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338" w:rsidRDefault="00093338" w:rsidP="00D83A14">
      <w:pPr>
        <w:spacing w:after="0" w:line="276" w:lineRule="auto"/>
        <w:jc w:val="both"/>
        <w:rPr>
          <w:rFonts w:cs="Times New Roman"/>
          <w:szCs w:val="24"/>
        </w:rPr>
      </w:pPr>
      <w:r>
        <w:rPr>
          <w:rFonts w:cs="Times New Roman"/>
          <w:b/>
          <w:bCs/>
          <w:szCs w:val="24"/>
        </w:rPr>
        <w:t>Valsts nodeva prasībā par piedziņas vēršanu uz atdāvināto mantu</w:t>
      </w:r>
    </w:p>
    <w:p w:rsidR="00093338" w:rsidRDefault="00093338" w:rsidP="00D83A14">
      <w:pPr>
        <w:spacing w:after="0" w:line="276" w:lineRule="auto"/>
        <w:jc w:val="both"/>
        <w:rPr>
          <w:rFonts w:cs="Times New Roman"/>
          <w:szCs w:val="24"/>
        </w:rPr>
      </w:pPr>
    </w:p>
    <w:p w:rsidR="00093338" w:rsidRDefault="00093338" w:rsidP="00093338">
      <w:pPr>
        <w:spacing w:after="0" w:line="276" w:lineRule="auto"/>
        <w:jc w:val="both"/>
        <w:rPr>
          <w:rFonts w:cs="Times New Roman"/>
          <w:szCs w:val="24"/>
          <w:lang w:eastAsia="lv-LV"/>
        </w:rPr>
      </w:pPr>
      <w:r>
        <w:rPr>
          <w:rFonts w:cs="Times New Roman"/>
          <w:szCs w:val="24"/>
        </w:rPr>
        <w:t xml:space="preserve">Lai noteiktu, vai prasība ir mantiska, </w:t>
      </w:r>
      <w:r>
        <w:rPr>
          <w:rFonts w:cs="Times New Roman"/>
          <w:szCs w:val="24"/>
          <w:lang w:eastAsia="lv-LV"/>
        </w:rPr>
        <w:t>jāpārbauda, vai ar konkrēto prasījumu tiek aizstāvēta kāda naudas izteiksmē novērtējama tiesība un iegūts kāds mantiski novērtējams labums.</w:t>
      </w:r>
    </w:p>
    <w:p w:rsidR="001D6076" w:rsidRDefault="00093338" w:rsidP="00093338">
      <w:pPr>
        <w:spacing w:after="0" w:line="276" w:lineRule="auto"/>
        <w:jc w:val="both"/>
        <w:rPr>
          <w:rFonts w:cs="Times New Roman"/>
          <w:color w:val="000000"/>
          <w:szCs w:val="24"/>
          <w:lang w:eastAsia="lv-LV"/>
        </w:rPr>
      </w:pPr>
      <w:r>
        <w:rPr>
          <w:rFonts w:cs="Times New Roman"/>
          <w:szCs w:val="24"/>
          <w:lang w:eastAsia="lv-LV"/>
        </w:rPr>
        <w:t xml:space="preserve">Prasība, kuru kreditors </w:t>
      </w:r>
      <w:r>
        <w:rPr>
          <w:rFonts w:cs="Times New Roman"/>
          <w:color w:val="000000"/>
          <w:szCs w:val="24"/>
          <w:lang w:eastAsia="lv-LV"/>
        </w:rPr>
        <w:t xml:space="preserve">ceļ </w:t>
      </w:r>
      <w:r>
        <w:rPr>
          <w:rFonts w:cs="Times New Roman"/>
          <w:szCs w:val="24"/>
          <w:lang w:eastAsia="lv-LV"/>
        </w:rPr>
        <w:t xml:space="preserve">uz </w:t>
      </w:r>
      <w:r>
        <w:rPr>
          <w:rFonts w:cs="Times New Roman"/>
          <w:color w:val="000000"/>
          <w:szCs w:val="24"/>
          <w:lang w:eastAsia="lv-LV"/>
        </w:rPr>
        <w:t>Civillikuma</w:t>
      </w:r>
      <w:r>
        <w:rPr>
          <w:rFonts w:cs="Times New Roman"/>
          <w:color w:val="000000"/>
          <w:szCs w:val="24"/>
          <w:lang w:eastAsia="lv-LV"/>
        </w:rPr>
        <w:t xml:space="preserve"> </w:t>
      </w:r>
      <w:proofErr w:type="gramStart"/>
      <w:r>
        <w:rPr>
          <w:rFonts w:cs="Times New Roman"/>
          <w:color w:val="000000"/>
          <w:szCs w:val="24"/>
          <w:lang w:eastAsia="lv-LV"/>
        </w:rPr>
        <w:t>1927.panta</w:t>
      </w:r>
      <w:proofErr w:type="gramEnd"/>
      <w:r>
        <w:rPr>
          <w:rFonts w:cs="Times New Roman"/>
          <w:color w:val="000000"/>
          <w:szCs w:val="24"/>
          <w:lang w:eastAsia="lv-LV"/>
        </w:rPr>
        <w:t xml:space="preserve"> pamata, lūdzot vērst piedziņu uz parādnieka atdāvināto mantu, </w:t>
      </w:r>
      <w:r>
        <w:rPr>
          <w:rFonts w:cs="Times New Roman"/>
          <w:szCs w:val="24"/>
          <w:lang w:eastAsia="lv-LV"/>
        </w:rPr>
        <w:t>ir uzskatāma par Civilprocesa likuma 34.panta pirmās daļas 4.punktā paredzēto prasību, kas nav jānovērtē.</w:t>
      </w:r>
    </w:p>
    <w:p w:rsidR="00093338" w:rsidRPr="00751E05" w:rsidRDefault="00093338" w:rsidP="00093338">
      <w:pPr>
        <w:spacing w:after="0" w:line="276" w:lineRule="auto"/>
        <w:jc w:val="both"/>
        <w:rPr>
          <w:rFonts w:eastAsia="Times New Roman" w:cs="Times New Roman"/>
          <w:b/>
          <w:bCs/>
          <w:color w:val="000000"/>
          <w:szCs w:val="24"/>
          <w:lang w:eastAsia="lv-LV"/>
        </w:rPr>
      </w:pPr>
    </w:p>
    <w:p w:rsidR="00235468" w:rsidRPr="00751E05" w:rsidRDefault="00235468" w:rsidP="00D83A14">
      <w:pPr>
        <w:spacing w:after="0" w:line="276" w:lineRule="auto"/>
        <w:jc w:val="center"/>
        <w:rPr>
          <w:rFonts w:eastAsia="Times New Roman" w:cs="Times New Roman"/>
          <w:b/>
          <w:bCs/>
          <w:color w:val="000000"/>
          <w:szCs w:val="24"/>
          <w:lang w:eastAsia="lv-LV"/>
        </w:rPr>
      </w:pPr>
      <w:r w:rsidRPr="00751E05">
        <w:rPr>
          <w:rFonts w:eastAsia="Times New Roman" w:cs="Times New Roman"/>
          <w:b/>
          <w:bCs/>
          <w:color w:val="000000"/>
          <w:szCs w:val="24"/>
          <w:lang w:eastAsia="lv-LV"/>
        </w:rPr>
        <w:t>Latvijas Republikas Augstākā tiesa</w:t>
      </w:r>
      <w:r w:rsidR="00D83A14" w:rsidRPr="00751E05">
        <w:rPr>
          <w:rFonts w:eastAsia="Times New Roman" w:cs="Times New Roman"/>
          <w:b/>
          <w:bCs/>
          <w:color w:val="000000"/>
          <w:szCs w:val="24"/>
          <w:lang w:eastAsia="lv-LV"/>
        </w:rPr>
        <w:t>s</w:t>
      </w:r>
    </w:p>
    <w:p w:rsidR="00D83A14" w:rsidRPr="00751E05" w:rsidRDefault="00D83A14" w:rsidP="00D83A14">
      <w:pPr>
        <w:spacing w:after="0" w:line="276" w:lineRule="auto"/>
        <w:jc w:val="center"/>
        <w:rPr>
          <w:rFonts w:eastAsia="Times New Roman" w:cs="Times New Roman"/>
          <w:b/>
          <w:color w:val="000000"/>
          <w:szCs w:val="24"/>
          <w:lang w:eastAsia="lv-LV"/>
        </w:rPr>
      </w:pPr>
      <w:r w:rsidRPr="00751E05">
        <w:rPr>
          <w:rFonts w:eastAsia="Times New Roman" w:cs="Times New Roman"/>
          <w:b/>
          <w:color w:val="000000"/>
          <w:szCs w:val="24"/>
          <w:lang w:eastAsia="lv-LV"/>
        </w:rPr>
        <w:t>Civillietu departamenta</w:t>
      </w:r>
    </w:p>
    <w:p w:rsidR="00D83A14" w:rsidRPr="00751E05" w:rsidRDefault="00D83A14" w:rsidP="00D83A14">
      <w:pPr>
        <w:spacing w:after="0" w:line="276" w:lineRule="auto"/>
        <w:jc w:val="center"/>
        <w:rPr>
          <w:rFonts w:eastAsia="Times New Roman" w:cs="Times New Roman"/>
          <w:b/>
          <w:color w:val="000000"/>
          <w:szCs w:val="24"/>
          <w:lang w:eastAsia="lv-LV"/>
        </w:rPr>
      </w:pPr>
      <w:proofErr w:type="gramStart"/>
      <w:r w:rsidRPr="00751E05">
        <w:rPr>
          <w:rFonts w:eastAsia="Times New Roman" w:cs="Times New Roman"/>
          <w:b/>
          <w:color w:val="000000"/>
          <w:szCs w:val="24"/>
          <w:lang w:eastAsia="lv-LV"/>
        </w:rPr>
        <w:t>2018.gada</w:t>
      </w:r>
      <w:proofErr w:type="gramEnd"/>
      <w:r w:rsidRPr="00751E05">
        <w:rPr>
          <w:rFonts w:eastAsia="Times New Roman" w:cs="Times New Roman"/>
          <w:b/>
          <w:color w:val="000000"/>
          <w:szCs w:val="24"/>
          <w:lang w:eastAsia="lv-LV"/>
        </w:rPr>
        <w:t xml:space="preserve"> 30.augusta</w:t>
      </w:r>
    </w:p>
    <w:p w:rsidR="00235468" w:rsidRPr="00751E05" w:rsidRDefault="00235468" w:rsidP="00D83A14">
      <w:pPr>
        <w:spacing w:after="0" w:line="276" w:lineRule="auto"/>
        <w:jc w:val="center"/>
        <w:rPr>
          <w:rFonts w:eastAsia="Times New Roman" w:cs="Times New Roman"/>
          <w:b/>
          <w:bCs/>
          <w:color w:val="000000"/>
          <w:szCs w:val="24"/>
          <w:lang w:eastAsia="lv-LV"/>
        </w:rPr>
      </w:pPr>
      <w:r w:rsidRPr="00751E05">
        <w:rPr>
          <w:rFonts w:eastAsia="Times New Roman" w:cs="Times New Roman"/>
          <w:b/>
          <w:bCs/>
          <w:color w:val="000000"/>
          <w:szCs w:val="24"/>
          <w:lang w:eastAsia="lv-LV"/>
        </w:rPr>
        <w:t>SPRIEDUMS</w:t>
      </w:r>
    </w:p>
    <w:p w:rsidR="00D83A14" w:rsidRPr="00751E05" w:rsidRDefault="00D83A14" w:rsidP="00D83A14">
      <w:pPr>
        <w:spacing w:after="0" w:line="276" w:lineRule="auto"/>
        <w:jc w:val="center"/>
        <w:rPr>
          <w:rFonts w:eastAsia="Times New Roman" w:cs="Times New Roman"/>
          <w:b/>
          <w:color w:val="000000"/>
          <w:szCs w:val="24"/>
          <w:lang w:eastAsia="lv-LV"/>
        </w:rPr>
      </w:pPr>
      <w:r w:rsidRPr="00751E05">
        <w:rPr>
          <w:rFonts w:eastAsia="Times New Roman" w:cs="Times New Roman"/>
          <w:b/>
          <w:color w:val="000000"/>
          <w:szCs w:val="24"/>
          <w:lang w:eastAsia="lv-LV"/>
        </w:rPr>
        <w:t>Lieta Nr.</w:t>
      </w:r>
      <w:r w:rsidRPr="00D83A14">
        <w:rPr>
          <w:rFonts w:eastAsia="Times New Roman" w:cs="Times New Roman"/>
          <w:b/>
          <w:bCs/>
          <w:color w:val="2B2B2B"/>
          <w:szCs w:val="24"/>
          <w:lang w:eastAsia="lv-LV"/>
        </w:rPr>
        <w:t>C31302315</w:t>
      </w:r>
      <w:r w:rsidRPr="00751E05">
        <w:rPr>
          <w:rFonts w:eastAsia="Times New Roman" w:cs="Times New Roman"/>
          <w:b/>
          <w:bCs/>
          <w:color w:val="2B2B2B"/>
          <w:szCs w:val="24"/>
          <w:lang w:eastAsia="lv-LV"/>
        </w:rPr>
        <w:t>,</w:t>
      </w:r>
      <w:r w:rsidRPr="00751E05">
        <w:rPr>
          <w:rFonts w:ascii="Helvetica" w:eastAsia="Times New Roman" w:hAnsi="Helvetica" w:cs="Times New Roman"/>
          <w:b/>
          <w:bCs/>
          <w:color w:val="2B2B2B"/>
          <w:sz w:val="18"/>
          <w:szCs w:val="18"/>
          <w:lang w:eastAsia="lv-LV"/>
        </w:rPr>
        <w:t xml:space="preserve"> </w:t>
      </w:r>
      <w:r w:rsidRPr="00751E05">
        <w:rPr>
          <w:rFonts w:eastAsia="Times New Roman" w:cs="Times New Roman"/>
          <w:b/>
          <w:color w:val="000000"/>
          <w:szCs w:val="24"/>
          <w:lang w:eastAsia="lv-LV"/>
        </w:rPr>
        <w:t>SKC–179/2018</w:t>
      </w:r>
    </w:p>
    <w:p w:rsidR="00D83A14" w:rsidRPr="00751E05" w:rsidRDefault="004B5A7C" w:rsidP="00D83A14">
      <w:pPr>
        <w:spacing w:after="0" w:line="276" w:lineRule="auto"/>
        <w:jc w:val="center"/>
        <w:rPr>
          <w:rFonts w:eastAsia="Times New Roman" w:cs="Times New Roman"/>
          <w:color w:val="000000"/>
          <w:szCs w:val="24"/>
          <w:lang w:eastAsia="lv-LV"/>
        </w:rPr>
      </w:pPr>
      <w:hyperlink r:id="rId6" w:history="1">
        <w:r w:rsidR="00D83A14" w:rsidRPr="00751E05">
          <w:rPr>
            <w:rFonts w:eastAsia="Times New Roman" w:cs="Times New Roman"/>
            <w:bCs/>
            <w:color w:val="10205A"/>
            <w:szCs w:val="24"/>
            <w:u w:val="single"/>
            <w:lang w:eastAsia="lv-LV"/>
          </w:rPr>
          <w:t>ECLI:LV:AT:2018:0830.C31302315.1.S</w:t>
        </w:r>
      </w:hyperlink>
    </w:p>
    <w:p w:rsidR="00D83A14" w:rsidRPr="00751E05" w:rsidRDefault="00D83A14" w:rsidP="00D83A14">
      <w:pPr>
        <w:spacing w:after="0" w:line="276" w:lineRule="auto"/>
        <w:ind w:firstLine="720"/>
        <w:jc w:val="center"/>
        <w:rPr>
          <w:rFonts w:eastAsia="Times New Roman" w:cs="Times New Roman"/>
          <w:color w:val="000000"/>
          <w:szCs w:val="24"/>
          <w:lang w:eastAsia="lv-LV"/>
        </w:rPr>
      </w:pPr>
    </w:p>
    <w:p w:rsidR="00235468" w:rsidRPr="00751E05" w:rsidRDefault="00235468" w:rsidP="00D83A14">
      <w:pPr>
        <w:spacing w:after="0" w:line="276" w:lineRule="auto"/>
        <w:ind w:firstLine="720"/>
        <w:rPr>
          <w:rFonts w:eastAsia="Times New Roman" w:cs="Times New Roman"/>
          <w:color w:val="000000"/>
          <w:szCs w:val="24"/>
          <w:lang w:eastAsia="lv-LV"/>
        </w:rPr>
      </w:pPr>
      <w:r w:rsidRPr="00751E05">
        <w:rPr>
          <w:rFonts w:eastAsia="Times New Roman" w:cs="Times New Roman"/>
          <w:color w:val="000000"/>
          <w:szCs w:val="24"/>
          <w:lang w:eastAsia="lv-LV"/>
        </w:rPr>
        <w:t>Augstākā tiesa šādā sastāvā:</w:t>
      </w:r>
    </w:p>
    <w:p w:rsidR="00235468" w:rsidRPr="00751E05" w:rsidRDefault="00235468" w:rsidP="00D83A14">
      <w:pPr>
        <w:spacing w:after="0" w:line="276" w:lineRule="auto"/>
        <w:ind w:firstLine="720"/>
        <w:rPr>
          <w:rFonts w:eastAsia="Times New Roman" w:cs="Times New Roman"/>
          <w:color w:val="000000"/>
          <w:szCs w:val="24"/>
          <w:lang w:eastAsia="lv-LV"/>
        </w:rPr>
      </w:pPr>
      <w:r w:rsidRPr="00751E05">
        <w:rPr>
          <w:rFonts w:eastAsia="Times New Roman" w:cs="Times New Roman"/>
          <w:color w:val="000000"/>
          <w:szCs w:val="24"/>
          <w:lang w:eastAsia="lv-LV"/>
        </w:rPr>
        <w:t>tiesnesis referents Valerijs Maksimovs,</w:t>
      </w:r>
    </w:p>
    <w:p w:rsidR="00235468" w:rsidRPr="00751E05" w:rsidRDefault="00235468" w:rsidP="001D6076">
      <w:pPr>
        <w:spacing w:after="0" w:line="276" w:lineRule="auto"/>
        <w:ind w:firstLine="720"/>
        <w:rPr>
          <w:rFonts w:eastAsia="Times New Roman" w:cs="Times New Roman"/>
          <w:color w:val="000000"/>
          <w:szCs w:val="24"/>
          <w:lang w:eastAsia="lv-LV"/>
        </w:rPr>
      </w:pPr>
      <w:r w:rsidRPr="00751E05">
        <w:rPr>
          <w:rFonts w:eastAsia="Times New Roman" w:cs="Times New Roman"/>
          <w:color w:val="000000"/>
          <w:szCs w:val="24"/>
          <w:lang w:eastAsia="lv-LV"/>
        </w:rPr>
        <w:t>tiesnese Inta Lauka,</w:t>
      </w:r>
    </w:p>
    <w:p w:rsidR="00235468" w:rsidRPr="00751E05" w:rsidRDefault="00235468" w:rsidP="001D6076">
      <w:pPr>
        <w:spacing w:after="0" w:line="276" w:lineRule="auto"/>
        <w:ind w:firstLine="720"/>
        <w:rPr>
          <w:rFonts w:eastAsia="Times New Roman" w:cs="Times New Roman"/>
          <w:color w:val="000000"/>
          <w:szCs w:val="24"/>
          <w:lang w:eastAsia="lv-LV"/>
        </w:rPr>
      </w:pPr>
      <w:r w:rsidRPr="00751E05">
        <w:rPr>
          <w:rFonts w:eastAsia="Times New Roman" w:cs="Times New Roman"/>
          <w:color w:val="000000"/>
          <w:szCs w:val="24"/>
          <w:lang w:eastAsia="lv-LV"/>
        </w:rPr>
        <w:t>tiesnese Zane Pētersone</w:t>
      </w:r>
    </w:p>
    <w:p w:rsidR="001D6076" w:rsidRPr="00751E05" w:rsidRDefault="001D6076" w:rsidP="001D6076">
      <w:pPr>
        <w:spacing w:after="0" w:line="276" w:lineRule="auto"/>
        <w:ind w:firstLine="720"/>
        <w:rPr>
          <w:rFonts w:eastAsia="Times New Roman" w:cs="Times New Roman"/>
          <w:color w:val="000000"/>
          <w:szCs w:val="24"/>
          <w:lang w:eastAsia="lv-LV"/>
        </w:rPr>
      </w:pP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izskatīja rakstveida procesā civillietu sakarā ar</w:t>
      </w:r>
      <w:r w:rsidR="001D6076" w:rsidRPr="00751E05">
        <w:rPr>
          <w:rFonts w:eastAsia="Times New Roman" w:cs="Times New Roman"/>
          <w:color w:val="000000"/>
          <w:szCs w:val="24"/>
          <w:lang w:eastAsia="lv-LV"/>
        </w:rPr>
        <w:t xml:space="preserve"> [pers. A] </w:t>
      </w:r>
      <w:r w:rsidRPr="00751E05">
        <w:rPr>
          <w:rFonts w:eastAsia="Times New Roman" w:cs="Times New Roman"/>
          <w:color w:val="000000"/>
          <w:szCs w:val="24"/>
          <w:lang w:eastAsia="lv-LV"/>
        </w:rPr>
        <w:t xml:space="preserve">kasācijas sūdzību par Rīgas apgabaltiesas Civillietu tiesas kolēģijas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4.jūlija spriedumu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maksātnespējas procesa administratora Valda </w:t>
      </w:r>
      <w:proofErr w:type="spellStart"/>
      <w:r w:rsidRPr="00751E05">
        <w:rPr>
          <w:rFonts w:eastAsia="Times New Roman" w:cs="Times New Roman"/>
          <w:color w:val="000000"/>
          <w:szCs w:val="24"/>
          <w:lang w:eastAsia="lv-LV"/>
        </w:rPr>
        <w:t>Tīkmaņa</w:t>
      </w:r>
      <w:proofErr w:type="spellEnd"/>
      <w:r w:rsidR="001D6076"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prasībā pret</w:t>
      </w:r>
      <w:r w:rsidR="001D6076" w:rsidRPr="00751E05">
        <w:rPr>
          <w:rFonts w:eastAsia="Times New Roman" w:cs="Times New Roman"/>
          <w:color w:val="000000"/>
          <w:szCs w:val="24"/>
          <w:lang w:eastAsia="lv-LV"/>
        </w:rPr>
        <w:t xml:space="preserve"> [pers. A]</w:t>
      </w:r>
      <w:r w:rsidRPr="00751E05">
        <w:rPr>
          <w:rFonts w:eastAsia="Times New Roman" w:cs="Times New Roman"/>
          <w:color w:val="000000"/>
          <w:szCs w:val="24"/>
          <w:lang w:eastAsia="lv-LV"/>
        </w:rPr>
        <w:t xml:space="preserve"> ar trešajām personām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C]</w:t>
      </w:r>
      <w:r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D]</w:t>
      </w:r>
      <w:r w:rsidRPr="00751E05">
        <w:rPr>
          <w:rFonts w:eastAsia="Times New Roman" w:cs="Times New Roman"/>
          <w:color w:val="000000"/>
          <w:szCs w:val="24"/>
          <w:lang w:eastAsia="lv-LV"/>
        </w:rPr>
        <w:t xml:space="preserve"> un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 par piedziņas vēršanu uz dāvināto mantu.</w:t>
      </w:r>
    </w:p>
    <w:p w:rsidR="001D6076" w:rsidRPr="00751E05" w:rsidRDefault="001D6076" w:rsidP="001D6076">
      <w:pPr>
        <w:spacing w:after="0" w:line="276" w:lineRule="auto"/>
        <w:jc w:val="both"/>
        <w:rPr>
          <w:rFonts w:eastAsia="Times New Roman" w:cs="Times New Roman"/>
          <w:color w:val="000000"/>
          <w:szCs w:val="24"/>
          <w:lang w:eastAsia="lv-LV"/>
        </w:rPr>
      </w:pPr>
    </w:p>
    <w:p w:rsidR="00235468" w:rsidRPr="00751E05" w:rsidRDefault="00235468" w:rsidP="001D6076">
      <w:pPr>
        <w:spacing w:after="0" w:line="276" w:lineRule="auto"/>
        <w:jc w:val="center"/>
        <w:rPr>
          <w:rFonts w:eastAsia="Times New Roman" w:cs="Times New Roman"/>
          <w:color w:val="000000"/>
          <w:szCs w:val="24"/>
          <w:lang w:eastAsia="lv-LV"/>
        </w:rPr>
      </w:pPr>
      <w:r w:rsidRPr="00751E05">
        <w:rPr>
          <w:rFonts w:eastAsia="Times New Roman" w:cs="Times New Roman"/>
          <w:b/>
          <w:bCs/>
          <w:color w:val="000000"/>
          <w:szCs w:val="24"/>
          <w:lang w:eastAsia="lv-LV"/>
        </w:rPr>
        <w:t>Aprakstošā daļa</w:t>
      </w:r>
    </w:p>
    <w:p w:rsidR="00235468" w:rsidRPr="00751E05" w:rsidRDefault="00235468" w:rsidP="001D6076">
      <w:pPr>
        <w:shd w:val="clear" w:color="auto" w:fill="FFFFFF"/>
        <w:spacing w:after="0" w:line="276" w:lineRule="auto"/>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[1] Ar Rīgas pilsētas Zemgales priekšpilsētas tiesas </w:t>
      </w:r>
      <w:proofErr w:type="gramStart"/>
      <w:r w:rsidRPr="00751E05">
        <w:rPr>
          <w:rFonts w:eastAsia="Times New Roman" w:cs="Times New Roman"/>
          <w:color w:val="000000"/>
          <w:szCs w:val="24"/>
          <w:lang w:eastAsia="lv-LV"/>
        </w:rPr>
        <w:t>2015.gada</w:t>
      </w:r>
      <w:proofErr w:type="gramEnd"/>
      <w:r w:rsidRPr="00751E05">
        <w:rPr>
          <w:rFonts w:eastAsia="Times New Roman" w:cs="Times New Roman"/>
          <w:color w:val="000000"/>
          <w:szCs w:val="24"/>
          <w:lang w:eastAsia="lv-LV"/>
        </w:rPr>
        <w:t xml:space="preserve"> 6.februāra spriedumu pasludināts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fiziskās personas maksātnespējas process un par administratoru iecelts Valdis </w:t>
      </w:r>
      <w:proofErr w:type="spellStart"/>
      <w:r w:rsidRPr="00751E05">
        <w:rPr>
          <w:rFonts w:eastAsia="Times New Roman" w:cs="Times New Roman"/>
          <w:color w:val="000000"/>
          <w:szCs w:val="24"/>
          <w:lang w:eastAsia="lv-LV"/>
        </w:rPr>
        <w:t>Tīkmanis</w:t>
      </w:r>
      <w:proofErr w:type="spellEnd"/>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[2] Administrators Valdis </w:t>
      </w:r>
      <w:proofErr w:type="spellStart"/>
      <w:r w:rsidRPr="00751E05">
        <w:rPr>
          <w:rFonts w:eastAsia="Times New Roman" w:cs="Times New Roman"/>
          <w:color w:val="000000"/>
          <w:szCs w:val="24"/>
          <w:lang w:eastAsia="lv-LV"/>
        </w:rPr>
        <w:t>Tīkmanis</w:t>
      </w:r>
      <w:proofErr w:type="spellEnd"/>
      <w:r w:rsidRPr="00751E05">
        <w:rPr>
          <w:rFonts w:eastAsia="Times New Roman" w:cs="Times New Roman"/>
          <w:color w:val="000000"/>
          <w:szCs w:val="24"/>
          <w:lang w:eastAsia="lv-LV"/>
        </w:rPr>
        <w:t xml:space="preserve"> </w:t>
      </w:r>
      <w:proofErr w:type="gramStart"/>
      <w:r w:rsidRPr="00751E05">
        <w:rPr>
          <w:rFonts w:eastAsia="Times New Roman" w:cs="Times New Roman"/>
          <w:color w:val="000000"/>
          <w:szCs w:val="24"/>
          <w:lang w:eastAsia="lv-LV"/>
        </w:rPr>
        <w:t>2015.gada</w:t>
      </w:r>
      <w:proofErr w:type="gramEnd"/>
      <w:r w:rsidRPr="00751E05">
        <w:rPr>
          <w:rFonts w:eastAsia="Times New Roman" w:cs="Times New Roman"/>
          <w:color w:val="000000"/>
          <w:szCs w:val="24"/>
          <w:lang w:eastAsia="lv-LV"/>
        </w:rPr>
        <w:t xml:space="preserve"> 8.jūnijā cēlis prasību pret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ar trešajām personām </w:t>
      </w:r>
      <w:r w:rsidR="001D6076" w:rsidRPr="00751E05">
        <w:rPr>
          <w:rFonts w:eastAsia="Times New Roman" w:cs="Times New Roman"/>
          <w:color w:val="000000"/>
          <w:szCs w:val="24"/>
          <w:lang w:eastAsia="lv-LV"/>
        </w:rPr>
        <w:t>[pers. C]</w:t>
      </w:r>
      <w:r w:rsidRPr="00751E05">
        <w:rPr>
          <w:rFonts w:eastAsia="Times New Roman" w:cs="Times New Roman"/>
          <w:color w:val="000000"/>
          <w:szCs w:val="24"/>
          <w:lang w:eastAsia="lv-LV"/>
        </w:rPr>
        <w:t xml:space="preserve"> un </w:t>
      </w:r>
      <w:r w:rsidR="001D6076" w:rsidRPr="00751E05">
        <w:rPr>
          <w:rFonts w:eastAsia="Times New Roman" w:cs="Times New Roman"/>
          <w:color w:val="000000"/>
          <w:szCs w:val="24"/>
          <w:lang w:eastAsia="lv-LV"/>
        </w:rPr>
        <w:t>[pers. D]</w:t>
      </w:r>
      <w:r w:rsidRPr="00751E05">
        <w:rPr>
          <w:rFonts w:eastAsia="Times New Roman" w:cs="Times New Roman"/>
          <w:color w:val="000000"/>
          <w:szCs w:val="24"/>
          <w:lang w:eastAsia="lv-LV"/>
        </w:rPr>
        <w:t>, kurā,</w:t>
      </w:r>
      <w:r w:rsidR="001D6076"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pamatojoties uz Maksātnespējas likuma 6., 92., 97., 111., 128., 131., 137.pantu un Civillikuma 1925., 1927. un 1304.pantu,</w:t>
      </w:r>
      <w:r w:rsidR="00F6727C"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lūdzis vērst piedziņu uz atbildētājam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piederošām 2/9 domājamām daļām no nekustamā īpašuma </w:t>
      </w:r>
      <w:r w:rsidR="00F6727C" w:rsidRPr="00751E05">
        <w:rPr>
          <w:rFonts w:eastAsia="Times New Roman" w:cs="Times New Roman"/>
          <w:color w:val="000000"/>
          <w:szCs w:val="24"/>
          <w:lang w:eastAsia="lv-LV"/>
        </w:rPr>
        <w:t xml:space="preserve">[adrese A] </w:t>
      </w:r>
      <w:r w:rsidRPr="00751E05">
        <w:rPr>
          <w:rFonts w:eastAsia="Times New Roman" w:cs="Times New Roman"/>
          <w:color w:val="000000"/>
          <w:szCs w:val="24"/>
          <w:lang w:eastAsia="lv-LV"/>
        </w:rPr>
        <w:t>(kadastra Nr.</w:t>
      </w:r>
      <w:r w:rsidR="00F6727C"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0048), un 1/4 domājamo daļu no nekustamā īpašuma </w:t>
      </w:r>
      <w:r w:rsidR="00F6727C" w:rsidRPr="00751E05">
        <w:rPr>
          <w:rFonts w:eastAsia="Times New Roman" w:cs="Times New Roman"/>
          <w:color w:val="000000"/>
          <w:szCs w:val="24"/>
          <w:lang w:eastAsia="lv-LV"/>
        </w:rPr>
        <w:t>[adrese B]</w:t>
      </w:r>
      <w:r w:rsidRPr="00751E05">
        <w:rPr>
          <w:rFonts w:eastAsia="Times New Roman" w:cs="Times New Roman"/>
          <w:color w:val="000000"/>
          <w:szCs w:val="24"/>
          <w:lang w:eastAsia="lv-LV"/>
        </w:rPr>
        <w:t xml:space="preserve"> (kadastra Nr.</w:t>
      </w:r>
      <w:r w:rsidR="00F6727C" w:rsidRPr="00751E05">
        <w:rPr>
          <w:rFonts w:eastAsia="Times New Roman" w:cs="Times New Roman"/>
          <w:color w:val="000000"/>
          <w:szCs w:val="24"/>
          <w:lang w:eastAsia="lv-LV"/>
        </w:rPr>
        <w:t>[..] </w:t>
      </w:r>
      <w:r w:rsidRPr="00751E05">
        <w:rPr>
          <w:rFonts w:eastAsia="Times New Roman" w:cs="Times New Roman"/>
          <w:color w:val="000000"/>
          <w:szCs w:val="24"/>
          <w:lang w:eastAsia="lv-LV"/>
        </w:rPr>
        <w:t>0077), par summu kas nepārsniedz 23</w:t>
      </w:r>
      <w:r w:rsidR="00F6727C" w:rsidRPr="00751E05">
        <w:rPr>
          <w:rFonts w:eastAsia="Times New Roman" w:cs="Times New Roman"/>
          <w:color w:val="000000"/>
          <w:szCs w:val="24"/>
          <w:lang w:eastAsia="lv-LV"/>
        </w:rPr>
        <w:t> </w:t>
      </w:r>
      <w:r w:rsidRPr="00751E05">
        <w:rPr>
          <w:rFonts w:eastAsia="Times New Roman" w:cs="Times New Roman"/>
          <w:color w:val="000000"/>
          <w:szCs w:val="24"/>
          <w:lang w:eastAsia="lv-LV"/>
        </w:rPr>
        <w:t>383,26 EUR, kā arī piedzīt tiesas izdevumus.</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Prasība pamatota ar šādiem apstākļiem.</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[2.1] Parādnieces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maksātnespējas procesa bankrota procedūras norisē Maksātnespējas likuma </w:t>
      </w:r>
      <w:proofErr w:type="gramStart"/>
      <w:r w:rsidRPr="00751E05">
        <w:rPr>
          <w:rFonts w:eastAsia="Times New Roman" w:cs="Times New Roman"/>
          <w:color w:val="000000"/>
          <w:szCs w:val="24"/>
          <w:lang w:eastAsia="lv-LV"/>
        </w:rPr>
        <w:t>73.pantā</w:t>
      </w:r>
      <w:proofErr w:type="gramEnd"/>
      <w:r w:rsidRPr="00751E05">
        <w:rPr>
          <w:rFonts w:eastAsia="Times New Roman" w:cs="Times New Roman"/>
          <w:color w:val="000000"/>
          <w:szCs w:val="24"/>
          <w:lang w:eastAsia="lv-LV"/>
        </w:rPr>
        <w:t xml:space="preserve"> noteiktajā kārtībā un termiņā savu kreditora prasījumu pret parādnieci ir pieteicis viens nenodrošinātais kreditors -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 par kopējo prasījuma summu 23</w:t>
      </w:r>
      <w:r w:rsidR="00F6727C" w:rsidRPr="00751E05">
        <w:rPr>
          <w:rFonts w:eastAsia="Times New Roman" w:cs="Times New Roman"/>
          <w:color w:val="000000"/>
          <w:szCs w:val="24"/>
          <w:lang w:eastAsia="lv-LV"/>
        </w:rPr>
        <w:t> </w:t>
      </w:r>
      <w:r w:rsidRPr="00751E05">
        <w:rPr>
          <w:rFonts w:eastAsia="Times New Roman" w:cs="Times New Roman"/>
          <w:color w:val="000000"/>
          <w:szCs w:val="24"/>
          <w:lang w:eastAsia="lv-LV"/>
        </w:rPr>
        <w:t>383,26 EUR, kas pamatots ar 2008.gada 23.septembra aizdevuma līgumu un tā vēlākiem grozījumiem. Kreditora prasījuma rašanās laiks noteikts 2012.gada 2.februāris, kad kreditors rakstveidā paziņojis parādniecei par vienpusēju atkāpšanos no līguma un pieprasījis neatmaksātās aizdevuma summas nekavējošu samaksu.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lastRenderedPageBreak/>
        <w:t xml:space="preserve">[2.2] Veicot parādnieces mantas apzināšanu valsts iestādēs un publiskajos reģistros atbilstoši Maksātnespējas likuma </w:t>
      </w:r>
      <w:proofErr w:type="gramStart"/>
      <w:r w:rsidRPr="00751E05">
        <w:rPr>
          <w:rFonts w:eastAsia="Times New Roman" w:cs="Times New Roman"/>
          <w:color w:val="000000"/>
          <w:szCs w:val="24"/>
          <w:lang w:eastAsia="lv-LV"/>
        </w:rPr>
        <w:t>137.panta</w:t>
      </w:r>
      <w:proofErr w:type="gramEnd"/>
      <w:r w:rsidRPr="00751E05">
        <w:rPr>
          <w:rFonts w:eastAsia="Times New Roman" w:cs="Times New Roman"/>
          <w:color w:val="000000"/>
          <w:szCs w:val="24"/>
          <w:lang w:eastAsia="lv-LV"/>
        </w:rPr>
        <w:t xml:space="preserve"> 3. un 4.punktam, kā arī izvērtējot parādnieces sniegtās ziņas par viņai piederošo mantu, administrators ir konstatējis, ka parādnieces rīcībā un īpašumā nav mantas, t.sk., ieķīlātas, kas būtu realizējama atbilstoši Maksātnespējas likuma 92.pantam un uz kuru būtu vēršama piedziņa parādnieces kreditoru prasījumu apmierināšanai. Tādējādi parādnieces bankrota procedūrā tika sastādīts ziņojums par mantas neesamību.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[2.3] Vienlaikus administrators konstatējis, ka parādniece pirms maksātnespējas procesa pasludināšanas ar savu brāli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w:t>
      </w:r>
      <w:proofErr w:type="gramStart"/>
      <w:r w:rsidRPr="00751E05">
        <w:rPr>
          <w:rFonts w:eastAsia="Times New Roman" w:cs="Times New Roman"/>
          <w:color w:val="000000"/>
          <w:szCs w:val="24"/>
          <w:lang w:eastAsia="lv-LV"/>
        </w:rPr>
        <w:t>2012.gada</w:t>
      </w:r>
      <w:proofErr w:type="gramEnd"/>
      <w:r w:rsidRPr="00751E05">
        <w:rPr>
          <w:rFonts w:eastAsia="Times New Roman" w:cs="Times New Roman"/>
          <w:color w:val="000000"/>
          <w:szCs w:val="24"/>
          <w:lang w:eastAsia="lv-LV"/>
        </w:rPr>
        <w:t xml:space="preserve"> 7.maijā ir noslēgusi dāvinājuma līgumu, ar kuru atbildētājam uzdāvinājusi 2/9 domājamās daļas no nekustamā īpašuma </w:t>
      </w:r>
      <w:r w:rsidR="00F6727C" w:rsidRPr="00751E05">
        <w:rPr>
          <w:rFonts w:eastAsia="Times New Roman" w:cs="Times New Roman"/>
          <w:color w:val="000000"/>
          <w:szCs w:val="24"/>
          <w:lang w:eastAsia="lv-LV"/>
        </w:rPr>
        <w:t>[adrese A]</w:t>
      </w:r>
      <w:r w:rsidR="001D692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(kadastra 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0048), ierakstīta Mērsraga novada zemesgrāmatas nodalījumā Nr.</w:t>
      </w:r>
      <w:r w:rsidR="002E1969" w:rsidRPr="00751E05">
        <w:rPr>
          <w:rFonts w:eastAsia="Times New Roman" w:cs="Times New Roman"/>
          <w:color w:val="000000"/>
          <w:szCs w:val="24"/>
          <w:lang w:eastAsia="lv-LV"/>
        </w:rPr>
        <w:t>[..]</w:t>
      </w:r>
      <w:r w:rsidRPr="00751E05">
        <w:rPr>
          <w:rFonts w:eastAsia="Times New Roman" w:cs="Times New Roman"/>
          <w:color w:val="000000"/>
          <w:szCs w:val="24"/>
          <w:lang w:eastAsia="lv-LV"/>
        </w:rPr>
        <w:t xml:space="preserve">. Tāpat 2012.gada 23.jūlijā parādniece ar dāvinājuma līgumu atbildētājam uzdāvinājusi 1/4 domājamo daļu no nekustamā īpašuma </w:t>
      </w:r>
      <w:r w:rsidR="00F6727C" w:rsidRPr="00751E05">
        <w:rPr>
          <w:rFonts w:eastAsia="Times New Roman" w:cs="Times New Roman"/>
          <w:color w:val="000000"/>
          <w:szCs w:val="24"/>
          <w:lang w:eastAsia="lv-LV"/>
        </w:rPr>
        <w:t>[adrese B]</w:t>
      </w:r>
      <w:r w:rsidRPr="00751E05">
        <w:rPr>
          <w:rFonts w:eastAsia="Times New Roman" w:cs="Times New Roman"/>
          <w:color w:val="000000"/>
          <w:szCs w:val="24"/>
          <w:lang w:eastAsia="lv-LV"/>
        </w:rPr>
        <w:t xml:space="preserve"> (kadastra 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0077), ierakstīta Mērsraga novada zemesgrāmatas nodalījumā Nr.</w:t>
      </w:r>
      <w:r w:rsidR="002E1969" w:rsidRPr="00751E05">
        <w:rPr>
          <w:rFonts w:eastAsia="Times New Roman" w:cs="Times New Roman"/>
          <w:color w:val="000000"/>
          <w:szCs w:val="24"/>
          <w:lang w:eastAsia="lv-LV"/>
        </w:rPr>
        <w:t>[..]</w:t>
      </w:r>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[2.4] Saskaņā ar Maksātnespējas likuma </w:t>
      </w:r>
      <w:proofErr w:type="gramStart"/>
      <w:r w:rsidRPr="00751E05">
        <w:rPr>
          <w:rFonts w:eastAsia="Times New Roman" w:cs="Times New Roman"/>
          <w:color w:val="000000"/>
          <w:szCs w:val="24"/>
          <w:lang w:eastAsia="lv-LV"/>
        </w:rPr>
        <w:t>97.panta</w:t>
      </w:r>
      <w:proofErr w:type="gramEnd"/>
      <w:r w:rsidRPr="00751E05">
        <w:rPr>
          <w:rFonts w:eastAsia="Times New Roman" w:cs="Times New Roman"/>
          <w:color w:val="000000"/>
          <w:szCs w:val="24"/>
          <w:lang w:eastAsia="lv-LV"/>
        </w:rPr>
        <w:t xml:space="preserve"> pirmo daļu pastāv tiesisks pamats vērst piedziņu uz parādnieces atdāvināto mantu, jo parādniecei nepieder cita manta, kuru atsavinot, būtu iegūstami naudas līdzekļi pieteiktā kreditora prasījuma apmierināšanai.</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Administrators, izvērtējot noslēgto dāvinājumu līgumu laiku kopsakarā ar parādnieces maksātnespējas procesā pieteiktā kreditora prasījuma rašanās laiku, konstatējis, ka parādniecei dāvināšanas laikā ir bijuši parādi. Proti, no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 xml:space="preserve">” pieteiktā kreditora prasījuma izriet, ka kreditors parādniecei par atkāpšanos no </w:t>
      </w:r>
      <w:proofErr w:type="gramStart"/>
      <w:r w:rsidRPr="00751E05">
        <w:rPr>
          <w:rFonts w:eastAsia="Times New Roman" w:cs="Times New Roman"/>
          <w:color w:val="000000"/>
          <w:szCs w:val="24"/>
          <w:lang w:eastAsia="lv-LV"/>
        </w:rPr>
        <w:t>2008.gada</w:t>
      </w:r>
      <w:proofErr w:type="gramEnd"/>
      <w:r w:rsidRPr="00751E05">
        <w:rPr>
          <w:rFonts w:eastAsia="Times New Roman" w:cs="Times New Roman"/>
          <w:color w:val="000000"/>
          <w:szCs w:val="24"/>
          <w:lang w:eastAsia="lv-LV"/>
        </w:rPr>
        <w:t xml:space="preserve"> 23.septembrī noslēgtā aizdevuma līguma ir paziņojis 2012.gada 2.februārī, savukārt dāvinājuma līgumi noslēgti attiecīgi 2012.gada 7.maijā un 2012.gada 23.jūlijā, t.i., pēc tam, kad parādniece bija saņēmusi kreditora paziņojumu par atkāpšanos no līguma un prasījumu nekavējoties atmaksāt parādu. Tādējādi parādniecei bija zināms par viņai pastāvošām parādsaistībām pret kreditoru dāvināšanas laikā. Parādnieces saistības pret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 ir vismaz 23</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473,19 EUR apmērā, un uz parādnieci ir konstatējama Maksātnespējas likuma 129.panta pirmās daļas 1.punktā noteiktā maksātnespējas procesa pazīme.</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[2.5] Administrators konstatējis, ka no parādnieces dāvinātās mantas nav tikuši atvilkti parādi, kas uz to brīdi pastāvēja. Parādniece, uzdāvinot abus nekustamos īpašumus savam brālim, kas Maksātnespējas likuma </w:t>
      </w:r>
      <w:proofErr w:type="gramStart"/>
      <w:r w:rsidRPr="00751E05">
        <w:rPr>
          <w:rFonts w:eastAsia="Times New Roman" w:cs="Times New Roman"/>
          <w:color w:val="000000"/>
          <w:szCs w:val="24"/>
          <w:lang w:eastAsia="lv-LV"/>
        </w:rPr>
        <w:t>131.panta</w:t>
      </w:r>
      <w:proofErr w:type="gramEnd"/>
      <w:r w:rsidRPr="00751E05">
        <w:rPr>
          <w:rFonts w:eastAsia="Times New Roman" w:cs="Times New Roman"/>
          <w:color w:val="000000"/>
          <w:szCs w:val="24"/>
          <w:lang w:eastAsia="lv-LV"/>
        </w:rPr>
        <w:t xml:space="preserve"> pirmās daļas 2.punkta izpratnē ir atzīstams par ieinteresēto personu, ir liegusi kreditoriem gūt savu prasījumu apmierinājumu no viņas piederošās mantas.</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Turklāt attiecībā uz īpašuma </w:t>
      </w:r>
      <w:r w:rsidR="002E1969" w:rsidRPr="00751E05">
        <w:rPr>
          <w:rFonts w:eastAsia="Times New Roman" w:cs="Times New Roman"/>
          <w:color w:val="000000"/>
          <w:szCs w:val="24"/>
          <w:lang w:eastAsia="lv-LV"/>
        </w:rPr>
        <w:t>[adrese B]</w:t>
      </w:r>
      <w:r w:rsidRPr="00751E05">
        <w:rPr>
          <w:rFonts w:eastAsia="Times New Roman" w:cs="Times New Roman"/>
          <w:color w:val="000000"/>
          <w:szCs w:val="24"/>
          <w:lang w:eastAsia="lv-LV"/>
        </w:rPr>
        <w:t xml:space="preserve"> dāvinājumu parādniece rīkojusies arī kā sava brāļa pilnvarniece.</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Pamatojoties uz Civillikuma 1925. un </w:t>
      </w:r>
      <w:proofErr w:type="gramStart"/>
      <w:r w:rsidRPr="00751E05">
        <w:rPr>
          <w:rFonts w:eastAsia="Times New Roman" w:cs="Times New Roman"/>
          <w:color w:val="000000"/>
          <w:szCs w:val="24"/>
          <w:lang w:eastAsia="lv-LV"/>
        </w:rPr>
        <w:t>1927.pantu</w:t>
      </w:r>
      <w:proofErr w:type="gramEnd"/>
      <w:r w:rsidRPr="00751E05">
        <w:rPr>
          <w:rFonts w:eastAsia="Times New Roman" w:cs="Times New Roman"/>
          <w:color w:val="000000"/>
          <w:szCs w:val="24"/>
          <w:lang w:eastAsia="lv-LV"/>
        </w:rPr>
        <w:t>, administrators uzskata, ka pastāv pamats vērst piedziņu uz dāvināto mantu līdz kreditora prasījuma apmēram, tas ir,</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23</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383,26 EUR.</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[3] Ar Rīgas pilsētas Zemgales priekšpilsētas tiesas </w:t>
      </w:r>
      <w:proofErr w:type="gramStart"/>
      <w:r w:rsidRPr="00751E05">
        <w:rPr>
          <w:rFonts w:eastAsia="Times New Roman" w:cs="Times New Roman"/>
          <w:color w:val="000000"/>
          <w:szCs w:val="24"/>
          <w:lang w:eastAsia="lv-LV"/>
        </w:rPr>
        <w:t>2015.gada</w:t>
      </w:r>
      <w:proofErr w:type="gramEnd"/>
      <w:r w:rsidRPr="00751E05">
        <w:rPr>
          <w:rFonts w:eastAsia="Times New Roman" w:cs="Times New Roman"/>
          <w:color w:val="000000"/>
          <w:szCs w:val="24"/>
          <w:lang w:eastAsia="lv-LV"/>
        </w:rPr>
        <w:t xml:space="preserve"> 21.oktobra protokollēmumu lietā kā trešās personas pieaicinātas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un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[4] Ar Rīgas pilsētas Zemgales priekšpilsētas tiesas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1.februāra spriedumu prasība apmierināta. Tiesa nosprieda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atzīt tiesības maksātnespējīgās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kreditoru prasījumu 23</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383,26 EUR apmierināšanai vērst piedziņu uz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dāvināto mantu</w:t>
      </w:r>
      <w:r w:rsidR="00D011FD">
        <w:rPr>
          <w:rFonts w:eastAsia="Times New Roman" w:cs="Times New Roman"/>
          <w:color w:val="000000"/>
          <w:szCs w:val="24"/>
          <w:lang w:eastAsia="lv-LV"/>
        </w:rPr>
        <w:t xml:space="preserve"> </w:t>
      </w:r>
      <w:r w:rsidR="002E1969"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2/9 domājamām daļām no nekustamā īpašuma </w:t>
      </w:r>
      <w:r w:rsidR="00F6727C" w:rsidRPr="00751E05">
        <w:rPr>
          <w:rFonts w:eastAsia="Times New Roman" w:cs="Times New Roman"/>
          <w:color w:val="000000"/>
          <w:szCs w:val="24"/>
          <w:lang w:eastAsia="lv-LV"/>
        </w:rPr>
        <w:t>[adrese 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(kadastra 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0048), un 1/4 domājamo daļu no nekustamā īpašuma </w:t>
      </w:r>
      <w:proofErr w:type="gramStart"/>
      <w:r w:rsidR="00F6727C" w:rsidRPr="00751E05">
        <w:rPr>
          <w:rFonts w:eastAsia="Times New Roman" w:cs="Times New Roman"/>
          <w:color w:val="000000"/>
          <w:szCs w:val="24"/>
          <w:lang w:eastAsia="lv-LV"/>
        </w:rPr>
        <w:t>[</w:t>
      </w:r>
      <w:proofErr w:type="gramEnd"/>
      <w:r w:rsidR="00F6727C" w:rsidRPr="00751E05">
        <w:rPr>
          <w:rFonts w:eastAsia="Times New Roman" w:cs="Times New Roman"/>
          <w:color w:val="000000"/>
          <w:szCs w:val="24"/>
          <w:lang w:eastAsia="lv-LV"/>
        </w:rPr>
        <w:t>adrese B]</w:t>
      </w:r>
      <w:r w:rsidRPr="00751E05">
        <w:rPr>
          <w:rFonts w:eastAsia="Times New Roman" w:cs="Times New Roman"/>
          <w:color w:val="000000"/>
          <w:szCs w:val="24"/>
          <w:lang w:eastAsia="lv-LV"/>
        </w:rPr>
        <w:t xml:space="preserve"> (kadastra 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0077). No </w:t>
      </w:r>
      <w:r w:rsidR="002E1969" w:rsidRPr="00751E05">
        <w:rPr>
          <w:rFonts w:eastAsia="Times New Roman" w:cs="Times New Roman"/>
          <w:color w:val="000000"/>
          <w:szCs w:val="24"/>
          <w:lang w:eastAsia="lv-LV"/>
        </w:rPr>
        <w:t xml:space="preserve">[pers. A] </w:t>
      </w:r>
      <w:r w:rsidRPr="00751E05">
        <w:rPr>
          <w:rFonts w:eastAsia="Times New Roman" w:cs="Times New Roman"/>
          <w:color w:val="000000"/>
          <w:szCs w:val="24"/>
          <w:lang w:eastAsia="lv-LV"/>
        </w:rPr>
        <w:t xml:space="preserve">valsts </w:t>
      </w:r>
      <w:r w:rsidRPr="00751E05">
        <w:rPr>
          <w:rFonts w:eastAsia="Times New Roman" w:cs="Times New Roman"/>
          <w:color w:val="000000"/>
          <w:szCs w:val="24"/>
          <w:lang w:eastAsia="lv-LV"/>
        </w:rPr>
        <w:lastRenderedPageBreak/>
        <w:t>labā piedzīti tiesas izdevumi – valsts nodeva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1039,92 EUR un ar lietas izskatīšanu saistītie izdevumi 36,09 EUR.</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right="6"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[5]</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Rīgas pilsētas Zemgales priekšpilsētas tiesas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1.februāra spriedums</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daļā, ar kuru</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vērsta piedziņa uz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dāvināto mantu</w:t>
      </w:r>
      <w:r w:rsidR="002E1969" w:rsidRPr="00751E05">
        <w:rPr>
          <w:rFonts w:eastAsia="Times New Roman" w:cs="Times New Roman"/>
          <w:color w:val="000000"/>
          <w:szCs w:val="24"/>
          <w:lang w:eastAsia="lv-LV"/>
        </w:rPr>
        <w:t xml:space="preserve"> [pers. A]</w:t>
      </w:r>
      <w:r w:rsidRPr="00751E05">
        <w:rPr>
          <w:rFonts w:eastAsia="Times New Roman" w:cs="Times New Roman"/>
          <w:color w:val="000000"/>
          <w:szCs w:val="24"/>
          <w:lang w:eastAsia="lv-LV"/>
        </w:rPr>
        <w:t xml:space="preserve">: 2/9 domājamām daļām no nekustamā īpašuma </w:t>
      </w:r>
      <w:r w:rsidR="00F6727C" w:rsidRPr="00751E05">
        <w:rPr>
          <w:rFonts w:eastAsia="Times New Roman" w:cs="Times New Roman"/>
          <w:color w:val="000000"/>
          <w:szCs w:val="24"/>
          <w:lang w:eastAsia="lv-LV"/>
        </w:rPr>
        <w:t>[adrese 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(kadastra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0048) un 1/4 domājamo daļu no nekustamā īpašuma </w:t>
      </w:r>
      <w:r w:rsidR="00F6727C" w:rsidRPr="00751E05">
        <w:rPr>
          <w:rFonts w:eastAsia="Times New Roman" w:cs="Times New Roman"/>
          <w:color w:val="000000"/>
          <w:szCs w:val="24"/>
          <w:lang w:eastAsia="lv-LV"/>
        </w:rPr>
        <w:t>[adrese B]</w:t>
      </w:r>
      <w:r w:rsidRPr="00751E05">
        <w:rPr>
          <w:rFonts w:eastAsia="Times New Roman" w:cs="Times New Roman"/>
          <w:color w:val="000000"/>
          <w:szCs w:val="24"/>
          <w:lang w:eastAsia="lv-LV"/>
        </w:rPr>
        <w:t xml:space="preserve"> (kadastra Nr.</w:t>
      </w:r>
      <w:r w:rsidR="002E1969" w:rsidRPr="00751E05">
        <w:rPr>
          <w:rFonts w:eastAsia="Times New Roman" w:cs="Times New Roman"/>
          <w:color w:val="000000"/>
          <w:szCs w:val="24"/>
          <w:lang w:eastAsia="lv-LV"/>
        </w:rPr>
        <w:t>[..] </w:t>
      </w:r>
      <w:r w:rsidRPr="00751E05">
        <w:rPr>
          <w:rFonts w:eastAsia="Times New Roman" w:cs="Times New Roman"/>
          <w:color w:val="000000"/>
          <w:szCs w:val="24"/>
          <w:lang w:eastAsia="lv-LV"/>
        </w:rPr>
        <w:t>0077), apelācijas kārtībā nav pārsūdzēts un ir stājies likumīgā spēkā.</w:t>
      </w:r>
    </w:p>
    <w:p w:rsidR="00235468" w:rsidRPr="00751E05" w:rsidRDefault="00235468" w:rsidP="00D83A14">
      <w:pPr>
        <w:shd w:val="clear" w:color="auto" w:fill="FFFFFF"/>
        <w:spacing w:after="0" w:line="276" w:lineRule="auto"/>
        <w:ind w:right="6" w:firstLine="720"/>
        <w:jc w:val="both"/>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right="42"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[6]</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Izskatījusi lietu sakarā ar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apelācijas sūdzību, kurā bija pārsūdzēts spriedums daļā par tiesas izdevumu piedziņu, Rīgas apgabaltiesas Civillietu tiesas kolēģija ar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4.jūlija spriedumu piedzinusi</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no</w:t>
      </w:r>
      <w:r w:rsidR="002E1969"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002E1969"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valsts labā tiesas izdevumus - valsts nodevu 1039,92 EUR un ar lietas izskatīšanu saistītos izdevumus 45,23 EUR.</w:t>
      </w:r>
    </w:p>
    <w:p w:rsidR="00235468" w:rsidRPr="00751E05" w:rsidRDefault="00235468" w:rsidP="00D83A14">
      <w:pPr>
        <w:shd w:val="clear" w:color="auto" w:fill="FFFFFF"/>
        <w:spacing w:after="0" w:line="276" w:lineRule="auto"/>
        <w:ind w:left="720"/>
        <w:jc w:val="both"/>
        <w:rPr>
          <w:rFonts w:eastAsia="Times New Roman" w:cs="Times New Roman"/>
          <w:color w:val="000000"/>
          <w:szCs w:val="24"/>
          <w:lang w:eastAsia="lv-LV"/>
        </w:rPr>
      </w:pPr>
      <w:r w:rsidRPr="00751E05">
        <w:rPr>
          <w:rFonts w:eastAsia="Times New Roman" w:cs="Times New Roman"/>
          <w:color w:val="000000"/>
          <w:szCs w:val="24"/>
          <w:lang w:eastAsia="lv-LV"/>
        </w:rPr>
        <w:t>Spriedums pamatots ar tālāk minētajiem argumentiem.</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[6.1] Kā izriet no prasības pieteikuma satura, prasītājs cita starpā savu prasību pamatojis ar Civillikuma </w:t>
      </w:r>
      <w:proofErr w:type="gramStart"/>
      <w:r w:rsidRPr="00751E05">
        <w:rPr>
          <w:rFonts w:eastAsia="Times New Roman" w:cs="Times New Roman"/>
          <w:color w:val="000000"/>
          <w:szCs w:val="24"/>
          <w:lang w:eastAsia="lv-LV"/>
        </w:rPr>
        <w:t>1927.pantu</w:t>
      </w:r>
      <w:proofErr w:type="gramEnd"/>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Augstākās tiesas Senāta Civillietu departamenta </w:t>
      </w:r>
      <w:proofErr w:type="gramStart"/>
      <w:r w:rsidRPr="00751E05">
        <w:rPr>
          <w:rFonts w:eastAsia="Times New Roman" w:cs="Times New Roman"/>
          <w:color w:val="000000"/>
          <w:szCs w:val="24"/>
          <w:lang w:eastAsia="lv-LV"/>
        </w:rPr>
        <w:t>2006.gada</w:t>
      </w:r>
      <w:proofErr w:type="gramEnd"/>
      <w:r w:rsidRPr="00751E05">
        <w:rPr>
          <w:rFonts w:eastAsia="Times New Roman" w:cs="Times New Roman"/>
          <w:color w:val="000000"/>
          <w:szCs w:val="24"/>
          <w:lang w:eastAsia="lv-LV"/>
        </w:rPr>
        <w:t xml:space="preserve"> 18.janvāra spriedumā lietā </w:t>
      </w:r>
      <w:proofErr w:type="spellStart"/>
      <w:r w:rsidRPr="00751E05">
        <w:rPr>
          <w:rFonts w:eastAsia="Times New Roman" w:cs="Times New Roman"/>
          <w:color w:val="000000"/>
          <w:szCs w:val="24"/>
          <w:lang w:eastAsia="lv-LV"/>
        </w:rPr>
        <w:t>Nr</w:t>
      </w:r>
      <w:r w:rsidR="002E1969" w:rsidRPr="00751E05">
        <w:rPr>
          <w:rFonts w:eastAsia="Times New Roman" w:cs="Times New Roman"/>
          <w:color w:val="000000"/>
          <w:szCs w:val="24"/>
          <w:lang w:eastAsia="lv-LV"/>
        </w:rPr>
        <w:t>.</w:t>
      </w:r>
      <w:r w:rsidRPr="00751E05">
        <w:rPr>
          <w:rFonts w:eastAsia="Times New Roman" w:cs="Times New Roman"/>
          <w:color w:val="000000"/>
          <w:szCs w:val="24"/>
          <w:lang w:eastAsia="lv-LV"/>
        </w:rPr>
        <w:t>SKC-14</w:t>
      </w:r>
      <w:proofErr w:type="spellEnd"/>
      <w:r w:rsidRPr="00751E05">
        <w:rPr>
          <w:rFonts w:eastAsia="Times New Roman" w:cs="Times New Roman"/>
          <w:color w:val="000000"/>
          <w:szCs w:val="24"/>
          <w:lang w:eastAsia="lv-LV"/>
        </w:rPr>
        <w:t xml:space="preserve">/2006, 2007.gada 12.septembra spriedumā lietā </w:t>
      </w:r>
      <w:proofErr w:type="spellStart"/>
      <w:r w:rsidRPr="00751E05">
        <w:rPr>
          <w:rFonts w:eastAsia="Times New Roman" w:cs="Times New Roman"/>
          <w:color w:val="000000"/>
          <w:szCs w:val="24"/>
          <w:lang w:eastAsia="lv-LV"/>
        </w:rPr>
        <w:t>Nr.SKC-590</w:t>
      </w:r>
      <w:proofErr w:type="spellEnd"/>
      <w:r w:rsidRPr="00751E05">
        <w:rPr>
          <w:rFonts w:eastAsia="Times New Roman" w:cs="Times New Roman"/>
          <w:color w:val="000000"/>
          <w:szCs w:val="24"/>
          <w:lang w:eastAsia="lv-LV"/>
        </w:rPr>
        <w:t xml:space="preserve">/2007, kā arī 2009.gada 28.janvāra spriedumā lietā </w:t>
      </w:r>
      <w:proofErr w:type="spellStart"/>
      <w:r w:rsidRPr="00751E05">
        <w:rPr>
          <w:rFonts w:eastAsia="Times New Roman" w:cs="Times New Roman"/>
          <w:color w:val="000000"/>
          <w:szCs w:val="24"/>
          <w:lang w:eastAsia="lv-LV"/>
        </w:rPr>
        <w:t>Nr.SKC-37</w:t>
      </w:r>
      <w:proofErr w:type="spellEnd"/>
      <w:r w:rsidRPr="00751E05">
        <w:rPr>
          <w:rFonts w:eastAsia="Times New Roman" w:cs="Times New Roman"/>
          <w:color w:val="000000"/>
          <w:szCs w:val="24"/>
          <w:lang w:eastAsia="lv-LV"/>
        </w:rPr>
        <w:t>/2009</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ir nostiprināta atziņa, ka Civillikuma 1927.pantā lietotais jēdziens „prasīt apmierinājumu no dāvanas” tulkojams kā piedziņas vēršana uz atdāvināto mantu.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Tātad konkrētās prasības apmierināšanas gadījumā prasītājs iegūst tiesības vērst piedziņu uz atbildētājam atdāvināto nekustamo īpašumu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 pieteiktā kreditora prasījuma 23 383,26 EUR apmierināšanai.</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Šādos apstākļos ir konstatējams, ka celtā prasība ir mantiska rakstura.</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[6.2] Par nepamatotu atzīstams apelācijas sūdzības arguments, ka lietā nav noskaidrota mantas faktiskā vērtība, līdz ar to nav saprotams, vai mantas pārdošanas rezultātā būs iespējams iegūt naudas līdzekļus parādnieces kreditora prasījuma apmierināšanai.</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Šim apstāklim nav nozīmes, nosakot piedzenamās valsts nodevas apmēru.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Prasības apmierināšanas gadījumā prasītājs iegūst tiesības 23 383,26 EUR apmērā vērst piedziņu uz atdāvināto mantu, kas tad arī konkrētajā gadījumā ir prasības summa.</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[6.3] Par nepamatotiem atzīstami arī atbildētāja argumenti, ka prasības apmierināšanas gadījumā tiesas izdevumi valsts ienākumos būtu piedzenami no parādnieces, tas ir, trešās personas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Saskaņā ar Civilprocesa likuma </w:t>
      </w:r>
      <w:proofErr w:type="gramStart"/>
      <w:r w:rsidRPr="00751E05">
        <w:rPr>
          <w:rFonts w:eastAsia="Times New Roman" w:cs="Times New Roman"/>
          <w:color w:val="000000"/>
          <w:szCs w:val="24"/>
          <w:lang w:eastAsia="lv-LV"/>
        </w:rPr>
        <w:t>41.panta</w:t>
      </w:r>
      <w:proofErr w:type="gramEnd"/>
      <w:r w:rsidRPr="00751E05">
        <w:rPr>
          <w:rFonts w:eastAsia="Times New Roman" w:cs="Times New Roman"/>
          <w:color w:val="000000"/>
          <w:szCs w:val="24"/>
          <w:lang w:eastAsia="lv-LV"/>
        </w:rPr>
        <w:t xml:space="preserve"> pirmajā daļā un 42.panta pirmajā daļā norādīto tiesas izdevumu atlīdzināšana ir zaudējušās puses, tas ir, attiecīgi prasītāja, atbildētāja vai trešās personas ar patstāvīgiem prasījumiem pienākums.</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No minētā izriet, ka konkrētajā gadījumā nav tiesiska pamata valsts nodevu valsts ienākumos piedzīt no trešās personas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[6.4] </w:t>
      </w:r>
      <w:proofErr w:type="gramStart"/>
      <w:r w:rsidRPr="00751E05">
        <w:rPr>
          <w:rFonts w:eastAsia="Times New Roman" w:cs="Times New Roman"/>
          <w:color w:val="000000"/>
          <w:szCs w:val="24"/>
          <w:lang w:eastAsia="lv-LV"/>
        </w:rPr>
        <w:t>Nav pamatots apelācijas</w:t>
      </w:r>
      <w:proofErr w:type="gramEnd"/>
      <w:r w:rsidRPr="00751E05">
        <w:rPr>
          <w:rFonts w:eastAsia="Times New Roman" w:cs="Times New Roman"/>
          <w:color w:val="000000"/>
          <w:szCs w:val="24"/>
          <w:lang w:eastAsia="lv-LV"/>
        </w:rPr>
        <w:t xml:space="preserve"> sūdzības arguments, ka atbildētājs nav devis iemeslu celt pret viņu prasību, līdz ar to tiesas un ar lietas vešanu saistītie izdevumi, kaut arī prasītājs lietu vinnētu, uz atbildētāja lūguma var tikt uzlikti prasītājam.</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Lietā nav strīda, ka atbildētājs </w:t>
      </w:r>
      <w:r w:rsidR="009C0E75" w:rsidRPr="00751E05">
        <w:rPr>
          <w:rFonts w:eastAsia="Times New Roman" w:cs="Times New Roman"/>
          <w:color w:val="000000"/>
          <w:szCs w:val="24"/>
          <w:lang w:eastAsia="lv-LV"/>
        </w:rPr>
        <w:t xml:space="preserve">[pers. A] </w:t>
      </w:r>
      <w:r w:rsidRPr="00751E05">
        <w:rPr>
          <w:rFonts w:eastAsia="Times New Roman" w:cs="Times New Roman"/>
          <w:color w:val="000000"/>
          <w:szCs w:val="24"/>
          <w:lang w:eastAsia="lv-LV"/>
        </w:rPr>
        <w:t xml:space="preserve">ir fiziskās maksātnespējīgās personas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brālis. Tātad atbildētājs Maksātnespējas likuma </w:t>
      </w:r>
      <w:proofErr w:type="gramStart"/>
      <w:r w:rsidRPr="00751E05">
        <w:rPr>
          <w:rFonts w:eastAsia="Times New Roman" w:cs="Times New Roman"/>
          <w:color w:val="000000"/>
          <w:szCs w:val="24"/>
          <w:lang w:eastAsia="lv-LV"/>
        </w:rPr>
        <w:t>131.panta</w:t>
      </w:r>
      <w:proofErr w:type="gramEnd"/>
      <w:r w:rsidRPr="00751E05">
        <w:rPr>
          <w:rFonts w:eastAsia="Times New Roman" w:cs="Times New Roman"/>
          <w:color w:val="000000"/>
          <w:szCs w:val="24"/>
          <w:lang w:eastAsia="lv-LV"/>
        </w:rPr>
        <w:t xml:space="preserve"> pirmās daļas 2.punkta izpratnē</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atzīstams par ieinteresēto personu attiecībā pret parādnieci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lastRenderedPageBreak/>
        <w:t xml:space="preserve">Šādos apstākļos, ņemot vērā Maksātnespējas likuma </w:t>
      </w:r>
      <w:proofErr w:type="gramStart"/>
      <w:r w:rsidRPr="00751E05">
        <w:rPr>
          <w:rFonts w:eastAsia="Times New Roman" w:cs="Times New Roman"/>
          <w:color w:val="000000"/>
          <w:szCs w:val="24"/>
          <w:lang w:eastAsia="lv-LV"/>
        </w:rPr>
        <w:t>96.panta</w:t>
      </w:r>
      <w:proofErr w:type="gramEnd"/>
      <w:r w:rsidRPr="00751E05">
        <w:rPr>
          <w:rFonts w:eastAsia="Times New Roman" w:cs="Times New Roman"/>
          <w:color w:val="000000"/>
          <w:szCs w:val="24"/>
          <w:lang w:eastAsia="lv-LV"/>
        </w:rPr>
        <w:t xml:space="preserve"> otro daļu, atzīstams, ka atbildētājam bija zināms par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parādsaistībām pret AS „</w:t>
      </w:r>
      <w:proofErr w:type="spellStart"/>
      <w:r w:rsidRPr="00751E05">
        <w:rPr>
          <w:rFonts w:eastAsia="Times New Roman" w:cs="Times New Roman"/>
          <w:color w:val="000000"/>
          <w:szCs w:val="24"/>
          <w:lang w:eastAsia="lv-LV"/>
        </w:rPr>
        <w:t>Swedbank</w:t>
      </w:r>
      <w:proofErr w:type="spellEnd"/>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Lai gan atbildētājs un trešā persona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pauduši viedokli, ka atbildētājam nekas nebija zināms par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parādsaistībām, taču, novērtējot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rakstveida paskaidrojumos un arī tiesas sēdē izteiktos argumentus, no kuriem izriet, ka atbildētājam pretenzijas pret strīdus nekustamo īpašumu norakstīšanu </w:t>
      </w:r>
      <w:proofErr w:type="gramStart"/>
      <w:r w:rsidR="001D6076" w:rsidRPr="00751E05">
        <w:rPr>
          <w:rFonts w:eastAsia="Times New Roman" w:cs="Times New Roman"/>
          <w:color w:val="000000"/>
          <w:szCs w:val="24"/>
          <w:lang w:eastAsia="lv-LV"/>
        </w:rPr>
        <w:t>[</w:t>
      </w:r>
      <w:proofErr w:type="gramEnd"/>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radās pēc tam, kad viņam kļuva zināms par parādnieces vīra darbībām ar strīdus nekustamo īpašumu, secināms, ka atbildētājam par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parādsaistībām bija zināms.</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Līdz ar to nav pamata secinājumam, ka atbildētājs, slēdzot apstrīdētos dāvinājuma līgumus, nav aizskāris parādnieces kreditora intereses. Attiecīgi nav pamata piemērot tiesību doktrīnā izteiktās atziņas par tiesas izdevumu piedziņu, ja atbildētājs nav devis iemeslu celt pret viņu prasību.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[6.5] Ņemot vērā visu minēto, atzīstams, ka no atbildētāja valsts ienākumos piedzenama valsts nodeva, kas atbilstoši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1.punkta</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c) apakšpunktam ir 1039,92 EUR, kā arī ar lietas izskatīšanu saistītie izdevumi, kas lietā kopā ir 45,23 EUR.</w:t>
      </w:r>
    </w:p>
    <w:p w:rsidR="00235468" w:rsidRPr="00751E05" w:rsidRDefault="00235468" w:rsidP="00D83A14">
      <w:pPr>
        <w:shd w:val="clear" w:color="auto" w:fill="FFFFFF"/>
        <w:spacing w:after="0" w:line="276" w:lineRule="auto"/>
        <w:ind w:left="-180" w:right="42" w:firstLine="900"/>
        <w:jc w:val="both"/>
        <w:rPr>
          <w:rFonts w:eastAsia="Times New Roman" w:cs="Times New Roman"/>
          <w:color w:val="000000"/>
          <w:szCs w:val="24"/>
          <w:lang w:eastAsia="lv-LV"/>
        </w:rPr>
      </w:pPr>
    </w:p>
    <w:p w:rsidR="00235468" w:rsidRPr="00751E05" w:rsidRDefault="00235468" w:rsidP="00D83A14">
      <w:pPr>
        <w:spacing w:after="0" w:line="276" w:lineRule="auto"/>
        <w:ind w:right="-74"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[7]</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Kasācijas sūdzību par Rīgas apgabaltiesas Civillietu tiesas kolēģijas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4.jūlija spriedumu iesniedzis</w:t>
      </w:r>
      <w:r w:rsidR="009C0E75"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lūdzot spriedumu atcelt un lietu nodot jaunai izskatīšanai.</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Kasācijas sūdzībā norādīti šādi argumenti.</w:t>
      </w:r>
    </w:p>
    <w:p w:rsidR="00235468" w:rsidRPr="00751E05" w:rsidRDefault="00235468" w:rsidP="00D83A14">
      <w:pPr>
        <w:shd w:val="clear" w:color="auto" w:fill="FFFFFF"/>
        <w:spacing w:after="0" w:line="276" w:lineRule="auto"/>
        <w:ind w:left="5" w:right="53" w:firstLine="715"/>
        <w:jc w:val="both"/>
        <w:rPr>
          <w:rFonts w:eastAsia="Times New Roman" w:cs="Times New Roman"/>
          <w:color w:val="000000"/>
          <w:szCs w:val="24"/>
          <w:lang w:eastAsia="lv-LV"/>
        </w:rPr>
      </w:pPr>
      <w:r w:rsidRPr="00751E05">
        <w:rPr>
          <w:rFonts w:eastAsia="Times New Roman" w:cs="Times New Roman"/>
          <w:color w:val="000000"/>
          <w:szCs w:val="24"/>
          <w:lang w:eastAsia="lv-LV"/>
        </w:rPr>
        <w:t>Tiesa</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nav ņēmusi vērā, ka atbildētājs, pieņemot dāvinājumu, nav zinājis un nevarēja zināt par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parādsaistībām, tādēļ nav pienākums maksāt tiesas izdevumus.</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Tiesa, pamatojoties uz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1.punkta</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c) apakšpunktu, prasītāja celto prasību ir kļūdaini novērtējusi kā mantiska rakstura prasību un piedzenamo valsts nodevu 1039,92 EUR aprēķinājusi no maksātnespējīgās parādnieces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maksātnespējas procesā pieteiktā kopējā kreditora prasījuma 23 383,26 EUR, neņemot vērā faktisko mantas vērtību, uz kuru tika atzītas tiesības vērst piedziņu.</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Maksātnespējas likuma </w:t>
      </w:r>
      <w:proofErr w:type="gramStart"/>
      <w:r w:rsidRPr="00751E05">
        <w:rPr>
          <w:rFonts w:eastAsia="Times New Roman" w:cs="Times New Roman"/>
          <w:color w:val="000000"/>
          <w:szCs w:val="24"/>
          <w:lang w:eastAsia="lv-LV"/>
        </w:rPr>
        <w:t>97.pantu</w:t>
      </w:r>
      <w:proofErr w:type="gramEnd"/>
      <w:r w:rsidRPr="00751E05">
        <w:rPr>
          <w:rFonts w:eastAsia="Times New Roman" w:cs="Times New Roman"/>
          <w:color w:val="000000"/>
          <w:szCs w:val="24"/>
          <w:lang w:eastAsia="lv-LV"/>
        </w:rPr>
        <w:t xml:space="preserve"> un Civillikuma 1927.pantu tiesa nav tulkojusi sistēmiski, proti, Civillikuma 1927.pants definē, ka manta atzīstama par dāvinātu tikai tiktāl, ciktāl no tās atvilkti dāvinātāja parādi. Tajā gadījumā, kad dāvinātājs nespēj samaksāt parādus, kuri viņam bijuši dāvināšanas laikā, ne vien viņa kreditori var prasīt sev apmierinājumu no viņa dāvanas, bet arī viņš pats var prasīt no apdāvinātā, lai no viņa dāvinātās mantas dod atpakaļ šo parādu samaksai vajadzīgo daļu.</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Tas nozīmē, ka prasības summa minētajā lietā nevarēja tikt saistīta ar kopējo parāda summu 23 333,26 EUR, bet tikai ar dāvinātās mantas vērtību, no kuras aprēķināma valsts nodeva.</w:t>
      </w:r>
    </w:p>
    <w:p w:rsidR="00235468" w:rsidRPr="00751E05" w:rsidRDefault="00235468" w:rsidP="00D83A14">
      <w:pPr>
        <w:shd w:val="clear" w:color="auto" w:fill="FFFFFF"/>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Tā kā</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prasītājs ar spriedumu ieguva tiesības vērst piedziņu uz</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atdāvināto mantu, tad minētā prasība bija novērtējama kā nemantiska, un,</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atbilstoši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4.punkta nosacījumiem,</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valsts nodevas apmēram bija jābūt 70 EUR.</w:t>
      </w:r>
    </w:p>
    <w:p w:rsidR="009C0E75" w:rsidRPr="00751E05" w:rsidRDefault="009C0E75" w:rsidP="00D83A14">
      <w:pPr>
        <w:shd w:val="clear" w:color="auto" w:fill="FFFFFF"/>
        <w:spacing w:after="0" w:line="276" w:lineRule="auto"/>
        <w:ind w:firstLine="720"/>
        <w:jc w:val="both"/>
        <w:rPr>
          <w:rFonts w:eastAsia="Times New Roman" w:cs="Times New Roman"/>
          <w:color w:val="000000"/>
          <w:szCs w:val="24"/>
          <w:lang w:eastAsia="lv-LV"/>
        </w:rPr>
      </w:pPr>
    </w:p>
    <w:p w:rsidR="00235468" w:rsidRPr="00751E05" w:rsidRDefault="00235468" w:rsidP="00D83A14">
      <w:pPr>
        <w:spacing w:after="0" w:line="276" w:lineRule="auto"/>
        <w:ind w:firstLine="720"/>
        <w:jc w:val="center"/>
        <w:rPr>
          <w:rFonts w:eastAsia="Times New Roman" w:cs="Times New Roman"/>
          <w:color w:val="000000"/>
          <w:szCs w:val="24"/>
          <w:lang w:eastAsia="lv-LV"/>
        </w:rPr>
      </w:pPr>
      <w:r w:rsidRPr="00751E05">
        <w:rPr>
          <w:rFonts w:eastAsia="Times New Roman" w:cs="Times New Roman"/>
          <w:b/>
          <w:bCs/>
          <w:color w:val="000000"/>
          <w:szCs w:val="24"/>
          <w:lang w:eastAsia="lv-LV"/>
        </w:rPr>
        <w:t>Motīvu daļa</w:t>
      </w:r>
    </w:p>
    <w:p w:rsidR="00235468" w:rsidRPr="00751E05" w:rsidRDefault="00235468" w:rsidP="00D83A14">
      <w:pPr>
        <w:spacing w:after="0" w:line="276" w:lineRule="auto"/>
        <w:ind w:firstLine="720"/>
        <w:jc w:val="center"/>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right="43"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[8] Pārbaudījusi sprieduma likumību attiecībā uz argumentiem, kas minēti kasācijas sūdzībā, kā to nosaka Civilprocesa likuma </w:t>
      </w:r>
      <w:proofErr w:type="gramStart"/>
      <w:r w:rsidRPr="00751E05">
        <w:rPr>
          <w:rFonts w:eastAsia="Times New Roman" w:cs="Times New Roman"/>
          <w:color w:val="000000"/>
          <w:szCs w:val="24"/>
          <w:lang w:eastAsia="lv-LV"/>
        </w:rPr>
        <w:t>473.panta</w:t>
      </w:r>
      <w:proofErr w:type="gramEnd"/>
      <w:r w:rsidRPr="00751E05">
        <w:rPr>
          <w:rFonts w:eastAsia="Times New Roman" w:cs="Times New Roman"/>
          <w:color w:val="000000"/>
          <w:szCs w:val="24"/>
          <w:lang w:eastAsia="lv-LV"/>
        </w:rPr>
        <w:t xml:space="preserve"> pirmā daļa, Augstākā tiesa atzīst, ka Rīgas apgabaltiesas Civillietu tiesas kolēģijas 2016.gada 4.jūlija spriedums daļā, ar kuru no</w:t>
      </w:r>
      <w:r w:rsidR="009C0E75"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valsts labā piedzīti tiesas izdevumi 1039,92 EUR</w:t>
      </w:r>
      <w:r w:rsid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atceļams.</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lastRenderedPageBreak/>
        <w:t>[8.1] Augstākā tiesa atzīst par pamatotu kasācijas sūdzības argumentu, ka apelācijas instances tiesa nepareizi izlēmusi jautājumu par tiesāšanās izdevumiem, jo kļūdaini piemērojusi Civillikuma tiesību normas, kas regulē piedziņas vēršanu uz dāvanu, līdz ar to arī Civilprocesa likuma tiesību normas, kas reglamentē valsts nodevas atlīdzināšanu.</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[8.2] Valsts nodeva ir obligāts maksājums valsts budžetā (..) par valsts (..) institūcijas veicamo darbību, kas izriet no šī institūcijas funkcijām (</w:t>
      </w:r>
      <w:r w:rsidRPr="00751E05">
        <w:rPr>
          <w:rFonts w:eastAsia="Times New Roman" w:cs="Times New Roman"/>
          <w:i/>
          <w:iCs/>
          <w:color w:val="000000"/>
          <w:szCs w:val="24"/>
          <w:lang w:eastAsia="lv-LV"/>
        </w:rPr>
        <w:t>sk.</w:t>
      </w:r>
      <w:r w:rsidRPr="00751E05">
        <w:rPr>
          <w:rFonts w:eastAsia="Times New Roman" w:cs="Times New Roman"/>
          <w:color w:val="000000"/>
          <w:szCs w:val="24"/>
          <w:lang w:eastAsia="lv-LV"/>
        </w:rPr>
        <w:t> </w:t>
      </w:r>
      <w:r w:rsidRPr="00751E05">
        <w:rPr>
          <w:rFonts w:eastAsia="Times New Roman" w:cs="Times New Roman"/>
          <w:i/>
          <w:iCs/>
          <w:color w:val="000000"/>
          <w:szCs w:val="24"/>
          <w:lang w:eastAsia="lv-LV"/>
        </w:rPr>
        <w:t xml:space="preserve">likuma „Par nodokļiem un nodevām” </w:t>
      </w:r>
      <w:proofErr w:type="gramStart"/>
      <w:r w:rsidRPr="00751E05">
        <w:rPr>
          <w:rFonts w:eastAsia="Times New Roman" w:cs="Times New Roman"/>
          <w:i/>
          <w:iCs/>
          <w:color w:val="000000"/>
          <w:szCs w:val="24"/>
          <w:lang w:eastAsia="lv-LV"/>
        </w:rPr>
        <w:t>1.panta</w:t>
      </w:r>
      <w:proofErr w:type="gramEnd"/>
      <w:r w:rsidRPr="00751E05">
        <w:rPr>
          <w:rFonts w:eastAsia="Times New Roman" w:cs="Times New Roman"/>
          <w:i/>
          <w:iCs/>
          <w:color w:val="000000"/>
          <w:szCs w:val="24"/>
          <w:lang w:eastAsia="lv-LV"/>
        </w:rPr>
        <w:t xml:space="preserve"> 2.punktu</w:t>
      </w:r>
      <w:r w:rsidRPr="00751E05">
        <w:rPr>
          <w:rFonts w:eastAsia="Times New Roman" w:cs="Times New Roman"/>
          <w:color w:val="000000"/>
          <w:szCs w:val="24"/>
          <w:lang w:eastAsia="lv-LV"/>
        </w:rPr>
        <w:t>).</w:t>
      </w:r>
    </w:p>
    <w:p w:rsidR="00235468" w:rsidRPr="00751E05" w:rsidRDefault="00235468" w:rsidP="00D83A14">
      <w:pPr>
        <w:shd w:val="clear" w:color="auto" w:fill="FFFFFF"/>
        <w:spacing w:after="0" w:line="276" w:lineRule="auto"/>
        <w:ind w:firstLine="709"/>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 daļa noteic, ka par katru prasības pieteikumu – sākotnējo prasību vai pretprasību, kas novērtējama naudas summā, maksājama valsts nodeva atbilstoši šī panta pirmās daļas 1.punktam, bet par prasībām, kam nav mantiska rakstura vai kas nav jānovērtē, - 71,14 EUR (4.punkts)</w:t>
      </w:r>
      <w:r w:rsidR="001E02E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(redakcijā, kas bija spēkā līdz 2018.gada 28.februārim).</w:t>
      </w:r>
    </w:p>
    <w:p w:rsidR="00235468" w:rsidRPr="00751E05" w:rsidRDefault="00235468" w:rsidP="00D83A14">
      <w:pPr>
        <w:shd w:val="clear" w:color="auto" w:fill="FFFFFF"/>
        <w:spacing w:after="0" w:line="276" w:lineRule="auto"/>
        <w:ind w:firstLine="709"/>
        <w:jc w:val="both"/>
        <w:rPr>
          <w:rFonts w:eastAsia="Times New Roman" w:cs="Times New Roman"/>
          <w:color w:val="000000"/>
          <w:szCs w:val="24"/>
          <w:lang w:eastAsia="lv-LV"/>
        </w:rPr>
      </w:pPr>
      <w:r w:rsidRPr="00751E05">
        <w:rPr>
          <w:rFonts w:eastAsia="Times New Roman" w:cs="Times New Roman"/>
          <w:color w:val="000000"/>
          <w:szCs w:val="24"/>
          <w:lang w:eastAsia="lv-LV"/>
        </w:rPr>
        <w:t>No minētās normas izriet, ka valsts nodeva aprēķināma gan par prasībām, kas novērtējamas naudas izteiksmē (mantiskām prasībām), gan par prasībām, kam nav mantiska rakstura (nemantiskām prasībām) vai kas nav jānovērtē.</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1.punkts paredz, kādā apmērā aprēķināma valsts nodeva par prasību, kas novērtējama naudas summā. Kārtību, kādā nosakāma prasības summa, paredz Civilprocesa likuma </w:t>
      </w:r>
      <w:proofErr w:type="gramStart"/>
      <w:r w:rsidRPr="00751E05">
        <w:rPr>
          <w:rFonts w:eastAsia="Times New Roman" w:cs="Times New Roman"/>
          <w:color w:val="000000"/>
          <w:szCs w:val="24"/>
          <w:lang w:eastAsia="lv-LV"/>
        </w:rPr>
        <w:t>35.pants</w:t>
      </w:r>
      <w:proofErr w:type="gramEnd"/>
      <w:r w:rsidRPr="00751E05">
        <w:rPr>
          <w:rFonts w:eastAsia="Times New Roman" w:cs="Times New Roman"/>
          <w:color w:val="000000"/>
          <w:szCs w:val="24"/>
          <w:lang w:eastAsia="lv-LV"/>
        </w:rPr>
        <w:t>.</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Par nemantiska rakstura prasībām un dažādiem pieteikumiem maksājamo valsts nodevu summas noteiktas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1.-3. un 4.</w:t>
      </w:r>
      <w:r w:rsidRPr="00751E05">
        <w:rPr>
          <w:rFonts w:eastAsia="Times New Roman" w:cs="Times New Roman"/>
          <w:color w:val="000000"/>
          <w:szCs w:val="24"/>
          <w:vertAlign w:val="superscript"/>
          <w:lang w:eastAsia="lv-LV"/>
        </w:rPr>
        <w:t>1</w:t>
      </w:r>
      <w:r w:rsidRPr="00751E05">
        <w:rPr>
          <w:rFonts w:eastAsia="Times New Roman" w:cs="Times New Roman"/>
          <w:color w:val="000000"/>
          <w:szCs w:val="24"/>
          <w:lang w:eastAsia="lv-LV"/>
        </w:rPr>
        <w:t xml:space="preserve">-16.punktā. Savukārt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1.punkta 4.apakšpunkts paredz, ka par citām prasībām, kam nav mantiska rakstura vai kas nav jānovērtē, valsts nodeva ir 71,14 EUR (redakcijā, kas bija spēkā līdz 2018.gada 28.februārim). Tātad ne visām prasības k</w:t>
      </w:r>
      <w:r w:rsidR="009C0E75" w:rsidRPr="00751E05">
        <w:rPr>
          <w:rFonts w:eastAsia="Times New Roman" w:cs="Times New Roman"/>
          <w:color w:val="000000"/>
          <w:szCs w:val="24"/>
          <w:lang w:eastAsia="lv-LV"/>
        </w:rPr>
        <w:t>ā</w:t>
      </w:r>
      <w:r w:rsidRPr="00751E05">
        <w:rPr>
          <w:rFonts w:eastAsia="Times New Roman" w:cs="Times New Roman"/>
          <w:color w:val="000000"/>
          <w:szCs w:val="24"/>
          <w:lang w:eastAsia="lv-LV"/>
        </w:rPr>
        <w:t>rtībā izskatāmajām lietām ir prasības summa. Prasības summas nav nemantiskajām prasībām un prasībām, kas nav jānovērtē.</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Par kritēriju prasības rakstura noteikšanai ņemams apsvērums, vai ar konkrēto prasījumu tiek aizstāvēta kāda naudas izteiksmē novērtējama tiesība un iegūts kāds mantiski novērtējams labums.</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[8.3] No Civilprocesa likuma </w:t>
      </w:r>
      <w:proofErr w:type="gramStart"/>
      <w:r w:rsidRPr="00751E05">
        <w:rPr>
          <w:rFonts w:eastAsia="Times New Roman" w:cs="Times New Roman"/>
          <w:color w:val="000000"/>
          <w:szCs w:val="24"/>
          <w:lang w:eastAsia="lv-LV"/>
        </w:rPr>
        <w:t>42.panta</w:t>
      </w:r>
      <w:proofErr w:type="gramEnd"/>
      <w:r w:rsidRPr="00751E05">
        <w:rPr>
          <w:rFonts w:eastAsia="Times New Roman" w:cs="Times New Roman"/>
          <w:color w:val="000000"/>
          <w:szCs w:val="24"/>
          <w:lang w:eastAsia="lv-LV"/>
        </w:rPr>
        <w:t xml:space="preserve"> pirmās daļas izriet, ka tiesas izdevumi, ja prasītājs, kā šajā gadījumā, ir bijis atbrīvots no to samaksāšanas, piespriežami no atbildētāja valsts ienākumos proporcionāli apmierinātajai prasījuma daļai.</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Apgabaltiesa uzskata, ka konkrētajā lietā prasībai, kuru cēlis maksātnespējas procesa administrators uz Civillikuma </w:t>
      </w:r>
      <w:proofErr w:type="gramStart"/>
      <w:r w:rsidRPr="00751E05">
        <w:rPr>
          <w:rFonts w:eastAsia="Times New Roman" w:cs="Times New Roman"/>
          <w:color w:val="000000"/>
          <w:szCs w:val="24"/>
          <w:lang w:eastAsia="lv-LV"/>
        </w:rPr>
        <w:t>1927.panta</w:t>
      </w:r>
      <w:proofErr w:type="gramEnd"/>
      <w:r w:rsidRPr="00751E05">
        <w:rPr>
          <w:rFonts w:eastAsia="Times New Roman" w:cs="Times New Roman"/>
          <w:color w:val="000000"/>
          <w:szCs w:val="24"/>
          <w:lang w:eastAsia="lv-LV"/>
        </w:rPr>
        <w:t xml:space="preserve"> pamata, ir mantisks raksturs un prasība vērsta uz maksātnespējas procesa administratora norādītā kreditora prasības apmierināšanu par</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23</w:t>
      </w:r>
      <w:r w:rsidR="009C0E75" w:rsidRPr="00751E05">
        <w:rPr>
          <w:rFonts w:eastAsia="Times New Roman" w:cs="Times New Roman"/>
          <w:color w:val="000000"/>
          <w:szCs w:val="24"/>
          <w:lang w:eastAsia="lv-LV"/>
        </w:rPr>
        <w:t> </w:t>
      </w:r>
      <w:r w:rsidRPr="00751E05">
        <w:rPr>
          <w:rFonts w:eastAsia="Times New Roman" w:cs="Times New Roman"/>
          <w:color w:val="000000"/>
          <w:szCs w:val="24"/>
          <w:lang w:eastAsia="lv-LV"/>
        </w:rPr>
        <w:t xml:space="preserve">383,25 EUR. Tādējādi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1.punkta kārtībā un ceturtās daļas kārtībā nosakāma valsts nodeva par sākotnējo prasības iesniegšanu un apelācijas sūdzības iesniegšanu. Tā kā prasītājs rīkojās maksātnespējas procesa ietvaros, tad atbilstoši Civilprocesa likuma </w:t>
      </w:r>
      <w:proofErr w:type="gramStart"/>
      <w:r w:rsidRPr="00751E05">
        <w:rPr>
          <w:rFonts w:eastAsia="Times New Roman" w:cs="Times New Roman"/>
          <w:color w:val="000000"/>
          <w:szCs w:val="24"/>
          <w:lang w:eastAsia="lv-LV"/>
        </w:rPr>
        <w:t>43.pantam</w:t>
      </w:r>
      <w:proofErr w:type="gramEnd"/>
      <w:r w:rsidRPr="00751E05">
        <w:rPr>
          <w:rFonts w:eastAsia="Times New Roman" w:cs="Times New Roman"/>
          <w:color w:val="000000"/>
          <w:szCs w:val="24"/>
          <w:lang w:eastAsia="lv-LV"/>
        </w:rPr>
        <w:t xml:space="preserve"> viņš ir bijis atbrīvots no valsts nodevas un nodeva piedzenama valsts ienākumos no atbildētāja.</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[8.4]</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shd w:val="clear" w:color="auto" w:fill="FFFFFF"/>
          <w:lang w:eastAsia="lv-LV"/>
        </w:rPr>
        <w:t xml:space="preserve">Lietā nav strīda, ka pirms maksātnespējas procesa pasludināšanas, bet pēc kreditora pretenzijas par atkāpšanos no aizdevuma līguma saņemšanas, </w:t>
      </w:r>
      <w:r w:rsidR="001D6076" w:rsidRPr="00751E05">
        <w:rPr>
          <w:rFonts w:eastAsia="Times New Roman" w:cs="Times New Roman"/>
          <w:color w:val="000000"/>
          <w:szCs w:val="24"/>
          <w:shd w:val="clear" w:color="auto" w:fill="FFFFFF"/>
          <w:lang w:eastAsia="lv-LV"/>
        </w:rPr>
        <w:t>[pers. B]</w:t>
      </w:r>
      <w:r w:rsidRPr="00751E05">
        <w:rPr>
          <w:rFonts w:eastAsia="Times New Roman" w:cs="Times New Roman"/>
          <w:color w:val="000000"/>
          <w:szCs w:val="24"/>
          <w:shd w:val="clear" w:color="auto" w:fill="FFFFFF"/>
          <w:lang w:eastAsia="lv-LV"/>
        </w:rPr>
        <w:t xml:space="preserve"> ar </w:t>
      </w:r>
      <w:proofErr w:type="gramStart"/>
      <w:r w:rsidRPr="00751E05">
        <w:rPr>
          <w:rFonts w:eastAsia="Times New Roman" w:cs="Times New Roman"/>
          <w:color w:val="000000"/>
          <w:szCs w:val="24"/>
          <w:shd w:val="clear" w:color="auto" w:fill="FFFFFF"/>
          <w:lang w:eastAsia="lv-LV"/>
        </w:rPr>
        <w:t>2012.gada</w:t>
      </w:r>
      <w:proofErr w:type="gramEnd"/>
      <w:r w:rsidRPr="00751E05">
        <w:rPr>
          <w:rFonts w:eastAsia="Times New Roman" w:cs="Times New Roman"/>
          <w:color w:val="000000"/>
          <w:szCs w:val="24"/>
          <w:shd w:val="clear" w:color="auto" w:fill="FFFFFF"/>
          <w:lang w:eastAsia="lv-LV"/>
        </w:rPr>
        <w:t xml:space="preserve"> 7.maija dāvinājuma līgumu uzdāvinājusi </w:t>
      </w:r>
      <w:r w:rsidR="001D6076" w:rsidRPr="00751E05">
        <w:rPr>
          <w:rFonts w:eastAsia="Times New Roman" w:cs="Times New Roman"/>
          <w:color w:val="000000"/>
          <w:szCs w:val="24"/>
          <w:shd w:val="clear" w:color="auto" w:fill="FFFFFF"/>
          <w:lang w:eastAsia="lv-LV"/>
        </w:rPr>
        <w:t>[pers. A]</w:t>
      </w:r>
      <w:r w:rsidRPr="00751E05">
        <w:rPr>
          <w:rFonts w:eastAsia="Times New Roman" w:cs="Times New Roman"/>
          <w:color w:val="000000"/>
          <w:szCs w:val="24"/>
          <w:shd w:val="clear" w:color="auto" w:fill="FFFFFF"/>
          <w:lang w:eastAsia="lv-LV"/>
        </w:rPr>
        <w:t xml:space="preserve"> 2/9 domājamās daļas no nekustamā īpašuma </w:t>
      </w:r>
      <w:r w:rsidR="00F6727C" w:rsidRPr="00751E05">
        <w:rPr>
          <w:rFonts w:eastAsia="Times New Roman" w:cs="Times New Roman"/>
          <w:color w:val="000000"/>
          <w:szCs w:val="24"/>
          <w:shd w:val="clear" w:color="auto" w:fill="FFFFFF"/>
          <w:lang w:eastAsia="lv-LV"/>
        </w:rPr>
        <w:t>[adrese A]</w:t>
      </w:r>
      <w:r w:rsidR="009C0E75" w:rsidRPr="00751E05">
        <w:rPr>
          <w:rFonts w:eastAsia="Times New Roman" w:cs="Times New Roman"/>
          <w:color w:val="000000"/>
          <w:szCs w:val="24"/>
          <w:shd w:val="clear" w:color="auto" w:fill="FFFFFF"/>
          <w:lang w:eastAsia="lv-LV"/>
        </w:rPr>
        <w:t xml:space="preserve"> </w:t>
      </w:r>
      <w:r w:rsidRPr="00751E05">
        <w:rPr>
          <w:rFonts w:eastAsia="Times New Roman" w:cs="Times New Roman"/>
          <w:color w:val="000000"/>
          <w:szCs w:val="24"/>
          <w:shd w:val="clear" w:color="auto" w:fill="FFFFFF"/>
          <w:lang w:eastAsia="lv-LV"/>
        </w:rPr>
        <w:t>(kadastra</w:t>
      </w:r>
      <w:r w:rsidR="009C0E75" w:rsidRPr="00751E05">
        <w:rPr>
          <w:rFonts w:eastAsia="Times New Roman" w:cs="Times New Roman"/>
          <w:color w:val="000000"/>
          <w:szCs w:val="24"/>
          <w:shd w:val="clear" w:color="auto" w:fill="FFFFFF"/>
          <w:lang w:eastAsia="lv-LV"/>
        </w:rPr>
        <w:t xml:space="preserve"> </w:t>
      </w:r>
      <w:r w:rsidRPr="00751E05">
        <w:rPr>
          <w:rFonts w:eastAsia="Times New Roman" w:cs="Times New Roman"/>
          <w:color w:val="000000"/>
          <w:szCs w:val="24"/>
          <w:shd w:val="clear" w:color="auto" w:fill="FFFFFF"/>
          <w:lang w:eastAsia="lv-LV"/>
        </w:rPr>
        <w:t>Nr.</w:t>
      </w:r>
      <w:r w:rsidR="009C0E75" w:rsidRPr="00751E05">
        <w:rPr>
          <w:rFonts w:eastAsia="Times New Roman" w:cs="Times New Roman"/>
          <w:color w:val="000000"/>
          <w:szCs w:val="24"/>
          <w:shd w:val="clear" w:color="auto" w:fill="FFFFFF"/>
          <w:lang w:eastAsia="lv-LV"/>
        </w:rPr>
        <w:t>[..] </w:t>
      </w:r>
      <w:r w:rsidRPr="00751E05">
        <w:rPr>
          <w:rFonts w:eastAsia="Times New Roman" w:cs="Times New Roman"/>
          <w:color w:val="000000"/>
          <w:szCs w:val="24"/>
          <w:shd w:val="clear" w:color="auto" w:fill="FFFFFF"/>
          <w:lang w:eastAsia="lv-LV"/>
        </w:rPr>
        <w:t xml:space="preserve">0048), bet ar 2012.gada 23.jūlija dāvinājuma līgumu 1/4 domājamo daļu no nekustamā īpašuma </w:t>
      </w:r>
      <w:r w:rsidR="00F6727C" w:rsidRPr="00751E05">
        <w:rPr>
          <w:rFonts w:eastAsia="Times New Roman" w:cs="Times New Roman"/>
          <w:color w:val="000000"/>
          <w:szCs w:val="24"/>
          <w:shd w:val="clear" w:color="auto" w:fill="FFFFFF"/>
          <w:lang w:eastAsia="lv-LV"/>
        </w:rPr>
        <w:t>[adrese B]</w:t>
      </w:r>
      <w:r w:rsidRPr="00751E05">
        <w:rPr>
          <w:rFonts w:eastAsia="Times New Roman" w:cs="Times New Roman"/>
          <w:color w:val="000000"/>
          <w:szCs w:val="24"/>
          <w:shd w:val="clear" w:color="auto" w:fill="FFFFFF"/>
          <w:lang w:eastAsia="lv-LV"/>
        </w:rPr>
        <w:t xml:space="preserve"> (kadastra Nr.</w:t>
      </w:r>
      <w:r w:rsidR="009C0E75" w:rsidRPr="00751E05">
        <w:rPr>
          <w:rFonts w:eastAsia="Times New Roman" w:cs="Times New Roman"/>
          <w:color w:val="000000"/>
          <w:szCs w:val="24"/>
          <w:shd w:val="clear" w:color="auto" w:fill="FFFFFF"/>
          <w:lang w:eastAsia="lv-LV"/>
        </w:rPr>
        <w:t>[..] </w:t>
      </w:r>
      <w:r w:rsidRPr="00751E05">
        <w:rPr>
          <w:rFonts w:eastAsia="Times New Roman" w:cs="Times New Roman"/>
          <w:color w:val="000000"/>
          <w:szCs w:val="24"/>
          <w:shd w:val="clear" w:color="auto" w:fill="FFFFFF"/>
          <w:lang w:eastAsia="lv-LV"/>
        </w:rPr>
        <w:t>0077).</w:t>
      </w:r>
    </w:p>
    <w:p w:rsidR="00235468" w:rsidRPr="00751E05" w:rsidRDefault="00235468" w:rsidP="00D83A14">
      <w:pPr>
        <w:shd w:val="clear" w:color="auto" w:fill="FFFFFF"/>
        <w:spacing w:after="0" w:line="276" w:lineRule="auto"/>
        <w:ind w:firstLine="709"/>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Kā redzams no lietas materiāliem, maksātnespējīgās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administrators ar mērķi iegūt līdzekļus kreditoru prasījumu apmierināšanai un izpildot Maksātnespējas likuma </w:t>
      </w:r>
      <w:proofErr w:type="gramStart"/>
      <w:r w:rsidRPr="00751E05">
        <w:rPr>
          <w:rFonts w:eastAsia="Times New Roman" w:cs="Times New Roman"/>
          <w:color w:val="000000"/>
          <w:szCs w:val="24"/>
          <w:lang w:eastAsia="lv-LV"/>
        </w:rPr>
        <w:t>97.panta</w:t>
      </w:r>
      <w:proofErr w:type="gramEnd"/>
      <w:r w:rsidRPr="00751E05">
        <w:rPr>
          <w:rFonts w:eastAsia="Times New Roman" w:cs="Times New Roman"/>
          <w:color w:val="000000"/>
          <w:szCs w:val="24"/>
          <w:lang w:eastAsia="lv-LV"/>
        </w:rPr>
        <w:t xml:space="preserve"> pirmās daļas uzlikto pienākumu, cēlis tiesā prasību par piedziņas vēršanu uz dāvināto mantu </w:t>
      </w:r>
      <w:r w:rsidRPr="00751E05">
        <w:rPr>
          <w:rFonts w:eastAsia="Times New Roman" w:cs="Times New Roman"/>
          <w:color w:val="000000"/>
          <w:szCs w:val="24"/>
          <w:lang w:eastAsia="lv-LV"/>
        </w:rPr>
        <w:lastRenderedPageBreak/>
        <w:t>par su</w:t>
      </w:r>
      <w:bookmarkStart w:id="0" w:name="_GoBack"/>
      <w:bookmarkEnd w:id="0"/>
      <w:r w:rsidRPr="00751E05">
        <w:rPr>
          <w:rFonts w:eastAsia="Times New Roman" w:cs="Times New Roman"/>
          <w:color w:val="000000"/>
          <w:szCs w:val="24"/>
          <w:lang w:eastAsia="lv-LV"/>
        </w:rPr>
        <w:t>mmu, kas nepārsniedz 23 383,26 EUR. Minētas summas pamatojums apstiprināts ar administratora lēmumu par kreditoru prasījuma atzīšanu.</w:t>
      </w:r>
    </w:p>
    <w:p w:rsidR="00235468" w:rsidRPr="00751E05" w:rsidRDefault="00235468" w:rsidP="00D83A14">
      <w:pPr>
        <w:spacing w:after="0" w:line="276" w:lineRule="auto"/>
        <w:ind w:firstLine="720"/>
        <w:jc w:val="both"/>
        <w:rPr>
          <w:rFonts w:eastAsia="Times New Roman" w:cs="Times New Roman"/>
          <w:color w:val="000000"/>
          <w:szCs w:val="24"/>
          <w:lang w:eastAsia="lv-LV"/>
        </w:rPr>
      </w:pPr>
      <w:proofErr w:type="gramStart"/>
      <w:r w:rsidRPr="00751E05">
        <w:rPr>
          <w:rFonts w:eastAsia="Times New Roman" w:cs="Times New Roman"/>
          <w:color w:val="000000"/>
          <w:szCs w:val="24"/>
          <w:lang w:eastAsia="lv-LV"/>
        </w:rPr>
        <w:t>Tā kā prasītājs prasības apmierināšanas rezultātā iegūst</w:t>
      </w:r>
      <w:proofErr w:type="gramEnd"/>
      <w:r w:rsidRPr="00751E05">
        <w:rPr>
          <w:rFonts w:eastAsia="Times New Roman" w:cs="Times New Roman"/>
          <w:color w:val="000000"/>
          <w:szCs w:val="24"/>
          <w:lang w:eastAsia="lv-LV"/>
        </w:rPr>
        <w:t xml:space="preserve"> naudu – mantisku labumu – tad prasībai ir mantisks raksturs. Vienlaikus tā nav novērtējama – prasības summa nav nosakāma -</w:t>
      </w:r>
      <w:r w:rsidR="009C0E75"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turpmāk norādīto iemeslu dēļ.</w:t>
      </w:r>
    </w:p>
    <w:p w:rsidR="00235468" w:rsidRPr="00751E05" w:rsidRDefault="00235468" w:rsidP="00D83A14">
      <w:pPr>
        <w:spacing w:after="0" w:line="276" w:lineRule="auto"/>
        <w:ind w:firstLine="720"/>
        <w:jc w:val="both"/>
        <w:rPr>
          <w:rFonts w:eastAsia="Times New Roman" w:cs="Times New Roman"/>
          <w:color w:val="000000"/>
          <w:szCs w:val="24"/>
          <w:lang w:eastAsia="lv-LV"/>
        </w:rPr>
      </w:pPr>
      <w:bookmarkStart w:id="1" w:name="_Hlk525203897"/>
      <w:r w:rsidRPr="00751E05">
        <w:rPr>
          <w:rFonts w:eastAsia="Times New Roman" w:cs="Times New Roman"/>
          <w:color w:val="000000"/>
          <w:szCs w:val="24"/>
          <w:lang w:eastAsia="lv-LV"/>
        </w:rPr>
        <w:t xml:space="preserve">[8.5] Civillikuma </w:t>
      </w:r>
      <w:proofErr w:type="gramStart"/>
      <w:r w:rsidRPr="00751E05">
        <w:rPr>
          <w:rFonts w:eastAsia="Times New Roman" w:cs="Times New Roman"/>
          <w:color w:val="000000"/>
          <w:szCs w:val="24"/>
          <w:lang w:eastAsia="lv-LV"/>
        </w:rPr>
        <w:t>1927.pantā</w:t>
      </w:r>
      <w:proofErr w:type="gramEnd"/>
      <w:r w:rsidRPr="00751E05">
        <w:rPr>
          <w:rFonts w:eastAsia="Times New Roman" w:cs="Times New Roman"/>
          <w:color w:val="000000"/>
          <w:szCs w:val="24"/>
          <w:lang w:eastAsia="lv-LV"/>
        </w:rPr>
        <w:t xml:space="preserve"> noteikts, ka manta atzīstama par dāvinātu tikai tiktāl, ciktāl no tās atvilkti dāvinātāja parādi. Tajā gadījumā, kad dāvinātājs nespēj samaksāt parādus, kuri viņam bijuši dāvināšanas laikā, ne vien viņa kreditori var prasīt sev apmierinājumu no viņa dāvanas, bet arī viņš pats var prasīt no apdāvinātā, lai no viņa dāvinātās mantas dod atpakaļ šo parādu samaksai vajadzīgo daļu. Noruna starp dāvinātāju un apdāvināto par to, ka pēdējais neatbild par pirmā parādiem, ir spēkā pret kreditoriem tikai tad, ja viņi tai piekrituši.</w:t>
      </w:r>
    </w:p>
    <w:p w:rsidR="00BA3B6C" w:rsidRDefault="00235468" w:rsidP="009C0E75">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No minētā izriet, ka vienīgais iebildums, ko apdāvinātais būtībā var celt, ir tāds, ka parādnieks dāvināšanas laikā bijis spējīgs samaksāt parādus un dāvinātājs nav uzdāvinājis visu savu mantu. Doktrīnā norādīts, ka no Civillikuma </w:t>
      </w:r>
      <w:proofErr w:type="gramStart"/>
      <w:r w:rsidRPr="00751E05">
        <w:rPr>
          <w:rFonts w:eastAsia="Times New Roman" w:cs="Times New Roman"/>
          <w:color w:val="000000"/>
          <w:szCs w:val="24"/>
          <w:lang w:eastAsia="lv-LV"/>
        </w:rPr>
        <w:t>1927.panta</w:t>
      </w:r>
      <w:proofErr w:type="gramEnd"/>
      <w:r w:rsidRPr="00751E05">
        <w:rPr>
          <w:rFonts w:eastAsia="Times New Roman" w:cs="Times New Roman"/>
          <w:color w:val="000000"/>
          <w:szCs w:val="24"/>
          <w:lang w:eastAsia="lv-LV"/>
        </w:rPr>
        <w:t xml:space="preserve"> jēgas izriet, ka atbildētājs par dāvinātāja parādu neatbild, bet ir pakļauts tikai prasījumiem par atļauju vērst piedziņu pret uzdāvināto mantu, kas tam pieder. Tāpat norādīts, ka kreditora prasījums pret apdāvināto ir atzīt kreditora tiesības vērst piedziņu uz dāvanu, un nekustamā īpašuma gadījumā tas ir iespējams tikai ar tiesas spriedumu. </w:t>
      </w:r>
      <w:r w:rsidR="00213F47">
        <w:t>(</w:t>
      </w:r>
      <w:r w:rsidR="00213F47" w:rsidRPr="00C0592C">
        <w:rPr>
          <w:i/>
        </w:rPr>
        <w:t>sk.</w:t>
      </w:r>
      <w:r w:rsidR="00213F47">
        <w:t> </w:t>
      </w:r>
      <w:r w:rsidR="00213F47" w:rsidRPr="00D66CF6">
        <w:rPr>
          <w:i/>
          <w:lang w:val="ru-RU"/>
        </w:rPr>
        <w:t>Буковский В.</w:t>
      </w:r>
      <w:r w:rsidR="00213F47" w:rsidRPr="00D66CF6">
        <w:rPr>
          <w:lang w:val="ru-RU"/>
        </w:rPr>
        <w:t xml:space="preserve"> </w:t>
      </w:r>
      <w:r w:rsidR="00213F47" w:rsidRPr="00BF5EDE">
        <w:rPr>
          <w:bCs/>
          <w:i/>
          <w:lang w:val="ru-RU"/>
        </w:rPr>
        <w:t>(Сост.)</w:t>
      </w:r>
      <w:r w:rsidR="00213F47" w:rsidRPr="00D66CF6">
        <w:rPr>
          <w:bCs/>
          <w:lang w:val="ru-RU"/>
        </w:rPr>
        <w:t xml:space="preserve"> </w:t>
      </w:r>
      <w:r w:rsidR="00213F47" w:rsidRPr="00D66CF6">
        <w:rPr>
          <w:i/>
          <w:iCs/>
          <w:lang w:val="ru-RU"/>
        </w:rPr>
        <w:t xml:space="preserve">Сводъ гражданскихъ узаконений губерний Прибачтийскихъ (съ продолжениемъ </w:t>
      </w:r>
      <w:r w:rsidR="00213F47" w:rsidRPr="00D66CF6">
        <w:rPr>
          <w:i/>
          <w:iCs/>
        </w:rPr>
        <w:t xml:space="preserve">1912-1914 </w:t>
      </w:r>
      <w:r w:rsidR="00213F47" w:rsidRPr="00D66CF6">
        <w:rPr>
          <w:i/>
          <w:iCs/>
          <w:lang w:val="ru-RU"/>
        </w:rPr>
        <w:t xml:space="preserve">г.г. и съ разъяснениями) </w:t>
      </w:r>
      <w:r w:rsidR="00213F47" w:rsidRPr="00D66CF6">
        <w:rPr>
          <w:i/>
          <w:lang w:val="ru-RU"/>
        </w:rPr>
        <w:t xml:space="preserve">въ </w:t>
      </w:r>
      <w:r w:rsidR="00213F47" w:rsidRPr="00D66CF6">
        <w:rPr>
          <w:i/>
        </w:rPr>
        <w:t xml:space="preserve">2 </w:t>
      </w:r>
      <w:r w:rsidR="00213F47" w:rsidRPr="00D66CF6">
        <w:rPr>
          <w:bCs/>
          <w:i/>
          <w:lang w:val="ru-RU"/>
        </w:rPr>
        <w:t xml:space="preserve">томахъ. </w:t>
      </w:r>
      <w:r w:rsidR="00213F47" w:rsidRPr="00D66CF6">
        <w:rPr>
          <w:i/>
          <w:lang w:val="ru-RU"/>
        </w:rPr>
        <w:t xml:space="preserve">Т.П., содержащий Право требований. Рига: Г.Гемпелъ и Ко, </w:t>
      </w:r>
      <w:r w:rsidR="00213F47" w:rsidRPr="00D66CF6">
        <w:rPr>
          <w:i/>
        </w:rPr>
        <w:t>1914. c.1982 з)</w:t>
      </w:r>
      <w:r w:rsidR="00213F47">
        <w:t>).</w:t>
      </w:r>
    </w:p>
    <w:bookmarkEnd w:id="1"/>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No pašas tiesību normas teksta izriet, ka piedziņa vēršama tikai uz apdāvinātajam uzdāvināto mantu, kas nozīmē, ka ne vienmēr tiks panākts apmierinājums par visu dāvinātāja parādu, ja mantās vērtība ir mazāka par parāda summu, bet nav izslēgts, ka manta paliek pāri, t.i., daļa paliek apdāvinātajam, ja mantas vērtība ir lielāka par parāda summu. Līdz ar to šāda rakstura prasībās prasības summu nav iespējams noteikt pēc Civilprocesa likuma 35.panta pirmās daļas 1.punkta kā prasībai par naudas piedziņu – piedzenamo summu.</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Turklāt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1.punkta piemērošana uz Civillikuma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1927.panta pamata celtām kreditoru prasībām pret apdāvināto novestu pie netaisnīga rezultāta un būtu pretrunā valsts nodevas mērķiem un būtībai. Atbilstoši likumam valsts nodevu ir personu darbību regulēšana (kontrolēšana, veicināšana, ierobežošana) (</w:t>
      </w:r>
      <w:r w:rsidRPr="00751E05">
        <w:rPr>
          <w:rFonts w:eastAsia="Times New Roman" w:cs="Times New Roman"/>
          <w:i/>
          <w:iCs/>
          <w:color w:val="000000"/>
          <w:szCs w:val="24"/>
          <w:lang w:eastAsia="lv-LV"/>
        </w:rPr>
        <w:t>sk.</w:t>
      </w:r>
      <w:r w:rsidRPr="00751E05">
        <w:rPr>
          <w:rFonts w:eastAsia="Times New Roman" w:cs="Times New Roman"/>
          <w:color w:val="000000"/>
          <w:szCs w:val="24"/>
          <w:lang w:eastAsia="lv-LV"/>
        </w:rPr>
        <w:t> </w:t>
      </w:r>
      <w:r w:rsidRPr="00751E05">
        <w:rPr>
          <w:rFonts w:eastAsia="Times New Roman" w:cs="Times New Roman"/>
          <w:i/>
          <w:iCs/>
          <w:color w:val="000000"/>
          <w:szCs w:val="24"/>
          <w:lang w:eastAsia="lv-LV"/>
        </w:rPr>
        <w:t xml:space="preserve">likuma „Par nodokļiem un nodevām” </w:t>
      </w:r>
      <w:proofErr w:type="gramStart"/>
      <w:r w:rsidRPr="00751E05">
        <w:rPr>
          <w:rFonts w:eastAsia="Times New Roman" w:cs="Times New Roman"/>
          <w:i/>
          <w:iCs/>
          <w:color w:val="000000"/>
          <w:szCs w:val="24"/>
          <w:lang w:eastAsia="lv-LV"/>
        </w:rPr>
        <w:t>1.panta</w:t>
      </w:r>
      <w:proofErr w:type="gramEnd"/>
      <w:r w:rsidRPr="00751E05">
        <w:rPr>
          <w:rFonts w:eastAsia="Times New Roman" w:cs="Times New Roman"/>
          <w:i/>
          <w:iCs/>
          <w:color w:val="000000"/>
          <w:szCs w:val="24"/>
          <w:lang w:eastAsia="lv-LV"/>
        </w:rPr>
        <w:t xml:space="preserve"> 2.punkta otro teikumu</w:t>
      </w:r>
      <w:r w:rsidRPr="00751E05">
        <w:rPr>
          <w:rFonts w:eastAsia="Times New Roman" w:cs="Times New Roman"/>
          <w:color w:val="000000"/>
          <w:szCs w:val="24"/>
          <w:lang w:eastAsia="lv-LV"/>
        </w:rPr>
        <w:t>).</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Šādā kontekstā jāņem vērā, ka Civillikuma </w:t>
      </w:r>
      <w:proofErr w:type="gramStart"/>
      <w:r w:rsidRPr="00751E05">
        <w:rPr>
          <w:rFonts w:eastAsia="Times New Roman" w:cs="Times New Roman"/>
          <w:color w:val="000000"/>
          <w:szCs w:val="24"/>
          <w:lang w:eastAsia="lv-LV"/>
        </w:rPr>
        <w:t>1927.pantā</w:t>
      </w:r>
      <w:proofErr w:type="gramEnd"/>
      <w:r w:rsidRPr="00751E05">
        <w:rPr>
          <w:rFonts w:eastAsia="Times New Roman" w:cs="Times New Roman"/>
          <w:color w:val="000000"/>
          <w:szCs w:val="24"/>
          <w:lang w:eastAsia="lv-LV"/>
        </w:rPr>
        <w:t xml:space="preserve"> aprakstītā prasība ir iespējama arī ārpus maksātnespējas procesa un šādos apstākļos kreditors (prasītājs) par savu prasījumu pret dāvinātāju būs jau samaksājis valsts nodevu atbilstoši Civilprocesa likuma 34.panta pirmās daļas 1.punktam un 35.panta pirmās daļas 1.punktam</w:t>
      </w:r>
      <w:r w:rsidRPr="00751E05">
        <w:rPr>
          <w:rFonts w:eastAsia="Times New Roman" w:cs="Times New Roman"/>
          <w:b/>
          <w:color w:val="000000"/>
          <w:szCs w:val="24"/>
          <w:lang w:eastAsia="lv-LV"/>
        </w:rPr>
        <w:t>.</w:t>
      </w:r>
      <w:r w:rsidRPr="00751E05">
        <w:rPr>
          <w:rFonts w:eastAsia="Times New Roman" w:cs="Times New Roman"/>
          <w:color w:val="000000"/>
          <w:szCs w:val="24"/>
          <w:lang w:eastAsia="lv-LV"/>
        </w:rPr>
        <w:t xml:space="preserve"> Tas nozīmē, ka tādos apstākļos par Civillikuma 1927.panta kārtībā celtu prasību atbilstoši apgabaltiesas atzinumam tiktu pieprasīta valsts nodeva no parāda summas divas reizes, lai gan pamata strīds ir par parāda piedziņu, bet prasījums vērst piedziņu uz dāvanu ir tam pakārtots.</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Šāda kārtība būtu netaisnīga un neatbilstoša valsts nodevas mērķiem un nesamērīgi ierobežotu kreditoru tiesības panākt parāda samaksu.</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Ņemot vērā visu iepriekš minēto, Augstākā tiesa atzīst, ka celta tāda prasība, kas paredzēta Civilprocesa likuma </w:t>
      </w:r>
      <w:proofErr w:type="gramStart"/>
      <w:r w:rsidRPr="00751E05">
        <w:rPr>
          <w:rFonts w:eastAsia="Times New Roman" w:cs="Times New Roman"/>
          <w:color w:val="000000"/>
          <w:szCs w:val="24"/>
          <w:lang w:eastAsia="lv-LV"/>
        </w:rPr>
        <w:t>34.panta</w:t>
      </w:r>
      <w:proofErr w:type="gramEnd"/>
      <w:r w:rsidRPr="00751E05">
        <w:rPr>
          <w:rFonts w:eastAsia="Times New Roman" w:cs="Times New Roman"/>
          <w:color w:val="000000"/>
          <w:szCs w:val="24"/>
          <w:lang w:eastAsia="lv-LV"/>
        </w:rPr>
        <w:t xml:space="preserve"> pirmās daļas 4.punktā – prasība, kas nav jānovērtē.</w:t>
      </w:r>
    </w:p>
    <w:p w:rsidR="00235468" w:rsidRPr="00751E05" w:rsidRDefault="00235468" w:rsidP="00D83A14">
      <w:pPr>
        <w:spacing w:after="0" w:line="276" w:lineRule="auto"/>
        <w:ind w:firstLine="720"/>
        <w:jc w:val="both"/>
        <w:rPr>
          <w:rFonts w:eastAsia="Times New Roman" w:cs="Times New Roman"/>
          <w:color w:val="000000"/>
          <w:szCs w:val="24"/>
          <w:lang w:eastAsia="lv-LV"/>
        </w:rPr>
      </w:pP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[9] Nav pamatots kasācijas sūdzības arguments, ka atbildētājs, pieņemot dāvinājumu, nav zinājis par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parādsaistībām, kādēļ viņam neesot pienākuma maksāt tiesas izdevumus.</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lastRenderedPageBreak/>
        <w:t>Minētais ir fakta jautājums, un, novērtējot apstākļus un pier</w:t>
      </w:r>
      <w:r w:rsidR="00C648FA">
        <w:rPr>
          <w:rFonts w:eastAsia="Times New Roman" w:cs="Times New Roman"/>
          <w:color w:val="000000"/>
          <w:szCs w:val="24"/>
          <w:lang w:eastAsia="lv-LV"/>
        </w:rPr>
        <w:t>ā</w:t>
      </w:r>
      <w:r w:rsidRPr="00751E05">
        <w:rPr>
          <w:rFonts w:eastAsia="Times New Roman" w:cs="Times New Roman"/>
          <w:color w:val="000000"/>
          <w:szCs w:val="24"/>
          <w:lang w:eastAsia="lv-LV"/>
        </w:rPr>
        <w:t>dījumus lietā, apgabaltiesa nodibinājusi, ka</w:t>
      </w:r>
      <w:r w:rsidR="0067399D"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 xml:space="preserve">kā </w:t>
      </w:r>
      <w:r w:rsidR="001D6076" w:rsidRPr="00751E05">
        <w:rPr>
          <w:rFonts w:eastAsia="Times New Roman" w:cs="Times New Roman"/>
          <w:color w:val="000000"/>
          <w:szCs w:val="24"/>
          <w:lang w:eastAsia="lv-LV"/>
        </w:rPr>
        <w:t>[pers. B]</w:t>
      </w:r>
      <w:r w:rsidRPr="00751E05">
        <w:rPr>
          <w:rFonts w:eastAsia="Times New Roman" w:cs="Times New Roman"/>
          <w:color w:val="000000"/>
          <w:szCs w:val="24"/>
          <w:lang w:eastAsia="lv-LV"/>
        </w:rPr>
        <w:t xml:space="preserve"> brālis zināja par viņas parādsaistībām. Faktisko apstākļu un pierādījumu pārvērtēšana neietilpst kasācijas instances tiesas kompetencē saskaņā ar Civilprocesa likuma </w:t>
      </w:r>
      <w:proofErr w:type="gramStart"/>
      <w:r w:rsidRPr="00751E05">
        <w:rPr>
          <w:rFonts w:eastAsia="Times New Roman" w:cs="Times New Roman"/>
          <w:color w:val="000000"/>
          <w:szCs w:val="24"/>
          <w:lang w:eastAsia="lv-LV"/>
        </w:rPr>
        <w:t>450.panta</w:t>
      </w:r>
      <w:proofErr w:type="gramEnd"/>
      <w:r w:rsidRPr="00751E05">
        <w:rPr>
          <w:rFonts w:eastAsia="Times New Roman" w:cs="Times New Roman"/>
          <w:color w:val="000000"/>
          <w:szCs w:val="24"/>
          <w:lang w:eastAsia="lv-LV"/>
        </w:rPr>
        <w:t xml:space="preserve"> trešo daļu, 451. un 452.pantu.</w:t>
      </w:r>
    </w:p>
    <w:p w:rsidR="00235468" w:rsidRPr="00751E05" w:rsidRDefault="00235468" w:rsidP="00D83A14">
      <w:pPr>
        <w:spacing w:after="0" w:line="276" w:lineRule="auto"/>
        <w:ind w:firstLine="720"/>
        <w:jc w:val="both"/>
        <w:rPr>
          <w:rFonts w:eastAsia="Times New Roman" w:cs="Times New Roman"/>
          <w:color w:val="000000"/>
          <w:szCs w:val="24"/>
          <w:lang w:eastAsia="lv-LV"/>
        </w:rPr>
      </w:pP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[10]</w:t>
      </w:r>
      <w:r w:rsidR="00C648FA">
        <w:rPr>
          <w:rFonts w:eastAsia="Times New Roman" w:cs="Times New Roman"/>
          <w:color w:val="000000"/>
          <w:szCs w:val="24"/>
          <w:lang w:eastAsia="lv-LV"/>
        </w:rPr>
        <w:t xml:space="preserve"> </w:t>
      </w:r>
      <w:r w:rsidRPr="00751E05">
        <w:rPr>
          <w:rFonts w:eastAsia="Times New Roman" w:cs="Times New Roman"/>
          <w:color w:val="000000"/>
          <w:szCs w:val="24"/>
          <w:lang w:val="x-none" w:eastAsia="lv-LV"/>
        </w:rPr>
        <w:t>Ņemot vērā, ka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pārsūdzētais</w:t>
      </w:r>
      <w:r w:rsidR="008B16E0">
        <w:rPr>
          <w:rFonts w:eastAsia="Times New Roman" w:cs="Times New Roman"/>
          <w:color w:val="000000"/>
          <w:szCs w:val="24"/>
          <w:lang w:eastAsia="lv-LV"/>
        </w:rPr>
        <w:t xml:space="preserve"> </w:t>
      </w:r>
      <w:r w:rsidRPr="00751E05">
        <w:rPr>
          <w:rFonts w:eastAsia="Times New Roman" w:cs="Times New Roman"/>
          <w:color w:val="000000"/>
          <w:szCs w:val="24"/>
          <w:lang w:val="x-none" w:eastAsia="lv-LV"/>
        </w:rPr>
        <w:t>spriedums tiek</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daļā</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val="x-none" w:eastAsia="lv-LV"/>
        </w:rPr>
        <w:t xml:space="preserve">atcelts, saskaņā ar Civilprocesa likuma </w:t>
      </w:r>
      <w:proofErr w:type="gramStart"/>
      <w:r w:rsidRPr="00751E05">
        <w:rPr>
          <w:rFonts w:eastAsia="Times New Roman" w:cs="Times New Roman"/>
          <w:color w:val="000000"/>
          <w:szCs w:val="24"/>
          <w:lang w:val="x-none" w:eastAsia="lv-LV"/>
        </w:rPr>
        <w:t>458.panta</w:t>
      </w:r>
      <w:proofErr w:type="gramEnd"/>
      <w:r w:rsidRPr="00751E05">
        <w:rPr>
          <w:rFonts w:eastAsia="Times New Roman" w:cs="Times New Roman"/>
          <w:color w:val="000000"/>
          <w:szCs w:val="24"/>
          <w:lang w:val="x-none" w:eastAsia="lv-LV"/>
        </w:rPr>
        <w:t xml:space="preserve"> otro daļu</w:t>
      </w:r>
      <w:r w:rsidR="0067399D"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val="x-none" w:eastAsia="lv-LV"/>
        </w:rPr>
        <w:t>atmaksājama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val="x-none" w:eastAsia="lv-LV"/>
        </w:rPr>
        <w:t>samaksātā drošības nauda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300</w:t>
      </w:r>
      <w:r w:rsidR="008B16E0">
        <w:rPr>
          <w:rFonts w:eastAsia="Times New Roman" w:cs="Times New Roman"/>
          <w:color w:val="000000"/>
          <w:szCs w:val="24"/>
          <w:lang w:eastAsia="lv-LV"/>
        </w:rPr>
        <w:t xml:space="preserve"> </w:t>
      </w:r>
      <w:r w:rsidRPr="00751E05">
        <w:rPr>
          <w:rFonts w:eastAsia="Times New Roman" w:cs="Times New Roman"/>
          <w:color w:val="000000"/>
          <w:szCs w:val="24"/>
          <w:lang w:eastAsia="lv-LV"/>
        </w:rPr>
        <w:t>EUR</w:t>
      </w:r>
      <w:r w:rsidRPr="00751E05">
        <w:rPr>
          <w:rFonts w:eastAsia="Times New Roman" w:cs="Times New Roman"/>
          <w:color w:val="000000"/>
          <w:szCs w:val="24"/>
          <w:lang w:val="x-none" w:eastAsia="lv-LV"/>
        </w:rPr>
        <w:t>.</w:t>
      </w:r>
    </w:p>
    <w:p w:rsidR="00235468" w:rsidRPr="00751E05" w:rsidRDefault="00235468" w:rsidP="00D83A14">
      <w:pPr>
        <w:spacing w:after="0" w:line="276" w:lineRule="auto"/>
        <w:ind w:firstLine="720"/>
        <w:jc w:val="both"/>
        <w:rPr>
          <w:rFonts w:eastAsia="Times New Roman" w:cs="Times New Roman"/>
          <w:color w:val="000000"/>
          <w:szCs w:val="24"/>
          <w:lang w:eastAsia="lv-LV"/>
        </w:rPr>
      </w:pPr>
    </w:p>
    <w:p w:rsidR="00235468" w:rsidRPr="00751E05" w:rsidRDefault="00235468" w:rsidP="00D83A14">
      <w:pPr>
        <w:spacing w:after="0" w:line="276" w:lineRule="auto"/>
        <w:ind w:firstLine="567"/>
        <w:jc w:val="center"/>
        <w:rPr>
          <w:rFonts w:eastAsia="Times New Roman" w:cs="Times New Roman"/>
          <w:color w:val="000000"/>
          <w:szCs w:val="24"/>
          <w:lang w:eastAsia="lv-LV"/>
        </w:rPr>
      </w:pPr>
      <w:r w:rsidRPr="00751E05">
        <w:rPr>
          <w:rFonts w:eastAsia="Times New Roman" w:cs="Times New Roman"/>
          <w:b/>
          <w:bCs/>
          <w:color w:val="000000"/>
          <w:szCs w:val="24"/>
          <w:lang w:eastAsia="lv-LV"/>
        </w:rPr>
        <w:t>Rezolutīvā daļa</w:t>
      </w:r>
    </w:p>
    <w:p w:rsidR="00235468" w:rsidRPr="00751E05" w:rsidRDefault="00235468" w:rsidP="00D83A14">
      <w:pPr>
        <w:spacing w:after="0" w:line="276" w:lineRule="auto"/>
        <w:ind w:firstLine="567"/>
        <w:jc w:val="center"/>
        <w:rPr>
          <w:rFonts w:eastAsia="Times New Roman" w:cs="Times New Roman"/>
          <w:color w:val="000000"/>
          <w:szCs w:val="24"/>
          <w:lang w:eastAsia="lv-LV"/>
        </w:rPr>
      </w:pPr>
    </w:p>
    <w:p w:rsidR="00235468" w:rsidRPr="00751E05" w:rsidRDefault="00235468" w:rsidP="00D83A14">
      <w:pPr>
        <w:spacing w:after="0" w:line="276" w:lineRule="auto"/>
        <w:ind w:firstLine="709"/>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Pamatojoties uz Civilprocesa likuma </w:t>
      </w:r>
      <w:proofErr w:type="gramStart"/>
      <w:r w:rsidRPr="00751E05">
        <w:rPr>
          <w:rFonts w:eastAsia="Times New Roman" w:cs="Times New Roman"/>
          <w:color w:val="000000"/>
          <w:szCs w:val="24"/>
          <w:lang w:eastAsia="lv-LV"/>
        </w:rPr>
        <w:t>458.panta</w:t>
      </w:r>
      <w:proofErr w:type="gramEnd"/>
      <w:r w:rsidRPr="00751E05">
        <w:rPr>
          <w:rFonts w:eastAsia="Times New Roman" w:cs="Times New Roman"/>
          <w:color w:val="000000"/>
          <w:szCs w:val="24"/>
          <w:lang w:eastAsia="lv-LV"/>
        </w:rPr>
        <w:t xml:space="preserve"> otro daļu un 474.panta 2.punktu,</w:t>
      </w:r>
      <w:r w:rsidR="008B16E0">
        <w:rPr>
          <w:rFonts w:eastAsia="Times New Roman" w:cs="Times New Roman"/>
          <w:color w:val="000000"/>
          <w:szCs w:val="24"/>
          <w:lang w:eastAsia="lv-LV"/>
        </w:rPr>
        <w:t xml:space="preserve"> </w:t>
      </w:r>
      <w:r w:rsidRPr="00751E05">
        <w:rPr>
          <w:rFonts w:eastAsia="Times New Roman" w:cs="Times New Roman"/>
          <w:color w:val="000000"/>
          <w:szCs w:val="24"/>
          <w:lang w:eastAsia="lv-LV"/>
        </w:rPr>
        <w:t>Augstāka tiesa</w:t>
      </w:r>
    </w:p>
    <w:p w:rsidR="00235468" w:rsidRPr="00751E05" w:rsidRDefault="00235468" w:rsidP="00D83A14">
      <w:pPr>
        <w:spacing w:after="0" w:line="276" w:lineRule="auto"/>
        <w:ind w:firstLine="567"/>
        <w:jc w:val="both"/>
        <w:rPr>
          <w:rFonts w:eastAsia="Times New Roman" w:cs="Times New Roman"/>
          <w:color w:val="000000"/>
          <w:szCs w:val="24"/>
          <w:lang w:eastAsia="lv-LV"/>
        </w:rPr>
      </w:pPr>
    </w:p>
    <w:p w:rsidR="00235468" w:rsidRPr="00751E05" w:rsidRDefault="00235468" w:rsidP="00D83A14">
      <w:pPr>
        <w:spacing w:after="0" w:line="276" w:lineRule="auto"/>
        <w:ind w:right="-74" w:firstLine="720"/>
        <w:jc w:val="center"/>
        <w:rPr>
          <w:rFonts w:eastAsia="Times New Roman" w:cs="Times New Roman"/>
          <w:color w:val="000000"/>
          <w:szCs w:val="24"/>
          <w:lang w:eastAsia="lv-LV"/>
        </w:rPr>
      </w:pPr>
      <w:r w:rsidRPr="00751E05">
        <w:rPr>
          <w:rFonts w:eastAsia="Times New Roman" w:cs="Times New Roman"/>
          <w:b/>
          <w:bCs/>
          <w:color w:val="000000"/>
          <w:szCs w:val="24"/>
          <w:lang w:eastAsia="lv-LV"/>
        </w:rPr>
        <w:t>nosprieda</w:t>
      </w:r>
    </w:p>
    <w:p w:rsidR="00235468" w:rsidRPr="00751E05" w:rsidRDefault="00235468" w:rsidP="00D83A14">
      <w:pPr>
        <w:spacing w:after="0" w:line="276" w:lineRule="auto"/>
        <w:ind w:right="-74" w:firstLine="720"/>
        <w:jc w:val="center"/>
        <w:rPr>
          <w:rFonts w:eastAsia="Times New Roman" w:cs="Times New Roman"/>
          <w:color w:val="000000"/>
          <w:szCs w:val="24"/>
          <w:lang w:eastAsia="lv-LV"/>
        </w:rPr>
      </w:pPr>
    </w:p>
    <w:p w:rsidR="00235468" w:rsidRPr="00751E05" w:rsidRDefault="00235468" w:rsidP="00D83A14">
      <w:pPr>
        <w:shd w:val="clear" w:color="auto" w:fill="FFFFFF"/>
        <w:spacing w:after="0" w:line="276" w:lineRule="auto"/>
        <w:ind w:right="43"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Rīgas apgabaltiesas Civillietu tiesas kolēģijas </w:t>
      </w:r>
      <w:proofErr w:type="gramStart"/>
      <w:r w:rsidRPr="00751E05">
        <w:rPr>
          <w:rFonts w:eastAsia="Times New Roman" w:cs="Times New Roman"/>
          <w:color w:val="000000"/>
          <w:szCs w:val="24"/>
          <w:lang w:eastAsia="lv-LV"/>
        </w:rPr>
        <w:t>2016.gada</w:t>
      </w:r>
      <w:proofErr w:type="gramEnd"/>
      <w:r w:rsidRPr="00751E05">
        <w:rPr>
          <w:rFonts w:eastAsia="Times New Roman" w:cs="Times New Roman"/>
          <w:color w:val="000000"/>
          <w:szCs w:val="24"/>
          <w:lang w:eastAsia="lv-LV"/>
        </w:rPr>
        <w:t xml:space="preserve"> 4.jūlija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shd w:val="clear" w:color="auto" w:fill="FFFFFF"/>
          <w:lang w:eastAsia="lv-LV"/>
        </w:rPr>
        <w:t>spriedumu</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daļā, ar kuru no</w:t>
      </w:r>
      <w:r w:rsidR="0067399D" w:rsidRPr="00751E05">
        <w:rPr>
          <w:rFonts w:eastAsia="Times New Roman" w:cs="Times New Roman"/>
          <w:color w:val="000000"/>
          <w:szCs w:val="24"/>
          <w:lang w:eastAsia="lv-LV"/>
        </w:rPr>
        <w:t xml:space="preserve"> </w:t>
      </w:r>
      <w:r w:rsidR="001D6076" w:rsidRPr="00751E05">
        <w:rPr>
          <w:rFonts w:eastAsia="Times New Roman" w:cs="Times New Roman"/>
          <w:color w:val="000000"/>
          <w:szCs w:val="24"/>
          <w:lang w:eastAsia="lv-LV"/>
        </w:rPr>
        <w:t>[pers. A]</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valsts labā piedzīti tiesas izdevumi 1039,92 EUR,</w:t>
      </w:r>
      <w:r w:rsidR="002C636A">
        <w:rPr>
          <w:rFonts w:eastAsia="Times New Roman" w:cs="Times New Roman"/>
          <w:color w:val="000000"/>
          <w:szCs w:val="24"/>
          <w:lang w:eastAsia="lv-LV"/>
        </w:rPr>
        <w:t xml:space="preserve"> </w:t>
      </w:r>
      <w:r w:rsidRPr="00751E05">
        <w:rPr>
          <w:rFonts w:eastAsia="Times New Roman" w:cs="Times New Roman"/>
          <w:color w:val="000000"/>
          <w:szCs w:val="24"/>
          <w:lang w:eastAsia="lv-LV"/>
        </w:rPr>
        <w:t>atcelt un lietu nodot jaunai izskatīšanai. Pārējā daļā spriedumu atstāt negrozītu.</w:t>
      </w:r>
    </w:p>
    <w:p w:rsidR="00235468" w:rsidRPr="00751E05" w:rsidRDefault="00235468" w:rsidP="00D83A14">
      <w:pPr>
        <w:spacing w:after="0" w:line="276" w:lineRule="auto"/>
        <w:ind w:firstLine="720"/>
        <w:jc w:val="both"/>
        <w:rPr>
          <w:rFonts w:eastAsia="Times New Roman" w:cs="Times New Roman"/>
          <w:color w:val="000000"/>
          <w:szCs w:val="24"/>
          <w:lang w:eastAsia="lv-LV"/>
        </w:rPr>
      </w:pPr>
      <w:r w:rsidRPr="00751E05">
        <w:rPr>
          <w:rFonts w:eastAsia="Times New Roman" w:cs="Times New Roman"/>
          <w:color w:val="000000"/>
          <w:szCs w:val="24"/>
          <w:lang w:eastAsia="lv-LV"/>
        </w:rPr>
        <w:t xml:space="preserve">Atmaksāt </w:t>
      </w:r>
      <w:r w:rsidR="001D6076" w:rsidRPr="00751E05">
        <w:rPr>
          <w:rFonts w:eastAsia="Times New Roman" w:cs="Times New Roman"/>
          <w:color w:val="000000"/>
          <w:szCs w:val="24"/>
          <w:lang w:eastAsia="lv-LV"/>
        </w:rPr>
        <w:t>[pers. A]</w:t>
      </w:r>
      <w:r w:rsidRPr="00751E05">
        <w:rPr>
          <w:rFonts w:eastAsia="Times New Roman" w:cs="Times New Roman"/>
          <w:color w:val="000000"/>
          <w:szCs w:val="24"/>
          <w:lang w:eastAsia="lv-LV"/>
        </w:rPr>
        <w:t xml:space="preserve"> drošības naudu 300</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EUR</w:t>
      </w:r>
      <w:r w:rsidR="0067399D" w:rsidRPr="00751E05">
        <w:rPr>
          <w:rFonts w:eastAsia="Times New Roman" w:cs="Times New Roman"/>
          <w:color w:val="000000"/>
          <w:szCs w:val="24"/>
          <w:lang w:eastAsia="lv-LV"/>
        </w:rPr>
        <w:t xml:space="preserve"> </w:t>
      </w:r>
      <w:r w:rsidRPr="00751E05">
        <w:rPr>
          <w:rFonts w:eastAsia="Times New Roman" w:cs="Times New Roman"/>
          <w:color w:val="000000"/>
          <w:szCs w:val="24"/>
          <w:lang w:eastAsia="lv-LV"/>
        </w:rPr>
        <w:t>(trīs simti </w:t>
      </w:r>
      <w:proofErr w:type="spellStart"/>
      <w:r w:rsidRPr="00751E05">
        <w:rPr>
          <w:rFonts w:eastAsia="Times New Roman" w:cs="Times New Roman"/>
          <w:i/>
          <w:iCs/>
          <w:color w:val="000000"/>
          <w:szCs w:val="24"/>
          <w:lang w:eastAsia="lv-LV"/>
        </w:rPr>
        <w:t>euro</w:t>
      </w:r>
      <w:proofErr w:type="spellEnd"/>
      <w:r w:rsidRPr="00751E05">
        <w:rPr>
          <w:rFonts w:eastAsia="Times New Roman" w:cs="Times New Roman"/>
          <w:color w:val="000000"/>
          <w:szCs w:val="24"/>
          <w:lang w:eastAsia="lv-LV"/>
        </w:rPr>
        <w:t>)</w:t>
      </w:r>
      <w:r w:rsidRPr="00751E05">
        <w:rPr>
          <w:rFonts w:eastAsia="Times New Roman" w:cs="Times New Roman"/>
          <w:i/>
          <w:iCs/>
          <w:color w:val="000000"/>
          <w:szCs w:val="24"/>
          <w:lang w:eastAsia="lv-LV"/>
        </w:rPr>
        <w:t>.</w:t>
      </w:r>
    </w:p>
    <w:p w:rsidR="001E02E5" w:rsidRPr="00751E05" w:rsidRDefault="00235468" w:rsidP="00D83A14">
      <w:pPr>
        <w:spacing w:after="0" w:line="276" w:lineRule="auto"/>
        <w:ind w:firstLine="709"/>
        <w:jc w:val="both"/>
        <w:rPr>
          <w:rFonts w:cs="Times New Roman"/>
          <w:szCs w:val="24"/>
        </w:rPr>
      </w:pPr>
      <w:r w:rsidRPr="00751E05">
        <w:rPr>
          <w:rFonts w:eastAsia="Times New Roman" w:cs="Times New Roman"/>
          <w:color w:val="000000"/>
          <w:szCs w:val="24"/>
          <w:lang w:eastAsia="lv-LV"/>
        </w:rPr>
        <w:t>Spriedums nav pārsūdzams.</w:t>
      </w:r>
    </w:p>
    <w:sectPr w:rsidR="001E02E5" w:rsidRPr="00751E05" w:rsidSect="00D83A1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7C" w:rsidRDefault="004B5A7C" w:rsidP="00E16FF7">
      <w:pPr>
        <w:spacing w:after="0" w:line="240" w:lineRule="auto"/>
      </w:pPr>
      <w:r>
        <w:separator/>
      </w:r>
    </w:p>
  </w:endnote>
  <w:endnote w:type="continuationSeparator" w:id="0">
    <w:p w:rsidR="004B5A7C" w:rsidRDefault="004B5A7C" w:rsidP="00E1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2E5" w:rsidRDefault="001E02E5" w:rsidP="001E02E5">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7C" w:rsidRDefault="004B5A7C" w:rsidP="00E16FF7">
      <w:pPr>
        <w:spacing w:after="0" w:line="240" w:lineRule="auto"/>
      </w:pPr>
      <w:r>
        <w:separator/>
      </w:r>
    </w:p>
  </w:footnote>
  <w:footnote w:type="continuationSeparator" w:id="0">
    <w:p w:rsidR="004B5A7C" w:rsidRDefault="004B5A7C" w:rsidP="00E16F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68"/>
    <w:rsid w:val="000755A3"/>
    <w:rsid w:val="000833E5"/>
    <w:rsid w:val="00093338"/>
    <w:rsid w:val="000E0DE2"/>
    <w:rsid w:val="001D6076"/>
    <w:rsid w:val="001D692D"/>
    <w:rsid w:val="001E02E5"/>
    <w:rsid w:val="00213F47"/>
    <w:rsid w:val="00235468"/>
    <w:rsid w:val="002C636A"/>
    <w:rsid w:val="002E1969"/>
    <w:rsid w:val="003449AA"/>
    <w:rsid w:val="00437CC5"/>
    <w:rsid w:val="00460570"/>
    <w:rsid w:val="004B5A7C"/>
    <w:rsid w:val="00553B7F"/>
    <w:rsid w:val="0067399D"/>
    <w:rsid w:val="00751E05"/>
    <w:rsid w:val="007C6722"/>
    <w:rsid w:val="0086716C"/>
    <w:rsid w:val="00892A58"/>
    <w:rsid w:val="008B16E0"/>
    <w:rsid w:val="00902243"/>
    <w:rsid w:val="009C0E75"/>
    <w:rsid w:val="00AD0FDF"/>
    <w:rsid w:val="00AF1303"/>
    <w:rsid w:val="00BA3B6C"/>
    <w:rsid w:val="00C648FA"/>
    <w:rsid w:val="00D011FD"/>
    <w:rsid w:val="00D83A14"/>
    <w:rsid w:val="00DE2EC1"/>
    <w:rsid w:val="00E16FF7"/>
    <w:rsid w:val="00EA0E1E"/>
    <w:rsid w:val="00F67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F2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468"/>
    <w:rPr>
      <w:color w:val="0000FF"/>
      <w:u w:val="single"/>
    </w:rPr>
  </w:style>
  <w:style w:type="character" w:styleId="Strong">
    <w:name w:val="Strong"/>
    <w:basedOn w:val="DefaultParagraphFont"/>
    <w:uiPriority w:val="22"/>
    <w:qFormat/>
    <w:rsid w:val="00235468"/>
    <w:rPr>
      <w:b/>
      <w:bCs/>
    </w:rPr>
  </w:style>
  <w:style w:type="paragraph" w:styleId="NormalWeb">
    <w:name w:val="Normal (Web)"/>
    <w:basedOn w:val="Normal"/>
    <w:uiPriority w:val="99"/>
    <w:semiHidden/>
    <w:unhideWhenUsed/>
    <w:rsid w:val="00235468"/>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35468"/>
    <w:rPr>
      <w:i/>
      <w:iCs/>
    </w:rPr>
  </w:style>
  <w:style w:type="paragraph" w:styleId="Header">
    <w:name w:val="header"/>
    <w:basedOn w:val="Normal"/>
    <w:link w:val="HeaderChar"/>
    <w:uiPriority w:val="99"/>
    <w:unhideWhenUsed/>
    <w:rsid w:val="00E16F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6FF7"/>
  </w:style>
  <w:style w:type="paragraph" w:styleId="Footer">
    <w:name w:val="footer"/>
    <w:basedOn w:val="Normal"/>
    <w:link w:val="FooterChar"/>
    <w:uiPriority w:val="99"/>
    <w:unhideWhenUsed/>
    <w:rsid w:val="00E16F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8139">
      <w:bodyDiv w:val="1"/>
      <w:marLeft w:val="0"/>
      <w:marRight w:val="0"/>
      <w:marTop w:val="0"/>
      <w:marBottom w:val="0"/>
      <w:divBdr>
        <w:top w:val="none" w:sz="0" w:space="0" w:color="auto"/>
        <w:left w:val="none" w:sz="0" w:space="0" w:color="auto"/>
        <w:bottom w:val="none" w:sz="0" w:space="0" w:color="auto"/>
        <w:right w:val="none" w:sz="0" w:space="0" w:color="auto"/>
      </w:divBdr>
      <w:divsChild>
        <w:div w:id="1062757039">
          <w:marLeft w:val="0"/>
          <w:marRight w:val="0"/>
          <w:marTop w:val="0"/>
          <w:marBottom w:val="0"/>
          <w:divBdr>
            <w:top w:val="none" w:sz="0" w:space="0" w:color="auto"/>
            <w:left w:val="none" w:sz="0" w:space="0" w:color="auto"/>
            <w:bottom w:val="none" w:sz="0" w:space="0" w:color="auto"/>
            <w:right w:val="none" w:sz="0" w:space="0" w:color="auto"/>
          </w:divBdr>
        </w:div>
      </w:divsChild>
    </w:div>
    <w:div w:id="479735744">
      <w:bodyDiv w:val="1"/>
      <w:marLeft w:val="0"/>
      <w:marRight w:val="0"/>
      <w:marTop w:val="0"/>
      <w:marBottom w:val="0"/>
      <w:divBdr>
        <w:top w:val="none" w:sz="0" w:space="0" w:color="auto"/>
        <w:left w:val="none" w:sz="0" w:space="0" w:color="auto"/>
        <w:bottom w:val="none" w:sz="0" w:space="0" w:color="auto"/>
        <w:right w:val="none" w:sz="0" w:space="0" w:color="auto"/>
      </w:divBdr>
    </w:div>
    <w:div w:id="585966373">
      <w:bodyDiv w:val="1"/>
      <w:marLeft w:val="0"/>
      <w:marRight w:val="0"/>
      <w:marTop w:val="0"/>
      <w:marBottom w:val="0"/>
      <w:divBdr>
        <w:top w:val="none" w:sz="0" w:space="0" w:color="auto"/>
        <w:left w:val="none" w:sz="0" w:space="0" w:color="auto"/>
        <w:bottom w:val="none" w:sz="0" w:space="0" w:color="auto"/>
        <w:right w:val="none" w:sz="0" w:space="0" w:color="auto"/>
      </w:divBdr>
    </w:div>
    <w:div w:id="17769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13342</Words>
  <Characters>7605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2018-09-10T11:55:00Z</dcterms:created>
  <dcterms:modified xsi:type="dcterms:W3CDTF">2018-09-20T10:09:00Z</dcterms:modified>
</cp:coreProperties>
</file>