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557A" w14:textId="77777777" w:rsidR="00E660A2" w:rsidRDefault="00E660A2" w:rsidP="00E660A2">
      <w:pPr>
        <w:spacing w:line="276" w:lineRule="auto"/>
        <w:jc w:val="both"/>
        <w:rPr>
          <w:b/>
          <w:bCs/>
        </w:rPr>
      </w:pPr>
      <w:r>
        <w:rPr>
          <w:b/>
          <w:bCs/>
        </w:rPr>
        <w:t>Personas tiesības uz palīdzību dzīvokļa jautājumu risināšanā pēc ieslodzījuma</w:t>
      </w:r>
    </w:p>
    <w:p w14:paraId="41FA1171" w14:textId="702D2BA3" w:rsidR="00395807" w:rsidRDefault="00E660A2" w:rsidP="00E660A2">
      <w:pPr>
        <w:spacing w:line="276" w:lineRule="auto"/>
        <w:jc w:val="both"/>
      </w:pPr>
      <w:r>
        <w:t>Tiesību uz palīdzību dzīvokļa jautājumu risināšanā kontekstā nosacījums, ka personai pēc ieslodzījuma no savas gribas neatkarīgu iemeslu dēļ nav iespējams iemitināties agrāk aizņemtajā dzīvojamajā telpā, interpretējams tādējādi, ka tas aptver arī personu, kurai pēc ieslodzījuma nav iespējams atgriezties iepriekšējā dzīvesvietā tādēļ, ka šai personai vispār nav bijusi iepriekšēja pastāvīga dzīvesvieta.</w:t>
      </w:r>
    </w:p>
    <w:p w14:paraId="28983137" w14:textId="77777777" w:rsidR="00E660A2" w:rsidRPr="00DE525C" w:rsidRDefault="00E660A2" w:rsidP="00B533DD">
      <w:pPr>
        <w:spacing w:line="276" w:lineRule="auto"/>
        <w:jc w:val="right"/>
      </w:pPr>
    </w:p>
    <w:p w14:paraId="00B90418" w14:textId="648C96C4" w:rsidR="00984FC2" w:rsidRDefault="00984FC2" w:rsidP="00B533DD">
      <w:pPr>
        <w:spacing w:line="276" w:lineRule="auto"/>
        <w:jc w:val="center"/>
        <w:rPr>
          <w:b/>
        </w:rPr>
      </w:pPr>
      <w:r w:rsidRPr="00DE525C">
        <w:rPr>
          <w:b/>
        </w:rPr>
        <w:t>Latvija</w:t>
      </w:r>
      <w:bookmarkStart w:id="0" w:name="_GoBack"/>
      <w:bookmarkEnd w:id="0"/>
      <w:r w:rsidRPr="00DE525C">
        <w:rPr>
          <w:b/>
        </w:rPr>
        <w:t>s Republikas Augstākā</w:t>
      </w:r>
      <w:r w:rsidR="00395807">
        <w:rPr>
          <w:b/>
        </w:rPr>
        <w:t>s</w:t>
      </w:r>
      <w:r w:rsidRPr="00DE525C">
        <w:rPr>
          <w:b/>
        </w:rPr>
        <w:t xml:space="preserve"> tiesa</w:t>
      </w:r>
      <w:r w:rsidR="00395807">
        <w:rPr>
          <w:b/>
        </w:rPr>
        <w:t>s</w:t>
      </w:r>
    </w:p>
    <w:p w14:paraId="0080CD3A" w14:textId="5CA5500D" w:rsidR="00395807" w:rsidRDefault="00395807" w:rsidP="00B533DD">
      <w:pPr>
        <w:spacing w:line="276" w:lineRule="auto"/>
        <w:jc w:val="center"/>
        <w:rPr>
          <w:b/>
        </w:rPr>
      </w:pPr>
      <w:r>
        <w:rPr>
          <w:b/>
        </w:rPr>
        <w:t>Administratīvo lietu departamenta</w:t>
      </w:r>
    </w:p>
    <w:p w14:paraId="4CFCEAA6" w14:textId="2CD4AEA1" w:rsidR="00395807" w:rsidRPr="00DE525C" w:rsidRDefault="00395807" w:rsidP="00B533DD">
      <w:pPr>
        <w:spacing w:line="276" w:lineRule="auto"/>
        <w:jc w:val="center"/>
        <w:rPr>
          <w:b/>
        </w:rPr>
      </w:pPr>
      <w:proofErr w:type="gramStart"/>
      <w:r>
        <w:rPr>
          <w:b/>
        </w:rPr>
        <w:t>2018.gada</w:t>
      </w:r>
      <w:proofErr w:type="gramEnd"/>
      <w:r>
        <w:rPr>
          <w:b/>
        </w:rPr>
        <w:t xml:space="preserve"> 13.jūlija</w:t>
      </w:r>
    </w:p>
    <w:p w14:paraId="54DEB45B" w14:textId="763C2CA7" w:rsidR="00984FC2" w:rsidRDefault="00984FC2" w:rsidP="00B533DD">
      <w:pPr>
        <w:spacing w:line="276" w:lineRule="auto"/>
        <w:jc w:val="center"/>
        <w:rPr>
          <w:b/>
        </w:rPr>
      </w:pPr>
      <w:r w:rsidRPr="00DE525C">
        <w:rPr>
          <w:b/>
        </w:rPr>
        <w:t>SPRIEDUMS</w:t>
      </w:r>
    </w:p>
    <w:p w14:paraId="7D89FE85" w14:textId="483806C5" w:rsidR="00395807" w:rsidRDefault="00395807" w:rsidP="00B533DD">
      <w:pPr>
        <w:spacing w:line="276" w:lineRule="auto"/>
        <w:jc w:val="center"/>
        <w:rPr>
          <w:b/>
        </w:rPr>
      </w:pPr>
      <w:r>
        <w:rPr>
          <w:b/>
        </w:rPr>
        <w:t>Lieta Nr. A420296316, SKA-1020/2018</w:t>
      </w:r>
    </w:p>
    <w:p w14:paraId="28688311" w14:textId="744602A6" w:rsidR="00395807" w:rsidRPr="00395807" w:rsidRDefault="00395807" w:rsidP="00395807">
      <w:pPr>
        <w:spacing w:line="276" w:lineRule="auto"/>
        <w:jc w:val="center"/>
        <w:rPr>
          <w:u w:val="single"/>
        </w:rPr>
      </w:pPr>
      <w:r w:rsidRPr="00395807">
        <w:rPr>
          <w:rFonts w:eastAsiaTheme="minorHAnsi"/>
          <w:u w:val="single"/>
        </w:rPr>
        <w:t>ECLI:LV:AT:2018:0713.A420296316.6.S</w:t>
      </w:r>
    </w:p>
    <w:p w14:paraId="3C770EDF" w14:textId="77777777" w:rsidR="00984FC2" w:rsidRPr="00DE525C" w:rsidRDefault="00984FC2" w:rsidP="00B533DD">
      <w:pPr>
        <w:spacing w:line="276" w:lineRule="auto"/>
        <w:jc w:val="center"/>
      </w:pPr>
    </w:p>
    <w:p w14:paraId="3E8258C1" w14:textId="77777777" w:rsidR="00984FC2" w:rsidRPr="00DE525C" w:rsidRDefault="00984FC2" w:rsidP="00B533DD">
      <w:pPr>
        <w:spacing w:line="276" w:lineRule="auto"/>
        <w:ind w:firstLine="567"/>
        <w:jc w:val="both"/>
      </w:pPr>
      <w:r w:rsidRPr="00DE525C">
        <w:t xml:space="preserve">Augstākā tiesa šādā sastāvā: </w:t>
      </w:r>
    </w:p>
    <w:p w14:paraId="2993B27D" w14:textId="77777777" w:rsidR="00984FC2" w:rsidRPr="00DE525C" w:rsidRDefault="00984FC2" w:rsidP="00B533DD">
      <w:pPr>
        <w:tabs>
          <w:tab w:val="left" w:pos="540"/>
          <w:tab w:val="left" w:pos="3240"/>
        </w:tabs>
        <w:spacing w:line="276" w:lineRule="auto"/>
        <w:ind w:firstLine="1134"/>
        <w:jc w:val="both"/>
      </w:pPr>
      <w:r w:rsidRPr="00DE525C">
        <w:t>tiesnese Ieva Višķere,</w:t>
      </w:r>
    </w:p>
    <w:p w14:paraId="22333F1A" w14:textId="77777777" w:rsidR="00984FC2" w:rsidRPr="00DE525C" w:rsidRDefault="00984FC2" w:rsidP="00B533DD">
      <w:pPr>
        <w:tabs>
          <w:tab w:val="left" w:pos="540"/>
          <w:tab w:val="left" w:pos="3240"/>
        </w:tabs>
        <w:spacing w:line="276" w:lineRule="auto"/>
        <w:ind w:firstLine="1134"/>
        <w:jc w:val="both"/>
      </w:pPr>
      <w:r w:rsidRPr="00DE525C">
        <w:t>tiesnese Veronika Krūmiņa,</w:t>
      </w:r>
    </w:p>
    <w:p w14:paraId="23088C2F" w14:textId="77777777" w:rsidR="00984FC2" w:rsidRPr="00DE525C" w:rsidRDefault="00984FC2" w:rsidP="00B533DD">
      <w:pPr>
        <w:tabs>
          <w:tab w:val="left" w:pos="540"/>
          <w:tab w:val="left" w:pos="3240"/>
        </w:tabs>
        <w:spacing w:line="276" w:lineRule="auto"/>
        <w:ind w:firstLine="1134"/>
        <w:jc w:val="both"/>
      </w:pPr>
      <w:r w:rsidRPr="00DE525C">
        <w:t>tiesnese Rudīte Vīduša</w:t>
      </w:r>
    </w:p>
    <w:p w14:paraId="19F6A258" w14:textId="77777777" w:rsidR="00984FC2" w:rsidRPr="00DE525C" w:rsidRDefault="00984FC2" w:rsidP="00B533DD">
      <w:pPr>
        <w:tabs>
          <w:tab w:val="left" w:pos="540"/>
          <w:tab w:val="left" w:pos="3240"/>
        </w:tabs>
        <w:spacing w:line="276" w:lineRule="auto"/>
        <w:ind w:firstLine="1134"/>
        <w:jc w:val="both"/>
      </w:pPr>
    </w:p>
    <w:p w14:paraId="25BED772" w14:textId="331B73AC" w:rsidR="00984FC2" w:rsidRPr="00DE525C" w:rsidRDefault="00984FC2" w:rsidP="00B533DD">
      <w:pPr>
        <w:spacing w:line="276" w:lineRule="auto"/>
        <w:ind w:firstLine="567"/>
        <w:jc w:val="both"/>
      </w:pPr>
      <w:r w:rsidRPr="00DE525C">
        <w:t xml:space="preserve">rakstveida procesā izskatīja </w:t>
      </w:r>
      <w:r w:rsidRPr="005D5F2F">
        <w:t xml:space="preserve">administratīvo lietu, kas ierosināta, pamatojoties uz </w:t>
      </w:r>
      <w:proofErr w:type="gramStart"/>
      <w:r w:rsidR="00395807">
        <w:t>[</w:t>
      </w:r>
      <w:proofErr w:type="gramEnd"/>
      <w:r w:rsidR="00395807">
        <w:t>pers. A]</w:t>
      </w:r>
      <w:r w:rsidRPr="005D5F2F">
        <w:t xml:space="preserve"> pieteikumu par labvēlīga administratīvā akta izdošanu, ar kuru </w:t>
      </w:r>
      <w:proofErr w:type="gramStart"/>
      <w:r w:rsidR="00395807">
        <w:t>[</w:t>
      </w:r>
      <w:proofErr w:type="gramEnd"/>
      <w:r w:rsidR="00395807">
        <w:t>pers. A]</w:t>
      </w:r>
      <w:r w:rsidRPr="005D5F2F">
        <w:t xml:space="preserve"> tiktu reģistrēts palīdzības saņemšanai dzīvojamās telpas izīrēšanai </w:t>
      </w:r>
      <w:proofErr w:type="spellStart"/>
      <w:r w:rsidRPr="005D5F2F">
        <w:t>pirmām</w:t>
      </w:r>
      <w:proofErr w:type="spellEnd"/>
      <w:r w:rsidRPr="005D5F2F">
        <w:t xml:space="preserve"> kārtām 5</w:t>
      </w:r>
      <w:r w:rsidR="00D518A6" w:rsidRPr="005D5F2F">
        <w:t>.</w:t>
      </w:r>
      <w:r w:rsidRPr="005D5F2F">
        <w:t xml:space="preserve">reģistrā, sakarā ar </w:t>
      </w:r>
      <w:proofErr w:type="gramStart"/>
      <w:r w:rsidR="00395807">
        <w:t>[</w:t>
      </w:r>
      <w:proofErr w:type="gramEnd"/>
      <w:r w:rsidR="00395807">
        <w:t>pers. A]</w:t>
      </w:r>
      <w:r w:rsidRPr="005D5F2F">
        <w:t xml:space="preserve"> kasācijas sūdzību par Administratīvās apgabaltiesas </w:t>
      </w:r>
      <w:proofErr w:type="gramStart"/>
      <w:r w:rsidRPr="005D5F2F">
        <w:t>2017.gada</w:t>
      </w:r>
      <w:proofErr w:type="gramEnd"/>
      <w:r w:rsidRPr="005D5F2F">
        <w:t xml:space="preserve"> 28.decembra spriedumu.</w:t>
      </w:r>
    </w:p>
    <w:p w14:paraId="255C0336" w14:textId="77777777" w:rsidR="00984FC2" w:rsidRPr="00DE525C" w:rsidRDefault="00984FC2" w:rsidP="00B533DD">
      <w:pPr>
        <w:spacing w:line="276" w:lineRule="auto"/>
        <w:jc w:val="center"/>
      </w:pPr>
    </w:p>
    <w:p w14:paraId="55F3FD71" w14:textId="77777777" w:rsidR="00984FC2" w:rsidRPr="00DE525C" w:rsidRDefault="00984FC2" w:rsidP="00B533DD">
      <w:pPr>
        <w:spacing w:line="276" w:lineRule="auto"/>
        <w:jc w:val="center"/>
        <w:rPr>
          <w:b/>
        </w:rPr>
      </w:pPr>
      <w:r w:rsidRPr="00DE525C">
        <w:rPr>
          <w:b/>
        </w:rPr>
        <w:t>Aprakstošā daļa</w:t>
      </w:r>
    </w:p>
    <w:p w14:paraId="0C4EB531" w14:textId="77777777" w:rsidR="00984FC2" w:rsidRPr="00984FC2" w:rsidRDefault="00984FC2" w:rsidP="00B533DD">
      <w:pPr>
        <w:spacing w:line="276" w:lineRule="auto"/>
        <w:jc w:val="center"/>
        <w:rPr>
          <w:b/>
        </w:rPr>
      </w:pPr>
    </w:p>
    <w:p w14:paraId="4289C3CF" w14:textId="77777777" w:rsidR="00984FC2" w:rsidRDefault="00984FC2" w:rsidP="00B533DD">
      <w:pPr>
        <w:autoSpaceDE w:val="0"/>
        <w:autoSpaceDN w:val="0"/>
        <w:adjustRightInd w:val="0"/>
        <w:spacing w:line="276" w:lineRule="auto"/>
        <w:ind w:firstLine="720"/>
        <w:jc w:val="both"/>
        <w:rPr>
          <w:rFonts w:eastAsiaTheme="minorHAnsi"/>
          <w:lang w:eastAsia="en-US"/>
        </w:rPr>
      </w:pPr>
      <w:r w:rsidRPr="00984FC2">
        <w:rPr>
          <w:rFonts w:eastAsiaTheme="minorEastAsia"/>
        </w:rPr>
        <w:t xml:space="preserve">[1] </w:t>
      </w:r>
      <w:r w:rsidRPr="00984FC2">
        <w:rPr>
          <w:rFonts w:eastAsiaTheme="minorHAnsi"/>
          <w:lang w:eastAsia="en-US"/>
        </w:rPr>
        <w:t xml:space="preserve">Pieteicējs </w:t>
      </w:r>
      <w:proofErr w:type="gramStart"/>
      <w:r w:rsidRPr="00984FC2">
        <w:rPr>
          <w:rFonts w:eastAsiaTheme="minorHAnsi"/>
          <w:lang w:eastAsia="en-US"/>
        </w:rPr>
        <w:t>2016.gada</w:t>
      </w:r>
      <w:proofErr w:type="gramEnd"/>
      <w:r w:rsidRPr="00984FC2">
        <w:rPr>
          <w:rFonts w:eastAsiaTheme="minorHAnsi"/>
          <w:lang w:eastAsia="en-US"/>
        </w:rPr>
        <w:t xml:space="preserve"> 22.aprīlī vērsās ar iesniegumu Rīgas domes Mājokļu</w:t>
      </w:r>
      <w:r>
        <w:rPr>
          <w:rFonts w:eastAsiaTheme="minorHAnsi"/>
          <w:lang w:eastAsia="en-US"/>
        </w:rPr>
        <w:t xml:space="preserve"> </w:t>
      </w:r>
      <w:r w:rsidRPr="00984FC2">
        <w:rPr>
          <w:rFonts w:eastAsiaTheme="minorHAnsi"/>
          <w:lang w:eastAsia="en-US"/>
        </w:rPr>
        <w:t>un vides departamenta (turpmāk – departaments) Dzīvokļu pārvaldē, lūdzot reģistrēt</w:t>
      </w:r>
      <w:r>
        <w:rPr>
          <w:rFonts w:eastAsiaTheme="minorHAnsi"/>
          <w:lang w:eastAsia="en-US"/>
        </w:rPr>
        <w:t xml:space="preserve"> </w:t>
      </w:r>
      <w:r w:rsidRPr="00984FC2">
        <w:rPr>
          <w:rFonts w:eastAsiaTheme="minorHAnsi"/>
          <w:lang w:eastAsia="en-US"/>
        </w:rPr>
        <w:t xml:space="preserve">viņu palīdzības saņemšanai dzīvojamās telpas izīrēšanai </w:t>
      </w:r>
      <w:proofErr w:type="spellStart"/>
      <w:r w:rsidRPr="00984FC2">
        <w:rPr>
          <w:rFonts w:eastAsiaTheme="minorHAnsi"/>
          <w:lang w:eastAsia="en-US"/>
        </w:rPr>
        <w:t>pirmām</w:t>
      </w:r>
      <w:proofErr w:type="spellEnd"/>
      <w:r w:rsidRPr="00984FC2">
        <w:rPr>
          <w:rFonts w:eastAsiaTheme="minorHAnsi"/>
          <w:lang w:eastAsia="en-US"/>
        </w:rPr>
        <w:t xml:space="preserve"> kārtām 5.reģistrā.</w:t>
      </w:r>
      <w:r>
        <w:rPr>
          <w:rFonts w:eastAsiaTheme="minorHAnsi"/>
          <w:lang w:eastAsia="en-US"/>
        </w:rPr>
        <w:t xml:space="preserve"> Administratīvais process iestādē noslēdzās ar </w:t>
      </w:r>
      <w:r w:rsidR="00DA0B8E" w:rsidRPr="00DA0B8E">
        <w:rPr>
          <w:rFonts w:eastAsiaTheme="minorHAnsi"/>
          <w:lang w:eastAsia="en-US"/>
        </w:rPr>
        <w:t xml:space="preserve">departamenta </w:t>
      </w:r>
      <w:proofErr w:type="gramStart"/>
      <w:r w:rsidR="00DA0B8E" w:rsidRPr="00DA0B8E">
        <w:rPr>
          <w:rFonts w:eastAsiaTheme="minorHAnsi"/>
          <w:lang w:eastAsia="en-US"/>
        </w:rPr>
        <w:t>2016.gada</w:t>
      </w:r>
      <w:proofErr w:type="gramEnd"/>
      <w:r w:rsidR="00DA0B8E" w:rsidRPr="00DA0B8E">
        <w:rPr>
          <w:rFonts w:eastAsiaTheme="minorHAnsi"/>
          <w:lang w:eastAsia="en-US"/>
        </w:rPr>
        <w:t xml:space="preserve"> 9.augusta lēmumu Nr.</w:t>
      </w:r>
      <w:r w:rsidR="00623FAE">
        <w:rPr>
          <w:rFonts w:eastAsiaTheme="minorHAnsi"/>
          <w:lang w:eastAsia="en-US"/>
        </w:rPr>
        <w:t> </w:t>
      </w:r>
      <w:r w:rsidR="00DA0B8E" w:rsidRPr="00DA0B8E">
        <w:rPr>
          <w:rFonts w:eastAsiaTheme="minorHAnsi"/>
          <w:lang w:eastAsia="en-US"/>
        </w:rPr>
        <w:t>DMV-16-15808-ap</w:t>
      </w:r>
      <w:r w:rsidR="00DA0B8E">
        <w:rPr>
          <w:rFonts w:eastAsiaTheme="minorHAnsi"/>
          <w:lang w:eastAsia="en-US"/>
        </w:rPr>
        <w:t xml:space="preserve">, pieteicēja lūgumu noraidot. </w:t>
      </w:r>
    </w:p>
    <w:p w14:paraId="3A29C014" w14:textId="77777777" w:rsidR="00DA0B8E" w:rsidRPr="00CA3E98" w:rsidRDefault="00DA0B8E" w:rsidP="00B533DD">
      <w:pPr>
        <w:autoSpaceDE w:val="0"/>
        <w:autoSpaceDN w:val="0"/>
        <w:adjustRightInd w:val="0"/>
        <w:spacing w:line="276" w:lineRule="auto"/>
        <w:ind w:firstLine="720"/>
        <w:jc w:val="both"/>
        <w:rPr>
          <w:rFonts w:eastAsiaTheme="minorHAnsi"/>
          <w:lang w:eastAsia="en-US"/>
        </w:rPr>
      </w:pPr>
      <w:r>
        <w:rPr>
          <w:rFonts w:eastAsiaTheme="minorHAnsi"/>
          <w:lang w:eastAsia="en-US"/>
        </w:rPr>
        <w:t xml:space="preserve">Pieteicējs, nepiekrītot departamenta lēmumam, vērsās ar pieteikumu tiesā. Tiesvedības gaitā pieteicējs apelācijas instances tiesai lūdza piešķirt viņam valsts nodrošināto juridisko palīdzību. Tiesa pieteicēja lūgumu noraidīja, norādot, ka lietas izšķiršana pamatā ir saistīta ar faktisko </w:t>
      </w:r>
      <w:r w:rsidRPr="00CA3E98">
        <w:rPr>
          <w:rFonts w:eastAsiaTheme="minorHAnsi"/>
          <w:lang w:eastAsia="en-US"/>
        </w:rPr>
        <w:t>apstākļu novērtējumu, nevis tiesību normu interpretāciju, tāpēc nav objektīva pamata uzskatīt, ka pieteicējam būtu nepieciešama juridiskā palīdzība.</w:t>
      </w:r>
    </w:p>
    <w:p w14:paraId="6EBA9DF9" w14:textId="77777777" w:rsidR="00DA0B8E" w:rsidRPr="00CA3E98" w:rsidRDefault="00DA0B8E" w:rsidP="00B533DD">
      <w:pPr>
        <w:autoSpaceDE w:val="0"/>
        <w:autoSpaceDN w:val="0"/>
        <w:adjustRightInd w:val="0"/>
        <w:spacing w:line="276" w:lineRule="auto"/>
        <w:ind w:firstLine="720"/>
        <w:jc w:val="both"/>
        <w:rPr>
          <w:rFonts w:eastAsiaTheme="minorHAnsi"/>
          <w:lang w:eastAsia="en-US"/>
        </w:rPr>
      </w:pPr>
    </w:p>
    <w:p w14:paraId="084B4A14" w14:textId="77777777" w:rsidR="00CA3E98" w:rsidRDefault="00DA0B8E" w:rsidP="00B533DD">
      <w:pPr>
        <w:autoSpaceDE w:val="0"/>
        <w:autoSpaceDN w:val="0"/>
        <w:adjustRightInd w:val="0"/>
        <w:spacing w:line="276" w:lineRule="auto"/>
        <w:ind w:firstLine="720"/>
        <w:jc w:val="both"/>
        <w:rPr>
          <w:rFonts w:eastAsiaTheme="minorHAnsi"/>
          <w:lang w:eastAsia="en-US"/>
        </w:rPr>
      </w:pPr>
      <w:r w:rsidRPr="00CA3E98">
        <w:rPr>
          <w:rFonts w:eastAsiaTheme="minorHAnsi"/>
          <w:lang w:eastAsia="en-US"/>
        </w:rPr>
        <w:t xml:space="preserve">[2] </w:t>
      </w:r>
      <w:r w:rsidR="009B61AF">
        <w:rPr>
          <w:rFonts w:eastAsiaTheme="minorHAnsi"/>
          <w:lang w:eastAsia="en-US"/>
        </w:rPr>
        <w:t>I</w:t>
      </w:r>
      <w:r w:rsidRPr="00CA3E98">
        <w:rPr>
          <w:rFonts w:eastAsiaTheme="minorHAnsi"/>
          <w:lang w:eastAsia="en-US"/>
        </w:rPr>
        <w:t xml:space="preserve">zskatījusi lietu apelācijas kārtībā, </w:t>
      </w:r>
      <w:r w:rsidR="009B61AF">
        <w:rPr>
          <w:rFonts w:eastAsiaTheme="minorHAnsi"/>
          <w:lang w:eastAsia="en-US"/>
        </w:rPr>
        <w:t xml:space="preserve">Administratīvā apgabaltiesa </w:t>
      </w:r>
      <w:r w:rsidRPr="00CA3E98">
        <w:rPr>
          <w:rFonts w:eastAsiaTheme="minorHAnsi"/>
          <w:lang w:eastAsia="en-US"/>
        </w:rPr>
        <w:t xml:space="preserve">ar </w:t>
      </w:r>
      <w:proofErr w:type="gramStart"/>
      <w:r w:rsidRPr="00CA3E98">
        <w:rPr>
          <w:rFonts w:eastAsiaTheme="minorHAnsi"/>
          <w:lang w:eastAsia="en-US"/>
        </w:rPr>
        <w:t>2017.gada</w:t>
      </w:r>
      <w:proofErr w:type="gramEnd"/>
      <w:r w:rsidRPr="00CA3E98">
        <w:rPr>
          <w:rFonts w:eastAsiaTheme="minorHAnsi"/>
          <w:lang w:eastAsia="en-US"/>
        </w:rPr>
        <w:t xml:space="preserve"> 28.decembra spriedumu pieteikumu noraidīja. Apgabaltiesas spriedums, ievērojot pievienošanos pirmās instances tiesas sprieduma motīviem, pamatots ar turpmāk izklāstītajiem argumentiem. </w:t>
      </w:r>
    </w:p>
    <w:p w14:paraId="4B65950A" w14:textId="77777777" w:rsidR="00CA3E98" w:rsidRDefault="00CA3E98" w:rsidP="00B533DD">
      <w:pPr>
        <w:autoSpaceDE w:val="0"/>
        <w:autoSpaceDN w:val="0"/>
        <w:adjustRightInd w:val="0"/>
        <w:spacing w:line="276" w:lineRule="auto"/>
        <w:ind w:firstLine="720"/>
        <w:jc w:val="both"/>
        <w:rPr>
          <w:rFonts w:eastAsiaTheme="minorHAnsi"/>
          <w:lang w:eastAsia="en-US"/>
        </w:rPr>
      </w:pPr>
      <w:r>
        <w:rPr>
          <w:rFonts w:eastAsiaTheme="minorHAnsi"/>
          <w:lang w:eastAsia="en-US"/>
        </w:rPr>
        <w:t>[2.1] P</w:t>
      </w:r>
      <w:r w:rsidRPr="00CA3E98">
        <w:rPr>
          <w:rFonts w:eastAsiaTheme="minorHAnsi"/>
          <w:lang w:eastAsia="en-US"/>
        </w:rPr>
        <w:t xml:space="preserve">ieteicējs </w:t>
      </w:r>
      <w:r>
        <w:rPr>
          <w:rFonts w:eastAsiaTheme="minorHAnsi"/>
          <w:lang w:eastAsia="en-US"/>
        </w:rPr>
        <w:t xml:space="preserve">ir </w:t>
      </w:r>
      <w:r w:rsidRPr="00CA3E98">
        <w:rPr>
          <w:rFonts w:eastAsiaTheme="minorHAnsi"/>
          <w:lang w:eastAsia="en-US"/>
        </w:rPr>
        <w:t>lūdzis viņu reģistrēt dzīvojamās telpas</w:t>
      </w:r>
      <w:r>
        <w:rPr>
          <w:rFonts w:eastAsiaTheme="minorHAnsi"/>
          <w:lang w:eastAsia="en-US"/>
        </w:rPr>
        <w:t xml:space="preserve"> </w:t>
      </w:r>
      <w:r w:rsidRPr="00CA3E98">
        <w:rPr>
          <w:rFonts w:eastAsiaTheme="minorHAnsi"/>
          <w:lang w:eastAsia="en-US"/>
        </w:rPr>
        <w:t xml:space="preserve">izīrēšanai </w:t>
      </w:r>
      <w:proofErr w:type="spellStart"/>
      <w:r w:rsidRPr="00CA3E98">
        <w:rPr>
          <w:rFonts w:eastAsiaTheme="minorHAnsi"/>
          <w:lang w:eastAsia="en-US"/>
        </w:rPr>
        <w:t>pirmām</w:t>
      </w:r>
      <w:proofErr w:type="spellEnd"/>
      <w:r w:rsidRPr="00CA3E98">
        <w:rPr>
          <w:rFonts w:eastAsiaTheme="minorHAnsi"/>
          <w:lang w:eastAsia="en-US"/>
        </w:rPr>
        <w:t xml:space="preserve"> kārtām 5.reģistrā.</w:t>
      </w:r>
    </w:p>
    <w:p w14:paraId="13138E2E" w14:textId="74B7316E" w:rsidR="00CA3E98" w:rsidRDefault="00A8627C" w:rsidP="00B533DD">
      <w:pPr>
        <w:autoSpaceDE w:val="0"/>
        <w:autoSpaceDN w:val="0"/>
        <w:adjustRightInd w:val="0"/>
        <w:spacing w:line="276" w:lineRule="auto"/>
        <w:ind w:firstLine="720"/>
        <w:jc w:val="both"/>
        <w:rPr>
          <w:rFonts w:eastAsiaTheme="minorHAnsi"/>
          <w:lang w:eastAsia="en-US"/>
        </w:rPr>
      </w:pPr>
      <w:r>
        <w:rPr>
          <w:rFonts w:eastAsiaTheme="minorHAnsi"/>
          <w:lang w:eastAsia="en-US"/>
        </w:rPr>
        <w:t>L</w:t>
      </w:r>
      <w:r w:rsidR="00CA3E98" w:rsidRPr="00CA3E98">
        <w:rPr>
          <w:rFonts w:eastAsiaTheme="minorHAnsi"/>
          <w:lang w:eastAsia="en-US"/>
        </w:rPr>
        <w:t>ai uzdotu iestādei izdot</w:t>
      </w:r>
      <w:r w:rsidR="00CA3E98">
        <w:rPr>
          <w:rFonts w:eastAsiaTheme="minorHAnsi"/>
          <w:lang w:eastAsia="en-US"/>
        </w:rPr>
        <w:t xml:space="preserve"> </w:t>
      </w:r>
      <w:r w:rsidR="00CA3E98" w:rsidRPr="00CA3E98">
        <w:rPr>
          <w:rFonts w:eastAsiaTheme="minorHAnsi"/>
          <w:lang w:eastAsia="en-US"/>
        </w:rPr>
        <w:t>labvēlīgu administratīvo aktu, tiesai ir jāpārbauda, vai tiesību normas piešķir personai</w:t>
      </w:r>
      <w:r w:rsidR="00CA3E98">
        <w:rPr>
          <w:rFonts w:eastAsiaTheme="minorHAnsi"/>
          <w:lang w:eastAsia="en-US"/>
        </w:rPr>
        <w:t xml:space="preserve"> </w:t>
      </w:r>
      <w:r w:rsidR="00CA3E98" w:rsidRPr="00CA3E98">
        <w:rPr>
          <w:rFonts w:eastAsiaTheme="minorHAnsi"/>
          <w:lang w:eastAsia="en-US"/>
        </w:rPr>
        <w:t>tiesības no attiecīgā publisko tiesību subjekta prasīt to labumu, kuru persona ietvērusi</w:t>
      </w:r>
      <w:r w:rsidR="00CA3E98">
        <w:rPr>
          <w:rFonts w:eastAsiaTheme="minorHAnsi"/>
          <w:lang w:eastAsia="en-US"/>
        </w:rPr>
        <w:t xml:space="preserve"> </w:t>
      </w:r>
      <w:r w:rsidR="00CA3E98" w:rsidRPr="00CA3E98">
        <w:rPr>
          <w:rFonts w:eastAsiaTheme="minorHAnsi"/>
          <w:lang w:eastAsia="en-US"/>
        </w:rPr>
        <w:t>savā prasījumā par labvēlīga administratīvā akta izdošanu. Ja piemērojamā tiesību</w:t>
      </w:r>
      <w:r w:rsidR="00CA3E98">
        <w:rPr>
          <w:rFonts w:eastAsiaTheme="minorHAnsi"/>
          <w:lang w:eastAsia="en-US"/>
        </w:rPr>
        <w:t xml:space="preserve"> </w:t>
      </w:r>
      <w:r w:rsidR="00CA3E98" w:rsidRPr="00CA3E98">
        <w:rPr>
          <w:rFonts w:eastAsiaTheme="minorHAnsi"/>
          <w:lang w:eastAsia="en-US"/>
        </w:rPr>
        <w:t>norma nosaka noteiktus tiesiskus un faktiskus apstākļus attiecīgā labuma saņemšanai,</w:t>
      </w:r>
      <w:r w:rsidR="00CA3E98">
        <w:rPr>
          <w:rFonts w:eastAsiaTheme="minorHAnsi"/>
          <w:lang w:eastAsia="en-US"/>
        </w:rPr>
        <w:t xml:space="preserve"> </w:t>
      </w:r>
      <w:r w:rsidR="00CA3E98" w:rsidRPr="00CA3E98">
        <w:rPr>
          <w:rFonts w:eastAsiaTheme="minorHAnsi"/>
          <w:lang w:eastAsia="en-US"/>
        </w:rPr>
        <w:lastRenderedPageBreak/>
        <w:t>tiesai jāpārbauda, vai konkrētajā gadījumā attiecīgie apstākļi ir iestājušies. Konstatējot, ka kāds</w:t>
      </w:r>
      <w:r w:rsidR="00CA3E98">
        <w:rPr>
          <w:rFonts w:eastAsiaTheme="minorHAnsi"/>
          <w:lang w:eastAsia="en-US"/>
        </w:rPr>
        <w:t xml:space="preserve"> no </w:t>
      </w:r>
      <w:r w:rsidR="00CA3E98" w:rsidRPr="00CA3E98">
        <w:rPr>
          <w:rFonts w:eastAsiaTheme="minorHAnsi"/>
          <w:lang w:eastAsia="en-US"/>
        </w:rPr>
        <w:t>labvēlīga administratīvā akta izdošanas priekšnoteikum</w:t>
      </w:r>
      <w:r w:rsidR="00CA3E98">
        <w:rPr>
          <w:rFonts w:eastAsiaTheme="minorHAnsi"/>
          <w:lang w:eastAsia="en-US"/>
        </w:rPr>
        <w:t>iem</w:t>
      </w:r>
      <w:r w:rsidR="00CA3E98" w:rsidRPr="00CA3E98">
        <w:rPr>
          <w:rFonts w:eastAsiaTheme="minorHAnsi"/>
          <w:lang w:eastAsia="en-US"/>
        </w:rPr>
        <w:t xml:space="preserve"> nav iestājies, tiesai nav</w:t>
      </w:r>
      <w:r w:rsidR="00CA3E98">
        <w:rPr>
          <w:rFonts w:eastAsiaTheme="minorHAnsi"/>
          <w:lang w:eastAsia="en-US"/>
        </w:rPr>
        <w:t xml:space="preserve"> </w:t>
      </w:r>
      <w:r w:rsidR="00CA3E98" w:rsidRPr="00CA3E98">
        <w:rPr>
          <w:rFonts w:eastAsiaTheme="minorHAnsi"/>
          <w:lang w:eastAsia="en-US"/>
        </w:rPr>
        <w:t>pamata apmierināt prasījumu</w:t>
      </w:r>
      <w:r w:rsidR="00CA3E98">
        <w:rPr>
          <w:rFonts w:eastAsiaTheme="minorHAnsi"/>
          <w:lang w:eastAsia="en-US"/>
        </w:rPr>
        <w:t>.</w:t>
      </w:r>
    </w:p>
    <w:p w14:paraId="7042439D" w14:textId="77777777" w:rsidR="00CA3E98" w:rsidRDefault="00CA3E98" w:rsidP="00B533DD">
      <w:pPr>
        <w:autoSpaceDE w:val="0"/>
        <w:autoSpaceDN w:val="0"/>
        <w:adjustRightInd w:val="0"/>
        <w:spacing w:line="276" w:lineRule="auto"/>
        <w:ind w:firstLine="720"/>
        <w:jc w:val="both"/>
        <w:rPr>
          <w:rFonts w:eastAsiaTheme="minorHAnsi"/>
          <w:lang w:eastAsia="en-US"/>
        </w:rPr>
      </w:pPr>
      <w:r>
        <w:rPr>
          <w:rFonts w:eastAsiaTheme="minorHAnsi"/>
          <w:lang w:eastAsia="en-US"/>
        </w:rPr>
        <w:t xml:space="preserve">[2.2] </w:t>
      </w:r>
      <w:r w:rsidRPr="00CA3E98">
        <w:rPr>
          <w:rFonts w:eastAsiaTheme="minorHAnsi"/>
          <w:lang w:eastAsia="en-US"/>
        </w:rPr>
        <w:t xml:space="preserve">Rīgas domes </w:t>
      </w:r>
      <w:proofErr w:type="gramStart"/>
      <w:r w:rsidRPr="00CA3E98">
        <w:rPr>
          <w:rFonts w:eastAsiaTheme="minorHAnsi"/>
          <w:lang w:eastAsia="en-US"/>
        </w:rPr>
        <w:t>2015.gada</w:t>
      </w:r>
      <w:proofErr w:type="gramEnd"/>
      <w:r w:rsidRPr="00CA3E98">
        <w:rPr>
          <w:rFonts w:eastAsiaTheme="minorHAnsi"/>
          <w:lang w:eastAsia="en-US"/>
        </w:rPr>
        <w:t xml:space="preserve"> 9.jūnija saistošo noteikumu Nr.</w:t>
      </w:r>
      <w:r>
        <w:rPr>
          <w:rFonts w:eastAsiaTheme="minorHAnsi"/>
          <w:lang w:eastAsia="en-US"/>
        </w:rPr>
        <w:t> </w:t>
      </w:r>
      <w:r w:rsidRPr="00CA3E98">
        <w:rPr>
          <w:rFonts w:eastAsiaTheme="minorHAnsi"/>
          <w:lang w:eastAsia="en-US"/>
        </w:rPr>
        <w:t>153 „Par</w:t>
      </w:r>
      <w:r>
        <w:rPr>
          <w:rFonts w:eastAsiaTheme="minorHAnsi"/>
          <w:lang w:eastAsia="en-US"/>
        </w:rPr>
        <w:t xml:space="preserve"> </w:t>
      </w:r>
      <w:r w:rsidRPr="00CA3E98">
        <w:rPr>
          <w:rFonts w:eastAsiaTheme="minorHAnsi"/>
          <w:lang w:eastAsia="en-US"/>
        </w:rPr>
        <w:t>reģistrācijas un palīdzības sniegšanas kārtību dzīvokļa jautājumu risināšanā”</w:t>
      </w:r>
      <w:r>
        <w:rPr>
          <w:rFonts w:eastAsiaTheme="minorHAnsi"/>
          <w:lang w:eastAsia="en-US"/>
        </w:rPr>
        <w:t xml:space="preserve"> </w:t>
      </w:r>
      <w:r w:rsidRPr="00CA3E98">
        <w:rPr>
          <w:rFonts w:eastAsiaTheme="minorHAnsi"/>
          <w:lang w:eastAsia="en-US"/>
        </w:rPr>
        <w:t>46.</w:t>
      </w:r>
      <w:r>
        <w:rPr>
          <w:rFonts w:eastAsiaTheme="minorHAnsi"/>
          <w:lang w:eastAsia="en-US"/>
        </w:rPr>
        <w:t>p</w:t>
      </w:r>
      <w:r w:rsidRPr="00CA3E98">
        <w:rPr>
          <w:rFonts w:eastAsiaTheme="minorHAnsi"/>
          <w:lang w:eastAsia="en-US"/>
        </w:rPr>
        <w:t>unkts noteic, ka 5.reģistrā pašvaldības</w:t>
      </w:r>
      <w:r>
        <w:rPr>
          <w:rFonts w:eastAsiaTheme="minorHAnsi"/>
          <w:lang w:eastAsia="en-US"/>
        </w:rPr>
        <w:t xml:space="preserve"> </w:t>
      </w:r>
      <w:r w:rsidRPr="00CA3E98">
        <w:rPr>
          <w:rFonts w:eastAsiaTheme="minorHAnsi"/>
          <w:lang w:eastAsia="en-US"/>
        </w:rPr>
        <w:t xml:space="preserve">dzīvojamās telpas izīrēšanai </w:t>
      </w:r>
      <w:proofErr w:type="spellStart"/>
      <w:r w:rsidRPr="00CA3E98">
        <w:rPr>
          <w:rFonts w:eastAsiaTheme="minorHAnsi"/>
          <w:lang w:eastAsia="en-US"/>
        </w:rPr>
        <w:t>pirmām</w:t>
      </w:r>
      <w:proofErr w:type="spellEnd"/>
      <w:r w:rsidRPr="00CA3E98">
        <w:rPr>
          <w:rFonts w:eastAsiaTheme="minorHAnsi"/>
          <w:lang w:eastAsia="en-US"/>
        </w:rPr>
        <w:t xml:space="preserve"> kārtām reģistrē likuma „Par palīdzību dzīvokļa</w:t>
      </w:r>
      <w:r>
        <w:rPr>
          <w:rFonts w:eastAsiaTheme="minorHAnsi"/>
          <w:lang w:eastAsia="en-US"/>
        </w:rPr>
        <w:t xml:space="preserve"> jautājumu risināšanā” 14.</w:t>
      </w:r>
      <w:r w:rsidRPr="00CA3E98">
        <w:rPr>
          <w:rFonts w:eastAsiaTheme="minorHAnsi"/>
          <w:lang w:eastAsia="en-US"/>
        </w:rPr>
        <w:t>panta pirmās daļas 5.punktā minētās personas.</w:t>
      </w:r>
    </w:p>
    <w:p w14:paraId="3928D41F" w14:textId="77777777" w:rsidR="00CA3E98" w:rsidRDefault="00CA3E98" w:rsidP="00B533DD">
      <w:pPr>
        <w:autoSpaceDE w:val="0"/>
        <w:autoSpaceDN w:val="0"/>
        <w:adjustRightInd w:val="0"/>
        <w:spacing w:line="276" w:lineRule="auto"/>
        <w:ind w:firstLine="720"/>
        <w:jc w:val="both"/>
        <w:rPr>
          <w:rFonts w:eastAsiaTheme="minorHAnsi"/>
          <w:lang w:eastAsia="en-US"/>
        </w:rPr>
      </w:pPr>
      <w:r w:rsidRPr="00CA3E98">
        <w:rPr>
          <w:rFonts w:eastAsiaTheme="minorHAnsi"/>
          <w:lang w:eastAsia="en-US"/>
        </w:rPr>
        <w:t xml:space="preserve">Likuma „Par palīdzību dzīvokļa jautājumu risināšanā” </w:t>
      </w:r>
      <w:proofErr w:type="gramStart"/>
      <w:r w:rsidRPr="00CA3E98">
        <w:rPr>
          <w:rFonts w:eastAsiaTheme="minorHAnsi"/>
          <w:lang w:eastAsia="en-US"/>
        </w:rPr>
        <w:t>14.panta</w:t>
      </w:r>
      <w:proofErr w:type="gramEnd"/>
      <w:r w:rsidRPr="00CA3E98">
        <w:rPr>
          <w:rFonts w:eastAsiaTheme="minorHAnsi"/>
          <w:lang w:eastAsia="en-US"/>
        </w:rPr>
        <w:t xml:space="preserve"> pirmās daļas</w:t>
      </w:r>
      <w:r>
        <w:rPr>
          <w:rFonts w:eastAsiaTheme="minorHAnsi"/>
          <w:lang w:eastAsia="en-US"/>
        </w:rPr>
        <w:t xml:space="preserve"> </w:t>
      </w:r>
      <w:r w:rsidRPr="00CA3E98">
        <w:rPr>
          <w:rFonts w:eastAsiaTheme="minorHAnsi"/>
          <w:lang w:eastAsia="en-US"/>
        </w:rPr>
        <w:t xml:space="preserve">5.punkts noteic, ka </w:t>
      </w:r>
      <w:proofErr w:type="spellStart"/>
      <w:r w:rsidRPr="00CA3E98">
        <w:rPr>
          <w:rFonts w:eastAsiaTheme="minorHAnsi"/>
          <w:lang w:eastAsia="en-US"/>
        </w:rPr>
        <w:t>pirmām</w:t>
      </w:r>
      <w:proofErr w:type="spellEnd"/>
      <w:r w:rsidRPr="00CA3E98">
        <w:rPr>
          <w:rFonts w:eastAsiaTheme="minorHAnsi"/>
          <w:lang w:eastAsia="en-US"/>
        </w:rPr>
        <w:t xml:space="preserve"> kārtām ar dzīvojamo telpu nodrošināmas</w:t>
      </w:r>
      <w:r>
        <w:rPr>
          <w:rFonts w:eastAsiaTheme="minorHAnsi"/>
          <w:lang w:eastAsia="en-US"/>
        </w:rPr>
        <w:t xml:space="preserve"> </w:t>
      </w:r>
      <w:r w:rsidRPr="00CA3E98">
        <w:rPr>
          <w:rFonts w:eastAsiaTheme="minorHAnsi"/>
          <w:lang w:eastAsia="en-US"/>
        </w:rPr>
        <w:t>maznodrošinātas personas, kuras pēc soda izciešanas atbrīvotas no ieslodzījuma</w:t>
      </w:r>
      <w:r>
        <w:rPr>
          <w:rFonts w:eastAsiaTheme="minorHAnsi"/>
          <w:lang w:eastAsia="en-US"/>
        </w:rPr>
        <w:t xml:space="preserve"> </w:t>
      </w:r>
      <w:r w:rsidRPr="00CA3E98">
        <w:rPr>
          <w:rFonts w:eastAsiaTheme="minorHAnsi"/>
          <w:lang w:eastAsia="en-US"/>
        </w:rPr>
        <w:t>vietas, ja tās pirms notiesāšanas dzīvoja attiecīgās pašvaldības administratīvajā</w:t>
      </w:r>
      <w:r>
        <w:rPr>
          <w:rFonts w:eastAsiaTheme="minorHAnsi"/>
          <w:lang w:eastAsia="en-US"/>
        </w:rPr>
        <w:t xml:space="preserve"> </w:t>
      </w:r>
      <w:r w:rsidRPr="00CA3E98">
        <w:rPr>
          <w:rFonts w:eastAsiaTheme="minorHAnsi"/>
          <w:lang w:eastAsia="en-US"/>
        </w:rPr>
        <w:t>teritorijā un tām nav iespējams likumā noteiktajā kārtībā iemitināties agrāk</w:t>
      </w:r>
      <w:r>
        <w:rPr>
          <w:rFonts w:eastAsiaTheme="minorHAnsi"/>
          <w:lang w:eastAsia="en-US"/>
        </w:rPr>
        <w:t xml:space="preserve"> </w:t>
      </w:r>
      <w:r w:rsidRPr="00CA3E98">
        <w:rPr>
          <w:rFonts w:eastAsiaTheme="minorHAnsi"/>
          <w:lang w:eastAsia="en-US"/>
        </w:rPr>
        <w:t xml:space="preserve">aizņemtajā dzīvojamā telpā. </w:t>
      </w:r>
    </w:p>
    <w:p w14:paraId="6E5E8D4A" w14:textId="77777777" w:rsidR="00CA3E98" w:rsidRDefault="00CA3E98" w:rsidP="00B533DD">
      <w:pPr>
        <w:autoSpaceDE w:val="0"/>
        <w:autoSpaceDN w:val="0"/>
        <w:adjustRightInd w:val="0"/>
        <w:spacing w:line="276" w:lineRule="auto"/>
        <w:ind w:firstLine="720"/>
        <w:jc w:val="both"/>
        <w:rPr>
          <w:rFonts w:eastAsiaTheme="minorHAnsi"/>
          <w:lang w:eastAsia="en-US"/>
        </w:rPr>
      </w:pPr>
      <w:r w:rsidRPr="00CA3E98">
        <w:rPr>
          <w:rFonts w:eastAsiaTheme="minorHAnsi"/>
          <w:lang w:eastAsia="en-US"/>
        </w:rPr>
        <w:t>Tādējādi secināms</w:t>
      </w:r>
      <w:r w:rsidR="000444C2">
        <w:rPr>
          <w:rFonts w:eastAsiaTheme="minorHAnsi"/>
          <w:lang w:eastAsia="en-US"/>
        </w:rPr>
        <w:t xml:space="preserve">: </w:t>
      </w:r>
      <w:r w:rsidRPr="00CA3E98">
        <w:rPr>
          <w:rFonts w:eastAsiaTheme="minorHAnsi"/>
          <w:lang w:eastAsia="en-US"/>
        </w:rPr>
        <w:t>lai personu reģistrētu pašvaldības dzīvojamās telpas</w:t>
      </w:r>
      <w:r>
        <w:rPr>
          <w:rFonts w:eastAsiaTheme="minorHAnsi"/>
          <w:lang w:eastAsia="en-US"/>
        </w:rPr>
        <w:t xml:space="preserve"> </w:t>
      </w:r>
      <w:r w:rsidRPr="00CA3E98">
        <w:rPr>
          <w:rFonts w:eastAsiaTheme="minorHAnsi"/>
          <w:lang w:eastAsia="en-US"/>
        </w:rPr>
        <w:t xml:space="preserve">izīrēšanai </w:t>
      </w:r>
      <w:proofErr w:type="spellStart"/>
      <w:r w:rsidRPr="00CA3E98">
        <w:rPr>
          <w:rFonts w:eastAsiaTheme="minorHAnsi"/>
          <w:lang w:eastAsia="en-US"/>
        </w:rPr>
        <w:t>pirmām</w:t>
      </w:r>
      <w:proofErr w:type="spellEnd"/>
      <w:r w:rsidRPr="00CA3E98">
        <w:rPr>
          <w:rFonts w:eastAsiaTheme="minorHAnsi"/>
          <w:lang w:eastAsia="en-US"/>
        </w:rPr>
        <w:t xml:space="preserve"> kārtām 5.reģistrā, ir jāizpildās šādiem nosacījumiem:</w:t>
      </w:r>
      <w:r>
        <w:rPr>
          <w:rFonts w:eastAsiaTheme="minorHAnsi"/>
          <w:lang w:eastAsia="en-US"/>
        </w:rPr>
        <w:t xml:space="preserve"> 1) </w:t>
      </w:r>
      <w:r w:rsidRPr="00CA3E98">
        <w:rPr>
          <w:rFonts w:eastAsiaTheme="minorHAnsi"/>
          <w:lang w:eastAsia="en-US"/>
        </w:rPr>
        <w:t xml:space="preserve">persona ir maznodrošināta; </w:t>
      </w:r>
      <w:r>
        <w:rPr>
          <w:rFonts w:eastAsiaTheme="minorHAnsi"/>
          <w:lang w:eastAsia="en-US"/>
        </w:rPr>
        <w:t xml:space="preserve">2) </w:t>
      </w:r>
      <w:r w:rsidRPr="00CA3E98">
        <w:rPr>
          <w:rFonts w:eastAsiaTheme="minorHAnsi"/>
          <w:lang w:eastAsia="en-US"/>
        </w:rPr>
        <w:t>persona pirms soda izciešanas ir dzīvojusi attiecīgās</w:t>
      </w:r>
      <w:r>
        <w:rPr>
          <w:rFonts w:eastAsiaTheme="minorHAnsi"/>
          <w:lang w:eastAsia="en-US"/>
        </w:rPr>
        <w:t xml:space="preserve"> </w:t>
      </w:r>
      <w:r w:rsidRPr="00CA3E98">
        <w:rPr>
          <w:rFonts w:eastAsiaTheme="minorHAnsi"/>
          <w:lang w:eastAsia="en-US"/>
        </w:rPr>
        <w:t xml:space="preserve">pašvaldības teritorijā; </w:t>
      </w:r>
      <w:r>
        <w:rPr>
          <w:rFonts w:eastAsiaTheme="minorHAnsi"/>
          <w:lang w:eastAsia="en-US"/>
        </w:rPr>
        <w:t xml:space="preserve">3) </w:t>
      </w:r>
      <w:r w:rsidRPr="00CA3E98">
        <w:rPr>
          <w:rFonts w:eastAsiaTheme="minorHAnsi"/>
          <w:lang w:eastAsia="en-US"/>
        </w:rPr>
        <w:t>personai nav iespējams likumā noteiktajā kārtībā iemitināties</w:t>
      </w:r>
      <w:r>
        <w:rPr>
          <w:rFonts w:eastAsiaTheme="minorHAnsi"/>
          <w:lang w:eastAsia="en-US"/>
        </w:rPr>
        <w:t xml:space="preserve"> </w:t>
      </w:r>
      <w:r w:rsidRPr="00CA3E98">
        <w:rPr>
          <w:rFonts w:eastAsiaTheme="minorHAnsi"/>
          <w:lang w:eastAsia="en-US"/>
        </w:rPr>
        <w:t>agrāk aizņemtajā dzīvojamā telpā.</w:t>
      </w:r>
    </w:p>
    <w:p w14:paraId="3C5F3C88" w14:textId="77777777" w:rsidR="00CA3E98" w:rsidRDefault="00CA3E98" w:rsidP="009B61AF">
      <w:pPr>
        <w:autoSpaceDE w:val="0"/>
        <w:autoSpaceDN w:val="0"/>
        <w:adjustRightInd w:val="0"/>
        <w:spacing w:line="276" w:lineRule="auto"/>
        <w:ind w:firstLine="720"/>
        <w:jc w:val="both"/>
        <w:rPr>
          <w:rFonts w:eastAsiaTheme="minorHAnsi"/>
          <w:lang w:eastAsia="en-US"/>
        </w:rPr>
      </w:pPr>
      <w:r>
        <w:rPr>
          <w:rFonts w:eastAsiaTheme="minorHAnsi"/>
          <w:lang w:eastAsia="en-US"/>
        </w:rPr>
        <w:t xml:space="preserve">[2.3] Lietā konstatējams, ka </w:t>
      </w:r>
      <w:r w:rsidR="009B61AF">
        <w:rPr>
          <w:rFonts w:eastAsiaTheme="minorHAnsi"/>
          <w:lang w:eastAsia="en-US"/>
        </w:rPr>
        <w:t xml:space="preserve">attiecībā uz pieteicēju ir iestājušies pirmie divi no minētajiem </w:t>
      </w:r>
      <w:r w:rsidR="00CB454D">
        <w:rPr>
          <w:rFonts w:eastAsiaTheme="minorHAnsi"/>
          <w:lang w:eastAsia="en-US"/>
        </w:rPr>
        <w:t>n</w:t>
      </w:r>
      <w:r w:rsidR="009B61AF">
        <w:rPr>
          <w:rFonts w:eastAsiaTheme="minorHAnsi"/>
          <w:lang w:eastAsia="en-US"/>
        </w:rPr>
        <w:t xml:space="preserve">osacījumiem. Proti, </w:t>
      </w:r>
      <w:r>
        <w:rPr>
          <w:rFonts w:eastAsiaTheme="minorHAnsi"/>
          <w:lang w:eastAsia="en-US"/>
        </w:rPr>
        <w:t xml:space="preserve">pieteicējam ir (sprieduma sastādīšanas laikā bija) </w:t>
      </w:r>
      <w:r w:rsidRPr="00CA3E98">
        <w:rPr>
          <w:rFonts w:eastAsiaTheme="minorHAnsi"/>
          <w:lang w:eastAsia="en-US"/>
        </w:rPr>
        <w:t>piešķirts trūcīgas personas</w:t>
      </w:r>
      <w:r>
        <w:rPr>
          <w:rFonts w:eastAsiaTheme="minorHAnsi"/>
          <w:lang w:eastAsia="en-US"/>
        </w:rPr>
        <w:t xml:space="preserve"> </w:t>
      </w:r>
      <w:r w:rsidRPr="00CA3E98">
        <w:rPr>
          <w:rFonts w:eastAsiaTheme="minorHAnsi"/>
          <w:lang w:eastAsia="en-US"/>
        </w:rPr>
        <w:t>statuss.</w:t>
      </w:r>
      <w:r>
        <w:rPr>
          <w:rFonts w:eastAsiaTheme="minorHAnsi"/>
          <w:lang w:eastAsia="en-US"/>
        </w:rPr>
        <w:t xml:space="preserve"> </w:t>
      </w:r>
      <w:r w:rsidR="00CB454D">
        <w:rPr>
          <w:rFonts w:eastAsiaTheme="minorHAnsi"/>
          <w:lang w:eastAsia="en-US"/>
        </w:rPr>
        <w:t>P</w:t>
      </w:r>
      <w:r>
        <w:rPr>
          <w:rFonts w:eastAsiaTheme="minorHAnsi"/>
          <w:lang w:eastAsia="en-US"/>
        </w:rPr>
        <w:t xml:space="preserve">ieteicējs pēc soda izciešanas ir atbrīvots no ieslodzījuma vietas un </w:t>
      </w:r>
      <w:r w:rsidRPr="00CA3E98">
        <w:rPr>
          <w:rFonts w:eastAsiaTheme="minorHAnsi"/>
          <w:lang w:eastAsia="en-US"/>
        </w:rPr>
        <w:t>līdz soda izciešanai ir dzīvojis Rīgas pašvaldības teritorijā.</w:t>
      </w:r>
    </w:p>
    <w:p w14:paraId="2CA1EF92" w14:textId="461FAE6B" w:rsidR="00A27E44" w:rsidRDefault="00A27E44" w:rsidP="00B533DD">
      <w:pPr>
        <w:autoSpaceDE w:val="0"/>
        <w:autoSpaceDN w:val="0"/>
        <w:adjustRightInd w:val="0"/>
        <w:spacing w:line="276" w:lineRule="auto"/>
        <w:ind w:firstLine="720"/>
        <w:jc w:val="both"/>
        <w:rPr>
          <w:rFonts w:eastAsiaTheme="minorHAnsi"/>
          <w:lang w:eastAsia="en-US"/>
        </w:rPr>
      </w:pPr>
      <w:r>
        <w:rPr>
          <w:rFonts w:eastAsiaTheme="minorHAnsi"/>
          <w:lang w:eastAsia="en-US"/>
        </w:rPr>
        <w:t xml:space="preserve">Vienlaikus konstatējams, ka pieteicēja faktiskā un deklarētā dzīvesvieta ilgu laiku pirms </w:t>
      </w:r>
      <w:r w:rsidR="00CA3E98" w:rsidRPr="00CA3E98">
        <w:rPr>
          <w:rFonts w:eastAsiaTheme="minorHAnsi"/>
          <w:lang w:eastAsia="en-US"/>
        </w:rPr>
        <w:t>soda izciešanas</w:t>
      </w:r>
      <w:r>
        <w:rPr>
          <w:rFonts w:eastAsiaTheme="minorHAnsi"/>
          <w:lang w:eastAsia="en-US"/>
        </w:rPr>
        <w:t xml:space="preserve"> </w:t>
      </w:r>
      <w:r w:rsidR="00CA3E98" w:rsidRPr="00CA3E98">
        <w:rPr>
          <w:rFonts w:eastAsiaTheme="minorHAnsi"/>
          <w:lang w:eastAsia="en-US"/>
        </w:rPr>
        <w:t>ir bijusi Rīgas patversme.</w:t>
      </w:r>
      <w:r>
        <w:rPr>
          <w:rFonts w:eastAsiaTheme="minorHAnsi"/>
          <w:lang w:eastAsia="en-US"/>
        </w:rPr>
        <w:t xml:space="preserve"> </w:t>
      </w:r>
      <w:r w:rsidR="00CA3E98" w:rsidRPr="00CA3E98">
        <w:rPr>
          <w:rFonts w:eastAsiaTheme="minorHAnsi"/>
          <w:lang w:eastAsia="en-US"/>
        </w:rPr>
        <w:t xml:space="preserve">Saskaņā ar Rīgas domes </w:t>
      </w:r>
      <w:proofErr w:type="gramStart"/>
      <w:r w:rsidR="00CA3E98" w:rsidRPr="00CA3E98">
        <w:rPr>
          <w:rFonts w:eastAsiaTheme="minorHAnsi"/>
          <w:lang w:eastAsia="en-US"/>
        </w:rPr>
        <w:t>2012.gada</w:t>
      </w:r>
      <w:proofErr w:type="gramEnd"/>
      <w:r w:rsidR="00CA3E98" w:rsidRPr="00CA3E98">
        <w:rPr>
          <w:rFonts w:eastAsiaTheme="minorHAnsi"/>
          <w:lang w:eastAsia="en-US"/>
        </w:rPr>
        <w:t xml:space="preserve"> 4.septembra saistošo noteikumu Nr.</w:t>
      </w:r>
      <w:r>
        <w:rPr>
          <w:rFonts w:eastAsiaTheme="minorHAnsi"/>
          <w:lang w:eastAsia="en-US"/>
        </w:rPr>
        <w:t> </w:t>
      </w:r>
      <w:r w:rsidR="00CA3E98" w:rsidRPr="00CA3E98">
        <w:rPr>
          <w:rFonts w:eastAsiaTheme="minorHAnsi"/>
          <w:lang w:eastAsia="en-US"/>
        </w:rPr>
        <w:t>184</w:t>
      </w:r>
      <w:r>
        <w:rPr>
          <w:rFonts w:eastAsiaTheme="minorHAnsi"/>
          <w:lang w:eastAsia="en-US"/>
        </w:rPr>
        <w:t xml:space="preserve"> </w:t>
      </w:r>
      <w:r w:rsidR="00CA3E98" w:rsidRPr="00CA3E98">
        <w:rPr>
          <w:rFonts w:eastAsiaTheme="minorHAnsi"/>
          <w:lang w:eastAsia="en-US"/>
        </w:rPr>
        <w:t>„Rīgas pilsētas pašvaldības sniegto sociālo pakalpojumu saņemšanas un samaksas</w:t>
      </w:r>
      <w:r>
        <w:rPr>
          <w:rFonts w:eastAsiaTheme="minorHAnsi"/>
          <w:lang w:eastAsia="en-US"/>
        </w:rPr>
        <w:t xml:space="preserve"> </w:t>
      </w:r>
      <w:r w:rsidR="00CA3E98" w:rsidRPr="00CA3E98">
        <w:rPr>
          <w:rFonts w:eastAsiaTheme="minorHAnsi"/>
          <w:lang w:eastAsia="en-US"/>
        </w:rPr>
        <w:t xml:space="preserve">kārtība” 55.punktu patversme nodrošina īslaicīgas uzturēšanās iespējas, </w:t>
      </w:r>
      <w:r>
        <w:rPr>
          <w:rFonts w:eastAsiaTheme="minorHAnsi"/>
          <w:lang w:eastAsia="en-US"/>
        </w:rPr>
        <w:t xml:space="preserve">tātad </w:t>
      </w:r>
      <w:r w:rsidR="00CA3E98" w:rsidRPr="00CA3E98">
        <w:rPr>
          <w:rFonts w:eastAsiaTheme="minorHAnsi"/>
          <w:lang w:eastAsia="en-US"/>
        </w:rPr>
        <w:t>patversme nav uzskatāma par pastāvīgu dzīvesvietu,</w:t>
      </w:r>
      <w:r w:rsidR="006B1CCE">
        <w:rPr>
          <w:rFonts w:eastAsiaTheme="minorHAnsi"/>
          <w:lang w:eastAsia="en-US"/>
        </w:rPr>
        <w:t xml:space="preserve"> </w:t>
      </w:r>
      <w:r w:rsidR="00CA3E98" w:rsidRPr="00CA3E98">
        <w:rPr>
          <w:rFonts w:eastAsiaTheme="minorHAnsi"/>
          <w:lang w:eastAsia="en-US"/>
        </w:rPr>
        <w:t>bet gan par īslaicīgu uzturēšanās vietu krīzes situācijā</w:t>
      </w:r>
      <w:r>
        <w:rPr>
          <w:rFonts w:eastAsiaTheme="minorHAnsi"/>
          <w:lang w:eastAsia="en-US"/>
        </w:rPr>
        <w:t xml:space="preserve">. Tas nozīmē, ka pieteicējam nebija </w:t>
      </w:r>
      <w:r w:rsidR="00CA3E98" w:rsidRPr="00CA3E98">
        <w:rPr>
          <w:rFonts w:eastAsiaTheme="minorHAnsi"/>
          <w:lang w:eastAsia="en-US"/>
        </w:rPr>
        <w:t>„agrāk aizņemt</w:t>
      </w:r>
      <w:r>
        <w:rPr>
          <w:rFonts w:eastAsiaTheme="minorHAnsi"/>
          <w:lang w:eastAsia="en-US"/>
        </w:rPr>
        <w:t>a</w:t>
      </w:r>
      <w:r w:rsidR="00CA3E98" w:rsidRPr="00CA3E98">
        <w:rPr>
          <w:rFonts w:eastAsiaTheme="minorHAnsi"/>
          <w:lang w:eastAsia="en-US"/>
        </w:rPr>
        <w:t xml:space="preserve"> dzīvojamā telpa” </w:t>
      </w:r>
      <w:r>
        <w:rPr>
          <w:rFonts w:eastAsiaTheme="minorHAnsi"/>
          <w:lang w:eastAsia="en-US"/>
        </w:rPr>
        <w:t>l</w:t>
      </w:r>
      <w:r w:rsidR="00CA3E98" w:rsidRPr="00CA3E98">
        <w:rPr>
          <w:rFonts w:eastAsiaTheme="minorHAnsi"/>
          <w:lang w:eastAsia="en-US"/>
        </w:rPr>
        <w:t>ikuma „Par palīdzību dzīvokļa</w:t>
      </w:r>
      <w:r>
        <w:rPr>
          <w:rFonts w:eastAsiaTheme="minorHAnsi"/>
          <w:lang w:eastAsia="en-US"/>
        </w:rPr>
        <w:t xml:space="preserve"> </w:t>
      </w:r>
      <w:r w:rsidR="00CA3E98" w:rsidRPr="00CA3E98">
        <w:rPr>
          <w:rFonts w:eastAsiaTheme="minorHAnsi"/>
          <w:lang w:eastAsia="en-US"/>
        </w:rPr>
        <w:t xml:space="preserve">jautājumu risināšanā” </w:t>
      </w:r>
      <w:proofErr w:type="gramStart"/>
      <w:r w:rsidR="00CA3E98" w:rsidRPr="00CA3E98">
        <w:rPr>
          <w:rFonts w:eastAsiaTheme="minorHAnsi"/>
          <w:lang w:eastAsia="en-US"/>
        </w:rPr>
        <w:t>14.panta</w:t>
      </w:r>
      <w:proofErr w:type="gramEnd"/>
      <w:r w:rsidR="00CA3E98" w:rsidRPr="00CA3E98">
        <w:rPr>
          <w:rFonts w:eastAsiaTheme="minorHAnsi"/>
          <w:lang w:eastAsia="en-US"/>
        </w:rPr>
        <w:t xml:space="preserve"> pirmās daļas 5.punkta </w:t>
      </w:r>
      <w:r>
        <w:rPr>
          <w:rFonts w:eastAsiaTheme="minorHAnsi"/>
          <w:lang w:eastAsia="en-US"/>
        </w:rPr>
        <w:t xml:space="preserve">izpratnē. </w:t>
      </w:r>
      <w:r w:rsidR="006B1CCE">
        <w:rPr>
          <w:rFonts w:eastAsiaTheme="minorHAnsi"/>
          <w:lang w:eastAsia="en-US"/>
        </w:rPr>
        <w:t xml:space="preserve">Šīs tiesību normas mērķis </w:t>
      </w:r>
      <w:r w:rsidR="006B1CCE" w:rsidRPr="00CA3E98">
        <w:rPr>
          <w:rFonts w:eastAsiaTheme="minorHAnsi"/>
          <w:lang w:eastAsia="en-US"/>
        </w:rPr>
        <w:t>ir palīdzēt tām</w:t>
      </w:r>
      <w:r w:rsidR="006B1CCE">
        <w:rPr>
          <w:rFonts w:eastAsiaTheme="minorHAnsi"/>
          <w:lang w:eastAsia="en-US"/>
        </w:rPr>
        <w:t xml:space="preserve"> </w:t>
      </w:r>
      <w:r w:rsidR="006B1CCE" w:rsidRPr="00CA3E98">
        <w:rPr>
          <w:rFonts w:eastAsiaTheme="minorHAnsi"/>
          <w:lang w:eastAsia="en-US"/>
        </w:rPr>
        <w:t>personām, kuras ir zaudējušas savu pastāvīgo dzīvesvietu soda izciešanas dēļ.</w:t>
      </w:r>
      <w:r w:rsidR="006B1CCE">
        <w:rPr>
          <w:rFonts w:eastAsiaTheme="minorHAnsi"/>
          <w:lang w:eastAsia="en-US"/>
        </w:rPr>
        <w:t xml:space="preserve"> Līdz ar to </w:t>
      </w:r>
      <w:r w:rsidR="00CB454D">
        <w:rPr>
          <w:rFonts w:eastAsiaTheme="minorHAnsi"/>
          <w:lang w:eastAsia="en-US"/>
        </w:rPr>
        <w:t xml:space="preserve">attiecībā uz pieteicēju </w:t>
      </w:r>
      <w:r w:rsidRPr="00CA3E98">
        <w:rPr>
          <w:rFonts w:eastAsiaTheme="minorHAnsi"/>
          <w:lang w:eastAsia="en-US"/>
        </w:rPr>
        <w:t>neizpildās viens no trim</w:t>
      </w:r>
      <w:r w:rsidR="006B1CCE">
        <w:rPr>
          <w:rFonts w:eastAsiaTheme="minorHAnsi"/>
          <w:lang w:eastAsia="en-US"/>
        </w:rPr>
        <w:t xml:space="preserve"> </w:t>
      </w:r>
      <w:r w:rsidRPr="00CA3E98">
        <w:rPr>
          <w:rFonts w:eastAsiaTheme="minorHAnsi"/>
          <w:lang w:eastAsia="en-US"/>
        </w:rPr>
        <w:t>likum</w:t>
      </w:r>
      <w:r w:rsidR="005D5F2F">
        <w:rPr>
          <w:rFonts w:eastAsiaTheme="minorHAnsi"/>
          <w:lang w:eastAsia="en-US"/>
        </w:rPr>
        <w:t>ā</w:t>
      </w:r>
      <w:r w:rsidRPr="00CA3E98">
        <w:rPr>
          <w:rFonts w:eastAsiaTheme="minorHAnsi"/>
          <w:lang w:eastAsia="en-US"/>
        </w:rPr>
        <w:t xml:space="preserve"> noteiktajiem nosacījumiem – </w:t>
      </w:r>
      <w:r w:rsidR="00CB454D">
        <w:rPr>
          <w:rFonts w:eastAsiaTheme="minorHAnsi"/>
          <w:lang w:eastAsia="en-US"/>
        </w:rPr>
        <w:t xml:space="preserve">tas, ka </w:t>
      </w:r>
      <w:r w:rsidRPr="00CA3E98">
        <w:rPr>
          <w:rFonts w:eastAsiaTheme="minorHAnsi"/>
          <w:lang w:eastAsia="en-US"/>
        </w:rPr>
        <w:t>personai nav iespējams likumā noteiktajā</w:t>
      </w:r>
      <w:r w:rsidR="006B1CCE">
        <w:rPr>
          <w:rFonts w:eastAsiaTheme="minorHAnsi"/>
          <w:lang w:eastAsia="en-US"/>
        </w:rPr>
        <w:t xml:space="preserve"> </w:t>
      </w:r>
      <w:r w:rsidRPr="00CA3E98">
        <w:rPr>
          <w:rFonts w:eastAsiaTheme="minorHAnsi"/>
          <w:lang w:eastAsia="en-US"/>
        </w:rPr>
        <w:t>kārtībā iemitināties agrāk aizņemtajā dzīvojamā telpā.</w:t>
      </w:r>
    </w:p>
    <w:p w14:paraId="5B70766D" w14:textId="77777777" w:rsidR="00CA3E98" w:rsidRDefault="006B1CCE" w:rsidP="00B533DD">
      <w:pPr>
        <w:autoSpaceDE w:val="0"/>
        <w:autoSpaceDN w:val="0"/>
        <w:adjustRightInd w:val="0"/>
        <w:spacing w:line="276" w:lineRule="auto"/>
        <w:ind w:firstLine="720"/>
        <w:jc w:val="both"/>
        <w:rPr>
          <w:rFonts w:eastAsiaTheme="minorHAnsi"/>
          <w:lang w:eastAsia="en-US"/>
        </w:rPr>
      </w:pPr>
      <w:r>
        <w:rPr>
          <w:rFonts w:eastAsiaTheme="minorHAnsi"/>
          <w:lang w:eastAsia="en-US"/>
        </w:rPr>
        <w:t>Šādas tiesību normas interpretācijas pamat</w:t>
      </w:r>
      <w:r w:rsidR="00CA3E98" w:rsidRPr="00CA3E98">
        <w:rPr>
          <w:rFonts w:eastAsiaTheme="minorHAnsi"/>
          <w:lang w:eastAsia="en-US"/>
        </w:rPr>
        <w:t>ā ir vienlīdzības princips</w:t>
      </w:r>
      <w:r>
        <w:rPr>
          <w:rFonts w:eastAsiaTheme="minorHAnsi"/>
          <w:lang w:eastAsia="en-US"/>
        </w:rPr>
        <w:t xml:space="preserve"> </w:t>
      </w:r>
      <w:r w:rsidR="00CA3E98" w:rsidRPr="00CA3E98">
        <w:rPr>
          <w:rFonts w:eastAsiaTheme="minorHAnsi"/>
          <w:lang w:eastAsia="en-US"/>
        </w:rPr>
        <w:t>attiecībā pret citām patversmē dzīvojošām personām, kuras nav izdarījušas</w:t>
      </w:r>
      <w:r>
        <w:rPr>
          <w:rFonts w:eastAsiaTheme="minorHAnsi"/>
          <w:lang w:eastAsia="en-US"/>
        </w:rPr>
        <w:t xml:space="preserve"> </w:t>
      </w:r>
      <w:r w:rsidR="00CA3E98" w:rsidRPr="00CA3E98">
        <w:rPr>
          <w:rFonts w:eastAsiaTheme="minorHAnsi"/>
          <w:lang w:eastAsia="en-US"/>
        </w:rPr>
        <w:t>noziedzīgu nodarījumu un tādējādi nevar pretendēt uz pašvaldības palīdzību.</w:t>
      </w:r>
    </w:p>
    <w:p w14:paraId="047C0AE5" w14:textId="77777777" w:rsidR="00984FC2" w:rsidRDefault="006B1CCE" w:rsidP="00B533DD">
      <w:pPr>
        <w:spacing w:line="276" w:lineRule="auto"/>
        <w:jc w:val="both"/>
      </w:pPr>
      <w:r>
        <w:tab/>
        <w:t xml:space="preserve">[2.4] </w:t>
      </w:r>
      <w:r w:rsidR="00191F64">
        <w:t>Nav konstatējami pārkāpumi veidā, kādā iestāde ar pieteicēju sazinājās un sūtīja viņam vēstules un lēmumus.</w:t>
      </w:r>
    </w:p>
    <w:p w14:paraId="25BA97C2" w14:textId="77777777" w:rsidR="00191F64" w:rsidRDefault="00191F64" w:rsidP="00B533DD">
      <w:pPr>
        <w:spacing w:line="276" w:lineRule="auto"/>
      </w:pPr>
    </w:p>
    <w:p w14:paraId="025CB988" w14:textId="77777777" w:rsidR="008C1FCC" w:rsidRDefault="00191F64" w:rsidP="008C1FCC">
      <w:pPr>
        <w:spacing w:line="276" w:lineRule="auto"/>
        <w:jc w:val="both"/>
      </w:pPr>
      <w:r>
        <w:tab/>
        <w:t xml:space="preserve">[3] Pieteicējs par minēto apgabaltiesas spriedumu iesniedza kasācijas sūdzību, norādot, ka apgabaltiesa nav </w:t>
      </w:r>
      <w:r w:rsidR="002F5D7B">
        <w:t xml:space="preserve">taisnīgi un </w:t>
      </w:r>
      <w:r>
        <w:t xml:space="preserve">pienācīgi izvērtējusi to, vai viņam pienākas palīdzība dzīvokļa jautājumu risināšanā. </w:t>
      </w:r>
      <w:r w:rsidR="00B533DD">
        <w:t>Papildus pieteicējs sniedza informāciju par savu dzīvi, norādot, ka kopš internātskolas pabeigšanas viņam nav bijusi sava dzīvojamā telpa</w:t>
      </w:r>
      <w:r w:rsidR="002F5D7B">
        <w:t xml:space="preserve">, un uzsvēra, ka, viņa ieskatā, viņam pienākas palīdzība atbilstoši </w:t>
      </w:r>
      <w:r w:rsidR="002F5D7B" w:rsidRPr="00CA3E98">
        <w:rPr>
          <w:rFonts w:eastAsiaTheme="minorHAnsi"/>
          <w:lang w:eastAsia="en-US"/>
        </w:rPr>
        <w:t>likuma</w:t>
      </w:r>
      <w:r w:rsidR="002F5D7B">
        <w:rPr>
          <w:rFonts w:eastAsiaTheme="minorHAnsi"/>
          <w:lang w:eastAsia="en-US"/>
        </w:rPr>
        <w:t>m</w:t>
      </w:r>
      <w:r w:rsidR="002F5D7B" w:rsidRPr="00CA3E98">
        <w:rPr>
          <w:rFonts w:eastAsiaTheme="minorHAnsi"/>
          <w:lang w:eastAsia="en-US"/>
        </w:rPr>
        <w:t xml:space="preserve"> „Par palīdzību dz</w:t>
      </w:r>
      <w:r w:rsidR="002F5D7B">
        <w:rPr>
          <w:rFonts w:eastAsiaTheme="minorHAnsi"/>
          <w:lang w:eastAsia="en-US"/>
        </w:rPr>
        <w:t>īvokļa jautājumu risināšanā”</w:t>
      </w:r>
      <w:r w:rsidR="00B533DD">
        <w:t>.</w:t>
      </w:r>
    </w:p>
    <w:p w14:paraId="3A4657E5" w14:textId="77777777" w:rsidR="008C1FCC" w:rsidRDefault="008C1FCC" w:rsidP="008C1FCC">
      <w:pPr>
        <w:spacing w:line="276" w:lineRule="auto"/>
        <w:jc w:val="both"/>
      </w:pPr>
    </w:p>
    <w:p w14:paraId="37A6BC98" w14:textId="77777777" w:rsidR="00B533DD" w:rsidRDefault="00B533DD" w:rsidP="008C1FCC">
      <w:pPr>
        <w:spacing w:line="276" w:lineRule="auto"/>
        <w:ind w:firstLine="720"/>
        <w:jc w:val="both"/>
      </w:pPr>
      <w:r>
        <w:t>[4] Departaments sniedza paskaidrojumus par kasācijas sūdzību, uzsverot, ka pieteicējs kasācijas sūdzībā nav norādījis konkrētus apgabaltiesas pieļautus pārkāpumus.</w:t>
      </w:r>
    </w:p>
    <w:p w14:paraId="129DD9E1" w14:textId="77777777" w:rsidR="006B1CCE" w:rsidRPr="00984FC2" w:rsidRDefault="006B1CCE" w:rsidP="00B533DD">
      <w:pPr>
        <w:spacing w:line="276" w:lineRule="auto"/>
      </w:pPr>
    </w:p>
    <w:p w14:paraId="4CBC4B3A" w14:textId="77777777" w:rsidR="00984FC2" w:rsidRPr="00984FC2" w:rsidRDefault="00984FC2" w:rsidP="00B533DD">
      <w:pPr>
        <w:spacing w:line="276" w:lineRule="auto"/>
        <w:jc w:val="center"/>
        <w:rPr>
          <w:b/>
        </w:rPr>
      </w:pPr>
      <w:r w:rsidRPr="00984FC2">
        <w:rPr>
          <w:b/>
        </w:rPr>
        <w:lastRenderedPageBreak/>
        <w:t>Motīvu daļa</w:t>
      </w:r>
    </w:p>
    <w:p w14:paraId="6E9EDCA4" w14:textId="77777777" w:rsidR="00984FC2" w:rsidRPr="00984FC2" w:rsidRDefault="00984FC2" w:rsidP="00B533DD">
      <w:pPr>
        <w:spacing w:line="276" w:lineRule="auto"/>
        <w:ind w:firstLine="567"/>
        <w:jc w:val="both"/>
        <w:rPr>
          <w:rFonts w:eastAsiaTheme="minorEastAsia"/>
          <w:lang w:eastAsia="en-US"/>
        </w:rPr>
      </w:pPr>
    </w:p>
    <w:p w14:paraId="5F8360FC" w14:textId="77777777" w:rsidR="00BA4DF2" w:rsidRDefault="00984FC2" w:rsidP="008C1FCC">
      <w:pPr>
        <w:spacing w:line="276" w:lineRule="auto"/>
        <w:ind w:firstLine="567"/>
        <w:jc w:val="both"/>
        <w:rPr>
          <w:shd w:val="clear" w:color="auto" w:fill="FFFFFF"/>
        </w:rPr>
      </w:pPr>
      <w:r w:rsidRPr="008C1FCC">
        <w:t>[</w:t>
      </w:r>
      <w:r w:rsidR="00B533DD" w:rsidRPr="008C1FCC">
        <w:t>5</w:t>
      </w:r>
      <w:r w:rsidRPr="008C1FCC">
        <w:t xml:space="preserve">] </w:t>
      </w:r>
      <w:r w:rsidR="008C1FCC" w:rsidRPr="008C1FCC">
        <w:t xml:space="preserve">Likuma </w:t>
      </w:r>
      <w:r w:rsidR="008C1FCC" w:rsidRPr="008C1FCC">
        <w:rPr>
          <w:rFonts w:eastAsiaTheme="minorHAnsi"/>
          <w:lang w:eastAsia="en-US"/>
        </w:rPr>
        <w:t xml:space="preserve">„Par palīdzību dzīvokļa jautājumu risināšanā” </w:t>
      </w:r>
      <w:proofErr w:type="gramStart"/>
      <w:r w:rsidR="008C1FCC" w:rsidRPr="008C1FCC">
        <w:rPr>
          <w:rFonts w:eastAsiaTheme="minorHAnsi"/>
          <w:lang w:eastAsia="en-US"/>
        </w:rPr>
        <w:t>14.panta</w:t>
      </w:r>
      <w:proofErr w:type="gramEnd"/>
      <w:r w:rsidR="008C1FCC" w:rsidRPr="008C1FCC">
        <w:rPr>
          <w:rFonts w:eastAsiaTheme="minorHAnsi"/>
          <w:lang w:eastAsia="en-US"/>
        </w:rPr>
        <w:t xml:space="preserve"> pirmās daļas 5.punkts noteic (un noteica arī pārsūdzētā lēmuma pieņemšanas laikā), ka </w:t>
      </w:r>
      <w:proofErr w:type="spellStart"/>
      <w:r w:rsidR="008C1FCC" w:rsidRPr="008C1FCC">
        <w:rPr>
          <w:rFonts w:eastAsiaTheme="minorHAnsi"/>
          <w:lang w:eastAsia="en-US"/>
        </w:rPr>
        <w:t>p</w:t>
      </w:r>
      <w:r w:rsidR="008C1FCC" w:rsidRPr="008C1FCC">
        <w:rPr>
          <w:shd w:val="clear" w:color="auto" w:fill="FFFFFF"/>
        </w:rPr>
        <w:t>irmām</w:t>
      </w:r>
      <w:proofErr w:type="spellEnd"/>
      <w:r w:rsidR="008C1FCC" w:rsidRPr="008C1FCC">
        <w:rPr>
          <w:shd w:val="clear" w:color="auto" w:fill="FFFFFF"/>
        </w:rPr>
        <w:t xml:space="preserve"> kārtām ar dzīvojamo telpu nodrošināmas 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r w:rsidR="008C1FCC">
        <w:rPr>
          <w:shd w:val="clear" w:color="auto" w:fill="FFFFFF"/>
        </w:rPr>
        <w:t>.</w:t>
      </w:r>
    </w:p>
    <w:p w14:paraId="4E2C827B" w14:textId="77777777" w:rsidR="00E85072" w:rsidRDefault="006E7669" w:rsidP="00E85072">
      <w:pPr>
        <w:spacing w:line="276" w:lineRule="auto"/>
        <w:ind w:firstLine="567"/>
        <w:jc w:val="both"/>
        <w:rPr>
          <w:rFonts w:eastAsiaTheme="minorHAnsi"/>
          <w:lang w:eastAsia="en-US"/>
        </w:rPr>
      </w:pPr>
      <w:r>
        <w:rPr>
          <w:shd w:val="clear" w:color="auto" w:fill="FFFFFF"/>
        </w:rPr>
        <w:t xml:space="preserve">No minētā izriet, ka likumdevējs ir vēlējies nodrošināt palīdzību dzīvokļa jautājumā </w:t>
      </w:r>
      <w:r w:rsidR="003D7DE5">
        <w:rPr>
          <w:shd w:val="clear" w:color="auto" w:fill="FFFFFF"/>
        </w:rPr>
        <w:t xml:space="preserve">mazturīgajām </w:t>
      </w:r>
      <w:r>
        <w:rPr>
          <w:shd w:val="clear" w:color="auto" w:fill="FFFFFF"/>
        </w:rPr>
        <w:t xml:space="preserve">personām, kuras pēc soda izciešanas ir atbrīvotas </w:t>
      </w:r>
      <w:r w:rsidR="003D7DE5">
        <w:rPr>
          <w:shd w:val="clear" w:color="auto" w:fill="FFFFFF"/>
        </w:rPr>
        <w:t>n</w:t>
      </w:r>
      <w:r>
        <w:rPr>
          <w:shd w:val="clear" w:color="auto" w:fill="FFFFFF"/>
        </w:rPr>
        <w:t>o ieslodzījuma vietas un</w:t>
      </w:r>
      <w:r w:rsidR="003D7DE5">
        <w:rPr>
          <w:shd w:val="clear" w:color="auto" w:fill="FFFFFF"/>
        </w:rPr>
        <w:t xml:space="preserve"> kurām nav kur dzīvot.</w:t>
      </w:r>
      <w:r w:rsidR="00E85072">
        <w:rPr>
          <w:shd w:val="clear" w:color="auto" w:fill="FFFFFF"/>
        </w:rPr>
        <w:t xml:space="preserve"> Vienlaikus likumdevējs ir atrunājis, ka </w:t>
      </w:r>
      <w:r w:rsidR="009646D7">
        <w:rPr>
          <w:shd w:val="clear" w:color="auto" w:fill="FFFFFF"/>
        </w:rPr>
        <w:t>attiecīgā</w:t>
      </w:r>
      <w:r w:rsidR="00E85072">
        <w:rPr>
          <w:rFonts w:eastAsiaTheme="minorHAnsi"/>
          <w:lang w:eastAsia="en-US"/>
        </w:rPr>
        <w:t xml:space="preserve"> palīdzība nepienākas tām personām, no kuru pašu </w:t>
      </w:r>
      <w:r w:rsidR="00BA66D2">
        <w:rPr>
          <w:rFonts w:eastAsiaTheme="minorHAnsi"/>
          <w:lang w:eastAsia="en-US"/>
        </w:rPr>
        <w:t>izdarītas izvēles</w:t>
      </w:r>
      <w:r w:rsidR="00E85072">
        <w:rPr>
          <w:rFonts w:eastAsiaTheme="minorHAnsi"/>
          <w:lang w:eastAsia="en-US"/>
        </w:rPr>
        <w:t xml:space="preserve"> ir bijis atkarīgs tas, ka tām pēc iznākšanas no ieslodzījuma vietas vairs nav</w:t>
      </w:r>
      <w:proofErr w:type="gramStart"/>
      <w:r w:rsidR="00E85072">
        <w:rPr>
          <w:rFonts w:eastAsiaTheme="minorHAnsi"/>
          <w:lang w:eastAsia="en-US"/>
        </w:rPr>
        <w:t xml:space="preserve"> kur dzīvot</w:t>
      </w:r>
      <w:proofErr w:type="gramEnd"/>
      <w:r w:rsidR="00E85072">
        <w:rPr>
          <w:rFonts w:eastAsiaTheme="minorHAnsi"/>
          <w:lang w:eastAsia="en-US"/>
        </w:rPr>
        <w:t xml:space="preserve">, lai arī to rīcībā pirms tam bija bijusi pastāvīga dzīvesvieta. </w:t>
      </w:r>
    </w:p>
    <w:p w14:paraId="1C9687D8" w14:textId="77777777" w:rsidR="00212553" w:rsidRDefault="00DA4ED8" w:rsidP="00E85072">
      <w:pPr>
        <w:spacing w:line="276" w:lineRule="auto"/>
        <w:ind w:firstLine="567"/>
        <w:jc w:val="both"/>
        <w:rPr>
          <w:rFonts w:eastAsiaTheme="minorHAnsi"/>
          <w:lang w:eastAsia="en-US"/>
        </w:rPr>
      </w:pPr>
      <w:r>
        <w:rPr>
          <w:rFonts w:eastAsiaTheme="minorHAnsi"/>
          <w:lang w:eastAsia="en-US"/>
        </w:rPr>
        <w:t xml:space="preserve">Apgabaltiesa </w:t>
      </w:r>
      <w:r>
        <w:rPr>
          <w:shd w:val="clear" w:color="auto" w:fill="FFFFFF"/>
        </w:rPr>
        <w:t>l</w:t>
      </w:r>
      <w:r w:rsidRPr="008C1FCC">
        <w:t xml:space="preserve">ikuma </w:t>
      </w:r>
      <w:r w:rsidRPr="008C1FCC">
        <w:rPr>
          <w:rFonts w:eastAsiaTheme="minorHAnsi"/>
          <w:lang w:eastAsia="en-US"/>
        </w:rPr>
        <w:t xml:space="preserve">„Par palīdzību dzīvokļa jautājumu risināšanā” </w:t>
      </w:r>
      <w:proofErr w:type="gramStart"/>
      <w:r w:rsidRPr="008C1FCC">
        <w:rPr>
          <w:rFonts w:eastAsiaTheme="minorHAnsi"/>
          <w:lang w:eastAsia="en-US"/>
        </w:rPr>
        <w:t>14.panta</w:t>
      </w:r>
      <w:proofErr w:type="gramEnd"/>
      <w:r w:rsidRPr="008C1FCC">
        <w:rPr>
          <w:rFonts w:eastAsiaTheme="minorHAnsi"/>
          <w:lang w:eastAsia="en-US"/>
        </w:rPr>
        <w:t xml:space="preserve"> pirmās daļas 5.punkt</w:t>
      </w:r>
      <w:r>
        <w:rPr>
          <w:rFonts w:eastAsiaTheme="minorHAnsi"/>
          <w:lang w:eastAsia="en-US"/>
        </w:rPr>
        <w:t xml:space="preserve">a normu ir interpretējusi tādējādi, ka </w:t>
      </w:r>
      <w:r w:rsidR="009646D7">
        <w:rPr>
          <w:rFonts w:eastAsiaTheme="minorHAnsi"/>
          <w:lang w:eastAsia="en-US"/>
        </w:rPr>
        <w:t xml:space="preserve">konkrētā </w:t>
      </w:r>
      <w:r w:rsidR="00212553">
        <w:rPr>
          <w:rFonts w:eastAsiaTheme="minorHAnsi"/>
          <w:lang w:eastAsia="en-US"/>
        </w:rPr>
        <w:t xml:space="preserve"> palīdzība pienākas tikai tādām personām, kurām pirms soda izciešanas ir bijusi pastāvīga dzīvesvieta, kuru ieslodzījumā pavadītā laika dēļ persona</w:t>
      </w:r>
      <w:r w:rsidR="009646D7">
        <w:rPr>
          <w:rFonts w:eastAsiaTheme="minorHAnsi"/>
          <w:lang w:eastAsia="en-US"/>
        </w:rPr>
        <w:t xml:space="preserve"> ir zaudējus</w:t>
      </w:r>
      <w:r w:rsidR="00212553">
        <w:rPr>
          <w:rFonts w:eastAsiaTheme="minorHAnsi"/>
          <w:lang w:eastAsia="en-US"/>
        </w:rPr>
        <w:t xml:space="preserve">i. </w:t>
      </w:r>
      <w:r w:rsidR="009646D7">
        <w:rPr>
          <w:rFonts w:eastAsiaTheme="minorHAnsi"/>
          <w:lang w:eastAsia="en-US"/>
        </w:rPr>
        <w:t>Savukārt</w:t>
      </w:r>
      <w:r w:rsidR="00212553">
        <w:rPr>
          <w:rFonts w:eastAsiaTheme="minorHAnsi"/>
          <w:lang w:eastAsia="en-US"/>
        </w:rPr>
        <w:t xml:space="preserve"> personām, kurām pirms soda izciešanas nav bijusi pastāvīga dzīvesvieta, palīdzība nepienākas.</w:t>
      </w:r>
    </w:p>
    <w:p w14:paraId="55E6372B" w14:textId="77777777" w:rsidR="00DA4ED8" w:rsidRDefault="00212553" w:rsidP="00E85072">
      <w:pPr>
        <w:spacing w:line="276" w:lineRule="auto"/>
        <w:ind w:firstLine="567"/>
        <w:jc w:val="both"/>
        <w:rPr>
          <w:rFonts w:eastAsiaTheme="minorHAnsi"/>
          <w:lang w:eastAsia="en-US"/>
        </w:rPr>
      </w:pPr>
      <w:r>
        <w:rPr>
          <w:rFonts w:eastAsiaTheme="minorHAnsi"/>
          <w:lang w:eastAsia="en-US"/>
        </w:rPr>
        <w:t xml:space="preserve">Augstākā tiesa turpmāk norādīto apsvērumu dēļ </w:t>
      </w:r>
      <w:r w:rsidR="005E15CB">
        <w:rPr>
          <w:rFonts w:eastAsiaTheme="minorHAnsi"/>
          <w:lang w:eastAsia="en-US"/>
        </w:rPr>
        <w:t>uzskata, ka apgabaltiesa piemērojamo tiesību normu interpretējusi pārāk šauri</w:t>
      </w:r>
      <w:r>
        <w:rPr>
          <w:rFonts w:eastAsiaTheme="minorHAnsi"/>
          <w:lang w:eastAsia="en-US"/>
        </w:rPr>
        <w:t xml:space="preserve">. </w:t>
      </w:r>
    </w:p>
    <w:p w14:paraId="7BDF5452" w14:textId="77777777" w:rsidR="00212553" w:rsidRDefault="00212553" w:rsidP="00E85072">
      <w:pPr>
        <w:spacing w:line="276" w:lineRule="auto"/>
        <w:ind w:firstLine="567"/>
        <w:jc w:val="both"/>
        <w:rPr>
          <w:shd w:val="clear" w:color="auto" w:fill="FFFFFF"/>
        </w:rPr>
      </w:pPr>
    </w:p>
    <w:p w14:paraId="41B2B69D" w14:textId="77777777" w:rsidR="009646D7" w:rsidRDefault="00212553" w:rsidP="00E85072">
      <w:pPr>
        <w:spacing w:line="276" w:lineRule="auto"/>
        <w:ind w:firstLine="567"/>
        <w:jc w:val="both"/>
        <w:rPr>
          <w:rFonts w:eastAsiaTheme="minorHAnsi"/>
          <w:lang w:eastAsia="en-US"/>
        </w:rPr>
      </w:pPr>
      <w:r>
        <w:rPr>
          <w:shd w:val="clear" w:color="auto" w:fill="FFFFFF"/>
        </w:rPr>
        <w:t xml:space="preserve">[6] </w:t>
      </w:r>
      <w:r w:rsidRPr="008C1FCC">
        <w:t xml:space="preserve">Likuma </w:t>
      </w:r>
      <w:r w:rsidRPr="008C1FCC">
        <w:rPr>
          <w:rFonts w:eastAsiaTheme="minorHAnsi"/>
          <w:lang w:eastAsia="en-US"/>
        </w:rPr>
        <w:t xml:space="preserve">„Par palīdzību dzīvokļa jautājumu risināšanā” </w:t>
      </w:r>
      <w:proofErr w:type="gramStart"/>
      <w:r w:rsidRPr="008C1FCC">
        <w:rPr>
          <w:rFonts w:eastAsiaTheme="minorHAnsi"/>
          <w:lang w:eastAsia="en-US"/>
        </w:rPr>
        <w:t>14.panta</w:t>
      </w:r>
      <w:proofErr w:type="gramEnd"/>
      <w:r w:rsidRPr="008C1FCC">
        <w:rPr>
          <w:rFonts w:eastAsiaTheme="minorHAnsi"/>
          <w:lang w:eastAsia="en-US"/>
        </w:rPr>
        <w:t xml:space="preserve"> pirm</w:t>
      </w:r>
      <w:r>
        <w:rPr>
          <w:rFonts w:eastAsiaTheme="minorHAnsi"/>
          <w:lang w:eastAsia="en-US"/>
        </w:rPr>
        <w:t xml:space="preserve">ajā daļā likumdevējs uzskaitījis personu kategorijas, kuras </w:t>
      </w:r>
      <w:proofErr w:type="spellStart"/>
      <w:r>
        <w:rPr>
          <w:rFonts w:eastAsiaTheme="minorHAnsi"/>
          <w:lang w:eastAsia="en-US"/>
        </w:rPr>
        <w:t>pirmām</w:t>
      </w:r>
      <w:proofErr w:type="spellEnd"/>
      <w:r>
        <w:rPr>
          <w:rFonts w:eastAsiaTheme="minorHAnsi"/>
          <w:lang w:eastAsia="en-US"/>
        </w:rPr>
        <w:t xml:space="preserve"> kārtām nodrošināmas ar dzīvojamo telpu. </w:t>
      </w:r>
      <w:r w:rsidR="00C81726">
        <w:rPr>
          <w:rFonts w:eastAsiaTheme="minorHAnsi"/>
          <w:lang w:eastAsia="en-US"/>
        </w:rPr>
        <w:t>T</w:t>
      </w:r>
      <w:r>
        <w:rPr>
          <w:rFonts w:eastAsiaTheme="minorHAnsi"/>
          <w:lang w:eastAsia="en-US"/>
        </w:rPr>
        <w:t>ās ir personu kategorijas, kuras, likumdevēja ieskatā, ir mazāk aizsargātas</w:t>
      </w:r>
      <w:r w:rsidR="00AF6179">
        <w:rPr>
          <w:rFonts w:eastAsiaTheme="minorHAnsi"/>
          <w:lang w:eastAsia="en-US"/>
        </w:rPr>
        <w:t>, kurām ir mazākas iespējas pašām atrisināt dzīvesvietas jautājumus</w:t>
      </w:r>
      <w:r>
        <w:rPr>
          <w:rFonts w:eastAsiaTheme="minorHAnsi"/>
          <w:lang w:eastAsia="en-US"/>
        </w:rPr>
        <w:t xml:space="preserve"> un</w:t>
      </w:r>
      <w:r w:rsidR="00AF6179">
        <w:rPr>
          <w:rFonts w:eastAsiaTheme="minorHAnsi"/>
          <w:lang w:eastAsia="en-US"/>
        </w:rPr>
        <w:t xml:space="preserve"> kurām sabiedrības interesēs ir nepieciešams nodrošināt atbalstu</w:t>
      </w:r>
      <w:r w:rsidR="00C81726">
        <w:rPr>
          <w:rFonts w:eastAsiaTheme="minorHAnsi"/>
          <w:lang w:eastAsia="en-US"/>
        </w:rPr>
        <w:t>, piemēram,</w:t>
      </w:r>
      <w:r w:rsidR="00AF6179">
        <w:rPr>
          <w:rFonts w:eastAsiaTheme="minorHAnsi"/>
          <w:lang w:eastAsia="en-US"/>
        </w:rPr>
        <w:t xml:space="preserve"> pilngadību sasniegušie bērni bāreņi, </w:t>
      </w:r>
      <w:r w:rsidR="00C81726">
        <w:rPr>
          <w:rFonts w:eastAsiaTheme="minorHAnsi"/>
          <w:lang w:eastAsia="en-US"/>
        </w:rPr>
        <w:t xml:space="preserve">repatrianti, </w:t>
      </w:r>
      <w:r w:rsidR="00AF6179">
        <w:rPr>
          <w:rFonts w:eastAsiaTheme="minorHAnsi"/>
          <w:lang w:eastAsia="en-US"/>
        </w:rPr>
        <w:t>mazturīgās no dzīvojamās telpas izliktās personas</w:t>
      </w:r>
      <w:r w:rsidR="009646D7">
        <w:rPr>
          <w:rFonts w:eastAsiaTheme="minorHAnsi"/>
          <w:lang w:eastAsia="en-US"/>
        </w:rPr>
        <w:t xml:space="preserve">, kuras ir </w:t>
      </w:r>
      <w:r w:rsidR="00AF6179">
        <w:rPr>
          <w:rFonts w:eastAsiaTheme="minorHAnsi"/>
          <w:lang w:eastAsia="en-US"/>
        </w:rPr>
        <w:t>pensijas vecumā</w:t>
      </w:r>
      <w:r w:rsidR="009646D7">
        <w:rPr>
          <w:rFonts w:eastAsiaTheme="minorHAnsi"/>
          <w:lang w:eastAsia="en-US"/>
        </w:rPr>
        <w:t xml:space="preserve"> vai ar invaliditāti</w:t>
      </w:r>
      <w:r w:rsidR="00AF6179">
        <w:rPr>
          <w:rFonts w:eastAsiaTheme="minorHAnsi"/>
          <w:lang w:eastAsia="en-US"/>
        </w:rPr>
        <w:t>, vai kuru apgādībā ir nepilngadīgi bērni</w:t>
      </w:r>
      <w:r w:rsidR="00C81726">
        <w:rPr>
          <w:rFonts w:eastAsiaTheme="minorHAnsi"/>
          <w:lang w:eastAsia="en-US"/>
        </w:rPr>
        <w:t xml:space="preserve">. </w:t>
      </w:r>
    </w:p>
    <w:p w14:paraId="00148360" w14:textId="77777777" w:rsidR="001970D2" w:rsidRDefault="004C130D" w:rsidP="00E85072">
      <w:pPr>
        <w:spacing w:line="276" w:lineRule="auto"/>
        <w:ind w:firstLine="567"/>
        <w:jc w:val="both"/>
        <w:rPr>
          <w:shd w:val="clear" w:color="auto" w:fill="FFFFFF"/>
        </w:rPr>
      </w:pPr>
      <w:r>
        <w:rPr>
          <w:rFonts w:eastAsiaTheme="minorHAnsi"/>
          <w:lang w:eastAsia="en-US"/>
        </w:rPr>
        <w:t>Šo</w:t>
      </w:r>
      <w:r w:rsidR="00C81726">
        <w:rPr>
          <w:rFonts w:eastAsiaTheme="minorHAnsi"/>
          <w:lang w:eastAsia="en-US"/>
        </w:rPr>
        <w:t xml:space="preserve"> personu lokā likumdevējs ir ietvēris arī mazturīgās personas, kuras pēc soda izciešanas atbrīvotas no ieslodzījuma vietas, tātad likumdevējs ir atzinis, ka arī šādām personām var būt objektīvas grūtības pašām parūpēties par dzīvesvietas nodrošināšanu</w:t>
      </w:r>
      <w:r>
        <w:rPr>
          <w:rFonts w:eastAsiaTheme="minorHAnsi"/>
          <w:lang w:eastAsia="en-US"/>
        </w:rPr>
        <w:t xml:space="preserve">. Tādējādi </w:t>
      </w:r>
      <w:r w:rsidR="00E85072">
        <w:rPr>
          <w:shd w:val="clear" w:color="auto" w:fill="FFFFFF"/>
        </w:rPr>
        <w:t xml:space="preserve">šajā normā paredzētais atbalsts </w:t>
      </w:r>
      <w:r>
        <w:rPr>
          <w:shd w:val="clear" w:color="auto" w:fill="FFFFFF"/>
        </w:rPr>
        <w:t xml:space="preserve">zināmā mērā </w:t>
      </w:r>
      <w:r w:rsidR="00E85072">
        <w:rPr>
          <w:shd w:val="clear" w:color="auto" w:fill="FFFFFF"/>
        </w:rPr>
        <w:t>pilda resocializācijas funkciju</w:t>
      </w:r>
      <w:r>
        <w:rPr>
          <w:shd w:val="clear" w:color="auto" w:fill="FFFFFF"/>
        </w:rPr>
        <w:t>, jo t</w:t>
      </w:r>
      <w:r w:rsidR="00E85072">
        <w:rPr>
          <w:shd w:val="clear" w:color="auto" w:fill="FFFFFF"/>
        </w:rPr>
        <w:t xml:space="preserve">ā ir visas sabiedrības būtiska interese, lai personām, kas pēc soda izciešanas tiek atbrīvotas no ieslodzījuma vietas, tiktu sniegts atbalsts tādu dzīves apstākļu radīšanā, </w:t>
      </w:r>
      <w:r w:rsidR="005E6156">
        <w:rPr>
          <w:shd w:val="clear" w:color="auto" w:fill="FFFFFF"/>
        </w:rPr>
        <w:t>kas</w:t>
      </w:r>
      <w:r w:rsidR="00E85072">
        <w:rPr>
          <w:shd w:val="clear" w:color="auto" w:fill="FFFFFF"/>
        </w:rPr>
        <w:t xml:space="preserve"> pēc iespējas samazinātu recidīva risku.</w:t>
      </w:r>
      <w:r>
        <w:rPr>
          <w:shd w:val="clear" w:color="auto" w:fill="FFFFFF"/>
        </w:rPr>
        <w:t xml:space="preserve"> </w:t>
      </w:r>
      <w:r w:rsidR="001970D2">
        <w:rPr>
          <w:shd w:val="clear" w:color="auto" w:fill="FFFFFF"/>
        </w:rPr>
        <w:t xml:space="preserve">Nav šaubu, ka nodrošināta dzīvesvieta ir būtisks atspēriena punkts, kas var palīdzēt cilvēkam pēc iespējas sekmīgāk atrisināt sadzīves jautājumus, lai attiecīgi varētu koncentrēties uz </w:t>
      </w:r>
      <w:r w:rsidR="009646D7">
        <w:rPr>
          <w:shd w:val="clear" w:color="auto" w:fill="FFFFFF"/>
        </w:rPr>
        <w:t xml:space="preserve">sociāli atbalstāmu tiesiskas uzvedības dzīvesveidu </w:t>
      </w:r>
      <w:r w:rsidR="001970D2">
        <w:rPr>
          <w:shd w:val="clear" w:color="auto" w:fill="FFFFFF"/>
        </w:rPr>
        <w:t>(darba atrašanu, nodokļu maksāšanu), kas sniedz ieguldījumu vispārējā sabiedrības labumā.</w:t>
      </w:r>
    </w:p>
    <w:p w14:paraId="2E00A14A" w14:textId="48732B38" w:rsidR="005E6156" w:rsidRDefault="001970D2" w:rsidP="00E85072">
      <w:pPr>
        <w:spacing w:line="276" w:lineRule="auto"/>
        <w:ind w:firstLine="567"/>
        <w:jc w:val="both"/>
        <w:rPr>
          <w:shd w:val="clear" w:color="auto" w:fill="FFFFFF"/>
        </w:rPr>
      </w:pPr>
      <w:r>
        <w:rPr>
          <w:shd w:val="clear" w:color="auto" w:fill="FFFFFF"/>
        </w:rPr>
        <w:t xml:space="preserve">Vienlaikus likumdevējs ir akcentējis, ka strīdus normā paredzētā palīdzība nepienākas tām personām, kuras iespēju dzīvot iepriekšējā dzīvesvietā zaudējušas nevis tādēļ, ka pavadījušas laiku ieslodzījumā, bet gan tādēļ, ka pašas atteikušās no tiesībām lietot dzīvojamo telpu (piemēram, to atsavinot). Tādējādi likumdevējs </w:t>
      </w:r>
      <w:r w:rsidR="005E6156">
        <w:rPr>
          <w:shd w:val="clear" w:color="auto" w:fill="FFFFFF"/>
        </w:rPr>
        <w:t xml:space="preserve">ir </w:t>
      </w:r>
      <w:r>
        <w:rPr>
          <w:shd w:val="clear" w:color="auto" w:fill="FFFFFF"/>
        </w:rPr>
        <w:t xml:space="preserve">uzsvēris, ka normā paredzētās palīdzības </w:t>
      </w:r>
      <w:r>
        <w:rPr>
          <w:shd w:val="clear" w:color="auto" w:fill="FFFFFF"/>
        </w:rPr>
        <w:lastRenderedPageBreak/>
        <w:t>nepiešķiršanai izšķirošs ir tieši personas pašas gribas un rīcības moments.</w:t>
      </w:r>
      <w:r w:rsidR="004C130D">
        <w:rPr>
          <w:shd w:val="clear" w:color="auto" w:fill="FFFFFF"/>
        </w:rPr>
        <w:t xml:space="preserve"> </w:t>
      </w:r>
      <w:r w:rsidR="00BA66D2">
        <w:rPr>
          <w:shd w:val="clear" w:color="auto" w:fill="FFFFFF"/>
        </w:rPr>
        <w:t>Proti</w:t>
      </w:r>
      <w:r>
        <w:rPr>
          <w:shd w:val="clear" w:color="auto" w:fill="FFFFFF"/>
        </w:rPr>
        <w:t xml:space="preserve">, tiesību uz nodrošināšanu ar dzīvojamo telpu </w:t>
      </w:r>
      <w:r w:rsidR="005E6156">
        <w:rPr>
          <w:shd w:val="clear" w:color="auto" w:fill="FFFFFF"/>
        </w:rPr>
        <w:t>atzīšanā</w:t>
      </w:r>
      <w:r>
        <w:rPr>
          <w:shd w:val="clear" w:color="auto" w:fill="FFFFFF"/>
        </w:rPr>
        <w:t xml:space="preserve"> nozīme ir tam, </w:t>
      </w:r>
      <w:r w:rsidR="005E6156">
        <w:rPr>
          <w:shd w:val="clear" w:color="auto" w:fill="FFFFFF"/>
        </w:rPr>
        <w:t xml:space="preserve">vai </w:t>
      </w:r>
      <w:r>
        <w:rPr>
          <w:shd w:val="clear" w:color="auto" w:fill="FFFFFF"/>
        </w:rPr>
        <w:t>persona pati ir apzināti radījusi situāciju, ka tai nav dzīvesvietas, kur atgriezties pēc atbrīvo</w:t>
      </w:r>
      <w:r w:rsidR="00C868A3">
        <w:rPr>
          <w:shd w:val="clear" w:color="auto" w:fill="FFFFFF"/>
        </w:rPr>
        <w:t>šanās</w:t>
      </w:r>
      <w:r>
        <w:rPr>
          <w:shd w:val="clear" w:color="auto" w:fill="FFFFFF"/>
        </w:rPr>
        <w:t xml:space="preserve"> no ieslodzījuma. </w:t>
      </w:r>
    </w:p>
    <w:p w14:paraId="69385C30" w14:textId="42C383B2" w:rsidR="00F472B6" w:rsidRDefault="00774B07" w:rsidP="00E85072">
      <w:pPr>
        <w:spacing w:line="276" w:lineRule="auto"/>
        <w:ind w:firstLine="567"/>
        <w:jc w:val="both"/>
        <w:rPr>
          <w:shd w:val="clear" w:color="auto" w:fill="FFFFFF"/>
        </w:rPr>
      </w:pPr>
      <w:r>
        <w:rPr>
          <w:shd w:val="clear" w:color="auto" w:fill="FFFFFF"/>
        </w:rPr>
        <w:t xml:space="preserve">Situācijā, kad personai jau pirms soda izciešanas nav bijusi pastāvīga dzīvesvieta, nav acīmredzams pašas personas gribas moments (atteikšanās no dzīvesvietas). </w:t>
      </w:r>
      <w:r w:rsidR="001970D2">
        <w:rPr>
          <w:shd w:val="clear" w:color="auto" w:fill="FFFFFF"/>
        </w:rPr>
        <w:t xml:space="preserve">Līdz ar to Augstākā tiesa uzskata, ka, paturot prātā strīdus normas jēgu </w:t>
      </w:r>
      <w:r w:rsidR="00F472B6">
        <w:rPr>
          <w:shd w:val="clear" w:color="auto" w:fill="FFFFFF"/>
        </w:rPr>
        <w:t xml:space="preserve">veicināt ieslodzīto personu </w:t>
      </w:r>
      <w:r w:rsidR="001970D2">
        <w:rPr>
          <w:shd w:val="clear" w:color="auto" w:fill="FFFFFF"/>
        </w:rPr>
        <w:t>resocializācij</w:t>
      </w:r>
      <w:r w:rsidR="00F472B6">
        <w:rPr>
          <w:shd w:val="clear" w:color="auto" w:fill="FFFFFF"/>
        </w:rPr>
        <w:t>u</w:t>
      </w:r>
      <w:r w:rsidR="001970D2">
        <w:rPr>
          <w:shd w:val="clear" w:color="auto" w:fill="FFFFFF"/>
        </w:rPr>
        <w:t xml:space="preserve">, norma ir interpretējama tādējādi, ka, ja jau tiesības uz palīdzību ir personām, kurām pēc ieslodzījuma no savas gribas neatkarīgu iemeslu dēļ nav iespējams atgriezties iepriekšējā dzīvesvietā, tad </w:t>
      </w:r>
      <w:r w:rsidR="00F472B6">
        <w:rPr>
          <w:shd w:val="clear" w:color="auto" w:fill="FFFFFF"/>
        </w:rPr>
        <w:t>tāpat</w:t>
      </w:r>
      <w:r w:rsidR="001970D2">
        <w:rPr>
          <w:shd w:val="clear" w:color="auto" w:fill="FFFFFF"/>
        </w:rPr>
        <w:t xml:space="preserve"> </w:t>
      </w:r>
      <w:r w:rsidR="00F472B6">
        <w:rPr>
          <w:shd w:val="clear" w:color="auto" w:fill="FFFFFF"/>
        </w:rPr>
        <w:t>tiesības uz palīdzību atzīstamas arī personām, kurām pēc ieslodzījuma nav iespējams atgriezties iepriekšējā dzīvesvietā tādēļ, ka šīm personai vispār nav bijusi iepriekšēja pastāvīga dzīvesvieta.</w:t>
      </w:r>
    </w:p>
    <w:p w14:paraId="32358FC7" w14:textId="77777777" w:rsidR="00F472B6" w:rsidRDefault="00F472B6" w:rsidP="00E85072">
      <w:pPr>
        <w:spacing w:line="276" w:lineRule="auto"/>
        <w:ind w:firstLine="567"/>
        <w:jc w:val="both"/>
        <w:rPr>
          <w:shd w:val="clear" w:color="auto" w:fill="FFFFFF"/>
        </w:rPr>
      </w:pPr>
    </w:p>
    <w:p w14:paraId="4BD9A62D" w14:textId="6620FFED" w:rsidR="003E3498" w:rsidRDefault="008C1FCC" w:rsidP="00B533DD">
      <w:pPr>
        <w:spacing w:line="276" w:lineRule="auto"/>
        <w:ind w:firstLine="567"/>
        <w:jc w:val="both"/>
        <w:rPr>
          <w:rFonts w:eastAsiaTheme="minorHAnsi"/>
          <w:lang w:eastAsia="en-US"/>
        </w:rPr>
      </w:pPr>
      <w:r>
        <w:rPr>
          <w:shd w:val="clear" w:color="auto" w:fill="FFFFFF"/>
        </w:rPr>
        <w:t>[</w:t>
      </w:r>
      <w:r w:rsidR="00F472B6">
        <w:rPr>
          <w:shd w:val="clear" w:color="auto" w:fill="FFFFFF"/>
        </w:rPr>
        <w:t>7</w:t>
      </w:r>
      <w:r>
        <w:rPr>
          <w:shd w:val="clear" w:color="auto" w:fill="FFFFFF"/>
        </w:rPr>
        <w:t xml:space="preserve">] </w:t>
      </w:r>
      <w:r w:rsidR="005E6156">
        <w:rPr>
          <w:shd w:val="clear" w:color="auto" w:fill="FFFFFF"/>
        </w:rPr>
        <w:t>P</w:t>
      </w:r>
      <w:r>
        <w:rPr>
          <w:shd w:val="clear" w:color="auto" w:fill="FFFFFF"/>
        </w:rPr>
        <w:t xml:space="preserve">irmšķietami varētu </w:t>
      </w:r>
      <w:r w:rsidR="005E6156">
        <w:rPr>
          <w:shd w:val="clear" w:color="auto" w:fill="FFFFFF"/>
        </w:rPr>
        <w:t>rasties priekšstats</w:t>
      </w:r>
      <w:r w:rsidR="006E7669">
        <w:rPr>
          <w:shd w:val="clear" w:color="auto" w:fill="FFFFFF"/>
        </w:rPr>
        <w:t xml:space="preserve">, ka šāda </w:t>
      </w:r>
      <w:r w:rsidR="005E6156">
        <w:rPr>
          <w:shd w:val="clear" w:color="auto" w:fill="FFFFFF"/>
        </w:rPr>
        <w:t xml:space="preserve">minētās normas </w:t>
      </w:r>
      <w:r w:rsidR="006E7669">
        <w:rPr>
          <w:shd w:val="clear" w:color="auto" w:fill="FFFFFF"/>
        </w:rPr>
        <w:t xml:space="preserve">interpretācija </w:t>
      </w:r>
      <w:r w:rsidR="005E6156">
        <w:rPr>
          <w:shd w:val="clear" w:color="auto" w:fill="FFFFFF"/>
        </w:rPr>
        <w:t xml:space="preserve">neatbilst vienlīdzības principam, jo </w:t>
      </w:r>
      <w:r w:rsidR="006E7669">
        <w:rPr>
          <w:shd w:val="clear" w:color="auto" w:fill="FFFFFF"/>
        </w:rPr>
        <w:t>nelabvēlīgākā situācijā nostāda tās personas, kurām nav pastāvīgas dzīvesvietas un kuras uzturas patversmē, bet nav izdarījušas noziedzīgu nodarījumu.</w:t>
      </w:r>
      <w:r w:rsidR="003D7DE5">
        <w:rPr>
          <w:shd w:val="clear" w:color="auto" w:fill="FFFFFF"/>
        </w:rPr>
        <w:t xml:space="preserve"> Tomēr šāds skatījums ir virspusējs. Persona, kura bijusi brīvībā, neatrodas salīdzināmos apstākļos ar personu, k</w:t>
      </w:r>
      <w:r w:rsidR="00C868A3">
        <w:rPr>
          <w:shd w:val="clear" w:color="auto" w:fill="FFFFFF"/>
        </w:rPr>
        <w:t>ura</w:t>
      </w:r>
      <w:r w:rsidR="003D7DE5">
        <w:rPr>
          <w:shd w:val="clear" w:color="auto" w:fill="FFFFFF"/>
        </w:rPr>
        <w:t xml:space="preserve"> bijusi ieslodzījuma vietā, jo personai, k</w:t>
      </w:r>
      <w:r w:rsidR="00E85072">
        <w:rPr>
          <w:shd w:val="clear" w:color="auto" w:fill="FFFFFF"/>
        </w:rPr>
        <w:t>ura</w:t>
      </w:r>
      <w:r w:rsidR="003D7DE5">
        <w:rPr>
          <w:shd w:val="clear" w:color="auto" w:fill="FFFFFF"/>
        </w:rPr>
        <w:t xml:space="preserve"> bijusi brīvībā, arī tad, ja šī persona ir dzīvojusi patversmē, ir biju</w:t>
      </w:r>
      <w:r w:rsidR="00E85072">
        <w:rPr>
          <w:shd w:val="clear" w:color="auto" w:fill="FFFFFF"/>
        </w:rPr>
        <w:t xml:space="preserve">šas nesalīdzināmi plašākas iespējas aktīvi rīkoties un </w:t>
      </w:r>
      <w:r w:rsidR="003D7DE5">
        <w:rPr>
          <w:shd w:val="clear" w:color="auto" w:fill="FFFFFF"/>
        </w:rPr>
        <w:t>meklēt dažādus risinājumus,</w:t>
      </w:r>
      <w:r w:rsidR="00E85072">
        <w:rPr>
          <w:shd w:val="clear" w:color="auto" w:fill="FFFFFF"/>
        </w:rPr>
        <w:t xml:space="preserve"> </w:t>
      </w:r>
      <w:r w:rsidR="003D7DE5">
        <w:rPr>
          <w:shd w:val="clear" w:color="auto" w:fill="FFFFFF"/>
        </w:rPr>
        <w:t>lai</w:t>
      </w:r>
      <w:r w:rsidR="00E85072">
        <w:rPr>
          <w:shd w:val="clear" w:color="auto" w:fill="FFFFFF"/>
        </w:rPr>
        <w:t xml:space="preserve"> </w:t>
      </w:r>
      <w:r w:rsidR="003D7DE5">
        <w:rPr>
          <w:shd w:val="clear" w:color="auto" w:fill="FFFFFF"/>
        </w:rPr>
        <w:t>iegūtu pastāvīgu dzīvesvietu</w:t>
      </w:r>
      <w:r w:rsidR="00E85072">
        <w:rPr>
          <w:shd w:val="clear" w:color="auto" w:fill="FFFFFF"/>
        </w:rPr>
        <w:t xml:space="preserve">. </w:t>
      </w:r>
      <w:r w:rsidR="00DA4ED8">
        <w:rPr>
          <w:shd w:val="clear" w:color="auto" w:fill="FFFFFF"/>
        </w:rPr>
        <w:t>Lielā mērā tas ir atkarīgs arī no pašas personas gribas un uzņēmības. Savukārt p</w:t>
      </w:r>
      <w:r w:rsidR="00E85072">
        <w:rPr>
          <w:shd w:val="clear" w:color="auto" w:fill="FFFFFF"/>
        </w:rPr>
        <w:t xml:space="preserve">ersonai, kura </w:t>
      </w:r>
      <w:r w:rsidR="00C868A3">
        <w:rPr>
          <w:shd w:val="clear" w:color="auto" w:fill="FFFFFF"/>
        </w:rPr>
        <w:t>atradusies</w:t>
      </w:r>
      <w:r w:rsidR="00E85072">
        <w:rPr>
          <w:shd w:val="clear" w:color="auto" w:fill="FFFFFF"/>
        </w:rPr>
        <w:t xml:space="preserve"> ieslodzījuma vietā, šādu iespēju nav bijis. Līdz ar to nav pamata saskatīt vienlīdzības principa pārkāpumu. Pretējā gadījumā būtu jāatzīst, ka l</w:t>
      </w:r>
      <w:r w:rsidR="00E85072" w:rsidRPr="008C1FCC">
        <w:t xml:space="preserve">ikuma </w:t>
      </w:r>
      <w:r w:rsidR="00E85072" w:rsidRPr="008C1FCC">
        <w:rPr>
          <w:rFonts w:eastAsiaTheme="minorHAnsi"/>
          <w:lang w:eastAsia="en-US"/>
        </w:rPr>
        <w:t>„Par palīdzību dzīvokļa jautājumu risināšanā” 14.panta pirmās daļas 5.punkt</w:t>
      </w:r>
      <w:r w:rsidR="00E85072">
        <w:rPr>
          <w:rFonts w:eastAsiaTheme="minorHAnsi"/>
          <w:lang w:eastAsia="en-US"/>
        </w:rPr>
        <w:t>a regulējums kā tāds pārkāpj vienlīdzības principu, jo paredz īpašu palīdzību tieši personām, kas bijušas ieslodzījuma vietā (iepretim personām, kuras nav bijušas ieslodzījuma vietā).</w:t>
      </w:r>
      <w:r w:rsidR="003E3498">
        <w:rPr>
          <w:rFonts w:eastAsiaTheme="minorHAnsi"/>
          <w:lang w:eastAsia="en-US"/>
        </w:rPr>
        <w:t xml:space="preserve"> Nav noliedzams, ka daļai sabiedrības emocionāli varētu nepatikt tas, ka person</w:t>
      </w:r>
      <w:r w:rsidR="005E6156">
        <w:rPr>
          <w:rFonts w:eastAsiaTheme="minorHAnsi"/>
          <w:lang w:eastAsia="en-US"/>
        </w:rPr>
        <w:t>ām</w:t>
      </w:r>
      <w:r w:rsidR="003E3498">
        <w:rPr>
          <w:rFonts w:eastAsiaTheme="minorHAnsi"/>
          <w:lang w:eastAsia="en-US"/>
        </w:rPr>
        <w:t xml:space="preserve">, kuras izdarījušas noziedzīgu nodarījumu, par budžeta (tātad nodokļu maksātāju sagādātajiem) līdzekļiem tiek sniegta palīdzība. Tomēr, kā jau </w:t>
      </w:r>
      <w:r w:rsidR="00DA4ED8">
        <w:rPr>
          <w:rFonts w:eastAsiaTheme="minorHAnsi"/>
          <w:lang w:eastAsia="en-US"/>
        </w:rPr>
        <w:t>norādīts</w:t>
      </w:r>
      <w:r w:rsidR="003E3498">
        <w:rPr>
          <w:rFonts w:eastAsiaTheme="minorHAnsi"/>
          <w:lang w:eastAsia="en-US"/>
        </w:rPr>
        <w:t xml:space="preserve">, tā ir visas sabiedrības interese </w:t>
      </w:r>
      <w:r w:rsidR="005E6156">
        <w:rPr>
          <w:rFonts w:eastAsiaTheme="minorHAnsi"/>
          <w:lang w:eastAsia="en-US"/>
        </w:rPr>
        <w:t>sabiedrības drošības (</w:t>
      </w:r>
      <w:r w:rsidR="003E3498">
        <w:rPr>
          <w:rFonts w:eastAsiaTheme="minorHAnsi"/>
          <w:lang w:eastAsia="en-US"/>
        </w:rPr>
        <w:t xml:space="preserve">noziedzības </w:t>
      </w:r>
      <w:proofErr w:type="spellStart"/>
      <w:r w:rsidR="003E3498">
        <w:rPr>
          <w:rFonts w:eastAsiaTheme="minorHAnsi"/>
          <w:lang w:eastAsia="en-US"/>
        </w:rPr>
        <w:t>prevencijas</w:t>
      </w:r>
      <w:proofErr w:type="spellEnd"/>
      <w:r w:rsidR="005E6156">
        <w:rPr>
          <w:rFonts w:eastAsiaTheme="minorHAnsi"/>
          <w:lang w:eastAsia="en-US"/>
        </w:rPr>
        <w:t>)</w:t>
      </w:r>
      <w:r w:rsidR="003E3498">
        <w:rPr>
          <w:rFonts w:eastAsiaTheme="minorHAnsi"/>
          <w:lang w:eastAsia="en-US"/>
        </w:rPr>
        <w:t xml:space="preserve"> jomā, lai sodus izcietušās personas spētu </w:t>
      </w:r>
      <w:proofErr w:type="spellStart"/>
      <w:r w:rsidR="003E3498">
        <w:rPr>
          <w:rFonts w:eastAsiaTheme="minorHAnsi"/>
          <w:lang w:eastAsia="en-US"/>
        </w:rPr>
        <w:t>resocializēties</w:t>
      </w:r>
      <w:proofErr w:type="spellEnd"/>
      <w:r w:rsidR="003E3498">
        <w:rPr>
          <w:rFonts w:eastAsiaTheme="minorHAnsi"/>
          <w:lang w:eastAsia="en-US"/>
        </w:rPr>
        <w:t xml:space="preserve">. </w:t>
      </w:r>
    </w:p>
    <w:p w14:paraId="77C8E0DD" w14:textId="77777777" w:rsidR="00DA4ED8" w:rsidRDefault="003E3498" w:rsidP="00B533DD">
      <w:pPr>
        <w:spacing w:line="276" w:lineRule="auto"/>
        <w:ind w:firstLine="567"/>
        <w:jc w:val="both"/>
      </w:pPr>
      <w:r>
        <w:rPr>
          <w:shd w:val="clear" w:color="auto" w:fill="FFFFFF"/>
        </w:rPr>
        <w:t>Minētais, protams, nenozīmē, ka valstij nebūtu jāmeklē risinājumi, lai pēc iespējas palīdzētu arī citām personām, kam nav pastāvīga</w:t>
      </w:r>
      <w:r w:rsidR="00DA4ED8">
        <w:rPr>
          <w:shd w:val="clear" w:color="auto" w:fill="FFFFFF"/>
        </w:rPr>
        <w:t>s</w:t>
      </w:r>
      <w:r>
        <w:rPr>
          <w:shd w:val="clear" w:color="auto" w:fill="FFFFFF"/>
        </w:rPr>
        <w:t xml:space="preserve"> dz</w:t>
      </w:r>
      <w:r w:rsidR="00DA4ED8">
        <w:rPr>
          <w:shd w:val="clear" w:color="auto" w:fill="FFFFFF"/>
        </w:rPr>
        <w:t xml:space="preserve">īvesvietas. Tomēr konkrētā tiesību norma </w:t>
      </w:r>
      <w:r w:rsidR="00DA4ED8">
        <w:t xml:space="preserve">ir vērsta tieši uz to, lai sniegtu atbalstu personām, kas iznākušas no ieslodzījuma vietas, līdz ar to apstāklis, ka ir identificējamas vēl citas personu grupas, kurām būtu nepieciešams atbalsts, </w:t>
      </w:r>
      <w:proofErr w:type="gramStart"/>
      <w:r w:rsidR="00DA4ED8">
        <w:t>un</w:t>
      </w:r>
      <w:proofErr w:type="gramEnd"/>
      <w:r w:rsidR="00DA4ED8">
        <w:t xml:space="preserve"> kurām, iespējams, tas dažādu apstākļu dēļ nav pietiekams, nevar ietekmēt strīdus normas interpretāciju.</w:t>
      </w:r>
    </w:p>
    <w:p w14:paraId="70677A4A" w14:textId="77777777" w:rsidR="00BA4DF2" w:rsidRPr="008C1FCC" w:rsidRDefault="00DA4ED8" w:rsidP="00B533DD">
      <w:pPr>
        <w:spacing w:line="276" w:lineRule="auto"/>
        <w:ind w:firstLine="567"/>
        <w:jc w:val="both"/>
      </w:pPr>
      <w:r w:rsidRPr="008C1FCC">
        <w:t xml:space="preserve"> </w:t>
      </w:r>
    </w:p>
    <w:p w14:paraId="4CCB5A66" w14:textId="77777777" w:rsidR="00BA4DF2" w:rsidRPr="008C1FCC" w:rsidRDefault="00051B4D" w:rsidP="00B533DD">
      <w:pPr>
        <w:spacing w:line="276" w:lineRule="auto"/>
        <w:ind w:firstLine="567"/>
        <w:jc w:val="both"/>
      </w:pPr>
      <w:r w:rsidRPr="008C1FCC">
        <w:t>[</w:t>
      </w:r>
      <w:r w:rsidR="00F472B6">
        <w:t>8</w:t>
      </w:r>
      <w:r w:rsidRPr="008C1FCC">
        <w:t xml:space="preserve">] </w:t>
      </w:r>
      <w:r w:rsidR="002F5D7B" w:rsidRPr="008C1FCC">
        <w:t>Atbildot uz departamenta paskaidrojumos norādīto, ka pieteicējs kasācijas sūdzībā</w:t>
      </w:r>
      <w:r w:rsidR="00BA4DF2" w:rsidRPr="008C1FCC">
        <w:t xml:space="preserve"> nav norādījis konkrētus tiesas pieļautus pārkāpumus, Augstākā tiesa norāda turpmāk minēto.</w:t>
      </w:r>
    </w:p>
    <w:p w14:paraId="3057DC17" w14:textId="77777777" w:rsidR="002F5D7B" w:rsidRDefault="002F5D7B" w:rsidP="00B533DD">
      <w:pPr>
        <w:spacing w:line="276" w:lineRule="auto"/>
        <w:ind w:firstLine="567"/>
        <w:jc w:val="both"/>
      </w:pPr>
      <w:r w:rsidRPr="008C1FCC">
        <w:t xml:space="preserve">Atbilstoši vispārīgām no Administratīvā procesa likuma izrietošām prasībām, procesa dalībniekam gan pieteikumā tiesai, gan sūdzībās par tiesas spriedumiem ir jānorāda savi </w:t>
      </w:r>
      <w:r>
        <w:t xml:space="preserve">apsvērumi par to, kāpēc viņam pienākas no iestādes prasītais labums un kāpēc iestādes lēmums vai tiesas spriedums ir kļūdains (likuma 186.pants, 292.pants, 328.pants). Vienlaikus, vērtējot šo prasību ievērošanu, tiesa nedrīkst būt pārlieku formāla, un būtu jāņem vērā arī personas zināšanas un spējas juridiski korekta procesuālā dokumenta sagatavošanā. </w:t>
      </w:r>
      <w:r w:rsidR="00BA4DF2">
        <w:t>Šajā ziņā liela nozīme ir gan objektīvās izmeklēšanas principam, gan privātpersonas tiesību ievērošanas principam.</w:t>
      </w:r>
      <w:r>
        <w:t xml:space="preserve"> </w:t>
      </w:r>
    </w:p>
    <w:p w14:paraId="35A31A73" w14:textId="77777777" w:rsidR="00051B4D" w:rsidRDefault="00051B4D" w:rsidP="00B533DD">
      <w:pPr>
        <w:spacing w:line="276" w:lineRule="auto"/>
        <w:ind w:firstLine="567"/>
        <w:jc w:val="both"/>
        <w:rPr>
          <w:rFonts w:eastAsiaTheme="minorHAnsi"/>
          <w:lang w:eastAsia="en-US"/>
        </w:rPr>
      </w:pPr>
      <w:r>
        <w:t xml:space="preserve">Izskatāmajā lietā pieteicējs apgabaltiesai bija lūdzis piešķirt viņam valsts nodrošinātu juridisko palīdzību. Apgabaltiesa pieteicēja lūgumu noraidīja, norādot, ka konkrētā lieta nav </w:t>
      </w:r>
      <w:r>
        <w:lastRenderedPageBreak/>
        <w:t>pieteicējam sarežģīta, jo lietas izšķiršanai būtisks ir faktisko apstākļu novērtējums, nevis tiesību normu interpretācija</w:t>
      </w:r>
      <w:r w:rsidR="00EF321A">
        <w:t xml:space="preserve">, un lietā neesot strīda par piemērojamo tiesību normu interpretāciju. Savukārt pēc tam apgabaltiesa pieteikumu noraidīja, atzīstot, ka lietā piemērojamā tiesību norma </w:t>
      </w:r>
      <w:r w:rsidR="00823904">
        <w:t>(</w:t>
      </w:r>
      <w:r w:rsidR="00EF321A" w:rsidRPr="00CA3E98">
        <w:rPr>
          <w:rFonts w:eastAsiaTheme="minorHAnsi"/>
          <w:lang w:eastAsia="en-US"/>
        </w:rPr>
        <w:t>likuma</w:t>
      </w:r>
      <w:r w:rsidR="00EF321A">
        <w:rPr>
          <w:rFonts w:eastAsiaTheme="minorHAnsi"/>
          <w:lang w:eastAsia="en-US"/>
        </w:rPr>
        <w:t xml:space="preserve"> </w:t>
      </w:r>
      <w:r w:rsidR="00EF321A" w:rsidRPr="00CA3E98">
        <w:rPr>
          <w:rFonts w:eastAsiaTheme="minorHAnsi"/>
          <w:lang w:eastAsia="en-US"/>
        </w:rPr>
        <w:t xml:space="preserve">„Par palīdzību dzīvokļa jautājumu risināšanā” </w:t>
      </w:r>
      <w:proofErr w:type="gramStart"/>
      <w:r w:rsidR="00EF321A" w:rsidRPr="00CA3E98">
        <w:rPr>
          <w:rFonts w:eastAsiaTheme="minorHAnsi"/>
          <w:lang w:eastAsia="en-US"/>
        </w:rPr>
        <w:t>14.panta</w:t>
      </w:r>
      <w:proofErr w:type="gramEnd"/>
      <w:r w:rsidR="00EF321A" w:rsidRPr="00CA3E98">
        <w:rPr>
          <w:rFonts w:eastAsiaTheme="minorHAnsi"/>
          <w:lang w:eastAsia="en-US"/>
        </w:rPr>
        <w:t xml:space="preserve"> pirmās daļas 5.punkt</w:t>
      </w:r>
      <w:r w:rsidR="00823904">
        <w:rPr>
          <w:rFonts w:eastAsiaTheme="minorHAnsi"/>
          <w:lang w:eastAsia="en-US"/>
        </w:rPr>
        <w:t>s) ir interpretējama tādējādi, ka tā neparedz palīdzību tiem cilvēkiem, kam pirms soda izciešanas nebija pastāvīga dzīvesvieta un kas uzturējās patversmēs. Vienlaikus nav konstatējams, ka lietā būtu bij</w:t>
      </w:r>
      <w:r w:rsidR="005849C3">
        <w:rPr>
          <w:rFonts w:eastAsiaTheme="minorHAnsi"/>
          <w:lang w:eastAsia="en-US"/>
        </w:rPr>
        <w:t xml:space="preserve">uši neskaidri vai strīdīgi </w:t>
      </w:r>
      <w:r w:rsidR="00823904">
        <w:rPr>
          <w:rFonts w:eastAsiaTheme="minorHAnsi"/>
          <w:lang w:eastAsia="en-US"/>
        </w:rPr>
        <w:t xml:space="preserve">faktiskie apstākļi, </w:t>
      </w:r>
      <w:r w:rsidR="005849C3">
        <w:rPr>
          <w:rFonts w:eastAsiaTheme="minorHAnsi"/>
          <w:lang w:eastAsia="en-US"/>
        </w:rPr>
        <w:t xml:space="preserve">balstoties uz kuriem tiesa lietu izsprieda, </w:t>
      </w:r>
      <w:r w:rsidR="00823904">
        <w:rPr>
          <w:rFonts w:eastAsiaTheme="minorHAnsi"/>
          <w:lang w:eastAsia="en-US"/>
        </w:rPr>
        <w:t>proti, no lietas materiāliem neizriet, ka pieteicējs būtu noliedzis to, ka pirms soda izciešanas viņa dzīvesvieta bija patversme</w:t>
      </w:r>
      <w:r w:rsidR="005849C3">
        <w:rPr>
          <w:rFonts w:eastAsiaTheme="minorHAnsi"/>
          <w:lang w:eastAsia="en-US"/>
        </w:rPr>
        <w:t>. Tādējādi</w:t>
      </w:r>
      <w:r w:rsidR="00BE1A24">
        <w:rPr>
          <w:rFonts w:eastAsiaTheme="minorHAnsi"/>
          <w:lang w:eastAsia="en-US"/>
        </w:rPr>
        <w:t xml:space="preserve">, pretēji apgabaltiesas norādītajam atteikumā piešķirt pieteicējam juridisko palīdzību, </w:t>
      </w:r>
      <w:r w:rsidR="005849C3">
        <w:rPr>
          <w:rFonts w:eastAsiaTheme="minorHAnsi"/>
          <w:lang w:eastAsia="en-US"/>
        </w:rPr>
        <w:t>pieteicēja lietas izskatīšanai būtiska bija tieši piemērojamo tiesību normu interpretācija, jo par lietas faktiskajiem apstākļiem strīda nebija.</w:t>
      </w:r>
    </w:p>
    <w:p w14:paraId="4D3A7B2E" w14:textId="77777777" w:rsidR="005849C3" w:rsidRDefault="005849C3" w:rsidP="00B533DD">
      <w:pPr>
        <w:spacing w:line="276" w:lineRule="auto"/>
        <w:ind w:firstLine="567"/>
        <w:jc w:val="both"/>
        <w:rPr>
          <w:rFonts w:eastAsiaTheme="minorHAnsi"/>
          <w:lang w:eastAsia="en-US"/>
        </w:rPr>
      </w:pPr>
      <w:r>
        <w:rPr>
          <w:rFonts w:eastAsiaTheme="minorHAnsi"/>
          <w:lang w:eastAsia="en-US"/>
        </w:rPr>
        <w:t>Šādos apstākļos Augstākā tiesa uzskata, ka ir nekorekti pieteicējam pārmest, ka viņš nav spējis juridiski korekti noformulēt savus iebildumus pret apgabaltiesas nospriesto.</w:t>
      </w:r>
    </w:p>
    <w:p w14:paraId="57945F8A" w14:textId="77777777" w:rsidR="00BE1A24" w:rsidRDefault="00BE1A24" w:rsidP="00B533DD">
      <w:pPr>
        <w:spacing w:line="276" w:lineRule="auto"/>
        <w:ind w:firstLine="567"/>
        <w:jc w:val="both"/>
        <w:rPr>
          <w:rFonts w:eastAsiaTheme="minorHAnsi"/>
          <w:lang w:eastAsia="en-US"/>
        </w:rPr>
      </w:pPr>
    </w:p>
    <w:p w14:paraId="72220413" w14:textId="77777777" w:rsidR="00BE1A24" w:rsidRPr="00984FC2" w:rsidRDefault="00BE1A24" w:rsidP="00B533DD">
      <w:pPr>
        <w:spacing w:line="276" w:lineRule="auto"/>
        <w:ind w:firstLine="567"/>
        <w:jc w:val="both"/>
      </w:pPr>
      <w:r>
        <w:rPr>
          <w:rFonts w:eastAsiaTheme="minorHAnsi"/>
          <w:lang w:eastAsia="en-US"/>
        </w:rPr>
        <w:t xml:space="preserve">[9] Rezumējot minēto, Augstākā tiesa atzīst, ka apgabaltiesa ir kļūdaini interpretējusi </w:t>
      </w:r>
      <w:r>
        <w:rPr>
          <w:shd w:val="clear" w:color="auto" w:fill="FFFFFF"/>
        </w:rPr>
        <w:t>l</w:t>
      </w:r>
      <w:r w:rsidRPr="008C1FCC">
        <w:t xml:space="preserve">ikuma </w:t>
      </w:r>
      <w:r w:rsidRPr="008C1FCC">
        <w:rPr>
          <w:rFonts w:eastAsiaTheme="minorHAnsi"/>
          <w:lang w:eastAsia="en-US"/>
        </w:rPr>
        <w:t xml:space="preserve">„Par palīdzību dzīvokļa jautājumu risināšanā” </w:t>
      </w:r>
      <w:proofErr w:type="gramStart"/>
      <w:r w:rsidRPr="008C1FCC">
        <w:rPr>
          <w:rFonts w:eastAsiaTheme="minorHAnsi"/>
          <w:lang w:eastAsia="en-US"/>
        </w:rPr>
        <w:t>14.panta</w:t>
      </w:r>
      <w:proofErr w:type="gramEnd"/>
      <w:r w:rsidRPr="008C1FCC">
        <w:rPr>
          <w:rFonts w:eastAsiaTheme="minorHAnsi"/>
          <w:lang w:eastAsia="en-US"/>
        </w:rPr>
        <w:t xml:space="preserve"> pirmās daļas 5.punkt</w:t>
      </w:r>
      <w:r>
        <w:rPr>
          <w:rFonts w:eastAsiaTheme="minorHAnsi"/>
          <w:lang w:eastAsia="en-US"/>
        </w:rPr>
        <w:t>a normu, tāpēc apgabaltiesas spriedums ir atceļams un lieta nododama jaunai izskatīšanai apelācijas instances tiesai.</w:t>
      </w:r>
    </w:p>
    <w:p w14:paraId="1E035007" w14:textId="77777777" w:rsidR="00984FC2" w:rsidRPr="00984FC2" w:rsidRDefault="00984FC2" w:rsidP="00B533DD">
      <w:pPr>
        <w:spacing w:line="276" w:lineRule="auto"/>
        <w:ind w:firstLine="709"/>
        <w:jc w:val="both"/>
      </w:pPr>
    </w:p>
    <w:p w14:paraId="0021F197" w14:textId="77777777" w:rsidR="00984FC2" w:rsidRPr="00984FC2" w:rsidRDefault="00984FC2" w:rsidP="00B533DD">
      <w:pPr>
        <w:spacing w:line="276" w:lineRule="auto"/>
        <w:jc w:val="center"/>
        <w:rPr>
          <w:b/>
        </w:rPr>
      </w:pPr>
      <w:r w:rsidRPr="00984FC2">
        <w:rPr>
          <w:b/>
        </w:rPr>
        <w:t>Rezolutīvā daļa</w:t>
      </w:r>
    </w:p>
    <w:p w14:paraId="313DE78D" w14:textId="77777777" w:rsidR="00984FC2" w:rsidRPr="00984FC2" w:rsidRDefault="00984FC2" w:rsidP="00B533DD">
      <w:pPr>
        <w:spacing w:line="276" w:lineRule="auto"/>
        <w:ind w:firstLine="720"/>
        <w:jc w:val="both"/>
        <w:rPr>
          <w:b/>
        </w:rPr>
      </w:pPr>
    </w:p>
    <w:p w14:paraId="2EE8E0D2" w14:textId="77777777" w:rsidR="00984FC2" w:rsidRPr="00DE525C" w:rsidRDefault="00984FC2" w:rsidP="00B533DD">
      <w:pPr>
        <w:spacing w:line="276" w:lineRule="auto"/>
        <w:ind w:firstLine="567"/>
        <w:jc w:val="both"/>
        <w:rPr>
          <w:rFonts w:eastAsiaTheme="minorEastAsia"/>
          <w:lang w:eastAsia="en-US"/>
        </w:rPr>
      </w:pPr>
      <w:r w:rsidRPr="00DE525C">
        <w:rPr>
          <w:rFonts w:eastAsiaTheme="minorEastAsia"/>
          <w:lang w:eastAsia="en-US"/>
        </w:rPr>
        <w:t>Pamatojoties uz Administratīvā procesa likuma 348.panta pirmās daļas 2.punktu un 351.pantu, Augstākā tiesa</w:t>
      </w:r>
    </w:p>
    <w:p w14:paraId="37059CED" w14:textId="77777777" w:rsidR="00984FC2" w:rsidRPr="00DE525C" w:rsidRDefault="00984FC2" w:rsidP="00B533DD">
      <w:pPr>
        <w:tabs>
          <w:tab w:val="left" w:pos="2700"/>
          <w:tab w:val="left" w:pos="6660"/>
        </w:tabs>
        <w:spacing w:line="276" w:lineRule="auto"/>
        <w:rPr>
          <w:b/>
        </w:rPr>
      </w:pPr>
      <w:bookmarkStart w:id="1" w:name="Dropdown14"/>
    </w:p>
    <w:p w14:paraId="6D61F242" w14:textId="77777777" w:rsidR="00984FC2" w:rsidRPr="00DE525C" w:rsidRDefault="00984FC2" w:rsidP="00B533DD">
      <w:pPr>
        <w:tabs>
          <w:tab w:val="left" w:pos="2700"/>
          <w:tab w:val="left" w:pos="6660"/>
        </w:tabs>
        <w:spacing w:line="276" w:lineRule="auto"/>
        <w:jc w:val="center"/>
        <w:rPr>
          <w:b/>
        </w:rPr>
      </w:pPr>
      <w:r w:rsidRPr="00DE525C">
        <w:rPr>
          <w:b/>
        </w:rPr>
        <w:t>nosprieda</w:t>
      </w:r>
      <w:bookmarkEnd w:id="1"/>
    </w:p>
    <w:p w14:paraId="6197B6B9" w14:textId="77777777" w:rsidR="00984FC2" w:rsidRPr="00DE525C" w:rsidRDefault="00984FC2" w:rsidP="00B533DD">
      <w:pPr>
        <w:tabs>
          <w:tab w:val="left" w:pos="2700"/>
          <w:tab w:val="left" w:pos="6660"/>
        </w:tabs>
        <w:spacing w:line="276" w:lineRule="auto"/>
        <w:jc w:val="center"/>
        <w:rPr>
          <w:b/>
          <w:bCs/>
          <w:spacing w:val="70"/>
        </w:rPr>
      </w:pPr>
    </w:p>
    <w:p w14:paraId="1449D504" w14:textId="1B070DD4" w:rsidR="00984FC2" w:rsidRPr="00DE525C" w:rsidRDefault="00984FC2" w:rsidP="00B533DD">
      <w:pPr>
        <w:spacing w:line="276" w:lineRule="auto"/>
        <w:ind w:firstLine="567"/>
        <w:jc w:val="both"/>
        <w:rPr>
          <w:rFonts w:eastAsiaTheme="minorEastAsia"/>
          <w:lang w:eastAsia="en-US"/>
        </w:rPr>
      </w:pPr>
      <w:r w:rsidRPr="00DE525C">
        <w:rPr>
          <w:rFonts w:eastAsiaTheme="minorEastAsia"/>
          <w:lang w:eastAsia="en-US"/>
        </w:rPr>
        <w:t xml:space="preserve">atcelt Administratīvās apgabaltiesas </w:t>
      </w:r>
      <w:proofErr w:type="gramStart"/>
      <w:r w:rsidRPr="00DE525C">
        <w:rPr>
          <w:rFonts w:eastAsiaTheme="minorEastAsia"/>
          <w:lang w:eastAsia="en-US"/>
        </w:rPr>
        <w:t>201</w:t>
      </w:r>
      <w:r>
        <w:rPr>
          <w:rFonts w:eastAsiaTheme="minorEastAsia"/>
          <w:lang w:eastAsia="en-US"/>
        </w:rPr>
        <w:t>7</w:t>
      </w:r>
      <w:r w:rsidRPr="00DE525C">
        <w:rPr>
          <w:rFonts w:eastAsiaTheme="minorEastAsia"/>
          <w:lang w:eastAsia="en-US"/>
        </w:rPr>
        <w:t>.gada</w:t>
      </w:r>
      <w:proofErr w:type="gramEnd"/>
      <w:r w:rsidRPr="00DE525C">
        <w:rPr>
          <w:rFonts w:eastAsiaTheme="minorEastAsia"/>
          <w:lang w:eastAsia="en-US"/>
        </w:rPr>
        <w:t xml:space="preserve"> 2</w:t>
      </w:r>
      <w:r>
        <w:rPr>
          <w:rFonts w:eastAsiaTheme="minorEastAsia"/>
          <w:lang w:eastAsia="en-US"/>
        </w:rPr>
        <w:t>8</w:t>
      </w:r>
      <w:r w:rsidRPr="00DE525C">
        <w:rPr>
          <w:rFonts w:eastAsiaTheme="minorEastAsia"/>
          <w:lang w:eastAsia="en-US"/>
        </w:rPr>
        <w:t>.decembra spriedumu un nosūtīt lietu Administratīvajai apgabaltiesai jaunai izskatīšanai</w:t>
      </w:r>
      <w:r w:rsidR="00BA54EE">
        <w:rPr>
          <w:rFonts w:eastAsiaTheme="minorEastAsia"/>
          <w:lang w:eastAsia="en-US"/>
        </w:rPr>
        <w:t>.</w:t>
      </w:r>
    </w:p>
    <w:p w14:paraId="6F7DACF4" w14:textId="77777777" w:rsidR="00984FC2" w:rsidRPr="00DE525C" w:rsidRDefault="00984FC2" w:rsidP="00B533DD">
      <w:pPr>
        <w:spacing w:line="276" w:lineRule="auto"/>
        <w:ind w:firstLine="567"/>
        <w:jc w:val="both"/>
        <w:rPr>
          <w:rFonts w:eastAsiaTheme="minorEastAsia"/>
          <w:lang w:eastAsia="en-US"/>
        </w:rPr>
      </w:pPr>
      <w:r w:rsidRPr="00DE525C">
        <w:rPr>
          <w:rFonts w:eastAsiaTheme="minorEastAsia"/>
          <w:lang w:eastAsia="en-US"/>
        </w:rPr>
        <w:t xml:space="preserve">Spriedums </w:t>
      </w:r>
      <w:r w:rsidRPr="00DE525C">
        <w:rPr>
          <w:rFonts w:eastAsiaTheme="minorEastAsia"/>
          <w:bCs/>
          <w:lang w:eastAsia="en-US"/>
        </w:rPr>
        <w:t>nav pārsūdzams.</w:t>
      </w:r>
    </w:p>
    <w:p w14:paraId="2061DCA2" w14:textId="77777777" w:rsidR="00257E01" w:rsidRDefault="00257E01" w:rsidP="00B533DD">
      <w:pPr>
        <w:spacing w:line="276" w:lineRule="auto"/>
      </w:pPr>
    </w:p>
    <w:sectPr w:rsidR="00257E01" w:rsidSect="00317C20">
      <w:footerReference w:type="even" r:id="rId7"/>
      <w:footerReference w:type="default" r:id="rId8"/>
      <w:pgSz w:w="11906" w:h="16838"/>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D525D" w14:textId="77777777" w:rsidR="0031022B" w:rsidRDefault="0031022B">
      <w:r>
        <w:separator/>
      </w:r>
    </w:p>
  </w:endnote>
  <w:endnote w:type="continuationSeparator" w:id="0">
    <w:p w14:paraId="247917BB" w14:textId="77777777" w:rsidR="0031022B" w:rsidRDefault="0031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E3873" w14:textId="77777777" w:rsidR="003D7DE5" w:rsidRDefault="003D7DE5" w:rsidP="003D7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685F87" w14:textId="77777777" w:rsidR="003D7DE5" w:rsidRDefault="003D7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C80A2" w14:textId="77777777" w:rsidR="003D7DE5" w:rsidRDefault="003D7DE5" w:rsidP="003D7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7C20">
      <w:rPr>
        <w:rStyle w:val="PageNumber"/>
        <w:noProof/>
      </w:rPr>
      <w:t>5</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317C20">
      <w:rPr>
        <w:rStyle w:val="PageNumber"/>
        <w:noProof/>
      </w:rPr>
      <w:t>5</w:t>
    </w:r>
    <w:r w:rsidRPr="00AB25C7">
      <w:rPr>
        <w:rStyle w:val="PageNumber"/>
      </w:rPr>
      <w:fldChar w:fldCharType="end"/>
    </w:r>
  </w:p>
  <w:p w14:paraId="6E0FA94E" w14:textId="77777777" w:rsidR="003D7DE5" w:rsidRDefault="003D7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44DC4" w14:textId="77777777" w:rsidR="0031022B" w:rsidRDefault="0031022B">
      <w:r>
        <w:separator/>
      </w:r>
    </w:p>
  </w:footnote>
  <w:footnote w:type="continuationSeparator" w:id="0">
    <w:p w14:paraId="3457B380" w14:textId="77777777" w:rsidR="0031022B" w:rsidRDefault="00310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C2"/>
    <w:rsid w:val="000444C2"/>
    <w:rsid w:val="00051B4D"/>
    <w:rsid w:val="00136572"/>
    <w:rsid w:val="00191F64"/>
    <w:rsid w:val="001970D2"/>
    <w:rsid w:val="00212553"/>
    <w:rsid w:val="00257E01"/>
    <w:rsid w:val="002F5D7B"/>
    <w:rsid w:val="0031022B"/>
    <w:rsid w:val="00317C20"/>
    <w:rsid w:val="00382AF1"/>
    <w:rsid w:val="00395807"/>
    <w:rsid w:val="003D7DE5"/>
    <w:rsid w:val="003E3498"/>
    <w:rsid w:val="004007CD"/>
    <w:rsid w:val="004C130D"/>
    <w:rsid w:val="00562BE9"/>
    <w:rsid w:val="005849C3"/>
    <w:rsid w:val="005D5F2F"/>
    <w:rsid w:val="005E15CB"/>
    <w:rsid w:val="005E6156"/>
    <w:rsid w:val="005F0445"/>
    <w:rsid w:val="005F3182"/>
    <w:rsid w:val="00623FAE"/>
    <w:rsid w:val="006B1CCE"/>
    <w:rsid w:val="006E7669"/>
    <w:rsid w:val="00774B07"/>
    <w:rsid w:val="00787344"/>
    <w:rsid w:val="00823904"/>
    <w:rsid w:val="008730A2"/>
    <w:rsid w:val="008C1FCC"/>
    <w:rsid w:val="009463B6"/>
    <w:rsid w:val="009646D7"/>
    <w:rsid w:val="00984FC2"/>
    <w:rsid w:val="009B61AF"/>
    <w:rsid w:val="00A27E44"/>
    <w:rsid w:val="00A8627C"/>
    <w:rsid w:val="00AF6179"/>
    <w:rsid w:val="00B463A2"/>
    <w:rsid w:val="00B533DD"/>
    <w:rsid w:val="00BA4DF2"/>
    <w:rsid w:val="00BA54EE"/>
    <w:rsid w:val="00BA66D2"/>
    <w:rsid w:val="00BE1A24"/>
    <w:rsid w:val="00C07144"/>
    <w:rsid w:val="00C81726"/>
    <w:rsid w:val="00C868A3"/>
    <w:rsid w:val="00C91221"/>
    <w:rsid w:val="00CA3E98"/>
    <w:rsid w:val="00CB454D"/>
    <w:rsid w:val="00D26FED"/>
    <w:rsid w:val="00D518A6"/>
    <w:rsid w:val="00DA0B8E"/>
    <w:rsid w:val="00DA4ED8"/>
    <w:rsid w:val="00DC383B"/>
    <w:rsid w:val="00DF72C5"/>
    <w:rsid w:val="00E660A2"/>
    <w:rsid w:val="00E85072"/>
    <w:rsid w:val="00EF321A"/>
    <w:rsid w:val="00F472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4DF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FC2"/>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84FC2"/>
    <w:pPr>
      <w:tabs>
        <w:tab w:val="center" w:pos="4153"/>
        <w:tab w:val="right" w:pos="8306"/>
      </w:tabs>
    </w:pPr>
  </w:style>
  <w:style w:type="character" w:customStyle="1" w:styleId="FooterChar">
    <w:name w:val="Footer Char"/>
    <w:basedOn w:val="DefaultParagraphFont"/>
    <w:link w:val="Footer"/>
    <w:rsid w:val="00984FC2"/>
    <w:rPr>
      <w:rFonts w:eastAsia="Times New Roman" w:cs="Times New Roman"/>
      <w:szCs w:val="24"/>
      <w:lang w:eastAsia="lv-LV"/>
    </w:rPr>
  </w:style>
  <w:style w:type="character" w:styleId="PageNumber">
    <w:name w:val="page number"/>
    <w:basedOn w:val="DefaultParagraphFont"/>
    <w:rsid w:val="00984FC2"/>
  </w:style>
  <w:style w:type="character" w:styleId="CommentReference">
    <w:name w:val="annotation reference"/>
    <w:basedOn w:val="DefaultParagraphFont"/>
    <w:uiPriority w:val="99"/>
    <w:semiHidden/>
    <w:unhideWhenUsed/>
    <w:rsid w:val="00D518A6"/>
    <w:rPr>
      <w:sz w:val="16"/>
      <w:szCs w:val="16"/>
    </w:rPr>
  </w:style>
  <w:style w:type="paragraph" w:styleId="CommentText">
    <w:name w:val="annotation text"/>
    <w:basedOn w:val="Normal"/>
    <w:link w:val="CommentTextChar"/>
    <w:uiPriority w:val="99"/>
    <w:semiHidden/>
    <w:unhideWhenUsed/>
    <w:rsid w:val="00D518A6"/>
    <w:rPr>
      <w:sz w:val="20"/>
      <w:szCs w:val="20"/>
    </w:rPr>
  </w:style>
  <w:style w:type="character" w:customStyle="1" w:styleId="CommentTextChar">
    <w:name w:val="Comment Text Char"/>
    <w:basedOn w:val="DefaultParagraphFont"/>
    <w:link w:val="CommentText"/>
    <w:uiPriority w:val="99"/>
    <w:semiHidden/>
    <w:rsid w:val="00D518A6"/>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D518A6"/>
    <w:rPr>
      <w:b/>
      <w:bCs/>
    </w:rPr>
  </w:style>
  <w:style w:type="character" w:customStyle="1" w:styleId="CommentSubjectChar">
    <w:name w:val="Comment Subject Char"/>
    <w:basedOn w:val="CommentTextChar"/>
    <w:link w:val="CommentSubject"/>
    <w:uiPriority w:val="99"/>
    <w:semiHidden/>
    <w:rsid w:val="00D518A6"/>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D518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8A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A84F-1121-4F6D-8B73-1ABE9B41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10008</Words>
  <Characters>5706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2018-08-10T08:40:00Z</dcterms:created>
  <dcterms:modified xsi:type="dcterms:W3CDTF">2018-09-17T06:42:00Z</dcterms:modified>
</cp:coreProperties>
</file>