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97E" w:rsidRPr="000358AA" w:rsidRDefault="0040097E" w:rsidP="0040097E">
      <w:pPr>
        <w:autoSpaceDE w:val="0"/>
        <w:autoSpaceDN w:val="0"/>
        <w:spacing w:after="0" w:line="276" w:lineRule="auto"/>
        <w:ind w:hanging="30"/>
        <w:jc w:val="both"/>
        <w:rPr>
          <w:b/>
          <w:iCs/>
          <w:lang w:eastAsia="lv-LV"/>
        </w:rPr>
      </w:pPr>
      <w:r w:rsidRPr="000358AA">
        <w:rPr>
          <w:b/>
          <w:iCs/>
          <w:lang w:eastAsia="lv-LV"/>
        </w:rPr>
        <w:t>Nostiprinājuma lūguma vienpusējs atsaukums</w:t>
      </w:r>
    </w:p>
    <w:p w:rsidR="005075BF" w:rsidRPr="00674524" w:rsidRDefault="005075BF" w:rsidP="005075BF">
      <w:pPr>
        <w:tabs>
          <w:tab w:val="left" w:pos="0"/>
        </w:tabs>
        <w:spacing w:line="360" w:lineRule="auto"/>
        <w:ind w:right="26"/>
        <w:jc w:val="center"/>
        <w:rPr>
          <w:color w:val="000000" w:themeColor="text1"/>
        </w:rPr>
      </w:pPr>
      <w:bookmarkStart w:id="0" w:name="_GoBack"/>
      <w:bookmarkEnd w:id="0"/>
    </w:p>
    <w:p w:rsidR="0040097E" w:rsidRPr="0040097E" w:rsidRDefault="0040097E" w:rsidP="0040097E">
      <w:pPr>
        <w:shd w:val="clear" w:color="auto" w:fill="FFFFFF"/>
        <w:spacing w:after="0" w:line="276" w:lineRule="auto"/>
        <w:jc w:val="center"/>
        <w:rPr>
          <w:b/>
          <w:szCs w:val="24"/>
        </w:rPr>
      </w:pPr>
      <w:r w:rsidRPr="0040097E">
        <w:rPr>
          <w:b/>
          <w:color w:val="000000"/>
          <w:szCs w:val="24"/>
        </w:rPr>
        <w:t>Latvijas Republikas Augstākās tiesas</w:t>
      </w:r>
    </w:p>
    <w:p w:rsidR="0040097E" w:rsidRPr="0040097E" w:rsidRDefault="0040097E" w:rsidP="0040097E">
      <w:pPr>
        <w:shd w:val="clear" w:color="auto" w:fill="FFFFFF"/>
        <w:spacing w:after="0" w:line="276" w:lineRule="auto"/>
        <w:jc w:val="center"/>
        <w:rPr>
          <w:b/>
          <w:color w:val="000000"/>
          <w:szCs w:val="24"/>
        </w:rPr>
      </w:pPr>
      <w:r w:rsidRPr="0040097E">
        <w:rPr>
          <w:b/>
          <w:color w:val="000000"/>
          <w:szCs w:val="24"/>
        </w:rPr>
        <w:t>Civillietu departamenta</w:t>
      </w:r>
    </w:p>
    <w:p w:rsidR="0040097E" w:rsidRPr="0040097E" w:rsidRDefault="0040097E" w:rsidP="0040097E">
      <w:pPr>
        <w:shd w:val="clear" w:color="auto" w:fill="FFFFFF"/>
        <w:spacing w:after="0" w:line="276" w:lineRule="auto"/>
        <w:jc w:val="center"/>
        <w:rPr>
          <w:b/>
          <w:szCs w:val="24"/>
        </w:rPr>
      </w:pPr>
      <w:proofErr w:type="gramStart"/>
      <w:r w:rsidRPr="0040097E">
        <w:rPr>
          <w:b/>
          <w:color w:val="000000"/>
          <w:szCs w:val="24"/>
        </w:rPr>
        <w:t>2018.gada</w:t>
      </w:r>
      <w:proofErr w:type="gramEnd"/>
      <w:r w:rsidRPr="0040097E">
        <w:rPr>
          <w:b/>
          <w:color w:val="000000"/>
          <w:szCs w:val="24"/>
        </w:rPr>
        <w:t xml:space="preserve"> </w:t>
      </w:r>
      <w:r>
        <w:rPr>
          <w:b/>
          <w:color w:val="000000"/>
          <w:szCs w:val="24"/>
        </w:rPr>
        <w:t>4</w:t>
      </w:r>
      <w:r w:rsidRPr="0040097E">
        <w:rPr>
          <w:b/>
          <w:color w:val="000000"/>
          <w:szCs w:val="24"/>
        </w:rPr>
        <w:t>.jūlija</w:t>
      </w:r>
    </w:p>
    <w:p w:rsidR="0040097E" w:rsidRPr="0040097E" w:rsidRDefault="0040097E" w:rsidP="0040097E">
      <w:pPr>
        <w:shd w:val="clear" w:color="auto" w:fill="FFFFFF"/>
        <w:spacing w:after="0" w:line="276" w:lineRule="auto"/>
        <w:ind w:right="-15"/>
        <w:jc w:val="center"/>
        <w:rPr>
          <w:b/>
          <w:szCs w:val="24"/>
        </w:rPr>
      </w:pPr>
      <w:r>
        <w:rPr>
          <w:b/>
          <w:bCs/>
          <w:szCs w:val="24"/>
        </w:rPr>
        <w:t>LĒM</w:t>
      </w:r>
      <w:r w:rsidRPr="0040097E">
        <w:rPr>
          <w:b/>
          <w:bCs/>
          <w:szCs w:val="24"/>
        </w:rPr>
        <w:t>UMS</w:t>
      </w:r>
    </w:p>
    <w:p w:rsidR="0040097E" w:rsidRPr="0040097E" w:rsidRDefault="0040097E" w:rsidP="0040097E">
      <w:pPr>
        <w:spacing w:after="0" w:line="276" w:lineRule="auto"/>
        <w:jc w:val="center"/>
        <w:rPr>
          <w:b/>
          <w:szCs w:val="24"/>
        </w:rPr>
      </w:pPr>
      <w:r w:rsidRPr="0040097E">
        <w:rPr>
          <w:b/>
          <w:szCs w:val="24"/>
        </w:rPr>
        <w:t>Lieta Nr.</w:t>
      </w:r>
      <w:r>
        <w:rPr>
          <w:b/>
          <w:szCs w:val="24"/>
        </w:rPr>
        <w:t> </w:t>
      </w:r>
      <w:r w:rsidRPr="0040097E">
        <w:rPr>
          <w:b/>
          <w:szCs w:val="24"/>
        </w:rPr>
        <w:t>SKC</w:t>
      </w:r>
      <w:r w:rsidRPr="0040097E">
        <w:rPr>
          <w:b/>
          <w:szCs w:val="24"/>
        </w:rPr>
        <w:noBreakHyphen/>
        <w:t>1</w:t>
      </w:r>
      <w:r>
        <w:rPr>
          <w:b/>
          <w:szCs w:val="24"/>
        </w:rPr>
        <w:t>20</w:t>
      </w:r>
      <w:r w:rsidRPr="0040097E">
        <w:rPr>
          <w:b/>
          <w:szCs w:val="24"/>
        </w:rPr>
        <w:t>8/2018</w:t>
      </w:r>
    </w:p>
    <w:p w:rsidR="00AA3D4B" w:rsidRPr="0040097E" w:rsidRDefault="0040097E" w:rsidP="0040097E">
      <w:pPr>
        <w:tabs>
          <w:tab w:val="left" w:pos="0"/>
        </w:tabs>
        <w:spacing w:after="0" w:line="276" w:lineRule="auto"/>
        <w:ind w:right="28"/>
        <w:jc w:val="center"/>
        <w:rPr>
          <w:b/>
          <w:color w:val="000000" w:themeColor="text1"/>
        </w:rPr>
      </w:pPr>
      <w:r>
        <w:rPr>
          <w:rFonts w:ascii="TimesNewRomanPSMT" w:hAnsi="TimesNewRomanPSMT" w:cs="TimesNewRomanPSMT"/>
          <w:color w:val="000081"/>
          <w:szCs w:val="24"/>
        </w:rPr>
        <w:t>ECLI:LV:AT:2018:0704.SKC120818.6.L</w:t>
      </w:r>
    </w:p>
    <w:p w:rsidR="004E4BE0" w:rsidRPr="00674524" w:rsidRDefault="004E4BE0" w:rsidP="004E4BE0">
      <w:pPr>
        <w:tabs>
          <w:tab w:val="left" w:pos="0"/>
        </w:tabs>
        <w:spacing w:after="0"/>
        <w:ind w:right="28"/>
        <w:jc w:val="right"/>
        <w:rPr>
          <w:color w:val="000000" w:themeColor="text1"/>
        </w:rPr>
      </w:pPr>
    </w:p>
    <w:p w:rsidR="004E4BE0" w:rsidRPr="00674524" w:rsidRDefault="00CB5253" w:rsidP="004E4BE0">
      <w:pPr>
        <w:spacing w:after="0" w:line="276" w:lineRule="auto"/>
        <w:ind w:firstLine="567"/>
        <w:jc w:val="both"/>
        <w:rPr>
          <w:color w:val="000000" w:themeColor="text1"/>
        </w:rPr>
      </w:pPr>
      <w:r w:rsidRPr="00674524">
        <w:rPr>
          <w:color w:val="000000" w:themeColor="text1"/>
        </w:rPr>
        <w:t>Augstākā</w:t>
      </w:r>
      <w:r w:rsidR="00461E6F" w:rsidRPr="00674524">
        <w:rPr>
          <w:color w:val="000000" w:themeColor="text1"/>
        </w:rPr>
        <w:t xml:space="preserve"> tiesa</w:t>
      </w:r>
      <w:r w:rsidR="004E4BE0" w:rsidRPr="00674524">
        <w:rPr>
          <w:color w:val="000000" w:themeColor="text1"/>
        </w:rPr>
        <w:t xml:space="preserve"> šādā sastāvā:</w:t>
      </w:r>
    </w:p>
    <w:p w:rsidR="004E4BE0" w:rsidRPr="00674524" w:rsidRDefault="004E4BE0" w:rsidP="004E4BE0">
      <w:pPr>
        <w:tabs>
          <w:tab w:val="left" w:pos="0"/>
        </w:tabs>
        <w:spacing w:after="0" w:line="276" w:lineRule="auto"/>
        <w:ind w:firstLine="567"/>
        <w:jc w:val="both"/>
        <w:rPr>
          <w:color w:val="000000" w:themeColor="text1"/>
        </w:rPr>
      </w:pPr>
      <w:r w:rsidRPr="00674524">
        <w:rPr>
          <w:color w:val="000000" w:themeColor="text1"/>
        </w:rPr>
        <w:tab/>
      </w:r>
      <w:r w:rsidRPr="00674524">
        <w:rPr>
          <w:color w:val="000000" w:themeColor="text1"/>
        </w:rPr>
        <w:tab/>
      </w:r>
      <w:r w:rsidR="00833689" w:rsidRPr="00674524">
        <w:rPr>
          <w:color w:val="000000" w:themeColor="text1"/>
        </w:rPr>
        <w:t>t</w:t>
      </w:r>
      <w:r w:rsidRPr="00674524">
        <w:rPr>
          <w:color w:val="000000" w:themeColor="text1"/>
        </w:rPr>
        <w:t>iesnesis</w:t>
      </w:r>
      <w:r w:rsidR="00725A40" w:rsidRPr="00674524">
        <w:rPr>
          <w:color w:val="000000" w:themeColor="text1"/>
        </w:rPr>
        <w:t xml:space="preserve"> referents</w:t>
      </w:r>
      <w:r w:rsidRPr="00674524">
        <w:rPr>
          <w:color w:val="000000" w:themeColor="text1"/>
        </w:rPr>
        <w:t xml:space="preserve"> Aivars Keišs, </w:t>
      </w:r>
    </w:p>
    <w:p w:rsidR="004E4BE0" w:rsidRPr="00674524" w:rsidRDefault="004E4BE0" w:rsidP="004E4BE0">
      <w:pPr>
        <w:tabs>
          <w:tab w:val="left" w:pos="0"/>
        </w:tabs>
        <w:spacing w:after="0" w:line="276" w:lineRule="auto"/>
        <w:ind w:firstLine="567"/>
        <w:jc w:val="both"/>
        <w:rPr>
          <w:color w:val="000000" w:themeColor="text1"/>
        </w:rPr>
      </w:pPr>
      <w:r w:rsidRPr="00674524">
        <w:rPr>
          <w:color w:val="000000" w:themeColor="text1"/>
        </w:rPr>
        <w:tab/>
      </w:r>
      <w:r w:rsidRPr="00674524">
        <w:rPr>
          <w:color w:val="000000" w:themeColor="text1"/>
        </w:rPr>
        <w:tab/>
        <w:t>tiesnese Vanda Cīrule,</w:t>
      </w:r>
    </w:p>
    <w:p w:rsidR="004E4BE0" w:rsidRPr="00674524" w:rsidRDefault="004E4BE0" w:rsidP="004E4BE0">
      <w:pPr>
        <w:tabs>
          <w:tab w:val="left" w:pos="0"/>
        </w:tabs>
        <w:spacing w:after="0" w:line="276" w:lineRule="auto"/>
        <w:ind w:firstLine="567"/>
        <w:jc w:val="both"/>
        <w:rPr>
          <w:color w:val="000000" w:themeColor="text1"/>
        </w:rPr>
      </w:pPr>
      <w:r w:rsidRPr="00674524">
        <w:rPr>
          <w:color w:val="000000" w:themeColor="text1"/>
        </w:rPr>
        <w:tab/>
      </w:r>
      <w:r w:rsidRPr="00674524">
        <w:rPr>
          <w:color w:val="000000" w:themeColor="text1"/>
        </w:rPr>
        <w:tab/>
        <w:t>tiesnesis Valerijans Jonikāns</w:t>
      </w:r>
    </w:p>
    <w:p w:rsidR="004E4BE0" w:rsidRPr="00674524" w:rsidRDefault="004E4BE0" w:rsidP="004E4BE0">
      <w:pPr>
        <w:tabs>
          <w:tab w:val="left" w:pos="0"/>
        </w:tabs>
        <w:spacing w:after="0" w:line="276" w:lineRule="auto"/>
        <w:ind w:firstLine="567"/>
        <w:jc w:val="both"/>
        <w:rPr>
          <w:color w:val="000000" w:themeColor="text1"/>
        </w:rPr>
      </w:pPr>
    </w:p>
    <w:p w:rsidR="004E4BE0" w:rsidRPr="00674524" w:rsidRDefault="004E4BE0" w:rsidP="004E4BE0">
      <w:pPr>
        <w:tabs>
          <w:tab w:val="left" w:pos="0"/>
        </w:tabs>
        <w:spacing w:after="0" w:line="276" w:lineRule="auto"/>
        <w:ind w:firstLine="567"/>
        <w:jc w:val="both"/>
        <w:rPr>
          <w:color w:val="000000" w:themeColor="text1"/>
        </w:rPr>
      </w:pPr>
      <w:r w:rsidRPr="00674524">
        <w:rPr>
          <w:color w:val="000000" w:themeColor="text1"/>
        </w:rPr>
        <w:t xml:space="preserve">izskatīja </w:t>
      </w:r>
      <w:r w:rsidR="00461E6F" w:rsidRPr="00674524">
        <w:rPr>
          <w:color w:val="000000" w:themeColor="text1"/>
        </w:rPr>
        <w:t>rakstveida procesā</w:t>
      </w:r>
      <w:r w:rsidRPr="00674524">
        <w:rPr>
          <w:color w:val="000000" w:themeColor="text1"/>
        </w:rPr>
        <w:t xml:space="preserve"> </w:t>
      </w:r>
      <w:r w:rsidR="000770CB">
        <w:rPr>
          <w:color w:val="000000" w:themeColor="text1"/>
        </w:rPr>
        <w:t>[pers. A]</w:t>
      </w:r>
      <w:r w:rsidRPr="00674524">
        <w:rPr>
          <w:color w:val="000000" w:themeColor="text1"/>
        </w:rPr>
        <w:t xml:space="preserve"> blakus sūdzību par Rīgas apgabaltiesas </w:t>
      </w:r>
      <w:proofErr w:type="gramStart"/>
      <w:r w:rsidRPr="00674524">
        <w:rPr>
          <w:color w:val="000000" w:themeColor="text1"/>
        </w:rPr>
        <w:t>2018.gada</w:t>
      </w:r>
      <w:proofErr w:type="gramEnd"/>
      <w:r w:rsidRPr="00674524">
        <w:rPr>
          <w:color w:val="000000" w:themeColor="text1"/>
        </w:rPr>
        <w:t xml:space="preserve"> 28.marta lēmumu. </w:t>
      </w:r>
    </w:p>
    <w:p w:rsidR="00461E6F" w:rsidRPr="00674524" w:rsidRDefault="00461E6F" w:rsidP="004E4BE0">
      <w:pPr>
        <w:tabs>
          <w:tab w:val="left" w:pos="0"/>
        </w:tabs>
        <w:spacing w:after="0" w:line="276" w:lineRule="auto"/>
        <w:ind w:firstLine="567"/>
        <w:jc w:val="both"/>
        <w:rPr>
          <w:color w:val="000000" w:themeColor="text1"/>
        </w:rPr>
      </w:pPr>
    </w:p>
    <w:p w:rsidR="00843B1D" w:rsidRPr="00674524" w:rsidRDefault="00AA3D4B" w:rsidP="003D7E22">
      <w:pPr>
        <w:spacing w:after="0" w:line="276" w:lineRule="auto"/>
        <w:jc w:val="center"/>
        <w:rPr>
          <w:rFonts w:cs="Times New Roman"/>
          <w:b/>
          <w:color w:val="000000" w:themeColor="text1"/>
          <w:szCs w:val="24"/>
        </w:rPr>
      </w:pPr>
      <w:r w:rsidRPr="00674524">
        <w:rPr>
          <w:rFonts w:cs="Times New Roman"/>
          <w:b/>
          <w:color w:val="000000" w:themeColor="text1"/>
          <w:szCs w:val="24"/>
        </w:rPr>
        <w:t>Aprakstošā daļa</w:t>
      </w:r>
    </w:p>
    <w:p w:rsidR="00AA3D4B" w:rsidRPr="00674524" w:rsidRDefault="00AA3D4B" w:rsidP="003D7E22">
      <w:pPr>
        <w:spacing w:after="0" w:line="276" w:lineRule="auto"/>
        <w:jc w:val="center"/>
        <w:rPr>
          <w:rFonts w:cs="Times New Roman"/>
          <w:b/>
          <w:color w:val="000000" w:themeColor="text1"/>
          <w:szCs w:val="24"/>
        </w:rPr>
      </w:pPr>
    </w:p>
    <w:p w:rsidR="00DC3DB4" w:rsidRPr="00674524" w:rsidRDefault="002F4E1A" w:rsidP="00F65A59">
      <w:pPr>
        <w:spacing w:after="0" w:line="276" w:lineRule="auto"/>
        <w:ind w:firstLine="567"/>
        <w:jc w:val="both"/>
        <w:rPr>
          <w:color w:val="000000" w:themeColor="text1"/>
        </w:rPr>
      </w:pPr>
      <w:r w:rsidRPr="00674524">
        <w:rPr>
          <w:color w:val="000000" w:themeColor="text1"/>
        </w:rPr>
        <w:t xml:space="preserve">[1] </w:t>
      </w:r>
      <w:r w:rsidR="005952F7" w:rsidRPr="00674524">
        <w:rPr>
          <w:color w:val="000000" w:themeColor="text1"/>
        </w:rPr>
        <w:t xml:space="preserve">Rīgas pilsētas zemesgrāmatas nodalījumā Nr.17568 2016.gada </w:t>
      </w:r>
      <w:proofErr w:type="gramStart"/>
      <w:r w:rsidR="005952F7" w:rsidRPr="00674524">
        <w:rPr>
          <w:color w:val="000000" w:themeColor="text1"/>
        </w:rPr>
        <w:t>24.februārī</w:t>
      </w:r>
      <w:proofErr w:type="gramEnd"/>
      <w:r w:rsidR="005952F7" w:rsidRPr="00674524">
        <w:rPr>
          <w:color w:val="000000" w:themeColor="text1"/>
        </w:rPr>
        <w:t xml:space="preserve"> </w:t>
      </w:r>
      <w:r w:rsidR="006B412B" w:rsidRPr="00674524">
        <w:rPr>
          <w:color w:val="000000" w:themeColor="text1"/>
        </w:rPr>
        <w:t>SIA </w:t>
      </w:r>
      <w:r w:rsidR="005952F7" w:rsidRPr="00674524">
        <w:rPr>
          <w:color w:val="000000" w:themeColor="text1"/>
        </w:rPr>
        <w:t>„</w:t>
      </w:r>
      <w:proofErr w:type="spellStart"/>
      <w:r w:rsidR="005952F7" w:rsidRPr="00674524">
        <w:rPr>
          <w:color w:val="000000" w:themeColor="text1"/>
        </w:rPr>
        <w:t>Fabrication</w:t>
      </w:r>
      <w:proofErr w:type="spellEnd"/>
      <w:r w:rsidR="005952F7" w:rsidRPr="00674524">
        <w:rPr>
          <w:color w:val="000000" w:themeColor="text1"/>
        </w:rPr>
        <w:t xml:space="preserve"> </w:t>
      </w:r>
      <w:proofErr w:type="spellStart"/>
      <w:r w:rsidR="005952F7" w:rsidRPr="00674524">
        <w:rPr>
          <w:color w:val="000000" w:themeColor="text1"/>
        </w:rPr>
        <w:t>and</w:t>
      </w:r>
      <w:proofErr w:type="spellEnd"/>
      <w:r w:rsidR="005952F7" w:rsidRPr="00674524">
        <w:rPr>
          <w:color w:val="000000" w:themeColor="text1"/>
        </w:rPr>
        <w:t xml:space="preserve"> </w:t>
      </w:r>
      <w:proofErr w:type="spellStart"/>
      <w:r w:rsidR="005952F7" w:rsidRPr="00674524">
        <w:rPr>
          <w:color w:val="000000" w:themeColor="text1"/>
        </w:rPr>
        <w:t>service</w:t>
      </w:r>
      <w:proofErr w:type="spellEnd"/>
      <w:r w:rsidR="005952F7" w:rsidRPr="00674524">
        <w:rPr>
          <w:color w:val="000000" w:themeColor="text1"/>
        </w:rPr>
        <w:t xml:space="preserve"> </w:t>
      </w:r>
      <w:proofErr w:type="spellStart"/>
      <w:r w:rsidR="005952F7" w:rsidRPr="00674524">
        <w:rPr>
          <w:color w:val="000000" w:themeColor="text1"/>
        </w:rPr>
        <w:t>technologies</w:t>
      </w:r>
      <w:proofErr w:type="spellEnd"/>
      <w:r w:rsidR="005952F7" w:rsidRPr="00674524">
        <w:rPr>
          <w:color w:val="000000" w:themeColor="text1"/>
        </w:rPr>
        <w:t xml:space="preserve">” nostiprinātas īpašuma tiesības uz nekustamā īpašuma </w:t>
      </w:r>
      <w:r w:rsidR="000770CB">
        <w:rPr>
          <w:color w:val="000000" w:themeColor="text1"/>
        </w:rPr>
        <w:t>[adrese]</w:t>
      </w:r>
      <w:r w:rsidR="005952F7" w:rsidRPr="00674524">
        <w:rPr>
          <w:color w:val="000000" w:themeColor="text1"/>
        </w:rPr>
        <w:t xml:space="preserve">, Rīgā, </w:t>
      </w:r>
      <w:r w:rsidR="005952F7" w:rsidRPr="00F65A59">
        <w:rPr>
          <w:color w:val="000000" w:themeColor="text1"/>
        </w:rPr>
        <w:t>14</w:t>
      </w:r>
      <w:r w:rsidR="005952F7" w:rsidRPr="00674524">
        <w:rPr>
          <w:color w:val="000000" w:themeColor="text1"/>
        </w:rPr>
        <w:t>/</w:t>
      </w:r>
      <w:r w:rsidR="005952F7" w:rsidRPr="00F65A59">
        <w:rPr>
          <w:color w:val="000000" w:themeColor="text1"/>
        </w:rPr>
        <w:t>155</w:t>
      </w:r>
      <w:r w:rsidR="005952F7" w:rsidRPr="00674524">
        <w:rPr>
          <w:color w:val="000000" w:themeColor="text1"/>
        </w:rPr>
        <w:t xml:space="preserve"> domājamām daļām.</w:t>
      </w:r>
    </w:p>
    <w:p w:rsidR="005952F7" w:rsidRPr="00674524" w:rsidRDefault="005952F7" w:rsidP="00F65A59">
      <w:pPr>
        <w:spacing w:after="0" w:line="276" w:lineRule="auto"/>
        <w:ind w:firstLine="567"/>
        <w:jc w:val="both"/>
        <w:rPr>
          <w:color w:val="000000" w:themeColor="text1"/>
        </w:rPr>
      </w:pPr>
      <w:r w:rsidRPr="00674524">
        <w:rPr>
          <w:color w:val="000000" w:themeColor="text1"/>
        </w:rPr>
        <w:t>Vienlaikus minētā nodalījuma</w:t>
      </w:r>
      <w:r w:rsidR="008F0BBC">
        <w:rPr>
          <w:color w:val="000000" w:themeColor="text1"/>
        </w:rPr>
        <w:t xml:space="preserve"> II daļas 2.iedaļā ierakstīta</w:t>
      </w:r>
      <w:r w:rsidR="00577580" w:rsidRPr="00674524">
        <w:rPr>
          <w:color w:val="000000" w:themeColor="text1"/>
        </w:rPr>
        <w:t xml:space="preserve"> atzīme par neku</w:t>
      </w:r>
      <w:r w:rsidR="00004084" w:rsidRPr="00674524">
        <w:rPr>
          <w:color w:val="000000" w:themeColor="text1"/>
        </w:rPr>
        <w:t>stamā īpašuma lietošanas kārtības noteikšanu</w:t>
      </w:r>
      <w:r w:rsidR="00577580" w:rsidRPr="00674524">
        <w:rPr>
          <w:color w:val="000000" w:themeColor="text1"/>
        </w:rPr>
        <w:t xml:space="preserve"> (ieraksts Nr.32.2).</w:t>
      </w:r>
    </w:p>
    <w:p w:rsidR="00F20808" w:rsidRPr="00674524" w:rsidRDefault="00D93CDA" w:rsidP="00F65A59">
      <w:pPr>
        <w:spacing w:after="0" w:line="276" w:lineRule="auto"/>
        <w:ind w:firstLine="567"/>
        <w:jc w:val="both"/>
        <w:rPr>
          <w:color w:val="000000" w:themeColor="text1"/>
        </w:rPr>
      </w:pPr>
      <w:r w:rsidRPr="00674524">
        <w:rPr>
          <w:color w:val="000000" w:themeColor="text1"/>
        </w:rPr>
        <w:t>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xml:space="preserve">” un </w:t>
      </w:r>
      <w:r w:rsidR="000770CB">
        <w:rPr>
          <w:color w:val="000000" w:themeColor="text1"/>
        </w:rPr>
        <w:t>[pers. A]</w:t>
      </w:r>
      <w:r w:rsidRPr="00674524">
        <w:rPr>
          <w:color w:val="000000" w:themeColor="text1"/>
        </w:rPr>
        <w:t xml:space="preserve"> </w:t>
      </w:r>
      <w:proofErr w:type="gramStart"/>
      <w:r w:rsidRPr="00674524">
        <w:rPr>
          <w:color w:val="000000" w:themeColor="text1"/>
        </w:rPr>
        <w:t>2018.gada</w:t>
      </w:r>
      <w:proofErr w:type="gramEnd"/>
      <w:r w:rsidRPr="00674524">
        <w:rPr>
          <w:color w:val="000000" w:themeColor="text1"/>
        </w:rPr>
        <w:t xml:space="preserve"> 7.februārī Rīgas pilsētas Vidzemes priekšpilsētas tiesas zemesgrāmatu nodaļā iesniedza nostiprinājuma lūgumu, kurā lūdza nostiprināt īpašuma tiesības</w:t>
      </w:r>
      <w:r w:rsidR="005952F7" w:rsidRPr="00674524">
        <w:rPr>
          <w:color w:val="000000" w:themeColor="text1"/>
        </w:rPr>
        <w:t xml:space="preserve"> </w:t>
      </w:r>
      <w:r w:rsidR="000770CB">
        <w:rPr>
          <w:color w:val="000000" w:themeColor="text1"/>
        </w:rPr>
        <w:t xml:space="preserve">[pers. A] </w:t>
      </w:r>
      <w:r w:rsidRPr="00674524">
        <w:rPr>
          <w:color w:val="000000" w:themeColor="text1"/>
        </w:rPr>
        <w:t xml:space="preserve">uz nekustamā īpašuma </w:t>
      </w:r>
      <w:r w:rsidR="000770CB">
        <w:rPr>
          <w:color w:val="000000" w:themeColor="text1"/>
        </w:rPr>
        <w:t>[adrese]</w:t>
      </w:r>
      <w:r w:rsidRPr="00674524">
        <w:rPr>
          <w:color w:val="000000" w:themeColor="text1"/>
        </w:rPr>
        <w:t xml:space="preserve">, Rīgā, </w:t>
      </w:r>
      <w:r w:rsidRPr="00F65A59">
        <w:rPr>
          <w:color w:val="000000" w:themeColor="text1"/>
        </w:rPr>
        <w:t>14</w:t>
      </w:r>
      <w:r w:rsidRPr="00674524">
        <w:rPr>
          <w:color w:val="000000" w:themeColor="text1"/>
        </w:rPr>
        <w:t>/</w:t>
      </w:r>
      <w:r w:rsidRPr="00F65A59">
        <w:rPr>
          <w:color w:val="000000" w:themeColor="text1"/>
        </w:rPr>
        <w:t>155</w:t>
      </w:r>
      <w:r w:rsidRPr="00674524">
        <w:rPr>
          <w:color w:val="000000" w:themeColor="text1"/>
        </w:rPr>
        <w:t xml:space="preserve"> domājamām daļ</w:t>
      </w:r>
      <w:r w:rsidR="00F20808" w:rsidRPr="00674524">
        <w:rPr>
          <w:color w:val="000000" w:themeColor="text1"/>
        </w:rPr>
        <w:t>ām, kā arī grozīt (tā tekstā) Rīgas pilsētas zemesgrāmatas nodalī</w:t>
      </w:r>
      <w:r w:rsidR="00577580" w:rsidRPr="00674524">
        <w:rPr>
          <w:color w:val="000000" w:themeColor="text1"/>
        </w:rPr>
        <w:t>juma Nr</w:t>
      </w:r>
      <w:r w:rsidR="008F0BBC">
        <w:rPr>
          <w:color w:val="000000" w:themeColor="text1"/>
        </w:rPr>
        <w:t>.17568 II daļas 2.iedaļā ierakstīto</w:t>
      </w:r>
      <w:r w:rsidR="00F20808" w:rsidRPr="00674524">
        <w:rPr>
          <w:color w:val="000000" w:themeColor="text1"/>
        </w:rPr>
        <w:t xml:space="preserve"> atzīmi (ieraksts </w:t>
      </w:r>
      <w:r w:rsidR="0080005C" w:rsidRPr="00674524">
        <w:rPr>
          <w:color w:val="000000" w:themeColor="text1"/>
        </w:rPr>
        <w:t>Nr.</w:t>
      </w:r>
      <w:r w:rsidR="00F20808" w:rsidRPr="00674524">
        <w:rPr>
          <w:color w:val="000000" w:themeColor="text1"/>
        </w:rPr>
        <w:t xml:space="preserve">32.2), aizstājot iepriekšējo nekustamā īpašuma īpašnieku </w:t>
      </w:r>
      <w:r w:rsidR="00D04FD0" w:rsidRPr="00674524">
        <w:rPr>
          <w:color w:val="000000" w:themeColor="text1"/>
        </w:rPr>
        <w:t>ar ieguvēju</w:t>
      </w:r>
      <w:r w:rsidR="00F20808" w:rsidRPr="00674524">
        <w:rPr>
          <w:color w:val="000000" w:themeColor="text1"/>
        </w:rPr>
        <w:t xml:space="preserve">. </w:t>
      </w:r>
    </w:p>
    <w:p w:rsidR="00530AA8" w:rsidRPr="00674524" w:rsidRDefault="00A078DF" w:rsidP="00F65A59">
      <w:pPr>
        <w:spacing w:after="0" w:line="276" w:lineRule="auto"/>
        <w:ind w:firstLine="567"/>
        <w:jc w:val="both"/>
        <w:rPr>
          <w:color w:val="000000" w:themeColor="text1"/>
        </w:rPr>
      </w:pPr>
      <w:r w:rsidRPr="00674524">
        <w:rPr>
          <w:color w:val="000000" w:themeColor="text1"/>
        </w:rPr>
        <w:t>Nostiprinājums pamatots ar</w:t>
      </w:r>
      <w:r w:rsidR="00D93CDA" w:rsidRPr="00674524">
        <w:rPr>
          <w:color w:val="000000" w:themeColor="text1"/>
        </w:rPr>
        <w:t xml:space="preserve"> </w:t>
      </w:r>
      <w:proofErr w:type="gramStart"/>
      <w:r w:rsidR="00D93CDA" w:rsidRPr="00674524">
        <w:rPr>
          <w:color w:val="000000" w:themeColor="text1"/>
        </w:rPr>
        <w:t>2018.gada</w:t>
      </w:r>
      <w:proofErr w:type="gramEnd"/>
      <w:r w:rsidR="00D93CDA" w:rsidRPr="00674524">
        <w:rPr>
          <w:color w:val="000000" w:themeColor="text1"/>
        </w:rPr>
        <w:t xml:space="preserve"> 19.janvāra </w:t>
      </w:r>
      <w:r w:rsidR="00160FAF" w:rsidRPr="00674524">
        <w:rPr>
          <w:color w:val="000000" w:themeColor="text1"/>
        </w:rPr>
        <w:t>pirkuma l</w:t>
      </w:r>
      <w:r w:rsidRPr="00674524">
        <w:rPr>
          <w:color w:val="000000" w:themeColor="text1"/>
        </w:rPr>
        <w:t xml:space="preserve">īgumu un </w:t>
      </w:r>
      <w:r w:rsidR="00530AA8" w:rsidRPr="00674524">
        <w:rPr>
          <w:color w:val="000000" w:themeColor="text1"/>
        </w:rPr>
        <w:t xml:space="preserve">2018.gada </w:t>
      </w:r>
      <w:proofErr w:type="gramStart"/>
      <w:r w:rsidR="00530AA8" w:rsidRPr="00674524">
        <w:rPr>
          <w:color w:val="000000" w:themeColor="text1"/>
        </w:rPr>
        <w:t>13.februāra</w:t>
      </w:r>
      <w:proofErr w:type="gramEnd"/>
      <w:r w:rsidRPr="00674524">
        <w:rPr>
          <w:color w:val="000000" w:themeColor="text1"/>
        </w:rPr>
        <w:t xml:space="preserve"> </w:t>
      </w:r>
      <w:r w:rsidR="00004084" w:rsidRPr="00674524">
        <w:rPr>
          <w:color w:val="000000" w:themeColor="text1"/>
        </w:rPr>
        <w:t>vienošanos</w:t>
      </w:r>
      <w:r w:rsidRPr="00674524">
        <w:rPr>
          <w:color w:val="000000" w:themeColor="text1"/>
        </w:rPr>
        <w:t xml:space="preserve"> par</w:t>
      </w:r>
      <w:r w:rsidR="00530AA8" w:rsidRPr="00674524">
        <w:rPr>
          <w:color w:val="000000" w:themeColor="text1"/>
        </w:rPr>
        <w:t xml:space="preserve"> </w:t>
      </w:r>
      <w:r w:rsidR="00004084" w:rsidRPr="00674524">
        <w:rPr>
          <w:color w:val="000000" w:themeColor="text1"/>
        </w:rPr>
        <w:t>grozījumiem pirkuma līgumā</w:t>
      </w:r>
      <w:r w:rsidR="004A32CE" w:rsidRPr="00674524">
        <w:rPr>
          <w:color w:val="000000" w:themeColor="text1"/>
        </w:rPr>
        <w:t xml:space="preserve">. </w:t>
      </w:r>
    </w:p>
    <w:p w:rsidR="00BF6C37" w:rsidRPr="00674524" w:rsidRDefault="00A078DF" w:rsidP="00F65A59">
      <w:pPr>
        <w:spacing w:after="0" w:line="276" w:lineRule="auto"/>
        <w:ind w:firstLine="567"/>
        <w:jc w:val="both"/>
        <w:rPr>
          <w:color w:val="000000" w:themeColor="text1"/>
        </w:rPr>
      </w:pPr>
      <w:r w:rsidRPr="00674524">
        <w:rPr>
          <w:color w:val="000000" w:themeColor="text1"/>
        </w:rPr>
        <w:t>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xml:space="preserve">” </w:t>
      </w:r>
      <w:proofErr w:type="gramStart"/>
      <w:r w:rsidRPr="00674524">
        <w:rPr>
          <w:color w:val="000000" w:themeColor="text1"/>
        </w:rPr>
        <w:t>2018.gada</w:t>
      </w:r>
      <w:proofErr w:type="gramEnd"/>
      <w:r w:rsidRPr="00674524">
        <w:rPr>
          <w:color w:val="000000" w:themeColor="text1"/>
        </w:rPr>
        <w:t xml:space="preserve"> 15.februārī </w:t>
      </w:r>
      <w:r w:rsidR="00BF6C37" w:rsidRPr="00674524">
        <w:rPr>
          <w:color w:val="000000" w:themeColor="text1"/>
        </w:rPr>
        <w:t xml:space="preserve">Rīgas pilsētas Vidzemes priekšpilsētas tiesas zemesgrāmatu nodaļā </w:t>
      </w:r>
      <w:r w:rsidRPr="00674524">
        <w:rPr>
          <w:color w:val="000000" w:themeColor="text1"/>
        </w:rPr>
        <w:t>iesniedza notari</w:t>
      </w:r>
      <w:r w:rsidR="00816420" w:rsidRPr="00674524">
        <w:rPr>
          <w:color w:val="000000" w:themeColor="text1"/>
        </w:rPr>
        <w:t>ālu</w:t>
      </w:r>
      <w:r w:rsidRPr="00674524">
        <w:rPr>
          <w:color w:val="000000" w:themeColor="text1"/>
        </w:rPr>
        <w:t xml:space="preserve"> aktu</w:t>
      </w:r>
      <w:r w:rsidR="00004084" w:rsidRPr="00674524">
        <w:rPr>
          <w:color w:val="000000" w:themeColor="text1"/>
        </w:rPr>
        <w:t xml:space="preserve"> (lūgumrakstu), kurā</w:t>
      </w:r>
      <w:r w:rsidR="00816420" w:rsidRPr="00674524">
        <w:rPr>
          <w:color w:val="000000" w:themeColor="text1"/>
        </w:rPr>
        <w:t xml:space="preserve"> sabied</w:t>
      </w:r>
      <w:r w:rsidR="00FD57EC" w:rsidRPr="00674524">
        <w:rPr>
          <w:color w:val="000000" w:themeColor="text1"/>
        </w:rPr>
        <w:t xml:space="preserve">rība atsauc </w:t>
      </w:r>
      <w:r w:rsidR="00816420" w:rsidRPr="00674524">
        <w:rPr>
          <w:color w:val="000000" w:themeColor="text1"/>
        </w:rPr>
        <w:t>nostiprinājuma lūgumu</w:t>
      </w:r>
      <w:r w:rsidR="00BE22F1" w:rsidRPr="00674524">
        <w:rPr>
          <w:color w:val="000000" w:themeColor="text1"/>
        </w:rPr>
        <w:t xml:space="preserve"> un lūdz atdot iesniegtos dokumentus iesniedzējai</w:t>
      </w:r>
      <w:r w:rsidR="00BF6C37" w:rsidRPr="00674524">
        <w:rPr>
          <w:color w:val="000000" w:themeColor="text1"/>
        </w:rPr>
        <w:t xml:space="preserve">. </w:t>
      </w:r>
    </w:p>
    <w:p w:rsidR="004A32CE" w:rsidRPr="00674524" w:rsidRDefault="004A32CE" w:rsidP="00F65A59">
      <w:pPr>
        <w:spacing w:after="0" w:line="276" w:lineRule="auto"/>
        <w:ind w:firstLine="567"/>
        <w:jc w:val="both"/>
        <w:rPr>
          <w:color w:val="000000" w:themeColor="text1"/>
        </w:rPr>
      </w:pPr>
    </w:p>
    <w:p w:rsidR="00952ACF" w:rsidRPr="00674524" w:rsidRDefault="004A32CE" w:rsidP="00F65A59">
      <w:pPr>
        <w:spacing w:after="0" w:line="276" w:lineRule="auto"/>
        <w:ind w:firstLine="567"/>
        <w:jc w:val="both"/>
        <w:rPr>
          <w:color w:val="000000" w:themeColor="text1"/>
        </w:rPr>
      </w:pPr>
      <w:r w:rsidRPr="00674524">
        <w:rPr>
          <w:color w:val="000000" w:themeColor="text1"/>
        </w:rPr>
        <w:t xml:space="preserve">[2] Ar Rīgas pilsētas Vidzemes priekšpilsētas tiesas zemesgrāmatu nodaļas tiesneša </w:t>
      </w:r>
      <w:proofErr w:type="gramStart"/>
      <w:r w:rsidRPr="00674524">
        <w:rPr>
          <w:color w:val="000000" w:themeColor="text1"/>
        </w:rPr>
        <w:t>2018.gada</w:t>
      </w:r>
      <w:proofErr w:type="gramEnd"/>
      <w:r w:rsidRPr="00674524">
        <w:rPr>
          <w:color w:val="000000" w:themeColor="text1"/>
        </w:rPr>
        <w:t xml:space="preserve"> 1</w:t>
      </w:r>
      <w:r w:rsidR="000B2583" w:rsidRPr="00674524">
        <w:rPr>
          <w:color w:val="000000" w:themeColor="text1"/>
        </w:rPr>
        <w:t>6.februāra lēmumu nostiprinājuma lūgums</w:t>
      </w:r>
      <w:r w:rsidRPr="00674524">
        <w:rPr>
          <w:color w:val="000000" w:themeColor="text1"/>
        </w:rPr>
        <w:t xml:space="preserve"> atstāts bez ievērības</w:t>
      </w:r>
      <w:r w:rsidR="00952ACF" w:rsidRPr="00674524">
        <w:rPr>
          <w:color w:val="000000" w:themeColor="text1"/>
        </w:rPr>
        <w:t>.</w:t>
      </w:r>
    </w:p>
    <w:p w:rsidR="00674524" w:rsidRDefault="00952ACF" w:rsidP="00F65A59">
      <w:pPr>
        <w:spacing w:after="0" w:line="276" w:lineRule="auto"/>
        <w:ind w:firstLine="567"/>
        <w:jc w:val="both"/>
        <w:rPr>
          <w:color w:val="000000" w:themeColor="text1"/>
        </w:rPr>
      </w:pPr>
      <w:r w:rsidRPr="00674524">
        <w:rPr>
          <w:color w:val="000000" w:themeColor="text1"/>
        </w:rPr>
        <w:t>Lēmums pamatots ar šādiem argumentiem.</w:t>
      </w:r>
    </w:p>
    <w:p w:rsidR="00674524" w:rsidRDefault="00952ACF" w:rsidP="00F65A59">
      <w:pPr>
        <w:spacing w:after="0" w:line="276" w:lineRule="auto"/>
        <w:ind w:firstLine="567"/>
        <w:jc w:val="both"/>
        <w:rPr>
          <w:color w:val="000000" w:themeColor="text1"/>
        </w:rPr>
      </w:pPr>
      <w:r w:rsidRPr="00674524">
        <w:rPr>
          <w:color w:val="000000" w:themeColor="text1"/>
        </w:rPr>
        <w:t>[2.1] 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nostiprinājuma lūguma atsaukums neatbilst Zemesgrāmatu liku</w:t>
      </w:r>
      <w:r w:rsidR="00555CD7" w:rsidRPr="00674524">
        <w:rPr>
          <w:color w:val="000000" w:themeColor="text1"/>
        </w:rPr>
        <w:t xml:space="preserve">ma </w:t>
      </w:r>
      <w:proofErr w:type="gramStart"/>
      <w:r w:rsidR="00555CD7" w:rsidRPr="00674524">
        <w:rPr>
          <w:color w:val="000000" w:themeColor="text1"/>
        </w:rPr>
        <w:t>76.panta</w:t>
      </w:r>
      <w:proofErr w:type="gramEnd"/>
      <w:r w:rsidR="00555CD7" w:rsidRPr="00674524">
        <w:rPr>
          <w:color w:val="000000" w:themeColor="text1"/>
        </w:rPr>
        <w:t xml:space="preserve"> ceturtās daļas</w:t>
      </w:r>
      <w:r w:rsidRPr="00674524">
        <w:rPr>
          <w:color w:val="000000" w:themeColor="text1"/>
        </w:rPr>
        <w:t xml:space="preserve"> prasībām</w:t>
      </w:r>
      <w:r w:rsidR="00A918E1" w:rsidRPr="00674524">
        <w:rPr>
          <w:color w:val="000000" w:themeColor="text1"/>
        </w:rPr>
        <w:t>, jo</w:t>
      </w:r>
      <w:r w:rsidR="00834855" w:rsidRPr="00674524">
        <w:rPr>
          <w:color w:val="000000" w:themeColor="text1"/>
        </w:rPr>
        <w:t xml:space="preserve"> šo dokumentu</w:t>
      </w:r>
      <w:r w:rsidR="006B412B" w:rsidRPr="00674524">
        <w:rPr>
          <w:color w:val="000000" w:themeColor="text1"/>
        </w:rPr>
        <w:t xml:space="preserve"> parakstījis tikai</w:t>
      </w:r>
      <w:r w:rsidR="00A80C58" w:rsidRPr="00674524">
        <w:rPr>
          <w:color w:val="000000" w:themeColor="text1"/>
        </w:rPr>
        <w:t xml:space="preserve"> </w:t>
      </w:r>
      <w:r w:rsidR="006B412B" w:rsidRPr="00674524">
        <w:rPr>
          <w:color w:val="000000" w:themeColor="text1"/>
        </w:rPr>
        <w:t>viens</w:t>
      </w:r>
      <w:r w:rsidR="00834855" w:rsidRPr="00674524">
        <w:rPr>
          <w:color w:val="000000" w:themeColor="text1"/>
        </w:rPr>
        <w:t xml:space="preserve"> </w:t>
      </w:r>
      <w:r w:rsidR="006B412B" w:rsidRPr="00674524">
        <w:rPr>
          <w:color w:val="000000" w:themeColor="text1"/>
        </w:rPr>
        <w:t xml:space="preserve">no diviem </w:t>
      </w:r>
      <w:r w:rsidR="00834855" w:rsidRPr="00674524">
        <w:rPr>
          <w:color w:val="000000" w:themeColor="text1"/>
        </w:rPr>
        <w:t>n</w:t>
      </w:r>
      <w:r w:rsidR="006B412B" w:rsidRPr="00674524">
        <w:rPr>
          <w:color w:val="000000" w:themeColor="text1"/>
        </w:rPr>
        <w:t>ostiprinājuma lūguma iesniedzējiem</w:t>
      </w:r>
      <w:r w:rsidRPr="00674524">
        <w:rPr>
          <w:color w:val="000000" w:themeColor="text1"/>
        </w:rPr>
        <w:t>.</w:t>
      </w:r>
      <w:r w:rsidR="00834855" w:rsidRPr="00674524">
        <w:rPr>
          <w:color w:val="000000" w:themeColor="text1"/>
        </w:rPr>
        <w:t xml:space="preserve"> Līdz ar to </w:t>
      </w:r>
      <w:r w:rsidR="00A223CA" w:rsidRPr="00674524">
        <w:rPr>
          <w:color w:val="000000" w:themeColor="text1"/>
        </w:rPr>
        <w:t>nav pamata lemt par nostiprinājuma lū</w:t>
      </w:r>
      <w:r w:rsidR="00A67870" w:rsidRPr="00674524">
        <w:rPr>
          <w:color w:val="000000" w:themeColor="text1"/>
        </w:rPr>
        <w:t>guma atstāšanu bez izskatīšanas</w:t>
      </w:r>
      <w:r w:rsidR="00A223CA" w:rsidRPr="00674524">
        <w:rPr>
          <w:color w:val="000000" w:themeColor="text1"/>
        </w:rPr>
        <w:t>.</w:t>
      </w:r>
    </w:p>
    <w:p w:rsidR="00674524" w:rsidRDefault="00AE4E88" w:rsidP="00F65A59">
      <w:pPr>
        <w:spacing w:after="0" w:line="276" w:lineRule="auto"/>
        <w:ind w:firstLine="567"/>
        <w:jc w:val="both"/>
        <w:rPr>
          <w:color w:val="000000" w:themeColor="text1"/>
        </w:rPr>
      </w:pPr>
      <w:r w:rsidRPr="00674524">
        <w:rPr>
          <w:color w:val="000000" w:themeColor="text1"/>
        </w:rPr>
        <w:lastRenderedPageBreak/>
        <w:t>[2.2]</w:t>
      </w:r>
      <w:r w:rsidR="00A80C58" w:rsidRPr="00674524">
        <w:rPr>
          <w:color w:val="000000" w:themeColor="text1"/>
        </w:rPr>
        <w:t xml:space="preserve"> Zemesgrāmatu likuma </w:t>
      </w:r>
      <w:proofErr w:type="gramStart"/>
      <w:r w:rsidR="00A80C58" w:rsidRPr="00674524">
        <w:rPr>
          <w:color w:val="000000" w:themeColor="text1"/>
        </w:rPr>
        <w:t>61.panta</w:t>
      </w:r>
      <w:proofErr w:type="gramEnd"/>
      <w:r w:rsidR="00A80C58" w:rsidRPr="00674524">
        <w:rPr>
          <w:color w:val="000000" w:themeColor="text1"/>
        </w:rPr>
        <w:t xml:space="preserve"> pirmās daļas 2.punkts noteic, ka nostiprinājuma lūgumam jāpievieno apliecinājums par tās personas piekrišanu, pret kuru nostiprinājums v</w:t>
      </w:r>
      <w:r w:rsidR="00D024CB" w:rsidRPr="00674524">
        <w:rPr>
          <w:color w:val="000000" w:themeColor="text1"/>
        </w:rPr>
        <w:t>ērsts</w:t>
      </w:r>
      <w:r w:rsidR="00A80C58" w:rsidRPr="00674524">
        <w:rPr>
          <w:color w:val="000000" w:themeColor="text1"/>
        </w:rPr>
        <w:t>.</w:t>
      </w:r>
      <w:r w:rsidR="00D024CB" w:rsidRPr="00674524">
        <w:rPr>
          <w:color w:val="000000" w:themeColor="text1"/>
        </w:rPr>
        <w:t xml:space="preserve"> Nostiprinājuma lūgumam nav pievienota SIA „</w:t>
      </w:r>
      <w:proofErr w:type="spellStart"/>
      <w:r w:rsidR="00D024CB" w:rsidRPr="00674524">
        <w:rPr>
          <w:color w:val="000000" w:themeColor="text1"/>
        </w:rPr>
        <w:t>Fabrication</w:t>
      </w:r>
      <w:proofErr w:type="spellEnd"/>
      <w:r w:rsidR="00D024CB" w:rsidRPr="00674524">
        <w:rPr>
          <w:color w:val="000000" w:themeColor="text1"/>
        </w:rPr>
        <w:t xml:space="preserve"> </w:t>
      </w:r>
      <w:proofErr w:type="spellStart"/>
      <w:r w:rsidR="00D024CB" w:rsidRPr="00674524">
        <w:rPr>
          <w:color w:val="000000" w:themeColor="text1"/>
        </w:rPr>
        <w:t>and</w:t>
      </w:r>
      <w:proofErr w:type="spellEnd"/>
      <w:r w:rsidR="00D024CB" w:rsidRPr="00674524">
        <w:rPr>
          <w:color w:val="000000" w:themeColor="text1"/>
        </w:rPr>
        <w:t xml:space="preserve"> </w:t>
      </w:r>
      <w:proofErr w:type="spellStart"/>
      <w:r w:rsidR="00D024CB" w:rsidRPr="00674524">
        <w:rPr>
          <w:color w:val="000000" w:themeColor="text1"/>
        </w:rPr>
        <w:t>service</w:t>
      </w:r>
      <w:proofErr w:type="spellEnd"/>
      <w:r w:rsidR="00D024CB" w:rsidRPr="00674524">
        <w:rPr>
          <w:color w:val="000000" w:themeColor="text1"/>
        </w:rPr>
        <w:t xml:space="preserve"> </w:t>
      </w:r>
      <w:proofErr w:type="spellStart"/>
      <w:r w:rsidR="00D024CB" w:rsidRPr="00674524">
        <w:rPr>
          <w:color w:val="000000" w:themeColor="text1"/>
        </w:rPr>
        <w:t>technologies</w:t>
      </w:r>
      <w:proofErr w:type="spellEnd"/>
      <w:r w:rsidR="00D024CB" w:rsidRPr="00674524">
        <w:rPr>
          <w:color w:val="000000" w:themeColor="text1"/>
        </w:rPr>
        <w:t>” kā nekustamā īpašuma pārdevēja</w:t>
      </w:r>
      <w:r w:rsidR="00BF69C2" w:rsidRPr="00674524">
        <w:rPr>
          <w:color w:val="000000" w:themeColor="text1"/>
        </w:rPr>
        <w:t>s</w:t>
      </w:r>
      <w:r w:rsidR="00D024CB" w:rsidRPr="00674524">
        <w:rPr>
          <w:color w:val="000000" w:themeColor="text1"/>
        </w:rPr>
        <w:t xml:space="preserve"> piekrišana nostiprinājumam, jo iepriekšējā</w:t>
      </w:r>
      <w:r w:rsidR="00BA4D1D" w:rsidRPr="00674524">
        <w:rPr>
          <w:color w:val="000000" w:themeColor="text1"/>
        </w:rPr>
        <w:t xml:space="preserve"> piekrišana</w:t>
      </w:r>
      <w:r w:rsidR="00D024CB" w:rsidRPr="00674524">
        <w:rPr>
          <w:color w:val="000000" w:themeColor="text1"/>
        </w:rPr>
        <w:t xml:space="preserve">, proti, </w:t>
      </w:r>
      <w:r w:rsidR="00A223CA" w:rsidRPr="00674524">
        <w:rPr>
          <w:color w:val="000000" w:themeColor="text1"/>
        </w:rPr>
        <w:t xml:space="preserve">tā, </w:t>
      </w:r>
      <w:r w:rsidR="00D024CB" w:rsidRPr="00674524">
        <w:rPr>
          <w:color w:val="000000" w:themeColor="text1"/>
        </w:rPr>
        <w:t>kas bija dota, parakstot nostiprinājuma lūgumu, ir atsaukta.</w:t>
      </w:r>
    </w:p>
    <w:p w:rsidR="00D024CB" w:rsidRPr="00674524" w:rsidRDefault="00FC391A" w:rsidP="00F65A59">
      <w:pPr>
        <w:spacing w:after="0" w:line="276" w:lineRule="auto"/>
        <w:ind w:firstLine="567"/>
        <w:jc w:val="both"/>
        <w:rPr>
          <w:color w:val="000000" w:themeColor="text1"/>
        </w:rPr>
      </w:pPr>
      <w:r w:rsidRPr="00674524">
        <w:rPr>
          <w:color w:val="000000" w:themeColor="text1"/>
        </w:rPr>
        <w:t xml:space="preserve">[2.3] Tiesneša ieskatā, </w:t>
      </w:r>
      <w:r w:rsidR="00DD3358" w:rsidRPr="00674524">
        <w:rPr>
          <w:color w:val="000000" w:themeColor="text1"/>
        </w:rPr>
        <w:t>n</w:t>
      </w:r>
      <w:r w:rsidRPr="00674524">
        <w:rPr>
          <w:color w:val="000000" w:themeColor="text1"/>
        </w:rPr>
        <w:t>ostiprinājuma lūgumam pievienot</w:t>
      </w:r>
      <w:r w:rsidR="005D765A" w:rsidRPr="00674524">
        <w:rPr>
          <w:color w:val="000000" w:themeColor="text1"/>
        </w:rPr>
        <w:t>ajā</w:t>
      </w:r>
      <w:r w:rsidR="00DD3358" w:rsidRPr="00674524">
        <w:rPr>
          <w:color w:val="000000" w:themeColor="text1"/>
        </w:rPr>
        <w:t xml:space="preserve"> </w:t>
      </w:r>
      <w:proofErr w:type="gramStart"/>
      <w:r w:rsidR="00DD3358" w:rsidRPr="00674524">
        <w:rPr>
          <w:color w:val="000000" w:themeColor="text1"/>
        </w:rPr>
        <w:t>201</w:t>
      </w:r>
      <w:r w:rsidR="005D765A" w:rsidRPr="00674524">
        <w:rPr>
          <w:color w:val="000000" w:themeColor="text1"/>
        </w:rPr>
        <w:t>8.gada</w:t>
      </w:r>
      <w:proofErr w:type="gramEnd"/>
      <w:r w:rsidR="005D765A" w:rsidRPr="00674524">
        <w:rPr>
          <w:color w:val="000000" w:themeColor="text1"/>
        </w:rPr>
        <w:t xml:space="preserve"> 19.janvāra pirkuma līgumā</w:t>
      </w:r>
      <w:r w:rsidR="00DD3358" w:rsidRPr="00674524">
        <w:rPr>
          <w:color w:val="000000" w:themeColor="text1"/>
        </w:rPr>
        <w:t xml:space="preserve"> un 2018.gada 13.februāra</w:t>
      </w:r>
      <w:r w:rsidR="005D765A" w:rsidRPr="00674524">
        <w:rPr>
          <w:color w:val="000000" w:themeColor="text1"/>
        </w:rPr>
        <w:t xml:space="preserve"> </w:t>
      </w:r>
      <w:r w:rsidR="00BA4D1D" w:rsidRPr="00674524">
        <w:rPr>
          <w:color w:val="000000" w:themeColor="text1"/>
        </w:rPr>
        <w:t>vienošanās</w:t>
      </w:r>
      <w:r w:rsidR="00555CD7" w:rsidRPr="00674524">
        <w:rPr>
          <w:color w:val="000000" w:themeColor="text1"/>
        </w:rPr>
        <w:t xml:space="preserve"> par</w:t>
      </w:r>
      <w:r w:rsidR="00BA4D1D" w:rsidRPr="00674524">
        <w:rPr>
          <w:color w:val="000000" w:themeColor="text1"/>
        </w:rPr>
        <w:t xml:space="preserve"> grozījumiem</w:t>
      </w:r>
      <w:r w:rsidR="00DD3358" w:rsidRPr="00674524">
        <w:rPr>
          <w:color w:val="000000" w:themeColor="text1"/>
        </w:rPr>
        <w:t xml:space="preserve"> </w:t>
      </w:r>
      <w:r w:rsidR="00BA4D1D" w:rsidRPr="00674524">
        <w:rPr>
          <w:color w:val="000000" w:themeColor="text1"/>
        </w:rPr>
        <w:t>pirkuma līgumā</w:t>
      </w:r>
      <w:r w:rsidR="00DD3358" w:rsidRPr="00674524">
        <w:rPr>
          <w:color w:val="000000" w:themeColor="text1"/>
        </w:rPr>
        <w:t xml:space="preserve"> </w:t>
      </w:r>
      <w:r w:rsidR="005D765A" w:rsidRPr="00674524">
        <w:rPr>
          <w:color w:val="000000" w:themeColor="text1"/>
        </w:rPr>
        <w:t xml:space="preserve">norādītais </w:t>
      </w:r>
      <w:r w:rsidR="00DD3358" w:rsidRPr="00674524">
        <w:rPr>
          <w:color w:val="000000" w:themeColor="text1"/>
        </w:rPr>
        <w:t>pirkuma līguma priekšme</w:t>
      </w:r>
      <w:r w:rsidR="005D765A" w:rsidRPr="00674524">
        <w:rPr>
          <w:color w:val="000000" w:themeColor="text1"/>
        </w:rPr>
        <w:t xml:space="preserve">ts </w:t>
      </w:r>
      <w:r w:rsidRPr="00674524">
        <w:rPr>
          <w:color w:val="000000" w:themeColor="text1"/>
        </w:rPr>
        <w:t>neatbilst</w:t>
      </w:r>
      <w:r w:rsidR="00DD3358" w:rsidRPr="00674524">
        <w:rPr>
          <w:color w:val="000000" w:themeColor="text1"/>
        </w:rPr>
        <w:t xml:space="preserve"> Rīgas pilsētas zemesgrāmatas nodalījuma Nr.17568 </w:t>
      </w:r>
      <w:r w:rsidRPr="00674524">
        <w:rPr>
          <w:color w:val="000000" w:themeColor="text1"/>
        </w:rPr>
        <w:t>I daļas 1.iedaļā atspoguļotajam</w:t>
      </w:r>
      <w:r w:rsidR="00DD3358" w:rsidRPr="00674524">
        <w:rPr>
          <w:color w:val="000000" w:themeColor="text1"/>
        </w:rPr>
        <w:t xml:space="preserve"> nekustamā īpašuma </w:t>
      </w:r>
      <w:r w:rsidRPr="00674524">
        <w:rPr>
          <w:color w:val="000000" w:themeColor="text1"/>
        </w:rPr>
        <w:t>sastāvam</w:t>
      </w:r>
      <w:r w:rsidR="00DD3358" w:rsidRPr="00674524">
        <w:rPr>
          <w:color w:val="000000" w:themeColor="text1"/>
        </w:rPr>
        <w:t xml:space="preserve">. </w:t>
      </w:r>
      <w:r w:rsidR="00FD57EC" w:rsidRPr="00674524">
        <w:rPr>
          <w:color w:val="000000" w:themeColor="text1"/>
        </w:rPr>
        <w:t>Tādējādi</w:t>
      </w:r>
      <w:r w:rsidRPr="00674524">
        <w:rPr>
          <w:color w:val="000000" w:themeColor="text1"/>
        </w:rPr>
        <w:t xml:space="preserve"> nav izpildītas Zemesgrāmatu likuma </w:t>
      </w:r>
      <w:r w:rsidR="00543BA9" w:rsidRPr="00674524">
        <w:rPr>
          <w:color w:val="000000" w:themeColor="text1"/>
        </w:rPr>
        <w:t>61.panta</w:t>
      </w:r>
      <w:r w:rsidR="00555CD7" w:rsidRPr="00674524">
        <w:rPr>
          <w:color w:val="000000" w:themeColor="text1"/>
        </w:rPr>
        <w:t xml:space="preserve"> pirmās daļas</w:t>
      </w:r>
      <w:r w:rsidR="00543BA9" w:rsidRPr="00674524">
        <w:rPr>
          <w:color w:val="000000" w:themeColor="text1"/>
        </w:rPr>
        <w:t xml:space="preserve"> 1.p</w:t>
      </w:r>
      <w:r w:rsidRPr="00674524">
        <w:rPr>
          <w:color w:val="000000" w:themeColor="text1"/>
        </w:rPr>
        <w:t xml:space="preserve">unkta prasības. </w:t>
      </w:r>
      <w:r w:rsidR="00FD57EC" w:rsidRPr="00674524">
        <w:rPr>
          <w:color w:val="000000" w:themeColor="text1"/>
        </w:rPr>
        <w:t xml:space="preserve">Līdz ar to </w:t>
      </w:r>
      <w:r w:rsidR="00DF2497" w:rsidRPr="00674524">
        <w:rPr>
          <w:color w:val="000000" w:themeColor="text1"/>
        </w:rPr>
        <w:t>nostiprinājuma lūgums</w:t>
      </w:r>
      <w:r w:rsidRPr="00674524">
        <w:rPr>
          <w:color w:val="000000" w:themeColor="text1"/>
        </w:rPr>
        <w:t xml:space="preserve"> atstājams</w:t>
      </w:r>
      <w:r w:rsidR="00543BA9" w:rsidRPr="00674524">
        <w:rPr>
          <w:color w:val="000000" w:themeColor="text1"/>
        </w:rPr>
        <w:t xml:space="preserve"> bez ievērības.</w:t>
      </w:r>
    </w:p>
    <w:p w:rsidR="00DD3358" w:rsidRPr="00674524" w:rsidRDefault="00DD3358" w:rsidP="00F65A59">
      <w:pPr>
        <w:spacing w:after="0" w:line="276" w:lineRule="auto"/>
        <w:ind w:firstLine="567"/>
        <w:jc w:val="both"/>
        <w:rPr>
          <w:color w:val="000000" w:themeColor="text1"/>
        </w:rPr>
      </w:pPr>
      <w:r w:rsidRPr="00674524">
        <w:rPr>
          <w:color w:val="000000" w:themeColor="text1"/>
        </w:rPr>
        <w:t xml:space="preserve">Par minēto lēmumu </w:t>
      </w:r>
      <w:r w:rsidR="000770CB">
        <w:rPr>
          <w:color w:val="000000" w:themeColor="text1"/>
        </w:rPr>
        <w:t>[pers. A]</w:t>
      </w:r>
      <w:r w:rsidRPr="00674524">
        <w:rPr>
          <w:color w:val="000000" w:themeColor="text1"/>
        </w:rPr>
        <w:t xml:space="preserve"> iesniedza sūdzību.</w:t>
      </w:r>
    </w:p>
    <w:p w:rsidR="00DD3358" w:rsidRPr="00674524" w:rsidRDefault="00DD3358" w:rsidP="00F65A59">
      <w:pPr>
        <w:spacing w:after="0" w:line="276" w:lineRule="auto"/>
        <w:ind w:firstLine="567"/>
        <w:jc w:val="both"/>
        <w:rPr>
          <w:color w:val="000000" w:themeColor="text1"/>
        </w:rPr>
      </w:pPr>
    </w:p>
    <w:p w:rsidR="00DD3358" w:rsidRPr="00674524" w:rsidRDefault="00DD3358" w:rsidP="00F65A59">
      <w:pPr>
        <w:spacing w:after="0" w:line="276" w:lineRule="auto"/>
        <w:ind w:firstLine="567"/>
        <w:jc w:val="both"/>
        <w:rPr>
          <w:color w:val="000000" w:themeColor="text1"/>
        </w:rPr>
      </w:pPr>
      <w:r w:rsidRPr="00674524">
        <w:rPr>
          <w:color w:val="000000" w:themeColor="text1"/>
        </w:rPr>
        <w:t xml:space="preserve">[3] Ar Rīgas apgabaltiesas </w:t>
      </w:r>
      <w:proofErr w:type="gramStart"/>
      <w:r w:rsidRPr="00674524">
        <w:rPr>
          <w:color w:val="000000" w:themeColor="text1"/>
        </w:rPr>
        <w:t>2018.gada</w:t>
      </w:r>
      <w:proofErr w:type="gramEnd"/>
      <w:r w:rsidRPr="00674524">
        <w:rPr>
          <w:color w:val="000000" w:themeColor="text1"/>
        </w:rPr>
        <w:t xml:space="preserve"> 28.marta lēmumu atstāts negrozīts Rīgas pilsētas Vidzemes priekšpilsētas tiesas zemesgrāmatu nodaļas tiesneša 2018.gada 16.februāra lēmums, bet </w:t>
      </w:r>
      <w:r w:rsidR="000770CB">
        <w:rPr>
          <w:color w:val="000000" w:themeColor="text1"/>
        </w:rPr>
        <w:t>[pers. A]</w:t>
      </w:r>
      <w:r w:rsidRPr="00674524">
        <w:rPr>
          <w:color w:val="000000" w:themeColor="text1"/>
        </w:rPr>
        <w:t xml:space="preserve"> sūdzība noraidīta. </w:t>
      </w:r>
    </w:p>
    <w:p w:rsidR="00674524" w:rsidRDefault="005D765A" w:rsidP="00F65A59">
      <w:pPr>
        <w:spacing w:after="0" w:line="276" w:lineRule="auto"/>
        <w:ind w:firstLine="567"/>
        <w:jc w:val="both"/>
        <w:rPr>
          <w:color w:val="000000" w:themeColor="text1"/>
        </w:rPr>
      </w:pPr>
      <w:r w:rsidRPr="00674524">
        <w:rPr>
          <w:color w:val="000000" w:themeColor="text1"/>
        </w:rPr>
        <w:t>Lēmumā norādīti šādi argumenti</w:t>
      </w:r>
      <w:r w:rsidR="00DD3358" w:rsidRPr="00674524">
        <w:rPr>
          <w:color w:val="000000" w:themeColor="text1"/>
        </w:rPr>
        <w:t xml:space="preserve">. </w:t>
      </w:r>
    </w:p>
    <w:p w:rsidR="00DD3358" w:rsidRPr="00674524" w:rsidRDefault="00DD3358" w:rsidP="00F65A59">
      <w:pPr>
        <w:spacing w:after="0" w:line="276" w:lineRule="auto"/>
        <w:ind w:firstLine="567"/>
        <w:jc w:val="both"/>
        <w:rPr>
          <w:color w:val="000000" w:themeColor="text1"/>
        </w:rPr>
      </w:pPr>
      <w:r w:rsidRPr="00674524">
        <w:rPr>
          <w:color w:val="000000" w:themeColor="text1"/>
        </w:rPr>
        <w:t>[3.1] Zemesgrāmatu nodaļas tiesneša lēmumā ietvertie motīvi ir pareizi un pietiekami, tādēļ apelācijas instances tiesa saskaņā ar Civilprocesa likuma 447.</w:t>
      </w:r>
      <w:r w:rsidRPr="00F65A59">
        <w:rPr>
          <w:color w:val="000000" w:themeColor="text1"/>
        </w:rPr>
        <w:t>1</w:t>
      </w:r>
      <w:r w:rsidR="00FD57EC" w:rsidRPr="00F65A59">
        <w:rPr>
          <w:color w:val="000000" w:themeColor="text1"/>
        </w:rPr>
        <w:t xml:space="preserve"> </w:t>
      </w:r>
      <w:r w:rsidRPr="00674524">
        <w:rPr>
          <w:color w:val="000000" w:themeColor="text1"/>
        </w:rPr>
        <w:t>panta otro daļu pilnībā pievienojas pārsūdzētā lēmuma motīviem.</w:t>
      </w:r>
    </w:p>
    <w:p w:rsidR="00674524" w:rsidRDefault="004B2FC4" w:rsidP="00F65A59">
      <w:pPr>
        <w:spacing w:after="0" w:line="276" w:lineRule="auto"/>
        <w:ind w:firstLine="567"/>
        <w:jc w:val="both"/>
        <w:rPr>
          <w:color w:val="000000" w:themeColor="text1"/>
        </w:rPr>
      </w:pPr>
      <w:r w:rsidRPr="00674524">
        <w:rPr>
          <w:color w:val="000000" w:themeColor="text1"/>
        </w:rPr>
        <w:t xml:space="preserve">[3.2] </w:t>
      </w:r>
      <w:r w:rsidR="00543BA9" w:rsidRPr="00674524">
        <w:rPr>
          <w:color w:val="000000" w:themeColor="text1"/>
        </w:rPr>
        <w:t>Zemesgrāma</w:t>
      </w:r>
      <w:r w:rsidR="005D765A" w:rsidRPr="00674524">
        <w:rPr>
          <w:color w:val="000000" w:themeColor="text1"/>
        </w:rPr>
        <w:t xml:space="preserve">tu nodaļas tiesnesis </w:t>
      </w:r>
      <w:r w:rsidR="00BA4D1D" w:rsidRPr="00674524">
        <w:rPr>
          <w:color w:val="000000" w:themeColor="text1"/>
        </w:rPr>
        <w:t>pareizi secināja</w:t>
      </w:r>
      <w:r w:rsidR="00543BA9" w:rsidRPr="00674524">
        <w:rPr>
          <w:color w:val="000000" w:themeColor="text1"/>
        </w:rPr>
        <w:t xml:space="preserve">, ka </w:t>
      </w:r>
      <w:r w:rsidR="005D765A" w:rsidRPr="00674524">
        <w:rPr>
          <w:color w:val="000000" w:themeColor="text1"/>
        </w:rPr>
        <w:t xml:space="preserve">saskaņā ar Zemesgrāmatu likuma </w:t>
      </w:r>
      <w:proofErr w:type="gramStart"/>
      <w:r w:rsidR="005D765A" w:rsidRPr="00674524">
        <w:rPr>
          <w:color w:val="000000" w:themeColor="text1"/>
        </w:rPr>
        <w:t>76.panta</w:t>
      </w:r>
      <w:proofErr w:type="gramEnd"/>
      <w:r w:rsidR="005D765A" w:rsidRPr="00674524">
        <w:rPr>
          <w:color w:val="000000" w:themeColor="text1"/>
        </w:rPr>
        <w:t xml:space="preserve"> ceturto daļu </w:t>
      </w:r>
      <w:r w:rsidR="0007643F" w:rsidRPr="00674524">
        <w:rPr>
          <w:color w:val="000000" w:themeColor="text1"/>
        </w:rPr>
        <w:t>vienpusēja</w:t>
      </w:r>
      <w:r w:rsidR="008001F0" w:rsidRPr="00674524">
        <w:rPr>
          <w:color w:val="000000" w:themeColor="text1"/>
        </w:rPr>
        <w:t xml:space="preserve"> nostiprinājuma l</w:t>
      </w:r>
      <w:r w:rsidR="0007643F" w:rsidRPr="00674524">
        <w:rPr>
          <w:color w:val="000000" w:themeColor="text1"/>
        </w:rPr>
        <w:t>ūguma atsaukšana nav pieļaujama</w:t>
      </w:r>
      <w:r w:rsidR="005D765A" w:rsidRPr="00674524">
        <w:rPr>
          <w:color w:val="000000" w:themeColor="text1"/>
        </w:rPr>
        <w:t xml:space="preserve"> un</w:t>
      </w:r>
      <w:r w:rsidR="00DF2497" w:rsidRPr="00674524">
        <w:rPr>
          <w:color w:val="000000" w:themeColor="text1"/>
        </w:rPr>
        <w:t xml:space="preserve"> šāda rīcība</w:t>
      </w:r>
      <w:r w:rsidR="005D765A" w:rsidRPr="00674524">
        <w:rPr>
          <w:color w:val="000000" w:themeColor="text1"/>
        </w:rPr>
        <w:t xml:space="preserve"> </w:t>
      </w:r>
      <w:r w:rsidR="00BA4D1D" w:rsidRPr="00674524">
        <w:rPr>
          <w:color w:val="000000" w:themeColor="text1"/>
        </w:rPr>
        <w:t>neizraisa</w:t>
      </w:r>
      <w:r w:rsidR="0007643F" w:rsidRPr="00674524">
        <w:rPr>
          <w:color w:val="000000" w:themeColor="text1"/>
        </w:rPr>
        <w:t xml:space="preserve"> </w:t>
      </w:r>
      <w:r w:rsidR="005D765A" w:rsidRPr="00674524">
        <w:rPr>
          <w:color w:val="000000" w:themeColor="text1"/>
        </w:rPr>
        <w:t>minētā panta</w:t>
      </w:r>
      <w:r w:rsidR="008001F0" w:rsidRPr="00674524">
        <w:rPr>
          <w:color w:val="000000" w:themeColor="text1"/>
        </w:rPr>
        <w:t xml:space="preserve"> piektajā daļā </w:t>
      </w:r>
      <w:r w:rsidR="005D765A" w:rsidRPr="00674524">
        <w:rPr>
          <w:color w:val="000000" w:themeColor="text1"/>
        </w:rPr>
        <w:t>paredzētās</w:t>
      </w:r>
      <w:r w:rsidR="008001F0" w:rsidRPr="00674524">
        <w:rPr>
          <w:color w:val="000000" w:themeColor="text1"/>
        </w:rPr>
        <w:t xml:space="preserve"> sekas, proti, </w:t>
      </w:r>
      <w:r w:rsidR="00BA4D1D" w:rsidRPr="00674524">
        <w:rPr>
          <w:color w:val="000000" w:themeColor="text1"/>
        </w:rPr>
        <w:t xml:space="preserve">nevar būt par pamatu </w:t>
      </w:r>
      <w:r w:rsidR="0007643F" w:rsidRPr="00674524">
        <w:rPr>
          <w:color w:val="000000" w:themeColor="text1"/>
        </w:rPr>
        <w:t>nostiprinājuma lūguma atstāšana</w:t>
      </w:r>
      <w:r w:rsidR="00BA4D1D" w:rsidRPr="00674524">
        <w:rPr>
          <w:color w:val="000000" w:themeColor="text1"/>
        </w:rPr>
        <w:t>i</w:t>
      </w:r>
      <w:r w:rsidR="008001F0" w:rsidRPr="00674524">
        <w:rPr>
          <w:color w:val="000000" w:themeColor="text1"/>
        </w:rPr>
        <w:t xml:space="preserve"> bez izskatīšanas.</w:t>
      </w:r>
    </w:p>
    <w:p w:rsidR="00674524" w:rsidRDefault="00BA4D1D" w:rsidP="00F65A59">
      <w:pPr>
        <w:spacing w:after="0" w:line="276" w:lineRule="auto"/>
        <w:ind w:firstLine="567"/>
        <w:jc w:val="both"/>
        <w:rPr>
          <w:color w:val="000000" w:themeColor="text1"/>
        </w:rPr>
      </w:pPr>
      <w:r w:rsidRPr="00674524">
        <w:rPr>
          <w:color w:val="000000" w:themeColor="text1"/>
        </w:rPr>
        <w:t>Tāpat</w:t>
      </w:r>
      <w:r w:rsidR="0007643F" w:rsidRPr="00674524">
        <w:rPr>
          <w:color w:val="000000" w:themeColor="text1"/>
        </w:rPr>
        <w:t xml:space="preserve"> </w:t>
      </w:r>
      <w:r w:rsidR="00921711" w:rsidRPr="00674524">
        <w:rPr>
          <w:color w:val="000000" w:themeColor="text1"/>
        </w:rPr>
        <w:t xml:space="preserve">tiesnesis pareizi </w:t>
      </w:r>
      <w:r w:rsidR="00B80963" w:rsidRPr="00674524">
        <w:rPr>
          <w:color w:val="000000" w:themeColor="text1"/>
        </w:rPr>
        <w:t xml:space="preserve">secināja, ka, iesniedzot nostiprinājuma lūgumu, </w:t>
      </w:r>
      <w:r w:rsidR="00921711" w:rsidRPr="00674524">
        <w:rPr>
          <w:color w:val="000000" w:themeColor="text1"/>
        </w:rPr>
        <w:t xml:space="preserve">nav izpildītas Zemesgrāmatu likuma </w:t>
      </w:r>
      <w:proofErr w:type="gramStart"/>
      <w:r w:rsidR="00921711" w:rsidRPr="00674524">
        <w:rPr>
          <w:color w:val="000000" w:themeColor="text1"/>
        </w:rPr>
        <w:t>61.panta</w:t>
      </w:r>
      <w:proofErr w:type="gramEnd"/>
      <w:r w:rsidR="00921711" w:rsidRPr="00674524">
        <w:rPr>
          <w:color w:val="000000" w:themeColor="text1"/>
        </w:rPr>
        <w:t xml:space="preserve"> pirmās d</w:t>
      </w:r>
      <w:r w:rsidR="00B80963" w:rsidRPr="00674524">
        <w:rPr>
          <w:color w:val="000000" w:themeColor="text1"/>
        </w:rPr>
        <w:t xml:space="preserve">aļas 2.punkta prasības, jo </w:t>
      </w:r>
      <w:r w:rsidR="00921711" w:rsidRPr="00674524">
        <w:rPr>
          <w:color w:val="000000" w:themeColor="text1"/>
        </w:rPr>
        <w:t>nav pievienota nekustamā īpašuma īpašnieka piekrišana ieguvēja īpašuma tiesību nostiprināšanai.</w:t>
      </w:r>
    </w:p>
    <w:p w:rsidR="004B2FC4" w:rsidRPr="00674524" w:rsidRDefault="004B2FC4" w:rsidP="00F65A59">
      <w:pPr>
        <w:spacing w:after="0" w:line="276" w:lineRule="auto"/>
        <w:ind w:firstLine="567"/>
        <w:jc w:val="both"/>
        <w:rPr>
          <w:color w:val="000000" w:themeColor="text1"/>
        </w:rPr>
      </w:pPr>
      <w:r w:rsidRPr="00674524">
        <w:rPr>
          <w:color w:val="000000" w:themeColor="text1"/>
        </w:rPr>
        <w:t>[3.3]</w:t>
      </w:r>
      <w:r w:rsidR="00504D59" w:rsidRPr="00674524">
        <w:rPr>
          <w:color w:val="000000" w:themeColor="text1"/>
        </w:rPr>
        <w:t xml:space="preserve"> No Rīgas pilsētas zemesgrā</w:t>
      </w:r>
      <w:r w:rsidR="005D765A" w:rsidRPr="00674524">
        <w:rPr>
          <w:color w:val="000000" w:themeColor="text1"/>
        </w:rPr>
        <w:t>matas nodalījuma Nr.17568 redzams</w:t>
      </w:r>
      <w:r w:rsidR="00504D59" w:rsidRPr="00674524">
        <w:rPr>
          <w:color w:val="000000" w:themeColor="text1"/>
        </w:rPr>
        <w:t xml:space="preserve">, ka nekustamais īpašums </w:t>
      </w:r>
      <w:r w:rsidR="000770CB">
        <w:rPr>
          <w:color w:val="000000" w:themeColor="text1"/>
        </w:rPr>
        <w:t>[adrese]</w:t>
      </w:r>
      <w:r w:rsidR="00504D59" w:rsidRPr="00674524">
        <w:rPr>
          <w:color w:val="000000" w:themeColor="text1"/>
        </w:rPr>
        <w:t>, Rīgā, sastāv no zemes un ēkām.</w:t>
      </w:r>
    </w:p>
    <w:p w:rsidR="00674524" w:rsidRDefault="00104AAC" w:rsidP="00F65A59">
      <w:pPr>
        <w:spacing w:after="0" w:line="276" w:lineRule="auto"/>
        <w:ind w:firstLine="567"/>
        <w:jc w:val="both"/>
        <w:rPr>
          <w:color w:val="000000" w:themeColor="text1"/>
        </w:rPr>
      </w:pPr>
      <w:r w:rsidRPr="00674524">
        <w:rPr>
          <w:color w:val="000000" w:themeColor="text1"/>
        </w:rPr>
        <w:t>Atbilstoši minētā nodalījuma II da</w:t>
      </w:r>
      <w:r w:rsidR="002152AD" w:rsidRPr="00674524">
        <w:rPr>
          <w:color w:val="000000" w:themeColor="text1"/>
        </w:rPr>
        <w:t>ļas 1.iedaļas ierakstam Nr.10.2</w:t>
      </w:r>
      <w:r w:rsidRPr="00674524">
        <w:rPr>
          <w:color w:val="000000" w:themeColor="text1"/>
        </w:rPr>
        <w:t xml:space="preserve"> 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īpašuma tiesības nostiprinātas uz nekus</w:t>
      </w:r>
      <w:r w:rsidR="00974F79">
        <w:rPr>
          <w:color w:val="000000" w:themeColor="text1"/>
        </w:rPr>
        <w:t xml:space="preserve">tamā īpašuma </w:t>
      </w:r>
      <w:r w:rsidR="000770CB">
        <w:rPr>
          <w:color w:val="000000" w:themeColor="text1"/>
        </w:rPr>
        <w:t>[adrese]</w:t>
      </w:r>
      <w:r w:rsidRPr="00674524">
        <w:rPr>
          <w:color w:val="000000" w:themeColor="text1"/>
        </w:rPr>
        <w:t xml:space="preserve">, Rīgā, </w:t>
      </w:r>
      <w:r w:rsidRPr="00F65A59">
        <w:rPr>
          <w:color w:val="000000" w:themeColor="text1"/>
        </w:rPr>
        <w:t>14</w:t>
      </w:r>
      <w:r w:rsidRPr="00674524">
        <w:rPr>
          <w:color w:val="000000" w:themeColor="text1"/>
        </w:rPr>
        <w:t>/</w:t>
      </w:r>
      <w:r w:rsidRPr="00F65A59">
        <w:rPr>
          <w:color w:val="000000" w:themeColor="text1"/>
        </w:rPr>
        <w:t>155</w:t>
      </w:r>
      <w:r w:rsidRPr="00674524">
        <w:rPr>
          <w:color w:val="000000" w:themeColor="text1"/>
        </w:rPr>
        <w:t xml:space="preserve"> domājamām daļām.</w:t>
      </w:r>
    </w:p>
    <w:p w:rsidR="00674524" w:rsidRDefault="00504D59" w:rsidP="00F65A59">
      <w:pPr>
        <w:spacing w:after="0" w:line="276" w:lineRule="auto"/>
        <w:ind w:firstLine="567"/>
        <w:jc w:val="both"/>
        <w:rPr>
          <w:color w:val="000000" w:themeColor="text1"/>
        </w:rPr>
      </w:pPr>
      <w:r w:rsidRPr="00674524">
        <w:rPr>
          <w:color w:val="000000" w:themeColor="text1"/>
        </w:rPr>
        <w:t xml:space="preserve">Savukārt no </w:t>
      </w:r>
      <w:proofErr w:type="gramStart"/>
      <w:r w:rsidRPr="00674524">
        <w:rPr>
          <w:color w:val="000000" w:themeColor="text1"/>
        </w:rPr>
        <w:t>2018.gada</w:t>
      </w:r>
      <w:proofErr w:type="gramEnd"/>
      <w:r w:rsidRPr="00674524">
        <w:rPr>
          <w:color w:val="000000" w:themeColor="text1"/>
        </w:rPr>
        <w:t xml:space="preserve"> 19.janvāra nekustamā īpašuma pirkuma līguma un 2018.gada 13.februāra</w:t>
      </w:r>
      <w:r w:rsidR="005D765A" w:rsidRPr="00674524">
        <w:rPr>
          <w:color w:val="000000" w:themeColor="text1"/>
        </w:rPr>
        <w:t xml:space="preserve"> </w:t>
      </w:r>
      <w:r w:rsidR="00BA4D1D" w:rsidRPr="00674524">
        <w:rPr>
          <w:color w:val="000000" w:themeColor="text1"/>
        </w:rPr>
        <w:t>vienošanās</w:t>
      </w:r>
      <w:r w:rsidR="005D765A" w:rsidRPr="00674524">
        <w:rPr>
          <w:color w:val="000000" w:themeColor="text1"/>
        </w:rPr>
        <w:t xml:space="preserve"> par</w:t>
      </w:r>
      <w:r w:rsidR="00BA4D1D" w:rsidRPr="00674524">
        <w:rPr>
          <w:color w:val="000000" w:themeColor="text1"/>
        </w:rPr>
        <w:t xml:space="preserve"> grozījumiem pirkuma līgumā </w:t>
      </w:r>
      <w:r w:rsidR="005D765A" w:rsidRPr="00674524">
        <w:rPr>
          <w:color w:val="000000" w:themeColor="text1"/>
        </w:rPr>
        <w:t>redzams</w:t>
      </w:r>
      <w:r w:rsidRPr="00674524">
        <w:rPr>
          <w:color w:val="000000" w:themeColor="text1"/>
        </w:rPr>
        <w:t>, ka 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0007643F" w:rsidRPr="00674524">
        <w:rPr>
          <w:color w:val="000000" w:themeColor="text1"/>
        </w:rPr>
        <w:t>” pārdevusi</w:t>
      </w:r>
      <w:r w:rsidRPr="00674524">
        <w:rPr>
          <w:color w:val="000000" w:themeColor="text1"/>
        </w:rPr>
        <w:t xml:space="preserve"> </w:t>
      </w:r>
      <w:r w:rsidR="000770CB">
        <w:rPr>
          <w:color w:val="000000" w:themeColor="text1"/>
        </w:rPr>
        <w:t>[pers. A]</w:t>
      </w:r>
      <w:r w:rsidR="00104AAC" w:rsidRPr="00674524">
        <w:rPr>
          <w:color w:val="000000" w:themeColor="text1"/>
        </w:rPr>
        <w:t xml:space="preserve"> </w:t>
      </w:r>
      <w:r w:rsidR="00A23F9C" w:rsidRPr="00674524">
        <w:rPr>
          <w:color w:val="000000" w:themeColor="text1"/>
        </w:rPr>
        <w:t>ēku</w:t>
      </w:r>
      <w:r w:rsidR="005D765A" w:rsidRPr="00674524">
        <w:rPr>
          <w:color w:val="000000" w:themeColor="text1"/>
        </w:rPr>
        <w:t xml:space="preserve"> īpašuma</w:t>
      </w:r>
      <w:r w:rsidRPr="00674524">
        <w:rPr>
          <w:color w:val="000000" w:themeColor="text1"/>
        </w:rPr>
        <w:t xml:space="preserve"> </w:t>
      </w:r>
      <w:r w:rsidR="000770CB">
        <w:rPr>
          <w:color w:val="000000" w:themeColor="text1"/>
        </w:rPr>
        <w:t>[adrese]</w:t>
      </w:r>
      <w:r w:rsidRPr="00674524">
        <w:rPr>
          <w:color w:val="000000" w:themeColor="text1"/>
        </w:rPr>
        <w:t xml:space="preserve">, Rīgā, </w:t>
      </w:r>
      <w:r w:rsidRPr="00F65A59">
        <w:rPr>
          <w:color w:val="000000" w:themeColor="text1"/>
        </w:rPr>
        <w:t>14</w:t>
      </w:r>
      <w:r w:rsidRPr="00674524">
        <w:rPr>
          <w:color w:val="000000" w:themeColor="text1"/>
        </w:rPr>
        <w:t>/</w:t>
      </w:r>
      <w:r w:rsidRPr="00F65A59">
        <w:rPr>
          <w:color w:val="000000" w:themeColor="text1"/>
        </w:rPr>
        <w:t>155</w:t>
      </w:r>
      <w:r w:rsidRPr="00674524">
        <w:rPr>
          <w:color w:val="000000" w:themeColor="text1"/>
        </w:rPr>
        <w:t xml:space="preserve"> domājamās da</w:t>
      </w:r>
      <w:r w:rsidR="00A23F9C" w:rsidRPr="00674524">
        <w:rPr>
          <w:color w:val="000000" w:themeColor="text1"/>
        </w:rPr>
        <w:t>ļas.</w:t>
      </w:r>
    </w:p>
    <w:p w:rsidR="00104AAC" w:rsidRPr="00674524" w:rsidRDefault="005D765A" w:rsidP="00F65A59">
      <w:pPr>
        <w:spacing w:after="0" w:line="276" w:lineRule="auto"/>
        <w:ind w:firstLine="567"/>
        <w:jc w:val="both"/>
        <w:rPr>
          <w:color w:val="000000" w:themeColor="text1"/>
        </w:rPr>
      </w:pPr>
      <w:r w:rsidRPr="00674524">
        <w:rPr>
          <w:color w:val="000000" w:themeColor="text1"/>
        </w:rPr>
        <w:t>Līdz ar to</w:t>
      </w:r>
      <w:r w:rsidR="00921711" w:rsidRPr="00674524">
        <w:rPr>
          <w:color w:val="000000" w:themeColor="text1"/>
        </w:rPr>
        <w:t>, iesniedzot nostiprinājuma lūgumu, nav</w:t>
      </w:r>
      <w:r w:rsidR="00555CD7" w:rsidRPr="00674524">
        <w:rPr>
          <w:color w:val="000000" w:themeColor="text1"/>
        </w:rPr>
        <w:t xml:space="preserve"> </w:t>
      </w:r>
      <w:r w:rsidR="00921711" w:rsidRPr="00674524">
        <w:rPr>
          <w:color w:val="000000" w:themeColor="text1"/>
        </w:rPr>
        <w:t xml:space="preserve">izpildītas </w:t>
      </w:r>
      <w:r w:rsidR="00104AAC" w:rsidRPr="00674524">
        <w:rPr>
          <w:color w:val="000000" w:themeColor="text1"/>
        </w:rPr>
        <w:t xml:space="preserve">Zemesgrāmatu likuma </w:t>
      </w:r>
      <w:proofErr w:type="gramStart"/>
      <w:r w:rsidR="00104AAC" w:rsidRPr="00674524">
        <w:rPr>
          <w:color w:val="000000" w:themeColor="text1"/>
        </w:rPr>
        <w:t>61.panta</w:t>
      </w:r>
      <w:proofErr w:type="gramEnd"/>
      <w:r w:rsidR="00921711" w:rsidRPr="00674524">
        <w:rPr>
          <w:color w:val="000000" w:themeColor="text1"/>
        </w:rPr>
        <w:t xml:space="preserve"> pirmās daļas 1.punkta prasības</w:t>
      </w:r>
      <w:r w:rsidR="00104AAC" w:rsidRPr="00674524">
        <w:rPr>
          <w:color w:val="000000" w:themeColor="text1"/>
        </w:rPr>
        <w:t xml:space="preserve">. </w:t>
      </w:r>
    </w:p>
    <w:p w:rsidR="00A23F9C" w:rsidRPr="00674524" w:rsidRDefault="00A23F9C" w:rsidP="00F65A59">
      <w:pPr>
        <w:spacing w:after="0" w:line="276" w:lineRule="auto"/>
        <w:ind w:firstLine="567"/>
        <w:jc w:val="both"/>
        <w:rPr>
          <w:color w:val="000000" w:themeColor="text1"/>
        </w:rPr>
      </w:pPr>
    </w:p>
    <w:p w:rsidR="008001F0" w:rsidRPr="00674524" w:rsidRDefault="001B1606" w:rsidP="00F65A59">
      <w:pPr>
        <w:spacing w:after="0" w:line="276" w:lineRule="auto"/>
        <w:ind w:firstLine="567"/>
        <w:jc w:val="both"/>
        <w:rPr>
          <w:color w:val="000000" w:themeColor="text1"/>
        </w:rPr>
      </w:pPr>
      <w:r w:rsidRPr="00674524">
        <w:rPr>
          <w:color w:val="000000" w:themeColor="text1"/>
        </w:rPr>
        <w:t xml:space="preserve">[4] Par Rīgas apgabaltiesas </w:t>
      </w:r>
      <w:proofErr w:type="gramStart"/>
      <w:r w:rsidRPr="00674524">
        <w:rPr>
          <w:color w:val="000000" w:themeColor="text1"/>
        </w:rPr>
        <w:t>2018.gada</w:t>
      </w:r>
      <w:proofErr w:type="gramEnd"/>
      <w:r w:rsidRPr="00674524">
        <w:rPr>
          <w:color w:val="000000" w:themeColor="text1"/>
        </w:rPr>
        <w:t xml:space="preserve"> 28.marta lēmumu </w:t>
      </w:r>
      <w:r w:rsidR="000770CB">
        <w:rPr>
          <w:color w:val="000000" w:themeColor="text1"/>
        </w:rPr>
        <w:t>[pers. A]</w:t>
      </w:r>
      <w:r w:rsidR="00234751" w:rsidRPr="00674524">
        <w:rPr>
          <w:color w:val="000000" w:themeColor="text1"/>
        </w:rPr>
        <w:t xml:space="preserve"> iesniedza blakus sūdzību. </w:t>
      </w:r>
    </w:p>
    <w:p w:rsidR="00674524" w:rsidRDefault="001B1606" w:rsidP="00F65A59">
      <w:pPr>
        <w:spacing w:after="0" w:line="276" w:lineRule="auto"/>
        <w:ind w:firstLine="567"/>
        <w:jc w:val="both"/>
        <w:rPr>
          <w:color w:val="000000" w:themeColor="text1"/>
        </w:rPr>
      </w:pPr>
      <w:r w:rsidRPr="00674524">
        <w:rPr>
          <w:color w:val="000000" w:themeColor="text1"/>
        </w:rPr>
        <w:t>Sūdzībā norādīti šādi argumenti.</w:t>
      </w:r>
    </w:p>
    <w:p w:rsidR="00674524" w:rsidRDefault="00B03FB3" w:rsidP="00F65A59">
      <w:pPr>
        <w:spacing w:after="0" w:line="276" w:lineRule="auto"/>
        <w:ind w:firstLine="567"/>
        <w:jc w:val="both"/>
        <w:rPr>
          <w:color w:val="000000" w:themeColor="text1"/>
        </w:rPr>
      </w:pPr>
      <w:r w:rsidRPr="00674524">
        <w:rPr>
          <w:color w:val="000000" w:themeColor="text1"/>
        </w:rPr>
        <w:t>[4.1] N</w:t>
      </w:r>
      <w:r w:rsidR="0007643F" w:rsidRPr="00674524">
        <w:rPr>
          <w:color w:val="000000" w:themeColor="text1"/>
        </w:rPr>
        <w:t>ostiprinājuma lūgums n</w:t>
      </w:r>
      <w:r w:rsidR="00666C06" w:rsidRPr="00674524">
        <w:rPr>
          <w:color w:val="000000" w:themeColor="text1"/>
        </w:rPr>
        <w:t>epamatoti atstāts bez ievērības. Z</w:t>
      </w:r>
      <w:r w:rsidR="00314F75" w:rsidRPr="00674524">
        <w:rPr>
          <w:color w:val="000000" w:themeColor="text1"/>
        </w:rPr>
        <w:t xml:space="preserve">emesgrāmatu nodaļas tiesnesim, konstatējot, ka </w:t>
      </w:r>
      <w:r w:rsidR="009E62D6" w:rsidRPr="00674524">
        <w:rPr>
          <w:color w:val="000000" w:themeColor="text1"/>
        </w:rPr>
        <w:t>SIA „</w:t>
      </w:r>
      <w:proofErr w:type="spellStart"/>
      <w:r w:rsidR="009E62D6" w:rsidRPr="00674524">
        <w:rPr>
          <w:color w:val="000000" w:themeColor="text1"/>
        </w:rPr>
        <w:t>Fabrication</w:t>
      </w:r>
      <w:proofErr w:type="spellEnd"/>
      <w:r w:rsidR="009E62D6" w:rsidRPr="00674524">
        <w:rPr>
          <w:color w:val="000000" w:themeColor="text1"/>
        </w:rPr>
        <w:t xml:space="preserve"> </w:t>
      </w:r>
      <w:proofErr w:type="spellStart"/>
      <w:r w:rsidR="009E62D6" w:rsidRPr="00674524">
        <w:rPr>
          <w:color w:val="000000" w:themeColor="text1"/>
        </w:rPr>
        <w:t>and</w:t>
      </w:r>
      <w:proofErr w:type="spellEnd"/>
      <w:r w:rsidR="009E62D6" w:rsidRPr="00674524">
        <w:rPr>
          <w:color w:val="000000" w:themeColor="text1"/>
        </w:rPr>
        <w:t xml:space="preserve"> </w:t>
      </w:r>
      <w:proofErr w:type="spellStart"/>
      <w:r w:rsidR="009E62D6" w:rsidRPr="00674524">
        <w:rPr>
          <w:color w:val="000000" w:themeColor="text1"/>
        </w:rPr>
        <w:t>service</w:t>
      </w:r>
      <w:proofErr w:type="spellEnd"/>
      <w:r w:rsidR="009E62D6" w:rsidRPr="00674524">
        <w:rPr>
          <w:color w:val="000000" w:themeColor="text1"/>
        </w:rPr>
        <w:t xml:space="preserve"> </w:t>
      </w:r>
      <w:proofErr w:type="spellStart"/>
      <w:r w:rsidR="009E62D6" w:rsidRPr="00674524">
        <w:rPr>
          <w:color w:val="000000" w:themeColor="text1"/>
        </w:rPr>
        <w:t>technologies</w:t>
      </w:r>
      <w:proofErr w:type="spellEnd"/>
      <w:r w:rsidR="009E62D6" w:rsidRPr="00674524">
        <w:rPr>
          <w:color w:val="000000" w:themeColor="text1"/>
        </w:rPr>
        <w:t xml:space="preserve">” atsaukums </w:t>
      </w:r>
      <w:r w:rsidR="00314F75" w:rsidRPr="00674524">
        <w:rPr>
          <w:color w:val="000000" w:themeColor="text1"/>
        </w:rPr>
        <w:t xml:space="preserve">neatbilst </w:t>
      </w:r>
      <w:r w:rsidR="007A7F74" w:rsidRPr="00674524">
        <w:rPr>
          <w:color w:val="000000" w:themeColor="text1"/>
        </w:rPr>
        <w:t xml:space="preserve">Zemesgrāmatu likuma </w:t>
      </w:r>
      <w:proofErr w:type="gramStart"/>
      <w:r w:rsidR="007A7F74" w:rsidRPr="00674524">
        <w:rPr>
          <w:color w:val="000000" w:themeColor="text1"/>
        </w:rPr>
        <w:t>76.</w:t>
      </w:r>
      <w:r w:rsidR="00314F75" w:rsidRPr="00674524">
        <w:rPr>
          <w:color w:val="000000" w:themeColor="text1"/>
        </w:rPr>
        <w:t>panta</w:t>
      </w:r>
      <w:proofErr w:type="gramEnd"/>
      <w:r w:rsidR="00314F75" w:rsidRPr="00674524">
        <w:rPr>
          <w:color w:val="000000" w:themeColor="text1"/>
        </w:rPr>
        <w:t xml:space="preserve"> ceturtās daļas prasībām</w:t>
      </w:r>
      <w:r w:rsidR="007A7F74" w:rsidRPr="00674524">
        <w:rPr>
          <w:color w:val="000000" w:themeColor="text1"/>
        </w:rPr>
        <w:t xml:space="preserve">, </w:t>
      </w:r>
      <w:r w:rsidR="00666C06" w:rsidRPr="00674524">
        <w:rPr>
          <w:color w:val="000000" w:themeColor="text1"/>
        </w:rPr>
        <w:t>nostiprinājuma lūgums</w:t>
      </w:r>
      <w:r w:rsidR="00314F75" w:rsidRPr="00674524">
        <w:rPr>
          <w:color w:val="000000" w:themeColor="text1"/>
        </w:rPr>
        <w:t xml:space="preserve"> bija jāizskata pēc būtības.</w:t>
      </w:r>
    </w:p>
    <w:p w:rsidR="005E4FBC" w:rsidRPr="008F0BBC" w:rsidRDefault="009E62D6" w:rsidP="00F65A59">
      <w:pPr>
        <w:spacing w:after="0" w:line="276" w:lineRule="auto"/>
        <w:ind w:firstLine="567"/>
        <w:jc w:val="both"/>
        <w:rPr>
          <w:color w:val="000000" w:themeColor="text1"/>
        </w:rPr>
      </w:pPr>
      <w:r w:rsidRPr="00674524">
        <w:rPr>
          <w:color w:val="000000" w:themeColor="text1"/>
        </w:rPr>
        <w:lastRenderedPageBreak/>
        <w:t>[4.2]</w:t>
      </w:r>
      <w:r w:rsidR="002A050F" w:rsidRPr="00674524">
        <w:rPr>
          <w:color w:val="000000" w:themeColor="text1"/>
        </w:rPr>
        <w:t xml:space="preserve"> </w:t>
      </w:r>
      <w:r w:rsidR="00EA7973" w:rsidRPr="00674524">
        <w:rPr>
          <w:color w:val="000000" w:themeColor="text1"/>
        </w:rPr>
        <w:t xml:space="preserve">Nepamatots </w:t>
      </w:r>
      <w:r w:rsidR="008242BA" w:rsidRPr="00674524">
        <w:rPr>
          <w:color w:val="000000" w:themeColor="text1"/>
        </w:rPr>
        <w:t xml:space="preserve">ir </w:t>
      </w:r>
      <w:r w:rsidR="00B03FB3" w:rsidRPr="00674524">
        <w:rPr>
          <w:color w:val="000000" w:themeColor="text1"/>
        </w:rPr>
        <w:t>zemesgrāmatu nodaļas tiesneša un</w:t>
      </w:r>
      <w:r w:rsidR="008242BA" w:rsidRPr="00674524">
        <w:rPr>
          <w:color w:val="000000" w:themeColor="text1"/>
        </w:rPr>
        <w:t xml:space="preserve"> arī apelācijas instances tiesas secinājums</w:t>
      </w:r>
      <w:r w:rsidR="00A45E60" w:rsidRPr="00674524">
        <w:rPr>
          <w:color w:val="000000" w:themeColor="text1"/>
        </w:rPr>
        <w:t xml:space="preserve">, ka </w:t>
      </w:r>
      <w:r w:rsidR="004A747A">
        <w:rPr>
          <w:color w:val="000000" w:themeColor="text1"/>
        </w:rPr>
        <w:t>nostiprinājuma lū</w:t>
      </w:r>
      <w:r w:rsidR="00EA7973" w:rsidRPr="00674524">
        <w:rPr>
          <w:color w:val="000000" w:themeColor="text1"/>
        </w:rPr>
        <w:t>gumam</w:t>
      </w:r>
      <w:r w:rsidR="00A45E60" w:rsidRPr="00674524">
        <w:rPr>
          <w:color w:val="000000" w:themeColor="text1"/>
        </w:rPr>
        <w:t xml:space="preserve"> </w:t>
      </w:r>
      <w:r w:rsidR="00EA7973" w:rsidRPr="00674524">
        <w:rPr>
          <w:color w:val="000000" w:themeColor="text1"/>
        </w:rPr>
        <w:t>pievienotajos dokumentos norādītais</w:t>
      </w:r>
      <w:r w:rsidR="00A45E60" w:rsidRPr="00674524">
        <w:rPr>
          <w:color w:val="000000" w:themeColor="text1"/>
        </w:rPr>
        <w:t xml:space="preserve"> pirk</w:t>
      </w:r>
      <w:r w:rsidR="008242BA" w:rsidRPr="00674524">
        <w:rPr>
          <w:color w:val="000000" w:themeColor="text1"/>
        </w:rPr>
        <w:t xml:space="preserve">uma priekšmets </w:t>
      </w:r>
      <w:r w:rsidR="00A45E60" w:rsidRPr="00674524">
        <w:rPr>
          <w:color w:val="000000" w:themeColor="text1"/>
        </w:rPr>
        <w:t>neatbilst Rīgas pilsētas zem</w:t>
      </w:r>
      <w:r w:rsidR="00EA7973" w:rsidRPr="00674524">
        <w:rPr>
          <w:color w:val="000000" w:themeColor="text1"/>
        </w:rPr>
        <w:t>esgrāmatas nodalījumā Nr.17568 atspoguļotajam</w:t>
      </w:r>
      <w:r w:rsidR="00B03FB3" w:rsidRPr="00674524">
        <w:rPr>
          <w:color w:val="000000" w:themeColor="text1"/>
        </w:rPr>
        <w:t xml:space="preserve"> nekustamā</w:t>
      </w:r>
      <w:r w:rsidR="00A45E60" w:rsidRPr="00674524">
        <w:rPr>
          <w:color w:val="000000" w:themeColor="text1"/>
        </w:rPr>
        <w:t xml:space="preserve"> īpašuma sastāvam</w:t>
      </w:r>
      <w:r w:rsidR="008242BA" w:rsidRPr="00674524">
        <w:rPr>
          <w:color w:val="000000" w:themeColor="text1"/>
        </w:rPr>
        <w:t xml:space="preserve">, jo no </w:t>
      </w:r>
      <w:proofErr w:type="gramStart"/>
      <w:r w:rsidR="008242BA" w:rsidRPr="00674524">
        <w:rPr>
          <w:color w:val="000000" w:themeColor="text1"/>
        </w:rPr>
        <w:t>2018.gada</w:t>
      </w:r>
      <w:proofErr w:type="gramEnd"/>
      <w:r w:rsidR="008242BA" w:rsidRPr="00674524">
        <w:rPr>
          <w:color w:val="000000" w:themeColor="text1"/>
        </w:rPr>
        <w:t xml:space="preserve"> 19.janvāra nekustamā īpašuma pirkuma līguma un 2018.gada 13.februāra </w:t>
      </w:r>
      <w:r w:rsidR="00666C06" w:rsidRPr="00674524">
        <w:rPr>
          <w:color w:val="000000" w:themeColor="text1"/>
        </w:rPr>
        <w:t>vienošanās par grozījumiem pirkuma līgumā</w:t>
      </w:r>
      <w:r w:rsidR="008242BA" w:rsidRPr="00674524">
        <w:rPr>
          <w:color w:val="000000" w:themeColor="text1"/>
        </w:rPr>
        <w:t xml:space="preserve">, kā arī </w:t>
      </w:r>
      <w:r w:rsidR="00B03FB3" w:rsidRPr="00674524">
        <w:rPr>
          <w:color w:val="000000" w:themeColor="text1"/>
        </w:rPr>
        <w:t xml:space="preserve">no </w:t>
      </w:r>
      <w:r w:rsidR="008242BA" w:rsidRPr="00674524">
        <w:rPr>
          <w:color w:val="000000" w:themeColor="text1"/>
        </w:rPr>
        <w:t xml:space="preserve">nostiprinājuma lūguma </w:t>
      </w:r>
      <w:r w:rsidR="00B03FB3" w:rsidRPr="00674524">
        <w:rPr>
          <w:color w:val="000000" w:themeColor="text1"/>
        </w:rPr>
        <w:t xml:space="preserve">nepārprotami </w:t>
      </w:r>
      <w:r w:rsidR="008242BA" w:rsidRPr="00674524">
        <w:rPr>
          <w:color w:val="000000" w:themeColor="text1"/>
        </w:rPr>
        <w:t xml:space="preserve">redzams, ka </w:t>
      </w:r>
      <w:r w:rsidR="00666C06" w:rsidRPr="00674524">
        <w:rPr>
          <w:color w:val="000000" w:themeColor="text1"/>
        </w:rPr>
        <w:t xml:space="preserve">ir </w:t>
      </w:r>
      <w:r w:rsidR="008242BA" w:rsidRPr="00674524">
        <w:rPr>
          <w:color w:val="000000" w:themeColor="text1"/>
        </w:rPr>
        <w:t>pārdotas</w:t>
      </w:r>
      <w:r w:rsidR="00666C06" w:rsidRPr="00674524">
        <w:rPr>
          <w:color w:val="000000" w:themeColor="text1"/>
        </w:rPr>
        <w:t xml:space="preserve">, nevis būvju, kā tas norādīts tiesneša lēmumā, bet gan visa </w:t>
      </w:r>
      <w:r w:rsidR="008242BA" w:rsidRPr="00674524">
        <w:rPr>
          <w:color w:val="000000" w:themeColor="text1"/>
        </w:rPr>
        <w:t xml:space="preserve">nekustamā īpašuma </w:t>
      </w:r>
      <w:r w:rsidR="000770CB">
        <w:rPr>
          <w:color w:val="000000" w:themeColor="text1"/>
        </w:rPr>
        <w:t>[adrese] R</w:t>
      </w:r>
      <w:r w:rsidR="008242BA" w:rsidRPr="00674524">
        <w:rPr>
          <w:color w:val="000000" w:themeColor="text1"/>
        </w:rPr>
        <w:t xml:space="preserve">īgā, </w:t>
      </w:r>
      <w:r w:rsidR="008242BA" w:rsidRPr="00F65A59">
        <w:rPr>
          <w:color w:val="000000" w:themeColor="text1"/>
        </w:rPr>
        <w:t>14</w:t>
      </w:r>
      <w:r w:rsidR="008242BA" w:rsidRPr="00674524">
        <w:rPr>
          <w:color w:val="000000" w:themeColor="text1"/>
        </w:rPr>
        <w:t>/</w:t>
      </w:r>
      <w:r w:rsidR="008242BA" w:rsidRPr="00F65A59">
        <w:rPr>
          <w:color w:val="000000" w:themeColor="text1"/>
        </w:rPr>
        <w:t>155</w:t>
      </w:r>
      <w:r w:rsidR="008242BA" w:rsidRPr="00674524">
        <w:rPr>
          <w:color w:val="000000" w:themeColor="text1"/>
        </w:rPr>
        <w:t xml:space="preserve"> domājamās daļas</w:t>
      </w:r>
      <w:r w:rsidR="00A45E60" w:rsidRPr="00674524">
        <w:rPr>
          <w:color w:val="000000" w:themeColor="text1"/>
        </w:rPr>
        <w:t>.</w:t>
      </w:r>
    </w:p>
    <w:p w:rsidR="000358AA" w:rsidRDefault="000358AA" w:rsidP="005E4FBC">
      <w:pPr>
        <w:spacing w:after="0" w:line="276" w:lineRule="auto"/>
        <w:jc w:val="center"/>
        <w:rPr>
          <w:rFonts w:cs="Times New Roman"/>
          <w:b/>
          <w:color w:val="000000" w:themeColor="text1"/>
          <w:szCs w:val="24"/>
        </w:rPr>
      </w:pPr>
    </w:p>
    <w:p w:rsidR="005E4FBC" w:rsidRPr="00674524" w:rsidRDefault="005E4FBC" w:rsidP="005E4FBC">
      <w:pPr>
        <w:spacing w:after="0" w:line="276" w:lineRule="auto"/>
        <w:jc w:val="center"/>
        <w:rPr>
          <w:rFonts w:cs="Times New Roman"/>
          <w:b/>
          <w:color w:val="000000" w:themeColor="text1"/>
          <w:szCs w:val="24"/>
        </w:rPr>
      </w:pPr>
      <w:r w:rsidRPr="00674524">
        <w:rPr>
          <w:rFonts w:cs="Times New Roman"/>
          <w:b/>
          <w:color w:val="000000" w:themeColor="text1"/>
          <w:szCs w:val="24"/>
        </w:rPr>
        <w:t>Motīvu daļa</w:t>
      </w:r>
    </w:p>
    <w:p w:rsidR="005E4FBC" w:rsidRPr="00674524" w:rsidRDefault="005E4FBC" w:rsidP="005E4FBC">
      <w:pPr>
        <w:spacing w:after="0" w:line="276" w:lineRule="auto"/>
        <w:rPr>
          <w:rFonts w:cs="Times New Roman"/>
          <w:b/>
          <w:color w:val="000000" w:themeColor="text1"/>
          <w:szCs w:val="24"/>
        </w:rPr>
      </w:pPr>
    </w:p>
    <w:p w:rsidR="001520AE" w:rsidRPr="00F65A59" w:rsidRDefault="008F0BBC" w:rsidP="00F65A59">
      <w:pPr>
        <w:spacing w:after="0" w:line="276" w:lineRule="auto"/>
        <w:ind w:firstLine="567"/>
        <w:jc w:val="both"/>
        <w:rPr>
          <w:color w:val="000000" w:themeColor="text1"/>
        </w:rPr>
      </w:pPr>
      <w:r w:rsidRPr="00F65A59">
        <w:rPr>
          <w:color w:val="000000" w:themeColor="text1"/>
        </w:rPr>
        <w:t>[5</w:t>
      </w:r>
      <w:r w:rsidR="005E4FBC" w:rsidRPr="00F65A59">
        <w:rPr>
          <w:color w:val="000000" w:themeColor="text1"/>
        </w:rPr>
        <w:t xml:space="preserve">] </w:t>
      </w:r>
      <w:r w:rsidR="00A45E60" w:rsidRPr="00F65A59">
        <w:rPr>
          <w:color w:val="000000" w:themeColor="text1"/>
        </w:rPr>
        <w:t>Pārbaudījusi lietas materiālus un apsvērusi blakus sūdzībā norādītos argumentus, Augstākā tiesa atzīst, ka</w:t>
      </w:r>
      <w:r w:rsidR="00B80963" w:rsidRPr="00674524">
        <w:rPr>
          <w:color w:val="000000" w:themeColor="text1"/>
        </w:rPr>
        <w:t xml:space="preserve"> Rīgas apgabaltiesas </w:t>
      </w:r>
      <w:proofErr w:type="gramStart"/>
      <w:r w:rsidR="00B80963" w:rsidRPr="00674524">
        <w:rPr>
          <w:color w:val="000000" w:themeColor="text1"/>
        </w:rPr>
        <w:t>2018.gada</w:t>
      </w:r>
      <w:proofErr w:type="gramEnd"/>
      <w:r w:rsidR="00B80963" w:rsidRPr="00674524">
        <w:rPr>
          <w:color w:val="000000" w:themeColor="text1"/>
        </w:rPr>
        <w:t xml:space="preserve"> 28.marta lēmums</w:t>
      </w:r>
      <w:r>
        <w:rPr>
          <w:color w:val="000000" w:themeColor="text1"/>
        </w:rPr>
        <w:t xml:space="preserve"> atceļams</w:t>
      </w:r>
      <w:r w:rsidR="00B80963" w:rsidRPr="00674524">
        <w:rPr>
          <w:color w:val="000000" w:themeColor="text1"/>
        </w:rPr>
        <w:t xml:space="preserve"> </w:t>
      </w:r>
      <w:r w:rsidR="00A45E60" w:rsidRPr="00F65A59">
        <w:rPr>
          <w:color w:val="000000" w:themeColor="text1"/>
        </w:rPr>
        <w:t>un nostiprinājuma lūgums nododams jaunai izskatīšanai Rīgas pilsētas Vidzemes priekšpilsētas tiesas zemesgrāmatu nodaļā.</w:t>
      </w:r>
    </w:p>
    <w:p w:rsidR="00E81CD1" w:rsidRPr="00674524" w:rsidRDefault="008F0BBC" w:rsidP="00F65A59">
      <w:pPr>
        <w:spacing w:after="0" w:line="276" w:lineRule="auto"/>
        <w:ind w:firstLine="567"/>
        <w:jc w:val="both"/>
        <w:rPr>
          <w:color w:val="000000" w:themeColor="text1"/>
        </w:rPr>
      </w:pPr>
      <w:r w:rsidRPr="00F65A59">
        <w:rPr>
          <w:color w:val="000000" w:themeColor="text1"/>
        </w:rPr>
        <w:t>[5</w:t>
      </w:r>
      <w:r w:rsidR="0023019D" w:rsidRPr="00F65A59">
        <w:rPr>
          <w:color w:val="000000" w:themeColor="text1"/>
        </w:rPr>
        <w:t>.1]</w:t>
      </w:r>
      <w:r w:rsidR="00F415C4" w:rsidRPr="00F65A59">
        <w:rPr>
          <w:color w:val="000000" w:themeColor="text1"/>
        </w:rPr>
        <w:t xml:space="preserve"> </w:t>
      </w:r>
      <w:r w:rsidR="003E75B7" w:rsidRPr="00F65A59">
        <w:rPr>
          <w:color w:val="000000" w:themeColor="text1"/>
        </w:rPr>
        <w:t xml:space="preserve">No </w:t>
      </w:r>
      <w:r w:rsidR="003E75B7" w:rsidRPr="00674524">
        <w:rPr>
          <w:color w:val="000000" w:themeColor="text1"/>
        </w:rPr>
        <w:t>Rīgas pilsētas Vidzemes priekšpilsētas tiesas zemesgrāmatu nodaļā iesniegtā nostiprinājuma lūguma redzams, ka šo dokumentu nostiprinājuma lūdzējas SIA „</w:t>
      </w:r>
      <w:proofErr w:type="spellStart"/>
      <w:r w:rsidR="003E75B7" w:rsidRPr="00674524">
        <w:rPr>
          <w:color w:val="000000" w:themeColor="text1"/>
        </w:rPr>
        <w:t>Fabrication</w:t>
      </w:r>
      <w:proofErr w:type="spellEnd"/>
      <w:r w:rsidR="003E75B7" w:rsidRPr="00674524">
        <w:rPr>
          <w:color w:val="000000" w:themeColor="text1"/>
        </w:rPr>
        <w:t xml:space="preserve"> </w:t>
      </w:r>
      <w:proofErr w:type="spellStart"/>
      <w:r w:rsidR="003E75B7" w:rsidRPr="00674524">
        <w:rPr>
          <w:color w:val="000000" w:themeColor="text1"/>
        </w:rPr>
        <w:t>and</w:t>
      </w:r>
      <w:proofErr w:type="spellEnd"/>
      <w:r w:rsidR="003E75B7" w:rsidRPr="00674524">
        <w:rPr>
          <w:color w:val="000000" w:themeColor="text1"/>
        </w:rPr>
        <w:t xml:space="preserve"> </w:t>
      </w:r>
      <w:proofErr w:type="spellStart"/>
      <w:r w:rsidR="003E75B7" w:rsidRPr="00674524">
        <w:rPr>
          <w:color w:val="000000" w:themeColor="text1"/>
        </w:rPr>
        <w:t>service</w:t>
      </w:r>
      <w:proofErr w:type="spellEnd"/>
      <w:r w:rsidR="003E75B7" w:rsidRPr="00674524">
        <w:rPr>
          <w:color w:val="000000" w:themeColor="text1"/>
        </w:rPr>
        <w:t xml:space="preserve"> </w:t>
      </w:r>
      <w:proofErr w:type="spellStart"/>
      <w:r w:rsidR="003E75B7" w:rsidRPr="00674524">
        <w:rPr>
          <w:color w:val="000000" w:themeColor="text1"/>
        </w:rPr>
        <w:t>technologies</w:t>
      </w:r>
      <w:proofErr w:type="spellEnd"/>
      <w:r w:rsidR="003E75B7" w:rsidRPr="00674524">
        <w:rPr>
          <w:color w:val="000000" w:themeColor="text1"/>
        </w:rPr>
        <w:t xml:space="preserve">” vārdā parakstījusi valdes locekle </w:t>
      </w:r>
      <w:r w:rsidR="000770CB">
        <w:rPr>
          <w:color w:val="000000" w:themeColor="text1"/>
        </w:rPr>
        <w:t>[pers. B]</w:t>
      </w:r>
      <w:r w:rsidR="003E75B7" w:rsidRPr="00674524">
        <w:rPr>
          <w:color w:val="000000" w:themeColor="text1"/>
        </w:rPr>
        <w:t>, bet kā persona, k</w:t>
      </w:r>
      <w:r w:rsidR="00D71E2B" w:rsidRPr="00674524">
        <w:rPr>
          <w:color w:val="000000" w:themeColor="text1"/>
        </w:rPr>
        <w:t>u</w:t>
      </w:r>
      <w:r w:rsidR="003E75B7" w:rsidRPr="00674524">
        <w:rPr>
          <w:color w:val="000000" w:themeColor="text1"/>
        </w:rPr>
        <w:t xml:space="preserve">ras labā taisāms nostiprinājums, </w:t>
      </w:r>
      <w:r w:rsidR="00D71E2B" w:rsidRPr="00674524">
        <w:rPr>
          <w:color w:val="000000" w:themeColor="text1"/>
        </w:rPr>
        <w:t xml:space="preserve">to </w:t>
      </w:r>
      <w:r w:rsidR="003E75B7" w:rsidRPr="00674524">
        <w:rPr>
          <w:color w:val="000000" w:themeColor="text1"/>
        </w:rPr>
        <w:t xml:space="preserve">parakstījis </w:t>
      </w:r>
      <w:r w:rsidR="000770CB">
        <w:rPr>
          <w:color w:val="000000" w:themeColor="text1"/>
        </w:rPr>
        <w:t>[pers. A]</w:t>
      </w:r>
      <w:r w:rsidR="00D71E2B" w:rsidRPr="00674524">
        <w:rPr>
          <w:color w:val="000000" w:themeColor="text1"/>
        </w:rPr>
        <w:t>.</w:t>
      </w:r>
    </w:p>
    <w:p w:rsidR="00CC69B5" w:rsidRPr="00674524" w:rsidRDefault="001520AE" w:rsidP="00F65A59">
      <w:pPr>
        <w:spacing w:after="0" w:line="276" w:lineRule="auto"/>
        <w:ind w:firstLine="567"/>
        <w:jc w:val="both"/>
        <w:rPr>
          <w:color w:val="000000" w:themeColor="text1"/>
        </w:rPr>
      </w:pPr>
      <w:r w:rsidRPr="00F65A59">
        <w:rPr>
          <w:color w:val="000000" w:themeColor="text1"/>
        </w:rPr>
        <w:t xml:space="preserve">Latvijas Republikas Saeima </w:t>
      </w:r>
      <w:proofErr w:type="gramStart"/>
      <w:r w:rsidRPr="00F65A59">
        <w:rPr>
          <w:color w:val="000000" w:themeColor="text1"/>
        </w:rPr>
        <w:t>2003.gada</w:t>
      </w:r>
      <w:proofErr w:type="gramEnd"/>
      <w:r w:rsidRPr="00F65A59">
        <w:rPr>
          <w:color w:val="000000" w:themeColor="text1"/>
        </w:rPr>
        <w:t xml:space="preserve"> 27.martā pieņēma likumu „Grozījumi Zemesgrāmatu likumā”, ar kuru </w:t>
      </w:r>
      <w:r w:rsidR="00B03FB3" w:rsidRPr="00F65A59">
        <w:rPr>
          <w:color w:val="000000" w:themeColor="text1"/>
        </w:rPr>
        <w:t xml:space="preserve">minētā </w:t>
      </w:r>
      <w:r w:rsidRPr="00F65A59">
        <w:rPr>
          <w:color w:val="000000" w:themeColor="text1"/>
        </w:rPr>
        <w:t>likuma 76.pants tika papildināts ar ceturto un piekto daļu.</w:t>
      </w:r>
      <w:r w:rsidR="00CC69B5" w:rsidRPr="00F65A59">
        <w:rPr>
          <w:color w:val="000000" w:themeColor="text1"/>
        </w:rPr>
        <w:t xml:space="preserve"> </w:t>
      </w:r>
      <w:r w:rsidRPr="00F65A59">
        <w:rPr>
          <w:color w:val="000000" w:themeColor="text1"/>
        </w:rPr>
        <w:t xml:space="preserve">Zemesgrāmatu likuma </w:t>
      </w:r>
      <w:proofErr w:type="gramStart"/>
      <w:r w:rsidRPr="00F65A59">
        <w:rPr>
          <w:color w:val="000000" w:themeColor="text1"/>
        </w:rPr>
        <w:t>76.panta</w:t>
      </w:r>
      <w:proofErr w:type="gramEnd"/>
      <w:r w:rsidRPr="00F65A59">
        <w:rPr>
          <w:color w:val="000000" w:themeColor="text1"/>
        </w:rPr>
        <w:t xml:space="preserve"> ceturtā daļa noteic, ka</w:t>
      </w:r>
      <w:r w:rsidR="003E75B7" w:rsidRPr="00F65A59">
        <w:rPr>
          <w:color w:val="000000" w:themeColor="text1"/>
        </w:rPr>
        <w:t xml:space="preserve"> līdz lēmuma pieņemšanai nostiprinājuma lūguma iesniedzējs var atsaukt savu lūgumu. </w:t>
      </w:r>
      <w:r w:rsidR="003E75B7" w:rsidRPr="00674524">
        <w:rPr>
          <w:color w:val="000000" w:themeColor="text1"/>
        </w:rPr>
        <w:t>Nostiprinājuma lūguma atsaukums noformējams tāpat kā nostiprinājuma lūgums, un nostiprinājuma žurnālā to ieraksta kā papildinājumu, bet piektā daļa noteic, ka par nostiprinājuma lūguma atstāšanu</w:t>
      </w:r>
      <w:r w:rsidR="003E75B7" w:rsidRPr="00F65A59">
        <w:rPr>
          <w:color w:val="000000" w:themeColor="text1"/>
        </w:rPr>
        <w:t xml:space="preserve"> bez izskatīšanas zemesgrāmatu nodaļas tiesnesis pieņem motivētu lēmumu, ko kopā ar nostiprinājuma lūgumam pievienotajiem dokumentiem nosūta nostiprinājuma lūguma iesniedzējam.</w:t>
      </w:r>
    </w:p>
    <w:p w:rsidR="00CD5127" w:rsidRPr="00674524" w:rsidRDefault="00CD5127" w:rsidP="00F65A59">
      <w:pPr>
        <w:spacing w:after="0" w:line="276" w:lineRule="auto"/>
        <w:ind w:firstLine="567"/>
        <w:jc w:val="both"/>
        <w:rPr>
          <w:color w:val="000000" w:themeColor="text1"/>
        </w:rPr>
      </w:pPr>
      <w:r w:rsidRPr="00674524">
        <w:rPr>
          <w:color w:val="000000" w:themeColor="text1"/>
        </w:rPr>
        <w:t>Ar</w:t>
      </w:r>
      <w:r w:rsidR="00B03FB3" w:rsidRPr="00674524">
        <w:rPr>
          <w:color w:val="000000" w:themeColor="text1"/>
        </w:rPr>
        <w:t xml:space="preserve"> </w:t>
      </w:r>
      <w:r w:rsidR="00D71E2B" w:rsidRPr="00674524">
        <w:rPr>
          <w:color w:val="000000" w:themeColor="text1"/>
        </w:rPr>
        <w:t xml:space="preserve">zemesgrāmatu nodaļā </w:t>
      </w:r>
      <w:r w:rsidR="00B03FB3" w:rsidRPr="00674524">
        <w:rPr>
          <w:color w:val="000000" w:themeColor="text1"/>
        </w:rPr>
        <w:t>iesniegt</w:t>
      </w:r>
      <w:r w:rsidRPr="00674524">
        <w:rPr>
          <w:color w:val="000000" w:themeColor="text1"/>
        </w:rPr>
        <w:t>o</w:t>
      </w:r>
      <w:r w:rsidR="00D71E2B" w:rsidRPr="00674524">
        <w:rPr>
          <w:color w:val="000000" w:themeColor="text1"/>
        </w:rPr>
        <w:t xml:space="preserve"> notari</w:t>
      </w:r>
      <w:r w:rsidR="00B03FB3" w:rsidRPr="00674524">
        <w:rPr>
          <w:color w:val="000000" w:themeColor="text1"/>
        </w:rPr>
        <w:t>āl</w:t>
      </w:r>
      <w:r w:rsidRPr="00674524">
        <w:rPr>
          <w:color w:val="000000" w:themeColor="text1"/>
        </w:rPr>
        <w:t>o aktu</w:t>
      </w:r>
      <w:r w:rsidR="00666C06" w:rsidRPr="00674524">
        <w:rPr>
          <w:color w:val="000000" w:themeColor="text1"/>
        </w:rPr>
        <w:t xml:space="preserve"> (lūgumrakstu) </w:t>
      </w:r>
      <w:r w:rsidRPr="00674524">
        <w:rPr>
          <w:color w:val="000000" w:themeColor="text1"/>
        </w:rPr>
        <w:t>apstiprinās</w:t>
      </w:r>
      <w:r w:rsidR="00172E96" w:rsidRPr="00674524">
        <w:rPr>
          <w:color w:val="000000" w:themeColor="text1"/>
        </w:rPr>
        <w:t>, ka</w:t>
      </w:r>
      <w:r w:rsidR="00D71E2B" w:rsidRPr="00674524">
        <w:rPr>
          <w:color w:val="000000" w:themeColor="text1"/>
        </w:rPr>
        <w:t xml:space="preserve"> </w:t>
      </w:r>
      <w:r w:rsidR="00CC34F6" w:rsidRPr="00674524">
        <w:rPr>
          <w:color w:val="000000" w:themeColor="text1"/>
        </w:rPr>
        <w:t>SIA „</w:t>
      </w:r>
      <w:proofErr w:type="spellStart"/>
      <w:r w:rsidR="00CC34F6" w:rsidRPr="00674524">
        <w:rPr>
          <w:color w:val="000000" w:themeColor="text1"/>
        </w:rPr>
        <w:t>Fabrication</w:t>
      </w:r>
      <w:proofErr w:type="spellEnd"/>
      <w:r w:rsidR="00CC34F6" w:rsidRPr="00674524">
        <w:rPr>
          <w:color w:val="000000" w:themeColor="text1"/>
        </w:rPr>
        <w:t xml:space="preserve"> </w:t>
      </w:r>
      <w:proofErr w:type="spellStart"/>
      <w:r w:rsidR="00CC34F6" w:rsidRPr="00674524">
        <w:rPr>
          <w:color w:val="000000" w:themeColor="text1"/>
        </w:rPr>
        <w:t>and</w:t>
      </w:r>
      <w:proofErr w:type="spellEnd"/>
      <w:r w:rsidR="00CC34F6" w:rsidRPr="00674524">
        <w:rPr>
          <w:color w:val="000000" w:themeColor="text1"/>
        </w:rPr>
        <w:t xml:space="preserve"> </w:t>
      </w:r>
      <w:proofErr w:type="spellStart"/>
      <w:r w:rsidR="00CC34F6" w:rsidRPr="00674524">
        <w:rPr>
          <w:color w:val="000000" w:themeColor="text1"/>
        </w:rPr>
        <w:t>service</w:t>
      </w:r>
      <w:proofErr w:type="spellEnd"/>
      <w:r w:rsidR="00CC34F6" w:rsidRPr="00674524">
        <w:rPr>
          <w:color w:val="000000" w:themeColor="text1"/>
        </w:rPr>
        <w:t xml:space="preserve"> </w:t>
      </w:r>
      <w:proofErr w:type="spellStart"/>
      <w:r w:rsidR="00CC34F6" w:rsidRPr="00674524">
        <w:rPr>
          <w:color w:val="000000" w:themeColor="text1"/>
        </w:rPr>
        <w:t>technologies</w:t>
      </w:r>
      <w:proofErr w:type="spellEnd"/>
      <w:r w:rsidR="00CC34F6" w:rsidRPr="00674524">
        <w:rPr>
          <w:color w:val="000000" w:themeColor="text1"/>
        </w:rPr>
        <w:t>”</w:t>
      </w:r>
      <w:r w:rsidR="007B3744" w:rsidRPr="00674524">
        <w:rPr>
          <w:color w:val="000000" w:themeColor="text1"/>
        </w:rPr>
        <w:t xml:space="preserve"> </w:t>
      </w:r>
      <w:r w:rsidR="00D71E2B" w:rsidRPr="00674524">
        <w:rPr>
          <w:color w:val="000000" w:themeColor="text1"/>
        </w:rPr>
        <w:t>atsauc nostiprinājuma lūgumu un lūdz atdot dokumentus iesniedzējai</w:t>
      </w:r>
      <w:r w:rsidR="00CC34F6" w:rsidRPr="00674524">
        <w:rPr>
          <w:color w:val="000000" w:themeColor="text1"/>
        </w:rPr>
        <w:t>.</w:t>
      </w:r>
    </w:p>
    <w:p w:rsidR="00C614C1" w:rsidRPr="00674524" w:rsidRDefault="007B3744" w:rsidP="00F65A59">
      <w:pPr>
        <w:spacing w:after="0" w:line="276" w:lineRule="auto"/>
        <w:ind w:firstLine="567"/>
        <w:jc w:val="both"/>
        <w:rPr>
          <w:color w:val="000000" w:themeColor="text1"/>
        </w:rPr>
      </w:pPr>
      <w:r w:rsidRPr="00674524">
        <w:rPr>
          <w:color w:val="000000" w:themeColor="text1"/>
        </w:rPr>
        <w:t>M</w:t>
      </w:r>
      <w:r w:rsidR="00CD5127" w:rsidRPr="00674524">
        <w:rPr>
          <w:color w:val="000000" w:themeColor="text1"/>
        </w:rPr>
        <w:t>in</w:t>
      </w:r>
      <w:r w:rsidR="00996EDD" w:rsidRPr="00674524">
        <w:rPr>
          <w:color w:val="000000" w:themeColor="text1"/>
        </w:rPr>
        <w:t xml:space="preserve">ētais </w:t>
      </w:r>
      <w:r w:rsidR="00CD5127" w:rsidRPr="00674524">
        <w:rPr>
          <w:color w:val="000000" w:themeColor="text1"/>
        </w:rPr>
        <w:t>dokuments</w:t>
      </w:r>
      <w:r w:rsidR="00B80963" w:rsidRPr="00674524">
        <w:rPr>
          <w:color w:val="000000" w:themeColor="text1"/>
        </w:rPr>
        <w:t>, kurā</w:t>
      </w:r>
      <w:r w:rsidR="00666C06" w:rsidRPr="00674524">
        <w:rPr>
          <w:color w:val="000000" w:themeColor="text1"/>
        </w:rPr>
        <w:t xml:space="preserve"> atspoguļo</w:t>
      </w:r>
      <w:r w:rsidR="00B80963" w:rsidRPr="00674524">
        <w:rPr>
          <w:color w:val="000000" w:themeColor="text1"/>
        </w:rPr>
        <w:t>ts</w:t>
      </w:r>
      <w:r w:rsidR="00996EDD" w:rsidRPr="00674524">
        <w:rPr>
          <w:color w:val="000000" w:themeColor="text1"/>
        </w:rPr>
        <w:t xml:space="preserve"> </w:t>
      </w:r>
      <w:r w:rsidR="00D811D9" w:rsidRPr="00674524">
        <w:rPr>
          <w:color w:val="000000" w:themeColor="text1"/>
        </w:rPr>
        <w:t>darījuma vi</w:t>
      </w:r>
      <w:r w:rsidR="00B80963" w:rsidRPr="00674524">
        <w:rPr>
          <w:color w:val="000000" w:themeColor="text1"/>
        </w:rPr>
        <w:t>enas puses gribas izteikums</w:t>
      </w:r>
      <w:r w:rsidR="00996EDD" w:rsidRPr="00674524">
        <w:rPr>
          <w:color w:val="000000" w:themeColor="text1"/>
        </w:rPr>
        <w:t>,</w:t>
      </w:r>
      <w:r w:rsidR="00CD5127" w:rsidRPr="00F65A59">
        <w:rPr>
          <w:color w:val="000000" w:themeColor="text1"/>
        </w:rPr>
        <w:t xml:space="preserve"> Zemesgrāmatu likuma </w:t>
      </w:r>
      <w:proofErr w:type="gramStart"/>
      <w:r w:rsidR="00CD5127" w:rsidRPr="00F65A59">
        <w:rPr>
          <w:color w:val="000000" w:themeColor="text1"/>
        </w:rPr>
        <w:t>76.panta</w:t>
      </w:r>
      <w:proofErr w:type="gramEnd"/>
      <w:r w:rsidR="00CD5127" w:rsidRPr="00F65A59">
        <w:rPr>
          <w:color w:val="000000" w:themeColor="text1"/>
        </w:rPr>
        <w:t xml:space="preserve"> ceturtās daļas izpratnē nav </w:t>
      </w:r>
      <w:r w:rsidRPr="00F65A59">
        <w:rPr>
          <w:color w:val="000000" w:themeColor="text1"/>
        </w:rPr>
        <w:t>kvalificējams</w:t>
      </w:r>
      <w:r w:rsidR="00CD5127" w:rsidRPr="00F65A59">
        <w:rPr>
          <w:color w:val="000000" w:themeColor="text1"/>
        </w:rPr>
        <w:t xml:space="preserve"> kā</w:t>
      </w:r>
      <w:r w:rsidR="00CD5127" w:rsidRPr="00674524">
        <w:rPr>
          <w:color w:val="000000" w:themeColor="text1"/>
        </w:rPr>
        <w:t xml:space="preserve"> nostiprinājuma lūguma atsaukums, jo </w:t>
      </w:r>
      <w:r w:rsidR="00D811D9" w:rsidRPr="00674524">
        <w:rPr>
          <w:color w:val="000000" w:themeColor="text1"/>
        </w:rPr>
        <w:t>aplūkojamā</w:t>
      </w:r>
      <w:r w:rsidRPr="00674524">
        <w:rPr>
          <w:color w:val="000000" w:themeColor="text1"/>
        </w:rPr>
        <w:t xml:space="preserve"> gadījumā </w:t>
      </w:r>
      <w:r w:rsidR="00D811D9" w:rsidRPr="00674524">
        <w:rPr>
          <w:color w:val="000000" w:themeColor="text1"/>
        </w:rPr>
        <w:t xml:space="preserve">nostiprinājuma lūgumu parakstījuši, </w:t>
      </w:r>
      <w:r w:rsidR="00B80963" w:rsidRPr="00674524">
        <w:rPr>
          <w:color w:val="000000" w:themeColor="text1"/>
        </w:rPr>
        <w:t>tas ir</w:t>
      </w:r>
      <w:r w:rsidR="00D811D9" w:rsidRPr="00674524">
        <w:rPr>
          <w:color w:val="000000" w:themeColor="text1"/>
        </w:rPr>
        <w:t xml:space="preserve">, lūguši nostiprinājumu abi līguma dalībnieki </w:t>
      </w:r>
      <w:r w:rsidR="00CD5127" w:rsidRPr="00674524">
        <w:rPr>
          <w:color w:val="000000" w:themeColor="text1"/>
        </w:rPr>
        <w:t>– SIA „</w:t>
      </w:r>
      <w:proofErr w:type="spellStart"/>
      <w:r w:rsidR="00CD5127" w:rsidRPr="00674524">
        <w:rPr>
          <w:color w:val="000000" w:themeColor="text1"/>
        </w:rPr>
        <w:t>Fabrication</w:t>
      </w:r>
      <w:proofErr w:type="spellEnd"/>
      <w:r w:rsidR="00CD5127" w:rsidRPr="00674524">
        <w:rPr>
          <w:color w:val="000000" w:themeColor="text1"/>
        </w:rPr>
        <w:t xml:space="preserve"> </w:t>
      </w:r>
      <w:proofErr w:type="spellStart"/>
      <w:r w:rsidR="00CD5127" w:rsidRPr="00674524">
        <w:rPr>
          <w:color w:val="000000" w:themeColor="text1"/>
        </w:rPr>
        <w:t>and</w:t>
      </w:r>
      <w:proofErr w:type="spellEnd"/>
      <w:r w:rsidR="00CD5127" w:rsidRPr="00674524">
        <w:rPr>
          <w:color w:val="000000" w:themeColor="text1"/>
        </w:rPr>
        <w:t xml:space="preserve"> </w:t>
      </w:r>
      <w:proofErr w:type="spellStart"/>
      <w:r w:rsidR="00CD5127" w:rsidRPr="00674524">
        <w:rPr>
          <w:color w:val="000000" w:themeColor="text1"/>
        </w:rPr>
        <w:t>service</w:t>
      </w:r>
      <w:proofErr w:type="spellEnd"/>
      <w:r w:rsidR="00CD5127" w:rsidRPr="00674524">
        <w:rPr>
          <w:color w:val="000000" w:themeColor="text1"/>
        </w:rPr>
        <w:t xml:space="preserve"> </w:t>
      </w:r>
      <w:proofErr w:type="spellStart"/>
      <w:r w:rsidR="00CD5127" w:rsidRPr="00674524">
        <w:rPr>
          <w:color w:val="000000" w:themeColor="text1"/>
        </w:rPr>
        <w:t>technologies</w:t>
      </w:r>
      <w:proofErr w:type="spellEnd"/>
      <w:r w:rsidR="00CD5127" w:rsidRPr="00674524">
        <w:rPr>
          <w:color w:val="000000" w:themeColor="text1"/>
        </w:rPr>
        <w:t xml:space="preserve">” kā nekustamā īpašuma īpašniece un </w:t>
      </w:r>
      <w:r w:rsidR="000770CB">
        <w:rPr>
          <w:color w:val="000000" w:themeColor="text1"/>
        </w:rPr>
        <w:t>[pers. A]</w:t>
      </w:r>
      <w:r w:rsidR="00D811D9" w:rsidRPr="00674524">
        <w:rPr>
          <w:color w:val="000000" w:themeColor="text1"/>
        </w:rPr>
        <w:t xml:space="preserve"> kā pircējs</w:t>
      </w:r>
      <w:r w:rsidR="00CD5127" w:rsidRPr="00674524">
        <w:rPr>
          <w:color w:val="000000" w:themeColor="text1"/>
        </w:rPr>
        <w:t>, kura labā taisāms nostiprinājums.</w:t>
      </w:r>
    </w:p>
    <w:p w:rsidR="00996EDD" w:rsidRPr="00F65A59" w:rsidRDefault="00CC34F6" w:rsidP="00F65A59">
      <w:pPr>
        <w:spacing w:after="0" w:line="276" w:lineRule="auto"/>
        <w:ind w:firstLine="567"/>
        <w:jc w:val="both"/>
        <w:rPr>
          <w:color w:val="000000" w:themeColor="text1"/>
        </w:rPr>
      </w:pPr>
      <w:r w:rsidRPr="00674524">
        <w:rPr>
          <w:color w:val="000000" w:themeColor="text1"/>
        </w:rPr>
        <w:t>Zemesgrāmatu no</w:t>
      </w:r>
      <w:r w:rsidR="00B03FB3" w:rsidRPr="00674524">
        <w:rPr>
          <w:color w:val="000000" w:themeColor="text1"/>
        </w:rPr>
        <w:t>daļas tiesnesis pamatoti atzina</w:t>
      </w:r>
      <w:r w:rsidRPr="00674524">
        <w:rPr>
          <w:color w:val="000000" w:themeColor="text1"/>
        </w:rPr>
        <w:t>, ka 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vienpusēji parakstītais nos</w:t>
      </w:r>
      <w:r w:rsidR="00B80963" w:rsidRPr="00674524">
        <w:rPr>
          <w:color w:val="000000" w:themeColor="text1"/>
        </w:rPr>
        <w:t xml:space="preserve">tiprinājuma lūguma atsaukums neizraisa </w:t>
      </w:r>
      <w:r w:rsidR="00996EDD" w:rsidRPr="00674524">
        <w:rPr>
          <w:color w:val="000000" w:themeColor="text1"/>
        </w:rPr>
        <w:t xml:space="preserve">Zemesgrāmatu likuma </w:t>
      </w:r>
      <w:proofErr w:type="gramStart"/>
      <w:r w:rsidR="00996EDD" w:rsidRPr="00674524">
        <w:rPr>
          <w:color w:val="000000" w:themeColor="text1"/>
        </w:rPr>
        <w:t>76.panta</w:t>
      </w:r>
      <w:proofErr w:type="gramEnd"/>
      <w:r w:rsidRPr="00674524">
        <w:rPr>
          <w:color w:val="000000" w:themeColor="text1"/>
        </w:rPr>
        <w:t xml:space="preserve"> piek</w:t>
      </w:r>
      <w:r w:rsidR="00D811D9" w:rsidRPr="00674524">
        <w:rPr>
          <w:color w:val="000000" w:themeColor="text1"/>
        </w:rPr>
        <w:t>t</w:t>
      </w:r>
      <w:r w:rsidR="00B80963" w:rsidRPr="00674524">
        <w:rPr>
          <w:color w:val="000000" w:themeColor="text1"/>
        </w:rPr>
        <w:t>ajā daļā norādītās sekas, proti</w:t>
      </w:r>
      <w:r w:rsidRPr="00674524">
        <w:rPr>
          <w:color w:val="000000" w:themeColor="text1"/>
        </w:rPr>
        <w:t xml:space="preserve">, </w:t>
      </w:r>
      <w:r w:rsidR="00B03FB3" w:rsidRPr="00674524">
        <w:rPr>
          <w:color w:val="000000" w:themeColor="text1"/>
        </w:rPr>
        <w:t xml:space="preserve">tas </w:t>
      </w:r>
      <w:r w:rsidRPr="00674524">
        <w:rPr>
          <w:color w:val="000000" w:themeColor="text1"/>
        </w:rPr>
        <w:t>nevar kalpot par pamatu nostiprinājuma lūguma</w:t>
      </w:r>
      <w:r w:rsidRPr="00F65A59">
        <w:rPr>
          <w:color w:val="000000" w:themeColor="text1"/>
        </w:rPr>
        <w:t xml:space="preserve"> atstāšanai bez izskatīšanas</w:t>
      </w:r>
      <w:r w:rsidR="008142D7" w:rsidRPr="00F65A59">
        <w:rPr>
          <w:color w:val="000000" w:themeColor="text1"/>
        </w:rPr>
        <w:t xml:space="preserve"> un </w:t>
      </w:r>
      <w:r w:rsidR="00D30709" w:rsidRPr="00F65A59">
        <w:rPr>
          <w:color w:val="000000" w:themeColor="text1"/>
        </w:rPr>
        <w:t>iesniegto dokumentu</w:t>
      </w:r>
      <w:r w:rsidR="008142D7" w:rsidRPr="00F65A59">
        <w:rPr>
          <w:color w:val="000000" w:themeColor="text1"/>
        </w:rPr>
        <w:t xml:space="preserve"> </w:t>
      </w:r>
      <w:r w:rsidR="00B80963" w:rsidRPr="00F65A59">
        <w:rPr>
          <w:color w:val="000000" w:themeColor="text1"/>
        </w:rPr>
        <w:t xml:space="preserve">atdošanai </w:t>
      </w:r>
      <w:r w:rsidR="008142D7" w:rsidRPr="00F65A59">
        <w:rPr>
          <w:color w:val="000000" w:themeColor="text1"/>
        </w:rPr>
        <w:t>iesniedzējai</w:t>
      </w:r>
      <w:r w:rsidR="00B80963" w:rsidRPr="00F65A59">
        <w:rPr>
          <w:color w:val="000000" w:themeColor="text1"/>
        </w:rPr>
        <w:t>, kā tas lūgts šajā dokumentā</w:t>
      </w:r>
      <w:r w:rsidR="008142D7" w:rsidRPr="00F65A59">
        <w:rPr>
          <w:color w:val="000000" w:themeColor="text1"/>
        </w:rPr>
        <w:t>.</w:t>
      </w:r>
    </w:p>
    <w:p w:rsidR="00996EDD" w:rsidRPr="00674524" w:rsidRDefault="00996EDD" w:rsidP="00F65A59">
      <w:pPr>
        <w:spacing w:after="0" w:line="276" w:lineRule="auto"/>
        <w:ind w:firstLine="567"/>
        <w:jc w:val="both"/>
        <w:rPr>
          <w:color w:val="000000" w:themeColor="text1"/>
        </w:rPr>
      </w:pPr>
      <w:r w:rsidRPr="00674524">
        <w:rPr>
          <w:color w:val="000000" w:themeColor="text1"/>
        </w:rPr>
        <w:t>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w:t>
      </w:r>
      <w:r w:rsidR="00850F30" w:rsidRPr="00674524">
        <w:rPr>
          <w:color w:val="000000" w:themeColor="text1"/>
        </w:rPr>
        <w:t xml:space="preserve"> rīcība, iesniedzot </w:t>
      </w:r>
      <w:proofErr w:type="gramStart"/>
      <w:r w:rsidR="00850F30" w:rsidRPr="00674524">
        <w:rPr>
          <w:color w:val="000000" w:themeColor="text1"/>
        </w:rPr>
        <w:t>2018.gada</w:t>
      </w:r>
      <w:proofErr w:type="gramEnd"/>
      <w:r w:rsidR="00850F30" w:rsidRPr="00674524">
        <w:rPr>
          <w:color w:val="000000" w:themeColor="text1"/>
        </w:rPr>
        <w:t xml:space="preserve"> 15.februārī Rīgas pilsētas Vidzemes priekšpilsētas tiesas zemesgrāmatu nodaļā </w:t>
      </w:r>
      <w:r w:rsidR="00257A07">
        <w:rPr>
          <w:color w:val="000000" w:themeColor="text1"/>
        </w:rPr>
        <w:t xml:space="preserve">notariālo aktu </w:t>
      </w:r>
      <w:r w:rsidR="00257A07" w:rsidRPr="00674524">
        <w:rPr>
          <w:color w:val="000000" w:themeColor="text1"/>
        </w:rPr>
        <w:t xml:space="preserve">(lūgumrakstu) </w:t>
      </w:r>
      <w:r w:rsidR="00257A07">
        <w:rPr>
          <w:color w:val="000000" w:themeColor="text1"/>
        </w:rPr>
        <w:t>par nostiprinājuma lūguma atsaukšanu</w:t>
      </w:r>
      <w:r w:rsidR="00850F30" w:rsidRPr="00674524">
        <w:rPr>
          <w:color w:val="000000" w:themeColor="text1"/>
        </w:rPr>
        <w:t xml:space="preserve">, </w:t>
      </w:r>
      <w:r w:rsidRPr="00674524">
        <w:rPr>
          <w:color w:val="000000" w:themeColor="text1"/>
        </w:rPr>
        <w:t>pēc būt</w:t>
      </w:r>
      <w:r w:rsidR="00850F30" w:rsidRPr="00674524">
        <w:rPr>
          <w:color w:val="000000" w:themeColor="text1"/>
        </w:rPr>
        <w:t xml:space="preserve">ības </w:t>
      </w:r>
      <w:r w:rsidRPr="00674524">
        <w:rPr>
          <w:color w:val="000000" w:themeColor="text1"/>
        </w:rPr>
        <w:t>v</w:t>
      </w:r>
      <w:r w:rsidR="00850F30" w:rsidRPr="00674524">
        <w:rPr>
          <w:color w:val="000000" w:themeColor="text1"/>
        </w:rPr>
        <w:t xml:space="preserve">ērtējama kā </w:t>
      </w:r>
      <w:r w:rsidR="00561CD1" w:rsidRPr="00674524">
        <w:rPr>
          <w:color w:val="000000" w:themeColor="text1"/>
        </w:rPr>
        <w:t>vienpus</w:t>
      </w:r>
      <w:r w:rsidR="00850F30" w:rsidRPr="00674524">
        <w:rPr>
          <w:color w:val="000000" w:themeColor="text1"/>
        </w:rPr>
        <w:t>ēja</w:t>
      </w:r>
      <w:r w:rsidR="00561CD1" w:rsidRPr="00674524">
        <w:rPr>
          <w:color w:val="000000" w:themeColor="text1"/>
        </w:rPr>
        <w:t xml:space="preserve"> atk</w:t>
      </w:r>
      <w:r w:rsidR="00850F30" w:rsidRPr="00674524">
        <w:rPr>
          <w:color w:val="000000" w:themeColor="text1"/>
        </w:rPr>
        <w:t>āpšanās</w:t>
      </w:r>
      <w:r w:rsidR="00561CD1" w:rsidRPr="00674524">
        <w:rPr>
          <w:color w:val="000000" w:themeColor="text1"/>
        </w:rPr>
        <w:t xml:space="preserve"> no pirkuma līguma</w:t>
      </w:r>
      <w:r w:rsidR="00850F30" w:rsidRPr="00674524">
        <w:rPr>
          <w:color w:val="000000" w:themeColor="text1"/>
        </w:rPr>
        <w:t>, ko likums nepieļauj, paredzot tikai izņēmuma gadījumus, kad v</w:t>
      </w:r>
      <w:r w:rsidR="00C2417B" w:rsidRPr="00674524">
        <w:rPr>
          <w:color w:val="000000" w:themeColor="text1"/>
        </w:rPr>
        <w:t>iena puse, ceļot prasību tiesā, var prasīt pirkuma līguma atcelšanu (Civillikuma 2040.pants).</w:t>
      </w:r>
    </w:p>
    <w:p w:rsidR="00D30709" w:rsidRPr="00674524" w:rsidRDefault="008F0BBC" w:rsidP="00F65A59">
      <w:pPr>
        <w:spacing w:after="0" w:line="276" w:lineRule="auto"/>
        <w:ind w:firstLine="567"/>
        <w:jc w:val="both"/>
        <w:rPr>
          <w:color w:val="000000" w:themeColor="text1"/>
        </w:rPr>
      </w:pPr>
      <w:r>
        <w:rPr>
          <w:color w:val="000000" w:themeColor="text1"/>
        </w:rPr>
        <w:lastRenderedPageBreak/>
        <w:t>[5</w:t>
      </w:r>
      <w:r w:rsidR="00A23FB4" w:rsidRPr="00674524">
        <w:rPr>
          <w:color w:val="000000" w:themeColor="text1"/>
        </w:rPr>
        <w:t>.2]</w:t>
      </w:r>
      <w:r w:rsidR="00865673" w:rsidRPr="00674524">
        <w:rPr>
          <w:color w:val="000000" w:themeColor="text1"/>
        </w:rPr>
        <w:t xml:space="preserve"> </w:t>
      </w:r>
      <w:r w:rsidR="0058013E" w:rsidRPr="00674524">
        <w:rPr>
          <w:color w:val="000000" w:themeColor="text1"/>
        </w:rPr>
        <w:t xml:space="preserve">Zemesgrāmatu likuma </w:t>
      </w:r>
      <w:proofErr w:type="gramStart"/>
      <w:r w:rsidR="0058013E" w:rsidRPr="00674524">
        <w:rPr>
          <w:color w:val="000000" w:themeColor="text1"/>
        </w:rPr>
        <w:t>61.panta</w:t>
      </w:r>
      <w:proofErr w:type="gramEnd"/>
      <w:r w:rsidR="00555CD7" w:rsidRPr="00674524">
        <w:rPr>
          <w:color w:val="000000" w:themeColor="text1"/>
        </w:rPr>
        <w:t xml:space="preserve"> pirmās daļas</w:t>
      </w:r>
      <w:r w:rsidR="00D30709" w:rsidRPr="00674524">
        <w:rPr>
          <w:color w:val="000000" w:themeColor="text1"/>
        </w:rPr>
        <w:t xml:space="preserve"> 2.punkts noteic, ka</w:t>
      </w:r>
      <w:r w:rsidR="0058013E" w:rsidRPr="00674524">
        <w:rPr>
          <w:color w:val="000000" w:themeColor="text1"/>
        </w:rPr>
        <w:t xml:space="preserve"> nostiprinājuma lūgumam jāpievieno apliecinājums par tās personas piekrišanu, pret kuru nostiprinājums vērsts, izņemot tos gadījumus, kad nostiprinājuma pamatā ir likums vai tiesas spriedums vai lēmums, vai arī kad nostiprinājumu izdara </w:t>
      </w:r>
      <w:hyperlink r:id="rId8" w:anchor="p45" w:tgtFrame="_blank" w:history="1">
        <w:r w:rsidR="006B412B" w:rsidRPr="00674524">
          <w:rPr>
            <w:color w:val="000000" w:themeColor="text1"/>
          </w:rPr>
          <w:t>45.</w:t>
        </w:r>
        <w:r w:rsidR="0058013E" w:rsidRPr="00674524">
          <w:rPr>
            <w:color w:val="000000" w:themeColor="text1"/>
          </w:rPr>
          <w:t>panta</w:t>
        </w:r>
      </w:hyperlink>
      <w:r w:rsidR="002F03BC" w:rsidRPr="00674524">
        <w:rPr>
          <w:color w:val="000000" w:themeColor="text1"/>
        </w:rPr>
        <w:t> 1.</w:t>
      </w:r>
      <w:r w:rsidR="002F03BC" w:rsidRPr="00F65A59">
        <w:rPr>
          <w:color w:val="000000" w:themeColor="text1"/>
        </w:rPr>
        <w:t>–</w:t>
      </w:r>
      <w:r w:rsidR="0058013E" w:rsidRPr="00674524">
        <w:rPr>
          <w:color w:val="000000" w:themeColor="text1"/>
        </w:rPr>
        <w:t>6. un 8.punktā paredzēto atzīmju veidā.</w:t>
      </w:r>
    </w:p>
    <w:p w:rsidR="00D30709" w:rsidRPr="00F65A59" w:rsidRDefault="00865673" w:rsidP="00F65A59">
      <w:pPr>
        <w:spacing w:after="0" w:line="276" w:lineRule="auto"/>
        <w:ind w:firstLine="567"/>
        <w:jc w:val="both"/>
        <w:rPr>
          <w:color w:val="000000" w:themeColor="text1"/>
        </w:rPr>
      </w:pPr>
      <w:r w:rsidRPr="00674524">
        <w:rPr>
          <w:color w:val="000000" w:themeColor="text1"/>
        </w:rPr>
        <w:t>Minētā</w:t>
      </w:r>
      <w:r w:rsidR="00D30709" w:rsidRPr="00674524">
        <w:rPr>
          <w:color w:val="000000" w:themeColor="text1"/>
        </w:rPr>
        <w:t xml:space="preserve"> likuma </w:t>
      </w:r>
      <w:proofErr w:type="gramStart"/>
      <w:r w:rsidR="00D30709" w:rsidRPr="00674524">
        <w:rPr>
          <w:color w:val="000000" w:themeColor="text1"/>
        </w:rPr>
        <w:t>68.panta</w:t>
      </w:r>
      <w:proofErr w:type="gramEnd"/>
      <w:r w:rsidR="00D30709" w:rsidRPr="00674524">
        <w:rPr>
          <w:color w:val="000000" w:themeColor="text1"/>
        </w:rPr>
        <w:t xml:space="preserve"> 2.punkts noteic, ka</w:t>
      </w:r>
      <w:r w:rsidR="00D30709" w:rsidRPr="00F65A59">
        <w:rPr>
          <w:color w:val="000000" w:themeColor="text1"/>
        </w:rPr>
        <w:t xml:space="preserve"> nostiprinājumam nepieciešamo piekrišanu (</w:t>
      </w:r>
      <w:hyperlink r:id="rId9" w:anchor="p61" w:tgtFrame="_blank" w:history="1">
        <w:r w:rsidR="00D30709" w:rsidRPr="00F65A59">
          <w:rPr>
            <w:color w:val="000000" w:themeColor="text1"/>
          </w:rPr>
          <w:t>61.p.</w:t>
        </w:r>
      </w:hyperlink>
      <w:r w:rsidR="00D30709" w:rsidRPr="00F65A59">
        <w:rPr>
          <w:color w:val="000000" w:themeColor="text1"/>
        </w:rPr>
        <w:t xml:space="preserve"> 2. un 3.pk.) var apliecināt, j</w:t>
      </w:r>
      <w:r w:rsidR="002F03BC" w:rsidRPr="00F65A59">
        <w:rPr>
          <w:color w:val="000000" w:themeColor="text1"/>
        </w:rPr>
        <w:t xml:space="preserve">a piekrišanu dod privātpersona – </w:t>
      </w:r>
      <w:r w:rsidR="00D30709" w:rsidRPr="00F65A59">
        <w:rPr>
          <w:color w:val="000000" w:themeColor="text1"/>
        </w:rPr>
        <w:t>ar notariāla akta kārtībā taisītu vai notāram apliecināšanai uzrādītu vai bāriņtiesas apliecinātu dokumentu, vai arī tādā veidā, ka šī persona paraksta līdz dokumentu, kas ir par pamatu nostiprinājumam, vai arī paraksta nostiprinājuma lūgumu, pie kam parakstītājas personas rīcības spēju pārbauda notārs vai bāriņtiesa.</w:t>
      </w:r>
    </w:p>
    <w:p w:rsidR="001425F3" w:rsidRDefault="00B81808" w:rsidP="00F65A59">
      <w:pPr>
        <w:spacing w:after="0" w:line="276" w:lineRule="auto"/>
        <w:ind w:firstLine="567"/>
        <w:jc w:val="both"/>
        <w:rPr>
          <w:color w:val="000000" w:themeColor="text1"/>
        </w:rPr>
      </w:pPr>
      <w:r w:rsidRPr="00674524">
        <w:rPr>
          <w:color w:val="000000" w:themeColor="text1"/>
        </w:rPr>
        <w:t xml:space="preserve">Kā redzams no </w:t>
      </w:r>
      <w:r w:rsidR="00A23FB4" w:rsidRPr="00674524">
        <w:rPr>
          <w:color w:val="000000" w:themeColor="text1"/>
        </w:rPr>
        <w:t xml:space="preserve">zemesgrāmatu nodaļā iesniegtā nostiprinājuma lūguma, to parakstījušas abas </w:t>
      </w:r>
      <w:r w:rsidR="00AB7FA2" w:rsidRPr="00674524">
        <w:rPr>
          <w:color w:val="000000" w:themeColor="text1"/>
        </w:rPr>
        <w:t>darījuma</w:t>
      </w:r>
      <w:r w:rsidR="00A23FB4" w:rsidRPr="00674524">
        <w:rPr>
          <w:color w:val="000000" w:themeColor="text1"/>
        </w:rPr>
        <w:t xml:space="preserve"> puses, proti, SIA „</w:t>
      </w:r>
      <w:proofErr w:type="spellStart"/>
      <w:r w:rsidR="00A23FB4" w:rsidRPr="00674524">
        <w:rPr>
          <w:color w:val="000000" w:themeColor="text1"/>
        </w:rPr>
        <w:t>Fabrication</w:t>
      </w:r>
      <w:proofErr w:type="spellEnd"/>
      <w:r w:rsidR="00A23FB4" w:rsidRPr="00674524">
        <w:rPr>
          <w:color w:val="000000" w:themeColor="text1"/>
        </w:rPr>
        <w:t xml:space="preserve"> </w:t>
      </w:r>
      <w:proofErr w:type="spellStart"/>
      <w:r w:rsidR="00A23FB4" w:rsidRPr="00674524">
        <w:rPr>
          <w:color w:val="000000" w:themeColor="text1"/>
        </w:rPr>
        <w:t>and</w:t>
      </w:r>
      <w:proofErr w:type="spellEnd"/>
      <w:r w:rsidR="00A23FB4" w:rsidRPr="00674524">
        <w:rPr>
          <w:color w:val="000000" w:themeColor="text1"/>
        </w:rPr>
        <w:t xml:space="preserve"> </w:t>
      </w:r>
      <w:proofErr w:type="spellStart"/>
      <w:r w:rsidR="00A23FB4" w:rsidRPr="00674524">
        <w:rPr>
          <w:color w:val="000000" w:themeColor="text1"/>
        </w:rPr>
        <w:t>service</w:t>
      </w:r>
      <w:proofErr w:type="spellEnd"/>
      <w:r w:rsidR="00A23FB4" w:rsidRPr="00674524">
        <w:rPr>
          <w:color w:val="000000" w:themeColor="text1"/>
        </w:rPr>
        <w:t xml:space="preserve"> </w:t>
      </w:r>
      <w:proofErr w:type="spellStart"/>
      <w:r w:rsidR="00A23FB4" w:rsidRPr="00674524">
        <w:rPr>
          <w:color w:val="000000" w:themeColor="text1"/>
        </w:rPr>
        <w:t>technologies</w:t>
      </w:r>
      <w:proofErr w:type="spellEnd"/>
      <w:r w:rsidR="00A23FB4" w:rsidRPr="00674524">
        <w:rPr>
          <w:color w:val="000000" w:themeColor="text1"/>
        </w:rPr>
        <w:t>”</w:t>
      </w:r>
      <w:r w:rsidR="00975D4F" w:rsidRPr="00674524">
        <w:rPr>
          <w:color w:val="000000" w:themeColor="text1"/>
        </w:rPr>
        <w:t xml:space="preserve"> kā pārdevēja</w:t>
      </w:r>
      <w:r w:rsidR="00A23FB4" w:rsidRPr="00674524">
        <w:rPr>
          <w:color w:val="000000" w:themeColor="text1"/>
        </w:rPr>
        <w:t xml:space="preserve"> un </w:t>
      </w:r>
      <w:r w:rsidR="000770CB">
        <w:rPr>
          <w:color w:val="000000" w:themeColor="text1"/>
        </w:rPr>
        <w:t>[pers. A]</w:t>
      </w:r>
      <w:r w:rsidR="00975D4F" w:rsidRPr="00674524">
        <w:rPr>
          <w:color w:val="000000" w:themeColor="text1"/>
        </w:rPr>
        <w:t xml:space="preserve"> kā pircējs</w:t>
      </w:r>
      <w:r w:rsidR="00A23FB4" w:rsidRPr="00674524">
        <w:rPr>
          <w:color w:val="000000" w:themeColor="text1"/>
        </w:rPr>
        <w:t>.</w:t>
      </w:r>
    </w:p>
    <w:p w:rsidR="00B81808" w:rsidRPr="00674524" w:rsidRDefault="001425F3" w:rsidP="00F65A59">
      <w:pPr>
        <w:spacing w:after="0" w:line="276" w:lineRule="auto"/>
        <w:ind w:firstLine="567"/>
        <w:jc w:val="both"/>
        <w:rPr>
          <w:color w:val="000000" w:themeColor="text1"/>
        </w:rPr>
      </w:pPr>
      <w:r w:rsidRPr="00674524">
        <w:rPr>
          <w:color w:val="000000" w:themeColor="text1"/>
        </w:rPr>
        <w:t>Juridiskajā literatūrā norādīts, ka</w:t>
      </w:r>
      <w:r>
        <w:rPr>
          <w:color w:val="000000" w:themeColor="text1"/>
        </w:rPr>
        <w:t xml:space="preserve"> ar personas piekrišanu, pret kuru nostiprinājums vērsts, jāsaprot vienpusējs paziņojums, ka attiecīgā persona piekrīt nostiprinājuma l</w:t>
      </w:r>
      <w:r w:rsidR="00F5146B">
        <w:rPr>
          <w:color w:val="000000" w:themeColor="text1"/>
        </w:rPr>
        <w:t>ūgumam. T</w:t>
      </w:r>
      <w:r>
        <w:rPr>
          <w:color w:val="000000" w:themeColor="text1"/>
        </w:rPr>
        <w:t>am jābūt rakstiskam un attiecīgi apliecinātam; vai šī piekrišana tiek iekļauta attiecīgi apliecinātā līgumā, nostiprinājuma lūgumā, vai noformēta atsevišķa dokumenta veidā, nav nozīmes</w:t>
      </w:r>
      <w:r w:rsidR="00E44E46">
        <w:rPr>
          <w:color w:val="000000" w:themeColor="text1"/>
        </w:rPr>
        <w:t>. Piekrišana nav atsaucama, tā darbojas arī pēc piekrišanu devušās personas nāves. Zemesgrāmatu procesu var pārtraukt, vienīgi lūdzējam atsa</w:t>
      </w:r>
      <w:r w:rsidR="00C35A26">
        <w:rPr>
          <w:color w:val="000000" w:themeColor="text1"/>
        </w:rPr>
        <w:t>ucot savu nostiprinājuma lūgumu</w:t>
      </w:r>
      <w:r>
        <w:rPr>
          <w:color w:val="000000" w:themeColor="text1"/>
        </w:rPr>
        <w:t xml:space="preserve"> (</w:t>
      </w:r>
      <w:r w:rsidR="00C35A26" w:rsidRPr="00F65A59">
        <w:rPr>
          <w:color w:val="000000" w:themeColor="text1"/>
        </w:rPr>
        <w:t xml:space="preserve">sk. </w:t>
      </w:r>
      <w:r w:rsidRPr="00F65A59">
        <w:rPr>
          <w:color w:val="000000" w:themeColor="text1"/>
        </w:rPr>
        <w:t>Zemesgrāmatas Latvijā.</w:t>
      </w:r>
      <w:r w:rsidR="00E44E46" w:rsidRPr="00F65A59">
        <w:rPr>
          <w:color w:val="000000" w:themeColor="text1"/>
        </w:rPr>
        <w:t xml:space="preserve"> – </w:t>
      </w:r>
      <w:r w:rsidRPr="00F65A59">
        <w:rPr>
          <w:color w:val="000000" w:themeColor="text1"/>
        </w:rPr>
        <w:t>Rīga; Tiesu nama aģentūra, 2003, 3</w:t>
      </w:r>
      <w:r w:rsidR="00E44E46" w:rsidRPr="00F65A59">
        <w:rPr>
          <w:color w:val="000000" w:themeColor="text1"/>
        </w:rPr>
        <w:t>6</w:t>
      </w:r>
      <w:r w:rsidR="00C35A26" w:rsidRPr="00F65A59">
        <w:rPr>
          <w:color w:val="000000" w:themeColor="text1"/>
        </w:rPr>
        <w:t>.</w:t>
      </w:r>
      <w:r w:rsidR="00E44E46" w:rsidRPr="00F65A59">
        <w:rPr>
          <w:color w:val="000000" w:themeColor="text1"/>
        </w:rPr>
        <w:t>-37.lpp.</w:t>
      </w:r>
      <w:r w:rsidR="00E44E46" w:rsidRPr="00E44E46">
        <w:rPr>
          <w:color w:val="000000" w:themeColor="text1"/>
        </w:rPr>
        <w:t>).</w:t>
      </w:r>
    </w:p>
    <w:p w:rsidR="002F03BC" w:rsidRPr="00F65A59" w:rsidRDefault="00F5146B" w:rsidP="002F03BC">
      <w:pPr>
        <w:spacing w:after="0" w:line="276" w:lineRule="auto"/>
        <w:ind w:firstLine="567"/>
        <w:jc w:val="both"/>
        <w:rPr>
          <w:color w:val="000000" w:themeColor="text1"/>
        </w:rPr>
      </w:pPr>
      <w:r>
        <w:rPr>
          <w:color w:val="000000" w:themeColor="text1"/>
        </w:rPr>
        <w:t>Tāpat j</w:t>
      </w:r>
      <w:r w:rsidR="00AB7FA2" w:rsidRPr="00674524">
        <w:rPr>
          <w:color w:val="000000" w:themeColor="text1"/>
        </w:rPr>
        <w:t>uridiskajā literatūrā norādīts</w:t>
      </w:r>
      <w:r w:rsidR="00A23FB4" w:rsidRPr="00674524">
        <w:rPr>
          <w:color w:val="000000" w:themeColor="text1"/>
        </w:rPr>
        <w:t xml:space="preserve">, ka abpusēji parakstīts nostiprinājuma lūgums īpašuma tiesību nostiprināšanai zemesgrāmatā uzskatāms par pārdevēja pilnīgu piekrišanu, un nekādi citi pierādījumi viņa gribas izteikumam nav nepieciešami </w:t>
      </w:r>
      <w:proofErr w:type="gramStart"/>
      <w:r w:rsidR="00C35A26" w:rsidRPr="00F65A59">
        <w:rPr>
          <w:color w:val="000000" w:themeColor="text1"/>
        </w:rPr>
        <w:t>(</w:t>
      </w:r>
      <w:proofErr w:type="gramEnd"/>
      <w:r w:rsidR="00C35A26" w:rsidRPr="00435EAA">
        <w:rPr>
          <w:i/>
          <w:color w:val="000000" w:themeColor="text1"/>
        </w:rPr>
        <w:t>sk</w:t>
      </w:r>
      <w:r w:rsidR="00A23FB4" w:rsidRPr="00435EAA">
        <w:rPr>
          <w:i/>
          <w:color w:val="000000" w:themeColor="text1"/>
        </w:rPr>
        <w:t xml:space="preserve">. </w:t>
      </w:r>
      <w:proofErr w:type="spellStart"/>
      <w:r w:rsidR="00A23FB4" w:rsidRPr="00435EAA">
        <w:rPr>
          <w:i/>
          <w:color w:val="000000" w:themeColor="text1"/>
        </w:rPr>
        <w:t>Буковский</w:t>
      </w:r>
      <w:proofErr w:type="spellEnd"/>
      <w:r w:rsidR="00A23FB4" w:rsidRPr="00435EAA">
        <w:rPr>
          <w:i/>
          <w:color w:val="000000" w:themeColor="text1"/>
        </w:rPr>
        <w:t xml:space="preserve"> В. </w:t>
      </w:r>
      <w:proofErr w:type="spellStart"/>
      <w:r w:rsidR="00A23FB4" w:rsidRPr="00435EAA">
        <w:rPr>
          <w:i/>
          <w:color w:val="000000" w:themeColor="text1"/>
        </w:rPr>
        <w:t>Свод</w:t>
      </w:r>
      <w:proofErr w:type="spellEnd"/>
      <w:r w:rsidR="00A23FB4" w:rsidRPr="00435EAA">
        <w:rPr>
          <w:i/>
          <w:color w:val="000000" w:themeColor="text1"/>
        </w:rPr>
        <w:t xml:space="preserve"> </w:t>
      </w:r>
      <w:proofErr w:type="spellStart"/>
      <w:r w:rsidR="00A23FB4" w:rsidRPr="00435EAA">
        <w:rPr>
          <w:i/>
          <w:color w:val="000000" w:themeColor="text1"/>
        </w:rPr>
        <w:t>гражданских</w:t>
      </w:r>
      <w:proofErr w:type="spellEnd"/>
      <w:r w:rsidR="00A23FB4" w:rsidRPr="00435EAA">
        <w:rPr>
          <w:i/>
          <w:color w:val="000000" w:themeColor="text1"/>
        </w:rPr>
        <w:t xml:space="preserve"> </w:t>
      </w:r>
      <w:proofErr w:type="spellStart"/>
      <w:r w:rsidR="00A23FB4" w:rsidRPr="00435EAA">
        <w:rPr>
          <w:i/>
          <w:color w:val="000000" w:themeColor="text1"/>
        </w:rPr>
        <w:t>узаконений</w:t>
      </w:r>
      <w:proofErr w:type="spellEnd"/>
      <w:r w:rsidR="00A23FB4" w:rsidRPr="00435EAA">
        <w:rPr>
          <w:i/>
          <w:color w:val="000000" w:themeColor="text1"/>
        </w:rPr>
        <w:t xml:space="preserve"> </w:t>
      </w:r>
      <w:proofErr w:type="spellStart"/>
      <w:r w:rsidR="00A23FB4" w:rsidRPr="00435EAA">
        <w:rPr>
          <w:i/>
          <w:color w:val="000000" w:themeColor="text1"/>
        </w:rPr>
        <w:t>Губерний</w:t>
      </w:r>
      <w:proofErr w:type="spellEnd"/>
      <w:r w:rsidR="00A23FB4" w:rsidRPr="00435EAA">
        <w:rPr>
          <w:i/>
          <w:color w:val="000000" w:themeColor="text1"/>
        </w:rPr>
        <w:t xml:space="preserve"> </w:t>
      </w:r>
      <w:proofErr w:type="spellStart"/>
      <w:r w:rsidR="00A23FB4" w:rsidRPr="00435EAA">
        <w:rPr>
          <w:i/>
          <w:color w:val="000000" w:themeColor="text1"/>
        </w:rPr>
        <w:t>Прибалтийских</w:t>
      </w:r>
      <w:proofErr w:type="spellEnd"/>
      <w:r w:rsidR="00A23FB4" w:rsidRPr="00435EAA">
        <w:rPr>
          <w:i/>
          <w:color w:val="000000" w:themeColor="text1"/>
        </w:rPr>
        <w:t xml:space="preserve">. </w:t>
      </w:r>
      <w:proofErr w:type="spellStart"/>
      <w:r w:rsidR="00A23FB4" w:rsidRPr="00435EAA">
        <w:rPr>
          <w:i/>
          <w:color w:val="000000" w:themeColor="text1"/>
        </w:rPr>
        <w:t>Том</w:t>
      </w:r>
      <w:proofErr w:type="spellEnd"/>
      <w:r w:rsidR="00A23FB4" w:rsidRPr="00435EAA">
        <w:rPr>
          <w:i/>
          <w:color w:val="000000" w:themeColor="text1"/>
        </w:rPr>
        <w:t xml:space="preserve"> II. </w:t>
      </w:r>
      <w:proofErr w:type="spellStart"/>
      <w:r w:rsidR="00A23FB4" w:rsidRPr="00435EAA">
        <w:rPr>
          <w:i/>
          <w:color w:val="000000" w:themeColor="text1"/>
        </w:rPr>
        <w:t>Право</w:t>
      </w:r>
      <w:proofErr w:type="spellEnd"/>
      <w:r w:rsidR="00A23FB4" w:rsidRPr="00435EAA">
        <w:rPr>
          <w:i/>
          <w:color w:val="000000" w:themeColor="text1"/>
        </w:rPr>
        <w:t xml:space="preserve"> </w:t>
      </w:r>
      <w:proofErr w:type="spellStart"/>
      <w:r w:rsidR="00A23FB4" w:rsidRPr="00435EAA">
        <w:rPr>
          <w:i/>
          <w:color w:val="000000" w:themeColor="text1"/>
        </w:rPr>
        <w:t>требований</w:t>
      </w:r>
      <w:proofErr w:type="spellEnd"/>
      <w:r w:rsidR="00A23FB4" w:rsidRPr="00435EAA">
        <w:rPr>
          <w:i/>
          <w:color w:val="000000" w:themeColor="text1"/>
        </w:rPr>
        <w:t xml:space="preserve">, </w:t>
      </w:r>
      <w:proofErr w:type="spellStart"/>
      <w:r w:rsidR="00A23FB4" w:rsidRPr="00435EAA">
        <w:rPr>
          <w:i/>
          <w:color w:val="000000" w:themeColor="text1"/>
        </w:rPr>
        <w:t>Рига</w:t>
      </w:r>
      <w:proofErr w:type="spellEnd"/>
      <w:r w:rsidR="00A23FB4" w:rsidRPr="00435EAA">
        <w:rPr>
          <w:i/>
          <w:color w:val="000000" w:themeColor="text1"/>
        </w:rPr>
        <w:t>, 1914 г., с. 1157, komentārs pie 3015p. Б</w:t>
      </w:r>
      <w:r w:rsidR="00A23FB4" w:rsidRPr="00674524">
        <w:rPr>
          <w:color w:val="000000" w:themeColor="text1"/>
        </w:rPr>
        <w:t>).</w:t>
      </w:r>
    </w:p>
    <w:p w:rsidR="002F03BC" w:rsidRPr="00674524" w:rsidRDefault="002F03BC" w:rsidP="00F65A59">
      <w:pPr>
        <w:spacing w:after="0" w:line="276" w:lineRule="auto"/>
        <w:ind w:firstLine="567"/>
        <w:jc w:val="both"/>
        <w:rPr>
          <w:color w:val="000000" w:themeColor="text1"/>
        </w:rPr>
      </w:pPr>
      <w:r w:rsidRPr="00674524">
        <w:rPr>
          <w:color w:val="000000" w:themeColor="text1"/>
        </w:rPr>
        <w:t>SIA „</w:t>
      </w:r>
      <w:proofErr w:type="spellStart"/>
      <w:r w:rsidRPr="00674524">
        <w:rPr>
          <w:color w:val="000000" w:themeColor="text1"/>
        </w:rPr>
        <w:t>Fabrication</w:t>
      </w:r>
      <w:proofErr w:type="spellEnd"/>
      <w:r w:rsidRPr="00674524">
        <w:rPr>
          <w:color w:val="000000" w:themeColor="text1"/>
        </w:rPr>
        <w:t xml:space="preserve"> </w:t>
      </w:r>
      <w:proofErr w:type="spellStart"/>
      <w:r w:rsidRPr="00674524">
        <w:rPr>
          <w:color w:val="000000" w:themeColor="text1"/>
        </w:rPr>
        <w:t>and</w:t>
      </w:r>
      <w:proofErr w:type="spellEnd"/>
      <w:r w:rsidRPr="00674524">
        <w:rPr>
          <w:color w:val="000000" w:themeColor="text1"/>
        </w:rPr>
        <w:t xml:space="preserve"> </w:t>
      </w:r>
      <w:proofErr w:type="spellStart"/>
      <w:r w:rsidRPr="00674524">
        <w:rPr>
          <w:color w:val="000000" w:themeColor="text1"/>
        </w:rPr>
        <w:t>service</w:t>
      </w:r>
      <w:proofErr w:type="spellEnd"/>
      <w:r w:rsidRPr="00674524">
        <w:rPr>
          <w:color w:val="000000" w:themeColor="text1"/>
        </w:rPr>
        <w:t xml:space="preserve"> </w:t>
      </w:r>
      <w:proofErr w:type="spellStart"/>
      <w:r w:rsidRPr="00674524">
        <w:rPr>
          <w:color w:val="000000" w:themeColor="text1"/>
        </w:rPr>
        <w:t>technologies</w:t>
      </w:r>
      <w:proofErr w:type="spellEnd"/>
      <w:r w:rsidRPr="00674524">
        <w:rPr>
          <w:color w:val="000000" w:themeColor="text1"/>
        </w:rPr>
        <w:t xml:space="preserve">” piekrišana nostiprinājumam saskaņā ar Zemesgrāmatu likuma </w:t>
      </w:r>
      <w:proofErr w:type="gramStart"/>
      <w:r w:rsidRPr="00674524">
        <w:rPr>
          <w:color w:val="000000" w:themeColor="text1"/>
        </w:rPr>
        <w:t>68.panta</w:t>
      </w:r>
      <w:proofErr w:type="gramEnd"/>
      <w:r w:rsidRPr="00674524">
        <w:rPr>
          <w:color w:val="000000" w:themeColor="text1"/>
        </w:rPr>
        <w:t xml:space="preserve"> 2.punktu dota, parakstot nostiprinājuma lūgumu</w:t>
      </w:r>
      <w:r w:rsidR="00C367C7" w:rsidRPr="00674524">
        <w:rPr>
          <w:color w:val="000000" w:themeColor="text1"/>
        </w:rPr>
        <w:t>, kurš</w:t>
      </w:r>
      <w:r w:rsidR="00C367C7" w:rsidRPr="00F65A59">
        <w:rPr>
          <w:color w:val="000000" w:themeColor="text1"/>
        </w:rPr>
        <w:t xml:space="preserve"> minētā likuma 76.panta ceturtās daļas izpratnē nav atsaukts</w:t>
      </w:r>
      <w:r w:rsidRPr="00674524">
        <w:rPr>
          <w:color w:val="000000" w:themeColor="text1"/>
        </w:rPr>
        <w:t>.</w:t>
      </w:r>
    </w:p>
    <w:p w:rsidR="00C367C7" w:rsidRPr="00674524" w:rsidRDefault="00AB7FA2" w:rsidP="00C367C7">
      <w:pPr>
        <w:spacing w:after="0" w:line="276" w:lineRule="auto"/>
        <w:ind w:firstLine="567"/>
        <w:jc w:val="both"/>
        <w:rPr>
          <w:color w:val="000000" w:themeColor="text1"/>
        </w:rPr>
      </w:pPr>
      <w:r w:rsidRPr="00674524">
        <w:rPr>
          <w:color w:val="000000" w:themeColor="text1"/>
        </w:rPr>
        <w:t>Savukārt v</w:t>
      </w:r>
      <w:r w:rsidR="00C367C7" w:rsidRPr="00674524">
        <w:rPr>
          <w:color w:val="000000" w:themeColor="text1"/>
        </w:rPr>
        <w:t>ienpusēji parakstītais SIA „</w:t>
      </w:r>
      <w:proofErr w:type="spellStart"/>
      <w:r w:rsidR="00C367C7" w:rsidRPr="00674524">
        <w:rPr>
          <w:color w:val="000000" w:themeColor="text1"/>
        </w:rPr>
        <w:t>Fabrication</w:t>
      </w:r>
      <w:proofErr w:type="spellEnd"/>
      <w:r w:rsidR="00C367C7" w:rsidRPr="00674524">
        <w:rPr>
          <w:color w:val="000000" w:themeColor="text1"/>
        </w:rPr>
        <w:t xml:space="preserve"> </w:t>
      </w:r>
      <w:proofErr w:type="spellStart"/>
      <w:r w:rsidR="00C367C7" w:rsidRPr="00674524">
        <w:rPr>
          <w:color w:val="000000" w:themeColor="text1"/>
        </w:rPr>
        <w:t>and</w:t>
      </w:r>
      <w:proofErr w:type="spellEnd"/>
      <w:r w:rsidR="00C367C7" w:rsidRPr="00674524">
        <w:rPr>
          <w:color w:val="000000" w:themeColor="text1"/>
        </w:rPr>
        <w:t xml:space="preserve"> </w:t>
      </w:r>
      <w:proofErr w:type="spellStart"/>
      <w:r w:rsidR="00C367C7" w:rsidRPr="00674524">
        <w:rPr>
          <w:color w:val="000000" w:themeColor="text1"/>
        </w:rPr>
        <w:t>service</w:t>
      </w:r>
      <w:proofErr w:type="spellEnd"/>
      <w:r w:rsidR="00C367C7" w:rsidRPr="00674524">
        <w:rPr>
          <w:color w:val="000000" w:themeColor="text1"/>
        </w:rPr>
        <w:t xml:space="preserve"> </w:t>
      </w:r>
      <w:proofErr w:type="spellStart"/>
      <w:r w:rsidR="00C367C7" w:rsidRPr="00674524">
        <w:rPr>
          <w:color w:val="000000" w:themeColor="text1"/>
        </w:rPr>
        <w:t>technologies</w:t>
      </w:r>
      <w:proofErr w:type="spellEnd"/>
      <w:r w:rsidR="00C367C7" w:rsidRPr="00674524">
        <w:rPr>
          <w:color w:val="000000" w:themeColor="text1"/>
        </w:rPr>
        <w:t xml:space="preserve">” </w:t>
      </w:r>
      <w:r w:rsidR="00E44E46">
        <w:rPr>
          <w:color w:val="000000" w:themeColor="text1"/>
        </w:rPr>
        <w:t>notariālais akts (lūgumraksts) par nostiprinājuma lūguma atsaukšanu</w:t>
      </w:r>
      <w:r w:rsidR="00C367C7" w:rsidRPr="00674524">
        <w:rPr>
          <w:color w:val="000000" w:themeColor="text1"/>
        </w:rPr>
        <w:t xml:space="preserve"> </w:t>
      </w:r>
      <w:r w:rsidRPr="00674524">
        <w:rPr>
          <w:color w:val="000000" w:themeColor="text1"/>
        </w:rPr>
        <w:t>ne</w:t>
      </w:r>
      <w:r w:rsidR="00C367C7" w:rsidRPr="00674524">
        <w:rPr>
          <w:color w:val="000000" w:themeColor="text1"/>
        </w:rPr>
        <w:t xml:space="preserve">ietekmē </w:t>
      </w:r>
      <w:proofErr w:type="gramStart"/>
      <w:r w:rsidR="00C367C7" w:rsidRPr="00674524">
        <w:rPr>
          <w:color w:val="000000" w:themeColor="text1"/>
        </w:rPr>
        <w:t>2018.gada</w:t>
      </w:r>
      <w:proofErr w:type="gramEnd"/>
      <w:r w:rsidR="00C367C7" w:rsidRPr="00674524">
        <w:rPr>
          <w:color w:val="000000" w:themeColor="text1"/>
        </w:rPr>
        <w:t xml:space="preserve"> 7.februāra nostiprinājuma lūgumā doto piekrišanu. </w:t>
      </w:r>
    </w:p>
    <w:p w:rsidR="00AB7FA2" w:rsidRPr="00674524" w:rsidRDefault="002F03BC" w:rsidP="00A23FB4">
      <w:pPr>
        <w:spacing w:after="0" w:line="276" w:lineRule="auto"/>
        <w:ind w:firstLine="567"/>
        <w:jc w:val="both"/>
        <w:rPr>
          <w:color w:val="000000" w:themeColor="text1"/>
        </w:rPr>
      </w:pPr>
      <w:r w:rsidRPr="00674524">
        <w:rPr>
          <w:color w:val="000000" w:themeColor="text1"/>
        </w:rPr>
        <w:t xml:space="preserve">Tādējādi, iesniedzot nostiprinājuma lūgumu, ir izpildītas </w:t>
      </w:r>
      <w:r w:rsidR="0058013E" w:rsidRPr="00674524">
        <w:rPr>
          <w:color w:val="000000" w:themeColor="text1"/>
        </w:rPr>
        <w:t xml:space="preserve">Zemesgrāmatu likuma </w:t>
      </w:r>
      <w:proofErr w:type="gramStart"/>
      <w:r w:rsidR="0058013E" w:rsidRPr="00674524">
        <w:rPr>
          <w:color w:val="000000" w:themeColor="text1"/>
        </w:rPr>
        <w:t>61.panta</w:t>
      </w:r>
      <w:proofErr w:type="gramEnd"/>
      <w:r w:rsidRPr="00674524">
        <w:rPr>
          <w:color w:val="000000" w:themeColor="text1"/>
        </w:rPr>
        <w:t xml:space="preserve"> pirmās daļas 2.punkta prasības</w:t>
      </w:r>
      <w:r w:rsidR="0058013E" w:rsidRPr="00674524">
        <w:rPr>
          <w:color w:val="000000" w:themeColor="text1"/>
        </w:rPr>
        <w:t>.</w:t>
      </w:r>
    </w:p>
    <w:p w:rsidR="00A23FB4" w:rsidRPr="00674524" w:rsidRDefault="0058013E" w:rsidP="00A23FB4">
      <w:pPr>
        <w:spacing w:after="0" w:line="276" w:lineRule="auto"/>
        <w:ind w:firstLine="567"/>
        <w:jc w:val="both"/>
        <w:rPr>
          <w:color w:val="000000" w:themeColor="text1"/>
        </w:rPr>
      </w:pPr>
      <w:r w:rsidRPr="00674524">
        <w:rPr>
          <w:color w:val="000000" w:themeColor="text1"/>
        </w:rPr>
        <w:t xml:space="preserve"> </w:t>
      </w:r>
    </w:p>
    <w:p w:rsidR="000C5C9C" w:rsidRPr="00674524" w:rsidRDefault="008F0BBC" w:rsidP="00713FF0">
      <w:pPr>
        <w:spacing w:after="0" w:line="276" w:lineRule="auto"/>
        <w:ind w:firstLine="567"/>
        <w:jc w:val="both"/>
        <w:rPr>
          <w:color w:val="000000" w:themeColor="text1"/>
        </w:rPr>
      </w:pPr>
      <w:r>
        <w:rPr>
          <w:color w:val="000000" w:themeColor="text1"/>
        </w:rPr>
        <w:t>[6</w:t>
      </w:r>
      <w:r w:rsidR="00EA7FD1" w:rsidRPr="00674524">
        <w:rPr>
          <w:color w:val="000000" w:themeColor="text1"/>
        </w:rPr>
        <w:t xml:space="preserve">] </w:t>
      </w:r>
      <w:r w:rsidR="007467DF" w:rsidRPr="00674524">
        <w:rPr>
          <w:color w:val="000000" w:themeColor="text1"/>
        </w:rPr>
        <w:t>Saskaņā ar iepriekš</w:t>
      </w:r>
      <w:r w:rsidR="00B44190">
        <w:rPr>
          <w:color w:val="000000" w:themeColor="text1"/>
        </w:rPr>
        <w:t xml:space="preserve"> izklāstītajiem argumentiem, gan pārsūdzēto </w:t>
      </w:r>
      <w:r w:rsidR="007467DF" w:rsidRPr="00674524">
        <w:rPr>
          <w:color w:val="000000" w:themeColor="text1"/>
        </w:rPr>
        <w:t xml:space="preserve">apelācijas instances tiesas </w:t>
      </w:r>
      <w:r w:rsidR="00713FF0">
        <w:rPr>
          <w:color w:val="000000" w:themeColor="text1"/>
        </w:rPr>
        <w:t>lēmumu</w:t>
      </w:r>
      <w:r w:rsidR="00B44190">
        <w:rPr>
          <w:color w:val="000000" w:themeColor="text1"/>
        </w:rPr>
        <w:t>, gan arī</w:t>
      </w:r>
      <w:r w:rsidR="00B44190" w:rsidRPr="00B44190">
        <w:rPr>
          <w:color w:val="000000" w:themeColor="text1"/>
        </w:rPr>
        <w:t xml:space="preserve"> </w:t>
      </w:r>
      <w:r w:rsidR="00B44190" w:rsidRPr="00674524">
        <w:rPr>
          <w:color w:val="000000" w:themeColor="text1"/>
        </w:rPr>
        <w:t>zemesgrāmatu nodaļas tiesneša</w:t>
      </w:r>
      <w:r w:rsidR="00B44190">
        <w:rPr>
          <w:color w:val="000000" w:themeColor="text1"/>
        </w:rPr>
        <w:t xml:space="preserve"> lēmumu</w:t>
      </w:r>
      <w:r w:rsidR="00713FF0">
        <w:rPr>
          <w:color w:val="000000" w:themeColor="text1"/>
        </w:rPr>
        <w:t xml:space="preserve"> nevar atzīt par pamatotu.</w:t>
      </w:r>
    </w:p>
    <w:p w:rsidR="000C5C9C" w:rsidRPr="00674524" w:rsidRDefault="007467DF" w:rsidP="00713FF0">
      <w:pPr>
        <w:spacing w:after="0" w:line="276" w:lineRule="auto"/>
        <w:ind w:firstLine="567"/>
        <w:jc w:val="both"/>
        <w:rPr>
          <w:color w:val="000000" w:themeColor="text1"/>
        </w:rPr>
      </w:pPr>
      <w:r w:rsidRPr="00674524">
        <w:rPr>
          <w:color w:val="000000" w:themeColor="text1"/>
        </w:rPr>
        <w:t>Ņemot vērā lietderības apsvērumus un procesuālās ekonomijas princi</w:t>
      </w:r>
      <w:r w:rsidR="00713FF0">
        <w:rPr>
          <w:color w:val="000000" w:themeColor="text1"/>
        </w:rPr>
        <w:t xml:space="preserve">pu, Augstākā tiesa uzskata, ka </w:t>
      </w:r>
      <w:r w:rsidR="00713FF0" w:rsidRPr="00674524">
        <w:rPr>
          <w:color w:val="000000" w:themeColor="text1"/>
        </w:rPr>
        <w:t xml:space="preserve">atceļams ir gan apgabaltiesas </w:t>
      </w:r>
      <w:proofErr w:type="gramStart"/>
      <w:r w:rsidR="00713FF0" w:rsidRPr="00674524">
        <w:rPr>
          <w:color w:val="000000" w:themeColor="text1"/>
        </w:rPr>
        <w:t>2018.gada</w:t>
      </w:r>
      <w:proofErr w:type="gramEnd"/>
      <w:r w:rsidR="00713FF0" w:rsidRPr="00674524">
        <w:rPr>
          <w:color w:val="000000" w:themeColor="text1"/>
        </w:rPr>
        <w:t xml:space="preserve"> 28.marta lēmums</w:t>
      </w:r>
      <w:r w:rsidR="007B27EF">
        <w:rPr>
          <w:color w:val="000000" w:themeColor="text1"/>
        </w:rPr>
        <w:t xml:space="preserve">, gan arī </w:t>
      </w:r>
      <w:r w:rsidR="007B27EF" w:rsidRPr="00674524">
        <w:rPr>
          <w:color w:val="000000" w:themeColor="text1"/>
        </w:rPr>
        <w:t>zemesgrāmatu nodaļas tiesneša 2018.gada 16</w:t>
      </w:r>
      <w:r w:rsidR="007B27EF">
        <w:rPr>
          <w:color w:val="000000" w:themeColor="text1"/>
        </w:rPr>
        <w:t xml:space="preserve">.februāra lēmums </w:t>
      </w:r>
      <w:r w:rsidR="00713FF0" w:rsidRPr="00F65A59">
        <w:rPr>
          <w:color w:val="000000" w:themeColor="text1"/>
        </w:rPr>
        <w:t>un nostiprinājuma lūgums nododams jaunai izskatīšanai Rīgas pilsētas Vidzemes priekšpilsētas tiesas zemesgrāmatu nodaļā</w:t>
      </w:r>
      <w:r w:rsidRPr="00674524">
        <w:rPr>
          <w:color w:val="000000" w:themeColor="text1"/>
        </w:rPr>
        <w:t xml:space="preserve">. </w:t>
      </w:r>
    </w:p>
    <w:p w:rsidR="000C5C9C" w:rsidRPr="00674524" w:rsidRDefault="007467DF" w:rsidP="000C5C9C">
      <w:pPr>
        <w:spacing w:after="0" w:line="276" w:lineRule="auto"/>
        <w:ind w:firstLine="567"/>
        <w:jc w:val="both"/>
        <w:rPr>
          <w:color w:val="000000" w:themeColor="text1"/>
        </w:rPr>
      </w:pPr>
      <w:r w:rsidRPr="00674524">
        <w:rPr>
          <w:color w:val="000000" w:themeColor="text1"/>
        </w:rPr>
        <w:t xml:space="preserve">Tā kā </w:t>
      </w:r>
      <w:r w:rsidR="007B27EF">
        <w:rPr>
          <w:color w:val="000000" w:themeColor="text1"/>
        </w:rPr>
        <w:t>minētie lēmumi</w:t>
      </w:r>
      <w:r w:rsidR="00AB7FA2" w:rsidRPr="00674524">
        <w:rPr>
          <w:color w:val="000000" w:themeColor="text1"/>
        </w:rPr>
        <w:t xml:space="preserve"> </w:t>
      </w:r>
      <w:r w:rsidR="007B27EF">
        <w:rPr>
          <w:color w:val="000000" w:themeColor="text1"/>
        </w:rPr>
        <w:t>tiek atcelti</w:t>
      </w:r>
      <w:r w:rsidRPr="00674524">
        <w:rPr>
          <w:color w:val="000000" w:themeColor="text1"/>
        </w:rPr>
        <w:t xml:space="preserve"> kopumā, nav pamata pārējo blakus sūdzībā norādīto argumentu izvērtējumam. </w:t>
      </w:r>
    </w:p>
    <w:p w:rsidR="000C5C9C" w:rsidRPr="00674524" w:rsidRDefault="007467DF" w:rsidP="00AB7FA2">
      <w:pPr>
        <w:spacing w:after="0" w:line="276" w:lineRule="auto"/>
        <w:ind w:firstLine="567"/>
        <w:jc w:val="both"/>
        <w:rPr>
          <w:color w:val="000000" w:themeColor="text1"/>
        </w:rPr>
      </w:pPr>
      <w:r w:rsidRPr="00674524">
        <w:rPr>
          <w:color w:val="000000" w:themeColor="text1"/>
        </w:rPr>
        <w:t>Vienlaikus Augstākā tiesa norāda, ka</w:t>
      </w:r>
      <w:r w:rsidR="00AB7FA2" w:rsidRPr="00674524">
        <w:rPr>
          <w:color w:val="000000" w:themeColor="text1"/>
        </w:rPr>
        <w:t xml:space="preserve"> atbilstoši Zemesgrāmatu likuma </w:t>
      </w:r>
      <w:proofErr w:type="gramStart"/>
      <w:r w:rsidR="00AB7FA2" w:rsidRPr="00674524">
        <w:rPr>
          <w:color w:val="000000" w:themeColor="text1"/>
        </w:rPr>
        <w:t>77.panta</w:t>
      </w:r>
      <w:proofErr w:type="gramEnd"/>
      <w:r w:rsidR="00AB7FA2" w:rsidRPr="00674524">
        <w:rPr>
          <w:color w:val="000000" w:themeColor="text1"/>
        </w:rPr>
        <w:t xml:space="preserve"> 4.punktam</w:t>
      </w:r>
      <w:r w:rsidR="00C614C1" w:rsidRPr="00674524">
        <w:rPr>
          <w:color w:val="000000" w:themeColor="text1"/>
        </w:rPr>
        <w:t>,</w:t>
      </w:r>
      <w:r w:rsidRPr="00674524">
        <w:rPr>
          <w:color w:val="000000" w:themeColor="text1"/>
        </w:rPr>
        <w:t xml:space="preserve"> </w:t>
      </w:r>
      <w:r w:rsidR="00D47D41" w:rsidRPr="00674524">
        <w:rPr>
          <w:color w:val="000000" w:themeColor="text1"/>
        </w:rPr>
        <w:t>s</w:t>
      </w:r>
      <w:r w:rsidRPr="00674524">
        <w:rPr>
          <w:color w:val="000000" w:themeColor="text1"/>
        </w:rPr>
        <w:t>katot cauri nostiprinājuma lūgumu, zemesgrāmatu nodaļas tiesn</w:t>
      </w:r>
      <w:r w:rsidR="00AB7FA2" w:rsidRPr="00674524">
        <w:rPr>
          <w:color w:val="000000" w:themeColor="text1"/>
        </w:rPr>
        <w:t xml:space="preserve">esis, </w:t>
      </w:r>
      <w:r w:rsidR="000770CB" w:rsidRPr="00674524">
        <w:rPr>
          <w:color w:val="000000" w:themeColor="text1"/>
        </w:rPr>
        <w:t>cita starpā</w:t>
      </w:r>
      <w:r w:rsidR="00AB7FA2" w:rsidRPr="00674524">
        <w:rPr>
          <w:color w:val="000000" w:themeColor="text1"/>
        </w:rPr>
        <w:t xml:space="preserve">, pārliecinās vienīgi par to, </w:t>
      </w:r>
      <w:r w:rsidRPr="00674524">
        <w:rPr>
          <w:color w:val="000000" w:themeColor="text1"/>
        </w:rPr>
        <w:t>vai dokumentos, uz kuriem pamatots nostiprinājuma lūgums, na</w:t>
      </w:r>
      <w:r w:rsidR="00AB7FA2" w:rsidRPr="00674524">
        <w:rPr>
          <w:color w:val="000000" w:themeColor="text1"/>
        </w:rPr>
        <w:t xml:space="preserve">v </w:t>
      </w:r>
      <w:r w:rsidR="00AB7FA2" w:rsidRPr="00674524">
        <w:rPr>
          <w:color w:val="000000" w:themeColor="text1"/>
        </w:rPr>
        <w:lastRenderedPageBreak/>
        <w:t>nekā acīmredzami pretlikumīga</w:t>
      </w:r>
      <w:r w:rsidRPr="00674524">
        <w:rPr>
          <w:color w:val="000000" w:themeColor="text1"/>
        </w:rPr>
        <w:t>.</w:t>
      </w:r>
      <w:r w:rsidR="00D47D41" w:rsidRPr="00674524">
        <w:rPr>
          <w:color w:val="000000" w:themeColor="text1"/>
        </w:rPr>
        <w:t xml:space="preserve"> </w:t>
      </w:r>
      <w:r w:rsidR="00AB7FA2" w:rsidRPr="00674524">
        <w:rPr>
          <w:color w:val="000000" w:themeColor="text1"/>
        </w:rPr>
        <w:t xml:space="preserve">Tādējādi </w:t>
      </w:r>
      <w:r w:rsidR="00D47D41" w:rsidRPr="00674524">
        <w:rPr>
          <w:color w:val="000000" w:themeColor="text1"/>
        </w:rPr>
        <w:t>tiesnesis iesniegtā akta saturu</w:t>
      </w:r>
      <w:r w:rsidR="00C614C1" w:rsidRPr="00674524">
        <w:rPr>
          <w:color w:val="000000" w:themeColor="text1"/>
        </w:rPr>
        <w:t>, ar</w:t>
      </w:r>
      <w:r w:rsidR="00EA46D8" w:rsidRPr="00674524">
        <w:rPr>
          <w:color w:val="000000" w:themeColor="text1"/>
        </w:rPr>
        <w:t xml:space="preserve"> kuru pamatots</w:t>
      </w:r>
      <w:r w:rsidR="00C614C1" w:rsidRPr="00674524">
        <w:rPr>
          <w:color w:val="000000" w:themeColor="text1"/>
        </w:rPr>
        <w:t xml:space="preserve"> nostiprinājums</w:t>
      </w:r>
      <w:r w:rsidR="00EA46D8" w:rsidRPr="00674524">
        <w:rPr>
          <w:color w:val="000000" w:themeColor="text1"/>
        </w:rPr>
        <w:t>,</w:t>
      </w:r>
      <w:r w:rsidR="00D47D41" w:rsidRPr="00674524">
        <w:rPr>
          <w:color w:val="000000" w:themeColor="text1"/>
        </w:rPr>
        <w:t xml:space="preserve"> pārbauda tikai no </w:t>
      </w:r>
      <w:r w:rsidR="00EA46D8" w:rsidRPr="00674524">
        <w:rPr>
          <w:color w:val="000000" w:themeColor="text1"/>
        </w:rPr>
        <w:t xml:space="preserve">tā </w:t>
      </w:r>
      <w:r w:rsidR="00D47D41" w:rsidRPr="00674524">
        <w:rPr>
          <w:color w:val="000000" w:themeColor="text1"/>
        </w:rPr>
        <w:t>likumības viedokļa</w:t>
      </w:r>
      <w:r w:rsidR="00EA46D8" w:rsidRPr="00674524">
        <w:rPr>
          <w:color w:val="000000" w:themeColor="text1"/>
        </w:rPr>
        <w:t>.</w:t>
      </w:r>
      <w:r w:rsidR="00D47D41" w:rsidRPr="00674524">
        <w:rPr>
          <w:color w:val="000000" w:themeColor="text1"/>
        </w:rPr>
        <w:t xml:space="preserve"> </w:t>
      </w:r>
    </w:p>
    <w:p w:rsidR="005075BF" w:rsidRPr="00674524" w:rsidRDefault="002D5C36" w:rsidP="00F65A59">
      <w:pPr>
        <w:spacing w:after="0" w:line="276" w:lineRule="auto"/>
        <w:ind w:firstLine="567"/>
        <w:jc w:val="both"/>
        <w:rPr>
          <w:color w:val="000000" w:themeColor="text1"/>
        </w:rPr>
      </w:pPr>
      <w:r w:rsidRPr="00674524">
        <w:rPr>
          <w:color w:val="000000" w:themeColor="text1"/>
        </w:rPr>
        <w:t>Aplūkojamā</w:t>
      </w:r>
      <w:r w:rsidR="00AB7FA2" w:rsidRPr="00674524">
        <w:rPr>
          <w:color w:val="000000" w:themeColor="text1"/>
        </w:rPr>
        <w:t xml:space="preserve"> gadījumā nav p</w:t>
      </w:r>
      <w:r w:rsidR="006B412B" w:rsidRPr="00674524">
        <w:rPr>
          <w:color w:val="000000" w:themeColor="text1"/>
        </w:rPr>
        <w:t>amata apšaubīt nostiprinājuma lū</w:t>
      </w:r>
      <w:r w:rsidR="00AB7FA2" w:rsidRPr="00674524">
        <w:rPr>
          <w:color w:val="000000" w:themeColor="text1"/>
        </w:rPr>
        <w:t xml:space="preserve">gumam pievienotajos dokumentos norādītā pirkuma priekšmeta atbilstību Rīgas pilsētas zemesgrāmatas nodalījumā Nr.17568 atspoguļotajam nekustamā īpašuma sastāvam, jo no </w:t>
      </w:r>
      <w:proofErr w:type="gramStart"/>
      <w:r w:rsidR="00AB7FA2" w:rsidRPr="00674524">
        <w:rPr>
          <w:color w:val="000000" w:themeColor="text1"/>
        </w:rPr>
        <w:t>2018.gada</w:t>
      </w:r>
      <w:proofErr w:type="gramEnd"/>
      <w:r w:rsidR="00AB7FA2" w:rsidRPr="00674524">
        <w:rPr>
          <w:color w:val="000000" w:themeColor="text1"/>
        </w:rPr>
        <w:t xml:space="preserve"> 19.janvāra nekustamā īpašuma pirkuma līguma un 2018.gada 13.februāra vienošanās par grozījumiem pirkuma līgumā, kā arī no nostiprinājuma lūguma nepārprotami redzams, ka pārdotas ir, nevis būvju, kā tas norādīts tiesneša lēmumā, bet gan visa nekustamā īpašuma </w:t>
      </w:r>
      <w:r w:rsidR="000770CB">
        <w:rPr>
          <w:color w:val="000000" w:themeColor="text1"/>
        </w:rPr>
        <w:t>[adrese]</w:t>
      </w:r>
      <w:r w:rsidR="00AB7FA2" w:rsidRPr="00674524">
        <w:rPr>
          <w:color w:val="000000" w:themeColor="text1"/>
        </w:rPr>
        <w:t xml:space="preserve">, Rīgā, </w:t>
      </w:r>
      <w:r w:rsidR="00AB7FA2" w:rsidRPr="00F65A59">
        <w:rPr>
          <w:color w:val="000000" w:themeColor="text1"/>
        </w:rPr>
        <w:t>14</w:t>
      </w:r>
      <w:r w:rsidR="00AB7FA2" w:rsidRPr="00674524">
        <w:rPr>
          <w:color w:val="000000" w:themeColor="text1"/>
        </w:rPr>
        <w:t>/</w:t>
      </w:r>
      <w:r w:rsidR="00AB7FA2" w:rsidRPr="00F65A59">
        <w:rPr>
          <w:color w:val="000000" w:themeColor="text1"/>
        </w:rPr>
        <w:t>155</w:t>
      </w:r>
      <w:r w:rsidR="00AB7FA2" w:rsidRPr="00674524">
        <w:rPr>
          <w:color w:val="000000" w:themeColor="text1"/>
        </w:rPr>
        <w:t xml:space="preserve"> domājamās daļas.</w:t>
      </w:r>
    </w:p>
    <w:p w:rsidR="005075BF" w:rsidRPr="00674524" w:rsidRDefault="005075BF" w:rsidP="005075BF">
      <w:pPr>
        <w:spacing w:after="0" w:line="276" w:lineRule="auto"/>
        <w:ind w:firstLine="567"/>
        <w:jc w:val="both"/>
        <w:rPr>
          <w:color w:val="000000" w:themeColor="text1"/>
        </w:rPr>
      </w:pPr>
    </w:p>
    <w:p w:rsidR="005075BF" w:rsidRPr="00674524" w:rsidRDefault="008F0BBC" w:rsidP="000C5C9C">
      <w:pPr>
        <w:spacing w:after="0" w:line="276" w:lineRule="auto"/>
        <w:ind w:firstLine="567"/>
        <w:jc w:val="both"/>
        <w:rPr>
          <w:color w:val="000000" w:themeColor="text1"/>
        </w:rPr>
      </w:pPr>
      <w:r>
        <w:rPr>
          <w:color w:val="000000" w:themeColor="text1"/>
        </w:rPr>
        <w:t>[7</w:t>
      </w:r>
      <w:r w:rsidR="005075BF" w:rsidRPr="00674524">
        <w:rPr>
          <w:color w:val="000000" w:themeColor="text1"/>
        </w:rPr>
        <w:t>] Izpildot Civilprocesa likuma 449.panta ceturtās daļas prasīb</w:t>
      </w:r>
      <w:r w:rsidR="006B412B" w:rsidRPr="00674524">
        <w:rPr>
          <w:color w:val="000000" w:themeColor="text1"/>
        </w:rPr>
        <w:t>as, blakus sūdzības iesniedzējam</w:t>
      </w:r>
      <w:r w:rsidR="005075BF" w:rsidRPr="00674524">
        <w:rPr>
          <w:color w:val="000000" w:themeColor="text1"/>
        </w:rPr>
        <w:t xml:space="preserve"> atmaksājama drošības nauda 70 EUR.</w:t>
      </w:r>
    </w:p>
    <w:p w:rsidR="005075BF" w:rsidRPr="00674524" w:rsidRDefault="005075BF" w:rsidP="000C5C9C">
      <w:pPr>
        <w:spacing w:after="0" w:line="276" w:lineRule="auto"/>
        <w:ind w:firstLine="567"/>
        <w:jc w:val="both"/>
        <w:rPr>
          <w:color w:val="000000" w:themeColor="text1"/>
        </w:rPr>
      </w:pPr>
    </w:p>
    <w:p w:rsidR="005075BF" w:rsidRPr="00674524" w:rsidRDefault="005075BF" w:rsidP="005075BF">
      <w:pPr>
        <w:spacing w:after="0" w:line="276" w:lineRule="auto"/>
        <w:jc w:val="center"/>
        <w:rPr>
          <w:rFonts w:cs="Times New Roman"/>
          <w:b/>
          <w:color w:val="000000" w:themeColor="text1"/>
          <w:szCs w:val="24"/>
        </w:rPr>
      </w:pPr>
      <w:r w:rsidRPr="00674524">
        <w:rPr>
          <w:rFonts w:cs="Times New Roman"/>
          <w:b/>
          <w:color w:val="000000" w:themeColor="text1"/>
          <w:szCs w:val="24"/>
        </w:rPr>
        <w:t>Rezolutīvā daļa</w:t>
      </w:r>
    </w:p>
    <w:p w:rsidR="005075BF" w:rsidRPr="00674524" w:rsidRDefault="005075BF" w:rsidP="005075BF">
      <w:pPr>
        <w:spacing w:after="0" w:line="276" w:lineRule="auto"/>
        <w:jc w:val="center"/>
        <w:rPr>
          <w:rFonts w:cs="Times New Roman"/>
          <w:b/>
          <w:color w:val="000000" w:themeColor="text1"/>
          <w:szCs w:val="24"/>
        </w:rPr>
      </w:pPr>
    </w:p>
    <w:p w:rsidR="005075BF" w:rsidRPr="00674524" w:rsidRDefault="005075BF" w:rsidP="005075BF">
      <w:pPr>
        <w:spacing w:after="0" w:line="276" w:lineRule="auto"/>
        <w:ind w:firstLine="567"/>
        <w:jc w:val="both"/>
        <w:rPr>
          <w:color w:val="000000" w:themeColor="text1"/>
        </w:rPr>
      </w:pPr>
      <w:r w:rsidRPr="00674524">
        <w:rPr>
          <w:color w:val="000000" w:themeColor="text1"/>
        </w:rPr>
        <w:t>Pamatojoties uz Civilprocesa likuma 448.panta pirmās daļas 2.punktu, Augstākā tiesa</w:t>
      </w:r>
    </w:p>
    <w:p w:rsidR="005075BF" w:rsidRPr="00674524" w:rsidRDefault="005075BF" w:rsidP="005075BF">
      <w:pPr>
        <w:spacing w:after="0" w:line="276" w:lineRule="auto"/>
        <w:jc w:val="center"/>
        <w:rPr>
          <w:b/>
          <w:color w:val="000000" w:themeColor="text1"/>
        </w:rPr>
      </w:pPr>
    </w:p>
    <w:p w:rsidR="005075BF" w:rsidRPr="00674524" w:rsidRDefault="005075BF" w:rsidP="005075BF">
      <w:pPr>
        <w:spacing w:after="0" w:line="276" w:lineRule="auto"/>
        <w:jc w:val="center"/>
        <w:rPr>
          <w:b/>
          <w:color w:val="000000" w:themeColor="text1"/>
        </w:rPr>
      </w:pPr>
      <w:r w:rsidRPr="00674524">
        <w:rPr>
          <w:b/>
          <w:color w:val="000000" w:themeColor="text1"/>
        </w:rPr>
        <w:t>nolēma:</w:t>
      </w:r>
    </w:p>
    <w:p w:rsidR="005075BF" w:rsidRPr="00674524" w:rsidRDefault="005075BF" w:rsidP="005075BF">
      <w:pPr>
        <w:spacing w:after="0" w:line="276" w:lineRule="auto"/>
        <w:ind w:firstLine="720"/>
        <w:jc w:val="center"/>
        <w:rPr>
          <w:rFonts w:cs="Times New Roman"/>
          <w:color w:val="000000" w:themeColor="text1"/>
          <w:szCs w:val="24"/>
        </w:rPr>
      </w:pPr>
    </w:p>
    <w:p w:rsidR="005075BF" w:rsidRPr="00674524" w:rsidRDefault="005075BF" w:rsidP="005075BF">
      <w:pPr>
        <w:spacing w:after="0" w:line="276" w:lineRule="auto"/>
        <w:ind w:firstLine="567"/>
        <w:jc w:val="both"/>
        <w:rPr>
          <w:color w:val="000000" w:themeColor="text1"/>
        </w:rPr>
      </w:pPr>
      <w:r w:rsidRPr="00674524">
        <w:rPr>
          <w:color w:val="000000" w:themeColor="text1"/>
        </w:rPr>
        <w:t xml:space="preserve">atcelt Rīgas apgabaltiesas </w:t>
      </w:r>
      <w:proofErr w:type="gramStart"/>
      <w:r w:rsidRPr="00674524">
        <w:rPr>
          <w:color w:val="000000" w:themeColor="text1"/>
        </w:rPr>
        <w:t>2018.gada</w:t>
      </w:r>
      <w:proofErr w:type="gramEnd"/>
      <w:r w:rsidRPr="00674524">
        <w:rPr>
          <w:color w:val="000000" w:themeColor="text1"/>
        </w:rPr>
        <w:t xml:space="preserve"> 28.marta lēmumu</w:t>
      </w:r>
      <w:r w:rsidR="004A747A">
        <w:rPr>
          <w:color w:val="000000" w:themeColor="text1"/>
        </w:rPr>
        <w:t xml:space="preserve"> un </w:t>
      </w:r>
      <w:r w:rsidR="004A747A" w:rsidRPr="00674524">
        <w:rPr>
          <w:color w:val="000000" w:themeColor="text1"/>
        </w:rPr>
        <w:t>Rīgas pilsētas Vidzemes priekšpilsētas tiesas zemesgrāmatu nodaļas tiesneša</w:t>
      </w:r>
      <w:r w:rsidR="004A747A">
        <w:rPr>
          <w:color w:val="000000" w:themeColor="text1"/>
        </w:rPr>
        <w:t xml:space="preserve"> 2018.gada 16.februāra lēmumu</w:t>
      </w:r>
      <w:r w:rsidRPr="00674524">
        <w:rPr>
          <w:color w:val="000000" w:themeColor="text1"/>
        </w:rPr>
        <w:t>, nododot nostiprinājuma lūgumu jaunai izskatīšanai Rīgas pilsētas Vidzemes priekšpilsētas tiesas zemesgrāmatu nodaļā.</w:t>
      </w:r>
    </w:p>
    <w:p w:rsidR="000C5C9C" w:rsidRPr="00674524" w:rsidRDefault="005075BF" w:rsidP="00AB7FA2">
      <w:pPr>
        <w:spacing w:after="0" w:line="276" w:lineRule="auto"/>
        <w:ind w:firstLine="567"/>
        <w:jc w:val="both"/>
        <w:rPr>
          <w:color w:val="000000" w:themeColor="text1"/>
        </w:rPr>
      </w:pPr>
      <w:r w:rsidRPr="00674524">
        <w:rPr>
          <w:color w:val="000000" w:themeColor="text1"/>
        </w:rPr>
        <w:t xml:space="preserve">Atmaksāt </w:t>
      </w:r>
      <w:r w:rsidR="000770CB">
        <w:rPr>
          <w:color w:val="000000" w:themeColor="text1"/>
        </w:rPr>
        <w:t xml:space="preserve">[pers. A] </w:t>
      </w:r>
      <w:r w:rsidR="00B55788" w:rsidRPr="00674524">
        <w:rPr>
          <w:color w:val="000000" w:themeColor="text1"/>
        </w:rPr>
        <w:t xml:space="preserve">drošības naudu </w:t>
      </w:r>
      <w:r w:rsidRPr="00674524">
        <w:rPr>
          <w:color w:val="000000" w:themeColor="text1"/>
        </w:rPr>
        <w:t>70 EUR (</w:t>
      </w:r>
      <w:r w:rsidRPr="00F65A59">
        <w:rPr>
          <w:color w:val="000000" w:themeColor="text1"/>
        </w:rPr>
        <w:t xml:space="preserve">septiņdesmit </w:t>
      </w:r>
      <w:proofErr w:type="spellStart"/>
      <w:r w:rsidRPr="00F65A59">
        <w:rPr>
          <w:color w:val="000000" w:themeColor="text1"/>
        </w:rPr>
        <w:t>euro</w:t>
      </w:r>
      <w:proofErr w:type="spellEnd"/>
      <w:r w:rsidRPr="00674524">
        <w:rPr>
          <w:color w:val="000000" w:themeColor="text1"/>
        </w:rPr>
        <w:t>).</w:t>
      </w:r>
    </w:p>
    <w:p w:rsidR="009A02A3" w:rsidRPr="00674524" w:rsidRDefault="005075BF" w:rsidP="000770CB">
      <w:pPr>
        <w:spacing w:after="0" w:line="276" w:lineRule="auto"/>
        <w:ind w:firstLine="567"/>
        <w:jc w:val="both"/>
        <w:rPr>
          <w:color w:val="000000" w:themeColor="text1"/>
        </w:rPr>
      </w:pPr>
      <w:r w:rsidRPr="00674524">
        <w:rPr>
          <w:color w:val="000000" w:themeColor="text1"/>
        </w:rPr>
        <w:t xml:space="preserve">Lēmums nav pārsūdzams. </w:t>
      </w:r>
    </w:p>
    <w:sectPr w:rsidR="009A02A3" w:rsidRPr="00674524" w:rsidSect="00FE575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26D" w:rsidRDefault="005E026D" w:rsidP="00762AD3">
      <w:pPr>
        <w:spacing w:after="0" w:line="240" w:lineRule="auto"/>
      </w:pPr>
      <w:r>
        <w:separator/>
      </w:r>
    </w:p>
  </w:endnote>
  <w:endnote w:type="continuationSeparator" w:id="0">
    <w:p w:rsidR="005E026D" w:rsidRDefault="005E026D" w:rsidP="0076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BF" w:rsidRDefault="0050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78080"/>
      <w:docPartObj>
        <w:docPartGallery w:val="Page Numbers (Bottom of Page)"/>
        <w:docPartUnique/>
      </w:docPartObj>
    </w:sdtPr>
    <w:sdtEndPr/>
    <w:sdtContent>
      <w:sdt>
        <w:sdtPr>
          <w:id w:val="1728636285"/>
          <w:docPartObj>
            <w:docPartGallery w:val="Page Numbers (Top of Page)"/>
            <w:docPartUnique/>
          </w:docPartObj>
        </w:sdtPr>
        <w:sdtEndPr/>
        <w:sdtContent>
          <w:p w:rsidR="005075BF" w:rsidRDefault="005075BF">
            <w:pPr>
              <w:pStyle w:val="Footer"/>
              <w:jc w:val="center"/>
            </w:pPr>
            <w:r w:rsidRPr="00762AD3">
              <w:rPr>
                <w:bCs/>
                <w:szCs w:val="24"/>
              </w:rPr>
              <w:fldChar w:fldCharType="begin"/>
            </w:r>
            <w:r w:rsidRPr="00762AD3">
              <w:rPr>
                <w:bCs/>
                <w:szCs w:val="24"/>
              </w:rPr>
              <w:instrText xml:space="preserve"> PAGE </w:instrText>
            </w:r>
            <w:r w:rsidRPr="00762AD3">
              <w:rPr>
                <w:bCs/>
                <w:szCs w:val="24"/>
              </w:rPr>
              <w:fldChar w:fldCharType="separate"/>
            </w:r>
            <w:r w:rsidR="00641036">
              <w:rPr>
                <w:bCs/>
                <w:noProof/>
                <w:szCs w:val="24"/>
              </w:rPr>
              <w:t>5</w:t>
            </w:r>
            <w:r w:rsidRPr="00762AD3">
              <w:rPr>
                <w:bCs/>
                <w:szCs w:val="24"/>
              </w:rPr>
              <w:fldChar w:fldCharType="end"/>
            </w:r>
            <w:r w:rsidRPr="00762AD3">
              <w:rPr>
                <w:szCs w:val="24"/>
              </w:rPr>
              <w:t xml:space="preserve"> no </w:t>
            </w:r>
            <w:r w:rsidRPr="00762AD3">
              <w:rPr>
                <w:bCs/>
                <w:szCs w:val="24"/>
              </w:rPr>
              <w:fldChar w:fldCharType="begin"/>
            </w:r>
            <w:r w:rsidRPr="00762AD3">
              <w:rPr>
                <w:bCs/>
                <w:szCs w:val="24"/>
              </w:rPr>
              <w:instrText xml:space="preserve"> NUMPAGES  </w:instrText>
            </w:r>
            <w:r w:rsidRPr="00762AD3">
              <w:rPr>
                <w:bCs/>
                <w:szCs w:val="24"/>
              </w:rPr>
              <w:fldChar w:fldCharType="separate"/>
            </w:r>
            <w:r w:rsidR="00641036">
              <w:rPr>
                <w:bCs/>
                <w:noProof/>
                <w:szCs w:val="24"/>
              </w:rPr>
              <w:t>5</w:t>
            </w:r>
            <w:r w:rsidRPr="00762AD3">
              <w:rPr>
                <w:bCs/>
                <w:szCs w:val="24"/>
              </w:rPr>
              <w:fldChar w:fldCharType="end"/>
            </w:r>
          </w:p>
        </w:sdtContent>
      </w:sdt>
    </w:sdtContent>
  </w:sdt>
  <w:p w:rsidR="005075BF" w:rsidRDefault="00507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46860"/>
      <w:docPartObj>
        <w:docPartGallery w:val="Page Numbers (Bottom of Page)"/>
        <w:docPartUnique/>
      </w:docPartObj>
    </w:sdtPr>
    <w:sdtEndPr/>
    <w:sdtContent>
      <w:sdt>
        <w:sdtPr>
          <w:id w:val="-127319248"/>
          <w:docPartObj>
            <w:docPartGallery w:val="Page Numbers (Top of Page)"/>
            <w:docPartUnique/>
          </w:docPartObj>
        </w:sdtPr>
        <w:sdtEndPr/>
        <w:sdtContent>
          <w:p w:rsidR="005075BF" w:rsidRDefault="005075BF">
            <w:pPr>
              <w:pStyle w:val="Footer"/>
              <w:jc w:val="center"/>
            </w:pPr>
            <w:r w:rsidRPr="00D559D1">
              <w:rPr>
                <w:bCs/>
                <w:szCs w:val="24"/>
              </w:rPr>
              <w:fldChar w:fldCharType="begin"/>
            </w:r>
            <w:r w:rsidRPr="00D559D1">
              <w:rPr>
                <w:bCs/>
              </w:rPr>
              <w:instrText xml:space="preserve"> PAGE </w:instrText>
            </w:r>
            <w:r w:rsidRPr="00D559D1">
              <w:rPr>
                <w:bCs/>
                <w:szCs w:val="24"/>
              </w:rPr>
              <w:fldChar w:fldCharType="separate"/>
            </w:r>
            <w:r w:rsidR="00641036">
              <w:rPr>
                <w:bCs/>
                <w:noProof/>
              </w:rPr>
              <w:t>1</w:t>
            </w:r>
            <w:r w:rsidRPr="00D559D1">
              <w:rPr>
                <w:bCs/>
                <w:szCs w:val="24"/>
              </w:rPr>
              <w:fldChar w:fldCharType="end"/>
            </w:r>
            <w:r w:rsidRPr="00D559D1">
              <w:t xml:space="preserve"> no </w:t>
            </w:r>
            <w:r w:rsidRPr="00D559D1">
              <w:rPr>
                <w:bCs/>
                <w:szCs w:val="24"/>
              </w:rPr>
              <w:fldChar w:fldCharType="begin"/>
            </w:r>
            <w:r w:rsidRPr="00D559D1">
              <w:rPr>
                <w:bCs/>
              </w:rPr>
              <w:instrText xml:space="preserve"> NUMPAGES  </w:instrText>
            </w:r>
            <w:r w:rsidRPr="00D559D1">
              <w:rPr>
                <w:bCs/>
                <w:szCs w:val="24"/>
              </w:rPr>
              <w:fldChar w:fldCharType="separate"/>
            </w:r>
            <w:r w:rsidR="00641036">
              <w:rPr>
                <w:bCs/>
                <w:noProof/>
              </w:rPr>
              <w:t>5</w:t>
            </w:r>
            <w:r w:rsidRPr="00D559D1">
              <w:rPr>
                <w:bCs/>
                <w:szCs w:val="24"/>
              </w:rPr>
              <w:fldChar w:fldCharType="end"/>
            </w:r>
          </w:p>
        </w:sdtContent>
      </w:sdt>
    </w:sdtContent>
  </w:sdt>
  <w:p w:rsidR="005075BF" w:rsidRDefault="0050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26D" w:rsidRDefault="005E026D" w:rsidP="00762AD3">
      <w:pPr>
        <w:spacing w:after="0" w:line="240" w:lineRule="auto"/>
      </w:pPr>
      <w:r>
        <w:separator/>
      </w:r>
    </w:p>
  </w:footnote>
  <w:footnote w:type="continuationSeparator" w:id="0">
    <w:p w:rsidR="005E026D" w:rsidRDefault="005E026D" w:rsidP="00762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BF" w:rsidRDefault="0050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BF" w:rsidRDefault="00507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BF" w:rsidRDefault="005075BF" w:rsidP="003868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2A3A"/>
    <w:multiLevelType w:val="hybridMultilevel"/>
    <w:tmpl w:val="41D876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282E2D"/>
    <w:multiLevelType w:val="hybridMultilevel"/>
    <w:tmpl w:val="3CF6F5B4"/>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2" w15:restartNumberingAfterBreak="0">
    <w:nsid w:val="386241D8"/>
    <w:multiLevelType w:val="hybridMultilevel"/>
    <w:tmpl w:val="7A8813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68"/>
    <w:rsid w:val="000002FF"/>
    <w:rsid w:val="00000FFE"/>
    <w:rsid w:val="00004084"/>
    <w:rsid w:val="00006196"/>
    <w:rsid w:val="00006883"/>
    <w:rsid w:val="0001096D"/>
    <w:rsid w:val="000150B8"/>
    <w:rsid w:val="00017816"/>
    <w:rsid w:val="000212F1"/>
    <w:rsid w:val="00026616"/>
    <w:rsid w:val="0002704A"/>
    <w:rsid w:val="0002766F"/>
    <w:rsid w:val="00033006"/>
    <w:rsid w:val="0003476B"/>
    <w:rsid w:val="000358AA"/>
    <w:rsid w:val="00036EC5"/>
    <w:rsid w:val="0003738E"/>
    <w:rsid w:val="000374CD"/>
    <w:rsid w:val="00040D7F"/>
    <w:rsid w:val="00041565"/>
    <w:rsid w:val="0004265E"/>
    <w:rsid w:val="0004367D"/>
    <w:rsid w:val="00043F81"/>
    <w:rsid w:val="00043F8D"/>
    <w:rsid w:val="00044301"/>
    <w:rsid w:val="0004478A"/>
    <w:rsid w:val="00044849"/>
    <w:rsid w:val="0004587C"/>
    <w:rsid w:val="0004689C"/>
    <w:rsid w:val="00046B55"/>
    <w:rsid w:val="00047DB6"/>
    <w:rsid w:val="00051153"/>
    <w:rsid w:val="00055AAE"/>
    <w:rsid w:val="000568E3"/>
    <w:rsid w:val="000576E5"/>
    <w:rsid w:val="00062C45"/>
    <w:rsid w:val="000650A0"/>
    <w:rsid w:val="00067D4E"/>
    <w:rsid w:val="0007091B"/>
    <w:rsid w:val="00071DA0"/>
    <w:rsid w:val="0007444B"/>
    <w:rsid w:val="00075E65"/>
    <w:rsid w:val="0007643F"/>
    <w:rsid w:val="00076848"/>
    <w:rsid w:val="000770CB"/>
    <w:rsid w:val="000813D6"/>
    <w:rsid w:val="00082437"/>
    <w:rsid w:val="000836AD"/>
    <w:rsid w:val="000863C0"/>
    <w:rsid w:val="00090794"/>
    <w:rsid w:val="00090B77"/>
    <w:rsid w:val="00091445"/>
    <w:rsid w:val="000926AA"/>
    <w:rsid w:val="00094FDB"/>
    <w:rsid w:val="000950E5"/>
    <w:rsid w:val="00095367"/>
    <w:rsid w:val="0009566A"/>
    <w:rsid w:val="000A071D"/>
    <w:rsid w:val="000A4CF8"/>
    <w:rsid w:val="000A7DB5"/>
    <w:rsid w:val="000A7DE9"/>
    <w:rsid w:val="000B1FAF"/>
    <w:rsid w:val="000B2583"/>
    <w:rsid w:val="000B2B06"/>
    <w:rsid w:val="000B5B8B"/>
    <w:rsid w:val="000B6B52"/>
    <w:rsid w:val="000B7317"/>
    <w:rsid w:val="000C4F71"/>
    <w:rsid w:val="000C57FA"/>
    <w:rsid w:val="000C5C9C"/>
    <w:rsid w:val="000D078F"/>
    <w:rsid w:val="000D098A"/>
    <w:rsid w:val="000D16CB"/>
    <w:rsid w:val="000D1F79"/>
    <w:rsid w:val="000D344D"/>
    <w:rsid w:val="000D719A"/>
    <w:rsid w:val="000E0612"/>
    <w:rsid w:val="000E289A"/>
    <w:rsid w:val="000E4169"/>
    <w:rsid w:val="000E6CE2"/>
    <w:rsid w:val="000F16F8"/>
    <w:rsid w:val="000F2E0A"/>
    <w:rsid w:val="000F6DDA"/>
    <w:rsid w:val="000F6E85"/>
    <w:rsid w:val="0010223A"/>
    <w:rsid w:val="001043CC"/>
    <w:rsid w:val="001048DB"/>
    <w:rsid w:val="00104AAC"/>
    <w:rsid w:val="001063D7"/>
    <w:rsid w:val="001067C9"/>
    <w:rsid w:val="001074C6"/>
    <w:rsid w:val="00110AAD"/>
    <w:rsid w:val="00111B6F"/>
    <w:rsid w:val="00114239"/>
    <w:rsid w:val="0012490F"/>
    <w:rsid w:val="0012518E"/>
    <w:rsid w:val="00136AEA"/>
    <w:rsid w:val="00136EDC"/>
    <w:rsid w:val="00137761"/>
    <w:rsid w:val="001402A2"/>
    <w:rsid w:val="00140872"/>
    <w:rsid w:val="00141D8A"/>
    <w:rsid w:val="001425F3"/>
    <w:rsid w:val="0014327D"/>
    <w:rsid w:val="0014542A"/>
    <w:rsid w:val="00147A22"/>
    <w:rsid w:val="0015072F"/>
    <w:rsid w:val="00150992"/>
    <w:rsid w:val="00150F05"/>
    <w:rsid w:val="00151E11"/>
    <w:rsid w:val="001520AE"/>
    <w:rsid w:val="00153B5D"/>
    <w:rsid w:val="0015583B"/>
    <w:rsid w:val="00156059"/>
    <w:rsid w:val="001563E0"/>
    <w:rsid w:val="001575BB"/>
    <w:rsid w:val="001576BD"/>
    <w:rsid w:val="001576BF"/>
    <w:rsid w:val="00160C68"/>
    <w:rsid w:val="00160FAF"/>
    <w:rsid w:val="00164674"/>
    <w:rsid w:val="00164EE0"/>
    <w:rsid w:val="0016508E"/>
    <w:rsid w:val="00165205"/>
    <w:rsid w:val="00171549"/>
    <w:rsid w:val="00172CDD"/>
    <w:rsid w:val="00172E96"/>
    <w:rsid w:val="001747D5"/>
    <w:rsid w:val="00185C2F"/>
    <w:rsid w:val="00185C95"/>
    <w:rsid w:val="0019133E"/>
    <w:rsid w:val="00193688"/>
    <w:rsid w:val="001938B6"/>
    <w:rsid w:val="00194823"/>
    <w:rsid w:val="001A2C84"/>
    <w:rsid w:val="001A38A3"/>
    <w:rsid w:val="001A5020"/>
    <w:rsid w:val="001A6F25"/>
    <w:rsid w:val="001B1606"/>
    <w:rsid w:val="001B318C"/>
    <w:rsid w:val="001B4422"/>
    <w:rsid w:val="001B4CF9"/>
    <w:rsid w:val="001B60FB"/>
    <w:rsid w:val="001B6638"/>
    <w:rsid w:val="001B7FC5"/>
    <w:rsid w:val="001C13B8"/>
    <w:rsid w:val="001C2C1E"/>
    <w:rsid w:val="001C4E56"/>
    <w:rsid w:val="001C4E79"/>
    <w:rsid w:val="001C53E3"/>
    <w:rsid w:val="001D1C3D"/>
    <w:rsid w:val="001D25A6"/>
    <w:rsid w:val="001D34B2"/>
    <w:rsid w:val="001D5DB7"/>
    <w:rsid w:val="001E041C"/>
    <w:rsid w:val="001E08E9"/>
    <w:rsid w:val="001E0A4C"/>
    <w:rsid w:val="001E1648"/>
    <w:rsid w:val="001E4378"/>
    <w:rsid w:val="001E5760"/>
    <w:rsid w:val="001F1ABD"/>
    <w:rsid w:val="001F207A"/>
    <w:rsid w:val="001F2E2F"/>
    <w:rsid w:val="001F4329"/>
    <w:rsid w:val="001F43E5"/>
    <w:rsid w:val="001F4476"/>
    <w:rsid w:val="001F69CE"/>
    <w:rsid w:val="00200D51"/>
    <w:rsid w:val="00202AD9"/>
    <w:rsid w:val="00204931"/>
    <w:rsid w:val="002052C1"/>
    <w:rsid w:val="0020664E"/>
    <w:rsid w:val="0020793E"/>
    <w:rsid w:val="00210833"/>
    <w:rsid w:val="0021284A"/>
    <w:rsid w:val="00214AB1"/>
    <w:rsid w:val="002152AD"/>
    <w:rsid w:val="00216B0B"/>
    <w:rsid w:val="00217E7B"/>
    <w:rsid w:val="00220913"/>
    <w:rsid w:val="00220E4C"/>
    <w:rsid w:val="002248A6"/>
    <w:rsid w:val="00225DC1"/>
    <w:rsid w:val="0023019D"/>
    <w:rsid w:val="00230EA6"/>
    <w:rsid w:val="0023238F"/>
    <w:rsid w:val="002334D4"/>
    <w:rsid w:val="002343F8"/>
    <w:rsid w:val="00234751"/>
    <w:rsid w:val="00236CEC"/>
    <w:rsid w:val="002403D2"/>
    <w:rsid w:val="00240FFA"/>
    <w:rsid w:val="00242FF1"/>
    <w:rsid w:val="002439F3"/>
    <w:rsid w:val="00246DD3"/>
    <w:rsid w:val="002474C3"/>
    <w:rsid w:val="002477D6"/>
    <w:rsid w:val="002508EF"/>
    <w:rsid w:val="002547F6"/>
    <w:rsid w:val="00257A07"/>
    <w:rsid w:val="00261352"/>
    <w:rsid w:val="002613E7"/>
    <w:rsid w:val="002629C2"/>
    <w:rsid w:val="00262B7B"/>
    <w:rsid w:val="00262D4F"/>
    <w:rsid w:val="0026629D"/>
    <w:rsid w:val="0026682B"/>
    <w:rsid w:val="00267F9A"/>
    <w:rsid w:val="002723AB"/>
    <w:rsid w:val="00272D36"/>
    <w:rsid w:val="00276BCF"/>
    <w:rsid w:val="00281430"/>
    <w:rsid w:val="0028290A"/>
    <w:rsid w:val="0029380B"/>
    <w:rsid w:val="002943A9"/>
    <w:rsid w:val="002971D3"/>
    <w:rsid w:val="002A050F"/>
    <w:rsid w:val="002A0719"/>
    <w:rsid w:val="002A1AFC"/>
    <w:rsid w:val="002A1F50"/>
    <w:rsid w:val="002A25AE"/>
    <w:rsid w:val="002A4FA7"/>
    <w:rsid w:val="002A7AC6"/>
    <w:rsid w:val="002B0F21"/>
    <w:rsid w:val="002B4D9D"/>
    <w:rsid w:val="002B60CE"/>
    <w:rsid w:val="002B6F70"/>
    <w:rsid w:val="002B7B72"/>
    <w:rsid w:val="002C05FA"/>
    <w:rsid w:val="002C0D2C"/>
    <w:rsid w:val="002C0DB1"/>
    <w:rsid w:val="002C1ED4"/>
    <w:rsid w:val="002C2BAF"/>
    <w:rsid w:val="002C476C"/>
    <w:rsid w:val="002C4892"/>
    <w:rsid w:val="002D1D87"/>
    <w:rsid w:val="002D4813"/>
    <w:rsid w:val="002D5C36"/>
    <w:rsid w:val="002D5D8F"/>
    <w:rsid w:val="002E047B"/>
    <w:rsid w:val="002E0B26"/>
    <w:rsid w:val="002E20E6"/>
    <w:rsid w:val="002E4B18"/>
    <w:rsid w:val="002E700A"/>
    <w:rsid w:val="002F03BC"/>
    <w:rsid w:val="002F06A6"/>
    <w:rsid w:val="002F07D0"/>
    <w:rsid w:val="002F2603"/>
    <w:rsid w:val="002F4734"/>
    <w:rsid w:val="002F4ABA"/>
    <w:rsid w:val="002F4E1A"/>
    <w:rsid w:val="002F55ED"/>
    <w:rsid w:val="002F73B3"/>
    <w:rsid w:val="00304C4B"/>
    <w:rsid w:val="00305607"/>
    <w:rsid w:val="0030562C"/>
    <w:rsid w:val="00307929"/>
    <w:rsid w:val="003107E7"/>
    <w:rsid w:val="00312340"/>
    <w:rsid w:val="003132A1"/>
    <w:rsid w:val="00313F74"/>
    <w:rsid w:val="00314F75"/>
    <w:rsid w:val="00315308"/>
    <w:rsid w:val="00316584"/>
    <w:rsid w:val="003239CA"/>
    <w:rsid w:val="003240CA"/>
    <w:rsid w:val="00325193"/>
    <w:rsid w:val="0032713F"/>
    <w:rsid w:val="00330D39"/>
    <w:rsid w:val="0033152F"/>
    <w:rsid w:val="0033316D"/>
    <w:rsid w:val="00334DB7"/>
    <w:rsid w:val="00337279"/>
    <w:rsid w:val="00337E3C"/>
    <w:rsid w:val="00342400"/>
    <w:rsid w:val="003446E1"/>
    <w:rsid w:val="003512B0"/>
    <w:rsid w:val="00352381"/>
    <w:rsid w:val="00353660"/>
    <w:rsid w:val="0035461D"/>
    <w:rsid w:val="00354B52"/>
    <w:rsid w:val="00355501"/>
    <w:rsid w:val="003559B6"/>
    <w:rsid w:val="00355BD8"/>
    <w:rsid w:val="0035605B"/>
    <w:rsid w:val="00356A9E"/>
    <w:rsid w:val="00360BE7"/>
    <w:rsid w:val="0036108C"/>
    <w:rsid w:val="00361C9D"/>
    <w:rsid w:val="003666C4"/>
    <w:rsid w:val="00367214"/>
    <w:rsid w:val="00370130"/>
    <w:rsid w:val="003737A2"/>
    <w:rsid w:val="00375C45"/>
    <w:rsid w:val="003803D5"/>
    <w:rsid w:val="00382E33"/>
    <w:rsid w:val="00384C0D"/>
    <w:rsid w:val="003856D8"/>
    <w:rsid w:val="003868C5"/>
    <w:rsid w:val="00392025"/>
    <w:rsid w:val="003953C0"/>
    <w:rsid w:val="003A0E5D"/>
    <w:rsid w:val="003A35EE"/>
    <w:rsid w:val="003A3F52"/>
    <w:rsid w:val="003A5D5F"/>
    <w:rsid w:val="003A6A76"/>
    <w:rsid w:val="003A7514"/>
    <w:rsid w:val="003A7D63"/>
    <w:rsid w:val="003B36B7"/>
    <w:rsid w:val="003B3CE7"/>
    <w:rsid w:val="003C16F8"/>
    <w:rsid w:val="003C6659"/>
    <w:rsid w:val="003C78E1"/>
    <w:rsid w:val="003C7DF8"/>
    <w:rsid w:val="003D1E0A"/>
    <w:rsid w:val="003D360E"/>
    <w:rsid w:val="003D3D1E"/>
    <w:rsid w:val="003D3F8E"/>
    <w:rsid w:val="003D3FD8"/>
    <w:rsid w:val="003D6A6F"/>
    <w:rsid w:val="003D7A85"/>
    <w:rsid w:val="003D7E22"/>
    <w:rsid w:val="003E00C9"/>
    <w:rsid w:val="003E1B67"/>
    <w:rsid w:val="003E418B"/>
    <w:rsid w:val="003E537C"/>
    <w:rsid w:val="003E7249"/>
    <w:rsid w:val="003E75B7"/>
    <w:rsid w:val="003F398F"/>
    <w:rsid w:val="003F5A05"/>
    <w:rsid w:val="003F67A7"/>
    <w:rsid w:val="003F7C5B"/>
    <w:rsid w:val="0040097E"/>
    <w:rsid w:val="004015D7"/>
    <w:rsid w:val="004027D0"/>
    <w:rsid w:val="004028FE"/>
    <w:rsid w:val="00402A03"/>
    <w:rsid w:val="0040676B"/>
    <w:rsid w:val="0041364A"/>
    <w:rsid w:val="0041486D"/>
    <w:rsid w:val="00415806"/>
    <w:rsid w:val="00415E2A"/>
    <w:rsid w:val="004176DD"/>
    <w:rsid w:val="00421026"/>
    <w:rsid w:val="004215C0"/>
    <w:rsid w:val="004217B1"/>
    <w:rsid w:val="00422097"/>
    <w:rsid w:val="00422333"/>
    <w:rsid w:val="00427220"/>
    <w:rsid w:val="00427AAF"/>
    <w:rsid w:val="00430629"/>
    <w:rsid w:val="0043069B"/>
    <w:rsid w:val="00431926"/>
    <w:rsid w:val="00432026"/>
    <w:rsid w:val="0043546A"/>
    <w:rsid w:val="00435A8D"/>
    <w:rsid w:val="00435EAA"/>
    <w:rsid w:val="004404AA"/>
    <w:rsid w:val="00440626"/>
    <w:rsid w:val="00444551"/>
    <w:rsid w:val="00450120"/>
    <w:rsid w:val="00451841"/>
    <w:rsid w:val="00453860"/>
    <w:rsid w:val="00455D5B"/>
    <w:rsid w:val="00455F05"/>
    <w:rsid w:val="004615A0"/>
    <w:rsid w:val="00461E6F"/>
    <w:rsid w:val="00461F67"/>
    <w:rsid w:val="00463431"/>
    <w:rsid w:val="0046497A"/>
    <w:rsid w:val="00464997"/>
    <w:rsid w:val="00464CF8"/>
    <w:rsid w:val="0046588E"/>
    <w:rsid w:val="00465E89"/>
    <w:rsid w:val="0046658B"/>
    <w:rsid w:val="0046794A"/>
    <w:rsid w:val="0047141B"/>
    <w:rsid w:val="00473E5A"/>
    <w:rsid w:val="00480842"/>
    <w:rsid w:val="0048569B"/>
    <w:rsid w:val="00486D23"/>
    <w:rsid w:val="004875DF"/>
    <w:rsid w:val="00490EA2"/>
    <w:rsid w:val="0049186E"/>
    <w:rsid w:val="00492D55"/>
    <w:rsid w:val="004A0136"/>
    <w:rsid w:val="004A1725"/>
    <w:rsid w:val="004A1CB6"/>
    <w:rsid w:val="004A1E4E"/>
    <w:rsid w:val="004A263B"/>
    <w:rsid w:val="004A32CE"/>
    <w:rsid w:val="004A4645"/>
    <w:rsid w:val="004A4BE0"/>
    <w:rsid w:val="004A52F2"/>
    <w:rsid w:val="004A5F10"/>
    <w:rsid w:val="004A747A"/>
    <w:rsid w:val="004B0502"/>
    <w:rsid w:val="004B1050"/>
    <w:rsid w:val="004B105B"/>
    <w:rsid w:val="004B2FC4"/>
    <w:rsid w:val="004B32D8"/>
    <w:rsid w:val="004B4369"/>
    <w:rsid w:val="004B661E"/>
    <w:rsid w:val="004B7D15"/>
    <w:rsid w:val="004C1277"/>
    <w:rsid w:val="004C2672"/>
    <w:rsid w:val="004C47C7"/>
    <w:rsid w:val="004C4C67"/>
    <w:rsid w:val="004C533B"/>
    <w:rsid w:val="004C54FC"/>
    <w:rsid w:val="004C5C88"/>
    <w:rsid w:val="004C7F0E"/>
    <w:rsid w:val="004D0BB1"/>
    <w:rsid w:val="004D25FC"/>
    <w:rsid w:val="004D5165"/>
    <w:rsid w:val="004D5357"/>
    <w:rsid w:val="004D7BBB"/>
    <w:rsid w:val="004E06DA"/>
    <w:rsid w:val="004E113A"/>
    <w:rsid w:val="004E3388"/>
    <w:rsid w:val="004E3F0B"/>
    <w:rsid w:val="004E45FA"/>
    <w:rsid w:val="004E4BE0"/>
    <w:rsid w:val="004E5D77"/>
    <w:rsid w:val="004E6936"/>
    <w:rsid w:val="004E7D30"/>
    <w:rsid w:val="004F19C7"/>
    <w:rsid w:val="004F27E9"/>
    <w:rsid w:val="004F2C69"/>
    <w:rsid w:val="004F7BDE"/>
    <w:rsid w:val="004F7CF3"/>
    <w:rsid w:val="0050145D"/>
    <w:rsid w:val="00502505"/>
    <w:rsid w:val="00502B58"/>
    <w:rsid w:val="00502C32"/>
    <w:rsid w:val="00503922"/>
    <w:rsid w:val="00504D59"/>
    <w:rsid w:val="00505039"/>
    <w:rsid w:val="005075BF"/>
    <w:rsid w:val="005079D7"/>
    <w:rsid w:val="005104B5"/>
    <w:rsid w:val="00511667"/>
    <w:rsid w:val="0051579E"/>
    <w:rsid w:val="00517BD4"/>
    <w:rsid w:val="005221DD"/>
    <w:rsid w:val="00525011"/>
    <w:rsid w:val="00526433"/>
    <w:rsid w:val="0052778A"/>
    <w:rsid w:val="0053074D"/>
    <w:rsid w:val="00530AA8"/>
    <w:rsid w:val="0053162B"/>
    <w:rsid w:val="005331D1"/>
    <w:rsid w:val="00533E33"/>
    <w:rsid w:val="0053484B"/>
    <w:rsid w:val="00535B7F"/>
    <w:rsid w:val="00536E3E"/>
    <w:rsid w:val="00541C9E"/>
    <w:rsid w:val="00543BA9"/>
    <w:rsid w:val="00547673"/>
    <w:rsid w:val="00551D7C"/>
    <w:rsid w:val="00552262"/>
    <w:rsid w:val="0055361C"/>
    <w:rsid w:val="00555CD7"/>
    <w:rsid w:val="005566F1"/>
    <w:rsid w:val="00560C88"/>
    <w:rsid w:val="00561C69"/>
    <w:rsid w:val="00561CD1"/>
    <w:rsid w:val="00563EB2"/>
    <w:rsid w:val="00564FFF"/>
    <w:rsid w:val="00565878"/>
    <w:rsid w:val="00567557"/>
    <w:rsid w:val="0057022A"/>
    <w:rsid w:val="00574712"/>
    <w:rsid w:val="00574FCE"/>
    <w:rsid w:val="00576247"/>
    <w:rsid w:val="00577580"/>
    <w:rsid w:val="0058013E"/>
    <w:rsid w:val="00581035"/>
    <w:rsid w:val="0058485C"/>
    <w:rsid w:val="00587C5D"/>
    <w:rsid w:val="005912F7"/>
    <w:rsid w:val="00593A29"/>
    <w:rsid w:val="00595176"/>
    <w:rsid w:val="005952F7"/>
    <w:rsid w:val="005953A4"/>
    <w:rsid w:val="00595E54"/>
    <w:rsid w:val="005A18B7"/>
    <w:rsid w:val="005A283D"/>
    <w:rsid w:val="005A288B"/>
    <w:rsid w:val="005A4727"/>
    <w:rsid w:val="005A6FA0"/>
    <w:rsid w:val="005A7045"/>
    <w:rsid w:val="005A756F"/>
    <w:rsid w:val="005A7A51"/>
    <w:rsid w:val="005C0F04"/>
    <w:rsid w:val="005C168F"/>
    <w:rsid w:val="005D0106"/>
    <w:rsid w:val="005D060E"/>
    <w:rsid w:val="005D2600"/>
    <w:rsid w:val="005D3341"/>
    <w:rsid w:val="005D5C83"/>
    <w:rsid w:val="005D72C7"/>
    <w:rsid w:val="005D765A"/>
    <w:rsid w:val="005D783B"/>
    <w:rsid w:val="005E026D"/>
    <w:rsid w:val="005E0BD1"/>
    <w:rsid w:val="005E1E50"/>
    <w:rsid w:val="005E2233"/>
    <w:rsid w:val="005E2E02"/>
    <w:rsid w:val="005E3DC2"/>
    <w:rsid w:val="005E4669"/>
    <w:rsid w:val="005E4FBC"/>
    <w:rsid w:val="005F2148"/>
    <w:rsid w:val="005F21E5"/>
    <w:rsid w:val="005F3EC8"/>
    <w:rsid w:val="005F49FD"/>
    <w:rsid w:val="005F5A67"/>
    <w:rsid w:val="005F6A82"/>
    <w:rsid w:val="0060065B"/>
    <w:rsid w:val="00602C90"/>
    <w:rsid w:val="00603B53"/>
    <w:rsid w:val="00605DE8"/>
    <w:rsid w:val="00607810"/>
    <w:rsid w:val="0061648F"/>
    <w:rsid w:val="0062008A"/>
    <w:rsid w:val="00620C71"/>
    <w:rsid w:val="00621144"/>
    <w:rsid w:val="00622147"/>
    <w:rsid w:val="006245DE"/>
    <w:rsid w:val="00625DC9"/>
    <w:rsid w:val="006278C2"/>
    <w:rsid w:val="00632F22"/>
    <w:rsid w:val="00641036"/>
    <w:rsid w:val="0064244A"/>
    <w:rsid w:val="006434A2"/>
    <w:rsid w:val="006449AA"/>
    <w:rsid w:val="00646BE7"/>
    <w:rsid w:val="00654DB5"/>
    <w:rsid w:val="00655F9A"/>
    <w:rsid w:val="00657F6F"/>
    <w:rsid w:val="00662494"/>
    <w:rsid w:val="00663BD6"/>
    <w:rsid w:val="00664005"/>
    <w:rsid w:val="00666C06"/>
    <w:rsid w:val="00674524"/>
    <w:rsid w:val="006754A2"/>
    <w:rsid w:val="006775AB"/>
    <w:rsid w:val="00684B7F"/>
    <w:rsid w:val="00691474"/>
    <w:rsid w:val="00692406"/>
    <w:rsid w:val="006925D8"/>
    <w:rsid w:val="00697B58"/>
    <w:rsid w:val="006A0A1A"/>
    <w:rsid w:val="006A3160"/>
    <w:rsid w:val="006A41C5"/>
    <w:rsid w:val="006A750F"/>
    <w:rsid w:val="006B412B"/>
    <w:rsid w:val="006B5A89"/>
    <w:rsid w:val="006B6820"/>
    <w:rsid w:val="006B7DBC"/>
    <w:rsid w:val="006C2DC1"/>
    <w:rsid w:val="006C57A8"/>
    <w:rsid w:val="006C71F8"/>
    <w:rsid w:val="006C7CEF"/>
    <w:rsid w:val="006D03F4"/>
    <w:rsid w:val="006D165E"/>
    <w:rsid w:val="006D25FD"/>
    <w:rsid w:val="006D3284"/>
    <w:rsid w:val="006D45FC"/>
    <w:rsid w:val="006D53B4"/>
    <w:rsid w:val="006D5DBF"/>
    <w:rsid w:val="006D7A80"/>
    <w:rsid w:val="006E2909"/>
    <w:rsid w:val="006E3173"/>
    <w:rsid w:val="006F2279"/>
    <w:rsid w:val="006F3CD9"/>
    <w:rsid w:val="006F719A"/>
    <w:rsid w:val="006F7BFF"/>
    <w:rsid w:val="00700647"/>
    <w:rsid w:val="00701189"/>
    <w:rsid w:val="00702854"/>
    <w:rsid w:val="00704346"/>
    <w:rsid w:val="0070663F"/>
    <w:rsid w:val="007075C4"/>
    <w:rsid w:val="00707CD8"/>
    <w:rsid w:val="00711A27"/>
    <w:rsid w:val="007133D9"/>
    <w:rsid w:val="00713FF0"/>
    <w:rsid w:val="00716A37"/>
    <w:rsid w:val="00722909"/>
    <w:rsid w:val="00723203"/>
    <w:rsid w:val="007258B9"/>
    <w:rsid w:val="00725A40"/>
    <w:rsid w:val="00727B2D"/>
    <w:rsid w:val="00732A7A"/>
    <w:rsid w:val="00732C0E"/>
    <w:rsid w:val="007350B9"/>
    <w:rsid w:val="0073522A"/>
    <w:rsid w:val="00735A3C"/>
    <w:rsid w:val="00737773"/>
    <w:rsid w:val="007404F1"/>
    <w:rsid w:val="00744643"/>
    <w:rsid w:val="00744C89"/>
    <w:rsid w:val="007467DF"/>
    <w:rsid w:val="00746852"/>
    <w:rsid w:val="00746FC5"/>
    <w:rsid w:val="00747FEC"/>
    <w:rsid w:val="00753844"/>
    <w:rsid w:val="00754515"/>
    <w:rsid w:val="00754CB9"/>
    <w:rsid w:val="00756AB0"/>
    <w:rsid w:val="00756B68"/>
    <w:rsid w:val="00760428"/>
    <w:rsid w:val="00762AD3"/>
    <w:rsid w:val="00762DCC"/>
    <w:rsid w:val="00764DCF"/>
    <w:rsid w:val="0076691C"/>
    <w:rsid w:val="00766BAD"/>
    <w:rsid w:val="00767AC0"/>
    <w:rsid w:val="00767DE6"/>
    <w:rsid w:val="00770377"/>
    <w:rsid w:val="007723A5"/>
    <w:rsid w:val="007724B3"/>
    <w:rsid w:val="00774B46"/>
    <w:rsid w:val="00774F1F"/>
    <w:rsid w:val="00775053"/>
    <w:rsid w:val="00776D0A"/>
    <w:rsid w:val="00780627"/>
    <w:rsid w:val="007819BF"/>
    <w:rsid w:val="007829D0"/>
    <w:rsid w:val="007830BC"/>
    <w:rsid w:val="00783C57"/>
    <w:rsid w:val="00786D3C"/>
    <w:rsid w:val="007876D8"/>
    <w:rsid w:val="007941A4"/>
    <w:rsid w:val="00797EBD"/>
    <w:rsid w:val="00797F89"/>
    <w:rsid w:val="007A2A22"/>
    <w:rsid w:val="007A6C86"/>
    <w:rsid w:val="007A708B"/>
    <w:rsid w:val="007A7F74"/>
    <w:rsid w:val="007B02C4"/>
    <w:rsid w:val="007B044B"/>
    <w:rsid w:val="007B1BCA"/>
    <w:rsid w:val="007B1E27"/>
    <w:rsid w:val="007B27EF"/>
    <w:rsid w:val="007B3744"/>
    <w:rsid w:val="007B5EBB"/>
    <w:rsid w:val="007B6A82"/>
    <w:rsid w:val="007C262A"/>
    <w:rsid w:val="007C2CCD"/>
    <w:rsid w:val="007D03A0"/>
    <w:rsid w:val="007D0CDE"/>
    <w:rsid w:val="007D2F68"/>
    <w:rsid w:val="007D3D0F"/>
    <w:rsid w:val="007D490F"/>
    <w:rsid w:val="007D6A04"/>
    <w:rsid w:val="007D6E0E"/>
    <w:rsid w:val="007D7131"/>
    <w:rsid w:val="007E1DE4"/>
    <w:rsid w:val="007E5457"/>
    <w:rsid w:val="007E643D"/>
    <w:rsid w:val="007E64CE"/>
    <w:rsid w:val="007E691A"/>
    <w:rsid w:val="007F0A41"/>
    <w:rsid w:val="007F0F17"/>
    <w:rsid w:val="007F2CB7"/>
    <w:rsid w:val="007F3641"/>
    <w:rsid w:val="007F6345"/>
    <w:rsid w:val="007F6989"/>
    <w:rsid w:val="007F76D4"/>
    <w:rsid w:val="007F78FD"/>
    <w:rsid w:val="0080005C"/>
    <w:rsid w:val="008001F0"/>
    <w:rsid w:val="00802DC3"/>
    <w:rsid w:val="0080495D"/>
    <w:rsid w:val="00806722"/>
    <w:rsid w:val="00810D34"/>
    <w:rsid w:val="0081168D"/>
    <w:rsid w:val="008142D7"/>
    <w:rsid w:val="00815D72"/>
    <w:rsid w:val="00815F95"/>
    <w:rsid w:val="00816420"/>
    <w:rsid w:val="00820A91"/>
    <w:rsid w:val="00820D6D"/>
    <w:rsid w:val="00824148"/>
    <w:rsid w:val="008242BA"/>
    <w:rsid w:val="008269D8"/>
    <w:rsid w:val="00831DF4"/>
    <w:rsid w:val="00833689"/>
    <w:rsid w:val="00834855"/>
    <w:rsid w:val="00834A5B"/>
    <w:rsid w:val="00835AB6"/>
    <w:rsid w:val="00836FB3"/>
    <w:rsid w:val="008411D0"/>
    <w:rsid w:val="00843ABD"/>
    <w:rsid w:val="00843B1D"/>
    <w:rsid w:val="00844536"/>
    <w:rsid w:val="008450C5"/>
    <w:rsid w:val="00845F87"/>
    <w:rsid w:val="00850F30"/>
    <w:rsid w:val="008513E1"/>
    <w:rsid w:val="00852132"/>
    <w:rsid w:val="00852FE5"/>
    <w:rsid w:val="00853A7B"/>
    <w:rsid w:val="00860011"/>
    <w:rsid w:val="008638C6"/>
    <w:rsid w:val="00863CCB"/>
    <w:rsid w:val="00865673"/>
    <w:rsid w:val="0087016E"/>
    <w:rsid w:val="008716C9"/>
    <w:rsid w:val="00873C60"/>
    <w:rsid w:val="00874729"/>
    <w:rsid w:val="008768E1"/>
    <w:rsid w:val="00880533"/>
    <w:rsid w:val="00880DDC"/>
    <w:rsid w:val="0088300D"/>
    <w:rsid w:val="00883823"/>
    <w:rsid w:val="008868FD"/>
    <w:rsid w:val="008901B5"/>
    <w:rsid w:val="00891222"/>
    <w:rsid w:val="00891B75"/>
    <w:rsid w:val="008940F4"/>
    <w:rsid w:val="0089464C"/>
    <w:rsid w:val="008958AB"/>
    <w:rsid w:val="008959F0"/>
    <w:rsid w:val="008961DE"/>
    <w:rsid w:val="00897947"/>
    <w:rsid w:val="008A0EEB"/>
    <w:rsid w:val="008A1766"/>
    <w:rsid w:val="008A1EB3"/>
    <w:rsid w:val="008A21F0"/>
    <w:rsid w:val="008A2CFF"/>
    <w:rsid w:val="008A5279"/>
    <w:rsid w:val="008B3AC1"/>
    <w:rsid w:val="008B6019"/>
    <w:rsid w:val="008B7C2A"/>
    <w:rsid w:val="008C000A"/>
    <w:rsid w:val="008C0822"/>
    <w:rsid w:val="008C10A6"/>
    <w:rsid w:val="008C14F3"/>
    <w:rsid w:val="008C3470"/>
    <w:rsid w:val="008C4CDB"/>
    <w:rsid w:val="008D170E"/>
    <w:rsid w:val="008D3D25"/>
    <w:rsid w:val="008E159C"/>
    <w:rsid w:val="008E21A5"/>
    <w:rsid w:val="008E2D25"/>
    <w:rsid w:val="008F0BBC"/>
    <w:rsid w:val="008F1B4F"/>
    <w:rsid w:val="008F33FC"/>
    <w:rsid w:val="008F3C30"/>
    <w:rsid w:val="008F416C"/>
    <w:rsid w:val="00900F67"/>
    <w:rsid w:val="00920443"/>
    <w:rsid w:val="00921711"/>
    <w:rsid w:val="00922AB8"/>
    <w:rsid w:val="00924028"/>
    <w:rsid w:val="0092425D"/>
    <w:rsid w:val="00925EE3"/>
    <w:rsid w:val="009323DA"/>
    <w:rsid w:val="00933B43"/>
    <w:rsid w:val="0093498D"/>
    <w:rsid w:val="00934ED2"/>
    <w:rsid w:val="00934F5E"/>
    <w:rsid w:val="00935256"/>
    <w:rsid w:val="009362A5"/>
    <w:rsid w:val="009415F1"/>
    <w:rsid w:val="0094372A"/>
    <w:rsid w:val="009442AA"/>
    <w:rsid w:val="00946773"/>
    <w:rsid w:val="009475B3"/>
    <w:rsid w:val="00947C0A"/>
    <w:rsid w:val="00951858"/>
    <w:rsid w:val="00951C17"/>
    <w:rsid w:val="00952ACF"/>
    <w:rsid w:val="00953452"/>
    <w:rsid w:val="00954050"/>
    <w:rsid w:val="00954C0A"/>
    <w:rsid w:val="00954E30"/>
    <w:rsid w:val="00954F61"/>
    <w:rsid w:val="00964DA4"/>
    <w:rsid w:val="00967122"/>
    <w:rsid w:val="009674F0"/>
    <w:rsid w:val="00972EF5"/>
    <w:rsid w:val="00973961"/>
    <w:rsid w:val="009741B6"/>
    <w:rsid w:val="009744DD"/>
    <w:rsid w:val="00974716"/>
    <w:rsid w:val="00974E6F"/>
    <w:rsid w:val="00974F79"/>
    <w:rsid w:val="00975D4F"/>
    <w:rsid w:val="0098198E"/>
    <w:rsid w:val="009833DB"/>
    <w:rsid w:val="0098355C"/>
    <w:rsid w:val="00986677"/>
    <w:rsid w:val="0098733A"/>
    <w:rsid w:val="0099236A"/>
    <w:rsid w:val="00993308"/>
    <w:rsid w:val="00996EDD"/>
    <w:rsid w:val="00997D17"/>
    <w:rsid w:val="009A02A3"/>
    <w:rsid w:val="009A1722"/>
    <w:rsid w:val="009A1DF6"/>
    <w:rsid w:val="009A430C"/>
    <w:rsid w:val="009B18B9"/>
    <w:rsid w:val="009B18F2"/>
    <w:rsid w:val="009B4152"/>
    <w:rsid w:val="009B42A0"/>
    <w:rsid w:val="009C0EAC"/>
    <w:rsid w:val="009C0F60"/>
    <w:rsid w:val="009C2E1F"/>
    <w:rsid w:val="009C472C"/>
    <w:rsid w:val="009C5EDE"/>
    <w:rsid w:val="009C6631"/>
    <w:rsid w:val="009C6D08"/>
    <w:rsid w:val="009C79A0"/>
    <w:rsid w:val="009C7B1A"/>
    <w:rsid w:val="009D0D93"/>
    <w:rsid w:val="009D1D81"/>
    <w:rsid w:val="009D5082"/>
    <w:rsid w:val="009D57B4"/>
    <w:rsid w:val="009D5F32"/>
    <w:rsid w:val="009D7012"/>
    <w:rsid w:val="009D72BF"/>
    <w:rsid w:val="009E0574"/>
    <w:rsid w:val="009E218E"/>
    <w:rsid w:val="009E2F5B"/>
    <w:rsid w:val="009E4716"/>
    <w:rsid w:val="009E62D6"/>
    <w:rsid w:val="009F21C0"/>
    <w:rsid w:val="009F3417"/>
    <w:rsid w:val="009F45F0"/>
    <w:rsid w:val="009F49EF"/>
    <w:rsid w:val="009F4F98"/>
    <w:rsid w:val="009F6515"/>
    <w:rsid w:val="009F71AF"/>
    <w:rsid w:val="009F7442"/>
    <w:rsid w:val="00A005AF"/>
    <w:rsid w:val="00A01488"/>
    <w:rsid w:val="00A01B1C"/>
    <w:rsid w:val="00A034F4"/>
    <w:rsid w:val="00A04932"/>
    <w:rsid w:val="00A05FA7"/>
    <w:rsid w:val="00A06B51"/>
    <w:rsid w:val="00A06E88"/>
    <w:rsid w:val="00A078DF"/>
    <w:rsid w:val="00A11086"/>
    <w:rsid w:val="00A124B8"/>
    <w:rsid w:val="00A129BF"/>
    <w:rsid w:val="00A138AC"/>
    <w:rsid w:val="00A144C3"/>
    <w:rsid w:val="00A14CBC"/>
    <w:rsid w:val="00A15872"/>
    <w:rsid w:val="00A17A09"/>
    <w:rsid w:val="00A209AD"/>
    <w:rsid w:val="00A223CA"/>
    <w:rsid w:val="00A22D3B"/>
    <w:rsid w:val="00A23F9C"/>
    <w:rsid w:val="00A23FB4"/>
    <w:rsid w:val="00A267F1"/>
    <w:rsid w:val="00A2729C"/>
    <w:rsid w:val="00A32692"/>
    <w:rsid w:val="00A3313E"/>
    <w:rsid w:val="00A33F6B"/>
    <w:rsid w:val="00A35BD8"/>
    <w:rsid w:val="00A37F8F"/>
    <w:rsid w:val="00A406F6"/>
    <w:rsid w:val="00A418AD"/>
    <w:rsid w:val="00A41AEF"/>
    <w:rsid w:val="00A4264B"/>
    <w:rsid w:val="00A42F05"/>
    <w:rsid w:val="00A45E60"/>
    <w:rsid w:val="00A47E57"/>
    <w:rsid w:val="00A51D67"/>
    <w:rsid w:val="00A576F1"/>
    <w:rsid w:val="00A61AFD"/>
    <w:rsid w:val="00A643B5"/>
    <w:rsid w:val="00A65E28"/>
    <w:rsid w:val="00A67793"/>
    <w:rsid w:val="00A67870"/>
    <w:rsid w:val="00A7399B"/>
    <w:rsid w:val="00A759C5"/>
    <w:rsid w:val="00A76919"/>
    <w:rsid w:val="00A80745"/>
    <w:rsid w:val="00A80C58"/>
    <w:rsid w:val="00A81362"/>
    <w:rsid w:val="00A852B0"/>
    <w:rsid w:val="00A8779D"/>
    <w:rsid w:val="00A918E1"/>
    <w:rsid w:val="00A92A14"/>
    <w:rsid w:val="00A9488A"/>
    <w:rsid w:val="00A95AED"/>
    <w:rsid w:val="00A96617"/>
    <w:rsid w:val="00A97A3A"/>
    <w:rsid w:val="00AA0480"/>
    <w:rsid w:val="00AA1671"/>
    <w:rsid w:val="00AA2FB7"/>
    <w:rsid w:val="00AA3070"/>
    <w:rsid w:val="00AA3D4B"/>
    <w:rsid w:val="00AA4C5D"/>
    <w:rsid w:val="00AB0259"/>
    <w:rsid w:val="00AB07E9"/>
    <w:rsid w:val="00AB09D5"/>
    <w:rsid w:val="00AB0AE1"/>
    <w:rsid w:val="00AB1245"/>
    <w:rsid w:val="00AB2615"/>
    <w:rsid w:val="00AB39FA"/>
    <w:rsid w:val="00AB4575"/>
    <w:rsid w:val="00AB5B00"/>
    <w:rsid w:val="00AB7FA2"/>
    <w:rsid w:val="00AC3CD5"/>
    <w:rsid w:val="00AC527B"/>
    <w:rsid w:val="00AC55B6"/>
    <w:rsid w:val="00AD23BA"/>
    <w:rsid w:val="00AD2ABD"/>
    <w:rsid w:val="00AD30C5"/>
    <w:rsid w:val="00AD54B7"/>
    <w:rsid w:val="00AD581C"/>
    <w:rsid w:val="00AE20B0"/>
    <w:rsid w:val="00AE3228"/>
    <w:rsid w:val="00AE396F"/>
    <w:rsid w:val="00AE45AE"/>
    <w:rsid w:val="00AE4618"/>
    <w:rsid w:val="00AE4E88"/>
    <w:rsid w:val="00AE5A08"/>
    <w:rsid w:val="00AF2443"/>
    <w:rsid w:val="00AF2A62"/>
    <w:rsid w:val="00AF3815"/>
    <w:rsid w:val="00AF622F"/>
    <w:rsid w:val="00AF719A"/>
    <w:rsid w:val="00AF78AC"/>
    <w:rsid w:val="00AF7D88"/>
    <w:rsid w:val="00B0042E"/>
    <w:rsid w:val="00B00500"/>
    <w:rsid w:val="00B014CE"/>
    <w:rsid w:val="00B033C2"/>
    <w:rsid w:val="00B03FB3"/>
    <w:rsid w:val="00B04A8E"/>
    <w:rsid w:val="00B05273"/>
    <w:rsid w:val="00B077C2"/>
    <w:rsid w:val="00B11262"/>
    <w:rsid w:val="00B1294E"/>
    <w:rsid w:val="00B13ED5"/>
    <w:rsid w:val="00B15E7D"/>
    <w:rsid w:val="00B16B62"/>
    <w:rsid w:val="00B16B86"/>
    <w:rsid w:val="00B17C84"/>
    <w:rsid w:val="00B213AE"/>
    <w:rsid w:val="00B219AE"/>
    <w:rsid w:val="00B225BC"/>
    <w:rsid w:val="00B2398F"/>
    <w:rsid w:val="00B245FE"/>
    <w:rsid w:val="00B275D7"/>
    <w:rsid w:val="00B27FB7"/>
    <w:rsid w:val="00B3177A"/>
    <w:rsid w:val="00B3191C"/>
    <w:rsid w:val="00B31BF0"/>
    <w:rsid w:val="00B321CB"/>
    <w:rsid w:val="00B36953"/>
    <w:rsid w:val="00B375B4"/>
    <w:rsid w:val="00B376CB"/>
    <w:rsid w:val="00B4286C"/>
    <w:rsid w:val="00B44190"/>
    <w:rsid w:val="00B45B8C"/>
    <w:rsid w:val="00B470BD"/>
    <w:rsid w:val="00B5053A"/>
    <w:rsid w:val="00B5175F"/>
    <w:rsid w:val="00B54162"/>
    <w:rsid w:val="00B54A88"/>
    <w:rsid w:val="00B55788"/>
    <w:rsid w:val="00B601C6"/>
    <w:rsid w:val="00B6197A"/>
    <w:rsid w:val="00B6432D"/>
    <w:rsid w:val="00B64F68"/>
    <w:rsid w:val="00B6631F"/>
    <w:rsid w:val="00B6743B"/>
    <w:rsid w:val="00B676C7"/>
    <w:rsid w:val="00B7279A"/>
    <w:rsid w:val="00B727D6"/>
    <w:rsid w:val="00B75F90"/>
    <w:rsid w:val="00B8041B"/>
    <w:rsid w:val="00B80963"/>
    <w:rsid w:val="00B81808"/>
    <w:rsid w:val="00B81F07"/>
    <w:rsid w:val="00B8218C"/>
    <w:rsid w:val="00B82CE4"/>
    <w:rsid w:val="00B839E4"/>
    <w:rsid w:val="00B84962"/>
    <w:rsid w:val="00B84B7D"/>
    <w:rsid w:val="00B918EC"/>
    <w:rsid w:val="00B929BF"/>
    <w:rsid w:val="00B92C8C"/>
    <w:rsid w:val="00B944F8"/>
    <w:rsid w:val="00B968AA"/>
    <w:rsid w:val="00B97DB6"/>
    <w:rsid w:val="00BA1527"/>
    <w:rsid w:val="00BA3497"/>
    <w:rsid w:val="00BA4D1D"/>
    <w:rsid w:val="00BB382E"/>
    <w:rsid w:val="00BB3D5E"/>
    <w:rsid w:val="00BB5809"/>
    <w:rsid w:val="00BB61C4"/>
    <w:rsid w:val="00BB697D"/>
    <w:rsid w:val="00BC199D"/>
    <w:rsid w:val="00BC2CA6"/>
    <w:rsid w:val="00BC2F40"/>
    <w:rsid w:val="00BC3EED"/>
    <w:rsid w:val="00BC5284"/>
    <w:rsid w:val="00BD0B84"/>
    <w:rsid w:val="00BD48AA"/>
    <w:rsid w:val="00BD527D"/>
    <w:rsid w:val="00BD5A14"/>
    <w:rsid w:val="00BD5B06"/>
    <w:rsid w:val="00BE22F1"/>
    <w:rsid w:val="00BE61D8"/>
    <w:rsid w:val="00BE635F"/>
    <w:rsid w:val="00BF0654"/>
    <w:rsid w:val="00BF0738"/>
    <w:rsid w:val="00BF2008"/>
    <w:rsid w:val="00BF2507"/>
    <w:rsid w:val="00BF4254"/>
    <w:rsid w:val="00BF636B"/>
    <w:rsid w:val="00BF69C2"/>
    <w:rsid w:val="00BF6C37"/>
    <w:rsid w:val="00BF7B39"/>
    <w:rsid w:val="00C003FF"/>
    <w:rsid w:val="00C011B5"/>
    <w:rsid w:val="00C02DC2"/>
    <w:rsid w:val="00C047E4"/>
    <w:rsid w:val="00C1004F"/>
    <w:rsid w:val="00C10411"/>
    <w:rsid w:val="00C11D02"/>
    <w:rsid w:val="00C154CE"/>
    <w:rsid w:val="00C1556A"/>
    <w:rsid w:val="00C1666A"/>
    <w:rsid w:val="00C17423"/>
    <w:rsid w:val="00C20BA4"/>
    <w:rsid w:val="00C2417B"/>
    <w:rsid w:val="00C251D8"/>
    <w:rsid w:val="00C268B2"/>
    <w:rsid w:val="00C276AC"/>
    <w:rsid w:val="00C3132C"/>
    <w:rsid w:val="00C3282A"/>
    <w:rsid w:val="00C3492F"/>
    <w:rsid w:val="00C35A26"/>
    <w:rsid w:val="00C367C7"/>
    <w:rsid w:val="00C418F9"/>
    <w:rsid w:val="00C41FC0"/>
    <w:rsid w:val="00C422C7"/>
    <w:rsid w:val="00C42362"/>
    <w:rsid w:val="00C425AE"/>
    <w:rsid w:val="00C44194"/>
    <w:rsid w:val="00C4595E"/>
    <w:rsid w:val="00C46ACA"/>
    <w:rsid w:val="00C475C5"/>
    <w:rsid w:val="00C50AB1"/>
    <w:rsid w:val="00C51F5E"/>
    <w:rsid w:val="00C528BF"/>
    <w:rsid w:val="00C55688"/>
    <w:rsid w:val="00C56E73"/>
    <w:rsid w:val="00C60990"/>
    <w:rsid w:val="00C614C1"/>
    <w:rsid w:val="00C61B6F"/>
    <w:rsid w:val="00C66CF3"/>
    <w:rsid w:val="00C74C76"/>
    <w:rsid w:val="00C76046"/>
    <w:rsid w:val="00C76A02"/>
    <w:rsid w:val="00C77988"/>
    <w:rsid w:val="00C77CD9"/>
    <w:rsid w:val="00C77DDE"/>
    <w:rsid w:val="00C80245"/>
    <w:rsid w:val="00C813CA"/>
    <w:rsid w:val="00C84036"/>
    <w:rsid w:val="00C849EB"/>
    <w:rsid w:val="00C85ADD"/>
    <w:rsid w:val="00C86CDA"/>
    <w:rsid w:val="00C95BDA"/>
    <w:rsid w:val="00C95BF5"/>
    <w:rsid w:val="00C961CF"/>
    <w:rsid w:val="00C9651F"/>
    <w:rsid w:val="00C96C7B"/>
    <w:rsid w:val="00C97697"/>
    <w:rsid w:val="00CA1278"/>
    <w:rsid w:val="00CA2E57"/>
    <w:rsid w:val="00CA43FD"/>
    <w:rsid w:val="00CA4B69"/>
    <w:rsid w:val="00CA59DF"/>
    <w:rsid w:val="00CA6AC4"/>
    <w:rsid w:val="00CB175E"/>
    <w:rsid w:val="00CB1E1E"/>
    <w:rsid w:val="00CB3465"/>
    <w:rsid w:val="00CB4C30"/>
    <w:rsid w:val="00CB5253"/>
    <w:rsid w:val="00CC34F6"/>
    <w:rsid w:val="00CC5D91"/>
    <w:rsid w:val="00CC69B5"/>
    <w:rsid w:val="00CC6F5C"/>
    <w:rsid w:val="00CC6FE1"/>
    <w:rsid w:val="00CC7455"/>
    <w:rsid w:val="00CD3E70"/>
    <w:rsid w:val="00CD4025"/>
    <w:rsid w:val="00CD462B"/>
    <w:rsid w:val="00CD472D"/>
    <w:rsid w:val="00CD5127"/>
    <w:rsid w:val="00CD5A17"/>
    <w:rsid w:val="00CD623E"/>
    <w:rsid w:val="00CD62D8"/>
    <w:rsid w:val="00CD6A26"/>
    <w:rsid w:val="00CE11CC"/>
    <w:rsid w:val="00CE1253"/>
    <w:rsid w:val="00CE1EE4"/>
    <w:rsid w:val="00CE26A0"/>
    <w:rsid w:val="00CE2C50"/>
    <w:rsid w:val="00CE54D4"/>
    <w:rsid w:val="00CF3375"/>
    <w:rsid w:val="00CF3C22"/>
    <w:rsid w:val="00CF514C"/>
    <w:rsid w:val="00CF6563"/>
    <w:rsid w:val="00D024CB"/>
    <w:rsid w:val="00D04FD0"/>
    <w:rsid w:val="00D0672B"/>
    <w:rsid w:val="00D06F37"/>
    <w:rsid w:val="00D076E7"/>
    <w:rsid w:val="00D11A3B"/>
    <w:rsid w:val="00D11C86"/>
    <w:rsid w:val="00D124E2"/>
    <w:rsid w:val="00D13A50"/>
    <w:rsid w:val="00D15748"/>
    <w:rsid w:val="00D15E2B"/>
    <w:rsid w:val="00D20074"/>
    <w:rsid w:val="00D20789"/>
    <w:rsid w:val="00D213C3"/>
    <w:rsid w:val="00D214A3"/>
    <w:rsid w:val="00D2287D"/>
    <w:rsid w:val="00D23AA6"/>
    <w:rsid w:val="00D23BE2"/>
    <w:rsid w:val="00D30709"/>
    <w:rsid w:val="00D3214E"/>
    <w:rsid w:val="00D32C66"/>
    <w:rsid w:val="00D33291"/>
    <w:rsid w:val="00D34EE8"/>
    <w:rsid w:val="00D43FDE"/>
    <w:rsid w:val="00D4495F"/>
    <w:rsid w:val="00D45049"/>
    <w:rsid w:val="00D450DD"/>
    <w:rsid w:val="00D45A32"/>
    <w:rsid w:val="00D47992"/>
    <w:rsid w:val="00D47D41"/>
    <w:rsid w:val="00D5018A"/>
    <w:rsid w:val="00D548D7"/>
    <w:rsid w:val="00D559D1"/>
    <w:rsid w:val="00D56136"/>
    <w:rsid w:val="00D571BB"/>
    <w:rsid w:val="00D571BE"/>
    <w:rsid w:val="00D604C3"/>
    <w:rsid w:val="00D60F89"/>
    <w:rsid w:val="00D61E77"/>
    <w:rsid w:val="00D6369F"/>
    <w:rsid w:val="00D63C40"/>
    <w:rsid w:val="00D71071"/>
    <w:rsid w:val="00D71E2B"/>
    <w:rsid w:val="00D75D57"/>
    <w:rsid w:val="00D776DB"/>
    <w:rsid w:val="00D811D9"/>
    <w:rsid w:val="00D82AC4"/>
    <w:rsid w:val="00D84106"/>
    <w:rsid w:val="00D852B9"/>
    <w:rsid w:val="00D85DA2"/>
    <w:rsid w:val="00D85F43"/>
    <w:rsid w:val="00D87737"/>
    <w:rsid w:val="00D90C16"/>
    <w:rsid w:val="00D910E8"/>
    <w:rsid w:val="00D923BD"/>
    <w:rsid w:val="00D92FBA"/>
    <w:rsid w:val="00D93CDA"/>
    <w:rsid w:val="00D96E84"/>
    <w:rsid w:val="00D97703"/>
    <w:rsid w:val="00DA2085"/>
    <w:rsid w:val="00DA266A"/>
    <w:rsid w:val="00DA5AF8"/>
    <w:rsid w:val="00DA666B"/>
    <w:rsid w:val="00DA6FC0"/>
    <w:rsid w:val="00DB73B3"/>
    <w:rsid w:val="00DC1284"/>
    <w:rsid w:val="00DC3DB4"/>
    <w:rsid w:val="00DD006D"/>
    <w:rsid w:val="00DD3358"/>
    <w:rsid w:val="00DD48A9"/>
    <w:rsid w:val="00DD63B0"/>
    <w:rsid w:val="00DD6700"/>
    <w:rsid w:val="00DE1225"/>
    <w:rsid w:val="00DE2997"/>
    <w:rsid w:val="00DE2D91"/>
    <w:rsid w:val="00DE5152"/>
    <w:rsid w:val="00DE7949"/>
    <w:rsid w:val="00DF2497"/>
    <w:rsid w:val="00DF35A7"/>
    <w:rsid w:val="00DF3FF2"/>
    <w:rsid w:val="00DF616F"/>
    <w:rsid w:val="00DF6835"/>
    <w:rsid w:val="00E03923"/>
    <w:rsid w:val="00E0465B"/>
    <w:rsid w:val="00E04C93"/>
    <w:rsid w:val="00E0564A"/>
    <w:rsid w:val="00E0653F"/>
    <w:rsid w:val="00E073F1"/>
    <w:rsid w:val="00E077E1"/>
    <w:rsid w:val="00E10120"/>
    <w:rsid w:val="00E10383"/>
    <w:rsid w:val="00E10F15"/>
    <w:rsid w:val="00E1109B"/>
    <w:rsid w:val="00E12F45"/>
    <w:rsid w:val="00E1571C"/>
    <w:rsid w:val="00E16A27"/>
    <w:rsid w:val="00E2142D"/>
    <w:rsid w:val="00E22DF1"/>
    <w:rsid w:val="00E24BFE"/>
    <w:rsid w:val="00E24DD5"/>
    <w:rsid w:val="00E2585E"/>
    <w:rsid w:val="00E25F99"/>
    <w:rsid w:val="00E273E9"/>
    <w:rsid w:val="00E33252"/>
    <w:rsid w:val="00E33596"/>
    <w:rsid w:val="00E355DE"/>
    <w:rsid w:val="00E35E99"/>
    <w:rsid w:val="00E36539"/>
    <w:rsid w:val="00E36751"/>
    <w:rsid w:val="00E44252"/>
    <w:rsid w:val="00E44E46"/>
    <w:rsid w:val="00E51C6A"/>
    <w:rsid w:val="00E52B85"/>
    <w:rsid w:val="00E52E2D"/>
    <w:rsid w:val="00E53C3F"/>
    <w:rsid w:val="00E552D7"/>
    <w:rsid w:val="00E62EF3"/>
    <w:rsid w:val="00E64C68"/>
    <w:rsid w:val="00E66C5A"/>
    <w:rsid w:val="00E67E70"/>
    <w:rsid w:val="00E721B3"/>
    <w:rsid w:val="00E76111"/>
    <w:rsid w:val="00E76279"/>
    <w:rsid w:val="00E80AF7"/>
    <w:rsid w:val="00E80C44"/>
    <w:rsid w:val="00E81AB4"/>
    <w:rsid w:val="00E81B63"/>
    <w:rsid w:val="00E81CD1"/>
    <w:rsid w:val="00E83E03"/>
    <w:rsid w:val="00E83EFA"/>
    <w:rsid w:val="00E8548B"/>
    <w:rsid w:val="00E86224"/>
    <w:rsid w:val="00E86D83"/>
    <w:rsid w:val="00E906ED"/>
    <w:rsid w:val="00E9516F"/>
    <w:rsid w:val="00E970D4"/>
    <w:rsid w:val="00E97263"/>
    <w:rsid w:val="00EA0EC4"/>
    <w:rsid w:val="00EA1833"/>
    <w:rsid w:val="00EA183B"/>
    <w:rsid w:val="00EA296E"/>
    <w:rsid w:val="00EA351E"/>
    <w:rsid w:val="00EA45D8"/>
    <w:rsid w:val="00EA46D8"/>
    <w:rsid w:val="00EA7973"/>
    <w:rsid w:val="00EA7B1E"/>
    <w:rsid w:val="00EA7FD1"/>
    <w:rsid w:val="00EB07AA"/>
    <w:rsid w:val="00EB3C59"/>
    <w:rsid w:val="00EB4BD7"/>
    <w:rsid w:val="00EB5DB7"/>
    <w:rsid w:val="00EB5F3E"/>
    <w:rsid w:val="00EB6D1C"/>
    <w:rsid w:val="00EC26A0"/>
    <w:rsid w:val="00EC38A8"/>
    <w:rsid w:val="00EC3B14"/>
    <w:rsid w:val="00EC45D4"/>
    <w:rsid w:val="00EC4F0F"/>
    <w:rsid w:val="00EC588F"/>
    <w:rsid w:val="00EC672A"/>
    <w:rsid w:val="00EC7272"/>
    <w:rsid w:val="00ED1C29"/>
    <w:rsid w:val="00ED29D6"/>
    <w:rsid w:val="00ED4853"/>
    <w:rsid w:val="00EE2A41"/>
    <w:rsid w:val="00EE40BE"/>
    <w:rsid w:val="00EF0B96"/>
    <w:rsid w:val="00EF1C75"/>
    <w:rsid w:val="00EF26FC"/>
    <w:rsid w:val="00EF2A35"/>
    <w:rsid w:val="00EF408D"/>
    <w:rsid w:val="00EF5A49"/>
    <w:rsid w:val="00EF7C01"/>
    <w:rsid w:val="00F123C0"/>
    <w:rsid w:val="00F12EE1"/>
    <w:rsid w:val="00F14079"/>
    <w:rsid w:val="00F1439B"/>
    <w:rsid w:val="00F1449D"/>
    <w:rsid w:val="00F14D00"/>
    <w:rsid w:val="00F14D63"/>
    <w:rsid w:val="00F17B06"/>
    <w:rsid w:val="00F20808"/>
    <w:rsid w:val="00F20D6B"/>
    <w:rsid w:val="00F21A97"/>
    <w:rsid w:val="00F2449A"/>
    <w:rsid w:val="00F249AA"/>
    <w:rsid w:val="00F31163"/>
    <w:rsid w:val="00F3296E"/>
    <w:rsid w:val="00F32AF5"/>
    <w:rsid w:val="00F35003"/>
    <w:rsid w:val="00F37563"/>
    <w:rsid w:val="00F415C4"/>
    <w:rsid w:val="00F41C87"/>
    <w:rsid w:val="00F41D43"/>
    <w:rsid w:val="00F42A43"/>
    <w:rsid w:val="00F47915"/>
    <w:rsid w:val="00F5146B"/>
    <w:rsid w:val="00F5270A"/>
    <w:rsid w:val="00F52FB9"/>
    <w:rsid w:val="00F6324E"/>
    <w:rsid w:val="00F649F8"/>
    <w:rsid w:val="00F6544D"/>
    <w:rsid w:val="00F65785"/>
    <w:rsid w:val="00F65A59"/>
    <w:rsid w:val="00F65E4A"/>
    <w:rsid w:val="00F65E8B"/>
    <w:rsid w:val="00F67F46"/>
    <w:rsid w:val="00F721BB"/>
    <w:rsid w:val="00F75930"/>
    <w:rsid w:val="00F7738D"/>
    <w:rsid w:val="00F82CEA"/>
    <w:rsid w:val="00F86C91"/>
    <w:rsid w:val="00F9031F"/>
    <w:rsid w:val="00F90E36"/>
    <w:rsid w:val="00F9197D"/>
    <w:rsid w:val="00F94445"/>
    <w:rsid w:val="00F95AE2"/>
    <w:rsid w:val="00F9663E"/>
    <w:rsid w:val="00FA271A"/>
    <w:rsid w:val="00FA2823"/>
    <w:rsid w:val="00FA354C"/>
    <w:rsid w:val="00FA66B4"/>
    <w:rsid w:val="00FA6ADF"/>
    <w:rsid w:val="00FA6CE5"/>
    <w:rsid w:val="00FB1623"/>
    <w:rsid w:val="00FB1B5C"/>
    <w:rsid w:val="00FB28F6"/>
    <w:rsid w:val="00FB4298"/>
    <w:rsid w:val="00FB43A4"/>
    <w:rsid w:val="00FB634C"/>
    <w:rsid w:val="00FB6DD0"/>
    <w:rsid w:val="00FC0BFC"/>
    <w:rsid w:val="00FC0CF2"/>
    <w:rsid w:val="00FC1898"/>
    <w:rsid w:val="00FC391A"/>
    <w:rsid w:val="00FC44D6"/>
    <w:rsid w:val="00FC4654"/>
    <w:rsid w:val="00FC554A"/>
    <w:rsid w:val="00FC771A"/>
    <w:rsid w:val="00FD3EAC"/>
    <w:rsid w:val="00FD57EC"/>
    <w:rsid w:val="00FD6422"/>
    <w:rsid w:val="00FD7464"/>
    <w:rsid w:val="00FE3F2B"/>
    <w:rsid w:val="00FE4F68"/>
    <w:rsid w:val="00FE575F"/>
    <w:rsid w:val="00FE6114"/>
    <w:rsid w:val="00FE6FF3"/>
    <w:rsid w:val="00FE7F67"/>
    <w:rsid w:val="00FF0417"/>
    <w:rsid w:val="00FF0988"/>
    <w:rsid w:val="00FF1773"/>
    <w:rsid w:val="00FF24D5"/>
    <w:rsid w:val="00FF2E38"/>
    <w:rsid w:val="00FF6397"/>
    <w:rsid w:val="00FF6915"/>
    <w:rsid w:val="00FF6B0C"/>
    <w:rsid w:val="00FF70F2"/>
    <w:rsid w:val="00FF7D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39CA7-3389-4C05-B4CA-A95B4C50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252"/>
  </w:style>
  <w:style w:type="paragraph" w:styleId="Heading1">
    <w:name w:val="heading 1"/>
    <w:basedOn w:val="Normal"/>
    <w:next w:val="Normal"/>
    <w:link w:val="Heading1Char"/>
    <w:qFormat/>
    <w:rsid w:val="003C6659"/>
    <w:pPr>
      <w:keepNext/>
      <w:spacing w:after="0" w:line="240" w:lineRule="auto"/>
      <w:jc w:val="center"/>
      <w:outlineLvl w:val="0"/>
    </w:pPr>
    <w:rPr>
      <w:rFonts w:eastAsia="Times New Roman" w:cs="Times New Roman"/>
      <w:b/>
      <w:sz w:val="20"/>
      <w:szCs w:val="20"/>
      <w:lang w:eastAsia="lv-LV"/>
    </w:rPr>
  </w:style>
  <w:style w:type="paragraph" w:styleId="Heading3">
    <w:name w:val="heading 3"/>
    <w:basedOn w:val="Normal"/>
    <w:next w:val="Normal"/>
    <w:link w:val="Heading3Char"/>
    <w:uiPriority w:val="9"/>
    <w:semiHidden/>
    <w:unhideWhenUsed/>
    <w:qFormat/>
    <w:rsid w:val="00F415C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470BD"/>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B470BD"/>
    <w:rPr>
      <w:rFonts w:ascii="Garamond" w:eastAsia="Times New Roman" w:hAnsi="Garamond" w:cs="Times New Roman"/>
      <w:sz w:val="28"/>
      <w:szCs w:val="28"/>
    </w:rPr>
  </w:style>
  <w:style w:type="paragraph" w:styleId="Header">
    <w:name w:val="header"/>
    <w:basedOn w:val="Normal"/>
    <w:link w:val="HeaderChar"/>
    <w:uiPriority w:val="99"/>
    <w:unhideWhenUsed/>
    <w:rsid w:val="00762A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2AD3"/>
  </w:style>
  <w:style w:type="paragraph" w:styleId="Footer">
    <w:name w:val="footer"/>
    <w:basedOn w:val="Normal"/>
    <w:link w:val="FooterChar"/>
    <w:uiPriority w:val="99"/>
    <w:unhideWhenUsed/>
    <w:rsid w:val="00762A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2AD3"/>
  </w:style>
  <w:style w:type="paragraph" w:styleId="ListParagraph">
    <w:name w:val="List Paragraph"/>
    <w:basedOn w:val="Normal"/>
    <w:uiPriority w:val="34"/>
    <w:qFormat/>
    <w:rsid w:val="002E0B26"/>
    <w:pPr>
      <w:ind w:left="720"/>
      <w:contextualSpacing/>
    </w:pPr>
  </w:style>
  <w:style w:type="paragraph" w:styleId="BalloonText">
    <w:name w:val="Balloon Text"/>
    <w:basedOn w:val="Normal"/>
    <w:link w:val="BalloonTextChar"/>
    <w:uiPriority w:val="99"/>
    <w:semiHidden/>
    <w:unhideWhenUsed/>
    <w:rsid w:val="00431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926"/>
    <w:rPr>
      <w:rFonts w:ascii="Segoe UI" w:hAnsi="Segoe UI" w:cs="Segoe UI"/>
      <w:sz w:val="18"/>
      <w:szCs w:val="18"/>
    </w:rPr>
  </w:style>
  <w:style w:type="paragraph" w:customStyle="1" w:styleId="tv213">
    <w:name w:val="tv213"/>
    <w:basedOn w:val="Normal"/>
    <w:rsid w:val="0010223A"/>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D15E2B"/>
    <w:rPr>
      <w:color w:val="0000FF"/>
      <w:u w:val="single"/>
    </w:rPr>
  </w:style>
  <w:style w:type="paragraph" w:customStyle="1" w:styleId="Char">
    <w:name w:val="Char"/>
    <w:basedOn w:val="Normal"/>
    <w:rsid w:val="00164674"/>
    <w:pPr>
      <w:spacing w:line="240" w:lineRule="exact"/>
    </w:pPr>
    <w:rPr>
      <w:rFonts w:ascii="Tahoma" w:eastAsia="Times New Roman" w:hAnsi="Tahoma" w:cs="Times New Roman"/>
      <w:sz w:val="20"/>
      <w:szCs w:val="20"/>
      <w:lang w:val="en-US"/>
    </w:rPr>
  </w:style>
  <w:style w:type="character" w:customStyle="1" w:styleId="apple-converted-space">
    <w:name w:val="apple-converted-space"/>
    <w:basedOn w:val="DefaultParagraphFont"/>
    <w:rsid w:val="008638C6"/>
  </w:style>
  <w:style w:type="character" w:customStyle="1" w:styleId="Heading1Char">
    <w:name w:val="Heading 1 Char"/>
    <w:basedOn w:val="DefaultParagraphFont"/>
    <w:link w:val="Heading1"/>
    <w:rsid w:val="003C6659"/>
    <w:rPr>
      <w:rFonts w:eastAsia="Times New Roman" w:cs="Times New Roman"/>
      <w:b/>
      <w:sz w:val="20"/>
      <w:szCs w:val="20"/>
      <w:lang w:eastAsia="lv-LV"/>
    </w:rPr>
  </w:style>
  <w:style w:type="paragraph" w:customStyle="1" w:styleId="labojumupamats">
    <w:name w:val="labojumu_pamats"/>
    <w:basedOn w:val="Normal"/>
    <w:rsid w:val="005075BF"/>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semiHidden/>
    <w:unhideWhenUsed/>
    <w:rsid w:val="00272D36"/>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F415C4"/>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1214">
      <w:bodyDiv w:val="1"/>
      <w:marLeft w:val="0"/>
      <w:marRight w:val="0"/>
      <w:marTop w:val="0"/>
      <w:marBottom w:val="0"/>
      <w:divBdr>
        <w:top w:val="none" w:sz="0" w:space="0" w:color="auto"/>
        <w:left w:val="none" w:sz="0" w:space="0" w:color="auto"/>
        <w:bottom w:val="none" w:sz="0" w:space="0" w:color="auto"/>
        <w:right w:val="none" w:sz="0" w:space="0" w:color="auto"/>
      </w:divBdr>
    </w:div>
    <w:div w:id="77017657">
      <w:bodyDiv w:val="1"/>
      <w:marLeft w:val="0"/>
      <w:marRight w:val="0"/>
      <w:marTop w:val="0"/>
      <w:marBottom w:val="0"/>
      <w:divBdr>
        <w:top w:val="none" w:sz="0" w:space="0" w:color="auto"/>
        <w:left w:val="none" w:sz="0" w:space="0" w:color="auto"/>
        <w:bottom w:val="none" w:sz="0" w:space="0" w:color="auto"/>
        <w:right w:val="none" w:sz="0" w:space="0" w:color="auto"/>
      </w:divBdr>
    </w:div>
    <w:div w:id="146626839">
      <w:bodyDiv w:val="1"/>
      <w:marLeft w:val="0"/>
      <w:marRight w:val="0"/>
      <w:marTop w:val="0"/>
      <w:marBottom w:val="0"/>
      <w:divBdr>
        <w:top w:val="none" w:sz="0" w:space="0" w:color="auto"/>
        <w:left w:val="none" w:sz="0" w:space="0" w:color="auto"/>
        <w:bottom w:val="none" w:sz="0" w:space="0" w:color="auto"/>
        <w:right w:val="none" w:sz="0" w:space="0" w:color="auto"/>
      </w:divBdr>
    </w:div>
    <w:div w:id="225192777">
      <w:bodyDiv w:val="1"/>
      <w:marLeft w:val="0"/>
      <w:marRight w:val="0"/>
      <w:marTop w:val="0"/>
      <w:marBottom w:val="0"/>
      <w:divBdr>
        <w:top w:val="none" w:sz="0" w:space="0" w:color="auto"/>
        <w:left w:val="none" w:sz="0" w:space="0" w:color="auto"/>
        <w:bottom w:val="none" w:sz="0" w:space="0" w:color="auto"/>
        <w:right w:val="none" w:sz="0" w:space="0" w:color="auto"/>
      </w:divBdr>
    </w:div>
    <w:div w:id="348990556">
      <w:bodyDiv w:val="1"/>
      <w:marLeft w:val="0"/>
      <w:marRight w:val="0"/>
      <w:marTop w:val="0"/>
      <w:marBottom w:val="0"/>
      <w:divBdr>
        <w:top w:val="none" w:sz="0" w:space="0" w:color="auto"/>
        <w:left w:val="none" w:sz="0" w:space="0" w:color="auto"/>
        <w:bottom w:val="none" w:sz="0" w:space="0" w:color="auto"/>
        <w:right w:val="none" w:sz="0" w:space="0" w:color="auto"/>
      </w:divBdr>
    </w:div>
    <w:div w:id="381295662">
      <w:bodyDiv w:val="1"/>
      <w:marLeft w:val="0"/>
      <w:marRight w:val="0"/>
      <w:marTop w:val="0"/>
      <w:marBottom w:val="0"/>
      <w:divBdr>
        <w:top w:val="none" w:sz="0" w:space="0" w:color="auto"/>
        <w:left w:val="none" w:sz="0" w:space="0" w:color="auto"/>
        <w:bottom w:val="none" w:sz="0" w:space="0" w:color="auto"/>
        <w:right w:val="none" w:sz="0" w:space="0" w:color="auto"/>
      </w:divBdr>
    </w:div>
    <w:div w:id="413010249">
      <w:bodyDiv w:val="1"/>
      <w:marLeft w:val="0"/>
      <w:marRight w:val="0"/>
      <w:marTop w:val="0"/>
      <w:marBottom w:val="0"/>
      <w:divBdr>
        <w:top w:val="none" w:sz="0" w:space="0" w:color="auto"/>
        <w:left w:val="none" w:sz="0" w:space="0" w:color="auto"/>
        <w:bottom w:val="none" w:sz="0" w:space="0" w:color="auto"/>
        <w:right w:val="none" w:sz="0" w:space="0" w:color="auto"/>
      </w:divBdr>
    </w:div>
    <w:div w:id="444428524">
      <w:bodyDiv w:val="1"/>
      <w:marLeft w:val="0"/>
      <w:marRight w:val="0"/>
      <w:marTop w:val="0"/>
      <w:marBottom w:val="0"/>
      <w:divBdr>
        <w:top w:val="none" w:sz="0" w:space="0" w:color="auto"/>
        <w:left w:val="none" w:sz="0" w:space="0" w:color="auto"/>
        <w:bottom w:val="none" w:sz="0" w:space="0" w:color="auto"/>
        <w:right w:val="none" w:sz="0" w:space="0" w:color="auto"/>
      </w:divBdr>
    </w:div>
    <w:div w:id="462119730">
      <w:bodyDiv w:val="1"/>
      <w:marLeft w:val="0"/>
      <w:marRight w:val="0"/>
      <w:marTop w:val="0"/>
      <w:marBottom w:val="0"/>
      <w:divBdr>
        <w:top w:val="none" w:sz="0" w:space="0" w:color="auto"/>
        <w:left w:val="none" w:sz="0" w:space="0" w:color="auto"/>
        <w:bottom w:val="none" w:sz="0" w:space="0" w:color="auto"/>
        <w:right w:val="none" w:sz="0" w:space="0" w:color="auto"/>
      </w:divBdr>
    </w:div>
    <w:div w:id="477461982">
      <w:bodyDiv w:val="1"/>
      <w:marLeft w:val="0"/>
      <w:marRight w:val="0"/>
      <w:marTop w:val="0"/>
      <w:marBottom w:val="0"/>
      <w:divBdr>
        <w:top w:val="none" w:sz="0" w:space="0" w:color="auto"/>
        <w:left w:val="none" w:sz="0" w:space="0" w:color="auto"/>
        <w:bottom w:val="none" w:sz="0" w:space="0" w:color="auto"/>
        <w:right w:val="none" w:sz="0" w:space="0" w:color="auto"/>
      </w:divBdr>
    </w:div>
    <w:div w:id="669987354">
      <w:bodyDiv w:val="1"/>
      <w:marLeft w:val="0"/>
      <w:marRight w:val="0"/>
      <w:marTop w:val="0"/>
      <w:marBottom w:val="0"/>
      <w:divBdr>
        <w:top w:val="none" w:sz="0" w:space="0" w:color="auto"/>
        <w:left w:val="none" w:sz="0" w:space="0" w:color="auto"/>
        <w:bottom w:val="none" w:sz="0" w:space="0" w:color="auto"/>
        <w:right w:val="none" w:sz="0" w:space="0" w:color="auto"/>
      </w:divBdr>
    </w:div>
    <w:div w:id="753358124">
      <w:bodyDiv w:val="1"/>
      <w:marLeft w:val="0"/>
      <w:marRight w:val="0"/>
      <w:marTop w:val="0"/>
      <w:marBottom w:val="0"/>
      <w:divBdr>
        <w:top w:val="none" w:sz="0" w:space="0" w:color="auto"/>
        <w:left w:val="none" w:sz="0" w:space="0" w:color="auto"/>
        <w:bottom w:val="none" w:sz="0" w:space="0" w:color="auto"/>
        <w:right w:val="none" w:sz="0" w:space="0" w:color="auto"/>
      </w:divBdr>
    </w:div>
    <w:div w:id="880871528">
      <w:bodyDiv w:val="1"/>
      <w:marLeft w:val="0"/>
      <w:marRight w:val="0"/>
      <w:marTop w:val="0"/>
      <w:marBottom w:val="0"/>
      <w:divBdr>
        <w:top w:val="none" w:sz="0" w:space="0" w:color="auto"/>
        <w:left w:val="none" w:sz="0" w:space="0" w:color="auto"/>
        <w:bottom w:val="none" w:sz="0" w:space="0" w:color="auto"/>
        <w:right w:val="none" w:sz="0" w:space="0" w:color="auto"/>
      </w:divBdr>
    </w:div>
    <w:div w:id="920020937">
      <w:bodyDiv w:val="1"/>
      <w:marLeft w:val="0"/>
      <w:marRight w:val="0"/>
      <w:marTop w:val="0"/>
      <w:marBottom w:val="0"/>
      <w:divBdr>
        <w:top w:val="none" w:sz="0" w:space="0" w:color="auto"/>
        <w:left w:val="none" w:sz="0" w:space="0" w:color="auto"/>
        <w:bottom w:val="none" w:sz="0" w:space="0" w:color="auto"/>
        <w:right w:val="none" w:sz="0" w:space="0" w:color="auto"/>
      </w:divBdr>
    </w:div>
    <w:div w:id="957566495">
      <w:bodyDiv w:val="1"/>
      <w:marLeft w:val="0"/>
      <w:marRight w:val="0"/>
      <w:marTop w:val="0"/>
      <w:marBottom w:val="0"/>
      <w:divBdr>
        <w:top w:val="none" w:sz="0" w:space="0" w:color="auto"/>
        <w:left w:val="none" w:sz="0" w:space="0" w:color="auto"/>
        <w:bottom w:val="none" w:sz="0" w:space="0" w:color="auto"/>
        <w:right w:val="none" w:sz="0" w:space="0" w:color="auto"/>
      </w:divBdr>
    </w:div>
    <w:div w:id="1061908825">
      <w:bodyDiv w:val="1"/>
      <w:marLeft w:val="0"/>
      <w:marRight w:val="0"/>
      <w:marTop w:val="0"/>
      <w:marBottom w:val="0"/>
      <w:divBdr>
        <w:top w:val="none" w:sz="0" w:space="0" w:color="auto"/>
        <w:left w:val="none" w:sz="0" w:space="0" w:color="auto"/>
        <w:bottom w:val="none" w:sz="0" w:space="0" w:color="auto"/>
        <w:right w:val="none" w:sz="0" w:space="0" w:color="auto"/>
      </w:divBdr>
    </w:div>
    <w:div w:id="1081222947">
      <w:bodyDiv w:val="1"/>
      <w:marLeft w:val="0"/>
      <w:marRight w:val="0"/>
      <w:marTop w:val="0"/>
      <w:marBottom w:val="0"/>
      <w:divBdr>
        <w:top w:val="none" w:sz="0" w:space="0" w:color="auto"/>
        <w:left w:val="none" w:sz="0" w:space="0" w:color="auto"/>
        <w:bottom w:val="none" w:sz="0" w:space="0" w:color="auto"/>
        <w:right w:val="none" w:sz="0" w:space="0" w:color="auto"/>
      </w:divBdr>
    </w:div>
    <w:div w:id="1097598406">
      <w:bodyDiv w:val="1"/>
      <w:marLeft w:val="0"/>
      <w:marRight w:val="0"/>
      <w:marTop w:val="0"/>
      <w:marBottom w:val="0"/>
      <w:divBdr>
        <w:top w:val="none" w:sz="0" w:space="0" w:color="auto"/>
        <w:left w:val="none" w:sz="0" w:space="0" w:color="auto"/>
        <w:bottom w:val="none" w:sz="0" w:space="0" w:color="auto"/>
        <w:right w:val="none" w:sz="0" w:space="0" w:color="auto"/>
      </w:divBdr>
      <w:divsChild>
        <w:div w:id="619839500">
          <w:marLeft w:val="0"/>
          <w:marRight w:val="0"/>
          <w:marTop w:val="0"/>
          <w:marBottom w:val="0"/>
          <w:divBdr>
            <w:top w:val="none" w:sz="0" w:space="0" w:color="auto"/>
            <w:left w:val="none" w:sz="0" w:space="0" w:color="auto"/>
            <w:bottom w:val="none" w:sz="0" w:space="0" w:color="auto"/>
            <w:right w:val="none" w:sz="0" w:space="0" w:color="auto"/>
          </w:divBdr>
        </w:div>
        <w:div w:id="1593396069">
          <w:marLeft w:val="0"/>
          <w:marRight w:val="0"/>
          <w:marTop w:val="0"/>
          <w:marBottom w:val="0"/>
          <w:divBdr>
            <w:top w:val="none" w:sz="0" w:space="0" w:color="auto"/>
            <w:left w:val="none" w:sz="0" w:space="0" w:color="auto"/>
            <w:bottom w:val="none" w:sz="0" w:space="0" w:color="auto"/>
            <w:right w:val="none" w:sz="0" w:space="0" w:color="auto"/>
          </w:divBdr>
        </w:div>
        <w:div w:id="47266278">
          <w:marLeft w:val="0"/>
          <w:marRight w:val="0"/>
          <w:marTop w:val="0"/>
          <w:marBottom w:val="0"/>
          <w:divBdr>
            <w:top w:val="none" w:sz="0" w:space="0" w:color="auto"/>
            <w:left w:val="none" w:sz="0" w:space="0" w:color="auto"/>
            <w:bottom w:val="none" w:sz="0" w:space="0" w:color="auto"/>
            <w:right w:val="none" w:sz="0" w:space="0" w:color="auto"/>
          </w:divBdr>
        </w:div>
      </w:divsChild>
    </w:div>
    <w:div w:id="1133330236">
      <w:bodyDiv w:val="1"/>
      <w:marLeft w:val="0"/>
      <w:marRight w:val="0"/>
      <w:marTop w:val="0"/>
      <w:marBottom w:val="0"/>
      <w:divBdr>
        <w:top w:val="none" w:sz="0" w:space="0" w:color="auto"/>
        <w:left w:val="none" w:sz="0" w:space="0" w:color="auto"/>
        <w:bottom w:val="none" w:sz="0" w:space="0" w:color="auto"/>
        <w:right w:val="none" w:sz="0" w:space="0" w:color="auto"/>
      </w:divBdr>
      <w:divsChild>
        <w:div w:id="34936083">
          <w:marLeft w:val="0"/>
          <w:marRight w:val="0"/>
          <w:marTop w:val="480"/>
          <w:marBottom w:val="240"/>
          <w:divBdr>
            <w:top w:val="none" w:sz="0" w:space="0" w:color="auto"/>
            <w:left w:val="none" w:sz="0" w:space="0" w:color="auto"/>
            <w:bottom w:val="none" w:sz="0" w:space="0" w:color="auto"/>
            <w:right w:val="none" w:sz="0" w:space="0" w:color="auto"/>
          </w:divBdr>
        </w:div>
        <w:div w:id="379211293">
          <w:marLeft w:val="0"/>
          <w:marRight w:val="0"/>
          <w:marTop w:val="0"/>
          <w:marBottom w:val="567"/>
          <w:divBdr>
            <w:top w:val="none" w:sz="0" w:space="0" w:color="auto"/>
            <w:left w:val="none" w:sz="0" w:space="0" w:color="auto"/>
            <w:bottom w:val="none" w:sz="0" w:space="0" w:color="auto"/>
            <w:right w:val="none" w:sz="0" w:space="0" w:color="auto"/>
          </w:divBdr>
        </w:div>
      </w:divsChild>
    </w:div>
    <w:div w:id="1145582853">
      <w:bodyDiv w:val="1"/>
      <w:marLeft w:val="0"/>
      <w:marRight w:val="0"/>
      <w:marTop w:val="0"/>
      <w:marBottom w:val="0"/>
      <w:divBdr>
        <w:top w:val="none" w:sz="0" w:space="0" w:color="auto"/>
        <w:left w:val="none" w:sz="0" w:space="0" w:color="auto"/>
        <w:bottom w:val="none" w:sz="0" w:space="0" w:color="auto"/>
        <w:right w:val="none" w:sz="0" w:space="0" w:color="auto"/>
      </w:divBdr>
    </w:div>
    <w:div w:id="1192187493">
      <w:bodyDiv w:val="1"/>
      <w:marLeft w:val="0"/>
      <w:marRight w:val="0"/>
      <w:marTop w:val="0"/>
      <w:marBottom w:val="0"/>
      <w:divBdr>
        <w:top w:val="none" w:sz="0" w:space="0" w:color="auto"/>
        <w:left w:val="none" w:sz="0" w:space="0" w:color="auto"/>
        <w:bottom w:val="none" w:sz="0" w:space="0" w:color="auto"/>
        <w:right w:val="none" w:sz="0" w:space="0" w:color="auto"/>
      </w:divBdr>
    </w:div>
    <w:div w:id="1215115906">
      <w:bodyDiv w:val="1"/>
      <w:marLeft w:val="0"/>
      <w:marRight w:val="0"/>
      <w:marTop w:val="0"/>
      <w:marBottom w:val="0"/>
      <w:divBdr>
        <w:top w:val="none" w:sz="0" w:space="0" w:color="auto"/>
        <w:left w:val="none" w:sz="0" w:space="0" w:color="auto"/>
        <w:bottom w:val="none" w:sz="0" w:space="0" w:color="auto"/>
        <w:right w:val="none" w:sz="0" w:space="0" w:color="auto"/>
      </w:divBdr>
      <w:divsChild>
        <w:div w:id="582686710">
          <w:marLeft w:val="0"/>
          <w:marRight w:val="0"/>
          <w:marTop w:val="0"/>
          <w:marBottom w:val="0"/>
          <w:divBdr>
            <w:top w:val="none" w:sz="0" w:space="0" w:color="auto"/>
            <w:left w:val="none" w:sz="0" w:space="0" w:color="auto"/>
            <w:bottom w:val="none" w:sz="0" w:space="0" w:color="auto"/>
            <w:right w:val="none" w:sz="0" w:space="0" w:color="auto"/>
          </w:divBdr>
          <w:divsChild>
            <w:div w:id="12206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8930">
      <w:bodyDiv w:val="1"/>
      <w:marLeft w:val="0"/>
      <w:marRight w:val="0"/>
      <w:marTop w:val="0"/>
      <w:marBottom w:val="0"/>
      <w:divBdr>
        <w:top w:val="none" w:sz="0" w:space="0" w:color="auto"/>
        <w:left w:val="none" w:sz="0" w:space="0" w:color="auto"/>
        <w:bottom w:val="none" w:sz="0" w:space="0" w:color="auto"/>
        <w:right w:val="none" w:sz="0" w:space="0" w:color="auto"/>
      </w:divBdr>
    </w:div>
    <w:div w:id="1426611094">
      <w:bodyDiv w:val="1"/>
      <w:marLeft w:val="0"/>
      <w:marRight w:val="0"/>
      <w:marTop w:val="0"/>
      <w:marBottom w:val="0"/>
      <w:divBdr>
        <w:top w:val="none" w:sz="0" w:space="0" w:color="auto"/>
        <w:left w:val="none" w:sz="0" w:space="0" w:color="auto"/>
        <w:bottom w:val="none" w:sz="0" w:space="0" w:color="auto"/>
        <w:right w:val="none" w:sz="0" w:space="0" w:color="auto"/>
      </w:divBdr>
    </w:div>
    <w:div w:id="1443114819">
      <w:bodyDiv w:val="1"/>
      <w:marLeft w:val="0"/>
      <w:marRight w:val="0"/>
      <w:marTop w:val="0"/>
      <w:marBottom w:val="0"/>
      <w:divBdr>
        <w:top w:val="none" w:sz="0" w:space="0" w:color="auto"/>
        <w:left w:val="none" w:sz="0" w:space="0" w:color="auto"/>
        <w:bottom w:val="none" w:sz="0" w:space="0" w:color="auto"/>
        <w:right w:val="none" w:sz="0" w:space="0" w:color="auto"/>
      </w:divBdr>
    </w:div>
    <w:div w:id="1507012606">
      <w:bodyDiv w:val="1"/>
      <w:marLeft w:val="0"/>
      <w:marRight w:val="0"/>
      <w:marTop w:val="0"/>
      <w:marBottom w:val="0"/>
      <w:divBdr>
        <w:top w:val="none" w:sz="0" w:space="0" w:color="auto"/>
        <w:left w:val="none" w:sz="0" w:space="0" w:color="auto"/>
        <w:bottom w:val="none" w:sz="0" w:space="0" w:color="auto"/>
        <w:right w:val="none" w:sz="0" w:space="0" w:color="auto"/>
      </w:divBdr>
    </w:div>
    <w:div w:id="1664894218">
      <w:bodyDiv w:val="1"/>
      <w:marLeft w:val="0"/>
      <w:marRight w:val="0"/>
      <w:marTop w:val="0"/>
      <w:marBottom w:val="0"/>
      <w:divBdr>
        <w:top w:val="none" w:sz="0" w:space="0" w:color="auto"/>
        <w:left w:val="none" w:sz="0" w:space="0" w:color="auto"/>
        <w:bottom w:val="none" w:sz="0" w:space="0" w:color="auto"/>
        <w:right w:val="none" w:sz="0" w:space="0" w:color="auto"/>
      </w:divBdr>
    </w:div>
    <w:div w:id="1769816007">
      <w:bodyDiv w:val="1"/>
      <w:marLeft w:val="0"/>
      <w:marRight w:val="0"/>
      <w:marTop w:val="0"/>
      <w:marBottom w:val="0"/>
      <w:divBdr>
        <w:top w:val="none" w:sz="0" w:space="0" w:color="auto"/>
        <w:left w:val="none" w:sz="0" w:space="0" w:color="auto"/>
        <w:bottom w:val="none" w:sz="0" w:space="0" w:color="auto"/>
        <w:right w:val="none" w:sz="0" w:space="0" w:color="auto"/>
      </w:divBdr>
    </w:div>
    <w:div w:id="1810854529">
      <w:bodyDiv w:val="1"/>
      <w:marLeft w:val="0"/>
      <w:marRight w:val="0"/>
      <w:marTop w:val="0"/>
      <w:marBottom w:val="0"/>
      <w:divBdr>
        <w:top w:val="none" w:sz="0" w:space="0" w:color="auto"/>
        <w:left w:val="none" w:sz="0" w:space="0" w:color="auto"/>
        <w:bottom w:val="none" w:sz="0" w:space="0" w:color="auto"/>
        <w:right w:val="none" w:sz="0" w:space="0" w:color="auto"/>
      </w:divBdr>
    </w:div>
    <w:div w:id="1902397502">
      <w:bodyDiv w:val="1"/>
      <w:marLeft w:val="0"/>
      <w:marRight w:val="0"/>
      <w:marTop w:val="0"/>
      <w:marBottom w:val="0"/>
      <w:divBdr>
        <w:top w:val="none" w:sz="0" w:space="0" w:color="auto"/>
        <w:left w:val="none" w:sz="0" w:space="0" w:color="auto"/>
        <w:bottom w:val="none" w:sz="0" w:space="0" w:color="auto"/>
        <w:right w:val="none" w:sz="0" w:space="0" w:color="auto"/>
      </w:divBdr>
    </w:div>
    <w:div w:id="1930768807">
      <w:bodyDiv w:val="1"/>
      <w:marLeft w:val="0"/>
      <w:marRight w:val="0"/>
      <w:marTop w:val="0"/>
      <w:marBottom w:val="0"/>
      <w:divBdr>
        <w:top w:val="none" w:sz="0" w:space="0" w:color="auto"/>
        <w:left w:val="none" w:sz="0" w:space="0" w:color="auto"/>
        <w:bottom w:val="none" w:sz="0" w:space="0" w:color="auto"/>
        <w:right w:val="none" w:sz="0" w:space="0" w:color="auto"/>
      </w:divBdr>
    </w:div>
    <w:div w:id="2038652387">
      <w:bodyDiv w:val="1"/>
      <w:marLeft w:val="0"/>
      <w:marRight w:val="0"/>
      <w:marTop w:val="0"/>
      <w:marBottom w:val="0"/>
      <w:divBdr>
        <w:top w:val="none" w:sz="0" w:space="0" w:color="auto"/>
        <w:left w:val="none" w:sz="0" w:space="0" w:color="auto"/>
        <w:bottom w:val="none" w:sz="0" w:space="0" w:color="auto"/>
        <w:right w:val="none" w:sz="0" w:space="0" w:color="auto"/>
      </w:divBdr>
    </w:div>
    <w:div w:id="21406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04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likumi.lv/doc.php?id=6046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D20D2-AA79-40CB-A95D-62905B4B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5</Pages>
  <Words>8589</Words>
  <Characters>4896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74</cp:revision>
  <cp:lastPrinted>2018-06-13T11:06:00Z</cp:lastPrinted>
  <dcterms:created xsi:type="dcterms:W3CDTF">2018-05-25T07:00:00Z</dcterms:created>
  <dcterms:modified xsi:type="dcterms:W3CDTF">2018-08-28T10:22:00Z</dcterms:modified>
</cp:coreProperties>
</file>