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6B0DC" w14:textId="57491E04" w:rsidR="004E4129" w:rsidRPr="004E4129" w:rsidRDefault="004E4129" w:rsidP="004E4129">
      <w:pPr>
        <w:spacing w:after="0" w:line="276" w:lineRule="auto"/>
        <w:rPr>
          <w:b/>
          <w:bCs/>
        </w:rPr>
      </w:pPr>
      <w:r>
        <w:rPr>
          <w:b/>
          <w:bCs/>
        </w:rPr>
        <w:t xml:space="preserve">1. </w:t>
      </w:r>
      <w:r w:rsidRPr="004E4129">
        <w:rPr>
          <w:b/>
          <w:bCs/>
        </w:rPr>
        <w:t>Daudzdzīvokļu dzīvojamās mājas pārvaldnieks kā atbildētājs zemes piespiedu nomas tiesisko attiecību strīdā</w:t>
      </w:r>
    </w:p>
    <w:p w14:paraId="1CB3C396" w14:textId="2B116F66" w:rsidR="00E66A57" w:rsidRDefault="00E66A57" w:rsidP="009D2C96">
      <w:pPr>
        <w:spacing w:after="0" w:line="276" w:lineRule="auto"/>
        <w:rPr>
          <w:rFonts w:eastAsia="Times New Roman" w:cs="Times New Roman"/>
          <w:color w:val="000000"/>
          <w:szCs w:val="24"/>
          <w:lang w:eastAsia="lv-LV"/>
        </w:rPr>
      </w:pPr>
    </w:p>
    <w:p w14:paraId="647AE9DF" w14:textId="77777777" w:rsidR="004E4129" w:rsidRDefault="004E4129" w:rsidP="004E4129">
      <w:pPr>
        <w:spacing w:after="0" w:line="276" w:lineRule="auto"/>
        <w:jc w:val="both"/>
        <w:rPr>
          <w:rFonts w:cs="Times New Roman"/>
          <w:szCs w:val="24"/>
        </w:rPr>
      </w:pPr>
      <w:r>
        <w:rPr>
          <w:rFonts w:cs="Times New Roman"/>
          <w:szCs w:val="24"/>
        </w:rPr>
        <w:t>Neatkarīgi no mājas pārvaldīšanas organizēšanai izvēlētā risinājuma (atklātās vai klusās vietniecības institūts) dzīvojamās mājas apsaimniekošanas un pārvaldīšanas līguma esība izslēdz vajadzību pēc kāda speciāla dzīvokļu īpašnieku pilnvarojuma daudzdzīvokļu dzīvojamās mājas pārvaldniekam slēgt zemes nomas līgumu un attiecīgi būt par atbildētāju lietā.</w:t>
      </w:r>
    </w:p>
    <w:p w14:paraId="56EB5DC4" w14:textId="68765C76" w:rsidR="004E4129" w:rsidRDefault="004E4129" w:rsidP="009D2C96">
      <w:pPr>
        <w:spacing w:after="0" w:line="276" w:lineRule="auto"/>
        <w:rPr>
          <w:rFonts w:eastAsia="Times New Roman" w:cs="Times New Roman"/>
          <w:color w:val="000000"/>
          <w:szCs w:val="24"/>
          <w:lang w:eastAsia="lv-LV"/>
        </w:rPr>
      </w:pPr>
    </w:p>
    <w:p w14:paraId="0545F467" w14:textId="20C29232" w:rsidR="004E4129" w:rsidRDefault="004E4129" w:rsidP="004E4129">
      <w:pPr>
        <w:spacing w:after="0" w:line="276" w:lineRule="auto"/>
        <w:rPr>
          <w:rFonts w:cs="Times New Roman"/>
          <w:b/>
          <w:bCs/>
          <w:szCs w:val="24"/>
        </w:rPr>
      </w:pPr>
      <w:r>
        <w:rPr>
          <w:rFonts w:cs="Times New Roman"/>
          <w:b/>
          <w:bCs/>
          <w:szCs w:val="24"/>
        </w:rPr>
        <w:t>2. Zemes piespiedu nomas maksas apmērs, ja zemes īpašnieks ir pievienotās vērtības nodokļa maksātājs</w:t>
      </w:r>
    </w:p>
    <w:p w14:paraId="1FC6124E" w14:textId="0CB90258" w:rsidR="004E4129" w:rsidRDefault="004E4129" w:rsidP="009D2C96">
      <w:pPr>
        <w:spacing w:after="0" w:line="276" w:lineRule="auto"/>
        <w:rPr>
          <w:rFonts w:eastAsia="Times New Roman" w:cs="Times New Roman"/>
          <w:color w:val="000000"/>
          <w:szCs w:val="24"/>
          <w:lang w:eastAsia="lv-LV"/>
        </w:rPr>
      </w:pPr>
    </w:p>
    <w:p w14:paraId="309BB2CD" w14:textId="126A562A" w:rsidR="004E4129" w:rsidRDefault="004E4129" w:rsidP="004E4129">
      <w:pPr>
        <w:spacing w:after="0" w:line="276" w:lineRule="auto"/>
        <w:jc w:val="both"/>
        <w:rPr>
          <w:rFonts w:cs="Times New Roman"/>
          <w:szCs w:val="24"/>
        </w:rPr>
      </w:pPr>
      <w:r>
        <w:rPr>
          <w:rFonts w:cs="Times New Roman"/>
          <w:szCs w:val="24"/>
        </w:rPr>
        <w:t>Zemes piespiedu nomas maksas apmērs, ievērojot šo attiecību izņēmuma rakstura juridisko dabu, nav padarīts par atkarīgu no tā, vai pēc īpašuma reformas zemes īpašnieks kļūst vai nekļūst par pievienotās vērtības nodokļa maksātāju un vai nākamais zemes īpašnieks ir vai nav šī nodokļa maksātājs. Līdz ar to ēkas īpašniekam nav jāmaksā pievienotās vērtības nodoklis papildus tiesas noteiktajai nomas maksai.</w:t>
      </w:r>
    </w:p>
    <w:p w14:paraId="14783731" w14:textId="77777777" w:rsidR="004E4129" w:rsidRPr="0039532C" w:rsidRDefault="004E4129" w:rsidP="009D2C96">
      <w:pPr>
        <w:spacing w:after="0" w:line="276" w:lineRule="auto"/>
        <w:rPr>
          <w:rFonts w:eastAsia="Times New Roman" w:cs="Times New Roman"/>
          <w:color w:val="000000"/>
          <w:szCs w:val="24"/>
          <w:lang w:eastAsia="lv-LV"/>
        </w:rPr>
      </w:pPr>
    </w:p>
    <w:p w14:paraId="37630006" w14:textId="1336D6C6" w:rsidR="00E66A57" w:rsidRPr="0039532C" w:rsidRDefault="00E66A57" w:rsidP="009D2C96">
      <w:pPr>
        <w:spacing w:after="0" w:line="276" w:lineRule="auto"/>
        <w:ind w:right="-1"/>
        <w:jc w:val="center"/>
        <w:rPr>
          <w:rFonts w:eastAsia="Times New Roman" w:cs="Times New Roman"/>
          <w:b/>
          <w:bCs/>
          <w:color w:val="000000"/>
          <w:szCs w:val="24"/>
          <w:lang w:eastAsia="lv-LV"/>
        </w:rPr>
      </w:pPr>
      <w:r w:rsidRPr="0039532C">
        <w:rPr>
          <w:rFonts w:eastAsia="Times New Roman" w:cs="Times New Roman"/>
          <w:b/>
          <w:bCs/>
          <w:color w:val="000000"/>
          <w:szCs w:val="24"/>
          <w:lang w:eastAsia="lv-LV"/>
        </w:rPr>
        <w:t>Latvijas Republikas Augstākā</w:t>
      </w:r>
      <w:r w:rsidR="009D2C96" w:rsidRPr="0039532C">
        <w:rPr>
          <w:rFonts w:eastAsia="Times New Roman" w:cs="Times New Roman"/>
          <w:b/>
          <w:bCs/>
          <w:color w:val="000000"/>
          <w:szCs w:val="24"/>
          <w:lang w:eastAsia="lv-LV"/>
        </w:rPr>
        <w:t>s</w:t>
      </w:r>
      <w:r w:rsidRPr="0039532C">
        <w:rPr>
          <w:rFonts w:eastAsia="Times New Roman" w:cs="Times New Roman"/>
          <w:b/>
          <w:bCs/>
          <w:color w:val="000000"/>
          <w:szCs w:val="24"/>
          <w:lang w:eastAsia="lv-LV"/>
        </w:rPr>
        <w:t xml:space="preserve"> tiesa</w:t>
      </w:r>
      <w:r w:rsidR="009D2C96" w:rsidRPr="0039532C">
        <w:rPr>
          <w:rFonts w:eastAsia="Times New Roman" w:cs="Times New Roman"/>
          <w:b/>
          <w:bCs/>
          <w:color w:val="000000"/>
          <w:szCs w:val="24"/>
          <w:lang w:eastAsia="lv-LV"/>
        </w:rPr>
        <w:t>s</w:t>
      </w:r>
    </w:p>
    <w:p w14:paraId="39DA25CC" w14:textId="269E1F1B" w:rsidR="009D2C96" w:rsidRPr="0039532C" w:rsidRDefault="009D2C96" w:rsidP="009D2C96">
      <w:pPr>
        <w:spacing w:after="0" w:line="276" w:lineRule="auto"/>
        <w:ind w:right="-1"/>
        <w:jc w:val="center"/>
        <w:rPr>
          <w:rFonts w:eastAsia="Times New Roman" w:cs="Times New Roman"/>
          <w:b/>
          <w:color w:val="000000"/>
          <w:szCs w:val="24"/>
          <w:lang w:eastAsia="lv-LV"/>
        </w:rPr>
      </w:pPr>
      <w:r w:rsidRPr="0039532C">
        <w:rPr>
          <w:rFonts w:eastAsia="Times New Roman" w:cs="Times New Roman"/>
          <w:b/>
          <w:color w:val="000000"/>
          <w:szCs w:val="24"/>
          <w:lang w:eastAsia="lv-LV"/>
        </w:rPr>
        <w:t>Civillietu departamenta</w:t>
      </w:r>
    </w:p>
    <w:p w14:paraId="6C04B84C" w14:textId="3874E2CD" w:rsidR="00E66A57" w:rsidRPr="0039532C" w:rsidRDefault="009D2C96" w:rsidP="009D2C96">
      <w:pPr>
        <w:spacing w:after="0" w:line="276" w:lineRule="auto"/>
        <w:ind w:right="-1"/>
        <w:jc w:val="center"/>
        <w:rPr>
          <w:rFonts w:eastAsia="Times New Roman" w:cs="Times New Roman"/>
          <w:b/>
          <w:color w:val="000000"/>
          <w:szCs w:val="24"/>
          <w:lang w:eastAsia="lv-LV"/>
        </w:rPr>
      </w:pPr>
      <w:proofErr w:type="gramStart"/>
      <w:r w:rsidRPr="0039532C">
        <w:rPr>
          <w:rFonts w:eastAsia="Times New Roman" w:cs="Times New Roman"/>
          <w:b/>
          <w:color w:val="000000"/>
          <w:szCs w:val="24"/>
          <w:lang w:eastAsia="lv-LV"/>
        </w:rPr>
        <w:t>2018.gada</w:t>
      </w:r>
      <w:proofErr w:type="gramEnd"/>
      <w:r w:rsidRPr="0039532C">
        <w:rPr>
          <w:rFonts w:eastAsia="Times New Roman" w:cs="Times New Roman"/>
          <w:b/>
          <w:color w:val="000000"/>
          <w:szCs w:val="24"/>
          <w:lang w:eastAsia="lv-LV"/>
        </w:rPr>
        <w:t xml:space="preserve"> 27.jūnija</w:t>
      </w:r>
    </w:p>
    <w:p w14:paraId="0C1F3ED0" w14:textId="367DC943" w:rsidR="00E66A57" w:rsidRPr="0039532C" w:rsidRDefault="00E66A57" w:rsidP="009D2C96">
      <w:pPr>
        <w:spacing w:after="0" w:line="276" w:lineRule="auto"/>
        <w:ind w:right="-1"/>
        <w:jc w:val="center"/>
        <w:rPr>
          <w:rFonts w:eastAsia="Times New Roman" w:cs="Times New Roman"/>
          <w:b/>
          <w:bCs/>
          <w:color w:val="000000"/>
          <w:szCs w:val="24"/>
          <w:lang w:eastAsia="lv-LV"/>
        </w:rPr>
      </w:pPr>
      <w:r w:rsidRPr="0039532C">
        <w:rPr>
          <w:rFonts w:eastAsia="Times New Roman" w:cs="Times New Roman"/>
          <w:b/>
          <w:bCs/>
          <w:color w:val="000000"/>
          <w:szCs w:val="24"/>
          <w:lang w:eastAsia="lv-LV"/>
        </w:rPr>
        <w:t>SPRIEDUMS</w:t>
      </w:r>
    </w:p>
    <w:p w14:paraId="742B097A" w14:textId="4CC75444" w:rsidR="009D2C96" w:rsidRPr="0039532C" w:rsidRDefault="009D2C96" w:rsidP="009D2C96">
      <w:pPr>
        <w:spacing w:after="0" w:line="276" w:lineRule="auto"/>
        <w:ind w:right="-1"/>
        <w:jc w:val="center"/>
        <w:rPr>
          <w:rFonts w:eastAsia="Times New Roman" w:cs="Times New Roman"/>
          <w:b/>
          <w:color w:val="000000"/>
          <w:szCs w:val="24"/>
          <w:lang w:eastAsia="lv-LV"/>
        </w:rPr>
      </w:pPr>
      <w:r w:rsidRPr="0039532C">
        <w:rPr>
          <w:rFonts w:eastAsia="Times New Roman" w:cs="Times New Roman"/>
          <w:b/>
          <w:color w:val="000000"/>
          <w:szCs w:val="24"/>
          <w:lang w:eastAsia="lv-LV"/>
        </w:rPr>
        <w:t>Lieta Nr.C39102313, SKC-5/2018</w:t>
      </w:r>
    </w:p>
    <w:p w14:paraId="7E267C07" w14:textId="77777777" w:rsidR="009D2C96" w:rsidRPr="0039532C" w:rsidRDefault="00C454DB" w:rsidP="009D2C96">
      <w:pPr>
        <w:spacing w:after="0" w:line="276" w:lineRule="auto"/>
        <w:ind w:right="-1"/>
        <w:jc w:val="center"/>
        <w:rPr>
          <w:rFonts w:eastAsia="Times New Roman" w:cs="Times New Roman"/>
          <w:color w:val="000000"/>
          <w:szCs w:val="24"/>
          <w:lang w:eastAsia="lv-LV"/>
        </w:rPr>
      </w:pPr>
      <w:hyperlink r:id="rId8" w:tgtFrame="_blank" w:history="1">
        <w:r w:rsidR="009D2C96" w:rsidRPr="0039532C">
          <w:rPr>
            <w:rFonts w:eastAsia="Times New Roman" w:cs="Times New Roman"/>
            <w:color w:val="0000FF"/>
            <w:szCs w:val="24"/>
            <w:u w:val="single"/>
            <w:lang w:eastAsia="lv-LV"/>
          </w:rPr>
          <w:t>ECLI:LV:AT:2018:0627.C39102313.1.S</w:t>
        </w:r>
      </w:hyperlink>
    </w:p>
    <w:p w14:paraId="25B96723" w14:textId="4ADF9366" w:rsidR="00E66A57" w:rsidRPr="0039532C" w:rsidRDefault="00E66A57" w:rsidP="009D2C96">
      <w:pPr>
        <w:spacing w:after="0" w:line="276" w:lineRule="auto"/>
        <w:jc w:val="center"/>
        <w:rPr>
          <w:rFonts w:eastAsia="Times New Roman" w:cs="Times New Roman"/>
          <w:color w:val="000000"/>
          <w:szCs w:val="24"/>
          <w:lang w:eastAsia="lv-LV"/>
        </w:rPr>
      </w:pPr>
    </w:p>
    <w:p w14:paraId="0552CA7A" w14:textId="487ABE62" w:rsidR="00E66A57" w:rsidRPr="0039532C" w:rsidRDefault="00E66A57" w:rsidP="009D2C96">
      <w:pPr>
        <w:spacing w:after="0" w:line="276" w:lineRule="auto"/>
        <w:rPr>
          <w:rFonts w:eastAsia="Times New Roman" w:cs="Times New Roman"/>
          <w:color w:val="000000"/>
          <w:szCs w:val="24"/>
          <w:lang w:eastAsia="lv-LV"/>
        </w:rPr>
      </w:pPr>
      <w:r w:rsidRPr="0039532C">
        <w:rPr>
          <w:rFonts w:eastAsia="Times New Roman" w:cs="Times New Roman"/>
          <w:color w:val="000000"/>
          <w:szCs w:val="24"/>
          <w:lang w:eastAsia="lv-LV"/>
        </w:rPr>
        <w:t>Augstākā tiesa šādā sastāvā:</w:t>
      </w:r>
    </w:p>
    <w:p w14:paraId="542E6031"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tiesnesis referents Intars Bisters,</w:t>
      </w:r>
    </w:p>
    <w:p w14:paraId="122D28A5"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Vanda Cīrule,</w:t>
      </w:r>
    </w:p>
    <w:p w14:paraId="697D0A8B"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Ināra Garda,</w:t>
      </w:r>
    </w:p>
    <w:p w14:paraId="7D0A7712"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tiesnesis Valerijans Jonikāns,</w:t>
      </w:r>
    </w:p>
    <w:p w14:paraId="1586E20E"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Ļubova Kušnire,</w:t>
      </w:r>
    </w:p>
    <w:p w14:paraId="729AF7F1"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Inta Lauka,</w:t>
      </w:r>
    </w:p>
    <w:p w14:paraId="3E26D5FB"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Zane Pētersone,</w:t>
      </w:r>
    </w:p>
    <w:p w14:paraId="72EBDAB8"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tiesnesis Normunds Salenieks,</w:t>
      </w:r>
    </w:p>
    <w:p w14:paraId="5D32AB32" w14:textId="77777777" w:rsidR="00E66A57" w:rsidRPr="0039532C" w:rsidRDefault="00E66A57" w:rsidP="009D2C96">
      <w:pPr>
        <w:spacing w:after="0" w:line="276" w:lineRule="auto"/>
        <w:jc w:val="both"/>
        <w:rPr>
          <w:rFonts w:eastAsia="Times New Roman" w:cs="Times New Roman"/>
          <w:color w:val="000000"/>
          <w:szCs w:val="24"/>
          <w:lang w:eastAsia="lv-LV"/>
        </w:rPr>
      </w:pPr>
      <w:r w:rsidRPr="0039532C">
        <w:rPr>
          <w:rFonts w:eastAsia="Times New Roman" w:cs="Times New Roman"/>
          <w:color w:val="000000"/>
          <w:szCs w:val="24"/>
          <w:lang w:eastAsia="lv-LV"/>
        </w:rPr>
        <w:t>tiesnese Mārīte Zāģere</w:t>
      </w:r>
    </w:p>
    <w:p w14:paraId="7BDE7BCC" w14:textId="4AF53094" w:rsidR="00E66A57" w:rsidRPr="0039532C" w:rsidRDefault="00E66A57" w:rsidP="009D2C96">
      <w:pPr>
        <w:spacing w:after="0" w:line="276" w:lineRule="auto"/>
        <w:rPr>
          <w:rFonts w:eastAsia="Times New Roman" w:cs="Times New Roman"/>
          <w:color w:val="000000"/>
          <w:szCs w:val="24"/>
          <w:lang w:eastAsia="lv-LV"/>
        </w:rPr>
      </w:pPr>
    </w:p>
    <w:p w14:paraId="036B2358" w14:textId="39A6B186" w:rsidR="00E66A57" w:rsidRPr="0039532C" w:rsidRDefault="00E66A57" w:rsidP="009D2C96">
      <w:pPr>
        <w:spacing w:after="0" w:line="276" w:lineRule="auto"/>
        <w:ind w:right="2" w:firstLine="720"/>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izskatīja rakstveida procesā civillietu sakarā ar akciju sabiedrības „Pilsētas zemes dienests” un dzīvokļu īpašnieku kooperatīvās sabiedrības „Bāka-2” kasācijas sūdzībām par Vidzemes apgabaltiesas Civillietu tiesas kolēģijas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17.jūnija spriedumu akciju sabiedrības „Pilsētas zemes dienests” prasībā pret dzīvokļu īpašnieku kooperatīvo sabiedrību „Bāka-2” un sabiedrību ar ierobežotu atbildību „</w:t>
      </w:r>
      <w:proofErr w:type="spellStart"/>
      <w:r w:rsidRPr="0039532C">
        <w:rPr>
          <w:rFonts w:eastAsia="Times New Roman" w:cs="Times New Roman"/>
          <w:color w:val="000000"/>
          <w:szCs w:val="24"/>
          <w:lang w:eastAsia="lv-LV"/>
        </w:rPr>
        <w:t>Leasing&amp;Factoring</w:t>
      </w:r>
      <w:proofErr w:type="spellEnd"/>
      <w:r w:rsidRPr="0039532C">
        <w:rPr>
          <w:rFonts w:eastAsia="Times New Roman" w:cs="Times New Roman"/>
          <w:color w:val="000000"/>
          <w:szCs w:val="24"/>
          <w:lang w:eastAsia="lv-LV"/>
        </w:rPr>
        <w:t xml:space="preserve"> AB” par zemes nomas tiesisko attiecību konstatēšanu un nomas maksas parāda piedziņu.</w:t>
      </w:r>
    </w:p>
    <w:p w14:paraId="403788E9" w14:textId="3B5581DF" w:rsidR="00E66A57" w:rsidRPr="0039532C" w:rsidRDefault="00E66A57" w:rsidP="009D2C96">
      <w:pPr>
        <w:spacing w:after="0" w:line="276" w:lineRule="auto"/>
        <w:rPr>
          <w:rFonts w:eastAsia="Times New Roman" w:cs="Times New Roman"/>
          <w:color w:val="000000"/>
          <w:szCs w:val="24"/>
          <w:lang w:eastAsia="lv-LV"/>
        </w:rPr>
      </w:pPr>
    </w:p>
    <w:p w14:paraId="28210062" w14:textId="7F47DE7B" w:rsidR="00E66A57" w:rsidRPr="0039532C" w:rsidRDefault="00E66A57" w:rsidP="009D2C96">
      <w:pPr>
        <w:spacing w:after="0" w:line="276" w:lineRule="auto"/>
        <w:ind w:right="71"/>
        <w:jc w:val="center"/>
        <w:rPr>
          <w:rFonts w:eastAsia="Times New Roman" w:cs="Times New Roman"/>
          <w:color w:val="000000"/>
          <w:szCs w:val="24"/>
          <w:lang w:eastAsia="lv-LV"/>
        </w:rPr>
      </w:pPr>
      <w:r w:rsidRPr="0039532C">
        <w:rPr>
          <w:rFonts w:eastAsia="Times New Roman" w:cs="Times New Roman"/>
          <w:b/>
          <w:bCs/>
          <w:color w:val="000000"/>
          <w:szCs w:val="24"/>
          <w:lang w:eastAsia="lv-LV"/>
        </w:rPr>
        <w:t>Aprakstošā daļa </w:t>
      </w:r>
    </w:p>
    <w:p w14:paraId="15186793" w14:textId="5A641543" w:rsidR="00E66A57" w:rsidRPr="0039532C" w:rsidRDefault="00E66A57" w:rsidP="009D2C96">
      <w:pPr>
        <w:spacing w:after="0" w:line="276" w:lineRule="auto"/>
        <w:rPr>
          <w:rFonts w:eastAsia="Times New Roman" w:cs="Times New Roman"/>
          <w:color w:val="000000"/>
          <w:szCs w:val="24"/>
          <w:lang w:eastAsia="lv-LV"/>
        </w:rPr>
      </w:pPr>
    </w:p>
    <w:p w14:paraId="644A402D" w14:textId="1E11CAB6"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[1] Akciju sabiedrība (turpmāk - AS)</w:t>
      </w:r>
      <w:r w:rsidR="009D2C96"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tiesā cēlusi prasību pret daudzdzīvokļu dzīvojamās mājas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Rīgā, apsaimniekotāju - dzīvokļu īpašnieku kooperatīvo sabiedrību (turpmāk -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„Bāka-2” un SIA „</w:t>
      </w:r>
      <w:proofErr w:type="spellStart"/>
      <w:r w:rsidRPr="0039532C">
        <w:rPr>
          <w:rFonts w:eastAsia="Times New Roman" w:cs="Times New Roman"/>
          <w:color w:val="000000"/>
          <w:szCs w:val="24"/>
          <w:lang w:eastAsia="lv-LV"/>
        </w:rPr>
        <w:t>Leasing</w:t>
      </w:r>
      <w:proofErr w:type="spellEnd"/>
      <w:r w:rsidRPr="0039532C">
        <w:rPr>
          <w:rFonts w:eastAsia="Times New Roman" w:cs="Times New Roman"/>
          <w:color w:val="000000"/>
          <w:szCs w:val="24"/>
          <w:lang w:eastAsia="lv-LV"/>
        </w:rPr>
        <w:t xml:space="preserve"> &amp; </w:t>
      </w:r>
      <w:proofErr w:type="spellStart"/>
      <w:r w:rsidRPr="0039532C">
        <w:rPr>
          <w:rFonts w:eastAsia="Times New Roman" w:cs="Times New Roman"/>
          <w:color w:val="000000"/>
          <w:szCs w:val="24"/>
          <w:lang w:eastAsia="lv-LV"/>
        </w:rPr>
        <w:t>Factoring</w:t>
      </w:r>
      <w:proofErr w:type="spellEnd"/>
      <w:r w:rsidRPr="0039532C">
        <w:rPr>
          <w:rFonts w:eastAsia="Times New Roman" w:cs="Times New Roman"/>
          <w:color w:val="000000"/>
          <w:szCs w:val="24"/>
          <w:lang w:eastAsia="lv-LV"/>
        </w:rPr>
        <w:t xml:space="preserve"> AB”, kura galvojusi par atbildētājas saistībām, lūdzot tiesu:</w:t>
      </w:r>
    </w:p>
    <w:p w14:paraId="2C6D9729" w14:textId="4B151358" w:rsidR="00E66A57" w:rsidRPr="0039532C" w:rsidRDefault="00E66A57" w:rsidP="00E44B07">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a) atzīt, ka starp prasītāju kā iznomātāju un atbildētāju kā nomnieku, sākot ar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1.novembri, pastāv zemes piespiedu nomas tiesiskās attiecības par 3107</w:t>
      </w:r>
      <w:r w:rsidR="00E44B07"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m</w:t>
      </w:r>
      <w:r w:rsidRPr="0039532C">
        <w:rPr>
          <w:rFonts w:eastAsia="Times New Roman" w:cs="Times New Roman"/>
          <w:color w:val="000000"/>
          <w:szCs w:val="24"/>
          <w:vertAlign w:val="superscript"/>
          <w:lang w:eastAsia="lv-LV"/>
        </w:rPr>
        <w:t>2</w:t>
      </w:r>
      <w:r w:rsidR="00A579C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no zemes gabala Lielvārdes ielā (bez numura), Rīgā, kadastra numurs</w:t>
      </w:r>
      <w:r w:rsidR="00E44B07" w:rsidRPr="0039532C">
        <w:rPr>
          <w:rFonts w:eastAsia="Times New Roman" w:cs="Times New Roman"/>
          <w:color w:val="000000"/>
          <w:szCs w:val="24"/>
          <w:lang w:eastAsia="lv-LV"/>
        </w:rPr>
        <w:t xml:space="preserve"> [..]</w:t>
      </w:r>
      <w:r w:rsidR="0067484D" w:rsidRPr="0039532C">
        <w:rPr>
          <w:rFonts w:eastAsia="Times New Roman" w:cs="Times New Roman"/>
          <w:color w:val="000000"/>
          <w:szCs w:val="24"/>
          <w:lang w:eastAsia="lv-LV"/>
        </w:rPr>
        <w:t xml:space="preserve"> 2041</w:t>
      </w:r>
      <w:r w:rsidRPr="0039532C">
        <w:rPr>
          <w:rFonts w:eastAsia="Times New Roman" w:cs="Times New Roman"/>
          <w:color w:val="000000"/>
          <w:szCs w:val="24"/>
          <w:lang w:eastAsia="lv-LV"/>
        </w:rPr>
        <w:t>, kas ierakstīts Rīgas pilsētas zemesgrāmatas nodalījumā Nr.</w:t>
      </w:r>
      <w:r w:rsidR="00E44B07" w:rsidRPr="0039532C">
        <w:rPr>
          <w:rFonts w:eastAsia="Times New Roman" w:cs="Times New Roman"/>
          <w:color w:val="000000"/>
          <w:szCs w:val="24"/>
          <w:lang w:eastAsia="lv-LV"/>
        </w:rPr>
        <w:t>[..]</w:t>
      </w:r>
      <w:r w:rsidRPr="0039532C">
        <w:rPr>
          <w:rFonts w:eastAsia="Times New Roman" w:cs="Times New Roman"/>
          <w:color w:val="000000"/>
          <w:szCs w:val="24"/>
          <w:lang w:eastAsia="lv-LV"/>
        </w:rPr>
        <w:t>, un 175 m</w:t>
      </w:r>
      <w:r w:rsidRPr="0039532C">
        <w:rPr>
          <w:rFonts w:eastAsia="Times New Roman" w:cs="Times New Roman"/>
          <w:color w:val="000000"/>
          <w:szCs w:val="24"/>
          <w:vertAlign w:val="superscript"/>
          <w:lang w:eastAsia="lv-LV"/>
        </w:rPr>
        <w:t>2</w:t>
      </w:r>
      <w:r w:rsidR="00A579C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no zemes gabala ar kadastra apzīmējumu </w:t>
      </w:r>
      <w:r w:rsidR="00E44B07"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2671, kas atrodas īpašuma Dzelzavas iela (bez numura), Rīgā, kadastra numurs</w:t>
      </w:r>
      <w:r w:rsidR="003D5508" w:rsidRPr="0039532C">
        <w:rPr>
          <w:rFonts w:eastAsia="Times New Roman" w:cs="Times New Roman"/>
          <w:color w:val="000000"/>
          <w:szCs w:val="24"/>
          <w:lang w:eastAsia="lv-LV"/>
        </w:rPr>
        <w:t xml:space="preserve"> </w:t>
      </w:r>
      <w:r w:rsidR="00E44B07" w:rsidRPr="0039532C">
        <w:rPr>
          <w:rFonts w:eastAsia="Times New Roman" w:cs="Times New Roman"/>
          <w:color w:val="000000"/>
          <w:szCs w:val="24"/>
          <w:lang w:eastAsia="lv-LV"/>
        </w:rPr>
        <w:t>[..]</w:t>
      </w:r>
      <w:r w:rsidR="003D5508" w:rsidRPr="0039532C">
        <w:rPr>
          <w:rFonts w:eastAsia="Times New Roman" w:cs="Times New Roman"/>
          <w:color w:val="000000"/>
          <w:szCs w:val="24"/>
          <w:lang w:eastAsia="lv-LV"/>
        </w:rPr>
        <w:t xml:space="preserve"> 2032</w:t>
      </w:r>
      <w:r w:rsidRPr="0039532C">
        <w:rPr>
          <w:rFonts w:eastAsia="Times New Roman" w:cs="Times New Roman"/>
          <w:color w:val="000000"/>
          <w:szCs w:val="24"/>
          <w:lang w:eastAsia="lv-LV"/>
        </w:rPr>
        <w:t>, sastāvā un ierakstīts Rīgas pilsētas zemesgrāmatas nodalījumā Nr.</w:t>
      </w:r>
      <w:r w:rsidR="00E44B07" w:rsidRPr="0039532C">
        <w:rPr>
          <w:rFonts w:eastAsia="Times New Roman" w:cs="Times New Roman"/>
          <w:color w:val="000000"/>
          <w:szCs w:val="24"/>
          <w:lang w:eastAsia="lv-LV"/>
        </w:rPr>
        <w:t>[..]</w:t>
      </w:r>
      <w:r w:rsidRPr="0039532C">
        <w:rPr>
          <w:rFonts w:eastAsia="Times New Roman" w:cs="Times New Roman"/>
          <w:color w:val="000000"/>
          <w:szCs w:val="24"/>
          <w:lang w:eastAsia="lv-LV"/>
        </w:rPr>
        <w:t>;</w:t>
      </w:r>
    </w:p>
    <w:p w14:paraId="31420CE8" w14:textId="77777777"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b) noteikt nomas maksu 6% gadā no zemes kadastrālās vērtības;</w:t>
      </w:r>
    </w:p>
    <w:p w14:paraId="7130186F" w14:textId="185F7A8C"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c) noteikt, ka maksājumi veicami par katru pusgadu uz priekšu, līdz kārtējā gada </w:t>
      </w:r>
      <w:proofErr w:type="gramStart"/>
      <w:r w:rsidRPr="0039532C">
        <w:rPr>
          <w:rFonts w:eastAsia="Times New Roman" w:cs="Times New Roman"/>
          <w:color w:val="000000"/>
          <w:szCs w:val="24"/>
          <w:lang w:eastAsia="lv-LV"/>
        </w:rPr>
        <w:t>30.jūnijam</w:t>
      </w:r>
      <w:proofErr w:type="gramEnd"/>
      <w:r w:rsidRPr="0039532C">
        <w:rPr>
          <w:rFonts w:eastAsia="Times New Roman" w:cs="Times New Roman"/>
          <w:color w:val="000000"/>
          <w:szCs w:val="24"/>
          <w:lang w:eastAsia="lv-LV"/>
        </w:rPr>
        <w:t xml:space="preserve"> un 31.decembrim;</w:t>
      </w:r>
    </w:p>
    <w:p w14:paraId="20AB7E8D" w14:textId="664ED90C"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d) noteikt nomas tiesisko attiecību termiņu līdz </w:t>
      </w:r>
      <w:proofErr w:type="gramStart"/>
      <w:r w:rsidRPr="0039532C">
        <w:rPr>
          <w:rFonts w:eastAsia="Times New Roman" w:cs="Times New Roman"/>
          <w:color w:val="000000"/>
          <w:szCs w:val="24"/>
          <w:lang w:eastAsia="lv-LV"/>
        </w:rPr>
        <w:t>2018.gada</w:t>
      </w:r>
      <w:proofErr w:type="gramEnd"/>
      <w:r w:rsidRPr="0039532C">
        <w:rPr>
          <w:rFonts w:eastAsia="Times New Roman" w:cs="Times New Roman"/>
          <w:color w:val="000000"/>
          <w:szCs w:val="24"/>
          <w:lang w:eastAsia="lv-LV"/>
        </w:rPr>
        <w:t xml:space="preserve"> 31.decembrim;</w:t>
      </w:r>
    </w:p>
    <w:p w14:paraId="446F8A57" w14:textId="5FDFF2FB" w:rsidR="00E66A57" w:rsidRPr="0039532C" w:rsidRDefault="00E66A57" w:rsidP="00E44B07">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e) piedzīt parādu 88 754,90 EUR, ko veido zemes nomas maksa 54 672,09 EUR par laika posmu no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līdz 2014.gada 30.jūnijam, pievienotās vērtības nodoklis (turpmāk PVN) 10 822,51 EUR, nekustamā īpašuma nodokļa kompensācija 5339,18 EUR par laika posmu no 2010.gada 1.janvāra līdz 2014.gada 30.jūnijam, un nokavējuma procenti 17 921,12 EUR, kas aprēķināti uz 2014.gada 24.februāri;</w:t>
      </w:r>
    </w:p>
    <w:p w14:paraId="56816E84" w14:textId="0C3181E8"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f) gadījumā, ja piedziņa no atbildētājas nav iespējama, piedzīt prasītājas labā parāda daļu 28 547,44  EUR no galvinieces SIA</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w:t>
      </w:r>
      <w:proofErr w:type="spellStart"/>
      <w:r w:rsidRPr="0039532C">
        <w:rPr>
          <w:rFonts w:eastAsia="Times New Roman" w:cs="Times New Roman"/>
          <w:color w:val="000000"/>
          <w:szCs w:val="24"/>
          <w:lang w:eastAsia="lv-LV"/>
        </w:rPr>
        <w:t>Leasing&amp;Factoring</w:t>
      </w:r>
      <w:proofErr w:type="spellEnd"/>
      <w:r w:rsidRPr="0039532C">
        <w:rPr>
          <w:rFonts w:eastAsia="Times New Roman" w:cs="Times New Roman"/>
          <w:color w:val="000000"/>
          <w:szCs w:val="24"/>
          <w:lang w:eastAsia="lv-LV"/>
        </w:rPr>
        <w:t xml:space="preserve"> AB”.</w:t>
      </w:r>
    </w:p>
    <w:p w14:paraId="59FA95D5" w14:textId="77777777" w:rsidR="00E66A57" w:rsidRPr="0039532C" w:rsidRDefault="00E66A57" w:rsidP="009D2C96">
      <w:pPr>
        <w:spacing w:after="0" w:line="276" w:lineRule="auto"/>
        <w:ind w:right="49"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Prasībā norādīti šādi apstākļi.</w:t>
      </w:r>
    </w:p>
    <w:p w14:paraId="6F6B0E9E" w14:textId="469B68CE"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[1.1] AS „Pilsētas zemes dienests” Rīgas pilsētas zemesgrāmatas nodalījumā Nr.</w:t>
      </w:r>
      <w:r w:rsidR="000731FC"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nostiprinātas īpašuma tiesības uz zemi ar kadastra numuru </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2032, Dzelzavas ielā (bez numura), Rīgā, kas sastāv no zemes gabala 17015 m</w:t>
      </w:r>
      <w:r w:rsidRPr="0039532C">
        <w:rPr>
          <w:rFonts w:eastAsia="Times New Roman" w:cs="Times New Roman"/>
          <w:color w:val="000000"/>
          <w:szCs w:val="24"/>
          <w:vertAlign w:val="superscript"/>
          <w:lang w:eastAsia="lv-LV"/>
        </w:rPr>
        <w:t>2</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platībā, bet nodalījumā Nr.</w:t>
      </w:r>
      <w:r w:rsidR="000731FC"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nostiprinātas īpašuma tiesības uz zemi ar kadastra numuru </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2041, Lielvārdes ielā (bez numura), Rīgā, kas sastāv no zemes gabala 3120 m</w:t>
      </w:r>
      <w:r w:rsidRPr="0039532C">
        <w:rPr>
          <w:rFonts w:eastAsia="Times New Roman" w:cs="Times New Roman"/>
          <w:color w:val="000000"/>
          <w:szCs w:val="24"/>
          <w:vertAlign w:val="superscript"/>
          <w:lang w:eastAsia="lv-LV"/>
        </w:rPr>
        <w:t>2</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platībā.</w:t>
      </w:r>
    </w:p>
    <w:p w14:paraId="5E5DCA24" w14:textId="5BF7AC68"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[1.2] Zemes 424/2304 domājamās daļas Lielvārdes ielā </w:t>
      </w:r>
      <w:proofErr w:type="spellStart"/>
      <w:r w:rsidRPr="0039532C">
        <w:rPr>
          <w:rFonts w:eastAsia="Times New Roman" w:cs="Times New Roman"/>
          <w:color w:val="000000"/>
          <w:szCs w:val="24"/>
          <w:lang w:eastAsia="lv-LV"/>
        </w:rPr>
        <w:t>kopīpašniece</w:t>
      </w:r>
      <w:proofErr w:type="spellEnd"/>
      <w:r w:rsidR="000731FC" w:rsidRPr="0039532C">
        <w:rPr>
          <w:rFonts w:eastAsia="Times New Roman" w:cs="Times New Roman"/>
          <w:color w:val="000000"/>
          <w:szCs w:val="24"/>
          <w:lang w:eastAsia="lv-LV"/>
        </w:rPr>
        <w:t xml:space="preserve"> [pers. A]</w:t>
      </w:r>
      <w:r w:rsidRPr="0039532C">
        <w:rPr>
          <w:rFonts w:eastAsia="Times New Roman" w:cs="Times New Roman"/>
          <w:color w:val="000000"/>
          <w:szCs w:val="24"/>
          <w:lang w:eastAsia="lv-LV"/>
        </w:rPr>
        <w:t xml:space="preserve">, atsavinot savu īpašumu prasītājai, kuras īpašuma tiesības zemesgrāmatā nostiprinātas </w:t>
      </w:r>
      <w:proofErr w:type="gramStart"/>
      <w:r w:rsidRPr="0039532C">
        <w:rPr>
          <w:rFonts w:eastAsia="Times New Roman" w:cs="Times New Roman"/>
          <w:color w:val="000000"/>
          <w:szCs w:val="24"/>
          <w:lang w:eastAsia="lv-LV"/>
        </w:rPr>
        <w:t>2011.gada</w:t>
      </w:r>
      <w:proofErr w:type="gramEnd"/>
      <w:r w:rsidRPr="0039532C">
        <w:rPr>
          <w:rFonts w:eastAsia="Times New Roman" w:cs="Times New Roman"/>
          <w:color w:val="000000"/>
          <w:szCs w:val="24"/>
          <w:lang w:eastAsia="lv-LV"/>
        </w:rPr>
        <w:t xml:space="preserve"> 2.martā, cedējusi visas prasījuma tiesības, kas radušās no cedenta īpašuma tiesībām, tostarp, bet ne tikai, prasījumus no nesaņemtās nomas maksas.</w:t>
      </w:r>
    </w:p>
    <w:p w14:paraId="33C41248" w14:textId="7C022EE9" w:rsidR="00E66A57" w:rsidRPr="0039532C" w:rsidRDefault="00E66A57" w:rsidP="000731FC">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[1.3] Uz prasītājai piederošajām zemes vienībām daļēji atrodas daudzdzīvokļu dzīvojamā māja ar adresi Lielvārdes iela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Rīgā, kuras pārvaldīšanas un apsaimniekošanas tiesības kopš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1.februāra nodotas </w:t>
      </w:r>
      <w:proofErr w:type="spellStart"/>
      <w:r w:rsidRPr="0039532C">
        <w:rPr>
          <w:rFonts w:eastAsia="Times New Roman" w:cs="Times New Roman"/>
          <w:color w:val="000000"/>
          <w:szCs w:val="24"/>
          <w:lang w:eastAsia="lv-LV"/>
        </w:rPr>
        <w:t>DzĪKS,,Bāka-2”</w:t>
      </w:r>
      <w:proofErr w:type="spellEnd"/>
      <w:r w:rsidRPr="0039532C">
        <w:rPr>
          <w:rFonts w:eastAsia="Times New Roman" w:cs="Times New Roman"/>
          <w:color w:val="000000"/>
          <w:szCs w:val="24"/>
          <w:lang w:eastAsia="lv-LV"/>
        </w:rPr>
        <w:t xml:space="preserve"> un kura nomas līgumu rakstveidā ar prasītāju nav noslēgusi.</w:t>
      </w:r>
    </w:p>
    <w:p w14:paraId="49B01BE0" w14:textId="77777777" w:rsidR="00E66A57" w:rsidRPr="0039532C"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[1.4] Atbildētājai ir pienākums kompensēt nekustamā īpašuma nodokli, kā arī maksāt nokavējuma procentus par samaksas nokavējumu.</w:t>
      </w:r>
    </w:p>
    <w:p w14:paraId="65C58218" w14:textId="4C08C262"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Prasība pamatota ar likuma</w:t>
      </w:r>
      <w:r w:rsidR="000731FC"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„Par zemes reformu Latvijas Republikas pilsētās” </w:t>
      </w:r>
      <w:proofErr w:type="gramStart"/>
      <w:r w:rsidRPr="0039532C">
        <w:rPr>
          <w:rFonts w:eastAsia="Times New Roman" w:cs="Times New Roman"/>
          <w:color w:val="000000"/>
          <w:szCs w:val="24"/>
          <w:lang w:eastAsia="lv-LV"/>
        </w:rPr>
        <w:t>12.panta</w:t>
      </w:r>
      <w:proofErr w:type="gramEnd"/>
      <w:r w:rsidRPr="0039532C">
        <w:rPr>
          <w:rFonts w:eastAsia="Times New Roman" w:cs="Times New Roman"/>
          <w:color w:val="000000"/>
          <w:szCs w:val="24"/>
          <w:lang w:eastAsia="lv-LV"/>
        </w:rPr>
        <w:t xml:space="preserve"> 2.</w:t>
      </w:r>
      <w:r w:rsidRPr="0039532C">
        <w:rPr>
          <w:rFonts w:eastAsia="Times New Roman" w:cs="Times New Roman"/>
          <w:color w:val="000000"/>
          <w:szCs w:val="24"/>
          <w:vertAlign w:val="superscript"/>
          <w:lang w:eastAsia="lv-LV"/>
        </w:rPr>
        <w:t>1</w:t>
      </w:r>
      <w:r w:rsidR="0088739E"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daļu, likuma</w:t>
      </w:r>
      <w:r w:rsidR="0088739E"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„Par valsts un pašvaldību dzīvojamo māju privatizāciju” 54.panta otro daļu, Dzīvojamo māju pārvaldīšanas likuma 6.panta otrās daļas 4.punktu un 13.pantu, Civillikuma 2142., 1353., 1759., 1765., 2112. un 1692.pantu un likuma</w:t>
      </w:r>
      <w:r w:rsidR="0088739E"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„Par nekustamā īpašuma nodokli” 3.panta pirmo daļu.</w:t>
      </w:r>
    </w:p>
    <w:p w14:paraId="5FE73CA2" w14:textId="263BBF32" w:rsidR="00E66A57" w:rsidRPr="0039532C" w:rsidRDefault="00E66A57" w:rsidP="009D2C96">
      <w:pPr>
        <w:spacing w:after="0" w:line="276" w:lineRule="auto"/>
        <w:jc w:val="both"/>
        <w:rPr>
          <w:rFonts w:eastAsia="Times New Roman" w:cs="Times New Roman"/>
          <w:color w:val="000000"/>
          <w:szCs w:val="24"/>
          <w:lang w:eastAsia="lv-LV"/>
        </w:rPr>
      </w:pPr>
    </w:p>
    <w:p w14:paraId="450E0318" w14:textId="16C939EB"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[2] Ar Valmieras rajona tiesas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10.marta spriedumu prasība noraidīta daļā par termiņa noteikšanu zemes nomas tiesiskajām attiecībām, bet pārējā daļā prasība apmierināta.</w:t>
      </w:r>
    </w:p>
    <w:p w14:paraId="4C61CFAF" w14:textId="578E6C77" w:rsidR="00E66A57" w:rsidRPr="0039532C" w:rsidRDefault="00E66A57" w:rsidP="009D2C96">
      <w:pPr>
        <w:spacing w:after="0" w:line="276" w:lineRule="auto"/>
        <w:jc w:val="both"/>
        <w:rPr>
          <w:rFonts w:eastAsia="Times New Roman" w:cs="Times New Roman"/>
          <w:color w:val="000000"/>
          <w:szCs w:val="24"/>
          <w:lang w:eastAsia="lv-LV"/>
        </w:rPr>
      </w:pPr>
    </w:p>
    <w:p w14:paraId="5F694D88" w14:textId="7DE00AA3"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 xml:space="preserve">[3] Izskatījusi lietu sakarā ar atbildētājas apelācijas sūdzību, Vidzemes apgabaltiesas Civillietu tiesas kolēģija ar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17.jūnija spriedumu prasību apmierināja daļēji.</w:t>
      </w:r>
    </w:p>
    <w:p w14:paraId="6DB13048" w14:textId="77777777" w:rsidR="00981693" w:rsidRPr="0039532C" w:rsidRDefault="00E66A57" w:rsidP="00981693">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Tiesa nodibinājusi zemes piespiedu nomas tiesiskās attiecības ar šādiem būtiskajiem noteikumiem:</w:t>
      </w:r>
    </w:p>
    <w:p w14:paraId="488B5D5E" w14:textId="3B48823A" w:rsidR="00E66A57" w:rsidRPr="0039532C" w:rsidRDefault="00981693" w:rsidP="00981693">
      <w:pPr>
        <w:shd w:val="clear" w:color="auto" w:fill="FFFFFF"/>
        <w:spacing w:after="0" w:line="276" w:lineRule="auto"/>
        <w:ind w:firstLine="567"/>
        <w:jc w:val="both"/>
        <w:rPr>
          <w:color w:val="000000"/>
        </w:rPr>
      </w:pPr>
      <w:r w:rsidRPr="0039532C">
        <w:rPr>
          <w:rFonts w:eastAsia="Times New Roman" w:cs="Times New Roman"/>
          <w:color w:val="000000"/>
          <w:szCs w:val="24"/>
          <w:lang w:eastAsia="lv-LV"/>
        </w:rPr>
        <w:t>-</w:t>
      </w:r>
      <w:r w:rsidRPr="0039532C">
        <w:rPr>
          <w:color w:val="000000"/>
        </w:rPr>
        <w:t xml:space="preserve"> </w:t>
      </w:r>
      <w:r w:rsidR="00E66A57" w:rsidRPr="0039532C">
        <w:rPr>
          <w:color w:val="000000"/>
        </w:rPr>
        <w:t xml:space="preserve">nomas priekšmets ir zemes vienības ar kadastra numuru </w:t>
      </w:r>
      <w:r w:rsidRPr="0039532C">
        <w:rPr>
          <w:color w:val="000000"/>
        </w:rPr>
        <w:t>[..]</w:t>
      </w:r>
      <w:r w:rsidR="00E66A57" w:rsidRPr="0039532C">
        <w:rPr>
          <w:color w:val="000000"/>
        </w:rPr>
        <w:t xml:space="preserve"> 2041 Lielvārdes ielā (bez numura), Rīgā, kas ierakstīta Rīgas pilsētas zemesgrāmatas nodalījumā Nr.</w:t>
      </w:r>
      <w:r w:rsidRPr="0039532C">
        <w:rPr>
          <w:color w:val="000000"/>
        </w:rPr>
        <w:t>[..]</w:t>
      </w:r>
      <w:r w:rsidR="00E66A57" w:rsidRPr="0039532C">
        <w:rPr>
          <w:color w:val="000000"/>
        </w:rPr>
        <w:t>, daļa 1636 m</w:t>
      </w:r>
      <w:r w:rsidR="00E66A57" w:rsidRPr="0039532C">
        <w:rPr>
          <w:color w:val="000000"/>
          <w:vertAlign w:val="superscript"/>
        </w:rPr>
        <w:t>2</w:t>
      </w:r>
      <w:r w:rsidRPr="0039532C">
        <w:rPr>
          <w:color w:val="000000"/>
          <w:vertAlign w:val="superscript"/>
        </w:rPr>
        <w:t xml:space="preserve"> </w:t>
      </w:r>
      <w:r w:rsidR="00E66A57" w:rsidRPr="0039532C">
        <w:rPr>
          <w:color w:val="000000"/>
        </w:rPr>
        <w:t>platībā un norādīta SIA „</w:t>
      </w:r>
      <w:proofErr w:type="spellStart"/>
      <w:r w:rsidR="00E66A57" w:rsidRPr="0039532C">
        <w:rPr>
          <w:color w:val="000000"/>
        </w:rPr>
        <w:t>Metrum</w:t>
      </w:r>
      <w:proofErr w:type="spellEnd"/>
      <w:r w:rsidR="00E66A57" w:rsidRPr="0039532C">
        <w:rPr>
          <w:color w:val="000000"/>
        </w:rPr>
        <w:t xml:space="preserve">” </w:t>
      </w:r>
      <w:proofErr w:type="gramStart"/>
      <w:r w:rsidR="00E66A57" w:rsidRPr="0039532C">
        <w:rPr>
          <w:color w:val="000000"/>
        </w:rPr>
        <w:t>2014.gada</w:t>
      </w:r>
      <w:proofErr w:type="gramEnd"/>
      <w:r w:rsidR="00E66A57" w:rsidRPr="0039532C">
        <w:rPr>
          <w:color w:val="000000"/>
        </w:rPr>
        <w:t xml:space="preserve"> </w:t>
      </w:r>
      <w:r w:rsidRPr="0039532C">
        <w:rPr>
          <w:color w:val="000000"/>
        </w:rPr>
        <w:t xml:space="preserve">[..] </w:t>
      </w:r>
      <w:r w:rsidR="00E66A57" w:rsidRPr="0039532C">
        <w:rPr>
          <w:color w:val="000000"/>
        </w:rPr>
        <w:t xml:space="preserve">janvāra atzinumā par dzīvojamai mājai Lielvārdes ielā </w:t>
      </w:r>
      <w:r w:rsidR="003D5508" w:rsidRPr="0039532C">
        <w:rPr>
          <w:color w:val="000000"/>
        </w:rPr>
        <w:t>[..]</w:t>
      </w:r>
      <w:r w:rsidR="00E66A57" w:rsidRPr="0039532C">
        <w:rPr>
          <w:color w:val="000000"/>
        </w:rPr>
        <w:t>, Rīgā, funkcionāli nepieciešamo zemes gabalu;</w:t>
      </w:r>
    </w:p>
    <w:p w14:paraId="2E5CC12A" w14:textId="3079C03F" w:rsidR="00E66A57" w:rsidRPr="0039532C" w:rsidRDefault="00E66A57" w:rsidP="009D2C96">
      <w:pPr>
        <w:shd w:val="clear" w:color="auto" w:fill="FFFFFF"/>
        <w:spacing w:after="0" w:line="276" w:lineRule="auto"/>
        <w:ind w:left="927" w:hanging="360"/>
        <w:jc w:val="both"/>
        <w:rPr>
          <w:rFonts w:eastAsia="Times New Roman" w:cs="Times New Roman"/>
          <w:color w:val="000000"/>
          <w:szCs w:val="24"/>
          <w:lang w:eastAsia="lv-LV"/>
        </w:rPr>
      </w:pPr>
      <w:r w:rsidRPr="0039532C">
        <w:rPr>
          <w:rFonts w:eastAsia="Times New Roman" w:cs="Times New Roman"/>
          <w:color w:val="000000"/>
          <w:szCs w:val="24"/>
          <w:lang w:eastAsia="lv-LV"/>
        </w:rPr>
        <w:t>-</w:t>
      </w:r>
      <w:r w:rsidR="008467DB" w:rsidRPr="0039532C">
        <w:rPr>
          <w:rFonts w:eastAsia="Times New Roman" w:cs="Times New Roman"/>
          <w:color w:val="000000"/>
          <w:szCs w:val="24"/>
          <w:lang w:eastAsia="lv-LV"/>
        </w:rPr>
        <w:tab/>
      </w:r>
      <w:r w:rsidRPr="0039532C">
        <w:rPr>
          <w:rFonts w:eastAsia="Times New Roman" w:cs="Times New Roman"/>
          <w:color w:val="000000"/>
          <w:szCs w:val="24"/>
          <w:lang w:eastAsia="lv-LV"/>
        </w:rPr>
        <w:t>zemes nomas maksa ir 6 % (seši procenti) no iznomājamās zemes platības kadastrālās vērtības, papildus maksājot PVN un</w:t>
      </w:r>
      <w:proofErr w:type="gramStart"/>
      <w:r w:rsidRPr="0039532C">
        <w:rPr>
          <w:rFonts w:eastAsia="Times New Roman" w:cs="Times New Roman"/>
          <w:color w:val="000000"/>
          <w:szCs w:val="24"/>
          <w:lang w:eastAsia="lv-LV"/>
        </w:rPr>
        <w:t xml:space="preserve"> kompensējot nekustamā īpašuma nodokļa par zemi maksājumu</w:t>
      </w:r>
      <w:proofErr w:type="gramEnd"/>
      <w:r w:rsidRPr="0039532C">
        <w:rPr>
          <w:rFonts w:eastAsia="Times New Roman" w:cs="Times New Roman"/>
          <w:color w:val="000000"/>
          <w:szCs w:val="24"/>
          <w:lang w:eastAsia="lv-LV"/>
        </w:rPr>
        <w:t xml:space="preserve">, proporcionāli iznomātajam nekustamajam īpašumam (zemei) un tam noteiktajam lietošanas mērķim. Maksājumi veicami par katru pusgadu uz priekšu, līdz kārtējā gada </w:t>
      </w:r>
      <w:proofErr w:type="gramStart"/>
      <w:r w:rsidRPr="0039532C">
        <w:rPr>
          <w:rFonts w:eastAsia="Times New Roman" w:cs="Times New Roman"/>
          <w:color w:val="000000"/>
          <w:szCs w:val="24"/>
          <w:lang w:eastAsia="lv-LV"/>
        </w:rPr>
        <w:t>30.jūnijam</w:t>
      </w:r>
      <w:proofErr w:type="gramEnd"/>
      <w:r w:rsidRPr="0039532C">
        <w:rPr>
          <w:rFonts w:eastAsia="Times New Roman" w:cs="Times New Roman"/>
          <w:color w:val="000000"/>
          <w:szCs w:val="24"/>
          <w:lang w:eastAsia="lv-LV"/>
        </w:rPr>
        <w:t xml:space="preserve"> un 31.decembrim.</w:t>
      </w:r>
    </w:p>
    <w:p w14:paraId="249D9B41" w14:textId="08A2B794"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Vienlaikus no atbildētājas prasītājas labā piedzīts zemes nomas maksas parāds 24 664,79 EUR par laika posmu no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līdz 2013.gada 31.decembrim, PVN 5179,58 EUR un nekustamā īpašuma nodokļa kompensācija 2213,76 EUR.</w:t>
      </w:r>
    </w:p>
    <w:p w14:paraId="08BA920E" w14:textId="3334A016"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Noteikts, ja piedziņa no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nav iespējama, piedzīt no galvinieces SIA</w:t>
      </w:r>
      <w:r w:rsidR="008467D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w:t>
      </w:r>
      <w:proofErr w:type="spellStart"/>
      <w:r w:rsidRPr="0039532C">
        <w:rPr>
          <w:rFonts w:eastAsia="Times New Roman" w:cs="Times New Roman"/>
          <w:color w:val="000000"/>
          <w:szCs w:val="24"/>
          <w:lang w:eastAsia="lv-LV"/>
        </w:rPr>
        <w:t>Leasing</w:t>
      </w:r>
      <w:proofErr w:type="spellEnd"/>
      <w:r w:rsidRPr="0039532C">
        <w:rPr>
          <w:rFonts w:eastAsia="Times New Roman" w:cs="Times New Roman"/>
          <w:color w:val="000000"/>
          <w:szCs w:val="24"/>
          <w:lang w:eastAsia="lv-LV"/>
        </w:rPr>
        <w:t xml:space="preserve"> &amp; </w:t>
      </w:r>
      <w:proofErr w:type="spellStart"/>
      <w:r w:rsidRPr="0039532C">
        <w:rPr>
          <w:rFonts w:eastAsia="Times New Roman" w:cs="Times New Roman"/>
          <w:color w:val="000000"/>
          <w:szCs w:val="24"/>
          <w:lang w:eastAsia="lv-LV"/>
        </w:rPr>
        <w:t>Factoring</w:t>
      </w:r>
      <w:proofErr w:type="spellEnd"/>
      <w:r w:rsidRPr="0039532C">
        <w:rPr>
          <w:rFonts w:eastAsia="Times New Roman" w:cs="Times New Roman"/>
          <w:color w:val="000000"/>
          <w:szCs w:val="24"/>
          <w:lang w:eastAsia="lv-LV"/>
        </w:rPr>
        <w:t xml:space="preserve"> AB” parāda daļu 28</w:t>
      </w:r>
      <w:r w:rsidR="008467DB" w:rsidRPr="0039532C">
        <w:rPr>
          <w:rFonts w:eastAsia="Times New Roman" w:cs="Times New Roman"/>
          <w:color w:val="000000"/>
          <w:szCs w:val="24"/>
          <w:lang w:eastAsia="lv-LV"/>
        </w:rPr>
        <w:t> </w:t>
      </w:r>
      <w:r w:rsidRPr="0039532C">
        <w:rPr>
          <w:rFonts w:eastAsia="Times New Roman" w:cs="Times New Roman"/>
          <w:color w:val="000000"/>
          <w:szCs w:val="24"/>
          <w:lang w:eastAsia="lv-LV"/>
        </w:rPr>
        <w:t>457,44 EUR.</w:t>
      </w:r>
    </w:p>
    <w:p w14:paraId="2864803C" w14:textId="03C2B41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Prasība daļā par 1646 m</w:t>
      </w:r>
      <w:r w:rsidRPr="0039532C">
        <w:rPr>
          <w:rFonts w:eastAsia="Times New Roman" w:cs="Times New Roman"/>
          <w:color w:val="000000"/>
          <w:szCs w:val="24"/>
          <w:vertAlign w:val="superscript"/>
          <w:lang w:eastAsia="lv-LV"/>
        </w:rPr>
        <w:t>2</w:t>
      </w:r>
      <w:r w:rsidR="008467D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iekļaušanu iznomātajā zemes platībā, par zemes nomas maksas parāda 30 007,30 EUR, PVN 5642,93 EUR un nekustamā īpašuma nodokļa kompensācijas 3125,42 EUR piedziņu, nomas līguma termiņa noteikšanu līdz</w:t>
      </w:r>
      <w:r w:rsidR="008467DB"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2018.gada</w:t>
      </w:r>
      <w:proofErr w:type="gramEnd"/>
      <w:r w:rsidRPr="0039532C">
        <w:rPr>
          <w:rFonts w:eastAsia="Times New Roman" w:cs="Times New Roman"/>
          <w:color w:val="000000"/>
          <w:szCs w:val="24"/>
          <w:lang w:eastAsia="lv-LV"/>
        </w:rPr>
        <w:t xml:space="preserve"> 31.decembrim noraidīta.</w:t>
      </w:r>
    </w:p>
    <w:p w14:paraId="18AEE22B"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Ar minēto spriedumu piedzīti tiesāšanās izdevumi tālāk minētajā kārtībā.</w:t>
      </w:r>
    </w:p>
    <w:p w14:paraId="63E33CCE"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No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w:t>
      </w:r>
      <w:proofErr w:type="gramStart"/>
      <w:r w:rsidRPr="0039532C">
        <w:rPr>
          <w:rFonts w:eastAsia="Times New Roman" w:cs="Times New Roman"/>
          <w:color w:val="000000"/>
          <w:szCs w:val="24"/>
          <w:lang w:eastAsia="lv-LV"/>
        </w:rPr>
        <w:t>AS „Pilsētas zemes dienests” labā piedzīta</w:t>
      </w:r>
      <w:proofErr w:type="gramEnd"/>
      <w:r w:rsidRPr="0039532C">
        <w:rPr>
          <w:rFonts w:eastAsia="Times New Roman" w:cs="Times New Roman"/>
          <w:color w:val="000000"/>
          <w:szCs w:val="24"/>
          <w:lang w:eastAsia="lv-LV"/>
        </w:rPr>
        <w:t xml:space="preserve"> samaksātā valsts nodeva 754,73 EUR un ar lietas vešanu saistītie izdevumi 2000 EUR, kopā 2754,73 EUR, kā arī, ka piedziņas neiespējamības gadījumā valsts nodeva 669,97 EUR un ar lietas vešanu saistītie izdevumi 2000 EUR piedzenami no SIA „</w:t>
      </w:r>
      <w:proofErr w:type="spellStart"/>
      <w:r w:rsidRPr="0039532C">
        <w:rPr>
          <w:rFonts w:eastAsia="Times New Roman" w:cs="Times New Roman"/>
          <w:color w:val="000000"/>
          <w:szCs w:val="24"/>
          <w:lang w:eastAsia="lv-LV"/>
        </w:rPr>
        <w:t>Leasing</w:t>
      </w:r>
      <w:proofErr w:type="spellEnd"/>
      <w:r w:rsidRPr="0039532C">
        <w:rPr>
          <w:rFonts w:eastAsia="Times New Roman" w:cs="Times New Roman"/>
          <w:color w:val="000000"/>
          <w:szCs w:val="24"/>
          <w:lang w:eastAsia="lv-LV"/>
        </w:rPr>
        <w:t xml:space="preserve"> &amp; </w:t>
      </w:r>
      <w:proofErr w:type="spellStart"/>
      <w:r w:rsidRPr="0039532C">
        <w:rPr>
          <w:rFonts w:eastAsia="Times New Roman" w:cs="Times New Roman"/>
          <w:color w:val="000000"/>
          <w:szCs w:val="24"/>
          <w:lang w:eastAsia="lv-LV"/>
        </w:rPr>
        <w:t>Factoring</w:t>
      </w:r>
      <w:proofErr w:type="spellEnd"/>
      <w:r w:rsidRPr="0039532C">
        <w:rPr>
          <w:rFonts w:eastAsia="Times New Roman" w:cs="Times New Roman"/>
          <w:color w:val="000000"/>
          <w:szCs w:val="24"/>
          <w:lang w:eastAsia="lv-LV"/>
        </w:rPr>
        <w:t xml:space="preserve"> AB”.</w:t>
      </w:r>
    </w:p>
    <w:p w14:paraId="6EFA10E4" w14:textId="01184FEA"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No AS</w:t>
      </w:r>
      <w:r w:rsidR="008467D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par labu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piedzīta valsts nodeva par apelācijas sūdzību 1429,76 EUR un ar lietas vešanu saistītie izdevumi 1600 EUR, kopā 3029,76 EUR.</w:t>
      </w:r>
    </w:p>
    <w:p w14:paraId="2C0F6FC6"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Valsts ienākumos piedzīti ar lietas izskatīšanu saistītie izdevumi no AS „Pilsētas zemes dienests” 2,84 EUR un no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5,80 EUR.</w:t>
      </w:r>
    </w:p>
    <w:p w14:paraId="171E32BC" w14:textId="77777777"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Spriedums pamatots ar šādiem argumentiem.</w:t>
      </w:r>
    </w:p>
    <w:p w14:paraId="4918E9F9" w14:textId="77777777"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[3.1] Noraidāmi atbildētājas iebildumi pret prasību, ka daudzdzīvokļu dzīvojamās mājas apsaimniekotājs nevar būt atbildētājs strīdā par zemes nomas līguma slēgšanu.</w:t>
      </w:r>
    </w:p>
    <w:p w14:paraId="0EC820C9" w14:textId="42966DFA"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Kā redzams no </w:t>
      </w:r>
      <w:proofErr w:type="gramStart"/>
      <w:r w:rsidRPr="0039532C">
        <w:rPr>
          <w:rFonts w:eastAsia="Times New Roman" w:cs="Times New Roman"/>
          <w:color w:val="000000"/>
          <w:szCs w:val="24"/>
          <w:lang w:eastAsia="lv-LV"/>
        </w:rPr>
        <w:t>2008.gada</w:t>
      </w:r>
      <w:proofErr w:type="gramEnd"/>
      <w:r w:rsidRPr="0039532C">
        <w:rPr>
          <w:rFonts w:eastAsia="Times New Roman" w:cs="Times New Roman"/>
          <w:color w:val="000000"/>
          <w:szCs w:val="24"/>
          <w:lang w:eastAsia="lv-LV"/>
        </w:rPr>
        <w:t xml:space="preserve"> 24.aprīļa apsaimniekošanas un pārvaldīšanas līguma 1.punkta, atbildētāja uzņēmusies pienākumu ne vien pārvaldīt kopīpašumā esošās domājamās daļas no ēkas, bet arīdzan apsaimniekot zemes gabalu. Tas saskan ar Dzīvojamo māju pārvaldīšanas likuma </w:t>
      </w:r>
      <w:proofErr w:type="gramStart"/>
      <w:r w:rsidRPr="0039532C">
        <w:rPr>
          <w:rFonts w:eastAsia="Times New Roman" w:cs="Times New Roman"/>
          <w:color w:val="000000"/>
          <w:szCs w:val="24"/>
          <w:lang w:eastAsia="lv-LV"/>
        </w:rPr>
        <w:t>6.panta</w:t>
      </w:r>
      <w:proofErr w:type="gramEnd"/>
      <w:r w:rsidRPr="0039532C">
        <w:rPr>
          <w:rFonts w:eastAsia="Times New Roman" w:cs="Times New Roman"/>
          <w:color w:val="000000"/>
          <w:szCs w:val="24"/>
          <w:lang w:eastAsia="lv-LV"/>
        </w:rPr>
        <w:t xml:space="preserve"> otrās daļas 4.punktu, kas līguma par piesaistītā zemes gabala lietošanu slēgšanu noteic par obligāti veicamo pārvaldīšanas darbību. Bez līguma noslēgšanas nav iespējama zemes gabala apsaimniekošana. Minētie apstākļi ir pamats tiesas kolēģijas secinājumam, ka dzīvojamās mājas apsaimniekošanas un pārvaldīšanas līguma esība izslēdz vajadzību pēc speciāla pilnvarojuma no dzīvokļu īpašnieku puses par zemes nomas līguma slēgšanu.</w:t>
      </w:r>
    </w:p>
    <w:p w14:paraId="0E36D3D9" w14:textId="1D1D827F"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[3.2] Prasītāja nav pierādījusi, ka zemes piespiedu nomas attiecības pastāv arī par zemes vienības ar kadastra apzīmējumu </w:t>
      </w:r>
      <w:r w:rsidR="008467DB"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2671 daļu 175 m</w:t>
      </w:r>
      <w:r w:rsidRPr="0039532C">
        <w:rPr>
          <w:rFonts w:eastAsia="Times New Roman" w:cs="Times New Roman"/>
          <w:color w:val="000000"/>
          <w:szCs w:val="24"/>
          <w:vertAlign w:val="superscript"/>
          <w:lang w:eastAsia="lv-LV"/>
        </w:rPr>
        <w:t>2</w:t>
      </w:r>
      <w:r w:rsidR="008467DB" w:rsidRPr="0039532C">
        <w:rPr>
          <w:rFonts w:eastAsia="Times New Roman" w:cs="Times New Roman"/>
          <w:color w:val="000000"/>
          <w:szCs w:val="24"/>
          <w:vertAlign w:val="superscript"/>
          <w:lang w:eastAsia="lv-LV"/>
        </w:rPr>
        <w:t xml:space="preserve"> </w:t>
      </w:r>
      <w:r w:rsidRPr="0039532C">
        <w:rPr>
          <w:rFonts w:eastAsia="Times New Roman" w:cs="Times New Roman"/>
          <w:color w:val="000000"/>
          <w:szCs w:val="24"/>
          <w:lang w:eastAsia="lv-LV"/>
        </w:rPr>
        <w:t>platībā.</w:t>
      </w:r>
    </w:p>
    <w:p w14:paraId="426ED6F0" w14:textId="48498FE9"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Prasībā gan norādīts, ka AS</w:t>
      </w:r>
      <w:r w:rsidR="008467D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reģistrētas īpašuma tiesības uz zemes gabalu, kas atrodas </w:t>
      </w:r>
      <w:proofErr w:type="gramStart"/>
      <w:r w:rsidRPr="0039532C">
        <w:rPr>
          <w:rFonts w:eastAsia="Times New Roman" w:cs="Times New Roman"/>
          <w:color w:val="000000"/>
          <w:szCs w:val="24"/>
          <w:lang w:eastAsia="lv-LV"/>
        </w:rPr>
        <w:t>pēc adreses Dzelzavas iela (bez numura)</w:t>
      </w:r>
      <w:proofErr w:type="gramEnd"/>
      <w:r w:rsidRPr="0039532C">
        <w:rPr>
          <w:rFonts w:eastAsia="Times New Roman" w:cs="Times New Roman"/>
          <w:color w:val="000000"/>
          <w:szCs w:val="24"/>
          <w:lang w:eastAsia="lv-LV"/>
        </w:rPr>
        <w:t>, Rīgā, kadastra numurs</w:t>
      </w:r>
      <w:r w:rsidR="008467D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 </w:t>
      </w:r>
      <w:r w:rsidR="003D5508" w:rsidRPr="0039532C">
        <w:rPr>
          <w:rFonts w:eastAsia="Times New Roman" w:cs="Times New Roman"/>
          <w:color w:val="000000"/>
          <w:szCs w:val="24"/>
          <w:lang w:eastAsia="lv-LV"/>
        </w:rPr>
        <w:t xml:space="preserve">2032 </w:t>
      </w:r>
      <w:r w:rsidRPr="0039532C">
        <w:rPr>
          <w:rFonts w:eastAsia="Times New Roman" w:cs="Times New Roman"/>
          <w:color w:val="000000"/>
          <w:szCs w:val="24"/>
          <w:lang w:eastAsia="lv-LV"/>
        </w:rPr>
        <w:t>un tā kopējā platība ir 17 015 m</w:t>
      </w:r>
      <w:r w:rsidRPr="0039532C">
        <w:rPr>
          <w:rFonts w:eastAsia="Times New Roman" w:cs="Times New Roman"/>
          <w:color w:val="000000"/>
          <w:szCs w:val="24"/>
          <w:vertAlign w:val="superscript"/>
          <w:lang w:eastAsia="lv-LV"/>
        </w:rPr>
        <w:t>2</w:t>
      </w:r>
      <w:r w:rsidRPr="0039532C">
        <w:rPr>
          <w:rFonts w:eastAsia="Times New Roman" w:cs="Times New Roman"/>
          <w:color w:val="000000"/>
          <w:szCs w:val="24"/>
          <w:lang w:eastAsia="lv-LV"/>
        </w:rPr>
        <w:t xml:space="preserve">, bet nav pierādījumu, ka tas būtu sadalīts atsevišķās zemes vienībās un kādai no tām būtu piešķirts kadastra apzīmējums </w:t>
      </w:r>
      <w:r w:rsidR="008467DB"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2671. Zemes gabals ar šādu kadastra apzīmējumu norādīts tikai maksāšanas paziņojumos par nekustamā īpašuma nodokli, kas nav uzskatāms par īpašuma tiesības pierādošu dokumentu. Daudzdzīvokļu māja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Rīgā, neatrodas uz zemes vienības ar kadastra apzīmējumu </w:t>
      </w:r>
      <w:r w:rsidR="008467DB"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2671.</w:t>
      </w:r>
    </w:p>
    <w:p w14:paraId="61EAD02E" w14:textId="6BB32E59"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Šādos apstākļos izvērtējama prasība daļā par zemes piespiedu nomas tiesisko attiecību pastāvēšanu attiecībā uz zemi Lielvārdes ielā (bez numura), Rīgā, ar kadastra numuru </w:t>
      </w:r>
      <w:r w:rsidR="008467DB" w:rsidRPr="0039532C">
        <w:rPr>
          <w:rFonts w:eastAsia="Times New Roman" w:cs="Times New Roman"/>
          <w:color w:val="000000"/>
          <w:szCs w:val="24"/>
          <w:lang w:eastAsia="lv-LV"/>
        </w:rPr>
        <w:t>[..]</w:t>
      </w:r>
      <w:r w:rsidR="0067484D" w:rsidRPr="0039532C">
        <w:rPr>
          <w:rFonts w:eastAsia="Times New Roman" w:cs="Times New Roman"/>
          <w:color w:val="000000"/>
          <w:szCs w:val="24"/>
          <w:lang w:eastAsia="lv-LV"/>
        </w:rPr>
        <w:t xml:space="preserve"> 2041</w:t>
      </w:r>
      <w:r w:rsidRPr="0039532C">
        <w:rPr>
          <w:rFonts w:eastAsia="Times New Roman" w:cs="Times New Roman"/>
          <w:color w:val="000000"/>
          <w:szCs w:val="24"/>
          <w:lang w:eastAsia="lv-LV"/>
        </w:rPr>
        <w:t>.</w:t>
      </w:r>
    </w:p>
    <w:p w14:paraId="4D2D005C" w14:textId="77777777"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[3.3] Attiecībā par iznomājamā zemes gabala platību jānorāda, ka no likuma „Par valsts un pašvaldību dzīvojamo māju privatizāciju” un Dzīvojamo māju pārvaldīšanas likuma izriet, ka nomas attiecības konstatējamas tikai par dzīvojamai ēkai funkcionāli nepieciešamo zemes gabalu.</w:t>
      </w:r>
    </w:p>
    <w:p w14:paraId="38B599BD" w14:textId="4B8C0420"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Par nepamatotu atzīstams prasītājas arguments, ka ar Rīgas pilsētas zemes komisijas </w:t>
      </w:r>
      <w:proofErr w:type="gramStart"/>
      <w:r w:rsidRPr="0039532C">
        <w:rPr>
          <w:rFonts w:eastAsia="Times New Roman" w:cs="Times New Roman"/>
          <w:color w:val="000000"/>
          <w:szCs w:val="24"/>
          <w:lang w:eastAsia="lv-LV"/>
        </w:rPr>
        <w:t>1999.gada</w:t>
      </w:r>
      <w:proofErr w:type="gramEnd"/>
      <w:r w:rsidRPr="0039532C">
        <w:rPr>
          <w:rFonts w:eastAsia="Times New Roman" w:cs="Times New Roman"/>
          <w:color w:val="000000"/>
          <w:szCs w:val="24"/>
          <w:lang w:eastAsia="lv-LV"/>
        </w:rPr>
        <w:t xml:space="preserve"> 22.aprīļa lēmumu Nr.15/16 dzīvojamai ēkai piesaistīto zemes platību nav iespējams mainīt. Šajā lēmumā nav noteikts, kāds zemes gabals ēkas apsaimniekošanai būtu funkcionāli nepieciešams un kādā veidā funkcionālā nepieciešamība būtu izvērtēta (komunikācijas, rotaļu laukumi, automašīnu stāvvietas, vai kādi citi komponenti).</w:t>
      </w:r>
    </w:p>
    <w:p w14:paraId="52B4795D" w14:textId="693BA1AA"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Atbildētāja lietā iesniegusi SIA</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w:t>
      </w:r>
      <w:proofErr w:type="spellStart"/>
      <w:r w:rsidRPr="0039532C">
        <w:rPr>
          <w:rFonts w:eastAsia="Times New Roman" w:cs="Times New Roman"/>
          <w:color w:val="000000"/>
          <w:szCs w:val="24"/>
          <w:lang w:eastAsia="lv-LV"/>
        </w:rPr>
        <w:t>Metrum</w:t>
      </w:r>
      <w:proofErr w:type="spellEnd"/>
      <w:r w:rsidRPr="0039532C">
        <w:rPr>
          <w:rFonts w:eastAsia="Times New Roman" w:cs="Times New Roman"/>
          <w:color w:val="000000"/>
          <w:szCs w:val="24"/>
          <w:lang w:eastAsia="lv-LV"/>
        </w:rPr>
        <w:t xml:space="preserve">”, kas </w:t>
      </w:r>
      <w:proofErr w:type="gramStart"/>
      <w:r w:rsidRPr="0039532C">
        <w:rPr>
          <w:rFonts w:eastAsia="Times New Roman" w:cs="Times New Roman"/>
          <w:color w:val="000000"/>
          <w:szCs w:val="24"/>
          <w:lang w:eastAsia="lv-LV"/>
        </w:rPr>
        <w:t>ir sertificēta teritorijas un attīstības plānošanā, kadastrālā un topogrāfiskā uzmērīšanā, atzinumu par funkcionāli nepieciešamo zemes gabalu un tā papildinājumus</w:t>
      </w:r>
      <w:proofErr w:type="gramEnd"/>
      <w:r w:rsidRPr="0039532C">
        <w:rPr>
          <w:rFonts w:eastAsia="Times New Roman" w:cs="Times New Roman"/>
          <w:color w:val="000000"/>
          <w:szCs w:val="24"/>
          <w:lang w:eastAsia="lv-LV"/>
        </w:rPr>
        <w:t>, no kuriem izriet, ka ēkas uzturēšanai minimāli nepieciešamā teritorija dabā ir apmēram 2914 m</w:t>
      </w:r>
      <w:r w:rsidRPr="0039532C">
        <w:rPr>
          <w:rFonts w:eastAsia="Times New Roman" w:cs="Times New Roman"/>
          <w:color w:val="000000"/>
          <w:szCs w:val="24"/>
          <w:vertAlign w:val="superscript"/>
          <w:lang w:eastAsia="lv-LV"/>
        </w:rPr>
        <w:t>2</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un tā veidojas no pieciem zemes gabaliem, tostarp prasītājai piederošā zemes gabala Lielvārdes ielā (bez numura), Rīgā, ar kadastra Nr.</w:t>
      </w:r>
      <w:r w:rsidR="00D63892"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w:t>
      </w:r>
      <w:r w:rsidR="0067484D" w:rsidRPr="0039532C">
        <w:rPr>
          <w:rFonts w:eastAsia="Times New Roman" w:cs="Times New Roman"/>
          <w:color w:val="000000"/>
          <w:szCs w:val="24"/>
          <w:lang w:eastAsia="lv-LV"/>
        </w:rPr>
        <w:t xml:space="preserve">2041 </w:t>
      </w:r>
      <w:r w:rsidRPr="0039532C">
        <w:rPr>
          <w:rFonts w:eastAsia="Times New Roman" w:cs="Times New Roman"/>
          <w:color w:val="000000"/>
          <w:szCs w:val="24"/>
          <w:lang w:eastAsia="lv-LV"/>
        </w:rPr>
        <w:t>daļas 1636 m</w:t>
      </w:r>
      <w:r w:rsidRPr="0039532C">
        <w:rPr>
          <w:rFonts w:eastAsia="Times New Roman" w:cs="Times New Roman"/>
          <w:color w:val="000000"/>
          <w:szCs w:val="24"/>
          <w:vertAlign w:val="superscript"/>
          <w:lang w:eastAsia="lv-LV"/>
        </w:rPr>
        <w:t>2</w:t>
      </w:r>
      <w:r w:rsidR="00D63892" w:rsidRPr="0039532C">
        <w:rPr>
          <w:rFonts w:eastAsia="Times New Roman" w:cs="Times New Roman"/>
          <w:color w:val="000000"/>
          <w:szCs w:val="24"/>
          <w:vertAlign w:val="superscript"/>
          <w:lang w:eastAsia="lv-LV"/>
        </w:rPr>
        <w:t xml:space="preserve"> </w:t>
      </w:r>
      <w:r w:rsidRPr="0039532C">
        <w:rPr>
          <w:rFonts w:eastAsia="Times New Roman" w:cs="Times New Roman"/>
          <w:color w:val="000000"/>
          <w:szCs w:val="24"/>
          <w:lang w:eastAsia="lv-LV"/>
        </w:rPr>
        <w:t>platībā.</w:t>
      </w:r>
    </w:p>
    <w:p w14:paraId="6413B6E5" w14:textId="22E81BC7" w:rsidR="00E66A57" w:rsidRPr="0039532C" w:rsidRDefault="00E66A57" w:rsidP="009D2C96">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Savukārt prasītāja nav pierādījusi, ka daudzdzīvokļu mājas uzturēšanai funkcionāli nepieciešamā zemes gabala platība būtu prasībā norādītie 3107 m</w:t>
      </w:r>
      <w:r w:rsidRPr="0039532C">
        <w:rPr>
          <w:rFonts w:eastAsia="Times New Roman" w:cs="Times New Roman"/>
          <w:color w:val="000000"/>
          <w:szCs w:val="24"/>
          <w:vertAlign w:val="superscript"/>
          <w:lang w:eastAsia="lv-LV"/>
        </w:rPr>
        <w:t>2</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(no zemes gabala Lielvārdes ielā (bez numura) Rīgā). Tā kā lietā citu pierādījumu par dzīvojamai mājai funkcionāli nepieciešamā zemes gabala platību nav, tad konstatējams, ka kopš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starp pusēm pastāv zemes piespiedu nomas tiesiskās attiecības par zemes gabala ar kadastra Nr.</w:t>
      </w:r>
      <w:r w:rsidR="00D63892"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2041 daļu 1636 m</w:t>
      </w:r>
      <w:r w:rsidRPr="0039532C">
        <w:rPr>
          <w:rFonts w:eastAsia="Times New Roman" w:cs="Times New Roman"/>
          <w:color w:val="000000"/>
          <w:szCs w:val="24"/>
          <w:vertAlign w:val="superscript"/>
          <w:lang w:eastAsia="lv-LV"/>
        </w:rPr>
        <w:t>2</w:t>
      </w:r>
      <w:r w:rsidR="00D63892" w:rsidRPr="0039532C">
        <w:rPr>
          <w:rFonts w:eastAsia="Times New Roman" w:cs="Times New Roman"/>
          <w:color w:val="000000"/>
          <w:szCs w:val="24"/>
          <w:vertAlign w:val="superscript"/>
          <w:lang w:eastAsia="lv-LV"/>
        </w:rPr>
        <w:t xml:space="preserve"> </w:t>
      </w:r>
      <w:r w:rsidRPr="0039532C">
        <w:rPr>
          <w:rFonts w:eastAsia="Times New Roman" w:cs="Times New Roman"/>
          <w:color w:val="000000"/>
          <w:szCs w:val="24"/>
          <w:lang w:eastAsia="lv-LV"/>
        </w:rPr>
        <w:t>platībā.</w:t>
      </w:r>
    </w:p>
    <w:p w14:paraId="6A24DEA4" w14:textId="3D6FE2A5" w:rsidR="00E66A57" w:rsidRPr="0039532C" w:rsidRDefault="00E66A57" w:rsidP="00D63892">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[3.4] Neviena no pusēm lietā neapšauba, ka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1.novembrī spēkā stājās grozījumi likumā „Par valsts un pašvaldību dzīvojamo māju privatizāciju”, ar kuriem 54.panta otrā daļa izteikta šādā redakcijā – zemes gabala nomas maksu nosaka, pusēm vienojoties. Ja puses nevar vienoties, zemes gabala nomas maksa privatizētā dzīvokļa un mākslinieka darbnīcas īpašniekam nosakāma 6% (procenti) gadā no zemes kadastrālās vērtības. Privatizētā dzīvokļa un mākslinieka darbnīcas īpašnieks kompensē zemes īpašniekam nekustamā īpašuma nodokļa par zemi maksājumu.</w:t>
      </w:r>
    </w:p>
    <w:p w14:paraId="3898EC13" w14:textId="66D47026"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[3.5] Nomas maksas parāds piedzenams par laika posmu no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līdz 2013.gada 31.decembrim, savukārt par laika posmu no 2014.gada 1.janvāra līdz 2014.gada 30.jūnijam prasība noraidāma, jo prasītāja nav iesniegusi pierādījumus par zemes kadastrālo vērtību šajā laikā.</w:t>
      </w:r>
    </w:p>
    <w:p w14:paraId="2F7C365A" w14:textId="5567ADB7" w:rsidR="00E66A57" w:rsidRPr="0039532C" w:rsidRDefault="00E66A57" w:rsidP="00D63892">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[3.6] Civillikuma </w:t>
      </w:r>
      <w:proofErr w:type="gramStart"/>
      <w:r w:rsidRPr="0039532C">
        <w:rPr>
          <w:rFonts w:eastAsia="Times New Roman" w:cs="Times New Roman"/>
          <w:color w:val="000000"/>
          <w:szCs w:val="24"/>
          <w:lang w:eastAsia="lv-LV"/>
        </w:rPr>
        <w:t>1798.pants</w:t>
      </w:r>
      <w:proofErr w:type="gramEnd"/>
      <w:r w:rsidRPr="0039532C">
        <w:rPr>
          <w:rFonts w:eastAsia="Times New Roman" w:cs="Times New Roman"/>
          <w:color w:val="000000"/>
          <w:szCs w:val="24"/>
          <w:lang w:eastAsia="lv-LV"/>
        </w:rPr>
        <w:t xml:space="preserve"> noteic, ka par cesijas priekšmetu var būt visādi prasījumi, vienalga, vai tie izriet no līguma, vai no neatļautas darbības, starp tiem arī tādi, kuriem vēl nav iestājies termiņš, kā arī nosacīti un pat nākami, un nedroši.</w:t>
      </w:r>
    </w:p>
    <w:p w14:paraId="1F5FE589" w14:textId="40A4C3B6" w:rsidR="00E66A57" w:rsidRPr="0039532C" w:rsidRDefault="00E66A57" w:rsidP="00D63892">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Īpašuma tiesības uz visu zemes gabalu Lielvārdes ielā (bez numura), Rīgā, prasītājai zemesgrāmatā nostiprinātas </w:t>
      </w:r>
      <w:proofErr w:type="gramStart"/>
      <w:r w:rsidRPr="0039532C">
        <w:rPr>
          <w:rFonts w:eastAsia="Times New Roman" w:cs="Times New Roman"/>
          <w:color w:val="000000"/>
          <w:szCs w:val="24"/>
          <w:lang w:eastAsia="lv-LV"/>
        </w:rPr>
        <w:t>2011.gada</w:t>
      </w:r>
      <w:proofErr w:type="gramEnd"/>
      <w:r w:rsidRPr="0039532C">
        <w:rPr>
          <w:rFonts w:eastAsia="Times New Roman" w:cs="Times New Roman"/>
          <w:color w:val="000000"/>
          <w:szCs w:val="24"/>
          <w:lang w:eastAsia="lv-LV"/>
        </w:rPr>
        <w:t xml:space="preserve"> 2.martā, pamatojoties uz 2007.gada </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novembrī ar </w:t>
      </w:r>
      <w:r w:rsidR="00D63892" w:rsidRPr="0039532C">
        <w:rPr>
          <w:rFonts w:eastAsia="Times New Roman" w:cs="Times New Roman"/>
          <w:color w:val="000000"/>
          <w:szCs w:val="24"/>
          <w:lang w:eastAsia="lv-LV"/>
        </w:rPr>
        <w:lastRenderedPageBreak/>
        <w:t xml:space="preserve">[pers. A] </w:t>
      </w:r>
      <w:r w:rsidRPr="0039532C">
        <w:rPr>
          <w:rFonts w:eastAsia="Times New Roman" w:cs="Times New Roman"/>
          <w:color w:val="000000"/>
          <w:szCs w:val="24"/>
          <w:lang w:eastAsia="lv-LV"/>
        </w:rPr>
        <w:t>noslēgto pirkuma līgumu, ar kuru pēdējā pārdevusi sev piederošās 424/2304 domājamās daļas no attiecīgā zemes gabala, vienlaikus arī cedējot pircējai visas iespējamās prasījuma tiesības.</w:t>
      </w:r>
    </w:p>
    <w:p w14:paraId="2FEFEB6B" w14:textId="4C770BEC"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Šādos apstākļos atzīstams, ka prasītāja ir tiesīga prasīt nomas attiecību konstatēšanu un parāda piedziņu ne tikai no īpašuma tiesību reģistrācijas zemesgrāmatā brīža, bet agrāk – no pirkuma līguma noslēgšanas. Šo secinājumu neietekmē arī atbildētājas pieteikums par rakstveida pierādījuma viltojumu Civilprocesa likuma </w:t>
      </w:r>
      <w:proofErr w:type="gramStart"/>
      <w:r w:rsidRPr="0039532C">
        <w:rPr>
          <w:rFonts w:eastAsia="Times New Roman" w:cs="Times New Roman"/>
          <w:color w:val="000000"/>
          <w:szCs w:val="24"/>
          <w:lang w:eastAsia="lv-LV"/>
        </w:rPr>
        <w:t>179.panta</w:t>
      </w:r>
      <w:proofErr w:type="gramEnd"/>
      <w:r w:rsidRPr="0039532C">
        <w:rPr>
          <w:rFonts w:eastAsia="Times New Roman" w:cs="Times New Roman"/>
          <w:color w:val="000000"/>
          <w:szCs w:val="24"/>
          <w:lang w:eastAsia="lv-LV"/>
        </w:rPr>
        <w:t xml:space="preserve"> kārtībā, jo situācijā, kad pirkuma un cesijas līgumi netika apstrīdēti, nav pamata minētos dokumentus atzīt par viltotiem.</w:t>
      </w:r>
    </w:p>
    <w:p w14:paraId="5794EED7" w14:textId="77777777"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[3.7] Nepamatots ir atbildētājas viedoklis, ka tai </w:t>
      </w:r>
      <w:proofErr w:type="gramStart"/>
      <w:r w:rsidRPr="0039532C">
        <w:rPr>
          <w:rFonts w:eastAsia="Times New Roman" w:cs="Times New Roman"/>
          <w:color w:val="000000"/>
          <w:szCs w:val="24"/>
          <w:lang w:eastAsia="lv-LV"/>
        </w:rPr>
        <w:t>nav pienākums</w:t>
      </w:r>
      <w:proofErr w:type="gramEnd"/>
      <w:r w:rsidRPr="0039532C">
        <w:rPr>
          <w:rFonts w:eastAsia="Times New Roman" w:cs="Times New Roman"/>
          <w:color w:val="000000"/>
          <w:szCs w:val="24"/>
          <w:lang w:eastAsia="lv-LV"/>
        </w:rPr>
        <w:t xml:space="preserve"> papildus zemes nomas maksai maksāt PVN, un kompensēt prasītājai nekustamā īpašuma nodokli.</w:t>
      </w:r>
    </w:p>
    <w:p w14:paraId="75001D7B" w14:textId="4EDC3572"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No likuma „Par pievienotās vērtības nodokli” </w:t>
      </w:r>
      <w:proofErr w:type="gramStart"/>
      <w:r w:rsidRPr="0039532C">
        <w:rPr>
          <w:rFonts w:eastAsia="Times New Roman" w:cs="Times New Roman"/>
          <w:color w:val="000000"/>
          <w:szCs w:val="24"/>
          <w:lang w:eastAsia="lv-LV"/>
        </w:rPr>
        <w:t>2.panta</w:t>
      </w:r>
      <w:proofErr w:type="gramEnd"/>
      <w:r w:rsidRPr="0039532C">
        <w:rPr>
          <w:rFonts w:eastAsia="Times New Roman" w:cs="Times New Roman"/>
          <w:color w:val="000000"/>
          <w:szCs w:val="24"/>
          <w:lang w:eastAsia="lv-LV"/>
        </w:rPr>
        <w:t xml:space="preserve"> deviņpadsmitās daļas izriet, ka nomas darījumos ar nodokli apliekamā vērtība ir visi nomas līgumā noteiktie maksājumi. Ja prasītāja ir reģistrēta kā PVN maksātāja un tiesa iepriekš jau nodibināja atbildētājas pienākumu maksāt par zemes nomu, tad atzīstams, ka tai jānomaksā visi maksājumi, kas ar to saistīti.</w:t>
      </w:r>
    </w:p>
    <w:p w14:paraId="32097845" w14:textId="715709AF"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Savukārt iebildums par nekustamā īpašuma nodokļa kompensēšanu, norādot, ka likuma „Par valsts un pašvaldību dzīvojamo māju privatizāciju” </w:t>
      </w:r>
      <w:proofErr w:type="gramStart"/>
      <w:r w:rsidRPr="0039532C">
        <w:rPr>
          <w:rFonts w:eastAsia="Times New Roman" w:cs="Times New Roman"/>
          <w:color w:val="000000"/>
          <w:szCs w:val="24"/>
          <w:lang w:eastAsia="lv-LV"/>
        </w:rPr>
        <w:t>54.panta</w:t>
      </w:r>
      <w:proofErr w:type="gramEnd"/>
      <w:r w:rsidRPr="0039532C">
        <w:rPr>
          <w:rFonts w:eastAsia="Times New Roman" w:cs="Times New Roman"/>
          <w:color w:val="000000"/>
          <w:szCs w:val="24"/>
          <w:lang w:eastAsia="lv-LV"/>
        </w:rPr>
        <w:t xml:space="preserve"> otrā daļa attiecināma tikai uz situācijām, kurās zemes īpašnieks jau nodokli samaksājis attiecīgajai pašvaldībai, ir nepamatots, jo pēc savas būtības un jēgas šis maksājums strīdus laika posmā jebkurā gadījumā gulstas uz nomnieku.</w:t>
      </w:r>
    </w:p>
    <w:p w14:paraId="308737B1" w14:textId="412626AD"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[3.8] Pilnībā noraidāma prasība daļā par likumisko nokavējuma procentu piedziņu, jo pušu starpā pastāvēja strīds par nomas priekšmetu, kas galīgi noteikts tikai ar šo tiesas spriedumu. Līdz ar to no atbildētājas saistības izpildījuma nokavējums (Civillikuma </w:t>
      </w:r>
      <w:proofErr w:type="gramStart"/>
      <w:r w:rsidRPr="0039532C">
        <w:rPr>
          <w:rFonts w:eastAsia="Times New Roman" w:cs="Times New Roman"/>
          <w:color w:val="000000"/>
          <w:szCs w:val="24"/>
          <w:lang w:eastAsia="lv-LV"/>
        </w:rPr>
        <w:t>1656.pants</w:t>
      </w:r>
      <w:proofErr w:type="gramEnd"/>
      <w:r w:rsidRPr="0039532C">
        <w:rPr>
          <w:rFonts w:eastAsia="Times New Roman" w:cs="Times New Roman"/>
          <w:color w:val="000000"/>
          <w:szCs w:val="24"/>
          <w:lang w:eastAsia="lv-LV"/>
        </w:rPr>
        <w:t>) nav konstatējams.</w:t>
      </w:r>
    </w:p>
    <w:p w14:paraId="13CD41AD" w14:textId="7232FA0A" w:rsidR="00E66A57" w:rsidRPr="0039532C" w:rsidRDefault="00E66A57" w:rsidP="009D2C96">
      <w:pPr>
        <w:spacing w:after="0" w:line="276" w:lineRule="auto"/>
        <w:jc w:val="both"/>
        <w:rPr>
          <w:rFonts w:eastAsia="Times New Roman" w:cs="Times New Roman"/>
          <w:color w:val="000000"/>
          <w:szCs w:val="24"/>
          <w:lang w:eastAsia="lv-LV"/>
        </w:rPr>
      </w:pPr>
    </w:p>
    <w:p w14:paraId="445D5167" w14:textId="46935B34"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[4]</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Par apelācijas instances tiesas spriedumu prasības apmierinātajā daļā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w:t>
      </w:r>
      <w:r w:rsidR="00D63892" w:rsidRPr="0039532C">
        <w:rPr>
          <w:rFonts w:eastAsia="Times New Roman" w:cs="Times New Roman"/>
          <w:color w:val="000000"/>
          <w:szCs w:val="24"/>
          <w:lang w:eastAsia="lv-LV"/>
        </w:rPr>
        <w:t>-</w:t>
      </w:r>
      <w:r w:rsidRPr="0039532C">
        <w:rPr>
          <w:rFonts w:eastAsia="Times New Roman" w:cs="Times New Roman"/>
          <w:color w:val="000000"/>
          <w:szCs w:val="24"/>
          <w:lang w:eastAsia="lv-LV"/>
        </w:rPr>
        <w:t>2” iesniegusi kasācijas sūdzību, kurā lūgusi atcelt spriedumu un lietu nodot jaunai izskatīšanai.</w:t>
      </w:r>
    </w:p>
    <w:p w14:paraId="2AF3D4BE" w14:textId="77777777"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Kasācijas sūdzībā norādīti šādi argumenti.</w:t>
      </w:r>
    </w:p>
    <w:p w14:paraId="2D2EB9C6" w14:textId="3C8036C1" w:rsidR="00E66A57" w:rsidRPr="0039532C" w:rsidRDefault="00E66A57" w:rsidP="00D63892">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[4.1]</w:t>
      </w:r>
      <w:r w:rsidR="00D6389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Prasība celta pret neīsto atbildētāju, jo daudzdzīvokļu dzīvojamās mājas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Rīgā,</w:t>
      </w:r>
      <w:proofErr w:type="gramEnd"/>
      <w:r w:rsidRPr="0039532C">
        <w:rPr>
          <w:rFonts w:eastAsia="Times New Roman" w:cs="Times New Roman"/>
          <w:color w:val="000000"/>
          <w:szCs w:val="24"/>
          <w:lang w:eastAsia="lv-LV"/>
        </w:rPr>
        <w:t xml:space="preserve"> dzīvokļu īpašnieki nav pilnvarojuši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slēgt zemes nomas līgumu ar prasītāju.</w:t>
      </w:r>
    </w:p>
    <w:p w14:paraId="74999EBE" w14:textId="02D625F8"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Tiesa uz lietas apstākļiem nepareizi attiecinājusi likuma „Par valsts un pašvaldību dzīvojamo māju privatizāciju” </w:t>
      </w:r>
      <w:proofErr w:type="gramStart"/>
      <w:r w:rsidRPr="0039532C">
        <w:rPr>
          <w:rFonts w:eastAsia="Times New Roman" w:cs="Times New Roman"/>
          <w:color w:val="000000"/>
          <w:szCs w:val="24"/>
          <w:lang w:eastAsia="lv-LV"/>
        </w:rPr>
        <w:t>50.panta</w:t>
      </w:r>
      <w:proofErr w:type="gramEnd"/>
      <w:r w:rsidRPr="0039532C">
        <w:rPr>
          <w:rFonts w:eastAsia="Times New Roman" w:cs="Times New Roman"/>
          <w:color w:val="000000"/>
          <w:szCs w:val="24"/>
          <w:lang w:eastAsia="lv-LV"/>
        </w:rPr>
        <w:t xml:space="preserve"> pirmās daļas 3.punktu, kas paredz privatizētā objekta jeb dzīvokļu īpašnieka, nevis mājas apsaimniekotāja, pienākumu noslēgt zemes nomas līgumu.</w:t>
      </w:r>
    </w:p>
    <w:p w14:paraId="7AAFD69C" w14:textId="4F5A3258"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Turklāt arī no Dzīvojamo māju pārvaldīšanas likuma normām, tostarp </w:t>
      </w:r>
      <w:proofErr w:type="gramStart"/>
      <w:r w:rsidRPr="0039532C">
        <w:rPr>
          <w:rFonts w:eastAsia="Times New Roman" w:cs="Times New Roman"/>
          <w:color w:val="000000"/>
          <w:szCs w:val="24"/>
          <w:lang w:eastAsia="lv-LV"/>
        </w:rPr>
        <w:t>6.panta</w:t>
      </w:r>
      <w:proofErr w:type="gramEnd"/>
      <w:r w:rsidRPr="0039532C">
        <w:rPr>
          <w:rFonts w:eastAsia="Times New Roman" w:cs="Times New Roman"/>
          <w:color w:val="000000"/>
          <w:szCs w:val="24"/>
          <w:lang w:eastAsia="lv-LV"/>
        </w:rPr>
        <w:t xml:space="preserve"> otrās daļas 4.punkta (obligāti veicamā pārvaldīšanas darbība - līguma par piesaistītā zemesgabala lietošanu slēgšana ar zemes gabala īpašnieku), izriet secinājums, ka dzīvojamās mājas pārvaldīšana ir dzīvojamās mājas īpašnieka pienākums (5.panta pirmā daļa).</w:t>
      </w:r>
    </w:p>
    <w:p w14:paraId="295C8F9C"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Atbildētājai būtu tiesības noslēgt zemes nomas līgumu, ja šāda tiesība tai būtu noteikta ar likumu vai apsaimniekošanas līgumu, taču lietā šādi apstākļi nav konstatēti.</w:t>
      </w:r>
    </w:p>
    <w:p w14:paraId="53DD9D89"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[4.2] Tiesa uz konstatētajiem apstākļiem nav attiecinājusi Civillikuma </w:t>
      </w:r>
      <w:proofErr w:type="gramStart"/>
      <w:r w:rsidRPr="0039532C">
        <w:rPr>
          <w:rFonts w:eastAsia="Times New Roman" w:cs="Times New Roman"/>
          <w:color w:val="000000"/>
          <w:szCs w:val="24"/>
          <w:lang w:eastAsia="lv-LV"/>
        </w:rPr>
        <w:t>1402.pantu</w:t>
      </w:r>
      <w:proofErr w:type="gramEnd"/>
      <w:r w:rsidRPr="0039532C">
        <w:rPr>
          <w:rFonts w:eastAsia="Times New Roman" w:cs="Times New Roman"/>
          <w:color w:val="000000"/>
          <w:szCs w:val="24"/>
          <w:lang w:eastAsia="lv-LV"/>
        </w:rPr>
        <w:t xml:space="preserve">, kas noteic, ka saistību tiesības rodas vai nu no tiesiska darījuma, vai no neatļautas darbības, vai pēc likuma. Šajā lietā pastāvošajai saistību tiesībai tiesa nevarēja piešķirt </w:t>
      </w:r>
      <w:proofErr w:type="spellStart"/>
      <w:r w:rsidRPr="0039532C">
        <w:rPr>
          <w:rFonts w:eastAsia="Times New Roman" w:cs="Times New Roman"/>
          <w:color w:val="000000"/>
          <w:szCs w:val="24"/>
          <w:lang w:eastAsia="lv-LV"/>
        </w:rPr>
        <w:t>retroaktīvu</w:t>
      </w:r>
      <w:proofErr w:type="spellEnd"/>
      <w:r w:rsidRPr="0039532C">
        <w:rPr>
          <w:rFonts w:eastAsia="Times New Roman" w:cs="Times New Roman"/>
          <w:color w:val="000000"/>
          <w:szCs w:val="24"/>
          <w:lang w:eastAsia="lv-LV"/>
        </w:rPr>
        <w:t xml:space="preserve"> spēku, piedzenot nomas maksu ar atpakaļejošu datumu. Līdz ar to tiesa ir pieļāvusi būtisku materiālo tiesību normu pārkāpumu, kas noveda pie lietas nepareizas izspriešanas.</w:t>
      </w:r>
    </w:p>
    <w:p w14:paraId="031819E9" w14:textId="60B135AF"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[4.3] Tiesa nepareizi iztulkojusi likuma „Par zemes reformu Latvijas Republikas pilsētās” </w:t>
      </w:r>
      <w:proofErr w:type="gramStart"/>
      <w:r w:rsidRPr="0039532C">
        <w:rPr>
          <w:rFonts w:eastAsia="Times New Roman" w:cs="Times New Roman"/>
          <w:color w:val="000000"/>
          <w:szCs w:val="24"/>
          <w:lang w:eastAsia="lv-LV"/>
        </w:rPr>
        <w:t>12.panta</w:t>
      </w:r>
      <w:proofErr w:type="gramEnd"/>
      <w:r w:rsidRPr="0039532C">
        <w:rPr>
          <w:rFonts w:eastAsia="Times New Roman" w:cs="Times New Roman"/>
          <w:color w:val="000000"/>
          <w:szCs w:val="24"/>
          <w:lang w:eastAsia="lv-LV"/>
        </w:rPr>
        <w:t xml:space="preserve"> 2.</w:t>
      </w:r>
      <w:r w:rsidRPr="0039532C">
        <w:rPr>
          <w:rFonts w:eastAsia="Times New Roman" w:cs="Times New Roman"/>
          <w:color w:val="000000"/>
          <w:szCs w:val="24"/>
          <w:vertAlign w:val="superscript"/>
          <w:lang w:eastAsia="lv-LV"/>
        </w:rPr>
        <w:t>1</w:t>
      </w:r>
      <w:r w:rsidR="009E7F4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daļu, jo nav ņēmusi vērā, ka likumā noteiktā nomas maksa 6% gadā no zemes </w:t>
      </w:r>
      <w:r w:rsidRPr="0039532C">
        <w:rPr>
          <w:rFonts w:eastAsia="Times New Roman" w:cs="Times New Roman"/>
          <w:color w:val="000000"/>
          <w:szCs w:val="24"/>
          <w:lang w:eastAsia="lv-LV"/>
        </w:rPr>
        <w:lastRenderedPageBreak/>
        <w:t>kadastrālās vērtības, piemērojama tikai tad, ja puses par nomas maksu nevar vienoties un ja nomnieks nespēj pamatot zemāka koeficienta noteikšanas nepieciešamību.</w:t>
      </w:r>
    </w:p>
    <w:p w14:paraId="69F397CD" w14:textId="0FE2B27E"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[4.4] Izskatot prasību daļā par PVN un nekustamā īpašuma nodokļa kompensēšanas pienākumu, tiesai vajadzēja piemērot Civillikuma </w:t>
      </w:r>
      <w:proofErr w:type="gramStart"/>
      <w:r w:rsidRPr="0039532C">
        <w:rPr>
          <w:rFonts w:eastAsia="Times New Roman" w:cs="Times New Roman"/>
          <w:color w:val="000000"/>
          <w:szCs w:val="24"/>
          <w:lang w:eastAsia="lv-LV"/>
        </w:rPr>
        <w:t>864.pantu</w:t>
      </w:r>
      <w:proofErr w:type="gramEnd"/>
      <w:r w:rsidRPr="0039532C">
        <w:rPr>
          <w:rFonts w:eastAsia="Times New Roman" w:cs="Times New Roman"/>
          <w:color w:val="000000"/>
          <w:szCs w:val="24"/>
          <w:lang w:eastAsia="lv-LV"/>
        </w:rPr>
        <w:t>, jo visas uz lietu gulošās nastas un apgrūtinājumi jānes lietas īpašniekam. Abi maksājumi atzīstami par uz nekustamo īpašumu gulošām nastām, kas attiecas uz prasītāju. Papildus noteiktais PVN maksāšanas pienākums ir pretējs vispārējai loģikai, jo piespiedu nomā ir iekļauti visi attiecināmie nodokļu maksājumi.</w:t>
      </w:r>
    </w:p>
    <w:p w14:paraId="21BFC2F4" w14:textId="1A4C2FB6"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[4.5] Tiesas atteikums vērtēt </w:t>
      </w:r>
      <w:r w:rsidR="009E7F42" w:rsidRPr="0039532C">
        <w:rPr>
          <w:rFonts w:eastAsia="Times New Roman" w:cs="Times New Roman"/>
          <w:color w:val="000000"/>
          <w:szCs w:val="24"/>
          <w:lang w:eastAsia="lv-LV"/>
        </w:rPr>
        <w:t xml:space="preserve">[pers. A] </w:t>
      </w:r>
      <w:r w:rsidRPr="0039532C">
        <w:rPr>
          <w:rFonts w:eastAsia="Times New Roman" w:cs="Times New Roman"/>
          <w:color w:val="000000"/>
          <w:szCs w:val="24"/>
          <w:lang w:eastAsia="lv-LV"/>
        </w:rPr>
        <w:t xml:space="preserve">paraksta iespējamo viltojumu </w:t>
      </w:r>
      <w:proofErr w:type="gramStart"/>
      <w:r w:rsidRPr="0039532C">
        <w:rPr>
          <w:rFonts w:eastAsia="Times New Roman" w:cs="Times New Roman"/>
          <w:color w:val="000000"/>
          <w:szCs w:val="24"/>
          <w:lang w:eastAsia="lv-LV"/>
        </w:rPr>
        <w:t>2007.gada</w:t>
      </w:r>
      <w:proofErr w:type="gramEnd"/>
      <w:r w:rsidRPr="0039532C">
        <w:rPr>
          <w:rFonts w:eastAsia="Times New Roman" w:cs="Times New Roman"/>
          <w:color w:val="000000"/>
          <w:szCs w:val="24"/>
          <w:lang w:eastAsia="lv-LV"/>
        </w:rPr>
        <w:t xml:space="preserve"> 16.novembra cesijas aktā tāpēc, ka minētie darījumi neesot apstrīdēti, ir nepamatots, jo atbildētāja savā apelācijas sūdzībā bija ietvērusi Civilprocesa likuma 179.pantā norādīto pieteikumu par rakstveida pierādījuma viltojumu. Tiesai bija jānovērš saprātīgas šaubas par pieteikto pierādījuma viltojumu</w:t>
      </w:r>
      <w:proofErr w:type="gramStart"/>
      <w:r w:rsidRPr="0039532C">
        <w:rPr>
          <w:rFonts w:eastAsia="Times New Roman" w:cs="Times New Roman"/>
          <w:color w:val="000000"/>
          <w:szCs w:val="24"/>
          <w:lang w:eastAsia="lv-LV"/>
        </w:rPr>
        <w:t xml:space="preserve"> un</w:t>
      </w:r>
      <w:proofErr w:type="gramEnd"/>
      <w:r w:rsidRPr="0039532C">
        <w:rPr>
          <w:rFonts w:eastAsia="Times New Roman" w:cs="Times New Roman"/>
          <w:color w:val="000000"/>
          <w:szCs w:val="24"/>
          <w:lang w:eastAsia="lv-LV"/>
        </w:rPr>
        <w:t xml:space="preserve"> tai nebija pamata ignorēt šo pieteikumu.</w:t>
      </w:r>
    </w:p>
    <w:p w14:paraId="73C6939A" w14:textId="5F1F0628" w:rsidR="00E66A57" w:rsidRPr="0039532C" w:rsidRDefault="00E66A57" w:rsidP="009E7F42">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[4.6] Tiesa pārkāpusi Civilprocesa likuma </w:t>
      </w:r>
      <w:proofErr w:type="gramStart"/>
      <w:r w:rsidRPr="0039532C">
        <w:rPr>
          <w:rFonts w:eastAsia="Times New Roman" w:cs="Times New Roman"/>
          <w:color w:val="000000"/>
          <w:szCs w:val="24"/>
          <w:lang w:eastAsia="lv-LV"/>
        </w:rPr>
        <w:t>32.pantu</w:t>
      </w:r>
      <w:proofErr w:type="gramEnd"/>
      <w:r w:rsidRPr="0039532C">
        <w:rPr>
          <w:rFonts w:eastAsia="Times New Roman" w:cs="Times New Roman"/>
          <w:color w:val="000000"/>
          <w:szCs w:val="24"/>
          <w:lang w:eastAsia="lv-LV"/>
        </w:rPr>
        <w:t>, jo lieta nav skatīta Rīgas pilsētas Vidzemes priekšpilsētas tiesā, kurai tā bija piekritīga. Prasītāja lietas izskatīšanu Valmieras rajona tiesā panāca, piesaistot lietai viltus atbildētāju – SIA „</w:t>
      </w:r>
      <w:proofErr w:type="spellStart"/>
      <w:r w:rsidRPr="0039532C">
        <w:rPr>
          <w:rFonts w:eastAsia="Times New Roman" w:cs="Times New Roman"/>
          <w:color w:val="000000"/>
          <w:szCs w:val="24"/>
          <w:lang w:eastAsia="lv-LV"/>
        </w:rPr>
        <w:t>Leasing&amp;Factoring</w:t>
      </w:r>
      <w:proofErr w:type="spellEnd"/>
      <w:r w:rsidRPr="0039532C">
        <w:rPr>
          <w:rFonts w:eastAsia="Times New Roman" w:cs="Times New Roman"/>
          <w:color w:val="000000"/>
          <w:szCs w:val="24"/>
          <w:lang w:eastAsia="lv-LV"/>
        </w:rPr>
        <w:t xml:space="preserve"> AB”.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nekad nav izteikusi gribu saņemt galvojumu no minētās personas, kā arī nav tikusi informēta par tā došanu.</w:t>
      </w:r>
    </w:p>
    <w:p w14:paraId="24197AC6" w14:textId="443C22D8" w:rsidR="00E66A57" w:rsidRPr="0039532C" w:rsidRDefault="00E66A57" w:rsidP="009D2C96">
      <w:pPr>
        <w:spacing w:after="0" w:line="276" w:lineRule="auto"/>
        <w:jc w:val="both"/>
        <w:rPr>
          <w:rFonts w:eastAsia="Times New Roman" w:cs="Times New Roman"/>
          <w:color w:val="000000"/>
          <w:szCs w:val="24"/>
          <w:lang w:eastAsia="lv-LV"/>
        </w:rPr>
      </w:pPr>
    </w:p>
    <w:p w14:paraId="0087D347" w14:textId="60F5F8B0"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[5] Par apelācijas instances tiesas spriedumu daļā, ar kuru tiesa nav atzinusi prasītājai piederošo zemes gabalu par iznomātu daudzdzīvokļu dzīvojamās mājas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Rīgā, uzturēšanai, un daļā, ar kuru noraidīts prasījums par zemes nomas maksas par 2014. gadu piedziņu, AS</w:t>
      </w:r>
      <w:r w:rsidR="009E7F4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„Pilsētas zemes dienests”</w:t>
      </w:r>
      <w:r w:rsidR="009E7F4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iesniegusi kasācijas sūdzību, kurā lūgusi atcelt spriedumu un lietu nodot jaunai izskatīšanai.</w:t>
      </w:r>
    </w:p>
    <w:p w14:paraId="0743961D"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Kasācijas sūdzībā norādīti šādi argumenti.</w:t>
      </w:r>
    </w:p>
    <w:p w14:paraId="7E36CB57" w14:textId="2B420C9F"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[5.1] Atzīstot, ka daudzdzīvokļu dzīvojamās mājas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Rīgā, uzturēšanai un apsaimniekošanai nepieciešamā zemes gabala platība ir mazāka par Rīgas pilsētas zemes komisijas </w:t>
      </w:r>
      <w:proofErr w:type="gramStart"/>
      <w:r w:rsidRPr="0039532C">
        <w:rPr>
          <w:rFonts w:eastAsia="Times New Roman" w:cs="Times New Roman"/>
          <w:color w:val="000000"/>
          <w:szCs w:val="24"/>
          <w:lang w:eastAsia="lv-LV"/>
        </w:rPr>
        <w:t>1999.gada</w:t>
      </w:r>
      <w:proofErr w:type="gramEnd"/>
      <w:r w:rsidRPr="0039532C">
        <w:rPr>
          <w:rFonts w:eastAsia="Times New Roman" w:cs="Times New Roman"/>
          <w:color w:val="000000"/>
          <w:szCs w:val="24"/>
          <w:lang w:eastAsia="lv-LV"/>
        </w:rPr>
        <w:t xml:space="preserve"> 22.aprīļa lēmumā Nr.</w:t>
      </w:r>
      <w:r w:rsidR="009E7F42"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noteikto, tiesa pārkāpusi Civilprocesa likuma 95.panta otro daļu.</w:t>
      </w:r>
    </w:p>
    <w:p w14:paraId="5417B0B8" w14:textId="6480EA94"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Proti, tiesas kolēģija atzinusi, ka nomas priekšmeta platība var tikt pierādīta ar SIA</w:t>
      </w:r>
      <w:r w:rsidR="009E7F42"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w:t>
      </w:r>
      <w:proofErr w:type="spellStart"/>
      <w:r w:rsidRPr="0039532C">
        <w:rPr>
          <w:rFonts w:eastAsia="Times New Roman" w:cs="Times New Roman"/>
          <w:color w:val="000000"/>
          <w:szCs w:val="24"/>
          <w:lang w:eastAsia="lv-LV"/>
        </w:rPr>
        <w:t>Metrum</w:t>
      </w:r>
      <w:proofErr w:type="spellEnd"/>
      <w:r w:rsidRPr="0039532C">
        <w:rPr>
          <w:rFonts w:eastAsia="Times New Roman" w:cs="Times New Roman"/>
          <w:color w:val="000000"/>
          <w:szCs w:val="24"/>
          <w:lang w:eastAsia="lv-LV"/>
        </w:rPr>
        <w:t xml:space="preserve">” zemes robežu plānu, kura sagatavošanā nav ņemts vērā nedz Zemes ierīcības likums, nedz Ministru kabineta </w:t>
      </w:r>
      <w:proofErr w:type="gramStart"/>
      <w:r w:rsidRPr="0039532C">
        <w:rPr>
          <w:rFonts w:eastAsia="Times New Roman" w:cs="Times New Roman"/>
          <w:color w:val="000000"/>
          <w:szCs w:val="24"/>
          <w:lang w:eastAsia="lv-LV"/>
        </w:rPr>
        <w:t>2011.gada</w:t>
      </w:r>
      <w:proofErr w:type="gramEnd"/>
      <w:r w:rsidRPr="0039532C">
        <w:rPr>
          <w:rFonts w:eastAsia="Times New Roman" w:cs="Times New Roman"/>
          <w:color w:val="000000"/>
          <w:szCs w:val="24"/>
          <w:lang w:eastAsia="lv-LV"/>
        </w:rPr>
        <w:t xml:space="preserve"> 12.aprīļa noteikumi Nr.288 „Zemes ierīcības projekta izstrādes noteikumi” (zaudējuši spēku 2016.gada 2.jūnijā). Vēl jo vairāk, atbildētājas iesniegtais plāns nav saskaņots nedz Valsts zemes dienestā, nedz Rīgas pilsētas būvvaldē, nedz Dzīvojamo māju privatizācijas komisijā. Citiem vārdiem, tas izstrādāts, neņemot vērā pilsētas teritorijas plānojumu un faktisko situāciju dabā. Lai arī lietas izskatīšanas laikā spēkā nebija stājies likuma „Par valsts un pašvaldību dzīvojamo māju privatizāciju” 85.pants, kurā noteikta dzīvojamai mājai funkcionāli nepieciešamā zemes gabala pārskatīšanas kārtība (Administratīvā procesa likuma kārtībā), tomēr no tā mērķa ir skaidrs, ka dzīvojamo māju kvartālos funkcionāli nepieciešamā zemes gabala pārskatīšana ir komplekss process un pārsvarā izmaiņas vienas mājas uzturēšanai nepieciešamā zemes gabala platībā neizbēgami nozīmē mainīt šīs platības arī citām daudzdzīvokļu dzīvojamām mājām.</w:t>
      </w:r>
    </w:p>
    <w:p w14:paraId="4E6FBFD6" w14:textId="3D6A10FA"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Turklāt norādāms, ka tiesas kolēģija no jauna noteikto mājas uzturēšanai nepieciešamo zemes gabala platību ņēmusi par pamatu parāda pārrēķinam par laika posmu no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Lai arī tiesai ir tiesības noteikt nomājamā zemes gabala platību nākotnē, nav nekāda pamata to attiecināt uz laiku pirms attiecīgā sprieduma taisīšanas, ja nepastāv strīds par faktu, ka zemes īpašniekam nebija iespēju un tiesību lietot visu zemes gabalu.</w:t>
      </w:r>
    </w:p>
    <w:p w14:paraId="3F3877B8" w14:textId="1DC41B32"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 xml:space="preserve">[5.2] Tiesas kolēģija pārkāpusi Civilprocesa likuma </w:t>
      </w:r>
      <w:proofErr w:type="gramStart"/>
      <w:r w:rsidRPr="0039532C">
        <w:rPr>
          <w:rFonts w:eastAsia="Times New Roman" w:cs="Times New Roman"/>
          <w:color w:val="000000"/>
          <w:szCs w:val="24"/>
          <w:lang w:eastAsia="lv-LV"/>
        </w:rPr>
        <w:t>93.panta</w:t>
      </w:r>
      <w:proofErr w:type="gramEnd"/>
      <w:r w:rsidRPr="0039532C">
        <w:rPr>
          <w:rFonts w:eastAsia="Times New Roman" w:cs="Times New Roman"/>
          <w:color w:val="000000"/>
          <w:szCs w:val="24"/>
          <w:lang w:eastAsia="lv-LV"/>
        </w:rPr>
        <w:t xml:space="preserve"> ceturto daļu un 97.panta trešo daļu, atzīstot, ka prasītāja nav iesniegusi pierādījumus par zemes gabala, kas atrodas Lielvārdes ielā (bez numura), Rīgā, kadastra Nr.</w:t>
      </w:r>
      <w:r w:rsidR="009E7F42"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2041 kadastrālo vērtību 2014.gadam un tāpēc par šo laika posmu prasību noraidījusi.</w:t>
      </w:r>
    </w:p>
    <w:p w14:paraId="15289516" w14:textId="2F4B23BA"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Pirmkārt, zemes gabala kadastrālā vērtība </w:t>
      </w:r>
      <w:proofErr w:type="gramStart"/>
      <w:r w:rsidRPr="0039532C">
        <w:rPr>
          <w:rFonts w:eastAsia="Times New Roman" w:cs="Times New Roman"/>
          <w:color w:val="000000"/>
          <w:szCs w:val="24"/>
          <w:lang w:eastAsia="lv-LV"/>
        </w:rPr>
        <w:t>2014.gadā</w:t>
      </w:r>
      <w:proofErr w:type="gramEnd"/>
      <w:r w:rsidRPr="0039532C">
        <w:rPr>
          <w:rFonts w:eastAsia="Times New Roman" w:cs="Times New Roman"/>
          <w:color w:val="000000"/>
          <w:szCs w:val="24"/>
          <w:lang w:eastAsia="lv-LV"/>
        </w:rPr>
        <w:t xml:space="preserve"> norādīta nekustamā īpašuma nodokļa maksāšanas paziņojumā, kas tika iesniegts pirmās instances tiesā 2014.gada 20.februārī.</w:t>
      </w:r>
    </w:p>
    <w:p w14:paraId="0DC8EBB8" w14:textId="74D6162C"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Otrkārt, nepaziņojot prasītājai par nepieciešamību iesniegt pierādījumu par konkrēto faktu, tiesas kolēģija pārkāpusi ne vien Civilprocesa likuma </w:t>
      </w:r>
      <w:proofErr w:type="gramStart"/>
      <w:r w:rsidRPr="0039532C">
        <w:rPr>
          <w:rFonts w:eastAsia="Times New Roman" w:cs="Times New Roman"/>
          <w:color w:val="000000"/>
          <w:szCs w:val="24"/>
          <w:lang w:eastAsia="lv-LV"/>
        </w:rPr>
        <w:t>93.panta</w:t>
      </w:r>
      <w:proofErr w:type="gramEnd"/>
      <w:r w:rsidRPr="0039532C">
        <w:rPr>
          <w:rFonts w:eastAsia="Times New Roman" w:cs="Times New Roman"/>
          <w:color w:val="000000"/>
          <w:szCs w:val="24"/>
          <w:lang w:eastAsia="lv-LV"/>
        </w:rPr>
        <w:t xml:space="preserve"> ceturto daļu, bet arīdzan liedza prasītājai iespēju celt prasību atsevišķā tiesvedībā par parāda piedziņu par 2014.gadu, jo Civilprocesa likuma 132.panta pirmās daļas 5.punkts nepieļauj tādu prasību pieņemšanu tiesā, par kuru reiz jau taisīts spriedums.</w:t>
      </w:r>
    </w:p>
    <w:p w14:paraId="6EA36060" w14:textId="0D3D0B04"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[5.3] Tiesa, noraidot prasību daļā par likumisko nokavējuma procentu piedziņu, nepareizi piemērojusi Civillikuma </w:t>
      </w:r>
      <w:proofErr w:type="gramStart"/>
      <w:r w:rsidRPr="0039532C">
        <w:rPr>
          <w:rFonts w:eastAsia="Times New Roman" w:cs="Times New Roman"/>
          <w:color w:val="000000"/>
          <w:szCs w:val="24"/>
          <w:lang w:eastAsia="lv-LV"/>
        </w:rPr>
        <w:t>1759.panta</w:t>
      </w:r>
      <w:proofErr w:type="gramEnd"/>
      <w:r w:rsidRPr="0039532C">
        <w:rPr>
          <w:rFonts w:eastAsia="Times New Roman" w:cs="Times New Roman"/>
          <w:color w:val="000000"/>
          <w:szCs w:val="24"/>
          <w:lang w:eastAsia="lv-LV"/>
        </w:rPr>
        <w:t xml:space="preserve"> pirmo daļu.</w:t>
      </w:r>
    </w:p>
    <w:p w14:paraId="1E29470E" w14:textId="50696B50"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Pastāvot piespiedu nomas tiesiskajām attiecībām, kuru būtiskās sastāvdaļas noteiktas ar administratīvo aktu un likumu, bet nomas maksas samaksas termiņš </w:t>
      </w:r>
      <w:proofErr w:type="gramStart"/>
      <w:r w:rsidRPr="0039532C">
        <w:rPr>
          <w:rFonts w:eastAsia="Times New Roman" w:cs="Times New Roman"/>
          <w:color w:val="000000"/>
          <w:szCs w:val="24"/>
          <w:lang w:eastAsia="lv-LV"/>
        </w:rPr>
        <w:t>Civillikumā,</w:t>
      </w:r>
      <w:proofErr w:type="gramEnd"/>
      <w:r w:rsidRPr="0039532C">
        <w:rPr>
          <w:rFonts w:eastAsia="Times New Roman" w:cs="Times New Roman"/>
          <w:color w:val="000000"/>
          <w:szCs w:val="24"/>
          <w:lang w:eastAsia="lv-LV"/>
        </w:rPr>
        <w:t xml:space="preserve"> nomnieks nevar gūt materiālu labumu no saistību savlaicīgas neizpildes. Citiem vārdiem, konstatējot, ka nomas tiesiskās attiecības starp pusēm pastāv kopš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1.novembra un samaksa nav veikta, tiesas kolēģija nevarēja nonākt pie cita slēdziena kā vien tāda, ka atbildētāja pieļāvusi saistības izpildes nokavējumu, par ko prasītājai pienākas nokavējuma procenti uz likuma pamata.</w:t>
      </w:r>
    </w:p>
    <w:p w14:paraId="42566438" w14:textId="682B0444"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[5.4] Visbeidzot, atteikums pieņemt un apelācijas instances tiesas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3.jūnija sēdē nolasīt prasītājas rakstveida paskaidrojumus (Civilprocesa likuma 166.pants), kas tiesas kolēģijai tika nosūtīti tajā pašā dienā ar elektroniskā pasta starpniecību, tiesas kolēģija pārkāpusi Civilprocesa likuma 8., 166. pantu, 193.panta piekto daļu un 429.panta pirmo daļu.</w:t>
      </w:r>
    </w:p>
    <w:p w14:paraId="074F85AC" w14:textId="554F9EAF" w:rsidR="00E66A57" w:rsidRPr="0039532C" w:rsidRDefault="00E66A57" w:rsidP="009D2C96">
      <w:pPr>
        <w:spacing w:after="0" w:line="276" w:lineRule="auto"/>
        <w:rPr>
          <w:rFonts w:eastAsia="Times New Roman" w:cs="Times New Roman"/>
          <w:color w:val="000000"/>
          <w:szCs w:val="24"/>
          <w:lang w:eastAsia="lv-LV"/>
        </w:rPr>
      </w:pPr>
    </w:p>
    <w:p w14:paraId="10C7DC59" w14:textId="77777777" w:rsidR="00E66A57" w:rsidRPr="0039532C" w:rsidRDefault="00E66A57" w:rsidP="009D2C96">
      <w:pPr>
        <w:spacing w:after="0" w:line="276" w:lineRule="auto"/>
        <w:ind w:right="71"/>
        <w:jc w:val="center"/>
        <w:rPr>
          <w:rFonts w:eastAsia="Times New Roman" w:cs="Times New Roman"/>
          <w:color w:val="000000"/>
          <w:szCs w:val="24"/>
          <w:lang w:eastAsia="lv-LV"/>
        </w:rPr>
      </w:pPr>
      <w:r w:rsidRPr="0039532C">
        <w:rPr>
          <w:rFonts w:eastAsia="Times New Roman" w:cs="Times New Roman"/>
          <w:b/>
          <w:bCs/>
          <w:color w:val="000000"/>
          <w:szCs w:val="24"/>
          <w:lang w:eastAsia="lv-LV"/>
        </w:rPr>
        <w:t>Motīvu daļa</w:t>
      </w:r>
    </w:p>
    <w:p w14:paraId="5E5CF309" w14:textId="6A8794AF" w:rsidR="00E66A57" w:rsidRPr="0039532C" w:rsidRDefault="00E66A57" w:rsidP="009D2C96">
      <w:pPr>
        <w:spacing w:after="0" w:line="276" w:lineRule="auto"/>
        <w:rPr>
          <w:rFonts w:eastAsia="Times New Roman" w:cs="Times New Roman"/>
          <w:color w:val="000000"/>
          <w:szCs w:val="24"/>
          <w:lang w:eastAsia="lv-LV"/>
        </w:rPr>
      </w:pPr>
    </w:p>
    <w:p w14:paraId="219D2925" w14:textId="49AD9FEB" w:rsidR="00E66A57" w:rsidRPr="0039532C" w:rsidRDefault="00E66A57" w:rsidP="009D2C96">
      <w:pPr>
        <w:spacing w:after="0" w:line="276" w:lineRule="auto"/>
        <w:ind w:right="2"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Pārbaudījusi sprieduma likumību attiecībā uz personām, kas to pārsūdzējušas, un attiecībā uz argumentiem, kas minēti kasācijas sūdzībās, kā to nosaka Civilprocesa likuma </w:t>
      </w:r>
      <w:proofErr w:type="gramStart"/>
      <w:r w:rsidRPr="0039532C">
        <w:rPr>
          <w:rFonts w:eastAsia="Times New Roman" w:cs="Times New Roman"/>
          <w:color w:val="000000"/>
          <w:szCs w:val="24"/>
          <w:lang w:eastAsia="lv-LV"/>
        </w:rPr>
        <w:t>473.panta</w:t>
      </w:r>
      <w:proofErr w:type="gramEnd"/>
      <w:r w:rsidRPr="0039532C">
        <w:rPr>
          <w:rFonts w:eastAsia="Times New Roman" w:cs="Times New Roman"/>
          <w:color w:val="000000"/>
          <w:szCs w:val="24"/>
          <w:lang w:eastAsia="lv-LV"/>
        </w:rPr>
        <w:t xml:space="preserve"> pirmā daļa, Augstākā tiesa atzīst, ka spriedums daļā, ar kuru</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piedzīts pievienotās vērtības nodoklis, uzlikts pienākums turpmāk papildus nomas maksai maksāt pievienoto vērtības nodokli</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un piedzīti tiesāšanās izdevumi, atceļams, bet pārējā daļā spriedums atstājams negrozīts.</w:t>
      </w:r>
    </w:p>
    <w:p w14:paraId="2540250B" w14:textId="47024A93" w:rsidR="00E66A57" w:rsidRPr="0039532C" w:rsidRDefault="00E66A57" w:rsidP="009D2C96">
      <w:pPr>
        <w:spacing w:after="0" w:line="276" w:lineRule="auto"/>
        <w:rPr>
          <w:rFonts w:eastAsia="Times New Roman" w:cs="Times New Roman"/>
          <w:color w:val="000000"/>
          <w:szCs w:val="24"/>
          <w:lang w:eastAsia="lv-LV"/>
        </w:rPr>
      </w:pPr>
    </w:p>
    <w:p w14:paraId="7CA73A3A" w14:textId="4A0C24EA"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[6]</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Izšķiramajā lietā strīds pastāv starp prasītāju - zemes īpašnieci un atbildētāju – daudzdzīvokļu dzīvojamās mājas pārvaldnieci.</w:t>
      </w:r>
    </w:p>
    <w:p w14:paraId="46D5B54F"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Nav šaubu, ka zemes piespiedu nomā tiesiskā attiecība primāri pastāv starp zemes un dzīvokļu īpašniekiem.</w:t>
      </w:r>
    </w:p>
    <w:p w14:paraId="0E409A50" w14:textId="118900D9"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Kā liecina</w:t>
      </w:r>
      <w:r w:rsidR="00194010" w:rsidRPr="0039532C">
        <w:rPr>
          <w:rFonts w:eastAsia="Times New Roman" w:cs="Times New Roman"/>
          <w:color w:val="000000"/>
          <w:szCs w:val="24"/>
          <w:lang w:eastAsia="lv-LV"/>
        </w:rPr>
        <w:t xml:space="preserve">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kasācijas sūdzības saturs, tad tās iesniedzēja iebilst pret iespēju jautājumus par nomas piespiedu tiesisko attiecību konstatēšanu un norēķinu veikšanu risināt ar mājas pārvaldnieka starpniecību, uzsverot likuma</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„Par valsts un pašvaldību dzīvojamo māju privatizāciju” </w:t>
      </w:r>
      <w:proofErr w:type="gramStart"/>
      <w:r w:rsidRPr="0039532C">
        <w:rPr>
          <w:rFonts w:eastAsia="Times New Roman" w:cs="Times New Roman"/>
          <w:color w:val="000000"/>
          <w:szCs w:val="24"/>
          <w:lang w:eastAsia="lv-LV"/>
        </w:rPr>
        <w:t>50.panta</w:t>
      </w:r>
      <w:proofErr w:type="gramEnd"/>
      <w:r w:rsidRPr="0039532C">
        <w:rPr>
          <w:rFonts w:eastAsia="Times New Roman" w:cs="Times New Roman"/>
          <w:color w:val="000000"/>
          <w:szCs w:val="24"/>
          <w:lang w:eastAsia="lv-LV"/>
        </w:rPr>
        <w:t xml:space="preserve"> pirmās daļas 3.punktu, kas paredz privatizētā objekta jeb dzīvokļu īpašnieka, nevis mājas apsaimniekotāja, pienākumu slēgt zemes nomas līgumu. Tāpat arī Dzīvojamo māju pārvaldīšanas likuma normas noteic, ka dzīvojamās mājas pārvaldīšana ir dzīvojamās mājas īpašnieka pienākums.</w:t>
      </w:r>
    </w:p>
    <w:p w14:paraId="3360D421" w14:textId="60703FB9" w:rsidR="00E66A57" w:rsidRPr="0039532C" w:rsidRDefault="00E66A57" w:rsidP="00194010">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Augstākā tiesa turpmāk izklāstīto argumentu dēļ noraida kasācijas sūdzības iesniedzējas iebildumu par neiespējamību zemes īpašniekam prasību par zemes nomas tiesisko attiecību atzīšanu un nomas maksas parāda piedziņu vērst pret daudzdzīvokļu dzīvojamās mājas pārvaldnieci.</w:t>
      </w:r>
    </w:p>
    <w:p w14:paraId="24B6C963" w14:textId="3AEA0231"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[6.1] Likums</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„Par valsts un pašvaldību dzīvojamo māju privatizāciju”</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reglamentē dzīvokļu īpašnieku, pārvaldnieku</w:t>
      </w:r>
      <w:proofErr w:type="gramStart"/>
      <w:r w:rsidRPr="0039532C">
        <w:rPr>
          <w:rFonts w:eastAsia="Times New Roman" w:cs="Times New Roman"/>
          <w:color w:val="000000"/>
          <w:szCs w:val="24"/>
          <w:lang w:eastAsia="lv-LV"/>
        </w:rPr>
        <w:t xml:space="preserve"> un</w:t>
      </w:r>
      <w:proofErr w:type="gramEnd"/>
      <w:r w:rsidRPr="0039532C">
        <w:rPr>
          <w:rFonts w:eastAsia="Times New Roman" w:cs="Times New Roman"/>
          <w:color w:val="000000"/>
          <w:szCs w:val="24"/>
          <w:lang w:eastAsia="lv-LV"/>
        </w:rPr>
        <w:t xml:space="preserve"> zemes īpašnieku savstarpējās attiecības līdz laikam, kad dzīvojamās mājas īpašnieki pārņem dzīvojamās mājas pārvaldīšanas tiesības. No lietas materiāliem ir redzams, ka</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dzīvojamās mājas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Rīgā,</w:t>
      </w:r>
      <w:proofErr w:type="gramEnd"/>
      <w:r w:rsidRPr="0039532C">
        <w:rPr>
          <w:rFonts w:eastAsia="Times New Roman" w:cs="Times New Roman"/>
          <w:color w:val="000000"/>
          <w:szCs w:val="24"/>
          <w:lang w:eastAsia="lv-LV"/>
        </w:rPr>
        <w:t xml:space="preserve"> dzīvokļu īpašnieki pārvaldīšanas tiesības ir pārņēmuši, tāpēc uz strīdu attiecināmas arī Dzīvojamo māju pārvaldīšanas likuma normas.</w:t>
      </w:r>
    </w:p>
    <w:p w14:paraId="4851ABBB" w14:textId="75A250BF"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[6.2] Saskaņā ar minēto likumu (5., 10., </w:t>
      </w:r>
      <w:proofErr w:type="gramStart"/>
      <w:r w:rsidRPr="0039532C">
        <w:rPr>
          <w:rFonts w:eastAsia="Times New Roman" w:cs="Times New Roman"/>
          <w:color w:val="000000"/>
          <w:szCs w:val="24"/>
          <w:lang w:eastAsia="lv-LV"/>
        </w:rPr>
        <w:t>11.pants</w:t>
      </w:r>
      <w:proofErr w:type="gramEnd"/>
      <w:r w:rsidRPr="0039532C">
        <w:rPr>
          <w:rFonts w:eastAsia="Times New Roman" w:cs="Times New Roman"/>
          <w:color w:val="000000"/>
          <w:szCs w:val="24"/>
          <w:lang w:eastAsia="lv-LV"/>
        </w:rPr>
        <w:t>) dzīvojamās mājas īpašniekam ir iespējas mājas pārvaldīšanu organizēt, izmantojot kā atklātās vietniecības institūtu (apsaimniekotājs rīkojas ēkas īpašnieka vietā un vārdā), tā arī klusās vietniecības institūtu, kad apsaimniekotājs rīkojas savā vārdā, bet ēkas īpašnieka vietā, t.i., viņa labā, interesēs un uz viņa rēķina. Šajā sakarā Augstākās tiesas judikatūrā atzīts, ka „[..] dzīvokļa īpašniekiem atbilstoši Dzīvojamo māju pārvaldīšanas likuma 10.panta trešajai daļai ir pienākums uzdevuma izpildei nodrošināt nepieciešamo finansējumu neatkarīgi no tā, vai līgumu pārvaldnieks slēdz savā vārdā (īpašnieku kopības vietā) vai dzīvokļu īpašnieku vārdā kā pilnvarnieks.” (</w:t>
      </w:r>
      <w:r w:rsidRPr="0039532C">
        <w:rPr>
          <w:rFonts w:eastAsia="Times New Roman" w:cs="Times New Roman"/>
          <w:i/>
          <w:iCs/>
          <w:color w:val="000000"/>
          <w:szCs w:val="24"/>
          <w:lang w:eastAsia="lv-LV"/>
        </w:rPr>
        <w:t xml:space="preserve">sk. Augstākās tiesas 2016.gada 20.aprīļa sprieduma lietā </w:t>
      </w:r>
      <w:proofErr w:type="spellStart"/>
      <w:r w:rsidRPr="0039532C">
        <w:rPr>
          <w:rFonts w:eastAsia="Times New Roman" w:cs="Times New Roman"/>
          <w:i/>
          <w:iCs/>
          <w:color w:val="000000"/>
          <w:szCs w:val="24"/>
          <w:lang w:eastAsia="lv-LV"/>
        </w:rPr>
        <w:t>Nr.SKC-5</w:t>
      </w:r>
      <w:proofErr w:type="spellEnd"/>
      <w:r w:rsidRPr="0039532C">
        <w:rPr>
          <w:rFonts w:eastAsia="Times New Roman" w:cs="Times New Roman"/>
          <w:i/>
          <w:iCs/>
          <w:color w:val="000000"/>
          <w:szCs w:val="24"/>
          <w:lang w:eastAsia="lv-LV"/>
        </w:rPr>
        <w:t>/2016 (C29859011), 7.punktu</w:t>
      </w:r>
      <w:r w:rsidRPr="0039532C">
        <w:rPr>
          <w:rFonts w:eastAsia="Times New Roman" w:cs="Times New Roman"/>
          <w:color w:val="000000"/>
          <w:szCs w:val="24"/>
          <w:lang w:eastAsia="lv-LV"/>
        </w:rPr>
        <w:t>).</w:t>
      </w:r>
    </w:p>
    <w:p w14:paraId="31A9ED0B" w14:textId="07ADAD92"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Iepriekš norādītā sprieduma 8.punktā Augstākā tiesa paudusi viedokli, kas atklāj prasību par zemes piespiedu nomas tiesisko attiecību konstatēšanu saturu, proti: „Zemes īpašnieka tiesības celt prasību tiesā [..] ir saprotamas tādējādi, ka zemes īpašniekam ir tiesības prasīt [..] gan faktisko nomas tiesisko attiecību atzīšanu, gan arī strīdu izšķiršanu par nomas līguma būtiskajām sastāvdaļām un parāda piedziņu [..].”</w:t>
      </w:r>
    </w:p>
    <w:p w14:paraId="5AB5150D" w14:textId="38DC6B2E"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[6.3] Kā to konstatējusi apelācijas instances tiesa, un tas atbilst arī pierādījumiem lietā, </w:t>
      </w:r>
      <w:proofErr w:type="spellStart"/>
      <w:r w:rsidRPr="0039532C">
        <w:rPr>
          <w:rFonts w:eastAsia="Times New Roman" w:cs="Times New Roman"/>
          <w:color w:val="000000"/>
          <w:szCs w:val="24"/>
          <w:lang w:eastAsia="lv-LV"/>
        </w:rPr>
        <w:t>DzĪKS</w:t>
      </w:r>
      <w:proofErr w:type="spellEnd"/>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„Bāka-2” </w:t>
      </w:r>
      <w:proofErr w:type="gramStart"/>
      <w:r w:rsidRPr="0039532C">
        <w:rPr>
          <w:rFonts w:eastAsia="Times New Roman" w:cs="Times New Roman"/>
          <w:color w:val="000000"/>
          <w:szCs w:val="24"/>
          <w:lang w:eastAsia="lv-LV"/>
        </w:rPr>
        <w:t>2008.gada</w:t>
      </w:r>
      <w:proofErr w:type="gramEnd"/>
      <w:r w:rsidRPr="0039532C">
        <w:rPr>
          <w:rFonts w:eastAsia="Times New Roman" w:cs="Times New Roman"/>
          <w:color w:val="000000"/>
          <w:szCs w:val="24"/>
          <w:lang w:eastAsia="lv-LV"/>
        </w:rPr>
        <w:t xml:space="preserve"> 24.aprīlī noslēgtā apsaimniekošanas un pārvaldīšanas līguma 1.punktā uzņēmusies pienākumu pārvaldīt dzīvojamo māju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Rīgā, gan kopīpašumā esošās domājamās daļas no ēkas, gan apsaimniekot zemes gabalu, savukārt katrs dzīvokļa īpašnieks apņēmies proporcionāli viņa īpašumā esošajai daļai nodrošināt finansējumu, kā arī samaksāt par pakalpojumiem, pamatojoties uz līgumiem, kas noslēgti dzīvokļu īpašnieku vārdā starp apsaimniekotāju un pakalpojuma sniedzēju.</w:t>
      </w:r>
    </w:p>
    <w:p w14:paraId="36AC9126" w14:textId="0E83F0DF"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Tas saskan ar Dzīvojamo māju pārvaldīšanas likuma </w:t>
      </w:r>
      <w:proofErr w:type="gramStart"/>
      <w:r w:rsidRPr="0039532C">
        <w:rPr>
          <w:rFonts w:eastAsia="Times New Roman" w:cs="Times New Roman"/>
          <w:color w:val="000000"/>
          <w:szCs w:val="24"/>
          <w:lang w:eastAsia="lv-LV"/>
        </w:rPr>
        <w:t>6.panta</w:t>
      </w:r>
      <w:proofErr w:type="gramEnd"/>
      <w:r w:rsidRPr="0039532C">
        <w:rPr>
          <w:rFonts w:eastAsia="Times New Roman" w:cs="Times New Roman"/>
          <w:color w:val="000000"/>
          <w:szCs w:val="24"/>
          <w:lang w:eastAsia="lv-LV"/>
        </w:rPr>
        <w:t xml:space="preserve"> otrās daļas 4.punktu, kas līguma par zemes gabala lietošanu slēgšanu noteic par obligāti veicamo pārvaldīšanas darbību. Bez līguma noslēgšanas nav iespējama zemes gabala apsaimniekošana. Minētie apstākļi bija pietiekošs pamats apelācijas instances tiesas secinājumam, ka dzīvojamās mājas apsaimniekošanas un pārvaldīšanas līguma esība izslēdz vajadzību pēc kāda speciāla pilnvarojuma no dzīvokļu īpašnieku puses par zemes nomas līguma slēgšanu.</w:t>
      </w:r>
    </w:p>
    <w:p w14:paraId="0DF26A83" w14:textId="3382D904"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[7] Likuma „Par valsts un pašvaldību dzīvojamo māju privatizāciju” (</w:t>
      </w:r>
      <w:r w:rsidRPr="0039532C">
        <w:rPr>
          <w:rFonts w:eastAsia="Times New Roman" w:cs="Times New Roman"/>
          <w:i/>
          <w:iCs/>
          <w:color w:val="000000"/>
          <w:szCs w:val="24"/>
          <w:lang w:eastAsia="lv-LV"/>
        </w:rPr>
        <w:t>likuma redakcijā attiecībā uz strīdus laika posmu</w:t>
      </w:r>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54.panta</w:t>
      </w:r>
      <w:proofErr w:type="gramEnd"/>
      <w:r w:rsidRPr="0039532C">
        <w:rPr>
          <w:rFonts w:eastAsia="Times New Roman" w:cs="Times New Roman"/>
          <w:color w:val="000000"/>
          <w:szCs w:val="24"/>
          <w:lang w:eastAsia="lv-LV"/>
        </w:rPr>
        <w:t xml:space="preserve"> otrā daļa paredz zemes nomas maksas noteikšanu, pusēm vienojoties. Ja vienošanās netiek panākta, kā tas ir izskatāmajā lietā, tad zemes nomas maksa privatizēta dzīvokļa un mākslinieka darbnīcas īpašniekam nosakāma 6 procenti gadā no zemes kadastrālās vērtības. Privatizētā dzīvokļa un mākslinieka darbnīcas īpašnieks kompensē zemes īpašniekam nekustamā īpašuma nodokļa par zemi maksājumu.</w:t>
      </w:r>
    </w:p>
    <w:p w14:paraId="45DAE3A3" w14:textId="0AE852E0"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Tiesa, nosakot zemes nomas maksas apmēru un nekustamā īpašuma nodokļa par zemi kompensāciju, ievērojusi likuma prasības, tāpēc, kā atzīst Augstākā tiesa,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kasācijas sūdzībā izteiktie pārmetumi tiktāl, ciktāl tie attiecas uz nomas maksas apmēru par </w:t>
      </w:r>
      <w:r w:rsidRPr="0039532C">
        <w:rPr>
          <w:rFonts w:eastAsia="Times New Roman" w:cs="Times New Roman"/>
          <w:color w:val="000000"/>
          <w:szCs w:val="24"/>
          <w:lang w:eastAsia="lv-LV"/>
        </w:rPr>
        <w:lastRenderedPageBreak/>
        <w:t>likuma „Par zemes reformu Latvijas Republikas pilsētās” 12.panta 2.</w:t>
      </w:r>
      <w:r w:rsidRPr="0039532C">
        <w:rPr>
          <w:rFonts w:eastAsia="Times New Roman" w:cs="Times New Roman"/>
          <w:color w:val="000000"/>
          <w:szCs w:val="24"/>
          <w:vertAlign w:val="superscript"/>
          <w:lang w:eastAsia="lv-LV"/>
        </w:rPr>
        <w:t>1</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daļas nepareizu iztulkošanu ir nevietā, jo šī norma strīdus laika posmā paredz analoģisku tiesisko regulējumu kā likuma „Par valsts un pašvaldību dzīvojamo māju privatizāciju” 54.panta otrajā daļā.</w:t>
      </w:r>
    </w:p>
    <w:p w14:paraId="51B9182F"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Tāpat ir nepamatots arguments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kasācijas sūdzībā, ka tiesa nevarēja piedzīt nomas maksu sākot ar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1.novembri.</w:t>
      </w:r>
    </w:p>
    <w:p w14:paraId="21A06867"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No lietas materiāliem redzams, ka prasītāja jau </w:t>
      </w:r>
      <w:proofErr w:type="gramStart"/>
      <w:r w:rsidRPr="0039532C">
        <w:rPr>
          <w:rFonts w:eastAsia="Times New Roman" w:cs="Times New Roman"/>
          <w:color w:val="000000"/>
          <w:szCs w:val="24"/>
          <w:lang w:eastAsia="lv-LV"/>
        </w:rPr>
        <w:t>2009.gada</w:t>
      </w:r>
      <w:proofErr w:type="gramEnd"/>
      <w:r w:rsidRPr="0039532C">
        <w:rPr>
          <w:rFonts w:eastAsia="Times New Roman" w:cs="Times New Roman"/>
          <w:color w:val="000000"/>
          <w:szCs w:val="24"/>
          <w:lang w:eastAsia="lv-LV"/>
        </w:rPr>
        <w:t xml:space="preserve"> 10.februārī izteica priekšlikumu atbildētājai noslēgt zemes nomas līgumu (</w:t>
      </w:r>
      <w:r w:rsidRPr="0039532C">
        <w:rPr>
          <w:rFonts w:eastAsia="Times New Roman" w:cs="Times New Roman"/>
          <w:i/>
          <w:iCs/>
          <w:color w:val="000000"/>
          <w:szCs w:val="24"/>
          <w:lang w:eastAsia="lv-LV"/>
        </w:rPr>
        <w:t>sk. lietas 72.lapu</w:t>
      </w:r>
      <w:r w:rsidRPr="0039532C">
        <w:rPr>
          <w:rFonts w:eastAsia="Times New Roman" w:cs="Times New Roman"/>
          <w:color w:val="000000"/>
          <w:szCs w:val="24"/>
          <w:lang w:eastAsia="lv-LV"/>
        </w:rPr>
        <w:t>). Arī pēc tam ar atkārtotiem atgādinājumiem atbildētāja tika aicināta līgumu parakstīt (</w:t>
      </w:r>
      <w:r w:rsidRPr="0039532C">
        <w:rPr>
          <w:rFonts w:eastAsia="Times New Roman" w:cs="Times New Roman"/>
          <w:i/>
          <w:iCs/>
          <w:color w:val="000000"/>
          <w:szCs w:val="24"/>
          <w:lang w:eastAsia="lv-LV"/>
        </w:rPr>
        <w:t xml:space="preserve">sk. lietas 74., </w:t>
      </w:r>
      <w:proofErr w:type="gramStart"/>
      <w:r w:rsidRPr="0039532C">
        <w:rPr>
          <w:rFonts w:eastAsia="Times New Roman" w:cs="Times New Roman"/>
          <w:i/>
          <w:iCs/>
          <w:color w:val="000000"/>
          <w:szCs w:val="24"/>
          <w:lang w:eastAsia="lv-LV"/>
        </w:rPr>
        <w:t>76.lapu</w:t>
      </w:r>
      <w:proofErr w:type="gramEnd"/>
      <w:r w:rsidRPr="0039532C">
        <w:rPr>
          <w:rFonts w:eastAsia="Times New Roman" w:cs="Times New Roman"/>
          <w:color w:val="000000"/>
          <w:szCs w:val="24"/>
          <w:lang w:eastAsia="lv-LV"/>
        </w:rPr>
        <w:t>), kas apstiprina prasītājas gribu saņemt atlīdzību par zemes lietojumu, tādējādi tiesa pareizi nomas maksas parādu noteikusi sākot ar 2009.gada 1.novembri.</w:t>
      </w:r>
    </w:p>
    <w:p w14:paraId="4EE094F6" w14:textId="1611BB23" w:rsidR="00E66A57" w:rsidRPr="0039532C" w:rsidRDefault="00E66A57" w:rsidP="009D2C96">
      <w:pPr>
        <w:spacing w:after="0" w:line="276" w:lineRule="auto"/>
        <w:rPr>
          <w:rFonts w:eastAsia="Times New Roman" w:cs="Times New Roman"/>
          <w:color w:val="000000"/>
          <w:szCs w:val="24"/>
          <w:lang w:eastAsia="lv-LV"/>
        </w:rPr>
      </w:pPr>
    </w:p>
    <w:p w14:paraId="18BF6DF2" w14:textId="4144EF94"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[8] Augstākā tiesa noraida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apsvērumu kasācijas sūdzībā, ka tiesa atstājusi bez ievērības atbildētājas pieteikumu par pierādījuma (cesijas akta) viltojumu, tādējādi pārkāpjot Civilprocesa likuma </w:t>
      </w:r>
      <w:proofErr w:type="gramStart"/>
      <w:r w:rsidRPr="0039532C">
        <w:rPr>
          <w:rFonts w:eastAsia="Times New Roman" w:cs="Times New Roman"/>
          <w:color w:val="000000"/>
          <w:szCs w:val="24"/>
          <w:lang w:eastAsia="lv-LV"/>
        </w:rPr>
        <w:t>179.panta</w:t>
      </w:r>
      <w:proofErr w:type="gramEnd"/>
      <w:r w:rsidRPr="0039532C">
        <w:rPr>
          <w:rFonts w:eastAsia="Times New Roman" w:cs="Times New Roman"/>
          <w:color w:val="000000"/>
          <w:szCs w:val="24"/>
          <w:lang w:eastAsia="lv-LV"/>
        </w:rPr>
        <w:t xml:space="preserve"> noteikumus.</w:t>
      </w:r>
    </w:p>
    <w:p w14:paraId="58FE33D7" w14:textId="0E1E752A"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Kā izriet no pārsūdzētā sprieduma, apelācijas instance faktiski atzinusi, ka lietā nav pamata šādam pieteikumam, jo cesijas līgums ir ietverts </w:t>
      </w:r>
      <w:proofErr w:type="gramStart"/>
      <w:r w:rsidRPr="0039532C">
        <w:rPr>
          <w:rFonts w:eastAsia="Times New Roman" w:cs="Times New Roman"/>
          <w:color w:val="000000"/>
          <w:szCs w:val="24"/>
          <w:lang w:eastAsia="lv-LV"/>
        </w:rPr>
        <w:t>2007.gada</w:t>
      </w:r>
      <w:proofErr w:type="gramEnd"/>
      <w:r w:rsidRPr="0039532C">
        <w:rPr>
          <w:rFonts w:eastAsia="Times New Roman" w:cs="Times New Roman"/>
          <w:color w:val="000000"/>
          <w:szCs w:val="24"/>
          <w:lang w:eastAsia="lv-LV"/>
        </w:rPr>
        <w:t xml:space="preserve"> </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novembra pirkuma līgumā, ar kuru prasītāja ieguva īpašuma tiesības uz 424/2304 domājamām daļām no zemes Lielvārdes ielā (bez numura), Rīgā, kas kalpoja par pamatu īpašuma tiesību nostiprināšanai zemesgrāmatā.</w:t>
      </w:r>
    </w:p>
    <w:p w14:paraId="432566A9" w14:textId="1133E312"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Tas atbilst arī lietas materiāliem. Pirkuma līguma (</w:t>
      </w:r>
      <w:r w:rsidRPr="0039532C">
        <w:rPr>
          <w:rFonts w:eastAsia="Times New Roman" w:cs="Times New Roman"/>
          <w:i/>
          <w:iCs/>
          <w:color w:val="000000"/>
          <w:szCs w:val="24"/>
          <w:lang w:eastAsia="lv-LV"/>
        </w:rPr>
        <w:t>lietas 131.lp.</w:t>
      </w:r>
      <w:r w:rsidRPr="0039532C">
        <w:rPr>
          <w:rFonts w:eastAsia="Times New Roman" w:cs="Times New Roman"/>
          <w:color w:val="000000"/>
          <w:szCs w:val="24"/>
          <w:lang w:eastAsia="lv-LV"/>
        </w:rPr>
        <w:t>) 2.punktā domājamo daļu pārdevēja ir cedējusi visus prasījumus pret trešajām personām, kas izriet no cedenta īpašuma tiesībām. Atbildētājas šaubām par cesijas aktu (</w:t>
      </w:r>
      <w:r w:rsidRPr="0039532C">
        <w:rPr>
          <w:rFonts w:eastAsia="Times New Roman" w:cs="Times New Roman"/>
          <w:i/>
          <w:iCs/>
          <w:color w:val="000000"/>
          <w:szCs w:val="24"/>
          <w:lang w:eastAsia="lv-LV"/>
        </w:rPr>
        <w:t>lietas 16.lp.</w:t>
      </w:r>
      <w:r w:rsidRPr="0039532C">
        <w:rPr>
          <w:rFonts w:eastAsia="Times New Roman" w:cs="Times New Roman"/>
          <w:color w:val="000000"/>
          <w:szCs w:val="24"/>
          <w:lang w:eastAsia="lv-LV"/>
        </w:rPr>
        <w:t>), kas pēc tā satura ir paziņojums trešajām personām par cesijas līguma noslēgšanu, kā pierādījumu nav nozīmes lietā, jo šaubas izraisījušais dokuments nav tiesības radošs (tas nenodibina, nepārgroza un neizbeidz kādas tiesiskās attiecības), bet gan informatīvs.</w:t>
      </w:r>
    </w:p>
    <w:p w14:paraId="0E9ADEAB" w14:textId="77777777" w:rsidR="00194010" w:rsidRPr="0039532C" w:rsidRDefault="00194010" w:rsidP="009D2C96">
      <w:pPr>
        <w:shd w:val="clear" w:color="auto" w:fill="FFFFFF"/>
        <w:spacing w:after="0" w:line="276" w:lineRule="auto"/>
        <w:ind w:firstLine="567"/>
        <w:jc w:val="both"/>
        <w:rPr>
          <w:rFonts w:eastAsia="Times New Roman" w:cs="Times New Roman"/>
          <w:color w:val="000000"/>
          <w:szCs w:val="24"/>
          <w:lang w:eastAsia="lv-LV"/>
        </w:rPr>
      </w:pPr>
    </w:p>
    <w:p w14:paraId="69805CD2" w14:textId="2853B7E9" w:rsidR="00E66A57" w:rsidRPr="0039532C" w:rsidRDefault="00E66A57" w:rsidP="00194010">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[9]</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Augstākā tiesa piekrīt</w:t>
      </w:r>
      <w:r w:rsidR="00194010" w:rsidRPr="0039532C">
        <w:rPr>
          <w:rFonts w:eastAsia="Times New Roman" w:cs="Times New Roman"/>
          <w:color w:val="000000"/>
          <w:szCs w:val="24"/>
          <w:lang w:eastAsia="lv-LV"/>
        </w:rPr>
        <w:t xml:space="preserve">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xml:space="preserve"> „Bāka-2” kasācijas sūdzībā norādītajam argumentam, ka tiesa,</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piedzenot PVN kā civiltiesiskas saistības parādu, ir nepareizi iztulkojusi un</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piemērojusi</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tiesību normas, kas regulē zemes piespiedu nomas tiesiskās attiecības.</w:t>
      </w:r>
    </w:p>
    <w:p w14:paraId="4EFA07E8"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Tiesai, izšķirot civiltiesisku strīdu par zemes piespiedu nomu, ir pienākums noteikt šo attiecību būtiskās sastāvdaļas.</w:t>
      </w:r>
    </w:p>
    <w:p w14:paraId="5F075F09" w14:textId="61150A95"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[9.1] Augstākā tiesa jau vairākkārt norādījusi, ka dalīta īpašuma gadījumos, izšķirot strīdu starp daudzdzīvokļu māju īpašnieku kopību un zemes īpašnieku par nomas tiesisko attiecību konstatēšanu,</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būtiski ir tas, ka šīm attiecībām ir tikai</w:t>
      </w:r>
      <w:r w:rsidR="004E055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nosacīta līdzība ar nomas attiecībām</w:t>
      </w:r>
      <w:r w:rsidR="00194010"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to parastā izpratnē, jo iztrūkst civiltiesiskajās attiecībās valdošais līgumu slēgšanas brīvības princips</w:t>
      </w:r>
      <w:r w:rsidR="00194010" w:rsidRPr="0039532C">
        <w:rPr>
          <w:rFonts w:eastAsia="Times New Roman" w:cs="Times New Roman"/>
          <w:color w:val="000000"/>
          <w:szCs w:val="24"/>
          <w:lang w:eastAsia="lv-LV"/>
        </w:rPr>
        <w:t xml:space="preserve"> </w:t>
      </w:r>
      <w:r w:rsidRPr="0039532C">
        <w:rPr>
          <w:rFonts w:eastAsia="Times New Roman" w:cs="Times New Roman"/>
          <w:i/>
          <w:iCs/>
          <w:color w:val="000000"/>
          <w:szCs w:val="24"/>
          <w:lang w:eastAsia="lv-LV"/>
        </w:rPr>
        <w:t>(</w:t>
      </w:r>
      <w:proofErr w:type="spellStart"/>
      <w:r w:rsidRPr="0039532C">
        <w:rPr>
          <w:rFonts w:eastAsia="Times New Roman" w:cs="Times New Roman"/>
          <w:i/>
          <w:iCs/>
          <w:color w:val="000000"/>
          <w:szCs w:val="24"/>
          <w:lang w:eastAsia="lv-LV"/>
        </w:rPr>
        <w:t>sk.Augstākās</w:t>
      </w:r>
      <w:proofErr w:type="spellEnd"/>
      <w:r w:rsidRPr="0039532C">
        <w:rPr>
          <w:rFonts w:eastAsia="Times New Roman" w:cs="Times New Roman"/>
          <w:i/>
          <w:iCs/>
          <w:color w:val="000000"/>
          <w:szCs w:val="24"/>
          <w:lang w:eastAsia="lv-LV"/>
        </w:rPr>
        <w:t xml:space="preserve"> tiesas 2009.gada 25.februāra spriedumu lietā </w:t>
      </w:r>
      <w:proofErr w:type="spellStart"/>
      <w:r w:rsidRPr="0039532C">
        <w:rPr>
          <w:rFonts w:eastAsia="Times New Roman" w:cs="Times New Roman"/>
          <w:i/>
          <w:iCs/>
          <w:color w:val="000000"/>
          <w:szCs w:val="24"/>
          <w:lang w:eastAsia="lv-LV"/>
        </w:rPr>
        <w:t>Nr.SKC-71</w:t>
      </w:r>
      <w:proofErr w:type="spellEnd"/>
      <w:r w:rsidRPr="0039532C">
        <w:rPr>
          <w:rFonts w:eastAsia="Times New Roman" w:cs="Times New Roman"/>
          <w:i/>
          <w:iCs/>
          <w:color w:val="000000"/>
          <w:szCs w:val="24"/>
          <w:lang w:eastAsia="lv-LV"/>
        </w:rPr>
        <w:t>/2009 (</w:t>
      </w:r>
      <w:r w:rsidRPr="0039532C">
        <w:rPr>
          <w:rFonts w:eastAsia="Times New Roman" w:cs="Times New Roman"/>
          <w:i/>
          <w:iCs/>
          <w:color w:val="2B2B2B"/>
          <w:szCs w:val="24"/>
          <w:lang w:eastAsia="lv-LV"/>
        </w:rPr>
        <w:t>C33186205),</w:t>
      </w:r>
      <w:r w:rsidR="00194010" w:rsidRPr="0039532C">
        <w:rPr>
          <w:rFonts w:eastAsia="Times New Roman" w:cs="Times New Roman"/>
          <w:i/>
          <w:iCs/>
          <w:color w:val="2B2B2B"/>
          <w:szCs w:val="24"/>
          <w:lang w:eastAsia="lv-LV"/>
        </w:rPr>
        <w:t xml:space="preserve"> </w:t>
      </w:r>
      <w:r w:rsidRPr="0039532C">
        <w:rPr>
          <w:rFonts w:eastAsia="Times New Roman" w:cs="Times New Roman"/>
          <w:i/>
          <w:iCs/>
          <w:color w:val="000000"/>
          <w:szCs w:val="24"/>
          <w:lang w:eastAsia="lv-LV"/>
        </w:rPr>
        <w:t xml:space="preserve">2016.gada 9.februāra sprieduma lietā </w:t>
      </w:r>
      <w:proofErr w:type="spellStart"/>
      <w:r w:rsidRPr="0039532C">
        <w:rPr>
          <w:rFonts w:eastAsia="Times New Roman" w:cs="Times New Roman"/>
          <w:i/>
          <w:iCs/>
          <w:color w:val="000000"/>
          <w:szCs w:val="24"/>
          <w:lang w:eastAsia="lv-LV"/>
        </w:rPr>
        <w:t>Nr.SKC-39</w:t>
      </w:r>
      <w:proofErr w:type="spellEnd"/>
      <w:r w:rsidRPr="0039532C">
        <w:rPr>
          <w:rFonts w:eastAsia="Times New Roman" w:cs="Times New Roman"/>
          <w:i/>
          <w:iCs/>
          <w:color w:val="000000"/>
          <w:szCs w:val="24"/>
          <w:lang w:eastAsia="lv-LV"/>
        </w:rPr>
        <w:t xml:space="preserve">/2016 (C29604811) 6.punktu, 2016.gada 30.maija sprieduma lietā </w:t>
      </w:r>
      <w:proofErr w:type="spellStart"/>
      <w:r w:rsidRPr="0039532C">
        <w:rPr>
          <w:rFonts w:eastAsia="Times New Roman" w:cs="Times New Roman"/>
          <w:i/>
          <w:iCs/>
          <w:color w:val="000000"/>
          <w:szCs w:val="24"/>
          <w:lang w:eastAsia="lv-LV"/>
        </w:rPr>
        <w:t>Nr.SKC-118</w:t>
      </w:r>
      <w:proofErr w:type="spellEnd"/>
      <w:r w:rsidRPr="0039532C">
        <w:rPr>
          <w:rFonts w:eastAsia="Times New Roman" w:cs="Times New Roman"/>
          <w:i/>
          <w:iCs/>
          <w:color w:val="000000"/>
          <w:szCs w:val="24"/>
          <w:lang w:eastAsia="lv-LV"/>
        </w:rPr>
        <w:t>/2016 (C17166308) 9.2.punktu,</w:t>
      </w:r>
      <w:r w:rsidR="006B2BCB" w:rsidRPr="0039532C">
        <w:rPr>
          <w:rFonts w:eastAsia="Times New Roman" w:cs="Times New Roman"/>
          <w:i/>
          <w:iCs/>
          <w:color w:val="000000"/>
          <w:szCs w:val="24"/>
          <w:lang w:eastAsia="lv-LV"/>
        </w:rPr>
        <w:t xml:space="preserve"> </w:t>
      </w:r>
      <w:r w:rsidRPr="0039532C">
        <w:rPr>
          <w:rFonts w:eastAsia="Times New Roman" w:cs="Times New Roman"/>
          <w:i/>
          <w:iCs/>
          <w:color w:val="000000"/>
          <w:szCs w:val="24"/>
          <w:lang w:eastAsia="lv-LV"/>
        </w:rPr>
        <w:t xml:space="preserve">2016.gada 17.jūnija sprieduma lietā </w:t>
      </w:r>
      <w:proofErr w:type="spellStart"/>
      <w:r w:rsidRPr="0039532C">
        <w:rPr>
          <w:rFonts w:eastAsia="Times New Roman" w:cs="Times New Roman"/>
          <w:i/>
          <w:iCs/>
          <w:color w:val="000000"/>
          <w:szCs w:val="24"/>
          <w:lang w:eastAsia="lv-LV"/>
        </w:rPr>
        <w:t>Nr.SKC-252</w:t>
      </w:r>
      <w:proofErr w:type="spellEnd"/>
      <w:r w:rsidRPr="0039532C">
        <w:rPr>
          <w:rFonts w:eastAsia="Times New Roman" w:cs="Times New Roman"/>
          <w:i/>
          <w:iCs/>
          <w:color w:val="000000"/>
          <w:szCs w:val="24"/>
          <w:lang w:eastAsia="lv-LV"/>
        </w:rPr>
        <w:t>/2016 (C28135508) 13.punktu,</w:t>
      </w:r>
      <w:r w:rsidR="006B2BCB" w:rsidRPr="0039532C">
        <w:rPr>
          <w:rFonts w:eastAsia="Times New Roman" w:cs="Times New Roman"/>
          <w:i/>
          <w:iCs/>
          <w:color w:val="000000"/>
          <w:szCs w:val="24"/>
          <w:lang w:eastAsia="lv-LV"/>
        </w:rPr>
        <w:t xml:space="preserve"> </w:t>
      </w:r>
      <w:r w:rsidRPr="0039532C">
        <w:rPr>
          <w:rFonts w:eastAsia="Times New Roman" w:cs="Times New Roman"/>
          <w:i/>
          <w:iCs/>
          <w:color w:val="2B2B2B"/>
          <w:szCs w:val="24"/>
          <w:lang w:eastAsia="lv-LV"/>
        </w:rPr>
        <w:t xml:space="preserve">2016.gada 16.septembra sprieduma lietā </w:t>
      </w:r>
      <w:proofErr w:type="spellStart"/>
      <w:r w:rsidRPr="0039532C">
        <w:rPr>
          <w:rFonts w:eastAsia="Times New Roman" w:cs="Times New Roman"/>
          <w:i/>
          <w:iCs/>
          <w:color w:val="2B2B2B"/>
          <w:szCs w:val="24"/>
          <w:lang w:eastAsia="lv-LV"/>
        </w:rPr>
        <w:t>Nr.SKC-193</w:t>
      </w:r>
      <w:proofErr w:type="spellEnd"/>
      <w:r w:rsidRPr="0039532C">
        <w:rPr>
          <w:rFonts w:eastAsia="Times New Roman" w:cs="Times New Roman"/>
          <w:i/>
          <w:iCs/>
          <w:color w:val="2B2B2B"/>
          <w:szCs w:val="24"/>
          <w:lang w:eastAsia="lv-LV"/>
        </w:rPr>
        <w:t>/2016 (</w:t>
      </w:r>
      <w:r w:rsidRPr="0039532C">
        <w:rPr>
          <w:rFonts w:eastAsia="Times New Roman" w:cs="Times New Roman"/>
          <w:i/>
          <w:iCs/>
          <w:color w:val="2B2B2B"/>
          <w:szCs w:val="24"/>
          <w:shd w:val="clear" w:color="auto" w:fill="FFFFFF"/>
          <w:lang w:eastAsia="lv-LV"/>
        </w:rPr>
        <w:t>C17142610</w:t>
      </w:r>
      <w:r w:rsidRPr="0039532C">
        <w:rPr>
          <w:rFonts w:eastAsia="Times New Roman" w:cs="Times New Roman"/>
          <w:i/>
          <w:iCs/>
          <w:color w:val="000000"/>
          <w:szCs w:val="24"/>
          <w:lang w:eastAsia="lv-LV"/>
        </w:rPr>
        <w:t xml:space="preserve">) 9.7.punktu, 2016.gada 16.oktobra sprieduma lietā </w:t>
      </w:r>
      <w:proofErr w:type="spellStart"/>
      <w:r w:rsidRPr="0039532C">
        <w:rPr>
          <w:rFonts w:eastAsia="Times New Roman" w:cs="Times New Roman"/>
          <w:i/>
          <w:iCs/>
          <w:color w:val="000000"/>
          <w:szCs w:val="24"/>
          <w:lang w:eastAsia="lv-LV"/>
        </w:rPr>
        <w:t>Nr.SKC-336</w:t>
      </w:r>
      <w:proofErr w:type="spellEnd"/>
      <w:r w:rsidRPr="0039532C">
        <w:rPr>
          <w:rFonts w:eastAsia="Times New Roman" w:cs="Times New Roman"/>
          <w:i/>
          <w:iCs/>
          <w:color w:val="000000"/>
          <w:szCs w:val="24"/>
          <w:lang w:eastAsia="lv-LV"/>
        </w:rPr>
        <w:t xml:space="preserve">/2016 (C39057712) 10.2.punktu, 2016.gada 3.novembra sprieduma lietā </w:t>
      </w:r>
      <w:proofErr w:type="spellStart"/>
      <w:r w:rsidRPr="0039532C">
        <w:rPr>
          <w:rFonts w:eastAsia="Times New Roman" w:cs="Times New Roman"/>
          <w:i/>
          <w:iCs/>
          <w:color w:val="000000"/>
          <w:szCs w:val="24"/>
          <w:lang w:eastAsia="lv-LV"/>
        </w:rPr>
        <w:t>Nr.SKC-255</w:t>
      </w:r>
      <w:proofErr w:type="spellEnd"/>
      <w:r w:rsidRPr="0039532C">
        <w:rPr>
          <w:rFonts w:eastAsia="Times New Roman" w:cs="Times New Roman"/>
          <w:i/>
          <w:iCs/>
          <w:color w:val="000000"/>
          <w:szCs w:val="24"/>
          <w:lang w:eastAsia="lv-LV"/>
        </w:rPr>
        <w:t xml:space="preserve">/2016 (C17116307) 9.2., 9.3.punktu, 2016.gada 22.novembra sprieduma lietā </w:t>
      </w:r>
      <w:proofErr w:type="spellStart"/>
      <w:r w:rsidRPr="0039532C">
        <w:rPr>
          <w:rFonts w:eastAsia="Times New Roman" w:cs="Times New Roman"/>
          <w:i/>
          <w:iCs/>
          <w:color w:val="000000"/>
          <w:szCs w:val="24"/>
          <w:lang w:eastAsia="lv-LV"/>
        </w:rPr>
        <w:t>Nr.SKC-226</w:t>
      </w:r>
      <w:proofErr w:type="spellEnd"/>
      <w:r w:rsidRPr="0039532C">
        <w:rPr>
          <w:rFonts w:eastAsia="Times New Roman" w:cs="Times New Roman"/>
          <w:i/>
          <w:iCs/>
          <w:color w:val="000000"/>
          <w:szCs w:val="24"/>
          <w:lang w:eastAsia="lv-LV"/>
        </w:rPr>
        <w:t>/2016 (C30458513) 6.2.1.apakšpunktu</w:t>
      </w:r>
      <w:r w:rsidRPr="0039532C">
        <w:rPr>
          <w:rFonts w:eastAsia="Times New Roman" w:cs="Times New Roman"/>
          <w:color w:val="000000"/>
          <w:szCs w:val="24"/>
          <w:lang w:eastAsia="lv-LV"/>
        </w:rPr>
        <w:t>).</w:t>
      </w:r>
    </w:p>
    <w:p w14:paraId="7CF9BC56"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Ņemot vērā gan zemes piespiedu nomas tiesisko attiecību izveidošanās vēsturisko aspektu, gan sociālo aspektu, līdzsvarojot zemes īpašnieku un daudzdzīvokļu māju īpašnieku </w:t>
      </w:r>
      <w:r w:rsidRPr="0039532C">
        <w:rPr>
          <w:rFonts w:eastAsia="Times New Roman" w:cs="Times New Roman"/>
          <w:color w:val="000000"/>
          <w:szCs w:val="24"/>
          <w:lang w:eastAsia="lv-LV"/>
        </w:rPr>
        <w:lastRenderedPageBreak/>
        <w:t>intereses, likumdevējs izmantoja savas tiesības un noteica izņēmumu no vispārējās kārtības, ar likumu nosakot zemes piespiedu nomas regulējumu.</w:t>
      </w:r>
    </w:p>
    <w:p w14:paraId="0E268507" w14:textId="1D5FCE95"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[9.2] Likums „Par pievienotās vērtības nodokli" (</w:t>
      </w:r>
      <w:r w:rsidRPr="0039532C">
        <w:rPr>
          <w:rFonts w:eastAsia="Times New Roman" w:cs="Times New Roman"/>
          <w:i/>
          <w:iCs/>
          <w:color w:val="000000"/>
          <w:szCs w:val="24"/>
          <w:lang w:eastAsia="lv-LV"/>
        </w:rPr>
        <w:t xml:space="preserve">redakcijā, kas bija spēkā līdz </w:t>
      </w:r>
      <w:proofErr w:type="gramStart"/>
      <w:r w:rsidRPr="0039532C">
        <w:rPr>
          <w:rFonts w:eastAsia="Times New Roman" w:cs="Times New Roman"/>
          <w:i/>
          <w:iCs/>
          <w:color w:val="000000"/>
          <w:szCs w:val="24"/>
          <w:lang w:eastAsia="lv-LV"/>
        </w:rPr>
        <w:t>2012.gada</w:t>
      </w:r>
      <w:proofErr w:type="gramEnd"/>
      <w:r w:rsidRPr="0039532C">
        <w:rPr>
          <w:rFonts w:eastAsia="Times New Roman" w:cs="Times New Roman"/>
          <w:i/>
          <w:iCs/>
          <w:color w:val="000000"/>
          <w:szCs w:val="24"/>
          <w:lang w:eastAsia="lv-LV"/>
        </w:rPr>
        <w:t xml:space="preserve"> 31.decembrim</w:t>
      </w:r>
      <w:r w:rsidRPr="0039532C">
        <w:rPr>
          <w:rFonts w:eastAsia="Times New Roman" w:cs="Times New Roman"/>
          <w:color w:val="000000"/>
          <w:szCs w:val="24"/>
          <w:lang w:eastAsia="lv-LV"/>
        </w:rPr>
        <w:t>) un Pievienotās vērtības nodokļa likums (</w:t>
      </w:r>
      <w:r w:rsidRPr="0039532C">
        <w:rPr>
          <w:rFonts w:eastAsia="Times New Roman" w:cs="Times New Roman"/>
          <w:i/>
          <w:iCs/>
          <w:color w:val="000000"/>
          <w:szCs w:val="24"/>
          <w:lang w:eastAsia="lv-LV"/>
        </w:rPr>
        <w:t>redakcijā, kas bija spēkā no 2013. gada 1. janvāra</w:t>
      </w:r>
      <w:r w:rsidRPr="0039532C">
        <w:rPr>
          <w:rFonts w:eastAsia="Times New Roman" w:cs="Times New Roman"/>
          <w:color w:val="000000"/>
          <w:szCs w:val="24"/>
          <w:lang w:eastAsia="lv-LV"/>
        </w:rPr>
        <w:t>) regulē nodokļu maksātāja, šajā gadījumā prasītājas AS</w:t>
      </w:r>
      <w:r w:rsidR="004E055B"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„Pilsētas zemes dienests”, attiecības ar valsti, nosakot kā sabiedrībai aprēķināms, uzrādāms un maksājams PVN.</w:t>
      </w:r>
    </w:p>
    <w:p w14:paraId="421851AF" w14:textId="61684F2C"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Turpretī likuma „Par valsts un pašvaldību dzīvojamo māju privatizāciju” </w:t>
      </w:r>
      <w:proofErr w:type="gramStart"/>
      <w:r w:rsidRPr="0039532C">
        <w:rPr>
          <w:rFonts w:eastAsia="Times New Roman" w:cs="Times New Roman"/>
          <w:color w:val="000000"/>
          <w:szCs w:val="24"/>
          <w:lang w:eastAsia="lv-LV"/>
        </w:rPr>
        <w:t>54.panta</w:t>
      </w:r>
      <w:proofErr w:type="gramEnd"/>
      <w:r w:rsidRPr="0039532C">
        <w:rPr>
          <w:rFonts w:eastAsia="Times New Roman" w:cs="Times New Roman"/>
          <w:color w:val="000000"/>
          <w:szCs w:val="24"/>
          <w:lang w:eastAsia="lv-LV"/>
        </w:rPr>
        <w:t xml:space="preserve"> otrā daļa un likuma „Par zemes reformu Latvijas Republikas pilsētās” 12.panta 2.</w:t>
      </w:r>
      <w:r w:rsidRPr="0039532C">
        <w:rPr>
          <w:rFonts w:eastAsia="Times New Roman" w:cs="Times New Roman"/>
          <w:color w:val="000000"/>
          <w:szCs w:val="24"/>
          <w:vertAlign w:val="superscript"/>
          <w:lang w:eastAsia="lv-LV"/>
        </w:rPr>
        <w:t>1</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daļa kā speciālās tiesību normas nosaka zemes piespiedu nomas saistības apmēru. Privatizētā dzīvokļa un mākslinieka darbnīcas īpašnieks zemes īpašniekam strīdus laika posmā maksā 6% gadā no iznomātās zemes kadastrālās vērtības un kompensē zemes īpašniekam tikai nekustamā īpašuma nodokļa par zemi maksājumu.</w:t>
      </w:r>
    </w:p>
    <w:p w14:paraId="0F105CA5"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Jautājums par to, vai vispār un tieši kādi nodokļi papildus nomas maksai daudzdzīvokļu dzīvojamo māju īpašniekiem jākompensē zemes īpašniekam, pastāvot tik netipiskām civiltiesiskām attiecībām kā piespiedu noma, ietilpst likumdevēja kompetencē.</w:t>
      </w:r>
    </w:p>
    <w:p w14:paraId="142B9294"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[9.3] Ar likumu skaidri noteiktais zemes piespiedu nomas maksas apmērs, ievērojot šo attiecību izņēmuma rakstura juridisko dabu, nav padarīts par atkarīgu no tā, vai pēc īpašuma reformas zemes īpašnieks kļūst vai nekļūst par PVN maksātāju, vai nākamais zemes īpašnieks ir vai nav šī nodokļa maksātājs. Citiem vārdiem sakot, zemes piespiedu nomas tiesiskajās attiecībās īpašuma aprobežojuma apmērs nepārgrozās atkarībā no subjekta, kas izdarījis apzinātu izvēli iegūt īpašumā ar daudzdzīvokļu dzīvojamo māju apgrūtinātu zemi.</w:t>
      </w:r>
    </w:p>
    <w:p w14:paraId="12BA571E" w14:textId="4C4FC6F0"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Augstākā tiesa iepriekš jau norādījusi, ka Pievienotās vērtības nodokļa likums nemaina daudzdzīvokļu māju īpašnieku ar likumu noteikto tiesisko aizsardzību, taisnīgi līdzsvarojot viņu un zemes īpašnieku savstarpējās tiesības un pienākumus, maksāt zemes piespiedu nomas maksu likumā noteiktajā apmērā (sk. </w:t>
      </w:r>
      <w:r w:rsidRPr="0039532C">
        <w:rPr>
          <w:rFonts w:eastAsia="Times New Roman" w:cs="Times New Roman"/>
          <w:i/>
          <w:iCs/>
          <w:color w:val="000000"/>
          <w:szCs w:val="24"/>
          <w:lang w:eastAsia="lv-LV"/>
        </w:rPr>
        <w:t xml:space="preserve">Augstākās tiesas </w:t>
      </w:r>
      <w:proofErr w:type="gramStart"/>
      <w:r w:rsidRPr="0039532C">
        <w:rPr>
          <w:rFonts w:eastAsia="Times New Roman" w:cs="Times New Roman"/>
          <w:i/>
          <w:iCs/>
          <w:color w:val="000000"/>
          <w:szCs w:val="24"/>
          <w:lang w:eastAsia="lv-LV"/>
        </w:rPr>
        <w:t>2015.gada</w:t>
      </w:r>
      <w:proofErr w:type="gramEnd"/>
      <w:r w:rsidRPr="0039532C">
        <w:rPr>
          <w:rFonts w:eastAsia="Times New Roman" w:cs="Times New Roman"/>
          <w:i/>
          <w:iCs/>
          <w:color w:val="000000"/>
          <w:szCs w:val="24"/>
          <w:lang w:eastAsia="lv-LV"/>
        </w:rPr>
        <w:t xml:space="preserve"> 28.decembra sprieduma lietā </w:t>
      </w:r>
      <w:proofErr w:type="spellStart"/>
      <w:r w:rsidRPr="0039532C">
        <w:rPr>
          <w:rFonts w:eastAsia="Times New Roman" w:cs="Times New Roman"/>
          <w:i/>
          <w:iCs/>
          <w:color w:val="000000"/>
          <w:szCs w:val="24"/>
          <w:lang w:eastAsia="lv-LV"/>
        </w:rPr>
        <w:t>Nr.SKC-110</w:t>
      </w:r>
      <w:proofErr w:type="spellEnd"/>
      <w:r w:rsidRPr="0039532C">
        <w:rPr>
          <w:rFonts w:eastAsia="Times New Roman" w:cs="Times New Roman"/>
          <w:i/>
          <w:iCs/>
          <w:color w:val="000000"/>
          <w:szCs w:val="24"/>
          <w:lang w:eastAsia="lv-LV"/>
        </w:rPr>
        <w:t>/2015 (C28261709), 10.4. punktu</w:t>
      </w:r>
      <w:r w:rsidRPr="0039532C">
        <w:rPr>
          <w:rFonts w:eastAsia="Times New Roman" w:cs="Times New Roman"/>
          <w:color w:val="000000"/>
          <w:szCs w:val="24"/>
          <w:lang w:eastAsia="lv-LV"/>
        </w:rPr>
        <w:t>), tāpēc, kā atzīst Augstākā tiesa, strīdus laika posmā nav pamata apgalvojumam par dzīvokļu īpašnieku kopības civiltiesiska rakstura parādu pret prasītāju zemes piespiedu nomas tiesiskajās attiecībās, ko veido pievienotās vērtības nodoklis virs 6% likmes gadā no iznomātās zemes kadastrālās vērtības.</w:t>
      </w:r>
    </w:p>
    <w:p w14:paraId="2C5B588B" w14:textId="27900CBB"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Tas atbilst arī Civillikuma </w:t>
      </w:r>
      <w:proofErr w:type="gramStart"/>
      <w:r w:rsidRPr="0039532C">
        <w:rPr>
          <w:rFonts w:eastAsia="Times New Roman" w:cs="Times New Roman"/>
          <w:color w:val="000000"/>
          <w:szCs w:val="24"/>
          <w:lang w:eastAsia="lv-LV"/>
        </w:rPr>
        <w:t>928.pantā</w:t>
      </w:r>
      <w:proofErr w:type="gramEnd"/>
      <w:r w:rsidRPr="0039532C">
        <w:rPr>
          <w:rFonts w:eastAsia="Times New Roman" w:cs="Times New Roman"/>
          <w:color w:val="000000"/>
          <w:szCs w:val="24"/>
          <w:lang w:eastAsia="lv-LV"/>
        </w:rPr>
        <w:t xml:space="preserve"> noteiktajam, ka „[..] īpašums var kā pēc privātas gribas, tā arī pēc likuma būt dažādi aprobežots, tomēr visi šādi aprobežojumi iztulkojami to šaurākā nozīmē, un šaubu gadījumā arvien pieņemams, ka īpašums ir neaprobežots”. Šajā normā pieļautie īpašuma aprobežojumi „pēc likuma” ietilpst Latvijas Republikas Satversmes 105.panta trešā teikuma tvērumā (</w:t>
      </w:r>
      <w:r w:rsidRPr="0039532C">
        <w:rPr>
          <w:rFonts w:eastAsia="Times New Roman" w:cs="Times New Roman"/>
          <w:i/>
          <w:iCs/>
          <w:color w:val="000000"/>
          <w:szCs w:val="24"/>
          <w:lang w:eastAsia="lv-LV"/>
        </w:rPr>
        <w:t>sk. Latvijas Republikas Satversmes komentāri. VIII nodaļa. Cilvēka pamattiesības. Autoru kolektīvs prof. R. Baloža zinātniskā vadībā,</w:t>
      </w:r>
      <w:r w:rsidR="00FB00E5" w:rsidRPr="0039532C">
        <w:rPr>
          <w:rFonts w:eastAsia="Times New Roman" w:cs="Times New Roman"/>
          <w:color w:val="000000"/>
          <w:szCs w:val="24"/>
          <w:lang w:eastAsia="lv-LV"/>
        </w:rPr>
        <w:t xml:space="preserve"> </w:t>
      </w:r>
      <w:r w:rsidRPr="0039532C">
        <w:rPr>
          <w:rFonts w:eastAsia="Times New Roman" w:cs="Times New Roman"/>
          <w:i/>
          <w:iCs/>
          <w:color w:val="000000"/>
          <w:szCs w:val="24"/>
          <w:lang w:eastAsia="lv-LV"/>
        </w:rPr>
        <w:t>Rīga: Latvijas Vēstnesis, 2011, 469.-470.lpp.</w:t>
      </w:r>
      <w:r w:rsidRPr="0039532C">
        <w:rPr>
          <w:rFonts w:eastAsia="Times New Roman" w:cs="Times New Roman"/>
          <w:color w:val="000000"/>
          <w:szCs w:val="24"/>
          <w:lang w:eastAsia="lv-LV"/>
        </w:rPr>
        <w:t>). Atšķirīga pieeja jautājuma izlemšanā nonāktu pretrunā ar likumā skaidri formulēto nomas maksas maksimālo apmēru, kas būtu vērtējams arī kā Latvijas Republikas Satversmes 105.panta trešajā teikumā garantēto tiesību pārkāpums, jo šāds papildu aprobežojums ar pievienotās vērtības nodokli neizriet tieši no speciālajām tiesību normām, kuras nosaka zemes piespiedu nomas maksu jeb īpašuma tiesības aprobežojumu.</w:t>
      </w:r>
    </w:p>
    <w:p w14:paraId="5CC99D3D" w14:textId="2AEB4735" w:rsidR="00E66A57" w:rsidRPr="0039532C" w:rsidRDefault="00FB00E5"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T</w:t>
      </w:r>
      <w:r w:rsidR="00E66A57" w:rsidRPr="0039532C">
        <w:rPr>
          <w:rFonts w:eastAsia="Times New Roman" w:cs="Times New Roman"/>
          <w:color w:val="000000"/>
          <w:szCs w:val="24"/>
          <w:lang w:eastAsia="lv-LV"/>
        </w:rPr>
        <w:t xml:space="preserve">as savukārt nozīmē, ka likuma „Par valsts un pašvaldību dzīvojamo māju privatizāciju” </w:t>
      </w:r>
      <w:proofErr w:type="gramStart"/>
      <w:r w:rsidR="00E66A57" w:rsidRPr="0039532C">
        <w:rPr>
          <w:rFonts w:eastAsia="Times New Roman" w:cs="Times New Roman"/>
          <w:color w:val="000000"/>
          <w:szCs w:val="24"/>
          <w:lang w:eastAsia="lv-LV"/>
        </w:rPr>
        <w:t>54.panta</w:t>
      </w:r>
      <w:proofErr w:type="gramEnd"/>
      <w:r w:rsidR="00E66A57" w:rsidRPr="0039532C">
        <w:rPr>
          <w:rFonts w:eastAsia="Times New Roman" w:cs="Times New Roman"/>
          <w:color w:val="000000"/>
          <w:szCs w:val="24"/>
          <w:lang w:eastAsia="lv-LV"/>
        </w:rPr>
        <w:t xml:space="preserve"> otrā daļa un likuma „Par zemes reformu Latvijas Republikas pilsētās” 12.panta 2.</w:t>
      </w:r>
      <w:r w:rsidR="00E66A57" w:rsidRPr="0039532C">
        <w:rPr>
          <w:rFonts w:eastAsia="Times New Roman" w:cs="Times New Roman"/>
          <w:color w:val="000000"/>
          <w:szCs w:val="24"/>
          <w:vertAlign w:val="superscript"/>
          <w:lang w:eastAsia="lv-LV"/>
        </w:rPr>
        <w:t>1</w:t>
      </w:r>
      <w:r w:rsidRPr="0039532C">
        <w:rPr>
          <w:rFonts w:eastAsia="Times New Roman" w:cs="Times New Roman"/>
          <w:color w:val="000000"/>
          <w:szCs w:val="24"/>
          <w:lang w:eastAsia="lv-LV"/>
        </w:rPr>
        <w:t xml:space="preserve"> </w:t>
      </w:r>
      <w:r w:rsidR="00E66A57" w:rsidRPr="0039532C">
        <w:rPr>
          <w:rFonts w:eastAsia="Times New Roman" w:cs="Times New Roman"/>
          <w:color w:val="000000"/>
          <w:szCs w:val="24"/>
          <w:lang w:eastAsia="lv-LV"/>
        </w:rPr>
        <w:t>daļa attiecībā uz PVN maksāšanas pienākumu iztulkota un piemērota nepareizi.</w:t>
      </w:r>
    </w:p>
    <w:p w14:paraId="218D497E" w14:textId="65DA9FEB" w:rsidR="00E66A57" w:rsidRPr="0039532C" w:rsidRDefault="00E66A57" w:rsidP="009D2C96">
      <w:pPr>
        <w:spacing w:after="0" w:line="276" w:lineRule="auto"/>
        <w:ind w:right="-1" w:firstLine="567"/>
        <w:jc w:val="both"/>
        <w:rPr>
          <w:rFonts w:eastAsia="Times New Roman" w:cs="Times New Roman"/>
          <w:color w:val="000000"/>
          <w:szCs w:val="24"/>
          <w:lang w:eastAsia="lv-LV"/>
        </w:rPr>
      </w:pPr>
    </w:p>
    <w:p w14:paraId="44493BD1" w14:textId="316F197A"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[10]</w:t>
      </w:r>
      <w:r w:rsidR="004560C6"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Ar pārsūdzēto apgabaltiesas spriedumu par zemes piespiedu</w:t>
      </w:r>
      <w:r w:rsidR="0067484D"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nomas priekšmetu attiecībā uz AS</w:t>
      </w:r>
      <w:r w:rsidR="004560C6"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w:t>
      </w:r>
      <w:proofErr w:type="gramStart"/>
      <w:r w:rsidRPr="0039532C">
        <w:rPr>
          <w:rFonts w:eastAsia="Times New Roman" w:cs="Times New Roman"/>
          <w:color w:val="000000"/>
          <w:szCs w:val="24"/>
          <w:lang w:eastAsia="lv-LV"/>
        </w:rPr>
        <w:t>ir atzīta zemes</w:t>
      </w:r>
      <w:proofErr w:type="gramEnd"/>
      <w:r w:rsidRPr="0039532C">
        <w:rPr>
          <w:rFonts w:eastAsia="Times New Roman" w:cs="Times New Roman"/>
          <w:color w:val="000000"/>
          <w:szCs w:val="24"/>
          <w:lang w:eastAsia="lv-LV"/>
        </w:rPr>
        <w:t xml:space="preserve"> gabala ar kadastra numuru </w:t>
      </w:r>
      <w:r w:rsidR="0067484D"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2041 </w:t>
      </w:r>
      <w:r w:rsidRPr="0039532C">
        <w:rPr>
          <w:rFonts w:eastAsia="Times New Roman" w:cs="Times New Roman"/>
          <w:color w:val="000000"/>
          <w:szCs w:val="24"/>
          <w:lang w:eastAsia="lv-LV"/>
        </w:rPr>
        <w:lastRenderedPageBreak/>
        <w:t>Lielvārdes ielā (bez numura), Rīgā, kas ierakstīts Rīgas pilsētas zemesgrāmatas nodalījumā Nr.</w:t>
      </w:r>
      <w:r w:rsidR="001F64D9" w:rsidRPr="0039532C">
        <w:rPr>
          <w:rFonts w:eastAsia="Times New Roman" w:cs="Times New Roman"/>
          <w:color w:val="000000"/>
          <w:szCs w:val="24"/>
          <w:lang w:eastAsia="lv-LV"/>
        </w:rPr>
        <w:t>[..]</w:t>
      </w:r>
      <w:r w:rsidRPr="0039532C">
        <w:rPr>
          <w:rFonts w:eastAsia="Times New Roman" w:cs="Times New Roman"/>
          <w:color w:val="000000"/>
          <w:szCs w:val="24"/>
          <w:lang w:eastAsia="lv-LV"/>
        </w:rPr>
        <w:t>, daļa 1636 m</w:t>
      </w:r>
      <w:r w:rsidRPr="0039532C">
        <w:rPr>
          <w:rFonts w:eastAsia="Times New Roman" w:cs="Times New Roman"/>
          <w:color w:val="000000"/>
          <w:szCs w:val="24"/>
          <w:vertAlign w:val="superscript"/>
          <w:lang w:eastAsia="lv-LV"/>
        </w:rPr>
        <w:t>2</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platībā.</w:t>
      </w:r>
    </w:p>
    <w:p w14:paraId="3C94B824" w14:textId="69F36DDB"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Augstākā tiesa turpmāk norādīto apsvērumu dēļ noraida AS</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„Pilsētas zemes dienests” argumentu</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kasācijas sūdzībā, ka tiesa, izšķirot strīdu par nomas tiesisko attiecību konstatēšanu, būtu pārskatījusi privatizācijas procesā noteikto ēkas uzturēšanai funkcionāli nepieciešamo zemes platību, tādā veidā pieļaujot Civilprocesa likuma </w:t>
      </w:r>
      <w:proofErr w:type="gramStart"/>
      <w:r w:rsidRPr="0039532C">
        <w:rPr>
          <w:rFonts w:eastAsia="Times New Roman" w:cs="Times New Roman"/>
          <w:color w:val="000000"/>
          <w:szCs w:val="24"/>
          <w:lang w:eastAsia="lv-LV"/>
        </w:rPr>
        <w:t>95.panta</w:t>
      </w:r>
      <w:proofErr w:type="gramEnd"/>
      <w:r w:rsidRPr="0039532C">
        <w:rPr>
          <w:rFonts w:eastAsia="Times New Roman" w:cs="Times New Roman"/>
          <w:color w:val="000000"/>
          <w:szCs w:val="24"/>
          <w:lang w:eastAsia="lv-LV"/>
        </w:rPr>
        <w:t xml:space="preserve"> otrās daļas pārkāpumu.</w:t>
      </w:r>
    </w:p>
    <w:p w14:paraId="4B0B6242" w14:textId="412D7255"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[10.1] Saskaņā ar likuma „Par valsts un pašvaldības dzīvojamo māju privatizāciju” </w:t>
      </w:r>
      <w:proofErr w:type="gramStart"/>
      <w:r w:rsidRPr="0039532C">
        <w:rPr>
          <w:rFonts w:eastAsia="Times New Roman" w:cs="Times New Roman"/>
          <w:color w:val="000000"/>
          <w:szCs w:val="24"/>
          <w:lang w:eastAsia="lv-LV"/>
        </w:rPr>
        <w:t>50.panta</w:t>
      </w:r>
      <w:proofErr w:type="gramEnd"/>
      <w:r w:rsidRPr="0039532C">
        <w:rPr>
          <w:rFonts w:eastAsia="Times New Roman" w:cs="Times New Roman"/>
          <w:color w:val="000000"/>
          <w:szCs w:val="24"/>
          <w:lang w:eastAsia="lv-LV"/>
        </w:rPr>
        <w:t xml:space="preserve"> pirmās daļas 3.punktu un 54.panta pirmo daļu (redakcijā, kas bija spēkā līdz 2014.gada 30.septembrim) zemes gabala īpašnieka un privatizētā objekta īpašnieka pienākums noslēgt zemes nomas līgumu saprotams kā pienākums slēgt nomas līgumu par ēkai funkcionāli nepieciešamo zemes gabalu.</w:t>
      </w:r>
    </w:p>
    <w:p w14:paraId="43DADDB1" w14:textId="78E50B7A"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Atbilstoši šā likuma </w:t>
      </w:r>
      <w:proofErr w:type="gramStart"/>
      <w:r w:rsidRPr="0039532C">
        <w:rPr>
          <w:rFonts w:eastAsia="Times New Roman" w:cs="Times New Roman"/>
          <w:color w:val="000000"/>
          <w:szCs w:val="24"/>
          <w:lang w:eastAsia="lv-LV"/>
        </w:rPr>
        <w:t>1.panta</w:t>
      </w:r>
      <w:proofErr w:type="gramEnd"/>
      <w:r w:rsidRPr="0039532C">
        <w:rPr>
          <w:rFonts w:eastAsia="Times New Roman" w:cs="Times New Roman"/>
          <w:color w:val="000000"/>
          <w:szCs w:val="24"/>
          <w:lang w:eastAsia="lv-LV"/>
        </w:rPr>
        <w:t xml:space="preserve"> 20.punktam privatizējamai dzīvojamai mājai funkcionāli nepieciešamais zemes gabals ir zeme, uz kuras uzcelta dzīvojamā māja, tās uzturēšanai, apsaimniekošanai un funkcionēšanai nepieciešamie infrastruktūras, labiekārtojuma un komunikāciju elementi, kas uzrādīti šā zemes gabala detālplānojumā.</w:t>
      </w:r>
    </w:p>
    <w:p w14:paraId="10FC6C1B" w14:textId="77777777" w:rsidR="00E66A57" w:rsidRPr="0039532C" w:rsidRDefault="00E66A57" w:rsidP="009D2C96">
      <w:pPr>
        <w:shd w:val="clear" w:color="auto" w:fill="FFFFFF"/>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Detālplānojums savukārt ir detalizēts vietējās pašvaldības teritorijas daļas plānojums, kuru izstrādā, lai noteiktu prasības konkrētu zemes vienību izmantošanai un apbūves parametriem, kā arī precizētu zemes vienību robežas un aprobežojumus.</w:t>
      </w:r>
    </w:p>
    <w:p w14:paraId="326591D7" w14:textId="70328AC4"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[10.2] Lietā nav iesniegti pierādījumi par ēkai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Rīgā, noteikto funkcionāli nepieciešamo zemes platību ēkas uzturēšanai, kas attiecas uz prasītājas zemi.</w:t>
      </w:r>
    </w:p>
    <w:p w14:paraId="65279B03" w14:textId="298A7D68"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Zemes robežu plāns (</w:t>
      </w:r>
      <w:r w:rsidRPr="0039532C">
        <w:rPr>
          <w:rFonts w:eastAsia="Times New Roman" w:cs="Times New Roman"/>
          <w:i/>
          <w:iCs/>
          <w:color w:val="000000"/>
          <w:szCs w:val="24"/>
          <w:lang w:eastAsia="lv-LV"/>
        </w:rPr>
        <w:t>lietas 14. lp.</w:t>
      </w:r>
      <w:r w:rsidRPr="0039532C">
        <w:rPr>
          <w:rFonts w:eastAsia="Times New Roman" w:cs="Times New Roman"/>
          <w:color w:val="000000"/>
          <w:szCs w:val="24"/>
          <w:lang w:eastAsia="lv-LV"/>
        </w:rPr>
        <w:t xml:space="preserve">), kas kalpojis ēkas īpašuma tiesību nostiprināšanai zemesgrāmatā, to neatklāj, jo prasītājs nav iesniedzis Rīgas pilsētas zemes komisijas </w:t>
      </w:r>
      <w:proofErr w:type="gramStart"/>
      <w:r w:rsidRPr="0039532C">
        <w:rPr>
          <w:rFonts w:eastAsia="Times New Roman" w:cs="Times New Roman"/>
          <w:color w:val="000000"/>
          <w:szCs w:val="24"/>
          <w:lang w:eastAsia="lv-LV"/>
        </w:rPr>
        <w:t>1999.gada</w:t>
      </w:r>
      <w:proofErr w:type="gramEnd"/>
      <w:r w:rsidRPr="0039532C">
        <w:rPr>
          <w:rFonts w:eastAsia="Times New Roman" w:cs="Times New Roman"/>
          <w:color w:val="000000"/>
          <w:szCs w:val="24"/>
          <w:lang w:eastAsia="lv-LV"/>
        </w:rPr>
        <w:t xml:space="preserve"> 22.aprīļa lēmumu Nr.</w:t>
      </w:r>
      <w:r w:rsidR="00FB00E5"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par zemes 4746 m</w:t>
      </w:r>
      <w:r w:rsidRPr="0039532C">
        <w:rPr>
          <w:rFonts w:eastAsia="Times New Roman" w:cs="Times New Roman"/>
          <w:color w:val="000000"/>
          <w:szCs w:val="24"/>
          <w:vertAlign w:val="superscript"/>
          <w:lang w:eastAsia="lv-LV"/>
        </w:rPr>
        <w:t>2</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platībā piešķiršanu ēkas uzturēšanai. Pašā plānā nav atspoguļotas nedz zemes vienības (tajā skaitā prasītājai piederošā), ar kurām ēka saistīta, nedz saistīto zemju lietošanas aprobežojumi, </w:t>
      </w:r>
      <w:proofErr w:type="gramStart"/>
      <w:r w:rsidRPr="0039532C">
        <w:rPr>
          <w:rFonts w:eastAsia="Times New Roman" w:cs="Times New Roman"/>
          <w:color w:val="000000"/>
          <w:szCs w:val="24"/>
          <w:lang w:eastAsia="lv-LV"/>
        </w:rPr>
        <w:t>ar kuriem īpašniekiem būtu</w:t>
      </w:r>
      <w:proofErr w:type="gramEnd"/>
      <w:r w:rsidRPr="0039532C">
        <w:rPr>
          <w:rFonts w:eastAsia="Times New Roman" w:cs="Times New Roman"/>
          <w:color w:val="000000"/>
          <w:szCs w:val="24"/>
          <w:lang w:eastAsia="lv-LV"/>
        </w:rPr>
        <w:t xml:space="preserve"> jārēķinās.</w:t>
      </w:r>
    </w:p>
    <w:p w14:paraId="375EC4ED" w14:textId="4FCE039A"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[10.3] Svarīgi, ka savas prasības pamatošanai iepriekš norādīto pašvaldības izstrādāto robežu plānu prasītāja nav izmantojusi, bet iesniegusi SIA „</w:t>
      </w:r>
      <w:proofErr w:type="spellStart"/>
      <w:r w:rsidRPr="0039532C">
        <w:rPr>
          <w:rFonts w:eastAsia="Times New Roman" w:cs="Times New Roman"/>
          <w:color w:val="000000"/>
          <w:szCs w:val="24"/>
          <w:lang w:eastAsia="lv-LV"/>
        </w:rPr>
        <w:t>Ģeodet</w:t>
      </w:r>
      <w:proofErr w:type="spellEnd"/>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2012.gada</w:t>
      </w:r>
      <w:proofErr w:type="gramEnd"/>
      <w:r w:rsidRPr="0039532C">
        <w:rPr>
          <w:rFonts w:eastAsia="Times New Roman" w:cs="Times New Roman"/>
          <w:color w:val="000000"/>
          <w:szCs w:val="24"/>
          <w:lang w:eastAsia="lv-LV"/>
        </w:rPr>
        <w:t xml:space="preserve"> </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maijā izstrādātu robežu plānu (</w:t>
      </w:r>
      <w:r w:rsidRPr="0039532C">
        <w:rPr>
          <w:rFonts w:eastAsia="Times New Roman" w:cs="Times New Roman"/>
          <w:i/>
          <w:iCs/>
          <w:color w:val="000000"/>
          <w:szCs w:val="24"/>
          <w:lang w:eastAsia="lv-LV"/>
        </w:rPr>
        <w:t>lietas 15. lp.</w:t>
      </w:r>
      <w:r w:rsidRPr="0039532C">
        <w:rPr>
          <w:rFonts w:eastAsia="Times New Roman" w:cs="Times New Roman"/>
          <w:color w:val="000000"/>
          <w:szCs w:val="24"/>
          <w:lang w:eastAsia="lv-LV"/>
        </w:rPr>
        <w:t>), taču tas katrā ziņā nav atzīstams par ēkas privatizācijas procesa dokumentu, ar kuru pašvaldība būtu noteikusi funkcionāli nepieciešamās zemes platības saistību ar prasītājai piederošo zemi. Prasītājas iesniegtajam robežu plānam iztrūkst jel kādi saskaņojumi ar Valsts zemes dienestu, Rīgas pilsētas būvvaldi un Dzīvojamo māju privatizācijas komisiju, uz ko, kritizējot atbildētājas iesniegtos pierādījumus, kasācijas sūdzībā norādījusi prasītāja.</w:t>
      </w:r>
    </w:p>
    <w:p w14:paraId="54B540FB"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[10.4] Atbildētāja nav aprobežojusies ar zemes robežu plānu, bet iesniegusi lietā izvērstu </w:t>
      </w:r>
      <w:proofErr w:type="spellStart"/>
      <w:r w:rsidRPr="0039532C">
        <w:rPr>
          <w:rFonts w:eastAsia="Times New Roman" w:cs="Times New Roman"/>
          <w:color w:val="000000"/>
          <w:szCs w:val="24"/>
          <w:lang w:eastAsia="lv-LV"/>
        </w:rPr>
        <w:t>SIA„Metrum</w:t>
      </w:r>
      <w:proofErr w:type="spellEnd"/>
      <w:r w:rsidRPr="0039532C">
        <w:rPr>
          <w:rFonts w:eastAsia="Times New Roman" w:cs="Times New Roman"/>
          <w:color w:val="000000"/>
          <w:szCs w:val="24"/>
          <w:lang w:eastAsia="lv-LV"/>
        </w:rPr>
        <w:t>” atzinumu par strīdus dzīvojamai mājai funkcionāli nepieciešamo zemes gabalu.</w:t>
      </w:r>
    </w:p>
    <w:p w14:paraId="0DE9A3DA" w14:textId="3EE3FAB0"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Kā to konstatējusi apgabaltiesa, un kas netiek apstrīdēts arī prasītājas kasācijas sūdzībā, ēka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Rīgā,</w:t>
      </w:r>
      <w:proofErr w:type="gramEnd"/>
      <w:r w:rsidRPr="0039532C">
        <w:rPr>
          <w:rFonts w:eastAsia="Times New Roman" w:cs="Times New Roman"/>
          <w:color w:val="000000"/>
          <w:szCs w:val="24"/>
          <w:lang w:eastAsia="lv-LV"/>
        </w:rPr>
        <w:t xml:space="preserve"> ir saistīta ar pieciem zemes gabaliem, no kuriem tikai viens pieder prasītājai. Minētais savukārt nozīmē, ka, nosakot ēkas saistību ar prasītājai piederošo zemi, tā ir tikai daļa, kas nepieciešama ēkas uzturēšanai.</w:t>
      </w:r>
    </w:p>
    <w:p w14:paraId="4065D63D" w14:textId="2DAB4EE1"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Tātad lietā bija jāizšķir strīds</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par zemes nomas tiesisko attiecību konstatēšanu, kura iznākums atkarīgs no pušu iesniegto pierādījumu vērtējuma, ko apgabaltiesa veikusi pienācīgā kārtā, pamatojot, kādēļ, konstatējot nomas priekšmetu, priekšroku deva atbildētājas iesniegtiem pierādījumiem.</w:t>
      </w:r>
    </w:p>
    <w:p w14:paraId="1E9A1EB5" w14:textId="66C19771" w:rsidR="00E66A57" w:rsidRPr="0039532C" w:rsidRDefault="00E66A57" w:rsidP="00FB00E5">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Līdz ar to kļūdains ir prasītājas kasācijas sūdzībā ietvertais apgalvojums, ka lietā pārskatīta ēkas privatizācijas procesā noteiktā funkcionāli nepieciešamā zemes platība.</w:t>
      </w:r>
    </w:p>
    <w:p w14:paraId="17E665FB" w14:textId="77777777" w:rsidR="00E66A57" w:rsidRPr="0039532C" w:rsidRDefault="00E66A57" w:rsidP="00FB00E5">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Šī iemesla dēļ atkrīt arī nepieciešamība vērtēt AS „Pilsētas zemes dienests” kasācijas sūdzības argumentu, ka no jauna noteiktā funkcionāli nepieciešamā zemes platība spēkā var stāties tikai ar tiesas spriedumu.</w:t>
      </w:r>
    </w:p>
    <w:p w14:paraId="00A6261F" w14:textId="77777777" w:rsidR="00FB00E5" w:rsidRPr="0039532C" w:rsidRDefault="00FB00E5" w:rsidP="009D2C96">
      <w:pPr>
        <w:spacing w:after="0" w:line="276" w:lineRule="auto"/>
        <w:ind w:right="-1" w:firstLine="567"/>
        <w:jc w:val="both"/>
        <w:rPr>
          <w:rFonts w:eastAsia="Times New Roman" w:cs="Times New Roman"/>
          <w:color w:val="000000"/>
          <w:szCs w:val="24"/>
          <w:lang w:eastAsia="lv-LV"/>
        </w:rPr>
      </w:pPr>
    </w:p>
    <w:p w14:paraId="5643F1C3" w14:textId="51595EA3"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[11] AS</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arguments kasācijas sūdzībā par to, ka tiesa nepareizi piemērojusi Civillikuma </w:t>
      </w:r>
      <w:proofErr w:type="gramStart"/>
      <w:r w:rsidRPr="0039532C">
        <w:rPr>
          <w:rFonts w:eastAsia="Times New Roman" w:cs="Times New Roman"/>
          <w:color w:val="000000"/>
          <w:szCs w:val="24"/>
          <w:lang w:eastAsia="lv-LV"/>
        </w:rPr>
        <w:t>1759.panta</w:t>
      </w:r>
      <w:proofErr w:type="gramEnd"/>
      <w:r w:rsidRPr="0039532C">
        <w:rPr>
          <w:rFonts w:eastAsia="Times New Roman" w:cs="Times New Roman"/>
          <w:color w:val="000000"/>
          <w:szCs w:val="24"/>
          <w:lang w:eastAsia="lv-LV"/>
        </w:rPr>
        <w:t xml:space="preserve"> pirmo daļu, balstīts uz apsvērumu, ka lietā zemes piespiedu nomas būtiskās sastāvdaļas noteiktas ar administratīvo aktu un likumu.</w:t>
      </w:r>
    </w:p>
    <w:p w14:paraId="6C4C7447" w14:textId="0C2E5EA9"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Apgalvojums, ka</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privatizācijas procesā bija noteikta</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ēkas Lielvārdes ielā </w:t>
      </w:r>
      <w:r w:rsidR="003D5508" w:rsidRPr="0039532C">
        <w:rPr>
          <w:rFonts w:eastAsia="Times New Roman" w:cs="Times New Roman"/>
          <w:color w:val="000000"/>
          <w:szCs w:val="24"/>
          <w:lang w:eastAsia="lv-LV"/>
        </w:rPr>
        <w:t>[..]</w:t>
      </w:r>
      <w:r w:rsidRPr="0039532C">
        <w:rPr>
          <w:rFonts w:eastAsia="Times New Roman" w:cs="Times New Roman"/>
          <w:color w:val="000000"/>
          <w:szCs w:val="24"/>
          <w:lang w:eastAsia="lv-LV"/>
        </w:rPr>
        <w:t xml:space="preserve">, </w:t>
      </w:r>
      <w:proofErr w:type="gramStart"/>
      <w:r w:rsidRPr="0039532C">
        <w:rPr>
          <w:rFonts w:eastAsia="Times New Roman" w:cs="Times New Roman"/>
          <w:color w:val="000000"/>
          <w:szCs w:val="24"/>
          <w:lang w:eastAsia="lv-LV"/>
        </w:rPr>
        <w:t>Rīgā,</w:t>
      </w:r>
      <w:proofErr w:type="gramEnd"/>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uzturēšanai funkcionāli nepieciešamās zemes platības saistība ar prasītājai piederošo zemes gabalu, savu apstiprinājumu lietā neguva, kā tas uzskatāmi izriet no šī sprieduma 10.punkta.</w:t>
      </w:r>
    </w:p>
    <w:p w14:paraId="7A52F735" w14:textId="68F9F9BA" w:rsidR="00E66A57" w:rsidRPr="0039532C" w:rsidRDefault="00E66A57" w:rsidP="00FB00E5">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Pastāvot strīdam par zemes</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nomas priekšmetu,</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parādniekam par šo laika posmu nav pienākuma maksāt procentus, arī bez noteiktas norunas, uz likuma pamata, jo parādnieks nav nokavējis, ja nokavējuma iemesls ir viņa pamatotas šaubas par saistības apmēru, kā to noteic</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Civillikuma </w:t>
      </w:r>
      <w:proofErr w:type="gramStart"/>
      <w:r w:rsidRPr="0039532C">
        <w:rPr>
          <w:rFonts w:eastAsia="Times New Roman" w:cs="Times New Roman"/>
          <w:color w:val="000000"/>
          <w:szCs w:val="24"/>
          <w:lang w:eastAsia="lv-LV"/>
        </w:rPr>
        <w:t>1656.pants</w:t>
      </w:r>
      <w:proofErr w:type="gramEnd"/>
      <w:r w:rsidRPr="0039532C">
        <w:rPr>
          <w:rFonts w:eastAsia="Times New Roman" w:cs="Times New Roman"/>
          <w:color w:val="000000"/>
          <w:szCs w:val="24"/>
          <w:lang w:eastAsia="lv-LV"/>
        </w:rPr>
        <w:t xml:space="preserve"> un kā to pareizi nodibinājusi arī apgabaltiesa. Šāda prakse atbilst arī judikatūrai (</w:t>
      </w:r>
      <w:r w:rsidRPr="0039532C">
        <w:rPr>
          <w:rFonts w:eastAsia="Times New Roman" w:cs="Times New Roman"/>
          <w:i/>
          <w:iCs/>
          <w:color w:val="000000"/>
          <w:szCs w:val="24"/>
          <w:lang w:eastAsia="lv-LV"/>
        </w:rPr>
        <w:t xml:space="preserve">sk. Augstākās tiesas Senāta 2003.gada 17.decembra spriedumu lietā </w:t>
      </w:r>
      <w:proofErr w:type="spellStart"/>
      <w:r w:rsidRPr="0039532C">
        <w:rPr>
          <w:rFonts w:eastAsia="Times New Roman" w:cs="Times New Roman"/>
          <w:i/>
          <w:iCs/>
          <w:color w:val="000000"/>
          <w:szCs w:val="24"/>
          <w:lang w:eastAsia="lv-LV"/>
        </w:rPr>
        <w:t>Nr.SKC-610</w:t>
      </w:r>
      <w:proofErr w:type="spellEnd"/>
      <w:r w:rsidRPr="0039532C">
        <w:rPr>
          <w:rFonts w:eastAsia="Times New Roman" w:cs="Times New Roman"/>
          <w:i/>
          <w:iCs/>
          <w:color w:val="000000"/>
          <w:szCs w:val="24"/>
          <w:lang w:eastAsia="lv-LV"/>
        </w:rPr>
        <w:t xml:space="preserve"> (C04238202), 2012.gada 5.septembra spriedumu lietā </w:t>
      </w:r>
      <w:proofErr w:type="spellStart"/>
      <w:r w:rsidRPr="0039532C">
        <w:rPr>
          <w:rFonts w:eastAsia="Times New Roman" w:cs="Times New Roman"/>
          <w:i/>
          <w:iCs/>
          <w:color w:val="000000"/>
          <w:szCs w:val="24"/>
          <w:lang w:eastAsia="lv-LV"/>
        </w:rPr>
        <w:t>Nr.SKC-366</w:t>
      </w:r>
      <w:proofErr w:type="spellEnd"/>
      <w:r w:rsidRPr="0039532C">
        <w:rPr>
          <w:rFonts w:eastAsia="Times New Roman" w:cs="Times New Roman"/>
          <w:i/>
          <w:iCs/>
          <w:color w:val="000000"/>
          <w:szCs w:val="24"/>
          <w:lang w:eastAsia="lv-LV"/>
        </w:rPr>
        <w:t xml:space="preserve">/2012 (C27098108), Augstākās tiesas Civillietu departamenta 2014.gada 21.marta spriedumu lietā </w:t>
      </w:r>
      <w:proofErr w:type="spellStart"/>
      <w:r w:rsidRPr="0039532C">
        <w:rPr>
          <w:rFonts w:eastAsia="Times New Roman" w:cs="Times New Roman"/>
          <w:i/>
          <w:iCs/>
          <w:color w:val="000000"/>
          <w:szCs w:val="24"/>
          <w:lang w:eastAsia="lv-LV"/>
        </w:rPr>
        <w:t>Nr.SKC-135</w:t>
      </w:r>
      <w:proofErr w:type="spellEnd"/>
      <w:r w:rsidRPr="0039532C">
        <w:rPr>
          <w:rFonts w:eastAsia="Times New Roman" w:cs="Times New Roman"/>
          <w:i/>
          <w:iCs/>
          <w:color w:val="000000"/>
          <w:szCs w:val="24"/>
          <w:lang w:eastAsia="lv-LV"/>
        </w:rPr>
        <w:t xml:space="preserve">/2014 (C32103508), 2015.gada 8.oktobra spriedumu lietā </w:t>
      </w:r>
      <w:proofErr w:type="spellStart"/>
      <w:r w:rsidRPr="0039532C">
        <w:rPr>
          <w:rFonts w:eastAsia="Times New Roman" w:cs="Times New Roman"/>
          <w:i/>
          <w:iCs/>
          <w:color w:val="000000"/>
          <w:szCs w:val="24"/>
          <w:lang w:eastAsia="lv-LV"/>
        </w:rPr>
        <w:t>Nr.SKC-101</w:t>
      </w:r>
      <w:proofErr w:type="spellEnd"/>
      <w:r w:rsidRPr="0039532C">
        <w:rPr>
          <w:rFonts w:eastAsia="Times New Roman" w:cs="Times New Roman"/>
          <w:i/>
          <w:iCs/>
          <w:color w:val="000000"/>
          <w:szCs w:val="24"/>
          <w:lang w:eastAsia="lv-LV"/>
        </w:rPr>
        <w:t xml:space="preserve">/2015 (C27190211), 2017.gada 29.maija spriedumu lietā </w:t>
      </w:r>
      <w:proofErr w:type="spellStart"/>
      <w:r w:rsidRPr="0039532C">
        <w:rPr>
          <w:rFonts w:eastAsia="Times New Roman" w:cs="Times New Roman"/>
          <w:i/>
          <w:iCs/>
          <w:color w:val="000000"/>
          <w:szCs w:val="24"/>
          <w:lang w:eastAsia="lv-LV"/>
        </w:rPr>
        <w:t>Nr.SKC-225</w:t>
      </w:r>
      <w:proofErr w:type="spellEnd"/>
      <w:r w:rsidRPr="0039532C">
        <w:rPr>
          <w:rFonts w:eastAsia="Times New Roman" w:cs="Times New Roman"/>
          <w:i/>
          <w:iCs/>
          <w:color w:val="000000"/>
          <w:szCs w:val="24"/>
          <w:lang w:eastAsia="lv-LV"/>
        </w:rPr>
        <w:t>/2017 (C29766011)</w:t>
      </w:r>
      <w:r w:rsidRPr="0039532C">
        <w:rPr>
          <w:rFonts w:eastAsia="Times New Roman" w:cs="Times New Roman"/>
          <w:color w:val="000000"/>
          <w:szCs w:val="24"/>
          <w:lang w:eastAsia="lv-LV"/>
        </w:rPr>
        <w:t>), tāpēc kasācijas sūdzības arguments par</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Civillikuma 1759.panta pirmās </w:t>
      </w:r>
      <w:r w:rsidR="00FB00E5" w:rsidRPr="0039532C">
        <w:rPr>
          <w:rFonts w:eastAsia="Times New Roman" w:cs="Times New Roman"/>
          <w:color w:val="000000"/>
          <w:szCs w:val="24"/>
          <w:lang w:eastAsia="lv-LV"/>
        </w:rPr>
        <w:t>d</w:t>
      </w:r>
      <w:r w:rsidRPr="0039532C">
        <w:rPr>
          <w:rFonts w:eastAsia="Times New Roman" w:cs="Times New Roman"/>
          <w:color w:val="000000"/>
          <w:szCs w:val="24"/>
          <w:lang w:eastAsia="lv-LV"/>
        </w:rPr>
        <w:t>aļas</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nepareizu</w:t>
      </w:r>
      <w:r w:rsidR="00FB00E5"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piemērošanu ir noraidāms.</w:t>
      </w:r>
    </w:p>
    <w:p w14:paraId="5BE29800" w14:textId="3A580579" w:rsidR="00E66A57" w:rsidRPr="0039532C" w:rsidRDefault="00E66A57" w:rsidP="009D2C96">
      <w:pPr>
        <w:spacing w:after="0" w:line="276" w:lineRule="auto"/>
        <w:rPr>
          <w:rFonts w:eastAsia="Times New Roman" w:cs="Times New Roman"/>
          <w:color w:val="000000"/>
          <w:szCs w:val="24"/>
          <w:lang w:eastAsia="lv-LV"/>
        </w:rPr>
      </w:pPr>
    </w:p>
    <w:p w14:paraId="30F04E50" w14:textId="0FCFD98F"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[12] Augstākā tiesa noraida AS</w:t>
      </w:r>
      <w:r w:rsidR="007E58E6"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kasācijas sūdzībā izteiktos pārmetumus apelācijas instances tiesai par rakstveida paskaidrojumu, kas elektroniskā formā iesniegti īsi pirms tiesas sēdes, nenolasīšanu tiesas sēdē Civilprocesa likuma </w:t>
      </w:r>
      <w:proofErr w:type="gramStart"/>
      <w:r w:rsidRPr="0039532C">
        <w:rPr>
          <w:rFonts w:eastAsia="Times New Roman" w:cs="Times New Roman"/>
          <w:color w:val="000000"/>
          <w:szCs w:val="24"/>
          <w:lang w:eastAsia="lv-LV"/>
        </w:rPr>
        <w:t>166.panta</w:t>
      </w:r>
      <w:proofErr w:type="gramEnd"/>
      <w:r w:rsidRPr="0039532C">
        <w:rPr>
          <w:rFonts w:eastAsia="Times New Roman" w:cs="Times New Roman"/>
          <w:color w:val="000000"/>
          <w:szCs w:val="24"/>
          <w:lang w:eastAsia="lv-LV"/>
        </w:rPr>
        <w:t xml:space="preserve"> kārtībā. Tiesas sēdē iesniedzamus rakstveida paskaidrojumus par lietas apstākļiem nolasa pats lietas dalībnieks, savukārt tiesai pienākumu nolasīt ārpus tiesas sēdes iesniegtu lietas dalībnieka paskaidrojumu Civilprocesa likums neparedz.</w:t>
      </w:r>
    </w:p>
    <w:p w14:paraId="75898B51" w14:textId="32EAF7C6" w:rsidR="00E66A57" w:rsidRPr="0039532C" w:rsidRDefault="00E66A57" w:rsidP="009D2C96">
      <w:pPr>
        <w:spacing w:after="0" w:line="276" w:lineRule="auto"/>
        <w:rPr>
          <w:rFonts w:eastAsia="Times New Roman" w:cs="Times New Roman"/>
          <w:color w:val="000000"/>
          <w:szCs w:val="24"/>
          <w:lang w:eastAsia="lv-LV"/>
        </w:rPr>
      </w:pPr>
    </w:p>
    <w:p w14:paraId="38B2864E" w14:textId="3D247B8B"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[13] Nepelna ievērību</w:t>
      </w:r>
      <w:r w:rsidR="003C0DE3"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AS</w:t>
      </w:r>
      <w:r w:rsidR="003C0DE3"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 xml:space="preserve">„Pilsētas zemes dienests” pārmetums apgabaltiesai, ka, noraidot prasību par nomas maksas piedziņu par laika posmu no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1.janvāra līdz 2014.gada 30.jūnijam, tiesa nav ņēmusi vērā prasītājas 2014.gada 20.februārī iesniegtajam prasības papildinājumam pievienoto pierādījumu - nekustamā īpašuma nodokļa paziņojumu, kurā norādīta iznomājamā zemes gabala kadastrālā vērtība, jo, pretēji kasācijas sūdzībā apgalvotajam, tāds dokuments lietā nav atrodams. Kā redzams no 2014.gada 24.februārī ar drošu elektronisko parakstu parakstītā un tiesā iesniegtā prasības papildinājuma šāds pierādījums dokumenta pielikumā nav norādīts.</w:t>
      </w:r>
    </w:p>
    <w:p w14:paraId="63509F7B" w14:textId="3248EE23"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Ja prasītājs nav izpildījis Civilprocesa likuma </w:t>
      </w:r>
      <w:proofErr w:type="gramStart"/>
      <w:r w:rsidRPr="0039532C">
        <w:rPr>
          <w:rFonts w:eastAsia="Times New Roman" w:cs="Times New Roman"/>
          <w:color w:val="000000"/>
          <w:szCs w:val="24"/>
          <w:lang w:eastAsia="lv-LV"/>
        </w:rPr>
        <w:t>93.panta</w:t>
      </w:r>
      <w:proofErr w:type="gramEnd"/>
      <w:r w:rsidRPr="0039532C">
        <w:rPr>
          <w:rFonts w:eastAsia="Times New Roman" w:cs="Times New Roman"/>
          <w:color w:val="000000"/>
          <w:szCs w:val="24"/>
          <w:lang w:eastAsia="lv-LV"/>
        </w:rPr>
        <w:t xml:space="preserve"> pirmajā daļā noteikto pienākumu pierādīt prasības pamatā esošos apstākļus, tostarp nomas maksas apmēru, tad prasība tajā daļā nevarēja tikt apmierināta. Tāpēc lietā nevar konstatēt Civilprocesa likuma </w:t>
      </w:r>
      <w:proofErr w:type="gramStart"/>
      <w:r w:rsidRPr="0039532C">
        <w:rPr>
          <w:rFonts w:eastAsia="Times New Roman" w:cs="Times New Roman"/>
          <w:color w:val="000000"/>
          <w:szCs w:val="24"/>
          <w:lang w:eastAsia="lv-LV"/>
        </w:rPr>
        <w:t>97.panta</w:t>
      </w:r>
      <w:proofErr w:type="gramEnd"/>
      <w:r w:rsidRPr="0039532C">
        <w:rPr>
          <w:rFonts w:eastAsia="Times New Roman" w:cs="Times New Roman"/>
          <w:color w:val="000000"/>
          <w:szCs w:val="24"/>
          <w:lang w:eastAsia="lv-LV"/>
        </w:rPr>
        <w:t xml:space="preserve"> pārkāpumu pierādījuma vērtēšanā, ja lietā šāds pierādījums nav ticis iesniegts.</w:t>
      </w:r>
    </w:p>
    <w:p w14:paraId="143ACCCB" w14:textId="0388C2EB" w:rsidR="00E66A57" w:rsidRPr="0039532C" w:rsidRDefault="00E66A57" w:rsidP="009D2C96">
      <w:pPr>
        <w:spacing w:after="0" w:line="276" w:lineRule="auto"/>
        <w:rPr>
          <w:rFonts w:eastAsia="Times New Roman" w:cs="Times New Roman"/>
          <w:color w:val="000000"/>
          <w:szCs w:val="24"/>
          <w:lang w:eastAsia="lv-LV"/>
        </w:rPr>
      </w:pPr>
    </w:p>
    <w:p w14:paraId="2ECF427E" w14:textId="77777777"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[14] Ņemot vērā, ka pārbaudāmais spriedums ir atceļams daļā par piedzīto pievienoto vērtības nodokli un uzlikto pienākumu turpmāk papildus nomas maksai maksāt pievienoto vērtības nodokli, ir atceļams arī spriedums daļā par tiesāšanās izdevumu piedziņu, jo, izskatot lietu atkārtoti, maksājamo izdevumu proporcija var mainīties.</w:t>
      </w:r>
    </w:p>
    <w:p w14:paraId="2A784106" w14:textId="2D1A9DA9" w:rsidR="00E66A57" w:rsidRPr="0039532C" w:rsidRDefault="00E66A57" w:rsidP="009D2C96">
      <w:pPr>
        <w:spacing w:after="0" w:line="276" w:lineRule="auto"/>
        <w:ind w:right="-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lastRenderedPageBreak/>
        <w:t>Apstākļos, kad</w:t>
      </w:r>
      <w:r w:rsidR="003C0DE3" w:rsidRPr="0039532C">
        <w:rPr>
          <w:rFonts w:eastAsia="Times New Roman" w:cs="Times New Roman"/>
          <w:color w:val="000000"/>
          <w:szCs w:val="24"/>
          <w:lang w:eastAsia="lv-LV"/>
        </w:rPr>
        <w:t xml:space="preserve"> </w:t>
      </w:r>
      <w:proofErr w:type="spellStart"/>
      <w:r w:rsidRPr="0039532C">
        <w:rPr>
          <w:rFonts w:eastAsia="Times New Roman" w:cs="Times New Roman"/>
          <w:color w:val="000000"/>
          <w:szCs w:val="24"/>
          <w:lang w:eastAsia="lv-LV"/>
        </w:rPr>
        <w:t>DzĪKS</w:t>
      </w:r>
      <w:proofErr w:type="spellEnd"/>
      <w:r w:rsidRPr="0039532C">
        <w:rPr>
          <w:rFonts w:eastAsia="Times New Roman" w:cs="Times New Roman"/>
          <w:color w:val="000000"/>
          <w:szCs w:val="24"/>
          <w:lang w:eastAsia="lv-LV"/>
        </w:rPr>
        <w:t> „Bāka-2” kasācijas sūdzība</w:t>
      </w:r>
      <w:r w:rsidR="00CB110A" w:rsidRPr="0039532C">
        <w:rPr>
          <w:rFonts w:eastAsia="Times New Roman" w:cs="Times New Roman"/>
          <w:color w:val="000000"/>
          <w:szCs w:val="24"/>
          <w:lang w:eastAsia="lv-LV"/>
        </w:rPr>
        <w:t xml:space="preserve"> i</w:t>
      </w:r>
      <w:r w:rsidRPr="0039532C">
        <w:rPr>
          <w:rFonts w:eastAsia="Times New Roman" w:cs="Times New Roman"/>
          <w:color w:val="000000"/>
          <w:szCs w:val="24"/>
          <w:lang w:eastAsia="lv-LV"/>
        </w:rPr>
        <w:t xml:space="preserve">r pamatota daļēji, tad saskaņā ar Civilprocesa likuma </w:t>
      </w:r>
      <w:proofErr w:type="gramStart"/>
      <w:r w:rsidRPr="0039532C">
        <w:rPr>
          <w:rFonts w:eastAsia="Times New Roman" w:cs="Times New Roman"/>
          <w:color w:val="000000"/>
          <w:szCs w:val="24"/>
          <w:lang w:eastAsia="lv-LV"/>
        </w:rPr>
        <w:t>458.panta</w:t>
      </w:r>
      <w:proofErr w:type="gramEnd"/>
      <w:r w:rsidRPr="0039532C">
        <w:rPr>
          <w:rFonts w:eastAsia="Times New Roman" w:cs="Times New Roman"/>
          <w:color w:val="000000"/>
          <w:szCs w:val="24"/>
          <w:lang w:eastAsia="lv-LV"/>
        </w:rPr>
        <w:t xml:space="preserve"> otro daļu tai atmaksājama drošības nauda.</w:t>
      </w:r>
    </w:p>
    <w:p w14:paraId="0B30FEB4" w14:textId="76CE50B4" w:rsidR="00E66A57" w:rsidRPr="0039532C" w:rsidRDefault="00E66A57" w:rsidP="009D2C96">
      <w:pPr>
        <w:spacing w:after="0" w:line="276" w:lineRule="auto"/>
        <w:rPr>
          <w:rFonts w:eastAsia="Times New Roman" w:cs="Times New Roman"/>
          <w:color w:val="000000"/>
          <w:szCs w:val="24"/>
          <w:lang w:eastAsia="lv-LV"/>
        </w:rPr>
      </w:pPr>
    </w:p>
    <w:p w14:paraId="715B2DBC" w14:textId="7B6C3CA2" w:rsidR="00E66A57" w:rsidRPr="0039532C" w:rsidRDefault="00E66A57" w:rsidP="009D2C96">
      <w:pPr>
        <w:spacing w:after="0" w:line="276" w:lineRule="auto"/>
        <w:ind w:right="71"/>
        <w:jc w:val="center"/>
        <w:rPr>
          <w:rFonts w:eastAsia="Times New Roman" w:cs="Times New Roman"/>
          <w:color w:val="000000"/>
          <w:szCs w:val="24"/>
          <w:lang w:eastAsia="lv-LV"/>
        </w:rPr>
      </w:pPr>
      <w:r w:rsidRPr="0039532C">
        <w:rPr>
          <w:rFonts w:eastAsia="Times New Roman" w:cs="Times New Roman"/>
          <w:b/>
          <w:bCs/>
          <w:color w:val="000000"/>
          <w:szCs w:val="24"/>
          <w:lang w:eastAsia="lv-LV"/>
        </w:rPr>
        <w:t>Rezolutīvā daļa</w:t>
      </w:r>
    </w:p>
    <w:p w14:paraId="51F6717E" w14:textId="025F04BF" w:rsidR="00E66A57" w:rsidRPr="0039532C" w:rsidRDefault="00E66A57" w:rsidP="009D2C96">
      <w:pPr>
        <w:spacing w:after="0" w:line="276" w:lineRule="auto"/>
        <w:rPr>
          <w:rFonts w:eastAsia="Times New Roman" w:cs="Times New Roman"/>
          <w:color w:val="000000"/>
          <w:szCs w:val="24"/>
          <w:lang w:eastAsia="lv-LV"/>
        </w:rPr>
      </w:pPr>
    </w:p>
    <w:p w14:paraId="2032311D" w14:textId="0F85CB27" w:rsidR="00E66A57" w:rsidRPr="0039532C"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Pamatojoties uz Civilprocesa likuma </w:t>
      </w:r>
      <w:proofErr w:type="gramStart"/>
      <w:r w:rsidRPr="0039532C">
        <w:rPr>
          <w:rFonts w:eastAsia="Times New Roman" w:cs="Times New Roman"/>
          <w:color w:val="000000"/>
          <w:szCs w:val="24"/>
          <w:lang w:eastAsia="lv-LV"/>
        </w:rPr>
        <w:t>474.panta</w:t>
      </w:r>
      <w:proofErr w:type="gramEnd"/>
      <w:r w:rsidRPr="0039532C">
        <w:rPr>
          <w:rFonts w:eastAsia="Times New Roman" w:cs="Times New Roman"/>
          <w:color w:val="000000"/>
          <w:szCs w:val="24"/>
          <w:lang w:eastAsia="lv-LV"/>
        </w:rPr>
        <w:t xml:space="preserve"> 2.punktu, Augstākā tiesa</w:t>
      </w:r>
    </w:p>
    <w:p w14:paraId="4092EC6B" w14:textId="1245CA76" w:rsidR="00E66A57" w:rsidRPr="0039532C" w:rsidRDefault="00E66A57" w:rsidP="009D2C96">
      <w:pPr>
        <w:spacing w:after="0" w:line="276" w:lineRule="auto"/>
        <w:rPr>
          <w:rFonts w:eastAsia="Times New Roman" w:cs="Times New Roman"/>
          <w:color w:val="000000"/>
          <w:szCs w:val="24"/>
          <w:lang w:eastAsia="lv-LV"/>
        </w:rPr>
      </w:pPr>
    </w:p>
    <w:p w14:paraId="5F849844" w14:textId="77777777" w:rsidR="00E66A57" w:rsidRPr="0039532C" w:rsidRDefault="00E66A57" w:rsidP="009D2C96">
      <w:pPr>
        <w:spacing w:after="0" w:line="276" w:lineRule="auto"/>
        <w:ind w:right="71"/>
        <w:jc w:val="center"/>
        <w:rPr>
          <w:rFonts w:eastAsia="Times New Roman" w:cs="Times New Roman"/>
          <w:color w:val="000000"/>
          <w:szCs w:val="24"/>
          <w:lang w:eastAsia="lv-LV"/>
        </w:rPr>
      </w:pPr>
      <w:r w:rsidRPr="0039532C">
        <w:rPr>
          <w:rFonts w:eastAsia="Times New Roman" w:cs="Times New Roman"/>
          <w:b/>
          <w:bCs/>
          <w:color w:val="000000"/>
          <w:szCs w:val="24"/>
          <w:lang w:eastAsia="lv-LV"/>
        </w:rPr>
        <w:t>nosprieda</w:t>
      </w:r>
    </w:p>
    <w:p w14:paraId="7CD248E8" w14:textId="1ACF47F3" w:rsidR="00E66A57" w:rsidRPr="0039532C" w:rsidRDefault="00E66A57" w:rsidP="009D2C96">
      <w:pPr>
        <w:spacing w:after="0" w:line="276" w:lineRule="auto"/>
        <w:rPr>
          <w:rFonts w:eastAsia="Times New Roman" w:cs="Times New Roman"/>
          <w:color w:val="000000"/>
          <w:szCs w:val="24"/>
          <w:lang w:eastAsia="lv-LV"/>
        </w:rPr>
      </w:pPr>
    </w:p>
    <w:p w14:paraId="2A43F52D" w14:textId="1776D18B" w:rsidR="00E66A57" w:rsidRPr="0039532C"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atcelt Vidzemes apgabaltiesas</w:t>
      </w:r>
      <w:r w:rsidR="003C0DE3" w:rsidRPr="0039532C">
        <w:rPr>
          <w:rFonts w:eastAsia="Times New Roman" w:cs="Times New Roman"/>
          <w:color w:val="363636"/>
          <w:szCs w:val="24"/>
          <w:shd w:val="clear" w:color="auto" w:fill="FFFFFF"/>
          <w:lang w:eastAsia="lv-LV"/>
        </w:rPr>
        <w:t xml:space="preserve"> </w:t>
      </w:r>
      <w:r w:rsidRPr="0039532C">
        <w:rPr>
          <w:rFonts w:eastAsia="Times New Roman" w:cs="Times New Roman"/>
          <w:color w:val="363636"/>
          <w:szCs w:val="24"/>
          <w:shd w:val="clear" w:color="auto" w:fill="FFFFFF"/>
          <w:lang w:eastAsia="lv-LV"/>
        </w:rPr>
        <w:t>Civillietu tiesas kolēģijas</w:t>
      </w:r>
      <w:r w:rsidR="003C0DE3" w:rsidRPr="0039532C">
        <w:rPr>
          <w:rFonts w:eastAsia="Times New Roman" w:cs="Times New Roman"/>
          <w:color w:val="363636"/>
          <w:szCs w:val="24"/>
          <w:shd w:val="clear" w:color="auto" w:fill="FFFFFF"/>
          <w:lang w:eastAsia="lv-LV"/>
        </w:rPr>
        <w:t xml:space="preserve"> </w:t>
      </w:r>
      <w:proofErr w:type="gramStart"/>
      <w:r w:rsidRPr="0039532C">
        <w:rPr>
          <w:rFonts w:eastAsia="Times New Roman" w:cs="Times New Roman"/>
          <w:color w:val="000000"/>
          <w:szCs w:val="24"/>
          <w:lang w:eastAsia="lv-LV"/>
        </w:rPr>
        <w:t>2014.gada</w:t>
      </w:r>
      <w:proofErr w:type="gramEnd"/>
      <w:r w:rsidRPr="0039532C">
        <w:rPr>
          <w:rFonts w:eastAsia="Times New Roman" w:cs="Times New Roman"/>
          <w:color w:val="000000"/>
          <w:szCs w:val="24"/>
          <w:lang w:eastAsia="lv-LV"/>
        </w:rPr>
        <w:t xml:space="preserve"> 17.jūnija spriedumu daļā, ar kuru par laika posmu no 2009.gada 1.novembra līdz 2013.</w:t>
      </w:r>
      <w:r w:rsidR="003C0DE3" w:rsidRPr="0039532C">
        <w:rPr>
          <w:rFonts w:eastAsia="Times New Roman" w:cs="Times New Roman"/>
          <w:color w:val="000000"/>
          <w:szCs w:val="24"/>
          <w:lang w:eastAsia="lv-LV"/>
        </w:rPr>
        <w:t>g</w:t>
      </w:r>
      <w:r w:rsidRPr="0039532C">
        <w:rPr>
          <w:rFonts w:eastAsia="Times New Roman" w:cs="Times New Roman"/>
          <w:color w:val="000000"/>
          <w:szCs w:val="24"/>
          <w:lang w:eastAsia="lv-LV"/>
        </w:rPr>
        <w:t>ada 31.decembrim piedzīts pievienotās vērtības nodoklis 5179,58 EUR un noteikts pienākums turpmāk papildus nomas maksai maksāt pievienotās vērtības nodokli, kā arī piedzīti tiesāšanās izdevumi, un nodot lietu šajā daļā jaunai izskatīšanai Vidzemes apgabaltiesā.</w:t>
      </w:r>
    </w:p>
    <w:p w14:paraId="7F2FA16B" w14:textId="77777777" w:rsidR="00E66A57" w:rsidRPr="0039532C"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Pārējā daļā spriedumu atstāt negrozītu.</w:t>
      </w:r>
    </w:p>
    <w:p w14:paraId="679C2B03" w14:textId="5493176D" w:rsidR="00E66A57" w:rsidRPr="0039532C" w:rsidRDefault="00E66A57" w:rsidP="003C0DE3">
      <w:pPr>
        <w:spacing w:after="0" w:line="276" w:lineRule="auto"/>
        <w:ind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AS</w:t>
      </w:r>
      <w:r w:rsidR="00CB110A"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„Pilsētas zemes dienests” kasācijas sūdzību noraidīt.</w:t>
      </w:r>
    </w:p>
    <w:p w14:paraId="25199F12" w14:textId="1C042E46" w:rsidR="00E66A57" w:rsidRPr="0039532C"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 xml:space="preserve">Atmaksāt </w:t>
      </w:r>
      <w:proofErr w:type="spellStart"/>
      <w:r w:rsidRPr="0039532C">
        <w:rPr>
          <w:rFonts w:eastAsia="Times New Roman" w:cs="Times New Roman"/>
          <w:color w:val="000000"/>
          <w:szCs w:val="24"/>
          <w:lang w:eastAsia="lv-LV"/>
        </w:rPr>
        <w:t>DzĪKS</w:t>
      </w:r>
      <w:proofErr w:type="spellEnd"/>
      <w:r w:rsidR="003C0DE3" w:rsidRPr="0039532C">
        <w:rPr>
          <w:rFonts w:eastAsia="Times New Roman" w:cs="Times New Roman"/>
          <w:color w:val="000000"/>
          <w:szCs w:val="24"/>
          <w:lang w:eastAsia="lv-LV"/>
        </w:rPr>
        <w:t xml:space="preserve"> </w:t>
      </w:r>
      <w:r w:rsidRPr="0039532C">
        <w:rPr>
          <w:rFonts w:eastAsia="Times New Roman" w:cs="Times New Roman"/>
          <w:color w:val="000000"/>
          <w:szCs w:val="24"/>
          <w:lang w:eastAsia="lv-LV"/>
        </w:rPr>
        <w:t>„Bāka-2” drošības naudu 284,57 EUR (divi simti astoņdesmit četri </w:t>
      </w:r>
      <w:proofErr w:type="spellStart"/>
      <w:r w:rsidRPr="0039532C">
        <w:rPr>
          <w:rFonts w:eastAsia="Times New Roman" w:cs="Times New Roman"/>
          <w:i/>
          <w:iCs/>
          <w:color w:val="000000"/>
          <w:szCs w:val="24"/>
          <w:lang w:eastAsia="lv-LV"/>
        </w:rPr>
        <w:t>euro</w:t>
      </w:r>
      <w:proofErr w:type="spellEnd"/>
      <w:r w:rsidRPr="0039532C">
        <w:rPr>
          <w:rFonts w:eastAsia="Times New Roman" w:cs="Times New Roman"/>
          <w:color w:val="000000"/>
          <w:szCs w:val="24"/>
          <w:lang w:eastAsia="lv-LV"/>
        </w:rPr>
        <w:t>, 57 centi).</w:t>
      </w:r>
    </w:p>
    <w:p w14:paraId="56A8A6F7" w14:textId="02511458" w:rsidR="00C421CE" w:rsidRDefault="00E66A57" w:rsidP="009D2C96">
      <w:pPr>
        <w:spacing w:after="0" w:line="276" w:lineRule="auto"/>
        <w:ind w:right="71" w:firstLine="567"/>
        <w:jc w:val="both"/>
        <w:rPr>
          <w:rFonts w:eastAsia="Times New Roman" w:cs="Times New Roman"/>
          <w:color w:val="000000"/>
          <w:szCs w:val="24"/>
          <w:lang w:eastAsia="lv-LV"/>
        </w:rPr>
      </w:pPr>
      <w:r w:rsidRPr="0039532C">
        <w:rPr>
          <w:rFonts w:eastAsia="Times New Roman" w:cs="Times New Roman"/>
          <w:color w:val="000000"/>
          <w:szCs w:val="24"/>
          <w:lang w:eastAsia="lv-LV"/>
        </w:rPr>
        <w:t>Spriedums nav pārsūdzams.</w:t>
      </w:r>
      <w:r w:rsidR="00C421CE">
        <w:rPr>
          <w:rFonts w:eastAsia="Times New Roman" w:cs="Times New Roman"/>
          <w:color w:val="000000"/>
          <w:szCs w:val="24"/>
          <w:lang w:eastAsia="lv-LV"/>
        </w:rPr>
        <w:br w:type="page"/>
      </w:r>
    </w:p>
    <w:p w14:paraId="6E33E5FF" w14:textId="77777777" w:rsidR="00AA4359" w:rsidRPr="007E346D" w:rsidRDefault="00AA4359" w:rsidP="00AA4359">
      <w:pPr>
        <w:spacing w:after="0" w:line="276" w:lineRule="auto"/>
        <w:jc w:val="right"/>
        <w:rPr>
          <w:rFonts w:eastAsia="Times New Roman" w:cs="Times New Roman"/>
          <w:szCs w:val="24"/>
          <w:lang w:eastAsia="lv-LV"/>
        </w:rPr>
      </w:pPr>
      <w:hyperlink r:id="rId9" w:tgtFrame="_blank" w:history="1">
        <w:r w:rsidRPr="00D32EC1">
          <w:rPr>
            <w:rFonts w:eastAsia="Times New Roman" w:cs="Times New Roman"/>
            <w:szCs w:val="24"/>
            <w:u w:val="single"/>
            <w:lang w:eastAsia="lv-LV"/>
          </w:rPr>
          <w:t>ECLI:LV:AT:2018:0629.C39102313.2.L</w:t>
        </w:r>
      </w:hyperlink>
    </w:p>
    <w:p w14:paraId="580B643E" w14:textId="77777777" w:rsidR="00AA4359" w:rsidRPr="007E346D" w:rsidRDefault="00AA4359" w:rsidP="00AA4359">
      <w:pPr>
        <w:spacing w:after="0" w:line="276" w:lineRule="auto"/>
        <w:jc w:val="right"/>
        <w:rPr>
          <w:rFonts w:eastAsia="Times New Roman" w:cs="Times New Roman"/>
          <w:color w:val="000000"/>
          <w:szCs w:val="24"/>
          <w:lang w:eastAsia="lv-LV"/>
        </w:rPr>
      </w:pPr>
      <w:r w:rsidRPr="007E346D">
        <w:rPr>
          <w:rFonts w:eastAsia="Times New Roman" w:cs="Times New Roman"/>
          <w:color w:val="000000"/>
          <w:szCs w:val="24"/>
          <w:lang w:eastAsia="lv-LV"/>
        </w:rPr>
        <w:t xml:space="preserve">Lieta </w:t>
      </w:r>
      <w:proofErr w:type="spellStart"/>
      <w:r w:rsidRPr="007E346D">
        <w:rPr>
          <w:rFonts w:eastAsia="Times New Roman" w:cs="Times New Roman"/>
          <w:color w:val="000000"/>
          <w:szCs w:val="24"/>
          <w:lang w:eastAsia="lv-LV"/>
        </w:rPr>
        <w:t>Nr.SKC-5</w:t>
      </w:r>
      <w:proofErr w:type="spellEnd"/>
      <w:r w:rsidRPr="007E346D">
        <w:rPr>
          <w:rFonts w:eastAsia="Times New Roman" w:cs="Times New Roman"/>
          <w:color w:val="000000"/>
          <w:szCs w:val="24"/>
          <w:lang w:eastAsia="lv-LV"/>
        </w:rPr>
        <w:t>/2018</w:t>
      </w:r>
    </w:p>
    <w:p w14:paraId="48117B0F" w14:textId="77777777" w:rsidR="00AA4359" w:rsidRPr="007E346D" w:rsidRDefault="00AA4359" w:rsidP="00AA4359">
      <w:pPr>
        <w:spacing w:after="0" w:line="276" w:lineRule="auto"/>
        <w:jc w:val="center"/>
        <w:rPr>
          <w:rFonts w:eastAsia="Times New Roman" w:cs="Times New Roman"/>
          <w:color w:val="000000"/>
          <w:szCs w:val="24"/>
          <w:lang w:eastAsia="lv-LV"/>
        </w:rPr>
      </w:pPr>
      <w:r w:rsidRPr="007E346D">
        <w:rPr>
          <w:rFonts w:eastAsia="Times New Roman" w:cs="Times New Roman"/>
          <w:color w:val="000000"/>
          <w:szCs w:val="24"/>
          <w:lang w:eastAsia="lv-LV"/>
        </w:rPr>
        <w:t> </w:t>
      </w:r>
    </w:p>
    <w:p w14:paraId="61AAD4CD" w14:textId="77777777" w:rsidR="00AA4359" w:rsidRPr="007E346D" w:rsidRDefault="00AA4359" w:rsidP="00AA4359">
      <w:pPr>
        <w:spacing w:after="0" w:line="276" w:lineRule="auto"/>
        <w:jc w:val="center"/>
        <w:rPr>
          <w:rFonts w:eastAsia="Times New Roman" w:cs="Times New Roman"/>
          <w:color w:val="000000"/>
          <w:szCs w:val="24"/>
          <w:lang w:eastAsia="lv-LV"/>
        </w:rPr>
      </w:pPr>
      <w:r w:rsidRPr="007E346D">
        <w:rPr>
          <w:rFonts w:eastAsia="Times New Roman" w:cs="Times New Roman"/>
          <w:color w:val="000000"/>
          <w:szCs w:val="24"/>
          <w:lang w:eastAsia="lv-LV"/>
        </w:rPr>
        <w:t>Augstākās tiesas Civillietu departamenta tiesneša</w:t>
      </w:r>
    </w:p>
    <w:p w14:paraId="71B29AF4" w14:textId="77777777" w:rsidR="00AA4359" w:rsidRPr="007E346D" w:rsidRDefault="00AA4359" w:rsidP="00AA4359">
      <w:pPr>
        <w:spacing w:after="0" w:line="276" w:lineRule="auto"/>
        <w:jc w:val="center"/>
        <w:rPr>
          <w:rFonts w:eastAsia="Times New Roman" w:cs="Times New Roman"/>
          <w:color w:val="000000"/>
          <w:szCs w:val="24"/>
          <w:lang w:eastAsia="lv-LV"/>
        </w:rPr>
      </w:pPr>
      <w:r w:rsidRPr="007E346D">
        <w:rPr>
          <w:rFonts w:eastAsia="Times New Roman" w:cs="Times New Roman"/>
          <w:color w:val="000000"/>
          <w:szCs w:val="24"/>
          <w:lang w:eastAsia="lv-LV"/>
        </w:rPr>
        <w:t>Normunda Salenieka</w:t>
      </w:r>
    </w:p>
    <w:p w14:paraId="6BEF84B7" w14:textId="77777777" w:rsidR="00AA4359" w:rsidRPr="007E346D" w:rsidRDefault="00AA4359" w:rsidP="00AA4359">
      <w:pPr>
        <w:spacing w:after="0" w:line="276" w:lineRule="auto"/>
        <w:jc w:val="center"/>
        <w:rPr>
          <w:rFonts w:eastAsia="Times New Roman" w:cs="Times New Roman"/>
          <w:color w:val="000000"/>
          <w:szCs w:val="24"/>
          <w:lang w:eastAsia="lv-LV"/>
        </w:rPr>
      </w:pPr>
      <w:r w:rsidRPr="007E346D">
        <w:rPr>
          <w:rFonts w:eastAsia="Times New Roman" w:cs="Times New Roman"/>
          <w:b/>
          <w:bCs/>
          <w:color w:val="000000"/>
          <w:szCs w:val="24"/>
          <w:lang w:eastAsia="lv-LV"/>
        </w:rPr>
        <w:t>ATSEVIŠĶĀS DOMAS</w:t>
      </w:r>
    </w:p>
    <w:p w14:paraId="5EC346E8" w14:textId="77777777" w:rsidR="00AA4359" w:rsidRDefault="00AA4359" w:rsidP="00AA4359">
      <w:pPr>
        <w:spacing w:after="0" w:line="276" w:lineRule="auto"/>
        <w:jc w:val="center"/>
        <w:rPr>
          <w:rFonts w:eastAsia="Times New Roman" w:cs="Times New Roman"/>
          <w:b/>
          <w:bCs/>
          <w:color w:val="000000"/>
          <w:szCs w:val="24"/>
          <w:lang w:eastAsia="lv-LV"/>
        </w:rPr>
      </w:pPr>
      <w:r w:rsidRPr="007E346D">
        <w:rPr>
          <w:rFonts w:eastAsia="Times New Roman" w:cs="Times New Roman"/>
          <w:b/>
          <w:bCs/>
          <w:color w:val="000000"/>
          <w:szCs w:val="24"/>
          <w:lang w:eastAsia="lv-LV"/>
        </w:rPr>
        <w:t> </w:t>
      </w:r>
    </w:p>
    <w:p w14:paraId="048417D0" w14:textId="77777777" w:rsidR="00AA4359" w:rsidRPr="007E346D" w:rsidRDefault="00AA4359" w:rsidP="00AA4359">
      <w:pPr>
        <w:spacing w:after="0" w:line="276" w:lineRule="auto"/>
        <w:rPr>
          <w:rFonts w:eastAsia="Times New Roman" w:cs="Times New Roman"/>
          <w:color w:val="000000"/>
          <w:szCs w:val="24"/>
          <w:lang w:eastAsia="lv-LV"/>
        </w:rPr>
      </w:pPr>
      <w:r w:rsidRPr="007E346D">
        <w:rPr>
          <w:rFonts w:eastAsia="Times New Roman" w:cs="Times New Roman"/>
          <w:color w:val="000000"/>
          <w:szCs w:val="24"/>
          <w:lang w:eastAsia="lv-LV"/>
        </w:rPr>
        <w:t xml:space="preserve">Rīgā </w:t>
      </w:r>
      <w:proofErr w:type="gramStart"/>
      <w:r w:rsidRPr="007E346D">
        <w:rPr>
          <w:rFonts w:eastAsia="Times New Roman" w:cs="Times New Roman"/>
          <w:color w:val="000000"/>
          <w:szCs w:val="24"/>
          <w:lang w:eastAsia="lv-LV"/>
        </w:rPr>
        <w:t>2018.gada</w:t>
      </w:r>
      <w:proofErr w:type="gramEnd"/>
      <w:r w:rsidRPr="007E346D">
        <w:rPr>
          <w:rFonts w:eastAsia="Times New Roman" w:cs="Times New Roman"/>
          <w:color w:val="000000"/>
          <w:szCs w:val="24"/>
          <w:lang w:eastAsia="lv-LV"/>
        </w:rPr>
        <w:t xml:space="preserve"> 29.jūnijā</w:t>
      </w:r>
    </w:p>
    <w:p w14:paraId="5A923EC2" w14:textId="77777777" w:rsidR="00AA4359" w:rsidRPr="007E346D" w:rsidRDefault="00AA4359" w:rsidP="00AA4359">
      <w:pPr>
        <w:spacing w:after="0" w:line="276" w:lineRule="auto"/>
        <w:jc w:val="both"/>
        <w:rPr>
          <w:rFonts w:eastAsia="Times New Roman" w:cs="Times New Roman"/>
          <w:color w:val="000000"/>
          <w:szCs w:val="24"/>
          <w:lang w:eastAsia="lv-LV"/>
        </w:rPr>
      </w:pPr>
      <w:r w:rsidRPr="007E346D">
        <w:rPr>
          <w:rFonts w:eastAsia="Times New Roman" w:cs="Times New Roman"/>
          <w:color w:val="000000"/>
          <w:szCs w:val="24"/>
          <w:lang w:eastAsia="lv-LV"/>
        </w:rPr>
        <w:t> </w:t>
      </w:r>
    </w:p>
    <w:p w14:paraId="377E7B28"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 xml:space="preserve">Latvijas Republikas Augstākās tiesas Civillietu departaments </w:t>
      </w:r>
      <w:proofErr w:type="gramStart"/>
      <w:r w:rsidRPr="007E346D">
        <w:rPr>
          <w:rFonts w:eastAsia="Times New Roman" w:cs="Times New Roman"/>
          <w:color w:val="000000"/>
          <w:szCs w:val="24"/>
          <w:lang w:eastAsia="lv-LV"/>
        </w:rPr>
        <w:t>2018.gada</w:t>
      </w:r>
      <w:proofErr w:type="gramEnd"/>
      <w:r w:rsidRPr="007E346D">
        <w:rPr>
          <w:rFonts w:eastAsia="Times New Roman" w:cs="Times New Roman"/>
          <w:color w:val="000000"/>
          <w:szCs w:val="24"/>
          <w:lang w:eastAsia="lv-LV"/>
        </w:rPr>
        <w:t xml:space="preserve"> 27.jūnijā paplašinātā sastāvā taisīja spriedumu sakarā ar akciju sabiedrības „Pilsētas zemes dienests” un dzīvokļu īpašnieku kooperatīvās sabiedrības „Bāka-2” kasācijas sūdzībām par Vidzemes apgabaltiesas Civillietu tiesas kolēģijas 2014. gada 17. jūnija spriedumu akciju sabiedrības „Pilsētas zemes dienests” prasībā pret dzīvokļu īpašnieku kooperatīvo sabiedrību „Bāka-2” un sabiedrību ar ierobežotu atbildību „</w:t>
      </w:r>
      <w:proofErr w:type="spellStart"/>
      <w:r w:rsidRPr="007E346D">
        <w:rPr>
          <w:rFonts w:eastAsia="Times New Roman" w:cs="Times New Roman"/>
          <w:color w:val="000000"/>
          <w:szCs w:val="24"/>
          <w:lang w:eastAsia="lv-LV"/>
        </w:rPr>
        <w:t>Leasing</w:t>
      </w:r>
      <w:proofErr w:type="spellEnd"/>
      <w:r w:rsidRPr="007E346D">
        <w:rPr>
          <w:rFonts w:eastAsia="Times New Roman" w:cs="Times New Roman"/>
          <w:color w:val="000000"/>
          <w:szCs w:val="24"/>
          <w:lang w:eastAsia="lv-LV"/>
        </w:rPr>
        <w:t xml:space="preserve"> &amp; </w:t>
      </w:r>
      <w:proofErr w:type="spellStart"/>
      <w:r w:rsidRPr="007E346D">
        <w:rPr>
          <w:rFonts w:eastAsia="Times New Roman" w:cs="Times New Roman"/>
          <w:color w:val="000000"/>
          <w:szCs w:val="24"/>
          <w:lang w:eastAsia="lv-LV"/>
        </w:rPr>
        <w:t>Factoring</w:t>
      </w:r>
      <w:proofErr w:type="spellEnd"/>
      <w:r w:rsidRPr="007E346D">
        <w:rPr>
          <w:rFonts w:eastAsia="Times New Roman" w:cs="Times New Roman"/>
          <w:color w:val="000000"/>
          <w:szCs w:val="24"/>
          <w:lang w:eastAsia="lv-LV"/>
        </w:rPr>
        <w:t xml:space="preserve"> AB” par zemes nomas tiesisko attiecību konstatēšanu un nomas maksas parāda piedziņu.</w:t>
      </w:r>
    </w:p>
    <w:p w14:paraId="0A478FD7"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 </w:t>
      </w:r>
    </w:p>
    <w:p w14:paraId="7665EA91"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Diemžēl nevaru pievienoties vairākuma viedoklim attiecībā uz motīviem, ar kuriem pamatots Augstākās tiesas atzinums, ka likuma „Par valsts un pašvaldību dzīvojamo māju privatizāciju” 54. panta otro daļu un likuma „Par zemes reformu Latvijas Republikas pilsētās” 12. panta 2.</w:t>
      </w:r>
      <w:r w:rsidRPr="007E346D">
        <w:rPr>
          <w:rFonts w:eastAsia="Times New Roman" w:cs="Times New Roman"/>
          <w:color w:val="000000"/>
          <w:szCs w:val="24"/>
          <w:vertAlign w:val="superscript"/>
          <w:lang w:eastAsia="lv-LV"/>
        </w:rPr>
        <w:t>1</w:t>
      </w:r>
      <w:r w:rsidRPr="007E346D">
        <w:rPr>
          <w:rFonts w:eastAsia="Times New Roman" w:cs="Times New Roman"/>
          <w:color w:val="000000"/>
          <w:szCs w:val="24"/>
          <w:lang w:eastAsia="lv-LV"/>
        </w:rPr>
        <w:t xml:space="preserve"> daļu attiecībā uz pievienotās vērtības nodokļa </w:t>
      </w:r>
      <w:proofErr w:type="gramStart"/>
      <w:r w:rsidRPr="007E346D">
        <w:rPr>
          <w:rFonts w:eastAsia="Times New Roman" w:cs="Times New Roman"/>
          <w:color w:val="000000"/>
          <w:szCs w:val="24"/>
          <w:lang w:eastAsia="lv-LV"/>
        </w:rPr>
        <w:t>(</w:t>
      </w:r>
      <w:proofErr w:type="gramEnd"/>
      <w:r w:rsidRPr="007E346D">
        <w:rPr>
          <w:rFonts w:eastAsia="Times New Roman" w:cs="Times New Roman"/>
          <w:i/>
          <w:iCs/>
          <w:color w:val="000000"/>
          <w:szCs w:val="24"/>
          <w:lang w:eastAsia="lv-LV"/>
        </w:rPr>
        <w:t>turpmāk- arī PVN</w:t>
      </w:r>
      <w:r w:rsidRPr="007E346D">
        <w:rPr>
          <w:rFonts w:eastAsia="Times New Roman" w:cs="Times New Roman"/>
          <w:color w:val="000000"/>
          <w:szCs w:val="24"/>
          <w:lang w:eastAsia="lv-LV"/>
        </w:rPr>
        <w:t>) maksāšanas pienākumu apelācijas instances tiesa iztulkojusi un piemērojusi nepareizi.</w:t>
      </w:r>
    </w:p>
    <w:p w14:paraId="3EE4B71C"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Kā argumentu apelācijas instances tiesas sprieduma atcelšanai šajā daļā Augstākā tiesa norādījusi, ka likuma „Par valsts un pašvaldību dzīvojamo māju privatizāciju” 54. panta otrajā daļā un likuma „Par zemes reformu Latvijas Republikas pilsētās” 12. panta 2.</w:t>
      </w:r>
      <w:r w:rsidRPr="007E346D">
        <w:rPr>
          <w:rFonts w:eastAsia="Times New Roman" w:cs="Times New Roman"/>
          <w:color w:val="000000"/>
          <w:szCs w:val="24"/>
          <w:vertAlign w:val="superscript"/>
          <w:lang w:eastAsia="lv-LV"/>
        </w:rPr>
        <w:t>1</w:t>
      </w:r>
      <w:r w:rsidRPr="007E346D">
        <w:rPr>
          <w:rFonts w:eastAsia="Times New Roman" w:cs="Times New Roman"/>
          <w:color w:val="000000"/>
          <w:szCs w:val="24"/>
          <w:lang w:eastAsia="lv-LV"/>
        </w:rPr>
        <w:t> daļā (</w:t>
      </w:r>
      <w:r w:rsidRPr="007E346D">
        <w:rPr>
          <w:rFonts w:eastAsia="Times New Roman" w:cs="Times New Roman"/>
          <w:i/>
          <w:iCs/>
          <w:color w:val="000000"/>
          <w:szCs w:val="24"/>
          <w:lang w:eastAsia="lv-LV"/>
        </w:rPr>
        <w:t>likumu redakcijā, kas bija spēkā strīdīgās tiesiskās attiecības rašanās brīdī</w:t>
      </w:r>
      <w:r w:rsidRPr="007E346D">
        <w:rPr>
          <w:rFonts w:eastAsia="Times New Roman" w:cs="Times New Roman"/>
          <w:color w:val="000000"/>
          <w:szCs w:val="24"/>
          <w:lang w:eastAsia="lv-LV"/>
        </w:rPr>
        <w:t>) noteiktā zemes gabala nomas maksa 6% gadā no zemes kadastrālās vērtības ietver arī PVN, sakarā ar ko tiesa kļūdaini papildus nomas maksai piedzinusi arī PVN.</w:t>
      </w:r>
    </w:p>
    <w:p w14:paraId="67517F84"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Šādu kasācijas instances tiesas slēdzienu uzskatu par kļūdainu turpmāk minēto apsvērumu dēļ:</w:t>
      </w:r>
    </w:p>
    <w:p w14:paraId="3C95DCB2"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Likuma „Par valsts un pašvaldību dzīvojamo māju privatizāciju” 54. panta normas ir speciālās tiesību normas attiecībā uz piespiedu nomas attiecību nodibināšanu un nomas maksu. Līdz ar to tajā nav un nevar būt ietverts PVN, jo tā noteikšanas kritērijus nosaka cits likums - Pievienotās vērtības nodokļa likums.</w:t>
      </w:r>
    </w:p>
    <w:p w14:paraId="5C406829"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Pievienotās vērtības nodokļa likums nekonkurē ar likuma “Par valsts un pašvaldību dzīvojamo māju privatizāciju” normām, jo tiem katram ir savs specifisks un patstāvīgs regulēšanas priekšmets. Attiecībā uz PVN noteikšanu tieši Pievienotās vērtības nodokļa likuma normas ir speciālās tiesību normas, jo nosaka gan standartlikmi, samazināto likmi, 0% likmi, gan to, kad preču piegādes un pakalpojumus ar PVN neapliek, kā arī reglamentē citus jautājumus, kas saitīti ar PVN piemērošanu.</w:t>
      </w:r>
    </w:p>
    <w:p w14:paraId="2DE8E262"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PVN sistēma ir veidota tādējādi, ka šo nodokli piemēro visiem darījumiem, ko par atlīdzību veic nodokļu maksātājs – persona, kas piegādā ar nodokli apliekamās preces vai sniedz pakalpojumus, ja vien normatīvais akts neparedz atbrīvojumu no nodokļa maksāšanas.</w:t>
      </w:r>
    </w:p>
    <w:p w14:paraId="5A419C3F"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Padomes 2006. gada 28. novembra Direktīva 2006/112/EK par kopējo pievienotās vērtības nodokļa sistēmu (</w:t>
      </w:r>
      <w:r w:rsidRPr="007E346D">
        <w:rPr>
          <w:rFonts w:eastAsia="Times New Roman" w:cs="Times New Roman"/>
          <w:i/>
          <w:iCs/>
          <w:color w:val="000000"/>
          <w:szCs w:val="24"/>
          <w:lang w:eastAsia="lv-LV"/>
        </w:rPr>
        <w:t>turpmāk – arī Direktīva 2006/112/EK</w:t>
      </w:r>
      <w:r w:rsidRPr="007E346D">
        <w:rPr>
          <w:rFonts w:eastAsia="Times New Roman" w:cs="Times New Roman"/>
          <w:color w:val="000000"/>
          <w:szCs w:val="24"/>
          <w:lang w:eastAsia="lv-LV"/>
        </w:rPr>
        <w:t>) paredz, ka dalībvalstis atbrīvo no PVN nekustamā īpašuma iznomāšanu vai izīrēšanu (</w:t>
      </w:r>
      <w:r w:rsidRPr="007E346D">
        <w:rPr>
          <w:rFonts w:eastAsia="Times New Roman" w:cs="Times New Roman"/>
          <w:i/>
          <w:iCs/>
          <w:color w:val="000000"/>
          <w:szCs w:val="24"/>
          <w:lang w:eastAsia="lv-LV"/>
        </w:rPr>
        <w:t>135. panta 1. punkta l) apakšpunkts</w:t>
      </w:r>
      <w:r w:rsidRPr="007E346D">
        <w:rPr>
          <w:rFonts w:eastAsia="Times New Roman" w:cs="Times New Roman"/>
          <w:color w:val="000000"/>
          <w:szCs w:val="24"/>
          <w:lang w:eastAsia="lv-LV"/>
        </w:rPr>
        <w:t xml:space="preserve">), </w:t>
      </w:r>
      <w:r w:rsidRPr="007E346D">
        <w:rPr>
          <w:rFonts w:eastAsia="Times New Roman" w:cs="Times New Roman"/>
          <w:color w:val="000000"/>
          <w:szCs w:val="24"/>
          <w:lang w:eastAsia="lv-LV"/>
        </w:rPr>
        <w:lastRenderedPageBreak/>
        <w:t>izņemot atsevišķās jomās, uz kurām šis atbrīvojums neattiecas, un turklāt dalībvalstis var piemērot papildu izņēmumus minētā atbrīvojuma darbības jomai (</w:t>
      </w:r>
      <w:r w:rsidRPr="007E346D">
        <w:rPr>
          <w:rFonts w:eastAsia="Times New Roman" w:cs="Times New Roman"/>
          <w:i/>
          <w:iCs/>
          <w:color w:val="000000"/>
          <w:szCs w:val="24"/>
          <w:lang w:eastAsia="lv-LV"/>
        </w:rPr>
        <w:t>135. panta 2. punkts</w:t>
      </w:r>
      <w:r w:rsidRPr="007E346D">
        <w:rPr>
          <w:rFonts w:eastAsia="Times New Roman" w:cs="Times New Roman"/>
          <w:color w:val="000000"/>
          <w:szCs w:val="24"/>
          <w:lang w:eastAsia="lv-LV"/>
        </w:rPr>
        <w:t>).</w:t>
      </w:r>
    </w:p>
    <w:p w14:paraId="22140424"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Atbilstoši likumam „Par pievienotās vērtības nodokli” lietu noma ir pakalpojumu sniegšana (</w:t>
      </w:r>
      <w:r w:rsidRPr="007E346D">
        <w:rPr>
          <w:rFonts w:eastAsia="Times New Roman" w:cs="Times New Roman"/>
          <w:i/>
          <w:iCs/>
          <w:color w:val="000000"/>
          <w:szCs w:val="24"/>
          <w:lang w:eastAsia="lv-LV"/>
        </w:rPr>
        <w:t>1. panta 3. punkts</w:t>
      </w:r>
      <w:r w:rsidRPr="007E346D">
        <w:rPr>
          <w:rFonts w:eastAsia="Times New Roman" w:cs="Times New Roman"/>
          <w:color w:val="000000"/>
          <w:szCs w:val="24"/>
          <w:lang w:eastAsia="lv-LV"/>
        </w:rPr>
        <w:t>), kas tādējādi ir ar PVN apliekams darījums (</w:t>
      </w:r>
      <w:r w:rsidRPr="007E346D">
        <w:rPr>
          <w:rFonts w:eastAsia="Times New Roman" w:cs="Times New Roman"/>
          <w:i/>
          <w:iCs/>
          <w:color w:val="000000"/>
          <w:szCs w:val="24"/>
          <w:lang w:eastAsia="lv-LV"/>
        </w:rPr>
        <w:t>2. panta otrās daļas 2. punkts</w:t>
      </w:r>
      <w:r w:rsidRPr="007E346D">
        <w:rPr>
          <w:rFonts w:eastAsia="Times New Roman" w:cs="Times New Roman"/>
          <w:color w:val="000000"/>
          <w:szCs w:val="24"/>
          <w:lang w:eastAsia="lv-LV"/>
        </w:rPr>
        <w:t>). Likumā nav atsevišķa regulējuma kustamo un nekustamo lietu nomai kā ar PVN apliekamam darījumam, tāpēc arī nekustamā īpašuma noma</w:t>
      </w:r>
      <w:proofErr w:type="gramStart"/>
      <w:r w:rsidRPr="007E346D">
        <w:rPr>
          <w:rFonts w:eastAsia="Times New Roman" w:cs="Times New Roman"/>
          <w:color w:val="000000"/>
          <w:szCs w:val="24"/>
          <w:lang w:eastAsia="lv-LV"/>
        </w:rPr>
        <w:t xml:space="preserve"> un</w:t>
      </w:r>
      <w:proofErr w:type="gramEnd"/>
      <w:r w:rsidRPr="007E346D">
        <w:rPr>
          <w:rFonts w:eastAsia="Times New Roman" w:cs="Times New Roman"/>
          <w:color w:val="000000"/>
          <w:szCs w:val="24"/>
          <w:lang w:eastAsia="lv-LV"/>
        </w:rPr>
        <w:t xml:space="preserve"> tajā skaitā arī zemes noma ir ar PVN apliekams darījums. Līdz ar to atšķirībā no Direktīvā 2006/112/EK paredzētā vispārīgā noteikuma, ka nekustamā īpašuma noma ir atbrīvota no PVN, Latvijas likumdevējs nav paredzējis šādus darījumus atbrīvot no PVN, ko, ņemot vērā Direktīvas 135. panta 2. punktā noteikto, Direktīva arī pieļauj.  </w:t>
      </w:r>
    </w:p>
    <w:p w14:paraId="74EF9817"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Turklāt no Direktīvas 2006/112/EK teksta neizriet, ka Eiropas Savienības likumdevējs ir padarījis darījuma aplikšanu ar PVN atkarīgu no tā, kāda bijusi darījumu pušu griba slēgt attiecīgu līgumu – brīvas izvēles vai piespiedu kārtā (uz likuma pamata vai ar tiesas spriedumu). Vēl jo vairāk, pašas Direktīvas 2006/112/EK tekstā ir paredzēta, piemēram, nekustamā īpašuma, kas pārdots piespiedu izsolē, aplikšana ar PVN (sk.</w:t>
      </w:r>
      <w:r w:rsidRPr="007E346D">
        <w:rPr>
          <w:rFonts w:eastAsia="Times New Roman" w:cs="Times New Roman"/>
          <w:i/>
          <w:iCs/>
          <w:color w:val="000000"/>
          <w:szCs w:val="24"/>
          <w:lang w:eastAsia="lv-LV"/>
        </w:rPr>
        <w:t xml:space="preserve"> Direktīvas 2006/112/EK </w:t>
      </w:r>
      <w:proofErr w:type="gramStart"/>
      <w:r w:rsidRPr="007E346D">
        <w:rPr>
          <w:rFonts w:eastAsia="Times New Roman" w:cs="Times New Roman"/>
          <w:i/>
          <w:iCs/>
          <w:color w:val="000000"/>
          <w:szCs w:val="24"/>
          <w:lang w:eastAsia="lv-LV"/>
        </w:rPr>
        <w:t>199.panta</w:t>
      </w:r>
      <w:proofErr w:type="gramEnd"/>
      <w:r w:rsidRPr="007E346D">
        <w:rPr>
          <w:rFonts w:eastAsia="Times New Roman" w:cs="Times New Roman"/>
          <w:i/>
          <w:iCs/>
          <w:color w:val="000000"/>
          <w:szCs w:val="24"/>
          <w:lang w:eastAsia="lv-LV"/>
        </w:rPr>
        <w:t xml:space="preserve"> 1.punkta g apakšpunktu, kā arī sal. Eiropas Savienības tiesas 2015.gada 26.marta spiedumu lietā </w:t>
      </w:r>
      <w:proofErr w:type="spellStart"/>
      <w:r w:rsidRPr="007E346D">
        <w:rPr>
          <w:rFonts w:eastAsia="Times New Roman" w:cs="Times New Roman"/>
          <w:i/>
          <w:iCs/>
          <w:color w:val="000000"/>
          <w:szCs w:val="24"/>
          <w:lang w:eastAsia="lv-LV"/>
        </w:rPr>
        <w:t>Macikowski</w:t>
      </w:r>
      <w:proofErr w:type="spellEnd"/>
      <w:r w:rsidRPr="007E346D">
        <w:rPr>
          <w:rFonts w:eastAsia="Times New Roman" w:cs="Times New Roman"/>
          <w:i/>
          <w:iCs/>
          <w:color w:val="000000"/>
          <w:szCs w:val="24"/>
          <w:lang w:eastAsia="lv-LV"/>
        </w:rPr>
        <w:t>, C-499/13, ECLI:EU:C2015:201</w:t>
      </w:r>
      <w:r w:rsidRPr="007E346D">
        <w:rPr>
          <w:rFonts w:eastAsia="Times New Roman" w:cs="Times New Roman"/>
          <w:color w:val="000000"/>
          <w:szCs w:val="24"/>
          <w:lang w:eastAsia="lv-LV"/>
        </w:rPr>
        <w:t>).</w:t>
      </w:r>
    </w:p>
    <w:p w14:paraId="26AAA158"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Likums „Par pievienotās vērtības nodokli” paredz, ka pakalpojumu sniegšanas darījumos ar PVN apliekamā vērtība ir sniegto pakalpojumu tirgus vērtība naudas izteiksmē bez PVN (</w:t>
      </w:r>
      <w:r w:rsidRPr="007E346D">
        <w:rPr>
          <w:rFonts w:eastAsia="Times New Roman" w:cs="Times New Roman"/>
          <w:i/>
          <w:iCs/>
          <w:color w:val="000000"/>
          <w:szCs w:val="24"/>
          <w:lang w:eastAsia="lv-LV"/>
        </w:rPr>
        <w:t>2. panta ceturtā daļa</w:t>
      </w:r>
      <w:r w:rsidRPr="007E346D">
        <w:rPr>
          <w:rFonts w:eastAsia="Times New Roman" w:cs="Times New Roman"/>
          <w:color w:val="000000"/>
          <w:szCs w:val="24"/>
          <w:lang w:eastAsia="lv-LV"/>
        </w:rPr>
        <w:t>), kurā iekļaujami visi nomas līgumā noteiktie maksājumi (</w:t>
      </w:r>
      <w:r w:rsidRPr="007E346D">
        <w:rPr>
          <w:rFonts w:eastAsia="Times New Roman" w:cs="Times New Roman"/>
          <w:i/>
          <w:iCs/>
          <w:color w:val="000000"/>
          <w:szCs w:val="24"/>
          <w:lang w:eastAsia="lv-LV"/>
        </w:rPr>
        <w:t>2. panta deviņpadsmitā daļa</w:t>
      </w:r>
      <w:r w:rsidRPr="007E346D">
        <w:rPr>
          <w:rFonts w:eastAsia="Times New Roman" w:cs="Times New Roman"/>
          <w:color w:val="000000"/>
          <w:szCs w:val="24"/>
          <w:lang w:eastAsia="lv-LV"/>
        </w:rPr>
        <w:t>). Minētais atbilst Direktīvā 2006/112/EK noteiktajam, ka pakalpojumu sniegšanas gadījumā nodokli uzliek visai summai, kas veido atlīdzību, kuru pakalpojumu sniedzējs par šiem darījumiem ir saņēmis no pakalpojumu saņēmēja (</w:t>
      </w:r>
      <w:r w:rsidRPr="007E346D">
        <w:rPr>
          <w:rFonts w:eastAsia="Times New Roman" w:cs="Times New Roman"/>
          <w:i/>
          <w:iCs/>
          <w:color w:val="000000"/>
          <w:szCs w:val="24"/>
          <w:lang w:eastAsia="lv-LV"/>
        </w:rPr>
        <w:t>73. pants</w:t>
      </w:r>
      <w:r w:rsidRPr="007E346D">
        <w:rPr>
          <w:rFonts w:eastAsia="Times New Roman" w:cs="Times New Roman"/>
          <w:color w:val="000000"/>
          <w:szCs w:val="24"/>
          <w:lang w:eastAsia="lv-LV"/>
        </w:rPr>
        <w:t>).</w:t>
      </w:r>
    </w:p>
    <w:p w14:paraId="7AFC7186"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Rezumējot iepriekš minēto, secināms, ka konkrētajā gadījumā, ja iznomātājs bija PVN maksātājs, tad papildus likumā noteiktajai zemes gabala nomas maksai, bija maksājams arī PVN.</w:t>
      </w:r>
    </w:p>
    <w:p w14:paraId="419C299A" w14:textId="77777777" w:rsidR="00AA4359" w:rsidRPr="007E346D" w:rsidRDefault="00AA4359" w:rsidP="00AA4359">
      <w:pPr>
        <w:spacing w:after="0" w:line="276" w:lineRule="auto"/>
        <w:ind w:firstLine="720"/>
        <w:jc w:val="both"/>
        <w:rPr>
          <w:rFonts w:eastAsia="Times New Roman" w:cs="Times New Roman"/>
          <w:color w:val="000000"/>
          <w:szCs w:val="24"/>
          <w:lang w:eastAsia="lv-LV"/>
        </w:rPr>
      </w:pPr>
      <w:r w:rsidRPr="007E346D">
        <w:rPr>
          <w:rFonts w:eastAsia="Times New Roman" w:cs="Times New Roman"/>
          <w:color w:val="000000"/>
          <w:szCs w:val="24"/>
          <w:lang w:eastAsia="lv-LV"/>
        </w:rPr>
        <w:t>  </w:t>
      </w:r>
    </w:p>
    <w:p w14:paraId="1EF4BF9B" w14:textId="77777777" w:rsidR="00AA4359" w:rsidRPr="007E346D" w:rsidRDefault="00AA4359" w:rsidP="00AA4359">
      <w:pPr>
        <w:spacing w:after="0" w:line="276" w:lineRule="auto"/>
        <w:jc w:val="both"/>
        <w:rPr>
          <w:rFonts w:eastAsia="Times New Roman" w:cs="Times New Roman"/>
          <w:color w:val="000000"/>
          <w:szCs w:val="24"/>
          <w:lang w:eastAsia="lv-LV"/>
        </w:rPr>
      </w:pPr>
      <w:r w:rsidRPr="007E346D">
        <w:rPr>
          <w:rFonts w:eastAsia="Times New Roman" w:cs="Times New Roman"/>
          <w:color w:val="000000"/>
          <w:szCs w:val="24"/>
          <w:lang w:eastAsia="lv-LV"/>
        </w:rPr>
        <w:t>Tiesnesis                                                                                                           N.Salenieks</w:t>
      </w:r>
    </w:p>
    <w:p w14:paraId="2E675BCD" w14:textId="77777777" w:rsidR="00AA4359" w:rsidRPr="007E346D" w:rsidRDefault="00AA4359" w:rsidP="00AA4359">
      <w:pPr>
        <w:spacing w:after="0" w:line="276" w:lineRule="auto"/>
        <w:rPr>
          <w:rFonts w:cs="Times New Roman"/>
          <w:szCs w:val="24"/>
        </w:rPr>
      </w:pPr>
    </w:p>
    <w:p w14:paraId="7B86183B" w14:textId="10FD2D9F" w:rsidR="00AA4359" w:rsidRDefault="00AA4359" w:rsidP="009D2C96">
      <w:pPr>
        <w:spacing w:after="0" w:line="276" w:lineRule="auto"/>
        <w:ind w:right="71" w:firstLine="567"/>
        <w:jc w:val="both"/>
        <w:rPr>
          <w:rFonts w:eastAsia="Times New Roman" w:cs="Times New Roman"/>
          <w:color w:val="000000"/>
          <w:szCs w:val="24"/>
          <w:lang w:eastAsia="lv-LV"/>
        </w:rPr>
      </w:pPr>
      <w:r>
        <w:rPr>
          <w:rFonts w:eastAsia="Times New Roman" w:cs="Times New Roman"/>
          <w:color w:val="000000"/>
          <w:szCs w:val="24"/>
          <w:lang w:eastAsia="lv-LV"/>
        </w:rPr>
        <w:br w:type="page"/>
      </w:r>
    </w:p>
    <w:p w14:paraId="5F65F081" w14:textId="77777777" w:rsidR="00AA4359" w:rsidRPr="00984CEC" w:rsidRDefault="00AA4359" w:rsidP="00AA4359">
      <w:pPr>
        <w:spacing w:after="0" w:line="276" w:lineRule="auto"/>
        <w:jc w:val="right"/>
        <w:rPr>
          <w:rFonts w:eastAsia="Times New Roman" w:cs="Times New Roman"/>
          <w:szCs w:val="24"/>
          <w:lang w:eastAsia="lv-LV"/>
        </w:rPr>
      </w:pPr>
      <w:hyperlink r:id="rId10" w:tgtFrame="_blank" w:history="1">
        <w:r w:rsidRPr="002B34DB">
          <w:rPr>
            <w:rFonts w:eastAsia="Times New Roman" w:cs="Times New Roman"/>
            <w:szCs w:val="24"/>
            <w:u w:val="single"/>
            <w:lang w:eastAsia="lv-LV"/>
          </w:rPr>
          <w:t>ECLI:LV:AT:2018:0629.C39102313.3.L</w:t>
        </w:r>
      </w:hyperlink>
    </w:p>
    <w:p w14:paraId="64C85BDA" w14:textId="77777777" w:rsidR="00AA4359" w:rsidRDefault="00AA4359" w:rsidP="00AA4359">
      <w:pPr>
        <w:spacing w:after="0" w:line="276" w:lineRule="auto"/>
        <w:jc w:val="right"/>
        <w:rPr>
          <w:rFonts w:eastAsia="Times New Roman" w:cs="Times New Roman"/>
          <w:color w:val="000000"/>
          <w:szCs w:val="24"/>
          <w:lang w:eastAsia="lv-LV"/>
        </w:rPr>
      </w:pPr>
      <w:r w:rsidRPr="00984CEC">
        <w:rPr>
          <w:rFonts w:eastAsia="Times New Roman" w:cs="Times New Roman"/>
          <w:color w:val="000000"/>
          <w:szCs w:val="24"/>
          <w:lang w:eastAsia="lv-LV"/>
        </w:rPr>
        <w:t xml:space="preserve">Lieta </w:t>
      </w:r>
      <w:proofErr w:type="spellStart"/>
      <w:r w:rsidRPr="00984CEC">
        <w:rPr>
          <w:rFonts w:eastAsia="Times New Roman" w:cs="Times New Roman"/>
          <w:color w:val="000000"/>
          <w:szCs w:val="24"/>
          <w:lang w:eastAsia="lv-LV"/>
        </w:rPr>
        <w:t>Nr.SKC-5</w:t>
      </w:r>
      <w:proofErr w:type="spellEnd"/>
      <w:r w:rsidRPr="00984CEC">
        <w:rPr>
          <w:rFonts w:eastAsia="Times New Roman" w:cs="Times New Roman"/>
          <w:color w:val="000000"/>
          <w:szCs w:val="24"/>
          <w:lang w:eastAsia="lv-LV"/>
        </w:rPr>
        <w:t>/2018</w:t>
      </w:r>
    </w:p>
    <w:p w14:paraId="7578B5F9" w14:textId="77777777" w:rsidR="00AA4359" w:rsidRPr="00984CEC" w:rsidRDefault="00AA4359" w:rsidP="00AA4359">
      <w:pPr>
        <w:spacing w:after="0" w:line="276" w:lineRule="auto"/>
        <w:jc w:val="right"/>
        <w:rPr>
          <w:rFonts w:eastAsia="Times New Roman" w:cs="Times New Roman"/>
          <w:color w:val="000000"/>
          <w:szCs w:val="24"/>
          <w:lang w:eastAsia="lv-LV"/>
        </w:rPr>
      </w:pPr>
    </w:p>
    <w:p w14:paraId="32EA145C" w14:textId="77777777" w:rsidR="00AA4359" w:rsidRPr="00984CEC" w:rsidRDefault="00AA4359" w:rsidP="00AA4359">
      <w:pPr>
        <w:spacing w:after="0" w:line="276" w:lineRule="auto"/>
        <w:jc w:val="center"/>
        <w:rPr>
          <w:rFonts w:eastAsia="Times New Roman" w:cs="Times New Roman"/>
          <w:color w:val="000000"/>
          <w:szCs w:val="24"/>
          <w:lang w:eastAsia="lv-LV"/>
        </w:rPr>
      </w:pPr>
      <w:r w:rsidRPr="00984CEC">
        <w:rPr>
          <w:rFonts w:eastAsia="Times New Roman" w:cs="Times New Roman"/>
          <w:color w:val="000000"/>
          <w:szCs w:val="24"/>
          <w:lang w:eastAsia="lv-LV"/>
        </w:rPr>
        <w:t>Augstākās tiesas Civillietu departamenta tiesnešu</w:t>
      </w:r>
    </w:p>
    <w:p w14:paraId="591BCD7C" w14:textId="77777777" w:rsidR="00AA4359" w:rsidRPr="00984CEC" w:rsidRDefault="00AA4359" w:rsidP="00AA4359">
      <w:pPr>
        <w:spacing w:after="0" w:line="276" w:lineRule="auto"/>
        <w:jc w:val="center"/>
        <w:rPr>
          <w:rFonts w:eastAsia="Times New Roman" w:cs="Times New Roman"/>
          <w:color w:val="000000"/>
          <w:szCs w:val="24"/>
          <w:lang w:eastAsia="lv-LV"/>
        </w:rPr>
      </w:pPr>
      <w:r w:rsidRPr="00984CEC">
        <w:rPr>
          <w:rFonts w:eastAsia="Times New Roman" w:cs="Times New Roman"/>
          <w:color w:val="000000"/>
          <w:szCs w:val="24"/>
          <w:lang w:eastAsia="lv-LV"/>
        </w:rPr>
        <w:t xml:space="preserve">Intara </w:t>
      </w:r>
      <w:proofErr w:type="spellStart"/>
      <w:r w:rsidRPr="00984CEC">
        <w:rPr>
          <w:rFonts w:eastAsia="Times New Roman" w:cs="Times New Roman"/>
          <w:color w:val="000000"/>
          <w:szCs w:val="24"/>
          <w:lang w:eastAsia="lv-LV"/>
        </w:rPr>
        <w:t>Bistera</w:t>
      </w:r>
      <w:proofErr w:type="spellEnd"/>
      <w:r w:rsidRPr="00984CEC">
        <w:rPr>
          <w:rFonts w:eastAsia="Times New Roman" w:cs="Times New Roman"/>
          <w:color w:val="000000"/>
          <w:szCs w:val="24"/>
          <w:lang w:eastAsia="lv-LV"/>
        </w:rPr>
        <w:t xml:space="preserve"> un Normunda Salenieka</w:t>
      </w:r>
    </w:p>
    <w:p w14:paraId="1AA6F381" w14:textId="77777777" w:rsidR="00AA4359" w:rsidRPr="00984CEC" w:rsidRDefault="00AA4359" w:rsidP="00AA4359">
      <w:pPr>
        <w:spacing w:after="0" w:line="276" w:lineRule="auto"/>
        <w:jc w:val="center"/>
        <w:rPr>
          <w:rFonts w:eastAsia="Times New Roman" w:cs="Times New Roman"/>
          <w:color w:val="000000"/>
          <w:szCs w:val="24"/>
          <w:lang w:eastAsia="lv-LV"/>
        </w:rPr>
      </w:pPr>
      <w:r w:rsidRPr="00984CEC">
        <w:rPr>
          <w:rFonts w:eastAsia="Times New Roman" w:cs="Times New Roman"/>
          <w:b/>
          <w:bCs/>
          <w:color w:val="000000"/>
          <w:szCs w:val="24"/>
          <w:lang w:eastAsia="lv-LV"/>
        </w:rPr>
        <w:t>ATSEVIŠĶĀS DOMAS</w:t>
      </w:r>
    </w:p>
    <w:p w14:paraId="11D84D18" w14:textId="77777777" w:rsidR="00AA4359" w:rsidRDefault="00AA4359" w:rsidP="00AA4359">
      <w:pPr>
        <w:spacing w:after="0" w:line="276" w:lineRule="auto"/>
        <w:rPr>
          <w:rFonts w:eastAsia="Times New Roman" w:cs="Times New Roman"/>
          <w:b/>
          <w:bCs/>
          <w:color w:val="000000"/>
          <w:szCs w:val="24"/>
          <w:lang w:eastAsia="lv-LV"/>
        </w:rPr>
      </w:pPr>
    </w:p>
    <w:p w14:paraId="32125229" w14:textId="77777777" w:rsidR="00AA4359" w:rsidRPr="00984CEC" w:rsidRDefault="00AA4359" w:rsidP="00AA4359">
      <w:pPr>
        <w:spacing w:after="0" w:line="276" w:lineRule="auto"/>
        <w:rPr>
          <w:rFonts w:eastAsia="Times New Roman" w:cs="Times New Roman"/>
          <w:color w:val="000000"/>
          <w:szCs w:val="24"/>
          <w:lang w:eastAsia="lv-LV"/>
        </w:rPr>
      </w:pPr>
      <w:r w:rsidRPr="00984CEC">
        <w:rPr>
          <w:rFonts w:eastAsia="Times New Roman" w:cs="Times New Roman"/>
          <w:color w:val="000000"/>
          <w:szCs w:val="24"/>
          <w:lang w:eastAsia="lv-LV"/>
        </w:rPr>
        <w:t xml:space="preserve">Rīgā </w:t>
      </w:r>
      <w:proofErr w:type="gramStart"/>
      <w:r w:rsidRPr="00984CEC">
        <w:rPr>
          <w:rFonts w:eastAsia="Times New Roman" w:cs="Times New Roman"/>
          <w:color w:val="000000"/>
          <w:szCs w:val="24"/>
          <w:lang w:eastAsia="lv-LV"/>
        </w:rPr>
        <w:t>2018.gada</w:t>
      </w:r>
      <w:proofErr w:type="gramEnd"/>
      <w:r w:rsidRPr="00984CEC">
        <w:rPr>
          <w:rFonts w:eastAsia="Times New Roman" w:cs="Times New Roman"/>
          <w:color w:val="000000"/>
          <w:szCs w:val="24"/>
          <w:lang w:eastAsia="lv-LV"/>
        </w:rPr>
        <w:t xml:space="preserve"> 29.jūnijā</w:t>
      </w:r>
    </w:p>
    <w:p w14:paraId="03E6AA77"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p>
    <w:p w14:paraId="43265A37"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 xml:space="preserve">Latvijas Republikas Augstākās tiesas Civillietu departaments </w:t>
      </w:r>
      <w:proofErr w:type="gramStart"/>
      <w:r w:rsidRPr="00984CEC">
        <w:rPr>
          <w:rFonts w:eastAsia="Times New Roman" w:cs="Times New Roman"/>
          <w:color w:val="000000"/>
          <w:szCs w:val="24"/>
          <w:lang w:eastAsia="lv-LV"/>
        </w:rPr>
        <w:t>2018.gada</w:t>
      </w:r>
      <w:proofErr w:type="gramEnd"/>
      <w:r w:rsidRPr="00984CEC">
        <w:rPr>
          <w:rFonts w:eastAsia="Times New Roman" w:cs="Times New Roman"/>
          <w:color w:val="000000"/>
          <w:szCs w:val="24"/>
          <w:lang w:eastAsia="lv-LV"/>
        </w:rPr>
        <w:t xml:space="preserve"> 27.jūnijā paplašinātā sastāvā taisīja spriedumu sakarā ar akciju sabiedrības „Pilsētas zemes dienests” un dzīvokļu īpašnieku kooperatīvās sabiedrības „Bāka-2” kasācijas sūdzībām par Vidzemes apgabaltiesas Civillietu tiesas kolēģijas 2014. gada 17. jūnija spriedumu akciju sabiedrības „Pilsētas zemes dienests” prasībā pret dzīvokļu īpašnieku kooperatīvo sabiedrību „Bāka-2” un sabiedrību ar ierobežotu atbildību „</w:t>
      </w:r>
      <w:proofErr w:type="spellStart"/>
      <w:r w:rsidRPr="00984CEC">
        <w:rPr>
          <w:rFonts w:eastAsia="Times New Roman" w:cs="Times New Roman"/>
          <w:color w:val="000000"/>
          <w:szCs w:val="24"/>
          <w:lang w:eastAsia="lv-LV"/>
        </w:rPr>
        <w:t>Leasing</w:t>
      </w:r>
      <w:proofErr w:type="spellEnd"/>
      <w:r w:rsidRPr="00984CEC">
        <w:rPr>
          <w:rFonts w:eastAsia="Times New Roman" w:cs="Times New Roman"/>
          <w:color w:val="000000"/>
          <w:szCs w:val="24"/>
          <w:lang w:eastAsia="lv-LV"/>
        </w:rPr>
        <w:t xml:space="preserve"> &amp; </w:t>
      </w:r>
      <w:proofErr w:type="spellStart"/>
      <w:r w:rsidRPr="00984CEC">
        <w:rPr>
          <w:rFonts w:eastAsia="Times New Roman" w:cs="Times New Roman"/>
          <w:color w:val="000000"/>
          <w:szCs w:val="24"/>
          <w:lang w:eastAsia="lv-LV"/>
        </w:rPr>
        <w:t>Factoring</w:t>
      </w:r>
      <w:proofErr w:type="spellEnd"/>
      <w:r w:rsidRPr="00984CEC">
        <w:rPr>
          <w:rFonts w:eastAsia="Times New Roman" w:cs="Times New Roman"/>
          <w:color w:val="000000"/>
          <w:szCs w:val="24"/>
          <w:lang w:eastAsia="lv-LV"/>
        </w:rPr>
        <w:t xml:space="preserve"> AB” par zemes nomas tiesisko attiecību konstatēšanu un nomas maksas parāda piedziņu.</w:t>
      </w:r>
    </w:p>
    <w:p w14:paraId="315FD8A8"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 xml:space="preserve">Nevaram piekrist vairākuma viedoklim, ka konkrētajā gadījumā bija pamats piemērot atziņu, ka prasītājs nav izpildījis Civilprocesa likuma </w:t>
      </w:r>
      <w:proofErr w:type="gramStart"/>
      <w:r w:rsidRPr="00984CEC">
        <w:rPr>
          <w:rFonts w:eastAsia="Times New Roman" w:cs="Times New Roman"/>
          <w:color w:val="000000"/>
          <w:szCs w:val="24"/>
          <w:lang w:eastAsia="lv-LV"/>
        </w:rPr>
        <w:t>93.panta</w:t>
      </w:r>
      <w:proofErr w:type="gramEnd"/>
      <w:r w:rsidRPr="00984CEC">
        <w:rPr>
          <w:rFonts w:eastAsia="Times New Roman" w:cs="Times New Roman"/>
          <w:color w:val="000000"/>
          <w:szCs w:val="24"/>
          <w:lang w:eastAsia="lv-LV"/>
        </w:rPr>
        <w:t xml:space="preserve"> pirmajā daļā noteikto pienākumu pierādīt prasības pamatā esošos apstākļus, tostarp nomas maksas apmēru, kas bija par pamatu prasības noraidīšanai šajā daļā.</w:t>
      </w:r>
    </w:p>
    <w:p w14:paraId="4507755B"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Pēc vispārēja noteikuma civilprocesā strīds vienmēr saistās ar noteiktām civiltiesiskām interesēm, kuru dēļ puse vai lietas dalībnieks ir ieinteresēts tiesai pierādīt tos faktiskos apstākļus, uz kuriem tiek pamatoti viņu prasījumi vai iebildumi (sk. sal.</w:t>
      </w:r>
      <w:r w:rsidRPr="00984CEC">
        <w:rPr>
          <w:rFonts w:eastAsia="Times New Roman" w:cs="Times New Roman"/>
          <w:i/>
          <w:iCs/>
          <w:color w:val="000000"/>
          <w:szCs w:val="24"/>
          <w:lang w:eastAsia="lv-LV"/>
        </w:rPr>
        <w:t xml:space="preserve"> Civilprocesa likuma </w:t>
      </w:r>
      <w:proofErr w:type="gramStart"/>
      <w:r w:rsidRPr="00984CEC">
        <w:rPr>
          <w:rFonts w:eastAsia="Times New Roman" w:cs="Times New Roman"/>
          <w:i/>
          <w:iCs/>
          <w:color w:val="000000"/>
          <w:szCs w:val="24"/>
          <w:lang w:eastAsia="lv-LV"/>
        </w:rPr>
        <w:t>93.panta</w:t>
      </w:r>
      <w:proofErr w:type="gramEnd"/>
      <w:r w:rsidRPr="00984CEC">
        <w:rPr>
          <w:rFonts w:eastAsia="Times New Roman" w:cs="Times New Roman"/>
          <w:i/>
          <w:iCs/>
          <w:color w:val="000000"/>
          <w:szCs w:val="24"/>
          <w:lang w:eastAsia="lv-LV"/>
        </w:rPr>
        <w:t xml:space="preserve"> pirmo daļu</w:t>
      </w:r>
      <w:r w:rsidRPr="00984CEC">
        <w:rPr>
          <w:rFonts w:eastAsia="Times New Roman" w:cs="Times New Roman"/>
          <w:color w:val="000000"/>
          <w:szCs w:val="24"/>
          <w:lang w:eastAsia="lv-LV"/>
        </w:rPr>
        <w:t>).</w:t>
      </w:r>
      <w:r>
        <w:rPr>
          <w:rFonts w:eastAsia="Times New Roman" w:cs="Times New Roman"/>
          <w:color w:val="000000"/>
          <w:szCs w:val="24"/>
          <w:lang w:eastAsia="lv-LV"/>
        </w:rPr>
        <w:t xml:space="preserve"> </w:t>
      </w:r>
      <w:r w:rsidRPr="00984CEC">
        <w:rPr>
          <w:rFonts w:eastAsia="Times New Roman" w:cs="Times New Roman"/>
          <w:color w:val="000000"/>
          <w:szCs w:val="24"/>
          <w:lang w:eastAsia="lv-LV"/>
        </w:rPr>
        <w:t>Prasītājs cenšas panākt tā tiesiskā stāvokļa, kāds pastāvēja prasības celšanas laikā, grozīšanu, turpretim atbildētājs to nevēlas, jo viņam prasības iesniegšanas brīdī pastāvošie faktiskie apstākļi ir labvēlīgi. Tādējādi </w:t>
      </w:r>
      <w:proofErr w:type="spellStart"/>
      <w:r w:rsidRPr="00984CEC">
        <w:rPr>
          <w:rFonts w:eastAsia="Times New Roman" w:cs="Times New Roman"/>
          <w:i/>
          <w:iCs/>
          <w:color w:val="000000"/>
          <w:szCs w:val="24"/>
          <w:lang w:eastAsia="lv-LV"/>
        </w:rPr>
        <w:t>onus</w:t>
      </w:r>
      <w:proofErr w:type="spellEnd"/>
      <w:r w:rsidRPr="00984CEC">
        <w:rPr>
          <w:rFonts w:eastAsia="Times New Roman" w:cs="Times New Roman"/>
          <w:i/>
          <w:iCs/>
          <w:color w:val="000000"/>
          <w:szCs w:val="24"/>
          <w:lang w:eastAsia="lv-LV"/>
        </w:rPr>
        <w:t xml:space="preserve"> </w:t>
      </w:r>
      <w:proofErr w:type="spellStart"/>
      <w:r w:rsidRPr="00984CEC">
        <w:rPr>
          <w:rFonts w:eastAsia="Times New Roman" w:cs="Times New Roman"/>
          <w:i/>
          <w:iCs/>
          <w:color w:val="000000"/>
          <w:szCs w:val="24"/>
          <w:lang w:eastAsia="lv-LV"/>
        </w:rPr>
        <w:t>probandi</w:t>
      </w:r>
      <w:proofErr w:type="spellEnd"/>
      <w:r>
        <w:rPr>
          <w:rFonts w:eastAsia="Times New Roman" w:cs="Times New Roman"/>
          <w:i/>
          <w:iCs/>
          <w:color w:val="000000"/>
          <w:szCs w:val="24"/>
          <w:lang w:eastAsia="lv-LV"/>
        </w:rPr>
        <w:t xml:space="preserve"> </w:t>
      </w:r>
      <w:r w:rsidRPr="00984CEC">
        <w:rPr>
          <w:rFonts w:eastAsia="Times New Roman" w:cs="Times New Roman"/>
          <w:color w:val="000000"/>
          <w:szCs w:val="24"/>
          <w:lang w:eastAsia="lv-LV"/>
        </w:rPr>
        <w:t>(pierādīšanas pienākums) vispirms gulstas uz prasītāju, kurš griežas tiesā ar lūgumu aizsargāt aizskartās tiesības. Līdz brīdim, kamēr prasītājs nav pierādījis prasību</w:t>
      </w:r>
      <w:r>
        <w:rPr>
          <w:rFonts w:eastAsia="Times New Roman" w:cs="Times New Roman"/>
          <w:color w:val="000000"/>
          <w:szCs w:val="24"/>
          <w:lang w:eastAsia="lv-LV"/>
        </w:rPr>
        <w:t xml:space="preserve"> </w:t>
      </w:r>
      <w:r w:rsidRPr="00984CEC">
        <w:rPr>
          <w:rFonts w:eastAsia="Times New Roman" w:cs="Times New Roman"/>
          <w:color w:val="000000"/>
          <w:szCs w:val="24"/>
          <w:lang w:eastAsia="lv-LV"/>
        </w:rPr>
        <w:t>(savu prasījumu pamatotību), atbildētājam nekas nav jāpierāda, viņš var prasību noliegt bez jebkādiem pierādījumiem. Pierādīšanas pienākums atbildētājam rodas ar to brīdi, kad prasītājs ir pierādījis savu prasību.</w:t>
      </w:r>
    </w:p>
    <w:p w14:paraId="4A2DF31C"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Citiem vārdiem, ceļot prasību, prasītājs cenšas atjaunot savas tiesības, kuras atbildētājs ir aizskāris vai panākt apstrīdēto tiesību atzīšanu, tad prasītājam arī jāpierāda, ka:</w:t>
      </w:r>
    </w:p>
    <w:p w14:paraId="5FD444D9"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1) viņam ir šādas tiesības (prasības aktīvais pamats);</w:t>
      </w:r>
    </w:p>
    <w:p w14:paraId="6D622434"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2) atbildētājs šīs tiesības aizskāris</w:t>
      </w:r>
      <w:proofErr w:type="gramStart"/>
      <w:r w:rsidRPr="00984CEC">
        <w:rPr>
          <w:rFonts w:eastAsia="Times New Roman" w:cs="Times New Roman"/>
          <w:color w:val="000000"/>
          <w:szCs w:val="24"/>
          <w:lang w:eastAsia="lv-LV"/>
        </w:rPr>
        <w:t xml:space="preserve"> vai apstrīd (prasības pasīvais pamats)</w:t>
      </w:r>
      <w:proofErr w:type="gramEnd"/>
      <w:r w:rsidRPr="00984CEC">
        <w:rPr>
          <w:rFonts w:eastAsia="Times New Roman" w:cs="Times New Roman"/>
          <w:color w:val="000000"/>
          <w:szCs w:val="24"/>
          <w:lang w:eastAsia="lv-LV"/>
        </w:rPr>
        <w:t>.</w:t>
      </w:r>
    </w:p>
    <w:p w14:paraId="6913C3E4"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Neatkarīgi no prasības pamata prasītājam jāpierāda arī prasības apmērs.</w:t>
      </w:r>
    </w:p>
    <w:p w14:paraId="364EFC56"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Turklāt, tā kā puses realizē savas procesuālās tiesības sacīkstes formā</w:t>
      </w:r>
      <w:r>
        <w:rPr>
          <w:rFonts w:eastAsia="Times New Roman" w:cs="Times New Roman"/>
          <w:color w:val="000000"/>
          <w:szCs w:val="24"/>
          <w:lang w:eastAsia="lv-LV"/>
        </w:rPr>
        <w:t xml:space="preserve"> </w:t>
      </w:r>
      <w:r w:rsidRPr="00984CEC">
        <w:rPr>
          <w:rFonts w:eastAsia="Times New Roman" w:cs="Times New Roman"/>
          <w:color w:val="000000"/>
          <w:szCs w:val="24"/>
          <w:lang w:eastAsia="lv-LV"/>
        </w:rPr>
        <w:t>(sk.</w:t>
      </w:r>
      <w:r w:rsidRPr="00984CEC">
        <w:rPr>
          <w:rFonts w:eastAsia="Times New Roman" w:cs="Times New Roman"/>
          <w:i/>
          <w:iCs/>
          <w:color w:val="000000"/>
          <w:szCs w:val="24"/>
          <w:lang w:eastAsia="lv-LV"/>
        </w:rPr>
        <w:t xml:space="preserve"> Civilprocesa likuma </w:t>
      </w:r>
      <w:proofErr w:type="gramStart"/>
      <w:r w:rsidRPr="00984CEC">
        <w:rPr>
          <w:rFonts w:eastAsia="Times New Roman" w:cs="Times New Roman"/>
          <w:i/>
          <w:iCs/>
          <w:color w:val="000000"/>
          <w:szCs w:val="24"/>
          <w:lang w:eastAsia="lv-LV"/>
        </w:rPr>
        <w:t>10.pantu</w:t>
      </w:r>
      <w:proofErr w:type="gramEnd"/>
      <w:r w:rsidRPr="00984CEC">
        <w:rPr>
          <w:rFonts w:eastAsia="Times New Roman" w:cs="Times New Roman"/>
          <w:color w:val="000000"/>
          <w:szCs w:val="24"/>
          <w:lang w:eastAsia="lv-LV"/>
        </w:rPr>
        <w:t>), tad pušu strīdīgās attiecības tiesai jāizvērtē pēc tiem pierādījumiem, kurus puses iesniegušas tiesai, un vienīgi tie ir nepieciešamais procesuālais materiāls, kuru tiesa pārbauda un novērtē.</w:t>
      </w:r>
    </w:p>
    <w:p w14:paraId="0F334869"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 xml:space="preserve">Vienlaikus, piekrītot profesora Vladimira Bukovska viedoklim, uzskatām, ka, izšķirot lietu, jautājumā par patiesības noskaidrošanu tiesa nekādā ziņā nav vienaldzīga skatītāja, kas pasīvi uztver to, ko puses ceļ tai priekšā, un turklāt tādā apgaismojumā, kādu piešķir apstākļiem viena vai otra puse. Gluži otrādi, lai gan pierādījumus iesniedz vai uz tiem atsaucas katra no pusēm, tiesai tomēr uz tiem jāraugās kritiski, jānoskaidro to objektīvā vērtība un jācenšas noskaidrot patiesos faktiskos apstākļus, kam galarezultātā jānoved pie patiesības </w:t>
      </w:r>
      <w:proofErr w:type="gramStart"/>
      <w:r w:rsidRPr="00984CEC">
        <w:rPr>
          <w:rFonts w:eastAsia="Times New Roman" w:cs="Times New Roman"/>
          <w:color w:val="000000"/>
          <w:szCs w:val="24"/>
          <w:lang w:eastAsia="lv-LV"/>
        </w:rPr>
        <w:t>(</w:t>
      </w:r>
      <w:proofErr w:type="gramEnd"/>
      <w:r w:rsidRPr="00984CEC">
        <w:rPr>
          <w:rFonts w:eastAsia="Times New Roman" w:cs="Times New Roman"/>
          <w:color w:val="000000"/>
          <w:szCs w:val="24"/>
          <w:lang w:eastAsia="lv-LV"/>
        </w:rPr>
        <w:t>sk.</w:t>
      </w:r>
      <w:r w:rsidRPr="00984CEC">
        <w:rPr>
          <w:rFonts w:eastAsia="Times New Roman" w:cs="Times New Roman"/>
          <w:i/>
          <w:iCs/>
          <w:color w:val="000000"/>
          <w:szCs w:val="24"/>
          <w:lang w:eastAsia="lv-LV"/>
        </w:rPr>
        <w:t xml:space="preserve"> Civilprocesa likuma komentāri. Trešais papildinātais izdevums. Autoru kolektīvs. Prof. </w:t>
      </w:r>
      <w:r w:rsidRPr="00984CEC">
        <w:rPr>
          <w:rFonts w:eastAsia="Times New Roman" w:cs="Times New Roman"/>
          <w:i/>
          <w:iCs/>
          <w:color w:val="000000"/>
          <w:szCs w:val="24"/>
          <w:lang w:eastAsia="lv-LV"/>
        </w:rPr>
        <w:lastRenderedPageBreak/>
        <w:t xml:space="preserve">K.Torgāna vispārīgā zinātniskā redakcijā. – Rīga: Tiesu namu aģentūra, 2006, 176.lpp., Bukovskis V. </w:t>
      </w:r>
      <w:proofErr w:type="spellStart"/>
      <w:r w:rsidRPr="00984CEC">
        <w:rPr>
          <w:rFonts w:eastAsia="Times New Roman" w:cs="Times New Roman"/>
          <w:i/>
          <w:iCs/>
          <w:color w:val="000000"/>
          <w:szCs w:val="24"/>
          <w:lang w:eastAsia="lv-LV"/>
        </w:rPr>
        <w:t>Civīlprocesa</w:t>
      </w:r>
      <w:proofErr w:type="spellEnd"/>
      <w:r w:rsidRPr="00984CEC">
        <w:rPr>
          <w:rFonts w:eastAsia="Times New Roman" w:cs="Times New Roman"/>
          <w:i/>
          <w:iCs/>
          <w:color w:val="000000"/>
          <w:szCs w:val="24"/>
          <w:lang w:eastAsia="lv-LV"/>
        </w:rPr>
        <w:t xml:space="preserve"> mācības grāmata. Rīga: Autora izdevums, 1933, 332.-333.lpp., kā arī sal. arī Civilprocesa likuma </w:t>
      </w:r>
      <w:proofErr w:type="gramStart"/>
      <w:r w:rsidRPr="00984CEC">
        <w:rPr>
          <w:rFonts w:eastAsia="Times New Roman" w:cs="Times New Roman"/>
          <w:i/>
          <w:iCs/>
          <w:color w:val="000000"/>
          <w:szCs w:val="24"/>
          <w:lang w:eastAsia="lv-LV"/>
        </w:rPr>
        <w:t>8.pantu</w:t>
      </w:r>
      <w:proofErr w:type="gramEnd"/>
      <w:r w:rsidRPr="00984CEC">
        <w:rPr>
          <w:rFonts w:eastAsia="Times New Roman" w:cs="Times New Roman"/>
          <w:i/>
          <w:iCs/>
          <w:color w:val="000000"/>
          <w:szCs w:val="24"/>
          <w:lang w:eastAsia="lv-LV"/>
        </w:rPr>
        <w:t>, 93.panta ceturto daļu, 167.pantu</w:t>
      </w:r>
      <w:r w:rsidRPr="00984CEC">
        <w:rPr>
          <w:rFonts w:eastAsia="Times New Roman" w:cs="Times New Roman"/>
          <w:color w:val="000000"/>
          <w:szCs w:val="24"/>
          <w:lang w:eastAsia="lv-LV"/>
        </w:rPr>
        <w:t>).</w:t>
      </w:r>
    </w:p>
    <w:p w14:paraId="3D6D9D77"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 xml:space="preserve">Mūsu ieskatā, ja pirmās instances tiesa atzina, ka prasības pamatā esošie apstākļi ir noskaidroti un taisījusi spriedumu, prasību apmierinot, tad apelācijas instances tiesai, rodoties šaubām par pierādījumu pietiekamību prasības pamatā esošajiem apstākļiem, atbilstoši Civilprocesa likuma </w:t>
      </w:r>
      <w:proofErr w:type="gramStart"/>
      <w:r w:rsidRPr="00984CEC">
        <w:rPr>
          <w:rFonts w:eastAsia="Times New Roman" w:cs="Times New Roman"/>
          <w:color w:val="000000"/>
          <w:szCs w:val="24"/>
          <w:lang w:eastAsia="lv-LV"/>
        </w:rPr>
        <w:t>93.panta</w:t>
      </w:r>
      <w:proofErr w:type="gramEnd"/>
      <w:r w:rsidRPr="00984CEC">
        <w:rPr>
          <w:rFonts w:eastAsia="Times New Roman" w:cs="Times New Roman"/>
          <w:color w:val="000000"/>
          <w:szCs w:val="24"/>
          <w:lang w:eastAsia="lv-LV"/>
        </w:rPr>
        <w:t xml:space="preserve"> ceturtajai daļai bija pienākums paziņot par to prasītājai un, ja nepieciešams,  noteikt termiņu pierādījumu iesniegšanai.</w:t>
      </w:r>
    </w:p>
    <w:p w14:paraId="313EB659"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Jāņem vērā, ka ar apelācijas iesniegšanu starp pusēm un tiesu rodas jauna procesuālā attiecība, kas otrajā instancē attīstās tāpat kā procesuālā attiecība pirmās instances tiesā sakarā ar prasības pieteikuma iesniegšanu, tad faktiski</w:t>
      </w:r>
      <w:r>
        <w:rPr>
          <w:rFonts w:eastAsia="Times New Roman" w:cs="Times New Roman"/>
          <w:color w:val="000000"/>
          <w:szCs w:val="24"/>
          <w:lang w:eastAsia="lv-LV"/>
        </w:rPr>
        <w:t xml:space="preserve"> </w:t>
      </w:r>
      <w:proofErr w:type="spellStart"/>
      <w:r w:rsidRPr="00984CEC">
        <w:rPr>
          <w:rFonts w:eastAsia="Times New Roman" w:cs="Times New Roman"/>
          <w:i/>
          <w:iCs/>
          <w:color w:val="000000"/>
          <w:szCs w:val="24"/>
          <w:lang w:eastAsia="lv-LV"/>
        </w:rPr>
        <w:t>onus</w:t>
      </w:r>
      <w:proofErr w:type="spellEnd"/>
      <w:r w:rsidRPr="00984CEC">
        <w:rPr>
          <w:rFonts w:eastAsia="Times New Roman" w:cs="Times New Roman"/>
          <w:i/>
          <w:iCs/>
          <w:color w:val="000000"/>
          <w:szCs w:val="24"/>
          <w:lang w:eastAsia="lv-LV"/>
        </w:rPr>
        <w:t xml:space="preserve"> </w:t>
      </w:r>
      <w:proofErr w:type="spellStart"/>
      <w:r w:rsidRPr="00984CEC">
        <w:rPr>
          <w:rFonts w:eastAsia="Times New Roman" w:cs="Times New Roman"/>
          <w:i/>
          <w:iCs/>
          <w:color w:val="000000"/>
          <w:szCs w:val="24"/>
          <w:lang w:eastAsia="lv-LV"/>
        </w:rPr>
        <w:t>probandi</w:t>
      </w:r>
      <w:proofErr w:type="spellEnd"/>
      <w:r>
        <w:rPr>
          <w:rFonts w:eastAsia="Times New Roman" w:cs="Times New Roman"/>
          <w:i/>
          <w:iCs/>
          <w:color w:val="000000"/>
          <w:szCs w:val="24"/>
          <w:lang w:eastAsia="lv-LV"/>
        </w:rPr>
        <w:t xml:space="preserve"> </w:t>
      </w:r>
      <w:r w:rsidRPr="00984CEC">
        <w:rPr>
          <w:rFonts w:eastAsia="Times New Roman" w:cs="Times New Roman"/>
          <w:color w:val="000000"/>
          <w:szCs w:val="24"/>
          <w:lang w:eastAsia="lv-LV"/>
        </w:rPr>
        <w:t xml:space="preserve">attiecībā uz pirmās instances tiesas nodibināto faktu atspēkošanu primāri gulstas uz apelācijas sūdzības iesniedzēju </w:t>
      </w:r>
      <w:proofErr w:type="gramStart"/>
      <w:r w:rsidRPr="00984CEC">
        <w:rPr>
          <w:rFonts w:eastAsia="Times New Roman" w:cs="Times New Roman"/>
          <w:color w:val="000000"/>
          <w:szCs w:val="24"/>
          <w:lang w:eastAsia="lv-LV"/>
        </w:rPr>
        <w:t>(</w:t>
      </w:r>
      <w:proofErr w:type="gramEnd"/>
      <w:r w:rsidRPr="00984CEC">
        <w:rPr>
          <w:rFonts w:eastAsia="Times New Roman" w:cs="Times New Roman"/>
          <w:color w:val="000000"/>
          <w:szCs w:val="24"/>
          <w:lang w:eastAsia="lv-LV"/>
        </w:rPr>
        <w:t>šajā lietā – atbildētāju).</w:t>
      </w:r>
    </w:p>
    <w:p w14:paraId="4DE63F2F"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Konkrētajā gadījumā apelācijas instances tiesa, atzīstot, ka par kādu no faktiem, uz kuriem pamatots prasītājas prasījums, nav iesniegti pierādījumi, nav paziņojusi par to prasītājai, bet prasību šajā daļā noraidījusi pierādījumu trūkumu dēļ.</w:t>
      </w:r>
    </w:p>
    <w:p w14:paraId="1512D986"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 xml:space="preserve">Pastāvot šādiem apstākļiem, bija pietiekams pamats atzīt, ka nav izpildītas Civilprocesa likuma 8. un </w:t>
      </w:r>
      <w:proofErr w:type="gramStart"/>
      <w:r w:rsidRPr="00984CEC">
        <w:rPr>
          <w:rFonts w:eastAsia="Times New Roman" w:cs="Times New Roman"/>
          <w:color w:val="000000"/>
          <w:szCs w:val="24"/>
          <w:lang w:eastAsia="lv-LV"/>
        </w:rPr>
        <w:t>93.panta</w:t>
      </w:r>
      <w:proofErr w:type="gramEnd"/>
      <w:r w:rsidRPr="00984CEC">
        <w:rPr>
          <w:rFonts w:eastAsia="Times New Roman" w:cs="Times New Roman"/>
          <w:color w:val="000000"/>
          <w:szCs w:val="24"/>
          <w:lang w:eastAsia="lv-LV"/>
        </w:rPr>
        <w:t xml:space="preserve"> ceturtās daļas prasības, kas atbilstoši Civilprocesa likuma 452.panta otrajai daļai bija priekšnoteikums sprieduma atcelšanai šajā daļā.</w:t>
      </w:r>
    </w:p>
    <w:p w14:paraId="0F2FAF4B"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p>
    <w:p w14:paraId="336479E8" w14:textId="77777777" w:rsidR="00AA4359" w:rsidRPr="00984CEC"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Tiesnesis</w:t>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sidRPr="00984CEC">
        <w:rPr>
          <w:rFonts w:eastAsia="Times New Roman" w:cs="Times New Roman"/>
          <w:color w:val="000000"/>
          <w:szCs w:val="24"/>
          <w:lang w:eastAsia="lv-LV"/>
        </w:rPr>
        <w:t>I.Bisters</w:t>
      </w:r>
    </w:p>
    <w:p w14:paraId="5BCBE555" w14:textId="4DB51265" w:rsidR="00AA4359" w:rsidRDefault="00AA4359" w:rsidP="00AA4359">
      <w:pPr>
        <w:spacing w:after="0" w:line="276" w:lineRule="auto"/>
        <w:ind w:firstLine="720"/>
        <w:jc w:val="both"/>
        <w:rPr>
          <w:rFonts w:eastAsia="Times New Roman" w:cs="Times New Roman"/>
          <w:color w:val="000000"/>
          <w:szCs w:val="24"/>
          <w:lang w:eastAsia="lv-LV"/>
        </w:rPr>
      </w:pPr>
      <w:r w:rsidRPr="00984CEC">
        <w:rPr>
          <w:rFonts w:eastAsia="Times New Roman" w:cs="Times New Roman"/>
          <w:color w:val="000000"/>
          <w:szCs w:val="24"/>
          <w:lang w:eastAsia="lv-LV"/>
        </w:rPr>
        <w:t>Tiesnesis</w:t>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Pr>
          <w:rFonts w:eastAsia="Times New Roman" w:cs="Times New Roman"/>
          <w:color w:val="000000"/>
          <w:szCs w:val="24"/>
          <w:lang w:eastAsia="lv-LV"/>
        </w:rPr>
        <w:tab/>
      </w:r>
      <w:r w:rsidRPr="00984CEC">
        <w:rPr>
          <w:rFonts w:eastAsia="Times New Roman" w:cs="Times New Roman"/>
          <w:color w:val="000000"/>
          <w:szCs w:val="24"/>
          <w:lang w:eastAsia="lv-LV"/>
        </w:rPr>
        <w:t>N.Salenieks</w:t>
      </w:r>
      <w:r>
        <w:rPr>
          <w:rFonts w:eastAsia="Times New Roman" w:cs="Times New Roman"/>
          <w:color w:val="000000"/>
          <w:szCs w:val="24"/>
          <w:lang w:eastAsia="lv-LV"/>
        </w:rPr>
        <w:br w:type="page"/>
      </w:r>
    </w:p>
    <w:p w14:paraId="22CB00ED" w14:textId="77777777" w:rsidR="00AA4359" w:rsidRPr="003641BA" w:rsidRDefault="00AA4359" w:rsidP="00AA4359">
      <w:pPr>
        <w:spacing w:after="0" w:line="276" w:lineRule="auto"/>
        <w:jc w:val="right"/>
        <w:rPr>
          <w:rFonts w:eastAsia="Times New Roman" w:cs="Times New Roman"/>
          <w:szCs w:val="24"/>
          <w:lang w:eastAsia="lv-LV"/>
        </w:rPr>
      </w:pPr>
      <w:hyperlink r:id="rId11" w:history="1">
        <w:r w:rsidRPr="003641BA">
          <w:rPr>
            <w:rFonts w:eastAsia="Times New Roman" w:cs="Times New Roman"/>
            <w:szCs w:val="24"/>
            <w:u w:val="single"/>
            <w:lang w:eastAsia="lv-LV"/>
          </w:rPr>
          <w:t>ECLI:LV:AT:2018:0629.C39102313.4.L</w:t>
        </w:r>
      </w:hyperlink>
    </w:p>
    <w:p w14:paraId="60EF437C" w14:textId="77777777" w:rsidR="00AA4359" w:rsidRPr="003641BA" w:rsidRDefault="00AA4359" w:rsidP="00AA4359">
      <w:pPr>
        <w:spacing w:after="0" w:line="276" w:lineRule="auto"/>
        <w:jc w:val="center"/>
        <w:rPr>
          <w:rFonts w:eastAsia="Times New Roman" w:cs="Times New Roman"/>
          <w:szCs w:val="24"/>
          <w:lang w:eastAsia="lv-LV"/>
        </w:rPr>
      </w:pPr>
    </w:p>
    <w:p w14:paraId="55FCDF83" w14:textId="77777777" w:rsidR="00AA4359" w:rsidRPr="003641BA" w:rsidRDefault="00AA4359" w:rsidP="00AA4359">
      <w:pPr>
        <w:spacing w:after="0" w:line="276" w:lineRule="auto"/>
        <w:jc w:val="center"/>
        <w:rPr>
          <w:rFonts w:eastAsia="Times New Roman" w:cs="Times New Roman"/>
          <w:szCs w:val="24"/>
          <w:lang w:eastAsia="lv-LV"/>
        </w:rPr>
      </w:pPr>
      <w:r w:rsidRPr="003641BA">
        <w:rPr>
          <w:rFonts w:eastAsia="Times New Roman" w:cs="Times New Roman"/>
          <w:szCs w:val="24"/>
          <w:lang w:eastAsia="lv-LV"/>
        </w:rPr>
        <w:t>Augstākās tiesas Civillietu departamenta tiesnešu</w:t>
      </w:r>
    </w:p>
    <w:p w14:paraId="61177AE8" w14:textId="77777777" w:rsidR="00AA4359" w:rsidRPr="003641BA" w:rsidRDefault="00AA4359" w:rsidP="00AA4359">
      <w:pPr>
        <w:spacing w:after="0" w:line="276" w:lineRule="auto"/>
        <w:ind w:left="2880" w:firstLine="720"/>
        <w:rPr>
          <w:rFonts w:eastAsia="Times New Roman" w:cs="Times New Roman"/>
          <w:szCs w:val="24"/>
          <w:lang w:eastAsia="lv-LV"/>
        </w:rPr>
      </w:pPr>
      <w:proofErr w:type="spellStart"/>
      <w:r w:rsidRPr="003641BA">
        <w:rPr>
          <w:rFonts w:eastAsia="Times New Roman" w:cs="Times New Roman"/>
          <w:szCs w:val="24"/>
          <w:lang w:eastAsia="lv-LV"/>
        </w:rPr>
        <w:t>Valerijana</w:t>
      </w:r>
      <w:proofErr w:type="spellEnd"/>
      <w:r w:rsidRPr="003641BA">
        <w:rPr>
          <w:rFonts w:eastAsia="Times New Roman" w:cs="Times New Roman"/>
          <w:szCs w:val="24"/>
          <w:lang w:eastAsia="lv-LV"/>
        </w:rPr>
        <w:t xml:space="preserve"> </w:t>
      </w:r>
      <w:proofErr w:type="spellStart"/>
      <w:r w:rsidRPr="003641BA">
        <w:rPr>
          <w:rFonts w:eastAsia="Times New Roman" w:cs="Times New Roman"/>
          <w:szCs w:val="24"/>
          <w:lang w:eastAsia="lv-LV"/>
        </w:rPr>
        <w:t>Jonikāna</w:t>
      </w:r>
      <w:proofErr w:type="spellEnd"/>
    </w:p>
    <w:p w14:paraId="5CD2F9B6" w14:textId="77777777" w:rsidR="00AA4359" w:rsidRPr="003641BA" w:rsidRDefault="00AA4359" w:rsidP="00AA4359">
      <w:pPr>
        <w:spacing w:after="0" w:line="276" w:lineRule="auto"/>
        <w:jc w:val="center"/>
        <w:rPr>
          <w:rFonts w:eastAsia="Times New Roman" w:cs="Times New Roman"/>
          <w:szCs w:val="24"/>
          <w:lang w:eastAsia="lv-LV"/>
        </w:rPr>
      </w:pPr>
      <w:r w:rsidRPr="003641BA">
        <w:rPr>
          <w:rFonts w:eastAsia="Times New Roman" w:cs="Times New Roman"/>
          <w:szCs w:val="24"/>
          <w:lang w:eastAsia="lv-LV"/>
        </w:rPr>
        <w:t xml:space="preserve">Ļubovas </w:t>
      </w:r>
      <w:proofErr w:type="spellStart"/>
      <w:r w:rsidRPr="003641BA">
        <w:rPr>
          <w:rFonts w:eastAsia="Times New Roman" w:cs="Times New Roman"/>
          <w:szCs w:val="24"/>
          <w:lang w:eastAsia="lv-LV"/>
        </w:rPr>
        <w:t>Kušnires</w:t>
      </w:r>
      <w:proofErr w:type="spellEnd"/>
      <w:r w:rsidRPr="003641BA">
        <w:rPr>
          <w:rFonts w:eastAsia="Times New Roman" w:cs="Times New Roman"/>
          <w:szCs w:val="24"/>
          <w:lang w:eastAsia="lv-LV"/>
        </w:rPr>
        <w:t xml:space="preserve"> (attiecībā uz I punktu)</w:t>
      </w:r>
    </w:p>
    <w:p w14:paraId="24C29662" w14:textId="77777777" w:rsidR="00AA4359" w:rsidRPr="003641BA" w:rsidRDefault="00AA4359" w:rsidP="00AA4359">
      <w:pPr>
        <w:spacing w:after="0" w:line="276" w:lineRule="auto"/>
        <w:jc w:val="center"/>
        <w:rPr>
          <w:rFonts w:eastAsia="Times New Roman" w:cs="Times New Roman"/>
          <w:szCs w:val="24"/>
          <w:lang w:eastAsia="lv-LV"/>
        </w:rPr>
      </w:pPr>
      <w:r w:rsidRPr="003641BA">
        <w:rPr>
          <w:rFonts w:eastAsia="Times New Roman" w:cs="Times New Roman"/>
          <w:b/>
          <w:bCs/>
          <w:szCs w:val="24"/>
          <w:lang w:eastAsia="lv-LV"/>
        </w:rPr>
        <w:t>atsevišķās domas</w:t>
      </w:r>
    </w:p>
    <w:p w14:paraId="580FEA38" w14:textId="77777777" w:rsidR="00AA4359" w:rsidRDefault="00AA4359" w:rsidP="00AA4359">
      <w:pPr>
        <w:spacing w:after="0" w:line="276" w:lineRule="auto"/>
        <w:rPr>
          <w:rFonts w:eastAsia="Times New Roman" w:cs="Times New Roman"/>
          <w:szCs w:val="24"/>
          <w:lang w:eastAsia="lv-LV"/>
        </w:rPr>
      </w:pPr>
    </w:p>
    <w:p w14:paraId="75993E28" w14:textId="77777777" w:rsidR="00AA4359" w:rsidRPr="003641BA" w:rsidRDefault="00AA4359" w:rsidP="00AA4359">
      <w:pPr>
        <w:spacing w:after="0" w:line="276" w:lineRule="auto"/>
        <w:jc w:val="both"/>
        <w:rPr>
          <w:rFonts w:eastAsia="Times New Roman" w:cs="Times New Roman"/>
          <w:szCs w:val="24"/>
          <w:lang w:eastAsia="lv-LV"/>
        </w:rPr>
      </w:pPr>
      <w:r>
        <w:rPr>
          <w:rFonts w:eastAsia="Times New Roman" w:cs="Times New Roman"/>
          <w:szCs w:val="24"/>
          <w:lang w:eastAsia="lv-LV"/>
        </w:rPr>
        <w:t xml:space="preserve">Rīgā, </w:t>
      </w:r>
      <w:r w:rsidRPr="003641BA">
        <w:rPr>
          <w:rFonts w:eastAsia="Times New Roman" w:cs="Times New Roman"/>
          <w:szCs w:val="24"/>
          <w:lang w:eastAsia="lv-LV"/>
        </w:rPr>
        <w:t>2018. gada 27. jūnijā</w:t>
      </w:r>
    </w:p>
    <w:p w14:paraId="12F2803E" w14:textId="77777777" w:rsidR="00AA4359" w:rsidRPr="003641BA" w:rsidRDefault="00AA4359" w:rsidP="00AA4359">
      <w:pPr>
        <w:spacing w:after="0" w:line="276" w:lineRule="auto"/>
        <w:rPr>
          <w:rFonts w:eastAsia="Times New Roman" w:cs="Times New Roman"/>
          <w:szCs w:val="24"/>
          <w:lang w:eastAsia="lv-LV"/>
        </w:rPr>
      </w:pPr>
    </w:p>
    <w:p w14:paraId="7C2E79CD" w14:textId="77777777" w:rsidR="00AA4359" w:rsidRPr="003641BA" w:rsidRDefault="00AA4359" w:rsidP="00AA4359">
      <w:pPr>
        <w:spacing w:after="0" w:line="276" w:lineRule="auto"/>
        <w:jc w:val="both"/>
        <w:rPr>
          <w:rFonts w:eastAsia="Times New Roman" w:cs="Times New Roman"/>
          <w:szCs w:val="24"/>
          <w:lang w:eastAsia="lv-LV"/>
        </w:rPr>
      </w:pPr>
      <w:r w:rsidRPr="003641BA">
        <w:rPr>
          <w:rFonts w:eastAsia="Times New Roman" w:cs="Times New Roman"/>
          <w:szCs w:val="24"/>
          <w:lang w:eastAsia="lv-LV"/>
        </w:rPr>
        <w:t xml:space="preserve">sakarā ar Augstākās tiesas </w:t>
      </w:r>
      <w:proofErr w:type="gramStart"/>
      <w:r w:rsidRPr="003641BA">
        <w:rPr>
          <w:rFonts w:eastAsia="Times New Roman" w:cs="Times New Roman"/>
          <w:szCs w:val="24"/>
          <w:lang w:eastAsia="lv-LV"/>
        </w:rPr>
        <w:t>2018.gada</w:t>
      </w:r>
      <w:proofErr w:type="gramEnd"/>
      <w:r w:rsidRPr="003641BA">
        <w:rPr>
          <w:rFonts w:eastAsia="Times New Roman" w:cs="Times New Roman"/>
          <w:szCs w:val="24"/>
          <w:lang w:eastAsia="lv-LV"/>
        </w:rPr>
        <w:t xml:space="preserve"> 27.jūnija spriedumu, izskatot civillietu sakarā ar akciju sabiedrības „Pilsētas zemes dienests” un dzīvokļu īpašnieku kooperatīvās sabiedrības „Bāka-2” kasācijas sūdzībām par Vidzemes apgabaltiesas Civillietu tiesas kolēģijas 2014.gada 17.jūnija spriedumu akciju sabiedrības „Pilsētas zemes dienests” prasībā pret dzīvokļu īpašnieku kooperatīvo sabiedrību „Bāka-2” un sabiedrību ar ierobežotu atbildību „</w:t>
      </w:r>
      <w:proofErr w:type="spellStart"/>
      <w:r w:rsidRPr="003641BA">
        <w:rPr>
          <w:rFonts w:eastAsia="Times New Roman" w:cs="Times New Roman"/>
          <w:szCs w:val="24"/>
          <w:lang w:eastAsia="lv-LV"/>
        </w:rPr>
        <w:t>Leasing</w:t>
      </w:r>
      <w:proofErr w:type="spellEnd"/>
      <w:r w:rsidRPr="003641BA">
        <w:rPr>
          <w:rFonts w:eastAsia="Times New Roman" w:cs="Times New Roman"/>
          <w:szCs w:val="24"/>
          <w:lang w:eastAsia="lv-LV"/>
        </w:rPr>
        <w:t xml:space="preserve"> &amp; </w:t>
      </w:r>
      <w:proofErr w:type="spellStart"/>
      <w:r w:rsidRPr="003641BA">
        <w:rPr>
          <w:rFonts w:eastAsia="Times New Roman" w:cs="Times New Roman"/>
          <w:szCs w:val="24"/>
          <w:lang w:eastAsia="lv-LV"/>
        </w:rPr>
        <w:t>Factoring</w:t>
      </w:r>
      <w:proofErr w:type="spellEnd"/>
      <w:r w:rsidRPr="003641BA">
        <w:rPr>
          <w:rFonts w:eastAsia="Times New Roman" w:cs="Times New Roman"/>
          <w:szCs w:val="24"/>
          <w:lang w:eastAsia="lv-LV"/>
        </w:rPr>
        <w:t xml:space="preserve"> AB” par zemes nomas tiesisko attiecību konstatēšanu un nomas maksas parāda piedziņu. (civillieta Nr. SKC-5/2018)</w:t>
      </w:r>
    </w:p>
    <w:p w14:paraId="1E039EEB" w14:textId="77777777" w:rsidR="00AA4359" w:rsidRPr="003641BA" w:rsidRDefault="00AA4359" w:rsidP="00AA4359">
      <w:pPr>
        <w:spacing w:after="0" w:line="276" w:lineRule="auto"/>
        <w:jc w:val="both"/>
        <w:rPr>
          <w:rFonts w:eastAsia="Times New Roman" w:cs="Times New Roman"/>
          <w:szCs w:val="24"/>
          <w:lang w:eastAsia="lv-LV"/>
        </w:rPr>
      </w:pPr>
    </w:p>
    <w:p w14:paraId="0BF45126" w14:textId="77777777" w:rsidR="00AA4359" w:rsidRPr="003641BA" w:rsidRDefault="00AA4359" w:rsidP="00AA4359">
      <w:pPr>
        <w:spacing w:after="0" w:line="276" w:lineRule="auto"/>
        <w:jc w:val="center"/>
        <w:rPr>
          <w:rFonts w:eastAsia="Times New Roman" w:cs="Times New Roman"/>
          <w:b/>
          <w:bCs/>
          <w:szCs w:val="24"/>
          <w:lang w:eastAsia="lv-LV"/>
        </w:rPr>
      </w:pPr>
      <w:r w:rsidRPr="003641BA">
        <w:rPr>
          <w:rFonts w:eastAsia="Times New Roman" w:cs="Times New Roman"/>
          <w:b/>
          <w:bCs/>
          <w:szCs w:val="24"/>
          <w:lang w:eastAsia="lv-LV"/>
        </w:rPr>
        <w:t>I</w:t>
      </w:r>
    </w:p>
    <w:p w14:paraId="36D9E5FD" w14:textId="77777777" w:rsidR="00AA4359" w:rsidRPr="003641BA" w:rsidRDefault="00AA4359" w:rsidP="00AA4359">
      <w:pPr>
        <w:spacing w:after="0" w:line="276" w:lineRule="auto"/>
        <w:jc w:val="center"/>
        <w:rPr>
          <w:rFonts w:eastAsia="Times New Roman" w:cs="Times New Roman"/>
          <w:szCs w:val="24"/>
          <w:lang w:eastAsia="lv-LV"/>
        </w:rPr>
      </w:pPr>
    </w:p>
    <w:p w14:paraId="6058E3D0"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b/>
          <w:bCs/>
          <w:szCs w:val="24"/>
          <w:lang w:eastAsia="lv-LV"/>
        </w:rPr>
        <w:t xml:space="preserve">Par likuma „Par valsts un pašvaldību dzīvojamo māju privatizāciju” </w:t>
      </w:r>
      <w:proofErr w:type="gramStart"/>
      <w:r w:rsidRPr="003641BA">
        <w:rPr>
          <w:rFonts w:eastAsia="Times New Roman" w:cs="Times New Roman"/>
          <w:b/>
          <w:bCs/>
          <w:szCs w:val="24"/>
          <w:lang w:eastAsia="lv-LV"/>
        </w:rPr>
        <w:t>54.panta</w:t>
      </w:r>
      <w:proofErr w:type="gramEnd"/>
      <w:r w:rsidRPr="003641BA">
        <w:rPr>
          <w:rFonts w:eastAsia="Times New Roman" w:cs="Times New Roman"/>
          <w:b/>
          <w:bCs/>
          <w:szCs w:val="24"/>
          <w:lang w:eastAsia="lv-LV"/>
        </w:rPr>
        <w:t xml:space="preserve"> otrās daļas un likuma „Par zemes reformu Latvijas Republikas pilsētās” 12.panta 2.</w:t>
      </w:r>
      <w:r w:rsidRPr="003641BA">
        <w:rPr>
          <w:rFonts w:eastAsia="Times New Roman" w:cs="Times New Roman"/>
          <w:b/>
          <w:bCs/>
          <w:szCs w:val="24"/>
          <w:vertAlign w:val="superscript"/>
          <w:lang w:eastAsia="lv-LV"/>
        </w:rPr>
        <w:t>1</w:t>
      </w:r>
      <w:r w:rsidRPr="003641BA">
        <w:rPr>
          <w:rFonts w:eastAsia="Times New Roman" w:cs="Times New Roman"/>
          <w:b/>
          <w:bCs/>
          <w:szCs w:val="24"/>
          <w:lang w:eastAsia="lv-LV"/>
        </w:rPr>
        <w:t xml:space="preserve"> daļas attiecībā uz PVN maksāšanas pienākumu iztulkošanas un piemērošanas pareizību.</w:t>
      </w:r>
    </w:p>
    <w:p w14:paraId="4D2898A6" w14:textId="77777777" w:rsidR="00AA4359" w:rsidRPr="003641BA" w:rsidRDefault="00AA4359" w:rsidP="00AA4359">
      <w:pPr>
        <w:spacing w:after="0" w:line="276" w:lineRule="auto"/>
        <w:ind w:firstLine="720"/>
        <w:jc w:val="center"/>
        <w:rPr>
          <w:rFonts w:eastAsia="Times New Roman" w:cs="Times New Roman"/>
          <w:szCs w:val="24"/>
          <w:lang w:eastAsia="lv-LV"/>
        </w:rPr>
      </w:pPr>
    </w:p>
    <w:p w14:paraId="2974FC56"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Augstākās tiesas atzinumam, ka</w:t>
      </w:r>
      <w:r>
        <w:rPr>
          <w:rFonts w:eastAsia="Times New Roman" w:cs="Times New Roman"/>
          <w:szCs w:val="24"/>
          <w:lang w:eastAsia="lv-LV"/>
        </w:rPr>
        <w:t xml:space="preserve"> </w:t>
      </w:r>
      <w:r w:rsidRPr="003641BA">
        <w:rPr>
          <w:rFonts w:eastAsia="Times New Roman" w:cs="Times New Roman"/>
          <w:szCs w:val="24"/>
          <w:lang w:eastAsia="lv-LV"/>
        </w:rPr>
        <w:t xml:space="preserve">likuma „Par valsts un pašvaldību dzīvojamo māju privatizāciju” </w:t>
      </w:r>
      <w:proofErr w:type="gramStart"/>
      <w:r w:rsidRPr="003641BA">
        <w:rPr>
          <w:rFonts w:eastAsia="Times New Roman" w:cs="Times New Roman"/>
          <w:szCs w:val="24"/>
          <w:lang w:eastAsia="lv-LV"/>
        </w:rPr>
        <w:t>54.panta</w:t>
      </w:r>
      <w:proofErr w:type="gramEnd"/>
      <w:r w:rsidRPr="003641BA">
        <w:rPr>
          <w:rFonts w:eastAsia="Times New Roman" w:cs="Times New Roman"/>
          <w:szCs w:val="24"/>
          <w:lang w:eastAsia="lv-LV"/>
        </w:rPr>
        <w:t xml:space="preserve"> otro daļu un likuma „Par zemes reformu Latvijas Republikas pilsētās” 12.panta 2.</w:t>
      </w:r>
      <w:r w:rsidRPr="003641BA">
        <w:rPr>
          <w:rFonts w:eastAsia="Times New Roman" w:cs="Times New Roman"/>
          <w:szCs w:val="24"/>
          <w:vertAlign w:val="superscript"/>
          <w:lang w:eastAsia="lv-LV"/>
        </w:rPr>
        <w:t>1</w:t>
      </w:r>
      <w:r>
        <w:rPr>
          <w:rFonts w:eastAsia="Times New Roman" w:cs="Times New Roman"/>
          <w:szCs w:val="24"/>
          <w:lang w:eastAsia="lv-LV"/>
        </w:rPr>
        <w:t xml:space="preserve"> </w:t>
      </w:r>
      <w:r w:rsidRPr="003641BA">
        <w:rPr>
          <w:rFonts w:eastAsia="Times New Roman" w:cs="Times New Roman"/>
          <w:szCs w:val="24"/>
          <w:lang w:eastAsia="lv-LV"/>
        </w:rPr>
        <w:t>daļu attiecībā uz PVN maksāšanas pienākumu apelācijas instances tiesa iztulkojusi un piemērojusi nepareizi, nevaram piekrist.</w:t>
      </w:r>
    </w:p>
    <w:p w14:paraId="08013587"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Savu iepriekšminēto atzinumu par nepareizu likuma normu piemērošanu Augstākā tiesa balstījusi uz atziņu, ka</w:t>
      </w:r>
      <w:r>
        <w:rPr>
          <w:rFonts w:eastAsia="Times New Roman" w:cs="Times New Roman"/>
          <w:szCs w:val="24"/>
          <w:lang w:eastAsia="lv-LV"/>
        </w:rPr>
        <w:t xml:space="preserve"> </w:t>
      </w:r>
      <w:r w:rsidRPr="003641BA">
        <w:rPr>
          <w:rFonts w:eastAsia="Times New Roman" w:cs="Times New Roman"/>
          <w:szCs w:val="24"/>
          <w:lang w:eastAsia="lv-LV"/>
        </w:rPr>
        <w:t>likuma „Par valsts un pašvaldību dzīvojamo māju privatizāciju” 54. panta otrajā daļā un likuma „Par zemes reformu Latvijas Republikas pilsētās” 12. panta 2.</w:t>
      </w:r>
      <w:r w:rsidRPr="003641BA">
        <w:rPr>
          <w:rFonts w:eastAsia="Times New Roman" w:cs="Times New Roman"/>
          <w:szCs w:val="24"/>
          <w:vertAlign w:val="superscript"/>
          <w:lang w:eastAsia="lv-LV"/>
        </w:rPr>
        <w:t>1</w:t>
      </w:r>
      <w:r w:rsidRPr="003641BA">
        <w:rPr>
          <w:rFonts w:eastAsia="Times New Roman" w:cs="Times New Roman"/>
          <w:szCs w:val="24"/>
          <w:lang w:eastAsia="lv-LV"/>
        </w:rPr>
        <w:t> daļā (likumu redakcijā, kas bija spēkā strīdīgās tiesiskās attiecības rašanās brīdī) noteiktā zemes gabala nomas maksa ietver arī pievienotās vērtības nodokli ( turpmāk- arī PVN), sakarā ar ko tiesa kļūdaini papildus nomas maksai piedzinusi arī PVN.</w:t>
      </w:r>
    </w:p>
    <w:p w14:paraId="316F3E0E"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Šādu kasācijas instances tiesas slēdzienu uzskatām par nepamatotu turpmāk minēto apsvērumu dēļ.</w:t>
      </w:r>
    </w:p>
    <w:p w14:paraId="13AC79E7"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 xml:space="preserve">Likuma „Par valsts un pašvaldību dzīvojamo māju privatizāciju” </w:t>
      </w:r>
      <w:proofErr w:type="gramStart"/>
      <w:r w:rsidRPr="003641BA">
        <w:rPr>
          <w:rFonts w:eastAsia="Times New Roman" w:cs="Times New Roman"/>
          <w:szCs w:val="24"/>
          <w:lang w:eastAsia="lv-LV"/>
        </w:rPr>
        <w:t>54.panta</w:t>
      </w:r>
      <w:proofErr w:type="gramEnd"/>
      <w:r w:rsidRPr="003641BA">
        <w:rPr>
          <w:rFonts w:eastAsia="Times New Roman" w:cs="Times New Roman"/>
          <w:szCs w:val="24"/>
          <w:lang w:eastAsia="lv-LV"/>
        </w:rPr>
        <w:t xml:space="preserve"> otrās daļas un likuma „Par zemes reformu Latvijas Republikas pilsētās” 12.panta 2.</w:t>
      </w:r>
      <w:r w:rsidRPr="003641BA">
        <w:rPr>
          <w:rFonts w:eastAsia="Times New Roman" w:cs="Times New Roman"/>
          <w:szCs w:val="24"/>
          <w:vertAlign w:val="superscript"/>
          <w:lang w:eastAsia="lv-LV"/>
        </w:rPr>
        <w:t>1</w:t>
      </w:r>
      <w:r>
        <w:rPr>
          <w:rFonts w:eastAsia="Times New Roman" w:cs="Times New Roman"/>
          <w:szCs w:val="24"/>
          <w:lang w:eastAsia="lv-LV"/>
        </w:rPr>
        <w:t xml:space="preserve"> </w:t>
      </w:r>
      <w:r w:rsidRPr="003641BA">
        <w:rPr>
          <w:rFonts w:eastAsia="Times New Roman" w:cs="Times New Roman"/>
          <w:szCs w:val="24"/>
          <w:lang w:eastAsia="lv-LV"/>
        </w:rPr>
        <w:t>daļas mērķis</w:t>
      </w:r>
      <w:r>
        <w:rPr>
          <w:rFonts w:eastAsia="Times New Roman" w:cs="Times New Roman"/>
          <w:szCs w:val="24"/>
          <w:lang w:eastAsia="lv-LV"/>
        </w:rPr>
        <w:t xml:space="preserve"> </w:t>
      </w:r>
      <w:r w:rsidRPr="003641BA">
        <w:rPr>
          <w:rFonts w:eastAsia="Times New Roman" w:cs="Times New Roman"/>
          <w:szCs w:val="24"/>
          <w:lang w:eastAsia="lv-LV"/>
        </w:rPr>
        <w:t>ir patiesas un taisnīgas atlīdzības noteikšana zemes īpašniekam gadījumos, kad viņš zemes gabalu nevar izmantot pēc saviem ieskatiem, jo uz tā atrodas daudzdzīvokļu dzīvojamā māja.</w:t>
      </w:r>
    </w:p>
    <w:p w14:paraId="5ACD4C16" w14:textId="77777777" w:rsidR="00AA4359" w:rsidRPr="003641BA" w:rsidRDefault="00AA4359" w:rsidP="00AA4359">
      <w:pPr>
        <w:spacing w:after="0" w:line="276" w:lineRule="auto"/>
        <w:ind w:right="-1"/>
        <w:jc w:val="both"/>
        <w:rPr>
          <w:rFonts w:eastAsia="Times New Roman" w:cs="Times New Roman"/>
          <w:szCs w:val="24"/>
          <w:lang w:eastAsia="lv-LV"/>
        </w:rPr>
      </w:pPr>
      <w:r w:rsidRPr="003641BA">
        <w:rPr>
          <w:rFonts w:eastAsia="Times New Roman" w:cs="Times New Roman"/>
          <w:szCs w:val="24"/>
          <w:lang w:eastAsia="lv-LV"/>
        </w:rPr>
        <w:t>To, ka likumdevēja noteiktā nomas maksa attiecas uz patiesu un taisnīgu atlīdzību, izriet no</w:t>
      </w:r>
      <w:r>
        <w:rPr>
          <w:rFonts w:eastAsia="Times New Roman" w:cs="Times New Roman"/>
          <w:szCs w:val="24"/>
          <w:lang w:eastAsia="lv-LV"/>
        </w:rPr>
        <w:t xml:space="preserve"> </w:t>
      </w:r>
      <w:r w:rsidRPr="003641BA">
        <w:rPr>
          <w:rFonts w:eastAsia="Times New Roman" w:cs="Times New Roman"/>
          <w:szCs w:val="24"/>
          <w:lang w:eastAsia="lv-LV"/>
        </w:rPr>
        <w:t xml:space="preserve">likuma „Par valsts un pašvaldību dzīvojamo māju privatizāciju” </w:t>
      </w:r>
      <w:proofErr w:type="gramStart"/>
      <w:r w:rsidRPr="003641BA">
        <w:rPr>
          <w:rFonts w:eastAsia="Times New Roman" w:cs="Times New Roman"/>
          <w:szCs w:val="24"/>
          <w:lang w:eastAsia="lv-LV"/>
        </w:rPr>
        <w:t>54.panta</w:t>
      </w:r>
      <w:proofErr w:type="gramEnd"/>
      <w:r w:rsidRPr="003641BA">
        <w:rPr>
          <w:rFonts w:eastAsia="Times New Roman" w:cs="Times New Roman"/>
          <w:szCs w:val="24"/>
          <w:lang w:eastAsia="lv-LV"/>
        </w:rPr>
        <w:t xml:space="preserve"> pirmajā daļā zemes īpašniekam noteiktā pienākuma noslēgt zemes nomas līgumu ar privatizētā objekta īpašnieku. Šīs likuma normas otrajā daļā noteiktā atlīdzība izriet no pirmajā daļā zemes īpašniekam noteiktā pienākuma.</w:t>
      </w:r>
    </w:p>
    <w:p w14:paraId="10ECD88A"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 xml:space="preserve">Lai gan noteiktā procentu likme aizsargā arī privatizētā objekta īpašniekus, likuma „Par valsts un pašvaldību dzīvojamo māju privatizāciju” 54. pants patiesībā attiecas uz zemes </w:t>
      </w:r>
      <w:r w:rsidRPr="003641BA">
        <w:rPr>
          <w:rFonts w:eastAsia="Times New Roman" w:cs="Times New Roman"/>
          <w:szCs w:val="24"/>
          <w:lang w:eastAsia="lv-LV"/>
        </w:rPr>
        <w:lastRenderedPageBreak/>
        <w:t>īpašnieka pienākumiem un tiesībām, uz ko norāda arī šā panta nosaukums. Tādējādi likuma norma garantē zemes īpašniekam likumā noteikto nomas maksu.</w:t>
      </w:r>
    </w:p>
    <w:p w14:paraId="693BD2DD"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Neskatoties uz nomas attiecību piespiedu raksturu, attiecībām zemes īpašnieka un privatizētā objekta īpašnieka starpā ir civiltiesiskas saistības raksturs un tas ir ar likumu pamatots darījums. Uz to norāda arī likuma „Par valsts un pašvaldību dzīvojamo māju privatizāciju” 54. pantā ietvertais noteikums par zemes nomas līguma noslēgšanas nepieciešamību.</w:t>
      </w:r>
    </w:p>
    <w:p w14:paraId="371552FC"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 xml:space="preserve">Likuma „Par pievienotās vērtības nodokli” (spēkā līdz </w:t>
      </w:r>
      <w:proofErr w:type="gramStart"/>
      <w:r w:rsidRPr="003641BA">
        <w:rPr>
          <w:rFonts w:eastAsia="Times New Roman" w:cs="Times New Roman"/>
          <w:szCs w:val="24"/>
          <w:lang w:eastAsia="lv-LV"/>
        </w:rPr>
        <w:t>2012.gada</w:t>
      </w:r>
      <w:proofErr w:type="gramEnd"/>
      <w:r w:rsidRPr="003641BA">
        <w:rPr>
          <w:rFonts w:eastAsia="Times New Roman" w:cs="Times New Roman"/>
          <w:szCs w:val="24"/>
          <w:lang w:eastAsia="lv-LV"/>
        </w:rPr>
        <w:t xml:space="preserve"> 31.decembrim</w:t>
      </w:r>
      <w:r w:rsidRPr="003641BA">
        <w:rPr>
          <w:rFonts w:eastAsia="Times New Roman" w:cs="Times New Roman"/>
          <w:b/>
          <w:bCs/>
          <w:szCs w:val="24"/>
          <w:lang w:eastAsia="lv-LV"/>
        </w:rPr>
        <w:t xml:space="preserve">) </w:t>
      </w:r>
      <w:r w:rsidRPr="003641BA">
        <w:rPr>
          <w:rFonts w:eastAsia="Times New Roman" w:cs="Times New Roman"/>
          <w:szCs w:val="24"/>
          <w:lang w:eastAsia="lv-LV"/>
        </w:rPr>
        <w:t xml:space="preserve">2. panta ceturtajā daļā bija noteikts, ka preču piegādes un pakalpojumu sniegšanas darījumos ar nodokli apliekamā vērtība ir piegādāto preču vai sniegto pakalpojumu tirgus vērtība naudas izteiksmē bez pievienotās vērtības nodokļa. Savukārt šā likuma </w:t>
      </w:r>
      <w:proofErr w:type="gramStart"/>
      <w:r w:rsidRPr="003641BA">
        <w:rPr>
          <w:rFonts w:eastAsia="Times New Roman" w:cs="Times New Roman"/>
          <w:szCs w:val="24"/>
          <w:lang w:eastAsia="lv-LV"/>
        </w:rPr>
        <w:t>2.panta</w:t>
      </w:r>
      <w:proofErr w:type="gramEnd"/>
      <w:r w:rsidRPr="003641BA">
        <w:rPr>
          <w:rFonts w:eastAsia="Times New Roman" w:cs="Times New Roman"/>
          <w:szCs w:val="24"/>
          <w:lang w:eastAsia="lv-LV"/>
        </w:rPr>
        <w:t xml:space="preserve"> deviņpadsmitā daļa noteica, ka nomas darījumos ar nodokli apliekamā vērtība ir visi nomas līgumā noteiktie maksājumi.</w:t>
      </w:r>
    </w:p>
    <w:p w14:paraId="481D5A33" w14:textId="77777777" w:rsidR="00AA4359" w:rsidRPr="003641BA" w:rsidRDefault="00AA4359" w:rsidP="00AA4359">
      <w:pPr>
        <w:spacing w:after="0" w:line="276" w:lineRule="auto"/>
        <w:ind w:right="-1" w:firstLine="567"/>
        <w:jc w:val="both"/>
        <w:rPr>
          <w:rFonts w:eastAsia="Times New Roman" w:cs="Times New Roman"/>
          <w:szCs w:val="24"/>
          <w:lang w:eastAsia="lv-LV"/>
        </w:rPr>
      </w:pPr>
      <w:r w:rsidRPr="003641BA">
        <w:rPr>
          <w:rFonts w:eastAsia="Times New Roman" w:cs="Times New Roman"/>
          <w:szCs w:val="24"/>
          <w:lang w:eastAsia="lv-LV"/>
        </w:rPr>
        <w:t>Līdzīgs regulējums ir pašlaik spēkā esošajā Pievienotās vērtības nodokļa likumā.</w:t>
      </w:r>
    </w:p>
    <w:p w14:paraId="291A2966" w14:textId="77777777" w:rsidR="00AA4359" w:rsidRPr="003641BA" w:rsidRDefault="00AA4359" w:rsidP="00AA4359">
      <w:pPr>
        <w:spacing w:after="0" w:line="276" w:lineRule="auto"/>
        <w:ind w:firstLine="567"/>
        <w:jc w:val="both"/>
        <w:rPr>
          <w:rFonts w:eastAsia="Times New Roman" w:cs="Times New Roman"/>
          <w:szCs w:val="24"/>
          <w:lang w:eastAsia="lv-LV"/>
        </w:rPr>
      </w:pPr>
      <w:r w:rsidRPr="003641BA">
        <w:rPr>
          <w:rFonts w:eastAsia="Times New Roman" w:cs="Times New Roman"/>
          <w:szCs w:val="24"/>
          <w:lang w:eastAsia="lv-LV"/>
        </w:rPr>
        <w:t>Tā kā jautājums par PVN ir Pievienotās vērtības nodokļa likuma regulējuma priekšmets, tad tieši šā likuma speciālās tiesību normas  ir piemērojamas, nosakot, kādi darījumi un kādā apmērā ir apliekami ar PVN.</w:t>
      </w:r>
    </w:p>
    <w:p w14:paraId="6BB303D8" w14:textId="77777777" w:rsidR="00AA4359" w:rsidRPr="003641BA" w:rsidRDefault="00AA4359" w:rsidP="00AA4359">
      <w:pPr>
        <w:spacing w:after="0" w:line="276" w:lineRule="auto"/>
        <w:ind w:firstLine="567"/>
        <w:jc w:val="both"/>
        <w:rPr>
          <w:rFonts w:eastAsia="Times New Roman" w:cs="Times New Roman"/>
          <w:szCs w:val="24"/>
          <w:lang w:eastAsia="lv-LV"/>
        </w:rPr>
      </w:pPr>
      <w:r w:rsidRPr="003641BA">
        <w:rPr>
          <w:rFonts w:eastAsia="Times New Roman" w:cs="Times New Roman"/>
          <w:szCs w:val="24"/>
          <w:lang w:eastAsia="lv-LV"/>
        </w:rPr>
        <w:t>Likuma „Par valsts un pašvaldību dzīvojamo māju privatizāciju” 54. panta normas ir privāttiesiskās attiecības regulējošās speciālās tiesību normas attiecībā uz piespiedu nomas attiecību nodibināšanu un nomas maksu un tajā nav</w:t>
      </w:r>
      <w:proofErr w:type="gramStart"/>
      <w:r w:rsidRPr="003641BA">
        <w:rPr>
          <w:rFonts w:eastAsia="Times New Roman" w:cs="Times New Roman"/>
          <w:szCs w:val="24"/>
          <w:lang w:eastAsia="lv-LV"/>
        </w:rPr>
        <w:t xml:space="preserve"> un</w:t>
      </w:r>
      <w:proofErr w:type="gramEnd"/>
      <w:r w:rsidRPr="003641BA">
        <w:rPr>
          <w:rFonts w:eastAsia="Times New Roman" w:cs="Times New Roman"/>
          <w:szCs w:val="24"/>
          <w:lang w:eastAsia="lv-LV"/>
        </w:rPr>
        <w:t xml:space="preserve"> nevar būt ietverts PVN, jo tā noteikšanas kritērijus nosaka cits no publiski tiesiskajām  attiecībām izrietošs likums - Pievienotās vērtības nodokļa likums. To, ka likuma „Par valsts un pašvaldību dzīvojamo māju privatizāciju” 54.panta otrajā daļā noteiktās nomas maksas likmē nav ietverts PVN, apstiprina arī likuma „ Par nodokļiem un nodevām” 5.panta pirmā daļa, kurā noteikts, ka  nodokļu un nodevu likumu normu piemērošanas kārtību nosaka tikai konkrētie likumi vai Ministru kabineta noteikumi.</w:t>
      </w:r>
    </w:p>
    <w:p w14:paraId="4DA774D9" w14:textId="77777777" w:rsidR="00AA4359" w:rsidRPr="003641BA" w:rsidRDefault="00AA4359" w:rsidP="00AA4359">
      <w:pPr>
        <w:spacing w:after="0" w:line="276" w:lineRule="auto"/>
        <w:ind w:firstLine="720"/>
        <w:jc w:val="both"/>
        <w:rPr>
          <w:rFonts w:eastAsia="Times New Roman" w:cs="Times New Roman"/>
          <w:szCs w:val="24"/>
          <w:lang w:eastAsia="lv-LV"/>
        </w:rPr>
      </w:pPr>
      <w:r w:rsidRPr="003641BA">
        <w:rPr>
          <w:rFonts w:eastAsia="Times New Roman" w:cs="Times New Roman"/>
          <w:szCs w:val="24"/>
          <w:lang w:eastAsia="lv-LV"/>
        </w:rPr>
        <w:t>Pievienotās vērtības nodokļa likums nekonkurē ar likuma “Par valsts un pašvaldību dzīvojamo māju privatizāciju” normām, jo tiem katram ir savs specifisks un patstāvīgs regulēšanas priekšmets. Attiecībā uz PVN noteikšanu tieši Pievienotās vērtības nodokļa likuma normas ir speciālās tiesību normas, jo nosaka gan standartlikmi, samazināto likmi, 0% likmi, gan to, kad preču piegādes un pakalpojumus ar PVN neapliek</w:t>
      </w:r>
      <w:proofErr w:type="gramStart"/>
      <w:r w:rsidRPr="003641BA">
        <w:rPr>
          <w:rFonts w:eastAsia="Times New Roman" w:cs="Times New Roman"/>
          <w:szCs w:val="24"/>
          <w:lang w:eastAsia="lv-LV"/>
        </w:rPr>
        <w:t>, un reglamentē citus jautājumus</w:t>
      </w:r>
      <w:proofErr w:type="gramEnd"/>
      <w:r w:rsidRPr="003641BA">
        <w:rPr>
          <w:rFonts w:eastAsia="Times New Roman" w:cs="Times New Roman"/>
          <w:szCs w:val="24"/>
          <w:lang w:eastAsia="lv-LV"/>
        </w:rPr>
        <w:t>.</w:t>
      </w:r>
    </w:p>
    <w:p w14:paraId="2C3A7A95"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Ņemot vērā to, ka privatizēto dzīvokļu īpašniekiem, kuru īpašumi atrodas uz citām personām piederošas zemes, tādējādi ir radīti papildu apgrūtinājumi, acīmredzami būtu bijis saprātīgi šo slogu mazināt un līdzīgi kā tas noteikts attiecībā uz dzīvojamo telpu īri (Pievienotās vērtības likuma </w:t>
      </w:r>
      <w:proofErr w:type="gramStart"/>
      <w:r w:rsidRPr="003641BA">
        <w:rPr>
          <w:rFonts w:eastAsia="Times New Roman" w:cs="Times New Roman"/>
          <w:szCs w:val="24"/>
          <w:lang w:eastAsia="lv-LV"/>
        </w:rPr>
        <w:t>52.panta</w:t>
      </w:r>
      <w:proofErr w:type="gramEnd"/>
      <w:r w:rsidRPr="003641BA">
        <w:rPr>
          <w:rFonts w:eastAsia="Times New Roman" w:cs="Times New Roman"/>
          <w:szCs w:val="24"/>
          <w:lang w:eastAsia="lv-LV"/>
        </w:rPr>
        <w:t xml:space="preserve"> pirmās daļas 25 a) punkts), paredzēt, ka darījumus, kas izriet no zemes piespiedu nomas attiecībām, ar nodokli neapliek.</w:t>
      </w:r>
    </w:p>
    <w:p w14:paraId="5A7D601F"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Taču atbrīvojums no PVN vai tā samazināta likme šiem darījumiem nav noteikta.</w:t>
      </w:r>
    </w:p>
    <w:p w14:paraId="16DD75BB"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Tā kā grozījumi Pievienotās vērtības nodokļa likumā nav izdarīti, sniegtajam pakalpojumam zemes iznomāšanā piemērojama PVN standartlikme.</w:t>
      </w:r>
    </w:p>
    <w:p w14:paraId="48FA530F"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Pretējā gadījumā rastos dīvaina situācija: likuma “Par valsts un pašvaldību dzīvojamo māju privatizāciju” </w:t>
      </w:r>
      <w:proofErr w:type="gramStart"/>
      <w:r w:rsidRPr="003641BA">
        <w:rPr>
          <w:rFonts w:eastAsia="Times New Roman" w:cs="Times New Roman"/>
          <w:szCs w:val="24"/>
          <w:lang w:eastAsia="lv-LV"/>
        </w:rPr>
        <w:t>54.panta</w:t>
      </w:r>
      <w:proofErr w:type="gramEnd"/>
      <w:r w:rsidRPr="003641BA">
        <w:rPr>
          <w:rFonts w:eastAsia="Times New Roman" w:cs="Times New Roman"/>
          <w:szCs w:val="24"/>
          <w:lang w:eastAsia="lv-LV"/>
        </w:rPr>
        <w:t xml:space="preserve"> otrajā daļā noteiktā nomas maksas likme attiektos vien uz tiem zemes īpašniekiem, kuri nav PVN maksātāji. Tad bija jābūt arī likuma normai, kurā būtu pateikts, kādu nomas maksu (kā patiesu un taisnīgu atlīdzību) saņem zemes īpašnieki - PVN maksātāji.</w:t>
      </w:r>
    </w:p>
    <w:p w14:paraId="46515545"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Pēc būtības nevar iebilst Augstākās tiesas spriedumā izteiktajai atziņai, ka ar likumu skaidri noteiktais zemes piespiedu nomas maksas apmērs, ievērojot šo attiecību izņēmuma rakstura juridisko dabu, nav padarīts par atkarīgu no tā, vai pēc īpašuma reformas zemes īpašnieks kļūst</w:t>
      </w:r>
      <w:proofErr w:type="gramStart"/>
      <w:r w:rsidRPr="003641BA">
        <w:rPr>
          <w:rFonts w:eastAsia="Times New Roman" w:cs="Times New Roman"/>
          <w:szCs w:val="24"/>
          <w:lang w:eastAsia="lv-LV"/>
        </w:rPr>
        <w:t xml:space="preserve"> vai nekļūst par PVN maksātāju, vai nākamais zemes īpašnieks ir vai nav šī nodokļa maksātājs tiktāl</w:t>
      </w:r>
      <w:proofErr w:type="gramEnd"/>
      <w:r w:rsidRPr="003641BA">
        <w:rPr>
          <w:rFonts w:eastAsia="Times New Roman" w:cs="Times New Roman"/>
          <w:szCs w:val="24"/>
          <w:lang w:eastAsia="lv-LV"/>
        </w:rPr>
        <w:t xml:space="preserve">, ciktāl likuma “Par valsts un pašvaldību dzīvojamo māju privatizāciju” 54.panta otrajā </w:t>
      </w:r>
      <w:r w:rsidRPr="003641BA">
        <w:rPr>
          <w:rFonts w:eastAsia="Times New Roman" w:cs="Times New Roman"/>
          <w:szCs w:val="24"/>
          <w:lang w:eastAsia="lv-LV"/>
        </w:rPr>
        <w:lastRenderedPageBreak/>
        <w:t>daļā noteiktā nomas maksa netiek tulkota paplašināti, pretēji likumdevēja gribai šajā likmē ietverot PVN.</w:t>
      </w:r>
    </w:p>
    <w:p w14:paraId="39410458"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To, ka</w:t>
      </w:r>
      <w:r>
        <w:rPr>
          <w:rFonts w:eastAsia="Times New Roman" w:cs="Times New Roman"/>
          <w:szCs w:val="24"/>
          <w:lang w:eastAsia="lv-LV"/>
        </w:rPr>
        <w:t xml:space="preserve"> </w:t>
      </w:r>
      <w:r w:rsidRPr="003641BA">
        <w:rPr>
          <w:rFonts w:eastAsia="Times New Roman" w:cs="Times New Roman"/>
          <w:szCs w:val="24"/>
          <w:lang w:eastAsia="lv-LV"/>
        </w:rPr>
        <w:t xml:space="preserve">likuma „Par valsts un pašvaldību dzīvojamo māju privatizāciju” </w:t>
      </w:r>
      <w:proofErr w:type="gramStart"/>
      <w:r w:rsidRPr="003641BA">
        <w:rPr>
          <w:rFonts w:eastAsia="Times New Roman" w:cs="Times New Roman"/>
          <w:szCs w:val="24"/>
          <w:lang w:eastAsia="lv-LV"/>
        </w:rPr>
        <w:t>54.panta</w:t>
      </w:r>
      <w:proofErr w:type="gramEnd"/>
      <w:r w:rsidRPr="003641BA">
        <w:rPr>
          <w:rFonts w:eastAsia="Times New Roman" w:cs="Times New Roman"/>
          <w:szCs w:val="24"/>
          <w:lang w:eastAsia="lv-LV"/>
        </w:rPr>
        <w:t xml:space="preserve"> otrajā daļā un likuma „Par zemes reformu Latvijas Republikas pilsētās” 12.panta 2.</w:t>
      </w:r>
      <w:r w:rsidRPr="003641BA">
        <w:rPr>
          <w:rFonts w:eastAsia="Times New Roman" w:cs="Times New Roman"/>
          <w:szCs w:val="24"/>
          <w:vertAlign w:val="superscript"/>
          <w:lang w:eastAsia="lv-LV"/>
        </w:rPr>
        <w:t>1</w:t>
      </w:r>
      <w:r>
        <w:rPr>
          <w:rFonts w:eastAsia="Times New Roman" w:cs="Times New Roman"/>
          <w:szCs w:val="24"/>
          <w:lang w:eastAsia="lv-LV"/>
        </w:rPr>
        <w:t xml:space="preserve"> </w:t>
      </w:r>
      <w:r w:rsidRPr="003641BA">
        <w:rPr>
          <w:rFonts w:eastAsia="Times New Roman" w:cs="Times New Roman"/>
          <w:szCs w:val="24"/>
          <w:lang w:eastAsia="lv-LV"/>
        </w:rPr>
        <w:t>daļā noteiktā nomas maksa par sniegto zemes nomas pakalpojumu ir ar PVN apliekams darījums apstiprina arī prakse.</w:t>
      </w:r>
    </w:p>
    <w:p w14:paraId="0E507A5D"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Augstākās tiesas Senāta </w:t>
      </w:r>
      <w:proofErr w:type="gramStart"/>
      <w:r w:rsidRPr="003641BA">
        <w:rPr>
          <w:rFonts w:eastAsia="Times New Roman" w:cs="Times New Roman"/>
          <w:szCs w:val="24"/>
          <w:lang w:eastAsia="lv-LV"/>
        </w:rPr>
        <w:t>2007.gada</w:t>
      </w:r>
      <w:proofErr w:type="gramEnd"/>
      <w:r w:rsidRPr="003641BA">
        <w:rPr>
          <w:rFonts w:eastAsia="Times New Roman" w:cs="Times New Roman"/>
          <w:szCs w:val="24"/>
          <w:lang w:eastAsia="lv-LV"/>
        </w:rPr>
        <w:t xml:space="preserve"> 29.augusta spriedumā ar atsauci uz likuma „Par pievienotās vērtības nodokli” 2.panta deviņpadsmito daļu norādīts, ka nomas darījumos ar nodokli apliekamā vērtība ir visi nomas līgumā noteiktie maksājumi (</w:t>
      </w:r>
      <w:r w:rsidRPr="003641BA">
        <w:rPr>
          <w:rFonts w:eastAsia="Times New Roman" w:cs="Times New Roman"/>
          <w:i/>
          <w:iCs/>
          <w:szCs w:val="24"/>
          <w:lang w:eastAsia="lv-LV"/>
        </w:rPr>
        <w:t>lieta SKC-535/2007</w:t>
      </w:r>
      <w:r w:rsidRPr="003641BA">
        <w:rPr>
          <w:rFonts w:eastAsia="Times New Roman" w:cs="Times New Roman"/>
          <w:szCs w:val="24"/>
          <w:lang w:eastAsia="lv-LV"/>
        </w:rPr>
        <w:t>). </w:t>
      </w:r>
      <w:r w:rsidRPr="003641BA">
        <w:rPr>
          <w:rFonts w:eastAsia="Times New Roman" w:cs="Times New Roman"/>
          <w:i/>
          <w:iCs/>
          <w:szCs w:val="24"/>
          <w:lang w:eastAsia="lv-LV"/>
        </w:rPr>
        <w:t> </w:t>
      </w:r>
    </w:p>
    <w:p w14:paraId="407305D2"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Valsts ieņēmumu dienesta </w:t>
      </w:r>
      <w:proofErr w:type="gramStart"/>
      <w:r w:rsidRPr="003641BA">
        <w:rPr>
          <w:rFonts w:eastAsia="Times New Roman" w:cs="Times New Roman"/>
          <w:szCs w:val="24"/>
          <w:lang w:eastAsia="lv-LV"/>
        </w:rPr>
        <w:t>2014.gada</w:t>
      </w:r>
      <w:proofErr w:type="gramEnd"/>
      <w:r w:rsidRPr="003641BA">
        <w:rPr>
          <w:rFonts w:eastAsia="Times New Roman" w:cs="Times New Roman"/>
          <w:szCs w:val="24"/>
          <w:lang w:eastAsia="lv-LV"/>
        </w:rPr>
        <w:t xml:space="preserve"> 1.augusta uzziņā Nr.8.11-20/631491, kas publicēta VID mājaslapā, paskaidrots, ka piespiedu zemes noma par atlīdzību ir pakalpojuma sniegšana, kas PVN likuma izpratnē ir ar PVN apliekams darījums un šāda tiesību normas interpretācija atbilst ES Padomes PVN direktīvas prasībām (sk. </w:t>
      </w:r>
      <w:hyperlink r:id="rId12" w:history="1">
        <w:r w:rsidRPr="003641BA">
          <w:rPr>
            <w:rFonts w:eastAsia="Times New Roman" w:cs="Times New Roman"/>
            <w:i/>
            <w:iCs/>
            <w:szCs w:val="24"/>
            <w:u w:val="single"/>
            <w:lang w:eastAsia="lv-LV"/>
          </w:rPr>
          <w:t>https://www.vid.gov.lv/lv/vid-uzzinas-vestules</w:t>
        </w:r>
      </w:hyperlink>
      <w:r w:rsidRPr="003641BA">
        <w:rPr>
          <w:rFonts w:eastAsia="Times New Roman" w:cs="Times New Roman"/>
          <w:i/>
          <w:iCs/>
          <w:szCs w:val="24"/>
          <w:lang w:eastAsia="lv-LV"/>
        </w:rPr>
        <w:t>).</w:t>
      </w:r>
    </w:p>
    <w:p w14:paraId="17B3206F"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Tieslietu ministrija </w:t>
      </w:r>
      <w:proofErr w:type="gramStart"/>
      <w:r w:rsidRPr="003641BA">
        <w:rPr>
          <w:rFonts w:eastAsia="Times New Roman" w:cs="Times New Roman"/>
          <w:szCs w:val="24"/>
          <w:lang w:eastAsia="lv-LV"/>
        </w:rPr>
        <w:t>2016.gada</w:t>
      </w:r>
      <w:proofErr w:type="gramEnd"/>
      <w:r w:rsidRPr="003641BA">
        <w:rPr>
          <w:rFonts w:eastAsia="Times New Roman" w:cs="Times New Roman"/>
          <w:szCs w:val="24"/>
          <w:lang w:eastAsia="lv-LV"/>
        </w:rPr>
        <w:t xml:space="preserve"> 4.jūlija vēstulē Saeimas Valsts pārvaldes un pašvaldību komisijas</w:t>
      </w:r>
      <w:r>
        <w:rPr>
          <w:rFonts w:eastAsia="Times New Roman" w:cs="Times New Roman"/>
          <w:szCs w:val="24"/>
          <w:lang w:eastAsia="lv-LV"/>
        </w:rPr>
        <w:t xml:space="preserve"> </w:t>
      </w:r>
      <w:r w:rsidRPr="003641BA">
        <w:rPr>
          <w:rFonts w:eastAsia="Times New Roman" w:cs="Times New Roman"/>
          <w:szCs w:val="24"/>
          <w:lang w:eastAsia="lv-LV"/>
        </w:rPr>
        <w:t>priekšsēdētājam S.Dolgopolovam norādījusi „ (..) gadījumā, ja zemes īpašnieks ir ar PVN apliekama persona, dzīvojamās mājas dzīvokļu īpašnieku maksājums zemes īpašniekam pieaug par 21 % ".</w:t>
      </w:r>
    </w:p>
    <w:p w14:paraId="4DEFFF51"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 xml:space="preserve">Satversmes tiesas sēdē </w:t>
      </w:r>
      <w:proofErr w:type="gramStart"/>
      <w:r w:rsidRPr="003641BA">
        <w:rPr>
          <w:rFonts w:eastAsia="Times New Roman" w:cs="Times New Roman"/>
          <w:szCs w:val="24"/>
          <w:lang w:eastAsia="lv-LV"/>
        </w:rPr>
        <w:t>2018.gada</w:t>
      </w:r>
      <w:proofErr w:type="gramEnd"/>
      <w:r w:rsidRPr="003641BA">
        <w:rPr>
          <w:rFonts w:eastAsia="Times New Roman" w:cs="Times New Roman"/>
          <w:szCs w:val="24"/>
          <w:lang w:eastAsia="lv-LV"/>
        </w:rPr>
        <w:t xml:space="preserve"> 7.martā, izskatot lietu „</w:t>
      </w:r>
      <w:r w:rsidRPr="003641BA">
        <w:rPr>
          <w:rFonts w:eastAsia="Times New Roman" w:cs="Times New Roman"/>
          <w:szCs w:val="24"/>
          <w:shd w:val="clear" w:color="auto" w:fill="FFFFFF"/>
          <w:lang w:eastAsia="lv-LV"/>
        </w:rPr>
        <w:t>Par 2017. gada 1. jūnija likuma „Grozījumi likumā „Par valsts un pašvaldību dzīvojamo māju privatizāciju”” 1. panta un 2017. gada 22. jūnija likuma „Grozījums likumā „Par zemes reformu Latvijas Republikas pilsētās”” atbilstību Latvijas Republikas Satversmes 1. un 105. pantam”,</w:t>
      </w:r>
      <w:r>
        <w:rPr>
          <w:rFonts w:eastAsia="Times New Roman" w:cs="Times New Roman"/>
          <w:szCs w:val="24"/>
          <w:shd w:val="clear" w:color="auto" w:fill="FFFFFF"/>
          <w:lang w:eastAsia="lv-LV"/>
        </w:rPr>
        <w:t xml:space="preserve"> </w:t>
      </w:r>
      <w:r w:rsidRPr="003641BA">
        <w:rPr>
          <w:rFonts w:eastAsia="Times New Roman" w:cs="Times New Roman"/>
          <w:szCs w:val="24"/>
          <w:lang w:eastAsia="lv-LV"/>
        </w:rPr>
        <w:t>Saeimas Valsts pārvaldes un pašvaldību komisijas</w:t>
      </w:r>
      <w:r>
        <w:rPr>
          <w:rFonts w:eastAsia="Times New Roman" w:cs="Times New Roman"/>
          <w:szCs w:val="24"/>
          <w:lang w:eastAsia="lv-LV"/>
        </w:rPr>
        <w:t xml:space="preserve"> </w:t>
      </w:r>
      <w:r w:rsidRPr="003641BA">
        <w:rPr>
          <w:rFonts w:eastAsia="Times New Roman" w:cs="Times New Roman"/>
          <w:szCs w:val="24"/>
          <w:lang w:eastAsia="lv-LV"/>
        </w:rPr>
        <w:t>priekšsēdētājs</w:t>
      </w:r>
      <w:r>
        <w:rPr>
          <w:rFonts w:eastAsia="Times New Roman" w:cs="Times New Roman"/>
          <w:szCs w:val="24"/>
          <w:lang w:eastAsia="lv-LV"/>
        </w:rPr>
        <w:t xml:space="preserve"> </w:t>
      </w:r>
      <w:r w:rsidRPr="003641BA">
        <w:rPr>
          <w:rFonts w:eastAsia="Times New Roman" w:cs="Times New Roman"/>
          <w:szCs w:val="24"/>
          <w:lang w:eastAsia="lv-LV"/>
        </w:rPr>
        <w:t>S.Dolgopolovs norādīja, ka patiesībā dzīvokļu īpašnieki maksā nevis 6%, bet 10,3%, jo viņiem jāmaksā gan PVN, gan vēl citas summas</w:t>
      </w:r>
      <w:r>
        <w:rPr>
          <w:rFonts w:eastAsia="Times New Roman" w:cs="Times New Roman"/>
          <w:i/>
          <w:iCs/>
          <w:szCs w:val="24"/>
          <w:lang w:eastAsia="lv-LV"/>
        </w:rPr>
        <w:t xml:space="preserve"> </w:t>
      </w:r>
      <w:r w:rsidRPr="003641BA">
        <w:rPr>
          <w:rFonts w:eastAsia="Times New Roman" w:cs="Times New Roman"/>
          <w:i/>
          <w:iCs/>
          <w:szCs w:val="24"/>
          <w:lang w:eastAsia="lv-LV"/>
        </w:rPr>
        <w:t xml:space="preserve">(Satversmes tiesas 2018.gada 7.marta sēdes stenogramma 32.lpp.sk. </w:t>
      </w:r>
      <w:hyperlink r:id="rId13" w:history="1">
        <w:r w:rsidRPr="00C22471">
          <w:rPr>
            <w:rStyle w:val="Hyperlink"/>
            <w:rFonts w:eastAsia="Times New Roman" w:cs="Times New Roman"/>
            <w:i/>
            <w:iCs/>
            <w:szCs w:val="24"/>
            <w:lang w:eastAsia="lv-LV"/>
          </w:rPr>
          <w:t>http://www.satv.tiesa.gov.lv/web/viewer.html?file=http://www.satv.tiesa.gov.lv/wp-content/uploads/2017/07/Stenogramma_2017-17-01_2_dala.pdf#search</w:t>
        </w:r>
      </w:hyperlink>
      <w:r w:rsidRPr="003641BA">
        <w:rPr>
          <w:rFonts w:eastAsia="Times New Roman" w:cs="Times New Roman"/>
          <w:i/>
          <w:iCs/>
          <w:szCs w:val="24"/>
          <w:lang w:eastAsia="lv-LV"/>
        </w:rPr>
        <w:t>=).</w:t>
      </w:r>
      <w:r>
        <w:rPr>
          <w:rFonts w:eastAsia="Times New Roman" w:cs="Times New Roman"/>
          <w:szCs w:val="24"/>
          <w:lang w:eastAsia="lv-LV"/>
        </w:rPr>
        <w:t xml:space="preserve"> </w:t>
      </w:r>
      <w:r w:rsidRPr="003641BA">
        <w:rPr>
          <w:rFonts w:eastAsia="Times New Roman" w:cs="Times New Roman"/>
          <w:szCs w:val="24"/>
          <w:lang w:eastAsia="lv-LV"/>
        </w:rPr>
        <w:t>Komisijas priekšsēdētāja paskaidrojums norāda, ka 6%  ir „tīrā” nomas maksa un  likumdevējs nebija paredzējis ietvert tajā PVN.</w:t>
      </w:r>
      <w:r>
        <w:rPr>
          <w:rFonts w:eastAsia="Times New Roman" w:cs="Times New Roman"/>
          <w:szCs w:val="24"/>
          <w:lang w:eastAsia="lv-LV"/>
        </w:rPr>
        <w:t xml:space="preserve"> </w:t>
      </w:r>
      <w:r w:rsidRPr="003641BA">
        <w:rPr>
          <w:rFonts w:eastAsia="Times New Roman" w:cs="Times New Roman"/>
          <w:szCs w:val="24"/>
          <w:lang w:eastAsia="lv-LV"/>
        </w:rPr>
        <w:t>Arī</w:t>
      </w:r>
      <w:r>
        <w:rPr>
          <w:rFonts w:eastAsia="Times New Roman" w:cs="Times New Roman"/>
          <w:szCs w:val="24"/>
          <w:lang w:eastAsia="lv-LV"/>
        </w:rPr>
        <w:t xml:space="preserve"> </w:t>
      </w:r>
      <w:r w:rsidRPr="003641BA">
        <w:rPr>
          <w:rFonts w:eastAsia="Times New Roman" w:cs="Times New Roman"/>
          <w:szCs w:val="24"/>
          <w:lang w:eastAsia="lv-LV"/>
        </w:rPr>
        <w:t xml:space="preserve">L. </w:t>
      </w:r>
      <w:proofErr w:type="spellStart"/>
      <w:r w:rsidRPr="003641BA">
        <w:rPr>
          <w:rFonts w:eastAsia="Times New Roman" w:cs="Times New Roman"/>
          <w:szCs w:val="24"/>
          <w:lang w:eastAsia="lv-LV"/>
        </w:rPr>
        <w:t>Medina</w:t>
      </w:r>
      <w:proofErr w:type="spellEnd"/>
      <w:r w:rsidRPr="003641BA">
        <w:rPr>
          <w:rFonts w:eastAsia="Times New Roman" w:cs="Times New Roman"/>
          <w:szCs w:val="24"/>
          <w:lang w:eastAsia="lv-LV"/>
        </w:rPr>
        <w:t>, Tieslietu ministrijas valsts sekretāra vietniece, šajā sēdē paskaidroja: „Tādā veidā mēs interpretējam pievienotās vērtības nodokļa jēgu, ka viņu pievieno klāt. Nu, tāds ir bijis mūsu skatījums</w:t>
      </w:r>
      <w:r w:rsidRPr="003641BA">
        <w:rPr>
          <w:rFonts w:eastAsia="Times New Roman" w:cs="Times New Roman"/>
          <w:i/>
          <w:iCs/>
          <w:szCs w:val="24"/>
          <w:lang w:eastAsia="lv-LV"/>
        </w:rPr>
        <w:t>.” (Satversmes tiesas sēdes 2018.gada 7.marta sēdes stenogramma 77.lpp., sk. http://www.satv.tiesa.gov.lv/web/viewer.html?file=http://www.satv.tiesa.gov.lv/wpcontent/uploads/2017/07/Stenogramma_2017-17-01_2_dala.pdf#search=)</w:t>
      </w:r>
    </w:p>
    <w:p w14:paraId="0B229AB9" w14:textId="77777777" w:rsidR="00AA4359" w:rsidRPr="003641BA" w:rsidRDefault="00AA4359" w:rsidP="00AA4359">
      <w:pPr>
        <w:spacing w:after="0" w:line="276" w:lineRule="auto"/>
        <w:ind w:firstLine="360"/>
        <w:jc w:val="both"/>
        <w:rPr>
          <w:rFonts w:eastAsia="Times New Roman" w:cs="Times New Roman"/>
          <w:szCs w:val="24"/>
          <w:lang w:eastAsia="lv-LV"/>
        </w:rPr>
      </w:pPr>
      <w:r w:rsidRPr="003641BA">
        <w:rPr>
          <w:rFonts w:eastAsia="Times New Roman" w:cs="Times New Roman"/>
          <w:szCs w:val="24"/>
          <w:lang w:eastAsia="lv-LV"/>
        </w:rPr>
        <w:t>Konkrēto situāciju nevar salīdzināt ar to, kad likumdevējs kādu laika posmu bija noteicis nomnieka pienākumu maksāt nekustamā īpašuma nodokli. Pēc likumā “Par nekustamā īpašuma nodokli” nostiprinātā vispārējā principa nekustamā īpašuma nodokli maksā īpašnieks/ valdītājs.</w:t>
      </w:r>
      <w:r>
        <w:rPr>
          <w:rFonts w:eastAsia="Times New Roman" w:cs="Times New Roman"/>
          <w:szCs w:val="24"/>
          <w:lang w:eastAsia="lv-LV"/>
        </w:rPr>
        <w:t xml:space="preserve"> </w:t>
      </w:r>
      <w:r w:rsidRPr="003641BA">
        <w:rPr>
          <w:rFonts w:eastAsia="Times New Roman" w:cs="Times New Roman"/>
          <w:szCs w:val="24"/>
          <w:lang w:eastAsia="lv-LV"/>
        </w:rPr>
        <w:t xml:space="preserve">Pienākuma uzlikšana to darīt nomniekam īpašnieka vietā bija pretrunā šim principam, </w:t>
      </w:r>
      <w:proofErr w:type="gramStart"/>
      <w:r w:rsidRPr="003641BA">
        <w:rPr>
          <w:rFonts w:eastAsia="Times New Roman" w:cs="Times New Roman"/>
          <w:szCs w:val="24"/>
          <w:lang w:eastAsia="lv-LV"/>
        </w:rPr>
        <w:t>līdz ar ko bija nepieciešama attiecīgas normas pieņemšana</w:t>
      </w:r>
      <w:proofErr w:type="gramEnd"/>
      <w:r w:rsidRPr="003641BA">
        <w:rPr>
          <w:rFonts w:eastAsia="Times New Roman" w:cs="Times New Roman"/>
          <w:szCs w:val="24"/>
          <w:lang w:eastAsia="lv-LV"/>
        </w:rPr>
        <w:t>. Attiecībā uz PVN maksāšanu nekas nemainījās un bija jāvadās pēc Pievienotās vērtības nodokļa likuma normām.</w:t>
      </w:r>
    </w:p>
    <w:p w14:paraId="49966BF2" w14:textId="77777777" w:rsidR="00AA4359" w:rsidRPr="003641BA" w:rsidRDefault="00AA4359" w:rsidP="00AA4359">
      <w:pPr>
        <w:spacing w:after="0" w:line="276" w:lineRule="auto"/>
        <w:ind w:firstLine="360"/>
        <w:jc w:val="both"/>
        <w:rPr>
          <w:rFonts w:eastAsia="Times New Roman" w:cs="Times New Roman"/>
          <w:szCs w:val="24"/>
          <w:lang w:eastAsia="lv-LV"/>
        </w:rPr>
      </w:pPr>
    </w:p>
    <w:p w14:paraId="2AB7FA5B" w14:textId="77777777" w:rsidR="00AA4359" w:rsidRDefault="00AA4359" w:rsidP="00AA4359">
      <w:pPr>
        <w:spacing w:after="0" w:line="276" w:lineRule="auto"/>
        <w:ind w:left="540"/>
        <w:jc w:val="center"/>
        <w:rPr>
          <w:rFonts w:eastAsia="Times New Roman" w:cs="Times New Roman"/>
          <w:b/>
          <w:bCs/>
          <w:szCs w:val="24"/>
          <w:lang w:eastAsia="lv-LV"/>
        </w:rPr>
      </w:pPr>
      <w:r w:rsidRPr="003641BA">
        <w:rPr>
          <w:rFonts w:eastAsia="Times New Roman" w:cs="Times New Roman"/>
          <w:b/>
          <w:bCs/>
          <w:szCs w:val="24"/>
          <w:lang w:eastAsia="lv-LV"/>
        </w:rPr>
        <w:t>II</w:t>
      </w:r>
    </w:p>
    <w:p w14:paraId="6F0C4DEC" w14:textId="77777777" w:rsidR="00AA4359" w:rsidRPr="003641BA" w:rsidRDefault="00AA4359" w:rsidP="00AA4359">
      <w:pPr>
        <w:spacing w:after="0" w:line="276" w:lineRule="auto"/>
        <w:ind w:left="540"/>
        <w:jc w:val="center"/>
        <w:rPr>
          <w:rFonts w:eastAsia="Times New Roman" w:cs="Times New Roman"/>
          <w:szCs w:val="24"/>
          <w:lang w:eastAsia="lv-LV"/>
        </w:rPr>
      </w:pPr>
    </w:p>
    <w:p w14:paraId="461640E8" w14:textId="77777777" w:rsidR="00AA4359" w:rsidRPr="003641BA" w:rsidRDefault="00AA4359" w:rsidP="00AA4359">
      <w:pPr>
        <w:spacing w:after="0" w:line="276" w:lineRule="auto"/>
        <w:jc w:val="center"/>
        <w:rPr>
          <w:rFonts w:eastAsia="Times New Roman" w:cs="Times New Roman"/>
          <w:szCs w:val="24"/>
          <w:lang w:eastAsia="lv-LV"/>
        </w:rPr>
      </w:pPr>
      <w:r w:rsidRPr="003641BA">
        <w:rPr>
          <w:rFonts w:eastAsia="Times New Roman" w:cs="Times New Roman"/>
          <w:b/>
          <w:bCs/>
          <w:szCs w:val="24"/>
          <w:lang w:eastAsia="lv-LV"/>
        </w:rPr>
        <w:t>Par ēkai noteiktā funkcionāli nepieciešamā zemes gabala pārskatīšanu.</w:t>
      </w:r>
    </w:p>
    <w:p w14:paraId="5EC4ECF4" w14:textId="77777777" w:rsidR="00AA4359" w:rsidRPr="003641BA" w:rsidRDefault="00AA4359" w:rsidP="00AA4359">
      <w:pPr>
        <w:spacing w:after="0" w:line="276" w:lineRule="auto"/>
        <w:rPr>
          <w:rFonts w:eastAsia="Times New Roman" w:cs="Times New Roman"/>
          <w:szCs w:val="24"/>
          <w:lang w:eastAsia="lv-LV"/>
        </w:rPr>
      </w:pPr>
    </w:p>
    <w:p w14:paraId="43C34354" w14:textId="77777777" w:rsidR="00AA4359" w:rsidRPr="003641BA" w:rsidRDefault="00AA4359" w:rsidP="00AA4359">
      <w:pPr>
        <w:spacing w:after="0" w:line="276" w:lineRule="auto"/>
        <w:ind w:firstLine="567"/>
        <w:jc w:val="both"/>
        <w:rPr>
          <w:rFonts w:eastAsia="Times New Roman" w:cs="Times New Roman"/>
          <w:szCs w:val="24"/>
          <w:lang w:eastAsia="lv-LV"/>
        </w:rPr>
      </w:pPr>
      <w:r w:rsidRPr="003641BA">
        <w:rPr>
          <w:rFonts w:eastAsia="Times New Roman" w:cs="Times New Roman"/>
          <w:szCs w:val="24"/>
          <w:lang w:eastAsia="lv-LV"/>
        </w:rPr>
        <w:lastRenderedPageBreak/>
        <w:t>Augstākās tiesas atziņa, ka</w:t>
      </w:r>
      <w:r>
        <w:rPr>
          <w:rFonts w:eastAsia="Times New Roman" w:cs="Times New Roman"/>
          <w:szCs w:val="24"/>
          <w:lang w:eastAsia="lv-LV"/>
        </w:rPr>
        <w:t xml:space="preserve"> </w:t>
      </w:r>
      <w:r w:rsidRPr="003641BA">
        <w:rPr>
          <w:rFonts w:eastAsia="Times New Roman" w:cs="Times New Roman"/>
          <w:szCs w:val="24"/>
          <w:lang w:eastAsia="lv-LV"/>
        </w:rPr>
        <w:t>lietā nepastāvēja strīds par ēkai</w:t>
      </w:r>
      <w:r>
        <w:rPr>
          <w:rFonts w:eastAsia="Times New Roman" w:cs="Times New Roman"/>
          <w:szCs w:val="24"/>
          <w:lang w:eastAsia="lv-LV"/>
        </w:rPr>
        <w:t xml:space="preserve"> </w:t>
      </w:r>
      <w:r w:rsidRPr="003641BA">
        <w:rPr>
          <w:rFonts w:eastAsia="Times New Roman" w:cs="Times New Roman"/>
          <w:szCs w:val="24"/>
          <w:lang w:eastAsia="lv-LV"/>
        </w:rPr>
        <w:t>privatizācijas procesā noteiktās funkcionāli nepieciešamās zemes platības pārskatīšanu, ir pretrunā lietas apstākļiem un ar apelācijas instances tiesas nospriesto.</w:t>
      </w:r>
    </w:p>
    <w:p w14:paraId="34FABC91"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Atbilstoši likumam „Par valsts un pašvaldību dzīvojamo māju privatizāciju” un Ministru kabineta </w:t>
      </w:r>
      <w:proofErr w:type="gramStart"/>
      <w:r w:rsidRPr="003641BA">
        <w:rPr>
          <w:rFonts w:eastAsia="Times New Roman" w:cs="Times New Roman"/>
          <w:szCs w:val="24"/>
          <w:lang w:eastAsia="lv-LV"/>
        </w:rPr>
        <w:t>1999.gada</w:t>
      </w:r>
      <w:proofErr w:type="gramEnd"/>
      <w:r w:rsidRPr="003641BA">
        <w:rPr>
          <w:rFonts w:eastAsia="Times New Roman" w:cs="Times New Roman"/>
          <w:szCs w:val="24"/>
          <w:lang w:eastAsia="lv-LV"/>
        </w:rPr>
        <w:t xml:space="preserve"> 19.janvāra noteikumiem Nr.20 „Dzīvojamās mājas privatizācijai nepieciešamo dokumentu sagatavošanas noteikumi” dzīvojamo māju privatizācijas procesā jāveic dzīvojamās mājas sagatavošana privatizācijai, kas ietver arī dzīvojamai mājai funkcionāli nepieciešamā zemesgabala noteikšanu. Lai to izdarītu, privatizācijas komisijai par katru privatizējamo dzīvojamo māju bija jāsagatavo izziņa par īpašuma piederību un īpašuma sastāvu, jāpasūta funkcionāli nepieciešamā zemes gabala plāns. Pēc plāna izstrādes zemes gabala robežas jāuzmēra dabā</w:t>
      </w:r>
      <w:r>
        <w:rPr>
          <w:rFonts w:eastAsia="Times New Roman" w:cs="Times New Roman"/>
          <w:szCs w:val="24"/>
          <w:lang w:eastAsia="lv-LV"/>
        </w:rPr>
        <w:t xml:space="preserve"> </w:t>
      </w:r>
      <w:r w:rsidRPr="003641BA">
        <w:rPr>
          <w:rFonts w:eastAsia="Times New Roman" w:cs="Times New Roman"/>
          <w:i/>
          <w:iCs/>
          <w:szCs w:val="24"/>
          <w:lang w:eastAsia="lv-LV"/>
        </w:rPr>
        <w:t>(sk. likuma „Par valsts un pašvaldību dzīvojamo māju privatizāciju”</w:t>
      </w:r>
      <w:proofErr w:type="gramStart"/>
      <w:r w:rsidRPr="003641BA">
        <w:rPr>
          <w:rFonts w:eastAsia="Times New Roman" w:cs="Times New Roman"/>
          <w:i/>
          <w:iCs/>
          <w:szCs w:val="24"/>
          <w:lang w:eastAsia="lv-LV"/>
        </w:rPr>
        <w:t>1.panta</w:t>
      </w:r>
      <w:proofErr w:type="gramEnd"/>
      <w:r w:rsidRPr="003641BA">
        <w:rPr>
          <w:rFonts w:eastAsia="Times New Roman" w:cs="Times New Roman"/>
          <w:i/>
          <w:iCs/>
          <w:szCs w:val="24"/>
          <w:lang w:eastAsia="lv-LV"/>
        </w:rPr>
        <w:t xml:space="preserve"> 16. un 20.punktu, noteikumu Nr.20 3.-7., 33.punktu)</w:t>
      </w:r>
      <w:r w:rsidRPr="003641BA">
        <w:rPr>
          <w:rFonts w:eastAsia="Times New Roman" w:cs="Times New Roman"/>
          <w:szCs w:val="24"/>
          <w:lang w:eastAsia="lv-LV"/>
        </w:rPr>
        <w:t xml:space="preserve">. No minētā izriet, ka privatizāciju veicošā institūcija noteic arī funkcionāli nepieciešamā zemes gabala platību, ievērojot likuma „Par valsts un pašvaldību dzīvojamo māju privatizāciju” </w:t>
      </w:r>
      <w:proofErr w:type="gramStart"/>
      <w:r w:rsidRPr="003641BA">
        <w:rPr>
          <w:rFonts w:eastAsia="Times New Roman" w:cs="Times New Roman"/>
          <w:szCs w:val="24"/>
          <w:lang w:eastAsia="lv-LV"/>
        </w:rPr>
        <w:t>1.panta</w:t>
      </w:r>
      <w:proofErr w:type="gramEnd"/>
      <w:r w:rsidRPr="003641BA">
        <w:rPr>
          <w:rFonts w:eastAsia="Times New Roman" w:cs="Times New Roman"/>
          <w:szCs w:val="24"/>
          <w:lang w:eastAsia="lv-LV"/>
        </w:rPr>
        <w:t xml:space="preserve"> 20.punkta skaidrojumu par to, kas ir funkcionāli nepieciešamais zemes gabals.</w:t>
      </w:r>
    </w:p>
    <w:p w14:paraId="1220D25B"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Likuma „Par valsts un pašvaldību dzīvojamo māju privatizāciju” </w:t>
      </w:r>
      <w:proofErr w:type="gramStart"/>
      <w:r w:rsidRPr="003641BA">
        <w:rPr>
          <w:rFonts w:eastAsia="Times New Roman" w:cs="Times New Roman"/>
          <w:szCs w:val="24"/>
          <w:lang w:eastAsia="lv-LV"/>
        </w:rPr>
        <w:t>42.panta</w:t>
      </w:r>
      <w:proofErr w:type="gramEnd"/>
      <w:r w:rsidRPr="003641BA">
        <w:rPr>
          <w:rFonts w:eastAsia="Times New Roman" w:cs="Times New Roman"/>
          <w:szCs w:val="24"/>
          <w:lang w:eastAsia="lv-LV"/>
        </w:rPr>
        <w:t xml:space="preserve"> otrās daļas 7.punktā noteikts, ka pirkuma līgumā par dzīvokļa privatizāciju obligāti ir jānorāda zemes lietošanas tiesību nosacījumi. Turklāt, ievērojot iepriekš minēto par funkcionāli nepieciešamā zemes gabala noteikšanu, lietošanas tiesību nosacījumi līgumā ir jānorāda attiecībā uz to zemes platību, kas atbilstošā kārtībā noteikta kā dzīvojamai mājai funkcionāli nepieciešamā zeme.”</w:t>
      </w:r>
    </w:p>
    <w:p w14:paraId="1032B212" w14:textId="77777777" w:rsidR="00AA4359" w:rsidRPr="003641BA" w:rsidRDefault="00AA4359" w:rsidP="00AA4359">
      <w:pPr>
        <w:spacing w:after="0" w:line="276" w:lineRule="auto"/>
        <w:ind w:firstLine="567"/>
        <w:jc w:val="both"/>
        <w:rPr>
          <w:rFonts w:eastAsia="Times New Roman" w:cs="Times New Roman"/>
          <w:szCs w:val="24"/>
          <w:lang w:eastAsia="lv-LV"/>
        </w:rPr>
      </w:pPr>
      <w:r w:rsidRPr="003641BA">
        <w:rPr>
          <w:rFonts w:eastAsia="Times New Roman" w:cs="Times New Roman"/>
          <w:szCs w:val="24"/>
          <w:lang w:eastAsia="lv-LV"/>
        </w:rPr>
        <w:t xml:space="preserve">Lietā ir zemes robežu plāns ēku un būvju īpašuma tiesību nostiprināšanai </w:t>
      </w:r>
      <w:proofErr w:type="gramStart"/>
      <w:r w:rsidRPr="003641BA">
        <w:rPr>
          <w:rFonts w:eastAsia="Times New Roman" w:cs="Times New Roman"/>
          <w:szCs w:val="24"/>
          <w:lang w:eastAsia="lv-LV"/>
        </w:rPr>
        <w:t>12- st</w:t>
      </w:r>
      <w:proofErr w:type="gramEnd"/>
      <w:r w:rsidRPr="003641BA">
        <w:rPr>
          <w:rFonts w:eastAsia="Times New Roman" w:cs="Times New Roman"/>
          <w:szCs w:val="24"/>
          <w:lang w:eastAsia="lv-LV"/>
        </w:rPr>
        <w:t>āvu ēkai ar kadastra Nr.</w:t>
      </w:r>
      <w:r>
        <w:rPr>
          <w:rFonts w:eastAsia="Times New Roman" w:cs="Times New Roman"/>
          <w:szCs w:val="24"/>
          <w:lang w:eastAsia="lv-LV"/>
        </w:rPr>
        <w:t>[..]</w:t>
      </w:r>
      <w:r w:rsidRPr="003641BA">
        <w:rPr>
          <w:rFonts w:eastAsia="Times New Roman" w:cs="Times New Roman"/>
          <w:szCs w:val="24"/>
          <w:lang w:eastAsia="lv-LV"/>
        </w:rPr>
        <w:t xml:space="preserve"> 0158, kas ir reģistrēts Rīgas pilsētas zemesgrāmatu nodaļā. Kā dokuments, pēc kura noteiktas zemes gabala robežas, norādīts</w:t>
      </w:r>
      <w:r>
        <w:rPr>
          <w:rFonts w:eastAsia="Times New Roman" w:cs="Times New Roman"/>
          <w:szCs w:val="24"/>
          <w:lang w:eastAsia="lv-LV"/>
        </w:rPr>
        <w:t xml:space="preserve"> </w:t>
      </w:r>
      <w:r w:rsidRPr="003641BA">
        <w:rPr>
          <w:rFonts w:eastAsia="Times New Roman" w:cs="Times New Roman"/>
          <w:szCs w:val="24"/>
          <w:lang w:eastAsia="lv-LV"/>
        </w:rPr>
        <w:t xml:space="preserve">Rīgas pilsētas zemes komisijas </w:t>
      </w:r>
      <w:proofErr w:type="gramStart"/>
      <w:r w:rsidRPr="003641BA">
        <w:rPr>
          <w:rFonts w:eastAsia="Times New Roman" w:cs="Times New Roman"/>
          <w:szCs w:val="24"/>
          <w:lang w:eastAsia="lv-LV"/>
        </w:rPr>
        <w:t>1999.gada</w:t>
      </w:r>
      <w:proofErr w:type="gramEnd"/>
      <w:r w:rsidRPr="003641BA">
        <w:rPr>
          <w:rFonts w:eastAsia="Times New Roman" w:cs="Times New Roman"/>
          <w:szCs w:val="24"/>
          <w:lang w:eastAsia="lv-LV"/>
        </w:rPr>
        <w:t xml:space="preserve"> </w:t>
      </w:r>
      <w:r>
        <w:rPr>
          <w:rFonts w:eastAsia="Times New Roman" w:cs="Times New Roman"/>
          <w:szCs w:val="24"/>
          <w:lang w:eastAsia="lv-LV"/>
        </w:rPr>
        <w:t xml:space="preserve">[..] </w:t>
      </w:r>
      <w:r w:rsidRPr="003641BA">
        <w:rPr>
          <w:rFonts w:eastAsia="Times New Roman" w:cs="Times New Roman"/>
          <w:szCs w:val="24"/>
          <w:lang w:eastAsia="lv-LV"/>
        </w:rPr>
        <w:t>aprīļa lēmums Nr.</w:t>
      </w:r>
      <w:r>
        <w:rPr>
          <w:rFonts w:eastAsia="Times New Roman" w:cs="Times New Roman"/>
          <w:szCs w:val="24"/>
          <w:lang w:eastAsia="lv-LV"/>
        </w:rPr>
        <w:t xml:space="preserve">[..] </w:t>
      </w:r>
      <w:r w:rsidRPr="003641BA">
        <w:rPr>
          <w:rFonts w:eastAsia="Times New Roman" w:cs="Times New Roman"/>
          <w:szCs w:val="24"/>
          <w:lang w:eastAsia="lv-LV"/>
        </w:rPr>
        <w:t xml:space="preserve"> par zemes piešķiršanu ēku un būvju uzturēšanai.</w:t>
      </w:r>
    </w:p>
    <w:p w14:paraId="03E61B2F"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Zemes robežu plānā norādītā piesaistītā zemes kopplatība ir 4746 m</w:t>
      </w:r>
      <w:r w:rsidRPr="003641BA">
        <w:rPr>
          <w:rFonts w:eastAsia="Times New Roman" w:cs="Times New Roman"/>
          <w:szCs w:val="24"/>
          <w:vertAlign w:val="superscript"/>
          <w:lang w:eastAsia="lv-LV"/>
        </w:rPr>
        <w:t>2</w:t>
      </w:r>
      <w:r w:rsidRPr="003641BA">
        <w:rPr>
          <w:rFonts w:eastAsia="Times New Roman" w:cs="Times New Roman"/>
          <w:szCs w:val="24"/>
          <w:lang w:eastAsia="lv-LV"/>
        </w:rPr>
        <w:t>.</w:t>
      </w:r>
    </w:p>
    <w:p w14:paraId="2DAD87DB"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Lai gan lietā nav Rīgas pilsētas zemes komisijas </w:t>
      </w:r>
      <w:proofErr w:type="gramStart"/>
      <w:r w:rsidRPr="003641BA">
        <w:rPr>
          <w:rFonts w:eastAsia="Times New Roman" w:cs="Times New Roman"/>
          <w:szCs w:val="24"/>
          <w:lang w:eastAsia="lv-LV"/>
        </w:rPr>
        <w:t>1999.gada</w:t>
      </w:r>
      <w:proofErr w:type="gramEnd"/>
      <w:r w:rsidRPr="003641BA">
        <w:rPr>
          <w:rFonts w:eastAsia="Times New Roman" w:cs="Times New Roman"/>
          <w:szCs w:val="24"/>
          <w:lang w:eastAsia="lv-LV"/>
        </w:rPr>
        <w:t xml:space="preserve"> 22.aprīļa lēmuma, tā esamību neviens nav apstrīdējis.</w:t>
      </w:r>
    </w:p>
    <w:p w14:paraId="7541B5B8"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Šim lēmumam ir administratīvā akta daba</w:t>
      </w:r>
      <w:proofErr w:type="gramStart"/>
      <w:r w:rsidRPr="003641BA">
        <w:rPr>
          <w:rFonts w:eastAsia="Times New Roman" w:cs="Times New Roman"/>
          <w:szCs w:val="24"/>
          <w:lang w:eastAsia="lv-LV"/>
        </w:rPr>
        <w:t xml:space="preserve"> un</w:t>
      </w:r>
      <w:proofErr w:type="gramEnd"/>
      <w:r w:rsidRPr="003641BA">
        <w:rPr>
          <w:rFonts w:eastAsia="Times New Roman" w:cs="Times New Roman"/>
          <w:szCs w:val="24"/>
          <w:lang w:eastAsia="lv-LV"/>
        </w:rPr>
        <w:t xml:space="preserve"> tas ir saistošs.</w:t>
      </w:r>
    </w:p>
    <w:p w14:paraId="74E559E3"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Bez funkcionāli nepieciešamā zemes gabala platības noteikšanas vispār nebūtu bijusi iespējama mājas nodošana privatizācijai.</w:t>
      </w:r>
    </w:p>
    <w:p w14:paraId="1DB65805"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Turklāt šāda zemes gabala platība (4746 m</w:t>
      </w:r>
      <w:r w:rsidRPr="003641BA">
        <w:rPr>
          <w:rFonts w:eastAsia="Times New Roman" w:cs="Times New Roman"/>
          <w:szCs w:val="24"/>
          <w:vertAlign w:val="superscript"/>
          <w:lang w:eastAsia="lv-LV"/>
        </w:rPr>
        <w:t>2</w:t>
      </w:r>
      <w:r w:rsidRPr="003641BA">
        <w:rPr>
          <w:rFonts w:eastAsia="Times New Roman" w:cs="Times New Roman"/>
          <w:szCs w:val="24"/>
          <w:lang w:eastAsia="lv-LV"/>
        </w:rPr>
        <w:t>.) saistīta ar ēku Lielvārdes ielā</w:t>
      </w:r>
      <w:r>
        <w:rPr>
          <w:rFonts w:eastAsia="Times New Roman" w:cs="Times New Roman"/>
          <w:szCs w:val="24"/>
          <w:lang w:eastAsia="lv-LV"/>
        </w:rPr>
        <w:t>[..]</w:t>
      </w:r>
      <w:r w:rsidRPr="003641BA">
        <w:rPr>
          <w:rFonts w:eastAsia="Times New Roman" w:cs="Times New Roman"/>
          <w:szCs w:val="24"/>
          <w:lang w:eastAsia="lv-LV"/>
        </w:rPr>
        <w:t xml:space="preserve">, Rīgā, </w:t>
      </w:r>
      <w:proofErr w:type="gramStart"/>
      <w:r w:rsidRPr="003641BA">
        <w:rPr>
          <w:rFonts w:eastAsia="Times New Roman" w:cs="Times New Roman"/>
          <w:szCs w:val="24"/>
          <w:lang w:eastAsia="lv-LV"/>
        </w:rPr>
        <w:t>1999.gada</w:t>
      </w:r>
      <w:proofErr w:type="gramEnd"/>
      <w:r w:rsidRPr="003641BA">
        <w:rPr>
          <w:rFonts w:eastAsia="Times New Roman" w:cs="Times New Roman"/>
          <w:szCs w:val="24"/>
          <w:lang w:eastAsia="lv-LV"/>
        </w:rPr>
        <w:t xml:space="preserve"> </w:t>
      </w:r>
      <w:r>
        <w:rPr>
          <w:rFonts w:eastAsia="Times New Roman" w:cs="Times New Roman"/>
          <w:szCs w:val="24"/>
          <w:lang w:eastAsia="lv-LV"/>
        </w:rPr>
        <w:t xml:space="preserve">[..] </w:t>
      </w:r>
      <w:r w:rsidRPr="003641BA">
        <w:rPr>
          <w:rFonts w:eastAsia="Times New Roman" w:cs="Times New Roman"/>
          <w:szCs w:val="24"/>
          <w:lang w:eastAsia="lv-LV"/>
        </w:rPr>
        <w:t>jūnijā</w:t>
      </w:r>
      <w:r>
        <w:rPr>
          <w:rFonts w:eastAsia="Times New Roman" w:cs="Times New Roman"/>
          <w:szCs w:val="24"/>
          <w:lang w:eastAsia="lv-LV"/>
        </w:rPr>
        <w:t xml:space="preserve"> </w:t>
      </w:r>
      <w:r w:rsidRPr="003641BA">
        <w:rPr>
          <w:rFonts w:eastAsia="Times New Roman" w:cs="Times New Roman"/>
          <w:szCs w:val="24"/>
          <w:lang w:eastAsia="lv-LV"/>
        </w:rPr>
        <w:t>ierakstīta dzīvojamās ēkas zemesgrāmatas nodalījumā.</w:t>
      </w:r>
    </w:p>
    <w:p w14:paraId="775B89B6"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Lai gan Augstākā tiesa ir atzinusi, ka nav guvis apstiprinājumu tas, ka privatizācijas procesā būtu noteikta ēkas Lielvārdes ielā </w:t>
      </w:r>
      <w:r>
        <w:rPr>
          <w:rFonts w:eastAsia="Times New Roman" w:cs="Times New Roman"/>
          <w:szCs w:val="24"/>
          <w:lang w:eastAsia="lv-LV"/>
        </w:rPr>
        <w:t>[..]</w:t>
      </w:r>
      <w:r w:rsidRPr="003641BA">
        <w:rPr>
          <w:rFonts w:eastAsia="Times New Roman" w:cs="Times New Roman"/>
          <w:szCs w:val="24"/>
          <w:lang w:eastAsia="lv-LV"/>
        </w:rPr>
        <w:t>, Rīgā, uzturēšanai funkcionāli nepieciešamā zemes platības saistība ar prasītājai piederošo zemes gabalu, ir skaidrs, ka ēkai piesaistītajā zemes gabalā 4746 m</w:t>
      </w:r>
      <w:r>
        <w:rPr>
          <w:rFonts w:eastAsia="Times New Roman" w:cs="Times New Roman"/>
          <w:szCs w:val="24"/>
          <w:vertAlign w:val="superscript"/>
          <w:lang w:eastAsia="lv-LV"/>
        </w:rPr>
        <w:t xml:space="preserve"> </w:t>
      </w:r>
      <w:r w:rsidRPr="003641BA">
        <w:rPr>
          <w:rFonts w:eastAsia="Times New Roman" w:cs="Times New Roman"/>
          <w:szCs w:val="24"/>
          <w:vertAlign w:val="superscript"/>
          <w:lang w:eastAsia="lv-LV"/>
        </w:rPr>
        <w:t> </w:t>
      </w:r>
      <w:r w:rsidRPr="003641BA">
        <w:rPr>
          <w:rFonts w:eastAsia="Times New Roman" w:cs="Times New Roman"/>
          <w:szCs w:val="24"/>
          <w:lang w:eastAsia="lv-LV"/>
        </w:rPr>
        <w:t>ietilpst prasītājai piederošais zemes gabals.</w:t>
      </w:r>
    </w:p>
    <w:p w14:paraId="0DBEF96A"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Apelācijas instances tiesas spriedumā nav motīvu, kāpēc prasītājas norādītie 3107 m</w:t>
      </w:r>
      <w:r w:rsidRPr="003641BA">
        <w:rPr>
          <w:rFonts w:eastAsia="Times New Roman" w:cs="Times New Roman"/>
          <w:szCs w:val="24"/>
          <w:vertAlign w:val="superscript"/>
          <w:lang w:eastAsia="lv-LV"/>
        </w:rPr>
        <w:t>2  </w:t>
      </w:r>
      <w:r w:rsidRPr="003641BA">
        <w:rPr>
          <w:rFonts w:eastAsia="Times New Roman" w:cs="Times New Roman"/>
          <w:szCs w:val="24"/>
          <w:lang w:eastAsia="lv-LV"/>
        </w:rPr>
        <w:t>nav savietojami ar ēkai piesaistītā zemes gabala 4746 m</w:t>
      </w:r>
      <w:r w:rsidRPr="003641BA">
        <w:rPr>
          <w:rFonts w:eastAsia="Times New Roman" w:cs="Times New Roman"/>
          <w:szCs w:val="24"/>
          <w:vertAlign w:val="superscript"/>
          <w:lang w:eastAsia="lv-LV"/>
        </w:rPr>
        <w:t>2</w:t>
      </w:r>
      <w:r w:rsidRPr="003641BA">
        <w:rPr>
          <w:rFonts w:eastAsia="Times New Roman" w:cs="Times New Roman"/>
          <w:szCs w:val="24"/>
          <w:lang w:eastAsia="lv-LV"/>
        </w:rPr>
        <w:t>.</w:t>
      </w:r>
    </w:p>
    <w:p w14:paraId="7273195E"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Ar atbildētājas iesniegto un apelācijas instances spriedumā atspoguļoto SIA „</w:t>
      </w:r>
      <w:proofErr w:type="spellStart"/>
      <w:r w:rsidRPr="003641BA">
        <w:rPr>
          <w:rFonts w:eastAsia="Times New Roman" w:cs="Times New Roman"/>
          <w:szCs w:val="24"/>
          <w:lang w:eastAsia="lv-LV"/>
        </w:rPr>
        <w:t>Metrum</w:t>
      </w:r>
      <w:proofErr w:type="spellEnd"/>
      <w:r w:rsidRPr="003641BA">
        <w:rPr>
          <w:rFonts w:eastAsia="Times New Roman" w:cs="Times New Roman"/>
          <w:szCs w:val="24"/>
          <w:lang w:eastAsia="lv-LV"/>
        </w:rPr>
        <w:t xml:space="preserve">” </w:t>
      </w:r>
      <w:proofErr w:type="gramStart"/>
      <w:r w:rsidRPr="003641BA">
        <w:rPr>
          <w:rFonts w:eastAsia="Times New Roman" w:cs="Times New Roman"/>
          <w:szCs w:val="24"/>
          <w:lang w:eastAsia="lv-LV"/>
        </w:rPr>
        <w:t>2014.gada</w:t>
      </w:r>
      <w:proofErr w:type="gramEnd"/>
      <w:r w:rsidRPr="003641BA">
        <w:rPr>
          <w:rFonts w:eastAsia="Times New Roman" w:cs="Times New Roman"/>
          <w:szCs w:val="24"/>
          <w:lang w:eastAsia="lv-LV"/>
        </w:rPr>
        <w:t xml:space="preserve"> </w:t>
      </w:r>
      <w:r>
        <w:rPr>
          <w:rFonts w:eastAsia="Times New Roman" w:cs="Times New Roman"/>
          <w:szCs w:val="24"/>
          <w:lang w:eastAsia="lv-LV"/>
        </w:rPr>
        <w:t xml:space="preserve">[..] </w:t>
      </w:r>
      <w:r w:rsidRPr="003641BA">
        <w:rPr>
          <w:rFonts w:eastAsia="Times New Roman" w:cs="Times New Roman"/>
          <w:szCs w:val="24"/>
          <w:lang w:eastAsia="lv-LV"/>
        </w:rPr>
        <w:t xml:space="preserve">februāra atzinumu par dzīvojamai mājai Lielvārdes ielā </w:t>
      </w:r>
      <w:r>
        <w:rPr>
          <w:rFonts w:eastAsia="Times New Roman" w:cs="Times New Roman"/>
          <w:szCs w:val="24"/>
          <w:lang w:eastAsia="lv-LV"/>
        </w:rPr>
        <w:t>[..]</w:t>
      </w:r>
      <w:r w:rsidRPr="003641BA">
        <w:rPr>
          <w:rFonts w:eastAsia="Times New Roman" w:cs="Times New Roman"/>
          <w:szCs w:val="24"/>
          <w:lang w:eastAsia="lv-LV"/>
        </w:rPr>
        <w:t>, Rīgā, funkcionāli nepieciešamo zemes gabalu ar ēkas apsaimniekošanai vēlamo platību</w:t>
      </w:r>
      <w:r>
        <w:rPr>
          <w:rFonts w:eastAsia="Times New Roman" w:cs="Times New Roman"/>
          <w:szCs w:val="24"/>
          <w:lang w:eastAsia="lv-LV"/>
        </w:rPr>
        <w:t xml:space="preserve"> </w:t>
      </w:r>
      <w:r w:rsidRPr="003641BA">
        <w:rPr>
          <w:rFonts w:eastAsia="Times New Roman" w:cs="Times New Roman"/>
          <w:szCs w:val="24"/>
          <w:lang w:eastAsia="lv-LV"/>
        </w:rPr>
        <w:t>noteikti 2914 m</w:t>
      </w:r>
      <w:r w:rsidRPr="003641BA">
        <w:rPr>
          <w:rFonts w:eastAsia="Times New Roman" w:cs="Times New Roman"/>
          <w:szCs w:val="24"/>
          <w:vertAlign w:val="superscript"/>
          <w:lang w:eastAsia="lv-LV"/>
        </w:rPr>
        <w:t>2</w:t>
      </w:r>
      <w:r w:rsidRPr="003641BA">
        <w:rPr>
          <w:rFonts w:eastAsia="Times New Roman" w:cs="Times New Roman"/>
          <w:szCs w:val="24"/>
          <w:lang w:eastAsia="lv-LV"/>
        </w:rPr>
        <w:t xml:space="preserve">, kas veidojas no pieciem zemes gabaliem, tostarp prasītājai piederošā zemes gabala ar kadastra Nr. </w:t>
      </w:r>
      <w:r>
        <w:rPr>
          <w:rFonts w:eastAsia="Times New Roman" w:cs="Times New Roman"/>
          <w:szCs w:val="24"/>
          <w:lang w:eastAsia="lv-LV"/>
        </w:rPr>
        <w:t xml:space="preserve">[..] </w:t>
      </w:r>
      <w:r w:rsidRPr="003641BA">
        <w:rPr>
          <w:rFonts w:eastAsia="Times New Roman" w:cs="Times New Roman"/>
          <w:szCs w:val="24"/>
          <w:lang w:eastAsia="lv-LV"/>
        </w:rPr>
        <w:t>0141 daļu 1636 m</w:t>
      </w:r>
      <w:r w:rsidRPr="003641BA">
        <w:rPr>
          <w:rFonts w:eastAsia="Times New Roman" w:cs="Times New Roman"/>
          <w:szCs w:val="24"/>
          <w:vertAlign w:val="superscript"/>
          <w:lang w:eastAsia="lv-LV"/>
        </w:rPr>
        <w:t>2</w:t>
      </w:r>
      <w:r>
        <w:rPr>
          <w:rFonts w:eastAsia="Times New Roman" w:cs="Times New Roman"/>
          <w:szCs w:val="24"/>
          <w:lang w:eastAsia="lv-LV"/>
        </w:rPr>
        <w:t xml:space="preserve"> </w:t>
      </w:r>
      <w:r w:rsidRPr="003641BA">
        <w:rPr>
          <w:rFonts w:eastAsia="Times New Roman" w:cs="Times New Roman"/>
          <w:szCs w:val="24"/>
          <w:lang w:eastAsia="lv-LV"/>
        </w:rPr>
        <w:t>platībā.</w:t>
      </w:r>
    </w:p>
    <w:p w14:paraId="44A11E63"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Lai gan sprieduma rezolutīvajā daļā tas nav atspoguļots, tiesa pēc būtības grozījusi </w:t>
      </w:r>
      <w:proofErr w:type="gramStart"/>
      <w:r w:rsidRPr="003641BA">
        <w:rPr>
          <w:rFonts w:eastAsia="Times New Roman" w:cs="Times New Roman"/>
          <w:szCs w:val="24"/>
          <w:lang w:eastAsia="lv-LV"/>
        </w:rPr>
        <w:t>1999.gadā</w:t>
      </w:r>
      <w:proofErr w:type="gramEnd"/>
      <w:r w:rsidRPr="003641BA">
        <w:rPr>
          <w:rFonts w:eastAsia="Times New Roman" w:cs="Times New Roman"/>
          <w:szCs w:val="24"/>
          <w:lang w:eastAsia="lv-LV"/>
        </w:rPr>
        <w:t xml:space="preserve"> noteiktā funkcionāli nepieciešamā zemes gabala lielumu 4746 kv.m</w:t>
      </w:r>
      <w:r w:rsidRPr="003641BA">
        <w:rPr>
          <w:rFonts w:eastAsia="Times New Roman" w:cs="Times New Roman"/>
          <w:szCs w:val="24"/>
          <w:vertAlign w:val="superscript"/>
          <w:lang w:eastAsia="lv-LV"/>
        </w:rPr>
        <w:t>2</w:t>
      </w:r>
      <w:r w:rsidRPr="003641BA">
        <w:rPr>
          <w:rFonts w:eastAsia="Times New Roman" w:cs="Times New Roman"/>
          <w:szCs w:val="24"/>
          <w:lang w:eastAsia="lv-LV"/>
        </w:rPr>
        <w:t xml:space="preserve">, samazinot to </w:t>
      </w:r>
      <w:r w:rsidRPr="003641BA">
        <w:rPr>
          <w:rFonts w:eastAsia="Times New Roman" w:cs="Times New Roman"/>
          <w:szCs w:val="24"/>
          <w:lang w:eastAsia="lv-LV"/>
        </w:rPr>
        <w:lastRenderedPageBreak/>
        <w:t>uz 2914 m</w:t>
      </w:r>
      <w:r w:rsidRPr="003641BA">
        <w:rPr>
          <w:rFonts w:eastAsia="Times New Roman" w:cs="Times New Roman"/>
          <w:szCs w:val="24"/>
          <w:vertAlign w:val="superscript"/>
          <w:lang w:eastAsia="lv-LV"/>
        </w:rPr>
        <w:t>2</w:t>
      </w:r>
      <w:r w:rsidRPr="003641BA">
        <w:rPr>
          <w:rFonts w:eastAsia="Times New Roman" w:cs="Times New Roman"/>
          <w:szCs w:val="24"/>
          <w:lang w:eastAsia="lv-LV"/>
        </w:rPr>
        <w:t xml:space="preserve">. Pretējā gadījumā nebūtu bijis iespējams noteikt prasītājas zemes gabala lielumu, kas piesaistīts mājai Lielvārdes ielā </w:t>
      </w:r>
      <w:r>
        <w:rPr>
          <w:rFonts w:eastAsia="Times New Roman" w:cs="Times New Roman"/>
          <w:szCs w:val="24"/>
          <w:lang w:eastAsia="lv-LV"/>
        </w:rPr>
        <w:t>[..]</w:t>
      </w:r>
      <w:r w:rsidRPr="003641BA">
        <w:rPr>
          <w:rFonts w:eastAsia="Times New Roman" w:cs="Times New Roman"/>
          <w:szCs w:val="24"/>
          <w:lang w:eastAsia="lv-LV"/>
        </w:rPr>
        <w:t>, Rīgā.</w:t>
      </w:r>
    </w:p>
    <w:p w14:paraId="7417A3E3"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Tā kā tiesa grozīja administratīvā kārtībā noteikto mājai piesaistītā zemes gabala platību, no jauna noteiktā funkcionāli nepieciešamā zemes gabala platība un tai atbilstoša nomas maksa</w:t>
      </w:r>
      <w:r>
        <w:rPr>
          <w:rFonts w:eastAsia="Times New Roman" w:cs="Times New Roman"/>
          <w:szCs w:val="24"/>
          <w:lang w:eastAsia="lv-LV"/>
        </w:rPr>
        <w:t xml:space="preserve"> </w:t>
      </w:r>
      <w:r w:rsidRPr="003641BA">
        <w:rPr>
          <w:rFonts w:eastAsia="Times New Roman" w:cs="Times New Roman"/>
          <w:szCs w:val="24"/>
          <w:lang w:eastAsia="lv-LV"/>
        </w:rPr>
        <w:t>kļūst</w:t>
      </w:r>
      <w:r>
        <w:rPr>
          <w:rFonts w:eastAsia="Times New Roman" w:cs="Times New Roman"/>
          <w:szCs w:val="24"/>
          <w:lang w:eastAsia="lv-LV"/>
        </w:rPr>
        <w:t xml:space="preserve"> </w:t>
      </w:r>
      <w:r w:rsidRPr="003641BA">
        <w:rPr>
          <w:rFonts w:eastAsia="Times New Roman" w:cs="Times New Roman"/>
          <w:szCs w:val="24"/>
          <w:lang w:eastAsia="lv-LV"/>
        </w:rPr>
        <w:t xml:space="preserve">saistoša vien ar tiesas sprieduma spēkā stāšanās brīdi, sakarā ar ko spriedumu nevarēja atzīt par likumīgu, nosakot jaunos kritērijus nomas maksas noteikšanai jau no </w:t>
      </w:r>
      <w:proofErr w:type="gramStart"/>
      <w:r w:rsidRPr="003641BA">
        <w:rPr>
          <w:rFonts w:eastAsia="Times New Roman" w:cs="Times New Roman"/>
          <w:szCs w:val="24"/>
          <w:lang w:eastAsia="lv-LV"/>
        </w:rPr>
        <w:t>2009.gada</w:t>
      </w:r>
      <w:proofErr w:type="gramEnd"/>
      <w:r w:rsidRPr="003641BA">
        <w:rPr>
          <w:rFonts w:eastAsia="Times New Roman" w:cs="Times New Roman"/>
          <w:szCs w:val="24"/>
          <w:lang w:eastAsia="lv-LV"/>
        </w:rPr>
        <w:t xml:space="preserve"> 1.novembra.</w:t>
      </w:r>
    </w:p>
    <w:p w14:paraId="49F73932" w14:textId="77777777" w:rsidR="00AA4359" w:rsidRPr="003641BA" w:rsidRDefault="00AA4359" w:rsidP="00AA4359">
      <w:pPr>
        <w:spacing w:after="0" w:line="276" w:lineRule="auto"/>
        <w:ind w:firstLine="540"/>
        <w:jc w:val="both"/>
        <w:rPr>
          <w:rFonts w:eastAsia="Times New Roman" w:cs="Times New Roman"/>
          <w:szCs w:val="24"/>
          <w:lang w:eastAsia="lv-LV"/>
        </w:rPr>
      </w:pPr>
    </w:p>
    <w:p w14:paraId="2C5A0536" w14:textId="77777777" w:rsidR="00AA4359" w:rsidRDefault="00AA4359" w:rsidP="00AA4359">
      <w:pPr>
        <w:spacing w:after="0" w:line="276" w:lineRule="auto"/>
        <w:ind w:firstLine="540"/>
        <w:jc w:val="center"/>
        <w:rPr>
          <w:rFonts w:eastAsia="Times New Roman" w:cs="Times New Roman"/>
          <w:b/>
          <w:bCs/>
          <w:szCs w:val="24"/>
          <w:lang w:eastAsia="lv-LV"/>
        </w:rPr>
      </w:pPr>
      <w:r w:rsidRPr="003641BA">
        <w:rPr>
          <w:rFonts w:eastAsia="Times New Roman" w:cs="Times New Roman"/>
          <w:b/>
          <w:bCs/>
          <w:szCs w:val="24"/>
          <w:lang w:eastAsia="lv-LV"/>
        </w:rPr>
        <w:t>III</w:t>
      </w:r>
    </w:p>
    <w:p w14:paraId="1486BE7D" w14:textId="77777777" w:rsidR="00AA4359" w:rsidRPr="003641BA" w:rsidRDefault="00AA4359" w:rsidP="00AA4359">
      <w:pPr>
        <w:spacing w:after="0" w:line="276" w:lineRule="auto"/>
        <w:ind w:firstLine="540"/>
        <w:jc w:val="center"/>
        <w:rPr>
          <w:rFonts w:eastAsia="Times New Roman" w:cs="Times New Roman"/>
          <w:szCs w:val="24"/>
          <w:lang w:eastAsia="lv-LV"/>
        </w:rPr>
      </w:pPr>
    </w:p>
    <w:p w14:paraId="10467B09" w14:textId="77777777" w:rsidR="00AA4359" w:rsidRDefault="00AA4359" w:rsidP="00AA4359">
      <w:pPr>
        <w:spacing w:after="0" w:line="276" w:lineRule="auto"/>
        <w:ind w:firstLine="540"/>
        <w:jc w:val="center"/>
        <w:rPr>
          <w:rFonts w:eastAsia="Times New Roman" w:cs="Times New Roman"/>
          <w:b/>
          <w:bCs/>
          <w:szCs w:val="24"/>
          <w:lang w:eastAsia="lv-LV"/>
        </w:rPr>
      </w:pPr>
      <w:r w:rsidRPr="003641BA">
        <w:rPr>
          <w:rFonts w:eastAsia="Times New Roman" w:cs="Times New Roman"/>
          <w:b/>
          <w:bCs/>
          <w:szCs w:val="24"/>
          <w:lang w:eastAsia="lv-LV"/>
        </w:rPr>
        <w:t>Par prasības noraidīšanu pierādījumu neiesniegšanas dēļ.</w:t>
      </w:r>
    </w:p>
    <w:p w14:paraId="7AEAAF87" w14:textId="77777777" w:rsidR="00AA4359" w:rsidRPr="003641BA" w:rsidRDefault="00AA4359" w:rsidP="00AA4359">
      <w:pPr>
        <w:spacing w:after="0" w:line="276" w:lineRule="auto"/>
        <w:ind w:firstLine="540"/>
        <w:jc w:val="center"/>
        <w:rPr>
          <w:rFonts w:eastAsia="Times New Roman" w:cs="Times New Roman"/>
          <w:szCs w:val="24"/>
          <w:lang w:eastAsia="lv-LV"/>
        </w:rPr>
      </w:pPr>
    </w:p>
    <w:p w14:paraId="185CD524"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Augstākā tiesa atstājusi negrozītu apelācijas tiesas spriedumu daļā, ar kuru noraidīta prasība par nomas maksas piedziņu laikā no </w:t>
      </w:r>
      <w:proofErr w:type="gramStart"/>
      <w:r w:rsidRPr="003641BA">
        <w:rPr>
          <w:rFonts w:eastAsia="Times New Roman" w:cs="Times New Roman"/>
          <w:szCs w:val="24"/>
          <w:lang w:eastAsia="lv-LV"/>
        </w:rPr>
        <w:t>2014.gada</w:t>
      </w:r>
      <w:proofErr w:type="gramEnd"/>
      <w:r w:rsidRPr="003641BA">
        <w:rPr>
          <w:rFonts w:eastAsia="Times New Roman" w:cs="Times New Roman"/>
          <w:szCs w:val="24"/>
          <w:lang w:eastAsia="lv-LV"/>
        </w:rPr>
        <w:t xml:space="preserve"> 1.janvāra līdz 2014.gada 30.jūnijam sakarā ar to, ka prasītāja nebija iesniegusi pierādījumus par zemes kadastrālo vērtību šajā laika posmā.</w:t>
      </w:r>
    </w:p>
    <w:p w14:paraId="3C698CBC"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Savas prasības nepierādīšana un pierādījumu neiesniegšana var būt pamats prasības noraidīšanai.</w:t>
      </w:r>
    </w:p>
    <w:p w14:paraId="3848ED27"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Taču izskatāmajā lietā nav ņemts vērā tas, ka pirmās instances tiesa nomas maksu par šo laika posmu bija piedzinusi, radot prasītājai pārliecību, ka tā savu prasību ir pierādījusi.</w:t>
      </w:r>
    </w:p>
    <w:p w14:paraId="60BEB760"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 xml:space="preserve">Ja apelācijas instances tiesa konstatēja, ka lietā nav pierādījumu par nekustamā īpašuma kadastrālo vērtību, tai, izpildot Civilprocesa likuma </w:t>
      </w:r>
      <w:proofErr w:type="gramStart"/>
      <w:r w:rsidRPr="003641BA">
        <w:rPr>
          <w:rFonts w:eastAsia="Times New Roman" w:cs="Times New Roman"/>
          <w:szCs w:val="24"/>
          <w:lang w:eastAsia="lv-LV"/>
        </w:rPr>
        <w:t>93.panta</w:t>
      </w:r>
      <w:proofErr w:type="gramEnd"/>
      <w:r w:rsidRPr="003641BA">
        <w:rPr>
          <w:rFonts w:eastAsia="Times New Roman" w:cs="Times New Roman"/>
          <w:szCs w:val="24"/>
          <w:lang w:eastAsia="lv-LV"/>
        </w:rPr>
        <w:t xml:space="preserve"> ceturtās daļas prasības, bija jādod iespēja prasītājai šādu pierādījumu iesniegt.</w:t>
      </w:r>
    </w:p>
    <w:p w14:paraId="0F8DBF49" w14:textId="77777777" w:rsidR="00AA4359" w:rsidRPr="003641BA" w:rsidRDefault="00AA4359" w:rsidP="00AA4359">
      <w:pPr>
        <w:spacing w:after="0" w:line="276" w:lineRule="auto"/>
        <w:ind w:firstLine="540"/>
        <w:jc w:val="both"/>
        <w:rPr>
          <w:rFonts w:eastAsia="Times New Roman" w:cs="Times New Roman"/>
          <w:szCs w:val="24"/>
          <w:lang w:eastAsia="lv-LV"/>
        </w:rPr>
      </w:pPr>
      <w:r w:rsidRPr="003641BA">
        <w:rPr>
          <w:rFonts w:eastAsia="Times New Roman" w:cs="Times New Roman"/>
          <w:szCs w:val="24"/>
          <w:lang w:eastAsia="lv-LV"/>
        </w:rPr>
        <w:t>Tā kā tiesa minēto procesuālo tiesību normu ir pārkāpusi, spriedumu šajā daļā nevarēja atzīt par likumīgu.</w:t>
      </w:r>
    </w:p>
    <w:p w14:paraId="4BF00C17" w14:textId="77777777" w:rsidR="00AA4359" w:rsidRDefault="00AA4359" w:rsidP="00AA4359">
      <w:pPr>
        <w:spacing w:after="0" w:line="276" w:lineRule="auto"/>
        <w:jc w:val="both"/>
        <w:rPr>
          <w:rFonts w:eastAsia="Times New Roman" w:cs="Times New Roman"/>
          <w:szCs w:val="24"/>
          <w:lang w:eastAsia="lv-LV"/>
        </w:rPr>
      </w:pPr>
    </w:p>
    <w:p w14:paraId="530CAD83" w14:textId="77777777" w:rsidR="00AA4359" w:rsidRPr="003641BA" w:rsidRDefault="00AA4359" w:rsidP="00AA4359">
      <w:pPr>
        <w:spacing w:after="0" w:line="276" w:lineRule="auto"/>
        <w:jc w:val="both"/>
        <w:rPr>
          <w:rFonts w:eastAsia="Times New Roman" w:cs="Times New Roman"/>
          <w:szCs w:val="24"/>
          <w:lang w:eastAsia="lv-LV"/>
        </w:rPr>
      </w:pPr>
      <w:r w:rsidRPr="003641BA">
        <w:rPr>
          <w:rFonts w:eastAsia="Times New Roman" w:cs="Times New Roman"/>
          <w:szCs w:val="24"/>
          <w:lang w:eastAsia="lv-LV"/>
        </w:rPr>
        <w:t>Tiesnesis</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Pr="003641BA">
        <w:rPr>
          <w:rFonts w:eastAsia="Times New Roman" w:cs="Times New Roman"/>
          <w:szCs w:val="24"/>
          <w:lang w:eastAsia="lv-LV"/>
        </w:rPr>
        <w:t>/V.Jonikāns/</w:t>
      </w:r>
    </w:p>
    <w:p w14:paraId="28696EA8" w14:textId="77777777" w:rsidR="00AA4359" w:rsidRPr="003641BA" w:rsidRDefault="00AA4359" w:rsidP="00AA4359">
      <w:pPr>
        <w:spacing w:after="0" w:line="276" w:lineRule="auto"/>
        <w:jc w:val="both"/>
        <w:rPr>
          <w:rFonts w:eastAsia="Times New Roman" w:cs="Times New Roman"/>
          <w:szCs w:val="24"/>
          <w:lang w:eastAsia="lv-LV"/>
        </w:rPr>
      </w:pPr>
    </w:p>
    <w:p w14:paraId="368F8688" w14:textId="3C33D2F9" w:rsidR="00E66A57" w:rsidRPr="0039532C" w:rsidRDefault="00AA4359" w:rsidP="00AA4359">
      <w:pPr>
        <w:spacing w:after="0" w:line="276" w:lineRule="auto"/>
        <w:jc w:val="both"/>
        <w:rPr>
          <w:rFonts w:eastAsia="Times New Roman" w:cs="Times New Roman"/>
          <w:color w:val="000000"/>
          <w:szCs w:val="24"/>
          <w:lang w:eastAsia="lv-LV"/>
        </w:rPr>
      </w:pPr>
      <w:r w:rsidRPr="003641BA">
        <w:rPr>
          <w:rFonts w:eastAsia="Times New Roman" w:cs="Times New Roman"/>
          <w:szCs w:val="24"/>
          <w:lang w:eastAsia="lv-LV"/>
        </w:rPr>
        <w:t>Tiesnese</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Pr="003641BA">
        <w:rPr>
          <w:rFonts w:eastAsia="Times New Roman" w:cs="Times New Roman"/>
          <w:szCs w:val="24"/>
          <w:lang w:eastAsia="lv-LV"/>
        </w:rPr>
        <w:t>/Ļ.Kušnire/</w:t>
      </w:r>
      <w:bookmarkStart w:id="0" w:name="_GoBack"/>
      <w:bookmarkEnd w:id="0"/>
    </w:p>
    <w:sectPr w:rsidR="00E66A57" w:rsidRPr="0039532C" w:rsidSect="009D2C96">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95A6" w14:textId="77777777" w:rsidR="00C454DB" w:rsidRDefault="00C454DB" w:rsidP="003F1F31">
      <w:pPr>
        <w:spacing w:after="0" w:line="240" w:lineRule="auto"/>
      </w:pPr>
      <w:r>
        <w:separator/>
      </w:r>
    </w:p>
  </w:endnote>
  <w:endnote w:type="continuationSeparator" w:id="0">
    <w:p w14:paraId="61090A49" w14:textId="77777777" w:rsidR="00C454DB" w:rsidRDefault="00C454DB" w:rsidP="003F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451E" w14:textId="51875F21" w:rsidR="004560C6" w:rsidRDefault="004560C6" w:rsidP="004560C6">
    <w:pPr>
      <w:tabs>
        <w:tab w:val="center" w:pos="4153"/>
        <w:tab w:val="right" w:pos="8306"/>
      </w:tabs>
      <w:spacing w:after="0" w:line="240" w:lineRule="auto"/>
      <w:jc w:val="center"/>
    </w:pPr>
    <w:r w:rsidRPr="003636CA">
      <w:rPr>
        <w:rFonts w:cs="Times New Roman"/>
        <w:szCs w:val="24"/>
      </w:rPr>
      <w:fldChar w:fldCharType="begin"/>
    </w:r>
    <w:r w:rsidRPr="003636CA">
      <w:rPr>
        <w:rFonts w:cs="Times New Roman"/>
        <w:szCs w:val="24"/>
      </w:rPr>
      <w:instrText xml:space="preserve"> PAGE </w:instrText>
    </w:r>
    <w:r w:rsidRPr="003636CA">
      <w:rPr>
        <w:rFonts w:cs="Times New Roman"/>
        <w:szCs w:val="24"/>
      </w:rPr>
      <w:fldChar w:fldCharType="separate"/>
    </w:r>
    <w:r>
      <w:rPr>
        <w:rFonts w:cs="Times New Roman"/>
        <w:szCs w:val="24"/>
      </w:rPr>
      <w:t>1</w:t>
    </w:r>
    <w:r w:rsidRPr="003636CA">
      <w:rPr>
        <w:rFonts w:cs="Times New Roman"/>
        <w:szCs w:val="24"/>
      </w:rPr>
      <w:fldChar w:fldCharType="end"/>
    </w:r>
    <w:r w:rsidRPr="003636CA">
      <w:rPr>
        <w:rFonts w:cs="Times New Roman"/>
        <w:szCs w:val="24"/>
      </w:rPr>
      <w:t xml:space="preserve"> no </w:t>
    </w:r>
    <w:r w:rsidRPr="003636CA">
      <w:rPr>
        <w:rFonts w:cs="Times New Roman"/>
        <w:szCs w:val="24"/>
      </w:rPr>
      <w:fldChar w:fldCharType="begin"/>
    </w:r>
    <w:r w:rsidRPr="003636CA">
      <w:rPr>
        <w:rFonts w:cs="Times New Roman"/>
        <w:szCs w:val="24"/>
      </w:rPr>
      <w:instrText xml:space="preserve"> NUMPAGES  </w:instrText>
    </w:r>
    <w:r w:rsidRPr="003636CA">
      <w:rPr>
        <w:rFonts w:cs="Times New Roman"/>
        <w:szCs w:val="24"/>
      </w:rPr>
      <w:fldChar w:fldCharType="separate"/>
    </w:r>
    <w:r>
      <w:rPr>
        <w:rFonts w:cs="Times New Roman"/>
        <w:szCs w:val="24"/>
      </w:rPr>
      <w:t>7</w:t>
    </w:r>
    <w:r w:rsidRPr="003636CA">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F691" w14:textId="77777777" w:rsidR="00C454DB" w:rsidRDefault="00C454DB" w:rsidP="003F1F31">
      <w:pPr>
        <w:spacing w:after="0" w:line="240" w:lineRule="auto"/>
      </w:pPr>
      <w:r>
        <w:separator/>
      </w:r>
    </w:p>
  </w:footnote>
  <w:footnote w:type="continuationSeparator" w:id="0">
    <w:p w14:paraId="27629843" w14:textId="77777777" w:rsidR="00C454DB" w:rsidRDefault="00C454DB" w:rsidP="003F1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A4514"/>
    <w:multiLevelType w:val="hybridMultilevel"/>
    <w:tmpl w:val="8C007B42"/>
    <w:lvl w:ilvl="0" w:tplc="E1620B02">
      <w:start w:val="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B5A5128"/>
    <w:multiLevelType w:val="hybridMultilevel"/>
    <w:tmpl w:val="758A8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E949DF"/>
    <w:multiLevelType w:val="hybridMultilevel"/>
    <w:tmpl w:val="70AAC2C0"/>
    <w:lvl w:ilvl="0" w:tplc="CFE04D1A">
      <w:start w:val="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7C325820"/>
    <w:multiLevelType w:val="hybridMultilevel"/>
    <w:tmpl w:val="3C90E840"/>
    <w:lvl w:ilvl="0" w:tplc="196CA046">
      <w:start w:val="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7"/>
    <w:rsid w:val="000731FC"/>
    <w:rsid w:val="00105A95"/>
    <w:rsid w:val="001100AD"/>
    <w:rsid w:val="00194010"/>
    <w:rsid w:val="001F64D9"/>
    <w:rsid w:val="00217127"/>
    <w:rsid w:val="003928C7"/>
    <w:rsid w:val="0039532C"/>
    <w:rsid w:val="003C0DE3"/>
    <w:rsid w:val="003D5508"/>
    <w:rsid w:val="003F1F31"/>
    <w:rsid w:val="004560C6"/>
    <w:rsid w:val="004D1A72"/>
    <w:rsid w:val="004E055B"/>
    <w:rsid w:val="004E4129"/>
    <w:rsid w:val="005242F6"/>
    <w:rsid w:val="005D440D"/>
    <w:rsid w:val="0062283D"/>
    <w:rsid w:val="00656F5F"/>
    <w:rsid w:val="0067484D"/>
    <w:rsid w:val="006B2BCB"/>
    <w:rsid w:val="006F6458"/>
    <w:rsid w:val="00722D20"/>
    <w:rsid w:val="00762CB6"/>
    <w:rsid w:val="007E58E6"/>
    <w:rsid w:val="008467DB"/>
    <w:rsid w:val="0086716C"/>
    <w:rsid w:val="0088739E"/>
    <w:rsid w:val="00902243"/>
    <w:rsid w:val="00981693"/>
    <w:rsid w:val="009D2C96"/>
    <w:rsid w:val="009E7F42"/>
    <w:rsid w:val="00A579C0"/>
    <w:rsid w:val="00AA4359"/>
    <w:rsid w:val="00B35264"/>
    <w:rsid w:val="00B36CD1"/>
    <w:rsid w:val="00BA1020"/>
    <w:rsid w:val="00C421CE"/>
    <w:rsid w:val="00C454DB"/>
    <w:rsid w:val="00C5798C"/>
    <w:rsid w:val="00CB110A"/>
    <w:rsid w:val="00D57DE4"/>
    <w:rsid w:val="00D63892"/>
    <w:rsid w:val="00E059F1"/>
    <w:rsid w:val="00E36854"/>
    <w:rsid w:val="00E44B07"/>
    <w:rsid w:val="00E5120D"/>
    <w:rsid w:val="00E66A57"/>
    <w:rsid w:val="00EA0E1E"/>
    <w:rsid w:val="00EA2AD5"/>
    <w:rsid w:val="00EF4A7C"/>
    <w:rsid w:val="00F71F4F"/>
    <w:rsid w:val="00FB0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88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6A57"/>
    <w:rPr>
      <w:color w:val="0000FF"/>
      <w:u w:val="single"/>
    </w:rPr>
  </w:style>
  <w:style w:type="paragraph" w:styleId="NormalWeb">
    <w:name w:val="Normal (Web)"/>
    <w:basedOn w:val="Normal"/>
    <w:uiPriority w:val="99"/>
    <w:semiHidden/>
    <w:unhideWhenUsed/>
    <w:rsid w:val="00E66A57"/>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E66A57"/>
    <w:rPr>
      <w:b/>
      <w:bCs/>
    </w:rPr>
  </w:style>
  <w:style w:type="paragraph" w:styleId="ListParagraph">
    <w:name w:val="List Paragraph"/>
    <w:basedOn w:val="Normal"/>
    <w:uiPriority w:val="34"/>
    <w:qFormat/>
    <w:rsid w:val="00E66A57"/>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66A57"/>
    <w:rPr>
      <w:i/>
      <w:iCs/>
    </w:rPr>
  </w:style>
  <w:style w:type="paragraph" w:styleId="BalloonText">
    <w:name w:val="Balloon Text"/>
    <w:basedOn w:val="Normal"/>
    <w:link w:val="BalloonTextChar"/>
    <w:uiPriority w:val="99"/>
    <w:semiHidden/>
    <w:unhideWhenUsed/>
    <w:rsid w:val="00E66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A57"/>
    <w:rPr>
      <w:rFonts w:ascii="Segoe UI" w:hAnsi="Segoe UI" w:cs="Segoe UI"/>
      <w:sz w:val="18"/>
      <w:szCs w:val="18"/>
    </w:rPr>
  </w:style>
  <w:style w:type="paragraph" w:styleId="Header">
    <w:name w:val="header"/>
    <w:basedOn w:val="Normal"/>
    <w:link w:val="HeaderChar"/>
    <w:uiPriority w:val="99"/>
    <w:unhideWhenUsed/>
    <w:rsid w:val="003F1F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1F31"/>
  </w:style>
  <w:style w:type="paragraph" w:styleId="Footer">
    <w:name w:val="footer"/>
    <w:basedOn w:val="Normal"/>
    <w:link w:val="FooterChar"/>
    <w:uiPriority w:val="99"/>
    <w:unhideWhenUsed/>
    <w:rsid w:val="003F1F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1F31"/>
  </w:style>
  <w:style w:type="table" w:styleId="TableGrid">
    <w:name w:val="Table Grid"/>
    <w:basedOn w:val="TableNormal"/>
    <w:uiPriority w:val="59"/>
    <w:rsid w:val="00BA1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0975">
      <w:bodyDiv w:val="1"/>
      <w:marLeft w:val="0"/>
      <w:marRight w:val="0"/>
      <w:marTop w:val="0"/>
      <w:marBottom w:val="0"/>
      <w:divBdr>
        <w:top w:val="none" w:sz="0" w:space="0" w:color="auto"/>
        <w:left w:val="none" w:sz="0" w:space="0" w:color="auto"/>
        <w:bottom w:val="none" w:sz="0" w:space="0" w:color="auto"/>
        <w:right w:val="none" w:sz="0" w:space="0" w:color="auto"/>
      </w:divBdr>
    </w:div>
    <w:div w:id="623076360">
      <w:bodyDiv w:val="1"/>
      <w:marLeft w:val="0"/>
      <w:marRight w:val="0"/>
      <w:marTop w:val="0"/>
      <w:marBottom w:val="0"/>
      <w:divBdr>
        <w:top w:val="none" w:sz="0" w:space="0" w:color="auto"/>
        <w:left w:val="none" w:sz="0" w:space="0" w:color="auto"/>
        <w:bottom w:val="none" w:sz="0" w:space="0" w:color="auto"/>
        <w:right w:val="none" w:sz="0" w:space="0" w:color="auto"/>
      </w:divBdr>
    </w:div>
    <w:div w:id="991105964">
      <w:bodyDiv w:val="1"/>
      <w:marLeft w:val="0"/>
      <w:marRight w:val="0"/>
      <w:marTop w:val="0"/>
      <w:marBottom w:val="0"/>
      <w:divBdr>
        <w:top w:val="none" w:sz="0" w:space="0" w:color="auto"/>
        <w:left w:val="none" w:sz="0" w:space="0" w:color="auto"/>
        <w:bottom w:val="none" w:sz="0" w:space="0" w:color="auto"/>
        <w:right w:val="none" w:sz="0" w:space="0" w:color="auto"/>
      </w:divBdr>
    </w:div>
    <w:div w:id="1050878928">
      <w:bodyDiv w:val="1"/>
      <w:marLeft w:val="0"/>
      <w:marRight w:val="0"/>
      <w:marTop w:val="0"/>
      <w:marBottom w:val="0"/>
      <w:divBdr>
        <w:top w:val="none" w:sz="0" w:space="0" w:color="auto"/>
        <w:left w:val="none" w:sz="0" w:space="0" w:color="auto"/>
        <w:bottom w:val="none" w:sz="0" w:space="0" w:color="auto"/>
        <w:right w:val="none" w:sz="0" w:space="0" w:color="auto"/>
      </w:divBdr>
    </w:div>
    <w:div w:id="16015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627.C39102313.1.S" TargetMode="External"/><Relationship Id="rId13" Type="http://schemas.openxmlformats.org/officeDocument/2006/relationships/hyperlink" Target="http://www.satv.tiesa.gov.lv/web/viewer.html?file=http://www.satv.tiesa.gov.lv/wp-content/uploads/2017/07/Stenogramma_2017-17-01_2_dala.pdf#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gov.lv/lv/vid-uzzinas-vestu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18:0629.C39102313.3.L" TargetMode="External"/><Relationship Id="rId4" Type="http://schemas.openxmlformats.org/officeDocument/2006/relationships/settings" Target="settings.xml"/><Relationship Id="rId9" Type="http://schemas.openxmlformats.org/officeDocument/2006/relationships/hyperlink" Target="https://manas.tiesas.lv/eTiesasMvc/eclinolemumi/ECLI:LV:AT:2018:0629.C39102313.2.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0418-FC59-44EF-8901-FA8B30BC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43507</Words>
  <Characters>24800</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2018-07-05T09:16:00Z</dcterms:created>
  <dcterms:modified xsi:type="dcterms:W3CDTF">2018-07-11T12:42:00Z</dcterms:modified>
</cp:coreProperties>
</file>