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59F" w:rsidRPr="00050E5A" w:rsidRDefault="0001359F" w:rsidP="0001359F">
      <w:pPr>
        <w:spacing w:line="276" w:lineRule="auto"/>
        <w:jc w:val="right"/>
      </w:pPr>
    </w:p>
    <w:p w:rsidR="009A589D" w:rsidRPr="00050E5A" w:rsidRDefault="009A589D" w:rsidP="009A589D">
      <w:pPr>
        <w:jc w:val="both"/>
        <w:rPr>
          <w:b/>
        </w:rPr>
      </w:pPr>
      <w:r w:rsidRPr="00050E5A">
        <w:rPr>
          <w:b/>
          <w:color w:val="000000"/>
          <w:lang w:eastAsia="lv-LV"/>
        </w:rPr>
        <w:t>Pierādījumi, ko procesuālo uzdevumu izpildītājs ieguvis pēc viņa nopratināšanas liecinieka statusā</w:t>
      </w:r>
    </w:p>
    <w:p w:rsidR="009A589D" w:rsidRPr="00050E5A" w:rsidRDefault="009A589D" w:rsidP="00A00485">
      <w:pPr>
        <w:spacing w:line="276" w:lineRule="auto"/>
        <w:jc w:val="center"/>
      </w:pPr>
    </w:p>
    <w:p w:rsidR="009A589D" w:rsidRPr="00050E5A" w:rsidRDefault="009A589D" w:rsidP="009A589D">
      <w:pPr>
        <w:autoSpaceDE w:val="0"/>
        <w:autoSpaceDN w:val="0"/>
        <w:adjustRightInd w:val="0"/>
        <w:jc w:val="both"/>
      </w:pPr>
      <w:r w:rsidRPr="00050E5A">
        <w:t>Pierādījumi, ko policijas darbinieks kā procesuālo uzdevumu izpildītājs ieguvis, veicot izmeklēšanas darbības un sastādot procesuālos dokumentus pēc viņa nopratināšanas liecinieka statusā šajā kriminālprocesā, ir iegūti interešu konflikta apstākļos.</w:t>
      </w:r>
    </w:p>
    <w:p w:rsidR="009A589D" w:rsidRPr="00050E5A" w:rsidRDefault="009A589D" w:rsidP="009A589D">
      <w:pPr>
        <w:autoSpaceDE w:val="0"/>
        <w:autoSpaceDN w:val="0"/>
        <w:adjustRightInd w:val="0"/>
        <w:jc w:val="both"/>
      </w:pPr>
    </w:p>
    <w:p w:rsidR="004C7314" w:rsidRPr="00050E5A" w:rsidRDefault="009A589D" w:rsidP="009A589D">
      <w:pPr>
        <w:spacing w:line="276" w:lineRule="auto"/>
      </w:pPr>
      <w:r w:rsidRPr="00050E5A">
        <w:t>Šādu pierādījumu pieļaujamība ir izvērtējama atbilstoši Kriminālprocesa likuma 130.panta prasībām.</w:t>
      </w:r>
      <w:r w:rsidR="00010924" w:rsidRPr="00050E5A">
        <w:t xml:space="preserve"> </w:t>
      </w:r>
    </w:p>
    <w:p w:rsidR="00532BEB" w:rsidRPr="00050E5A" w:rsidRDefault="00532BEB" w:rsidP="00A00485">
      <w:pPr>
        <w:pStyle w:val="BodyText2"/>
        <w:spacing w:line="276" w:lineRule="auto"/>
        <w:outlineLvl w:val="0"/>
        <w:rPr>
          <w:rFonts w:ascii="Times New Roman" w:hAnsi="Times New Roman"/>
          <w:sz w:val="24"/>
          <w:szCs w:val="24"/>
        </w:rPr>
      </w:pPr>
    </w:p>
    <w:p w:rsidR="00764898" w:rsidRPr="00050E5A" w:rsidRDefault="00764898" w:rsidP="00A00485">
      <w:pPr>
        <w:pStyle w:val="BodyText2"/>
        <w:spacing w:line="276" w:lineRule="auto"/>
        <w:outlineLvl w:val="0"/>
        <w:rPr>
          <w:rFonts w:ascii="Times New Roman" w:hAnsi="Times New Roman"/>
          <w:sz w:val="24"/>
          <w:szCs w:val="24"/>
        </w:rPr>
      </w:pPr>
    </w:p>
    <w:p w:rsidR="00740F6A" w:rsidRPr="00050E5A" w:rsidRDefault="00740F6A" w:rsidP="00A00485">
      <w:pPr>
        <w:pStyle w:val="BodyText2"/>
        <w:spacing w:line="276" w:lineRule="auto"/>
        <w:jc w:val="center"/>
        <w:outlineLvl w:val="0"/>
        <w:rPr>
          <w:rFonts w:ascii="Times New Roman" w:hAnsi="Times New Roman"/>
          <w:b/>
          <w:sz w:val="24"/>
          <w:szCs w:val="24"/>
        </w:rPr>
      </w:pPr>
      <w:r w:rsidRPr="00050E5A">
        <w:rPr>
          <w:rFonts w:ascii="Times New Roman" w:hAnsi="Times New Roman"/>
          <w:b/>
          <w:sz w:val="24"/>
          <w:szCs w:val="24"/>
        </w:rPr>
        <w:t>Latvijas Republikas Augstākā</w:t>
      </w:r>
      <w:r w:rsidR="008B140C" w:rsidRPr="00050E5A">
        <w:rPr>
          <w:rFonts w:ascii="Times New Roman" w:hAnsi="Times New Roman"/>
          <w:b/>
          <w:sz w:val="24"/>
          <w:szCs w:val="24"/>
        </w:rPr>
        <w:t>s</w:t>
      </w:r>
      <w:r w:rsidRPr="00050E5A">
        <w:rPr>
          <w:rFonts w:ascii="Times New Roman" w:hAnsi="Times New Roman"/>
          <w:b/>
          <w:sz w:val="24"/>
          <w:szCs w:val="24"/>
        </w:rPr>
        <w:t xml:space="preserve"> tiesa</w:t>
      </w:r>
      <w:r w:rsidR="008B140C" w:rsidRPr="00050E5A">
        <w:rPr>
          <w:rFonts w:ascii="Times New Roman" w:hAnsi="Times New Roman"/>
          <w:b/>
          <w:sz w:val="24"/>
          <w:szCs w:val="24"/>
        </w:rPr>
        <w:t>s</w:t>
      </w:r>
    </w:p>
    <w:p w:rsidR="008B140C" w:rsidRPr="00050E5A" w:rsidRDefault="008B140C" w:rsidP="008B140C">
      <w:pPr>
        <w:pStyle w:val="BodyText2"/>
        <w:spacing w:line="276" w:lineRule="auto"/>
        <w:jc w:val="center"/>
        <w:outlineLvl w:val="0"/>
        <w:rPr>
          <w:rFonts w:ascii="Times New Roman" w:hAnsi="Times New Roman"/>
          <w:b/>
          <w:sz w:val="24"/>
          <w:szCs w:val="24"/>
        </w:rPr>
      </w:pPr>
      <w:r w:rsidRPr="00050E5A">
        <w:rPr>
          <w:rFonts w:ascii="Times New Roman" w:hAnsi="Times New Roman"/>
          <w:b/>
          <w:sz w:val="24"/>
          <w:szCs w:val="24"/>
        </w:rPr>
        <w:t>Krimināllietu departamenta</w:t>
      </w:r>
    </w:p>
    <w:p w:rsidR="008B140C" w:rsidRPr="00050E5A" w:rsidRDefault="008B140C" w:rsidP="00A00485">
      <w:pPr>
        <w:pStyle w:val="BodyText2"/>
        <w:spacing w:line="276" w:lineRule="auto"/>
        <w:jc w:val="center"/>
        <w:outlineLvl w:val="0"/>
        <w:rPr>
          <w:rFonts w:ascii="Times New Roman" w:hAnsi="Times New Roman"/>
          <w:b/>
          <w:sz w:val="24"/>
          <w:szCs w:val="24"/>
        </w:rPr>
      </w:pPr>
      <w:r w:rsidRPr="00050E5A">
        <w:rPr>
          <w:rFonts w:ascii="Times New Roman" w:hAnsi="Times New Roman"/>
          <w:b/>
          <w:sz w:val="24"/>
          <w:szCs w:val="24"/>
        </w:rPr>
        <w:t>2018.gada 29.marta</w:t>
      </w:r>
    </w:p>
    <w:p w:rsidR="0002742E" w:rsidRPr="00050E5A" w:rsidRDefault="0002742E" w:rsidP="00A00485">
      <w:pPr>
        <w:pStyle w:val="BodyText2"/>
        <w:spacing w:line="276" w:lineRule="auto"/>
        <w:jc w:val="center"/>
        <w:outlineLvl w:val="0"/>
        <w:rPr>
          <w:rFonts w:ascii="Times New Roman" w:hAnsi="Times New Roman"/>
          <w:b/>
          <w:sz w:val="24"/>
          <w:szCs w:val="24"/>
        </w:rPr>
      </w:pPr>
      <w:smartTag w:uri="schemas-tilde-lv/tildestengine" w:element="veidnes">
        <w:smartTagPr>
          <w:attr w:name="id" w:val="-1"/>
          <w:attr w:name="baseform" w:val="lēmums"/>
          <w:attr w:name="text" w:val="LĒMUMS&#10;"/>
        </w:smartTagPr>
        <w:r w:rsidRPr="00050E5A">
          <w:rPr>
            <w:rFonts w:ascii="Times New Roman" w:hAnsi="Times New Roman"/>
            <w:b/>
            <w:sz w:val="24"/>
            <w:szCs w:val="24"/>
          </w:rPr>
          <w:t>LĒMUMS</w:t>
        </w:r>
      </w:smartTag>
    </w:p>
    <w:p w:rsidR="00681C42" w:rsidRPr="00050E5A" w:rsidRDefault="00681C42" w:rsidP="00681C42">
      <w:pPr>
        <w:pStyle w:val="BodyText2"/>
        <w:spacing w:line="276" w:lineRule="auto"/>
        <w:jc w:val="center"/>
        <w:outlineLvl w:val="0"/>
        <w:rPr>
          <w:rFonts w:ascii="Times New Roman" w:hAnsi="Times New Roman"/>
          <w:b/>
          <w:sz w:val="24"/>
          <w:szCs w:val="24"/>
        </w:rPr>
      </w:pPr>
      <w:r w:rsidRPr="00050E5A">
        <w:rPr>
          <w:rFonts w:ascii="Times New Roman" w:hAnsi="Times New Roman"/>
          <w:b/>
          <w:sz w:val="24"/>
          <w:szCs w:val="24"/>
        </w:rPr>
        <w:t>Lieta Nr. 11089060516, SKK</w:t>
      </w:r>
      <w:r w:rsidRPr="00050E5A">
        <w:rPr>
          <w:rFonts w:ascii="Times New Roman" w:hAnsi="Times New Roman"/>
          <w:b/>
          <w:sz w:val="24"/>
          <w:szCs w:val="24"/>
        </w:rPr>
        <w:softHyphen/>
        <w:t>-20/2018</w:t>
      </w:r>
    </w:p>
    <w:p w:rsidR="00681C42" w:rsidRPr="00050E5A" w:rsidRDefault="009A589D" w:rsidP="009A589D">
      <w:pPr>
        <w:pStyle w:val="BodyText2"/>
        <w:spacing w:line="276" w:lineRule="auto"/>
        <w:jc w:val="center"/>
        <w:outlineLvl w:val="0"/>
        <w:rPr>
          <w:rFonts w:ascii="Times New Roman" w:hAnsi="Times New Roman"/>
          <w:b/>
          <w:sz w:val="24"/>
          <w:szCs w:val="24"/>
        </w:rPr>
      </w:pPr>
      <w:r w:rsidRPr="00050E5A">
        <w:rPr>
          <w:rFonts w:ascii="Times New Roman" w:hAnsi="Times New Roman"/>
          <w:b/>
          <w:sz w:val="24"/>
          <w:szCs w:val="24"/>
          <w:lang w:eastAsia="lv-LV"/>
        </w:rPr>
        <w:t>ECLI:LV:AT:2018:0329.11089060516.1.L</w:t>
      </w:r>
    </w:p>
    <w:p w:rsidR="001218D2" w:rsidRPr="00050E5A" w:rsidRDefault="001218D2" w:rsidP="00A00485">
      <w:pPr>
        <w:spacing w:line="276" w:lineRule="auto"/>
        <w:jc w:val="center"/>
      </w:pPr>
    </w:p>
    <w:p w:rsidR="001218D2" w:rsidRPr="00050E5A" w:rsidRDefault="00B862D6" w:rsidP="00A00485">
      <w:pPr>
        <w:spacing w:line="276" w:lineRule="auto"/>
        <w:jc w:val="both"/>
      </w:pPr>
      <w:r w:rsidRPr="00050E5A">
        <w:t>Augstākā tiesa</w:t>
      </w:r>
      <w:r w:rsidR="001218D2" w:rsidRPr="00050E5A">
        <w:t xml:space="preserve"> šādā sastāvā: </w:t>
      </w:r>
    </w:p>
    <w:p w:rsidR="001218D2" w:rsidRPr="00050E5A" w:rsidRDefault="00E97DEA" w:rsidP="00A00485">
      <w:pPr>
        <w:tabs>
          <w:tab w:val="left" w:pos="540"/>
        </w:tabs>
        <w:spacing w:line="276" w:lineRule="auto"/>
        <w:jc w:val="both"/>
      </w:pPr>
      <w:r w:rsidRPr="00050E5A">
        <w:tab/>
      </w:r>
      <w:r w:rsidR="006179E4" w:rsidRPr="00050E5A">
        <w:t>t</w:t>
      </w:r>
      <w:r w:rsidR="00B862D6" w:rsidRPr="00050E5A">
        <w:t>iesnes</w:t>
      </w:r>
      <w:r w:rsidR="006179E4" w:rsidRPr="00050E5A">
        <w:t xml:space="preserve">e </w:t>
      </w:r>
      <w:r w:rsidR="00CB6EB3" w:rsidRPr="00050E5A">
        <w:t>Inguna Radzeviča</w:t>
      </w:r>
      <w:r w:rsidR="00336D48" w:rsidRPr="00050E5A">
        <w:t>,</w:t>
      </w:r>
    </w:p>
    <w:p w:rsidR="001218D2" w:rsidRPr="00050E5A" w:rsidRDefault="00E97DEA" w:rsidP="00A00485">
      <w:pPr>
        <w:tabs>
          <w:tab w:val="left" w:pos="540"/>
        </w:tabs>
        <w:spacing w:line="276" w:lineRule="auto"/>
        <w:jc w:val="both"/>
      </w:pPr>
      <w:r w:rsidRPr="00050E5A">
        <w:tab/>
      </w:r>
      <w:r w:rsidR="003542B8" w:rsidRPr="00050E5A">
        <w:t>tiesnes</w:t>
      </w:r>
      <w:r w:rsidR="00050AA5" w:rsidRPr="00050E5A">
        <w:t>e Aija Branta,</w:t>
      </w:r>
    </w:p>
    <w:p w:rsidR="001218D2" w:rsidRPr="00050E5A" w:rsidRDefault="00E97DEA" w:rsidP="00A00485">
      <w:pPr>
        <w:tabs>
          <w:tab w:val="left" w:pos="540"/>
        </w:tabs>
        <w:spacing w:line="276" w:lineRule="auto"/>
        <w:jc w:val="both"/>
      </w:pPr>
      <w:r w:rsidRPr="00050E5A">
        <w:tab/>
      </w:r>
      <w:r w:rsidR="00436257" w:rsidRPr="00050E5A">
        <w:t>tiesnes</w:t>
      </w:r>
      <w:r w:rsidR="00050AA5" w:rsidRPr="00050E5A">
        <w:t>e Anita Nusberga</w:t>
      </w:r>
    </w:p>
    <w:p w:rsidR="00076560" w:rsidRPr="00050E5A" w:rsidRDefault="00076560" w:rsidP="00A00485">
      <w:pPr>
        <w:tabs>
          <w:tab w:val="left" w:pos="-3120"/>
        </w:tabs>
        <w:suppressAutoHyphens/>
        <w:spacing w:line="276" w:lineRule="auto"/>
        <w:jc w:val="both"/>
      </w:pPr>
    </w:p>
    <w:p w:rsidR="00AE0EB8" w:rsidRPr="00050E5A" w:rsidRDefault="00AE0EB8" w:rsidP="00A00485">
      <w:pPr>
        <w:tabs>
          <w:tab w:val="left" w:pos="-3120"/>
        </w:tabs>
        <w:suppressAutoHyphens/>
        <w:spacing w:line="276" w:lineRule="auto"/>
        <w:jc w:val="both"/>
      </w:pPr>
      <w:r w:rsidRPr="00050E5A">
        <w:t>izskatīja rakstveida procesā</w:t>
      </w:r>
      <w:r w:rsidR="00DA0B00" w:rsidRPr="00050E5A">
        <w:t xml:space="preserve"> </w:t>
      </w:r>
      <w:r w:rsidR="004A351F" w:rsidRPr="00050E5A">
        <w:t>krimināllietu sakarā ar</w:t>
      </w:r>
      <w:r w:rsidR="00AE04D0" w:rsidRPr="00050E5A">
        <w:t xml:space="preserve"> </w:t>
      </w:r>
      <w:r w:rsidR="00590BF0" w:rsidRPr="00050E5A">
        <w:t>apsūdzētā</w:t>
      </w:r>
      <w:r w:rsidR="00050AA5" w:rsidRPr="00050E5A">
        <w:t xml:space="preserve"> </w:t>
      </w:r>
      <w:r w:rsidR="009A589D" w:rsidRPr="00050E5A">
        <w:t>[pers.</w:t>
      </w:r>
      <w:r w:rsidR="000E5789">
        <w:t> </w:t>
      </w:r>
      <w:r w:rsidR="009A589D" w:rsidRPr="00050E5A">
        <w:t>A]</w:t>
      </w:r>
      <w:r w:rsidR="00050AA5" w:rsidRPr="00050E5A">
        <w:t xml:space="preserve"> un viņa aizstāvja Anvara Novika</w:t>
      </w:r>
      <w:r w:rsidR="0079083D" w:rsidRPr="00050E5A">
        <w:t xml:space="preserve"> </w:t>
      </w:r>
      <w:r w:rsidR="00AE04D0" w:rsidRPr="00050E5A">
        <w:t xml:space="preserve">kasācijas </w:t>
      </w:r>
      <w:r w:rsidR="00590BF0" w:rsidRPr="00050E5A">
        <w:t>sūdzīb</w:t>
      </w:r>
      <w:r w:rsidR="0003162F" w:rsidRPr="00050E5A">
        <w:t>ām</w:t>
      </w:r>
      <w:r w:rsidR="00AE04D0" w:rsidRPr="00050E5A">
        <w:t xml:space="preserve"> par </w:t>
      </w:r>
      <w:r w:rsidR="0003162F" w:rsidRPr="00050E5A">
        <w:t>Rīgas</w:t>
      </w:r>
      <w:r w:rsidR="00AE04D0" w:rsidRPr="00050E5A">
        <w:t xml:space="preserve"> </w:t>
      </w:r>
      <w:r w:rsidR="0079083D" w:rsidRPr="00050E5A">
        <w:t>apgabaltiesas</w:t>
      </w:r>
      <w:r w:rsidR="00AE04D0" w:rsidRPr="00050E5A">
        <w:t xml:space="preserve"> 201</w:t>
      </w:r>
      <w:r w:rsidR="00050AA5" w:rsidRPr="00050E5A">
        <w:t>7</w:t>
      </w:r>
      <w:r w:rsidR="00590BF0" w:rsidRPr="00050E5A">
        <w:t xml:space="preserve">.gada </w:t>
      </w:r>
      <w:r w:rsidR="00050AA5" w:rsidRPr="00050E5A">
        <w:t>28.jūnija</w:t>
      </w:r>
      <w:r w:rsidR="00590BF0" w:rsidRPr="00050E5A">
        <w:t xml:space="preserve"> lēmumu</w:t>
      </w:r>
      <w:r w:rsidR="00CC2BA3" w:rsidRPr="00050E5A">
        <w:t>.</w:t>
      </w:r>
    </w:p>
    <w:p w:rsidR="00DE32A0" w:rsidRPr="00050E5A" w:rsidRDefault="00DE32A0" w:rsidP="00A00485">
      <w:pPr>
        <w:suppressAutoHyphens/>
        <w:spacing w:line="276" w:lineRule="auto"/>
      </w:pPr>
    </w:p>
    <w:p w:rsidR="00CC2BA3" w:rsidRPr="00050E5A" w:rsidRDefault="00CC2BA3" w:rsidP="003A67CE">
      <w:pPr>
        <w:spacing w:line="276" w:lineRule="auto"/>
        <w:jc w:val="center"/>
        <w:rPr>
          <w:b/>
        </w:rPr>
      </w:pPr>
      <w:r w:rsidRPr="00050E5A">
        <w:rPr>
          <w:b/>
        </w:rPr>
        <w:t>Aprakstošā daļa</w:t>
      </w:r>
    </w:p>
    <w:p w:rsidR="009731E4" w:rsidRPr="00050E5A" w:rsidRDefault="009731E4" w:rsidP="00A00485">
      <w:pPr>
        <w:suppressAutoHyphens/>
        <w:spacing w:line="276" w:lineRule="auto"/>
        <w:rPr>
          <w:b/>
        </w:rPr>
      </w:pPr>
    </w:p>
    <w:p w:rsidR="00176F50" w:rsidRPr="00050E5A" w:rsidRDefault="00176F50" w:rsidP="003A67CE">
      <w:pPr>
        <w:pStyle w:val="ListParagraph"/>
        <w:numPr>
          <w:ilvl w:val="0"/>
          <w:numId w:val="8"/>
        </w:numPr>
        <w:tabs>
          <w:tab w:val="left" w:pos="1134"/>
          <w:tab w:val="left" w:pos="1276"/>
        </w:tabs>
        <w:spacing w:line="276" w:lineRule="auto"/>
        <w:ind w:left="0" w:firstLine="709"/>
        <w:jc w:val="both"/>
      </w:pPr>
      <w:r w:rsidRPr="00050E5A">
        <w:t xml:space="preserve">Ar </w:t>
      </w:r>
      <w:r w:rsidR="00050AA5" w:rsidRPr="00050E5A">
        <w:t>Rīgas pilsētas Latgales priekšpilsētas</w:t>
      </w:r>
      <w:r w:rsidR="00571B5D" w:rsidRPr="00050E5A">
        <w:t xml:space="preserve"> </w:t>
      </w:r>
      <w:r w:rsidRPr="00050E5A">
        <w:t>tiesas 201</w:t>
      </w:r>
      <w:r w:rsidR="00050AA5" w:rsidRPr="00050E5A">
        <w:t>7</w:t>
      </w:r>
      <w:r w:rsidR="00EF2060" w:rsidRPr="00050E5A">
        <w:t>.</w:t>
      </w:r>
      <w:r w:rsidRPr="00050E5A">
        <w:t xml:space="preserve">gada </w:t>
      </w:r>
      <w:r w:rsidR="00050AA5" w:rsidRPr="00050E5A">
        <w:t>13.februāra</w:t>
      </w:r>
      <w:r w:rsidRPr="00050E5A">
        <w:t xml:space="preserve"> spriedumu</w:t>
      </w:r>
      <w:r w:rsidR="00571B5D" w:rsidRPr="00050E5A">
        <w:t xml:space="preserve"> </w:t>
      </w:r>
    </w:p>
    <w:p w:rsidR="00176F50" w:rsidRPr="00050E5A" w:rsidRDefault="009A589D" w:rsidP="00A00485">
      <w:pPr>
        <w:pStyle w:val="tv213"/>
        <w:spacing w:before="0" w:beforeAutospacing="0" w:after="0" w:afterAutospacing="0" w:line="276" w:lineRule="auto"/>
        <w:ind w:firstLine="720"/>
        <w:jc w:val="both"/>
      </w:pPr>
      <w:r w:rsidRPr="00050E5A">
        <w:t>[Pers.</w:t>
      </w:r>
      <w:r w:rsidR="000E5789">
        <w:t> </w:t>
      </w:r>
      <w:r w:rsidRPr="00050E5A">
        <w:t>A]</w:t>
      </w:r>
      <w:r w:rsidR="00590BF0" w:rsidRPr="00050E5A">
        <w:t xml:space="preserve">, personas kods </w:t>
      </w:r>
      <w:r w:rsidR="004E2BB7" w:rsidRPr="00050E5A">
        <w:t>[</w:t>
      </w:r>
      <w:r w:rsidR="00694FE8" w:rsidRPr="00050E5A">
        <w:t>.</w:t>
      </w:r>
      <w:r w:rsidR="00775F2C" w:rsidRPr="00050E5A">
        <w:t>.]</w:t>
      </w:r>
      <w:r w:rsidR="002B77EA" w:rsidRPr="00050E5A">
        <w:t>,</w:t>
      </w:r>
    </w:p>
    <w:p w:rsidR="00300F08" w:rsidRPr="00050E5A" w:rsidRDefault="00590BF0" w:rsidP="003C2FE2">
      <w:pPr>
        <w:spacing w:line="276" w:lineRule="auto"/>
        <w:jc w:val="both"/>
      </w:pPr>
      <w:r w:rsidRPr="00050E5A">
        <w:t>atzīt</w:t>
      </w:r>
      <w:r w:rsidR="003960FD" w:rsidRPr="00050E5A">
        <w:t>s</w:t>
      </w:r>
      <w:r w:rsidR="00037592" w:rsidRPr="00050E5A">
        <w:t xml:space="preserve"> </w:t>
      </w:r>
      <w:r w:rsidR="00050AA5" w:rsidRPr="00050E5A">
        <w:t>par vainīgu Krimināllikuma 253.</w:t>
      </w:r>
      <w:r w:rsidR="00050AA5" w:rsidRPr="00050E5A">
        <w:rPr>
          <w:vertAlign w:val="superscript"/>
        </w:rPr>
        <w:t>1</w:t>
      </w:r>
      <w:r w:rsidR="00050AA5" w:rsidRPr="00050E5A">
        <w:t xml:space="preserve"> panta pirmajā daļā</w:t>
      </w:r>
      <w:r w:rsidR="002F3E6D" w:rsidRPr="00050E5A">
        <w:t xml:space="preserve"> </w:t>
      </w:r>
      <w:r w:rsidR="00037592" w:rsidRPr="00050E5A">
        <w:t>paredzēt</w:t>
      </w:r>
      <w:r w:rsidR="00F378EF" w:rsidRPr="00050E5A">
        <w:t>ajā</w:t>
      </w:r>
      <w:r w:rsidR="00037592" w:rsidRPr="00050E5A">
        <w:t xml:space="preserve"> noziedzī</w:t>
      </w:r>
      <w:r w:rsidR="00F378EF" w:rsidRPr="00050E5A">
        <w:t>gajā</w:t>
      </w:r>
      <w:r w:rsidR="00037592" w:rsidRPr="00050E5A">
        <w:t xml:space="preserve"> nodarījum</w:t>
      </w:r>
      <w:r w:rsidR="00F378EF" w:rsidRPr="00050E5A">
        <w:t>ā</w:t>
      </w:r>
      <w:r w:rsidRPr="00050E5A">
        <w:t xml:space="preserve"> un sodīt</w:t>
      </w:r>
      <w:r w:rsidR="003960FD" w:rsidRPr="00050E5A">
        <w:t>s</w:t>
      </w:r>
      <w:r w:rsidR="0000219D" w:rsidRPr="00050E5A">
        <w:t xml:space="preserve"> ar brīvības atņemšan</w:t>
      </w:r>
      <w:r w:rsidRPr="00050E5A">
        <w:t xml:space="preserve">u uz </w:t>
      </w:r>
      <w:r w:rsidR="00050AA5" w:rsidRPr="00050E5A">
        <w:t>2</w:t>
      </w:r>
      <w:r w:rsidRPr="00050E5A">
        <w:t xml:space="preserve"> gadiem</w:t>
      </w:r>
      <w:r w:rsidR="00050AA5" w:rsidRPr="00050E5A">
        <w:t xml:space="preserve"> 1 mēnesi </w:t>
      </w:r>
      <w:r w:rsidR="003960FD" w:rsidRPr="00050E5A">
        <w:t xml:space="preserve">un </w:t>
      </w:r>
      <w:r w:rsidR="00050AA5" w:rsidRPr="00050E5A">
        <w:t>ar probācijas uzraudzību uz 1 gadu</w:t>
      </w:r>
      <w:r w:rsidR="00986705" w:rsidRPr="00050E5A">
        <w:t>.</w:t>
      </w:r>
    </w:p>
    <w:p w:rsidR="00050AA5" w:rsidRPr="00050E5A" w:rsidRDefault="00050AA5" w:rsidP="003C2FE2">
      <w:pPr>
        <w:spacing w:line="276" w:lineRule="auto"/>
        <w:jc w:val="both"/>
      </w:pPr>
      <w:r w:rsidRPr="00050E5A">
        <w:t xml:space="preserve">            Saskaņā ar Krimināllikuma 51.pantu galīgais sods </w:t>
      </w:r>
      <w:r w:rsidR="00775F2C" w:rsidRPr="00050E5A">
        <w:t>[pers.</w:t>
      </w:r>
      <w:r w:rsidR="000E5789">
        <w:t> </w:t>
      </w:r>
      <w:r w:rsidR="00E04FB7" w:rsidRPr="00050E5A">
        <w:t>A</w:t>
      </w:r>
      <w:r w:rsidR="00775F2C" w:rsidRPr="00050E5A">
        <w:t>]</w:t>
      </w:r>
      <w:r w:rsidRPr="00050E5A">
        <w:t xml:space="preserve"> noteikts brīvības atņemšana uz 2 gadiem 1 mēnesi, piespiedu darbs uz 121 stundu un </w:t>
      </w:r>
      <w:r w:rsidR="00316BFB" w:rsidRPr="00050E5A">
        <w:t>probācijas uzraudzība uz 1 </w:t>
      </w:r>
      <w:r w:rsidR="00C827E0" w:rsidRPr="00050E5A">
        <w:t>gadu.</w:t>
      </w:r>
    </w:p>
    <w:p w:rsidR="00C827E0" w:rsidRPr="00050E5A" w:rsidRDefault="00775F2C" w:rsidP="003C2FE2">
      <w:pPr>
        <w:spacing w:line="276" w:lineRule="auto"/>
        <w:jc w:val="both"/>
      </w:pPr>
      <w:r w:rsidRPr="00050E5A">
        <w:t>[Pers.</w:t>
      </w:r>
      <w:r w:rsidR="000E5789">
        <w:t> </w:t>
      </w:r>
      <w:r w:rsidRPr="00050E5A">
        <w:t>A]</w:t>
      </w:r>
      <w:r w:rsidR="00C827E0" w:rsidRPr="00050E5A">
        <w:t xml:space="preserve"> piemērotais drošības līdzeklis – apcietinājums – atstāts negrozīts.</w:t>
      </w:r>
    </w:p>
    <w:p w:rsidR="00986705" w:rsidRPr="00050E5A" w:rsidRDefault="00300F08" w:rsidP="003960FD">
      <w:pPr>
        <w:spacing w:line="276" w:lineRule="auto"/>
        <w:jc w:val="both"/>
      </w:pPr>
      <w:r w:rsidRPr="00050E5A">
        <w:t xml:space="preserve">            </w:t>
      </w:r>
    </w:p>
    <w:p w:rsidR="00C827E0" w:rsidRPr="00050E5A" w:rsidRDefault="00BE6FD6" w:rsidP="00C827E0">
      <w:pPr>
        <w:pStyle w:val="ListParagraph"/>
        <w:numPr>
          <w:ilvl w:val="0"/>
          <w:numId w:val="8"/>
        </w:numPr>
        <w:tabs>
          <w:tab w:val="left" w:pos="1134"/>
          <w:tab w:val="left" w:pos="1276"/>
        </w:tabs>
        <w:spacing w:line="276" w:lineRule="auto"/>
        <w:ind w:left="0" w:firstLine="709"/>
        <w:jc w:val="both"/>
      </w:pPr>
      <w:r w:rsidRPr="00050E5A">
        <w:t xml:space="preserve">Ar </w:t>
      </w:r>
      <w:r w:rsidR="00C827E0" w:rsidRPr="00050E5A">
        <w:t>Rīgas pilsētas Latgales priekšpilsētas</w:t>
      </w:r>
      <w:r w:rsidR="002C689D" w:rsidRPr="00050E5A">
        <w:t xml:space="preserve"> </w:t>
      </w:r>
      <w:r w:rsidRPr="00050E5A">
        <w:t xml:space="preserve">tiesas </w:t>
      </w:r>
      <w:r w:rsidR="00B553A8" w:rsidRPr="00050E5A">
        <w:t>201</w:t>
      </w:r>
      <w:r w:rsidR="00C827E0" w:rsidRPr="00050E5A">
        <w:t>7</w:t>
      </w:r>
      <w:r w:rsidR="00B553A8" w:rsidRPr="00050E5A">
        <w:t xml:space="preserve">.gada </w:t>
      </w:r>
      <w:r w:rsidR="00C827E0" w:rsidRPr="00050E5A">
        <w:t>13.februāra</w:t>
      </w:r>
      <w:r w:rsidR="00B553A8" w:rsidRPr="00050E5A">
        <w:t xml:space="preserve"> </w:t>
      </w:r>
      <w:r w:rsidRPr="00050E5A">
        <w:t xml:space="preserve">spriedumu </w:t>
      </w:r>
      <w:r w:rsidR="00775F2C" w:rsidRPr="00050E5A">
        <w:rPr>
          <w:color w:val="000000"/>
        </w:rPr>
        <w:t>[</w:t>
      </w:r>
      <w:r w:rsidR="00D13445" w:rsidRPr="00050E5A">
        <w:rPr>
          <w:color w:val="000000"/>
        </w:rPr>
        <w:t>pers</w:t>
      </w:r>
      <w:r w:rsidR="00775F2C" w:rsidRPr="00050E5A">
        <w:rPr>
          <w:color w:val="000000"/>
        </w:rPr>
        <w:t>.</w:t>
      </w:r>
      <w:r w:rsidR="000E5789">
        <w:rPr>
          <w:color w:val="000000"/>
        </w:rPr>
        <w:t> </w:t>
      </w:r>
      <w:r w:rsidR="00775F2C" w:rsidRPr="00050E5A">
        <w:rPr>
          <w:color w:val="000000"/>
        </w:rPr>
        <w:t>A]</w:t>
      </w:r>
      <w:r w:rsidR="00B553A8" w:rsidRPr="00050E5A">
        <w:rPr>
          <w:color w:val="000000"/>
        </w:rPr>
        <w:t xml:space="preserve"> atzīt</w:t>
      </w:r>
      <w:r w:rsidR="003960FD" w:rsidRPr="00050E5A">
        <w:rPr>
          <w:color w:val="000000"/>
        </w:rPr>
        <w:t>s</w:t>
      </w:r>
      <w:r w:rsidRPr="00050E5A">
        <w:t xml:space="preserve"> par </w:t>
      </w:r>
      <w:r w:rsidR="002B509F" w:rsidRPr="00050E5A">
        <w:t xml:space="preserve">vainīgu </w:t>
      </w:r>
      <w:r w:rsidR="003960FD" w:rsidRPr="00050E5A">
        <w:t>un sodīts</w:t>
      </w:r>
      <w:r w:rsidR="00FA033A" w:rsidRPr="00050E5A">
        <w:t xml:space="preserve"> pēc </w:t>
      </w:r>
      <w:r w:rsidR="00E00793" w:rsidRPr="00050E5A">
        <w:t xml:space="preserve">Krimināllikuma </w:t>
      </w:r>
      <w:r w:rsidR="00C827E0" w:rsidRPr="00050E5A">
        <w:t>253.</w:t>
      </w:r>
      <w:r w:rsidR="00C827E0" w:rsidRPr="00050E5A">
        <w:rPr>
          <w:vertAlign w:val="superscript"/>
        </w:rPr>
        <w:t>1</w:t>
      </w:r>
      <w:r w:rsidR="00C827E0" w:rsidRPr="00050E5A">
        <w:t xml:space="preserve"> panta pirmās daļas</w:t>
      </w:r>
      <w:r w:rsidR="00E00793" w:rsidRPr="00050E5A">
        <w:t xml:space="preserve"> </w:t>
      </w:r>
      <w:r w:rsidR="006179E4" w:rsidRPr="00050E5A">
        <w:t>par</w:t>
      </w:r>
      <w:r w:rsidR="00BC6FF0" w:rsidRPr="00050E5A">
        <w:rPr>
          <w:color w:val="000000"/>
        </w:rPr>
        <w:t xml:space="preserve"> </w:t>
      </w:r>
      <w:r w:rsidR="00C827E0" w:rsidRPr="00050E5A">
        <w:rPr>
          <w:color w:val="000000"/>
        </w:rPr>
        <w:t>to, ka viņš realizācijas nolūkā neatļauti iegādājās</w:t>
      </w:r>
      <w:r w:rsidR="00F23DE2" w:rsidRPr="00050E5A">
        <w:rPr>
          <w:color w:val="000000"/>
        </w:rPr>
        <w:t xml:space="preserve"> un glabāja psihotropo vielu, kā</w:t>
      </w:r>
      <w:r w:rsidR="00C827E0" w:rsidRPr="00050E5A">
        <w:rPr>
          <w:color w:val="000000"/>
        </w:rPr>
        <w:t xml:space="preserve"> arī neatļauti realizēja psihotropo vielu.</w:t>
      </w:r>
    </w:p>
    <w:p w:rsidR="00C827E0" w:rsidRPr="00050E5A" w:rsidRDefault="00C827E0" w:rsidP="00C827E0">
      <w:pPr>
        <w:pStyle w:val="ListParagraph"/>
        <w:tabs>
          <w:tab w:val="left" w:pos="1134"/>
          <w:tab w:val="left" w:pos="1276"/>
        </w:tabs>
        <w:spacing w:line="276" w:lineRule="auto"/>
        <w:ind w:left="709"/>
        <w:jc w:val="both"/>
      </w:pPr>
    </w:p>
    <w:p w:rsidR="0006670D" w:rsidRPr="00050E5A" w:rsidRDefault="0093698B" w:rsidP="0006670D">
      <w:pPr>
        <w:pStyle w:val="ListParagraph"/>
        <w:numPr>
          <w:ilvl w:val="0"/>
          <w:numId w:val="8"/>
        </w:numPr>
        <w:tabs>
          <w:tab w:val="left" w:pos="1134"/>
        </w:tabs>
        <w:spacing w:line="276" w:lineRule="auto"/>
        <w:ind w:left="0" w:firstLine="709"/>
        <w:jc w:val="both"/>
        <w:rPr>
          <w:lang w:eastAsia="lv-LV"/>
        </w:rPr>
      </w:pPr>
      <w:r w:rsidRPr="00050E5A">
        <w:rPr>
          <w:lang w:eastAsia="lv-LV"/>
        </w:rPr>
        <w:t xml:space="preserve">Ar </w:t>
      </w:r>
      <w:r w:rsidR="00173983" w:rsidRPr="00050E5A">
        <w:rPr>
          <w:lang w:eastAsia="lv-LV"/>
        </w:rPr>
        <w:t>Rīgas</w:t>
      </w:r>
      <w:r w:rsidRPr="00050E5A">
        <w:rPr>
          <w:lang w:eastAsia="lv-LV"/>
        </w:rPr>
        <w:t xml:space="preserve"> apgabaltiesas 201</w:t>
      </w:r>
      <w:r w:rsidR="00C827E0" w:rsidRPr="00050E5A">
        <w:rPr>
          <w:lang w:eastAsia="lv-LV"/>
        </w:rPr>
        <w:t>7</w:t>
      </w:r>
      <w:r w:rsidRPr="00050E5A">
        <w:rPr>
          <w:lang w:eastAsia="lv-LV"/>
        </w:rPr>
        <w:t xml:space="preserve">.gada </w:t>
      </w:r>
      <w:r w:rsidR="00C827E0" w:rsidRPr="00050E5A">
        <w:rPr>
          <w:lang w:eastAsia="lv-LV"/>
        </w:rPr>
        <w:t>28.jūnija</w:t>
      </w:r>
      <w:r w:rsidRPr="00050E5A">
        <w:rPr>
          <w:lang w:eastAsia="lv-LV"/>
        </w:rPr>
        <w:t xml:space="preserve"> lēmumu</w:t>
      </w:r>
      <w:r w:rsidR="00D93410" w:rsidRPr="00050E5A">
        <w:rPr>
          <w:lang w:eastAsia="lv-LV"/>
        </w:rPr>
        <w:t>, iztiesājot lietu apelācija</w:t>
      </w:r>
      <w:r w:rsidR="00173983" w:rsidRPr="00050E5A">
        <w:rPr>
          <w:lang w:eastAsia="lv-LV"/>
        </w:rPr>
        <w:t>s kārtībā sakarā ar apsūdzētā</w:t>
      </w:r>
      <w:r w:rsidRPr="00050E5A">
        <w:rPr>
          <w:lang w:eastAsia="lv-LV"/>
        </w:rPr>
        <w:t xml:space="preserve"> </w:t>
      </w:r>
      <w:r w:rsidR="00D13445" w:rsidRPr="00050E5A">
        <w:rPr>
          <w:lang w:eastAsia="lv-LV"/>
        </w:rPr>
        <w:t>[pers</w:t>
      </w:r>
      <w:r w:rsidR="00775F2C" w:rsidRPr="00050E5A">
        <w:rPr>
          <w:lang w:eastAsia="lv-LV"/>
        </w:rPr>
        <w:t>.</w:t>
      </w:r>
      <w:r w:rsidR="000E5789">
        <w:rPr>
          <w:lang w:eastAsia="lv-LV"/>
        </w:rPr>
        <w:t> </w:t>
      </w:r>
      <w:r w:rsidR="00775F2C" w:rsidRPr="00050E5A">
        <w:rPr>
          <w:lang w:eastAsia="lv-LV"/>
        </w:rPr>
        <w:t>A]</w:t>
      </w:r>
      <w:r w:rsidRPr="00050E5A">
        <w:rPr>
          <w:lang w:eastAsia="lv-LV"/>
        </w:rPr>
        <w:t xml:space="preserve"> </w:t>
      </w:r>
      <w:r w:rsidR="00C827E0" w:rsidRPr="00050E5A">
        <w:rPr>
          <w:lang w:eastAsia="lv-LV"/>
        </w:rPr>
        <w:t>un viņa aizstāvja A.</w:t>
      </w:r>
      <w:r w:rsidR="00F23DE2" w:rsidRPr="00050E5A">
        <w:rPr>
          <w:lang w:eastAsia="lv-LV"/>
        </w:rPr>
        <w:t> </w:t>
      </w:r>
      <w:r w:rsidR="00C827E0" w:rsidRPr="00050E5A">
        <w:rPr>
          <w:lang w:eastAsia="lv-LV"/>
        </w:rPr>
        <w:t>Novika apelācijas sūdzībām</w:t>
      </w:r>
      <w:r w:rsidRPr="00050E5A">
        <w:rPr>
          <w:lang w:eastAsia="lv-LV"/>
        </w:rPr>
        <w:t xml:space="preserve">, </w:t>
      </w:r>
      <w:r w:rsidR="00C827E0" w:rsidRPr="00050E5A">
        <w:rPr>
          <w:lang w:eastAsia="lv-LV"/>
        </w:rPr>
        <w:t>Rīgas pilsētas Latgales priekšpilsētas</w:t>
      </w:r>
      <w:r w:rsidRPr="00050E5A">
        <w:rPr>
          <w:lang w:eastAsia="lv-LV"/>
        </w:rPr>
        <w:t xml:space="preserve"> </w:t>
      </w:r>
      <w:r w:rsidR="003D0C1C" w:rsidRPr="00050E5A">
        <w:rPr>
          <w:lang w:eastAsia="lv-LV"/>
        </w:rPr>
        <w:t xml:space="preserve">tiesas </w:t>
      </w:r>
      <w:r w:rsidRPr="00050E5A">
        <w:rPr>
          <w:lang w:eastAsia="lv-LV"/>
        </w:rPr>
        <w:t>201</w:t>
      </w:r>
      <w:r w:rsidR="00C827E0" w:rsidRPr="00050E5A">
        <w:rPr>
          <w:lang w:eastAsia="lv-LV"/>
        </w:rPr>
        <w:t>7</w:t>
      </w:r>
      <w:r w:rsidRPr="00050E5A">
        <w:rPr>
          <w:lang w:eastAsia="lv-LV"/>
        </w:rPr>
        <w:t xml:space="preserve">.gada </w:t>
      </w:r>
      <w:r w:rsidR="00C827E0" w:rsidRPr="00050E5A">
        <w:rPr>
          <w:lang w:eastAsia="lv-LV"/>
        </w:rPr>
        <w:t>13.februāra</w:t>
      </w:r>
      <w:r w:rsidRPr="00050E5A">
        <w:rPr>
          <w:lang w:eastAsia="lv-LV"/>
        </w:rPr>
        <w:t xml:space="preserve"> </w:t>
      </w:r>
      <w:r w:rsidR="003D0C1C" w:rsidRPr="00050E5A">
        <w:rPr>
          <w:lang w:eastAsia="lv-LV"/>
        </w:rPr>
        <w:t>spriedums atstāts negrozīts.</w:t>
      </w:r>
    </w:p>
    <w:p w:rsidR="0006670D" w:rsidRPr="00050E5A" w:rsidRDefault="0006670D" w:rsidP="0006670D">
      <w:pPr>
        <w:pStyle w:val="ListParagraph"/>
        <w:tabs>
          <w:tab w:val="left" w:pos="1134"/>
        </w:tabs>
        <w:spacing w:line="276" w:lineRule="auto"/>
        <w:ind w:left="709"/>
        <w:jc w:val="both"/>
        <w:rPr>
          <w:lang w:eastAsia="lv-LV"/>
        </w:rPr>
      </w:pPr>
      <w:r w:rsidRPr="00050E5A">
        <w:rPr>
          <w:lang w:eastAsia="lv-LV"/>
        </w:rPr>
        <w:lastRenderedPageBreak/>
        <w:t xml:space="preserve"> </w:t>
      </w:r>
    </w:p>
    <w:p w:rsidR="0006670D" w:rsidRPr="00050E5A" w:rsidRDefault="00CF6ADD" w:rsidP="0006670D">
      <w:pPr>
        <w:pStyle w:val="ListParagraph"/>
        <w:tabs>
          <w:tab w:val="left" w:pos="1134"/>
        </w:tabs>
        <w:spacing w:line="276" w:lineRule="auto"/>
        <w:ind w:left="0" w:firstLine="709"/>
        <w:jc w:val="both"/>
      </w:pPr>
      <w:r w:rsidRPr="00050E5A">
        <w:t xml:space="preserve">[4] </w:t>
      </w:r>
      <w:r w:rsidR="0093698B" w:rsidRPr="00050E5A">
        <w:t xml:space="preserve">Par </w:t>
      </w:r>
      <w:r w:rsidR="007B1811" w:rsidRPr="00050E5A">
        <w:t>Rīgas</w:t>
      </w:r>
      <w:r w:rsidR="0093698B" w:rsidRPr="00050E5A">
        <w:t xml:space="preserve"> apgabaltiesas 201</w:t>
      </w:r>
      <w:r w:rsidR="00C827E0" w:rsidRPr="00050E5A">
        <w:t>7</w:t>
      </w:r>
      <w:r w:rsidR="0093698B" w:rsidRPr="00050E5A">
        <w:t xml:space="preserve">.gada </w:t>
      </w:r>
      <w:r w:rsidR="00C827E0" w:rsidRPr="00050E5A">
        <w:t xml:space="preserve">28.jūnija lēmumu apsūdzētais </w:t>
      </w:r>
      <w:r w:rsidR="00775F2C" w:rsidRPr="00050E5A">
        <w:t>[pers.</w:t>
      </w:r>
      <w:r w:rsidR="000E5789">
        <w:t> </w:t>
      </w:r>
      <w:r w:rsidR="00775F2C" w:rsidRPr="00050E5A">
        <w:t>A]</w:t>
      </w:r>
      <w:r w:rsidR="007B1811" w:rsidRPr="00050E5A">
        <w:t xml:space="preserve"> </w:t>
      </w:r>
      <w:r w:rsidR="00C827E0" w:rsidRPr="00050E5A">
        <w:t>un viņa aizstāvis</w:t>
      </w:r>
      <w:r w:rsidR="00156EF1" w:rsidRPr="00050E5A">
        <w:t xml:space="preserve"> A.</w:t>
      </w:r>
      <w:r w:rsidR="00707735" w:rsidRPr="00050E5A">
        <w:t> </w:t>
      </w:r>
      <w:r w:rsidR="00C827E0" w:rsidRPr="00050E5A">
        <w:t>Noviks</w:t>
      </w:r>
      <w:r w:rsidR="00156EF1" w:rsidRPr="00050E5A">
        <w:t xml:space="preserve"> </w:t>
      </w:r>
      <w:r w:rsidR="0093698B" w:rsidRPr="00050E5A">
        <w:t>iesnie</w:t>
      </w:r>
      <w:r w:rsidR="00156EF1" w:rsidRPr="00050E5A">
        <w:t>guši</w:t>
      </w:r>
      <w:r w:rsidR="003D0C1C" w:rsidRPr="00050E5A">
        <w:t xml:space="preserve"> kasācijas </w:t>
      </w:r>
      <w:r w:rsidR="00156EF1" w:rsidRPr="00050E5A">
        <w:t>sūdzības.</w:t>
      </w:r>
    </w:p>
    <w:p w:rsidR="00316FBA" w:rsidRPr="00050E5A" w:rsidRDefault="00C8640E" w:rsidP="00156EF1">
      <w:pPr>
        <w:pStyle w:val="ListParagraph"/>
        <w:tabs>
          <w:tab w:val="left" w:pos="1134"/>
        </w:tabs>
        <w:spacing w:line="276" w:lineRule="auto"/>
        <w:ind w:left="0" w:firstLine="709"/>
        <w:jc w:val="both"/>
      </w:pPr>
      <w:r w:rsidRPr="00050E5A">
        <w:t>[4.1]</w:t>
      </w:r>
      <w:r w:rsidR="00156EF1" w:rsidRPr="00050E5A">
        <w:t xml:space="preserve"> Apsūdzētais</w:t>
      </w:r>
      <w:r w:rsidR="00C827E0" w:rsidRPr="00050E5A">
        <w:t xml:space="preserve"> </w:t>
      </w:r>
      <w:r w:rsidR="000E5789">
        <w:t>[</w:t>
      </w:r>
      <w:r w:rsidR="00775F2C" w:rsidRPr="00050E5A">
        <w:t>pers.</w:t>
      </w:r>
      <w:r w:rsidR="000E5789">
        <w:t> A</w:t>
      </w:r>
      <w:r w:rsidR="00775F2C" w:rsidRPr="00050E5A">
        <w:t>]</w:t>
      </w:r>
      <w:r w:rsidR="00156EF1" w:rsidRPr="00050E5A">
        <w:t xml:space="preserve"> </w:t>
      </w:r>
      <w:r w:rsidR="00E17550" w:rsidRPr="00050E5A">
        <w:t xml:space="preserve">savā </w:t>
      </w:r>
      <w:r w:rsidR="000A0D92" w:rsidRPr="00050E5A">
        <w:t xml:space="preserve">kasācijas sūdzībā </w:t>
      </w:r>
      <w:r w:rsidR="00156EF1" w:rsidRPr="00050E5A">
        <w:t>l</w:t>
      </w:r>
      <w:r w:rsidR="00C827E0" w:rsidRPr="00050E5A">
        <w:t xml:space="preserve">ūdz </w:t>
      </w:r>
      <w:r w:rsidR="00524988" w:rsidRPr="00050E5A">
        <w:t xml:space="preserve">atcelt Rīgas apgabaltiesas 2017.gada 28.jūnija lēmumu pilnībā un nosūtīt lietu jaunai izskatīšanai apelācijas instances tiesā, kā arī grozīt viņam piemēroto drošības līdzekli – apcietinājumu – uz drošības līdzekli, kas nav saistīts ar brīvības atņemšanu. </w:t>
      </w:r>
    </w:p>
    <w:p w:rsidR="00156EF1" w:rsidRPr="00050E5A" w:rsidRDefault="00316FBA" w:rsidP="00156EF1">
      <w:pPr>
        <w:pStyle w:val="ListParagraph"/>
        <w:tabs>
          <w:tab w:val="left" w:pos="1134"/>
        </w:tabs>
        <w:spacing w:line="276" w:lineRule="auto"/>
        <w:ind w:left="0" w:firstLine="709"/>
        <w:jc w:val="both"/>
      </w:pPr>
      <w:r w:rsidRPr="00050E5A">
        <w:t xml:space="preserve">Savu lūgumu </w:t>
      </w:r>
      <w:r w:rsidR="00775F2C" w:rsidRPr="00050E5A">
        <w:t>[pers.</w:t>
      </w:r>
      <w:r w:rsidR="000E5789">
        <w:t> A</w:t>
      </w:r>
      <w:r w:rsidR="00775F2C" w:rsidRPr="00050E5A">
        <w:t>]</w:t>
      </w:r>
      <w:r w:rsidRPr="00050E5A">
        <w:t xml:space="preserve"> pamatojis ar </w:t>
      </w:r>
      <w:r w:rsidR="00E17550" w:rsidRPr="00050E5A">
        <w:t>šādiem argumentiem.</w:t>
      </w:r>
    </w:p>
    <w:p w:rsidR="008C07F5" w:rsidRPr="00050E5A" w:rsidRDefault="00E17550" w:rsidP="00ED0A17">
      <w:pPr>
        <w:pStyle w:val="ListParagraph"/>
        <w:tabs>
          <w:tab w:val="left" w:pos="1134"/>
        </w:tabs>
        <w:spacing w:line="276" w:lineRule="auto"/>
        <w:ind w:left="0" w:firstLine="709"/>
        <w:jc w:val="both"/>
      </w:pPr>
      <w:r w:rsidRPr="00050E5A">
        <w:t>[4.1.1]</w:t>
      </w:r>
      <w:r w:rsidR="008C07F5" w:rsidRPr="00050E5A">
        <w:t xml:space="preserve"> </w:t>
      </w:r>
      <w:r w:rsidR="00ED0A17" w:rsidRPr="00050E5A">
        <w:t xml:space="preserve">Apelācijas instances tiesa, noraidot apsūdzētā </w:t>
      </w:r>
      <w:r w:rsidR="00775F2C" w:rsidRPr="00050E5A">
        <w:t>[pers.</w:t>
      </w:r>
      <w:r w:rsidR="000E5789">
        <w:t> </w:t>
      </w:r>
      <w:r w:rsidR="00775F2C" w:rsidRPr="00050E5A">
        <w:t>A]</w:t>
      </w:r>
      <w:r w:rsidR="00157898" w:rsidRPr="00050E5A">
        <w:t xml:space="preserve"> </w:t>
      </w:r>
      <w:r w:rsidR="00ED0A17" w:rsidRPr="00050E5A">
        <w:t>apelācijas sūdzībā izteikto lūgumu par krimināllietas izskatīšanu pilnā apjomā, pārbaudot un novērtējot visus pierādījumus, kas norādīti pirmās instances tiesas spriedumā, liegusi viņam iespēju uz lietas izskatīšanu pēc būtības divu instanču tiesās un tādējādi pārkāpusi Kriminālprocesa likuma 562.panta pirmo daļu, 564.panta ceturto daļu, 20.panta pirmo daļu, 71.panta 5. un 6.punktu, 511. un 512.pantu.</w:t>
      </w:r>
    </w:p>
    <w:p w:rsidR="00524988" w:rsidRPr="00050E5A" w:rsidRDefault="00ED0A17" w:rsidP="008C07F5">
      <w:pPr>
        <w:autoSpaceDE w:val="0"/>
        <w:autoSpaceDN w:val="0"/>
        <w:adjustRightInd w:val="0"/>
        <w:spacing w:line="276" w:lineRule="auto"/>
        <w:ind w:firstLine="709"/>
        <w:jc w:val="both"/>
      </w:pPr>
      <w:r w:rsidRPr="00050E5A">
        <w:t xml:space="preserve">[4.1.2] Apelācijas instances tiesa nepamatoti noraidījusi apsūdzētā liecības par to, ka viņš </w:t>
      </w:r>
      <w:r w:rsidR="00775F2C" w:rsidRPr="00050E5A">
        <w:t>[pers.</w:t>
      </w:r>
      <w:r w:rsidR="000E5789">
        <w:t> </w:t>
      </w:r>
      <w:r w:rsidR="00775F2C" w:rsidRPr="00050E5A">
        <w:t>B]</w:t>
      </w:r>
      <w:r w:rsidRPr="00050E5A">
        <w:t xml:space="preserve"> pārdevis spirtu, nevis narkotisk</w:t>
      </w:r>
      <w:r w:rsidR="004D66FA" w:rsidRPr="00050E5A">
        <w:t>ās vielas</w:t>
      </w:r>
      <w:r w:rsidRPr="00050E5A">
        <w:t xml:space="preserve">. </w:t>
      </w:r>
      <w:r w:rsidR="004D66FA" w:rsidRPr="00050E5A">
        <w:t xml:space="preserve">Savus atzinumus tiesa pamatojusi ar norādi uz to, ka pie </w:t>
      </w:r>
      <w:r w:rsidR="00775F2C" w:rsidRPr="00050E5A">
        <w:t>[pers.</w:t>
      </w:r>
      <w:r w:rsidR="000E5789">
        <w:t> </w:t>
      </w:r>
      <w:r w:rsidR="00775F2C" w:rsidRPr="00050E5A">
        <w:t>B]</w:t>
      </w:r>
      <w:r w:rsidR="004D66FA" w:rsidRPr="00050E5A">
        <w:t xml:space="preserve"> spirts nav atrasts, kā arī uz to, ka pēc aizturēšanas apsūdzētais nav liecinājis par spirta pārdošanu </w:t>
      </w:r>
      <w:r w:rsidR="00775F2C" w:rsidRPr="00050E5A">
        <w:t>[pers.</w:t>
      </w:r>
      <w:r w:rsidR="000E5789">
        <w:t> </w:t>
      </w:r>
      <w:r w:rsidR="00775F2C" w:rsidRPr="00050E5A">
        <w:t>B]</w:t>
      </w:r>
      <w:r w:rsidR="004D66FA" w:rsidRPr="00050E5A">
        <w:t xml:space="preserve">. Šādi tiesas argumenti atzīstami par nepamatotiem, jo lietā nav ziņu, ka pēc tikšanās ar apsūdzēto </w:t>
      </w:r>
      <w:r w:rsidR="00775F2C" w:rsidRPr="00050E5A">
        <w:t>[pers.</w:t>
      </w:r>
      <w:r w:rsidR="000E5789">
        <w:t> </w:t>
      </w:r>
      <w:r w:rsidR="00775F2C" w:rsidRPr="00050E5A">
        <w:t>B]</w:t>
      </w:r>
      <w:r w:rsidR="004D66FA" w:rsidRPr="00050E5A">
        <w:t xml:space="preserve"> būtu pārmeklēts, savukārt neliecinot par notikušā apstākļiem, apsūdzētais </w:t>
      </w:r>
      <w:r w:rsidR="00974C88" w:rsidRPr="00050E5A">
        <w:t xml:space="preserve">īstenojis </w:t>
      </w:r>
      <w:r w:rsidR="004D66FA" w:rsidRPr="00050E5A">
        <w:t>Kriminālprocesa likuma 60.</w:t>
      </w:r>
      <w:r w:rsidR="004D66FA" w:rsidRPr="00050E5A">
        <w:rPr>
          <w:vertAlign w:val="superscript"/>
        </w:rPr>
        <w:t>2</w:t>
      </w:r>
      <w:r w:rsidR="004D66FA" w:rsidRPr="00050E5A">
        <w:t xml:space="preserve"> pantā paredzētās pamattiesības nesniegt </w:t>
      </w:r>
      <w:r w:rsidR="00157898" w:rsidRPr="00050E5A">
        <w:t>liec</w:t>
      </w:r>
      <w:r w:rsidR="004D66FA" w:rsidRPr="00050E5A">
        <w:t>ības.</w:t>
      </w:r>
      <w:r w:rsidR="00157898" w:rsidRPr="00050E5A">
        <w:t xml:space="preserve"> Turklāt, atzīstot apsūdzēto par vainīgu narkotisko vielu realizācijā, tiesa nav ņēmusi vērā, ka uz narkotisko vielu iepakojumiem, kurus policijas darbiniekiem izsniedza </w:t>
      </w:r>
      <w:r w:rsidR="00775F2C" w:rsidRPr="00050E5A">
        <w:t>[pers.</w:t>
      </w:r>
      <w:r w:rsidR="000E5789">
        <w:t> </w:t>
      </w:r>
      <w:r w:rsidR="00775F2C" w:rsidRPr="00050E5A">
        <w:t>B]</w:t>
      </w:r>
      <w:r w:rsidR="00157898" w:rsidRPr="00050E5A">
        <w:t>, nav apsūdzētā bioloģiskā materiāla pēdu.</w:t>
      </w:r>
      <w:r w:rsidR="004D66FA" w:rsidRPr="00050E5A">
        <w:t xml:space="preserve"> </w:t>
      </w:r>
    </w:p>
    <w:p w:rsidR="00974C88" w:rsidRPr="00050E5A" w:rsidRDefault="00157898" w:rsidP="008C07F5">
      <w:pPr>
        <w:autoSpaceDE w:val="0"/>
        <w:autoSpaceDN w:val="0"/>
        <w:adjustRightInd w:val="0"/>
        <w:spacing w:line="276" w:lineRule="auto"/>
        <w:ind w:firstLine="709"/>
        <w:jc w:val="both"/>
      </w:pPr>
      <w:r w:rsidRPr="00050E5A">
        <w:t>[4.1.3] Apelācijas instances tiesa nepamatoti pievienojusies pirm</w:t>
      </w:r>
      <w:r w:rsidR="001C40B0" w:rsidRPr="00050E5A">
        <w:t>ās instances tiesas secinājumiem</w:t>
      </w:r>
      <w:r w:rsidRPr="00050E5A">
        <w:t xml:space="preserve"> par to, ka nauda 132,10 </w:t>
      </w:r>
      <w:r w:rsidRPr="00050E5A">
        <w:rPr>
          <w:i/>
        </w:rPr>
        <w:t xml:space="preserve">euro </w:t>
      </w:r>
      <w:r w:rsidRPr="00050E5A">
        <w:t>apmērā atzīstama par noziedzīgi iegūtiem līdzekļiem un konfisc</w:t>
      </w:r>
      <w:r w:rsidR="001C40B0" w:rsidRPr="00050E5A">
        <w:t xml:space="preserve">ējama, jo tiesas izmeklēšana šajā daļā nav veikta. Tādējādi apelācijas instances tiesa pārkāpusi Kriminālprocesa likuma 449., 511., 512. un 71.pantu. Turklāt apelācijas instances tiesa nepamatoti norādījusi uz to, ka pēc aizturēšanas apsūdzētais par minēto naudas līdzekļu izcelsmi nav liecinājis, jo šādu jautājumu </w:t>
      </w:r>
      <w:r w:rsidR="00974C88" w:rsidRPr="00050E5A">
        <w:t>apsūdzētajam neviens nav uzdevis, turklāt, neliecinot par naudas līdzekļu izcelsmi, apsūdzētais īstenojis savas Kriminālprocesa likuma 60.</w:t>
      </w:r>
      <w:r w:rsidR="00974C88" w:rsidRPr="00050E5A">
        <w:rPr>
          <w:vertAlign w:val="superscript"/>
        </w:rPr>
        <w:t>2</w:t>
      </w:r>
      <w:r w:rsidR="00974C88" w:rsidRPr="00050E5A">
        <w:t xml:space="preserve"> pantā paredzētās pamattiesības nesniegt liecības.</w:t>
      </w:r>
    </w:p>
    <w:p w:rsidR="00524988" w:rsidRPr="00050E5A" w:rsidRDefault="00974C88" w:rsidP="008C07F5">
      <w:pPr>
        <w:autoSpaceDE w:val="0"/>
        <w:autoSpaceDN w:val="0"/>
        <w:adjustRightInd w:val="0"/>
        <w:spacing w:line="276" w:lineRule="auto"/>
        <w:ind w:firstLine="709"/>
        <w:jc w:val="both"/>
      </w:pPr>
      <w:r w:rsidRPr="00050E5A">
        <w:t xml:space="preserve">[4.1.4] Apelācijas instances tiesa pareizi atzinusi, ka pirmās instances tiesa spriedumā nepamatoti atsaukusies uz </w:t>
      </w:r>
      <w:r w:rsidR="00775F2C" w:rsidRPr="00050E5A">
        <w:t>[pers.</w:t>
      </w:r>
      <w:r w:rsidR="000E5789">
        <w:t> </w:t>
      </w:r>
      <w:r w:rsidR="00775F2C" w:rsidRPr="00050E5A">
        <w:t>B]</w:t>
      </w:r>
      <w:r w:rsidRPr="00050E5A">
        <w:t xml:space="preserve"> 2016.gada 30.marta ie</w:t>
      </w:r>
      <w:r w:rsidR="001F5205" w:rsidRPr="00050E5A">
        <w:t xml:space="preserve">sniegumu, norādot, ka </w:t>
      </w:r>
      <w:r w:rsidRPr="00050E5A">
        <w:t>tas nav pārbaudīts Kriminālprocesa likuma 501.panta kārtībā. Vienlaikus</w:t>
      </w:r>
      <w:r w:rsidR="001F5205" w:rsidRPr="00050E5A">
        <w:t xml:space="preserve"> </w:t>
      </w:r>
      <w:r w:rsidR="00F23DE2" w:rsidRPr="00050E5A">
        <w:t>tiesa nepamatoti secinājusi,</w:t>
      </w:r>
      <w:r w:rsidRPr="00050E5A">
        <w:t xml:space="preserve"> ka minētais pārkāpums nav atzīstams par tādu pārkāpumu</w:t>
      </w:r>
      <w:r w:rsidR="001F5205" w:rsidRPr="00050E5A">
        <w:t xml:space="preserve">, kas novedis pie nelikumīga nolēmuma, jo tieši šis </w:t>
      </w:r>
      <w:r w:rsidR="00775F2C" w:rsidRPr="00050E5A">
        <w:t>[pers.</w:t>
      </w:r>
      <w:r w:rsidR="000E5789">
        <w:t> </w:t>
      </w:r>
      <w:r w:rsidR="00775F2C" w:rsidRPr="00050E5A">
        <w:t>B]</w:t>
      </w:r>
      <w:r w:rsidR="001F5205" w:rsidRPr="00050E5A">
        <w:t xml:space="preserve"> iesniegums bijis par pamatu kriminālprocesa uzsākšanai un turpmāko izmeklēšanas darbību veikšanai. Turklāt, konstatējot faktu, ka pirmās instances tiesa notiesājošo spriedumu pamatojusi ar pierādījumu, kurš nav pārbaudīts likumā noteiktā kārtībā, apelācijas instances tiesa nepamatoti pirmās instances tiesas spriedumu atstājusi negrozītu, jo šādā gadījumā tie</w:t>
      </w:r>
      <w:r w:rsidR="00F23DE2" w:rsidRPr="00050E5A">
        <w:t>k</w:t>
      </w:r>
      <w:r w:rsidR="001F5205" w:rsidRPr="00050E5A">
        <w:t xml:space="preserve"> saglabāta pirmās instances tiesas atsauce uz </w:t>
      </w:r>
      <w:r w:rsidR="000B199D" w:rsidRPr="00050E5A">
        <w:t>[pers.</w:t>
      </w:r>
      <w:r w:rsidR="000E5789">
        <w:t> </w:t>
      </w:r>
      <w:r w:rsidR="000B199D" w:rsidRPr="00050E5A">
        <w:t>B]</w:t>
      </w:r>
      <w:r w:rsidR="001F5205" w:rsidRPr="00050E5A">
        <w:t xml:space="preserve"> 2016.gada 30.marta iesniegumu kā uz pierādījumu.  </w:t>
      </w:r>
      <w:r w:rsidRPr="00050E5A">
        <w:t xml:space="preserve">    </w:t>
      </w:r>
      <w:r w:rsidR="001C40B0" w:rsidRPr="00050E5A">
        <w:t xml:space="preserve"> </w:t>
      </w:r>
    </w:p>
    <w:p w:rsidR="00524988" w:rsidRPr="00050E5A" w:rsidRDefault="001957EA" w:rsidP="008C07F5">
      <w:pPr>
        <w:autoSpaceDE w:val="0"/>
        <w:autoSpaceDN w:val="0"/>
        <w:adjustRightInd w:val="0"/>
        <w:spacing w:line="276" w:lineRule="auto"/>
        <w:ind w:firstLine="709"/>
        <w:jc w:val="both"/>
      </w:pPr>
      <w:r w:rsidRPr="00050E5A">
        <w:t>[4.1.5] Apelācijas instances tiesa nav nodrošinājusi apsūdzēto ar tiesas lēmuma tulkojumu viņam saprotamā valodā, tādējādi pārkāpjot Kriminālprocesa likuma 11.pantu.</w:t>
      </w:r>
    </w:p>
    <w:p w:rsidR="001957EA" w:rsidRPr="00050E5A" w:rsidRDefault="001957EA" w:rsidP="008C07F5">
      <w:pPr>
        <w:autoSpaceDE w:val="0"/>
        <w:autoSpaceDN w:val="0"/>
        <w:adjustRightInd w:val="0"/>
        <w:spacing w:line="276" w:lineRule="auto"/>
        <w:ind w:firstLine="709"/>
        <w:jc w:val="both"/>
      </w:pPr>
      <w:r w:rsidRPr="00050E5A">
        <w:lastRenderedPageBreak/>
        <w:t xml:space="preserve">[4.1.6] Atbildot uz apsūdzētā </w:t>
      </w:r>
      <w:r w:rsidR="000B199D" w:rsidRPr="00050E5A">
        <w:t>[pers.</w:t>
      </w:r>
      <w:r w:rsidR="000E5789">
        <w:t> A</w:t>
      </w:r>
      <w:r w:rsidR="000B199D" w:rsidRPr="00050E5A">
        <w:t>]</w:t>
      </w:r>
      <w:r w:rsidRPr="00050E5A">
        <w:t xml:space="preserve"> lūgumu nodrošināt viņam iespēju iepazīties ar tiesas sēdes protokolu, apelācijas instances tiesa nosūtījusi viņam kompaktdisku, lai gan Kriminālprocesa likuma normas neparedz tiesas sēdes protokola izsniegšanu elektroniskā veidā. Ar tiesas sēdes protokolu rakstveida formā apelācijas instances tiesa apsūdzēto nav iepazīstinājusi. Turklāt kompaktdisku ar tiesas sēdes ierakstu tiesa nosūtījusi apsūdzētajam četras nedēļas pēc attiecīgā lūguma saņemšanas.  </w:t>
      </w:r>
    </w:p>
    <w:p w:rsidR="001957EA" w:rsidRPr="00050E5A" w:rsidRDefault="0042797D" w:rsidP="008C07F5">
      <w:pPr>
        <w:autoSpaceDE w:val="0"/>
        <w:autoSpaceDN w:val="0"/>
        <w:adjustRightInd w:val="0"/>
        <w:spacing w:line="276" w:lineRule="auto"/>
        <w:ind w:firstLine="709"/>
        <w:jc w:val="both"/>
      </w:pPr>
      <w:r w:rsidRPr="00050E5A">
        <w:t>[4.2] Kasācijas sūdzības papildin</w:t>
      </w:r>
      <w:r w:rsidR="00316BFB" w:rsidRPr="00050E5A">
        <w:t>ājumos apsūdzētais papildus norā</w:t>
      </w:r>
      <w:r w:rsidRPr="00050E5A">
        <w:t>dījis uz šādiem argumentiem.</w:t>
      </w:r>
    </w:p>
    <w:p w:rsidR="0042797D" w:rsidRPr="00050E5A" w:rsidRDefault="0042797D" w:rsidP="008C07F5">
      <w:pPr>
        <w:autoSpaceDE w:val="0"/>
        <w:autoSpaceDN w:val="0"/>
        <w:adjustRightInd w:val="0"/>
        <w:spacing w:line="276" w:lineRule="auto"/>
        <w:ind w:firstLine="709"/>
        <w:jc w:val="both"/>
      </w:pPr>
      <w:r w:rsidRPr="00050E5A">
        <w:t xml:space="preserve">[4.2.1] Apelācijas instances tiesa, </w:t>
      </w:r>
      <w:r w:rsidR="00464DEC" w:rsidRPr="00050E5A">
        <w:t xml:space="preserve">atzīstot, ka </w:t>
      </w:r>
      <w:r w:rsidR="000B199D" w:rsidRPr="00050E5A">
        <w:t>[pers.</w:t>
      </w:r>
      <w:r w:rsidR="000E5789">
        <w:t> B</w:t>
      </w:r>
      <w:r w:rsidR="000B199D" w:rsidRPr="00050E5A">
        <w:t>]</w:t>
      </w:r>
      <w:r w:rsidR="00464DEC" w:rsidRPr="00050E5A">
        <w:t xml:space="preserve"> 2016.gada 30.marta iesniegums, uz kura pamata uzsākts kriminālprocess un veiktas turpmākās izmeklēšanas darbības, nav izmantojams pierādīšan</w:t>
      </w:r>
      <w:r w:rsidR="008A15E6" w:rsidRPr="00050E5A">
        <w:t xml:space="preserve">ā, netieši </w:t>
      </w:r>
      <w:r w:rsidR="00464DEC" w:rsidRPr="00050E5A">
        <w:t>atzinusi, ka kriminālprocess uzs</w:t>
      </w:r>
      <w:r w:rsidR="008A15E6" w:rsidRPr="00050E5A">
        <w:t>ākts bez tiesiska pamata</w:t>
      </w:r>
      <w:r w:rsidR="00464DEC" w:rsidRPr="00050E5A">
        <w:t xml:space="preserve"> un arī turpmākās izmeklēšanas darb</w:t>
      </w:r>
      <w:r w:rsidR="008A15E6" w:rsidRPr="00050E5A">
        <w:t>ības veiktas nelikumīgi. Tādējādi tiesa netieši atzinusi, ka visi pierādījumi, kas iegūti šo izmeklēšanas darbību laikā, nav izmantojami pierādīšanā</w:t>
      </w:r>
      <w:r w:rsidR="007E3715" w:rsidRPr="00050E5A">
        <w:t>. Turklāt veiktā izmeklēšanas eksperimenta laikā nav ievērota Kriminālprocesa likuma 216.panta ceturtajā daļā norādītā speciālo izmeklēšanas darbību fiksēšanas kārtība, līdz ar to šo darbību rezultātus nav iespējams pārbaudīt atbilstoši likuma prasībām.</w:t>
      </w:r>
    </w:p>
    <w:p w:rsidR="00524988" w:rsidRPr="00050E5A" w:rsidRDefault="008A15E6" w:rsidP="007E3715">
      <w:pPr>
        <w:autoSpaceDE w:val="0"/>
        <w:autoSpaceDN w:val="0"/>
        <w:adjustRightInd w:val="0"/>
        <w:spacing w:line="276" w:lineRule="auto"/>
        <w:ind w:firstLine="709"/>
        <w:jc w:val="both"/>
      </w:pPr>
      <w:r w:rsidRPr="00050E5A">
        <w:t>[4.2.2] Lietā nav iegūti pierādījumi, kas apstiprinātu apsūdzētā vainīgumu narkotisko vielu realizācijā. Atzīstot apsūdzēto par vainīgu šajā daļ</w:t>
      </w:r>
      <w:r w:rsidR="007E3715" w:rsidRPr="00050E5A">
        <w:t xml:space="preserve">ā, abu zemāko instanču tiesas  </w:t>
      </w:r>
      <w:r w:rsidRPr="00050E5A">
        <w:t xml:space="preserve"> pārk</w:t>
      </w:r>
      <w:r w:rsidR="007E3715" w:rsidRPr="00050E5A">
        <w:t>āpušas</w:t>
      </w:r>
      <w:r w:rsidRPr="00050E5A">
        <w:t xml:space="preserve"> Kriminālprocesa likuma 19.panta otro daļu.</w:t>
      </w:r>
      <w:r w:rsidR="007E3715" w:rsidRPr="00050E5A">
        <w:t xml:space="preserve"> Savus atzinumus par apsūdzētā vainīgumu tiesas pamatojušas ar pieņēmumiem, </w:t>
      </w:r>
      <w:r w:rsidR="002B1BCA" w:rsidRPr="00050E5A">
        <w:t>līdz ar to nav pamata atzīt, ka lieta izskatīta taisnīgā, objektīvā un neatkarīgā tiesā.</w:t>
      </w:r>
    </w:p>
    <w:p w:rsidR="00524988" w:rsidRPr="00050E5A" w:rsidRDefault="002B1BCA" w:rsidP="008C07F5">
      <w:pPr>
        <w:autoSpaceDE w:val="0"/>
        <w:autoSpaceDN w:val="0"/>
        <w:adjustRightInd w:val="0"/>
        <w:spacing w:line="276" w:lineRule="auto"/>
        <w:ind w:firstLine="709"/>
        <w:jc w:val="both"/>
      </w:pPr>
      <w:r w:rsidRPr="00050E5A">
        <w:t xml:space="preserve">[4.3] Apsūdzētā </w:t>
      </w:r>
      <w:r w:rsidR="000B199D" w:rsidRPr="00050E5A">
        <w:t>[pers.</w:t>
      </w:r>
      <w:r w:rsidR="000E5789">
        <w:t> </w:t>
      </w:r>
      <w:r w:rsidR="000B199D" w:rsidRPr="00050E5A">
        <w:t>A]</w:t>
      </w:r>
      <w:r w:rsidRPr="00050E5A">
        <w:t xml:space="preserve"> aizstāvis A.</w:t>
      </w:r>
      <w:r w:rsidR="00316BFB" w:rsidRPr="00050E5A">
        <w:t> </w:t>
      </w:r>
      <w:r w:rsidRPr="00050E5A">
        <w:t>Noviks savā kasācijas sūdzībā lūdz atcelt abu zemāko instanču tiesu nolēmumus un noteikt apsūdzētajam ar brīvības atņemšanu nesaistītu sodu.</w:t>
      </w:r>
    </w:p>
    <w:p w:rsidR="002B1BCA" w:rsidRPr="00050E5A" w:rsidRDefault="002B1BCA" w:rsidP="008C07F5">
      <w:pPr>
        <w:autoSpaceDE w:val="0"/>
        <w:autoSpaceDN w:val="0"/>
        <w:adjustRightInd w:val="0"/>
        <w:spacing w:line="276" w:lineRule="auto"/>
        <w:ind w:firstLine="709"/>
        <w:jc w:val="both"/>
      </w:pPr>
      <w:r w:rsidRPr="00050E5A">
        <w:t>Savu lūgumu aizstāvis pamatojis ar šādiem argumentiem.</w:t>
      </w:r>
    </w:p>
    <w:p w:rsidR="002B1BCA" w:rsidRPr="00050E5A" w:rsidRDefault="002B1BCA" w:rsidP="008C07F5">
      <w:pPr>
        <w:autoSpaceDE w:val="0"/>
        <w:autoSpaceDN w:val="0"/>
        <w:adjustRightInd w:val="0"/>
        <w:spacing w:line="276" w:lineRule="auto"/>
        <w:ind w:firstLine="709"/>
        <w:jc w:val="both"/>
      </w:pPr>
      <w:r w:rsidRPr="00050E5A">
        <w:t>[4.3.1] A</w:t>
      </w:r>
      <w:r w:rsidR="001E7EE7" w:rsidRPr="00050E5A">
        <w:t>izstāvja ieskatā, a</w:t>
      </w:r>
      <w:r w:rsidRPr="00050E5A">
        <w:t xml:space="preserve">bu zemāko instanču tiesas nepareizi interpretējušas </w:t>
      </w:r>
      <w:r w:rsidR="00C71937" w:rsidRPr="00050E5A">
        <w:t xml:space="preserve">apsūdzības liecinieka </w:t>
      </w:r>
      <w:r w:rsidR="000B199D" w:rsidRPr="00050E5A">
        <w:t>[pers.</w:t>
      </w:r>
      <w:r w:rsidR="000E5789">
        <w:t> </w:t>
      </w:r>
      <w:r w:rsidR="000B199D" w:rsidRPr="00050E5A">
        <w:t>B]</w:t>
      </w:r>
      <w:r w:rsidR="00C71937" w:rsidRPr="00050E5A">
        <w:t xml:space="preserve"> liecības par apsūdzētā </w:t>
      </w:r>
      <w:r w:rsidR="000B199D" w:rsidRPr="00050E5A">
        <w:t>[pers.</w:t>
      </w:r>
      <w:r w:rsidR="000E5789">
        <w:t> A</w:t>
      </w:r>
      <w:r w:rsidR="000B199D" w:rsidRPr="00050E5A">
        <w:t>]</w:t>
      </w:r>
      <w:r w:rsidR="00C71937" w:rsidRPr="00050E5A">
        <w:t xml:space="preserve"> darbībām. Lietā nav iegūti pierādījumi par to, ka telefonsarunas laikā </w:t>
      </w:r>
      <w:r w:rsidR="000B199D" w:rsidRPr="00050E5A">
        <w:t>[pers.</w:t>
      </w:r>
      <w:r w:rsidR="000E5789">
        <w:t> B</w:t>
      </w:r>
      <w:r w:rsidR="000B199D" w:rsidRPr="00050E5A">
        <w:t>]</w:t>
      </w:r>
      <w:r w:rsidR="00C71937" w:rsidRPr="00050E5A">
        <w:t xml:space="preserve"> un </w:t>
      </w:r>
      <w:r w:rsidR="000B199D" w:rsidRPr="00050E5A">
        <w:t>[pers.</w:t>
      </w:r>
      <w:r w:rsidR="000E5789">
        <w:t> A</w:t>
      </w:r>
      <w:r w:rsidR="000B199D" w:rsidRPr="00050E5A">
        <w:t>]</w:t>
      </w:r>
      <w:r w:rsidR="00C71937" w:rsidRPr="00050E5A">
        <w:t xml:space="preserve"> būtu runājuši par narkotiskajām vielām. No lietas materiāliem izriet, ka </w:t>
      </w:r>
      <w:r w:rsidR="000B199D" w:rsidRPr="00050E5A">
        <w:t>[pers.</w:t>
      </w:r>
      <w:r w:rsidR="000E5789">
        <w:t> </w:t>
      </w:r>
      <w:r w:rsidR="000B199D" w:rsidRPr="00050E5A">
        <w:t>B]</w:t>
      </w:r>
      <w:r w:rsidR="00C71937" w:rsidRPr="00050E5A">
        <w:t xml:space="preserve"> no </w:t>
      </w:r>
      <w:r w:rsidR="000B199D" w:rsidRPr="00050E5A">
        <w:t>[pers.</w:t>
      </w:r>
      <w:r w:rsidR="000E5789">
        <w:t> </w:t>
      </w:r>
      <w:r w:rsidR="000B199D" w:rsidRPr="00050E5A">
        <w:t>A]</w:t>
      </w:r>
      <w:r w:rsidR="00C71937" w:rsidRPr="00050E5A">
        <w:t xml:space="preserve"> iegādājies tikai pusotru litru spirta. Lietas izmeklēšanas laikā </w:t>
      </w:r>
      <w:r w:rsidR="000B199D" w:rsidRPr="00050E5A">
        <w:t>[pers.</w:t>
      </w:r>
      <w:r w:rsidR="000E5789">
        <w:t> </w:t>
      </w:r>
      <w:r w:rsidR="000B199D" w:rsidRPr="00050E5A">
        <w:t>B]</w:t>
      </w:r>
      <w:r w:rsidR="00C71937" w:rsidRPr="00050E5A">
        <w:t xml:space="preserve"> policijas darbinieku ietekmē aprunāja apsūdzēto, lai atvieglotu savu procesuālo stāvokli citā kriminālprocesā, kurā viņš bija iesaistīts liecību sniegšanas laikā. Liecinieks </w:t>
      </w:r>
      <w:r w:rsidR="000B199D" w:rsidRPr="00050E5A">
        <w:t>[pers.</w:t>
      </w:r>
      <w:r w:rsidR="000E5789">
        <w:t> B</w:t>
      </w:r>
      <w:r w:rsidR="000B199D" w:rsidRPr="00050E5A">
        <w:t>]</w:t>
      </w:r>
      <w:r w:rsidR="00C71937" w:rsidRPr="00050E5A">
        <w:t xml:space="preserve"> varētu apstiprināt minētos faktus, tādēļ viņu nepieciešams atkārtoti nopratināt apelācijas instances tiesā.</w:t>
      </w:r>
    </w:p>
    <w:p w:rsidR="001E7EE7" w:rsidRPr="00050E5A" w:rsidRDefault="001E7EE7" w:rsidP="001E7EE7">
      <w:pPr>
        <w:autoSpaceDE w:val="0"/>
        <w:autoSpaceDN w:val="0"/>
        <w:adjustRightInd w:val="0"/>
        <w:spacing w:line="276" w:lineRule="auto"/>
        <w:ind w:firstLine="709"/>
        <w:jc w:val="both"/>
      </w:pPr>
      <w:r w:rsidRPr="00050E5A">
        <w:t xml:space="preserve">[4.3.2] Atsaucoties uz apsūdzētā </w:t>
      </w:r>
      <w:r w:rsidR="000B199D" w:rsidRPr="00050E5A">
        <w:t>[pers.</w:t>
      </w:r>
      <w:r w:rsidR="000E5789">
        <w:t> </w:t>
      </w:r>
      <w:r w:rsidR="000B199D" w:rsidRPr="00050E5A">
        <w:t>A]</w:t>
      </w:r>
      <w:r w:rsidRPr="00050E5A">
        <w:t xml:space="preserve"> viedokli, aizstāvis norādījis, ka lietas materiālos nav ziņu, kas varētu būt par pamatu, lai veiktu speciālo izmeklēšanas eksperimentu. Izmeklēšanas eksperimenta laikā iegūtās ziņas nav izmantojamas pierādīšanā, jo tās nav iespējams pārbaudīt Kriminālprocesa likumā noteiktajā kārtībā. Izmeklēšanas eksperimenta pamatā ir lietā ieinteresētās personas – </w:t>
      </w:r>
      <w:r w:rsidR="000B199D" w:rsidRPr="00050E5A">
        <w:t>[pers.</w:t>
      </w:r>
      <w:r w:rsidR="000E5789">
        <w:t> </w:t>
      </w:r>
      <w:r w:rsidR="000B199D" w:rsidRPr="00050E5A">
        <w:t>B]</w:t>
      </w:r>
      <w:r w:rsidRPr="00050E5A">
        <w:t xml:space="preserve"> – apgalvojumi, kuri neapstiprinās ar lietas materiāliem. Turklāt lietas materiālos nav ziņu par to, ka speciālā izmeklēšanas eksperimenta gaita atbilstoši Krimin</w:t>
      </w:r>
      <w:r w:rsidR="006743AB" w:rsidRPr="00050E5A">
        <w:t>ālprocesa likuma 216.panta</w:t>
      </w:r>
      <w:r w:rsidRPr="00050E5A">
        <w:t xml:space="preserve"> ceturtās daļas prasībām būtu fiksēta ar tehniskajiem līdzek</w:t>
      </w:r>
      <w:r w:rsidR="006743AB" w:rsidRPr="00050E5A">
        <w:t>ļiem. Likumā noteiktajā kārtībā fiksētas vienīgi telefonsarunas, taču tās nesatur nekādas ziņas par krimināllietā pierādāmajiem apstākļiem.</w:t>
      </w:r>
    </w:p>
    <w:p w:rsidR="006743AB" w:rsidRPr="00050E5A" w:rsidRDefault="006743AB" w:rsidP="001E7EE7">
      <w:pPr>
        <w:autoSpaceDE w:val="0"/>
        <w:autoSpaceDN w:val="0"/>
        <w:adjustRightInd w:val="0"/>
        <w:spacing w:line="276" w:lineRule="auto"/>
        <w:ind w:firstLine="709"/>
        <w:jc w:val="both"/>
      </w:pPr>
      <w:r w:rsidRPr="00050E5A">
        <w:t xml:space="preserve">[4.3.3] Atsaucoties uz apsūdzētā </w:t>
      </w:r>
      <w:r w:rsidR="000B199D" w:rsidRPr="00050E5A">
        <w:t>[pers.</w:t>
      </w:r>
      <w:r w:rsidR="000E5789">
        <w:t> </w:t>
      </w:r>
      <w:r w:rsidR="000B199D" w:rsidRPr="00050E5A">
        <w:t>A]</w:t>
      </w:r>
      <w:r w:rsidRPr="00050E5A">
        <w:t xml:space="preserve"> viedokli, aizstāvis norādījis, ka pirmās </w:t>
      </w:r>
      <w:r w:rsidR="002E6FE2" w:rsidRPr="00050E5A">
        <w:t xml:space="preserve">instances tiesa, noraidot apsūdzētā liecības par spirta pārdošanu </w:t>
      </w:r>
      <w:r w:rsidR="000B199D" w:rsidRPr="00050E5A">
        <w:t>[pers.</w:t>
      </w:r>
      <w:r w:rsidR="000E5789">
        <w:t> </w:t>
      </w:r>
      <w:r w:rsidR="000B199D" w:rsidRPr="00050E5A">
        <w:t>B]</w:t>
      </w:r>
      <w:r w:rsidR="002E6FE2" w:rsidRPr="00050E5A">
        <w:t xml:space="preserve">, nepamatoti </w:t>
      </w:r>
      <w:r w:rsidR="002E6FE2" w:rsidRPr="00050E5A">
        <w:lastRenderedPageBreak/>
        <w:t xml:space="preserve">konstatējusi, </w:t>
      </w:r>
      <w:r w:rsidRPr="00050E5A">
        <w:t xml:space="preserve">ka </w:t>
      </w:r>
      <w:r w:rsidR="002E6FE2" w:rsidRPr="00050E5A">
        <w:t xml:space="preserve">pie </w:t>
      </w:r>
      <w:r w:rsidR="000B199D" w:rsidRPr="00050E5A">
        <w:t>[pers.</w:t>
      </w:r>
      <w:r w:rsidR="000E5789">
        <w:t> </w:t>
      </w:r>
      <w:r w:rsidR="000B199D" w:rsidRPr="00050E5A">
        <w:t>B]</w:t>
      </w:r>
      <w:r w:rsidR="002E6FE2" w:rsidRPr="00050E5A">
        <w:t xml:space="preserve"> spirts nav izņemts, jo nav ņēmusi vērā, ka </w:t>
      </w:r>
      <w:r w:rsidR="000B199D" w:rsidRPr="00050E5A">
        <w:t>[pers.</w:t>
      </w:r>
      <w:r w:rsidR="000E5789">
        <w:t> </w:t>
      </w:r>
      <w:r w:rsidR="000B199D" w:rsidRPr="00050E5A">
        <w:t>B]</w:t>
      </w:r>
      <w:r w:rsidR="00A948A1" w:rsidRPr="00050E5A">
        <w:t xml:space="preserve"> pārmeklēšana lietā netika</w:t>
      </w:r>
      <w:r w:rsidR="002E6FE2" w:rsidRPr="00050E5A">
        <w:t xml:space="preserve"> veikta. Turklāt pēc izm</w:t>
      </w:r>
      <w:r w:rsidR="00A948A1" w:rsidRPr="00050E5A">
        <w:t>eklēšanas eksperimenta pabeigšanas</w:t>
      </w:r>
      <w:r w:rsidR="002E6FE2" w:rsidRPr="00050E5A">
        <w:t xml:space="preserve"> </w:t>
      </w:r>
      <w:r w:rsidR="000B199D" w:rsidRPr="00050E5A">
        <w:t>[pers.</w:t>
      </w:r>
      <w:r w:rsidR="000E5789">
        <w:t> B]</w:t>
      </w:r>
      <w:r w:rsidR="00A948A1" w:rsidRPr="00050E5A">
        <w:t xml:space="preserve"> vairākas minūtes neatradās</w:t>
      </w:r>
      <w:r w:rsidR="002E6FE2" w:rsidRPr="00050E5A">
        <w:t xml:space="preserve"> policijas darbinieku redzeslokā, līdz ar to viņam bija pietiekami laika, lai atbrīvotos no iegādātā spirta.  </w:t>
      </w:r>
    </w:p>
    <w:p w:rsidR="00524988" w:rsidRPr="00050E5A" w:rsidRDefault="00B13543" w:rsidP="008C07F5">
      <w:pPr>
        <w:autoSpaceDE w:val="0"/>
        <w:autoSpaceDN w:val="0"/>
        <w:adjustRightInd w:val="0"/>
        <w:spacing w:line="276" w:lineRule="auto"/>
        <w:ind w:firstLine="709"/>
        <w:jc w:val="both"/>
      </w:pPr>
      <w:r w:rsidRPr="00050E5A">
        <w:t xml:space="preserve">[4.3.4] </w:t>
      </w:r>
      <w:r w:rsidR="00A948A1" w:rsidRPr="00050E5A">
        <w:t xml:space="preserve">Atsaucoties uz apsūdzētā </w:t>
      </w:r>
      <w:r w:rsidR="000B199D" w:rsidRPr="00050E5A">
        <w:t>[pers.</w:t>
      </w:r>
      <w:r w:rsidR="000E5789">
        <w:t> </w:t>
      </w:r>
      <w:r w:rsidR="000B199D" w:rsidRPr="00050E5A">
        <w:t>A]</w:t>
      </w:r>
      <w:r w:rsidR="00A948A1" w:rsidRPr="00050E5A">
        <w:t xml:space="preserve"> viedokli, aizstāvis norādījis, ka  telefonsarunu noklausīšanās laikā nekādas ziņas par apsūdzētā saistību ar narkotisko vielu realizēšanu nav iegūtas, līdz ar to atzīstams, ka telefonsarunu kontrole veikta nepamatoti. Ievērojot minēto, tiesa spriedumā nepamatoti atsaukusies uz 2016.gada 5.jūlija sakaru līdzekļu kontroles pārskatu. Turklāt no minētā pārskata izriet, ka telefonsarunu laikā amfetamīns nav pieminēts, līdz ar to tiesai nebija tiesiska pamata secināt, ka 2016.gada 12.aprīlī ap plkst.17.00 </w:t>
      </w:r>
      <w:r w:rsidR="000B199D" w:rsidRPr="00050E5A">
        <w:t>[pers.</w:t>
      </w:r>
      <w:r w:rsidR="000E5789">
        <w:t> </w:t>
      </w:r>
      <w:r w:rsidR="000B199D" w:rsidRPr="00050E5A">
        <w:t>B]</w:t>
      </w:r>
      <w:r w:rsidR="00A948A1" w:rsidRPr="00050E5A">
        <w:t xml:space="preserve"> zvanījis apsūdzētajam un viņi vienojušies par tikšanos amfetamīna iegādei.</w:t>
      </w:r>
    </w:p>
    <w:p w:rsidR="00A948A1" w:rsidRPr="00050E5A" w:rsidRDefault="00C875CC" w:rsidP="008C07F5">
      <w:pPr>
        <w:autoSpaceDE w:val="0"/>
        <w:autoSpaceDN w:val="0"/>
        <w:adjustRightInd w:val="0"/>
        <w:spacing w:line="276" w:lineRule="auto"/>
        <w:ind w:firstLine="709"/>
        <w:jc w:val="both"/>
      </w:pPr>
      <w:r w:rsidRPr="00050E5A">
        <w:t xml:space="preserve">[4.3.5] Lietā konstatējams Kriminālprocesa likuma 50.pantā norādītais interešu konflikts, jo no kriminālprocesa reģistra izriet, ka policijas inspektors </w:t>
      </w:r>
      <w:r w:rsidR="000B199D" w:rsidRPr="00050E5A">
        <w:t>[pers.</w:t>
      </w:r>
      <w:r w:rsidR="000E5789">
        <w:t> </w:t>
      </w:r>
      <w:r w:rsidR="000B199D" w:rsidRPr="00050E5A">
        <w:t>C]</w:t>
      </w:r>
      <w:r w:rsidRPr="00050E5A">
        <w:t xml:space="preserve"> kriminālprocesā ir bijis procesuālo uzdevumu izpildītājs</w:t>
      </w:r>
      <w:r w:rsidR="000B199D" w:rsidRPr="00050E5A">
        <w:t xml:space="preserve"> </w:t>
      </w:r>
      <w:r w:rsidRPr="00050E5A">
        <w:t>un vienlaikus sniedzis liecības par speciālā izmeklēšanas eksperimenta norisi.</w:t>
      </w:r>
    </w:p>
    <w:p w:rsidR="00792346" w:rsidRPr="00050E5A" w:rsidRDefault="00C875CC" w:rsidP="00C875CC">
      <w:pPr>
        <w:autoSpaceDE w:val="0"/>
        <w:autoSpaceDN w:val="0"/>
        <w:adjustRightInd w:val="0"/>
        <w:spacing w:line="276" w:lineRule="auto"/>
        <w:ind w:firstLine="709"/>
        <w:jc w:val="both"/>
      </w:pPr>
      <w:r w:rsidRPr="00050E5A">
        <w:t xml:space="preserve">[4.3.6] Tiesa noteikusi apsūdzētajam </w:t>
      </w:r>
      <w:r w:rsidR="000B199D" w:rsidRPr="00050E5A">
        <w:t>[pers.</w:t>
      </w:r>
      <w:r w:rsidR="000E5789">
        <w:t> </w:t>
      </w:r>
      <w:r w:rsidR="000B199D" w:rsidRPr="00050E5A">
        <w:t>A]</w:t>
      </w:r>
      <w:r w:rsidRPr="00050E5A">
        <w:t xml:space="preserve"> nepamatoti bargu sodu, jo</w:t>
      </w:r>
      <w:r w:rsidR="00966C15" w:rsidRPr="00050E5A">
        <w:t xml:space="preserve"> nepareizi interpretējusi un piemērojusi Krimināllikuma 46.pantā ietvertos soda noteikšanas </w:t>
      </w:r>
      <w:r w:rsidR="00792346" w:rsidRPr="00050E5A">
        <w:t xml:space="preserve">vispārīgos </w:t>
      </w:r>
      <w:r w:rsidR="00966C15" w:rsidRPr="00050E5A">
        <w:t>principus.</w:t>
      </w:r>
      <w:r w:rsidR="00792346" w:rsidRPr="00050E5A">
        <w:t xml:space="preserve"> Nosakot apsūdzētajam sodu, tiesa nav ņēmusi vērā humānisma un soda individualizācijas principus, kā arī konkrētos lietas apstākļus, proti, to, ka apsūdzētajam </w:t>
      </w:r>
      <w:r w:rsidRPr="00050E5A">
        <w:t>nebija mantkārīga nolūka</w:t>
      </w:r>
      <w:r w:rsidR="00792346" w:rsidRPr="00050E5A">
        <w:t xml:space="preserve">, </w:t>
      </w:r>
      <w:r w:rsidRPr="00050E5A">
        <w:t>noziedzīgais nodarījums nebija iepriekš plānots un apsūdzētais neapzinājās, ka viņa darbību rezultātā var iestāties tik smagas sekas.</w:t>
      </w:r>
    </w:p>
    <w:p w:rsidR="00C875CC" w:rsidRPr="00050E5A" w:rsidRDefault="00792346" w:rsidP="00C875CC">
      <w:pPr>
        <w:autoSpaceDE w:val="0"/>
        <w:autoSpaceDN w:val="0"/>
        <w:adjustRightInd w:val="0"/>
        <w:spacing w:line="276" w:lineRule="auto"/>
        <w:ind w:firstLine="709"/>
        <w:jc w:val="both"/>
      </w:pPr>
      <w:r w:rsidRPr="00050E5A">
        <w:t xml:space="preserve">Tāpat tiesa nav ievērojusi Krimināllikuma 47.pantu, kas nosaka atbildību mīkstinošos apstākļus. Tiesa nepamatoti par apsūdzētā atbildību mīkstinošu apstākli Krimināllikuma 47.panta otrās daļas izpratnē nav atzinusi to, ka </w:t>
      </w:r>
      <w:r w:rsidR="003D398F" w:rsidRPr="00050E5A">
        <w:t>apsūdzētais ir atzinis sevi par vainīgu psihotropo vielu neatļautā glabāšanā un lietošanā. Savukārt pretēji Augstākās tiesas Senāta lēmumā lietā Nr.</w:t>
      </w:r>
      <w:r w:rsidR="00316BFB" w:rsidRPr="00050E5A">
        <w:t> </w:t>
      </w:r>
      <w:r w:rsidR="003D398F" w:rsidRPr="00050E5A">
        <w:t xml:space="preserve">SKK-01-568/2005 paustajām atziņām tiesa par apsūdzētā atbildību mīkstinošu apstākli saskaņā ar Krimināllikuma 47.panta pirmo daļu nav atzinusi to, ka viņš ir ģimenes vienīgais apgādnieks. </w:t>
      </w:r>
      <w:r w:rsidRPr="00050E5A">
        <w:t xml:space="preserve"> </w:t>
      </w:r>
      <w:r w:rsidR="00C875CC" w:rsidRPr="00050E5A">
        <w:t xml:space="preserve">  </w:t>
      </w:r>
    </w:p>
    <w:p w:rsidR="00524988" w:rsidRPr="00050E5A" w:rsidRDefault="00524988" w:rsidP="008C07F5">
      <w:pPr>
        <w:autoSpaceDE w:val="0"/>
        <w:autoSpaceDN w:val="0"/>
        <w:adjustRightInd w:val="0"/>
        <w:spacing w:line="276" w:lineRule="auto"/>
        <w:ind w:firstLine="709"/>
        <w:jc w:val="both"/>
      </w:pPr>
    </w:p>
    <w:p w:rsidR="006A3F7F" w:rsidRPr="00050E5A" w:rsidRDefault="006A3F7F" w:rsidP="008C5FA2">
      <w:pPr>
        <w:pStyle w:val="tv213"/>
        <w:spacing w:before="0" w:beforeAutospacing="0" w:after="0" w:afterAutospacing="0" w:line="276" w:lineRule="auto"/>
        <w:jc w:val="center"/>
        <w:rPr>
          <w:b/>
        </w:rPr>
      </w:pPr>
      <w:r w:rsidRPr="00050E5A">
        <w:rPr>
          <w:b/>
        </w:rPr>
        <w:t>Motīvu daļa</w:t>
      </w:r>
    </w:p>
    <w:p w:rsidR="006A3F7F" w:rsidRPr="00050E5A" w:rsidRDefault="006A3F7F" w:rsidP="006A3F7F">
      <w:pPr>
        <w:pStyle w:val="tv213"/>
        <w:spacing w:before="0" w:beforeAutospacing="0" w:after="0" w:afterAutospacing="0" w:line="276" w:lineRule="auto"/>
        <w:jc w:val="center"/>
      </w:pPr>
    </w:p>
    <w:p w:rsidR="008C5FA2" w:rsidRPr="00050E5A" w:rsidRDefault="00AB2E11" w:rsidP="008C5FA2">
      <w:pPr>
        <w:spacing w:line="276" w:lineRule="auto"/>
        <w:jc w:val="both"/>
      </w:pPr>
      <w:r w:rsidRPr="00050E5A">
        <w:rPr>
          <w:lang w:eastAsia="lv-LV"/>
        </w:rPr>
        <w:t xml:space="preserve">            </w:t>
      </w:r>
      <w:r w:rsidR="008312A6" w:rsidRPr="00050E5A">
        <w:t>[</w:t>
      </w:r>
      <w:r w:rsidR="00421651" w:rsidRPr="00050E5A">
        <w:t>5</w:t>
      </w:r>
      <w:r w:rsidR="00D15B61" w:rsidRPr="00050E5A">
        <w:t xml:space="preserve">] </w:t>
      </w:r>
      <w:r w:rsidR="006A570C" w:rsidRPr="00050E5A">
        <w:t xml:space="preserve">Augstākā tiesa atzīst, ka </w:t>
      </w:r>
      <w:r w:rsidR="008312A6" w:rsidRPr="00050E5A">
        <w:t>Rīgas</w:t>
      </w:r>
      <w:r w:rsidR="006A570C" w:rsidRPr="00050E5A">
        <w:t xml:space="preserve"> apgabaltiesas</w:t>
      </w:r>
      <w:r w:rsidR="00F23DE2" w:rsidRPr="00050E5A">
        <w:t xml:space="preserve"> 201</w:t>
      </w:r>
      <w:r w:rsidR="008C5FA2" w:rsidRPr="00050E5A">
        <w:t>7.gada 28.jūnija lēmums atceļams un lieta nosūtāma jaunai izskatīšanai apelācijas instances tiesā.</w:t>
      </w:r>
    </w:p>
    <w:p w:rsidR="007426B5" w:rsidRPr="00050E5A" w:rsidRDefault="008C5FA2" w:rsidP="008C5FA2">
      <w:pPr>
        <w:spacing w:line="276" w:lineRule="auto"/>
        <w:jc w:val="both"/>
      </w:pPr>
      <w:r w:rsidRPr="00050E5A">
        <w:t xml:space="preserve">            </w:t>
      </w:r>
      <w:r w:rsidR="007269D2" w:rsidRPr="00050E5A">
        <w:t>[5.1] </w:t>
      </w:r>
      <w:r w:rsidRPr="00050E5A">
        <w:t xml:space="preserve">Augstākā tiesa atzīst, ka apelācijas instances tiesa pamatojusi notiesājošo spriedumu ar pierādījumiem, kas iegūti </w:t>
      </w:r>
      <w:r w:rsidR="007426B5" w:rsidRPr="00050E5A">
        <w:t xml:space="preserve">neapstrīdamos </w:t>
      </w:r>
      <w:r w:rsidRPr="00050E5A">
        <w:t xml:space="preserve">interešu </w:t>
      </w:r>
      <w:r w:rsidR="007426B5" w:rsidRPr="00050E5A">
        <w:t>konflikta apstākļos, neizvērtējot šo pierādījumu pieļaujamību atbilstoši Kriminālprocesa likuma 130.panta nosacījumiem.</w:t>
      </w:r>
    </w:p>
    <w:p w:rsidR="002338A9" w:rsidRPr="00050E5A" w:rsidRDefault="007426B5" w:rsidP="008C5FA2">
      <w:pPr>
        <w:spacing w:line="276" w:lineRule="auto"/>
        <w:jc w:val="both"/>
      </w:pPr>
      <w:r w:rsidRPr="00050E5A">
        <w:t xml:space="preserve">            </w:t>
      </w:r>
      <w:r w:rsidR="008C5FA2" w:rsidRPr="00050E5A">
        <w:rPr>
          <w:b/>
        </w:rPr>
        <w:t xml:space="preserve"> </w:t>
      </w:r>
      <w:r w:rsidRPr="00050E5A">
        <w:t>Neapstrīdamie interešu konflikta apstākļi norādīti Kriminālprocesa likuma 51.pantā. Minētā panta 5.punktā noteikts, ka bez jebkādas papildu apstākļu noskaidrošanas tiek atzīta interešu konflikta pastāvēšana, ja kriminālprocesa reģistrā reģistrējamā persona šajā procesā ir liecinieks.</w:t>
      </w:r>
    </w:p>
    <w:p w:rsidR="00690758" w:rsidRPr="00050E5A" w:rsidRDefault="007426B5" w:rsidP="008C5FA2">
      <w:pPr>
        <w:spacing w:line="276" w:lineRule="auto"/>
        <w:jc w:val="both"/>
      </w:pPr>
      <w:r w:rsidRPr="00050E5A">
        <w:t xml:space="preserve">            </w:t>
      </w:r>
      <w:r w:rsidR="007269D2" w:rsidRPr="00050E5A">
        <w:t>[5.2] </w:t>
      </w:r>
      <w:r w:rsidRPr="00050E5A">
        <w:t xml:space="preserve">No lietas materiāliem redzams, ka Valsts policijas Rīgas reģiona pārvaldes </w:t>
      </w:r>
      <w:r w:rsidR="000E5789">
        <w:t>[..]</w:t>
      </w:r>
      <w:r w:rsidRPr="00050E5A">
        <w:t xml:space="preserve"> iecirkņa </w:t>
      </w:r>
      <w:r w:rsidR="003E4F68" w:rsidRPr="00050E5A">
        <w:t xml:space="preserve">Kriminālpolicijas nodaļas inspektors </w:t>
      </w:r>
      <w:r w:rsidR="000B199D" w:rsidRPr="00050E5A">
        <w:t>[pers. C]</w:t>
      </w:r>
      <w:r w:rsidR="003E4F68" w:rsidRPr="00050E5A">
        <w:t xml:space="preserve"> </w:t>
      </w:r>
      <w:r w:rsidR="00982E37" w:rsidRPr="00050E5A">
        <w:t>reģistrēts kriminālprocesa reģistrā kā procesuālo uzde</w:t>
      </w:r>
      <w:bookmarkStart w:id="0" w:name="_GoBack"/>
      <w:bookmarkEnd w:id="0"/>
      <w:r w:rsidR="00982E37" w:rsidRPr="00050E5A">
        <w:t xml:space="preserve">vumu izpildītājs. Izskatāmā kriminālprocesa ietvaros policijas inspektors </w:t>
      </w:r>
      <w:r w:rsidR="000B199D" w:rsidRPr="00050E5A">
        <w:t>[pers.</w:t>
      </w:r>
      <w:r w:rsidR="000E5789">
        <w:t> </w:t>
      </w:r>
      <w:r w:rsidR="000B199D" w:rsidRPr="00050E5A">
        <w:t>C]</w:t>
      </w:r>
      <w:r w:rsidR="00982E37" w:rsidRPr="00050E5A">
        <w:t xml:space="preserve"> procesa virzītājas uzdevumā 2016.gada 30.mart</w:t>
      </w:r>
      <w:r w:rsidR="00541E5E" w:rsidRPr="00050E5A">
        <w:t xml:space="preserve">ā </w:t>
      </w:r>
      <w:r w:rsidR="00982E37" w:rsidRPr="00050E5A">
        <w:t xml:space="preserve">veicis uzrādīšanu atpazīšanai pēc </w:t>
      </w:r>
      <w:r w:rsidR="00982E37" w:rsidRPr="00050E5A">
        <w:lastRenderedPageBreak/>
        <w:t>fotogrāfij</w:t>
      </w:r>
      <w:r w:rsidR="00541E5E" w:rsidRPr="00050E5A">
        <w:t>ām un speciālā izmeklēšanas eksperimenta veikšanai paredzēto naudas zīmju apskati,</w:t>
      </w:r>
      <w:r w:rsidR="00982E37" w:rsidRPr="00050E5A">
        <w:t xml:space="preserve"> par ko sastādījis attiecīgu</w:t>
      </w:r>
      <w:r w:rsidR="00541E5E" w:rsidRPr="00050E5A">
        <w:t>s</w:t>
      </w:r>
      <w:r w:rsidR="00982E37" w:rsidRPr="00050E5A">
        <w:t xml:space="preserve"> protokolu</w:t>
      </w:r>
      <w:r w:rsidR="00541E5E" w:rsidRPr="00050E5A">
        <w:t>s</w:t>
      </w:r>
      <w:r w:rsidR="00982E37" w:rsidRPr="00050E5A">
        <w:t xml:space="preserve"> </w:t>
      </w:r>
      <w:r w:rsidR="00541E5E" w:rsidRPr="00050E5A">
        <w:t>(</w:t>
      </w:r>
      <w:r w:rsidR="00541E5E" w:rsidRPr="00050E5A">
        <w:rPr>
          <w:i/>
        </w:rPr>
        <w:t>1.sējuma 7.-8.lapa, 15.-16.lapa</w:t>
      </w:r>
      <w:r w:rsidR="00541E5E" w:rsidRPr="00050E5A">
        <w:t>), bet pēc tam nopratināts kā liecinieks (</w:t>
      </w:r>
      <w:r w:rsidR="00541E5E" w:rsidRPr="00050E5A">
        <w:rPr>
          <w:i/>
        </w:rPr>
        <w:t>1.sējuma</w:t>
      </w:r>
      <w:r w:rsidR="00FB7BCA" w:rsidRPr="00050E5A">
        <w:rPr>
          <w:i/>
        </w:rPr>
        <w:t xml:space="preserve"> 36.lapa</w:t>
      </w:r>
      <w:r w:rsidR="00FB7BCA" w:rsidRPr="00050E5A">
        <w:t xml:space="preserve">). Savukārt pēc nopratināšanas liecinieka statusā policijas inspektors </w:t>
      </w:r>
      <w:r w:rsidR="00627F23" w:rsidRPr="00050E5A">
        <w:t>[pers.</w:t>
      </w:r>
      <w:r w:rsidR="000E5789">
        <w:t> </w:t>
      </w:r>
      <w:r w:rsidR="00627F23" w:rsidRPr="00050E5A">
        <w:t>C]</w:t>
      </w:r>
      <w:r w:rsidR="00FB7BCA" w:rsidRPr="00050E5A">
        <w:t xml:space="preserve"> turpinājis veikt izmeklēšanas darbības</w:t>
      </w:r>
      <w:r w:rsidR="00690758" w:rsidRPr="00050E5A">
        <w:t xml:space="preserve"> un sastādīt procesuālus dokumentus </w:t>
      </w:r>
      <w:r w:rsidR="00FB7BCA" w:rsidRPr="00050E5A">
        <w:t>2016.gada 12.aprīlī</w:t>
      </w:r>
      <w:r w:rsidR="00690758" w:rsidRPr="00050E5A">
        <w:t xml:space="preserve">, proti, </w:t>
      </w:r>
      <w:r w:rsidR="00FB7BCA" w:rsidRPr="00050E5A">
        <w:t>piedalījies speciālā izmeklēšanas eksperimenta veikšanā (</w:t>
      </w:r>
      <w:r w:rsidR="00FB7BCA" w:rsidRPr="00050E5A">
        <w:rPr>
          <w:i/>
        </w:rPr>
        <w:t>1.sējuma 34.lapa</w:t>
      </w:r>
      <w:r w:rsidR="00FB7BCA" w:rsidRPr="00050E5A">
        <w:t>), sastādījis pārskatu par speciālā izmeklēšanas eksperimenta veikšanu (</w:t>
      </w:r>
      <w:r w:rsidR="00FB7BCA" w:rsidRPr="00050E5A">
        <w:rPr>
          <w:i/>
        </w:rPr>
        <w:t>1.sējuma 35.lapa</w:t>
      </w:r>
      <w:r w:rsidR="00FB7BCA" w:rsidRPr="00050E5A">
        <w:t>) un veicis aizturētā kratīšanu, par ko sastādījis attiecīgu protokolu (</w:t>
      </w:r>
      <w:r w:rsidR="00FB7BCA" w:rsidRPr="00050E5A">
        <w:rPr>
          <w:i/>
        </w:rPr>
        <w:t>1.sējuma 40.-41.lapa</w:t>
      </w:r>
      <w:r w:rsidR="00690758" w:rsidRPr="00050E5A">
        <w:t>).</w:t>
      </w:r>
    </w:p>
    <w:p w:rsidR="006E7D2E" w:rsidRPr="00050E5A" w:rsidRDefault="00F23A45" w:rsidP="008C5FA2">
      <w:pPr>
        <w:spacing w:line="276" w:lineRule="auto"/>
        <w:jc w:val="both"/>
      </w:pPr>
      <w:r w:rsidRPr="00050E5A">
        <w:t xml:space="preserve">          Tādējādi </w:t>
      </w:r>
      <w:r w:rsidR="00690758" w:rsidRPr="00050E5A">
        <w:t xml:space="preserve">policijas inspektors </w:t>
      </w:r>
      <w:r w:rsidR="00627F23" w:rsidRPr="00050E5A">
        <w:t>[pers.</w:t>
      </w:r>
      <w:r w:rsidR="000E5789">
        <w:t> </w:t>
      </w:r>
      <w:r w:rsidR="00627F23" w:rsidRPr="00050E5A">
        <w:t>C]</w:t>
      </w:r>
      <w:r w:rsidR="00690758" w:rsidRPr="00050E5A">
        <w:t xml:space="preserve">, būdams liecinieks lietā, 2016.gada 12.aprīlī veicis vairākas izmeklēšanas darbības un sastādījis </w:t>
      </w:r>
      <w:r w:rsidR="0031352C" w:rsidRPr="00050E5A">
        <w:t xml:space="preserve">vairākus </w:t>
      </w:r>
      <w:r w:rsidR="00690758" w:rsidRPr="00050E5A">
        <w:t>procesu</w:t>
      </w:r>
      <w:r w:rsidRPr="00050E5A">
        <w:t>ālo</w:t>
      </w:r>
      <w:r w:rsidR="00690758" w:rsidRPr="00050E5A">
        <w:t>s dokumentus.</w:t>
      </w:r>
      <w:r w:rsidRPr="00050E5A">
        <w:t xml:space="preserve"> Ievērojot minēto, lietā konstatējama Kriminālprocesa likuma 51.panta 5.punktā norādītā interešu konflikta situācija</w:t>
      </w:r>
      <w:r w:rsidR="006E7D2E" w:rsidRPr="00050E5A">
        <w:t xml:space="preserve"> un </w:t>
      </w:r>
      <w:r w:rsidRPr="00050E5A">
        <w:t>atzīstams, ka pierādījumi</w:t>
      </w:r>
      <w:r w:rsidR="006E7D2E" w:rsidRPr="00050E5A">
        <w:t xml:space="preserve">, kurus policijas darbinieks </w:t>
      </w:r>
      <w:r w:rsidR="00627F23" w:rsidRPr="00050E5A">
        <w:t>[pers.</w:t>
      </w:r>
      <w:r w:rsidR="000E5789">
        <w:t> </w:t>
      </w:r>
      <w:r w:rsidR="00627F23" w:rsidRPr="00050E5A">
        <w:t>C]</w:t>
      </w:r>
      <w:r w:rsidR="006E7D2E" w:rsidRPr="00050E5A">
        <w:t xml:space="preserve"> ieguvis, veicot izmeklēšanas darbības un sastādot procesuālos dokumentus pēc viņa nopratināšanas liecinieka statusā</w:t>
      </w:r>
      <w:r w:rsidR="009928D4" w:rsidRPr="00050E5A">
        <w:t>, ir iegūti interešu</w:t>
      </w:r>
      <w:r w:rsidRPr="00050E5A">
        <w:t xml:space="preserve"> konflikta apstākļos</w:t>
      </w:r>
      <w:r w:rsidR="009928D4" w:rsidRPr="00050E5A">
        <w:t>.</w:t>
      </w:r>
      <w:r w:rsidR="005355DE" w:rsidRPr="00050E5A">
        <w:t xml:space="preserve"> Šādu pierādījumu pieļaujamība izvērtējama atbilstoši Kriminālprocesa likuma 130.panta prasībām.</w:t>
      </w:r>
      <w:r w:rsidR="006E7D2E" w:rsidRPr="00050E5A">
        <w:t xml:space="preserve"> </w:t>
      </w:r>
    </w:p>
    <w:p w:rsidR="005355DE" w:rsidRPr="00050E5A" w:rsidRDefault="006E7D2E" w:rsidP="008C5FA2">
      <w:pPr>
        <w:spacing w:line="276" w:lineRule="auto"/>
        <w:jc w:val="both"/>
      </w:pPr>
      <w:r w:rsidRPr="00050E5A">
        <w:t xml:space="preserve">            </w:t>
      </w:r>
      <w:r w:rsidR="007269D2" w:rsidRPr="00050E5A">
        <w:t>[5.3] </w:t>
      </w:r>
      <w:r w:rsidRPr="00050E5A">
        <w:t>No pirmās instances tiesas sprieduma redzams, ka tiesa notiesājošo spried</w:t>
      </w:r>
      <w:r w:rsidR="005355DE" w:rsidRPr="00050E5A">
        <w:t xml:space="preserve">umu ir pamatojusi </w:t>
      </w:r>
      <w:r w:rsidRPr="00050E5A">
        <w:t xml:space="preserve">ar minētajiem pierādījumiem </w:t>
      </w:r>
      <w:r w:rsidR="005355DE" w:rsidRPr="00050E5A">
        <w:t>– speciālā izmeklēšanas eksperimenta laikā iegūtajām ziņām un ziņām, kas izriet no 2016.gada 12.aprīļa pārskata par speciālā izmeklēšanas eksperimenta veikšanu un aizturētā kratīšanas protokola. Savukārt apelācijas instances tiesa pirmās instances tiesas spriedumu atstājusi negrozītu.</w:t>
      </w:r>
    </w:p>
    <w:p w:rsidR="0031352C" w:rsidRPr="00050E5A" w:rsidRDefault="005355DE" w:rsidP="008C5FA2">
      <w:pPr>
        <w:spacing w:line="276" w:lineRule="auto"/>
        <w:jc w:val="both"/>
      </w:pPr>
      <w:r w:rsidRPr="00050E5A">
        <w:t xml:space="preserve">            </w:t>
      </w:r>
      <w:r w:rsidR="007269D2" w:rsidRPr="00050E5A">
        <w:t>[5.4] </w:t>
      </w:r>
      <w:r w:rsidRPr="00050E5A">
        <w:t xml:space="preserve">Augstākā tiesa atzīst, ka apelācijas instances tiesa, nekonstatējot, ka </w:t>
      </w:r>
      <w:r w:rsidR="00543B17" w:rsidRPr="00050E5A">
        <w:t xml:space="preserve">vairāki </w:t>
      </w:r>
      <w:r w:rsidRPr="00050E5A">
        <w:t>pierādījumi</w:t>
      </w:r>
      <w:r w:rsidR="00543B17" w:rsidRPr="00050E5A">
        <w:t xml:space="preserve">, ar kuriem pamatots notiesājošais spriedums, ir </w:t>
      </w:r>
      <w:r w:rsidRPr="00050E5A">
        <w:t>iegūti interešu konflikta apstākļos</w:t>
      </w:r>
      <w:r w:rsidR="00543B17" w:rsidRPr="00050E5A">
        <w:t>,</w:t>
      </w:r>
      <w:r w:rsidRPr="00050E5A">
        <w:t xml:space="preserve"> un nepārbaudot šo pierādījumu pieļaujamību atbilstoši Kriminālprocesa likuma prasīb</w:t>
      </w:r>
      <w:r w:rsidR="00B64B59" w:rsidRPr="00050E5A">
        <w:t xml:space="preserve">ām, nav ievērojusi </w:t>
      </w:r>
      <w:r w:rsidRPr="00050E5A">
        <w:t xml:space="preserve">Kriminālprocesa likuma </w:t>
      </w:r>
      <w:r w:rsidR="00B64B59" w:rsidRPr="00050E5A">
        <w:t>51.panta 5.punkta un 130.panta nosacījumus. Minētie likuma pārkāpumi atzīstami par Kriminālprocesa likuma būtiskiem pārkāpumiem šā likuma 575.panta trešās daļas izpratnē, kuru dēļ apelācijas instances tiesas lēmums atceļams pilnībā un lieta nosūtāma jaunai izskatīšanai apelācijas instances tiesā.</w:t>
      </w:r>
    </w:p>
    <w:p w:rsidR="00BB6354" w:rsidRPr="00050E5A" w:rsidRDefault="0031352C" w:rsidP="008C5FA2">
      <w:pPr>
        <w:spacing w:line="276" w:lineRule="auto"/>
        <w:jc w:val="both"/>
      </w:pPr>
      <w:r w:rsidRPr="00050E5A">
        <w:t xml:space="preserve">            </w:t>
      </w:r>
      <w:r w:rsidR="00267997" w:rsidRPr="00050E5A">
        <w:t>[5.5] </w:t>
      </w:r>
      <w:r w:rsidRPr="00050E5A">
        <w:t>Apelācijas instances tiesa,</w:t>
      </w:r>
      <w:r w:rsidR="00BB6354" w:rsidRPr="00050E5A">
        <w:t xml:space="preserve"> izvērtējusi</w:t>
      </w:r>
      <w:r w:rsidRPr="00050E5A">
        <w:t xml:space="preserve"> aizstāvja tiesas debatēs norādītos argumentus par interešu konflikta </w:t>
      </w:r>
      <w:r w:rsidR="00BB6354" w:rsidRPr="00050E5A">
        <w:t xml:space="preserve">pastāvēšanu, atzinusi, ka interešu konflikts nav konstatējams, jo policijas inspektors </w:t>
      </w:r>
      <w:r w:rsidR="00627F23" w:rsidRPr="00050E5A">
        <w:t>[pers.</w:t>
      </w:r>
      <w:r w:rsidR="000E5789">
        <w:t> </w:t>
      </w:r>
      <w:r w:rsidR="00627F23" w:rsidRPr="00050E5A">
        <w:t>C]</w:t>
      </w:r>
      <w:r w:rsidR="00BB6354" w:rsidRPr="00050E5A">
        <w:t xml:space="preserve"> kriminālprocesā ir </w:t>
      </w:r>
      <w:r w:rsidR="00543B17" w:rsidRPr="00050E5A">
        <w:t xml:space="preserve">bijis </w:t>
      </w:r>
      <w:r w:rsidR="00BB6354" w:rsidRPr="00050E5A">
        <w:t>procesuālo uzdevumu izpildītājs un lietā sniedzis liecības par speciālās izmeklēšanas darbības norisi.</w:t>
      </w:r>
      <w:r w:rsidR="00EB3845" w:rsidRPr="00050E5A">
        <w:t xml:space="preserve"> </w:t>
      </w:r>
      <w:r w:rsidR="00BB6354" w:rsidRPr="00050E5A">
        <w:t xml:space="preserve">Izdarot šādu atzinumu, apelācijas instances tiesa nav izvērtējusi konkrētās lietas apstākļus. Šāds tiesas atzinums būtu pamatots, ja policijas darbinieks </w:t>
      </w:r>
      <w:r w:rsidR="00627F23" w:rsidRPr="00050E5A">
        <w:t>[pers.</w:t>
      </w:r>
      <w:r w:rsidR="000E5789">
        <w:t> </w:t>
      </w:r>
      <w:r w:rsidR="00627F23" w:rsidRPr="00050E5A">
        <w:t>C]</w:t>
      </w:r>
      <w:r w:rsidR="00BB6354" w:rsidRPr="00050E5A">
        <w:t xml:space="preserve"> kriminālprocesā būtu veicis izmeklēšanas darbības, bet pēc tam tiktu nopratināts kā liecinieks par šo izmeklēšanas darbību norisi, taču no lietas materiāliem izriet, ka policijas darbinieks </w:t>
      </w:r>
      <w:r w:rsidR="00627F23" w:rsidRPr="00050E5A">
        <w:t>[pers.</w:t>
      </w:r>
      <w:r w:rsidR="000E5789">
        <w:t> </w:t>
      </w:r>
      <w:r w:rsidR="00627F23" w:rsidRPr="00050E5A">
        <w:t>C]</w:t>
      </w:r>
      <w:r w:rsidR="00BB6354" w:rsidRPr="00050E5A">
        <w:t xml:space="preserve"> sākumā tika nopratināts kā liecinieks, bet pēc tam, būdams liecinieks liet</w:t>
      </w:r>
      <w:r w:rsidR="00543B17" w:rsidRPr="00050E5A">
        <w:t xml:space="preserve">ā, turpināja veikt </w:t>
      </w:r>
      <w:r w:rsidR="00BB6354" w:rsidRPr="00050E5A">
        <w:t>izmeklēšanas darbības. Šādos apstākļos ir konstatējama Kriminālprocesa likuma 51.panta 5.punktā paredzētā interešu konflikta situācij</w:t>
      </w:r>
      <w:r w:rsidR="00543B17" w:rsidRPr="00050E5A">
        <w:t>a, kurā iegūto pierādījumu pieļaujamība izvērtējama atbilstoši Kriminālprocesa likuma 130.panta prasībām.</w:t>
      </w:r>
    </w:p>
    <w:p w:rsidR="00541E5E" w:rsidRPr="00050E5A" w:rsidRDefault="00BB6354" w:rsidP="008C5FA2">
      <w:pPr>
        <w:spacing w:line="276" w:lineRule="auto"/>
        <w:jc w:val="both"/>
      </w:pPr>
      <w:r w:rsidRPr="00050E5A">
        <w:t xml:space="preserve">    </w:t>
      </w:r>
      <w:r w:rsidR="00B64B59" w:rsidRPr="00050E5A">
        <w:t xml:space="preserve"> </w:t>
      </w:r>
      <w:r w:rsidR="005355DE" w:rsidRPr="00050E5A">
        <w:t xml:space="preserve">  </w:t>
      </w:r>
      <w:r w:rsidR="00F23A45" w:rsidRPr="00050E5A">
        <w:t xml:space="preserve">   </w:t>
      </w:r>
    </w:p>
    <w:p w:rsidR="007426B5" w:rsidRPr="00050E5A" w:rsidRDefault="005355DE" w:rsidP="008C5FA2">
      <w:pPr>
        <w:spacing w:line="276" w:lineRule="auto"/>
        <w:jc w:val="both"/>
      </w:pPr>
      <w:r w:rsidRPr="00050E5A">
        <w:t xml:space="preserve">            </w:t>
      </w:r>
      <w:r w:rsidR="00B64B59" w:rsidRPr="00050E5A">
        <w:t>[6] Ievērojot to, ka lieta apelācijas kārtībā izskatāma no jauna atbilstoši Kriminālprocesa likuma 53.nodaļas prasībām, pārējie kasācijas sūdzību argumenti netiek izvērtēti.</w:t>
      </w:r>
    </w:p>
    <w:p w:rsidR="00B64B59" w:rsidRPr="00050E5A" w:rsidRDefault="00B64B59" w:rsidP="008C5FA2">
      <w:pPr>
        <w:spacing w:line="276" w:lineRule="auto"/>
        <w:jc w:val="both"/>
      </w:pPr>
    </w:p>
    <w:p w:rsidR="00543B17" w:rsidRPr="00050E5A" w:rsidRDefault="00B64B59" w:rsidP="00543B17">
      <w:pPr>
        <w:spacing w:line="276" w:lineRule="auto"/>
        <w:jc w:val="both"/>
      </w:pPr>
      <w:r w:rsidRPr="00050E5A">
        <w:lastRenderedPageBreak/>
        <w:t xml:space="preserve">            [7] Apsūdzētajam </w:t>
      </w:r>
      <w:r w:rsidR="00627F23" w:rsidRPr="00050E5A">
        <w:t>[pers.</w:t>
      </w:r>
      <w:r w:rsidR="000E5789">
        <w:t> </w:t>
      </w:r>
      <w:r w:rsidR="00627F23" w:rsidRPr="00050E5A">
        <w:t>A]</w:t>
      </w:r>
      <w:r w:rsidRPr="00050E5A">
        <w:t xml:space="preserve"> </w:t>
      </w:r>
      <w:r w:rsidR="002B48B4" w:rsidRPr="00050E5A">
        <w:t xml:space="preserve">lietā </w:t>
      </w:r>
      <w:r w:rsidRPr="00050E5A">
        <w:t>piemērots drošības līdzeklis apcietinājums.</w:t>
      </w:r>
      <w:r w:rsidR="002B48B4" w:rsidRPr="00050E5A">
        <w:t xml:space="preserve"> Augstākā tiesa atzīst, ka, atceļot apelācijas instances tiesas lēmumu, apsūdzētajam </w:t>
      </w:r>
      <w:r w:rsidR="00054291" w:rsidRPr="00050E5A">
        <w:t>[</w:t>
      </w:r>
      <w:r w:rsidR="00627F23" w:rsidRPr="00050E5A">
        <w:t>pers.</w:t>
      </w:r>
      <w:r w:rsidR="000E5789">
        <w:t> </w:t>
      </w:r>
      <w:r w:rsidR="00054291" w:rsidRPr="00050E5A">
        <w:t>A</w:t>
      </w:r>
      <w:r w:rsidR="00627F23" w:rsidRPr="00050E5A">
        <w:t>]</w:t>
      </w:r>
      <w:r w:rsidR="002B48B4" w:rsidRPr="00050E5A">
        <w:t xml:space="preserve"> turpināma drošības līdzekļa </w:t>
      </w:r>
      <w:r w:rsidR="00543B17" w:rsidRPr="00050E5A">
        <w:t xml:space="preserve">– apcietinājuma – piemērošana. </w:t>
      </w:r>
    </w:p>
    <w:p w:rsidR="00543B17" w:rsidRPr="00050E5A" w:rsidRDefault="00543B17" w:rsidP="00543B17">
      <w:pPr>
        <w:spacing w:line="276" w:lineRule="auto"/>
        <w:jc w:val="center"/>
        <w:rPr>
          <w:b/>
        </w:rPr>
      </w:pPr>
    </w:p>
    <w:p w:rsidR="00AC0DBE" w:rsidRPr="00050E5A" w:rsidRDefault="00AC0DBE" w:rsidP="006D65EC">
      <w:pPr>
        <w:spacing w:line="276" w:lineRule="auto"/>
        <w:jc w:val="center"/>
      </w:pPr>
      <w:r w:rsidRPr="00050E5A">
        <w:rPr>
          <w:b/>
        </w:rPr>
        <w:t>Rezolutīvā d</w:t>
      </w:r>
      <w:r w:rsidR="00F84F19" w:rsidRPr="00050E5A">
        <w:rPr>
          <w:b/>
        </w:rPr>
        <w:t>aļa</w:t>
      </w:r>
    </w:p>
    <w:p w:rsidR="00142954" w:rsidRPr="00050E5A" w:rsidRDefault="00142954" w:rsidP="00A00485">
      <w:pPr>
        <w:pStyle w:val="tv213"/>
        <w:spacing w:before="0" w:beforeAutospacing="0" w:after="0" w:afterAutospacing="0" w:line="276" w:lineRule="auto"/>
        <w:ind w:firstLine="720"/>
        <w:jc w:val="both"/>
      </w:pPr>
      <w:bookmarkStart w:id="1" w:name="Dropdown14"/>
      <w:r w:rsidRPr="00050E5A">
        <w:t xml:space="preserve">Pamatojoties uz Kriminālprocesa likuma 585. un </w:t>
      </w:r>
      <w:r w:rsidR="00710AD2" w:rsidRPr="00050E5A">
        <w:t>587.</w:t>
      </w:r>
      <w:r w:rsidR="001C2625" w:rsidRPr="00050E5A">
        <w:t>pantu</w:t>
      </w:r>
      <w:r w:rsidRPr="00050E5A">
        <w:t>, Augstākā tiesa</w:t>
      </w:r>
    </w:p>
    <w:p w:rsidR="00142954" w:rsidRPr="00050E5A" w:rsidRDefault="00142954" w:rsidP="00A00485">
      <w:pPr>
        <w:spacing w:line="276" w:lineRule="auto"/>
        <w:ind w:firstLine="720"/>
        <w:jc w:val="both"/>
      </w:pPr>
    </w:p>
    <w:bookmarkEnd w:id="1"/>
    <w:p w:rsidR="00E9291F" w:rsidRPr="00050E5A" w:rsidRDefault="00BC51E9" w:rsidP="0031352C">
      <w:pPr>
        <w:pStyle w:val="tv213"/>
        <w:spacing w:before="0" w:beforeAutospacing="0" w:after="0" w:afterAutospacing="0" w:line="276" w:lineRule="auto"/>
        <w:jc w:val="center"/>
        <w:rPr>
          <w:b/>
        </w:rPr>
      </w:pPr>
      <w:r w:rsidRPr="00050E5A">
        <w:rPr>
          <w:b/>
        </w:rPr>
        <w:t>n</w:t>
      </w:r>
      <w:r w:rsidR="007C6654" w:rsidRPr="00050E5A">
        <w:rPr>
          <w:b/>
        </w:rPr>
        <w:t>olēma</w:t>
      </w:r>
      <w:r w:rsidRPr="00050E5A">
        <w:rPr>
          <w:b/>
        </w:rPr>
        <w:t>:</w:t>
      </w:r>
    </w:p>
    <w:p w:rsidR="00F12072" w:rsidRPr="00050E5A" w:rsidRDefault="00F12072" w:rsidP="00F12072">
      <w:pPr>
        <w:pStyle w:val="tv213"/>
        <w:spacing w:before="0" w:beforeAutospacing="0" w:after="0" w:afterAutospacing="0" w:line="276" w:lineRule="auto"/>
        <w:jc w:val="both"/>
        <w:rPr>
          <w:lang w:eastAsia="en-US"/>
        </w:rPr>
      </w:pPr>
    </w:p>
    <w:p w:rsidR="002B48B4" w:rsidRPr="00050E5A" w:rsidRDefault="002B48B4" w:rsidP="00316BFB">
      <w:pPr>
        <w:pStyle w:val="tv213"/>
        <w:spacing w:before="0" w:beforeAutospacing="0" w:after="0" w:afterAutospacing="0" w:line="276" w:lineRule="auto"/>
        <w:ind w:firstLine="709"/>
        <w:jc w:val="both"/>
      </w:pPr>
      <w:r w:rsidRPr="00050E5A">
        <w:t xml:space="preserve">atcelt </w:t>
      </w:r>
      <w:r w:rsidR="00341BC9" w:rsidRPr="00050E5A">
        <w:t>Rīgas apgabaltiesas 201</w:t>
      </w:r>
      <w:r w:rsidRPr="00050E5A">
        <w:t>7.gada 28.jūnija lēmumu pilnībā un nosūtīt lietu jaunai izskatīšanai apelācijas instances tiesā.</w:t>
      </w:r>
    </w:p>
    <w:p w:rsidR="0031352C" w:rsidRPr="00050E5A" w:rsidRDefault="0031352C" w:rsidP="00F12072">
      <w:pPr>
        <w:pStyle w:val="tv213"/>
        <w:spacing w:before="0" w:beforeAutospacing="0" w:after="0" w:afterAutospacing="0" w:line="276" w:lineRule="auto"/>
        <w:jc w:val="both"/>
      </w:pPr>
      <w:r w:rsidRPr="00050E5A">
        <w:t xml:space="preserve">            Apsūdzētajam </w:t>
      </w:r>
      <w:r w:rsidR="00627F23" w:rsidRPr="00050E5A">
        <w:t>[pers.</w:t>
      </w:r>
      <w:r w:rsidR="000E5789">
        <w:t> </w:t>
      </w:r>
      <w:r w:rsidR="00054291" w:rsidRPr="00050E5A">
        <w:t>A</w:t>
      </w:r>
      <w:r w:rsidR="00627F23" w:rsidRPr="00050E5A">
        <w:t>]</w:t>
      </w:r>
      <w:r w:rsidRPr="00050E5A">
        <w:t xml:space="preserve"> turpināt piemērot drošības līdzekli – apcietinājumu.</w:t>
      </w:r>
    </w:p>
    <w:p w:rsidR="001218D2" w:rsidRPr="00050E5A" w:rsidRDefault="0031352C" w:rsidP="0031352C">
      <w:pPr>
        <w:pStyle w:val="tv213"/>
        <w:spacing w:before="0" w:beforeAutospacing="0" w:after="0" w:afterAutospacing="0" w:line="276" w:lineRule="auto"/>
        <w:jc w:val="both"/>
      </w:pPr>
      <w:r w:rsidRPr="00050E5A">
        <w:t xml:space="preserve">            </w:t>
      </w:r>
      <w:smartTag w:uri="schemas-tilde-lv/tildestengine" w:element="veidnes">
        <w:smartTagPr>
          <w:attr w:name="id" w:val="-1"/>
          <w:attr w:name="baseform" w:val="lēmums"/>
          <w:attr w:name="text" w:val="lēmums"/>
        </w:smartTagPr>
        <w:r w:rsidR="002B7187" w:rsidRPr="00050E5A">
          <w:rPr>
            <w:color w:val="000000"/>
          </w:rPr>
          <w:t>Lēmums</w:t>
        </w:r>
      </w:smartTag>
      <w:r w:rsidR="002B7187" w:rsidRPr="00050E5A">
        <w:rPr>
          <w:color w:val="000000"/>
        </w:rPr>
        <w:t xml:space="preserve"> nav pārsūdzams.</w:t>
      </w:r>
    </w:p>
    <w:p w:rsidR="00BF3787" w:rsidRPr="00050E5A" w:rsidRDefault="00BF3787" w:rsidP="00A00485">
      <w:pPr>
        <w:tabs>
          <w:tab w:val="left" w:pos="540"/>
          <w:tab w:val="left" w:pos="3060"/>
          <w:tab w:val="left" w:pos="4680"/>
          <w:tab w:val="left" w:pos="5760"/>
        </w:tabs>
        <w:spacing w:line="276" w:lineRule="auto"/>
        <w:jc w:val="both"/>
        <w:rPr>
          <w:color w:val="000000"/>
        </w:rPr>
      </w:pPr>
    </w:p>
    <w:p w:rsidR="00614CC6" w:rsidRPr="00050E5A" w:rsidRDefault="00614CC6" w:rsidP="007D0CFD">
      <w:pPr>
        <w:spacing w:line="360" w:lineRule="auto"/>
        <w:jc w:val="both"/>
      </w:pPr>
    </w:p>
    <w:p w:rsidR="00614CC6" w:rsidRPr="00050E5A" w:rsidRDefault="00614CC6" w:rsidP="007D0CFD">
      <w:pPr>
        <w:spacing w:line="360" w:lineRule="auto"/>
        <w:jc w:val="both"/>
      </w:pPr>
    </w:p>
    <w:p w:rsidR="00614CC6" w:rsidRPr="00050E5A" w:rsidRDefault="00614CC6" w:rsidP="007D0CFD">
      <w:pPr>
        <w:spacing w:line="360" w:lineRule="auto"/>
        <w:jc w:val="both"/>
      </w:pPr>
    </w:p>
    <w:p w:rsidR="00614CC6" w:rsidRPr="00050E5A" w:rsidRDefault="00614CC6" w:rsidP="007D0CFD">
      <w:pPr>
        <w:spacing w:line="360" w:lineRule="auto"/>
        <w:jc w:val="both"/>
      </w:pPr>
    </w:p>
    <w:p w:rsidR="00614CC6" w:rsidRPr="00050E5A" w:rsidRDefault="00614CC6" w:rsidP="007D0CFD">
      <w:pPr>
        <w:spacing w:line="360" w:lineRule="auto"/>
        <w:jc w:val="both"/>
      </w:pPr>
    </w:p>
    <w:p w:rsidR="00614CC6" w:rsidRPr="00050E5A" w:rsidRDefault="00614CC6" w:rsidP="007D0CFD">
      <w:pPr>
        <w:spacing w:line="360" w:lineRule="auto"/>
        <w:jc w:val="both"/>
      </w:pPr>
    </w:p>
    <w:p w:rsidR="00614CC6" w:rsidRPr="00050E5A" w:rsidRDefault="00614CC6" w:rsidP="007D0CFD">
      <w:pPr>
        <w:spacing w:line="360" w:lineRule="auto"/>
        <w:jc w:val="both"/>
      </w:pPr>
    </w:p>
    <w:p w:rsidR="00614CC6" w:rsidRPr="00050E5A" w:rsidRDefault="00614CC6" w:rsidP="007D0CFD">
      <w:pPr>
        <w:spacing w:line="360" w:lineRule="auto"/>
        <w:jc w:val="both"/>
      </w:pPr>
    </w:p>
    <w:p w:rsidR="00614CC6" w:rsidRPr="00050E5A" w:rsidRDefault="00614CC6" w:rsidP="007D0CFD">
      <w:pPr>
        <w:spacing w:line="360" w:lineRule="auto"/>
        <w:jc w:val="both"/>
      </w:pPr>
    </w:p>
    <w:p w:rsidR="00614CC6" w:rsidRPr="00050E5A" w:rsidRDefault="00614CC6" w:rsidP="007D0CFD">
      <w:pPr>
        <w:spacing w:line="360" w:lineRule="auto"/>
        <w:jc w:val="both"/>
      </w:pPr>
    </w:p>
    <w:p w:rsidR="00614CC6" w:rsidRPr="00050E5A" w:rsidRDefault="00614CC6" w:rsidP="007D0CFD">
      <w:pPr>
        <w:spacing w:line="360" w:lineRule="auto"/>
        <w:jc w:val="both"/>
      </w:pPr>
    </w:p>
    <w:sectPr w:rsidR="00614CC6" w:rsidRPr="00050E5A" w:rsidSect="004812E4">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D11" w:rsidRDefault="007C6D11">
      <w:r>
        <w:separator/>
      </w:r>
    </w:p>
  </w:endnote>
  <w:endnote w:type="continuationSeparator" w:id="0">
    <w:p w:rsidR="007C6D11" w:rsidRDefault="007C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3AB" w:rsidRDefault="006743AB">
    <w:pPr>
      <w:pStyle w:val="Footer"/>
      <w:ind w:right="360"/>
    </w:pPr>
  </w:p>
  <w:p w:rsidR="006743AB" w:rsidRPr="00966A45" w:rsidRDefault="006743AB">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EB3845">
      <w:rPr>
        <w:rStyle w:val="PageNumber"/>
        <w:noProof/>
      </w:rPr>
      <w:t>4</w:t>
    </w:r>
    <w:r w:rsidRPr="00966A45">
      <w:rPr>
        <w:rStyle w:val="PageNumber"/>
      </w:rPr>
      <w:fldChar w:fldCharType="end"/>
    </w:r>
    <w:r w:rsidRPr="00966A45">
      <w:rPr>
        <w:rStyle w:val="PageNumber"/>
      </w:rPr>
      <w:t xml:space="preserve"> no </w:t>
    </w:r>
    <w:r w:rsidR="00972146">
      <w:rPr>
        <w:rStyle w:val="PageNumber"/>
        <w:noProof/>
      </w:rPr>
      <w:fldChar w:fldCharType="begin"/>
    </w:r>
    <w:r w:rsidR="00972146">
      <w:rPr>
        <w:rStyle w:val="PageNumber"/>
        <w:noProof/>
      </w:rPr>
      <w:instrText xml:space="preserve"> SECTIONPAGES   \* MERGEFORMAT </w:instrText>
    </w:r>
    <w:r w:rsidR="00972146">
      <w:rPr>
        <w:rStyle w:val="PageNumber"/>
        <w:noProof/>
      </w:rPr>
      <w:fldChar w:fldCharType="separate"/>
    </w:r>
    <w:r w:rsidR="003C16C0">
      <w:rPr>
        <w:rStyle w:val="PageNumber"/>
        <w:noProof/>
      </w:rPr>
      <w:t>6</w:t>
    </w:r>
    <w:r w:rsidR="00972146">
      <w:rPr>
        <w:rStyle w:val="PageNumber"/>
        <w:noProof/>
      </w:rPr>
      <w:fldChar w:fldCharType="end"/>
    </w:r>
  </w:p>
  <w:p w:rsidR="006743AB" w:rsidRDefault="006743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D11" w:rsidRDefault="007C6D11">
      <w:r>
        <w:separator/>
      </w:r>
    </w:p>
  </w:footnote>
  <w:footnote w:type="continuationSeparator" w:id="0">
    <w:p w:rsidR="007C6D11" w:rsidRDefault="007C6D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6867"/>
    <w:rsid w:val="00010178"/>
    <w:rsid w:val="000108B0"/>
    <w:rsid w:val="00010924"/>
    <w:rsid w:val="00010A37"/>
    <w:rsid w:val="00010A38"/>
    <w:rsid w:val="00010FF5"/>
    <w:rsid w:val="000116AB"/>
    <w:rsid w:val="00011F8A"/>
    <w:rsid w:val="00012B7F"/>
    <w:rsid w:val="0001310C"/>
    <w:rsid w:val="00013452"/>
    <w:rsid w:val="0001359F"/>
    <w:rsid w:val="00013A8B"/>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09C1"/>
    <w:rsid w:val="00021107"/>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41E9"/>
    <w:rsid w:val="00035494"/>
    <w:rsid w:val="000367D1"/>
    <w:rsid w:val="000368C0"/>
    <w:rsid w:val="0003699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50AA5"/>
    <w:rsid w:val="00050E5A"/>
    <w:rsid w:val="0005188B"/>
    <w:rsid w:val="000518FC"/>
    <w:rsid w:val="00051C2C"/>
    <w:rsid w:val="00051CFC"/>
    <w:rsid w:val="00051FCC"/>
    <w:rsid w:val="00052977"/>
    <w:rsid w:val="000536D2"/>
    <w:rsid w:val="00054291"/>
    <w:rsid w:val="0005465D"/>
    <w:rsid w:val="000547B3"/>
    <w:rsid w:val="00054D13"/>
    <w:rsid w:val="00054D9E"/>
    <w:rsid w:val="00055271"/>
    <w:rsid w:val="0005587A"/>
    <w:rsid w:val="00056F1F"/>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B0174"/>
    <w:rsid w:val="000B01AD"/>
    <w:rsid w:val="000B0229"/>
    <w:rsid w:val="000B03E3"/>
    <w:rsid w:val="000B0851"/>
    <w:rsid w:val="000B08EA"/>
    <w:rsid w:val="000B0BF8"/>
    <w:rsid w:val="000B131C"/>
    <w:rsid w:val="000B199D"/>
    <w:rsid w:val="000B29A3"/>
    <w:rsid w:val="000B327F"/>
    <w:rsid w:val="000B377F"/>
    <w:rsid w:val="000B4915"/>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7C76"/>
    <w:rsid w:val="000C7DA7"/>
    <w:rsid w:val="000C7E94"/>
    <w:rsid w:val="000D17B5"/>
    <w:rsid w:val="000D1D98"/>
    <w:rsid w:val="000D3345"/>
    <w:rsid w:val="000D4B0D"/>
    <w:rsid w:val="000D5296"/>
    <w:rsid w:val="000D58F0"/>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789"/>
    <w:rsid w:val="000E5EA4"/>
    <w:rsid w:val="000E6099"/>
    <w:rsid w:val="000E675C"/>
    <w:rsid w:val="000E6B84"/>
    <w:rsid w:val="000E76A0"/>
    <w:rsid w:val="000E7D39"/>
    <w:rsid w:val="000F056F"/>
    <w:rsid w:val="000F0975"/>
    <w:rsid w:val="000F1A53"/>
    <w:rsid w:val="000F1E6D"/>
    <w:rsid w:val="000F1FA3"/>
    <w:rsid w:val="000F24F4"/>
    <w:rsid w:val="000F2EC0"/>
    <w:rsid w:val="000F341E"/>
    <w:rsid w:val="000F363F"/>
    <w:rsid w:val="000F3A11"/>
    <w:rsid w:val="000F4B47"/>
    <w:rsid w:val="000F4C56"/>
    <w:rsid w:val="000F530E"/>
    <w:rsid w:val="000F5D3A"/>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7BE7"/>
    <w:rsid w:val="00110312"/>
    <w:rsid w:val="001111FA"/>
    <w:rsid w:val="00111312"/>
    <w:rsid w:val="0011425A"/>
    <w:rsid w:val="00114538"/>
    <w:rsid w:val="00114917"/>
    <w:rsid w:val="00114E5E"/>
    <w:rsid w:val="00115E3E"/>
    <w:rsid w:val="0011606B"/>
    <w:rsid w:val="001164F2"/>
    <w:rsid w:val="00116853"/>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C9E"/>
    <w:rsid w:val="00126CF2"/>
    <w:rsid w:val="00126CF7"/>
    <w:rsid w:val="001276D0"/>
    <w:rsid w:val="00127F72"/>
    <w:rsid w:val="00127FFC"/>
    <w:rsid w:val="00131258"/>
    <w:rsid w:val="0013163C"/>
    <w:rsid w:val="001319D6"/>
    <w:rsid w:val="00131A77"/>
    <w:rsid w:val="00131D35"/>
    <w:rsid w:val="0013219B"/>
    <w:rsid w:val="001322AB"/>
    <w:rsid w:val="0013333E"/>
    <w:rsid w:val="00134756"/>
    <w:rsid w:val="0013592A"/>
    <w:rsid w:val="00135993"/>
    <w:rsid w:val="0013609E"/>
    <w:rsid w:val="00136292"/>
    <w:rsid w:val="001363C4"/>
    <w:rsid w:val="0013676A"/>
    <w:rsid w:val="00136D42"/>
    <w:rsid w:val="00136E89"/>
    <w:rsid w:val="00140C14"/>
    <w:rsid w:val="00141A75"/>
    <w:rsid w:val="00142347"/>
    <w:rsid w:val="001425C3"/>
    <w:rsid w:val="0014274B"/>
    <w:rsid w:val="00142954"/>
    <w:rsid w:val="0014301D"/>
    <w:rsid w:val="001437AF"/>
    <w:rsid w:val="00143A54"/>
    <w:rsid w:val="0014459F"/>
    <w:rsid w:val="00144CD7"/>
    <w:rsid w:val="001452E3"/>
    <w:rsid w:val="00145533"/>
    <w:rsid w:val="001457DC"/>
    <w:rsid w:val="00145823"/>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C21"/>
    <w:rsid w:val="00156D6B"/>
    <w:rsid w:val="00156EF1"/>
    <w:rsid w:val="00157898"/>
    <w:rsid w:val="00157C6E"/>
    <w:rsid w:val="00161D8F"/>
    <w:rsid w:val="00162A17"/>
    <w:rsid w:val="001643BE"/>
    <w:rsid w:val="00164B5C"/>
    <w:rsid w:val="001651DE"/>
    <w:rsid w:val="001654E4"/>
    <w:rsid w:val="0016578C"/>
    <w:rsid w:val="00165F1E"/>
    <w:rsid w:val="0016626A"/>
    <w:rsid w:val="00166CF0"/>
    <w:rsid w:val="00166D54"/>
    <w:rsid w:val="00167403"/>
    <w:rsid w:val="00167ED6"/>
    <w:rsid w:val="0017029F"/>
    <w:rsid w:val="001705B2"/>
    <w:rsid w:val="00170699"/>
    <w:rsid w:val="00171F99"/>
    <w:rsid w:val="0017230B"/>
    <w:rsid w:val="00172CBA"/>
    <w:rsid w:val="001736AD"/>
    <w:rsid w:val="00173983"/>
    <w:rsid w:val="00173B28"/>
    <w:rsid w:val="00173FE5"/>
    <w:rsid w:val="0017406D"/>
    <w:rsid w:val="001740B3"/>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4EE4"/>
    <w:rsid w:val="001957EA"/>
    <w:rsid w:val="00195DF2"/>
    <w:rsid w:val="001962A1"/>
    <w:rsid w:val="0019698E"/>
    <w:rsid w:val="001969E9"/>
    <w:rsid w:val="00196B1B"/>
    <w:rsid w:val="001A02DC"/>
    <w:rsid w:val="001A0616"/>
    <w:rsid w:val="001A1938"/>
    <w:rsid w:val="001A27CA"/>
    <w:rsid w:val="001A4613"/>
    <w:rsid w:val="001A4D04"/>
    <w:rsid w:val="001A4D51"/>
    <w:rsid w:val="001A5786"/>
    <w:rsid w:val="001A5F3C"/>
    <w:rsid w:val="001A60BB"/>
    <w:rsid w:val="001A60E4"/>
    <w:rsid w:val="001A67DB"/>
    <w:rsid w:val="001B0546"/>
    <w:rsid w:val="001B07EC"/>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75"/>
    <w:rsid w:val="001C24B8"/>
    <w:rsid w:val="001C2625"/>
    <w:rsid w:val="001C40B0"/>
    <w:rsid w:val="001C4119"/>
    <w:rsid w:val="001C4AC0"/>
    <w:rsid w:val="001C5894"/>
    <w:rsid w:val="001C5D3D"/>
    <w:rsid w:val="001C64A2"/>
    <w:rsid w:val="001C6832"/>
    <w:rsid w:val="001C7165"/>
    <w:rsid w:val="001C7C50"/>
    <w:rsid w:val="001D0D7A"/>
    <w:rsid w:val="001D11E4"/>
    <w:rsid w:val="001D1EE9"/>
    <w:rsid w:val="001D2E1D"/>
    <w:rsid w:val="001D3C05"/>
    <w:rsid w:val="001D3D88"/>
    <w:rsid w:val="001D426E"/>
    <w:rsid w:val="001D47B5"/>
    <w:rsid w:val="001D4A1A"/>
    <w:rsid w:val="001D4B14"/>
    <w:rsid w:val="001D4FCD"/>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4720"/>
    <w:rsid w:val="001E52D4"/>
    <w:rsid w:val="001E5464"/>
    <w:rsid w:val="001E5AA1"/>
    <w:rsid w:val="001E670A"/>
    <w:rsid w:val="001E6C6A"/>
    <w:rsid w:val="001E6D9F"/>
    <w:rsid w:val="001E7245"/>
    <w:rsid w:val="001E7A9F"/>
    <w:rsid w:val="001E7EE7"/>
    <w:rsid w:val="001E7F11"/>
    <w:rsid w:val="001F02BD"/>
    <w:rsid w:val="001F210C"/>
    <w:rsid w:val="001F2196"/>
    <w:rsid w:val="001F2B01"/>
    <w:rsid w:val="001F30FE"/>
    <w:rsid w:val="001F38D0"/>
    <w:rsid w:val="001F4028"/>
    <w:rsid w:val="001F45B1"/>
    <w:rsid w:val="001F4B09"/>
    <w:rsid w:val="001F5205"/>
    <w:rsid w:val="001F5677"/>
    <w:rsid w:val="001F567A"/>
    <w:rsid w:val="001F5AD3"/>
    <w:rsid w:val="001F73F9"/>
    <w:rsid w:val="001F7D2E"/>
    <w:rsid w:val="0020023E"/>
    <w:rsid w:val="00200CC7"/>
    <w:rsid w:val="002015DB"/>
    <w:rsid w:val="00201886"/>
    <w:rsid w:val="00201B08"/>
    <w:rsid w:val="00202E51"/>
    <w:rsid w:val="0020456D"/>
    <w:rsid w:val="00206B36"/>
    <w:rsid w:val="002100E3"/>
    <w:rsid w:val="00210E36"/>
    <w:rsid w:val="002123A5"/>
    <w:rsid w:val="00212555"/>
    <w:rsid w:val="0021313F"/>
    <w:rsid w:val="00213F98"/>
    <w:rsid w:val="00214575"/>
    <w:rsid w:val="00214B3E"/>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3C0"/>
    <w:rsid w:val="002354E6"/>
    <w:rsid w:val="00235BC6"/>
    <w:rsid w:val="00235BEE"/>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4074"/>
    <w:rsid w:val="00244089"/>
    <w:rsid w:val="00245403"/>
    <w:rsid w:val="00245B27"/>
    <w:rsid w:val="00246179"/>
    <w:rsid w:val="0024652A"/>
    <w:rsid w:val="00247045"/>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C6F"/>
    <w:rsid w:val="002610E7"/>
    <w:rsid w:val="00261130"/>
    <w:rsid w:val="00262AEE"/>
    <w:rsid w:val="00262BA4"/>
    <w:rsid w:val="00262DE6"/>
    <w:rsid w:val="002633E5"/>
    <w:rsid w:val="0026360B"/>
    <w:rsid w:val="0026417F"/>
    <w:rsid w:val="00264922"/>
    <w:rsid w:val="002655D6"/>
    <w:rsid w:val="002661DD"/>
    <w:rsid w:val="0026650B"/>
    <w:rsid w:val="002666D4"/>
    <w:rsid w:val="00266BDA"/>
    <w:rsid w:val="00267997"/>
    <w:rsid w:val="00267C30"/>
    <w:rsid w:val="00267D51"/>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443D"/>
    <w:rsid w:val="0028489F"/>
    <w:rsid w:val="00284B14"/>
    <w:rsid w:val="002850C5"/>
    <w:rsid w:val="00285BEC"/>
    <w:rsid w:val="00286202"/>
    <w:rsid w:val="00287674"/>
    <w:rsid w:val="00287905"/>
    <w:rsid w:val="00287965"/>
    <w:rsid w:val="002904AA"/>
    <w:rsid w:val="00290860"/>
    <w:rsid w:val="00291295"/>
    <w:rsid w:val="00292395"/>
    <w:rsid w:val="00292A6F"/>
    <w:rsid w:val="00293336"/>
    <w:rsid w:val="002935ED"/>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2D3"/>
    <w:rsid w:val="002A4B8B"/>
    <w:rsid w:val="002A525C"/>
    <w:rsid w:val="002A597D"/>
    <w:rsid w:val="002A5DA8"/>
    <w:rsid w:val="002A7F38"/>
    <w:rsid w:val="002B0270"/>
    <w:rsid w:val="002B045D"/>
    <w:rsid w:val="002B0DA2"/>
    <w:rsid w:val="002B0EB0"/>
    <w:rsid w:val="002B11F0"/>
    <w:rsid w:val="002B183E"/>
    <w:rsid w:val="002B1BCA"/>
    <w:rsid w:val="002B1FE5"/>
    <w:rsid w:val="002B201E"/>
    <w:rsid w:val="002B259A"/>
    <w:rsid w:val="002B2F86"/>
    <w:rsid w:val="002B3225"/>
    <w:rsid w:val="002B344B"/>
    <w:rsid w:val="002B3CD5"/>
    <w:rsid w:val="002B3F48"/>
    <w:rsid w:val="002B48B4"/>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857"/>
    <w:rsid w:val="002D79F1"/>
    <w:rsid w:val="002D7BE6"/>
    <w:rsid w:val="002D7F8F"/>
    <w:rsid w:val="002E0335"/>
    <w:rsid w:val="002E1BFF"/>
    <w:rsid w:val="002E224F"/>
    <w:rsid w:val="002E2839"/>
    <w:rsid w:val="002E2CB8"/>
    <w:rsid w:val="002E30D4"/>
    <w:rsid w:val="002E4637"/>
    <w:rsid w:val="002E47A2"/>
    <w:rsid w:val="002E4894"/>
    <w:rsid w:val="002E4C0F"/>
    <w:rsid w:val="002E504A"/>
    <w:rsid w:val="002E534A"/>
    <w:rsid w:val="002E571B"/>
    <w:rsid w:val="002E6E56"/>
    <w:rsid w:val="002E6F85"/>
    <w:rsid w:val="002E6FE2"/>
    <w:rsid w:val="002E7C70"/>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75AC"/>
    <w:rsid w:val="002F7853"/>
    <w:rsid w:val="002F7B53"/>
    <w:rsid w:val="002F7BA1"/>
    <w:rsid w:val="00300A4C"/>
    <w:rsid w:val="00300F08"/>
    <w:rsid w:val="0030298E"/>
    <w:rsid w:val="00302C30"/>
    <w:rsid w:val="00302DFF"/>
    <w:rsid w:val="003032EA"/>
    <w:rsid w:val="003041F3"/>
    <w:rsid w:val="00304305"/>
    <w:rsid w:val="0030513A"/>
    <w:rsid w:val="003063AF"/>
    <w:rsid w:val="0030651E"/>
    <w:rsid w:val="0031016B"/>
    <w:rsid w:val="003103F6"/>
    <w:rsid w:val="00310AAD"/>
    <w:rsid w:val="00311191"/>
    <w:rsid w:val="00311559"/>
    <w:rsid w:val="003116B3"/>
    <w:rsid w:val="0031174B"/>
    <w:rsid w:val="003133DC"/>
    <w:rsid w:val="0031352C"/>
    <w:rsid w:val="00313F3E"/>
    <w:rsid w:val="003152D8"/>
    <w:rsid w:val="00315D0C"/>
    <w:rsid w:val="00315EA0"/>
    <w:rsid w:val="00316BFB"/>
    <w:rsid w:val="00316FBA"/>
    <w:rsid w:val="00317032"/>
    <w:rsid w:val="003170A5"/>
    <w:rsid w:val="00317488"/>
    <w:rsid w:val="003201E4"/>
    <w:rsid w:val="00320ECC"/>
    <w:rsid w:val="003216C8"/>
    <w:rsid w:val="00321CC3"/>
    <w:rsid w:val="003229DF"/>
    <w:rsid w:val="00322D05"/>
    <w:rsid w:val="00323593"/>
    <w:rsid w:val="0032380C"/>
    <w:rsid w:val="00323920"/>
    <w:rsid w:val="00323B80"/>
    <w:rsid w:val="003249BF"/>
    <w:rsid w:val="003252F8"/>
    <w:rsid w:val="00326FDC"/>
    <w:rsid w:val="0032725B"/>
    <w:rsid w:val="00327601"/>
    <w:rsid w:val="00327B0F"/>
    <w:rsid w:val="00330566"/>
    <w:rsid w:val="003307CB"/>
    <w:rsid w:val="00331494"/>
    <w:rsid w:val="003318D5"/>
    <w:rsid w:val="00331BCD"/>
    <w:rsid w:val="00331E6A"/>
    <w:rsid w:val="00332B77"/>
    <w:rsid w:val="0033372A"/>
    <w:rsid w:val="00334DD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183B"/>
    <w:rsid w:val="00351A87"/>
    <w:rsid w:val="00352115"/>
    <w:rsid w:val="00352178"/>
    <w:rsid w:val="003542B8"/>
    <w:rsid w:val="00354FE9"/>
    <w:rsid w:val="00355C53"/>
    <w:rsid w:val="0035639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DF4"/>
    <w:rsid w:val="00363D43"/>
    <w:rsid w:val="00364FBF"/>
    <w:rsid w:val="00365234"/>
    <w:rsid w:val="003657C5"/>
    <w:rsid w:val="003658EB"/>
    <w:rsid w:val="00365B17"/>
    <w:rsid w:val="00365CAC"/>
    <w:rsid w:val="00365CC3"/>
    <w:rsid w:val="00366297"/>
    <w:rsid w:val="003665CF"/>
    <w:rsid w:val="003666D4"/>
    <w:rsid w:val="003670DA"/>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5573"/>
    <w:rsid w:val="00375972"/>
    <w:rsid w:val="00376324"/>
    <w:rsid w:val="00376734"/>
    <w:rsid w:val="00376B81"/>
    <w:rsid w:val="00377572"/>
    <w:rsid w:val="0037784F"/>
    <w:rsid w:val="00377D03"/>
    <w:rsid w:val="0038049B"/>
    <w:rsid w:val="003805F9"/>
    <w:rsid w:val="00380920"/>
    <w:rsid w:val="00380CE7"/>
    <w:rsid w:val="00380E1A"/>
    <w:rsid w:val="00380E2B"/>
    <w:rsid w:val="003811C9"/>
    <w:rsid w:val="00382647"/>
    <w:rsid w:val="00382F15"/>
    <w:rsid w:val="003831A4"/>
    <w:rsid w:val="003834D4"/>
    <w:rsid w:val="00383900"/>
    <w:rsid w:val="0038433C"/>
    <w:rsid w:val="0038480B"/>
    <w:rsid w:val="003848D3"/>
    <w:rsid w:val="00385BA6"/>
    <w:rsid w:val="00385EE9"/>
    <w:rsid w:val="003863E9"/>
    <w:rsid w:val="00386B12"/>
    <w:rsid w:val="00386D1B"/>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422D"/>
    <w:rsid w:val="003A5952"/>
    <w:rsid w:val="003A59C7"/>
    <w:rsid w:val="003A6341"/>
    <w:rsid w:val="003A67CE"/>
    <w:rsid w:val="003A77D7"/>
    <w:rsid w:val="003A7B53"/>
    <w:rsid w:val="003A7CDB"/>
    <w:rsid w:val="003A7D0A"/>
    <w:rsid w:val="003B09D3"/>
    <w:rsid w:val="003B10C1"/>
    <w:rsid w:val="003B115B"/>
    <w:rsid w:val="003B251C"/>
    <w:rsid w:val="003B2C98"/>
    <w:rsid w:val="003B3410"/>
    <w:rsid w:val="003B3B08"/>
    <w:rsid w:val="003B3C09"/>
    <w:rsid w:val="003B4AD0"/>
    <w:rsid w:val="003B4ECB"/>
    <w:rsid w:val="003B5110"/>
    <w:rsid w:val="003B5FFA"/>
    <w:rsid w:val="003B6022"/>
    <w:rsid w:val="003B6ED4"/>
    <w:rsid w:val="003B713C"/>
    <w:rsid w:val="003B71ED"/>
    <w:rsid w:val="003B7681"/>
    <w:rsid w:val="003B7A27"/>
    <w:rsid w:val="003B7BFD"/>
    <w:rsid w:val="003C0426"/>
    <w:rsid w:val="003C0431"/>
    <w:rsid w:val="003C0817"/>
    <w:rsid w:val="003C083F"/>
    <w:rsid w:val="003C0ADF"/>
    <w:rsid w:val="003C0EB2"/>
    <w:rsid w:val="003C0FCA"/>
    <w:rsid w:val="003C16C0"/>
    <w:rsid w:val="003C1944"/>
    <w:rsid w:val="003C246D"/>
    <w:rsid w:val="003C2B1E"/>
    <w:rsid w:val="003C2FE2"/>
    <w:rsid w:val="003C4905"/>
    <w:rsid w:val="003C4BBB"/>
    <w:rsid w:val="003C4C2B"/>
    <w:rsid w:val="003C4E93"/>
    <w:rsid w:val="003C593B"/>
    <w:rsid w:val="003C5EFE"/>
    <w:rsid w:val="003C7073"/>
    <w:rsid w:val="003C7388"/>
    <w:rsid w:val="003C7B1A"/>
    <w:rsid w:val="003D0823"/>
    <w:rsid w:val="003D0C1C"/>
    <w:rsid w:val="003D1067"/>
    <w:rsid w:val="003D1643"/>
    <w:rsid w:val="003D1F32"/>
    <w:rsid w:val="003D221E"/>
    <w:rsid w:val="003D371C"/>
    <w:rsid w:val="003D398F"/>
    <w:rsid w:val="003D3CD2"/>
    <w:rsid w:val="003D4423"/>
    <w:rsid w:val="003D4E11"/>
    <w:rsid w:val="003D6332"/>
    <w:rsid w:val="003D6447"/>
    <w:rsid w:val="003D67D5"/>
    <w:rsid w:val="003D79B6"/>
    <w:rsid w:val="003E0ED0"/>
    <w:rsid w:val="003E1E3E"/>
    <w:rsid w:val="003E21DA"/>
    <w:rsid w:val="003E2D2A"/>
    <w:rsid w:val="003E4F68"/>
    <w:rsid w:val="003E5A33"/>
    <w:rsid w:val="003E5B1A"/>
    <w:rsid w:val="003E5D08"/>
    <w:rsid w:val="003E5F4C"/>
    <w:rsid w:val="003E608F"/>
    <w:rsid w:val="003E661C"/>
    <w:rsid w:val="003E6728"/>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788E"/>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71B4"/>
    <w:rsid w:val="00407229"/>
    <w:rsid w:val="0040732B"/>
    <w:rsid w:val="00407347"/>
    <w:rsid w:val="00407A09"/>
    <w:rsid w:val="00410584"/>
    <w:rsid w:val="004106C6"/>
    <w:rsid w:val="00410B10"/>
    <w:rsid w:val="004114C3"/>
    <w:rsid w:val="00411925"/>
    <w:rsid w:val="00411BCF"/>
    <w:rsid w:val="00411D47"/>
    <w:rsid w:val="004124D7"/>
    <w:rsid w:val="00413BD3"/>
    <w:rsid w:val="00413E53"/>
    <w:rsid w:val="00414254"/>
    <w:rsid w:val="004142D1"/>
    <w:rsid w:val="0041491E"/>
    <w:rsid w:val="00414A39"/>
    <w:rsid w:val="00414ADC"/>
    <w:rsid w:val="004150DB"/>
    <w:rsid w:val="00415A41"/>
    <w:rsid w:val="00415CF9"/>
    <w:rsid w:val="00415DE5"/>
    <w:rsid w:val="00415EDB"/>
    <w:rsid w:val="00415F3A"/>
    <w:rsid w:val="00416769"/>
    <w:rsid w:val="00416AB7"/>
    <w:rsid w:val="00416B05"/>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97D"/>
    <w:rsid w:val="00427EE9"/>
    <w:rsid w:val="00430798"/>
    <w:rsid w:val="0043086F"/>
    <w:rsid w:val="0043130B"/>
    <w:rsid w:val="00431861"/>
    <w:rsid w:val="004328AE"/>
    <w:rsid w:val="004329F5"/>
    <w:rsid w:val="004331AB"/>
    <w:rsid w:val="004341E2"/>
    <w:rsid w:val="00434368"/>
    <w:rsid w:val="0043483D"/>
    <w:rsid w:val="00434F97"/>
    <w:rsid w:val="00435528"/>
    <w:rsid w:val="00435DE1"/>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5B1E"/>
    <w:rsid w:val="00456798"/>
    <w:rsid w:val="004568D3"/>
    <w:rsid w:val="00456B8F"/>
    <w:rsid w:val="004572B3"/>
    <w:rsid w:val="00457EAA"/>
    <w:rsid w:val="004603CD"/>
    <w:rsid w:val="00460657"/>
    <w:rsid w:val="00460A9C"/>
    <w:rsid w:val="00460CC6"/>
    <w:rsid w:val="00460EC2"/>
    <w:rsid w:val="00461A46"/>
    <w:rsid w:val="00461AB0"/>
    <w:rsid w:val="00461D59"/>
    <w:rsid w:val="00462255"/>
    <w:rsid w:val="00462E0D"/>
    <w:rsid w:val="00463C0B"/>
    <w:rsid w:val="00463E8F"/>
    <w:rsid w:val="00464DEC"/>
    <w:rsid w:val="00465D10"/>
    <w:rsid w:val="00466E51"/>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EF8"/>
    <w:rsid w:val="00475663"/>
    <w:rsid w:val="00475879"/>
    <w:rsid w:val="00475EBA"/>
    <w:rsid w:val="00476726"/>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3316"/>
    <w:rsid w:val="004A351F"/>
    <w:rsid w:val="004A3696"/>
    <w:rsid w:val="004A3B1A"/>
    <w:rsid w:val="004A46D2"/>
    <w:rsid w:val="004A4A36"/>
    <w:rsid w:val="004A5514"/>
    <w:rsid w:val="004A5864"/>
    <w:rsid w:val="004A5CBC"/>
    <w:rsid w:val="004A6BB0"/>
    <w:rsid w:val="004A7622"/>
    <w:rsid w:val="004A7BAD"/>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826"/>
    <w:rsid w:val="004C202C"/>
    <w:rsid w:val="004C2ACA"/>
    <w:rsid w:val="004C2C2C"/>
    <w:rsid w:val="004C2C31"/>
    <w:rsid w:val="004C2E50"/>
    <w:rsid w:val="004C31E8"/>
    <w:rsid w:val="004C37A7"/>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2302"/>
    <w:rsid w:val="004D2386"/>
    <w:rsid w:val="004D289E"/>
    <w:rsid w:val="004D2CD9"/>
    <w:rsid w:val="004D3AA9"/>
    <w:rsid w:val="004D3C2F"/>
    <w:rsid w:val="004D3EB2"/>
    <w:rsid w:val="004D46C9"/>
    <w:rsid w:val="004D55BD"/>
    <w:rsid w:val="004D594C"/>
    <w:rsid w:val="004D65BE"/>
    <w:rsid w:val="004D66FA"/>
    <w:rsid w:val="004D6A4D"/>
    <w:rsid w:val="004D6A97"/>
    <w:rsid w:val="004D77F3"/>
    <w:rsid w:val="004D7F51"/>
    <w:rsid w:val="004E0505"/>
    <w:rsid w:val="004E08AB"/>
    <w:rsid w:val="004E0942"/>
    <w:rsid w:val="004E0E6B"/>
    <w:rsid w:val="004E0F62"/>
    <w:rsid w:val="004E1281"/>
    <w:rsid w:val="004E169A"/>
    <w:rsid w:val="004E2754"/>
    <w:rsid w:val="004E2BB7"/>
    <w:rsid w:val="004E3856"/>
    <w:rsid w:val="004E3DED"/>
    <w:rsid w:val="004E3E2A"/>
    <w:rsid w:val="004E409A"/>
    <w:rsid w:val="004E5391"/>
    <w:rsid w:val="004E5609"/>
    <w:rsid w:val="004E580C"/>
    <w:rsid w:val="004E59E4"/>
    <w:rsid w:val="004E5F23"/>
    <w:rsid w:val="004E7C4F"/>
    <w:rsid w:val="004E7C55"/>
    <w:rsid w:val="004F0024"/>
    <w:rsid w:val="004F0087"/>
    <w:rsid w:val="004F011A"/>
    <w:rsid w:val="004F028C"/>
    <w:rsid w:val="004F0ACE"/>
    <w:rsid w:val="004F25D1"/>
    <w:rsid w:val="004F3B58"/>
    <w:rsid w:val="004F3BB8"/>
    <w:rsid w:val="004F52FD"/>
    <w:rsid w:val="004F5633"/>
    <w:rsid w:val="004F72CF"/>
    <w:rsid w:val="004F7613"/>
    <w:rsid w:val="0050171D"/>
    <w:rsid w:val="00501B68"/>
    <w:rsid w:val="0050208E"/>
    <w:rsid w:val="005036D0"/>
    <w:rsid w:val="005052C5"/>
    <w:rsid w:val="00505F73"/>
    <w:rsid w:val="00505FED"/>
    <w:rsid w:val="005062CD"/>
    <w:rsid w:val="00506814"/>
    <w:rsid w:val="00506C58"/>
    <w:rsid w:val="005113AE"/>
    <w:rsid w:val="00511DE0"/>
    <w:rsid w:val="00511EF9"/>
    <w:rsid w:val="0051276E"/>
    <w:rsid w:val="00513511"/>
    <w:rsid w:val="00513D77"/>
    <w:rsid w:val="00514364"/>
    <w:rsid w:val="0051439D"/>
    <w:rsid w:val="00514A02"/>
    <w:rsid w:val="0051537B"/>
    <w:rsid w:val="005162C8"/>
    <w:rsid w:val="005165DA"/>
    <w:rsid w:val="00516815"/>
    <w:rsid w:val="00516F06"/>
    <w:rsid w:val="00517379"/>
    <w:rsid w:val="00517FB4"/>
    <w:rsid w:val="005206D0"/>
    <w:rsid w:val="00520FB2"/>
    <w:rsid w:val="00522AFE"/>
    <w:rsid w:val="00522EEA"/>
    <w:rsid w:val="00523AAE"/>
    <w:rsid w:val="005243D9"/>
    <w:rsid w:val="005247FB"/>
    <w:rsid w:val="00524988"/>
    <w:rsid w:val="00524AE4"/>
    <w:rsid w:val="00524CB9"/>
    <w:rsid w:val="00525DD6"/>
    <w:rsid w:val="005260A5"/>
    <w:rsid w:val="00526100"/>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55DE"/>
    <w:rsid w:val="00535903"/>
    <w:rsid w:val="00535F90"/>
    <w:rsid w:val="005362E6"/>
    <w:rsid w:val="00536805"/>
    <w:rsid w:val="0053697F"/>
    <w:rsid w:val="00536A99"/>
    <w:rsid w:val="00536E5E"/>
    <w:rsid w:val="0053741E"/>
    <w:rsid w:val="00537A55"/>
    <w:rsid w:val="0054084E"/>
    <w:rsid w:val="005410B0"/>
    <w:rsid w:val="00541589"/>
    <w:rsid w:val="00541E5E"/>
    <w:rsid w:val="00542400"/>
    <w:rsid w:val="00542C86"/>
    <w:rsid w:val="0054314C"/>
    <w:rsid w:val="005435A4"/>
    <w:rsid w:val="00543B17"/>
    <w:rsid w:val="00543C5F"/>
    <w:rsid w:val="00543F03"/>
    <w:rsid w:val="00543F5A"/>
    <w:rsid w:val="0054406F"/>
    <w:rsid w:val="005445E8"/>
    <w:rsid w:val="00544D47"/>
    <w:rsid w:val="00544EE5"/>
    <w:rsid w:val="00544F03"/>
    <w:rsid w:val="0054524B"/>
    <w:rsid w:val="005455C0"/>
    <w:rsid w:val="005455F6"/>
    <w:rsid w:val="00545610"/>
    <w:rsid w:val="00546215"/>
    <w:rsid w:val="00546513"/>
    <w:rsid w:val="00546F1B"/>
    <w:rsid w:val="00546FD3"/>
    <w:rsid w:val="005474AA"/>
    <w:rsid w:val="0054777E"/>
    <w:rsid w:val="00551047"/>
    <w:rsid w:val="00551566"/>
    <w:rsid w:val="00551AA6"/>
    <w:rsid w:val="00552772"/>
    <w:rsid w:val="005535B4"/>
    <w:rsid w:val="005538D5"/>
    <w:rsid w:val="00553DB3"/>
    <w:rsid w:val="00554060"/>
    <w:rsid w:val="00554083"/>
    <w:rsid w:val="0055487E"/>
    <w:rsid w:val="005550F8"/>
    <w:rsid w:val="00555436"/>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29E9"/>
    <w:rsid w:val="005745DE"/>
    <w:rsid w:val="00574AC3"/>
    <w:rsid w:val="00574BBE"/>
    <w:rsid w:val="00574FC3"/>
    <w:rsid w:val="005750CB"/>
    <w:rsid w:val="00575893"/>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4EB6"/>
    <w:rsid w:val="005859E5"/>
    <w:rsid w:val="0058632B"/>
    <w:rsid w:val="00586717"/>
    <w:rsid w:val="00586D4B"/>
    <w:rsid w:val="005871B1"/>
    <w:rsid w:val="005872E2"/>
    <w:rsid w:val="00587A42"/>
    <w:rsid w:val="00587F76"/>
    <w:rsid w:val="005902D3"/>
    <w:rsid w:val="005908AB"/>
    <w:rsid w:val="00590A94"/>
    <w:rsid w:val="00590BF0"/>
    <w:rsid w:val="00591EE3"/>
    <w:rsid w:val="0059209E"/>
    <w:rsid w:val="00592604"/>
    <w:rsid w:val="00593157"/>
    <w:rsid w:val="005938B4"/>
    <w:rsid w:val="005938C1"/>
    <w:rsid w:val="005945F5"/>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665"/>
    <w:rsid w:val="005A75D6"/>
    <w:rsid w:val="005A7B5B"/>
    <w:rsid w:val="005A7C83"/>
    <w:rsid w:val="005B039C"/>
    <w:rsid w:val="005B0AA3"/>
    <w:rsid w:val="005B1DB1"/>
    <w:rsid w:val="005B45B8"/>
    <w:rsid w:val="005B49E8"/>
    <w:rsid w:val="005B5266"/>
    <w:rsid w:val="005B5DA8"/>
    <w:rsid w:val="005B61CB"/>
    <w:rsid w:val="005B6C76"/>
    <w:rsid w:val="005B7962"/>
    <w:rsid w:val="005B7E0B"/>
    <w:rsid w:val="005B7F10"/>
    <w:rsid w:val="005C0F87"/>
    <w:rsid w:val="005C1428"/>
    <w:rsid w:val="005C1D9F"/>
    <w:rsid w:val="005C20C5"/>
    <w:rsid w:val="005C251E"/>
    <w:rsid w:val="005C2587"/>
    <w:rsid w:val="005C26B3"/>
    <w:rsid w:val="005C2C46"/>
    <w:rsid w:val="005C3F68"/>
    <w:rsid w:val="005C41B7"/>
    <w:rsid w:val="005C41CE"/>
    <w:rsid w:val="005C4999"/>
    <w:rsid w:val="005C4B1A"/>
    <w:rsid w:val="005C53FA"/>
    <w:rsid w:val="005C59A8"/>
    <w:rsid w:val="005C704F"/>
    <w:rsid w:val="005C73CC"/>
    <w:rsid w:val="005C7EC9"/>
    <w:rsid w:val="005D04D2"/>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34A"/>
    <w:rsid w:val="005E7441"/>
    <w:rsid w:val="005E7DC5"/>
    <w:rsid w:val="005F08CD"/>
    <w:rsid w:val="005F198F"/>
    <w:rsid w:val="005F20A7"/>
    <w:rsid w:val="005F2134"/>
    <w:rsid w:val="005F2C0C"/>
    <w:rsid w:val="005F2CCD"/>
    <w:rsid w:val="005F50EF"/>
    <w:rsid w:val="005F5214"/>
    <w:rsid w:val="005F5500"/>
    <w:rsid w:val="005F59A1"/>
    <w:rsid w:val="005F60EE"/>
    <w:rsid w:val="005F6EA2"/>
    <w:rsid w:val="005F6EC8"/>
    <w:rsid w:val="005F6F7A"/>
    <w:rsid w:val="005F70BE"/>
    <w:rsid w:val="005F7999"/>
    <w:rsid w:val="006007C2"/>
    <w:rsid w:val="00600D94"/>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5AA"/>
    <w:rsid w:val="006255CE"/>
    <w:rsid w:val="00625905"/>
    <w:rsid w:val="006267A6"/>
    <w:rsid w:val="00626BF0"/>
    <w:rsid w:val="006278EF"/>
    <w:rsid w:val="00627B11"/>
    <w:rsid w:val="00627F23"/>
    <w:rsid w:val="00630299"/>
    <w:rsid w:val="00630B01"/>
    <w:rsid w:val="00631375"/>
    <w:rsid w:val="00631D34"/>
    <w:rsid w:val="00631F16"/>
    <w:rsid w:val="006320A5"/>
    <w:rsid w:val="00632B0E"/>
    <w:rsid w:val="006334A1"/>
    <w:rsid w:val="00634841"/>
    <w:rsid w:val="00634919"/>
    <w:rsid w:val="00635A91"/>
    <w:rsid w:val="00635EB1"/>
    <w:rsid w:val="00636040"/>
    <w:rsid w:val="006362EE"/>
    <w:rsid w:val="00636B8C"/>
    <w:rsid w:val="006373DA"/>
    <w:rsid w:val="00640411"/>
    <w:rsid w:val="00640793"/>
    <w:rsid w:val="00640B32"/>
    <w:rsid w:val="00641484"/>
    <w:rsid w:val="00641DBA"/>
    <w:rsid w:val="00641ED6"/>
    <w:rsid w:val="00642985"/>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43E4"/>
    <w:rsid w:val="0065446E"/>
    <w:rsid w:val="00655E80"/>
    <w:rsid w:val="006569E7"/>
    <w:rsid w:val="0065769B"/>
    <w:rsid w:val="00657849"/>
    <w:rsid w:val="00662019"/>
    <w:rsid w:val="00662ABB"/>
    <w:rsid w:val="0066318C"/>
    <w:rsid w:val="0066336A"/>
    <w:rsid w:val="00663615"/>
    <w:rsid w:val="00663648"/>
    <w:rsid w:val="0066455E"/>
    <w:rsid w:val="00664632"/>
    <w:rsid w:val="006646D9"/>
    <w:rsid w:val="006652E4"/>
    <w:rsid w:val="0066531E"/>
    <w:rsid w:val="00665325"/>
    <w:rsid w:val="0066678B"/>
    <w:rsid w:val="0067003A"/>
    <w:rsid w:val="0067100D"/>
    <w:rsid w:val="0067105B"/>
    <w:rsid w:val="00672246"/>
    <w:rsid w:val="00672361"/>
    <w:rsid w:val="00672A46"/>
    <w:rsid w:val="00672AE2"/>
    <w:rsid w:val="00673894"/>
    <w:rsid w:val="006738CE"/>
    <w:rsid w:val="00673913"/>
    <w:rsid w:val="0067432D"/>
    <w:rsid w:val="006743AB"/>
    <w:rsid w:val="0067508A"/>
    <w:rsid w:val="00675D40"/>
    <w:rsid w:val="00675FF4"/>
    <w:rsid w:val="00675FFE"/>
    <w:rsid w:val="00677532"/>
    <w:rsid w:val="00677DF6"/>
    <w:rsid w:val="00680700"/>
    <w:rsid w:val="006808F5"/>
    <w:rsid w:val="00680D2D"/>
    <w:rsid w:val="00681023"/>
    <w:rsid w:val="0068111A"/>
    <w:rsid w:val="00681C42"/>
    <w:rsid w:val="00681F23"/>
    <w:rsid w:val="006829F3"/>
    <w:rsid w:val="00683622"/>
    <w:rsid w:val="006845D1"/>
    <w:rsid w:val="0068480C"/>
    <w:rsid w:val="00684D23"/>
    <w:rsid w:val="006854A7"/>
    <w:rsid w:val="006865F1"/>
    <w:rsid w:val="00687360"/>
    <w:rsid w:val="006873DA"/>
    <w:rsid w:val="006878ED"/>
    <w:rsid w:val="00690758"/>
    <w:rsid w:val="00690F3B"/>
    <w:rsid w:val="00691146"/>
    <w:rsid w:val="00691997"/>
    <w:rsid w:val="00692CDC"/>
    <w:rsid w:val="00692DAF"/>
    <w:rsid w:val="00693C54"/>
    <w:rsid w:val="006942E9"/>
    <w:rsid w:val="00694580"/>
    <w:rsid w:val="006949AF"/>
    <w:rsid w:val="00694FE8"/>
    <w:rsid w:val="00696D16"/>
    <w:rsid w:val="0069740A"/>
    <w:rsid w:val="006A02F3"/>
    <w:rsid w:val="006A08C8"/>
    <w:rsid w:val="006A0AE7"/>
    <w:rsid w:val="006A0D73"/>
    <w:rsid w:val="006A0F25"/>
    <w:rsid w:val="006A0FC7"/>
    <w:rsid w:val="006A1A00"/>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561"/>
    <w:rsid w:val="006B373B"/>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0FE"/>
    <w:rsid w:val="006D1162"/>
    <w:rsid w:val="006D153C"/>
    <w:rsid w:val="006D3571"/>
    <w:rsid w:val="006D4506"/>
    <w:rsid w:val="006D50FE"/>
    <w:rsid w:val="006D5EA4"/>
    <w:rsid w:val="006D6301"/>
    <w:rsid w:val="006D65EC"/>
    <w:rsid w:val="006D661D"/>
    <w:rsid w:val="006D7079"/>
    <w:rsid w:val="006D76DA"/>
    <w:rsid w:val="006E081F"/>
    <w:rsid w:val="006E111B"/>
    <w:rsid w:val="006E1310"/>
    <w:rsid w:val="006E1AAC"/>
    <w:rsid w:val="006E40E7"/>
    <w:rsid w:val="006E4260"/>
    <w:rsid w:val="006E43C0"/>
    <w:rsid w:val="006E5035"/>
    <w:rsid w:val="006E5318"/>
    <w:rsid w:val="006E6471"/>
    <w:rsid w:val="006E670E"/>
    <w:rsid w:val="006E6890"/>
    <w:rsid w:val="006E7112"/>
    <w:rsid w:val="006E7224"/>
    <w:rsid w:val="006E7888"/>
    <w:rsid w:val="006E7D2E"/>
    <w:rsid w:val="006F1410"/>
    <w:rsid w:val="006F1892"/>
    <w:rsid w:val="006F1A41"/>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EB0"/>
    <w:rsid w:val="00706F2F"/>
    <w:rsid w:val="007076B9"/>
    <w:rsid w:val="00707735"/>
    <w:rsid w:val="007077D3"/>
    <w:rsid w:val="007101FB"/>
    <w:rsid w:val="00710707"/>
    <w:rsid w:val="00710A27"/>
    <w:rsid w:val="00710AD2"/>
    <w:rsid w:val="007111F5"/>
    <w:rsid w:val="0071158A"/>
    <w:rsid w:val="0071165E"/>
    <w:rsid w:val="00711CE9"/>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B9B"/>
    <w:rsid w:val="00723DB3"/>
    <w:rsid w:val="00724621"/>
    <w:rsid w:val="00724ACC"/>
    <w:rsid w:val="00724FD0"/>
    <w:rsid w:val="00725B46"/>
    <w:rsid w:val="00726266"/>
    <w:rsid w:val="007269D2"/>
    <w:rsid w:val="00727451"/>
    <w:rsid w:val="00730677"/>
    <w:rsid w:val="0073080B"/>
    <w:rsid w:val="00730A43"/>
    <w:rsid w:val="00730B04"/>
    <w:rsid w:val="00730CB5"/>
    <w:rsid w:val="00730CE3"/>
    <w:rsid w:val="00731DDF"/>
    <w:rsid w:val="00732164"/>
    <w:rsid w:val="007324FC"/>
    <w:rsid w:val="0073294D"/>
    <w:rsid w:val="0073320A"/>
    <w:rsid w:val="00733A86"/>
    <w:rsid w:val="00734568"/>
    <w:rsid w:val="00734D75"/>
    <w:rsid w:val="0073546B"/>
    <w:rsid w:val="00735861"/>
    <w:rsid w:val="007362D8"/>
    <w:rsid w:val="00736E83"/>
    <w:rsid w:val="007376DD"/>
    <w:rsid w:val="0074058F"/>
    <w:rsid w:val="00740CD4"/>
    <w:rsid w:val="00740F6A"/>
    <w:rsid w:val="00741246"/>
    <w:rsid w:val="007424E2"/>
    <w:rsid w:val="007426B5"/>
    <w:rsid w:val="00742ED6"/>
    <w:rsid w:val="00743F25"/>
    <w:rsid w:val="00743F43"/>
    <w:rsid w:val="0074421A"/>
    <w:rsid w:val="007445FE"/>
    <w:rsid w:val="00744996"/>
    <w:rsid w:val="00744A4D"/>
    <w:rsid w:val="00745178"/>
    <w:rsid w:val="007452F8"/>
    <w:rsid w:val="007463AD"/>
    <w:rsid w:val="00746B61"/>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697"/>
    <w:rsid w:val="00770A7D"/>
    <w:rsid w:val="00770B54"/>
    <w:rsid w:val="00770CFA"/>
    <w:rsid w:val="00770E1B"/>
    <w:rsid w:val="00770E29"/>
    <w:rsid w:val="007717EC"/>
    <w:rsid w:val="0077180C"/>
    <w:rsid w:val="00771F2F"/>
    <w:rsid w:val="007737BC"/>
    <w:rsid w:val="00773B6D"/>
    <w:rsid w:val="00773CA1"/>
    <w:rsid w:val="00773FEB"/>
    <w:rsid w:val="007746F3"/>
    <w:rsid w:val="00774C97"/>
    <w:rsid w:val="0077526B"/>
    <w:rsid w:val="007753CC"/>
    <w:rsid w:val="00775F2C"/>
    <w:rsid w:val="00776446"/>
    <w:rsid w:val="00776530"/>
    <w:rsid w:val="007766C0"/>
    <w:rsid w:val="00776A2B"/>
    <w:rsid w:val="007774E4"/>
    <w:rsid w:val="007775FD"/>
    <w:rsid w:val="00777BBD"/>
    <w:rsid w:val="0078011B"/>
    <w:rsid w:val="0078029D"/>
    <w:rsid w:val="007806AA"/>
    <w:rsid w:val="00780806"/>
    <w:rsid w:val="00782A35"/>
    <w:rsid w:val="00782D25"/>
    <w:rsid w:val="007836B8"/>
    <w:rsid w:val="007849F2"/>
    <w:rsid w:val="00784A81"/>
    <w:rsid w:val="007852F1"/>
    <w:rsid w:val="00785AFE"/>
    <w:rsid w:val="00786033"/>
    <w:rsid w:val="00787825"/>
    <w:rsid w:val="007907CD"/>
    <w:rsid w:val="0079083D"/>
    <w:rsid w:val="007909FA"/>
    <w:rsid w:val="00790C05"/>
    <w:rsid w:val="00791000"/>
    <w:rsid w:val="00791045"/>
    <w:rsid w:val="0079175E"/>
    <w:rsid w:val="00791843"/>
    <w:rsid w:val="007919FE"/>
    <w:rsid w:val="00792208"/>
    <w:rsid w:val="007922EA"/>
    <w:rsid w:val="00792346"/>
    <w:rsid w:val="00792871"/>
    <w:rsid w:val="007929EC"/>
    <w:rsid w:val="00792CAA"/>
    <w:rsid w:val="00792F91"/>
    <w:rsid w:val="0079328B"/>
    <w:rsid w:val="007932A2"/>
    <w:rsid w:val="00794A99"/>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1811"/>
    <w:rsid w:val="007B1CD8"/>
    <w:rsid w:val="007B1D5B"/>
    <w:rsid w:val="007B1F4A"/>
    <w:rsid w:val="007B204A"/>
    <w:rsid w:val="007B22A4"/>
    <w:rsid w:val="007B2B9B"/>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982"/>
    <w:rsid w:val="007C1B76"/>
    <w:rsid w:val="007C1EEE"/>
    <w:rsid w:val="007C2426"/>
    <w:rsid w:val="007C2939"/>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11"/>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17F9"/>
    <w:rsid w:val="007E18EC"/>
    <w:rsid w:val="007E1C50"/>
    <w:rsid w:val="007E2F6B"/>
    <w:rsid w:val="007E3117"/>
    <w:rsid w:val="007E35F1"/>
    <w:rsid w:val="007E3715"/>
    <w:rsid w:val="007E393A"/>
    <w:rsid w:val="007E396F"/>
    <w:rsid w:val="007E3F1A"/>
    <w:rsid w:val="007E3FC0"/>
    <w:rsid w:val="007E4230"/>
    <w:rsid w:val="007E4324"/>
    <w:rsid w:val="007E4722"/>
    <w:rsid w:val="007E478A"/>
    <w:rsid w:val="007E47AA"/>
    <w:rsid w:val="007E4910"/>
    <w:rsid w:val="007E5180"/>
    <w:rsid w:val="007E51AF"/>
    <w:rsid w:val="007E59FB"/>
    <w:rsid w:val="007E602F"/>
    <w:rsid w:val="007E7A6B"/>
    <w:rsid w:val="007E7C1A"/>
    <w:rsid w:val="007E7C8C"/>
    <w:rsid w:val="007F0071"/>
    <w:rsid w:val="007F03A5"/>
    <w:rsid w:val="007F1428"/>
    <w:rsid w:val="007F19C6"/>
    <w:rsid w:val="007F1AEB"/>
    <w:rsid w:val="007F1B46"/>
    <w:rsid w:val="007F2923"/>
    <w:rsid w:val="007F2B1F"/>
    <w:rsid w:val="007F2D2E"/>
    <w:rsid w:val="007F34C6"/>
    <w:rsid w:val="007F3570"/>
    <w:rsid w:val="007F4D35"/>
    <w:rsid w:val="007F4EFD"/>
    <w:rsid w:val="007F51ED"/>
    <w:rsid w:val="007F5821"/>
    <w:rsid w:val="007F622A"/>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1030"/>
    <w:rsid w:val="00811193"/>
    <w:rsid w:val="008117AF"/>
    <w:rsid w:val="00811FE5"/>
    <w:rsid w:val="0081330E"/>
    <w:rsid w:val="00813AF1"/>
    <w:rsid w:val="00813CD7"/>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24E0"/>
    <w:rsid w:val="008230CC"/>
    <w:rsid w:val="00823D8B"/>
    <w:rsid w:val="0082449A"/>
    <w:rsid w:val="00824B34"/>
    <w:rsid w:val="00824E1B"/>
    <w:rsid w:val="00825462"/>
    <w:rsid w:val="00826359"/>
    <w:rsid w:val="0082639E"/>
    <w:rsid w:val="00827309"/>
    <w:rsid w:val="0082741F"/>
    <w:rsid w:val="0083067C"/>
    <w:rsid w:val="00830882"/>
    <w:rsid w:val="0083089E"/>
    <w:rsid w:val="0083099C"/>
    <w:rsid w:val="008312A6"/>
    <w:rsid w:val="0083177B"/>
    <w:rsid w:val="00832F48"/>
    <w:rsid w:val="00833D74"/>
    <w:rsid w:val="008351D5"/>
    <w:rsid w:val="008351E7"/>
    <w:rsid w:val="00835523"/>
    <w:rsid w:val="00836249"/>
    <w:rsid w:val="00836BF0"/>
    <w:rsid w:val="00837232"/>
    <w:rsid w:val="00837E4D"/>
    <w:rsid w:val="0084054F"/>
    <w:rsid w:val="008407EE"/>
    <w:rsid w:val="00840991"/>
    <w:rsid w:val="00840E72"/>
    <w:rsid w:val="008416D6"/>
    <w:rsid w:val="00841A65"/>
    <w:rsid w:val="00841CA2"/>
    <w:rsid w:val="00842B56"/>
    <w:rsid w:val="0084402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668CD"/>
    <w:rsid w:val="00870A33"/>
    <w:rsid w:val="0087195E"/>
    <w:rsid w:val="00871F0C"/>
    <w:rsid w:val="00872244"/>
    <w:rsid w:val="008724DB"/>
    <w:rsid w:val="008738E6"/>
    <w:rsid w:val="00873C14"/>
    <w:rsid w:val="00873D28"/>
    <w:rsid w:val="008760A6"/>
    <w:rsid w:val="00876850"/>
    <w:rsid w:val="0087688D"/>
    <w:rsid w:val="0087692F"/>
    <w:rsid w:val="00876BD7"/>
    <w:rsid w:val="0087739E"/>
    <w:rsid w:val="008805DA"/>
    <w:rsid w:val="0088079C"/>
    <w:rsid w:val="00880D8E"/>
    <w:rsid w:val="0088157B"/>
    <w:rsid w:val="008815A1"/>
    <w:rsid w:val="00881CE2"/>
    <w:rsid w:val="008842C6"/>
    <w:rsid w:val="008845C2"/>
    <w:rsid w:val="00884906"/>
    <w:rsid w:val="0088490C"/>
    <w:rsid w:val="008854C8"/>
    <w:rsid w:val="008863B4"/>
    <w:rsid w:val="00886D04"/>
    <w:rsid w:val="00886E90"/>
    <w:rsid w:val="008876A5"/>
    <w:rsid w:val="00887C7B"/>
    <w:rsid w:val="008917D3"/>
    <w:rsid w:val="00891BC9"/>
    <w:rsid w:val="00891F56"/>
    <w:rsid w:val="00892363"/>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5E6"/>
    <w:rsid w:val="008A18C2"/>
    <w:rsid w:val="008A1B67"/>
    <w:rsid w:val="008A2820"/>
    <w:rsid w:val="008A2FAF"/>
    <w:rsid w:val="008A3ADF"/>
    <w:rsid w:val="008A4033"/>
    <w:rsid w:val="008A4A9E"/>
    <w:rsid w:val="008A58C4"/>
    <w:rsid w:val="008A693A"/>
    <w:rsid w:val="008A6C44"/>
    <w:rsid w:val="008B021D"/>
    <w:rsid w:val="008B0353"/>
    <w:rsid w:val="008B140C"/>
    <w:rsid w:val="008B14F5"/>
    <w:rsid w:val="008B1BEC"/>
    <w:rsid w:val="008B1E2D"/>
    <w:rsid w:val="008B2BAA"/>
    <w:rsid w:val="008B2BDB"/>
    <w:rsid w:val="008B320D"/>
    <w:rsid w:val="008B37D0"/>
    <w:rsid w:val="008B3CB8"/>
    <w:rsid w:val="008B41A2"/>
    <w:rsid w:val="008B44A4"/>
    <w:rsid w:val="008B4828"/>
    <w:rsid w:val="008B5417"/>
    <w:rsid w:val="008B6249"/>
    <w:rsid w:val="008B70D2"/>
    <w:rsid w:val="008C0422"/>
    <w:rsid w:val="008C06EF"/>
    <w:rsid w:val="008C07F5"/>
    <w:rsid w:val="008C0C28"/>
    <w:rsid w:val="008C1607"/>
    <w:rsid w:val="008C18E8"/>
    <w:rsid w:val="008C2AEB"/>
    <w:rsid w:val="008C3523"/>
    <w:rsid w:val="008C382D"/>
    <w:rsid w:val="008C3CB7"/>
    <w:rsid w:val="008C3F03"/>
    <w:rsid w:val="008C463F"/>
    <w:rsid w:val="008C4B13"/>
    <w:rsid w:val="008C5071"/>
    <w:rsid w:val="008C5123"/>
    <w:rsid w:val="008C55B1"/>
    <w:rsid w:val="008C5FA2"/>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4184"/>
    <w:rsid w:val="008E4B78"/>
    <w:rsid w:val="008E4E61"/>
    <w:rsid w:val="008E55A2"/>
    <w:rsid w:val="008E5638"/>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167C"/>
    <w:rsid w:val="009023B5"/>
    <w:rsid w:val="00902E8C"/>
    <w:rsid w:val="009030CD"/>
    <w:rsid w:val="009032C4"/>
    <w:rsid w:val="0090368D"/>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2406"/>
    <w:rsid w:val="00912511"/>
    <w:rsid w:val="00912A7B"/>
    <w:rsid w:val="00912AD7"/>
    <w:rsid w:val="009148B1"/>
    <w:rsid w:val="00914C73"/>
    <w:rsid w:val="00915695"/>
    <w:rsid w:val="00915B1C"/>
    <w:rsid w:val="00915F20"/>
    <w:rsid w:val="00916418"/>
    <w:rsid w:val="009175DE"/>
    <w:rsid w:val="00917DF7"/>
    <w:rsid w:val="00917E58"/>
    <w:rsid w:val="00920AA1"/>
    <w:rsid w:val="00920B15"/>
    <w:rsid w:val="00920DDA"/>
    <w:rsid w:val="00921421"/>
    <w:rsid w:val="00921977"/>
    <w:rsid w:val="00921AAB"/>
    <w:rsid w:val="00921ECF"/>
    <w:rsid w:val="00923EDC"/>
    <w:rsid w:val="009240D3"/>
    <w:rsid w:val="00924D95"/>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1058"/>
    <w:rsid w:val="00962487"/>
    <w:rsid w:val="00962C4D"/>
    <w:rsid w:val="00963183"/>
    <w:rsid w:val="009633CC"/>
    <w:rsid w:val="00963502"/>
    <w:rsid w:val="00964367"/>
    <w:rsid w:val="009643DB"/>
    <w:rsid w:val="009649F9"/>
    <w:rsid w:val="00965A88"/>
    <w:rsid w:val="00966A45"/>
    <w:rsid w:val="00966A87"/>
    <w:rsid w:val="00966C15"/>
    <w:rsid w:val="00966FAB"/>
    <w:rsid w:val="009670F2"/>
    <w:rsid w:val="00967506"/>
    <w:rsid w:val="009675A5"/>
    <w:rsid w:val="009704B5"/>
    <w:rsid w:val="00970954"/>
    <w:rsid w:val="00970EED"/>
    <w:rsid w:val="00970FFB"/>
    <w:rsid w:val="00971BDF"/>
    <w:rsid w:val="00972146"/>
    <w:rsid w:val="009721FE"/>
    <w:rsid w:val="0097259E"/>
    <w:rsid w:val="00972835"/>
    <w:rsid w:val="00972855"/>
    <w:rsid w:val="009731E4"/>
    <w:rsid w:val="00973D10"/>
    <w:rsid w:val="00973DF7"/>
    <w:rsid w:val="0097424F"/>
    <w:rsid w:val="00974C88"/>
    <w:rsid w:val="00975051"/>
    <w:rsid w:val="0097551C"/>
    <w:rsid w:val="00976944"/>
    <w:rsid w:val="00976B73"/>
    <w:rsid w:val="00976FA6"/>
    <w:rsid w:val="009778A5"/>
    <w:rsid w:val="0097798C"/>
    <w:rsid w:val="00980A9F"/>
    <w:rsid w:val="00980DEA"/>
    <w:rsid w:val="00981D7D"/>
    <w:rsid w:val="00981EAD"/>
    <w:rsid w:val="00982351"/>
    <w:rsid w:val="0098265B"/>
    <w:rsid w:val="00982E37"/>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28CD"/>
    <w:rsid w:val="009928D4"/>
    <w:rsid w:val="00993514"/>
    <w:rsid w:val="00993991"/>
    <w:rsid w:val="00993FA6"/>
    <w:rsid w:val="00993FCC"/>
    <w:rsid w:val="00994F52"/>
    <w:rsid w:val="009957F9"/>
    <w:rsid w:val="00996199"/>
    <w:rsid w:val="0099679E"/>
    <w:rsid w:val="0099690C"/>
    <w:rsid w:val="009969B7"/>
    <w:rsid w:val="009971E4"/>
    <w:rsid w:val="009A07D6"/>
    <w:rsid w:val="009A1987"/>
    <w:rsid w:val="009A1C35"/>
    <w:rsid w:val="009A28FF"/>
    <w:rsid w:val="009A2977"/>
    <w:rsid w:val="009A3703"/>
    <w:rsid w:val="009A3966"/>
    <w:rsid w:val="009A4328"/>
    <w:rsid w:val="009A494F"/>
    <w:rsid w:val="009A5504"/>
    <w:rsid w:val="009A589D"/>
    <w:rsid w:val="009A6E65"/>
    <w:rsid w:val="009A73C5"/>
    <w:rsid w:val="009A74BF"/>
    <w:rsid w:val="009A7AA7"/>
    <w:rsid w:val="009A7EAD"/>
    <w:rsid w:val="009B102E"/>
    <w:rsid w:val="009B1097"/>
    <w:rsid w:val="009B11E3"/>
    <w:rsid w:val="009B124F"/>
    <w:rsid w:val="009B2175"/>
    <w:rsid w:val="009B29DF"/>
    <w:rsid w:val="009B2AD2"/>
    <w:rsid w:val="009B3800"/>
    <w:rsid w:val="009B52E7"/>
    <w:rsid w:val="009B5507"/>
    <w:rsid w:val="009B618E"/>
    <w:rsid w:val="009B7DFA"/>
    <w:rsid w:val="009C06B0"/>
    <w:rsid w:val="009C0D5F"/>
    <w:rsid w:val="009C1004"/>
    <w:rsid w:val="009C13C1"/>
    <w:rsid w:val="009C15E2"/>
    <w:rsid w:val="009C232C"/>
    <w:rsid w:val="009C2AE4"/>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C73"/>
    <w:rsid w:val="009D1D9D"/>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F79"/>
    <w:rsid w:val="009E4A8E"/>
    <w:rsid w:val="009E5C5B"/>
    <w:rsid w:val="009E5DD3"/>
    <w:rsid w:val="009E6414"/>
    <w:rsid w:val="009E66B9"/>
    <w:rsid w:val="009E7359"/>
    <w:rsid w:val="009E73B5"/>
    <w:rsid w:val="009E77C3"/>
    <w:rsid w:val="009E7A02"/>
    <w:rsid w:val="009E7B40"/>
    <w:rsid w:val="009F0198"/>
    <w:rsid w:val="009F05E6"/>
    <w:rsid w:val="009F1CD6"/>
    <w:rsid w:val="009F21F3"/>
    <w:rsid w:val="009F23E5"/>
    <w:rsid w:val="009F2A62"/>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170"/>
    <w:rsid w:val="00A01671"/>
    <w:rsid w:val="00A01B70"/>
    <w:rsid w:val="00A02C69"/>
    <w:rsid w:val="00A02D74"/>
    <w:rsid w:val="00A048AB"/>
    <w:rsid w:val="00A051D9"/>
    <w:rsid w:val="00A061F0"/>
    <w:rsid w:val="00A06508"/>
    <w:rsid w:val="00A066C8"/>
    <w:rsid w:val="00A06D58"/>
    <w:rsid w:val="00A070D0"/>
    <w:rsid w:val="00A1052D"/>
    <w:rsid w:val="00A1152E"/>
    <w:rsid w:val="00A12153"/>
    <w:rsid w:val="00A128AC"/>
    <w:rsid w:val="00A13831"/>
    <w:rsid w:val="00A13DE3"/>
    <w:rsid w:val="00A153EA"/>
    <w:rsid w:val="00A15A7F"/>
    <w:rsid w:val="00A15B91"/>
    <w:rsid w:val="00A1614E"/>
    <w:rsid w:val="00A1650A"/>
    <w:rsid w:val="00A16DEA"/>
    <w:rsid w:val="00A17550"/>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9AC"/>
    <w:rsid w:val="00A37E49"/>
    <w:rsid w:val="00A37FEE"/>
    <w:rsid w:val="00A40346"/>
    <w:rsid w:val="00A409CA"/>
    <w:rsid w:val="00A4129F"/>
    <w:rsid w:val="00A422FC"/>
    <w:rsid w:val="00A42334"/>
    <w:rsid w:val="00A42F03"/>
    <w:rsid w:val="00A44B12"/>
    <w:rsid w:val="00A44D03"/>
    <w:rsid w:val="00A45399"/>
    <w:rsid w:val="00A456C1"/>
    <w:rsid w:val="00A456C4"/>
    <w:rsid w:val="00A4598C"/>
    <w:rsid w:val="00A45E5E"/>
    <w:rsid w:val="00A4667C"/>
    <w:rsid w:val="00A468EE"/>
    <w:rsid w:val="00A477C5"/>
    <w:rsid w:val="00A47FC2"/>
    <w:rsid w:val="00A512AA"/>
    <w:rsid w:val="00A5219D"/>
    <w:rsid w:val="00A525B6"/>
    <w:rsid w:val="00A5273E"/>
    <w:rsid w:val="00A5330C"/>
    <w:rsid w:val="00A53D96"/>
    <w:rsid w:val="00A53E02"/>
    <w:rsid w:val="00A54811"/>
    <w:rsid w:val="00A54A9B"/>
    <w:rsid w:val="00A550CA"/>
    <w:rsid w:val="00A55BA2"/>
    <w:rsid w:val="00A561CC"/>
    <w:rsid w:val="00A56930"/>
    <w:rsid w:val="00A56E70"/>
    <w:rsid w:val="00A60A67"/>
    <w:rsid w:val="00A6120D"/>
    <w:rsid w:val="00A615E2"/>
    <w:rsid w:val="00A61F7F"/>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DE3"/>
    <w:rsid w:val="00A729DD"/>
    <w:rsid w:val="00A735ED"/>
    <w:rsid w:val="00A73D0A"/>
    <w:rsid w:val="00A74159"/>
    <w:rsid w:val="00A749BB"/>
    <w:rsid w:val="00A74C0C"/>
    <w:rsid w:val="00A75E83"/>
    <w:rsid w:val="00A75F8D"/>
    <w:rsid w:val="00A76703"/>
    <w:rsid w:val="00A76BB4"/>
    <w:rsid w:val="00A80337"/>
    <w:rsid w:val="00A81FE6"/>
    <w:rsid w:val="00A82131"/>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2B72"/>
    <w:rsid w:val="00A94367"/>
    <w:rsid w:val="00A948A1"/>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5DD5"/>
    <w:rsid w:val="00AA5E07"/>
    <w:rsid w:val="00AA6AE3"/>
    <w:rsid w:val="00AA6F0B"/>
    <w:rsid w:val="00AA76DC"/>
    <w:rsid w:val="00AA77B2"/>
    <w:rsid w:val="00AA7FB5"/>
    <w:rsid w:val="00AB0691"/>
    <w:rsid w:val="00AB0864"/>
    <w:rsid w:val="00AB1D9E"/>
    <w:rsid w:val="00AB1E73"/>
    <w:rsid w:val="00AB2E11"/>
    <w:rsid w:val="00AB33B5"/>
    <w:rsid w:val="00AB348F"/>
    <w:rsid w:val="00AB3900"/>
    <w:rsid w:val="00AB401C"/>
    <w:rsid w:val="00AB4478"/>
    <w:rsid w:val="00AB4B9E"/>
    <w:rsid w:val="00AB5103"/>
    <w:rsid w:val="00AB6B2C"/>
    <w:rsid w:val="00AB72A5"/>
    <w:rsid w:val="00AC0A7A"/>
    <w:rsid w:val="00AC0DBE"/>
    <w:rsid w:val="00AC124D"/>
    <w:rsid w:val="00AC1D22"/>
    <w:rsid w:val="00AC2608"/>
    <w:rsid w:val="00AC2C9F"/>
    <w:rsid w:val="00AC32D1"/>
    <w:rsid w:val="00AC34B7"/>
    <w:rsid w:val="00AC434C"/>
    <w:rsid w:val="00AC4960"/>
    <w:rsid w:val="00AC5CF6"/>
    <w:rsid w:val="00AC6B70"/>
    <w:rsid w:val="00AC6E7A"/>
    <w:rsid w:val="00AC7320"/>
    <w:rsid w:val="00AC7A14"/>
    <w:rsid w:val="00AC7BD8"/>
    <w:rsid w:val="00AD0BE9"/>
    <w:rsid w:val="00AD1CA7"/>
    <w:rsid w:val="00AD1DAA"/>
    <w:rsid w:val="00AD228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3B74"/>
    <w:rsid w:val="00B044C5"/>
    <w:rsid w:val="00B054C2"/>
    <w:rsid w:val="00B05879"/>
    <w:rsid w:val="00B06D4B"/>
    <w:rsid w:val="00B07E29"/>
    <w:rsid w:val="00B10089"/>
    <w:rsid w:val="00B10803"/>
    <w:rsid w:val="00B117A1"/>
    <w:rsid w:val="00B11F4E"/>
    <w:rsid w:val="00B12704"/>
    <w:rsid w:val="00B13543"/>
    <w:rsid w:val="00B1404E"/>
    <w:rsid w:val="00B1437E"/>
    <w:rsid w:val="00B15F75"/>
    <w:rsid w:val="00B160CD"/>
    <w:rsid w:val="00B16F03"/>
    <w:rsid w:val="00B174C4"/>
    <w:rsid w:val="00B17867"/>
    <w:rsid w:val="00B17AB7"/>
    <w:rsid w:val="00B21A0C"/>
    <w:rsid w:val="00B21A7C"/>
    <w:rsid w:val="00B21C1B"/>
    <w:rsid w:val="00B21FCF"/>
    <w:rsid w:val="00B21FE6"/>
    <w:rsid w:val="00B221F9"/>
    <w:rsid w:val="00B22E62"/>
    <w:rsid w:val="00B239A0"/>
    <w:rsid w:val="00B23BB5"/>
    <w:rsid w:val="00B23CBC"/>
    <w:rsid w:val="00B23D0F"/>
    <w:rsid w:val="00B24488"/>
    <w:rsid w:val="00B24D52"/>
    <w:rsid w:val="00B25C0E"/>
    <w:rsid w:val="00B263FC"/>
    <w:rsid w:val="00B26B17"/>
    <w:rsid w:val="00B274A9"/>
    <w:rsid w:val="00B310DC"/>
    <w:rsid w:val="00B32358"/>
    <w:rsid w:val="00B326D8"/>
    <w:rsid w:val="00B32A1F"/>
    <w:rsid w:val="00B32E40"/>
    <w:rsid w:val="00B340A9"/>
    <w:rsid w:val="00B341CD"/>
    <w:rsid w:val="00B34752"/>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6A8"/>
    <w:rsid w:val="00B4772E"/>
    <w:rsid w:val="00B50E7D"/>
    <w:rsid w:val="00B5116F"/>
    <w:rsid w:val="00B51C8B"/>
    <w:rsid w:val="00B52525"/>
    <w:rsid w:val="00B52810"/>
    <w:rsid w:val="00B53489"/>
    <w:rsid w:val="00B53845"/>
    <w:rsid w:val="00B53CB8"/>
    <w:rsid w:val="00B54B44"/>
    <w:rsid w:val="00B5520E"/>
    <w:rsid w:val="00B553A8"/>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B59"/>
    <w:rsid w:val="00B64E73"/>
    <w:rsid w:val="00B6560A"/>
    <w:rsid w:val="00B65A37"/>
    <w:rsid w:val="00B66F22"/>
    <w:rsid w:val="00B6713C"/>
    <w:rsid w:val="00B67509"/>
    <w:rsid w:val="00B7071B"/>
    <w:rsid w:val="00B708E8"/>
    <w:rsid w:val="00B7094E"/>
    <w:rsid w:val="00B713A4"/>
    <w:rsid w:val="00B71910"/>
    <w:rsid w:val="00B72082"/>
    <w:rsid w:val="00B72DBA"/>
    <w:rsid w:val="00B733BC"/>
    <w:rsid w:val="00B73BE2"/>
    <w:rsid w:val="00B74146"/>
    <w:rsid w:val="00B74ED7"/>
    <w:rsid w:val="00B76E69"/>
    <w:rsid w:val="00B771AA"/>
    <w:rsid w:val="00B77734"/>
    <w:rsid w:val="00B77A30"/>
    <w:rsid w:val="00B77AC8"/>
    <w:rsid w:val="00B77BB2"/>
    <w:rsid w:val="00B80854"/>
    <w:rsid w:val="00B8092F"/>
    <w:rsid w:val="00B80A9E"/>
    <w:rsid w:val="00B81B22"/>
    <w:rsid w:val="00B82F33"/>
    <w:rsid w:val="00B83479"/>
    <w:rsid w:val="00B83AE6"/>
    <w:rsid w:val="00B83F4F"/>
    <w:rsid w:val="00B85485"/>
    <w:rsid w:val="00B8554F"/>
    <w:rsid w:val="00B856AE"/>
    <w:rsid w:val="00B85846"/>
    <w:rsid w:val="00B859A2"/>
    <w:rsid w:val="00B85EB3"/>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354"/>
    <w:rsid w:val="00BB63F9"/>
    <w:rsid w:val="00BB6526"/>
    <w:rsid w:val="00BB6791"/>
    <w:rsid w:val="00BB6F23"/>
    <w:rsid w:val="00BB72DC"/>
    <w:rsid w:val="00BB7BBF"/>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4E0D"/>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787"/>
    <w:rsid w:val="00BF3BB9"/>
    <w:rsid w:val="00BF3C6E"/>
    <w:rsid w:val="00BF505B"/>
    <w:rsid w:val="00BF57F6"/>
    <w:rsid w:val="00BF6001"/>
    <w:rsid w:val="00BF6344"/>
    <w:rsid w:val="00BF6611"/>
    <w:rsid w:val="00BF7786"/>
    <w:rsid w:val="00BF787A"/>
    <w:rsid w:val="00C00A02"/>
    <w:rsid w:val="00C016F2"/>
    <w:rsid w:val="00C01DEA"/>
    <w:rsid w:val="00C02658"/>
    <w:rsid w:val="00C02865"/>
    <w:rsid w:val="00C02B87"/>
    <w:rsid w:val="00C03C01"/>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ECD"/>
    <w:rsid w:val="00C24F6B"/>
    <w:rsid w:val="00C24F7C"/>
    <w:rsid w:val="00C25BA5"/>
    <w:rsid w:val="00C26441"/>
    <w:rsid w:val="00C26BF2"/>
    <w:rsid w:val="00C27901"/>
    <w:rsid w:val="00C306A4"/>
    <w:rsid w:val="00C32AB3"/>
    <w:rsid w:val="00C330D4"/>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50AFC"/>
    <w:rsid w:val="00C52044"/>
    <w:rsid w:val="00C52574"/>
    <w:rsid w:val="00C52756"/>
    <w:rsid w:val="00C5296E"/>
    <w:rsid w:val="00C52B7A"/>
    <w:rsid w:val="00C5389B"/>
    <w:rsid w:val="00C540C9"/>
    <w:rsid w:val="00C5432F"/>
    <w:rsid w:val="00C54795"/>
    <w:rsid w:val="00C55670"/>
    <w:rsid w:val="00C5742E"/>
    <w:rsid w:val="00C57957"/>
    <w:rsid w:val="00C57C60"/>
    <w:rsid w:val="00C615F1"/>
    <w:rsid w:val="00C6194F"/>
    <w:rsid w:val="00C62957"/>
    <w:rsid w:val="00C62B28"/>
    <w:rsid w:val="00C635A1"/>
    <w:rsid w:val="00C637E2"/>
    <w:rsid w:val="00C63D07"/>
    <w:rsid w:val="00C64501"/>
    <w:rsid w:val="00C656CA"/>
    <w:rsid w:val="00C657E6"/>
    <w:rsid w:val="00C65D2C"/>
    <w:rsid w:val="00C66730"/>
    <w:rsid w:val="00C66E66"/>
    <w:rsid w:val="00C675ED"/>
    <w:rsid w:val="00C67950"/>
    <w:rsid w:val="00C67EDC"/>
    <w:rsid w:val="00C7087C"/>
    <w:rsid w:val="00C70A72"/>
    <w:rsid w:val="00C717F1"/>
    <w:rsid w:val="00C71937"/>
    <w:rsid w:val="00C71AC1"/>
    <w:rsid w:val="00C71FF6"/>
    <w:rsid w:val="00C726C8"/>
    <w:rsid w:val="00C72822"/>
    <w:rsid w:val="00C72908"/>
    <w:rsid w:val="00C72FB9"/>
    <w:rsid w:val="00C73095"/>
    <w:rsid w:val="00C73DD2"/>
    <w:rsid w:val="00C73E3F"/>
    <w:rsid w:val="00C73FE9"/>
    <w:rsid w:val="00C74EE8"/>
    <w:rsid w:val="00C75273"/>
    <w:rsid w:val="00C76E9A"/>
    <w:rsid w:val="00C7729C"/>
    <w:rsid w:val="00C776B0"/>
    <w:rsid w:val="00C778DD"/>
    <w:rsid w:val="00C779C8"/>
    <w:rsid w:val="00C802DA"/>
    <w:rsid w:val="00C80490"/>
    <w:rsid w:val="00C817B1"/>
    <w:rsid w:val="00C821CA"/>
    <w:rsid w:val="00C827E0"/>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5CC"/>
    <w:rsid w:val="00C87F2F"/>
    <w:rsid w:val="00C9109C"/>
    <w:rsid w:val="00C9186F"/>
    <w:rsid w:val="00C927B8"/>
    <w:rsid w:val="00C936B5"/>
    <w:rsid w:val="00C93BD2"/>
    <w:rsid w:val="00C9441B"/>
    <w:rsid w:val="00C944A4"/>
    <w:rsid w:val="00C94CCE"/>
    <w:rsid w:val="00C94E9E"/>
    <w:rsid w:val="00C95034"/>
    <w:rsid w:val="00C95225"/>
    <w:rsid w:val="00C955CE"/>
    <w:rsid w:val="00C958B5"/>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3A"/>
    <w:rsid w:val="00CB31BF"/>
    <w:rsid w:val="00CB3948"/>
    <w:rsid w:val="00CB47A8"/>
    <w:rsid w:val="00CB4AEB"/>
    <w:rsid w:val="00CB4F71"/>
    <w:rsid w:val="00CB4FF9"/>
    <w:rsid w:val="00CB56FA"/>
    <w:rsid w:val="00CB5A26"/>
    <w:rsid w:val="00CB659A"/>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3A3"/>
    <w:rsid w:val="00CD0551"/>
    <w:rsid w:val="00CD18FC"/>
    <w:rsid w:val="00CD1AED"/>
    <w:rsid w:val="00CD28B4"/>
    <w:rsid w:val="00CD3299"/>
    <w:rsid w:val="00CD439A"/>
    <w:rsid w:val="00CD4801"/>
    <w:rsid w:val="00CD5120"/>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145A"/>
    <w:rsid w:val="00D11DDD"/>
    <w:rsid w:val="00D12251"/>
    <w:rsid w:val="00D1333E"/>
    <w:rsid w:val="00D13445"/>
    <w:rsid w:val="00D1350F"/>
    <w:rsid w:val="00D13515"/>
    <w:rsid w:val="00D1364B"/>
    <w:rsid w:val="00D1365D"/>
    <w:rsid w:val="00D137CB"/>
    <w:rsid w:val="00D152E1"/>
    <w:rsid w:val="00D15949"/>
    <w:rsid w:val="00D15B61"/>
    <w:rsid w:val="00D15BAC"/>
    <w:rsid w:val="00D1635C"/>
    <w:rsid w:val="00D1643F"/>
    <w:rsid w:val="00D166B7"/>
    <w:rsid w:val="00D1748C"/>
    <w:rsid w:val="00D17EE8"/>
    <w:rsid w:val="00D17F17"/>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55FF"/>
    <w:rsid w:val="00D559EE"/>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6B8"/>
    <w:rsid w:val="00D739F6"/>
    <w:rsid w:val="00D74FDA"/>
    <w:rsid w:val="00D7545A"/>
    <w:rsid w:val="00D7655A"/>
    <w:rsid w:val="00D76722"/>
    <w:rsid w:val="00D76DCA"/>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5E9B"/>
    <w:rsid w:val="00DA65F6"/>
    <w:rsid w:val="00DA75F2"/>
    <w:rsid w:val="00DA7B3E"/>
    <w:rsid w:val="00DB003A"/>
    <w:rsid w:val="00DB108E"/>
    <w:rsid w:val="00DB1107"/>
    <w:rsid w:val="00DB11BA"/>
    <w:rsid w:val="00DB174C"/>
    <w:rsid w:val="00DB1F18"/>
    <w:rsid w:val="00DB4683"/>
    <w:rsid w:val="00DB4D3F"/>
    <w:rsid w:val="00DB6218"/>
    <w:rsid w:val="00DB6679"/>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98B"/>
    <w:rsid w:val="00DC41CF"/>
    <w:rsid w:val="00DC50F0"/>
    <w:rsid w:val="00DC557F"/>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F94"/>
    <w:rsid w:val="00DD4BEF"/>
    <w:rsid w:val="00DD4BF2"/>
    <w:rsid w:val="00DD5D85"/>
    <w:rsid w:val="00DD614A"/>
    <w:rsid w:val="00DD6A9F"/>
    <w:rsid w:val="00DD76B9"/>
    <w:rsid w:val="00DE0386"/>
    <w:rsid w:val="00DE0819"/>
    <w:rsid w:val="00DE0F89"/>
    <w:rsid w:val="00DE183F"/>
    <w:rsid w:val="00DE1C04"/>
    <w:rsid w:val="00DE27D0"/>
    <w:rsid w:val="00DE3092"/>
    <w:rsid w:val="00DE32A0"/>
    <w:rsid w:val="00DE330C"/>
    <w:rsid w:val="00DE331A"/>
    <w:rsid w:val="00DE3863"/>
    <w:rsid w:val="00DE3BA8"/>
    <w:rsid w:val="00DE3E5F"/>
    <w:rsid w:val="00DE490D"/>
    <w:rsid w:val="00DE5513"/>
    <w:rsid w:val="00DE5B95"/>
    <w:rsid w:val="00DE6165"/>
    <w:rsid w:val="00DE63FD"/>
    <w:rsid w:val="00DE6E2F"/>
    <w:rsid w:val="00DE747F"/>
    <w:rsid w:val="00DF048E"/>
    <w:rsid w:val="00DF075E"/>
    <w:rsid w:val="00DF172D"/>
    <w:rsid w:val="00DF2228"/>
    <w:rsid w:val="00DF2C24"/>
    <w:rsid w:val="00DF2CCC"/>
    <w:rsid w:val="00DF3140"/>
    <w:rsid w:val="00DF33DF"/>
    <w:rsid w:val="00DF3709"/>
    <w:rsid w:val="00DF3E92"/>
    <w:rsid w:val="00DF4037"/>
    <w:rsid w:val="00DF439D"/>
    <w:rsid w:val="00DF47B5"/>
    <w:rsid w:val="00DF49C9"/>
    <w:rsid w:val="00DF4C7B"/>
    <w:rsid w:val="00DF5317"/>
    <w:rsid w:val="00DF5704"/>
    <w:rsid w:val="00DF6112"/>
    <w:rsid w:val="00DF6277"/>
    <w:rsid w:val="00DF68B5"/>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4FB7"/>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D7"/>
    <w:rsid w:val="00E312CE"/>
    <w:rsid w:val="00E31BEE"/>
    <w:rsid w:val="00E324A5"/>
    <w:rsid w:val="00E32F61"/>
    <w:rsid w:val="00E33D57"/>
    <w:rsid w:val="00E34D64"/>
    <w:rsid w:val="00E34E0D"/>
    <w:rsid w:val="00E3668F"/>
    <w:rsid w:val="00E36DFA"/>
    <w:rsid w:val="00E37237"/>
    <w:rsid w:val="00E37747"/>
    <w:rsid w:val="00E4009E"/>
    <w:rsid w:val="00E40238"/>
    <w:rsid w:val="00E403E0"/>
    <w:rsid w:val="00E40ECC"/>
    <w:rsid w:val="00E41479"/>
    <w:rsid w:val="00E41DB1"/>
    <w:rsid w:val="00E423BB"/>
    <w:rsid w:val="00E433D0"/>
    <w:rsid w:val="00E44078"/>
    <w:rsid w:val="00E44D73"/>
    <w:rsid w:val="00E4548B"/>
    <w:rsid w:val="00E459A5"/>
    <w:rsid w:val="00E45B0C"/>
    <w:rsid w:val="00E45D9E"/>
    <w:rsid w:val="00E4633E"/>
    <w:rsid w:val="00E46A91"/>
    <w:rsid w:val="00E47C91"/>
    <w:rsid w:val="00E50A52"/>
    <w:rsid w:val="00E50AA2"/>
    <w:rsid w:val="00E511C4"/>
    <w:rsid w:val="00E52DDC"/>
    <w:rsid w:val="00E5436E"/>
    <w:rsid w:val="00E54579"/>
    <w:rsid w:val="00E54B5F"/>
    <w:rsid w:val="00E56E88"/>
    <w:rsid w:val="00E60FFF"/>
    <w:rsid w:val="00E613A5"/>
    <w:rsid w:val="00E615E9"/>
    <w:rsid w:val="00E6216F"/>
    <w:rsid w:val="00E6275D"/>
    <w:rsid w:val="00E62BFF"/>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20A3"/>
    <w:rsid w:val="00E83DB8"/>
    <w:rsid w:val="00E83F52"/>
    <w:rsid w:val="00E851A8"/>
    <w:rsid w:val="00E85375"/>
    <w:rsid w:val="00E85D1E"/>
    <w:rsid w:val="00E86A76"/>
    <w:rsid w:val="00E8773A"/>
    <w:rsid w:val="00E877A0"/>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845"/>
    <w:rsid w:val="00EB3A50"/>
    <w:rsid w:val="00EB4482"/>
    <w:rsid w:val="00EB4A37"/>
    <w:rsid w:val="00EB4C93"/>
    <w:rsid w:val="00EB54C6"/>
    <w:rsid w:val="00EB5A77"/>
    <w:rsid w:val="00EB5B61"/>
    <w:rsid w:val="00EB60CF"/>
    <w:rsid w:val="00EB64A9"/>
    <w:rsid w:val="00EB660C"/>
    <w:rsid w:val="00EB7278"/>
    <w:rsid w:val="00EC0343"/>
    <w:rsid w:val="00EC0C69"/>
    <w:rsid w:val="00EC1CDF"/>
    <w:rsid w:val="00EC1D8A"/>
    <w:rsid w:val="00EC2204"/>
    <w:rsid w:val="00EC2B90"/>
    <w:rsid w:val="00EC2CEC"/>
    <w:rsid w:val="00EC2F23"/>
    <w:rsid w:val="00EC37EE"/>
    <w:rsid w:val="00EC4C4C"/>
    <w:rsid w:val="00EC4DA0"/>
    <w:rsid w:val="00EC4F11"/>
    <w:rsid w:val="00EC5249"/>
    <w:rsid w:val="00EC62DD"/>
    <w:rsid w:val="00EC6EBB"/>
    <w:rsid w:val="00EC7CBB"/>
    <w:rsid w:val="00ED04B1"/>
    <w:rsid w:val="00ED0715"/>
    <w:rsid w:val="00ED0A17"/>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2060"/>
    <w:rsid w:val="00EF2A8A"/>
    <w:rsid w:val="00EF4562"/>
    <w:rsid w:val="00EF46CA"/>
    <w:rsid w:val="00EF53B7"/>
    <w:rsid w:val="00EF6678"/>
    <w:rsid w:val="00EF6762"/>
    <w:rsid w:val="00EF6928"/>
    <w:rsid w:val="00EF7147"/>
    <w:rsid w:val="00EF7839"/>
    <w:rsid w:val="00EF7857"/>
    <w:rsid w:val="00F0094C"/>
    <w:rsid w:val="00F0204E"/>
    <w:rsid w:val="00F0254C"/>
    <w:rsid w:val="00F027CD"/>
    <w:rsid w:val="00F02940"/>
    <w:rsid w:val="00F02AFB"/>
    <w:rsid w:val="00F0331E"/>
    <w:rsid w:val="00F03885"/>
    <w:rsid w:val="00F04478"/>
    <w:rsid w:val="00F0498F"/>
    <w:rsid w:val="00F061AE"/>
    <w:rsid w:val="00F063FF"/>
    <w:rsid w:val="00F06B10"/>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1E63"/>
    <w:rsid w:val="00F22AA9"/>
    <w:rsid w:val="00F2346E"/>
    <w:rsid w:val="00F23A45"/>
    <w:rsid w:val="00F23B0B"/>
    <w:rsid w:val="00F23C28"/>
    <w:rsid w:val="00F23DE2"/>
    <w:rsid w:val="00F2447E"/>
    <w:rsid w:val="00F24576"/>
    <w:rsid w:val="00F245B5"/>
    <w:rsid w:val="00F2481D"/>
    <w:rsid w:val="00F24B94"/>
    <w:rsid w:val="00F26CBC"/>
    <w:rsid w:val="00F27908"/>
    <w:rsid w:val="00F3043F"/>
    <w:rsid w:val="00F304C4"/>
    <w:rsid w:val="00F30502"/>
    <w:rsid w:val="00F30774"/>
    <w:rsid w:val="00F3086A"/>
    <w:rsid w:val="00F30DBE"/>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B6A"/>
    <w:rsid w:val="00F50DAE"/>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B1"/>
    <w:rsid w:val="00F61FD1"/>
    <w:rsid w:val="00F62678"/>
    <w:rsid w:val="00F63CDE"/>
    <w:rsid w:val="00F63D53"/>
    <w:rsid w:val="00F65094"/>
    <w:rsid w:val="00F655DD"/>
    <w:rsid w:val="00F67744"/>
    <w:rsid w:val="00F710CC"/>
    <w:rsid w:val="00F714E1"/>
    <w:rsid w:val="00F7166A"/>
    <w:rsid w:val="00F7181F"/>
    <w:rsid w:val="00F7223C"/>
    <w:rsid w:val="00F723BF"/>
    <w:rsid w:val="00F73497"/>
    <w:rsid w:val="00F73856"/>
    <w:rsid w:val="00F738DB"/>
    <w:rsid w:val="00F74ECE"/>
    <w:rsid w:val="00F75AD7"/>
    <w:rsid w:val="00F760E5"/>
    <w:rsid w:val="00F763A0"/>
    <w:rsid w:val="00F8086B"/>
    <w:rsid w:val="00F8093E"/>
    <w:rsid w:val="00F81046"/>
    <w:rsid w:val="00F81396"/>
    <w:rsid w:val="00F81512"/>
    <w:rsid w:val="00F81FD0"/>
    <w:rsid w:val="00F83D64"/>
    <w:rsid w:val="00F84F19"/>
    <w:rsid w:val="00F85166"/>
    <w:rsid w:val="00F85346"/>
    <w:rsid w:val="00F85DD1"/>
    <w:rsid w:val="00F8676F"/>
    <w:rsid w:val="00F868B9"/>
    <w:rsid w:val="00F8699A"/>
    <w:rsid w:val="00F87178"/>
    <w:rsid w:val="00F904B4"/>
    <w:rsid w:val="00F909A8"/>
    <w:rsid w:val="00F90BC6"/>
    <w:rsid w:val="00F9177E"/>
    <w:rsid w:val="00F91BF7"/>
    <w:rsid w:val="00F93275"/>
    <w:rsid w:val="00F9544A"/>
    <w:rsid w:val="00F963AC"/>
    <w:rsid w:val="00F96D62"/>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ECA"/>
    <w:rsid w:val="00FB325C"/>
    <w:rsid w:val="00FB364C"/>
    <w:rsid w:val="00FB3E9D"/>
    <w:rsid w:val="00FB41BB"/>
    <w:rsid w:val="00FB458E"/>
    <w:rsid w:val="00FB5869"/>
    <w:rsid w:val="00FB5FD0"/>
    <w:rsid w:val="00FB661D"/>
    <w:rsid w:val="00FB721D"/>
    <w:rsid w:val="00FB7BCA"/>
    <w:rsid w:val="00FB7DB5"/>
    <w:rsid w:val="00FC0197"/>
    <w:rsid w:val="00FC20AF"/>
    <w:rsid w:val="00FC25AC"/>
    <w:rsid w:val="00FC2DEC"/>
    <w:rsid w:val="00FC381A"/>
    <w:rsid w:val="00FC3CAB"/>
    <w:rsid w:val="00FC431B"/>
    <w:rsid w:val="00FC489B"/>
    <w:rsid w:val="00FC4D89"/>
    <w:rsid w:val="00FC5B7B"/>
    <w:rsid w:val="00FC5E9F"/>
    <w:rsid w:val="00FC604A"/>
    <w:rsid w:val="00FC6BA8"/>
    <w:rsid w:val="00FC6CEC"/>
    <w:rsid w:val="00FC6DA5"/>
    <w:rsid w:val="00FC78B7"/>
    <w:rsid w:val="00FC7BA0"/>
    <w:rsid w:val="00FD024C"/>
    <w:rsid w:val="00FD05C9"/>
    <w:rsid w:val="00FD0A71"/>
    <w:rsid w:val="00FD0D00"/>
    <w:rsid w:val="00FD0FA8"/>
    <w:rsid w:val="00FD2302"/>
    <w:rsid w:val="00FD25AA"/>
    <w:rsid w:val="00FD276E"/>
    <w:rsid w:val="00FD296C"/>
    <w:rsid w:val="00FD2EB4"/>
    <w:rsid w:val="00FD3F7B"/>
    <w:rsid w:val="00FD422B"/>
    <w:rsid w:val="00FD55A1"/>
    <w:rsid w:val="00FD5F31"/>
    <w:rsid w:val="00FD64E5"/>
    <w:rsid w:val="00FD7F72"/>
    <w:rsid w:val="00FE0216"/>
    <w:rsid w:val="00FE02C6"/>
    <w:rsid w:val="00FE1157"/>
    <w:rsid w:val="00FE1660"/>
    <w:rsid w:val="00FE1F7F"/>
    <w:rsid w:val="00FE2259"/>
    <w:rsid w:val="00FE26E3"/>
    <w:rsid w:val="00FE28A2"/>
    <w:rsid w:val="00FE3011"/>
    <w:rsid w:val="00FE3E36"/>
    <w:rsid w:val="00FE43A9"/>
    <w:rsid w:val="00FE4B75"/>
    <w:rsid w:val="00FE5546"/>
    <w:rsid w:val="00FE61DF"/>
    <w:rsid w:val="00FE710D"/>
    <w:rsid w:val="00FE725D"/>
    <w:rsid w:val="00FE727B"/>
    <w:rsid w:val="00FE7358"/>
    <w:rsid w:val="00FE735F"/>
    <w:rsid w:val="00FE77FC"/>
    <w:rsid w:val="00FE780F"/>
    <w:rsid w:val="00FE7CE2"/>
    <w:rsid w:val="00FF1863"/>
    <w:rsid w:val="00FF1A01"/>
    <w:rsid w:val="00FF1A70"/>
    <w:rsid w:val="00FF2121"/>
    <w:rsid w:val="00FF2E40"/>
    <w:rsid w:val="00FF3BEB"/>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0678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7FBFF0-2E57-47E6-BB23-78800AE7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2032</Words>
  <Characters>14737</Characters>
  <Application>Microsoft Office Word</Application>
  <DocSecurity>0</DocSecurity>
  <Lines>122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2018-06-12T08:01:00Z</dcterms:created>
  <dcterms:modified xsi:type="dcterms:W3CDTF">2018-06-12T08:01:00Z</dcterms:modified>
</cp:coreProperties>
</file>