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25" w:rsidRDefault="00906925" w:rsidP="00906925">
      <w:pPr>
        <w:spacing w:after="0"/>
        <w:rPr>
          <w:rFonts w:cs="Times New Roman"/>
          <w:b/>
          <w:bCs/>
        </w:rPr>
      </w:pPr>
      <w:r>
        <w:rPr>
          <w:rFonts w:cs="Times New Roman"/>
          <w:b/>
          <w:bCs/>
        </w:rPr>
        <w:t xml:space="preserve">Prasības par atlīdzinājumu pakļautība, ja aizskārumu radījusi iestādes faktiskā rīcība </w:t>
      </w:r>
    </w:p>
    <w:p w:rsidR="008606DB" w:rsidRPr="00D7398D" w:rsidRDefault="00906925" w:rsidP="00906925">
      <w:pPr>
        <w:spacing w:after="0" w:line="276" w:lineRule="auto"/>
        <w:ind w:firstLine="567"/>
        <w:jc w:val="both"/>
        <w:rPr>
          <w:rFonts w:cs="Times New Roman"/>
          <w:szCs w:val="24"/>
        </w:rPr>
      </w:pPr>
      <w:r w:rsidRPr="00EF6455">
        <w:rPr>
          <w:rFonts w:cs="Times New Roman"/>
        </w:rPr>
        <w:t>Jautājums par atlīdzinājumu tāda tiesību nepamatota aizskāruma gadījumā, kura cēlonis</w:t>
      </w:r>
      <w:proofErr w:type="gramStart"/>
      <w:r w:rsidRPr="00EF6455">
        <w:rPr>
          <w:rFonts w:cs="Times New Roman"/>
        </w:rPr>
        <w:t xml:space="preserve"> bijusi valsts pārvaldes iestādes</w:t>
      </w:r>
      <w:proofErr w:type="gramEnd"/>
      <w:r w:rsidRPr="00EF6455">
        <w:rPr>
          <w:rFonts w:cs="Times New Roman"/>
        </w:rPr>
        <w:t>, tostarp policijas darbinieku, faktiskā rīcība, ir izvērtējams Administratīvā procesa likumā noteiktajā kārtībā, jo pušu savstarpējās attiecības izriet no publiski tiesiskajām nevis civiltiesiskajām attiecībām. Apstāklis, ka persona nav pilnvērtīgi izmantojusi likumā noteikto regulējumu savu interešu aizsardzībai administratīvā procesa ietvaros, nepārvērš šo tiesisko attiecību par civiltiesiska rakstura strīdu, kas varētu tikt izskatīts civilprocesuālā kārtībā.</w:t>
      </w:r>
    </w:p>
    <w:p w:rsidR="00511AE3" w:rsidRPr="00D7398D" w:rsidRDefault="00511AE3" w:rsidP="00D7398D">
      <w:pPr>
        <w:spacing w:after="0" w:line="276" w:lineRule="auto"/>
        <w:rPr>
          <w:rFonts w:cs="Times New Roman"/>
          <w:szCs w:val="24"/>
        </w:rPr>
      </w:pPr>
    </w:p>
    <w:p w:rsidR="00511AE3" w:rsidRPr="00D7398D" w:rsidRDefault="00511AE3" w:rsidP="00D7398D">
      <w:pPr>
        <w:shd w:val="clear" w:color="auto" w:fill="FFFFFF"/>
        <w:spacing w:after="0" w:line="276" w:lineRule="auto"/>
        <w:jc w:val="center"/>
        <w:rPr>
          <w:rFonts w:cs="Times New Roman"/>
          <w:b/>
          <w:szCs w:val="24"/>
        </w:rPr>
      </w:pPr>
      <w:r w:rsidRPr="00D7398D">
        <w:rPr>
          <w:rFonts w:cs="Times New Roman"/>
          <w:b/>
          <w:color w:val="000000"/>
          <w:szCs w:val="24"/>
        </w:rPr>
        <w:t>Latvijas Republikas Augstākās tiesas</w:t>
      </w:r>
    </w:p>
    <w:p w:rsidR="00511AE3" w:rsidRPr="00D7398D" w:rsidRDefault="00511AE3" w:rsidP="00D7398D">
      <w:pPr>
        <w:shd w:val="clear" w:color="auto" w:fill="FFFFFF"/>
        <w:spacing w:after="0" w:line="276" w:lineRule="auto"/>
        <w:jc w:val="center"/>
        <w:rPr>
          <w:rFonts w:cs="Times New Roman"/>
          <w:b/>
          <w:color w:val="000000"/>
          <w:szCs w:val="24"/>
        </w:rPr>
      </w:pPr>
      <w:r w:rsidRPr="00D7398D">
        <w:rPr>
          <w:rFonts w:cs="Times New Roman"/>
          <w:b/>
          <w:color w:val="000000"/>
          <w:szCs w:val="24"/>
        </w:rPr>
        <w:t>Civillietu departamenta</w:t>
      </w:r>
      <w:bookmarkStart w:id="0" w:name="_GoBack"/>
      <w:bookmarkEnd w:id="0"/>
    </w:p>
    <w:p w:rsidR="00511AE3" w:rsidRPr="00D7398D" w:rsidRDefault="00511AE3" w:rsidP="00D7398D">
      <w:pPr>
        <w:shd w:val="clear" w:color="auto" w:fill="FFFFFF"/>
        <w:spacing w:after="0" w:line="276" w:lineRule="auto"/>
        <w:jc w:val="center"/>
        <w:rPr>
          <w:rFonts w:cs="Times New Roman"/>
          <w:b/>
          <w:szCs w:val="24"/>
        </w:rPr>
      </w:pPr>
      <w:proofErr w:type="gramStart"/>
      <w:r w:rsidRPr="00D7398D">
        <w:rPr>
          <w:rFonts w:cs="Times New Roman"/>
          <w:b/>
          <w:color w:val="000000"/>
          <w:szCs w:val="24"/>
        </w:rPr>
        <w:t>2018.gada</w:t>
      </w:r>
      <w:proofErr w:type="gramEnd"/>
      <w:r w:rsidRPr="00D7398D">
        <w:rPr>
          <w:rFonts w:cs="Times New Roman"/>
          <w:b/>
          <w:color w:val="000000"/>
          <w:szCs w:val="24"/>
        </w:rPr>
        <w:t xml:space="preserve"> </w:t>
      </w:r>
      <w:r w:rsidRPr="00D7398D">
        <w:rPr>
          <w:rFonts w:cs="Times New Roman"/>
          <w:b/>
          <w:color w:val="000000"/>
          <w:szCs w:val="24"/>
        </w:rPr>
        <w:t>6</w:t>
      </w:r>
      <w:r w:rsidRPr="00D7398D">
        <w:rPr>
          <w:rFonts w:cs="Times New Roman"/>
          <w:b/>
          <w:color w:val="000000"/>
          <w:szCs w:val="24"/>
        </w:rPr>
        <w:t>.aprīļa</w:t>
      </w:r>
    </w:p>
    <w:p w:rsidR="00511AE3" w:rsidRPr="00D7398D" w:rsidRDefault="00511AE3" w:rsidP="00D7398D">
      <w:pPr>
        <w:shd w:val="clear" w:color="auto" w:fill="FFFFFF"/>
        <w:spacing w:after="0" w:line="276" w:lineRule="auto"/>
        <w:ind w:right="-15"/>
        <w:jc w:val="center"/>
        <w:rPr>
          <w:rFonts w:cs="Times New Roman"/>
          <w:b/>
          <w:szCs w:val="24"/>
        </w:rPr>
      </w:pPr>
      <w:r w:rsidRPr="00D7398D">
        <w:rPr>
          <w:rFonts w:cs="Times New Roman"/>
          <w:b/>
          <w:bCs/>
          <w:szCs w:val="24"/>
        </w:rPr>
        <w:t>SPRIEDUMS</w:t>
      </w:r>
    </w:p>
    <w:p w:rsidR="00511AE3" w:rsidRPr="00D7398D" w:rsidRDefault="00511AE3" w:rsidP="00D7398D">
      <w:pPr>
        <w:spacing w:after="0" w:line="276" w:lineRule="auto"/>
        <w:jc w:val="center"/>
        <w:rPr>
          <w:rFonts w:cs="Times New Roman"/>
          <w:b/>
          <w:szCs w:val="24"/>
        </w:rPr>
      </w:pPr>
      <w:r w:rsidRPr="00D7398D">
        <w:rPr>
          <w:rFonts w:cs="Times New Roman"/>
          <w:b/>
          <w:szCs w:val="24"/>
        </w:rPr>
        <w:t>Lieta Nr.C</w:t>
      </w:r>
      <w:r w:rsidRPr="00D7398D">
        <w:rPr>
          <w:rFonts w:cs="Times New Roman"/>
          <w:b/>
          <w:szCs w:val="24"/>
        </w:rPr>
        <w:t>32258014</w:t>
      </w:r>
      <w:r w:rsidRPr="00D7398D">
        <w:rPr>
          <w:rFonts w:cs="Times New Roman"/>
          <w:b/>
          <w:szCs w:val="24"/>
        </w:rPr>
        <w:t>, SKC</w:t>
      </w:r>
      <w:r w:rsidRPr="00D7398D">
        <w:rPr>
          <w:rFonts w:cs="Times New Roman"/>
          <w:b/>
          <w:szCs w:val="24"/>
        </w:rPr>
        <w:noBreakHyphen/>
      </w:r>
      <w:r w:rsidRPr="00D7398D">
        <w:rPr>
          <w:rFonts w:cs="Times New Roman"/>
          <w:b/>
          <w:szCs w:val="24"/>
        </w:rPr>
        <w:t>7</w:t>
      </w:r>
      <w:r w:rsidRPr="00D7398D">
        <w:rPr>
          <w:rFonts w:cs="Times New Roman"/>
          <w:b/>
          <w:szCs w:val="24"/>
        </w:rPr>
        <w:t>8/2018</w:t>
      </w:r>
    </w:p>
    <w:p w:rsidR="00511AE3" w:rsidRPr="00D7398D" w:rsidRDefault="00511AE3" w:rsidP="00D7398D">
      <w:pPr>
        <w:spacing w:after="0" w:line="276" w:lineRule="auto"/>
        <w:jc w:val="center"/>
        <w:rPr>
          <w:rFonts w:cs="Times New Roman"/>
          <w:spacing w:val="-2"/>
          <w:szCs w:val="24"/>
        </w:rPr>
      </w:pPr>
      <w:hyperlink r:id="rId4" w:history="1">
        <w:r w:rsidRPr="00D7398D">
          <w:rPr>
            <w:rFonts w:cs="Times New Roman"/>
            <w:spacing w:val="-2"/>
            <w:szCs w:val="24"/>
          </w:rPr>
          <w:t>ECLI:LV:AT:2018:0406.C32258014.1.S</w:t>
        </w:r>
      </w:hyperlink>
    </w:p>
    <w:p w:rsidR="00511AE3" w:rsidRPr="00D7398D" w:rsidRDefault="00511AE3" w:rsidP="00D7398D">
      <w:pPr>
        <w:spacing w:after="0" w:line="276" w:lineRule="auto"/>
        <w:jc w:val="center"/>
        <w:rPr>
          <w:rFonts w:cs="Times New Roman"/>
          <w:szCs w:val="24"/>
        </w:rPr>
      </w:pPr>
    </w:p>
    <w:p w:rsidR="00511AE3" w:rsidRPr="00D7398D" w:rsidRDefault="00511AE3" w:rsidP="00D7398D">
      <w:pPr>
        <w:shd w:val="clear" w:color="auto" w:fill="FFFFFF"/>
        <w:spacing w:after="0" w:line="276" w:lineRule="auto"/>
        <w:ind w:left="566"/>
        <w:rPr>
          <w:rFonts w:cs="Times New Roman"/>
          <w:szCs w:val="24"/>
        </w:rPr>
      </w:pPr>
      <w:r w:rsidRPr="00D7398D">
        <w:rPr>
          <w:rFonts w:cs="Times New Roman"/>
          <w:szCs w:val="24"/>
        </w:rPr>
        <w:t>Augst</w:t>
      </w:r>
      <w:r w:rsidRPr="00D7398D">
        <w:rPr>
          <w:rFonts w:eastAsia="Times New Roman" w:cs="Times New Roman"/>
          <w:szCs w:val="24"/>
        </w:rPr>
        <w:t>ākā tiesa šādā sastāvā:</w:t>
      </w:r>
    </w:p>
    <w:p w:rsidR="00567E0F" w:rsidRDefault="00511AE3" w:rsidP="00567E0F">
      <w:pPr>
        <w:shd w:val="clear" w:color="auto" w:fill="FFFFFF"/>
        <w:spacing w:after="0" w:line="276" w:lineRule="auto"/>
        <w:ind w:left="1133" w:right="-1"/>
        <w:rPr>
          <w:rFonts w:eastAsia="Times New Roman" w:cs="Times New Roman"/>
          <w:spacing w:val="-1"/>
          <w:szCs w:val="24"/>
        </w:rPr>
      </w:pPr>
      <w:r w:rsidRPr="00D7398D">
        <w:rPr>
          <w:rFonts w:cs="Times New Roman"/>
          <w:spacing w:val="-1"/>
          <w:szCs w:val="24"/>
        </w:rPr>
        <w:t>tiesnese referente M</w:t>
      </w:r>
      <w:r w:rsidRPr="00D7398D">
        <w:rPr>
          <w:rFonts w:eastAsia="Times New Roman" w:cs="Times New Roman"/>
          <w:spacing w:val="-1"/>
          <w:szCs w:val="24"/>
        </w:rPr>
        <w:t xml:space="preserve">ārīte Zāģere, </w:t>
      </w:r>
    </w:p>
    <w:p w:rsidR="00567E0F" w:rsidRDefault="00511AE3" w:rsidP="00567E0F">
      <w:pPr>
        <w:shd w:val="clear" w:color="auto" w:fill="FFFFFF"/>
        <w:spacing w:after="0" w:line="276" w:lineRule="auto"/>
        <w:ind w:left="1133" w:right="-1"/>
        <w:rPr>
          <w:rFonts w:eastAsia="Times New Roman" w:cs="Times New Roman"/>
          <w:szCs w:val="24"/>
        </w:rPr>
      </w:pPr>
      <w:r w:rsidRPr="00D7398D">
        <w:rPr>
          <w:rFonts w:eastAsia="Times New Roman" w:cs="Times New Roman"/>
          <w:szCs w:val="24"/>
        </w:rPr>
        <w:t xml:space="preserve">tiesnesis Intars Bisters, </w:t>
      </w:r>
    </w:p>
    <w:p w:rsidR="00511AE3" w:rsidRDefault="00511AE3" w:rsidP="00567E0F">
      <w:pPr>
        <w:shd w:val="clear" w:color="auto" w:fill="FFFFFF"/>
        <w:spacing w:after="0" w:line="276" w:lineRule="auto"/>
        <w:ind w:left="1133" w:right="-1"/>
        <w:rPr>
          <w:rFonts w:eastAsia="Times New Roman" w:cs="Times New Roman"/>
          <w:szCs w:val="24"/>
        </w:rPr>
      </w:pPr>
      <w:r w:rsidRPr="00D7398D">
        <w:rPr>
          <w:rFonts w:eastAsia="Times New Roman" w:cs="Times New Roman"/>
          <w:szCs w:val="24"/>
        </w:rPr>
        <w:t>tiesnese Inta Lauka</w:t>
      </w:r>
    </w:p>
    <w:p w:rsidR="00D7398D" w:rsidRPr="00D7398D" w:rsidRDefault="00D7398D" w:rsidP="00D7398D">
      <w:pPr>
        <w:shd w:val="clear" w:color="auto" w:fill="FFFFFF"/>
        <w:spacing w:after="0" w:line="276" w:lineRule="auto"/>
        <w:ind w:left="1133" w:right="5280"/>
        <w:rPr>
          <w:rFonts w:cs="Times New Roman"/>
          <w:szCs w:val="24"/>
        </w:rPr>
      </w:pPr>
    </w:p>
    <w:p w:rsidR="00511AE3" w:rsidRPr="00D7398D" w:rsidRDefault="00511AE3" w:rsidP="00D7398D">
      <w:pPr>
        <w:shd w:val="clear" w:color="auto" w:fill="FFFFFF"/>
        <w:spacing w:after="0" w:line="276" w:lineRule="auto"/>
        <w:ind w:firstLine="566"/>
        <w:jc w:val="both"/>
        <w:rPr>
          <w:rFonts w:cs="Times New Roman"/>
          <w:szCs w:val="24"/>
        </w:rPr>
      </w:pPr>
      <w:r w:rsidRPr="00D7398D">
        <w:rPr>
          <w:rFonts w:cs="Times New Roman"/>
          <w:szCs w:val="24"/>
        </w:rPr>
        <w:t>izskat</w:t>
      </w:r>
      <w:r w:rsidRPr="00D7398D">
        <w:rPr>
          <w:rFonts w:eastAsia="Times New Roman" w:cs="Times New Roman"/>
          <w:szCs w:val="24"/>
        </w:rPr>
        <w:t xml:space="preserve">īja rakstveida procesā civillietu sakarā ar prasītāja </w:t>
      </w:r>
      <w:r w:rsidR="00D7398D">
        <w:rPr>
          <w:rFonts w:eastAsia="Times New Roman" w:cs="Times New Roman"/>
          <w:szCs w:val="24"/>
        </w:rPr>
        <w:t>[pers. A]</w:t>
      </w:r>
      <w:r w:rsidRPr="00D7398D">
        <w:rPr>
          <w:rFonts w:eastAsia="Times New Roman" w:cs="Times New Roman"/>
          <w:szCs w:val="24"/>
        </w:rPr>
        <w:t xml:space="preserve"> pārstāves zvērinātas advokātes Ineses </w:t>
      </w:r>
      <w:proofErr w:type="spellStart"/>
      <w:r w:rsidRPr="00D7398D">
        <w:rPr>
          <w:rFonts w:eastAsia="Times New Roman" w:cs="Times New Roman"/>
          <w:szCs w:val="24"/>
        </w:rPr>
        <w:t>Nikuļcevas</w:t>
      </w:r>
      <w:proofErr w:type="spellEnd"/>
      <w:r w:rsidRPr="00D7398D">
        <w:rPr>
          <w:rFonts w:eastAsia="Times New Roman" w:cs="Times New Roman"/>
          <w:szCs w:val="24"/>
        </w:rPr>
        <w:t xml:space="preserve"> kasācijas sūdzību un atbildētājas Valsts policijas kasācijas sūdzību par Rīgas apgabaltiesas Civillietu tiesas kolēģijas </w:t>
      </w:r>
      <w:proofErr w:type="gramStart"/>
      <w:r w:rsidRPr="00D7398D">
        <w:rPr>
          <w:rFonts w:eastAsia="Times New Roman" w:cs="Times New Roman"/>
          <w:szCs w:val="24"/>
        </w:rPr>
        <w:t>2016.gada</w:t>
      </w:r>
      <w:proofErr w:type="gramEnd"/>
      <w:r w:rsidRPr="00D7398D">
        <w:rPr>
          <w:rFonts w:eastAsia="Times New Roman" w:cs="Times New Roman"/>
          <w:szCs w:val="24"/>
        </w:rPr>
        <w:t xml:space="preserve"> 22.februāra spriedumu </w:t>
      </w:r>
      <w:r w:rsidR="00D7398D">
        <w:rPr>
          <w:rFonts w:eastAsia="Times New Roman" w:cs="Times New Roman"/>
          <w:szCs w:val="24"/>
        </w:rPr>
        <w:t>[pers. </w:t>
      </w:r>
      <w:proofErr w:type="spellStart"/>
      <w:r w:rsidR="00D7398D">
        <w:rPr>
          <w:rFonts w:eastAsia="Times New Roman" w:cs="Times New Roman"/>
          <w:szCs w:val="24"/>
        </w:rPr>
        <w:t>A]</w:t>
      </w:r>
      <w:proofErr w:type="spellEnd"/>
      <w:r w:rsidRPr="00D7398D">
        <w:rPr>
          <w:rFonts w:eastAsia="Times New Roman" w:cs="Times New Roman"/>
          <w:szCs w:val="24"/>
        </w:rPr>
        <w:t xml:space="preserve"> prasībā pret Latvijas valsti Valsts policijas personā par morālā kaitējuma atlīdzināšanu.</w:t>
      </w:r>
    </w:p>
    <w:p w:rsidR="00511AE3" w:rsidRPr="00D7398D" w:rsidRDefault="00511AE3" w:rsidP="00D7398D">
      <w:pPr>
        <w:shd w:val="clear" w:color="auto" w:fill="FFFFFF"/>
        <w:spacing w:before="120" w:after="120" w:line="276" w:lineRule="auto"/>
        <w:ind w:right="68"/>
        <w:jc w:val="center"/>
        <w:rPr>
          <w:rFonts w:cs="Times New Roman"/>
          <w:szCs w:val="24"/>
        </w:rPr>
      </w:pPr>
      <w:r w:rsidRPr="00D7398D">
        <w:rPr>
          <w:rFonts w:cs="Times New Roman"/>
          <w:b/>
          <w:bCs/>
          <w:szCs w:val="24"/>
        </w:rPr>
        <w:t>Apraksto</w:t>
      </w:r>
      <w:r w:rsidRPr="00D7398D">
        <w:rPr>
          <w:rFonts w:eastAsia="Times New Roman" w:cs="Times New Roman"/>
          <w:b/>
          <w:bCs/>
          <w:szCs w:val="24"/>
        </w:rPr>
        <w:t>šā daļa</w:t>
      </w:r>
    </w:p>
    <w:p w:rsidR="00511AE3" w:rsidRPr="00D7398D" w:rsidRDefault="00511AE3" w:rsidP="00D7398D">
      <w:pPr>
        <w:shd w:val="clear" w:color="auto" w:fill="FFFFFF"/>
        <w:spacing w:after="0" w:line="276" w:lineRule="auto"/>
        <w:ind w:firstLine="600"/>
        <w:jc w:val="both"/>
        <w:rPr>
          <w:rFonts w:cs="Times New Roman"/>
          <w:szCs w:val="24"/>
        </w:rPr>
      </w:pPr>
      <w:r w:rsidRPr="00D7398D">
        <w:rPr>
          <w:rFonts w:cs="Times New Roman"/>
          <w:szCs w:val="24"/>
        </w:rPr>
        <w:t xml:space="preserve">[1] </w:t>
      </w:r>
      <w:r w:rsidR="00D7398D">
        <w:rPr>
          <w:rFonts w:eastAsia="Times New Roman" w:cs="Times New Roman"/>
          <w:szCs w:val="24"/>
        </w:rPr>
        <w:t>[</w:t>
      </w:r>
      <w:r w:rsidR="00D7398D">
        <w:rPr>
          <w:rFonts w:eastAsia="Times New Roman" w:cs="Times New Roman"/>
          <w:szCs w:val="24"/>
        </w:rPr>
        <w:t>P</w:t>
      </w:r>
      <w:r w:rsidR="00D7398D">
        <w:rPr>
          <w:rFonts w:eastAsia="Times New Roman" w:cs="Times New Roman"/>
          <w:szCs w:val="24"/>
        </w:rPr>
        <w:t>ers. A]</w:t>
      </w:r>
      <w:r w:rsidRPr="00D7398D">
        <w:rPr>
          <w:rFonts w:eastAsia="Times New Roman" w:cs="Times New Roman"/>
          <w:szCs w:val="24"/>
        </w:rPr>
        <w:t xml:space="preserve"> </w:t>
      </w:r>
      <w:proofErr w:type="gramStart"/>
      <w:r w:rsidRPr="00D7398D">
        <w:rPr>
          <w:rFonts w:eastAsia="Times New Roman" w:cs="Times New Roman"/>
          <w:szCs w:val="24"/>
        </w:rPr>
        <w:t>2014.gada</w:t>
      </w:r>
      <w:proofErr w:type="gramEnd"/>
      <w:r w:rsidRPr="00D7398D">
        <w:rPr>
          <w:rFonts w:eastAsia="Times New Roman" w:cs="Times New Roman"/>
          <w:szCs w:val="24"/>
        </w:rPr>
        <w:t xml:space="preserve"> 12.maijā cēlis tiesā prasību pret Latvijas valsti Valsts policijas personā, kurā lūdzis piedzīt atlīdzību 500</w:t>
      </w:r>
      <w:r w:rsidR="00567E0F">
        <w:rPr>
          <w:rFonts w:eastAsia="Times New Roman" w:cs="Times New Roman"/>
          <w:szCs w:val="24"/>
        </w:rPr>
        <w:t> </w:t>
      </w:r>
      <w:r w:rsidRPr="00D7398D">
        <w:rPr>
          <w:rFonts w:eastAsia="Times New Roman" w:cs="Times New Roman"/>
          <w:szCs w:val="24"/>
        </w:rPr>
        <w:t>000 EUR par viņam nodarīto morālo kaitējumu, norādīdams šādus apstākļus.</w:t>
      </w:r>
    </w:p>
    <w:p w:rsidR="00511AE3" w:rsidRPr="00D7398D" w:rsidRDefault="00511AE3" w:rsidP="00D7398D">
      <w:pPr>
        <w:shd w:val="clear" w:color="auto" w:fill="FFFFFF"/>
        <w:spacing w:after="0" w:line="276" w:lineRule="auto"/>
        <w:ind w:firstLine="600"/>
        <w:jc w:val="both"/>
        <w:rPr>
          <w:rFonts w:cs="Times New Roman"/>
          <w:szCs w:val="24"/>
        </w:rPr>
      </w:pPr>
      <w:r w:rsidRPr="00D7398D">
        <w:rPr>
          <w:rFonts w:cs="Times New Roman"/>
          <w:szCs w:val="24"/>
        </w:rPr>
        <w:t>[1.1] Valsts policijas R</w:t>
      </w:r>
      <w:r w:rsidRPr="00D7398D">
        <w:rPr>
          <w:rFonts w:eastAsia="Times New Roman" w:cs="Times New Roman"/>
          <w:szCs w:val="24"/>
        </w:rPr>
        <w:t xml:space="preserve">īgas reģiona pārvaldes Ogres iecirknī (turpmāk – Ogres iecirknis) </w:t>
      </w:r>
      <w:proofErr w:type="gramStart"/>
      <w:r w:rsidRPr="00D7398D">
        <w:rPr>
          <w:rFonts w:eastAsia="Times New Roman" w:cs="Times New Roman"/>
          <w:spacing w:val="-1"/>
          <w:szCs w:val="24"/>
        </w:rPr>
        <w:t>2009.gada</w:t>
      </w:r>
      <w:proofErr w:type="gramEnd"/>
      <w:r w:rsidRPr="00D7398D">
        <w:rPr>
          <w:rFonts w:eastAsia="Times New Roman" w:cs="Times New Roman"/>
          <w:spacing w:val="-1"/>
          <w:szCs w:val="24"/>
        </w:rPr>
        <w:t xml:space="preserve"> 28.novembrī ir uzsākts kriminālprocess Nr.11310098209 par 2009.gada 28.novembrī un </w:t>
      </w:r>
      <w:r w:rsidRPr="00D7398D">
        <w:rPr>
          <w:rFonts w:eastAsia="Times New Roman" w:cs="Times New Roman"/>
          <w:szCs w:val="24"/>
        </w:rPr>
        <w:t xml:space="preserve">12.decembrī īpašumā </w:t>
      </w:r>
      <w:r w:rsidR="00567E0F">
        <w:rPr>
          <w:rFonts w:eastAsia="Times New Roman" w:cs="Times New Roman"/>
          <w:szCs w:val="24"/>
        </w:rPr>
        <w:t>[</w:t>
      </w:r>
      <w:proofErr w:type="spellStart"/>
      <w:r w:rsidR="00567E0F">
        <w:rPr>
          <w:rFonts w:eastAsia="Times New Roman" w:cs="Times New Roman"/>
          <w:szCs w:val="24"/>
        </w:rPr>
        <w:t>adrese]</w:t>
      </w:r>
      <w:proofErr w:type="spellEnd"/>
      <w:r w:rsidRPr="00D7398D">
        <w:rPr>
          <w:rFonts w:eastAsia="Times New Roman" w:cs="Times New Roman"/>
          <w:szCs w:val="24"/>
        </w:rPr>
        <w:t xml:space="preserve"> notikušo ugunsgrēku faktu. Pamatojoties uz Ogres rajona tiesas izmeklēšanas tiesneša </w:t>
      </w:r>
      <w:proofErr w:type="gramStart"/>
      <w:r w:rsidRPr="00D7398D">
        <w:rPr>
          <w:rFonts w:eastAsia="Times New Roman" w:cs="Times New Roman"/>
          <w:szCs w:val="24"/>
        </w:rPr>
        <w:t>2010.gada</w:t>
      </w:r>
      <w:proofErr w:type="gramEnd"/>
      <w:r w:rsidRPr="00D7398D">
        <w:rPr>
          <w:rFonts w:eastAsia="Times New Roman" w:cs="Times New Roman"/>
          <w:szCs w:val="24"/>
        </w:rPr>
        <w:t xml:space="preserve"> 18.janvāra lēmumu, </w:t>
      </w:r>
      <w:r w:rsidR="00567E0F">
        <w:rPr>
          <w:rFonts w:eastAsia="Times New Roman" w:cs="Times New Roman"/>
          <w:szCs w:val="24"/>
        </w:rPr>
        <w:t>[</w:t>
      </w:r>
      <w:proofErr w:type="spellStart"/>
      <w:r w:rsidR="00567E0F">
        <w:rPr>
          <w:rFonts w:eastAsia="Times New Roman" w:cs="Times New Roman"/>
          <w:szCs w:val="24"/>
        </w:rPr>
        <w:t>adrese]</w:t>
      </w:r>
      <w:proofErr w:type="spellEnd"/>
      <w:r w:rsidRPr="00D7398D">
        <w:rPr>
          <w:rFonts w:eastAsia="Times New Roman" w:cs="Times New Roman"/>
          <w:szCs w:val="24"/>
        </w:rPr>
        <w:t>, kas ir prasītāja dzīvesvieta, 2010.gada 19.janvārī tika veikta kratīšana, lai atrastu mantas, kuras apdrošinātājai AAS „Balta” pieteiktas kā sadegušas.</w:t>
      </w:r>
    </w:p>
    <w:p w:rsidR="00511AE3" w:rsidRPr="00D7398D" w:rsidRDefault="00511AE3" w:rsidP="00D7398D">
      <w:pPr>
        <w:shd w:val="clear" w:color="auto" w:fill="FFFFFF"/>
        <w:spacing w:after="0" w:line="276" w:lineRule="auto"/>
        <w:ind w:firstLine="600"/>
        <w:jc w:val="both"/>
        <w:rPr>
          <w:rFonts w:cs="Times New Roman"/>
          <w:szCs w:val="24"/>
        </w:rPr>
      </w:pPr>
      <w:r w:rsidRPr="00D7398D">
        <w:rPr>
          <w:rFonts w:cs="Times New Roman"/>
          <w:szCs w:val="24"/>
        </w:rPr>
        <w:t>[1.2] Krat</w:t>
      </w:r>
      <w:r w:rsidRPr="00D7398D">
        <w:rPr>
          <w:rFonts w:eastAsia="Times New Roman" w:cs="Times New Roman"/>
          <w:szCs w:val="24"/>
        </w:rPr>
        <w:t>īšanu veica četri Ogres iecirkņa Kriminālpolicijas nodaļas inspektori. Veicot kratīšanu, netika dota iespēja uzrādīt meklējamos priekšmetus; dzīvesvietā esošās mantas tika izmētātas un pēc procesuālo darbību pabeigšanas tās netika sakārtotas; pārmeklētas tika prasītājam un citiem mājas iedzīvotājiem piederošās personiskās mantas un tādas vietas, kur meklējamie priekšmeti to izmēru dēļ atrasties nevarēja; neviens no mājas iedzīvotājiem netika pieaicināts piedalīties kratīšanā; kratīšanas protokols netika parakstīts un netika izsniegts. Inspektoru darbības kratīšanas laikā prasītāja dzīvesvietā bija prettiesiskas, būtiski pārkāpjot personas pamattiesības uz privātās dzīves un mājokļa neaizskaramību.</w:t>
      </w:r>
    </w:p>
    <w:p w:rsidR="00D7398D" w:rsidRPr="00D7398D" w:rsidRDefault="00511AE3" w:rsidP="00D7398D">
      <w:pPr>
        <w:shd w:val="clear" w:color="auto" w:fill="FFFFFF"/>
        <w:spacing w:after="0" w:line="276" w:lineRule="auto"/>
        <w:ind w:firstLine="567"/>
        <w:jc w:val="both"/>
        <w:rPr>
          <w:rFonts w:cs="Times New Roman"/>
          <w:szCs w:val="24"/>
        </w:rPr>
      </w:pPr>
      <w:r w:rsidRPr="00D7398D">
        <w:rPr>
          <w:rFonts w:cs="Times New Roman"/>
          <w:szCs w:val="24"/>
        </w:rPr>
        <w:t>P</w:t>
      </w:r>
      <w:r w:rsidRPr="00D7398D">
        <w:rPr>
          <w:rFonts w:eastAsia="Times New Roman" w:cs="Times New Roman"/>
          <w:szCs w:val="24"/>
        </w:rPr>
        <w:t>ēc kratīšanas pabeigšanas policijas inspektori prasītāju, kurš tolaik bija nepilngadīgs</w:t>
      </w:r>
      <w:r w:rsidR="00D7398D" w:rsidRPr="00D7398D">
        <w:rPr>
          <w:rFonts w:eastAsia="Times New Roman" w:cs="Times New Roman"/>
          <w:szCs w:val="24"/>
        </w:rPr>
        <w:t xml:space="preserve">, </w:t>
      </w:r>
      <w:r w:rsidR="00D7398D" w:rsidRPr="00D7398D">
        <w:rPr>
          <w:rFonts w:cs="Times New Roman"/>
          <w:szCs w:val="24"/>
        </w:rPr>
        <w:t>aizveda uz policijas iecirkni, kur pratin</w:t>
      </w:r>
      <w:r w:rsidR="00D7398D" w:rsidRPr="00D7398D">
        <w:rPr>
          <w:rFonts w:eastAsia="Times New Roman" w:cs="Times New Roman"/>
          <w:szCs w:val="24"/>
        </w:rPr>
        <w:t xml:space="preserve">āja viņu (bez pilngadīgas personas klātbūtnes) uzbrūkošā </w:t>
      </w:r>
      <w:r w:rsidR="00D7398D" w:rsidRPr="00D7398D">
        <w:rPr>
          <w:rFonts w:eastAsia="Times New Roman" w:cs="Times New Roman"/>
          <w:szCs w:val="24"/>
        </w:rPr>
        <w:lastRenderedPageBreak/>
        <w:t xml:space="preserve">un aizskarošā veidā, izsakot draudus. Policijas darbinieku rīcības dēļ prasītājam pasliktinājās veselības stāvoklis, tika izsaukta neatliekamā medicīniskā palīdzība un viņš aizvests uz slimnīcu. Minētais liecina par cietsirdīgu un cieņu pazemojošu izturēšanos, kas ir Satversmes </w:t>
      </w:r>
      <w:proofErr w:type="gramStart"/>
      <w:r w:rsidR="00D7398D" w:rsidRPr="00D7398D">
        <w:rPr>
          <w:rFonts w:eastAsia="Times New Roman" w:cs="Times New Roman"/>
          <w:szCs w:val="24"/>
        </w:rPr>
        <w:t>95.panta</w:t>
      </w:r>
      <w:proofErr w:type="gramEnd"/>
      <w:r w:rsidR="00D7398D" w:rsidRPr="00D7398D">
        <w:rPr>
          <w:rFonts w:eastAsia="Times New Roman" w:cs="Times New Roman"/>
          <w:szCs w:val="24"/>
        </w:rPr>
        <w:t xml:space="preserve"> un Eiropas Cilvēka tiesību un pamatbrīvību aizsardzības konvencijas (turpmāk – Konvencijas) 3.panta pārkāpums.</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Pras</w:t>
      </w:r>
      <w:r w:rsidRPr="00D7398D">
        <w:rPr>
          <w:rFonts w:eastAsia="Times New Roman" w:cs="Times New Roman"/>
          <w:szCs w:val="24"/>
        </w:rPr>
        <w:t>ītājs vērsās tiesībsargājošās iestādēs ar sūdzībām par notikušo, taču atbildes vēstulēs inspektoru rīcība tika attaisnota.</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[1.3] Ties</w:t>
      </w:r>
      <w:r w:rsidRPr="00D7398D">
        <w:rPr>
          <w:rFonts w:eastAsia="Times New Roman" w:cs="Times New Roman"/>
          <w:szCs w:val="24"/>
        </w:rPr>
        <w:t>ība uz mājokļa neaizskaramību valstij liedz aizskart mājokli</w:t>
      </w:r>
      <w:proofErr w:type="gramStart"/>
      <w:r w:rsidRPr="00D7398D">
        <w:rPr>
          <w:rFonts w:eastAsia="Times New Roman" w:cs="Times New Roman"/>
          <w:szCs w:val="24"/>
        </w:rPr>
        <w:t xml:space="preserve"> un</w:t>
      </w:r>
      <w:proofErr w:type="gramEnd"/>
      <w:r w:rsidRPr="00D7398D">
        <w:rPr>
          <w:rFonts w:eastAsia="Times New Roman" w:cs="Times New Roman"/>
          <w:szCs w:val="24"/>
        </w:rPr>
        <w:t xml:space="preserve"> uzliek pienākumu nodrošināt pienācīgu aizsardzību pret citām personām, kas varētu apdraudēt personas mājokli. Mājokļa kratīšana veido iejaukšanos personas tiesībās, ko tai garantē Konvencijas </w:t>
      </w:r>
      <w:proofErr w:type="gramStart"/>
      <w:r w:rsidRPr="00D7398D">
        <w:rPr>
          <w:rFonts w:eastAsia="Times New Roman" w:cs="Times New Roman"/>
          <w:szCs w:val="24"/>
        </w:rPr>
        <w:t>8.pants</w:t>
      </w:r>
      <w:proofErr w:type="gramEnd"/>
      <w:r w:rsidRPr="00D7398D">
        <w:rPr>
          <w:rFonts w:eastAsia="Times New Roman" w:cs="Times New Roman"/>
          <w:szCs w:val="24"/>
        </w:rPr>
        <w:t xml:space="preserve">. Satversmes </w:t>
      </w:r>
      <w:proofErr w:type="gramStart"/>
      <w:r w:rsidRPr="00D7398D">
        <w:rPr>
          <w:rFonts w:eastAsia="Times New Roman" w:cs="Times New Roman"/>
          <w:szCs w:val="24"/>
        </w:rPr>
        <w:t>96.pantā</w:t>
      </w:r>
      <w:proofErr w:type="gramEnd"/>
      <w:r w:rsidRPr="00D7398D">
        <w:rPr>
          <w:rFonts w:eastAsia="Times New Roman" w:cs="Times New Roman"/>
          <w:szCs w:val="24"/>
        </w:rPr>
        <w:t xml:space="preserve"> noteiktās pamattiesības var ierobežot, ja tam ir leģitīms mērķis un tas ir samērīgs (</w:t>
      </w:r>
      <w:r w:rsidRPr="00D7398D">
        <w:rPr>
          <w:rFonts w:eastAsia="Times New Roman" w:cs="Times New Roman"/>
          <w:i/>
          <w:iCs/>
          <w:szCs w:val="24"/>
        </w:rPr>
        <w:t>sk. Satversmes tiesas 2011.gada 11.maija spriedumu lietā Nr.2010-55-0106 secinājumu daļas 12.punktu)</w:t>
      </w:r>
      <w:r w:rsidRPr="00D7398D">
        <w:rPr>
          <w:rFonts w:eastAsia="Times New Roman" w:cs="Times New Roman"/>
          <w:szCs w:val="24"/>
        </w:rPr>
        <w:t>, kas konkrētajā gadījumā nav konstatējams. Tā kā kratīšana nenotika atbilstoši Kriminālprocesa likuma normām, prasītāja tiesības ir pārkāptas, nodarot morālu kaitējumu, kura sekas ir īpaši smagas, jo inspektoru prettiesisko darbību radītais stress un pārdzīvojumi būtiski pasliktināja prasītāja veselības stāvokli. Nodarītais morālais kaitējums novērtējams 500</w:t>
      </w:r>
      <w:r w:rsidR="00567E0F">
        <w:rPr>
          <w:rFonts w:eastAsia="Times New Roman" w:cs="Times New Roman"/>
          <w:szCs w:val="24"/>
        </w:rPr>
        <w:t> </w:t>
      </w:r>
      <w:r w:rsidRPr="00D7398D">
        <w:rPr>
          <w:rFonts w:eastAsia="Times New Roman" w:cs="Times New Roman"/>
          <w:szCs w:val="24"/>
        </w:rPr>
        <w:t>000 Ls.</w:t>
      </w:r>
    </w:p>
    <w:p w:rsidR="00D7398D" w:rsidRDefault="00D7398D" w:rsidP="00D7398D">
      <w:pPr>
        <w:shd w:val="clear" w:color="auto" w:fill="FFFFFF"/>
        <w:spacing w:after="0" w:line="276" w:lineRule="auto"/>
        <w:ind w:right="10" w:firstLine="600"/>
        <w:jc w:val="both"/>
        <w:rPr>
          <w:rFonts w:eastAsia="Times New Roman" w:cs="Times New Roman"/>
          <w:szCs w:val="24"/>
        </w:rPr>
      </w:pPr>
      <w:r w:rsidRPr="00D7398D">
        <w:rPr>
          <w:rFonts w:cs="Times New Roman"/>
          <w:szCs w:val="24"/>
        </w:rPr>
        <w:t>Pras</w:t>
      </w:r>
      <w:r w:rsidRPr="00D7398D">
        <w:rPr>
          <w:rFonts w:eastAsia="Times New Roman" w:cs="Times New Roman"/>
          <w:szCs w:val="24"/>
        </w:rPr>
        <w:t xml:space="preserve">ība pamatota ar Satversmes 95., </w:t>
      </w:r>
      <w:proofErr w:type="gramStart"/>
      <w:r w:rsidRPr="00D7398D">
        <w:rPr>
          <w:rFonts w:eastAsia="Times New Roman" w:cs="Times New Roman"/>
          <w:szCs w:val="24"/>
        </w:rPr>
        <w:t>96.pantu</w:t>
      </w:r>
      <w:proofErr w:type="gramEnd"/>
      <w:r w:rsidRPr="00D7398D">
        <w:rPr>
          <w:rFonts w:eastAsia="Times New Roman" w:cs="Times New Roman"/>
          <w:szCs w:val="24"/>
        </w:rPr>
        <w:t>, Konvencijas 3., 8. un 13.pantu, Civillikuma 1635. un 1779.pantu.</w:t>
      </w:r>
    </w:p>
    <w:p w:rsidR="00D7398D" w:rsidRPr="00D7398D" w:rsidRDefault="00D7398D" w:rsidP="00D7398D">
      <w:pPr>
        <w:shd w:val="clear" w:color="auto" w:fill="FFFFFF"/>
        <w:spacing w:after="0" w:line="276" w:lineRule="auto"/>
        <w:ind w:right="10" w:firstLine="600"/>
        <w:jc w:val="both"/>
        <w:rPr>
          <w:rFonts w:eastAsia="Times New Roman" w:cs="Times New Roman"/>
          <w:szCs w:val="24"/>
        </w:rPr>
      </w:pPr>
    </w:p>
    <w:p w:rsidR="00D7398D" w:rsidRDefault="00D7398D" w:rsidP="00D7398D">
      <w:pPr>
        <w:shd w:val="clear" w:color="auto" w:fill="FFFFFF"/>
        <w:spacing w:after="0" w:line="276" w:lineRule="auto"/>
        <w:ind w:firstLine="566"/>
        <w:jc w:val="both"/>
        <w:rPr>
          <w:rFonts w:eastAsia="Times New Roman" w:cs="Times New Roman"/>
          <w:szCs w:val="24"/>
        </w:rPr>
      </w:pPr>
      <w:r w:rsidRPr="00D7398D">
        <w:rPr>
          <w:rFonts w:cs="Times New Roman"/>
          <w:szCs w:val="24"/>
        </w:rPr>
        <w:t>[2] Ar R</w:t>
      </w:r>
      <w:r w:rsidRPr="00D7398D">
        <w:rPr>
          <w:rFonts w:eastAsia="Times New Roman" w:cs="Times New Roman"/>
          <w:szCs w:val="24"/>
        </w:rPr>
        <w:t xml:space="preserve">īgas pilsētas Ziemeļu rajona tiesas </w:t>
      </w:r>
      <w:proofErr w:type="gramStart"/>
      <w:r w:rsidRPr="00D7398D">
        <w:rPr>
          <w:rFonts w:eastAsia="Times New Roman" w:cs="Times New Roman"/>
          <w:szCs w:val="24"/>
        </w:rPr>
        <w:t>2015.gada</w:t>
      </w:r>
      <w:proofErr w:type="gramEnd"/>
      <w:r w:rsidRPr="00D7398D">
        <w:rPr>
          <w:rFonts w:eastAsia="Times New Roman" w:cs="Times New Roman"/>
          <w:szCs w:val="24"/>
        </w:rPr>
        <w:t xml:space="preserve"> 21.maija spriedumu prasība noraidīta.</w:t>
      </w:r>
    </w:p>
    <w:p w:rsidR="00D7398D" w:rsidRPr="00D7398D" w:rsidRDefault="00D7398D" w:rsidP="00D7398D">
      <w:pPr>
        <w:shd w:val="clear" w:color="auto" w:fill="FFFFFF"/>
        <w:spacing w:after="0" w:line="276" w:lineRule="auto"/>
        <w:ind w:left="566"/>
        <w:rPr>
          <w:rFonts w:cs="Times New Roman"/>
          <w:szCs w:val="24"/>
        </w:rPr>
      </w:pPr>
    </w:p>
    <w:p w:rsidR="00D7398D" w:rsidRPr="00D7398D" w:rsidRDefault="00D7398D" w:rsidP="00D7398D">
      <w:pPr>
        <w:shd w:val="clear" w:color="auto" w:fill="FFFFFF"/>
        <w:spacing w:after="0" w:line="276" w:lineRule="auto"/>
        <w:ind w:firstLine="566"/>
        <w:jc w:val="both"/>
        <w:rPr>
          <w:rFonts w:cs="Times New Roman"/>
          <w:szCs w:val="24"/>
        </w:rPr>
      </w:pPr>
      <w:r w:rsidRPr="00D7398D">
        <w:rPr>
          <w:rFonts w:cs="Times New Roman"/>
          <w:szCs w:val="24"/>
        </w:rPr>
        <w:t>[3] Izskat</w:t>
      </w:r>
      <w:r w:rsidRPr="00D7398D">
        <w:rPr>
          <w:rFonts w:eastAsia="Times New Roman" w:cs="Times New Roman"/>
          <w:szCs w:val="24"/>
        </w:rPr>
        <w:t xml:space="preserve">ījusi lietu sakarā ar prasītāja iesniegto apelācijas sūdzību, Rīgas apgabaltiesas Civillietu tiesas kolēģija </w:t>
      </w:r>
      <w:proofErr w:type="gramStart"/>
      <w:r w:rsidRPr="00D7398D">
        <w:rPr>
          <w:rFonts w:eastAsia="Times New Roman" w:cs="Times New Roman"/>
          <w:szCs w:val="24"/>
        </w:rPr>
        <w:t>2016.gada</w:t>
      </w:r>
      <w:proofErr w:type="gramEnd"/>
      <w:r w:rsidRPr="00D7398D">
        <w:rPr>
          <w:rFonts w:eastAsia="Times New Roman" w:cs="Times New Roman"/>
          <w:szCs w:val="24"/>
        </w:rPr>
        <w:t xml:space="preserve"> 22.februārī nosprieda prasību apmierināt daļēji, piedzīt no </w:t>
      </w:r>
      <w:r w:rsidRPr="00D7398D">
        <w:rPr>
          <w:rFonts w:eastAsia="Times New Roman" w:cs="Times New Roman"/>
          <w:spacing w:val="-1"/>
          <w:szCs w:val="24"/>
        </w:rPr>
        <w:t xml:space="preserve">Valsts policijas </w:t>
      </w:r>
      <w:r>
        <w:rPr>
          <w:rFonts w:eastAsia="Times New Roman" w:cs="Times New Roman"/>
          <w:szCs w:val="24"/>
        </w:rPr>
        <w:t>[pers. </w:t>
      </w:r>
      <w:proofErr w:type="spellStart"/>
      <w:r>
        <w:rPr>
          <w:rFonts w:eastAsia="Times New Roman" w:cs="Times New Roman"/>
          <w:szCs w:val="24"/>
        </w:rPr>
        <w:t>A]</w:t>
      </w:r>
      <w:proofErr w:type="spellEnd"/>
      <w:r w:rsidRPr="00D7398D">
        <w:rPr>
          <w:rFonts w:eastAsia="Times New Roman" w:cs="Times New Roman"/>
          <w:spacing w:val="-1"/>
          <w:szCs w:val="24"/>
        </w:rPr>
        <w:t xml:space="preserve"> labā atlīdzību 2000 EUR par nodarīto morālo kaitējumu, valsts </w:t>
      </w:r>
      <w:r w:rsidRPr="00D7398D">
        <w:rPr>
          <w:rFonts w:eastAsia="Times New Roman" w:cs="Times New Roman"/>
          <w:szCs w:val="24"/>
        </w:rPr>
        <w:t xml:space="preserve">ienākumos </w:t>
      </w:r>
      <w:r w:rsidR="00567E0F">
        <w:rPr>
          <w:rFonts w:eastAsia="Times New Roman" w:cs="Times New Roman"/>
          <w:szCs w:val="24"/>
        </w:rPr>
        <w:noBreakHyphen/>
      </w:r>
      <w:r w:rsidRPr="00D7398D">
        <w:rPr>
          <w:rFonts w:eastAsia="Times New Roman" w:cs="Times New Roman"/>
          <w:szCs w:val="24"/>
        </w:rPr>
        <w:t xml:space="preserve"> valsts nodevu 600 EUR un ar lietas izskatīšanu saistītos izdevumus 4,65 EUR, bet prasību daļā par atlīdzības 498</w:t>
      </w:r>
      <w:r w:rsidR="00567E0F">
        <w:rPr>
          <w:rFonts w:eastAsia="Times New Roman" w:cs="Times New Roman"/>
          <w:szCs w:val="24"/>
        </w:rPr>
        <w:t> </w:t>
      </w:r>
      <w:r w:rsidRPr="00D7398D">
        <w:rPr>
          <w:rFonts w:eastAsia="Times New Roman" w:cs="Times New Roman"/>
          <w:szCs w:val="24"/>
        </w:rPr>
        <w:t>000 EUR piedziņu noraidīt.</w:t>
      </w:r>
    </w:p>
    <w:p w:rsidR="00D7398D" w:rsidRPr="00D7398D" w:rsidRDefault="00D7398D" w:rsidP="00D7398D">
      <w:pPr>
        <w:shd w:val="clear" w:color="auto" w:fill="FFFFFF"/>
        <w:spacing w:after="0" w:line="276" w:lineRule="auto"/>
        <w:ind w:left="566"/>
        <w:rPr>
          <w:rFonts w:cs="Times New Roman"/>
          <w:szCs w:val="24"/>
        </w:rPr>
      </w:pPr>
      <w:r w:rsidRPr="00D7398D">
        <w:rPr>
          <w:rFonts w:cs="Times New Roman"/>
          <w:szCs w:val="24"/>
        </w:rPr>
        <w:t>Spriedum</w:t>
      </w:r>
      <w:r w:rsidRPr="00D7398D">
        <w:rPr>
          <w:rFonts w:eastAsia="Times New Roman" w:cs="Times New Roman"/>
          <w:szCs w:val="24"/>
        </w:rPr>
        <w:t>ā norādīti šādi motīvi.</w:t>
      </w:r>
    </w:p>
    <w:p w:rsidR="00D7398D" w:rsidRPr="00D7398D" w:rsidRDefault="00D7398D" w:rsidP="00D7398D">
      <w:pPr>
        <w:shd w:val="clear" w:color="auto" w:fill="FFFFFF"/>
        <w:spacing w:after="0" w:line="276" w:lineRule="auto"/>
        <w:ind w:firstLine="566"/>
        <w:jc w:val="both"/>
        <w:rPr>
          <w:rFonts w:cs="Times New Roman"/>
          <w:szCs w:val="24"/>
        </w:rPr>
      </w:pPr>
      <w:r w:rsidRPr="00D7398D">
        <w:rPr>
          <w:rFonts w:cs="Times New Roman"/>
          <w:szCs w:val="24"/>
        </w:rPr>
        <w:t>[3.1] Krat</w:t>
      </w:r>
      <w:r w:rsidRPr="00D7398D">
        <w:rPr>
          <w:rFonts w:eastAsia="Times New Roman" w:cs="Times New Roman"/>
          <w:szCs w:val="24"/>
        </w:rPr>
        <w:t xml:space="preserve">īšana kā izmeklēšanas darbība ir paredzēta Kriminālprocesa likumā. Prasītāja dzīvesvietā kratīšana veikta atbilstoši izmeklēšanas tiesneša </w:t>
      </w:r>
      <w:proofErr w:type="gramStart"/>
      <w:r w:rsidRPr="00D7398D">
        <w:rPr>
          <w:rFonts w:eastAsia="Times New Roman" w:cs="Times New Roman"/>
          <w:szCs w:val="24"/>
        </w:rPr>
        <w:t>2010.gada</w:t>
      </w:r>
      <w:proofErr w:type="gramEnd"/>
      <w:r w:rsidRPr="00D7398D">
        <w:rPr>
          <w:rFonts w:eastAsia="Times New Roman" w:cs="Times New Roman"/>
          <w:szCs w:val="24"/>
        </w:rPr>
        <w:t xml:space="preserve"> 18.janvāra lēmumam ar leģitīmu mērķi – sabiedrības intereses krimināltiesisko attiecību taisnīgā noregulēšanā. Tā kā izmeklēšanas tiesnesis, izvērtējot apstākļus, ir nonācis pie secinājuma, ka kratīšanu veikt ir nepieciešams, nav pamata apšaubīt to, ka saudzējošāks līdzeklis, ar kura palīdzību iegūt pierādījumus, nebija iespējams. Tiesai civilprocesuālā kārtībā nav tiesību pārvērtēt kratīšanas veikšanas motivāciju un mērķi, </w:t>
      </w:r>
      <w:proofErr w:type="gramStart"/>
      <w:r w:rsidRPr="00D7398D">
        <w:rPr>
          <w:rFonts w:eastAsia="Times New Roman" w:cs="Times New Roman"/>
          <w:szCs w:val="24"/>
        </w:rPr>
        <w:t>jo, pirmkārt, konkrētais kriminālprocess nav pabeigts (galīgais</w:t>
      </w:r>
      <w:proofErr w:type="gramEnd"/>
      <w:r w:rsidRPr="00D7398D">
        <w:rPr>
          <w:rFonts w:eastAsia="Times New Roman" w:cs="Times New Roman"/>
          <w:szCs w:val="24"/>
        </w:rPr>
        <w:t xml:space="preserve"> nolēmums nav stājies spēkā), otrkārt, katras izmeklēšanas darbības rezultātā iegūtā pierādījuma pieļaujamība, </w:t>
      </w:r>
      <w:proofErr w:type="spellStart"/>
      <w:r w:rsidRPr="00D7398D">
        <w:rPr>
          <w:rFonts w:eastAsia="Times New Roman" w:cs="Times New Roman"/>
          <w:szCs w:val="24"/>
        </w:rPr>
        <w:t>attiecamība</w:t>
      </w:r>
      <w:proofErr w:type="spellEnd"/>
      <w:r w:rsidRPr="00D7398D">
        <w:rPr>
          <w:rFonts w:eastAsia="Times New Roman" w:cs="Times New Roman"/>
          <w:szCs w:val="24"/>
        </w:rPr>
        <w:t xml:space="preserve"> un ticamība ir izvērtējama kriminālprocesa ietvaros. Šādos apstākļos </w:t>
      </w:r>
      <w:r w:rsidRPr="00D7398D">
        <w:rPr>
          <w:rFonts w:eastAsia="Times New Roman" w:cs="Times New Roman"/>
          <w:spacing w:val="-1"/>
          <w:szCs w:val="24"/>
        </w:rPr>
        <w:t xml:space="preserve">attiecībā uz kratīšanu prasītāja dzīvesvietā nav konstatējama neatļauta darbība, līdz ar to nav pamata </w:t>
      </w:r>
      <w:r w:rsidRPr="00D7398D">
        <w:rPr>
          <w:rFonts w:eastAsia="Times New Roman" w:cs="Times New Roman"/>
          <w:szCs w:val="24"/>
        </w:rPr>
        <w:t>arī uzskatīt, ka morālais kaitējums būtu atlīdzināms.</w:t>
      </w:r>
    </w:p>
    <w:p w:rsidR="00D7398D" w:rsidRPr="00D7398D" w:rsidRDefault="00D7398D" w:rsidP="00D7398D">
      <w:pPr>
        <w:shd w:val="clear" w:color="auto" w:fill="FFFFFF"/>
        <w:spacing w:after="0" w:line="276" w:lineRule="auto"/>
        <w:ind w:firstLine="566"/>
        <w:jc w:val="both"/>
        <w:rPr>
          <w:rFonts w:cs="Times New Roman"/>
          <w:szCs w:val="24"/>
        </w:rPr>
      </w:pPr>
      <w:r w:rsidRPr="00D7398D">
        <w:rPr>
          <w:rFonts w:cs="Times New Roman"/>
          <w:szCs w:val="24"/>
        </w:rPr>
        <w:t>[3.2] Sp</w:t>
      </w:r>
      <w:r w:rsidRPr="00D7398D">
        <w:rPr>
          <w:rFonts w:eastAsia="Times New Roman" w:cs="Times New Roman"/>
          <w:szCs w:val="24"/>
        </w:rPr>
        <w:t>īdzināšana un cietsirdīga, pazemojoša apiešanās ir atšķirīgi jēdzieni. Tā kā prasība pamatota ar cietsirdīgas un pazemojošas apiešanās aizliegumu, lietas faktiskie apstākļi ir izvērtējami šādā aspektā.</w:t>
      </w:r>
    </w:p>
    <w:p w:rsidR="00D7398D" w:rsidRPr="00D7398D" w:rsidRDefault="00D7398D" w:rsidP="00D7398D">
      <w:pPr>
        <w:shd w:val="clear" w:color="auto" w:fill="FFFFFF"/>
        <w:spacing w:after="0" w:line="276" w:lineRule="auto"/>
        <w:ind w:right="14" w:firstLine="567"/>
        <w:jc w:val="both"/>
        <w:rPr>
          <w:rFonts w:cs="Times New Roman"/>
          <w:szCs w:val="24"/>
        </w:rPr>
      </w:pPr>
      <w:r w:rsidRPr="00D7398D">
        <w:rPr>
          <w:rFonts w:cs="Times New Roman"/>
          <w:szCs w:val="24"/>
        </w:rPr>
        <w:t>Tiesas s</w:t>
      </w:r>
      <w:r w:rsidRPr="00D7398D">
        <w:rPr>
          <w:rFonts w:eastAsia="Times New Roman" w:cs="Times New Roman"/>
          <w:szCs w:val="24"/>
        </w:rPr>
        <w:t xml:space="preserve">ēdē noskaidrots, ka </w:t>
      </w:r>
      <w:r>
        <w:rPr>
          <w:rFonts w:eastAsia="Times New Roman" w:cs="Times New Roman"/>
          <w:szCs w:val="24"/>
        </w:rPr>
        <w:t>[pers. </w:t>
      </w:r>
      <w:proofErr w:type="spellStart"/>
      <w:r>
        <w:rPr>
          <w:rFonts w:eastAsia="Times New Roman" w:cs="Times New Roman"/>
          <w:szCs w:val="24"/>
        </w:rPr>
        <w:t>A]</w:t>
      </w:r>
      <w:proofErr w:type="spellEnd"/>
      <w:r w:rsidRPr="00D7398D">
        <w:rPr>
          <w:rFonts w:eastAsia="Times New Roman" w:cs="Times New Roman"/>
          <w:szCs w:val="24"/>
        </w:rPr>
        <w:t xml:space="preserve"> netika aicināts uz pratināšanu ar likumiskā pārstāvja starpniecību; policisti viņu aizveda uz policijas iecirkni piespiedu kārtā, proti, pretēji viņa gribai. Minētais izriet arī no liecinieku </w:t>
      </w:r>
      <w:r>
        <w:rPr>
          <w:rFonts w:eastAsia="Times New Roman" w:cs="Times New Roman"/>
          <w:szCs w:val="24"/>
        </w:rPr>
        <w:t>[pers. </w:t>
      </w:r>
      <w:r w:rsidRPr="00D7398D">
        <w:rPr>
          <w:rFonts w:eastAsia="Times New Roman" w:cs="Times New Roman"/>
          <w:szCs w:val="24"/>
        </w:rPr>
        <w:t>B</w:t>
      </w:r>
      <w:r>
        <w:rPr>
          <w:rFonts w:eastAsia="Times New Roman" w:cs="Times New Roman"/>
          <w:szCs w:val="24"/>
        </w:rPr>
        <w:t>]</w:t>
      </w:r>
      <w:r w:rsidRPr="00D7398D">
        <w:rPr>
          <w:rFonts w:eastAsia="Times New Roman" w:cs="Times New Roman"/>
          <w:szCs w:val="24"/>
        </w:rPr>
        <w:t xml:space="preserve"> un </w:t>
      </w:r>
      <w:r>
        <w:rPr>
          <w:rFonts w:eastAsia="Times New Roman" w:cs="Times New Roman"/>
          <w:szCs w:val="24"/>
        </w:rPr>
        <w:t>[pers. </w:t>
      </w:r>
      <w:proofErr w:type="spellStart"/>
      <w:r>
        <w:rPr>
          <w:rFonts w:eastAsia="Times New Roman" w:cs="Times New Roman"/>
          <w:szCs w:val="24"/>
        </w:rPr>
        <w:t>C</w:t>
      </w:r>
      <w:r>
        <w:rPr>
          <w:rFonts w:eastAsia="Times New Roman" w:cs="Times New Roman"/>
          <w:szCs w:val="24"/>
        </w:rPr>
        <w:t>]</w:t>
      </w:r>
      <w:proofErr w:type="spellEnd"/>
      <w:r w:rsidRPr="00D7398D">
        <w:rPr>
          <w:rFonts w:eastAsia="Times New Roman" w:cs="Times New Roman"/>
          <w:szCs w:val="24"/>
        </w:rPr>
        <w:t xml:space="preserve"> pirmās instances tiesas sēdē </w:t>
      </w:r>
      <w:r w:rsidRPr="00D7398D">
        <w:rPr>
          <w:rFonts w:eastAsia="Times New Roman" w:cs="Times New Roman"/>
          <w:szCs w:val="24"/>
        </w:rPr>
        <w:lastRenderedPageBreak/>
        <w:t>sniegtajām liecībām. Tādējādi pretrunā ar lietā esošajiem pierādījumiem ir</w:t>
      </w:r>
      <w:r w:rsidRPr="00D7398D">
        <w:rPr>
          <w:rFonts w:eastAsia="Times New Roman" w:cs="Times New Roman"/>
          <w:szCs w:val="24"/>
        </w:rPr>
        <w:t xml:space="preserve"> </w:t>
      </w:r>
      <w:r w:rsidRPr="00D7398D">
        <w:rPr>
          <w:rFonts w:cs="Times New Roman"/>
          <w:szCs w:val="24"/>
        </w:rPr>
        <w:t>pirm</w:t>
      </w:r>
      <w:r w:rsidRPr="00D7398D">
        <w:rPr>
          <w:rFonts w:eastAsia="Times New Roman" w:cs="Times New Roman"/>
          <w:szCs w:val="24"/>
        </w:rPr>
        <w:t>ās instances tiesas atzinums, ka lietā nav ziņu, ka nogādāšana uz policijas iecirkni notikusi piespiedu kārtā.</w:t>
      </w:r>
    </w:p>
    <w:p w:rsidR="00D7398D" w:rsidRPr="00D7398D" w:rsidRDefault="00D7398D" w:rsidP="00D7398D">
      <w:pPr>
        <w:shd w:val="clear" w:color="auto" w:fill="FFFFFF"/>
        <w:spacing w:after="0" w:line="276" w:lineRule="auto"/>
        <w:ind w:right="10" w:firstLine="566"/>
        <w:jc w:val="both"/>
        <w:rPr>
          <w:rFonts w:cs="Times New Roman"/>
          <w:szCs w:val="24"/>
        </w:rPr>
      </w:pPr>
      <w:r w:rsidRPr="00D7398D">
        <w:rPr>
          <w:rFonts w:cs="Times New Roman"/>
          <w:szCs w:val="24"/>
        </w:rPr>
        <w:t>,,Piespiedu k</w:t>
      </w:r>
      <w:r w:rsidRPr="00D7398D">
        <w:rPr>
          <w:rFonts w:eastAsia="Times New Roman" w:cs="Times New Roman"/>
          <w:szCs w:val="24"/>
        </w:rPr>
        <w:t>ārtā” nenozīmē vienīgi fiziska spēka pielietošanu, bet arī psiholoģisku spiedienu uz personu.</w:t>
      </w:r>
    </w:p>
    <w:p w:rsidR="00D7398D" w:rsidRPr="00D7398D" w:rsidRDefault="00D7398D" w:rsidP="00D7398D">
      <w:pPr>
        <w:shd w:val="clear" w:color="auto" w:fill="FFFFFF"/>
        <w:spacing w:after="0" w:line="276" w:lineRule="auto"/>
        <w:ind w:right="5" w:firstLine="566"/>
        <w:jc w:val="both"/>
        <w:rPr>
          <w:rFonts w:cs="Times New Roman"/>
          <w:szCs w:val="24"/>
        </w:rPr>
      </w:pPr>
      <w:r w:rsidRPr="00D7398D">
        <w:rPr>
          <w:rFonts w:cs="Times New Roman"/>
          <w:szCs w:val="24"/>
        </w:rPr>
        <w:t>Pret</w:t>
      </w:r>
      <w:r w:rsidRPr="00D7398D">
        <w:rPr>
          <w:rFonts w:eastAsia="Times New Roman" w:cs="Times New Roman"/>
          <w:szCs w:val="24"/>
        </w:rPr>
        <w:t xml:space="preserve">ēji Kriminālprocesa likuma </w:t>
      </w:r>
      <w:proofErr w:type="gramStart"/>
      <w:r w:rsidRPr="00D7398D">
        <w:rPr>
          <w:rFonts w:eastAsia="Times New Roman" w:cs="Times New Roman"/>
          <w:szCs w:val="24"/>
        </w:rPr>
        <w:t>151.panta</w:t>
      </w:r>
      <w:proofErr w:type="gramEnd"/>
      <w:r w:rsidRPr="00D7398D">
        <w:rPr>
          <w:rFonts w:eastAsia="Times New Roman" w:cs="Times New Roman"/>
          <w:szCs w:val="24"/>
        </w:rPr>
        <w:t xml:space="preserve"> pirmā daļā noteiktajam </w:t>
      </w:r>
      <w:r>
        <w:rPr>
          <w:rFonts w:eastAsia="Times New Roman" w:cs="Times New Roman"/>
          <w:szCs w:val="24"/>
        </w:rPr>
        <w:t>[pers. </w:t>
      </w:r>
      <w:proofErr w:type="spellStart"/>
      <w:r>
        <w:rPr>
          <w:rFonts w:eastAsia="Times New Roman" w:cs="Times New Roman"/>
          <w:szCs w:val="24"/>
        </w:rPr>
        <w:t>A]</w:t>
      </w:r>
      <w:proofErr w:type="spellEnd"/>
      <w:r w:rsidRPr="00D7398D">
        <w:rPr>
          <w:rFonts w:eastAsia="Times New Roman" w:cs="Times New Roman"/>
          <w:szCs w:val="24"/>
        </w:rPr>
        <w:t xml:space="preserve"> pirms 2010.gada 19.janvārī notikušās pratināšanas viņa tiesības netika izskaidrotas; tāpat viņam netika izskaidrotas tiesības nebraukt uz policijas iecirkni un neliecināt pret viņa tēvu (Kriminālprocesa likuma 110.pants).</w:t>
      </w:r>
    </w:p>
    <w:p w:rsidR="00D7398D" w:rsidRPr="00D7398D" w:rsidRDefault="00D7398D" w:rsidP="00D7398D">
      <w:pPr>
        <w:shd w:val="clear" w:color="auto" w:fill="FFFFFF"/>
        <w:spacing w:after="0" w:line="276" w:lineRule="auto"/>
        <w:ind w:right="5" w:firstLine="566"/>
        <w:jc w:val="both"/>
        <w:rPr>
          <w:rFonts w:cs="Times New Roman"/>
          <w:szCs w:val="24"/>
        </w:rPr>
      </w:pPr>
      <w:r w:rsidRPr="00D7398D">
        <w:rPr>
          <w:rFonts w:cs="Times New Roman"/>
          <w:szCs w:val="24"/>
        </w:rPr>
        <w:t>Krimin</w:t>
      </w:r>
      <w:r w:rsidRPr="00D7398D">
        <w:rPr>
          <w:rFonts w:eastAsia="Times New Roman" w:cs="Times New Roman"/>
          <w:szCs w:val="24"/>
        </w:rPr>
        <w:t xml:space="preserve">ālprocesa likuma </w:t>
      </w:r>
      <w:proofErr w:type="gramStart"/>
      <w:r w:rsidRPr="00D7398D">
        <w:rPr>
          <w:rFonts w:eastAsia="Times New Roman" w:cs="Times New Roman"/>
          <w:szCs w:val="24"/>
        </w:rPr>
        <w:t>152.pants</w:t>
      </w:r>
      <w:proofErr w:type="gramEnd"/>
      <w:r w:rsidRPr="00D7398D">
        <w:rPr>
          <w:rFonts w:eastAsia="Times New Roman" w:cs="Times New Roman"/>
          <w:szCs w:val="24"/>
        </w:rPr>
        <w:t xml:space="preserve"> paredz, ka tiesības piedalīties nepilngadīgā pratināšanā ir </w:t>
      </w:r>
      <w:r w:rsidRPr="00D7398D">
        <w:rPr>
          <w:rFonts w:eastAsia="Times New Roman" w:cs="Times New Roman"/>
          <w:spacing w:val="-1"/>
          <w:szCs w:val="24"/>
        </w:rPr>
        <w:t xml:space="preserve">vienam no nepilngadīgā likumiskajiem pārstāvjiem, pilngadīgam tuviniekam vai uzticības personai, </w:t>
      </w:r>
      <w:r w:rsidRPr="00D7398D">
        <w:rPr>
          <w:rFonts w:eastAsia="Times New Roman" w:cs="Times New Roman"/>
          <w:szCs w:val="24"/>
        </w:rPr>
        <w:t xml:space="preserve">ja vien viņš pats nav persona, pret kuru uzsākts kriminālprocess, aizturētais, aizdomās turētais vai apsūdzētais un ja pret to neiebilst nepilngadīgais. Lietā esošie pierādījumi apstiprina, ka </w:t>
      </w:r>
      <w:proofErr w:type="gramStart"/>
      <w:r w:rsidRPr="00D7398D">
        <w:rPr>
          <w:rFonts w:eastAsia="Times New Roman" w:cs="Times New Roman"/>
          <w:szCs w:val="24"/>
        </w:rPr>
        <w:t>2010.gada</w:t>
      </w:r>
      <w:proofErr w:type="gramEnd"/>
      <w:r w:rsidRPr="00D7398D">
        <w:rPr>
          <w:rFonts w:eastAsia="Times New Roman" w:cs="Times New Roman"/>
          <w:szCs w:val="24"/>
        </w:rPr>
        <w:t xml:space="preserve"> 19.janvārī policijas darbinieki pratināja </w:t>
      </w:r>
      <w:r>
        <w:rPr>
          <w:rFonts w:eastAsia="Times New Roman" w:cs="Times New Roman"/>
          <w:szCs w:val="24"/>
        </w:rPr>
        <w:t>[pers. </w:t>
      </w:r>
      <w:proofErr w:type="spellStart"/>
      <w:r>
        <w:rPr>
          <w:rFonts w:eastAsia="Times New Roman" w:cs="Times New Roman"/>
          <w:szCs w:val="24"/>
        </w:rPr>
        <w:t>A]</w:t>
      </w:r>
      <w:proofErr w:type="spellEnd"/>
      <w:r w:rsidRPr="00D7398D">
        <w:rPr>
          <w:rFonts w:eastAsia="Times New Roman" w:cs="Times New Roman"/>
          <w:szCs w:val="24"/>
        </w:rPr>
        <w:t xml:space="preserve"> bez viņa pilngadīgo tuvinieku klātbūtnes, prasītāja tēvs </w:t>
      </w:r>
      <w:r>
        <w:rPr>
          <w:rFonts w:eastAsia="Times New Roman" w:cs="Times New Roman"/>
          <w:szCs w:val="24"/>
        </w:rPr>
        <w:t>[pers. </w:t>
      </w:r>
      <w:proofErr w:type="spellStart"/>
      <w:r>
        <w:rPr>
          <w:rFonts w:eastAsia="Times New Roman" w:cs="Times New Roman"/>
          <w:szCs w:val="24"/>
        </w:rPr>
        <w:t>B</w:t>
      </w:r>
      <w:r>
        <w:rPr>
          <w:rFonts w:eastAsia="Times New Roman" w:cs="Times New Roman"/>
          <w:szCs w:val="24"/>
        </w:rPr>
        <w:t>]</w:t>
      </w:r>
      <w:proofErr w:type="spellEnd"/>
      <w:r w:rsidRPr="00D7398D">
        <w:rPr>
          <w:rFonts w:eastAsia="Times New Roman" w:cs="Times New Roman"/>
          <w:szCs w:val="24"/>
        </w:rPr>
        <w:t xml:space="preserve"> policijas iecirknī tika apcietināts un nošķirts no prasītāja. Turklāt pretēji Kriminālprocesa likuma normām par </w:t>
      </w:r>
      <w:r>
        <w:rPr>
          <w:rFonts w:eastAsia="Times New Roman" w:cs="Times New Roman"/>
          <w:szCs w:val="24"/>
        </w:rPr>
        <w:t>[pers. </w:t>
      </w:r>
      <w:proofErr w:type="spellStart"/>
      <w:r>
        <w:rPr>
          <w:rFonts w:eastAsia="Times New Roman" w:cs="Times New Roman"/>
          <w:szCs w:val="24"/>
        </w:rPr>
        <w:t>A]</w:t>
      </w:r>
      <w:proofErr w:type="spellEnd"/>
      <w:r w:rsidRPr="00D7398D">
        <w:rPr>
          <w:rFonts w:eastAsia="Times New Roman" w:cs="Times New Roman"/>
          <w:szCs w:val="24"/>
        </w:rPr>
        <w:t xml:space="preserve"> pratināšanu netika sastādīts neviens dokuments.</w:t>
      </w:r>
    </w:p>
    <w:p w:rsidR="00D7398D" w:rsidRPr="00D7398D" w:rsidRDefault="00D7398D" w:rsidP="00D7398D">
      <w:pPr>
        <w:shd w:val="clear" w:color="auto" w:fill="FFFFFF"/>
        <w:spacing w:after="0" w:line="276" w:lineRule="auto"/>
        <w:ind w:right="10" w:firstLine="566"/>
        <w:jc w:val="both"/>
        <w:rPr>
          <w:rFonts w:cs="Times New Roman"/>
          <w:szCs w:val="24"/>
        </w:rPr>
      </w:pPr>
      <w:r w:rsidRPr="00D7398D">
        <w:rPr>
          <w:rFonts w:cs="Times New Roman"/>
          <w:szCs w:val="24"/>
        </w:rPr>
        <w:t>K</w:t>
      </w:r>
      <w:r w:rsidRPr="00D7398D">
        <w:rPr>
          <w:rFonts w:eastAsia="Times New Roman" w:cs="Times New Roman"/>
          <w:szCs w:val="24"/>
        </w:rPr>
        <w:t>ā nepamatoti noraidāmi atbildētājas pārstāvja paskaidrojumi, ka prasītājs netika pratināts, bet gan ar viņu tikai aprunājās, jo Kriminālprocesa likums neparedz tādu procesuālu darbību kā aprunāšanos policijas iecirknī.</w:t>
      </w:r>
    </w:p>
    <w:p w:rsidR="00D7398D" w:rsidRPr="00D7398D" w:rsidRDefault="00D7398D" w:rsidP="00D7398D">
      <w:pPr>
        <w:shd w:val="clear" w:color="auto" w:fill="FFFFFF"/>
        <w:spacing w:after="0" w:line="276" w:lineRule="auto"/>
        <w:ind w:right="5" w:firstLine="566"/>
        <w:jc w:val="both"/>
        <w:rPr>
          <w:rFonts w:cs="Times New Roman"/>
          <w:szCs w:val="24"/>
        </w:rPr>
      </w:pPr>
      <w:r w:rsidRPr="00D7398D">
        <w:rPr>
          <w:rFonts w:cs="Times New Roman"/>
          <w:szCs w:val="24"/>
        </w:rPr>
        <w:t>[3.3] Liet</w:t>
      </w:r>
      <w:r w:rsidRPr="00D7398D">
        <w:rPr>
          <w:rFonts w:eastAsia="Times New Roman" w:cs="Times New Roman"/>
          <w:szCs w:val="24"/>
        </w:rPr>
        <w:t xml:space="preserve">ā nav strīda un to apstiprina arī lietas materiālos esošais izraksts no stacionāra </w:t>
      </w:r>
      <w:r w:rsidRPr="00D7398D">
        <w:rPr>
          <w:rFonts w:eastAsia="Times New Roman" w:cs="Times New Roman"/>
          <w:spacing w:val="-1"/>
          <w:szCs w:val="24"/>
        </w:rPr>
        <w:t xml:space="preserve">pacienta/ambulatorā pacienta medicīniskās kartes, ka </w:t>
      </w:r>
      <w:r>
        <w:rPr>
          <w:rFonts w:eastAsia="Times New Roman" w:cs="Times New Roman"/>
          <w:szCs w:val="24"/>
        </w:rPr>
        <w:t>[pers. A]</w:t>
      </w:r>
      <w:r w:rsidRPr="00D7398D">
        <w:rPr>
          <w:rFonts w:eastAsia="Times New Roman" w:cs="Times New Roman"/>
          <w:spacing w:val="-1"/>
          <w:szCs w:val="24"/>
        </w:rPr>
        <w:t xml:space="preserve"> </w:t>
      </w:r>
      <w:proofErr w:type="gramStart"/>
      <w:r w:rsidRPr="00D7398D">
        <w:rPr>
          <w:rFonts w:eastAsia="Times New Roman" w:cs="Times New Roman"/>
          <w:spacing w:val="-1"/>
          <w:szCs w:val="24"/>
        </w:rPr>
        <w:t>2010.gada</w:t>
      </w:r>
      <w:proofErr w:type="gramEnd"/>
      <w:r w:rsidRPr="00D7398D">
        <w:rPr>
          <w:rFonts w:eastAsia="Times New Roman" w:cs="Times New Roman"/>
          <w:spacing w:val="-1"/>
          <w:szCs w:val="24"/>
        </w:rPr>
        <w:t xml:space="preserve"> 19.janvārī tika </w:t>
      </w:r>
      <w:r w:rsidRPr="00D7398D">
        <w:rPr>
          <w:rFonts w:eastAsia="Times New Roman" w:cs="Times New Roman"/>
          <w:szCs w:val="24"/>
        </w:rPr>
        <w:t>stacionēts no Ogres policijas iecirkņa uz Ogres rajona slimnīcu. Izrakstā no minētās medicīniskās kartes redzams, ka</w:t>
      </w:r>
      <w:proofErr w:type="gramStart"/>
      <w:r w:rsidRPr="00D7398D">
        <w:rPr>
          <w:rFonts w:eastAsia="Times New Roman" w:cs="Times New Roman"/>
          <w:szCs w:val="24"/>
        </w:rPr>
        <w:t xml:space="preserve"> pacientam kļuvis slikti policijā pie izmeklētāja nopratināšanas laikā</w:t>
      </w:r>
      <w:proofErr w:type="gramEnd"/>
      <w:r w:rsidRPr="00D7398D">
        <w:rPr>
          <w:rFonts w:eastAsia="Times New Roman" w:cs="Times New Roman"/>
          <w:szCs w:val="24"/>
        </w:rPr>
        <w:t>, diagnoze: veģetatīvi emocionāls sindroms, situācijas reakcija (</w:t>
      </w:r>
      <w:r w:rsidRPr="00D7398D">
        <w:rPr>
          <w:rFonts w:eastAsia="Times New Roman" w:cs="Times New Roman"/>
          <w:i/>
          <w:iCs/>
          <w:szCs w:val="24"/>
        </w:rPr>
        <w:t>sk. lietas 1.sēj., lietas 68.lp.</w:t>
      </w:r>
      <w:r w:rsidRPr="00D7398D">
        <w:rPr>
          <w:rFonts w:eastAsia="Times New Roman" w:cs="Times New Roman"/>
          <w:szCs w:val="24"/>
        </w:rPr>
        <w:t>).</w:t>
      </w:r>
    </w:p>
    <w:p w:rsidR="00D7398D" w:rsidRPr="00D7398D" w:rsidRDefault="00D7398D" w:rsidP="00D7398D">
      <w:pPr>
        <w:shd w:val="clear" w:color="auto" w:fill="FFFFFF"/>
        <w:spacing w:after="0" w:line="276" w:lineRule="auto"/>
        <w:ind w:right="5" w:firstLine="566"/>
        <w:jc w:val="both"/>
        <w:rPr>
          <w:rFonts w:cs="Times New Roman"/>
          <w:szCs w:val="24"/>
        </w:rPr>
      </w:pPr>
      <w:r w:rsidRPr="00D7398D">
        <w:rPr>
          <w:rFonts w:cs="Times New Roman"/>
          <w:szCs w:val="24"/>
        </w:rPr>
        <w:t xml:space="preserve">Satversmes </w:t>
      </w:r>
      <w:proofErr w:type="gramStart"/>
      <w:r w:rsidRPr="00D7398D">
        <w:rPr>
          <w:rFonts w:cs="Times New Roman"/>
          <w:szCs w:val="24"/>
        </w:rPr>
        <w:t>95.panta</w:t>
      </w:r>
      <w:proofErr w:type="gramEnd"/>
      <w:r w:rsidRPr="00D7398D">
        <w:rPr>
          <w:rFonts w:cs="Times New Roman"/>
          <w:szCs w:val="24"/>
        </w:rPr>
        <w:t xml:space="preserve"> otrais teikums paredz, ka sp</w:t>
      </w:r>
      <w:r w:rsidRPr="00D7398D">
        <w:rPr>
          <w:rFonts w:eastAsia="Times New Roman" w:cs="Times New Roman"/>
          <w:szCs w:val="24"/>
        </w:rPr>
        <w:t xml:space="preserve">īdzināšana, citāda cietsirdīga vai cieņu pazemojoša izturēšanās pret cilvēku ir aizliegta. Savukārt Konvencijas </w:t>
      </w:r>
      <w:proofErr w:type="gramStart"/>
      <w:r w:rsidRPr="00D7398D">
        <w:rPr>
          <w:rFonts w:eastAsia="Times New Roman" w:cs="Times New Roman"/>
          <w:szCs w:val="24"/>
        </w:rPr>
        <w:t>3.pants</w:t>
      </w:r>
      <w:proofErr w:type="gramEnd"/>
      <w:r w:rsidRPr="00D7398D">
        <w:rPr>
          <w:rFonts w:eastAsia="Times New Roman" w:cs="Times New Roman"/>
          <w:szCs w:val="24"/>
        </w:rPr>
        <w:t xml:space="preserve"> noteic, ka nevienu cilvēku nedrīkst spīdzināt vai cietsirdīgi vai pazemojoši ar viņu apieties vai sodīt.</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Eiropas Cilv</w:t>
      </w:r>
      <w:r w:rsidRPr="00D7398D">
        <w:rPr>
          <w:rFonts w:eastAsia="Times New Roman" w:cs="Times New Roman"/>
          <w:szCs w:val="24"/>
        </w:rPr>
        <w:t xml:space="preserve">ēktiesību tiesas judikatūrā atzīts, ka Konvencijas </w:t>
      </w:r>
      <w:proofErr w:type="gramStart"/>
      <w:r w:rsidRPr="00D7398D">
        <w:rPr>
          <w:rFonts w:eastAsia="Times New Roman" w:cs="Times New Roman"/>
          <w:szCs w:val="24"/>
        </w:rPr>
        <w:t>3.pantā</w:t>
      </w:r>
      <w:proofErr w:type="gramEnd"/>
      <w:r w:rsidRPr="00D7398D">
        <w:rPr>
          <w:rFonts w:eastAsia="Times New Roman" w:cs="Times New Roman"/>
          <w:szCs w:val="24"/>
        </w:rPr>
        <w:t xml:space="preserve"> nostiprinātas vienas no demokrātiskas sabiedrības pamatvērtībām. Tas absolūti aizliedz spīdzināšanu vai cietsirdīgu vai pazemojošu apiešanos, vai sodu neatkarīgi no apstākļiem un cietušā uzvedības.</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t>Konkr</w:t>
      </w:r>
      <w:r w:rsidRPr="00D7398D">
        <w:rPr>
          <w:rFonts w:eastAsia="Times New Roman" w:cs="Times New Roman"/>
          <w:szCs w:val="24"/>
        </w:rPr>
        <w:t xml:space="preserve">ētā gadījumā policijas inspektori aizveda prasītāju uz policijas iecirkni, pratināja bez </w:t>
      </w:r>
      <w:r w:rsidRPr="00D7398D">
        <w:rPr>
          <w:rFonts w:eastAsia="Times New Roman" w:cs="Times New Roman"/>
          <w:spacing w:val="-1"/>
          <w:szCs w:val="24"/>
        </w:rPr>
        <w:t xml:space="preserve">vecāku klātbūtnes un draudēja, kā rezultātā prasītājam kļuva slikti ar sirdi un viņš tika hospitalizēts. </w:t>
      </w:r>
      <w:r w:rsidRPr="00D7398D">
        <w:rPr>
          <w:rFonts w:eastAsia="Times New Roman" w:cs="Times New Roman"/>
          <w:szCs w:val="24"/>
        </w:rPr>
        <w:t>Šāda rīcība veido īpaši cietsirdīgu un cieņu pazemojošu izturēšanos pret prasītāju, jo īpaši, ņemot vērā to, ka viņš bija nepilngadīgs. Valsts policija ir pārkāpusi Satversmes 95.pantu un Konvencijas 3.pantu, kas ietver vispārīgu spīdzināšanas un pazemojošas attieksmes aizliegumu. Valsts policijas inspektoru darbības veido cietsirdīgu un cieņu pazemojošu apiešanos.</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t>To, ka pratin</w:t>
      </w:r>
      <w:r w:rsidRPr="00D7398D">
        <w:rPr>
          <w:rFonts w:eastAsia="Times New Roman" w:cs="Times New Roman"/>
          <w:szCs w:val="24"/>
        </w:rPr>
        <w:t xml:space="preserve">āšana policijas iecirknī atstāja negatīvu ietekmi uz </w:t>
      </w:r>
      <w:r>
        <w:rPr>
          <w:rFonts w:eastAsia="Times New Roman" w:cs="Times New Roman"/>
          <w:szCs w:val="24"/>
        </w:rPr>
        <w:t>[pers. </w:t>
      </w:r>
      <w:proofErr w:type="spellStart"/>
      <w:r>
        <w:rPr>
          <w:rFonts w:eastAsia="Times New Roman" w:cs="Times New Roman"/>
          <w:szCs w:val="24"/>
        </w:rPr>
        <w:t>A]</w:t>
      </w:r>
      <w:proofErr w:type="spellEnd"/>
      <w:r w:rsidRPr="00D7398D">
        <w:rPr>
          <w:rFonts w:eastAsia="Times New Roman" w:cs="Times New Roman"/>
          <w:szCs w:val="24"/>
        </w:rPr>
        <w:t xml:space="preserve"> veselību, apstiprina lietā esošie pierādījumi.</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Noraid</w:t>
      </w:r>
      <w:r w:rsidRPr="00D7398D">
        <w:rPr>
          <w:rFonts w:eastAsia="Times New Roman" w:cs="Times New Roman"/>
          <w:szCs w:val="24"/>
        </w:rPr>
        <w:t>āmi ir prasītāja pārstāves paskaidrojumi, ka pēc nopratināšanas prasītājam netika nodrošināta viņa nogādāšana atpakaļ viņa dzīvesvietā, jo tie ir pretrunā ar faktiem, kas fiksēti lietas materiālos.</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[3.4] Konkr</w:t>
      </w:r>
      <w:r w:rsidRPr="00D7398D">
        <w:rPr>
          <w:rFonts w:eastAsia="Times New Roman" w:cs="Times New Roman"/>
          <w:szCs w:val="24"/>
        </w:rPr>
        <w:t>ētajā gadījumā pastāv cēloniskais sakars starp neatļauto darbību (pazemojošu, cietsirdīgu attieksmi) un morālo kaitējumu.</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lastRenderedPageBreak/>
        <w:t xml:space="preserve">Civillikuma </w:t>
      </w:r>
      <w:proofErr w:type="gramStart"/>
      <w:r w:rsidRPr="00D7398D">
        <w:rPr>
          <w:rFonts w:cs="Times New Roman"/>
          <w:szCs w:val="24"/>
        </w:rPr>
        <w:t>1635.pants</w:t>
      </w:r>
      <w:proofErr w:type="gramEnd"/>
      <w:r w:rsidRPr="00D7398D">
        <w:rPr>
          <w:rFonts w:cs="Times New Roman"/>
          <w:szCs w:val="24"/>
        </w:rPr>
        <w:t xml:space="preserve"> paredz </w:t>
      </w:r>
      <w:r w:rsidR="00567E0F">
        <w:rPr>
          <w:rFonts w:cs="Times New Roman"/>
          <w:szCs w:val="24"/>
        </w:rPr>
        <w:noBreakHyphen/>
      </w:r>
      <w:r w:rsidRPr="00D7398D">
        <w:rPr>
          <w:rFonts w:cs="Times New Roman"/>
          <w:szCs w:val="24"/>
        </w:rPr>
        <w:t xml:space="preserve"> atl</w:t>
      </w:r>
      <w:r w:rsidRPr="00D7398D">
        <w:rPr>
          <w:rFonts w:eastAsia="Times New Roman" w:cs="Times New Roman"/>
          <w:szCs w:val="24"/>
        </w:rPr>
        <w:t>īdzības apmēru par morālo kaitējumu nosaka tiesa pēc sava ieskata, ņemot vērā morālā kaitējuma smagumu un sekas.</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eastAsia="Times New Roman" w:cs="Times New Roman"/>
          <w:szCs w:val="24"/>
        </w:rPr>
        <w:t>Ņemot vērā, ka Valsts policija ir pārkāpusi cietsirdīgas un pazemojošas apiešanās aizliegumu</w:t>
      </w:r>
      <w:r w:rsidRPr="00D7398D">
        <w:rPr>
          <w:rFonts w:eastAsia="Times New Roman" w:cs="Times New Roman"/>
          <w:szCs w:val="24"/>
        </w:rPr>
        <w:t xml:space="preserve"> </w:t>
      </w:r>
      <w:r w:rsidRPr="00D7398D">
        <w:rPr>
          <w:rFonts w:cs="Times New Roman"/>
          <w:szCs w:val="24"/>
        </w:rPr>
        <w:t xml:space="preserve">(Satversmes </w:t>
      </w:r>
      <w:proofErr w:type="gramStart"/>
      <w:r w:rsidRPr="00D7398D">
        <w:rPr>
          <w:rFonts w:cs="Times New Roman"/>
          <w:szCs w:val="24"/>
        </w:rPr>
        <w:t>95.pants</w:t>
      </w:r>
      <w:proofErr w:type="gramEnd"/>
      <w:r w:rsidRPr="00D7398D">
        <w:rPr>
          <w:rFonts w:cs="Times New Roman"/>
          <w:szCs w:val="24"/>
        </w:rPr>
        <w:t xml:space="preserve"> un Konvencijas 3.pants), ka policijas inspektoru prettiesisko darb</w:t>
      </w:r>
      <w:r w:rsidRPr="00D7398D">
        <w:rPr>
          <w:rFonts w:eastAsia="Times New Roman" w:cs="Times New Roman"/>
          <w:szCs w:val="24"/>
        </w:rPr>
        <w:t>ību dēļ prasītājam radās stress un pārdzīvojumi, kas noveda pie veselības problēmām, kuras neizraisīja paliekošas, būtiskas, smagas sekas, par samērīgu un atbilstīgu atzīstams prasītājam nodarītā kaitējuma atlīdzinājums 2000 EUR. Atlīdzība par morālo kaitējumu šādā apmērā izpildīs arī preventīvo funkciju, atturot atbildētāju no līdzīgiem pārkāpumiem.</w:t>
      </w:r>
    </w:p>
    <w:p w:rsidR="00D7398D" w:rsidRPr="00D7398D" w:rsidRDefault="00D7398D" w:rsidP="00D7398D">
      <w:pPr>
        <w:shd w:val="clear" w:color="auto" w:fill="FFFFFF"/>
        <w:spacing w:after="0" w:line="276" w:lineRule="auto"/>
        <w:ind w:firstLine="629"/>
        <w:jc w:val="both"/>
        <w:rPr>
          <w:rFonts w:cs="Times New Roman"/>
          <w:szCs w:val="24"/>
        </w:rPr>
      </w:pPr>
      <w:r w:rsidRPr="00D7398D">
        <w:rPr>
          <w:rFonts w:cs="Times New Roman"/>
          <w:szCs w:val="24"/>
        </w:rPr>
        <w:t>[4] Par R</w:t>
      </w:r>
      <w:r w:rsidRPr="00D7398D">
        <w:rPr>
          <w:rFonts w:eastAsia="Times New Roman" w:cs="Times New Roman"/>
          <w:szCs w:val="24"/>
        </w:rPr>
        <w:t xml:space="preserve">īgas apgabaltiesas Civillietu tiesas kolēģija </w:t>
      </w:r>
      <w:proofErr w:type="gramStart"/>
      <w:r w:rsidRPr="00D7398D">
        <w:rPr>
          <w:rFonts w:eastAsia="Times New Roman" w:cs="Times New Roman"/>
          <w:szCs w:val="24"/>
        </w:rPr>
        <w:t>2016.gada</w:t>
      </w:r>
      <w:proofErr w:type="gramEnd"/>
      <w:r w:rsidRPr="00D7398D">
        <w:rPr>
          <w:rFonts w:eastAsia="Times New Roman" w:cs="Times New Roman"/>
          <w:szCs w:val="24"/>
        </w:rPr>
        <w:t xml:space="preserve"> 22.februāra spriedumu prasības noraidītajā daļā </w:t>
      </w:r>
      <w:r>
        <w:rPr>
          <w:rFonts w:eastAsia="Times New Roman" w:cs="Times New Roman"/>
          <w:szCs w:val="24"/>
        </w:rPr>
        <w:t>[pers. </w:t>
      </w:r>
      <w:proofErr w:type="spellStart"/>
      <w:r>
        <w:rPr>
          <w:rFonts w:eastAsia="Times New Roman" w:cs="Times New Roman"/>
          <w:szCs w:val="24"/>
        </w:rPr>
        <w:t>A]</w:t>
      </w:r>
      <w:proofErr w:type="spellEnd"/>
      <w:r w:rsidRPr="00D7398D">
        <w:rPr>
          <w:rFonts w:eastAsia="Times New Roman" w:cs="Times New Roman"/>
          <w:szCs w:val="24"/>
        </w:rPr>
        <w:t xml:space="preserve"> pārstāve zvērināta advokāte Inese </w:t>
      </w:r>
      <w:proofErr w:type="spellStart"/>
      <w:r w:rsidRPr="00D7398D">
        <w:rPr>
          <w:rFonts w:eastAsia="Times New Roman" w:cs="Times New Roman"/>
          <w:szCs w:val="24"/>
        </w:rPr>
        <w:t>Nikuļceva</w:t>
      </w:r>
      <w:proofErr w:type="spellEnd"/>
      <w:r w:rsidRPr="00D7398D">
        <w:rPr>
          <w:rFonts w:eastAsia="Times New Roman" w:cs="Times New Roman"/>
          <w:szCs w:val="24"/>
        </w:rPr>
        <w:t xml:space="preserve"> iesniegusi kasācijas sūdzību, kurā lūgusi spriedumu šajā daļā atcelt un lietu nodot jaunai izskatīšanai. Kasācijas sūdzībā norādīti šādi argumenti.</w:t>
      </w:r>
    </w:p>
    <w:p w:rsidR="00D7398D" w:rsidRPr="00D7398D" w:rsidRDefault="00D7398D" w:rsidP="00D7398D">
      <w:pPr>
        <w:shd w:val="clear" w:color="auto" w:fill="FFFFFF"/>
        <w:spacing w:after="0" w:line="276" w:lineRule="auto"/>
        <w:ind w:left="5" w:right="77" w:firstLine="643"/>
        <w:jc w:val="both"/>
        <w:rPr>
          <w:rFonts w:cs="Times New Roman"/>
          <w:szCs w:val="24"/>
        </w:rPr>
      </w:pPr>
      <w:r w:rsidRPr="00D7398D">
        <w:rPr>
          <w:rFonts w:cs="Times New Roman"/>
          <w:szCs w:val="24"/>
        </w:rPr>
        <w:t>[4.1] Tiesa nav v</w:t>
      </w:r>
      <w:r w:rsidRPr="00D7398D">
        <w:rPr>
          <w:rFonts w:eastAsia="Times New Roman" w:cs="Times New Roman"/>
          <w:szCs w:val="24"/>
        </w:rPr>
        <w:t xml:space="preserve">ērtējusi inspektoru veiktās kratīšanas atbilstību Kriminālprocesa likuma </w:t>
      </w:r>
      <w:proofErr w:type="gramStart"/>
      <w:r w:rsidRPr="00D7398D">
        <w:rPr>
          <w:rFonts w:eastAsia="Times New Roman" w:cs="Times New Roman"/>
          <w:szCs w:val="24"/>
        </w:rPr>
        <w:t>179.panta</w:t>
      </w:r>
      <w:proofErr w:type="gramEnd"/>
      <w:r w:rsidRPr="00D7398D">
        <w:rPr>
          <w:rFonts w:eastAsia="Times New Roman" w:cs="Times New Roman"/>
          <w:szCs w:val="24"/>
        </w:rPr>
        <w:t xml:space="preserve"> pirmajā daļā, 181.pantā un 182.panta otrajā un desmitajā daļā noteiktajam, </w:t>
      </w:r>
      <w:r w:rsidRPr="00D7398D">
        <w:rPr>
          <w:rFonts w:eastAsia="Times New Roman" w:cs="Times New Roman"/>
          <w:spacing w:val="-1"/>
          <w:szCs w:val="24"/>
        </w:rPr>
        <w:t xml:space="preserve">nenoskaidrojot, vai tādējādi nav notikusi pārmērīga iejaukšanās prasītāja tiesībās uz privātās dzīves </w:t>
      </w:r>
      <w:r w:rsidRPr="00D7398D">
        <w:rPr>
          <w:rFonts w:eastAsia="Times New Roman" w:cs="Times New Roman"/>
          <w:szCs w:val="24"/>
        </w:rPr>
        <w:t xml:space="preserve">un mājokļa neaizskaramību, vai veids, kādā kratīšana notika, atbilst samērīguma principam. Tiesa nepareizi interpretējusi un piemērojusi Satversmes 96.pantu un Konvencijas 8.pantu, kā arī </w:t>
      </w:r>
      <w:r w:rsidRPr="00D7398D">
        <w:rPr>
          <w:rFonts w:eastAsia="Times New Roman" w:cs="Times New Roman"/>
          <w:spacing w:val="-1"/>
          <w:szCs w:val="24"/>
        </w:rPr>
        <w:t>nepareizi izmantojusi Satversmes tiesas un Eiropas Cilvēktiesību tiesas judikatūrā paustās atziņas.</w:t>
      </w:r>
    </w:p>
    <w:p w:rsidR="00D7398D" w:rsidRPr="00D7398D" w:rsidRDefault="00D7398D" w:rsidP="00D7398D">
      <w:pPr>
        <w:shd w:val="clear" w:color="auto" w:fill="FFFFFF"/>
        <w:spacing w:after="0" w:line="276" w:lineRule="auto"/>
        <w:ind w:left="5" w:right="86" w:firstLine="562"/>
        <w:jc w:val="both"/>
        <w:rPr>
          <w:rFonts w:cs="Times New Roman"/>
          <w:szCs w:val="24"/>
        </w:rPr>
      </w:pPr>
      <w:r w:rsidRPr="00D7398D">
        <w:rPr>
          <w:rFonts w:cs="Times New Roman"/>
          <w:szCs w:val="24"/>
        </w:rPr>
        <w:t>[4.2] Nepie</w:t>
      </w:r>
      <w:r w:rsidRPr="00D7398D">
        <w:rPr>
          <w:rFonts w:eastAsia="Times New Roman" w:cs="Times New Roman"/>
          <w:szCs w:val="24"/>
        </w:rPr>
        <w:t xml:space="preserve">šķirot ticamību liecinieku </w:t>
      </w:r>
      <w:r w:rsidR="00567E0F">
        <w:rPr>
          <w:rFonts w:eastAsia="Times New Roman" w:cs="Times New Roman"/>
          <w:szCs w:val="24"/>
        </w:rPr>
        <w:t>[pers. </w:t>
      </w:r>
      <w:proofErr w:type="spellStart"/>
      <w:r w:rsidR="00567E0F">
        <w:rPr>
          <w:rFonts w:eastAsia="Times New Roman" w:cs="Times New Roman"/>
          <w:szCs w:val="24"/>
        </w:rPr>
        <w:t>B</w:t>
      </w:r>
      <w:r w:rsidR="00567E0F">
        <w:rPr>
          <w:rFonts w:eastAsia="Times New Roman" w:cs="Times New Roman"/>
          <w:szCs w:val="24"/>
        </w:rPr>
        <w:t>]</w:t>
      </w:r>
      <w:r w:rsidRPr="00D7398D">
        <w:rPr>
          <w:rFonts w:eastAsia="Times New Roman" w:cs="Times New Roman"/>
          <w:szCs w:val="24"/>
        </w:rPr>
        <w:t>,</w:t>
      </w:r>
      <w:proofErr w:type="spellEnd"/>
      <w:r w:rsidRPr="00D7398D">
        <w:rPr>
          <w:rFonts w:eastAsia="Times New Roman" w:cs="Times New Roman"/>
          <w:szCs w:val="24"/>
        </w:rPr>
        <w:t xml:space="preserve"> </w:t>
      </w:r>
      <w:r w:rsidR="00567E0F">
        <w:rPr>
          <w:rFonts w:eastAsia="Times New Roman" w:cs="Times New Roman"/>
          <w:szCs w:val="24"/>
        </w:rPr>
        <w:t>[pers. </w:t>
      </w:r>
      <w:r w:rsidR="00567E0F">
        <w:rPr>
          <w:rFonts w:eastAsia="Times New Roman" w:cs="Times New Roman"/>
          <w:szCs w:val="24"/>
        </w:rPr>
        <w:t>C</w:t>
      </w:r>
      <w:r w:rsidR="00567E0F">
        <w:rPr>
          <w:rFonts w:eastAsia="Times New Roman" w:cs="Times New Roman"/>
          <w:szCs w:val="24"/>
        </w:rPr>
        <w:t>]</w:t>
      </w:r>
      <w:r w:rsidRPr="00D7398D">
        <w:rPr>
          <w:rFonts w:eastAsia="Times New Roman" w:cs="Times New Roman"/>
          <w:szCs w:val="24"/>
        </w:rPr>
        <w:t xml:space="preserve"> un </w:t>
      </w:r>
      <w:r w:rsidR="00567E0F">
        <w:rPr>
          <w:rFonts w:eastAsia="Times New Roman" w:cs="Times New Roman"/>
          <w:szCs w:val="24"/>
        </w:rPr>
        <w:t>[pers. </w:t>
      </w:r>
      <w:proofErr w:type="spellStart"/>
      <w:r w:rsidR="00567E0F">
        <w:rPr>
          <w:rFonts w:eastAsia="Times New Roman" w:cs="Times New Roman"/>
          <w:szCs w:val="24"/>
        </w:rPr>
        <w:t>D</w:t>
      </w:r>
      <w:r w:rsidR="00567E0F">
        <w:rPr>
          <w:rFonts w:eastAsia="Times New Roman" w:cs="Times New Roman"/>
          <w:szCs w:val="24"/>
        </w:rPr>
        <w:t>]</w:t>
      </w:r>
      <w:proofErr w:type="spellEnd"/>
      <w:r w:rsidRPr="00D7398D">
        <w:rPr>
          <w:rFonts w:eastAsia="Times New Roman" w:cs="Times New Roman"/>
          <w:szCs w:val="24"/>
        </w:rPr>
        <w:t xml:space="preserve"> sniegtajām liecībām pirmās instances tiesas sēdē, tiesa pārkāpusi Civilprocesa likuma </w:t>
      </w:r>
      <w:proofErr w:type="gramStart"/>
      <w:r w:rsidRPr="00D7398D">
        <w:rPr>
          <w:rFonts w:eastAsia="Times New Roman" w:cs="Times New Roman"/>
          <w:spacing w:val="-1"/>
          <w:szCs w:val="24"/>
        </w:rPr>
        <w:t>10.pantu</w:t>
      </w:r>
      <w:proofErr w:type="gramEnd"/>
      <w:r w:rsidRPr="00D7398D">
        <w:rPr>
          <w:rFonts w:eastAsia="Times New Roman" w:cs="Times New Roman"/>
          <w:spacing w:val="-1"/>
          <w:szCs w:val="24"/>
        </w:rPr>
        <w:t xml:space="preserve"> un 97.panta pirmo daļu. Nepamatota ir tiesas norāde, ka minētie liecinieki nevar objektīvi </w:t>
      </w:r>
      <w:r w:rsidRPr="00D7398D">
        <w:rPr>
          <w:rFonts w:eastAsia="Times New Roman" w:cs="Times New Roman"/>
          <w:szCs w:val="24"/>
        </w:rPr>
        <w:t xml:space="preserve">liecināt par lietas apstākļiem, ņemot vērā to, ka viņi ir cēluši prasības pret atbildētāju par morālā kaitējuma atlīdzināšanu sakarā ar </w:t>
      </w:r>
      <w:proofErr w:type="gramStart"/>
      <w:r w:rsidRPr="00D7398D">
        <w:rPr>
          <w:rFonts w:eastAsia="Times New Roman" w:cs="Times New Roman"/>
          <w:szCs w:val="24"/>
        </w:rPr>
        <w:t>2010.gada</w:t>
      </w:r>
      <w:proofErr w:type="gramEnd"/>
      <w:r w:rsidRPr="00D7398D">
        <w:rPr>
          <w:rFonts w:eastAsia="Times New Roman" w:cs="Times New Roman"/>
          <w:szCs w:val="24"/>
        </w:rPr>
        <w:t xml:space="preserve"> 19.janvārī notikušo kratīšanu.</w:t>
      </w:r>
    </w:p>
    <w:p w:rsidR="00D7398D" w:rsidRPr="00D7398D" w:rsidRDefault="00D7398D" w:rsidP="00D7398D">
      <w:pPr>
        <w:shd w:val="clear" w:color="auto" w:fill="FFFFFF"/>
        <w:spacing w:after="0" w:line="276" w:lineRule="auto"/>
        <w:ind w:left="5" w:right="82" w:firstLine="562"/>
        <w:jc w:val="both"/>
        <w:rPr>
          <w:rFonts w:cs="Times New Roman"/>
          <w:szCs w:val="24"/>
        </w:rPr>
      </w:pPr>
      <w:r w:rsidRPr="00D7398D">
        <w:rPr>
          <w:rFonts w:cs="Times New Roman"/>
          <w:szCs w:val="24"/>
        </w:rPr>
        <w:t>[4.3] Pareizi nor</w:t>
      </w:r>
      <w:r w:rsidRPr="00D7398D">
        <w:rPr>
          <w:rFonts w:eastAsia="Times New Roman" w:cs="Times New Roman"/>
          <w:szCs w:val="24"/>
        </w:rPr>
        <w:t xml:space="preserve">ādīdama, ka atlīdzības par morālo kaitējumu apmērs jānosaka, ņemot vērā atlīdzinājuma funkciju (atlīdzībai jāsniedz gandarījums cietušajam) un sodošo jeb preventīvo funkciju (jāattur vainīgā persona no līdzīgu aizskārumu izdarīšanas nākotnē), tiesa nav </w:t>
      </w:r>
      <w:r w:rsidRPr="00D7398D">
        <w:rPr>
          <w:rFonts w:eastAsia="Times New Roman" w:cs="Times New Roman"/>
          <w:spacing w:val="-1"/>
          <w:szCs w:val="24"/>
        </w:rPr>
        <w:t xml:space="preserve">izskaidrojusi, kādēļ atlīdzība 2000 EUR patiešām pildīs minētās funkcijas situācijā, kad ir pārkāpts </w:t>
      </w:r>
      <w:r w:rsidRPr="00D7398D">
        <w:rPr>
          <w:rFonts w:eastAsia="Times New Roman" w:cs="Times New Roman"/>
          <w:szCs w:val="24"/>
        </w:rPr>
        <w:t>Satversmes 95.pantā un Konvencijas 3.pantā paredzētais spīdzināšanas un pazemojošas apiešanās aizliegums, jo prasītājs, kas turklāt bija nepilngadīgs, tika pakļauts pazemojošai attieksmei, bet tiesību aizskārēja bija tiesībsargājošā iestāde, kurai būtu jādara viss iespējamais, lai nodrošinātu likumību un tiesiskumu.</w:t>
      </w:r>
    </w:p>
    <w:p w:rsidR="00D7398D" w:rsidRDefault="00D7398D" w:rsidP="00D7398D">
      <w:pPr>
        <w:shd w:val="clear" w:color="auto" w:fill="FFFFFF"/>
        <w:spacing w:after="0" w:line="276" w:lineRule="auto"/>
        <w:ind w:left="5" w:right="77" w:firstLine="562"/>
        <w:jc w:val="both"/>
        <w:rPr>
          <w:rFonts w:eastAsia="Times New Roman" w:cs="Times New Roman"/>
          <w:szCs w:val="24"/>
        </w:rPr>
      </w:pPr>
      <w:r w:rsidRPr="00D7398D">
        <w:rPr>
          <w:rFonts w:cs="Times New Roman"/>
          <w:szCs w:val="24"/>
        </w:rPr>
        <w:t>Atl</w:t>
      </w:r>
      <w:r w:rsidRPr="00D7398D">
        <w:rPr>
          <w:rFonts w:eastAsia="Times New Roman" w:cs="Times New Roman"/>
          <w:szCs w:val="24"/>
        </w:rPr>
        <w:t xml:space="preserve">īdzības par morālo kaitējumu apmēra noteikšanā saistībā ar spīdzināšanas un pazemojošas apiešanās aizliegumu tiesa nav balstījusies uz judikatūru līdzīgās lietās, ievērojot konkrētā gadījuma specifiku un Civillikuma </w:t>
      </w:r>
      <w:proofErr w:type="gramStart"/>
      <w:r w:rsidRPr="00D7398D">
        <w:rPr>
          <w:rFonts w:eastAsia="Times New Roman" w:cs="Times New Roman"/>
          <w:szCs w:val="24"/>
        </w:rPr>
        <w:t>1635.pantā</w:t>
      </w:r>
      <w:proofErr w:type="gramEnd"/>
      <w:r w:rsidRPr="00D7398D">
        <w:rPr>
          <w:rFonts w:eastAsia="Times New Roman" w:cs="Times New Roman"/>
          <w:szCs w:val="24"/>
        </w:rPr>
        <w:t xml:space="preserve"> dotās vadlīnijas, bet gan nepamatoti (nekonstatējot likuma robu) pēc analoģijas piemērojusi Valsts pārvaldes iestāžu nodarīto zaudējumu atlīdzināšanas likumu un noteikusi nesamērīgi mazu atlīdzību.</w:t>
      </w:r>
    </w:p>
    <w:p w:rsidR="00D7398D" w:rsidRPr="00D7398D" w:rsidRDefault="00D7398D" w:rsidP="00D7398D">
      <w:pPr>
        <w:shd w:val="clear" w:color="auto" w:fill="FFFFFF"/>
        <w:spacing w:after="0" w:line="276" w:lineRule="auto"/>
        <w:ind w:left="5" w:right="77" w:firstLine="562"/>
        <w:jc w:val="both"/>
        <w:rPr>
          <w:rFonts w:cs="Times New Roman"/>
          <w:szCs w:val="24"/>
        </w:rPr>
      </w:pPr>
    </w:p>
    <w:p w:rsidR="00D7398D" w:rsidRPr="00D7398D" w:rsidRDefault="00D7398D" w:rsidP="00D7398D">
      <w:pPr>
        <w:shd w:val="clear" w:color="auto" w:fill="FFFFFF"/>
        <w:spacing w:after="0" w:line="276" w:lineRule="auto"/>
        <w:ind w:left="5" w:right="86" w:firstLine="562"/>
        <w:jc w:val="both"/>
        <w:rPr>
          <w:rFonts w:cs="Times New Roman"/>
          <w:szCs w:val="24"/>
        </w:rPr>
      </w:pPr>
      <w:r w:rsidRPr="00D7398D">
        <w:rPr>
          <w:rFonts w:cs="Times New Roman"/>
          <w:szCs w:val="24"/>
        </w:rPr>
        <w:t>[5] Par apel</w:t>
      </w:r>
      <w:r w:rsidRPr="00D7398D">
        <w:rPr>
          <w:rFonts w:eastAsia="Times New Roman" w:cs="Times New Roman"/>
          <w:szCs w:val="24"/>
        </w:rPr>
        <w:t xml:space="preserve">ācijas instances tiesas spriedumu prasības apmierinātajā daļā Valsts policija iesniegusi kasācijas sūdzību, </w:t>
      </w:r>
      <w:proofErr w:type="gramStart"/>
      <w:r w:rsidRPr="00D7398D">
        <w:rPr>
          <w:rFonts w:eastAsia="Times New Roman" w:cs="Times New Roman"/>
          <w:szCs w:val="24"/>
        </w:rPr>
        <w:t>lūdzot spriedumu šajā daļā atcelt</w:t>
      </w:r>
      <w:proofErr w:type="gramEnd"/>
      <w:r w:rsidRPr="00D7398D">
        <w:rPr>
          <w:rFonts w:eastAsia="Times New Roman" w:cs="Times New Roman"/>
          <w:szCs w:val="24"/>
        </w:rPr>
        <w:t xml:space="preserve"> un lietu nodot jaunai izskatīšanai.</w:t>
      </w:r>
    </w:p>
    <w:p w:rsidR="00D7398D" w:rsidRPr="00D7398D" w:rsidRDefault="00D7398D" w:rsidP="00D7398D">
      <w:pPr>
        <w:shd w:val="clear" w:color="auto" w:fill="FFFFFF"/>
        <w:spacing w:after="0" w:line="276" w:lineRule="auto"/>
        <w:ind w:firstLine="562"/>
        <w:rPr>
          <w:rFonts w:cs="Times New Roman"/>
          <w:szCs w:val="24"/>
        </w:rPr>
      </w:pPr>
      <w:r w:rsidRPr="00D7398D">
        <w:rPr>
          <w:rFonts w:cs="Times New Roman"/>
          <w:szCs w:val="24"/>
        </w:rPr>
        <w:t>Kas</w:t>
      </w:r>
      <w:r w:rsidRPr="00D7398D">
        <w:rPr>
          <w:rFonts w:eastAsia="Times New Roman" w:cs="Times New Roman"/>
          <w:szCs w:val="24"/>
        </w:rPr>
        <w:t xml:space="preserve">ācija sūdzībā </w:t>
      </w:r>
      <w:proofErr w:type="gramStart"/>
      <w:r w:rsidRPr="00D7398D">
        <w:rPr>
          <w:rFonts w:eastAsia="Times New Roman" w:cs="Times New Roman"/>
          <w:szCs w:val="24"/>
        </w:rPr>
        <w:t>norādīts</w:t>
      </w:r>
      <w:proofErr w:type="gramEnd"/>
      <w:r w:rsidRPr="00D7398D">
        <w:rPr>
          <w:rFonts w:eastAsia="Times New Roman" w:cs="Times New Roman"/>
          <w:szCs w:val="24"/>
        </w:rPr>
        <w:t xml:space="preserve"> šāds pamatojums.</w:t>
      </w:r>
    </w:p>
    <w:p w:rsidR="00D7398D" w:rsidRPr="00D7398D" w:rsidRDefault="00D7398D" w:rsidP="00D7398D">
      <w:pPr>
        <w:shd w:val="clear" w:color="auto" w:fill="FFFFFF"/>
        <w:spacing w:after="0" w:line="276" w:lineRule="auto"/>
        <w:ind w:left="5" w:right="86" w:firstLine="562"/>
        <w:jc w:val="both"/>
        <w:rPr>
          <w:rFonts w:cs="Times New Roman"/>
          <w:szCs w:val="24"/>
        </w:rPr>
      </w:pPr>
      <w:r w:rsidRPr="00D7398D">
        <w:rPr>
          <w:rFonts w:cs="Times New Roman"/>
          <w:szCs w:val="24"/>
        </w:rPr>
        <w:t>[5.1] Tiesa p</w:t>
      </w:r>
      <w:r w:rsidRPr="00D7398D">
        <w:rPr>
          <w:rFonts w:eastAsia="Times New Roman" w:cs="Times New Roman"/>
          <w:szCs w:val="24"/>
        </w:rPr>
        <w:t xml:space="preserve">ārkāpusi Civilprocesa likuma </w:t>
      </w:r>
      <w:proofErr w:type="gramStart"/>
      <w:r w:rsidRPr="00D7398D">
        <w:rPr>
          <w:rFonts w:eastAsia="Times New Roman" w:cs="Times New Roman"/>
          <w:szCs w:val="24"/>
        </w:rPr>
        <w:t>189.panta</w:t>
      </w:r>
      <w:proofErr w:type="gramEnd"/>
      <w:r w:rsidRPr="00D7398D">
        <w:rPr>
          <w:rFonts w:eastAsia="Times New Roman" w:cs="Times New Roman"/>
          <w:szCs w:val="24"/>
        </w:rPr>
        <w:t xml:space="preserve"> trešo daļu, 190.panta otro daļu un 193.panta piekto daļu.</w:t>
      </w:r>
    </w:p>
    <w:p w:rsidR="00D7398D" w:rsidRPr="00D7398D" w:rsidRDefault="00D7398D" w:rsidP="00D7398D">
      <w:pPr>
        <w:shd w:val="clear" w:color="auto" w:fill="FFFFFF"/>
        <w:spacing w:after="0" w:line="276" w:lineRule="auto"/>
        <w:ind w:left="5" w:right="82" w:firstLine="562"/>
        <w:jc w:val="both"/>
        <w:rPr>
          <w:rFonts w:cs="Times New Roman"/>
          <w:szCs w:val="24"/>
        </w:rPr>
      </w:pPr>
      <w:r w:rsidRPr="00D7398D">
        <w:rPr>
          <w:rFonts w:cs="Times New Roman"/>
          <w:szCs w:val="24"/>
        </w:rPr>
        <w:lastRenderedPageBreak/>
        <w:t>Tiesa nepamatoti v</w:t>
      </w:r>
      <w:r w:rsidRPr="00D7398D">
        <w:rPr>
          <w:rFonts w:eastAsia="Times New Roman" w:cs="Times New Roman"/>
          <w:szCs w:val="24"/>
        </w:rPr>
        <w:t>ērtējusi pirmstiesas izmeklēšanas darbības civilprocesa kārtībā, jo tās kompetencē, izskatot civiltiesisku strīdu, neietilpst vērtēt procesa virzītāja rīcības atbilstību Kriminālprocesa likuma normām.</w:t>
      </w:r>
    </w:p>
    <w:p w:rsidR="00D7398D" w:rsidRPr="00D7398D" w:rsidRDefault="00D7398D" w:rsidP="00D7398D">
      <w:pPr>
        <w:shd w:val="clear" w:color="auto" w:fill="FFFFFF"/>
        <w:spacing w:after="0" w:line="276" w:lineRule="auto"/>
        <w:ind w:left="5" w:right="86" w:firstLine="562"/>
        <w:jc w:val="both"/>
        <w:rPr>
          <w:rFonts w:cs="Times New Roman"/>
          <w:szCs w:val="24"/>
        </w:rPr>
      </w:pPr>
      <w:r w:rsidRPr="00D7398D">
        <w:rPr>
          <w:rFonts w:cs="Times New Roman"/>
          <w:spacing w:val="-1"/>
          <w:szCs w:val="24"/>
        </w:rPr>
        <w:t>T</w:t>
      </w:r>
      <w:r w:rsidRPr="00D7398D">
        <w:rPr>
          <w:rFonts w:eastAsia="Times New Roman" w:cs="Times New Roman"/>
          <w:spacing w:val="-1"/>
          <w:szCs w:val="24"/>
        </w:rPr>
        <w:t xml:space="preserve">āpat tiesa nav ņēmusi vērā lietā būtisku apstākli </w:t>
      </w:r>
      <w:r w:rsidR="00567E0F">
        <w:rPr>
          <w:rFonts w:eastAsia="Times New Roman" w:cs="Times New Roman"/>
          <w:spacing w:val="-1"/>
          <w:szCs w:val="24"/>
        </w:rPr>
        <w:noBreakHyphen/>
      </w:r>
      <w:r w:rsidRPr="00D7398D">
        <w:rPr>
          <w:rFonts w:eastAsia="Times New Roman" w:cs="Times New Roman"/>
          <w:spacing w:val="-1"/>
          <w:szCs w:val="24"/>
        </w:rPr>
        <w:t xml:space="preserve"> prasītāja pratināšana nenotika </w:t>
      </w:r>
      <w:proofErr w:type="gramStart"/>
      <w:r w:rsidRPr="00D7398D">
        <w:rPr>
          <w:rFonts w:eastAsia="Times New Roman" w:cs="Times New Roman"/>
          <w:spacing w:val="-1"/>
          <w:szCs w:val="24"/>
        </w:rPr>
        <w:t>2010.gada</w:t>
      </w:r>
      <w:proofErr w:type="gramEnd"/>
      <w:r w:rsidRPr="00D7398D">
        <w:rPr>
          <w:rFonts w:eastAsia="Times New Roman" w:cs="Times New Roman"/>
          <w:spacing w:val="-1"/>
          <w:szCs w:val="24"/>
        </w:rPr>
        <w:t xml:space="preserve"> </w:t>
      </w:r>
      <w:r w:rsidRPr="00D7398D">
        <w:rPr>
          <w:rFonts w:eastAsia="Times New Roman" w:cs="Times New Roman"/>
          <w:szCs w:val="24"/>
        </w:rPr>
        <w:t>19.janvārī. Ņemot vērā prasītāja veselības stāvokli šajā dienā un aptaujā iegūtās ziņas</w:t>
      </w:r>
      <w:r w:rsidRPr="00D7398D">
        <w:rPr>
          <w:rFonts w:eastAsia="Times New Roman" w:cs="Times New Roman"/>
          <w:szCs w:val="24"/>
        </w:rPr>
        <w:t xml:space="preserve"> </w:t>
      </w:r>
      <w:r w:rsidRPr="00D7398D">
        <w:rPr>
          <w:rFonts w:cs="Times New Roman"/>
          <w:spacing w:val="-1"/>
          <w:szCs w:val="24"/>
        </w:rPr>
        <w:t>(Krimin</w:t>
      </w:r>
      <w:r w:rsidRPr="00D7398D">
        <w:rPr>
          <w:rFonts w:eastAsia="Times New Roman" w:cs="Times New Roman"/>
          <w:spacing w:val="-1"/>
          <w:szCs w:val="24"/>
        </w:rPr>
        <w:t xml:space="preserve">ālprocesa likuma 155.pants), prasītāja pratināšana notika 2010.gada 20.janvārī, un tā veikta atbilstoši Kriminālprocesa likuma prasībām, turklāt prasītājs par pratināšanas norisi pretenzijas nav </w:t>
      </w:r>
      <w:r w:rsidRPr="00D7398D">
        <w:rPr>
          <w:rFonts w:eastAsia="Times New Roman" w:cs="Times New Roman"/>
          <w:szCs w:val="24"/>
        </w:rPr>
        <w:t>izvirzījis.</w:t>
      </w:r>
    </w:p>
    <w:p w:rsidR="00D7398D" w:rsidRPr="00D7398D" w:rsidRDefault="00D7398D" w:rsidP="00D7398D">
      <w:pPr>
        <w:shd w:val="clear" w:color="auto" w:fill="FFFFFF"/>
        <w:spacing w:after="0" w:line="276" w:lineRule="auto"/>
        <w:ind w:left="5" w:right="91" w:firstLine="562"/>
        <w:jc w:val="both"/>
        <w:rPr>
          <w:rFonts w:cs="Times New Roman"/>
          <w:szCs w:val="24"/>
        </w:rPr>
      </w:pPr>
      <w:r w:rsidRPr="00D7398D">
        <w:rPr>
          <w:rFonts w:cs="Times New Roman"/>
          <w:szCs w:val="24"/>
        </w:rPr>
        <w:t>Lietas materi</w:t>
      </w:r>
      <w:r w:rsidRPr="00D7398D">
        <w:rPr>
          <w:rFonts w:eastAsia="Times New Roman" w:cs="Times New Roman"/>
          <w:szCs w:val="24"/>
        </w:rPr>
        <w:t>ālos nav atrodami pierādījumi tam, ka prasītājs uz policijas iecirkni tika aizvests piespiedu kārtā, pretēji viņa gribai, kā arī nav pierādījumu par psiholoģiska spiediena izdarīšanu uz prasītāju.</w:t>
      </w:r>
    </w:p>
    <w:p w:rsidR="00D7398D" w:rsidRPr="00D7398D" w:rsidRDefault="00D7398D" w:rsidP="00D7398D">
      <w:pPr>
        <w:shd w:val="clear" w:color="auto" w:fill="FFFFFF"/>
        <w:spacing w:after="0" w:line="276" w:lineRule="auto"/>
        <w:ind w:left="5" w:right="86" w:firstLine="562"/>
        <w:jc w:val="both"/>
        <w:rPr>
          <w:rFonts w:cs="Times New Roman"/>
          <w:szCs w:val="24"/>
        </w:rPr>
      </w:pPr>
      <w:r w:rsidRPr="00D7398D">
        <w:rPr>
          <w:rFonts w:cs="Times New Roman"/>
          <w:szCs w:val="24"/>
        </w:rPr>
        <w:t>Nav iz</w:t>
      </w:r>
      <w:r w:rsidRPr="00D7398D">
        <w:rPr>
          <w:rFonts w:eastAsia="Times New Roman" w:cs="Times New Roman"/>
          <w:szCs w:val="24"/>
        </w:rPr>
        <w:t xml:space="preserve">šķirošas nozīmes lietas materiālos esošajā izrakstā no stacionārā/ambulatorā pacienta medicīniskās kartes iekļautajai informācijai, jo tā liecina vienīgi par pacienta ārstam izstāstīto par </w:t>
      </w:r>
      <w:r w:rsidRPr="00D7398D">
        <w:rPr>
          <w:rFonts w:eastAsia="Times New Roman" w:cs="Times New Roman"/>
          <w:spacing w:val="-1"/>
          <w:szCs w:val="24"/>
        </w:rPr>
        <w:t xml:space="preserve">slimības sākumu un attīstības gaitu. Lietā nav pierādījumu tam, ka prasītāja veselības stāvoklis pēc </w:t>
      </w:r>
      <w:proofErr w:type="gramStart"/>
      <w:r w:rsidRPr="00D7398D">
        <w:rPr>
          <w:rFonts w:eastAsia="Times New Roman" w:cs="Times New Roman"/>
          <w:szCs w:val="24"/>
        </w:rPr>
        <w:t>2010.gada</w:t>
      </w:r>
      <w:proofErr w:type="gramEnd"/>
      <w:r w:rsidRPr="00D7398D">
        <w:rPr>
          <w:rFonts w:eastAsia="Times New Roman" w:cs="Times New Roman"/>
          <w:szCs w:val="24"/>
        </w:rPr>
        <w:t xml:space="preserve"> 19.janvāra būtu būtiski pasliktinājies, kā arī, ka prasītājam būtu bijusi nepieciešama medicīniskā palīdzība pēc saskarsmes ar policiju, ko apstiprina lietā sniegtās liecinieku liecības.</w:t>
      </w:r>
    </w:p>
    <w:p w:rsidR="00D7398D" w:rsidRPr="00D7398D" w:rsidRDefault="00D7398D" w:rsidP="00D7398D">
      <w:pPr>
        <w:shd w:val="clear" w:color="auto" w:fill="FFFFFF"/>
        <w:spacing w:after="0" w:line="276" w:lineRule="auto"/>
        <w:ind w:left="5" w:right="91" w:firstLine="562"/>
        <w:jc w:val="both"/>
        <w:rPr>
          <w:rFonts w:cs="Times New Roman"/>
          <w:szCs w:val="24"/>
        </w:rPr>
      </w:pPr>
      <w:r w:rsidRPr="00D7398D">
        <w:rPr>
          <w:rFonts w:cs="Times New Roman"/>
          <w:szCs w:val="24"/>
        </w:rPr>
        <w:t>Tiesa nepamatoti savus secin</w:t>
      </w:r>
      <w:r w:rsidRPr="00D7398D">
        <w:rPr>
          <w:rFonts w:eastAsia="Times New Roman" w:cs="Times New Roman"/>
          <w:szCs w:val="24"/>
        </w:rPr>
        <w:t>ājumus par Valsts policijas rīcību balstījusi vienīgi uz prasītāja pārstāves paskaidrojumiem, atstājot bez ievērības, ka viņas norādītos faktus neapstiprina citi pierādījumi. Tiesa pamatojusi spriedumu ar liecinieku sniegtajām liecībām, taču tajā pašā laikā atzinusi, ka liecinieki nevar objektīvu liecināt, jo ir ieinteresēti lietas iznākumā.</w:t>
      </w:r>
    </w:p>
    <w:p w:rsidR="00D7398D" w:rsidRPr="00D7398D" w:rsidRDefault="00D7398D" w:rsidP="00D7398D">
      <w:pPr>
        <w:shd w:val="clear" w:color="auto" w:fill="FFFFFF"/>
        <w:spacing w:after="0" w:line="276" w:lineRule="auto"/>
        <w:ind w:left="5" w:right="86" w:firstLine="562"/>
        <w:jc w:val="both"/>
        <w:rPr>
          <w:rFonts w:cs="Times New Roman"/>
          <w:szCs w:val="24"/>
        </w:rPr>
      </w:pPr>
      <w:r w:rsidRPr="00D7398D">
        <w:rPr>
          <w:rFonts w:cs="Times New Roman"/>
          <w:szCs w:val="24"/>
        </w:rPr>
        <w:t>[5.2] Noteiktais atl</w:t>
      </w:r>
      <w:r w:rsidRPr="00D7398D">
        <w:rPr>
          <w:rFonts w:eastAsia="Times New Roman" w:cs="Times New Roman"/>
          <w:szCs w:val="24"/>
        </w:rPr>
        <w:t>īdzības par morālo kaitējumu apmērs ir nesamērīgi liels. Tiesas piemērotais Valsts pārvaldes iestāžu nodarīto zaudējumu atlīdzināšanas likums nesaista morālā kaitējuma atlīdzināšanu ar personas emocionālo stāvokli, ir jākonstatē apstākļi, kas izraisījuši ciešanas un šo ciešanu apmēru. Prasītāja apgalvojumi par veselības stāvokļa pasliktināšanos nav apstiprinājušies, turklāt morālā kaitējuma atlīdzinājums tiek prasīts pēc četrarpus gadiem kopš attiecīgiem notikumiem, kas savukārt nozīmē, ka atlīdzinājuma pieprasīšana nebija saistīta ar veselības pasliktināšanos un ārstēšanai nepieciešamajiem līdzekļiem.</w:t>
      </w:r>
    </w:p>
    <w:p w:rsidR="00D7398D" w:rsidRPr="00D7398D" w:rsidRDefault="00D7398D" w:rsidP="00D7398D">
      <w:pPr>
        <w:shd w:val="clear" w:color="auto" w:fill="FFFFFF"/>
        <w:spacing w:after="0" w:line="276" w:lineRule="auto"/>
        <w:ind w:left="5" w:right="86" w:firstLine="562"/>
        <w:jc w:val="both"/>
        <w:rPr>
          <w:rFonts w:cs="Times New Roman"/>
          <w:szCs w:val="24"/>
        </w:rPr>
      </w:pPr>
      <w:r w:rsidRPr="00D7398D">
        <w:rPr>
          <w:rFonts w:cs="Times New Roman"/>
          <w:szCs w:val="24"/>
        </w:rPr>
        <w:t>[5.3] Iev</w:t>
      </w:r>
      <w:r w:rsidRPr="00D7398D">
        <w:rPr>
          <w:rFonts w:eastAsia="Times New Roman" w:cs="Times New Roman"/>
          <w:szCs w:val="24"/>
        </w:rPr>
        <w:t xml:space="preserve">ērojot Valsts pārvaldes iekārtas likuma </w:t>
      </w:r>
      <w:proofErr w:type="gramStart"/>
      <w:r w:rsidRPr="00D7398D">
        <w:rPr>
          <w:rFonts w:eastAsia="Times New Roman" w:cs="Times New Roman"/>
          <w:szCs w:val="24"/>
        </w:rPr>
        <w:t>5.panta</w:t>
      </w:r>
      <w:proofErr w:type="gramEnd"/>
      <w:r w:rsidRPr="00D7398D">
        <w:rPr>
          <w:rFonts w:eastAsia="Times New Roman" w:cs="Times New Roman"/>
          <w:szCs w:val="24"/>
        </w:rPr>
        <w:t xml:space="preserve"> pirmo daļu, pienākums atlīdzināt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iespējamos zaudējumus ir Latvijas Republikai, naudas summu izmaksājot no valsts budžeta speciāli paredzētajiem līdzekļiem, nevis Valsts policijai no budžeta, kas paredzēts tās funkciju veikšanai.</w:t>
      </w:r>
    </w:p>
    <w:p w:rsidR="00D7398D" w:rsidRPr="00D7398D" w:rsidRDefault="00D7398D" w:rsidP="00D7398D">
      <w:pPr>
        <w:shd w:val="clear" w:color="auto" w:fill="FFFFFF"/>
        <w:spacing w:before="120" w:after="120" w:line="276" w:lineRule="auto"/>
        <w:ind w:right="34"/>
        <w:jc w:val="center"/>
        <w:rPr>
          <w:rFonts w:cs="Times New Roman"/>
          <w:szCs w:val="24"/>
        </w:rPr>
      </w:pPr>
      <w:r w:rsidRPr="00D7398D">
        <w:rPr>
          <w:rFonts w:cs="Times New Roman"/>
          <w:b/>
          <w:bCs/>
          <w:szCs w:val="24"/>
        </w:rPr>
        <w:t>Mot</w:t>
      </w:r>
      <w:r w:rsidRPr="00D7398D">
        <w:rPr>
          <w:rFonts w:eastAsia="Times New Roman" w:cs="Times New Roman"/>
          <w:b/>
          <w:bCs/>
          <w:szCs w:val="24"/>
        </w:rPr>
        <w:t>īvu daļa</w:t>
      </w:r>
    </w:p>
    <w:p w:rsidR="00D7398D" w:rsidRDefault="00D7398D" w:rsidP="00D7398D">
      <w:pPr>
        <w:shd w:val="clear" w:color="auto" w:fill="FFFFFF"/>
        <w:spacing w:after="0" w:line="276" w:lineRule="auto"/>
        <w:ind w:right="5" w:firstLine="571"/>
        <w:jc w:val="both"/>
        <w:rPr>
          <w:rFonts w:eastAsia="Times New Roman" w:cs="Times New Roman"/>
          <w:szCs w:val="24"/>
        </w:rPr>
      </w:pPr>
      <w:r w:rsidRPr="00D7398D">
        <w:rPr>
          <w:rFonts w:cs="Times New Roman"/>
          <w:spacing w:val="-1"/>
          <w:szCs w:val="24"/>
        </w:rPr>
        <w:t>[6] P</w:t>
      </w:r>
      <w:r w:rsidRPr="00D7398D">
        <w:rPr>
          <w:rFonts w:eastAsia="Times New Roman" w:cs="Times New Roman"/>
          <w:spacing w:val="-1"/>
          <w:szCs w:val="24"/>
        </w:rPr>
        <w:t xml:space="preserve">ārbaudījusi sprieduma likumību attiecībā uz argumentiem, kas minēti kasācijas sūdzībās, </w:t>
      </w:r>
      <w:r w:rsidRPr="00D7398D">
        <w:rPr>
          <w:rFonts w:eastAsia="Times New Roman" w:cs="Times New Roman"/>
          <w:szCs w:val="24"/>
        </w:rPr>
        <w:t xml:space="preserve">kā tas noteikts Civilprocesa likuma </w:t>
      </w:r>
      <w:proofErr w:type="gramStart"/>
      <w:r w:rsidRPr="00D7398D">
        <w:rPr>
          <w:rFonts w:eastAsia="Times New Roman" w:cs="Times New Roman"/>
          <w:szCs w:val="24"/>
        </w:rPr>
        <w:t>473.panta</w:t>
      </w:r>
      <w:proofErr w:type="gramEnd"/>
      <w:r w:rsidRPr="00D7398D">
        <w:rPr>
          <w:rFonts w:eastAsia="Times New Roman" w:cs="Times New Roman"/>
          <w:szCs w:val="24"/>
        </w:rPr>
        <w:t xml:space="preserve"> pirmajā daļā, Augstākā tiesa atzīst, ka spriedums atceļams un tiesvedība lietā izbeidzama.</w:t>
      </w:r>
    </w:p>
    <w:p w:rsidR="00D7398D" w:rsidRPr="00D7398D" w:rsidRDefault="00D7398D" w:rsidP="00D7398D">
      <w:pPr>
        <w:shd w:val="clear" w:color="auto" w:fill="FFFFFF"/>
        <w:spacing w:after="0" w:line="276" w:lineRule="auto"/>
        <w:ind w:right="5" w:firstLine="571"/>
        <w:jc w:val="both"/>
        <w:rPr>
          <w:rFonts w:cs="Times New Roman"/>
          <w:szCs w:val="24"/>
        </w:rPr>
      </w:pPr>
    </w:p>
    <w:p w:rsidR="00D7398D" w:rsidRPr="00D7398D" w:rsidRDefault="00D7398D" w:rsidP="00D7398D">
      <w:pPr>
        <w:shd w:val="clear" w:color="auto" w:fill="FFFFFF"/>
        <w:spacing w:after="0" w:line="276" w:lineRule="auto"/>
        <w:ind w:firstLine="571"/>
        <w:jc w:val="both"/>
        <w:rPr>
          <w:rFonts w:cs="Times New Roman"/>
          <w:szCs w:val="24"/>
        </w:rPr>
      </w:pPr>
      <w:r w:rsidRPr="00D7398D">
        <w:rPr>
          <w:rFonts w:cs="Times New Roman"/>
          <w:szCs w:val="24"/>
        </w:rPr>
        <w:t xml:space="preserve">[7] Civilprocesa likuma </w:t>
      </w:r>
      <w:proofErr w:type="gramStart"/>
      <w:r w:rsidRPr="00D7398D">
        <w:rPr>
          <w:rFonts w:cs="Times New Roman"/>
          <w:szCs w:val="24"/>
        </w:rPr>
        <w:t>223.pant</w:t>
      </w:r>
      <w:r w:rsidRPr="00D7398D">
        <w:rPr>
          <w:rFonts w:eastAsia="Times New Roman" w:cs="Times New Roman"/>
          <w:szCs w:val="24"/>
        </w:rPr>
        <w:t>ā</w:t>
      </w:r>
      <w:proofErr w:type="gramEnd"/>
      <w:r w:rsidRPr="00D7398D">
        <w:rPr>
          <w:rFonts w:eastAsia="Times New Roman" w:cs="Times New Roman"/>
          <w:szCs w:val="24"/>
        </w:rPr>
        <w:t xml:space="preserve"> ir uzskaitīti apstākļi (pamati), kurus konstatējot, tiesai ir pienākums tiesvedību lietā izbeigt bez lietas izskatīšanas pēc būtības un sprieduma taisīšanas. Par nenovēršamu šķērsli lietas izskatīšanai pēc būtības šā panta 1.punktā ir noteikts tas, ka lietas izskatīšana nav pakļauta tiesai.</w:t>
      </w:r>
    </w:p>
    <w:p w:rsidR="00D7398D" w:rsidRPr="00D7398D" w:rsidRDefault="00D7398D" w:rsidP="00D7398D">
      <w:pPr>
        <w:shd w:val="clear" w:color="auto" w:fill="FFFFFF"/>
        <w:spacing w:after="0" w:line="276" w:lineRule="auto"/>
        <w:ind w:right="5" w:firstLine="571"/>
        <w:jc w:val="both"/>
        <w:rPr>
          <w:rFonts w:cs="Times New Roman"/>
          <w:szCs w:val="24"/>
        </w:rPr>
      </w:pPr>
      <w:r w:rsidRPr="00D7398D">
        <w:rPr>
          <w:rFonts w:cs="Times New Roman"/>
          <w:szCs w:val="24"/>
        </w:rPr>
        <w:t>Atbilsto</w:t>
      </w:r>
      <w:r w:rsidRPr="00D7398D">
        <w:rPr>
          <w:rFonts w:eastAsia="Times New Roman" w:cs="Times New Roman"/>
          <w:szCs w:val="24"/>
        </w:rPr>
        <w:t xml:space="preserve">ši Civilprocesa likuma </w:t>
      </w:r>
      <w:proofErr w:type="gramStart"/>
      <w:r w:rsidRPr="00D7398D">
        <w:rPr>
          <w:rFonts w:eastAsia="Times New Roman" w:cs="Times New Roman"/>
          <w:szCs w:val="24"/>
        </w:rPr>
        <w:t>23.panta</w:t>
      </w:r>
      <w:proofErr w:type="gramEnd"/>
      <w:r w:rsidRPr="00D7398D">
        <w:rPr>
          <w:rFonts w:eastAsia="Times New Roman" w:cs="Times New Roman"/>
          <w:szCs w:val="24"/>
        </w:rPr>
        <w:t xml:space="preserve"> pirmajai daļai (visi civiltiesiskie strīdi ir pakļauti </w:t>
      </w:r>
      <w:r w:rsidRPr="00D7398D">
        <w:rPr>
          <w:rFonts w:eastAsia="Times New Roman" w:cs="Times New Roman"/>
          <w:spacing w:val="-1"/>
          <w:szCs w:val="24"/>
        </w:rPr>
        <w:t xml:space="preserve">tiesai [..]) un 127.panta pirmajai daļai (jebkura [..] persona var celt tiesā prasību, lai aizstāvētu </w:t>
      </w:r>
      <w:r w:rsidRPr="00D7398D">
        <w:rPr>
          <w:rFonts w:eastAsia="Times New Roman" w:cs="Times New Roman"/>
          <w:spacing w:val="-1"/>
          <w:szCs w:val="24"/>
        </w:rPr>
        <w:lastRenderedPageBreak/>
        <w:t xml:space="preserve">savas </w:t>
      </w:r>
      <w:r w:rsidRPr="00D7398D">
        <w:rPr>
          <w:rFonts w:eastAsia="Times New Roman" w:cs="Times New Roman"/>
          <w:szCs w:val="24"/>
        </w:rPr>
        <w:t>aizskartās vai apstrīdētās civilās tiesības) vispārējās jurisdikcijas tiesai prasības kārtībā ir pakļauti visi civiltiesiskie strīdi, proti, gadījumi, kad ir aizskartas vai apstrīdētas personas civilās tiesības.</w:t>
      </w:r>
    </w:p>
    <w:p w:rsidR="00D7398D" w:rsidRPr="00D7398D" w:rsidRDefault="00D7398D" w:rsidP="00D7398D">
      <w:pPr>
        <w:shd w:val="clear" w:color="auto" w:fill="FFFFFF"/>
        <w:spacing w:after="0" w:line="276" w:lineRule="auto"/>
        <w:ind w:right="5" w:firstLine="571"/>
        <w:jc w:val="both"/>
        <w:rPr>
          <w:rFonts w:cs="Times New Roman"/>
          <w:szCs w:val="24"/>
        </w:rPr>
      </w:pPr>
      <w:r w:rsidRPr="00D7398D">
        <w:rPr>
          <w:rFonts w:cs="Times New Roman"/>
          <w:szCs w:val="24"/>
        </w:rPr>
        <w:t>Tas noz</w:t>
      </w:r>
      <w:r w:rsidRPr="00D7398D">
        <w:rPr>
          <w:rFonts w:eastAsia="Times New Roman" w:cs="Times New Roman"/>
          <w:szCs w:val="24"/>
        </w:rPr>
        <w:t xml:space="preserve">īmē, ka: „civilprocesuālā kārtībā tiesa izskata tādus strīdus, kas radušies no civiltiesiska rakstura aizskārumiem. Jēdziens „civiltiesisks aizskārums” ir šaurāks par jēdzienu </w:t>
      </w:r>
      <w:r w:rsidRPr="00D7398D">
        <w:rPr>
          <w:rFonts w:eastAsia="Times New Roman" w:cs="Times New Roman"/>
          <w:spacing w:val="-1"/>
          <w:szCs w:val="24"/>
        </w:rPr>
        <w:t xml:space="preserve">„cilvēka tiesību aizskārums”. Cilvēka tiesības tiek aizsargātas arī kriminālprocesa un administratīvā </w:t>
      </w:r>
      <w:r w:rsidRPr="00D7398D">
        <w:rPr>
          <w:rFonts w:eastAsia="Times New Roman" w:cs="Times New Roman"/>
          <w:szCs w:val="24"/>
        </w:rPr>
        <w:t>procesa kārtībā” (</w:t>
      </w:r>
      <w:r w:rsidRPr="00D7398D">
        <w:rPr>
          <w:rFonts w:eastAsia="Times New Roman" w:cs="Times New Roman"/>
          <w:i/>
          <w:iCs/>
          <w:szCs w:val="24"/>
        </w:rPr>
        <w:t xml:space="preserve">sk. Augstākās tiesas </w:t>
      </w:r>
      <w:proofErr w:type="gramStart"/>
      <w:r w:rsidRPr="00D7398D">
        <w:rPr>
          <w:rFonts w:eastAsia="Times New Roman" w:cs="Times New Roman"/>
          <w:i/>
          <w:iCs/>
          <w:szCs w:val="24"/>
        </w:rPr>
        <w:t>2010.gada</w:t>
      </w:r>
      <w:proofErr w:type="gramEnd"/>
      <w:r w:rsidRPr="00D7398D">
        <w:rPr>
          <w:rFonts w:eastAsia="Times New Roman" w:cs="Times New Roman"/>
          <w:i/>
          <w:iCs/>
          <w:szCs w:val="24"/>
        </w:rPr>
        <w:t xml:space="preserve"> 10.marta lēmuma lietā Nr.</w:t>
      </w:r>
      <w:r w:rsidR="00906925">
        <w:rPr>
          <w:rFonts w:eastAsia="Times New Roman" w:cs="Times New Roman"/>
          <w:i/>
          <w:iCs/>
          <w:szCs w:val="24"/>
          <w:lang w:val="ru-RU"/>
        </w:rPr>
        <w:t> </w:t>
      </w:r>
      <w:r w:rsidRPr="00D7398D">
        <w:rPr>
          <w:rFonts w:eastAsia="Times New Roman" w:cs="Times New Roman"/>
          <w:i/>
          <w:iCs/>
          <w:szCs w:val="24"/>
        </w:rPr>
        <w:t>SKC-599/2010 (3-10/0546/09) 7.1.punktu</w:t>
      </w:r>
      <w:r w:rsidRPr="00D7398D">
        <w:rPr>
          <w:rFonts w:eastAsia="Times New Roman" w:cs="Times New Roman"/>
          <w:szCs w:val="24"/>
        </w:rPr>
        <w:t>).</w:t>
      </w:r>
    </w:p>
    <w:p w:rsidR="00D7398D" w:rsidRPr="00D7398D" w:rsidRDefault="00D7398D" w:rsidP="00D7398D">
      <w:pPr>
        <w:shd w:val="clear" w:color="auto" w:fill="FFFFFF"/>
        <w:spacing w:after="0" w:line="276" w:lineRule="auto"/>
        <w:ind w:firstLine="571"/>
        <w:jc w:val="both"/>
        <w:rPr>
          <w:rFonts w:cs="Times New Roman"/>
          <w:szCs w:val="24"/>
        </w:rPr>
      </w:pPr>
      <w:r w:rsidRPr="00D7398D">
        <w:rPr>
          <w:rFonts w:cs="Times New Roman"/>
          <w:szCs w:val="24"/>
        </w:rPr>
        <w:t>Personas pieteikumus, kuriem nav civiltiesiska str</w:t>
      </w:r>
      <w:r w:rsidRPr="00D7398D">
        <w:rPr>
          <w:rFonts w:eastAsia="Times New Roman" w:cs="Times New Roman"/>
          <w:szCs w:val="24"/>
        </w:rPr>
        <w:t xml:space="preserve">īda rakstura, tiesa izskata vienīgi tad, ja tas noteikts likumā (Civilprocesa likuma </w:t>
      </w:r>
      <w:proofErr w:type="gramStart"/>
      <w:r w:rsidRPr="00D7398D">
        <w:rPr>
          <w:rFonts w:eastAsia="Times New Roman" w:cs="Times New Roman"/>
          <w:szCs w:val="24"/>
        </w:rPr>
        <w:t>23.panta</w:t>
      </w:r>
      <w:proofErr w:type="gramEnd"/>
      <w:r w:rsidRPr="00D7398D">
        <w:rPr>
          <w:rFonts w:eastAsia="Times New Roman" w:cs="Times New Roman"/>
          <w:szCs w:val="24"/>
        </w:rPr>
        <w:t xml:space="preserve"> trešā daļa). Piemēram, saskaņā ar likuma „Par izziņas iestādes, prokuratūras un tiesas nepamatotas rīcības rezultātā nodarīto zaudējumu atlīdzināšanu” (</w:t>
      </w:r>
      <w:r w:rsidRPr="00D7398D">
        <w:rPr>
          <w:rFonts w:eastAsia="Times New Roman" w:cs="Times New Roman"/>
          <w:i/>
          <w:iCs/>
          <w:szCs w:val="24"/>
        </w:rPr>
        <w:t xml:space="preserve">zaudējis spēku no </w:t>
      </w:r>
      <w:proofErr w:type="gramStart"/>
      <w:r w:rsidRPr="00D7398D">
        <w:rPr>
          <w:rFonts w:eastAsia="Times New Roman" w:cs="Times New Roman"/>
          <w:i/>
          <w:iCs/>
          <w:szCs w:val="24"/>
        </w:rPr>
        <w:t>2018.gada</w:t>
      </w:r>
      <w:proofErr w:type="gramEnd"/>
      <w:r w:rsidRPr="00D7398D">
        <w:rPr>
          <w:rFonts w:eastAsia="Times New Roman" w:cs="Times New Roman"/>
          <w:i/>
          <w:iCs/>
          <w:szCs w:val="24"/>
        </w:rPr>
        <w:t xml:space="preserve"> 1.marta</w:t>
      </w:r>
      <w:r w:rsidRPr="00D7398D">
        <w:rPr>
          <w:rFonts w:eastAsia="Times New Roman" w:cs="Times New Roman"/>
          <w:szCs w:val="24"/>
        </w:rPr>
        <w:t xml:space="preserve">) 5.panta trešajai daļai izskatīšanai </w:t>
      </w:r>
      <w:r w:rsidRPr="00D7398D">
        <w:rPr>
          <w:rFonts w:eastAsia="Times New Roman" w:cs="Times New Roman"/>
          <w:spacing w:val="-1"/>
          <w:szCs w:val="24"/>
        </w:rPr>
        <w:t xml:space="preserve">civilprocesuālā kārtībā tika nodoti personu tādi prasījumi pret valsti kā publisko tiesību subjektu par </w:t>
      </w:r>
      <w:r w:rsidRPr="00D7398D">
        <w:rPr>
          <w:rFonts w:eastAsia="Times New Roman" w:cs="Times New Roman"/>
          <w:szCs w:val="24"/>
        </w:rPr>
        <w:t>morālā kaitējuma atlīdzināšanu, kuriem nav civiltiesiska strīda rakstura.</w:t>
      </w:r>
    </w:p>
    <w:p w:rsidR="00D7398D" w:rsidRPr="00D7398D" w:rsidRDefault="00D7398D" w:rsidP="00D7398D">
      <w:pPr>
        <w:shd w:val="clear" w:color="auto" w:fill="FFFFFF"/>
        <w:spacing w:after="0" w:line="276" w:lineRule="auto"/>
        <w:ind w:firstLine="576"/>
        <w:jc w:val="both"/>
        <w:rPr>
          <w:rFonts w:cs="Times New Roman"/>
          <w:szCs w:val="24"/>
        </w:rPr>
      </w:pPr>
      <w:r w:rsidRPr="00D7398D">
        <w:rPr>
          <w:rFonts w:eastAsia="Times New Roman" w:cs="Times New Roman"/>
          <w:szCs w:val="24"/>
        </w:rPr>
        <w:t xml:space="preserve">Šajā sakarā tiesību doktrīnā atzīts: „Civilprocesuālā kārtībā izskatāmo lietu loku Civilprocesa likuma </w:t>
      </w:r>
      <w:proofErr w:type="gramStart"/>
      <w:r w:rsidRPr="00D7398D">
        <w:rPr>
          <w:rFonts w:eastAsia="Times New Roman" w:cs="Times New Roman"/>
          <w:szCs w:val="24"/>
        </w:rPr>
        <w:t>1.pants</w:t>
      </w:r>
      <w:proofErr w:type="gramEnd"/>
      <w:r w:rsidRPr="00D7398D">
        <w:rPr>
          <w:rFonts w:eastAsia="Times New Roman" w:cs="Times New Roman"/>
          <w:szCs w:val="24"/>
        </w:rPr>
        <w:t xml:space="preserve"> nosaka ļoti vispārīgā formulējumā – katrai personai ir tiesības uz savu aizskarto vai apstrīdēto civilo tiesību un ar likumu aizsargāto interešu aizsardzību tiesā. Civilo tiesību jēdzienu attīsta un līdz ar to izpratni par tai pakļautajiem strīdiem paplašina noteikumi par lietas pakļautību un piekritību. Civilprocesa likuma </w:t>
      </w:r>
      <w:proofErr w:type="gramStart"/>
      <w:r w:rsidRPr="00D7398D">
        <w:rPr>
          <w:rFonts w:eastAsia="Times New Roman" w:cs="Times New Roman"/>
          <w:szCs w:val="24"/>
        </w:rPr>
        <w:t>23.pantā</w:t>
      </w:r>
      <w:proofErr w:type="gramEnd"/>
      <w:r w:rsidRPr="00D7398D">
        <w:rPr>
          <w:rFonts w:eastAsia="Times New Roman" w:cs="Times New Roman"/>
          <w:szCs w:val="24"/>
        </w:rPr>
        <w:t xml:space="preserve"> vēlreiz norādīts, ka tiesai pakļauti tieši un tikai civiltiesiskie strīdi. Sabiedriskajās attiecībās var būt arī cita rakstura strīdi, tostarp par iespējamiem tiesību vai interešu aizskārumiem administratīvajās attiecībās vai kriminālprocesa virzības gaitā. Tie nav risināmi civilprocesa kārtībā” </w:t>
      </w:r>
      <w:proofErr w:type="gramStart"/>
      <w:r w:rsidRPr="00D7398D">
        <w:rPr>
          <w:rFonts w:eastAsia="Times New Roman" w:cs="Times New Roman"/>
          <w:szCs w:val="24"/>
        </w:rPr>
        <w:t>(</w:t>
      </w:r>
      <w:proofErr w:type="gramEnd"/>
      <w:r w:rsidRPr="00D7398D">
        <w:rPr>
          <w:rFonts w:eastAsia="Times New Roman" w:cs="Times New Roman"/>
          <w:i/>
          <w:iCs/>
          <w:szCs w:val="24"/>
        </w:rPr>
        <w:t>sk. Civilprocesa likuma komentāri. I daļa. (1.-28.nodaļa). Sagatavojis autoru kolektīvs Prof. K.Torgāna zinātniskajā redakcijā. Rīga: Tiesu namu aģentūra, 2011, 497.lpp.</w:t>
      </w:r>
      <w:r w:rsidRPr="00D7398D">
        <w:rPr>
          <w:rFonts w:eastAsia="Times New Roman" w:cs="Times New Roman"/>
          <w:szCs w:val="24"/>
        </w:rPr>
        <w:t>)</w:t>
      </w:r>
      <w:r w:rsidRPr="00D7398D">
        <w:rPr>
          <w:rFonts w:eastAsia="Times New Roman" w:cs="Times New Roman"/>
          <w:i/>
          <w:iCs/>
          <w:szCs w:val="24"/>
        </w:rPr>
        <w:t>.</w:t>
      </w:r>
    </w:p>
    <w:p w:rsidR="00D7398D" w:rsidRPr="00D7398D" w:rsidRDefault="00D7398D" w:rsidP="00D7398D">
      <w:pPr>
        <w:shd w:val="clear" w:color="auto" w:fill="FFFFFF"/>
        <w:spacing w:after="0" w:line="276" w:lineRule="auto"/>
        <w:ind w:right="14" w:firstLine="576"/>
        <w:jc w:val="both"/>
        <w:rPr>
          <w:rFonts w:cs="Times New Roman"/>
          <w:szCs w:val="24"/>
        </w:rPr>
      </w:pPr>
      <w:r w:rsidRPr="00D7398D">
        <w:rPr>
          <w:rFonts w:cs="Times New Roman"/>
          <w:szCs w:val="24"/>
        </w:rPr>
        <w:t>L</w:t>
      </w:r>
      <w:r w:rsidRPr="00D7398D">
        <w:rPr>
          <w:rFonts w:eastAsia="Times New Roman" w:cs="Times New Roman"/>
          <w:szCs w:val="24"/>
        </w:rPr>
        <w:t>īdz ar to tiesai ir rūpīgi jāizvērtē, vai personas rosinātais strīds vispār attiecināms uz tādu, kas risināms Civilprocesa likumā noteiktajā kārtībā.</w:t>
      </w:r>
    </w:p>
    <w:p w:rsidR="00D7398D" w:rsidRPr="00D7398D" w:rsidRDefault="00D7398D" w:rsidP="00D7398D">
      <w:pPr>
        <w:shd w:val="clear" w:color="auto" w:fill="FFFFFF"/>
        <w:spacing w:after="0" w:line="276" w:lineRule="auto"/>
        <w:ind w:firstLine="576"/>
        <w:jc w:val="both"/>
        <w:rPr>
          <w:rFonts w:cs="Times New Roman"/>
          <w:szCs w:val="24"/>
        </w:rPr>
      </w:pPr>
      <w:r w:rsidRPr="00D7398D">
        <w:rPr>
          <w:rFonts w:cs="Times New Roman"/>
          <w:szCs w:val="24"/>
        </w:rPr>
        <w:t>Ar lietu pak</w:t>
      </w:r>
      <w:r w:rsidRPr="00D7398D">
        <w:rPr>
          <w:rFonts w:eastAsia="Times New Roman" w:cs="Times New Roman"/>
          <w:szCs w:val="24"/>
        </w:rPr>
        <w:t>ļautību saprotams lietu izskatīšanas kompetences sadalījums starp dažādām tiesību aizsardzības institūcijām.</w:t>
      </w:r>
    </w:p>
    <w:p w:rsidR="00D7398D" w:rsidRPr="00D7398D" w:rsidRDefault="00D7398D" w:rsidP="00D7398D">
      <w:pPr>
        <w:shd w:val="clear" w:color="auto" w:fill="FFFFFF"/>
        <w:spacing w:after="0" w:line="276" w:lineRule="auto"/>
        <w:ind w:right="5" w:firstLine="576"/>
        <w:jc w:val="both"/>
        <w:rPr>
          <w:rFonts w:cs="Times New Roman"/>
          <w:szCs w:val="24"/>
        </w:rPr>
      </w:pPr>
      <w:r w:rsidRPr="00D7398D">
        <w:rPr>
          <w:rFonts w:cs="Times New Roman"/>
          <w:szCs w:val="24"/>
        </w:rPr>
        <w:t>Min</w:t>
      </w:r>
      <w:r w:rsidRPr="00D7398D">
        <w:rPr>
          <w:rFonts w:eastAsia="Times New Roman" w:cs="Times New Roman"/>
          <w:szCs w:val="24"/>
        </w:rPr>
        <w:t xml:space="preserve">ētais izriet arī no Satversmes </w:t>
      </w:r>
      <w:proofErr w:type="gramStart"/>
      <w:r w:rsidRPr="00D7398D">
        <w:rPr>
          <w:rFonts w:eastAsia="Times New Roman" w:cs="Times New Roman"/>
          <w:szCs w:val="24"/>
        </w:rPr>
        <w:t>86.panta</w:t>
      </w:r>
      <w:proofErr w:type="gramEnd"/>
      <w:r w:rsidRPr="00D7398D">
        <w:rPr>
          <w:rFonts w:eastAsia="Times New Roman" w:cs="Times New Roman"/>
          <w:szCs w:val="24"/>
        </w:rPr>
        <w:t xml:space="preserve"> pirmajā teikumā ietvertā noteikuma, ka tiesu var spriest tikai tie orgāni, kuriem šīs tiesības piešķir likums un tikai likumā paredzētajā kārtībā. „Respektīvi, ja tiesa neievēro likumā noteikto kompetenci un procedūru, tad tiek pārkāptas Satversmes </w:t>
      </w:r>
      <w:proofErr w:type="gramStart"/>
      <w:r w:rsidRPr="00D7398D">
        <w:rPr>
          <w:rFonts w:eastAsia="Times New Roman" w:cs="Times New Roman"/>
          <w:szCs w:val="24"/>
        </w:rPr>
        <w:t>92.pantā</w:t>
      </w:r>
      <w:proofErr w:type="gramEnd"/>
      <w:r w:rsidRPr="00D7398D">
        <w:rPr>
          <w:rFonts w:eastAsia="Times New Roman" w:cs="Times New Roman"/>
          <w:szCs w:val="24"/>
        </w:rPr>
        <w:t xml:space="preserve"> paredzētās tiesības uz taisnīgu tiesu. Tādejādi civiltiesiskā kārtībā nevar izskatīt tādas lietas, kas piekrīt izskatīšanai administratīvai tiesai (un otrādi)” </w:t>
      </w:r>
      <w:proofErr w:type="gramStart"/>
      <w:r w:rsidRPr="00D7398D">
        <w:rPr>
          <w:rFonts w:eastAsia="Times New Roman" w:cs="Times New Roman"/>
          <w:szCs w:val="24"/>
        </w:rPr>
        <w:t>(</w:t>
      </w:r>
      <w:proofErr w:type="gramEnd"/>
      <w:r w:rsidRPr="00D7398D">
        <w:rPr>
          <w:rFonts w:eastAsia="Times New Roman" w:cs="Times New Roman"/>
          <w:i/>
          <w:iCs/>
          <w:szCs w:val="24"/>
        </w:rPr>
        <w:t xml:space="preserve">sk. </w:t>
      </w:r>
      <w:proofErr w:type="spellStart"/>
      <w:r w:rsidRPr="00D7398D">
        <w:rPr>
          <w:rFonts w:eastAsia="Times New Roman" w:cs="Times New Roman"/>
          <w:i/>
          <w:iCs/>
          <w:szCs w:val="24"/>
        </w:rPr>
        <w:t>Danovskis</w:t>
      </w:r>
      <w:proofErr w:type="spellEnd"/>
      <w:r w:rsidRPr="00D7398D">
        <w:rPr>
          <w:rFonts w:eastAsia="Times New Roman" w:cs="Times New Roman"/>
          <w:i/>
          <w:iCs/>
          <w:szCs w:val="24"/>
        </w:rPr>
        <w:t xml:space="preserve"> E. </w:t>
      </w:r>
      <w:r w:rsidRPr="00D7398D">
        <w:rPr>
          <w:rFonts w:eastAsia="Times New Roman" w:cs="Times New Roman"/>
          <w:i/>
          <w:iCs/>
          <w:spacing w:val="-1"/>
          <w:szCs w:val="24"/>
        </w:rPr>
        <w:t xml:space="preserve">Publisko un privāto tiesību dalījuma nozīme un piemērošanas problēmas Latvijā. Rīga: Latvijas </w:t>
      </w:r>
      <w:r w:rsidRPr="00D7398D">
        <w:rPr>
          <w:rFonts w:eastAsia="Times New Roman" w:cs="Times New Roman"/>
          <w:i/>
          <w:iCs/>
          <w:szCs w:val="24"/>
        </w:rPr>
        <w:t>Vēstnesis, 2015, 120.- 122.lpp.</w:t>
      </w:r>
      <w:r w:rsidRPr="00D7398D">
        <w:rPr>
          <w:rFonts w:eastAsia="Times New Roman" w:cs="Times New Roman"/>
          <w:szCs w:val="24"/>
        </w:rPr>
        <w:t>).</w:t>
      </w:r>
    </w:p>
    <w:p w:rsidR="00D7398D" w:rsidRDefault="00D7398D" w:rsidP="00D7398D">
      <w:pPr>
        <w:shd w:val="clear" w:color="auto" w:fill="FFFFFF"/>
        <w:spacing w:after="0" w:line="276" w:lineRule="auto"/>
        <w:ind w:firstLine="576"/>
        <w:jc w:val="both"/>
        <w:rPr>
          <w:rFonts w:eastAsia="Times New Roman" w:cs="Times New Roman"/>
          <w:szCs w:val="24"/>
        </w:rPr>
      </w:pPr>
      <w:r w:rsidRPr="00D7398D">
        <w:rPr>
          <w:rFonts w:cs="Times New Roman"/>
          <w:spacing w:val="-1"/>
          <w:szCs w:val="24"/>
        </w:rPr>
        <w:t>Ja personu ties</w:t>
      </w:r>
      <w:r w:rsidRPr="00D7398D">
        <w:rPr>
          <w:rFonts w:eastAsia="Times New Roman" w:cs="Times New Roman"/>
          <w:spacing w:val="-1"/>
          <w:szCs w:val="24"/>
        </w:rPr>
        <w:t xml:space="preserve">ību traucējumi var būt ļoti dažādi un var attiekties uz dažādām tiesību nozarēm, </w:t>
      </w:r>
      <w:r w:rsidRPr="00D7398D">
        <w:rPr>
          <w:rFonts w:eastAsia="Times New Roman" w:cs="Times New Roman"/>
          <w:szCs w:val="24"/>
        </w:rPr>
        <w:t>tad dažādās tiesību nozarēs darbojošos tiesu kompetence ir stingri jānorobežo.</w:t>
      </w:r>
    </w:p>
    <w:p w:rsidR="00D7398D" w:rsidRPr="00D7398D" w:rsidRDefault="00D7398D" w:rsidP="00D7398D">
      <w:pPr>
        <w:shd w:val="clear" w:color="auto" w:fill="FFFFFF"/>
        <w:spacing w:after="0" w:line="276" w:lineRule="auto"/>
        <w:ind w:firstLine="576"/>
        <w:jc w:val="both"/>
        <w:rPr>
          <w:rFonts w:cs="Times New Roman"/>
          <w:szCs w:val="24"/>
        </w:rPr>
      </w:pPr>
    </w:p>
    <w:p w:rsidR="00D7398D" w:rsidRPr="00D7398D" w:rsidRDefault="00D7398D" w:rsidP="00D7398D">
      <w:pPr>
        <w:shd w:val="clear" w:color="auto" w:fill="FFFFFF"/>
        <w:spacing w:after="0" w:line="276" w:lineRule="auto"/>
        <w:ind w:firstLine="576"/>
        <w:jc w:val="both"/>
        <w:rPr>
          <w:rFonts w:cs="Times New Roman"/>
          <w:szCs w:val="24"/>
        </w:rPr>
      </w:pPr>
      <w:r w:rsidRPr="00D7398D">
        <w:rPr>
          <w:rFonts w:cs="Times New Roman"/>
          <w:spacing w:val="-1"/>
          <w:szCs w:val="24"/>
        </w:rPr>
        <w:t>[8] Augst</w:t>
      </w:r>
      <w:r w:rsidRPr="00D7398D">
        <w:rPr>
          <w:rFonts w:eastAsia="Times New Roman" w:cs="Times New Roman"/>
          <w:spacing w:val="-1"/>
          <w:szCs w:val="24"/>
        </w:rPr>
        <w:t xml:space="preserve">ākā tiesa atzīst, ka Civillietu tiesas kolēģija, nepamatoti nenoskaidrojot tādu iepriekš </w:t>
      </w:r>
      <w:r w:rsidRPr="00D7398D">
        <w:rPr>
          <w:rFonts w:eastAsia="Times New Roman" w:cs="Times New Roman"/>
          <w:szCs w:val="24"/>
        </w:rPr>
        <w:t xml:space="preserve">norādīto argumentu kontekstā svarīgu jautājumu, vai konkrētais strīds risināms civilprocesuālā kārtībā, un izskatot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prasījumus pēc būtības, ir pārsniegusi savas kompetences ietvarus, kas noveda pie nelikumīga sprieduma taisīšanas.</w:t>
      </w:r>
    </w:p>
    <w:p w:rsidR="00D7398D" w:rsidRPr="00D7398D" w:rsidRDefault="00D7398D" w:rsidP="00D7398D">
      <w:pPr>
        <w:shd w:val="clear" w:color="auto" w:fill="FFFFFF"/>
        <w:spacing w:after="0" w:line="276" w:lineRule="auto"/>
        <w:ind w:firstLine="648"/>
        <w:jc w:val="both"/>
        <w:rPr>
          <w:rFonts w:cs="Times New Roman"/>
          <w:szCs w:val="24"/>
        </w:rPr>
      </w:pPr>
      <w:r w:rsidRPr="00D7398D">
        <w:rPr>
          <w:rFonts w:cs="Times New Roman"/>
          <w:szCs w:val="24"/>
        </w:rPr>
        <w:t>[8.1] No lietas materi</w:t>
      </w:r>
      <w:r w:rsidRPr="00D7398D">
        <w:rPr>
          <w:rFonts w:eastAsia="Times New Roman" w:cs="Times New Roman"/>
          <w:szCs w:val="24"/>
        </w:rPr>
        <w:t xml:space="preserve">āliem redzams, ka izmeklēšanas tiesneša lēmums par kratīšanas izdarīšanu </w:t>
      </w:r>
      <w:r w:rsidR="00567E0F">
        <w:rPr>
          <w:rFonts w:eastAsia="Times New Roman" w:cs="Times New Roman"/>
          <w:szCs w:val="24"/>
        </w:rPr>
        <w:t>[pers. </w:t>
      </w:r>
      <w:proofErr w:type="spellStart"/>
      <w:r w:rsidR="00567E0F">
        <w:rPr>
          <w:rFonts w:eastAsia="Times New Roman" w:cs="Times New Roman"/>
          <w:szCs w:val="24"/>
        </w:rPr>
        <w:t>B</w:t>
      </w:r>
      <w:r w:rsidR="00567E0F">
        <w:rPr>
          <w:rFonts w:eastAsia="Times New Roman" w:cs="Times New Roman"/>
          <w:szCs w:val="24"/>
        </w:rPr>
        <w:t>]</w:t>
      </w:r>
      <w:proofErr w:type="spellEnd"/>
      <w:r w:rsidRPr="00D7398D">
        <w:rPr>
          <w:rFonts w:eastAsia="Times New Roman" w:cs="Times New Roman"/>
          <w:szCs w:val="24"/>
        </w:rPr>
        <w:t xml:space="preserve"> dzīvesvietā, kas bija arī prasītāja dzīvesvieta, pieņemts kriminālprocesā Nr.11310098209 (</w:t>
      </w:r>
      <w:r w:rsidRPr="00D7398D">
        <w:rPr>
          <w:rFonts w:eastAsia="Times New Roman" w:cs="Times New Roman"/>
          <w:i/>
          <w:iCs/>
          <w:szCs w:val="24"/>
        </w:rPr>
        <w:t>sk. lietas 1.sēj., 55.lp</w:t>
      </w:r>
      <w:r w:rsidRPr="00D7398D">
        <w:rPr>
          <w:rFonts w:eastAsia="Times New Roman" w:cs="Times New Roman"/>
          <w:szCs w:val="24"/>
        </w:rPr>
        <w:t xml:space="preserve">.). Tāpat netiek apstrīdēts fakts, ka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w:t>
      </w:r>
      <w:proofErr w:type="gramStart"/>
      <w:r w:rsidRPr="00D7398D">
        <w:rPr>
          <w:rFonts w:eastAsia="Times New Roman" w:cs="Times New Roman"/>
          <w:szCs w:val="24"/>
        </w:rPr>
        <w:t>2010.gada</w:t>
      </w:r>
      <w:proofErr w:type="gramEnd"/>
      <w:r w:rsidRPr="00D7398D">
        <w:rPr>
          <w:rFonts w:eastAsia="Times New Roman" w:cs="Times New Roman"/>
          <w:szCs w:val="24"/>
        </w:rPr>
        <w:t xml:space="preserve"> 20.janvārī nopratināts šajā kriminālprocesā kā liecinieks (</w:t>
      </w:r>
      <w:r w:rsidRPr="00D7398D">
        <w:rPr>
          <w:rFonts w:eastAsia="Times New Roman" w:cs="Times New Roman"/>
          <w:i/>
          <w:iCs/>
          <w:szCs w:val="24"/>
        </w:rPr>
        <w:t>sk. lietas 1.sēj., 73.-74.lp.</w:t>
      </w:r>
      <w:r w:rsidRPr="00D7398D">
        <w:rPr>
          <w:rFonts w:eastAsia="Times New Roman" w:cs="Times New Roman"/>
          <w:szCs w:val="24"/>
        </w:rPr>
        <w:t xml:space="preserve">), ar to viņš </w:t>
      </w:r>
      <w:r w:rsidRPr="00D7398D">
        <w:rPr>
          <w:rFonts w:eastAsia="Times New Roman" w:cs="Times New Roman"/>
          <w:szCs w:val="24"/>
        </w:rPr>
        <w:lastRenderedPageBreak/>
        <w:t>Kriminālprocesa likuma 109.panta izpratnē ieguva citas kriminālprocesā iesaistītās personas tiesisko statusu.</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K</w:t>
      </w:r>
      <w:r w:rsidRPr="00D7398D">
        <w:rPr>
          <w:rFonts w:eastAsia="Times New Roman" w:cs="Times New Roman"/>
          <w:szCs w:val="24"/>
        </w:rPr>
        <w:t xml:space="preserve">ā izriet no prasības pieteikumā aprakstītajiem apstākļiem,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par civiltiesisku aizskārumu uzskata to, ka ar policijas darbinieku veiktajām darbībām </w:t>
      </w:r>
      <w:proofErr w:type="gramStart"/>
      <w:r w:rsidRPr="00D7398D">
        <w:rPr>
          <w:rFonts w:eastAsia="Times New Roman" w:cs="Times New Roman"/>
          <w:szCs w:val="24"/>
        </w:rPr>
        <w:t>(</w:t>
      </w:r>
      <w:proofErr w:type="gramEnd"/>
      <w:r w:rsidRPr="00D7398D">
        <w:rPr>
          <w:rFonts w:eastAsia="Times New Roman" w:cs="Times New Roman"/>
          <w:szCs w:val="24"/>
        </w:rPr>
        <w:t>kratīšana, izrakņājot mājā dzīvojošo visu personu mantas un vēlāk tās nesakārtojot; nogādāšana policijas iecirknī, neizskaidrojot tiesības; nopratināšana bez vecāku klātbūtnes un protokola sastādīšanas, turklāt uzbrūkošā, aizskarošā veidā, kas izraisīja veselības problēmas, kuru dēļ viņš stacionēts Ogres slimnīcā; nekādu pasākumu neveikšana, lai parūpētos par nepilngadīgā nokļūšanu mājās (50</w:t>
      </w:r>
      <w:r w:rsidRPr="00D7398D">
        <w:rPr>
          <w:rFonts w:eastAsia="Times New Roman" w:cs="Times New Roman"/>
          <w:szCs w:val="24"/>
        </w:rPr>
        <w:t xml:space="preserve"> </w:t>
      </w:r>
      <w:r w:rsidRPr="00D7398D">
        <w:rPr>
          <w:rFonts w:cs="Times New Roman"/>
          <w:szCs w:val="24"/>
        </w:rPr>
        <w:t>km att</w:t>
      </w:r>
      <w:r w:rsidRPr="00D7398D">
        <w:rPr>
          <w:rFonts w:eastAsia="Times New Roman" w:cs="Times New Roman"/>
          <w:szCs w:val="24"/>
        </w:rPr>
        <w:t xml:space="preserve">ālumā no Ogres) pēc pratināšanas) ir pārkāptas Satversmes 95. un </w:t>
      </w:r>
      <w:proofErr w:type="gramStart"/>
      <w:r w:rsidRPr="00D7398D">
        <w:rPr>
          <w:rFonts w:eastAsia="Times New Roman" w:cs="Times New Roman"/>
          <w:szCs w:val="24"/>
        </w:rPr>
        <w:t>96.pantā</w:t>
      </w:r>
      <w:proofErr w:type="gramEnd"/>
      <w:r w:rsidRPr="00D7398D">
        <w:rPr>
          <w:rFonts w:eastAsia="Times New Roman" w:cs="Times New Roman"/>
          <w:szCs w:val="24"/>
        </w:rPr>
        <w:t>, Konvencijas 3. un 8.pantā garantētās prasītāja pamattiesības.</w:t>
      </w:r>
    </w:p>
    <w:p w:rsidR="00D7398D" w:rsidRPr="00D7398D" w:rsidRDefault="00D7398D" w:rsidP="00D7398D">
      <w:pPr>
        <w:shd w:val="clear" w:color="auto" w:fill="FFFFFF"/>
        <w:spacing w:after="0" w:line="276" w:lineRule="auto"/>
        <w:ind w:firstLine="590"/>
        <w:jc w:val="both"/>
        <w:rPr>
          <w:rFonts w:cs="Times New Roman"/>
          <w:szCs w:val="24"/>
        </w:rPr>
      </w:pPr>
      <w:r w:rsidRPr="00D7398D">
        <w:rPr>
          <w:rFonts w:cs="Times New Roman"/>
          <w:szCs w:val="24"/>
        </w:rPr>
        <w:t>[8.2] Krat</w:t>
      </w:r>
      <w:r w:rsidRPr="00D7398D">
        <w:rPr>
          <w:rFonts w:eastAsia="Times New Roman" w:cs="Times New Roman"/>
          <w:szCs w:val="24"/>
        </w:rPr>
        <w:t xml:space="preserve">īšana atbilstoši Kriminālprocesa likuma </w:t>
      </w:r>
      <w:proofErr w:type="gramStart"/>
      <w:r w:rsidRPr="00D7398D">
        <w:rPr>
          <w:rFonts w:eastAsia="Times New Roman" w:cs="Times New Roman"/>
          <w:szCs w:val="24"/>
        </w:rPr>
        <w:t>179.pantam</w:t>
      </w:r>
      <w:proofErr w:type="gramEnd"/>
      <w:r w:rsidRPr="00D7398D">
        <w:rPr>
          <w:rFonts w:eastAsia="Times New Roman" w:cs="Times New Roman"/>
          <w:szCs w:val="24"/>
        </w:rPr>
        <w:t xml:space="preserve"> ir izmeklēšanas darbība, kuru izdara, pamatojoties uz izmeklēšanas tiesneša vai tiesas lēmuma (šā likuma 180.pants). Arī liecinieku pratināšana (aptauja) atzīstama par kriminālprocesuālu darbību (šā likuma 145., 151., 152., </w:t>
      </w:r>
      <w:proofErr w:type="gramStart"/>
      <w:r w:rsidRPr="00D7398D">
        <w:rPr>
          <w:rFonts w:eastAsia="Times New Roman" w:cs="Times New Roman"/>
          <w:szCs w:val="24"/>
        </w:rPr>
        <w:t>155.pants</w:t>
      </w:r>
      <w:proofErr w:type="gramEnd"/>
      <w:r w:rsidRPr="00D7398D">
        <w:rPr>
          <w:rFonts w:eastAsia="Times New Roman" w:cs="Times New Roman"/>
          <w:szCs w:val="24"/>
        </w:rPr>
        <w:t>).</w:t>
      </w:r>
    </w:p>
    <w:p w:rsidR="00D7398D" w:rsidRPr="00D7398D" w:rsidRDefault="00D7398D" w:rsidP="00D7398D">
      <w:pPr>
        <w:shd w:val="clear" w:color="auto" w:fill="FFFFFF"/>
        <w:spacing w:after="0" w:line="276" w:lineRule="auto"/>
        <w:ind w:right="5" w:firstLine="590"/>
        <w:jc w:val="both"/>
        <w:rPr>
          <w:rFonts w:cs="Times New Roman"/>
          <w:szCs w:val="24"/>
        </w:rPr>
      </w:pPr>
      <w:r w:rsidRPr="00D7398D">
        <w:rPr>
          <w:rFonts w:cs="Times New Roman"/>
          <w:szCs w:val="24"/>
        </w:rPr>
        <w:t>S</w:t>
      </w:r>
      <w:r w:rsidRPr="00D7398D">
        <w:rPr>
          <w:rFonts w:eastAsia="Times New Roman" w:cs="Times New Roman"/>
          <w:szCs w:val="24"/>
        </w:rPr>
        <w:t>ūdzības par šādiem pārkāpumiem, veicot šādu izmeklēšanas darbību, izskatāmas Kriminālprocesa likumā noteiktajā kārtībā.</w:t>
      </w:r>
    </w:p>
    <w:p w:rsidR="00D7398D" w:rsidRPr="00D7398D" w:rsidRDefault="00D7398D" w:rsidP="00D7398D">
      <w:pPr>
        <w:shd w:val="clear" w:color="auto" w:fill="FFFFFF"/>
        <w:spacing w:after="0" w:line="276" w:lineRule="auto"/>
        <w:ind w:right="5" w:firstLine="590"/>
        <w:jc w:val="both"/>
        <w:rPr>
          <w:rFonts w:cs="Times New Roman"/>
          <w:szCs w:val="24"/>
        </w:rPr>
      </w:pPr>
      <w:r w:rsidRPr="00D7398D">
        <w:rPr>
          <w:rFonts w:cs="Times New Roman"/>
          <w:szCs w:val="24"/>
        </w:rPr>
        <w:t>Proti, saska</w:t>
      </w:r>
      <w:r w:rsidRPr="00D7398D">
        <w:rPr>
          <w:rFonts w:eastAsia="Times New Roman" w:cs="Times New Roman"/>
          <w:szCs w:val="24"/>
        </w:rPr>
        <w:t xml:space="preserve">ņā ar Kriminālprocesa likuma </w:t>
      </w:r>
      <w:proofErr w:type="gramStart"/>
      <w:r w:rsidRPr="00D7398D">
        <w:rPr>
          <w:rFonts w:eastAsia="Times New Roman" w:cs="Times New Roman"/>
          <w:szCs w:val="24"/>
        </w:rPr>
        <w:t>336.panta</w:t>
      </w:r>
      <w:proofErr w:type="gramEnd"/>
      <w:r w:rsidRPr="00D7398D">
        <w:rPr>
          <w:rFonts w:eastAsia="Times New Roman" w:cs="Times New Roman"/>
          <w:szCs w:val="24"/>
        </w:rPr>
        <w:t xml:space="preserve"> pirmo daļu sūdzību par kriminālprocesu veicošās amatpersonas rīcību vai nolēmumu var iesniegt procesā iesaistītā persona, kā arī persona, kuras tiesības vai likumīgās intereses ir aizskartas ar konkrēto rīcību vai nolēmumu. Atbilstoši Kriminālprocesa likuma </w:t>
      </w:r>
      <w:proofErr w:type="gramStart"/>
      <w:r w:rsidRPr="00D7398D">
        <w:rPr>
          <w:rFonts w:eastAsia="Times New Roman" w:cs="Times New Roman"/>
          <w:szCs w:val="24"/>
        </w:rPr>
        <w:t>337.panta</w:t>
      </w:r>
      <w:proofErr w:type="gramEnd"/>
      <w:r w:rsidRPr="00D7398D">
        <w:rPr>
          <w:rFonts w:eastAsia="Times New Roman" w:cs="Times New Roman"/>
          <w:szCs w:val="24"/>
        </w:rPr>
        <w:t xml:space="preserve"> pirmajai daļai sūdzību adresē un iesniedz amatpersonai vai institūcijai, kura ir tiesīga to izlemt, vai arī sūdzību var iesniegt amatpersonai, kuras rīcība vai </w:t>
      </w:r>
      <w:r w:rsidRPr="00D7398D">
        <w:rPr>
          <w:rFonts w:eastAsia="Times New Roman" w:cs="Times New Roman"/>
          <w:spacing w:val="-1"/>
          <w:szCs w:val="24"/>
        </w:rPr>
        <w:t xml:space="preserve">lēmums tiek pārsūdzēts. Šā likuma 337.panta trešajā daļā noteikts, ja persona ir pārsūdzējusi minēto </w:t>
      </w:r>
      <w:r w:rsidRPr="00D7398D">
        <w:rPr>
          <w:rFonts w:eastAsia="Times New Roman" w:cs="Times New Roman"/>
          <w:szCs w:val="24"/>
        </w:rPr>
        <w:t xml:space="preserve">personu rīcību vai lēmumu un nepiekrīt sūdzības izskatītāja – amatā augstāka prokurora pieņemtajam lēmumam, tā var pārsūdzēt šo lēmumu nākamam amatā augstākajam prokuroram, kura lēmums pirmstiesas kriminālprocesā nav pārsūdzams. Personai, kura iesniegusi sūdzību, paziņo par izlemšanu un tālākas pārsūdzības iespēju un kārtību. Ja ar pārsūdzēto rīcību vai </w:t>
      </w:r>
      <w:r w:rsidRPr="00D7398D">
        <w:rPr>
          <w:rFonts w:eastAsia="Times New Roman" w:cs="Times New Roman"/>
          <w:spacing w:val="-1"/>
          <w:szCs w:val="24"/>
        </w:rPr>
        <w:t xml:space="preserve">nolēmumu personai pretlikumīgi nodarīts kaitējums, tai izskaidro tiesības prasīt kaitējuma atlīdzību </w:t>
      </w:r>
      <w:r w:rsidRPr="00D7398D">
        <w:rPr>
          <w:rFonts w:eastAsia="Times New Roman" w:cs="Times New Roman"/>
          <w:szCs w:val="24"/>
        </w:rPr>
        <w:t>vai novēršanu un šo tiesību īstenošanas kārtību. Sūdzību un uz to sniegtās atbildes kopiju, kā arī sūdzības pārbaudes materiālus pievieno krimināllietai (345.pants).</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t>T</w:t>
      </w:r>
      <w:r w:rsidRPr="00D7398D">
        <w:rPr>
          <w:rFonts w:eastAsia="Times New Roman" w:cs="Times New Roman"/>
          <w:szCs w:val="24"/>
        </w:rPr>
        <w:t>ātad personas tiesības un likumīgās intereses kriminālprocesa ietvaros tiek aizsargātas ar Kriminālprocesa likumā noteiktajiem tiesiskajiem līdzekļiem.</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Kas</w:t>
      </w:r>
      <w:r w:rsidRPr="00D7398D">
        <w:rPr>
          <w:rFonts w:eastAsia="Times New Roman" w:cs="Times New Roman"/>
          <w:szCs w:val="24"/>
        </w:rPr>
        <w:t>ācijas instances tiesas judikatūrā atzīts: „Prasījumus sakarā ar iespējamu morālo kaitējumu kriminālprocesā iesaistītā persona nevar ierosināt civilprocesuālā kārtībā tāpēc vien, ka uzskata, ka viņai radies morāls kaitējums un tajā vainojams viņas norādītais tiesību subjekts, izvirzot par prasības pamatu iespējamos pārkāpumus, kas pārbaudāmi kriminālprocesa ietvaros pirmstiesas izmeklēšanā. Tiesai, kas skata civiltiesiskus strīdus, nav pienākums izvērtēt procesa virzītāja vai prokuratūras rīcības tiesiskumu kriminālprocesā” (</w:t>
      </w:r>
      <w:r w:rsidRPr="00D7398D">
        <w:rPr>
          <w:rFonts w:eastAsia="Times New Roman" w:cs="Times New Roman"/>
          <w:i/>
          <w:iCs/>
          <w:szCs w:val="24"/>
        </w:rPr>
        <w:t>sk. Augstākās tiesas 2010.gada 10.marta lēmuma lietā Nr.</w:t>
      </w:r>
      <w:r w:rsidR="00567E0F">
        <w:rPr>
          <w:rFonts w:eastAsia="Times New Roman" w:cs="Times New Roman"/>
          <w:i/>
          <w:iCs/>
          <w:szCs w:val="24"/>
        </w:rPr>
        <w:t> </w:t>
      </w:r>
      <w:r w:rsidRPr="00D7398D">
        <w:rPr>
          <w:rFonts w:eastAsia="Times New Roman" w:cs="Times New Roman"/>
          <w:i/>
          <w:iCs/>
          <w:szCs w:val="24"/>
        </w:rPr>
        <w:t>SKC-599/2010 (3-10/0546/09) 7.1.punktu</w:t>
      </w:r>
      <w:r w:rsidRPr="00D7398D">
        <w:rPr>
          <w:rFonts w:eastAsia="Times New Roman" w:cs="Times New Roman"/>
          <w:szCs w:val="24"/>
        </w:rPr>
        <w:t>).</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To iev</w:t>
      </w:r>
      <w:r w:rsidRPr="00D7398D">
        <w:rPr>
          <w:rFonts w:eastAsia="Times New Roman" w:cs="Times New Roman"/>
          <w:szCs w:val="24"/>
        </w:rPr>
        <w:t>ērojot, ir pamats secinājumam, ka izmeklēšanas darbību kriminālprocesa ietvaros tiesiskums nevar būt izvērtēšanas priekšmets, izskatot civillietu.</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[8.3] Attiec</w:t>
      </w:r>
      <w:r w:rsidRPr="00D7398D">
        <w:rPr>
          <w:rFonts w:eastAsia="Times New Roman" w:cs="Times New Roman"/>
          <w:szCs w:val="24"/>
        </w:rPr>
        <w:t xml:space="preserve">ībā uz prasījumu atlīdzināt morālo kaitējumu par policijas darbinieku tādu rīcību, kura,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ieskatā, bijusi prettiesiska un viņa pamattiesības aizskaroša, taču nav tieši saistāma ar kriminālprocesā veiktajām izmeklēšanas darbībām, norādāms turpmāk minētais.</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lastRenderedPageBreak/>
        <w:t>[8.3.1] K</w:t>
      </w:r>
      <w:r w:rsidRPr="00D7398D">
        <w:rPr>
          <w:rFonts w:eastAsia="Times New Roman" w:cs="Times New Roman"/>
          <w:szCs w:val="24"/>
        </w:rPr>
        <w:t xml:space="preserve">ā jau tika uzsvērts, vispārējās jurisdikcijas tiesai ir pakļautas lietas, kurās jārisina strīdi par personas aizskarto vai apstrīdēto civilo tiesību vai ar likumu aizsargāto interešu aizsardzību (sk. arī Civilprocesa likuma </w:t>
      </w:r>
      <w:proofErr w:type="gramStart"/>
      <w:r w:rsidRPr="00D7398D">
        <w:rPr>
          <w:rFonts w:eastAsia="Times New Roman" w:cs="Times New Roman"/>
          <w:szCs w:val="24"/>
        </w:rPr>
        <w:t>1.pantu</w:t>
      </w:r>
      <w:proofErr w:type="gramEnd"/>
      <w:r w:rsidRPr="00D7398D">
        <w:rPr>
          <w:rFonts w:eastAsia="Times New Roman" w:cs="Times New Roman"/>
          <w:szCs w:val="24"/>
        </w:rPr>
        <w:t>).</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t>Jaut</w:t>
      </w:r>
      <w:r w:rsidRPr="00D7398D">
        <w:rPr>
          <w:rFonts w:eastAsia="Times New Roman" w:cs="Times New Roman"/>
          <w:szCs w:val="24"/>
        </w:rPr>
        <w:t>ājuma par lietas pakļautību kompetentai tiesai izšķiršanai gan senākā, gan mūsdienu juridiskā literatūrā akcentēta privāto un publisko tiesību dalījuma jeb nošķiršanas nozīme.</w:t>
      </w:r>
    </w:p>
    <w:p w:rsidR="00D7398D" w:rsidRPr="00D7398D" w:rsidRDefault="00D7398D" w:rsidP="00D7398D">
      <w:pPr>
        <w:shd w:val="clear" w:color="auto" w:fill="FFFFFF"/>
        <w:spacing w:after="0" w:line="276" w:lineRule="auto"/>
        <w:ind w:right="19" w:firstLine="567"/>
        <w:jc w:val="both"/>
        <w:rPr>
          <w:rFonts w:cs="Times New Roman"/>
          <w:szCs w:val="24"/>
        </w:rPr>
      </w:pPr>
      <w:r w:rsidRPr="00D7398D">
        <w:rPr>
          <w:rFonts w:eastAsia="Times New Roman" w:cs="Times New Roman"/>
          <w:szCs w:val="24"/>
        </w:rPr>
        <w:t xml:space="preserve">„Privāttiesiskas attiecības, kas izpaužas personu tiesībās un attiecīgos pienākumos, ir tad, kad viņas izceļas starp tiesībās vienlīdzīgām personām (pat, ja viena no viņām vai abas būtu juridiskās personas) un ja </w:t>
      </w:r>
      <w:proofErr w:type="gramStart"/>
      <w:r w:rsidRPr="00D7398D">
        <w:rPr>
          <w:rFonts w:eastAsia="Times New Roman" w:cs="Times New Roman"/>
          <w:szCs w:val="24"/>
        </w:rPr>
        <w:t>pie tam</w:t>
      </w:r>
      <w:proofErr w:type="gramEnd"/>
      <w:r w:rsidRPr="00D7398D">
        <w:rPr>
          <w:rFonts w:eastAsia="Times New Roman" w:cs="Times New Roman"/>
          <w:szCs w:val="24"/>
        </w:rPr>
        <w:t xml:space="preserve"> šīs attiecības nodibinātas viņu privātās interesēs. Turpretim publiski tiesiskas ir attiecības, kas noteiktas ar likumu, nevis privātu personu, bet valsts, resp., visas sabiedrības interesēs, kur pušu vienlīdzības vietā nostājas valsts vai sabiedriskas varas kundzība, no</w:t>
      </w:r>
      <w:r w:rsidRPr="00D7398D">
        <w:rPr>
          <w:rFonts w:eastAsia="Times New Roman" w:cs="Times New Roman"/>
          <w:szCs w:val="24"/>
        </w:rPr>
        <w:t xml:space="preserve"> </w:t>
      </w:r>
      <w:r w:rsidRPr="00D7398D">
        <w:rPr>
          <w:rFonts w:cs="Times New Roman"/>
          <w:szCs w:val="24"/>
        </w:rPr>
        <w:t>vienas, un personas padot</w:t>
      </w:r>
      <w:r w:rsidRPr="00D7398D">
        <w:rPr>
          <w:rFonts w:eastAsia="Times New Roman" w:cs="Times New Roman"/>
          <w:szCs w:val="24"/>
        </w:rPr>
        <w:t xml:space="preserve">ība šai varai, no otras puses </w:t>
      </w:r>
      <w:proofErr w:type="gramStart"/>
      <w:r w:rsidRPr="00D7398D">
        <w:rPr>
          <w:rFonts w:eastAsia="Times New Roman" w:cs="Times New Roman"/>
          <w:szCs w:val="24"/>
        </w:rPr>
        <w:t>(</w:t>
      </w:r>
      <w:proofErr w:type="gramEnd"/>
      <w:r w:rsidRPr="00D7398D">
        <w:rPr>
          <w:rFonts w:eastAsia="Times New Roman" w:cs="Times New Roman"/>
          <w:i/>
          <w:iCs/>
          <w:szCs w:val="24"/>
        </w:rPr>
        <w:t xml:space="preserve">sk. Bukovskis V. </w:t>
      </w:r>
      <w:proofErr w:type="spellStart"/>
      <w:r w:rsidRPr="00D7398D">
        <w:rPr>
          <w:rFonts w:eastAsia="Times New Roman" w:cs="Times New Roman"/>
          <w:i/>
          <w:iCs/>
          <w:szCs w:val="24"/>
        </w:rPr>
        <w:t>Civīlprocesa</w:t>
      </w:r>
      <w:proofErr w:type="spellEnd"/>
      <w:r w:rsidRPr="00D7398D">
        <w:rPr>
          <w:rFonts w:eastAsia="Times New Roman" w:cs="Times New Roman"/>
          <w:i/>
          <w:iCs/>
          <w:szCs w:val="24"/>
        </w:rPr>
        <w:t xml:space="preserve"> mācības grāmata. Rīga: Autora izdevums, 1933, 152.lp</w:t>
      </w:r>
      <w:r w:rsidRPr="00D7398D">
        <w:rPr>
          <w:rFonts w:eastAsia="Times New Roman" w:cs="Times New Roman"/>
          <w:szCs w:val="24"/>
        </w:rPr>
        <w:t>.).</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eastAsia="Times New Roman" w:cs="Times New Roman"/>
          <w:spacing w:val="-1"/>
          <w:szCs w:val="24"/>
        </w:rPr>
        <w:t xml:space="preserve">„Civiltiesības jeb privāttiesības </w:t>
      </w:r>
      <w:proofErr w:type="gramStart"/>
      <w:r w:rsidRPr="00D7398D">
        <w:rPr>
          <w:rFonts w:eastAsia="Times New Roman" w:cs="Times New Roman"/>
          <w:spacing w:val="-1"/>
          <w:szCs w:val="24"/>
        </w:rPr>
        <w:t>ir tiesību daļa</w:t>
      </w:r>
      <w:proofErr w:type="gramEnd"/>
      <w:r w:rsidRPr="00D7398D">
        <w:rPr>
          <w:rFonts w:eastAsia="Times New Roman" w:cs="Times New Roman"/>
          <w:spacing w:val="-1"/>
          <w:szCs w:val="24"/>
        </w:rPr>
        <w:t xml:space="preserve">, kas regulē līdztiesīgu dalībnieku jeb subjektu </w:t>
      </w:r>
      <w:r w:rsidRPr="00D7398D">
        <w:rPr>
          <w:rFonts w:eastAsia="Times New Roman" w:cs="Times New Roman"/>
          <w:szCs w:val="24"/>
        </w:rPr>
        <w:t>savstarpējās attiecības. [..] Pretstatā civiltiesībām, kas noteic līdztiesīgu subjektu attiecības, publiskās tiesības regulē subordinācijas jeb pakļautības attiecības starp valsti</w:t>
      </w:r>
      <w:proofErr w:type="gramStart"/>
      <w:r w:rsidRPr="00D7398D">
        <w:rPr>
          <w:rFonts w:eastAsia="Times New Roman" w:cs="Times New Roman"/>
          <w:szCs w:val="24"/>
        </w:rPr>
        <w:t xml:space="preserve"> vai valsts varas </w:t>
      </w:r>
      <w:r w:rsidRPr="00D7398D">
        <w:rPr>
          <w:rFonts w:eastAsia="Times New Roman" w:cs="Times New Roman"/>
          <w:spacing w:val="-1"/>
          <w:szCs w:val="24"/>
        </w:rPr>
        <w:t>pilnvarām apveltītu subjektu un indivīdu</w:t>
      </w:r>
      <w:proofErr w:type="gramEnd"/>
      <w:r w:rsidRPr="00D7398D">
        <w:rPr>
          <w:rFonts w:eastAsia="Times New Roman" w:cs="Times New Roman"/>
          <w:spacing w:val="-1"/>
          <w:szCs w:val="24"/>
        </w:rPr>
        <w:t>” (</w:t>
      </w:r>
      <w:r w:rsidRPr="00D7398D">
        <w:rPr>
          <w:rFonts w:eastAsia="Times New Roman" w:cs="Times New Roman"/>
          <w:i/>
          <w:iCs/>
          <w:spacing w:val="-1"/>
          <w:szCs w:val="24"/>
        </w:rPr>
        <w:t xml:space="preserve">sk. Balodis K. Ievads civiltiesībās. Rīga: Zvaigzne ABC, </w:t>
      </w:r>
      <w:r w:rsidRPr="00D7398D">
        <w:rPr>
          <w:rFonts w:eastAsia="Times New Roman" w:cs="Times New Roman"/>
          <w:i/>
          <w:iCs/>
          <w:szCs w:val="24"/>
        </w:rPr>
        <w:t>2007, 20., 21.lpp.)</w:t>
      </w:r>
      <w:r w:rsidRPr="00D7398D">
        <w:rPr>
          <w:rFonts w:eastAsia="Times New Roman" w:cs="Times New Roman"/>
          <w:szCs w:val="24"/>
        </w:rPr>
        <w:t>.</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eastAsia="Times New Roman" w:cs="Times New Roman"/>
          <w:szCs w:val="24"/>
        </w:rPr>
        <w:t xml:space="preserve">„Publiski tiesiskas attiecības ir visas tiesiskās attiecības starp valsts varas īstenotājiem un tiesiskās attiecības šo subjektu ietvaros, kā arī tiesiskās attiecības starp valsts varas īstenotāju un privātpersonu, ciktāl tajās izpaužas valsts vara. Jāuzsver, ka tiesisko attiecību nošķiršanā nav nozīmes tam, vai viens no subjektiem ir publisko tiesību subjekts, bet gan tam, vai tiesiskajā attiecībā vismaz viena puse īsteno valsts varu” </w:t>
      </w:r>
      <w:proofErr w:type="gramStart"/>
      <w:r w:rsidRPr="00D7398D">
        <w:rPr>
          <w:rFonts w:eastAsia="Times New Roman" w:cs="Times New Roman"/>
          <w:szCs w:val="24"/>
        </w:rPr>
        <w:t>(</w:t>
      </w:r>
      <w:proofErr w:type="gramEnd"/>
      <w:r w:rsidRPr="00D7398D">
        <w:rPr>
          <w:rFonts w:eastAsia="Times New Roman" w:cs="Times New Roman"/>
          <w:i/>
          <w:iCs/>
          <w:szCs w:val="24"/>
        </w:rPr>
        <w:t xml:space="preserve">sk. </w:t>
      </w:r>
      <w:proofErr w:type="spellStart"/>
      <w:r w:rsidRPr="00D7398D">
        <w:rPr>
          <w:rFonts w:eastAsia="Times New Roman" w:cs="Times New Roman"/>
          <w:i/>
          <w:iCs/>
          <w:szCs w:val="24"/>
        </w:rPr>
        <w:t>Danovskis</w:t>
      </w:r>
      <w:proofErr w:type="spellEnd"/>
      <w:r w:rsidRPr="00D7398D">
        <w:rPr>
          <w:rFonts w:eastAsia="Times New Roman" w:cs="Times New Roman"/>
          <w:i/>
          <w:iCs/>
          <w:szCs w:val="24"/>
        </w:rPr>
        <w:t xml:space="preserve"> E. Publisko un privāto tiesību dalījuma nozīme un piemērošanas problēmas Latvijā. Rīga: Latvijas Vēstnesis, 2015, 47.lpp</w:t>
      </w:r>
      <w:r w:rsidRPr="00D7398D">
        <w:rPr>
          <w:rFonts w:eastAsia="Times New Roman" w:cs="Times New Roman"/>
          <w:szCs w:val="24"/>
        </w:rPr>
        <w:t>.).</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[8.3.2] Lietas faktiskie apst</w:t>
      </w:r>
      <w:r w:rsidRPr="00D7398D">
        <w:rPr>
          <w:rFonts w:eastAsia="Times New Roman" w:cs="Times New Roman"/>
          <w:szCs w:val="24"/>
        </w:rPr>
        <w:t xml:space="preserve">ākļi un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pieteikto prasījumu būtība, nerada </w:t>
      </w:r>
      <w:r w:rsidRPr="00D7398D">
        <w:rPr>
          <w:rFonts w:eastAsia="Times New Roman" w:cs="Times New Roman"/>
          <w:spacing w:val="-1"/>
          <w:szCs w:val="24"/>
        </w:rPr>
        <w:t xml:space="preserve">objektīvu iemeslu šaubām, ka prasības par morālā kaitējuma atlīdzināšanu pamatā ir Valsts policijas </w:t>
      </w:r>
      <w:r w:rsidRPr="00D7398D">
        <w:rPr>
          <w:rFonts w:eastAsia="Times New Roman" w:cs="Times New Roman"/>
          <w:szCs w:val="24"/>
        </w:rPr>
        <w:t>amatpersonu faktiskā rīcība, kas veikta, īstenojot valsts varu, nevis kādas starp strīda pusēm pastāvošas civiltiesiskas attiecības.</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Policijas darbinieka atbild</w:t>
      </w:r>
      <w:r w:rsidRPr="00D7398D">
        <w:rPr>
          <w:rFonts w:eastAsia="Times New Roman" w:cs="Times New Roman"/>
          <w:szCs w:val="24"/>
        </w:rPr>
        <w:t xml:space="preserve">ību reglamentē likuma „Par policiju” </w:t>
      </w:r>
      <w:proofErr w:type="gramStart"/>
      <w:r w:rsidRPr="00D7398D">
        <w:rPr>
          <w:rFonts w:eastAsia="Times New Roman" w:cs="Times New Roman"/>
          <w:szCs w:val="24"/>
        </w:rPr>
        <w:t>27.pants</w:t>
      </w:r>
      <w:proofErr w:type="gramEnd"/>
      <w:r w:rsidRPr="00D7398D">
        <w:rPr>
          <w:rFonts w:eastAsia="Times New Roman" w:cs="Times New Roman"/>
          <w:szCs w:val="24"/>
        </w:rPr>
        <w:t>, kura sestā daļa (</w:t>
      </w:r>
      <w:r w:rsidRPr="00D7398D">
        <w:rPr>
          <w:rFonts w:eastAsia="Times New Roman" w:cs="Times New Roman"/>
          <w:i/>
          <w:iCs/>
          <w:szCs w:val="24"/>
        </w:rPr>
        <w:t>redakcijā, kas ir spēkā no 2005.gada 14.aprīļa</w:t>
      </w:r>
      <w:r w:rsidRPr="00D7398D">
        <w:rPr>
          <w:rFonts w:eastAsia="Times New Roman" w:cs="Times New Roman"/>
          <w:szCs w:val="24"/>
        </w:rPr>
        <w:t>) paredz, ka policijas darbinieka izdoto administratīvo aktu un faktisko rīcību persona var apstrīdēt administratīvo procesu regulējošos normatīvos aktos noteiktajā kārtībā.</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Atbilsto</w:t>
      </w:r>
      <w:r w:rsidRPr="00D7398D">
        <w:rPr>
          <w:rFonts w:eastAsia="Times New Roman" w:cs="Times New Roman"/>
          <w:szCs w:val="24"/>
        </w:rPr>
        <w:t xml:space="preserve">ši Administratīvā procesa likuma </w:t>
      </w:r>
      <w:proofErr w:type="gramStart"/>
      <w:r w:rsidRPr="00D7398D">
        <w:rPr>
          <w:rFonts w:eastAsia="Times New Roman" w:cs="Times New Roman"/>
          <w:szCs w:val="24"/>
        </w:rPr>
        <w:t>89.panta</w:t>
      </w:r>
      <w:proofErr w:type="gramEnd"/>
      <w:r w:rsidRPr="00D7398D">
        <w:rPr>
          <w:rFonts w:eastAsia="Times New Roman" w:cs="Times New Roman"/>
          <w:szCs w:val="24"/>
        </w:rPr>
        <w:t xml:space="preserve"> pirmajai daļai faktiskā rīcība ir iestādes rīcība publisko tiesību jomā, kas neizpaužas tiesību akta veidā un kas ir vērsta uz faktisko seku radīšanu, ja privātpersonai uz šo rīcību ir tiesības vai šīs rīcības rezultātā ir radies vai var rasties personas subjektīvo tiesību vai tiesisko interešu aizskārums. Par faktisko rīcību atzīstamas arī iestādes darbības, kas neatkarīgi no iestādes nodoma rada tādas faktiskās sekas, kuru rezultātā privātpersonai ir radies vai var rasties būtisks tiesību aizskārums. Iestādes procesuālās darbības (darbības, kurām trūkst galējā noregulējuma rakstura) nav faktiskā rīcība.</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eastAsia="Times New Roman" w:cs="Times New Roman"/>
          <w:szCs w:val="24"/>
        </w:rPr>
        <w:t>„[..] no šīs normas izriet, ka iestādes faktiskā rīcība ir iestādes rīcība (darbība vai bezdarbība) publisko tiesību jomā, īstenojot valsts pārvaldi, kas ir vērsta uz faktisko seku radīšanu individuāli noteiktai vai nosakāmai privātpersonai, ja šai personai uz attiecīgo iestādes rīcību ir tiesības</w:t>
      </w:r>
      <w:proofErr w:type="gramStart"/>
      <w:r w:rsidRPr="00D7398D">
        <w:rPr>
          <w:rFonts w:eastAsia="Times New Roman" w:cs="Times New Roman"/>
          <w:szCs w:val="24"/>
        </w:rPr>
        <w:t xml:space="preserve"> vai šī rīcība rada personai tiesību vai tiesisko interešu aizskārumu</w:t>
      </w:r>
      <w:proofErr w:type="gramEnd"/>
      <w:r w:rsidRPr="00D7398D">
        <w:rPr>
          <w:rFonts w:eastAsia="Times New Roman" w:cs="Times New Roman"/>
          <w:szCs w:val="24"/>
        </w:rPr>
        <w:t xml:space="preserve"> (</w:t>
      </w:r>
      <w:r w:rsidRPr="00D7398D">
        <w:rPr>
          <w:rFonts w:eastAsia="Times New Roman" w:cs="Times New Roman"/>
          <w:i/>
          <w:iCs/>
          <w:szCs w:val="24"/>
        </w:rPr>
        <w:t xml:space="preserve">Višķere I., 89.panta komentārs. </w:t>
      </w:r>
      <w:proofErr w:type="spellStart"/>
      <w:r w:rsidRPr="00D7398D">
        <w:rPr>
          <w:rFonts w:eastAsia="Times New Roman" w:cs="Times New Roman"/>
          <w:i/>
          <w:iCs/>
          <w:szCs w:val="24"/>
        </w:rPr>
        <w:t>Grām</w:t>
      </w:r>
      <w:proofErr w:type="spellEnd"/>
      <w:r w:rsidRPr="00D7398D">
        <w:rPr>
          <w:rFonts w:eastAsia="Times New Roman" w:cs="Times New Roman"/>
          <w:i/>
          <w:iCs/>
          <w:szCs w:val="24"/>
        </w:rPr>
        <w:t>.: Administratīvā procesa likuma komentāri. A un B daļa. Briede J. (</w:t>
      </w:r>
      <w:proofErr w:type="spellStart"/>
      <w:r w:rsidRPr="00D7398D">
        <w:rPr>
          <w:rFonts w:eastAsia="Times New Roman" w:cs="Times New Roman"/>
          <w:i/>
          <w:iCs/>
          <w:szCs w:val="24"/>
        </w:rPr>
        <w:t>Zin</w:t>
      </w:r>
      <w:proofErr w:type="spellEnd"/>
      <w:r w:rsidRPr="00D7398D">
        <w:rPr>
          <w:rFonts w:eastAsia="Times New Roman" w:cs="Times New Roman"/>
          <w:i/>
          <w:iCs/>
          <w:szCs w:val="24"/>
        </w:rPr>
        <w:t>. red.) Rīga: Tiesu namu aģentūra, 2013, 885.lpp.</w:t>
      </w:r>
      <w:r w:rsidRPr="00D7398D">
        <w:rPr>
          <w:rFonts w:eastAsia="Times New Roman" w:cs="Times New Roman"/>
          <w:szCs w:val="24"/>
        </w:rPr>
        <w:t>).</w:t>
      </w:r>
    </w:p>
    <w:p w:rsidR="00D7398D" w:rsidRPr="00D7398D" w:rsidRDefault="00D7398D" w:rsidP="00D7398D">
      <w:pPr>
        <w:shd w:val="clear" w:color="auto" w:fill="FFFFFF"/>
        <w:spacing w:after="0" w:line="276" w:lineRule="auto"/>
        <w:ind w:left="5" w:right="10" w:firstLine="567"/>
        <w:jc w:val="both"/>
        <w:rPr>
          <w:rFonts w:cs="Times New Roman"/>
          <w:szCs w:val="24"/>
        </w:rPr>
      </w:pPr>
      <w:r w:rsidRPr="00D7398D">
        <w:rPr>
          <w:rFonts w:cs="Times New Roman"/>
          <w:szCs w:val="24"/>
        </w:rPr>
        <w:t>T</w:t>
      </w:r>
      <w:r w:rsidRPr="00D7398D">
        <w:rPr>
          <w:rFonts w:eastAsia="Times New Roman" w:cs="Times New Roman"/>
          <w:szCs w:val="24"/>
        </w:rPr>
        <w:t xml:space="preserve">ātad policijas amatpersonu faktiskās rīcības, par kādu ir pamats uzskatīt prasītāja kā </w:t>
      </w:r>
      <w:r w:rsidRPr="00D7398D">
        <w:rPr>
          <w:rFonts w:eastAsia="Times New Roman" w:cs="Times New Roman"/>
          <w:spacing w:val="-1"/>
          <w:szCs w:val="24"/>
        </w:rPr>
        <w:t xml:space="preserve">prettiesisku identificēto atbildētājas darbību un bezdarbību, kas veikta publisko tiesību jomā, </w:t>
      </w:r>
      <w:r w:rsidRPr="00D7398D">
        <w:rPr>
          <w:rFonts w:eastAsia="Times New Roman" w:cs="Times New Roman"/>
          <w:spacing w:val="-1"/>
          <w:szCs w:val="24"/>
        </w:rPr>
        <w:lastRenderedPageBreak/>
        <w:t xml:space="preserve">turklāt </w:t>
      </w:r>
      <w:r w:rsidRPr="00D7398D">
        <w:rPr>
          <w:rFonts w:eastAsia="Times New Roman" w:cs="Times New Roman"/>
          <w:szCs w:val="24"/>
        </w:rPr>
        <w:t>bija vērsta uz konkrētu privātpersonu, radot tai konkrētas faktiskās sekas, tiesiskuma pārbaudi likumdevējs nodevis administratīvās tiesas kompetencē.</w:t>
      </w:r>
    </w:p>
    <w:p w:rsidR="00D7398D" w:rsidRPr="00D7398D" w:rsidRDefault="00D7398D" w:rsidP="00D7398D">
      <w:pPr>
        <w:shd w:val="clear" w:color="auto" w:fill="FFFFFF"/>
        <w:spacing w:after="0" w:line="276" w:lineRule="auto"/>
        <w:ind w:left="5" w:firstLine="567"/>
        <w:jc w:val="both"/>
        <w:rPr>
          <w:rFonts w:cs="Times New Roman"/>
          <w:szCs w:val="24"/>
        </w:rPr>
      </w:pPr>
      <w:r w:rsidRPr="00D7398D">
        <w:rPr>
          <w:rFonts w:eastAsia="Times New Roman" w:cs="Times New Roman"/>
          <w:szCs w:val="24"/>
        </w:rPr>
        <w:t xml:space="preserve">Šāda secinājuma pareizību apstiprina Administratīvā procesa likuma </w:t>
      </w:r>
      <w:proofErr w:type="gramStart"/>
      <w:r w:rsidRPr="00D7398D">
        <w:rPr>
          <w:rFonts w:eastAsia="Times New Roman" w:cs="Times New Roman"/>
          <w:szCs w:val="24"/>
        </w:rPr>
        <w:t>103.panta</w:t>
      </w:r>
      <w:proofErr w:type="gramEnd"/>
      <w:r w:rsidRPr="00D7398D">
        <w:rPr>
          <w:rFonts w:eastAsia="Times New Roman" w:cs="Times New Roman"/>
          <w:szCs w:val="24"/>
        </w:rPr>
        <w:t xml:space="preserve"> pirmā daļa, kurai atbilstoši administratīvā procesa būtība ir tiesas kontrole pār iestādes izdota administratīvā akta vai iestādes faktiskās rīcības tiesiskumu [..], kā arī šā likuma 92.pants, kurā paredzēts, ka ikviens ir tiesīgs prasīt atbilstīgu atlīdzinājumu par mantisko zaudējumu vai personisko kaitējumu, arī morālo kaitējumu, kas viņam nodarīts ar administratīvo aktu vai iestādes faktisko rīcību (</w:t>
      </w:r>
      <w:r w:rsidRPr="00D7398D">
        <w:rPr>
          <w:rFonts w:eastAsia="Times New Roman" w:cs="Times New Roman"/>
          <w:i/>
          <w:iCs/>
          <w:szCs w:val="24"/>
        </w:rPr>
        <w:t>sk., sal. Augstākās tiesas 2011.gada 7.decembra sprieduma lietā Nr.</w:t>
      </w:r>
      <w:r w:rsidR="00567E0F">
        <w:rPr>
          <w:rFonts w:eastAsia="Times New Roman" w:cs="Times New Roman"/>
          <w:i/>
          <w:iCs/>
          <w:szCs w:val="24"/>
        </w:rPr>
        <w:t> </w:t>
      </w:r>
      <w:r w:rsidRPr="00D7398D">
        <w:rPr>
          <w:rFonts w:eastAsia="Times New Roman" w:cs="Times New Roman"/>
          <w:i/>
          <w:iCs/>
          <w:szCs w:val="24"/>
        </w:rPr>
        <w:t>SKC-589/2011 (C20307909) motīvu daļu, 2016.gada 29.decembra sprieduma lietā Nr.</w:t>
      </w:r>
      <w:r w:rsidR="00567E0F">
        <w:rPr>
          <w:rFonts w:eastAsia="Times New Roman" w:cs="Times New Roman"/>
          <w:i/>
          <w:iCs/>
          <w:szCs w:val="24"/>
        </w:rPr>
        <w:t> </w:t>
      </w:r>
      <w:r w:rsidRPr="00D7398D">
        <w:rPr>
          <w:rFonts w:eastAsia="Times New Roman" w:cs="Times New Roman"/>
          <w:i/>
          <w:iCs/>
          <w:szCs w:val="24"/>
        </w:rPr>
        <w:t>SKC-984/2016 (C32330413) 9.punktu</w:t>
      </w:r>
      <w:r w:rsidRPr="00D7398D">
        <w:rPr>
          <w:rFonts w:eastAsia="Times New Roman" w:cs="Times New Roman"/>
          <w:szCs w:val="24"/>
        </w:rPr>
        <w:t>).</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Tas, vai policijas darbinieku r</w:t>
      </w:r>
      <w:r w:rsidRPr="00D7398D">
        <w:rPr>
          <w:rFonts w:eastAsia="Times New Roman" w:cs="Times New Roman"/>
          <w:szCs w:val="24"/>
        </w:rPr>
        <w:t>īcība (darbība vai bezdarbība) „[..] bija tiesiska, vai policijas</w:t>
      </w:r>
      <w:r w:rsidRPr="00D7398D">
        <w:rPr>
          <w:rFonts w:eastAsia="Times New Roman" w:cs="Times New Roman"/>
          <w:szCs w:val="24"/>
        </w:rPr>
        <w:t xml:space="preserve"> </w:t>
      </w:r>
      <w:r w:rsidRPr="00D7398D">
        <w:rPr>
          <w:rFonts w:cs="Times New Roman"/>
          <w:szCs w:val="24"/>
        </w:rPr>
        <w:t>darbinieki p</w:t>
      </w:r>
      <w:r w:rsidRPr="00D7398D">
        <w:rPr>
          <w:rFonts w:eastAsia="Times New Roman" w:cs="Times New Roman"/>
          <w:szCs w:val="24"/>
        </w:rPr>
        <w:t>ārsnieguši savas pilnvaras, jau ir jautājums, kas ir pārbaudāms, lietu</w:t>
      </w:r>
      <w:proofErr w:type="gramStart"/>
      <w:r w:rsidRPr="00D7398D">
        <w:rPr>
          <w:rFonts w:eastAsia="Times New Roman" w:cs="Times New Roman"/>
          <w:szCs w:val="24"/>
        </w:rPr>
        <w:t xml:space="preserve"> izskatot pēc būtības</w:t>
      </w:r>
      <w:proofErr w:type="gramEnd"/>
      <w:r w:rsidRPr="00D7398D">
        <w:rPr>
          <w:rFonts w:eastAsia="Times New Roman" w:cs="Times New Roman"/>
          <w:szCs w:val="24"/>
        </w:rPr>
        <w:t>. [..] lieta par atlīdzinājuma prasījumu saistībā ar [..] policijas darbinieku rīcību vispārīgi ir izskatāma administratīvā procesa kārtībā” (</w:t>
      </w:r>
      <w:r w:rsidRPr="00D7398D">
        <w:rPr>
          <w:rFonts w:eastAsia="Times New Roman" w:cs="Times New Roman"/>
          <w:i/>
          <w:iCs/>
          <w:szCs w:val="24"/>
        </w:rPr>
        <w:t xml:space="preserve">sk. Augstākās tiesas </w:t>
      </w:r>
      <w:proofErr w:type="gramStart"/>
      <w:r w:rsidRPr="00D7398D">
        <w:rPr>
          <w:rFonts w:eastAsia="Times New Roman" w:cs="Times New Roman"/>
          <w:i/>
          <w:iCs/>
          <w:szCs w:val="24"/>
        </w:rPr>
        <w:t>2017.gada</w:t>
      </w:r>
      <w:proofErr w:type="gramEnd"/>
      <w:r w:rsidRPr="00D7398D">
        <w:rPr>
          <w:rFonts w:eastAsia="Times New Roman" w:cs="Times New Roman"/>
          <w:i/>
          <w:iCs/>
          <w:szCs w:val="24"/>
        </w:rPr>
        <w:t xml:space="preserve"> 3.janvāra lēmuma lietā Nr.</w:t>
      </w:r>
      <w:r w:rsidR="00567E0F">
        <w:rPr>
          <w:rFonts w:eastAsia="Times New Roman" w:cs="Times New Roman"/>
          <w:i/>
          <w:iCs/>
          <w:szCs w:val="24"/>
        </w:rPr>
        <w:t> </w:t>
      </w:r>
      <w:r w:rsidRPr="00D7398D">
        <w:rPr>
          <w:rFonts w:eastAsia="Times New Roman" w:cs="Times New Roman"/>
          <w:i/>
          <w:iCs/>
          <w:szCs w:val="24"/>
        </w:rPr>
        <w:t>SKA-517/2017 (6-8-00410-16) 7.punktu</w:t>
      </w:r>
      <w:r w:rsidRPr="00D7398D">
        <w:rPr>
          <w:rFonts w:eastAsia="Times New Roman" w:cs="Times New Roman"/>
          <w:szCs w:val="24"/>
        </w:rPr>
        <w:t>).</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Rezum</w:t>
      </w:r>
      <w:r w:rsidRPr="00D7398D">
        <w:rPr>
          <w:rFonts w:eastAsia="Times New Roman" w:cs="Times New Roman"/>
          <w:szCs w:val="24"/>
        </w:rPr>
        <w:t xml:space="preserve">ējot teikto, atzīstams, ka jautājums par atlīdzinājumu tāda tiesību nepamatota aizskāruma gadījumā, kura cēlonis </w:t>
      </w:r>
      <w:proofErr w:type="gramStart"/>
      <w:r w:rsidRPr="00D7398D">
        <w:rPr>
          <w:rFonts w:eastAsia="Times New Roman" w:cs="Times New Roman"/>
          <w:szCs w:val="24"/>
        </w:rPr>
        <w:t>bijusi valsts pārvaldes iestādes</w:t>
      </w:r>
      <w:proofErr w:type="gramEnd"/>
      <w:r w:rsidRPr="00D7398D">
        <w:rPr>
          <w:rFonts w:eastAsia="Times New Roman" w:cs="Times New Roman"/>
          <w:szCs w:val="24"/>
        </w:rPr>
        <w:t xml:space="preserve"> faktiskā rīcība, nav izvērtējams citādi kā Administratīvā procesa likumā noteiktajā kārtībā, jo pušu savstarpējās attiecības izriet no publiski tiesiskajām nevis civiltiesiskajām attiecībām.</w:t>
      </w:r>
    </w:p>
    <w:p w:rsidR="00D7398D" w:rsidRPr="00D7398D" w:rsidRDefault="00D7398D" w:rsidP="00D7398D">
      <w:pPr>
        <w:shd w:val="clear" w:color="auto" w:fill="FFFFFF"/>
        <w:spacing w:after="0" w:line="276" w:lineRule="auto"/>
        <w:ind w:right="5" w:firstLine="567"/>
        <w:jc w:val="both"/>
        <w:rPr>
          <w:rFonts w:cs="Times New Roman"/>
          <w:szCs w:val="24"/>
        </w:rPr>
      </w:pPr>
      <w:r w:rsidRPr="00D7398D">
        <w:rPr>
          <w:rFonts w:cs="Times New Roman"/>
          <w:szCs w:val="24"/>
        </w:rPr>
        <w:t xml:space="preserve">[8.4] Likuma </w:t>
      </w:r>
      <w:r w:rsidRPr="00D7398D">
        <w:rPr>
          <w:rFonts w:eastAsia="Times New Roman" w:cs="Times New Roman"/>
          <w:szCs w:val="24"/>
        </w:rPr>
        <w:t xml:space="preserve">„Par tiesu varu” </w:t>
      </w:r>
      <w:proofErr w:type="gramStart"/>
      <w:r w:rsidRPr="00D7398D">
        <w:rPr>
          <w:rFonts w:eastAsia="Times New Roman" w:cs="Times New Roman"/>
          <w:szCs w:val="24"/>
        </w:rPr>
        <w:t>1.panta</w:t>
      </w:r>
      <w:proofErr w:type="gramEnd"/>
      <w:r w:rsidRPr="00D7398D">
        <w:rPr>
          <w:rFonts w:eastAsia="Times New Roman" w:cs="Times New Roman"/>
          <w:szCs w:val="24"/>
        </w:rPr>
        <w:t xml:space="preserve"> ceturtā daļa paredz – katrai personai ir tiesības uz tiesas lietas iztiesāšanu likumā noteiktajā procesuālajā kārtībā.</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t>No min</w:t>
      </w:r>
      <w:r w:rsidRPr="00D7398D">
        <w:rPr>
          <w:rFonts w:eastAsia="Times New Roman" w:cs="Times New Roman"/>
          <w:szCs w:val="24"/>
        </w:rPr>
        <w:t xml:space="preserve">ētā izriet, ka personai ir tiesības savas aizskartās, ierobežotās vai apstrīdētās tiesības aizstāvēt nevis tādā kārtībā, kādā tā vēlas, vai kādu tā subjektīvi uzskata par lietderīgāko, bet gan </w:t>
      </w:r>
      <w:r w:rsidRPr="00D7398D">
        <w:rPr>
          <w:rFonts w:eastAsia="Times New Roman" w:cs="Times New Roman"/>
          <w:spacing w:val="-1"/>
          <w:szCs w:val="24"/>
        </w:rPr>
        <w:t>tādā kārtībā, kādu noteicis likumdevējs (</w:t>
      </w:r>
      <w:r w:rsidRPr="00D7398D">
        <w:rPr>
          <w:rFonts w:eastAsia="Times New Roman" w:cs="Times New Roman"/>
          <w:i/>
          <w:iCs/>
          <w:spacing w:val="-1"/>
          <w:szCs w:val="24"/>
        </w:rPr>
        <w:t xml:space="preserve">sk. Augstākās tiesas </w:t>
      </w:r>
      <w:proofErr w:type="gramStart"/>
      <w:r w:rsidRPr="00D7398D">
        <w:rPr>
          <w:rFonts w:eastAsia="Times New Roman" w:cs="Times New Roman"/>
          <w:i/>
          <w:iCs/>
          <w:spacing w:val="-1"/>
          <w:szCs w:val="24"/>
        </w:rPr>
        <w:t>2017.gada</w:t>
      </w:r>
      <w:proofErr w:type="gramEnd"/>
      <w:r w:rsidRPr="00D7398D">
        <w:rPr>
          <w:rFonts w:eastAsia="Times New Roman" w:cs="Times New Roman"/>
          <w:i/>
          <w:iCs/>
          <w:spacing w:val="-1"/>
          <w:szCs w:val="24"/>
        </w:rPr>
        <w:t xml:space="preserve"> 30.augusta sprieduma lietā </w:t>
      </w:r>
      <w:r w:rsidRPr="00D7398D">
        <w:rPr>
          <w:rFonts w:eastAsia="Times New Roman" w:cs="Times New Roman"/>
          <w:i/>
          <w:iCs/>
          <w:szCs w:val="24"/>
        </w:rPr>
        <w:t>Nr.</w:t>
      </w:r>
      <w:r w:rsidR="00567E0F">
        <w:rPr>
          <w:rFonts w:eastAsia="Times New Roman" w:cs="Times New Roman"/>
          <w:i/>
          <w:iCs/>
          <w:szCs w:val="24"/>
        </w:rPr>
        <w:t> </w:t>
      </w:r>
      <w:r w:rsidRPr="00D7398D">
        <w:rPr>
          <w:rFonts w:eastAsia="Times New Roman" w:cs="Times New Roman"/>
          <w:i/>
          <w:iCs/>
          <w:szCs w:val="24"/>
        </w:rPr>
        <w:t>SKC-40/2017 (C27187711) 14.1.punktu</w:t>
      </w:r>
      <w:r w:rsidRPr="00D7398D">
        <w:rPr>
          <w:rFonts w:eastAsia="Times New Roman" w:cs="Times New Roman"/>
          <w:szCs w:val="24"/>
        </w:rPr>
        <w:t>).</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Savuk</w:t>
      </w:r>
      <w:r w:rsidRPr="00D7398D">
        <w:rPr>
          <w:rFonts w:eastAsia="Times New Roman" w:cs="Times New Roman"/>
          <w:szCs w:val="24"/>
        </w:rPr>
        <w:t xml:space="preserve">ārt atbilstoši Valsts pārvaldes iestāžu nodarīto zaudējumu atlīdzināšanas likuma </w:t>
      </w:r>
      <w:proofErr w:type="gramStart"/>
      <w:r w:rsidRPr="00D7398D">
        <w:rPr>
          <w:rFonts w:eastAsia="Times New Roman" w:cs="Times New Roman"/>
          <w:szCs w:val="24"/>
        </w:rPr>
        <w:t>1.panta</w:t>
      </w:r>
      <w:proofErr w:type="gramEnd"/>
      <w:r w:rsidRPr="00D7398D">
        <w:rPr>
          <w:rFonts w:eastAsia="Times New Roman" w:cs="Times New Roman"/>
          <w:szCs w:val="24"/>
        </w:rPr>
        <w:t xml:space="preserve"> pirmajai daļai šā likuma mērķis ir nodrošināt privātpersonai Satversmē un Administratīvā procesa likumā noteiktās tiesības uz atbilstīgu atlīdzinājumu par mantisko zaudējumu vai </w:t>
      </w:r>
      <w:r w:rsidRPr="00D7398D">
        <w:rPr>
          <w:rFonts w:eastAsia="Times New Roman" w:cs="Times New Roman"/>
          <w:spacing w:val="-1"/>
          <w:szCs w:val="24"/>
        </w:rPr>
        <w:t xml:space="preserve">personisko kaitējumu, arī morālo kaitējumu, kas tai nodarīts ar valsts pārvaldes iestādes prettiesisku </w:t>
      </w:r>
      <w:r w:rsidRPr="00D7398D">
        <w:rPr>
          <w:rFonts w:eastAsia="Times New Roman" w:cs="Times New Roman"/>
          <w:szCs w:val="24"/>
        </w:rPr>
        <w:t>administratīvo aktu vai prettiesisku faktisko rīcību. Likuma 4.panta pirmā daļa paredz, ka iestāde zaudējumu var nodarīt ar darbību, izdodot prettiesisku administratīvo aktu vai veicot prettiesisku faktisko rīcību. Šā likuma 15.pants noteic, ka iesniegums par šādu atlīdzinājumu iesniedzams iestādei, kura zaudējumu nodarījusi, turklāt saskaņā ar 17.panta pirmo daļu, iesniegums jāiesniedz gada laikā no dienas, kad persona uzzināja vai tai vajadzēja uzzināt par zaudējumu, bet ne vēlāk kā pieci gadu laikā no iestādes prettiesiskā administratīvā akta spēkā stāšanās vai faktiskās rīcības veikšanas dienas. Šajā likumā arī paredzēta kārtība, kādā tiek izskatīts minētais iesniegums, lēmuma pieņemšanas procedūra un pārsūdzēšanas kārtība tiesā atbilstoši Administratīvā procesa likuma noteikumiem (Valsts pārvaldes iestāžu nodarīto zaudējumu atlīdzināšanas likuma 18.-22.pants).</w:t>
      </w:r>
    </w:p>
    <w:p w:rsidR="00D7398D" w:rsidRDefault="00D7398D" w:rsidP="00D7398D">
      <w:pPr>
        <w:shd w:val="clear" w:color="auto" w:fill="FFFFFF"/>
        <w:spacing w:after="0" w:line="276" w:lineRule="auto"/>
        <w:ind w:right="5" w:firstLine="567"/>
        <w:jc w:val="both"/>
        <w:rPr>
          <w:rFonts w:eastAsia="Times New Roman" w:cs="Times New Roman"/>
          <w:szCs w:val="24"/>
        </w:rPr>
      </w:pPr>
      <w:r w:rsidRPr="00D7398D">
        <w:rPr>
          <w:rFonts w:cs="Times New Roman"/>
          <w:spacing w:val="-1"/>
          <w:szCs w:val="24"/>
        </w:rPr>
        <w:t>L</w:t>
      </w:r>
      <w:r w:rsidRPr="00D7398D">
        <w:rPr>
          <w:rFonts w:eastAsia="Times New Roman" w:cs="Times New Roman"/>
          <w:spacing w:val="-1"/>
          <w:szCs w:val="24"/>
        </w:rPr>
        <w:t xml:space="preserve">īdz ar to apstāklis, ka persona nav pilnvērtīgi izmantojusi likumā noteikto regulējumu savu </w:t>
      </w:r>
      <w:r w:rsidRPr="00D7398D">
        <w:rPr>
          <w:rFonts w:eastAsia="Times New Roman" w:cs="Times New Roman"/>
          <w:szCs w:val="24"/>
        </w:rPr>
        <w:t xml:space="preserve">interešu aizsardzībai administratīvā procesa ietvaros, nepārvērš konkrēto starp privātpersonu, no </w:t>
      </w:r>
      <w:r w:rsidRPr="00D7398D">
        <w:rPr>
          <w:rFonts w:eastAsia="Times New Roman" w:cs="Times New Roman"/>
          <w:spacing w:val="-1"/>
          <w:szCs w:val="24"/>
        </w:rPr>
        <w:t>vienas puses</w:t>
      </w:r>
      <w:proofErr w:type="gramStart"/>
      <w:r w:rsidRPr="00D7398D">
        <w:rPr>
          <w:rFonts w:eastAsia="Times New Roman" w:cs="Times New Roman"/>
          <w:spacing w:val="-1"/>
          <w:szCs w:val="24"/>
        </w:rPr>
        <w:t>, un publisko tiesību subjektu</w:t>
      </w:r>
      <w:proofErr w:type="gramEnd"/>
      <w:r w:rsidRPr="00D7398D">
        <w:rPr>
          <w:rFonts w:eastAsia="Times New Roman" w:cs="Times New Roman"/>
          <w:spacing w:val="-1"/>
          <w:szCs w:val="24"/>
        </w:rPr>
        <w:t xml:space="preserve">, no otras puses, radušos tiesisko attiecību par civiltiesiska </w:t>
      </w:r>
      <w:r w:rsidRPr="00D7398D">
        <w:rPr>
          <w:rFonts w:eastAsia="Times New Roman" w:cs="Times New Roman"/>
          <w:szCs w:val="24"/>
        </w:rPr>
        <w:t>rakstura strīdu, kas varētu tikt izskatīts civilprocesuālā kārtībā.</w:t>
      </w:r>
    </w:p>
    <w:p w:rsidR="00567E0F" w:rsidRPr="00D7398D" w:rsidRDefault="00567E0F" w:rsidP="00D7398D">
      <w:pPr>
        <w:shd w:val="clear" w:color="auto" w:fill="FFFFFF"/>
        <w:spacing w:after="0" w:line="276" w:lineRule="auto"/>
        <w:ind w:right="5" w:firstLine="567"/>
        <w:jc w:val="both"/>
        <w:rPr>
          <w:rFonts w:cs="Times New Roman"/>
          <w:szCs w:val="24"/>
        </w:rPr>
      </w:pP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[9] Iepriek</w:t>
      </w:r>
      <w:r w:rsidRPr="00D7398D">
        <w:rPr>
          <w:rFonts w:eastAsia="Times New Roman" w:cs="Times New Roman"/>
          <w:szCs w:val="24"/>
        </w:rPr>
        <w:t xml:space="preserve">š izklāstīto apsvērumu kopums ļauj secināt, ka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prasības pamatā nav civiltiesiska strīda, tāpēc lieta nav pakļauta izskatīšanai vispārējās jurisdikcijas tiesā atbilstoši </w:t>
      </w:r>
      <w:r w:rsidRPr="00D7398D">
        <w:rPr>
          <w:rFonts w:eastAsia="Times New Roman" w:cs="Times New Roman"/>
          <w:szCs w:val="24"/>
        </w:rPr>
        <w:lastRenderedPageBreak/>
        <w:t xml:space="preserve">Civilprocesa likuma noteikumiem, ko apelācijas instances tiesa, izspriežot lietu pēc būtības, nepamatoti atstājusi bez ievērības, tādējādi pārkāpdama šā likuma </w:t>
      </w:r>
      <w:proofErr w:type="gramStart"/>
      <w:r w:rsidRPr="00D7398D">
        <w:rPr>
          <w:rFonts w:eastAsia="Times New Roman" w:cs="Times New Roman"/>
          <w:szCs w:val="24"/>
        </w:rPr>
        <w:t>223.panta</w:t>
      </w:r>
      <w:proofErr w:type="gramEnd"/>
      <w:r w:rsidRPr="00D7398D">
        <w:rPr>
          <w:rFonts w:eastAsia="Times New Roman" w:cs="Times New Roman"/>
          <w:szCs w:val="24"/>
        </w:rPr>
        <w:t xml:space="preserve"> 1.punkta, 440.panta normas, kas rezultātā novedis pie tāda sprieduma taisīšanas, kuru katrā ziņā nevar atzīt par tiesisku.</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t>Tas noz</w:t>
      </w:r>
      <w:r w:rsidRPr="00D7398D">
        <w:rPr>
          <w:rFonts w:eastAsia="Times New Roman" w:cs="Times New Roman"/>
          <w:szCs w:val="24"/>
        </w:rPr>
        <w:t xml:space="preserve">īmē, ka minētais spriedums atceļams un tiesvedība lietā, pamatojoties uz Civilprocesa likuma </w:t>
      </w:r>
      <w:proofErr w:type="gramStart"/>
      <w:r w:rsidRPr="00D7398D">
        <w:rPr>
          <w:rFonts w:eastAsia="Times New Roman" w:cs="Times New Roman"/>
          <w:szCs w:val="24"/>
        </w:rPr>
        <w:t>474.panta</w:t>
      </w:r>
      <w:proofErr w:type="gramEnd"/>
      <w:r w:rsidRPr="00D7398D">
        <w:rPr>
          <w:rFonts w:eastAsia="Times New Roman" w:cs="Times New Roman"/>
          <w:szCs w:val="24"/>
        </w:rPr>
        <w:t xml:space="preserve"> 3.punktu, izbeidzama, nevērtējot pušu kasācijas sūdzībās norādītos </w:t>
      </w:r>
      <w:r w:rsidRPr="00D7398D">
        <w:rPr>
          <w:rFonts w:eastAsia="Times New Roman" w:cs="Times New Roman"/>
          <w:spacing w:val="-1"/>
          <w:szCs w:val="24"/>
        </w:rPr>
        <w:t xml:space="preserve">argumentus, kuri attiecas uz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pacing w:val="-1"/>
          <w:szCs w:val="24"/>
        </w:rPr>
        <w:t xml:space="preserve"> ierosinātā un tiesā nepareizi izšķirtā strīda būtību. </w:t>
      </w:r>
      <w:r w:rsidRPr="00D7398D">
        <w:rPr>
          <w:rFonts w:eastAsia="Times New Roman" w:cs="Times New Roman"/>
          <w:szCs w:val="24"/>
        </w:rPr>
        <w:t xml:space="preserve">Tā kā pārsūdzētais spriedums tiek atcelts, atbildētājai saskaņā ar Civilprocesa likuma </w:t>
      </w:r>
      <w:proofErr w:type="gramStart"/>
      <w:r w:rsidRPr="00D7398D">
        <w:rPr>
          <w:rFonts w:eastAsia="Times New Roman" w:cs="Times New Roman"/>
          <w:szCs w:val="24"/>
        </w:rPr>
        <w:t>458.pantu</w:t>
      </w:r>
      <w:proofErr w:type="gramEnd"/>
      <w:r w:rsidRPr="00D7398D">
        <w:rPr>
          <w:rFonts w:eastAsia="Times New Roman" w:cs="Times New Roman"/>
          <w:szCs w:val="24"/>
        </w:rPr>
        <w:t xml:space="preserve"> atmaksājama drošības nauda.</w:t>
      </w:r>
    </w:p>
    <w:p w:rsidR="00D7398D" w:rsidRPr="00D7398D" w:rsidRDefault="00D7398D" w:rsidP="00567E0F">
      <w:pPr>
        <w:shd w:val="clear" w:color="auto" w:fill="FFFFFF"/>
        <w:spacing w:before="120" w:after="120" w:line="276" w:lineRule="auto"/>
        <w:ind w:right="40"/>
        <w:jc w:val="center"/>
        <w:rPr>
          <w:rFonts w:cs="Times New Roman"/>
          <w:szCs w:val="24"/>
        </w:rPr>
      </w:pPr>
      <w:r w:rsidRPr="00D7398D">
        <w:rPr>
          <w:rFonts w:cs="Times New Roman"/>
          <w:b/>
          <w:bCs/>
          <w:szCs w:val="24"/>
        </w:rPr>
        <w:t>Rezolut</w:t>
      </w:r>
      <w:r w:rsidRPr="00D7398D">
        <w:rPr>
          <w:rFonts w:eastAsia="Times New Roman" w:cs="Times New Roman"/>
          <w:b/>
          <w:bCs/>
          <w:szCs w:val="24"/>
        </w:rPr>
        <w:t>īvā daļa</w:t>
      </w:r>
    </w:p>
    <w:p w:rsidR="00D7398D" w:rsidRPr="00D7398D" w:rsidRDefault="00D7398D" w:rsidP="00D7398D">
      <w:pPr>
        <w:shd w:val="clear" w:color="auto" w:fill="FFFFFF"/>
        <w:spacing w:after="0" w:line="276" w:lineRule="auto"/>
        <w:ind w:left="566"/>
        <w:rPr>
          <w:rFonts w:cs="Times New Roman"/>
          <w:szCs w:val="24"/>
        </w:rPr>
      </w:pPr>
      <w:r w:rsidRPr="00D7398D">
        <w:rPr>
          <w:rFonts w:cs="Times New Roman"/>
          <w:szCs w:val="24"/>
        </w:rPr>
        <w:t xml:space="preserve">Pamatojoties uz Civilprocesa likuma </w:t>
      </w:r>
      <w:proofErr w:type="gramStart"/>
      <w:r w:rsidRPr="00D7398D">
        <w:rPr>
          <w:rFonts w:cs="Times New Roman"/>
          <w:szCs w:val="24"/>
        </w:rPr>
        <w:t>474.panta</w:t>
      </w:r>
      <w:proofErr w:type="gramEnd"/>
      <w:r w:rsidRPr="00D7398D">
        <w:rPr>
          <w:rFonts w:cs="Times New Roman"/>
          <w:szCs w:val="24"/>
        </w:rPr>
        <w:t xml:space="preserve"> 3.punktu, Augst</w:t>
      </w:r>
      <w:r w:rsidRPr="00D7398D">
        <w:rPr>
          <w:rFonts w:eastAsia="Times New Roman" w:cs="Times New Roman"/>
          <w:szCs w:val="24"/>
        </w:rPr>
        <w:t>ākā tiesa</w:t>
      </w:r>
    </w:p>
    <w:p w:rsidR="00D7398D" w:rsidRPr="00D7398D" w:rsidRDefault="00D7398D" w:rsidP="00567E0F">
      <w:pPr>
        <w:shd w:val="clear" w:color="auto" w:fill="FFFFFF"/>
        <w:spacing w:before="120" w:after="120" w:line="276" w:lineRule="auto"/>
        <w:ind w:right="40"/>
        <w:jc w:val="center"/>
        <w:rPr>
          <w:rFonts w:cs="Times New Roman"/>
          <w:spacing w:val="40"/>
          <w:szCs w:val="24"/>
        </w:rPr>
      </w:pPr>
      <w:r w:rsidRPr="00D7398D">
        <w:rPr>
          <w:rFonts w:cs="Times New Roman"/>
          <w:b/>
          <w:bCs/>
          <w:spacing w:val="40"/>
          <w:szCs w:val="24"/>
        </w:rPr>
        <w:t>nosprieda:</w:t>
      </w:r>
    </w:p>
    <w:p w:rsidR="00D7398D" w:rsidRPr="00D7398D" w:rsidRDefault="00D7398D" w:rsidP="00D7398D">
      <w:pPr>
        <w:shd w:val="clear" w:color="auto" w:fill="FFFFFF"/>
        <w:spacing w:after="0" w:line="276" w:lineRule="auto"/>
        <w:ind w:right="10" w:firstLine="567"/>
        <w:jc w:val="both"/>
        <w:rPr>
          <w:rFonts w:cs="Times New Roman"/>
          <w:szCs w:val="24"/>
        </w:rPr>
      </w:pPr>
      <w:r w:rsidRPr="00D7398D">
        <w:rPr>
          <w:rFonts w:cs="Times New Roman"/>
          <w:szCs w:val="24"/>
        </w:rPr>
        <w:t>R</w:t>
      </w:r>
      <w:r w:rsidRPr="00D7398D">
        <w:rPr>
          <w:rFonts w:eastAsia="Times New Roman" w:cs="Times New Roman"/>
          <w:szCs w:val="24"/>
        </w:rPr>
        <w:t xml:space="preserve">īgas apgabaltiesas Civillietu tiesas kolēģijas </w:t>
      </w:r>
      <w:proofErr w:type="gramStart"/>
      <w:r w:rsidRPr="00D7398D">
        <w:rPr>
          <w:rFonts w:eastAsia="Times New Roman" w:cs="Times New Roman"/>
          <w:szCs w:val="24"/>
        </w:rPr>
        <w:t>2016.gada</w:t>
      </w:r>
      <w:proofErr w:type="gramEnd"/>
      <w:r w:rsidRPr="00D7398D">
        <w:rPr>
          <w:rFonts w:eastAsia="Times New Roman" w:cs="Times New Roman"/>
          <w:szCs w:val="24"/>
        </w:rPr>
        <w:t xml:space="preserve"> 22.februāra spriedumu atcelt un tiesvedību </w:t>
      </w:r>
      <w:r w:rsidR="00567E0F">
        <w:rPr>
          <w:rFonts w:eastAsia="Times New Roman" w:cs="Times New Roman"/>
          <w:szCs w:val="24"/>
        </w:rPr>
        <w:t>[pers. </w:t>
      </w:r>
      <w:proofErr w:type="spellStart"/>
      <w:r w:rsidR="00567E0F">
        <w:rPr>
          <w:rFonts w:eastAsia="Times New Roman" w:cs="Times New Roman"/>
          <w:szCs w:val="24"/>
        </w:rPr>
        <w:t>A]</w:t>
      </w:r>
      <w:proofErr w:type="spellEnd"/>
      <w:r w:rsidRPr="00D7398D">
        <w:rPr>
          <w:rFonts w:eastAsia="Times New Roman" w:cs="Times New Roman"/>
          <w:szCs w:val="24"/>
        </w:rPr>
        <w:t xml:space="preserve"> prasības lietā izbeigt.</w:t>
      </w:r>
    </w:p>
    <w:p w:rsidR="00D7398D" w:rsidRPr="00D7398D" w:rsidRDefault="00D7398D" w:rsidP="00D7398D">
      <w:pPr>
        <w:shd w:val="clear" w:color="auto" w:fill="FFFFFF"/>
        <w:spacing w:after="0" w:line="276" w:lineRule="auto"/>
        <w:ind w:firstLine="567"/>
        <w:jc w:val="both"/>
        <w:rPr>
          <w:rFonts w:cs="Times New Roman"/>
          <w:szCs w:val="24"/>
        </w:rPr>
      </w:pPr>
      <w:r w:rsidRPr="00D7398D">
        <w:rPr>
          <w:rFonts w:cs="Times New Roman"/>
          <w:szCs w:val="24"/>
        </w:rPr>
        <w:t>Atmaks</w:t>
      </w:r>
      <w:r w:rsidRPr="00D7398D">
        <w:rPr>
          <w:rFonts w:eastAsia="Times New Roman" w:cs="Times New Roman"/>
          <w:szCs w:val="24"/>
        </w:rPr>
        <w:t xml:space="preserve">āt Valsts policijai drošības naudu 284,57 </w:t>
      </w:r>
      <w:proofErr w:type="spellStart"/>
      <w:r w:rsidRPr="00D7398D">
        <w:rPr>
          <w:rFonts w:eastAsia="Times New Roman" w:cs="Times New Roman"/>
          <w:i/>
          <w:iCs/>
          <w:szCs w:val="24"/>
        </w:rPr>
        <w:t>euro</w:t>
      </w:r>
      <w:proofErr w:type="spellEnd"/>
      <w:r w:rsidRPr="00D7398D">
        <w:rPr>
          <w:rFonts w:eastAsia="Times New Roman" w:cs="Times New Roman"/>
          <w:i/>
          <w:iCs/>
          <w:szCs w:val="24"/>
        </w:rPr>
        <w:t xml:space="preserve"> </w:t>
      </w:r>
      <w:r w:rsidRPr="00D7398D">
        <w:rPr>
          <w:rFonts w:eastAsia="Times New Roman" w:cs="Times New Roman"/>
          <w:szCs w:val="24"/>
        </w:rPr>
        <w:t xml:space="preserve">(divi simti astoņdesmit četri </w:t>
      </w:r>
      <w:proofErr w:type="spellStart"/>
      <w:r w:rsidRPr="00D7398D">
        <w:rPr>
          <w:rFonts w:eastAsia="Times New Roman" w:cs="Times New Roman"/>
          <w:i/>
          <w:iCs/>
          <w:szCs w:val="24"/>
        </w:rPr>
        <w:t>euro</w:t>
      </w:r>
      <w:proofErr w:type="spellEnd"/>
      <w:r w:rsidRPr="00D7398D">
        <w:rPr>
          <w:rFonts w:eastAsia="Times New Roman" w:cs="Times New Roman"/>
          <w:i/>
          <w:iCs/>
          <w:szCs w:val="24"/>
        </w:rPr>
        <w:t xml:space="preserve">, </w:t>
      </w:r>
      <w:r w:rsidRPr="00D7398D">
        <w:rPr>
          <w:rFonts w:eastAsia="Times New Roman" w:cs="Times New Roman"/>
          <w:szCs w:val="24"/>
        </w:rPr>
        <w:t>57 centi).</w:t>
      </w:r>
    </w:p>
    <w:p w:rsidR="00D7398D" w:rsidRPr="00D7398D" w:rsidRDefault="00D7398D" w:rsidP="00D7398D">
      <w:pPr>
        <w:spacing w:after="0" w:line="276" w:lineRule="auto"/>
        <w:ind w:firstLine="567"/>
        <w:jc w:val="both"/>
        <w:rPr>
          <w:rFonts w:cs="Times New Roman"/>
          <w:szCs w:val="24"/>
        </w:rPr>
      </w:pPr>
      <w:r w:rsidRPr="00D7398D">
        <w:rPr>
          <w:rFonts w:cs="Times New Roman"/>
          <w:szCs w:val="24"/>
        </w:rPr>
        <w:t>Spriedums nav p</w:t>
      </w:r>
      <w:r w:rsidRPr="00D7398D">
        <w:rPr>
          <w:rFonts w:eastAsia="Times New Roman" w:cs="Times New Roman"/>
          <w:szCs w:val="24"/>
        </w:rPr>
        <w:t>ārsūdzams.</w:t>
      </w:r>
    </w:p>
    <w:sectPr w:rsidR="00D7398D" w:rsidRPr="00D7398D" w:rsidSect="00537B6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676D7"/>
    <w:rsid w:val="00111B6C"/>
    <w:rsid w:val="002E6DF5"/>
    <w:rsid w:val="00356AF5"/>
    <w:rsid w:val="00511AE3"/>
    <w:rsid w:val="00537B68"/>
    <w:rsid w:val="00567E0F"/>
    <w:rsid w:val="005F36DA"/>
    <w:rsid w:val="00694F57"/>
    <w:rsid w:val="007B4A3E"/>
    <w:rsid w:val="007D5B8A"/>
    <w:rsid w:val="00842B4C"/>
    <w:rsid w:val="008606DB"/>
    <w:rsid w:val="008631A4"/>
    <w:rsid w:val="00906925"/>
    <w:rsid w:val="009128AC"/>
    <w:rsid w:val="00A223F6"/>
    <w:rsid w:val="00B27894"/>
    <w:rsid w:val="00B77690"/>
    <w:rsid w:val="00BA74FE"/>
    <w:rsid w:val="00C61415"/>
    <w:rsid w:val="00C869B3"/>
    <w:rsid w:val="00D12F68"/>
    <w:rsid w:val="00D365F4"/>
    <w:rsid w:val="00D573EA"/>
    <w:rsid w:val="00D7398D"/>
    <w:rsid w:val="00DE1DE6"/>
    <w:rsid w:val="00E10EA4"/>
    <w:rsid w:val="00EA4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5090"/>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nas.tiesas.lv/eTiesasMvc/eclinolemumi/ECLI:LV:AT:2018:0406.C32258014.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21301</Words>
  <Characters>12143</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4</cp:revision>
  <dcterms:created xsi:type="dcterms:W3CDTF">2018-05-08T13:27:00Z</dcterms:created>
  <dcterms:modified xsi:type="dcterms:W3CDTF">2018-05-08T13:56:00Z</dcterms:modified>
</cp:coreProperties>
</file>