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DEAF1" w14:textId="1825FDAB" w:rsidR="00C76742" w:rsidRPr="0038278A" w:rsidRDefault="0038278A" w:rsidP="0038278A">
      <w:pPr>
        <w:tabs>
          <w:tab w:val="left" w:pos="8789"/>
        </w:tabs>
        <w:spacing w:line="276" w:lineRule="auto"/>
        <w:ind w:firstLine="567"/>
        <w:jc w:val="both"/>
        <w:rPr>
          <w:b/>
          <w:bCs/>
          <w:color w:val="1F497D"/>
          <w:sz w:val="22"/>
          <w:szCs w:val="24"/>
        </w:rPr>
      </w:pPr>
      <w:bookmarkStart w:id="0" w:name="_Hlk511988855"/>
      <w:r w:rsidRPr="0038278A">
        <w:rPr>
          <w:b/>
          <w:sz w:val="24"/>
          <w:szCs w:val="26"/>
        </w:rPr>
        <w:t>Tiesvedības valoda un pārstāvja nepielaišana valsts valodas nezināšanas dēļ, ja viņš pats nodrošinājis tulku</w:t>
      </w:r>
    </w:p>
    <w:bookmarkEnd w:id="0"/>
    <w:p w14:paraId="169CE642" w14:textId="77777777" w:rsidR="00C81F49" w:rsidRPr="000D5FA2" w:rsidRDefault="00C81F49" w:rsidP="00E94433">
      <w:pPr>
        <w:tabs>
          <w:tab w:val="left" w:pos="8789"/>
        </w:tabs>
        <w:spacing w:line="276" w:lineRule="auto"/>
        <w:jc w:val="both"/>
        <w:rPr>
          <w:b/>
          <w:bCs/>
          <w:color w:val="1F497D"/>
          <w:sz w:val="24"/>
          <w:szCs w:val="24"/>
        </w:rPr>
      </w:pPr>
    </w:p>
    <w:p w14:paraId="44ADD5B9" w14:textId="77777777" w:rsidR="00C81F49" w:rsidRPr="00C81F49" w:rsidRDefault="00C81F49" w:rsidP="00C81F49">
      <w:pPr>
        <w:shd w:val="clear" w:color="auto" w:fill="FFFFFF"/>
        <w:spacing w:line="276" w:lineRule="auto"/>
        <w:jc w:val="center"/>
        <w:rPr>
          <w:b/>
          <w:sz w:val="24"/>
        </w:rPr>
      </w:pPr>
      <w:r w:rsidRPr="00C81F49">
        <w:rPr>
          <w:b/>
          <w:color w:val="000000"/>
          <w:sz w:val="24"/>
        </w:rPr>
        <w:t>Latvijas Republikas Augstākās tiesas</w:t>
      </w:r>
    </w:p>
    <w:p w14:paraId="5BECF099" w14:textId="77777777" w:rsidR="00C81F49" w:rsidRPr="00C81F49" w:rsidRDefault="00C81F49" w:rsidP="00C81F49">
      <w:pPr>
        <w:shd w:val="clear" w:color="auto" w:fill="FFFFFF"/>
        <w:spacing w:line="276" w:lineRule="auto"/>
        <w:jc w:val="center"/>
        <w:rPr>
          <w:b/>
          <w:color w:val="000000"/>
          <w:sz w:val="24"/>
        </w:rPr>
      </w:pPr>
      <w:r w:rsidRPr="00C81F49">
        <w:rPr>
          <w:b/>
          <w:color w:val="000000"/>
          <w:sz w:val="24"/>
        </w:rPr>
        <w:t>Civillietu departamenta</w:t>
      </w:r>
    </w:p>
    <w:p w14:paraId="2BD707FB" w14:textId="5F9A678E" w:rsidR="00C81F49" w:rsidRPr="00C81F49" w:rsidRDefault="00C81F49" w:rsidP="00C81F49">
      <w:pPr>
        <w:shd w:val="clear" w:color="auto" w:fill="FFFFFF"/>
        <w:spacing w:line="276" w:lineRule="auto"/>
        <w:jc w:val="center"/>
        <w:rPr>
          <w:b/>
          <w:sz w:val="24"/>
        </w:rPr>
      </w:pPr>
      <w:proofErr w:type="gramStart"/>
      <w:r w:rsidRPr="00C81F49">
        <w:rPr>
          <w:b/>
          <w:color w:val="000000"/>
          <w:sz w:val="24"/>
        </w:rPr>
        <w:t>2018.gada</w:t>
      </w:r>
      <w:proofErr w:type="gramEnd"/>
      <w:r w:rsidRPr="00C81F49">
        <w:rPr>
          <w:b/>
          <w:color w:val="000000"/>
          <w:sz w:val="24"/>
        </w:rPr>
        <w:t xml:space="preserve"> 1</w:t>
      </w:r>
      <w:r>
        <w:rPr>
          <w:b/>
          <w:color w:val="000000"/>
          <w:sz w:val="24"/>
        </w:rPr>
        <w:t>7</w:t>
      </w:r>
      <w:r w:rsidRPr="00C81F49">
        <w:rPr>
          <w:b/>
          <w:color w:val="000000"/>
          <w:sz w:val="24"/>
        </w:rPr>
        <w:t>.aprīļa</w:t>
      </w:r>
    </w:p>
    <w:p w14:paraId="7359FF53" w14:textId="7A3B590F" w:rsidR="00C81F49" w:rsidRPr="00C81F49" w:rsidRDefault="00C81F49" w:rsidP="00C81F49">
      <w:pPr>
        <w:shd w:val="clear" w:color="auto" w:fill="FFFFFF"/>
        <w:spacing w:line="276" w:lineRule="auto"/>
        <w:ind w:right="-15"/>
        <w:jc w:val="center"/>
        <w:rPr>
          <w:b/>
          <w:sz w:val="24"/>
        </w:rPr>
      </w:pPr>
      <w:r>
        <w:rPr>
          <w:b/>
          <w:bCs/>
          <w:sz w:val="24"/>
        </w:rPr>
        <w:t>SPRIED</w:t>
      </w:r>
      <w:r w:rsidRPr="00C81F49">
        <w:rPr>
          <w:b/>
          <w:bCs/>
          <w:sz w:val="24"/>
        </w:rPr>
        <w:t>UMS</w:t>
      </w:r>
    </w:p>
    <w:p w14:paraId="5EA4F681" w14:textId="31C0631C" w:rsidR="00C81F49" w:rsidRDefault="00C81F49" w:rsidP="00C81F49">
      <w:pPr>
        <w:spacing w:line="276" w:lineRule="auto"/>
        <w:jc w:val="center"/>
        <w:rPr>
          <w:b/>
          <w:sz w:val="24"/>
        </w:rPr>
      </w:pPr>
      <w:r w:rsidRPr="00C81F49">
        <w:rPr>
          <w:b/>
          <w:sz w:val="24"/>
        </w:rPr>
        <w:t>Lieta Nr.C</w:t>
      </w:r>
      <w:r>
        <w:rPr>
          <w:b/>
          <w:sz w:val="24"/>
        </w:rPr>
        <w:t>17159914</w:t>
      </w:r>
      <w:r w:rsidRPr="00C81F49">
        <w:rPr>
          <w:b/>
          <w:sz w:val="24"/>
        </w:rPr>
        <w:t>, SKC</w:t>
      </w:r>
      <w:r w:rsidRPr="00C81F49">
        <w:rPr>
          <w:b/>
          <w:sz w:val="24"/>
        </w:rPr>
        <w:noBreakHyphen/>
      </w:r>
      <w:r>
        <w:rPr>
          <w:b/>
          <w:sz w:val="24"/>
        </w:rPr>
        <w:t>84</w:t>
      </w:r>
      <w:r w:rsidRPr="00C81F49">
        <w:rPr>
          <w:b/>
          <w:sz w:val="24"/>
        </w:rPr>
        <w:t>/2018</w:t>
      </w:r>
    </w:p>
    <w:p w14:paraId="3CA6FFB7" w14:textId="1ADF0CF3" w:rsidR="00C81F49" w:rsidRPr="00C81F49" w:rsidRDefault="001662DC" w:rsidP="00C81F49">
      <w:pPr>
        <w:spacing w:line="276" w:lineRule="auto"/>
        <w:jc w:val="center"/>
        <w:rPr>
          <w:sz w:val="32"/>
        </w:rPr>
      </w:pPr>
      <w:hyperlink r:id="rId8" w:history="1">
        <w:r w:rsidR="00C81F49" w:rsidRPr="00C81F49">
          <w:rPr>
            <w:rStyle w:val="Hyperlink"/>
            <w:bCs/>
            <w:color w:val="10205A"/>
            <w:sz w:val="24"/>
            <w:u w:val="none"/>
            <w:shd w:val="clear" w:color="auto" w:fill="FFFFFF"/>
          </w:rPr>
          <w:t>ECLI:LV:AT:2018:0417.C17159914.1.S</w:t>
        </w:r>
      </w:hyperlink>
    </w:p>
    <w:p w14:paraId="0728FBCC" w14:textId="77777777" w:rsidR="00C76742" w:rsidRPr="001027E8" w:rsidRDefault="00C76742" w:rsidP="005D1F32">
      <w:pPr>
        <w:spacing w:line="276" w:lineRule="auto"/>
        <w:jc w:val="center"/>
        <w:rPr>
          <w:sz w:val="24"/>
          <w:szCs w:val="24"/>
        </w:rPr>
      </w:pPr>
    </w:p>
    <w:p w14:paraId="4A506D04" w14:textId="77777777" w:rsidR="00C76742" w:rsidRPr="00173510" w:rsidRDefault="000D4F5B" w:rsidP="005D1F32">
      <w:pPr>
        <w:spacing w:line="276" w:lineRule="auto"/>
        <w:ind w:firstLine="709"/>
        <w:rPr>
          <w:sz w:val="24"/>
          <w:szCs w:val="24"/>
        </w:rPr>
      </w:pPr>
      <w:r>
        <w:rPr>
          <w:sz w:val="24"/>
          <w:szCs w:val="24"/>
        </w:rPr>
        <w:t>Augstākā tiesa</w:t>
      </w:r>
      <w:r w:rsidR="00C76742" w:rsidRPr="00173510">
        <w:rPr>
          <w:sz w:val="24"/>
          <w:szCs w:val="24"/>
        </w:rPr>
        <w:t xml:space="preserve"> šādā sastāvā:</w:t>
      </w:r>
    </w:p>
    <w:p w14:paraId="0A731D3B" w14:textId="77777777" w:rsidR="00C76742" w:rsidRPr="00173510" w:rsidRDefault="000D4F5B" w:rsidP="005D1F32">
      <w:pPr>
        <w:spacing w:line="276" w:lineRule="auto"/>
        <w:ind w:firstLine="709"/>
        <w:rPr>
          <w:sz w:val="24"/>
          <w:szCs w:val="24"/>
        </w:rPr>
      </w:pPr>
      <w:r>
        <w:rPr>
          <w:sz w:val="24"/>
          <w:szCs w:val="24"/>
        </w:rPr>
        <w:tab/>
      </w:r>
      <w:r>
        <w:rPr>
          <w:sz w:val="24"/>
          <w:szCs w:val="24"/>
        </w:rPr>
        <w:tab/>
        <w:t xml:space="preserve">tiesnesis referents Aigars </w:t>
      </w:r>
      <w:r w:rsidR="00C76742" w:rsidRPr="00173510">
        <w:rPr>
          <w:sz w:val="24"/>
          <w:szCs w:val="24"/>
        </w:rPr>
        <w:t>Strupišs</w:t>
      </w:r>
    </w:p>
    <w:p w14:paraId="775B0E0C" w14:textId="11908821" w:rsidR="00C76742" w:rsidRDefault="00327F80" w:rsidP="005D1F32">
      <w:pPr>
        <w:spacing w:line="276" w:lineRule="auto"/>
        <w:ind w:firstLine="709"/>
        <w:rPr>
          <w:sz w:val="24"/>
          <w:szCs w:val="24"/>
        </w:rPr>
      </w:pPr>
      <w:r>
        <w:rPr>
          <w:sz w:val="24"/>
          <w:szCs w:val="24"/>
        </w:rPr>
        <w:tab/>
      </w:r>
      <w:r>
        <w:rPr>
          <w:sz w:val="24"/>
          <w:szCs w:val="24"/>
        </w:rPr>
        <w:tab/>
        <w:t xml:space="preserve">tiesnese </w:t>
      </w:r>
      <w:r w:rsidR="00BB4817">
        <w:rPr>
          <w:sz w:val="24"/>
          <w:szCs w:val="24"/>
        </w:rPr>
        <w:t>Inta Lauka</w:t>
      </w:r>
    </w:p>
    <w:p w14:paraId="5D413964" w14:textId="132970CF" w:rsidR="00C71617" w:rsidRPr="00173510" w:rsidRDefault="00C71617" w:rsidP="005D1F32">
      <w:pPr>
        <w:spacing w:line="276" w:lineRule="auto"/>
        <w:ind w:firstLine="709"/>
        <w:rPr>
          <w:sz w:val="24"/>
          <w:szCs w:val="24"/>
        </w:rPr>
      </w:pPr>
      <w:r>
        <w:rPr>
          <w:sz w:val="24"/>
          <w:szCs w:val="24"/>
        </w:rPr>
        <w:tab/>
      </w:r>
      <w:r>
        <w:rPr>
          <w:sz w:val="24"/>
          <w:szCs w:val="24"/>
        </w:rPr>
        <w:tab/>
        <w:t>tiesnese Marika Senkāne</w:t>
      </w:r>
    </w:p>
    <w:p w14:paraId="7B36DEF6" w14:textId="77777777" w:rsidR="00C76742" w:rsidRPr="005D1F32" w:rsidRDefault="00C76742" w:rsidP="005D1F32">
      <w:pPr>
        <w:spacing w:line="276" w:lineRule="auto"/>
        <w:ind w:firstLine="709"/>
        <w:rPr>
          <w:sz w:val="24"/>
          <w:szCs w:val="24"/>
        </w:rPr>
      </w:pPr>
    </w:p>
    <w:p w14:paraId="2D6A1254" w14:textId="31DFDDC4" w:rsidR="003412E3" w:rsidRDefault="00C76742" w:rsidP="005D1F32">
      <w:pPr>
        <w:spacing w:line="276" w:lineRule="auto"/>
        <w:ind w:firstLine="709"/>
        <w:jc w:val="both"/>
        <w:rPr>
          <w:sz w:val="24"/>
          <w:szCs w:val="24"/>
        </w:rPr>
      </w:pPr>
      <w:r w:rsidRPr="00173510">
        <w:rPr>
          <w:sz w:val="24"/>
          <w:szCs w:val="24"/>
        </w:rPr>
        <w:t>rakstveida procesā izskatīja</w:t>
      </w:r>
      <w:r w:rsidR="00BB155E" w:rsidRPr="00173510">
        <w:rPr>
          <w:sz w:val="24"/>
          <w:szCs w:val="24"/>
        </w:rPr>
        <w:t xml:space="preserve"> civillietu sakarā ar </w:t>
      </w:r>
      <w:r w:rsidR="00312AF2">
        <w:rPr>
          <w:sz w:val="24"/>
          <w:szCs w:val="24"/>
        </w:rPr>
        <w:t xml:space="preserve">Ukrainā reģistrētās sabiedrības „SUPUTNIK” </w:t>
      </w:r>
      <w:r w:rsidR="003412E3">
        <w:rPr>
          <w:sz w:val="24"/>
          <w:szCs w:val="24"/>
        </w:rPr>
        <w:t xml:space="preserve">kasācijas sūdzību par </w:t>
      </w:r>
      <w:r w:rsidR="00312AF2">
        <w:rPr>
          <w:sz w:val="24"/>
          <w:szCs w:val="24"/>
        </w:rPr>
        <w:t>Latgales</w:t>
      </w:r>
      <w:r w:rsidR="003412E3">
        <w:rPr>
          <w:sz w:val="24"/>
          <w:szCs w:val="24"/>
        </w:rPr>
        <w:t xml:space="preserve"> apgabaltiesas </w:t>
      </w:r>
      <w:r w:rsidR="00312AF2">
        <w:rPr>
          <w:sz w:val="24"/>
          <w:szCs w:val="24"/>
        </w:rPr>
        <w:t xml:space="preserve">Civillietu tiesas kolēģijas </w:t>
      </w:r>
      <w:proofErr w:type="gramStart"/>
      <w:r w:rsidR="00312AF2">
        <w:rPr>
          <w:sz w:val="24"/>
          <w:szCs w:val="24"/>
        </w:rPr>
        <w:t>2016</w:t>
      </w:r>
      <w:r w:rsidR="003412E3">
        <w:rPr>
          <w:sz w:val="24"/>
          <w:szCs w:val="24"/>
        </w:rPr>
        <w:t>.gada</w:t>
      </w:r>
      <w:proofErr w:type="gramEnd"/>
      <w:r w:rsidR="003412E3">
        <w:rPr>
          <w:sz w:val="24"/>
          <w:szCs w:val="24"/>
        </w:rPr>
        <w:t xml:space="preserve"> </w:t>
      </w:r>
      <w:r w:rsidR="00312AF2">
        <w:rPr>
          <w:sz w:val="24"/>
          <w:szCs w:val="24"/>
        </w:rPr>
        <w:t>11.marta</w:t>
      </w:r>
      <w:r w:rsidR="003412E3">
        <w:rPr>
          <w:sz w:val="24"/>
          <w:szCs w:val="24"/>
        </w:rPr>
        <w:t xml:space="preserve"> spriedumu civillietā</w:t>
      </w:r>
      <w:r w:rsidR="00312AF2">
        <w:rPr>
          <w:sz w:val="24"/>
          <w:szCs w:val="24"/>
        </w:rPr>
        <w:t xml:space="preserve"> Ukrainā reģistrētās sabiedrības „SUPUTNIK” prasībā pret </w:t>
      </w:r>
      <w:r w:rsidR="00C81F49">
        <w:rPr>
          <w:sz w:val="24"/>
          <w:szCs w:val="24"/>
        </w:rPr>
        <w:t>[pers. A]</w:t>
      </w:r>
      <w:r w:rsidR="00312AF2">
        <w:rPr>
          <w:sz w:val="24"/>
          <w:szCs w:val="24"/>
        </w:rPr>
        <w:t xml:space="preserve"> par zaudējum</w:t>
      </w:r>
      <w:r w:rsidR="00AA6AA6">
        <w:rPr>
          <w:sz w:val="24"/>
          <w:szCs w:val="24"/>
        </w:rPr>
        <w:t>u</w:t>
      </w:r>
      <w:r w:rsidR="00312AF2">
        <w:rPr>
          <w:sz w:val="24"/>
          <w:szCs w:val="24"/>
        </w:rPr>
        <w:t xml:space="preserve"> piedziņu</w:t>
      </w:r>
      <w:r w:rsidR="003412E3">
        <w:rPr>
          <w:sz w:val="24"/>
          <w:szCs w:val="24"/>
        </w:rPr>
        <w:t>.</w:t>
      </w:r>
    </w:p>
    <w:p w14:paraId="1E485538" w14:textId="77777777" w:rsidR="003412E3" w:rsidRDefault="003412E3" w:rsidP="005D1F32">
      <w:pPr>
        <w:spacing w:line="276" w:lineRule="auto"/>
        <w:ind w:firstLine="709"/>
        <w:jc w:val="both"/>
        <w:rPr>
          <w:sz w:val="24"/>
          <w:szCs w:val="24"/>
        </w:rPr>
      </w:pPr>
    </w:p>
    <w:p w14:paraId="6BEA6871" w14:textId="77777777" w:rsidR="00BB155E" w:rsidRPr="000D4F5B" w:rsidRDefault="00BB155E" w:rsidP="005D1F32">
      <w:pPr>
        <w:spacing w:line="276" w:lineRule="auto"/>
        <w:jc w:val="center"/>
        <w:rPr>
          <w:rFonts w:ascii="Times New Roman Bold" w:hAnsi="Times New Roman Bold"/>
          <w:b/>
          <w:sz w:val="24"/>
          <w:szCs w:val="24"/>
        </w:rPr>
      </w:pPr>
      <w:r w:rsidRPr="000D4F5B">
        <w:rPr>
          <w:rFonts w:ascii="Times New Roman Bold" w:hAnsi="Times New Roman Bold"/>
          <w:b/>
          <w:sz w:val="24"/>
          <w:szCs w:val="24"/>
        </w:rPr>
        <w:t>Aprakstošā daļa</w:t>
      </w:r>
    </w:p>
    <w:p w14:paraId="1AB5A5A6" w14:textId="77777777" w:rsidR="00BB155E" w:rsidRPr="00B5762C" w:rsidRDefault="00BB155E" w:rsidP="005D1F32">
      <w:pPr>
        <w:spacing w:line="276" w:lineRule="auto"/>
        <w:jc w:val="center"/>
        <w:rPr>
          <w:b/>
          <w:sz w:val="24"/>
          <w:szCs w:val="24"/>
        </w:rPr>
      </w:pPr>
    </w:p>
    <w:p w14:paraId="2A4A55CF" w14:textId="4389983A" w:rsidR="00312AF2" w:rsidRDefault="00C76742" w:rsidP="00E117BE">
      <w:pPr>
        <w:autoSpaceDE w:val="0"/>
        <w:autoSpaceDN w:val="0"/>
        <w:adjustRightInd w:val="0"/>
        <w:spacing w:line="276" w:lineRule="auto"/>
        <w:ind w:firstLine="567"/>
        <w:jc w:val="both"/>
        <w:rPr>
          <w:sz w:val="24"/>
          <w:szCs w:val="24"/>
        </w:rPr>
      </w:pPr>
      <w:r w:rsidRPr="00B5762C">
        <w:rPr>
          <w:sz w:val="24"/>
          <w:szCs w:val="24"/>
        </w:rPr>
        <w:t xml:space="preserve">[1] </w:t>
      </w:r>
      <w:r w:rsidR="00312AF2">
        <w:rPr>
          <w:sz w:val="24"/>
          <w:szCs w:val="24"/>
        </w:rPr>
        <w:t xml:space="preserve">Ukrainā reģistrētā sabiedrība „SUPUTNIK” </w:t>
      </w:r>
      <w:proofErr w:type="gramStart"/>
      <w:r w:rsidR="005970D0">
        <w:rPr>
          <w:sz w:val="24"/>
          <w:szCs w:val="24"/>
        </w:rPr>
        <w:t>2014.gada</w:t>
      </w:r>
      <w:proofErr w:type="gramEnd"/>
      <w:r w:rsidR="005970D0">
        <w:rPr>
          <w:sz w:val="24"/>
          <w:szCs w:val="24"/>
        </w:rPr>
        <w:t xml:space="preserve"> 3.oktobrī </w:t>
      </w:r>
      <w:r w:rsidR="00312AF2">
        <w:rPr>
          <w:sz w:val="24"/>
          <w:szCs w:val="24"/>
        </w:rPr>
        <w:t xml:space="preserve">cēlusi prasību tiesā pret </w:t>
      </w:r>
      <w:r w:rsidR="00C81F49">
        <w:rPr>
          <w:sz w:val="24"/>
          <w:szCs w:val="24"/>
        </w:rPr>
        <w:t>[pers. A]</w:t>
      </w:r>
      <w:r w:rsidR="00312AF2">
        <w:rPr>
          <w:sz w:val="24"/>
          <w:szCs w:val="24"/>
        </w:rPr>
        <w:t xml:space="preserve"> par zaud</w:t>
      </w:r>
      <w:r w:rsidR="00D56D70">
        <w:rPr>
          <w:sz w:val="24"/>
          <w:szCs w:val="24"/>
        </w:rPr>
        <w:t>ējumu 1 343 726,36 EUR</w:t>
      </w:r>
      <w:r w:rsidR="00312AF2">
        <w:rPr>
          <w:sz w:val="24"/>
          <w:szCs w:val="24"/>
        </w:rPr>
        <w:t xml:space="preserve"> piedziņu</w:t>
      </w:r>
      <w:r w:rsidR="00D56D70">
        <w:rPr>
          <w:sz w:val="24"/>
          <w:szCs w:val="24"/>
        </w:rPr>
        <w:t>.</w:t>
      </w:r>
    </w:p>
    <w:p w14:paraId="59D4C182" w14:textId="77777777" w:rsidR="00B5762C" w:rsidRPr="000E30E6" w:rsidRDefault="00B5762C" w:rsidP="00E117BE">
      <w:pPr>
        <w:autoSpaceDE w:val="0"/>
        <w:autoSpaceDN w:val="0"/>
        <w:adjustRightInd w:val="0"/>
        <w:spacing w:line="276" w:lineRule="auto"/>
        <w:ind w:firstLine="567"/>
        <w:jc w:val="both"/>
        <w:rPr>
          <w:sz w:val="24"/>
          <w:szCs w:val="24"/>
        </w:rPr>
      </w:pPr>
      <w:r w:rsidRPr="000E30E6">
        <w:rPr>
          <w:sz w:val="24"/>
          <w:szCs w:val="24"/>
        </w:rPr>
        <w:t>Prasība pamatota ar šādiem apstākļiem.</w:t>
      </w:r>
    </w:p>
    <w:p w14:paraId="4462CE5C" w14:textId="7BEBC14B" w:rsidR="00D56D70" w:rsidRDefault="000E30E6" w:rsidP="00E117BE">
      <w:pPr>
        <w:autoSpaceDE w:val="0"/>
        <w:autoSpaceDN w:val="0"/>
        <w:adjustRightInd w:val="0"/>
        <w:spacing w:line="276" w:lineRule="auto"/>
        <w:ind w:firstLine="567"/>
        <w:jc w:val="both"/>
        <w:rPr>
          <w:rFonts w:eastAsiaTheme="minorHAnsi"/>
          <w:sz w:val="24"/>
          <w:szCs w:val="24"/>
          <w:lang w:eastAsia="en-US"/>
        </w:rPr>
      </w:pPr>
      <w:r w:rsidRPr="00D56D70">
        <w:rPr>
          <w:rFonts w:eastAsiaTheme="minorHAnsi"/>
          <w:sz w:val="24"/>
          <w:szCs w:val="24"/>
          <w:lang w:eastAsia="en-US"/>
        </w:rPr>
        <w:t xml:space="preserve">[1.1] </w:t>
      </w:r>
      <w:r w:rsidR="00D56D70">
        <w:rPr>
          <w:rFonts w:eastAsiaTheme="minorHAnsi"/>
          <w:sz w:val="24"/>
          <w:szCs w:val="24"/>
          <w:lang w:eastAsia="en-US"/>
        </w:rPr>
        <w:t xml:space="preserve">Prasītāja </w:t>
      </w:r>
      <w:proofErr w:type="gramStart"/>
      <w:r w:rsidR="00D56D70" w:rsidRPr="00D56D70">
        <w:rPr>
          <w:rFonts w:eastAsiaTheme="minorHAnsi"/>
          <w:sz w:val="24"/>
          <w:szCs w:val="24"/>
          <w:lang w:eastAsia="en-US"/>
        </w:rPr>
        <w:t>2005.gada</w:t>
      </w:r>
      <w:proofErr w:type="gramEnd"/>
      <w:r w:rsidR="00D56D70" w:rsidRPr="00D56D70">
        <w:rPr>
          <w:rFonts w:eastAsiaTheme="minorHAnsi"/>
          <w:sz w:val="24"/>
          <w:szCs w:val="24"/>
          <w:lang w:eastAsia="en-US"/>
        </w:rPr>
        <w:t xml:space="preserve"> 25.augustā ieguva īpašuma</w:t>
      </w:r>
      <w:r w:rsidR="00D56D70">
        <w:rPr>
          <w:rFonts w:eastAsiaTheme="minorHAnsi"/>
          <w:sz w:val="24"/>
          <w:szCs w:val="24"/>
          <w:lang w:eastAsia="en-US"/>
        </w:rPr>
        <w:t xml:space="preserve"> </w:t>
      </w:r>
      <w:r w:rsidR="00D56D70" w:rsidRPr="00D56D70">
        <w:rPr>
          <w:rFonts w:eastAsiaTheme="minorHAnsi"/>
          <w:sz w:val="24"/>
          <w:szCs w:val="24"/>
          <w:lang w:eastAsia="en-US"/>
        </w:rPr>
        <w:t xml:space="preserve">tiesības uz nekustamo īpašumu – nedzīvojamām telpām, kas atrodas Kijevas pilsētā, </w:t>
      </w:r>
      <w:proofErr w:type="spellStart"/>
      <w:r w:rsidR="00D56D70" w:rsidRPr="00D56D70">
        <w:rPr>
          <w:rFonts w:eastAsiaTheme="minorHAnsi"/>
          <w:sz w:val="24"/>
          <w:szCs w:val="24"/>
          <w:lang w:eastAsia="en-US"/>
        </w:rPr>
        <w:t>Červonoarmijskaja</w:t>
      </w:r>
      <w:proofErr w:type="spellEnd"/>
      <w:r w:rsidR="00D56D70" w:rsidRPr="00D56D70">
        <w:rPr>
          <w:rFonts w:eastAsiaTheme="minorHAnsi"/>
          <w:sz w:val="24"/>
          <w:szCs w:val="24"/>
          <w:lang w:eastAsia="en-US"/>
        </w:rPr>
        <w:t xml:space="preserve"> ielā</w:t>
      </w:r>
      <w:r w:rsidR="00D56D70">
        <w:rPr>
          <w:rFonts w:eastAsiaTheme="minorHAnsi"/>
          <w:sz w:val="24"/>
          <w:szCs w:val="24"/>
          <w:lang w:eastAsia="en-US"/>
        </w:rPr>
        <w:t xml:space="preserve"> </w:t>
      </w:r>
      <w:r w:rsidR="00D56D70" w:rsidRPr="00D56D70">
        <w:rPr>
          <w:rFonts w:eastAsiaTheme="minorHAnsi"/>
          <w:sz w:val="24"/>
          <w:szCs w:val="24"/>
          <w:lang w:eastAsia="en-US"/>
        </w:rPr>
        <w:t xml:space="preserve">98 (burts A) </w:t>
      </w:r>
      <w:r w:rsidR="00D56D70" w:rsidRPr="008D12F1">
        <w:rPr>
          <w:rFonts w:eastAsiaTheme="minorHAnsi"/>
          <w:sz w:val="24"/>
          <w:szCs w:val="24"/>
          <w:lang w:eastAsia="en-US"/>
        </w:rPr>
        <w:t>(turpmāk –</w:t>
      </w:r>
      <w:r w:rsidR="00AA6AA6" w:rsidRPr="008D12F1">
        <w:rPr>
          <w:rFonts w:eastAsiaTheme="minorHAnsi"/>
          <w:sz w:val="24"/>
          <w:szCs w:val="24"/>
          <w:lang w:eastAsia="en-US"/>
        </w:rPr>
        <w:t xml:space="preserve"> </w:t>
      </w:r>
      <w:r w:rsidR="00D56D70" w:rsidRPr="008D12F1">
        <w:rPr>
          <w:rFonts w:eastAsiaTheme="minorHAnsi"/>
          <w:sz w:val="24"/>
          <w:szCs w:val="24"/>
          <w:lang w:eastAsia="en-US"/>
        </w:rPr>
        <w:t>telpas).</w:t>
      </w:r>
    </w:p>
    <w:p w14:paraId="6D994A50" w14:textId="10CA6A6C" w:rsidR="00D56D70" w:rsidRDefault="00D56D70" w:rsidP="00E117BE">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 xml:space="preserve">Ar </w:t>
      </w:r>
      <w:r w:rsidRPr="00D56D70">
        <w:rPr>
          <w:rFonts w:eastAsiaTheme="minorHAnsi"/>
          <w:sz w:val="24"/>
          <w:szCs w:val="24"/>
          <w:lang w:eastAsia="en-US"/>
        </w:rPr>
        <w:t xml:space="preserve">Kijevas pilsētas </w:t>
      </w:r>
      <w:proofErr w:type="spellStart"/>
      <w:r w:rsidRPr="00D56D70">
        <w:rPr>
          <w:rFonts w:eastAsiaTheme="minorHAnsi"/>
          <w:sz w:val="24"/>
          <w:szCs w:val="24"/>
          <w:lang w:eastAsia="en-US"/>
        </w:rPr>
        <w:t>Pečerskas</w:t>
      </w:r>
      <w:proofErr w:type="spellEnd"/>
      <w:r w:rsidRPr="00D56D70">
        <w:rPr>
          <w:rFonts w:eastAsiaTheme="minorHAnsi"/>
          <w:sz w:val="24"/>
          <w:szCs w:val="24"/>
          <w:lang w:eastAsia="en-US"/>
        </w:rPr>
        <w:t xml:space="preserve"> rajona tiesa</w:t>
      </w:r>
      <w:r>
        <w:rPr>
          <w:rFonts w:eastAsiaTheme="minorHAnsi"/>
          <w:sz w:val="24"/>
          <w:szCs w:val="24"/>
          <w:lang w:eastAsia="en-US"/>
        </w:rPr>
        <w:t>s</w:t>
      </w:r>
      <w:r w:rsidRPr="00D56D70">
        <w:rPr>
          <w:rFonts w:eastAsiaTheme="minorHAnsi"/>
          <w:sz w:val="24"/>
          <w:szCs w:val="24"/>
          <w:lang w:eastAsia="en-US"/>
        </w:rPr>
        <w:t xml:space="preserve"> </w:t>
      </w:r>
      <w:proofErr w:type="gramStart"/>
      <w:r w:rsidRPr="00D56D70">
        <w:rPr>
          <w:rFonts w:eastAsiaTheme="minorHAnsi"/>
          <w:sz w:val="24"/>
          <w:szCs w:val="24"/>
          <w:lang w:eastAsia="en-US"/>
        </w:rPr>
        <w:t>2006.gada</w:t>
      </w:r>
      <w:proofErr w:type="gramEnd"/>
      <w:r w:rsidRPr="00D56D70">
        <w:rPr>
          <w:rFonts w:eastAsiaTheme="minorHAnsi"/>
          <w:sz w:val="24"/>
          <w:szCs w:val="24"/>
          <w:lang w:eastAsia="en-US"/>
        </w:rPr>
        <w:t xml:space="preserve"> 2.novembra aizmugurisku</w:t>
      </w:r>
      <w:r>
        <w:rPr>
          <w:rFonts w:eastAsiaTheme="minorHAnsi"/>
          <w:sz w:val="24"/>
          <w:szCs w:val="24"/>
          <w:lang w:eastAsia="en-US"/>
        </w:rPr>
        <w:t xml:space="preserve"> </w:t>
      </w:r>
      <w:r w:rsidRPr="00D56D70">
        <w:rPr>
          <w:rFonts w:eastAsiaTheme="minorHAnsi"/>
          <w:sz w:val="24"/>
          <w:szCs w:val="24"/>
          <w:lang w:eastAsia="en-US"/>
        </w:rPr>
        <w:t>spriedumu apmierināt</w:t>
      </w:r>
      <w:r>
        <w:rPr>
          <w:rFonts w:eastAsiaTheme="minorHAnsi"/>
          <w:sz w:val="24"/>
          <w:szCs w:val="24"/>
          <w:lang w:eastAsia="en-US"/>
        </w:rPr>
        <w:t>a</w:t>
      </w:r>
      <w:r w:rsidRPr="00D56D70">
        <w:rPr>
          <w:rFonts w:eastAsiaTheme="minorHAnsi"/>
          <w:sz w:val="24"/>
          <w:szCs w:val="24"/>
          <w:lang w:eastAsia="en-US"/>
        </w:rPr>
        <w:t xml:space="preserve"> atbildētāja prasīb</w:t>
      </w:r>
      <w:r>
        <w:rPr>
          <w:rFonts w:eastAsiaTheme="minorHAnsi"/>
          <w:sz w:val="24"/>
          <w:szCs w:val="24"/>
          <w:lang w:eastAsia="en-US"/>
        </w:rPr>
        <w:t>a</w:t>
      </w:r>
      <w:r w:rsidRPr="00D56D70">
        <w:rPr>
          <w:rFonts w:eastAsiaTheme="minorHAnsi"/>
          <w:sz w:val="24"/>
          <w:szCs w:val="24"/>
          <w:lang w:eastAsia="en-US"/>
        </w:rPr>
        <w:t xml:space="preserve"> pret </w:t>
      </w:r>
      <w:r w:rsidR="00C81F49">
        <w:rPr>
          <w:sz w:val="24"/>
          <w:szCs w:val="24"/>
        </w:rPr>
        <w:t>[pers. B]</w:t>
      </w:r>
      <w:r w:rsidRPr="00D56D70">
        <w:rPr>
          <w:rFonts w:eastAsiaTheme="minorHAnsi"/>
          <w:sz w:val="24"/>
          <w:szCs w:val="24"/>
          <w:lang w:eastAsia="en-US"/>
        </w:rPr>
        <w:t xml:space="preserve"> un</w:t>
      </w:r>
      <w:r>
        <w:rPr>
          <w:rFonts w:eastAsiaTheme="minorHAnsi"/>
          <w:sz w:val="24"/>
          <w:szCs w:val="24"/>
          <w:lang w:eastAsia="en-US"/>
        </w:rPr>
        <w:t xml:space="preserve"> </w:t>
      </w:r>
      <w:r w:rsidRPr="00D56D70">
        <w:rPr>
          <w:rFonts w:eastAsiaTheme="minorHAnsi"/>
          <w:sz w:val="24"/>
          <w:szCs w:val="24"/>
          <w:lang w:eastAsia="en-US"/>
        </w:rPr>
        <w:t>prasītāju, atzīstot atbildētājam īpašuma tiesības uz telpām un uzliekot Kijevas pilsētas tehniskās</w:t>
      </w:r>
      <w:r>
        <w:rPr>
          <w:rFonts w:eastAsiaTheme="minorHAnsi"/>
          <w:sz w:val="24"/>
          <w:szCs w:val="24"/>
          <w:lang w:eastAsia="en-US"/>
        </w:rPr>
        <w:t xml:space="preserve"> </w:t>
      </w:r>
      <w:r w:rsidRPr="00D56D70">
        <w:rPr>
          <w:rFonts w:eastAsiaTheme="minorHAnsi"/>
          <w:sz w:val="24"/>
          <w:szCs w:val="24"/>
          <w:lang w:eastAsia="en-US"/>
        </w:rPr>
        <w:t>inventarizācijas un īpašuma tiesību uz nekustamā īpašuma objektiem reģistrācijas birojam</w:t>
      </w:r>
      <w:r>
        <w:rPr>
          <w:rFonts w:eastAsiaTheme="minorHAnsi"/>
          <w:sz w:val="24"/>
          <w:szCs w:val="24"/>
          <w:lang w:eastAsia="en-US"/>
        </w:rPr>
        <w:t xml:space="preserve"> </w:t>
      </w:r>
      <w:r w:rsidRPr="00D56D70">
        <w:rPr>
          <w:rFonts w:eastAsiaTheme="minorHAnsi"/>
          <w:sz w:val="24"/>
          <w:szCs w:val="24"/>
          <w:lang w:eastAsia="en-US"/>
        </w:rPr>
        <w:t>pienākumu reģist</w:t>
      </w:r>
      <w:r>
        <w:rPr>
          <w:rFonts w:eastAsiaTheme="minorHAnsi"/>
          <w:sz w:val="24"/>
          <w:szCs w:val="24"/>
          <w:lang w:eastAsia="en-US"/>
        </w:rPr>
        <w:t>rēt īpašuma tiesības uz t</w:t>
      </w:r>
      <w:r w:rsidR="00DB46E6">
        <w:rPr>
          <w:rFonts w:eastAsiaTheme="minorHAnsi"/>
          <w:sz w:val="24"/>
          <w:szCs w:val="24"/>
          <w:lang w:eastAsia="en-US"/>
        </w:rPr>
        <w:t>ām</w:t>
      </w:r>
      <w:r>
        <w:rPr>
          <w:rFonts w:eastAsiaTheme="minorHAnsi"/>
          <w:sz w:val="24"/>
          <w:szCs w:val="24"/>
          <w:lang w:eastAsia="en-US"/>
        </w:rPr>
        <w:t>.</w:t>
      </w:r>
      <w:r w:rsidR="003A6969">
        <w:rPr>
          <w:rFonts w:eastAsiaTheme="minorHAnsi"/>
          <w:sz w:val="24"/>
          <w:szCs w:val="24"/>
          <w:lang w:eastAsia="en-US"/>
        </w:rPr>
        <w:t xml:space="preserve"> </w:t>
      </w:r>
      <w:r w:rsidRPr="00D56D70">
        <w:rPr>
          <w:rFonts w:eastAsiaTheme="minorHAnsi"/>
          <w:sz w:val="24"/>
          <w:szCs w:val="24"/>
          <w:lang w:eastAsia="en-US"/>
        </w:rPr>
        <w:t xml:space="preserve">Izpildot minēto spriedumu, telpas </w:t>
      </w:r>
      <w:r w:rsidR="003934D1" w:rsidRPr="00D56D70">
        <w:rPr>
          <w:rFonts w:eastAsiaTheme="minorHAnsi"/>
          <w:sz w:val="24"/>
          <w:szCs w:val="24"/>
          <w:lang w:eastAsia="en-US"/>
        </w:rPr>
        <w:t xml:space="preserve">2006.gada 15.decembrī </w:t>
      </w:r>
      <w:r w:rsidRPr="00D56D70">
        <w:rPr>
          <w:rFonts w:eastAsiaTheme="minorHAnsi"/>
          <w:sz w:val="24"/>
          <w:szCs w:val="24"/>
          <w:lang w:eastAsia="en-US"/>
        </w:rPr>
        <w:t>reģistrētas uz</w:t>
      </w:r>
      <w:r>
        <w:rPr>
          <w:rFonts w:eastAsiaTheme="minorHAnsi"/>
          <w:sz w:val="24"/>
          <w:szCs w:val="24"/>
          <w:lang w:eastAsia="en-US"/>
        </w:rPr>
        <w:t xml:space="preserve"> </w:t>
      </w:r>
      <w:r w:rsidRPr="00D56D70">
        <w:rPr>
          <w:rFonts w:eastAsiaTheme="minorHAnsi"/>
          <w:sz w:val="24"/>
          <w:szCs w:val="24"/>
          <w:lang w:eastAsia="en-US"/>
        </w:rPr>
        <w:t>atbildētāja vārda</w:t>
      </w:r>
      <w:r>
        <w:rPr>
          <w:rFonts w:eastAsiaTheme="minorHAnsi"/>
          <w:sz w:val="24"/>
          <w:szCs w:val="24"/>
          <w:lang w:eastAsia="en-US"/>
        </w:rPr>
        <w:t>.</w:t>
      </w:r>
    </w:p>
    <w:p w14:paraId="62A60EC5" w14:textId="3388AE2F" w:rsidR="00A273DC" w:rsidRDefault="00D56D70" w:rsidP="00E117BE">
      <w:pPr>
        <w:autoSpaceDE w:val="0"/>
        <w:autoSpaceDN w:val="0"/>
        <w:adjustRightInd w:val="0"/>
        <w:spacing w:line="276" w:lineRule="auto"/>
        <w:ind w:firstLine="567"/>
        <w:jc w:val="both"/>
        <w:rPr>
          <w:rFonts w:eastAsiaTheme="minorHAnsi"/>
          <w:sz w:val="24"/>
          <w:szCs w:val="24"/>
          <w:lang w:eastAsia="en-US"/>
        </w:rPr>
      </w:pPr>
      <w:r w:rsidRPr="00D56D70">
        <w:rPr>
          <w:rFonts w:eastAsiaTheme="minorHAnsi"/>
          <w:sz w:val="24"/>
          <w:szCs w:val="24"/>
          <w:lang w:eastAsia="en-US"/>
        </w:rPr>
        <w:t xml:space="preserve">Kijevas pilsētas </w:t>
      </w:r>
      <w:proofErr w:type="spellStart"/>
      <w:r w:rsidRPr="00D56D70">
        <w:rPr>
          <w:rFonts w:eastAsiaTheme="minorHAnsi"/>
          <w:sz w:val="24"/>
          <w:szCs w:val="24"/>
          <w:lang w:eastAsia="en-US"/>
        </w:rPr>
        <w:t>Pečerskas</w:t>
      </w:r>
      <w:proofErr w:type="spellEnd"/>
      <w:r w:rsidRPr="00D56D70">
        <w:rPr>
          <w:rFonts w:eastAsiaTheme="minorHAnsi"/>
          <w:sz w:val="24"/>
          <w:szCs w:val="24"/>
          <w:lang w:eastAsia="en-US"/>
        </w:rPr>
        <w:t xml:space="preserve"> rajona tiesa </w:t>
      </w:r>
      <w:proofErr w:type="gramStart"/>
      <w:r w:rsidRPr="00D56D70">
        <w:rPr>
          <w:rFonts w:eastAsiaTheme="minorHAnsi"/>
          <w:sz w:val="24"/>
          <w:szCs w:val="24"/>
          <w:lang w:eastAsia="en-US"/>
        </w:rPr>
        <w:t>2007.gada</w:t>
      </w:r>
      <w:proofErr w:type="gramEnd"/>
      <w:r w:rsidRPr="00D56D70">
        <w:rPr>
          <w:rFonts w:eastAsiaTheme="minorHAnsi"/>
          <w:sz w:val="24"/>
          <w:szCs w:val="24"/>
          <w:lang w:eastAsia="en-US"/>
        </w:rPr>
        <w:t xml:space="preserve"> 12.februārī apmierināja prasītāja</w:t>
      </w:r>
      <w:r w:rsidR="00E05FA9">
        <w:rPr>
          <w:rFonts w:eastAsiaTheme="minorHAnsi"/>
          <w:sz w:val="24"/>
          <w:szCs w:val="24"/>
          <w:lang w:eastAsia="en-US"/>
        </w:rPr>
        <w:t>s</w:t>
      </w:r>
      <w:r>
        <w:rPr>
          <w:rFonts w:eastAsiaTheme="minorHAnsi"/>
          <w:sz w:val="24"/>
          <w:szCs w:val="24"/>
          <w:lang w:eastAsia="en-US"/>
        </w:rPr>
        <w:t xml:space="preserve"> </w:t>
      </w:r>
      <w:r w:rsidRPr="00D56D70">
        <w:rPr>
          <w:rFonts w:eastAsiaTheme="minorHAnsi"/>
          <w:sz w:val="24"/>
          <w:szCs w:val="24"/>
          <w:lang w:eastAsia="en-US"/>
        </w:rPr>
        <w:t>pieteikumu par aizmuguriskā sprieduma pārskatīšanu un atcēl</w:t>
      </w:r>
      <w:r w:rsidR="00E05FA9">
        <w:rPr>
          <w:rFonts w:eastAsiaTheme="minorHAnsi"/>
          <w:sz w:val="24"/>
          <w:szCs w:val="24"/>
          <w:lang w:eastAsia="en-US"/>
        </w:rPr>
        <w:t>a</w:t>
      </w:r>
      <w:r w:rsidRPr="00D56D70">
        <w:rPr>
          <w:rFonts w:eastAsiaTheme="minorHAnsi"/>
          <w:sz w:val="24"/>
          <w:szCs w:val="24"/>
          <w:lang w:eastAsia="en-US"/>
        </w:rPr>
        <w:t xml:space="preserve"> </w:t>
      </w:r>
      <w:r w:rsidR="003934D1">
        <w:rPr>
          <w:rFonts w:eastAsiaTheme="minorHAnsi"/>
          <w:sz w:val="24"/>
          <w:szCs w:val="24"/>
          <w:lang w:eastAsia="en-US"/>
        </w:rPr>
        <w:t>to</w:t>
      </w:r>
      <w:r w:rsidRPr="00D56D70">
        <w:rPr>
          <w:rFonts w:eastAsiaTheme="minorHAnsi"/>
          <w:sz w:val="24"/>
          <w:szCs w:val="24"/>
          <w:lang w:eastAsia="en-US"/>
        </w:rPr>
        <w:t>.</w:t>
      </w:r>
      <w:r>
        <w:rPr>
          <w:rFonts w:eastAsiaTheme="minorHAnsi"/>
          <w:sz w:val="24"/>
          <w:szCs w:val="24"/>
          <w:lang w:eastAsia="en-US"/>
        </w:rPr>
        <w:t xml:space="preserve"> </w:t>
      </w:r>
      <w:r w:rsidRPr="00D56D70">
        <w:rPr>
          <w:rFonts w:eastAsiaTheme="minorHAnsi"/>
          <w:sz w:val="24"/>
          <w:szCs w:val="24"/>
          <w:lang w:eastAsia="en-US"/>
        </w:rPr>
        <w:t xml:space="preserve">Savukārt ar Kijevas pilsētas apelācijas instances tiesas </w:t>
      </w:r>
      <w:proofErr w:type="gramStart"/>
      <w:r w:rsidRPr="00D56D70">
        <w:rPr>
          <w:rFonts w:eastAsiaTheme="minorHAnsi"/>
          <w:sz w:val="24"/>
          <w:szCs w:val="24"/>
          <w:lang w:eastAsia="en-US"/>
        </w:rPr>
        <w:t>2007.gada</w:t>
      </w:r>
      <w:proofErr w:type="gramEnd"/>
      <w:r w:rsidRPr="00D56D70">
        <w:rPr>
          <w:rFonts w:eastAsiaTheme="minorHAnsi"/>
          <w:sz w:val="24"/>
          <w:szCs w:val="24"/>
          <w:lang w:eastAsia="en-US"/>
        </w:rPr>
        <w:t xml:space="preserve"> 5.novembra spriedumu</w:t>
      </w:r>
      <w:r>
        <w:rPr>
          <w:rFonts w:eastAsiaTheme="minorHAnsi"/>
          <w:sz w:val="24"/>
          <w:szCs w:val="24"/>
          <w:lang w:eastAsia="en-US"/>
        </w:rPr>
        <w:t xml:space="preserve"> </w:t>
      </w:r>
      <w:r w:rsidRPr="00D56D70">
        <w:rPr>
          <w:rFonts w:eastAsiaTheme="minorHAnsi"/>
          <w:sz w:val="24"/>
          <w:szCs w:val="24"/>
          <w:lang w:eastAsia="en-US"/>
        </w:rPr>
        <w:t xml:space="preserve">izdarīts sprieduma izpildes pagrieziens Kijevas pilsētas </w:t>
      </w:r>
      <w:proofErr w:type="spellStart"/>
      <w:r w:rsidRPr="00D56D70">
        <w:rPr>
          <w:rFonts w:eastAsiaTheme="minorHAnsi"/>
          <w:sz w:val="24"/>
          <w:szCs w:val="24"/>
          <w:lang w:eastAsia="en-US"/>
        </w:rPr>
        <w:t>Pečerskas</w:t>
      </w:r>
      <w:proofErr w:type="spellEnd"/>
      <w:r w:rsidRPr="00D56D70">
        <w:rPr>
          <w:rFonts w:eastAsiaTheme="minorHAnsi"/>
          <w:sz w:val="24"/>
          <w:szCs w:val="24"/>
          <w:lang w:eastAsia="en-US"/>
        </w:rPr>
        <w:t xml:space="preserve"> rajona</w:t>
      </w:r>
      <w:r>
        <w:rPr>
          <w:rFonts w:eastAsiaTheme="minorHAnsi"/>
          <w:sz w:val="24"/>
          <w:szCs w:val="24"/>
          <w:lang w:eastAsia="en-US"/>
        </w:rPr>
        <w:t xml:space="preserve"> </w:t>
      </w:r>
      <w:r w:rsidRPr="00D56D70">
        <w:rPr>
          <w:rFonts w:eastAsiaTheme="minorHAnsi"/>
          <w:sz w:val="24"/>
          <w:szCs w:val="24"/>
          <w:lang w:eastAsia="en-US"/>
        </w:rPr>
        <w:t xml:space="preserve">tiesas </w:t>
      </w:r>
      <w:r w:rsidR="00E05FA9" w:rsidRPr="00D56D70">
        <w:rPr>
          <w:rFonts w:eastAsiaTheme="minorHAnsi"/>
          <w:sz w:val="24"/>
          <w:szCs w:val="24"/>
          <w:lang w:eastAsia="en-US"/>
        </w:rPr>
        <w:t xml:space="preserve">2006.gada 2.novembra </w:t>
      </w:r>
      <w:r w:rsidRPr="00D56D70">
        <w:rPr>
          <w:rFonts w:eastAsiaTheme="minorHAnsi"/>
          <w:sz w:val="24"/>
          <w:szCs w:val="24"/>
          <w:lang w:eastAsia="en-US"/>
        </w:rPr>
        <w:t>sprieduma izpildīšanā, atceļot īpašuma tiesību reģistrāciju.</w:t>
      </w:r>
      <w:r w:rsidR="00A06C14">
        <w:rPr>
          <w:rFonts w:eastAsiaTheme="minorHAnsi"/>
          <w:sz w:val="24"/>
          <w:szCs w:val="24"/>
          <w:lang w:eastAsia="en-US"/>
        </w:rPr>
        <w:t xml:space="preserve"> </w:t>
      </w:r>
      <w:r w:rsidR="00E05FA9">
        <w:rPr>
          <w:rFonts w:eastAsiaTheme="minorHAnsi"/>
          <w:sz w:val="24"/>
          <w:szCs w:val="24"/>
          <w:lang w:eastAsia="en-US"/>
        </w:rPr>
        <w:t xml:space="preserve">Izskatot atbildētāja kasācijas sūdzību par </w:t>
      </w:r>
      <w:r w:rsidR="00A06C14">
        <w:rPr>
          <w:rFonts w:eastAsiaTheme="minorHAnsi"/>
          <w:sz w:val="24"/>
          <w:szCs w:val="24"/>
          <w:lang w:eastAsia="en-US"/>
        </w:rPr>
        <w:t xml:space="preserve">minēto apelācijas tiesas </w:t>
      </w:r>
      <w:r w:rsidR="00E05FA9">
        <w:rPr>
          <w:rFonts w:eastAsiaTheme="minorHAnsi"/>
          <w:sz w:val="24"/>
          <w:szCs w:val="24"/>
          <w:lang w:eastAsia="en-US"/>
        </w:rPr>
        <w:t>spriedumu, Ukrainas Augstākā</w:t>
      </w:r>
      <w:r w:rsidR="00A273DC">
        <w:rPr>
          <w:rFonts w:eastAsiaTheme="minorHAnsi"/>
          <w:sz w:val="24"/>
          <w:szCs w:val="24"/>
          <w:lang w:eastAsia="en-US"/>
        </w:rPr>
        <w:t xml:space="preserve"> tie</w:t>
      </w:r>
      <w:r w:rsidR="00E05FA9">
        <w:rPr>
          <w:rFonts w:eastAsiaTheme="minorHAnsi"/>
          <w:sz w:val="24"/>
          <w:szCs w:val="24"/>
          <w:lang w:eastAsia="en-US"/>
        </w:rPr>
        <w:t>sa ar</w:t>
      </w:r>
      <w:r w:rsidR="00A273DC">
        <w:rPr>
          <w:rFonts w:eastAsiaTheme="minorHAnsi"/>
          <w:sz w:val="24"/>
          <w:szCs w:val="24"/>
          <w:lang w:eastAsia="en-US"/>
        </w:rPr>
        <w:t xml:space="preserve"> </w:t>
      </w:r>
      <w:proofErr w:type="gramStart"/>
      <w:r w:rsidR="00A273DC">
        <w:rPr>
          <w:rFonts w:eastAsiaTheme="minorHAnsi"/>
          <w:sz w:val="24"/>
          <w:szCs w:val="24"/>
          <w:lang w:eastAsia="en-US"/>
        </w:rPr>
        <w:t>2008.gada</w:t>
      </w:r>
      <w:proofErr w:type="gramEnd"/>
      <w:r w:rsidR="00A273DC">
        <w:rPr>
          <w:rFonts w:eastAsiaTheme="minorHAnsi"/>
          <w:sz w:val="24"/>
          <w:szCs w:val="24"/>
          <w:lang w:eastAsia="en-US"/>
        </w:rPr>
        <w:t xml:space="preserve"> 23.jūlija spriedumu </w:t>
      </w:r>
      <w:r w:rsidR="00E05FA9">
        <w:rPr>
          <w:rFonts w:eastAsiaTheme="minorHAnsi"/>
          <w:sz w:val="24"/>
          <w:szCs w:val="24"/>
          <w:lang w:eastAsia="en-US"/>
        </w:rPr>
        <w:t>kasācija sūdzību noraidīja un spriedumu atstāja negrozītu.</w:t>
      </w:r>
    </w:p>
    <w:p w14:paraId="0BA43266" w14:textId="7E59A31E" w:rsidR="00A273DC" w:rsidRDefault="00D56D70" w:rsidP="00E117BE">
      <w:pPr>
        <w:autoSpaceDE w:val="0"/>
        <w:autoSpaceDN w:val="0"/>
        <w:adjustRightInd w:val="0"/>
        <w:spacing w:line="276" w:lineRule="auto"/>
        <w:ind w:firstLine="567"/>
        <w:jc w:val="both"/>
        <w:rPr>
          <w:rFonts w:eastAsiaTheme="minorHAnsi"/>
          <w:sz w:val="24"/>
          <w:szCs w:val="24"/>
          <w:lang w:eastAsia="en-US"/>
        </w:rPr>
      </w:pPr>
      <w:r w:rsidRPr="003064DA">
        <w:rPr>
          <w:rFonts w:eastAsiaTheme="minorHAnsi"/>
          <w:sz w:val="24"/>
          <w:szCs w:val="24"/>
          <w:lang w:eastAsia="en-US"/>
        </w:rPr>
        <w:t xml:space="preserve">[1.2] </w:t>
      </w:r>
      <w:r w:rsidR="00A22F94" w:rsidRPr="003064DA">
        <w:rPr>
          <w:rFonts w:eastAsiaTheme="minorHAnsi"/>
          <w:sz w:val="24"/>
          <w:szCs w:val="24"/>
          <w:lang w:eastAsia="en-US"/>
        </w:rPr>
        <w:t xml:space="preserve">Atbildētājs </w:t>
      </w:r>
      <w:r w:rsidR="00DC78B6" w:rsidRPr="003064DA">
        <w:rPr>
          <w:rFonts w:eastAsiaTheme="minorHAnsi"/>
          <w:sz w:val="24"/>
          <w:szCs w:val="24"/>
          <w:lang w:eastAsia="en-US"/>
        </w:rPr>
        <w:t xml:space="preserve">uz </w:t>
      </w:r>
      <w:r w:rsidR="003934D1" w:rsidRPr="003064DA">
        <w:rPr>
          <w:rFonts w:eastAsiaTheme="minorHAnsi"/>
          <w:sz w:val="24"/>
          <w:szCs w:val="24"/>
          <w:lang w:eastAsia="en-US"/>
        </w:rPr>
        <w:t xml:space="preserve">aizmuguriskā sprieduma pārskatīšanas brīdi </w:t>
      </w:r>
      <w:r w:rsidR="00A22F94" w:rsidRPr="003064DA">
        <w:rPr>
          <w:rFonts w:eastAsiaTheme="minorHAnsi"/>
          <w:sz w:val="24"/>
          <w:szCs w:val="24"/>
          <w:lang w:eastAsia="en-US"/>
        </w:rPr>
        <w:t xml:space="preserve">telpas </w:t>
      </w:r>
      <w:r w:rsidR="00DC78B6" w:rsidRPr="003064DA">
        <w:rPr>
          <w:rFonts w:eastAsiaTheme="minorHAnsi"/>
          <w:sz w:val="24"/>
          <w:szCs w:val="24"/>
          <w:lang w:eastAsia="en-US"/>
        </w:rPr>
        <w:t xml:space="preserve">jau </w:t>
      </w:r>
      <w:r w:rsidR="00A22F94" w:rsidRPr="003064DA">
        <w:rPr>
          <w:rFonts w:eastAsiaTheme="minorHAnsi"/>
          <w:sz w:val="24"/>
          <w:szCs w:val="24"/>
          <w:lang w:eastAsia="en-US"/>
        </w:rPr>
        <w:t>bija</w:t>
      </w:r>
      <w:r w:rsidR="00A22F94">
        <w:rPr>
          <w:rFonts w:eastAsiaTheme="minorHAnsi"/>
          <w:sz w:val="24"/>
          <w:szCs w:val="24"/>
          <w:lang w:eastAsia="en-US"/>
        </w:rPr>
        <w:t xml:space="preserve"> atsav</w:t>
      </w:r>
      <w:r w:rsidR="00A50F16">
        <w:rPr>
          <w:rFonts w:eastAsiaTheme="minorHAnsi"/>
          <w:sz w:val="24"/>
          <w:szCs w:val="24"/>
          <w:lang w:eastAsia="en-US"/>
        </w:rPr>
        <w:t>inājis trešajai</w:t>
      </w:r>
      <w:r w:rsidR="00A22F94">
        <w:rPr>
          <w:rFonts w:eastAsiaTheme="minorHAnsi"/>
          <w:sz w:val="24"/>
          <w:szCs w:val="24"/>
          <w:lang w:eastAsia="en-US"/>
        </w:rPr>
        <w:t xml:space="preserve"> personai, tādēļ nav iespējams atcelt </w:t>
      </w:r>
      <w:r w:rsidR="00B50B6A">
        <w:rPr>
          <w:rFonts w:eastAsiaTheme="minorHAnsi"/>
          <w:sz w:val="24"/>
          <w:szCs w:val="24"/>
          <w:lang w:eastAsia="en-US"/>
        </w:rPr>
        <w:t>īpašuma tiesību reģist</w:t>
      </w:r>
      <w:r w:rsidR="00A22F94">
        <w:rPr>
          <w:rFonts w:eastAsiaTheme="minorHAnsi"/>
          <w:sz w:val="24"/>
          <w:szCs w:val="24"/>
          <w:lang w:eastAsia="en-US"/>
        </w:rPr>
        <w:t xml:space="preserve">rāciju un atgūt telpas īpašumā. Par </w:t>
      </w:r>
      <w:r w:rsidR="003A6969">
        <w:rPr>
          <w:rFonts w:eastAsiaTheme="minorHAnsi"/>
          <w:sz w:val="24"/>
          <w:szCs w:val="24"/>
          <w:lang w:eastAsia="en-US"/>
        </w:rPr>
        <w:t>telpu</w:t>
      </w:r>
      <w:r w:rsidR="00A22F94">
        <w:rPr>
          <w:rFonts w:eastAsiaTheme="minorHAnsi"/>
          <w:sz w:val="24"/>
          <w:szCs w:val="24"/>
          <w:lang w:eastAsia="en-US"/>
        </w:rPr>
        <w:t xml:space="preserve"> atsavināšanu </w:t>
      </w:r>
      <w:r w:rsidR="00B50B6A">
        <w:rPr>
          <w:rFonts w:eastAsiaTheme="minorHAnsi"/>
          <w:sz w:val="24"/>
          <w:szCs w:val="24"/>
          <w:lang w:eastAsia="en-US"/>
        </w:rPr>
        <w:t>prasītāj</w:t>
      </w:r>
      <w:r w:rsidR="000F3DCF">
        <w:rPr>
          <w:rFonts w:eastAsiaTheme="minorHAnsi"/>
          <w:sz w:val="24"/>
          <w:szCs w:val="24"/>
          <w:lang w:eastAsia="en-US"/>
        </w:rPr>
        <w:t>a</w:t>
      </w:r>
      <w:r w:rsidR="00B50B6A">
        <w:rPr>
          <w:rFonts w:eastAsiaTheme="minorHAnsi"/>
          <w:sz w:val="24"/>
          <w:szCs w:val="24"/>
          <w:lang w:eastAsia="en-US"/>
        </w:rPr>
        <w:t xml:space="preserve"> uzzināja </w:t>
      </w:r>
      <w:proofErr w:type="gramStart"/>
      <w:r w:rsidR="00B50B6A">
        <w:rPr>
          <w:rFonts w:eastAsiaTheme="minorHAnsi"/>
          <w:sz w:val="24"/>
          <w:szCs w:val="24"/>
          <w:lang w:eastAsia="en-US"/>
        </w:rPr>
        <w:t>2012.gada</w:t>
      </w:r>
      <w:proofErr w:type="gramEnd"/>
      <w:r w:rsidR="00B50B6A">
        <w:rPr>
          <w:rFonts w:eastAsiaTheme="minorHAnsi"/>
          <w:sz w:val="24"/>
          <w:szCs w:val="24"/>
          <w:lang w:eastAsia="en-US"/>
        </w:rPr>
        <w:t xml:space="preserve"> 14.septembrī, saņemot Kijevas pilsētas </w:t>
      </w:r>
      <w:r w:rsidR="008D12F1">
        <w:rPr>
          <w:rFonts w:eastAsiaTheme="minorHAnsi"/>
          <w:sz w:val="24"/>
          <w:szCs w:val="24"/>
          <w:lang w:eastAsia="en-US"/>
        </w:rPr>
        <w:t>V</w:t>
      </w:r>
      <w:r w:rsidR="000F3DCF">
        <w:rPr>
          <w:rFonts w:eastAsiaTheme="minorHAnsi"/>
          <w:sz w:val="24"/>
          <w:szCs w:val="24"/>
          <w:lang w:eastAsia="en-US"/>
        </w:rPr>
        <w:t>alsts a</w:t>
      </w:r>
      <w:r w:rsidR="00A06C14">
        <w:rPr>
          <w:rFonts w:eastAsiaTheme="minorHAnsi"/>
          <w:sz w:val="24"/>
          <w:szCs w:val="24"/>
          <w:lang w:eastAsia="en-US"/>
        </w:rPr>
        <w:t>dministrācijas vēstuli</w:t>
      </w:r>
      <w:r w:rsidR="00DC78B6">
        <w:rPr>
          <w:rFonts w:eastAsiaTheme="minorHAnsi"/>
          <w:sz w:val="24"/>
          <w:szCs w:val="24"/>
          <w:lang w:eastAsia="en-US"/>
        </w:rPr>
        <w:t xml:space="preserve"> </w:t>
      </w:r>
      <w:r w:rsidR="00DC78B6" w:rsidRPr="00B47504">
        <w:rPr>
          <w:rFonts w:eastAsiaTheme="minorHAnsi"/>
          <w:sz w:val="24"/>
          <w:szCs w:val="24"/>
          <w:lang w:eastAsia="en-US"/>
        </w:rPr>
        <w:t xml:space="preserve">ar informāciju par </w:t>
      </w:r>
      <w:r w:rsidR="00B47504">
        <w:rPr>
          <w:rFonts w:eastAsiaTheme="minorHAnsi"/>
          <w:sz w:val="24"/>
          <w:szCs w:val="24"/>
          <w:lang w:eastAsia="en-US"/>
        </w:rPr>
        <w:t xml:space="preserve">to, ka telpas pārreģistrētas uz citu personu, </w:t>
      </w:r>
      <w:r w:rsidR="003934D1">
        <w:rPr>
          <w:rFonts w:eastAsiaTheme="minorHAnsi"/>
          <w:sz w:val="24"/>
          <w:szCs w:val="24"/>
          <w:lang w:eastAsia="en-US"/>
        </w:rPr>
        <w:t xml:space="preserve">un </w:t>
      </w:r>
      <w:r w:rsidR="003934D1">
        <w:rPr>
          <w:rFonts w:eastAsiaTheme="minorHAnsi"/>
          <w:sz w:val="24"/>
          <w:szCs w:val="24"/>
          <w:lang w:eastAsia="en-US"/>
        </w:rPr>
        <w:lastRenderedPageBreak/>
        <w:t>līdz ar to</w:t>
      </w:r>
      <w:r w:rsidR="003064DA">
        <w:rPr>
          <w:rFonts w:eastAsiaTheme="minorHAnsi"/>
          <w:sz w:val="24"/>
          <w:szCs w:val="24"/>
          <w:lang w:eastAsia="en-US"/>
        </w:rPr>
        <w:t xml:space="preserve"> nav tiesiska</w:t>
      </w:r>
      <w:r w:rsidR="00B47504">
        <w:rPr>
          <w:rFonts w:eastAsiaTheme="minorHAnsi"/>
          <w:sz w:val="24"/>
          <w:szCs w:val="24"/>
          <w:lang w:eastAsia="en-US"/>
        </w:rPr>
        <w:t xml:space="preserve"> pamata atbildētāja īpašuma tiesību reģistrācijas atcelšanai</w:t>
      </w:r>
      <w:r w:rsidR="003934D1">
        <w:rPr>
          <w:rFonts w:eastAsiaTheme="minorHAnsi"/>
          <w:sz w:val="24"/>
          <w:szCs w:val="24"/>
          <w:lang w:eastAsia="en-US"/>
        </w:rPr>
        <w:t>. S</w:t>
      </w:r>
      <w:r w:rsidR="00A06C14">
        <w:rPr>
          <w:rFonts w:eastAsiaTheme="minorHAnsi"/>
          <w:sz w:val="24"/>
          <w:szCs w:val="24"/>
          <w:lang w:eastAsia="en-US"/>
        </w:rPr>
        <w:t xml:space="preserve">avukārt par to, ka nekustamais īpašums nojaukts sakarā ar ēkas rekonstrukciju, </w:t>
      </w:r>
      <w:r w:rsidR="003934D1">
        <w:rPr>
          <w:rFonts w:eastAsiaTheme="minorHAnsi"/>
          <w:sz w:val="24"/>
          <w:szCs w:val="24"/>
          <w:lang w:eastAsia="en-US"/>
        </w:rPr>
        <w:t xml:space="preserve">prasītāja </w:t>
      </w:r>
      <w:r w:rsidR="00A06C14">
        <w:rPr>
          <w:rFonts w:eastAsiaTheme="minorHAnsi"/>
          <w:sz w:val="24"/>
          <w:szCs w:val="24"/>
          <w:lang w:eastAsia="en-US"/>
        </w:rPr>
        <w:t xml:space="preserve">uzzināja </w:t>
      </w:r>
      <w:proofErr w:type="gramStart"/>
      <w:r w:rsidR="00A06C14">
        <w:rPr>
          <w:rFonts w:eastAsiaTheme="minorHAnsi"/>
          <w:sz w:val="24"/>
          <w:szCs w:val="24"/>
          <w:lang w:eastAsia="en-US"/>
        </w:rPr>
        <w:t>2014.gadā</w:t>
      </w:r>
      <w:proofErr w:type="gramEnd"/>
      <w:r w:rsidR="00A06C14">
        <w:rPr>
          <w:rFonts w:eastAsiaTheme="minorHAnsi"/>
          <w:sz w:val="24"/>
          <w:szCs w:val="24"/>
          <w:lang w:eastAsia="en-US"/>
        </w:rPr>
        <w:t>.</w:t>
      </w:r>
    </w:p>
    <w:p w14:paraId="34CC1BD1" w14:textId="2A62C245" w:rsidR="000F3DCF" w:rsidRDefault="001E6789" w:rsidP="00E117BE">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 xml:space="preserve">[1.3] </w:t>
      </w:r>
      <w:r w:rsidR="00D56D70" w:rsidRPr="00D56D70">
        <w:rPr>
          <w:rFonts w:eastAsiaTheme="minorHAnsi"/>
          <w:sz w:val="24"/>
          <w:szCs w:val="24"/>
          <w:lang w:eastAsia="en-US"/>
        </w:rPr>
        <w:t xml:space="preserve">Atbilstoši Ukrainas ekspertu grupas secinājumam telpu tirgus vērtība </w:t>
      </w:r>
      <w:proofErr w:type="gramStart"/>
      <w:r w:rsidR="00D56D70" w:rsidRPr="00D56D70">
        <w:rPr>
          <w:rFonts w:eastAsiaTheme="minorHAnsi"/>
          <w:sz w:val="24"/>
          <w:szCs w:val="24"/>
          <w:lang w:eastAsia="en-US"/>
        </w:rPr>
        <w:t>2005.gada</w:t>
      </w:r>
      <w:proofErr w:type="gramEnd"/>
      <w:r w:rsidR="001C3ACA">
        <w:rPr>
          <w:rFonts w:eastAsiaTheme="minorHAnsi"/>
          <w:sz w:val="24"/>
          <w:szCs w:val="24"/>
          <w:lang w:eastAsia="en-US"/>
        </w:rPr>
        <w:t xml:space="preserve"> </w:t>
      </w:r>
      <w:r w:rsidR="00D56D70" w:rsidRPr="00D56D70">
        <w:rPr>
          <w:rFonts w:eastAsiaTheme="minorHAnsi"/>
          <w:sz w:val="24"/>
          <w:szCs w:val="24"/>
          <w:lang w:eastAsia="en-US"/>
        </w:rPr>
        <w:t>25.aprīlī</w:t>
      </w:r>
      <w:r>
        <w:rPr>
          <w:rFonts w:eastAsiaTheme="minorHAnsi"/>
          <w:sz w:val="24"/>
          <w:szCs w:val="24"/>
          <w:lang w:eastAsia="en-US"/>
        </w:rPr>
        <w:t xml:space="preserve">, kad prasītāja ieguva īpašuma tiesības uz tām, </w:t>
      </w:r>
      <w:r w:rsidR="00D56D70" w:rsidRPr="00D56D70">
        <w:rPr>
          <w:rFonts w:eastAsiaTheme="minorHAnsi"/>
          <w:sz w:val="24"/>
          <w:szCs w:val="24"/>
          <w:lang w:eastAsia="en-US"/>
        </w:rPr>
        <w:t>bija 1</w:t>
      </w:r>
      <w:r w:rsidR="001C3ACA">
        <w:rPr>
          <w:rFonts w:eastAsiaTheme="minorHAnsi"/>
          <w:sz w:val="24"/>
          <w:szCs w:val="24"/>
          <w:lang w:eastAsia="en-US"/>
        </w:rPr>
        <w:t> </w:t>
      </w:r>
      <w:r w:rsidR="00D56D70" w:rsidRPr="00D56D70">
        <w:rPr>
          <w:rFonts w:eastAsiaTheme="minorHAnsi"/>
          <w:sz w:val="24"/>
          <w:szCs w:val="24"/>
          <w:lang w:eastAsia="en-US"/>
        </w:rPr>
        <w:t>508</w:t>
      </w:r>
      <w:r w:rsidR="001C3ACA">
        <w:rPr>
          <w:rFonts w:eastAsiaTheme="minorHAnsi"/>
          <w:sz w:val="24"/>
          <w:szCs w:val="24"/>
          <w:lang w:eastAsia="en-US"/>
        </w:rPr>
        <w:t> 244 EUR</w:t>
      </w:r>
      <w:r>
        <w:rPr>
          <w:rFonts w:eastAsiaTheme="minorHAnsi"/>
          <w:sz w:val="24"/>
          <w:szCs w:val="24"/>
          <w:lang w:eastAsia="en-US"/>
        </w:rPr>
        <w:t>, bet</w:t>
      </w:r>
      <w:r w:rsidR="00D56D70" w:rsidRPr="00D56D70">
        <w:rPr>
          <w:rFonts w:eastAsiaTheme="minorHAnsi"/>
          <w:sz w:val="24"/>
          <w:szCs w:val="24"/>
          <w:lang w:eastAsia="en-US"/>
        </w:rPr>
        <w:t xml:space="preserve"> </w:t>
      </w:r>
      <w:r w:rsidR="00A22F94">
        <w:rPr>
          <w:rFonts w:eastAsiaTheme="minorHAnsi"/>
          <w:sz w:val="24"/>
          <w:szCs w:val="24"/>
          <w:lang w:eastAsia="en-US"/>
        </w:rPr>
        <w:t xml:space="preserve">dienā, kad tās </w:t>
      </w:r>
      <w:r w:rsidR="00D56D70" w:rsidRPr="00D56D70">
        <w:rPr>
          <w:rFonts w:eastAsiaTheme="minorHAnsi"/>
          <w:sz w:val="24"/>
          <w:szCs w:val="24"/>
          <w:lang w:eastAsia="en-US"/>
        </w:rPr>
        <w:t>ieguva atbildētājs</w:t>
      </w:r>
      <w:r w:rsidR="000772F8">
        <w:rPr>
          <w:rFonts w:eastAsiaTheme="minorHAnsi"/>
          <w:sz w:val="24"/>
          <w:szCs w:val="24"/>
          <w:lang w:eastAsia="en-US"/>
        </w:rPr>
        <w:t xml:space="preserve"> –</w:t>
      </w:r>
      <w:r w:rsidR="00D56D70" w:rsidRPr="00D56D70">
        <w:rPr>
          <w:rFonts w:eastAsiaTheme="minorHAnsi"/>
          <w:sz w:val="24"/>
          <w:szCs w:val="24"/>
          <w:lang w:eastAsia="en-US"/>
        </w:rPr>
        <w:t xml:space="preserve"> 1</w:t>
      </w:r>
      <w:r w:rsidR="00931841">
        <w:rPr>
          <w:rFonts w:eastAsiaTheme="minorHAnsi"/>
          <w:sz w:val="24"/>
          <w:szCs w:val="24"/>
          <w:lang w:eastAsia="en-US"/>
        </w:rPr>
        <w:t> </w:t>
      </w:r>
      <w:r w:rsidR="00D56D70" w:rsidRPr="00D56D70">
        <w:rPr>
          <w:rFonts w:eastAsiaTheme="minorHAnsi"/>
          <w:sz w:val="24"/>
          <w:szCs w:val="24"/>
          <w:lang w:eastAsia="en-US"/>
        </w:rPr>
        <w:t>343</w:t>
      </w:r>
      <w:r w:rsidR="00931841">
        <w:rPr>
          <w:rFonts w:eastAsiaTheme="minorHAnsi"/>
          <w:sz w:val="24"/>
          <w:szCs w:val="24"/>
          <w:lang w:eastAsia="en-US"/>
        </w:rPr>
        <w:t> </w:t>
      </w:r>
      <w:r w:rsidR="00D56D70" w:rsidRPr="00D56D70">
        <w:rPr>
          <w:rFonts w:eastAsiaTheme="minorHAnsi"/>
          <w:sz w:val="24"/>
          <w:szCs w:val="24"/>
          <w:lang w:eastAsia="en-US"/>
        </w:rPr>
        <w:t>726,36</w:t>
      </w:r>
      <w:r>
        <w:rPr>
          <w:rFonts w:eastAsiaTheme="minorHAnsi"/>
          <w:sz w:val="24"/>
          <w:szCs w:val="24"/>
          <w:lang w:eastAsia="en-US"/>
        </w:rPr>
        <w:t> EUR</w:t>
      </w:r>
      <w:r w:rsidR="00DC78B6">
        <w:rPr>
          <w:rFonts w:eastAsiaTheme="minorHAnsi"/>
          <w:sz w:val="24"/>
          <w:szCs w:val="24"/>
          <w:lang w:eastAsia="en-US"/>
        </w:rPr>
        <w:t>,</w:t>
      </w:r>
      <w:r>
        <w:rPr>
          <w:rFonts w:eastAsiaTheme="minorHAnsi"/>
          <w:sz w:val="24"/>
          <w:szCs w:val="24"/>
          <w:lang w:eastAsia="en-US"/>
        </w:rPr>
        <w:t xml:space="preserve"> un šī </w:t>
      </w:r>
      <w:r w:rsidR="008D12F1">
        <w:rPr>
          <w:rFonts w:eastAsiaTheme="minorHAnsi"/>
          <w:sz w:val="24"/>
          <w:szCs w:val="24"/>
          <w:lang w:eastAsia="en-US"/>
        </w:rPr>
        <w:t xml:space="preserve">telpu vērtība </w:t>
      </w:r>
      <w:r>
        <w:rPr>
          <w:rFonts w:eastAsiaTheme="minorHAnsi"/>
          <w:sz w:val="24"/>
          <w:szCs w:val="24"/>
          <w:lang w:eastAsia="en-US"/>
        </w:rPr>
        <w:t>ir atlīdzināma.</w:t>
      </w:r>
    </w:p>
    <w:p w14:paraId="7DDBCA2B" w14:textId="32AF6A5E" w:rsidR="000F3DCF" w:rsidRDefault="001E6789" w:rsidP="00E117BE">
      <w:pPr>
        <w:autoSpaceDE w:val="0"/>
        <w:autoSpaceDN w:val="0"/>
        <w:adjustRightInd w:val="0"/>
        <w:spacing w:line="276" w:lineRule="auto"/>
        <w:ind w:firstLine="567"/>
        <w:jc w:val="both"/>
        <w:rPr>
          <w:rFonts w:ascii="TimesNewRomanPSMT" w:eastAsiaTheme="minorHAnsi" w:hAnsi="TimesNewRomanPSMT" w:cs="TimesNewRomanPSMT"/>
          <w:sz w:val="24"/>
          <w:szCs w:val="24"/>
          <w:lang w:eastAsia="en-US"/>
        </w:rPr>
      </w:pPr>
      <w:r>
        <w:rPr>
          <w:rFonts w:eastAsiaTheme="minorHAnsi"/>
          <w:sz w:val="24"/>
          <w:szCs w:val="24"/>
          <w:lang w:eastAsia="en-US"/>
        </w:rPr>
        <w:t xml:space="preserve">[1.4] </w:t>
      </w:r>
      <w:r w:rsidR="000F3DCF">
        <w:rPr>
          <w:rFonts w:eastAsiaTheme="minorHAnsi"/>
          <w:sz w:val="24"/>
          <w:szCs w:val="24"/>
          <w:lang w:eastAsia="en-US"/>
        </w:rPr>
        <w:t xml:space="preserve">Saskaņā ar </w:t>
      </w:r>
      <w:r w:rsidR="000F3DCF" w:rsidRPr="00A273DC">
        <w:rPr>
          <w:rFonts w:eastAsiaTheme="minorHAnsi"/>
          <w:sz w:val="24"/>
          <w:szCs w:val="24"/>
          <w:lang w:eastAsia="en-US"/>
        </w:rPr>
        <w:t xml:space="preserve">Ukrainas Civilkodeksa </w:t>
      </w:r>
      <w:proofErr w:type="gramStart"/>
      <w:r w:rsidR="000F3DCF" w:rsidRPr="00A273DC">
        <w:rPr>
          <w:rFonts w:eastAsiaTheme="minorHAnsi"/>
          <w:sz w:val="24"/>
          <w:szCs w:val="24"/>
          <w:lang w:eastAsia="en-US"/>
        </w:rPr>
        <w:t>257.pantu</w:t>
      </w:r>
      <w:proofErr w:type="gramEnd"/>
      <w:r w:rsidR="000F3DCF">
        <w:rPr>
          <w:rFonts w:eastAsiaTheme="minorHAnsi"/>
          <w:sz w:val="24"/>
          <w:szCs w:val="24"/>
          <w:lang w:eastAsia="en-US"/>
        </w:rPr>
        <w:t xml:space="preserve"> c</w:t>
      </w:r>
      <w:r w:rsidR="00A273DC">
        <w:rPr>
          <w:rFonts w:ascii="TimesNewRomanPSMT" w:eastAsiaTheme="minorHAnsi" w:hAnsi="TimesNewRomanPSMT" w:cs="TimesNewRomanPSMT"/>
          <w:sz w:val="24"/>
          <w:szCs w:val="24"/>
          <w:lang w:eastAsia="en-US"/>
        </w:rPr>
        <w:t>ivillietā ir piemērojams noilguma termiņš, kas ir trīs gadi no</w:t>
      </w:r>
      <w:r w:rsidR="000F3DCF">
        <w:rPr>
          <w:rFonts w:ascii="TimesNewRomanPSMT" w:eastAsiaTheme="minorHAnsi" w:hAnsi="TimesNewRomanPSMT" w:cs="TimesNewRomanPSMT"/>
          <w:sz w:val="24"/>
          <w:szCs w:val="24"/>
          <w:lang w:eastAsia="en-US"/>
        </w:rPr>
        <w:t xml:space="preserve"> </w:t>
      </w:r>
      <w:r w:rsidR="00A273DC">
        <w:rPr>
          <w:rFonts w:ascii="TimesNewRomanPSMT" w:eastAsiaTheme="minorHAnsi" w:hAnsi="TimesNewRomanPSMT" w:cs="TimesNewRomanPSMT"/>
          <w:sz w:val="24"/>
          <w:szCs w:val="24"/>
          <w:lang w:eastAsia="en-US"/>
        </w:rPr>
        <w:t>brīža, kad persona uzzināja vai varēja uzzināt par savu aizskārumu vai par personu, kura tās</w:t>
      </w:r>
      <w:r w:rsidR="000F3DCF">
        <w:rPr>
          <w:rFonts w:ascii="TimesNewRomanPSMT" w:eastAsiaTheme="minorHAnsi" w:hAnsi="TimesNewRomanPSMT" w:cs="TimesNewRomanPSMT"/>
          <w:sz w:val="24"/>
          <w:szCs w:val="24"/>
          <w:lang w:eastAsia="en-US"/>
        </w:rPr>
        <w:t xml:space="preserve"> </w:t>
      </w:r>
      <w:r w:rsidR="00A273DC">
        <w:rPr>
          <w:rFonts w:ascii="TimesNewRomanPSMT" w:eastAsiaTheme="minorHAnsi" w:hAnsi="TimesNewRomanPSMT" w:cs="TimesNewRomanPSMT"/>
          <w:sz w:val="24"/>
          <w:szCs w:val="24"/>
          <w:lang w:eastAsia="en-US"/>
        </w:rPr>
        <w:t>pārkā</w:t>
      </w:r>
      <w:r w:rsidR="000F3DCF">
        <w:rPr>
          <w:rFonts w:ascii="TimesNewRomanPSMT" w:eastAsiaTheme="minorHAnsi" w:hAnsi="TimesNewRomanPSMT" w:cs="TimesNewRomanPSMT"/>
          <w:sz w:val="24"/>
          <w:szCs w:val="24"/>
          <w:lang w:eastAsia="en-US"/>
        </w:rPr>
        <w:t>pusi.</w:t>
      </w:r>
    </w:p>
    <w:p w14:paraId="0AD2499C" w14:textId="527521A0" w:rsidR="000F3DCF" w:rsidRDefault="00F00CD7" w:rsidP="00E117BE">
      <w:pPr>
        <w:autoSpaceDE w:val="0"/>
        <w:autoSpaceDN w:val="0"/>
        <w:adjustRightInd w:val="0"/>
        <w:spacing w:line="276" w:lineRule="auto"/>
        <w:ind w:firstLine="567"/>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Lai gan īpašums tika atsavināts</w:t>
      </w:r>
      <w:r w:rsidR="00A273DC">
        <w:rPr>
          <w:rFonts w:ascii="TimesNewRomanPSMT" w:eastAsiaTheme="minorHAnsi" w:hAnsi="TimesNewRomanPSMT" w:cs="TimesNewRomanPSMT"/>
          <w:sz w:val="24"/>
          <w:szCs w:val="24"/>
          <w:lang w:eastAsia="en-US"/>
        </w:rPr>
        <w:t xml:space="preserve"> </w:t>
      </w:r>
      <w:proofErr w:type="gramStart"/>
      <w:r w:rsidR="00A273DC">
        <w:rPr>
          <w:rFonts w:ascii="TimesNewRomanPSMT" w:eastAsiaTheme="minorHAnsi" w:hAnsi="TimesNewRomanPSMT" w:cs="TimesNewRomanPSMT"/>
          <w:sz w:val="24"/>
          <w:szCs w:val="24"/>
          <w:lang w:eastAsia="en-US"/>
        </w:rPr>
        <w:t>2006.gada</w:t>
      </w:r>
      <w:proofErr w:type="gramEnd"/>
      <w:r w:rsidR="00A273DC">
        <w:rPr>
          <w:rFonts w:ascii="TimesNewRomanPSMT" w:eastAsiaTheme="minorHAnsi" w:hAnsi="TimesNewRomanPSMT" w:cs="TimesNewRomanPSMT"/>
          <w:sz w:val="24"/>
          <w:szCs w:val="24"/>
          <w:lang w:eastAsia="en-US"/>
        </w:rPr>
        <w:t xml:space="preserve"> 28.</w:t>
      </w:r>
      <w:r>
        <w:rPr>
          <w:rFonts w:ascii="TimesNewRomanPSMT" w:eastAsiaTheme="minorHAnsi" w:hAnsi="TimesNewRomanPSMT" w:cs="TimesNewRomanPSMT"/>
          <w:sz w:val="24"/>
          <w:szCs w:val="24"/>
          <w:lang w:eastAsia="en-US"/>
        </w:rPr>
        <w:t>decembrī, p</w:t>
      </w:r>
      <w:r w:rsidR="008D12F1">
        <w:rPr>
          <w:rFonts w:ascii="TimesNewRomanPSMT" w:eastAsiaTheme="minorHAnsi" w:hAnsi="TimesNewRomanPSMT" w:cs="TimesNewRomanPSMT"/>
          <w:sz w:val="24"/>
          <w:szCs w:val="24"/>
          <w:lang w:eastAsia="en-US"/>
        </w:rPr>
        <w:t>rasītājai</w:t>
      </w:r>
      <w:r w:rsidR="000F3DCF">
        <w:rPr>
          <w:rFonts w:ascii="TimesNewRomanPSMT" w:eastAsiaTheme="minorHAnsi" w:hAnsi="TimesNewRomanPSMT" w:cs="TimesNewRomanPSMT"/>
          <w:sz w:val="24"/>
          <w:szCs w:val="24"/>
          <w:lang w:eastAsia="en-US"/>
        </w:rPr>
        <w:t xml:space="preserve"> </w:t>
      </w:r>
      <w:r w:rsidR="00A273DC">
        <w:rPr>
          <w:rFonts w:ascii="TimesNewRomanPSMT" w:eastAsiaTheme="minorHAnsi" w:hAnsi="TimesNewRomanPSMT" w:cs="TimesNewRomanPSMT"/>
          <w:sz w:val="24"/>
          <w:szCs w:val="24"/>
          <w:lang w:eastAsia="en-US"/>
        </w:rPr>
        <w:t xml:space="preserve">par </w:t>
      </w:r>
      <w:r w:rsidR="003064DA">
        <w:rPr>
          <w:rFonts w:ascii="TimesNewRomanPSMT" w:eastAsiaTheme="minorHAnsi" w:hAnsi="TimesNewRomanPSMT" w:cs="TimesNewRomanPSMT"/>
          <w:sz w:val="24"/>
          <w:szCs w:val="24"/>
          <w:lang w:eastAsia="en-US"/>
        </w:rPr>
        <w:t>to</w:t>
      </w:r>
      <w:r w:rsidR="00A273DC">
        <w:rPr>
          <w:rFonts w:ascii="TimesNewRomanPSMT" w:eastAsiaTheme="minorHAnsi" w:hAnsi="TimesNewRomanPSMT" w:cs="TimesNewRomanPSMT"/>
          <w:sz w:val="24"/>
          <w:szCs w:val="24"/>
          <w:lang w:eastAsia="en-US"/>
        </w:rPr>
        <w:t xml:space="preserve"> kļuva zināms tikai 2012.gada 14.septembrī, saņemot</w:t>
      </w:r>
      <w:r w:rsidR="000F3DCF">
        <w:rPr>
          <w:rFonts w:ascii="TimesNewRomanPSMT" w:eastAsiaTheme="minorHAnsi" w:hAnsi="TimesNewRomanPSMT" w:cs="TimesNewRomanPSMT"/>
          <w:sz w:val="24"/>
          <w:szCs w:val="24"/>
          <w:lang w:eastAsia="en-US"/>
        </w:rPr>
        <w:t xml:space="preserve"> </w:t>
      </w:r>
      <w:r w:rsidR="008D12F1">
        <w:rPr>
          <w:rFonts w:ascii="TimesNewRomanPSMT" w:eastAsiaTheme="minorHAnsi" w:hAnsi="TimesNewRomanPSMT" w:cs="TimesNewRomanPSMT"/>
          <w:sz w:val="24"/>
          <w:szCs w:val="24"/>
          <w:lang w:eastAsia="en-US"/>
        </w:rPr>
        <w:t>Kijevas pilsētas V</w:t>
      </w:r>
      <w:r w:rsidR="00A273DC">
        <w:rPr>
          <w:rFonts w:ascii="TimesNewRomanPSMT" w:eastAsiaTheme="minorHAnsi" w:hAnsi="TimesNewRomanPSMT" w:cs="TimesNewRomanPSMT"/>
          <w:sz w:val="24"/>
          <w:szCs w:val="24"/>
          <w:lang w:eastAsia="en-US"/>
        </w:rPr>
        <w:t>alsts administrācijas vē</w:t>
      </w:r>
      <w:r w:rsidR="000F3DCF">
        <w:rPr>
          <w:rFonts w:ascii="TimesNewRomanPSMT" w:eastAsiaTheme="minorHAnsi" w:hAnsi="TimesNewRomanPSMT" w:cs="TimesNewRomanPSMT"/>
          <w:sz w:val="24"/>
          <w:szCs w:val="24"/>
          <w:lang w:eastAsia="en-US"/>
        </w:rPr>
        <w:t>stuli.</w:t>
      </w:r>
    </w:p>
    <w:p w14:paraId="17F70A8B" w14:textId="5BD2532B" w:rsidR="000F3DCF" w:rsidRDefault="00A273DC" w:rsidP="00E117BE">
      <w:pPr>
        <w:autoSpaceDE w:val="0"/>
        <w:autoSpaceDN w:val="0"/>
        <w:adjustRightInd w:val="0"/>
        <w:spacing w:line="276" w:lineRule="auto"/>
        <w:ind w:firstLine="567"/>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Par personu, kurai atsavināts īpašums, kā arī par īpašuma atsavināšanas datumu prasītāja</w:t>
      </w:r>
      <w:r w:rsidR="000F3DCF">
        <w:rPr>
          <w:rFonts w:ascii="TimesNewRomanPSMT" w:eastAsiaTheme="minorHAnsi" w:hAnsi="TimesNewRomanPSMT" w:cs="TimesNewRomanPSMT"/>
          <w:sz w:val="24"/>
          <w:szCs w:val="24"/>
          <w:lang w:eastAsia="en-US"/>
        </w:rPr>
        <w:t xml:space="preserve">i </w:t>
      </w:r>
      <w:r>
        <w:rPr>
          <w:rFonts w:ascii="TimesNewRomanPSMT" w:eastAsiaTheme="minorHAnsi" w:hAnsi="TimesNewRomanPSMT" w:cs="TimesNewRomanPSMT"/>
          <w:sz w:val="24"/>
          <w:szCs w:val="24"/>
          <w:lang w:eastAsia="en-US"/>
        </w:rPr>
        <w:t>kļuva zināms tikai no šīs civillietas materiāliem, jo informācija par nekustamā īpašuma īpašniekiem</w:t>
      </w:r>
      <w:r w:rsidR="00B50B6A">
        <w:rPr>
          <w:rFonts w:ascii="TimesNewRomanPSMT" w:eastAsiaTheme="minorHAnsi" w:hAnsi="TimesNewRomanPSMT" w:cs="TimesNewRomanPSMT"/>
          <w:sz w:val="24"/>
          <w:szCs w:val="24"/>
          <w:lang w:eastAsia="en-US"/>
        </w:rPr>
        <w:t xml:space="preserve"> </w:t>
      </w:r>
      <w:r>
        <w:rPr>
          <w:rFonts w:ascii="TimesNewRomanPSMT" w:eastAsiaTheme="minorHAnsi" w:hAnsi="TimesNewRomanPSMT" w:cs="TimesNewRomanPSMT"/>
          <w:sz w:val="24"/>
          <w:szCs w:val="24"/>
          <w:lang w:eastAsia="en-US"/>
        </w:rPr>
        <w:t>un darījumiem ar nekustamo īpašumu Ukrainas teritorijā</w:t>
      </w:r>
      <w:r w:rsidR="000F3DCF">
        <w:rPr>
          <w:rFonts w:ascii="TimesNewRomanPSMT" w:eastAsiaTheme="minorHAnsi" w:hAnsi="TimesNewRomanPSMT" w:cs="TimesNewRomanPSMT"/>
          <w:sz w:val="24"/>
          <w:szCs w:val="24"/>
          <w:lang w:eastAsia="en-US"/>
        </w:rPr>
        <w:t xml:space="preserve"> nav publiski pieejama. </w:t>
      </w:r>
      <w:r>
        <w:rPr>
          <w:rFonts w:ascii="TimesNewRomanPSMT" w:eastAsiaTheme="minorHAnsi" w:hAnsi="TimesNewRomanPSMT" w:cs="TimesNewRomanPSMT"/>
          <w:sz w:val="24"/>
          <w:szCs w:val="24"/>
          <w:lang w:eastAsia="en-US"/>
        </w:rPr>
        <w:t>Konkrētajā gadījumā termiņš, kurā prasītājs varēja vērsties tiesā savu aizskarto tiesību</w:t>
      </w:r>
      <w:r w:rsidR="000F3DCF">
        <w:rPr>
          <w:rFonts w:ascii="TimesNewRomanPSMT" w:eastAsiaTheme="minorHAnsi" w:hAnsi="TimesNewRomanPSMT" w:cs="TimesNewRomanPSMT"/>
          <w:sz w:val="24"/>
          <w:szCs w:val="24"/>
          <w:lang w:eastAsia="en-US"/>
        </w:rPr>
        <w:t xml:space="preserve"> </w:t>
      </w:r>
      <w:r>
        <w:rPr>
          <w:rFonts w:ascii="TimesNewRomanPSMT" w:eastAsiaTheme="minorHAnsi" w:hAnsi="TimesNewRomanPSMT" w:cs="TimesNewRomanPSMT"/>
          <w:sz w:val="24"/>
          <w:szCs w:val="24"/>
          <w:lang w:eastAsia="en-US"/>
        </w:rPr>
        <w:t>aizsardzībai</w:t>
      </w:r>
      <w:r w:rsidR="000772F8">
        <w:rPr>
          <w:rFonts w:ascii="TimesNewRomanPSMT" w:eastAsiaTheme="minorHAnsi" w:hAnsi="TimesNewRomanPSMT" w:cs="TimesNewRomanPSMT"/>
          <w:sz w:val="24"/>
          <w:szCs w:val="24"/>
          <w:lang w:eastAsia="en-US"/>
        </w:rPr>
        <w:t>,</w:t>
      </w:r>
      <w:r>
        <w:rPr>
          <w:rFonts w:ascii="TimesNewRomanPSMT" w:eastAsiaTheme="minorHAnsi" w:hAnsi="TimesNewRomanPSMT" w:cs="TimesNewRomanPSMT"/>
          <w:sz w:val="24"/>
          <w:szCs w:val="24"/>
          <w:lang w:eastAsia="en-US"/>
        </w:rPr>
        <w:t xml:space="preserve"> skaitāms no </w:t>
      </w:r>
      <w:proofErr w:type="gramStart"/>
      <w:r>
        <w:rPr>
          <w:rFonts w:ascii="TimesNewRomanPSMT" w:eastAsiaTheme="minorHAnsi" w:hAnsi="TimesNewRomanPSMT" w:cs="TimesNewRomanPSMT"/>
          <w:sz w:val="24"/>
          <w:szCs w:val="24"/>
          <w:lang w:eastAsia="en-US"/>
        </w:rPr>
        <w:t>2012.gada</w:t>
      </w:r>
      <w:proofErr w:type="gramEnd"/>
      <w:r>
        <w:rPr>
          <w:rFonts w:ascii="TimesNewRomanPSMT" w:eastAsiaTheme="minorHAnsi" w:hAnsi="TimesNewRomanPSMT" w:cs="TimesNewRomanPSMT"/>
          <w:sz w:val="24"/>
          <w:szCs w:val="24"/>
          <w:lang w:eastAsia="en-US"/>
        </w:rPr>
        <w:t xml:space="preserve"> 14.septembra </w:t>
      </w:r>
      <w:r w:rsidR="000772F8">
        <w:rPr>
          <w:rFonts w:ascii="TimesNewRomanPSMT" w:eastAsiaTheme="minorHAnsi" w:hAnsi="TimesNewRomanPSMT" w:cs="TimesNewRomanPSMT"/>
          <w:sz w:val="24"/>
          <w:szCs w:val="24"/>
          <w:lang w:eastAsia="en-US"/>
        </w:rPr>
        <w:t>un tas beidzās 2015.gada 14.septembrī</w:t>
      </w:r>
      <w:r w:rsidR="000F3DCF">
        <w:rPr>
          <w:rFonts w:ascii="TimesNewRomanPSMT" w:eastAsiaTheme="minorHAnsi" w:hAnsi="TimesNewRomanPSMT" w:cs="TimesNewRomanPSMT"/>
          <w:sz w:val="24"/>
          <w:szCs w:val="24"/>
          <w:lang w:eastAsia="en-US"/>
        </w:rPr>
        <w:t>.</w:t>
      </w:r>
    </w:p>
    <w:p w14:paraId="069A8039" w14:textId="7297DF59" w:rsidR="000F3DCF" w:rsidRDefault="00A06C14" w:rsidP="00E117BE">
      <w:pPr>
        <w:autoSpaceDE w:val="0"/>
        <w:autoSpaceDN w:val="0"/>
        <w:adjustRightInd w:val="0"/>
        <w:spacing w:line="276" w:lineRule="auto"/>
        <w:ind w:firstLine="567"/>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Ie</w:t>
      </w:r>
      <w:r w:rsidR="00A273DC">
        <w:rPr>
          <w:rFonts w:ascii="TimesNewRomanPSMT" w:eastAsiaTheme="minorHAnsi" w:hAnsi="TimesNewRomanPSMT" w:cs="TimesNewRomanPSMT"/>
          <w:sz w:val="24"/>
          <w:szCs w:val="24"/>
          <w:lang w:eastAsia="en-US"/>
        </w:rPr>
        <w:t>spējams konstatēt prasītāja</w:t>
      </w:r>
      <w:r w:rsidR="000F3DCF">
        <w:rPr>
          <w:rFonts w:ascii="TimesNewRomanPSMT" w:eastAsiaTheme="minorHAnsi" w:hAnsi="TimesNewRomanPSMT" w:cs="TimesNewRomanPSMT"/>
          <w:sz w:val="24"/>
          <w:szCs w:val="24"/>
          <w:lang w:eastAsia="en-US"/>
        </w:rPr>
        <w:t>s</w:t>
      </w:r>
      <w:r w:rsidR="00A273DC">
        <w:rPr>
          <w:rFonts w:ascii="TimesNewRomanPSMT" w:eastAsiaTheme="minorHAnsi" w:hAnsi="TimesNewRomanPSMT" w:cs="TimesNewRomanPSMT"/>
          <w:sz w:val="24"/>
          <w:szCs w:val="24"/>
          <w:lang w:eastAsia="en-US"/>
        </w:rPr>
        <w:t xml:space="preserve"> privātīpašuma tiesību uz nekustamā īpašuma</w:t>
      </w:r>
      <w:r w:rsidR="000F3DCF">
        <w:rPr>
          <w:rFonts w:ascii="TimesNewRomanPSMT" w:eastAsiaTheme="minorHAnsi" w:hAnsi="TimesNewRomanPSMT" w:cs="TimesNewRomanPSMT"/>
          <w:sz w:val="24"/>
          <w:szCs w:val="24"/>
          <w:lang w:eastAsia="en-US"/>
        </w:rPr>
        <w:t xml:space="preserve"> </w:t>
      </w:r>
      <w:r w:rsidR="00A273DC">
        <w:rPr>
          <w:rFonts w:ascii="TimesNewRomanPSMT" w:eastAsiaTheme="minorHAnsi" w:hAnsi="TimesNewRomanPSMT" w:cs="TimesNewRomanPSMT"/>
          <w:sz w:val="24"/>
          <w:szCs w:val="24"/>
          <w:lang w:eastAsia="en-US"/>
        </w:rPr>
        <w:t>objektu pārkā</w:t>
      </w:r>
      <w:r w:rsidR="000F3DCF">
        <w:rPr>
          <w:rFonts w:ascii="TimesNewRomanPSMT" w:eastAsiaTheme="minorHAnsi" w:hAnsi="TimesNewRomanPSMT" w:cs="TimesNewRomanPSMT"/>
          <w:sz w:val="24"/>
          <w:szCs w:val="24"/>
          <w:lang w:eastAsia="en-US"/>
        </w:rPr>
        <w:t xml:space="preserve">pumu, </w:t>
      </w:r>
      <w:r w:rsidR="000772F8">
        <w:rPr>
          <w:rFonts w:ascii="TimesNewRomanPSMT" w:eastAsiaTheme="minorHAnsi" w:hAnsi="TimesNewRomanPSMT" w:cs="TimesNewRomanPSMT"/>
          <w:sz w:val="24"/>
          <w:szCs w:val="24"/>
          <w:lang w:eastAsia="en-US"/>
        </w:rPr>
        <w:t xml:space="preserve">jo īpašums ir nojaukts sakarā ar rekonstrukciju, par ko prasītājai kļuva zināms </w:t>
      </w:r>
      <w:proofErr w:type="gramStart"/>
      <w:r w:rsidR="00A273DC">
        <w:rPr>
          <w:rFonts w:ascii="TimesNewRomanPSMT" w:eastAsiaTheme="minorHAnsi" w:hAnsi="TimesNewRomanPSMT" w:cs="TimesNewRomanPSMT"/>
          <w:sz w:val="24"/>
          <w:szCs w:val="24"/>
          <w:lang w:eastAsia="en-US"/>
        </w:rPr>
        <w:t>2014.gadā</w:t>
      </w:r>
      <w:proofErr w:type="gramEnd"/>
      <w:r w:rsidR="00A273DC">
        <w:rPr>
          <w:rFonts w:ascii="TimesNewRomanPSMT" w:eastAsiaTheme="minorHAnsi" w:hAnsi="TimesNewRomanPSMT" w:cs="TimesNewRomanPSMT"/>
          <w:sz w:val="24"/>
          <w:szCs w:val="24"/>
          <w:lang w:eastAsia="en-US"/>
        </w:rPr>
        <w:t>. Nekustamā īpašuma</w:t>
      </w:r>
      <w:r w:rsidR="000F3DCF">
        <w:rPr>
          <w:rFonts w:ascii="TimesNewRomanPSMT" w:eastAsiaTheme="minorHAnsi" w:hAnsi="TimesNewRomanPSMT" w:cs="TimesNewRomanPSMT"/>
          <w:sz w:val="24"/>
          <w:szCs w:val="24"/>
          <w:lang w:eastAsia="en-US"/>
        </w:rPr>
        <w:t xml:space="preserve"> </w:t>
      </w:r>
      <w:r w:rsidR="00A273DC">
        <w:rPr>
          <w:rFonts w:ascii="TimesNewRomanPSMT" w:eastAsiaTheme="minorHAnsi" w:hAnsi="TimesNewRomanPSMT" w:cs="TimesNewRomanPSMT"/>
          <w:sz w:val="24"/>
          <w:szCs w:val="24"/>
          <w:lang w:eastAsia="en-US"/>
        </w:rPr>
        <w:t>iznīcināšanas fakta apstiprinājumu prasītāj</w:t>
      </w:r>
      <w:r w:rsidR="008D12F1">
        <w:rPr>
          <w:rFonts w:ascii="TimesNewRomanPSMT" w:eastAsiaTheme="minorHAnsi" w:hAnsi="TimesNewRomanPSMT" w:cs="TimesNewRomanPSMT"/>
          <w:sz w:val="24"/>
          <w:szCs w:val="24"/>
          <w:lang w:eastAsia="en-US"/>
        </w:rPr>
        <w:t>a</w:t>
      </w:r>
      <w:r w:rsidR="00A273DC">
        <w:rPr>
          <w:rFonts w:ascii="TimesNewRomanPSMT" w:eastAsiaTheme="minorHAnsi" w:hAnsi="TimesNewRomanPSMT" w:cs="TimesNewRomanPSMT"/>
          <w:sz w:val="24"/>
          <w:szCs w:val="24"/>
          <w:lang w:eastAsia="en-US"/>
        </w:rPr>
        <w:t xml:space="preserve"> saņēma tikai </w:t>
      </w:r>
      <w:proofErr w:type="gramStart"/>
      <w:r w:rsidR="00A273DC">
        <w:rPr>
          <w:rFonts w:ascii="TimesNewRomanPSMT" w:eastAsiaTheme="minorHAnsi" w:hAnsi="TimesNewRomanPSMT" w:cs="TimesNewRomanPSMT"/>
          <w:sz w:val="24"/>
          <w:szCs w:val="24"/>
          <w:lang w:eastAsia="en-US"/>
        </w:rPr>
        <w:t>2015.gada</w:t>
      </w:r>
      <w:proofErr w:type="gramEnd"/>
      <w:r w:rsidR="00A273DC">
        <w:rPr>
          <w:rFonts w:ascii="TimesNewRomanPSMT" w:eastAsiaTheme="minorHAnsi" w:hAnsi="TimesNewRomanPSMT" w:cs="TimesNewRomanPSMT"/>
          <w:sz w:val="24"/>
          <w:szCs w:val="24"/>
          <w:lang w:eastAsia="en-US"/>
        </w:rPr>
        <w:t xml:space="preserve"> 17.aprīlī.</w:t>
      </w:r>
    </w:p>
    <w:p w14:paraId="4299CB28" w14:textId="0983A83E" w:rsidR="00A273DC" w:rsidRDefault="00A273DC" w:rsidP="00E117BE">
      <w:pPr>
        <w:autoSpaceDE w:val="0"/>
        <w:autoSpaceDN w:val="0"/>
        <w:adjustRightInd w:val="0"/>
        <w:spacing w:line="276" w:lineRule="auto"/>
        <w:ind w:firstLine="567"/>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 xml:space="preserve">No hipotēkas atjaunošanas brīža </w:t>
      </w:r>
      <w:proofErr w:type="gramStart"/>
      <w:r>
        <w:rPr>
          <w:rFonts w:ascii="TimesNewRomanPSMT" w:eastAsiaTheme="minorHAnsi" w:hAnsi="TimesNewRomanPSMT" w:cs="TimesNewRomanPSMT"/>
          <w:sz w:val="24"/>
          <w:szCs w:val="24"/>
          <w:lang w:eastAsia="en-US"/>
        </w:rPr>
        <w:t>2007.gada</w:t>
      </w:r>
      <w:proofErr w:type="gramEnd"/>
      <w:r>
        <w:rPr>
          <w:rFonts w:ascii="TimesNewRomanPSMT" w:eastAsiaTheme="minorHAnsi" w:hAnsi="TimesNewRomanPSMT" w:cs="TimesNewRomanPSMT"/>
          <w:sz w:val="24"/>
          <w:szCs w:val="24"/>
          <w:lang w:eastAsia="en-US"/>
        </w:rPr>
        <w:t xml:space="preserve"> 5.novembrī (Kijevas pilsētas apelācijas</w:t>
      </w:r>
      <w:r w:rsidR="000F3DCF">
        <w:rPr>
          <w:rFonts w:ascii="TimesNewRomanPSMT" w:eastAsiaTheme="minorHAnsi" w:hAnsi="TimesNewRomanPSMT" w:cs="TimesNewRomanPSMT"/>
          <w:sz w:val="24"/>
          <w:szCs w:val="24"/>
          <w:lang w:eastAsia="en-US"/>
        </w:rPr>
        <w:t xml:space="preserve"> </w:t>
      </w:r>
      <w:r>
        <w:rPr>
          <w:rFonts w:ascii="TimesNewRomanPSMT" w:eastAsiaTheme="minorHAnsi" w:hAnsi="TimesNewRomanPSMT" w:cs="TimesNewRomanPSMT"/>
          <w:sz w:val="24"/>
          <w:szCs w:val="24"/>
          <w:lang w:eastAsia="en-US"/>
        </w:rPr>
        <w:t>instances tiesas spriedums) līdz 2014.gada oktobrim prasītā</w:t>
      </w:r>
      <w:r w:rsidR="000F3DCF">
        <w:rPr>
          <w:rFonts w:ascii="TimesNewRomanPSMT" w:eastAsiaTheme="minorHAnsi" w:hAnsi="TimesNewRomanPSMT" w:cs="TimesNewRomanPSMT"/>
          <w:sz w:val="24"/>
          <w:szCs w:val="24"/>
          <w:lang w:eastAsia="en-US"/>
        </w:rPr>
        <w:t>jai</w:t>
      </w:r>
      <w:r>
        <w:rPr>
          <w:rFonts w:ascii="TimesNewRomanPSMT" w:eastAsiaTheme="minorHAnsi" w:hAnsi="TimesNewRomanPSMT" w:cs="TimesNewRomanPSMT"/>
          <w:sz w:val="24"/>
          <w:szCs w:val="24"/>
          <w:lang w:eastAsia="en-US"/>
        </w:rPr>
        <w:t xml:space="preserve"> nebija zināms par apstākļiem, kas</w:t>
      </w:r>
      <w:r w:rsidR="000F3DCF">
        <w:rPr>
          <w:rFonts w:ascii="TimesNewRomanPSMT" w:eastAsiaTheme="minorHAnsi" w:hAnsi="TimesNewRomanPSMT" w:cs="TimesNewRomanPSMT"/>
          <w:sz w:val="24"/>
          <w:szCs w:val="24"/>
          <w:lang w:eastAsia="en-US"/>
        </w:rPr>
        <w:t xml:space="preserve"> </w:t>
      </w:r>
      <w:r>
        <w:rPr>
          <w:rFonts w:ascii="TimesNewRomanPSMT" w:eastAsiaTheme="minorHAnsi" w:hAnsi="TimesNewRomanPSMT" w:cs="TimesNewRomanPSMT"/>
          <w:sz w:val="24"/>
          <w:szCs w:val="24"/>
          <w:lang w:eastAsia="en-US"/>
        </w:rPr>
        <w:t>būtu par pamatu hip</w:t>
      </w:r>
      <w:r w:rsidR="00627DFF">
        <w:rPr>
          <w:rFonts w:ascii="TimesNewRomanPSMT" w:eastAsiaTheme="minorHAnsi" w:hAnsi="TimesNewRomanPSMT" w:cs="TimesNewRomanPSMT"/>
          <w:sz w:val="24"/>
          <w:szCs w:val="24"/>
          <w:lang w:eastAsia="en-US"/>
        </w:rPr>
        <w:t xml:space="preserve">otēkas izbeigšanai, tādēļ </w:t>
      </w:r>
      <w:r>
        <w:rPr>
          <w:rFonts w:ascii="TimesNewRomanPSMT" w:eastAsiaTheme="minorHAnsi" w:hAnsi="TimesNewRomanPSMT" w:cs="TimesNewRomanPSMT"/>
          <w:sz w:val="24"/>
          <w:szCs w:val="24"/>
          <w:lang w:eastAsia="en-US"/>
        </w:rPr>
        <w:t>termiņš aizskarto tiesību</w:t>
      </w:r>
      <w:r w:rsidR="000F3DCF">
        <w:rPr>
          <w:rFonts w:ascii="TimesNewRomanPSMT" w:eastAsiaTheme="minorHAnsi" w:hAnsi="TimesNewRomanPSMT" w:cs="TimesNewRomanPSMT"/>
          <w:sz w:val="24"/>
          <w:szCs w:val="24"/>
          <w:lang w:eastAsia="en-US"/>
        </w:rPr>
        <w:t xml:space="preserve"> </w:t>
      </w:r>
      <w:r>
        <w:rPr>
          <w:rFonts w:ascii="TimesNewRomanPSMT" w:eastAsiaTheme="minorHAnsi" w:hAnsi="TimesNewRomanPSMT" w:cs="TimesNewRomanPSMT"/>
          <w:sz w:val="24"/>
          <w:szCs w:val="24"/>
          <w:lang w:eastAsia="en-US"/>
        </w:rPr>
        <w:t>aizsardzībai tiesā skaitāms no brīža, kad tai kļuva zināms par tiesību aizskārumu, proti, no</w:t>
      </w:r>
      <w:r w:rsidR="000F3DCF">
        <w:rPr>
          <w:rFonts w:ascii="TimesNewRomanPSMT" w:eastAsiaTheme="minorHAnsi" w:hAnsi="TimesNewRomanPSMT" w:cs="TimesNewRomanPSMT"/>
          <w:sz w:val="24"/>
          <w:szCs w:val="24"/>
          <w:lang w:eastAsia="en-US"/>
        </w:rPr>
        <w:t xml:space="preserve"> </w:t>
      </w:r>
      <w:r>
        <w:rPr>
          <w:rFonts w:ascii="TimesNewRomanPSMT" w:eastAsiaTheme="minorHAnsi" w:hAnsi="TimesNewRomanPSMT" w:cs="TimesNewRomanPSMT"/>
          <w:sz w:val="24"/>
          <w:szCs w:val="24"/>
          <w:lang w:eastAsia="en-US"/>
        </w:rPr>
        <w:t>2</w:t>
      </w:r>
      <w:r w:rsidR="004A1EE2">
        <w:rPr>
          <w:rFonts w:ascii="TimesNewRomanPSMT" w:eastAsiaTheme="minorHAnsi" w:hAnsi="TimesNewRomanPSMT" w:cs="TimesNewRomanPSMT"/>
          <w:sz w:val="24"/>
          <w:szCs w:val="24"/>
          <w:lang w:eastAsia="en-US"/>
        </w:rPr>
        <w:t>014.gada oktobra, l</w:t>
      </w:r>
      <w:r>
        <w:rPr>
          <w:rFonts w:ascii="TimesNewRomanPSMT" w:eastAsiaTheme="minorHAnsi" w:hAnsi="TimesNewRomanPSMT" w:cs="TimesNewRomanPSMT"/>
          <w:sz w:val="24"/>
          <w:szCs w:val="24"/>
          <w:lang w:eastAsia="en-US"/>
        </w:rPr>
        <w:t>īdz ar to noilguma termiņš nav iestājies.</w:t>
      </w:r>
    </w:p>
    <w:p w14:paraId="4A23612E" w14:textId="5A088B89" w:rsidR="00A273DC" w:rsidRPr="00A273DC" w:rsidRDefault="008D12F1" w:rsidP="00E117BE">
      <w:pPr>
        <w:autoSpaceDE w:val="0"/>
        <w:autoSpaceDN w:val="0"/>
        <w:adjustRightInd w:val="0"/>
        <w:spacing w:line="276" w:lineRule="auto"/>
        <w:ind w:firstLine="567"/>
        <w:jc w:val="both"/>
        <w:rPr>
          <w:rFonts w:eastAsiaTheme="minorHAnsi"/>
          <w:sz w:val="24"/>
          <w:szCs w:val="24"/>
          <w:lang w:eastAsia="en-US"/>
        </w:rPr>
      </w:pPr>
      <w:r>
        <w:rPr>
          <w:rFonts w:ascii="TimesNewRomanPSMT" w:eastAsiaTheme="minorHAnsi" w:hAnsi="TimesNewRomanPSMT" w:cs="TimesNewRomanPSMT"/>
          <w:sz w:val="24"/>
          <w:szCs w:val="24"/>
          <w:lang w:eastAsia="en-US"/>
        </w:rPr>
        <w:t>[1.5</w:t>
      </w:r>
      <w:r w:rsidR="000F3DCF">
        <w:rPr>
          <w:rFonts w:ascii="TimesNewRomanPSMT" w:eastAsiaTheme="minorHAnsi" w:hAnsi="TimesNewRomanPSMT" w:cs="TimesNewRomanPSMT"/>
          <w:sz w:val="24"/>
          <w:szCs w:val="24"/>
          <w:lang w:eastAsia="en-US"/>
        </w:rPr>
        <w:t xml:space="preserve">] Prasība pamatota ar </w:t>
      </w:r>
      <w:r w:rsidR="000F3DCF">
        <w:rPr>
          <w:rFonts w:eastAsiaTheme="minorHAnsi"/>
          <w:sz w:val="24"/>
          <w:szCs w:val="24"/>
          <w:lang w:eastAsia="en-US"/>
        </w:rPr>
        <w:t>Ukrainas likuma „</w:t>
      </w:r>
      <w:r w:rsidR="00A273DC" w:rsidRPr="00A273DC">
        <w:rPr>
          <w:rFonts w:eastAsiaTheme="minorHAnsi"/>
          <w:sz w:val="24"/>
          <w:szCs w:val="24"/>
          <w:lang w:eastAsia="en-US"/>
        </w:rPr>
        <w:t>Par hipotēku” 3. un</w:t>
      </w:r>
      <w:r w:rsidR="000F3DCF">
        <w:rPr>
          <w:rFonts w:eastAsiaTheme="minorHAnsi"/>
          <w:sz w:val="24"/>
          <w:szCs w:val="24"/>
          <w:lang w:eastAsia="en-US"/>
        </w:rPr>
        <w:t xml:space="preserve"> </w:t>
      </w:r>
      <w:proofErr w:type="gramStart"/>
      <w:r w:rsidR="00A273DC" w:rsidRPr="00A273DC">
        <w:rPr>
          <w:rFonts w:eastAsiaTheme="minorHAnsi"/>
          <w:sz w:val="24"/>
          <w:szCs w:val="24"/>
          <w:lang w:eastAsia="en-US"/>
        </w:rPr>
        <w:t>17.pantu</w:t>
      </w:r>
      <w:proofErr w:type="gramEnd"/>
      <w:r w:rsidR="00A273DC" w:rsidRPr="00A273DC">
        <w:rPr>
          <w:rFonts w:eastAsiaTheme="minorHAnsi"/>
          <w:sz w:val="24"/>
          <w:szCs w:val="24"/>
          <w:lang w:eastAsia="en-US"/>
        </w:rPr>
        <w:t>, Ukrainas Civilkodeksa 22., 257.</w:t>
      </w:r>
      <w:r w:rsidR="000F3DCF">
        <w:rPr>
          <w:rFonts w:eastAsiaTheme="minorHAnsi"/>
          <w:sz w:val="24"/>
          <w:szCs w:val="24"/>
          <w:lang w:eastAsia="en-US"/>
        </w:rPr>
        <w:t>, 261., 386., 387., 390., 1212. un</w:t>
      </w:r>
      <w:r w:rsidR="00A273DC" w:rsidRPr="00A273DC">
        <w:rPr>
          <w:rFonts w:eastAsiaTheme="minorHAnsi"/>
          <w:sz w:val="24"/>
          <w:szCs w:val="24"/>
          <w:lang w:eastAsia="en-US"/>
        </w:rPr>
        <w:t xml:space="preserve"> 1213.pantu.</w:t>
      </w:r>
    </w:p>
    <w:p w14:paraId="4131B6C0" w14:textId="77777777" w:rsidR="00DB471D" w:rsidRDefault="00DB471D" w:rsidP="005D1F32">
      <w:pPr>
        <w:autoSpaceDE w:val="0"/>
        <w:autoSpaceDN w:val="0"/>
        <w:adjustRightInd w:val="0"/>
        <w:spacing w:line="276" w:lineRule="auto"/>
        <w:ind w:firstLine="709"/>
        <w:jc w:val="both"/>
        <w:rPr>
          <w:rFonts w:eastAsiaTheme="minorHAnsi"/>
          <w:color w:val="000000"/>
          <w:sz w:val="24"/>
          <w:szCs w:val="24"/>
          <w:lang w:eastAsia="en-US"/>
        </w:rPr>
      </w:pPr>
    </w:p>
    <w:p w14:paraId="54FD5B67" w14:textId="2E9CFEB6" w:rsidR="000E30E6" w:rsidRDefault="00DB471D" w:rsidP="00E117BE">
      <w:pPr>
        <w:autoSpaceDE w:val="0"/>
        <w:autoSpaceDN w:val="0"/>
        <w:adjustRightInd w:val="0"/>
        <w:spacing w:line="276" w:lineRule="auto"/>
        <w:ind w:firstLine="567"/>
        <w:jc w:val="both"/>
        <w:rPr>
          <w:rFonts w:eastAsiaTheme="minorHAnsi"/>
          <w:color w:val="000000"/>
          <w:sz w:val="24"/>
          <w:szCs w:val="24"/>
          <w:lang w:eastAsia="en-US"/>
        </w:rPr>
      </w:pPr>
      <w:r>
        <w:rPr>
          <w:rFonts w:eastAsiaTheme="minorHAnsi"/>
          <w:color w:val="000000"/>
          <w:sz w:val="24"/>
          <w:szCs w:val="24"/>
          <w:lang w:eastAsia="en-US"/>
        </w:rPr>
        <w:t xml:space="preserve">[2] Ar </w:t>
      </w:r>
      <w:r w:rsidR="000F3DCF">
        <w:rPr>
          <w:rFonts w:eastAsiaTheme="minorHAnsi"/>
          <w:color w:val="000000"/>
          <w:sz w:val="24"/>
          <w:szCs w:val="24"/>
          <w:lang w:eastAsia="en-US"/>
        </w:rPr>
        <w:t xml:space="preserve">Rīgas rajona Jūrmalas tiesu nama </w:t>
      </w:r>
      <w:proofErr w:type="gramStart"/>
      <w:r w:rsidR="000F3DCF">
        <w:rPr>
          <w:rFonts w:eastAsiaTheme="minorHAnsi"/>
          <w:color w:val="000000"/>
          <w:sz w:val="24"/>
          <w:szCs w:val="24"/>
          <w:lang w:eastAsia="en-US"/>
        </w:rPr>
        <w:t>2015.gada</w:t>
      </w:r>
      <w:proofErr w:type="gramEnd"/>
      <w:r w:rsidR="000F3DCF">
        <w:rPr>
          <w:rFonts w:eastAsiaTheme="minorHAnsi"/>
          <w:color w:val="000000"/>
          <w:sz w:val="24"/>
          <w:szCs w:val="24"/>
          <w:lang w:eastAsia="en-US"/>
        </w:rPr>
        <w:t xml:space="preserve"> 9.septembra</w:t>
      </w:r>
      <w:r>
        <w:rPr>
          <w:rFonts w:eastAsiaTheme="minorHAnsi"/>
          <w:color w:val="000000"/>
          <w:sz w:val="24"/>
          <w:szCs w:val="24"/>
          <w:lang w:eastAsia="en-US"/>
        </w:rPr>
        <w:t xml:space="preserve"> spriedumu prasība </w:t>
      </w:r>
      <w:r w:rsidR="0092344C">
        <w:rPr>
          <w:rFonts w:eastAsiaTheme="minorHAnsi"/>
          <w:color w:val="000000"/>
          <w:sz w:val="24"/>
          <w:szCs w:val="24"/>
          <w:lang w:eastAsia="en-US"/>
        </w:rPr>
        <w:t>noraidīta</w:t>
      </w:r>
      <w:r>
        <w:rPr>
          <w:rFonts w:eastAsiaTheme="minorHAnsi"/>
          <w:color w:val="000000"/>
          <w:sz w:val="24"/>
          <w:szCs w:val="24"/>
          <w:lang w:eastAsia="en-US"/>
        </w:rPr>
        <w:t>.</w:t>
      </w:r>
    </w:p>
    <w:p w14:paraId="0F98E6F2" w14:textId="77777777" w:rsidR="000D4079" w:rsidRDefault="000D4079" w:rsidP="00E117BE">
      <w:pPr>
        <w:autoSpaceDE w:val="0"/>
        <w:autoSpaceDN w:val="0"/>
        <w:adjustRightInd w:val="0"/>
        <w:spacing w:line="276" w:lineRule="auto"/>
        <w:ind w:firstLine="567"/>
        <w:jc w:val="both"/>
        <w:rPr>
          <w:rFonts w:eastAsiaTheme="minorHAnsi"/>
          <w:color w:val="000000"/>
          <w:sz w:val="24"/>
          <w:szCs w:val="24"/>
          <w:lang w:eastAsia="en-US"/>
        </w:rPr>
      </w:pPr>
    </w:p>
    <w:p w14:paraId="58020B6E" w14:textId="05BF91C8" w:rsidR="000D4079" w:rsidRPr="0092344C" w:rsidRDefault="000D4079" w:rsidP="00E117BE">
      <w:pPr>
        <w:autoSpaceDE w:val="0"/>
        <w:autoSpaceDN w:val="0"/>
        <w:adjustRightInd w:val="0"/>
        <w:spacing w:line="276" w:lineRule="auto"/>
        <w:ind w:firstLine="567"/>
        <w:jc w:val="both"/>
        <w:rPr>
          <w:rFonts w:eastAsiaTheme="minorHAnsi"/>
          <w:sz w:val="24"/>
          <w:szCs w:val="24"/>
          <w:lang w:eastAsia="en-US"/>
        </w:rPr>
      </w:pPr>
      <w:r>
        <w:rPr>
          <w:rFonts w:eastAsiaTheme="minorHAnsi"/>
          <w:color w:val="000000"/>
          <w:sz w:val="24"/>
          <w:szCs w:val="24"/>
          <w:lang w:eastAsia="en-US"/>
        </w:rPr>
        <w:t xml:space="preserve">[3] Izskatījusi lietu sakarā ar </w:t>
      </w:r>
      <w:r w:rsidR="0092344C">
        <w:rPr>
          <w:rFonts w:eastAsiaTheme="minorHAnsi"/>
          <w:color w:val="000000"/>
          <w:sz w:val="24"/>
          <w:szCs w:val="24"/>
          <w:lang w:eastAsia="en-US"/>
        </w:rPr>
        <w:t xml:space="preserve">prasītājas </w:t>
      </w:r>
      <w:r>
        <w:rPr>
          <w:rFonts w:eastAsiaTheme="minorHAnsi"/>
          <w:color w:val="000000"/>
          <w:sz w:val="24"/>
          <w:szCs w:val="24"/>
          <w:lang w:eastAsia="en-US"/>
        </w:rPr>
        <w:t xml:space="preserve">apelācijas sūdzību, </w:t>
      </w:r>
      <w:r w:rsidR="000F3DCF">
        <w:rPr>
          <w:rFonts w:eastAsiaTheme="minorHAnsi"/>
          <w:color w:val="000000"/>
          <w:sz w:val="24"/>
          <w:szCs w:val="24"/>
          <w:lang w:eastAsia="en-US"/>
        </w:rPr>
        <w:t>Latgales</w:t>
      </w:r>
      <w:r w:rsidR="0092344C">
        <w:rPr>
          <w:rFonts w:eastAsiaTheme="minorHAnsi"/>
          <w:color w:val="000000"/>
          <w:sz w:val="24"/>
          <w:szCs w:val="24"/>
          <w:lang w:eastAsia="en-US"/>
        </w:rPr>
        <w:t xml:space="preserve"> </w:t>
      </w:r>
      <w:r>
        <w:rPr>
          <w:rFonts w:eastAsiaTheme="minorHAnsi"/>
          <w:color w:val="000000"/>
          <w:sz w:val="24"/>
          <w:szCs w:val="24"/>
          <w:lang w:eastAsia="en-US"/>
        </w:rPr>
        <w:t xml:space="preserve">apgabaltiesas </w:t>
      </w:r>
      <w:r w:rsidR="00E76C54" w:rsidRPr="0092344C">
        <w:rPr>
          <w:rFonts w:eastAsiaTheme="minorHAnsi"/>
          <w:sz w:val="24"/>
          <w:szCs w:val="24"/>
          <w:lang w:eastAsia="en-US"/>
        </w:rPr>
        <w:t>Civillietu tiesas kolēģija</w:t>
      </w:r>
      <w:r w:rsidR="00660640">
        <w:rPr>
          <w:rFonts w:eastAsiaTheme="minorHAnsi"/>
          <w:sz w:val="24"/>
          <w:szCs w:val="24"/>
          <w:lang w:eastAsia="en-US"/>
        </w:rPr>
        <w:t xml:space="preserve"> ar </w:t>
      </w:r>
      <w:proofErr w:type="gramStart"/>
      <w:r w:rsidR="00660640">
        <w:rPr>
          <w:rFonts w:eastAsiaTheme="minorHAnsi"/>
          <w:sz w:val="24"/>
          <w:szCs w:val="24"/>
          <w:lang w:eastAsia="en-US"/>
        </w:rPr>
        <w:t>2016</w:t>
      </w:r>
      <w:r w:rsidRPr="0092344C">
        <w:rPr>
          <w:rFonts w:eastAsiaTheme="minorHAnsi"/>
          <w:sz w:val="24"/>
          <w:szCs w:val="24"/>
          <w:lang w:eastAsia="en-US"/>
        </w:rPr>
        <w:t>.gada</w:t>
      </w:r>
      <w:proofErr w:type="gramEnd"/>
      <w:r w:rsidRPr="0092344C">
        <w:rPr>
          <w:rFonts w:eastAsiaTheme="minorHAnsi"/>
          <w:sz w:val="24"/>
          <w:szCs w:val="24"/>
          <w:lang w:eastAsia="en-US"/>
        </w:rPr>
        <w:t xml:space="preserve"> </w:t>
      </w:r>
      <w:r w:rsidR="00660640">
        <w:rPr>
          <w:rFonts w:eastAsiaTheme="minorHAnsi"/>
          <w:sz w:val="24"/>
          <w:szCs w:val="24"/>
          <w:lang w:eastAsia="en-US"/>
        </w:rPr>
        <w:t>11.marta</w:t>
      </w:r>
      <w:r w:rsidRPr="0092344C">
        <w:rPr>
          <w:rFonts w:eastAsiaTheme="minorHAnsi"/>
          <w:sz w:val="24"/>
          <w:szCs w:val="24"/>
          <w:lang w:eastAsia="en-US"/>
        </w:rPr>
        <w:t xml:space="preserve"> spriedumu prasību noraidījusi.</w:t>
      </w:r>
    </w:p>
    <w:p w14:paraId="2D95B5DC" w14:textId="2C47B61C" w:rsidR="00641F02" w:rsidRPr="008B629F" w:rsidRDefault="00641F02" w:rsidP="00E117BE">
      <w:pPr>
        <w:autoSpaceDE w:val="0"/>
        <w:autoSpaceDN w:val="0"/>
        <w:adjustRightInd w:val="0"/>
        <w:spacing w:line="276" w:lineRule="auto"/>
        <w:ind w:firstLine="567"/>
        <w:jc w:val="both"/>
        <w:rPr>
          <w:sz w:val="24"/>
          <w:szCs w:val="24"/>
        </w:rPr>
      </w:pPr>
      <w:r w:rsidRPr="008B629F">
        <w:rPr>
          <w:sz w:val="24"/>
          <w:szCs w:val="24"/>
        </w:rPr>
        <w:t>Spriedums pamatots ar šādiem argumentiem.</w:t>
      </w:r>
    </w:p>
    <w:p w14:paraId="4E3D0FF2" w14:textId="1626B5E7" w:rsidR="00BE3613" w:rsidRDefault="00B80253" w:rsidP="00E117BE">
      <w:pPr>
        <w:autoSpaceDE w:val="0"/>
        <w:autoSpaceDN w:val="0"/>
        <w:adjustRightInd w:val="0"/>
        <w:spacing w:line="276" w:lineRule="auto"/>
        <w:ind w:firstLine="567"/>
        <w:jc w:val="both"/>
        <w:rPr>
          <w:rFonts w:eastAsiaTheme="minorHAnsi"/>
          <w:sz w:val="24"/>
          <w:szCs w:val="24"/>
          <w:lang w:eastAsia="en-US"/>
        </w:rPr>
      </w:pPr>
      <w:r w:rsidRPr="008B629F">
        <w:rPr>
          <w:sz w:val="24"/>
          <w:szCs w:val="24"/>
        </w:rPr>
        <w:t>[3.1]</w:t>
      </w:r>
      <w:r w:rsidR="00C12963" w:rsidRPr="008B629F">
        <w:rPr>
          <w:sz w:val="24"/>
          <w:szCs w:val="24"/>
        </w:rPr>
        <w:t xml:space="preserve"> </w:t>
      </w:r>
      <w:r w:rsidR="008B629F" w:rsidRPr="008B629F">
        <w:rPr>
          <w:rFonts w:eastAsiaTheme="minorHAnsi"/>
          <w:sz w:val="24"/>
          <w:szCs w:val="24"/>
          <w:lang w:eastAsia="en-US"/>
        </w:rPr>
        <w:t xml:space="preserve">Atbildētājs un </w:t>
      </w:r>
      <w:r w:rsidR="00C81F49">
        <w:rPr>
          <w:sz w:val="24"/>
          <w:szCs w:val="24"/>
        </w:rPr>
        <w:t>[pers. B]</w:t>
      </w:r>
      <w:r w:rsidR="008B629F" w:rsidRPr="008B629F">
        <w:rPr>
          <w:rFonts w:eastAsiaTheme="minorHAnsi"/>
          <w:sz w:val="24"/>
          <w:szCs w:val="24"/>
          <w:lang w:eastAsia="en-US"/>
        </w:rPr>
        <w:t xml:space="preserve"> </w:t>
      </w:r>
      <w:proofErr w:type="gramStart"/>
      <w:r w:rsidR="008B629F" w:rsidRPr="008B629F">
        <w:rPr>
          <w:rFonts w:eastAsiaTheme="minorHAnsi"/>
          <w:sz w:val="24"/>
          <w:szCs w:val="24"/>
          <w:lang w:eastAsia="en-US"/>
        </w:rPr>
        <w:t>2005.gada</w:t>
      </w:r>
      <w:proofErr w:type="gramEnd"/>
      <w:r w:rsidR="008B629F" w:rsidRPr="008B629F">
        <w:rPr>
          <w:rFonts w:eastAsiaTheme="minorHAnsi"/>
          <w:sz w:val="24"/>
          <w:szCs w:val="24"/>
          <w:lang w:eastAsia="en-US"/>
        </w:rPr>
        <w:t xml:space="preserve"> 10.jūnijā noslēdza</w:t>
      </w:r>
      <w:r w:rsidR="00BE3613">
        <w:rPr>
          <w:rFonts w:eastAsiaTheme="minorHAnsi"/>
          <w:sz w:val="24"/>
          <w:szCs w:val="24"/>
          <w:lang w:eastAsia="en-US"/>
        </w:rPr>
        <w:t xml:space="preserve"> </w:t>
      </w:r>
      <w:r w:rsidR="008B629F" w:rsidRPr="008B629F">
        <w:rPr>
          <w:rFonts w:eastAsiaTheme="minorHAnsi"/>
          <w:sz w:val="24"/>
          <w:szCs w:val="24"/>
          <w:lang w:eastAsia="en-US"/>
        </w:rPr>
        <w:t xml:space="preserve">aizdevuma līgumu, ar kuru </w:t>
      </w:r>
      <w:r w:rsidR="00BE3613">
        <w:rPr>
          <w:rFonts w:eastAsiaTheme="minorHAnsi"/>
          <w:sz w:val="24"/>
          <w:szCs w:val="24"/>
          <w:lang w:eastAsia="en-US"/>
        </w:rPr>
        <w:t>atbildētājs</w:t>
      </w:r>
      <w:r w:rsidR="008B629F" w:rsidRPr="008B629F">
        <w:rPr>
          <w:rFonts w:eastAsiaTheme="minorHAnsi"/>
          <w:sz w:val="24"/>
          <w:szCs w:val="24"/>
          <w:lang w:eastAsia="en-US"/>
        </w:rPr>
        <w:t xml:space="preserve"> aizdeva </w:t>
      </w:r>
      <w:r w:rsidR="00C81F49">
        <w:rPr>
          <w:sz w:val="24"/>
          <w:szCs w:val="24"/>
        </w:rPr>
        <w:t>[pers. B]</w:t>
      </w:r>
      <w:r w:rsidR="008B629F" w:rsidRPr="008B629F">
        <w:rPr>
          <w:rFonts w:eastAsiaTheme="minorHAnsi"/>
          <w:sz w:val="24"/>
          <w:szCs w:val="24"/>
          <w:lang w:eastAsia="en-US"/>
        </w:rPr>
        <w:t xml:space="preserve"> līdz 2006.gada</w:t>
      </w:r>
      <w:r w:rsidR="00BE3613">
        <w:rPr>
          <w:rFonts w:eastAsiaTheme="minorHAnsi"/>
          <w:sz w:val="24"/>
          <w:szCs w:val="24"/>
          <w:lang w:eastAsia="en-US"/>
        </w:rPr>
        <w:t xml:space="preserve"> </w:t>
      </w:r>
      <w:r w:rsidR="008B629F" w:rsidRPr="008B629F">
        <w:rPr>
          <w:rFonts w:eastAsiaTheme="minorHAnsi"/>
          <w:sz w:val="24"/>
          <w:szCs w:val="24"/>
          <w:lang w:eastAsia="en-US"/>
        </w:rPr>
        <w:t>15.maijam 2</w:t>
      </w:r>
      <w:r w:rsidR="00687FFC">
        <w:rPr>
          <w:rFonts w:eastAsiaTheme="minorHAnsi"/>
          <w:sz w:val="24"/>
          <w:szCs w:val="24"/>
          <w:lang w:eastAsia="en-US"/>
        </w:rPr>
        <w:t> </w:t>
      </w:r>
      <w:r w:rsidR="008B629F" w:rsidRPr="008B629F">
        <w:rPr>
          <w:rFonts w:eastAsiaTheme="minorHAnsi"/>
          <w:sz w:val="24"/>
          <w:szCs w:val="24"/>
          <w:lang w:eastAsia="en-US"/>
        </w:rPr>
        <w:t>022</w:t>
      </w:r>
      <w:r w:rsidR="00687FFC">
        <w:rPr>
          <w:rFonts w:eastAsiaTheme="minorHAnsi"/>
          <w:sz w:val="24"/>
          <w:szCs w:val="24"/>
          <w:lang w:eastAsia="en-US"/>
        </w:rPr>
        <w:t> </w:t>
      </w:r>
      <w:r w:rsidR="008B629F" w:rsidRPr="00687FFC">
        <w:rPr>
          <w:rFonts w:eastAsiaTheme="minorHAnsi"/>
          <w:sz w:val="24"/>
          <w:szCs w:val="24"/>
          <w:lang w:eastAsia="en-US"/>
        </w:rPr>
        <w:t xml:space="preserve">000 </w:t>
      </w:r>
      <w:r w:rsidR="00F00CD7" w:rsidRPr="0028539C">
        <w:rPr>
          <w:rFonts w:eastAsiaTheme="minorHAnsi"/>
          <w:sz w:val="24"/>
          <w:szCs w:val="24"/>
          <w:lang w:eastAsia="en-US"/>
        </w:rPr>
        <w:t>grivnas</w:t>
      </w:r>
      <w:r w:rsidR="00BE3613" w:rsidRPr="0028539C">
        <w:rPr>
          <w:rFonts w:eastAsiaTheme="minorHAnsi"/>
          <w:sz w:val="24"/>
          <w:szCs w:val="24"/>
          <w:lang w:eastAsia="en-US"/>
        </w:rPr>
        <w:t>.</w:t>
      </w:r>
    </w:p>
    <w:p w14:paraId="2B5FECA1" w14:textId="0B225CFF" w:rsidR="008B629F" w:rsidRDefault="00BE3613" w:rsidP="00E117BE">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 xml:space="preserve">Prasītāja un atbildētājs </w:t>
      </w:r>
      <w:proofErr w:type="gramStart"/>
      <w:r w:rsidR="008B629F" w:rsidRPr="008B629F">
        <w:rPr>
          <w:rFonts w:eastAsiaTheme="minorHAnsi"/>
          <w:sz w:val="24"/>
          <w:szCs w:val="24"/>
          <w:lang w:eastAsia="en-US"/>
        </w:rPr>
        <w:t>2005.gada</w:t>
      </w:r>
      <w:proofErr w:type="gramEnd"/>
      <w:r>
        <w:rPr>
          <w:rFonts w:eastAsiaTheme="minorHAnsi"/>
          <w:sz w:val="24"/>
          <w:szCs w:val="24"/>
          <w:lang w:eastAsia="en-US"/>
        </w:rPr>
        <w:t xml:space="preserve"> </w:t>
      </w:r>
      <w:r w:rsidR="008B629F" w:rsidRPr="008B629F">
        <w:rPr>
          <w:rFonts w:eastAsiaTheme="minorHAnsi"/>
          <w:sz w:val="24"/>
          <w:szCs w:val="24"/>
          <w:lang w:eastAsia="en-US"/>
        </w:rPr>
        <w:t xml:space="preserve">6.oktobrī noslēdza hipotēkas līgumu, ar kuru </w:t>
      </w:r>
      <w:r>
        <w:rPr>
          <w:rFonts w:eastAsiaTheme="minorHAnsi"/>
          <w:sz w:val="24"/>
          <w:szCs w:val="24"/>
          <w:lang w:eastAsia="en-US"/>
        </w:rPr>
        <w:t>prasītāja</w:t>
      </w:r>
      <w:r w:rsidR="008B629F" w:rsidRPr="008B629F">
        <w:rPr>
          <w:rFonts w:eastAsiaTheme="minorHAnsi"/>
          <w:sz w:val="24"/>
          <w:szCs w:val="24"/>
          <w:lang w:eastAsia="en-US"/>
        </w:rPr>
        <w:t xml:space="preserve"> </w:t>
      </w:r>
      <w:r w:rsidR="00F00CD7">
        <w:rPr>
          <w:rFonts w:eastAsiaTheme="minorHAnsi"/>
          <w:sz w:val="24"/>
          <w:szCs w:val="24"/>
          <w:lang w:eastAsia="en-US"/>
        </w:rPr>
        <w:t>nodrošināja</w:t>
      </w:r>
      <w:r w:rsidR="008B629F" w:rsidRPr="008B629F">
        <w:rPr>
          <w:rFonts w:eastAsiaTheme="minorHAnsi"/>
          <w:sz w:val="24"/>
          <w:szCs w:val="24"/>
          <w:lang w:eastAsia="en-US"/>
        </w:rPr>
        <w:t xml:space="preserve"> </w:t>
      </w:r>
      <w:r w:rsidR="00C81F49">
        <w:rPr>
          <w:sz w:val="24"/>
          <w:szCs w:val="24"/>
        </w:rPr>
        <w:t>[pers. B]</w:t>
      </w:r>
      <w:r w:rsidR="00687FFC">
        <w:rPr>
          <w:rFonts w:eastAsiaTheme="minorHAnsi"/>
          <w:sz w:val="24"/>
          <w:szCs w:val="24"/>
          <w:lang w:eastAsia="en-US"/>
        </w:rPr>
        <w:t xml:space="preserve"> saistību</w:t>
      </w:r>
      <w:r w:rsidR="003064DA">
        <w:rPr>
          <w:rFonts w:eastAsiaTheme="minorHAnsi"/>
          <w:sz w:val="24"/>
          <w:szCs w:val="24"/>
          <w:lang w:eastAsia="en-US"/>
        </w:rPr>
        <w:t xml:space="preserve">, kas izriet no </w:t>
      </w:r>
      <w:r w:rsidR="008B629F" w:rsidRPr="008B629F">
        <w:rPr>
          <w:rFonts w:eastAsiaTheme="minorHAnsi"/>
          <w:sz w:val="24"/>
          <w:szCs w:val="24"/>
          <w:lang w:eastAsia="en-US"/>
        </w:rPr>
        <w:t>2005</w:t>
      </w:r>
      <w:r w:rsidR="00627DFF">
        <w:rPr>
          <w:rFonts w:eastAsiaTheme="minorHAnsi"/>
          <w:sz w:val="24"/>
          <w:szCs w:val="24"/>
          <w:lang w:eastAsia="en-US"/>
        </w:rPr>
        <w:t>.gada 10.jūnija aizdevuma līguma</w:t>
      </w:r>
      <w:r w:rsidR="008B629F" w:rsidRPr="008B629F">
        <w:rPr>
          <w:rFonts w:eastAsiaTheme="minorHAnsi"/>
          <w:sz w:val="24"/>
          <w:szCs w:val="24"/>
          <w:lang w:eastAsia="en-US"/>
        </w:rPr>
        <w:t xml:space="preserve">, </w:t>
      </w:r>
      <w:r w:rsidR="00F00CD7" w:rsidRPr="008B629F">
        <w:rPr>
          <w:rFonts w:eastAsiaTheme="minorHAnsi"/>
          <w:sz w:val="24"/>
          <w:szCs w:val="24"/>
          <w:lang w:eastAsia="en-US"/>
        </w:rPr>
        <w:t>no</w:t>
      </w:r>
      <w:r w:rsidR="00F00CD7">
        <w:rPr>
          <w:rFonts w:eastAsiaTheme="minorHAnsi"/>
          <w:sz w:val="24"/>
          <w:szCs w:val="24"/>
          <w:lang w:eastAsia="en-US"/>
        </w:rPr>
        <w:t>dodot</w:t>
      </w:r>
      <w:r w:rsidR="00F00CD7" w:rsidRPr="008B629F">
        <w:rPr>
          <w:rFonts w:eastAsiaTheme="minorHAnsi"/>
          <w:sz w:val="24"/>
          <w:szCs w:val="24"/>
          <w:lang w:eastAsia="en-US"/>
        </w:rPr>
        <w:t xml:space="preserve"> </w:t>
      </w:r>
      <w:r w:rsidR="008B629F" w:rsidRPr="008B629F">
        <w:rPr>
          <w:rFonts w:eastAsiaTheme="minorHAnsi"/>
          <w:sz w:val="24"/>
          <w:szCs w:val="24"/>
          <w:lang w:eastAsia="en-US"/>
        </w:rPr>
        <w:t xml:space="preserve">hipotēkā </w:t>
      </w:r>
      <w:r>
        <w:rPr>
          <w:rFonts w:eastAsiaTheme="minorHAnsi"/>
          <w:sz w:val="24"/>
          <w:szCs w:val="24"/>
          <w:lang w:eastAsia="en-US"/>
        </w:rPr>
        <w:t>atbildētājam</w:t>
      </w:r>
      <w:r w:rsidR="008B629F" w:rsidRPr="008B629F">
        <w:rPr>
          <w:rFonts w:eastAsiaTheme="minorHAnsi"/>
          <w:sz w:val="24"/>
          <w:szCs w:val="24"/>
          <w:lang w:eastAsia="en-US"/>
        </w:rPr>
        <w:t xml:space="preserve"> sev piederošo nekustamo</w:t>
      </w:r>
      <w:r>
        <w:rPr>
          <w:rFonts w:eastAsiaTheme="minorHAnsi"/>
          <w:sz w:val="24"/>
          <w:szCs w:val="24"/>
          <w:lang w:eastAsia="en-US"/>
        </w:rPr>
        <w:t xml:space="preserve"> </w:t>
      </w:r>
      <w:r w:rsidR="008B629F" w:rsidRPr="008B629F">
        <w:rPr>
          <w:rFonts w:eastAsiaTheme="minorHAnsi"/>
          <w:sz w:val="24"/>
          <w:szCs w:val="24"/>
          <w:lang w:eastAsia="en-US"/>
        </w:rPr>
        <w:t xml:space="preserve">īpašumu </w:t>
      </w:r>
      <w:r>
        <w:rPr>
          <w:rFonts w:eastAsiaTheme="minorHAnsi"/>
          <w:sz w:val="24"/>
          <w:szCs w:val="24"/>
          <w:lang w:eastAsia="en-US"/>
        </w:rPr>
        <w:t>–</w:t>
      </w:r>
      <w:r w:rsidR="008B629F" w:rsidRPr="008B629F">
        <w:rPr>
          <w:rFonts w:eastAsiaTheme="minorHAnsi"/>
          <w:sz w:val="24"/>
          <w:szCs w:val="24"/>
          <w:lang w:eastAsia="en-US"/>
        </w:rPr>
        <w:t xml:space="preserve"> </w:t>
      </w:r>
      <w:r w:rsidR="00A06C14">
        <w:rPr>
          <w:rFonts w:eastAsiaTheme="minorHAnsi"/>
          <w:sz w:val="24"/>
          <w:szCs w:val="24"/>
          <w:lang w:eastAsia="en-US"/>
        </w:rPr>
        <w:t>neapdzīvojamā</w:t>
      </w:r>
      <w:r w:rsidR="008B629F" w:rsidRPr="004A1EE2">
        <w:rPr>
          <w:rFonts w:eastAsiaTheme="minorHAnsi"/>
          <w:sz w:val="24"/>
          <w:szCs w:val="24"/>
          <w:lang w:eastAsia="en-US"/>
        </w:rPr>
        <w:t>s telpas.</w:t>
      </w:r>
    </w:p>
    <w:p w14:paraId="1A7450AE" w14:textId="7A1A6E88" w:rsidR="00BE3613" w:rsidRDefault="00BE3613" w:rsidP="00E117BE">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 xml:space="preserve">[3.2] </w:t>
      </w:r>
      <w:r w:rsidR="008B629F" w:rsidRPr="008B629F">
        <w:rPr>
          <w:rFonts w:eastAsiaTheme="minorHAnsi"/>
          <w:sz w:val="24"/>
          <w:szCs w:val="24"/>
          <w:lang w:eastAsia="en-US"/>
        </w:rPr>
        <w:t xml:space="preserve">Ar Kijevas pilsētas </w:t>
      </w:r>
      <w:proofErr w:type="spellStart"/>
      <w:r w:rsidR="008B629F" w:rsidRPr="008B629F">
        <w:rPr>
          <w:rFonts w:eastAsiaTheme="minorHAnsi"/>
          <w:sz w:val="24"/>
          <w:szCs w:val="24"/>
          <w:lang w:eastAsia="en-US"/>
        </w:rPr>
        <w:t>Pečerskas</w:t>
      </w:r>
      <w:proofErr w:type="spellEnd"/>
      <w:r w:rsidR="008B629F" w:rsidRPr="008B629F">
        <w:rPr>
          <w:rFonts w:eastAsiaTheme="minorHAnsi"/>
          <w:sz w:val="24"/>
          <w:szCs w:val="24"/>
          <w:lang w:eastAsia="en-US"/>
        </w:rPr>
        <w:t xml:space="preserve"> rajona tiesas </w:t>
      </w:r>
      <w:proofErr w:type="gramStart"/>
      <w:r w:rsidR="008B629F" w:rsidRPr="008B629F">
        <w:rPr>
          <w:rFonts w:eastAsiaTheme="minorHAnsi"/>
          <w:sz w:val="24"/>
          <w:szCs w:val="24"/>
          <w:lang w:eastAsia="en-US"/>
        </w:rPr>
        <w:t>2006.gada</w:t>
      </w:r>
      <w:proofErr w:type="gramEnd"/>
      <w:r w:rsidR="008B629F" w:rsidRPr="008B629F">
        <w:rPr>
          <w:rFonts w:eastAsiaTheme="minorHAnsi"/>
          <w:sz w:val="24"/>
          <w:szCs w:val="24"/>
          <w:lang w:eastAsia="en-US"/>
        </w:rPr>
        <w:t xml:space="preserve"> 2.novembra</w:t>
      </w:r>
      <w:r>
        <w:rPr>
          <w:rFonts w:eastAsiaTheme="minorHAnsi"/>
          <w:sz w:val="24"/>
          <w:szCs w:val="24"/>
          <w:lang w:eastAsia="en-US"/>
        </w:rPr>
        <w:t xml:space="preserve"> </w:t>
      </w:r>
      <w:r w:rsidR="008B629F" w:rsidRPr="008B629F">
        <w:rPr>
          <w:rFonts w:eastAsiaTheme="minorHAnsi"/>
          <w:sz w:val="24"/>
          <w:szCs w:val="24"/>
          <w:lang w:eastAsia="en-US"/>
        </w:rPr>
        <w:t xml:space="preserve">aizmugurisko spriedumu ir apmierināta </w:t>
      </w:r>
      <w:r>
        <w:rPr>
          <w:rFonts w:eastAsiaTheme="minorHAnsi"/>
          <w:sz w:val="24"/>
          <w:szCs w:val="24"/>
          <w:lang w:eastAsia="en-US"/>
        </w:rPr>
        <w:t>atbildētāja</w:t>
      </w:r>
      <w:r w:rsidR="008B629F" w:rsidRPr="008B629F">
        <w:rPr>
          <w:rFonts w:eastAsiaTheme="minorHAnsi"/>
          <w:sz w:val="24"/>
          <w:szCs w:val="24"/>
          <w:lang w:eastAsia="en-US"/>
        </w:rPr>
        <w:t xml:space="preserve"> prasība pret </w:t>
      </w:r>
      <w:r w:rsidR="00C81F49">
        <w:rPr>
          <w:sz w:val="24"/>
          <w:szCs w:val="24"/>
        </w:rPr>
        <w:t>[pers. B]</w:t>
      </w:r>
      <w:r w:rsidR="008B629F" w:rsidRPr="008B629F">
        <w:rPr>
          <w:rFonts w:eastAsiaTheme="minorHAnsi"/>
          <w:sz w:val="24"/>
          <w:szCs w:val="24"/>
          <w:lang w:eastAsia="en-US"/>
        </w:rPr>
        <w:t xml:space="preserve"> un</w:t>
      </w:r>
      <w:r w:rsidR="00687FFC">
        <w:rPr>
          <w:rFonts w:eastAsiaTheme="minorHAnsi"/>
          <w:sz w:val="24"/>
          <w:szCs w:val="24"/>
          <w:lang w:eastAsia="en-US"/>
        </w:rPr>
        <w:t xml:space="preserve"> prasītāju. A</w:t>
      </w:r>
      <w:r>
        <w:rPr>
          <w:rFonts w:eastAsiaTheme="minorHAnsi"/>
          <w:sz w:val="24"/>
          <w:szCs w:val="24"/>
          <w:lang w:eastAsia="en-US"/>
        </w:rPr>
        <w:t>tbildētājam</w:t>
      </w:r>
      <w:r w:rsidR="008B629F" w:rsidRPr="008B629F">
        <w:rPr>
          <w:rFonts w:eastAsiaTheme="minorHAnsi"/>
          <w:sz w:val="24"/>
          <w:szCs w:val="24"/>
          <w:lang w:eastAsia="en-US"/>
        </w:rPr>
        <w:t xml:space="preserve"> atzī</w:t>
      </w:r>
      <w:r>
        <w:rPr>
          <w:rFonts w:eastAsiaTheme="minorHAnsi"/>
          <w:sz w:val="24"/>
          <w:szCs w:val="24"/>
          <w:lang w:eastAsia="en-US"/>
        </w:rPr>
        <w:t>tas īpašuma tiesības uz prasītājai</w:t>
      </w:r>
      <w:r w:rsidR="008B629F" w:rsidRPr="008B629F">
        <w:rPr>
          <w:rFonts w:eastAsiaTheme="minorHAnsi"/>
          <w:sz w:val="24"/>
          <w:szCs w:val="24"/>
          <w:lang w:eastAsia="en-US"/>
        </w:rPr>
        <w:t xml:space="preserve"> piederošajām neapdzīvojamām telpām sakarā ar</w:t>
      </w:r>
      <w:r>
        <w:rPr>
          <w:rFonts w:eastAsiaTheme="minorHAnsi"/>
          <w:sz w:val="24"/>
          <w:szCs w:val="24"/>
          <w:lang w:eastAsia="en-US"/>
        </w:rPr>
        <w:t xml:space="preserve"> </w:t>
      </w:r>
      <w:proofErr w:type="gramStart"/>
      <w:r w:rsidR="008B629F" w:rsidRPr="008B629F">
        <w:rPr>
          <w:rFonts w:eastAsiaTheme="minorHAnsi"/>
          <w:sz w:val="24"/>
          <w:szCs w:val="24"/>
          <w:lang w:eastAsia="en-US"/>
        </w:rPr>
        <w:t>2005.gada</w:t>
      </w:r>
      <w:proofErr w:type="gramEnd"/>
      <w:r w:rsidR="008B629F" w:rsidRPr="008B629F">
        <w:rPr>
          <w:rFonts w:eastAsiaTheme="minorHAnsi"/>
          <w:sz w:val="24"/>
          <w:szCs w:val="24"/>
          <w:lang w:eastAsia="en-US"/>
        </w:rPr>
        <w:t xml:space="preserve"> 10.jūnija aizdevuma l</w:t>
      </w:r>
      <w:r w:rsidR="00687FFC">
        <w:rPr>
          <w:rFonts w:eastAsiaTheme="minorHAnsi"/>
          <w:sz w:val="24"/>
          <w:szCs w:val="24"/>
          <w:lang w:eastAsia="en-US"/>
        </w:rPr>
        <w:t>īguma saistību neizpildi</w:t>
      </w:r>
      <w:r w:rsidR="00627DFF">
        <w:rPr>
          <w:rFonts w:eastAsiaTheme="minorHAnsi"/>
          <w:sz w:val="24"/>
          <w:szCs w:val="24"/>
          <w:lang w:eastAsia="en-US"/>
        </w:rPr>
        <w:t>,</w:t>
      </w:r>
      <w:r w:rsidR="00687FFC">
        <w:rPr>
          <w:rFonts w:eastAsiaTheme="minorHAnsi"/>
          <w:sz w:val="24"/>
          <w:szCs w:val="24"/>
          <w:lang w:eastAsia="en-US"/>
        </w:rPr>
        <w:t xml:space="preserve"> un</w:t>
      </w:r>
      <w:r w:rsidR="008B629F" w:rsidRPr="008B629F">
        <w:rPr>
          <w:rFonts w:eastAsiaTheme="minorHAnsi"/>
          <w:sz w:val="24"/>
          <w:szCs w:val="24"/>
          <w:lang w:eastAsia="en-US"/>
        </w:rPr>
        <w:t xml:space="preserve"> Kijevas pilsētas</w:t>
      </w:r>
      <w:r>
        <w:rPr>
          <w:rFonts w:eastAsiaTheme="minorHAnsi"/>
          <w:sz w:val="24"/>
          <w:szCs w:val="24"/>
          <w:lang w:eastAsia="en-US"/>
        </w:rPr>
        <w:t xml:space="preserve"> </w:t>
      </w:r>
      <w:r w:rsidR="008B629F" w:rsidRPr="008B629F">
        <w:rPr>
          <w:rFonts w:eastAsiaTheme="minorHAnsi"/>
          <w:sz w:val="24"/>
          <w:szCs w:val="24"/>
          <w:lang w:eastAsia="en-US"/>
        </w:rPr>
        <w:t>tehniskās inventarizācijas un nekustamo īpašumu objektu īpašumtiesību reģistrācijas</w:t>
      </w:r>
      <w:r>
        <w:rPr>
          <w:rFonts w:eastAsiaTheme="minorHAnsi"/>
          <w:sz w:val="24"/>
          <w:szCs w:val="24"/>
          <w:lang w:eastAsia="en-US"/>
        </w:rPr>
        <w:t xml:space="preserve"> </w:t>
      </w:r>
      <w:r w:rsidR="008B629F" w:rsidRPr="008B629F">
        <w:rPr>
          <w:rFonts w:eastAsiaTheme="minorHAnsi"/>
          <w:sz w:val="24"/>
          <w:szCs w:val="24"/>
          <w:lang w:eastAsia="en-US"/>
        </w:rPr>
        <w:t xml:space="preserve">birojam uzlikts par pienākumu reģistrēt </w:t>
      </w:r>
      <w:r w:rsidR="00627DFF">
        <w:rPr>
          <w:rFonts w:eastAsiaTheme="minorHAnsi"/>
          <w:sz w:val="24"/>
          <w:szCs w:val="24"/>
          <w:lang w:eastAsia="en-US"/>
        </w:rPr>
        <w:t>atbildētāja</w:t>
      </w:r>
      <w:r w:rsidR="008B629F" w:rsidRPr="008B629F">
        <w:rPr>
          <w:rFonts w:eastAsiaTheme="minorHAnsi"/>
          <w:sz w:val="24"/>
          <w:szCs w:val="24"/>
          <w:lang w:eastAsia="en-US"/>
        </w:rPr>
        <w:t xml:space="preserve"> īpašuma tiesības uz</w:t>
      </w:r>
      <w:r>
        <w:rPr>
          <w:rFonts w:eastAsiaTheme="minorHAnsi"/>
          <w:sz w:val="24"/>
          <w:szCs w:val="24"/>
          <w:lang w:eastAsia="en-US"/>
        </w:rPr>
        <w:t xml:space="preserve"> </w:t>
      </w:r>
      <w:r w:rsidR="008B629F" w:rsidRPr="008B629F">
        <w:rPr>
          <w:rFonts w:eastAsiaTheme="minorHAnsi"/>
          <w:sz w:val="24"/>
          <w:szCs w:val="24"/>
          <w:lang w:eastAsia="en-US"/>
        </w:rPr>
        <w:t>minēta</w:t>
      </w:r>
      <w:r>
        <w:rPr>
          <w:rFonts w:eastAsiaTheme="minorHAnsi"/>
          <w:sz w:val="24"/>
          <w:szCs w:val="24"/>
          <w:lang w:eastAsia="en-US"/>
        </w:rPr>
        <w:t>jām telpām.</w:t>
      </w:r>
    </w:p>
    <w:p w14:paraId="0317840F" w14:textId="1524F11E" w:rsidR="00BE3613" w:rsidRDefault="00627DFF" w:rsidP="00E117BE">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lastRenderedPageBreak/>
        <w:t>Neapdzīvojamā</w:t>
      </w:r>
      <w:r w:rsidR="00BE3613">
        <w:rPr>
          <w:rFonts w:eastAsiaTheme="minorHAnsi"/>
          <w:sz w:val="24"/>
          <w:szCs w:val="24"/>
          <w:lang w:eastAsia="en-US"/>
        </w:rPr>
        <w:t xml:space="preserve">s telpas </w:t>
      </w:r>
      <w:r w:rsidR="008B629F" w:rsidRPr="008B629F">
        <w:rPr>
          <w:rFonts w:eastAsiaTheme="minorHAnsi"/>
          <w:sz w:val="24"/>
          <w:szCs w:val="24"/>
          <w:lang w:eastAsia="en-US"/>
        </w:rPr>
        <w:t>Kijevas pilsētas</w:t>
      </w:r>
      <w:r w:rsidR="00BE3613">
        <w:rPr>
          <w:rFonts w:eastAsiaTheme="minorHAnsi"/>
          <w:sz w:val="24"/>
          <w:szCs w:val="24"/>
          <w:lang w:eastAsia="en-US"/>
        </w:rPr>
        <w:t xml:space="preserve"> </w:t>
      </w:r>
      <w:r w:rsidR="008B629F" w:rsidRPr="008B629F">
        <w:rPr>
          <w:rFonts w:eastAsiaTheme="minorHAnsi"/>
          <w:sz w:val="24"/>
          <w:szCs w:val="24"/>
          <w:lang w:eastAsia="en-US"/>
        </w:rPr>
        <w:t>tehniskās inventarizācijas un nekustamo īpašumu objektu īpašumtiesību reģistrācijas</w:t>
      </w:r>
      <w:r w:rsidR="00BE3613">
        <w:rPr>
          <w:rFonts w:eastAsiaTheme="minorHAnsi"/>
          <w:sz w:val="24"/>
          <w:szCs w:val="24"/>
          <w:lang w:eastAsia="en-US"/>
        </w:rPr>
        <w:t xml:space="preserve"> </w:t>
      </w:r>
      <w:r w:rsidR="008B629F" w:rsidRPr="008B629F">
        <w:rPr>
          <w:rFonts w:eastAsiaTheme="minorHAnsi"/>
          <w:sz w:val="24"/>
          <w:szCs w:val="24"/>
          <w:lang w:eastAsia="en-US"/>
        </w:rPr>
        <w:t xml:space="preserve">birojā reģistrētas uz </w:t>
      </w:r>
      <w:r w:rsidR="00BE3613">
        <w:rPr>
          <w:rFonts w:eastAsiaTheme="minorHAnsi"/>
          <w:sz w:val="24"/>
          <w:szCs w:val="24"/>
          <w:lang w:eastAsia="en-US"/>
        </w:rPr>
        <w:t xml:space="preserve">atbildētāja </w:t>
      </w:r>
      <w:r w:rsidR="008B629F" w:rsidRPr="008B629F">
        <w:rPr>
          <w:rFonts w:eastAsiaTheme="minorHAnsi"/>
          <w:sz w:val="24"/>
          <w:szCs w:val="24"/>
          <w:lang w:eastAsia="en-US"/>
        </w:rPr>
        <w:t xml:space="preserve">vārda </w:t>
      </w:r>
      <w:proofErr w:type="gramStart"/>
      <w:r w:rsidR="008B629F" w:rsidRPr="008B629F">
        <w:rPr>
          <w:rFonts w:eastAsiaTheme="minorHAnsi"/>
          <w:sz w:val="24"/>
          <w:szCs w:val="24"/>
          <w:lang w:eastAsia="en-US"/>
        </w:rPr>
        <w:t>2006.gada</w:t>
      </w:r>
      <w:proofErr w:type="gramEnd"/>
      <w:r w:rsidR="008B629F" w:rsidRPr="008B629F">
        <w:rPr>
          <w:rFonts w:eastAsiaTheme="minorHAnsi"/>
          <w:sz w:val="24"/>
          <w:szCs w:val="24"/>
          <w:lang w:eastAsia="en-US"/>
        </w:rPr>
        <w:t xml:space="preserve"> 15.decembrī</w:t>
      </w:r>
      <w:r w:rsidR="00BE3613">
        <w:rPr>
          <w:rFonts w:eastAsiaTheme="minorHAnsi"/>
          <w:sz w:val="24"/>
          <w:szCs w:val="24"/>
          <w:lang w:eastAsia="en-US"/>
        </w:rPr>
        <w:t>.</w:t>
      </w:r>
    </w:p>
    <w:p w14:paraId="06711594" w14:textId="49185C97" w:rsidR="00BE3613" w:rsidRDefault="00BE3613" w:rsidP="00E117BE">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 xml:space="preserve">Atbildētājs, kura vārdā </w:t>
      </w:r>
      <w:r w:rsidRPr="008B629F">
        <w:rPr>
          <w:rFonts w:eastAsiaTheme="minorHAnsi"/>
          <w:sz w:val="24"/>
          <w:szCs w:val="24"/>
          <w:lang w:eastAsia="en-US"/>
        </w:rPr>
        <w:t xml:space="preserve">rīkojās </w:t>
      </w:r>
      <w:r w:rsidR="00B63727">
        <w:rPr>
          <w:rFonts w:eastAsiaTheme="minorHAnsi"/>
          <w:sz w:val="24"/>
          <w:szCs w:val="24"/>
          <w:lang w:eastAsia="en-US"/>
        </w:rPr>
        <w:t xml:space="preserve">pilnvarotā persona </w:t>
      </w:r>
      <w:r w:rsidR="00C81F49">
        <w:rPr>
          <w:sz w:val="24"/>
          <w:szCs w:val="24"/>
        </w:rPr>
        <w:t>[pers. C]</w:t>
      </w:r>
      <w:r>
        <w:rPr>
          <w:rFonts w:eastAsiaTheme="minorHAnsi"/>
          <w:sz w:val="24"/>
          <w:szCs w:val="24"/>
          <w:lang w:eastAsia="en-US"/>
        </w:rPr>
        <w:t xml:space="preserve">, </w:t>
      </w:r>
      <w:proofErr w:type="gramStart"/>
      <w:r>
        <w:rPr>
          <w:rFonts w:eastAsiaTheme="minorHAnsi"/>
          <w:sz w:val="24"/>
          <w:szCs w:val="24"/>
          <w:lang w:eastAsia="en-US"/>
        </w:rPr>
        <w:t>2006.gada</w:t>
      </w:r>
      <w:proofErr w:type="gramEnd"/>
      <w:r>
        <w:rPr>
          <w:rFonts w:eastAsiaTheme="minorHAnsi"/>
          <w:sz w:val="24"/>
          <w:szCs w:val="24"/>
          <w:lang w:eastAsia="en-US"/>
        </w:rPr>
        <w:t xml:space="preserve"> 28.decembrī neapdzīvojamās telpas pārdeva SIA „</w:t>
      </w:r>
      <w:proofErr w:type="spellStart"/>
      <w:r w:rsidR="008B629F" w:rsidRPr="008B629F">
        <w:rPr>
          <w:rFonts w:eastAsiaTheme="minorHAnsi"/>
          <w:sz w:val="24"/>
          <w:szCs w:val="24"/>
          <w:lang w:eastAsia="en-US"/>
        </w:rPr>
        <w:t>Marmont</w:t>
      </w:r>
      <w:proofErr w:type="spellEnd"/>
      <w:r w:rsidR="008B629F" w:rsidRPr="008B629F">
        <w:rPr>
          <w:rFonts w:eastAsiaTheme="minorHAnsi"/>
          <w:sz w:val="24"/>
          <w:szCs w:val="24"/>
          <w:lang w:eastAsia="en-US"/>
        </w:rPr>
        <w:t xml:space="preserve"> </w:t>
      </w:r>
      <w:r>
        <w:rPr>
          <w:rFonts w:eastAsiaTheme="minorHAnsi"/>
          <w:sz w:val="24"/>
          <w:szCs w:val="24"/>
          <w:lang w:eastAsia="en-US"/>
        </w:rPr>
        <w:t xml:space="preserve">sistēma”. </w:t>
      </w:r>
      <w:r w:rsidR="008B629F" w:rsidRPr="008B629F">
        <w:rPr>
          <w:rFonts w:eastAsiaTheme="minorHAnsi"/>
          <w:sz w:val="24"/>
          <w:szCs w:val="24"/>
          <w:lang w:eastAsia="en-US"/>
        </w:rPr>
        <w:t>Kijevas pilsētas tehniskās inventarizācijas un nekustamo</w:t>
      </w:r>
      <w:r>
        <w:rPr>
          <w:rFonts w:eastAsiaTheme="minorHAnsi"/>
          <w:sz w:val="24"/>
          <w:szCs w:val="24"/>
          <w:lang w:eastAsia="en-US"/>
        </w:rPr>
        <w:t xml:space="preserve"> </w:t>
      </w:r>
      <w:r w:rsidR="008B629F" w:rsidRPr="008B629F">
        <w:rPr>
          <w:rFonts w:eastAsiaTheme="minorHAnsi"/>
          <w:sz w:val="24"/>
          <w:szCs w:val="24"/>
          <w:lang w:eastAsia="en-US"/>
        </w:rPr>
        <w:t>īpašumu objektu īpašumtiesī</w:t>
      </w:r>
      <w:r>
        <w:rPr>
          <w:rFonts w:eastAsiaTheme="minorHAnsi"/>
          <w:sz w:val="24"/>
          <w:szCs w:val="24"/>
          <w:lang w:eastAsia="en-US"/>
        </w:rPr>
        <w:t>bu reģistrācijas birojā uz SIA „</w:t>
      </w:r>
      <w:proofErr w:type="spellStart"/>
      <w:r w:rsidR="004A1EE2">
        <w:rPr>
          <w:rFonts w:eastAsiaTheme="minorHAnsi"/>
          <w:sz w:val="24"/>
          <w:szCs w:val="24"/>
          <w:lang w:eastAsia="en-US"/>
        </w:rPr>
        <w:t>Marmont</w:t>
      </w:r>
      <w:proofErr w:type="spellEnd"/>
      <w:r w:rsidR="004A1EE2">
        <w:rPr>
          <w:rFonts w:eastAsiaTheme="minorHAnsi"/>
          <w:sz w:val="24"/>
          <w:szCs w:val="24"/>
          <w:lang w:eastAsia="en-US"/>
        </w:rPr>
        <w:t xml:space="preserve"> sistē</w:t>
      </w:r>
      <w:r w:rsidR="008B629F" w:rsidRPr="008B629F">
        <w:rPr>
          <w:rFonts w:eastAsiaTheme="minorHAnsi"/>
          <w:sz w:val="24"/>
          <w:szCs w:val="24"/>
          <w:lang w:eastAsia="en-US"/>
        </w:rPr>
        <w:t>ma” vārda</w:t>
      </w:r>
      <w:r>
        <w:rPr>
          <w:rFonts w:eastAsiaTheme="minorHAnsi"/>
          <w:sz w:val="24"/>
          <w:szCs w:val="24"/>
          <w:lang w:eastAsia="en-US"/>
        </w:rPr>
        <w:t xml:space="preserve"> telpas reģistrētas </w:t>
      </w:r>
      <w:proofErr w:type="gramStart"/>
      <w:r w:rsidR="008B629F" w:rsidRPr="008B629F">
        <w:rPr>
          <w:rFonts w:eastAsiaTheme="minorHAnsi"/>
          <w:sz w:val="24"/>
          <w:szCs w:val="24"/>
          <w:lang w:eastAsia="en-US"/>
        </w:rPr>
        <w:t>2006.g</w:t>
      </w:r>
      <w:r>
        <w:rPr>
          <w:rFonts w:eastAsiaTheme="minorHAnsi"/>
          <w:sz w:val="24"/>
          <w:szCs w:val="24"/>
          <w:lang w:eastAsia="en-US"/>
        </w:rPr>
        <w:t>ada</w:t>
      </w:r>
      <w:proofErr w:type="gramEnd"/>
      <w:r>
        <w:rPr>
          <w:rFonts w:eastAsiaTheme="minorHAnsi"/>
          <w:sz w:val="24"/>
          <w:szCs w:val="24"/>
          <w:lang w:eastAsia="en-US"/>
        </w:rPr>
        <w:t xml:space="preserve"> 29.decembrī.</w:t>
      </w:r>
    </w:p>
    <w:p w14:paraId="430B7C85" w14:textId="471F4C66" w:rsidR="008B629F" w:rsidRDefault="008B629F" w:rsidP="00E117BE">
      <w:pPr>
        <w:autoSpaceDE w:val="0"/>
        <w:autoSpaceDN w:val="0"/>
        <w:adjustRightInd w:val="0"/>
        <w:spacing w:line="276" w:lineRule="auto"/>
        <w:ind w:firstLine="567"/>
        <w:jc w:val="both"/>
        <w:rPr>
          <w:rFonts w:eastAsiaTheme="minorHAnsi"/>
          <w:sz w:val="24"/>
          <w:szCs w:val="24"/>
          <w:lang w:eastAsia="en-US"/>
        </w:rPr>
      </w:pPr>
      <w:r w:rsidRPr="008B629F">
        <w:rPr>
          <w:rFonts w:eastAsiaTheme="minorHAnsi"/>
          <w:sz w:val="24"/>
          <w:szCs w:val="24"/>
          <w:lang w:eastAsia="en-US"/>
        </w:rPr>
        <w:t xml:space="preserve">Ar Kijevas pilsētas </w:t>
      </w:r>
      <w:proofErr w:type="spellStart"/>
      <w:r w:rsidRPr="008B629F">
        <w:rPr>
          <w:rFonts w:eastAsiaTheme="minorHAnsi"/>
          <w:sz w:val="24"/>
          <w:szCs w:val="24"/>
          <w:lang w:eastAsia="en-US"/>
        </w:rPr>
        <w:t>Pečerskas</w:t>
      </w:r>
      <w:proofErr w:type="spellEnd"/>
      <w:r w:rsidRPr="008B629F">
        <w:rPr>
          <w:rFonts w:eastAsiaTheme="minorHAnsi"/>
          <w:sz w:val="24"/>
          <w:szCs w:val="24"/>
          <w:lang w:eastAsia="en-US"/>
        </w:rPr>
        <w:t xml:space="preserve"> rajona tiesas </w:t>
      </w:r>
      <w:proofErr w:type="gramStart"/>
      <w:r w:rsidRPr="008B629F">
        <w:rPr>
          <w:rFonts w:eastAsiaTheme="minorHAnsi"/>
          <w:sz w:val="24"/>
          <w:szCs w:val="24"/>
          <w:lang w:eastAsia="en-US"/>
        </w:rPr>
        <w:t>2007.gada</w:t>
      </w:r>
      <w:proofErr w:type="gramEnd"/>
      <w:r w:rsidRPr="008B629F">
        <w:rPr>
          <w:rFonts w:eastAsiaTheme="minorHAnsi"/>
          <w:sz w:val="24"/>
          <w:szCs w:val="24"/>
          <w:lang w:eastAsia="en-US"/>
        </w:rPr>
        <w:t xml:space="preserve"> 31.maija spriedumu</w:t>
      </w:r>
      <w:r w:rsidR="00BE3613">
        <w:rPr>
          <w:rFonts w:eastAsiaTheme="minorHAnsi"/>
          <w:sz w:val="24"/>
          <w:szCs w:val="24"/>
          <w:lang w:eastAsia="en-US"/>
        </w:rPr>
        <w:t xml:space="preserve"> </w:t>
      </w:r>
      <w:r w:rsidRPr="008B629F">
        <w:rPr>
          <w:rFonts w:eastAsiaTheme="minorHAnsi"/>
          <w:sz w:val="24"/>
          <w:szCs w:val="24"/>
          <w:lang w:eastAsia="en-US"/>
        </w:rPr>
        <w:t xml:space="preserve">apmierināta </w:t>
      </w:r>
      <w:r w:rsidR="00BE3613">
        <w:rPr>
          <w:rFonts w:eastAsiaTheme="minorHAnsi"/>
          <w:sz w:val="24"/>
          <w:szCs w:val="24"/>
          <w:lang w:eastAsia="en-US"/>
        </w:rPr>
        <w:t>atbildētāja</w:t>
      </w:r>
      <w:r w:rsidRPr="008B629F">
        <w:rPr>
          <w:rFonts w:eastAsiaTheme="minorHAnsi"/>
          <w:sz w:val="24"/>
          <w:szCs w:val="24"/>
          <w:lang w:eastAsia="en-US"/>
        </w:rPr>
        <w:t xml:space="preserve"> prasība pret </w:t>
      </w:r>
      <w:r w:rsidR="00C81F49">
        <w:rPr>
          <w:sz w:val="24"/>
          <w:szCs w:val="24"/>
        </w:rPr>
        <w:t>[pers. B]</w:t>
      </w:r>
      <w:r w:rsidRPr="008B629F">
        <w:rPr>
          <w:rFonts w:eastAsiaTheme="minorHAnsi"/>
          <w:sz w:val="24"/>
          <w:szCs w:val="24"/>
          <w:lang w:eastAsia="en-US"/>
        </w:rPr>
        <w:t xml:space="preserve"> un </w:t>
      </w:r>
      <w:r w:rsidR="00BE3613">
        <w:rPr>
          <w:rFonts w:eastAsiaTheme="minorHAnsi"/>
          <w:sz w:val="24"/>
          <w:szCs w:val="24"/>
          <w:lang w:eastAsia="en-US"/>
        </w:rPr>
        <w:t>prasītāju. Atbildētājam</w:t>
      </w:r>
      <w:r w:rsidRPr="008B629F">
        <w:rPr>
          <w:rFonts w:eastAsiaTheme="minorHAnsi"/>
          <w:sz w:val="24"/>
          <w:szCs w:val="24"/>
          <w:lang w:eastAsia="en-US"/>
        </w:rPr>
        <w:t xml:space="preserve"> atzītas īpašuma tiesības uz </w:t>
      </w:r>
      <w:r w:rsidR="00BE3613">
        <w:rPr>
          <w:rFonts w:eastAsiaTheme="minorHAnsi"/>
          <w:sz w:val="24"/>
          <w:szCs w:val="24"/>
          <w:lang w:eastAsia="en-US"/>
        </w:rPr>
        <w:t>prasītājas</w:t>
      </w:r>
      <w:r w:rsidRPr="008B629F">
        <w:rPr>
          <w:rFonts w:eastAsiaTheme="minorHAnsi"/>
          <w:sz w:val="24"/>
          <w:szCs w:val="24"/>
          <w:lang w:eastAsia="en-US"/>
        </w:rPr>
        <w:t xml:space="preserve"> piederošajām</w:t>
      </w:r>
      <w:r w:rsidR="00BE3613">
        <w:rPr>
          <w:rFonts w:eastAsiaTheme="minorHAnsi"/>
          <w:sz w:val="24"/>
          <w:szCs w:val="24"/>
          <w:lang w:eastAsia="en-US"/>
        </w:rPr>
        <w:t xml:space="preserve"> </w:t>
      </w:r>
      <w:r w:rsidRPr="008B629F">
        <w:rPr>
          <w:rFonts w:eastAsiaTheme="minorHAnsi"/>
          <w:sz w:val="24"/>
          <w:szCs w:val="24"/>
          <w:lang w:eastAsia="en-US"/>
        </w:rPr>
        <w:t xml:space="preserve">neapdzīvojamām telpām uz </w:t>
      </w:r>
      <w:proofErr w:type="gramStart"/>
      <w:r w:rsidRPr="008B629F">
        <w:rPr>
          <w:rFonts w:eastAsiaTheme="minorHAnsi"/>
          <w:sz w:val="24"/>
          <w:szCs w:val="24"/>
          <w:lang w:eastAsia="en-US"/>
        </w:rPr>
        <w:t>2005.gada</w:t>
      </w:r>
      <w:proofErr w:type="gramEnd"/>
      <w:r w:rsidRPr="008B629F">
        <w:rPr>
          <w:rFonts w:eastAsiaTheme="minorHAnsi"/>
          <w:sz w:val="24"/>
          <w:szCs w:val="24"/>
          <w:lang w:eastAsia="en-US"/>
        </w:rPr>
        <w:t xml:space="preserve"> 10.jūnija aizdevuma līguma saistību neizpildes rēķina, Kijevas</w:t>
      </w:r>
      <w:r w:rsidR="00BE3613">
        <w:rPr>
          <w:rFonts w:eastAsiaTheme="minorHAnsi"/>
          <w:sz w:val="24"/>
          <w:szCs w:val="24"/>
          <w:lang w:eastAsia="en-US"/>
        </w:rPr>
        <w:t xml:space="preserve"> </w:t>
      </w:r>
      <w:r w:rsidRPr="008B629F">
        <w:rPr>
          <w:rFonts w:eastAsiaTheme="minorHAnsi"/>
          <w:sz w:val="24"/>
          <w:szCs w:val="24"/>
          <w:lang w:eastAsia="en-US"/>
        </w:rPr>
        <w:t>pilsētas tehniskās inventarizācijas un nekustamo īpašumu objektu īpašumtiesību</w:t>
      </w:r>
      <w:r w:rsidR="00BE3613">
        <w:rPr>
          <w:rFonts w:eastAsiaTheme="minorHAnsi"/>
          <w:sz w:val="24"/>
          <w:szCs w:val="24"/>
          <w:lang w:eastAsia="en-US"/>
        </w:rPr>
        <w:t xml:space="preserve"> </w:t>
      </w:r>
      <w:r w:rsidRPr="008B629F">
        <w:rPr>
          <w:rFonts w:eastAsiaTheme="minorHAnsi"/>
          <w:sz w:val="24"/>
          <w:szCs w:val="24"/>
          <w:lang w:eastAsia="en-US"/>
        </w:rPr>
        <w:t xml:space="preserve">reģistrācijas birojam uzlikts par pienākumu reģistrēt </w:t>
      </w:r>
      <w:r w:rsidR="00BE3613" w:rsidRPr="00687FFC">
        <w:rPr>
          <w:rFonts w:eastAsiaTheme="minorHAnsi"/>
          <w:sz w:val="24"/>
          <w:szCs w:val="24"/>
          <w:lang w:eastAsia="en-US"/>
        </w:rPr>
        <w:t>viņa</w:t>
      </w:r>
      <w:r w:rsidRPr="008B629F">
        <w:rPr>
          <w:rFonts w:eastAsiaTheme="minorHAnsi"/>
          <w:sz w:val="24"/>
          <w:szCs w:val="24"/>
          <w:lang w:eastAsia="en-US"/>
        </w:rPr>
        <w:t xml:space="preserve"> īpašuma</w:t>
      </w:r>
      <w:r w:rsidR="00BE3613">
        <w:rPr>
          <w:rFonts w:eastAsiaTheme="minorHAnsi"/>
          <w:sz w:val="24"/>
          <w:szCs w:val="24"/>
          <w:lang w:eastAsia="en-US"/>
        </w:rPr>
        <w:t xml:space="preserve"> </w:t>
      </w:r>
      <w:r w:rsidRPr="008B629F">
        <w:rPr>
          <w:rFonts w:eastAsiaTheme="minorHAnsi"/>
          <w:sz w:val="24"/>
          <w:szCs w:val="24"/>
          <w:lang w:eastAsia="en-US"/>
        </w:rPr>
        <w:t>tiesības uz minētajām telpām.</w:t>
      </w:r>
    </w:p>
    <w:p w14:paraId="7867A41C" w14:textId="1CEE93A9" w:rsidR="0072741F" w:rsidRDefault="00BE3613" w:rsidP="00E117BE">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Savukārt ar</w:t>
      </w:r>
      <w:r w:rsidR="008B629F" w:rsidRPr="008B629F">
        <w:rPr>
          <w:rFonts w:eastAsiaTheme="minorHAnsi"/>
          <w:sz w:val="24"/>
          <w:szCs w:val="24"/>
          <w:lang w:eastAsia="en-US"/>
        </w:rPr>
        <w:t xml:space="preserve"> Kijevas pilsētas </w:t>
      </w:r>
      <w:r w:rsidR="00B63727" w:rsidRPr="00A06C14">
        <w:rPr>
          <w:rFonts w:eastAsiaTheme="minorHAnsi"/>
          <w:sz w:val="24"/>
          <w:szCs w:val="24"/>
          <w:lang w:eastAsia="en-US"/>
        </w:rPr>
        <w:t>apelācijas tiesas</w:t>
      </w:r>
      <w:r w:rsidR="00B63727">
        <w:rPr>
          <w:rFonts w:eastAsiaTheme="minorHAnsi"/>
          <w:sz w:val="24"/>
          <w:szCs w:val="24"/>
          <w:lang w:eastAsia="en-US"/>
        </w:rPr>
        <w:t xml:space="preserve"> </w:t>
      </w:r>
      <w:proofErr w:type="gramStart"/>
      <w:r w:rsidR="008B629F" w:rsidRPr="008B629F">
        <w:rPr>
          <w:rFonts w:eastAsiaTheme="minorHAnsi"/>
          <w:sz w:val="24"/>
          <w:szCs w:val="24"/>
          <w:lang w:eastAsia="en-US"/>
        </w:rPr>
        <w:t>2007.gada</w:t>
      </w:r>
      <w:proofErr w:type="gramEnd"/>
      <w:r w:rsidR="008B629F" w:rsidRPr="008B629F">
        <w:rPr>
          <w:rFonts w:eastAsiaTheme="minorHAnsi"/>
          <w:sz w:val="24"/>
          <w:szCs w:val="24"/>
          <w:lang w:eastAsia="en-US"/>
        </w:rPr>
        <w:t xml:space="preserve"> 5.novembra</w:t>
      </w:r>
      <w:r>
        <w:rPr>
          <w:rFonts w:eastAsiaTheme="minorHAnsi"/>
          <w:sz w:val="24"/>
          <w:szCs w:val="24"/>
          <w:lang w:eastAsia="en-US"/>
        </w:rPr>
        <w:t xml:space="preserve"> </w:t>
      </w:r>
      <w:r w:rsidR="008B629F" w:rsidRPr="008B629F">
        <w:rPr>
          <w:rFonts w:eastAsiaTheme="minorHAnsi"/>
          <w:sz w:val="24"/>
          <w:szCs w:val="24"/>
          <w:lang w:eastAsia="en-US"/>
        </w:rPr>
        <w:t xml:space="preserve">spriedumu ir apmierināta </w:t>
      </w:r>
      <w:r>
        <w:rPr>
          <w:rFonts w:eastAsiaTheme="minorHAnsi"/>
          <w:sz w:val="24"/>
          <w:szCs w:val="24"/>
          <w:lang w:eastAsia="en-US"/>
        </w:rPr>
        <w:t>prasītājas</w:t>
      </w:r>
      <w:r w:rsidR="008B629F" w:rsidRPr="008B629F">
        <w:rPr>
          <w:rFonts w:eastAsiaTheme="minorHAnsi"/>
          <w:sz w:val="24"/>
          <w:szCs w:val="24"/>
          <w:lang w:eastAsia="en-US"/>
        </w:rPr>
        <w:t xml:space="preserve"> apelācijas sūdzība, Kijevas pilsētas</w:t>
      </w:r>
      <w:r>
        <w:rPr>
          <w:rFonts w:eastAsiaTheme="minorHAnsi"/>
          <w:sz w:val="24"/>
          <w:szCs w:val="24"/>
          <w:lang w:eastAsia="en-US"/>
        </w:rPr>
        <w:t xml:space="preserve"> </w:t>
      </w:r>
      <w:proofErr w:type="spellStart"/>
      <w:r w:rsidR="008B629F" w:rsidRPr="008B629F">
        <w:rPr>
          <w:rFonts w:eastAsiaTheme="minorHAnsi"/>
          <w:sz w:val="24"/>
          <w:szCs w:val="24"/>
          <w:lang w:eastAsia="en-US"/>
        </w:rPr>
        <w:t>Pečerskas</w:t>
      </w:r>
      <w:proofErr w:type="spellEnd"/>
      <w:r w:rsidR="008B629F" w:rsidRPr="008B629F">
        <w:rPr>
          <w:rFonts w:eastAsiaTheme="minorHAnsi"/>
          <w:sz w:val="24"/>
          <w:szCs w:val="24"/>
          <w:lang w:eastAsia="en-US"/>
        </w:rPr>
        <w:t xml:space="preserve"> rajona tiesas 2007.gada 31.maija spriedums atc</w:t>
      </w:r>
      <w:r>
        <w:rPr>
          <w:rFonts w:eastAsiaTheme="minorHAnsi"/>
          <w:sz w:val="24"/>
          <w:szCs w:val="24"/>
          <w:lang w:eastAsia="en-US"/>
        </w:rPr>
        <w:t xml:space="preserve">elts, noraidīta atbildētāja </w:t>
      </w:r>
      <w:r w:rsidR="008B629F" w:rsidRPr="008B629F">
        <w:rPr>
          <w:rFonts w:eastAsiaTheme="minorHAnsi"/>
          <w:sz w:val="24"/>
          <w:szCs w:val="24"/>
          <w:lang w:eastAsia="en-US"/>
        </w:rPr>
        <w:t xml:space="preserve">prasība, izdarīts pagrieziens Kijevas pilsētas </w:t>
      </w:r>
      <w:proofErr w:type="spellStart"/>
      <w:r w:rsidR="008B629F" w:rsidRPr="008B629F">
        <w:rPr>
          <w:rFonts w:eastAsiaTheme="minorHAnsi"/>
          <w:sz w:val="24"/>
          <w:szCs w:val="24"/>
          <w:lang w:eastAsia="en-US"/>
        </w:rPr>
        <w:t>Pečerskas</w:t>
      </w:r>
      <w:proofErr w:type="spellEnd"/>
      <w:r w:rsidR="008B629F" w:rsidRPr="008B629F">
        <w:rPr>
          <w:rFonts w:eastAsiaTheme="minorHAnsi"/>
          <w:sz w:val="24"/>
          <w:szCs w:val="24"/>
          <w:lang w:eastAsia="en-US"/>
        </w:rPr>
        <w:t xml:space="preserve"> rajona tiesas</w:t>
      </w:r>
      <w:r>
        <w:rPr>
          <w:rFonts w:eastAsiaTheme="minorHAnsi"/>
          <w:sz w:val="24"/>
          <w:szCs w:val="24"/>
          <w:lang w:eastAsia="en-US"/>
        </w:rPr>
        <w:t xml:space="preserve"> </w:t>
      </w:r>
      <w:r w:rsidR="008B629F" w:rsidRPr="008B629F">
        <w:rPr>
          <w:rFonts w:eastAsiaTheme="minorHAnsi"/>
          <w:sz w:val="24"/>
          <w:szCs w:val="24"/>
          <w:lang w:eastAsia="en-US"/>
        </w:rPr>
        <w:t>2006.gada 2.novembra aizmuguriskā sprieduma izpildīšanā, atcelta īpašuma tiesību</w:t>
      </w:r>
      <w:r>
        <w:rPr>
          <w:rFonts w:eastAsiaTheme="minorHAnsi"/>
          <w:sz w:val="24"/>
          <w:szCs w:val="24"/>
          <w:lang w:eastAsia="en-US"/>
        </w:rPr>
        <w:t xml:space="preserve"> </w:t>
      </w:r>
      <w:r w:rsidR="008B629F" w:rsidRPr="008B629F">
        <w:rPr>
          <w:rFonts w:eastAsiaTheme="minorHAnsi"/>
          <w:sz w:val="24"/>
          <w:szCs w:val="24"/>
          <w:lang w:eastAsia="en-US"/>
        </w:rPr>
        <w:t xml:space="preserve">valsts reģistrācija uz neapdzīvojamām telpām uz </w:t>
      </w:r>
      <w:r w:rsidR="0072741F">
        <w:rPr>
          <w:rFonts w:eastAsiaTheme="minorHAnsi"/>
          <w:sz w:val="24"/>
          <w:szCs w:val="24"/>
          <w:lang w:eastAsia="en-US"/>
        </w:rPr>
        <w:t>atbildētāja</w:t>
      </w:r>
      <w:r w:rsidR="008B629F" w:rsidRPr="008B629F">
        <w:rPr>
          <w:rFonts w:eastAsiaTheme="minorHAnsi"/>
          <w:sz w:val="24"/>
          <w:szCs w:val="24"/>
          <w:lang w:eastAsia="en-US"/>
        </w:rPr>
        <w:t xml:space="preserve"> vārda.</w:t>
      </w:r>
    </w:p>
    <w:p w14:paraId="67364BF5" w14:textId="14F07214" w:rsidR="008B629F" w:rsidRDefault="008B629F" w:rsidP="00E117BE">
      <w:pPr>
        <w:autoSpaceDE w:val="0"/>
        <w:autoSpaceDN w:val="0"/>
        <w:adjustRightInd w:val="0"/>
        <w:spacing w:line="276" w:lineRule="auto"/>
        <w:ind w:firstLine="567"/>
        <w:jc w:val="both"/>
        <w:rPr>
          <w:rFonts w:eastAsiaTheme="minorHAnsi"/>
          <w:sz w:val="24"/>
          <w:szCs w:val="24"/>
          <w:lang w:eastAsia="en-US"/>
        </w:rPr>
      </w:pPr>
      <w:r w:rsidRPr="008B629F">
        <w:rPr>
          <w:rFonts w:eastAsiaTheme="minorHAnsi"/>
          <w:sz w:val="24"/>
          <w:szCs w:val="24"/>
          <w:lang w:eastAsia="en-US"/>
        </w:rPr>
        <w:t xml:space="preserve">Ar Ukrainas Augstākās tiesas </w:t>
      </w:r>
      <w:proofErr w:type="gramStart"/>
      <w:r w:rsidRPr="008B629F">
        <w:rPr>
          <w:rFonts w:eastAsiaTheme="minorHAnsi"/>
          <w:sz w:val="24"/>
          <w:szCs w:val="24"/>
          <w:lang w:eastAsia="en-US"/>
        </w:rPr>
        <w:t>2008.gada</w:t>
      </w:r>
      <w:proofErr w:type="gramEnd"/>
      <w:r w:rsidRPr="008B629F">
        <w:rPr>
          <w:rFonts w:eastAsiaTheme="minorHAnsi"/>
          <w:sz w:val="24"/>
          <w:szCs w:val="24"/>
          <w:lang w:eastAsia="en-US"/>
        </w:rPr>
        <w:t xml:space="preserve"> 23.jūlija spriedumu noraidīta</w:t>
      </w:r>
      <w:r w:rsidR="0072741F">
        <w:rPr>
          <w:rFonts w:eastAsiaTheme="minorHAnsi"/>
          <w:sz w:val="24"/>
          <w:szCs w:val="24"/>
          <w:lang w:eastAsia="en-US"/>
        </w:rPr>
        <w:t xml:space="preserve"> atbildētāja</w:t>
      </w:r>
      <w:r w:rsidR="00687FFC">
        <w:rPr>
          <w:rFonts w:eastAsiaTheme="minorHAnsi"/>
          <w:sz w:val="24"/>
          <w:szCs w:val="24"/>
          <w:lang w:eastAsia="en-US"/>
        </w:rPr>
        <w:t xml:space="preserve"> kasācijas sūdzība un</w:t>
      </w:r>
      <w:r w:rsidRPr="008B629F">
        <w:rPr>
          <w:rFonts w:eastAsiaTheme="minorHAnsi"/>
          <w:sz w:val="24"/>
          <w:szCs w:val="24"/>
          <w:lang w:eastAsia="en-US"/>
        </w:rPr>
        <w:t xml:space="preserve"> Kijevas pilsētas apelācijas tiesas 2007.gada</w:t>
      </w:r>
      <w:r w:rsidR="0072741F">
        <w:rPr>
          <w:rFonts w:eastAsiaTheme="minorHAnsi"/>
          <w:sz w:val="24"/>
          <w:szCs w:val="24"/>
          <w:lang w:eastAsia="en-US"/>
        </w:rPr>
        <w:t xml:space="preserve"> </w:t>
      </w:r>
      <w:r w:rsidRPr="008B629F">
        <w:rPr>
          <w:rFonts w:eastAsiaTheme="minorHAnsi"/>
          <w:sz w:val="24"/>
          <w:szCs w:val="24"/>
          <w:lang w:eastAsia="en-US"/>
        </w:rPr>
        <w:t>5.novembra spriedums atstāts bez izmaiņām.</w:t>
      </w:r>
    </w:p>
    <w:p w14:paraId="6642C613" w14:textId="1FC6C1AF" w:rsidR="00687FFC" w:rsidRDefault="00687FFC" w:rsidP="00E117BE">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[3.3</w:t>
      </w:r>
      <w:r w:rsidR="0072741F">
        <w:rPr>
          <w:rFonts w:eastAsiaTheme="minorHAnsi"/>
          <w:sz w:val="24"/>
          <w:szCs w:val="24"/>
          <w:lang w:eastAsia="en-US"/>
        </w:rPr>
        <w:t xml:space="preserve">] </w:t>
      </w:r>
      <w:r>
        <w:rPr>
          <w:rFonts w:eastAsiaTheme="minorHAnsi"/>
          <w:sz w:val="24"/>
          <w:szCs w:val="24"/>
          <w:lang w:eastAsia="en-US"/>
        </w:rPr>
        <w:t>I</w:t>
      </w:r>
      <w:r w:rsidR="008B629F" w:rsidRPr="008B629F">
        <w:rPr>
          <w:rFonts w:eastAsiaTheme="minorHAnsi"/>
          <w:sz w:val="24"/>
          <w:szCs w:val="24"/>
          <w:lang w:eastAsia="en-US"/>
        </w:rPr>
        <w:t>zskatāmās prasības priekšmets ir zaudējuma atlīdzība sakarā ar neatļautu</w:t>
      </w:r>
      <w:r w:rsidR="0072741F">
        <w:rPr>
          <w:rFonts w:eastAsiaTheme="minorHAnsi"/>
          <w:sz w:val="24"/>
          <w:szCs w:val="24"/>
          <w:lang w:eastAsia="en-US"/>
        </w:rPr>
        <w:t xml:space="preserve"> </w:t>
      </w:r>
      <w:r w:rsidR="008B629F" w:rsidRPr="008B629F">
        <w:rPr>
          <w:rFonts w:eastAsiaTheme="minorHAnsi"/>
          <w:sz w:val="24"/>
          <w:szCs w:val="24"/>
          <w:lang w:eastAsia="en-US"/>
        </w:rPr>
        <w:t xml:space="preserve">darbību vai </w:t>
      </w:r>
      <w:proofErr w:type="spellStart"/>
      <w:r w:rsidR="008B629F" w:rsidRPr="008B629F">
        <w:rPr>
          <w:rFonts w:eastAsiaTheme="minorHAnsi"/>
          <w:sz w:val="24"/>
          <w:szCs w:val="24"/>
          <w:lang w:eastAsia="en-US"/>
        </w:rPr>
        <w:t>ārpuslīgumisk</w:t>
      </w:r>
      <w:r w:rsidR="0072741F">
        <w:rPr>
          <w:rFonts w:eastAsiaTheme="minorHAnsi"/>
          <w:sz w:val="24"/>
          <w:szCs w:val="24"/>
          <w:lang w:eastAsia="en-US"/>
        </w:rPr>
        <w:t>u</w:t>
      </w:r>
      <w:proofErr w:type="spellEnd"/>
      <w:r w:rsidR="0072741F">
        <w:rPr>
          <w:rFonts w:eastAsiaTheme="minorHAnsi"/>
          <w:sz w:val="24"/>
          <w:szCs w:val="24"/>
          <w:lang w:eastAsia="en-US"/>
        </w:rPr>
        <w:t xml:space="preserve"> tiesību aizskārumu (deliktu).</w:t>
      </w:r>
      <w:r w:rsidR="00DF1791">
        <w:rPr>
          <w:rFonts w:eastAsiaTheme="minorHAnsi"/>
          <w:sz w:val="24"/>
          <w:szCs w:val="24"/>
          <w:lang w:eastAsia="en-US"/>
        </w:rPr>
        <w:t xml:space="preserve"> </w:t>
      </w:r>
      <w:r w:rsidR="00A06C14">
        <w:rPr>
          <w:rFonts w:eastAsiaTheme="minorHAnsi"/>
          <w:sz w:val="24"/>
          <w:szCs w:val="24"/>
          <w:lang w:eastAsia="en-US"/>
        </w:rPr>
        <w:t xml:space="preserve">Līgums par </w:t>
      </w:r>
      <w:r w:rsidR="00DF1791">
        <w:rPr>
          <w:rFonts w:eastAsiaTheme="minorHAnsi"/>
          <w:sz w:val="24"/>
          <w:szCs w:val="24"/>
          <w:lang w:eastAsia="en-US"/>
        </w:rPr>
        <w:t xml:space="preserve">telpu pārdošanu </w:t>
      </w:r>
      <w:r w:rsidR="008B629F" w:rsidRPr="008B629F">
        <w:rPr>
          <w:rFonts w:eastAsiaTheme="minorHAnsi"/>
          <w:sz w:val="24"/>
          <w:szCs w:val="24"/>
          <w:lang w:eastAsia="en-US"/>
        </w:rPr>
        <w:t>noslēgts Ukrainā, tātad neatļauta</w:t>
      </w:r>
      <w:r w:rsidR="0072741F">
        <w:rPr>
          <w:rFonts w:eastAsiaTheme="minorHAnsi"/>
          <w:sz w:val="24"/>
          <w:szCs w:val="24"/>
          <w:lang w:eastAsia="en-US"/>
        </w:rPr>
        <w:t xml:space="preserve"> </w:t>
      </w:r>
      <w:r w:rsidR="00DF1791">
        <w:rPr>
          <w:rFonts w:eastAsiaTheme="minorHAnsi"/>
          <w:sz w:val="24"/>
          <w:szCs w:val="24"/>
          <w:lang w:eastAsia="en-US"/>
        </w:rPr>
        <w:t>darbība, kuras</w:t>
      </w:r>
      <w:r w:rsidR="008B629F" w:rsidRPr="008B629F">
        <w:rPr>
          <w:rFonts w:eastAsiaTheme="minorHAnsi"/>
          <w:sz w:val="24"/>
          <w:szCs w:val="24"/>
          <w:lang w:eastAsia="en-US"/>
        </w:rPr>
        <w:t xml:space="preserve"> dēļ prasītāja ir cēlus</w:t>
      </w:r>
      <w:r>
        <w:rPr>
          <w:rFonts w:eastAsiaTheme="minorHAnsi"/>
          <w:sz w:val="24"/>
          <w:szCs w:val="24"/>
          <w:lang w:eastAsia="en-US"/>
        </w:rPr>
        <w:t>i šo prasību, izdarīta Ukrainā.</w:t>
      </w:r>
    </w:p>
    <w:p w14:paraId="2FD311DB" w14:textId="77777777" w:rsidR="00687FFC" w:rsidRDefault="008B629F" w:rsidP="00E117BE">
      <w:pPr>
        <w:autoSpaceDE w:val="0"/>
        <w:autoSpaceDN w:val="0"/>
        <w:adjustRightInd w:val="0"/>
        <w:spacing w:line="276" w:lineRule="auto"/>
        <w:ind w:firstLine="567"/>
        <w:jc w:val="both"/>
        <w:rPr>
          <w:rFonts w:eastAsiaTheme="minorHAnsi"/>
          <w:sz w:val="24"/>
          <w:szCs w:val="24"/>
          <w:lang w:eastAsia="en-US"/>
        </w:rPr>
      </w:pPr>
      <w:r w:rsidRPr="008B629F">
        <w:rPr>
          <w:rFonts w:eastAsiaTheme="minorHAnsi"/>
          <w:sz w:val="24"/>
          <w:szCs w:val="24"/>
          <w:lang w:eastAsia="en-US"/>
        </w:rPr>
        <w:t>Saskaņā ar Latvijas</w:t>
      </w:r>
      <w:r w:rsidR="00CC6146">
        <w:rPr>
          <w:rFonts w:eastAsiaTheme="minorHAnsi"/>
          <w:sz w:val="24"/>
          <w:szCs w:val="24"/>
          <w:lang w:eastAsia="en-US"/>
        </w:rPr>
        <w:t xml:space="preserve"> </w:t>
      </w:r>
      <w:r w:rsidRPr="008B629F">
        <w:rPr>
          <w:rFonts w:eastAsiaTheme="minorHAnsi"/>
          <w:sz w:val="24"/>
          <w:szCs w:val="24"/>
          <w:lang w:eastAsia="en-US"/>
        </w:rPr>
        <w:t>Republ</w:t>
      </w:r>
      <w:r w:rsidR="00687FFC">
        <w:rPr>
          <w:rFonts w:eastAsiaTheme="minorHAnsi"/>
          <w:sz w:val="24"/>
          <w:szCs w:val="24"/>
          <w:lang w:eastAsia="en-US"/>
        </w:rPr>
        <w:t xml:space="preserve">ikas Civillikuma Ievada 20., </w:t>
      </w:r>
      <w:proofErr w:type="gramStart"/>
      <w:r w:rsidR="00687FFC">
        <w:rPr>
          <w:rFonts w:eastAsiaTheme="minorHAnsi"/>
          <w:sz w:val="24"/>
          <w:szCs w:val="24"/>
          <w:lang w:eastAsia="en-US"/>
        </w:rPr>
        <w:t>25.pantu</w:t>
      </w:r>
      <w:proofErr w:type="gramEnd"/>
      <w:r w:rsidR="00687FFC">
        <w:rPr>
          <w:rFonts w:eastAsiaTheme="minorHAnsi"/>
          <w:sz w:val="24"/>
          <w:szCs w:val="24"/>
          <w:lang w:eastAsia="en-US"/>
        </w:rPr>
        <w:t xml:space="preserve"> un </w:t>
      </w:r>
      <w:r w:rsidRPr="008B629F">
        <w:rPr>
          <w:rFonts w:eastAsiaTheme="minorHAnsi"/>
          <w:sz w:val="24"/>
          <w:szCs w:val="24"/>
          <w:lang w:eastAsia="en-US"/>
        </w:rPr>
        <w:t>Līguma starp Latvijas Republiku un Ukrainu par</w:t>
      </w:r>
      <w:r w:rsidR="00CC6146">
        <w:rPr>
          <w:rFonts w:eastAsiaTheme="minorHAnsi"/>
          <w:sz w:val="24"/>
          <w:szCs w:val="24"/>
          <w:lang w:eastAsia="en-US"/>
        </w:rPr>
        <w:t xml:space="preserve"> </w:t>
      </w:r>
      <w:r w:rsidRPr="008B629F">
        <w:rPr>
          <w:rFonts w:eastAsiaTheme="minorHAnsi"/>
          <w:sz w:val="24"/>
          <w:szCs w:val="24"/>
          <w:lang w:eastAsia="en-US"/>
        </w:rPr>
        <w:t>tiesisko palīdzību un tiesiskajām attiecībām civilajās, ģimenes, darba un</w:t>
      </w:r>
      <w:r w:rsidR="00CC6146">
        <w:rPr>
          <w:rFonts w:eastAsiaTheme="minorHAnsi"/>
          <w:sz w:val="24"/>
          <w:szCs w:val="24"/>
          <w:lang w:eastAsia="en-US"/>
        </w:rPr>
        <w:t xml:space="preserve"> </w:t>
      </w:r>
      <w:r w:rsidR="00687FFC">
        <w:rPr>
          <w:rFonts w:eastAsiaTheme="minorHAnsi"/>
          <w:sz w:val="24"/>
          <w:szCs w:val="24"/>
          <w:lang w:eastAsia="en-US"/>
        </w:rPr>
        <w:t xml:space="preserve">krimināllietās 34.panta pirmo daļu </w:t>
      </w:r>
      <w:r w:rsidRPr="008B629F">
        <w:rPr>
          <w:rFonts w:eastAsiaTheme="minorHAnsi"/>
          <w:sz w:val="24"/>
          <w:szCs w:val="24"/>
          <w:lang w:eastAsia="en-US"/>
        </w:rPr>
        <w:t>konkrētā strīda izšķiršanā ir piemērojamas Ukrainas materiālo tiesību</w:t>
      </w:r>
      <w:r w:rsidR="00687FFC">
        <w:rPr>
          <w:rFonts w:eastAsiaTheme="minorHAnsi"/>
          <w:sz w:val="24"/>
          <w:szCs w:val="24"/>
          <w:lang w:eastAsia="en-US"/>
        </w:rPr>
        <w:t xml:space="preserve"> </w:t>
      </w:r>
      <w:r w:rsidRPr="008B629F">
        <w:rPr>
          <w:rFonts w:eastAsiaTheme="minorHAnsi"/>
          <w:sz w:val="24"/>
          <w:szCs w:val="24"/>
          <w:lang w:eastAsia="en-US"/>
        </w:rPr>
        <w:t>normas.</w:t>
      </w:r>
    </w:p>
    <w:p w14:paraId="22CAEC20" w14:textId="1DB420A1" w:rsidR="00A04C29" w:rsidRDefault="00DF1791" w:rsidP="00E117BE">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Puses</w:t>
      </w:r>
      <w:r w:rsidRPr="008B629F">
        <w:rPr>
          <w:rFonts w:eastAsiaTheme="minorHAnsi"/>
          <w:sz w:val="24"/>
          <w:szCs w:val="24"/>
          <w:lang w:eastAsia="en-US"/>
        </w:rPr>
        <w:t xml:space="preserve"> </w:t>
      </w:r>
      <w:r>
        <w:rPr>
          <w:rFonts w:eastAsiaTheme="minorHAnsi"/>
          <w:sz w:val="24"/>
          <w:szCs w:val="24"/>
          <w:lang w:eastAsia="en-US"/>
        </w:rPr>
        <w:t xml:space="preserve">nav </w:t>
      </w:r>
      <w:r w:rsidR="00627DFF">
        <w:rPr>
          <w:rFonts w:eastAsiaTheme="minorHAnsi"/>
          <w:sz w:val="24"/>
          <w:szCs w:val="24"/>
          <w:lang w:eastAsia="en-US"/>
        </w:rPr>
        <w:t>pakļāvušas</w:t>
      </w:r>
      <w:r w:rsidRPr="008B629F">
        <w:rPr>
          <w:rFonts w:eastAsiaTheme="minorHAnsi"/>
          <w:sz w:val="24"/>
          <w:szCs w:val="24"/>
          <w:lang w:eastAsia="en-US"/>
        </w:rPr>
        <w:t xml:space="preserve"> savu no </w:t>
      </w:r>
      <w:proofErr w:type="gramStart"/>
      <w:r w:rsidRPr="008B629F">
        <w:rPr>
          <w:rFonts w:eastAsiaTheme="minorHAnsi"/>
          <w:sz w:val="24"/>
          <w:szCs w:val="24"/>
          <w:lang w:eastAsia="en-US"/>
        </w:rPr>
        <w:t>2005.gada</w:t>
      </w:r>
      <w:proofErr w:type="gramEnd"/>
      <w:r>
        <w:rPr>
          <w:rFonts w:eastAsiaTheme="minorHAnsi"/>
          <w:sz w:val="24"/>
          <w:szCs w:val="24"/>
          <w:lang w:eastAsia="en-US"/>
        </w:rPr>
        <w:t xml:space="preserve"> </w:t>
      </w:r>
      <w:r w:rsidRPr="008B629F">
        <w:rPr>
          <w:rFonts w:eastAsiaTheme="minorHAnsi"/>
          <w:sz w:val="24"/>
          <w:szCs w:val="24"/>
          <w:lang w:eastAsia="en-US"/>
        </w:rPr>
        <w:t>6.oktobra hipotēkas līguma izrietošo saistību izpildi Latvijas likumam, un</w:t>
      </w:r>
      <w:r>
        <w:rPr>
          <w:rFonts w:eastAsiaTheme="minorHAnsi"/>
          <w:sz w:val="24"/>
          <w:szCs w:val="24"/>
          <w:lang w:eastAsia="en-US"/>
        </w:rPr>
        <w:t xml:space="preserve"> </w:t>
      </w:r>
      <w:r w:rsidRPr="008B629F">
        <w:rPr>
          <w:rFonts w:eastAsiaTheme="minorHAnsi"/>
          <w:sz w:val="24"/>
          <w:szCs w:val="24"/>
          <w:lang w:eastAsia="en-US"/>
        </w:rPr>
        <w:t>strīda izšķiršanā nav pamata piemērot Latvijas likumus.</w:t>
      </w:r>
      <w:r>
        <w:rPr>
          <w:rFonts w:eastAsiaTheme="minorHAnsi"/>
          <w:sz w:val="24"/>
          <w:szCs w:val="24"/>
          <w:lang w:eastAsia="en-US"/>
        </w:rPr>
        <w:t xml:space="preserve"> </w:t>
      </w:r>
      <w:r w:rsidR="00687FFC">
        <w:rPr>
          <w:rFonts w:eastAsiaTheme="minorHAnsi"/>
          <w:sz w:val="24"/>
          <w:szCs w:val="24"/>
          <w:lang w:eastAsia="en-US"/>
        </w:rPr>
        <w:t xml:space="preserve">Hipotēkas </w:t>
      </w:r>
      <w:r w:rsidR="008B629F" w:rsidRPr="008B629F">
        <w:rPr>
          <w:rFonts w:eastAsiaTheme="minorHAnsi"/>
          <w:sz w:val="24"/>
          <w:szCs w:val="24"/>
          <w:lang w:eastAsia="en-US"/>
        </w:rPr>
        <w:t xml:space="preserve">līgumā </w:t>
      </w:r>
      <w:r w:rsidR="00687FFC">
        <w:rPr>
          <w:rFonts w:eastAsiaTheme="minorHAnsi"/>
          <w:sz w:val="24"/>
          <w:szCs w:val="24"/>
          <w:lang w:eastAsia="en-US"/>
        </w:rPr>
        <w:t>puses nav vienojušās</w:t>
      </w:r>
      <w:r w:rsidR="008B629F" w:rsidRPr="008B629F">
        <w:rPr>
          <w:rFonts w:eastAsiaTheme="minorHAnsi"/>
          <w:sz w:val="24"/>
          <w:szCs w:val="24"/>
          <w:lang w:eastAsia="en-US"/>
        </w:rPr>
        <w:t xml:space="preserve"> par to, ka viņu savstarpējās attiecības</w:t>
      </w:r>
      <w:r w:rsidR="00687FFC">
        <w:rPr>
          <w:rFonts w:eastAsiaTheme="minorHAnsi"/>
          <w:sz w:val="24"/>
          <w:szCs w:val="24"/>
          <w:lang w:eastAsia="en-US"/>
        </w:rPr>
        <w:t xml:space="preserve"> </w:t>
      </w:r>
      <w:r w:rsidR="008B629F" w:rsidRPr="008B629F">
        <w:rPr>
          <w:rFonts w:eastAsiaTheme="minorHAnsi"/>
          <w:sz w:val="24"/>
          <w:szCs w:val="24"/>
          <w:lang w:eastAsia="en-US"/>
        </w:rPr>
        <w:t>aps</w:t>
      </w:r>
      <w:r>
        <w:rPr>
          <w:rFonts w:eastAsiaTheme="minorHAnsi"/>
          <w:sz w:val="24"/>
          <w:szCs w:val="24"/>
          <w:lang w:eastAsia="en-US"/>
        </w:rPr>
        <w:t xml:space="preserve">priežamas pēc Latvijas likumiem, </w:t>
      </w:r>
      <w:r w:rsidR="008B629F" w:rsidRPr="008B629F">
        <w:rPr>
          <w:rFonts w:eastAsiaTheme="minorHAnsi"/>
          <w:sz w:val="24"/>
          <w:szCs w:val="24"/>
          <w:lang w:eastAsia="en-US"/>
        </w:rPr>
        <w:t>līgums noslēgts Ukrainā par</w:t>
      </w:r>
      <w:r w:rsidR="00687FFC">
        <w:rPr>
          <w:rFonts w:eastAsiaTheme="minorHAnsi"/>
          <w:sz w:val="24"/>
          <w:szCs w:val="24"/>
          <w:lang w:eastAsia="en-US"/>
        </w:rPr>
        <w:t xml:space="preserve"> </w:t>
      </w:r>
      <w:r w:rsidR="008B629F" w:rsidRPr="008B629F">
        <w:rPr>
          <w:rFonts w:eastAsiaTheme="minorHAnsi"/>
          <w:sz w:val="24"/>
          <w:szCs w:val="24"/>
          <w:lang w:eastAsia="en-US"/>
        </w:rPr>
        <w:t xml:space="preserve">šajā valstī esošo nekustamo īpašumu, </w:t>
      </w:r>
      <w:r w:rsidR="00627DFF">
        <w:rPr>
          <w:rFonts w:eastAsiaTheme="minorHAnsi"/>
          <w:sz w:val="24"/>
          <w:szCs w:val="24"/>
          <w:lang w:eastAsia="en-US"/>
        </w:rPr>
        <w:t>tā</w:t>
      </w:r>
      <w:r w:rsidR="008B629F" w:rsidRPr="008B629F">
        <w:rPr>
          <w:rFonts w:eastAsiaTheme="minorHAnsi"/>
          <w:sz w:val="24"/>
          <w:szCs w:val="24"/>
          <w:lang w:eastAsia="en-US"/>
        </w:rPr>
        <w:t xml:space="preserve"> 3.1. un 4.5.punktā ir atsauces</w:t>
      </w:r>
      <w:r w:rsidR="00687FFC">
        <w:rPr>
          <w:rFonts w:eastAsiaTheme="minorHAnsi"/>
          <w:sz w:val="24"/>
          <w:szCs w:val="24"/>
          <w:lang w:eastAsia="en-US"/>
        </w:rPr>
        <w:t xml:space="preserve"> </w:t>
      </w:r>
      <w:r w:rsidR="008B629F" w:rsidRPr="008B629F">
        <w:rPr>
          <w:rFonts w:eastAsiaTheme="minorHAnsi"/>
          <w:sz w:val="24"/>
          <w:szCs w:val="24"/>
          <w:lang w:eastAsia="en-US"/>
        </w:rPr>
        <w:t>uz Ukrainas likumiem</w:t>
      </w:r>
      <w:r w:rsidR="00A04C29">
        <w:rPr>
          <w:rFonts w:eastAsiaTheme="minorHAnsi"/>
          <w:sz w:val="24"/>
          <w:szCs w:val="24"/>
          <w:lang w:eastAsia="en-US"/>
        </w:rPr>
        <w:t xml:space="preserve">, turklāt </w:t>
      </w:r>
      <w:r w:rsidR="008B629F" w:rsidRPr="008B629F">
        <w:rPr>
          <w:rFonts w:eastAsiaTheme="minorHAnsi"/>
          <w:sz w:val="24"/>
          <w:szCs w:val="24"/>
          <w:lang w:eastAsia="en-US"/>
        </w:rPr>
        <w:t>4.5.punktā norādīts, ka piedziņas vēršanas</w:t>
      </w:r>
      <w:r w:rsidR="00687FFC">
        <w:rPr>
          <w:rFonts w:eastAsiaTheme="minorHAnsi"/>
          <w:sz w:val="24"/>
          <w:szCs w:val="24"/>
          <w:lang w:eastAsia="en-US"/>
        </w:rPr>
        <w:t xml:space="preserve"> </w:t>
      </w:r>
      <w:r w:rsidR="008B629F" w:rsidRPr="008B629F">
        <w:rPr>
          <w:rFonts w:eastAsiaTheme="minorHAnsi"/>
          <w:sz w:val="24"/>
          <w:szCs w:val="24"/>
          <w:lang w:eastAsia="en-US"/>
        </w:rPr>
        <w:t>uz hipotēkas priekšmetu gadījumā hipotēkas turētājs nosūta hipotēkas devējam</w:t>
      </w:r>
      <w:r w:rsidR="00687FFC">
        <w:rPr>
          <w:rFonts w:eastAsiaTheme="minorHAnsi"/>
          <w:sz w:val="24"/>
          <w:szCs w:val="24"/>
          <w:lang w:eastAsia="en-US"/>
        </w:rPr>
        <w:t xml:space="preserve"> saskaņā ar Ukrainas likuma „</w:t>
      </w:r>
      <w:r w:rsidR="008B629F" w:rsidRPr="008B629F">
        <w:rPr>
          <w:rFonts w:eastAsiaTheme="minorHAnsi"/>
          <w:sz w:val="24"/>
          <w:szCs w:val="24"/>
          <w:lang w:eastAsia="en-US"/>
        </w:rPr>
        <w:t>Par hipotēku” 35.pantu noformēto paziņojumu. Tātad</w:t>
      </w:r>
      <w:r w:rsidR="00687FFC">
        <w:rPr>
          <w:rFonts w:eastAsiaTheme="minorHAnsi"/>
          <w:sz w:val="24"/>
          <w:szCs w:val="24"/>
          <w:lang w:eastAsia="en-US"/>
        </w:rPr>
        <w:t xml:space="preserve"> </w:t>
      </w:r>
      <w:r w:rsidR="008B629F" w:rsidRPr="008B629F">
        <w:rPr>
          <w:rFonts w:eastAsiaTheme="minorHAnsi"/>
          <w:sz w:val="24"/>
          <w:szCs w:val="24"/>
          <w:lang w:eastAsia="en-US"/>
        </w:rPr>
        <w:t>hipotēkas līguma izpildīšana bija paredzēta saskaņā ar Ukrainas likumiem</w:t>
      </w:r>
      <w:r w:rsidR="00A04C29">
        <w:rPr>
          <w:rFonts w:eastAsiaTheme="minorHAnsi"/>
          <w:sz w:val="24"/>
          <w:szCs w:val="24"/>
          <w:lang w:eastAsia="en-US"/>
        </w:rPr>
        <w:t>.</w:t>
      </w:r>
    </w:p>
    <w:p w14:paraId="0B03BA4C" w14:textId="4A9595CD" w:rsidR="008B629F" w:rsidRDefault="008B629F" w:rsidP="00E117BE">
      <w:pPr>
        <w:autoSpaceDE w:val="0"/>
        <w:autoSpaceDN w:val="0"/>
        <w:adjustRightInd w:val="0"/>
        <w:spacing w:line="276" w:lineRule="auto"/>
        <w:ind w:firstLine="567"/>
        <w:jc w:val="both"/>
        <w:rPr>
          <w:rFonts w:eastAsiaTheme="minorHAnsi"/>
          <w:sz w:val="24"/>
          <w:szCs w:val="24"/>
          <w:lang w:eastAsia="en-US"/>
        </w:rPr>
      </w:pPr>
      <w:r w:rsidRPr="008B629F">
        <w:rPr>
          <w:rFonts w:eastAsiaTheme="minorHAnsi"/>
          <w:sz w:val="24"/>
          <w:szCs w:val="24"/>
          <w:lang w:eastAsia="en-US"/>
        </w:rPr>
        <w:t>Prasītājas īpašuma tiesību aizskārums, kas izrietēja no</w:t>
      </w:r>
      <w:r w:rsidR="00A04C29">
        <w:rPr>
          <w:rFonts w:eastAsiaTheme="minorHAnsi"/>
          <w:sz w:val="24"/>
          <w:szCs w:val="24"/>
          <w:lang w:eastAsia="en-US"/>
        </w:rPr>
        <w:t xml:space="preserve"> </w:t>
      </w:r>
      <w:r w:rsidRPr="008B629F">
        <w:rPr>
          <w:rFonts w:eastAsiaTheme="minorHAnsi"/>
          <w:sz w:val="24"/>
          <w:szCs w:val="24"/>
          <w:lang w:eastAsia="en-US"/>
        </w:rPr>
        <w:t xml:space="preserve">hipotēkas līguma, notika </w:t>
      </w:r>
      <w:proofErr w:type="gramStart"/>
      <w:r w:rsidRPr="008B629F">
        <w:rPr>
          <w:rFonts w:eastAsiaTheme="minorHAnsi"/>
          <w:sz w:val="24"/>
          <w:szCs w:val="24"/>
          <w:lang w:eastAsia="en-US"/>
        </w:rPr>
        <w:t>2006.gada</w:t>
      </w:r>
      <w:proofErr w:type="gramEnd"/>
      <w:r w:rsidRPr="008B629F">
        <w:rPr>
          <w:rFonts w:eastAsiaTheme="minorHAnsi"/>
          <w:sz w:val="24"/>
          <w:szCs w:val="24"/>
          <w:lang w:eastAsia="en-US"/>
        </w:rPr>
        <w:t xml:space="preserve"> 15.decembrī, kad </w:t>
      </w:r>
      <w:r w:rsidR="00A04C29">
        <w:rPr>
          <w:rFonts w:eastAsiaTheme="minorHAnsi"/>
          <w:sz w:val="24"/>
          <w:szCs w:val="24"/>
          <w:lang w:eastAsia="en-US"/>
        </w:rPr>
        <w:t>prasītājas</w:t>
      </w:r>
      <w:r w:rsidRPr="008B629F">
        <w:rPr>
          <w:rFonts w:eastAsiaTheme="minorHAnsi"/>
          <w:sz w:val="24"/>
          <w:szCs w:val="24"/>
          <w:lang w:eastAsia="en-US"/>
        </w:rPr>
        <w:t xml:space="preserve"> piederošās</w:t>
      </w:r>
      <w:r w:rsidR="00A04C29">
        <w:rPr>
          <w:rFonts w:eastAsiaTheme="minorHAnsi"/>
          <w:sz w:val="24"/>
          <w:szCs w:val="24"/>
          <w:lang w:eastAsia="en-US"/>
        </w:rPr>
        <w:t xml:space="preserve"> </w:t>
      </w:r>
      <w:r w:rsidRPr="008B629F">
        <w:rPr>
          <w:rFonts w:eastAsiaTheme="minorHAnsi"/>
          <w:sz w:val="24"/>
          <w:szCs w:val="24"/>
          <w:lang w:eastAsia="en-US"/>
        </w:rPr>
        <w:t xml:space="preserve">neapdzīvojamas telpas tika reģistrētas uz </w:t>
      </w:r>
      <w:r w:rsidR="00A04C29">
        <w:rPr>
          <w:rFonts w:eastAsiaTheme="minorHAnsi"/>
          <w:sz w:val="24"/>
          <w:szCs w:val="24"/>
          <w:lang w:eastAsia="en-US"/>
        </w:rPr>
        <w:t>atbildētāja</w:t>
      </w:r>
      <w:r w:rsidRPr="008B629F">
        <w:rPr>
          <w:rFonts w:eastAsiaTheme="minorHAnsi"/>
          <w:sz w:val="24"/>
          <w:szCs w:val="24"/>
          <w:lang w:eastAsia="en-US"/>
        </w:rPr>
        <w:t xml:space="preserve"> vārda uz Kijevas pilsētas</w:t>
      </w:r>
      <w:r w:rsidR="00A04C29">
        <w:rPr>
          <w:rFonts w:eastAsiaTheme="minorHAnsi"/>
          <w:sz w:val="24"/>
          <w:szCs w:val="24"/>
          <w:lang w:eastAsia="en-US"/>
        </w:rPr>
        <w:t xml:space="preserve"> </w:t>
      </w:r>
      <w:proofErr w:type="spellStart"/>
      <w:r w:rsidRPr="008B629F">
        <w:rPr>
          <w:rFonts w:eastAsiaTheme="minorHAnsi"/>
          <w:sz w:val="24"/>
          <w:szCs w:val="24"/>
          <w:lang w:eastAsia="en-US"/>
        </w:rPr>
        <w:t>Pečerskas</w:t>
      </w:r>
      <w:proofErr w:type="spellEnd"/>
      <w:r w:rsidRPr="008B629F">
        <w:rPr>
          <w:rFonts w:eastAsiaTheme="minorHAnsi"/>
          <w:sz w:val="24"/>
          <w:szCs w:val="24"/>
          <w:lang w:eastAsia="en-US"/>
        </w:rPr>
        <w:t xml:space="preserve"> rajona tiesas 2006.gada 2.novembra a</w:t>
      </w:r>
      <w:r w:rsidR="00B63727">
        <w:rPr>
          <w:rFonts w:eastAsiaTheme="minorHAnsi"/>
          <w:sz w:val="24"/>
          <w:szCs w:val="24"/>
          <w:lang w:eastAsia="en-US"/>
        </w:rPr>
        <w:t>izmuguriskā sprieduma pamata. A</w:t>
      </w:r>
      <w:r w:rsidRPr="008B629F">
        <w:rPr>
          <w:rFonts w:eastAsiaTheme="minorHAnsi"/>
          <w:sz w:val="24"/>
          <w:szCs w:val="24"/>
          <w:lang w:eastAsia="en-US"/>
        </w:rPr>
        <w:t xml:space="preserve">izskāruma novēršanai </w:t>
      </w:r>
      <w:r w:rsidR="00A04C29">
        <w:rPr>
          <w:rFonts w:eastAsiaTheme="minorHAnsi"/>
          <w:sz w:val="24"/>
          <w:szCs w:val="24"/>
          <w:lang w:eastAsia="en-US"/>
        </w:rPr>
        <w:t>prasītāja</w:t>
      </w:r>
      <w:r w:rsidRPr="008B629F">
        <w:rPr>
          <w:rFonts w:eastAsiaTheme="minorHAnsi"/>
          <w:sz w:val="24"/>
          <w:szCs w:val="24"/>
          <w:lang w:eastAsia="en-US"/>
        </w:rPr>
        <w:t xml:space="preserve"> iesniedza apelācijas sūdzību, kura tika</w:t>
      </w:r>
      <w:r w:rsidR="00A04C29">
        <w:rPr>
          <w:rFonts w:eastAsiaTheme="minorHAnsi"/>
          <w:sz w:val="24"/>
          <w:szCs w:val="24"/>
          <w:lang w:eastAsia="en-US"/>
        </w:rPr>
        <w:t xml:space="preserve"> </w:t>
      </w:r>
      <w:r w:rsidRPr="008B629F">
        <w:rPr>
          <w:rFonts w:eastAsiaTheme="minorHAnsi"/>
          <w:sz w:val="24"/>
          <w:szCs w:val="24"/>
          <w:lang w:eastAsia="en-US"/>
        </w:rPr>
        <w:t>apmierināta ar apelācijas instances tiesas spriedumu. No minētajiem</w:t>
      </w:r>
      <w:r w:rsidR="00A04C29">
        <w:rPr>
          <w:rFonts w:eastAsiaTheme="minorHAnsi"/>
          <w:sz w:val="24"/>
          <w:szCs w:val="24"/>
          <w:lang w:eastAsia="en-US"/>
        </w:rPr>
        <w:t xml:space="preserve"> </w:t>
      </w:r>
      <w:r w:rsidRPr="008B629F">
        <w:rPr>
          <w:rFonts w:eastAsiaTheme="minorHAnsi"/>
          <w:sz w:val="24"/>
          <w:szCs w:val="24"/>
          <w:lang w:eastAsia="en-US"/>
        </w:rPr>
        <w:t>spriedumiem redzams, ka tiesas</w:t>
      </w:r>
      <w:r w:rsidR="00A04C29">
        <w:rPr>
          <w:rFonts w:eastAsiaTheme="minorHAnsi"/>
          <w:sz w:val="24"/>
          <w:szCs w:val="24"/>
          <w:lang w:eastAsia="en-US"/>
        </w:rPr>
        <w:t xml:space="preserve"> </w:t>
      </w:r>
      <w:r w:rsidRPr="008B629F">
        <w:rPr>
          <w:rFonts w:eastAsiaTheme="minorHAnsi"/>
          <w:sz w:val="24"/>
          <w:szCs w:val="24"/>
          <w:lang w:eastAsia="en-US"/>
        </w:rPr>
        <w:t>vērtēja piedziņas vēršanas uz ieķīlāto nekustamo īpašumu pamatotību un likumību</w:t>
      </w:r>
      <w:r w:rsidR="00A04C29">
        <w:rPr>
          <w:rFonts w:eastAsiaTheme="minorHAnsi"/>
          <w:sz w:val="24"/>
          <w:szCs w:val="24"/>
          <w:lang w:eastAsia="en-US"/>
        </w:rPr>
        <w:t xml:space="preserve"> </w:t>
      </w:r>
      <w:r w:rsidRPr="008B629F">
        <w:rPr>
          <w:rFonts w:eastAsiaTheme="minorHAnsi"/>
          <w:sz w:val="24"/>
          <w:szCs w:val="24"/>
          <w:lang w:eastAsia="en-US"/>
        </w:rPr>
        <w:t>tikai atbilstoši Ukrainas valsts likumiem.</w:t>
      </w:r>
    </w:p>
    <w:p w14:paraId="2440C23D" w14:textId="1AF4D6C6" w:rsidR="008B629F" w:rsidRDefault="00DF1791" w:rsidP="00E117BE">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[3.4</w:t>
      </w:r>
      <w:r w:rsidR="00A04C29">
        <w:rPr>
          <w:rFonts w:eastAsiaTheme="minorHAnsi"/>
          <w:sz w:val="24"/>
          <w:szCs w:val="24"/>
          <w:lang w:eastAsia="en-US"/>
        </w:rPr>
        <w:t xml:space="preserve">] Atbilstoši </w:t>
      </w:r>
      <w:r w:rsidR="008B629F" w:rsidRPr="008B629F">
        <w:rPr>
          <w:rFonts w:eastAsiaTheme="minorHAnsi"/>
          <w:sz w:val="24"/>
          <w:szCs w:val="24"/>
          <w:lang w:eastAsia="en-US"/>
        </w:rPr>
        <w:t>Ukrai</w:t>
      </w:r>
      <w:r w:rsidR="00A04C29">
        <w:rPr>
          <w:rFonts w:eastAsiaTheme="minorHAnsi"/>
          <w:sz w:val="24"/>
          <w:szCs w:val="24"/>
          <w:lang w:eastAsia="en-US"/>
        </w:rPr>
        <w:t xml:space="preserve">nas Civilkodeksa </w:t>
      </w:r>
      <w:proofErr w:type="gramStart"/>
      <w:r w:rsidR="00A04C29">
        <w:rPr>
          <w:rFonts w:eastAsiaTheme="minorHAnsi"/>
          <w:sz w:val="24"/>
          <w:szCs w:val="24"/>
          <w:lang w:eastAsia="en-US"/>
        </w:rPr>
        <w:t>267.panta</w:t>
      </w:r>
      <w:proofErr w:type="gramEnd"/>
      <w:r w:rsidR="00A04C29">
        <w:rPr>
          <w:rFonts w:eastAsiaTheme="minorHAnsi"/>
          <w:sz w:val="24"/>
          <w:szCs w:val="24"/>
          <w:lang w:eastAsia="en-US"/>
        </w:rPr>
        <w:t xml:space="preserve"> trešajai daļai</w:t>
      </w:r>
      <w:r w:rsidR="008B629F" w:rsidRPr="008B629F">
        <w:rPr>
          <w:rFonts w:eastAsiaTheme="minorHAnsi"/>
          <w:sz w:val="24"/>
          <w:szCs w:val="24"/>
          <w:lang w:eastAsia="en-US"/>
        </w:rPr>
        <w:t xml:space="preserve"> prasības noilgumu</w:t>
      </w:r>
      <w:r w:rsidR="00A04C29">
        <w:rPr>
          <w:rFonts w:eastAsiaTheme="minorHAnsi"/>
          <w:sz w:val="24"/>
          <w:szCs w:val="24"/>
          <w:lang w:eastAsia="en-US"/>
        </w:rPr>
        <w:t xml:space="preserve"> </w:t>
      </w:r>
      <w:r w:rsidR="008B629F" w:rsidRPr="008B629F">
        <w:rPr>
          <w:rFonts w:eastAsiaTheme="minorHAnsi"/>
          <w:sz w:val="24"/>
          <w:szCs w:val="24"/>
          <w:lang w:eastAsia="en-US"/>
        </w:rPr>
        <w:t>tiesa piemēro tikai pēc strīdā iesaistītās puses iesnieguma, kas iesniegts pirms tiesas</w:t>
      </w:r>
      <w:r w:rsidR="00A04C29">
        <w:rPr>
          <w:rFonts w:eastAsiaTheme="minorHAnsi"/>
          <w:sz w:val="24"/>
          <w:szCs w:val="24"/>
          <w:lang w:eastAsia="en-US"/>
        </w:rPr>
        <w:t xml:space="preserve"> </w:t>
      </w:r>
      <w:r w:rsidR="008B629F" w:rsidRPr="008B629F">
        <w:rPr>
          <w:rFonts w:eastAsiaTheme="minorHAnsi"/>
          <w:sz w:val="24"/>
          <w:szCs w:val="24"/>
          <w:lang w:eastAsia="en-US"/>
        </w:rPr>
        <w:t xml:space="preserve">sprieduma pasludināšanas. </w:t>
      </w:r>
      <w:r w:rsidR="00A04C29">
        <w:rPr>
          <w:rFonts w:eastAsiaTheme="minorHAnsi"/>
          <w:sz w:val="24"/>
          <w:szCs w:val="24"/>
          <w:lang w:eastAsia="en-US"/>
        </w:rPr>
        <w:t>A</w:t>
      </w:r>
      <w:r w:rsidR="008B629F" w:rsidRPr="008B629F">
        <w:rPr>
          <w:rFonts w:eastAsiaTheme="minorHAnsi"/>
          <w:sz w:val="24"/>
          <w:szCs w:val="24"/>
          <w:lang w:eastAsia="en-US"/>
        </w:rPr>
        <w:t>tbildētājs iesniedza iesniegumu par</w:t>
      </w:r>
      <w:r w:rsidR="00A04C29">
        <w:rPr>
          <w:rFonts w:eastAsiaTheme="minorHAnsi"/>
          <w:sz w:val="24"/>
          <w:szCs w:val="24"/>
          <w:lang w:eastAsia="en-US"/>
        </w:rPr>
        <w:t xml:space="preserve"> </w:t>
      </w:r>
      <w:r w:rsidR="008B629F" w:rsidRPr="008B629F">
        <w:rPr>
          <w:rFonts w:eastAsiaTheme="minorHAnsi"/>
          <w:sz w:val="24"/>
          <w:szCs w:val="24"/>
          <w:lang w:eastAsia="en-US"/>
        </w:rPr>
        <w:t xml:space="preserve">prasības noilguma piemērošanu, </w:t>
      </w:r>
      <w:r w:rsidR="00A04C29">
        <w:rPr>
          <w:rFonts w:eastAsiaTheme="minorHAnsi"/>
          <w:sz w:val="24"/>
          <w:szCs w:val="24"/>
          <w:lang w:eastAsia="en-US"/>
        </w:rPr>
        <w:t xml:space="preserve">tādēļ </w:t>
      </w:r>
      <w:r w:rsidR="00A04C29">
        <w:rPr>
          <w:rFonts w:eastAsiaTheme="minorHAnsi"/>
          <w:sz w:val="24"/>
          <w:szCs w:val="24"/>
          <w:lang w:eastAsia="en-US"/>
        </w:rPr>
        <w:lastRenderedPageBreak/>
        <w:t xml:space="preserve">saskaņā ar </w:t>
      </w:r>
      <w:r w:rsidR="008B629F" w:rsidRPr="008B629F">
        <w:rPr>
          <w:rFonts w:eastAsiaTheme="minorHAnsi"/>
          <w:sz w:val="24"/>
          <w:szCs w:val="24"/>
          <w:lang w:eastAsia="en-US"/>
        </w:rPr>
        <w:t>Ukrainas</w:t>
      </w:r>
      <w:r w:rsidR="00A04C29">
        <w:rPr>
          <w:rFonts w:eastAsiaTheme="minorHAnsi"/>
          <w:sz w:val="24"/>
          <w:szCs w:val="24"/>
          <w:lang w:eastAsia="en-US"/>
        </w:rPr>
        <w:t xml:space="preserve"> Civilkodeksa </w:t>
      </w:r>
      <w:proofErr w:type="gramStart"/>
      <w:r w:rsidR="00A04C29">
        <w:rPr>
          <w:rFonts w:eastAsiaTheme="minorHAnsi"/>
          <w:sz w:val="24"/>
          <w:szCs w:val="24"/>
          <w:lang w:eastAsia="en-US"/>
        </w:rPr>
        <w:t>267.panta</w:t>
      </w:r>
      <w:proofErr w:type="gramEnd"/>
      <w:r w:rsidR="00A04C29">
        <w:rPr>
          <w:rFonts w:eastAsiaTheme="minorHAnsi"/>
          <w:sz w:val="24"/>
          <w:szCs w:val="24"/>
          <w:lang w:eastAsia="en-US"/>
        </w:rPr>
        <w:t xml:space="preserve"> trešo daļu</w:t>
      </w:r>
      <w:r w:rsidR="008B629F" w:rsidRPr="008B629F">
        <w:rPr>
          <w:rFonts w:eastAsiaTheme="minorHAnsi"/>
          <w:sz w:val="24"/>
          <w:szCs w:val="24"/>
          <w:lang w:eastAsia="en-US"/>
        </w:rPr>
        <w:t xml:space="preserve"> </w:t>
      </w:r>
      <w:r w:rsidR="00A04C29">
        <w:rPr>
          <w:rFonts w:eastAsiaTheme="minorHAnsi"/>
          <w:sz w:val="24"/>
          <w:szCs w:val="24"/>
          <w:lang w:eastAsia="en-US"/>
        </w:rPr>
        <w:t xml:space="preserve">tiesai </w:t>
      </w:r>
      <w:r w:rsidR="008B629F" w:rsidRPr="008B629F">
        <w:rPr>
          <w:rFonts w:eastAsiaTheme="minorHAnsi"/>
          <w:sz w:val="24"/>
          <w:szCs w:val="24"/>
          <w:lang w:eastAsia="en-US"/>
        </w:rPr>
        <w:t>ir pienākums apspriest noilguma piemērošanu.</w:t>
      </w:r>
    </w:p>
    <w:p w14:paraId="0CE8ED56" w14:textId="754FDB5A" w:rsidR="00A04C29" w:rsidRDefault="00A04C29" w:rsidP="00E117BE">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S</w:t>
      </w:r>
      <w:r w:rsidR="008B629F" w:rsidRPr="008B629F">
        <w:rPr>
          <w:rFonts w:eastAsiaTheme="minorHAnsi"/>
          <w:sz w:val="24"/>
          <w:szCs w:val="24"/>
          <w:lang w:eastAsia="en-US"/>
        </w:rPr>
        <w:t xml:space="preserve">askaņā ar Ukrainas Civilkodeksa </w:t>
      </w:r>
      <w:proofErr w:type="gramStart"/>
      <w:r w:rsidR="008B629F" w:rsidRPr="008B629F">
        <w:rPr>
          <w:rFonts w:eastAsiaTheme="minorHAnsi"/>
          <w:sz w:val="24"/>
          <w:szCs w:val="24"/>
          <w:lang w:eastAsia="en-US"/>
        </w:rPr>
        <w:t>257.pantu</w:t>
      </w:r>
      <w:proofErr w:type="gramEnd"/>
      <w:r w:rsidR="008B629F" w:rsidRPr="008B629F">
        <w:rPr>
          <w:rFonts w:eastAsiaTheme="minorHAnsi"/>
          <w:sz w:val="24"/>
          <w:szCs w:val="24"/>
          <w:lang w:eastAsia="en-US"/>
        </w:rPr>
        <w:t xml:space="preserve"> vispārējais prasības noilgums</w:t>
      </w:r>
      <w:r>
        <w:rPr>
          <w:rFonts w:eastAsiaTheme="minorHAnsi"/>
          <w:sz w:val="24"/>
          <w:szCs w:val="24"/>
          <w:lang w:eastAsia="en-US"/>
        </w:rPr>
        <w:t xml:space="preserve"> </w:t>
      </w:r>
      <w:r w:rsidR="008B629F" w:rsidRPr="008B629F">
        <w:rPr>
          <w:rFonts w:eastAsiaTheme="minorHAnsi"/>
          <w:sz w:val="24"/>
          <w:szCs w:val="24"/>
          <w:lang w:eastAsia="en-US"/>
        </w:rPr>
        <w:t xml:space="preserve">ir trīs gadi. </w:t>
      </w:r>
      <w:r>
        <w:rPr>
          <w:rFonts w:eastAsiaTheme="minorHAnsi"/>
          <w:sz w:val="24"/>
          <w:szCs w:val="24"/>
          <w:lang w:eastAsia="en-US"/>
        </w:rPr>
        <w:t>P</w:t>
      </w:r>
      <w:r w:rsidR="008B629F" w:rsidRPr="008B629F">
        <w:rPr>
          <w:rFonts w:eastAsiaTheme="minorHAnsi"/>
          <w:sz w:val="24"/>
          <w:szCs w:val="24"/>
          <w:lang w:eastAsia="en-US"/>
        </w:rPr>
        <w:t xml:space="preserve">iemērojams </w:t>
      </w:r>
      <w:r>
        <w:rPr>
          <w:rFonts w:eastAsiaTheme="minorHAnsi"/>
          <w:sz w:val="24"/>
          <w:szCs w:val="24"/>
          <w:lang w:eastAsia="en-US"/>
        </w:rPr>
        <w:t xml:space="preserve">ir </w:t>
      </w:r>
      <w:r w:rsidR="008B629F" w:rsidRPr="008B629F">
        <w:rPr>
          <w:rFonts w:eastAsiaTheme="minorHAnsi"/>
          <w:sz w:val="24"/>
          <w:szCs w:val="24"/>
          <w:lang w:eastAsia="en-US"/>
        </w:rPr>
        <w:t>vispārējais trīs gadu prasības noilgums, jo</w:t>
      </w:r>
      <w:r>
        <w:rPr>
          <w:rFonts w:eastAsiaTheme="minorHAnsi"/>
          <w:sz w:val="24"/>
          <w:szCs w:val="24"/>
          <w:lang w:eastAsia="en-US"/>
        </w:rPr>
        <w:t xml:space="preserve"> </w:t>
      </w:r>
      <w:r w:rsidR="008B629F" w:rsidRPr="008B629F">
        <w:rPr>
          <w:rFonts w:eastAsiaTheme="minorHAnsi"/>
          <w:sz w:val="24"/>
          <w:szCs w:val="24"/>
          <w:lang w:eastAsia="en-US"/>
        </w:rPr>
        <w:t>prasības priekšmets ir zaudējuma piedziņa par nelikumīgi atsavinātu nekustāmo</w:t>
      </w:r>
      <w:r>
        <w:rPr>
          <w:rFonts w:eastAsiaTheme="minorHAnsi"/>
          <w:sz w:val="24"/>
          <w:szCs w:val="24"/>
          <w:lang w:eastAsia="en-US"/>
        </w:rPr>
        <w:t xml:space="preserve"> īpašumu. </w:t>
      </w:r>
      <w:r w:rsidR="008B629F" w:rsidRPr="008B629F">
        <w:rPr>
          <w:rFonts w:eastAsiaTheme="minorHAnsi"/>
          <w:sz w:val="24"/>
          <w:szCs w:val="24"/>
          <w:lang w:eastAsia="en-US"/>
        </w:rPr>
        <w:t xml:space="preserve">Ukrainas Civilkodeksa </w:t>
      </w:r>
      <w:proofErr w:type="gramStart"/>
      <w:r w:rsidR="008B629F" w:rsidRPr="008B629F">
        <w:rPr>
          <w:rFonts w:eastAsiaTheme="minorHAnsi"/>
          <w:sz w:val="24"/>
          <w:szCs w:val="24"/>
          <w:lang w:eastAsia="en-US"/>
        </w:rPr>
        <w:t>258.pantā</w:t>
      </w:r>
      <w:proofErr w:type="gramEnd"/>
      <w:r w:rsidR="008B629F" w:rsidRPr="008B629F">
        <w:rPr>
          <w:rFonts w:eastAsiaTheme="minorHAnsi"/>
          <w:sz w:val="24"/>
          <w:szCs w:val="24"/>
          <w:lang w:eastAsia="en-US"/>
        </w:rPr>
        <w:t xml:space="preserve"> noteiktais īpašais prasības noilgums</w:t>
      </w:r>
      <w:r>
        <w:rPr>
          <w:rFonts w:eastAsiaTheme="minorHAnsi"/>
          <w:sz w:val="24"/>
          <w:szCs w:val="24"/>
          <w:lang w:eastAsia="en-US"/>
        </w:rPr>
        <w:t xml:space="preserve"> </w:t>
      </w:r>
      <w:r w:rsidR="008B629F" w:rsidRPr="008B629F">
        <w:rPr>
          <w:rFonts w:eastAsiaTheme="minorHAnsi"/>
          <w:sz w:val="24"/>
          <w:szCs w:val="24"/>
          <w:lang w:eastAsia="en-US"/>
        </w:rPr>
        <w:t>neattiecas uz izskatāmo prasību.</w:t>
      </w:r>
      <w:r w:rsidR="00DF1791">
        <w:rPr>
          <w:rFonts w:eastAsiaTheme="minorHAnsi"/>
          <w:sz w:val="24"/>
          <w:szCs w:val="24"/>
          <w:lang w:eastAsia="en-US"/>
        </w:rPr>
        <w:t xml:space="preserve"> Savukārt s</w:t>
      </w:r>
      <w:r w:rsidR="008B629F" w:rsidRPr="008B629F">
        <w:rPr>
          <w:rFonts w:eastAsiaTheme="minorHAnsi"/>
          <w:sz w:val="24"/>
          <w:szCs w:val="24"/>
          <w:lang w:eastAsia="en-US"/>
        </w:rPr>
        <w:t xml:space="preserve">askaņā ar Ukrainas Civilkodeksa </w:t>
      </w:r>
      <w:proofErr w:type="gramStart"/>
      <w:r w:rsidR="008B629F" w:rsidRPr="008B629F">
        <w:rPr>
          <w:rFonts w:eastAsiaTheme="minorHAnsi"/>
          <w:sz w:val="24"/>
          <w:szCs w:val="24"/>
          <w:lang w:eastAsia="en-US"/>
        </w:rPr>
        <w:t>261.pantu</w:t>
      </w:r>
      <w:proofErr w:type="gramEnd"/>
      <w:r w:rsidR="008B629F" w:rsidRPr="008B629F">
        <w:rPr>
          <w:rFonts w:eastAsiaTheme="minorHAnsi"/>
          <w:sz w:val="24"/>
          <w:szCs w:val="24"/>
          <w:lang w:eastAsia="en-US"/>
        </w:rPr>
        <w:t xml:space="preserve"> prasības noilguma norise</w:t>
      </w:r>
      <w:r>
        <w:rPr>
          <w:rFonts w:eastAsiaTheme="minorHAnsi"/>
          <w:sz w:val="24"/>
          <w:szCs w:val="24"/>
          <w:lang w:eastAsia="en-US"/>
        </w:rPr>
        <w:t xml:space="preserve"> </w:t>
      </w:r>
      <w:r w:rsidR="008B629F" w:rsidRPr="008B629F">
        <w:rPr>
          <w:rFonts w:eastAsiaTheme="minorHAnsi"/>
          <w:sz w:val="24"/>
          <w:szCs w:val="24"/>
          <w:lang w:eastAsia="en-US"/>
        </w:rPr>
        <w:t>sākas dienā, kad persona uzzināja vai varēja uzzināt par savu tiesību pārkāpumu vai</w:t>
      </w:r>
      <w:r>
        <w:rPr>
          <w:rFonts w:eastAsiaTheme="minorHAnsi"/>
          <w:sz w:val="24"/>
          <w:szCs w:val="24"/>
          <w:lang w:eastAsia="en-US"/>
        </w:rPr>
        <w:t xml:space="preserve"> </w:t>
      </w:r>
      <w:r w:rsidR="008B629F" w:rsidRPr="008B629F">
        <w:rPr>
          <w:rFonts w:eastAsiaTheme="minorHAnsi"/>
          <w:sz w:val="24"/>
          <w:szCs w:val="24"/>
          <w:lang w:eastAsia="en-US"/>
        </w:rPr>
        <w:t xml:space="preserve">par </w:t>
      </w:r>
      <w:r>
        <w:rPr>
          <w:rFonts w:eastAsiaTheme="minorHAnsi"/>
          <w:sz w:val="24"/>
          <w:szCs w:val="24"/>
          <w:lang w:eastAsia="en-US"/>
        </w:rPr>
        <w:t>personu, kura tās ir pārkāpusi.</w:t>
      </w:r>
    </w:p>
    <w:p w14:paraId="6CADFD52" w14:textId="2765AB5C" w:rsidR="00A04C29" w:rsidRDefault="000923F0" w:rsidP="00E117BE">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[3.5</w:t>
      </w:r>
      <w:r w:rsidR="00DF1791">
        <w:rPr>
          <w:rFonts w:eastAsiaTheme="minorHAnsi"/>
          <w:sz w:val="24"/>
          <w:szCs w:val="24"/>
          <w:lang w:eastAsia="en-US"/>
        </w:rPr>
        <w:t xml:space="preserve">] </w:t>
      </w:r>
      <w:r w:rsidR="00A04C29">
        <w:rPr>
          <w:rFonts w:eastAsiaTheme="minorHAnsi"/>
          <w:sz w:val="24"/>
          <w:szCs w:val="24"/>
          <w:lang w:eastAsia="en-US"/>
        </w:rPr>
        <w:t>P</w:t>
      </w:r>
      <w:r w:rsidR="008B629F" w:rsidRPr="008B629F">
        <w:rPr>
          <w:rFonts w:eastAsiaTheme="minorHAnsi"/>
          <w:sz w:val="24"/>
          <w:szCs w:val="24"/>
          <w:lang w:eastAsia="en-US"/>
        </w:rPr>
        <w:t>rasītāja varēja uzzināt par savu</w:t>
      </w:r>
      <w:r w:rsidR="00A04C29">
        <w:rPr>
          <w:rFonts w:eastAsiaTheme="minorHAnsi"/>
          <w:sz w:val="24"/>
          <w:szCs w:val="24"/>
          <w:lang w:eastAsia="en-US"/>
        </w:rPr>
        <w:t xml:space="preserve"> </w:t>
      </w:r>
      <w:r w:rsidR="008B629F" w:rsidRPr="008B629F">
        <w:rPr>
          <w:rFonts w:eastAsiaTheme="minorHAnsi"/>
          <w:sz w:val="24"/>
          <w:szCs w:val="24"/>
          <w:lang w:eastAsia="en-US"/>
        </w:rPr>
        <w:t xml:space="preserve">tiesību pārkāpumu nākamajā dienā pēc </w:t>
      </w:r>
      <w:r w:rsidR="008B629F" w:rsidRPr="00B63727">
        <w:rPr>
          <w:rFonts w:eastAsiaTheme="minorHAnsi"/>
          <w:sz w:val="24"/>
          <w:szCs w:val="24"/>
          <w:lang w:eastAsia="en-US"/>
        </w:rPr>
        <w:t xml:space="preserve">Kijevas pilsētas </w:t>
      </w:r>
      <w:r w:rsidR="00B63727" w:rsidRPr="00DF1791">
        <w:rPr>
          <w:rFonts w:eastAsiaTheme="minorHAnsi"/>
          <w:sz w:val="24"/>
          <w:szCs w:val="24"/>
          <w:lang w:eastAsia="en-US"/>
        </w:rPr>
        <w:t>apelācijas tiesas</w:t>
      </w:r>
      <w:r w:rsidR="00A04C29">
        <w:rPr>
          <w:rFonts w:eastAsiaTheme="minorHAnsi"/>
          <w:sz w:val="24"/>
          <w:szCs w:val="24"/>
          <w:lang w:eastAsia="en-US"/>
        </w:rPr>
        <w:t xml:space="preserve"> </w:t>
      </w:r>
      <w:proofErr w:type="gramStart"/>
      <w:r w:rsidR="008B629F" w:rsidRPr="008B629F">
        <w:rPr>
          <w:rFonts w:eastAsiaTheme="minorHAnsi"/>
          <w:sz w:val="24"/>
          <w:szCs w:val="24"/>
          <w:lang w:eastAsia="en-US"/>
        </w:rPr>
        <w:t>2007.gada</w:t>
      </w:r>
      <w:proofErr w:type="gramEnd"/>
      <w:r w:rsidR="008B629F" w:rsidRPr="008B629F">
        <w:rPr>
          <w:rFonts w:eastAsiaTheme="minorHAnsi"/>
          <w:sz w:val="24"/>
          <w:szCs w:val="24"/>
          <w:lang w:eastAsia="en-US"/>
        </w:rPr>
        <w:t xml:space="preserve"> 5.novembra sprieduma pasludināšanas. </w:t>
      </w:r>
      <w:r w:rsidR="00DF1791">
        <w:rPr>
          <w:rFonts w:eastAsiaTheme="minorHAnsi"/>
          <w:sz w:val="24"/>
          <w:szCs w:val="24"/>
          <w:lang w:eastAsia="en-US"/>
        </w:rPr>
        <w:t>S</w:t>
      </w:r>
      <w:r w:rsidR="008B629F" w:rsidRPr="008B629F">
        <w:rPr>
          <w:rFonts w:eastAsiaTheme="minorHAnsi"/>
          <w:sz w:val="24"/>
          <w:szCs w:val="24"/>
          <w:lang w:eastAsia="en-US"/>
        </w:rPr>
        <w:t>askaņā ar Ukrainas Civilprocesa kodeksa</w:t>
      </w:r>
      <w:r w:rsidR="00A04C29">
        <w:rPr>
          <w:rFonts w:eastAsiaTheme="minorHAnsi"/>
          <w:sz w:val="24"/>
          <w:szCs w:val="24"/>
          <w:lang w:eastAsia="en-US"/>
        </w:rPr>
        <w:t xml:space="preserve"> </w:t>
      </w:r>
      <w:proofErr w:type="gramStart"/>
      <w:r w:rsidR="008B629F" w:rsidRPr="008B629F">
        <w:rPr>
          <w:rFonts w:eastAsiaTheme="minorHAnsi"/>
          <w:sz w:val="24"/>
          <w:szCs w:val="24"/>
          <w:lang w:eastAsia="en-US"/>
        </w:rPr>
        <w:t>319.pantu</w:t>
      </w:r>
      <w:proofErr w:type="gramEnd"/>
      <w:r w:rsidR="008B629F" w:rsidRPr="008B629F">
        <w:rPr>
          <w:rFonts w:eastAsiaTheme="minorHAnsi"/>
          <w:sz w:val="24"/>
          <w:szCs w:val="24"/>
          <w:lang w:eastAsia="en-US"/>
        </w:rPr>
        <w:t xml:space="preserve"> apelācijas tiesas spriedums vai nolē</w:t>
      </w:r>
      <w:r w:rsidR="00A04C29">
        <w:rPr>
          <w:rFonts w:eastAsiaTheme="minorHAnsi"/>
          <w:sz w:val="24"/>
          <w:szCs w:val="24"/>
          <w:lang w:eastAsia="en-US"/>
        </w:rPr>
        <w:t>mums stājās likumīgā spēkā no tā pasludināšanas brīža.</w:t>
      </w:r>
      <w:r w:rsidR="00DF1791">
        <w:rPr>
          <w:rFonts w:eastAsiaTheme="minorHAnsi"/>
          <w:sz w:val="24"/>
          <w:szCs w:val="24"/>
          <w:lang w:eastAsia="en-US"/>
        </w:rPr>
        <w:t xml:space="preserve"> </w:t>
      </w:r>
      <w:r w:rsidR="00A04C29">
        <w:rPr>
          <w:rFonts w:eastAsiaTheme="minorHAnsi"/>
          <w:sz w:val="24"/>
          <w:szCs w:val="24"/>
          <w:lang w:eastAsia="en-US"/>
        </w:rPr>
        <w:t>Tātad p</w:t>
      </w:r>
      <w:r w:rsidR="008B629F" w:rsidRPr="008B629F">
        <w:rPr>
          <w:rFonts w:eastAsiaTheme="minorHAnsi"/>
          <w:sz w:val="24"/>
          <w:szCs w:val="24"/>
          <w:lang w:eastAsia="en-US"/>
        </w:rPr>
        <w:t>rasītāja jau nākamajā dienā pēc apelācijas</w:t>
      </w:r>
      <w:r w:rsidR="00A04C29">
        <w:rPr>
          <w:rFonts w:eastAsiaTheme="minorHAnsi"/>
          <w:sz w:val="24"/>
          <w:szCs w:val="24"/>
          <w:lang w:eastAsia="en-US"/>
        </w:rPr>
        <w:t xml:space="preserve"> </w:t>
      </w:r>
      <w:r w:rsidR="008B629F" w:rsidRPr="008B629F">
        <w:rPr>
          <w:rFonts w:eastAsiaTheme="minorHAnsi"/>
          <w:sz w:val="24"/>
          <w:szCs w:val="24"/>
          <w:lang w:eastAsia="en-US"/>
        </w:rPr>
        <w:t>instances tiesas sprieduma pasludināšanas varēja vērsties Kijevas</w:t>
      </w:r>
      <w:r w:rsidR="00A04C29">
        <w:rPr>
          <w:rFonts w:eastAsiaTheme="minorHAnsi"/>
          <w:sz w:val="24"/>
          <w:szCs w:val="24"/>
          <w:lang w:eastAsia="en-US"/>
        </w:rPr>
        <w:t xml:space="preserve"> </w:t>
      </w:r>
      <w:r w:rsidR="008B629F" w:rsidRPr="008B629F">
        <w:rPr>
          <w:rFonts w:eastAsiaTheme="minorHAnsi"/>
          <w:sz w:val="24"/>
          <w:szCs w:val="24"/>
          <w:lang w:eastAsia="en-US"/>
        </w:rPr>
        <w:t>pilsētas tehniskās inventarizācijas un nekustamo īpašumu objektu īpašumtiesību</w:t>
      </w:r>
      <w:r w:rsidR="00A04C29">
        <w:rPr>
          <w:rFonts w:eastAsiaTheme="minorHAnsi"/>
          <w:sz w:val="24"/>
          <w:szCs w:val="24"/>
          <w:lang w:eastAsia="en-US"/>
        </w:rPr>
        <w:t xml:space="preserve"> </w:t>
      </w:r>
      <w:r w:rsidR="008B629F" w:rsidRPr="008B629F">
        <w:rPr>
          <w:rFonts w:eastAsiaTheme="minorHAnsi"/>
          <w:sz w:val="24"/>
          <w:szCs w:val="24"/>
          <w:lang w:eastAsia="en-US"/>
        </w:rPr>
        <w:t>reģistrācijas birojā, uzzināt par telpu reģistrāciju uz trešo personu un iesniegt prasību</w:t>
      </w:r>
      <w:r w:rsidR="00A04C29">
        <w:rPr>
          <w:rFonts w:eastAsiaTheme="minorHAnsi"/>
          <w:sz w:val="24"/>
          <w:szCs w:val="24"/>
          <w:lang w:eastAsia="en-US"/>
        </w:rPr>
        <w:t xml:space="preserve"> t</w:t>
      </w:r>
      <w:r w:rsidR="008B629F" w:rsidRPr="008B629F">
        <w:rPr>
          <w:rFonts w:eastAsiaTheme="minorHAnsi"/>
          <w:sz w:val="24"/>
          <w:szCs w:val="24"/>
          <w:lang w:eastAsia="en-US"/>
        </w:rPr>
        <w:t>iesā pret atbi</w:t>
      </w:r>
      <w:r w:rsidR="00A04C29">
        <w:rPr>
          <w:rFonts w:eastAsiaTheme="minorHAnsi"/>
          <w:sz w:val="24"/>
          <w:szCs w:val="24"/>
          <w:lang w:eastAsia="en-US"/>
        </w:rPr>
        <w:t>ldētāju par zaudējuma piedziņu.</w:t>
      </w:r>
    </w:p>
    <w:p w14:paraId="755C0D4B" w14:textId="3EFA0ADB" w:rsidR="008B629F" w:rsidRDefault="00A04C29" w:rsidP="00E117BE">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 xml:space="preserve">Ievērojot to, ka </w:t>
      </w:r>
      <w:r w:rsidR="008B629F" w:rsidRPr="008B629F">
        <w:rPr>
          <w:rFonts w:eastAsiaTheme="minorHAnsi"/>
          <w:sz w:val="24"/>
          <w:szCs w:val="24"/>
          <w:lang w:eastAsia="en-US"/>
        </w:rPr>
        <w:t>prasītāja par savu tiesību</w:t>
      </w:r>
      <w:r>
        <w:rPr>
          <w:rFonts w:eastAsiaTheme="minorHAnsi"/>
          <w:sz w:val="24"/>
          <w:szCs w:val="24"/>
          <w:lang w:eastAsia="en-US"/>
        </w:rPr>
        <w:t xml:space="preserve"> </w:t>
      </w:r>
      <w:r w:rsidR="008B629F" w:rsidRPr="008B629F">
        <w:rPr>
          <w:rFonts w:eastAsiaTheme="minorHAnsi"/>
          <w:sz w:val="24"/>
          <w:szCs w:val="24"/>
          <w:lang w:eastAsia="en-US"/>
        </w:rPr>
        <w:t>pārkāpumu un tiesību celt zaudējuma piedziņas prasību tiesā varēja uzzināt</w:t>
      </w:r>
      <w:r>
        <w:rPr>
          <w:rFonts w:eastAsiaTheme="minorHAnsi"/>
          <w:sz w:val="24"/>
          <w:szCs w:val="24"/>
          <w:lang w:eastAsia="en-US"/>
        </w:rPr>
        <w:t xml:space="preserve"> </w:t>
      </w:r>
      <w:proofErr w:type="gramStart"/>
      <w:r w:rsidR="008B629F" w:rsidRPr="008B629F">
        <w:rPr>
          <w:rFonts w:eastAsiaTheme="minorHAnsi"/>
          <w:sz w:val="24"/>
          <w:szCs w:val="24"/>
          <w:lang w:eastAsia="en-US"/>
        </w:rPr>
        <w:t>2007.gada</w:t>
      </w:r>
      <w:proofErr w:type="gramEnd"/>
      <w:r w:rsidR="008B629F" w:rsidRPr="008B629F">
        <w:rPr>
          <w:rFonts w:eastAsiaTheme="minorHAnsi"/>
          <w:sz w:val="24"/>
          <w:szCs w:val="24"/>
          <w:lang w:eastAsia="en-US"/>
        </w:rPr>
        <w:t xml:space="preserve"> 6.novembrī, prasības noilgums sākas 2007.gada 7.novembrī, jo saskaņā ar</w:t>
      </w:r>
      <w:r>
        <w:rPr>
          <w:rFonts w:eastAsiaTheme="minorHAnsi"/>
          <w:sz w:val="24"/>
          <w:szCs w:val="24"/>
          <w:lang w:eastAsia="en-US"/>
        </w:rPr>
        <w:t xml:space="preserve"> </w:t>
      </w:r>
      <w:r w:rsidR="008B629F" w:rsidRPr="008B629F">
        <w:rPr>
          <w:rFonts w:eastAsiaTheme="minorHAnsi"/>
          <w:sz w:val="24"/>
          <w:szCs w:val="24"/>
          <w:lang w:eastAsia="en-US"/>
        </w:rPr>
        <w:t>Ukrainas Civilkodeksa 253.pantu termiņa norise sākas dienā, kas seko attiecīgajam</w:t>
      </w:r>
      <w:r>
        <w:rPr>
          <w:rFonts w:eastAsiaTheme="minorHAnsi"/>
          <w:sz w:val="24"/>
          <w:szCs w:val="24"/>
          <w:lang w:eastAsia="en-US"/>
        </w:rPr>
        <w:t xml:space="preserve"> </w:t>
      </w:r>
      <w:r w:rsidR="008B629F" w:rsidRPr="008B629F">
        <w:rPr>
          <w:rFonts w:eastAsiaTheme="minorHAnsi"/>
          <w:sz w:val="24"/>
          <w:szCs w:val="24"/>
          <w:lang w:eastAsia="en-US"/>
        </w:rPr>
        <w:t>kalendāra datumam vai tāda notikuma sākuma brīdim, ar kuru ir saistīts tā sākums.</w:t>
      </w:r>
    </w:p>
    <w:p w14:paraId="1F861E5D" w14:textId="2F409668" w:rsidR="00DF1791" w:rsidRDefault="000923F0" w:rsidP="00E117BE">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P</w:t>
      </w:r>
      <w:r w:rsidR="008B629F" w:rsidRPr="008B629F">
        <w:rPr>
          <w:rFonts w:eastAsiaTheme="minorHAnsi"/>
          <w:sz w:val="24"/>
          <w:szCs w:val="24"/>
          <w:lang w:eastAsia="en-US"/>
        </w:rPr>
        <w:t>irmās instances tiesa</w:t>
      </w:r>
      <w:r w:rsidR="00E6478B">
        <w:rPr>
          <w:rFonts w:eastAsiaTheme="minorHAnsi"/>
          <w:sz w:val="24"/>
          <w:szCs w:val="24"/>
          <w:lang w:eastAsia="en-US"/>
        </w:rPr>
        <w:t xml:space="preserve"> </w:t>
      </w:r>
      <w:r w:rsidR="008B629F" w:rsidRPr="008B629F">
        <w:rPr>
          <w:rFonts w:eastAsiaTheme="minorHAnsi"/>
          <w:sz w:val="24"/>
          <w:szCs w:val="24"/>
          <w:lang w:eastAsia="en-US"/>
        </w:rPr>
        <w:t xml:space="preserve">nepamatoti secināja, ka prasītāja uzzināja par savu tiesību pārkāpumu </w:t>
      </w:r>
      <w:proofErr w:type="gramStart"/>
      <w:r w:rsidR="008B629F" w:rsidRPr="008B629F">
        <w:rPr>
          <w:rFonts w:eastAsiaTheme="minorHAnsi"/>
          <w:sz w:val="24"/>
          <w:szCs w:val="24"/>
          <w:lang w:eastAsia="en-US"/>
        </w:rPr>
        <w:t>2007.gadā</w:t>
      </w:r>
      <w:proofErr w:type="gramEnd"/>
      <w:r w:rsidR="008B629F" w:rsidRPr="008B629F">
        <w:rPr>
          <w:rFonts w:eastAsiaTheme="minorHAnsi"/>
          <w:sz w:val="24"/>
          <w:szCs w:val="24"/>
          <w:lang w:eastAsia="en-US"/>
        </w:rPr>
        <w:t xml:space="preserve"> no</w:t>
      </w:r>
      <w:r w:rsidR="00E6478B">
        <w:rPr>
          <w:rFonts w:eastAsiaTheme="minorHAnsi"/>
          <w:sz w:val="24"/>
          <w:szCs w:val="24"/>
          <w:lang w:eastAsia="en-US"/>
        </w:rPr>
        <w:t xml:space="preserve"> </w:t>
      </w:r>
      <w:r w:rsidR="00C81F49">
        <w:rPr>
          <w:sz w:val="24"/>
          <w:szCs w:val="24"/>
        </w:rPr>
        <w:t>[pers. B]</w:t>
      </w:r>
      <w:r w:rsidR="008B629F" w:rsidRPr="008B629F">
        <w:rPr>
          <w:rFonts w:eastAsiaTheme="minorHAnsi"/>
          <w:sz w:val="24"/>
          <w:szCs w:val="24"/>
          <w:lang w:eastAsia="en-US"/>
        </w:rPr>
        <w:t xml:space="preserve">. </w:t>
      </w:r>
      <w:r w:rsidR="00F44181">
        <w:rPr>
          <w:rFonts w:eastAsiaTheme="minorHAnsi"/>
          <w:sz w:val="24"/>
          <w:szCs w:val="24"/>
          <w:lang w:eastAsia="en-US"/>
        </w:rPr>
        <w:t>Lietā</w:t>
      </w:r>
      <w:r w:rsidR="008B629F" w:rsidRPr="008B629F">
        <w:rPr>
          <w:rFonts w:eastAsiaTheme="minorHAnsi"/>
          <w:sz w:val="24"/>
          <w:szCs w:val="24"/>
          <w:lang w:eastAsia="en-US"/>
        </w:rPr>
        <w:t xml:space="preserve"> nav pierādījumu, uz kuru pamata tiesa </w:t>
      </w:r>
      <w:r w:rsidR="00F44181">
        <w:rPr>
          <w:rFonts w:eastAsiaTheme="minorHAnsi"/>
          <w:sz w:val="24"/>
          <w:szCs w:val="24"/>
          <w:lang w:eastAsia="en-US"/>
        </w:rPr>
        <w:t xml:space="preserve">varēja konstatēt šādu </w:t>
      </w:r>
      <w:r w:rsidR="00DF1791">
        <w:rPr>
          <w:rFonts w:eastAsiaTheme="minorHAnsi"/>
          <w:sz w:val="24"/>
          <w:szCs w:val="24"/>
          <w:lang w:eastAsia="en-US"/>
        </w:rPr>
        <w:t>faktu</w:t>
      </w:r>
      <w:r w:rsidR="008B629F" w:rsidRPr="008B629F">
        <w:rPr>
          <w:rFonts w:eastAsiaTheme="minorHAnsi"/>
          <w:sz w:val="24"/>
          <w:szCs w:val="24"/>
          <w:lang w:eastAsia="en-US"/>
        </w:rPr>
        <w:t>.</w:t>
      </w:r>
    </w:p>
    <w:p w14:paraId="064DB9B1" w14:textId="1F732205" w:rsidR="008B629F" w:rsidRDefault="000923F0" w:rsidP="00E117BE">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 xml:space="preserve">[3.6] </w:t>
      </w:r>
      <w:r w:rsidR="00DF1791">
        <w:rPr>
          <w:rFonts w:eastAsiaTheme="minorHAnsi"/>
          <w:sz w:val="24"/>
          <w:szCs w:val="24"/>
          <w:lang w:eastAsia="en-US"/>
        </w:rPr>
        <w:t xml:space="preserve">Tomēr </w:t>
      </w:r>
      <w:r w:rsidR="00F8406C">
        <w:rPr>
          <w:rFonts w:eastAsiaTheme="minorHAnsi"/>
          <w:sz w:val="24"/>
          <w:szCs w:val="24"/>
          <w:lang w:eastAsia="en-US"/>
        </w:rPr>
        <w:t xml:space="preserve">nav pamatots prasītājas arguments, ka </w:t>
      </w:r>
      <w:r w:rsidR="009C25EB">
        <w:rPr>
          <w:rFonts w:eastAsiaTheme="minorHAnsi"/>
          <w:sz w:val="24"/>
          <w:szCs w:val="24"/>
          <w:lang w:eastAsia="en-US"/>
        </w:rPr>
        <w:t>tā</w:t>
      </w:r>
      <w:r w:rsidR="009C25EB" w:rsidRPr="008B629F">
        <w:rPr>
          <w:rFonts w:eastAsiaTheme="minorHAnsi"/>
          <w:sz w:val="24"/>
          <w:szCs w:val="24"/>
          <w:lang w:eastAsia="en-US"/>
        </w:rPr>
        <w:t xml:space="preserve"> </w:t>
      </w:r>
      <w:r w:rsidR="008B629F" w:rsidRPr="008B629F">
        <w:rPr>
          <w:rFonts w:eastAsiaTheme="minorHAnsi"/>
          <w:sz w:val="24"/>
          <w:szCs w:val="24"/>
          <w:lang w:eastAsia="en-US"/>
        </w:rPr>
        <w:t>nevarēja uzzināt par savu tiesību</w:t>
      </w:r>
      <w:r w:rsidR="00F8406C">
        <w:rPr>
          <w:rFonts w:eastAsiaTheme="minorHAnsi"/>
          <w:sz w:val="24"/>
          <w:szCs w:val="24"/>
          <w:lang w:eastAsia="en-US"/>
        </w:rPr>
        <w:t xml:space="preserve"> </w:t>
      </w:r>
      <w:r w:rsidR="008B629F" w:rsidRPr="008B629F">
        <w:rPr>
          <w:rFonts w:eastAsiaTheme="minorHAnsi"/>
          <w:sz w:val="24"/>
          <w:szCs w:val="24"/>
          <w:lang w:eastAsia="en-US"/>
        </w:rPr>
        <w:t xml:space="preserve">pārkāpumu pirms Kijevas pilsētas valsts administrācijas </w:t>
      </w:r>
      <w:proofErr w:type="gramStart"/>
      <w:r w:rsidR="008B629F" w:rsidRPr="008B629F">
        <w:rPr>
          <w:rFonts w:eastAsiaTheme="minorHAnsi"/>
          <w:sz w:val="24"/>
          <w:szCs w:val="24"/>
          <w:lang w:eastAsia="en-US"/>
        </w:rPr>
        <w:t>2012.gada</w:t>
      </w:r>
      <w:proofErr w:type="gramEnd"/>
      <w:r w:rsidR="008B629F" w:rsidRPr="008B629F">
        <w:rPr>
          <w:rFonts w:eastAsiaTheme="minorHAnsi"/>
          <w:sz w:val="24"/>
          <w:szCs w:val="24"/>
          <w:lang w:eastAsia="en-US"/>
        </w:rPr>
        <w:t xml:space="preserve"> 14.septembra</w:t>
      </w:r>
      <w:r w:rsidR="00F8406C">
        <w:rPr>
          <w:rFonts w:eastAsiaTheme="minorHAnsi"/>
          <w:sz w:val="24"/>
          <w:szCs w:val="24"/>
          <w:lang w:eastAsia="en-US"/>
        </w:rPr>
        <w:t xml:space="preserve"> </w:t>
      </w:r>
      <w:r w:rsidR="008B629F" w:rsidRPr="008B629F">
        <w:rPr>
          <w:rFonts w:eastAsiaTheme="minorHAnsi"/>
          <w:sz w:val="24"/>
          <w:szCs w:val="24"/>
          <w:lang w:eastAsia="en-US"/>
        </w:rPr>
        <w:t>vēstules saņemšanas sakarā ar to, ka informācija par nekustamā īpašuma īpašniekiem</w:t>
      </w:r>
      <w:r w:rsidR="00F8406C">
        <w:rPr>
          <w:rFonts w:eastAsiaTheme="minorHAnsi"/>
          <w:sz w:val="24"/>
          <w:szCs w:val="24"/>
          <w:lang w:eastAsia="en-US"/>
        </w:rPr>
        <w:t xml:space="preserve"> </w:t>
      </w:r>
      <w:r w:rsidR="008B629F" w:rsidRPr="008B629F">
        <w:rPr>
          <w:rFonts w:eastAsiaTheme="minorHAnsi"/>
          <w:sz w:val="24"/>
          <w:szCs w:val="24"/>
          <w:lang w:eastAsia="en-US"/>
        </w:rPr>
        <w:t>un ar nekustāmo īpašumu noslēgtajiem darījumiem Ukrainas teritorijā nav publiski</w:t>
      </w:r>
      <w:r w:rsidR="00F8406C">
        <w:rPr>
          <w:rFonts w:eastAsiaTheme="minorHAnsi"/>
          <w:sz w:val="24"/>
          <w:szCs w:val="24"/>
          <w:lang w:eastAsia="en-US"/>
        </w:rPr>
        <w:t xml:space="preserve"> pieejama</w:t>
      </w:r>
      <w:r w:rsidR="008B629F" w:rsidRPr="008B629F">
        <w:rPr>
          <w:rFonts w:eastAsiaTheme="minorHAnsi"/>
          <w:sz w:val="24"/>
          <w:szCs w:val="24"/>
          <w:lang w:eastAsia="en-US"/>
        </w:rPr>
        <w:t xml:space="preserve">. Minētā informācija bija pieejama prasītājai pēc </w:t>
      </w:r>
      <w:r w:rsidR="008B629F" w:rsidRPr="00B63727">
        <w:rPr>
          <w:rFonts w:eastAsiaTheme="minorHAnsi"/>
          <w:sz w:val="24"/>
          <w:szCs w:val="24"/>
          <w:lang w:eastAsia="en-US"/>
        </w:rPr>
        <w:t>Kijevas</w:t>
      </w:r>
      <w:r w:rsidR="00F8406C" w:rsidRPr="00B63727">
        <w:rPr>
          <w:rFonts w:eastAsiaTheme="minorHAnsi"/>
          <w:sz w:val="24"/>
          <w:szCs w:val="24"/>
          <w:lang w:eastAsia="en-US"/>
        </w:rPr>
        <w:t xml:space="preserve"> </w:t>
      </w:r>
      <w:r w:rsidR="008B629F" w:rsidRPr="00B63727">
        <w:rPr>
          <w:rFonts w:eastAsiaTheme="minorHAnsi"/>
          <w:sz w:val="24"/>
          <w:szCs w:val="24"/>
          <w:lang w:eastAsia="en-US"/>
        </w:rPr>
        <w:t xml:space="preserve">pilsētas </w:t>
      </w:r>
      <w:r w:rsidR="00B63727" w:rsidRPr="00DF1791">
        <w:rPr>
          <w:rFonts w:eastAsiaTheme="minorHAnsi"/>
          <w:sz w:val="24"/>
          <w:szCs w:val="24"/>
          <w:lang w:eastAsia="en-US"/>
        </w:rPr>
        <w:t>apelācijas tiesas</w:t>
      </w:r>
      <w:r w:rsidR="008B629F" w:rsidRPr="008B629F">
        <w:rPr>
          <w:rFonts w:eastAsiaTheme="minorHAnsi"/>
          <w:sz w:val="24"/>
          <w:szCs w:val="24"/>
          <w:lang w:eastAsia="en-US"/>
        </w:rPr>
        <w:t xml:space="preserve"> </w:t>
      </w:r>
      <w:proofErr w:type="gramStart"/>
      <w:r w:rsidR="008B629F" w:rsidRPr="008B629F">
        <w:rPr>
          <w:rFonts w:eastAsiaTheme="minorHAnsi"/>
          <w:sz w:val="24"/>
          <w:szCs w:val="24"/>
          <w:lang w:eastAsia="en-US"/>
        </w:rPr>
        <w:t>2007.gada</w:t>
      </w:r>
      <w:proofErr w:type="gramEnd"/>
      <w:r w:rsidR="008B629F" w:rsidRPr="008B629F">
        <w:rPr>
          <w:rFonts w:eastAsiaTheme="minorHAnsi"/>
          <w:sz w:val="24"/>
          <w:szCs w:val="24"/>
          <w:lang w:eastAsia="en-US"/>
        </w:rPr>
        <w:t xml:space="preserve"> 5.novembra sprieduma. </w:t>
      </w:r>
      <w:r w:rsidR="00B63727">
        <w:rPr>
          <w:rFonts w:eastAsiaTheme="minorHAnsi"/>
          <w:sz w:val="24"/>
          <w:szCs w:val="24"/>
          <w:lang w:eastAsia="en-US"/>
        </w:rPr>
        <w:t>P</w:t>
      </w:r>
      <w:r w:rsidR="008B629F" w:rsidRPr="008B629F">
        <w:rPr>
          <w:rFonts w:eastAsiaTheme="minorHAnsi"/>
          <w:sz w:val="24"/>
          <w:szCs w:val="24"/>
          <w:lang w:eastAsia="en-US"/>
        </w:rPr>
        <w:t xml:space="preserve">rasītāja, kad </w:t>
      </w:r>
      <w:proofErr w:type="gramStart"/>
      <w:r w:rsidR="008B629F" w:rsidRPr="008B629F">
        <w:rPr>
          <w:rFonts w:eastAsiaTheme="minorHAnsi"/>
          <w:sz w:val="24"/>
          <w:szCs w:val="24"/>
          <w:lang w:eastAsia="en-US"/>
        </w:rPr>
        <w:t>2012.gada</w:t>
      </w:r>
      <w:proofErr w:type="gramEnd"/>
      <w:r w:rsidR="008B629F" w:rsidRPr="008B629F">
        <w:rPr>
          <w:rFonts w:eastAsiaTheme="minorHAnsi"/>
          <w:sz w:val="24"/>
          <w:szCs w:val="24"/>
          <w:lang w:eastAsia="en-US"/>
        </w:rPr>
        <w:t xml:space="preserve"> 10.septembrī vērsās Kijevas pilsētas tehniskās</w:t>
      </w:r>
      <w:r w:rsidR="00F8406C">
        <w:rPr>
          <w:rFonts w:eastAsiaTheme="minorHAnsi"/>
          <w:sz w:val="24"/>
          <w:szCs w:val="24"/>
          <w:lang w:eastAsia="en-US"/>
        </w:rPr>
        <w:t xml:space="preserve"> </w:t>
      </w:r>
      <w:r w:rsidR="008B629F" w:rsidRPr="008B629F">
        <w:rPr>
          <w:rFonts w:eastAsiaTheme="minorHAnsi"/>
          <w:sz w:val="24"/>
          <w:szCs w:val="24"/>
          <w:lang w:eastAsia="en-US"/>
        </w:rPr>
        <w:t>inventarizācijas un nekustamo īpašumu objektu īpašumtiesību reģistrācijas birojā ar</w:t>
      </w:r>
      <w:r w:rsidR="00F8406C">
        <w:rPr>
          <w:rFonts w:eastAsiaTheme="minorHAnsi"/>
          <w:sz w:val="24"/>
          <w:szCs w:val="24"/>
          <w:lang w:eastAsia="en-US"/>
        </w:rPr>
        <w:t xml:space="preserve"> </w:t>
      </w:r>
      <w:r w:rsidR="00F44181">
        <w:rPr>
          <w:rFonts w:eastAsiaTheme="minorHAnsi"/>
          <w:sz w:val="24"/>
          <w:szCs w:val="24"/>
          <w:lang w:eastAsia="en-US"/>
        </w:rPr>
        <w:t>pieprasījumu saistībā</w:t>
      </w:r>
      <w:r w:rsidR="008B629F" w:rsidRPr="008B629F">
        <w:rPr>
          <w:rFonts w:eastAsiaTheme="minorHAnsi"/>
          <w:sz w:val="24"/>
          <w:szCs w:val="24"/>
          <w:lang w:eastAsia="en-US"/>
        </w:rPr>
        <w:t xml:space="preserve"> ar šī tiesas sprieduma izpildi, saņēma biroja 2012.gada</w:t>
      </w:r>
      <w:r w:rsidR="00F8406C">
        <w:rPr>
          <w:rFonts w:eastAsiaTheme="minorHAnsi"/>
          <w:sz w:val="24"/>
          <w:szCs w:val="24"/>
          <w:lang w:eastAsia="en-US"/>
        </w:rPr>
        <w:t xml:space="preserve"> </w:t>
      </w:r>
      <w:r w:rsidR="008B629F" w:rsidRPr="008B629F">
        <w:rPr>
          <w:rFonts w:eastAsiaTheme="minorHAnsi"/>
          <w:sz w:val="24"/>
          <w:szCs w:val="24"/>
          <w:lang w:eastAsia="en-US"/>
        </w:rPr>
        <w:t>14.septembra vēstuli ar informāciju par telpu reģistrāciju uz trešās personas vārda.</w:t>
      </w:r>
      <w:r w:rsidR="00F8406C">
        <w:rPr>
          <w:rFonts w:eastAsiaTheme="minorHAnsi"/>
          <w:sz w:val="24"/>
          <w:szCs w:val="24"/>
          <w:lang w:eastAsia="en-US"/>
        </w:rPr>
        <w:t xml:space="preserve"> </w:t>
      </w:r>
      <w:r w:rsidR="008B629F" w:rsidRPr="008B629F">
        <w:rPr>
          <w:rFonts w:eastAsiaTheme="minorHAnsi"/>
          <w:sz w:val="24"/>
          <w:szCs w:val="24"/>
          <w:lang w:eastAsia="en-US"/>
        </w:rPr>
        <w:t>Šie fakti ir pierādīti ar biroja 2015.gada 13.marta un 2012.gada 14.septembra</w:t>
      </w:r>
      <w:r w:rsidR="00F8406C">
        <w:rPr>
          <w:rFonts w:eastAsiaTheme="minorHAnsi"/>
          <w:sz w:val="24"/>
          <w:szCs w:val="24"/>
          <w:lang w:eastAsia="en-US"/>
        </w:rPr>
        <w:t xml:space="preserve"> </w:t>
      </w:r>
      <w:r w:rsidR="008B629F" w:rsidRPr="008B629F">
        <w:rPr>
          <w:rFonts w:eastAsiaTheme="minorHAnsi"/>
          <w:sz w:val="24"/>
          <w:szCs w:val="24"/>
          <w:lang w:eastAsia="en-US"/>
        </w:rPr>
        <w:t>vēstulēm.</w:t>
      </w:r>
    </w:p>
    <w:p w14:paraId="142EFB67" w14:textId="5E11C9B1" w:rsidR="008B629F" w:rsidRDefault="00F8406C" w:rsidP="00E117BE">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 xml:space="preserve">Nav pamatots </w:t>
      </w:r>
      <w:r w:rsidR="008B629F" w:rsidRPr="008B629F">
        <w:rPr>
          <w:rFonts w:eastAsiaTheme="minorHAnsi"/>
          <w:sz w:val="24"/>
          <w:szCs w:val="24"/>
          <w:lang w:eastAsia="en-US"/>
        </w:rPr>
        <w:t xml:space="preserve">apelācijas sūdzības motīvs par to, ka prasītāja </w:t>
      </w:r>
      <w:proofErr w:type="gramStart"/>
      <w:r w:rsidR="008B629F" w:rsidRPr="008B629F">
        <w:rPr>
          <w:rFonts w:eastAsiaTheme="minorHAnsi"/>
          <w:sz w:val="24"/>
          <w:szCs w:val="24"/>
          <w:lang w:eastAsia="en-US"/>
        </w:rPr>
        <w:t>2012.gada</w:t>
      </w:r>
      <w:proofErr w:type="gramEnd"/>
      <w:r>
        <w:rPr>
          <w:rFonts w:eastAsiaTheme="minorHAnsi"/>
          <w:sz w:val="24"/>
          <w:szCs w:val="24"/>
          <w:lang w:eastAsia="en-US"/>
        </w:rPr>
        <w:t xml:space="preserve"> </w:t>
      </w:r>
      <w:r w:rsidR="008B629F" w:rsidRPr="008B629F">
        <w:rPr>
          <w:rFonts w:eastAsiaTheme="minorHAnsi"/>
          <w:sz w:val="24"/>
          <w:szCs w:val="24"/>
          <w:lang w:eastAsia="en-US"/>
        </w:rPr>
        <w:t>10.septembrī nav vērsusies birojā ar pieprasījumu saistībā ar tiesas sprieduma izpildi.</w:t>
      </w:r>
      <w:r>
        <w:rPr>
          <w:rFonts w:eastAsiaTheme="minorHAnsi"/>
          <w:sz w:val="24"/>
          <w:szCs w:val="24"/>
          <w:lang w:eastAsia="en-US"/>
        </w:rPr>
        <w:t xml:space="preserve"> </w:t>
      </w:r>
      <w:r w:rsidR="008B629F" w:rsidRPr="008B629F">
        <w:rPr>
          <w:rFonts w:eastAsiaTheme="minorHAnsi"/>
          <w:sz w:val="24"/>
          <w:szCs w:val="24"/>
          <w:lang w:eastAsia="en-US"/>
        </w:rPr>
        <w:t>Kijevas pilsētas tehniskās inventarizācijas un nekustamo īpašumu objektu</w:t>
      </w:r>
      <w:r>
        <w:rPr>
          <w:rFonts w:eastAsiaTheme="minorHAnsi"/>
          <w:sz w:val="24"/>
          <w:szCs w:val="24"/>
          <w:lang w:eastAsia="en-US"/>
        </w:rPr>
        <w:t xml:space="preserve"> </w:t>
      </w:r>
      <w:r w:rsidR="008B629F" w:rsidRPr="008B629F">
        <w:rPr>
          <w:rFonts w:eastAsiaTheme="minorHAnsi"/>
          <w:sz w:val="24"/>
          <w:szCs w:val="24"/>
          <w:lang w:eastAsia="en-US"/>
        </w:rPr>
        <w:t xml:space="preserve">īpašumtiesību reģistrācijas biroja </w:t>
      </w:r>
      <w:proofErr w:type="gramStart"/>
      <w:r w:rsidR="008B629F" w:rsidRPr="008B629F">
        <w:rPr>
          <w:rFonts w:eastAsiaTheme="minorHAnsi"/>
          <w:sz w:val="24"/>
          <w:szCs w:val="24"/>
          <w:lang w:eastAsia="en-US"/>
        </w:rPr>
        <w:t>2015.gada</w:t>
      </w:r>
      <w:proofErr w:type="gramEnd"/>
      <w:r w:rsidR="008B629F" w:rsidRPr="008B629F">
        <w:rPr>
          <w:rFonts w:eastAsiaTheme="minorHAnsi"/>
          <w:sz w:val="24"/>
          <w:szCs w:val="24"/>
          <w:lang w:eastAsia="en-US"/>
        </w:rPr>
        <w:t xml:space="preserve"> 13.marta vēstulē ir norādīts,</w:t>
      </w:r>
      <w:r>
        <w:rPr>
          <w:rFonts w:eastAsiaTheme="minorHAnsi"/>
          <w:sz w:val="24"/>
          <w:szCs w:val="24"/>
          <w:lang w:eastAsia="en-US"/>
        </w:rPr>
        <w:t xml:space="preserve"> </w:t>
      </w:r>
      <w:r w:rsidR="008B629F" w:rsidRPr="008B629F">
        <w:rPr>
          <w:rFonts w:eastAsiaTheme="minorHAnsi"/>
          <w:sz w:val="24"/>
          <w:szCs w:val="24"/>
          <w:lang w:eastAsia="en-US"/>
        </w:rPr>
        <w:t xml:space="preserve">ka 2012.gada 10.septembrī </w:t>
      </w:r>
      <w:r>
        <w:rPr>
          <w:rFonts w:eastAsiaTheme="minorHAnsi"/>
          <w:sz w:val="24"/>
          <w:szCs w:val="24"/>
          <w:lang w:eastAsia="en-US"/>
        </w:rPr>
        <w:t>prasītāja</w:t>
      </w:r>
      <w:r w:rsidR="008B629F" w:rsidRPr="008B629F">
        <w:rPr>
          <w:rFonts w:eastAsiaTheme="minorHAnsi"/>
          <w:sz w:val="24"/>
          <w:szCs w:val="24"/>
          <w:lang w:eastAsia="en-US"/>
        </w:rPr>
        <w:t xml:space="preserve"> vērsās birojā ar pieprasījumu saistībā ar</w:t>
      </w:r>
      <w:r>
        <w:rPr>
          <w:rFonts w:eastAsiaTheme="minorHAnsi"/>
          <w:sz w:val="24"/>
          <w:szCs w:val="24"/>
          <w:lang w:eastAsia="en-US"/>
        </w:rPr>
        <w:t xml:space="preserve"> </w:t>
      </w:r>
      <w:r w:rsidR="008B629F" w:rsidRPr="008B629F">
        <w:rPr>
          <w:rFonts w:eastAsiaTheme="minorHAnsi"/>
          <w:sz w:val="24"/>
          <w:szCs w:val="24"/>
          <w:lang w:eastAsia="en-US"/>
        </w:rPr>
        <w:t>tiesas sprieduma izpildi, pieprasījumiem pievienoti iepriekš minētie Ukrainas valsts</w:t>
      </w:r>
      <w:r>
        <w:rPr>
          <w:rFonts w:eastAsiaTheme="minorHAnsi"/>
          <w:sz w:val="24"/>
          <w:szCs w:val="24"/>
          <w:lang w:eastAsia="en-US"/>
        </w:rPr>
        <w:t xml:space="preserve"> </w:t>
      </w:r>
      <w:r w:rsidR="008B629F" w:rsidRPr="008B629F">
        <w:rPr>
          <w:rFonts w:eastAsiaTheme="minorHAnsi"/>
          <w:sz w:val="24"/>
          <w:szCs w:val="24"/>
          <w:lang w:eastAsia="en-US"/>
        </w:rPr>
        <w:t>tiesu spriedumi. Arī Kijevas pilsētas tehniskās inventarizācijas un nekustamo</w:t>
      </w:r>
      <w:r>
        <w:rPr>
          <w:rFonts w:eastAsiaTheme="minorHAnsi"/>
          <w:sz w:val="24"/>
          <w:szCs w:val="24"/>
          <w:lang w:eastAsia="en-US"/>
        </w:rPr>
        <w:t xml:space="preserve"> </w:t>
      </w:r>
      <w:r w:rsidR="008B629F" w:rsidRPr="008B629F">
        <w:rPr>
          <w:rFonts w:eastAsiaTheme="minorHAnsi"/>
          <w:sz w:val="24"/>
          <w:szCs w:val="24"/>
          <w:lang w:eastAsia="en-US"/>
        </w:rPr>
        <w:t xml:space="preserve">īpašumu objektu īpašumtiesību reģistrācijas biroja </w:t>
      </w:r>
      <w:proofErr w:type="gramStart"/>
      <w:r w:rsidR="008B629F" w:rsidRPr="008B629F">
        <w:rPr>
          <w:rFonts w:eastAsiaTheme="minorHAnsi"/>
          <w:sz w:val="24"/>
          <w:szCs w:val="24"/>
          <w:lang w:eastAsia="en-US"/>
        </w:rPr>
        <w:t>2012.gada</w:t>
      </w:r>
      <w:proofErr w:type="gramEnd"/>
      <w:r w:rsidR="008B629F" w:rsidRPr="008B629F">
        <w:rPr>
          <w:rFonts w:eastAsiaTheme="minorHAnsi"/>
          <w:sz w:val="24"/>
          <w:szCs w:val="24"/>
          <w:lang w:eastAsia="en-US"/>
        </w:rPr>
        <w:t xml:space="preserve"> 14.septembra vēstulē ir norādīts, ka tika izskatīts </w:t>
      </w:r>
      <w:r>
        <w:rPr>
          <w:rFonts w:eastAsiaTheme="minorHAnsi"/>
          <w:sz w:val="24"/>
          <w:szCs w:val="24"/>
          <w:lang w:eastAsia="en-US"/>
        </w:rPr>
        <w:t xml:space="preserve">prasītājas iesniegums par atbildētāja </w:t>
      </w:r>
      <w:r w:rsidR="008B629F" w:rsidRPr="008B629F">
        <w:rPr>
          <w:rFonts w:eastAsiaTheme="minorHAnsi"/>
          <w:sz w:val="24"/>
          <w:szCs w:val="24"/>
          <w:lang w:eastAsia="en-US"/>
        </w:rPr>
        <w:t xml:space="preserve">īpašuma tiesību reģistrācijas atcelšanu uz nekustamo īpašumu </w:t>
      </w:r>
      <w:r w:rsidR="000923F0">
        <w:rPr>
          <w:rFonts w:eastAsiaTheme="minorHAnsi"/>
          <w:sz w:val="24"/>
          <w:szCs w:val="24"/>
          <w:lang w:eastAsia="en-US"/>
        </w:rPr>
        <w:t>– telpām</w:t>
      </w:r>
      <w:r>
        <w:rPr>
          <w:rFonts w:eastAsiaTheme="minorHAnsi"/>
          <w:sz w:val="24"/>
          <w:szCs w:val="24"/>
          <w:lang w:eastAsia="en-US"/>
        </w:rPr>
        <w:t xml:space="preserve">. </w:t>
      </w:r>
      <w:r w:rsidR="00F44181">
        <w:rPr>
          <w:rFonts w:eastAsiaTheme="minorHAnsi"/>
          <w:sz w:val="24"/>
          <w:szCs w:val="24"/>
          <w:lang w:eastAsia="en-US"/>
        </w:rPr>
        <w:t xml:space="preserve">Tas izriet arī </w:t>
      </w:r>
      <w:r w:rsidR="008B629F" w:rsidRPr="008B629F">
        <w:rPr>
          <w:rFonts w:eastAsiaTheme="minorHAnsi"/>
          <w:sz w:val="24"/>
          <w:szCs w:val="24"/>
          <w:lang w:eastAsia="en-US"/>
        </w:rPr>
        <w:t xml:space="preserve">no </w:t>
      </w:r>
      <w:r w:rsidR="008B629F" w:rsidRPr="00B63727">
        <w:rPr>
          <w:rFonts w:eastAsiaTheme="minorHAnsi"/>
          <w:sz w:val="24"/>
          <w:szCs w:val="24"/>
          <w:lang w:eastAsia="en-US"/>
        </w:rPr>
        <w:t xml:space="preserve">Kijevas </w:t>
      </w:r>
      <w:r w:rsidR="008B629F" w:rsidRPr="00DF1791">
        <w:rPr>
          <w:rFonts w:eastAsiaTheme="minorHAnsi"/>
          <w:sz w:val="24"/>
          <w:szCs w:val="24"/>
          <w:lang w:eastAsia="en-US"/>
        </w:rPr>
        <w:t xml:space="preserve">pilsētas </w:t>
      </w:r>
      <w:r w:rsidR="00B63727" w:rsidRPr="00DF1791">
        <w:rPr>
          <w:rFonts w:eastAsiaTheme="minorHAnsi"/>
          <w:sz w:val="24"/>
          <w:szCs w:val="24"/>
          <w:lang w:eastAsia="en-US"/>
        </w:rPr>
        <w:t>apelācijas tiesas</w:t>
      </w:r>
      <w:r w:rsidR="008B629F" w:rsidRPr="00DF1791">
        <w:rPr>
          <w:rFonts w:eastAsiaTheme="minorHAnsi"/>
          <w:sz w:val="24"/>
          <w:szCs w:val="24"/>
          <w:lang w:eastAsia="en-US"/>
        </w:rPr>
        <w:t xml:space="preserve"> </w:t>
      </w:r>
      <w:proofErr w:type="gramStart"/>
      <w:r w:rsidR="008B629F" w:rsidRPr="00DF1791">
        <w:rPr>
          <w:rFonts w:eastAsiaTheme="minorHAnsi"/>
          <w:sz w:val="24"/>
          <w:szCs w:val="24"/>
          <w:lang w:eastAsia="en-US"/>
        </w:rPr>
        <w:t>2007.gada</w:t>
      </w:r>
      <w:proofErr w:type="gramEnd"/>
      <w:r w:rsidR="008B629F" w:rsidRPr="00DF1791">
        <w:rPr>
          <w:rFonts w:eastAsiaTheme="minorHAnsi"/>
          <w:sz w:val="24"/>
          <w:szCs w:val="24"/>
          <w:lang w:eastAsia="en-US"/>
        </w:rPr>
        <w:t xml:space="preserve"> 5.novembra sprieduma.</w:t>
      </w:r>
    </w:p>
    <w:p w14:paraId="1B6FC4DB" w14:textId="24F80B3E" w:rsidR="008B629F" w:rsidRDefault="000923F0" w:rsidP="00E117BE">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Tāpat n</w:t>
      </w:r>
      <w:r w:rsidR="00F8406C">
        <w:rPr>
          <w:rFonts w:eastAsiaTheme="minorHAnsi"/>
          <w:sz w:val="24"/>
          <w:szCs w:val="24"/>
          <w:lang w:eastAsia="en-US"/>
        </w:rPr>
        <w:t xml:space="preserve">av pamatots </w:t>
      </w:r>
      <w:r w:rsidR="008B629F" w:rsidRPr="008B629F">
        <w:rPr>
          <w:rFonts w:eastAsiaTheme="minorHAnsi"/>
          <w:sz w:val="24"/>
          <w:szCs w:val="24"/>
          <w:lang w:eastAsia="en-US"/>
        </w:rPr>
        <w:t xml:space="preserve">prasītājas arguments par noilguma termiņa </w:t>
      </w:r>
      <w:r w:rsidR="00F44181">
        <w:rPr>
          <w:rFonts w:eastAsiaTheme="minorHAnsi"/>
          <w:sz w:val="24"/>
          <w:szCs w:val="24"/>
          <w:lang w:eastAsia="en-US"/>
        </w:rPr>
        <w:t>s</w:t>
      </w:r>
      <w:r w:rsidR="003064DA">
        <w:rPr>
          <w:rFonts w:eastAsiaTheme="minorHAnsi"/>
          <w:sz w:val="24"/>
          <w:szCs w:val="24"/>
          <w:lang w:eastAsia="en-US"/>
        </w:rPr>
        <w:t>ākumu</w:t>
      </w:r>
      <w:r w:rsidR="008B629F" w:rsidRPr="008B629F">
        <w:rPr>
          <w:rFonts w:eastAsiaTheme="minorHAnsi"/>
          <w:sz w:val="24"/>
          <w:szCs w:val="24"/>
          <w:lang w:eastAsia="en-US"/>
        </w:rPr>
        <w:t xml:space="preserve"> no</w:t>
      </w:r>
      <w:r w:rsidR="00F8406C">
        <w:rPr>
          <w:rFonts w:eastAsiaTheme="minorHAnsi"/>
          <w:sz w:val="24"/>
          <w:szCs w:val="24"/>
          <w:lang w:eastAsia="en-US"/>
        </w:rPr>
        <w:t xml:space="preserve"> </w:t>
      </w:r>
      <w:proofErr w:type="gramStart"/>
      <w:r w:rsidR="003064DA">
        <w:rPr>
          <w:rFonts w:eastAsiaTheme="minorHAnsi"/>
          <w:sz w:val="24"/>
          <w:szCs w:val="24"/>
          <w:lang w:eastAsia="en-US"/>
        </w:rPr>
        <w:t>2014.gada</w:t>
      </w:r>
      <w:proofErr w:type="gramEnd"/>
      <w:r w:rsidR="003064DA">
        <w:rPr>
          <w:rFonts w:eastAsiaTheme="minorHAnsi"/>
          <w:sz w:val="24"/>
          <w:szCs w:val="24"/>
          <w:lang w:eastAsia="en-US"/>
        </w:rPr>
        <w:t xml:space="preserve"> oktobrī</w:t>
      </w:r>
      <w:r w:rsidR="008B629F" w:rsidRPr="008B629F">
        <w:rPr>
          <w:rFonts w:eastAsiaTheme="minorHAnsi"/>
          <w:sz w:val="24"/>
          <w:szCs w:val="24"/>
          <w:lang w:eastAsia="en-US"/>
        </w:rPr>
        <w:t xml:space="preserve">, kad </w:t>
      </w:r>
      <w:r w:rsidR="00F8406C">
        <w:rPr>
          <w:rFonts w:eastAsiaTheme="minorHAnsi"/>
          <w:sz w:val="24"/>
          <w:szCs w:val="24"/>
          <w:lang w:eastAsia="en-US"/>
        </w:rPr>
        <w:t>t</w:t>
      </w:r>
      <w:r w:rsidR="008B629F" w:rsidRPr="008B629F">
        <w:rPr>
          <w:rFonts w:eastAsiaTheme="minorHAnsi"/>
          <w:sz w:val="24"/>
          <w:szCs w:val="24"/>
          <w:lang w:eastAsia="en-US"/>
        </w:rPr>
        <w:t>ai kļuva z</w:t>
      </w:r>
      <w:r w:rsidR="00F8406C">
        <w:rPr>
          <w:rFonts w:eastAsiaTheme="minorHAnsi"/>
          <w:sz w:val="24"/>
          <w:szCs w:val="24"/>
          <w:lang w:eastAsia="en-US"/>
        </w:rPr>
        <w:t>ināms par telpu nojaukšanu. P</w:t>
      </w:r>
      <w:r w:rsidR="008B629F" w:rsidRPr="008B629F">
        <w:rPr>
          <w:rFonts w:eastAsiaTheme="minorHAnsi"/>
          <w:sz w:val="24"/>
          <w:szCs w:val="24"/>
          <w:lang w:eastAsia="en-US"/>
        </w:rPr>
        <w:t>rasība par</w:t>
      </w:r>
      <w:r w:rsidR="00F8406C">
        <w:rPr>
          <w:rFonts w:eastAsiaTheme="minorHAnsi"/>
          <w:sz w:val="24"/>
          <w:szCs w:val="24"/>
          <w:lang w:eastAsia="en-US"/>
        </w:rPr>
        <w:t xml:space="preserve"> zaudējumu</w:t>
      </w:r>
      <w:r w:rsidR="008B629F" w:rsidRPr="008B629F">
        <w:rPr>
          <w:rFonts w:eastAsiaTheme="minorHAnsi"/>
          <w:sz w:val="24"/>
          <w:szCs w:val="24"/>
          <w:lang w:eastAsia="en-US"/>
        </w:rPr>
        <w:t xml:space="preserve"> piedziņu sakarā ar </w:t>
      </w:r>
      <w:r w:rsidR="008B629F" w:rsidRPr="008B629F">
        <w:rPr>
          <w:rFonts w:eastAsiaTheme="minorHAnsi"/>
          <w:sz w:val="24"/>
          <w:szCs w:val="24"/>
          <w:lang w:eastAsia="en-US"/>
        </w:rPr>
        <w:lastRenderedPageBreak/>
        <w:t>telpu nojaukšanu nav celta,</w:t>
      </w:r>
      <w:r>
        <w:rPr>
          <w:rFonts w:eastAsiaTheme="minorHAnsi"/>
          <w:sz w:val="24"/>
          <w:szCs w:val="24"/>
          <w:lang w:eastAsia="en-US"/>
        </w:rPr>
        <w:t xml:space="preserve"> bet </w:t>
      </w:r>
      <w:r w:rsidR="008B629F" w:rsidRPr="008B629F">
        <w:rPr>
          <w:rFonts w:eastAsiaTheme="minorHAnsi"/>
          <w:sz w:val="24"/>
          <w:szCs w:val="24"/>
          <w:lang w:eastAsia="en-US"/>
        </w:rPr>
        <w:t xml:space="preserve">prasībā </w:t>
      </w:r>
      <w:r w:rsidR="00F8406C">
        <w:rPr>
          <w:rFonts w:eastAsiaTheme="minorHAnsi"/>
          <w:sz w:val="24"/>
          <w:szCs w:val="24"/>
          <w:lang w:eastAsia="en-US"/>
        </w:rPr>
        <w:t>norādīts</w:t>
      </w:r>
      <w:r w:rsidR="008B629F" w:rsidRPr="008B629F">
        <w:rPr>
          <w:rFonts w:eastAsiaTheme="minorHAnsi"/>
          <w:sz w:val="24"/>
          <w:szCs w:val="24"/>
          <w:lang w:eastAsia="en-US"/>
        </w:rPr>
        <w:t xml:space="preserve">, ka prasītājas privātīpašuma tiesību pārkāpums ir </w:t>
      </w:r>
      <w:r w:rsidR="00F44181">
        <w:rPr>
          <w:rFonts w:eastAsiaTheme="minorHAnsi"/>
          <w:sz w:val="24"/>
          <w:szCs w:val="24"/>
          <w:lang w:eastAsia="en-US"/>
        </w:rPr>
        <w:t xml:space="preserve">telpu </w:t>
      </w:r>
      <w:r w:rsidR="003064DA">
        <w:rPr>
          <w:rFonts w:eastAsiaTheme="minorHAnsi"/>
          <w:sz w:val="24"/>
          <w:szCs w:val="24"/>
          <w:lang w:eastAsia="en-US"/>
        </w:rPr>
        <w:t xml:space="preserve">pārdošana </w:t>
      </w:r>
      <w:r w:rsidR="008B629F" w:rsidRPr="008B629F">
        <w:rPr>
          <w:rFonts w:eastAsiaTheme="minorHAnsi"/>
          <w:sz w:val="24"/>
          <w:szCs w:val="24"/>
          <w:lang w:eastAsia="en-US"/>
        </w:rPr>
        <w:t xml:space="preserve">trešajai personai ar </w:t>
      </w:r>
      <w:proofErr w:type="gramStart"/>
      <w:r w:rsidR="008B629F" w:rsidRPr="008B629F">
        <w:rPr>
          <w:rFonts w:eastAsiaTheme="minorHAnsi"/>
          <w:sz w:val="24"/>
          <w:szCs w:val="24"/>
          <w:lang w:eastAsia="en-US"/>
        </w:rPr>
        <w:t>2006.gada</w:t>
      </w:r>
      <w:proofErr w:type="gramEnd"/>
      <w:r w:rsidR="008B629F" w:rsidRPr="008B629F">
        <w:rPr>
          <w:rFonts w:eastAsiaTheme="minorHAnsi"/>
          <w:sz w:val="24"/>
          <w:szCs w:val="24"/>
          <w:lang w:eastAsia="en-US"/>
        </w:rPr>
        <w:t xml:space="preserve"> 28.decembra pirkuma līgumu.</w:t>
      </w:r>
    </w:p>
    <w:p w14:paraId="34543640" w14:textId="76DD2517" w:rsidR="008B629F" w:rsidRDefault="009755C5" w:rsidP="00E117BE">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[3.</w:t>
      </w:r>
      <w:r w:rsidR="000923F0">
        <w:rPr>
          <w:rFonts w:eastAsiaTheme="minorHAnsi"/>
          <w:sz w:val="24"/>
          <w:szCs w:val="24"/>
          <w:lang w:eastAsia="en-US"/>
        </w:rPr>
        <w:t>7</w:t>
      </w:r>
      <w:r>
        <w:rPr>
          <w:rFonts w:eastAsiaTheme="minorHAnsi"/>
          <w:sz w:val="24"/>
          <w:szCs w:val="24"/>
          <w:lang w:eastAsia="en-US"/>
        </w:rPr>
        <w:t xml:space="preserve">] Prasības </w:t>
      </w:r>
      <w:r w:rsidR="008B629F" w:rsidRPr="008B629F">
        <w:rPr>
          <w:rFonts w:eastAsiaTheme="minorHAnsi"/>
          <w:sz w:val="24"/>
          <w:szCs w:val="24"/>
          <w:lang w:eastAsia="en-US"/>
        </w:rPr>
        <w:t>noil</w:t>
      </w:r>
      <w:r w:rsidR="00B63727">
        <w:rPr>
          <w:rFonts w:eastAsiaTheme="minorHAnsi"/>
          <w:sz w:val="24"/>
          <w:szCs w:val="24"/>
          <w:lang w:eastAsia="en-US"/>
        </w:rPr>
        <w:t xml:space="preserve">guma </w:t>
      </w:r>
      <w:r w:rsidR="009C25EB" w:rsidRPr="008B629F">
        <w:rPr>
          <w:rFonts w:eastAsiaTheme="minorHAnsi"/>
          <w:sz w:val="24"/>
          <w:szCs w:val="24"/>
          <w:lang w:eastAsia="en-US"/>
        </w:rPr>
        <w:t xml:space="preserve">trīs gadu </w:t>
      </w:r>
      <w:r w:rsidR="00B63727">
        <w:rPr>
          <w:rFonts w:eastAsiaTheme="minorHAnsi"/>
          <w:sz w:val="24"/>
          <w:szCs w:val="24"/>
          <w:lang w:eastAsia="en-US"/>
        </w:rPr>
        <w:t>termiņš</w:t>
      </w:r>
      <w:r>
        <w:rPr>
          <w:rFonts w:eastAsiaTheme="minorHAnsi"/>
          <w:sz w:val="24"/>
          <w:szCs w:val="24"/>
          <w:lang w:eastAsia="en-US"/>
        </w:rPr>
        <w:t xml:space="preserve"> sākas </w:t>
      </w:r>
      <w:proofErr w:type="gramStart"/>
      <w:r>
        <w:rPr>
          <w:rFonts w:eastAsiaTheme="minorHAnsi"/>
          <w:sz w:val="24"/>
          <w:szCs w:val="24"/>
          <w:lang w:eastAsia="en-US"/>
        </w:rPr>
        <w:t>2007.gada</w:t>
      </w:r>
      <w:proofErr w:type="gramEnd"/>
      <w:r>
        <w:rPr>
          <w:rFonts w:eastAsiaTheme="minorHAnsi"/>
          <w:sz w:val="24"/>
          <w:szCs w:val="24"/>
          <w:lang w:eastAsia="en-US"/>
        </w:rPr>
        <w:t xml:space="preserve"> 7.novembrī un</w:t>
      </w:r>
      <w:r w:rsidR="008B629F" w:rsidRPr="008B629F">
        <w:rPr>
          <w:rFonts w:eastAsiaTheme="minorHAnsi"/>
          <w:sz w:val="24"/>
          <w:szCs w:val="24"/>
          <w:lang w:eastAsia="en-US"/>
        </w:rPr>
        <w:t xml:space="preserve"> beidzās 2010.gada 7.novembrī. Lietā nav konstatēti apstākļi, kas</w:t>
      </w:r>
      <w:r>
        <w:rPr>
          <w:rFonts w:eastAsiaTheme="minorHAnsi"/>
          <w:sz w:val="24"/>
          <w:szCs w:val="24"/>
          <w:lang w:eastAsia="en-US"/>
        </w:rPr>
        <w:t xml:space="preserve"> </w:t>
      </w:r>
      <w:r w:rsidR="008B629F" w:rsidRPr="008B629F">
        <w:rPr>
          <w:rFonts w:eastAsiaTheme="minorHAnsi"/>
          <w:sz w:val="24"/>
          <w:szCs w:val="24"/>
          <w:lang w:eastAsia="en-US"/>
        </w:rPr>
        <w:t>varētu būt par pamatu prasības noilguma apturēšanai saskaņā ar Ukrainas</w:t>
      </w:r>
      <w:r>
        <w:rPr>
          <w:rFonts w:eastAsiaTheme="minorHAnsi"/>
          <w:sz w:val="24"/>
          <w:szCs w:val="24"/>
          <w:lang w:eastAsia="en-US"/>
        </w:rPr>
        <w:t xml:space="preserve"> </w:t>
      </w:r>
      <w:r w:rsidR="008B629F" w:rsidRPr="008B629F">
        <w:rPr>
          <w:rFonts w:eastAsiaTheme="minorHAnsi"/>
          <w:sz w:val="24"/>
          <w:szCs w:val="24"/>
          <w:lang w:eastAsia="en-US"/>
        </w:rPr>
        <w:t xml:space="preserve">Civilkodeksa </w:t>
      </w:r>
      <w:proofErr w:type="gramStart"/>
      <w:r w:rsidR="008B629F" w:rsidRPr="008B629F">
        <w:rPr>
          <w:rFonts w:eastAsiaTheme="minorHAnsi"/>
          <w:sz w:val="24"/>
          <w:szCs w:val="24"/>
          <w:lang w:eastAsia="en-US"/>
        </w:rPr>
        <w:t>263.pantu</w:t>
      </w:r>
      <w:proofErr w:type="gramEnd"/>
      <w:r w:rsidR="008B629F" w:rsidRPr="008B629F">
        <w:rPr>
          <w:rFonts w:eastAsiaTheme="minorHAnsi"/>
          <w:sz w:val="24"/>
          <w:szCs w:val="24"/>
          <w:lang w:eastAsia="en-US"/>
        </w:rPr>
        <w:t xml:space="preserve"> vai prasības noilguma pārtraukšanai saskaņā ar Ukrainas</w:t>
      </w:r>
      <w:r>
        <w:rPr>
          <w:rFonts w:eastAsiaTheme="minorHAnsi"/>
          <w:sz w:val="24"/>
          <w:szCs w:val="24"/>
          <w:lang w:eastAsia="en-US"/>
        </w:rPr>
        <w:t xml:space="preserve"> </w:t>
      </w:r>
      <w:r w:rsidR="008B629F" w:rsidRPr="008B629F">
        <w:rPr>
          <w:rFonts w:eastAsiaTheme="minorHAnsi"/>
          <w:sz w:val="24"/>
          <w:szCs w:val="24"/>
          <w:lang w:eastAsia="en-US"/>
        </w:rPr>
        <w:t xml:space="preserve">Civilkodeksa 264.pantu. </w:t>
      </w:r>
      <w:r>
        <w:rPr>
          <w:rFonts w:eastAsiaTheme="minorHAnsi"/>
          <w:sz w:val="24"/>
          <w:szCs w:val="24"/>
          <w:lang w:eastAsia="en-US"/>
        </w:rPr>
        <w:t xml:space="preserve">Prasība par zaudējumu </w:t>
      </w:r>
      <w:r w:rsidR="008B629F" w:rsidRPr="008B629F">
        <w:rPr>
          <w:rFonts w:eastAsiaTheme="minorHAnsi"/>
          <w:sz w:val="24"/>
          <w:szCs w:val="24"/>
          <w:lang w:eastAsia="en-US"/>
        </w:rPr>
        <w:t xml:space="preserve">piedziņu iesniegta tiesā </w:t>
      </w:r>
      <w:proofErr w:type="gramStart"/>
      <w:r w:rsidR="008B629F" w:rsidRPr="008B629F">
        <w:rPr>
          <w:rFonts w:eastAsiaTheme="minorHAnsi"/>
          <w:sz w:val="24"/>
          <w:szCs w:val="24"/>
          <w:lang w:eastAsia="en-US"/>
        </w:rPr>
        <w:t>2014.gada</w:t>
      </w:r>
      <w:proofErr w:type="gramEnd"/>
      <w:r w:rsidR="008B629F" w:rsidRPr="008B629F">
        <w:rPr>
          <w:rFonts w:eastAsiaTheme="minorHAnsi"/>
          <w:sz w:val="24"/>
          <w:szCs w:val="24"/>
          <w:lang w:eastAsia="en-US"/>
        </w:rPr>
        <w:t xml:space="preserve"> 3.oktob</w:t>
      </w:r>
      <w:r w:rsidR="00F44181">
        <w:rPr>
          <w:rFonts w:eastAsiaTheme="minorHAnsi"/>
          <w:sz w:val="24"/>
          <w:szCs w:val="24"/>
          <w:lang w:eastAsia="en-US"/>
        </w:rPr>
        <w:t>rī, tātad</w:t>
      </w:r>
      <w:r>
        <w:rPr>
          <w:rFonts w:eastAsiaTheme="minorHAnsi"/>
          <w:sz w:val="24"/>
          <w:szCs w:val="24"/>
          <w:lang w:eastAsia="en-US"/>
        </w:rPr>
        <w:t xml:space="preserve"> pēc noilguma termiņa.</w:t>
      </w:r>
      <w:r w:rsidR="000923F0">
        <w:rPr>
          <w:rFonts w:eastAsiaTheme="minorHAnsi"/>
          <w:sz w:val="24"/>
          <w:szCs w:val="24"/>
          <w:lang w:eastAsia="en-US"/>
        </w:rPr>
        <w:t xml:space="preserve"> </w:t>
      </w:r>
      <w:r>
        <w:rPr>
          <w:rFonts w:eastAsiaTheme="minorHAnsi"/>
          <w:sz w:val="24"/>
          <w:szCs w:val="24"/>
          <w:lang w:eastAsia="en-US"/>
        </w:rPr>
        <w:t>Tādējādi</w:t>
      </w:r>
      <w:r w:rsidR="003064DA">
        <w:rPr>
          <w:rFonts w:eastAsiaTheme="minorHAnsi"/>
          <w:sz w:val="24"/>
          <w:szCs w:val="24"/>
          <w:lang w:eastAsia="en-US"/>
        </w:rPr>
        <w:t xml:space="preserve"> saskaņā ar </w:t>
      </w:r>
      <w:r w:rsidR="008B629F" w:rsidRPr="008B629F">
        <w:rPr>
          <w:rFonts w:eastAsiaTheme="minorHAnsi"/>
          <w:sz w:val="24"/>
          <w:szCs w:val="24"/>
          <w:lang w:eastAsia="en-US"/>
        </w:rPr>
        <w:t xml:space="preserve">Ukrainas Civilkodeksa </w:t>
      </w:r>
      <w:proofErr w:type="gramStart"/>
      <w:r w:rsidR="008B629F" w:rsidRPr="008B629F">
        <w:rPr>
          <w:rFonts w:eastAsiaTheme="minorHAnsi"/>
          <w:sz w:val="24"/>
          <w:szCs w:val="24"/>
          <w:lang w:eastAsia="en-US"/>
        </w:rPr>
        <w:t>267.panta</w:t>
      </w:r>
      <w:proofErr w:type="gramEnd"/>
      <w:r w:rsidR="008B629F" w:rsidRPr="008B629F">
        <w:rPr>
          <w:rFonts w:eastAsiaTheme="minorHAnsi"/>
          <w:sz w:val="24"/>
          <w:szCs w:val="24"/>
          <w:lang w:eastAsia="en-US"/>
        </w:rPr>
        <w:t xml:space="preserve"> ceturtās daļas</w:t>
      </w:r>
      <w:r>
        <w:rPr>
          <w:rFonts w:eastAsiaTheme="minorHAnsi"/>
          <w:sz w:val="24"/>
          <w:szCs w:val="24"/>
          <w:lang w:eastAsia="en-US"/>
        </w:rPr>
        <w:t xml:space="preserve"> </w:t>
      </w:r>
      <w:r w:rsidR="008B629F" w:rsidRPr="008B629F">
        <w:rPr>
          <w:rFonts w:eastAsiaTheme="minorHAnsi"/>
          <w:sz w:val="24"/>
          <w:szCs w:val="24"/>
          <w:lang w:eastAsia="en-US"/>
        </w:rPr>
        <w:t>noteikumiem, prasības noilguma izbeigšana, par kura piemērošanu paziņojusi</w:t>
      </w:r>
      <w:r>
        <w:rPr>
          <w:rFonts w:eastAsiaTheme="minorHAnsi"/>
          <w:sz w:val="24"/>
          <w:szCs w:val="24"/>
          <w:lang w:eastAsia="en-US"/>
        </w:rPr>
        <w:t xml:space="preserve"> </w:t>
      </w:r>
      <w:r w:rsidR="008B629F" w:rsidRPr="008B629F">
        <w:rPr>
          <w:rFonts w:eastAsiaTheme="minorHAnsi"/>
          <w:sz w:val="24"/>
          <w:szCs w:val="24"/>
          <w:lang w:eastAsia="en-US"/>
        </w:rPr>
        <w:t>strīdus puse</w:t>
      </w:r>
      <w:r w:rsidR="00F44181">
        <w:rPr>
          <w:rFonts w:eastAsiaTheme="minorHAnsi"/>
          <w:sz w:val="24"/>
          <w:szCs w:val="24"/>
          <w:lang w:eastAsia="en-US"/>
        </w:rPr>
        <w:t>,</w:t>
      </w:r>
      <w:r w:rsidR="008B629F" w:rsidRPr="008B629F">
        <w:rPr>
          <w:rFonts w:eastAsiaTheme="minorHAnsi"/>
          <w:sz w:val="24"/>
          <w:szCs w:val="24"/>
          <w:lang w:eastAsia="en-US"/>
        </w:rPr>
        <w:t xml:space="preserve"> ir pamatojums, lai noraidītu prasību, </w:t>
      </w:r>
      <w:r>
        <w:rPr>
          <w:rFonts w:eastAsiaTheme="minorHAnsi"/>
          <w:sz w:val="24"/>
          <w:szCs w:val="24"/>
          <w:lang w:eastAsia="en-US"/>
        </w:rPr>
        <w:t>atzīstams</w:t>
      </w:r>
      <w:r w:rsidR="008B629F" w:rsidRPr="008B629F">
        <w:rPr>
          <w:rFonts w:eastAsiaTheme="minorHAnsi"/>
          <w:sz w:val="24"/>
          <w:szCs w:val="24"/>
          <w:lang w:eastAsia="en-US"/>
        </w:rPr>
        <w:t>, ka prasība ir noraidāma</w:t>
      </w:r>
      <w:r>
        <w:rPr>
          <w:rFonts w:eastAsiaTheme="minorHAnsi"/>
          <w:sz w:val="24"/>
          <w:szCs w:val="24"/>
          <w:lang w:eastAsia="en-US"/>
        </w:rPr>
        <w:t xml:space="preserve"> </w:t>
      </w:r>
      <w:r w:rsidR="008B629F" w:rsidRPr="008B629F">
        <w:rPr>
          <w:rFonts w:eastAsiaTheme="minorHAnsi"/>
          <w:sz w:val="24"/>
          <w:szCs w:val="24"/>
          <w:lang w:eastAsia="en-US"/>
        </w:rPr>
        <w:t>sakarā ar prasības no</w:t>
      </w:r>
      <w:r>
        <w:rPr>
          <w:rFonts w:eastAsiaTheme="minorHAnsi"/>
          <w:sz w:val="24"/>
          <w:szCs w:val="24"/>
          <w:lang w:eastAsia="en-US"/>
        </w:rPr>
        <w:t>ilguma iestāšanos</w:t>
      </w:r>
      <w:r w:rsidR="008B629F" w:rsidRPr="008B629F">
        <w:rPr>
          <w:rFonts w:eastAsiaTheme="minorHAnsi"/>
          <w:sz w:val="24"/>
          <w:szCs w:val="24"/>
          <w:lang w:eastAsia="en-US"/>
        </w:rPr>
        <w:t>.</w:t>
      </w:r>
    </w:p>
    <w:p w14:paraId="6A99882F" w14:textId="77777777" w:rsidR="000923F0" w:rsidRDefault="009755C5" w:rsidP="00E117BE">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[3.</w:t>
      </w:r>
      <w:r w:rsidR="000923F0">
        <w:rPr>
          <w:rFonts w:eastAsiaTheme="minorHAnsi"/>
          <w:sz w:val="24"/>
          <w:szCs w:val="24"/>
          <w:lang w:eastAsia="en-US"/>
        </w:rPr>
        <w:t>8</w:t>
      </w:r>
      <w:r>
        <w:rPr>
          <w:rFonts w:eastAsiaTheme="minorHAnsi"/>
          <w:sz w:val="24"/>
          <w:szCs w:val="24"/>
          <w:lang w:eastAsia="en-US"/>
        </w:rPr>
        <w:t xml:space="preserve">] </w:t>
      </w:r>
      <w:r w:rsidR="008B629F" w:rsidRPr="008B629F">
        <w:rPr>
          <w:rFonts w:eastAsiaTheme="minorHAnsi"/>
          <w:sz w:val="24"/>
          <w:szCs w:val="24"/>
          <w:lang w:eastAsia="en-US"/>
        </w:rPr>
        <w:t>Prasītāja nav paziņojusi iemeslus, kurus varētu atzīt par attaisnojošiem</w:t>
      </w:r>
      <w:r>
        <w:rPr>
          <w:rFonts w:eastAsiaTheme="minorHAnsi"/>
          <w:sz w:val="24"/>
          <w:szCs w:val="24"/>
          <w:lang w:eastAsia="en-US"/>
        </w:rPr>
        <w:t xml:space="preserve"> noilguma termiņa neievērošanai.</w:t>
      </w:r>
    </w:p>
    <w:p w14:paraId="5D20EBAD" w14:textId="7D5F4D9B" w:rsidR="009755C5" w:rsidRDefault="008B629F" w:rsidP="00E117BE">
      <w:pPr>
        <w:autoSpaceDE w:val="0"/>
        <w:autoSpaceDN w:val="0"/>
        <w:adjustRightInd w:val="0"/>
        <w:spacing w:line="276" w:lineRule="auto"/>
        <w:ind w:firstLine="567"/>
        <w:jc w:val="both"/>
        <w:rPr>
          <w:rFonts w:eastAsiaTheme="minorHAnsi"/>
          <w:sz w:val="24"/>
          <w:szCs w:val="24"/>
          <w:lang w:eastAsia="en-US"/>
        </w:rPr>
      </w:pPr>
      <w:r w:rsidRPr="008B629F">
        <w:rPr>
          <w:rFonts w:eastAsiaTheme="minorHAnsi"/>
          <w:sz w:val="24"/>
          <w:szCs w:val="24"/>
          <w:lang w:eastAsia="en-US"/>
        </w:rPr>
        <w:t>Tiesas sēdē prasītājas pārstāvis paskaidroja, ka</w:t>
      </w:r>
      <w:r w:rsidR="009755C5">
        <w:rPr>
          <w:rFonts w:eastAsiaTheme="minorHAnsi"/>
          <w:sz w:val="24"/>
          <w:szCs w:val="24"/>
          <w:lang w:eastAsia="en-US"/>
        </w:rPr>
        <w:t xml:space="preserve"> </w:t>
      </w:r>
      <w:r w:rsidRPr="008B629F">
        <w:rPr>
          <w:rFonts w:eastAsiaTheme="minorHAnsi"/>
          <w:sz w:val="24"/>
          <w:szCs w:val="24"/>
          <w:lang w:eastAsia="en-US"/>
        </w:rPr>
        <w:t xml:space="preserve">prasītāja no </w:t>
      </w:r>
      <w:proofErr w:type="gramStart"/>
      <w:r w:rsidRPr="008B629F">
        <w:rPr>
          <w:rFonts w:eastAsiaTheme="minorHAnsi"/>
          <w:sz w:val="24"/>
          <w:szCs w:val="24"/>
          <w:lang w:eastAsia="en-US"/>
        </w:rPr>
        <w:t>2007.gada</w:t>
      </w:r>
      <w:proofErr w:type="gramEnd"/>
      <w:r w:rsidRPr="008B629F">
        <w:rPr>
          <w:rFonts w:eastAsiaTheme="minorHAnsi"/>
          <w:sz w:val="24"/>
          <w:szCs w:val="24"/>
          <w:lang w:eastAsia="en-US"/>
        </w:rPr>
        <w:t xml:space="preserve"> 5.novembra līdz 2012.gada septembrim nevērsās tehniskās</w:t>
      </w:r>
      <w:r w:rsidR="009755C5">
        <w:rPr>
          <w:rFonts w:eastAsiaTheme="minorHAnsi"/>
          <w:sz w:val="24"/>
          <w:szCs w:val="24"/>
          <w:lang w:eastAsia="en-US"/>
        </w:rPr>
        <w:t xml:space="preserve"> </w:t>
      </w:r>
      <w:r w:rsidRPr="008B629F">
        <w:rPr>
          <w:rFonts w:eastAsiaTheme="minorHAnsi"/>
          <w:sz w:val="24"/>
          <w:szCs w:val="24"/>
          <w:lang w:eastAsia="en-US"/>
        </w:rPr>
        <w:t>inventarizācijas un nekustamo īpašumu objektu īpašumtiesību reģistrācijas birojā ar</w:t>
      </w:r>
      <w:r w:rsidR="009755C5">
        <w:rPr>
          <w:rFonts w:eastAsiaTheme="minorHAnsi"/>
          <w:sz w:val="24"/>
          <w:szCs w:val="24"/>
          <w:lang w:eastAsia="en-US"/>
        </w:rPr>
        <w:t xml:space="preserve"> </w:t>
      </w:r>
      <w:r w:rsidR="00B63727" w:rsidRPr="00B63727">
        <w:rPr>
          <w:rFonts w:eastAsiaTheme="minorHAnsi"/>
          <w:sz w:val="24"/>
          <w:szCs w:val="24"/>
          <w:lang w:eastAsia="en-US"/>
        </w:rPr>
        <w:t xml:space="preserve">Kijevas pilsētas </w:t>
      </w:r>
      <w:r w:rsidR="00B63727" w:rsidRPr="000923F0">
        <w:rPr>
          <w:rFonts w:eastAsiaTheme="minorHAnsi"/>
          <w:sz w:val="24"/>
          <w:szCs w:val="24"/>
          <w:lang w:eastAsia="en-US"/>
        </w:rPr>
        <w:t>apelācijas tiesas</w:t>
      </w:r>
      <w:r w:rsidR="00B63727" w:rsidRPr="008B629F">
        <w:rPr>
          <w:rFonts w:eastAsiaTheme="minorHAnsi"/>
          <w:sz w:val="24"/>
          <w:szCs w:val="24"/>
          <w:lang w:eastAsia="en-US"/>
        </w:rPr>
        <w:t xml:space="preserve"> </w:t>
      </w:r>
      <w:r w:rsidRPr="008B629F">
        <w:rPr>
          <w:rFonts w:eastAsiaTheme="minorHAnsi"/>
          <w:sz w:val="24"/>
          <w:szCs w:val="24"/>
          <w:lang w:eastAsia="en-US"/>
        </w:rPr>
        <w:t>2007.gada 5.novembra spriedumu par</w:t>
      </w:r>
      <w:r w:rsidR="009755C5">
        <w:rPr>
          <w:rFonts w:eastAsiaTheme="minorHAnsi"/>
          <w:sz w:val="24"/>
          <w:szCs w:val="24"/>
          <w:lang w:eastAsia="en-US"/>
        </w:rPr>
        <w:t xml:space="preserve"> </w:t>
      </w:r>
      <w:r w:rsidRPr="008B629F">
        <w:rPr>
          <w:rFonts w:eastAsiaTheme="minorHAnsi"/>
          <w:sz w:val="24"/>
          <w:szCs w:val="24"/>
          <w:lang w:eastAsia="en-US"/>
        </w:rPr>
        <w:t>īpašuma tiesību reģistrāciju uz telpām, jo nebija iemeslu steigties, ēka bija paredzēta</w:t>
      </w:r>
      <w:r w:rsidR="009755C5">
        <w:rPr>
          <w:rFonts w:eastAsiaTheme="minorHAnsi"/>
          <w:sz w:val="24"/>
          <w:szCs w:val="24"/>
          <w:lang w:eastAsia="en-US"/>
        </w:rPr>
        <w:t xml:space="preserve"> </w:t>
      </w:r>
      <w:r w:rsidRPr="008B629F">
        <w:rPr>
          <w:rFonts w:eastAsiaTheme="minorHAnsi"/>
          <w:sz w:val="24"/>
          <w:szCs w:val="24"/>
          <w:lang w:eastAsia="en-US"/>
        </w:rPr>
        <w:t>demontēšanai, objekta vērtību veidoja zeme, nevis</w:t>
      </w:r>
      <w:r w:rsidR="009755C5">
        <w:rPr>
          <w:rFonts w:eastAsiaTheme="minorHAnsi"/>
          <w:sz w:val="24"/>
          <w:szCs w:val="24"/>
          <w:lang w:eastAsia="en-US"/>
        </w:rPr>
        <w:t xml:space="preserve"> ēka, nebija līdzekļu.</w:t>
      </w:r>
      <w:r w:rsidR="000923F0">
        <w:rPr>
          <w:rFonts w:eastAsiaTheme="minorHAnsi"/>
          <w:sz w:val="24"/>
          <w:szCs w:val="24"/>
          <w:lang w:eastAsia="en-US"/>
        </w:rPr>
        <w:t xml:space="preserve"> P</w:t>
      </w:r>
      <w:r w:rsidR="009755C5">
        <w:rPr>
          <w:rFonts w:eastAsiaTheme="minorHAnsi"/>
          <w:sz w:val="24"/>
          <w:szCs w:val="24"/>
          <w:lang w:eastAsia="en-US"/>
        </w:rPr>
        <w:t>recizējot prasību,</w:t>
      </w:r>
      <w:r w:rsidRPr="008B629F">
        <w:rPr>
          <w:rFonts w:eastAsiaTheme="minorHAnsi"/>
          <w:sz w:val="24"/>
          <w:szCs w:val="24"/>
          <w:lang w:eastAsia="en-US"/>
        </w:rPr>
        <w:t xml:space="preserve"> </w:t>
      </w:r>
      <w:r w:rsidR="000923F0">
        <w:rPr>
          <w:rFonts w:eastAsiaTheme="minorHAnsi"/>
          <w:sz w:val="24"/>
          <w:szCs w:val="24"/>
          <w:lang w:eastAsia="en-US"/>
        </w:rPr>
        <w:t xml:space="preserve">prasītājas pārstāvis </w:t>
      </w:r>
      <w:r w:rsidRPr="008B629F">
        <w:rPr>
          <w:rFonts w:eastAsiaTheme="minorHAnsi"/>
          <w:sz w:val="24"/>
          <w:szCs w:val="24"/>
          <w:lang w:eastAsia="en-US"/>
        </w:rPr>
        <w:t xml:space="preserve">norādīja, ka nevērsās tiesā, </w:t>
      </w:r>
      <w:r w:rsidR="000E6291">
        <w:rPr>
          <w:rFonts w:eastAsiaTheme="minorHAnsi"/>
          <w:sz w:val="24"/>
          <w:szCs w:val="24"/>
          <w:lang w:eastAsia="en-US"/>
        </w:rPr>
        <w:t xml:space="preserve">tādēļ, ka līdz </w:t>
      </w:r>
      <w:r w:rsidRPr="008B629F">
        <w:rPr>
          <w:rFonts w:eastAsiaTheme="minorHAnsi"/>
          <w:sz w:val="24"/>
          <w:szCs w:val="24"/>
          <w:lang w:eastAsia="en-US"/>
        </w:rPr>
        <w:t>2012.gada</w:t>
      </w:r>
      <w:r w:rsidR="009755C5">
        <w:rPr>
          <w:rFonts w:eastAsiaTheme="minorHAnsi"/>
          <w:sz w:val="24"/>
          <w:szCs w:val="24"/>
          <w:lang w:eastAsia="en-US"/>
        </w:rPr>
        <w:t xml:space="preserve"> </w:t>
      </w:r>
      <w:r w:rsidRPr="008B629F">
        <w:rPr>
          <w:rFonts w:eastAsiaTheme="minorHAnsi"/>
          <w:sz w:val="24"/>
          <w:szCs w:val="24"/>
          <w:lang w:eastAsia="en-US"/>
        </w:rPr>
        <w:t xml:space="preserve">14.septembrim </w:t>
      </w:r>
      <w:r w:rsidR="000E6291">
        <w:rPr>
          <w:rFonts w:eastAsiaTheme="minorHAnsi"/>
          <w:sz w:val="24"/>
          <w:szCs w:val="24"/>
          <w:lang w:eastAsia="en-US"/>
        </w:rPr>
        <w:t xml:space="preserve">par savu tiesību aizskārumu </w:t>
      </w:r>
      <w:r w:rsidRPr="008B629F">
        <w:rPr>
          <w:rFonts w:eastAsiaTheme="minorHAnsi"/>
          <w:sz w:val="24"/>
          <w:szCs w:val="24"/>
          <w:lang w:eastAsia="en-US"/>
        </w:rPr>
        <w:t xml:space="preserve">nezināja un </w:t>
      </w:r>
      <w:r w:rsidR="000E6291">
        <w:rPr>
          <w:rFonts w:eastAsiaTheme="minorHAnsi"/>
          <w:sz w:val="24"/>
          <w:szCs w:val="24"/>
          <w:lang w:eastAsia="en-US"/>
        </w:rPr>
        <w:t xml:space="preserve">arī </w:t>
      </w:r>
      <w:r w:rsidRPr="008B629F">
        <w:rPr>
          <w:rFonts w:eastAsiaTheme="minorHAnsi"/>
          <w:sz w:val="24"/>
          <w:szCs w:val="24"/>
          <w:lang w:eastAsia="en-US"/>
        </w:rPr>
        <w:t>nevarēja zināt.</w:t>
      </w:r>
      <w:r w:rsidR="000923F0">
        <w:rPr>
          <w:rFonts w:eastAsiaTheme="minorHAnsi"/>
          <w:sz w:val="24"/>
          <w:szCs w:val="24"/>
          <w:lang w:eastAsia="en-US"/>
        </w:rPr>
        <w:t xml:space="preserve"> </w:t>
      </w:r>
      <w:r w:rsidR="009755C5">
        <w:rPr>
          <w:rFonts w:eastAsiaTheme="minorHAnsi"/>
          <w:sz w:val="24"/>
          <w:szCs w:val="24"/>
          <w:lang w:eastAsia="en-US"/>
        </w:rPr>
        <w:t xml:space="preserve">Savukārt </w:t>
      </w:r>
      <w:r w:rsidRPr="008B629F">
        <w:rPr>
          <w:rFonts w:eastAsiaTheme="minorHAnsi"/>
          <w:sz w:val="24"/>
          <w:szCs w:val="24"/>
          <w:lang w:eastAsia="en-US"/>
        </w:rPr>
        <w:t xml:space="preserve">rakstveida paskaidrojumos </w:t>
      </w:r>
      <w:r w:rsidR="000E6291">
        <w:rPr>
          <w:rFonts w:eastAsiaTheme="minorHAnsi"/>
          <w:sz w:val="24"/>
          <w:szCs w:val="24"/>
          <w:lang w:eastAsia="en-US"/>
        </w:rPr>
        <w:t>tiesai norādīts</w:t>
      </w:r>
      <w:r w:rsidRPr="008B629F">
        <w:rPr>
          <w:rFonts w:eastAsiaTheme="minorHAnsi"/>
          <w:sz w:val="24"/>
          <w:szCs w:val="24"/>
          <w:lang w:eastAsia="en-US"/>
        </w:rPr>
        <w:t>, ka ne</w:t>
      </w:r>
      <w:r w:rsidR="000E6291">
        <w:rPr>
          <w:rFonts w:eastAsiaTheme="minorHAnsi"/>
          <w:sz w:val="24"/>
          <w:szCs w:val="24"/>
          <w:lang w:eastAsia="en-US"/>
        </w:rPr>
        <w:t>bija iespējams</w:t>
      </w:r>
      <w:r w:rsidR="009755C5">
        <w:rPr>
          <w:rFonts w:eastAsiaTheme="minorHAnsi"/>
          <w:sz w:val="24"/>
          <w:szCs w:val="24"/>
          <w:lang w:eastAsia="en-US"/>
        </w:rPr>
        <w:t xml:space="preserve"> </w:t>
      </w:r>
      <w:r w:rsidRPr="008B629F">
        <w:rPr>
          <w:rFonts w:eastAsiaTheme="minorHAnsi"/>
          <w:sz w:val="24"/>
          <w:szCs w:val="24"/>
          <w:lang w:eastAsia="en-US"/>
        </w:rPr>
        <w:t xml:space="preserve">celt prasību pret atbildētāju par telpu vērtības atlīdzināšanu, pirms nebija </w:t>
      </w:r>
      <w:r w:rsidR="000E6291">
        <w:rPr>
          <w:rFonts w:eastAsiaTheme="minorHAnsi"/>
          <w:sz w:val="24"/>
          <w:szCs w:val="24"/>
          <w:lang w:eastAsia="en-US"/>
        </w:rPr>
        <w:t>zināms</w:t>
      </w:r>
      <w:r w:rsidRPr="008B629F">
        <w:rPr>
          <w:rFonts w:eastAsiaTheme="minorHAnsi"/>
          <w:sz w:val="24"/>
          <w:szCs w:val="24"/>
          <w:lang w:eastAsia="en-US"/>
        </w:rPr>
        <w:t>, ka telpas no atbildētā</w:t>
      </w:r>
      <w:r w:rsidR="00A76814">
        <w:rPr>
          <w:rFonts w:eastAsiaTheme="minorHAnsi"/>
          <w:sz w:val="24"/>
          <w:szCs w:val="24"/>
          <w:lang w:eastAsia="en-US"/>
        </w:rPr>
        <w:t>ja vairs nav iespējams atgūt tā</w:t>
      </w:r>
      <w:r w:rsidRPr="008B629F">
        <w:rPr>
          <w:rFonts w:eastAsiaTheme="minorHAnsi"/>
          <w:sz w:val="24"/>
          <w:szCs w:val="24"/>
          <w:lang w:eastAsia="en-US"/>
        </w:rPr>
        <w:t xml:space="preserve">dēļ, </w:t>
      </w:r>
      <w:r w:rsidR="000E6291">
        <w:rPr>
          <w:rFonts w:eastAsiaTheme="minorHAnsi"/>
          <w:sz w:val="24"/>
          <w:szCs w:val="24"/>
          <w:lang w:eastAsia="en-US"/>
        </w:rPr>
        <w:t>sakarā ar to atsavināšanu SIA „</w:t>
      </w:r>
      <w:proofErr w:type="spellStart"/>
      <w:r w:rsidR="000E6291" w:rsidRPr="008B629F">
        <w:rPr>
          <w:rFonts w:eastAsiaTheme="minorHAnsi"/>
          <w:sz w:val="24"/>
          <w:szCs w:val="24"/>
          <w:lang w:eastAsia="en-US"/>
        </w:rPr>
        <w:t>M</w:t>
      </w:r>
      <w:r w:rsidR="000E6291">
        <w:rPr>
          <w:rFonts w:eastAsiaTheme="minorHAnsi"/>
          <w:sz w:val="24"/>
          <w:szCs w:val="24"/>
          <w:lang w:eastAsia="en-US"/>
        </w:rPr>
        <w:t>armont</w:t>
      </w:r>
      <w:proofErr w:type="spellEnd"/>
      <w:r w:rsidR="000E6291">
        <w:rPr>
          <w:rFonts w:eastAsiaTheme="minorHAnsi"/>
          <w:sz w:val="24"/>
          <w:szCs w:val="24"/>
          <w:lang w:eastAsia="en-US"/>
        </w:rPr>
        <w:t xml:space="preserve"> sistēma” </w:t>
      </w:r>
      <w:r w:rsidRPr="008B629F">
        <w:rPr>
          <w:rFonts w:eastAsiaTheme="minorHAnsi"/>
          <w:sz w:val="24"/>
          <w:szCs w:val="24"/>
          <w:lang w:eastAsia="en-US"/>
        </w:rPr>
        <w:t>2006.gada</w:t>
      </w:r>
      <w:r w:rsidR="009755C5">
        <w:rPr>
          <w:rFonts w:eastAsiaTheme="minorHAnsi"/>
          <w:sz w:val="24"/>
          <w:szCs w:val="24"/>
          <w:lang w:eastAsia="en-US"/>
        </w:rPr>
        <w:t xml:space="preserve"> </w:t>
      </w:r>
      <w:r w:rsidRPr="008B629F">
        <w:rPr>
          <w:rFonts w:eastAsiaTheme="minorHAnsi"/>
          <w:sz w:val="24"/>
          <w:szCs w:val="24"/>
          <w:lang w:eastAsia="en-US"/>
        </w:rPr>
        <w:t>28</w:t>
      </w:r>
      <w:r w:rsidR="009755C5">
        <w:rPr>
          <w:rFonts w:eastAsiaTheme="minorHAnsi"/>
          <w:sz w:val="24"/>
          <w:szCs w:val="24"/>
          <w:lang w:eastAsia="en-US"/>
        </w:rPr>
        <w:t>.decembrī.</w:t>
      </w:r>
    </w:p>
    <w:p w14:paraId="3FABCC23" w14:textId="6DFE00A4" w:rsidR="009755C5" w:rsidRDefault="00A76814" w:rsidP="00E117BE">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Norādītos apstākļus</w:t>
      </w:r>
      <w:r w:rsidR="008B629F" w:rsidRPr="008B629F">
        <w:rPr>
          <w:rFonts w:eastAsiaTheme="minorHAnsi"/>
          <w:sz w:val="24"/>
          <w:szCs w:val="24"/>
          <w:lang w:eastAsia="en-US"/>
        </w:rPr>
        <w:t xml:space="preserve"> nevar atzīt par attaisnojošiem noilguma</w:t>
      </w:r>
      <w:r w:rsidR="009755C5">
        <w:rPr>
          <w:rFonts w:eastAsiaTheme="minorHAnsi"/>
          <w:sz w:val="24"/>
          <w:szCs w:val="24"/>
          <w:lang w:eastAsia="en-US"/>
        </w:rPr>
        <w:t xml:space="preserve"> </w:t>
      </w:r>
      <w:r w:rsidR="008B629F" w:rsidRPr="008B629F">
        <w:rPr>
          <w:rFonts w:eastAsiaTheme="minorHAnsi"/>
          <w:sz w:val="24"/>
          <w:szCs w:val="24"/>
          <w:lang w:eastAsia="en-US"/>
        </w:rPr>
        <w:t xml:space="preserve">termiņa neievērošanai, jo personas nezināšana par savu tiesību </w:t>
      </w:r>
      <w:r w:rsidR="000E6291">
        <w:rPr>
          <w:rFonts w:eastAsiaTheme="minorHAnsi"/>
          <w:sz w:val="24"/>
          <w:szCs w:val="24"/>
          <w:lang w:eastAsia="en-US"/>
        </w:rPr>
        <w:t>aizskārumu un tiesībām</w:t>
      </w:r>
      <w:r w:rsidR="009755C5">
        <w:rPr>
          <w:rFonts w:eastAsiaTheme="minorHAnsi"/>
          <w:sz w:val="24"/>
          <w:szCs w:val="24"/>
          <w:lang w:eastAsia="en-US"/>
        </w:rPr>
        <w:t xml:space="preserve"> </w:t>
      </w:r>
      <w:r w:rsidR="008B629F" w:rsidRPr="008B629F">
        <w:rPr>
          <w:rFonts w:eastAsiaTheme="minorHAnsi"/>
          <w:sz w:val="24"/>
          <w:szCs w:val="24"/>
          <w:lang w:eastAsia="en-US"/>
        </w:rPr>
        <w:t>celt prasību nenovērš noilgumu saskaņ</w:t>
      </w:r>
      <w:r w:rsidR="009755C5">
        <w:rPr>
          <w:rFonts w:eastAsiaTheme="minorHAnsi"/>
          <w:sz w:val="24"/>
          <w:szCs w:val="24"/>
          <w:lang w:eastAsia="en-US"/>
        </w:rPr>
        <w:t xml:space="preserve">ā ar Ukrainas Civilkodeksa 263. un </w:t>
      </w:r>
      <w:proofErr w:type="gramStart"/>
      <w:r w:rsidR="009755C5">
        <w:rPr>
          <w:rFonts w:eastAsiaTheme="minorHAnsi"/>
          <w:sz w:val="24"/>
          <w:szCs w:val="24"/>
          <w:lang w:eastAsia="en-US"/>
        </w:rPr>
        <w:t>264.pantu</w:t>
      </w:r>
      <w:proofErr w:type="gramEnd"/>
      <w:r w:rsidR="009755C5">
        <w:rPr>
          <w:rFonts w:eastAsiaTheme="minorHAnsi"/>
          <w:sz w:val="24"/>
          <w:szCs w:val="24"/>
          <w:lang w:eastAsia="en-US"/>
        </w:rPr>
        <w:t>.</w:t>
      </w:r>
    </w:p>
    <w:p w14:paraId="6B368488" w14:textId="7D7F1884" w:rsidR="008B629F" w:rsidRDefault="008B629F" w:rsidP="00E117BE">
      <w:pPr>
        <w:autoSpaceDE w:val="0"/>
        <w:autoSpaceDN w:val="0"/>
        <w:adjustRightInd w:val="0"/>
        <w:spacing w:line="276" w:lineRule="auto"/>
        <w:ind w:firstLine="567"/>
        <w:jc w:val="both"/>
        <w:rPr>
          <w:rFonts w:eastAsiaTheme="minorHAnsi"/>
          <w:sz w:val="24"/>
          <w:szCs w:val="24"/>
          <w:lang w:eastAsia="en-US"/>
        </w:rPr>
      </w:pPr>
      <w:r w:rsidRPr="008B629F">
        <w:rPr>
          <w:rFonts w:eastAsiaTheme="minorHAnsi"/>
          <w:sz w:val="24"/>
          <w:szCs w:val="24"/>
          <w:lang w:eastAsia="en-US"/>
        </w:rPr>
        <w:t xml:space="preserve">Prasītāja varēja uzzināt par savu tiesību pārkāpumu pēc </w:t>
      </w:r>
      <w:r w:rsidR="00B63727" w:rsidRPr="00B63727">
        <w:rPr>
          <w:rFonts w:eastAsiaTheme="minorHAnsi"/>
          <w:sz w:val="24"/>
          <w:szCs w:val="24"/>
          <w:lang w:eastAsia="en-US"/>
        </w:rPr>
        <w:t xml:space="preserve">Kijevas </w:t>
      </w:r>
      <w:r w:rsidR="00B63727" w:rsidRPr="00A76814">
        <w:rPr>
          <w:rFonts w:eastAsiaTheme="minorHAnsi"/>
          <w:sz w:val="24"/>
          <w:szCs w:val="24"/>
          <w:lang w:eastAsia="en-US"/>
        </w:rPr>
        <w:t>pilsētas apelācijas tiesas</w:t>
      </w:r>
      <w:r w:rsidR="00B63727" w:rsidRPr="008B629F">
        <w:rPr>
          <w:rFonts w:eastAsiaTheme="minorHAnsi"/>
          <w:sz w:val="24"/>
          <w:szCs w:val="24"/>
          <w:lang w:eastAsia="en-US"/>
        </w:rPr>
        <w:t xml:space="preserve"> </w:t>
      </w:r>
      <w:proofErr w:type="gramStart"/>
      <w:r w:rsidRPr="008B629F">
        <w:rPr>
          <w:rFonts w:eastAsiaTheme="minorHAnsi"/>
          <w:sz w:val="24"/>
          <w:szCs w:val="24"/>
          <w:lang w:eastAsia="en-US"/>
        </w:rPr>
        <w:t>2007.gada</w:t>
      </w:r>
      <w:proofErr w:type="gramEnd"/>
      <w:r w:rsidRPr="008B629F">
        <w:rPr>
          <w:rFonts w:eastAsiaTheme="minorHAnsi"/>
          <w:sz w:val="24"/>
          <w:szCs w:val="24"/>
          <w:lang w:eastAsia="en-US"/>
        </w:rPr>
        <w:t xml:space="preserve"> 5.</w:t>
      </w:r>
      <w:r w:rsidR="00B63727">
        <w:rPr>
          <w:rFonts w:eastAsiaTheme="minorHAnsi"/>
          <w:sz w:val="24"/>
          <w:szCs w:val="24"/>
          <w:lang w:eastAsia="en-US"/>
        </w:rPr>
        <w:t>novembra sprieduma. N</w:t>
      </w:r>
      <w:r w:rsidRPr="008B629F">
        <w:rPr>
          <w:rFonts w:eastAsiaTheme="minorHAnsi"/>
          <w:sz w:val="24"/>
          <w:szCs w:val="24"/>
          <w:lang w:eastAsia="en-US"/>
        </w:rPr>
        <w:t>av</w:t>
      </w:r>
      <w:r w:rsidR="009755C5">
        <w:rPr>
          <w:rFonts w:eastAsiaTheme="minorHAnsi"/>
          <w:sz w:val="24"/>
          <w:szCs w:val="24"/>
          <w:lang w:eastAsia="en-US"/>
        </w:rPr>
        <w:t xml:space="preserve"> </w:t>
      </w:r>
      <w:r w:rsidRPr="008B629F">
        <w:rPr>
          <w:rFonts w:eastAsiaTheme="minorHAnsi"/>
          <w:sz w:val="24"/>
          <w:szCs w:val="24"/>
          <w:lang w:eastAsia="en-US"/>
        </w:rPr>
        <w:t xml:space="preserve">konstatēti apstākļi, kas varētu būt par pamatu Ukrainas Civilkodeksa </w:t>
      </w:r>
      <w:proofErr w:type="gramStart"/>
      <w:r w:rsidRPr="008B629F">
        <w:rPr>
          <w:rFonts w:eastAsiaTheme="minorHAnsi"/>
          <w:sz w:val="24"/>
          <w:szCs w:val="24"/>
          <w:lang w:eastAsia="en-US"/>
        </w:rPr>
        <w:t>267.panta</w:t>
      </w:r>
      <w:proofErr w:type="gramEnd"/>
      <w:r w:rsidR="009755C5">
        <w:rPr>
          <w:rFonts w:eastAsiaTheme="minorHAnsi"/>
          <w:sz w:val="24"/>
          <w:szCs w:val="24"/>
          <w:lang w:eastAsia="en-US"/>
        </w:rPr>
        <w:t xml:space="preserve"> </w:t>
      </w:r>
      <w:r w:rsidRPr="008B629F">
        <w:rPr>
          <w:rFonts w:eastAsiaTheme="minorHAnsi"/>
          <w:sz w:val="24"/>
          <w:szCs w:val="24"/>
          <w:lang w:eastAsia="en-US"/>
        </w:rPr>
        <w:t>pirktās daļas piemērošanai, saskaņā ar kuru, ja tiesa atzīst par pamatotiem iemeslus,</w:t>
      </w:r>
      <w:r w:rsidR="009755C5">
        <w:rPr>
          <w:rFonts w:eastAsiaTheme="minorHAnsi"/>
          <w:sz w:val="24"/>
          <w:szCs w:val="24"/>
          <w:lang w:eastAsia="en-US"/>
        </w:rPr>
        <w:t xml:space="preserve"> </w:t>
      </w:r>
      <w:r w:rsidRPr="008B629F">
        <w:rPr>
          <w:rFonts w:eastAsiaTheme="minorHAnsi"/>
          <w:sz w:val="24"/>
          <w:szCs w:val="24"/>
          <w:lang w:eastAsia="en-US"/>
        </w:rPr>
        <w:t>kuru dēļ tika pieļauts prasības noilgums, pārkāptas tiesības ir jāaizsargā.</w:t>
      </w:r>
    </w:p>
    <w:p w14:paraId="1D83DEBD" w14:textId="6488582B" w:rsidR="0092344C" w:rsidRPr="008B629F" w:rsidRDefault="009755C5" w:rsidP="00E117BE">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[3.</w:t>
      </w:r>
      <w:r w:rsidR="000923F0">
        <w:rPr>
          <w:rFonts w:eastAsiaTheme="minorHAnsi"/>
          <w:sz w:val="24"/>
          <w:szCs w:val="24"/>
          <w:lang w:eastAsia="en-US"/>
        </w:rPr>
        <w:t>9</w:t>
      </w:r>
      <w:r>
        <w:rPr>
          <w:rFonts w:eastAsiaTheme="minorHAnsi"/>
          <w:sz w:val="24"/>
          <w:szCs w:val="24"/>
          <w:lang w:eastAsia="en-US"/>
        </w:rPr>
        <w:t xml:space="preserve">] </w:t>
      </w:r>
      <w:r w:rsidR="00A76814">
        <w:rPr>
          <w:rFonts w:eastAsiaTheme="minorHAnsi"/>
          <w:sz w:val="24"/>
          <w:szCs w:val="24"/>
          <w:lang w:eastAsia="en-US"/>
        </w:rPr>
        <w:t xml:space="preserve">Ņemot vērā judikatūrā izteikto atziņu, ja, </w:t>
      </w:r>
      <w:r w:rsidR="008B629F" w:rsidRPr="008B629F">
        <w:rPr>
          <w:rFonts w:eastAsiaTheme="minorHAnsi"/>
          <w:sz w:val="24"/>
          <w:szCs w:val="24"/>
          <w:lang w:eastAsia="en-US"/>
        </w:rPr>
        <w:t>izskatot lietu pēc būtības, tiesa nodibina, ka</w:t>
      </w:r>
      <w:r>
        <w:rPr>
          <w:rFonts w:eastAsiaTheme="minorHAnsi"/>
          <w:sz w:val="24"/>
          <w:szCs w:val="24"/>
          <w:lang w:eastAsia="en-US"/>
        </w:rPr>
        <w:t xml:space="preserve"> </w:t>
      </w:r>
      <w:r w:rsidR="008B629F" w:rsidRPr="008B629F">
        <w:rPr>
          <w:rFonts w:eastAsiaTheme="minorHAnsi"/>
          <w:sz w:val="24"/>
          <w:szCs w:val="24"/>
          <w:lang w:eastAsia="en-US"/>
        </w:rPr>
        <w:t>ir iestājies civiltiesību normās noteiktais noilgums, tad tai jāpārbauda vienīgi</w:t>
      </w:r>
      <w:r>
        <w:rPr>
          <w:rFonts w:eastAsiaTheme="minorHAnsi"/>
          <w:sz w:val="24"/>
          <w:szCs w:val="24"/>
          <w:lang w:eastAsia="en-US"/>
        </w:rPr>
        <w:t xml:space="preserve"> </w:t>
      </w:r>
      <w:r w:rsidR="008B629F" w:rsidRPr="008B629F">
        <w:rPr>
          <w:rFonts w:eastAsiaTheme="minorHAnsi"/>
          <w:sz w:val="24"/>
          <w:szCs w:val="24"/>
          <w:lang w:eastAsia="en-US"/>
        </w:rPr>
        <w:t>jautājums par noilguma apturēšanu vai pārtraukšanu, bet nav jāskaidro strīda</w:t>
      </w:r>
      <w:r>
        <w:rPr>
          <w:rFonts w:eastAsiaTheme="minorHAnsi"/>
          <w:sz w:val="24"/>
          <w:szCs w:val="24"/>
          <w:lang w:eastAsia="en-US"/>
        </w:rPr>
        <w:t xml:space="preserve"> </w:t>
      </w:r>
      <w:r w:rsidR="008B629F" w:rsidRPr="008B629F">
        <w:rPr>
          <w:rFonts w:eastAsiaTheme="minorHAnsi"/>
          <w:sz w:val="24"/>
          <w:szCs w:val="24"/>
          <w:lang w:eastAsia="en-US"/>
        </w:rPr>
        <w:t xml:space="preserve">faktiskie apstākļi, jo noilgums ir patstāvīgs pamats prasības noraidīšanai </w:t>
      </w:r>
      <w:r w:rsidR="008B629F" w:rsidRPr="00A76814">
        <w:rPr>
          <w:rFonts w:eastAsiaTheme="minorHAnsi"/>
          <w:iCs/>
          <w:sz w:val="24"/>
          <w:szCs w:val="24"/>
          <w:lang w:eastAsia="en-US"/>
        </w:rPr>
        <w:t>(</w:t>
      </w:r>
      <w:r w:rsidR="008B629F" w:rsidRPr="008B629F">
        <w:rPr>
          <w:rFonts w:eastAsiaTheme="minorHAnsi"/>
          <w:i/>
          <w:iCs/>
          <w:sz w:val="24"/>
          <w:szCs w:val="24"/>
          <w:lang w:eastAsia="en-US"/>
        </w:rPr>
        <w:t>sk. Augstākās tiesas Senāta Civillietu departamenta 2010.gada 21.aprīļa</w:t>
      </w:r>
      <w:r>
        <w:rPr>
          <w:rFonts w:eastAsiaTheme="minorHAnsi"/>
          <w:i/>
          <w:iCs/>
          <w:sz w:val="24"/>
          <w:szCs w:val="24"/>
          <w:lang w:eastAsia="en-US"/>
        </w:rPr>
        <w:t xml:space="preserve"> </w:t>
      </w:r>
      <w:r w:rsidR="008B629F" w:rsidRPr="008B629F">
        <w:rPr>
          <w:rFonts w:eastAsiaTheme="minorHAnsi"/>
          <w:i/>
          <w:iCs/>
          <w:sz w:val="24"/>
          <w:szCs w:val="24"/>
          <w:lang w:eastAsia="en-US"/>
        </w:rPr>
        <w:t>spriedumu lietā Nr.</w:t>
      </w:r>
      <w:r>
        <w:rPr>
          <w:rFonts w:eastAsiaTheme="minorHAnsi"/>
          <w:i/>
          <w:iCs/>
          <w:sz w:val="24"/>
          <w:szCs w:val="24"/>
          <w:lang w:eastAsia="en-US"/>
        </w:rPr>
        <w:t> </w:t>
      </w:r>
      <w:r w:rsidR="008B629F" w:rsidRPr="008B629F">
        <w:rPr>
          <w:rFonts w:eastAsiaTheme="minorHAnsi"/>
          <w:i/>
          <w:iCs/>
          <w:sz w:val="24"/>
          <w:szCs w:val="24"/>
          <w:lang w:eastAsia="en-US"/>
        </w:rPr>
        <w:t>SKC-100</w:t>
      </w:r>
      <w:r w:rsidR="006F6C21">
        <w:rPr>
          <w:rFonts w:eastAsiaTheme="minorHAnsi"/>
          <w:i/>
          <w:iCs/>
          <w:sz w:val="24"/>
          <w:szCs w:val="24"/>
          <w:lang w:eastAsia="en-US"/>
        </w:rPr>
        <w:t>/2010</w:t>
      </w:r>
      <w:r w:rsidR="008B629F" w:rsidRPr="008B629F">
        <w:rPr>
          <w:rFonts w:eastAsiaTheme="minorHAnsi"/>
          <w:i/>
          <w:iCs/>
          <w:sz w:val="24"/>
          <w:szCs w:val="24"/>
          <w:lang w:eastAsia="en-US"/>
        </w:rPr>
        <w:t>, 2014.gada 28.februāra spriedumu lietā Nr.</w:t>
      </w:r>
      <w:r>
        <w:rPr>
          <w:rFonts w:eastAsiaTheme="minorHAnsi"/>
          <w:i/>
          <w:iCs/>
          <w:sz w:val="24"/>
          <w:szCs w:val="24"/>
          <w:lang w:eastAsia="en-US"/>
        </w:rPr>
        <w:t> </w:t>
      </w:r>
      <w:r w:rsidR="008B629F" w:rsidRPr="008B629F">
        <w:rPr>
          <w:rFonts w:eastAsiaTheme="minorHAnsi"/>
          <w:i/>
          <w:iCs/>
          <w:sz w:val="24"/>
          <w:szCs w:val="24"/>
          <w:lang w:eastAsia="en-US"/>
        </w:rPr>
        <w:t>SKC-</w:t>
      </w:r>
      <w:r>
        <w:rPr>
          <w:rFonts w:eastAsiaTheme="minorHAnsi"/>
          <w:i/>
          <w:iCs/>
          <w:sz w:val="24"/>
          <w:szCs w:val="24"/>
          <w:lang w:eastAsia="en-US"/>
        </w:rPr>
        <w:t>114/2014</w:t>
      </w:r>
      <w:r w:rsidR="00A76814">
        <w:rPr>
          <w:rFonts w:eastAsiaTheme="minorHAnsi"/>
          <w:iCs/>
          <w:sz w:val="24"/>
          <w:szCs w:val="24"/>
          <w:lang w:eastAsia="en-US"/>
        </w:rPr>
        <w:t xml:space="preserve">), </w:t>
      </w:r>
      <w:r w:rsidR="008B629F" w:rsidRPr="008B629F">
        <w:rPr>
          <w:rFonts w:eastAsiaTheme="minorHAnsi"/>
          <w:sz w:val="24"/>
          <w:szCs w:val="24"/>
          <w:lang w:eastAsia="en-US"/>
        </w:rPr>
        <w:t>nav</w:t>
      </w:r>
      <w:r>
        <w:rPr>
          <w:rFonts w:eastAsiaTheme="minorHAnsi"/>
          <w:sz w:val="24"/>
          <w:szCs w:val="24"/>
          <w:lang w:eastAsia="en-US"/>
        </w:rPr>
        <w:t xml:space="preserve"> </w:t>
      </w:r>
      <w:r w:rsidR="008B629F" w:rsidRPr="008B629F">
        <w:rPr>
          <w:rFonts w:eastAsiaTheme="minorHAnsi"/>
          <w:sz w:val="24"/>
          <w:szCs w:val="24"/>
          <w:lang w:eastAsia="en-US"/>
        </w:rPr>
        <w:t xml:space="preserve">pamata izvērtēt visus </w:t>
      </w:r>
      <w:r>
        <w:rPr>
          <w:rFonts w:eastAsiaTheme="minorHAnsi"/>
          <w:sz w:val="24"/>
          <w:szCs w:val="24"/>
          <w:lang w:eastAsia="en-US"/>
        </w:rPr>
        <w:t xml:space="preserve">prasītājas </w:t>
      </w:r>
      <w:r w:rsidR="008B629F" w:rsidRPr="008B629F">
        <w:rPr>
          <w:rFonts w:eastAsiaTheme="minorHAnsi"/>
          <w:sz w:val="24"/>
          <w:szCs w:val="24"/>
          <w:lang w:eastAsia="en-US"/>
        </w:rPr>
        <w:t>prasībā norādītos argumentus.</w:t>
      </w:r>
    </w:p>
    <w:p w14:paraId="3F08F3AD" w14:textId="77777777" w:rsidR="008B629F" w:rsidRPr="0092344C" w:rsidRDefault="008B629F" w:rsidP="00E117BE">
      <w:pPr>
        <w:spacing w:line="276" w:lineRule="auto"/>
        <w:ind w:firstLine="567"/>
        <w:jc w:val="both"/>
        <w:rPr>
          <w:rFonts w:eastAsiaTheme="minorHAnsi"/>
          <w:sz w:val="24"/>
          <w:szCs w:val="24"/>
          <w:lang w:eastAsia="en-US"/>
        </w:rPr>
      </w:pPr>
    </w:p>
    <w:p w14:paraId="21EAD6F1" w14:textId="6704B4E7" w:rsidR="006827B3" w:rsidRDefault="00020B4E" w:rsidP="00E117BE">
      <w:pPr>
        <w:spacing w:line="276" w:lineRule="auto"/>
        <w:ind w:firstLine="567"/>
        <w:jc w:val="both"/>
        <w:rPr>
          <w:sz w:val="24"/>
          <w:szCs w:val="24"/>
        </w:rPr>
      </w:pPr>
      <w:r>
        <w:rPr>
          <w:rFonts w:eastAsiaTheme="minorHAnsi"/>
          <w:sz w:val="24"/>
          <w:szCs w:val="24"/>
          <w:lang w:eastAsia="en-US"/>
        </w:rPr>
        <w:t>[4</w:t>
      </w:r>
      <w:r w:rsidR="000A7D96">
        <w:rPr>
          <w:rFonts w:eastAsiaTheme="minorHAnsi"/>
          <w:sz w:val="24"/>
          <w:szCs w:val="24"/>
          <w:lang w:eastAsia="en-US"/>
        </w:rPr>
        <w:t xml:space="preserve">] </w:t>
      </w:r>
      <w:r w:rsidR="00BB155E" w:rsidRPr="00383F1E">
        <w:rPr>
          <w:sz w:val="24"/>
          <w:szCs w:val="24"/>
        </w:rPr>
        <w:t>Kasācijas sūdzību par spriedumu iesnie</w:t>
      </w:r>
      <w:r>
        <w:rPr>
          <w:sz w:val="24"/>
          <w:szCs w:val="24"/>
        </w:rPr>
        <w:t>gusi prasītāja</w:t>
      </w:r>
      <w:r w:rsidR="00BB155E" w:rsidRPr="00383F1E">
        <w:rPr>
          <w:sz w:val="24"/>
          <w:szCs w:val="24"/>
        </w:rPr>
        <w:t xml:space="preserve">, </w:t>
      </w:r>
      <w:r w:rsidR="006827B3" w:rsidRPr="00383F1E">
        <w:rPr>
          <w:sz w:val="24"/>
          <w:szCs w:val="24"/>
        </w:rPr>
        <w:t>pārs</w:t>
      </w:r>
      <w:r w:rsidR="0058389D" w:rsidRPr="00383F1E">
        <w:rPr>
          <w:sz w:val="24"/>
          <w:szCs w:val="24"/>
        </w:rPr>
        <w:t>ūdzot spriedumu</w:t>
      </w:r>
      <w:r w:rsidR="00C87744" w:rsidRPr="00383F1E">
        <w:rPr>
          <w:sz w:val="24"/>
          <w:szCs w:val="24"/>
        </w:rPr>
        <w:t xml:space="preserve"> </w:t>
      </w:r>
      <w:r w:rsidR="00C87744" w:rsidRPr="00896AFF">
        <w:rPr>
          <w:sz w:val="24"/>
          <w:szCs w:val="24"/>
        </w:rPr>
        <w:t>pilnā apjomā</w:t>
      </w:r>
      <w:r w:rsidR="0058389D" w:rsidRPr="00896AFF">
        <w:rPr>
          <w:sz w:val="24"/>
          <w:szCs w:val="24"/>
        </w:rPr>
        <w:t>.</w:t>
      </w:r>
    </w:p>
    <w:p w14:paraId="4944A38E" w14:textId="77777777" w:rsidR="006827B3" w:rsidRPr="007B5496" w:rsidRDefault="00B904DF" w:rsidP="00E117BE">
      <w:pPr>
        <w:spacing w:line="276" w:lineRule="auto"/>
        <w:ind w:firstLine="567"/>
        <w:jc w:val="both"/>
        <w:rPr>
          <w:sz w:val="24"/>
          <w:szCs w:val="24"/>
        </w:rPr>
      </w:pPr>
      <w:r w:rsidRPr="007B5496">
        <w:rPr>
          <w:sz w:val="24"/>
          <w:szCs w:val="24"/>
        </w:rPr>
        <w:t xml:space="preserve">Kasācijas sūdzība pamatota ar šādiem </w:t>
      </w:r>
      <w:r w:rsidR="0058389D" w:rsidRPr="007B5496">
        <w:rPr>
          <w:sz w:val="24"/>
          <w:szCs w:val="24"/>
        </w:rPr>
        <w:t>argumentiem.</w:t>
      </w:r>
    </w:p>
    <w:p w14:paraId="12D9CFFD" w14:textId="7D3F2E47" w:rsidR="004B5B8C" w:rsidRDefault="009755C5" w:rsidP="00E117BE">
      <w:pPr>
        <w:spacing w:line="276" w:lineRule="auto"/>
        <w:ind w:firstLine="567"/>
        <w:jc w:val="both"/>
        <w:rPr>
          <w:sz w:val="24"/>
          <w:szCs w:val="24"/>
        </w:rPr>
      </w:pPr>
      <w:r>
        <w:rPr>
          <w:sz w:val="24"/>
          <w:szCs w:val="24"/>
        </w:rPr>
        <w:t xml:space="preserve">[4.1] </w:t>
      </w:r>
      <w:r w:rsidR="00561BF9">
        <w:rPr>
          <w:sz w:val="24"/>
          <w:szCs w:val="24"/>
        </w:rPr>
        <w:t>L</w:t>
      </w:r>
      <w:r w:rsidR="004B5B8C">
        <w:rPr>
          <w:sz w:val="24"/>
          <w:szCs w:val="24"/>
        </w:rPr>
        <w:t xml:space="preserve">iedzot prasītājas, kas ir Ukrainā reģistrēta sabiedrība, pārstāvim uz pilnvaras pamata Ukrainā praktizējošam advokātam Valērijam </w:t>
      </w:r>
      <w:proofErr w:type="spellStart"/>
      <w:r w:rsidR="004B5B8C">
        <w:rPr>
          <w:sz w:val="24"/>
          <w:szCs w:val="24"/>
        </w:rPr>
        <w:t>Simčukam</w:t>
      </w:r>
      <w:proofErr w:type="spellEnd"/>
      <w:r w:rsidR="004B5B8C">
        <w:rPr>
          <w:sz w:val="24"/>
          <w:szCs w:val="24"/>
        </w:rPr>
        <w:t xml:space="preserve"> piedalīties tiesas sēd</w:t>
      </w:r>
      <w:r w:rsidR="00561BF9">
        <w:rPr>
          <w:sz w:val="24"/>
          <w:szCs w:val="24"/>
        </w:rPr>
        <w:t xml:space="preserve">ē, tiesa ir pieļāvusi Civilprocesa likuma </w:t>
      </w:r>
      <w:proofErr w:type="gramStart"/>
      <w:r w:rsidR="00561BF9">
        <w:rPr>
          <w:sz w:val="24"/>
          <w:szCs w:val="24"/>
        </w:rPr>
        <w:t>83.pantu</w:t>
      </w:r>
      <w:proofErr w:type="gramEnd"/>
      <w:r w:rsidR="00561BF9">
        <w:rPr>
          <w:sz w:val="24"/>
          <w:szCs w:val="24"/>
        </w:rPr>
        <w:t xml:space="preserve">. </w:t>
      </w:r>
      <w:r w:rsidR="004B5B8C">
        <w:rPr>
          <w:sz w:val="24"/>
          <w:szCs w:val="24"/>
        </w:rPr>
        <w:t>Lēmumu nepielaist lietā</w:t>
      </w:r>
      <w:proofErr w:type="gramStart"/>
      <w:r w:rsidR="004B5B8C">
        <w:rPr>
          <w:sz w:val="24"/>
          <w:szCs w:val="24"/>
        </w:rPr>
        <w:t xml:space="preserve"> kā prasītāj</w:t>
      </w:r>
      <w:r w:rsidR="00561BF9">
        <w:rPr>
          <w:sz w:val="24"/>
          <w:szCs w:val="24"/>
        </w:rPr>
        <w:t>a</w:t>
      </w:r>
      <w:r w:rsidR="004B5B8C">
        <w:rPr>
          <w:sz w:val="24"/>
          <w:szCs w:val="24"/>
        </w:rPr>
        <w:t xml:space="preserve">s pārstāvi Valēriju </w:t>
      </w:r>
      <w:proofErr w:type="spellStart"/>
      <w:r w:rsidR="004B5B8C">
        <w:rPr>
          <w:sz w:val="24"/>
          <w:szCs w:val="24"/>
        </w:rPr>
        <w:t>Simčuku</w:t>
      </w:r>
      <w:proofErr w:type="spellEnd"/>
      <w:r w:rsidR="004B5B8C">
        <w:rPr>
          <w:sz w:val="24"/>
          <w:szCs w:val="24"/>
        </w:rPr>
        <w:t xml:space="preserve"> tiesa pamatojusi ar to, ka </w:t>
      </w:r>
      <w:r w:rsidR="00561BF9">
        <w:rPr>
          <w:sz w:val="24"/>
          <w:szCs w:val="24"/>
        </w:rPr>
        <w:t>tā</w:t>
      </w:r>
      <w:r w:rsidR="004B5B8C">
        <w:rPr>
          <w:sz w:val="24"/>
          <w:szCs w:val="24"/>
        </w:rPr>
        <w:t xml:space="preserve"> nevar nodrošināt tulku juridiskās personas pārstāvim un viens no atbildētāja pārstāvjiem nepārvalda krievu valodu</w:t>
      </w:r>
      <w:proofErr w:type="gramEnd"/>
      <w:r w:rsidR="004B5B8C">
        <w:rPr>
          <w:sz w:val="24"/>
          <w:szCs w:val="24"/>
        </w:rPr>
        <w:t>.</w:t>
      </w:r>
    </w:p>
    <w:p w14:paraId="0A16757A" w14:textId="4E45699D" w:rsidR="00561BF9" w:rsidRDefault="004B5B8C" w:rsidP="00E117BE">
      <w:pPr>
        <w:spacing w:line="276" w:lineRule="auto"/>
        <w:ind w:firstLine="567"/>
        <w:jc w:val="both"/>
        <w:rPr>
          <w:sz w:val="24"/>
          <w:szCs w:val="24"/>
        </w:rPr>
      </w:pPr>
      <w:r>
        <w:rPr>
          <w:sz w:val="24"/>
          <w:szCs w:val="24"/>
        </w:rPr>
        <w:lastRenderedPageBreak/>
        <w:t xml:space="preserve">Valērijs </w:t>
      </w:r>
      <w:proofErr w:type="spellStart"/>
      <w:r>
        <w:rPr>
          <w:sz w:val="24"/>
          <w:szCs w:val="24"/>
        </w:rPr>
        <w:t>Simčuks</w:t>
      </w:r>
      <w:proofErr w:type="spellEnd"/>
      <w:r>
        <w:rPr>
          <w:sz w:val="24"/>
          <w:szCs w:val="24"/>
        </w:rPr>
        <w:t xml:space="preserve"> nepārvalda latviešu valodu, tādēļ uz tiesas sēdi bija ieradies ar kvalificētu tulku, kura kompetenci apliecināja attiecīgi </w:t>
      </w:r>
      <w:r w:rsidR="000E6291">
        <w:rPr>
          <w:sz w:val="24"/>
          <w:szCs w:val="24"/>
        </w:rPr>
        <w:t>dokumenti. Līdz ar to</w:t>
      </w:r>
      <w:r>
        <w:rPr>
          <w:sz w:val="24"/>
          <w:szCs w:val="24"/>
        </w:rPr>
        <w:t xml:space="preserve"> tiesai nebija nepieci</w:t>
      </w:r>
      <w:r w:rsidR="00B63727">
        <w:rPr>
          <w:sz w:val="24"/>
          <w:szCs w:val="24"/>
        </w:rPr>
        <w:t>ešamības nodrošināt citu tulku.</w:t>
      </w:r>
      <w:r w:rsidR="00A76814">
        <w:rPr>
          <w:sz w:val="24"/>
          <w:szCs w:val="24"/>
        </w:rPr>
        <w:t xml:space="preserve"> </w:t>
      </w:r>
      <w:r w:rsidR="00561BF9">
        <w:rPr>
          <w:sz w:val="24"/>
          <w:szCs w:val="24"/>
        </w:rPr>
        <w:t>Turklāt pārējie lietas dalībnieki nesaskatīja šķēršļus prasītājas pārstāvja dalībai tiesas sēdē. Minētais procesuālais pārkāpums ir novedis pie lietas nepareizas izspriešanas, jo pārstāvis varētu izskaidrot Ukrainas tiesību normu</w:t>
      </w:r>
      <w:r w:rsidR="00B645F8">
        <w:rPr>
          <w:sz w:val="24"/>
          <w:szCs w:val="24"/>
        </w:rPr>
        <w:t xml:space="preserve"> saturu un izpratni </w:t>
      </w:r>
      <w:r w:rsidR="00561BF9">
        <w:rPr>
          <w:sz w:val="24"/>
          <w:szCs w:val="24"/>
        </w:rPr>
        <w:t xml:space="preserve">Ukrainas tiesās, kā arī bija gatavojies izteikties par </w:t>
      </w:r>
      <w:r w:rsidR="000E6291">
        <w:rPr>
          <w:sz w:val="24"/>
          <w:szCs w:val="24"/>
        </w:rPr>
        <w:t>būtiskiem</w:t>
      </w:r>
      <w:r w:rsidR="00561BF9">
        <w:rPr>
          <w:sz w:val="24"/>
          <w:szCs w:val="24"/>
        </w:rPr>
        <w:t xml:space="preserve"> lietas apstākļiem.</w:t>
      </w:r>
    </w:p>
    <w:p w14:paraId="009CF58E" w14:textId="4FDEA23E" w:rsidR="00561BF9" w:rsidRDefault="00561BF9" w:rsidP="00E117BE">
      <w:pPr>
        <w:spacing w:line="276" w:lineRule="auto"/>
        <w:ind w:firstLine="567"/>
        <w:jc w:val="both"/>
        <w:rPr>
          <w:sz w:val="24"/>
          <w:szCs w:val="24"/>
        </w:rPr>
      </w:pPr>
      <w:r>
        <w:rPr>
          <w:sz w:val="24"/>
          <w:szCs w:val="24"/>
        </w:rPr>
        <w:t xml:space="preserve">[4.2] Tiesa nepareizi iztulkojusi Ukrainas Civilkodeksa </w:t>
      </w:r>
      <w:proofErr w:type="gramStart"/>
      <w:r>
        <w:rPr>
          <w:sz w:val="24"/>
          <w:szCs w:val="24"/>
        </w:rPr>
        <w:t>261.pantu</w:t>
      </w:r>
      <w:proofErr w:type="gramEnd"/>
      <w:r>
        <w:rPr>
          <w:sz w:val="24"/>
          <w:szCs w:val="24"/>
        </w:rPr>
        <w:t>. Normas piemērošana tādā interpretācijā</w:t>
      </w:r>
      <w:r w:rsidR="000E6291">
        <w:rPr>
          <w:sz w:val="24"/>
          <w:szCs w:val="24"/>
        </w:rPr>
        <w:t>,</w:t>
      </w:r>
      <w:r>
        <w:rPr>
          <w:sz w:val="24"/>
          <w:szCs w:val="24"/>
        </w:rPr>
        <w:t xml:space="preserve"> k</w:t>
      </w:r>
      <w:r w:rsidR="00A54661">
        <w:rPr>
          <w:sz w:val="24"/>
          <w:szCs w:val="24"/>
        </w:rPr>
        <w:t xml:space="preserve">ā to norādījusi tiesa, neatbilst </w:t>
      </w:r>
      <w:r w:rsidR="000E6291">
        <w:rPr>
          <w:sz w:val="24"/>
          <w:szCs w:val="24"/>
        </w:rPr>
        <w:t>tās</w:t>
      </w:r>
      <w:r w:rsidR="00A54661">
        <w:rPr>
          <w:sz w:val="24"/>
          <w:szCs w:val="24"/>
        </w:rPr>
        <w:t xml:space="preserve"> piemērošanas kārtībai Ukrainas teritorijā un ir pretrunā ar Ukrainas</w:t>
      </w:r>
      <w:r w:rsidR="000E6291">
        <w:rPr>
          <w:sz w:val="24"/>
          <w:szCs w:val="24"/>
        </w:rPr>
        <w:t xml:space="preserve"> kasācijas instanču tiesu praks</w:t>
      </w:r>
      <w:r w:rsidR="00A54661">
        <w:rPr>
          <w:sz w:val="24"/>
          <w:szCs w:val="24"/>
        </w:rPr>
        <w:t xml:space="preserve">i. Norma piemērota, ņemot vērā tikai </w:t>
      </w:r>
      <w:r w:rsidR="000E6291">
        <w:rPr>
          <w:sz w:val="24"/>
          <w:szCs w:val="24"/>
        </w:rPr>
        <w:t xml:space="preserve">tās </w:t>
      </w:r>
      <w:r w:rsidR="00A54661">
        <w:rPr>
          <w:sz w:val="24"/>
          <w:szCs w:val="24"/>
        </w:rPr>
        <w:t>gramatisko formulējumu.</w:t>
      </w:r>
    </w:p>
    <w:p w14:paraId="4698A820" w14:textId="1EF27CA7" w:rsidR="00A54661" w:rsidRDefault="00561BF9" w:rsidP="00E117BE">
      <w:pPr>
        <w:spacing w:line="276" w:lineRule="auto"/>
        <w:ind w:firstLine="567"/>
        <w:jc w:val="both"/>
        <w:rPr>
          <w:sz w:val="24"/>
          <w:szCs w:val="24"/>
        </w:rPr>
      </w:pPr>
      <w:r>
        <w:rPr>
          <w:sz w:val="24"/>
          <w:szCs w:val="24"/>
        </w:rPr>
        <w:t xml:space="preserve">Atbilstoši Ukrainā </w:t>
      </w:r>
      <w:r w:rsidR="00A54661">
        <w:rPr>
          <w:sz w:val="24"/>
          <w:szCs w:val="24"/>
        </w:rPr>
        <w:t>vispārzināmai Ukrainas civiltiesību izpratnei šīs normas būtība ir tāda, ka prasības noilguma termiņu var sākt skaitīt vēl pirms brīža, kad persona faktiski uzzi</w:t>
      </w:r>
      <w:r w:rsidR="000E6291">
        <w:rPr>
          <w:sz w:val="24"/>
          <w:szCs w:val="24"/>
        </w:rPr>
        <w:t>nāja par savu tiesību pārkāpumu</w:t>
      </w:r>
      <w:r w:rsidR="00A54661">
        <w:rPr>
          <w:sz w:val="24"/>
          <w:szCs w:val="24"/>
        </w:rPr>
        <w:t xml:space="preserve"> tikai tad, ja personai bijis pienākums uzzināt </w:t>
      </w:r>
      <w:r w:rsidR="000E6291">
        <w:rPr>
          <w:sz w:val="24"/>
          <w:szCs w:val="24"/>
        </w:rPr>
        <w:t>par savu tiesību pārkāpumu, bet</w:t>
      </w:r>
      <w:r w:rsidR="00A54661">
        <w:rPr>
          <w:sz w:val="24"/>
          <w:szCs w:val="24"/>
        </w:rPr>
        <w:t xml:space="preserve"> nevis gadījumos, kad personai bijusi fiziska iespēja uzzināt par savu tiesību pārkāpumu.</w:t>
      </w:r>
    </w:p>
    <w:p w14:paraId="09CA0705" w14:textId="7225654C" w:rsidR="009755C5" w:rsidRDefault="000E6291" w:rsidP="00E117BE">
      <w:pPr>
        <w:spacing w:line="276" w:lineRule="auto"/>
        <w:ind w:firstLine="567"/>
        <w:jc w:val="both"/>
        <w:rPr>
          <w:sz w:val="24"/>
          <w:szCs w:val="24"/>
        </w:rPr>
      </w:pPr>
      <w:r>
        <w:rPr>
          <w:sz w:val="24"/>
          <w:szCs w:val="24"/>
        </w:rPr>
        <w:t xml:space="preserve">Šādā veidā likumu interpretē Ukrainas tiesas, izskatot lietas, kurās pušu attiecības </w:t>
      </w:r>
      <w:r w:rsidR="00A54661">
        <w:rPr>
          <w:sz w:val="24"/>
          <w:szCs w:val="24"/>
        </w:rPr>
        <w:t>netiek regulētas ar atsevišķiem juridiskiem</w:t>
      </w:r>
      <w:r>
        <w:rPr>
          <w:sz w:val="24"/>
          <w:szCs w:val="24"/>
        </w:rPr>
        <w:t xml:space="preserve"> instrumentiem, piemēram, līgumu</w:t>
      </w:r>
      <w:r w:rsidR="00A54661">
        <w:rPr>
          <w:sz w:val="24"/>
          <w:szCs w:val="24"/>
        </w:rPr>
        <w:t>, statūti</w:t>
      </w:r>
      <w:r>
        <w:rPr>
          <w:sz w:val="24"/>
          <w:szCs w:val="24"/>
        </w:rPr>
        <w:t>em</w:t>
      </w:r>
      <w:r w:rsidR="00A54661">
        <w:rPr>
          <w:sz w:val="24"/>
          <w:szCs w:val="24"/>
        </w:rPr>
        <w:t xml:space="preserve"> </w:t>
      </w:r>
      <w:proofErr w:type="spellStart"/>
      <w:r w:rsidR="00A54661">
        <w:rPr>
          <w:sz w:val="24"/>
          <w:szCs w:val="24"/>
        </w:rPr>
        <w:t>utml</w:t>
      </w:r>
      <w:proofErr w:type="spellEnd"/>
      <w:r w:rsidR="00A54661">
        <w:rPr>
          <w:sz w:val="24"/>
          <w:szCs w:val="24"/>
        </w:rPr>
        <w:t xml:space="preserve">. </w:t>
      </w:r>
      <w:proofErr w:type="spellStart"/>
      <w:r w:rsidR="00A54661">
        <w:rPr>
          <w:sz w:val="24"/>
          <w:szCs w:val="24"/>
        </w:rPr>
        <w:t>Ārpuslīgumiskajās</w:t>
      </w:r>
      <w:proofErr w:type="spellEnd"/>
      <w:r w:rsidR="00A54661">
        <w:rPr>
          <w:sz w:val="24"/>
          <w:szCs w:val="24"/>
        </w:rPr>
        <w:t xml:space="preserve"> attiecībās prasītājam bieži vien ir fiziska iespēja uzzināt par savu tiesību pārkāpumu, taču ne vienmēr pastāv pamatots iemesls veikt pasākumus šāda iespējama pārkāpuma faktu noskaidrošanai.</w:t>
      </w:r>
    </w:p>
    <w:p w14:paraId="267BF9F3" w14:textId="57F1892B" w:rsidR="009755C5" w:rsidRDefault="00A54661" w:rsidP="00E117BE">
      <w:pPr>
        <w:spacing w:line="276" w:lineRule="auto"/>
        <w:ind w:firstLine="567"/>
        <w:jc w:val="both"/>
        <w:rPr>
          <w:sz w:val="24"/>
          <w:szCs w:val="24"/>
        </w:rPr>
      </w:pPr>
      <w:r>
        <w:rPr>
          <w:sz w:val="24"/>
          <w:szCs w:val="24"/>
        </w:rPr>
        <w:t xml:space="preserve">Attiecībā uz Ukrainas Civilkodeksa </w:t>
      </w:r>
      <w:proofErr w:type="gramStart"/>
      <w:r>
        <w:rPr>
          <w:sz w:val="24"/>
          <w:szCs w:val="24"/>
        </w:rPr>
        <w:t>261.panta</w:t>
      </w:r>
      <w:proofErr w:type="gramEnd"/>
      <w:r>
        <w:rPr>
          <w:sz w:val="24"/>
          <w:szCs w:val="24"/>
        </w:rPr>
        <w:t xml:space="preserve"> pirmās daļas piemērošanu Ukrainas Augstākā tiesa </w:t>
      </w:r>
      <w:r w:rsidR="000E6291">
        <w:rPr>
          <w:sz w:val="24"/>
          <w:szCs w:val="24"/>
        </w:rPr>
        <w:t>norādījusi</w:t>
      </w:r>
      <w:r>
        <w:rPr>
          <w:sz w:val="24"/>
          <w:szCs w:val="24"/>
        </w:rPr>
        <w:t xml:space="preserve">, ka nepietiek vien ar iespēju uzzināt par tiesību pārkāpuma faktu, lai sāktu noilguma termiņa skaitīšanu. </w:t>
      </w:r>
      <w:r w:rsidR="00320F81">
        <w:rPr>
          <w:sz w:val="24"/>
          <w:szCs w:val="24"/>
        </w:rPr>
        <w:t xml:space="preserve">Tādējādi </w:t>
      </w:r>
      <w:proofErr w:type="spellStart"/>
      <w:r w:rsidR="00320F81">
        <w:rPr>
          <w:sz w:val="24"/>
          <w:szCs w:val="24"/>
        </w:rPr>
        <w:t>ārpuslīgumiskajās</w:t>
      </w:r>
      <w:proofErr w:type="spellEnd"/>
      <w:r w:rsidR="00320F81">
        <w:rPr>
          <w:sz w:val="24"/>
          <w:szCs w:val="24"/>
        </w:rPr>
        <w:t xml:space="preserve"> attiecībās tiek uzskatīts, ka prasības noilguma termiņa tecējums sākas no brīža, kad persona uzzināja vai sakarā ar nopietna pamatojuma rašanos sav</w:t>
      </w:r>
      <w:r w:rsidR="003B7488">
        <w:rPr>
          <w:sz w:val="24"/>
          <w:szCs w:val="24"/>
        </w:rPr>
        <w:t>u lietu stāvokļa noskaidrošanai</w:t>
      </w:r>
      <w:r w:rsidR="00320F81">
        <w:rPr>
          <w:sz w:val="24"/>
          <w:szCs w:val="24"/>
        </w:rPr>
        <w:t xml:space="preserve"> tai vajadzēja uzzināt par savu tiesību pārkāpumu.</w:t>
      </w:r>
    </w:p>
    <w:p w14:paraId="193C7766" w14:textId="6712F528" w:rsidR="00561BF9" w:rsidRDefault="00320F81" w:rsidP="00E117BE">
      <w:pPr>
        <w:spacing w:line="276" w:lineRule="auto"/>
        <w:ind w:firstLine="567"/>
        <w:jc w:val="both"/>
        <w:rPr>
          <w:sz w:val="24"/>
          <w:szCs w:val="24"/>
        </w:rPr>
      </w:pPr>
      <w:r>
        <w:rPr>
          <w:sz w:val="24"/>
          <w:szCs w:val="24"/>
        </w:rPr>
        <w:t xml:space="preserve">Ukrainas Civilkodeksa </w:t>
      </w:r>
      <w:proofErr w:type="gramStart"/>
      <w:r>
        <w:rPr>
          <w:sz w:val="24"/>
          <w:szCs w:val="24"/>
        </w:rPr>
        <w:t>261.panta</w:t>
      </w:r>
      <w:proofErr w:type="gramEnd"/>
      <w:r>
        <w:rPr>
          <w:sz w:val="24"/>
          <w:szCs w:val="24"/>
        </w:rPr>
        <w:t xml:space="preserve"> pirmās daļas piemērošana tādā interpretācijā, kā to piemērojusi tiesa, faktiski nosaka prasītājam pienākumu pārbaudīt savas mantiskās un nemantiskās tiesības pret visiem iespējamiem apdraudējumiem, tajā skaitā, nosūtot pieprasījumus visām kompetentām iestādēm, pat</w:t>
      </w:r>
      <w:r w:rsidR="003B7488">
        <w:rPr>
          <w:sz w:val="24"/>
          <w:szCs w:val="24"/>
        </w:rPr>
        <w:t xml:space="preserve"> tad</w:t>
      </w:r>
      <w:r>
        <w:rPr>
          <w:sz w:val="24"/>
          <w:szCs w:val="24"/>
        </w:rPr>
        <w:t>, ja prasītājam</w:t>
      </w:r>
      <w:r w:rsidR="003B7488">
        <w:rPr>
          <w:sz w:val="24"/>
          <w:szCs w:val="24"/>
        </w:rPr>
        <w:t xml:space="preserve"> nav nekāda pamata apšaubīt savas mantas </w:t>
      </w:r>
      <w:r>
        <w:rPr>
          <w:sz w:val="24"/>
          <w:szCs w:val="24"/>
        </w:rPr>
        <w:t>tiesisko statusu.</w:t>
      </w:r>
    </w:p>
    <w:p w14:paraId="0DF58ED3" w14:textId="1B90F7EB" w:rsidR="00320F81" w:rsidRDefault="00320F81" w:rsidP="00E117BE">
      <w:pPr>
        <w:spacing w:line="276" w:lineRule="auto"/>
        <w:ind w:firstLine="567"/>
        <w:jc w:val="both"/>
        <w:rPr>
          <w:sz w:val="24"/>
          <w:szCs w:val="24"/>
        </w:rPr>
      </w:pPr>
      <w:r>
        <w:rPr>
          <w:sz w:val="24"/>
          <w:szCs w:val="24"/>
        </w:rPr>
        <w:t xml:space="preserve">[4.3] Ar Kijevas pilsētas Pečoru rajona tiesas </w:t>
      </w:r>
      <w:proofErr w:type="gramStart"/>
      <w:r>
        <w:rPr>
          <w:sz w:val="24"/>
          <w:szCs w:val="24"/>
        </w:rPr>
        <w:t>2006.gada</w:t>
      </w:r>
      <w:proofErr w:type="gramEnd"/>
      <w:r>
        <w:rPr>
          <w:sz w:val="24"/>
          <w:szCs w:val="24"/>
        </w:rPr>
        <w:t xml:space="preserve"> 2.novembra aizmugurisko spriedumu atzītas atbildētāja īpašuma tiesības uz strīdus nekustamo īpašumu. Spriedums stājās likumīgā spēkā</w:t>
      </w:r>
      <w:r w:rsidR="009C25EB">
        <w:rPr>
          <w:sz w:val="24"/>
          <w:szCs w:val="24"/>
        </w:rPr>
        <w:t>,</w:t>
      </w:r>
      <w:r>
        <w:rPr>
          <w:sz w:val="24"/>
          <w:szCs w:val="24"/>
        </w:rPr>
        <w:t xml:space="preserve"> un atbildētājs to izmantoja īpašumtiesību reģi</w:t>
      </w:r>
      <w:r w:rsidR="006D6303">
        <w:rPr>
          <w:sz w:val="24"/>
          <w:szCs w:val="24"/>
        </w:rPr>
        <w:t>strēšanai un tālākai pārdošanai.</w:t>
      </w:r>
    </w:p>
    <w:p w14:paraId="150A841D" w14:textId="7D44CB08" w:rsidR="006D6303" w:rsidRDefault="006D6303" w:rsidP="00E117BE">
      <w:pPr>
        <w:spacing w:line="276" w:lineRule="auto"/>
        <w:ind w:firstLine="567"/>
        <w:jc w:val="both"/>
        <w:rPr>
          <w:sz w:val="24"/>
          <w:szCs w:val="24"/>
        </w:rPr>
      </w:pPr>
      <w:r>
        <w:rPr>
          <w:sz w:val="24"/>
          <w:szCs w:val="24"/>
        </w:rPr>
        <w:t>Pēc prasītāj</w:t>
      </w:r>
      <w:r w:rsidR="003B7488">
        <w:rPr>
          <w:sz w:val="24"/>
          <w:szCs w:val="24"/>
        </w:rPr>
        <w:t>a</w:t>
      </w:r>
      <w:r>
        <w:rPr>
          <w:sz w:val="24"/>
          <w:szCs w:val="24"/>
        </w:rPr>
        <w:t xml:space="preserve">s pieteikuma Kijevas pilsētas Pečoru rajona tiesa </w:t>
      </w:r>
      <w:proofErr w:type="gramStart"/>
      <w:r>
        <w:rPr>
          <w:sz w:val="24"/>
          <w:szCs w:val="24"/>
        </w:rPr>
        <w:t>2007.gada</w:t>
      </w:r>
      <w:proofErr w:type="gramEnd"/>
      <w:r>
        <w:rPr>
          <w:sz w:val="24"/>
          <w:szCs w:val="24"/>
        </w:rPr>
        <w:t xml:space="preserve"> 12.februārī atcēla aizmugurisko spriedumu un nozīmēja lietu atkārtotai izskatīšanai vispārējā kārtībā. Ar Kijevas pilsētas Pečoru rajona tiesas </w:t>
      </w:r>
      <w:proofErr w:type="gramStart"/>
      <w:r>
        <w:rPr>
          <w:sz w:val="24"/>
          <w:szCs w:val="24"/>
        </w:rPr>
        <w:t>2007.gada</w:t>
      </w:r>
      <w:proofErr w:type="gramEnd"/>
      <w:r>
        <w:rPr>
          <w:sz w:val="24"/>
          <w:szCs w:val="24"/>
        </w:rPr>
        <w:t xml:space="preserve"> 31.maija spriedumu atkārtoti </w:t>
      </w:r>
      <w:r w:rsidR="003B7488">
        <w:rPr>
          <w:sz w:val="24"/>
          <w:szCs w:val="24"/>
        </w:rPr>
        <w:t>tika atzītas</w:t>
      </w:r>
      <w:r>
        <w:rPr>
          <w:sz w:val="24"/>
          <w:szCs w:val="24"/>
        </w:rPr>
        <w:t xml:space="preserve"> atbildētāja īpašumtiesības uz strīdus īpašumu. Spriedums nestājās spēkā, jo tika pārsūdzēts un vēlāk atcelts ar Kijevas pilsētas apelācijas tiesas </w:t>
      </w:r>
      <w:proofErr w:type="gramStart"/>
      <w:r>
        <w:rPr>
          <w:sz w:val="24"/>
          <w:szCs w:val="24"/>
        </w:rPr>
        <w:t>2007.gada</w:t>
      </w:r>
      <w:proofErr w:type="gramEnd"/>
      <w:r>
        <w:rPr>
          <w:sz w:val="24"/>
          <w:szCs w:val="24"/>
        </w:rPr>
        <w:t xml:space="preserve"> 5.novembra spriedumu, kas atstāts bez izmaiņām ar Ukrainas Augstākās tiesas 2008.gada 23.jūlija spriedumu.</w:t>
      </w:r>
    </w:p>
    <w:p w14:paraId="54484A91" w14:textId="26A2176B" w:rsidR="006D6303" w:rsidRDefault="006D6303" w:rsidP="00E117BE">
      <w:pPr>
        <w:spacing w:line="276" w:lineRule="auto"/>
        <w:ind w:firstLine="567"/>
        <w:jc w:val="both"/>
        <w:rPr>
          <w:sz w:val="24"/>
          <w:szCs w:val="24"/>
        </w:rPr>
      </w:pPr>
      <w:r>
        <w:rPr>
          <w:sz w:val="24"/>
          <w:szCs w:val="24"/>
        </w:rPr>
        <w:t>Tādējādi atbildētājs varēja rīkoties ar strīdus īpašumu, pamatojoties uz aizmugurisko spriedumu kā tiesības nosakošu dokumen</w:t>
      </w:r>
      <w:r w:rsidR="003B7488">
        <w:rPr>
          <w:sz w:val="24"/>
          <w:szCs w:val="24"/>
        </w:rPr>
        <w:t>tu</w:t>
      </w:r>
      <w:r>
        <w:rPr>
          <w:sz w:val="24"/>
          <w:szCs w:val="24"/>
        </w:rPr>
        <w:t xml:space="preserve"> tikai līdz tā atcelšanai </w:t>
      </w:r>
      <w:proofErr w:type="gramStart"/>
      <w:r>
        <w:rPr>
          <w:sz w:val="24"/>
          <w:szCs w:val="24"/>
        </w:rPr>
        <w:t>2007.gada</w:t>
      </w:r>
      <w:proofErr w:type="gramEnd"/>
      <w:r>
        <w:rPr>
          <w:sz w:val="24"/>
          <w:szCs w:val="24"/>
        </w:rPr>
        <w:t xml:space="preserve"> 12.februārī.</w:t>
      </w:r>
    </w:p>
    <w:p w14:paraId="34C3B90C" w14:textId="132E6632" w:rsidR="006D6303" w:rsidRDefault="006D6303" w:rsidP="00E117BE">
      <w:pPr>
        <w:spacing w:line="276" w:lineRule="auto"/>
        <w:ind w:firstLine="567"/>
        <w:jc w:val="both"/>
        <w:rPr>
          <w:sz w:val="24"/>
          <w:szCs w:val="24"/>
        </w:rPr>
      </w:pPr>
      <w:r>
        <w:rPr>
          <w:sz w:val="24"/>
          <w:szCs w:val="24"/>
        </w:rPr>
        <w:t>Ar pagaidu nolikuma par nekustamā īpašuma īpašumtiesību reģistrāciju, ko apstiprinājusi Ukrainas Tieslietu ministrija, redakcijā, ka</w:t>
      </w:r>
      <w:r w:rsidR="003B7488">
        <w:rPr>
          <w:sz w:val="24"/>
          <w:szCs w:val="24"/>
        </w:rPr>
        <w:t>s</w:t>
      </w:r>
      <w:r>
        <w:rPr>
          <w:sz w:val="24"/>
          <w:szCs w:val="24"/>
        </w:rPr>
        <w:t xml:space="preserve"> bija spēkā strīdus tiesību pastāvēšanas laikā, pielikuma Nr.1 2.1.punkta 10.punktu konstatēts, ka tiesas spriedums par īp</w:t>
      </w:r>
      <w:r w:rsidR="00B01145">
        <w:rPr>
          <w:sz w:val="24"/>
          <w:szCs w:val="24"/>
        </w:rPr>
        <w:t>ašumtiesību atzīšanu ir tiesību radošs</w:t>
      </w:r>
      <w:r>
        <w:rPr>
          <w:sz w:val="24"/>
          <w:szCs w:val="24"/>
        </w:rPr>
        <w:t xml:space="preserve"> dokuments.</w:t>
      </w:r>
    </w:p>
    <w:p w14:paraId="3FBD3F06" w14:textId="7613488E" w:rsidR="00561BF9" w:rsidRDefault="006D6303" w:rsidP="00E117BE">
      <w:pPr>
        <w:spacing w:line="276" w:lineRule="auto"/>
        <w:ind w:firstLine="567"/>
        <w:jc w:val="both"/>
        <w:rPr>
          <w:sz w:val="24"/>
          <w:szCs w:val="24"/>
        </w:rPr>
      </w:pPr>
      <w:r>
        <w:rPr>
          <w:sz w:val="24"/>
          <w:szCs w:val="24"/>
        </w:rPr>
        <w:lastRenderedPageBreak/>
        <w:t>Līdz ar to pēc aizmuguriskā sprieduma atcelšanas</w:t>
      </w:r>
      <w:r w:rsidR="00D81B34">
        <w:rPr>
          <w:sz w:val="24"/>
          <w:szCs w:val="24"/>
        </w:rPr>
        <w:t xml:space="preserve"> prasītājai nebija nekāda pamata uzskatīt, ka atbildētājs var rīkoties ar strīdus īpašumu. Tāpat nepastāvēja arī citas pazīmes par jebkādu prasītājas īpašuma apdraudējumu.</w:t>
      </w:r>
    </w:p>
    <w:p w14:paraId="4D7FCB68" w14:textId="4FC20179" w:rsidR="00D81B34" w:rsidRDefault="00D81B34" w:rsidP="00E117BE">
      <w:pPr>
        <w:spacing w:line="276" w:lineRule="auto"/>
        <w:ind w:firstLine="567"/>
        <w:jc w:val="both"/>
        <w:rPr>
          <w:sz w:val="24"/>
          <w:szCs w:val="24"/>
        </w:rPr>
      </w:pPr>
      <w:r>
        <w:rPr>
          <w:sz w:val="24"/>
          <w:szCs w:val="24"/>
        </w:rPr>
        <w:t>[4.4] Tiesa nav ņēmusi vērā apstākli, ka atbildētājs apzināti slēpa no lietas dalībniekiem Ukrainā faktu, ka strīdus īpašums ticis atsavināts, maldinot prasītāju par faktiskajiem lietas apstākļiem.</w:t>
      </w:r>
      <w:r w:rsidR="00A76814">
        <w:rPr>
          <w:sz w:val="24"/>
          <w:szCs w:val="24"/>
        </w:rPr>
        <w:t xml:space="preserve"> </w:t>
      </w:r>
      <w:r>
        <w:rPr>
          <w:sz w:val="24"/>
          <w:szCs w:val="24"/>
        </w:rPr>
        <w:t xml:space="preserve">Atbildētājs pēc strīdus īpašuma atsavināšanas </w:t>
      </w:r>
      <w:proofErr w:type="gramStart"/>
      <w:r>
        <w:rPr>
          <w:sz w:val="24"/>
          <w:szCs w:val="24"/>
        </w:rPr>
        <w:t>2006.gada</w:t>
      </w:r>
      <w:proofErr w:type="gramEnd"/>
      <w:r>
        <w:rPr>
          <w:sz w:val="24"/>
          <w:szCs w:val="24"/>
        </w:rPr>
        <w:t xml:space="preserve"> 28.decembrī uzturēja savu prasību Kijevas pilsētas Apelācijas tiesā, nepaziņojot par īpašuma atsavin</w:t>
      </w:r>
      <w:r w:rsidR="00B01145">
        <w:rPr>
          <w:sz w:val="24"/>
          <w:szCs w:val="24"/>
        </w:rPr>
        <w:t>āšanas faktu. Šim faktam ir būtiska</w:t>
      </w:r>
      <w:r>
        <w:rPr>
          <w:sz w:val="24"/>
          <w:szCs w:val="24"/>
        </w:rPr>
        <w:t xml:space="preserve"> nozīme lietas izskatīšanā, jo</w:t>
      </w:r>
      <w:r w:rsidR="00B01145">
        <w:rPr>
          <w:sz w:val="24"/>
          <w:szCs w:val="24"/>
        </w:rPr>
        <w:t xml:space="preserve">, uzzinot šo faktu, </w:t>
      </w:r>
      <w:r>
        <w:rPr>
          <w:sz w:val="24"/>
          <w:szCs w:val="24"/>
        </w:rPr>
        <w:t>prasība tiktu</w:t>
      </w:r>
      <w:r w:rsidR="00B01145">
        <w:rPr>
          <w:sz w:val="24"/>
          <w:szCs w:val="24"/>
        </w:rPr>
        <w:t xml:space="preserve"> atstāta bez izskatīšanas</w:t>
      </w:r>
      <w:r>
        <w:rPr>
          <w:sz w:val="24"/>
          <w:szCs w:val="24"/>
        </w:rPr>
        <w:t xml:space="preserve"> </w:t>
      </w:r>
      <w:r w:rsidR="00A76814">
        <w:rPr>
          <w:sz w:val="24"/>
          <w:szCs w:val="24"/>
        </w:rPr>
        <w:t xml:space="preserve">sakarā ar to, ka </w:t>
      </w:r>
      <w:r w:rsidR="00B645F8">
        <w:rPr>
          <w:sz w:val="24"/>
          <w:szCs w:val="24"/>
        </w:rPr>
        <w:t>atbildētājam</w:t>
      </w:r>
      <w:r w:rsidR="00B01145">
        <w:rPr>
          <w:sz w:val="24"/>
          <w:szCs w:val="24"/>
        </w:rPr>
        <w:t xml:space="preserve"> </w:t>
      </w:r>
      <w:r w:rsidR="00A76814">
        <w:rPr>
          <w:sz w:val="24"/>
          <w:szCs w:val="24"/>
        </w:rPr>
        <w:t xml:space="preserve">nav prasījuma tiesību, </w:t>
      </w:r>
      <w:r w:rsidR="00B01145">
        <w:rPr>
          <w:sz w:val="24"/>
          <w:szCs w:val="24"/>
        </w:rPr>
        <w:t>jo viņš</w:t>
      </w:r>
      <w:r>
        <w:rPr>
          <w:sz w:val="24"/>
          <w:szCs w:val="24"/>
        </w:rPr>
        <w:t xml:space="preserve"> vairs nav nekustamā īpašuma īp</w:t>
      </w:r>
      <w:r w:rsidR="00B645F8">
        <w:rPr>
          <w:sz w:val="24"/>
          <w:szCs w:val="24"/>
        </w:rPr>
        <w:t>ašnieks. Minētais liecina</w:t>
      </w:r>
      <w:r>
        <w:rPr>
          <w:sz w:val="24"/>
          <w:szCs w:val="24"/>
        </w:rPr>
        <w:t>, ka prasītāja nezināja un nevarēja zināt par savu tiesību aizskārumu.</w:t>
      </w:r>
    </w:p>
    <w:p w14:paraId="5728E588" w14:textId="77777777" w:rsidR="00561BF9" w:rsidRDefault="00561BF9" w:rsidP="005D1F32">
      <w:pPr>
        <w:spacing w:line="276" w:lineRule="auto"/>
        <w:ind w:firstLine="720"/>
        <w:jc w:val="both"/>
        <w:rPr>
          <w:sz w:val="24"/>
          <w:szCs w:val="24"/>
        </w:rPr>
      </w:pPr>
    </w:p>
    <w:p w14:paraId="637E15C5" w14:textId="77777777" w:rsidR="00B3010F" w:rsidRDefault="00953E47" w:rsidP="00E117BE">
      <w:pPr>
        <w:spacing w:line="276" w:lineRule="auto"/>
        <w:ind w:firstLine="567"/>
        <w:jc w:val="both"/>
        <w:rPr>
          <w:sz w:val="24"/>
          <w:szCs w:val="24"/>
        </w:rPr>
      </w:pPr>
      <w:r w:rsidRPr="007B5496">
        <w:rPr>
          <w:sz w:val="24"/>
          <w:szCs w:val="24"/>
        </w:rPr>
        <w:t>[5] P</w:t>
      </w:r>
      <w:r w:rsidR="003D5137" w:rsidRPr="007B5496">
        <w:rPr>
          <w:sz w:val="24"/>
          <w:szCs w:val="24"/>
        </w:rPr>
        <w:t xml:space="preserve">askaidrojumus par prasītājas </w:t>
      </w:r>
      <w:r w:rsidRPr="007B5496">
        <w:rPr>
          <w:sz w:val="24"/>
          <w:szCs w:val="24"/>
        </w:rPr>
        <w:t>kasācijas sūdzību i</w:t>
      </w:r>
      <w:r w:rsidR="000E6373" w:rsidRPr="007B5496">
        <w:rPr>
          <w:sz w:val="24"/>
          <w:szCs w:val="24"/>
        </w:rPr>
        <w:t>e</w:t>
      </w:r>
      <w:r w:rsidR="00D81B34">
        <w:rPr>
          <w:sz w:val="24"/>
          <w:szCs w:val="24"/>
        </w:rPr>
        <w:t>sniedzis</w:t>
      </w:r>
      <w:r w:rsidRPr="007B5496">
        <w:rPr>
          <w:sz w:val="24"/>
          <w:szCs w:val="24"/>
        </w:rPr>
        <w:t xml:space="preserve"> atbildēt</w:t>
      </w:r>
      <w:r w:rsidR="00D81B34">
        <w:rPr>
          <w:sz w:val="24"/>
          <w:szCs w:val="24"/>
        </w:rPr>
        <w:t>ājs</w:t>
      </w:r>
      <w:r w:rsidR="00EE4113">
        <w:rPr>
          <w:sz w:val="24"/>
          <w:szCs w:val="24"/>
        </w:rPr>
        <w:t>, norādot</w:t>
      </w:r>
      <w:r w:rsidR="00426790">
        <w:rPr>
          <w:sz w:val="24"/>
          <w:szCs w:val="24"/>
        </w:rPr>
        <w:t xml:space="preserve">, ka </w:t>
      </w:r>
      <w:r w:rsidR="00B3010F">
        <w:rPr>
          <w:sz w:val="24"/>
          <w:szCs w:val="24"/>
        </w:rPr>
        <w:t>kasācijas sūdzību neatzīst, jo tā ir nepamatota</w:t>
      </w:r>
      <w:proofErr w:type="gramStart"/>
      <w:r w:rsidR="00B3010F">
        <w:rPr>
          <w:sz w:val="24"/>
          <w:szCs w:val="24"/>
        </w:rPr>
        <w:t xml:space="preserve"> un</w:t>
      </w:r>
      <w:proofErr w:type="gramEnd"/>
      <w:r w:rsidR="00B3010F">
        <w:rPr>
          <w:sz w:val="24"/>
          <w:szCs w:val="24"/>
        </w:rPr>
        <w:t xml:space="preserve"> </w:t>
      </w:r>
      <w:r w:rsidR="00426790">
        <w:rPr>
          <w:sz w:val="24"/>
          <w:szCs w:val="24"/>
        </w:rPr>
        <w:t>tajā norādītie argumenti nav pamats sprieduma atcelšanai.</w:t>
      </w:r>
    </w:p>
    <w:p w14:paraId="037D73B8" w14:textId="4C0B9FDE" w:rsidR="00B3010F" w:rsidRDefault="00B3010F" w:rsidP="00E117BE">
      <w:pPr>
        <w:spacing w:line="276" w:lineRule="auto"/>
        <w:ind w:firstLine="567"/>
        <w:jc w:val="both"/>
        <w:rPr>
          <w:sz w:val="24"/>
          <w:szCs w:val="24"/>
        </w:rPr>
      </w:pPr>
      <w:r>
        <w:rPr>
          <w:sz w:val="24"/>
          <w:szCs w:val="24"/>
        </w:rPr>
        <w:t>Paskaidrojumos norādīts, ka tiesas lēmums nepielaist lietā p</w:t>
      </w:r>
      <w:r w:rsidR="00426790">
        <w:rPr>
          <w:sz w:val="24"/>
          <w:szCs w:val="24"/>
        </w:rPr>
        <w:t>rasītāja</w:t>
      </w:r>
      <w:r>
        <w:rPr>
          <w:sz w:val="24"/>
          <w:szCs w:val="24"/>
        </w:rPr>
        <w:t>s</w:t>
      </w:r>
      <w:r w:rsidR="00426790">
        <w:rPr>
          <w:sz w:val="24"/>
          <w:szCs w:val="24"/>
        </w:rPr>
        <w:t xml:space="preserve"> pārst</w:t>
      </w:r>
      <w:r>
        <w:rPr>
          <w:sz w:val="24"/>
          <w:szCs w:val="24"/>
        </w:rPr>
        <w:t>āvi</w:t>
      </w:r>
      <w:r w:rsidR="00426790">
        <w:rPr>
          <w:sz w:val="24"/>
          <w:szCs w:val="24"/>
        </w:rPr>
        <w:t xml:space="preserve"> Val</w:t>
      </w:r>
      <w:r>
        <w:rPr>
          <w:sz w:val="24"/>
          <w:szCs w:val="24"/>
        </w:rPr>
        <w:t xml:space="preserve">ēriju </w:t>
      </w:r>
      <w:proofErr w:type="spellStart"/>
      <w:r w:rsidR="00426790">
        <w:rPr>
          <w:sz w:val="24"/>
          <w:szCs w:val="24"/>
        </w:rPr>
        <w:t>Sim</w:t>
      </w:r>
      <w:r w:rsidR="00B01145">
        <w:rPr>
          <w:sz w:val="24"/>
          <w:szCs w:val="24"/>
        </w:rPr>
        <w:t>čuku</w:t>
      </w:r>
      <w:proofErr w:type="spellEnd"/>
      <w:r w:rsidR="00B01145">
        <w:rPr>
          <w:sz w:val="24"/>
          <w:szCs w:val="24"/>
        </w:rPr>
        <w:t xml:space="preserve"> </w:t>
      </w:r>
      <w:r>
        <w:rPr>
          <w:sz w:val="24"/>
          <w:szCs w:val="24"/>
        </w:rPr>
        <w:t>nav novedis</w:t>
      </w:r>
      <w:r w:rsidR="00426790">
        <w:rPr>
          <w:sz w:val="24"/>
          <w:szCs w:val="24"/>
        </w:rPr>
        <w:t xml:space="preserve"> pie lietas nepareizas izspriešanas, jo prasītāja vairākkārt ir iesniegusi un lūgusi pievienot lietas materiāliem Ukrainas likumu normas, kā arī norādījusi viedokli par normu piemērošanu. Turklāt prasītājai bija nodrošināta līdzdalība tiesas sēdē, un tika saņemta juridiskā palīdzība.</w:t>
      </w:r>
    </w:p>
    <w:p w14:paraId="67250799" w14:textId="5FB18BB5" w:rsidR="00426790" w:rsidRDefault="00B3010F" w:rsidP="00E117BE">
      <w:pPr>
        <w:spacing w:line="276" w:lineRule="auto"/>
        <w:ind w:firstLine="567"/>
        <w:jc w:val="both"/>
        <w:rPr>
          <w:sz w:val="24"/>
          <w:szCs w:val="24"/>
        </w:rPr>
      </w:pPr>
      <w:r>
        <w:rPr>
          <w:sz w:val="24"/>
          <w:szCs w:val="24"/>
        </w:rPr>
        <w:t>P</w:t>
      </w:r>
      <w:r w:rsidR="00426790">
        <w:rPr>
          <w:sz w:val="24"/>
          <w:szCs w:val="24"/>
        </w:rPr>
        <w:t xml:space="preserve">rasītājas piedāvātā Ukrainas Civilkodeksa </w:t>
      </w:r>
      <w:proofErr w:type="gramStart"/>
      <w:r w:rsidR="00426790">
        <w:rPr>
          <w:sz w:val="24"/>
          <w:szCs w:val="24"/>
        </w:rPr>
        <w:t>261.panta</w:t>
      </w:r>
      <w:proofErr w:type="gramEnd"/>
      <w:r w:rsidR="00426790">
        <w:rPr>
          <w:sz w:val="24"/>
          <w:szCs w:val="24"/>
        </w:rPr>
        <w:t xml:space="preserve"> interpretācija ir pretēja noilguma būtībai</w:t>
      </w:r>
      <w:r>
        <w:rPr>
          <w:sz w:val="24"/>
          <w:szCs w:val="24"/>
        </w:rPr>
        <w:t>. Turklāt tiesa noilguma termiņu aprēķinājusi atbilstoši prasītājas sniegtajai informācijai.</w:t>
      </w:r>
    </w:p>
    <w:p w14:paraId="5E00CC7C" w14:textId="56403E4A" w:rsidR="00B3010F" w:rsidRDefault="00B01145" w:rsidP="00E117BE">
      <w:pPr>
        <w:spacing w:line="276" w:lineRule="auto"/>
        <w:ind w:firstLine="567"/>
        <w:jc w:val="both"/>
        <w:rPr>
          <w:sz w:val="24"/>
          <w:szCs w:val="24"/>
        </w:rPr>
      </w:pPr>
      <w:r>
        <w:rPr>
          <w:sz w:val="24"/>
          <w:szCs w:val="24"/>
        </w:rPr>
        <w:t>Kasācijas sūdzībai</w:t>
      </w:r>
      <w:r w:rsidR="00B3010F">
        <w:rPr>
          <w:sz w:val="24"/>
          <w:szCs w:val="24"/>
        </w:rPr>
        <w:t xml:space="preserve"> pievienoti jauni pierādījumi</w:t>
      </w:r>
      <w:r>
        <w:rPr>
          <w:sz w:val="24"/>
          <w:szCs w:val="24"/>
        </w:rPr>
        <w:t>,</w:t>
      </w:r>
      <w:r w:rsidR="00784D6D">
        <w:rPr>
          <w:sz w:val="24"/>
          <w:szCs w:val="24"/>
        </w:rPr>
        <w:t xml:space="preserve"> un tos nevar pieņemt.</w:t>
      </w:r>
    </w:p>
    <w:p w14:paraId="405A361F" w14:textId="77777777" w:rsidR="00784D6D" w:rsidRDefault="00784D6D" w:rsidP="005D1F32">
      <w:pPr>
        <w:spacing w:line="276" w:lineRule="auto"/>
        <w:ind w:firstLine="720"/>
        <w:jc w:val="both"/>
        <w:rPr>
          <w:sz w:val="24"/>
          <w:szCs w:val="24"/>
        </w:rPr>
      </w:pPr>
    </w:p>
    <w:p w14:paraId="100AD9BF" w14:textId="77777777" w:rsidR="00C71617" w:rsidRDefault="00C71617" w:rsidP="005D1F32">
      <w:pPr>
        <w:spacing w:line="276" w:lineRule="auto"/>
        <w:jc w:val="center"/>
        <w:rPr>
          <w:b/>
          <w:sz w:val="24"/>
          <w:szCs w:val="24"/>
        </w:rPr>
      </w:pPr>
      <w:r w:rsidRPr="003B3DA8">
        <w:rPr>
          <w:b/>
          <w:sz w:val="24"/>
          <w:szCs w:val="24"/>
        </w:rPr>
        <w:t>Motīvu daļa</w:t>
      </w:r>
    </w:p>
    <w:p w14:paraId="0B502C96" w14:textId="77777777" w:rsidR="00C71617" w:rsidRDefault="00C71617" w:rsidP="005D1F32">
      <w:pPr>
        <w:spacing w:line="276" w:lineRule="auto"/>
        <w:ind w:firstLine="720"/>
        <w:jc w:val="both"/>
        <w:rPr>
          <w:sz w:val="24"/>
          <w:szCs w:val="24"/>
        </w:rPr>
      </w:pPr>
    </w:p>
    <w:p w14:paraId="1DCB32D0" w14:textId="187671EE" w:rsidR="00C71617" w:rsidRDefault="00C71617" w:rsidP="00E117BE">
      <w:pPr>
        <w:spacing w:line="276" w:lineRule="auto"/>
        <w:ind w:firstLine="567"/>
        <w:jc w:val="both"/>
        <w:rPr>
          <w:sz w:val="24"/>
          <w:szCs w:val="24"/>
        </w:rPr>
      </w:pPr>
      <w:r>
        <w:rPr>
          <w:sz w:val="24"/>
          <w:szCs w:val="24"/>
        </w:rPr>
        <w:t>[</w:t>
      </w:r>
      <w:r w:rsidR="00A76814">
        <w:rPr>
          <w:sz w:val="24"/>
          <w:szCs w:val="24"/>
        </w:rPr>
        <w:t>6</w:t>
      </w:r>
      <w:r>
        <w:rPr>
          <w:sz w:val="24"/>
          <w:szCs w:val="24"/>
        </w:rPr>
        <w:t xml:space="preserve">] Pārbaudījusi sprieduma likumību attiecībā uz argumentiem, kas minēti kasācijas sūdzībā, kā tas noteikts Civilprocesa likuma </w:t>
      </w:r>
      <w:proofErr w:type="gramStart"/>
      <w:r>
        <w:rPr>
          <w:sz w:val="24"/>
          <w:szCs w:val="24"/>
        </w:rPr>
        <w:t>473.panta</w:t>
      </w:r>
      <w:proofErr w:type="gramEnd"/>
      <w:r>
        <w:rPr>
          <w:sz w:val="24"/>
          <w:szCs w:val="24"/>
        </w:rPr>
        <w:t xml:space="preserve"> pirmajā daļā, Augstākā tiesa atzīst, ka spriedums atceļams un lieta nododama jaunai izskatīšanai apelācijas instances tiesā turpmāk minēto apsvērumu dēļ.</w:t>
      </w:r>
    </w:p>
    <w:p w14:paraId="664E2F61" w14:textId="77777777" w:rsidR="00C71617" w:rsidRDefault="00C71617" w:rsidP="00E117BE">
      <w:pPr>
        <w:spacing w:line="276" w:lineRule="auto"/>
        <w:ind w:firstLine="567"/>
        <w:jc w:val="both"/>
        <w:rPr>
          <w:sz w:val="24"/>
          <w:szCs w:val="24"/>
        </w:rPr>
      </w:pPr>
    </w:p>
    <w:p w14:paraId="54E3586F" w14:textId="77777777" w:rsidR="00B645F8" w:rsidRDefault="00C71617" w:rsidP="00E117BE">
      <w:pPr>
        <w:spacing w:line="276" w:lineRule="auto"/>
        <w:ind w:firstLine="567"/>
        <w:jc w:val="both"/>
        <w:rPr>
          <w:sz w:val="24"/>
          <w:szCs w:val="24"/>
        </w:rPr>
      </w:pPr>
      <w:r w:rsidRPr="00901FF5">
        <w:rPr>
          <w:sz w:val="24"/>
          <w:szCs w:val="24"/>
        </w:rPr>
        <w:t>[</w:t>
      </w:r>
      <w:r w:rsidR="00A76814">
        <w:rPr>
          <w:sz w:val="24"/>
          <w:szCs w:val="24"/>
        </w:rPr>
        <w:t>7</w:t>
      </w:r>
      <w:r w:rsidRPr="00901FF5">
        <w:rPr>
          <w:sz w:val="24"/>
          <w:szCs w:val="24"/>
        </w:rPr>
        <w:t xml:space="preserve">] </w:t>
      </w:r>
      <w:r w:rsidR="00C03E55" w:rsidRPr="00901FF5">
        <w:rPr>
          <w:sz w:val="24"/>
          <w:szCs w:val="24"/>
        </w:rPr>
        <w:t>Civi</w:t>
      </w:r>
      <w:r w:rsidR="00F533BE">
        <w:rPr>
          <w:sz w:val="24"/>
          <w:szCs w:val="24"/>
        </w:rPr>
        <w:t xml:space="preserve">lprocesa likuma </w:t>
      </w:r>
      <w:proofErr w:type="gramStart"/>
      <w:r w:rsidR="00F533BE">
        <w:rPr>
          <w:sz w:val="24"/>
          <w:szCs w:val="24"/>
        </w:rPr>
        <w:t>452.panta</w:t>
      </w:r>
      <w:proofErr w:type="gramEnd"/>
      <w:r w:rsidR="00F533BE">
        <w:rPr>
          <w:sz w:val="24"/>
          <w:szCs w:val="24"/>
        </w:rPr>
        <w:t xml:space="preserve"> pirmā daļa noteic</w:t>
      </w:r>
      <w:r w:rsidR="00C03E55" w:rsidRPr="00901FF5">
        <w:rPr>
          <w:sz w:val="24"/>
          <w:szCs w:val="24"/>
        </w:rPr>
        <w:t>, ka procesuālās tiesību normas pārkāpumu tiesa pieļāvusi, ja tiesvedības laikā nav nodrošinājusi likumam atbilstošu procesuālo kārtību vai personu procesuālo tiesību ievērošanu, attiecīgo tiesību normu nepiemērojot vai nepareizi iztulkojot.</w:t>
      </w:r>
      <w:r w:rsidR="00C03E55">
        <w:rPr>
          <w:sz w:val="24"/>
          <w:szCs w:val="24"/>
        </w:rPr>
        <w:t xml:space="preserve"> Savukārt atbilstoši minētās normas otrajai daļai procesuālo tiesību normas pārkāpums var būt pamats sprieduma pārsūdzēšanai kasācijas kārtībā, ja </w:t>
      </w:r>
      <w:r w:rsidR="00B01145">
        <w:rPr>
          <w:sz w:val="24"/>
          <w:szCs w:val="24"/>
        </w:rPr>
        <w:t>tas</w:t>
      </w:r>
      <w:r w:rsidR="00C03E55">
        <w:rPr>
          <w:sz w:val="24"/>
          <w:szCs w:val="24"/>
        </w:rPr>
        <w:t xml:space="preserve"> novedis vai varēja </w:t>
      </w:r>
      <w:r w:rsidR="00C03E55" w:rsidRPr="00B26A14">
        <w:rPr>
          <w:sz w:val="24"/>
          <w:szCs w:val="24"/>
        </w:rPr>
        <w:t>novest pie lietas nepareizas izspriešanas.</w:t>
      </w:r>
    </w:p>
    <w:p w14:paraId="7F382FDF" w14:textId="55B70AE3" w:rsidR="00C03E55" w:rsidRPr="00B26A14" w:rsidRDefault="00C03E55" w:rsidP="00E117BE">
      <w:pPr>
        <w:spacing w:line="276" w:lineRule="auto"/>
        <w:ind w:firstLine="567"/>
        <w:jc w:val="both"/>
        <w:rPr>
          <w:sz w:val="24"/>
          <w:szCs w:val="24"/>
        </w:rPr>
      </w:pPr>
      <w:r w:rsidRPr="00B26A14">
        <w:rPr>
          <w:sz w:val="24"/>
          <w:szCs w:val="24"/>
        </w:rPr>
        <w:t xml:space="preserve">Tas nozīmē, ka ne katrs procesuālo tiesību normu pārkāpums ir pamats sprieduma pārsūdzēšanai kasācijas kārtībā. Par pamatu </w:t>
      </w:r>
      <w:r w:rsidR="00384648">
        <w:rPr>
          <w:sz w:val="24"/>
          <w:szCs w:val="24"/>
        </w:rPr>
        <w:t>sprieduma pārsūdzēšanai, un tātad</w:t>
      </w:r>
      <w:r w:rsidRPr="00B26A14">
        <w:rPr>
          <w:sz w:val="24"/>
          <w:szCs w:val="24"/>
        </w:rPr>
        <w:t xml:space="preserve"> arī sprieduma atcelšanai, var būt tikai tāds pārkāpums, kas novedis vai varēja novest pie lietas nepareizas izspriešanas. Tātad „pārkāptam jābūt tādam svarīgam procesuālam likumam, kuru ievērojot, vai nu būtu taisīts pretējs spriedums, vai arī spriedums vispār nebūtu taisīts. Nozīme ir ne tik daudz pašai likuma pārkāpšanai, kā šīs pārkāpšanas iespaidam uz sprieduma pareizību” </w:t>
      </w:r>
      <w:proofErr w:type="gramStart"/>
      <w:r w:rsidRPr="00B26A14">
        <w:rPr>
          <w:sz w:val="24"/>
          <w:szCs w:val="24"/>
        </w:rPr>
        <w:t>(</w:t>
      </w:r>
      <w:proofErr w:type="gramEnd"/>
      <w:r w:rsidRPr="00B26A14">
        <w:rPr>
          <w:i/>
          <w:sz w:val="24"/>
          <w:szCs w:val="24"/>
        </w:rPr>
        <w:t>sk. Civilprocesa likuma komentāri. II daļa (29.-60.</w:t>
      </w:r>
      <w:r w:rsidRPr="00B26A14">
        <w:rPr>
          <w:i/>
          <w:sz w:val="24"/>
          <w:szCs w:val="24"/>
          <w:vertAlign w:val="superscript"/>
        </w:rPr>
        <w:t>1</w:t>
      </w:r>
      <w:r w:rsidRPr="00B26A14">
        <w:rPr>
          <w:i/>
          <w:sz w:val="24"/>
          <w:szCs w:val="24"/>
        </w:rPr>
        <w:t xml:space="preserve"> nodaļa). Sagatavojis autoru kolektīvs. Prof. </w:t>
      </w:r>
      <w:r w:rsidRPr="00B26A14">
        <w:rPr>
          <w:i/>
          <w:sz w:val="24"/>
          <w:szCs w:val="24"/>
        </w:rPr>
        <w:lastRenderedPageBreak/>
        <w:t>K.Torgāna zinātniskajā redakcijā. – Rīga: Tie</w:t>
      </w:r>
      <w:r w:rsidR="00B645F8">
        <w:rPr>
          <w:i/>
          <w:sz w:val="24"/>
          <w:szCs w:val="24"/>
        </w:rPr>
        <w:t xml:space="preserve">su namu aģentūra, 2012, 765.lpp; </w:t>
      </w:r>
      <w:r w:rsidR="00B645F8">
        <w:rPr>
          <w:rFonts w:ascii="TimesNewRomanPS-ItalicMT" w:eastAsiaTheme="minorHAnsi" w:hAnsi="TimesNewRomanPS-ItalicMT" w:cs="TimesNewRomanPS-ItalicMT"/>
          <w:i/>
          <w:iCs/>
          <w:sz w:val="24"/>
          <w:szCs w:val="24"/>
          <w:lang w:eastAsia="en-US"/>
        </w:rPr>
        <w:t xml:space="preserve">Bukovskis V. </w:t>
      </w:r>
      <w:proofErr w:type="spellStart"/>
      <w:r w:rsidR="00B645F8">
        <w:rPr>
          <w:rFonts w:ascii="TimesNewRomanPS-ItalicMT" w:eastAsiaTheme="minorHAnsi" w:hAnsi="TimesNewRomanPS-ItalicMT" w:cs="TimesNewRomanPS-ItalicMT"/>
          <w:i/>
          <w:iCs/>
          <w:sz w:val="24"/>
          <w:szCs w:val="24"/>
          <w:lang w:eastAsia="en-US"/>
        </w:rPr>
        <w:t>Civīlprocesa</w:t>
      </w:r>
      <w:proofErr w:type="spellEnd"/>
      <w:r w:rsidR="00B645F8">
        <w:rPr>
          <w:rFonts w:ascii="TimesNewRomanPS-ItalicMT" w:eastAsiaTheme="minorHAnsi" w:hAnsi="TimesNewRomanPS-ItalicMT" w:cs="TimesNewRomanPS-ItalicMT"/>
          <w:i/>
          <w:iCs/>
          <w:sz w:val="24"/>
          <w:szCs w:val="24"/>
          <w:lang w:eastAsia="en-US"/>
        </w:rPr>
        <w:t xml:space="preserve"> mācības</w:t>
      </w:r>
      <w:r w:rsidR="00E8198B">
        <w:rPr>
          <w:rFonts w:ascii="TimesNewRomanPS-ItalicMT" w:eastAsiaTheme="minorHAnsi" w:hAnsi="TimesNewRomanPS-ItalicMT" w:cs="TimesNewRomanPS-ItalicMT"/>
          <w:i/>
          <w:iCs/>
          <w:sz w:val="24"/>
          <w:szCs w:val="24"/>
          <w:lang w:eastAsia="en-US"/>
        </w:rPr>
        <w:t xml:space="preserve"> </w:t>
      </w:r>
      <w:r w:rsidR="00B645F8">
        <w:rPr>
          <w:rFonts w:ascii="TimesNewRomanPS-ItalicMT" w:eastAsiaTheme="minorHAnsi" w:hAnsi="TimesNewRomanPS-ItalicMT" w:cs="TimesNewRomanPS-ItalicMT"/>
          <w:i/>
          <w:iCs/>
          <w:sz w:val="24"/>
          <w:szCs w:val="24"/>
          <w:lang w:eastAsia="en-US"/>
        </w:rPr>
        <w:t>grāmata. Rīga: Autora izdevums, 1933</w:t>
      </w:r>
      <w:r w:rsidR="00E8198B">
        <w:rPr>
          <w:rFonts w:ascii="TimesNewRomanPS-ItalicMT" w:eastAsiaTheme="minorHAnsi" w:hAnsi="TimesNewRomanPS-ItalicMT" w:cs="TimesNewRomanPS-ItalicMT"/>
          <w:i/>
          <w:iCs/>
          <w:sz w:val="24"/>
          <w:szCs w:val="24"/>
          <w:lang w:eastAsia="en-US"/>
        </w:rPr>
        <w:t>, 464.lpp.</w:t>
      </w:r>
      <w:r w:rsidRPr="00B26A14">
        <w:rPr>
          <w:sz w:val="24"/>
          <w:szCs w:val="24"/>
        </w:rPr>
        <w:t>).</w:t>
      </w:r>
    </w:p>
    <w:p w14:paraId="54E5A29D" w14:textId="77777777" w:rsidR="00C03E55" w:rsidRDefault="00C03E55" w:rsidP="005D1F32">
      <w:pPr>
        <w:spacing w:line="276" w:lineRule="auto"/>
        <w:ind w:firstLine="720"/>
        <w:jc w:val="both"/>
        <w:rPr>
          <w:sz w:val="24"/>
          <w:szCs w:val="24"/>
        </w:rPr>
      </w:pPr>
    </w:p>
    <w:p w14:paraId="77427FD7" w14:textId="64FEEBA5" w:rsidR="00AD55DC" w:rsidRDefault="00C03E55" w:rsidP="00E117BE">
      <w:pPr>
        <w:spacing w:line="276" w:lineRule="auto"/>
        <w:ind w:firstLine="567"/>
        <w:jc w:val="both"/>
        <w:rPr>
          <w:sz w:val="24"/>
          <w:szCs w:val="24"/>
        </w:rPr>
      </w:pPr>
      <w:r>
        <w:rPr>
          <w:sz w:val="24"/>
          <w:szCs w:val="24"/>
        </w:rPr>
        <w:t>[</w:t>
      </w:r>
      <w:r w:rsidR="00A76814">
        <w:rPr>
          <w:sz w:val="24"/>
          <w:szCs w:val="24"/>
        </w:rPr>
        <w:t>8</w:t>
      </w:r>
      <w:r>
        <w:rPr>
          <w:sz w:val="24"/>
          <w:szCs w:val="24"/>
        </w:rPr>
        <w:t xml:space="preserve">] </w:t>
      </w:r>
      <w:r w:rsidR="00AD55DC">
        <w:rPr>
          <w:sz w:val="24"/>
          <w:szCs w:val="24"/>
        </w:rPr>
        <w:t xml:space="preserve">Kasācijas sūdzībā </w:t>
      </w:r>
      <w:r w:rsidR="00F533BE">
        <w:rPr>
          <w:sz w:val="24"/>
          <w:szCs w:val="24"/>
        </w:rPr>
        <w:t xml:space="preserve">pamatoti </w:t>
      </w:r>
      <w:r w:rsidR="00AD55DC">
        <w:rPr>
          <w:sz w:val="24"/>
          <w:szCs w:val="24"/>
        </w:rPr>
        <w:t xml:space="preserve">norādīts, ka apelācijas instances tiesa nav nodrošinājusi Civilprocesa likuma </w:t>
      </w:r>
      <w:proofErr w:type="gramStart"/>
      <w:r w:rsidR="00AD55DC">
        <w:rPr>
          <w:sz w:val="24"/>
          <w:szCs w:val="24"/>
        </w:rPr>
        <w:t>83.pantam</w:t>
      </w:r>
      <w:proofErr w:type="gramEnd"/>
      <w:r w:rsidR="00AD55DC">
        <w:rPr>
          <w:sz w:val="24"/>
          <w:szCs w:val="24"/>
        </w:rPr>
        <w:t xml:space="preserve"> atbilstošu prasītājas pārstāvja Valērija </w:t>
      </w:r>
      <w:proofErr w:type="spellStart"/>
      <w:r w:rsidR="00AD55DC">
        <w:rPr>
          <w:sz w:val="24"/>
          <w:szCs w:val="24"/>
        </w:rPr>
        <w:t>Simčuka</w:t>
      </w:r>
      <w:proofErr w:type="spellEnd"/>
      <w:r w:rsidR="00AD55DC">
        <w:rPr>
          <w:sz w:val="24"/>
          <w:szCs w:val="24"/>
        </w:rPr>
        <w:t xml:space="preserve"> pielaišanu lietā, </w:t>
      </w:r>
      <w:r w:rsidR="00F51576">
        <w:rPr>
          <w:sz w:val="24"/>
          <w:szCs w:val="24"/>
        </w:rPr>
        <w:t>tādējādi</w:t>
      </w:r>
      <w:r>
        <w:rPr>
          <w:sz w:val="24"/>
          <w:szCs w:val="24"/>
        </w:rPr>
        <w:t xml:space="preserve"> tiesa pieļāvusi procesuālās tiesību normas </w:t>
      </w:r>
      <w:r w:rsidR="00384648">
        <w:rPr>
          <w:sz w:val="24"/>
          <w:szCs w:val="24"/>
        </w:rPr>
        <w:t>pārkāpumu. Konkrētais procesuālai</w:t>
      </w:r>
      <w:r>
        <w:rPr>
          <w:sz w:val="24"/>
          <w:szCs w:val="24"/>
        </w:rPr>
        <w:t>s pārkāpums</w:t>
      </w:r>
      <w:r w:rsidR="005F130B">
        <w:rPr>
          <w:sz w:val="24"/>
          <w:szCs w:val="24"/>
        </w:rPr>
        <w:t xml:space="preserve">, prasītājas ieskatā, </w:t>
      </w:r>
      <w:r>
        <w:rPr>
          <w:sz w:val="24"/>
          <w:szCs w:val="24"/>
        </w:rPr>
        <w:t xml:space="preserve">novedis pie lietas nepareizas izspriešanas, jo </w:t>
      </w:r>
      <w:r w:rsidR="00384648">
        <w:rPr>
          <w:sz w:val="24"/>
          <w:szCs w:val="24"/>
        </w:rPr>
        <w:t xml:space="preserve">tieši </w:t>
      </w:r>
      <w:r w:rsidR="005F130B">
        <w:rPr>
          <w:sz w:val="24"/>
          <w:szCs w:val="24"/>
        </w:rPr>
        <w:t xml:space="preserve">Valērijs </w:t>
      </w:r>
      <w:proofErr w:type="spellStart"/>
      <w:r w:rsidR="005F130B">
        <w:rPr>
          <w:sz w:val="24"/>
          <w:szCs w:val="24"/>
        </w:rPr>
        <w:t>Simčuks</w:t>
      </w:r>
      <w:proofErr w:type="spellEnd"/>
      <w:r w:rsidR="005F130B">
        <w:rPr>
          <w:sz w:val="24"/>
          <w:szCs w:val="24"/>
        </w:rPr>
        <w:t xml:space="preserve"> </w:t>
      </w:r>
      <w:r w:rsidR="00384648">
        <w:rPr>
          <w:sz w:val="24"/>
          <w:szCs w:val="24"/>
        </w:rPr>
        <w:t xml:space="preserve">bija kompetents izteikties </w:t>
      </w:r>
      <w:r w:rsidR="00E1305A">
        <w:rPr>
          <w:sz w:val="24"/>
          <w:szCs w:val="24"/>
        </w:rPr>
        <w:t xml:space="preserve">par </w:t>
      </w:r>
      <w:r w:rsidR="00384648">
        <w:rPr>
          <w:sz w:val="24"/>
          <w:szCs w:val="24"/>
        </w:rPr>
        <w:t>Ukrainas tiesību normu interpretāciju</w:t>
      </w:r>
      <w:r w:rsidR="005F130B">
        <w:rPr>
          <w:sz w:val="24"/>
          <w:szCs w:val="24"/>
        </w:rPr>
        <w:t xml:space="preserve">, bet </w:t>
      </w:r>
      <w:r w:rsidR="00F51576" w:rsidRPr="001A0FEA">
        <w:rPr>
          <w:sz w:val="24"/>
          <w:szCs w:val="24"/>
        </w:rPr>
        <w:t xml:space="preserve">otrs </w:t>
      </w:r>
      <w:r w:rsidR="005F130B" w:rsidRPr="001A0FEA">
        <w:rPr>
          <w:sz w:val="24"/>
          <w:szCs w:val="24"/>
        </w:rPr>
        <w:t>prasītājas pārstāvis</w:t>
      </w:r>
      <w:r w:rsidR="005F130B">
        <w:rPr>
          <w:sz w:val="24"/>
          <w:szCs w:val="24"/>
        </w:rPr>
        <w:t xml:space="preserve"> tiesas sēdē uzsvēra, ka </w:t>
      </w:r>
      <w:r w:rsidR="00384648">
        <w:rPr>
          <w:sz w:val="24"/>
          <w:szCs w:val="24"/>
        </w:rPr>
        <w:t xml:space="preserve">par šādu jautājumu </w:t>
      </w:r>
      <w:r w:rsidR="005F130B">
        <w:rPr>
          <w:sz w:val="24"/>
          <w:szCs w:val="24"/>
        </w:rPr>
        <w:t xml:space="preserve">nav </w:t>
      </w:r>
      <w:r w:rsidR="00F51576">
        <w:rPr>
          <w:sz w:val="24"/>
          <w:szCs w:val="24"/>
        </w:rPr>
        <w:t>sagatavojies</w:t>
      </w:r>
      <w:r w:rsidR="005F130B">
        <w:rPr>
          <w:sz w:val="24"/>
          <w:szCs w:val="24"/>
        </w:rPr>
        <w:t xml:space="preserve"> izteikties</w:t>
      </w:r>
      <w:r w:rsidR="00F51576">
        <w:rPr>
          <w:sz w:val="24"/>
          <w:szCs w:val="24"/>
        </w:rPr>
        <w:t>.</w:t>
      </w:r>
    </w:p>
    <w:p w14:paraId="25C29FA1" w14:textId="77777777" w:rsidR="00631024" w:rsidRDefault="00631024" w:rsidP="005D1F32">
      <w:pPr>
        <w:spacing w:line="276" w:lineRule="auto"/>
        <w:ind w:firstLine="720"/>
        <w:jc w:val="both"/>
        <w:rPr>
          <w:sz w:val="24"/>
          <w:szCs w:val="24"/>
        </w:rPr>
      </w:pPr>
    </w:p>
    <w:p w14:paraId="5B15E7DF" w14:textId="2E003AE4" w:rsidR="0088417D" w:rsidRDefault="005F130B" w:rsidP="00E117BE">
      <w:pPr>
        <w:spacing w:line="276" w:lineRule="auto"/>
        <w:ind w:firstLine="567"/>
        <w:jc w:val="both"/>
        <w:rPr>
          <w:sz w:val="24"/>
          <w:szCs w:val="24"/>
        </w:rPr>
      </w:pPr>
      <w:r>
        <w:rPr>
          <w:sz w:val="24"/>
          <w:szCs w:val="24"/>
        </w:rPr>
        <w:t>[</w:t>
      </w:r>
      <w:r w:rsidR="00A76814">
        <w:rPr>
          <w:sz w:val="24"/>
          <w:szCs w:val="24"/>
        </w:rPr>
        <w:t>9</w:t>
      </w:r>
      <w:r w:rsidR="008A0C9A">
        <w:rPr>
          <w:sz w:val="24"/>
          <w:szCs w:val="24"/>
        </w:rPr>
        <w:t xml:space="preserve">] </w:t>
      </w:r>
      <w:r w:rsidR="0088417D">
        <w:rPr>
          <w:sz w:val="24"/>
          <w:szCs w:val="24"/>
        </w:rPr>
        <w:t xml:space="preserve">Atbilstoši Civilprocesa likuma </w:t>
      </w:r>
      <w:proofErr w:type="gramStart"/>
      <w:r w:rsidR="0088417D">
        <w:rPr>
          <w:sz w:val="24"/>
          <w:szCs w:val="24"/>
        </w:rPr>
        <w:t>82.panta</w:t>
      </w:r>
      <w:proofErr w:type="gramEnd"/>
      <w:r w:rsidR="0088417D">
        <w:rPr>
          <w:sz w:val="24"/>
          <w:szCs w:val="24"/>
        </w:rPr>
        <w:t xml:space="preserve"> otrajai daļa juridisko personu lietas tiesā ved to amatpersonas, kas darbojas likumā, statūtos vai nolikumā piešķirto pilnvaru ietvaros, vai arī citi juridisko personu pilnvaroti pārstāvji. Kā arī saskaņā ar minētās normas ceturto daļu šā panta otrajā daļā minēto lietas dalībnieku piedalīšanās civilprocesā neatņem viņiem tiesības uzaicināt savā lietā advokātu juridiskās palīdzības sniegšanai.</w:t>
      </w:r>
    </w:p>
    <w:p w14:paraId="1A50889C" w14:textId="239203F5" w:rsidR="0088417D" w:rsidRDefault="0088417D" w:rsidP="00E117BE">
      <w:pPr>
        <w:spacing w:line="276" w:lineRule="auto"/>
        <w:ind w:firstLine="567"/>
        <w:jc w:val="both"/>
        <w:rPr>
          <w:sz w:val="24"/>
          <w:szCs w:val="24"/>
        </w:rPr>
      </w:pPr>
      <w:r>
        <w:rPr>
          <w:sz w:val="24"/>
          <w:szCs w:val="24"/>
        </w:rPr>
        <w:t xml:space="preserve">Civilprocesa likuma </w:t>
      </w:r>
      <w:proofErr w:type="gramStart"/>
      <w:r>
        <w:rPr>
          <w:sz w:val="24"/>
          <w:szCs w:val="24"/>
        </w:rPr>
        <w:t>83.pants</w:t>
      </w:r>
      <w:proofErr w:type="gramEnd"/>
      <w:r>
        <w:rPr>
          <w:sz w:val="24"/>
          <w:szCs w:val="24"/>
        </w:rPr>
        <w:t xml:space="preserve"> noteic, ka par pilnvarotu pārstāvi civilprocesā var būt jebkura persona, ievērojot šā likuma 82.panta sestajā un septītajā un 84.pantā noteiktos ierobežojumus.</w:t>
      </w:r>
    </w:p>
    <w:p w14:paraId="610F2463" w14:textId="3445A4EC" w:rsidR="00F51576" w:rsidRDefault="00F51576" w:rsidP="00E117BE">
      <w:pPr>
        <w:spacing w:line="276" w:lineRule="auto"/>
        <w:ind w:firstLine="567"/>
        <w:jc w:val="both"/>
        <w:rPr>
          <w:sz w:val="24"/>
          <w:szCs w:val="24"/>
        </w:rPr>
      </w:pPr>
      <w:r>
        <w:rPr>
          <w:sz w:val="24"/>
          <w:szCs w:val="24"/>
        </w:rPr>
        <w:t>No citētajām tiesību normām izriet, ka tiesai, izlemjot nepielaist puses pārstāvi, ir jākonstatē tāds apstākļu kopums, kas atbilst norādīto procesuālo normu tiesiskajam sastāvam.</w:t>
      </w:r>
    </w:p>
    <w:p w14:paraId="696B1595" w14:textId="77777777" w:rsidR="00631024" w:rsidRDefault="00631024" w:rsidP="00E117BE">
      <w:pPr>
        <w:spacing w:line="276" w:lineRule="auto"/>
        <w:ind w:firstLine="567"/>
        <w:jc w:val="both"/>
        <w:rPr>
          <w:sz w:val="24"/>
          <w:szCs w:val="24"/>
        </w:rPr>
      </w:pPr>
    </w:p>
    <w:p w14:paraId="33D7B971" w14:textId="4FC6D010" w:rsidR="00744794" w:rsidRDefault="005F130B" w:rsidP="00E117BE">
      <w:pPr>
        <w:spacing w:line="276" w:lineRule="auto"/>
        <w:ind w:firstLine="567"/>
        <w:jc w:val="both"/>
        <w:rPr>
          <w:sz w:val="24"/>
          <w:szCs w:val="24"/>
        </w:rPr>
      </w:pPr>
      <w:r>
        <w:rPr>
          <w:sz w:val="24"/>
          <w:szCs w:val="24"/>
        </w:rPr>
        <w:t>[</w:t>
      </w:r>
      <w:r w:rsidR="00A76814">
        <w:rPr>
          <w:sz w:val="24"/>
          <w:szCs w:val="24"/>
        </w:rPr>
        <w:t>10</w:t>
      </w:r>
      <w:r>
        <w:rPr>
          <w:sz w:val="24"/>
          <w:szCs w:val="24"/>
        </w:rPr>
        <w:t xml:space="preserve">] </w:t>
      </w:r>
      <w:r w:rsidR="00744794">
        <w:rPr>
          <w:sz w:val="24"/>
          <w:szCs w:val="24"/>
        </w:rPr>
        <w:t xml:space="preserve">Civilprocesa likuma </w:t>
      </w:r>
      <w:proofErr w:type="gramStart"/>
      <w:r w:rsidR="00744794">
        <w:rPr>
          <w:sz w:val="24"/>
          <w:szCs w:val="24"/>
        </w:rPr>
        <w:t>13.panta</w:t>
      </w:r>
      <w:proofErr w:type="gramEnd"/>
      <w:r w:rsidR="00744794">
        <w:rPr>
          <w:sz w:val="24"/>
          <w:szCs w:val="24"/>
        </w:rPr>
        <w:t xml:space="preserve"> ceturtā daļa (</w:t>
      </w:r>
      <w:r w:rsidR="00744794" w:rsidRPr="005F130B">
        <w:rPr>
          <w:i/>
          <w:sz w:val="24"/>
          <w:szCs w:val="24"/>
        </w:rPr>
        <w:t>redakcijā, kas bija spēkā līdz 30.07.2016.</w:t>
      </w:r>
      <w:r w:rsidR="00CD7999">
        <w:rPr>
          <w:sz w:val="24"/>
          <w:szCs w:val="24"/>
        </w:rPr>
        <w:t>) noteic</w:t>
      </w:r>
      <w:r w:rsidR="00744794">
        <w:rPr>
          <w:sz w:val="24"/>
          <w:szCs w:val="24"/>
        </w:rPr>
        <w:t>, ka lietas dalībniekiem, izņemot juridisko personu pārstāvjus, kuri nepārvalda tiesvedības valodu, tiesa nodrošina tiesības iepazīties ar lietas materiāliem un piedalīties procesuālajās darbībās, izmantojot tulka palīdzību.</w:t>
      </w:r>
    </w:p>
    <w:p w14:paraId="75F202C2" w14:textId="20443B12" w:rsidR="00744794" w:rsidRDefault="00384648" w:rsidP="00E117BE">
      <w:pPr>
        <w:spacing w:line="276" w:lineRule="auto"/>
        <w:ind w:firstLine="567"/>
        <w:jc w:val="both"/>
        <w:rPr>
          <w:sz w:val="24"/>
          <w:szCs w:val="24"/>
        </w:rPr>
      </w:pPr>
      <w:r>
        <w:rPr>
          <w:sz w:val="24"/>
          <w:szCs w:val="24"/>
        </w:rPr>
        <w:t>Tiesību doktrīnas pozīcija</w:t>
      </w:r>
      <w:r w:rsidR="001A0FEA">
        <w:rPr>
          <w:sz w:val="24"/>
          <w:szCs w:val="24"/>
        </w:rPr>
        <w:t xml:space="preserve"> šajā jautājumā ir, ka attiecībā </w:t>
      </w:r>
      <w:r w:rsidR="00744794">
        <w:rPr>
          <w:sz w:val="24"/>
          <w:szCs w:val="24"/>
        </w:rPr>
        <w:t xml:space="preserve">uz juridiskās personām </w:t>
      </w:r>
      <w:r w:rsidR="00A35544">
        <w:rPr>
          <w:sz w:val="24"/>
          <w:szCs w:val="24"/>
        </w:rPr>
        <w:t xml:space="preserve">minētā </w:t>
      </w:r>
      <w:r w:rsidR="00744794">
        <w:rPr>
          <w:sz w:val="24"/>
          <w:szCs w:val="24"/>
        </w:rPr>
        <w:t>norma jātulko šādi</w:t>
      </w:r>
      <w:r w:rsidR="001A0FEA">
        <w:rPr>
          <w:sz w:val="24"/>
          <w:szCs w:val="24"/>
        </w:rPr>
        <w:t xml:space="preserve">: </w:t>
      </w:r>
      <w:r w:rsidR="00744794">
        <w:rPr>
          <w:sz w:val="24"/>
          <w:szCs w:val="24"/>
        </w:rPr>
        <w:t xml:space="preserve">ja „juridisko personu pārstāvji nepārvalda tiesvedības valodu, tad tām jāpilnvaro tādi pārstāvji, kuri pārvalda tiesvedības valodu, vai arī pašām jānodrošina tulkošana un jāsedz tās izdevumi” </w:t>
      </w:r>
      <w:proofErr w:type="gramStart"/>
      <w:r w:rsidR="00744794">
        <w:rPr>
          <w:sz w:val="24"/>
          <w:szCs w:val="24"/>
        </w:rPr>
        <w:t>(</w:t>
      </w:r>
      <w:proofErr w:type="gramEnd"/>
      <w:r w:rsidR="00744794" w:rsidRPr="005F130B">
        <w:rPr>
          <w:i/>
          <w:sz w:val="24"/>
          <w:szCs w:val="24"/>
        </w:rPr>
        <w:t>sk.</w:t>
      </w:r>
      <w:r w:rsidR="00744794">
        <w:rPr>
          <w:sz w:val="24"/>
          <w:szCs w:val="24"/>
        </w:rPr>
        <w:t xml:space="preserve"> </w:t>
      </w:r>
      <w:r w:rsidR="00744794" w:rsidRPr="00B26A14">
        <w:rPr>
          <w:i/>
          <w:sz w:val="24"/>
          <w:szCs w:val="24"/>
        </w:rPr>
        <w:t>Civilprocesa likuma komentāri. I da</w:t>
      </w:r>
      <w:r w:rsidR="00744794">
        <w:rPr>
          <w:i/>
          <w:sz w:val="24"/>
          <w:szCs w:val="24"/>
        </w:rPr>
        <w:t>ļa (1</w:t>
      </w:r>
      <w:r w:rsidR="00744794" w:rsidRPr="00B26A14">
        <w:rPr>
          <w:i/>
          <w:sz w:val="24"/>
          <w:szCs w:val="24"/>
        </w:rPr>
        <w:t>.-</w:t>
      </w:r>
      <w:r w:rsidR="00744794">
        <w:rPr>
          <w:i/>
          <w:sz w:val="24"/>
          <w:szCs w:val="24"/>
        </w:rPr>
        <w:t>28.</w:t>
      </w:r>
      <w:r w:rsidR="00744794" w:rsidRPr="00B26A14">
        <w:rPr>
          <w:i/>
          <w:sz w:val="24"/>
          <w:szCs w:val="24"/>
        </w:rPr>
        <w:t xml:space="preserve">nodaļa). </w:t>
      </w:r>
      <w:r w:rsidR="00744794">
        <w:rPr>
          <w:i/>
          <w:sz w:val="24"/>
          <w:szCs w:val="24"/>
        </w:rPr>
        <w:t xml:space="preserve">Otrais papildinātais izdevums. </w:t>
      </w:r>
      <w:r w:rsidR="00744794" w:rsidRPr="00B26A14">
        <w:rPr>
          <w:i/>
          <w:sz w:val="24"/>
          <w:szCs w:val="24"/>
        </w:rPr>
        <w:t>Sagatavojis autoru kolektīvs. Prof. K.Torgāna zinātniskajā redakcijā. – Rīga: Tiesu namu aģent</w:t>
      </w:r>
      <w:r w:rsidR="00744794">
        <w:rPr>
          <w:i/>
          <w:sz w:val="24"/>
          <w:szCs w:val="24"/>
        </w:rPr>
        <w:t>ūra, 2016</w:t>
      </w:r>
      <w:r w:rsidR="00744794" w:rsidRPr="00B26A14">
        <w:rPr>
          <w:i/>
          <w:sz w:val="24"/>
          <w:szCs w:val="24"/>
        </w:rPr>
        <w:t xml:space="preserve">, </w:t>
      </w:r>
      <w:r w:rsidR="00744794">
        <w:rPr>
          <w:i/>
          <w:sz w:val="24"/>
          <w:szCs w:val="24"/>
        </w:rPr>
        <w:t>71</w:t>
      </w:r>
      <w:r w:rsidR="00744794" w:rsidRPr="00B26A14">
        <w:rPr>
          <w:i/>
          <w:sz w:val="24"/>
          <w:szCs w:val="24"/>
        </w:rPr>
        <w:t>.lpp</w:t>
      </w:r>
      <w:r w:rsidR="00744794">
        <w:rPr>
          <w:sz w:val="24"/>
          <w:szCs w:val="24"/>
        </w:rPr>
        <w:t>.).</w:t>
      </w:r>
    </w:p>
    <w:p w14:paraId="29A7A8F7" w14:textId="3DE1C71C" w:rsidR="00BA0693" w:rsidRDefault="00BA0693" w:rsidP="00E117BE">
      <w:pPr>
        <w:spacing w:line="276" w:lineRule="auto"/>
        <w:ind w:firstLine="567"/>
        <w:jc w:val="both"/>
        <w:rPr>
          <w:sz w:val="24"/>
          <w:szCs w:val="24"/>
        </w:rPr>
      </w:pPr>
      <w:r>
        <w:rPr>
          <w:sz w:val="24"/>
          <w:szCs w:val="24"/>
        </w:rPr>
        <w:t xml:space="preserve">Apelācijas instances tiesa </w:t>
      </w:r>
      <w:proofErr w:type="gramStart"/>
      <w:r>
        <w:rPr>
          <w:sz w:val="24"/>
          <w:szCs w:val="24"/>
        </w:rPr>
        <w:t>2016.gada</w:t>
      </w:r>
      <w:proofErr w:type="gramEnd"/>
      <w:r>
        <w:rPr>
          <w:sz w:val="24"/>
          <w:szCs w:val="24"/>
        </w:rPr>
        <w:t xml:space="preserve"> 3.marta tiesas sēdē nolēma nepielaist par prasītājas pārstāvi Valēriju </w:t>
      </w:r>
      <w:proofErr w:type="spellStart"/>
      <w:r>
        <w:rPr>
          <w:sz w:val="24"/>
          <w:szCs w:val="24"/>
        </w:rPr>
        <w:t>Simčuku</w:t>
      </w:r>
      <w:proofErr w:type="spellEnd"/>
      <w:r>
        <w:rPr>
          <w:sz w:val="24"/>
          <w:szCs w:val="24"/>
        </w:rPr>
        <w:t xml:space="preserve">, </w:t>
      </w:r>
      <w:r w:rsidR="00384648">
        <w:rPr>
          <w:sz w:val="24"/>
          <w:szCs w:val="24"/>
        </w:rPr>
        <w:t xml:space="preserve">savu lēmumu pamatojot ar argumentu, ka </w:t>
      </w:r>
      <w:r>
        <w:rPr>
          <w:sz w:val="24"/>
          <w:szCs w:val="24"/>
        </w:rPr>
        <w:t>tiesa nevar nodrošināt tulku juridiskās personas pārstāvim</w:t>
      </w:r>
      <w:r w:rsidR="001A0FEA">
        <w:rPr>
          <w:sz w:val="24"/>
          <w:szCs w:val="24"/>
        </w:rPr>
        <w:t>,</w:t>
      </w:r>
      <w:r>
        <w:rPr>
          <w:sz w:val="24"/>
          <w:szCs w:val="24"/>
        </w:rPr>
        <w:t xml:space="preserve"> un zvērināts </w:t>
      </w:r>
      <w:r w:rsidR="00384648">
        <w:rPr>
          <w:sz w:val="24"/>
          <w:szCs w:val="24"/>
        </w:rPr>
        <w:t xml:space="preserve">advokāts </w:t>
      </w:r>
      <w:r>
        <w:rPr>
          <w:sz w:val="24"/>
          <w:szCs w:val="24"/>
        </w:rPr>
        <w:t xml:space="preserve">Dainis Lasmanis nepārvalda krievu valodu, turklāt zvērināts advokāts Romualds Vonsovičs iebilst pret paskaidrojumu sniegšanu </w:t>
      </w:r>
      <w:r w:rsidR="00E8198B">
        <w:rPr>
          <w:sz w:val="24"/>
          <w:szCs w:val="24"/>
        </w:rPr>
        <w:t>„</w:t>
      </w:r>
      <w:r>
        <w:rPr>
          <w:sz w:val="24"/>
          <w:szCs w:val="24"/>
        </w:rPr>
        <w:t>ne valsts valodā</w:t>
      </w:r>
      <w:r w:rsidR="00E8198B">
        <w:rPr>
          <w:sz w:val="24"/>
          <w:szCs w:val="24"/>
        </w:rPr>
        <w:t>” (tā tiesas sēdes protokolā)</w:t>
      </w:r>
      <w:r>
        <w:rPr>
          <w:sz w:val="24"/>
          <w:szCs w:val="24"/>
        </w:rPr>
        <w:t>.</w:t>
      </w:r>
    </w:p>
    <w:p w14:paraId="3B231F89" w14:textId="62B74735" w:rsidR="00630B43" w:rsidRDefault="00630B43" w:rsidP="00E117BE">
      <w:pPr>
        <w:spacing w:line="276" w:lineRule="auto"/>
        <w:ind w:firstLine="567"/>
        <w:jc w:val="both"/>
        <w:rPr>
          <w:sz w:val="24"/>
          <w:szCs w:val="24"/>
        </w:rPr>
      </w:pPr>
      <w:r>
        <w:rPr>
          <w:sz w:val="24"/>
          <w:szCs w:val="24"/>
        </w:rPr>
        <w:t>Tātad secināms, ka apelācijas instances tiesa</w:t>
      </w:r>
      <w:r w:rsidR="001A0FEA">
        <w:rPr>
          <w:sz w:val="24"/>
          <w:szCs w:val="24"/>
        </w:rPr>
        <w:t xml:space="preserve">, nepielaižot par prasītājas pārstāvi Valēriju </w:t>
      </w:r>
      <w:proofErr w:type="spellStart"/>
      <w:r w:rsidR="001A0FEA">
        <w:rPr>
          <w:sz w:val="24"/>
          <w:szCs w:val="24"/>
        </w:rPr>
        <w:t>Simčuku</w:t>
      </w:r>
      <w:proofErr w:type="spellEnd"/>
      <w:r w:rsidR="001A0FEA">
        <w:rPr>
          <w:sz w:val="24"/>
          <w:szCs w:val="24"/>
        </w:rPr>
        <w:t>,</w:t>
      </w:r>
      <w:r>
        <w:rPr>
          <w:sz w:val="24"/>
          <w:szCs w:val="24"/>
        </w:rPr>
        <w:t xml:space="preserve"> piemērojusi Civilprocesa likuma </w:t>
      </w:r>
      <w:proofErr w:type="gramStart"/>
      <w:r>
        <w:rPr>
          <w:sz w:val="24"/>
          <w:szCs w:val="24"/>
        </w:rPr>
        <w:t>13.pantu</w:t>
      </w:r>
      <w:proofErr w:type="gramEnd"/>
      <w:r>
        <w:rPr>
          <w:sz w:val="24"/>
          <w:szCs w:val="24"/>
        </w:rPr>
        <w:t>.</w:t>
      </w:r>
    </w:p>
    <w:p w14:paraId="306B5ED2" w14:textId="19A052D1" w:rsidR="00650FCB" w:rsidRDefault="00A35544" w:rsidP="00E117BE">
      <w:pPr>
        <w:spacing w:line="276" w:lineRule="auto"/>
        <w:ind w:firstLine="567"/>
        <w:jc w:val="both"/>
        <w:rPr>
          <w:sz w:val="24"/>
          <w:szCs w:val="24"/>
        </w:rPr>
      </w:pPr>
      <w:r>
        <w:rPr>
          <w:sz w:val="24"/>
          <w:szCs w:val="24"/>
        </w:rPr>
        <w:t>K</w:t>
      </w:r>
      <w:r w:rsidR="00650FCB">
        <w:rPr>
          <w:sz w:val="24"/>
          <w:szCs w:val="24"/>
        </w:rPr>
        <w:t xml:space="preserve">ā izriet no </w:t>
      </w:r>
      <w:proofErr w:type="gramStart"/>
      <w:r w:rsidR="00BA0693">
        <w:rPr>
          <w:sz w:val="24"/>
          <w:szCs w:val="24"/>
        </w:rPr>
        <w:t>2016.gada</w:t>
      </w:r>
      <w:proofErr w:type="gramEnd"/>
      <w:r w:rsidR="00BA0693">
        <w:rPr>
          <w:sz w:val="24"/>
          <w:szCs w:val="24"/>
        </w:rPr>
        <w:t xml:space="preserve"> 3.mart</w:t>
      </w:r>
      <w:r w:rsidR="001A0FEA">
        <w:rPr>
          <w:sz w:val="24"/>
          <w:szCs w:val="24"/>
        </w:rPr>
        <w:t>a</w:t>
      </w:r>
      <w:r w:rsidR="00BA0693">
        <w:rPr>
          <w:sz w:val="24"/>
          <w:szCs w:val="24"/>
        </w:rPr>
        <w:t xml:space="preserve"> </w:t>
      </w:r>
      <w:r w:rsidR="00650FCB">
        <w:rPr>
          <w:sz w:val="24"/>
          <w:szCs w:val="24"/>
        </w:rPr>
        <w:t>tiesas sēd</w:t>
      </w:r>
      <w:r w:rsidR="00BA0693">
        <w:rPr>
          <w:sz w:val="24"/>
          <w:szCs w:val="24"/>
        </w:rPr>
        <w:t xml:space="preserve">es </w:t>
      </w:r>
      <w:proofErr w:type="spellStart"/>
      <w:r w:rsidR="00BA0693">
        <w:rPr>
          <w:sz w:val="24"/>
          <w:szCs w:val="24"/>
        </w:rPr>
        <w:t>audioprotokola</w:t>
      </w:r>
      <w:proofErr w:type="spellEnd"/>
      <w:r w:rsidR="00BA0693">
        <w:rPr>
          <w:sz w:val="24"/>
          <w:szCs w:val="24"/>
        </w:rPr>
        <w:t xml:space="preserve">, uz tiesas sēdi </w:t>
      </w:r>
      <w:r w:rsidR="00AB538A">
        <w:rPr>
          <w:sz w:val="24"/>
          <w:szCs w:val="24"/>
        </w:rPr>
        <w:t xml:space="preserve">bija </w:t>
      </w:r>
      <w:r w:rsidR="00BA0693">
        <w:rPr>
          <w:sz w:val="24"/>
          <w:szCs w:val="24"/>
        </w:rPr>
        <w:t xml:space="preserve">ieradušies </w:t>
      </w:r>
      <w:r w:rsidR="00BA0693" w:rsidRPr="00AF5877">
        <w:rPr>
          <w:sz w:val="24"/>
          <w:szCs w:val="24"/>
        </w:rPr>
        <w:t>trīs</w:t>
      </w:r>
      <w:r w:rsidR="00BA0693">
        <w:rPr>
          <w:sz w:val="24"/>
          <w:szCs w:val="24"/>
        </w:rPr>
        <w:t xml:space="preserve"> prasītājas pārstāvji, no kuriem viens pārstāvis Valērijs </w:t>
      </w:r>
      <w:proofErr w:type="spellStart"/>
      <w:r w:rsidR="00BA0693">
        <w:rPr>
          <w:sz w:val="24"/>
          <w:szCs w:val="24"/>
        </w:rPr>
        <w:t>Simčuks</w:t>
      </w:r>
      <w:proofErr w:type="spellEnd"/>
      <w:r w:rsidR="00BA0693">
        <w:rPr>
          <w:sz w:val="24"/>
          <w:szCs w:val="24"/>
        </w:rPr>
        <w:t xml:space="preserve"> ir zvērināts advokāts no Ukrainas, kurš tiesas sēdē lūdz</w:t>
      </w:r>
      <w:r w:rsidR="00E8198B">
        <w:rPr>
          <w:sz w:val="24"/>
          <w:szCs w:val="24"/>
        </w:rPr>
        <w:t>a</w:t>
      </w:r>
      <w:r w:rsidR="00AB538A">
        <w:rPr>
          <w:sz w:val="24"/>
          <w:szCs w:val="24"/>
        </w:rPr>
        <w:t xml:space="preserve"> atļauju</w:t>
      </w:r>
      <w:r w:rsidR="00BA0693">
        <w:rPr>
          <w:sz w:val="24"/>
          <w:szCs w:val="24"/>
        </w:rPr>
        <w:t xml:space="preserve"> izteikties krievu valodā, jo nepārvalda </w:t>
      </w:r>
      <w:r w:rsidR="001A0FEA">
        <w:rPr>
          <w:sz w:val="24"/>
          <w:szCs w:val="24"/>
        </w:rPr>
        <w:t xml:space="preserve">latviešu </w:t>
      </w:r>
      <w:r w:rsidR="00BA0693">
        <w:rPr>
          <w:sz w:val="24"/>
          <w:szCs w:val="24"/>
        </w:rPr>
        <w:t>valodu. Prasītājas pārstāvis uz tiesas sēdi ieradies ar tulku.</w:t>
      </w:r>
    </w:p>
    <w:p w14:paraId="10E14325" w14:textId="011EAB35" w:rsidR="00BA0693" w:rsidRDefault="00BA0693" w:rsidP="00E117BE">
      <w:pPr>
        <w:spacing w:line="276" w:lineRule="auto"/>
        <w:ind w:firstLine="567"/>
        <w:jc w:val="both"/>
        <w:rPr>
          <w:sz w:val="24"/>
          <w:szCs w:val="24"/>
        </w:rPr>
      </w:pPr>
      <w:r>
        <w:rPr>
          <w:sz w:val="24"/>
          <w:szCs w:val="24"/>
        </w:rPr>
        <w:t xml:space="preserve">Apspriežot jautājumu par Valērija </w:t>
      </w:r>
      <w:proofErr w:type="spellStart"/>
      <w:r>
        <w:rPr>
          <w:sz w:val="24"/>
          <w:szCs w:val="24"/>
        </w:rPr>
        <w:t>Simčuka</w:t>
      </w:r>
      <w:proofErr w:type="spellEnd"/>
      <w:r>
        <w:rPr>
          <w:sz w:val="24"/>
          <w:szCs w:val="24"/>
        </w:rPr>
        <w:t xml:space="preserve"> pielaišanu lietā, prasītājas pārstāvis zvērināts advokāts Lauris Leja </w:t>
      </w:r>
      <w:proofErr w:type="gramStart"/>
      <w:r>
        <w:rPr>
          <w:sz w:val="24"/>
          <w:szCs w:val="24"/>
        </w:rPr>
        <w:t>norādījis</w:t>
      </w:r>
      <w:proofErr w:type="gramEnd"/>
      <w:r>
        <w:rPr>
          <w:sz w:val="24"/>
          <w:szCs w:val="24"/>
        </w:rPr>
        <w:t>, ka prasītājas pārstāvji ieradušies ar tulku</w:t>
      </w:r>
      <w:r w:rsidR="00CD7999">
        <w:rPr>
          <w:sz w:val="24"/>
          <w:szCs w:val="24"/>
        </w:rPr>
        <w:t xml:space="preserve"> un Valērijs </w:t>
      </w:r>
      <w:proofErr w:type="spellStart"/>
      <w:r w:rsidR="00CD7999">
        <w:rPr>
          <w:sz w:val="24"/>
          <w:szCs w:val="24"/>
        </w:rPr>
        <w:t>Simčuks</w:t>
      </w:r>
      <w:proofErr w:type="spellEnd"/>
      <w:r w:rsidR="00CD7999">
        <w:rPr>
          <w:sz w:val="24"/>
          <w:szCs w:val="24"/>
        </w:rPr>
        <w:t xml:space="preserve"> dalību tiesas sēdē nodrošinās ar sava tulka palīdzību. Savukārt, atbildot uz tiesas jautājumu par to, ka konkrētā gadījumā nepieciešams viņa teikto iztulkot atbildētāja pārstāvim zvērinātam </w:t>
      </w:r>
      <w:r w:rsidR="00CD7999">
        <w:rPr>
          <w:sz w:val="24"/>
          <w:szCs w:val="24"/>
        </w:rPr>
        <w:lastRenderedPageBreak/>
        <w:t xml:space="preserve">advokātam Dainim Lasmanim, </w:t>
      </w:r>
      <w:r w:rsidR="00AB538A">
        <w:rPr>
          <w:sz w:val="24"/>
          <w:szCs w:val="24"/>
        </w:rPr>
        <w:t xml:space="preserve">pārstāvis norādījis, ka </w:t>
      </w:r>
      <w:r w:rsidR="00CD7999">
        <w:rPr>
          <w:sz w:val="24"/>
          <w:szCs w:val="24"/>
        </w:rPr>
        <w:t xml:space="preserve">tulkam nav iebildumu veikt </w:t>
      </w:r>
      <w:r w:rsidR="00AB538A">
        <w:rPr>
          <w:sz w:val="24"/>
          <w:szCs w:val="24"/>
        </w:rPr>
        <w:t xml:space="preserve">arī </w:t>
      </w:r>
      <w:r w:rsidR="00CD7999">
        <w:rPr>
          <w:sz w:val="24"/>
          <w:szCs w:val="24"/>
        </w:rPr>
        <w:t>šādu tulkošanu, ja šāda tulka nav tiesas rīcībā.</w:t>
      </w:r>
    </w:p>
    <w:p w14:paraId="3CA13A73" w14:textId="11C022B7" w:rsidR="00CD7999" w:rsidRDefault="00CD7999" w:rsidP="00E117BE">
      <w:pPr>
        <w:spacing w:line="276" w:lineRule="auto"/>
        <w:ind w:firstLine="567"/>
        <w:jc w:val="both"/>
        <w:rPr>
          <w:sz w:val="24"/>
          <w:szCs w:val="24"/>
        </w:rPr>
      </w:pPr>
      <w:r>
        <w:rPr>
          <w:sz w:val="24"/>
          <w:szCs w:val="24"/>
        </w:rPr>
        <w:t xml:space="preserve">Tādējādi </w:t>
      </w:r>
      <w:r w:rsidR="00F51576">
        <w:rPr>
          <w:sz w:val="24"/>
          <w:szCs w:val="24"/>
        </w:rPr>
        <w:t xml:space="preserve">apelācijas instances tiesa nav ņēmusi vērā, ka </w:t>
      </w:r>
      <w:r>
        <w:rPr>
          <w:sz w:val="24"/>
          <w:szCs w:val="24"/>
        </w:rPr>
        <w:t>prasīt</w:t>
      </w:r>
      <w:r w:rsidR="008F5467">
        <w:rPr>
          <w:sz w:val="24"/>
          <w:szCs w:val="24"/>
        </w:rPr>
        <w:t>ājas pārstāvji</w:t>
      </w:r>
      <w:r>
        <w:rPr>
          <w:sz w:val="24"/>
          <w:szCs w:val="24"/>
        </w:rPr>
        <w:t xml:space="preserve"> ir izpild</w:t>
      </w:r>
      <w:r w:rsidR="008F5467">
        <w:rPr>
          <w:sz w:val="24"/>
          <w:szCs w:val="24"/>
        </w:rPr>
        <w:t>ījuš</w:t>
      </w:r>
      <w:r>
        <w:rPr>
          <w:sz w:val="24"/>
          <w:szCs w:val="24"/>
        </w:rPr>
        <w:t xml:space="preserve">i Civilprocesa likuma </w:t>
      </w:r>
      <w:proofErr w:type="gramStart"/>
      <w:r>
        <w:rPr>
          <w:sz w:val="24"/>
          <w:szCs w:val="24"/>
        </w:rPr>
        <w:t>13.panta</w:t>
      </w:r>
      <w:proofErr w:type="gramEnd"/>
      <w:r>
        <w:rPr>
          <w:sz w:val="24"/>
          <w:szCs w:val="24"/>
        </w:rPr>
        <w:t xml:space="preserve"> ceturtajā daļa noteikto pienākumu, </w:t>
      </w:r>
      <w:r w:rsidR="00F51576">
        <w:rPr>
          <w:sz w:val="24"/>
          <w:szCs w:val="24"/>
        </w:rPr>
        <w:t xml:space="preserve">un šādos apstākļos nepamatoti </w:t>
      </w:r>
      <w:r>
        <w:rPr>
          <w:sz w:val="24"/>
          <w:szCs w:val="24"/>
        </w:rPr>
        <w:t>atteikusies pielaist lietā prasītāj</w:t>
      </w:r>
      <w:r w:rsidR="00AB538A">
        <w:rPr>
          <w:sz w:val="24"/>
          <w:szCs w:val="24"/>
        </w:rPr>
        <w:t>as pārstāvi lietā kopā ar tulku</w:t>
      </w:r>
      <w:r>
        <w:rPr>
          <w:sz w:val="24"/>
          <w:szCs w:val="24"/>
        </w:rPr>
        <w:t xml:space="preserve"> </w:t>
      </w:r>
      <w:r w:rsidR="00AB538A">
        <w:rPr>
          <w:sz w:val="24"/>
          <w:szCs w:val="24"/>
        </w:rPr>
        <w:t xml:space="preserve">tādā veidā </w:t>
      </w:r>
      <w:r>
        <w:rPr>
          <w:sz w:val="24"/>
          <w:szCs w:val="24"/>
        </w:rPr>
        <w:t xml:space="preserve">pārkāpjot Civilprocesa likuma </w:t>
      </w:r>
      <w:r w:rsidR="00630B43">
        <w:rPr>
          <w:sz w:val="24"/>
          <w:szCs w:val="24"/>
        </w:rPr>
        <w:t xml:space="preserve">13. un </w:t>
      </w:r>
      <w:r>
        <w:rPr>
          <w:sz w:val="24"/>
          <w:szCs w:val="24"/>
        </w:rPr>
        <w:t>83.pantu.</w:t>
      </w:r>
      <w:r w:rsidR="00AB538A">
        <w:rPr>
          <w:sz w:val="24"/>
          <w:szCs w:val="24"/>
        </w:rPr>
        <w:t xml:space="preserve"> Jāņem vērā, ka tulka pakalpojumu izmantošana tiesas sēdē nenozīmē, ka tiesvedība nenotiek valsts valodā.</w:t>
      </w:r>
    </w:p>
    <w:p w14:paraId="76C93FDE" w14:textId="77777777" w:rsidR="00956D9E" w:rsidRDefault="00956D9E" w:rsidP="005D1F32">
      <w:pPr>
        <w:spacing w:line="276" w:lineRule="auto"/>
        <w:ind w:firstLine="720"/>
        <w:jc w:val="both"/>
        <w:rPr>
          <w:sz w:val="24"/>
          <w:szCs w:val="24"/>
        </w:rPr>
      </w:pPr>
    </w:p>
    <w:p w14:paraId="73643531" w14:textId="2FCBEB5A" w:rsidR="001A0FEA" w:rsidRDefault="008F5467" w:rsidP="00E117BE">
      <w:pPr>
        <w:spacing w:line="276" w:lineRule="auto"/>
        <w:ind w:firstLine="567"/>
        <w:jc w:val="both"/>
        <w:rPr>
          <w:sz w:val="24"/>
          <w:szCs w:val="24"/>
        </w:rPr>
      </w:pPr>
      <w:r>
        <w:rPr>
          <w:sz w:val="24"/>
          <w:szCs w:val="24"/>
        </w:rPr>
        <w:t>[1</w:t>
      </w:r>
      <w:r w:rsidR="00A76814">
        <w:rPr>
          <w:sz w:val="24"/>
          <w:szCs w:val="24"/>
        </w:rPr>
        <w:t>1</w:t>
      </w:r>
      <w:r>
        <w:rPr>
          <w:sz w:val="24"/>
          <w:szCs w:val="24"/>
        </w:rPr>
        <w:t xml:space="preserve">] </w:t>
      </w:r>
      <w:r w:rsidR="001B5BEA">
        <w:rPr>
          <w:sz w:val="24"/>
          <w:szCs w:val="24"/>
        </w:rPr>
        <w:t xml:space="preserve">Konkrētajā </w:t>
      </w:r>
      <w:r w:rsidR="003C3F35">
        <w:rPr>
          <w:sz w:val="24"/>
          <w:szCs w:val="24"/>
        </w:rPr>
        <w:t>situācijā</w:t>
      </w:r>
      <w:r w:rsidR="001B5BEA">
        <w:rPr>
          <w:sz w:val="24"/>
          <w:szCs w:val="24"/>
        </w:rPr>
        <w:t xml:space="preserve"> tāda</w:t>
      </w:r>
      <w:r w:rsidR="003C3F35">
        <w:rPr>
          <w:sz w:val="24"/>
          <w:szCs w:val="24"/>
        </w:rPr>
        <w:t xml:space="preserve"> pārstāvja nepielaišana</w:t>
      </w:r>
      <w:r w:rsidR="001B5BEA">
        <w:rPr>
          <w:sz w:val="24"/>
          <w:szCs w:val="24"/>
        </w:rPr>
        <w:t xml:space="preserve"> lietā</w:t>
      </w:r>
      <w:r w:rsidR="003C3F35">
        <w:rPr>
          <w:sz w:val="24"/>
          <w:szCs w:val="24"/>
        </w:rPr>
        <w:t>, kura rīcībā varēja būt ziņas par</w:t>
      </w:r>
      <w:r w:rsidR="00E8198B">
        <w:rPr>
          <w:sz w:val="24"/>
          <w:szCs w:val="24"/>
        </w:rPr>
        <w:t xml:space="preserve"> citas valsts likuma piemērošanas praksi</w:t>
      </w:r>
      <w:r w:rsidR="003C3F35">
        <w:rPr>
          <w:sz w:val="24"/>
          <w:szCs w:val="24"/>
        </w:rPr>
        <w:t xml:space="preserve"> un kurš ar mērķi </w:t>
      </w:r>
      <w:r w:rsidR="001B5BEA">
        <w:rPr>
          <w:sz w:val="24"/>
          <w:szCs w:val="24"/>
        </w:rPr>
        <w:t xml:space="preserve">sniegt šīs ziņas </w:t>
      </w:r>
      <w:r w:rsidR="003C3F35">
        <w:rPr>
          <w:sz w:val="24"/>
          <w:szCs w:val="24"/>
        </w:rPr>
        <w:t xml:space="preserve">ir ieradies tiesā, </w:t>
      </w:r>
      <w:r w:rsidR="001B5BEA">
        <w:rPr>
          <w:sz w:val="24"/>
          <w:szCs w:val="24"/>
        </w:rPr>
        <w:t>varēja ietekmēt lietas iznākumu. Tāpēc</w:t>
      </w:r>
      <w:r w:rsidR="003C3F35">
        <w:rPr>
          <w:sz w:val="24"/>
          <w:szCs w:val="24"/>
        </w:rPr>
        <w:t xml:space="preserve"> </w:t>
      </w:r>
      <w:r>
        <w:rPr>
          <w:sz w:val="24"/>
          <w:szCs w:val="24"/>
        </w:rPr>
        <w:t xml:space="preserve">Augstākā tiesa konkrēto procesuālo </w:t>
      </w:r>
      <w:r w:rsidR="00630B43">
        <w:rPr>
          <w:sz w:val="24"/>
          <w:szCs w:val="24"/>
        </w:rPr>
        <w:t xml:space="preserve">normu </w:t>
      </w:r>
      <w:r>
        <w:rPr>
          <w:sz w:val="24"/>
          <w:szCs w:val="24"/>
        </w:rPr>
        <w:t>pārkāpumu uzskata par būtisku, kas varēja novest pie lietas nepareizas izspriešanas,</w:t>
      </w:r>
      <w:r w:rsidR="00956D9E" w:rsidRPr="00956D9E">
        <w:rPr>
          <w:sz w:val="24"/>
          <w:szCs w:val="24"/>
        </w:rPr>
        <w:t xml:space="preserve"> </w:t>
      </w:r>
      <w:r w:rsidR="00956D9E" w:rsidRPr="008F5467">
        <w:rPr>
          <w:sz w:val="24"/>
          <w:szCs w:val="24"/>
        </w:rPr>
        <w:t xml:space="preserve">atbilstoši Civilprocesa likuma </w:t>
      </w:r>
      <w:proofErr w:type="gramStart"/>
      <w:r w:rsidR="00956D9E" w:rsidRPr="008F5467">
        <w:rPr>
          <w:sz w:val="24"/>
          <w:szCs w:val="24"/>
        </w:rPr>
        <w:t>452.panta</w:t>
      </w:r>
      <w:proofErr w:type="gramEnd"/>
      <w:r w:rsidR="00956D9E" w:rsidRPr="008F5467">
        <w:rPr>
          <w:sz w:val="24"/>
          <w:szCs w:val="24"/>
        </w:rPr>
        <w:t xml:space="preserve"> pirmajai daļai ir pamats </w:t>
      </w:r>
      <w:r w:rsidR="00F51576">
        <w:rPr>
          <w:sz w:val="24"/>
          <w:szCs w:val="24"/>
        </w:rPr>
        <w:t>atcelt spriedumu</w:t>
      </w:r>
      <w:r w:rsidR="00956D9E">
        <w:rPr>
          <w:sz w:val="24"/>
          <w:szCs w:val="24"/>
        </w:rPr>
        <w:t xml:space="preserve">, neapsverot prasītājas kasācijas sūdzībā norādītos </w:t>
      </w:r>
      <w:r w:rsidR="00956D9E" w:rsidRPr="00901FF5">
        <w:rPr>
          <w:sz w:val="24"/>
          <w:szCs w:val="24"/>
        </w:rPr>
        <w:t>pārējos argumentus</w:t>
      </w:r>
      <w:r w:rsidR="001B5BEA">
        <w:rPr>
          <w:sz w:val="24"/>
          <w:szCs w:val="24"/>
        </w:rPr>
        <w:t>, kuri izvērtējami, skatot lietu atkārtoti pēc būtības</w:t>
      </w:r>
      <w:r w:rsidR="00956D9E" w:rsidRPr="00901FF5">
        <w:rPr>
          <w:sz w:val="24"/>
          <w:szCs w:val="24"/>
        </w:rPr>
        <w:t>.</w:t>
      </w:r>
    </w:p>
    <w:p w14:paraId="2E959F43" w14:textId="15746F3C" w:rsidR="00956D9E" w:rsidRDefault="00956D9E" w:rsidP="005D1F32">
      <w:pPr>
        <w:spacing w:line="276" w:lineRule="auto"/>
        <w:ind w:firstLine="720"/>
        <w:jc w:val="both"/>
        <w:rPr>
          <w:sz w:val="24"/>
          <w:szCs w:val="24"/>
        </w:rPr>
      </w:pPr>
    </w:p>
    <w:p w14:paraId="03AFF480" w14:textId="14614B1E" w:rsidR="005A2FAE" w:rsidRDefault="00630B43" w:rsidP="00E117BE">
      <w:pPr>
        <w:spacing w:line="276" w:lineRule="auto"/>
        <w:ind w:firstLine="567"/>
        <w:jc w:val="both"/>
        <w:rPr>
          <w:sz w:val="24"/>
          <w:szCs w:val="24"/>
        </w:rPr>
      </w:pPr>
      <w:r>
        <w:rPr>
          <w:sz w:val="24"/>
          <w:szCs w:val="24"/>
        </w:rPr>
        <w:t>[1</w:t>
      </w:r>
      <w:r w:rsidR="00A76814">
        <w:rPr>
          <w:sz w:val="24"/>
          <w:szCs w:val="24"/>
        </w:rPr>
        <w:t>2</w:t>
      </w:r>
      <w:r>
        <w:rPr>
          <w:sz w:val="24"/>
          <w:szCs w:val="24"/>
        </w:rPr>
        <w:t xml:space="preserve">] </w:t>
      </w:r>
      <w:r w:rsidR="005A2FAE" w:rsidRPr="008E45E5">
        <w:rPr>
          <w:sz w:val="24"/>
          <w:szCs w:val="24"/>
        </w:rPr>
        <w:t xml:space="preserve">Ņemot vērā, ka spriedums tiek atcelts, atbilstoši Civilprocesa likuma </w:t>
      </w:r>
      <w:proofErr w:type="gramStart"/>
      <w:r w:rsidR="005A2FAE" w:rsidRPr="008E45E5">
        <w:rPr>
          <w:sz w:val="24"/>
          <w:szCs w:val="24"/>
        </w:rPr>
        <w:t>458.panta</w:t>
      </w:r>
      <w:proofErr w:type="gramEnd"/>
      <w:r w:rsidR="005A2FAE" w:rsidRPr="008E45E5">
        <w:rPr>
          <w:sz w:val="24"/>
          <w:szCs w:val="24"/>
        </w:rPr>
        <w:t xml:space="preserve"> otrajai daļai par kasācijas sūdzību samaksātā drošības nauda 284,57 EUR ir atmaksājama</w:t>
      </w:r>
      <w:r w:rsidR="005A2FAE">
        <w:rPr>
          <w:sz w:val="24"/>
          <w:szCs w:val="24"/>
        </w:rPr>
        <w:t xml:space="preserve"> SIA „</w:t>
      </w:r>
      <w:proofErr w:type="spellStart"/>
      <w:r w:rsidR="005A2FAE">
        <w:rPr>
          <w:sz w:val="24"/>
          <w:szCs w:val="24"/>
        </w:rPr>
        <w:t>Carrington</w:t>
      </w:r>
      <w:proofErr w:type="spellEnd"/>
      <w:r w:rsidR="005A2FAE">
        <w:rPr>
          <w:sz w:val="24"/>
          <w:szCs w:val="24"/>
        </w:rPr>
        <w:t xml:space="preserve">, </w:t>
      </w:r>
      <w:proofErr w:type="spellStart"/>
      <w:r w:rsidR="005A2FAE">
        <w:rPr>
          <w:sz w:val="24"/>
          <w:szCs w:val="24"/>
        </w:rPr>
        <w:t>Hall</w:t>
      </w:r>
      <w:proofErr w:type="spellEnd"/>
      <w:r w:rsidR="005A2FAE">
        <w:rPr>
          <w:sz w:val="24"/>
          <w:szCs w:val="24"/>
        </w:rPr>
        <w:t xml:space="preserve"> &amp; </w:t>
      </w:r>
      <w:proofErr w:type="spellStart"/>
      <w:r w:rsidR="005A2FAE">
        <w:rPr>
          <w:sz w:val="24"/>
          <w:szCs w:val="24"/>
        </w:rPr>
        <w:t>Hamburg</w:t>
      </w:r>
      <w:proofErr w:type="spellEnd"/>
      <w:r w:rsidR="005A2FAE">
        <w:rPr>
          <w:sz w:val="24"/>
          <w:szCs w:val="24"/>
        </w:rPr>
        <w:t>”.</w:t>
      </w:r>
    </w:p>
    <w:p w14:paraId="2807E723" w14:textId="77777777" w:rsidR="00C71617" w:rsidRPr="009B2672" w:rsidRDefault="00C71617" w:rsidP="005D1F32">
      <w:pPr>
        <w:autoSpaceDE w:val="0"/>
        <w:autoSpaceDN w:val="0"/>
        <w:adjustRightInd w:val="0"/>
        <w:spacing w:line="276" w:lineRule="auto"/>
        <w:jc w:val="center"/>
        <w:rPr>
          <w:rFonts w:eastAsia="Calibri"/>
          <w:sz w:val="24"/>
          <w:szCs w:val="24"/>
        </w:rPr>
      </w:pPr>
    </w:p>
    <w:p w14:paraId="523AEDD3" w14:textId="77777777" w:rsidR="00C71617" w:rsidRPr="00333401" w:rsidRDefault="00C71617" w:rsidP="005D1F32">
      <w:pPr>
        <w:autoSpaceDE w:val="0"/>
        <w:autoSpaceDN w:val="0"/>
        <w:adjustRightInd w:val="0"/>
        <w:spacing w:line="276" w:lineRule="auto"/>
        <w:jc w:val="center"/>
        <w:rPr>
          <w:rFonts w:eastAsia="Calibri"/>
          <w:b/>
          <w:sz w:val="24"/>
          <w:szCs w:val="24"/>
        </w:rPr>
      </w:pPr>
      <w:r w:rsidRPr="00333401">
        <w:rPr>
          <w:rFonts w:eastAsia="Calibri"/>
          <w:b/>
          <w:sz w:val="24"/>
          <w:szCs w:val="24"/>
        </w:rPr>
        <w:t>Rezolutīvā daļa</w:t>
      </w:r>
    </w:p>
    <w:p w14:paraId="39C295C3" w14:textId="77777777" w:rsidR="00C71617" w:rsidRPr="00333401" w:rsidRDefault="00C71617" w:rsidP="005D1F32">
      <w:pPr>
        <w:autoSpaceDE w:val="0"/>
        <w:autoSpaceDN w:val="0"/>
        <w:adjustRightInd w:val="0"/>
        <w:spacing w:line="276" w:lineRule="auto"/>
        <w:ind w:firstLine="709"/>
        <w:jc w:val="both"/>
        <w:rPr>
          <w:rFonts w:eastAsia="Calibri"/>
          <w:sz w:val="24"/>
          <w:szCs w:val="24"/>
        </w:rPr>
      </w:pPr>
    </w:p>
    <w:p w14:paraId="78F83912" w14:textId="77777777" w:rsidR="00C71617" w:rsidRPr="00333401" w:rsidRDefault="00C71617" w:rsidP="00E117BE">
      <w:pPr>
        <w:autoSpaceDE w:val="0"/>
        <w:autoSpaceDN w:val="0"/>
        <w:adjustRightInd w:val="0"/>
        <w:spacing w:line="276" w:lineRule="auto"/>
        <w:ind w:firstLine="567"/>
        <w:jc w:val="both"/>
        <w:rPr>
          <w:rFonts w:eastAsia="Calibri"/>
          <w:sz w:val="24"/>
          <w:szCs w:val="24"/>
        </w:rPr>
      </w:pPr>
      <w:r w:rsidRPr="00333401">
        <w:rPr>
          <w:rFonts w:eastAsia="Calibri"/>
          <w:sz w:val="24"/>
          <w:szCs w:val="24"/>
        </w:rPr>
        <w:t xml:space="preserve">Pamatojoties uz Civilprocesa likuma </w:t>
      </w:r>
      <w:proofErr w:type="gramStart"/>
      <w:r w:rsidRPr="00333401">
        <w:rPr>
          <w:rFonts w:eastAsia="Calibri"/>
          <w:sz w:val="24"/>
          <w:szCs w:val="24"/>
        </w:rPr>
        <w:t>474.panta</w:t>
      </w:r>
      <w:proofErr w:type="gramEnd"/>
      <w:r w:rsidRPr="00333401">
        <w:rPr>
          <w:rFonts w:eastAsia="Calibri"/>
          <w:sz w:val="24"/>
          <w:szCs w:val="24"/>
        </w:rPr>
        <w:t xml:space="preserve"> 2.punktu un 477.pantu, Augstākā tiesa</w:t>
      </w:r>
    </w:p>
    <w:p w14:paraId="65B26292" w14:textId="77777777" w:rsidR="00C71617" w:rsidRPr="00333401" w:rsidRDefault="00C71617" w:rsidP="005D1F32">
      <w:pPr>
        <w:autoSpaceDE w:val="0"/>
        <w:autoSpaceDN w:val="0"/>
        <w:adjustRightInd w:val="0"/>
        <w:spacing w:line="276" w:lineRule="auto"/>
        <w:jc w:val="center"/>
        <w:rPr>
          <w:rFonts w:eastAsia="Calibri"/>
          <w:b/>
          <w:sz w:val="24"/>
          <w:szCs w:val="24"/>
        </w:rPr>
      </w:pPr>
    </w:p>
    <w:p w14:paraId="077C5EC6" w14:textId="77777777" w:rsidR="00C71617" w:rsidRPr="00333401" w:rsidRDefault="00C71617" w:rsidP="005D1F32">
      <w:pPr>
        <w:autoSpaceDE w:val="0"/>
        <w:autoSpaceDN w:val="0"/>
        <w:adjustRightInd w:val="0"/>
        <w:spacing w:line="276" w:lineRule="auto"/>
        <w:jc w:val="center"/>
        <w:rPr>
          <w:rFonts w:eastAsia="Calibri"/>
          <w:b/>
          <w:sz w:val="24"/>
          <w:szCs w:val="24"/>
        </w:rPr>
      </w:pPr>
      <w:r w:rsidRPr="00333401">
        <w:rPr>
          <w:rFonts w:eastAsia="Calibri"/>
          <w:b/>
          <w:sz w:val="24"/>
          <w:szCs w:val="24"/>
        </w:rPr>
        <w:t>nosprieda</w:t>
      </w:r>
    </w:p>
    <w:p w14:paraId="494C7C57" w14:textId="77777777" w:rsidR="00C71617" w:rsidRDefault="00C71617" w:rsidP="005D1F32">
      <w:pPr>
        <w:spacing w:line="276" w:lineRule="auto"/>
        <w:ind w:firstLine="709"/>
        <w:jc w:val="both"/>
        <w:rPr>
          <w:sz w:val="24"/>
          <w:szCs w:val="24"/>
        </w:rPr>
      </w:pPr>
    </w:p>
    <w:p w14:paraId="164AE81B" w14:textId="787DFE4E" w:rsidR="00C71617" w:rsidRDefault="00982653" w:rsidP="00E117BE">
      <w:pPr>
        <w:spacing w:line="276" w:lineRule="auto"/>
        <w:ind w:firstLine="567"/>
        <w:jc w:val="both"/>
        <w:rPr>
          <w:sz w:val="24"/>
          <w:szCs w:val="24"/>
        </w:rPr>
      </w:pPr>
      <w:r>
        <w:rPr>
          <w:sz w:val="24"/>
          <w:szCs w:val="24"/>
        </w:rPr>
        <w:t>a</w:t>
      </w:r>
      <w:r w:rsidR="00C71617" w:rsidRPr="00333401">
        <w:rPr>
          <w:sz w:val="24"/>
          <w:szCs w:val="24"/>
        </w:rPr>
        <w:t xml:space="preserve">tcelt </w:t>
      </w:r>
      <w:r w:rsidR="005A2FAE">
        <w:rPr>
          <w:sz w:val="24"/>
          <w:szCs w:val="24"/>
        </w:rPr>
        <w:t xml:space="preserve">Latgales apgabaltiesas Civillietu tiesas kolēģijas </w:t>
      </w:r>
      <w:proofErr w:type="gramStart"/>
      <w:r w:rsidR="005A2FAE">
        <w:rPr>
          <w:sz w:val="24"/>
          <w:szCs w:val="24"/>
        </w:rPr>
        <w:t>2016.gada</w:t>
      </w:r>
      <w:proofErr w:type="gramEnd"/>
      <w:r w:rsidR="005A2FAE">
        <w:rPr>
          <w:sz w:val="24"/>
          <w:szCs w:val="24"/>
        </w:rPr>
        <w:t xml:space="preserve"> 11.marta spriedumu</w:t>
      </w:r>
      <w:r w:rsidR="00C71617" w:rsidRPr="00333401">
        <w:rPr>
          <w:sz w:val="24"/>
          <w:szCs w:val="24"/>
        </w:rPr>
        <w:t xml:space="preserve"> un nodot lietu jaunai izskatīšanai apelācijas instances tiesā.</w:t>
      </w:r>
    </w:p>
    <w:p w14:paraId="759BC46C" w14:textId="06B7A094" w:rsidR="00A424A5" w:rsidRPr="00333401" w:rsidRDefault="00A424A5" w:rsidP="00E117BE">
      <w:pPr>
        <w:spacing w:line="276" w:lineRule="auto"/>
        <w:ind w:firstLine="567"/>
        <w:jc w:val="both"/>
        <w:rPr>
          <w:sz w:val="24"/>
          <w:szCs w:val="24"/>
        </w:rPr>
      </w:pPr>
      <w:r>
        <w:rPr>
          <w:sz w:val="24"/>
          <w:szCs w:val="24"/>
        </w:rPr>
        <w:t>Atmaksāt SIA „</w:t>
      </w:r>
      <w:proofErr w:type="spellStart"/>
      <w:r>
        <w:rPr>
          <w:sz w:val="24"/>
          <w:szCs w:val="24"/>
        </w:rPr>
        <w:t>Carrington</w:t>
      </w:r>
      <w:proofErr w:type="spellEnd"/>
      <w:r>
        <w:rPr>
          <w:sz w:val="24"/>
          <w:szCs w:val="24"/>
        </w:rPr>
        <w:t xml:space="preserve">, </w:t>
      </w:r>
      <w:proofErr w:type="spellStart"/>
      <w:r>
        <w:rPr>
          <w:sz w:val="24"/>
          <w:szCs w:val="24"/>
        </w:rPr>
        <w:t>Hall</w:t>
      </w:r>
      <w:proofErr w:type="spellEnd"/>
      <w:r>
        <w:rPr>
          <w:sz w:val="24"/>
          <w:szCs w:val="24"/>
        </w:rPr>
        <w:t xml:space="preserve"> &amp; </w:t>
      </w:r>
      <w:proofErr w:type="spellStart"/>
      <w:r>
        <w:rPr>
          <w:sz w:val="24"/>
          <w:szCs w:val="24"/>
        </w:rPr>
        <w:t>Hamburg</w:t>
      </w:r>
      <w:proofErr w:type="spellEnd"/>
      <w:r>
        <w:rPr>
          <w:sz w:val="24"/>
          <w:szCs w:val="24"/>
        </w:rPr>
        <w:t xml:space="preserve">” drošības naudu </w:t>
      </w:r>
      <w:r w:rsidRPr="008E45E5">
        <w:rPr>
          <w:sz w:val="24"/>
          <w:szCs w:val="24"/>
        </w:rPr>
        <w:t>284,57 EUR</w:t>
      </w:r>
      <w:r>
        <w:rPr>
          <w:sz w:val="24"/>
          <w:szCs w:val="24"/>
        </w:rPr>
        <w:t>.</w:t>
      </w:r>
    </w:p>
    <w:p w14:paraId="52B706C2" w14:textId="2CF951E5" w:rsidR="00C71617" w:rsidRDefault="00C71617" w:rsidP="00E117BE">
      <w:pPr>
        <w:spacing w:line="276" w:lineRule="auto"/>
        <w:ind w:firstLine="567"/>
        <w:jc w:val="both"/>
        <w:rPr>
          <w:rFonts w:eastAsia="Calibri"/>
          <w:sz w:val="24"/>
          <w:szCs w:val="24"/>
        </w:rPr>
      </w:pPr>
      <w:r w:rsidRPr="00333401">
        <w:rPr>
          <w:rFonts w:eastAsia="Calibri"/>
          <w:sz w:val="24"/>
          <w:szCs w:val="24"/>
        </w:rPr>
        <w:t>Spriedums nav pārsūdzams.</w:t>
      </w:r>
      <w:bookmarkStart w:id="1" w:name="_GoBack"/>
      <w:bookmarkEnd w:id="1"/>
    </w:p>
    <w:sectPr w:rsidR="00C71617" w:rsidSect="005D1F32">
      <w:headerReference w:type="even" r:id="rId9"/>
      <w:headerReference w:type="default" r:id="rId10"/>
      <w:footerReference w:type="even" r:id="rId11"/>
      <w:footerReference w:type="default" r:id="rId12"/>
      <w:headerReference w:type="first" r:id="rId13"/>
      <w:footerReference w:type="first" r:id="rId14"/>
      <w:pgSz w:w="11906" w:h="16838"/>
      <w:pgMar w:top="1135" w:right="1133" w:bottom="1276"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E3B3C" w14:textId="77777777" w:rsidR="001662DC" w:rsidRDefault="001662DC" w:rsidP="00C76742">
      <w:r>
        <w:separator/>
      </w:r>
    </w:p>
  </w:endnote>
  <w:endnote w:type="continuationSeparator" w:id="0">
    <w:p w14:paraId="112B9841" w14:textId="77777777" w:rsidR="001662DC" w:rsidRDefault="001662DC" w:rsidP="00C7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C0BD6" w14:textId="77777777" w:rsidR="00320F81" w:rsidRDefault="00320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846365713"/>
      <w:docPartObj>
        <w:docPartGallery w:val="Page Numbers (Bottom of Page)"/>
        <w:docPartUnique/>
      </w:docPartObj>
    </w:sdtPr>
    <w:sdtEndPr/>
    <w:sdtContent>
      <w:sdt>
        <w:sdtPr>
          <w:rPr>
            <w:sz w:val="24"/>
            <w:szCs w:val="24"/>
          </w:rPr>
          <w:id w:val="721258065"/>
          <w:docPartObj>
            <w:docPartGallery w:val="Page Numbers (Top of Page)"/>
            <w:docPartUnique/>
          </w:docPartObj>
        </w:sdtPr>
        <w:sdtEndPr/>
        <w:sdtContent>
          <w:p w14:paraId="00F0662A" w14:textId="77777777" w:rsidR="00320F81" w:rsidRPr="00C76742" w:rsidRDefault="00320F81">
            <w:pPr>
              <w:pStyle w:val="Footer"/>
              <w:jc w:val="center"/>
              <w:rPr>
                <w:sz w:val="24"/>
                <w:szCs w:val="24"/>
              </w:rPr>
            </w:pPr>
          </w:p>
          <w:p w14:paraId="218BFCED" w14:textId="70126A5F" w:rsidR="00320F81" w:rsidRPr="00C76742" w:rsidRDefault="00320F81">
            <w:pPr>
              <w:pStyle w:val="Footer"/>
              <w:jc w:val="center"/>
              <w:rPr>
                <w:sz w:val="24"/>
                <w:szCs w:val="24"/>
              </w:rPr>
            </w:pPr>
            <w:r w:rsidRPr="00C76742">
              <w:rPr>
                <w:sz w:val="24"/>
                <w:szCs w:val="24"/>
              </w:rPr>
              <w:fldChar w:fldCharType="begin"/>
            </w:r>
            <w:r w:rsidRPr="00C76742">
              <w:rPr>
                <w:sz w:val="24"/>
                <w:szCs w:val="24"/>
              </w:rPr>
              <w:instrText xml:space="preserve"> PAGE </w:instrText>
            </w:r>
            <w:r w:rsidRPr="00C76742">
              <w:rPr>
                <w:sz w:val="24"/>
                <w:szCs w:val="24"/>
              </w:rPr>
              <w:fldChar w:fldCharType="separate"/>
            </w:r>
            <w:r w:rsidR="00537F9D">
              <w:rPr>
                <w:noProof/>
                <w:sz w:val="24"/>
                <w:szCs w:val="24"/>
              </w:rPr>
              <w:t>8</w:t>
            </w:r>
            <w:r w:rsidRPr="00C76742">
              <w:rPr>
                <w:sz w:val="24"/>
                <w:szCs w:val="24"/>
              </w:rPr>
              <w:fldChar w:fldCharType="end"/>
            </w:r>
            <w:r w:rsidRPr="00C76742">
              <w:rPr>
                <w:sz w:val="24"/>
                <w:szCs w:val="24"/>
              </w:rPr>
              <w:t xml:space="preserve"> no </w:t>
            </w:r>
            <w:r w:rsidRPr="00C76742">
              <w:rPr>
                <w:sz w:val="24"/>
                <w:szCs w:val="24"/>
              </w:rPr>
              <w:fldChar w:fldCharType="begin"/>
            </w:r>
            <w:r w:rsidRPr="00C76742">
              <w:rPr>
                <w:sz w:val="24"/>
                <w:szCs w:val="24"/>
              </w:rPr>
              <w:instrText xml:space="preserve"> NUMPAGES  </w:instrText>
            </w:r>
            <w:r w:rsidRPr="00C76742">
              <w:rPr>
                <w:sz w:val="24"/>
                <w:szCs w:val="24"/>
              </w:rPr>
              <w:fldChar w:fldCharType="separate"/>
            </w:r>
            <w:r w:rsidR="00537F9D">
              <w:rPr>
                <w:noProof/>
                <w:sz w:val="24"/>
                <w:szCs w:val="24"/>
              </w:rPr>
              <w:t>9</w:t>
            </w:r>
            <w:r w:rsidRPr="00C76742">
              <w:rPr>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19733" w14:textId="77777777" w:rsidR="00320F81" w:rsidRDefault="00320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65437" w14:textId="77777777" w:rsidR="001662DC" w:rsidRDefault="001662DC" w:rsidP="00C76742">
      <w:r>
        <w:separator/>
      </w:r>
    </w:p>
  </w:footnote>
  <w:footnote w:type="continuationSeparator" w:id="0">
    <w:p w14:paraId="779AD61D" w14:textId="77777777" w:rsidR="001662DC" w:rsidRDefault="001662DC" w:rsidP="00C76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EE073" w14:textId="77777777" w:rsidR="00320F81" w:rsidRDefault="00320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DAA7" w14:textId="77777777" w:rsidR="00320F81" w:rsidRDefault="00320F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97BAA" w14:textId="77777777" w:rsidR="00320F81" w:rsidRDefault="00320F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87226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D1F75"/>
    <w:multiLevelType w:val="hybridMultilevel"/>
    <w:tmpl w:val="14D8E5E2"/>
    <w:lvl w:ilvl="0" w:tplc="6A966B04">
      <w:start w:val="2012"/>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0C3B10"/>
    <w:multiLevelType w:val="hybridMultilevel"/>
    <w:tmpl w:val="1792B100"/>
    <w:lvl w:ilvl="0" w:tplc="64EC304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10246201"/>
    <w:multiLevelType w:val="hybridMultilevel"/>
    <w:tmpl w:val="FC3E77C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 w15:restartNumberingAfterBreak="0">
    <w:nsid w:val="15297676"/>
    <w:multiLevelType w:val="hybridMultilevel"/>
    <w:tmpl w:val="FC32AA66"/>
    <w:lvl w:ilvl="0" w:tplc="787A5EEC">
      <w:start w:val="200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7C33953"/>
    <w:multiLevelType w:val="singleLevel"/>
    <w:tmpl w:val="A5AC2698"/>
    <w:lvl w:ilvl="0">
      <w:start w:val="2"/>
      <w:numFmt w:val="decimal"/>
      <w:lvlText w:val="%1)"/>
      <w:legacy w:legacy="1" w:legacySpace="0" w:legacyIndent="356"/>
      <w:lvlJc w:val="left"/>
      <w:rPr>
        <w:rFonts w:ascii="Times New Roman" w:hAnsi="Times New Roman" w:cs="Times New Roman" w:hint="default"/>
      </w:rPr>
    </w:lvl>
  </w:abstractNum>
  <w:abstractNum w:abstractNumId="6" w15:restartNumberingAfterBreak="0">
    <w:nsid w:val="24157D90"/>
    <w:multiLevelType w:val="hybridMultilevel"/>
    <w:tmpl w:val="97B209E6"/>
    <w:lvl w:ilvl="0" w:tplc="6E74D09C">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8D52E3F"/>
    <w:multiLevelType w:val="hybridMultilevel"/>
    <w:tmpl w:val="0EDA3F7A"/>
    <w:lvl w:ilvl="0" w:tplc="57CC8B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29C401D4"/>
    <w:multiLevelType w:val="hybridMultilevel"/>
    <w:tmpl w:val="AA40C9AC"/>
    <w:lvl w:ilvl="0" w:tplc="81CE2E9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C1F69FD"/>
    <w:multiLevelType w:val="hybridMultilevel"/>
    <w:tmpl w:val="81F06D2E"/>
    <w:lvl w:ilvl="0" w:tplc="E670D81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0" w15:restartNumberingAfterBreak="0">
    <w:nsid w:val="321F0544"/>
    <w:multiLevelType w:val="hybridMultilevel"/>
    <w:tmpl w:val="618C90B6"/>
    <w:lvl w:ilvl="0" w:tplc="382A18D8">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355B2CEB"/>
    <w:multiLevelType w:val="hybridMultilevel"/>
    <w:tmpl w:val="C2E6A51C"/>
    <w:lvl w:ilvl="0" w:tplc="D8E0BEF8">
      <w:numFmt w:val="bullet"/>
      <w:lvlText w:val="-"/>
      <w:lvlJc w:val="left"/>
      <w:pPr>
        <w:ind w:left="1605" w:hanging="885"/>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37405D68"/>
    <w:multiLevelType w:val="hybridMultilevel"/>
    <w:tmpl w:val="6D2459A6"/>
    <w:lvl w:ilvl="0" w:tplc="3CFABF88">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3" w15:restartNumberingAfterBreak="0">
    <w:nsid w:val="3E295931"/>
    <w:multiLevelType w:val="hybridMultilevel"/>
    <w:tmpl w:val="E2402C98"/>
    <w:lvl w:ilvl="0" w:tplc="25B4C15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08A2487"/>
    <w:multiLevelType w:val="hybridMultilevel"/>
    <w:tmpl w:val="94C83876"/>
    <w:lvl w:ilvl="0" w:tplc="E17E1F4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6F0023C"/>
    <w:multiLevelType w:val="hybridMultilevel"/>
    <w:tmpl w:val="11FA23B2"/>
    <w:lvl w:ilvl="0" w:tplc="1D42E260">
      <w:start w:val="201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E9F423F"/>
    <w:multiLevelType w:val="hybridMultilevel"/>
    <w:tmpl w:val="25E05994"/>
    <w:lvl w:ilvl="0" w:tplc="0DE67AF2">
      <w:start w:val="12"/>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6964D53"/>
    <w:multiLevelType w:val="hybridMultilevel"/>
    <w:tmpl w:val="7A603B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685D018C"/>
    <w:multiLevelType w:val="hybridMultilevel"/>
    <w:tmpl w:val="8160BB8C"/>
    <w:lvl w:ilvl="0" w:tplc="6E86A084">
      <w:start w:val="200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87E6A25"/>
    <w:multiLevelType w:val="singleLevel"/>
    <w:tmpl w:val="A150167E"/>
    <w:lvl w:ilvl="0">
      <w:start w:val="1"/>
      <w:numFmt w:val="decimal"/>
      <w:lvlText w:val="%1)"/>
      <w:legacy w:legacy="1" w:legacySpace="0" w:legacyIndent="360"/>
      <w:lvlJc w:val="left"/>
      <w:rPr>
        <w:rFonts w:ascii="Times New Roman" w:hAnsi="Times New Roman" w:cs="Times New Roman" w:hint="default"/>
      </w:rPr>
    </w:lvl>
  </w:abstractNum>
  <w:abstractNum w:abstractNumId="20" w15:restartNumberingAfterBreak="0">
    <w:nsid w:val="6D860DA1"/>
    <w:multiLevelType w:val="singleLevel"/>
    <w:tmpl w:val="02BC5A2C"/>
    <w:lvl w:ilvl="0">
      <w:start w:val="4"/>
      <w:numFmt w:val="decimal"/>
      <w:lvlText w:val="%1)"/>
      <w:legacy w:legacy="1" w:legacySpace="0" w:legacyIndent="355"/>
      <w:lvlJc w:val="left"/>
      <w:rPr>
        <w:rFonts w:ascii="Times New Roman" w:hAnsi="Times New Roman" w:cs="Times New Roman" w:hint="default"/>
      </w:rPr>
    </w:lvl>
  </w:abstractNum>
  <w:abstractNum w:abstractNumId="21" w15:restartNumberingAfterBreak="0">
    <w:nsid w:val="741E6251"/>
    <w:multiLevelType w:val="hybridMultilevel"/>
    <w:tmpl w:val="019ACFE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2" w15:restartNumberingAfterBreak="0">
    <w:nsid w:val="761013D9"/>
    <w:multiLevelType w:val="hybridMultilevel"/>
    <w:tmpl w:val="8F507A60"/>
    <w:lvl w:ilvl="0" w:tplc="79369C9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5"/>
  </w:num>
  <w:num w:numId="2">
    <w:abstractNumId w:val="20"/>
  </w:num>
  <w:num w:numId="3">
    <w:abstractNumId w:val="19"/>
  </w:num>
  <w:num w:numId="4">
    <w:abstractNumId w:val="14"/>
  </w:num>
  <w:num w:numId="5">
    <w:abstractNumId w:val="11"/>
  </w:num>
  <w:num w:numId="6">
    <w:abstractNumId w:val="13"/>
  </w:num>
  <w:num w:numId="7">
    <w:abstractNumId w:val="4"/>
  </w:num>
  <w:num w:numId="8">
    <w:abstractNumId w:val="0"/>
  </w:num>
  <w:num w:numId="9">
    <w:abstractNumId w:val="8"/>
  </w:num>
  <w:num w:numId="10">
    <w:abstractNumId w:val="22"/>
  </w:num>
  <w:num w:numId="11">
    <w:abstractNumId w:val="6"/>
  </w:num>
  <w:num w:numId="12">
    <w:abstractNumId w:val="17"/>
  </w:num>
  <w:num w:numId="13">
    <w:abstractNumId w:val="9"/>
  </w:num>
  <w:num w:numId="14">
    <w:abstractNumId w:val="18"/>
  </w:num>
  <w:num w:numId="15">
    <w:abstractNumId w:val="15"/>
  </w:num>
  <w:num w:numId="16">
    <w:abstractNumId w:val="3"/>
  </w:num>
  <w:num w:numId="17">
    <w:abstractNumId w:val="12"/>
  </w:num>
  <w:num w:numId="18">
    <w:abstractNumId w:val="1"/>
  </w:num>
  <w:num w:numId="19">
    <w:abstractNumId w:val="21"/>
  </w:num>
  <w:num w:numId="20">
    <w:abstractNumId w:val="10"/>
  </w:num>
  <w:num w:numId="21">
    <w:abstractNumId w:val="2"/>
  </w:num>
  <w:num w:numId="22">
    <w:abstractNumId w:val="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742"/>
    <w:rsid w:val="0000122D"/>
    <w:rsid w:val="00001B74"/>
    <w:rsid w:val="00003409"/>
    <w:rsid w:val="00005C03"/>
    <w:rsid w:val="00007A2A"/>
    <w:rsid w:val="00007E5C"/>
    <w:rsid w:val="0001247E"/>
    <w:rsid w:val="00012DA7"/>
    <w:rsid w:val="00013B70"/>
    <w:rsid w:val="000142AC"/>
    <w:rsid w:val="00015230"/>
    <w:rsid w:val="00016B2C"/>
    <w:rsid w:val="00020B4E"/>
    <w:rsid w:val="00033162"/>
    <w:rsid w:val="000344FA"/>
    <w:rsid w:val="00034521"/>
    <w:rsid w:val="000348BE"/>
    <w:rsid w:val="0004025A"/>
    <w:rsid w:val="00041F63"/>
    <w:rsid w:val="00045DDC"/>
    <w:rsid w:val="00046A97"/>
    <w:rsid w:val="0005241A"/>
    <w:rsid w:val="00052AEA"/>
    <w:rsid w:val="0005392C"/>
    <w:rsid w:val="00054704"/>
    <w:rsid w:val="00054936"/>
    <w:rsid w:val="000549D9"/>
    <w:rsid w:val="00061CE2"/>
    <w:rsid w:val="000624FA"/>
    <w:rsid w:val="000735FF"/>
    <w:rsid w:val="000772F8"/>
    <w:rsid w:val="00084809"/>
    <w:rsid w:val="00085BBE"/>
    <w:rsid w:val="00086CE3"/>
    <w:rsid w:val="00087813"/>
    <w:rsid w:val="000923F0"/>
    <w:rsid w:val="000932C4"/>
    <w:rsid w:val="00094C94"/>
    <w:rsid w:val="00094D6B"/>
    <w:rsid w:val="000A1544"/>
    <w:rsid w:val="000A2768"/>
    <w:rsid w:val="000A551D"/>
    <w:rsid w:val="000A7D96"/>
    <w:rsid w:val="000B1744"/>
    <w:rsid w:val="000B3FB6"/>
    <w:rsid w:val="000B448D"/>
    <w:rsid w:val="000B7981"/>
    <w:rsid w:val="000C06C7"/>
    <w:rsid w:val="000D20A6"/>
    <w:rsid w:val="000D24EA"/>
    <w:rsid w:val="000D340A"/>
    <w:rsid w:val="000D3D64"/>
    <w:rsid w:val="000D404A"/>
    <w:rsid w:val="000D4079"/>
    <w:rsid w:val="000D4F5B"/>
    <w:rsid w:val="000D5FA2"/>
    <w:rsid w:val="000E03D7"/>
    <w:rsid w:val="000E10D4"/>
    <w:rsid w:val="000E17E1"/>
    <w:rsid w:val="000E1FB5"/>
    <w:rsid w:val="000E30E6"/>
    <w:rsid w:val="000E3ECA"/>
    <w:rsid w:val="000E48BF"/>
    <w:rsid w:val="000E5504"/>
    <w:rsid w:val="000E6291"/>
    <w:rsid w:val="000E6373"/>
    <w:rsid w:val="000E671F"/>
    <w:rsid w:val="000E74E7"/>
    <w:rsid w:val="000E776E"/>
    <w:rsid w:val="000F3DCF"/>
    <w:rsid w:val="00100CDA"/>
    <w:rsid w:val="001027E8"/>
    <w:rsid w:val="00104379"/>
    <w:rsid w:val="00105C17"/>
    <w:rsid w:val="001106F1"/>
    <w:rsid w:val="0011332E"/>
    <w:rsid w:val="001137D6"/>
    <w:rsid w:val="001139F1"/>
    <w:rsid w:val="00115049"/>
    <w:rsid w:val="00116531"/>
    <w:rsid w:val="0012099C"/>
    <w:rsid w:val="001216C9"/>
    <w:rsid w:val="00122195"/>
    <w:rsid w:val="00123613"/>
    <w:rsid w:val="00123C53"/>
    <w:rsid w:val="001265BC"/>
    <w:rsid w:val="00131654"/>
    <w:rsid w:val="00132E23"/>
    <w:rsid w:val="00133613"/>
    <w:rsid w:val="00133F96"/>
    <w:rsid w:val="00137DD5"/>
    <w:rsid w:val="001428F5"/>
    <w:rsid w:val="00145F05"/>
    <w:rsid w:val="001463E3"/>
    <w:rsid w:val="00146F3C"/>
    <w:rsid w:val="00154720"/>
    <w:rsid w:val="00160F45"/>
    <w:rsid w:val="00161420"/>
    <w:rsid w:val="001662DC"/>
    <w:rsid w:val="0017219B"/>
    <w:rsid w:val="00172201"/>
    <w:rsid w:val="00173510"/>
    <w:rsid w:val="00173D43"/>
    <w:rsid w:val="00181DEA"/>
    <w:rsid w:val="00182491"/>
    <w:rsid w:val="00185C1B"/>
    <w:rsid w:val="001871FB"/>
    <w:rsid w:val="0019265B"/>
    <w:rsid w:val="00192C91"/>
    <w:rsid w:val="0019646F"/>
    <w:rsid w:val="001A0FEA"/>
    <w:rsid w:val="001A2265"/>
    <w:rsid w:val="001A4605"/>
    <w:rsid w:val="001A78C0"/>
    <w:rsid w:val="001B5BB2"/>
    <w:rsid w:val="001B5BEA"/>
    <w:rsid w:val="001C0FFA"/>
    <w:rsid w:val="001C3ACA"/>
    <w:rsid w:val="001C57E0"/>
    <w:rsid w:val="001C592D"/>
    <w:rsid w:val="001C70D7"/>
    <w:rsid w:val="001C7360"/>
    <w:rsid w:val="001E3F11"/>
    <w:rsid w:val="001E4540"/>
    <w:rsid w:val="001E6789"/>
    <w:rsid w:val="001E6D5D"/>
    <w:rsid w:val="001F1245"/>
    <w:rsid w:val="001F1945"/>
    <w:rsid w:val="001F497C"/>
    <w:rsid w:val="001F7489"/>
    <w:rsid w:val="001F7BAC"/>
    <w:rsid w:val="0020174C"/>
    <w:rsid w:val="00203D9C"/>
    <w:rsid w:val="00203E20"/>
    <w:rsid w:val="00203E99"/>
    <w:rsid w:val="0020719A"/>
    <w:rsid w:val="00207A95"/>
    <w:rsid w:val="00210FE3"/>
    <w:rsid w:val="00212CB2"/>
    <w:rsid w:val="0021501D"/>
    <w:rsid w:val="00215659"/>
    <w:rsid w:val="00215AAD"/>
    <w:rsid w:val="00215F7C"/>
    <w:rsid w:val="00223245"/>
    <w:rsid w:val="00223DE0"/>
    <w:rsid w:val="00223E55"/>
    <w:rsid w:val="002241D4"/>
    <w:rsid w:val="00224413"/>
    <w:rsid w:val="00227231"/>
    <w:rsid w:val="002315AC"/>
    <w:rsid w:val="00237F67"/>
    <w:rsid w:val="002416F6"/>
    <w:rsid w:val="002460DA"/>
    <w:rsid w:val="00247438"/>
    <w:rsid w:val="00250C13"/>
    <w:rsid w:val="00250E09"/>
    <w:rsid w:val="0025152D"/>
    <w:rsid w:val="00251699"/>
    <w:rsid w:val="002522EA"/>
    <w:rsid w:val="00255DA7"/>
    <w:rsid w:val="00263A37"/>
    <w:rsid w:val="00266C64"/>
    <w:rsid w:val="00270E10"/>
    <w:rsid w:val="002745A6"/>
    <w:rsid w:val="00274FAA"/>
    <w:rsid w:val="002754C8"/>
    <w:rsid w:val="00276C31"/>
    <w:rsid w:val="00277999"/>
    <w:rsid w:val="00277E30"/>
    <w:rsid w:val="0028539C"/>
    <w:rsid w:val="002A3B41"/>
    <w:rsid w:val="002B0442"/>
    <w:rsid w:val="002B2096"/>
    <w:rsid w:val="002B20B7"/>
    <w:rsid w:val="002B27CE"/>
    <w:rsid w:val="002B4C86"/>
    <w:rsid w:val="002C0169"/>
    <w:rsid w:val="002C0829"/>
    <w:rsid w:val="002C1CCC"/>
    <w:rsid w:val="002C3C1C"/>
    <w:rsid w:val="002C5A73"/>
    <w:rsid w:val="002D53B5"/>
    <w:rsid w:val="002D5597"/>
    <w:rsid w:val="002E06B2"/>
    <w:rsid w:val="002E1364"/>
    <w:rsid w:val="002E39CE"/>
    <w:rsid w:val="002E6D99"/>
    <w:rsid w:val="002E750D"/>
    <w:rsid w:val="002E7725"/>
    <w:rsid w:val="00301F0B"/>
    <w:rsid w:val="00303F5C"/>
    <w:rsid w:val="00304592"/>
    <w:rsid w:val="003064DA"/>
    <w:rsid w:val="00307A35"/>
    <w:rsid w:val="00311244"/>
    <w:rsid w:val="00311419"/>
    <w:rsid w:val="00312AF2"/>
    <w:rsid w:val="00313D1B"/>
    <w:rsid w:val="0031414B"/>
    <w:rsid w:val="00315314"/>
    <w:rsid w:val="003178D8"/>
    <w:rsid w:val="00320F81"/>
    <w:rsid w:val="00321484"/>
    <w:rsid w:val="00323075"/>
    <w:rsid w:val="00327F80"/>
    <w:rsid w:val="00331A2A"/>
    <w:rsid w:val="003412E3"/>
    <w:rsid w:val="00342929"/>
    <w:rsid w:val="0034342A"/>
    <w:rsid w:val="003439A2"/>
    <w:rsid w:val="00345745"/>
    <w:rsid w:val="00345A2B"/>
    <w:rsid w:val="00347603"/>
    <w:rsid w:val="00347E13"/>
    <w:rsid w:val="00350069"/>
    <w:rsid w:val="00350E53"/>
    <w:rsid w:val="00352A69"/>
    <w:rsid w:val="00356E54"/>
    <w:rsid w:val="00363B11"/>
    <w:rsid w:val="003644BD"/>
    <w:rsid w:val="00372B40"/>
    <w:rsid w:val="00372B78"/>
    <w:rsid w:val="00375793"/>
    <w:rsid w:val="003821CB"/>
    <w:rsid w:val="0038278A"/>
    <w:rsid w:val="00383970"/>
    <w:rsid w:val="00383F1E"/>
    <w:rsid w:val="00384648"/>
    <w:rsid w:val="00385BBE"/>
    <w:rsid w:val="00391CA2"/>
    <w:rsid w:val="00392E69"/>
    <w:rsid w:val="003934D1"/>
    <w:rsid w:val="00394DCF"/>
    <w:rsid w:val="003954C2"/>
    <w:rsid w:val="003A0149"/>
    <w:rsid w:val="003A09D4"/>
    <w:rsid w:val="003A2039"/>
    <w:rsid w:val="003A4932"/>
    <w:rsid w:val="003A6969"/>
    <w:rsid w:val="003B3467"/>
    <w:rsid w:val="003B661A"/>
    <w:rsid w:val="003B7488"/>
    <w:rsid w:val="003C3DDC"/>
    <w:rsid w:val="003C3F35"/>
    <w:rsid w:val="003D0BC4"/>
    <w:rsid w:val="003D5137"/>
    <w:rsid w:val="003D5692"/>
    <w:rsid w:val="003D6D87"/>
    <w:rsid w:val="003E0D82"/>
    <w:rsid w:val="003E3272"/>
    <w:rsid w:val="003E7DDD"/>
    <w:rsid w:val="003F0BE2"/>
    <w:rsid w:val="003F127C"/>
    <w:rsid w:val="003F1B89"/>
    <w:rsid w:val="00401463"/>
    <w:rsid w:val="004046DA"/>
    <w:rsid w:val="004071F8"/>
    <w:rsid w:val="00411948"/>
    <w:rsid w:val="00414D2F"/>
    <w:rsid w:val="00417C19"/>
    <w:rsid w:val="00424598"/>
    <w:rsid w:val="00424A62"/>
    <w:rsid w:val="004250B1"/>
    <w:rsid w:val="00426790"/>
    <w:rsid w:val="00432E17"/>
    <w:rsid w:val="00436ABB"/>
    <w:rsid w:val="004420CD"/>
    <w:rsid w:val="00442254"/>
    <w:rsid w:val="00452297"/>
    <w:rsid w:val="004523FA"/>
    <w:rsid w:val="00452FCB"/>
    <w:rsid w:val="00455050"/>
    <w:rsid w:val="004561AD"/>
    <w:rsid w:val="004569F5"/>
    <w:rsid w:val="00485240"/>
    <w:rsid w:val="00485EB2"/>
    <w:rsid w:val="00491E2F"/>
    <w:rsid w:val="00491E8B"/>
    <w:rsid w:val="004925B8"/>
    <w:rsid w:val="0049452E"/>
    <w:rsid w:val="004A0097"/>
    <w:rsid w:val="004A0734"/>
    <w:rsid w:val="004A0A0E"/>
    <w:rsid w:val="004A1EE2"/>
    <w:rsid w:val="004A487F"/>
    <w:rsid w:val="004B3114"/>
    <w:rsid w:val="004B31BF"/>
    <w:rsid w:val="004B3793"/>
    <w:rsid w:val="004B3A85"/>
    <w:rsid w:val="004B4285"/>
    <w:rsid w:val="004B445C"/>
    <w:rsid w:val="004B5B8C"/>
    <w:rsid w:val="004B631B"/>
    <w:rsid w:val="004C233F"/>
    <w:rsid w:val="004C606D"/>
    <w:rsid w:val="004D0193"/>
    <w:rsid w:val="004D16B7"/>
    <w:rsid w:val="004D23E1"/>
    <w:rsid w:val="004D3B6D"/>
    <w:rsid w:val="004D4276"/>
    <w:rsid w:val="004D586A"/>
    <w:rsid w:val="004E1AFA"/>
    <w:rsid w:val="004E4AD4"/>
    <w:rsid w:val="004F1F17"/>
    <w:rsid w:val="004F41AF"/>
    <w:rsid w:val="00501DBD"/>
    <w:rsid w:val="00502F52"/>
    <w:rsid w:val="00503393"/>
    <w:rsid w:val="00504E05"/>
    <w:rsid w:val="00507B83"/>
    <w:rsid w:val="00512819"/>
    <w:rsid w:val="00514260"/>
    <w:rsid w:val="0051523C"/>
    <w:rsid w:val="00517AE0"/>
    <w:rsid w:val="0052150C"/>
    <w:rsid w:val="00522C1E"/>
    <w:rsid w:val="005242AF"/>
    <w:rsid w:val="005319CD"/>
    <w:rsid w:val="005344CB"/>
    <w:rsid w:val="00537F9D"/>
    <w:rsid w:val="005410D7"/>
    <w:rsid w:val="00544EC1"/>
    <w:rsid w:val="005474C2"/>
    <w:rsid w:val="00551834"/>
    <w:rsid w:val="00555903"/>
    <w:rsid w:val="005573B8"/>
    <w:rsid w:val="0056198E"/>
    <w:rsid w:val="00561BF9"/>
    <w:rsid w:val="00561CAA"/>
    <w:rsid w:val="00563806"/>
    <w:rsid w:val="00564FC8"/>
    <w:rsid w:val="00570D90"/>
    <w:rsid w:val="00574A3C"/>
    <w:rsid w:val="0058389D"/>
    <w:rsid w:val="00585076"/>
    <w:rsid w:val="005903E1"/>
    <w:rsid w:val="0059464A"/>
    <w:rsid w:val="00594E5C"/>
    <w:rsid w:val="005970D0"/>
    <w:rsid w:val="005A144F"/>
    <w:rsid w:val="005A2FAE"/>
    <w:rsid w:val="005A5618"/>
    <w:rsid w:val="005B0A23"/>
    <w:rsid w:val="005B6533"/>
    <w:rsid w:val="005B6B38"/>
    <w:rsid w:val="005C094C"/>
    <w:rsid w:val="005C2E61"/>
    <w:rsid w:val="005D02E1"/>
    <w:rsid w:val="005D1F32"/>
    <w:rsid w:val="005D46EB"/>
    <w:rsid w:val="005D5133"/>
    <w:rsid w:val="005D6998"/>
    <w:rsid w:val="005E2589"/>
    <w:rsid w:val="005F130B"/>
    <w:rsid w:val="005F4350"/>
    <w:rsid w:val="005F6FF9"/>
    <w:rsid w:val="00600C18"/>
    <w:rsid w:val="00605E66"/>
    <w:rsid w:val="00612307"/>
    <w:rsid w:val="00613703"/>
    <w:rsid w:val="00613BD2"/>
    <w:rsid w:val="00621531"/>
    <w:rsid w:val="00624957"/>
    <w:rsid w:val="00627DFF"/>
    <w:rsid w:val="00630B43"/>
    <w:rsid w:val="00631024"/>
    <w:rsid w:val="00636A0E"/>
    <w:rsid w:val="00637C1F"/>
    <w:rsid w:val="00641F02"/>
    <w:rsid w:val="00642C5C"/>
    <w:rsid w:val="00642E81"/>
    <w:rsid w:val="0064488B"/>
    <w:rsid w:val="006449FE"/>
    <w:rsid w:val="006454EC"/>
    <w:rsid w:val="00647EB7"/>
    <w:rsid w:val="00650FCB"/>
    <w:rsid w:val="00652615"/>
    <w:rsid w:val="0065628B"/>
    <w:rsid w:val="00660640"/>
    <w:rsid w:val="00664D7F"/>
    <w:rsid w:val="006661F4"/>
    <w:rsid w:val="006677AC"/>
    <w:rsid w:val="006827B3"/>
    <w:rsid w:val="00687FFC"/>
    <w:rsid w:val="006913FC"/>
    <w:rsid w:val="006945E1"/>
    <w:rsid w:val="006956AA"/>
    <w:rsid w:val="0069579B"/>
    <w:rsid w:val="00697AD9"/>
    <w:rsid w:val="006A21EA"/>
    <w:rsid w:val="006B120C"/>
    <w:rsid w:val="006B529A"/>
    <w:rsid w:val="006C02CC"/>
    <w:rsid w:val="006C0DEB"/>
    <w:rsid w:val="006C637F"/>
    <w:rsid w:val="006D0774"/>
    <w:rsid w:val="006D0988"/>
    <w:rsid w:val="006D6303"/>
    <w:rsid w:val="006D7E97"/>
    <w:rsid w:val="006E1C7A"/>
    <w:rsid w:val="006E69C7"/>
    <w:rsid w:val="006E7415"/>
    <w:rsid w:val="006F2808"/>
    <w:rsid w:val="006F5177"/>
    <w:rsid w:val="006F6A30"/>
    <w:rsid w:val="006F6C21"/>
    <w:rsid w:val="007001C5"/>
    <w:rsid w:val="0071040A"/>
    <w:rsid w:val="00711A67"/>
    <w:rsid w:val="00712EE1"/>
    <w:rsid w:val="007144E5"/>
    <w:rsid w:val="007160DB"/>
    <w:rsid w:val="00720AFF"/>
    <w:rsid w:val="0072139E"/>
    <w:rsid w:val="0072212C"/>
    <w:rsid w:val="00723E35"/>
    <w:rsid w:val="0072527A"/>
    <w:rsid w:val="00725931"/>
    <w:rsid w:val="0072741F"/>
    <w:rsid w:val="00734C96"/>
    <w:rsid w:val="00735120"/>
    <w:rsid w:val="00737705"/>
    <w:rsid w:val="00737727"/>
    <w:rsid w:val="00743E24"/>
    <w:rsid w:val="00744794"/>
    <w:rsid w:val="007476C2"/>
    <w:rsid w:val="0075076C"/>
    <w:rsid w:val="00750D04"/>
    <w:rsid w:val="007526AD"/>
    <w:rsid w:val="00755CFC"/>
    <w:rsid w:val="00761A25"/>
    <w:rsid w:val="00761BC0"/>
    <w:rsid w:val="007626FB"/>
    <w:rsid w:val="0076575B"/>
    <w:rsid w:val="00770798"/>
    <w:rsid w:val="00770F3E"/>
    <w:rsid w:val="00774391"/>
    <w:rsid w:val="00774B6F"/>
    <w:rsid w:val="00774BB3"/>
    <w:rsid w:val="00775906"/>
    <w:rsid w:val="00784D6D"/>
    <w:rsid w:val="0078525B"/>
    <w:rsid w:val="00791DF0"/>
    <w:rsid w:val="007A1B62"/>
    <w:rsid w:val="007A2FD2"/>
    <w:rsid w:val="007A6998"/>
    <w:rsid w:val="007B11EB"/>
    <w:rsid w:val="007B135C"/>
    <w:rsid w:val="007B1474"/>
    <w:rsid w:val="007B1FF2"/>
    <w:rsid w:val="007B5496"/>
    <w:rsid w:val="007C13A1"/>
    <w:rsid w:val="007C7492"/>
    <w:rsid w:val="007C7677"/>
    <w:rsid w:val="007C7A0E"/>
    <w:rsid w:val="007D5ED7"/>
    <w:rsid w:val="007E0D69"/>
    <w:rsid w:val="007E17E6"/>
    <w:rsid w:val="007E49D5"/>
    <w:rsid w:val="007E61E3"/>
    <w:rsid w:val="007F2019"/>
    <w:rsid w:val="007F6106"/>
    <w:rsid w:val="007F777C"/>
    <w:rsid w:val="00802B33"/>
    <w:rsid w:val="0080313B"/>
    <w:rsid w:val="0080469A"/>
    <w:rsid w:val="0080532E"/>
    <w:rsid w:val="008161AF"/>
    <w:rsid w:val="00820DA7"/>
    <w:rsid w:val="008214DD"/>
    <w:rsid w:val="0082685B"/>
    <w:rsid w:val="008274E5"/>
    <w:rsid w:val="00830BB4"/>
    <w:rsid w:val="008317B3"/>
    <w:rsid w:val="00834C38"/>
    <w:rsid w:val="008351DC"/>
    <w:rsid w:val="00837332"/>
    <w:rsid w:val="00841EA2"/>
    <w:rsid w:val="008423ED"/>
    <w:rsid w:val="0084579F"/>
    <w:rsid w:val="00845E4D"/>
    <w:rsid w:val="00855632"/>
    <w:rsid w:val="008568FE"/>
    <w:rsid w:val="00861BED"/>
    <w:rsid w:val="00862235"/>
    <w:rsid w:val="00863EB9"/>
    <w:rsid w:val="0086466A"/>
    <w:rsid w:val="00865C2A"/>
    <w:rsid w:val="00866B55"/>
    <w:rsid w:val="00874A3E"/>
    <w:rsid w:val="00877089"/>
    <w:rsid w:val="008772F7"/>
    <w:rsid w:val="00877DFB"/>
    <w:rsid w:val="008800B1"/>
    <w:rsid w:val="0088417D"/>
    <w:rsid w:val="00895CC3"/>
    <w:rsid w:val="00896AFF"/>
    <w:rsid w:val="008979EA"/>
    <w:rsid w:val="008A0C9A"/>
    <w:rsid w:val="008A6E4B"/>
    <w:rsid w:val="008B1781"/>
    <w:rsid w:val="008B43AE"/>
    <w:rsid w:val="008B629F"/>
    <w:rsid w:val="008B7DC9"/>
    <w:rsid w:val="008C10F0"/>
    <w:rsid w:val="008C1FE8"/>
    <w:rsid w:val="008C4106"/>
    <w:rsid w:val="008D12F1"/>
    <w:rsid w:val="008D442A"/>
    <w:rsid w:val="008E4152"/>
    <w:rsid w:val="008E656B"/>
    <w:rsid w:val="008F32F9"/>
    <w:rsid w:val="008F5467"/>
    <w:rsid w:val="008F5ECB"/>
    <w:rsid w:val="008F5F18"/>
    <w:rsid w:val="00900D42"/>
    <w:rsid w:val="00901FF5"/>
    <w:rsid w:val="00913A1F"/>
    <w:rsid w:val="00914A53"/>
    <w:rsid w:val="00916080"/>
    <w:rsid w:val="00917699"/>
    <w:rsid w:val="00917DCC"/>
    <w:rsid w:val="0092134E"/>
    <w:rsid w:val="00922EE0"/>
    <w:rsid w:val="0092344C"/>
    <w:rsid w:val="00931841"/>
    <w:rsid w:val="009332B2"/>
    <w:rsid w:val="00937988"/>
    <w:rsid w:val="00945804"/>
    <w:rsid w:val="00953388"/>
    <w:rsid w:val="00953E47"/>
    <w:rsid w:val="00956D9E"/>
    <w:rsid w:val="0096073A"/>
    <w:rsid w:val="0096478C"/>
    <w:rsid w:val="009755C5"/>
    <w:rsid w:val="009813D3"/>
    <w:rsid w:val="00981846"/>
    <w:rsid w:val="00982653"/>
    <w:rsid w:val="00990162"/>
    <w:rsid w:val="00992022"/>
    <w:rsid w:val="0099674D"/>
    <w:rsid w:val="00997E26"/>
    <w:rsid w:val="009A2556"/>
    <w:rsid w:val="009A38AD"/>
    <w:rsid w:val="009A6B3F"/>
    <w:rsid w:val="009B2BC0"/>
    <w:rsid w:val="009B355E"/>
    <w:rsid w:val="009B7522"/>
    <w:rsid w:val="009C25EB"/>
    <w:rsid w:val="009C2D87"/>
    <w:rsid w:val="009E1084"/>
    <w:rsid w:val="009E5767"/>
    <w:rsid w:val="009E601A"/>
    <w:rsid w:val="009F2F3C"/>
    <w:rsid w:val="00A01846"/>
    <w:rsid w:val="00A020EC"/>
    <w:rsid w:val="00A02D26"/>
    <w:rsid w:val="00A04C29"/>
    <w:rsid w:val="00A060B0"/>
    <w:rsid w:val="00A06C14"/>
    <w:rsid w:val="00A06C5C"/>
    <w:rsid w:val="00A06E8F"/>
    <w:rsid w:val="00A10A66"/>
    <w:rsid w:val="00A139B4"/>
    <w:rsid w:val="00A13EAB"/>
    <w:rsid w:val="00A16C4A"/>
    <w:rsid w:val="00A16EFF"/>
    <w:rsid w:val="00A17785"/>
    <w:rsid w:val="00A22F94"/>
    <w:rsid w:val="00A25882"/>
    <w:rsid w:val="00A25DF0"/>
    <w:rsid w:val="00A273DC"/>
    <w:rsid w:val="00A3437F"/>
    <w:rsid w:val="00A35544"/>
    <w:rsid w:val="00A40C89"/>
    <w:rsid w:val="00A411FB"/>
    <w:rsid w:val="00A424A5"/>
    <w:rsid w:val="00A42B45"/>
    <w:rsid w:val="00A42DDA"/>
    <w:rsid w:val="00A44299"/>
    <w:rsid w:val="00A50F16"/>
    <w:rsid w:val="00A53F25"/>
    <w:rsid w:val="00A54661"/>
    <w:rsid w:val="00A65A42"/>
    <w:rsid w:val="00A72130"/>
    <w:rsid w:val="00A72740"/>
    <w:rsid w:val="00A76814"/>
    <w:rsid w:val="00A76CDC"/>
    <w:rsid w:val="00A977BD"/>
    <w:rsid w:val="00AA5B8A"/>
    <w:rsid w:val="00AA635F"/>
    <w:rsid w:val="00AA6AA6"/>
    <w:rsid w:val="00AB04EB"/>
    <w:rsid w:val="00AB538A"/>
    <w:rsid w:val="00AB7366"/>
    <w:rsid w:val="00AC5EEA"/>
    <w:rsid w:val="00AC7090"/>
    <w:rsid w:val="00AD013C"/>
    <w:rsid w:val="00AD55DC"/>
    <w:rsid w:val="00AE2C38"/>
    <w:rsid w:val="00AF254C"/>
    <w:rsid w:val="00AF4C82"/>
    <w:rsid w:val="00AF5877"/>
    <w:rsid w:val="00AF5E2B"/>
    <w:rsid w:val="00B0045E"/>
    <w:rsid w:val="00B01145"/>
    <w:rsid w:val="00B03987"/>
    <w:rsid w:val="00B0496D"/>
    <w:rsid w:val="00B07696"/>
    <w:rsid w:val="00B11062"/>
    <w:rsid w:val="00B11CBA"/>
    <w:rsid w:val="00B11DE0"/>
    <w:rsid w:val="00B12D3F"/>
    <w:rsid w:val="00B1574A"/>
    <w:rsid w:val="00B22B6C"/>
    <w:rsid w:val="00B25C3B"/>
    <w:rsid w:val="00B26A14"/>
    <w:rsid w:val="00B3010F"/>
    <w:rsid w:val="00B31173"/>
    <w:rsid w:val="00B319B7"/>
    <w:rsid w:val="00B37742"/>
    <w:rsid w:val="00B42AD8"/>
    <w:rsid w:val="00B454A5"/>
    <w:rsid w:val="00B47504"/>
    <w:rsid w:val="00B50B6A"/>
    <w:rsid w:val="00B52E7F"/>
    <w:rsid w:val="00B52EAC"/>
    <w:rsid w:val="00B5762C"/>
    <w:rsid w:val="00B61439"/>
    <w:rsid w:val="00B63727"/>
    <w:rsid w:val="00B645F8"/>
    <w:rsid w:val="00B66414"/>
    <w:rsid w:val="00B67B1C"/>
    <w:rsid w:val="00B67FC7"/>
    <w:rsid w:val="00B80253"/>
    <w:rsid w:val="00B81A20"/>
    <w:rsid w:val="00B904DF"/>
    <w:rsid w:val="00BA0693"/>
    <w:rsid w:val="00BB155E"/>
    <w:rsid w:val="00BB2365"/>
    <w:rsid w:val="00BB30DC"/>
    <w:rsid w:val="00BB46E8"/>
    <w:rsid w:val="00BB4817"/>
    <w:rsid w:val="00BC3F9B"/>
    <w:rsid w:val="00BC5286"/>
    <w:rsid w:val="00BC6ADC"/>
    <w:rsid w:val="00BC6B76"/>
    <w:rsid w:val="00BC75C3"/>
    <w:rsid w:val="00BD2E55"/>
    <w:rsid w:val="00BD449E"/>
    <w:rsid w:val="00BE1CE8"/>
    <w:rsid w:val="00BE2915"/>
    <w:rsid w:val="00BE3613"/>
    <w:rsid w:val="00BF1BA3"/>
    <w:rsid w:val="00BF47E1"/>
    <w:rsid w:val="00BF67FF"/>
    <w:rsid w:val="00C03E55"/>
    <w:rsid w:val="00C04D13"/>
    <w:rsid w:val="00C060A8"/>
    <w:rsid w:val="00C10AC6"/>
    <w:rsid w:val="00C12963"/>
    <w:rsid w:val="00C21802"/>
    <w:rsid w:val="00C243FB"/>
    <w:rsid w:val="00C265F5"/>
    <w:rsid w:val="00C30946"/>
    <w:rsid w:val="00C333D3"/>
    <w:rsid w:val="00C337D7"/>
    <w:rsid w:val="00C343D7"/>
    <w:rsid w:val="00C44E4D"/>
    <w:rsid w:val="00C454F1"/>
    <w:rsid w:val="00C4663B"/>
    <w:rsid w:val="00C4783A"/>
    <w:rsid w:val="00C50546"/>
    <w:rsid w:val="00C56C69"/>
    <w:rsid w:val="00C56FB7"/>
    <w:rsid w:val="00C60184"/>
    <w:rsid w:val="00C60261"/>
    <w:rsid w:val="00C65517"/>
    <w:rsid w:val="00C670F8"/>
    <w:rsid w:val="00C700E1"/>
    <w:rsid w:val="00C71617"/>
    <w:rsid w:val="00C74230"/>
    <w:rsid w:val="00C75187"/>
    <w:rsid w:val="00C75D60"/>
    <w:rsid w:val="00C76742"/>
    <w:rsid w:val="00C813F3"/>
    <w:rsid w:val="00C81435"/>
    <w:rsid w:val="00C81F49"/>
    <w:rsid w:val="00C83AAB"/>
    <w:rsid w:val="00C85B22"/>
    <w:rsid w:val="00C85D54"/>
    <w:rsid w:val="00C87744"/>
    <w:rsid w:val="00C906FC"/>
    <w:rsid w:val="00C93556"/>
    <w:rsid w:val="00C97761"/>
    <w:rsid w:val="00C9776A"/>
    <w:rsid w:val="00CA48EF"/>
    <w:rsid w:val="00CA64B4"/>
    <w:rsid w:val="00CB0D6F"/>
    <w:rsid w:val="00CB6D06"/>
    <w:rsid w:val="00CC0994"/>
    <w:rsid w:val="00CC1745"/>
    <w:rsid w:val="00CC53A4"/>
    <w:rsid w:val="00CC5546"/>
    <w:rsid w:val="00CC6146"/>
    <w:rsid w:val="00CD32A9"/>
    <w:rsid w:val="00CD64B2"/>
    <w:rsid w:val="00CD7999"/>
    <w:rsid w:val="00CE1876"/>
    <w:rsid w:val="00CE3DB9"/>
    <w:rsid w:val="00CE4DD0"/>
    <w:rsid w:val="00CF20BB"/>
    <w:rsid w:val="00D04FFB"/>
    <w:rsid w:val="00D11951"/>
    <w:rsid w:val="00D13E74"/>
    <w:rsid w:val="00D1625E"/>
    <w:rsid w:val="00D17186"/>
    <w:rsid w:val="00D22880"/>
    <w:rsid w:val="00D27925"/>
    <w:rsid w:val="00D32143"/>
    <w:rsid w:val="00D32FB3"/>
    <w:rsid w:val="00D34F83"/>
    <w:rsid w:val="00D356A5"/>
    <w:rsid w:val="00D37AA3"/>
    <w:rsid w:val="00D4358F"/>
    <w:rsid w:val="00D52FD0"/>
    <w:rsid w:val="00D53470"/>
    <w:rsid w:val="00D56D70"/>
    <w:rsid w:val="00D62189"/>
    <w:rsid w:val="00D740DA"/>
    <w:rsid w:val="00D75F04"/>
    <w:rsid w:val="00D81B34"/>
    <w:rsid w:val="00D83DC1"/>
    <w:rsid w:val="00D845A3"/>
    <w:rsid w:val="00D85A3D"/>
    <w:rsid w:val="00D87C7A"/>
    <w:rsid w:val="00D9068D"/>
    <w:rsid w:val="00D92E99"/>
    <w:rsid w:val="00D945C0"/>
    <w:rsid w:val="00D953E9"/>
    <w:rsid w:val="00DA0D0A"/>
    <w:rsid w:val="00DA3175"/>
    <w:rsid w:val="00DA4ED6"/>
    <w:rsid w:val="00DB19D4"/>
    <w:rsid w:val="00DB42B5"/>
    <w:rsid w:val="00DB46E6"/>
    <w:rsid w:val="00DB471D"/>
    <w:rsid w:val="00DB7A14"/>
    <w:rsid w:val="00DC4586"/>
    <w:rsid w:val="00DC78B6"/>
    <w:rsid w:val="00DD15CF"/>
    <w:rsid w:val="00DD2296"/>
    <w:rsid w:val="00DD3596"/>
    <w:rsid w:val="00DD3D28"/>
    <w:rsid w:val="00DD7002"/>
    <w:rsid w:val="00DD775B"/>
    <w:rsid w:val="00DE0BD7"/>
    <w:rsid w:val="00DE2FF8"/>
    <w:rsid w:val="00DE363A"/>
    <w:rsid w:val="00DE3DEC"/>
    <w:rsid w:val="00DE4388"/>
    <w:rsid w:val="00DE69E6"/>
    <w:rsid w:val="00DF1791"/>
    <w:rsid w:val="00DF434C"/>
    <w:rsid w:val="00E03099"/>
    <w:rsid w:val="00E05185"/>
    <w:rsid w:val="00E05FA9"/>
    <w:rsid w:val="00E061AE"/>
    <w:rsid w:val="00E06DBB"/>
    <w:rsid w:val="00E117BE"/>
    <w:rsid w:val="00E1305A"/>
    <w:rsid w:val="00E152F5"/>
    <w:rsid w:val="00E17964"/>
    <w:rsid w:val="00E225D3"/>
    <w:rsid w:val="00E3167B"/>
    <w:rsid w:val="00E31B92"/>
    <w:rsid w:val="00E37D5C"/>
    <w:rsid w:val="00E403AE"/>
    <w:rsid w:val="00E4263D"/>
    <w:rsid w:val="00E44DBB"/>
    <w:rsid w:val="00E465AD"/>
    <w:rsid w:val="00E47576"/>
    <w:rsid w:val="00E47605"/>
    <w:rsid w:val="00E6478B"/>
    <w:rsid w:val="00E65692"/>
    <w:rsid w:val="00E65856"/>
    <w:rsid w:val="00E744ED"/>
    <w:rsid w:val="00E76C54"/>
    <w:rsid w:val="00E7792C"/>
    <w:rsid w:val="00E8198B"/>
    <w:rsid w:val="00E82101"/>
    <w:rsid w:val="00E84A85"/>
    <w:rsid w:val="00E93A2D"/>
    <w:rsid w:val="00E93D9E"/>
    <w:rsid w:val="00E94433"/>
    <w:rsid w:val="00E97766"/>
    <w:rsid w:val="00EA2AE3"/>
    <w:rsid w:val="00EA3529"/>
    <w:rsid w:val="00EA493F"/>
    <w:rsid w:val="00EA559B"/>
    <w:rsid w:val="00EB01E7"/>
    <w:rsid w:val="00EB271F"/>
    <w:rsid w:val="00EB35EF"/>
    <w:rsid w:val="00EB570D"/>
    <w:rsid w:val="00EB6ABC"/>
    <w:rsid w:val="00EC1D4A"/>
    <w:rsid w:val="00EC23C5"/>
    <w:rsid w:val="00EC2C05"/>
    <w:rsid w:val="00EC4764"/>
    <w:rsid w:val="00EC6EAB"/>
    <w:rsid w:val="00ED0B91"/>
    <w:rsid w:val="00ED18B3"/>
    <w:rsid w:val="00ED190C"/>
    <w:rsid w:val="00ED1F5C"/>
    <w:rsid w:val="00ED2C5A"/>
    <w:rsid w:val="00ED5CDC"/>
    <w:rsid w:val="00EE0E07"/>
    <w:rsid w:val="00EE3AF9"/>
    <w:rsid w:val="00EE4113"/>
    <w:rsid w:val="00EE4D78"/>
    <w:rsid w:val="00EE57C0"/>
    <w:rsid w:val="00EE7718"/>
    <w:rsid w:val="00EF04A3"/>
    <w:rsid w:val="00EF0DC8"/>
    <w:rsid w:val="00EF3166"/>
    <w:rsid w:val="00EF342A"/>
    <w:rsid w:val="00EF3A75"/>
    <w:rsid w:val="00EF4F5F"/>
    <w:rsid w:val="00F00CD7"/>
    <w:rsid w:val="00F04378"/>
    <w:rsid w:val="00F05500"/>
    <w:rsid w:val="00F0606C"/>
    <w:rsid w:val="00F07B72"/>
    <w:rsid w:val="00F12C46"/>
    <w:rsid w:val="00F13CBD"/>
    <w:rsid w:val="00F142C4"/>
    <w:rsid w:val="00F14DD2"/>
    <w:rsid w:val="00F160C3"/>
    <w:rsid w:val="00F16DF3"/>
    <w:rsid w:val="00F17E67"/>
    <w:rsid w:val="00F17E72"/>
    <w:rsid w:val="00F23CF1"/>
    <w:rsid w:val="00F26B5D"/>
    <w:rsid w:val="00F3226B"/>
    <w:rsid w:val="00F35C8C"/>
    <w:rsid w:val="00F44181"/>
    <w:rsid w:val="00F46F20"/>
    <w:rsid w:val="00F51576"/>
    <w:rsid w:val="00F533BE"/>
    <w:rsid w:val="00F55836"/>
    <w:rsid w:val="00F56885"/>
    <w:rsid w:val="00F57865"/>
    <w:rsid w:val="00F60AB3"/>
    <w:rsid w:val="00F60EE0"/>
    <w:rsid w:val="00F6428D"/>
    <w:rsid w:val="00F67EA3"/>
    <w:rsid w:val="00F76392"/>
    <w:rsid w:val="00F768DF"/>
    <w:rsid w:val="00F81C94"/>
    <w:rsid w:val="00F8406C"/>
    <w:rsid w:val="00F849F6"/>
    <w:rsid w:val="00F854B6"/>
    <w:rsid w:val="00F860F1"/>
    <w:rsid w:val="00F861CF"/>
    <w:rsid w:val="00F87028"/>
    <w:rsid w:val="00F97F09"/>
    <w:rsid w:val="00FA507B"/>
    <w:rsid w:val="00FA7DC5"/>
    <w:rsid w:val="00FB609E"/>
    <w:rsid w:val="00FB6233"/>
    <w:rsid w:val="00FC2383"/>
    <w:rsid w:val="00FC69F8"/>
    <w:rsid w:val="00FC7B85"/>
    <w:rsid w:val="00FD2FD0"/>
    <w:rsid w:val="00FE2BF3"/>
    <w:rsid w:val="00FE69B9"/>
    <w:rsid w:val="00FE7AB7"/>
    <w:rsid w:val="00FF3451"/>
    <w:rsid w:val="00FF5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15395"/>
  <w15:docId w15:val="{B3FF8764-58A9-4820-98F6-A9D20F86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742"/>
    <w:pPr>
      <w:spacing w:after="0" w:line="240" w:lineRule="auto"/>
    </w:pPr>
    <w:rPr>
      <w:rFonts w:eastAsia="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742"/>
    <w:rPr>
      <w:rFonts w:ascii="Tahoma" w:hAnsi="Tahoma" w:cs="Tahoma"/>
      <w:sz w:val="16"/>
      <w:szCs w:val="16"/>
    </w:rPr>
  </w:style>
  <w:style w:type="character" w:customStyle="1" w:styleId="BalloonTextChar">
    <w:name w:val="Balloon Text Char"/>
    <w:basedOn w:val="DefaultParagraphFont"/>
    <w:link w:val="BalloonText"/>
    <w:uiPriority w:val="99"/>
    <w:semiHidden/>
    <w:rsid w:val="00C76742"/>
    <w:rPr>
      <w:rFonts w:ascii="Tahoma" w:eastAsia="Times New Roman" w:hAnsi="Tahoma" w:cs="Tahoma"/>
      <w:sz w:val="16"/>
      <w:szCs w:val="16"/>
      <w:lang w:eastAsia="lv-LV"/>
    </w:rPr>
  </w:style>
  <w:style w:type="paragraph" w:styleId="Header">
    <w:name w:val="header"/>
    <w:basedOn w:val="Normal"/>
    <w:link w:val="HeaderChar"/>
    <w:uiPriority w:val="99"/>
    <w:unhideWhenUsed/>
    <w:rsid w:val="00C76742"/>
    <w:pPr>
      <w:tabs>
        <w:tab w:val="center" w:pos="4153"/>
        <w:tab w:val="right" w:pos="8306"/>
      </w:tabs>
    </w:pPr>
  </w:style>
  <w:style w:type="character" w:customStyle="1" w:styleId="HeaderChar">
    <w:name w:val="Header Char"/>
    <w:basedOn w:val="DefaultParagraphFont"/>
    <w:link w:val="Header"/>
    <w:uiPriority w:val="99"/>
    <w:rsid w:val="00C76742"/>
    <w:rPr>
      <w:rFonts w:eastAsia="Times New Roman" w:cs="Times New Roman"/>
      <w:sz w:val="20"/>
      <w:szCs w:val="20"/>
      <w:lang w:eastAsia="lv-LV"/>
    </w:rPr>
  </w:style>
  <w:style w:type="paragraph" w:styleId="Footer">
    <w:name w:val="footer"/>
    <w:basedOn w:val="Normal"/>
    <w:link w:val="FooterChar"/>
    <w:uiPriority w:val="99"/>
    <w:unhideWhenUsed/>
    <w:rsid w:val="00C76742"/>
    <w:pPr>
      <w:tabs>
        <w:tab w:val="center" w:pos="4153"/>
        <w:tab w:val="right" w:pos="8306"/>
      </w:tabs>
    </w:pPr>
  </w:style>
  <w:style w:type="character" w:customStyle="1" w:styleId="FooterChar">
    <w:name w:val="Footer Char"/>
    <w:basedOn w:val="DefaultParagraphFont"/>
    <w:link w:val="Footer"/>
    <w:uiPriority w:val="99"/>
    <w:rsid w:val="00C76742"/>
    <w:rPr>
      <w:rFonts w:eastAsia="Times New Roman" w:cs="Times New Roman"/>
      <w:sz w:val="20"/>
      <w:szCs w:val="20"/>
      <w:lang w:eastAsia="lv-LV"/>
    </w:rPr>
  </w:style>
  <w:style w:type="paragraph" w:styleId="ListParagraph">
    <w:name w:val="List Paragraph"/>
    <w:basedOn w:val="Normal"/>
    <w:uiPriority w:val="34"/>
    <w:qFormat/>
    <w:rsid w:val="00C9776A"/>
    <w:pPr>
      <w:ind w:left="720"/>
      <w:contextualSpacing/>
    </w:pPr>
  </w:style>
  <w:style w:type="paragraph" w:customStyle="1" w:styleId="naisf">
    <w:name w:val="naisf"/>
    <w:basedOn w:val="Normal"/>
    <w:rsid w:val="00045DDC"/>
    <w:pPr>
      <w:spacing w:before="100" w:beforeAutospacing="1" w:after="100" w:afterAutospacing="1"/>
    </w:pPr>
    <w:rPr>
      <w:sz w:val="24"/>
      <w:szCs w:val="24"/>
      <w:lang w:val="en-US" w:eastAsia="en-US"/>
    </w:rPr>
  </w:style>
  <w:style w:type="paragraph" w:styleId="BodyTextIndent">
    <w:name w:val="Body Text Indent"/>
    <w:basedOn w:val="Normal"/>
    <w:link w:val="BodyTextIndentChar"/>
    <w:rsid w:val="00BB155E"/>
    <w:pPr>
      <w:spacing w:after="120"/>
      <w:ind w:left="283"/>
    </w:pPr>
    <w:rPr>
      <w:lang w:eastAsia="en-US"/>
    </w:rPr>
  </w:style>
  <w:style w:type="character" w:customStyle="1" w:styleId="BodyTextIndentChar">
    <w:name w:val="Body Text Indent Char"/>
    <w:basedOn w:val="DefaultParagraphFont"/>
    <w:link w:val="BodyTextIndent"/>
    <w:rsid w:val="00BB155E"/>
    <w:rPr>
      <w:rFonts w:eastAsia="Times New Roman" w:cs="Times New Roman"/>
      <w:sz w:val="20"/>
      <w:szCs w:val="20"/>
    </w:rPr>
  </w:style>
  <w:style w:type="character" w:styleId="Hyperlink">
    <w:name w:val="Hyperlink"/>
    <w:basedOn w:val="DefaultParagraphFont"/>
    <w:uiPriority w:val="99"/>
    <w:unhideWhenUsed/>
    <w:rsid w:val="00A411FB"/>
    <w:rPr>
      <w:color w:val="0000FF" w:themeColor="hyperlink"/>
      <w:u w:val="single"/>
    </w:rPr>
  </w:style>
  <w:style w:type="paragraph" w:styleId="ListBullet">
    <w:name w:val="List Bullet"/>
    <w:basedOn w:val="Normal"/>
    <w:uiPriority w:val="99"/>
    <w:unhideWhenUsed/>
    <w:rsid w:val="00C74230"/>
    <w:pPr>
      <w:numPr>
        <w:numId w:val="8"/>
      </w:numPr>
      <w:contextualSpacing/>
    </w:pPr>
  </w:style>
  <w:style w:type="paragraph" w:customStyle="1" w:styleId="CharCharCharChar1CharChar">
    <w:name w:val="Char Char Char Char1 Char Char"/>
    <w:basedOn w:val="Normal"/>
    <w:next w:val="BlockText"/>
    <w:rsid w:val="00BC75C3"/>
    <w:pPr>
      <w:spacing w:before="120" w:after="160" w:line="240" w:lineRule="exact"/>
      <w:ind w:firstLine="720"/>
      <w:jc w:val="both"/>
    </w:pPr>
    <w:rPr>
      <w:rFonts w:ascii="Verdana" w:hAnsi="Verdana"/>
      <w:lang w:val="en-US" w:eastAsia="en-US"/>
    </w:rPr>
  </w:style>
  <w:style w:type="paragraph" w:styleId="BlockText">
    <w:name w:val="Block Text"/>
    <w:basedOn w:val="Normal"/>
    <w:uiPriority w:val="99"/>
    <w:semiHidden/>
    <w:unhideWhenUsed/>
    <w:rsid w:val="00BC75C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CommentReference">
    <w:name w:val="annotation reference"/>
    <w:basedOn w:val="DefaultParagraphFont"/>
    <w:uiPriority w:val="99"/>
    <w:semiHidden/>
    <w:unhideWhenUsed/>
    <w:rsid w:val="007F6106"/>
    <w:rPr>
      <w:sz w:val="16"/>
      <w:szCs w:val="16"/>
    </w:rPr>
  </w:style>
  <w:style w:type="paragraph" w:styleId="CommentText">
    <w:name w:val="annotation text"/>
    <w:basedOn w:val="Normal"/>
    <w:link w:val="CommentTextChar"/>
    <w:uiPriority w:val="99"/>
    <w:semiHidden/>
    <w:unhideWhenUsed/>
    <w:rsid w:val="007F6106"/>
  </w:style>
  <w:style w:type="character" w:customStyle="1" w:styleId="CommentTextChar">
    <w:name w:val="Comment Text Char"/>
    <w:basedOn w:val="DefaultParagraphFont"/>
    <w:link w:val="CommentText"/>
    <w:uiPriority w:val="99"/>
    <w:semiHidden/>
    <w:rsid w:val="007F6106"/>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F6106"/>
    <w:rPr>
      <w:b/>
      <w:bCs/>
    </w:rPr>
  </w:style>
  <w:style w:type="character" w:customStyle="1" w:styleId="CommentSubjectChar">
    <w:name w:val="Comment Subject Char"/>
    <w:basedOn w:val="CommentTextChar"/>
    <w:link w:val="CommentSubject"/>
    <w:uiPriority w:val="99"/>
    <w:semiHidden/>
    <w:rsid w:val="007F6106"/>
    <w:rPr>
      <w:rFonts w:eastAsia="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83189">
      <w:bodyDiv w:val="1"/>
      <w:marLeft w:val="0"/>
      <w:marRight w:val="0"/>
      <w:marTop w:val="0"/>
      <w:marBottom w:val="0"/>
      <w:divBdr>
        <w:top w:val="none" w:sz="0" w:space="0" w:color="auto"/>
        <w:left w:val="none" w:sz="0" w:space="0" w:color="auto"/>
        <w:bottom w:val="none" w:sz="0" w:space="0" w:color="auto"/>
        <w:right w:val="none" w:sz="0" w:space="0" w:color="auto"/>
      </w:divBdr>
    </w:div>
    <w:div w:id="572004452">
      <w:bodyDiv w:val="1"/>
      <w:marLeft w:val="0"/>
      <w:marRight w:val="0"/>
      <w:marTop w:val="0"/>
      <w:marBottom w:val="0"/>
      <w:divBdr>
        <w:top w:val="none" w:sz="0" w:space="0" w:color="auto"/>
        <w:left w:val="none" w:sz="0" w:space="0" w:color="auto"/>
        <w:bottom w:val="none" w:sz="0" w:space="0" w:color="auto"/>
        <w:right w:val="none" w:sz="0" w:space="0" w:color="auto"/>
      </w:divBdr>
    </w:div>
    <w:div w:id="816647510">
      <w:bodyDiv w:val="1"/>
      <w:marLeft w:val="0"/>
      <w:marRight w:val="0"/>
      <w:marTop w:val="0"/>
      <w:marBottom w:val="0"/>
      <w:divBdr>
        <w:top w:val="none" w:sz="0" w:space="0" w:color="auto"/>
        <w:left w:val="none" w:sz="0" w:space="0" w:color="auto"/>
        <w:bottom w:val="none" w:sz="0" w:space="0" w:color="auto"/>
        <w:right w:val="none" w:sz="0" w:space="0" w:color="auto"/>
      </w:divBdr>
    </w:div>
    <w:div w:id="970676495">
      <w:bodyDiv w:val="1"/>
      <w:marLeft w:val="0"/>
      <w:marRight w:val="0"/>
      <w:marTop w:val="0"/>
      <w:marBottom w:val="0"/>
      <w:divBdr>
        <w:top w:val="none" w:sz="0" w:space="0" w:color="auto"/>
        <w:left w:val="none" w:sz="0" w:space="0" w:color="auto"/>
        <w:bottom w:val="none" w:sz="0" w:space="0" w:color="auto"/>
        <w:right w:val="none" w:sz="0" w:space="0" w:color="auto"/>
      </w:divBdr>
    </w:div>
    <w:div w:id="1006058505">
      <w:bodyDiv w:val="1"/>
      <w:marLeft w:val="0"/>
      <w:marRight w:val="0"/>
      <w:marTop w:val="0"/>
      <w:marBottom w:val="0"/>
      <w:divBdr>
        <w:top w:val="none" w:sz="0" w:space="0" w:color="auto"/>
        <w:left w:val="none" w:sz="0" w:space="0" w:color="auto"/>
        <w:bottom w:val="none" w:sz="0" w:space="0" w:color="auto"/>
        <w:right w:val="none" w:sz="0" w:space="0" w:color="auto"/>
      </w:divBdr>
    </w:div>
    <w:div w:id="189438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4203473&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8%26procnum%3D0084%26sort%3D1%26liststep%3D10%26%3DPar%25C4%2581d%25C4%25ABt%26plparam1%3Dlist%26pljmimetype%3D1%26%3DIzdruk%25C4%2581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05E6F-3FC0-4859-870F-FE8E9CA7B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1</Pages>
  <Words>18921</Words>
  <Characters>10786</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Zinaida Indrūna</cp:lastModifiedBy>
  <cp:revision>58</cp:revision>
  <cp:lastPrinted>2018-04-11T08:04:00Z</cp:lastPrinted>
  <dcterms:created xsi:type="dcterms:W3CDTF">2018-01-25T12:32:00Z</dcterms:created>
  <dcterms:modified xsi:type="dcterms:W3CDTF">2018-05-08T11:56:00Z</dcterms:modified>
</cp:coreProperties>
</file>