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C87" w:rsidRPr="00791C87" w:rsidRDefault="00791C87" w:rsidP="00791C87">
      <w:pPr>
        <w:spacing w:line="276" w:lineRule="auto"/>
        <w:jc w:val="both"/>
        <w:rPr>
          <w:b/>
          <w:iCs/>
          <w:szCs w:val="22"/>
          <w:lang w:eastAsia="en-US"/>
        </w:rPr>
      </w:pPr>
      <w:r w:rsidRPr="00791C87">
        <w:rPr>
          <w:b/>
          <w:iCs/>
        </w:rPr>
        <w:t xml:space="preserve">Efektīva tiesību aizsardzība </w:t>
      </w:r>
      <w:r w:rsidRPr="00791C87">
        <w:rPr>
          <w:b/>
          <w:bCs/>
          <w:iCs/>
        </w:rPr>
        <w:t>lietā</w:t>
      </w:r>
      <w:r w:rsidRPr="00791C87">
        <w:rPr>
          <w:b/>
          <w:iCs/>
        </w:rPr>
        <w:t xml:space="preserve"> </w:t>
      </w:r>
      <w:r w:rsidRPr="00791C87">
        <w:rPr>
          <w:b/>
          <w:bCs/>
          <w:iCs/>
        </w:rPr>
        <w:t xml:space="preserve">par </w:t>
      </w:r>
      <w:r w:rsidRPr="00791C87">
        <w:rPr>
          <w:b/>
          <w:iCs/>
        </w:rPr>
        <w:t>faktiskās rīcības atzīšanu par prettiesisku</w:t>
      </w:r>
    </w:p>
    <w:p w:rsidR="00791C87" w:rsidRDefault="00791C87" w:rsidP="00791C87">
      <w:pPr>
        <w:spacing w:line="276" w:lineRule="auto"/>
        <w:jc w:val="both"/>
        <w:rPr>
          <w:lang w:eastAsia="en-US"/>
        </w:rPr>
      </w:pPr>
      <w:r>
        <w:t xml:space="preserve">1. Administratīvā procesa likumā nav tieši regulētas tiesas tiesības lemt par uzsāktas faktiskās rīcības seku novēršanu. Taču šādas tiesas tiesības izriet no Satversmes </w:t>
      </w:r>
      <w:proofErr w:type="gramStart"/>
      <w:r>
        <w:t>92.pantā</w:t>
      </w:r>
      <w:proofErr w:type="gramEnd"/>
      <w:r>
        <w:t xml:space="preserve"> garantētajām tiesībām uz taisnīgu tiesu, jo tiesas aizsardzībai ir jābūt efektīvai. Tiesību aizsardzība tiesā būtu neefektīva, ja vienīgās sekas, ko sekmīga pieteikuma gadījumā persona iegūtu, būtu tikai tiesas atzinums par pārsūdzētā administratīvā akta vai faktiskās rīcības prettiesiskumu. </w:t>
      </w:r>
    </w:p>
    <w:p w:rsidR="00791C87" w:rsidRDefault="00791C87" w:rsidP="00791C87">
      <w:pPr>
        <w:spacing w:line="276" w:lineRule="auto"/>
        <w:jc w:val="both"/>
        <w:rPr>
          <w:i/>
          <w:iCs/>
        </w:rPr>
      </w:pPr>
      <w:r>
        <w:t>2. Lai tiesa lemtu par faktiskās rīcības se</w:t>
      </w:r>
      <w:bookmarkStart w:id="0" w:name="_GoBack"/>
      <w:bookmarkEnd w:id="0"/>
      <w:r>
        <w:t>ku novēršanu, personai tas nav pieteikumā tieši jālūdz, jo tas nav atsevišķs prasījums. Jautājums par faktiskās rīcības seku novēršanu tiesai ir jāapsver jebkurā gadījumā, kad tā izskata prasījumu par faktiskās rīcības atzīšanu par prettiesisku vai aizliegumu turpināt uzsāktu faktisko rīcību (faktiskās rīcības pārtraukšanu)</w:t>
      </w:r>
      <w:r>
        <w:rPr>
          <w:i/>
          <w:iCs/>
        </w:rPr>
        <w:t>.</w:t>
      </w:r>
    </w:p>
    <w:p w:rsidR="00687035" w:rsidRDefault="00687035" w:rsidP="00791C87">
      <w:pPr>
        <w:spacing w:line="276" w:lineRule="auto"/>
        <w:jc w:val="both"/>
      </w:pPr>
    </w:p>
    <w:p w:rsidR="00791C87" w:rsidRDefault="00791C87" w:rsidP="00791C87">
      <w:pPr>
        <w:spacing w:line="276" w:lineRule="auto"/>
        <w:jc w:val="both"/>
        <w:rPr>
          <w:b/>
          <w:bCs/>
          <w:lang w:eastAsia="en-US"/>
        </w:rPr>
      </w:pPr>
      <w:r>
        <w:rPr>
          <w:b/>
          <w:bCs/>
        </w:rPr>
        <w:t>Atlīdzinājuma noteikšanā jāņem vērā faktiskās rīcības seku novēršanas iespējamība</w:t>
      </w:r>
    </w:p>
    <w:p w:rsidR="00791C87" w:rsidRDefault="00791C87" w:rsidP="00791C87">
      <w:pPr>
        <w:spacing w:line="276" w:lineRule="auto"/>
        <w:jc w:val="both"/>
      </w:pPr>
      <w:r>
        <w:t>Lemjot par faktiskās rīcības seku novēršanu, tiesai ir jāvērtē, vai tas konkrētajā gadījumā ir tiesiski un faktiski iespējams. Ja tas nav tiesiski vai faktiski iespējams, iestādei nevar uzdot novērst faktiskās rīcības sekas, bet pieteicējam saskaņā ar Administratīvā procesa likuma 8.nodaļu un Valsts pārvaldes iestāžu nodarīto zaudējumu atlīdzināšanas likumu ir tiesības prasīt atlīdzinājumu par kaitējumu, kas nodarīts ar prettiesisko faktisko rīcību. Līdz ar to zaudējumu vai kaitējuma atlīdzināšana parasti ir tāds tiesību aizskāruma novēršanas līdzeklis, kuru pielieto, kad faktiska situācijas labošana, novēršot administratīvā akta izpildes vai faktiskās rīcības sekas, nav iespējama.</w:t>
      </w:r>
    </w:p>
    <w:p w:rsidR="000D7053" w:rsidRPr="00287404" w:rsidRDefault="000D7053" w:rsidP="00287404">
      <w:pPr>
        <w:spacing w:line="276" w:lineRule="auto"/>
        <w:jc w:val="right"/>
      </w:pPr>
    </w:p>
    <w:p w:rsidR="000C28F1" w:rsidRDefault="000C28F1" w:rsidP="000C28F1">
      <w:pPr>
        <w:spacing w:line="276" w:lineRule="auto"/>
        <w:jc w:val="center"/>
        <w:rPr>
          <w:b/>
        </w:rPr>
      </w:pPr>
      <w:r w:rsidRPr="00DA4DF0">
        <w:rPr>
          <w:b/>
        </w:rPr>
        <w:t>Latvijas Republikas Augstākā</w:t>
      </w:r>
      <w:r w:rsidR="000D7053">
        <w:rPr>
          <w:b/>
        </w:rPr>
        <w:t>s</w:t>
      </w:r>
      <w:r w:rsidRPr="00DA4DF0">
        <w:rPr>
          <w:b/>
        </w:rPr>
        <w:t xml:space="preserve"> tiesa</w:t>
      </w:r>
      <w:r w:rsidR="000D7053">
        <w:rPr>
          <w:b/>
        </w:rPr>
        <w:t>s</w:t>
      </w:r>
    </w:p>
    <w:p w:rsidR="000D7053" w:rsidRDefault="000D7053" w:rsidP="000C28F1">
      <w:pPr>
        <w:spacing w:line="276" w:lineRule="auto"/>
        <w:jc w:val="center"/>
        <w:rPr>
          <w:b/>
        </w:rPr>
      </w:pPr>
      <w:r>
        <w:rPr>
          <w:b/>
        </w:rPr>
        <w:t>Administratīvo lietu departamenta</w:t>
      </w:r>
    </w:p>
    <w:p w:rsidR="000D7053" w:rsidRPr="00DA4DF0" w:rsidRDefault="000D7053" w:rsidP="000C28F1">
      <w:pPr>
        <w:spacing w:line="276" w:lineRule="auto"/>
        <w:jc w:val="center"/>
        <w:rPr>
          <w:b/>
        </w:rPr>
      </w:pPr>
      <w:proofErr w:type="gramStart"/>
      <w:r>
        <w:rPr>
          <w:b/>
        </w:rPr>
        <w:t>2018.gada</w:t>
      </w:r>
      <w:proofErr w:type="gramEnd"/>
      <w:r>
        <w:rPr>
          <w:b/>
        </w:rPr>
        <w:t xml:space="preserve"> 9.marta</w:t>
      </w:r>
    </w:p>
    <w:p w:rsidR="003047F5" w:rsidRDefault="000C28F1" w:rsidP="000C28F1">
      <w:pPr>
        <w:spacing w:line="276" w:lineRule="auto"/>
        <w:jc w:val="center"/>
        <w:rPr>
          <w:b/>
        </w:rPr>
      </w:pPr>
      <w:r w:rsidRPr="00DA4DF0">
        <w:rPr>
          <w:b/>
        </w:rPr>
        <w:t>SPRIEDUMS</w:t>
      </w:r>
    </w:p>
    <w:p w:rsidR="000D7053" w:rsidRDefault="000D7053" w:rsidP="000C28F1">
      <w:pPr>
        <w:spacing w:line="276" w:lineRule="auto"/>
        <w:jc w:val="center"/>
        <w:rPr>
          <w:b/>
        </w:rPr>
      </w:pPr>
      <w:r>
        <w:rPr>
          <w:b/>
        </w:rPr>
        <w:t>Lieta Nr. A420193115, SKA-291/2018</w:t>
      </w:r>
    </w:p>
    <w:p w:rsidR="000D7053" w:rsidRPr="000D7053" w:rsidRDefault="000D7053" w:rsidP="000C28F1">
      <w:pPr>
        <w:spacing w:line="276" w:lineRule="auto"/>
        <w:jc w:val="center"/>
        <w:rPr>
          <w:b/>
          <w:u w:val="single"/>
        </w:rPr>
      </w:pPr>
      <w:r w:rsidRPr="000D7053">
        <w:rPr>
          <w:u w:val="single"/>
        </w:rPr>
        <w:t>ECLI:LV:AT:2018:0309.A420193115.2.S</w:t>
      </w:r>
    </w:p>
    <w:p w:rsidR="003047F5" w:rsidRPr="00287404" w:rsidRDefault="003047F5" w:rsidP="00287404">
      <w:pPr>
        <w:spacing w:line="276" w:lineRule="auto"/>
        <w:jc w:val="center"/>
      </w:pPr>
    </w:p>
    <w:p w:rsidR="003047F5" w:rsidRPr="00287404" w:rsidRDefault="003047F5" w:rsidP="00287404">
      <w:pPr>
        <w:spacing w:line="276" w:lineRule="auto"/>
        <w:ind w:firstLine="720"/>
        <w:jc w:val="both"/>
      </w:pPr>
      <w:r w:rsidRPr="00287404">
        <w:t>Augstākā tiesa</w:t>
      </w:r>
      <w:r w:rsidR="00833622">
        <w:t xml:space="preserve"> </w:t>
      </w:r>
      <w:r w:rsidR="00195D41" w:rsidRPr="00287404">
        <w:t>šādā sastāvā:</w:t>
      </w:r>
    </w:p>
    <w:p w:rsidR="004D4BDE" w:rsidRPr="00DC5F44" w:rsidRDefault="004D4BDE" w:rsidP="004D4BDE">
      <w:pPr>
        <w:tabs>
          <w:tab w:val="left" w:pos="540"/>
          <w:tab w:val="left" w:pos="3240"/>
        </w:tabs>
        <w:spacing w:line="276" w:lineRule="auto"/>
        <w:ind w:firstLine="1134"/>
        <w:jc w:val="both"/>
      </w:pPr>
      <w:r w:rsidRPr="00DC5F44">
        <w:t>tiesnese Anita Kovaļevska,</w:t>
      </w:r>
    </w:p>
    <w:p w:rsidR="004D4BDE" w:rsidRPr="00DC5F44" w:rsidRDefault="004D4BDE" w:rsidP="004D4BDE">
      <w:pPr>
        <w:tabs>
          <w:tab w:val="left" w:pos="3240"/>
        </w:tabs>
        <w:spacing w:line="276" w:lineRule="auto"/>
        <w:ind w:firstLine="1134"/>
        <w:jc w:val="both"/>
      </w:pPr>
      <w:r w:rsidRPr="00DC5F44">
        <w:t>tiesnes</w:t>
      </w:r>
      <w:r>
        <w:t>is</w:t>
      </w:r>
      <w:r w:rsidRPr="00DC5F44">
        <w:t xml:space="preserve"> </w:t>
      </w:r>
      <w:r>
        <w:t>Andris Guļāns</w:t>
      </w:r>
      <w:r w:rsidRPr="00DC5F44">
        <w:t>,</w:t>
      </w:r>
    </w:p>
    <w:p w:rsidR="00EA6329" w:rsidRPr="00DA4DF0" w:rsidRDefault="004D4BDE" w:rsidP="004D4BDE">
      <w:pPr>
        <w:tabs>
          <w:tab w:val="left" w:pos="3240"/>
        </w:tabs>
        <w:spacing w:line="276" w:lineRule="auto"/>
        <w:ind w:firstLine="1134"/>
        <w:jc w:val="both"/>
      </w:pPr>
      <w:r w:rsidRPr="00DC5F44">
        <w:t xml:space="preserve">tiesnese </w:t>
      </w:r>
      <w:r>
        <w:t>Dace Mita</w:t>
      </w:r>
    </w:p>
    <w:p w:rsidR="00604A78" w:rsidRPr="00287404" w:rsidRDefault="00604A78" w:rsidP="00287404">
      <w:pPr>
        <w:spacing w:line="276" w:lineRule="auto"/>
        <w:ind w:firstLine="720"/>
        <w:jc w:val="both"/>
      </w:pPr>
    </w:p>
    <w:p w:rsidR="00EA6329" w:rsidRDefault="00EA6329" w:rsidP="00287404">
      <w:pPr>
        <w:spacing w:line="276" w:lineRule="auto"/>
        <w:ind w:firstLine="720"/>
        <w:jc w:val="both"/>
      </w:pPr>
      <w:r w:rsidRPr="00DA4DF0">
        <w:t xml:space="preserve">rakstveida procesā izskatīja administratīvo lietu, kas ierosināta, pamatojoties uz </w:t>
      </w:r>
      <w:proofErr w:type="gramStart"/>
      <w:r w:rsidR="000D7053">
        <w:t>[</w:t>
      </w:r>
      <w:proofErr w:type="gramEnd"/>
      <w:r w:rsidR="000D7053">
        <w:t>pers. A]</w:t>
      </w:r>
      <w:r w:rsidRPr="0001506F">
        <w:t xml:space="preserve"> pieteikumu par </w:t>
      </w:r>
      <w:r>
        <w:t>Valmieras cietuma faktiskās rīcības atzīšanu par prettiesisku un morālā kaitējuma atlīdzinājumu</w:t>
      </w:r>
      <w:r w:rsidRPr="00DA4DF0">
        <w:t xml:space="preserve">, sakarā ar </w:t>
      </w:r>
      <w:proofErr w:type="gramStart"/>
      <w:r w:rsidR="000D7053">
        <w:t>[</w:t>
      </w:r>
      <w:proofErr w:type="gramEnd"/>
      <w:r w:rsidR="000D7053">
        <w:t>pers. A]</w:t>
      </w:r>
      <w:r w:rsidRPr="0001506F">
        <w:t xml:space="preserve"> kasācijas sūdzību par Administratīvās apgabaltiesas </w:t>
      </w:r>
      <w:proofErr w:type="gramStart"/>
      <w:r w:rsidRPr="0001506F">
        <w:t>201</w:t>
      </w:r>
      <w:r>
        <w:t>6</w:t>
      </w:r>
      <w:r w:rsidRPr="0001506F">
        <w:t>.gada</w:t>
      </w:r>
      <w:proofErr w:type="gramEnd"/>
      <w:r w:rsidRPr="0001506F">
        <w:t xml:space="preserve"> </w:t>
      </w:r>
      <w:r>
        <w:t>2.novembra</w:t>
      </w:r>
      <w:r w:rsidR="00AD129A">
        <w:t xml:space="preserve"> spriedumu</w:t>
      </w:r>
      <w:r>
        <w:t>.</w:t>
      </w:r>
    </w:p>
    <w:p w:rsidR="007F61F8" w:rsidRPr="00287404" w:rsidRDefault="007F61F8" w:rsidP="00287404">
      <w:pPr>
        <w:spacing w:line="276" w:lineRule="auto"/>
        <w:ind w:firstLine="720"/>
        <w:jc w:val="both"/>
      </w:pPr>
    </w:p>
    <w:p w:rsidR="003047F5" w:rsidRPr="00287404" w:rsidRDefault="003047F5" w:rsidP="00287404">
      <w:pPr>
        <w:spacing w:line="276" w:lineRule="auto"/>
        <w:jc w:val="center"/>
        <w:rPr>
          <w:b/>
        </w:rPr>
      </w:pPr>
      <w:r w:rsidRPr="00287404">
        <w:rPr>
          <w:b/>
        </w:rPr>
        <w:t>Aprakstošā daļa</w:t>
      </w:r>
    </w:p>
    <w:p w:rsidR="00604A78" w:rsidRPr="00287404" w:rsidRDefault="00604A78" w:rsidP="00287404">
      <w:pPr>
        <w:spacing w:line="276" w:lineRule="auto"/>
        <w:ind w:firstLine="720"/>
        <w:jc w:val="both"/>
      </w:pPr>
    </w:p>
    <w:p w:rsidR="00A56459" w:rsidRDefault="003047F5" w:rsidP="00C839E5">
      <w:pPr>
        <w:spacing w:line="276" w:lineRule="auto"/>
        <w:ind w:firstLine="720"/>
        <w:jc w:val="both"/>
      </w:pPr>
      <w:r w:rsidRPr="00287404">
        <w:t>[1]</w:t>
      </w:r>
      <w:r w:rsidR="001452AC" w:rsidRPr="00287404">
        <w:t xml:space="preserve"> </w:t>
      </w:r>
      <w:r w:rsidR="00427AE6">
        <w:t xml:space="preserve">Pieteicējs </w:t>
      </w:r>
      <w:r w:rsidR="000D7053">
        <w:t>[pers. A]</w:t>
      </w:r>
      <w:r w:rsidR="00427AE6">
        <w:t xml:space="preserve"> vērsās Ieslodzījuma vietu pārvaldē par Valmieras cietuma administrācijas faktiskās rīcības, neizsniedzot atsūtīto </w:t>
      </w:r>
      <w:proofErr w:type="gramStart"/>
      <w:r w:rsidR="00427AE6">
        <w:t>2015.gada</w:t>
      </w:r>
      <w:proofErr w:type="gramEnd"/>
      <w:r w:rsidR="00427AE6">
        <w:t xml:space="preserve"> kalendāru, atzīšanu par prettiesisku un par morālā kaitējuma atlīdzinājumu 5000 </w:t>
      </w:r>
      <w:proofErr w:type="spellStart"/>
      <w:r w:rsidR="00427AE6" w:rsidRPr="00427AE6">
        <w:rPr>
          <w:i/>
        </w:rPr>
        <w:t>euro</w:t>
      </w:r>
      <w:proofErr w:type="spellEnd"/>
      <w:r w:rsidR="00427AE6">
        <w:t xml:space="preserve"> apmērā.</w:t>
      </w:r>
    </w:p>
    <w:p w:rsidR="00427AE6" w:rsidRDefault="00427AE6" w:rsidP="00C839E5">
      <w:pPr>
        <w:spacing w:line="276" w:lineRule="auto"/>
        <w:ind w:firstLine="720"/>
        <w:jc w:val="both"/>
      </w:pPr>
      <w:r>
        <w:t xml:space="preserve">Ar pārvaldes </w:t>
      </w:r>
      <w:proofErr w:type="gramStart"/>
      <w:r>
        <w:t>2015.gada</w:t>
      </w:r>
      <w:proofErr w:type="gramEnd"/>
      <w:r>
        <w:t xml:space="preserve"> 27.februāra lēmumu netika konstatēts Valmieras cietuma administrācijas faktiskās rīcības prettiesiskums un attiecīgi </w:t>
      </w:r>
      <w:r w:rsidR="003C690A">
        <w:t xml:space="preserve">tika noraidīts prasījums par </w:t>
      </w:r>
      <w:r>
        <w:t>kaitējum</w:t>
      </w:r>
      <w:r w:rsidR="003C690A">
        <w:t>a atlīdzinājumu</w:t>
      </w:r>
      <w:r>
        <w:t>.</w:t>
      </w:r>
    </w:p>
    <w:p w:rsidR="00427AE6" w:rsidRDefault="00427AE6" w:rsidP="00C839E5">
      <w:pPr>
        <w:spacing w:line="276" w:lineRule="auto"/>
        <w:ind w:firstLine="720"/>
        <w:jc w:val="both"/>
      </w:pPr>
    </w:p>
    <w:p w:rsidR="00427AE6" w:rsidRDefault="00427AE6" w:rsidP="00C839E5">
      <w:pPr>
        <w:spacing w:line="276" w:lineRule="auto"/>
        <w:ind w:firstLine="720"/>
        <w:jc w:val="both"/>
      </w:pPr>
      <w:r>
        <w:t xml:space="preserve">[2] </w:t>
      </w:r>
      <w:r w:rsidR="003D3E6F">
        <w:t>Pieteicējs vērsās Administratīvajā rajona tiesā ar pieteikumu par Valmieras cietuma administrācijas faktiskās rīcības atzīšanu par prettiesisku un morālā kaitējuma atlīdzinājumu.</w:t>
      </w:r>
    </w:p>
    <w:p w:rsidR="003D3E6F" w:rsidRDefault="003D3E6F" w:rsidP="00C839E5">
      <w:pPr>
        <w:spacing w:line="276" w:lineRule="auto"/>
        <w:ind w:firstLine="720"/>
        <w:jc w:val="both"/>
      </w:pPr>
    </w:p>
    <w:p w:rsidR="003D3E6F" w:rsidRDefault="003D3E6F" w:rsidP="00C839E5">
      <w:pPr>
        <w:spacing w:line="276" w:lineRule="auto"/>
        <w:ind w:firstLine="720"/>
        <w:jc w:val="both"/>
      </w:pPr>
      <w:r>
        <w:t xml:space="preserve">[3] Ar </w:t>
      </w:r>
      <w:r w:rsidRPr="0001506F">
        <w:t xml:space="preserve">Administratīvās apgabaltiesas </w:t>
      </w:r>
      <w:proofErr w:type="gramStart"/>
      <w:r w:rsidRPr="0001506F">
        <w:t>201</w:t>
      </w:r>
      <w:r>
        <w:t>6</w:t>
      </w:r>
      <w:r w:rsidRPr="0001506F">
        <w:t>.gada</w:t>
      </w:r>
      <w:proofErr w:type="gramEnd"/>
      <w:r w:rsidRPr="0001506F">
        <w:t xml:space="preserve"> </w:t>
      </w:r>
      <w:r>
        <w:t>2.novembra</w:t>
      </w:r>
      <w:r w:rsidRPr="0001506F">
        <w:t xml:space="preserve"> spriedumu</w:t>
      </w:r>
      <w:r>
        <w:t xml:space="preserve"> pieteikums apmierināts daļēji – atzīta par prettiesisku Valmieras cietuma administrācijas faktiskā rīcība, 2015.gada 5.janvārī neizsniedzot atsūtīto 2015.gada kalendāru, pārvaldei uzlikts pienākums rakstveidā atvainoties pieteicējam par nodarīto morālo kaitējumu, bet noraidīts pieteikums daļā par morālā kaitējuma atlīdzinājumu naudā.</w:t>
      </w:r>
    </w:p>
    <w:p w:rsidR="003D3E6F" w:rsidRDefault="003D3E6F" w:rsidP="00C839E5">
      <w:pPr>
        <w:spacing w:line="276" w:lineRule="auto"/>
        <w:ind w:firstLine="720"/>
        <w:jc w:val="both"/>
      </w:pPr>
      <w:r w:rsidRPr="0001506F">
        <w:t xml:space="preserve">Apgabaltiesas </w:t>
      </w:r>
      <w:r>
        <w:t>spriedumā norādīti turpmāk minētie apsvērumi.</w:t>
      </w:r>
    </w:p>
    <w:p w:rsidR="003D3E6F" w:rsidRDefault="003D3E6F" w:rsidP="00C839E5">
      <w:pPr>
        <w:spacing w:line="276" w:lineRule="auto"/>
        <w:ind w:firstLine="720"/>
        <w:jc w:val="both"/>
      </w:pPr>
      <w:r>
        <w:t xml:space="preserve">[3.1] Tiesības uz privāto dzīvi ietver arī personas tiesības pēc saviem ieskatiem un atbilstoši savām interesēm iepazīties ar literatūru, periodiskajiem izdevumiem vai preses izdevumiem gan informācijas iegūšanas, gan izklaides nolūkā. Ierobežojot šo izvēles iespēju, tiek ierobežotas personas tiesības uz privāto dzīvi. Liegums iegūt informāciju, tostarp ar preses izdevumu vai periodisko izdevumu starpniecību, ir uzskatāms par Latvijas Republikas Satversmes </w:t>
      </w:r>
      <w:r w:rsidR="005A337C">
        <w:t xml:space="preserve">(turpmāk – Satversme) </w:t>
      </w:r>
      <w:proofErr w:type="gramStart"/>
      <w:r>
        <w:t>100.pantā</w:t>
      </w:r>
      <w:proofErr w:type="gramEnd"/>
      <w:r>
        <w:t xml:space="preserve"> formulēto tiesību uz vārda brīvību ierobežojumu. Gada kalendārs satur informāciju, kas pieteicējam bija nepieciešama personiskās dzīves plānošanai. Neziņa par datumiem, personai nozīmīgām gada dienām neapšaubāmi ir skārusi tiesības uz vārda brīvību.</w:t>
      </w:r>
    </w:p>
    <w:p w:rsidR="002B0FFE" w:rsidRDefault="002B0FFE" w:rsidP="002B0FFE">
      <w:pPr>
        <w:spacing w:line="276" w:lineRule="auto"/>
        <w:ind w:firstLine="720"/>
        <w:jc w:val="both"/>
      </w:pPr>
      <w:r>
        <w:t xml:space="preserve">[3.2] Apstāklis, vai pieteicējam bija vai nebija iespēja novērst cilvēktiesību pārkāpumu, vēršoties ar iesniegumu pie Valmieras cietuma priekšnieka par kalendāra izsniegšanu, ietekmē nosakāmā atlīdzinājuma apjomu, bet neietekmē to, ka tiesību aizskārums ir noticis. Lietā nav pierādījumu, ka pieteicējs vērsies cietuma administrācijā ar </w:t>
      </w:r>
      <w:r w:rsidR="006F5911">
        <w:t xml:space="preserve">mutvārdu </w:t>
      </w:r>
      <w:r>
        <w:t xml:space="preserve">vai </w:t>
      </w:r>
      <w:r w:rsidR="006F5911">
        <w:t xml:space="preserve">rakstveida </w:t>
      </w:r>
      <w:r>
        <w:t xml:space="preserve">iesniegumu par </w:t>
      </w:r>
      <w:proofErr w:type="gramStart"/>
      <w:r>
        <w:t>2015.gada</w:t>
      </w:r>
      <w:proofErr w:type="gramEnd"/>
      <w:r>
        <w:t xml:space="preserve"> kalendāra izsniegšanu. Apstāklis, vai pieteicējs par šo faktu mutvārdos sūdzējies kameru uzraugiem, nav jāpārbauda, jo šāda procedūra neatbilst Ministru kabineta </w:t>
      </w:r>
      <w:proofErr w:type="gramStart"/>
      <w:r>
        <w:t>2007.gada</w:t>
      </w:r>
      <w:proofErr w:type="gramEnd"/>
      <w:r>
        <w:t xml:space="preserve"> 27.novembra noteikumu Nr. 800 „Izmeklēšanas cietuma iekšējās kārtības noteikumi” 33.punktā noteiktajai kārtībai. Līdz ar to nav konstatējams, ka cietuma administrācija pieļāvusi nevienlīdzīgu izturēšanos tieši pret pieteicēju.</w:t>
      </w:r>
    </w:p>
    <w:p w:rsidR="00851892" w:rsidRDefault="00851892" w:rsidP="00F7588B">
      <w:pPr>
        <w:spacing w:line="276" w:lineRule="auto"/>
        <w:ind w:firstLine="720"/>
        <w:jc w:val="both"/>
      </w:pPr>
      <w:r>
        <w:t>[3.3] Pieteicējam pašam bija jānorāda konkrēti fakti, ka kalendāra neesības dēļ bijušas ierobežotas pieteicēja tiesības sagatavoties tiesas sēdēm, un jāiesniedz pierādījumi, kas apstiprina šos faktus. Lietas materiālos šādu pierādījumu nav.</w:t>
      </w:r>
    </w:p>
    <w:p w:rsidR="00851892" w:rsidRDefault="00851892" w:rsidP="00F7588B">
      <w:pPr>
        <w:spacing w:line="276" w:lineRule="auto"/>
        <w:ind w:firstLine="720"/>
        <w:jc w:val="both"/>
      </w:pPr>
      <w:r>
        <w:t xml:space="preserve">[3.4] Pieteicējam nodarītais morālais kaitējums nav atzīstams par tik būtisku, lai to atlīdzinātu naudā. Vienlaikus restitūcija nav atbilstīgs atlīdzinājums, tādēļ nosakāma rakstveida atvainošanās. Ņemot vērā sprieduma taisīšanas laiku, nav lietderīgi uzdot pārvaldei nodrošināt pieteicējam no sūtījuma izņemtā </w:t>
      </w:r>
      <w:proofErr w:type="gramStart"/>
      <w:r>
        <w:t>2015.gada</w:t>
      </w:r>
      <w:proofErr w:type="gramEnd"/>
      <w:r>
        <w:t xml:space="preserve"> sienas kalendāra izsniegšanu. Arī citā lietā, atzīstot par prettiesisku cietuma faktisko rīcību – žurnālu izņemšanu no pasta sūtījuma un neizsniegšanu ieslodzītajam –, morālais kaitējums atlīdzināts, nosakot pienākumu rakstveidā atvainoties.</w:t>
      </w:r>
    </w:p>
    <w:p w:rsidR="003D3E6F" w:rsidRDefault="003D3E6F" w:rsidP="00F7588B">
      <w:pPr>
        <w:spacing w:line="276" w:lineRule="auto"/>
        <w:ind w:firstLine="720"/>
        <w:jc w:val="both"/>
      </w:pPr>
    </w:p>
    <w:p w:rsidR="00851892" w:rsidRDefault="00851892" w:rsidP="00F7588B">
      <w:pPr>
        <w:spacing w:line="276" w:lineRule="auto"/>
        <w:ind w:firstLine="720"/>
        <w:jc w:val="both"/>
      </w:pPr>
      <w:r>
        <w:t xml:space="preserve">[4] Pieteicējs </w:t>
      </w:r>
      <w:r w:rsidR="00C70864">
        <w:t>iesniedzis kasācijas sūdzību</w:t>
      </w:r>
      <w:r w:rsidR="00751523">
        <w:t xml:space="preserve"> par spriedumu daļā</w:t>
      </w:r>
      <w:r w:rsidR="00C70864">
        <w:t xml:space="preserve">, </w:t>
      </w:r>
      <w:r w:rsidR="00751523">
        <w:t xml:space="preserve">ar kuru noraidīts prasījums par morālā kaitējuma atlīdzinājumu naudā, </w:t>
      </w:r>
      <w:r w:rsidR="00C70864">
        <w:t>norādot turpmāk minētos iebildumus.</w:t>
      </w:r>
    </w:p>
    <w:p w:rsidR="00C70864" w:rsidRDefault="00C70864" w:rsidP="00F7588B">
      <w:pPr>
        <w:spacing w:line="276" w:lineRule="auto"/>
        <w:ind w:firstLine="720"/>
        <w:jc w:val="both"/>
      </w:pPr>
      <w:r>
        <w:t xml:space="preserve">[4.1] </w:t>
      </w:r>
      <w:r w:rsidR="00751523">
        <w:t xml:space="preserve">Tiesa nav pārbaudījusi ziņas, ka </w:t>
      </w:r>
      <w:r w:rsidR="006F5911">
        <w:t xml:space="preserve">atbildētāja </w:t>
      </w:r>
      <w:r w:rsidR="00751523">
        <w:t xml:space="preserve">tīši </w:t>
      </w:r>
      <w:r w:rsidR="006F5911">
        <w:t xml:space="preserve">radījusi </w:t>
      </w:r>
      <w:r w:rsidR="00751523">
        <w:t>situāciju, ka pārkāpts nevienlīdzīgas attieksmes aizliegums</w:t>
      </w:r>
      <w:r w:rsidR="006F5911">
        <w:t>. P</w:t>
      </w:r>
      <w:r w:rsidR="00751523">
        <w:t xml:space="preserve">ieteicējs iesniedza </w:t>
      </w:r>
      <w:r w:rsidR="006F5911">
        <w:t xml:space="preserve">tiesai </w:t>
      </w:r>
      <w:r w:rsidR="00751523">
        <w:t>pierādījumus, ka</w:t>
      </w:r>
      <w:r w:rsidR="006F5911">
        <w:t>s liecināja par to, ka</w:t>
      </w:r>
      <w:r w:rsidR="00751523">
        <w:t xml:space="preserve"> </w:t>
      </w:r>
      <w:r w:rsidR="006F5911">
        <w:t xml:space="preserve">atbildētāja </w:t>
      </w:r>
      <w:r w:rsidR="00751523">
        <w:t>atļāva citiem ieslodzītajiem iegūt un lietot gada kalendāru.</w:t>
      </w:r>
    </w:p>
    <w:p w:rsidR="00751523" w:rsidRDefault="00751523" w:rsidP="00F7588B">
      <w:pPr>
        <w:spacing w:line="276" w:lineRule="auto"/>
        <w:ind w:firstLine="720"/>
        <w:jc w:val="both"/>
      </w:pPr>
      <w:r>
        <w:t xml:space="preserve">[4.2] </w:t>
      </w:r>
      <w:r w:rsidR="00784185">
        <w:t xml:space="preserve">Kalendārs </w:t>
      </w:r>
      <w:r>
        <w:t xml:space="preserve">satur informāciju, kas pieteicējam nepieciešama </w:t>
      </w:r>
      <w:r w:rsidR="00784185">
        <w:t>privātās</w:t>
      </w:r>
      <w:r>
        <w:t xml:space="preserve"> dzīves un laika plānošanai, lai </w:t>
      </w:r>
      <w:r w:rsidR="00784185">
        <w:t xml:space="preserve">zinātu sev un tuviniekiem nozīmīgas dienas un </w:t>
      </w:r>
      <w:r>
        <w:t>sagatavotos tiesas sēdēm</w:t>
      </w:r>
      <w:r w:rsidR="00784185">
        <w:t>.</w:t>
      </w:r>
    </w:p>
    <w:p w:rsidR="00784185" w:rsidRDefault="00784185" w:rsidP="00F7588B">
      <w:pPr>
        <w:spacing w:line="276" w:lineRule="auto"/>
        <w:ind w:firstLine="720"/>
        <w:jc w:val="both"/>
      </w:pPr>
      <w:r>
        <w:lastRenderedPageBreak/>
        <w:t xml:space="preserve">[4.3] Tiesa nav noskaidrojusi, ka </w:t>
      </w:r>
      <w:r w:rsidR="006F5911">
        <w:t xml:space="preserve">atbildētāja </w:t>
      </w:r>
      <w:r>
        <w:t xml:space="preserve">ilgstoši un tīši nolūkā pazemot pieteicēju (sk. lietas Nr. </w:t>
      </w:r>
      <w:r w:rsidR="00486805">
        <w:t>C</w:t>
      </w:r>
      <w:r>
        <w:t>39107710, Nr. A420176715, Nr. A420309215) veic prettiesisku faktisko rīcību pret pieteicēju, bet administratīvās tiesas to sekmē, nosakot kā atlīdzinājumu atvainošanos</w:t>
      </w:r>
      <w:r w:rsidR="006F5911">
        <w:t>.</w:t>
      </w:r>
      <w:r>
        <w:t xml:space="preserve"> </w:t>
      </w:r>
      <w:r w:rsidR="006F5911">
        <w:t>Šāds atlīdzinājums</w:t>
      </w:r>
      <w:r>
        <w:t xml:space="preserve"> nesniedz gandarījumu</w:t>
      </w:r>
      <w:proofErr w:type="gramStart"/>
      <w:r>
        <w:t xml:space="preserve"> un</w:t>
      </w:r>
      <w:proofErr w:type="gramEnd"/>
      <w:r>
        <w:t xml:space="preserve"> neattur atbildētāju no prettiesiskas faktiskās rīcības.</w:t>
      </w:r>
      <w:r w:rsidR="00D750C1">
        <w:t xml:space="preserve"> </w:t>
      </w:r>
      <w:r w:rsidR="006F5911">
        <w:t xml:space="preserve">Atbildētāja </w:t>
      </w:r>
      <w:r w:rsidR="00D750C1">
        <w:t>nav ņēm</w:t>
      </w:r>
      <w:r w:rsidR="006F5911">
        <w:t>usi</w:t>
      </w:r>
      <w:r w:rsidR="00D750C1">
        <w:t xml:space="preserve"> vērā spriedumu šajā lietā un turpina veikt prettiesisko faktisko rīcību, </w:t>
      </w:r>
      <w:r w:rsidR="006F5911">
        <w:t xml:space="preserve">izņemdama </w:t>
      </w:r>
      <w:r w:rsidR="00D750C1">
        <w:t>kalendārus no ieslodzītajiem adresētās korespondences.</w:t>
      </w:r>
      <w:r w:rsidR="003159FC">
        <w:t xml:space="preserve"> </w:t>
      </w:r>
      <w:r w:rsidR="00D74EE8">
        <w:t xml:space="preserve">Pieteicēju smagi aizskāra ne tikai tas, ka viņam neļāva lietot kalendāru, ko draudzene bija atsūtījusi kā dāvanu, bet arī </w:t>
      </w:r>
      <w:r w:rsidR="00583134">
        <w:t xml:space="preserve">tas, ka </w:t>
      </w:r>
      <w:r w:rsidR="006F5911">
        <w:t xml:space="preserve">atbildētāja </w:t>
      </w:r>
      <w:r w:rsidR="00583134">
        <w:t xml:space="preserve">šādi rīkojās arī pret citiem. </w:t>
      </w:r>
      <w:r w:rsidR="003159FC">
        <w:t xml:space="preserve">Tajā pašā laikā </w:t>
      </w:r>
      <w:r w:rsidR="006F5911">
        <w:t xml:space="preserve">atbildētāja </w:t>
      </w:r>
      <w:r w:rsidR="003159FC">
        <w:t xml:space="preserve">pārkāpj ieslodzīto vienlīdzību atkarībā no to attieksmes pret reliģiju, jo cietuma kapelas apmeklētājiem dala </w:t>
      </w:r>
      <w:proofErr w:type="gramStart"/>
      <w:r w:rsidR="003159FC">
        <w:t>2017.gada</w:t>
      </w:r>
      <w:proofErr w:type="gramEnd"/>
      <w:r w:rsidR="003159FC">
        <w:t xml:space="preserve"> kalendāru.</w:t>
      </w:r>
    </w:p>
    <w:p w:rsidR="003159FC" w:rsidRDefault="003159FC" w:rsidP="00F7588B">
      <w:pPr>
        <w:spacing w:line="276" w:lineRule="auto"/>
        <w:ind w:firstLine="720"/>
        <w:jc w:val="both"/>
      </w:pPr>
      <w:r>
        <w:t>[4.4] Tiesa nav atbilstīgi novērtējusi aizskarto cilvēktiesību nozīmīgumu</w:t>
      </w:r>
      <w:r w:rsidR="00D74EE8">
        <w:t xml:space="preserve"> un nav ņēmusi vērā to, ka tika aizskartas arī pieteicēja Satversmes 92. un </w:t>
      </w:r>
      <w:proofErr w:type="gramStart"/>
      <w:r w:rsidR="00D74EE8">
        <w:t>105.pantā</w:t>
      </w:r>
      <w:proofErr w:type="gramEnd"/>
      <w:r w:rsidR="00D74EE8">
        <w:t xml:space="preserve"> garantētās tiesības. Turklāt tiesa spriedumā nosprieda atņemt pieteicējam atsūtīto kalendāru. </w:t>
      </w:r>
      <w:r>
        <w:t>Atlīdzinājums nedrīkst būt nesamērīgi mazs.</w:t>
      </w:r>
      <w:r w:rsidR="00583134">
        <w:t xml:space="preserve"> Atvainošanās nevar dot gandarījumu par to, ka kameras biedri bija liecinieki pieteicēja pazemojumam.</w:t>
      </w:r>
    </w:p>
    <w:p w:rsidR="003159FC" w:rsidRDefault="003159FC" w:rsidP="00F7588B">
      <w:pPr>
        <w:spacing w:line="276" w:lineRule="auto"/>
        <w:ind w:firstLine="720"/>
        <w:jc w:val="both"/>
      </w:pPr>
      <w:r>
        <w:t xml:space="preserve">[4.5] Tiesa nav ievērojusi Administratīvā procesa likuma </w:t>
      </w:r>
      <w:proofErr w:type="gramStart"/>
      <w:r>
        <w:t>302.pantā</w:t>
      </w:r>
      <w:proofErr w:type="gramEnd"/>
      <w:r>
        <w:t xml:space="preserve"> noteiktās lietas izskatīšanas robežas, jo uzlikusi </w:t>
      </w:r>
      <w:r w:rsidR="006F5911">
        <w:t xml:space="preserve">atbildētājai </w:t>
      </w:r>
      <w:r>
        <w:t>pienākumu atvainoties, bet nav uzdevusi nodrošināt no sūtījuma izņemtā kalendāra izsnieg</w:t>
      </w:r>
      <w:r w:rsidR="00583134">
        <w:t>šanu, ar to samazinot pirmās instances noteikto atlīdzinājuma apmēru, kaut gan pieteicējs šādu lūgumu nav izteicis.</w:t>
      </w:r>
    </w:p>
    <w:p w:rsidR="00851892" w:rsidRDefault="00583134" w:rsidP="00F7588B">
      <w:pPr>
        <w:spacing w:line="276" w:lineRule="auto"/>
        <w:ind w:firstLine="720"/>
        <w:jc w:val="both"/>
      </w:pPr>
      <w:r>
        <w:t>[4.6] Apgabaltiesa nav veikusi atbilstošus pasākumus, lai nodrošinātu pieteicēja tiesības uz advokāta palīdzību</w:t>
      </w:r>
      <w:r w:rsidR="0005359B">
        <w:t xml:space="preserve"> sprieduma pārsūdzēšanas stadijā</w:t>
      </w:r>
      <w:r>
        <w:t>.</w:t>
      </w:r>
    </w:p>
    <w:p w:rsidR="007C2A5E" w:rsidRDefault="007C2A5E" w:rsidP="00F7588B">
      <w:pPr>
        <w:spacing w:line="276" w:lineRule="auto"/>
        <w:ind w:firstLine="720"/>
        <w:jc w:val="both"/>
      </w:pPr>
    </w:p>
    <w:p w:rsidR="007C2A5E" w:rsidRDefault="007C2A5E" w:rsidP="00F7588B">
      <w:pPr>
        <w:spacing w:line="276" w:lineRule="auto"/>
        <w:ind w:firstLine="720"/>
        <w:jc w:val="both"/>
      </w:pPr>
      <w:r>
        <w:t xml:space="preserve">[5] Pārvalde paskaidrojumā </w:t>
      </w:r>
      <w:r w:rsidR="004D14E1">
        <w:t xml:space="preserve">lūdz </w:t>
      </w:r>
      <w:r w:rsidR="00D32B8C">
        <w:t>atzīt</w:t>
      </w:r>
      <w:r w:rsidR="004D14E1">
        <w:t xml:space="preserve"> kasācijas sūdzību </w:t>
      </w:r>
      <w:r w:rsidR="00D32B8C">
        <w:t>par</w:t>
      </w:r>
      <w:r w:rsidR="004D14E1">
        <w:t xml:space="preserve"> nepamatotu</w:t>
      </w:r>
      <w:proofErr w:type="gramStart"/>
      <w:r w:rsidR="004D14E1">
        <w:t xml:space="preserve"> un</w:t>
      </w:r>
      <w:proofErr w:type="gramEnd"/>
      <w:r w:rsidR="004D14E1">
        <w:t xml:space="preserve"> </w:t>
      </w:r>
      <w:r>
        <w:t>norāda, ka morālā kaitējuma atlīdzinājuma pamats ir nevis jebkurš, bet būtisks tiesību vai ar likumu aizsargāto interešu prettiesisks aizskārums. Lai visa sabiedriskā dzīve nepārvērstos par tiesvedības jomu par morālā kaitējuma atlīdzināšanu, naudā atlīdzināms vienīgi</w:t>
      </w:r>
      <w:r w:rsidR="004D14E1">
        <w:t xml:space="preserve"> būtisks morālais kaitējums, kuru ar prasītā labuma piešķiršanu vairs nevar nedz juridiski, nedz faktiski atlīdzināt. Tiesa ir vērtējusi pieteicēja norādīto un atzinusi pieteicēja tiesības uz kalendārā ietvertās informācijas pieejamību. Lai arī pieteicēja rīcībā nebija sava kalendāra, viņš tomēr zināja un varēja noskaidrot kalendārā ietverto informāciju, jo pats kasācijas sūdzībā norāda, ka viņa kameras biedru īpašumā bija šādi kalendāri.</w:t>
      </w:r>
      <w:r w:rsidR="004A5A37">
        <w:t xml:space="preserve"> Līdzīgā lietā morālais kaitējums atlīdzināts, uzliekot pārvaldei pienākumu atvainoties.</w:t>
      </w:r>
    </w:p>
    <w:p w:rsidR="00D32B8C" w:rsidRDefault="00D32B8C" w:rsidP="00F7588B">
      <w:pPr>
        <w:spacing w:line="276" w:lineRule="auto"/>
        <w:ind w:firstLine="720"/>
        <w:jc w:val="both"/>
      </w:pPr>
    </w:p>
    <w:p w:rsidR="00583134" w:rsidRDefault="00D32B8C" w:rsidP="00F7588B">
      <w:pPr>
        <w:spacing w:line="276" w:lineRule="auto"/>
        <w:ind w:firstLine="720"/>
        <w:jc w:val="both"/>
      </w:pPr>
      <w:r>
        <w:t>[6] Pieteicējs paskaidrojum</w:t>
      </w:r>
      <w:r w:rsidR="00237A7F">
        <w:t>os</w:t>
      </w:r>
      <w:r>
        <w:t xml:space="preserve"> nepiekrīt pārvaldes argumentiem un nor</w:t>
      </w:r>
      <w:r w:rsidR="003C4DA7">
        <w:t xml:space="preserve">āda, ka, atņemot pieteicējam kalendāru citu personu klātbūtnē, </w:t>
      </w:r>
      <w:r w:rsidR="006F5911">
        <w:t xml:space="preserve">atbildētāja </w:t>
      </w:r>
      <w:r w:rsidR="003C4DA7">
        <w:t xml:space="preserve">publiski noniecināja pieteicēju, ne tikai pazemojot viņu, bet arī aizskarot Satversmes </w:t>
      </w:r>
      <w:proofErr w:type="gramStart"/>
      <w:r w:rsidR="003C4DA7">
        <w:t>105.pantā</w:t>
      </w:r>
      <w:proofErr w:type="gramEnd"/>
      <w:r w:rsidR="003C4DA7">
        <w:t xml:space="preserve"> garantētās tiesības uz īpašumu. </w:t>
      </w:r>
      <w:r w:rsidR="00C63BB4">
        <w:t xml:space="preserve">Pieteicējs nepiekrīt arī </w:t>
      </w:r>
      <w:r w:rsidR="003C4DA7">
        <w:t>atbildētāja</w:t>
      </w:r>
      <w:r w:rsidR="006F5911">
        <w:t>s</w:t>
      </w:r>
      <w:r w:rsidR="003C4DA7">
        <w:t xml:space="preserve"> apgalvojum</w:t>
      </w:r>
      <w:r w:rsidR="006F5911">
        <w:t>am</w:t>
      </w:r>
      <w:r w:rsidR="003C4DA7">
        <w:t xml:space="preserve">, ka apgabaltiesas spriedums ir taisnīgs un pamatots, jo apgabaltiesa atstāja spēkā pirmās instances spriedumu, par kuru </w:t>
      </w:r>
      <w:r w:rsidR="006F5911">
        <w:t xml:space="preserve">atbildētāja </w:t>
      </w:r>
      <w:r w:rsidR="003C4DA7">
        <w:t xml:space="preserve">iesniedza apelācijas sūdzību. Tas ļauj secināt, ka </w:t>
      </w:r>
      <w:r w:rsidR="006F5911">
        <w:t xml:space="preserve">atbildētāja </w:t>
      </w:r>
      <w:r w:rsidR="003C4DA7">
        <w:t>savas tiesības neizmanto labticīgi.</w:t>
      </w:r>
      <w:r w:rsidR="00E0365F">
        <w:t xml:space="preserve"> Atbildētāja</w:t>
      </w:r>
      <w:r w:rsidR="006F5911">
        <w:t>s</w:t>
      </w:r>
      <w:r w:rsidR="00E0365F">
        <w:t xml:space="preserve"> minētais, ka citā līdzīgā lietā ir noteikts pienākums atvainoties, norāda, ka tas nav atturējis atbildētāju no līdzīgas prettiesiskās faktiskās rīcības izdarīšanas.</w:t>
      </w:r>
      <w:r w:rsidR="00170283">
        <w:t xml:space="preserve"> </w:t>
      </w:r>
      <w:r w:rsidR="006F5911">
        <w:t xml:space="preserve">Atbildētāja </w:t>
      </w:r>
      <w:r w:rsidR="00170283">
        <w:t xml:space="preserve">pareizi norāda, ka pieteicēja rīcībā nebija sava kalendāra, taču nepareizi norāda, ka pieteicēja kameras biedriem bija savi kalendāri. Vienīgo kalendāru, kas atradās kamerā, pieteicējs uzrādīja tiesai, bet pēc neilga laika kamerā ieradās cietuma darbinieki un atņēma kalendāru nolūkā pazemot pieteicēju un kameras biedrus. Turklāt </w:t>
      </w:r>
      <w:r w:rsidR="00486805">
        <w:t xml:space="preserve">ar lietā esošiem fotoattēliem ir pierādīts fakts, ka </w:t>
      </w:r>
      <w:proofErr w:type="gramStart"/>
      <w:r w:rsidR="00486805">
        <w:t>2015.gadā</w:t>
      </w:r>
      <w:proofErr w:type="gramEnd"/>
      <w:r w:rsidR="00486805">
        <w:t xml:space="preserve"> 19.kameras ieslodzīto rīcībā bija pie sienas stiprināmi kalendāri.</w:t>
      </w:r>
    </w:p>
    <w:p w:rsidR="00F21384" w:rsidRPr="00287404" w:rsidRDefault="00F21384" w:rsidP="00F7588B">
      <w:pPr>
        <w:spacing w:line="276" w:lineRule="auto"/>
        <w:ind w:firstLine="720"/>
        <w:jc w:val="both"/>
      </w:pPr>
    </w:p>
    <w:p w:rsidR="003047F5" w:rsidRPr="00287404" w:rsidRDefault="003047F5" w:rsidP="00F7588B">
      <w:pPr>
        <w:spacing w:line="276" w:lineRule="auto"/>
        <w:jc w:val="center"/>
        <w:rPr>
          <w:b/>
        </w:rPr>
      </w:pPr>
      <w:r w:rsidRPr="00287404">
        <w:rPr>
          <w:b/>
        </w:rPr>
        <w:t>Motīvu daļa</w:t>
      </w:r>
    </w:p>
    <w:p w:rsidR="00195D41" w:rsidRDefault="00195D41" w:rsidP="00F7588B">
      <w:pPr>
        <w:spacing w:line="276" w:lineRule="auto"/>
        <w:ind w:firstLine="720"/>
        <w:jc w:val="both"/>
      </w:pPr>
    </w:p>
    <w:p w:rsidR="000C28F1" w:rsidRPr="000C28F1" w:rsidRDefault="000C28F1" w:rsidP="00F7588B">
      <w:pPr>
        <w:spacing w:line="276" w:lineRule="auto"/>
        <w:jc w:val="center"/>
        <w:rPr>
          <w:b/>
        </w:rPr>
      </w:pPr>
      <w:r w:rsidRPr="000C28F1">
        <w:rPr>
          <w:b/>
        </w:rPr>
        <w:t>I</w:t>
      </w:r>
    </w:p>
    <w:p w:rsidR="000C28F1" w:rsidRDefault="000C28F1" w:rsidP="00F7588B">
      <w:pPr>
        <w:spacing w:line="276" w:lineRule="auto"/>
        <w:ind w:firstLine="720"/>
        <w:jc w:val="both"/>
      </w:pPr>
    </w:p>
    <w:p w:rsidR="00563A04" w:rsidRDefault="0034454C" w:rsidP="00F7588B">
      <w:pPr>
        <w:spacing w:line="276" w:lineRule="auto"/>
        <w:ind w:firstLine="720"/>
        <w:jc w:val="both"/>
      </w:pPr>
      <w:r>
        <w:t>[</w:t>
      </w:r>
      <w:r w:rsidR="00235C13">
        <w:t>7</w:t>
      </w:r>
      <w:r>
        <w:t xml:space="preserve">] </w:t>
      </w:r>
      <w:r w:rsidR="003A134E">
        <w:t>Pieteicējs kasācijas sūdzībā ir norādījis, ka apgabaltiesa nav veikusi atbilstošus pasākumus, lai nodrošinātu pieteicēja tiesības uz advokāta palīdzību sprieduma pārsūdzēšanas stadijā.</w:t>
      </w:r>
      <w:r w:rsidR="00563A04">
        <w:t xml:space="preserve"> Kasācijas sūdzībā ir apgalvots, ka pieteicējs ir lūdzis nodrošināt kvalificētu juridisko palīdzību.</w:t>
      </w:r>
    </w:p>
    <w:p w:rsidR="003A134E" w:rsidRDefault="00563A04" w:rsidP="00F7588B">
      <w:pPr>
        <w:spacing w:line="276" w:lineRule="auto"/>
        <w:ind w:firstLine="720"/>
        <w:jc w:val="both"/>
      </w:pPr>
      <w:r>
        <w:t>Augstākā tiesa konstatē, ka lietas materiālos nav atrodami apgabaltiesai adresēti lūgumi par juridiskās palīdzības nodrošināšanu. Lietas materiālos ir atrodam</w:t>
      </w:r>
      <w:r w:rsidR="003B4AEE">
        <w:t>i</w:t>
      </w:r>
      <w:r>
        <w:t xml:space="preserve"> tikai Augstākajai tiesai adresēt</w:t>
      </w:r>
      <w:r w:rsidR="003B4AEE">
        <w:t>i</w:t>
      </w:r>
      <w:r>
        <w:t xml:space="preserve"> lūgum</w:t>
      </w:r>
      <w:r w:rsidR="003B4AEE">
        <w:t>i</w:t>
      </w:r>
      <w:r>
        <w:t xml:space="preserve"> par valsts nodrošinātas juridiskās palīdzības piešķiršanu</w:t>
      </w:r>
      <w:r w:rsidR="003B4AEE">
        <w:t>, kuri ir iesniegti tieši Augstākajā tiesā apmēram divus mēnešus pēc kasācijas sūdzības iesniegšanas</w:t>
      </w:r>
      <w:r>
        <w:t xml:space="preserve">. </w:t>
      </w:r>
      <w:r w:rsidR="003A134E">
        <w:t xml:space="preserve">Turklāt ar </w:t>
      </w:r>
      <w:r w:rsidR="003A134E" w:rsidRPr="00CB7DB6">
        <w:t>Augstākās tiesas tiesnešu kolēģija</w:t>
      </w:r>
      <w:r w:rsidR="003A134E">
        <w:t xml:space="preserve">s </w:t>
      </w:r>
      <w:proofErr w:type="gramStart"/>
      <w:r w:rsidR="003A134E">
        <w:t>2017.gada</w:t>
      </w:r>
      <w:proofErr w:type="gramEnd"/>
      <w:r w:rsidR="003A134E">
        <w:t xml:space="preserve"> 29.marta rīcības sēdes lēmumu </w:t>
      </w:r>
      <w:r>
        <w:t xml:space="preserve">šis </w:t>
      </w:r>
      <w:r w:rsidR="003A134E">
        <w:t>pieteicēja</w:t>
      </w:r>
      <w:r w:rsidR="003A134E" w:rsidRPr="00CB7DB6">
        <w:t xml:space="preserve"> lūgum</w:t>
      </w:r>
      <w:r w:rsidR="003A134E">
        <w:t>s</w:t>
      </w:r>
      <w:r w:rsidR="003A134E" w:rsidRPr="00CB7DB6">
        <w:t xml:space="preserve"> </w:t>
      </w:r>
      <w:r w:rsidR="003A134E">
        <w:t>noraidīts</w:t>
      </w:r>
      <w:r w:rsidR="003B4AEE">
        <w:t>, secinot, ka konkrētā lieta nav pieteicējam sarežģīta</w:t>
      </w:r>
      <w:r w:rsidR="003A134E">
        <w:t>.</w:t>
      </w:r>
    </w:p>
    <w:p w:rsidR="003B4AEE" w:rsidRDefault="001A5227" w:rsidP="00F7588B">
      <w:pPr>
        <w:spacing w:line="276" w:lineRule="auto"/>
        <w:ind w:firstLine="720"/>
        <w:jc w:val="both"/>
      </w:pPr>
      <w:r>
        <w:t xml:space="preserve">Jāņem arī vērā, ka </w:t>
      </w:r>
      <w:r w:rsidR="003B4AEE">
        <w:t xml:space="preserve">Administratīvā procesa likuma </w:t>
      </w:r>
      <w:proofErr w:type="gramStart"/>
      <w:r w:rsidR="003B4AEE">
        <w:t>18.panta</w:t>
      </w:r>
      <w:proofErr w:type="gramEnd"/>
      <w:r w:rsidR="003B4AEE">
        <w:t xml:space="preserve"> piektā daļa, kas paredz personas tiesības lūgt tiesai piešķirt </w:t>
      </w:r>
      <w:r w:rsidR="003B4AEE" w:rsidRPr="00CB7DB6">
        <w:t>valsts nodrošināto juridisko palīdzību</w:t>
      </w:r>
      <w:r w:rsidR="003B4AEE">
        <w:t>, stājās spēkā tikai 2017.gada 1.martā.</w:t>
      </w:r>
      <w:r w:rsidRPr="001A5227">
        <w:t xml:space="preserve"> </w:t>
      </w:r>
      <w:r>
        <w:t xml:space="preserve">Savukārt apgabaltiesas </w:t>
      </w:r>
      <w:proofErr w:type="gramStart"/>
      <w:r>
        <w:t>2016.gada</w:t>
      </w:r>
      <w:proofErr w:type="gramEnd"/>
      <w:r>
        <w:t xml:space="preserve"> 2.novembra sprieduma pārsūdzēšanas termiņš bija 2017.gada 2.janvāris.</w:t>
      </w:r>
    </w:p>
    <w:p w:rsidR="00563A04" w:rsidRDefault="00563A04" w:rsidP="00F7588B">
      <w:pPr>
        <w:spacing w:line="276" w:lineRule="auto"/>
        <w:ind w:firstLine="720"/>
        <w:jc w:val="both"/>
      </w:pPr>
      <w:r>
        <w:t xml:space="preserve">Ņemot vērā minēto, </w:t>
      </w:r>
      <w:r w:rsidR="001A5227">
        <w:t>šis kasācijas sūdzības arguments ir noraidāms.</w:t>
      </w:r>
    </w:p>
    <w:p w:rsidR="0034454C" w:rsidRDefault="0034454C" w:rsidP="00F7588B">
      <w:pPr>
        <w:spacing w:line="276" w:lineRule="auto"/>
        <w:ind w:firstLine="720"/>
        <w:jc w:val="both"/>
      </w:pPr>
    </w:p>
    <w:p w:rsidR="000C28F1" w:rsidRPr="000C28F1" w:rsidRDefault="000C28F1" w:rsidP="00F7588B">
      <w:pPr>
        <w:spacing w:line="276" w:lineRule="auto"/>
        <w:jc w:val="center"/>
        <w:rPr>
          <w:b/>
        </w:rPr>
      </w:pPr>
      <w:r w:rsidRPr="000C28F1">
        <w:rPr>
          <w:b/>
        </w:rPr>
        <w:t>II</w:t>
      </w:r>
    </w:p>
    <w:p w:rsidR="000C28F1" w:rsidRDefault="000C28F1" w:rsidP="00F7588B">
      <w:pPr>
        <w:spacing w:line="276" w:lineRule="auto"/>
        <w:ind w:firstLine="720"/>
        <w:jc w:val="both"/>
      </w:pPr>
    </w:p>
    <w:p w:rsidR="00DC7668" w:rsidRDefault="0053174D" w:rsidP="00F7588B">
      <w:pPr>
        <w:spacing w:line="276" w:lineRule="auto"/>
        <w:ind w:firstLine="720"/>
        <w:jc w:val="both"/>
      </w:pPr>
      <w:r>
        <w:t>[</w:t>
      </w:r>
      <w:r w:rsidR="00235C13">
        <w:t>8</w:t>
      </w:r>
      <w:r>
        <w:t>]</w:t>
      </w:r>
      <w:r w:rsidR="001A6E85">
        <w:t xml:space="preserve"> </w:t>
      </w:r>
      <w:r w:rsidR="00DC7668">
        <w:t>Pieteicējs ir norādījis, ka t</w:t>
      </w:r>
      <w:r w:rsidR="00DC7668" w:rsidRPr="00DC7668">
        <w:t xml:space="preserve">iesa nav ievērojusi Administratīvā procesa likuma </w:t>
      </w:r>
      <w:proofErr w:type="gramStart"/>
      <w:r w:rsidR="00DC7668" w:rsidRPr="00DC7668">
        <w:t>302.pantā</w:t>
      </w:r>
      <w:proofErr w:type="gramEnd"/>
      <w:r w:rsidR="00DC7668" w:rsidRPr="00DC7668">
        <w:t xml:space="preserve"> noteiktās lietas izskatīšanas robežas, jo</w:t>
      </w:r>
      <w:r w:rsidR="00DC7668">
        <w:t xml:space="preserve"> ir</w:t>
      </w:r>
      <w:r w:rsidR="00DC7668" w:rsidRPr="00DC7668">
        <w:t xml:space="preserve"> samazin</w:t>
      </w:r>
      <w:r w:rsidR="00DC7668">
        <w:t>ājusi</w:t>
      </w:r>
      <w:r w:rsidR="00DC7668" w:rsidRPr="00DC7668">
        <w:t xml:space="preserve"> pirmās instances </w:t>
      </w:r>
      <w:r w:rsidR="004E517E">
        <w:t xml:space="preserve">tiesas </w:t>
      </w:r>
      <w:r w:rsidR="00DC7668" w:rsidRPr="00DC7668">
        <w:t>noteikto atlīdzinājuma apmēru</w:t>
      </w:r>
      <w:r w:rsidR="00DC7668">
        <w:t>, neuzdodot</w:t>
      </w:r>
      <w:r w:rsidR="00DC7668" w:rsidRPr="00DC7668">
        <w:t xml:space="preserve"> nodrošināt no sūtījuma izņemtā kalendāra izsniegšanu</w:t>
      </w:r>
      <w:r w:rsidR="00AD129A">
        <w:t xml:space="preserve"> pieteicējam</w:t>
      </w:r>
      <w:r w:rsidR="00DC7668">
        <w:t>.</w:t>
      </w:r>
    </w:p>
    <w:p w:rsidR="000C28F1" w:rsidRDefault="00DC7668" w:rsidP="00F7588B">
      <w:pPr>
        <w:spacing w:line="276" w:lineRule="auto"/>
        <w:ind w:firstLine="720"/>
        <w:jc w:val="both"/>
      </w:pPr>
      <w:r>
        <w:t>Pieteicējs nav ņēmis vērā to, ka par pirmās instances tiesas spriedumu apelācijas sūdzību bija iesniedzis ne tikai viņš, bet arī iestāde. Līdz ar to pirmās instances tiesas spriedums bija pārsūdzēts pilnā apjomā</w:t>
      </w:r>
      <w:r w:rsidR="00467F43">
        <w:t>, un apelācijas instances tiesai bija no jauna jāizlemj pieteicēja prasījumi pilnā apjomā. Šādā situācijā atlīdzinājuma samazināšana nebūtu uzskatāma par lietas izskatīšanas robežu pārsniegšanu.</w:t>
      </w:r>
    </w:p>
    <w:p w:rsidR="000C28F1" w:rsidRDefault="000C28F1" w:rsidP="00F7588B">
      <w:pPr>
        <w:spacing w:line="276" w:lineRule="auto"/>
        <w:ind w:firstLine="720"/>
        <w:jc w:val="both"/>
      </w:pPr>
    </w:p>
    <w:p w:rsidR="00467F43" w:rsidRDefault="00467F43" w:rsidP="00F7588B">
      <w:pPr>
        <w:spacing w:line="276" w:lineRule="auto"/>
        <w:ind w:firstLine="720"/>
        <w:jc w:val="both"/>
      </w:pPr>
      <w:r>
        <w:t>[9] Tomēr izskatāmajā gadījumā ir pamatots pieteicēja iebildums, ka tiesai nebija pamat</w:t>
      </w:r>
      <w:r w:rsidR="00B62899">
        <w:t>a</w:t>
      </w:r>
      <w:r>
        <w:t xml:space="preserve"> secināt, ka kalendāru pieteicējam var neizsniegt.</w:t>
      </w:r>
    </w:p>
    <w:p w:rsidR="00467F43" w:rsidRDefault="009C435B" w:rsidP="00F7588B">
      <w:pPr>
        <w:spacing w:line="276" w:lineRule="auto"/>
        <w:ind w:firstLine="720"/>
        <w:jc w:val="both"/>
      </w:pPr>
      <w:r>
        <w:t>Pieteicējs pieteikumā ir norādījis, ka lūdz tiesu atzīst par prettiesisku iestādes faktisko rīcību</w:t>
      </w:r>
      <w:r w:rsidR="00B62899">
        <w:t>,</w:t>
      </w:r>
      <w:r>
        <w:t xml:space="preserve"> </w:t>
      </w:r>
      <w:r w:rsidR="00B62899" w:rsidRPr="00B62899">
        <w:t xml:space="preserve">neizsniedzot </w:t>
      </w:r>
      <w:r w:rsidR="00B62899">
        <w:t xml:space="preserve">viņam </w:t>
      </w:r>
      <w:r w:rsidR="00B62899" w:rsidRPr="00B62899">
        <w:t xml:space="preserve">atsūtīto </w:t>
      </w:r>
      <w:proofErr w:type="gramStart"/>
      <w:r w:rsidR="00B62899" w:rsidRPr="00B62899">
        <w:t>2015.gada</w:t>
      </w:r>
      <w:proofErr w:type="gramEnd"/>
      <w:r w:rsidR="00B62899" w:rsidRPr="00B62899">
        <w:t xml:space="preserve"> kalendāru</w:t>
      </w:r>
      <w:r>
        <w:t xml:space="preserve">. Taču no lietas materiāliem izriet, ka pieteicējs vēlējās ne tikai faktiskās rīcības prettiesiskuma konstatāciju, bet arī saņemt viņam atsūtīto kalendāru. Pieteicējs jau apstrīdēšanas iesniegumā iestādei bija lūdzis atdot viņam </w:t>
      </w:r>
      <w:r w:rsidR="00B62899">
        <w:t xml:space="preserve">atsūtīto </w:t>
      </w:r>
      <w:r>
        <w:t>kalendāru. Arī no</w:t>
      </w:r>
      <w:r w:rsidR="00B62899">
        <w:t xml:space="preserve"> pieteicēja paskaidrojumiem pirmās instances tiesai </w:t>
      </w:r>
      <w:proofErr w:type="gramStart"/>
      <w:r w:rsidR="00B62899">
        <w:t>2015.gada</w:t>
      </w:r>
      <w:proofErr w:type="gramEnd"/>
      <w:r w:rsidR="00B62899">
        <w:t xml:space="preserve"> 28.augusta sēdē</w:t>
      </w:r>
      <w:r>
        <w:t xml:space="preserve"> izriet, ka viņ</w:t>
      </w:r>
      <w:r w:rsidR="00B62899">
        <w:t>a mērķis bija</w:t>
      </w:r>
      <w:r>
        <w:t xml:space="preserve"> saņemt kalendāru. Tātad pēc būtības pieteicējs vēlējās </w:t>
      </w:r>
      <w:r w:rsidR="00611C9E">
        <w:t xml:space="preserve">arī </w:t>
      </w:r>
      <w:r>
        <w:t>prettiesiskās faktiskās rīcības seku novēršanu.</w:t>
      </w:r>
    </w:p>
    <w:p w:rsidR="004C7459" w:rsidRDefault="004C7459" w:rsidP="00F7588B">
      <w:pPr>
        <w:spacing w:line="276" w:lineRule="auto"/>
        <w:ind w:firstLine="720"/>
        <w:jc w:val="both"/>
      </w:pPr>
    </w:p>
    <w:p w:rsidR="00E4767A" w:rsidRDefault="004C7459" w:rsidP="00F7588B">
      <w:pPr>
        <w:spacing w:line="276" w:lineRule="auto"/>
        <w:ind w:firstLine="720"/>
        <w:jc w:val="both"/>
      </w:pPr>
      <w:r>
        <w:t xml:space="preserve">[10] </w:t>
      </w:r>
      <w:r w:rsidR="009C435B">
        <w:t xml:space="preserve">Atbilstoši Administratīvā procesa likuma </w:t>
      </w:r>
      <w:proofErr w:type="gramStart"/>
      <w:r w:rsidR="009C435B">
        <w:t>253.panta</w:t>
      </w:r>
      <w:proofErr w:type="gramEnd"/>
      <w:r w:rsidR="009C435B">
        <w:t xml:space="preserve"> otrajai daļai, ja </w:t>
      </w:r>
      <w:r w:rsidR="009C435B" w:rsidRPr="009C435B">
        <w:t xml:space="preserve">nepieciešams, it īpaši ja pirms administratīvā akta atcelšanas vai atzīšanas par spēkā neesošu uzsākta tā izpilde, </w:t>
      </w:r>
      <w:r w:rsidR="009C435B" w:rsidRPr="009C435B">
        <w:lastRenderedPageBreak/>
        <w:t>tiesa spriedumā norāda, kādā veidā iestādei jānovērš uzsāktās izpildes sekas, un uzdod iestādei šajā nolūkā noteiktā termiņā veikt konkrētas darbības.</w:t>
      </w:r>
    </w:p>
    <w:p w:rsidR="004C7459" w:rsidRDefault="009C435B" w:rsidP="00F7588B">
      <w:pPr>
        <w:spacing w:line="276" w:lineRule="auto"/>
        <w:ind w:firstLine="720"/>
        <w:jc w:val="both"/>
      </w:pPr>
      <w:r>
        <w:t>Administratīvā procesa likumā nav tieši regulētas tiesas tiesības lemt par uzsāktas fa</w:t>
      </w:r>
      <w:r w:rsidR="009D5ABD">
        <w:t>ktiskās rīcības seku novēršanu.</w:t>
      </w:r>
      <w:r w:rsidR="00E4767A">
        <w:t xml:space="preserve"> </w:t>
      </w:r>
      <w:r w:rsidR="00E6699A">
        <w:t xml:space="preserve">Taču šādas tiesas tiesības izriet, pirmkārt, jau no Satversmes </w:t>
      </w:r>
      <w:proofErr w:type="gramStart"/>
      <w:r w:rsidR="00E6699A">
        <w:t>92.pantā</w:t>
      </w:r>
      <w:proofErr w:type="gramEnd"/>
      <w:r w:rsidR="00E6699A">
        <w:t xml:space="preserve"> garantētajām tiesībām uz taisnīgu tiesu, jo tiesas aizsardzībai ir jābūt efektīvai. </w:t>
      </w:r>
      <w:r w:rsidR="004C7459" w:rsidRPr="004C7459">
        <w:t xml:space="preserve">Tiesību aizsardzība tiesā būtu neefektīva, ja vienīgās sekas, ko sekmīga pieteikuma gadījumā persona iegūtu, būtu tikai tiesas atzinums par </w:t>
      </w:r>
      <w:r w:rsidR="004C7459">
        <w:t>pārsūdzētā administratīvā akta vai faktiskās rīcības</w:t>
      </w:r>
      <w:r w:rsidR="004C7459" w:rsidRPr="004C7459">
        <w:t xml:space="preserve"> prettiesiskumu</w:t>
      </w:r>
      <w:r w:rsidR="004C7459">
        <w:t xml:space="preserve"> (</w:t>
      </w:r>
      <w:r w:rsidR="004C7459" w:rsidRPr="004C7459">
        <w:rPr>
          <w:i/>
        </w:rPr>
        <w:t xml:space="preserve">Augstākās tiesas </w:t>
      </w:r>
      <w:proofErr w:type="gramStart"/>
      <w:r w:rsidR="004C7459" w:rsidRPr="004C7459">
        <w:rPr>
          <w:i/>
        </w:rPr>
        <w:t>2012.gada</w:t>
      </w:r>
      <w:proofErr w:type="gramEnd"/>
      <w:r w:rsidR="004C7459" w:rsidRPr="004C7459">
        <w:rPr>
          <w:i/>
        </w:rPr>
        <w:t xml:space="preserve"> 22.jūnija sprieduma lietā Nr. SKA</w:t>
      </w:r>
      <w:r w:rsidR="000D5338">
        <w:rPr>
          <w:i/>
        </w:rPr>
        <w:t>-</w:t>
      </w:r>
      <w:r w:rsidR="004C7459" w:rsidRPr="004C7459">
        <w:rPr>
          <w:i/>
        </w:rPr>
        <w:t>123/2012 (A42391306) 8.punkts</w:t>
      </w:r>
      <w:r w:rsidR="004C7459">
        <w:t>).</w:t>
      </w:r>
      <w:r w:rsidR="004C7459" w:rsidRPr="004C7459">
        <w:t xml:space="preserve"> </w:t>
      </w:r>
      <w:r w:rsidR="004506FD">
        <w:t xml:space="preserve">Lai nodrošinātu tiesības uz taisnīgu tiesu, administratīvajā procesā jāīsteno visaptveroša tiesas kontrole pār izpildvaras lēmumiem un darbībām un šīs kontroles rezultātā jānovērš tiesību normām neatbilstoša administratīvā akta vai </w:t>
      </w:r>
      <w:r w:rsidR="004C7459">
        <w:t>faktiskās rīcības</w:t>
      </w:r>
      <w:r w:rsidR="004506FD">
        <w:t xml:space="preserve"> sekas attiecībā uz personu (</w:t>
      </w:r>
      <w:r w:rsidR="00C16D1C" w:rsidRPr="00535992">
        <w:rPr>
          <w:i/>
        </w:rPr>
        <w:t xml:space="preserve">sal.: </w:t>
      </w:r>
      <w:r w:rsidR="004506FD" w:rsidRPr="000D5338">
        <w:rPr>
          <w:i/>
        </w:rPr>
        <w:t xml:space="preserve">Satversmes </w:t>
      </w:r>
      <w:r w:rsidR="004506FD" w:rsidRPr="004506FD">
        <w:rPr>
          <w:i/>
        </w:rPr>
        <w:t xml:space="preserve">tiesas </w:t>
      </w:r>
      <w:proofErr w:type="gramStart"/>
      <w:r w:rsidR="004506FD" w:rsidRPr="004506FD">
        <w:rPr>
          <w:i/>
        </w:rPr>
        <w:t>2017.gada</w:t>
      </w:r>
      <w:proofErr w:type="gramEnd"/>
      <w:r w:rsidR="004506FD" w:rsidRPr="004506FD">
        <w:rPr>
          <w:i/>
        </w:rPr>
        <w:t xml:space="preserve"> 22.decembra sprieduma lietā Nr. 2017-08-01 12.2.punkts</w:t>
      </w:r>
      <w:r w:rsidR="004C7459">
        <w:t>).</w:t>
      </w:r>
    </w:p>
    <w:p w:rsidR="004C7459" w:rsidRDefault="00E6699A" w:rsidP="00F7588B">
      <w:pPr>
        <w:spacing w:line="276" w:lineRule="auto"/>
        <w:ind w:firstLine="720"/>
        <w:jc w:val="both"/>
      </w:pPr>
      <w:r>
        <w:t xml:space="preserve">Otrkārt, Administratīvā procesa likuma </w:t>
      </w:r>
      <w:proofErr w:type="gramStart"/>
      <w:r>
        <w:t>3.panta</w:t>
      </w:r>
      <w:proofErr w:type="gramEnd"/>
      <w:r>
        <w:t xml:space="preserve"> trešā daļa paredz, ka š</w:t>
      </w:r>
      <w:r w:rsidRPr="00E6699A">
        <w:t>ā likuma noteikumi, kas attiecas uz administratīvo aktu, ir attiecināmi arī uz faktisko rīcību tiktāl, ciktāl tas nav pretrunā ar š</w:t>
      </w:r>
      <w:r>
        <w:t>ī</w:t>
      </w:r>
      <w:r w:rsidRPr="00E6699A">
        <w:t xml:space="preserve"> administratīvā procesa institūt</w:t>
      </w:r>
      <w:r w:rsidR="00C63BB4">
        <w:t>a</w:t>
      </w:r>
      <w:r w:rsidRPr="00E6699A">
        <w:t xml:space="preserve"> būtību vai ciktāl citas tiesību normas nenosaka citādi.</w:t>
      </w:r>
      <w:r w:rsidR="004506FD">
        <w:t xml:space="preserve"> Faktiskās rīcības seku novēršana nav pretrunā ar faktiskās rīcības institūta būtību, un citas tiesību normas arī nenoteic, ka seku novēršana faktiskās rīcības gadījumā nebūtu pieļaujama.</w:t>
      </w:r>
    </w:p>
    <w:p w:rsidR="009C435B" w:rsidRDefault="00C16D1C" w:rsidP="00F7588B">
      <w:pPr>
        <w:spacing w:line="276" w:lineRule="auto"/>
        <w:ind w:firstLine="720"/>
        <w:jc w:val="both"/>
      </w:pPr>
      <w:r>
        <w:t>Līdz ar to tiesai administratīvajā procesā ir tiesības lemt arī par faktiskās rīcības seku novēršanu.</w:t>
      </w:r>
    </w:p>
    <w:p w:rsidR="004506FD" w:rsidRDefault="004506FD" w:rsidP="00F7588B">
      <w:pPr>
        <w:spacing w:line="276" w:lineRule="auto"/>
        <w:ind w:firstLine="720"/>
        <w:jc w:val="both"/>
      </w:pPr>
    </w:p>
    <w:p w:rsidR="00F7588B" w:rsidRPr="00535992" w:rsidRDefault="004C7459" w:rsidP="00F7588B">
      <w:pPr>
        <w:spacing w:line="276" w:lineRule="auto"/>
        <w:ind w:firstLine="720"/>
        <w:jc w:val="both"/>
        <w:rPr>
          <w:caps/>
          <w:spacing w:val="100"/>
          <w:lang w:eastAsia="en-US"/>
        </w:rPr>
      </w:pPr>
      <w:r>
        <w:t xml:space="preserve">[11] Lai tiesa lemtu par faktiskās rīcības seku novēršanu, personai tas nav pieteikumā tieši jālūdz, jo tas nav atsevišķs prasījums. </w:t>
      </w:r>
      <w:r w:rsidRPr="009561E1">
        <w:rPr>
          <w:lang w:eastAsia="en-US"/>
        </w:rPr>
        <w:t xml:space="preserve">Jautājums par </w:t>
      </w:r>
      <w:r>
        <w:rPr>
          <w:lang w:eastAsia="en-US"/>
        </w:rPr>
        <w:t>faktiskās rīcības</w:t>
      </w:r>
      <w:r w:rsidRPr="009561E1">
        <w:rPr>
          <w:lang w:eastAsia="en-US"/>
        </w:rPr>
        <w:t xml:space="preserve"> seku novēršanu tiesai ir jāapsver jebkurā gadījumā</w:t>
      </w:r>
      <w:r w:rsidR="00F7588B">
        <w:rPr>
          <w:lang w:eastAsia="en-US"/>
        </w:rPr>
        <w:t>, kad tā izskata prasījumu par faktiskās rīcības atzīšanu par prettiesisku vai aizliegumu turpināt uzsāktu faktisko rīcību (faktiskās rīcības pārtraukšanu</w:t>
      </w:r>
      <w:r w:rsidR="004061D3">
        <w:rPr>
          <w:lang w:eastAsia="en-US"/>
        </w:rPr>
        <w:t>)</w:t>
      </w:r>
      <w:r>
        <w:rPr>
          <w:lang w:eastAsia="en-US"/>
        </w:rPr>
        <w:t xml:space="preserve"> (</w:t>
      </w:r>
      <w:r w:rsidRPr="00535992">
        <w:rPr>
          <w:i/>
          <w:lang w:eastAsia="en-US"/>
        </w:rPr>
        <w:t>sal.</w:t>
      </w:r>
      <w:r w:rsidR="004061D3" w:rsidRPr="00535992">
        <w:rPr>
          <w:i/>
          <w:lang w:eastAsia="en-US"/>
        </w:rPr>
        <w:t>:</w:t>
      </w:r>
      <w:r w:rsidRPr="00535992">
        <w:rPr>
          <w:i/>
          <w:lang w:eastAsia="en-US"/>
        </w:rPr>
        <w:t xml:space="preserve"> </w:t>
      </w:r>
      <w:r w:rsidRPr="000D5338">
        <w:rPr>
          <w:i/>
          <w:lang w:eastAsia="en-US"/>
        </w:rPr>
        <w:t>Augstākās</w:t>
      </w:r>
      <w:r w:rsidRPr="004C7459">
        <w:rPr>
          <w:i/>
          <w:lang w:eastAsia="en-US"/>
        </w:rPr>
        <w:t xml:space="preserve"> tiesas </w:t>
      </w:r>
      <w:proofErr w:type="gramStart"/>
      <w:r w:rsidRPr="004C7459">
        <w:rPr>
          <w:i/>
          <w:lang w:eastAsia="en-US"/>
        </w:rPr>
        <w:t>2011.gada</w:t>
      </w:r>
      <w:proofErr w:type="gramEnd"/>
      <w:r w:rsidRPr="004C7459">
        <w:rPr>
          <w:i/>
          <w:lang w:eastAsia="en-US"/>
        </w:rPr>
        <w:t xml:space="preserve"> 8.jūlija sprieduma lietā Nr. </w:t>
      </w:r>
      <w:r w:rsidR="004061D3">
        <w:rPr>
          <w:i/>
          <w:lang w:eastAsia="en-US"/>
        </w:rPr>
        <w:t>SKA-</w:t>
      </w:r>
      <w:r w:rsidRPr="009561E1">
        <w:rPr>
          <w:i/>
          <w:lang w:eastAsia="en-US"/>
        </w:rPr>
        <w:t>426/2011</w:t>
      </w:r>
      <w:r w:rsidRPr="004C7459">
        <w:rPr>
          <w:i/>
          <w:lang w:eastAsia="en-US"/>
        </w:rPr>
        <w:t xml:space="preserve"> (</w:t>
      </w:r>
      <w:r w:rsidRPr="009561E1">
        <w:rPr>
          <w:i/>
          <w:lang w:eastAsia="en-US"/>
        </w:rPr>
        <w:t>A42947609</w:t>
      </w:r>
      <w:r w:rsidRPr="004C7459">
        <w:rPr>
          <w:i/>
          <w:lang w:eastAsia="en-US"/>
        </w:rPr>
        <w:t>) 12.punkts</w:t>
      </w:r>
      <w:r w:rsidR="004061D3">
        <w:rPr>
          <w:i/>
          <w:lang w:eastAsia="en-US"/>
        </w:rPr>
        <w:t xml:space="preserve">; </w:t>
      </w:r>
      <w:r w:rsidR="004061D3" w:rsidRPr="004C7459">
        <w:rPr>
          <w:i/>
        </w:rPr>
        <w:t>2012.gada 22.jūnija sprieduma lietā Nr. SKA</w:t>
      </w:r>
      <w:r w:rsidR="000D5338">
        <w:rPr>
          <w:i/>
        </w:rPr>
        <w:t>-</w:t>
      </w:r>
      <w:r w:rsidR="004061D3" w:rsidRPr="004C7459">
        <w:rPr>
          <w:i/>
        </w:rPr>
        <w:t>123/2012 (A42391306) 8.punkts</w:t>
      </w:r>
      <w:r>
        <w:rPr>
          <w:lang w:eastAsia="en-US"/>
        </w:rPr>
        <w:t>).</w:t>
      </w:r>
    </w:p>
    <w:p w:rsidR="00F7588B" w:rsidRDefault="00F7588B" w:rsidP="004061D3">
      <w:pPr>
        <w:spacing w:line="276" w:lineRule="auto"/>
        <w:ind w:firstLine="720"/>
        <w:jc w:val="both"/>
      </w:pPr>
      <w:r>
        <w:t>Lemjot par faktiskās rīcības seku novēršanu, tiesai ir jāvērtē, vai tas konkrēt</w:t>
      </w:r>
      <w:r w:rsidR="004E517E">
        <w:t>aj</w:t>
      </w:r>
      <w:r>
        <w:t>ā gadījumā ir tiesiski un faktiski iespējams. Ja tas nav tiesiski vai faktiski iespējams, iestādei nevar uzdot novērst faktiskās rīcības sekas, bet pieteicējam saskaņā ar Administratīvā procesa likuma 8.nodaļu un Valsts pārvaldes iestāžu nodarīto zaudējumu atlīdzināšanas likumu ir tiesības prasīt atlīdzinājumu par kaitējumu, kas nodarīts ar prettiesisko faktisko rīcību (</w:t>
      </w:r>
      <w:r w:rsidRPr="00535992">
        <w:rPr>
          <w:i/>
        </w:rPr>
        <w:t>sal.:</w:t>
      </w:r>
      <w:r>
        <w:t xml:space="preserve"> </w:t>
      </w:r>
      <w:r w:rsidR="004061D3" w:rsidRPr="004061D3">
        <w:rPr>
          <w:i/>
        </w:rPr>
        <w:t>Augstākās tiesas</w:t>
      </w:r>
      <w:r w:rsidRPr="004061D3">
        <w:rPr>
          <w:i/>
        </w:rPr>
        <w:t xml:space="preserve"> </w:t>
      </w:r>
      <w:proofErr w:type="gramStart"/>
      <w:r w:rsidRPr="004061D3">
        <w:rPr>
          <w:i/>
        </w:rPr>
        <w:t>2009.gada</w:t>
      </w:r>
      <w:proofErr w:type="gramEnd"/>
      <w:r w:rsidRPr="004061D3">
        <w:rPr>
          <w:i/>
        </w:rPr>
        <w:t xml:space="preserve"> 11.decembra sprieduma lietā Nr.</w:t>
      </w:r>
      <w:r w:rsidR="004061D3" w:rsidRPr="004061D3">
        <w:rPr>
          <w:i/>
        </w:rPr>
        <w:t> </w:t>
      </w:r>
      <w:r w:rsidRPr="004061D3">
        <w:rPr>
          <w:i/>
        </w:rPr>
        <w:t>SKA-395/2009</w:t>
      </w:r>
      <w:r w:rsidR="004061D3" w:rsidRPr="004061D3">
        <w:rPr>
          <w:i/>
        </w:rPr>
        <w:t xml:space="preserve"> (A42288106)</w:t>
      </w:r>
      <w:r w:rsidRPr="004061D3">
        <w:rPr>
          <w:i/>
        </w:rPr>
        <w:t xml:space="preserve"> 15.punkt</w:t>
      </w:r>
      <w:r w:rsidR="004061D3" w:rsidRPr="004061D3">
        <w:rPr>
          <w:i/>
        </w:rPr>
        <w:t>s, 2013.gada 13.janvāra sprieduma lietā Nr. SKA-127/2013 (A43004511) 18.punkts</w:t>
      </w:r>
      <w:r>
        <w:t>).</w:t>
      </w:r>
      <w:r w:rsidR="004061D3">
        <w:t xml:space="preserve"> Līdz ar to z</w:t>
      </w:r>
      <w:r w:rsidR="004061D3" w:rsidRPr="004061D3">
        <w:t xml:space="preserve">audējumu vai kaitējuma atlīdzināšana </w:t>
      </w:r>
      <w:r w:rsidR="004A391A">
        <w:t>parasti ir</w:t>
      </w:r>
      <w:r w:rsidR="004061D3" w:rsidRPr="004061D3">
        <w:t xml:space="preserve"> tād</w:t>
      </w:r>
      <w:r w:rsidR="004A391A">
        <w:t>s</w:t>
      </w:r>
      <w:r w:rsidR="004061D3" w:rsidRPr="004061D3">
        <w:t xml:space="preserve"> tiesību aizskāruma novēršanas līdzekli</w:t>
      </w:r>
      <w:r w:rsidR="004A391A">
        <w:t>s</w:t>
      </w:r>
      <w:r w:rsidR="004061D3" w:rsidRPr="004061D3">
        <w:t>, kuru pielieto, k</w:t>
      </w:r>
      <w:r w:rsidR="004061D3">
        <w:t>ad faktiska situācijas labošana, novēršot administratīvā akta izpildes vai faktiskās rīcības sekas,</w:t>
      </w:r>
      <w:r w:rsidR="004061D3" w:rsidRPr="004061D3">
        <w:t xml:space="preserve"> nav iespējama</w:t>
      </w:r>
      <w:r w:rsidR="004061D3">
        <w:t xml:space="preserve"> (</w:t>
      </w:r>
      <w:r w:rsidR="004061D3" w:rsidRPr="004C7459">
        <w:rPr>
          <w:i/>
        </w:rPr>
        <w:t>Augstākās tiesas 2012.gada 22.jūnija sprieduma lietā Nr. SKA</w:t>
      </w:r>
      <w:r w:rsidR="00D158B5">
        <w:rPr>
          <w:i/>
        </w:rPr>
        <w:t>-</w:t>
      </w:r>
      <w:r w:rsidR="004061D3" w:rsidRPr="004C7459">
        <w:rPr>
          <w:i/>
        </w:rPr>
        <w:t>123/2012 (A42391306) 8.punkts</w:t>
      </w:r>
      <w:r w:rsidR="004061D3">
        <w:t>)</w:t>
      </w:r>
      <w:r w:rsidR="004061D3" w:rsidRPr="004061D3">
        <w:t>.</w:t>
      </w:r>
    </w:p>
    <w:p w:rsidR="004C7459" w:rsidRDefault="004C7459" w:rsidP="00F7588B">
      <w:pPr>
        <w:spacing w:line="276" w:lineRule="auto"/>
        <w:ind w:firstLine="720"/>
        <w:jc w:val="both"/>
      </w:pPr>
    </w:p>
    <w:p w:rsidR="00AD129A" w:rsidRDefault="004061D3" w:rsidP="00F7588B">
      <w:pPr>
        <w:spacing w:line="276" w:lineRule="auto"/>
        <w:ind w:firstLine="720"/>
        <w:jc w:val="both"/>
      </w:pPr>
      <w:r>
        <w:t>[12] Izskatāmajā gadījumā tiesa ir kļūdaini uzskatījusi, ka par kalendāra atdošanu ir jālemj kā par prasījumu par zaudējumu</w:t>
      </w:r>
      <w:r w:rsidR="00AD129A">
        <w:t xml:space="preserve"> atlīdzināšanu. Šāda procesuāla kļūda pati par sevi nebūtu pamats sprieduma atcelšanai, ja pēc būtības attiecīgais jautājums būtu izlemts pareizi. Taču šajā gadījumā jautājums nav izlemts pareizi.</w:t>
      </w:r>
    </w:p>
    <w:p w:rsidR="004061D3" w:rsidRDefault="00AD129A" w:rsidP="00F7588B">
      <w:pPr>
        <w:spacing w:line="276" w:lineRule="auto"/>
        <w:ind w:firstLine="720"/>
        <w:jc w:val="both"/>
      </w:pPr>
      <w:r>
        <w:lastRenderedPageBreak/>
        <w:t xml:space="preserve">Kā jau tika norādīts, tiesa neuzliek iestādei pienākumu novērst faktiskās rīcības sekas, ja tas tiesiski vai faktiski nav iespējams. Tāpat tiesai ir pamats </w:t>
      </w:r>
      <w:r w:rsidRPr="00AD129A">
        <w:t>neuzlik</w:t>
      </w:r>
      <w:r>
        <w:t>t</w:t>
      </w:r>
      <w:r w:rsidRPr="00AD129A">
        <w:t xml:space="preserve"> iestādei pienākumu novērst faktiskās rīcības sekas</w:t>
      </w:r>
      <w:r>
        <w:t>, ja pieteicējs tieši norāda, ka to</w:t>
      </w:r>
      <w:r w:rsidR="00DA0FAA">
        <w:t xml:space="preserve"> vairs</w:t>
      </w:r>
      <w:r>
        <w:t xml:space="preserve"> nevēla</w:t>
      </w:r>
      <w:r w:rsidR="00DA0FAA">
        <w:t>s.</w:t>
      </w:r>
    </w:p>
    <w:p w:rsidR="00DA0FAA" w:rsidRDefault="00AD129A" w:rsidP="00F7588B">
      <w:pPr>
        <w:spacing w:line="276" w:lineRule="auto"/>
        <w:ind w:firstLine="720"/>
        <w:jc w:val="both"/>
      </w:pPr>
      <w:r>
        <w:t xml:space="preserve">Pārsūdzētajā spriedumā </w:t>
      </w:r>
      <w:r w:rsidR="00DA0FAA">
        <w:t xml:space="preserve">norādīts, ka </w:t>
      </w:r>
      <w:r w:rsidR="00DA0FAA" w:rsidRPr="00467F43">
        <w:t xml:space="preserve">nav lietderīgi uzdot pārvaldei nodrošināt pieteicējam no sūtījuma izņemtā </w:t>
      </w:r>
      <w:proofErr w:type="gramStart"/>
      <w:r w:rsidR="00DA0FAA" w:rsidRPr="00467F43">
        <w:t>2015.gada</w:t>
      </w:r>
      <w:proofErr w:type="gramEnd"/>
      <w:r w:rsidR="00DA0FAA" w:rsidRPr="00467F43">
        <w:t xml:space="preserve"> sienas kalendāra izsniegšanu</w:t>
      </w:r>
      <w:r w:rsidR="00DA0FAA">
        <w:t>, ņe</w:t>
      </w:r>
      <w:r w:rsidR="00467F43" w:rsidRPr="00467F43">
        <w:t>mot vērā sprieduma taisīšanas laiku</w:t>
      </w:r>
      <w:r w:rsidR="00DA0FAA">
        <w:t xml:space="preserve"> (2016.gada beigas). Tātad tiesa nav konstatējusi ne tiesiskus, ne faktiskus šķēršļus kalendāra atdošanai, ne arī to, ka pieteicējs būtu atteicies no kalendāra saņemšanas.</w:t>
      </w:r>
    </w:p>
    <w:p w:rsidR="00467F43" w:rsidRDefault="00DA0FAA" w:rsidP="00F7588B">
      <w:pPr>
        <w:spacing w:line="276" w:lineRule="auto"/>
        <w:ind w:firstLine="720"/>
        <w:jc w:val="both"/>
      </w:pPr>
      <w:r>
        <w:t xml:space="preserve">Var piekrist, ka </w:t>
      </w:r>
      <w:proofErr w:type="gramStart"/>
      <w:r>
        <w:t>2015.gada</w:t>
      </w:r>
      <w:proofErr w:type="gramEnd"/>
      <w:r>
        <w:t xml:space="preserve"> kalendārs 2016.gadā vai vēlāk vairs nav tikpat vērtīgs, kāds tas būtu</w:t>
      </w:r>
      <w:r w:rsidR="00467F43" w:rsidRPr="00467F43">
        <w:t xml:space="preserve"> </w:t>
      </w:r>
      <w:r>
        <w:t xml:space="preserve">bijis 2015.gadā, jo tas savas funkcijas vairs nepilda pilnā apmērā. Tomēr nav pamata uzskatīt, ka tam pēc </w:t>
      </w:r>
      <w:proofErr w:type="gramStart"/>
      <w:r>
        <w:t>2015.gada</w:t>
      </w:r>
      <w:proofErr w:type="gramEnd"/>
      <w:r>
        <w:t xml:space="preserve"> vairs nav nekādas vērtības. Daļa kalendārā ietvertās informācijas (piemēram, par vārda dienām) var būt izmantojama arī citos gados. Tāpat kalendāram var būt arī sentimentāla vērtība, j</w:t>
      </w:r>
      <w:r w:rsidR="00586CF5">
        <w:t>a</w:t>
      </w:r>
      <w:r>
        <w:t xml:space="preserve"> tas ir saņemt</w:t>
      </w:r>
      <w:r w:rsidR="004A391A">
        <w:t>s</w:t>
      </w:r>
      <w:r>
        <w:t xml:space="preserve"> kā dāvana no kādas personas. Jebkurā gadījumā tikai pieteicējs var izlemt, vai viņš vēlas saņemt kalendāru arī tad, ja </w:t>
      </w:r>
      <w:proofErr w:type="gramStart"/>
      <w:r>
        <w:t>2015.gads</w:t>
      </w:r>
      <w:proofErr w:type="gramEnd"/>
      <w:r>
        <w:t xml:space="preserve"> jau ir pagājis. Neņemot vērā pieteicēja vēlmes šajā jautājumā, tiek radīts pieteicēja tiesību uz īpašumu papildu aizskārums, ja kalendāra atdošana ir tiesiski un faktiski iespējama. Prettiesiski neizsniedzot pieteicējam atsūtīto kalendāru, </w:t>
      </w:r>
      <w:r w:rsidR="00586CF5">
        <w:t xml:space="preserve">jau </w:t>
      </w:r>
      <w:r>
        <w:t xml:space="preserve">tika ierobežotas viņa tiesības </w:t>
      </w:r>
      <w:r w:rsidR="005A337C">
        <w:t xml:space="preserve">uz īpašumu – tiesības </w:t>
      </w:r>
      <w:r>
        <w:t>lietot kalendāru visu tā aizturē</w:t>
      </w:r>
      <w:r w:rsidR="00586CF5">
        <w:t xml:space="preserve">šanas laiku. </w:t>
      </w:r>
      <w:r w:rsidR="005A337C">
        <w:t>J</w:t>
      </w:r>
      <w:r w:rsidR="00586CF5">
        <w:t xml:space="preserve">a arī pēc tam, kad ar spriedumu attiecīgā faktiskā rīcība ir atzīta par prettiesisku, aizturētais kalendārs netiktu </w:t>
      </w:r>
      <w:r w:rsidR="005A337C">
        <w:t>pieteicējam</w:t>
      </w:r>
      <w:r w:rsidR="00586CF5">
        <w:t xml:space="preserve"> atdots, lai arī tas tiesiski un faktiski būtu iespējams</w:t>
      </w:r>
      <w:r w:rsidR="005A337C">
        <w:t>, tad attiecīgais īpašums pieteicējam tiktu pilnībā atņemts.</w:t>
      </w:r>
    </w:p>
    <w:p w:rsidR="009561E1" w:rsidRDefault="00586CF5" w:rsidP="00F7588B">
      <w:pPr>
        <w:spacing w:line="276" w:lineRule="auto"/>
        <w:ind w:firstLine="720"/>
        <w:jc w:val="both"/>
      </w:pPr>
      <w:r>
        <w:t>Ņemot vērā minēto, var secināt</w:t>
      </w:r>
      <w:r w:rsidR="008273F4">
        <w:t xml:space="preserve">, ka apgabaltiesa nepamatoti nav </w:t>
      </w:r>
      <w:r w:rsidR="008273F4" w:rsidRPr="00630E5C">
        <w:t>piemērojusi Satversmes</w:t>
      </w:r>
      <w:r w:rsidR="008273F4">
        <w:t xml:space="preserve"> </w:t>
      </w:r>
      <w:proofErr w:type="gramStart"/>
      <w:r w:rsidR="008273F4">
        <w:t>92.pantu</w:t>
      </w:r>
      <w:proofErr w:type="gramEnd"/>
      <w:r w:rsidR="008273F4">
        <w:t xml:space="preserve"> un Administratīvā procesa likuma 253.panta otro daļu kopsakarā ar 3.panta trešo daļu. Tas ir ietekmējis lietas iznākumu, jo tiesa, nekonstatējot tiesiskus vai faktiskus šķēršļus kalendāra atdošanai, tomēr ir secinājusi, ka iestādei nav uzliekams pienākums novērst faktiskās rīcības sekas.</w:t>
      </w:r>
    </w:p>
    <w:p w:rsidR="009F6F13" w:rsidRDefault="009F6F13" w:rsidP="00F7588B">
      <w:pPr>
        <w:spacing w:line="276" w:lineRule="auto"/>
        <w:ind w:firstLine="720"/>
        <w:jc w:val="both"/>
      </w:pPr>
    </w:p>
    <w:p w:rsidR="008273F4" w:rsidRDefault="009F6F13" w:rsidP="00F7588B">
      <w:pPr>
        <w:spacing w:line="276" w:lineRule="auto"/>
        <w:ind w:firstLine="720"/>
        <w:jc w:val="both"/>
      </w:pPr>
      <w:r>
        <w:t xml:space="preserve">[13] </w:t>
      </w:r>
      <w:r w:rsidR="008273F4" w:rsidRPr="00630E5C">
        <w:t xml:space="preserve">Pārsūdzētā sprieduma rezolutīvajā daļā nav ietverts nolēmums par kalendāra atdošanu pieteicējam, taču no sprieduma motīvu daļas nepārprotami izriet, ka tiesa ir nospriedusi, ka iestādei nav uzliekams </w:t>
      </w:r>
      <w:r w:rsidR="004E517E">
        <w:t xml:space="preserve">šāds </w:t>
      </w:r>
      <w:r w:rsidR="008273F4" w:rsidRPr="00630E5C">
        <w:t>pienākums. Līdz ar to pārsūdzētais spriedums ir atceļams daļ</w:t>
      </w:r>
      <w:r w:rsidR="00630E5C" w:rsidRPr="00630E5C">
        <w:t>ā</w:t>
      </w:r>
      <w:r w:rsidR="008273F4" w:rsidRPr="00630E5C">
        <w:t xml:space="preserve"> par faktiskās rīcības seku novēršanu – pienākuma uzlikšanu iestādei</w:t>
      </w:r>
      <w:r w:rsidR="00DC57E5" w:rsidRPr="00630E5C">
        <w:t xml:space="preserve"> atdot pieteicējam kalendāru. Atkārtoti skatot lietu, tiesai ir jāpārbauda, vai kalendāra atdošana ir tiesiski un faktiski iespējama.</w:t>
      </w:r>
    </w:p>
    <w:p w:rsidR="00EA42F6" w:rsidRDefault="00EA42F6" w:rsidP="00F7588B">
      <w:pPr>
        <w:spacing w:line="276" w:lineRule="auto"/>
        <w:ind w:firstLine="720"/>
        <w:jc w:val="both"/>
      </w:pPr>
    </w:p>
    <w:p w:rsidR="000C28F1" w:rsidRPr="000C28F1" w:rsidRDefault="000C28F1" w:rsidP="00F7588B">
      <w:pPr>
        <w:spacing w:line="276" w:lineRule="auto"/>
        <w:jc w:val="center"/>
        <w:rPr>
          <w:b/>
        </w:rPr>
      </w:pPr>
      <w:r w:rsidRPr="000C28F1">
        <w:rPr>
          <w:b/>
        </w:rPr>
        <w:t>III</w:t>
      </w:r>
    </w:p>
    <w:p w:rsidR="000C28F1" w:rsidRDefault="000C28F1" w:rsidP="00F7588B">
      <w:pPr>
        <w:spacing w:line="276" w:lineRule="auto"/>
        <w:ind w:firstLine="720"/>
        <w:jc w:val="both"/>
      </w:pPr>
    </w:p>
    <w:p w:rsidR="001F180C" w:rsidRDefault="00DC57E5" w:rsidP="00F7588B">
      <w:pPr>
        <w:spacing w:line="276" w:lineRule="auto"/>
        <w:ind w:firstLine="720"/>
        <w:jc w:val="both"/>
      </w:pPr>
      <w:r>
        <w:t>[1</w:t>
      </w:r>
      <w:r w:rsidR="009F6F13">
        <w:t>4</w:t>
      </w:r>
      <w:r w:rsidR="001F180C">
        <w:rPr>
          <w:sz w:val="26"/>
        </w:rPr>
        <w:t xml:space="preserve">] </w:t>
      </w:r>
      <w:r w:rsidR="001F180C">
        <w:t>Pieteicējs kasācijas sūdzībā ir iebildis arī pret to, ka ir noraidīts viņa prasījums noteikt atlīdzinājumu naudā.</w:t>
      </w:r>
    </w:p>
    <w:p w:rsidR="001F180C" w:rsidRDefault="001F180C" w:rsidP="00F7588B">
      <w:pPr>
        <w:spacing w:line="276" w:lineRule="auto"/>
        <w:ind w:firstLine="720"/>
        <w:jc w:val="both"/>
      </w:pPr>
    </w:p>
    <w:p w:rsidR="00915218" w:rsidRDefault="001F180C" w:rsidP="00F7588B">
      <w:pPr>
        <w:spacing w:line="276" w:lineRule="auto"/>
        <w:ind w:firstLine="720"/>
        <w:jc w:val="both"/>
      </w:pPr>
      <w:r>
        <w:t>[</w:t>
      </w:r>
      <w:r w:rsidR="00DC57E5">
        <w:t>1</w:t>
      </w:r>
      <w:r w:rsidR="009F6F13">
        <w:t>5]</w:t>
      </w:r>
      <w:r>
        <w:t xml:space="preserve"> </w:t>
      </w:r>
      <w:r w:rsidR="001A6E85">
        <w:t xml:space="preserve">Pieteicējs, minot konkrētus piemērus, kad citiem ieslodzītajiem ir bijusi iespēja iegūt un lietot kalendārus, uzskata, ka </w:t>
      </w:r>
      <w:r w:rsidR="00761F71">
        <w:t xml:space="preserve">atbildētāja </w:t>
      </w:r>
      <w:r w:rsidR="00A2110B">
        <w:t>tīši pieļāv</w:t>
      </w:r>
      <w:r w:rsidR="00761F71">
        <w:t>usi</w:t>
      </w:r>
      <w:r w:rsidR="00A2110B">
        <w:t xml:space="preserve"> nevienlīdzīgu attieksmi pret pieteicēju, neizsniedzot pieteicējam adresēto pasta sūtījumu ar tajā esošo kalendāru.</w:t>
      </w:r>
    </w:p>
    <w:p w:rsidR="00005346" w:rsidRDefault="00300D59" w:rsidP="00F7588B">
      <w:pPr>
        <w:spacing w:line="276" w:lineRule="auto"/>
        <w:ind w:firstLine="720"/>
        <w:jc w:val="both"/>
      </w:pPr>
      <w:r>
        <w:t xml:space="preserve">Lai arī apgabaltiesa nav atsevišķi vērtējusi pieteicēja minētos konkrētos piemērus, no sprieduma motivācijas kopumā izriet, ka apgabaltiesa pēc būtības ir atbildējusi uz šo pieteicēja argumentu. </w:t>
      </w:r>
      <w:r w:rsidR="00D95712">
        <w:t>Proti, tā</w:t>
      </w:r>
      <w:r w:rsidR="00332A94">
        <w:t xml:space="preserve"> ir pievienojusies </w:t>
      </w:r>
      <w:r w:rsidR="00005346">
        <w:t>rajona tiesa</w:t>
      </w:r>
      <w:r w:rsidR="00332A94">
        <w:t>s</w:t>
      </w:r>
      <w:r w:rsidR="00005346">
        <w:t xml:space="preserve"> spriedum</w:t>
      </w:r>
      <w:r w:rsidR="00332A94">
        <w:t>a</w:t>
      </w:r>
      <w:r w:rsidR="00005346">
        <w:t xml:space="preserve"> motivācijai, konstatēj</w:t>
      </w:r>
      <w:r w:rsidR="00332A94">
        <w:t>ot</w:t>
      </w:r>
      <w:r w:rsidR="00005346">
        <w:t>, ka Valmieras cietuma administrācijas mērķis nebija pazemot konkrēti pieteicēju</w:t>
      </w:r>
      <w:r w:rsidR="00332A94">
        <w:t xml:space="preserve"> un ka</w:t>
      </w:r>
      <w:r w:rsidR="00005346">
        <w:t xml:space="preserve"> šāda rīcība </w:t>
      </w:r>
      <w:r w:rsidR="00005346">
        <w:lastRenderedPageBreak/>
        <w:t>bija vērsta pret visiem ieslodzītajiem</w:t>
      </w:r>
      <w:r w:rsidR="00332A94">
        <w:t>,</w:t>
      </w:r>
      <w:r w:rsidR="00005346">
        <w:t xml:space="preserve"> </w:t>
      </w:r>
      <w:r w:rsidR="00332A94">
        <w:t>jo</w:t>
      </w:r>
      <w:r w:rsidR="00005346">
        <w:t xml:space="preserve"> </w:t>
      </w:r>
      <w:proofErr w:type="gramStart"/>
      <w:r w:rsidR="00005346">
        <w:t>2015.gadā</w:t>
      </w:r>
      <w:proofErr w:type="gramEnd"/>
      <w:r w:rsidR="00005346">
        <w:t xml:space="preserve"> kopumā no ieslodzītajiem adresētajiem sūtījumiem izņemti 11 sienas kalendāri.</w:t>
      </w:r>
      <w:r>
        <w:t xml:space="preserve"> </w:t>
      </w:r>
      <w:r w:rsidR="00332A94">
        <w:t>Papildus minētajam apgabaltiesa</w:t>
      </w:r>
      <w:r w:rsidR="00024503">
        <w:t xml:space="preserve">, </w:t>
      </w:r>
      <w:r w:rsidR="003563E6">
        <w:t>pārbaudot</w:t>
      </w:r>
      <w:r w:rsidR="00024503">
        <w:t>, vai pret pieteicēju ir īstenota nevienlīdzīga attieksme,</w:t>
      </w:r>
      <w:r w:rsidR="00332A94">
        <w:t xml:space="preserve"> ir </w:t>
      </w:r>
      <w:r w:rsidR="00024503">
        <w:t>konstatējusi</w:t>
      </w:r>
      <w:r w:rsidR="00005346">
        <w:t xml:space="preserve">, ka pieteicējs </w:t>
      </w:r>
      <w:r w:rsidR="001A6E85">
        <w:t xml:space="preserve">noteiktajā kārtībā </w:t>
      </w:r>
      <w:r w:rsidR="00005346">
        <w:t xml:space="preserve">nav vērsies pie cietuma priekšnieka ar iesniegumu par </w:t>
      </w:r>
      <w:proofErr w:type="gramStart"/>
      <w:r w:rsidR="00005346">
        <w:t>2015.gada</w:t>
      </w:r>
      <w:proofErr w:type="gramEnd"/>
      <w:r w:rsidR="00005346">
        <w:t xml:space="preserve"> kalendāra izsniegšanu.</w:t>
      </w:r>
    </w:p>
    <w:p w:rsidR="00833622" w:rsidRDefault="00F34E73" w:rsidP="00F7588B">
      <w:pPr>
        <w:spacing w:line="276" w:lineRule="auto"/>
        <w:ind w:firstLine="720"/>
        <w:jc w:val="both"/>
      </w:pPr>
      <w:r>
        <w:t>No minētā izriet</w:t>
      </w:r>
      <w:r w:rsidR="00D95712">
        <w:t xml:space="preserve">, ka Valmieras cietuma administrācijas </w:t>
      </w:r>
      <w:r w:rsidR="00367FA8">
        <w:t>prakse</w:t>
      </w:r>
      <w:r w:rsidR="00D95712">
        <w:t xml:space="preserve"> </w:t>
      </w:r>
      <w:r w:rsidR="00367FA8">
        <w:t>kopumā ir bijusi vērsta uz to, lai nepieļautu</w:t>
      </w:r>
      <w:r w:rsidR="00D95712">
        <w:t xml:space="preserve"> kalendāru saņemšanu sūt</w:t>
      </w:r>
      <w:r w:rsidR="00367FA8">
        <w:t xml:space="preserve">ījumos un pienesumos. Līdz ar to pieteicēja </w:t>
      </w:r>
      <w:r w:rsidR="00F057B4">
        <w:t>nosauktie</w:t>
      </w:r>
      <w:r w:rsidR="00367FA8">
        <w:t xml:space="preserve"> pretējie piemēri var liecināt</w:t>
      </w:r>
      <w:r w:rsidR="003563E6">
        <w:t>, piemēram,</w:t>
      </w:r>
      <w:r w:rsidR="00367FA8">
        <w:t xml:space="preserve"> </w:t>
      </w:r>
      <w:r w:rsidR="003563E6">
        <w:t xml:space="preserve">par </w:t>
      </w:r>
      <w:r w:rsidR="00600DB6">
        <w:t xml:space="preserve">nekonsekvenci vai </w:t>
      </w:r>
      <w:r w:rsidR="00367FA8">
        <w:t xml:space="preserve">nepietiekami stingru </w:t>
      </w:r>
      <w:r w:rsidR="00600DB6">
        <w:t>kontroli</w:t>
      </w:r>
      <w:r w:rsidR="00367FA8">
        <w:t xml:space="preserve">, </w:t>
      </w:r>
      <w:r w:rsidR="003563E6">
        <w:t xml:space="preserve">taču </w:t>
      </w:r>
      <w:r w:rsidR="008273F4">
        <w:t>ir pareizs</w:t>
      </w:r>
      <w:r>
        <w:t xml:space="preserve"> apgabaltiesas secinājum</w:t>
      </w:r>
      <w:r w:rsidR="008273F4">
        <w:t>s</w:t>
      </w:r>
      <w:r>
        <w:t xml:space="preserve">, ka cietuma administrācijas mērķis nebija </w:t>
      </w:r>
      <w:r w:rsidR="00367FA8">
        <w:t>tīš</w:t>
      </w:r>
      <w:r>
        <w:t>a</w:t>
      </w:r>
      <w:r w:rsidR="00367FA8">
        <w:t xml:space="preserve"> vēršan</w:t>
      </w:r>
      <w:r>
        <w:t>ā</w:t>
      </w:r>
      <w:r w:rsidR="00367FA8">
        <w:t xml:space="preserve">s </w:t>
      </w:r>
      <w:r>
        <w:t>konkrēti</w:t>
      </w:r>
      <w:r w:rsidR="00367FA8">
        <w:t xml:space="preserve"> pret pieteicēju.</w:t>
      </w:r>
    </w:p>
    <w:p w:rsidR="008273F4" w:rsidRDefault="008273F4" w:rsidP="00F7588B">
      <w:pPr>
        <w:spacing w:line="276" w:lineRule="auto"/>
        <w:ind w:firstLine="720"/>
        <w:jc w:val="both"/>
      </w:pPr>
      <w:r>
        <w:t>P</w:t>
      </w:r>
      <w:r w:rsidRPr="008273F4">
        <w:t xml:space="preserve">ieteicējs kasācijas sūdzībā </w:t>
      </w:r>
      <w:r>
        <w:t>ir norādījis</w:t>
      </w:r>
      <w:r w:rsidRPr="008273F4">
        <w:t xml:space="preserve">, ka cietuma kapelas apmeklētājiem tiek dalīts </w:t>
      </w:r>
      <w:proofErr w:type="gramStart"/>
      <w:r w:rsidRPr="008273F4">
        <w:t>2017.gada</w:t>
      </w:r>
      <w:proofErr w:type="gramEnd"/>
      <w:r w:rsidRPr="008273F4">
        <w:t xml:space="preserve"> kalendārs</w:t>
      </w:r>
      <w:r>
        <w:t xml:space="preserve">. </w:t>
      </w:r>
      <w:r w:rsidR="000530A2">
        <w:t>Savukārt jau pēc kasācijas sūdzības iesniegšanas pieteicējs ir iesniedzis tiesai</w:t>
      </w:r>
      <w:r w:rsidR="00EA1376">
        <w:t xml:space="preserve"> fotogrāfijas, kurās redzams, ka kamerā pie sienas ir kalendārs. Tā kā šie apstākļ</w:t>
      </w:r>
      <w:r>
        <w:t>i tiek norādīt</w:t>
      </w:r>
      <w:r w:rsidR="00EA1376">
        <w:t>i</w:t>
      </w:r>
      <w:r>
        <w:t xml:space="preserve"> jau</w:t>
      </w:r>
      <w:r w:rsidRPr="008273F4">
        <w:t xml:space="preserve"> pēc apgabaltiesas sprieduma pasludināšanas</w:t>
      </w:r>
      <w:r>
        <w:t>, tas</w:t>
      </w:r>
      <w:r w:rsidRPr="008273F4">
        <w:t xml:space="preserve"> nevar ietekmēt </w:t>
      </w:r>
      <w:r>
        <w:t xml:space="preserve">vērtējumu par </w:t>
      </w:r>
      <w:r w:rsidRPr="008273F4">
        <w:t>apgabaltiesas sprieduma tiesiskumu.</w:t>
      </w:r>
      <w:r w:rsidR="00EA1376">
        <w:t xml:space="preserve"> Turklāt tie nevar arī tikt uzskatīti par tādiem jaunatklātiem apstākļiem Administratīvā procesa likuma </w:t>
      </w:r>
      <w:proofErr w:type="gramStart"/>
      <w:r w:rsidR="00EA1376">
        <w:t>353.panta</w:t>
      </w:r>
      <w:proofErr w:type="gramEnd"/>
      <w:r w:rsidR="00EA1376">
        <w:t xml:space="preserve"> izpratnē, kas varētu būt pamats lietas jaunai izskatīšanai un līdz ar to arī apgabaltiesas sprieduma atcelšanai izņēmuma kārtībā procesuālās efektivitātes vārdā šajā tiesvedības stadijā, jo </w:t>
      </w:r>
      <w:r w:rsidR="00E4767A">
        <w:t>arī tie</w:t>
      </w:r>
      <w:r w:rsidR="00EA1376">
        <w:t xml:space="preserve"> var norādīt tikai uz to, ka cietuma administrācijai nav bijusi konsekventa nostāja jautājumā par sienas kalendāra pieļaujamību kamerā, bet tie nepierāda, ka </w:t>
      </w:r>
      <w:r w:rsidR="00EA1376" w:rsidRPr="00EA1376">
        <w:t>cietuma administrācijas mērķis</w:t>
      </w:r>
      <w:r w:rsidR="00EA1376">
        <w:t xml:space="preserve">, izņemot no sūtījuma kalendāru, </w:t>
      </w:r>
      <w:r w:rsidR="00EA1376" w:rsidRPr="00EA1376">
        <w:t>bija tīša vēršanās konkrēti pret pieteicēju</w:t>
      </w:r>
      <w:r w:rsidR="00EA1376">
        <w:t xml:space="preserve"> vai pieteicēja pazemošana.</w:t>
      </w:r>
    </w:p>
    <w:p w:rsidR="00300D59" w:rsidRDefault="00300D59" w:rsidP="00F7588B">
      <w:pPr>
        <w:spacing w:line="276" w:lineRule="auto"/>
        <w:ind w:firstLine="720"/>
        <w:jc w:val="both"/>
      </w:pPr>
    </w:p>
    <w:p w:rsidR="00D15BB8" w:rsidRDefault="00367FA8" w:rsidP="00F7588B">
      <w:pPr>
        <w:spacing w:line="276" w:lineRule="auto"/>
        <w:ind w:firstLine="720"/>
        <w:jc w:val="both"/>
      </w:pPr>
      <w:r>
        <w:t>[</w:t>
      </w:r>
      <w:r w:rsidR="00DC57E5">
        <w:t>1</w:t>
      </w:r>
      <w:r w:rsidR="009F6F13">
        <w:t>6</w:t>
      </w:r>
      <w:r>
        <w:t xml:space="preserve">] </w:t>
      </w:r>
      <w:r w:rsidR="00D15BB8">
        <w:t xml:space="preserve">Pieteicējs atsaucas uz lietām Nr. C39107710, Nr. A420176715, Nr. A420309215, </w:t>
      </w:r>
      <w:proofErr w:type="gramStart"/>
      <w:r w:rsidR="00D15BB8">
        <w:t xml:space="preserve">uzskatīdams, ka </w:t>
      </w:r>
      <w:r w:rsidR="00761F71" w:rsidRPr="00D15BB8">
        <w:t>atbildētāj</w:t>
      </w:r>
      <w:r w:rsidR="00761F71">
        <w:t>a</w:t>
      </w:r>
      <w:r w:rsidR="00761F71" w:rsidRPr="00D15BB8">
        <w:t xml:space="preserve"> </w:t>
      </w:r>
      <w:r w:rsidR="00D15BB8" w:rsidRPr="00D15BB8">
        <w:t>ilgstoši</w:t>
      </w:r>
      <w:proofErr w:type="gramEnd"/>
      <w:r w:rsidR="00D15BB8" w:rsidRPr="00D15BB8">
        <w:t xml:space="preserve"> un tīši veic prettiesisku faktisko rīcību </w:t>
      </w:r>
      <w:r w:rsidR="00D15BB8">
        <w:t>nolūkā pazemot pieteicēju.</w:t>
      </w:r>
    </w:p>
    <w:p w:rsidR="00D15BB8" w:rsidRDefault="007D7112" w:rsidP="00F7588B">
      <w:pPr>
        <w:spacing w:line="276" w:lineRule="auto"/>
        <w:ind w:firstLine="720"/>
        <w:jc w:val="both"/>
      </w:pPr>
      <w:r>
        <w:t>Lietā</w:t>
      </w:r>
      <w:r w:rsidR="00D15BB8">
        <w:t xml:space="preserve"> Nr. C39107710</w:t>
      </w:r>
      <w:r>
        <w:t xml:space="preserve"> ar </w:t>
      </w:r>
      <w:r w:rsidRPr="007D7112">
        <w:t>Vidzemes apgabaltiesa</w:t>
      </w:r>
      <w:r>
        <w:t xml:space="preserve">s </w:t>
      </w:r>
      <w:proofErr w:type="gramStart"/>
      <w:r>
        <w:t>2016.gada</w:t>
      </w:r>
      <w:proofErr w:type="gramEnd"/>
      <w:r>
        <w:t xml:space="preserve"> 29.februāra spriedumu par labu pieteicējam no Latvijas valsts piedzīta morālā kaitējuma atlīdzība 2800 </w:t>
      </w:r>
      <w:proofErr w:type="spellStart"/>
      <w:r w:rsidRPr="007D7112">
        <w:rPr>
          <w:i/>
        </w:rPr>
        <w:t>euro</w:t>
      </w:r>
      <w:proofErr w:type="spellEnd"/>
      <w:r>
        <w:t xml:space="preserve"> apmērā</w:t>
      </w:r>
      <w:r w:rsidR="00D66439">
        <w:t xml:space="preserve"> par viņa turēšanu Valmieras cietumā neatbilstošos apstākļos, kas varēja ietekmēt viņa veselības stāvokli</w:t>
      </w:r>
      <w:r w:rsidR="0014315B">
        <w:t>. Minētā</w:t>
      </w:r>
      <w:r w:rsidR="00761F71">
        <w:t>s</w:t>
      </w:r>
      <w:r w:rsidR="0014315B">
        <w:t xml:space="preserve"> lieta</w:t>
      </w:r>
      <w:r w:rsidR="00761F71">
        <w:t>s izskatīšana</w:t>
      </w:r>
      <w:r w:rsidR="0014315B">
        <w:t xml:space="preserve"> nav pabeigta, jo spriedums pārsūdzēts kasācijas kārtīb</w:t>
      </w:r>
      <w:r w:rsidR="00D66439">
        <w:t xml:space="preserve">ā. Turklāt, nosakot atlīdzinājuma apmēru, </w:t>
      </w:r>
      <w:r w:rsidR="00D66439" w:rsidRPr="007D7112">
        <w:t>Vidzemes apgabaltiesa</w:t>
      </w:r>
      <w:r w:rsidR="00D66439">
        <w:t xml:space="preserve"> </w:t>
      </w:r>
      <w:r w:rsidR="00F34E73">
        <w:t xml:space="preserve">gan </w:t>
      </w:r>
      <w:r w:rsidR="00D66439">
        <w:t>atzina, ka Valmieras cietum</w:t>
      </w:r>
      <w:r w:rsidR="00F34E73">
        <w:t>a</w:t>
      </w:r>
      <w:r w:rsidR="00D66439">
        <w:t xml:space="preserve"> izmeklēšanas kamerā apstākļi bija godu un cieņu pazemojoši, </w:t>
      </w:r>
      <w:r w:rsidR="00F34E73">
        <w:t>tomēr</w:t>
      </w:r>
      <w:r w:rsidR="00D66439">
        <w:t xml:space="preserve"> no sprieduma neizriet, ka atbildētāja</w:t>
      </w:r>
      <w:r w:rsidR="00761F71">
        <w:t>s</w:t>
      </w:r>
      <w:r w:rsidR="00D66439">
        <w:t xml:space="preserve"> nolūks būtu bijis pieteicēju pazemot.</w:t>
      </w:r>
    </w:p>
    <w:p w:rsidR="00D15BB8" w:rsidRDefault="00D15BB8" w:rsidP="00F7588B">
      <w:pPr>
        <w:spacing w:line="276" w:lineRule="auto"/>
        <w:ind w:firstLine="720"/>
        <w:jc w:val="both"/>
      </w:pPr>
      <w:r>
        <w:t>Liet</w:t>
      </w:r>
      <w:r w:rsidR="006F39D9">
        <w:t>ā</w:t>
      </w:r>
      <w:r>
        <w:t xml:space="preserve"> Nr. A420176715</w:t>
      </w:r>
      <w:r w:rsidR="006F39D9">
        <w:t xml:space="preserve"> bija strīds par Valsts policijas darbinieku faktisko rīcību, pieteicējam paredzēto sūtījumu adresējot Valmieras cietuma priekšniekam. Tātad minētās lietas apstākļi nevar </w:t>
      </w:r>
      <w:r w:rsidR="007D7112">
        <w:t>tikt izmantoti, lai vērtētu Valmieras cietuma administrācijas motīvus šajā lietā.</w:t>
      </w:r>
    </w:p>
    <w:p w:rsidR="00D15BB8" w:rsidRDefault="00D15BB8" w:rsidP="00F7588B">
      <w:pPr>
        <w:spacing w:line="276" w:lineRule="auto"/>
        <w:ind w:firstLine="720"/>
        <w:jc w:val="both"/>
      </w:pPr>
      <w:proofErr w:type="gramStart"/>
      <w:r>
        <w:t xml:space="preserve">Savukārt lietā Nr. A420309215 atzīta par prettiesisku pieteicēja medicīnisko dokumentu kopiju </w:t>
      </w:r>
      <w:r w:rsidR="006F39D9">
        <w:t>neizsniegšana,</w:t>
      </w:r>
      <w:proofErr w:type="gramEnd"/>
      <w:r w:rsidR="006F39D9">
        <w:t xml:space="preserve"> taču norādīts, ka prettiesiskā atteikuma mērķis nebija pazemot konkrēti pieteicēju vai radīt viņam ciešanas, bet tā pamatā bija kļūdaina tiesību normu interpretācija.</w:t>
      </w:r>
    </w:p>
    <w:p w:rsidR="00D15BB8" w:rsidRDefault="00F34E73" w:rsidP="00F7588B">
      <w:pPr>
        <w:spacing w:line="276" w:lineRule="auto"/>
        <w:ind w:firstLine="720"/>
        <w:jc w:val="both"/>
      </w:pPr>
      <w:r>
        <w:t>Līdz ar to pieteicēja minētās lietas neliecina par atbildētāja</w:t>
      </w:r>
      <w:r w:rsidR="00761F71">
        <w:t>s</w:t>
      </w:r>
      <w:r>
        <w:t xml:space="preserve"> nolūku pazemot pieteicēju.</w:t>
      </w:r>
    </w:p>
    <w:p w:rsidR="00D15BB8" w:rsidRDefault="00D15BB8" w:rsidP="00F7588B">
      <w:pPr>
        <w:spacing w:line="276" w:lineRule="auto"/>
        <w:ind w:firstLine="720"/>
        <w:jc w:val="both"/>
      </w:pPr>
    </w:p>
    <w:p w:rsidR="00300D59" w:rsidRDefault="00D15BB8" w:rsidP="00D15BB8">
      <w:pPr>
        <w:spacing w:line="276" w:lineRule="auto"/>
        <w:ind w:firstLine="720"/>
        <w:jc w:val="both"/>
      </w:pPr>
      <w:r>
        <w:t>[1</w:t>
      </w:r>
      <w:r w:rsidR="009F6F13">
        <w:t>7</w:t>
      </w:r>
      <w:r>
        <w:t xml:space="preserve">] </w:t>
      </w:r>
      <w:r w:rsidR="00600DB6">
        <w:t>Argumentu</w:t>
      </w:r>
      <w:r w:rsidR="00367FA8">
        <w:t xml:space="preserve">, ka </w:t>
      </w:r>
      <w:r w:rsidR="00367FA8" w:rsidRPr="00367FA8">
        <w:t>kalendārs satur informāciju, kas pieteicējam nepieciešama privātās dzīves un laika plānošanai</w:t>
      </w:r>
      <w:r w:rsidR="00367FA8">
        <w:t xml:space="preserve">, </w:t>
      </w:r>
      <w:r w:rsidR="003D6BC1">
        <w:t>tiesa jau ir atzinusi par pamatotu, konstatēdama iestādes faktiskās rīcības prettiesiskumu. Savukārt uz iebildumu, ka kalendāra neesība traucēja viņam sagatavoties tiesas sēdēm, apgabaltiesa pamatoti norādīja, ka pašam pieteicējam ir jāiesniedz pierādījumi, kas apstiprinātu šo faktu.</w:t>
      </w:r>
      <w:r w:rsidR="003563E6">
        <w:t xml:space="preserve"> Pieteicēja vispārīga norāde, ka informācija par tiesas sēdēm ir pieejama Tiesu informācijas sistēmā, nav uzskatāma par pierādījumu, kas apstiprinātu reālu pieteicēja tiesību traucējumu.</w:t>
      </w:r>
    </w:p>
    <w:p w:rsidR="00024503" w:rsidRDefault="00024503" w:rsidP="00FF3817">
      <w:pPr>
        <w:spacing w:line="276" w:lineRule="auto"/>
        <w:ind w:firstLine="720"/>
        <w:jc w:val="both"/>
      </w:pPr>
    </w:p>
    <w:p w:rsidR="00F057B4" w:rsidRDefault="00F057B4" w:rsidP="00FF3817">
      <w:pPr>
        <w:spacing w:line="276" w:lineRule="auto"/>
        <w:ind w:firstLine="720"/>
        <w:jc w:val="both"/>
      </w:pPr>
      <w:r>
        <w:t>[1</w:t>
      </w:r>
      <w:r w:rsidR="009F6F13">
        <w:t>8</w:t>
      </w:r>
      <w:r>
        <w:t xml:space="preserve">] </w:t>
      </w:r>
      <w:r w:rsidR="00600DB6">
        <w:t>Kasācijas sūdzībā</w:t>
      </w:r>
      <w:r w:rsidR="005C515A">
        <w:t xml:space="preserve"> apgalvo</w:t>
      </w:r>
      <w:r w:rsidR="00600DB6">
        <w:t>ts</w:t>
      </w:r>
      <w:r w:rsidR="005C515A">
        <w:t xml:space="preserve">, ka </w:t>
      </w:r>
      <w:r w:rsidR="00761F71" w:rsidRPr="005C515A">
        <w:t>atbildētāj</w:t>
      </w:r>
      <w:r w:rsidR="00761F71">
        <w:t>a</w:t>
      </w:r>
      <w:r w:rsidR="00761F71" w:rsidRPr="005C515A">
        <w:t xml:space="preserve"> </w:t>
      </w:r>
      <w:r w:rsidR="005C515A">
        <w:t>nav</w:t>
      </w:r>
      <w:r w:rsidR="005C515A" w:rsidRPr="005C515A">
        <w:t xml:space="preserve"> ņēm</w:t>
      </w:r>
      <w:r w:rsidR="00761F71">
        <w:t>usi</w:t>
      </w:r>
      <w:r w:rsidR="005C515A" w:rsidRPr="005C515A">
        <w:t xml:space="preserve"> vērā spriedumu šajā lietā un turpin</w:t>
      </w:r>
      <w:r w:rsidR="005C515A">
        <w:t>a</w:t>
      </w:r>
      <w:r w:rsidR="005C515A" w:rsidRPr="005C515A">
        <w:t xml:space="preserve"> veikt prettiesisko faktisko rīcību, </w:t>
      </w:r>
      <w:r w:rsidR="00761F71" w:rsidRPr="005C515A">
        <w:t>izņemdam</w:t>
      </w:r>
      <w:r w:rsidR="00761F71">
        <w:t>a</w:t>
      </w:r>
      <w:r w:rsidR="00761F71" w:rsidRPr="005C515A">
        <w:t xml:space="preserve"> </w:t>
      </w:r>
      <w:proofErr w:type="gramStart"/>
      <w:r w:rsidR="005C515A" w:rsidRPr="005C515A">
        <w:t>kalendārus no ieslodzītajiem adresētās korespondences</w:t>
      </w:r>
      <w:proofErr w:type="gramEnd"/>
      <w:r w:rsidR="005C515A">
        <w:t>.</w:t>
      </w:r>
      <w:r w:rsidR="008273F4">
        <w:t xml:space="preserve"> Taču</w:t>
      </w:r>
      <w:r w:rsidR="005C515A">
        <w:t xml:space="preserve"> kasācijas sūdzības iesniegšanas brīdī apgabaltiesas spriedums</w:t>
      </w:r>
      <w:r w:rsidR="00B700FE">
        <w:t xml:space="preserve"> nevienā daļā vēl nebija stājies spēkā</w:t>
      </w:r>
      <w:r w:rsidR="008273F4">
        <w:t>, līdz ar to šis arguments ir noraidāms. Turklāt</w:t>
      </w:r>
      <w:r w:rsidR="00B700FE">
        <w:t xml:space="preserve">, ja procesa dalībnieks uzskata, ka cits procesa dalībnieks rīkojas pretēji tiesas spriedumam, tas noteiktos gadījumos varētu būt pamats sūdzības iesniegšanai par </w:t>
      </w:r>
      <w:r w:rsidR="00B700FE" w:rsidRPr="00B700FE">
        <w:t>tiesas nolēmuma nepienācīgu vai neatbilstošu izpildi</w:t>
      </w:r>
      <w:r w:rsidR="00B700FE">
        <w:t>, taču ne pamats sprieduma atcelšanai.</w:t>
      </w:r>
    </w:p>
    <w:p w:rsidR="00B700FE" w:rsidRDefault="00B700FE" w:rsidP="00FF3817">
      <w:pPr>
        <w:spacing w:line="276" w:lineRule="auto"/>
        <w:ind w:firstLine="720"/>
        <w:jc w:val="both"/>
      </w:pPr>
    </w:p>
    <w:p w:rsidR="00600DB6" w:rsidRDefault="00600DB6" w:rsidP="00FF3817">
      <w:pPr>
        <w:spacing w:line="276" w:lineRule="auto"/>
        <w:ind w:firstLine="720"/>
        <w:jc w:val="both"/>
      </w:pPr>
      <w:r>
        <w:t>[1</w:t>
      </w:r>
      <w:r w:rsidR="009F6F13">
        <w:t>9</w:t>
      </w:r>
      <w:r>
        <w:t xml:space="preserve">] Pretēji pieteicēja viedoklim tiesa ir atbilstīgi novērtējusi aizskarto cilvēktiesību </w:t>
      </w:r>
      <w:r w:rsidR="006F1C1E">
        <w:t xml:space="preserve">(Satversmes </w:t>
      </w:r>
      <w:proofErr w:type="gramStart"/>
      <w:r w:rsidR="006F1C1E">
        <w:t>96.panta</w:t>
      </w:r>
      <w:proofErr w:type="gramEnd"/>
      <w:r w:rsidR="006F1C1E">
        <w:t xml:space="preserve"> paredzētās tiesības uz privātās dzīves neaizskaramību un 100.pantā paredzētās tiesības uz vārda brīvību) </w:t>
      </w:r>
      <w:r>
        <w:t xml:space="preserve">nozīmīgumu, jo ir ņēmusi vērā visus </w:t>
      </w:r>
      <w:r w:rsidR="006F1C1E">
        <w:t xml:space="preserve">konkrētajā lietā </w:t>
      </w:r>
      <w:r>
        <w:t>būtiskos apstākļus.</w:t>
      </w:r>
      <w:r w:rsidR="00E4767A">
        <w:t xml:space="preserve"> Tāpat tiesa ir pamatoti secinājusi, ka nav pierādīts Satversmes </w:t>
      </w:r>
      <w:proofErr w:type="gramStart"/>
      <w:r w:rsidR="00E4767A">
        <w:t>92.pantā</w:t>
      </w:r>
      <w:proofErr w:type="gramEnd"/>
      <w:r w:rsidR="00E4767A">
        <w:t xml:space="preserve"> garantēto tiesību aizskārums. Savukārt jautājums par Satversmes </w:t>
      </w:r>
      <w:proofErr w:type="gramStart"/>
      <w:r w:rsidR="00E4767A">
        <w:t>105.pantā</w:t>
      </w:r>
      <w:proofErr w:type="gramEnd"/>
      <w:r w:rsidR="00E4767A">
        <w:t xml:space="preserve"> garantēto tiesību aizsardzību tiks risināts, atkārtoti izskatot lietu un lemjot par faktiskās rīcības seku novēršanu.</w:t>
      </w:r>
    </w:p>
    <w:p w:rsidR="00E4767A" w:rsidRDefault="00E4767A" w:rsidP="00FF3817">
      <w:pPr>
        <w:spacing w:line="276" w:lineRule="auto"/>
        <w:ind w:firstLine="720"/>
        <w:jc w:val="both"/>
      </w:pPr>
    </w:p>
    <w:p w:rsidR="00600DB6" w:rsidRDefault="00E4767A" w:rsidP="00FF3817">
      <w:pPr>
        <w:spacing w:line="276" w:lineRule="auto"/>
        <w:ind w:firstLine="720"/>
        <w:jc w:val="both"/>
      </w:pPr>
      <w:r>
        <w:t>[20] Ievērojot iepriekš minēto,</w:t>
      </w:r>
      <w:r w:rsidR="00DC7668">
        <w:t xml:space="preserve"> tiesa ir pa</w:t>
      </w:r>
      <w:r>
        <w:t>reizi</w:t>
      </w:r>
      <w:r w:rsidR="00DC7668">
        <w:t xml:space="preserve"> secinājusi, ka atbilstīgs atlīdzinājums ir atvainošanās.</w:t>
      </w:r>
    </w:p>
    <w:p w:rsidR="00600DB6" w:rsidRDefault="00600DB6" w:rsidP="00FF3817">
      <w:pPr>
        <w:spacing w:line="276" w:lineRule="auto"/>
        <w:ind w:firstLine="720"/>
        <w:jc w:val="both"/>
      </w:pPr>
    </w:p>
    <w:p w:rsidR="004D4BDE" w:rsidRDefault="00DC57E5" w:rsidP="00FF3817">
      <w:pPr>
        <w:spacing w:line="276" w:lineRule="auto"/>
        <w:ind w:firstLine="720"/>
        <w:jc w:val="both"/>
      </w:pPr>
      <w:r>
        <w:t>[</w:t>
      </w:r>
      <w:r w:rsidR="009F6F13">
        <w:t>2</w:t>
      </w:r>
      <w:r w:rsidR="00B97AD3">
        <w:t>1</w:t>
      </w:r>
      <w:r>
        <w:t xml:space="preserve">] </w:t>
      </w:r>
      <w:r w:rsidR="000530A2">
        <w:t xml:space="preserve">Lai arī pieteicējs kasācijas sūdzībā par to nav izteicis iebildumus, </w:t>
      </w:r>
      <w:r w:rsidR="00F6381C">
        <w:t xml:space="preserve">Augstākā tiesa vēlas </w:t>
      </w:r>
      <w:proofErr w:type="spellStart"/>
      <w:r w:rsidR="000530A2" w:rsidRPr="000530A2">
        <w:rPr>
          <w:i/>
        </w:rPr>
        <w:t>obiter</w:t>
      </w:r>
      <w:proofErr w:type="spellEnd"/>
      <w:r w:rsidR="000530A2" w:rsidRPr="000530A2">
        <w:rPr>
          <w:i/>
        </w:rPr>
        <w:t xml:space="preserve"> </w:t>
      </w:r>
      <w:proofErr w:type="spellStart"/>
      <w:r w:rsidR="000530A2" w:rsidRPr="000530A2">
        <w:rPr>
          <w:i/>
        </w:rPr>
        <w:t>dictum</w:t>
      </w:r>
      <w:proofErr w:type="spellEnd"/>
      <w:r w:rsidR="000530A2">
        <w:t xml:space="preserve"> </w:t>
      </w:r>
      <w:r w:rsidR="00F6381C">
        <w:t>norādīt, ka nepareizi ir izvērtēts jautājums par pieteicēja līdzatbildību.</w:t>
      </w:r>
    </w:p>
    <w:p w:rsidR="004D4BDE" w:rsidRDefault="009F6F13" w:rsidP="00FF3817">
      <w:pPr>
        <w:spacing w:line="276" w:lineRule="auto"/>
        <w:ind w:firstLine="720"/>
        <w:jc w:val="both"/>
      </w:pPr>
      <w:r>
        <w:t xml:space="preserve">Pirmās instances tiesa spriedumā ir konstatējusi pieteicēja līdzatbildību, norādot, ka pieteicējs tā arī nav vērsies pie Valmieras cietuma priekšnieka ar iesniegumu par kalendāra izsniegšanu, kaut gan par šādu iespēju viņš bija informēts ar </w:t>
      </w:r>
      <w:r w:rsidRPr="009F6F13">
        <w:t xml:space="preserve">pārvaldes </w:t>
      </w:r>
      <w:proofErr w:type="gramStart"/>
      <w:r w:rsidRPr="009F6F13">
        <w:t>2015.gada</w:t>
      </w:r>
      <w:proofErr w:type="gramEnd"/>
      <w:r w:rsidRPr="009F6F13">
        <w:t xml:space="preserve"> 27.februāra</w:t>
      </w:r>
      <w:r>
        <w:t xml:space="preserve"> lēmumu. Apelācijas instances tiesa šim secin</w:t>
      </w:r>
      <w:r w:rsidR="004D4BDE">
        <w:t>ājumam ir pievienojusies.</w:t>
      </w:r>
    </w:p>
    <w:p w:rsidR="00F6381C" w:rsidRDefault="009F6F13" w:rsidP="00FF3817">
      <w:pPr>
        <w:spacing w:line="276" w:lineRule="auto"/>
        <w:ind w:firstLine="720"/>
        <w:jc w:val="both"/>
      </w:pPr>
      <w:r>
        <w:t xml:space="preserve">Izdarot šādu secinājumu, tiesa nav ņēmusi vērā to, ka </w:t>
      </w:r>
      <w:r w:rsidR="000530A2">
        <w:t>iepriekš minētais pārvaldes lēmums</w:t>
      </w:r>
      <w:r w:rsidR="00662461">
        <w:t xml:space="preserve"> ir pieņemts, izskatot pieteicēja iesniegumu, kurā viņš citastarp ir lūdzis atdot viņam kalendāru. Līdz ar to nav saprotams, </w:t>
      </w:r>
      <w:proofErr w:type="gramStart"/>
      <w:r w:rsidR="00662461">
        <w:t>kāpēc pieteicējam bija atkārtoti</w:t>
      </w:r>
      <w:proofErr w:type="gramEnd"/>
      <w:r w:rsidR="00662461">
        <w:t xml:space="preserve"> jāraksta iesniegums, lūdzot izsniegt kalendāru, ja viņš to jau bija darījis. Tāpat nav arī nekāda pamata uzskatīt, ka atkārtota iesnieguma izskatīšanas rezultāts būtu atšķirīgs. Taču, </w:t>
      </w:r>
      <w:proofErr w:type="gramStart"/>
      <w:r w:rsidR="00662461">
        <w:t>neskatoties uz to, ka</w:t>
      </w:r>
      <w:proofErr w:type="gramEnd"/>
      <w:r w:rsidR="00662461">
        <w:t xml:space="preserve"> pieteicēja līdzatbildība nav konstatējama, tiesa ir pareizi secinājusi, ka atbilstīgs atlīdzinājums šajā gadījumā ir atvainošanās.</w:t>
      </w:r>
      <w:r w:rsidR="000530A2" w:rsidRPr="000530A2">
        <w:t xml:space="preserve"> </w:t>
      </w:r>
      <w:r w:rsidR="000530A2">
        <w:t>Līdz ar to šai kļūdai nav bijusi ietekme uz lietas iznākumu.</w:t>
      </w:r>
    </w:p>
    <w:p w:rsidR="00F6381C" w:rsidRDefault="00F6381C" w:rsidP="00FF3817">
      <w:pPr>
        <w:spacing w:line="276" w:lineRule="auto"/>
        <w:ind w:firstLine="720"/>
        <w:jc w:val="both"/>
      </w:pPr>
    </w:p>
    <w:p w:rsidR="00EA6329" w:rsidRPr="00DA4DF0" w:rsidRDefault="00EA6329" w:rsidP="00EA6329">
      <w:pPr>
        <w:spacing w:line="276" w:lineRule="auto"/>
        <w:jc w:val="center"/>
        <w:rPr>
          <w:b/>
        </w:rPr>
      </w:pPr>
      <w:r w:rsidRPr="00DA4DF0">
        <w:rPr>
          <w:b/>
        </w:rPr>
        <w:t>Rezolutīvā daļa</w:t>
      </w:r>
    </w:p>
    <w:p w:rsidR="00EA6329" w:rsidRPr="00DA4DF0" w:rsidRDefault="00EA6329" w:rsidP="00535992">
      <w:pPr>
        <w:spacing w:line="276" w:lineRule="auto"/>
        <w:ind w:firstLine="720"/>
        <w:jc w:val="both"/>
        <w:rPr>
          <w:bCs/>
          <w:spacing w:val="70"/>
        </w:rPr>
      </w:pPr>
    </w:p>
    <w:p w:rsidR="00EA6329" w:rsidRPr="00DA4DF0" w:rsidRDefault="00EA6329" w:rsidP="00535992">
      <w:pPr>
        <w:spacing w:line="276" w:lineRule="auto"/>
        <w:ind w:firstLine="720"/>
        <w:jc w:val="both"/>
        <w:rPr>
          <w:strike/>
        </w:rPr>
      </w:pPr>
      <w:r w:rsidRPr="004D4BDE">
        <w:t>Pamatojoties uz Administratīvā procesa likuma 129.</w:t>
      </w:r>
      <w:proofErr w:type="gramStart"/>
      <w:r w:rsidRPr="004D4BDE">
        <w:rPr>
          <w:vertAlign w:val="superscript"/>
        </w:rPr>
        <w:t>1</w:t>
      </w:r>
      <w:r w:rsidRPr="004D4BDE">
        <w:t>panta</w:t>
      </w:r>
      <w:proofErr w:type="gramEnd"/>
      <w:r w:rsidRPr="004D4BDE">
        <w:t xml:space="preserve"> pirmās daļas 1.punktu, 348.panta pirmās daļas 2.punktu un 351.pantu,</w:t>
      </w:r>
      <w:r w:rsidRPr="00DA4DF0">
        <w:t xml:space="preserve"> Augstākā tiesa</w:t>
      </w:r>
    </w:p>
    <w:p w:rsidR="00EA6329" w:rsidRPr="00DA4DF0" w:rsidRDefault="00EA6329" w:rsidP="00535992">
      <w:pPr>
        <w:spacing w:line="276" w:lineRule="auto"/>
        <w:ind w:firstLine="720"/>
        <w:jc w:val="both"/>
      </w:pPr>
    </w:p>
    <w:p w:rsidR="00EA6329" w:rsidRPr="00DA4DF0" w:rsidRDefault="00EA6329" w:rsidP="00EA6329">
      <w:pPr>
        <w:spacing w:line="276" w:lineRule="auto"/>
        <w:jc w:val="center"/>
        <w:rPr>
          <w:b/>
        </w:rPr>
      </w:pPr>
      <w:r w:rsidRPr="00DA4DF0">
        <w:rPr>
          <w:b/>
        </w:rPr>
        <w:t>nosprieda:</w:t>
      </w:r>
    </w:p>
    <w:p w:rsidR="00EA6329" w:rsidRPr="00DA4DF0" w:rsidRDefault="00EA6329" w:rsidP="00535992">
      <w:pPr>
        <w:spacing w:line="276" w:lineRule="auto"/>
        <w:ind w:firstLine="720"/>
        <w:jc w:val="center"/>
        <w:rPr>
          <w:b/>
        </w:rPr>
      </w:pPr>
    </w:p>
    <w:p w:rsidR="00EA6329" w:rsidRDefault="001436C2" w:rsidP="00535992">
      <w:pPr>
        <w:spacing w:line="276" w:lineRule="auto"/>
        <w:ind w:firstLine="720"/>
        <w:jc w:val="both"/>
      </w:pPr>
      <w:r>
        <w:t>a</w:t>
      </w:r>
      <w:r w:rsidR="00EA6329" w:rsidRPr="00DA4DF0">
        <w:t xml:space="preserve">tcelt </w:t>
      </w:r>
      <w:r w:rsidR="00EA6329" w:rsidRPr="00427AE6">
        <w:t xml:space="preserve">Administratīvās apgabaltiesas </w:t>
      </w:r>
      <w:proofErr w:type="gramStart"/>
      <w:r w:rsidR="00EA6329" w:rsidRPr="00427AE6">
        <w:t>2016.gada</w:t>
      </w:r>
      <w:proofErr w:type="gramEnd"/>
      <w:r w:rsidR="00EA6329" w:rsidRPr="00427AE6">
        <w:t xml:space="preserve"> 2.novembra spriedumu</w:t>
      </w:r>
      <w:r w:rsidR="00840273">
        <w:t xml:space="preserve"> </w:t>
      </w:r>
      <w:r w:rsidR="00630E5C" w:rsidRPr="00630E5C">
        <w:t>daļā par faktiskās rīcības seku novēršanu</w:t>
      </w:r>
      <w:r w:rsidR="00EA6329">
        <w:t xml:space="preserve"> </w:t>
      </w:r>
      <w:r w:rsidR="00EA6329" w:rsidRPr="00DA4DF0">
        <w:t xml:space="preserve">un nosūtīt lietu </w:t>
      </w:r>
      <w:r w:rsidR="00761F71">
        <w:t xml:space="preserve">šajā daļā </w:t>
      </w:r>
      <w:r w:rsidR="00EA6329" w:rsidRPr="00DA4DF0">
        <w:t>jaunai izskatīšanai Administratīvajai apgabaltiesai</w:t>
      </w:r>
      <w:r>
        <w:t>;</w:t>
      </w:r>
    </w:p>
    <w:p w:rsidR="00C63BB4" w:rsidRPr="00DA4DF0" w:rsidRDefault="00692629" w:rsidP="00535992">
      <w:pPr>
        <w:spacing w:line="276" w:lineRule="auto"/>
        <w:ind w:firstLine="720"/>
        <w:jc w:val="both"/>
      </w:pPr>
      <w:r w:rsidRPr="00692629">
        <w:t xml:space="preserve">atstāt negrozītu Administratīvās apgabaltiesas </w:t>
      </w:r>
      <w:proofErr w:type="gramStart"/>
      <w:r w:rsidRPr="00692629">
        <w:t>2016.gada</w:t>
      </w:r>
      <w:proofErr w:type="gramEnd"/>
      <w:r w:rsidRPr="00692629">
        <w:t xml:space="preserve"> 2.novembra spriedumu daļā, ar kuru noraidīts prasījums par morālā kaitējuma atlīdzinājumu naudā, bet </w:t>
      </w:r>
      <w:r w:rsidR="000D7053">
        <w:t>[pers. A]</w:t>
      </w:r>
      <w:r w:rsidRPr="00692629">
        <w:t xml:space="preserve"> kasācijas sūdzību šajā daļā noraidīt;</w:t>
      </w:r>
    </w:p>
    <w:p w:rsidR="00EA6329" w:rsidRPr="00DA4DF0" w:rsidRDefault="001436C2" w:rsidP="00535992">
      <w:pPr>
        <w:spacing w:line="276" w:lineRule="auto"/>
        <w:ind w:firstLine="720"/>
        <w:jc w:val="both"/>
      </w:pPr>
      <w:r>
        <w:lastRenderedPageBreak/>
        <w:t>a</w:t>
      </w:r>
      <w:r w:rsidR="00EA6329" w:rsidRPr="00DA4DF0">
        <w:t xml:space="preserve">tmaksāt </w:t>
      </w:r>
      <w:proofErr w:type="gramStart"/>
      <w:r w:rsidR="000D7053">
        <w:t>[</w:t>
      </w:r>
      <w:proofErr w:type="gramEnd"/>
      <w:r w:rsidR="000D7053">
        <w:t>pers. A]</w:t>
      </w:r>
      <w:r w:rsidR="00EA6329" w:rsidRPr="00DA4DF0">
        <w:t xml:space="preserve"> samaksāto drošības naudu – </w:t>
      </w:r>
      <w:r w:rsidR="00EA6329" w:rsidRPr="004D4BDE">
        <w:t xml:space="preserve">35 </w:t>
      </w:r>
      <w:proofErr w:type="spellStart"/>
      <w:r w:rsidR="00EA6329" w:rsidRPr="004D4BDE">
        <w:rPr>
          <w:i/>
        </w:rPr>
        <w:t>euro</w:t>
      </w:r>
      <w:proofErr w:type="spellEnd"/>
      <w:r w:rsidR="00EA6329" w:rsidRPr="004D4BDE">
        <w:t>.</w:t>
      </w:r>
    </w:p>
    <w:p w:rsidR="00EA6329" w:rsidRPr="00DA4DF0" w:rsidRDefault="00EA6329" w:rsidP="00535992">
      <w:pPr>
        <w:spacing w:line="276" w:lineRule="auto"/>
        <w:ind w:firstLine="720"/>
        <w:jc w:val="both"/>
      </w:pPr>
      <w:r w:rsidRPr="00DA4DF0">
        <w:t>Spriedums nav pārsūdzams.</w:t>
      </w:r>
    </w:p>
    <w:p w:rsidR="00EA6329" w:rsidRPr="00DA4DF0" w:rsidRDefault="00EA6329" w:rsidP="000D7053">
      <w:pPr>
        <w:spacing w:line="276" w:lineRule="auto"/>
        <w:rPr>
          <w:color w:val="000000"/>
        </w:rPr>
      </w:pPr>
    </w:p>
    <w:sectPr w:rsidR="00EA6329" w:rsidRPr="00DA4DF0" w:rsidSect="007D7C2B">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CF9" w:rsidRDefault="00AB7CF9" w:rsidP="003047F5">
      <w:r>
        <w:separator/>
      </w:r>
    </w:p>
  </w:endnote>
  <w:endnote w:type="continuationSeparator" w:id="0">
    <w:p w:rsidR="00AB7CF9" w:rsidRDefault="00AB7CF9"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rsidR="004E517E" w:rsidRDefault="004E517E"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692629">
              <w:rPr>
                <w:bCs/>
                <w:noProof/>
              </w:rPr>
              <w:t>2</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692629">
              <w:rPr>
                <w:bCs/>
                <w:noProof/>
              </w:rPr>
              <w:t>8</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CF9" w:rsidRDefault="00AB7CF9" w:rsidP="003047F5">
      <w:r>
        <w:separator/>
      </w:r>
    </w:p>
  </w:footnote>
  <w:footnote w:type="continuationSeparator" w:id="0">
    <w:p w:rsidR="00AB7CF9" w:rsidRDefault="00AB7CF9"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3669F"/>
    <w:multiLevelType w:val="hybridMultilevel"/>
    <w:tmpl w:val="DB08523E"/>
    <w:lvl w:ilvl="0" w:tplc="C68A33F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E1E70AE"/>
    <w:multiLevelType w:val="hybridMultilevel"/>
    <w:tmpl w:val="0A4677D6"/>
    <w:lvl w:ilvl="0" w:tplc="C68A33FC">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62454F6C"/>
    <w:multiLevelType w:val="hybridMultilevel"/>
    <w:tmpl w:val="4BC2E86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346"/>
    <w:rsid w:val="0000570D"/>
    <w:rsid w:val="00006821"/>
    <w:rsid w:val="000073EC"/>
    <w:rsid w:val="00012052"/>
    <w:rsid w:val="00012B8F"/>
    <w:rsid w:val="0001409C"/>
    <w:rsid w:val="0001506F"/>
    <w:rsid w:val="00024503"/>
    <w:rsid w:val="00030396"/>
    <w:rsid w:val="00030BB1"/>
    <w:rsid w:val="00030C19"/>
    <w:rsid w:val="000316FE"/>
    <w:rsid w:val="000361F6"/>
    <w:rsid w:val="000362D0"/>
    <w:rsid w:val="00042D52"/>
    <w:rsid w:val="000439EC"/>
    <w:rsid w:val="00043C30"/>
    <w:rsid w:val="00045078"/>
    <w:rsid w:val="0004724F"/>
    <w:rsid w:val="000530A2"/>
    <w:rsid w:val="0005359B"/>
    <w:rsid w:val="0005399F"/>
    <w:rsid w:val="00065377"/>
    <w:rsid w:val="0006562C"/>
    <w:rsid w:val="00066CA0"/>
    <w:rsid w:val="00067814"/>
    <w:rsid w:val="00067DCC"/>
    <w:rsid w:val="00067F3F"/>
    <w:rsid w:val="00070DBA"/>
    <w:rsid w:val="00071E9D"/>
    <w:rsid w:val="00080896"/>
    <w:rsid w:val="00083465"/>
    <w:rsid w:val="00086FD4"/>
    <w:rsid w:val="00090E24"/>
    <w:rsid w:val="000919C5"/>
    <w:rsid w:val="0009487F"/>
    <w:rsid w:val="00096B03"/>
    <w:rsid w:val="00097F4D"/>
    <w:rsid w:val="000A0776"/>
    <w:rsid w:val="000A2E3D"/>
    <w:rsid w:val="000B0C5B"/>
    <w:rsid w:val="000B12BC"/>
    <w:rsid w:val="000B6226"/>
    <w:rsid w:val="000C0180"/>
    <w:rsid w:val="000C28F1"/>
    <w:rsid w:val="000C3B99"/>
    <w:rsid w:val="000C4358"/>
    <w:rsid w:val="000C5CA5"/>
    <w:rsid w:val="000D23F2"/>
    <w:rsid w:val="000D4763"/>
    <w:rsid w:val="000D4B9E"/>
    <w:rsid w:val="000D5338"/>
    <w:rsid w:val="000D7053"/>
    <w:rsid w:val="000E051F"/>
    <w:rsid w:val="000E1685"/>
    <w:rsid w:val="000E32E4"/>
    <w:rsid w:val="000E5238"/>
    <w:rsid w:val="000F0014"/>
    <w:rsid w:val="000F234B"/>
    <w:rsid w:val="000F2F6A"/>
    <w:rsid w:val="000F3BED"/>
    <w:rsid w:val="000F3D14"/>
    <w:rsid w:val="000F4FBA"/>
    <w:rsid w:val="000F5640"/>
    <w:rsid w:val="00100C75"/>
    <w:rsid w:val="00105343"/>
    <w:rsid w:val="00105874"/>
    <w:rsid w:val="0010655E"/>
    <w:rsid w:val="001108D8"/>
    <w:rsid w:val="00111D99"/>
    <w:rsid w:val="001121C9"/>
    <w:rsid w:val="00114099"/>
    <w:rsid w:val="00116ABF"/>
    <w:rsid w:val="00124EA9"/>
    <w:rsid w:val="001270C9"/>
    <w:rsid w:val="001327F3"/>
    <w:rsid w:val="0013473A"/>
    <w:rsid w:val="0013722C"/>
    <w:rsid w:val="00140BFC"/>
    <w:rsid w:val="0014315B"/>
    <w:rsid w:val="001436C2"/>
    <w:rsid w:val="001452AC"/>
    <w:rsid w:val="001508BD"/>
    <w:rsid w:val="0015098A"/>
    <w:rsid w:val="00152263"/>
    <w:rsid w:val="00152330"/>
    <w:rsid w:val="00154B90"/>
    <w:rsid w:val="00155FD1"/>
    <w:rsid w:val="00160268"/>
    <w:rsid w:val="00163123"/>
    <w:rsid w:val="001646E9"/>
    <w:rsid w:val="00164939"/>
    <w:rsid w:val="00164B82"/>
    <w:rsid w:val="00170283"/>
    <w:rsid w:val="0019238A"/>
    <w:rsid w:val="00192A69"/>
    <w:rsid w:val="00193D1B"/>
    <w:rsid w:val="00195D41"/>
    <w:rsid w:val="001A0495"/>
    <w:rsid w:val="001A105D"/>
    <w:rsid w:val="001A433D"/>
    <w:rsid w:val="001A43FD"/>
    <w:rsid w:val="001A4980"/>
    <w:rsid w:val="001A5227"/>
    <w:rsid w:val="001A6E85"/>
    <w:rsid w:val="001B1073"/>
    <w:rsid w:val="001B3317"/>
    <w:rsid w:val="001B3598"/>
    <w:rsid w:val="001B3F19"/>
    <w:rsid w:val="001B7A0D"/>
    <w:rsid w:val="001C07BB"/>
    <w:rsid w:val="001C1E6A"/>
    <w:rsid w:val="001C25C0"/>
    <w:rsid w:val="001C3184"/>
    <w:rsid w:val="001C6310"/>
    <w:rsid w:val="001D0804"/>
    <w:rsid w:val="001D0AFC"/>
    <w:rsid w:val="001D1607"/>
    <w:rsid w:val="001D16A5"/>
    <w:rsid w:val="001D1713"/>
    <w:rsid w:val="001D4A86"/>
    <w:rsid w:val="001D5DB9"/>
    <w:rsid w:val="001D7738"/>
    <w:rsid w:val="001E2D45"/>
    <w:rsid w:val="001E3A09"/>
    <w:rsid w:val="001F16C4"/>
    <w:rsid w:val="001F180C"/>
    <w:rsid w:val="001F2AF4"/>
    <w:rsid w:val="001F3843"/>
    <w:rsid w:val="001F6289"/>
    <w:rsid w:val="001F7795"/>
    <w:rsid w:val="00205DF7"/>
    <w:rsid w:val="00206196"/>
    <w:rsid w:val="0020731F"/>
    <w:rsid w:val="00207CAA"/>
    <w:rsid w:val="00214A6F"/>
    <w:rsid w:val="00216FA4"/>
    <w:rsid w:val="0022385B"/>
    <w:rsid w:val="00230808"/>
    <w:rsid w:val="00231292"/>
    <w:rsid w:val="00234077"/>
    <w:rsid w:val="00235841"/>
    <w:rsid w:val="00235C13"/>
    <w:rsid w:val="00237A7F"/>
    <w:rsid w:val="00237F92"/>
    <w:rsid w:val="00240B8D"/>
    <w:rsid w:val="00240C66"/>
    <w:rsid w:val="002453D3"/>
    <w:rsid w:val="002640AB"/>
    <w:rsid w:val="00265E5C"/>
    <w:rsid w:val="002707B3"/>
    <w:rsid w:val="00272C86"/>
    <w:rsid w:val="0027469B"/>
    <w:rsid w:val="00282AD4"/>
    <w:rsid w:val="0028328F"/>
    <w:rsid w:val="00284A1E"/>
    <w:rsid w:val="00285A4C"/>
    <w:rsid w:val="00287302"/>
    <w:rsid w:val="00287404"/>
    <w:rsid w:val="00291736"/>
    <w:rsid w:val="00291F78"/>
    <w:rsid w:val="00297EE2"/>
    <w:rsid w:val="002A3BD5"/>
    <w:rsid w:val="002B0FFE"/>
    <w:rsid w:val="002B2722"/>
    <w:rsid w:val="002B6F73"/>
    <w:rsid w:val="002B7167"/>
    <w:rsid w:val="002B7881"/>
    <w:rsid w:val="002C0537"/>
    <w:rsid w:val="002C0830"/>
    <w:rsid w:val="002C0A6E"/>
    <w:rsid w:val="002C0F02"/>
    <w:rsid w:val="002C21E2"/>
    <w:rsid w:val="002C3086"/>
    <w:rsid w:val="002C42D3"/>
    <w:rsid w:val="002C493D"/>
    <w:rsid w:val="002C7F73"/>
    <w:rsid w:val="002D41B4"/>
    <w:rsid w:val="002D42AA"/>
    <w:rsid w:val="002D711E"/>
    <w:rsid w:val="002D7E79"/>
    <w:rsid w:val="002E2FCC"/>
    <w:rsid w:val="002E3296"/>
    <w:rsid w:val="002E512D"/>
    <w:rsid w:val="002F0C40"/>
    <w:rsid w:val="002F1D80"/>
    <w:rsid w:val="002F3370"/>
    <w:rsid w:val="002F53FA"/>
    <w:rsid w:val="002F5970"/>
    <w:rsid w:val="00300D59"/>
    <w:rsid w:val="00301519"/>
    <w:rsid w:val="00301B34"/>
    <w:rsid w:val="003032F4"/>
    <w:rsid w:val="003047F5"/>
    <w:rsid w:val="00311DB8"/>
    <w:rsid w:val="00315238"/>
    <w:rsid w:val="003159FC"/>
    <w:rsid w:val="003264B7"/>
    <w:rsid w:val="00331C5E"/>
    <w:rsid w:val="003326C5"/>
    <w:rsid w:val="00332A94"/>
    <w:rsid w:val="00332BDC"/>
    <w:rsid w:val="0033405F"/>
    <w:rsid w:val="00337C6B"/>
    <w:rsid w:val="00342332"/>
    <w:rsid w:val="00343701"/>
    <w:rsid w:val="0034454C"/>
    <w:rsid w:val="00351233"/>
    <w:rsid w:val="0035346E"/>
    <w:rsid w:val="00354461"/>
    <w:rsid w:val="00354D6B"/>
    <w:rsid w:val="003563E6"/>
    <w:rsid w:val="00357437"/>
    <w:rsid w:val="00360FD2"/>
    <w:rsid w:val="00363B18"/>
    <w:rsid w:val="00364EF0"/>
    <w:rsid w:val="00367FA8"/>
    <w:rsid w:val="00385140"/>
    <w:rsid w:val="003853F4"/>
    <w:rsid w:val="0039654D"/>
    <w:rsid w:val="003A098F"/>
    <w:rsid w:val="003A134E"/>
    <w:rsid w:val="003A4775"/>
    <w:rsid w:val="003A759D"/>
    <w:rsid w:val="003A7D86"/>
    <w:rsid w:val="003B0EFE"/>
    <w:rsid w:val="003B27F0"/>
    <w:rsid w:val="003B294A"/>
    <w:rsid w:val="003B2BC2"/>
    <w:rsid w:val="003B3C99"/>
    <w:rsid w:val="003B4898"/>
    <w:rsid w:val="003B4AEE"/>
    <w:rsid w:val="003B56E0"/>
    <w:rsid w:val="003C08ED"/>
    <w:rsid w:val="003C3530"/>
    <w:rsid w:val="003C4DA7"/>
    <w:rsid w:val="003C690A"/>
    <w:rsid w:val="003D3E6F"/>
    <w:rsid w:val="003D42EF"/>
    <w:rsid w:val="003D6BC1"/>
    <w:rsid w:val="003E2C66"/>
    <w:rsid w:val="003E468E"/>
    <w:rsid w:val="003E4F9A"/>
    <w:rsid w:val="003E6346"/>
    <w:rsid w:val="003E63FE"/>
    <w:rsid w:val="003F06CC"/>
    <w:rsid w:val="003F4A4A"/>
    <w:rsid w:val="003F4A7D"/>
    <w:rsid w:val="003F5256"/>
    <w:rsid w:val="003F5655"/>
    <w:rsid w:val="003F7CD2"/>
    <w:rsid w:val="0040041E"/>
    <w:rsid w:val="00402214"/>
    <w:rsid w:val="004061D3"/>
    <w:rsid w:val="004061FD"/>
    <w:rsid w:val="00417C62"/>
    <w:rsid w:val="004222F7"/>
    <w:rsid w:val="00423552"/>
    <w:rsid w:val="00425693"/>
    <w:rsid w:val="00425A6D"/>
    <w:rsid w:val="00427AE6"/>
    <w:rsid w:val="0043182C"/>
    <w:rsid w:val="00433C43"/>
    <w:rsid w:val="004405F3"/>
    <w:rsid w:val="00440E36"/>
    <w:rsid w:val="00442E50"/>
    <w:rsid w:val="00444A4A"/>
    <w:rsid w:val="0044566F"/>
    <w:rsid w:val="00446DC3"/>
    <w:rsid w:val="00446E0A"/>
    <w:rsid w:val="004506FD"/>
    <w:rsid w:val="00451EE2"/>
    <w:rsid w:val="004546BA"/>
    <w:rsid w:val="00454EB6"/>
    <w:rsid w:val="004561AF"/>
    <w:rsid w:val="00462D9E"/>
    <w:rsid w:val="00467F43"/>
    <w:rsid w:val="0047156D"/>
    <w:rsid w:val="004754CB"/>
    <w:rsid w:val="004760D4"/>
    <w:rsid w:val="00477716"/>
    <w:rsid w:val="00480C1F"/>
    <w:rsid w:val="00483B9F"/>
    <w:rsid w:val="00486805"/>
    <w:rsid w:val="00486F52"/>
    <w:rsid w:val="00487F7F"/>
    <w:rsid w:val="0049061F"/>
    <w:rsid w:val="00491DEC"/>
    <w:rsid w:val="004920E1"/>
    <w:rsid w:val="00492B33"/>
    <w:rsid w:val="00494E4A"/>
    <w:rsid w:val="00495386"/>
    <w:rsid w:val="00497E84"/>
    <w:rsid w:val="004A13EC"/>
    <w:rsid w:val="004A3155"/>
    <w:rsid w:val="004A37F2"/>
    <w:rsid w:val="004A391A"/>
    <w:rsid w:val="004A401A"/>
    <w:rsid w:val="004A4C83"/>
    <w:rsid w:val="004A5A37"/>
    <w:rsid w:val="004A6788"/>
    <w:rsid w:val="004A771C"/>
    <w:rsid w:val="004B4311"/>
    <w:rsid w:val="004B5A9D"/>
    <w:rsid w:val="004C7459"/>
    <w:rsid w:val="004D003D"/>
    <w:rsid w:val="004D14E1"/>
    <w:rsid w:val="004D29AB"/>
    <w:rsid w:val="004D4BDE"/>
    <w:rsid w:val="004D522E"/>
    <w:rsid w:val="004D70FC"/>
    <w:rsid w:val="004E0C55"/>
    <w:rsid w:val="004E2A35"/>
    <w:rsid w:val="004E4C2A"/>
    <w:rsid w:val="004E517E"/>
    <w:rsid w:val="004E62CE"/>
    <w:rsid w:val="004F378E"/>
    <w:rsid w:val="004F495D"/>
    <w:rsid w:val="004F602B"/>
    <w:rsid w:val="004F6A7F"/>
    <w:rsid w:val="00504003"/>
    <w:rsid w:val="00505995"/>
    <w:rsid w:val="005128CB"/>
    <w:rsid w:val="0051333B"/>
    <w:rsid w:val="00514A64"/>
    <w:rsid w:val="00517EFA"/>
    <w:rsid w:val="005212B9"/>
    <w:rsid w:val="00523C5E"/>
    <w:rsid w:val="005240F4"/>
    <w:rsid w:val="0053174D"/>
    <w:rsid w:val="005317B2"/>
    <w:rsid w:val="00535992"/>
    <w:rsid w:val="0054027C"/>
    <w:rsid w:val="00540403"/>
    <w:rsid w:val="00540BFF"/>
    <w:rsid w:val="00553345"/>
    <w:rsid w:val="00554D9A"/>
    <w:rsid w:val="00555450"/>
    <w:rsid w:val="00561A54"/>
    <w:rsid w:val="0056230B"/>
    <w:rsid w:val="00563A04"/>
    <w:rsid w:val="00563AA0"/>
    <w:rsid w:val="00564007"/>
    <w:rsid w:val="0056470F"/>
    <w:rsid w:val="005672E5"/>
    <w:rsid w:val="00567599"/>
    <w:rsid w:val="00567AAD"/>
    <w:rsid w:val="00567CE2"/>
    <w:rsid w:val="00570A45"/>
    <w:rsid w:val="005723C1"/>
    <w:rsid w:val="00572870"/>
    <w:rsid w:val="005737B1"/>
    <w:rsid w:val="00575D93"/>
    <w:rsid w:val="00575F21"/>
    <w:rsid w:val="005760BD"/>
    <w:rsid w:val="00577595"/>
    <w:rsid w:val="00581A0A"/>
    <w:rsid w:val="00582C8E"/>
    <w:rsid w:val="00583134"/>
    <w:rsid w:val="00583A4E"/>
    <w:rsid w:val="00586CF5"/>
    <w:rsid w:val="00587216"/>
    <w:rsid w:val="005901E2"/>
    <w:rsid w:val="005A1AD5"/>
    <w:rsid w:val="005A26A5"/>
    <w:rsid w:val="005A2ED6"/>
    <w:rsid w:val="005A337C"/>
    <w:rsid w:val="005A51C5"/>
    <w:rsid w:val="005B0B7F"/>
    <w:rsid w:val="005B2A42"/>
    <w:rsid w:val="005B47B6"/>
    <w:rsid w:val="005B7510"/>
    <w:rsid w:val="005C36A2"/>
    <w:rsid w:val="005C3969"/>
    <w:rsid w:val="005C515A"/>
    <w:rsid w:val="005C522F"/>
    <w:rsid w:val="005C56B1"/>
    <w:rsid w:val="005C7466"/>
    <w:rsid w:val="005C74AC"/>
    <w:rsid w:val="005D06AC"/>
    <w:rsid w:val="005D3BAB"/>
    <w:rsid w:val="005D5A56"/>
    <w:rsid w:val="005E04D7"/>
    <w:rsid w:val="005E2285"/>
    <w:rsid w:val="005E3E52"/>
    <w:rsid w:val="005E5140"/>
    <w:rsid w:val="005E7172"/>
    <w:rsid w:val="005F073C"/>
    <w:rsid w:val="005F1173"/>
    <w:rsid w:val="005F55BC"/>
    <w:rsid w:val="00600DB6"/>
    <w:rsid w:val="006020D0"/>
    <w:rsid w:val="006030E8"/>
    <w:rsid w:val="00604A78"/>
    <w:rsid w:val="0060526E"/>
    <w:rsid w:val="00605611"/>
    <w:rsid w:val="0060685F"/>
    <w:rsid w:val="00607FBB"/>
    <w:rsid w:val="00611C9E"/>
    <w:rsid w:val="00620DCC"/>
    <w:rsid w:val="00625E3B"/>
    <w:rsid w:val="00627CC9"/>
    <w:rsid w:val="00630E5C"/>
    <w:rsid w:val="00631EEB"/>
    <w:rsid w:val="006331A7"/>
    <w:rsid w:val="006369AB"/>
    <w:rsid w:val="00641A3D"/>
    <w:rsid w:val="00643475"/>
    <w:rsid w:val="006443C9"/>
    <w:rsid w:val="006453CE"/>
    <w:rsid w:val="006453E3"/>
    <w:rsid w:val="00645B64"/>
    <w:rsid w:val="00645B6E"/>
    <w:rsid w:val="006473AC"/>
    <w:rsid w:val="00651C11"/>
    <w:rsid w:val="0065294D"/>
    <w:rsid w:val="00657751"/>
    <w:rsid w:val="00662461"/>
    <w:rsid w:val="00665474"/>
    <w:rsid w:val="00666F5D"/>
    <w:rsid w:val="00667630"/>
    <w:rsid w:val="00671780"/>
    <w:rsid w:val="00671BC3"/>
    <w:rsid w:val="00671F32"/>
    <w:rsid w:val="00682F6B"/>
    <w:rsid w:val="006830FD"/>
    <w:rsid w:val="00687035"/>
    <w:rsid w:val="006908D0"/>
    <w:rsid w:val="006915BC"/>
    <w:rsid w:val="00692629"/>
    <w:rsid w:val="00693B9F"/>
    <w:rsid w:val="006A1367"/>
    <w:rsid w:val="006A411C"/>
    <w:rsid w:val="006A6D81"/>
    <w:rsid w:val="006B2B1A"/>
    <w:rsid w:val="006B6E26"/>
    <w:rsid w:val="006C7AC2"/>
    <w:rsid w:val="006D1639"/>
    <w:rsid w:val="006D5FEF"/>
    <w:rsid w:val="006D667C"/>
    <w:rsid w:val="006D73CF"/>
    <w:rsid w:val="006E0AC3"/>
    <w:rsid w:val="006E2E0C"/>
    <w:rsid w:val="006E344D"/>
    <w:rsid w:val="006E44D5"/>
    <w:rsid w:val="006E7125"/>
    <w:rsid w:val="006F1C1E"/>
    <w:rsid w:val="006F37B7"/>
    <w:rsid w:val="006F39D9"/>
    <w:rsid w:val="006F445F"/>
    <w:rsid w:val="006F576D"/>
    <w:rsid w:val="006F5911"/>
    <w:rsid w:val="006F5D3B"/>
    <w:rsid w:val="007041B4"/>
    <w:rsid w:val="00705102"/>
    <w:rsid w:val="007062F0"/>
    <w:rsid w:val="00716A74"/>
    <w:rsid w:val="007272D8"/>
    <w:rsid w:val="00730B9C"/>
    <w:rsid w:val="00730EC1"/>
    <w:rsid w:val="007315D5"/>
    <w:rsid w:val="007317FA"/>
    <w:rsid w:val="00732618"/>
    <w:rsid w:val="0073291E"/>
    <w:rsid w:val="007350E2"/>
    <w:rsid w:val="007356CE"/>
    <w:rsid w:val="00736795"/>
    <w:rsid w:val="00736FA6"/>
    <w:rsid w:val="007410BA"/>
    <w:rsid w:val="00744130"/>
    <w:rsid w:val="00745219"/>
    <w:rsid w:val="00747D72"/>
    <w:rsid w:val="00750886"/>
    <w:rsid w:val="007513E1"/>
    <w:rsid w:val="00751523"/>
    <w:rsid w:val="0075222D"/>
    <w:rsid w:val="007535B9"/>
    <w:rsid w:val="00761F71"/>
    <w:rsid w:val="00762AB6"/>
    <w:rsid w:val="007630F4"/>
    <w:rsid w:val="0076358B"/>
    <w:rsid w:val="00765207"/>
    <w:rsid w:val="00770491"/>
    <w:rsid w:val="00772377"/>
    <w:rsid w:val="00772536"/>
    <w:rsid w:val="00772C19"/>
    <w:rsid w:val="00772DE9"/>
    <w:rsid w:val="00776DD3"/>
    <w:rsid w:val="0078358C"/>
    <w:rsid w:val="007837E6"/>
    <w:rsid w:val="00783F89"/>
    <w:rsid w:val="00784185"/>
    <w:rsid w:val="007857B2"/>
    <w:rsid w:val="00787663"/>
    <w:rsid w:val="00791C87"/>
    <w:rsid w:val="00792FFE"/>
    <w:rsid w:val="00794563"/>
    <w:rsid w:val="007A0738"/>
    <w:rsid w:val="007A37DD"/>
    <w:rsid w:val="007A6B22"/>
    <w:rsid w:val="007A71E3"/>
    <w:rsid w:val="007A7954"/>
    <w:rsid w:val="007B21A8"/>
    <w:rsid w:val="007C2941"/>
    <w:rsid w:val="007C2A5E"/>
    <w:rsid w:val="007D0211"/>
    <w:rsid w:val="007D1017"/>
    <w:rsid w:val="007D5315"/>
    <w:rsid w:val="007D7112"/>
    <w:rsid w:val="007D7C2B"/>
    <w:rsid w:val="007E5341"/>
    <w:rsid w:val="007E556E"/>
    <w:rsid w:val="007E6143"/>
    <w:rsid w:val="007F123C"/>
    <w:rsid w:val="007F2C3B"/>
    <w:rsid w:val="007F3168"/>
    <w:rsid w:val="007F61F8"/>
    <w:rsid w:val="007F743F"/>
    <w:rsid w:val="007F7597"/>
    <w:rsid w:val="0080072E"/>
    <w:rsid w:val="008007E9"/>
    <w:rsid w:val="008017FB"/>
    <w:rsid w:val="008029DA"/>
    <w:rsid w:val="00804BC9"/>
    <w:rsid w:val="00804E7F"/>
    <w:rsid w:val="0080560A"/>
    <w:rsid w:val="00805BB4"/>
    <w:rsid w:val="00807ED1"/>
    <w:rsid w:val="00811A23"/>
    <w:rsid w:val="00815085"/>
    <w:rsid w:val="00816123"/>
    <w:rsid w:val="00816844"/>
    <w:rsid w:val="00820D07"/>
    <w:rsid w:val="008225F2"/>
    <w:rsid w:val="00823A92"/>
    <w:rsid w:val="00823B67"/>
    <w:rsid w:val="008273F4"/>
    <w:rsid w:val="008313DD"/>
    <w:rsid w:val="008319B0"/>
    <w:rsid w:val="00833139"/>
    <w:rsid w:val="00833622"/>
    <w:rsid w:val="00834A6A"/>
    <w:rsid w:val="00837015"/>
    <w:rsid w:val="008370ED"/>
    <w:rsid w:val="00837903"/>
    <w:rsid w:val="00837C0D"/>
    <w:rsid w:val="00840273"/>
    <w:rsid w:val="00840ED4"/>
    <w:rsid w:val="00842941"/>
    <w:rsid w:val="00842A09"/>
    <w:rsid w:val="00845A3C"/>
    <w:rsid w:val="00851892"/>
    <w:rsid w:val="0085275E"/>
    <w:rsid w:val="00852B7C"/>
    <w:rsid w:val="00852E52"/>
    <w:rsid w:val="00854294"/>
    <w:rsid w:val="00854C2B"/>
    <w:rsid w:val="00862673"/>
    <w:rsid w:val="00862693"/>
    <w:rsid w:val="008643B3"/>
    <w:rsid w:val="0086600E"/>
    <w:rsid w:val="0087084E"/>
    <w:rsid w:val="00872773"/>
    <w:rsid w:val="00873A7F"/>
    <w:rsid w:val="00875BCD"/>
    <w:rsid w:val="0087620D"/>
    <w:rsid w:val="0087635F"/>
    <w:rsid w:val="008831B2"/>
    <w:rsid w:val="00884B71"/>
    <w:rsid w:val="008911D0"/>
    <w:rsid w:val="0089174C"/>
    <w:rsid w:val="0089297B"/>
    <w:rsid w:val="00893101"/>
    <w:rsid w:val="00893C1E"/>
    <w:rsid w:val="00895E87"/>
    <w:rsid w:val="00897A7A"/>
    <w:rsid w:val="008A3769"/>
    <w:rsid w:val="008A54EB"/>
    <w:rsid w:val="008A57EE"/>
    <w:rsid w:val="008A67D3"/>
    <w:rsid w:val="008A7102"/>
    <w:rsid w:val="008B0F4C"/>
    <w:rsid w:val="008B491C"/>
    <w:rsid w:val="008B6421"/>
    <w:rsid w:val="008D0E6B"/>
    <w:rsid w:val="008D2CC7"/>
    <w:rsid w:val="008D2D8B"/>
    <w:rsid w:val="008D4AFD"/>
    <w:rsid w:val="008D6DD4"/>
    <w:rsid w:val="008E2EC3"/>
    <w:rsid w:val="008F59C2"/>
    <w:rsid w:val="008F7ACE"/>
    <w:rsid w:val="00901025"/>
    <w:rsid w:val="00904DF2"/>
    <w:rsid w:val="00915218"/>
    <w:rsid w:val="0091784D"/>
    <w:rsid w:val="00920110"/>
    <w:rsid w:val="0093018D"/>
    <w:rsid w:val="00933E0F"/>
    <w:rsid w:val="009344EE"/>
    <w:rsid w:val="00934B49"/>
    <w:rsid w:val="0094371A"/>
    <w:rsid w:val="00946E07"/>
    <w:rsid w:val="00947BED"/>
    <w:rsid w:val="009506B8"/>
    <w:rsid w:val="00954AB3"/>
    <w:rsid w:val="009561E1"/>
    <w:rsid w:val="00956989"/>
    <w:rsid w:val="00961829"/>
    <w:rsid w:val="009639F7"/>
    <w:rsid w:val="00965EA7"/>
    <w:rsid w:val="00965F24"/>
    <w:rsid w:val="009662E2"/>
    <w:rsid w:val="00970DF9"/>
    <w:rsid w:val="0097691B"/>
    <w:rsid w:val="009805E2"/>
    <w:rsid w:val="00983A90"/>
    <w:rsid w:val="00984DCD"/>
    <w:rsid w:val="00987228"/>
    <w:rsid w:val="00987417"/>
    <w:rsid w:val="00990247"/>
    <w:rsid w:val="009925C6"/>
    <w:rsid w:val="00993D19"/>
    <w:rsid w:val="009A4BE5"/>
    <w:rsid w:val="009A58A3"/>
    <w:rsid w:val="009B178F"/>
    <w:rsid w:val="009B6208"/>
    <w:rsid w:val="009C0E67"/>
    <w:rsid w:val="009C1287"/>
    <w:rsid w:val="009C23E7"/>
    <w:rsid w:val="009C435B"/>
    <w:rsid w:val="009C4BF7"/>
    <w:rsid w:val="009C5E0B"/>
    <w:rsid w:val="009D26CD"/>
    <w:rsid w:val="009D46A4"/>
    <w:rsid w:val="009D5835"/>
    <w:rsid w:val="009D5A96"/>
    <w:rsid w:val="009D5ABD"/>
    <w:rsid w:val="009D6280"/>
    <w:rsid w:val="009D74CB"/>
    <w:rsid w:val="009E2380"/>
    <w:rsid w:val="009E5B0D"/>
    <w:rsid w:val="009E6096"/>
    <w:rsid w:val="009F168D"/>
    <w:rsid w:val="009F6101"/>
    <w:rsid w:val="009F6F13"/>
    <w:rsid w:val="00A00062"/>
    <w:rsid w:val="00A00FE7"/>
    <w:rsid w:val="00A01CA0"/>
    <w:rsid w:val="00A01FEB"/>
    <w:rsid w:val="00A12388"/>
    <w:rsid w:val="00A1593A"/>
    <w:rsid w:val="00A16C4A"/>
    <w:rsid w:val="00A2110B"/>
    <w:rsid w:val="00A2580C"/>
    <w:rsid w:val="00A27436"/>
    <w:rsid w:val="00A31E86"/>
    <w:rsid w:val="00A34102"/>
    <w:rsid w:val="00A40C9C"/>
    <w:rsid w:val="00A41BE9"/>
    <w:rsid w:val="00A43269"/>
    <w:rsid w:val="00A437E1"/>
    <w:rsid w:val="00A44C46"/>
    <w:rsid w:val="00A453CF"/>
    <w:rsid w:val="00A45AA4"/>
    <w:rsid w:val="00A46BE5"/>
    <w:rsid w:val="00A54269"/>
    <w:rsid w:val="00A5498E"/>
    <w:rsid w:val="00A56459"/>
    <w:rsid w:val="00A61C76"/>
    <w:rsid w:val="00A62412"/>
    <w:rsid w:val="00A6543D"/>
    <w:rsid w:val="00A700B5"/>
    <w:rsid w:val="00A70912"/>
    <w:rsid w:val="00A73AA3"/>
    <w:rsid w:val="00A75BFF"/>
    <w:rsid w:val="00A76596"/>
    <w:rsid w:val="00A82F22"/>
    <w:rsid w:val="00A831F1"/>
    <w:rsid w:val="00A835A9"/>
    <w:rsid w:val="00A84421"/>
    <w:rsid w:val="00A851D7"/>
    <w:rsid w:val="00A855D9"/>
    <w:rsid w:val="00A87F14"/>
    <w:rsid w:val="00A90B4A"/>
    <w:rsid w:val="00A9404A"/>
    <w:rsid w:val="00AA39D3"/>
    <w:rsid w:val="00AA6DDA"/>
    <w:rsid w:val="00AB7BC6"/>
    <w:rsid w:val="00AB7CF9"/>
    <w:rsid w:val="00AC13D7"/>
    <w:rsid w:val="00AD0EE0"/>
    <w:rsid w:val="00AD129A"/>
    <w:rsid w:val="00AD4EFE"/>
    <w:rsid w:val="00AD72D9"/>
    <w:rsid w:val="00AE0EC7"/>
    <w:rsid w:val="00AE1567"/>
    <w:rsid w:val="00AE1D80"/>
    <w:rsid w:val="00AE2C7D"/>
    <w:rsid w:val="00AE6EED"/>
    <w:rsid w:val="00AF4353"/>
    <w:rsid w:val="00AF73CA"/>
    <w:rsid w:val="00AF76B8"/>
    <w:rsid w:val="00B00A1F"/>
    <w:rsid w:val="00B00A8B"/>
    <w:rsid w:val="00B01507"/>
    <w:rsid w:val="00B075A8"/>
    <w:rsid w:val="00B11B22"/>
    <w:rsid w:val="00B11B80"/>
    <w:rsid w:val="00B12C24"/>
    <w:rsid w:val="00B132C7"/>
    <w:rsid w:val="00B173A9"/>
    <w:rsid w:val="00B27DFB"/>
    <w:rsid w:val="00B30099"/>
    <w:rsid w:val="00B3327A"/>
    <w:rsid w:val="00B33339"/>
    <w:rsid w:val="00B3428A"/>
    <w:rsid w:val="00B42AE1"/>
    <w:rsid w:val="00B43A0A"/>
    <w:rsid w:val="00B43FAA"/>
    <w:rsid w:val="00B5024A"/>
    <w:rsid w:val="00B50C6E"/>
    <w:rsid w:val="00B53020"/>
    <w:rsid w:val="00B53185"/>
    <w:rsid w:val="00B56B13"/>
    <w:rsid w:val="00B62899"/>
    <w:rsid w:val="00B633B6"/>
    <w:rsid w:val="00B658E6"/>
    <w:rsid w:val="00B6703C"/>
    <w:rsid w:val="00B700FE"/>
    <w:rsid w:val="00B711EB"/>
    <w:rsid w:val="00B74AA3"/>
    <w:rsid w:val="00B77146"/>
    <w:rsid w:val="00B809DF"/>
    <w:rsid w:val="00B82727"/>
    <w:rsid w:val="00B909B5"/>
    <w:rsid w:val="00B93D11"/>
    <w:rsid w:val="00B953D2"/>
    <w:rsid w:val="00B95692"/>
    <w:rsid w:val="00B96FBD"/>
    <w:rsid w:val="00B97AD3"/>
    <w:rsid w:val="00BA14D5"/>
    <w:rsid w:val="00BA4596"/>
    <w:rsid w:val="00BA6B8A"/>
    <w:rsid w:val="00BB2A89"/>
    <w:rsid w:val="00BB33B4"/>
    <w:rsid w:val="00BB4182"/>
    <w:rsid w:val="00BB4900"/>
    <w:rsid w:val="00BB65B7"/>
    <w:rsid w:val="00BB7EBA"/>
    <w:rsid w:val="00BC2329"/>
    <w:rsid w:val="00BC2AE7"/>
    <w:rsid w:val="00BD09C4"/>
    <w:rsid w:val="00BD0DD7"/>
    <w:rsid w:val="00BD2A6E"/>
    <w:rsid w:val="00BD2B74"/>
    <w:rsid w:val="00BD465B"/>
    <w:rsid w:val="00BE000E"/>
    <w:rsid w:val="00BE235B"/>
    <w:rsid w:val="00BE31B9"/>
    <w:rsid w:val="00BE68AB"/>
    <w:rsid w:val="00BE768E"/>
    <w:rsid w:val="00BF5AE1"/>
    <w:rsid w:val="00BF6874"/>
    <w:rsid w:val="00C0044C"/>
    <w:rsid w:val="00C00D9F"/>
    <w:rsid w:val="00C0214E"/>
    <w:rsid w:val="00C10125"/>
    <w:rsid w:val="00C1079F"/>
    <w:rsid w:val="00C11A12"/>
    <w:rsid w:val="00C13882"/>
    <w:rsid w:val="00C15BA8"/>
    <w:rsid w:val="00C16D1C"/>
    <w:rsid w:val="00C16DF4"/>
    <w:rsid w:val="00C21BCA"/>
    <w:rsid w:val="00C31068"/>
    <w:rsid w:val="00C34BA8"/>
    <w:rsid w:val="00C35FB7"/>
    <w:rsid w:val="00C415AF"/>
    <w:rsid w:val="00C429F3"/>
    <w:rsid w:val="00C44229"/>
    <w:rsid w:val="00C44D91"/>
    <w:rsid w:val="00C45287"/>
    <w:rsid w:val="00C47EA5"/>
    <w:rsid w:val="00C51156"/>
    <w:rsid w:val="00C528E7"/>
    <w:rsid w:val="00C54209"/>
    <w:rsid w:val="00C577BC"/>
    <w:rsid w:val="00C60704"/>
    <w:rsid w:val="00C621AC"/>
    <w:rsid w:val="00C62D44"/>
    <w:rsid w:val="00C631ED"/>
    <w:rsid w:val="00C6375A"/>
    <w:rsid w:val="00C63BB4"/>
    <w:rsid w:val="00C67083"/>
    <w:rsid w:val="00C70864"/>
    <w:rsid w:val="00C70F5A"/>
    <w:rsid w:val="00C7179B"/>
    <w:rsid w:val="00C72608"/>
    <w:rsid w:val="00C736C0"/>
    <w:rsid w:val="00C74733"/>
    <w:rsid w:val="00C75110"/>
    <w:rsid w:val="00C839E5"/>
    <w:rsid w:val="00C870C4"/>
    <w:rsid w:val="00C904C8"/>
    <w:rsid w:val="00C93E59"/>
    <w:rsid w:val="00C96717"/>
    <w:rsid w:val="00CA2868"/>
    <w:rsid w:val="00CA63D2"/>
    <w:rsid w:val="00CB30F2"/>
    <w:rsid w:val="00CB7DB6"/>
    <w:rsid w:val="00CC33C4"/>
    <w:rsid w:val="00CD1AA9"/>
    <w:rsid w:val="00CD441A"/>
    <w:rsid w:val="00CD4CA9"/>
    <w:rsid w:val="00CD4D58"/>
    <w:rsid w:val="00CD5FB8"/>
    <w:rsid w:val="00CD76CA"/>
    <w:rsid w:val="00CE0045"/>
    <w:rsid w:val="00CE21DB"/>
    <w:rsid w:val="00CE363D"/>
    <w:rsid w:val="00CE5C0F"/>
    <w:rsid w:val="00CF6A2A"/>
    <w:rsid w:val="00D04280"/>
    <w:rsid w:val="00D04677"/>
    <w:rsid w:val="00D06F80"/>
    <w:rsid w:val="00D106A2"/>
    <w:rsid w:val="00D11940"/>
    <w:rsid w:val="00D120BE"/>
    <w:rsid w:val="00D15749"/>
    <w:rsid w:val="00D15826"/>
    <w:rsid w:val="00D158B5"/>
    <w:rsid w:val="00D15BB8"/>
    <w:rsid w:val="00D1707E"/>
    <w:rsid w:val="00D241D7"/>
    <w:rsid w:val="00D24E59"/>
    <w:rsid w:val="00D26618"/>
    <w:rsid w:val="00D32B8C"/>
    <w:rsid w:val="00D343B8"/>
    <w:rsid w:val="00D37711"/>
    <w:rsid w:val="00D435EC"/>
    <w:rsid w:val="00D54B45"/>
    <w:rsid w:val="00D56D04"/>
    <w:rsid w:val="00D57FAB"/>
    <w:rsid w:val="00D610AA"/>
    <w:rsid w:val="00D65BF0"/>
    <w:rsid w:val="00D66439"/>
    <w:rsid w:val="00D7028E"/>
    <w:rsid w:val="00D70869"/>
    <w:rsid w:val="00D71324"/>
    <w:rsid w:val="00D74EE8"/>
    <w:rsid w:val="00D750C1"/>
    <w:rsid w:val="00D758C6"/>
    <w:rsid w:val="00D943A6"/>
    <w:rsid w:val="00D95712"/>
    <w:rsid w:val="00D972C4"/>
    <w:rsid w:val="00DA0F34"/>
    <w:rsid w:val="00DA0FAA"/>
    <w:rsid w:val="00DA5E20"/>
    <w:rsid w:val="00DB3196"/>
    <w:rsid w:val="00DB374B"/>
    <w:rsid w:val="00DB4634"/>
    <w:rsid w:val="00DB4932"/>
    <w:rsid w:val="00DB5FD3"/>
    <w:rsid w:val="00DB69BD"/>
    <w:rsid w:val="00DC28DC"/>
    <w:rsid w:val="00DC53E7"/>
    <w:rsid w:val="00DC57E5"/>
    <w:rsid w:val="00DC6A4D"/>
    <w:rsid w:val="00DC7668"/>
    <w:rsid w:val="00DD3343"/>
    <w:rsid w:val="00DD3983"/>
    <w:rsid w:val="00DD4E0B"/>
    <w:rsid w:val="00DE028A"/>
    <w:rsid w:val="00DE27B4"/>
    <w:rsid w:val="00DE2B34"/>
    <w:rsid w:val="00DE5489"/>
    <w:rsid w:val="00DE5655"/>
    <w:rsid w:val="00DE680F"/>
    <w:rsid w:val="00DF157A"/>
    <w:rsid w:val="00DF1918"/>
    <w:rsid w:val="00E02418"/>
    <w:rsid w:val="00E0365F"/>
    <w:rsid w:val="00E045AC"/>
    <w:rsid w:val="00E04906"/>
    <w:rsid w:val="00E05C6E"/>
    <w:rsid w:val="00E07155"/>
    <w:rsid w:val="00E07CFE"/>
    <w:rsid w:val="00E1009B"/>
    <w:rsid w:val="00E1195B"/>
    <w:rsid w:val="00E15A40"/>
    <w:rsid w:val="00E23C0A"/>
    <w:rsid w:val="00E25A39"/>
    <w:rsid w:val="00E27E94"/>
    <w:rsid w:val="00E3039A"/>
    <w:rsid w:val="00E326EE"/>
    <w:rsid w:val="00E334C6"/>
    <w:rsid w:val="00E44305"/>
    <w:rsid w:val="00E4767A"/>
    <w:rsid w:val="00E50BAE"/>
    <w:rsid w:val="00E521C8"/>
    <w:rsid w:val="00E52E5C"/>
    <w:rsid w:val="00E55ECB"/>
    <w:rsid w:val="00E637CA"/>
    <w:rsid w:val="00E65E7D"/>
    <w:rsid w:val="00E6699A"/>
    <w:rsid w:val="00E8021D"/>
    <w:rsid w:val="00E80B09"/>
    <w:rsid w:val="00E8189D"/>
    <w:rsid w:val="00E84B79"/>
    <w:rsid w:val="00E85724"/>
    <w:rsid w:val="00E93830"/>
    <w:rsid w:val="00E9530B"/>
    <w:rsid w:val="00E9754E"/>
    <w:rsid w:val="00E976B3"/>
    <w:rsid w:val="00EA1376"/>
    <w:rsid w:val="00EA3A8E"/>
    <w:rsid w:val="00EA42F6"/>
    <w:rsid w:val="00EA59FB"/>
    <w:rsid w:val="00EA6329"/>
    <w:rsid w:val="00EA64DA"/>
    <w:rsid w:val="00EA7551"/>
    <w:rsid w:val="00EA7B99"/>
    <w:rsid w:val="00EB2B18"/>
    <w:rsid w:val="00EB43B4"/>
    <w:rsid w:val="00EB51CE"/>
    <w:rsid w:val="00EB7A25"/>
    <w:rsid w:val="00EC2204"/>
    <w:rsid w:val="00EC3A79"/>
    <w:rsid w:val="00EC5248"/>
    <w:rsid w:val="00ED20D0"/>
    <w:rsid w:val="00ED56D0"/>
    <w:rsid w:val="00ED7C71"/>
    <w:rsid w:val="00EE683F"/>
    <w:rsid w:val="00EF18C3"/>
    <w:rsid w:val="00EF1E7F"/>
    <w:rsid w:val="00EF2A1B"/>
    <w:rsid w:val="00EF2B2F"/>
    <w:rsid w:val="00EF552D"/>
    <w:rsid w:val="00EF67DE"/>
    <w:rsid w:val="00F0340D"/>
    <w:rsid w:val="00F0423C"/>
    <w:rsid w:val="00F0488C"/>
    <w:rsid w:val="00F057B4"/>
    <w:rsid w:val="00F05F6B"/>
    <w:rsid w:val="00F075B5"/>
    <w:rsid w:val="00F12E4F"/>
    <w:rsid w:val="00F13D1A"/>
    <w:rsid w:val="00F172D3"/>
    <w:rsid w:val="00F17B63"/>
    <w:rsid w:val="00F20F2E"/>
    <w:rsid w:val="00F21384"/>
    <w:rsid w:val="00F24344"/>
    <w:rsid w:val="00F24A8C"/>
    <w:rsid w:val="00F24B54"/>
    <w:rsid w:val="00F34E73"/>
    <w:rsid w:val="00F40CC4"/>
    <w:rsid w:val="00F416A7"/>
    <w:rsid w:val="00F426AF"/>
    <w:rsid w:val="00F454EA"/>
    <w:rsid w:val="00F502CE"/>
    <w:rsid w:val="00F53FFD"/>
    <w:rsid w:val="00F54080"/>
    <w:rsid w:val="00F55622"/>
    <w:rsid w:val="00F571C5"/>
    <w:rsid w:val="00F578F1"/>
    <w:rsid w:val="00F6057F"/>
    <w:rsid w:val="00F605F3"/>
    <w:rsid w:val="00F6381C"/>
    <w:rsid w:val="00F66413"/>
    <w:rsid w:val="00F706EA"/>
    <w:rsid w:val="00F73661"/>
    <w:rsid w:val="00F7449A"/>
    <w:rsid w:val="00F7588B"/>
    <w:rsid w:val="00F75E1C"/>
    <w:rsid w:val="00F8091A"/>
    <w:rsid w:val="00F874EA"/>
    <w:rsid w:val="00F9011B"/>
    <w:rsid w:val="00F90275"/>
    <w:rsid w:val="00F910F1"/>
    <w:rsid w:val="00F97434"/>
    <w:rsid w:val="00FA07A8"/>
    <w:rsid w:val="00FA0FB8"/>
    <w:rsid w:val="00FA5942"/>
    <w:rsid w:val="00FA68A8"/>
    <w:rsid w:val="00FA7704"/>
    <w:rsid w:val="00FB1332"/>
    <w:rsid w:val="00FB15F2"/>
    <w:rsid w:val="00FB48D6"/>
    <w:rsid w:val="00FB6570"/>
    <w:rsid w:val="00FC1610"/>
    <w:rsid w:val="00FC287C"/>
    <w:rsid w:val="00FC4161"/>
    <w:rsid w:val="00FC431A"/>
    <w:rsid w:val="00FC4EE8"/>
    <w:rsid w:val="00FC5AE2"/>
    <w:rsid w:val="00FD277C"/>
    <w:rsid w:val="00FD7B8C"/>
    <w:rsid w:val="00FE3021"/>
    <w:rsid w:val="00FE3654"/>
    <w:rsid w:val="00FE4103"/>
    <w:rsid w:val="00FE4E95"/>
    <w:rsid w:val="00FE6318"/>
    <w:rsid w:val="00FF1384"/>
    <w:rsid w:val="00FF34CB"/>
    <w:rsid w:val="00FF3817"/>
    <w:rsid w:val="00FF41FC"/>
    <w:rsid w:val="00FF4505"/>
    <w:rsid w:val="00FF49D6"/>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C2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paragraph" w:styleId="ListParagraph">
    <w:name w:val="List Paragraph"/>
    <w:basedOn w:val="Normal"/>
    <w:uiPriority w:val="34"/>
    <w:qFormat/>
    <w:rsid w:val="00517EFA"/>
    <w:pPr>
      <w:ind w:left="720"/>
      <w:contextualSpacing/>
    </w:pPr>
  </w:style>
  <w:style w:type="character" w:styleId="CommentReference">
    <w:name w:val="annotation reference"/>
    <w:basedOn w:val="DefaultParagraphFont"/>
    <w:uiPriority w:val="99"/>
    <w:semiHidden/>
    <w:unhideWhenUsed/>
    <w:rsid w:val="007D0211"/>
    <w:rPr>
      <w:sz w:val="16"/>
      <w:szCs w:val="16"/>
    </w:rPr>
  </w:style>
  <w:style w:type="paragraph" w:styleId="CommentText">
    <w:name w:val="annotation text"/>
    <w:basedOn w:val="Normal"/>
    <w:link w:val="CommentTextChar"/>
    <w:uiPriority w:val="99"/>
    <w:semiHidden/>
    <w:unhideWhenUsed/>
    <w:rsid w:val="007D0211"/>
    <w:rPr>
      <w:sz w:val="20"/>
      <w:szCs w:val="20"/>
    </w:rPr>
  </w:style>
  <w:style w:type="character" w:customStyle="1" w:styleId="CommentTextChar">
    <w:name w:val="Comment Text Char"/>
    <w:basedOn w:val="DefaultParagraphFont"/>
    <w:link w:val="CommentText"/>
    <w:uiPriority w:val="99"/>
    <w:semiHidden/>
    <w:rsid w:val="007D0211"/>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7D0211"/>
    <w:rPr>
      <w:b/>
      <w:bCs/>
    </w:rPr>
  </w:style>
  <w:style w:type="character" w:customStyle="1" w:styleId="CommentSubjectChar">
    <w:name w:val="Comment Subject Char"/>
    <w:basedOn w:val="CommentTextChar"/>
    <w:link w:val="CommentSubject"/>
    <w:uiPriority w:val="99"/>
    <w:semiHidden/>
    <w:rsid w:val="007D0211"/>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2653">
      <w:bodyDiv w:val="1"/>
      <w:marLeft w:val="0"/>
      <w:marRight w:val="0"/>
      <w:marTop w:val="0"/>
      <w:marBottom w:val="0"/>
      <w:divBdr>
        <w:top w:val="none" w:sz="0" w:space="0" w:color="auto"/>
        <w:left w:val="none" w:sz="0" w:space="0" w:color="auto"/>
        <w:bottom w:val="none" w:sz="0" w:space="0" w:color="auto"/>
        <w:right w:val="none" w:sz="0" w:space="0" w:color="auto"/>
      </w:divBdr>
    </w:div>
    <w:div w:id="160703549">
      <w:bodyDiv w:val="1"/>
      <w:marLeft w:val="0"/>
      <w:marRight w:val="0"/>
      <w:marTop w:val="0"/>
      <w:marBottom w:val="0"/>
      <w:divBdr>
        <w:top w:val="none" w:sz="0" w:space="0" w:color="auto"/>
        <w:left w:val="none" w:sz="0" w:space="0" w:color="auto"/>
        <w:bottom w:val="none" w:sz="0" w:space="0" w:color="auto"/>
        <w:right w:val="none" w:sz="0" w:space="0" w:color="auto"/>
      </w:divBdr>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433136893">
      <w:bodyDiv w:val="1"/>
      <w:marLeft w:val="0"/>
      <w:marRight w:val="0"/>
      <w:marTop w:val="0"/>
      <w:marBottom w:val="0"/>
      <w:divBdr>
        <w:top w:val="none" w:sz="0" w:space="0" w:color="auto"/>
        <w:left w:val="none" w:sz="0" w:space="0" w:color="auto"/>
        <w:bottom w:val="none" w:sz="0" w:space="0" w:color="auto"/>
        <w:right w:val="none" w:sz="0" w:space="0" w:color="auto"/>
      </w:divBdr>
      <w:divsChild>
        <w:div w:id="1908609619">
          <w:marLeft w:val="0"/>
          <w:marRight w:val="0"/>
          <w:marTop w:val="480"/>
          <w:marBottom w:val="240"/>
          <w:divBdr>
            <w:top w:val="none" w:sz="0" w:space="0" w:color="auto"/>
            <w:left w:val="none" w:sz="0" w:space="0" w:color="auto"/>
            <w:bottom w:val="none" w:sz="0" w:space="0" w:color="auto"/>
            <w:right w:val="none" w:sz="0" w:space="0" w:color="auto"/>
          </w:divBdr>
        </w:div>
        <w:div w:id="1953316736">
          <w:marLeft w:val="0"/>
          <w:marRight w:val="0"/>
          <w:marTop w:val="0"/>
          <w:marBottom w:val="567"/>
          <w:divBdr>
            <w:top w:val="none" w:sz="0" w:space="0" w:color="auto"/>
            <w:left w:val="none" w:sz="0" w:space="0" w:color="auto"/>
            <w:bottom w:val="none" w:sz="0" w:space="0" w:color="auto"/>
            <w:right w:val="none" w:sz="0" w:space="0" w:color="auto"/>
          </w:divBdr>
        </w:div>
      </w:divsChild>
    </w:div>
    <w:div w:id="507596154">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828447976">
      <w:bodyDiv w:val="1"/>
      <w:marLeft w:val="0"/>
      <w:marRight w:val="0"/>
      <w:marTop w:val="0"/>
      <w:marBottom w:val="0"/>
      <w:divBdr>
        <w:top w:val="none" w:sz="0" w:space="0" w:color="auto"/>
        <w:left w:val="none" w:sz="0" w:space="0" w:color="auto"/>
        <w:bottom w:val="none" w:sz="0" w:space="0" w:color="auto"/>
        <w:right w:val="none" w:sz="0" w:space="0" w:color="auto"/>
      </w:divBdr>
    </w:div>
    <w:div w:id="973606734">
      <w:bodyDiv w:val="1"/>
      <w:marLeft w:val="0"/>
      <w:marRight w:val="0"/>
      <w:marTop w:val="0"/>
      <w:marBottom w:val="0"/>
      <w:divBdr>
        <w:top w:val="none" w:sz="0" w:space="0" w:color="auto"/>
        <w:left w:val="none" w:sz="0" w:space="0" w:color="auto"/>
        <w:bottom w:val="none" w:sz="0" w:space="0" w:color="auto"/>
        <w:right w:val="none" w:sz="0" w:space="0" w:color="auto"/>
      </w:divBdr>
    </w:div>
    <w:div w:id="1033579082">
      <w:bodyDiv w:val="1"/>
      <w:marLeft w:val="0"/>
      <w:marRight w:val="0"/>
      <w:marTop w:val="0"/>
      <w:marBottom w:val="0"/>
      <w:divBdr>
        <w:top w:val="none" w:sz="0" w:space="0" w:color="auto"/>
        <w:left w:val="none" w:sz="0" w:space="0" w:color="auto"/>
        <w:bottom w:val="none" w:sz="0" w:space="0" w:color="auto"/>
        <w:right w:val="none" w:sz="0" w:space="0" w:color="auto"/>
      </w:divBdr>
    </w:div>
    <w:div w:id="1051728135">
      <w:bodyDiv w:val="1"/>
      <w:marLeft w:val="0"/>
      <w:marRight w:val="0"/>
      <w:marTop w:val="0"/>
      <w:marBottom w:val="0"/>
      <w:divBdr>
        <w:top w:val="none" w:sz="0" w:space="0" w:color="auto"/>
        <w:left w:val="none" w:sz="0" w:space="0" w:color="auto"/>
        <w:bottom w:val="none" w:sz="0" w:space="0" w:color="auto"/>
        <w:right w:val="none" w:sz="0" w:space="0" w:color="auto"/>
      </w:divBdr>
    </w:div>
    <w:div w:id="1190414685">
      <w:bodyDiv w:val="1"/>
      <w:marLeft w:val="0"/>
      <w:marRight w:val="0"/>
      <w:marTop w:val="0"/>
      <w:marBottom w:val="0"/>
      <w:divBdr>
        <w:top w:val="none" w:sz="0" w:space="0" w:color="auto"/>
        <w:left w:val="none" w:sz="0" w:space="0" w:color="auto"/>
        <w:bottom w:val="none" w:sz="0" w:space="0" w:color="auto"/>
        <w:right w:val="none" w:sz="0" w:space="0" w:color="auto"/>
      </w:divBdr>
      <w:divsChild>
        <w:div w:id="238293903">
          <w:marLeft w:val="0"/>
          <w:marRight w:val="0"/>
          <w:marTop w:val="480"/>
          <w:marBottom w:val="240"/>
          <w:divBdr>
            <w:top w:val="none" w:sz="0" w:space="0" w:color="auto"/>
            <w:left w:val="none" w:sz="0" w:space="0" w:color="auto"/>
            <w:bottom w:val="none" w:sz="0" w:space="0" w:color="auto"/>
            <w:right w:val="none" w:sz="0" w:space="0" w:color="auto"/>
          </w:divBdr>
        </w:div>
        <w:div w:id="1863737803">
          <w:marLeft w:val="0"/>
          <w:marRight w:val="0"/>
          <w:marTop w:val="0"/>
          <w:marBottom w:val="567"/>
          <w:divBdr>
            <w:top w:val="none" w:sz="0" w:space="0" w:color="auto"/>
            <w:left w:val="none" w:sz="0" w:space="0" w:color="auto"/>
            <w:bottom w:val="none" w:sz="0" w:space="0" w:color="auto"/>
            <w:right w:val="none" w:sz="0" w:space="0" w:color="auto"/>
          </w:divBdr>
        </w:div>
      </w:divsChild>
    </w:div>
    <w:div w:id="1446848777">
      <w:bodyDiv w:val="1"/>
      <w:marLeft w:val="0"/>
      <w:marRight w:val="0"/>
      <w:marTop w:val="0"/>
      <w:marBottom w:val="0"/>
      <w:divBdr>
        <w:top w:val="none" w:sz="0" w:space="0" w:color="auto"/>
        <w:left w:val="none" w:sz="0" w:space="0" w:color="auto"/>
        <w:bottom w:val="none" w:sz="0" w:space="0" w:color="auto"/>
        <w:right w:val="none" w:sz="0" w:space="0" w:color="auto"/>
      </w:divBdr>
    </w:div>
    <w:div w:id="146997850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881240764">
      <w:bodyDiv w:val="1"/>
      <w:marLeft w:val="0"/>
      <w:marRight w:val="0"/>
      <w:marTop w:val="0"/>
      <w:marBottom w:val="0"/>
      <w:divBdr>
        <w:top w:val="none" w:sz="0" w:space="0" w:color="auto"/>
        <w:left w:val="none" w:sz="0" w:space="0" w:color="auto"/>
        <w:bottom w:val="none" w:sz="0" w:space="0" w:color="auto"/>
        <w:right w:val="none" w:sz="0" w:space="0" w:color="auto"/>
      </w:divBdr>
      <w:divsChild>
        <w:div w:id="1410350671">
          <w:marLeft w:val="0"/>
          <w:marRight w:val="0"/>
          <w:marTop w:val="480"/>
          <w:marBottom w:val="240"/>
          <w:divBdr>
            <w:top w:val="none" w:sz="0" w:space="0" w:color="auto"/>
            <w:left w:val="none" w:sz="0" w:space="0" w:color="auto"/>
            <w:bottom w:val="none" w:sz="0" w:space="0" w:color="auto"/>
            <w:right w:val="none" w:sz="0" w:space="0" w:color="auto"/>
          </w:divBdr>
        </w:div>
        <w:div w:id="1717468258">
          <w:marLeft w:val="0"/>
          <w:marRight w:val="0"/>
          <w:marTop w:val="0"/>
          <w:marBottom w:val="567"/>
          <w:divBdr>
            <w:top w:val="none" w:sz="0" w:space="0" w:color="auto"/>
            <w:left w:val="none" w:sz="0" w:space="0" w:color="auto"/>
            <w:bottom w:val="none" w:sz="0" w:space="0" w:color="auto"/>
            <w:right w:val="none" w:sz="0" w:space="0" w:color="auto"/>
          </w:divBdr>
        </w:div>
      </w:divsChild>
    </w:div>
    <w:div w:id="1888224296">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59097450">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623580439">
          <w:marLeft w:val="0"/>
          <w:marRight w:val="0"/>
          <w:marTop w:val="480"/>
          <w:marBottom w:val="240"/>
          <w:divBdr>
            <w:top w:val="none" w:sz="0" w:space="0" w:color="auto"/>
            <w:left w:val="none" w:sz="0" w:space="0" w:color="auto"/>
            <w:bottom w:val="none" w:sz="0" w:space="0" w:color="auto"/>
            <w:right w:val="none" w:sz="0" w:space="0" w:color="auto"/>
          </w:divBdr>
        </w:div>
        <w:div w:id="250432183">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17047</Words>
  <Characters>9718</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2018-04-21T07:35:00Z</dcterms:created>
  <dcterms:modified xsi:type="dcterms:W3CDTF">2018-04-27T05:59:00Z</dcterms:modified>
</cp:coreProperties>
</file>