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F12" w:rsidRDefault="001451DA" w:rsidP="001451DA">
      <w:pPr>
        <w:spacing w:after="0" w:line="240" w:lineRule="auto"/>
        <w:jc w:val="both"/>
        <w:rPr>
          <w:b/>
          <w:lang w:eastAsia="lv-LV"/>
        </w:rPr>
      </w:pPr>
      <w:bookmarkStart w:id="0" w:name="_GoBack"/>
      <w:bookmarkEnd w:id="0"/>
      <w:r w:rsidRPr="007F72D7">
        <w:rPr>
          <w:b/>
          <w:lang w:eastAsia="lv-LV"/>
        </w:rPr>
        <w:t>Ievērojams apdraudējums Latvijas Republikas valsts interesēm kā būtisks kaitējums, kas veido Krimināllikuma 237.</w:t>
      </w:r>
      <w:r w:rsidRPr="007F72D7">
        <w:rPr>
          <w:b/>
          <w:vertAlign w:val="superscript"/>
          <w:lang w:eastAsia="lv-LV"/>
        </w:rPr>
        <w:t>1</w:t>
      </w:r>
      <w:r w:rsidRPr="007F72D7">
        <w:rPr>
          <w:b/>
          <w:lang w:eastAsia="lv-LV"/>
        </w:rPr>
        <w:t xml:space="preserve"> panta pirmajā daļā paredzētā noziedzīgā nodarījuma sastāva pazīmi</w:t>
      </w:r>
    </w:p>
    <w:p w:rsidR="001451DA" w:rsidRDefault="001451DA" w:rsidP="001451DA">
      <w:pPr>
        <w:spacing w:after="0" w:line="240" w:lineRule="auto"/>
        <w:jc w:val="both"/>
        <w:rPr>
          <w:szCs w:val="24"/>
        </w:rPr>
      </w:pPr>
    </w:p>
    <w:p w:rsidR="001451DA" w:rsidRPr="006B4C6A" w:rsidRDefault="001451DA" w:rsidP="001451DA">
      <w:pPr>
        <w:spacing w:after="0" w:line="240" w:lineRule="auto"/>
        <w:jc w:val="both"/>
        <w:rPr>
          <w:szCs w:val="24"/>
        </w:rPr>
      </w:pPr>
      <w:r w:rsidRPr="007F72D7">
        <w:rPr>
          <w:lang w:eastAsia="lv-LV"/>
        </w:rPr>
        <w:t>Par būtisku kaitējumu Krimināllikuma 237.</w:t>
      </w:r>
      <w:r w:rsidRPr="007F72D7">
        <w:rPr>
          <w:vertAlign w:val="superscript"/>
          <w:lang w:eastAsia="lv-LV"/>
        </w:rPr>
        <w:t>1</w:t>
      </w:r>
      <w:r w:rsidRPr="007F72D7">
        <w:rPr>
          <w:lang w:eastAsia="lv-LV"/>
        </w:rPr>
        <w:t xml:space="preserve"> panta pirmajā daļā paredzētā noziedzīgā nodarījuma sastāva konstatēšanā var tikt atzītas prettiesiskas rīcības, kuras rezultātā tiek nomelnots Latvijas valsts starptautiskais tēls vai tiek grauta uzticamība Latvijas Republikai kā starptautiskam partnerim starptautisko tiesību jomā, sekas.</w:t>
      </w:r>
    </w:p>
    <w:p w:rsidR="001E2F12" w:rsidRPr="001451DA" w:rsidRDefault="001E2F12" w:rsidP="001451DA">
      <w:pPr>
        <w:spacing w:after="0" w:line="276" w:lineRule="auto"/>
        <w:jc w:val="center"/>
        <w:rPr>
          <w:szCs w:val="24"/>
        </w:rPr>
      </w:pPr>
      <w:r w:rsidRPr="008A5055">
        <w:rPr>
          <w:rFonts w:cs="Times New Roman"/>
          <w:szCs w:val="24"/>
        </w:rPr>
        <w:t xml:space="preserve"> </w:t>
      </w:r>
    </w:p>
    <w:p w:rsidR="001451DA" w:rsidRPr="001451DA" w:rsidRDefault="001E2F12" w:rsidP="001451DA">
      <w:pPr>
        <w:spacing w:after="0" w:line="276" w:lineRule="auto"/>
        <w:jc w:val="center"/>
        <w:rPr>
          <w:rFonts w:eastAsia="Times New Roman" w:cs="Times New Roman"/>
          <w:b/>
          <w:szCs w:val="24"/>
        </w:rPr>
      </w:pPr>
      <w:r w:rsidRPr="001451DA">
        <w:rPr>
          <w:rFonts w:eastAsia="Times New Roman" w:cs="Times New Roman"/>
          <w:b/>
          <w:szCs w:val="24"/>
        </w:rPr>
        <w:t>Latvijas Republikas Augstākā</w:t>
      </w:r>
      <w:r w:rsidR="001451DA" w:rsidRPr="001451DA">
        <w:rPr>
          <w:rFonts w:eastAsia="Times New Roman" w:cs="Times New Roman"/>
          <w:b/>
          <w:szCs w:val="24"/>
        </w:rPr>
        <w:t>s</w:t>
      </w:r>
      <w:r w:rsidRPr="001451DA">
        <w:rPr>
          <w:rFonts w:eastAsia="Times New Roman" w:cs="Times New Roman"/>
          <w:b/>
          <w:szCs w:val="24"/>
        </w:rPr>
        <w:t xml:space="preserve"> tiesa</w:t>
      </w:r>
      <w:r w:rsidR="001451DA" w:rsidRPr="001451DA">
        <w:rPr>
          <w:rFonts w:eastAsia="Times New Roman" w:cs="Times New Roman"/>
          <w:b/>
          <w:szCs w:val="24"/>
        </w:rPr>
        <w:t>s</w:t>
      </w:r>
    </w:p>
    <w:p w:rsidR="001451DA" w:rsidRPr="001451DA" w:rsidRDefault="001451DA" w:rsidP="001451DA">
      <w:pPr>
        <w:spacing w:after="0" w:line="276" w:lineRule="auto"/>
        <w:jc w:val="center"/>
        <w:rPr>
          <w:rFonts w:eastAsia="Times New Roman" w:cs="Times New Roman"/>
          <w:b/>
          <w:szCs w:val="24"/>
        </w:rPr>
      </w:pPr>
      <w:r w:rsidRPr="001451DA">
        <w:rPr>
          <w:rFonts w:eastAsia="Times New Roman" w:cs="Times New Roman"/>
          <w:b/>
          <w:szCs w:val="24"/>
        </w:rPr>
        <w:t>Krimināllietu departamenta</w:t>
      </w:r>
    </w:p>
    <w:p w:rsidR="001E2F12" w:rsidRPr="001451DA" w:rsidRDefault="001451DA" w:rsidP="001E2F12">
      <w:pPr>
        <w:spacing w:after="0" w:line="276" w:lineRule="auto"/>
        <w:jc w:val="center"/>
        <w:rPr>
          <w:rFonts w:eastAsia="Times New Roman" w:cs="Times New Roman"/>
          <w:b/>
          <w:szCs w:val="24"/>
        </w:rPr>
      </w:pPr>
      <w:proofErr w:type="gramStart"/>
      <w:r w:rsidRPr="001451DA">
        <w:rPr>
          <w:rFonts w:eastAsia="Times New Roman" w:cs="Times New Roman"/>
          <w:b/>
          <w:szCs w:val="24"/>
        </w:rPr>
        <w:t>2018.gada</w:t>
      </w:r>
      <w:proofErr w:type="gramEnd"/>
      <w:r w:rsidRPr="001451DA">
        <w:rPr>
          <w:rFonts w:eastAsia="Times New Roman" w:cs="Times New Roman"/>
          <w:b/>
          <w:szCs w:val="24"/>
        </w:rPr>
        <w:t xml:space="preserve"> 26.janvāra</w:t>
      </w:r>
    </w:p>
    <w:p w:rsidR="001E2F12" w:rsidRPr="001451DA" w:rsidRDefault="001E2F12" w:rsidP="001E2F12">
      <w:pPr>
        <w:spacing w:after="0" w:line="276" w:lineRule="auto"/>
        <w:jc w:val="center"/>
        <w:rPr>
          <w:rFonts w:eastAsia="Times New Roman" w:cs="Times New Roman"/>
          <w:b/>
          <w:szCs w:val="24"/>
        </w:rPr>
      </w:pPr>
      <w:r w:rsidRPr="001451DA">
        <w:rPr>
          <w:rFonts w:eastAsia="Times New Roman" w:cs="Times New Roman"/>
          <w:b/>
          <w:szCs w:val="24"/>
        </w:rPr>
        <w:t>LĒMUMS</w:t>
      </w:r>
    </w:p>
    <w:p w:rsidR="001E2F12" w:rsidRPr="001451DA" w:rsidRDefault="001451DA" w:rsidP="001E2F12">
      <w:pPr>
        <w:spacing w:after="0" w:line="276" w:lineRule="auto"/>
        <w:jc w:val="center"/>
        <w:rPr>
          <w:rFonts w:eastAsia="Times New Roman" w:cs="Times New Roman"/>
          <w:b/>
          <w:szCs w:val="24"/>
        </w:rPr>
      </w:pPr>
      <w:r w:rsidRPr="001451DA">
        <w:rPr>
          <w:rFonts w:eastAsia="Times New Roman" w:cs="Times New Roman"/>
          <w:b/>
          <w:szCs w:val="24"/>
        </w:rPr>
        <w:t>Lieta Nr.</w:t>
      </w:r>
      <w:r w:rsidRPr="001451DA">
        <w:rPr>
          <w:b/>
        </w:rPr>
        <w:t xml:space="preserve">11840003711, </w:t>
      </w:r>
      <w:r w:rsidRPr="001451DA">
        <w:rPr>
          <w:rFonts w:eastAsia="Times New Roman" w:cs="Times New Roman"/>
          <w:b/>
          <w:szCs w:val="24"/>
        </w:rPr>
        <w:t>S</w:t>
      </w:r>
      <w:bookmarkStart w:id="1" w:name="Dropdown3"/>
      <w:r w:rsidRPr="001451DA">
        <w:rPr>
          <w:rFonts w:eastAsia="Times New Roman" w:cs="Times New Roman"/>
          <w:b/>
          <w:szCs w:val="24"/>
        </w:rPr>
        <w:t>K</w:t>
      </w:r>
      <w:bookmarkEnd w:id="1"/>
      <w:r w:rsidRPr="001451DA">
        <w:rPr>
          <w:rFonts w:eastAsia="Times New Roman" w:cs="Times New Roman"/>
          <w:b/>
          <w:szCs w:val="24"/>
        </w:rPr>
        <w:t>K</w:t>
      </w:r>
      <w:r w:rsidRPr="001451DA">
        <w:rPr>
          <w:rFonts w:eastAsia="Times New Roman" w:cs="Times New Roman"/>
          <w:b/>
          <w:szCs w:val="24"/>
        </w:rPr>
        <w:noBreakHyphen/>
        <w:t>17/2018</w:t>
      </w:r>
    </w:p>
    <w:p w:rsidR="001451DA" w:rsidRPr="001451DA" w:rsidRDefault="001451DA" w:rsidP="001E2F12">
      <w:pPr>
        <w:spacing w:after="0" w:line="276" w:lineRule="auto"/>
        <w:jc w:val="center"/>
        <w:rPr>
          <w:rFonts w:eastAsia="Times New Roman" w:cs="Times New Roman"/>
          <w:b/>
          <w:szCs w:val="24"/>
        </w:rPr>
      </w:pPr>
      <w:r w:rsidRPr="001451DA">
        <w:rPr>
          <w:b/>
        </w:rPr>
        <w:t>ECLI:LV:AT:2018:0126.11840003711.1.L</w:t>
      </w:r>
    </w:p>
    <w:p w:rsidR="001E2F12" w:rsidRPr="008A5055" w:rsidRDefault="001E2F12" w:rsidP="001E2F12">
      <w:pPr>
        <w:spacing w:after="0" w:line="276" w:lineRule="auto"/>
        <w:jc w:val="both"/>
        <w:rPr>
          <w:rFonts w:eastAsia="Times New Roman" w:cs="Times New Roman"/>
          <w:szCs w:val="24"/>
        </w:rPr>
      </w:pPr>
    </w:p>
    <w:p w:rsidR="001E2F12" w:rsidRPr="008A5055" w:rsidRDefault="001E2F12" w:rsidP="001E2F12">
      <w:pPr>
        <w:spacing w:after="0" w:line="276" w:lineRule="auto"/>
        <w:jc w:val="both"/>
        <w:rPr>
          <w:rFonts w:eastAsia="Times New Roman" w:cs="Times New Roman"/>
          <w:szCs w:val="24"/>
        </w:rPr>
      </w:pPr>
      <w:r w:rsidRPr="008A5055">
        <w:rPr>
          <w:rFonts w:eastAsia="Times New Roman" w:cs="Times New Roman"/>
          <w:szCs w:val="24"/>
        </w:rPr>
        <w:t xml:space="preserve">Augstākā tiesa šādā sastāvā: </w:t>
      </w:r>
    </w:p>
    <w:p w:rsidR="001E2F12" w:rsidRPr="008A5055" w:rsidRDefault="001E2F12" w:rsidP="001E2F12">
      <w:pPr>
        <w:spacing w:after="0" w:line="276" w:lineRule="auto"/>
        <w:ind w:firstLine="720"/>
        <w:jc w:val="both"/>
        <w:rPr>
          <w:rFonts w:eastAsia="Times New Roman" w:cs="Times New Roman"/>
          <w:szCs w:val="24"/>
        </w:rPr>
      </w:pPr>
      <w:r w:rsidRPr="008A5055">
        <w:rPr>
          <w:rFonts w:eastAsia="Times New Roman" w:cs="Times New Roman"/>
          <w:szCs w:val="24"/>
        </w:rPr>
        <w:t xml:space="preserve">tiesnesis </w:t>
      </w:r>
      <w:bookmarkStart w:id="2" w:name="Dropdown6"/>
      <w:bookmarkStart w:id="3" w:name="Dropdown15"/>
      <w:r w:rsidRPr="008A5055">
        <w:rPr>
          <w:rFonts w:eastAsia="Times New Roman" w:cs="Times New Roman"/>
          <w:szCs w:val="24"/>
        </w:rPr>
        <w:t>Artūrs Freibergs</w:t>
      </w:r>
      <w:bookmarkEnd w:id="2"/>
      <w:bookmarkEnd w:id="3"/>
      <w:r w:rsidRPr="008A5055">
        <w:rPr>
          <w:rFonts w:eastAsia="Times New Roman" w:cs="Times New Roman"/>
          <w:szCs w:val="24"/>
        </w:rPr>
        <w:t>,</w:t>
      </w:r>
    </w:p>
    <w:p w:rsidR="001E2F12" w:rsidRDefault="001E2F12" w:rsidP="001E2F12">
      <w:pPr>
        <w:suppressAutoHyphens/>
        <w:spacing w:after="0" w:line="276" w:lineRule="auto"/>
        <w:ind w:firstLine="720"/>
        <w:jc w:val="both"/>
        <w:rPr>
          <w:rFonts w:eastAsia="Times New Roman" w:cs="Times New Roman"/>
          <w:szCs w:val="24"/>
        </w:rPr>
      </w:pPr>
      <w:r w:rsidRPr="008A5055">
        <w:rPr>
          <w:rFonts w:eastAsia="Calibri" w:cs="Times New Roman"/>
          <w:szCs w:val="24"/>
        </w:rPr>
        <w:t xml:space="preserve">tiesnese </w:t>
      </w:r>
      <w:r w:rsidRPr="008A5055">
        <w:rPr>
          <w:rFonts w:eastAsia="Times New Roman" w:cs="Times New Roman"/>
          <w:szCs w:val="24"/>
        </w:rPr>
        <w:t xml:space="preserve">Anita </w:t>
      </w:r>
      <w:r>
        <w:rPr>
          <w:rFonts w:eastAsia="Times New Roman" w:cs="Times New Roman"/>
          <w:szCs w:val="24"/>
        </w:rPr>
        <w:t>Nusberga,</w:t>
      </w:r>
    </w:p>
    <w:p w:rsidR="001E2F12" w:rsidRPr="008A5055" w:rsidRDefault="001E2F12" w:rsidP="001E2F12">
      <w:pPr>
        <w:spacing w:after="0" w:line="276" w:lineRule="auto"/>
        <w:ind w:firstLine="720"/>
        <w:jc w:val="both"/>
        <w:rPr>
          <w:rFonts w:eastAsia="Times New Roman" w:cs="Times New Roman"/>
          <w:szCs w:val="24"/>
        </w:rPr>
      </w:pPr>
      <w:r w:rsidRPr="008A5055">
        <w:rPr>
          <w:rFonts w:eastAsia="Times New Roman" w:cs="Times New Roman"/>
          <w:szCs w:val="24"/>
        </w:rPr>
        <w:t xml:space="preserve">tiesnese </w:t>
      </w:r>
      <w:r>
        <w:rPr>
          <w:rFonts w:eastAsia="Calibri" w:cs="Times New Roman"/>
          <w:szCs w:val="24"/>
        </w:rPr>
        <w:t>Anita Poļakova</w:t>
      </w:r>
      <w:r w:rsidRPr="008A5055">
        <w:rPr>
          <w:rFonts w:eastAsia="Calibri" w:cs="Times New Roman"/>
          <w:szCs w:val="24"/>
        </w:rPr>
        <w:tab/>
      </w:r>
    </w:p>
    <w:p w:rsidR="001E2F12" w:rsidRPr="008A5055" w:rsidRDefault="001E2F12" w:rsidP="001E2F12">
      <w:pPr>
        <w:autoSpaceDE w:val="0"/>
        <w:autoSpaceDN w:val="0"/>
        <w:adjustRightInd w:val="0"/>
        <w:spacing w:after="0" w:line="276" w:lineRule="auto"/>
        <w:jc w:val="both"/>
        <w:rPr>
          <w:rFonts w:eastAsia="Times New Roman" w:cs="Times New Roman"/>
          <w:szCs w:val="24"/>
        </w:rPr>
      </w:pPr>
      <w:r w:rsidRPr="008A5055">
        <w:rPr>
          <w:rFonts w:eastAsia="Calibri" w:cs="Times New Roman"/>
          <w:szCs w:val="24"/>
        </w:rPr>
        <w:t>izskatīja rakstveida procesā krimināllietu sakarā ar apsūdzētā</w:t>
      </w:r>
      <w:r>
        <w:rPr>
          <w:rFonts w:eastAsia="Calibri" w:cs="Times New Roman"/>
          <w:szCs w:val="24"/>
        </w:rPr>
        <w:t xml:space="preserve"> </w:t>
      </w:r>
      <w:proofErr w:type="gramStart"/>
      <w:r w:rsidR="001451DA">
        <w:rPr>
          <w:rFonts w:eastAsia="Calibri" w:cs="Times New Roman"/>
          <w:szCs w:val="24"/>
        </w:rPr>
        <w:t>[</w:t>
      </w:r>
      <w:proofErr w:type="gramEnd"/>
      <w:r w:rsidR="001451DA">
        <w:rPr>
          <w:rFonts w:eastAsia="Calibri" w:cs="Times New Roman"/>
          <w:szCs w:val="24"/>
        </w:rPr>
        <w:t>pers. A]</w:t>
      </w:r>
      <w:r>
        <w:rPr>
          <w:rFonts w:eastAsia="Calibri" w:cs="Times New Roman"/>
          <w:szCs w:val="24"/>
        </w:rPr>
        <w:t xml:space="preserve"> aizstāvja Viestura Ločmeļa iesniegto</w:t>
      </w:r>
      <w:r w:rsidRPr="008A5055">
        <w:t xml:space="preserve"> </w:t>
      </w:r>
      <w:r w:rsidRPr="008A5055">
        <w:rPr>
          <w:rFonts w:eastAsia="Calibri" w:cs="Times New Roman"/>
          <w:szCs w:val="24"/>
        </w:rPr>
        <w:t>kasācijas sūdzīb</w:t>
      </w:r>
      <w:r w:rsidR="00B40AAC">
        <w:rPr>
          <w:rFonts w:eastAsia="Calibri" w:cs="Times New Roman"/>
          <w:szCs w:val="24"/>
        </w:rPr>
        <w:t>u</w:t>
      </w:r>
      <w:r>
        <w:rPr>
          <w:rFonts w:eastAsia="Calibri" w:cs="Times New Roman"/>
          <w:szCs w:val="24"/>
        </w:rPr>
        <w:t xml:space="preserve"> </w:t>
      </w:r>
      <w:r w:rsidRPr="008A5055">
        <w:rPr>
          <w:rFonts w:eastAsia="Times New Roman" w:cs="Times New Roman"/>
          <w:szCs w:val="24"/>
        </w:rPr>
        <w:t xml:space="preserve">par </w:t>
      </w:r>
      <w:r>
        <w:rPr>
          <w:rFonts w:eastAsia="Times New Roman" w:cs="Times New Roman"/>
          <w:szCs w:val="24"/>
        </w:rPr>
        <w:t>Rīgas</w:t>
      </w:r>
      <w:r w:rsidRPr="008A5055">
        <w:rPr>
          <w:rFonts w:eastAsia="Times New Roman" w:cs="Times New Roman"/>
          <w:szCs w:val="24"/>
        </w:rPr>
        <w:t xml:space="preserve"> apgabaltiesas </w:t>
      </w:r>
      <w:proofErr w:type="gramStart"/>
      <w:r w:rsidRPr="008A5055">
        <w:rPr>
          <w:rFonts w:ascii="TimesNewRomanPSMT" w:hAnsi="TimesNewRomanPSMT" w:cs="TimesNewRomanPSMT"/>
          <w:szCs w:val="24"/>
        </w:rPr>
        <w:t>2017.gada</w:t>
      </w:r>
      <w:proofErr w:type="gramEnd"/>
      <w:r w:rsidRPr="008A5055">
        <w:rPr>
          <w:rFonts w:ascii="TimesNewRomanPSMT" w:hAnsi="TimesNewRomanPSMT" w:cs="TimesNewRomanPSMT"/>
          <w:szCs w:val="24"/>
        </w:rPr>
        <w:t xml:space="preserve"> </w:t>
      </w:r>
      <w:r>
        <w:rPr>
          <w:rFonts w:ascii="TimesNewRomanPSMT" w:hAnsi="TimesNewRomanPSMT" w:cs="TimesNewRomanPSMT"/>
          <w:szCs w:val="24"/>
        </w:rPr>
        <w:t>9.jūnija</w:t>
      </w:r>
      <w:r w:rsidRPr="008A5055">
        <w:rPr>
          <w:rFonts w:ascii="TimesNewRomanPSMT" w:hAnsi="TimesNewRomanPSMT" w:cs="TimesNewRomanPSMT"/>
          <w:szCs w:val="24"/>
        </w:rPr>
        <w:t xml:space="preserve"> spriedumu</w:t>
      </w:r>
      <w:r w:rsidRPr="008A5055">
        <w:rPr>
          <w:rFonts w:eastAsia="Times New Roman" w:cs="Times New Roman"/>
          <w:szCs w:val="24"/>
        </w:rPr>
        <w:t>.</w:t>
      </w:r>
    </w:p>
    <w:p w:rsidR="001E2F12" w:rsidRPr="008A5055" w:rsidRDefault="001E2F12" w:rsidP="001E2F12">
      <w:pPr>
        <w:spacing w:after="0" w:line="276" w:lineRule="auto"/>
        <w:jc w:val="both"/>
        <w:rPr>
          <w:rFonts w:eastAsia="Times New Roman" w:cs="Times New Roman"/>
          <w:szCs w:val="24"/>
        </w:rPr>
      </w:pPr>
    </w:p>
    <w:p w:rsidR="001E2F12" w:rsidRPr="008A5055" w:rsidRDefault="001E2F12" w:rsidP="001E2F12">
      <w:pPr>
        <w:spacing w:after="0" w:line="276" w:lineRule="auto"/>
        <w:jc w:val="center"/>
        <w:rPr>
          <w:b/>
        </w:rPr>
      </w:pPr>
      <w:r w:rsidRPr="008A5055">
        <w:rPr>
          <w:b/>
        </w:rPr>
        <w:t>Aprakstošā daļa</w:t>
      </w:r>
    </w:p>
    <w:p w:rsidR="001E2F12" w:rsidRPr="008A5055" w:rsidRDefault="001E2F12" w:rsidP="001E2F12">
      <w:pPr>
        <w:spacing w:after="0" w:line="276" w:lineRule="auto"/>
        <w:jc w:val="center"/>
        <w:rPr>
          <w:b/>
        </w:rPr>
      </w:pPr>
    </w:p>
    <w:p w:rsidR="001E2F12" w:rsidRPr="00B40AAC" w:rsidRDefault="001E2F12" w:rsidP="00B40AAC">
      <w:pPr>
        <w:spacing w:after="0" w:line="276" w:lineRule="auto"/>
        <w:ind w:firstLine="720"/>
        <w:jc w:val="both"/>
        <w:rPr>
          <w:rFonts w:eastAsia="Times New Roman" w:cs="Times New Roman"/>
          <w:szCs w:val="24"/>
        </w:rPr>
      </w:pPr>
      <w:r w:rsidRPr="00B40AAC">
        <w:rPr>
          <w:rFonts w:eastAsia="Times New Roman" w:cs="Times New Roman"/>
          <w:szCs w:val="24"/>
        </w:rPr>
        <w:t xml:space="preserve">[1] Ar Rīgas </w:t>
      </w:r>
      <w:r w:rsidR="00B40AAC" w:rsidRPr="00B40AAC">
        <w:rPr>
          <w:rFonts w:eastAsia="Times New Roman" w:cs="Times New Roman"/>
          <w:szCs w:val="24"/>
        </w:rPr>
        <w:t xml:space="preserve">rajona </w:t>
      </w:r>
      <w:r w:rsidRPr="00B40AAC">
        <w:rPr>
          <w:rFonts w:eastAsia="Times New Roman" w:cs="Times New Roman"/>
          <w:szCs w:val="24"/>
        </w:rPr>
        <w:t xml:space="preserve">tiesas </w:t>
      </w:r>
      <w:proofErr w:type="gramStart"/>
      <w:r w:rsidRPr="00B40AAC">
        <w:rPr>
          <w:rFonts w:eastAsia="Times New Roman" w:cs="Times New Roman"/>
          <w:szCs w:val="24"/>
        </w:rPr>
        <w:t>201</w:t>
      </w:r>
      <w:r w:rsidR="00B40AAC" w:rsidRPr="00B40AAC">
        <w:rPr>
          <w:rFonts w:eastAsia="Times New Roman" w:cs="Times New Roman"/>
          <w:szCs w:val="24"/>
        </w:rPr>
        <w:t>6</w:t>
      </w:r>
      <w:r w:rsidRPr="00B40AAC">
        <w:rPr>
          <w:rFonts w:eastAsia="Times New Roman" w:cs="Times New Roman"/>
          <w:szCs w:val="24"/>
        </w:rPr>
        <w:t>.gada</w:t>
      </w:r>
      <w:proofErr w:type="gramEnd"/>
      <w:r w:rsidRPr="00B40AAC">
        <w:rPr>
          <w:rFonts w:eastAsia="Times New Roman" w:cs="Times New Roman"/>
          <w:szCs w:val="24"/>
        </w:rPr>
        <w:t xml:space="preserve"> </w:t>
      </w:r>
      <w:r w:rsidR="00B40AAC" w:rsidRPr="00B40AAC">
        <w:rPr>
          <w:rFonts w:eastAsia="Times New Roman" w:cs="Times New Roman"/>
          <w:szCs w:val="24"/>
        </w:rPr>
        <w:t>14.marta</w:t>
      </w:r>
      <w:r w:rsidRPr="00B40AAC">
        <w:rPr>
          <w:rFonts w:eastAsia="Times New Roman" w:cs="Times New Roman"/>
          <w:szCs w:val="24"/>
        </w:rPr>
        <w:t xml:space="preserve"> spriedumu </w:t>
      </w:r>
    </w:p>
    <w:p w:rsidR="00B40AAC" w:rsidRPr="00B40AAC" w:rsidRDefault="001451DA" w:rsidP="00B40AAC">
      <w:pPr>
        <w:autoSpaceDE w:val="0"/>
        <w:autoSpaceDN w:val="0"/>
        <w:adjustRightInd w:val="0"/>
        <w:spacing w:after="0" w:line="240" w:lineRule="auto"/>
        <w:ind w:firstLine="720"/>
        <w:rPr>
          <w:rFonts w:cs="Times New Roman"/>
          <w:bCs/>
          <w:szCs w:val="24"/>
        </w:rPr>
      </w:pPr>
      <w:r>
        <w:rPr>
          <w:rFonts w:cs="Times New Roman"/>
          <w:szCs w:val="24"/>
        </w:rPr>
        <w:t>[Pers. A]</w:t>
      </w:r>
      <w:r w:rsidR="00B40AAC" w:rsidRPr="00B40AAC">
        <w:rPr>
          <w:rFonts w:cs="Times New Roman"/>
          <w:bCs/>
          <w:szCs w:val="24"/>
        </w:rPr>
        <w:t xml:space="preserve">, </w:t>
      </w:r>
      <w:r w:rsidR="00B40AAC">
        <w:rPr>
          <w:rFonts w:cs="Times New Roman"/>
          <w:szCs w:val="24"/>
        </w:rPr>
        <w:t xml:space="preserve">personas kods </w:t>
      </w:r>
      <w:r w:rsidR="00F7105C">
        <w:rPr>
          <w:rFonts w:cs="Times New Roman"/>
          <w:szCs w:val="24"/>
        </w:rPr>
        <w:t>[..]</w:t>
      </w:r>
      <w:r w:rsidR="00B40AAC" w:rsidRPr="00B40AAC">
        <w:rPr>
          <w:rFonts w:cs="Times New Roman"/>
          <w:szCs w:val="24"/>
        </w:rPr>
        <w:t>,</w:t>
      </w:r>
    </w:p>
    <w:p w:rsidR="00B40AAC" w:rsidRDefault="00B40AAC" w:rsidP="001C1B6B">
      <w:pPr>
        <w:spacing w:after="0" w:line="276" w:lineRule="auto"/>
        <w:ind w:firstLine="720"/>
        <w:jc w:val="both"/>
        <w:rPr>
          <w:rFonts w:cs="Times New Roman"/>
          <w:szCs w:val="24"/>
        </w:rPr>
      </w:pPr>
      <w:r w:rsidRPr="00B40AAC">
        <w:rPr>
          <w:rFonts w:cs="Times New Roman"/>
          <w:szCs w:val="24"/>
        </w:rPr>
        <w:t xml:space="preserve">atzīts par vainīgu Krimināllikuma </w:t>
      </w:r>
      <w:r>
        <w:rPr>
          <w:rFonts w:cs="Times New Roman"/>
          <w:szCs w:val="24"/>
        </w:rPr>
        <w:t>237.</w:t>
      </w:r>
      <w:r w:rsidRPr="00B40AAC">
        <w:rPr>
          <w:rFonts w:cs="Times New Roman"/>
          <w:szCs w:val="24"/>
          <w:vertAlign w:val="superscript"/>
        </w:rPr>
        <w:t>1</w:t>
      </w:r>
      <w:r>
        <w:rPr>
          <w:rFonts w:cs="Times New Roman"/>
          <w:szCs w:val="24"/>
          <w:vertAlign w:val="superscript"/>
        </w:rPr>
        <w:t xml:space="preserve"> </w:t>
      </w:r>
      <w:r>
        <w:rPr>
          <w:rFonts w:cs="Times New Roman"/>
          <w:szCs w:val="24"/>
        </w:rPr>
        <w:t>pantā</w:t>
      </w:r>
      <w:r w:rsidRPr="00B40AAC">
        <w:rPr>
          <w:rFonts w:cs="Times New Roman"/>
          <w:szCs w:val="24"/>
        </w:rPr>
        <w:t xml:space="preserve"> paredzētajā noziedzīgajā nodarījumā </w:t>
      </w:r>
      <w:r w:rsidRPr="00B40AAC">
        <w:rPr>
          <w:rFonts w:cs="Times New Roman"/>
          <w:bCs/>
          <w:szCs w:val="24"/>
        </w:rPr>
        <w:t>un</w:t>
      </w:r>
      <w:r w:rsidR="001C1B6B">
        <w:rPr>
          <w:rFonts w:cs="Times New Roman"/>
          <w:bCs/>
          <w:szCs w:val="24"/>
        </w:rPr>
        <w:t xml:space="preserve"> </w:t>
      </w:r>
      <w:r w:rsidRPr="00B40AAC">
        <w:rPr>
          <w:rFonts w:cs="Times New Roman"/>
          <w:bCs/>
          <w:szCs w:val="24"/>
        </w:rPr>
        <w:t xml:space="preserve">sodīts </w:t>
      </w:r>
      <w:r w:rsidRPr="00B40AAC">
        <w:rPr>
          <w:rFonts w:cs="Times New Roman"/>
          <w:szCs w:val="24"/>
        </w:rPr>
        <w:t>ar</w:t>
      </w:r>
      <w:r>
        <w:rPr>
          <w:rFonts w:cs="Times New Roman"/>
          <w:szCs w:val="24"/>
        </w:rPr>
        <w:t xml:space="preserve"> naudas sodu 20 minimālo mēnešalgu apmērā, t.i., 7400 </w:t>
      </w:r>
      <w:proofErr w:type="spellStart"/>
      <w:r w:rsidRPr="00B40AAC">
        <w:rPr>
          <w:rFonts w:cs="Times New Roman"/>
          <w:i/>
          <w:szCs w:val="24"/>
        </w:rPr>
        <w:t>euro</w:t>
      </w:r>
      <w:proofErr w:type="spellEnd"/>
      <w:r>
        <w:rPr>
          <w:rFonts w:cs="Times New Roman"/>
          <w:szCs w:val="24"/>
        </w:rPr>
        <w:t>;</w:t>
      </w:r>
    </w:p>
    <w:p w:rsidR="001C1B6B" w:rsidRDefault="00B40AAC" w:rsidP="001C1B6B">
      <w:pPr>
        <w:spacing w:after="0" w:line="276" w:lineRule="auto"/>
        <w:ind w:firstLine="720"/>
        <w:jc w:val="both"/>
      </w:pPr>
      <w:r w:rsidRPr="00B40AAC">
        <w:rPr>
          <w:rFonts w:cs="Times New Roman"/>
          <w:szCs w:val="24"/>
        </w:rPr>
        <w:t xml:space="preserve">atzīts par vainīgu Krimināllikuma </w:t>
      </w:r>
      <w:proofErr w:type="gramStart"/>
      <w:r>
        <w:rPr>
          <w:rFonts w:cs="Times New Roman"/>
          <w:szCs w:val="24"/>
        </w:rPr>
        <w:t>23</w:t>
      </w:r>
      <w:r w:rsidR="001C1B6B">
        <w:rPr>
          <w:rFonts w:cs="Times New Roman"/>
          <w:szCs w:val="24"/>
        </w:rPr>
        <w:t>3.</w:t>
      </w:r>
      <w:r>
        <w:rPr>
          <w:rFonts w:cs="Times New Roman"/>
          <w:szCs w:val="24"/>
        </w:rPr>
        <w:t>pant</w:t>
      </w:r>
      <w:r w:rsidR="001C1B6B">
        <w:rPr>
          <w:rFonts w:cs="Times New Roman"/>
          <w:szCs w:val="24"/>
        </w:rPr>
        <w:t>a</w:t>
      </w:r>
      <w:proofErr w:type="gramEnd"/>
      <w:r w:rsidR="001C1B6B">
        <w:rPr>
          <w:rFonts w:cs="Times New Roman"/>
          <w:szCs w:val="24"/>
        </w:rPr>
        <w:t xml:space="preserve"> otrajā daļā</w:t>
      </w:r>
      <w:r w:rsidRPr="00B40AAC">
        <w:rPr>
          <w:rFonts w:cs="Times New Roman"/>
          <w:szCs w:val="24"/>
        </w:rPr>
        <w:t xml:space="preserve"> paredzētajā noziedzīgajā nodarījumā </w:t>
      </w:r>
      <w:r w:rsidRPr="00B40AAC">
        <w:rPr>
          <w:rFonts w:cs="Times New Roman"/>
          <w:bCs/>
          <w:szCs w:val="24"/>
        </w:rPr>
        <w:t xml:space="preserve">un sodīts </w:t>
      </w:r>
      <w:r w:rsidRPr="00B40AAC">
        <w:rPr>
          <w:rFonts w:cs="Times New Roman"/>
          <w:szCs w:val="24"/>
        </w:rPr>
        <w:t>ar</w:t>
      </w:r>
      <w:r>
        <w:rPr>
          <w:rFonts w:cs="Times New Roman"/>
          <w:szCs w:val="24"/>
        </w:rPr>
        <w:t xml:space="preserve"> </w:t>
      </w:r>
      <w:r w:rsidRPr="00490780">
        <w:t xml:space="preserve">brīvības atņemšanu uz </w:t>
      </w:r>
      <w:r w:rsidR="001C1B6B">
        <w:t>6 mēnešiem.</w:t>
      </w:r>
    </w:p>
    <w:p w:rsidR="001C1B6B" w:rsidRDefault="00B40AAC" w:rsidP="001C1B6B">
      <w:pPr>
        <w:spacing w:after="0" w:line="276" w:lineRule="auto"/>
        <w:ind w:firstLine="720"/>
        <w:jc w:val="both"/>
        <w:rPr>
          <w:rFonts w:cs="Times New Roman"/>
          <w:i/>
          <w:szCs w:val="24"/>
        </w:rPr>
      </w:pPr>
      <w:r w:rsidRPr="00490780">
        <w:t xml:space="preserve">Saskaņā ar Krimināllikuma </w:t>
      </w:r>
      <w:proofErr w:type="gramStart"/>
      <w:r w:rsidRPr="00490780">
        <w:t>50.panta</w:t>
      </w:r>
      <w:proofErr w:type="gramEnd"/>
      <w:r w:rsidRPr="00490780">
        <w:t xml:space="preserve"> pirmo daļu galīgais sods noteikts</w:t>
      </w:r>
      <w:r w:rsidR="001C1B6B">
        <w:t xml:space="preserve"> brīvības atņemšana uz 6 mēnešiem un naudas sods </w:t>
      </w:r>
      <w:r w:rsidR="001C1B6B">
        <w:rPr>
          <w:rFonts w:cs="Times New Roman"/>
          <w:szCs w:val="24"/>
        </w:rPr>
        <w:t xml:space="preserve">20 </w:t>
      </w:r>
      <w:r w:rsidR="001C1B6B">
        <w:t xml:space="preserve">minimālo mēnešalgu apmērā, </w:t>
      </w:r>
      <w:r w:rsidR="001C1B6B">
        <w:rPr>
          <w:rFonts w:cs="Times New Roman"/>
          <w:szCs w:val="24"/>
        </w:rPr>
        <w:t xml:space="preserve">t.i., 7400 </w:t>
      </w:r>
      <w:proofErr w:type="spellStart"/>
      <w:r w:rsidR="001C1B6B" w:rsidRPr="00B40AAC">
        <w:rPr>
          <w:rFonts w:cs="Times New Roman"/>
          <w:i/>
          <w:szCs w:val="24"/>
        </w:rPr>
        <w:t>euro</w:t>
      </w:r>
      <w:proofErr w:type="spellEnd"/>
      <w:r w:rsidR="001C1B6B">
        <w:rPr>
          <w:rFonts w:cs="Times New Roman"/>
          <w:i/>
          <w:szCs w:val="24"/>
        </w:rPr>
        <w:t>.</w:t>
      </w:r>
    </w:p>
    <w:p w:rsidR="001C1B6B" w:rsidRDefault="001C1B6B" w:rsidP="001C1B6B">
      <w:pPr>
        <w:spacing w:after="0" w:line="276" w:lineRule="auto"/>
        <w:ind w:firstLine="720"/>
        <w:jc w:val="both"/>
      </w:pPr>
      <w:r>
        <w:t xml:space="preserve">Saskaņā ar Krimināllikuma </w:t>
      </w:r>
      <w:proofErr w:type="gramStart"/>
      <w:r>
        <w:t>55.pantu</w:t>
      </w:r>
      <w:proofErr w:type="gramEnd"/>
      <w:r>
        <w:t xml:space="preserve"> brīvības atņemšanas sods noteikts nosacīti ar pārbaudes laiku uz 1 gadu.</w:t>
      </w:r>
    </w:p>
    <w:p w:rsidR="00192EDB" w:rsidRDefault="00192EDB" w:rsidP="00413593">
      <w:pPr>
        <w:spacing w:after="0" w:line="276" w:lineRule="auto"/>
        <w:ind w:firstLine="720"/>
        <w:jc w:val="both"/>
      </w:pPr>
      <w:r>
        <w:t>Juridiskajai personai SIA „</w:t>
      </w:r>
      <w:r w:rsidR="00F7105C">
        <w:t>[Nosaukums A]</w:t>
      </w:r>
      <w:r>
        <w:t>”, reģ. </w:t>
      </w:r>
      <w:r w:rsidR="00F7105C">
        <w:t>[..]</w:t>
      </w:r>
      <w:r>
        <w:t xml:space="preserve">, juridiskā adrese </w:t>
      </w:r>
      <w:r w:rsidR="00F7105C">
        <w:t>[..]</w:t>
      </w:r>
      <w:r>
        <w:t xml:space="preserve">, piemērots </w:t>
      </w:r>
      <w:r w:rsidR="00413593">
        <w:t>piespiedu ietekmēšanas līdzekli</w:t>
      </w:r>
      <w:r>
        <w:t>s</w:t>
      </w:r>
      <w:r w:rsidR="00413593">
        <w:t xml:space="preserve"> – naudas</w:t>
      </w:r>
      <w:r>
        <w:t xml:space="preserve"> </w:t>
      </w:r>
      <w:r w:rsidR="00413593">
        <w:t>piedziņ</w:t>
      </w:r>
      <w:r>
        <w:t>a</w:t>
      </w:r>
      <w:r w:rsidR="00413593">
        <w:t xml:space="preserve"> 20 minimālo mēnešalgu apmērā, </w:t>
      </w:r>
      <w:r w:rsidRPr="00476B59">
        <w:t xml:space="preserve">t.i., 7400 </w:t>
      </w:r>
      <w:proofErr w:type="spellStart"/>
      <w:r w:rsidRPr="001A7334">
        <w:rPr>
          <w:i/>
        </w:rPr>
        <w:t>euro</w:t>
      </w:r>
      <w:proofErr w:type="spellEnd"/>
      <w:r>
        <w:t>.</w:t>
      </w:r>
    </w:p>
    <w:p w:rsidR="00192EDB" w:rsidRDefault="00192EDB" w:rsidP="00476B59">
      <w:pPr>
        <w:spacing w:after="0" w:line="276" w:lineRule="auto"/>
        <w:ind w:firstLine="720"/>
        <w:jc w:val="both"/>
      </w:pPr>
      <w:r>
        <w:t>Izlemts jautājums par rīcību ar lietiskajiem pierādījumiem.</w:t>
      </w:r>
    </w:p>
    <w:p w:rsidR="00476B59" w:rsidRDefault="00476B59" w:rsidP="00476B59">
      <w:pPr>
        <w:spacing w:after="0" w:line="276" w:lineRule="auto"/>
        <w:ind w:firstLine="720"/>
        <w:jc w:val="both"/>
      </w:pPr>
    </w:p>
    <w:p w:rsidR="003F5F36" w:rsidRDefault="001E2F12" w:rsidP="001E2F12">
      <w:pPr>
        <w:spacing w:after="0" w:line="276" w:lineRule="auto"/>
        <w:ind w:firstLine="720"/>
        <w:jc w:val="both"/>
        <w:rPr>
          <w:rFonts w:eastAsia="Times New Roman" w:cs="Times New Roman"/>
          <w:szCs w:val="24"/>
        </w:rPr>
      </w:pPr>
      <w:r w:rsidRPr="00476B59">
        <w:t xml:space="preserve">[2] Ar </w:t>
      </w:r>
      <w:r w:rsidR="00C43FB0" w:rsidRPr="00476B59">
        <w:t xml:space="preserve">Rīgas rajona tiesas </w:t>
      </w:r>
      <w:proofErr w:type="gramStart"/>
      <w:r w:rsidR="00C43FB0" w:rsidRPr="00476B59">
        <w:t>2016.gada</w:t>
      </w:r>
      <w:proofErr w:type="gramEnd"/>
      <w:r w:rsidR="00C43FB0" w:rsidRPr="00476B59">
        <w:t xml:space="preserve"> 14.marta spriedumu </w:t>
      </w:r>
      <w:r w:rsidR="00F7105C">
        <w:t>[pers. A]</w:t>
      </w:r>
      <w:r w:rsidR="00C43FB0" w:rsidRPr="00476B59">
        <w:t xml:space="preserve"> </w:t>
      </w:r>
      <w:r w:rsidRPr="00476B59">
        <w:t xml:space="preserve">atzīts par vainīgu </w:t>
      </w:r>
      <w:r w:rsidR="00C43FB0" w:rsidRPr="00476B59">
        <w:t xml:space="preserve">un sodīts </w:t>
      </w:r>
      <w:r w:rsidRPr="00476B59">
        <w:t xml:space="preserve">pēc Krimināllikuma </w:t>
      </w:r>
      <w:r w:rsidR="00C43FB0" w:rsidRPr="00476B59">
        <w:t>237.</w:t>
      </w:r>
      <w:r w:rsidR="00C43FB0" w:rsidRPr="00476B59">
        <w:rPr>
          <w:vertAlign w:val="superscript"/>
        </w:rPr>
        <w:t>1</w:t>
      </w:r>
      <w:r w:rsidR="00C43FB0" w:rsidRPr="00476B59">
        <w:t xml:space="preserve"> panta </w:t>
      </w:r>
      <w:r w:rsidRPr="00476B59">
        <w:t xml:space="preserve">par </w:t>
      </w:r>
      <w:r w:rsidR="00476B59" w:rsidRPr="00476B59">
        <w:t>stratēģisk</w:t>
      </w:r>
      <w:r w:rsidR="00F36AF8">
        <w:t>a</w:t>
      </w:r>
      <w:r w:rsidR="00476B59" w:rsidRPr="00476B59">
        <w:t>s nozīmes preču aprites noteikumu pārkāp</w:t>
      </w:r>
      <w:r w:rsidR="00476B59">
        <w:t>šanu</w:t>
      </w:r>
      <w:r w:rsidR="00476B59" w:rsidRPr="00476B59">
        <w:t xml:space="preserve">, </w:t>
      </w:r>
      <w:r w:rsidR="00476B59">
        <w:t xml:space="preserve">ja </w:t>
      </w:r>
      <w:r w:rsidR="00476B59" w:rsidRPr="00476B59">
        <w:t xml:space="preserve">ar </w:t>
      </w:r>
      <w:r w:rsidR="00476B59">
        <w:t>t</w:t>
      </w:r>
      <w:r w:rsidR="00476B59" w:rsidRPr="00476B59">
        <w:t>o radīts būtisks kaitējums</w:t>
      </w:r>
      <w:r w:rsidR="00476B59">
        <w:t>, tas ir, par</w:t>
      </w:r>
      <w:r w:rsidR="00476B59" w:rsidRPr="00476B59">
        <w:t xml:space="preserve"> </w:t>
      </w:r>
      <w:r w:rsidRPr="00476B59">
        <w:t>to, ka</w:t>
      </w:r>
      <w:r w:rsidR="00C43FB0" w:rsidRPr="00476B59">
        <w:t xml:space="preserve"> viņš kā SIA „</w:t>
      </w:r>
      <w:r w:rsidR="00F7105C">
        <w:t>[Nosaukums A]</w:t>
      </w:r>
      <w:r w:rsidR="00C43FB0" w:rsidRPr="00476B59">
        <w:t>” direktors Latvijas Republikas Ārlietu ministrijas Stratēģiskas nozīmes preču kontroles komitejā</w:t>
      </w:r>
      <w:proofErr w:type="gramStart"/>
      <w:r w:rsidR="00C43FB0" w:rsidRPr="00476B59">
        <w:t xml:space="preserve"> nepiepras</w:t>
      </w:r>
      <w:r w:rsidR="000B29AB">
        <w:t>ot</w:t>
      </w:r>
      <w:r w:rsidR="00C43FB0" w:rsidRPr="00476B59">
        <w:t xml:space="preserve"> un nesaņ</w:t>
      </w:r>
      <w:r w:rsidR="000B29AB">
        <w:t>emot</w:t>
      </w:r>
      <w:r w:rsidR="00C43FB0" w:rsidRPr="00476B59">
        <w:t xml:space="preserve"> Stratēģiskas nozīmes preču tranzīta licenci</w:t>
      </w:r>
      <w:proofErr w:type="gramEnd"/>
      <w:r w:rsidR="00C43FB0" w:rsidRPr="00476B59">
        <w:t>, noslēdz</w:t>
      </w:r>
      <w:r w:rsidR="000B29AB">
        <w:t xml:space="preserve">is </w:t>
      </w:r>
      <w:r w:rsidR="00C43FB0" w:rsidRPr="00476B59">
        <w:t>darījumu ar Moldovas Republikas Aizsardzības ministriju par militāru preču iegādi, iegādāj</w:t>
      </w:r>
      <w:r w:rsidR="000B29AB">
        <w:t>ie</w:t>
      </w:r>
      <w:r w:rsidR="00BE0A55" w:rsidRPr="00476B59">
        <w:t>s</w:t>
      </w:r>
      <w:r w:rsidR="00C43FB0" w:rsidRPr="00476B59">
        <w:t xml:space="preserve"> šīs preces, daļ</w:t>
      </w:r>
      <w:r w:rsidR="00F36AF8">
        <w:t>a no</w:t>
      </w:r>
      <w:r w:rsidR="00C43FB0" w:rsidRPr="00476B59">
        <w:t xml:space="preserve"> kurām no Moldovas Republikas ar Armēnijas kompānijas lidmašīnu</w:t>
      </w:r>
      <w:r w:rsidR="00C43FB0">
        <w:rPr>
          <w:rFonts w:eastAsia="Times New Roman" w:cs="Times New Roman"/>
          <w:szCs w:val="24"/>
        </w:rPr>
        <w:t xml:space="preserve"> 2011.gada 13.septembrī</w:t>
      </w:r>
      <w:r w:rsidR="000B29AB">
        <w:rPr>
          <w:rFonts w:eastAsia="Times New Roman" w:cs="Times New Roman"/>
          <w:szCs w:val="24"/>
        </w:rPr>
        <w:t xml:space="preserve"> </w:t>
      </w:r>
      <w:r w:rsidR="000B29AB">
        <w:rPr>
          <w:rFonts w:eastAsia="Times New Roman" w:cs="Times New Roman"/>
          <w:szCs w:val="24"/>
        </w:rPr>
        <w:lastRenderedPageBreak/>
        <w:t>tika</w:t>
      </w:r>
      <w:r w:rsidR="00C43FB0">
        <w:rPr>
          <w:rFonts w:eastAsia="Times New Roman" w:cs="Times New Roman"/>
          <w:szCs w:val="24"/>
        </w:rPr>
        <w:t xml:space="preserve"> nogādā</w:t>
      </w:r>
      <w:r w:rsidR="000B29AB">
        <w:rPr>
          <w:rFonts w:eastAsia="Times New Roman" w:cs="Times New Roman"/>
          <w:szCs w:val="24"/>
        </w:rPr>
        <w:t>tas</w:t>
      </w:r>
      <w:r w:rsidR="00C43FB0">
        <w:rPr>
          <w:rFonts w:eastAsia="Times New Roman" w:cs="Times New Roman"/>
          <w:szCs w:val="24"/>
        </w:rPr>
        <w:t xml:space="preserve"> </w:t>
      </w:r>
      <w:r w:rsidR="003F5F36">
        <w:rPr>
          <w:rFonts w:eastAsia="Times New Roman" w:cs="Times New Roman"/>
          <w:szCs w:val="24"/>
        </w:rPr>
        <w:t>Armēnijas Republik</w:t>
      </w:r>
      <w:r w:rsidR="00EA29AD">
        <w:rPr>
          <w:rFonts w:eastAsia="Times New Roman" w:cs="Times New Roman"/>
          <w:szCs w:val="24"/>
        </w:rPr>
        <w:t>ā</w:t>
      </w:r>
      <w:r w:rsidR="003F5F36">
        <w:rPr>
          <w:rFonts w:eastAsia="Times New Roman" w:cs="Times New Roman"/>
          <w:szCs w:val="24"/>
        </w:rPr>
        <w:t>. Atlikusī daļa 2011.gada 14.septembrī tika iekrauta lidmašīnā</w:t>
      </w:r>
      <w:r w:rsidR="003F5F36" w:rsidRPr="003F5F36">
        <w:rPr>
          <w:rFonts w:eastAsia="Times New Roman" w:cs="Times New Roman"/>
          <w:szCs w:val="24"/>
        </w:rPr>
        <w:t xml:space="preserve"> </w:t>
      </w:r>
      <w:r w:rsidR="003F5F36">
        <w:rPr>
          <w:rFonts w:eastAsia="Times New Roman" w:cs="Times New Roman"/>
          <w:szCs w:val="24"/>
        </w:rPr>
        <w:t xml:space="preserve">Moldovas Republikā, bet aizvest to uz </w:t>
      </w:r>
      <w:r w:rsidR="003F5F36" w:rsidRPr="003F5F36">
        <w:rPr>
          <w:rFonts w:eastAsia="Times New Roman" w:cs="Times New Roman"/>
          <w:szCs w:val="24"/>
        </w:rPr>
        <w:t xml:space="preserve">Armēnijas Republiku </w:t>
      </w:r>
      <w:r w:rsidR="003F5F36">
        <w:rPr>
          <w:rFonts w:eastAsia="Times New Roman" w:cs="Times New Roman"/>
          <w:szCs w:val="24"/>
        </w:rPr>
        <w:t xml:space="preserve">neizdevās, </w:t>
      </w:r>
      <w:r w:rsidR="003F5F36" w:rsidRPr="003F5F36">
        <w:rPr>
          <w:rFonts w:eastAsia="Times New Roman" w:cs="Times New Roman"/>
          <w:szCs w:val="24"/>
        </w:rPr>
        <w:t>jo radās aizdomas, ka SIA „</w:t>
      </w:r>
      <w:r w:rsidR="00F7105C">
        <w:rPr>
          <w:rFonts w:eastAsia="Times New Roman" w:cs="Times New Roman"/>
          <w:szCs w:val="24"/>
        </w:rPr>
        <w:t>[Nosaukums A]</w:t>
      </w:r>
      <w:r w:rsidR="003F5F36" w:rsidRPr="003F5F36">
        <w:rPr>
          <w:rFonts w:eastAsia="Times New Roman" w:cs="Times New Roman"/>
          <w:szCs w:val="24"/>
        </w:rPr>
        <w:t>” nav visas nepieciešamās licences.</w:t>
      </w:r>
      <w:r w:rsidR="000B29AB">
        <w:rPr>
          <w:rFonts w:eastAsia="Times New Roman" w:cs="Times New Roman"/>
          <w:szCs w:val="24"/>
        </w:rPr>
        <w:t xml:space="preserve"> </w:t>
      </w:r>
      <w:r w:rsidR="003F5F36">
        <w:rPr>
          <w:rFonts w:eastAsia="Times New Roman" w:cs="Times New Roman"/>
          <w:szCs w:val="24"/>
        </w:rPr>
        <w:t xml:space="preserve">Tiesa konstatēja, ka apsūdzētā </w:t>
      </w:r>
      <w:r w:rsidR="00F7105C">
        <w:rPr>
          <w:rFonts w:eastAsia="Times New Roman" w:cs="Times New Roman"/>
          <w:szCs w:val="24"/>
        </w:rPr>
        <w:t>[pers. A]</w:t>
      </w:r>
      <w:r w:rsidR="003F5F36">
        <w:rPr>
          <w:rFonts w:eastAsia="Times New Roman" w:cs="Times New Roman"/>
          <w:szCs w:val="24"/>
        </w:rPr>
        <w:t xml:space="preserve"> darbības</w:t>
      </w:r>
      <w:r w:rsidR="003F5F36" w:rsidRPr="003F5F36">
        <w:rPr>
          <w:rFonts w:eastAsia="Times New Roman" w:cs="Times New Roman"/>
          <w:szCs w:val="24"/>
        </w:rPr>
        <w:t xml:space="preserve"> radī</w:t>
      </w:r>
      <w:r w:rsidR="003F5F36">
        <w:rPr>
          <w:rFonts w:eastAsia="Times New Roman" w:cs="Times New Roman"/>
          <w:szCs w:val="24"/>
        </w:rPr>
        <w:t>jušas</w:t>
      </w:r>
      <w:r w:rsidR="003F5F36" w:rsidRPr="003F5F36">
        <w:rPr>
          <w:rFonts w:eastAsia="Times New Roman" w:cs="Times New Roman"/>
          <w:szCs w:val="24"/>
        </w:rPr>
        <w:t xml:space="preserve"> būtisku kaitējumu</w:t>
      </w:r>
      <w:r w:rsidR="003F5F36">
        <w:rPr>
          <w:rFonts w:eastAsia="Times New Roman" w:cs="Times New Roman"/>
          <w:szCs w:val="24"/>
        </w:rPr>
        <w:t>.</w:t>
      </w:r>
    </w:p>
    <w:p w:rsidR="003F5F36" w:rsidRPr="003F5F36" w:rsidRDefault="00F7105C" w:rsidP="003F5F36">
      <w:pPr>
        <w:spacing w:after="0" w:line="276" w:lineRule="auto"/>
        <w:ind w:firstLine="720"/>
        <w:jc w:val="both"/>
        <w:rPr>
          <w:rFonts w:eastAsia="Times New Roman" w:cs="Times New Roman"/>
          <w:szCs w:val="24"/>
        </w:rPr>
      </w:pPr>
      <w:r>
        <w:rPr>
          <w:rFonts w:eastAsia="Times New Roman" w:cs="Times New Roman"/>
          <w:szCs w:val="24"/>
        </w:rPr>
        <w:t>[Pers. A]</w:t>
      </w:r>
      <w:r w:rsidR="003F5F36" w:rsidRPr="003F5F36">
        <w:rPr>
          <w:rFonts w:eastAsia="Times New Roman" w:cs="Times New Roman"/>
          <w:szCs w:val="24"/>
        </w:rPr>
        <w:t xml:space="preserve"> darbības kvalificētas pēc Krimināllikuma </w:t>
      </w:r>
      <w:r w:rsidR="003F5F36" w:rsidRPr="003F5F36">
        <w:rPr>
          <w:rFonts w:cs="Times New Roman"/>
          <w:szCs w:val="24"/>
        </w:rPr>
        <w:t>237.</w:t>
      </w:r>
      <w:r w:rsidR="003F5F36" w:rsidRPr="003F5F36">
        <w:rPr>
          <w:rFonts w:cs="Times New Roman"/>
          <w:szCs w:val="24"/>
          <w:vertAlign w:val="superscript"/>
        </w:rPr>
        <w:t>1</w:t>
      </w:r>
      <w:r w:rsidR="003F5F36" w:rsidRPr="003F5F36">
        <w:rPr>
          <w:rFonts w:cs="Times New Roman"/>
          <w:szCs w:val="24"/>
        </w:rPr>
        <w:t xml:space="preserve"> panta (redakcijā līdz </w:t>
      </w:r>
      <w:proofErr w:type="gramStart"/>
      <w:r w:rsidR="003F5F36" w:rsidRPr="003F5F36">
        <w:rPr>
          <w:rFonts w:cs="Times New Roman"/>
          <w:szCs w:val="24"/>
        </w:rPr>
        <w:t>2013.gada</w:t>
      </w:r>
      <w:proofErr w:type="gramEnd"/>
      <w:r w:rsidR="003F5F36" w:rsidRPr="003F5F36">
        <w:rPr>
          <w:rFonts w:cs="Times New Roman"/>
          <w:szCs w:val="24"/>
        </w:rPr>
        <w:t xml:space="preserve"> 31.martam).</w:t>
      </w:r>
    </w:p>
    <w:p w:rsidR="003F5F36" w:rsidRDefault="003F5F36" w:rsidP="001E2F12">
      <w:pPr>
        <w:spacing w:after="0" w:line="276" w:lineRule="auto"/>
        <w:ind w:firstLine="720"/>
        <w:jc w:val="both"/>
        <w:rPr>
          <w:rFonts w:eastAsia="Times New Roman" w:cs="Times New Roman"/>
          <w:szCs w:val="24"/>
        </w:rPr>
      </w:pPr>
    </w:p>
    <w:p w:rsidR="00413593" w:rsidRDefault="00413593" w:rsidP="00413593">
      <w:pPr>
        <w:autoSpaceDE w:val="0"/>
        <w:autoSpaceDN w:val="0"/>
        <w:adjustRightInd w:val="0"/>
        <w:spacing w:line="276" w:lineRule="auto"/>
        <w:ind w:firstLine="720"/>
        <w:jc w:val="both"/>
        <w:rPr>
          <w:rFonts w:eastAsia="Times New Roman" w:cs="Times New Roman"/>
          <w:szCs w:val="24"/>
        </w:rPr>
      </w:pPr>
      <w:r w:rsidRPr="00CF4780">
        <w:t>[</w:t>
      </w:r>
      <w:r>
        <w:t>3</w:t>
      </w:r>
      <w:r w:rsidRPr="00CF4780">
        <w:t xml:space="preserve">] </w:t>
      </w:r>
      <w:r w:rsidRPr="008A5055">
        <w:rPr>
          <w:rFonts w:eastAsia="Times New Roman" w:cs="Times New Roman"/>
          <w:szCs w:val="24"/>
        </w:rPr>
        <w:t xml:space="preserve">Ar </w:t>
      </w:r>
      <w:r w:rsidRPr="00B40AAC">
        <w:rPr>
          <w:rFonts w:eastAsia="Times New Roman" w:cs="Times New Roman"/>
          <w:szCs w:val="24"/>
        </w:rPr>
        <w:t xml:space="preserve">Rīgas rajona tiesas </w:t>
      </w:r>
      <w:proofErr w:type="gramStart"/>
      <w:r w:rsidRPr="00B40AAC">
        <w:rPr>
          <w:rFonts w:eastAsia="Times New Roman" w:cs="Times New Roman"/>
          <w:szCs w:val="24"/>
        </w:rPr>
        <w:t>2016.gada</w:t>
      </w:r>
      <w:proofErr w:type="gramEnd"/>
      <w:r w:rsidRPr="00B40AAC">
        <w:rPr>
          <w:rFonts w:eastAsia="Times New Roman" w:cs="Times New Roman"/>
          <w:szCs w:val="24"/>
        </w:rPr>
        <w:t xml:space="preserve"> 14.marta spriedumu </w:t>
      </w:r>
      <w:r w:rsidR="00F7105C">
        <w:rPr>
          <w:rFonts w:cs="Times New Roman"/>
          <w:szCs w:val="24"/>
        </w:rPr>
        <w:t>[pers. A]</w:t>
      </w:r>
      <w:r w:rsidRPr="008A5055">
        <w:rPr>
          <w:rFonts w:eastAsia="Times New Roman" w:cs="Times New Roman"/>
          <w:szCs w:val="24"/>
        </w:rPr>
        <w:t xml:space="preserve"> atzīt</w:t>
      </w:r>
      <w:r w:rsidRPr="001E1146">
        <w:rPr>
          <w:rFonts w:eastAsia="Times New Roman" w:cs="Times New Roman"/>
          <w:szCs w:val="24"/>
        </w:rPr>
        <w:t>s</w:t>
      </w:r>
      <w:r w:rsidRPr="008A5055">
        <w:rPr>
          <w:rFonts w:eastAsia="Times New Roman" w:cs="Times New Roman"/>
          <w:szCs w:val="24"/>
        </w:rPr>
        <w:t xml:space="preserve"> par vainīgu </w:t>
      </w:r>
      <w:r>
        <w:rPr>
          <w:rFonts w:eastAsia="Times New Roman" w:cs="Times New Roman"/>
          <w:szCs w:val="24"/>
        </w:rPr>
        <w:t xml:space="preserve">un sodīts </w:t>
      </w:r>
      <w:r w:rsidRPr="008A5055">
        <w:rPr>
          <w:rFonts w:eastAsia="Times New Roman" w:cs="Times New Roman"/>
          <w:szCs w:val="24"/>
        </w:rPr>
        <w:t xml:space="preserve">pēc Krimināllikuma </w:t>
      </w:r>
      <w:proofErr w:type="gramStart"/>
      <w:r>
        <w:rPr>
          <w:rFonts w:cs="Times New Roman"/>
          <w:szCs w:val="24"/>
        </w:rPr>
        <w:t>233.panta</w:t>
      </w:r>
      <w:proofErr w:type="gramEnd"/>
      <w:r>
        <w:rPr>
          <w:rFonts w:cs="Times New Roman"/>
          <w:szCs w:val="24"/>
        </w:rPr>
        <w:t xml:space="preserve"> otrās daļas </w:t>
      </w:r>
      <w:r w:rsidRPr="008A5055">
        <w:rPr>
          <w:rFonts w:eastAsia="Times New Roman" w:cs="Times New Roman"/>
          <w:szCs w:val="24"/>
        </w:rPr>
        <w:t>par to, ka</w:t>
      </w:r>
      <w:r>
        <w:rPr>
          <w:rFonts w:eastAsia="Times New Roman" w:cs="Times New Roman"/>
          <w:szCs w:val="24"/>
        </w:rPr>
        <w:t xml:space="preserve"> viņš </w:t>
      </w:r>
      <w:r w:rsidRPr="00413593">
        <w:rPr>
          <w:rFonts w:eastAsia="Times New Roman" w:cs="Times New Roman"/>
          <w:szCs w:val="24"/>
        </w:rPr>
        <w:t>bez attiecīgas atļaujas iegādājās un glabāja šaujamieroci, šaujamieroča munīciju</w:t>
      </w:r>
      <w:r w:rsidR="00F36AF8">
        <w:rPr>
          <w:rFonts w:eastAsia="Times New Roman" w:cs="Times New Roman"/>
          <w:szCs w:val="24"/>
        </w:rPr>
        <w:t xml:space="preserve"> un</w:t>
      </w:r>
      <w:r w:rsidRPr="00413593">
        <w:rPr>
          <w:rFonts w:eastAsia="Times New Roman" w:cs="Times New Roman"/>
          <w:szCs w:val="24"/>
        </w:rPr>
        <w:t xml:space="preserve"> spridzināšanas ietais</w:t>
      </w:r>
      <w:r w:rsidR="00F91794">
        <w:rPr>
          <w:rFonts w:eastAsia="Times New Roman" w:cs="Times New Roman"/>
          <w:szCs w:val="24"/>
        </w:rPr>
        <w:t>i</w:t>
      </w:r>
      <w:r>
        <w:rPr>
          <w:rFonts w:eastAsia="Times New Roman" w:cs="Times New Roman"/>
          <w:szCs w:val="24"/>
        </w:rPr>
        <w:t>.</w:t>
      </w:r>
    </w:p>
    <w:p w:rsidR="0096266A" w:rsidRDefault="003F5F36" w:rsidP="0096266A">
      <w:pPr>
        <w:autoSpaceDE w:val="0"/>
        <w:autoSpaceDN w:val="0"/>
        <w:adjustRightInd w:val="0"/>
        <w:spacing w:after="0" w:line="276" w:lineRule="auto"/>
        <w:ind w:firstLine="720"/>
        <w:jc w:val="both"/>
        <w:rPr>
          <w:rFonts w:cs="Times New Roman"/>
          <w:szCs w:val="24"/>
        </w:rPr>
      </w:pPr>
      <w:r w:rsidRPr="00CF4780">
        <w:t>[</w:t>
      </w:r>
      <w:r w:rsidR="00413593">
        <w:t>4</w:t>
      </w:r>
      <w:r w:rsidRPr="00CF4780">
        <w:t xml:space="preserve">] </w:t>
      </w:r>
      <w:r w:rsidR="0096266A" w:rsidRPr="008C5C62">
        <w:rPr>
          <w:rFonts w:cs="Times New Roman"/>
          <w:szCs w:val="24"/>
        </w:rPr>
        <w:t>Izskatījusi lietu apelācijas kārtībā sakarā ar apsūdzētā</w:t>
      </w:r>
      <w:r w:rsidR="0096266A">
        <w:rPr>
          <w:rFonts w:cs="Times New Roman"/>
          <w:szCs w:val="24"/>
        </w:rPr>
        <w:t xml:space="preserve"> </w:t>
      </w:r>
      <w:r w:rsidR="00F7105C">
        <w:rPr>
          <w:rFonts w:cs="Times New Roman"/>
          <w:szCs w:val="24"/>
        </w:rPr>
        <w:t>[pers. A]</w:t>
      </w:r>
      <w:r w:rsidR="0096266A">
        <w:rPr>
          <w:rFonts w:cs="Times New Roman"/>
          <w:szCs w:val="24"/>
        </w:rPr>
        <w:t xml:space="preserve"> aizstāvja V. Ločmeļa i</w:t>
      </w:r>
      <w:r w:rsidR="0096266A" w:rsidRPr="008C5C62">
        <w:rPr>
          <w:rFonts w:cs="Times New Roman"/>
          <w:szCs w:val="24"/>
        </w:rPr>
        <w:t>esniegt</w:t>
      </w:r>
      <w:r w:rsidR="0096266A">
        <w:rPr>
          <w:rFonts w:cs="Times New Roman"/>
          <w:szCs w:val="24"/>
        </w:rPr>
        <w:t xml:space="preserve">o </w:t>
      </w:r>
      <w:r w:rsidR="0096266A" w:rsidRPr="008C5C62">
        <w:rPr>
          <w:rFonts w:cs="Times New Roman"/>
          <w:szCs w:val="24"/>
        </w:rPr>
        <w:t>apelācijas sūdzīb</w:t>
      </w:r>
      <w:r w:rsidR="0096266A">
        <w:rPr>
          <w:rFonts w:cs="Times New Roman"/>
          <w:szCs w:val="24"/>
        </w:rPr>
        <w:t>u</w:t>
      </w:r>
      <w:r w:rsidR="0096266A" w:rsidRPr="008C5C62">
        <w:rPr>
          <w:rFonts w:cs="Times New Roman"/>
          <w:szCs w:val="24"/>
        </w:rPr>
        <w:t xml:space="preserve">, </w:t>
      </w:r>
      <w:r w:rsidR="0096266A">
        <w:rPr>
          <w:rFonts w:cs="Times New Roman"/>
          <w:szCs w:val="24"/>
        </w:rPr>
        <w:t>Rīgas</w:t>
      </w:r>
      <w:r w:rsidR="0096266A" w:rsidRPr="008C5C62">
        <w:rPr>
          <w:rFonts w:cs="Times New Roman"/>
          <w:szCs w:val="24"/>
        </w:rPr>
        <w:t xml:space="preserve"> apgabaltiesa ar </w:t>
      </w:r>
      <w:proofErr w:type="gramStart"/>
      <w:r w:rsidR="0096266A" w:rsidRPr="008C5C62">
        <w:rPr>
          <w:rFonts w:cs="Times New Roman"/>
          <w:szCs w:val="24"/>
        </w:rPr>
        <w:t>201</w:t>
      </w:r>
      <w:r w:rsidR="0096266A">
        <w:rPr>
          <w:rFonts w:cs="Times New Roman"/>
          <w:szCs w:val="24"/>
        </w:rPr>
        <w:t>7</w:t>
      </w:r>
      <w:r w:rsidR="0096266A" w:rsidRPr="008C5C62">
        <w:rPr>
          <w:rFonts w:cs="Times New Roman"/>
          <w:szCs w:val="24"/>
        </w:rPr>
        <w:t>.gada</w:t>
      </w:r>
      <w:proofErr w:type="gramEnd"/>
      <w:r w:rsidR="0096266A" w:rsidRPr="008C5C62">
        <w:rPr>
          <w:rFonts w:cs="Times New Roman"/>
          <w:szCs w:val="24"/>
        </w:rPr>
        <w:t xml:space="preserve"> </w:t>
      </w:r>
      <w:r w:rsidR="0096266A">
        <w:rPr>
          <w:rFonts w:cs="Times New Roman"/>
          <w:szCs w:val="24"/>
        </w:rPr>
        <w:t xml:space="preserve">9.jūnija spriedumu </w:t>
      </w:r>
      <w:r w:rsidR="0096266A" w:rsidRPr="0096266A">
        <w:rPr>
          <w:rFonts w:cs="Times New Roman"/>
          <w:szCs w:val="24"/>
        </w:rPr>
        <w:t>Rīgas rajona tiesas 2016.gada 14.marta spriedumu atc</w:t>
      </w:r>
      <w:r w:rsidR="0096266A">
        <w:rPr>
          <w:rFonts w:cs="Times New Roman"/>
          <w:szCs w:val="24"/>
        </w:rPr>
        <w:t>ēla</w:t>
      </w:r>
      <w:r w:rsidR="0096266A" w:rsidRPr="0096266A">
        <w:rPr>
          <w:rFonts w:cs="Times New Roman"/>
          <w:szCs w:val="24"/>
        </w:rPr>
        <w:t xml:space="preserve"> daļā </w:t>
      </w:r>
      <w:r w:rsidR="00F36AF8">
        <w:rPr>
          <w:rFonts w:cs="Times New Roman"/>
          <w:szCs w:val="24"/>
        </w:rPr>
        <w:t xml:space="preserve">par lietiskajiem pierādījumiem </w:t>
      </w:r>
      <w:r w:rsidR="000B29AB">
        <w:rPr>
          <w:rFonts w:cs="Times New Roman"/>
          <w:szCs w:val="24"/>
        </w:rPr>
        <w:t xml:space="preserve">un izlēma </w:t>
      </w:r>
      <w:r w:rsidR="0096266A" w:rsidRPr="0096266A">
        <w:rPr>
          <w:rFonts w:cs="Times New Roman"/>
          <w:szCs w:val="24"/>
        </w:rPr>
        <w:t>par rīcību ar lietiskajiem pierādījumiem</w:t>
      </w:r>
      <w:r w:rsidR="0096266A">
        <w:rPr>
          <w:rFonts w:cs="Times New Roman"/>
          <w:szCs w:val="24"/>
        </w:rPr>
        <w:t>.</w:t>
      </w:r>
      <w:r w:rsidR="00F36AF8">
        <w:rPr>
          <w:rFonts w:cs="Times New Roman"/>
          <w:szCs w:val="24"/>
        </w:rPr>
        <w:t xml:space="preserve"> </w:t>
      </w:r>
      <w:r w:rsidR="0096266A" w:rsidRPr="0096266A">
        <w:rPr>
          <w:rFonts w:cs="Times New Roman"/>
          <w:szCs w:val="24"/>
        </w:rPr>
        <w:t xml:space="preserve">Pārējā daļā </w:t>
      </w:r>
      <w:r w:rsidR="00EA29AD">
        <w:rPr>
          <w:rFonts w:cs="Times New Roman"/>
          <w:szCs w:val="24"/>
        </w:rPr>
        <w:t>Rīgas</w:t>
      </w:r>
      <w:r w:rsidR="00EA29AD" w:rsidRPr="008C5C62">
        <w:rPr>
          <w:rFonts w:cs="Times New Roman"/>
          <w:szCs w:val="24"/>
        </w:rPr>
        <w:t xml:space="preserve"> apgabaltiesa </w:t>
      </w:r>
      <w:r w:rsidR="0096266A" w:rsidRPr="0096266A">
        <w:rPr>
          <w:rFonts w:cs="Times New Roman"/>
          <w:szCs w:val="24"/>
        </w:rPr>
        <w:t>pirmās instances tiesas spriedum</w:t>
      </w:r>
      <w:r w:rsidR="00EA29AD">
        <w:rPr>
          <w:rFonts w:cs="Times New Roman"/>
          <w:szCs w:val="24"/>
        </w:rPr>
        <w:t>u</w:t>
      </w:r>
      <w:r w:rsidR="0096266A" w:rsidRPr="0096266A">
        <w:rPr>
          <w:rFonts w:cs="Times New Roman"/>
          <w:szCs w:val="24"/>
        </w:rPr>
        <w:t xml:space="preserve"> atstā</w:t>
      </w:r>
      <w:r w:rsidR="00EA29AD">
        <w:rPr>
          <w:rFonts w:cs="Times New Roman"/>
          <w:szCs w:val="24"/>
        </w:rPr>
        <w:t>ja</w:t>
      </w:r>
      <w:r w:rsidR="0096266A" w:rsidRPr="0096266A">
        <w:rPr>
          <w:rFonts w:cs="Times New Roman"/>
          <w:szCs w:val="24"/>
        </w:rPr>
        <w:t xml:space="preserve"> negrozīt</w:t>
      </w:r>
      <w:r w:rsidR="00EA29AD">
        <w:rPr>
          <w:rFonts w:cs="Times New Roman"/>
          <w:szCs w:val="24"/>
        </w:rPr>
        <w:t>u</w:t>
      </w:r>
      <w:r w:rsidR="0096266A">
        <w:rPr>
          <w:rFonts w:cs="Times New Roman"/>
          <w:szCs w:val="24"/>
        </w:rPr>
        <w:t>.</w:t>
      </w:r>
    </w:p>
    <w:p w:rsidR="001E2F12" w:rsidRDefault="001E2F12" w:rsidP="001E2F12">
      <w:pPr>
        <w:spacing w:after="0" w:line="276" w:lineRule="auto"/>
        <w:ind w:firstLine="720"/>
        <w:jc w:val="both"/>
        <w:rPr>
          <w:rFonts w:eastAsia="Times New Roman" w:cs="Times New Roman"/>
          <w:szCs w:val="24"/>
        </w:rPr>
      </w:pPr>
    </w:p>
    <w:p w:rsidR="00192EDB" w:rsidRDefault="001E2F12" w:rsidP="001E2F12">
      <w:pPr>
        <w:autoSpaceDE w:val="0"/>
        <w:autoSpaceDN w:val="0"/>
        <w:adjustRightInd w:val="0"/>
        <w:spacing w:after="0" w:line="276" w:lineRule="auto"/>
        <w:jc w:val="both"/>
        <w:rPr>
          <w:rFonts w:eastAsia="Times New Roman" w:cs="Times New Roman"/>
          <w:szCs w:val="24"/>
        </w:rPr>
      </w:pPr>
      <w:r w:rsidRPr="008A5055">
        <w:rPr>
          <w:rFonts w:cs="Times New Roman"/>
          <w:szCs w:val="24"/>
        </w:rPr>
        <w:tab/>
        <w:t>[</w:t>
      </w:r>
      <w:r w:rsidR="00413593">
        <w:rPr>
          <w:rFonts w:cs="Times New Roman"/>
          <w:szCs w:val="24"/>
        </w:rPr>
        <w:t>5</w:t>
      </w:r>
      <w:r w:rsidRPr="008A5055">
        <w:rPr>
          <w:rFonts w:cs="Times New Roman"/>
          <w:szCs w:val="24"/>
        </w:rPr>
        <w:t>] Kasācijas sūdzīb</w:t>
      </w:r>
      <w:r>
        <w:rPr>
          <w:rFonts w:cs="Times New Roman"/>
          <w:szCs w:val="24"/>
        </w:rPr>
        <w:t xml:space="preserve">u </w:t>
      </w:r>
      <w:r w:rsidRPr="008A5055">
        <w:t xml:space="preserve">par </w:t>
      </w:r>
      <w:r w:rsidR="0096266A">
        <w:rPr>
          <w:rFonts w:cs="Times New Roman"/>
          <w:szCs w:val="24"/>
        </w:rPr>
        <w:t>Rīgas</w:t>
      </w:r>
      <w:r w:rsidR="0096266A" w:rsidRPr="008C5C62">
        <w:rPr>
          <w:rFonts w:cs="Times New Roman"/>
          <w:szCs w:val="24"/>
        </w:rPr>
        <w:t xml:space="preserve"> apgabaltiesa</w:t>
      </w:r>
      <w:r w:rsidR="0096266A">
        <w:rPr>
          <w:rFonts w:cs="Times New Roman"/>
          <w:szCs w:val="24"/>
        </w:rPr>
        <w:t>s</w:t>
      </w:r>
      <w:r w:rsidR="0096266A" w:rsidRPr="008C5C62">
        <w:rPr>
          <w:rFonts w:cs="Times New Roman"/>
          <w:szCs w:val="24"/>
        </w:rPr>
        <w:t xml:space="preserve"> </w:t>
      </w:r>
      <w:proofErr w:type="gramStart"/>
      <w:r w:rsidR="0096266A" w:rsidRPr="008C5C62">
        <w:rPr>
          <w:rFonts w:cs="Times New Roman"/>
          <w:szCs w:val="24"/>
        </w:rPr>
        <w:t>201</w:t>
      </w:r>
      <w:r w:rsidR="0096266A">
        <w:rPr>
          <w:rFonts w:cs="Times New Roman"/>
          <w:szCs w:val="24"/>
        </w:rPr>
        <w:t>7</w:t>
      </w:r>
      <w:r w:rsidR="0096266A" w:rsidRPr="008C5C62">
        <w:rPr>
          <w:rFonts w:cs="Times New Roman"/>
          <w:szCs w:val="24"/>
        </w:rPr>
        <w:t>.gada</w:t>
      </w:r>
      <w:proofErr w:type="gramEnd"/>
      <w:r w:rsidR="0096266A" w:rsidRPr="008C5C62">
        <w:rPr>
          <w:rFonts w:cs="Times New Roman"/>
          <w:szCs w:val="24"/>
        </w:rPr>
        <w:t xml:space="preserve"> </w:t>
      </w:r>
      <w:r w:rsidR="0096266A">
        <w:rPr>
          <w:rFonts w:cs="Times New Roman"/>
          <w:szCs w:val="24"/>
        </w:rPr>
        <w:t xml:space="preserve">9.jūnija spriedumu </w:t>
      </w:r>
      <w:r w:rsidRPr="008A5055">
        <w:rPr>
          <w:rFonts w:cs="Times New Roman"/>
          <w:szCs w:val="24"/>
        </w:rPr>
        <w:t xml:space="preserve">iesniedza </w:t>
      </w:r>
      <w:r w:rsidR="0096266A" w:rsidRPr="008C5C62">
        <w:rPr>
          <w:rFonts w:cs="Times New Roman"/>
          <w:szCs w:val="24"/>
        </w:rPr>
        <w:t>apsūdzētā</w:t>
      </w:r>
      <w:r w:rsidR="0096266A">
        <w:rPr>
          <w:rFonts w:cs="Times New Roman"/>
          <w:szCs w:val="24"/>
        </w:rPr>
        <w:t xml:space="preserve"> </w:t>
      </w:r>
      <w:r w:rsidR="00F7105C">
        <w:rPr>
          <w:rFonts w:cs="Times New Roman"/>
          <w:szCs w:val="24"/>
        </w:rPr>
        <w:t>[pers. A]</w:t>
      </w:r>
      <w:r w:rsidR="0096266A">
        <w:rPr>
          <w:rFonts w:cs="Times New Roman"/>
          <w:szCs w:val="24"/>
        </w:rPr>
        <w:t xml:space="preserve"> aizstāvis V. Ločmelis</w:t>
      </w:r>
      <w:r w:rsidR="00192EDB">
        <w:rPr>
          <w:rFonts w:cs="Times New Roman"/>
          <w:szCs w:val="24"/>
        </w:rPr>
        <w:t>, lūdzot</w:t>
      </w:r>
      <w:r w:rsidR="00B051B2">
        <w:rPr>
          <w:rFonts w:cs="Times New Roman"/>
          <w:szCs w:val="24"/>
        </w:rPr>
        <w:t xml:space="preserve"> izlemt jautājumu par mutvārdu procesa nepieciešamību</w:t>
      </w:r>
      <w:r w:rsidR="000B29AB">
        <w:rPr>
          <w:rFonts w:cs="Times New Roman"/>
          <w:szCs w:val="24"/>
        </w:rPr>
        <w:t>,</w:t>
      </w:r>
      <w:r w:rsidR="00192EDB">
        <w:rPr>
          <w:rFonts w:cs="Times New Roman"/>
          <w:szCs w:val="24"/>
        </w:rPr>
        <w:t xml:space="preserve"> atcelt apelācijas instances tiesas spriedumu daļā par </w:t>
      </w:r>
      <w:proofErr w:type="gramStart"/>
      <w:r w:rsidR="00F7105C">
        <w:rPr>
          <w:rFonts w:cs="Times New Roman"/>
          <w:szCs w:val="24"/>
        </w:rPr>
        <w:t>[</w:t>
      </w:r>
      <w:proofErr w:type="gramEnd"/>
      <w:r w:rsidR="00F7105C">
        <w:rPr>
          <w:rFonts w:cs="Times New Roman"/>
          <w:szCs w:val="24"/>
        </w:rPr>
        <w:t>pers. A]</w:t>
      </w:r>
      <w:r w:rsidR="00192EDB">
        <w:rPr>
          <w:rFonts w:cs="Times New Roman"/>
          <w:szCs w:val="24"/>
        </w:rPr>
        <w:t xml:space="preserve"> atzīšanu par vainīgu un sodīšanu pēc </w:t>
      </w:r>
      <w:r w:rsidR="00192EDB" w:rsidRPr="003F5F36">
        <w:rPr>
          <w:rFonts w:eastAsia="Times New Roman" w:cs="Times New Roman"/>
          <w:szCs w:val="24"/>
        </w:rPr>
        <w:t xml:space="preserve">Krimināllikuma </w:t>
      </w:r>
      <w:r w:rsidR="00192EDB" w:rsidRPr="003F5F36">
        <w:rPr>
          <w:rFonts w:cs="Times New Roman"/>
          <w:szCs w:val="24"/>
        </w:rPr>
        <w:t>237.</w:t>
      </w:r>
      <w:r w:rsidR="00192EDB" w:rsidRPr="003F5F36">
        <w:rPr>
          <w:rFonts w:cs="Times New Roman"/>
          <w:szCs w:val="24"/>
          <w:vertAlign w:val="superscript"/>
        </w:rPr>
        <w:t>1</w:t>
      </w:r>
      <w:r w:rsidR="00192EDB" w:rsidRPr="003F5F36">
        <w:rPr>
          <w:rFonts w:cs="Times New Roman"/>
          <w:szCs w:val="24"/>
        </w:rPr>
        <w:t xml:space="preserve"> panta</w:t>
      </w:r>
      <w:r w:rsidR="00192EDB">
        <w:rPr>
          <w:rFonts w:cs="Times New Roman"/>
          <w:szCs w:val="24"/>
        </w:rPr>
        <w:t xml:space="preserve">, daļā par piespiedu ietekmēšanas līdzekļa noteikšanu juridiskajai personai – </w:t>
      </w:r>
      <w:r w:rsidR="00192EDB" w:rsidRPr="003F5F36">
        <w:rPr>
          <w:rFonts w:eastAsia="Times New Roman" w:cs="Times New Roman"/>
          <w:szCs w:val="24"/>
        </w:rPr>
        <w:t>SIA „</w:t>
      </w:r>
      <w:r w:rsidR="00F7105C">
        <w:rPr>
          <w:rFonts w:eastAsia="Times New Roman" w:cs="Times New Roman"/>
          <w:szCs w:val="24"/>
        </w:rPr>
        <w:t>[Nosaukums B]</w:t>
      </w:r>
      <w:r w:rsidR="00192EDB" w:rsidRPr="003F5F36">
        <w:rPr>
          <w:rFonts w:eastAsia="Times New Roman" w:cs="Times New Roman"/>
          <w:szCs w:val="24"/>
        </w:rPr>
        <w:t xml:space="preserve">” </w:t>
      </w:r>
      <w:r w:rsidR="00192EDB">
        <w:rPr>
          <w:rFonts w:eastAsia="Times New Roman" w:cs="Times New Roman"/>
          <w:szCs w:val="24"/>
        </w:rPr>
        <w:t xml:space="preserve">(iepriekšējais nosaukums </w:t>
      </w:r>
      <w:r w:rsidR="00192EDB" w:rsidRPr="003F5F36">
        <w:rPr>
          <w:rFonts w:eastAsia="Times New Roman" w:cs="Times New Roman"/>
          <w:szCs w:val="24"/>
        </w:rPr>
        <w:t>SIA „</w:t>
      </w:r>
      <w:r w:rsidR="00F7105C">
        <w:rPr>
          <w:rFonts w:eastAsia="Times New Roman" w:cs="Times New Roman"/>
          <w:szCs w:val="24"/>
        </w:rPr>
        <w:t>[Nosaukums A]</w:t>
      </w:r>
      <w:r w:rsidR="00192EDB" w:rsidRPr="003F5F36">
        <w:rPr>
          <w:rFonts w:eastAsia="Times New Roman" w:cs="Times New Roman"/>
          <w:szCs w:val="24"/>
        </w:rPr>
        <w:t>”</w:t>
      </w:r>
      <w:r w:rsidR="00192EDB">
        <w:rPr>
          <w:rFonts w:eastAsia="Times New Roman" w:cs="Times New Roman"/>
          <w:szCs w:val="24"/>
        </w:rPr>
        <w:t xml:space="preserve">). Atceltajā daļā </w:t>
      </w:r>
      <w:r w:rsidR="00F36AF8">
        <w:rPr>
          <w:rFonts w:eastAsia="Times New Roman" w:cs="Times New Roman"/>
          <w:szCs w:val="24"/>
        </w:rPr>
        <w:t xml:space="preserve">aizstāvis </w:t>
      </w:r>
      <w:r w:rsidR="00192EDB">
        <w:rPr>
          <w:rFonts w:eastAsia="Times New Roman" w:cs="Times New Roman"/>
          <w:szCs w:val="24"/>
        </w:rPr>
        <w:t>lūdz nodot lietu jaunai izskatīšanai pirmās instances ties</w:t>
      </w:r>
      <w:r w:rsidR="000B29AB">
        <w:rPr>
          <w:rFonts w:eastAsia="Times New Roman" w:cs="Times New Roman"/>
          <w:szCs w:val="24"/>
        </w:rPr>
        <w:t>ā</w:t>
      </w:r>
      <w:r w:rsidR="00192EDB">
        <w:rPr>
          <w:rFonts w:eastAsia="Times New Roman" w:cs="Times New Roman"/>
          <w:szCs w:val="24"/>
        </w:rPr>
        <w:t>.</w:t>
      </w:r>
    </w:p>
    <w:p w:rsidR="00BF2AF2" w:rsidRDefault="001E2F12" w:rsidP="001E2F12">
      <w:pPr>
        <w:tabs>
          <w:tab w:val="left" w:pos="-3120"/>
        </w:tabs>
        <w:suppressAutoHyphens/>
        <w:spacing w:after="0" w:line="276" w:lineRule="auto"/>
        <w:jc w:val="both"/>
        <w:rPr>
          <w:rFonts w:cs="Times New Roman"/>
          <w:szCs w:val="24"/>
        </w:rPr>
      </w:pPr>
      <w:r>
        <w:rPr>
          <w:rFonts w:cs="Times New Roman"/>
          <w:szCs w:val="24"/>
        </w:rPr>
        <w:tab/>
      </w:r>
      <w:r w:rsidRPr="008A5055">
        <w:rPr>
          <w:rFonts w:cs="Times New Roman"/>
          <w:szCs w:val="24"/>
        </w:rPr>
        <w:t>[</w:t>
      </w:r>
      <w:r w:rsidR="00BF2AF2">
        <w:rPr>
          <w:rFonts w:cs="Times New Roman"/>
          <w:szCs w:val="24"/>
        </w:rPr>
        <w:t>5</w:t>
      </w:r>
      <w:r>
        <w:rPr>
          <w:rFonts w:cs="Times New Roman"/>
          <w:szCs w:val="24"/>
        </w:rPr>
        <w:t>.</w:t>
      </w:r>
      <w:r w:rsidR="00BF2AF2">
        <w:rPr>
          <w:rFonts w:cs="Times New Roman"/>
          <w:szCs w:val="24"/>
        </w:rPr>
        <w:t>1</w:t>
      </w:r>
      <w:r w:rsidRPr="008A5055">
        <w:rPr>
          <w:rFonts w:cs="Times New Roman"/>
          <w:szCs w:val="24"/>
        </w:rPr>
        <w:t>]</w:t>
      </w:r>
      <w:r>
        <w:rPr>
          <w:rFonts w:cs="Times New Roman"/>
          <w:szCs w:val="24"/>
        </w:rPr>
        <w:t xml:space="preserve"> </w:t>
      </w:r>
      <w:r>
        <w:rPr>
          <w:rFonts w:ascii="TimesNewRomanPSMT" w:hAnsi="TimesNewRomanPSMT" w:cs="TimesNewRomanPSMT"/>
          <w:szCs w:val="24"/>
        </w:rPr>
        <w:t xml:space="preserve">Kasācijas sūdzības autora ieskatā, </w:t>
      </w:r>
      <w:r w:rsidR="00BF2AF2">
        <w:rPr>
          <w:rFonts w:ascii="TimesNewRomanPSMT" w:hAnsi="TimesNewRomanPSMT" w:cs="TimesNewRomanPSMT"/>
          <w:szCs w:val="24"/>
        </w:rPr>
        <w:t xml:space="preserve">abu zemāko instanču tiesas ignorējušas aizstāvības norādes </w:t>
      </w:r>
      <w:r w:rsidR="000B29AB">
        <w:rPr>
          <w:rFonts w:ascii="TimesNewRomanPSMT" w:hAnsi="TimesNewRomanPSMT" w:cs="TimesNewRomanPSMT"/>
          <w:szCs w:val="24"/>
        </w:rPr>
        <w:t>par</w:t>
      </w:r>
      <w:r w:rsidR="00BF2AF2">
        <w:rPr>
          <w:rFonts w:ascii="TimesNewRomanPSMT" w:hAnsi="TimesNewRomanPSMT" w:cs="TimesNewRomanPSMT"/>
          <w:szCs w:val="24"/>
        </w:rPr>
        <w:t xml:space="preserve"> Kriminālprocesa likuma </w:t>
      </w:r>
      <w:proofErr w:type="gramStart"/>
      <w:r w:rsidR="00BF2AF2">
        <w:rPr>
          <w:rFonts w:ascii="TimesNewRomanPSMT" w:hAnsi="TimesNewRomanPSMT" w:cs="TimesNewRomanPSMT"/>
          <w:szCs w:val="24"/>
        </w:rPr>
        <w:t>405.panta</w:t>
      </w:r>
      <w:proofErr w:type="gramEnd"/>
      <w:r w:rsidR="00BF2AF2">
        <w:rPr>
          <w:rFonts w:ascii="TimesNewRomanPSMT" w:hAnsi="TimesNewRomanPSMT" w:cs="TimesNewRomanPSMT"/>
          <w:szCs w:val="24"/>
        </w:rPr>
        <w:t xml:space="preserve"> pārkāpumu – apsūdzībā nav </w:t>
      </w:r>
      <w:r w:rsidR="000B29AB">
        <w:rPr>
          <w:rFonts w:ascii="TimesNewRomanPSMT" w:hAnsi="TimesNewRomanPSMT" w:cs="TimesNewRomanPSMT"/>
          <w:szCs w:val="24"/>
        </w:rPr>
        <w:t>izklāstīti</w:t>
      </w:r>
      <w:r w:rsidR="00BF2AF2">
        <w:rPr>
          <w:rFonts w:ascii="TimesNewRomanPSMT" w:hAnsi="TimesNewRomanPSMT" w:cs="TimesNewRomanPSMT"/>
          <w:szCs w:val="24"/>
        </w:rPr>
        <w:t xml:space="preserve"> tādi faktiskie apstākļi, kas būtu kvalificējami kā Krimināllikuma </w:t>
      </w:r>
      <w:r w:rsidR="00BF2AF2" w:rsidRPr="003F5F36">
        <w:rPr>
          <w:rFonts w:cs="Times New Roman"/>
          <w:szCs w:val="24"/>
        </w:rPr>
        <w:t>237.</w:t>
      </w:r>
      <w:r w:rsidR="00BF2AF2" w:rsidRPr="003F5F36">
        <w:rPr>
          <w:rFonts w:cs="Times New Roman"/>
          <w:szCs w:val="24"/>
          <w:vertAlign w:val="superscript"/>
        </w:rPr>
        <w:t>1</w:t>
      </w:r>
      <w:r w:rsidR="00BF2AF2" w:rsidRPr="003F5F36">
        <w:rPr>
          <w:rFonts w:cs="Times New Roman"/>
          <w:szCs w:val="24"/>
        </w:rPr>
        <w:t xml:space="preserve"> pant</w:t>
      </w:r>
      <w:r w:rsidR="00BF2AF2">
        <w:rPr>
          <w:rFonts w:cs="Times New Roman"/>
          <w:szCs w:val="24"/>
        </w:rPr>
        <w:t>ā paredzētais noziedzīgais nodarījums.</w:t>
      </w:r>
    </w:p>
    <w:p w:rsidR="00BF2AF2" w:rsidRDefault="00BF2AF2" w:rsidP="001E2F12">
      <w:pPr>
        <w:tabs>
          <w:tab w:val="left" w:pos="-3120"/>
        </w:tabs>
        <w:suppressAutoHyphens/>
        <w:spacing w:after="0" w:line="276" w:lineRule="auto"/>
        <w:jc w:val="both"/>
        <w:rPr>
          <w:rFonts w:cs="Times New Roman"/>
          <w:szCs w:val="24"/>
        </w:rPr>
      </w:pPr>
      <w:r>
        <w:rPr>
          <w:rFonts w:cs="Times New Roman"/>
          <w:szCs w:val="24"/>
        </w:rPr>
        <w:tab/>
      </w:r>
      <w:r w:rsidR="00F7105C">
        <w:rPr>
          <w:rFonts w:cs="Times New Roman"/>
          <w:szCs w:val="24"/>
        </w:rPr>
        <w:t>[Pers. A]</w:t>
      </w:r>
      <w:r>
        <w:rPr>
          <w:rFonts w:cs="Times New Roman"/>
          <w:szCs w:val="24"/>
        </w:rPr>
        <w:t xml:space="preserve"> inkriminētas šādas faktiskās darbības:</w:t>
      </w:r>
    </w:p>
    <w:p w:rsidR="00EF76D4" w:rsidRDefault="00BF2AF2" w:rsidP="001E2F12">
      <w:pPr>
        <w:tabs>
          <w:tab w:val="left" w:pos="-3120"/>
        </w:tabs>
        <w:suppressAutoHyphens/>
        <w:spacing w:after="0" w:line="276" w:lineRule="auto"/>
        <w:jc w:val="both"/>
        <w:rPr>
          <w:rFonts w:cs="Times New Roman"/>
          <w:szCs w:val="24"/>
        </w:rPr>
      </w:pPr>
      <w:r>
        <w:rPr>
          <w:rFonts w:cs="Times New Roman"/>
          <w:szCs w:val="24"/>
        </w:rPr>
        <w:tab/>
        <w:t xml:space="preserve">- </w:t>
      </w:r>
      <w:proofErr w:type="gramStart"/>
      <w:r w:rsidRPr="00BF2AF2">
        <w:rPr>
          <w:rFonts w:cs="Times New Roman"/>
          <w:szCs w:val="24"/>
        </w:rPr>
        <w:t>2011.gada</w:t>
      </w:r>
      <w:proofErr w:type="gramEnd"/>
      <w:r w:rsidRPr="00BF2AF2">
        <w:rPr>
          <w:rFonts w:cs="Times New Roman"/>
          <w:szCs w:val="24"/>
        </w:rPr>
        <w:t xml:space="preserve"> 5.jūlijā Moldovas Republik</w:t>
      </w:r>
      <w:r>
        <w:rPr>
          <w:rFonts w:cs="Times New Roman"/>
          <w:szCs w:val="24"/>
        </w:rPr>
        <w:t xml:space="preserve">ā </w:t>
      </w:r>
      <w:r w:rsidRPr="00BF2AF2">
        <w:rPr>
          <w:rFonts w:cs="Times New Roman"/>
          <w:szCs w:val="24"/>
        </w:rPr>
        <w:t xml:space="preserve">SIA </w:t>
      </w:r>
      <w:r>
        <w:rPr>
          <w:rFonts w:cs="Times New Roman"/>
          <w:szCs w:val="24"/>
        </w:rPr>
        <w:t>„</w:t>
      </w:r>
      <w:r w:rsidR="00F7105C">
        <w:rPr>
          <w:rFonts w:cs="Times New Roman"/>
          <w:szCs w:val="24"/>
        </w:rPr>
        <w:t>[Nosaukums A]</w:t>
      </w:r>
      <w:r w:rsidRPr="00BF2AF2">
        <w:rPr>
          <w:rFonts w:cs="Times New Roman"/>
          <w:szCs w:val="24"/>
        </w:rPr>
        <w:t xml:space="preserve">” </w:t>
      </w:r>
      <w:r>
        <w:rPr>
          <w:rFonts w:cs="Times New Roman"/>
          <w:szCs w:val="24"/>
        </w:rPr>
        <w:t xml:space="preserve">vārdā parakstījis </w:t>
      </w:r>
      <w:r w:rsidRPr="00BF2AF2">
        <w:rPr>
          <w:rFonts w:cs="Times New Roman"/>
          <w:szCs w:val="24"/>
        </w:rPr>
        <w:t>līgum</w:t>
      </w:r>
      <w:r w:rsidR="00BE0A55">
        <w:rPr>
          <w:rFonts w:cs="Times New Roman"/>
          <w:szCs w:val="24"/>
        </w:rPr>
        <w:t>u</w:t>
      </w:r>
      <w:r w:rsidRPr="00BF2AF2">
        <w:rPr>
          <w:rFonts w:cs="Times New Roman"/>
          <w:szCs w:val="24"/>
        </w:rPr>
        <w:t xml:space="preserve"> Nr. 1/2011 </w:t>
      </w:r>
      <w:r>
        <w:rPr>
          <w:rFonts w:cs="Times New Roman"/>
          <w:szCs w:val="24"/>
        </w:rPr>
        <w:t xml:space="preserve">ar </w:t>
      </w:r>
      <w:r w:rsidR="00EF76D4">
        <w:rPr>
          <w:rFonts w:cs="Times New Roman"/>
          <w:szCs w:val="24"/>
        </w:rPr>
        <w:t>Moldovas Republikas</w:t>
      </w:r>
      <w:r w:rsidRPr="00BF2AF2">
        <w:rPr>
          <w:rFonts w:cs="Times New Roman"/>
          <w:szCs w:val="24"/>
        </w:rPr>
        <w:t xml:space="preserve"> Aizsardzības ministrij</w:t>
      </w:r>
      <w:r w:rsidR="00EF76D4">
        <w:rPr>
          <w:rFonts w:cs="Times New Roman"/>
          <w:szCs w:val="24"/>
        </w:rPr>
        <w:t>u;</w:t>
      </w:r>
    </w:p>
    <w:p w:rsidR="00EF76D4" w:rsidRDefault="00EF76D4" w:rsidP="00EF76D4">
      <w:pPr>
        <w:tabs>
          <w:tab w:val="left" w:pos="-3120"/>
        </w:tabs>
        <w:suppressAutoHyphens/>
        <w:spacing w:after="0" w:line="276" w:lineRule="auto"/>
        <w:jc w:val="both"/>
        <w:rPr>
          <w:rFonts w:cs="Times New Roman"/>
          <w:szCs w:val="24"/>
        </w:rPr>
      </w:pPr>
      <w:r>
        <w:rPr>
          <w:rFonts w:cs="Times New Roman"/>
          <w:szCs w:val="24"/>
        </w:rPr>
        <w:tab/>
        <w:t xml:space="preserve">- </w:t>
      </w:r>
      <w:proofErr w:type="gramStart"/>
      <w:r w:rsidRPr="00BF2AF2">
        <w:rPr>
          <w:rFonts w:cs="Times New Roman"/>
          <w:szCs w:val="24"/>
        </w:rPr>
        <w:t>2011.gada</w:t>
      </w:r>
      <w:proofErr w:type="gramEnd"/>
      <w:r w:rsidRPr="00BF2AF2">
        <w:rPr>
          <w:rFonts w:cs="Times New Roman"/>
          <w:szCs w:val="24"/>
        </w:rPr>
        <w:t xml:space="preserve"> </w:t>
      </w:r>
      <w:r>
        <w:rPr>
          <w:rFonts w:cs="Times New Roman"/>
          <w:szCs w:val="24"/>
        </w:rPr>
        <w:t xml:space="preserve">23.augustā </w:t>
      </w:r>
      <w:r w:rsidRPr="00BF2AF2">
        <w:rPr>
          <w:rFonts w:cs="Times New Roman"/>
          <w:szCs w:val="24"/>
        </w:rPr>
        <w:t>Moldovas Republik</w:t>
      </w:r>
      <w:r>
        <w:rPr>
          <w:rFonts w:cs="Times New Roman"/>
          <w:szCs w:val="24"/>
        </w:rPr>
        <w:t xml:space="preserve">ā </w:t>
      </w:r>
      <w:r w:rsidRPr="00BF2AF2">
        <w:rPr>
          <w:rFonts w:cs="Times New Roman"/>
          <w:szCs w:val="24"/>
        </w:rPr>
        <w:t xml:space="preserve">SIA </w:t>
      </w:r>
      <w:r>
        <w:rPr>
          <w:rFonts w:cs="Times New Roman"/>
          <w:szCs w:val="24"/>
        </w:rPr>
        <w:t>„</w:t>
      </w:r>
      <w:r w:rsidR="00F7105C">
        <w:rPr>
          <w:rFonts w:cs="Times New Roman"/>
          <w:szCs w:val="24"/>
        </w:rPr>
        <w:t>[Nosaukums A]</w:t>
      </w:r>
      <w:r w:rsidRPr="00BF2AF2">
        <w:rPr>
          <w:rFonts w:cs="Times New Roman"/>
          <w:szCs w:val="24"/>
        </w:rPr>
        <w:t xml:space="preserve">” </w:t>
      </w:r>
      <w:r>
        <w:rPr>
          <w:rFonts w:cs="Times New Roman"/>
          <w:szCs w:val="24"/>
        </w:rPr>
        <w:t xml:space="preserve">vārdā parakstījis </w:t>
      </w:r>
      <w:r w:rsidRPr="00BF2AF2">
        <w:rPr>
          <w:rFonts w:cs="Times New Roman"/>
          <w:szCs w:val="24"/>
        </w:rPr>
        <w:t>līgum</w:t>
      </w:r>
      <w:r w:rsidR="00BE0A55">
        <w:rPr>
          <w:rFonts w:cs="Times New Roman"/>
          <w:szCs w:val="24"/>
        </w:rPr>
        <w:t>u</w:t>
      </w:r>
      <w:r w:rsidRPr="00BF2AF2">
        <w:rPr>
          <w:rFonts w:cs="Times New Roman"/>
          <w:szCs w:val="24"/>
        </w:rPr>
        <w:t xml:space="preserve"> Nr. </w:t>
      </w:r>
      <w:r>
        <w:rPr>
          <w:rFonts w:cs="Times New Roman"/>
          <w:szCs w:val="24"/>
        </w:rPr>
        <w:t>2</w:t>
      </w:r>
      <w:r w:rsidRPr="00BF2AF2">
        <w:rPr>
          <w:rFonts w:cs="Times New Roman"/>
          <w:szCs w:val="24"/>
        </w:rPr>
        <w:t xml:space="preserve">/2011 </w:t>
      </w:r>
      <w:r>
        <w:rPr>
          <w:rFonts w:cs="Times New Roman"/>
          <w:szCs w:val="24"/>
        </w:rPr>
        <w:t>ar Moldovas Republikas</w:t>
      </w:r>
      <w:r w:rsidRPr="00BF2AF2">
        <w:rPr>
          <w:rFonts w:cs="Times New Roman"/>
          <w:szCs w:val="24"/>
        </w:rPr>
        <w:t xml:space="preserve"> Aizsardzības ministrij</w:t>
      </w:r>
      <w:r>
        <w:rPr>
          <w:rFonts w:cs="Times New Roman"/>
          <w:szCs w:val="24"/>
        </w:rPr>
        <w:t>u;</w:t>
      </w:r>
    </w:p>
    <w:p w:rsidR="00EF76D4" w:rsidRDefault="00EF76D4" w:rsidP="00EF76D4">
      <w:pPr>
        <w:spacing w:after="0" w:line="276" w:lineRule="auto"/>
        <w:ind w:firstLine="720"/>
        <w:jc w:val="both"/>
        <w:rPr>
          <w:rFonts w:eastAsia="Times New Roman" w:cs="Times New Roman"/>
          <w:szCs w:val="24"/>
        </w:rPr>
      </w:pPr>
      <w:r>
        <w:rPr>
          <w:rFonts w:cs="Times New Roman"/>
          <w:szCs w:val="24"/>
        </w:rPr>
        <w:t xml:space="preserve">- </w:t>
      </w:r>
      <w:r w:rsidR="000B29AB" w:rsidRPr="00C43FB0">
        <w:rPr>
          <w:rFonts w:eastAsia="Times New Roman" w:cs="Times New Roman"/>
          <w:szCs w:val="24"/>
        </w:rPr>
        <w:t xml:space="preserve">Latvijas Republikas Ārlietu ministrijas Stratēģiskas nozīmes preču kontroles komitejā </w:t>
      </w:r>
      <w:r>
        <w:rPr>
          <w:rFonts w:cs="Times New Roman"/>
          <w:szCs w:val="24"/>
        </w:rPr>
        <w:t xml:space="preserve">kā </w:t>
      </w:r>
      <w:r w:rsidRPr="00BF2AF2">
        <w:rPr>
          <w:rFonts w:cs="Times New Roman"/>
          <w:szCs w:val="24"/>
        </w:rPr>
        <w:t xml:space="preserve">SIA </w:t>
      </w:r>
      <w:r>
        <w:rPr>
          <w:rFonts w:cs="Times New Roman"/>
          <w:szCs w:val="24"/>
        </w:rPr>
        <w:t>„</w:t>
      </w:r>
      <w:r w:rsidR="00F7105C">
        <w:rPr>
          <w:rFonts w:cs="Times New Roman"/>
          <w:szCs w:val="24"/>
        </w:rPr>
        <w:t>[Nosaukums A]</w:t>
      </w:r>
      <w:r w:rsidRPr="00BF2AF2">
        <w:rPr>
          <w:rFonts w:cs="Times New Roman"/>
          <w:szCs w:val="24"/>
        </w:rPr>
        <w:t>”</w:t>
      </w:r>
      <w:r>
        <w:rPr>
          <w:rFonts w:cs="Times New Roman"/>
          <w:szCs w:val="24"/>
        </w:rPr>
        <w:t xml:space="preserve"> direktors </w:t>
      </w:r>
      <w:r>
        <w:rPr>
          <w:rFonts w:eastAsia="Times New Roman" w:cs="Times New Roman"/>
          <w:szCs w:val="24"/>
        </w:rPr>
        <w:t>nav pieprasījis</w:t>
      </w:r>
      <w:r w:rsidRPr="00C43FB0">
        <w:rPr>
          <w:rFonts w:eastAsia="Times New Roman" w:cs="Times New Roman"/>
          <w:szCs w:val="24"/>
        </w:rPr>
        <w:t xml:space="preserve"> un saņēm</w:t>
      </w:r>
      <w:r>
        <w:rPr>
          <w:rFonts w:eastAsia="Times New Roman" w:cs="Times New Roman"/>
          <w:szCs w:val="24"/>
        </w:rPr>
        <w:t>is</w:t>
      </w:r>
      <w:r w:rsidRPr="00C43FB0">
        <w:rPr>
          <w:rFonts w:eastAsia="Times New Roman" w:cs="Times New Roman"/>
          <w:szCs w:val="24"/>
        </w:rPr>
        <w:t xml:space="preserve"> Stratēģiskas nozīmes preču tranzīta licenci</w:t>
      </w:r>
      <w:r>
        <w:rPr>
          <w:rFonts w:eastAsia="Times New Roman" w:cs="Times New Roman"/>
          <w:szCs w:val="24"/>
        </w:rPr>
        <w:t xml:space="preserve"> uz darījumu;</w:t>
      </w:r>
    </w:p>
    <w:p w:rsidR="00EF76D4" w:rsidRDefault="00EF76D4" w:rsidP="00EF76D4">
      <w:pPr>
        <w:spacing w:after="0" w:line="276" w:lineRule="auto"/>
        <w:ind w:firstLine="720"/>
        <w:jc w:val="both"/>
        <w:rPr>
          <w:rFonts w:cs="Times New Roman"/>
          <w:szCs w:val="24"/>
        </w:rPr>
      </w:pPr>
      <w:r>
        <w:rPr>
          <w:rFonts w:eastAsia="Times New Roman" w:cs="Times New Roman"/>
          <w:szCs w:val="24"/>
        </w:rPr>
        <w:t xml:space="preserve">- </w:t>
      </w:r>
      <w:r w:rsidR="000B29AB">
        <w:rPr>
          <w:rFonts w:cs="Times New Roman"/>
          <w:szCs w:val="24"/>
        </w:rPr>
        <w:t xml:space="preserve">izdevis pilnvaru </w:t>
      </w:r>
      <w:proofErr w:type="gramStart"/>
      <w:r w:rsidR="00F7105C">
        <w:rPr>
          <w:rFonts w:cs="Times New Roman"/>
          <w:szCs w:val="24"/>
        </w:rPr>
        <w:t>[</w:t>
      </w:r>
      <w:proofErr w:type="gramEnd"/>
      <w:r w:rsidR="00F7105C">
        <w:rPr>
          <w:rFonts w:cs="Times New Roman"/>
          <w:szCs w:val="24"/>
        </w:rPr>
        <w:t>pers. B]</w:t>
      </w:r>
      <w:r w:rsidR="000B29AB">
        <w:rPr>
          <w:rFonts w:cs="Times New Roman"/>
          <w:szCs w:val="24"/>
        </w:rPr>
        <w:t xml:space="preserve"> </w:t>
      </w:r>
      <w:r>
        <w:rPr>
          <w:rFonts w:cs="Times New Roman"/>
          <w:szCs w:val="24"/>
        </w:rPr>
        <w:t xml:space="preserve">kā </w:t>
      </w:r>
      <w:r w:rsidRPr="00BF2AF2">
        <w:rPr>
          <w:rFonts w:cs="Times New Roman"/>
          <w:szCs w:val="24"/>
        </w:rPr>
        <w:t xml:space="preserve">SIA </w:t>
      </w:r>
      <w:r>
        <w:rPr>
          <w:rFonts w:cs="Times New Roman"/>
          <w:szCs w:val="24"/>
        </w:rPr>
        <w:t>„</w:t>
      </w:r>
      <w:r w:rsidR="00F7105C">
        <w:rPr>
          <w:rFonts w:cs="Times New Roman"/>
          <w:szCs w:val="24"/>
        </w:rPr>
        <w:t>[Nosaukums A]</w:t>
      </w:r>
      <w:r w:rsidRPr="00BF2AF2">
        <w:rPr>
          <w:rFonts w:cs="Times New Roman"/>
          <w:szCs w:val="24"/>
        </w:rPr>
        <w:t>”</w:t>
      </w:r>
      <w:r>
        <w:rPr>
          <w:rFonts w:cs="Times New Roman"/>
          <w:szCs w:val="24"/>
        </w:rPr>
        <w:t xml:space="preserve"> direktors.</w:t>
      </w:r>
    </w:p>
    <w:p w:rsidR="00C04055" w:rsidRDefault="00EF76D4" w:rsidP="001967EB">
      <w:pPr>
        <w:spacing w:after="0" w:line="276" w:lineRule="auto"/>
        <w:ind w:firstLine="720"/>
        <w:jc w:val="both"/>
        <w:rPr>
          <w:rFonts w:eastAsia="Times New Roman" w:cs="Times New Roman"/>
          <w:szCs w:val="24"/>
        </w:rPr>
      </w:pPr>
      <w:r>
        <w:rPr>
          <w:rFonts w:cs="Times New Roman"/>
          <w:szCs w:val="24"/>
        </w:rPr>
        <w:t xml:space="preserve">Citas </w:t>
      </w:r>
      <w:proofErr w:type="gramStart"/>
      <w:r w:rsidR="00F7105C">
        <w:rPr>
          <w:rFonts w:cs="Times New Roman"/>
          <w:szCs w:val="24"/>
        </w:rPr>
        <w:t>[</w:t>
      </w:r>
      <w:proofErr w:type="gramEnd"/>
      <w:r w:rsidR="00F7105C">
        <w:rPr>
          <w:rFonts w:cs="Times New Roman"/>
          <w:szCs w:val="24"/>
        </w:rPr>
        <w:t>pers. A]</w:t>
      </w:r>
      <w:r>
        <w:rPr>
          <w:rFonts w:cs="Times New Roman"/>
          <w:szCs w:val="24"/>
        </w:rPr>
        <w:t xml:space="preserve"> faktiskās darbības apsūdzībā nav norādītas</w:t>
      </w:r>
      <w:r w:rsidR="00AA0DF5">
        <w:rPr>
          <w:rFonts w:cs="Times New Roman"/>
          <w:szCs w:val="24"/>
        </w:rPr>
        <w:t>. A</w:t>
      </w:r>
      <w:r w:rsidR="00C11224">
        <w:rPr>
          <w:rFonts w:cs="Times New Roman"/>
          <w:szCs w:val="24"/>
        </w:rPr>
        <w:t>psūdzība ir nekonkrēta</w:t>
      </w:r>
      <w:r>
        <w:rPr>
          <w:rFonts w:cs="Times New Roman"/>
          <w:szCs w:val="24"/>
        </w:rPr>
        <w:t>. Apsūdzīb</w:t>
      </w:r>
      <w:r w:rsidR="000B29AB">
        <w:rPr>
          <w:rFonts w:cs="Times New Roman"/>
          <w:szCs w:val="24"/>
        </w:rPr>
        <w:t>ā nav izklāstīts</w:t>
      </w:r>
      <w:r>
        <w:rPr>
          <w:rFonts w:cs="Times New Roman"/>
          <w:szCs w:val="24"/>
        </w:rPr>
        <w:t xml:space="preserve">, kādas konkrēti darbības </w:t>
      </w:r>
      <w:proofErr w:type="gramStart"/>
      <w:r w:rsidR="00F7105C">
        <w:rPr>
          <w:rFonts w:cs="Times New Roman"/>
          <w:szCs w:val="24"/>
        </w:rPr>
        <w:t>[</w:t>
      </w:r>
      <w:proofErr w:type="gramEnd"/>
      <w:r w:rsidR="00F7105C">
        <w:rPr>
          <w:rFonts w:cs="Times New Roman"/>
          <w:szCs w:val="24"/>
        </w:rPr>
        <w:t>pers. A]</w:t>
      </w:r>
      <w:r>
        <w:rPr>
          <w:rFonts w:cs="Times New Roman"/>
          <w:szCs w:val="24"/>
        </w:rPr>
        <w:t xml:space="preserve"> veicis preču pārvietošanas sakarā. Aizstāvja ieskatā, tās faktiskās darbības, kas </w:t>
      </w:r>
      <w:proofErr w:type="gramStart"/>
      <w:r w:rsidR="00F7105C">
        <w:rPr>
          <w:rFonts w:cs="Times New Roman"/>
          <w:szCs w:val="24"/>
        </w:rPr>
        <w:t>[</w:t>
      </w:r>
      <w:proofErr w:type="gramEnd"/>
      <w:r w:rsidR="00F7105C">
        <w:rPr>
          <w:rFonts w:cs="Times New Roman"/>
          <w:szCs w:val="24"/>
        </w:rPr>
        <w:t>pers. A]</w:t>
      </w:r>
      <w:r>
        <w:rPr>
          <w:rFonts w:cs="Times New Roman"/>
          <w:szCs w:val="24"/>
        </w:rPr>
        <w:t xml:space="preserve"> norādītas apsūdzībā un ir bijušas par pamatu </w:t>
      </w:r>
      <w:proofErr w:type="gramStart"/>
      <w:r w:rsidR="00F7105C">
        <w:rPr>
          <w:rFonts w:cs="Times New Roman"/>
          <w:szCs w:val="24"/>
        </w:rPr>
        <w:t>[</w:t>
      </w:r>
      <w:proofErr w:type="gramEnd"/>
      <w:r w:rsidR="00F7105C">
        <w:rPr>
          <w:rFonts w:cs="Times New Roman"/>
          <w:szCs w:val="24"/>
        </w:rPr>
        <w:t>pers. A]</w:t>
      </w:r>
      <w:r>
        <w:rPr>
          <w:rFonts w:cs="Times New Roman"/>
          <w:szCs w:val="24"/>
        </w:rPr>
        <w:t xml:space="preserve"> notiesāšanai</w:t>
      </w:r>
      <w:r w:rsidR="00C11224">
        <w:rPr>
          <w:rFonts w:cs="Times New Roman"/>
          <w:szCs w:val="24"/>
        </w:rPr>
        <w:t xml:space="preserve">, </w:t>
      </w:r>
      <w:r>
        <w:rPr>
          <w:rFonts w:cs="Times New Roman"/>
          <w:szCs w:val="24"/>
        </w:rPr>
        <w:t>ir nepietiekošas un nevar būt par pamatu notiesājoša sprieduma taisīšanai.</w:t>
      </w:r>
      <w:r w:rsidR="001967EB">
        <w:rPr>
          <w:rFonts w:cs="Times New Roman"/>
          <w:szCs w:val="24"/>
        </w:rPr>
        <w:t xml:space="preserve"> </w:t>
      </w:r>
      <w:r w:rsidR="00F7105C">
        <w:rPr>
          <w:rFonts w:cs="Times New Roman"/>
          <w:szCs w:val="24"/>
        </w:rPr>
        <w:t>[Pers. A]</w:t>
      </w:r>
      <w:r w:rsidRPr="00C11224">
        <w:rPr>
          <w:rFonts w:cs="Times New Roman"/>
          <w:szCs w:val="24"/>
        </w:rPr>
        <w:t xml:space="preserve"> nav iespējams aizs</w:t>
      </w:r>
      <w:r w:rsidR="00C11224" w:rsidRPr="00C11224">
        <w:rPr>
          <w:rFonts w:cs="Times New Roman"/>
          <w:szCs w:val="24"/>
        </w:rPr>
        <w:t>t</w:t>
      </w:r>
      <w:r w:rsidRPr="00C11224">
        <w:rPr>
          <w:rFonts w:cs="Times New Roman"/>
          <w:szCs w:val="24"/>
        </w:rPr>
        <w:t xml:space="preserve">āvēties pret </w:t>
      </w:r>
      <w:r w:rsidR="000B29AB">
        <w:rPr>
          <w:rFonts w:cs="Times New Roman"/>
          <w:szCs w:val="24"/>
        </w:rPr>
        <w:t>šādu</w:t>
      </w:r>
      <w:r w:rsidRPr="00C11224">
        <w:rPr>
          <w:rFonts w:cs="Times New Roman"/>
          <w:szCs w:val="24"/>
        </w:rPr>
        <w:t xml:space="preserve"> apsūdzīb</w:t>
      </w:r>
      <w:r w:rsidR="000B29AB">
        <w:rPr>
          <w:rFonts w:cs="Times New Roman"/>
          <w:szCs w:val="24"/>
        </w:rPr>
        <w:t>u</w:t>
      </w:r>
      <w:r w:rsidR="00C11224" w:rsidRPr="00C11224">
        <w:rPr>
          <w:rFonts w:eastAsia="Times New Roman" w:cs="Times New Roman"/>
          <w:szCs w:val="24"/>
        </w:rPr>
        <w:t>.</w:t>
      </w:r>
      <w:r w:rsidR="00C04055">
        <w:rPr>
          <w:rFonts w:eastAsia="Times New Roman" w:cs="Times New Roman"/>
          <w:szCs w:val="24"/>
        </w:rPr>
        <w:t xml:space="preserve"> Tādējādi pieļauts </w:t>
      </w:r>
      <w:r w:rsidR="00C04055">
        <w:rPr>
          <w:rFonts w:cs="Times New Roman"/>
          <w:szCs w:val="24"/>
        </w:rPr>
        <w:t xml:space="preserve">Kriminālprocesa likuma </w:t>
      </w:r>
      <w:proofErr w:type="gramStart"/>
      <w:r w:rsidR="00C04055">
        <w:rPr>
          <w:rFonts w:cs="Times New Roman"/>
          <w:szCs w:val="24"/>
        </w:rPr>
        <w:t>20.panta</w:t>
      </w:r>
      <w:proofErr w:type="gramEnd"/>
      <w:r w:rsidR="00C04055">
        <w:rPr>
          <w:rFonts w:cs="Times New Roman"/>
          <w:szCs w:val="24"/>
        </w:rPr>
        <w:t xml:space="preserve"> pirmās daļas pārkāpums.</w:t>
      </w:r>
    </w:p>
    <w:p w:rsidR="00C11224" w:rsidRDefault="00C04055" w:rsidP="001967EB">
      <w:pPr>
        <w:spacing w:after="0" w:line="276" w:lineRule="auto"/>
        <w:ind w:firstLine="720"/>
        <w:jc w:val="both"/>
        <w:rPr>
          <w:rFonts w:eastAsia="Times New Roman" w:cs="Times New Roman"/>
          <w:szCs w:val="24"/>
        </w:rPr>
      </w:pPr>
      <w:r>
        <w:rPr>
          <w:rFonts w:eastAsia="Times New Roman" w:cs="Times New Roman"/>
          <w:szCs w:val="24"/>
        </w:rPr>
        <w:t>Apelācijas instances tiesa nav izskatījusi apelācijas sūdzību pilnā ap</w:t>
      </w:r>
      <w:r w:rsidR="000B29AB">
        <w:rPr>
          <w:rFonts w:eastAsia="Times New Roman" w:cs="Times New Roman"/>
          <w:szCs w:val="24"/>
        </w:rPr>
        <w:t>jomā</w:t>
      </w:r>
      <w:r>
        <w:rPr>
          <w:rFonts w:eastAsia="Times New Roman" w:cs="Times New Roman"/>
          <w:szCs w:val="24"/>
        </w:rPr>
        <w:t xml:space="preserve">, jo uz </w:t>
      </w:r>
      <w:r>
        <w:rPr>
          <w:rFonts w:cs="Times New Roman"/>
          <w:szCs w:val="24"/>
        </w:rPr>
        <w:t xml:space="preserve">Kriminālprocesa likuma </w:t>
      </w:r>
      <w:proofErr w:type="gramStart"/>
      <w:r>
        <w:rPr>
          <w:rFonts w:cs="Times New Roman"/>
          <w:szCs w:val="24"/>
        </w:rPr>
        <w:t>405.panta</w:t>
      </w:r>
      <w:proofErr w:type="gramEnd"/>
      <w:r>
        <w:rPr>
          <w:rFonts w:cs="Times New Roman"/>
          <w:szCs w:val="24"/>
        </w:rPr>
        <w:t xml:space="preserve"> pārkāpumu detalizēti bija norādīts apelācijas sūdzībā. Aizstāvis nepiekrīt apelācijas instances tiesas atziņai par to, ka nav </w:t>
      </w:r>
      <w:r w:rsidR="000B29AB">
        <w:rPr>
          <w:rFonts w:cs="Times New Roman"/>
          <w:szCs w:val="24"/>
        </w:rPr>
        <w:t>pieļauts</w:t>
      </w:r>
      <w:r>
        <w:rPr>
          <w:rFonts w:cs="Times New Roman"/>
          <w:szCs w:val="24"/>
        </w:rPr>
        <w:t xml:space="preserve"> Kriminālprocesa likuma </w:t>
      </w:r>
      <w:proofErr w:type="gramStart"/>
      <w:r>
        <w:rPr>
          <w:rFonts w:cs="Times New Roman"/>
          <w:szCs w:val="24"/>
        </w:rPr>
        <w:t>405.panta</w:t>
      </w:r>
      <w:proofErr w:type="gramEnd"/>
      <w:r>
        <w:rPr>
          <w:rFonts w:cs="Times New Roman"/>
          <w:szCs w:val="24"/>
        </w:rPr>
        <w:t xml:space="preserve"> pārkāpums, jo apsūdzētais pateicis, ka viņam apsūdzība ir skaidra un saprotama.</w:t>
      </w:r>
      <w:r>
        <w:rPr>
          <w:rFonts w:eastAsia="Times New Roman" w:cs="Times New Roman"/>
          <w:szCs w:val="24"/>
        </w:rPr>
        <w:t xml:space="preserve"> </w:t>
      </w:r>
      <w:r w:rsidR="00AA0DF5">
        <w:rPr>
          <w:rFonts w:cs="Times New Roman"/>
          <w:szCs w:val="24"/>
        </w:rPr>
        <w:lastRenderedPageBreak/>
        <w:t xml:space="preserve">Aizstāvja ieskatā, </w:t>
      </w:r>
      <w:r>
        <w:rPr>
          <w:rFonts w:eastAsia="Times New Roman" w:cs="Times New Roman"/>
          <w:szCs w:val="24"/>
        </w:rPr>
        <w:t xml:space="preserve">tiesas spriedums neatbilst </w:t>
      </w:r>
      <w:r>
        <w:rPr>
          <w:rFonts w:cs="Times New Roman"/>
          <w:szCs w:val="24"/>
        </w:rPr>
        <w:t xml:space="preserve">Kriminālprocesa likuma </w:t>
      </w:r>
      <w:proofErr w:type="gramStart"/>
      <w:r>
        <w:rPr>
          <w:rFonts w:cs="Times New Roman"/>
          <w:szCs w:val="24"/>
        </w:rPr>
        <w:t>511.panta</w:t>
      </w:r>
      <w:proofErr w:type="gramEnd"/>
      <w:r>
        <w:rPr>
          <w:rFonts w:cs="Times New Roman"/>
          <w:szCs w:val="24"/>
        </w:rPr>
        <w:t xml:space="preserve"> otrās daļas, 564.panta ceturtās daļas prasībām. </w:t>
      </w:r>
    </w:p>
    <w:p w:rsidR="001967EB" w:rsidRDefault="001967EB" w:rsidP="001967EB">
      <w:pPr>
        <w:spacing w:after="0" w:line="276" w:lineRule="auto"/>
        <w:ind w:firstLine="720"/>
        <w:jc w:val="both"/>
        <w:rPr>
          <w:rFonts w:cs="Times New Roman"/>
          <w:szCs w:val="24"/>
        </w:rPr>
      </w:pPr>
      <w:r w:rsidRPr="008A5055">
        <w:rPr>
          <w:rFonts w:cs="Times New Roman"/>
          <w:szCs w:val="24"/>
        </w:rPr>
        <w:t>[</w:t>
      </w:r>
      <w:r>
        <w:rPr>
          <w:rFonts w:cs="Times New Roman"/>
          <w:szCs w:val="24"/>
        </w:rPr>
        <w:t>5.2</w:t>
      </w:r>
      <w:r w:rsidRPr="008A5055">
        <w:rPr>
          <w:rFonts w:cs="Times New Roman"/>
          <w:szCs w:val="24"/>
        </w:rPr>
        <w:t>]</w:t>
      </w:r>
      <w:r>
        <w:rPr>
          <w:rFonts w:cs="Times New Roman"/>
          <w:szCs w:val="24"/>
        </w:rPr>
        <w:t xml:space="preserve"> </w:t>
      </w:r>
      <w:r w:rsidR="00F7105C">
        <w:rPr>
          <w:rFonts w:cs="Times New Roman"/>
          <w:szCs w:val="24"/>
        </w:rPr>
        <w:t>[Pers. A]</w:t>
      </w:r>
      <w:r>
        <w:rPr>
          <w:rFonts w:cs="Times New Roman"/>
          <w:szCs w:val="24"/>
        </w:rPr>
        <w:t xml:space="preserve"> ar savām darbībām nevienam nav nodarījis zaudējumus</w:t>
      </w:r>
      <w:r w:rsidR="004F0D7A">
        <w:rPr>
          <w:rFonts w:cs="Times New Roman"/>
          <w:szCs w:val="24"/>
        </w:rPr>
        <w:t>, tāpēc</w:t>
      </w:r>
      <w:r>
        <w:rPr>
          <w:rFonts w:cs="Times New Roman"/>
          <w:szCs w:val="24"/>
        </w:rPr>
        <w:t xml:space="preserve"> nav pamatota apsūdzībā un tiesu spriedumos ietvertā norāde uz darījumu kopējo summu kā būtisk</w:t>
      </w:r>
      <w:r w:rsidR="004F0D7A">
        <w:rPr>
          <w:rFonts w:cs="Times New Roman"/>
          <w:szCs w:val="24"/>
        </w:rPr>
        <w:t>a</w:t>
      </w:r>
      <w:r>
        <w:rPr>
          <w:rFonts w:cs="Times New Roman"/>
          <w:szCs w:val="24"/>
        </w:rPr>
        <w:t xml:space="preserve"> kaitējum</w:t>
      </w:r>
      <w:r w:rsidR="004F0D7A">
        <w:rPr>
          <w:rFonts w:cs="Times New Roman"/>
          <w:szCs w:val="24"/>
        </w:rPr>
        <w:t>a</w:t>
      </w:r>
      <w:r>
        <w:rPr>
          <w:rFonts w:cs="Times New Roman"/>
          <w:szCs w:val="24"/>
        </w:rPr>
        <w:t xml:space="preserve"> </w:t>
      </w:r>
      <w:r w:rsidR="0090328B">
        <w:rPr>
          <w:rFonts w:cs="Times New Roman"/>
          <w:szCs w:val="24"/>
        </w:rPr>
        <w:t>apstiprinošu</w:t>
      </w:r>
      <w:r>
        <w:rPr>
          <w:rFonts w:cs="Times New Roman"/>
          <w:szCs w:val="24"/>
        </w:rPr>
        <w:t xml:space="preserve"> apstākli. Aizstāvis norāda, ka ne apsūdzīb</w:t>
      </w:r>
      <w:r w:rsidR="004F0D7A">
        <w:rPr>
          <w:rFonts w:cs="Times New Roman"/>
          <w:szCs w:val="24"/>
        </w:rPr>
        <w:t>ā</w:t>
      </w:r>
      <w:r>
        <w:rPr>
          <w:rFonts w:cs="Times New Roman"/>
          <w:szCs w:val="24"/>
        </w:rPr>
        <w:t>, ne arī abu instanču ties</w:t>
      </w:r>
      <w:r w:rsidR="00AF184A">
        <w:rPr>
          <w:rFonts w:cs="Times New Roman"/>
          <w:szCs w:val="24"/>
        </w:rPr>
        <w:t xml:space="preserve">u </w:t>
      </w:r>
      <w:r>
        <w:rPr>
          <w:rFonts w:cs="Times New Roman"/>
          <w:szCs w:val="24"/>
        </w:rPr>
        <w:t>spriedum</w:t>
      </w:r>
      <w:r w:rsidR="004F0D7A">
        <w:rPr>
          <w:rFonts w:cs="Times New Roman"/>
          <w:szCs w:val="24"/>
        </w:rPr>
        <w:t>os nav izklāstītas</w:t>
      </w:r>
      <w:r>
        <w:rPr>
          <w:rFonts w:cs="Times New Roman"/>
          <w:szCs w:val="24"/>
        </w:rPr>
        <w:t xml:space="preserve"> ziņas par konkrētu, būtisku interešu apdraudējumu.</w:t>
      </w:r>
    </w:p>
    <w:p w:rsidR="001967EB" w:rsidRDefault="001967EB" w:rsidP="001967EB">
      <w:pPr>
        <w:spacing w:after="0" w:line="276" w:lineRule="auto"/>
        <w:ind w:firstLine="720"/>
        <w:jc w:val="both"/>
        <w:rPr>
          <w:rFonts w:cs="Times New Roman"/>
          <w:szCs w:val="24"/>
        </w:rPr>
      </w:pPr>
      <w:r>
        <w:rPr>
          <w:rFonts w:cs="Times New Roman"/>
          <w:szCs w:val="24"/>
        </w:rPr>
        <w:t>Kasācijas sūdzības autors atsaucas uz Augstākās tiesas Senāta lēmumos lietā</w:t>
      </w:r>
      <w:r w:rsidR="004F0D7A">
        <w:rPr>
          <w:rFonts w:cs="Times New Roman"/>
          <w:szCs w:val="24"/>
        </w:rPr>
        <w:t>s</w:t>
      </w:r>
      <w:r>
        <w:rPr>
          <w:rFonts w:cs="Times New Roman"/>
          <w:szCs w:val="24"/>
        </w:rPr>
        <w:t xml:space="preserve"> Nr. SKK-78/2010 un Nr. S</w:t>
      </w:r>
      <w:r w:rsidR="00606E51">
        <w:rPr>
          <w:rFonts w:cs="Times New Roman"/>
          <w:szCs w:val="24"/>
        </w:rPr>
        <w:t>KK</w:t>
      </w:r>
      <w:r>
        <w:rPr>
          <w:rFonts w:cs="Times New Roman"/>
          <w:szCs w:val="24"/>
        </w:rPr>
        <w:t>-7/2011 izteiktajām atziņām</w:t>
      </w:r>
      <w:r w:rsidR="00BE0A55">
        <w:rPr>
          <w:rFonts w:cs="Times New Roman"/>
          <w:szCs w:val="24"/>
        </w:rPr>
        <w:t xml:space="preserve"> par būtiska kaitējuma pamatojumu</w:t>
      </w:r>
      <w:r>
        <w:rPr>
          <w:rFonts w:cs="Times New Roman"/>
          <w:szCs w:val="24"/>
        </w:rPr>
        <w:t>.</w:t>
      </w:r>
    </w:p>
    <w:p w:rsidR="001967EB" w:rsidRDefault="001967EB" w:rsidP="001967EB">
      <w:pPr>
        <w:spacing w:after="0" w:line="276" w:lineRule="auto"/>
        <w:ind w:firstLine="720"/>
        <w:jc w:val="both"/>
        <w:rPr>
          <w:rFonts w:cs="Times New Roman"/>
          <w:szCs w:val="24"/>
        </w:rPr>
      </w:pPr>
      <w:r>
        <w:rPr>
          <w:rFonts w:cs="Times New Roman"/>
          <w:szCs w:val="24"/>
        </w:rPr>
        <w:t xml:space="preserve">Aizstāvis </w:t>
      </w:r>
      <w:r w:rsidR="00BE0A55">
        <w:rPr>
          <w:rFonts w:cs="Times New Roman"/>
          <w:szCs w:val="24"/>
        </w:rPr>
        <w:t>analizē</w:t>
      </w:r>
      <w:r>
        <w:rPr>
          <w:rFonts w:cs="Times New Roman"/>
          <w:szCs w:val="24"/>
        </w:rPr>
        <w:t xml:space="preserve"> ties</w:t>
      </w:r>
      <w:r w:rsidR="00BE0A55">
        <w:rPr>
          <w:rFonts w:cs="Times New Roman"/>
          <w:szCs w:val="24"/>
        </w:rPr>
        <w:t>u</w:t>
      </w:r>
      <w:r>
        <w:rPr>
          <w:rFonts w:cs="Times New Roman"/>
          <w:szCs w:val="24"/>
        </w:rPr>
        <w:t xml:space="preserve"> spriedumos </w:t>
      </w:r>
      <w:r w:rsidR="00BE0A55">
        <w:rPr>
          <w:rFonts w:cs="Times New Roman"/>
          <w:szCs w:val="24"/>
        </w:rPr>
        <w:t>izteiktos atzinumus par būtiska kaitējuma esamību un norāda, ka p</w:t>
      </w:r>
      <w:r>
        <w:rPr>
          <w:rFonts w:cs="Times New Roman"/>
          <w:szCs w:val="24"/>
        </w:rPr>
        <w:t>at gadījumā, ja ir noticis kāds stratēģiskas nozīmes preču aprites noteikumu pārkāpums, noziedzīga nodarījuma sastāvs neveidojas, jo iztrūkst obligāt</w:t>
      </w:r>
      <w:r w:rsidR="00AA0DF5">
        <w:rPr>
          <w:rFonts w:cs="Times New Roman"/>
          <w:szCs w:val="24"/>
        </w:rPr>
        <w:t>a</w:t>
      </w:r>
      <w:r>
        <w:rPr>
          <w:rFonts w:cs="Times New Roman"/>
          <w:szCs w:val="24"/>
        </w:rPr>
        <w:t xml:space="preserve"> noziedzīga nodarījuma sastāva pazīme – būtisks kaitējums.</w:t>
      </w:r>
    </w:p>
    <w:p w:rsidR="00301815" w:rsidRDefault="001967EB" w:rsidP="001967EB">
      <w:pPr>
        <w:spacing w:after="0" w:line="276" w:lineRule="auto"/>
        <w:ind w:firstLine="720"/>
        <w:jc w:val="both"/>
        <w:rPr>
          <w:rFonts w:cs="Times New Roman"/>
          <w:szCs w:val="24"/>
        </w:rPr>
      </w:pPr>
      <w:proofErr w:type="gramStart"/>
      <w:r>
        <w:rPr>
          <w:rFonts w:cs="Times New Roman"/>
          <w:szCs w:val="24"/>
        </w:rPr>
        <w:t xml:space="preserve">Abu </w:t>
      </w:r>
      <w:r w:rsidR="00AF184A">
        <w:rPr>
          <w:rFonts w:cs="Times New Roman"/>
          <w:szCs w:val="24"/>
        </w:rPr>
        <w:t xml:space="preserve">zemāko </w:t>
      </w:r>
      <w:r>
        <w:rPr>
          <w:rFonts w:cs="Times New Roman"/>
          <w:szCs w:val="24"/>
        </w:rPr>
        <w:t>instanču</w:t>
      </w:r>
      <w:proofErr w:type="gramEnd"/>
      <w:r>
        <w:rPr>
          <w:rFonts w:cs="Times New Roman"/>
          <w:szCs w:val="24"/>
        </w:rPr>
        <w:t xml:space="preserve"> tiesas norād</w:t>
      </w:r>
      <w:r w:rsidR="00AF184A">
        <w:rPr>
          <w:rFonts w:cs="Times New Roman"/>
          <w:szCs w:val="24"/>
        </w:rPr>
        <w:t>ījušas</w:t>
      </w:r>
      <w:r>
        <w:rPr>
          <w:rFonts w:cs="Times New Roman"/>
          <w:szCs w:val="24"/>
        </w:rPr>
        <w:t xml:space="preserve">, ka Latvijas Republikas </w:t>
      </w:r>
      <w:r w:rsidRPr="001967EB">
        <w:rPr>
          <w:rFonts w:cs="Times New Roman"/>
          <w:szCs w:val="24"/>
        </w:rPr>
        <w:t>Ārlietu ministrijas valsts sekretār</w:t>
      </w:r>
      <w:r>
        <w:rPr>
          <w:rFonts w:cs="Times New Roman"/>
          <w:szCs w:val="24"/>
        </w:rPr>
        <w:t>s</w:t>
      </w:r>
      <w:r w:rsidRPr="001967EB">
        <w:rPr>
          <w:rFonts w:cs="Times New Roman"/>
          <w:szCs w:val="24"/>
        </w:rPr>
        <w:t xml:space="preserve"> </w:t>
      </w:r>
      <w:r w:rsidR="00F7105C">
        <w:rPr>
          <w:rFonts w:cs="Times New Roman"/>
          <w:szCs w:val="24"/>
        </w:rPr>
        <w:t>[pers. C]</w:t>
      </w:r>
      <w:r>
        <w:rPr>
          <w:rFonts w:cs="Times New Roman"/>
          <w:szCs w:val="24"/>
        </w:rPr>
        <w:t xml:space="preserve"> savā vēstulē izklāstījis būtisk</w:t>
      </w:r>
      <w:r w:rsidR="00AA0DF5">
        <w:rPr>
          <w:rFonts w:cs="Times New Roman"/>
          <w:szCs w:val="24"/>
        </w:rPr>
        <w:t>a</w:t>
      </w:r>
      <w:r>
        <w:rPr>
          <w:rFonts w:cs="Times New Roman"/>
          <w:szCs w:val="24"/>
        </w:rPr>
        <w:t xml:space="preserve"> kaitējuma faktus. </w:t>
      </w:r>
      <w:r w:rsidR="00BE0A55">
        <w:rPr>
          <w:rFonts w:cs="Times New Roman"/>
          <w:szCs w:val="24"/>
        </w:rPr>
        <w:t xml:space="preserve">Kasācijas sūdzības autora ieskatā, </w:t>
      </w:r>
      <w:r>
        <w:rPr>
          <w:rFonts w:cs="Times New Roman"/>
          <w:szCs w:val="24"/>
        </w:rPr>
        <w:t xml:space="preserve">Ārlietu ministrijas </w:t>
      </w:r>
      <w:r w:rsidR="004F0D7A">
        <w:rPr>
          <w:rFonts w:cs="Times New Roman"/>
          <w:szCs w:val="24"/>
        </w:rPr>
        <w:t xml:space="preserve">amatpersonas </w:t>
      </w:r>
      <w:r>
        <w:rPr>
          <w:rFonts w:cs="Times New Roman"/>
          <w:szCs w:val="24"/>
        </w:rPr>
        <w:t>viedoklis nav pamatots ar faktiem.</w:t>
      </w:r>
      <w:r w:rsidR="00BE0A55">
        <w:rPr>
          <w:rFonts w:cs="Times New Roman"/>
          <w:szCs w:val="24"/>
        </w:rPr>
        <w:t xml:space="preserve"> </w:t>
      </w:r>
      <w:r>
        <w:rPr>
          <w:rFonts w:cs="Times New Roman"/>
          <w:szCs w:val="24"/>
        </w:rPr>
        <w:t xml:space="preserve">Nav iespējams pārliecināties, vai </w:t>
      </w:r>
      <w:r w:rsidR="00500555">
        <w:rPr>
          <w:rFonts w:cs="Times New Roman"/>
          <w:szCs w:val="24"/>
        </w:rPr>
        <w:t xml:space="preserve">starpvalstu līmenī </w:t>
      </w:r>
      <w:r>
        <w:rPr>
          <w:rFonts w:cs="Times New Roman"/>
          <w:szCs w:val="24"/>
        </w:rPr>
        <w:t>vispār</w:t>
      </w:r>
      <w:r w:rsidR="00500555">
        <w:rPr>
          <w:rFonts w:cs="Times New Roman"/>
          <w:szCs w:val="24"/>
        </w:rPr>
        <w:t xml:space="preserve"> bijušas un notikušas sarunas par konkrēto jautājumu, </w:t>
      </w:r>
      <w:r>
        <w:rPr>
          <w:rFonts w:cs="Times New Roman"/>
          <w:szCs w:val="24"/>
        </w:rPr>
        <w:t xml:space="preserve">un vai </w:t>
      </w:r>
      <w:r w:rsidR="00500555">
        <w:rPr>
          <w:rFonts w:cs="Times New Roman"/>
          <w:szCs w:val="24"/>
        </w:rPr>
        <w:t>Ārlietu ministrijas amatpersonas sniegtā</w:t>
      </w:r>
      <w:r>
        <w:rPr>
          <w:rFonts w:cs="Times New Roman"/>
          <w:szCs w:val="24"/>
        </w:rPr>
        <w:t xml:space="preserve"> informācija tiešām būtu vērtējama kā būtisks kaitējums.</w:t>
      </w:r>
      <w:r w:rsidR="00606E51">
        <w:rPr>
          <w:rFonts w:cs="Times New Roman"/>
          <w:szCs w:val="24"/>
        </w:rPr>
        <w:t xml:space="preserve"> Apsūdzība daļā par būtiska kaitējuma nodarīšanu nav izskatīta taisnīgā un objektīvā tiesā, jo šie apstākļi, izskatot lietu pēc būtības</w:t>
      </w:r>
      <w:r w:rsidR="004F0D7A">
        <w:rPr>
          <w:rFonts w:cs="Times New Roman"/>
          <w:szCs w:val="24"/>
        </w:rPr>
        <w:t>, zemāku instanču tiesās</w:t>
      </w:r>
      <w:r w:rsidR="00606E51">
        <w:rPr>
          <w:rFonts w:cs="Times New Roman"/>
          <w:szCs w:val="24"/>
        </w:rPr>
        <w:t xml:space="preserve"> nav pārbaudīti.</w:t>
      </w:r>
      <w:r w:rsidR="00AA0DF5">
        <w:rPr>
          <w:rFonts w:cs="Times New Roman"/>
          <w:szCs w:val="24"/>
        </w:rPr>
        <w:t xml:space="preserve"> </w:t>
      </w:r>
      <w:r w:rsidR="00CC4A22">
        <w:rPr>
          <w:rFonts w:cs="Times New Roman"/>
          <w:szCs w:val="24"/>
        </w:rPr>
        <w:t xml:space="preserve">Aizstāvja ieskatā, tiesas pieļāvušas Kriminālprocesa likuma </w:t>
      </w:r>
      <w:proofErr w:type="gramStart"/>
      <w:r w:rsidR="00CC4A22">
        <w:rPr>
          <w:rFonts w:cs="Times New Roman"/>
          <w:szCs w:val="24"/>
        </w:rPr>
        <w:t>19.panta</w:t>
      </w:r>
      <w:proofErr w:type="gramEnd"/>
      <w:r w:rsidR="00CC4A22">
        <w:rPr>
          <w:rFonts w:cs="Times New Roman"/>
          <w:szCs w:val="24"/>
        </w:rPr>
        <w:t>, 124.panta otrās daļas,</w:t>
      </w:r>
      <w:r w:rsidR="0090328B">
        <w:rPr>
          <w:rFonts w:cs="Times New Roman"/>
          <w:szCs w:val="24"/>
        </w:rPr>
        <w:t xml:space="preserve"> </w:t>
      </w:r>
      <w:r w:rsidR="00CC4A22">
        <w:rPr>
          <w:rFonts w:cs="Times New Roman"/>
          <w:szCs w:val="24"/>
        </w:rPr>
        <w:t>128.panta trešās daļas</w:t>
      </w:r>
      <w:r w:rsidR="00301815">
        <w:rPr>
          <w:rFonts w:cs="Times New Roman"/>
          <w:szCs w:val="24"/>
        </w:rPr>
        <w:t xml:space="preserve"> pārkāpumu.</w:t>
      </w:r>
    </w:p>
    <w:p w:rsidR="00606E51" w:rsidRDefault="00301815" w:rsidP="001967EB">
      <w:pPr>
        <w:spacing w:after="0" w:line="276" w:lineRule="auto"/>
        <w:ind w:firstLine="720"/>
        <w:jc w:val="both"/>
        <w:rPr>
          <w:rFonts w:cs="Times New Roman"/>
          <w:szCs w:val="24"/>
        </w:rPr>
      </w:pPr>
      <w:r w:rsidRPr="008A5055">
        <w:rPr>
          <w:rFonts w:cs="Times New Roman"/>
          <w:szCs w:val="24"/>
        </w:rPr>
        <w:t>[</w:t>
      </w:r>
      <w:r>
        <w:rPr>
          <w:rFonts w:cs="Times New Roman"/>
          <w:szCs w:val="24"/>
        </w:rPr>
        <w:t>5.3</w:t>
      </w:r>
      <w:r w:rsidRPr="008A5055">
        <w:rPr>
          <w:rFonts w:cs="Times New Roman"/>
          <w:szCs w:val="24"/>
        </w:rPr>
        <w:t>]</w:t>
      </w:r>
      <w:r>
        <w:rPr>
          <w:rFonts w:cs="Times New Roman"/>
          <w:szCs w:val="24"/>
        </w:rPr>
        <w:t xml:space="preserve"> Kasācijas sūdzības iesniedzējs norāda, ka apelācijas instances tiesa pieļāvusi Kriminālprocesa likuma </w:t>
      </w:r>
      <w:proofErr w:type="gramStart"/>
      <w:r>
        <w:rPr>
          <w:rFonts w:cs="Times New Roman"/>
          <w:szCs w:val="24"/>
        </w:rPr>
        <w:t>562.panta</w:t>
      </w:r>
      <w:proofErr w:type="gramEnd"/>
      <w:r>
        <w:rPr>
          <w:rFonts w:cs="Times New Roman"/>
          <w:szCs w:val="24"/>
        </w:rPr>
        <w:t xml:space="preserve"> pārkāpumu, jo konstatējusi </w:t>
      </w:r>
      <w:r w:rsidR="004F0D7A">
        <w:rPr>
          <w:rFonts w:cs="Times New Roman"/>
          <w:szCs w:val="24"/>
        </w:rPr>
        <w:t xml:space="preserve">tādu </w:t>
      </w:r>
      <w:r>
        <w:rPr>
          <w:rFonts w:cs="Times New Roman"/>
          <w:szCs w:val="24"/>
        </w:rPr>
        <w:t>kvalificējoš</w:t>
      </w:r>
      <w:r w:rsidR="004F0D7A">
        <w:rPr>
          <w:rFonts w:cs="Times New Roman"/>
          <w:szCs w:val="24"/>
        </w:rPr>
        <w:t>u</w:t>
      </w:r>
      <w:r>
        <w:rPr>
          <w:rFonts w:cs="Times New Roman"/>
          <w:szCs w:val="24"/>
        </w:rPr>
        <w:t xml:space="preserve"> apstākli, kāds </w:t>
      </w:r>
      <w:r w:rsidR="00AA0FCB">
        <w:rPr>
          <w:rFonts w:cs="Times New Roman"/>
          <w:szCs w:val="24"/>
        </w:rPr>
        <w:t>[pers. A]</w:t>
      </w:r>
      <w:r>
        <w:rPr>
          <w:rFonts w:cs="Times New Roman"/>
          <w:szCs w:val="24"/>
        </w:rPr>
        <w:t xml:space="preserve"> ne</w:t>
      </w:r>
      <w:r w:rsidR="00AA0DF5">
        <w:rPr>
          <w:rFonts w:cs="Times New Roman"/>
          <w:szCs w:val="24"/>
        </w:rPr>
        <w:t>bija</w:t>
      </w:r>
      <w:r>
        <w:rPr>
          <w:rFonts w:cs="Times New Roman"/>
          <w:szCs w:val="24"/>
        </w:rPr>
        <w:t xml:space="preserve"> inkriminēts un ne</w:t>
      </w:r>
      <w:r w:rsidR="00AA0DF5">
        <w:rPr>
          <w:rFonts w:cs="Times New Roman"/>
          <w:szCs w:val="24"/>
        </w:rPr>
        <w:t>bija</w:t>
      </w:r>
      <w:r>
        <w:rPr>
          <w:rFonts w:cs="Times New Roman"/>
          <w:szCs w:val="24"/>
        </w:rPr>
        <w:t xml:space="preserve"> konstatēts ar pirmās instances tiesas spriedumu.</w:t>
      </w:r>
    </w:p>
    <w:p w:rsidR="00301815" w:rsidRDefault="00301815" w:rsidP="001967EB">
      <w:pPr>
        <w:spacing w:after="0" w:line="276" w:lineRule="auto"/>
        <w:ind w:firstLine="720"/>
        <w:jc w:val="both"/>
        <w:rPr>
          <w:rFonts w:cs="Times New Roman"/>
          <w:szCs w:val="24"/>
        </w:rPr>
      </w:pPr>
      <w:r>
        <w:rPr>
          <w:rFonts w:cs="Times New Roman"/>
          <w:szCs w:val="24"/>
        </w:rPr>
        <w:t xml:space="preserve">Saskaņā ar </w:t>
      </w:r>
      <w:proofErr w:type="gramStart"/>
      <w:r w:rsidR="00AA0FCB">
        <w:rPr>
          <w:rFonts w:cs="Times New Roman"/>
          <w:szCs w:val="24"/>
        </w:rPr>
        <w:t>[</w:t>
      </w:r>
      <w:proofErr w:type="gramEnd"/>
      <w:r w:rsidR="00AA0FCB">
        <w:rPr>
          <w:rFonts w:cs="Times New Roman"/>
          <w:szCs w:val="24"/>
        </w:rPr>
        <w:t>pers. A]</w:t>
      </w:r>
      <w:r>
        <w:rPr>
          <w:rFonts w:cs="Times New Roman"/>
          <w:szCs w:val="24"/>
        </w:rPr>
        <w:t xml:space="preserve"> celto apsūdzību pēc Krimināllikuma 237.</w:t>
      </w:r>
      <w:r w:rsidRPr="0076743E">
        <w:rPr>
          <w:rFonts w:cs="Times New Roman"/>
          <w:szCs w:val="24"/>
          <w:vertAlign w:val="superscript"/>
        </w:rPr>
        <w:t>1</w:t>
      </w:r>
      <w:r>
        <w:rPr>
          <w:rFonts w:cs="Times New Roman"/>
          <w:szCs w:val="24"/>
        </w:rPr>
        <w:t xml:space="preserve"> panta prokurors un pirmās instances tiesa konstatēj</w:t>
      </w:r>
      <w:r w:rsidR="00AA0DF5">
        <w:rPr>
          <w:rFonts w:cs="Times New Roman"/>
          <w:szCs w:val="24"/>
        </w:rPr>
        <w:t>usi</w:t>
      </w:r>
      <w:r>
        <w:rPr>
          <w:rFonts w:cs="Times New Roman"/>
          <w:szCs w:val="24"/>
        </w:rPr>
        <w:t xml:space="preserve"> kvalificējošo apstākli </w:t>
      </w:r>
      <w:r w:rsidR="004F0D7A">
        <w:rPr>
          <w:rFonts w:cs="Times New Roman"/>
          <w:szCs w:val="24"/>
        </w:rPr>
        <w:t>(</w:t>
      </w:r>
      <w:r>
        <w:rPr>
          <w:rFonts w:cs="Times New Roman"/>
          <w:szCs w:val="24"/>
        </w:rPr>
        <w:t>būtiska kaitējuma nodarīšan</w:t>
      </w:r>
      <w:r w:rsidR="004F0D7A">
        <w:rPr>
          <w:rFonts w:cs="Times New Roman"/>
          <w:szCs w:val="24"/>
        </w:rPr>
        <w:t>u),</w:t>
      </w:r>
      <w:r>
        <w:rPr>
          <w:rFonts w:cs="Times New Roman"/>
          <w:szCs w:val="24"/>
        </w:rPr>
        <w:t xml:space="preserve"> kas izpaudies kā ievērojams citu ar likumu aizsargāto interešu apdraudējums. Apelācijas sūdzībā aizstāvība </w:t>
      </w:r>
      <w:r w:rsidR="0076743E">
        <w:rPr>
          <w:rFonts w:cs="Times New Roman"/>
          <w:szCs w:val="24"/>
        </w:rPr>
        <w:t>iebilda pret šādu būtisk</w:t>
      </w:r>
      <w:r w:rsidR="004F0D7A">
        <w:rPr>
          <w:rFonts w:cs="Times New Roman"/>
          <w:szCs w:val="24"/>
        </w:rPr>
        <w:t>a</w:t>
      </w:r>
      <w:r w:rsidR="0076743E">
        <w:rPr>
          <w:rFonts w:cs="Times New Roman"/>
          <w:szCs w:val="24"/>
        </w:rPr>
        <w:t xml:space="preserve"> kaitējum</w:t>
      </w:r>
      <w:r w:rsidR="004F0D7A">
        <w:rPr>
          <w:rFonts w:cs="Times New Roman"/>
          <w:szCs w:val="24"/>
        </w:rPr>
        <w:t>a interpretāciju</w:t>
      </w:r>
      <w:r w:rsidR="0076743E">
        <w:rPr>
          <w:rFonts w:cs="Times New Roman"/>
          <w:szCs w:val="24"/>
        </w:rPr>
        <w:t xml:space="preserve">. Pārkāpjot Kriminālprocesa likuma </w:t>
      </w:r>
      <w:proofErr w:type="gramStart"/>
      <w:r w:rsidR="0076743E">
        <w:rPr>
          <w:rFonts w:cs="Times New Roman"/>
          <w:szCs w:val="24"/>
        </w:rPr>
        <w:t>562.pantā</w:t>
      </w:r>
      <w:proofErr w:type="gramEnd"/>
      <w:r w:rsidR="0076743E">
        <w:rPr>
          <w:rFonts w:cs="Times New Roman"/>
          <w:szCs w:val="24"/>
        </w:rPr>
        <w:t xml:space="preserve"> noteikto, apelācijas instances tiesa, paplašinot celto apsūdzību, konstatēj</w:t>
      </w:r>
      <w:r w:rsidR="0090328B">
        <w:rPr>
          <w:rFonts w:cs="Times New Roman"/>
          <w:szCs w:val="24"/>
        </w:rPr>
        <w:t>usi</w:t>
      </w:r>
      <w:r w:rsidR="0076743E">
        <w:rPr>
          <w:rFonts w:cs="Times New Roman"/>
          <w:szCs w:val="24"/>
        </w:rPr>
        <w:t>, ka būtisks kaitējums izpau</w:t>
      </w:r>
      <w:r w:rsidR="004F0D7A">
        <w:rPr>
          <w:rFonts w:cs="Times New Roman"/>
          <w:szCs w:val="24"/>
        </w:rPr>
        <w:t>dies</w:t>
      </w:r>
      <w:r w:rsidR="00AA0DF5">
        <w:rPr>
          <w:rFonts w:cs="Times New Roman"/>
          <w:szCs w:val="24"/>
        </w:rPr>
        <w:t xml:space="preserve"> </w:t>
      </w:r>
      <w:r w:rsidR="0076743E">
        <w:rPr>
          <w:rFonts w:cs="Times New Roman"/>
          <w:szCs w:val="24"/>
        </w:rPr>
        <w:t>kā nodarīt</w:t>
      </w:r>
      <w:r w:rsidR="004F0D7A">
        <w:rPr>
          <w:rFonts w:cs="Times New Roman"/>
          <w:szCs w:val="24"/>
        </w:rPr>
        <w:t>ai</w:t>
      </w:r>
      <w:r w:rsidR="0076743E">
        <w:rPr>
          <w:rFonts w:cs="Times New Roman"/>
          <w:szCs w:val="24"/>
        </w:rPr>
        <w:t>s mantiskais zaudējums lielā apmērā. Papildus tiesa norādīj</w:t>
      </w:r>
      <w:r w:rsidR="00AA0DF5">
        <w:rPr>
          <w:rFonts w:cs="Times New Roman"/>
          <w:szCs w:val="24"/>
        </w:rPr>
        <w:t>usi</w:t>
      </w:r>
      <w:r w:rsidR="0076743E">
        <w:rPr>
          <w:rFonts w:cs="Times New Roman"/>
          <w:szCs w:val="24"/>
        </w:rPr>
        <w:t xml:space="preserve">, ka, konstatējot mantisko zaudējumu lielā apmērā, nekāds </w:t>
      </w:r>
      <w:r w:rsidR="004F0D7A">
        <w:rPr>
          <w:rFonts w:cs="Times New Roman"/>
          <w:szCs w:val="24"/>
        </w:rPr>
        <w:t>cits</w:t>
      </w:r>
      <w:r w:rsidR="0076743E">
        <w:rPr>
          <w:rFonts w:cs="Times New Roman"/>
          <w:szCs w:val="24"/>
        </w:rPr>
        <w:t xml:space="preserve"> ka</w:t>
      </w:r>
      <w:r w:rsidR="004F0D7A">
        <w:rPr>
          <w:rFonts w:cs="Times New Roman"/>
          <w:szCs w:val="24"/>
        </w:rPr>
        <w:t>itējums obligāti nav jākonstatē</w:t>
      </w:r>
      <w:r w:rsidR="0076743E">
        <w:rPr>
          <w:rFonts w:cs="Times New Roman"/>
          <w:szCs w:val="24"/>
        </w:rPr>
        <w:t xml:space="preserve">. </w:t>
      </w:r>
    </w:p>
    <w:p w:rsidR="00CA3EAA" w:rsidRDefault="0076743E" w:rsidP="00CA3EAA">
      <w:pPr>
        <w:spacing w:after="0" w:line="276" w:lineRule="auto"/>
        <w:ind w:firstLine="720"/>
        <w:jc w:val="both"/>
        <w:rPr>
          <w:rFonts w:cs="Times New Roman"/>
          <w:szCs w:val="24"/>
        </w:rPr>
      </w:pPr>
      <w:r>
        <w:rPr>
          <w:rFonts w:cs="Times New Roman"/>
          <w:szCs w:val="24"/>
        </w:rPr>
        <w:t xml:space="preserve">Aizstāvja ieskatā, zaudējumu konstatēšana ir nepamatota, jo zaudējumu nodarīšana </w:t>
      </w:r>
      <w:proofErr w:type="gramStart"/>
      <w:r w:rsidR="00AA0FCB">
        <w:rPr>
          <w:rFonts w:cs="Times New Roman"/>
          <w:szCs w:val="24"/>
        </w:rPr>
        <w:t>[</w:t>
      </w:r>
      <w:proofErr w:type="gramEnd"/>
      <w:r w:rsidR="00AA0FCB">
        <w:rPr>
          <w:rFonts w:cs="Times New Roman"/>
          <w:szCs w:val="24"/>
        </w:rPr>
        <w:t>pers. A]</w:t>
      </w:r>
      <w:r>
        <w:rPr>
          <w:rFonts w:cs="Times New Roman"/>
          <w:szCs w:val="24"/>
        </w:rPr>
        <w:t xml:space="preserve"> netika inkriminēta, kā arī nekādi zaudējumi nav nodarīti.</w:t>
      </w:r>
      <w:r w:rsidR="00C04055">
        <w:rPr>
          <w:rFonts w:cs="Times New Roman"/>
          <w:szCs w:val="24"/>
        </w:rPr>
        <w:t xml:space="preserve"> </w:t>
      </w:r>
    </w:p>
    <w:p w:rsidR="00CA3EAA" w:rsidRDefault="00CA3EAA" w:rsidP="001967EB">
      <w:pPr>
        <w:spacing w:after="0" w:line="276" w:lineRule="auto"/>
        <w:ind w:firstLine="720"/>
        <w:jc w:val="both"/>
        <w:rPr>
          <w:rFonts w:cs="Times New Roman"/>
          <w:szCs w:val="24"/>
        </w:rPr>
      </w:pPr>
      <w:r>
        <w:rPr>
          <w:rFonts w:cs="Times New Roman"/>
          <w:szCs w:val="24"/>
        </w:rPr>
        <w:t>Apelācijas sūdzībā bija norādīts, ka pirmās instances tiesa nepareizi atsaukusies uz starptautisku dokument</w:t>
      </w:r>
      <w:r w:rsidR="002A5CC4">
        <w:rPr>
          <w:rFonts w:cs="Times New Roman"/>
          <w:szCs w:val="24"/>
        </w:rPr>
        <w:t>u – Eiropas Savienības Padomes k</w:t>
      </w:r>
      <w:r>
        <w:rPr>
          <w:rFonts w:cs="Times New Roman"/>
          <w:szCs w:val="24"/>
        </w:rPr>
        <w:t xml:space="preserve">opējo nostāju 2008/944/KĀDP. Šāds dokuments </w:t>
      </w:r>
      <w:proofErr w:type="gramStart"/>
      <w:r w:rsidR="00AA0FCB">
        <w:rPr>
          <w:rFonts w:cs="Times New Roman"/>
          <w:szCs w:val="24"/>
        </w:rPr>
        <w:t>[</w:t>
      </w:r>
      <w:proofErr w:type="gramEnd"/>
      <w:r w:rsidR="00AA0FCB">
        <w:rPr>
          <w:rFonts w:cs="Times New Roman"/>
          <w:szCs w:val="24"/>
        </w:rPr>
        <w:t>pers. A]</w:t>
      </w:r>
      <w:r>
        <w:rPr>
          <w:rFonts w:cs="Times New Roman"/>
          <w:szCs w:val="24"/>
        </w:rPr>
        <w:t xml:space="preserve"> nav saistošs, kā arī nav norādīts apsūdzībā, tādējādi sprieduma pamatošana ar šādu dokumentu vērtējama kā nepamatota apsūdzības paplašināšana. </w:t>
      </w:r>
    </w:p>
    <w:p w:rsidR="00C04055" w:rsidRDefault="00C04055" w:rsidP="001967EB">
      <w:pPr>
        <w:spacing w:after="0" w:line="276" w:lineRule="auto"/>
        <w:ind w:firstLine="720"/>
        <w:jc w:val="both"/>
        <w:rPr>
          <w:rFonts w:cs="Times New Roman"/>
          <w:szCs w:val="24"/>
        </w:rPr>
      </w:pPr>
      <w:r>
        <w:rPr>
          <w:rFonts w:cs="Times New Roman"/>
          <w:szCs w:val="24"/>
        </w:rPr>
        <w:t xml:space="preserve">Tādējādi </w:t>
      </w:r>
      <w:r w:rsidR="004F0D7A">
        <w:rPr>
          <w:rFonts w:cs="Times New Roman"/>
          <w:szCs w:val="24"/>
        </w:rPr>
        <w:t xml:space="preserve">apelācijas instances tiesā ir </w:t>
      </w:r>
      <w:r>
        <w:rPr>
          <w:rFonts w:cs="Times New Roman"/>
          <w:szCs w:val="24"/>
        </w:rPr>
        <w:t>notikusi apsūdzētā stāvokļa pasliktināšana un tiesību uz aizstāvību pārkāpums.</w:t>
      </w:r>
      <w:r w:rsidRPr="00C04055">
        <w:rPr>
          <w:rFonts w:cs="Times New Roman"/>
          <w:szCs w:val="24"/>
        </w:rPr>
        <w:t xml:space="preserve"> </w:t>
      </w:r>
      <w:r>
        <w:rPr>
          <w:rFonts w:cs="Times New Roman"/>
          <w:szCs w:val="24"/>
        </w:rPr>
        <w:t xml:space="preserve">Kriminālprocesa likuma </w:t>
      </w:r>
      <w:proofErr w:type="gramStart"/>
      <w:r>
        <w:rPr>
          <w:rFonts w:cs="Times New Roman"/>
          <w:szCs w:val="24"/>
        </w:rPr>
        <w:t>562.panta</w:t>
      </w:r>
      <w:proofErr w:type="gramEnd"/>
      <w:r>
        <w:rPr>
          <w:rFonts w:cs="Times New Roman"/>
          <w:szCs w:val="24"/>
        </w:rPr>
        <w:t xml:space="preserve"> pārkāpums ir atzīstams par Kriminālprocesa likuma būtisku pārkāpumu šā likuma 575.panta trešās daļas izpratnē.</w:t>
      </w:r>
    </w:p>
    <w:p w:rsidR="00C04055" w:rsidRDefault="00C04055" w:rsidP="001967EB">
      <w:pPr>
        <w:spacing w:after="0" w:line="276" w:lineRule="auto"/>
        <w:ind w:firstLine="720"/>
        <w:jc w:val="both"/>
        <w:rPr>
          <w:rFonts w:eastAsia="Times New Roman" w:cs="Times New Roman"/>
          <w:szCs w:val="24"/>
        </w:rPr>
      </w:pPr>
      <w:r w:rsidRPr="008A5055">
        <w:rPr>
          <w:rFonts w:cs="Times New Roman"/>
          <w:szCs w:val="24"/>
        </w:rPr>
        <w:t>[</w:t>
      </w:r>
      <w:r>
        <w:rPr>
          <w:rFonts w:cs="Times New Roman"/>
          <w:szCs w:val="24"/>
        </w:rPr>
        <w:t>5.4</w:t>
      </w:r>
      <w:r w:rsidRPr="008A5055">
        <w:rPr>
          <w:rFonts w:cs="Times New Roman"/>
          <w:szCs w:val="24"/>
        </w:rPr>
        <w:t>]</w:t>
      </w:r>
      <w:r>
        <w:rPr>
          <w:rFonts w:cs="Times New Roman"/>
          <w:szCs w:val="24"/>
        </w:rPr>
        <w:t xml:space="preserve"> Kasācijas sūdzības autors norāda, ka pārkāptas juridiskās personas </w:t>
      </w:r>
      <w:r w:rsidR="00AA420F" w:rsidRPr="003F5F36">
        <w:rPr>
          <w:rFonts w:eastAsia="Times New Roman" w:cs="Times New Roman"/>
          <w:szCs w:val="24"/>
        </w:rPr>
        <w:t>SIA „</w:t>
      </w:r>
      <w:r w:rsidR="00AA0FCB">
        <w:rPr>
          <w:rFonts w:eastAsia="Times New Roman" w:cs="Times New Roman"/>
          <w:szCs w:val="24"/>
        </w:rPr>
        <w:t>Nosaukums B]</w:t>
      </w:r>
      <w:r w:rsidR="00AA420F" w:rsidRPr="003F5F36">
        <w:rPr>
          <w:rFonts w:eastAsia="Times New Roman" w:cs="Times New Roman"/>
          <w:szCs w:val="24"/>
        </w:rPr>
        <w:t xml:space="preserve">” </w:t>
      </w:r>
      <w:r w:rsidR="00AA420F">
        <w:rPr>
          <w:rFonts w:eastAsia="Times New Roman" w:cs="Times New Roman"/>
          <w:szCs w:val="24"/>
        </w:rPr>
        <w:t xml:space="preserve">(iepriekšējais nosaukums </w:t>
      </w:r>
      <w:r w:rsidR="00AA420F" w:rsidRPr="003F5F36">
        <w:rPr>
          <w:rFonts w:eastAsia="Times New Roman" w:cs="Times New Roman"/>
          <w:szCs w:val="24"/>
        </w:rPr>
        <w:t>SIA „</w:t>
      </w:r>
      <w:r w:rsidR="00AA0FCB">
        <w:rPr>
          <w:rFonts w:eastAsia="Times New Roman" w:cs="Times New Roman"/>
          <w:szCs w:val="24"/>
        </w:rPr>
        <w:t>[Nosaukums A]</w:t>
      </w:r>
      <w:r w:rsidR="00AA420F" w:rsidRPr="003F5F36">
        <w:rPr>
          <w:rFonts w:eastAsia="Times New Roman" w:cs="Times New Roman"/>
          <w:szCs w:val="24"/>
        </w:rPr>
        <w:t>”</w:t>
      </w:r>
      <w:r w:rsidR="00AA420F">
        <w:rPr>
          <w:rFonts w:eastAsia="Times New Roman" w:cs="Times New Roman"/>
          <w:szCs w:val="24"/>
        </w:rPr>
        <w:t>) tiesības uz dalību tiesas sēdē, tiesību realizāciju un aizstāvību.</w:t>
      </w:r>
    </w:p>
    <w:p w:rsidR="00AA420F" w:rsidRDefault="00AA420F" w:rsidP="00AA420F">
      <w:pPr>
        <w:spacing w:after="0" w:line="276" w:lineRule="auto"/>
        <w:ind w:firstLine="720"/>
        <w:jc w:val="both"/>
        <w:rPr>
          <w:rFonts w:cs="Times New Roman"/>
          <w:szCs w:val="24"/>
        </w:rPr>
      </w:pPr>
      <w:r>
        <w:rPr>
          <w:rFonts w:eastAsia="Times New Roman" w:cs="Times New Roman"/>
          <w:szCs w:val="24"/>
        </w:rPr>
        <w:t xml:space="preserve">Kriminālprocess uz tiesu nosūtīts izskatīšanai pēc būtības tikai </w:t>
      </w:r>
      <w:proofErr w:type="gramStart"/>
      <w:r w:rsidR="00AA0FCB">
        <w:rPr>
          <w:rFonts w:eastAsia="Times New Roman" w:cs="Times New Roman"/>
          <w:szCs w:val="24"/>
        </w:rPr>
        <w:t>[</w:t>
      </w:r>
      <w:proofErr w:type="gramEnd"/>
      <w:r w:rsidR="00AA0FCB">
        <w:rPr>
          <w:rFonts w:eastAsia="Times New Roman" w:cs="Times New Roman"/>
          <w:szCs w:val="24"/>
        </w:rPr>
        <w:t>pers. A]</w:t>
      </w:r>
      <w:r>
        <w:rPr>
          <w:rFonts w:eastAsia="Times New Roman" w:cs="Times New Roman"/>
          <w:szCs w:val="24"/>
        </w:rPr>
        <w:t xml:space="preserve"> apsūdzībā.</w:t>
      </w:r>
      <w:r w:rsidR="00CA3EAA">
        <w:rPr>
          <w:rFonts w:eastAsia="Times New Roman" w:cs="Times New Roman"/>
          <w:szCs w:val="24"/>
        </w:rPr>
        <w:t xml:space="preserve"> </w:t>
      </w:r>
      <w:r>
        <w:rPr>
          <w:rFonts w:eastAsia="Times New Roman" w:cs="Times New Roman"/>
          <w:szCs w:val="24"/>
        </w:rPr>
        <w:t xml:space="preserve">Uz tiesas sēdēm </w:t>
      </w:r>
      <w:r w:rsidRPr="003F5F36">
        <w:rPr>
          <w:rFonts w:eastAsia="Times New Roman" w:cs="Times New Roman"/>
          <w:szCs w:val="24"/>
        </w:rPr>
        <w:t>SIA „</w:t>
      </w:r>
      <w:r w:rsidR="00AA0FCB">
        <w:rPr>
          <w:rFonts w:eastAsia="Times New Roman" w:cs="Times New Roman"/>
          <w:szCs w:val="24"/>
        </w:rPr>
        <w:t>[Nosaukums B]</w:t>
      </w:r>
      <w:r w:rsidRPr="003F5F36">
        <w:rPr>
          <w:rFonts w:eastAsia="Times New Roman" w:cs="Times New Roman"/>
          <w:szCs w:val="24"/>
        </w:rPr>
        <w:t xml:space="preserve">” </w:t>
      </w:r>
      <w:r>
        <w:rPr>
          <w:rFonts w:eastAsia="Times New Roman" w:cs="Times New Roman"/>
          <w:szCs w:val="24"/>
        </w:rPr>
        <w:t xml:space="preserve">(iepriekš – </w:t>
      </w:r>
      <w:r w:rsidRPr="003F5F36">
        <w:rPr>
          <w:rFonts w:eastAsia="Times New Roman" w:cs="Times New Roman"/>
          <w:szCs w:val="24"/>
        </w:rPr>
        <w:t>SIA „</w:t>
      </w:r>
      <w:r w:rsidR="00AA0FCB">
        <w:rPr>
          <w:rFonts w:eastAsia="Times New Roman" w:cs="Times New Roman"/>
          <w:szCs w:val="24"/>
        </w:rPr>
        <w:t>[Nosaukums A]</w:t>
      </w:r>
      <w:r w:rsidRPr="003F5F36">
        <w:rPr>
          <w:rFonts w:eastAsia="Times New Roman" w:cs="Times New Roman"/>
          <w:szCs w:val="24"/>
        </w:rPr>
        <w:t>”</w:t>
      </w:r>
      <w:r w:rsidR="00AF184A">
        <w:rPr>
          <w:rFonts w:eastAsia="Times New Roman" w:cs="Times New Roman"/>
          <w:szCs w:val="24"/>
        </w:rPr>
        <w:t>) netika</w:t>
      </w:r>
      <w:r>
        <w:rPr>
          <w:rFonts w:eastAsia="Times New Roman" w:cs="Times New Roman"/>
          <w:szCs w:val="24"/>
        </w:rPr>
        <w:t xml:space="preserve"> aicināta</w:t>
      </w:r>
      <w:r w:rsidR="00500555">
        <w:rPr>
          <w:rFonts w:eastAsia="Times New Roman" w:cs="Times New Roman"/>
          <w:szCs w:val="24"/>
        </w:rPr>
        <w:t xml:space="preserve">, tai </w:t>
      </w:r>
      <w:r>
        <w:rPr>
          <w:rFonts w:eastAsia="Times New Roman" w:cs="Times New Roman"/>
          <w:szCs w:val="24"/>
        </w:rPr>
        <w:t>n</w:t>
      </w:r>
      <w:r w:rsidR="00AF184A">
        <w:rPr>
          <w:rFonts w:eastAsia="Times New Roman" w:cs="Times New Roman"/>
          <w:szCs w:val="24"/>
        </w:rPr>
        <w:t>e</w:t>
      </w:r>
      <w:r w:rsidR="00AA0DF5">
        <w:rPr>
          <w:rFonts w:eastAsia="Times New Roman" w:cs="Times New Roman"/>
          <w:szCs w:val="24"/>
        </w:rPr>
        <w:t xml:space="preserve">bija </w:t>
      </w:r>
      <w:r>
        <w:rPr>
          <w:rFonts w:eastAsia="Times New Roman" w:cs="Times New Roman"/>
          <w:szCs w:val="24"/>
        </w:rPr>
        <w:lastRenderedPageBreak/>
        <w:t xml:space="preserve">iespēja realizēt </w:t>
      </w:r>
      <w:r w:rsidR="004F0D7A">
        <w:rPr>
          <w:rFonts w:cs="Times New Roman"/>
          <w:szCs w:val="24"/>
        </w:rPr>
        <w:t xml:space="preserve">Kriminālprocesa likuma </w:t>
      </w:r>
      <w:proofErr w:type="gramStart"/>
      <w:r w:rsidR="004F0D7A">
        <w:rPr>
          <w:rFonts w:cs="Times New Roman"/>
          <w:szCs w:val="24"/>
        </w:rPr>
        <w:t>94.pantā</w:t>
      </w:r>
      <w:proofErr w:type="gramEnd"/>
      <w:r w:rsidR="004F0D7A">
        <w:rPr>
          <w:rFonts w:eastAsia="Times New Roman" w:cs="Times New Roman"/>
          <w:szCs w:val="24"/>
        </w:rPr>
        <w:t xml:space="preserve"> paredzētās </w:t>
      </w:r>
      <w:r>
        <w:rPr>
          <w:rFonts w:eastAsia="Times New Roman" w:cs="Times New Roman"/>
          <w:szCs w:val="24"/>
        </w:rPr>
        <w:t xml:space="preserve">tiesības, </w:t>
      </w:r>
      <w:r>
        <w:rPr>
          <w:rFonts w:cs="Times New Roman"/>
          <w:szCs w:val="24"/>
        </w:rPr>
        <w:t>tajā skaitā sniegt paskaidrojumus, izteikt lūgumus, piedalīties</w:t>
      </w:r>
      <w:r w:rsidR="009F4B19">
        <w:rPr>
          <w:rFonts w:cs="Times New Roman"/>
          <w:szCs w:val="24"/>
        </w:rPr>
        <w:t xml:space="preserve"> tiesas</w:t>
      </w:r>
      <w:r>
        <w:rPr>
          <w:rFonts w:cs="Times New Roman"/>
          <w:szCs w:val="24"/>
        </w:rPr>
        <w:t xml:space="preserve"> debatēs, pieaicināt aizstāvi.</w:t>
      </w:r>
    </w:p>
    <w:p w:rsidR="00AA420F" w:rsidRDefault="00AA420F" w:rsidP="00AA420F">
      <w:pPr>
        <w:spacing w:after="0" w:line="276" w:lineRule="auto"/>
        <w:ind w:firstLine="720"/>
        <w:jc w:val="both"/>
        <w:rPr>
          <w:rFonts w:cs="Times New Roman"/>
          <w:szCs w:val="24"/>
        </w:rPr>
      </w:pPr>
      <w:r>
        <w:rPr>
          <w:rFonts w:cs="Times New Roman"/>
          <w:szCs w:val="24"/>
        </w:rPr>
        <w:t xml:space="preserve">Faktiski piespiedu ietekmēšanas līdzeklis </w:t>
      </w:r>
      <w:r w:rsidRPr="00AA420F">
        <w:rPr>
          <w:rFonts w:cs="Times New Roman"/>
          <w:szCs w:val="24"/>
        </w:rPr>
        <w:t>SIA „</w:t>
      </w:r>
      <w:r w:rsidR="00AA0FCB">
        <w:rPr>
          <w:rFonts w:cs="Times New Roman"/>
          <w:szCs w:val="24"/>
        </w:rPr>
        <w:t>[Nosaukums B]</w:t>
      </w:r>
      <w:r w:rsidRPr="00AA420F">
        <w:rPr>
          <w:rFonts w:cs="Times New Roman"/>
          <w:szCs w:val="24"/>
        </w:rPr>
        <w:t>”</w:t>
      </w:r>
      <w:r>
        <w:rPr>
          <w:rFonts w:cs="Times New Roman"/>
          <w:szCs w:val="24"/>
        </w:rPr>
        <w:t xml:space="preserve"> noteikts aizmuguriski</w:t>
      </w:r>
      <w:r w:rsidR="009F4B19">
        <w:rPr>
          <w:rFonts w:cs="Times New Roman"/>
          <w:szCs w:val="24"/>
        </w:rPr>
        <w:t xml:space="preserve">. </w:t>
      </w:r>
      <w:r>
        <w:rPr>
          <w:rFonts w:cs="Times New Roman"/>
          <w:szCs w:val="24"/>
        </w:rPr>
        <w:t>Prokurore tikai debašu runā pirmās instances tiesā lūdza noteikt piespiedu ietekmēšanas līdzekli juridiskajai personai. Apelācijas instances tiesā š</w:t>
      </w:r>
      <w:r w:rsidR="00AF184A">
        <w:rPr>
          <w:rFonts w:cs="Times New Roman"/>
          <w:szCs w:val="24"/>
        </w:rPr>
        <w:t>i</w:t>
      </w:r>
      <w:r>
        <w:rPr>
          <w:rFonts w:cs="Times New Roman"/>
          <w:szCs w:val="24"/>
        </w:rPr>
        <w:t xml:space="preserve">s pārkāpums netika novērsts, </w:t>
      </w:r>
      <w:r w:rsidR="009F4B19">
        <w:rPr>
          <w:rFonts w:cs="Times New Roman"/>
          <w:szCs w:val="24"/>
        </w:rPr>
        <w:t xml:space="preserve">jo arī uz apelācijas instances tiesas sēdi </w:t>
      </w:r>
      <w:r>
        <w:rPr>
          <w:rFonts w:cs="Times New Roman"/>
          <w:szCs w:val="24"/>
        </w:rPr>
        <w:t>juridiskā persona</w:t>
      </w:r>
      <w:r w:rsidR="009F4B19" w:rsidRPr="009F4B19">
        <w:rPr>
          <w:rFonts w:cs="Times New Roman"/>
          <w:szCs w:val="24"/>
        </w:rPr>
        <w:t xml:space="preserve"> </w:t>
      </w:r>
      <w:r w:rsidR="009F4B19">
        <w:rPr>
          <w:rFonts w:cs="Times New Roman"/>
          <w:szCs w:val="24"/>
        </w:rPr>
        <w:t>netika aicināta</w:t>
      </w:r>
      <w:r>
        <w:rPr>
          <w:rFonts w:cs="Times New Roman"/>
          <w:szCs w:val="24"/>
        </w:rPr>
        <w:t xml:space="preserve">, kā arī </w:t>
      </w:r>
      <w:proofErr w:type="gramStart"/>
      <w:r w:rsidR="00AA0FCB">
        <w:rPr>
          <w:rFonts w:cs="Times New Roman"/>
          <w:szCs w:val="24"/>
        </w:rPr>
        <w:t>[</w:t>
      </w:r>
      <w:proofErr w:type="gramEnd"/>
      <w:r w:rsidR="00AA0FCB">
        <w:rPr>
          <w:rFonts w:cs="Times New Roman"/>
          <w:szCs w:val="24"/>
        </w:rPr>
        <w:t>pers. A]</w:t>
      </w:r>
      <w:r>
        <w:rPr>
          <w:rFonts w:cs="Times New Roman"/>
          <w:szCs w:val="24"/>
        </w:rPr>
        <w:t xml:space="preserve"> netika piedāvāts izteikties juridiskās personas vārdā.</w:t>
      </w:r>
    </w:p>
    <w:p w:rsidR="00AA420F" w:rsidRDefault="00A90E52" w:rsidP="00AA420F">
      <w:pPr>
        <w:spacing w:after="0" w:line="276" w:lineRule="auto"/>
        <w:ind w:firstLine="720"/>
        <w:jc w:val="both"/>
        <w:rPr>
          <w:rFonts w:cs="Times New Roman"/>
          <w:szCs w:val="24"/>
        </w:rPr>
      </w:pPr>
      <w:r>
        <w:rPr>
          <w:rFonts w:eastAsia="Times New Roman" w:cs="Times New Roman"/>
          <w:szCs w:val="24"/>
        </w:rPr>
        <w:t>Apelācijas instances tiesa pārkāpusi</w:t>
      </w:r>
      <w:r w:rsidRPr="00A90E52">
        <w:rPr>
          <w:rFonts w:cs="Times New Roman"/>
          <w:szCs w:val="24"/>
        </w:rPr>
        <w:t xml:space="preserve"> </w:t>
      </w:r>
      <w:r>
        <w:rPr>
          <w:rFonts w:cs="Times New Roman"/>
          <w:szCs w:val="24"/>
        </w:rPr>
        <w:t xml:space="preserve">Kriminālprocesa likuma </w:t>
      </w:r>
      <w:proofErr w:type="gramStart"/>
      <w:r>
        <w:rPr>
          <w:rFonts w:cs="Times New Roman"/>
          <w:szCs w:val="24"/>
        </w:rPr>
        <w:t>564.panta</w:t>
      </w:r>
      <w:proofErr w:type="gramEnd"/>
      <w:r>
        <w:rPr>
          <w:rFonts w:cs="Times New Roman"/>
          <w:szCs w:val="24"/>
        </w:rPr>
        <w:t xml:space="preserve"> ceturt</w:t>
      </w:r>
      <w:r w:rsidR="00F62DC8">
        <w:rPr>
          <w:rFonts w:cs="Times New Roman"/>
          <w:szCs w:val="24"/>
        </w:rPr>
        <w:t xml:space="preserve">o </w:t>
      </w:r>
      <w:r>
        <w:rPr>
          <w:rFonts w:cs="Times New Roman"/>
          <w:szCs w:val="24"/>
        </w:rPr>
        <w:t>daļ</w:t>
      </w:r>
      <w:r w:rsidR="00F62DC8">
        <w:rPr>
          <w:rFonts w:cs="Times New Roman"/>
          <w:szCs w:val="24"/>
        </w:rPr>
        <w:t xml:space="preserve">u, jo spriedumā nav </w:t>
      </w:r>
      <w:r w:rsidR="00CA3EAA">
        <w:rPr>
          <w:rFonts w:cs="Times New Roman"/>
          <w:szCs w:val="24"/>
        </w:rPr>
        <w:t>izvērtējusi</w:t>
      </w:r>
      <w:r w:rsidR="00F62DC8">
        <w:rPr>
          <w:rFonts w:cs="Times New Roman"/>
          <w:szCs w:val="24"/>
        </w:rPr>
        <w:t xml:space="preserve"> apelācijas sūdzībā norādīt</w:t>
      </w:r>
      <w:r w:rsidR="00CA3EAA">
        <w:rPr>
          <w:rFonts w:cs="Times New Roman"/>
          <w:szCs w:val="24"/>
        </w:rPr>
        <w:t>o</w:t>
      </w:r>
      <w:r w:rsidR="00F62DC8">
        <w:rPr>
          <w:rFonts w:cs="Times New Roman"/>
          <w:szCs w:val="24"/>
        </w:rPr>
        <w:t>, ka pirmās instances tiesa pretēji Kriminālprocesa likuma</w:t>
      </w:r>
      <w:r>
        <w:rPr>
          <w:rFonts w:cs="Times New Roman"/>
          <w:szCs w:val="24"/>
        </w:rPr>
        <w:t xml:space="preserve"> 70.</w:t>
      </w:r>
      <w:r w:rsidRPr="00A90E52">
        <w:rPr>
          <w:rFonts w:cs="Times New Roman"/>
          <w:sz w:val="22"/>
          <w:szCs w:val="24"/>
          <w:vertAlign w:val="superscript"/>
        </w:rPr>
        <w:t>8</w:t>
      </w:r>
      <w:r>
        <w:rPr>
          <w:rFonts w:cs="Times New Roman"/>
          <w:szCs w:val="24"/>
        </w:rPr>
        <w:t xml:space="preserve"> panta </w:t>
      </w:r>
      <w:r w:rsidR="00F62DC8">
        <w:rPr>
          <w:rFonts w:cs="Times New Roman"/>
          <w:szCs w:val="24"/>
        </w:rPr>
        <w:t>prasībām nav ņēmusi vērā visus nosacījumus piespiedu ietekmēšanas līdzekļu piemērošanai juridiskajai personai</w:t>
      </w:r>
      <w:r w:rsidR="00422B7A">
        <w:rPr>
          <w:rFonts w:cs="Times New Roman"/>
          <w:szCs w:val="24"/>
        </w:rPr>
        <w:t>.</w:t>
      </w:r>
    </w:p>
    <w:p w:rsidR="00422B7A" w:rsidRDefault="001A7334" w:rsidP="00AA420F">
      <w:pPr>
        <w:spacing w:after="0" w:line="276" w:lineRule="auto"/>
        <w:ind w:firstLine="720"/>
        <w:jc w:val="both"/>
        <w:rPr>
          <w:rFonts w:cs="Times New Roman"/>
          <w:szCs w:val="24"/>
        </w:rPr>
      </w:pPr>
      <w:r w:rsidRPr="008A5055">
        <w:rPr>
          <w:rFonts w:cs="Times New Roman"/>
          <w:szCs w:val="24"/>
        </w:rPr>
        <w:t>[</w:t>
      </w:r>
      <w:r>
        <w:rPr>
          <w:rFonts w:cs="Times New Roman"/>
          <w:szCs w:val="24"/>
        </w:rPr>
        <w:t>5.5</w:t>
      </w:r>
      <w:r w:rsidRPr="008A5055">
        <w:rPr>
          <w:rFonts w:cs="Times New Roman"/>
          <w:szCs w:val="24"/>
        </w:rPr>
        <w:t>]</w:t>
      </w:r>
      <w:r>
        <w:rPr>
          <w:rFonts w:cs="Times New Roman"/>
          <w:szCs w:val="24"/>
        </w:rPr>
        <w:t xml:space="preserve"> A</w:t>
      </w:r>
      <w:r w:rsidR="00422B7A">
        <w:rPr>
          <w:rFonts w:cs="Times New Roman"/>
          <w:szCs w:val="24"/>
        </w:rPr>
        <w:t xml:space="preserve">pelācijas instances tiesa nav </w:t>
      </w:r>
      <w:r w:rsidR="00AA0DF5">
        <w:rPr>
          <w:rFonts w:cs="Times New Roman"/>
          <w:szCs w:val="24"/>
        </w:rPr>
        <w:t>iz</w:t>
      </w:r>
      <w:r w:rsidR="00422B7A">
        <w:rPr>
          <w:rFonts w:cs="Times New Roman"/>
          <w:szCs w:val="24"/>
        </w:rPr>
        <w:t>vērtēju</w:t>
      </w:r>
      <w:r w:rsidR="00AA0DF5">
        <w:rPr>
          <w:rFonts w:cs="Times New Roman"/>
          <w:szCs w:val="24"/>
        </w:rPr>
        <w:t>si</w:t>
      </w:r>
      <w:r w:rsidR="00422B7A">
        <w:rPr>
          <w:rFonts w:cs="Times New Roman"/>
          <w:szCs w:val="24"/>
        </w:rPr>
        <w:t xml:space="preserve"> apelācijas sūdzībā norādīt</w:t>
      </w:r>
      <w:r w:rsidR="00AA0DF5">
        <w:rPr>
          <w:rFonts w:cs="Times New Roman"/>
          <w:szCs w:val="24"/>
        </w:rPr>
        <w:t>o</w:t>
      </w:r>
      <w:r w:rsidR="00422B7A">
        <w:rPr>
          <w:rFonts w:cs="Times New Roman"/>
          <w:szCs w:val="24"/>
        </w:rPr>
        <w:t xml:space="preserve">, ka lietā pieļauts Kriminālprocesa likuma </w:t>
      </w:r>
      <w:proofErr w:type="gramStart"/>
      <w:r w:rsidR="00422B7A">
        <w:rPr>
          <w:rFonts w:cs="Times New Roman"/>
          <w:szCs w:val="24"/>
        </w:rPr>
        <w:t>26.panta</w:t>
      </w:r>
      <w:proofErr w:type="gramEnd"/>
      <w:r w:rsidR="00422B7A">
        <w:rPr>
          <w:rFonts w:cs="Times New Roman"/>
          <w:szCs w:val="24"/>
        </w:rPr>
        <w:t xml:space="preserve"> pirmās daļas, 130.panta otrās daļas 2.punkta pārkāpums</w:t>
      </w:r>
      <w:r w:rsidR="007241B7">
        <w:rPr>
          <w:rFonts w:cs="Times New Roman"/>
          <w:szCs w:val="24"/>
        </w:rPr>
        <w:t>. Kriminālprocesā (nopratināšanā, kompleksās skaņu ierakstu ekspertīzē, rokrakstu ekspertīzē, kratīšanā izņemto mantu apskatē, izņemšanā) vairākkārtīgi piedalījušās personas, kuras nav ierakstītas kriminālprocesa reģistrā. Pirmās instances tiesā tika lūgts šādus pierādījumus vērtēt kritiski un atbilstoši</w:t>
      </w:r>
      <w:r w:rsidR="007241B7" w:rsidRPr="007241B7">
        <w:rPr>
          <w:rFonts w:cs="Times New Roman"/>
          <w:szCs w:val="24"/>
        </w:rPr>
        <w:t xml:space="preserve"> </w:t>
      </w:r>
      <w:r w:rsidR="007241B7">
        <w:rPr>
          <w:rFonts w:cs="Times New Roman"/>
          <w:szCs w:val="24"/>
        </w:rPr>
        <w:t xml:space="preserve">Kriminālprocesa likuma </w:t>
      </w:r>
      <w:proofErr w:type="gramStart"/>
      <w:r w:rsidR="007241B7">
        <w:rPr>
          <w:rFonts w:cs="Times New Roman"/>
          <w:szCs w:val="24"/>
        </w:rPr>
        <w:t>130.panta</w:t>
      </w:r>
      <w:proofErr w:type="gramEnd"/>
      <w:r w:rsidR="007241B7">
        <w:rPr>
          <w:rFonts w:cs="Times New Roman"/>
          <w:szCs w:val="24"/>
        </w:rPr>
        <w:t xml:space="preserve"> otrās daļas 2.punkta  prasībām atzīt par nepieļaujamiem. </w:t>
      </w:r>
      <w:r w:rsidR="00422B7A">
        <w:rPr>
          <w:rFonts w:cs="Times New Roman"/>
          <w:szCs w:val="24"/>
        </w:rPr>
        <w:t xml:space="preserve">Pirmās instances tiesas spriedums taisīts, pārkāpjot Kriminālprocesa likuma 511., </w:t>
      </w:r>
      <w:proofErr w:type="gramStart"/>
      <w:r w:rsidR="00422B7A">
        <w:rPr>
          <w:rFonts w:cs="Times New Roman"/>
          <w:szCs w:val="24"/>
        </w:rPr>
        <w:t>512.panta</w:t>
      </w:r>
      <w:proofErr w:type="gramEnd"/>
      <w:r w:rsidR="00422B7A">
        <w:rPr>
          <w:rFonts w:cs="Times New Roman"/>
          <w:szCs w:val="24"/>
        </w:rPr>
        <w:t xml:space="preserve"> prasības.</w:t>
      </w:r>
    </w:p>
    <w:p w:rsidR="00422B7A" w:rsidRPr="00422B7A" w:rsidRDefault="00422B7A" w:rsidP="00422B7A">
      <w:pPr>
        <w:spacing w:after="0" w:line="276" w:lineRule="auto"/>
        <w:ind w:firstLine="720"/>
        <w:jc w:val="both"/>
        <w:rPr>
          <w:rFonts w:cs="Times New Roman"/>
          <w:szCs w:val="24"/>
        </w:rPr>
      </w:pPr>
    </w:p>
    <w:p w:rsidR="001E2F12" w:rsidRDefault="00422B7A" w:rsidP="00422B7A">
      <w:pPr>
        <w:spacing w:after="0" w:line="276" w:lineRule="auto"/>
        <w:ind w:firstLine="720"/>
        <w:jc w:val="both"/>
        <w:rPr>
          <w:rFonts w:cs="Times New Roman"/>
          <w:szCs w:val="24"/>
        </w:rPr>
      </w:pPr>
      <w:r w:rsidRPr="00422B7A">
        <w:rPr>
          <w:rFonts w:cs="Times New Roman"/>
          <w:szCs w:val="24"/>
        </w:rPr>
        <w:t xml:space="preserve">[6] Kriminālprocesa likuma </w:t>
      </w:r>
      <w:proofErr w:type="gramStart"/>
      <w:r w:rsidRPr="00422B7A">
        <w:rPr>
          <w:rFonts w:cs="Times New Roman"/>
          <w:szCs w:val="24"/>
        </w:rPr>
        <w:t>585.panta</w:t>
      </w:r>
      <w:proofErr w:type="gramEnd"/>
      <w:r w:rsidRPr="00422B7A">
        <w:rPr>
          <w:rFonts w:cs="Times New Roman"/>
          <w:szCs w:val="24"/>
        </w:rPr>
        <w:t xml:space="preserve"> otrās daļas kārtībā viedokli lietā iesniedza Ģenerālprokuratūras Krimināltiesiskā departamenta Tiesās izskatāmo krimināllietu nodaļas prokurors A. Andrejevs.</w:t>
      </w:r>
      <w:r w:rsidR="00B31C00" w:rsidRPr="00422B7A">
        <w:rPr>
          <w:rFonts w:cs="Times New Roman"/>
          <w:szCs w:val="24"/>
        </w:rPr>
        <w:t xml:space="preserve"> </w:t>
      </w:r>
      <w:r w:rsidRPr="00422B7A">
        <w:rPr>
          <w:rFonts w:cs="Times New Roman"/>
          <w:szCs w:val="24"/>
        </w:rPr>
        <w:t>Prokuror</w:t>
      </w:r>
      <w:r>
        <w:rPr>
          <w:rFonts w:cs="Times New Roman"/>
          <w:szCs w:val="24"/>
        </w:rPr>
        <w:t>s</w:t>
      </w:r>
      <w:r w:rsidRPr="00422B7A">
        <w:rPr>
          <w:rFonts w:cs="Times New Roman"/>
          <w:szCs w:val="24"/>
        </w:rPr>
        <w:t xml:space="preserve"> uzskata, ka Rīgas apgabaltiesas </w:t>
      </w:r>
      <w:proofErr w:type="gramStart"/>
      <w:r w:rsidRPr="00422B7A">
        <w:rPr>
          <w:rFonts w:cs="Times New Roman"/>
          <w:szCs w:val="24"/>
        </w:rPr>
        <w:t>201</w:t>
      </w:r>
      <w:r>
        <w:rPr>
          <w:rFonts w:cs="Times New Roman"/>
          <w:szCs w:val="24"/>
        </w:rPr>
        <w:t>7</w:t>
      </w:r>
      <w:r w:rsidRPr="00422B7A">
        <w:rPr>
          <w:rFonts w:cs="Times New Roman"/>
          <w:szCs w:val="24"/>
        </w:rPr>
        <w:t>.gada</w:t>
      </w:r>
      <w:proofErr w:type="gramEnd"/>
      <w:r w:rsidRPr="00422B7A">
        <w:rPr>
          <w:rFonts w:cs="Times New Roman"/>
          <w:szCs w:val="24"/>
        </w:rPr>
        <w:t xml:space="preserve"> </w:t>
      </w:r>
      <w:r>
        <w:rPr>
          <w:rFonts w:cs="Times New Roman"/>
          <w:szCs w:val="24"/>
        </w:rPr>
        <w:t>9.jūnija</w:t>
      </w:r>
      <w:r w:rsidRPr="00422B7A">
        <w:rPr>
          <w:rFonts w:cs="Times New Roman"/>
          <w:szCs w:val="24"/>
        </w:rPr>
        <w:t xml:space="preserve"> spriedums </w:t>
      </w:r>
      <w:r w:rsidR="008F0CCA">
        <w:rPr>
          <w:rFonts w:cs="Times New Roman"/>
          <w:szCs w:val="24"/>
        </w:rPr>
        <w:t>atstājams negrozīts.</w:t>
      </w:r>
    </w:p>
    <w:p w:rsidR="008F0CCA" w:rsidRPr="008F0CCA" w:rsidRDefault="00B31C00" w:rsidP="002C78AC">
      <w:pPr>
        <w:spacing w:after="0" w:line="276" w:lineRule="auto"/>
        <w:ind w:firstLine="720"/>
        <w:jc w:val="both"/>
        <w:rPr>
          <w:rFonts w:cs="Times New Roman"/>
          <w:szCs w:val="24"/>
        </w:rPr>
      </w:pPr>
      <w:r w:rsidRPr="00422B7A">
        <w:rPr>
          <w:rFonts w:cs="Times New Roman"/>
          <w:szCs w:val="24"/>
        </w:rPr>
        <w:t>[6</w:t>
      </w:r>
      <w:r>
        <w:rPr>
          <w:rFonts w:cs="Times New Roman"/>
          <w:szCs w:val="24"/>
        </w:rPr>
        <w:t>.</w:t>
      </w:r>
      <w:r w:rsidR="00CD6D06">
        <w:rPr>
          <w:rFonts w:cs="Times New Roman"/>
          <w:szCs w:val="24"/>
        </w:rPr>
        <w:t>1</w:t>
      </w:r>
      <w:r w:rsidRPr="00422B7A">
        <w:rPr>
          <w:rFonts w:cs="Times New Roman"/>
          <w:szCs w:val="24"/>
        </w:rPr>
        <w:t xml:space="preserve">] </w:t>
      </w:r>
      <w:r>
        <w:rPr>
          <w:rFonts w:cs="Times New Roman"/>
          <w:szCs w:val="24"/>
        </w:rPr>
        <w:t>Viedokļa autors norāda, ka a</w:t>
      </w:r>
      <w:r w:rsidR="008F0CCA" w:rsidRPr="008F0CCA">
        <w:rPr>
          <w:rFonts w:cs="Times New Roman"/>
          <w:szCs w:val="24"/>
        </w:rPr>
        <w:t xml:space="preserve">pelācijas instances tiesas sprieduma aprakstošajā daļā sniegts </w:t>
      </w:r>
      <w:r w:rsidR="005859C2">
        <w:rPr>
          <w:rFonts w:cs="Times New Roman"/>
          <w:szCs w:val="24"/>
        </w:rPr>
        <w:t xml:space="preserve">par </w:t>
      </w:r>
      <w:r w:rsidR="008F0CCA" w:rsidRPr="008F0CCA">
        <w:rPr>
          <w:rFonts w:cs="Times New Roman"/>
          <w:szCs w:val="24"/>
        </w:rPr>
        <w:t>pierādīt</w:t>
      </w:r>
      <w:r w:rsidR="005859C2">
        <w:rPr>
          <w:rFonts w:cs="Times New Roman"/>
          <w:szCs w:val="24"/>
        </w:rPr>
        <w:t xml:space="preserve">u atzītā </w:t>
      </w:r>
      <w:r w:rsidR="008F0CCA" w:rsidRPr="008F0CCA">
        <w:rPr>
          <w:rFonts w:cs="Times New Roman"/>
          <w:szCs w:val="24"/>
        </w:rPr>
        <w:t xml:space="preserve">noziedzīgā nodarījuma apraksts, kurā norādīti tie tiesību akti, kurus </w:t>
      </w:r>
      <w:r w:rsidR="00AA0FCB">
        <w:rPr>
          <w:rFonts w:cs="Times New Roman"/>
          <w:szCs w:val="24"/>
        </w:rPr>
        <w:t>[pers. A]</w:t>
      </w:r>
      <w:r w:rsidR="005859C2">
        <w:rPr>
          <w:rFonts w:cs="Times New Roman"/>
          <w:szCs w:val="24"/>
        </w:rPr>
        <w:t xml:space="preserve"> </w:t>
      </w:r>
      <w:r w:rsidR="008F0CCA" w:rsidRPr="008F0CCA">
        <w:rPr>
          <w:rFonts w:cs="Times New Roman"/>
          <w:szCs w:val="24"/>
        </w:rPr>
        <w:t>pārkāpis</w:t>
      </w:r>
      <w:r w:rsidR="005859C2">
        <w:rPr>
          <w:rFonts w:cs="Times New Roman"/>
          <w:szCs w:val="24"/>
        </w:rPr>
        <w:t xml:space="preserve"> </w:t>
      </w:r>
      <w:r>
        <w:rPr>
          <w:rFonts w:cs="Times New Roman"/>
          <w:szCs w:val="24"/>
        </w:rPr>
        <w:t xml:space="preserve">– </w:t>
      </w:r>
      <w:r w:rsidR="008F0CCA" w:rsidRPr="008F0CCA">
        <w:rPr>
          <w:rFonts w:cs="Times New Roman"/>
          <w:szCs w:val="24"/>
        </w:rPr>
        <w:t>Stratēģisk</w:t>
      </w:r>
      <w:r>
        <w:rPr>
          <w:rFonts w:cs="Times New Roman"/>
          <w:szCs w:val="24"/>
        </w:rPr>
        <w:t>a</w:t>
      </w:r>
      <w:r w:rsidR="008F0CCA" w:rsidRPr="008F0CCA">
        <w:rPr>
          <w:rFonts w:cs="Times New Roman"/>
          <w:szCs w:val="24"/>
        </w:rPr>
        <w:t>s nozīmes preču aprites likum</w:t>
      </w:r>
      <w:r w:rsidR="005859C2">
        <w:rPr>
          <w:rFonts w:cs="Times New Roman"/>
          <w:szCs w:val="24"/>
        </w:rPr>
        <w:t>s</w:t>
      </w:r>
      <w:r w:rsidR="0090328B">
        <w:rPr>
          <w:rFonts w:cs="Times New Roman"/>
          <w:szCs w:val="24"/>
        </w:rPr>
        <w:t xml:space="preserve"> un</w:t>
      </w:r>
      <w:r w:rsidR="002C78AC">
        <w:rPr>
          <w:rFonts w:cs="Times New Roman"/>
          <w:szCs w:val="24"/>
        </w:rPr>
        <w:t xml:space="preserve"> </w:t>
      </w:r>
      <w:r w:rsidR="008F0CCA" w:rsidRPr="008F0CCA">
        <w:rPr>
          <w:rFonts w:cs="Times New Roman"/>
          <w:szCs w:val="24"/>
        </w:rPr>
        <w:t xml:space="preserve">Ministru </w:t>
      </w:r>
      <w:r w:rsidR="0090328B">
        <w:rPr>
          <w:rFonts w:cs="Times New Roman"/>
          <w:szCs w:val="24"/>
        </w:rPr>
        <w:t>k</w:t>
      </w:r>
      <w:r w:rsidR="008F0CCA" w:rsidRPr="008F0CCA">
        <w:rPr>
          <w:rFonts w:cs="Times New Roman"/>
          <w:szCs w:val="24"/>
        </w:rPr>
        <w:t xml:space="preserve">abineta </w:t>
      </w:r>
      <w:proofErr w:type="gramStart"/>
      <w:r w:rsidR="0090328B" w:rsidRPr="008F0CCA">
        <w:rPr>
          <w:rFonts w:cs="Times New Roman"/>
          <w:szCs w:val="24"/>
        </w:rPr>
        <w:t>2010.gada</w:t>
      </w:r>
      <w:proofErr w:type="gramEnd"/>
      <w:r w:rsidR="0090328B" w:rsidRPr="008F0CCA">
        <w:rPr>
          <w:rFonts w:cs="Times New Roman"/>
          <w:szCs w:val="24"/>
        </w:rPr>
        <w:t xml:space="preserve"> 10.</w:t>
      </w:r>
      <w:r w:rsidR="0090328B" w:rsidRPr="009F4B19">
        <w:rPr>
          <w:rFonts w:cs="Times New Roman"/>
          <w:szCs w:val="24"/>
        </w:rPr>
        <w:t xml:space="preserve">jūnija </w:t>
      </w:r>
      <w:r w:rsidR="0090328B">
        <w:rPr>
          <w:rFonts w:cs="Times New Roman"/>
          <w:szCs w:val="24"/>
        </w:rPr>
        <w:t>(pareizi </w:t>
      </w:r>
      <w:r w:rsidR="0090328B" w:rsidRPr="009F4B19">
        <w:rPr>
          <w:rFonts w:cs="Times New Roman"/>
          <w:szCs w:val="24"/>
        </w:rPr>
        <w:t>–</w:t>
      </w:r>
      <w:r w:rsidR="0090328B">
        <w:rPr>
          <w:rFonts w:cs="Times New Roman"/>
          <w:szCs w:val="24"/>
        </w:rPr>
        <w:t xml:space="preserve"> </w:t>
      </w:r>
      <w:r w:rsidR="0090328B" w:rsidRPr="009F4B19">
        <w:rPr>
          <w:rFonts w:cs="Times New Roman"/>
          <w:szCs w:val="24"/>
        </w:rPr>
        <w:t>20.jūlija)</w:t>
      </w:r>
      <w:r w:rsidR="0090328B">
        <w:rPr>
          <w:rFonts w:cs="Times New Roman"/>
          <w:szCs w:val="24"/>
        </w:rPr>
        <w:t xml:space="preserve"> </w:t>
      </w:r>
      <w:r w:rsidR="008F0CCA" w:rsidRPr="008F0CCA">
        <w:rPr>
          <w:rFonts w:cs="Times New Roman"/>
          <w:szCs w:val="24"/>
        </w:rPr>
        <w:t>noteikumi Nr.</w:t>
      </w:r>
      <w:r w:rsidR="002A5CC4">
        <w:rPr>
          <w:rFonts w:cs="Times New Roman"/>
          <w:szCs w:val="24"/>
        </w:rPr>
        <w:t> </w:t>
      </w:r>
      <w:r w:rsidR="008F0CCA" w:rsidRPr="008F0CCA">
        <w:rPr>
          <w:rFonts w:cs="Times New Roman"/>
          <w:szCs w:val="24"/>
        </w:rPr>
        <w:t>657</w:t>
      </w:r>
      <w:r w:rsidR="002C78AC">
        <w:rPr>
          <w:rFonts w:cs="Times New Roman"/>
          <w:szCs w:val="24"/>
        </w:rPr>
        <w:t xml:space="preserve"> „</w:t>
      </w:r>
      <w:r w:rsidR="002C78AC" w:rsidRPr="002C78AC">
        <w:rPr>
          <w:rFonts w:cs="Times New Roman"/>
          <w:szCs w:val="24"/>
        </w:rPr>
        <w:t>Kārtība, kādā izsniedz vai atsaka izsniegt stratēģiskas nozīmes preču licences un citus ar stratēģiskas nozīmes preču apriti saistītos dokumentus</w:t>
      </w:r>
      <w:r w:rsidR="00673526">
        <w:rPr>
          <w:rFonts w:cs="Times New Roman"/>
          <w:szCs w:val="24"/>
        </w:rPr>
        <w:t>”</w:t>
      </w:r>
      <w:r w:rsidR="008F0CCA" w:rsidRPr="008F0CCA">
        <w:rPr>
          <w:rFonts w:cs="Times New Roman"/>
          <w:szCs w:val="24"/>
        </w:rPr>
        <w:t xml:space="preserve">. Šajā aprakstā </w:t>
      </w:r>
      <w:r w:rsidR="005859C2">
        <w:rPr>
          <w:rFonts w:cs="Times New Roman"/>
          <w:szCs w:val="24"/>
        </w:rPr>
        <w:t>norādīti gan</w:t>
      </w:r>
      <w:r w:rsidR="008F0CCA" w:rsidRPr="008F0CCA">
        <w:rPr>
          <w:rFonts w:cs="Times New Roman"/>
          <w:szCs w:val="24"/>
        </w:rPr>
        <w:t xml:space="preserve"> </w:t>
      </w:r>
      <w:r w:rsidR="005859C2">
        <w:rPr>
          <w:rFonts w:cs="Times New Roman"/>
          <w:szCs w:val="24"/>
        </w:rPr>
        <w:t xml:space="preserve">konkrēti </w:t>
      </w:r>
      <w:r w:rsidR="008F0CCA" w:rsidRPr="008F0CCA">
        <w:rPr>
          <w:rFonts w:cs="Times New Roman"/>
          <w:szCs w:val="24"/>
        </w:rPr>
        <w:t xml:space="preserve">tiesību akti, </w:t>
      </w:r>
      <w:r w:rsidR="005859C2">
        <w:rPr>
          <w:rFonts w:cs="Times New Roman"/>
          <w:szCs w:val="24"/>
        </w:rPr>
        <w:t xml:space="preserve">gan konkrēti </w:t>
      </w:r>
      <w:r w:rsidR="008F0CCA" w:rsidRPr="008F0CCA">
        <w:rPr>
          <w:rFonts w:cs="Times New Roman"/>
          <w:szCs w:val="24"/>
        </w:rPr>
        <w:t>panti</w:t>
      </w:r>
      <w:r w:rsidR="00673526">
        <w:rPr>
          <w:rFonts w:cs="Times New Roman"/>
          <w:szCs w:val="24"/>
        </w:rPr>
        <w:t>/punkt</w:t>
      </w:r>
      <w:r w:rsidR="005859C2">
        <w:rPr>
          <w:rFonts w:cs="Times New Roman"/>
          <w:szCs w:val="24"/>
        </w:rPr>
        <w:t>i</w:t>
      </w:r>
      <w:r w:rsidR="008F0CCA" w:rsidRPr="008F0CCA">
        <w:rPr>
          <w:rFonts w:cs="Times New Roman"/>
          <w:szCs w:val="24"/>
        </w:rPr>
        <w:t>, kuru prasības netika ievērotas</w:t>
      </w:r>
      <w:r w:rsidR="00673526">
        <w:rPr>
          <w:rFonts w:cs="Times New Roman"/>
          <w:szCs w:val="24"/>
        </w:rPr>
        <w:t xml:space="preserve">. </w:t>
      </w:r>
      <w:r w:rsidR="008F0CCA">
        <w:rPr>
          <w:rFonts w:cs="Times New Roman"/>
          <w:szCs w:val="24"/>
        </w:rPr>
        <w:t xml:space="preserve">Aizstāvja </w:t>
      </w:r>
      <w:r w:rsidR="008F0CCA" w:rsidRPr="008F0CCA">
        <w:rPr>
          <w:rFonts w:cs="Times New Roman"/>
          <w:szCs w:val="24"/>
        </w:rPr>
        <w:t>apgalvojums par faktisko apstākļu</w:t>
      </w:r>
      <w:r w:rsidR="009F4B19">
        <w:rPr>
          <w:rFonts w:cs="Times New Roman"/>
          <w:szCs w:val="24"/>
        </w:rPr>
        <w:t xml:space="preserve"> izklāsta </w:t>
      </w:r>
      <w:r w:rsidR="008F0CCA" w:rsidRPr="008F0CCA">
        <w:rPr>
          <w:rFonts w:cs="Times New Roman"/>
          <w:szCs w:val="24"/>
        </w:rPr>
        <w:t xml:space="preserve">iztrūkumu </w:t>
      </w:r>
      <w:r w:rsidR="00673526">
        <w:rPr>
          <w:rFonts w:cs="Times New Roman"/>
          <w:szCs w:val="24"/>
        </w:rPr>
        <w:t>un a</w:t>
      </w:r>
      <w:r w:rsidR="008F0CCA">
        <w:rPr>
          <w:rFonts w:eastAsia="Times New Roman"/>
          <w:szCs w:val="24"/>
        </w:rPr>
        <w:t>psūdzības neatbilstību K</w:t>
      </w:r>
      <w:r w:rsidR="00673526">
        <w:rPr>
          <w:rFonts w:eastAsia="Times New Roman"/>
          <w:szCs w:val="24"/>
        </w:rPr>
        <w:t>riminālprocesa likuma</w:t>
      </w:r>
      <w:r w:rsidR="008F0CCA">
        <w:rPr>
          <w:rFonts w:eastAsia="Times New Roman"/>
          <w:szCs w:val="24"/>
        </w:rPr>
        <w:t xml:space="preserve"> 405.panta prasībām </w:t>
      </w:r>
      <w:r w:rsidR="008F0CCA" w:rsidRPr="008F0CCA">
        <w:rPr>
          <w:rFonts w:cs="Times New Roman"/>
          <w:szCs w:val="24"/>
        </w:rPr>
        <w:t>atzīstams par nepamatotu.</w:t>
      </w:r>
    </w:p>
    <w:p w:rsidR="00673526" w:rsidRDefault="005859C2" w:rsidP="008F0CCA">
      <w:pPr>
        <w:spacing w:after="0" w:line="276" w:lineRule="auto"/>
        <w:ind w:firstLine="720"/>
        <w:jc w:val="both"/>
        <w:rPr>
          <w:rFonts w:cs="Times New Roman"/>
          <w:szCs w:val="24"/>
        </w:rPr>
      </w:pPr>
      <w:r w:rsidRPr="00422B7A">
        <w:rPr>
          <w:rFonts w:cs="Times New Roman"/>
          <w:szCs w:val="24"/>
        </w:rPr>
        <w:t>[6</w:t>
      </w:r>
      <w:r>
        <w:rPr>
          <w:rFonts w:cs="Times New Roman"/>
          <w:szCs w:val="24"/>
        </w:rPr>
        <w:t>.2</w:t>
      </w:r>
      <w:r w:rsidRPr="00422B7A">
        <w:rPr>
          <w:rFonts w:cs="Times New Roman"/>
          <w:szCs w:val="24"/>
        </w:rPr>
        <w:t xml:space="preserve">] </w:t>
      </w:r>
      <w:r w:rsidR="009F4B19">
        <w:rPr>
          <w:rFonts w:cs="Times New Roman"/>
          <w:szCs w:val="24"/>
        </w:rPr>
        <w:t xml:space="preserve">Pēc prokurora domām, </w:t>
      </w:r>
      <w:r w:rsidR="008F0CCA" w:rsidRPr="008F0CCA">
        <w:rPr>
          <w:rFonts w:cs="Times New Roman"/>
          <w:szCs w:val="24"/>
        </w:rPr>
        <w:t>par nepamatotu atzīstam</w:t>
      </w:r>
      <w:r w:rsidR="00673526">
        <w:rPr>
          <w:rFonts w:cs="Times New Roman"/>
          <w:szCs w:val="24"/>
        </w:rPr>
        <w:t>s aizstāvja apgalvojums, ka a</w:t>
      </w:r>
      <w:r w:rsidR="008F0CCA" w:rsidRPr="008F0CCA">
        <w:rPr>
          <w:rFonts w:cs="Times New Roman"/>
          <w:szCs w:val="24"/>
        </w:rPr>
        <w:t xml:space="preserve">psūdzībā nav norādītas ziņas, kas ļautu konstatēt faktu, ka ar noziedzīgu nodarījumu radīts būtisks kaitējums. </w:t>
      </w:r>
    </w:p>
    <w:p w:rsidR="008F0CCA" w:rsidRDefault="008F0CCA" w:rsidP="008F0CCA">
      <w:pPr>
        <w:spacing w:after="0" w:line="276" w:lineRule="auto"/>
        <w:ind w:firstLine="720"/>
        <w:jc w:val="both"/>
        <w:rPr>
          <w:rFonts w:cs="Times New Roman"/>
          <w:szCs w:val="24"/>
        </w:rPr>
      </w:pPr>
      <w:r w:rsidRPr="008F0CCA">
        <w:rPr>
          <w:rFonts w:cs="Times New Roman"/>
          <w:szCs w:val="24"/>
        </w:rPr>
        <w:t>Būtiska kaitējuma kritēriji, kas attiecināmi uz</w:t>
      </w:r>
      <w:r w:rsidR="009F4B19">
        <w:rPr>
          <w:rFonts w:cs="Times New Roman"/>
          <w:szCs w:val="24"/>
        </w:rPr>
        <w:t xml:space="preserve"> </w:t>
      </w:r>
      <w:r w:rsidR="009F4B19" w:rsidRPr="008F0CCA">
        <w:rPr>
          <w:rFonts w:cs="Times New Roman"/>
          <w:szCs w:val="24"/>
        </w:rPr>
        <w:t>lielāko</w:t>
      </w:r>
      <w:r w:rsidRPr="008F0CCA">
        <w:rPr>
          <w:rFonts w:cs="Times New Roman"/>
          <w:szCs w:val="24"/>
        </w:rPr>
        <w:t xml:space="preserve"> </w:t>
      </w:r>
      <w:r w:rsidR="009F4B19" w:rsidRPr="008F0CCA">
        <w:rPr>
          <w:rFonts w:cs="Times New Roman"/>
          <w:szCs w:val="24"/>
        </w:rPr>
        <w:t>daļu</w:t>
      </w:r>
      <w:r w:rsidR="009F4B19">
        <w:rPr>
          <w:rFonts w:cs="Times New Roman"/>
          <w:szCs w:val="24"/>
        </w:rPr>
        <w:t xml:space="preserve"> no Krimināllikumā paredzētajiem</w:t>
      </w:r>
      <w:r w:rsidRPr="008F0CCA">
        <w:rPr>
          <w:rFonts w:cs="Times New Roman"/>
          <w:szCs w:val="24"/>
        </w:rPr>
        <w:t xml:space="preserve"> noziedzīga</w:t>
      </w:r>
      <w:r w:rsidR="009F4B19">
        <w:rPr>
          <w:rFonts w:cs="Times New Roman"/>
          <w:szCs w:val="24"/>
        </w:rPr>
        <w:t xml:space="preserve">jiem </w:t>
      </w:r>
      <w:r w:rsidRPr="008F0CCA">
        <w:rPr>
          <w:rFonts w:cs="Times New Roman"/>
          <w:szCs w:val="24"/>
        </w:rPr>
        <w:t>nodarījum</w:t>
      </w:r>
      <w:r w:rsidR="009F4B19">
        <w:rPr>
          <w:rFonts w:cs="Times New Roman"/>
          <w:szCs w:val="24"/>
        </w:rPr>
        <w:t>iem</w:t>
      </w:r>
      <w:r w:rsidRPr="008F0CCA">
        <w:rPr>
          <w:rFonts w:cs="Times New Roman"/>
          <w:szCs w:val="24"/>
        </w:rPr>
        <w:t>, norādīti likum</w:t>
      </w:r>
      <w:r w:rsidR="005859C2">
        <w:rPr>
          <w:rFonts w:cs="Times New Roman"/>
          <w:szCs w:val="24"/>
        </w:rPr>
        <w:t>a</w:t>
      </w:r>
      <w:r w:rsidRPr="008F0CCA">
        <w:rPr>
          <w:rFonts w:cs="Times New Roman"/>
          <w:szCs w:val="24"/>
        </w:rPr>
        <w:t xml:space="preserve"> </w:t>
      </w:r>
      <w:r w:rsidR="00673526">
        <w:rPr>
          <w:rFonts w:cs="Times New Roman"/>
          <w:szCs w:val="24"/>
        </w:rPr>
        <w:t>„</w:t>
      </w:r>
      <w:r w:rsidRPr="008F0CCA">
        <w:rPr>
          <w:rFonts w:cs="Times New Roman"/>
          <w:szCs w:val="24"/>
        </w:rPr>
        <w:t>Par Krimināllikuma spēkā stāšan</w:t>
      </w:r>
      <w:r w:rsidR="00673526">
        <w:rPr>
          <w:rFonts w:cs="Times New Roman"/>
          <w:szCs w:val="24"/>
        </w:rPr>
        <w:t>ā</w:t>
      </w:r>
      <w:r w:rsidRPr="008F0CCA">
        <w:rPr>
          <w:rFonts w:cs="Times New Roman"/>
          <w:szCs w:val="24"/>
        </w:rPr>
        <w:t>s un piemērošanas kārtību</w:t>
      </w:r>
      <w:r w:rsidR="00673526">
        <w:rPr>
          <w:rFonts w:cs="Times New Roman"/>
          <w:szCs w:val="24"/>
        </w:rPr>
        <w:t xml:space="preserve">” </w:t>
      </w:r>
      <w:proofErr w:type="gramStart"/>
      <w:r w:rsidRPr="008F0CCA">
        <w:rPr>
          <w:rFonts w:cs="Times New Roman"/>
          <w:szCs w:val="24"/>
        </w:rPr>
        <w:t>23.panta</w:t>
      </w:r>
      <w:proofErr w:type="gramEnd"/>
      <w:r w:rsidRPr="008F0CCA">
        <w:rPr>
          <w:rFonts w:cs="Times New Roman"/>
          <w:szCs w:val="24"/>
        </w:rPr>
        <w:t xml:space="preserve"> pirmajā daļā. Tajā pašā laikā </w:t>
      </w:r>
      <w:r w:rsidR="00673526">
        <w:rPr>
          <w:rFonts w:cs="Times New Roman"/>
          <w:szCs w:val="24"/>
        </w:rPr>
        <w:t>„</w:t>
      </w:r>
      <w:r w:rsidRPr="008F0CCA">
        <w:rPr>
          <w:rFonts w:cs="Times New Roman"/>
          <w:szCs w:val="24"/>
        </w:rPr>
        <w:t xml:space="preserve">[..] apdraudēto interešu un tiesību saturs būtiski atšķiras un ir konkretizējams katrā atsevišķā gadījumā, tiesību normas piemērotajam to </w:t>
      </w:r>
      <w:r w:rsidR="00673526">
        <w:rPr>
          <w:rFonts w:cs="Times New Roman"/>
          <w:szCs w:val="24"/>
        </w:rPr>
        <w:t>„</w:t>
      </w:r>
      <w:r w:rsidRPr="008F0CCA">
        <w:rPr>
          <w:rFonts w:cs="Times New Roman"/>
          <w:szCs w:val="24"/>
        </w:rPr>
        <w:t>piepildot</w:t>
      </w:r>
      <w:r w:rsidR="00673526">
        <w:rPr>
          <w:rFonts w:cs="Times New Roman"/>
          <w:szCs w:val="24"/>
        </w:rPr>
        <w:t>”</w:t>
      </w:r>
      <w:r w:rsidRPr="008F0CCA">
        <w:rPr>
          <w:rFonts w:cs="Times New Roman"/>
          <w:szCs w:val="24"/>
        </w:rPr>
        <w:t xml:space="preserve"> atkarībā no tā, kāds noziedzīgs nodarījums ir izdarīts, kādas intereses tas apdraud.</w:t>
      </w:r>
      <w:r w:rsidR="00673526">
        <w:rPr>
          <w:rFonts w:cs="Times New Roman"/>
          <w:szCs w:val="24"/>
        </w:rPr>
        <w:t xml:space="preserve"> </w:t>
      </w:r>
      <w:r w:rsidRPr="008F0CCA">
        <w:rPr>
          <w:rFonts w:cs="Times New Roman"/>
          <w:szCs w:val="24"/>
        </w:rPr>
        <w:t>[..] diez vai būtu loģiski prasīt, lai likumdevējs noteiktu būtiska kaitējuma kritērijus ikvienā gadījumā, kad krimināltiesību normas dispozīcijā uz to ietverta norāde. Likumā ir definēti būtiska kaitējuma pamatkritēriji, kas izvērtējami un piemērojami atbilstoši konkrētajai situācijai, balstoties uz krimināltiesību teorijā un tiesu praksē nostiprinātajām atziņām un nepieciešamības gadījumā izmantojot attiecīgo speciālistu palīdzību.</w:t>
      </w:r>
      <w:r w:rsidR="00673526">
        <w:rPr>
          <w:rFonts w:cs="Times New Roman"/>
          <w:szCs w:val="24"/>
        </w:rPr>
        <w:t>”</w:t>
      </w:r>
      <w:r w:rsidRPr="008F0CCA">
        <w:rPr>
          <w:rFonts w:cs="Times New Roman"/>
          <w:szCs w:val="24"/>
        </w:rPr>
        <w:t xml:space="preserve"> </w:t>
      </w:r>
      <w:proofErr w:type="gramStart"/>
      <w:r w:rsidRPr="008F0CCA">
        <w:rPr>
          <w:rFonts w:cs="Times New Roman"/>
          <w:szCs w:val="24"/>
        </w:rPr>
        <w:t>(</w:t>
      </w:r>
      <w:proofErr w:type="spellStart"/>
      <w:proofErr w:type="gramEnd"/>
      <w:r w:rsidR="009F4B19" w:rsidRPr="008C28FC">
        <w:rPr>
          <w:rFonts w:cs="Times New Roman"/>
          <w:i/>
          <w:szCs w:val="24"/>
        </w:rPr>
        <w:t>Liholaja</w:t>
      </w:r>
      <w:proofErr w:type="spellEnd"/>
      <w:r w:rsidR="009F4B19" w:rsidRPr="008C28FC">
        <w:rPr>
          <w:rFonts w:cs="Times New Roman"/>
          <w:i/>
          <w:szCs w:val="24"/>
        </w:rPr>
        <w:t xml:space="preserve"> V., </w:t>
      </w:r>
      <w:proofErr w:type="spellStart"/>
      <w:r w:rsidR="009F4B19" w:rsidRPr="008C28FC">
        <w:rPr>
          <w:rFonts w:cs="Times New Roman"/>
          <w:i/>
          <w:szCs w:val="24"/>
        </w:rPr>
        <w:t>Hamkova</w:t>
      </w:r>
      <w:proofErr w:type="spellEnd"/>
      <w:r w:rsidR="009F4B19" w:rsidRPr="008C28FC">
        <w:rPr>
          <w:rFonts w:cs="Times New Roman"/>
          <w:i/>
          <w:szCs w:val="24"/>
        </w:rPr>
        <w:t xml:space="preserve"> D</w:t>
      </w:r>
      <w:r w:rsidR="009F4B19">
        <w:rPr>
          <w:rFonts w:cs="Times New Roman"/>
          <w:i/>
          <w:szCs w:val="24"/>
        </w:rPr>
        <w:t>.</w:t>
      </w:r>
      <w:r w:rsidR="009F4B19" w:rsidRPr="008C28FC">
        <w:rPr>
          <w:rFonts w:cs="Times New Roman"/>
          <w:i/>
          <w:szCs w:val="24"/>
        </w:rPr>
        <w:t xml:space="preserve"> </w:t>
      </w:r>
      <w:r w:rsidRPr="008C28FC">
        <w:rPr>
          <w:rFonts w:cs="Times New Roman"/>
          <w:i/>
          <w:szCs w:val="24"/>
        </w:rPr>
        <w:t>Būtiska kaitējuma izpratne: likums, teorija, prakse</w:t>
      </w:r>
      <w:r w:rsidR="009F4B19">
        <w:rPr>
          <w:rFonts w:cs="Times New Roman"/>
          <w:i/>
          <w:szCs w:val="24"/>
        </w:rPr>
        <w:t>. Jurista V</w:t>
      </w:r>
      <w:r w:rsidRPr="008C28FC">
        <w:rPr>
          <w:rFonts w:cs="Times New Roman"/>
          <w:i/>
          <w:szCs w:val="24"/>
        </w:rPr>
        <w:t xml:space="preserve">ārds, </w:t>
      </w:r>
      <w:r w:rsidR="009F4B19">
        <w:rPr>
          <w:rFonts w:cs="Times New Roman"/>
          <w:i/>
          <w:szCs w:val="24"/>
        </w:rPr>
        <w:t>10.01.2012.</w:t>
      </w:r>
      <w:r w:rsidR="00673526" w:rsidRPr="008C28FC">
        <w:rPr>
          <w:rFonts w:cs="Times New Roman"/>
          <w:i/>
          <w:szCs w:val="24"/>
        </w:rPr>
        <w:t>, Nr. </w:t>
      </w:r>
      <w:r w:rsidR="009F4B19">
        <w:rPr>
          <w:rFonts w:cs="Times New Roman"/>
          <w:i/>
          <w:szCs w:val="24"/>
        </w:rPr>
        <w:t>2</w:t>
      </w:r>
      <w:r w:rsidRPr="008F0CCA">
        <w:rPr>
          <w:rFonts w:cs="Times New Roman"/>
          <w:szCs w:val="24"/>
        </w:rPr>
        <w:t>).</w:t>
      </w:r>
      <w:r w:rsidR="00673526">
        <w:rPr>
          <w:rFonts w:cs="Times New Roman"/>
          <w:szCs w:val="24"/>
        </w:rPr>
        <w:t xml:space="preserve"> </w:t>
      </w:r>
      <w:r w:rsidR="009F4B19">
        <w:rPr>
          <w:rFonts w:cs="Times New Roman"/>
          <w:szCs w:val="24"/>
        </w:rPr>
        <w:t xml:space="preserve">Tiesību doktrīnā izteikta šāda atziņa: </w:t>
      </w:r>
      <w:r w:rsidR="00673526">
        <w:rPr>
          <w:rFonts w:cs="Times New Roman"/>
          <w:szCs w:val="24"/>
        </w:rPr>
        <w:lastRenderedPageBreak/>
        <w:t>„</w:t>
      </w:r>
      <w:r w:rsidRPr="008F0CCA">
        <w:rPr>
          <w:rFonts w:cs="Times New Roman"/>
          <w:szCs w:val="24"/>
        </w:rPr>
        <w:t>Atsevišķu cilvēku un cilvēku kolektīvu, sabiedrības un valsts likumīgo interešu apdraudējums izpaužas visdažādākajā veidā, un prasīt to uzskaitījumu likumā nav reāli. Tāpēc arī Krimināllikuma komentāros un mācību grāmatās tiek norādīts, ka to, kādas intereses un kādā mērā ar noziedzīgo nodarījumu ir apdraudētas, katrā gadījumā jāvērtē individuāli. Pēc būtības tāda norāde ir pareiza. Nebūtu loģiski prasīt, lai visos gadījumos to risinātu tikai likumdevējs, līdzīgi kā tas dažos gadījumos tiek darīts attiecībā uz kaitējuma materiālajām izpausmēm.</w:t>
      </w:r>
      <w:r w:rsidR="00673526">
        <w:rPr>
          <w:rFonts w:cs="Times New Roman"/>
          <w:szCs w:val="24"/>
        </w:rPr>
        <w:t xml:space="preserve"> </w:t>
      </w:r>
      <w:r w:rsidRPr="008F0CCA">
        <w:rPr>
          <w:rFonts w:cs="Times New Roman"/>
          <w:szCs w:val="24"/>
        </w:rPr>
        <w:t>Viens no risinājumiem citu ar likumu aizsargāto interešu būtiska kaitējuma apdraudējuma rakstura un smaguma pakāpes noteikšanā var būt attiecīgās jomas speciālistu atzinums</w:t>
      </w:r>
      <w:r w:rsidR="00673526">
        <w:rPr>
          <w:rFonts w:cs="Times New Roman"/>
          <w:szCs w:val="24"/>
        </w:rPr>
        <w:t xml:space="preserve">.” </w:t>
      </w:r>
      <w:r w:rsidRPr="008F0CCA">
        <w:rPr>
          <w:rFonts w:cs="Times New Roman"/>
          <w:szCs w:val="24"/>
        </w:rPr>
        <w:t>(</w:t>
      </w:r>
      <w:r w:rsidR="009F4B19" w:rsidRPr="008C28FC">
        <w:rPr>
          <w:rFonts w:cs="Times New Roman"/>
          <w:i/>
          <w:szCs w:val="24"/>
        </w:rPr>
        <w:t>Krastiņš U.</w:t>
      </w:r>
      <w:r w:rsidR="009F4B19">
        <w:rPr>
          <w:rFonts w:cs="Times New Roman"/>
          <w:i/>
          <w:szCs w:val="24"/>
        </w:rPr>
        <w:t xml:space="preserve"> </w:t>
      </w:r>
      <w:r w:rsidRPr="008C28FC">
        <w:rPr>
          <w:rFonts w:cs="Times New Roman"/>
          <w:i/>
          <w:szCs w:val="24"/>
        </w:rPr>
        <w:t>Vērtējuma jēdzieni Krimināllikuma normās</w:t>
      </w:r>
      <w:r w:rsidR="00175C22">
        <w:rPr>
          <w:rFonts w:cs="Times New Roman"/>
          <w:i/>
          <w:szCs w:val="24"/>
        </w:rPr>
        <w:t xml:space="preserve">. </w:t>
      </w:r>
      <w:r w:rsidRPr="008C28FC">
        <w:rPr>
          <w:rFonts w:cs="Times New Roman"/>
          <w:i/>
          <w:szCs w:val="24"/>
        </w:rPr>
        <w:t xml:space="preserve">Jurista </w:t>
      </w:r>
      <w:r w:rsidR="00175C22">
        <w:rPr>
          <w:rFonts w:cs="Times New Roman"/>
          <w:i/>
          <w:szCs w:val="24"/>
        </w:rPr>
        <w:t>V</w:t>
      </w:r>
      <w:r w:rsidRPr="008C28FC">
        <w:rPr>
          <w:rFonts w:cs="Times New Roman"/>
          <w:i/>
          <w:szCs w:val="24"/>
        </w:rPr>
        <w:t xml:space="preserve">ārds, </w:t>
      </w:r>
      <w:r w:rsidR="00175C22">
        <w:rPr>
          <w:rFonts w:cs="Times New Roman"/>
          <w:i/>
          <w:szCs w:val="24"/>
        </w:rPr>
        <w:t>12.06.2012.</w:t>
      </w:r>
      <w:r w:rsidR="00673526" w:rsidRPr="008C28FC">
        <w:rPr>
          <w:rFonts w:cs="Times New Roman"/>
          <w:i/>
          <w:szCs w:val="24"/>
        </w:rPr>
        <w:t>, Nr. </w:t>
      </w:r>
      <w:r w:rsidRPr="008C28FC">
        <w:rPr>
          <w:rFonts w:cs="Times New Roman"/>
          <w:i/>
          <w:szCs w:val="24"/>
        </w:rPr>
        <w:t>24</w:t>
      </w:r>
      <w:r w:rsidR="00175C22" w:rsidRPr="00175C22">
        <w:rPr>
          <w:rFonts w:cs="Times New Roman"/>
          <w:szCs w:val="24"/>
        </w:rPr>
        <w:t>).</w:t>
      </w:r>
    </w:p>
    <w:p w:rsidR="00673526" w:rsidRPr="00673526" w:rsidRDefault="00673526" w:rsidP="00673526">
      <w:pPr>
        <w:spacing w:after="0" w:line="276" w:lineRule="auto"/>
        <w:ind w:firstLine="720"/>
        <w:jc w:val="both"/>
        <w:rPr>
          <w:rFonts w:cs="Times New Roman"/>
          <w:szCs w:val="24"/>
        </w:rPr>
      </w:pPr>
      <w:r>
        <w:rPr>
          <w:rFonts w:cs="Times New Roman"/>
          <w:szCs w:val="24"/>
        </w:rPr>
        <w:t>Prokurora ieskatā, t</w:t>
      </w:r>
      <w:r w:rsidRPr="00673526">
        <w:rPr>
          <w:rFonts w:cs="Times New Roman"/>
          <w:szCs w:val="24"/>
        </w:rPr>
        <w:t>iesa objektīvi novērtēj</w:t>
      </w:r>
      <w:r w:rsidR="00175C22">
        <w:rPr>
          <w:rFonts w:cs="Times New Roman"/>
          <w:szCs w:val="24"/>
        </w:rPr>
        <w:t>usi</w:t>
      </w:r>
      <w:r w:rsidRPr="00673526">
        <w:rPr>
          <w:rFonts w:cs="Times New Roman"/>
          <w:szCs w:val="24"/>
        </w:rPr>
        <w:t xml:space="preserve"> apdraudēto interešu svarīgumu un pamatoti secināj</w:t>
      </w:r>
      <w:r w:rsidR="00175C22">
        <w:rPr>
          <w:rFonts w:cs="Times New Roman"/>
          <w:szCs w:val="24"/>
        </w:rPr>
        <w:t>usi</w:t>
      </w:r>
      <w:r w:rsidRPr="00673526">
        <w:rPr>
          <w:rFonts w:cs="Times New Roman"/>
          <w:szCs w:val="24"/>
        </w:rPr>
        <w:t>, ka būtisku kaitējumu raksturo ne tikai aizskartās valsts intereses, bet arī apdraudējuma izpausme kā tāda</w:t>
      </w:r>
      <w:r w:rsidR="00C928A4">
        <w:rPr>
          <w:rFonts w:cs="Times New Roman"/>
          <w:szCs w:val="24"/>
        </w:rPr>
        <w:t xml:space="preserve">. </w:t>
      </w:r>
      <w:r w:rsidR="00175C22">
        <w:rPr>
          <w:rFonts w:cs="Times New Roman"/>
          <w:szCs w:val="24"/>
        </w:rPr>
        <w:t>Viedokļa autors uzskata, ka g</w:t>
      </w:r>
      <w:r w:rsidR="00C928A4">
        <w:rPr>
          <w:rFonts w:cs="Times New Roman"/>
          <w:szCs w:val="24"/>
        </w:rPr>
        <w:t xml:space="preserve">adījumā, ja </w:t>
      </w:r>
      <w:r w:rsidRPr="00673526">
        <w:rPr>
          <w:rFonts w:cs="Times New Roman"/>
          <w:szCs w:val="24"/>
        </w:rPr>
        <w:t>Augstākā tiesa ne</w:t>
      </w:r>
      <w:r w:rsidR="00C928A4">
        <w:rPr>
          <w:rFonts w:cs="Times New Roman"/>
          <w:szCs w:val="24"/>
        </w:rPr>
        <w:t>piekrīt</w:t>
      </w:r>
      <w:r w:rsidRPr="00673526">
        <w:rPr>
          <w:rFonts w:cs="Times New Roman"/>
          <w:szCs w:val="24"/>
        </w:rPr>
        <w:t xml:space="preserve"> apelācijas instances tiesas secinājumam, ka būtisks kaitējums ir arī pārvietoto stratēģisk</w:t>
      </w:r>
      <w:r w:rsidR="00175C22">
        <w:rPr>
          <w:rFonts w:cs="Times New Roman"/>
          <w:szCs w:val="24"/>
        </w:rPr>
        <w:t>a</w:t>
      </w:r>
      <w:r w:rsidRPr="00673526">
        <w:rPr>
          <w:rFonts w:cs="Times New Roman"/>
          <w:szCs w:val="24"/>
        </w:rPr>
        <w:t xml:space="preserve">s nozīmes preču vērtība, </w:t>
      </w:r>
      <w:r w:rsidR="00C928A4" w:rsidRPr="00673526">
        <w:rPr>
          <w:rFonts w:cs="Times New Roman"/>
          <w:szCs w:val="24"/>
        </w:rPr>
        <w:t xml:space="preserve">sprieduma atcelšanai </w:t>
      </w:r>
      <w:r w:rsidRPr="00673526">
        <w:rPr>
          <w:rFonts w:cs="Times New Roman"/>
          <w:szCs w:val="24"/>
        </w:rPr>
        <w:t>nav pamata, jo lietā ir atzinums par būtisku valsts interešu aizskārumu, kur</w:t>
      </w:r>
      <w:r w:rsidR="00175C22">
        <w:rPr>
          <w:rFonts w:cs="Times New Roman"/>
          <w:szCs w:val="24"/>
        </w:rPr>
        <w:t>a apšaubīšanai nav pamata, bet</w:t>
      </w:r>
      <w:r w:rsidRPr="00673526">
        <w:rPr>
          <w:rFonts w:cs="Times New Roman"/>
          <w:szCs w:val="24"/>
        </w:rPr>
        <w:t xml:space="preserve"> saskaņā ar K</w:t>
      </w:r>
      <w:r w:rsidR="00C928A4">
        <w:rPr>
          <w:rFonts w:cs="Times New Roman"/>
          <w:szCs w:val="24"/>
        </w:rPr>
        <w:t>riminālprocesa likuma</w:t>
      </w:r>
      <w:r w:rsidR="00175C22">
        <w:rPr>
          <w:rFonts w:cs="Times New Roman"/>
          <w:szCs w:val="24"/>
        </w:rPr>
        <w:t xml:space="preserve"> </w:t>
      </w:r>
      <w:proofErr w:type="gramStart"/>
      <w:r w:rsidR="00175C22">
        <w:rPr>
          <w:rFonts w:cs="Times New Roman"/>
          <w:szCs w:val="24"/>
        </w:rPr>
        <w:t>587.panta</w:t>
      </w:r>
      <w:proofErr w:type="gramEnd"/>
      <w:r w:rsidR="00175C22">
        <w:rPr>
          <w:rFonts w:cs="Times New Roman"/>
          <w:szCs w:val="24"/>
        </w:rPr>
        <w:t xml:space="preserve"> pirmās daļas 4.punku</w:t>
      </w:r>
      <w:r w:rsidRPr="00673526">
        <w:rPr>
          <w:rFonts w:cs="Times New Roman"/>
          <w:szCs w:val="24"/>
        </w:rPr>
        <w:t xml:space="preserve"> tiesai ir tiesības grozīt nolēmumu, izslēdzot no pierādītā noziedzīgā nodarījuma apraksta norādi, ka kaitējumu veido arī pārvietoto stratēģisk</w:t>
      </w:r>
      <w:r w:rsidR="00175C22">
        <w:rPr>
          <w:rFonts w:cs="Times New Roman"/>
          <w:szCs w:val="24"/>
        </w:rPr>
        <w:t>a</w:t>
      </w:r>
      <w:r w:rsidRPr="00673526">
        <w:rPr>
          <w:rFonts w:cs="Times New Roman"/>
          <w:szCs w:val="24"/>
        </w:rPr>
        <w:t>s nozīmes preču vērtība.</w:t>
      </w:r>
    </w:p>
    <w:p w:rsidR="00C928A4" w:rsidRDefault="00C928A4" w:rsidP="00673526">
      <w:pPr>
        <w:spacing w:after="0" w:line="276" w:lineRule="auto"/>
        <w:ind w:firstLine="720"/>
        <w:jc w:val="both"/>
        <w:rPr>
          <w:rFonts w:cs="Times New Roman"/>
          <w:szCs w:val="24"/>
        </w:rPr>
      </w:pPr>
      <w:r w:rsidRPr="00422B7A">
        <w:rPr>
          <w:rFonts w:cs="Times New Roman"/>
          <w:szCs w:val="24"/>
        </w:rPr>
        <w:t>[6</w:t>
      </w:r>
      <w:r>
        <w:rPr>
          <w:rFonts w:cs="Times New Roman"/>
          <w:szCs w:val="24"/>
        </w:rPr>
        <w:t>.</w:t>
      </w:r>
      <w:r w:rsidR="008C28FC">
        <w:rPr>
          <w:rFonts w:cs="Times New Roman"/>
          <w:szCs w:val="24"/>
        </w:rPr>
        <w:t>3</w:t>
      </w:r>
      <w:r w:rsidRPr="00422B7A">
        <w:rPr>
          <w:rFonts w:cs="Times New Roman"/>
          <w:szCs w:val="24"/>
        </w:rPr>
        <w:t xml:space="preserve">] </w:t>
      </w:r>
      <w:r w:rsidR="00673526" w:rsidRPr="00673526">
        <w:rPr>
          <w:rFonts w:cs="Times New Roman"/>
          <w:szCs w:val="24"/>
        </w:rPr>
        <w:t>Par nepamatotu atzīstams a</w:t>
      </w:r>
      <w:r>
        <w:rPr>
          <w:rFonts w:cs="Times New Roman"/>
          <w:szCs w:val="24"/>
        </w:rPr>
        <w:t>izstāvja</w:t>
      </w:r>
      <w:r w:rsidR="00673526" w:rsidRPr="00673526">
        <w:rPr>
          <w:rFonts w:cs="Times New Roman"/>
          <w:szCs w:val="24"/>
        </w:rPr>
        <w:t xml:space="preserve"> secinājums, ka tiesa nelikumīgi pasliktinājusi apsūdzētā stāvokli, jo norādījusi uz apstākļiem, kuri nebija ietverti </w:t>
      </w:r>
      <w:r>
        <w:rPr>
          <w:rFonts w:cs="Times New Roman"/>
          <w:szCs w:val="24"/>
        </w:rPr>
        <w:t>a</w:t>
      </w:r>
      <w:r w:rsidR="00673526" w:rsidRPr="00673526">
        <w:rPr>
          <w:rFonts w:cs="Times New Roman"/>
          <w:szCs w:val="24"/>
        </w:rPr>
        <w:t>psūdzībā</w:t>
      </w:r>
      <w:r>
        <w:rPr>
          <w:rFonts w:cs="Times New Roman"/>
          <w:szCs w:val="24"/>
        </w:rPr>
        <w:t>.</w:t>
      </w:r>
    </w:p>
    <w:p w:rsidR="00C928A4" w:rsidRPr="00C928A4" w:rsidRDefault="00C72334" w:rsidP="00C928A4">
      <w:pPr>
        <w:spacing w:after="0" w:line="276" w:lineRule="auto"/>
        <w:ind w:firstLine="720"/>
        <w:jc w:val="both"/>
        <w:rPr>
          <w:rFonts w:cs="Times New Roman"/>
          <w:szCs w:val="24"/>
        </w:rPr>
      </w:pPr>
      <w:r>
        <w:rPr>
          <w:rFonts w:cs="Times New Roman"/>
          <w:szCs w:val="24"/>
        </w:rPr>
        <w:t>Pretēji kasācijas sūdzībā izteiktajam apgalvojumam</w:t>
      </w:r>
      <w:r w:rsidR="00C928A4" w:rsidRPr="00C928A4">
        <w:rPr>
          <w:rFonts w:cs="Times New Roman"/>
          <w:szCs w:val="24"/>
        </w:rPr>
        <w:t xml:space="preserve"> </w:t>
      </w:r>
      <w:r w:rsidR="00C928A4">
        <w:rPr>
          <w:rFonts w:cs="Times New Roman"/>
          <w:szCs w:val="24"/>
        </w:rPr>
        <w:t>a</w:t>
      </w:r>
      <w:r w:rsidR="00C928A4" w:rsidRPr="00C928A4">
        <w:rPr>
          <w:rFonts w:cs="Times New Roman"/>
          <w:szCs w:val="24"/>
        </w:rPr>
        <w:t>psūdzīb</w:t>
      </w:r>
      <w:r w:rsidR="00C928A4">
        <w:rPr>
          <w:rFonts w:cs="Times New Roman"/>
          <w:szCs w:val="24"/>
        </w:rPr>
        <w:t xml:space="preserve">ā </w:t>
      </w:r>
      <w:r w:rsidR="00C928A4" w:rsidRPr="00C928A4">
        <w:rPr>
          <w:rFonts w:cs="Times New Roman"/>
          <w:szCs w:val="24"/>
        </w:rPr>
        <w:t>nav norādes par to, ka noziedzīga nodarījuma rezultātā kādai personai būtu nodarīti zaudējumi lielā apmērā.</w:t>
      </w:r>
    </w:p>
    <w:p w:rsidR="00C928A4" w:rsidRDefault="00C928A4" w:rsidP="00C928A4">
      <w:pPr>
        <w:spacing w:after="0" w:line="276" w:lineRule="auto"/>
        <w:ind w:firstLine="720"/>
        <w:jc w:val="both"/>
        <w:rPr>
          <w:rFonts w:cs="Times New Roman"/>
          <w:szCs w:val="24"/>
        </w:rPr>
      </w:pPr>
      <w:r w:rsidRPr="00C928A4">
        <w:rPr>
          <w:rFonts w:cs="Times New Roman"/>
          <w:szCs w:val="24"/>
        </w:rPr>
        <w:t>Tajā pašā laikā</w:t>
      </w:r>
      <w:r>
        <w:rPr>
          <w:rFonts w:cs="Times New Roman"/>
          <w:szCs w:val="24"/>
        </w:rPr>
        <w:t xml:space="preserve"> prokurors secina, ka apelācijas instances tiesas</w:t>
      </w:r>
      <w:r w:rsidRPr="00C928A4">
        <w:t xml:space="preserve"> </w:t>
      </w:r>
      <w:r w:rsidR="00C72334">
        <w:t>spriedumā konstatējamas</w:t>
      </w:r>
      <w:r w:rsidRPr="00C928A4">
        <w:rPr>
          <w:rFonts w:cs="Times New Roman"/>
          <w:szCs w:val="24"/>
        </w:rPr>
        <w:t xml:space="preserve"> pretrunas starp sprieduma aprakstošo un motīvu daļ</w:t>
      </w:r>
      <w:r>
        <w:rPr>
          <w:rFonts w:cs="Times New Roman"/>
          <w:szCs w:val="24"/>
        </w:rPr>
        <w:t>u</w:t>
      </w:r>
      <w:r w:rsidR="00C72334">
        <w:rPr>
          <w:rFonts w:cs="Times New Roman"/>
          <w:szCs w:val="24"/>
        </w:rPr>
        <w:t>. Š</w:t>
      </w:r>
      <w:r w:rsidRPr="00C928A4">
        <w:rPr>
          <w:rFonts w:cs="Times New Roman"/>
          <w:szCs w:val="24"/>
        </w:rPr>
        <w:t>ād</w:t>
      </w:r>
      <w:r w:rsidR="00C72334">
        <w:rPr>
          <w:rFonts w:cs="Times New Roman"/>
          <w:szCs w:val="24"/>
        </w:rPr>
        <w:t>u</w:t>
      </w:r>
      <w:r w:rsidRPr="00C928A4">
        <w:rPr>
          <w:rFonts w:cs="Times New Roman"/>
          <w:szCs w:val="24"/>
        </w:rPr>
        <w:t xml:space="preserve"> spriedum</w:t>
      </w:r>
      <w:r w:rsidR="00C72334">
        <w:rPr>
          <w:rFonts w:cs="Times New Roman"/>
          <w:szCs w:val="24"/>
        </w:rPr>
        <w:t>u</w:t>
      </w:r>
      <w:r w:rsidRPr="00C928A4">
        <w:rPr>
          <w:rFonts w:cs="Times New Roman"/>
          <w:szCs w:val="24"/>
        </w:rPr>
        <w:t xml:space="preserve"> nevar </w:t>
      </w:r>
      <w:r w:rsidR="00C72334">
        <w:rPr>
          <w:rFonts w:cs="Times New Roman"/>
          <w:szCs w:val="24"/>
        </w:rPr>
        <w:t>atzīt</w:t>
      </w:r>
      <w:r w:rsidRPr="00C928A4">
        <w:rPr>
          <w:rFonts w:cs="Times New Roman"/>
          <w:szCs w:val="24"/>
        </w:rPr>
        <w:t xml:space="preserve"> par tiesisku un pamatotu</w:t>
      </w:r>
      <w:r>
        <w:rPr>
          <w:rFonts w:cs="Times New Roman"/>
          <w:szCs w:val="24"/>
        </w:rPr>
        <w:t xml:space="preserve"> saskaņā ar Kriminālprocesa likuma</w:t>
      </w:r>
      <w:r w:rsidRPr="00C928A4">
        <w:rPr>
          <w:rFonts w:cs="Times New Roman"/>
          <w:szCs w:val="24"/>
        </w:rPr>
        <w:t xml:space="preserve"> </w:t>
      </w:r>
      <w:proofErr w:type="gramStart"/>
      <w:r w:rsidRPr="00C928A4">
        <w:rPr>
          <w:rFonts w:cs="Times New Roman"/>
          <w:szCs w:val="24"/>
        </w:rPr>
        <w:t>511.panta</w:t>
      </w:r>
      <w:proofErr w:type="gramEnd"/>
      <w:r w:rsidRPr="00C928A4">
        <w:rPr>
          <w:rFonts w:cs="Times New Roman"/>
          <w:szCs w:val="24"/>
        </w:rPr>
        <w:t xml:space="preserve"> otr</w:t>
      </w:r>
      <w:r>
        <w:rPr>
          <w:rFonts w:cs="Times New Roman"/>
          <w:szCs w:val="24"/>
        </w:rPr>
        <w:t>o</w:t>
      </w:r>
      <w:r w:rsidRPr="00C928A4">
        <w:rPr>
          <w:rFonts w:cs="Times New Roman"/>
          <w:szCs w:val="24"/>
        </w:rPr>
        <w:t xml:space="preserve"> daļ</w:t>
      </w:r>
      <w:r>
        <w:rPr>
          <w:rFonts w:cs="Times New Roman"/>
          <w:szCs w:val="24"/>
        </w:rPr>
        <w:t>u un 512.pantu. Prokurors uzskata,</w:t>
      </w:r>
      <w:r w:rsidRPr="00C928A4">
        <w:rPr>
          <w:rFonts w:cs="Times New Roman"/>
          <w:szCs w:val="24"/>
        </w:rPr>
        <w:t xml:space="preserve"> ka spriedumā ietverto pretrunu </w:t>
      </w:r>
      <w:r w:rsidR="00C72334">
        <w:rPr>
          <w:rFonts w:cs="Times New Roman"/>
          <w:szCs w:val="24"/>
        </w:rPr>
        <w:t xml:space="preserve">kasācijas instances tiesai </w:t>
      </w:r>
      <w:r w:rsidRPr="00C928A4">
        <w:rPr>
          <w:rFonts w:cs="Times New Roman"/>
          <w:szCs w:val="24"/>
        </w:rPr>
        <w:t xml:space="preserve">iespējams labot </w:t>
      </w:r>
      <w:r>
        <w:rPr>
          <w:rFonts w:cs="Times New Roman"/>
          <w:szCs w:val="24"/>
        </w:rPr>
        <w:t>Kriminālprocesa likuma</w:t>
      </w:r>
      <w:r w:rsidRPr="00C928A4">
        <w:rPr>
          <w:rFonts w:cs="Times New Roman"/>
          <w:szCs w:val="24"/>
        </w:rPr>
        <w:t xml:space="preserve"> </w:t>
      </w:r>
      <w:proofErr w:type="gramStart"/>
      <w:r w:rsidRPr="00C928A4">
        <w:rPr>
          <w:rFonts w:cs="Times New Roman"/>
          <w:szCs w:val="24"/>
        </w:rPr>
        <w:t>587.panta</w:t>
      </w:r>
      <w:proofErr w:type="gramEnd"/>
      <w:r w:rsidRPr="00C928A4">
        <w:rPr>
          <w:rFonts w:cs="Times New Roman"/>
          <w:szCs w:val="24"/>
        </w:rPr>
        <w:t xml:space="preserve"> pirmās daļas 4.punk</w:t>
      </w:r>
      <w:r w:rsidR="0065681E">
        <w:rPr>
          <w:rFonts w:cs="Times New Roman"/>
          <w:szCs w:val="24"/>
        </w:rPr>
        <w:t>t</w:t>
      </w:r>
      <w:r w:rsidRPr="00C928A4">
        <w:rPr>
          <w:rFonts w:cs="Times New Roman"/>
          <w:szCs w:val="24"/>
        </w:rPr>
        <w:t>a kārtībā</w:t>
      </w:r>
      <w:r>
        <w:rPr>
          <w:rFonts w:cs="Times New Roman"/>
          <w:szCs w:val="24"/>
        </w:rPr>
        <w:t>.</w:t>
      </w:r>
    </w:p>
    <w:p w:rsidR="00C928A4" w:rsidRPr="00C928A4" w:rsidRDefault="00C928A4" w:rsidP="00C928A4">
      <w:pPr>
        <w:spacing w:after="0" w:line="276" w:lineRule="auto"/>
        <w:ind w:firstLine="720"/>
        <w:jc w:val="both"/>
        <w:rPr>
          <w:rFonts w:cs="Times New Roman"/>
          <w:szCs w:val="24"/>
        </w:rPr>
      </w:pPr>
      <w:r w:rsidRPr="00422B7A">
        <w:rPr>
          <w:rFonts w:cs="Times New Roman"/>
          <w:szCs w:val="24"/>
        </w:rPr>
        <w:t>[6</w:t>
      </w:r>
      <w:r>
        <w:rPr>
          <w:rFonts w:cs="Times New Roman"/>
          <w:szCs w:val="24"/>
        </w:rPr>
        <w:t>.</w:t>
      </w:r>
      <w:r w:rsidR="008C28FC">
        <w:rPr>
          <w:rFonts w:cs="Times New Roman"/>
          <w:szCs w:val="24"/>
        </w:rPr>
        <w:t>4</w:t>
      </w:r>
      <w:r w:rsidRPr="00422B7A">
        <w:rPr>
          <w:rFonts w:cs="Times New Roman"/>
          <w:szCs w:val="24"/>
        </w:rPr>
        <w:t>]</w:t>
      </w:r>
      <w:r>
        <w:rPr>
          <w:rFonts w:cs="Times New Roman"/>
          <w:szCs w:val="24"/>
        </w:rPr>
        <w:t xml:space="preserve"> </w:t>
      </w:r>
      <w:r w:rsidRPr="00C928A4">
        <w:rPr>
          <w:rFonts w:cs="Times New Roman"/>
          <w:szCs w:val="24"/>
        </w:rPr>
        <w:t xml:space="preserve">Par nepamatotu atzīstams kasācijas sūdzībā izteiktais apgalvojums, ka spriedums neatbilst </w:t>
      </w:r>
      <w:r w:rsidR="00C33ABE">
        <w:rPr>
          <w:rFonts w:cs="Times New Roman"/>
          <w:szCs w:val="24"/>
        </w:rPr>
        <w:t>Kriminālprocesa likuma</w:t>
      </w:r>
      <w:r w:rsidR="00C33ABE" w:rsidRPr="00C928A4">
        <w:rPr>
          <w:rFonts w:cs="Times New Roman"/>
          <w:szCs w:val="24"/>
        </w:rPr>
        <w:t xml:space="preserve"> </w:t>
      </w:r>
      <w:proofErr w:type="gramStart"/>
      <w:r w:rsidRPr="00C928A4">
        <w:rPr>
          <w:rFonts w:cs="Times New Roman"/>
          <w:szCs w:val="24"/>
        </w:rPr>
        <w:t>511.</w:t>
      </w:r>
      <w:r w:rsidR="00C33ABE">
        <w:rPr>
          <w:rFonts w:cs="Times New Roman"/>
          <w:szCs w:val="24"/>
        </w:rPr>
        <w:t>panta</w:t>
      </w:r>
      <w:proofErr w:type="gramEnd"/>
      <w:r w:rsidRPr="00C928A4">
        <w:rPr>
          <w:rFonts w:cs="Times New Roman"/>
          <w:szCs w:val="24"/>
        </w:rPr>
        <w:t xml:space="preserve"> un 564.panta ceturt</w:t>
      </w:r>
      <w:r w:rsidR="00C33ABE">
        <w:rPr>
          <w:rFonts w:cs="Times New Roman"/>
          <w:szCs w:val="24"/>
        </w:rPr>
        <w:t xml:space="preserve">ās daļas </w:t>
      </w:r>
      <w:r w:rsidRPr="00C928A4">
        <w:rPr>
          <w:rFonts w:cs="Times New Roman"/>
          <w:szCs w:val="24"/>
        </w:rPr>
        <w:t xml:space="preserve">prasībām, jo tiesa nav devusi vērtējumu visiem apelācijas sūdzībā norādītajiem jautājumiem. </w:t>
      </w:r>
      <w:r w:rsidR="00C33ABE">
        <w:rPr>
          <w:rFonts w:cs="Times New Roman"/>
          <w:szCs w:val="24"/>
        </w:rPr>
        <w:t xml:space="preserve">Prokurors norāda </w:t>
      </w:r>
      <w:r w:rsidRPr="00C928A4">
        <w:rPr>
          <w:rFonts w:cs="Times New Roman"/>
          <w:szCs w:val="24"/>
        </w:rPr>
        <w:t xml:space="preserve">uz Eiropas Cilvēktiesību tiesas atziņām un </w:t>
      </w:r>
      <w:r w:rsidR="00C33ABE" w:rsidRPr="00C928A4">
        <w:rPr>
          <w:rFonts w:cs="Times New Roman"/>
          <w:szCs w:val="24"/>
        </w:rPr>
        <w:t>judikatūrā nostiprināt</w:t>
      </w:r>
      <w:r w:rsidR="00C33ABE">
        <w:rPr>
          <w:rFonts w:cs="Times New Roman"/>
          <w:szCs w:val="24"/>
        </w:rPr>
        <w:t>ajām atziņām par</w:t>
      </w:r>
      <w:r w:rsidR="00C33ABE" w:rsidRPr="00C928A4">
        <w:rPr>
          <w:rFonts w:cs="Times New Roman"/>
          <w:szCs w:val="24"/>
        </w:rPr>
        <w:t xml:space="preserve"> </w:t>
      </w:r>
      <w:r w:rsidRPr="00C928A4">
        <w:rPr>
          <w:rFonts w:cs="Times New Roman"/>
          <w:szCs w:val="24"/>
        </w:rPr>
        <w:t xml:space="preserve">Eiropas Cilvēktiesību un pamatbrīvību aizsardzības konvencijas </w:t>
      </w:r>
      <w:proofErr w:type="gramStart"/>
      <w:r w:rsidRPr="00C928A4">
        <w:rPr>
          <w:rFonts w:cs="Times New Roman"/>
          <w:szCs w:val="24"/>
        </w:rPr>
        <w:t>6.panta</w:t>
      </w:r>
      <w:proofErr w:type="gramEnd"/>
      <w:r w:rsidRPr="00C928A4">
        <w:rPr>
          <w:rFonts w:cs="Times New Roman"/>
          <w:szCs w:val="24"/>
        </w:rPr>
        <w:t xml:space="preserve"> piemērošan</w:t>
      </w:r>
      <w:r w:rsidR="00C33ABE">
        <w:rPr>
          <w:rFonts w:cs="Times New Roman"/>
          <w:szCs w:val="24"/>
        </w:rPr>
        <w:t>u,</w:t>
      </w:r>
      <w:r w:rsidRPr="00C928A4">
        <w:rPr>
          <w:rFonts w:cs="Times New Roman"/>
          <w:szCs w:val="24"/>
        </w:rPr>
        <w:t xml:space="preserve"> ka tiesām ir pienākums argumentēt spriedumu, bet tas nav saprotams kā prasība detalizēti atbildēt uz jebkuru argumentu. Tiesa, izspriežot krimināllietu, ir pārbaudījusi visus apstākļus un uz visiem a</w:t>
      </w:r>
      <w:r w:rsidR="00C72334">
        <w:rPr>
          <w:rFonts w:cs="Times New Roman"/>
          <w:szCs w:val="24"/>
        </w:rPr>
        <w:t>izstāvja</w:t>
      </w:r>
      <w:r w:rsidRPr="00C928A4">
        <w:rPr>
          <w:rFonts w:cs="Times New Roman"/>
          <w:szCs w:val="24"/>
        </w:rPr>
        <w:t xml:space="preserve"> apelācijas sūdzībā norādītiem jautājumiem devusi saprotamu skaidrojumu.</w:t>
      </w:r>
    </w:p>
    <w:p w:rsidR="00C33ABE" w:rsidRDefault="00C33ABE" w:rsidP="00F05553">
      <w:pPr>
        <w:spacing w:after="0" w:line="276" w:lineRule="auto"/>
        <w:ind w:firstLine="720"/>
        <w:jc w:val="both"/>
        <w:rPr>
          <w:rFonts w:eastAsia="Times New Roman"/>
          <w:spacing w:val="-2"/>
          <w:szCs w:val="24"/>
        </w:rPr>
      </w:pPr>
      <w:r w:rsidRPr="00422B7A">
        <w:rPr>
          <w:rFonts w:cs="Times New Roman"/>
          <w:szCs w:val="24"/>
        </w:rPr>
        <w:t>[6</w:t>
      </w:r>
      <w:r>
        <w:rPr>
          <w:rFonts w:cs="Times New Roman"/>
          <w:szCs w:val="24"/>
        </w:rPr>
        <w:t>.</w:t>
      </w:r>
      <w:r w:rsidR="008C28FC">
        <w:rPr>
          <w:rFonts w:cs="Times New Roman"/>
          <w:szCs w:val="24"/>
        </w:rPr>
        <w:t>5</w:t>
      </w:r>
      <w:r w:rsidRPr="00422B7A">
        <w:rPr>
          <w:rFonts w:cs="Times New Roman"/>
          <w:szCs w:val="24"/>
        </w:rPr>
        <w:t>]</w:t>
      </w:r>
      <w:r>
        <w:rPr>
          <w:rFonts w:cs="Times New Roman"/>
          <w:szCs w:val="24"/>
        </w:rPr>
        <w:t xml:space="preserve"> P</w:t>
      </w:r>
      <w:r w:rsidR="00C72334">
        <w:rPr>
          <w:rFonts w:cs="Times New Roman"/>
          <w:szCs w:val="24"/>
        </w:rPr>
        <w:t>rokurors nepiekrīt kasācijas sūdzībā norādītajam p</w:t>
      </w:r>
      <w:r>
        <w:rPr>
          <w:rFonts w:cs="Times New Roman"/>
          <w:szCs w:val="24"/>
        </w:rPr>
        <w:t>ar</w:t>
      </w:r>
      <w:r w:rsidR="00C928A4" w:rsidRPr="00C928A4">
        <w:rPr>
          <w:rFonts w:cs="Times New Roman"/>
          <w:szCs w:val="24"/>
        </w:rPr>
        <w:t xml:space="preserve"> juridiskās personas</w:t>
      </w:r>
      <w:r>
        <w:rPr>
          <w:rFonts w:cs="Times New Roman"/>
          <w:szCs w:val="24"/>
        </w:rPr>
        <w:t xml:space="preserve"> –</w:t>
      </w:r>
      <w:r w:rsidR="00C928A4" w:rsidRPr="00C928A4">
        <w:rPr>
          <w:rFonts w:cs="Times New Roman"/>
          <w:szCs w:val="24"/>
        </w:rPr>
        <w:t xml:space="preserve"> SIA </w:t>
      </w:r>
      <w:r>
        <w:rPr>
          <w:rFonts w:cs="Times New Roman"/>
          <w:szCs w:val="24"/>
        </w:rPr>
        <w:t>„</w:t>
      </w:r>
      <w:r w:rsidR="00AA0FCB">
        <w:rPr>
          <w:rFonts w:cs="Times New Roman"/>
          <w:szCs w:val="24"/>
        </w:rPr>
        <w:t>[Nosaukums B]</w:t>
      </w:r>
      <w:r>
        <w:rPr>
          <w:rFonts w:cs="Times New Roman"/>
          <w:szCs w:val="24"/>
        </w:rPr>
        <w:t>” –</w:t>
      </w:r>
      <w:r w:rsidR="00C928A4" w:rsidRPr="00C928A4">
        <w:rPr>
          <w:rFonts w:cs="Times New Roman"/>
          <w:szCs w:val="24"/>
        </w:rPr>
        <w:t xml:space="preserve"> tiesību aizskārum</w:t>
      </w:r>
      <w:r w:rsidR="00C72334">
        <w:rPr>
          <w:rFonts w:cs="Times New Roman"/>
          <w:szCs w:val="24"/>
        </w:rPr>
        <w:t>u. N</w:t>
      </w:r>
      <w:r>
        <w:rPr>
          <w:rFonts w:cs="Times New Roman"/>
          <w:szCs w:val="24"/>
        </w:rPr>
        <w:t xml:space="preserve">o </w:t>
      </w:r>
      <w:r>
        <w:rPr>
          <w:szCs w:val="24"/>
        </w:rPr>
        <w:t>krimin</w:t>
      </w:r>
      <w:r>
        <w:rPr>
          <w:rFonts w:eastAsia="Times New Roman"/>
          <w:szCs w:val="24"/>
        </w:rPr>
        <w:t xml:space="preserve">āllietas materiāliem redzams, ka </w:t>
      </w:r>
      <w:proofErr w:type="gramStart"/>
      <w:r>
        <w:rPr>
          <w:rFonts w:eastAsia="Times New Roman"/>
          <w:szCs w:val="24"/>
        </w:rPr>
        <w:t>201</w:t>
      </w:r>
      <w:r w:rsidR="005607BB">
        <w:rPr>
          <w:rFonts w:eastAsia="Times New Roman"/>
          <w:szCs w:val="24"/>
        </w:rPr>
        <w:t>1</w:t>
      </w:r>
      <w:r>
        <w:rPr>
          <w:rFonts w:eastAsia="Times New Roman"/>
          <w:szCs w:val="24"/>
        </w:rPr>
        <w:t>.gada</w:t>
      </w:r>
      <w:proofErr w:type="gramEnd"/>
      <w:r>
        <w:rPr>
          <w:rFonts w:eastAsia="Times New Roman"/>
          <w:szCs w:val="24"/>
        </w:rPr>
        <w:t xml:space="preserve"> 16.decembrī Drošības policijas izmeklētājs </w:t>
      </w:r>
      <w:r w:rsidR="00AA0FCB">
        <w:rPr>
          <w:rFonts w:eastAsia="Times New Roman"/>
          <w:szCs w:val="24"/>
        </w:rPr>
        <w:t>[pers. D]</w:t>
      </w:r>
      <w:r>
        <w:rPr>
          <w:rFonts w:eastAsia="Times New Roman"/>
          <w:szCs w:val="24"/>
        </w:rPr>
        <w:t xml:space="preserve"> nosūtīj</w:t>
      </w:r>
      <w:r w:rsidR="00C72334">
        <w:rPr>
          <w:rFonts w:eastAsia="Times New Roman"/>
          <w:szCs w:val="24"/>
        </w:rPr>
        <w:t>a</w:t>
      </w:r>
      <w:r>
        <w:rPr>
          <w:rFonts w:eastAsia="Times New Roman"/>
          <w:szCs w:val="24"/>
        </w:rPr>
        <w:t xml:space="preserve"> SIA </w:t>
      </w:r>
      <w:r w:rsidR="00F05553">
        <w:rPr>
          <w:rFonts w:eastAsia="Times New Roman"/>
          <w:szCs w:val="24"/>
        </w:rPr>
        <w:t>„</w:t>
      </w:r>
      <w:r w:rsidR="00AA0FCB">
        <w:rPr>
          <w:rFonts w:eastAsia="Times New Roman"/>
          <w:szCs w:val="24"/>
        </w:rPr>
        <w:t>[Nosaukums A]</w:t>
      </w:r>
      <w:r w:rsidR="00F05553">
        <w:rPr>
          <w:rFonts w:eastAsia="Times New Roman"/>
          <w:szCs w:val="24"/>
        </w:rPr>
        <w:t>”</w:t>
      </w:r>
      <w:r>
        <w:rPr>
          <w:rFonts w:eastAsia="Times New Roman"/>
          <w:szCs w:val="24"/>
        </w:rPr>
        <w:t xml:space="preserve"> paziņojumu par to, ka pieņemts lēmums par piespiedu ietekmēšanas līdzekļa piemērošanu SIA </w:t>
      </w:r>
      <w:r w:rsidR="00F05553">
        <w:rPr>
          <w:rFonts w:eastAsia="Times New Roman"/>
          <w:szCs w:val="24"/>
        </w:rPr>
        <w:t>„</w:t>
      </w:r>
      <w:r w:rsidR="00AA0FCB">
        <w:rPr>
          <w:rFonts w:eastAsia="Times New Roman"/>
          <w:szCs w:val="24"/>
        </w:rPr>
        <w:t>[Nosaukums A]</w:t>
      </w:r>
      <w:r w:rsidR="00F05553">
        <w:rPr>
          <w:rFonts w:eastAsia="Times New Roman"/>
          <w:szCs w:val="24"/>
        </w:rPr>
        <w:t>”</w:t>
      </w:r>
      <w:r>
        <w:rPr>
          <w:rFonts w:eastAsia="Times New Roman"/>
          <w:szCs w:val="24"/>
        </w:rPr>
        <w:t xml:space="preserve"> (</w:t>
      </w:r>
      <w:r w:rsidR="00F05553" w:rsidRPr="0090328B">
        <w:rPr>
          <w:rFonts w:eastAsia="Times New Roman"/>
          <w:i/>
          <w:szCs w:val="24"/>
        </w:rPr>
        <w:t xml:space="preserve">6.sējuma </w:t>
      </w:r>
      <w:r w:rsidRPr="0090328B">
        <w:rPr>
          <w:rFonts w:eastAsia="Times New Roman"/>
          <w:i/>
          <w:szCs w:val="24"/>
        </w:rPr>
        <w:t xml:space="preserve">198., </w:t>
      </w:r>
      <w:proofErr w:type="gramStart"/>
      <w:r w:rsidRPr="0090328B">
        <w:rPr>
          <w:rFonts w:eastAsia="Times New Roman"/>
          <w:i/>
          <w:szCs w:val="24"/>
        </w:rPr>
        <w:t>199.</w:t>
      </w:r>
      <w:r w:rsidR="00F05553" w:rsidRPr="0090328B">
        <w:rPr>
          <w:rFonts w:eastAsia="Times New Roman"/>
          <w:i/>
          <w:szCs w:val="24"/>
        </w:rPr>
        <w:t>lapa</w:t>
      </w:r>
      <w:proofErr w:type="gramEnd"/>
      <w:r>
        <w:rPr>
          <w:rFonts w:eastAsia="Times New Roman"/>
          <w:szCs w:val="24"/>
        </w:rPr>
        <w:t>).</w:t>
      </w:r>
      <w:r w:rsidR="00F05553">
        <w:rPr>
          <w:rFonts w:eastAsia="Times New Roman"/>
          <w:szCs w:val="24"/>
        </w:rPr>
        <w:t xml:space="preserve"> </w:t>
      </w:r>
      <w:r>
        <w:rPr>
          <w:rFonts w:eastAsia="Times New Roman"/>
          <w:szCs w:val="24"/>
        </w:rPr>
        <w:t xml:space="preserve">SIA </w:t>
      </w:r>
      <w:r w:rsidR="00F05553">
        <w:rPr>
          <w:rFonts w:eastAsia="Times New Roman"/>
          <w:szCs w:val="24"/>
        </w:rPr>
        <w:t>„</w:t>
      </w:r>
      <w:r w:rsidR="00AA0FCB">
        <w:rPr>
          <w:rFonts w:eastAsia="Times New Roman"/>
          <w:szCs w:val="24"/>
        </w:rPr>
        <w:t>[Nosaukums A]</w:t>
      </w:r>
      <w:r w:rsidR="00F05553">
        <w:rPr>
          <w:rFonts w:eastAsia="Times New Roman"/>
          <w:szCs w:val="24"/>
        </w:rPr>
        <w:t>”</w:t>
      </w:r>
      <w:r>
        <w:rPr>
          <w:rFonts w:eastAsia="Times New Roman"/>
          <w:szCs w:val="24"/>
        </w:rPr>
        <w:t xml:space="preserve"> valdes loceklis (un vienīgais īpašnieks) </w:t>
      </w:r>
      <w:proofErr w:type="gramStart"/>
      <w:r w:rsidR="00AA0FCB">
        <w:rPr>
          <w:rFonts w:eastAsia="Times New Roman"/>
          <w:szCs w:val="24"/>
        </w:rPr>
        <w:t>[</w:t>
      </w:r>
      <w:proofErr w:type="gramEnd"/>
      <w:r w:rsidR="00AA0FCB">
        <w:rPr>
          <w:rFonts w:eastAsia="Times New Roman"/>
          <w:szCs w:val="24"/>
        </w:rPr>
        <w:t>pers. A]</w:t>
      </w:r>
      <w:r>
        <w:rPr>
          <w:rFonts w:eastAsia="Times New Roman"/>
          <w:szCs w:val="24"/>
        </w:rPr>
        <w:t xml:space="preserve"> </w:t>
      </w:r>
      <w:proofErr w:type="gramStart"/>
      <w:r w:rsidR="00C72334">
        <w:rPr>
          <w:szCs w:val="24"/>
        </w:rPr>
        <w:t>2012.gada</w:t>
      </w:r>
      <w:proofErr w:type="gramEnd"/>
      <w:r w:rsidR="00C72334">
        <w:rPr>
          <w:szCs w:val="24"/>
        </w:rPr>
        <w:t xml:space="preserve"> 3.decembr</w:t>
      </w:r>
      <w:r w:rsidR="00C72334">
        <w:rPr>
          <w:rFonts w:eastAsia="Times New Roman"/>
          <w:szCs w:val="24"/>
        </w:rPr>
        <w:t xml:space="preserve">ī </w:t>
      </w:r>
      <w:r>
        <w:rPr>
          <w:rFonts w:eastAsia="Times New Roman"/>
          <w:szCs w:val="24"/>
        </w:rPr>
        <w:t>iesniedza sūdzību procesa virzītājam</w:t>
      </w:r>
      <w:r w:rsidR="00F05553">
        <w:rPr>
          <w:rFonts w:eastAsia="Times New Roman"/>
          <w:szCs w:val="24"/>
        </w:rPr>
        <w:t>,</w:t>
      </w:r>
      <w:r>
        <w:rPr>
          <w:rFonts w:eastAsia="Times New Roman"/>
          <w:szCs w:val="24"/>
        </w:rPr>
        <w:t xml:space="preserve"> lūdzot atcelt 2011.gada 16.decembra lēmumu par piespiedu ietekmēšanas līdzekļa piemērošanu SIA </w:t>
      </w:r>
      <w:r w:rsidR="00F05553">
        <w:rPr>
          <w:rFonts w:eastAsia="Times New Roman"/>
          <w:szCs w:val="24"/>
        </w:rPr>
        <w:t>„</w:t>
      </w:r>
      <w:r w:rsidR="00AA0FCB">
        <w:rPr>
          <w:rFonts w:eastAsia="Times New Roman"/>
          <w:szCs w:val="24"/>
        </w:rPr>
        <w:t>[Nosaukums A]</w:t>
      </w:r>
      <w:r w:rsidR="00F05553">
        <w:rPr>
          <w:rFonts w:eastAsia="Times New Roman"/>
          <w:szCs w:val="24"/>
        </w:rPr>
        <w:t>”</w:t>
      </w:r>
      <w:r>
        <w:rPr>
          <w:rFonts w:eastAsia="Times New Roman"/>
          <w:szCs w:val="24"/>
        </w:rPr>
        <w:t xml:space="preserve"> (</w:t>
      </w:r>
      <w:r w:rsidR="00F05553" w:rsidRPr="0090328B">
        <w:rPr>
          <w:rFonts w:eastAsia="Times New Roman"/>
          <w:i/>
          <w:szCs w:val="24"/>
        </w:rPr>
        <w:t xml:space="preserve">6.sējuma </w:t>
      </w:r>
      <w:r w:rsidRPr="0090328B">
        <w:rPr>
          <w:rFonts w:eastAsia="Times New Roman"/>
          <w:i/>
          <w:szCs w:val="24"/>
        </w:rPr>
        <w:t>200.</w:t>
      </w:r>
      <w:r w:rsidR="00F05553" w:rsidRPr="0090328B">
        <w:rPr>
          <w:rFonts w:eastAsia="Times New Roman"/>
          <w:i/>
          <w:szCs w:val="24"/>
        </w:rPr>
        <w:t>–</w:t>
      </w:r>
      <w:r w:rsidRPr="0090328B">
        <w:rPr>
          <w:rFonts w:eastAsia="Times New Roman"/>
          <w:i/>
          <w:szCs w:val="24"/>
        </w:rPr>
        <w:t>20</w:t>
      </w:r>
      <w:r w:rsidR="00F05553" w:rsidRPr="0090328B">
        <w:rPr>
          <w:rFonts w:eastAsia="Times New Roman"/>
          <w:i/>
          <w:szCs w:val="24"/>
        </w:rPr>
        <w:t>1.lapa</w:t>
      </w:r>
      <w:r>
        <w:rPr>
          <w:rFonts w:eastAsia="Times New Roman"/>
          <w:szCs w:val="24"/>
        </w:rPr>
        <w:t>).</w:t>
      </w:r>
      <w:r w:rsidR="00F05553">
        <w:rPr>
          <w:rFonts w:eastAsia="Times New Roman"/>
          <w:szCs w:val="24"/>
        </w:rPr>
        <w:t xml:space="preserve"> </w:t>
      </w:r>
      <w:r w:rsidR="00C72334">
        <w:rPr>
          <w:rFonts w:eastAsia="Times New Roman"/>
          <w:szCs w:val="24"/>
        </w:rPr>
        <w:t>I</w:t>
      </w:r>
      <w:r>
        <w:rPr>
          <w:rFonts w:eastAsia="Times New Roman"/>
          <w:szCs w:val="24"/>
        </w:rPr>
        <w:t xml:space="preserve">zmeklētājs </w:t>
      </w:r>
      <w:proofErr w:type="gramStart"/>
      <w:r w:rsidR="00AA0FCB">
        <w:rPr>
          <w:rFonts w:eastAsia="Times New Roman"/>
          <w:szCs w:val="24"/>
        </w:rPr>
        <w:t>[</w:t>
      </w:r>
      <w:proofErr w:type="gramEnd"/>
      <w:r w:rsidR="00AA0FCB">
        <w:rPr>
          <w:rFonts w:eastAsia="Times New Roman"/>
          <w:szCs w:val="24"/>
        </w:rPr>
        <w:t>pers. D]</w:t>
      </w:r>
      <w:r>
        <w:rPr>
          <w:rFonts w:eastAsia="Times New Roman"/>
          <w:szCs w:val="24"/>
        </w:rPr>
        <w:t xml:space="preserve"> </w:t>
      </w:r>
      <w:proofErr w:type="gramStart"/>
      <w:r w:rsidR="00C72334">
        <w:rPr>
          <w:szCs w:val="24"/>
        </w:rPr>
        <w:t>2012.gada</w:t>
      </w:r>
      <w:proofErr w:type="gramEnd"/>
      <w:r w:rsidR="00C72334">
        <w:rPr>
          <w:szCs w:val="24"/>
        </w:rPr>
        <w:t xml:space="preserve"> 5.decembr</w:t>
      </w:r>
      <w:r w:rsidR="00C72334">
        <w:rPr>
          <w:rFonts w:eastAsia="Times New Roman"/>
          <w:szCs w:val="24"/>
        </w:rPr>
        <w:t xml:space="preserve">ī </w:t>
      </w:r>
      <w:r>
        <w:rPr>
          <w:rFonts w:eastAsia="Times New Roman"/>
          <w:szCs w:val="24"/>
        </w:rPr>
        <w:t xml:space="preserve">pieņēma lēmumu noraidīt </w:t>
      </w:r>
      <w:r w:rsidR="00AA0FCB">
        <w:rPr>
          <w:rFonts w:eastAsia="Times New Roman"/>
          <w:szCs w:val="24"/>
        </w:rPr>
        <w:t>[pers. A]</w:t>
      </w:r>
      <w:r>
        <w:rPr>
          <w:rFonts w:eastAsia="Times New Roman"/>
          <w:szCs w:val="24"/>
        </w:rPr>
        <w:t xml:space="preserve"> lūgumu, par to informējot iesniedzēju (</w:t>
      </w:r>
      <w:r w:rsidR="00F05553" w:rsidRPr="0090328B">
        <w:rPr>
          <w:rFonts w:eastAsia="Times New Roman"/>
          <w:i/>
          <w:szCs w:val="24"/>
        </w:rPr>
        <w:t>6.sējuma 202.</w:t>
      </w:r>
      <w:r w:rsidR="005607BB">
        <w:rPr>
          <w:rFonts w:eastAsia="Times New Roman"/>
          <w:i/>
          <w:szCs w:val="24"/>
        </w:rPr>
        <w:t xml:space="preserve">, </w:t>
      </w:r>
      <w:proofErr w:type="gramStart"/>
      <w:r w:rsidR="005607BB">
        <w:rPr>
          <w:rFonts w:eastAsia="Times New Roman"/>
          <w:i/>
          <w:szCs w:val="24"/>
        </w:rPr>
        <w:t>203.</w:t>
      </w:r>
      <w:r w:rsidR="00F05553" w:rsidRPr="0090328B">
        <w:rPr>
          <w:rFonts w:eastAsia="Times New Roman"/>
          <w:i/>
          <w:szCs w:val="24"/>
        </w:rPr>
        <w:t>lapa</w:t>
      </w:r>
      <w:proofErr w:type="gramEnd"/>
      <w:r>
        <w:rPr>
          <w:rFonts w:eastAsia="Times New Roman"/>
          <w:szCs w:val="24"/>
        </w:rPr>
        <w:t>).</w:t>
      </w:r>
      <w:r w:rsidR="00F05553">
        <w:rPr>
          <w:rFonts w:eastAsia="Times New Roman"/>
          <w:szCs w:val="24"/>
        </w:rPr>
        <w:t xml:space="preserve"> </w:t>
      </w:r>
      <w:r>
        <w:rPr>
          <w:rFonts w:eastAsia="Times New Roman"/>
          <w:spacing w:val="-1"/>
          <w:szCs w:val="24"/>
        </w:rPr>
        <w:t xml:space="preserve">Šādi faktiskie apstākļi </w:t>
      </w:r>
      <w:r w:rsidR="000D7E3C">
        <w:rPr>
          <w:rFonts w:eastAsia="Times New Roman"/>
          <w:spacing w:val="-1"/>
          <w:szCs w:val="24"/>
        </w:rPr>
        <w:t>apstiprina</w:t>
      </w:r>
      <w:r>
        <w:rPr>
          <w:rFonts w:eastAsia="Times New Roman"/>
          <w:spacing w:val="-1"/>
          <w:szCs w:val="24"/>
        </w:rPr>
        <w:t>, ka tiesas secinājumi (</w:t>
      </w:r>
      <w:r w:rsidRPr="0090328B">
        <w:rPr>
          <w:rFonts w:eastAsia="Times New Roman"/>
          <w:i/>
          <w:spacing w:val="-1"/>
          <w:szCs w:val="24"/>
        </w:rPr>
        <w:t>spriedum</w:t>
      </w:r>
      <w:r w:rsidR="00F05553" w:rsidRPr="0090328B">
        <w:rPr>
          <w:rFonts w:eastAsia="Times New Roman"/>
          <w:i/>
          <w:spacing w:val="-1"/>
          <w:szCs w:val="24"/>
        </w:rPr>
        <w:t>a 40.lapas</w:t>
      </w:r>
      <w:r w:rsidRPr="0090328B">
        <w:rPr>
          <w:rFonts w:eastAsia="Times New Roman"/>
          <w:i/>
          <w:spacing w:val="-1"/>
          <w:szCs w:val="24"/>
        </w:rPr>
        <w:t xml:space="preserve"> 3.rindkopa līdz </w:t>
      </w:r>
      <w:r w:rsidRPr="0090328B">
        <w:rPr>
          <w:rFonts w:eastAsia="Times New Roman"/>
          <w:i/>
          <w:spacing w:val="-2"/>
          <w:szCs w:val="24"/>
        </w:rPr>
        <w:t>41</w:t>
      </w:r>
      <w:r w:rsidR="00F05553" w:rsidRPr="0090328B">
        <w:rPr>
          <w:rFonts w:eastAsia="Times New Roman"/>
          <w:i/>
          <w:spacing w:val="-2"/>
          <w:szCs w:val="24"/>
        </w:rPr>
        <w:t>.lapas 1.rindkopai</w:t>
      </w:r>
      <w:r>
        <w:rPr>
          <w:rFonts w:eastAsia="Times New Roman"/>
          <w:spacing w:val="-2"/>
          <w:szCs w:val="24"/>
        </w:rPr>
        <w:t>) atzīstami par pa</w:t>
      </w:r>
      <w:r w:rsidR="000D7E3C">
        <w:rPr>
          <w:rFonts w:eastAsia="Times New Roman"/>
          <w:spacing w:val="-2"/>
          <w:szCs w:val="24"/>
        </w:rPr>
        <w:t>reiziem</w:t>
      </w:r>
      <w:r>
        <w:rPr>
          <w:rFonts w:eastAsia="Times New Roman"/>
          <w:spacing w:val="-2"/>
          <w:szCs w:val="24"/>
        </w:rPr>
        <w:t xml:space="preserve"> un to pārvērtēšanai nav pamata.</w:t>
      </w:r>
    </w:p>
    <w:p w:rsidR="008E3D64" w:rsidRDefault="00F05553" w:rsidP="00C33ABE">
      <w:pPr>
        <w:spacing w:after="0" w:line="276" w:lineRule="auto"/>
        <w:ind w:firstLine="720"/>
        <w:jc w:val="both"/>
        <w:rPr>
          <w:rFonts w:eastAsia="Times New Roman"/>
          <w:szCs w:val="24"/>
        </w:rPr>
      </w:pPr>
      <w:r w:rsidRPr="00422B7A">
        <w:rPr>
          <w:rFonts w:cs="Times New Roman"/>
          <w:szCs w:val="24"/>
        </w:rPr>
        <w:lastRenderedPageBreak/>
        <w:t>[6</w:t>
      </w:r>
      <w:r>
        <w:rPr>
          <w:rFonts w:cs="Times New Roman"/>
          <w:szCs w:val="24"/>
        </w:rPr>
        <w:t>.</w:t>
      </w:r>
      <w:r w:rsidR="008C28FC">
        <w:rPr>
          <w:rFonts w:cs="Times New Roman"/>
          <w:szCs w:val="24"/>
        </w:rPr>
        <w:t>6</w:t>
      </w:r>
      <w:r w:rsidRPr="00422B7A">
        <w:rPr>
          <w:rFonts w:cs="Times New Roman"/>
          <w:szCs w:val="24"/>
        </w:rPr>
        <w:t>]</w:t>
      </w:r>
      <w:r>
        <w:rPr>
          <w:rFonts w:cs="Times New Roman"/>
          <w:szCs w:val="24"/>
        </w:rPr>
        <w:t xml:space="preserve"> </w:t>
      </w:r>
      <w:r w:rsidR="00C33ABE">
        <w:rPr>
          <w:szCs w:val="24"/>
        </w:rPr>
        <w:t>Par nepamatotu atz</w:t>
      </w:r>
      <w:r w:rsidR="00C33ABE">
        <w:rPr>
          <w:rFonts w:eastAsia="Times New Roman"/>
          <w:szCs w:val="24"/>
        </w:rPr>
        <w:t>īstams aizstāvja secinājums, ka notiesājošs spriedums balstīts uz</w:t>
      </w:r>
      <w:r>
        <w:rPr>
          <w:rFonts w:eastAsia="Times New Roman"/>
          <w:szCs w:val="24"/>
        </w:rPr>
        <w:t xml:space="preserve"> </w:t>
      </w:r>
      <w:r w:rsidR="00C33ABE">
        <w:rPr>
          <w:rFonts w:eastAsia="Times New Roman"/>
          <w:szCs w:val="24"/>
        </w:rPr>
        <w:t>normatīviem aktiem, kuru pārkāpšan</w:t>
      </w:r>
      <w:r w:rsidR="00C72334">
        <w:rPr>
          <w:rFonts w:eastAsia="Times New Roman"/>
          <w:szCs w:val="24"/>
        </w:rPr>
        <w:t>a</w:t>
      </w:r>
      <w:r w:rsidR="00C33ABE">
        <w:rPr>
          <w:rFonts w:eastAsia="Times New Roman"/>
          <w:szCs w:val="24"/>
        </w:rPr>
        <w:t xml:space="preserve"> netika norādīt</w:t>
      </w:r>
      <w:r w:rsidR="00C72334">
        <w:rPr>
          <w:rFonts w:eastAsia="Times New Roman"/>
          <w:szCs w:val="24"/>
        </w:rPr>
        <w:t>a</w:t>
      </w:r>
      <w:r w:rsidR="00C33ABE">
        <w:rPr>
          <w:rFonts w:eastAsia="Times New Roman"/>
          <w:szCs w:val="24"/>
        </w:rPr>
        <w:t xml:space="preserve"> </w:t>
      </w:r>
      <w:r>
        <w:rPr>
          <w:rFonts w:eastAsia="Times New Roman"/>
          <w:szCs w:val="24"/>
        </w:rPr>
        <w:t>a</w:t>
      </w:r>
      <w:r w:rsidR="00C33ABE">
        <w:rPr>
          <w:rFonts w:eastAsia="Times New Roman"/>
          <w:szCs w:val="24"/>
        </w:rPr>
        <w:t>psūdzībā</w:t>
      </w:r>
      <w:r>
        <w:rPr>
          <w:rFonts w:eastAsia="Times New Roman"/>
          <w:szCs w:val="24"/>
        </w:rPr>
        <w:t>.</w:t>
      </w:r>
      <w:r w:rsidR="00C72334">
        <w:rPr>
          <w:rFonts w:eastAsia="Times New Roman"/>
          <w:szCs w:val="24"/>
        </w:rPr>
        <w:t xml:space="preserve"> </w:t>
      </w:r>
      <w:r w:rsidRPr="00F05553">
        <w:rPr>
          <w:rFonts w:eastAsia="Times New Roman"/>
          <w:szCs w:val="24"/>
        </w:rPr>
        <w:t>Sprieduma aprakstošajā daļā</w:t>
      </w:r>
      <w:r w:rsidR="008E3D64">
        <w:rPr>
          <w:rFonts w:eastAsia="Times New Roman"/>
          <w:szCs w:val="24"/>
        </w:rPr>
        <w:t xml:space="preserve"> par pierādītu atzītajā</w:t>
      </w:r>
      <w:r w:rsidRPr="00F05553">
        <w:rPr>
          <w:rFonts w:eastAsia="Times New Roman"/>
          <w:szCs w:val="24"/>
        </w:rPr>
        <w:t xml:space="preserve"> noziedzīgā nodarījuma aprakstā neviens no </w:t>
      </w:r>
      <w:r w:rsidR="008E3D64">
        <w:rPr>
          <w:rFonts w:eastAsia="Times New Roman"/>
          <w:szCs w:val="24"/>
        </w:rPr>
        <w:t xml:space="preserve">aizstāvja </w:t>
      </w:r>
      <w:r w:rsidRPr="00F05553">
        <w:rPr>
          <w:rFonts w:eastAsia="Times New Roman"/>
          <w:szCs w:val="24"/>
        </w:rPr>
        <w:t xml:space="preserve">pieminētajiem tiesību aktiem </w:t>
      </w:r>
      <w:r w:rsidR="008E3D64" w:rsidRPr="00F05553">
        <w:rPr>
          <w:rFonts w:eastAsia="Times New Roman"/>
          <w:szCs w:val="24"/>
        </w:rPr>
        <w:t>n</w:t>
      </w:r>
      <w:r w:rsidR="00C72334">
        <w:rPr>
          <w:rFonts w:eastAsia="Times New Roman"/>
          <w:szCs w:val="24"/>
        </w:rPr>
        <w:t>av</w:t>
      </w:r>
      <w:r w:rsidR="008E3D64" w:rsidRPr="00F05553">
        <w:rPr>
          <w:rFonts w:eastAsia="Times New Roman"/>
          <w:szCs w:val="24"/>
        </w:rPr>
        <w:t xml:space="preserve"> </w:t>
      </w:r>
      <w:r w:rsidRPr="00F05553">
        <w:rPr>
          <w:rFonts w:eastAsia="Times New Roman"/>
          <w:szCs w:val="24"/>
        </w:rPr>
        <w:t>iekļauts.</w:t>
      </w:r>
    </w:p>
    <w:p w:rsidR="008E3D64" w:rsidRDefault="008C28FC" w:rsidP="008E3D64">
      <w:pPr>
        <w:spacing w:after="0" w:line="276" w:lineRule="auto"/>
        <w:ind w:firstLine="720"/>
        <w:jc w:val="both"/>
        <w:rPr>
          <w:rFonts w:eastAsia="Times New Roman"/>
          <w:szCs w:val="24"/>
        </w:rPr>
      </w:pPr>
      <w:r w:rsidRPr="00422B7A">
        <w:rPr>
          <w:rFonts w:cs="Times New Roman"/>
          <w:szCs w:val="24"/>
        </w:rPr>
        <w:t>[6</w:t>
      </w:r>
      <w:r>
        <w:rPr>
          <w:rFonts w:cs="Times New Roman"/>
          <w:szCs w:val="24"/>
        </w:rPr>
        <w:t>.7</w:t>
      </w:r>
      <w:r w:rsidRPr="00422B7A">
        <w:rPr>
          <w:rFonts w:cs="Times New Roman"/>
          <w:szCs w:val="24"/>
        </w:rPr>
        <w:t>]</w:t>
      </w:r>
      <w:r>
        <w:rPr>
          <w:rFonts w:cs="Times New Roman"/>
          <w:szCs w:val="24"/>
        </w:rPr>
        <w:t xml:space="preserve"> </w:t>
      </w:r>
      <w:r w:rsidR="008E3D64" w:rsidRPr="008E3D64">
        <w:rPr>
          <w:rFonts w:eastAsia="Times New Roman"/>
          <w:szCs w:val="24"/>
        </w:rPr>
        <w:t xml:space="preserve">Par nepamatotu atzīstams kasācijas sūdzībā izteiktais apgalvojums, ka tiesa </w:t>
      </w:r>
      <w:r w:rsidR="00C72334" w:rsidRPr="008E3D64">
        <w:rPr>
          <w:rFonts w:eastAsia="Times New Roman"/>
          <w:szCs w:val="24"/>
        </w:rPr>
        <w:t xml:space="preserve">atstājusi </w:t>
      </w:r>
      <w:r w:rsidR="008E3D64" w:rsidRPr="008E3D64">
        <w:rPr>
          <w:rFonts w:eastAsia="Times New Roman"/>
          <w:szCs w:val="24"/>
        </w:rPr>
        <w:t>bez ievērības un nav vērtēju</w:t>
      </w:r>
      <w:r w:rsidR="00C72334">
        <w:rPr>
          <w:rFonts w:eastAsia="Times New Roman"/>
          <w:szCs w:val="24"/>
        </w:rPr>
        <w:t>si</w:t>
      </w:r>
      <w:r w:rsidR="008E3D64" w:rsidRPr="008E3D64">
        <w:rPr>
          <w:rFonts w:eastAsia="Times New Roman"/>
          <w:szCs w:val="24"/>
        </w:rPr>
        <w:t xml:space="preserve">, ka pierādījumu iegūšanā un nostiprināšanā </w:t>
      </w:r>
      <w:r w:rsidR="00C72334">
        <w:rPr>
          <w:rFonts w:eastAsia="Times New Roman"/>
          <w:szCs w:val="24"/>
        </w:rPr>
        <w:t xml:space="preserve">piedalījušās </w:t>
      </w:r>
      <w:r w:rsidR="008E3D64" w:rsidRPr="008E3D64">
        <w:rPr>
          <w:rFonts w:eastAsia="Times New Roman"/>
          <w:szCs w:val="24"/>
        </w:rPr>
        <w:t>personas, kur</w:t>
      </w:r>
      <w:r w:rsidR="00C72334">
        <w:rPr>
          <w:rFonts w:eastAsia="Times New Roman"/>
          <w:szCs w:val="24"/>
        </w:rPr>
        <w:t>as</w:t>
      </w:r>
      <w:r w:rsidR="008E3D64" w:rsidRPr="008E3D64">
        <w:rPr>
          <w:rFonts w:eastAsia="Times New Roman"/>
          <w:szCs w:val="24"/>
        </w:rPr>
        <w:t xml:space="preserve"> nebija pilnvaro</w:t>
      </w:r>
      <w:r w:rsidR="00C72334">
        <w:rPr>
          <w:rFonts w:eastAsia="Times New Roman"/>
          <w:szCs w:val="24"/>
        </w:rPr>
        <w:t xml:space="preserve">tas to darīt, kā arī </w:t>
      </w:r>
      <w:r w:rsidR="008E3D64" w:rsidRPr="008E3D64">
        <w:rPr>
          <w:rFonts w:eastAsia="Times New Roman"/>
          <w:szCs w:val="24"/>
        </w:rPr>
        <w:t>neidentificējamas personas. Sprieduma motīvu daļā (</w:t>
      </w:r>
      <w:proofErr w:type="gramStart"/>
      <w:r w:rsidR="008E3D64" w:rsidRPr="0090328B">
        <w:rPr>
          <w:rFonts w:eastAsia="Times New Roman"/>
          <w:i/>
          <w:szCs w:val="24"/>
        </w:rPr>
        <w:t>35.lapas</w:t>
      </w:r>
      <w:proofErr w:type="gramEnd"/>
      <w:r w:rsidR="008E3D64" w:rsidRPr="0090328B">
        <w:rPr>
          <w:rFonts w:eastAsia="Times New Roman"/>
          <w:i/>
          <w:szCs w:val="24"/>
        </w:rPr>
        <w:t xml:space="preserve"> </w:t>
      </w:r>
      <w:r w:rsidRPr="0090328B">
        <w:rPr>
          <w:rFonts w:eastAsia="Times New Roman"/>
          <w:i/>
          <w:szCs w:val="24"/>
        </w:rPr>
        <w:t>8.rindkopa līdz 36.l</w:t>
      </w:r>
      <w:r w:rsidR="008E3D64" w:rsidRPr="0090328B">
        <w:rPr>
          <w:rFonts w:eastAsia="Times New Roman"/>
          <w:i/>
          <w:szCs w:val="24"/>
        </w:rPr>
        <w:t xml:space="preserve">apas </w:t>
      </w:r>
      <w:r w:rsidRPr="0090328B">
        <w:rPr>
          <w:rFonts w:eastAsia="Times New Roman"/>
          <w:i/>
          <w:szCs w:val="24"/>
        </w:rPr>
        <w:t>beigām</w:t>
      </w:r>
      <w:r>
        <w:rPr>
          <w:rFonts w:eastAsia="Times New Roman"/>
          <w:szCs w:val="24"/>
        </w:rPr>
        <w:t xml:space="preserve">), pēc prokurora domām, </w:t>
      </w:r>
      <w:r w:rsidR="008E3D64" w:rsidRPr="008E3D64">
        <w:rPr>
          <w:rFonts w:eastAsia="Times New Roman"/>
          <w:szCs w:val="24"/>
        </w:rPr>
        <w:t>ir dots saprotams pamatojums, kāpēc konkrētie pierādījumi atzīstami par pieļaujamiem un pierādīšanā izmantojamiem. Apstāklis, ka aizstāvis nepiekrīt tiesas secinājumiem</w:t>
      </w:r>
      <w:r>
        <w:rPr>
          <w:rFonts w:eastAsia="Times New Roman"/>
          <w:szCs w:val="24"/>
        </w:rPr>
        <w:t>,</w:t>
      </w:r>
      <w:r w:rsidR="008E3D64" w:rsidRPr="008E3D64">
        <w:rPr>
          <w:rFonts w:eastAsia="Times New Roman"/>
          <w:szCs w:val="24"/>
        </w:rPr>
        <w:t xml:space="preserve"> n</w:t>
      </w:r>
      <w:r w:rsidR="00C72334">
        <w:rPr>
          <w:rFonts w:eastAsia="Times New Roman"/>
          <w:szCs w:val="24"/>
        </w:rPr>
        <w:t>av pamats to</w:t>
      </w:r>
      <w:r w:rsidR="008E3D64" w:rsidRPr="008E3D64">
        <w:rPr>
          <w:rFonts w:eastAsia="Times New Roman"/>
          <w:szCs w:val="24"/>
        </w:rPr>
        <w:t xml:space="preserve"> pārvērtē</w:t>
      </w:r>
      <w:r w:rsidR="00C72334">
        <w:rPr>
          <w:rFonts w:eastAsia="Times New Roman"/>
          <w:szCs w:val="24"/>
        </w:rPr>
        <w:t>šanai</w:t>
      </w:r>
      <w:r w:rsidR="008E3D64" w:rsidRPr="008E3D64">
        <w:rPr>
          <w:rFonts w:eastAsia="Times New Roman"/>
          <w:szCs w:val="24"/>
        </w:rPr>
        <w:t>.</w:t>
      </w:r>
    </w:p>
    <w:p w:rsidR="008E3D64" w:rsidRDefault="008E3D64" w:rsidP="008E3D64">
      <w:pPr>
        <w:ind w:firstLine="720"/>
        <w:jc w:val="both"/>
        <w:rPr>
          <w:rFonts w:eastAsia="Times New Roman"/>
          <w:szCs w:val="24"/>
        </w:rPr>
      </w:pPr>
      <w:r>
        <w:rPr>
          <w:rFonts w:eastAsia="Times New Roman"/>
          <w:szCs w:val="24"/>
        </w:rPr>
        <w:t xml:space="preserve">Prokurors norāda, ka </w:t>
      </w:r>
      <w:r w:rsidRPr="008E3D64">
        <w:rPr>
          <w:rFonts w:eastAsia="Times New Roman"/>
          <w:szCs w:val="24"/>
        </w:rPr>
        <w:t>viedokļa sagatavošanas laikā netika konstatēti citi sūdzībā neminēti K</w:t>
      </w:r>
      <w:r>
        <w:rPr>
          <w:rFonts w:eastAsia="Times New Roman"/>
          <w:szCs w:val="24"/>
        </w:rPr>
        <w:t xml:space="preserve">rimināllikuma </w:t>
      </w:r>
      <w:r w:rsidR="00C72334">
        <w:rPr>
          <w:rFonts w:eastAsia="Times New Roman"/>
          <w:szCs w:val="24"/>
        </w:rPr>
        <w:t xml:space="preserve">pārkāpumi </w:t>
      </w:r>
      <w:r>
        <w:rPr>
          <w:rFonts w:eastAsia="Times New Roman"/>
          <w:szCs w:val="24"/>
        </w:rPr>
        <w:t xml:space="preserve">vai Kriminālprocesa likuma </w:t>
      </w:r>
      <w:r w:rsidRPr="008E3D64">
        <w:rPr>
          <w:rFonts w:eastAsia="Times New Roman"/>
          <w:szCs w:val="24"/>
        </w:rPr>
        <w:t xml:space="preserve">būtiski pārkāpumi, kas būtu </w:t>
      </w:r>
      <w:r w:rsidR="00C72334">
        <w:rPr>
          <w:rFonts w:eastAsia="Times New Roman"/>
          <w:szCs w:val="24"/>
        </w:rPr>
        <w:t xml:space="preserve">par </w:t>
      </w:r>
      <w:r w:rsidRPr="008E3D64">
        <w:rPr>
          <w:rFonts w:eastAsia="Times New Roman"/>
          <w:szCs w:val="24"/>
        </w:rPr>
        <w:t>pamat</w:t>
      </w:r>
      <w:r w:rsidR="00C72334">
        <w:rPr>
          <w:rFonts w:eastAsia="Times New Roman"/>
          <w:szCs w:val="24"/>
        </w:rPr>
        <w:t>u</w:t>
      </w:r>
      <w:r w:rsidRPr="008E3D64">
        <w:rPr>
          <w:rFonts w:eastAsia="Times New Roman"/>
          <w:szCs w:val="24"/>
        </w:rPr>
        <w:t xml:space="preserve"> sprieduma atcelšanai</w:t>
      </w:r>
      <w:r>
        <w:rPr>
          <w:rFonts w:eastAsia="Times New Roman"/>
          <w:szCs w:val="24"/>
        </w:rPr>
        <w:t>.</w:t>
      </w:r>
    </w:p>
    <w:p w:rsidR="001E2F12" w:rsidRPr="008A5055" w:rsidRDefault="001E2F12" w:rsidP="00120F4A">
      <w:pPr>
        <w:spacing w:after="0" w:line="276" w:lineRule="auto"/>
        <w:jc w:val="center"/>
        <w:rPr>
          <w:rFonts w:cs="Times New Roman"/>
          <w:b/>
          <w:szCs w:val="24"/>
        </w:rPr>
      </w:pPr>
      <w:r w:rsidRPr="008A5055">
        <w:rPr>
          <w:rFonts w:cs="Times New Roman"/>
          <w:b/>
          <w:szCs w:val="24"/>
        </w:rPr>
        <w:t>Motīvu daļa</w:t>
      </w:r>
    </w:p>
    <w:p w:rsidR="001E2F12" w:rsidRPr="008A5055" w:rsidRDefault="001E2F12" w:rsidP="00120F4A">
      <w:pPr>
        <w:spacing w:after="0" w:line="276" w:lineRule="auto"/>
        <w:jc w:val="center"/>
        <w:rPr>
          <w:rFonts w:cs="Times New Roman"/>
          <w:b/>
          <w:szCs w:val="24"/>
        </w:rPr>
      </w:pPr>
    </w:p>
    <w:p w:rsidR="00120F4A" w:rsidRDefault="00120F4A" w:rsidP="00120F4A">
      <w:pPr>
        <w:spacing w:after="0" w:line="276" w:lineRule="auto"/>
        <w:ind w:firstLine="720"/>
        <w:jc w:val="both"/>
        <w:rPr>
          <w:color w:val="000000"/>
        </w:rPr>
      </w:pPr>
      <w:r w:rsidRPr="008A5055">
        <w:rPr>
          <w:rFonts w:cs="Times New Roman"/>
          <w:szCs w:val="24"/>
        </w:rPr>
        <w:t>[</w:t>
      </w:r>
      <w:r>
        <w:rPr>
          <w:rFonts w:cs="Times New Roman"/>
          <w:szCs w:val="24"/>
        </w:rPr>
        <w:t>7</w:t>
      </w:r>
      <w:r w:rsidRPr="008A5055">
        <w:rPr>
          <w:rFonts w:cs="Times New Roman"/>
          <w:szCs w:val="24"/>
        </w:rPr>
        <w:t xml:space="preserve">] </w:t>
      </w:r>
      <w:r>
        <w:rPr>
          <w:color w:val="000000"/>
        </w:rPr>
        <w:t xml:space="preserve">Augstākā tiesa atzīst, ka </w:t>
      </w:r>
      <w:r w:rsidRPr="008C5C62">
        <w:rPr>
          <w:rFonts w:cs="Times New Roman"/>
          <w:szCs w:val="24"/>
        </w:rPr>
        <w:t>apsūdzētā</w:t>
      </w:r>
      <w:r>
        <w:rPr>
          <w:rFonts w:cs="Times New Roman"/>
          <w:szCs w:val="24"/>
        </w:rPr>
        <w:t xml:space="preserve"> </w:t>
      </w:r>
      <w:r w:rsidR="00AA0FCB">
        <w:rPr>
          <w:rFonts w:cs="Times New Roman"/>
          <w:szCs w:val="24"/>
        </w:rPr>
        <w:t>[pers. A]</w:t>
      </w:r>
      <w:r>
        <w:rPr>
          <w:rFonts w:cs="Times New Roman"/>
          <w:szCs w:val="24"/>
        </w:rPr>
        <w:t xml:space="preserve"> aizstāvja V. Ločmeļa</w:t>
      </w:r>
      <w:r>
        <w:t xml:space="preserve"> izteiktais </w:t>
      </w:r>
      <w:r>
        <w:rPr>
          <w:color w:val="000000"/>
        </w:rPr>
        <w:t xml:space="preserve">lūgums par lietas izskatīšanu mutvārdu procesā ir noraidāms.  </w:t>
      </w:r>
    </w:p>
    <w:p w:rsidR="00120F4A" w:rsidRDefault="00120F4A" w:rsidP="00120F4A">
      <w:pPr>
        <w:spacing w:after="0" w:line="276" w:lineRule="auto"/>
        <w:ind w:firstLine="720"/>
        <w:jc w:val="both"/>
        <w:rPr>
          <w:color w:val="000000"/>
        </w:rPr>
      </w:pPr>
      <w:r>
        <w:rPr>
          <w:color w:val="000000"/>
        </w:rPr>
        <w:t xml:space="preserve">Saskaņā ar Kriminālprocesa likuma </w:t>
      </w:r>
      <w:proofErr w:type="gramStart"/>
      <w:r>
        <w:rPr>
          <w:color w:val="000000"/>
        </w:rPr>
        <w:t>583.panta</w:t>
      </w:r>
      <w:proofErr w:type="gramEnd"/>
      <w:r>
        <w:rPr>
          <w:color w:val="000000"/>
        </w:rPr>
        <w:t xml:space="preserve"> pirmo daļu tiesnesis, kuram uzdots referēt,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Augstākās tiesas ieskatā, attiecīgajai lietai var būt īpaša nozīme likuma normu interpretēšanā, nosaka lietas izskatīšanu tiesas sēdē.</w:t>
      </w:r>
    </w:p>
    <w:p w:rsidR="00120F4A" w:rsidRDefault="00120F4A" w:rsidP="00551C7B">
      <w:pPr>
        <w:spacing w:after="0" w:line="276" w:lineRule="auto"/>
        <w:jc w:val="both"/>
      </w:pPr>
      <w:r>
        <w:t xml:space="preserve">            Augstākā tiesa atzīst, ka lieta izskatāma rakstveida procesā, jo lēmumu iespējams pieņemt pēc lietā esošajiem materiāliem. Papildu paskaidrojumi no personām, kurām ir tiesības piedalīties procesā, nav nepieciešami, un konkrētajai lietai nav īpašas nozīmes likuma normu interpretēšanā.</w:t>
      </w:r>
    </w:p>
    <w:p w:rsidR="00120F4A" w:rsidRDefault="00120F4A" w:rsidP="00551C7B">
      <w:pPr>
        <w:autoSpaceDE w:val="0"/>
        <w:autoSpaceDN w:val="0"/>
        <w:adjustRightInd w:val="0"/>
        <w:spacing w:after="0" w:line="276" w:lineRule="auto"/>
        <w:ind w:firstLine="720"/>
        <w:jc w:val="both"/>
        <w:rPr>
          <w:rFonts w:cs="Times New Roman"/>
          <w:szCs w:val="24"/>
        </w:rPr>
      </w:pPr>
    </w:p>
    <w:p w:rsidR="00120F4A" w:rsidRDefault="001E2F12" w:rsidP="00551C7B">
      <w:pPr>
        <w:autoSpaceDE w:val="0"/>
        <w:autoSpaceDN w:val="0"/>
        <w:adjustRightInd w:val="0"/>
        <w:spacing w:after="0" w:line="276" w:lineRule="auto"/>
        <w:ind w:firstLine="720"/>
        <w:jc w:val="both"/>
        <w:rPr>
          <w:rFonts w:eastAsia="Times New Roman" w:cs="Times New Roman"/>
          <w:szCs w:val="24"/>
        </w:rPr>
      </w:pPr>
      <w:r w:rsidRPr="008A5055">
        <w:rPr>
          <w:rFonts w:cs="Times New Roman"/>
          <w:szCs w:val="24"/>
        </w:rPr>
        <w:t>[</w:t>
      </w:r>
      <w:r w:rsidR="00120F4A">
        <w:rPr>
          <w:rFonts w:cs="Times New Roman"/>
          <w:szCs w:val="24"/>
        </w:rPr>
        <w:t>8</w:t>
      </w:r>
      <w:r w:rsidRPr="008A5055">
        <w:rPr>
          <w:rFonts w:cs="Times New Roman"/>
          <w:szCs w:val="24"/>
        </w:rPr>
        <w:t>] Augstākā tiesa atzīst, ka</w:t>
      </w:r>
      <w:r w:rsidRPr="008A5055">
        <w:rPr>
          <w:rFonts w:eastAsia="Times New Roman" w:cs="Times New Roman"/>
          <w:szCs w:val="24"/>
        </w:rPr>
        <w:t xml:space="preserve"> </w:t>
      </w:r>
      <w:r w:rsidR="00120F4A">
        <w:rPr>
          <w:rFonts w:eastAsia="Times New Roman" w:cs="Times New Roman"/>
          <w:szCs w:val="24"/>
        </w:rPr>
        <w:t>Rīgas</w:t>
      </w:r>
      <w:r w:rsidR="00120F4A" w:rsidRPr="008A5055">
        <w:rPr>
          <w:rFonts w:eastAsia="Times New Roman" w:cs="Times New Roman"/>
          <w:szCs w:val="24"/>
        </w:rPr>
        <w:t xml:space="preserve"> apgabaltiesas </w:t>
      </w:r>
      <w:proofErr w:type="gramStart"/>
      <w:r w:rsidR="00120F4A" w:rsidRPr="008A5055">
        <w:rPr>
          <w:rFonts w:ascii="TimesNewRomanPSMT" w:hAnsi="TimesNewRomanPSMT" w:cs="TimesNewRomanPSMT"/>
          <w:szCs w:val="24"/>
        </w:rPr>
        <w:t>2017.gada</w:t>
      </w:r>
      <w:proofErr w:type="gramEnd"/>
      <w:r w:rsidR="00120F4A" w:rsidRPr="008A5055">
        <w:rPr>
          <w:rFonts w:ascii="TimesNewRomanPSMT" w:hAnsi="TimesNewRomanPSMT" w:cs="TimesNewRomanPSMT"/>
          <w:szCs w:val="24"/>
        </w:rPr>
        <w:t xml:space="preserve"> </w:t>
      </w:r>
      <w:r w:rsidR="00120F4A">
        <w:rPr>
          <w:rFonts w:ascii="TimesNewRomanPSMT" w:hAnsi="TimesNewRomanPSMT" w:cs="TimesNewRomanPSMT"/>
          <w:szCs w:val="24"/>
        </w:rPr>
        <w:t>9.jūnija</w:t>
      </w:r>
      <w:r w:rsidR="00120F4A" w:rsidRPr="008A5055">
        <w:rPr>
          <w:rFonts w:ascii="TimesNewRomanPSMT" w:hAnsi="TimesNewRomanPSMT" w:cs="TimesNewRomanPSMT"/>
          <w:szCs w:val="24"/>
        </w:rPr>
        <w:t xml:space="preserve"> </w:t>
      </w:r>
      <w:r w:rsidRPr="00756237">
        <w:rPr>
          <w:rFonts w:eastAsia="Times New Roman" w:cs="Times New Roman"/>
          <w:szCs w:val="24"/>
        </w:rPr>
        <w:t>spriedum</w:t>
      </w:r>
      <w:r>
        <w:rPr>
          <w:rFonts w:eastAsia="Times New Roman" w:cs="Times New Roman"/>
          <w:szCs w:val="24"/>
        </w:rPr>
        <w:t>s at</w:t>
      </w:r>
      <w:r w:rsidR="00120F4A">
        <w:rPr>
          <w:rFonts w:eastAsia="Times New Roman" w:cs="Times New Roman"/>
          <w:szCs w:val="24"/>
        </w:rPr>
        <w:t xml:space="preserve">ceļams daļā par </w:t>
      </w:r>
      <w:r w:rsidR="00AA0FCB">
        <w:rPr>
          <w:rFonts w:eastAsia="Times New Roman" w:cs="Times New Roman"/>
          <w:szCs w:val="24"/>
        </w:rPr>
        <w:t>[pers. A]</w:t>
      </w:r>
      <w:r w:rsidR="00120F4A">
        <w:rPr>
          <w:rFonts w:eastAsia="Times New Roman" w:cs="Times New Roman"/>
          <w:szCs w:val="24"/>
        </w:rPr>
        <w:t xml:space="preserve"> atzīšanu par vainīgu un sodīšanu pēc Krimināllikuma 237.</w:t>
      </w:r>
      <w:r w:rsidR="00120F4A" w:rsidRPr="00120F4A">
        <w:rPr>
          <w:rFonts w:eastAsia="Times New Roman" w:cs="Times New Roman"/>
          <w:szCs w:val="24"/>
          <w:vertAlign w:val="superscript"/>
        </w:rPr>
        <w:t>1</w:t>
      </w:r>
      <w:r w:rsidR="00120F4A">
        <w:rPr>
          <w:rFonts w:eastAsia="Times New Roman" w:cs="Times New Roman"/>
          <w:szCs w:val="24"/>
        </w:rPr>
        <w:t xml:space="preserve"> panta, soda noteikšanu pēc Krimināllikuma </w:t>
      </w:r>
      <w:proofErr w:type="gramStart"/>
      <w:r w:rsidR="00120F4A">
        <w:rPr>
          <w:rFonts w:eastAsia="Times New Roman" w:cs="Times New Roman"/>
          <w:szCs w:val="24"/>
        </w:rPr>
        <w:t>233.panta</w:t>
      </w:r>
      <w:proofErr w:type="gramEnd"/>
      <w:r w:rsidR="00120F4A">
        <w:rPr>
          <w:rFonts w:eastAsia="Times New Roman" w:cs="Times New Roman"/>
          <w:szCs w:val="24"/>
        </w:rPr>
        <w:t xml:space="preserve"> otrās daļas, galīgā soda noteikšanu saskaņā ar Krimināllikuma 50.panta pirmo daļu, 55.pantu, </w:t>
      </w:r>
      <w:r w:rsidR="00551C7B">
        <w:rPr>
          <w:rFonts w:eastAsia="Times New Roman" w:cs="Times New Roman"/>
          <w:szCs w:val="24"/>
        </w:rPr>
        <w:t xml:space="preserve">par piespiedu ietekmēšanas līdzekļa piemērošanu juridiskajai personai – </w:t>
      </w:r>
      <w:r w:rsidR="00551C7B" w:rsidRPr="00120F4A">
        <w:rPr>
          <w:rFonts w:eastAsia="Times New Roman" w:cs="Times New Roman"/>
          <w:szCs w:val="24"/>
        </w:rPr>
        <w:t>SIA</w:t>
      </w:r>
      <w:r w:rsidR="00551C7B">
        <w:rPr>
          <w:rFonts w:eastAsia="Times New Roman" w:cs="Times New Roman"/>
          <w:szCs w:val="24"/>
        </w:rPr>
        <w:t xml:space="preserve"> „</w:t>
      </w:r>
      <w:r w:rsidR="00AA0FCB">
        <w:rPr>
          <w:rFonts w:eastAsia="Times New Roman" w:cs="Times New Roman"/>
          <w:szCs w:val="24"/>
        </w:rPr>
        <w:t>[Nosaukums A]</w:t>
      </w:r>
      <w:r w:rsidR="00551C7B">
        <w:rPr>
          <w:rFonts w:eastAsia="Times New Roman" w:cs="Times New Roman"/>
          <w:szCs w:val="24"/>
        </w:rPr>
        <w:t xml:space="preserve">”. </w:t>
      </w:r>
      <w:r w:rsidR="00120F4A">
        <w:rPr>
          <w:rFonts w:eastAsia="Times New Roman" w:cs="Times New Roman"/>
          <w:szCs w:val="24"/>
        </w:rPr>
        <w:t>Atceltajā daļā lieta nosūtāma jaunai izskatīšanai Rīgas apgabaltiesā. Pārējā daļā spriedums atstājams negrozīts.</w:t>
      </w:r>
    </w:p>
    <w:p w:rsidR="00120F4A" w:rsidRDefault="00120F4A" w:rsidP="00551C7B">
      <w:pPr>
        <w:spacing w:after="0" w:line="276" w:lineRule="auto"/>
        <w:ind w:firstLine="720"/>
        <w:jc w:val="both"/>
        <w:rPr>
          <w:iCs/>
        </w:rPr>
      </w:pPr>
      <w:r>
        <w:t>[</w:t>
      </w:r>
      <w:r w:rsidR="00551C7B">
        <w:t>8</w:t>
      </w:r>
      <w:r>
        <w:t>.1</w:t>
      </w:r>
      <w:r w:rsidRPr="003D59AB">
        <w:t xml:space="preserve">] </w:t>
      </w:r>
      <w:r w:rsidRPr="00E41833">
        <w:rPr>
          <w:iCs/>
        </w:rPr>
        <w:t xml:space="preserve">Kriminālprocesa likuma </w:t>
      </w:r>
      <w:proofErr w:type="gramStart"/>
      <w:r w:rsidRPr="00E41833">
        <w:rPr>
          <w:iCs/>
        </w:rPr>
        <w:t>511.panta</w:t>
      </w:r>
      <w:proofErr w:type="gramEnd"/>
      <w:r w:rsidRPr="00E41833">
        <w:rPr>
          <w:iCs/>
        </w:rPr>
        <w:t xml:space="preserve"> otrā daļa noteic, ka spriedumam ir jābūt tiesiskam un pamatotam.</w:t>
      </w:r>
      <w:r w:rsidR="00551C7B">
        <w:rPr>
          <w:iCs/>
        </w:rPr>
        <w:t xml:space="preserve"> Savukārt </w:t>
      </w:r>
      <w:r w:rsidR="00551C7B" w:rsidRPr="00E41833">
        <w:rPr>
          <w:iCs/>
        </w:rPr>
        <w:t xml:space="preserve">Kriminālprocesa likuma </w:t>
      </w:r>
      <w:proofErr w:type="gramStart"/>
      <w:r w:rsidR="00551C7B" w:rsidRPr="00E41833">
        <w:rPr>
          <w:iCs/>
        </w:rPr>
        <w:t>51</w:t>
      </w:r>
      <w:r w:rsidR="00551C7B">
        <w:rPr>
          <w:iCs/>
        </w:rPr>
        <w:t>2</w:t>
      </w:r>
      <w:r w:rsidR="00551C7B" w:rsidRPr="00E41833">
        <w:rPr>
          <w:iCs/>
        </w:rPr>
        <w:t>.panta</w:t>
      </w:r>
      <w:proofErr w:type="gramEnd"/>
      <w:r w:rsidR="00551C7B">
        <w:rPr>
          <w:iCs/>
        </w:rPr>
        <w:t xml:space="preserve"> pirmajā daļā norādīts, ka t</w:t>
      </w:r>
      <w:r w:rsidR="00551C7B" w:rsidRPr="00551C7B">
        <w:rPr>
          <w:iCs/>
        </w:rPr>
        <w:t>iesa, taisot spriedumu, pamatojas uz materiālo un procesuālo tiesību normām.</w:t>
      </w:r>
    </w:p>
    <w:p w:rsidR="00551C7B" w:rsidRPr="00E41833" w:rsidRDefault="00551C7B" w:rsidP="00551C7B">
      <w:pPr>
        <w:spacing w:after="0" w:line="276" w:lineRule="auto"/>
        <w:ind w:firstLine="720"/>
        <w:jc w:val="both"/>
        <w:rPr>
          <w:iCs/>
        </w:rPr>
      </w:pPr>
      <w:r>
        <w:rPr>
          <w:iCs/>
        </w:rPr>
        <w:t xml:space="preserve">Prasības apelācijas instances tiesas nolēmuma saturam norādītas </w:t>
      </w:r>
      <w:r w:rsidRPr="00E41833">
        <w:rPr>
          <w:iCs/>
        </w:rPr>
        <w:t>Kriminālprocesa likuma</w:t>
      </w:r>
      <w:r>
        <w:rPr>
          <w:iCs/>
        </w:rPr>
        <w:t xml:space="preserve"> </w:t>
      </w:r>
      <w:proofErr w:type="gramStart"/>
      <w:r>
        <w:rPr>
          <w:iCs/>
        </w:rPr>
        <w:t>564.pantā</w:t>
      </w:r>
      <w:proofErr w:type="gramEnd"/>
      <w:r>
        <w:rPr>
          <w:iCs/>
        </w:rPr>
        <w:t>. Šā panta ceturtā daļa noteic, ka n</w:t>
      </w:r>
      <w:r w:rsidRPr="00551C7B">
        <w:rPr>
          <w:iCs/>
        </w:rPr>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rsidR="00551C7B" w:rsidRDefault="00551C7B" w:rsidP="00551C7B">
      <w:pPr>
        <w:autoSpaceDE w:val="0"/>
        <w:autoSpaceDN w:val="0"/>
        <w:adjustRightInd w:val="0"/>
        <w:spacing w:after="0" w:line="276" w:lineRule="auto"/>
        <w:ind w:firstLine="720"/>
        <w:jc w:val="both"/>
        <w:rPr>
          <w:iCs/>
        </w:rPr>
      </w:pPr>
      <w:r>
        <w:rPr>
          <w:rFonts w:eastAsia="Times New Roman" w:cs="Times New Roman"/>
          <w:szCs w:val="24"/>
        </w:rPr>
        <w:t>Kasācijas instances tiesa konstatē, ka apelācijas instances tiesa pirmās instances tiesas spriedumu atcēlusi tikai daļā par rīcību ar lietiskajiem pierādījumiem</w:t>
      </w:r>
      <w:r w:rsidR="0093381E">
        <w:rPr>
          <w:rFonts w:eastAsia="Times New Roman" w:cs="Times New Roman"/>
          <w:szCs w:val="24"/>
        </w:rPr>
        <w:t>,</w:t>
      </w:r>
      <w:r>
        <w:rPr>
          <w:rFonts w:eastAsia="Times New Roman" w:cs="Times New Roman"/>
          <w:szCs w:val="24"/>
        </w:rPr>
        <w:t xml:space="preserve"> un tādēļ saskaņā ar </w:t>
      </w:r>
      <w:r w:rsidRPr="00E41833">
        <w:rPr>
          <w:iCs/>
        </w:rPr>
        <w:t>Kriminālprocesa likuma</w:t>
      </w:r>
      <w:r>
        <w:rPr>
          <w:iCs/>
        </w:rPr>
        <w:t xml:space="preserve"> </w:t>
      </w:r>
      <w:proofErr w:type="gramStart"/>
      <w:r>
        <w:rPr>
          <w:iCs/>
        </w:rPr>
        <w:t>564.panta</w:t>
      </w:r>
      <w:proofErr w:type="gramEnd"/>
      <w:r>
        <w:rPr>
          <w:iCs/>
        </w:rPr>
        <w:t xml:space="preserve"> sestajā daļā noteikto nolēmusi neatkārtot pirmās instances tiesas spriedumā minētos pierādījumus un atzinumus. Tajā pašā laikā apelācijas instances tiesa </w:t>
      </w:r>
      <w:r>
        <w:rPr>
          <w:iCs/>
        </w:rPr>
        <w:lastRenderedPageBreak/>
        <w:t>papildus pirmās instances tiesas atzinumiem un secinājumiem spriedumā izklāstījusi savus apsvērumus par apelācijas sūdzībā norādīto.</w:t>
      </w:r>
    </w:p>
    <w:p w:rsidR="00CA3EAA" w:rsidRDefault="00CA3EAA" w:rsidP="00CA3EAA">
      <w:pPr>
        <w:autoSpaceDE w:val="0"/>
        <w:autoSpaceDN w:val="0"/>
        <w:adjustRightInd w:val="0"/>
        <w:spacing w:after="0" w:line="276" w:lineRule="auto"/>
        <w:ind w:firstLine="720"/>
        <w:jc w:val="both"/>
      </w:pPr>
      <w:r w:rsidRPr="00476B59">
        <w:t>Krimināllikuma 237.</w:t>
      </w:r>
      <w:r w:rsidRPr="00476B59">
        <w:rPr>
          <w:vertAlign w:val="superscript"/>
        </w:rPr>
        <w:t>1</w:t>
      </w:r>
      <w:r w:rsidRPr="00476B59">
        <w:t xml:space="preserve"> pant</w:t>
      </w:r>
      <w:r>
        <w:t>ā</w:t>
      </w:r>
      <w:r w:rsidRPr="00476B59">
        <w:t xml:space="preserve"> </w:t>
      </w:r>
      <w:r w:rsidRPr="003F5F36">
        <w:rPr>
          <w:rFonts w:cs="Times New Roman"/>
          <w:szCs w:val="24"/>
        </w:rPr>
        <w:t>(</w:t>
      </w:r>
      <w:r>
        <w:rPr>
          <w:rFonts w:cs="Times New Roman"/>
          <w:szCs w:val="24"/>
        </w:rPr>
        <w:t xml:space="preserve">likuma </w:t>
      </w:r>
      <w:r w:rsidRPr="003F5F36">
        <w:rPr>
          <w:rFonts w:cs="Times New Roman"/>
          <w:szCs w:val="24"/>
        </w:rPr>
        <w:t xml:space="preserve">redakcijā līdz </w:t>
      </w:r>
      <w:proofErr w:type="gramStart"/>
      <w:r w:rsidRPr="003F5F36">
        <w:rPr>
          <w:rFonts w:cs="Times New Roman"/>
          <w:szCs w:val="24"/>
        </w:rPr>
        <w:t>2013.gada</w:t>
      </w:r>
      <w:proofErr w:type="gramEnd"/>
      <w:r w:rsidRPr="003F5F36">
        <w:rPr>
          <w:rFonts w:cs="Times New Roman"/>
          <w:szCs w:val="24"/>
        </w:rPr>
        <w:t xml:space="preserve"> 31.martam)</w:t>
      </w:r>
      <w:r>
        <w:rPr>
          <w:rFonts w:cs="Times New Roman"/>
          <w:szCs w:val="24"/>
        </w:rPr>
        <w:t xml:space="preserve"> paredzēta atbildība par </w:t>
      </w:r>
      <w:r w:rsidRPr="00476B59">
        <w:t>stratēģisk</w:t>
      </w:r>
      <w:r>
        <w:t>a</w:t>
      </w:r>
      <w:r w:rsidRPr="00476B59">
        <w:t>s nozīmes preču aprites noteikumu pārkāp</w:t>
      </w:r>
      <w:r>
        <w:t>šanu</w:t>
      </w:r>
      <w:r w:rsidRPr="00476B59">
        <w:t xml:space="preserve">, </w:t>
      </w:r>
      <w:r>
        <w:t xml:space="preserve">ja </w:t>
      </w:r>
      <w:r w:rsidRPr="00476B59">
        <w:t xml:space="preserve">ar </w:t>
      </w:r>
      <w:r>
        <w:t>t</w:t>
      </w:r>
      <w:r w:rsidRPr="00476B59">
        <w:t>o radīts būtisks kaitējums</w:t>
      </w:r>
      <w:r>
        <w:t>.</w:t>
      </w:r>
    </w:p>
    <w:p w:rsidR="00120F4A" w:rsidRDefault="00551C7B" w:rsidP="00551C7B">
      <w:pPr>
        <w:autoSpaceDE w:val="0"/>
        <w:autoSpaceDN w:val="0"/>
        <w:adjustRightInd w:val="0"/>
        <w:spacing w:after="0" w:line="276" w:lineRule="auto"/>
        <w:ind w:firstLine="720"/>
        <w:jc w:val="both"/>
        <w:rPr>
          <w:rFonts w:eastAsia="Times New Roman" w:cs="Times New Roman"/>
          <w:szCs w:val="24"/>
        </w:rPr>
      </w:pPr>
      <w:r>
        <w:rPr>
          <w:iCs/>
        </w:rPr>
        <w:t xml:space="preserve">Augstākā tiesa konstatē, ka apelācijas instances tiesa pareizi norādījusi, ka </w:t>
      </w:r>
      <w:r>
        <w:rPr>
          <w:rFonts w:eastAsia="Times New Roman" w:cs="Times New Roman"/>
          <w:szCs w:val="24"/>
        </w:rPr>
        <w:t>Krimināllikuma 237.</w:t>
      </w:r>
      <w:r w:rsidRPr="00120F4A">
        <w:rPr>
          <w:rFonts w:eastAsia="Times New Roman" w:cs="Times New Roman"/>
          <w:szCs w:val="24"/>
          <w:vertAlign w:val="superscript"/>
        </w:rPr>
        <w:t>1</w:t>
      </w:r>
      <w:r>
        <w:rPr>
          <w:rFonts w:eastAsia="Times New Roman" w:cs="Times New Roman"/>
          <w:szCs w:val="24"/>
        </w:rPr>
        <w:t xml:space="preserve"> pan</w:t>
      </w:r>
      <w:r w:rsidR="00FD3B40">
        <w:rPr>
          <w:rFonts w:eastAsia="Times New Roman" w:cs="Times New Roman"/>
          <w:szCs w:val="24"/>
        </w:rPr>
        <w:t>tā paredzētā noziedzīgā nodarījuma priekšmets ir stratēģiskas nozīmes preces, bet noziedzīga nodarījuma sastāva objektīvo pusi veido stratēģiskas nozīmes preču aprites noteikumu pārkāpšana, turklāt obligāts kriminālatbildības nosacījums ir būtisks kaitējums.</w:t>
      </w:r>
    </w:p>
    <w:p w:rsidR="0099267D" w:rsidRDefault="0093381E" w:rsidP="0099267D">
      <w:pPr>
        <w:autoSpaceDE w:val="0"/>
        <w:autoSpaceDN w:val="0"/>
        <w:adjustRightInd w:val="0"/>
        <w:spacing w:after="0" w:line="276" w:lineRule="auto"/>
        <w:ind w:firstLine="720"/>
        <w:jc w:val="both"/>
        <w:rPr>
          <w:iCs/>
        </w:rPr>
      </w:pPr>
      <w:r>
        <w:t>[8.2</w:t>
      </w:r>
      <w:r w:rsidR="00CA3EAA" w:rsidRPr="003D59AB">
        <w:t xml:space="preserve">] </w:t>
      </w:r>
      <w:r w:rsidR="0099267D">
        <w:t xml:space="preserve">Kasācijas instances tiesa konstatē, ka pretēji kasācijas sūdzībā norādītajam apelācijas instances tiesa nav paplašinājusi apsūdzību un </w:t>
      </w:r>
      <w:r w:rsidR="00F8179F">
        <w:t xml:space="preserve">nav </w:t>
      </w:r>
      <w:r w:rsidR="0099267D">
        <w:t xml:space="preserve">pieļāvusi </w:t>
      </w:r>
      <w:r w:rsidR="0099267D" w:rsidRPr="00E41833">
        <w:rPr>
          <w:iCs/>
        </w:rPr>
        <w:t>Kriminālprocesa likuma</w:t>
      </w:r>
      <w:r w:rsidR="0099267D">
        <w:rPr>
          <w:iCs/>
        </w:rPr>
        <w:t xml:space="preserve"> </w:t>
      </w:r>
      <w:proofErr w:type="gramStart"/>
      <w:r w:rsidR="0099267D">
        <w:rPr>
          <w:iCs/>
        </w:rPr>
        <w:t>562.panta</w:t>
      </w:r>
      <w:proofErr w:type="gramEnd"/>
      <w:r w:rsidR="0099267D">
        <w:rPr>
          <w:iCs/>
        </w:rPr>
        <w:t xml:space="preserve"> pārkāpumu, bet</w:t>
      </w:r>
      <w:r w:rsidR="00F8179F">
        <w:rPr>
          <w:iCs/>
        </w:rPr>
        <w:t>,</w:t>
      </w:r>
      <w:r w:rsidR="0099267D">
        <w:rPr>
          <w:iCs/>
        </w:rPr>
        <w:t xml:space="preserve"> izskatot lietu, pieļ</w:t>
      </w:r>
      <w:r w:rsidR="003344CF">
        <w:rPr>
          <w:iCs/>
        </w:rPr>
        <w:t>āvusi</w:t>
      </w:r>
      <w:r w:rsidR="0099267D">
        <w:rPr>
          <w:iCs/>
        </w:rPr>
        <w:t xml:space="preserve"> </w:t>
      </w:r>
      <w:r w:rsidR="0099267D" w:rsidRPr="00E41833">
        <w:rPr>
          <w:iCs/>
        </w:rPr>
        <w:t>Kriminālprocesa likuma</w:t>
      </w:r>
      <w:r w:rsidR="0099267D">
        <w:rPr>
          <w:iCs/>
        </w:rPr>
        <w:t xml:space="preserve"> 564.panta ceturtās daļas pārkāpum</w:t>
      </w:r>
      <w:r w:rsidR="003344CF">
        <w:rPr>
          <w:iCs/>
        </w:rPr>
        <w:t>u</w:t>
      </w:r>
      <w:r w:rsidR="0099267D">
        <w:rPr>
          <w:iCs/>
        </w:rPr>
        <w:t>.</w:t>
      </w:r>
    </w:p>
    <w:p w:rsidR="0099267D" w:rsidRDefault="00F8179F" w:rsidP="0099267D">
      <w:pPr>
        <w:autoSpaceDE w:val="0"/>
        <w:autoSpaceDN w:val="0"/>
        <w:adjustRightInd w:val="0"/>
        <w:spacing w:after="0" w:line="276" w:lineRule="auto"/>
        <w:ind w:firstLine="720"/>
        <w:jc w:val="both"/>
        <w:rPr>
          <w:rFonts w:cs="Times New Roman"/>
          <w:szCs w:val="24"/>
        </w:rPr>
      </w:pPr>
      <w:r>
        <w:t xml:space="preserve">Kasācijas </w:t>
      </w:r>
      <w:r w:rsidR="00B644D8">
        <w:t>sūdzībā</w:t>
      </w:r>
      <w:r w:rsidR="0099267D">
        <w:t xml:space="preserve">, tāpat </w:t>
      </w:r>
      <w:r w:rsidR="00B644D8">
        <w:t xml:space="preserve">kā </w:t>
      </w:r>
      <w:r>
        <w:t xml:space="preserve">apelācijas </w:t>
      </w:r>
      <w:r w:rsidR="00B644D8">
        <w:t>sūdzībā,</w:t>
      </w:r>
      <w:r w:rsidR="0099267D">
        <w:t xml:space="preserve"> </w:t>
      </w:r>
      <w:r w:rsidR="00B644D8">
        <w:t xml:space="preserve">aizstāvis </w:t>
      </w:r>
      <w:r w:rsidR="0099267D">
        <w:t xml:space="preserve">norādījis, ka </w:t>
      </w:r>
      <w:r w:rsidR="0090328B">
        <w:t>tiesa</w:t>
      </w:r>
      <w:r w:rsidR="0099267D">
        <w:t xml:space="preserve"> nepa</w:t>
      </w:r>
      <w:r w:rsidR="003344CF">
        <w:t>matoti</w:t>
      </w:r>
      <w:r w:rsidR="0099267D">
        <w:t xml:space="preserve"> konstatē</w:t>
      </w:r>
      <w:r w:rsidR="0090328B">
        <w:t>jusi</w:t>
      </w:r>
      <w:r w:rsidR="0099267D">
        <w:t xml:space="preserve"> </w:t>
      </w:r>
      <w:r w:rsidR="0099267D" w:rsidRPr="00476B59">
        <w:t>Krimināllikuma 237.</w:t>
      </w:r>
      <w:r w:rsidR="0099267D" w:rsidRPr="00476B59">
        <w:rPr>
          <w:vertAlign w:val="superscript"/>
        </w:rPr>
        <w:t>1</w:t>
      </w:r>
      <w:r w:rsidR="0099267D" w:rsidRPr="00476B59">
        <w:t xml:space="preserve"> pant</w:t>
      </w:r>
      <w:r w:rsidR="0099267D">
        <w:t>ā</w:t>
      </w:r>
      <w:r w:rsidR="0099267D" w:rsidRPr="00476B59">
        <w:t xml:space="preserve"> </w:t>
      </w:r>
      <w:r w:rsidR="0099267D">
        <w:rPr>
          <w:rFonts w:cs="Times New Roman"/>
          <w:szCs w:val="24"/>
        </w:rPr>
        <w:t>paredzētā noziedzīgā nodarījuma sastāva obligāt</w:t>
      </w:r>
      <w:r w:rsidR="0090328B">
        <w:rPr>
          <w:rFonts w:cs="Times New Roman"/>
          <w:szCs w:val="24"/>
        </w:rPr>
        <w:t>o</w:t>
      </w:r>
      <w:r w:rsidR="0099267D">
        <w:rPr>
          <w:rFonts w:cs="Times New Roman"/>
          <w:szCs w:val="24"/>
        </w:rPr>
        <w:t xml:space="preserve"> pazīm</w:t>
      </w:r>
      <w:r w:rsidR="0090328B">
        <w:rPr>
          <w:rFonts w:cs="Times New Roman"/>
          <w:szCs w:val="24"/>
        </w:rPr>
        <w:t>i </w:t>
      </w:r>
      <w:r w:rsidR="0099267D">
        <w:rPr>
          <w:rFonts w:cs="Times New Roman"/>
          <w:szCs w:val="24"/>
        </w:rPr>
        <w:t>– būtisk</w:t>
      </w:r>
      <w:r w:rsidR="0090328B">
        <w:rPr>
          <w:rFonts w:cs="Times New Roman"/>
          <w:szCs w:val="24"/>
        </w:rPr>
        <w:t>u</w:t>
      </w:r>
      <w:r w:rsidR="0099267D">
        <w:rPr>
          <w:rFonts w:cs="Times New Roman"/>
          <w:szCs w:val="24"/>
        </w:rPr>
        <w:t xml:space="preserve"> kaitējum</w:t>
      </w:r>
      <w:r w:rsidR="0090328B">
        <w:rPr>
          <w:rFonts w:cs="Times New Roman"/>
          <w:szCs w:val="24"/>
        </w:rPr>
        <w:t>u</w:t>
      </w:r>
      <w:r w:rsidR="0099267D">
        <w:rPr>
          <w:rFonts w:cs="Times New Roman"/>
          <w:szCs w:val="24"/>
        </w:rPr>
        <w:t xml:space="preserve"> – pat tajā gadījumā, ja ir noticis kāds stratēģiskas nozīmes preču aprites noteikumu pārkāpums.</w:t>
      </w:r>
    </w:p>
    <w:p w:rsidR="00F8179F" w:rsidRDefault="00F8179F" w:rsidP="00F8179F">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Rīgas rajona tiesa spriedumā atzinusi, ka, izvērtējot tiesas izmeklēšanā pārbaudītos pierādījumus to kopumā un savstarpējā sakarībā, konstatējams visu objektīvo un subjektīvo pazīmju kopums, lai </w:t>
      </w:r>
      <w:proofErr w:type="gramStart"/>
      <w:r w:rsidR="00AA0FCB">
        <w:rPr>
          <w:rFonts w:eastAsia="Times New Roman" w:cs="Times New Roman"/>
          <w:szCs w:val="24"/>
        </w:rPr>
        <w:t>[</w:t>
      </w:r>
      <w:proofErr w:type="gramEnd"/>
      <w:r w:rsidR="00AA0FCB">
        <w:rPr>
          <w:rFonts w:eastAsia="Times New Roman" w:cs="Times New Roman"/>
          <w:szCs w:val="24"/>
        </w:rPr>
        <w:t>pers. A]</w:t>
      </w:r>
      <w:r>
        <w:rPr>
          <w:rFonts w:eastAsia="Times New Roman" w:cs="Times New Roman"/>
          <w:szCs w:val="24"/>
        </w:rPr>
        <w:t xml:space="preserve"> darbības kvalificētu pēc Krimināllikuma 237.</w:t>
      </w:r>
      <w:r w:rsidRPr="00120F4A">
        <w:rPr>
          <w:rFonts w:eastAsia="Times New Roman" w:cs="Times New Roman"/>
          <w:szCs w:val="24"/>
          <w:vertAlign w:val="superscript"/>
        </w:rPr>
        <w:t>1</w:t>
      </w:r>
      <w:r>
        <w:rPr>
          <w:rFonts w:eastAsia="Times New Roman" w:cs="Times New Roman"/>
          <w:szCs w:val="24"/>
        </w:rPr>
        <w:t xml:space="preserve"> panta, t.i., to, ka viņš pārkāpa stratēģiskas nozīmes preču aprites noteikumus, ar ko radīts būtisks kaitējums.</w:t>
      </w:r>
    </w:p>
    <w:p w:rsidR="00862778" w:rsidRDefault="00862778" w:rsidP="00862778">
      <w:pPr>
        <w:autoSpaceDE w:val="0"/>
        <w:autoSpaceDN w:val="0"/>
        <w:adjustRightInd w:val="0"/>
        <w:spacing w:after="0" w:line="276" w:lineRule="auto"/>
        <w:ind w:firstLine="720"/>
        <w:jc w:val="both"/>
      </w:pPr>
      <w:r>
        <w:t>Pirmās instances tiesa noziedzīgā nodarījuma aprakstā konstatēja: „SIA „</w:t>
      </w:r>
      <w:r w:rsidR="00AA0FCB">
        <w:t>[Nosaukums A]</w:t>
      </w:r>
      <w:r>
        <w:t xml:space="preserve">” </w:t>
      </w:r>
      <w:proofErr w:type="gramStart"/>
      <w:r w:rsidR="00AA0FCB">
        <w:t>[</w:t>
      </w:r>
      <w:proofErr w:type="gramEnd"/>
      <w:r w:rsidR="00AA0FCB">
        <w:t>pers. A]</w:t>
      </w:r>
      <w:r>
        <w:t xml:space="preserve"> vadībā, kurš darbojās SIA “</w:t>
      </w:r>
      <w:r w:rsidR="00AA0FCB">
        <w:t>[Nosaukums A]</w:t>
      </w:r>
      <w:r>
        <w:t xml:space="preserve">” interesēs, nogādājot un mēģinot nogādāt uz Armēnijas Republiku, attiecībā pret kuru ir spēkā ieroču embargo, stratēģiskas nozīmes preces bez attiecīgās licences, ir radījis būtisku kaitējumu, kas izpaudās pārvietojot preces vērtībā 804 775 ASV dolāri </w:t>
      </w:r>
      <w:proofErr w:type="gramStart"/>
      <w:r>
        <w:t>(</w:t>
      </w:r>
      <w:proofErr w:type="gramEnd"/>
      <w:r>
        <w:t>pēc Latvijas Bankas kursa uz 13.09.2011. – 418 483 lati) un mēģinot pārvietot preces 24 192 ASV dolāru vērtībā (pēc Latvijas Bankas kursa uz 14.09.2011. – 12 434,69 lati), kas ir lieli apmēri un nodarīja ievērojamu kaitējumu Latvijas Republikas valsts interesēm, tās starptautiskajam tēlam un uzticamībai kā starptautiskam partnerim, jo valstij nā</w:t>
      </w:r>
      <w:r w:rsidR="0090328B">
        <w:t>cās</w:t>
      </w:r>
      <w:r>
        <w:t xml:space="preserve"> skaidrot iespējamu starptautisku saistību pārkāpumu saviem partneriem starptautiskajās organizācijās. Šī ieroču darījuma dēļ tika aizēnota Latvijas Republikas deputātu vizīte uz Azerbaidžānu [..]”.</w:t>
      </w:r>
    </w:p>
    <w:p w:rsidR="00B644D8" w:rsidRDefault="00B644D8" w:rsidP="0090328B">
      <w:pPr>
        <w:autoSpaceDE w:val="0"/>
        <w:autoSpaceDN w:val="0"/>
        <w:adjustRightInd w:val="0"/>
        <w:spacing w:after="0" w:line="276" w:lineRule="auto"/>
        <w:ind w:firstLine="720"/>
        <w:jc w:val="both"/>
        <w:rPr>
          <w:rFonts w:cs="Times New Roman"/>
          <w:szCs w:val="24"/>
        </w:rPr>
      </w:pPr>
      <w:r>
        <w:rPr>
          <w:rFonts w:cs="Times New Roman"/>
          <w:szCs w:val="24"/>
        </w:rPr>
        <w:t xml:space="preserve">Rīgas apgabaltiesa, izvērtējot apelācijas sūdzības motīvus šajā daļā, </w:t>
      </w:r>
      <w:r w:rsidR="0090328B">
        <w:rPr>
          <w:rFonts w:cs="Times New Roman"/>
          <w:szCs w:val="24"/>
        </w:rPr>
        <w:t xml:space="preserve">sprieduma motīvu daļā </w:t>
      </w:r>
      <w:r>
        <w:rPr>
          <w:rFonts w:cs="Times New Roman"/>
          <w:szCs w:val="24"/>
        </w:rPr>
        <w:t>izteica šādu atziņu: „</w:t>
      </w:r>
      <w:r w:rsidRPr="00B644D8">
        <w:rPr>
          <w:rFonts w:cs="Times New Roman"/>
          <w:szCs w:val="24"/>
        </w:rPr>
        <w:t xml:space="preserve">Tiesas kolēģija uzskata, ka </w:t>
      </w:r>
      <w:proofErr w:type="gramStart"/>
      <w:r w:rsidR="00AA0FCB">
        <w:rPr>
          <w:rFonts w:cs="Times New Roman"/>
          <w:szCs w:val="24"/>
        </w:rPr>
        <w:t>[</w:t>
      </w:r>
      <w:proofErr w:type="gramEnd"/>
      <w:r w:rsidR="00AA0FCB">
        <w:rPr>
          <w:rFonts w:cs="Times New Roman"/>
          <w:szCs w:val="24"/>
        </w:rPr>
        <w:t>pers. A]</w:t>
      </w:r>
      <w:r w:rsidRPr="00B644D8">
        <w:rPr>
          <w:rFonts w:cs="Times New Roman"/>
          <w:szCs w:val="24"/>
        </w:rPr>
        <w:t xml:space="preserve"> veikto darbību rezultātā ir radīts būtisks kaitējums, t.i., noziedzīgā noda</w:t>
      </w:r>
      <w:r>
        <w:rPr>
          <w:rFonts w:cs="Times New Roman"/>
          <w:szCs w:val="24"/>
        </w:rPr>
        <w:t xml:space="preserve">rījuma rezultātā tika nodarīts </w:t>
      </w:r>
      <w:r w:rsidRPr="00B644D8">
        <w:rPr>
          <w:rFonts w:cs="Times New Roman"/>
          <w:szCs w:val="24"/>
        </w:rPr>
        <w:t>mantiskais zaudējums lielā apmērā, jo noziedzīgā nodarījuma priekšmetu kopējā vērtība nodarījuma izdarīšanas brīdī bija 430 917,69 lati, kas nav mazāka par 50 t</w:t>
      </w:r>
      <w:r w:rsidR="00235D7D">
        <w:rPr>
          <w:rFonts w:cs="Times New Roman"/>
          <w:szCs w:val="24"/>
        </w:rPr>
        <w:t>ajā</w:t>
      </w:r>
      <w:r w:rsidRPr="00B644D8">
        <w:rPr>
          <w:rFonts w:cs="Times New Roman"/>
          <w:szCs w:val="24"/>
        </w:rPr>
        <w:t xml:space="preserve"> laikā Latvijas Republikā noteikto minimālo mēnešalgu kopumu. Kā norādīts Augstākās tiesas </w:t>
      </w:r>
      <w:proofErr w:type="gramStart"/>
      <w:r w:rsidRPr="00B644D8">
        <w:rPr>
          <w:rFonts w:cs="Times New Roman"/>
          <w:szCs w:val="24"/>
        </w:rPr>
        <w:t>2004.gada</w:t>
      </w:r>
      <w:proofErr w:type="gramEnd"/>
      <w:r w:rsidRPr="00B644D8">
        <w:rPr>
          <w:rFonts w:cs="Times New Roman"/>
          <w:szCs w:val="24"/>
        </w:rPr>
        <w:t xml:space="preserve"> tiesu prakses apkopojumā</w:t>
      </w:r>
      <w:r w:rsidR="00235D7D">
        <w:rPr>
          <w:rFonts w:cs="Times New Roman"/>
          <w:szCs w:val="24"/>
        </w:rPr>
        <w:t>,</w:t>
      </w:r>
      <w:r w:rsidRPr="00B644D8">
        <w:rPr>
          <w:rFonts w:cs="Times New Roman"/>
          <w:szCs w:val="24"/>
        </w:rPr>
        <w:t xml:space="preserve"> juridiskajā literatūrā</w:t>
      </w:r>
      <w:r>
        <w:rPr>
          <w:rFonts w:cs="Times New Roman"/>
          <w:szCs w:val="24"/>
        </w:rPr>
        <w:t xml:space="preserve"> –</w:t>
      </w:r>
      <w:r w:rsidRPr="00B644D8">
        <w:rPr>
          <w:rFonts w:cs="Times New Roman"/>
          <w:szCs w:val="24"/>
        </w:rPr>
        <w:t xml:space="preserve"> U.</w:t>
      </w:r>
      <w:r>
        <w:rPr>
          <w:rFonts w:cs="Times New Roman"/>
          <w:szCs w:val="24"/>
        </w:rPr>
        <w:t> </w:t>
      </w:r>
      <w:r w:rsidRPr="00B644D8">
        <w:rPr>
          <w:rFonts w:cs="Times New Roman"/>
          <w:szCs w:val="24"/>
        </w:rPr>
        <w:t xml:space="preserve">Krastiņa publikācijā </w:t>
      </w:r>
      <w:r>
        <w:rPr>
          <w:rFonts w:cs="Times New Roman"/>
          <w:szCs w:val="24"/>
        </w:rPr>
        <w:t>„</w:t>
      </w:r>
      <w:r w:rsidRPr="00B644D8">
        <w:rPr>
          <w:rFonts w:cs="Times New Roman"/>
          <w:szCs w:val="24"/>
        </w:rPr>
        <w:t>Par vērtējuma jēdzieniem krimināltiesību normās</w:t>
      </w:r>
      <w:r>
        <w:rPr>
          <w:rFonts w:cs="Times New Roman"/>
          <w:szCs w:val="24"/>
        </w:rPr>
        <w:t>”</w:t>
      </w:r>
      <w:r w:rsidRPr="00B644D8">
        <w:rPr>
          <w:rFonts w:cs="Times New Roman"/>
          <w:szCs w:val="24"/>
        </w:rPr>
        <w:t xml:space="preserve"> (</w:t>
      </w:r>
      <w:r w:rsidRPr="00235D7D">
        <w:rPr>
          <w:rFonts w:cs="Times New Roman"/>
          <w:i/>
          <w:szCs w:val="24"/>
        </w:rPr>
        <w:t>Jurista Vārds 2002.gada 29.janvāris, Nr. 2(235)</w:t>
      </w:r>
      <w:r w:rsidRPr="00B644D8">
        <w:rPr>
          <w:rFonts w:cs="Times New Roman"/>
          <w:szCs w:val="24"/>
        </w:rPr>
        <w:t>), ja noziedzīga nodarījuma rezultātā mantiskais zaudējums nodarīts lielā apmērā (nozieguma priekšmeta kopējā vērtība nodarījuma izdarīšanas brīdī nav bijusi mazāka par 50 ta</w:t>
      </w:r>
      <w:r w:rsidR="00235D7D">
        <w:rPr>
          <w:rFonts w:cs="Times New Roman"/>
          <w:szCs w:val="24"/>
        </w:rPr>
        <w:t>jā</w:t>
      </w:r>
      <w:r w:rsidRPr="00B644D8">
        <w:rPr>
          <w:rFonts w:cs="Times New Roman"/>
          <w:szCs w:val="24"/>
        </w:rPr>
        <w:t xml:space="preserve"> laikā Latvijas Republikā noteikto minimālo mēnešalgu kopsummu), kas vērtējams kā smagas sekas </w:t>
      </w:r>
      <w:r w:rsidRPr="0090328B">
        <w:rPr>
          <w:rFonts w:cs="Times New Roman"/>
          <w:szCs w:val="24"/>
        </w:rPr>
        <w:t>(skat. likuma „Par Krimināllikuma spēkā stāšanās un piemērošanas kārtību” 24.pantu),</w:t>
      </w:r>
      <w:r w:rsidRPr="00B644D8">
        <w:rPr>
          <w:rFonts w:cs="Times New Roman"/>
          <w:szCs w:val="24"/>
        </w:rPr>
        <w:t xml:space="preserve"> tad arī tādā apmērā zaudējums uzskatāms par būtisku kaitējumu. Šajā gadījumā nekāds papildu kaitējums obligāti nav jākonstatē un apsūdzībā jāuzrāda.</w:t>
      </w:r>
      <w:r>
        <w:rPr>
          <w:rFonts w:cs="Times New Roman"/>
          <w:szCs w:val="24"/>
        </w:rPr>
        <w:t xml:space="preserve"> </w:t>
      </w:r>
      <w:r w:rsidRPr="00B644D8">
        <w:rPr>
          <w:rFonts w:cs="Times New Roman"/>
          <w:szCs w:val="24"/>
        </w:rPr>
        <w:t xml:space="preserve">Neskatoties uz to, apsūdzībā ir norādīts, ka </w:t>
      </w:r>
      <w:r w:rsidR="00AA0FCB">
        <w:rPr>
          <w:rFonts w:cs="Times New Roman"/>
          <w:szCs w:val="24"/>
        </w:rPr>
        <w:t>[pers. A]</w:t>
      </w:r>
      <w:r w:rsidRPr="00B644D8">
        <w:rPr>
          <w:rFonts w:cs="Times New Roman"/>
          <w:szCs w:val="24"/>
        </w:rPr>
        <w:t xml:space="preserve"> ne tikai nodarīja zaudējumu lielā apmērā, bet arī nodarīja ievērojamu kaitējumu Latvijas Republikas valsts interesēm, tās starptautiskajam tēlam un </w:t>
      </w:r>
      <w:r w:rsidRPr="00B644D8">
        <w:rPr>
          <w:rFonts w:cs="Times New Roman"/>
          <w:szCs w:val="24"/>
        </w:rPr>
        <w:lastRenderedPageBreak/>
        <w:t>uzticamībai kā starptautiskam partnerim, jo valstij nācās skaidrot iespējamu starptautisku saistību pārkāpumu saviem partneriem starptautiskajās organizācijās. Šī ieroču darījuma dēļ tika aizēnota Latvijas Republikas deputātu vizīte uz Azerbaidžānu, radot nepieciešamību par šo jautājumu deputātiem skaidroties pre</w:t>
      </w:r>
      <w:r w:rsidR="0093381E">
        <w:rPr>
          <w:rFonts w:cs="Times New Roman"/>
          <w:szCs w:val="24"/>
        </w:rPr>
        <w:t>ses konferences laikā. Tādē</w:t>
      </w:r>
      <w:r>
        <w:rPr>
          <w:rFonts w:cs="Times New Roman"/>
          <w:szCs w:val="24"/>
        </w:rPr>
        <w:t>jādi</w:t>
      </w:r>
      <w:r w:rsidRPr="00B644D8">
        <w:rPr>
          <w:rFonts w:cs="Times New Roman"/>
          <w:szCs w:val="24"/>
        </w:rPr>
        <w:t xml:space="preserve"> Latvija ieguva negatīvu publicitāti gan Azerbaidžānas, gan pasaules plašsaziņas līdzekļos. Šis darījums rādīja negatīvu fonu arī Latvijas</w:t>
      </w:r>
      <w:r w:rsidR="0090328B">
        <w:rPr>
          <w:rFonts w:cs="Times New Roman"/>
          <w:szCs w:val="24"/>
        </w:rPr>
        <w:t> –</w:t>
      </w:r>
      <w:r w:rsidRPr="00B644D8">
        <w:rPr>
          <w:rFonts w:cs="Times New Roman"/>
          <w:szCs w:val="24"/>
        </w:rPr>
        <w:t>Moldovas divpusējām attiecībām, kā arī tika plaši atspoguļots Moldovas plašsaziņas līdzekļos. Pēc informācijas izplatīšanās ir notikušas vairākas Latvijas Ārlietu ministrijas un Moldovas vēstniecības Latvijā pārstāvju tikšanās, kurās galvenā uzmanība tika veltīta</w:t>
      </w:r>
      <w:r w:rsidR="0093381E">
        <w:rPr>
          <w:rFonts w:cs="Times New Roman"/>
          <w:szCs w:val="24"/>
        </w:rPr>
        <w:t xml:space="preserve"> šim problēmjautājumam. Turklāt</w:t>
      </w:r>
      <w:r w:rsidRPr="00B644D8">
        <w:rPr>
          <w:rFonts w:cs="Times New Roman"/>
          <w:szCs w:val="24"/>
        </w:rPr>
        <w:t xml:space="preserve"> Latvijas Republikas īstenotā stratēģiskas nozīmes preču aprites kontroles sistēma starptautiski tiek vērtēta kā stingra un efektīva, un šāds gadījums negatīvi ietekmēja attiecīgo vērtējumu, arī tādējādi radot apdraudējumu valsts interesēm. Tiesas kolēģija uzskata, lai arī šāda ievērojama kaitējuma konstatēšana nav obligāta konkrētajā gadījumā, taču šāda kaitējuma nodarīšana ir lietā pierādīta. Kā jau norādījusi pirmās instances tiesa, kaitējuma nodarīšana pierādīta ar Ārlietu ministrijas valsts sekretāra </w:t>
      </w:r>
      <w:r w:rsidR="00AA0FCB">
        <w:rPr>
          <w:rFonts w:cs="Times New Roman"/>
          <w:szCs w:val="24"/>
        </w:rPr>
        <w:t>[pers. C]</w:t>
      </w:r>
      <w:r w:rsidRPr="00B644D8">
        <w:rPr>
          <w:rFonts w:cs="Times New Roman"/>
          <w:szCs w:val="24"/>
        </w:rPr>
        <w:t xml:space="preserve"> sniegto informāciju lietā (</w:t>
      </w:r>
      <w:r w:rsidRPr="00FD7A5E">
        <w:rPr>
          <w:rFonts w:cs="Times New Roman"/>
          <w:i/>
          <w:szCs w:val="24"/>
        </w:rPr>
        <w:t>1.sēj</w:t>
      </w:r>
      <w:r w:rsidR="00FD7A5E">
        <w:rPr>
          <w:rFonts w:cs="Times New Roman"/>
          <w:i/>
          <w:szCs w:val="24"/>
        </w:rPr>
        <w:t xml:space="preserve">uma </w:t>
      </w:r>
      <w:r w:rsidRPr="00FD7A5E">
        <w:rPr>
          <w:rFonts w:cs="Times New Roman"/>
          <w:i/>
          <w:szCs w:val="24"/>
        </w:rPr>
        <w:t>29.-30.l</w:t>
      </w:r>
      <w:r w:rsidR="00FD7A5E">
        <w:rPr>
          <w:rFonts w:cs="Times New Roman"/>
          <w:i/>
          <w:szCs w:val="24"/>
        </w:rPr>
        <w:t>apa</w:t>
      </w:r>
      <w:r w:rsidRPr="00FD7A5E">
        <w:rPr>
          <w:rFonts w:cs="Times New Roman"/>
          <w:i/>
          <w:szCs w:val="24"/>
        </w:rPr>
        <w:t>)</w:t>
      </w:r>
      <w:r w:rsidR="00FD7A5E" w:rsidRPr="00FD7A5E">
        <w:rPr>
          <w:rFonts w:cs="Times New Roman"/>
          <w:szCs w:val="24"/>
        </w:rPr>
        <w:t>”</w:t>
      </w:r>
      <w:r w:rsidRPr="00FD7A5E">
        <w:rPr>
          <w:rFonts w:cs="Times New Roman"/>
          <w:i/>
          <w:szCs w:val="24"/>
        </w:rPr>
        <w:t>.</w:t>
      </w:r>
    </w:p>
    <w:p w:rsidR="00862778" w:rsidRDefault="00862778" w:rsidP="00862778">
      <w:pPr>
        <w:autoSpaceDE w:val="0"/>
        <w:autoSpaceDN w:val="0"/>
        <w:adjustRightInd w:val="0"/>
        <w:spacing w:after="0" w:line="276" w:lineRule="auto"/>
        <w:ind w:firstLine="720"/>
        <w:jc w:val="both"/>
      </w:pPr>
      <w:r>
        <w:t xml:space="preserve">Apelācijas instances tiesa, atzīstot, ka noziedzīgā nodarījuma rezultātā tika nodarīts mantisks zaudējums lielā apmērā, nav norādījusi, kam konkrēti šis mantiskais zaudējums ir nodarīts, bet savus secinājumus pamatojusi ar faktiem, kas nav konstatēti pirmās instances tiesas spriedumā. Tajā pašā laikā apelācijas instances tiesa saskaņā ar Kriminālprocesa likuma </w:t>
      </w:r>
      <w:proofErr w:type="gramStart"/>
      <w:r>
        <w:t>564.panta</w:t>
      </w:r>
      <w:proofErr w:type="gramEnd"/>
      <w:r>
        <w:t xml:space="preserve"> sesto daļu piekritusi pirmās instances tiesas pierādījumiem un atzinumiem.</w:t>
      </w:r>
    </w:p>
    <w:p w:rsidR="00A35CC5" w:rsidRDefault="00FD7A5E" w:rsidP="00A35CC5">
      <w:pPr>
        <w:autoSpaceDE w:val="0"/>
        <w:autoSpaceDN w:val="0"/>
        <w:adjustRightInd w:val="0"/>
        <w:spacing w:after="0" w:line="276" w:lineRule="auto"/>
        <w:ind w:firstLine="720"/>
        <w:jc w:val="both"/>
      </w:pPr>
      <w:r w:rsidRPr="00A35CC5">
        <w:t>A</w:t>
      </w:r>
      <w:r>
        <w:t>ugstākā tiesa konstatē, ka apelācijas instances tiesas atziņa par mantiska zaudējuma lielā apmērā nodarīšanu konkrētā lietā un būtiska kaitējuma pamatošana ar šāda mantiska zaudējuma nodarīšanu ir pretrunā</w:t>
      </w:r>
      <w:r w:rsidR="0093381E">
        <w:t xml:space="preserve"> ar</w:t>
      </w:r>
      <w:r>
        <w:t xml:space="preserve"> pirmās instances tiesas par pierādītu atzītā noziedzīgā nodarījuma aprakstā konstatēto daļā par būtisku kaitējumu.</w:t>
      </w:r>
    </w:p>
    <w:p w:rsidR="007E24F5" w:rsidRDefault="007E24F5" w:rsidP="00A35CC5">
      <w:pPr>
        <w:autoSpaceDE w:val="0"/>
        <w:autoSpaceDN w:val="0"/>
        <w:adjustRightInd w:val="0"/>
        <w:spacing w:after="0" w:line="276" w:lineRule="auto"/>
        <w:ind w:firstLine="720"/>
        <w:jc w:val="both"/>
      </w:pPr>
      <w:r>
        <w:t>Kasācijas instances tiesa</w:t>
      </w:r>
      <w:r w:rsidR="00AA518F">
        <w:t xml:space="preserve"> atzīst</w:t>
      </w:r>
      <w:r>
        <w:t xml:space="preserve">, ka šāds apelācijas instances tiesas atzinums </w:t>
      </w:r>
      <w:r w:rsidR="00AA518F">
        <w:t>ir</w:t>
      </w:r>
      <w:r>
        <w:t xml:space="preserve"> pretrunīg</w:t>
      </w:r>
      <w:r w:rsidR="00AA518F">
        <w:t>s</w:t>
      </w:r>
      <w:r>
        <w:t xml:space="preserve"> un neatbilst Kriminālprocesa likuma </w:t>
      </w:r>
      <w:proofErr w:type="gramStart"/>
      <w:r>
        <w:t>511.panta</w:t>
      </w:r>
      <w:proofErr w:type="gramEnd"/>
      <w:r>
        <w:t xml:space="preserve"> otrās daļas, 512.panta pirmās daļas, 564.panta ceturtās daļas prasībām.</w:t>
      </w:r>
    </w:p>
    <w:p w:rsidR="007E24F5" w:rsidRDefault="007E24F5" w:rsidP="007E24F5">
      <w:pPr>
        <w:autoSpaceDE w:val="0"/>
        <w:autoSpaceDN w:val="0"/>
        <w:adjustRightInd w:val="0"/>
        <w:spacing w:after="0" w:line="276" w:lineRule="auto"/>
        <w:ind w:firstLine="720"/>
        <w:jc w:val="both"/>
        <w:rPr>
          <w:rFonts w:cs="Times New Roman"/>
          <w:szCs w:val="24"/>
        </w:rPr>
      </w:pPr>
      <w:r>
        <w:t xml:space="preserve">Kriminālprocesa likuma </w:t>
      </w:r>
      <w:proofErr w:type="gramStart"/>
      <w:r>
        <w:t>511.panta</w:t>
      </w:r>
      <w:proofErr w:type="gramEnd"/>
      <w:r>
        <w:t xml:space="preserve"> otrās daļas, 512.panta pirmās daļas, 564.panta ceturtās daļas</w:t>
      </w:r>
      <w:r w:rsidRPr="007514D3">
        <w:rPr>
          <w:iCs/>
        </w:rPr>
        <w:t xml:space="preserve"> pārkāpum</w:t>
      </w:r>
      <w:r>
        <w:rPr>
          <w:iCs/>
        </w:rPr>
        <w:t>u Augstākā tiesa</w:t>
      </w:r>
      <w:r w:rsidRPr="007514D3">
        <w:rPr>
          <w:iCs/>
        </w:rPr>
        <w:t xml:space="preserve"> atzīst par Kriminālprocesa likuma būtisku pārkāpumu šā likuma 575.panta trešās daļas izpratnē, </w:t>
      </w:r>
      <w:r>
        <w:rPr>
          <w:iCs/>
        </w:rPr>
        <w:t xml:space="preserve">kas </w:t>
      </w:r>
      <w:r w:rsidRPr="007514D3">
        <w:rPr>
          <w:iCs/>
        </w:rPr>
        <w:t xml:space="preserve">noveda pie nelikumīga nolēmuma </w:t>
      </w:r>
      <w:r>
        <w:rPr>
          <w:iCs/>
        </w:rPr>
        <w:t xml:space="preserve">norādītajā daļā. Ievērojot to, ka būtisks kaitējums ir obligāta </w:t>
      </w:r>
      <w:r w:rsidRPr="00476B59">
        <w:t>Krimināllikuma 237.</w:t>
      </w:r>
      <w:r w:rsidRPr="00476B59">
        <w:rPr>
          <w:vertAlign w:val="superscript"/>
        </w:rPr>
        <w:t>1</w:t>
      </w:r>
      <w:r w:rsidRPr="00476B59">
        <w:t xml:space="preserve"> pant</w:t>
      </w:r>
      <w:r>
        <w:t>ā</w:t>
      </w:r>
      <w:r w:rsidRPr="00476B59">
        <w:t xml:space="preserve"> </w:t>
      </w:r>
      <w:r>
        <w:rPr>
          <w:rFonts w:cs="Times New Roman"/>
          <w:szCs w:val="24"/>
        </w:rPr>
        <w:t xml:space="preserve">paredzētā noziedzīgā nodarījuma sastāva pazīme, turklāt tā ir vērtējama tiesā, kura izskata lietu pēc būtības, Rīgas apgabaltiesas spriedums ir atceļams un </w:t>
      </w:r>
      <w:r w:rsidRPr="007514D3">
        <w:rPr>
          <w:iCs/>
        </w:rPr>
        <w:t xml:space="preserve">lieta </w:t>
      </w:r>
      <w:r>
        <w:rPr>
          <w:rFonts w:cs="Times New Roman"/>
          <w:szCs w:val="24"/>
        </w:rPr>
        <w:t>nosūtāma jaunai izskatīšanai.</w:t>
      </w:r>
      <w:r w:rsidR="00862778">
        <w:rPr>
          <w:rFonts w:cs="Times New Roman"/>
          <w:szCs w:val="24"/>
        </w:rPr>
        <w:t xml:space="preserve"> </w:t>
      </w:r>
      <w:r w:rsidR="00AA518F">
        <w:rPr>
          <w:rFonts w:cs="Times New Roman"/>
          <w:szCs w:val="24"/>
        </w:rPr>
        <w:t>Ņemot vērā</w:t>
      </w:r>
      <w:r w:rsidR="00862778">
        <w:rPr>
          <w:rFonts w:cs="Times New Roman"/>
          <w:szCs w:val="24"/>
        </w:rPr>
        <w:t xml:space="preserve"> iepriekš norādīto, kasācijas instances tiesa konkrēt</w:t>
      </w:r>
      <w:r w:rsidR="00A37162">
        <w:rPr>
          <w:rFonts w:cs="Times New Roman"/>
          <w:szCs w:val="24"/>
        </w:rPr>
        <w:t>aj</w:t>
      </w:r>
      <w:r w:rsidR="00862778">
        <w:rPr>
          <w:rFonts w:cs="Times New Roman"/>
          <w:szCs w:val="24"/>
        </w:rPr>
        <w:t>ā lietā nepiekrīt prokurora viedoklī izteiktajai atziņai par apelācijas instances tiesas sprieduma grozīšanu</w:t>
      </w:r>
      <w:r w:rsidR="00A37162">
        <w:rPr>
          <w:rFonts w:cs="Times New Roman"/>
          <w:szCs w:val="24"/>
        </w:rPr>
        <w:t xml:space="preserve"> saskaņā ar Kriminālprocesa likuma </w:t>
      </w:r>
      <w:proofErr w:type="gramStart"/>
      <w:r w:rsidR="00A37162">
        <w:rPr>
          <w:rFonts w:cs="Times New Roman"/>
          <w:szCs w:val="24"/>
        </w:rPr>
        <w:t>587.panta</w:t>
      </w:r>
      <w:proofErr w:type="gramEnd"/>
      <w:r w:rsidR="00A37162">
        <w:rPr>
          <w:rFonts w:cs="Times New Roman"/>
          <w:szCs w:val="24"/>
        </w:rPr>
        <w:t xml:space="preserve"> pirmās daļas 4.punktā noteikto</w:t>
      </w:r>
      <w:r w:rsidR="00862778">
        <w:rPr>
          <w:rFonts w:cs="Times New Roman"/>
          <w:szCs w:val="24"/>
        </w:rPr>
        <w:t>.</w:t>
      </w:r>
    </w:p>
    <w:p w:rsidR="00862778" w:rsidRDefault="00862778" w:rsidP="007E24F5">
      <w:pPr>
        <w:autoSpaceDE w:val="0"/>
        <w:autoSpaceDN w:val="0"/>
        <w:adjustRightInd w:val="0"/>
        <w:spacing w:after="0" w:line="276" w:lineRule="auto"/>
        <w:ind w:firstLine="720"/>
        <w:jc w:val="both"/>
        <w:rPr>
          <w:rFonts w:cs="Times New Roman"/>
          <w:szCs w:val="24"/>
        </w:rPr>
      </w:pPr>
    </w:p>
    <w:p w:rsidR="00553AE2" w:rsidRDefault="00964B37" w:rsidP="007E24F5">
      <w:pPr>
        <w:autoSpaceDE w:val="0"/>
        <w:autoSpaceDN w:val="0"/>
        <w:adjustRightInd w:val="0"/>
        <w:spacing w:after="0" w:line="276" w:lineRule="auto"/>
        <w:ind w:firstLine="720"/>
        <w:jc w:val="both"/>
        <w:rPr>
          <w:rFonts w:cs="Times New Roman"/>
          <w:szCs w:val="24"/>
        </w:rPr>
      </w:pPr>
      <w:r>
        <w:t>[8.3</w:t>
      </w:r>
      <w:r w:rsidRPr="003D59AB">
        <w:t xml:space="preserve">] </w:t>
      </w:r>
      <w:r w:rsidR="007E24F5">
        <w:rPr>
          <w:rFonts w:cs="Times New Roman"/>
          <w:szCs w:val="24"/>
        </w:rPr>
        <w:t>No apelācijas instances tiesas sprieduma motīvu</w:t>
      </w:r>
      <w:r w:rsidR="00553AE2">
        <w:rPr>
          <w:rFonts w:cs="Times New Roman"/>
          <w:szCs w:val="24"/>
        </w:rPr>
        <w:t xml:space="preserve"> daļas redzams, ka tiesa nav uzskatījusi, ka šajā lietā būtu obligāti jākonstatē ievērojam</w:t>
      </w:r>
      <w:r w:rsidR="00A37162">
        <w:rPr>
          <w:rFonts w:cs="Times New Roman"/>
          <w:szCs w:val="24"/>
        </w:rPr>
        <w:t>s apdraudējums</w:t>
      </w:r>
      <w:r w:rsidR="00553AE2">
        <w:rPr>
          <w:rFonts w:cs="Times New Roman"/>
          <w:szCs w:val="24"/>
        </w:rPr>
        <w:t xml:space="preserve"> Latvijas Republikas valsts interesēm. Tajā pašā laikā tiesa ir norādījusi, ka šāda</w:t>
      </w:r>
      <w:r w:rsidR="00A37162">
        <w:rPr>
          <w:rFonts w:cs="Times New Roman"/>
          <w:szCs w:val="24"/>
        </w:rPr>
        <w:t xml:space="preserve"> būtiska</w:t>
      </w:r>
      <w:r w:rsidR="00553AE2">
        <w:rPr>
          <w:rFonts w:cs="Times New Roman"/>
          <w:szCs w:val="24"/>
        </w:rPr>
        <w:t xml:space="preserve"> kaitējuma nodarīšana lietā ir pierādīta.</w:t>
      </w:r>
    </w:p>
    <w:p w:rsidR="00553AE2" w:rsidRDefault="00553AE2" w:rsidP="007E24F5">
      <w:pPr>
        <w:autoSpaceDE w:val="0"/>
        <w:autoSpaceDN w:val="0"/>
        <w:adjustRightInd w:val="0"/>
        <w:spacing w:after="0" w:line="276" w:lineRule="auto"/>
        <w:ind w:firstLine="720"/>
        <w:jc w:val="both"/>
        <w:rPr>
          <w:rFonts w:cs="Times New Roman"/>
          <w:szCs w:val="24"/>
        </w:rPr>
      </w:pPr>
      <w:r>
        <w:rPr>
          <w:rFonts w:cs="Times New Roman"/>
          <w:szCs w:val="24"/>
        </w:rPr>
        <w:t>Krimināllikumā paredzēta</w:t>
      </w:r>
      <w:r w:rsidR="0093381E">
        <w:rPr>
          <w:rFonts w:cs="Times New Roman"/>
          <w:szCs w:val="24"/>
        </w:rPr>
        <w:t>s</w:t>
      </w:r>
      <w:r>
        <w:rPr>
          <w:rFonts w:cs="Times New Roman"/>
          <w:szCs w:val="24"/>
        </w:rPr>
        <w:t xml:space="preserve"> prettiesiska</w:t>
      </w:r>
      <w:r w:rsidR="0093381E">
        <w:rPr>
          <w:rFonts w:cs="Times New Roman"/>
          <w:szCs w:val="24"/>
        </w:rPr>
        <w:t>s</w:t>
      </w:r>
      <w:r>
        <w:rPr>
          <w:rFonts w:cs="Times New Roman"/>
          <w:szCs w:val="24"/>
        </w:rPr>
        <w:t xml:space="preserve"> rīcība</w:t>
      </w:r>
      <w:r w:rsidR="0093381E">
        <w:rPr>
          <w:rFonts w:cs="Times New Roman"/>
          <w:szCs w:val="24"/>
        </w:rPr>
        <w:t>s</w:t>
      </w:r>
      <w:r>
        <w:rPr>
          <w:rFonts w:cs="Times New Roman"/>
          <w:szCs w:val="24"/>
        </w:rPr>
        <w:t>, kuras rezultātā tiek nomelnots Latvijas valsts starptautiskais tēls vai tiek grauta uzticamība Latvijas Republikai kā starptautiskam partnerim,</w:t>
      </w:r>
      <w:r w:rsidR="0093381E">
        <w:rPr>
          <w:rFonts w:cs="Times New Roman"/>
          <w:szCs w:val="24"/>
        </w:rPr>
        <w:t xml:space="preserve"> </w:t>
      </w:r>
      <w:r w:rsidR="00A37162">
        <w:rPr>
          <w:rFonts w:cs="Times New Roman"/>
          <w:szCs w:val="24"/>
        </w:rPr>
        <w:t xml:space="preserve">starptautisko tiesību jomā, </w:t>
      </w:r>
      <w:r w:rsidR="0093381E">
        <w:rPr>
          <w:rFonts w:cs="Times New Roman"/>
          <w:szCs w:val="24"/>
        </w:rPr>
        <w:t>sekas</w:t>
      </w:r>
      <w:r>
        <w:rPr>
          <w:rFonts w:cs="Times New Roman"/>
          <w:szCs w:val="24"/>
        </w:rPr>
        <w:t xml:space="preserve"> neapšaubāmi var tikt atzīta</w:t>
      </w:r>
      <w:r w:rsidR="0093381E">
        <w:rPr>
          <w:rFonts w:cs="Times New Roman"/>
          <w:szCs w:val="24"/>
        </w:rPr>
        <w:t>s</w:t>
      </w:r>
      <w:r>
        <w:rPr>
          <w:rFonts w:cs="Times New Roman"/>
          <w:szCs w:val="24"/>
        </w:rPr>
        <w:t xml:space="preserve"> par </w:t>
      </w:r>
      <w:r w:rsidR="00CA3EAA">
        <w:rPr>
          <w:rFonts w:cs="Times New Roman"/>
          <w:szCs w:val="24"/>
        </w:rPr>
        <w:t xml:space="preserve">būtisku kaitējumu, kas izpaudies, ievērojami apdraudot ar likumu aizsargātās intereses </w:t>
      </w:r>
      <w:r>
        <w:rPr>
          <w:rFonts w:cs="Times New Roman"/>
          <w:szCs w:val="24"/>
        </w:rPr>
        <w:t>likuma „Par Krimināllikuma spēkā stāšanās un piemērošanas kārtību” 23.pant</w:t>
      </w:r>
      <w:r w:rsidR="00CA3EAA">
        <w:rPr>
          <w:rFonts w:cs="Times New Roman"/>
          <w:szCs w:val="24"/>
        </w:rPr>
        <w:t>a izpratnē.</w:t>
      </w:r>
      <w:r>
        <w:rPr>
          <w:rFonts w:cs="Times New Roman"/>
          <w:szCs w:val="24"/>
        </w:rPr>
        <w:t xml:space="preserve"> </w:t>
      </w:r>
    </w:p>
    <w:p w:rsidR="00F71929" w:rsidRDefault="00CA3EAA" w:rsidP="007E24F5">
      <w:pPr>
        <w:autoSpaceDE w:val="0"/>
        <w:autoSpaceDN w:val="0"/>
        <w:adjustRightInd w:val="0"/>
        <w:spacing w:after="0" w:line="276" w:lineRule="auto"/>
        <w:ind w:firstLine="720"/>
        <w:jc w:val="both"/>
        <w:rPr>
          <w:rFonts w:cs="Times New Roman"/>
          <w:szCs w:val="24"/>
        </w:rPr>
      </w:pPr>
      <w:r>
        <w:lastRenderedPageBreak/>
        <w:t xml:space="preserve">Kasācijas instances tiesa </w:t>
      </w:r>
      <w:r w:rsidR="00553AE2">
        <w:rPr>
          <w:rFonts w:cs="Times New Roman"/>
          <w:szCs w:val="24"/>
        </w:rPr>
        <w:t>piekrīt tiesību doktrīnā</w:t>
      </w:r>
      <w:r w:rsidR="00495042">
        <w:rPr>
          <w:rFonts w:cs="Times New Roman"/>
          <w:szCs w:val="24"/>
        </w:rPr>
        <w:t xml:space="preserve"> paustajai atziņai, ka vērtējuma jēdziena satura atklāšanā svarīga nozīme ir interešu apdraudējuma veidam (izpausmei, raksturam), kā arī tam, cik smagi interese apdraudēta, darbības vai bezdarbības raksturam, intereses nesēja (personas, pret kuru vērsts apdraudējums) īpašībām, kā arī tam, kā tas uztvēris</w:t>
      </w:r>
      <w:r w:rsidR="00F71929">
        <w:rPr>
          <w:rFonts w:cs="Times New Roman"/>
          <w:szCs w:val="24"/>
        </w:rPr>
        <w:t xml:space="preserve"> konkrēto interešu apdraudējumu </w:t>
      </w:r>
      <w:r w:rsidR="00F71929" w:rsidRPr="00F71929">
        <w:rPr>
          <w:rFonts w:cs="Times New Roman"/>
          <w:szCs w:val="24"/>
        </w:rPr>
        <w:t>(</w:t>
      </w:r>
      <w:r w:rsidR="00F71929" w:rsidRPr="00F71929">
        <w:rPr>
          <w:rFonts w:cs="Times New Roman"/>
          <w:i/>
          <w:szCs w:val="24"/>
        </w:rPr>
        <w:t xml:space="preserve">Krastiņš U. Vērtējuma jēdzieni </w:t>
      </w:r>
      <w:r w:rsidR="0065377D">
        <w:rPr>
          <w:rFonts w:cs="Times New Roman"/>
          <w:i/>
          <w:szCs w:val="24"/>
        </w:rPr>
        <w:t>Krimināllikuma normās. Jurista V</w:t>
      </w:r>
      <w:r w:rsidR="00F71929" w:rsidRPr="00F71929">
        <w:rPr>
          <w:rFonts w:cs="Times New Roman"/>
          <w:i/>
          <w:szCs w:val="24"/>
        </w:rPr>
        <w:t xml:space="preserve">ārds. </w:t>
      </w:r>
      <w:r w:rsidR="0065377D">
        <w:rPr>
          <w:rFonts w:cs="Times New Roman"/>
          <w:i/>
          <w:szCs w:val="24"/>
        </w:rPr>
        <w:t>12.06.</w:t>
      </w:r>
      <w:r w:rsidR="00F71929" w:rsidRPr="00F71929">
        <w:rPr>
          <w:rFonts w:cs="Times New Roman"/>
          <w:i/>
          <w:szCs w:val="24"/>
        </w:rPr>
        <w:t>2012., Nr. 24</w:t>
      </w:r>
      <w:r w:rsidR="00F71929">
        <w:rPr>
          <w:rFonts w:cs="Times New Roman"/>
          <w:szCs w:val="24"/>
        </w:rPr>
        <w:t>).</w:t>
      </w:r>
    </w:p>
    <w:p w:rsidR="00A37162" w:rsidRDefault="0065377D" w:rsidP="007E24F5">
      <w:pPr>
        <w:autoSpaceDE w:val="0"/>
        <w:autoSpaceDN w:val="0"/>
        <w:adjustRightInd w:val="0"/>
        <w:spacing w:after="0" w:line="276" w:lineRule="auto"/>
        <w:ind w:firstLine="720"/>
        <w:jc w:val="both"/>
        <w:rPr>
          <w:rFonts w:cs="Times New Roman"/>
          <w:i/>
          <w:szCs w:val="24"/>
        </w:rPr>
      </w:pPr>
      <w:r w:rsidRPr="0065377D">
        <w:rPr>
          <w:rFonts w:cs="Times New Roman"/>
          <w:szCs w:val="24"/>
        </w:rPr>
        <w:t>Lietas izskatīšana apelācijas instances tiesā ir lietas otrreizēja izskatīšana pēc būtības un tā ir papildu garantija tiesas nolēmuma tiesiskumam un pamatotībai. Apelācijas instances tiesai apelācijas sūdzībā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jāmato ar likumu, pārbaudītajiem, novērtētajiem pierādījumiem</w:t>
      </w:r>
      <w:r>
        <w:rPr>
          <w:rFonts w:cs="Times New Roman"/>
          <w:szCs w:val="24"/>
        </w:rPr>
        <w:t xml:space="preserve"> </w:t>
      </w:r>
      <w:proofErr w:type="gramStart"/>
      <w:r>
        <w:rPr>
          <w:rFonts w:cs="Times New Roman"/>
          <w:szCs w:val="24"/>
        </w:rPr>
        <w:t>(</w:t>
      </w:r>
      <w:proofErr w:type="gramEnd"/>
      <w:r w:rsidRPr="008901CA">
        <w:rPr>
          <w:rFonts w:cs="Times New Roman"/>
          <w:i/>
          <w:szCs w:val="24"/>
        </w:rPr>
        <w:t>Augstākās tiesas 2017.gada 10.oktobra lēmums lietā Nr. SKK-532/2017 (15830406610</w:t>
      </w:r>
      <w:r w:rsidR="008901CA" w:rsidRPr="008901CA">
        <w:rPr>
          <w:rFonts w:cs="Times New Roman"/>
          <w:i/>
          <w:szCs w:val="24"/>
        </w:rPr>
        <w:t>)</w:t>
      </w:r>
      <w:r w:rsidR="00A37162" w:rsidRPr="00A37162">
        <w:rPr>
          <w:rFonts w:cs="Times New Roman"/>
          <w:i/>
          <w:szCs w:val="24"/>
        </w:rPr>
        <w:t xml:space="preserve"> </w:t>
      </w:r>
      <w:r w:rsidR="00A37162" w:rsidRPr="008901CA">
        <w:rPr>
          <w:rFonts w:cs="Times New Roman"/>
          <w:i/>
          <w:szCs w:val="24"/>
        </w:rPr>
        <w:t>ECLI:</w:t>
      </w:r>
      <w:r w:rsidR="00A37162" w:rsidRPr="00A37162">
        <w:rPr>
          <w:rFonts w:cs="Times New Roman"/>
          <w:i/>
          <w:szCs w:val="24"/>
        </w:rPr>
        <w:t xml:space="preserve"> </w:t>
      </w:r>
      <w:r w:rsidR="00A37162" w:rsidRPr="008901CA">
        <w:rPr>
          <w:rFonts w:cs="Times New Roman"/>
          <w:i/>
          <w:szCs w:val="24"/>
        </w:rPr>
        <w:t>LV:AT:</w:t>
      </w:r>
      <w:r w:rsidR="00A37162" w:rsidRPr="00A37162">
        <w:rPr>
          <w:rFonts w:cs="Times New Roman"/>
          <w:i/>
          <w:szCs w:val="24"/>
        </w:rPr>
        <w:t xml:space="preserve"> </w:t>
      </w:r>
      <w:r w:rsidR="00A37162" w:rsidRPr="008901CA">
        <w:rPr>
          <w:rFonts w:cs="Times New Roman"/>
          <w:i/>
          <w:szCs w:val="24"/>
        </w:rPr>
        <w:t>2017:</w:t>
      </w:r>
    </w:p>
    <w:p w:rsidR="0065377D" w:rsidRDefault="008901CA" w:rsidP="00A37162">
      <w:pPr>
        <w:autoSpaceDE w:val="0"/>
        <w:autoSpaceDN w:val="0"/>
        <w:adjustRightInd w:val="0"/>
        <w:spacing w:after="0" w:line="276" w:lineRule="auto"/>
        <w:jc w:val="both"/>
        <w:rPr>
          <w:rFonts w:cs="Times New Roman"/>
          <w:szCs w:val="24"/>
        </w:rPr>
      </w:pPr>
      <w:r w:rsidRPr="008901CA">
        <w:rPr>
          <w:rFonts w:cs="Times New Roman"/>
          <w:i/>
          <w:szCs w:val="24"/>
        </w:rPr>
        <w:t>1010.15830406610.1.L</w:t>
      </w:r>
      <w:r w:rsidR="0065377D" w:rsidRPr="008901CA">
        <w:rPr>
          <w:rFonts w:cs="Times New Roman"/>
          <w:i/>
          <w:szCs w:val="24"/>
        </w:rPr>
        <w:t>.</w:t>
      </w:r>
      <w:r>
        <w:rPr>
          <w:rFonts w:cs="Times New Roman"/>
          <w:szCs w:val="24"/>
        </w:rPr>
        <w:t>)</w:t>
      </w:r>
    </w:p>
    <w:p w:rsidR="000D7E3C" w:rsidRDefault="000D7E3C" w:rsidP="000D7E3C">
      <w:pPr>
        <w:autoSpaceDE w:val="0"/>
        <w:autoSpaceDN w:val="0"/>
        <w:adjustRightInd w:val="0"/>
        <w:spacing w:after="0" w:line="276" w:lineRule="auto"/>
        <w:ind w:firstLine="720"/>
        <w:jc w:val="both"/>
        <w:rPr>
          <w:rFonts w:eastAsia="Times New Roman" w:cs="Times New Roman"/>
          <w:szCs w:val="24"/>
        </w:rPr>
      </w:pPr>
      <w:r>
        <w:t>[8.4</w:t>
      </w:r>
      <w:r w:rsidRPr="003D59AB">
        <w:t xml:space="preserve">] </w:t>
      </w:r>
      <w:r w:rsidRPr="00A35CC5">
        <w:t>A</w:t>
      </w:r>
      <w:r>
        <w:t xml:space="preserve">ugstākā tiesa </w:t>
      </w:r>
      <w:r>
        <w:rPr>
          <w:rFonts w:eastAsia="Times New Roman" w:cs="Times New Roman"/>
          <w:szCs w:val="24"/>
        </w:rPr>
        <w:t xml:space="preserve">atzīst par nepamatotu aizstāvja kasācijas sūdzībā norādīto, ka </w:t>
      </w:r>
      <w:r w:rsidR="00AA0FCB">
        <w:rPr>
          <w:rFonts w:eastAsia="Times New Roman" w:cs="Times New Roman"/>
          <w:szCs w:val="24"/>
        </w:rPr>
        <w:t>[pers. A]</w:t>
      </w:r>
      <w:r>
        <w:rPr>
          <w:rFonts w:eastAsia="Times New Roman" w:cs="Times New Roman"/>
          <w:szCs w:val="24"/>
        </w:rPr>
        <w:t xml:space="preserve"> apsūdzība ir nekonkrēta, apsūdzībā nav izklāstīti lietas faktiskie apstākļi un tādējādi pieļauts </w:t>
      </w:r>
      <w:r w:rsidRPr="00E41833">
        <w:rPr>
          <w:iCs/>
        </w:rPr>
        <w:t>Kriminālprocesa likuma</w:t>
      </w:r>
      <w:r>
        <w:rPr>
          <w:iCs/>
        </w:rPr>
        <w:t xml:space="preserve"> </w:t>
      </w:r>
      <w:proofErr w:type="gramStart"/>
      <w:r>
        <w:rPr>
          <w:iCs/>
        </w:rPr>
        <w:t>20.panta</w:t>
      </w:r>
      <w:proofErr w:type="gramEnd"/>
      <w:r>
        <w:rPr>
          <w:iCs/>
        </w:rPr>
        <w:t xml:space="preserve"> pirmās daļas un 405.panta pārkāpums.</w:t>
      </w:r>
      <w:r w:rsidRPr="000D7E3C">
        <w:rPr>
          <w:rFonts w:eastAsia="Times New Roman" w:cs="Times New Roman"/>
          <w:szCs w:val="24"/>
        </w:rPr>
        <w:t xml:space="preserve"> </w:t>
      </w:r>
      <w:r>
        <w:rPr>
          <w:rFonts w:eastAsia="Times New Roman" w:cs="Times New Roman"/>
          <w:szCs w:val="24"/>
        </w:rPr>
        <w:t xml:space="preserve">Sprieduma aprakstošajā daļā izklāstītajā noziedzīgā nodarījuma aprakstā pretēji kasācijas sūdzībā apgalvotajam ir norādīti normatīvie akti, kurus pārkāpis apsūdzētais </w:t>
      </w:r>
      <w:proofErr w:type="gramStart"/>
      <w:r w:rsidR="00AA0FCB">
        <w:rPr>
          <w:rFonts w:eastAsia="Times New Roman" w:cs="Times New Roman"/>
          <w:szCs w:val="24"/>
        </w:rPr>
        <w:t>[</w:t>
      </w:r>
      <w:proofErr w:type="gramEnd"/>
      <w:r w:rsidR="00AA0FCB">
        <w:rPr>
          <w:rFonts w:eastAsia="Times New Roman" w:cs="Times New Roman"/>
          <w:szCs w:val="24"/>
        </w:rPr>
        <w:t>pers. A]</w:t>
      </w:r>
      <w:r>
        <w:rPr>
          <w:rFonts w:eastAsia="Times New Roman" w:cs="Times New Roman"/>
          <w:szCs w:val="24"/>
        </w:rPr>
        <w:t>.</w:t>
      </w:r>
    </w:p>
    <w:p w:rsidR="000D7E3C" w:rsidRDefault="000D7E3C" w:rsidP="000D7E3C">
      <w:pPr>
        <w:autoSpaceDE w:val="0"/>
        <w:autoSpaceDN w:val="0"/>
        <w:adjustRightInd w:val="0"/>
        <w:spacing w:after="0" w:line="276" w:lineRule="auto"/>
        <w:ind w:firstLine="720"/>
        <w:jc w:val="both"/>
      </w:pPr>
      <w:proofErr w:type="gramStart"/>
      <w:r>
        <w:t>Abu zemāko instanču</w:t>
      </w:r>
      <w:proofErr w:type="gramEnd"/>
      <w:r>
        <w:t xml:space="preserve"> tiesu spriedumos norādītas konkrētas </w:t>
      </w:r>
      <w:r w:rsidR="00AA0FCB">
        <w:t>[pers. A]</w:t>
      </w:r>
      <w:r>
        <w:t xml:space="preserve"> darbības un normatīvie akti, kurus </w:t>
      </w:r>
      <w:proofErr w:type="gramStart"/>
      <w:r w:rsidR="00AA0FCB">
        <w:t>[</w:t>
      </w:r>
      <w:proofErr w:type="gramEnd"/>
      <w:r w:rsidR="00AA0FCB">
        <w:t>pers. A]</w:t>
      </w:r>
      <w:r>
        <w:t xml:space="preserve"> pārkāpis. Tiesas konstatējušas, ka </w:t>
      </w:r>
      <w:proofErr w:type="gramStart"/>
      <w:r w:rsidR="00AA0FCB">
        <w:t>[</w:t>
      </w:r>
      <w:proofErr w:type="gramEnd"/>
      <w:r w:rsidR="00AA0FCB">
        <w:t>pers. A]</w:t>
      </w:r>
      <w:r>
        <w:t xml:space="preserve"> kā </w:t>
      </w:r>
      <w:r w:rsidRPr="00A35CC5">
        <w:t>SIA „</w:t>
      </w:r>
      <w:r w:rsidR="00AA0FCB">
        <w:t>[Nosaukums A]</w:t>
      </w:r>
      <w:r w:rsidRPr="00A35CC5">
        <w:t xml:space="preserve">” </w:t>
      </w:r>
      <w:r>
        <w:t>vadītājs un valdes loceklis</w:t>
      </w:r>
      <w:r w:rsidRPr="00A35CC5">
        <w:t xml:space="preserve"> n</w:t>
      </w:r>
      <w:r>
        <w:t>av p</w:t>
      </w:r>
      <w:r w:rsidRPr="00A35CC5">
        <w:t>iepras</w:t>
      </w:r>
      <w:r>
        <w:t xml:space="preserve">ījis un nav </w:t>
      </w:r>
      <w:r w:rsidRPr="00A35CC5">
        <w:t>saņ</w:t>
      </w:r>
      <w:r>
        <w:t>ēmis</w:t>
      </w:r>
      <w:r w:rsidRPr="00A35CC5">
        <w:t xml:space="preserve"> Latvijas Republikas Ārlietu ministrijas Stratēģiskas nozīmes preču kontroles komitejā Stratēģiskas nozīmes preču tranzīta licenci</w:t>
      </w:r>
      <w:r>
        <w:t xml:space="preserve"> </w:t>
      </w:r>
      <w:proofErr w:type="gramStart"/>
      <w:r w:rsidRPr="00A35CC5">
        <w:t>2011.gada</w:t>
      </w:r>
      <w:proofErr w:type="gramEnd"/>
      <w:r w:rsidRPr="00A35CC5">
        <w:t xml:space="preserve"> 13.septembr</w:t>
      </w:r>
      <w:r>
        <w:t xml:space="preserve">a un </w:t>
      </w:r>
      <w:r w:rsidRPr="00A35CC5">
        <w:t>2011.gada 14.septembr</w:t>
      </w:r>
      <w:r>
        <w:t xml:space="preserve">a </w:t>
      </w:r>
      <w:r w:rsidRPr="00A35CC5">
        <w:t>militār</w:t>
      </w:r>
      <w:r>
        <w:t>o</w:t>
      </w:r>
      <w:r w:rsidRPr="00A35CC5">
        <w:t xml:space="preserve"> preču</w:t>
      </w:r>
      <w:r>
        <w:t>, kuras</w:t>
      </w:r>
      <w:r w:rsidRPr="00A35CC5">
        <w:t xml:space="preserve"> iegādājies SIA „</w:t>
      </w:r>
      <w:r w:rsidR="00AA0FCB">
        <w:t>[Nosaukums A]</w:t>
      </w:r>
      <w:r w:rsidRPr="00A35CC5">
        <w:t xml:space="preserve">” </w:t>
      </w:r>
      <w:r w:rsidR="00AA0FCB">
        <w:t>[pers. A]</w:t>
      </w:r>
      <w:r>
        <w:t xml:space="preserve"> vārdā, pārvietošanai </w:t>
      </w:r>
      <w:r w:rsidRPr="00A35CC5">
        <w:t xml:space="preserve">no Moldovas Republikas </w:t>
      </w:r>
      <w:r>
        <w:t>uz</w:t>
      </w:r>
      <w:r w:rsidRPr="00A35CC5">
        <w:t xml:space="preserve"> Armēnijas Republiku. </w:t>
      </w:r>
    </w:p>
    <w:p w:rsidR="000D7E3C" w:rsidRDefault="000D7E3C" w:rsidP="000D7E3C">
      <w:pPr>
        <w:autoSpaceDE w:val="0"/>
        <w:autoSpaceDN w:val="0"/>
        <w:adjustRightInd w:val="0"/>
        <w:spacing w:after="0" w:line="276" w:lineRule="auto"/>
        <w:ind w:firstLine="720"/>
        <w:jc w:val="both"/>
      </w:pPr>
      <w:r w:rsidRPr="00A35CC5">
        <w:t>A</w:t>
      </w:r>
      <w:r>
        <w:t xml:space="preserve">ugstākā tiesa konstatē, ka aizstāvis šajā kasācijas sūdzības daļā atkārto apelācijas sūdzības motīvus, kuri jau izvērtēti apelācijas instances tiesā. Kasācijas instances tiesai šajā daļā nav pamata apšaubīt apelācijas instances tiesas atziņas. </w:t>
      </w:r>
    </w:p>
    <w:p w:rsidR="001A7334" w:rsidRDefault="000D7E3C" w:rsidP="000D7E3C">
      <w:pPr>
        <w:autoSpaceDE w:val="0"/>
        <w:autoSpaceDN w:val="0"/>
        <w:adjustRightInd w:val="0"/>
        <w:spacing w:after="0" w:line="276" w:lineRule="auto"/>
        <w:ind w:firstLine="720"/>
        <w:jc w:val="both"/>
        <w:rPr>
          <w:rFonts w:cs="Times New Roman"/>
          <w:szCs w:val="24"/>
        </w:rPr>
      </w:pPr>
      <w:r>
        <w:t xml:space="preserve"> </w:t>
      </w:r>
      <w:r w:rsidR="00964B37">
        <w:t>[8.</w:t>
      </w:r>
      <w:r>
        <w:t>5</w:t>
      </w:r>
      <w:r w:rsidR="00964B37" w:rsidRPr="003D59AB">
        <w:t xml:space="preserve">] </w:t>
      </w:r>
      <w:r w:rsidR="00A33C94">
        <w:rPr>
          <w:rFonts w:cs="Times New Roman"/>
          <w:szCs w:val="24"/>
        </w:rPr>
        <w:t xml:space="preserve">Augstākā tiesa konstatē, ka apsūdzētā </w:t>
      </w:r>
      <w:r w:rsidR="00AA0FCB">
        <w:rPr>
          <w:rFonts w:cs="Times New Roman"/>
          <w:szCs w:val="24"/>
        </w:rPr>
        <w:t>[pers. A]</w:t>
      </w:r>
      <w:r w:rsidR="00A33C94" w:rsidRPr="00A33C94">
        <w:rPr>
          <w:rFonts w:cs="Times New Roman"/>
          <w:szCs w:val="24"/>
        </w:rPr>
        <w:t xml:space="preserve"> aizstāv</w:t>
      </w:r>
      <w:r w:rsidR="00A33C94">
        <w:rPr>
          <w:rFonts w:cs="Times New Roman"/>
          <w:szCs w:val="24"/>
        </w:rPr>
        <w:t xml:space="preserve">is bez tiesiska pilnvarojuma </w:t>
      </w:r>
      <w:r w:rsidR="00083AC3">
        <w:rPr>
          <w:rFonts w:cs="Times New Roman"/>
          <w:szCs w:val="24"/>
        </w:rPr>
        <w:t xml:space="preserve">iesniedzis </w:t>
      </w:r>
      <w:r w:rsidR="00A33C94">
        <w:rPr>
          <w:rFonts w:cs="Times New Roman"/>
          <w:szCs w:val="24"/>
        </w:rPr>
        <w:t>kasācijas sūdzīb</w:t>
      </w:r>
      <w:r w:rsidR="00083AC3">
        <w:rPr>
          <w:rFonts w:cs="Times New Roman"/>
          <w:szCs w:val="24"/>
        </w:rPr>
        <w:t>u (</w:t>
      </w:r>
      <w:r w:rsidR="001A7334">
        <w:rPr>
          <w:rFonts w:cs="Times New Roman"/>
          <w:szCs w:val="24"/>
        </w:rPr>
        <w:t>lēmuma 5.4.punktā</w:t>
      </w:r>
      <w:r w:rsidR="00083AC3">
        <w:rPr>
          <w:rFonts w:cs="Times New Roman"/>
          <w:szCs w:val="24"/>
        </w:rPr>
        <w:t xml:space="preserve">) daļā par </w:t>
      </w:r>
      <w:r w:rsidR="00A33C94">
        <w:rPr>
          <w:rFonts w:cs="Times New Roman"/>
          <w:szCs w:val="24"/>
        </w:rPr>
        <w:t>juridiskās personas tiesību pārkāpumu</w:t>
      </w:r>
      <w:r w:rsidR="001A7334">
        <w:rPr>
          <w:rFonts w:cs="Times New Roman"/>
          <w:szCs w:val="24"/>
        </w:rPr>
        <w:t>.</w:t>
      </w:r>
    </w:p>
    <w:p w:rsidR="00A33C94" w:rsidRDefault="00A33C94" w:rsidP="00A33C94">
      <w:pPr>
        <w:autoSpaceDE w:val="0"/>
        <w:autoSpaceDN w:val="0"/>
        <w:adjustRightInd w:val="0"/>
        <w:spacing w:after="0" w:line="276" w:lineRule="auto"/>
        <w:ind w:firstLine="720"/>
        <w:jc w:val="both"/>
        <w:rPr>
          <w:rFonts w:cs="Times New Roman"/>
          <w:szCs w:val="24"/>
        </w:rPr>
      </w:pPr>
      <w:r>
        <w:rPr>
          <w:rFonts w:cs="Times New Roman"/>
          <w:szCs w:val="24"/>
        </w:rPr>
        <w:t xml:space="preserve">Tomēr </w:t>
      </w:r>
      <w:r w:rsidR="00CA3EAA">
        <w:t xml:space="preserve">kasācijas instances tiesa </w:t>
      </w:r>
      <w:r>
        <w:rPr>
          <w:rFonts w:cs="Times New Roman"/>
          <w:szCs w:val="24"/>
        </w:rPr>
        <w:t xml:space="preserve">atzīst par nepieciešamu izvērtēt, vai, izskatot lietu apelācijas instances tiesā, ir pieļauts Kriminālprocesa likumā norādītais juridiskās personas tiesību pārkāpums un vai šāds pārkāpums, ja tāds ir pieļauts, atzīstams par Kriminālprocesa likuma būtisku pārkāpumu šā likuma </w:t>
      </w:r>
      <w:proofErr w:type="gramStart"/>
      <w:r>
        <w:rPr>
          <w:rFonts w:cs="Times New Roman"/>
          <w:szCs w:val="24"/>
        </w:rPr>
        <w:t>575.panta</w:t>
      </w:r>
      <w:proofErr w:type="gramEnd"/>
      <w:r>
        <w:rPr>
          <w:rFonts w:cs="Times New Roman"/>
          <w:szCs w:val="24"/>
        </w:rPr>
        <w:t xml:space="preserve"> trešās daļas izpratnē.</w:t>
      </w:r>
    </w:p>
    <w:p w:rsidR="00A656EC" w:rsidRDefault="00083AC3" w:rsidP="00A656EC">
      <w:pPr>
        <w:spacing w:after="0" w:line="276" w:lineRule="auto"/>
        <w:ind w:firstLine="709"/>
        <w:jc w:val="both"/>
        <w:rPr>
          <w:rFonts w:cs="Times New Roman"/>
          <w:szCs w:val="24"/>
        </w:rPr>
      </w:pPr>
      <w:r>
        <w:t>[8.</w:t>
      </w:r>
      <w:r w:rsidR="00862778">
        <w:t>5</w:t>
      </w:r>
      <w:r>
        <w:t>.1</w:t>
      </w:r>
      <w:r w:rsidRPr="003D59AB">
        <w:t xml:space="preserve">] </w:t>
      </w:r>
      <w:r w:rsidR="00A656EC">
        <w:rPr>
          <w:rFonts w:cs="Times New Roman"/>
          <w:szCs w:val="24"/>
        </w:rPr>
        <w:t>No pr</w:t>
      </w:r>
      <w:r w:rsidR="00A33C94">
        <w:rPr>
          <w:rFonts w:cs="Times New Roman"/>
          <w:szCs w:val="24"/>
        </w:rPr>
        <w:t>okuror</w:t>
      </w:r>
      <w:r w:rsidR="00A656EC">
        <w:rPr>
          <w:rFonts w:cs="Times New Roman"/>
          <w:szCs w:val="24"/>
        </w:rPr>
        <w:t xml:space="preserve">a </w:t>
      </w:r>
      <w:r w:rsidR="00A33C94">
        <w:rPr>
          <w:rFonts w:cs="Times New Roman"/>
          <w:szCs w:val="24"/>
        </w:rPr>
        <w:t>A. Andrejev</w:t>
      </w:r>
      <w:r w:rsidR="00A656EC">
        <w:rPr>
          <w:rFonts w:cs="Times New Roman"/>
          <w:szCs w:val="24"/>
        </w:rPr>
        <w:t xml:space="preserve">a izteiktā viedokļa secināms, ka prokurors piekrīt apelācijas instances tiesas atziņai, </w:t>
      </w:r>
      <w:r w:rsidR="00A656EC" w:rsidRPr="00A656EC">
        <w:rPr>
          <w:rFonts w:cs="Times New Roman"/>
          <w:szCs w:val="24"/>
        </w:rPr>
        <w:t>ka lieta par piespiedu ietekmēšanas līdzekļu</w:t>
      </w:r>
      <w:r w:rsidR="00A656EC">
        <w:rPr>
          <w:rFonts w:cs="Times New Roman"/>
          <w:szCs w:val="24"/>
        </w:rPr>
        <w:t xml:space="preserve"> </w:t>
      </w:r>
      <w:r w:rsidR="00A656EC" w:rsidRPr="00A656EC">
        <w:rPr>
          <w:rFonts w:cs="Times New Roman"/>
          <w:szCs w:val="24"/>
        </w:rPr>
        <w:t>piemērošanu juridiska</w:t>
      </w:r>
      <w:r w:rsidR="00693134">
        <w:rPr>
          <w:rFonts w:cs="Times New Roman"/>
          <w:szCs w:val="24"/>
        </w:rPr>
        <w:t>ja</w:t>
      </w:r>
      <w:r w:rsidR="00A656EC" w:rsidRPr="00A656EC">
        <w:rPr>
          <w:rFonts w:cs="Times New Roman"/>
          <w:szCs w:val="24"/>
        </w:rPr>
        <w:t>i personai izskatīta atbilstoši Kriminālprocesa likuma</w:t>
      </w:r>
      <w:r w:rsidR="00A656EC">
        <w:rPr>
          <w:rFonts w:cs="Times New Roman"/>
          <w:szCs w:val="24"/>
        </w:rPr>
        <w:t xml:space="preserve"> </w:t>
      </w:r>
      <w:r w:rsidR="00A656EC" w:rsidRPr="00A656EC">
        <w:rPr>
          <w:rFonts w:cs="Times New Roman"/>
          <w:szCs w:val="24"/>
        </w:rPr>
        <w:t>noteikumiem</w:t>
      </w:r>
      <w:r w:rsidR="00A656EC">
        <w:rPr>
          <w:rFonts w:cs="Times New Roman"/>
          <w:szCs w:val="24"/>
        </w:rPr>
        <w:t xml:space="preserve"> un</w:t>
      </w:r>
      <w:r w:rsidR="00A656EC" w:rsidRPr="00A656EC">
        <w:rPr>
          <w:rFonts w:cs="Times New Roman"/>
          <w:szCs w:val="24"/>
        </w:rPr>
        <w:t xml:space="preserve"> juridiskās personas tiesības nav pārkāptas</w:t>
      </w:r>
      <w:r w:rsidR="00A656EC">
        <w:rPr>
          <w:rFonts w:cs="Times New Roman"/>
          <w:szCs w:val="24"/>
        </w:rPr>
        <w:t>.</w:t>
      </w:r>
    </w:p>
    <w:p w:rsidR="00A33C94" w:rsidRDefault="00083AC3" w:rsidP="00A33C94">
      <w:pPr>
        <w:autoSpaceDE w:val="0"/>
        <w:autoSpaceDN w:val="0"/>
        <w:adjustRightInd w:val="0"/>
        <w:spacing w:after="0" w:line="276" w:lineRule="auto"/>
        <w:ind w:firstLine="720"/>
        <w:jc w:val="both"/>
        <w:rPr>
          <w:rFonts w:cs="Times New Roman"/>
          <w:szCs w:val="24"/>
        </w:rPr>
      </w:pPr>
      <w:r>
        <w:t>[8.</w:t>
      </w:r>
      <w:r w:rsidR="00862778">
        <w:t>5</w:t>
      </w:r>
      <w:r>
        <w:t>.2</w:t>
      </w:r>
      <w:r w:rsidRPr="003D59AB">
        <w:t xml:space="preserve">] </w:t>
      </w:r>
      <w:r w:rsidR="001A7334">
        <w:rPr>
          <w:rFonts w:cs="Times New Roman"/>
          <w:szCs w:val="24"/>
        </w:rPr>
        <w:t xml:space="preserve">Apelācijas instances tiesa atzinusi, ka SIA </w:t>
      </w:r>
      <w:r w:rsidR="001A7334" w:rsidRPr="00A35CC5">
        <w:t>„</w:t>
      </w:r>
      <w:r w:rsidR="00EF70D1">
        <w:t>[Nosaukums A]</w:t>
      </w:r>
      <w:r w:rsidR="001A7334" w:rsidRPr="00A35CC5">
        <w:t>”</w:t>
      </w:r>
      <w:r w:rsidR="001A7334">
        <w:t xml:space="preserve"> nav izmantojusi savas tiesības un nav pilnvarojusi pārstāvi piedalīties kriminālprocesā. Rīgas apgabaltiesa atzinusi, ka „nedz pirmās instances tiesai, nedz apelācijas instances tiesai nebija pienākums aicināt juridiskās personas pārstāvi, ja pati juridiskā persona neizmanto tiesības piedalīties ar pārstāvja starpniecību kriminālprocesā. Pamatoti lieta izskatīta bez pārstāvja piedalīšanās saskaņā ar </w:t>
      </w:r>
      <w:r w:rsidR="001A7334">
        <w:rPr>
          <w:rFonts w:cs="Times New Roman"/>
          <w:szCs w:val="24"/>
        </w:rPr>
        <w:t xml:space="preserve">Kriminālprocesa likuma </w:t>
      </w:r>
      <w:proofErr w:type="gramStart"/>
      <w:r w:rsidR="001A7334">
        <w:rPr>
          <w:rFonts w:cs="Times New Roman"/>
          <w:szCs w:val="24"/>
        </w:rPr>
        <w:t>93.panta</w:t>
      </w:r>
      <w:proofErr w:type="gramEnd"/>
      <w:r w:rsidR="001A7334">
        <w:rPr>
          <w:rFonts w:cs="Times New Roman"/>
          <w:szCs w:val="24"/>
        </w:rPr>
        <w:t xml:space="preserve"> piekto daļu”.</w:t>
      </w:r>
    </w:p>
    <w:p w:rsidR="001A7334" w:rsidRDefault="001A7334" w:rsidP="00A33C94">
      <w:pPr>
        <w:autoSpaceDE w:val="0"/>
        <w:autoSpaceDN w:val="0"/>
        <w:adjustRightInd w:val="0"/>
        <w:spacing w:after="0" w:line="276" w:lineRule="auto"/>
        <w:ind w:firstLine="720"/>
        <w:jc w:val="both"/>
        <w:rPr>
          <w:rFonts w:cs="Times New Roman"/>
          <w:szCs w:val="24"/>
        </w:rPr>
      </w:pPr>
      <w:r>
        <w:rPr>
          <w:rFonts w:cs="Times New Roman"/>
          <w:szCs w:val="24"/>
        </w:rPr>
        <w:lastRenderedPageBreak/>
        <w:t>Kasācijas instances tiesa tikai daļēji piekrīt apelācijas instances tiesas spriedumā izteiktajai atziņai par juridiskās personas tiesību ievērošanu kriminālprocesā.</w:t>
      </w:r>
    </w:p>
    <w:p w:rsidR="001A7334" w:rsidRDefault="001A7334" w:rsidP="00A33C94">
      <w:pPr>
        <w:autoSpaceDE w:val="0"/>
        <w:autoSpaceDN w:val="0"/>
        <w:adjustRightInd w:val="0"/>
        <w:spacing w:after="0" w:line="276" w:lineRule="auto"/>
        <w:ind w:firstLine="720"/>
        <w:jc w:val="both"/>
        <w:rPr>
          <w:rFonts w:cs="Times New Roman"/>
          <w:szCs w:val="24"/>
        </w:rPr>
      </w:pPr>
      <w:r>
        <w:rPr>
          <w:rFonts w:cs="Times New Roman"/>
          <w:szCs w:val="24"/>
        </w:rPr>
        <w:t xml:space="preserve">Kriminālprocesa likuma </w:t>
      </w:r>
      <w:proofErr w:type="gramStart"/>
      <w:r>
        <w:rPr>
          <w:rFonts w:cs="Times New Roman"/>
          <w:szCs w:val="24"/>
        </w:rPr>
        <w:t>94.panta</w:t>
      </w:r>
      <w:proofErr w:type="gramEnd"/>
      <w:r>
        <w:rPr>
          <w:rFonts w:cs="Times New Roman"/>
          <w:szCs w:val="24"/>
        </w:rPr>
        <w:t xml:space="preserve"> otrā daļa noteic, ka j</w:t>
      </w:r>
      <w:r w:rsidRPr="001A7334">
        <w:rPr>
          <w:rFonts w:cs="Times New Roman"/>
          <w:szCs w:val="24"/>
        </w:rPr>
        <w:t>uridiskās personas pārstāvim tiesā ir tādas pašas tiesības kā apsūdzētajam.</w:t>
      </w:r>
    </w:p>
    <w:p w:rsidR="00364B0D" w:rsidRDefault="00364B0D" w:rsidP="00364B0D">
      <w:pPr>
        <w:autoSpaceDE w:val="0"/>
        <w:autoSpaceDN w:val="0"/>
        <w:adjustRightInd w:val="0"/>
        <w:spacing w:after="0" w:line="276" w:lineRule="auto"/>
        <w:ind w:firstLine="720"/>
        <w:jc w:val="both"/>
        <w:rPr>
          <w:rFonts w:cs="Times New Roman"/>
          <w:szCs w:val="24"/>
        </w:rPr>
      </w:pPr>
      <w:r>
        <w:rPr>
          <w:rFonts w:cs="Times New Roman"/>
          <w:szCs w:val="24"/>
        </w:rPr>
        <w:t xml:space="preserve">Kriminālprocesa likuma </w:t>
      </w:r>
      <w:proofErr w:type="gramStart"/>
      <w:r>
        <w:rPr>
          <w:rFonts w:cs="Times New Roman"/>
          <w:szCs w:val="24"/>
        </w:rPr>
        <w:t>71.panta</w:t>
      </w:r>
      <w:proofErr w:type="gramEnd"/>
      <w:r>
        <w:rPr>
          <w:rFonts w:cs="Times New Roman"/>
          <w:szCs w:val="24"/>
        </w:rPr>
        <w:t xml:space="preserve"> 1.punktā norādīts, ka p</w:t>
      </w:r>
      <w:r w:rsidRPr="00364B0D">
        <w:rPr>
          <w:rFonts w:cs="Times New Roman"/>
          <w:szCs w:val="24"/>
        </w:rPr>
        <w:t>irmās instances tiesā apsūdzētajam ir tiesības</w:t>
      </w:r>
      <w:r>
        <w:rPr>
          <w:rFonts w:cs="Times New Roman"/>
          <w:szCs w:val="24"/>
        </w:rPr>
        <w:t xml:space="preserve"> </w:t>
      </w:r>
      <w:r w:rsidRPr="00364B0D">
        <w:rPr>
          <w:rFonts w:cs="Times New Roman"/>
          <w:szCs w:val="24"/>
        </w:rPr>
        <w:t>savlaicīgi uzzināt lietas iztiesāšanas vietu un laiku</w:t>
      </w:r>
      <w:r>
        <w:rPr>
          <w:rFonts w:cs="Times New Roman"/>
          <w:szCs w:val="24"/>
        </w:rPr>
        <w:t>.</w:t>
      </w:r>
    </w:p>
    <w:p w:rsidR="00F71929" w:rsidRDefault="00364B0D" w:rsidP="00364B0D">
      <w:pPr>
        <w:autoSpaceDE w:val="0"/>
        <w:autoSpaceDN w:val="0"/>
        <w:adjustRightInd w:val="0"/>
        <w:spacing w:after="0" w:line="276" w:lineRule="auto"/>
        <w:ind w:firstLine="720"/>
        <w:jc w:val="both"/>
        <w:rPr>
          <w:rFonts w:cs="Times New Roman"/>
          <w:szCs w:val="24"/>
        </w:rPr>
      </w:pPr>
      <w:r>
        <w:rPr>
          <w:rFonts w:cs="Times New Roman"/>
          <w:szCs w:val="24"/>
        </w:rPr>
        <w:t>No lietā esošajiem dokumentiem redzams, ka procesa virzītājs</w:t>
      </w:r>
      <w:r w:rsidRPr="00364B0D">
        <w:t xml:space="preserve"> </w:t>
      </w:r>
      <w:r>
        <w:rPr>
          <w:rFonts w:cs="Times New Roman"/>
          <w:szCs w:val="24"/>
        </w:rPr>
        <w:t>a</w:t>
      </w:r>
      <w:r w:rsidRPr="00364B0D">
        <w:rPr>
          <w:rFonts w:cs="Times New Roman"/>
          <w:szCs w:val="24"/>
        </w:rPr>
        <w:t xml:space="preserve">tbilstoši Kriminālprocesa likuma </w:t>
      </w:r>
      <w:proofErr w:type="gramStart"/>
      <w:r w:rsidRPr="00364B0D">
        <w:rPr>
          <w:rFonts w:cs="Times New Roman"/>
          <w:szCs w:val="24"/>
        </w:rPr>
        <w:t>439.panta</w:t>
      </w:r>
      <w:proofErr w:type="gramEnd"/>
      <w:r w:rsidRPr="00364B0D">
        <w:rPr>
          <w:rFonts w:cs="Times New Roman"/>
          <w:szCs w:val="24"/>
        </w:rPr>
        <w:t xml:space="preserve"> pirmajai daļai lietā pieņēmis motivētu lēmumu par to, ka tiek uzsākts process piespiedu ietekmēšanas līdzekļa piemērošanai juridiskai personai. SIA „</w:t>
      </w:r>
      <w:r w:rsidR="00EF70D1">
        <w:rPr>
          <w:rFonts w:cs="Times New Roman"/>
          <w:szCs w:val="24"/>
        </w:rPr>
        <w:t>[Nosaukums A]</w:t>
      </w:r>
      <w:r w:rsidRPr="00364B0D">
        <w:rPr>
          <w:rFonts w:cs="Times New Roman"/>
          <w:szCs w:val="24"/>
        </w:rPr>
        <w:t>” nosūtīta lēmuma kopiju, tā informēta par tiesībām un pienākumiem (</w:t>
      </w:r>
      <w:r w:rsidRPr="00364B0D">
        <w:rPr>
          <w:rFonts w:cs="Times New Roman"/>
          <w:i/>
          <w:szCs w:val="24"/>
        </w:rPr>
        <w:t>6.sējuma 198.–</w:t>
      </w:r>
      <w:proofErr w:type="gramStart"/>
      <w:r w:rsidRPr="00364B0D">
        <w:rPr>
          <w:rFonts w:cs="Times New Roman"/>
          <w:i/>
          <w:szCs w:val="24"/>
        </w:rPr>
        <w:t>199.lapa</w:t>
      </w:r>
      <w:proofErr w:type="gramEnd"/>
      <w:r w:rsidRPr="00364B0D">
        <w:rPr>
          <w:rFonts w:cs="Times New Roman"/>
          <w:szCs w:val="24"/>
        </w:rPr>
        <w:t>).</w:t>
      </w:r>
      <w:r>
        <w:rPr>
          <w:rFonts w:cs="Times New Roman"/>
          <w:szCs w:val="24"/>
        </w:rPr>
        <w:t xml:space="preserve"> </w:t>
      </w:r>
      <w:r w:rsidRPr="00364B0D">
        <w:rPr>
          <w:rFonts w:cs="Times New Roman"/>
          <w:szCs w:val="24"/>
        </w:rPr>
        <w:t>SIA „</w:t>
      </w:r>
      <w:r w:rsidR="00EF70D1">
        <w:rPr>
          <w:rFonts w:cs="Times New Roman"/>
          <w:szCs w:val="24"/>
        </w:rPr>
        <w:t>[Nosaukums A]</w:t>
      </w:r>
      <w:r w:rsidRPr="00364B0D">
        <w:rPr>
          <w:rFonts w:cs="Times New Roman"/>
          <w:szCs w:val="24"/>
        </w:rPr>
        <w:t xml:space="preserve">” nav izmantojis </w:t>
      </w:r>
      <w:r w:rsidR="000A5BDC">
        <w:rPr>
          <w:rFonts w:cs="Times New Roman"/>
          <w:szCs w:val="24"/>
        </w:rPr>
        <w:t>savas</w:t>
      </w:r>
      <w:r w:rsidRPr="00364B0D">
        <w:rPr>
          <w:rFonts w:cs="Times New Roman"/>
          <w:szCs w:val="24"/>
        </w:rPr>
        <w:t xml:space="preserve"> tiesības un </w:t>
      </w:r>
      <w:r w:rsidR="000A5BDC">
        <w:rPr>
          <w:rFonts w:cs="Times New Roman"/>
          <w:szCs w:val="24"/>
        </w:rPr>
        <w:t xml:space="preserve">nav </w:t>
      </w:r>
      <w:r w:rsidRPr="00364B0D">
        <w:rPr>
          <w:rFonts w:cs="Times New Roman"/>
          <w:szCs w:val="24"/>
        </w:rPr>
        <w:t>pilnvarojis pārstāvi, kas piedalītos kriminālprocesā.</w:t>
      </w:r>
    </w:p>
    <w:p w:rsidR="00F71929" w:rsidRDefault="00364B0D" w:rsidP="00551C7B">
      <w:pPr>
        <w:autoSpaceDE w:val="0"/>
        <w:autoSpaceDN w:val="0"/>
        <w:adjustRightInd w:val="0"/>
        <w:spacing w:after="0" w:line="276" w:lineRule="auto"/>
        <w:ind w:firstLine="720"/>
        <w:jc w:val="both"/>
        <w:rPr>
          <w:rFonts w:cs="Times New Roman"/>
          <w:szCs w:val="24"/>
        </w:rPr>
      </w:pPr>
      <w:r>
        <w:rPr>
          <w:rFonts w:cs="Times New Roman"/>
          <w:szCs w:val="24"/>
        </w:rPr>
        <w:t xml:space="preserve">Prokurors pamatoti norādījis, ka apsūdzētais </w:t>
      </w:r>
      <w:proofErr w:type="gramStart"/>
      <w:r w:rsidR="00EF70D1">
        <w:rPr>
          <w:rFonts w:cs="Times New Roman"/>
          <w:szCs w:val="24"/>
        </w:rPr>
        <w:t>[</w:t>
      </w:r>
      <w:proofErr w:type="gramEnd"/>
      <w:r w:rsidR="00EF70D1">
        <w:rPr>
          <w:rFonts w:cs="Times New Roman"/>
          <w:szCs w:val="24"/>
        </w:rPr>
        <w:t>pers. A]</w:t>
      </w:r>
      <w:r>
        <w:rPr>
          <w:rFonts w:cs="Times New Roman"/>
          <w:szCs w:val="24"/>
        </w:rPr>
        <w:t xml:space="preserve"> </w:t>
      </w:r>
      <w:r w:rsidR="00502DC7">
        <w:rPr>
          <w:rFonts w:cs="Times New Roman"/>
          <w:szCs w:val="24"/>
        </w:rPr>
        <w:t>kā</w:t>
      </w:r>
      <w:r w:rsidR="00502DC7" w:rsidRPr="00502DC7">
        <w:rPr>
          <w:rFonts w:cs="Times New Roman"/>
          <w:szCs w:val="24"/>
        </w:rPr>
        <w:t xml:space="preserve"> </w:t>
      </w:r>
      <w:r w:rsidR="00502DC7" w:rsidRPr="00364B0D">
        <w:rPr>
          <w:rFonts w:cs="Times New Roman"/>
          <w:szCs w:val="24"/>
        </w:rPr>
        <w:t>SIA</w:t>
      </w:r>
      <w:r w:rsidR="00502DC7">
        <w:rPr>
          <w:rFonts w:cs="Times New Roman"/>
          <w:szCs w:val="24"/>
        </w:rPr>
        <w:t xml:space="preserve"> </w:t>
      </w:r>
      <w:r w:rsidR="00502DC7" w:rsidRPr="00364B0D">
        <w:rPr>
          <w:rFonts w:cs="Times New Roman"/>
          <w:szCs w:val="24"/>
        </w:rPr>
        <w:t>„</w:t>
      </w:r>
      <w:r w:rsidR="00EF70D1">
        <w:rPr>
          <w:rFonts w:cs="Times New Roman"/>
          <w:szCs w:val="24"/>
        </w:rPr>
        <w:t>[Nosaukums A]</w:t>
      </w:r>
      <w:r w:rsidR="00502DC7" w:rsidRPr="00364B0D">
        <w:rPr>
          <w:rFonts w:cs="Times New Roman"/>
          <w:szCs w:val="24"/>
        </w:rPr>
        <w:t>”</w:t>
      </w:r>
      <w:r w:rsidR="00502DC7">
        <w:rPr>
          <w:rFonts w:cs="Times New Roman"/>
          <w:szCs w:val="24"/>
        </w:rPr>
        <w:t xml:space="preserve"> īpašnieks realizējis juridiskās personas tiesības, iesniedzot sūdzības par procesa virzītāja lēmumu.</w:t>
      </w:r>
    </w:p>
    <w:p w:rsidR="00862778" w:rsidRDefault="00502DC7" w:rsidP="00551C7B">
      <w:pPr>
        <w:autoSpaceDE w:val="0"/>
        <w:autoSpaceDN w:val="0"/>
        <w:adjustRightInd w:val="0"/>
        <w:spacing w:after="0" w:line="276" w:lineRule="auto"/>
        <w:ind w:firstLine="720"/>
        <w:jc w:val="both"/>
        <w:rPr>
          <w:rFonts w:cs="Times New Roman"/>
          <w:szCs w:val="24"/>
        </w:rPr>
      </w:pPr>
      <w:r>
        <w:rPr>
          <w:rFonts w:cs="Times New Roman"/>
          <w:szCs w:val="24"/>
        </w:rPr>
        <w:t xml:space="preserve">Turklāt gan </w:t>
      </w:r>
      <w:proofErr w:type="gramStart"/>
      <w:r w:rsidR="00EF70D1">
        <w:rPr>
          <w:rFonts w:cs="Times New Roman"/>
          <w:szCs w:val="24"/>
        </w:rPr>
        <w:t>[</w:t>
      </w:r>
      <w:proofErr w:type="gramEnd"/>
      <w:r w:rsidR="00EF70D1">
        <w:rPr>
          <w:rFonts w:cs="Times New Roman"/>
          <w:szCs w:val="24"/>
        </w:rPr>
        <w:t>pers. A]</w:t>
      </w:r>
      <w:r>
        <w:rPr>
          <w:rFonts w:cs="Times New Roman"/>
          <w:szCs w:val="24"/>
        </w:rPr>
        <w:t>, gan juridiskajai personai ir norādīta viena un tā pati adrese</w:t>
      </w:r>
      <w:r w:rsidR="00862778">
        <w:rPr>
          <w:rFonts w:cs="Times New Roman"/>
          <w:szCs w:val="24"/>
        </w:rPr>
        <w:t xml:space="preserve"> –</w:t>
      </w:r>
    </w:p>
    <w:p w:rsidR="00862778" w:rsidRDefault="00EF70D1" w:rsidP="00862778">
      <w:pPr>
        <w:autoSpaceDE w:val="0"/>
        <w:autoSpaceDN w:val="0"/>
        <w:adjustRightInd w:val="0"/>
        <w:spacing w:after="0" w:line="276" w:lineRule="auto"/>
        <w:jc w:val="both"/>
        <w:rPr>
          <w:rFonts w:cs="Times New Roman"/>
          <w:szCs w:val="24"/>
        </w:rPr>
      </w:pPr>
      <w:r>
        <w:rPr>
          <w:rFonts w:cs="Times New Roman"/>
          <w:szCs w:val="24"/>
        </w:rPr>
        <w:t>[..]</w:t>
      </w:r>
      <w:r w:rsidR="00862778">
        <w:rPr>
          <w:rFonts w:cs="Times New Roman"/>
          <w:szCs w:val="24"/>
        </w:rPr>
        <w:t>.</w:t>
      </w:r>
    </w:p>
    <w:p w:rsidR="00F71929" w:rsidRDefault="00B7499D" w:rsidP="00551C7B">
      <w:pPr>
        <w:autoSpaceDE w:val="0"/>
        <w:autoSpaceDN w:val="0"/>
        <w:adjustRightInd w:val="0"/>
        <w:spacing w:after="0" w:line="276" w:lineRule="auto"/>
        <w:ind w:firstLine="720"/>
        <w:jc w:val="both"/>
        <w:rPr>
          <w:rFonts w:cs="Times New Roman"/>
          <w:szCs w:val="24"/>
        </w:rPr>
      </w:pPr>
      <w:r>
        <w:rPr>
          <w:rFonts w:cs="Times New Roman"/>
          <w:szCs w:val="24"/>
        </w:rPr>
        <w:t xml:space="preserve">Kasācijas instances tiesa, pārbaudot Uzņēmumu reģistrā esošo informāciju par juridisko personu, konstatēja, ka </w:t>
      </w:r>
      <w:r w:rsidRPr="00364B0D">
        <w:rPr>
          <w:rFonts w:cs="Times New Roman"/>
          <w:szCs w:val="24"/>
        </w:rPr>
        <w:t>SIA</w:t>
      </w:r>
      <w:r>
        <w:rPr>
          <w:rFonts w:cs="Times New Roman"/>
          <w:szCs w:val="24"/>
        </w:rPr>
        <w:t xml:space="preserve"> </w:t>
      </w:r>
      <w:r w:rsidRPr="00364B0D">
        <w:rPr>
          <w:rFonts w:cs="Times New Roman"/>
          <w:szCs w:val="24"/>
        </w:rPr>
        <w:t>„</w:t>
      </w:r>
      <w:r w:rsidR="00EF70D1">
        <w:rPr>
          <w:rFonts w:cs="Times New Roman"/>
          <w:szCs w:val="24"/>
        </w:rPr>
        <w:t>[Nosaukums A]</w:t>
      </w:r>
      <w:r w:rsidRPr="00364B0D">
        <w:rPr>
          <w:rFonts w:cs="Times New Roman"/>
          <w:szCs w:val="24"/>
        </w:rPr>
        <w:t>”</w:t>
      </w:r>
      <w:r>
        <w:rPr>
          <w:rFonts w:cs="Times New Roman"/>
          <w:szCs w:val="24"/>
        </w:rPr>
        <w:t xml:space="preserve"> (no </w:t>
      </w:r>
      <w:proofErr w:type="gramStart"/>
      <w:r>
        <w:rPr>
          <w:rFonts w:cs="Times New Roman"/>
          <w:szCs w:val="24"/>
        </w:rPr>
        <w:t>2014.</w:t>
      </w:r>
      <w:r w:rsidR="005A610A">
        <w:rPr>
          <w:rFonts w:cs="Times New Roman"/>
          <w:szCs w:val="24"/>
        </w:rPr>
        <w:t>gada</w:t>
      </w:r>
      <w:proofErr w:type="gramEnd"/>
      <w:r w:rsidR="005A610A">
        <w:rPr>
          <w:rFonts w:cs="Times New Roman"/>
          <w:szCs w:val="24"/>
        </w:rPr>
        <w:t xml:space="preserve"> 1.oktobra SIA „</w:t>
      </w:r>
      <w:r w:rsidR="00EF70D1">
        <w:rPr>
          <w:rFonts w:cs="Times New Roman"/>
          <w:szCs w:val="24"/>
        </w:rPr>
        <w:t>[Nosaukums B]</w:t>
      </w:r>
      <w:r>
        <w:rPr>
          <w:rFonts w:cs="Times New Roman"/>
          <w:szCs w:val="24"/>
        </w:rPr>
        <w:t>”)</w:t>
      </w:r>
      <w:r w:rsidRPr="00B7499D">
        <w:rPr>
          <w:rFonts w:cs="Times New Roman"/>
          <w:szCs w:val="24"/>
        </w:rPr>
        <w:t xml:space="preserve"> vienīgais valdes loceklis no 2004.gada 1.jūlija līdz 2016.gada</w:t>
      </w:r>
      <w:r>
        <w:rPr>
          <w:rFonts w:cs="Times New Roman"/>
          <w:szCs w:val="24"/>
        </w:rPr>
        <w:t xml:space="preserve"> 28.decembrim bija </w:t>
      </w:r>
      <w:r w:rsidR="00EF70D1">
        <w:rPr>
          <w:rFonts w:cs="Times New Roman"/>
          <w:szCs w:val="24"/>
        </w:rPr>
        <w:t>[pers. A]</w:t>
      </w:r>
      <w:r w:rsidR="00D500D4">
        <w:rPr>
          <w:rFonts w:cs="Times New Roman"/>
          <w:szCs w:val="24"/>
        </w:rPr>
        <w:t>, kurš no valdes locekļa amata atbrīvots,</w:t>
      </w:r>
      <w:r w:rsidRPr="00B7499D">
        <w:rPr>
          <w:rFonts w:cs="Times New Roman"/>
          <w:szCs w:val="24"/>
        </w:rPr>
        <w:t xml:space="preserve"> pamatojoties uz Latvijas Republikas Uzņēmumu reģistra valsts notāra </w:t>
      </w:r>
      <w:r w:rsidR="00D500D4">
        <w:rPr>
          <w:rFonts w:cs="Times New Roman"/>
          <w:szCs w:val="24"/>
        </w:rPr>
        <w:t xml:space="preserve">2016.gada 28.decembra </w:t>
      </w:r>
      <w:r w:rsidRPr="00B7499D">
        <w:rPr>
          <w:rFonts w:cs="Times New Roman"/>
          <w:szCs w:val="24"/>
        </w:rPr>
        <w:t>lēmumu</w:t>
      </w:r>
      <w:r w:rsidR="00D500D4">
        <w:rPr>
          <w:rFonts w:cs="Times New Roman"/>
          <w:szCs w:val="24"/>
        </w:rPr>
        <w:t xml:space="preserve"> </w:t>
      </w:r>
      <w:r w:rsidRPr="00B7499D">
        <w:rPr>
          <w:rFonts w:cs="Times New Roman"/>
          <w:szCs w:val="24"/>
        </w:rPr>
        <w:t>Nr.</w:t>
      </w:r>
      <w:r w:rsidR="00D500D4">
        <w:rPr>
          <w:rFonts w:cs="Times New Roman"/>
          <w:szCs w:val="24"/>
        </w:rPr>
        <w:t> </w:t>
      </w:r>
      <w:r w:rsidRPr="00B7499D">
        <w:rPr>
          <w:rFonts w:cs="Times New Roman"/>
          <w:szCs w:val="24"/>
        </w:rPr>
        <w:t>6-12/225706.</w:t>
      </w:r>
      <w:r w:rsidR="00D500D4">
        <w:rPr>
          <w:rFonts w:cs="Times New Roman"/>
          <w:szCs w:val="24"/>
        </w:rPr>
        <w:t xml:space="preserve"> </w:t>
      </w:r>
      <w:r w:rsidR="00D500D4" w:rsidRPr="00D500D4">
        <w:rPr>
          <w:rFonts w:cs="Times New Roman"/>
          <w:szCs w:val="24"/>
        </w:rPr>
        <w:t>2017.</w:t>
      </w:r>
      <w:r w:rsidR="00D500D4">
        <w:rPr>
          <w:rFonts w:cs="Times New Roman"/>
          <w:szCs w:val="24"/>
        </w:rPr>
        <w:t>gada 4.augustā reģistrēta uzņēmuma d</w:t>
      </w:r>
      <w:r w:rsidR="00D500D4" w:rsidRPr="00D500D4">
        <w:rPr>
          <w:rFonts w:cs="Times New Roman"/>
          <w:szCs w:val="24"/>
        </w:rPr>
        <w:t>arbības izbeigšana.</w:t>
      </w:r>
    </w:p>
    <w:p w:rsidR="00BC5158" w:rsidRDefault="00D500D4" w:rsidP="00BC5158">
      <w:pPr>
        <w:autoSpaceDE w:val="0"/>
        <w:autoSpaceDN w:val="0"/>
        <w:adjustRightInd w:val="0"/>
        <w:spacing w:after="0" w:line="276" w:lineRule="auto"/>
        <w:ind w:firstLine="720"/>
        <w:jc w:val="both"/>
        <w:rPr>
          <w:rFonts w:cs="Times New Roman"/>
          <w:szCs w:val="24"/>
        </w:rPr>
      </w:pPr>
      <w:r>
        <w:rPr>
          <w:rFonts w:cs="Times New Roman"/>
          <w:szCs w:val="24"/>
        </w:rPr>
        <w:t>Augstākā tiesa atzīst, ka pirmās instances un apelācijas instances tiesa</w:t>
      </w:r>
      <w:r w:rsidR="0026478B">
        <w:rPr>
          <w:rFonts w:cs="Times New Roman"/>
          <w:szCs w:val="24"/>
        </w:rPr>
        <w:t>s</w:t>
      </w:r>
      <w:r>
        <w:rPr>
          <w:rFonts w:cs="Times New Roman"/>
          <w:szCs w:val="24"/>
        </w:rPr>
        <w:t xml:space="preserve"> pieļāvu</w:t>
      </w:r>
      <w:r w:rsidR="0026478B">
        <w:rPr>
          <w:rFonts w:cs="Times New Roman"/>
          <w:szCs w:val="24"/>
        </w:rPr>
        <w:t xml:space="preserve">šas </w:t>
      </w:r>
      <w:r w:rsidRPr="00364B0D">
        <w:rPr>
          <w:rFonts w:cs="Times New Roman"/>
          <w:szCs w:val="24"/>
        </w:rPr>
        <w:t>Kriminālprocesa likuma</w:t>
      </w:r>
      <w:r w:rsidR="0059503B">
        <w:rPr>
          <w:rFonts w:cs="Times New Roman"/>
          <w:szCs w:val="24"/>
        </w:rPr>
        <w:t xml:space="preserve"> pārkāpumu, neinformējot juridisko personu par tiesas sēdēm, tomēr konkrētajā lietā minētais</w:t>
      </w:r>
      <w:r w:rsidR="00BC5158">
        <w:rPr>
          <w:rFonts w:cs="Times New Roman"/>
          <w:szCs w:val="24"/>
        </w:rPr>
        <w:t xml:space="preserve"> pārkāpums nav atzīstams par </w:t>
      </w:r>
      <w:r w:rsidR="00BC5158" w:rsidRPr="00364B0D">
        <w:rPr>
          <w:rFonts w:cs="Times New Roman"/>
          <w:szCs w:val="24"/>
        </w:rPr>
        <w:t>Kriminālprocesa likuma</w:t>
      </w:r>
      <w:r w:rsidR="00BC5158">
        <w:rPr>
          <w:rFonts w:cs="Times New Roman"/>
          <w:szCs w:val="24"/>
        </w:rPr>
        <w:t xml:space="preserve"> būtisku pārkāpumu šā likuma </w:t>
      </w:r>
      <w:proofErr w:type="gramStart"/>
      <w:r w:rsidR="00BC5158">
        <w:rPr>
          <w:rFonts w:cs="Times New Roman"/>
          <w:szCs w:val="24"/>
        </w:rPr>
        <w:t>575.panta</w:t>
      </w:r>
      <w:proofErr w:type="gramEnd"/>
      <w:r w:rsidR="00BC5158">
        <w:rPr>
          <w:rFonts w:cs="Times New Roman"/>
          <w:szCs w:val="24"/>
        </w:rPr>
        <w:t xml:space="preserve"> trešās daļas izpratnē un nenoveda pie nelikumīga nolēmuma, jo apsūdzētais </w:t>
      </w:r>
      <w:r w:rsidR="00EF70D1">
        <w:rPr>
          <w:rFonts w:cs="Times New Roman"/>
          <w:szCs w:val="24"/>
        </w:rPr>
        <w:t>[pers. A]</w:t>
      </w:r>
      <w:r w:rsidR="00BC5158">
        <w:rPr>
          <w:rFonts w:cs="Times New Roman"/>
          <w:szCs w:val="24"/>
        </w:rPr>
        <w:t xml:space="preserve"> kā vienīgais </w:t>
      </w:r>
      <w:r w:rsidR="00BC5158" w:rsidRPr="00364B0D">
        <w:rPr>
          <w:rFonts w:cs="Times New Roman"/>
          <w:szCs w:val="24"/>
        </w:rPr>
        <w:t>SIA</w:t>
      </w:r>
      <w:r w:rsidR="00BC5158">
        <w:rPr>
          <w:rFonts w:cs="Times New Roman"/>
          <w:szCs w:val="24"/>
        </w:rPr>
        <w:t xml:space="preserve"> </w:t>
      </w:r>
      <w:r w:rsidR="00BC5158" w:rsidRPr="00364B0D">
        <w:rPr>
          <w:rFonts w:cs="Times New Roman"/>
          <w:szCs w:val="24"/>
        </w:rPr>
        <w:t>„</w:t>
      </w:r>
      <w:r w:rsidR="00EF70D1">
        <w:rPr>
          <w:rFonts w:cs="Times New Roman"/>
          <w:szCs w:val="24"/>
        </w:rPr>
        <w:t>[Nosaukums A]</w:t>
      </w:r>
      <w:r w:rsidR="00BC5158" w:rsidRPr="00364B0D">
        <w:rPr>
          <w:rFonts w:cs="Times New Roman"/>
          <w:szCs w:val="24"/>
        </w:rPr>
        <w:t>”</w:t>
      </w:r>
      <w:r w:rsidR="00BC5158" w:rsidRPr="00BC5158">
        <w:rPr>
          <w:rFonts w:cs="Times New Roman"/>
          <w:szCs w:val="24"/>
        </w:rPr>
        <w:t xml:space="preserve"> </w:t>
      </w:r>
      <w:r w:rsidR="00BC5158">
        <w:rPr>
          <w:rFonts w:cs="Times New Roman"/>
          <w:szCs w:val="24"/>
        </w:rPr>
        <w:t xml:space="preserve">(no </w:t>
      </w:r>
      <w:proofErr w:type="gramStart"/>
      <w:r w:rsidR="00BC5158">
        <w:rPr>
          <w:rFonts w:cs="Times New Roman"/>
          <w:szCs w:val="24"/>
        </w:rPr>
        <w:t>2014.</w:t>
      </w:r>
      <w:r w:rsidR="0026478B">
        <w:rPr>
          <w:rFonts w:cs="Times New Roman"/>
          <w:szCs w:val="24"/>
        </w:rPr>
        <w:t>gada</w:t>
      </w:r>
      <w:proofErr w:type="gramEnd"/>
      <w:r w:rsidR="0026478B">
        <w:rPr>
          <w:rFonts w:cs="Times New Roman"/>
          <w:szCs w:val="24"/>
        </w:rPr>
        <w:t xml:space="preserve"> 1.oktobra SIA „</w:t>
      </w:r>
      <w:r w:rsidR="00EF70D1">
        <w:rPr>
          <w:rFonts w:cs="Times New Roman"/>
          <w:szCs w:val="24"/>
        </w:rPr>
        <w:t>[Nosaukums B]</w:t>
      </w:r>
      <w:r w:rsidR="00BC5158">
        <w:rPr>
          <w:rFonts w:cs="Times New Roman"/>
          <w:szCs w:val="24"/>
        </w:rPr>
        <w:t>”) valdes loceklis</w:t>
      </w:r>
      <w:r w:rsidR="0026478B">
        <w:rPr>
          <w:rFonts w:cs="Times New Roman"/>
          <w:szCs w:val="24"/>
        </w:rPr>
        <w:t xml:space="preserve"> </w:t>
      </w:r>
      <w:r w:rsidR="00EA48F7">
        <w:rPr>
          <w:rFonts w:cs="Times New Roman"/>
          <w:szCs w:val="24"/>
        </w:rPr>
        <w:t xml:space="preserve">un </w:t>
      </w:r>
      <w:r w:rsidR="00EA48F7" w:rsidRPr="00CA3EAA">
        <w:rPr>
          <w:rFonts w:cs="Times New Roman"/>
          <w:szCs w:val="24"/>
        </w:rPr>
        <w:t>īpašnieks</w:t>
      </w:r>
      <w:r w:rsidR="00BC5158" w:rsidRPr="0026478B">
        <w:rPr>
          <w:rFonts w:cs="Times New Roman"/>
          <w:i/>
          <w:szCs w:val="24"/>
        </w:rPr>
        <w:t xml:space="preserve"> </w:t>
      </w:r>
      <w:r w:rsidR="00BC5158">
        <w:rPr>
          <w:rFonts w:cs="Times New Roman"/>
          <w:szCs w:val="24"/>
        </w:rPr>
        <w:t xml:space="preserve">bija informēts par viņam piederošās juridiskās personas tiesībām kriminālprocesā. Minētais apstiprinās arī ar </w:t>
      </w:r>
      <w:proofErr w:type="gramStart"/>
      <w:r w:rsidR="00EF70D1">
        <w:rPr>
          <w:rFonts w:cs="Times New Roman"/>
          <w:szCs w:val="24"/>
        </w:rPr>
        <w:t>[</w:t>
      </w:r>
      <w:proofErr w:type="gramEnd"/>
      <w:r w:rsidR="00EF70D1">
        <w:rPr>
          <w:rFonts w:cs="Times New Roman"/>
          <w:szCs w:val="24"/>
        </w:rPr>
        <w:t>pers. A]</w:t>
      </w:r>
      <w:r w:rsidR="00BC5158">
        <w:rPr>
          <w:rFonts w:cs="Times New Roman"/>
          <w:szCs w:val="24"/>
        </w:rPr>
        <w:t xml:space="preserve"> juridiskās personas vārdā iesniegtu sūdzību par procesa virzītāja lēmumu </w:t>
      </w:r>
      <w:r w:rsidR="0053036C">
        <w:rPr>
          <w:rFonts w:cs="Times New Roman"/>
          <w:szCs w:val="24"/>
        </w:rPr>
        <w:t xml:space="preserve">par procesa uzsākšanu par piespiedu ietekmēšanas līdzekļa piemērošanu </w:t>
      </w:r>
      <w:r w:rsidR="0053036C" w:rsidRPr="00364B0D">
        <w:rPr>
          <w:rFonts w:cs="Times New Roman"/>
          <w:szCs w:val="24"/>
        </w:rPr>
        <w:t>SIA</w:t>
      </w:r>
      <w:r w:rsidR="0053036C">
        <w:rPr>
          <w:rFonts w:cs="Times New Roman"/>
          <w:szCs w:val="24"/>
        </w:rPr>
        <w:t xml:space="preserve"> </w:t>
      </w:r>
      <w:r w:rsidR="0053036C" w:rsidRPr="00364B0D">
        <w:rPr>
          <w:rFonts w:cs="Times New Roman"/>
          <w:szCs w:val="24"/>
        </w:rPr>
        <w:t>„</w:t>
      </w:r>
      <w:r w:rsidR="00EF70D1">
        <w:rPr>
          <w:rFonts w:cs="Times New Roman"/>
          <w:szCs w:val="24"/>
        </w:rPr>
        <w:t>[Nosaukums A]</w:t>
      </w:r>
      <w:r w:rsidR="0053036C" w:rsidRPr="00364B0D">
        <w:rPr>
          <w:rFonts w:cs="Times New Roman"/>
          <w:szCs w:val="24"/>
        </w:rPr>
        <w:t>”</w:t>
      </w:r>
      <w:r w:rsidR="0053036C" w:rsidRPr="00BC5158">
        <w:rPr>
          <w:rFonts w:cs="Times New Roman"/>
          <w:szCs w:val="24"/>
        </w:rPr>
        <w:t xml:space="preserve"> </w:t>
      </w:r>
      <w:r w:rsidR="00BC5158" w:rsidRPr="00BC5158">
        <w:rPr>
          <w:rFonts w:cs="Times New Roman"/>
          <w:i/>
          <w:szCs w:val="24"/>
        </w:rPr>
        <w:t>(</w:t>
      </w:r>
      <w:r w:rsidR="0053036C">
        <w:rPr>
          <w:rFonts w:cs="Times New Roman"/>
          <w:i/>
          <w:szCs w:val="24"/>
        </w:rPr>
        <w:t>6.</w:t>
      </w:r>
      <w:r w:rsidR="00BC5158" w:rsidRPr="00BC5158">
        <w:rPr>
          <w:rFonts w:cs="Times New Roman"/>
          <w:i/>
          <w:szCs w:val="24"/>
        </w:rPr>
        <w:t xml:space="preserve">sējuma </w:t>
      </w:r>
      <w:proofErr w:type="gramStart"/>
      <w:r w:rsidR="0053036C">
        <w:rPr>
          <w:rFonts w:cs="Times New Roman"/>
          <w:i/>
          <w:szCs w:val="24"/>
        </w:rPr>
        <w:t>200.</w:t>
      </w:r>
      <w:r w:rsidR="00BC5158" w:rsidRPr="00BC5158">
        <w:rPr>
          <w:rFonts w:cs="Times New Roman"/>
          <w:i/>
          <w:szCs w:val="24"/>
        </w:rPr>
        <w:t>lapa</w:t>
      </w:r>
      <w:proofErr w:type="gramEnd"/>
      <w:r w:rsidR="00BC5158" w:rsidRPr="00BC5158">
        <w:rPr>
          <w:rFonts w:cs="Times New Roman"/>
          <w:i/>
          <w:szCs w:val="24"/>
        </w:rPr>
        <w:t>)</w:t>
      </w:r>
      <w:r w:rsidR="0053036C">
        <w:rPr>
          <w:rFonts w:cs="Times New Roman"/>
          <w:i/>
          <w:szCs w:val="24"/>
        </w:rPr>
        <w:t>.</w:t>
      </w:r>
    </w:p>
    <w:p w:rsidR="00BC5158" w:rsidRDefault="00964B37" w:rsidP="00964B37">
      <w:pPr>
        <w:autoSpaceDE w:val="0"/>
        <w:autoSpaceDN w:val="0"/>
        <w:adjustRightInd w:val="0"/>
        <w:spacing w:after="0" w:line="276" w:lineRule="auto"/>
        <w:ind w:firstLine="720"/>
        <w:jc w:val="both"/>
        <w:rPr>
          <w:rFonts w:cs="Times New Roman"/>
          <w:szCs w:val="24"/>
        </w:rPr>
      </w:pPr>
      <w:r>
        <w:t>[8.</w:t>
      </w:r>
      <w:r w:rsidR="00862778">
        <w:t>6</w:t>
      </w:r>
      <w:r w:rsidRPr="003D59AB">
        <w:t xml:space="preserve">] </w:t>
      </w:r>
      <w:r w:rsidR="00B364AC">
        <w:rPr>
          <w:rFonts w:cs="Times New Roman"/>
          <w:szCs w:val="24"/>
        </w:rPr>
        <w:t>Aug</w:t>
      </w:r>
      <w:r w:rsidR="00BC5158">
        <w:rPr>
          <w:rFonts w:cs="Times New Roman"/>
          <w:szCs w:val="24"/>
        </w:rPr>
        <w:t>stākā tiesa konstatē, ka kasācijas sūdzībā atkārtoti apelācijas sūdzības motīvi par to, ka kriminālprocesā piedalījušās personas, kuras nav ierakstītas kriminālprocesa reģistrā. Uz minētajiem motīviem apelācijas instances tiesa sniegusi argumentētas atbildes sprieduma 32.–</w:t>
      </w:r>
      <w:proofErr w:type="gramStart"/>
      <w:r w:rsidR="00BC5158">
        <w:rPr>
          <w:rFonts w:cs="Times New Roman"/>
          <w:szCs w:val="24"/>
        </w:rPr>
        <w:t>33.lapā</w:t>
      </w:r>
      <w:proofErr w:type="gramEnd"/>
      <w:r w:rsidR="00BC5158">
        <w:rPr>
          <w:rFonts w:cs="Times New Roman"/>
          <w:szCs w:val="24"/>
        </w:rPr>
        <w:t>. Kasācijas instances tiesai šajā daļā nav pamata apšaubīt apelācijas instances tiesas atziņas.</w:t>
      </w:r>
    </w:p>
    <w:p w:rsidR="008A28DD" w:rsidRDefault="00862778" w:rsidP="00A42F47">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[8.7] </w:t>
      </w:r>
      <w:proofErr w:type="gramStart"/>
      <w:r w:rsidR="00A42F47">
        <w:rPr>
          <w:rFonts w:eastAsia="Times New Roman" w:cs="Times New Roman"/>
          <w:szCs w:val="24"/>
        </w:rPr>
        <w:t>Abu zemāko instanču</w:t>
      </w:r>
      <w:proofErr w:type="gramEnd"/>
      <w:r w:rsidR="00A42F47">
        <w:rPr>
          <w:rFonts w:eastAsia="Times New Roman" w:cs="Times New Roman"/>
          <w:szCs w:val="24"/>
        </w:rPr>
        <w:t xml:space="preserve"> tiesas atzinušas, ka </w:t>
      </w:r>
      <w:r>
        <w:rPr>
          <w:rFonts w:eastAsia="Times New Roman" w:cs="Times New Roman"/>
          <w:szCs w:val="24"/>
        </w:rPr>
        <w:t xml:space="preserve">pretēji apsūdzētā apgalvojumam </w:t>
      </w:r>
      <w:r w:rsidR="00A42F47" w:rsidRPr="00FD3B40">
        <w:rPr>
          <w:rFonts w:eastAsia="Times New Roman" w:cs="Times New Roman"/>
          <w:szCs w:val="24"/>
        </w:rPr>
        <w:t>SIA „</w:t>
      </w:r>
      <w:r w:rsidR="00EF70D1">
        <w:rPr>
          <w:rFonts w:eastAsia="Times New Roman" w:cs="Times New Roman"/>
          <w:szCs w:val="24"/>
        </w:rPr>
        <w:t>[Nosaukums A]</w:t>
      </w:r>
      <w:r w:rsidR="00A42F47">
        <w:rPr>
          <w:rFonts w:eastAsia="Times New Roman" w:cs="Times New Roman"/>
          <w:szCs w:val="24"/>
        </w:rPr>
        <w:t>” konkrētajā gadījumā bija nepieciešams saņemt Latvijas Republikas Ārlietu ministrijas Stratēģiskas nozīmes preču kontroles komitejas izsniegtu licenci. Tiesām neradās šaubas, ka</w:t>
      </w:r>
      <w:r w:rsidR="00A42F47" w:rsidRPr="00A407FD">
        <w:t xml:space="preserve"> </w:t>
      </w:r>
      <w:r w:rsidR="00A42F47" w:rsidRPr="00A407FD">
        <w:rPr>
          <w:rFonts w:eastAsia="Times New Roman" w:cs="Times New Roman"/>
          <w:szCs w:val="24"/>
        </w:rPr>
        <w:t>SIA „</w:t>
      </w:r>
      <w:r w:rsidR="00EF70D1">
        <w:rPr>
          <w:rFonts w:eastAsia="Times New Roman" w:cs="Times New Roman"/>
          <w:szCs w:val="24"/>
        </w:rPr>
        <w:t>[Nosaukums A]</w:t>
      </w:r>
      <w:r w:rsidR="00A42F47" w:rsidRPr="00A407FD">
        <w:rPr>
          <w:rFonts w:eastAsia="Times New Roman" w:cs="Times New Roman"/>
          <w:szCs w:val="24"/>
        </w:rPr>
        <w:t>”</w:t>
      </w:r>
      <w:r w:rsidR="00A42F47">
        <w:rPr>
          <w:rFonts w:eastAsia="Times New Roman" w:cs="Times New Roman"/>
          <w:szCs w:val="24"/>
        </w:rPr>
        <w:t xml:space="preserve"> apsūdzībā minēto darījumu ietvaros veica ne tikai preču pirkšanu un pā</w:t>
      </w:r>
      <w:r w:rsidR="00987DB0">
        <w:rPr>
          <w:rFonts w:eastAsia="Times New Roman" w:cs="Times New Roman"/>
          <w:szCs w:val="24"/>
        </w:rPr>
        <w:t>rdošanu, bet arī organizēja preču</w:t>
      </w:r>
      <w:r w:rsidR="00A42F47">
        <w:rPr>
          <w:rFonts w:eastAsia="Times New Roman" w:cs="Times New Roman"/>
          <w:szCs w:val="24"/>
        </w:rPr>
        <w:t xml:space="preserve"> piegādi.</w:t>
      </w:r>
      <w:r w:rsidR="008A28DD">
        <w:rPr>
          <w:rFonts w:eastAsia="Times New Roman" w:cs="Times New Roman"/>
          <w:szCs w:val="24"/>
        </w:rPr>
        <w:t xml:space="preserve"> Šāda atziņa ir pamatota ar t</w:t>
      </w:r>
      <w:r w:rsidR="00A42F47">
        <w:rPr>
          <w:rFonts w:eastAsia="Times New Roman" w:cs="Times New Roman"/>
          <w:szCs w:val="24"/>
        </w:rPr>
        <w:t>iesu spriedumos izklāstīt</w:t>
      </w:r>
      <w:r w:rsidR="008A28DD">
        <w:rPr>
          <w:rFonts w:eastAsia="Times New Roman" w:cs="Times New Roman"/>
          <w:szCs w:val="24"/>
        </w:rPr>
        <w:t>ajiem</w:t>
      </w:r>
      <w:r w:rsidR="00A42F47">
        <w:rPr>
          <w:rFonts w:eastAsia="Times New Roman" w:cs="Times New Roman"/>
          <w:szCs w:val="24"/>
        </w:rPr>
        <w:t xml:space="preserve"> un izvērtēt</w:t>
      </w:r>
      <w:r w:rsidR="008A28DD">
        <w:rPr>
          <w:rFonts w:eastAsia="Times New Roman" w:cs="Times New Roman"/>
          <w:szCs w:val="24"/>
        </w:rPr>
        <w:t>ajiem normatīvajiem aktiem un pierādījumiem.</w:t>
      </w:r>
    </w:p>
    <w:p w:rsidR="00A42F47" w:rsidRDefault="008A28DD" w:rsidP="00A42F47">
      <w:pPr>
        <w:autoSpaceDE w:val="0"/>
        <w:autoSpaceDN w:val="0"/>
        <w:adjustRightInd w:val="0"/>
        <w:spacing w:after="0" w:line="276" w:lineRule="auto"/>
        <w:ind w:firstLine="720"/>
        <w:jc w:val="both"/>
        <w:rPr>
          <w:rFonts w:eastAsia="Times New Roman" w:cs="Times New Roman"/>
          <w:szCs w:val="24"/>
        </w:rPr>
      </w:pPr>
      <w:proofErr w:type="gramStart"/>
      <w:r>
        <w:rPr>
          <w:rFonts w:eastAsia="Times New Roman" w:cs="Times New Roman"/>
          <w:szCs w:val="24"/>
        </w:rPr>
        <w:t>Tā, piemēram,</w:t>
      </w:r>
      <w:proofErr w:type="gramEnd"/>
      <w:r>
        <w:rPr>
          <w:rFonts w:eastAsia="Times New Roman" w:cs="Times New Roman"/>
          <w:szCs w:val="24"/>
        </w:rPr>
        <w:t xml:space="preserve"> p</w:t>
      </w:r>
      <w:r w:rsidR="00A42F47">
        <w:rPr>
          <w:rFonts w:eastAsia="Times New Roman" w:cs="Times New Roman"/>
          <w:szCs w:val="24"/>
        </w:rPr>
        <w:t>irmās instances tiesa spriedumā izklāstī</w:t>
      </w:r>
      <w:r>
        <w:rPr>
          <w:rFonts w:eastAsia="Times New Roman" w:cs="Times New Roman"/>
          <w:szCs w:val="24"/>
        </w:rPr>
        <w:t>jusi</w:t>
      </w:r>
      <w:r w:rsidR="00A42F47">
        <w:rPr>
          <w:rFonts w:eastAsia="Times New Roman" w:cs="Times New Roman"/>
          <w:szCs w:val="24"/>
        </w:rPr>
        <w:t xml:space="preserve"> un vērtē</w:t>
      </w:r>
      <w:r>
        <w:rPr>
          <w:rFonts w:eastAsia="Times New Roman" w:cs="Times New Roman"/>
          <w:szCs w:val="24"/>
        </w:rPr>
        <w:t xml:space="preserve">jusi </w:t>
      </w:r>
      <w:r w:rsidR="00A42F47">
        <w:rPr>
          <w:rFonts w:eastAsia="Times New Roman" w:cs="Times New Roman"/>
          <w:szCs w:val="24"/>
        </w:rPr>
        <w:t xml:space="preserve">liecinieka </w:t>
      </w:r>
      <w:r w:rsidR="00EF70D1">
        <w:rPr>
          <w:rFonts w:eastAsia="Times New Roman" w:cs="Times New Roman"/>
          <w:szCs w:val="24"/>
        </w:rPr>
        <w:t>[pers. E]</w:t>
      </w:r>
      <w:r w:rsidR="00A42F47">
        <w:rPr>
          <w:rFonts w:eastAsia="Times New Roman" w:cs="Times New Roman"/>
          <w:szCs w:val="24"/>
        </w:rPr>
        <w:t xml:space="preserve"> (Latvijas Republikas Ārlietu ministrijas darbinieks) tiesas sēdē sniegtās liecības, ka </w:t>
      </w:r>
      <w:r w:rsidR="00A42F47" w:rsidRPr="0012373A">
        <w:rPr>
          <w:rFonts w:eastAsia="Times New Roman" w:cs="Times New Roman"/>
          <w:szCs w:val="24"/>
        </w:rPr>
        <w:t>SIA „</w:t>
      </w:r>
      <w:r w:rsidR="00EF70D1">
        <w:rPr>
          <w:rFonts w:eastAsia="Times New Roman" w:cs="Times New Roman"/>
          <w:szCs w:val="24"/>
        </w:rPr>
        <w:t>[Nosaukums A]</w:t>
      </w:r>
      <w:r w:rsidR="00A42F47" w:rsidRPr="0012373A">
        <w:rPr>
          <w:rFonts w:eastAsia="Times New Roman" w:cs="Times New Roman"/>
          <w:szCs w:val="24"/>
        </w:rPr>
        <w:t xml:space="preserve">” direktors </w:t>
      </w:r>
      <w:proofErr w:type="gramStart"/>
      <w:r w:rsidR="00EF70D1">
        <w:rPr>
          <w:rFonts w:eastAsia="Times New Roman" w:cs="Times New Roman"/>
          <w:szCs w:val="24"/>
        </w:rPr>
        <w:t>[</w:t>
      </w:r>
      <w:proofErr w:type="gramEnd"/>
      <w:r w:rsidR="00EF70D1">
        <w:rPr>
          <w:rFonts w:eastAsia="Times New Roman" w:cs="Times New Roman"/>
          <w:szCs w:val="24"/>
        </w:rPr>
        <w:t>pers. A]</w:t>
      </w:r>
      <w:r w:rsidR="00A42F47" w:rsidRPr="0012373A">
        <w:rPr>
          <w:rFonts w:eastAsia="Times New Roman" w:cs="Times New Roman"/>
          <w:szCs w:val="24"/>
        </w:rPr>
        <w:t xml:space="preserve"> Ārlietu ministrijas Stratēģiskas nozīmes</w:t>
      </w:r>
      <w:r w:rsidR="00A42F47">
        <w:rPr>
          <w:rFonts w:eastAsia="Times New Roman" w:cs="Times New Roman"/>
          <w:szCs w:val="24"/>
        </w:rPr>
        <w:t xml:space="preserve"> </w:t>
      </w:r>
      <w:r w:rsidR="00A42F47" w:rsidRPr="0012373A">
        <w:rPr>
          <w:rFonts w:eastAsia="Times New Roman" w:cs="Times New Roman"/>
          <w:szCs w:val="24"/>
        </w:rPr>
        <w:t xml:space="preserve">preču eksporta kontroles nodaļā ar pieprasījumiem par licencēm ir vērsies bieži </w:t>
      </w:r>
      <w:r w:rsidR="00A42F47">
        <w:rPr>
          <w:rFonts w:eastAsia="Times New Roman" w:cs="Times New Roman"/>
          <w:szCs w:val="24"/>
        </w:rPr>
        <w:t>–</w:t>
      </w:r>
      <w:r w:rsidR="00A42F47" w:rsidRPr="0012373A">
        <w:rPr>
          <w:rFonts w:eastAsia="Times New Roman" w:cs="Times New Roman"/>
          <w:szCs w:val="24"/>
        </w:rPr>
        <w:t xml:space="preserve"> savā</w:t>
      </w:r>
      <w:r w:rsidR="00A42F47">
        <w:rPr>
          <w:rFonts w:eastAsia="Times New Roman" w:cs="Times New Roman"/>
          <w:szCs w:val="24"/>
        </w:rPr>
        <w:t xml:space="preserve"> </w:t>
      </w:r>
      <w:r w:rsidR="00A42F47" w:rsidRPr="0012373A">
        <w:rPr>
          <w:rFonts w:eastAsia="Times New Roman" w:cs="Times New Roman"/>
          <w:szCs w:val="24"/>
        </w:rPr>
        <w:t xml:space="preserve">pastāvēšanas laikā pieprasītas apmēram 39 licences, </w:t>
      </w:r>
      <w:proofErr w:type="gramStart"/>
      <w:r w:rsidR="00A42F47" w:rsidRPr="0012373A">
        <w:rPr>
          <w:rFonts w:eastAsia="Times New Roman" w:cs="Times New Roman"/>
          <w:szCs w:val="24"/>
        </w:rPr>
        <w:t>kuras ir tieši starpniecības</w:t>
      </w:r>
      <w:r w:rsidR="00A42F47">
        <w:rPr>
          <w:rFonts w:eastAsia="Times New Roman" w:cs="Times New Roman"/>
          <w:szCs w:val="24"/>
        </w:rPr>
        <w:t xml:space="preserve"> </w:t>
      </w:r>
      <w:r w:rsidR="00A42F47" w:rsidRPr="0012373A">
        <w:rPr>
          <w:rFonts w:eastAsia="Times New Roman" w:cs="Times New Roman"/>
          <w:szCs w:val="24"/>
        </w:rPr>
        <w:t xml:space="preserve">licences, līdz ar </w:t>
      </w:r>
      <w:r w:rsidR="00A42F47">
        <w:rPr>
          <w:rFonts w:eastAsia="Times New Roman" w:cs="Times New Roman"/>
          <w:szCs w:val="24"/>
        </w:rPr>
        <w:t>t</w:t>
      </w:r>
      <w:r w:rsidR="00A42F47" w:rsidRPr="0012373A">
        <w:rPr>
          <w:rFonts w:eastAsia="Times New Roman" w:cs="Times New Roman"/>
          <w:szCs w:val="24"/>
        </w:rPr>
        <w:t>o kārtība,</w:t>
      </w:r>
      <w:proofErr w:type="gramEnd"/>
      <w:r w:rsidR="00A42F47" w:rsidRPr="0012373A">
        <w:rPr>
          <w:rFonts w:eastAsia="Times New Roman" w:cs="Times New Roman"/>
          <w:szCs w:val="24"/>
        </w:rPr>
        <w:t xml:space="preserve"> kādā notiek </w:t>
      </w:r>
      <w:r w:rsidR="00A42F47" w:rsidRPr="0012373A">
        <w:rPr>
          <w:rFonts w:eastAsia="Times New Roman" w:cs="Times New Roman"/>
          <w:szCs w:val="24"/>
        </w:rPr>
        <w:lastRenderedPageBreak/>
        <w:t>formalitāšu kārtošana attiecībā uz militāro</w:t>
      </w:r>
      <w:r w:rsidR="00A42F47">
        <w:rPr>
          <w:rFonts w:eastAsia="Times New Roman" w:cs="Times New Roman"/>
          <w:szCs w:val="24"/>
        </w:rPr>
        <w:t xml:space="preserve"> </w:t>
      </w:r>
      <w:r w:rsidR="00A42F47" w:rsidRPr="0012373A">
        <w:rPr>
          <w:rFonts w:eastAsia="Times New Roman" w:cs="Times New Roman"/>
          <w:szCs w:val="24"/>
        </w:rPr>
        <w:t>preču importa un eksporta starpniecības gadījumiem, SIA „</w:t>
      </w:r>
      <w:r w:rsidR="00EF70D1">
        <w:rPr>
          <w:rFonts w:eastAsia="Times New Roman" w:cs="Times New Roman"/>
          <w:szCs w:val="24"/>
        </w:rPr>
        <w:t>[Nosaukums A]</w:t>
      </w:r>
      <w:r w:rsidR="00A42F47" w:rsidRPr="0012373A">
        <w:rPr>
          <w:rFonts w:eastAsia="Times New Roman" w:cs="Times New Roman"/>
          <w:szCs w:val="24"/>
        </w:rPr>
        <w:t>” bija</w:t>
      </w:r>
      <w:r w:rsidR="00A42F47">
        <w:rPr>
          <w:rFonts w:eastAsia="Times New Roman" w:cs="Times New Roman"/>
          <w:szCs w:val="24"/>
        </w:rPr>
        <w:t xml:space="preserve"> </w:t>
      </w:r>
      <w:r w:rsidR="00A42F47" w:rsidRPr="0012373A">
        <w:rPr>
          <w:rFonts w:eastAsia="Times New Roman" w:cs="Times New Roman"/>
          <w:szCs w:val="24"/>
        </w:rPr>
        <w:t>zināma. SIA „</w:t>
      </w:r>
      <w:r w:rsidR="00EF70D1">
        <w:rPr>
          <w:rFonts w:eastAsia="Times New Roman" w:cs="Times New Roman"/>
          <w:szCs w:val="24"/>
        </w:rPr>
        <w:t>[Nosaukums A]</w:t>
      </w:r>
      <w:r w:rsidR="00A42F47" w:rsidRPr="0012373A">
        <w:rPr>
          <w:rFonts w:eastAsia="Times New Roman" w:cs="Times New Roman"/>
          <w:szCs w:val="24"/>
        </w:rPr>
        <w:t xml:space="preserve">” </w:t>
      </w:r>
      <w:r w:rsidR="00693134" w:rsidRPr="0012373A">
        <w:rPr>
          <w:rFonts w:eastAsia="Times New Roman" w:cs="Times New Roman"/>
          <w:szCs w:val="24"/>
        </w:rPr>
        <w:t xml:space="preserve">2009.gadā </w:t>
      </w:r>
      <w:r w:rsidR="00A42F47" w:rsidRPr="0012373A">
        <w:rPr>
          <w:rFonts w:eastAsia="Times New Roman" w:cs="Times New Roman"/>
          <w:szCs w:val="24"/>
        </w:rPr>
        <w:t>no Ārlietu</w:t>
      </w:r>
      <w:r w:rsidR="00A42F47">
        <w:rPr>
          <w:rFonts w:eastAsia="Times New Roman" w:cs="Times New Roman"/>
          <w:szCs w:val="24"/>
        </w:rPr>
        <w:t xml:space="preserve"> </w:t>
      </w:r>
      <w:r w:rsidR="00A42F47" w:rsidRPr="0012373A">
        <w:rPr>
          <w:rFonts w:eastAsia="Times New Roman" w:cs="Times New Roman"/>
          <w:szCs w:val="24"/>
        </w:rPr>
        <w:t>ministrijas Stratēģiskas nozīmes preču eksporta kontroles nodaļas jau saņēma</w:t>
      </w:r>
      <w:r w:rsidR="00A42F47">
        <w:rPr>
          <w:rFonts w:eastAsia="Times New Roman" w:cs="Times New Roman"/>
          <w:szCs w:val="24"/>
        </w:rPr>
        <w:t xml:space="preserve"> </w:t>
      </w:r>
      <w:r w:rsidR="00A42F47" w:rsidRPr="0012373A">
        <w:rPr>
          <w:rFonts w:eastAsia="Times New Roman" w:cs="Times New Roman"/>
          <w:szCs w:val="24"/>
        </w:rPr>
        <w:t>argumentētu atteikumu attiecībā uz militāro preču eksportu tieši uz Armēniju, līdz ar</w:t>
      </w:r>
      <w:r w:rsidR="00A42F47">
        <w:rPr>
          <w:rFonts w:eastAsia="Times New Roman" w:cs="Times New Roman"/>
          <w:szCs w:val="24"/>
        </w:rPr>
        <w:t xml:space="preserve"> t</w:t>
      </w:r>
      <w:r w:rsidR="00A42F47" w:rsidRPr="0012373A">
        <w:rPr>
          <w:rFonts w:eastAsia="Times New Roman" w:cs="Times New Roman"/>
          <w:szCs w:val="24"/>
        </w:rPr>
        <w:t>o SIA „</w:t>
      </w:r>
      <w:r w:rsidR="00EF70D1">
        <w:rPr>
          <w:rFonts w:eastAsia="Times New Roman" w:cs="Times New Roman"/>
          <w:szCs w:val="24"/>
        </w:rPr>
        <w:t>[Nosaukums A]</w:t>
      </w:r>
      <w:r w:rsidR="00A42F47" w:rsidRPr="0012373A">
        <w:rPr>
          <w:rFonts w:eastAsia="Times New Roman" w:cs="Times New Roman"/>
          <w:szCs w:val="24"/>
        </w:rPr>
        <w:t>” arī apsūdzībā minētajā gadījumā bija zināms, ka</w:t>
      </w:r>
      <w:r w:rsidR="00A42F47">
        <w:rPr>
          <w:rFonts w:eastAsia="Times New Roman" w:cs="Times New Roman"/>
          <w:szCs w:val="24"/>
        </w:rPr>
        <w:t xml:space="preserve"> </w:t>
      </w:r>
      <w:r w:rsidR="00A42F47" w:rsidRPr="0012373A">
        <w:rPr>
          <w:rFonts w:eastAsia="Times New Roman" w:cs="Times New Roman"/>
          <w:szCs w:val="24"/>
        </w:rPr>
        <w:t>starpniecības licence ir nepieciešama un ka tās pieprasīšanas gadījumā licences</w:t>
      </w:r>
      <w:r w:rsidR="00A42F47">
        <w:rPr>
          <w:rFonts w:eastAsia="Times New Roman" w:cs="Times New Roman"/>
          <w:szCs w:val="24"/>
        </w:rPr>
        <w:t xml:space="preserve"> </w:t>
      </w:r>
      <w:r w:rsidR="00A42F47" w:rsidRPr="0012373A">
        <w:rPr>
          <w:rFonts w:eastAsia="Times New Roman" w:cs="Times New Roman"/>
          <w:szCs w:val="24"/>
        </w:rPr>
        <w:t>izsniegšana tiks atteikta, pamatojoties uz stratēģiskas nozīmes preču apriti</w:t>
      </w:r>
      <w:r w:rsidR="00A42F47">
        <w:rPr>
          <w:rFonts w:eastAsia="Times New Roman" w:cs="Times New Roman"/>
          <w:szCs w:val="24"/>
        </w:rPr>
        <w:t xml:space="preserve"> </w:t>
      </w:r>
      <w:r w:rsidR="00693134">
        <w:rPr>
          <w:rFonts w:eastAsia="Times New Roman" w:cs="Times New Roman"/>
          <w:szCs w:val="24"/>
        </w:rPr>
        <w:t>kontrolējošajos</w:t>
      </w:r>
      <w:r w:rsidR="00A42F47" w:rsidRPr="0012373A">
        <w:rPr>
          <w:rFonts w:eastAsia="Times New Roman" w:cs="Times New Roman"/>
          <w:szCs w:val="24"/>
        </w:rPr>
        <w:t xml:space="preserve"> normatīvajos aktos noteikto.</w:t>
      </w:r>
    </w:p>
    <w:p w:rsidR="00A42F47" w:rsidRDefault="00A42F47" w:rsidP="00A42F47">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Apelācijas instances tiesa sprieduma motīvu daļā norādī</w:t>
      </w:r>
      <w:r w:rsidR="008A28DD">
        <w:rPr>
          <w:rFonts w:eastAsia="Times New Roman" w:cs="Times New Roman"/>
          <w:szCs w:val="24"/>
        </w:rPr>
        <w:t>jusi</w:t>
      </w:r>
      <w:r>
        <w:rPr>
          <w:rFonts w:eastAsia="Times New Roman" w:cs="Times New Roman"/>
          <w:szCs w:val="24"/>
        </w:rPr>
        <w:t>: „</w:t>
      </w:r>
      <w:r w:rsidRPr="00FD3B40">
        <w:rPr>
          <w:rFonts w:eastAsia="Times New Roman" w:cs="Times New Roman"/>
          <w:szCs w:val="24"/>
        </w:rPr>
        <w:t>Kā noskaidrots krimināllietā, tad tranzītu veica tieši SIA „</w:t>
      </w:r>
      <w:r w:rsidR="00EF70D1">
        <w:rPr>
          <w:rFonts w:eastAsia="Times New Roman" w:cs="Times New Roman"/>
          <w:szCs w:val="24"/>
        </w:rPr>
        <w:t>[Nosaukums A]</w:t>
      </w:r>
      <w:r>
        <w:rPr>
          <w:rFonts w:eastAsia="Times New Roman" w:cs="Times New Roman"/>
          <w:szCs w:val="24"/>
        </w:rPr>
        <w:t>”</w:t>
      </w:r>
      <w:r w:rsidRPr="00FD3B40">
        <w:rPr>
          <w:rFonts w:eastAsia="Times New Roman" w:cs="Times New Roman"/>
          <w:szCs w:val="24"/>
        </w:rPr>
        <w:t xml:space="preserve">, izmantojot militārās preces tranzītam Armēnijas kompānijas AYK AVIA AIRLINE lidmašīnu </w:t>
      </w:r>
      <w:r w:rsidRPr="00FD3B40">
        <w:rPr>
          <w:rFonts w:eastAsia="Times New Roman" w:cs="Times New Roman"/>
          <w:i/>
          <w:szCs w:val="24"/>
        </w:rPr>
        <w:t>IL-76</w:t>
      </w:r>
      <w:r w:rsidRPr="00FD3B40">
        <w:rPr>
          <w:rFonts w:eastAsia="Times New Roman" w:cs="Times New Roman"/>
          <w:szCs w:val="24"/>
        </w:rPr>
        <w:t xml:space="preserve"> EK-76599 2011.gada </w:t>
      </w:r>
      <w:proofErr w:type="gramStart"/>
      <w:r w:rsidRPr="00FD3B40">
        <w:rPr>
          <w:rFonts w:eastAsia="Times New Roman" w:cs="Times New Roman"/>
          <w:szCs w:val="24"/>
        </w:rPr>
        <w:t>13.septembrī</w:t>
      </w:r>
      <w:proofErr w:type="gramEnd"/>
      <w:r w:rsidRPr="00FD3B40">
        <w:rPr>
          <w:rFonts w:eastAsia="Times New Roman" w:cs="Times New Roman"/>
          <w:szCs w:val="24"/>
        </w:rPr>
        <w:t xml:space="preserve"> un mēģinot veikt militāro preču tranzītu 2011.gada 14.septembrī. Ārvalstī reģistrēta pārvadātāja lidmašīnas</w:t>
      </w:r>
      <w:r w:rsidR="0093381E">
        <w:rPr>
          <w:rFonts w:eastAsia="Times New Roman" w:cs="Times New Roman"/>
          <w:szCs w:val="24"/>
        </w:rPr>
        <w:t xml:space="preserve"> izmantošana tranzīta veikšanai</w:t>
      </w:r>
      <w:r w:rsidRPr="00FD3B40">
        <w:rPr>
          <w:rFonts w:eastAsia="Times New Roman" w:cs="Times New Roman"/>
          <w:szCs w:val="24"/>
        </w:rPr>
        <w:t xml:space="preserve"> automātiski nenozīmē, ka tranzītu veic tikai ārvalstī reģistrēts pārvadātājs. Lai arī apelācijas sūdzībā norādīts, ka SIA </w:t>
      </w:r>
      <w:r>
        <w:rPr>
          <w:rFonts w:eastAsia="Times New Roman" w:cs="Times New Roman"/>
          <w:szCs w:val="24"/>
        </w:rPr>
        <w:t>„</w:t>
      </w:r>
      <w:r w:rsidR="00EF70D1">
        <w:rPr>
          <w:rFonts w:eastAsia="Times New Roman" w:cs="Times New Roman"/>
          <w:szCs w:val="24"/>
        </w:rPr>
        <w:t>[Nosaukums A]</w:t>
      </w:r>
      <w:r>
        <w:rPr>
          <w:rFonts w:eastAsia="Times New Roman" w:cs="Times New Roman"/>
          <w:szCs w:val="24"/>
        </w:rPr>
        <w:t>”</w:t>
      </w:r>
      <w:r w:rsidRPr="00FD3B40">
        <w:rPr>
          <w:rFonts w:eastAsia="Times New Roman" w:cs="Times New Roman"/>
          <w:szCs w:val="24"/>
        </w:rPr>
        <w:t xml:space="preserve"> nav veicis militārās preces pārvietošanu uz Armēniju, nav tajā piedalījies, daļu preces pārdevusi MOSSTON ENGINEERING </w:t>
      </w:r>
      <w:proofErr w:type="spellStart"/>
      <w:r w:rsidRPr="00FD3B40">
        <w:rPr>
          <w:rFonts w:eastAsia="Times New Roman" w:cs="Times New Roman"/>
          <w:szCs w:val="24"/>
        </w:rPr>
        <w:t>Ltd</w:t>
      </w:r>
      <w:proofErr w:type="spellEnd"/>
      <w:r w:rsidRPr="00FD3B40">
        <w:rPr>
          <w:rFonts w:eastAsia="Times New Roman" w:cs="Times New Roman"/>
          <w:szCs w:val="24"/>
        </w:rPr>
        <w:t>., kura nodarbojusies ar preču transportēšanu, pārvietošanu un izvešanu ārpus Moldovas Republikas saskaņā ar noslēgto līgumu, tiesas kolēģija uzskata, ka lietā iegūtie pierādījumi, kā Atļauju stratēģisk</w:t>
      </w:r>
      <w:r w:rsidR="0068024C">
        <w:rPr>
          <w:rFonts w:eastAsia="Times New Roman" w:cs="Times New Roman"/>
          <w:szCs w:val="24"/>
        </w:rPr>
        <w:t>a</w:t>
      </w:r>
      <w:r w:rsidRPr="00FD3B40">
        <w:rPr>
          <w:rFonts w:eastAsia="Times New Roman" w:cs="Times New Roman"/>
          <w:szCs w:val="24"/>
        </w:rPr>
        <w:t>s preces eksportam Nr.</w:t>
      </w:r>
      <w:r>
        <w:rPr>
          <w:rFonts w:eastAsia="Times New Roman" w:cs="Times New Roman"/>
          <w:szCs w:val="24"/>
        </w:rPr>
        <w:t> </w:t>
      </w:r>
      <w:r w:rsidRPr="00FD3B40">
        <w:rPr>
          <w:rFonts w:eastAsia="Times New Roman" w:cs="Times New Roman"/>
          <w:szCs w:val="24"/>
        </w:rPr>
        <w:t>048A/2011, Nr.</w:t>
      </w:r>
      <w:r>
        <w:rPr>
          <w:rFonts w:eastAsia="Times New Roman" w:cs="Times New Roman"/>
          <w:szCs w:val="24"/>
        </w:rPr>
        <w:t> </w:t>
      </w:r>
      <w:r w:rsidRPr="00FD3B40">
        <w:rPr>
          <w:rFonts w:eastAsia="Times New Roman" w:cs="Times New Roman"/>
          <w:szCs w:val="24"/>
        </w:rPr>
        <w:t xml:space="preserve">055/2011 saturs pierāda pretējo, ka </w:t>
      </w:r>
      <w:r w:rsidR="00EF70D1">
        <w:rPr>
          <w:rFonts w:eastAsia="Times New Roman" w:cs="Times New Roman"/>
          <w:szCs w:val="24"/>
        </w:rPr>
        <w:t>[pers. A]</w:t>
      </w:r>
      <w:r w:rsidRPr="00FD3B40">
        <w:rPr>
          <w:rFonts w:eastAsia="Times New Roman" w:cs="Times New Roman"/>
          <w:szCs w:val="24"/>
        </w:rPr>
        <w:t xml:space="preserve"> veica apsūdzībā norādītās darbības. Tāpat no pirmās instances tiesas spriedumā analizētajiem pierādījumiem izriet, ka militāro preču pārvietošanā apsūdzībā norādītajos laikos piedalījās SIA </w:t>
      </w:r>
      <w:r>
        <w:rPr>
          <w:rFonts w:eastAsia="Times New Roman" w:cs="Times New Roman"/>
          <w:szCs w:val="24"/>
        </w:rPr>
        <w:t>„</w:t>
      </w:r>
      <w:r w:rsidR="00EF70D1">
        <w:rPr>
          <w:rFonts w:eastAsia="Times New Roman" w:cs="Times New Roman"/>
          <w:szCs w:val="24"/>
        </w:rPr>
        <w:t>[Nosaukums A]</w:t>
      </w:r>
      <w:r w:rsidRPr="00FD3B40">
        <w:rPr>
          <w:rFonts w:eastAsia="Times New Roman" w:cs="Times New Roman"/>
          <w:szCs w:val="24"/>
        </w:rPr>
        <w:t>” pārstāvis</w:t>
      </w:r>
      <w:r>
        <w:rPr>
          <w:rFonts w:eastAsia="Times New Roman" w:cs="Times New Roman"/>
          <w:szCs w:val="24"/>
        </w:rPr>
        <w:t>”</w:t>
      </w:r>
      <w:r w:rsidRPr="00FD3B40">
        <w:rPr>
          <w:rFonts w:eastAsia="Times New Roman" w:cs="Times New Roman"/>
          <w:szCs w:val="24"/>
        </w:rPr>
        <w:t>.</w:t>
      </w:r>
    </w:p>
    <w:p w:rsidR="00862778" w:rsidRPr="00032CBE" w:rsidRDefault="00862778" w:rsidP="00862778">
      <w:pPr>
        <w:autoSpaceDE w:val="0"/>
        <w:autoSpaceDN w:val="0"/>
        <w:adjustRightInd w:val="0"/>
        <w:spacing w:after="0" w:line="276" w:lineRule="auto"/>
        <w:ind w:firstLine="720"/>
        <w:jc w:val="both"/>
      </w:pPr>
      <w:r w:rsidRPr="00032CBE">
        <w:t xml:space="preserve">Lietu pēc būtības izskata pirmās instances tiesa, bet gadījumā, kad iesniegts apelācijas protests, apelācijas sūdzība – arī apelācijas instances tiesa. Jautājums par pierādīšanu un pierādījumu izvērtēšanu ir reglamentēts Kriminālprocesa likuma 9.nodaļā, tostarp Kriminālprocesa likuma 128., 129., </w:t>
      </w:r>
      <w:proofErr w:type="gramStart"/>
      <w:r w:rsidRPr="00032CBE">
        <w:t>130.pantā</w:t>
      </w:r>
      <w:proofErr w:type="gramEnd"/>
      <w:r w:rsidRPr="00032CBE">
        <w:t xml:space="preserve"> ir reglamentēts jautājums par pierādījumu ticamību, attiecināmību un pieļaujamību, savukārt pierādījumu pietiekamība un saprātīgu šaubu izslēgšana pierādīšanas procesā ir noteikta Kriminālprocesa likuma 19.pantā un 124.panta piektajā daļā. </w:t>
      </w:r>
    </w:p>
    <w:p w:rsidR="00862778" w:rsidRPr="00032CBE" w:rsidRDefault="00862778" w:rsidP="00862778">
      <w:pPr>
        <w:autoSpaceDE w:val="0"/>
        <w:autoSpaceDN w:val="0"/>
        <w:adjustRightInd w:val="0"/>
        <w:spacing w:after="0" w:line="276" w:lineRule="auto"/>
        <w:ind w:firstLine="720"/>
        <w:jc w:val="both"/>
      </w:pPr>
      <w:r w:rsidRPr="00032CBE">
        <w:t xml:space="preserve">Atbilstoši Kriminālprocesa likuma </w:t>
      </w:r>
      <w:proofErr w:type="gramStart"/>
      <w:r w:rsidRPr="00032CBE">
        <w:t>569.panta</w:t>
      </w:r>
      <w:proofErr w:type="gramEnd"/>
      <w:r w:rsidRPr="00032CBE">
        <w:t xml:space="preserve"> pirmajai un trešajai daļai kasācijas instances tiesa lietu pēc būtības neizskata, pierādījumus lietā no jauna neizvērtē, taču tās kompetencē ietilpst izvērtēt, vai ir ievērotas Kriminālprocesa likumā izvirzītās prasības pierādījumu vērtēšanā, vai pareizi piemērots Krimināllikums, kvalificējot noziedzīgu nodarījumu un nosakot sodu, vai tiesas nolēmums atbilst Kriminālprocesa likuma prasībām, vai nav pārkāpts kriminālprocesa pamatprincips – tiesības uz lietas izskatīšanu taisnīgā tiesā. </w:t>
      </w:r>
    </w:p>
    <w:p w:rsidR="00862778" w:rsidRDefault="00862778" w:rsidP="00862778">
      <w:pPr>
        <w:shd w:val="clear" w:color="auto" w:fill="FFFFFF"/>
        <w:spacing w:after="0" w:line="276" w:lineRule="auto"/>
        <w:ind w:right="5" w:firstLine="720"/>
        <w:jc w:val="both"/>
      </w:pPr>
      <w:r>
        <w:t>Kasācijas instances tiesa konstatē, ka kasācijas sūdzībā daļēji atkārtoti apelācijas sūdzības motīvi, kas saistīti ar pierādījumu ticamības un pietiekamības apšaubīšanu.</w:t>
      </w:r>
    </w:p>
    <w:p w:rsidR="00862778" w:rsidRDefault="00862778" w:rsidP="00862778">
      <w:pPr>
        <w:shd w:val="clear" w:color="auto" w:fill="FFFFFF"/>
        <w:spacing w:after="0" w:line="276" w:lineRule="auto"/>
        <w:ind w:right="5" w:firstLine="720"/>
        <w:jc w:val="both"/>
      </w:pPr>
      <w:r w:rsidRPr="003B1254">
        <w:t xml:space="preserve">Augstākā tiesa norāda, ka pierādījumu ticamības un to pietiekamības konstatēšana ir nepārprotami saistīta ar pierādījumu izvērtējumu, ko atbilstoši likumam veic tikai tā tiesa, kas izskata lietu pēc būtības. Citāda pierādījumu vērtēšana </w:t>
      </w:r>
      <w:proofErr w:type="gramStart"/>
      <w:r w:rsidR="00EF70D1">
        <w:t>[</w:t>
      </w:r>
      <w:proofErr w:type="gramEnd"/>
      <w:r w:rsidR="00EF70D1">
        <w:t>pers. A]</w:t>
      </w:r>
      <w:r>
        <w:t xml:space="preserve"> aizstāvja </w:t>
      </w:r>
      <w:r w:rsidRPr="003B1254">
        <w:t>kasācijas sūdzībā</w:t>
      </w:r>
      <w:r>
        <w:t>,</w:t>
      </w:r>
      <w:r w:rsidRPr="003B1254">
        <w:t xml:space="preserve"> nekā tos ir vērtējusi apelācijas instances tiesa</w:t>
      </w:r>
      <w:r>
        <w:t>,</w:t>
      </w:r>
      <w:r w:rsidRPr="003B1254">
        <w:t xml:space="preserve"> nevar būt par pamatu Rīgas apgabaltiesas sprieduma atcelšanai.</w:t>
      </w:r>
    </w:p>
    <w:p w:rsidR="00FD3C17" w:rsidRDefault="00862778" w:rsidP="00862778">
      <w:pPr>
        <w:autoSpaceDE w:val="0"/>
        <w:autoSpaceDN w:val="0"/>
        <w:adjustRightInd w:val="0"/>
        <w:spacing w:after="0" w:line="276" w:lineRule="auto"/>
        <w:ind w:firstLine="720"/>
        <w:jc w:val="both"/>
        <w:rPr>
          <w:rFonts w:cs="Times New Roman"/>
          <w:szCs w:val="24"/>
        </w:rPr>
      </w:pPr>
      <w:r>
        <w:t xml:space="preserve"> </w:t>
      </w:r>
      <w:r w:rsidR="00964B37">
        <w:t>[8.</w:t>
      </w:r>
      <w:r w:rsidR="008A28DD">
        <w:t>8</w:t>
      </w:r>
      <w:r w:rsidR="00964B37" w:rsidRPr="003D59AB">
        <w:t xml:space="preserve">] </w:t>
      </w:r>
      <w:r w:rsidR="00FD3C17">
        <w:rPr>
          <w:rFonts w:cs="Times New Roman"/>
          <w:szCs w:val="24"/>
        </w:rPr>
        <w:t xml:space="preserve">Kasācijas instances tiesa konstatē, ka </w:t>
      </w:r>
      <w:r w:rsidR="00EF70D1">
        <w:rPr>
          <w:rFonts w:cs="Times New Roman"/>
          <w:szCs w:val="24"/>
        </w:rPr>
        <w:t>[pers. A]</w:t>
      </w:r>
      <w:r w:rsidR="00FD3C17">
        <w:rPr>
          <w:rFonts w:cs="Times New Roman"/>
          <w:szCs w:val="24"/>
        </w:rPr>
        <w:t xml:space="preserve"> ar pirmās instances tiesas spriedumu atzīts par vainīgu un sodīts par kriminālpārkāpuma (Krimināllikuma 237.</w:t>
      </w:r>
      <w:r w:rsidR="00FD3C17" w:rsidRPr="00FD3C17">
        <w:rPr>
          <w:rFonts w:cs="Times New Roman"/>
          <w:szCs w:val="24"/>
          <w:vertAlign w:val="superscript"/>
        </w:rPr>
        <w:t>1</w:t>
      </w:r>
      <w:r w:rsidR="0093381E">
        <w:rPr>
          <w:rFonts w:cs="Times New Roman"/>
          <w:szCs w:val="24"/>
        </w:rPr>
        <w:t xml:space="preserve"> pants)</w:t>
      </w:r>
      <w:r w:rsidR="00FD3C17">
        <w:rPr>
          <w:rFonts w:cs="Times New Roman"/>
          <w:szCs w:val="24"/>
        </w:rPr>
        <w:t xml:space="preserve"> un par mazāk smaga nozieguma (Krimināllikuma </w:t>
      </w:r>
      <w:proofErr w:type="gramStart"/>
      <w:r w:rsidR="00FD3C17">
        <w:rPr>
          <w:rFonts w:cs="Times New Roman"/>
          <w:szCs w:val="24"/>
        </w:rPr>
        <w:t>233.panta</w:t>
      </w:r>
      <w:proofErr w:type="gramEnd"/>
      <w:r w:rsidR="00FD3C17">
        <w:rPr>
          <w:rFonts w:cs="Times New Roman"/>
          <w:szCs w:val="24"/>
        </w:rPr>
        <w:t xml:space="preserve"> otrā daļa) izdarīšanu. </w:t>
      </w:r>
      <w:r w:rsidR="00EF70D1">
        <w:rPr>
          <w:rFonts w:cs="Times New Roman"/>
          <w:szCs w:val="24"/>
        </w:rPr>
        <w:t>[Pers. A]</w:t>
      </w:r>
      <w:r w:rsidR="00FD3C17">
        <w:rPr>
          <w:rFonts w:cs="Times New Roman"/>
          <w:szCs w:val="24"/>
        </w:rPr>
        <w:t xml:space="preserve"> saukts pie kriminālatbildības </w:t>
      </w:r>
      <w:proofErr w:type="gramStart"/>
      <w:r w:rsidR="00FD3C17">
        <w:rPr>
          <w:rFonts w:cs="Times New Roman"/>
          <w:szCs w:val="24"/>
        </w:rPr>
        <w:t>2013.gada</w:t>
      </w:r>
      <w:proofErr w:type="gramEnd"/>
      <w:r w:rsidR="00FD3C17">
        <w:rPr>
          <w:rFonts w:cs="Times New Roman"/>
          <w:szCs w:val="24"/>
        </w:rPr>
        <w:t xml:space="preserve"> 25.februārī, lieta nosūtīta tiesai 2013.gada 17.decembrī, pirmās instances tiesas saīsinātais spriedums pasludināts 2016.gada 14.martā, bet apelācijas instances tiesas spriedums – 2017.gada 9.jūnijā. Šobrīd ar Augstākās tiesas lēmumu lieta tiek nosūtīta jaunai izskatīšanai apelācijas instances tiesā.</w:t>
      </w:r>
    </w:p>
    <w:p w:rsidR="00FD3C17" w:rsidRDefault="00FD3C17" w:rsidP="006B36E9">
      <w:pPr>
        <w:autoSpaceDE w:val="0"/>
        <w:autoSpaceDN w:val="0"/>
        <w:adjustRightInd w:val="0"/>
        <w:spacing w:after="0" w:line="276" w:lineRule="auto"/>
        <w:ind w:firstLine="720"/>
        <w:jc w:val="both"/>
        <w:rPr>
          <w:rFonts w:cs="Times New Roman"/>
          <w:szCs w:val="24"/>
        </w:rPr>
      </w:pPr>
      <w:r>
        <w:rPr>
          <w:rFonts w:cs="Times New Roman"/>
          <w:szCs w:val="24"/>
        </w:rPr>
        <w:lastRenderedPageBreak/>
        <w:t xml:space="preserve">Kasācijas instances tiesa norāda, ka apelācijas instances tiesai, izskatot lietu atceltajā daļā no jauna, ņemot vērā Eiropas Cilvēktiesību tiesas atziņas un Augstākās tiesas judikatūru, jāizvērtē, vai konkrētajā lietā nav pamata atzīt, ka ir pieļauts Kriminālprocesa likuma </w:t>
      </w:r>
      <w:proofErr w:type="gramStart"/>
      <w:r>
        <w:rPr>
          <w:rFonts w:cs="Times New Roman"/>
          <w:szCs w:val="24"/>
        </w:rPr>
        <w:t>14.panta</w:t>
      </w:r>
      <w:proofErr w:type="gramEnd"/>
      <w:r>
        <w:rPr>
          <w:rFonts w:cs="Times New Roman"/>
          <w:szCs w:val="24"/>
        </w:rPr>
        <w:t xml:space="preserve"> pirmajā daļā norādītais pārkāpums un vai nav nepieciešams piemērot kādu no likumā paredzētajiem kompensējošiem mehānismiem.</w:t>
      </w:r>
    </w:p>
    <w:p w:rsidR="00B364AC" w:rsidRDefault="00964B37" w:rsidP="006B36E9">
      <w:pPr>
        <w:autoSpaceDE w:val="0"/>
        <w:autoSpaceDN w:val="0"/>
        <w:adjustRightInd w:val="0"/>
        <w:spacing w:after="0" w:line="276" w:lineRule="auto"/>
        <w:ind w:firstLine="720"/>
        <w:jc w:val="both"/>
        <w:rPr>
          <w:rFonts w:cs="Times New Roman"/>
          <w:szCs w:val="24"/>
        </w:rPr>
      </w:pPr>
      <w:r>
        <w:t>[8.</w:t>
      </w:r>
      <w:r w:rsidR="008A28DD">
        <w:t>9</w:t>
      </w:r>
      <w:r w:rsidRPr="003D59AB">
        <w:t xml:space="preserve">] </w:t>
      </w:r>
      <w:r w:rsidR="00B364AC">
        <w:rPr>
          <w:rFonts w:cs="Times New Roman"/>
          <w:szCs w:val="24"/>
        </w:rPr>
        <w:t>Ievērojot minēto, Augstākā tiesa atzīst, ka lietas izskatīšanā apelācijas instances tiesā nav pieļauti citi kasācijas sūdzībā no</w:t>
      </w:r>
      <w:r w:rsidR="00987DB0">
        <w:rPr>
          <w:rFonts w:cs="Times New Roman"/>
          <w:szCs w:val="24"/>
        </w:rPr>
        <w:t>sauktie</w:t>
      </w:r>
      <w:r w:rsidR="00B364AC">
        <w:rPr>
          <w:rFonts w:cs="Times New Roman"/>
          <w:szCs w:val="24"/>
        </w:rPr>
        <w:t xml:space="preserve"> Kriminālprocesa likuma </w:t>
      </w:r>
      <w:r w:rsidR="00987DB0">
        <w:rPr>
          <w:rFonts w:cs="Times New Roman"/>
          <w:szCs w:val="24"/>
        </w:rPr>
        <w:t xml:space="preserve">būtiski </w:t>
      </w:r>
      <w:r w:rsidR="00B364AC">
        <w:rPr>
          <w:rFonts w:cs="Times New Roman"/>
          <w:szCs w:val="24"/>
        </w:rPr>
        <w:t>pārkāpumi, kā tie, kuri norādīti šajā lēmumā.</w:t>
      </w:r>
    </w:p>
    <w:p w:rsidR="00B364AC" w:rsidRDefault="00B364AC" w:rsidP="006B36E9">
      <w:pPr>
        <w:autoSpaceDE w:val="0"/>
        <w:autoSpaceDN w:val="0"/>
        <w:adjustRightInd w:val="0"/>
        <w:spacing w:after="0" w:line="276" w:lineRule="auto"/>
        <w:ind w:firstLine="720"/>
        <w:jc w:val="both"/>
        <w:rPr>
          <w:rFonts w:cs="Times New Roman"/>
          <w:szCs w:val="24"/>
        </w:rPr>
      </w:pPr>
    </w:p>
    <w:p w:rsidR="006B36E9" w:rsidRDefault="00964B37" w:rsidP="006B36E9">
      <w:pPr>
        <w:autoSpaceDE w:val="0"/>
        <w:autoSpaceDN w:val="0"/>
        <w:adjustRightInd w:val="0"/>
        <w:spacing w:after="0" w:line="276" w:lineRule="auto"/>
        <w:ind w:firstLine="720"/>
        <w:jc w:val="both"/>
      </w:pPr>
      <w:r w:rsidRPr="00964B37">
        <w:t>[</w:t>
      </w:r>
      <w:r>
        <w:t>9</w:t>
      </w:r>
      <w:r w:rsidRPr="00964B37">
        <w:t xml:space="preserve">] </w:t>
      </w:r>
      <w:r w:rsidR="006B36E9">
        <w:t xml:space="preserve">Apsūdzētajam </w:t>
      </w:r>
      <w:r w:rsidR="00EF70D1">
        <w:t>[pers. A]</w:t>
      </w:r>
      <w:r w:rsidR="006B36E9">
        <w:t xml:space="preserve"> ar pirmās instances tiesas spriedumu nolemts nepiemērot drošības līdzekli.</w:t>
      </w:r>
      <w:r w:rsidR="00A42F47">
        <w:t xml:space="preserve"> </w:t>
      </w:r>
      <w:r w:rsidR="006B36E9">
        <w:t>Apelācijas instances tiesā jautājums par drošības līdzekli nav lemts.</w:t>
      </w:r>
    </w:p>
    <w:p w:rsidR="006B36E9" w:rsidRDefault="006B36E9" w:rsidP="006B36E9">
      <w:pPr>
        <w:spacing w:after="0" w:line="276" w:lineRule="auto"/>
        <w:ind w:right="-6" w:firstLine="720"/>
        <w:jc w:val="both"/>
        <w:rPr>
          <w:szCs w:val="24"/>
        </w:rPr>
      </w:pPr>
      <w:r>
        <w:rPr>
          <w:szCs w:val="24"/>
        </w:rPr>
        <w:t xml:space="preserve">Augstākā tiesa atzīst, ka drošības līdzekļa piemērošanai apsūdzētajam </w:t>
      </w:r>
      <w:proofErr w:type="gramStart"/>
      <w:r w:rsidR="00EF70D1">
        <w:rPr>
          <w:szCs w:val="24"/>
        </w:rPr>
        <w:t>[</w:t>
      </w:r>
      <w:proofErr w:type="gramEnd"/>
      <w:r w:rsidR="00EF70D1">
        <w:rPr>
          <w:szCs w:val="24"/>
        </w:rPr>
        <w:t>pers. A]</w:t>
      </w:r>
      <w:r>
        <w:rPr>
          <w:szCs w:val="24"/>
        </w:rPr>
        <w:t xml:space="preserve"> šajā kriminālprocesa stadijā nav tiesiska pamata.</w:t>
      </w:r>
    </w:p>
    <w:p w:rsidR="00934111" w:rsidRPr="008A5055" w:rsidRDefault="00934111" w:rsidP="001E2F12">
      <w:pPr>
        <w:spacing w:after="0" w:line="276" w:lineRule="auto"/>
        <w:ind w:firstLine="720"/>
        <w:jc w:val="both"/>
        <w:rPr>
          <w:rFonts w:cs="Times New Roman"/>
          <w:szCs w:val="24"/>
        </w:rPr>
      </w:pPr>
    </w:p>
    <w:p w:rsidR="001E2F12" w:rsidRPr="008A5055" w:rsidRDefault="001E2F12" w:rsidP="001E2F12">
      <w:pPr>
        <w:spacing w:after="0" w:line="276" w:lineRule="auto"/>
        <w:jc w:val="center"/>
        <w:rPr>
          <w:rFonts w:eastAsia="Times New Roman" w:cs="Times New Roman"/>
          <w:b/>
          <w:szCs w:val="24"/>
        </w:rPr>
      </w:pPr>
      <w:r w:rsidRPr="008A5055">
        <w:rPr>
          <w:rFonts w:eastAsia="Times New Roman" w:cs="Times New Roman"/>
          <w:b/>
          <w:szCs w:val="24"/>
        </w:rPr>
        <w:t>Rezolutīvā daļa</w:t>
      </w:r>
    </w:p>
    <w:p w:rsidR="001E2F12" w:rsidRPr="008A5055" w:rsidRDefault="001E2F12" w:rsidP="001E2F12">
      <w:pPr>
        <w:spacing w:after="0" w:line="276" w:lineRule="auto"/>
        <w:jc w:val="center"/>
        <w:rPr>
          <w:rFonts w:eastAsia="Times New Roman" w:cs="Times New Roman"/>
          <w:b/>
          <w:szCs w:val="24"/>
        </w:rPr>
      </w:pPr>
    </w:p>
    <w:p w:rsidR="001E2F12" w:rsidRPr="008A5055" w:rsidRDefault="001E2F12" w:rsidP="001E2F12">
      <w:pPr>
        <w:spacing w:after="0" w:line="276" w:lineRule="auto"/>
        <w:ind w:firstLine="720"/>
        <w:jc w:val="both"/>
        <w:rPr>
          <w:rFonts w:eastAsia="Times New Roman" w:cs="Times New Roman"/>
          <w:szCs w:val="24"/>
        </w:rPr>
      </w:pPr>
      <w:r w:rsidRPr="008A5055">
        <w:rPr>
          <w:rFonts w:eastAsia="Times New Roman" w:cs="Times New Roman"/>
          <w:szCs w:val="24"/>
        </w:rPr>
        <w:t xml:space="preserve">Pamatojoties uz Kriminālprocesa likuma 585., </w:t>
      </w:r>
      <w:proofErr w:type="gramStart"/>
      <w:r w:rsidRPr="008A5055">
        <w:rPr>
          <w:rFonts w:eastAsia="Times New Roman" w:cs="Times New Roman"/>
          <w:szCs w:val="24"/>
        </w:rPr>
        <w:t>587.pantu</w:t>
      </w:r>
      <w:proofErr w:type="gramEnd"/>
      <w:r w:rsidRPr="008A5055">
        <w:rPr>
          <w:rFonts w:eastAsia="Times New Roman" w:cs="Times New Roman"/>
          <w:szCs w:val="24"/>
        </w:rPr>
        <w:t>, Augstākā tiesa</w:t>
      </w:r>
    </w:p>
    <w:p w:rsidR="001E2F12" w:rsidRPr="008A5055" w:rsidRDefault="001E2F12" w:rsidP="001E2F12">
      <w:pPr>
        <w:spacing w:after="0" w:line="276" w:lineRule="auto"/>
        <w:ind w:firstLine="720"/>
        <w:jc w:val="both"/>
        <w:rPr>
          <w:rFonts w:eastAsia="Times New Roman" w:cs="Times New Roman"/>
          <w:szCs w:val="24"/>
        </w:rPr>
      </w:pPr>
    </w:p>
    <w:p w:rsidR="001E2F12" w:rsidRPr="008A5055" w:rsidRDefault="001E2F12" w:rsidP="001E2F12">
      <w:pPr>
        <w:spacing w:after="0" w:line="276" w:lineRule="auto"/>
        <w:jc w:val="center"/>
        <w:rPr>
          <w:rFonts w:eastAsia="Times New Roman" w:cs="Times New Roman"/>
          <w:b/>
          <w:szCs w:val="24"/>
        </w:rPr>
      </w:pPr>
      <w:r w:rsidRPr="008A5055">
        <w:rPr>
          <w:rFonts w:eastAsia="Times New Roman" w:cs="Times New Roman"/>
          <w:b/>
          <w:szCs w:val="24"/>
        </w:rPr>
        <w:t>nolēma:</w:t>
      </w:r>
    </w:p>
    <w:p w:rsidR="001E2F12" w:rsidRPr="008A5055" w:rsidRDefault="001E2F12" w:rsidP="001E2F12">
      <w:pPr>
        <w:autoSpaceDE w:val="0"/>
        <w:autoSpaceDN w:val="0"/>
        <w:adjustRightInd w:val="0"/>
        <w:spacing w:after="0" w:line="276" w:lineRule="auto"/>
        <w:ind w:firstLine="720"/>
        <w:jc w:val="both"/>
        <w:rPr>
          <w:rFonts w:eastAsia="Times New Roman" w:cs="Times New Roman"/>
          <w:szCs w:val="24"/>
        </w:rPr>
      </w:pPr>
    </w:p>
    <w:p w:rsidR="006B36E9" w:rsidRDefault="00120F4A" w:rsidP="006B36E9">
      <w:pPr>
        <w:autoSpaceDE w:val="0"/>
        <w:autoSpaceDN w:val="0"/>
        <w:adjustRightInd w:val="0"/>
        <w:spacing w:after="0" w:line="276" w:lineRule="auto"/>
        <w:ind w:firstLine="720"/>
        <w:jc w:val="both"/>
        <w:rPr>
          <w:rFonts w:eastAsia="Times New Roman" w:cs="Times New Roman"/>
          <w:szCs w:val="24"/>
        </w:rPr>
      </w:pPr>
      <w:r w:rsidRPr="000C0BE6">
        <w:rPr>
          <w:bCs/>
        </w:rPr>
        <w:t>atcelt</w:t>
      </w:r>
      <w:r w:rsidRPr="000C0BE6">
        <w:t xml:space="preserve"> </w:t>
      </w:r>
      <w:r w:rsidR="006B36E9">
        <w:rPr>
          <w:rFonts w:eastAsia="Times New Roman" w:cs="Times New Roman"/>
          <w:szCs w:val="24"/>
        </w:rPr>
        <w:t>Rīgas</w:t>
      </w:r>
      <w:r w:rsidR="006B36E9" w:rsidRPr="008A5055">
        <w:rPr>
          <w:rFonts w:eastAsia="Times New Roman" w:cs="Times New Roman"/>
          <w:szCs w:val="24"/>
        </w:rPr>
        <w:t xml:space="preserve"> apgabaltiesas </w:t>
      </w:r>
      <w:proofErr w:type="gramStart"/>
      <w:r w:rsidR="006B36E9" w:rsidRPr="008A5055">
        <w:rPr>
          <w:rFonts w:ascii="TimesNewRomanPSMT" w:hAnsi="TimesNewRomanPSMT" w:cs="TimesNewRomanPSMT"/>
          <w:szCs w:val="24"/>
        </w:rPr>
        <w:t>2017.gada</w:t>
      </w:r>
      <w:proofErr w:type="gramEnd"/>
      <w:r w:rsidR="006B36E9" w:rsidRPr="008A5055">
        <w:rPr>
          <w:rFonts w:ascii="TimesNewRomanPSMT" w:hAnsi="TimesNewRomanPSMT" w:cs="TimesNewRomanPSMT"/>
          <w:szCs w:val="24"/>
        </w:rPr>
        <w:t xml:space="preserve"> </w:t>
      </w:r>
      <w:r w:rsidR="006B36E9">
        <w:rPr>
          <w:rFonts w:ascii="TimesNewRomanPSMT" w:hAnsi="TimesNewRomanPSMT" w:cs="TimesNewRomanPSMT"/>
          <w:szCs w:val="24"/>
        </w:rPr>
        <w:t>9.jūnija</w:t>
      </w:r>
      <w:r w:rsidR="006B36E9" w:rsidRPr="008A5055">
        <w:rPr>
          <w:rFonts w:ascii="TimesNewRomanPSMT" w:hAnsi="TimesNewRomanPSMT" w:cs="TimesNewRomanPSMT"/>
          <w:szCs w:val="24"/>
        </w:rPr>
        <w:t xml:space="preserve"> </w:t>
      </w:r>
      <w:r w:rsidR="006B36E9" w:rsidRPr="00756237">
        <w:rPr>
          <w:rFonts w:eastAsia="Times New Roman" w:cs="Times New Roman"/>
          <w:szCs w:val="24"/>
        </w:rPr>
        <w:t>spriedum</w:t>
      </w:r>
      <w:r w:rsidR="006B36E9">
        <w:rPr>
          <w:rFonts w:eastAsia="Times New Roman" w:cs="Times New Roman"/>
          <w:szCs w:val="24"/>
        </w:rPr>
        <w:t xml:space="preserve">u daļā par </w:t>
      </w:r>
      <w:r w:rsidR="00EF70D1">
        <w:rPr>
          <w:rFonts w:eastAsia="Times New Roman" w:cs="Times New Roman"/>
          <w:szCs w:val="24"/>
        </w:rPr>
        <w:t>[pers. A]</w:t>
      </w:r>
      <w:r w:rsidR="006B36E9">
        <w:rPr>
          <w:rFonts w:eastAsia="Times New Roman" w:cs="Times New Roman"/>
          <w:szCs w:val="24"/>
        </w:rPr>
        <w:t xml:space="preserve"> atzīšanu par vainīgu un sodīšanu pēc Krimināllikuma 237.</w:t>
      </w:r>
      <w:r w:rsidR="006B36E9" w:rsidRPr="00120F4A">
        <w:rPr>
          <w:rFonts w:eastAsia="Times New Roman" w:cs="Times New Roman"/>
          <w:szCs w:val="24"/>
          <w:vertAlign w:val="superscript"/>
        </w:rPr>
        <w:t>1</w:t>
      </w:r>
      <w:r w:rsidR="006B36E9">
        <w:rPr>
          <w:rFonts w:eastAsia="Times New Roman" w:cs="Times New Roman"/>
          <w:szCs w:val="24"/>
        </w:rPr>
        <w:t xml:space="preserve"> panta, soda noteikšanu pēc Krimināllikuma </w:t>
      </w:r>
      <w:proofErr w:type="gramStart"/>
      <w:r w:rsidR="006B36E9">
        <w:rPr>
          <w:rFonts w:eastAsia="Times New Roman" w:cs="Times New Roman"/>
          <w:szCs w:val="24"/>
        </w:rPr>
        <w:t>233.panta</w:t>
      </w:r>
      <w:proofErr w:type="gramEnd"/>
      <w:r w:rsidR="006B36E9">
        <w:rPr>
          <w:rFonts w:eastAsia="Times New Roman" w:cs="Times New Roman"/>
          <w:szCs w:val="24"/>
        </w:rPr>
        <w:t xml:space="preserve"> otrās daļas, galīgā soda noteikšanu saskaņā ar Krimināllikuma 50.panta pirmo daļu, 55.pantu, par piespiedu ietekmēšanas līdzekļa piemērošanu juridiskajai personai – </w:t>
      </w:r>
      <w:r w:rsidR="006B36E9" w:rsidRPr="00120F4A">
        <w:rPr>
          <w:rFonts w:eastAsia="Times New Roman" w:cs="Times New Roman"/>
          <w:szCs w:val="24"/>
        </w:rPr>
        <w:t>SIA</w:t>
      </w:r>
      <w:r w:rsidR="006B36E9">
        <w:rPr>
          <w:rFonts w:eastAsia="Times New Roman" w:cs="Times New Roman"/>
          <w:szCs w:val="24"/>
        </w:rPr>
        <w:t xml:space="preserve"> „</w:t>
      </w:r>
      <w:r w:rsidR="00EF70D1">
        <w:rPr>
          <w:rFonts w:eastAsia="Times New Roman" w:cs="Times New Roman"/>
          <w:szCs w:val="24"/>
        </w:rPr>
        <w:t>[Nosaukums A]</w:t>
      </w:r>
      <w:r w:rsidR="006B36E9">
        <w:rPr>
          <w:rFonts w:eastAsia="Times New Roman" w:cs="Times New Roman"/>
          <w:szCs w:val="24"/>
        </w:rPr>
        <w:t xml:space="preserve">”. </w:t>
      </w:r>
    </w:p>
    <w:p w:rsidR="006B36E9" w:rsidRDefault="006B36E9" w:rsidP="006B36E9">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Atceltajā daļā lietu </w:t>
      </w:r>
      <w:r w:rsidRPr="000C0BE6">
        <w:t xml:space="preserve">nosūtīt jaunai izskatīšanai </w:t>
      </w:r>
      <w:r>
        <w:rPr>
          <w:rFonts w:eastAsia="Times New Roman" w:cs="Times New Roman"/>
          <w:szCs w:val="24"/>
        </w:rPr>
        <w:t xml:space="preserve">Rīgas apgabaltiesā. </w:t>
      </w:r>
    </w:p>
    <w:p w:rsidR="006B36E9" w:rsidRDefault="006B36E9" w:rsidP="006B36E9">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Pārējā daļā spriedumu atstāt negrozītu.</w:t>
      </w:r>
    </w:p>
    <w:p w:rsidR="001E2F12" w:rsidRPr="008A5055" w:rsidRDefault="001E2F12" w:rsidP="001E2F12">
      <w:pPr>
        <w:spacing w:after="0" w:line="276" w:lineRule="auto"/>
        <w:ind w:firstLine="705"/>
        <w:rPr>
          <w:rFonts w:eastAsia="Times New Roman" w:cs="Times New Roman"/>
          <w:szCs w:val="24"/>
        </w:rPr>
      </w:pPr>
      <w:smartTag w:uri="schemas-tilde-lv/tildestengine" w:element="veidnes">
        <w:smartTagPr>
          <w:attr w:name="text" w:val="Lēmums"/>
          <w:attr w:name="baseform" w:val="lçmums"/>
          <w:attr w:name="id" w:val="-1"/>
        </w:smartTagPr>
        <w:r w:rsidRPr="008A5055">
          <w:rPr>
            <w:rFonts w:eastAsia="Times New Roman" w:cs="Times New Roman"/>
            <w:szCs w:val="24"/>
          </w:rPr>
          <w:t>Lēmums</w:t>
        </w:r>
      </w:smartTag>
      <w:r w:rsidRPr="008A5055">
        <w:rPr>
          <w:rFonts w:eastAsia="Times New Roman" w:cs="Times New Roman"/>
          <w:szCs w:val="24"/>
        </w:rPr>
        <w:t xml:space="preserve"> nav pārsūdzams. </w:t>
      </w:r>
    </w:p>
    <w:p w:rsidR="001E2F12" w:rsidRPr="008A5055" w:rsidRDefault="001E2F12" w:rsidP="001E2F12">
      <w:pPr>
        <w:spacing w:after="0" w:line="276" w:lineRule="auto"/>
        <w:ind w:firstLine="705"/>
        <w:rPr>
          <w:rFonts w:eastAsia="Times New Roman" w:cs="Times New Roman"/>
          <w:sz w:val="28"/>
          <w:szCs w:val="24"/>
        </w:rPr>
      </w:pPr>
    </w:p>
    <w:p w:rsidR="001E2F12" w:rsidRPr="008A5055" w:rsidRDefault="001E2F12" w:rsidP="001E2F12">
      <w:pPr>
        <w:tabs>
          <w:tab w:val="left" w:pos="5103"/>
        </w:tabs>
        <w:spacing w:after="0" w:line="276" w:lineRule="auto"/>
        <w:ind w:firstLine="705"/>
        <w:jc w:val="both"/>
      </w:pPr>
      <w:r w:rsidRPr="008A5055">
        <w:rPr>
          <w:rFonts w:eastAsia="Times New Roman" w:cs="Times New Roman"/>
          <w:color w:val="000000"/>
          <w:szCs w:val="24"/>
        </w:rPr>
        <w:tab/>
      </w:r>
      <w:r w:rsidRPr="008A5055">
        <w:rPr>
          <w:rFonts w:eastAsia="Times New Roman" w:cs="Times New Roman"/>
          <w:color w:val="000000"/>
          <w:szCs w:val="24"/>
        </w:rPr>
        <w:tab/>
      </w:r>
      <w:r w:rsidRPr="008A5055">
        <w:rPr>
          <w:rFonts w:eastAsia="Times New Roman" w:cs="Times New Roman"/>
          <w:color w:val="000000"/>
          <w:szCs w:val="24"/>
        </w:rPr>
        <w:tab/>
      </w:r>
    </w:p>
    <w:p w:rsidR="001E2F12" w:rsidRPr="008A5055" w:rsidRDefault="001E2F12" w:rsidP="001E2F12">
      <w:pPr>
        <w:spacing w:line="276" w:lineRule="auto"/>
      </w:pPr>
    </w:p>
    <w:p w:rsidR="001E2F12" w:rsidRDefault="001E2F12" w:rsidP="001E2F12"/>
    <w:p w:rsidR="00D61503" w:rsidRDefault="00D61503"/>
    <w:sectPr w:rsidR="00D61503" w:rsidSect="00337189">
      <w:footerReference w:type="even" r:id="rId8"/>
      <w:footerReference w:type="default" r:id="rId9"/>
      <w:pgSz w:w="11906" w:h="16838"/>
      <w:pgMar w:top="1134" w:right="1077" w:bottom="56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7D7" w:rsidRDefault="008B47D7">
      <w:pPr>
        <w:spacing w:after="0" w:line="240" w:lineRule="auto"/>
      </w:pPr>
      <w:r>
        <w:separator/>
      </w:r>
    </w:p>
  </w:endnote>
  <w:endnote w:type="continuationSeparator" w:id="0">
    <w:p w:rsidR="008B47D7" w:rsidRDefault="008B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67D" w:rsidRDefault="0099267D" w:rsidP="00196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9267D" w:rsidRDefault="00992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67D" w:rsidRPr="00E61E37" w:rsidRDefault="0099267D">
    <w:pPr>
      <w:pStyle w:val="Footer"/>
      <w:rPr>
        <w:sz w:val="22"/>
      </w:rPr>
    </w:pPr>
    <w:r>
      <w:rPr>
        <w:rStyle w:val="PageNumber"/>
      </w:rPr>
      <w:tab/>
    </w:r>
    <w:r w:rsidRPr="00E61E37">
      <w:rPr>
        <w:rStyle w:val="PageNumber"/>
        <w:sz w:val="22"/>
      </w:rPr>
      <w:fldChar w:fldCharType="begin"/>
    </w:r>
    <w:r w:rsidRPr="00E61E37">
      <w:rPr>
        <w:rStyle w:val="PageNumber"/>
        <w:sz w:val="22"/>
      </w:rPr>
      <w:instrText xml:space="preserve"> PAGE </w:instrText>
    </w:r>
    <w:r w:rsidRPr="00E61E37">
      <w:rPr>
        <w:rStyle w:val="PageNumber"/>
        <w:sz w:val="22"/>
      </w:rPr>
      <w:fldChar w:fldCharType="separate"/>
    </w:r>
    <w:r w:rsidR="006B4C6A">
      <w:rPr>
        <w:rStyle w:val="PageNumber"/>
        <w:noProof/>
        <w:sz w:val="22"/>
      </w:rPr>
      <w:t>2</w:t>
    </w:r>
    <w:r w:rsidRPr="00E61E37">
      <w:rPr>
        <w:rStyle w:val="PageNumber"/>
        <w:sz w:val="22"/>
      </w:rPr>
      <w:fldChar w:fldCharType="end"/>
    </w:r>
    <w:r w:rsidRPr="00E61E37">
      <w:rPr>
        <w:rStyle w:val="PageNumber"/>
        <w:sz w:val="22"/>
      </w:rPr>
      <w:t xml:space="preserve"> no </w:t>
    </w:r>
    <w:r w:rsidR="006B36E9">
      <w:rPr>
        <w:rStyle w:val="PageNumber"/>
        <w:sz w:val="22"/>
      </w:rPr>
      <w:t>1</w:t>
    </w:r>
    <w:r w:rsidR="00337189">
      <w:rPr>
        <w:rStyle w:val="PageNumber"/>
        <w:sz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7D7" w:rsidRDefault="008B47D7">
      <w:pPr>
        <w:spacing w:after="0" w:line="240" w:lineRule="auto"/>
      </w:pPr>
      <w:r>
        <w:separator/>
      </w:r>
    </w:p>
  </w:footnote>
  <w:footnote w:type="continuationSeparator" w:id="0">
    <w:p w:rsidR="008B47D7" w:rsidRDefault="008B4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56E8D"/>
    <w:multiLevelType w:val="hybridMultilevel"/>
    <w:tmpl w:val="FD38E824"/>
    <w:lvl w:ilvl="0" w:tplc="9C780F16">
      <w:start w:val="1"/>
      <w:numFmt w:val="upperRoman"/>
      <w:lvlText w:val="%1."/>
      <w:lvlJc w:val="left"/>
      <w:pPr>
        <w:ind w:left="1500" w:hanging="720"/>
      </w:pPr>
      <w:rPr>
        <w:rFonts w:eastAsiaTheme="minorHAnsi"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 w15:restartNumberingAfterBreak="0">
    <w:nsid w:val="7D766D19"/>
    <w:multiLevelType w:val="hybridMultilevel"/>
    <w:tmpl w:val="5002CF54"/>
    <w:lvl w:ilvl="0" w:tplc="5D7E497A">
      <w:start w:val="1"/>
      <w:numFmt w:val="upperRoman"/>
      <w:lvlText w:val="%1."/>
      <w:lvlJc w:val="left"/>
      <w:pPr>
        <w:ind w:left="1440" w:hanging="72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F12"/>
    <w:rsid w:val="00030396"/>
    <w:rsid w:val="0003063E"/>
    <w:rsid w:val="00041CD5"/>
    <w:rsid w:val="00054FA8"/>
    <w:rsid w:val="00083AC3"/>
    <w:rsid w:val="000A5BDC"/>
    <w:rsid w:val="000A6644"/>
    <w:rsid w:val="000B29AB"/>
    <w:rsid w:val="000D7E3C"/>
    <w:rsid w:val="00120F4A"/>
    <w:rsid w:val="0012373A"/>
    <w:rsid w:val="001451DA"/>
    <w:rsid w:val="00175C22"/>
    <w:rsid w:val="00192EDB"/>
    <w:rsid w:val="001967EB"/>
    <w:rsid w:val="001A7334"/>
    <w:rsid w:val="001B6518"/>
    <w:rsid w:val="001C1B6B"/>
    <w:rsid w:val="001E2F12"/>
    <w:rsid w:val="00232D5E"/>
    <w:rsid w:val="00235D7D"/>
    <w:rsid w:val="0026478B"/>
    <w:rsid w:val="00277A02"/>
    <w:rsid w:val="002A5CC4"/>
    <w:rsid w:val="002C78AC"/>
    <w:rsid w:val="002E7606"/>
    <w:rsid w:val="00301815"/>
    <w:rsid w:val="00330391"/>
    <w:rsid w:val="003344CF"/>
    <w:rsid w:val="00337189"/>
    <w:rsid w:val="00364B0D"/>
    <w:rsid w:val="003D1B61"/>
    <w:rsid w:val="003D1F20"/>
    <w:rsid w:val="003F5F36"/>
    <w:rsid w:val="0040293D"/>
    <w:rsid w:val="00413593"/>
    <w:rsid w:val="00422B7A"/>
    <w:rsid w:val="00476B59"/>
    <w:rsid w:val="00495042"/>
    <w:rsid w:val="004F0D7A"/>
    <w:rsid w:val="00500555"/>
    <w:rsid w:val="00502DC7"/>
    <w:rsid w:val="00511C1C"/>
    <w:rsid w:val="0053036C"/>
    <w:rsid w:val="00551C7B"/>
    <w:rsid w:val="0055264B"/>
    <w:rsid w:val="00553AE2"/>
    <w:rsid w:val="005607BB"/>
    <w:rsid w:val="005859C2"/>
    <w:rsid w:val="0059503B"/>
    <w:rsid w:val="005A610A"/>
    <w:rsid w:val="00606E51"/>
    <w:rsid w:val="006162A8"/>
    <w:rsid w:val="0065377D"/>
    <w:rsid w:val="0065681E"/>
    <w:rsid w:val="00673526"/>
    <w:rsid w:val="0068024C"/>
    <w:rsid w:val="00693134"/>
    <w:rsid w:val="006B36E9"/>
    <w:rsid w:val="006B4C6A"/>
    <w:rsid w:val="006D2486"/>
    <w:rsid w:val="006F10CD"/>
    <w:rsid w:val="00704F1B"/>
    <w:rsid w:val="007241B7"/>
    <w:rsid w:val="007419C8"/>
    <w:rsid w:val="007659E2"/>
    <w:rsid w:val="0076743E"/>
    <w:rsid w:val="007B312B"/>
    <w:rsid w:val="007E24F5"/>
    <w:rsid w:val="008466EA"/>
    <w:rsid w:val="00862778"/>
    <w:rsid w:val="008901CA"/>
    <w:rsid w:val="008A28DD"/>
    <w:rsid w:val="008B4764"/>
    <w:rsid w:val="008B47D7"/>
    <w:rsid w:val="008C28FC"/>
    <w:rsid w:val="008E3D64"/>
    <w:rsid w:val="008E796C"/>
    <w:rsid w:val="008F0CCA"/>
    <w:rsid w:val="008F2804"/>
    <w:rsid w:val="0090328B"/>
    <w:rsid w:val="00925031"/>
    <w:rsid w:val="00931F6C"/>
    <w:rsid w:val="0093381E"/>
    <w:rsid w:val="00934111"/>
    <w:rsid w:val="00942A1A"/>
    <w:rsid w:val="00942A59"/>
    <w:rsid w:val="0096266A"/>
    <w:rsid w:val="00964B37"/>
    <w:rsid w:val="00987DB0"/>
    <w:rsid w:val="0099267D"/>
    <w:rsid w:val="009F4B19"/>
    <w:rsid w:val="00A33C94"/>
    <w:rsid w:val="00A35AF3"/>
    <w:rsid w:val="00A35CC5"/>
    <w:rsid w:val="00A3627C"/>
    <w:rsid w:val="00A37162"/>
    <w:rsid w:val="00A407FD"/>
    <w:rsid w:val="00A42F47"/>
    <w:rsid w:val="00A44DB3"/>
    <w:rsid w:val="00A656EC"/>
    <w:rsid w:val="00A90E52"/>
    <w:rsid w:val="00AA0DF5"/>
    <w:rsid w:val="00AA0FCB"/>
    <w:rsid w:val="00AA420F"/>
    <w:rsid w:val="00AA4EE3"/>
    <w:rsid w:val="00AA518F"/>
    <w:rsid w:val="00AF184A"/>
    <w:rsid w:val="00B051B2"/>
    <w:rsid w:val="00B31C00"/>
    <w:rsid w:val="00B364AC"/>
    <w:rsid w:val="00B40AAC"/>
    <w:rsid w:val="00B644D8"/>
    <w:rsid w:val="00B66AE1"/>
    <w:rsid w:val="00B7499D"/>
    <w:rsid w:val="00BC5158"/>
    <w:rsid w:val="00BD31A4"/>
    <w:rsid w:val="00BE0A55"/>
    <w:rsid w:val="00BF2AF2"/>
    <w:rsid w:val="00C04055"/>
    <w:rsid w:val="00C11224"/>
    <w:rsid w:val="00C33ABE"/>
    <w:rsid w:val="00C41E7F"/>
    <w:rsid w:val="00C43FB0"/>
    <w:rsid w:val="00C670AB"/>
    <w:rsid w:val="00C72334"/>
    <w:rsid w:val="00C928A4"/>
    <w:rsid w:val="00CA3EAA"/>
    <w:rsid w:val="00CC4A22"/>
    <w:rsid w:val="00CD6D06"/>
    <w:rsid w:val="00D00654"/>
    <w:rsid w:val="00D500D4"/>
    <w:rsid w:val="00D61503"/>
    <w:rsid w:val="00DB3BD1"/>
    <w:rsid w:val="00DB5D05"/>
    <w:rsid w:val="00DC2D3D"/>
    <w:rsid w:val="00E65D4B"/>
    <w:rsid w:val="00E91E00"/>
    <w:rsid w:val="00EA29AD"/>
    <w:rsid w:val="00EA48F7"/>
    <w:rsid w:val="00EF70D1"/>
    <w:rsid w:val="00EF76D4"/>
    <w:rsid w:val="00F05553"/>
    <w:rsid w:val="00F36AF8"/>
    <w:rsid w:val="00F36D30"/>
    <w:rsid w:val="00F62DC8"/>
    <w:rsid w:val="00F7105C"/>
    <w:rsid w:val="00F71929"/>
    <w:rsid w:val="00F74E70"/>
    <w:rsid w:val="00F8179F"/>
    <w:rsid w:val="00F91794"/>
    <w:rsid w:val="00FC5A85"/>
    <w:rsid w:val="00FD3B40"/>
    <w:rsid w:val="00FD3C17"/>
    <w:rsid w:val="00FD7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B7A"/>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2F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2F12"/>
    <w:rPr>
      <w:szCs w:val="22"/>
    </w:rPr>
  </w:style>
  <w:style w:type="character" w:styleId="PageNumber">
    <w:name w:val="page number"/>
    <w:basedOn w:val="DefaultParagraphFont"/>
    <w:rsid w:val="001E2F12"/>
    <w:rPr>
      <w:rFonts w:cs="Times New Roman"/>
    </w:rPr>
  </w:style>
  <w:style w:type="paragraph" w:styleId="Header">
    <w:name w:val="header"/>
    <w:basedOn w:val="Normal"/>
    <w:link w:val="HeaderChar"/>
    <w:uiPriority w:val="99"/>
    <w:unhideWhenUsed/>
    <w:rsid w:val="001E2F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2F12"/>
    <w:rPr>
      <w:szCs w:val="22"/>
    </w:rPr>
  </w:style>
  <w:style w:type="paragraph" w:styleId="ListParagraph">
    <w:name w:val="List Paragraph"/>
    <w:basedOn w:val="Normal"/>
    <w:uiPriority w:val="34"/>
    <w:qFormat/>
    <w:rsid w:val="003F5F36"/>
    <w:pPr>
      <w:ind w:left="720"/>
      <w:contextualSpacing/>
    </w:pPr>
  </w:style>
  <w:style w:type="paragraph" w:styleId="BalloonText">
    <w:name w:val="Balloon Text"/>
    <w:basedOn w:val="Normal"/>
    <w:link w:val="BalloonTextChar"/>
    <w:uiPriority w:val="99"/>
    <w:semiHidden/>
    <w:unhideWhenUsed/>
    <w:rsid w:val="00AF1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84A"/>
    <w:rPr>
      <w:rFonts w:ascii="Segoe UI" w:hAnsi="Segoe UI" w:cs="Segoe UI"/>
      <w:sz w:val="18"/>
      <w:szCs w:val="18"/>
    </w:rPr>
  </w:style>
  <w:style w:type="character" w:customStyle="1" w:styleId="NormalWebChar">
    <w:name w:val="Normal (Web) Char"/>
    <w:link w:val="NormalWeb"/>
    <w:locked/>
    <w:rsid w:val="00476B59"/>
    <w:rPr>
      <w:rFonts w:ascii="Verdana" w:hAnsi="Verdana"/>
      <w:color w:val="000000"/>
    </w:rPr>
  </w:style>
  <w:style w:type="paragraph" w:styleId="NormalWeb">
    <w:name w:val="Normal (Web)"/>
    <w:basedOn w:val="Normal"/>
    <w:link w:val="NormalWebChar"/>
    <w:unhideWhenUsed/>
    <w:rsid w:val="00476B59"/>
    <w:pPr>
      <w:spacing w:before="100" w:beforeAutospacing="1" w:after="100" w:afterAutospacing="1" w:line="240" w:lineRule="auto"/>
    </w:pPr>
    <w:rPr>
      <w:rFonts w:ascii="Verdana" w:hAnsi="Verdan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AF23-20C7-44D4-BCF2-F36AD319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26892</Words>
  <Characters>15330</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2018-04-23T13:42:00Z</dcterms:created>
  <dcterms:modified xsi:type="dcterms:W3CDTF">2018-04-23T13:42:00Z</dcterms:modified>
</cp:coreProperties>
</file>