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18D" w:rsidRPr="003651B4" w:rsidRDefault="009B618D" w:rsidP="009B618D">
      <w:pPr>
        <w:spacing w:line="276" w:lineRule="auto"/>
        <w:jc w:val="both"/>
        <w:rPr>
          <w:b/>
        </w:rPr>
      </w:pPr>
      <w:r>
        <w:rPr>
          <w:b/>
        </w:rPr>
        <w:t>Pirmās, apelācijas un kasācijas instances tiesas kompetences nošķiršana</w:t>
      </w:r>
    </w:p>
    <w:p w:rsidR="009B618D" w:rsidRDefault="009B618D" w:rsidP="009B618D">
      <w:pPr>
        <w:spacing w:line="276" w:lineRule="auto"/>
        <w:jc w:val="both"/>
      </w:pPr>
      <w:r>
        <w:t>1. Kasācijas instances tiesa neveic pierādījumu pārbaudi un nepārskata zemākas instances tiesas secinājumus par lietas faktiskajiem apstākļiem, bet pārbauda, vai tiesa nav pārkāpusi konkrētas tiesību normas vai pārsniegusi savas kompetences robežas. Lietas izskatīšana pēc būtības, pārbaudot pierādījumus, notiek tikai pirmās un apelācijas instances tiesā. Kasācijas instances tiesas kompetencē nav, pārbaudot pierādījumus, pārliecināties, ka izslēgta jebkura iespējamība, ka pierādījumu pārbaudes rezultātā varētu izdarīt kasatoram labvēlīgāku secinājumu. Tā būtu at</w:t>
      </w:r>
      <w:bookmarkStart w:id="0" w:name="_GoBack"/>
      <w:bookmarkEnd w:id="0"/>
      <w:r>
        <w:t xml:space="preserve">kārtota pierādījumu novērtēšana pēc būtības, ko veic pirmās un apelācijas instances tiesa. </w:t>
      </w:r>
    </w:p>
    <w:p w:rsidR="009B618D" w:rsidRDefault="009B618D" w:rsidP="009B618D">
      <w:pPr>
        <w:spacing w:line="276" w:lineRule="auto"/>
        <w:jc w:val="both"/>
      </w:pPr>
      <w:r>
        <w:t xml:space="preserve">2. Administratīvā procesa likuma </w:t>
      </w:r>
      <w:proofErr w:type="gramStart"/>
      <w:r>
        <w:t>154.panta</w:t>
      </w:r>
      <w:proofErr w:type="gramEnd"/>
      <w:r>
        <w:t xml:space="preserve"> pirmās daļas piemērošanas pareizību pārbaudot, kasācijas instances tiesa varētu šo normu atzīt par pārkāptu, ja, piemēram, tiesas izdarītie secinājumi vai nu vispār nebalstās uz pierādījumiem, bet tikai uz pieņēmumiem, vai ja secinājumi loģiski nevar izrietēt no novērtētajiem pierādījumiem, vai ja kāda pierādījuma saturs ir acīmredzami nepareizi noskaidrots (piemēram, tiesa vispār nepareizi izlasījusi rakstveida dokumentu vai izlaidusi no vērtējuma kādu dokumenta vai liecības daļu).</w:t>
      </w:r>
    </w:p>
    <w:p w:rsidR="009B618D" w:rsidRDefault="009B618D" w:rsidP="009B618D">
      <w:pPr>
        <w:spacing w:line="276" w:lineRule="auto"/>
        <w:jc w:val="both"/>
        <w:rPr>
          <w:b/>
        </w:rPr>
      </w:pPr>
    </w:p>
    <w:p w:rsidR="009B618D" w:rsidRDefault="009B618D" w:rsidP="009B618D">
      <w:pPr>
        <w:spacing w:line="276" w:lineRule="auto"/>
        <w:jc w:val="both"/>
        <w:rPr>
          <w:b/>
        </w:rPr>
      </w:pPr>
      <w:r w:rsidRPr="00A64FD3">
        <w:rPr>
          <w:b/>
        </w:rPr>
        <w:t>Pierādīšanas pienākuma sadalījums starp nodokļu maksātāju un nodokļu administrāciju</w:t>
      </w:r>
    </w:p>
    <w:p w:rsidR="00BF3B5D" w:rsidRDefault="009B618D" w:rsidP="009B618D">
      <w:pPr>
        <w:spacing w:line="276" w:lineRule="auto"/>
        <w:jc w:val="both"/>
        <w:rPr>
          <w:lang w:val="de-DE"/>
        </w:rPr>
      </w:pPr>
      <w:r>
        <w:t>Ja nodokļu maksātājs ir uzrādījis primāros darījuma apliecinājuma dokumentus (līgumi, rēķini), tad Valsts ieņēmumu dienestam ir jāpamato ar pierādījumiem, ka pastāv pamatotas šaubas par šo darījumu esību vispār vai par atbilstību dokumentos norādītajam, vai par saistību ar krāpniecību. Ja šādas šaubas tiek pietiekami pamatotas, nodokļu maksātājam tālāk ir pamats censties šīs šaubas novērst.</w:t>
      </w:r>
    </w:p>
    <w:p w:rsidR="00741F8A" w:rsidRPr="00E54884" w:rsidRDefault="00741F8A" w:rsidP="00BF3B5D">
      <w:pPr>
        <w:spacing w:line="276" w:lineRule="auto"/>
        <w:jc w:val="right"/>
        <w:rPr>
          <w:lang w:val="de-DE"/>
        </w:rPr>
      </w:pPr>
    </w:p>
    <w:p w:rsidR="00BF3B5D" w:rsidRDefault="00BF3B5D" w:rsidP="00BF3B5D">
      <w:pPr>
        <w:spacing w:line="276" w:lineRule="auto"/>
        <w:jc w:val="center"/>
        <w:rPr>
          <w:b/>
        </w:rPr>
      </w:pPr>
      <w:r w:rsidRPr="001E3A09">
        <w:rPr>
          <w:b/>
        </w:rPr>
        <w:t>Latvijas Republikas Augstākā</w:t>
      </w:r>
      <w:r w:rsidR="00741F8A">
        <w:rPr>
          <w:b/>
        </w:rPr>
        <w:t>s</w:t>
      </w:r>
      <w:r w:rsidRPr="001E3A09">
        <w:rPr>
          <w:b/>
        </w:rPr>
        <w:t xml:space="preserve"> tiesa</w:t>
      </w:r>
      <w:r w:rsidR="00741F8A">
        <w:rPr>
          <w:b/>
        </w:rPr>
        <w:t>s</w:t>
      </w:r>
    </w:p>
    <w:p w:rsidR="00741F8A" w:rsidRDefault="00741F8A" w:rsidP="00BF3B5D">
      <w:pPr>
        <w:spacing w:line="276" w:lineRule="auto"/>
        <w:jc w:val="center"/>
        <w:rPr>
          <w:b/>
        </w:rPr>
      </w:pPr>
      <w:r>
        <w:rPr>
          <w:b/>
        </w:rPr>
        <w:t>Administratīvo lietu departamenta</w:t>
      </w:r>
    </w:p>
    <w:p w:rsidR="00741F8A" w:rsidRPr="006F5D3B" w:rsidRDefault="00741F8A" w:rsidP="00BF3B5D">
      <w:pPr>
        <w:spacing w:line="276" w:lineRule="auto"/>
        <w:jc w:val="center"/>
        <w:rPr>
          <w:b/>
        </w:rPr>
      </w:pPr>
      <w:proofErr w:type="gramStart"/>
      <w:r>
        <w:rPr>
          <w:b/>
        </w:rPr>
        <w:t>2018.gada</w:t>
      </w:r>
      <w:proofErr w:type="gramEnd"/>
      <w:r>
        <w:rPr>
          <w:b/>
        </w:rPr>
        <w:t xml:space="preserve"> 13.februāra</w:t>
      </w:r>
    </w:p>
    <w:p w:rsidR="00BF3B5D" w:rsidRDefault="001F54D6" w:rsidP="00BF3B5D">
      <w:pPr>
        <w:spacing w:line="276" w:lineRule="auto"/>
        <w:jc w:val="center"/>
        <w:rPr>
          <w:b/>
        </w:rPr>
      </w:pPr>
      <w:r>
        <w:rPr>
          <w:b/>
        </w:rPr>
        <w:t>SPRIEDUMS</w:t>
      </w:r>
    </w:p>
    <w:p w:rsidR="00741F8A" w:rsidRPr="00F902DB" w:rsidRDefault="00741F8A" w:rsidP="00BF3B5D">
      <w:pPr>
        <w:spacing w:line="276" w:lineRule="auto"/>
        <w:jc w:val="center"/>
        <w:rPr>
          <w:b/>
        </w:rPr>
      </w:pPr>
      <w:r>
        <w:rPr>
          <w:b/>
        </w:rPr>
        <w:t>Lieta Nr. A420433513, SKA-92/2018</w:t>
      </w:r>
    </w:p>
    <w:p w:rsidR="00BF3B5D" w:rsidRPr="00741F8A" w:rsidRDefault="00741F8A" w:rsidP="00BF3B5D">
      <w:pPr>
        <w:spacing w:line="276" w:lineRule="auto"/>
        <w:jc w:val="center"/>
        <w:rPr>
          <w:u w:val="single"/>
        </w:rPr>
      </w:pPr>
      <w:r w:rsidRPr="00741F8A">
        <w:rPr>
          <w:u w:val="single"/>
        </w:rPr>
        <w:t>ECLI:LV:AT:2018:0213.A420433513.2.S</w:t>
      </w:r>
    </w:p>
    <w:p w:rsidR="00741F8A" w:rsidRDefault="00741F8A" w:rsidP="00BF3B5D">
      <w:pPr>
        <w:spacing w:line="276" w:lineRule="auto"/>
        <w:jc w:val="center"/>
      </w:pPr>
    </w:p>
    <w:p w:rsidR="00BF3B5D" w:rsidRDefault="00C82403" w:rsidP="009948AE">
      <w:pPr>
        <w:spacing w:line="276" w:lineRule="auto"/>
        <w:ind w:firstLine="567"/>
        <w:jc w:val="both"/>
      </w:pPr>
      <w:r>
        <w:t xml:space="preserve">   </w:t>
      </w:r>
      <w:r w:rsidR="00BF3B5D">
        <w:t>Augstākā tiesa</w:t>
      </w:r>
      <w:r w:rsidR="003A00F0">
        <w:t xml:space="preserve"> </w:t>
      </w:r>
      <w:r w:rsidR="00BF3B5D">
        <w:t xml:space="preserve">šādā sastāvā: </w:t>
      </w:r>
    </w:p>
    <w:p w:rsidR="00BF3B5D" w:rsidRPr="00C905AC" w:rsidRDefault="00BF3B5D" w:rsidP="009948AE">
      <w:pPr>
        <w:tabs>
          <w:tab w:val="left" w:pos="540"/>
          <w:tab w:val="left" w:pos="3240"/>
        </w:tabs>
        <w:spacing w:line="276" w:lineRule="auto"/>
        <w:ind w:firstLine="1134"/>
        <w:jc w:val="both"/>
        <w:rPr>
          <w:color w:val="000000"/>
        </w:rPr>
      </w:pPr>
      <w:r>
        <w:rPr>
          <w:color w:val="000000"/>
        </w:rPr>
        <w:t xml:space="preserve">tiesnese </w:t>
      </w:r>
      <w:r w:rsidR="00896912">
        <w:rPr>
          <w:color w:val="000000"/>
        </w:rPr>
        <w:t>Rudīte Vīduša</w:t>
      </w:r>
      <w:r w:rsidR="00297F55">
        <w:rPr>
          <w:color w:val="000000"/>
        </w:rPr>
        <w:t>,</w:t>
      </w:r>
    </w:p>
    <w:p w:rsidR="003B10D7" w:rsidRDefault="006C434F" w:rsidP="009948AE">
      <w:pPr>
        <w:tabs>
          <w:tab w:val="left" w:pos="2700"/>
        </w:tabs>
        <w:spacing w:line="276" w:lineRule="auto"/>
        <w:ind w:firstLine="1134"/>
        <w:jc w:val="both"/>
      </w:pPr>
      <w:r w:rsidRPr="00340CFE">
        <w:t>tiesnes</w:t>
      </w:r>
      <w:r w:rsidR="006F5565" w:rsidRPr="00340CFE">
        <w:t>e</w:t>
      </w:r>
      <w:r w:rsidR="00CD73A8">
        <w:t xml:space="preserve"> </w:t>
      </w:r>
      <w:r w:rsidR="00896912">
        <w:t>Līvija Slica</w:t>
      </w:r>
      <w:r w:rsidR="00CE29A1">
        <w:t>,</w:t>
      </w:r>
    </w:p>
    <w:p w:rsidR="00CD73A8" w:rsidRPr="003B10D7" w:rsidRDefault="00CD73A8" w:rsidP="009948AE">
      <w:pPr>
        <w:tabs>
          <w:tab w:val="left" w:pos="2700"/>
        </w:tabs>
        <w:spacing w:line="276" w:lineRule="auto"/>
        <w:ind w:firstLine="1134"/>
        <w:jc w:val="both"/>
      </w:pPr>
      <w:r>
        <w:t>tiesnese</w:t>
      </w:r>
      <w:r w:rsidR="00CE29A1">
        <w:t xml:space="preserve"> </w:t>
      </w:r>
      <w:r w:rsidR="00896912">
        <w:t>Ieva Višķere</w:t>
      </w:r>
    </w:p>
    <w:p w:rsidR="00D4365D" w:rsidRPr="00671BD1" w:rsidRDefault="00D4365D" w:rsidP="009948AE">
      <w:pPr>
        <w:tabs>
          <w:tab w:val="left" w:pos="2700"/>
        </w:tabs>
        <w:spacing w:line="276" w:lineRule="auto"/>
        <w:ind w:firstLine="567"/>
        <w:jc w:val="both"/>
      </w:pPr>
    </w:p>
    <w:p w:rsidR="00BF3B5D" w:rsidRPr="00B07A5A" w:rsidRDefault="001F54D6" w:rsidP="009948AE">
      <w:pPr>
        <w:spacing w:line="276" w:lineRule="auto"/>
        <w:ind w:firstLine="720"/>
        <w:jc w:val="both"/>
      </w:pPr>
      <w:r>
        <w:t>rakstveida procesā</w:t>
      </w:r>
      <w:r w:rsidR="00BF3B5D" w:rsidRPr="00B07A5A">
        <w:t xml:space="preserve"> izskatīja</w:t>
      </w:r>
      <w:r>
        <w:t xml:space="preserve"> administratīvo lietu, kas ierosināta, pamatojoties uz</w:t>
      </w:r>
      <w:r w:rsidR="00BF3B5D" w:rsidRPr="00B07A5A">
        <w:t xml:space="preserve"> </w:t>
      </w:r>
      <w:r w:rsidR="00896912">
        <w:rPr>
          <w:lang w:eastAsia="ar-SA"/>
        </w:rPr>
        <w:t>SIA</w:t>
      </w:r>
      <w:r w:rsidR="006D537C">
        <w:rPr>
          <w:lang w:eastAsia="ar-SA"/>
        </w:rPr>
        <w:t> </w:t>
      </w:r>
      <w:r w:rsidR="00896912">
        <w:rPr>
          <w:lang w:eastAsia="ar-SA"/>
        </w:rPr>
        <w:t>„</w:t>
      </w:r>
      <w:proofErr w:type="spellStart"/>
      <w:r w:rsidR="00896912">
        <w:rPr>
          <w:lang w:eastAsia="ar-SA"/>
        </w:rPr>
        <w:t>Baltic</w:t>
      </w:r>
      <w:proofErr w:type="spellEnd"/>
      <w:r w:rsidR="00896912">
        <w:rPr>
          <w:lang w:eastAsia="ar-SA"/>
        </w:rPr>
        <w:t xml:space="preserve"> </w:t>
      </w:r>
      <w:proofErr w:type="spellStart"/>
      <w:r w:rsidR="00896912">
        <w:rPr>
          <w:lang w:eastAsia="ar-SA"/>
        </w:rPr>
        <w:t>Mobile</w:t>
      </w:r>
      <w:proofErr w:type="spellEnd"/>
      <w:r w:rsidR="00A10A7B">
        <w:rPr>
          <w:lang w:eastAsia="ar-SA"/>
        </w:rPr>
        <w:t>”</w:t>
      </w:r>
      <w:r>
        <w:rPr>
          <w:lang w:eastAsia="ar-SA"/>
        </w:rPr>
        <w:t xml:space="preserve"> pieteikumu par</w:t>
      </w:r>
      <w:r w:rsidR="002E0539" w:rsidRPr="00957DA0">
        <w:rPr>
          <w:lang w:eastAsia="ar-SA"/>
        </w:rPr>
        <w:t xml:space="preserve"> </w:t>
      </w:r>
      <w:r w:rsidR="00896912">
        <w:t xml:space="preserve">Valsts ieņēmumu dienesta </w:t>
      </w:r>
      <w:proofErr w:type="gramStart"/>
      <w:r w:rsidR="00896912">
        <w:t>2013.gada</w:t>
      </w:r>
      <w:proofErr w:type="gramEnd"/>
      <w:r w:rsidR="00896912">
        <w:t xml:space="preserve"> 10.jūlija lēmuma </w:t>
      </w:r>
      <w:r w:rsidR="00E66212">
        <w:t>Nr. </w:t>
      </w:r>
      <w:r w:rsidR="00896912">
        <w:t>22.7/L-17286 atcelšanu</w:t>
      </w:r>
      <w:r>
        <w:t xml:space="preserve">, sakarā ar </w:t>
      </w:r>
      <w:r w:rsidR="00896912">
        <w:t>SIA „</w:t>
      </w:r>
      <w:proofErr w:type="spellStart"/>
      <w:r w:rsidR="00896912">
        <w:t>Baltic</w:t>
      </w:r>
      <w:proofErr w:type="spellEnd"/>
      <w:r w:rsidR="00896912">
        <w:t xml:space="preserve"> </w:t>
      </w:r>
      <w:proofErr w:type="spellStart"/>
      <w:r w:rsidR="00896912">
        <w:t>Mobile</w:t>
      </w:r>
      <w:proofErr w:type="spellEnd"/>
      <w:r w:rsidR="00896912">
        <w:t>”</w:t>
      </w:r>
      <w:r w:rsidRPr="00957DA0">
        <w:t xml:space="preserve"> </w:t>
      </w:r>
      <w:r w:rsidR="002E0539" w:rsidRPr="00957DA0">
        <w:t xml:space="preserve">kasācijas sūdzību par Administratīvās </w:t>
      </w:r>
      <w:r w:rsidR="00D63498">
        <w:t>apgabal</w:t>
      </w:r>
      <w:r w:rsidR="002E0539" w:rsidRPr="00957DA0">
        <w:t>tiesas 201</w:t>
      </w:r>
      <w:r w:rsidR="00A85890">
        <w:t>6</w:t>
      </w:r>
      <w:r w:rsidR="002E0539" w:rsidRPr="00957DA0">
        <w:t xml:space="preserve">.gada </w:t>
      </w:r>
      <w:r w:rsidR="00896912">
        <w:t>17.marta</w:t>
      </w:r>
      <w:r w:rsidR="002E0539" w:rsidRPr="00957DA0">
        <w:t xml:space="preserve"> spriedumu</w:t>
      </w:r>
      <w:r w:rsidR="002E0539" w:rsidRPr="006242EB">
        <w:t>.</w:t>
      </w:r>
      <w:r w:rsidR="00BF3B5D" w:rsidRPr="00B07A5A">
        <w:t xml:space="preserve"> </w:t>
      </w:r>
    </w:p>
    <w:p w:rsidR="00BF3B5D" w:rsidRPr="00B07A5A" w:rsidRDefault="00BF3B5D" w:rsidP="009948AE">
      <w:pPr>
        <w:spacing w:line="276" w:lineRule="auto"/>
        <w:ind w:firstLine="567"/>
        <w:jc w:val="both"/>
      </w:pPr>
    </w:p>
    <w:p w:rsidR="00BF3B5D" w:rsidRPr="00B07A5A" w:rsidRDefault="00BF3B5D" w:rsidP="009948AE">
      <w:pPr>
        <w:spacing w:line="276" w:lineRule="auto"/>
        <w:jc w:val="center"/>
        <w:rPr>
          <w:b/>
        </w:rPr>
      </w:pPr>
      <w:r w:rsidRPr="00B07A5A">
        <w:rPr>
          <w:b/>
        </w:rPr>
        <w:t>Aprakstošā daļa</w:t>
      </w:r>
    </w:p>
    <w:p w:rsidR="00BF3B5D" w:rsidRPr="00B07A5A" w:rsidRDefault="00BF3B5D" w:rsidP="009948AE">
      <w:pPr>
        <w:spacing w:line="276" w:lineRule="auto"/>
        <w:jc w:val="both"/>
        <w:rPr>
          <w:b/>
        </w:rPr>
      </w:pPr>
    </w:p>
    <w:p w:rsidR="00896912" w:rsidRDefault="002E0539" w:rsidP="009948AE">
      <w:pPr>
        <w:spacing w:line="276" w:lineRule="auto"/>
        <w:ind w:firstLine="567"/>
        <w:jc w:val="both"/>
      </w:pPr>
      <w:r>
        <w:t>[1] </w:t>
      </w:r>
      <w:r w:rsidR="0061515C">
        <w:t xml:space="preserve">Valsts ieņēmumu dienests, veicot </w:t>
      </w:r>
      <w:r w:rsidR="00A10A7B">
        <w:t>pieteicējas SIA „</w:t>
      </w:r>
      <w:proofErr w:type="spellStart"/>
      <w:r w:rsidR="00A10A7B">
        <w:t>Baltic</w:t>
      </w:r>
      <w:proofErr w:type="spellEnd"/>
      <w:r w:rsidR="00A10A7B">
        <w:t xml:space="preserve"> </w:t>
      </w:r>
      <w:proofErr w:type="spellStart"/>
      <w:r w:rsidR="00A10A7B">
        <w:t>Mobile</w:t>
      </w:r>
      <w:proofErr w:type="spellEnd"/>
      <w:r w:rsidR="00A10A7B">
        <w:t xml:space="preserve">” </w:t>
      </w:r>
      <w:r w:rsidR="0061515C">
        <w:t>pievienotās vērtības nodokļa</w:t>
      </w:r>
      <w:r w:rsidR="00365135">
        <w:t xml:space="preserve"> </w:t>
      </w:r>
      <w:r w:rsidR="0061515C">
        <w:t>auditu, neatzina pieteicējas tiesības atskaitīt priekšnodokli</w:t>
      </w:r>
      <w:r w:rsidR="0093354B">
        <w:t xml:space="preserve"> par darījumiem ar SIA „</w:t>
      </w:r>
      <w:proofErr w:type="spellStart"/>
      <w:r w:rsidR="0093354B">
        <w:t>Aqua</w:t>
      </w:r>
      <w:proofErr w:type="spellEnd"/>
      <w:r w:rsidR="0093354B">
        <w:t xml:space="preserve"> </w:t>
      </w:r>
      <w:proofErr w:type="spellStart"/>
      <w:r w:rsidR="0093354B">
        <w:t>System</w:t>
      </w:r>
      <w:proofErr w:type="spellEnd"/>
      <w:r w:rsidR="0093354B">
        <w:t xml:space="preserve"> Nova”</w:t>
      </w:r>
      <w:r w:rsidR="00440F1D">
        <w:t>, jo SIA „</w:t>
      </w:r>
      <w:proofErr w:type="spellStart"/>
      <w:r w:rsidR="00440F1D">
        <w:t>Aqua</w:t>
      </w:r>
      <w:proofErr w:type="spellEnd"/>
      <w:r w:rsidR="00440F1D">
        <w:t xml:space="preserve"> </w:t>
      </w:r>
      <w:proofErr w:type="spellStart"/>
      <w:r w:rsidR="00440F1D">
        <w:t>System</w:t>
      </w:r>
      <w:proofErr w:type="spellEnd"/>
      <w:r w:rsidR="00440F1D">
        <w:t xml:space="preserve"> Nova” faktiski preču </w:t>
      </w:r>
      <w:r w:rsidR="00401CA1">
        <w:t xml:space="preserve">(elektronisko sadzīves preču) </w:t>
      </w:r>
      <w:r w:rsidR="00440F1D">
        <w:t>piegādes nav veikusi</w:t>
      </w:r>
      <w:r w:rsidR="00A10A7B">
        <w:t>.</w:t>
      </w:r>
      <w:r w:rsidR="00440F1D">
        <w:t xml:space="preserve"> </w:t>
      </w:r>
      <w:r w:rsidR="00A10A7B">
        <w:t>Ir tikai noformēta</w:t>
      </w:r>
      <w:r w:rsidR="00440F1D">
        <w:t xml:space="preserve"> to iegād</w:t>
      </w:r>
      <w:r w:rsidR="00A10A7B">
        <w:t>e</w:t>
      </w:r>
      <w:r w:rsidR="00440F1D">
        <w:t xml:space="preserve"> no </w:t>
      </w:r>
      <w:r w:rsidR="006D537C">
        <w:t xml:space="preserve">tās </w:t>
      </w:r>
      <w:r w:rsidR="00440F1D">
        <w:t>darījumu partneres – SIA</w:t>
      </w:r>
      <w:r w:rsidR="00401CA1">
        <w:t> </w:t>
      </w:r>
      <w:r w:rsidR="00440F1D">
        <w:t>„</w:t>
      </w:r>
      <w:proofErr w:type="spellStart"/>
      <w:r w:rsidR="00440F1D">
        <w:t>Klarme</w:t>
      </w:r>
      <w:proofErr w:type="spellEnd"/>
      <w:r w:rsidR="00440F1D">
        <w:t xml:space="preserve">” </w:t>
      </w:r>
      <w:r w:rsidR="006D537C">
        <w:t xml:space="preserve">– </w:t>
      </w:r>
      <w:r w:rsidR="00440F1D">
        <w:t>un preču tālāk</w:t>
      </w:r>
      <w:r w:rsidR="00A10A7B">
        <w:t>a</w:t>
      </w:r>
      <w:r w:rsidR="00440F1D">
        <w:t xml:space="preserve"> realizācij</w:t>
      </w:r>
      <w:r w:rsidR="00A10A7B">
        <w:t>a</w:t>
      </w:r>
      <w:r w:rsidR="00440F1D">
        <w:t xml:space="preserve"> pieteicējai.</w:t>
      </w:r>
    </w:p>
    <w:p w:rsidR="004B5EA6" w:rsidRDefault="004B5EA6" w:rsidP="009948AE">
      <w:pPr>
        <w:spacing w:line="276" w:lineRule="auto"/>
        <w:ind w:firstLine="567"/>
        <w:jc w:val="both"/>
      </w:pPr>
      <w:r>
        <w:lastRenderedPageBreak/>
        <w:t xml:space="preserve">Administratīvais process iestādē noslēdzās ar dienesta </w:t>
      </w:r>
      <w:proofErr w:type="gramStart"/>
      <w:r>
        <w:t>2013.gada</w:t>
      </w:r>
      <w:proofErr w:type="gramEnd"/>
      <w:r>
        <w:t xml:space="preserve"> </w:t>
      </w:r>
      <w:r w:rsidR="00E66212">
        <w:t>10.jūlija lēmumu Nr. 22.7/L-17286, ar kuru pieteicējai papildu</w:t>
      </w:r>
      <w:r w:rsidR="006D537C">
        <w:t>s</w:t>
      </w:r>
      <w:r w:rsidR="00E66212">
        <w:t xml:space="preserve"> aprēķināts pievienotās vērtības nodoklis un saistībā ar to aprēķināta nokavējuma nauda un soda nauda.</w:t>
      </w:r>
    </w:p>
    <w:p w:rsidR="0061515C" w:rsidRDefault="0061515C" w:rsidP="009948AE">
      <w:pPr>
        <w:spacing w:line="276" w:lineRule="auto"/>
        <w:ind w:firstLine="567"/>
        <w:jc w:val="both"/>
      </w:pPr>
    </w:p>
    <w:p w:rsidR="00BA0272" w:rsidRDefault="0061515C" w:rsidP="009948AE">
      <w:pPr>
        <w:spacing w:line="276" w:lineRule="auto"/>
        <w:ind w:firstLine="567"/>
        <w:jc w:val="both"/>
      </w:pPr>
      <w:r>
        <w:t xml:space="preserve">[2] </w:t>
      </w:r>
      <w:r w:rsidR="00F96885">
        <w:t>Nepiekrītot lēmumam, p</w:t>
      </w:r>
      <w:r w:rsidR="00114D93">
        <w:t>ieteicēj</w:t>
      </w:r>
      <w:r w:rsidR="00896912">
        <w:t>a</w:t>
      </w:r>
      <w:r w:rsidR="00F96885">
        <w:t xml:space="preserve"> </w:t>
      </w:r>
      <w:r w:rsidR="007C041E">
        <w:t>vērsās administratīvajā tiesā</w:t>
      </w:r>
      <w:r w:rsidR="006D537C">
        <w:t xml:space="preserve"> ar pieteikumu par lēmuma atcelšanu</w:t>
      </w:r>
      <w:r w:rsidR="007C041E">
        <w:t>.</w:t>
      </w:r>
      <w:r w:rsidR="008216EE">
        <w:t xml:space="preserve"> Ar Administratīvās rajona tiesas </w:t>
      </w:r>
      <w:proofErr w:type="gramStart"/>
      <w:r w:rsidR="008216EE">
        <w:t>2014.gada</w:t>
      </w:r>
      <w:proofErr w:type="gramEnd"/>
      <w:r w:rsidR="008216EE">
        <w:t xml:space="preserve"> 20.augusta spriedumu pieteikums noraidīts.</w:t>
      </w:r>
    </w:p>
    <w:p w:rsidR="007C041E" w:rsidRDefault="007C041E" w:rsidP="009948AE">
      <w:pPr>
        <w:spacing w:line="276" w:lineRule="auto"/>
        <w:ind w:firstLine="567"/>
        <w:jc w:val="both"/>
      </w:pPr>
    </w:p>
    <w:p w:rsidR="00BF3B5D" w:rsidRPr="00B07A5A" w:rsidRDefault="0061515C" w:rsidP="009948AE">
      <w:pPr>
        <w:spacing w:line="276" w:lineRule="auto"/>
        <w:ind w:firstLine="567"/>
        <w:jc w:val="both"/>
      </w:pPr>
      <w:r>
        <w:t>[3</w:t>
      </w:r>
      <w:r w:rsidR="00BF3B5D" w:rsidRPr="00B07A5A">
        <w:t xml:space="preserve">] Administratīvā </w:t>
      </w:r>
      <w:r w:rsidR="00792943">
        <w:t>apgabal</w:t>
      </w:r>
      <w:r w:rsidR="00DC5AF9">
        <w:t>tiesa</w:t>
      </w:r>
      <w:r w:rsidR="00792943">
        <w:t xml:space="preserve">, </w:t>
      </w:r>
      <w:r w:rsidR="00792943" w:rsidRPr="00792943">
        <w:t>izsk</w:t>
      </w:r>
      <w:r w:rsidR="00792943">
        <w:t>atot lietu sakarā ar pieteicēja</w:t>
      </w:r>
      <w:r w:rsidR="008216EE">
        <w:t>s</w:t>
      </w:r>
      <w:r w:rsidR="00792943" w:rsidRPr="00792943">
        <w:t xml:space="preserve"> apelācijas sūdzību</w:t>
      </w:r>
      <w:r w:rsidR="00792943">
        <w:t>,</w:t>
      </w:r>
      <w:r w:rsidR="00792943" w:rsidRPr="00792943">
        <w:t xml:space="preserve"> </w:t>
      </w:r>
      <w:r w:rsidR="00BF3B5D" w:rsidRPr="00B07A5A">
        <w:t xml:space="preserve">ar </w:t>
      </w:r>
      <w:proofErr w:type="gramStart"/>
      <w:r w:rsidR="00DC5AF9">
        <w:t>2016</w:t>
      </w:r>
      <w:r w:rsidR="00BA0272" w:rsidRPr="00957DA0">
        <w:t>.gada</w:t>
      </w:r>
      <w:proofErr w:type="gramEnd"/>
      <w:r w:rsidR="00BA0272" w:rsidRPr="00957DA0">
        <w:t xml:space="preserve"> </w:t>
      </w:r>
      <w:r w:rsidR="008216EE">
        <w:t>17.marta</w:t>
      </w:r>
      <w:r w:rsidR="000D3669" w:rsidRPr="00957DA0">
        <w:t xml:space="preserve"> </w:t>
      </w:r>
      <w:r w:rsidR="00BA0272" w:rsidRPr="00957DA0">
        <w:t>spriedumu</w:t>
      </w:r>
      <w:r w:rsidR="00BA0272">
        <w:t xml:space="preserve"> </w:t>
      </w:r>
      <w:r w:rsidR="00BF3B5D" w:rsidRPr="00B07A5A">
        <w:t xml:space="preserve">pieteikumu </w:t>
      </w:r>
      <w:r w:rsidR="00792943">
        <w:t>noraidīja.</w:t>
      </w:r>
      <w:r w:rsidR="00BF3B5D" w:rsidRPr="00B07A5A">
        <w:t xml:space="preserve"> </w:t>
      </w:r>
      <w:r w:rsidR="00792943">
        <w:t>Apgabaltiesas s</w:t>
      </w:r>
      <w:r w:rsidR="00404231">
        <w:t>priedums</w:t>
      </w:r>
      <w:r w:rsidR="00792943">
        <w:t>, ņemot vērā</w:t>
      </w:r>
      <w:r w:rsidR="00DC5AF9">
        <w:t xml:space="preserve"> </w:t>
      </w:r>
      <w:r w:rsidR="00792943" w:rsidRPr="00792943">
        <w:t>pievienošanos rajona tiesas sprieduma motivācijai</w:t>
      </w:r>
      <w:r w:rsidR="00792943">
        <w:t>,</w:t>
      </w:r>
      <w:r w:rsidR="00792943" w:rsidRPr="00792943">
        <w:t xml:space="preserve"> </w:t>
      </w:r>
      <w:r w:rsidR="00BF3B5D" w:rsidRPr="00BA0272">
        <w:t>pamatots ar turpmāk</w:t>
      </w:r>
      <w:r w:rsidR="00BF3B5D" w:rsidRPr="00B07A5A">
        <w:t xml:space="preserve"> minētajiem argumentiem.</w:t>
      </w:r>
    </w:p>
    <w:p w:rsidR="00C84DDB" w:rsidRDefault="008216EE" w:rsidP="00C84DDB">
      <w:pPr>
        <w:autoSpaceDE w:val="0"/>
        <w:autoSpaceDN w:val="0"/>
        <w:adjustRightInd w:val="0"/>
        <w:spacing w:line="276" w:lineRule="auto"/>
        <w:ind w:firstLine="567"/>
        <w:jc w:val="both"/>
      </w:pPr>
      <w:r>
        <w:t>[3</w:t>
      </w:r>
      <w:r w:rsidR="00BF3B5D" w:rsidRPr="00B07A5A">
        <w:t>.1]</w:t>
      </w:r>
      <w:r w:rsidR="000D3669">
        <w:t xml:space="preserve"> </w:t>
      </w:r>
      <w:r w:rsidR="00C84DDB">
        <w:t>N</w:t>
      </w:r>
      <w:r w:rsidR="006D537C">
        <w:t>av gūstama pārliecība</w:t>
      </w:r>
      <w:r w:rsidR="003F5387" w:rsidRPr="003F5387">
        <w:t>, ka strīdus deklarētie darījumi starp norādītajiem darījumu pa</w:t>
      </w:r>
      <w:r w:rsidR="00C84DDB">
        <w:t>rtneriem patiesi būtu notikuši.</w:t>
      </w:r>
    </w:p>
    <w:p w:rsidR="003F5387" w:rsidRDefault="00C84DDB" w:rsidP="009948AE">
      <w:pPr>
        <w:autoSpaceDE w:val="0"/>
        <w:autoSpaceDN w:val="0"/>
        <w:adjustRightInd w:val="0"/>
        <w:spacing w:line="276" w:lineRule="auto"/>
        <w:ind w:firstLine="567"/>
        <w:jc w:val="both"/>
      </w:pPr>
      <w:r>
        <w:t>Pieteicējas darījumu partnera amatpersonas l</w:t>
      </w:r>
      <w:r w:rsidR="003F5387" w:rsidRPr="003F5387">
        <w:t>iecība norāda uz dokumentu noformē</w:t>
      </w:r>
      <w:r w:rsidR="003F5387">
        <w:t xml:space="preserve">šanu un apriti starp </w:t>
      </w:r>
      <w:r>
        <w:t xml:space="preserve">pieteicēju un pieteicējas darījumu partneri un tālāk tās darījumu partneri, </w:t>
      </w:r>
      <w:r w:rsidR="003F5387" w:rsidRPr="003F5387">
        <w:t>bet neapliecina faktisko preču piegāžu esību.</w:t>
      </w:r>
    </w:p>
    <w:p w:rsidR="00CF6D78" w:rsidRDefault="003F5387" w:rsidP="009948AE">
      <w:pPr>
        <w:autoSpaceDE w:val="0"/>
        <w:autoSpaceDN w:val="0"/>
        <w:adjustRightInd w:val="0"/>
        <w:spacing w:line="276" w:lineRule="auto"/>
        <w:ind w:firstLine="567"/>
        <w:jc w:val="both"/>
      </w:pPr>
      <w:r>
        <w:t>[</w:t>
      </w:r>
      <w:r w:rsidR="00C84DDB">
        <w:t>3.2</w:t>
      </w:r>
      <w:r>
        <w:t xml:space="preserve">] </w:t>
      </w:r>
      <w:r w:rsidR="00C84DDB">
        <w:t>I</w:t>
      </w:r>
      <w:r w:rsidR="00CF6D78">
        <w:t xml:space="preserve">r konstatējama saistība starp uzņēmējiem, kā arī dokumentāri noformēto darījumu pilnīgi mākslīgs raksturs, jo preces </w:t>
      </w:r>
      <w:r w:rsidR="00D57C24">
        <w:t>jau ķēdes sākumposmā nav bijušas</w:t>
      </w:r>
      <w:r w:rsidR="00CF6D78">
        <w:t>. Tas liecina par to, ka darījumu galvenais mērķis ir vienīgi fiskālu priekšrocību iegūšana.</w:t>
      </w:r>
    </w:p>
    <w:p w:rsidR="00CF6D78" w:rsidRDefault="00CF6D78" w:rsidP="009948AE">
      <w:pPr>
        <w:autoSpaceDE w:val="0"/>
        <w:autoSpaceDN w:val="0"/>
        <w:adjustRightInd w:val="0"/>
        <w:spacing w:line="276" w:lineRule="auto"/>
        <w:ind w:firstLine="567"/>
        <w:jc w:val="both"/>
      </w:pPr>
      <w:r>
        <w:t>Ņemot vērā to, ka liecinieks un pieteicējas amatpersona bija pazīstami vēl pirms strīdus darījumu veikšanas, pamatots ir dienesta secinājums, ka pieteicēja</w:t>
      </w:r>
      <w:r w:rsidR="00D57C24">
        <w:t>s amatpersona ir zinājusi</w:t>
      </w:r>
      <w:r>
        <w:t>, ka dokumenti tiek noformēti ar darījumu partner</w:t>
      </w:r>
      <w:r w:rsidR="00D57C24">
        <w:t>i</w:t>
      </w:r>
      <w:r>
        <w:t>, kurš faktiski neveic preču piegādes.</w:t>
      </w:r>
    </w:p>
    <w:p w:rsidR="00CF6D78" w:rsidRDefault="00CF6D78" w:rsidP="009948AE">
      <w:pPr>
        <w:autoSpaceDE w:val="0"/>
        <w:autoSpaceDN w:val="0"/>
        <w:adjustRightInd w:val="0"/>
        <w:spacing w:line="276" w:lineRule="auto"/>
        <w:ind w:firstLine="567"/>
        <w:jc w:val="both"/>
      </w:pPr>
      <w:r>
        <w:t>[3.</w:t>
      </w:r>
      <w:r w:rsidR="00C84DDB">
        <w:t>3</w:t>
      </w:r>
      <w:r>
        <w:t>]</w:t>
      </w:r>
      <w:r w:rsidR="00E329C7" w:rsidRPr="00E329C7">
        <w:t xml:space="preserve"> </w:t>
      </w:r>
      <w:r w:rsidR="00E329C7">
        <w:t>K</w:t>
      </w:r>
      <w:r w:rsidR="00E329C7" w:rsidRPr="00E329C7">
        <w:t xml:space="preserve">onkrētajā gadījumā tiesa aplūkoja krāpšanu </w:t>
      </w:r>
      <w:r w:rsidR="00E329C7">
        <w:t>pievienotās vērtības nodokļa</w:t>
      </w:r>
      <w:r w:rsidR="00E329C7" w:rsidRPr="00E329C7">
        <w:t xml:space="preserve"> jomā, nevis pieteicējas vai kāda c</w:t>
      </w:r>
      <w:r w:rsidR="00A10A7B">
        <w:t>ita darījuma dalībnieka izdarītu</w:t>
      </w:r>
      <w:r w:rsidR="00E329C7" w:rsidRPr="00E329C7">
        <w:t xml:space="preserve"> noziedzīg</w:t>
      </w:r>
      <w:r w:rsidR="00A10A7B">
        <w:t>u nodarījumu kriminālprocesuāl</w:t>
      </w:r>
      <w:r w:rsidR="00E329C7" w:rsidRPr="00E329C7">
        <w:t>ā aspektā.</w:t>
      </w:r>
      <w:r>
        <w:t xml:space="preserve"> </w:t>
      </w:r>
      <w:r w:rsidR="00E329C7">
        <w:t>Līdz ar to pieteicējas norāde</w:t>
      </w:r>
      <w:r w:rsidR="00D96382">
        <w:t xml:space="preserve">, ka, neesot kriminālprocesam, tiesas secinājums par krāpšanu nodokļu jomā ir prettiesisks, </w:t>
      </w:r>
      <w:r w:rsidR="00E329C7">
        <w:t>nav pamatota.</w:t>
      </w:r>
    </w:p>
    <w:p w:rsidR="00E329C7" w:rsidRDefault="00E329C7" w:rsidP="009948AE">
      <w:pPr>
        <w:autoSpaceDE w:val="0"/>
        <w:autoSpaceDN w:val="0"/>
        <w:adjustRightInd w:val="0"/>
        <w:spacing w:line="276" w:lineRule="auto"/>
        <w:ind w:firstLine="567"/>
        <w:jc w:val="both"/>
      </w:pPr>
      <w:r>
        <w:t>Lietā esošo pierādījumu kopums to kopsakarā pārliecinoši apliecina faktu, ka konkrētajos par precēm noformētajos darījumos starp uzrādītājam personām, vērtējot darījuma ķēdi kopumā, nav notikusi reāla preču piegāde, bet ir notikusi tikai dokumentu n</w:t>
      </w:r>
      <w:r w:rsidR="00A10A7B">
        <w:t>oformēšana bez faktiski notikuš</w:t>
      </w:r>
      <w:r>
        <w:t xml:space="preserve">iem darījumiem, kas ir traktējama kā krāpšana </w:t>
      </w:r>
      <w:r w:rsidRPr="00E329C7">
        <w:t>pievienotās vērtības nodokļa</w:t>
      </w:r>
      <w:r>
        <w:t xml:space="preserve"> jomā.</w:t>
      </w:r>
    </w:p>
    <w:p w:rsidR="00827CB1" w:rsidRDefault="00827CB1" w:rsidP="009948AE">
      <w:pPr>
        <w:autoSpaceDE w:val="0"/>
        <w:autoSpaceDN w:val="0"/>
        <w:adjustRightInd w:val="0"/>
        <w:spacing w:line="276" w:lineRule="auto"/>
        <w:ind w:firstLine="567"/>
        <w:jc w:val="both"/>
      </w:pPr>
      <w:r w:rsidRPr="009948AE">
        <w:t>[3.</w:t>
      </w:r>
      <w:r w:rsidR="00285E82">
        <w:t>4</w:t>
      </w:r>
      <w:r w:rsidRPr="009948AE">
        <w:t>] Pieteicēja pareizi norāda, ka pamatotas šaubas būtu</w:t>
      </w:r>
      <w:r>
        <w:t xml:space="preserve"> jātulko par labu privātpersonai. Konkrētajos lietas apstākļos apgabaltiesai ner</w:t>
      </w:r>
      <w:r w:rsidR="00D57C24">
        <w:t>oda</w:t>
      </w:r>
      <w:r>
        <w:t>s pamatotas šaubas par to, ka pieteicējas pozīcija varētu būt pareiza vai patiesa.</w:t>
      </w:r>
    </w:p>
    <w:p w:rsidR="00792943" w:rsidRDefault="00792943" w:rsidP="009948AE">
      <w:pPr>
        <w:autoSpaceDE w:val="0"/>
        <w:autoSpaceDN w:val="0"/>
        <w:adjustRightInd w:val="0"/>
        <w:spacing w:line="276" w:lineRule="auto"/>
        <w:jc w:val="both"/>
      </w:pPr>
    </w:p>
    <w:p w:rsidR="00792943" w:rsidRDefault="008216EE" w:rsidP="009948AE">
      <w:pPr>
        <w:autoSpaceDE w:val="0"/>
        <w:autoSpaceDN w:val="0"/>
        <w:adjustRightInd w:val="0"/>
        <w:spacing w:line="276" w:lineRule="auto"/>
        <w:ind w:firstLine="567"/>
        <w:jc w:val="both"/>
      </w:pPr>
      <w:r>
        <w:t>[4</w:t>
      </w:r>
      <w:r w:rsidR="00792943">
        <w:t>] Pieteicēj</w:t>
      </w:r>
      <w:r w:rsidR="003159A4">
        <w:t>a</w:t>
      </w:r>
      <w:r w:rsidR="00792943">
        <w:t xml:space="preserve"> </w:t>
      </w:r>
      <w:r w:rsidR="00792943" w:rsidRPr="00792943">
        <w:t>par apgabaltiesas spriedumu iesniedza kasācijas sūdzību. Tajā norādīti turpmāk minētie apstākļi.</w:t>
      </w:r>
    </w:p>
    <w:p w:rsidR="00240C67" w:rsidRDefault="008216EE" w:rsidP="009948AE">
      <w:pPr>
        <w:autoSpaceDE w:val="0"/>
        <w:autoSpaceDN w:val="0"/>
        <w:adjustRightInd w:val="0"/>
        <w:spacing w:line="276" w:lineRule="auto"/>
        <w:ind w:firstLine="567"/>
        <w:jc w:val="both"/>
      </w:pPr>
      <w:r>
        <w:t>[4</w:t>
      </w:r>
      <w:r w:rsidR="00792943">
        <w:t xml:space="preserve">.1] </w:t>
      </w:r>
      <w:r w:rsidR="00A65F41">
        <w:t xml:space="preserve">Pirmās instances tiesa, neskatoties uz pieteicējas argumentiem, lietu izskatīja rakstveida procesā. </w:t>
      </w:r>
      <w:r w:rsidR="0042222E">
        <w:t xml:space="preserve">Lieta mutvārdu procesā tika izskatīta tikai otrajā instancē. </w:t>
      </w:r>
      <w:r w:rsidR="00A65F41">
        <w:t>Tā apgab</w:t>
      </w:r>
      <w:r w:rsidR="00AA1134">
        <w:t>a</w:t>
      </w:r>
      <w:r w:rsidR="00A65F41">
        <w:t xml:space="preserve">ltiesa faktiski atzina, ka rajona tiesa pārkāpa objektīvās izmeklēšanas principu un procesuālā taisnīguma principu. Tā kā lieta mutvārdu procesā izskatīta tikai vienā instancē, </w:t>
      </w:r>
      <w:r w:rsidR="0042222E">
        <w:t>pieteicējai nav iespējams pārsūdzēt spriedumu un aizstāvēt savas ties</w:t>
      </w:r>
      <w:r w:rsidR="00AA1134">
        <w:t>ības, pār</w:t>
      </w:r>
      <w:r w:rsidR="0042222E">
        <w:t>skato</w:t>
      </w:r>
      <w:r w:rsidR="00A10A7B">
        <w:t>t lietu pilnvērtīgi pēc būtības divās instancēs.</w:t>
      </w:r>
    </w:p>
    <w:p w:rsidR="00A65F41" w:rsidRDefault="00A65F41" w:rsidP="009948AE">
      <w:pPr>
        <w:autoSpaceDE w:val="0"/>
        <w:autoSpaceDN w:val="0"/>
        <w:adjustRightInd w:val="0"/>
        <w:spacing w:line="276" w:lineRule="auto"/>
        <w:ind w:firstLine="567"/>
        <w:jc w:val="both"/>
      </w:pPr>
      <w:r>
        <w:t xml:space="preserve">[4.2] Apgabaltiesa, </w:t>
      </w:r>
      <w:r w:rsidR="007E0228">
        <w:t>pieteicējas norādi</w:t>
      </w:r>
      <w:r w:rsidR="00A10A7B" w:rsidRPr="00A10A7B">
        <w:t xml:space="preserve"> </w:t>
      </w:r>
      <w:r>
        <w:t>par kriminālprocesa neesamību</w:t>
      </w:r>
      <w:r w:rsidR="009F1B3C" w:rsidRPr="009F1B3C">
        <w:t xml:space="preserve"> </w:t>
      </w:r>
      <w:r w:rsidR="009F1B3C">
        <w:t>noraidot</w:t>
      </w:r>
      <w:proofErr w:type="gramStart"/>
      <w:r w:rsidR="009F1B3C">
        <w:t xml:space="preserve"> kā nepamatotu</w:t>
      </w:r>
      <w:r>
        <w:t>, faktiski atzina, ka pieteicējas amatpersonas ir noziedzīga n</w:t>
      </w:r>
      <w:r w:rsidR="009F1B3C">
        <w:t>odarījuma – krāpšanas</w:t>
      </w:r>
      <w:proofErr w:type="gramEnd"/>
      <w:r w:rsidR="00174068">
        <w:t> –</w:t>
      </w:r>
      <w:r w:rsidR="009F1B3C">
        <w:t xml:space="preserve"> </w:t>
      </w:r>
      <w:r w:rsidR="009F1B3C">
        <w:lastRenderedPageBreak/>
        <w:t>dalībnieces</w:t>
      </w:r>
      <w:r>
        <w:t xml:space="preserve">. </w:t>
      </w:r>
      <w:r w:rsidR="00AA1134">
        <w:t xml:space="preserve">Latvijas Republikas </w:t>
      </w:r>
      <w:r>
        <w:t xml:space="preserve">Satversmes </w:t>
      </w:r>
      <w:r w:rsidR="00174068">
        <w:t xml:space="preserve">(turpmāk – Satversme) </w:t>
      </w:r>
      <w:proofErr w:type="gramStart"/>
      <w:r>
        <w:t>92.pantā</w:t>
      </w:r>
      <w:proofErr w:type="gramEnd"/>
      <w:r>
        <w:t xml:space="preserve"> noteikta nevainīguma prezumpcija, proti, nevainīgums tiek prezumēts, ja nav pierādījumu par pretējo. Tikai tādā gadījumā, ja būtu stājies spēkā spriedums kriminālprocesā par kādas personas atzīšanu par vainīgu, dienests un tiesa varētu norādīt, ka pieteicēja ir krāpšanas dalībniece un tās amatpersonas ir noziedznieki.</w:t>
      </w:r>
    </w:p>
    <w:p w:rsidR="0062119C" w:rsidRDefault="0062119C" w:rsidP="009948AE">
      <w:pPr>
        <w:autoSpaceDE w:val="0"/>
        <w:autoSpaceDN w:val="0"/>
        <w:adjustRightInd w:val="0"/>
        <w:spacing w:line="276" w:lineRule="auto"/>
        <w:ind w:firstLine="567"/>
        <w:jc w:val="both"/>
      </w:pPr>
      <w:r>
        <w:t>Dienestam bija jāvēršas Valsts policijā vai dienesta Finanšu policijas pārvaldē ar iesniegumu par kriminālprocesa ierosināšanu saistībā ar minēto krāpšanas faktu. Savukārt administratīvās lietas izskatīšana tiesā būtu jāaptur, līdz stāsies spēkā galīgais nolēmums attiecīgajā kriminālprocesā. Tomēr šādas darbības no dienesta puses nesekoja, līdz ar to lietā nebija neviena objektīva pierādījuma tam, ka pieteicēja un tās darījuma partneri bijuši iesaistīti un ir vainojami krāpšanā.</w:t>
      </w:r>
    </w:p>
    <w:p w:rsidR="0062119C" w:rsidRDefault="0062119C" w:rsidP="009948AE">
      <w:pPr>
        <w:autoSpaceDE w:val="0"/>
        <w:autoSpaceDN w:val="0"/>
        <w:adjustRightInd w:val="0"/>
        <w:spacing w:line="276" w:lineRule="auto"/>
        <w:ind w:firstLine="567"/>
        <w:jc w:val="both"/>
      </w:pPr>
      <w:r>
        <w:t>[4.3] Atbilstoši</w:t>
      </w:r>
      <w:r w:rsidR="00AA1134">
        <w:t xml:space="preserve"> </w:t>
      </w:r>
      <w:r>
        <w:t xml:space="preserve">Satversmes </w:t>
      </w:r>
      <w:proofErr w:type="gramStart"/>
      <w:r>
        <w:t>92.pantam</w:t>
      </w:r>
      <w:proofErr w:type="gramEnd"/>
      <w:r>
        <w:t xml:space="preserve"> ir jāpierāda personas vaina pārkāpuma izdarīšanā, nevis nevainīgums. Proti, nevainīgums tiek prezumēts, ja vien nav pierādījumu par pretējo. Princips </w:t>
      </w:r>
      <w:proofErr w:type="spellStart"/>
      <w:r>
        <w:rPr>
          <w:i/>
        </w:rPr>
        <w:t>in</w:t>
      </w:r>
      <w:proofErr w:type="spellEnd"/>
      <w:r>
        <w:rPr>
          <w:i/>
        </w:rPr>
        <w:t xml:space="preserve"> </w:t>
      </w:r>
      <w:proofErr w:type="spellStart"/>
      <w:r>
        <w:rPr>
          <w:i/>
        </w:rPr>
        <w:t>dubio</w:t>
      </w:r>
      <w:proofErr w:type="spellEnd"/>
      <w:r>
        <w:rPr>
          <w:i/>
        </w:rPr>
        <w:t xml:space="preserve"> </w:t>
      </w:r>
      <w:proofErr w:type="spellStart"/>
      <w:r>
        <w:rPr>
          <w:i/>
        </w:rPr>
        <w:t>pro</w:t>
      </w:r>
      <w:proofErr w:type="spellEnd"/>
      <w:r>
        <w:rPr>
          <w:i/>
        </w:rPr>
        <w:t xml:space="preserve"> </w:t>
      </w:r>
      <w:proofErr w:type="spellStart"/>
      <w:r>
        <w:rPr>
          <w:i/>
        </w:rPr>
        <w:t>civis</w:t>
      </w:r>
      <w:proofErr w:type="spellEnd"/>
      <w:r>
        <w:t xml:space="preserve"> (šau</w:t>
      </w:r>
      <w:r w:rsidR="00AA1134">
        <w:t>bas par labu cilvēkam) nozīmē to,</w:t>
      </w:r>
      <w:r>
        <w:t xml:space="preserve"> ka</w:t>
      </w:r>
      <w:r w:rsidR="00AA1134">
        <w:t xml:space="preserve"> </w:t>
      </w:r>
      <w:r>
        <w:t>iestādei, lemjot par privātpersonai nelabvēlīga lēmuma izdošanu, un tiesai</w:t>
      </w:r>
      <w:r w:rsidR="00AA1134">
        <w:t>,</w:t>
      </w:r>
      <w:r>
        <w:t xml:space="preserve"> to kontrolējot, pamatotu šaubu gadījumā tās jātulko par labu indivīdam.</w:t>
      </w:r>
    </w:p>
    <w:p w:rsidR="0062119C" w:rsidRDefault="0062119C" w:rsidP="009948AE">
      <w:pPr>
        <w:autoSpaceDE w:val="0"/>
        <w:autoSpaceDN w:val="0"/>
        <w:adjustRightInd w:val="0"/>
        <w:spacing w:line="276" w:lineRule="auto"/>
        <w:ind w:firstLine="567"/>
        <w:jc w:val="both"/>
      </w:pPr>
      <w:r>
        <w:t>Administratīvās lietas izskatīšanas laikā netika pierādīts pretējais, proti, ka pavadzīmēs norādītās preces pieteicējai netika piegādātas. Tā vietā dienests un tiesa nonā</w:t>
      </w:r>
      <w:r w:rsidR="00174068">
        <w:t>ca</w:t>
      </w:r>
      <w:r>
        <w:t xml:space="preserve"> pie kļūdaina secinājuma, ka pierādījumu neesība apstiprina darījumu fiktīvo raksturu, kaut gan lietā netika iesniegti objektīvi pierādījumi, ka pieteicēja zināja, ka darījumi, iespējams, bija saistīti ar krāpšanu vai to, ka pieteicēja šādā krāpšanā piedalījās. Dienestam radušās pamatotās šaubas par SIA „</w:t>
      </w:r>
      <w:proofErr w:type="spellStart"/>
      <w:r>
        <w:t>Aqua</w:t>
      </w:r>
      <w:proofErr w:type="spellEnd"/>
      <w:r>
        <w:t xml:space="preserve"> </w:t>
      </w:r>
      <w:proofErr w:type="spellStart"/>
      <w:r>
        <w:t>System</w:t>
      </w:r>
      <w:proofErr w:type="spellEnd"/>
      <w:r>
        <w:t xml:space="preserve"> Nova” saimnieciskās darbības un darījumu ar pieteicēju realitāti, būtu jāvērtē par labu pieteicējai. Tas tika ignorēts no apgabaltiesas puses.</w:t>
      </w:r>
    </w:p>
    <w:p w:rsidR="0062119C" w:rsidRDefault="0062119C" w:rsidP="009948AE">
      <w:pPr>
        <w:autoSpaceDE w:val="0"/>
        <w:autoSpaceDN w:val="0"/>
        <w:adjustRightInd w:val="0"/>
        <w:spacing w:line="276" w:lineRule="auto"/>
        <w:ind w:firstLine="567"/>
        <w:jc w:val="both"/>
      </w:pPr>
      <w:r>
        <w:t>Savukārt apgabaltiesas atzinums, ka tai nerodas pamatotas šaubas</w:t>
      </w:r>
      <w:r w:rsidR="00174068">
        <w:t>,</w:t>
      </w:r>
      <w:r>
        <w:t xml:space="preserve"> liecina par nepareizu materiālo tiesību normu interpretēšanu, jo uzliek pienākumu pieteicējai pierādīt, ka tā nav vainojama nodokļu krāpšanas darbībās.</w:t>
      </w:r>
    </w:p>
    <w:p w:rsidR="0062119C" w:rsidRPr="0062119C" w:rsidRDefault="0062119C" w:rsidP="009948AE">
      <w:pPr>
        <w:autoSpaceDE w:val="0"/>
        <w:autoSpaceDN w:val="0"/>
        <w:adjustRightInd w:val="0"/>
        <w:spacing w:line="276" w:lineRule="auto"/>
        <w:ind w:firstLine="567"/>
        <w:jc w:val="both"/>
      </w:pPr>
      <w:r>
        <w:t xml:space="preserve">[4.4] </w:t>
      </w:r>
      <w:r w:rsidR="00EF4356">
        <w:t xml:space="preserve">Atzīstot, ka liecinieka liecības tika saskaņotas ar pieteicējas amatpersonu, tiesa nav ņēmusi vērā, ka kopš strīdīgajiem darījumiem ir pagājuši vairāk </w:t>
      </w:r>
      <w:r w:rsidR="00AA1134">
        <w:t>ne</w:t>
      </w:r>
      <w:r w:rsidR="00EF4356">
        <w:t xml:space="preserve">kā trīs gadi un cilvēks varēja vienkārši neatcerēties dažas detaļas. Tieši otrādi, pēc trīs gadiem būtu aizdomīgi viņam atcerēties atsevišķus elektrotehnikas modeļus un apzīmējumus. Tiesa ignorēja, ka liecinieks vairāk nekā stundas laikā atbildēja uz visiem tiesas un lietas dalībnieku jautājumiem, kā arī sniedza skaidrojumus par darījumu būtību. Tādējādi apgabaltiesa nenovērtēja pierādījumus atbilstoši Administratīvā procesa likuma </w:t>
      </w:r>
      <w:proofErr w:type="gramStart"/>
      <w:r w:rsidR="00EF4356">
        <w:t>154.pantam</w:t>
      </w:r>
      <w:proofErr w:type="gramEnd"/>
      <w:r w:rsidR="00EF4356">
        <w:t>, bet tieši pretēji izdarīja neloģiskus un nepamatotus secinājumus.</w:t>
      </w:r>
    </w:p>
    <w:p w:rsidR="00792943" w:rsidRDefault="00792943" w:rsidP="009948AE">
      <w:pPr>
        <w:autoSpaceDE w:val="0"/>
        <w:autoSpaceDN w:val="0"/>
        <w:adjustRightInd w:val="0"/>
        <w:spacing w:line="276" w:lineRule="auto"/>
        <w:ind w:firstLine="567"/>
        <w:jc w:val="both"/>
      </w:pPr>
    </w:p>
    <w:p w:rsidR="007B4DD3" w:rsidRDefault="008216EE" w:rsidP="009948AE">
      <w:pPr>
        <w:autoSpaceDE w:val="0"/>
        <w:autoSpaceDN w:val="0"/>
        <w:adjustRightInd w:val="0"/>
        <w:spacing w:line="276" w:lineRule="auto"/>
        <w:ind w:firstLine="567"/>
        <w:jc w:val="both"/>
      </w:pPr>
      <w:r>
        <w:t>[5</w:t>
      </w:r>
      <w:r w:rsidR="00792943">
        <w:t xml:space="preserve">] </w:t>
      </w:r>
      <w:r>
        <w:t>Dienests</w:t>
      </w:r>
      <w:r w:rsidR="00CF228B" w:rsidRPr="00CF228B">
        <w:t xml:space="preserve"> par kasācijas sūdzību iesniedza paskaidrojumu, norādot, ka kasācijas sūdzība nav pamatota.</w:t>
      </w:r>
      <w:r w:rsidR="007B4DD3">
        <w:t xml:space="preserve"> </w:t>
      </w:r>
      <w:r w:rsidR="007B4DD3" w:rsidRPr="007B4DD3">
        <w:t xml:space="preserve">Apgabaltiesa nav pieļāvusi ne materiālo, ne procesuālo tiesību normu pārkāpumus. </w:t>
      </w:r>
      <w:r w:rsidR="007B4DD3">
        <w:t>Dienests norāda turpmāk minēto.</w:t>
      </w:r>
    </w:p>
    <w:p w:rsidR="00792943" w:rsidRDefault="007B4DD3" w:rsidP="009948AE">
      <w:pPr>
        <w:autoSpaceDE w:val="0"/>
        <w:autoSpaceDN w:val="0"/>
        <w:adjustRightInd w:val="0"/>
        <w:spacing w:line="276" w:lineRule="auto"/>
        <w:ind w:firstLine="567"/>
        <w:jc w:val="both"/>
      </w:pPr>
      <w:r>
        <w:t xml:space="preserve">[5.1] Tiesa pamatoti norādīja, ka tā aplūko krāpšanu pievienotās vērtības nodokļa jomā, nevis pieteicējas vai kāda cita darījuma dalībnieka izdarītu noziedzīgu nodarījumu. </w:t>
      </w:r>
    </w:p>
    <w:p w:rsidR="007B4DD3" w:rsidRDefault="007B4DD3" w:rsidP="009948AE">
      <w:pPr>
        <w:autoSpaceDE w:val="0"/>
        <w:autoSpaceDN w:val="0"/>
        <w:adjustRightInd w:val="0"/>
        <w:spacing w:line="276" w:lineRule="auto"/>
        <w:ind w:firstLine="567"/>
        <w:jc w:val="both"/>
      </w:pPr>
      <w:r>
        <w:t>[5.2] Tiesa pamatoti norādīja, ka pieteicēja ar objektīviem pierādījumiem lietā neizkliedēja pamatotas šaubas, uz kurām norādījis dienests un kas norāda uz to, ka faktiski apstrīdētie darījumi nevarēja notikt.</w:t>
      </w:r>
    </w:p>
    <w:p w:rsidR="007B4DD3" w:rsidRDefault="007B4DD3" w:rsidP="009948AE">
      <w:pPr>
        <w:autoSpaceDE w:val="0"/>
        <w:autoSpaceDN w:val="0"/>
        <w:adjustRightInd w:val="0"/>
        <w:spacing w:line="276" w:lineRule="auto"/>
        <w:ind w:firstLine="567"/>
        <w:jc w:val="both"/>
      </w:pPr>
      <w:r>
        <w:t xml:space="preserve">Objektīvās izmeklēšanas princips nenozīmē, ka pieteicējai nav pienākuma piedalīties lietas apstākļu noskaidrošanā un pierādījumu vākšanā. Šādu pienākumu paredz Administratīvā procesa likuma </w:t>
      </w:r>
      <w:proofErr w:type="gramStart"/>
      <w:r>
        <w:t>59.panta</w:t>
      </w:r>
      <w:proofErr w:type="gramEnd"/>
      <w:r>
        <w:t xml:space="preserve"> ceturtā daļa. </w:t>
      </w:r>
    </w:p>
    <w:p w:rsidR="00CF228B" w:rsidRDefault="00CE07BB" w:rsidP="009948AE">
      <w:pPr>
        <w:autoSpaceDE w:val="0"/>
        <w:autoSpaceDN w:val="0"/>
        <w:adjustRightInd w:val="0"/>
        <w:spacing w:line="276" w:lineRule="auto"/>
        <w:ind w:firstLine="567"/>
        <w:jc w:val="both"/>
      </w:pPr>
      <w:r>
        <w:lastRenderedPageBreak/>
        <w:t xml:space="preserve">[5.3] Tiesa pamatoti norādīja, kāpēc liecinieka liecības nav atzīstamas par ticamām. Pieteicēja norāde, ka tiesa pierādījumus vērtējusi, pieļaujot būtiskas kļūdas, ir subjektīvs viedoklis, nevis objektīvs kasācijas tiesvedības ierosināšanas pamats. </w:t>
      </w:r>
    </w:p>
    <w:p w:rsidR="004F0A21" w:rsidRDefault="004F0A21" w:rsidP="009948AE">
      <w:pPr>
        <w:autoSpaceDE w:val="0"/>
        <w:autoSpaceDN w:val="0"/>
        <w:adjustRightInd w:val="0"/>
        <w:spacing w:line="276" w:lineRule="auto"/>
        <w:ind w:firstLine="567"/>
        <w:jc w:val="both"/>
      </w:pPr>
    </w:p>
    <w:p w:rsidR="008B52B6" w:rsidRDefault="0059279A" w:rsidP="009948AE">
      <w:pPr>
        <w:spacing w:line="276" w:lineRule="auto"/>
        <w:jc w:val="center"/>
        <w:rPr>
          <w:b/>
        </w:rPr>
      </w:pPr>
      <w:r>
        <w:rPr>
          <w:b/>
        </w:rPr>
        <w:t>M</w:t>
      </w:r>
      <w:r w:rsidR="004765D7">
        <w:rPr>
          <w:b/>
        </w:rPr>
        <w:t>otīvu</w:t>
      </w:r>
      <w:r w:rsidR="004765D7" w:rsidRPr="000179A3">
        <w:rPr>
          <w:b/>
        </w:rPr>
        <w:t xml:space="preserve"> daļa</w:t>
      </w:r>
    </w:p>
    <w:p w:rsidR="002448AA" w:rsidRPr="002448AA" w:rsidRDefault="002448AA" w:rsidP="009948AE">
      <w:pPr>
        <w:spacing w:line="276" w:lineRule="auto"/>
        <w:ind w:firstLine="567"/>
        <w:jc w:val="center"/>
        <w:rPr>
          <w:b/>
        </w:rPr>
      </w:pPr>
    </w:p>
    <w:p w:rsidR="0028707C" w:rsidRDefault="00CA5A47" w:rsidP="009948AE">
      <w:pPr>
        <w:spacing w:line="276" w:lineRule="auto"/>
        <w:ind w:firstLine="720"/>
        <w:jc w:val="both"/>
        <w:rPr>
          <w:color w:val="000000"/>
        </w:rPr>
      </w:pPr>
      <w:r w:rsidRPr="00DA6411">
        <w:rPr>
          <w:color w:val="000000"/>
        </w:rPr>
        <w:t>[</w:t>
      </w:r>
      <w:r w:rsidR="008216EE">
        <w:rPr>
          <w:color w:val="000000"/>
        </w:rPr>
        <w:t>6</w:t>
      </w:r>
      <w:r w:rsidRPr="00DA6411">
        <w:rPr>
          <w:color w:val="000000"/>
        </w:rPr>
        <w:t>]</w:t>
      </w:r>
      <w:r w:rsidR="001F06DE" w:rsidRPr="00DA6411">
        <w:rPr>
          <w:color w:val="000000"/>
        </w:rPr>
        <w:t> </w:t>
      </w:r>
      <w:r w:rsidR="006F5966">
        <w:rPr>
          <w:color w:val="000000"/>
        </w:rPr>
        <w:t xml:space="preserve"> </w:t>
      </w:r>
      <w:r w:rsidR="009F1B3C">
        <w:rPr>
          <w:color w:val="000000"/>
        </w:rPr>
        <w:t>Izvērtējot k</w:t>
      </w:r>
      <w:r w:rsidR="0028707C">
        <w:rPr>
          <w:color w:val="000000"/>
        </w:rPr>
        <w:t xml:space="preserve">asācijas sūdzībā </w:t>
      </w:r>
      <w:r w:rsidR="009F1B3C">
        <w:rPr>
          <w:color w:val="000000"/>
        </w:rPr>
        <w:t xml:space="preserve">paustos argumentus, </w:t>
      </w:r>
      <w:r w:rsidR="000070E2">
        <w:rPr>
          <w:color w:val="000000"/>
        </w:rPr>
        <w:t>secināms</w:t>
      </w:r>
      <w:r w:rsidR="009F1B3C">
        <w:rPr>
          <w:color w:val="000000"/>
        </w:rPr>
        <w:t xml:space="preserve">, ka </w:t>
      </w:r>
      <w:r w:rsidR="0028707C">
        <w:rPr>
          <w:color w:val="000000"/>
        </w:rPr>
        <w:t xml:space="preserve">pieteicēja nepiekrīt </w:t>
      </w:r>
      <w:r w:rsidR="009F1B3C">
        <w:rPr>
          <w:color w:val="000000"/>
        </w:rPr>
        <w:t>apgabal</w:t>
      </w:r>
      <w:r w:rsidR="0028707C">
        <w:rPr>
          <w:color w:val="000000"/>
        </w:rPr>
        <w:t xml:space="preserve">tiesas veiktajam pierādījumu </w:t>
      </w:r>
      <w:r w:rsidR="000070E2">
        <w:rPr>
          <w:color w:val="000000"/>
        </w:rPr>
        <w:t>no</w:t>
      </w:r>
      <w:r w:rsidR="0028707C">
        <w:rPr>
          <w:color w:val="000000"/>
        </w:rPr>
        <w:t>vērtējumam. Sūdzībā norādīts, ka apgabaltiesa pieļāvusi Administratīvā procesa</w:t>
      </w:r>
      <w:r w:rsidR="00EB5584">
        <w:rPr>
          <w:color w:val="000000"/>
        </w:rPr>
        <w:t xml:space="preserve"> likuma </w:t>
      </w:r>
      <w:proofErr w:type="gramStart"/>
      <w:r w:rsidR="00EB5584">
        <w:rPr>
          <w:color w:val="000000"/>
        </w:rPr>
        <w:t>154.panta</w:t>
      </w:r>
      <w:proofErr w:type="gramEnd"/>
      <w:r w:rsidR="00EB5584">
        <w:rPr>
          <w:color w:val="000000"/>
        </w:rPr>
        <w:t xml:space="preserve"> pārkāpumu un </w:t>
      </w:r>
      <w:r w:rsidR="0028707C">
        <w:rPr>
          <w:color w:val="000000"/>
        </w:rPr>
        <w:t>izdar</w:t>
      </w:r>
      <w:r w:rsidR="00EB5584">
        <w:rPr>
          <w:color w:val="000000"/>
        </w:rPr>
        <w:t>ījusi</w:t>
      </w:r>
      <w:r w:rsidR="0028707C">
        <w:rPr>
          <w:color w:val="000000"/>
        </w:rPr>
        <w:t xml:space="preserve"> neloģiskus un nepamatotus secinājumus.</w:t>
      </w:r>
    </w:p>
    <w:p w:rsidR="0066476E" w:rsidRDefault="0066476E" w:rsidP="009948AE">
      <w:pPr>
        <w:spacing w:line="276" w:lineRule="auto"/>
        <w:ind w:firstLine="720"/>
        <w:jc w:val="both"/>
        <w:rPr>
          <w:color w:val="000000"/>
        </w:rPr>
      </w:pPr>
      <w:r>
        <w:rPr>
          <w:color w:val="000000"/>
        </w:rPr>
        <w:t>Saskaņā ar Adminis</w:t>
      </w:r>
      <w:r w:rsidR="009F1B3C">
        <w:rPr>
          <w:color w:val="000000"/>
        </w:rPr>
        <w:t xml:space="preserve">tratīvā procesa likuma </w:t>
      </w:r>
      <w:proofErr w:type="gramStart"/>
      <w:r w:rsidR="009F1B3C">
        <w:rPr>
          <w:color w:val="000000"/>
        </w:rPr>
        <w:t>154.pantu</w:t>
      </w:r>
      <w:proofErr w:type="gramEnd"/>
      <w:r>
        <w:rPr>
          <w:color w:val="000000"/>
        </w:rPr>
        <w:t xml:space="preserve"> t</w:t>
      </w:r>
      <w:r w:rsidRPr="0066476E">
        <w:rPr>
          <w:color w:val="000000"/>
        </w:rPr>
        <w:t xml:space="preserve">iesa novērtē pierādījumus pēc savas iekšējās pārliecības, kas pamatojas uz vispusīgi, pilnīgi un objektīvi pārbaudītiem pierādījumiem, kā arī vadoties no tiesiskās apziņas, kas balstīta uz loģikas likumiem, zinātnes </w:t>
      </w:r>
      <w:r w:rsidR="009F1B3C">
        <w:rPr>
          <w:color w:val="000000"/>
        </w:rPr>
        <w:t>atziņām un taisnības principiem; n</w:t>
      </w:r>
      <w:r w:rsidR="009F1B3C" w:rsidRPr="009F1B3C">
        <w:rPr>
          <w:color w:val="000000"/>
        </w:rPr>
        <w:t>ekādiem pierādījumiem nav iepriekš not</w:t>
      </w:r>
      <w:r w:rsidR="009F1B3C">
        <w:rPr>
          <w:color w:val="000000"/>
        </w:rPr>
        <w:t>eikta spēka, kas saistītu tiesu; t</w:t>
      </w:r>
      <w:r w:rsidR="009F1B3C" w:rsidRPr="009F1B3C">
        <w:rPr>
          <w:color w:val="000000"/>
        </w:rPr>
        <w:t>iesa spriedumā norāda, kādēļ tā vienam pierādījumam devusi priekšroku salīdzinājumā ar citu pierādījumu un atzinusi vienu</w:t>
      </w:r>
      <w:r w:rsidR="009F1B3C">
        <w:rPr>
          <w:color w:val="000000"/>
        </w:rPr>
        <w:t xml:space="preserve"> faktu par pierādītu, bet citu – </w:t>
      </w:r>
      <w:r w:rsidR="009F1B3C" w:rsidRPr="009F1B3C">
        <w:rPr>
          <w:color w:val="000000"/>
        </w:rPr>
        <w:t>par nepierādītu.</w:t>
      </w:r>
    </w:p>
    <w:p w:rsidR="009F1B3C" w:rsidRDefault="00EB5584" w:rsidP="009F1B3C">
      <w:pPr>
        <w:spacing w:line="276" w:lineRule="auto"/>
        <w:ind w:firstLine="720"/>
        <w:jc w:val="both"/>
        <w:rPr>
          <w:color w:val="000000"/>
        </w:rPr>
      </w:pPr>
      <w:r>
        <w:rPr>
          <w:color w:val="000000"/>
        </w:rPr>
        <w:t>Augstākā tiesa atzīst, ka a</w:t>
      </w:r>
      <w:r w:rsidR="0066476E">
        <w:rPr>
          <w:color w:val="000000"/>
        </w:rPr>
        <w:t>pgabal</w:t>
      </w:r>
      <w:r>
        <w:rPr>
          <w:color w:val="000000"/>
        </w:rPr>
        <w:t>tiesa šīs</w:t>
      </w:r>
      <w:r w:rsidR="0066476E">
        <w:rPr>
          <w:color w:val="000000"/>
        </w:rPr>
        <w:t xml:space="preserve"> n</w:t>
      </w:r>
      <w:r w:rsidR="00AB48AB">
        <w:rPr>
          <w:color w:val="000000"/>
        </w:rPr>
        <w:t>ormas prasības ir ievērojusi. Tiesa</w:t>
      </w:r>
      <w:r w:rsidR="00355710">
        <w:rPr>
          <w:color w:val="000000"/>
        </w:rPr>
        <w:t xml:space="preserve"> </w:t>
      </w:r>
      <w:r w:rsidR="00355710">
        <w:t xml:space="preserve">(ņemot vērā rajona tiesas spriedumā ietvertos argumentus, kuriem pievienojusies) </w:t>
      </w:r>
      <w:r w:rsidR="0066476E">
        <w:rPr>
          <w:color w:val="000000"/>
        </w:rPr>
        <w:t xml:space="preserve">atzinusi, ka </w:t>
      </w:r>
      <w:r w:rsidR="0066476E" w:rsidRPr="0066476E">
        <w:rPr>
          <w:color w:val="000000"/>
        </w:rPr>
        <w:t>lietā esošo pierādījumu kopums to kopsakarā apliecina faktu, ka konkrētajos par precēm noformētajos darījumos starp uzrādītajām personām, vērtējot darījuma ķēdi kopumā, nav notikusi reāla preču piegāde, bet ir notikusi tikai dokumentu no</w:t>
      </w:r>
      <w:r w:rsidR="00AB48AB">
        <w:rPr>
          <w:color w:val="000000"/>
        </w:rPr>
        <w:t>formēšana bez faktiski notikuš</w:t>
      </w:r>
      <w:r w:rsidR="0066476E" w:rsidRPr="0066476E">
        <w:rPr>
          <w:color w:val="000000"/>
        </w:rPr>
        <w:t>iem darījumiem.</w:t>
      </w:r>
      <w:r w:rsidR="0066476E">
        <w:rPr>
          <w:color w:val="000000"/>
        </w:rPr>
        <w:t xml:space="preserve"> Tiesa spriedumā ir paskaidrojusi, kādēļ tā ir secinājusi, ka strīdus darījumi nav notikuši starp tajos norādītaj</w:t>
      </w:r>
      <w:r w:rsidR="000070E2">
        <w:rPr>
          <w:color w:val="000000"/>
        </w:rPr>
        <w:t>iem</w:t>
      </w:r>
      <w:r w:rsidR="0066476E">
        <w:rPr>
          <w:color w:val="000000"/>
        </w:rPr>
        <w:t xml:space="preserve"> darījuma dalībnie</w:t>
      </w:r>
      <w:r w:rsidR="000070E2">
        <w:rPr>
          <w:color w:val="000000"/>
        </w:rPr>
        <w:t>kie</w:t>
      </w:r>
      <w:r w:rsidR="0066476E">
        <w:rPr>
          <w:color w:val="000000"/>
        </w:rPr>
        <w:t>m</w:t>
      </w:r>
      <w:r w:rsidR="00355710" w:rsidRPr="00355710">
        <w:rPr>
          <w:color w:val="000000"/>
        </w:rPr>
        <w:t xml:space="preserve"> </w:t>
      </w:r>
      <w:r w:rsidR="00355710">
        <w:rPr>
          <w:color w:val="000000"/>
        </w:rPr>
        <w:t>un kādēļ</w:t>
      </w:r>
      <w:r w:rsidR="000070E2">
        <w:rPr>
          <w:color w:val="000000"/>
        </w:rPr>
        <w:t>,</w:t>
      </w:r>
      <w:r w:rsidR="00355710">
        <w:rPr>
          <w:color w:val="000000"/>
        </w:rPr>
        <w:t xml:space="preserve"> tās ieskatā</w:t>
      </w:r>
      <w:r w:rsidR="000070E2">
        <w:rPr>
          <w:color w:val="000000"/>
        </w:rPr>
        <w:t>,</w:t>
      </w:r>
      <w:r w:rsidR="00355710">
        <w:rPr>
          <w:color w:val="000000"/>
        </w:rPr>
        <w:t xml:space="preserve"> darījumu apliecinošie dokumenti, kas vispārīgi attiecas uz preču iegādi</w:t>
      </w:r>
      <w:r w:rsidR="001E60E1">
        <w:rPr>
          <w:color w:val="000000"/>
        </w:rPr>
        <w:t xml:space="preserve"> no SIA „</w:t>
      </w:r>
      <w:proofErr w:type="spellStart"/>
      <w:r w:rsidR="001E60E1">
        <w:rPr>
          <w:color w:val="000000"/>
        </w:rPr>
        <w:t>Aqua</w:t>
      </w:r>
      <w:proofErr w:type="spellEnd"/>
      <w:r w:rsidR="001E60E1">
        <w:rPr>
          <w:color w:val="000000"/>
        </w:rPr>
        <w:t xml:space="preserve"> </w:t>
      </w:r>
      <w:proofErr w:type="spellStart"/>
      <w:r w:rsidR="001E60E1">
        <w:rPr>
          <w:color w:val="000000"/>
        </w:rPr>
        <w:t>System</w:t>
      </w:r>
      <w:proofErr w:type="spellEnd"/>
      <w:r w:rsidR="001E60E1">
        <w:rPr>
          <w:color w:val="000000"/>
        </w:rPr>
        <w:t xml:space="preserve"> Nova</w:t>
      </w:r>
      <w:r w:rsidR="00401CA1">
        <w:rPr>
          <w:color w:val="000000"/>
        </w:rPr>
        <w:t>”</w:t>
      </w:r>
      <w:r w:rsidR="00355710" w:rsidRPr="00355710">
        <w:rPr>
          <w:color w:val="000000"/>
        </w:rPr>
        <w:t>, nepierāda pretējo.</w:t>
      </w:r>
    </w:p>
    <w:p w:rsidR="00764AB8" w:rsidRDefault="009F1B3C" w:rsidP="009F1B3C">
      <w:pPr>
        <w:spacing w:line="276" w:lineRule="auto"/>
        <w:ind w:firstLine="720"/>
        <w:jc w:val="both"/>
        <w:rPr>
          <w:color w:val="000000"/>
        </w:rPr>
      </w:pPr>
      <w:r>
        <w:rPr>
          <w:color w:val="000000"/>
        </w:rPr>
        <w:t xml:space="preserve">Proti, </w:t>
      </w:r>
      <w:r w:rsidR="00F8630F">
        <w:rPr>
          <w:color w:val="000000"/>
        </w:rPr>
        <w:t>nopratin</w:t>
      </w:r>
      <w:r w:rsidR="008E268E">
        <w:rPr>
          <w:color w:val="000000"/>
        </w:rPr>
        <w:t>ātais liecinieks</w:t>
      </w:r>
      <w:r w:rsidR="00F8630F">
        <w:rPr>
          <w:color w:val="000000"/>
        </w:rPr>
        <w:t xml:space="preserve"> – SIA</w:t>
      </w:r>
      <w:r w:rsidR="008E268E">
        <w:rPr>
          <w:color w:val="000000"/>
        </w:rPr>
        <w:t xml:space="preserve"> „</w:t>
      </w:r>
      <w:proofErr w:type="spellStart"/>
      <w:r w:rsidR="008E268E">
        <w:rPr>
          <w:color w:val="000000"/>
        </w:rPr>
        <w:t>Aqua</w:t>
      </w:r>
      <w:proofErr w:type="spellEnd"/>
      <w:r w:rsidR="008E268E">
        <w:rPr>
          <w:color w:val="000000"/>
        </w:rPr>
        <w:t xml:space="preserve"> </w:t>
      </w:r>
      <w:proofErr w:type="spellStart"/>
      <w:r w:rsidR="008E268E">
        <w:rPr>
          <w:color w:val="000000"/>
        </w:rPr>
        <w:t>System</w:t>
      </w:r>
      <w:proofErr w:type="spellEnd"/>
      <w:r w:rsidR="008E268E">
        <w:rPr>
          <w:color w:val="000000"/>
        </w:rPr>
        <w:t xml:space="preserve"> Nova” amatpersona</w:t>
      </w:r>
      <w:r w:rsidR="00F8630F">
        <w:rPr>
          <w:color w:val="000000"/>
        </w:rPr>
        <w:t xml:space="preserve"> – nespēja sniegt detalizētu paskaidrojumu par faktisko darījumu norisi, konkrētām precēm un t</w:t>
      </w:r>
      <w:r w:rsidR="008E268E">
        <w:rPr>
          <w:color w:val="000000"/>
        </w:rPr>
        <w:t xml:space="preserve">o piegādēm, transportēšanu, par </w:t>
      </w:r>
      <w:r w:rsidR="00F8630F">
        <w:rPr>
          <w:color w:val="000000"/>
        </w:rPr>
        <w:t xml:space="preserve">līguma ar savu darījuma partneri </w:t>
      </w:r>
      <w:r w:rsidR="00AA5C76">
        <w:rPr>
          <w:color w:val="000000"/>
        </w:rPr>
        <w:t>(SIA „</w:t>
      </w:r>
      <w:proofErr w:type="spellStart"/>
      <w:r w:rsidR="00AA5C76">
        <w:rPr>
          <w:color w:val="000000"/>
        </w:rPr>
        <w:t>Klarme</w:t>
      </w:r>
      <w:proofErr w:type="spellEnd"/>
      <w:r w:rsidR="00AA5C76">
        <w:rPr>
          <w:color w:val="000000"/>
        </w:rPr>
        <w:t xml:space="preserve">”) </w:t>
      </w:r>
      <w:r>
        <w:rPr>
          <w:color w:val="000000"/>
        </w:rPr>
        <w:t xml:space="preserve">noslēgšanas </w:t>
      </w:r>
      <w:r w:rsidR="00DA4149">
        <w:rPr>
          <w:color w:val="000000"/>
        </w:rPr>
        <w:t>apstākļiem</w:t>
      </w:r>
      <w:r w:rsidR="00F8630F">
        <w:rPr>
          <w:color w:val="000000"/>
        </w:rPr>
        <w:t xml:space="preserve"> un sadarbību ar </w:t>
      </w:r>
      <w:r w:rsidR="00AA5C76">
        <w:rPr>
          <w:color w:val="000000"/>
        </w:rPr>
        <w:t>SIA „</w:t>
      </w:r>
      <w:proofErr w:type="spellStart"/>
      <w:r w:rsidR="00AA5C76">
        <w:rPr>
          <w:color w:val="000000"/>
        </w:rPr>
        <w:t>Klarme</w:t>
      </w:r>
      <w:proofErr w:type="spellEnd"/>
      <w:r w:rsidR="00AA5C76">
        <w:rPr>
          <w:color w:val="000000"/>
        </w:rPr>
        <w:t>”</w:t>
      </w:r>
      <w:r w:rsidR="00E00FCC">
        <w:rPr>
          <w:color w:val="000000"/>
        </w:rPr>
        <w:t xml:space="preserve"> amatpersonu </w:t>
      </w:r>
      <w:r w:rsidR="008E268E">
        <w:rPr>
          <w:color w:val="000000"/>
        </w:rPr>
        <w:t>un</w:t>
      </w:r>
      <w:r w:rsidR="00E00FCC">
        <w:rPr>
          <w:color w:val="000000"/>
        </w:rPr>
        <w:t xml:space="preserve"> tā</w:t>
      </w:r>
      <w:r>
        <w:rPr>
          <w:color w:val="000000"/>
        </w:rPr>
        <w:t>s</w:t>
      </w:r>
      <w:r w:rsidR="00E00FCC">
        <w:rPr>
          <w:color w:val="000000"/>
        </w:rPr>
        <w:t xml:space="preserve"> pilnvaroto personu</w:t>
      </w:r>
      <w:r w:rsidR="00BB7663">
        <w:rPr>
          <w:color w:val="000000"/>
        </w:rPr>
        <w:t xml:space="preserve">; </w:t>
      </w:r>
      <w:r w:rsidR="00A6297E">
        <w:rPr>
          <w:color w:val="000000"/>
        </w:rPr>
        <w:t>sadarbības sarun</w:t>
      </w:r>
      <w:r w:rsidR="00BB7663">
        <w:rPr>
          <w:color w:val="000000"/>
        </w:rPr>
        <w:t>as</w:t>
      </w:r>
      <w:r w:rsidR="00A6297E">
        <w:rPr>
          <w:color w:val="000000"/>
        </w:rPr>
        <w:t xml:space="preserve"> </w:t>
      </w:r>
      <w:r w:rsidR="00BB7663">
        <w:rPr>
          <w:color w:val="000000"/>
        </w:rPr>
        <w:t>tika uzsāktas</w:t>
      </w:r>
      <w:r w:rsidR="00A6297E">
        <w:rPr>
          <w:color w:val="000000"/>
        </w:rPr>
        <w:t xml:space="preserve"> laikā</w:t>
      </w:r>
      <w:r>
        <w:rPr>
          <w:color w:val="000000"/>
        </w:rPr>
        <w:t xml:space="preserve"> un līgums noslēgts laikā</w:t>
      </w:r>
      <w:r w:rsidR="00A6297E">
        <w:rPr>
          <w:color w:val="000000"/>
        </w:rPr>
        <w:t xml:space="preserve">, kad </w:t>
      </w:r>
      <w:r w:rsidR="006C2270">
        <w:rPr>
          <w:color w:val="000000"/>
        </w:rPr>
        <w:t>[pers. A]</w:t>
      </w:r>
      <w:r w:rsidR="00A6297E">
        <w:rPr>
          <w:color w:val="000000"/>
        </w:rPr>
        <w:t xml:space="preserve"> nebija sabiedrības amatpersona</w:t>
      </w:r>
      <w:r w:rsidR="00BB7663">
        <w:rPr>
          <w:color w:val="000000"/>
        </w:rPr>
        <w:t>;</w:t>
      </w:r>
      <w:r w:rsidR="00A6297E">
        <w:rPr>
          <w:color w:val="000000"/>
        </w:rPr>
        <w:t xml:space="preserve"> vair</w:t>
      </w:r>
      <w:r w:rsidR="00ED5B96">
        <w:rPr>
          <w:color w:val="000000"/>
        </w:rPr>
        <w:t>āk</w:t>
      </w:r>
      <w:r w:rsidR="00BB7663">
        <w:rPr>
          <w:color w:val="000000"/>
        </w:rPr>
        <w:t>i</w:t>
      </w:r>
      <w:r w:rsidR="00A6297E">
        <w:rPr>
          <w:color w:val="000000"/>
        </w:rPr>
        <w:t xml:space="preserve"> desmit</w:t>
      </w:r>
      <w:r w:rsidR="00BB7663">
        <w:rPr>
          <w:color w:val="000000"/>
        </w:rPr>
        <w:t>i pavadzīm</w:t>
      </w:r>
      <w:r w:rsidR="00EC7E90">
        <w:rPr>
          <w:color w:val="000000"/>
        </w:rPr>
        <w:t>ju</w:t>
      </w:r>
      <w:r w:rsidR="00BB7663">
        <w:rPr>
          <w:color w:val="000000"/>
        </w:rPr>
        <w:t xml:space="preserve"> tika</w:t>
      </w:r>
      <w:r w:rsidR="00A6297E">
        <w:rPr>
          <w:color w:val="000000"/>
        </w:rPr>
        <w:t xml:space="preserve"> noform</w:t>
      </w:r>
      <w:r w:rsidR="00ED5B96">
        <w:rPr>
          <w:color w:val="000000"/>
        </w:rPr>
        <w:t>ē</w:t>
      </w:r>
      <w:r w:rsidR="00BB7663">
        <w:rPr>
          <w:color w:val="000000"/>
        </w:rPr>
        <w:t>tas</w:t>
      </w:r>
      <w:r w:rsidR="00A6297E">
        <w:rPr>
          <w:color w:val="000000"/>
        </w:rPr>
        <w:t xml:space="preserve"> laikā, kad </w:t>
      </w:r>
      <w:r w:rsidR="006C2270">
        <w:rPr>
          <w:color w:val="000000"/>
        </w:rPr>
        <w:t>[pers. A]</w:t>
      </w:r>
      <w:r w:rsidR="00A6297E">
        <w:rPr>
          <w:color w:val="000000"/>
        </w:rPr>
        <w:t xml:space="preserve"> neatradās Latvijā</w:t>
      </w:r>
      <w:r w:rsidR="00ED5B96">
        <w:rPr>
          <w:color w:val="000000"/>
        </w:rPr>
        <w:t>,</w:t>
      </w:r>
      <w:r w:rsidR="00BB7663">
        <w:rPr>
          <w:color w:val="000000"/>
        </w:rPr>
        <w:t xml:space="preserve"> proti, viņam nebija iespējas</w:t>
      </w:r>
      <w:r w:rsidR="00FC0DEE">
        <w:rPr>
          <w:color w:val="000000"/>
        </w:rPr>
        <w:t xml:space="preserve"> tās pašrocīgi parakstīt Latvijā</w:t>
      </w:r>
      <w:r w:rsidR="00BB7663">
        <w:rPr>
          <w:color w:val="000000"/>
        </w:rPr>
        <w:t>;</w:t>
      </w:r>
      <w:r w:rsidR="00566ADB">
        <w:rPr>
          <w:color w:val="000000"/>
        </w:rPr>
        <w:t xml:space="preserve"> ar pierādījumiem </w:t>
      </w:r>
      <w:r w:rsidR="00BB7663">
        <w:rPr>
          <w:color w:val="000000"/>
        </w:rPr>
        <w:t>nav apstiprināts, ka</w:t>
      </w:r>
      <w:r w:rsidR="00566ADB">
        <w:rPr>
          <w:color w:val="000000"/>
        </w:rPr>
        <w:t xml:space="preserve"> </w:t>
      </w:r>
      <w:r w:rsidR="006C2270">
        <w:rPr>
          <w:color w:val="000000"/>
        </w:rPr>
        <w:t>[pers. A]</w:t>
      </w:r>
      <w:r w:rsidR="00566ADB">
        <w:rPr>
          <w:color w:val="000000"/>
        </w:rPr>
        <w:t xml:space="preserve"> saimniecisko darbību SIA „</w:t>
      </w:r>
      <w:proofErr w:type="spellStart"/>
      <w:r w:rsidR="00566ADB">
        <w:rPr>
          <w:color w:val="000000"/>
        </w:rPr>
        <w:t>Klarme</w:t>
      </w:r>
      <w:proofErr w:type="spellEnd"/>
      <w:r w:rsidR="00566ADB">
        <w:rPr>
          <w:color w:val="000000"/>
        </w:rPr>
        <w:t xml:space="preserve">” </w:t>
      </w:r>
      <w:r w:rsidR="00BB7663">
        <w:rPr>
          <w:color w:val="000000"/>
        </w:rPr>
        <w:t xml:space="preserve">veicis </w:t>
      </w:r>
      <w:r w:rsidR="00566ADB">
        <w:rPr>
          <w:color w:val="000000"/>
        </w:rPr>
        <w:t>ar pasta starpniecību</w:t>
      </w:r>
      <w:r w:rsidR="00BB7663">
        <w:rPr>
          <w:color w:val="000000"/>
        </w:rPr>
        <w:t>;</w:t>
      </w:r>
      <w:r w:rsidR="00ED5B96">
        <w:rPr>
          <w:color w:val="000000"/>
        </w:rPr>
        <w:t xml:space="preserve"> it kā regulār</w:t>
      </w:r>
      <w:r w:rsidR="00BB7663">
        <w:rPr>
          <w:color w:val="000000"/>
        </w:rPr>
        <w:t>a</w:t>
      </w:r>
      <w:r w:rsidR="00ED5B96">
        <w:rPr>
          <w:color w:val="000000"/>
        </w:rPr>
        <w:t xml:space="preserve"> piegāžu saskaņošan</w:t>
      </w:r>
      <w:r w:rsidR="00BB7663">
        <w:rPr>
          <w:color w:val="000000"/>
        </w:rPr>
        <w:t>a</w:t>
      </w:r>
      <w:r w:rsidR="00ED5B96">
        <w:rPr>
          <w:color w:val="000000"/>
        </w:rPr>
        <w:t xml:space="preserve"> ar pilnvaroto personu – Vladimiru, bet </w:t>
      </w:r>
      <w:r w:rsidR="00BB7663">
        <w:rPr>
          <w:color w:val="000000"/>
        </w:rPr>
        <w:t>liecinieks nespēj atcerēties viņa uzvārdu</w:t>
      </w:r>
      <w:r w:rsidR="00E00FCC">
        <w:rPr>
          <w:color w:val="000000"/>
        </w:rPr>
        <w:t>; tas, ka liecinieks nepārzina konkrēto uzņēmējdarbības sfēru (viņam trūkst zināšanas transporta pavaddokumentu noformēšanā, proti, tajās nav ierakstīts transportlīdzeklis, ar kuru preces tiek transportētas); liecinieka un pieteicējas amatpersonas savstarpēj</w:t>
      </w:r>
      <w:r>
        <w:rPr>
          <w:color w:val="000000"/>
        </w:rPr>
        <w:t>a pazīšanā</w:t>
      </w:r>
      <w:r w:rsidR="00E00FCC">
        <w:rPr>
          <w:color w:val="000000"/>
        </w:rPr>
        <w:t>s pirms strīdus darījumu veikšanas un abu saskaņotie paskaidrojumi tiesas sēd</w:t>
      </w:r>
      <w:r w:rsidR="00407623">
        <w:rPr>
          <w:color w:val="000000"/>
        </w:rPr>
        <w:t xml:space="preserve">ē. Tiesa atzina, ka liecinieks ir pārliecinoši norādījis uz dokumentu noformēšanu un apriti starp </w:t>
      </w:r>
      <w:r w:rsidR="00AF6A9F">
        <w:rPr>
          <w:color w:val="000000"/>
        </w:rPr>
        <w:t>SIA „</w:t>
      </w:r>
      <w:proofErr w:type="spellStart"/>
      <w:r w:rsidR="00AF6A9F">
        <w:rPr>
          <w:color w:val="000000"/>
        </w:rPr>
        <w:t>Klarme</w:t>
      </w:r>
      <w:proofErr w:type="spellEnd"/>
      <w:r w:rsidR="00AF6A9F">
        <w:rPr>
          <w:color w:val="000000"/>
        </w:rPr>
        <w:t>”, SIA „</w:t>
      </w:r>
      <w:proofErr w:type="spellStart"/>
      <w:r w:rsidR="00AF6A9F">
        <w:rPr>
          <w:color w:val="000000"/>
        </w:rPr>
        <w:t>Aqua</w:t>
      </w:r>
      <w:proofErr w:type="spellEnd"/>
      <w:r w:rsidR="00AF6A9F">
        <w:rPr>
          <w:color w:val="000000"/>
        </w:rPr>
        <w:t xml:space="preserve"> </w:t>
      </w:r>
      <w:proofErr w:type="spellStart"/>
      <w:r w:rsidR="00AF6A9F">
        <w:rPr>
          <w:color w:val="000000"/>
        </w:rPr>
        <w:t>System</w:t>
      </w:r>
      <w:proofErr w:type="spellEnd"/>
      <w:r w:rsidR="00AF6A9F">
        <w:rPr>
          <w:color w:val="000000"/>
        </w:rPr>
        <w:t xml:space="preserve"> Nova” un pieteicēju</w:t>
      </w:r>
      <w:r w:rsidR="00407623">
        <w:rPr>
          <w:color w:val="000000"/>
        </w:rPr>
        <w:t>, bet nav apliecinājis faktisko preču piegāžu esību.</w:t>
      </w:r>
    </w:p>
    <w:p w:rsidR="00682905" w:rsidRPr="00682905" w:rsidRDefault="009F1B3C" w:rsidP="009F1B3C">
      <w:pPr>
        <w:spacing w:line="276" w:lineRule="auto"/>
        <w:ind w:firstLine="720"/>
        <w:jc w:val="both"/>
      </w:pPr>
      <w:r>
        <w:rPr>
          <w:color w:val="000000"/>
        </w:rPr>
        <w:t>Tāpat apgabaltiesa</w:t>
      </w:r>
      <w:r w:rsidR="00AF6A9F">
        <w:rPr>
          <w:color w:val="000000"/>
        </w:rPr>
        <w:t xml:space="preserve"> </w:t>
      </w:r>
      <w:r>
        <w:rPr>
          <w:color w:val="000000"/>
        </w:rPr>
        <w:t>atzina, ka</w:t>
      </w:r>
      <w:r w:rsidR="00401CA1">
        <w:rPr>
          <w:color w:val="000000"/>
        </w:rPr>
        <w:t>,</w:t>
      </w:r>
      <w:r>
        <w:rPr>
          <w:color w:val="000000"/>
        </w:rPr>
        <w:t xml:space="preserve"> tā kā</w:t>
      </w:r>
      <w:r w:rsidR="00AF6A9F">
        <w:rPr>
          <w:color w:val="000000"/>
        </w:rPr>
        <w:t xml:space="preserve"> pieteicējas amatpersona un SIA „</w:t>
      </w:r>
      <w:proofErr w:type="spellStart"/>
      <w:r w:rsidR="00AF6A9F">
        <w:rPr>
          <w:color w:val="000000"/>
        </w:rPr>
        <w:t>Aqua</w:t>
      </w:r>
      <w:proofErr w:type="spellEnd"/>
      <w:r w:rsidR="00AF6A9F">
        <w:rPr>
          <w:color w:val="000000"/>
        </w:rPr>
        <w:t xml:space="preserve"> </w:t>
      </w:r>
      <w:proofErr w:type="spellStart"/>
      <w:r w:rsidR="00AF6A9F">
        <w:rPr>
          <w:color w:val="000000"/>
        </w:rPr>
        <w:t>System</w:t>
      </w:r>
      <w:proofErr w:type="spellEnd"/>
      <w:r w:rsidR="00AF6A9F">
        <w:rPr>
          <w:color w:val="000000"/>
        </w:rPr>
        <w:t xml:space="preserve"> Nova” amatpersona bija pazīstam</w:t>
      </w:r>
      <w:r>
        <w:rPr>
          <w:color w:val="000000"/>
        </w:rPr>
        <w:t>i</w:t>
      </w:r>
      <w:r w:rsidR="00AF6A9F">
        <w:rPr>
          <w:color w:val="000000"/>
        </w:rPr>
        <w:t xml:space="preserve"> vēl pirms strīdus darījumu veikšanas, </w:t>
      </w:r>
      <w:r>
        <w:rPr>
          <w:color w:val="000000"/>
        </w:rPr>
        <w:t>pieteicējas amatpersona zināja</w:t>
      </w:r>
      <w:r w:rsidR="00AF6A9F">
        <w:rPr>
          <w:color w:val="000000"/>
        </w:rPr>
        <w:t>, ka dokumenti tiek noformēti ar darījumu partneri, kurš faktiski neveic preču piegādes.</w:t>
      </w:r>
    </w:p>
    <w:p w:rsidR="00682905" w:rsidRDefault="00682905" w:rsidP="009948AE">
      <w:pPr>
        <w:spacing w:line="276" w:lineRule="auto"/>
        <w:ind w:firstLine="720"/>
        <w:jc w:val="both"/>
        <w:rPr>
          <w:color w:val="000000"/>
        </w:rPr>
      </w:pPr>
    </w:p>
    <w:p w:rsidR="00A16BB3" w:rsidRPr="00A16BB3" w:rsidRDefault="009F1B3C" w:rsidP="009948AE">
      <w:pPr>
        <w:spacing w:line="276" w:lineRule="auto"/>
        <w:ind w:firstLine="720"/>
        <w:jc w:val="both"/>
        <w:rPr>
          <w:color w:val="000000"/>
        </w:rPr>
      </w:pPr>
      <w:r>
        <w:rPr>
          <w:color w:val="000000"/>
        </w:rPr>
        <w:lastRenderedPageBreak/>
        <w:t>[7</w:t>
      </w:r>
      <w:r w:rsidR="00682905">
        <w:rPr>
          <w:color w:val="000000"/>
        </w:rPr>
        <w:t xml:space="preserve">] </w:t>
      </w:r>
      <w:r w:rsidR="00A16BB3" w:rsidRPr="00A16BB3">
        <w:rPr>
          <w:color w:val="000000"/>
        </w:rPr>
        <w:t>Augstākā tiesa vērš pieteicēja</w:t>
      </w:r>
      <w:r w:rsidR="00A16BB3">
        <w:rPr>
          <w:color w:val="000000"/>
        </w:rPr>
        <w:t>s</w:t>
      </w:r>
      <w:r w:rsidR="00A16BB3" w:rsidRPr="00A16BB3">
        <w:rPr>
          <w:color w:val="000000"/>
        </w:rPr>
        <w:t xml:space="preserve"> uzmanību, ka kasācijas instances tiesa neveic pierādījumu pārbaudi un nepārskata zemākas instances tiesas secinājumus par lietas faktiskajiem apstākļiem, bet pārbauda, vai tiesa nav pārkāpusi konkrētas tiesību normas vai pārsniegusi savas kompetences robežas (Administratīvā procesa likuma </w:t>
      </w:r>
      <w:proofErr w:type="gramStart"/>
      <w:r w:rsidR="00A16BB3" w:rsidRPr="00A16BB3">
        <w:rPr>
          <w:color w:val="000000"/>
        </w:rPr>
        <w:t>325.pants</w:t>
      </w:r>
      <w:proofErr w:type="gramEnd"/>
      <w:r w:rsidR="00A16BB3" w:rsidRPr="00A16BB3">
        <w:rPr>
          <w:color w:val="000000"/>
        </w:rPr>
        <w:t xml:space="preserve">). Lietas izskatīšana pēc būtības, pārbaudot pierādījumus, notiek tikai pirmās un apelācijas instances tiesā. Kasācijas instances tiesas kompetencē nav, pārbaudot pierādījumus, pārliecināties, ka izslēgta jebkura iespējamība, ka pierādījumu pārbaudes rezultātā varētu izdarīt kasatoram labvēlīgāku secinājumu. Tā būtu atkārtota pierādījumu novērtēšana pēc būtības, ko veic pirmās un apelācijas instances tiesa. </w:t>
      </w:r>
    </w:p>
    <w:p w:rsidR="00A16BB3" w:rsidRDefault="00A16BB3" w:rsidP="009948AE">
      <w:pPr>
        <w:spacing w:line="276" w:lineRule="auto"/>
        <w:ind w:firstLine="720"/>
        <w:jc w:val="both"/>
        <w:rPr>
          <w:color w:val="000000"/>
        </w:rPr>
      </w:pPr>
      <w:r w:rsidRPr="00A16BB3">
        <w:rPr>
          <w:color w:val="000000"/>
        </w:rPr>
        <w:t xml:space="preserve">Administratīvā procesa likuma </w:t>
      </w:r>
      <w:proofErr w:type="gramStart"/>
      <w:r w:rsidRPr="00A16BB3">
        <w:rPr>
          <w:color w:val="000000"/>
        </w:rPr>
        <w:t>154.panta</w:t>
      </w:r>
      <w:proofErr w:type="gramEnd"/>
      <w:r w:rsidRPr="00A16BB3">
        <w:rPr>
          <w:color w:val="000000"/>
        </w:rPr>
        <w:t xml:space="preserve"> pirmās daļas piemērošanas pareizību pārbaudot, kasācijas instances tiesa varētu šo normu atzīt par pārkāptu, ja, piemēram, tiesas izdarītie secinājumi vai nu vispār nebalstās uz pierādījumiem, bet tikai uz pieņēmumiem, vai ja secinājumi loģiski nevar izrietēt no novērtētajiem pierādījumiem, vai ja kāda pierādījuma saturs ir acīmredzami nepareizi noskaidrots (piemēram, tiesa vispār nepareizi izlasījusi rakstveida dokumentu vai izlaidusi no vērtējuma kādu dokumenta vai liecības daļu) (</w:t>
      </w:r>
      <w:r w:rsidRPr="002A083D">
        <w:rPr>
          <w:i/>
          <w:color w:val="000000"/>
        </w:rPr>
        <w:t>Augstākās tiesas 2017.gada 21.novembra sp</w:t>
      </w:r>
      <w:r w:rsidR="00FD4947" w:rsidRPr="002A083D">
        <w:rPr>
          <w:i/>
          <w:color w:val="000000"/>
        </w:rPr>
        <w:t>rieduma lietā Nr. SKA-278/2017 (</w:t>
      </w:r>
      <w:r w:rsidRPr="002A083D">
        <w:rPr>
          <w:i/>
          <w:color w:val="000000"/>
        </w:rPr>
        <w:t>ECLI</w:t>
      </w:r>
      <w:r w:rsidR="00FD4947" w:rsidRPr="002A083D">
        <w:rPr>
          <w:i/>
          <w:color w:val="000000"/>
        </w:rPr>
        <w:t>:LV:AT:2017:1121.A420411412.2.S)</w:t>
      </w:r>
      <w:r w:rsidRPr="002A083D">
        <w:rPr>
          <w:i/>
          <w:color w:val="000000"/>
        </w:rPr>
        <w:t xml:space="preserve"> 7., 8.punkts</w:t>
      </w:r>
      <w:r w:rsidR="00FD4947" w:rsidRPr="002A083D">
        <w:rPr>
          <w:i/>
          <w:color w:val="000000"/>
        </w:rPr>
        <w:t>, 2017.gada 6.decembra sprieduma lietā Nr. SKA-305/2017 (ECLI:LV:AT:2017:1206.A420600811.2.S) 5.punkts</w:t>
      </w:r>
      <w:r w:rsidRPr="00A16BB3">
        <w:rPr>
          <w:color w:val="000000"/>
        </w:rPr>
        <w:t>).</w:t>
      </w:r>
    </w:p>
    <w:p w:rsidR="009A7786" w:rsidRDefault="00864545" w:rsidP="009948AE">
      <w:pPr>
        <w:spacing w:line="276" w:lineRule="auto"/>
        <w:ind w:firstLine="720"/>
        <w:jc w:val="both"/>
        <w:rPr>
          <w:color w:val="000000"/>
        </w:rPr>
      </w:pPr>
      <w:r>
        <w:rPr>
          <w:color w:val="000000"/>
        </w:rPr>
        <w:t>Pieteicēja iebilst, ka tiesa nepareizi novērtējusi</w:t>
      </w:r>
      <w:r w:rsidRPr="00864545">
        <w:t xml:space="preserve"> </w:t>
      </w:r>
      <w:r w:rsidR="00401CA1">
        <w:t xml:space="preserve">tās darījumu partneres </w:t>
      </w:r>
      <w:r w:rsidRPr="00864545">
        <w:rPr>
          <w:color w:val="000000"/>
        </w:rPr>
        <w:t>SIA „</w:t>
      </w:r>
      <w:proofErr w:type="spellStart"/>
      <w:r w:rsidRPr="00864545">
        <w:rPr>
          <w:color w:val="000000"/>
        </w:rPr>
        <w:t>Aqua</w:t>
      </w:r>
      <w:proofErr w:type="spellEnd"/>
      <w:r w:rsidRPr="00864545">
        <w:rPr>
          <w:color w:val="000000"/>
        </w:rPr>
        <w:t xml:space="preserve"> </w:t>
      </w:r>
      <w:proofErr w:type="spellStart"/>
      <w:r w:rsidRPr="00864545">
        <w:rPr>
          <w:color w:val="000000"/>
        </w:rPr>
        <w:t>S</w:t>
      </w:r>
      <w:r>
        <w:rPr>
          <w:color w:val="000000"/>
        </w:rPr>
        <w:t>ystem</w:t>
      </w:r>
      <w:proofErr w:type="spellEnd"/>
      <w:r>
        <w:rPr>
          <w:color w:val="000000"/>
        </w:rPr>
        <w:t xml:space="preserve"> Nova” amatpersonas liecībā sniegtos paskaidrojumus.</w:t>
      </w:r>
      <w:r w:rsidR="005B226A">
        <w:rPr>
          <w:color w:val="000000"/>
        </w:rPr>
        <w:t xml:space="preserve"> Pieteicēja norāda, ka no strīdus darījumiem ir pagājuši vairāk nekā trīs gadi, cilvēks var neatcerēties dažas detaļas, bet būtu aizdomīgi, ja viņš atcerētos atsevišķus elektrotehnikas modeļus un apzīmējumus.</w:t>
      </w:r>
    </w:p>
    <w:p w:rsidR="0065098A" w:rsidRDefault="009A7786" w:rsidP="00191332">
      <w:pPr>
        <w:spacing w:line="276" w:lineRule="auto"/>
        <w:ind w:firstLine="720"/>
        <w:jc w:val="both"/>
        <w:rPr>
          <w:color w:val="000000"/>
        </w:rPr>
      </w:pPr>
      <w:r>
        <w:rPr>
          <w:color w:val="000000"/>
        </w:rPr>
        <w:t>Šajā gadījumā pieteicēja kasācijas sūdzībā tikai vispārīgi</w:t>
      </w:r>
      <w:r w:rsidR="00191332">
        <w:rPr>
          <w:color w:val="000000"/>
        </w:rPr>
        <w:t xml:space="preserve"> ir norādījusi, ka apgabaltiesa </w:t>
      </w:r>
      <w:r>
        <w:rPr>
          <w:color w:val="000000"/>
        </w:rPr>
        <w:t>iz</w:t>
      </w:r>
      <w:r w:rsidR="00B30F1F">
        <w:rPr>
          <w:color w:val="000000"/>
        </w:rPr>
        <w:t>darījusi kļūdainus secinājumus.</w:t>
      </w:r>
      <w:r w:rsidR="007E0F84">
        <w:rPr>
          <w:color w:val="000000"/>
        </w:rPr>
        <w:t xml:space="preserve"> </w:t>
      </w:r>
      <w:r w:rsidR="004500AF">
        <w:rPr>
          <w:color w:val="000000"/>
        </w:rPr>
        <w:t>N</w:t>
      </w:r>
      <w:r w:rsidR="000A277C">
        <w:rPr>
          <w:color w:val="000000"/>
        </w:rPr>
        <w:t>o sprieduma redzams, ka a</w:t>
      </w:r>
      <w:r w:rsidR="00804677">
        <w:rPr>
          <w:color w:val="000000"/>
        </w:rPr>
        <w:t xml:space="preserve">pgabaltiesa ir </w:t>
      </w:r>
      <w:r w:rsidR="000A277C">
        <w:rPr>
          <w:color w:val="000000"/>
        </w:rPr>
        <w:t>izvērt</w:t>
      </w:r>
      <w:r w:rsidR="00804677">
        <w:rPr>
          <w:color w:val="000000"/>
        </w:rPr>
        <w:t>ējusi</w:t>
      </w:r>
      <w:r w:rsidR="000A277C">
        <w:rPr>
          <w:color w:val="000000"/>
        </w:rPr>
        <w:t xml:space="preserve"> liecinieka liecību</w:t>
      </w:r>
      <w:r w:rsidR="00804677">
        <w:rPr>
          <w:color w:val="000000"/>
        </w:rPr>
        <w:t xml:space="preserve"> un</w:t>
      </w:r>
      <w:r w:rsidR="000A277C">
        <w:rPr>
          <w:color w:val="000000"/>
        </w:rPr>
        <w:t xml:space="preserve"> atzinusi, ka viņš</w:t>
      </w:r>
      <w:r w:rsidR="00B25FDC">
        <w:rPr>
          <w:color w:val="000000"/>
        </w:rPr>
        <w:t xml:space="preserve"> </w:t>
      </w:r>
      <w:r w:rsidR="000A277C">
        <w:rPr>
          <w:color w:val="000000"/>
        </w:rPr>
        <w:t>nav</w:t>
      </w:r>
      <w:r w:rsidR="00B25FDC" w:rsidRPr="00B25FDC">
        <w:rPr>
          <w:color w:val="000000"/>
        </w:rPr>
        <w:t xml:space="preserve"> snie</w:t>
      </w:r>
      <w:r w:rsidR="000A277C">
        <w:rPr>
          <w:color w:val="000000"/>
        </w:rPr>
        <w:t xml:space="preserve">dzis </w:t>
      </w:r>
      <w:r w:rsidR="00B25FDC" w:rsidRPr="00B25FDC">
        <w:rPr>
          <w:color w:val="000000"/>
        </w:rPr>
        <w:t>detalizētu paskaidrojumu par faktisko darījumu norisi, konkrētām precēm</w:t>
      </w:r>
      <w:r w:rsidR="00EA038F">
        <w:rPr>
          <w:color w:val="000000"/>
        </w:rPr>
        <w:t xml:space="preserve"> un to piegādēm, transportēšanu,</w:t>
      </w:r>
      <w:r w:rsidR="00B25FDC" w:rsidRPr="00B25FDC">
        <w:rPr>
          <w:color w:val="000000"/>
        </w:rPr>
        <w:t xml:space="preserve"> </w:t>
      </w:r>
      <w:r w:rsidR="00804677">
        <w:rPr>
          <w:color w:val="000000"/>
        </w:rPr>
        <w:t xml:space="preserve">liecībā ir saskatāmas pretrunas </w:t>
      </w:r>
      <w:r w:rsidR="00EA038F">
        <w:rPr>
          <w:color w:val="000000"/>
        </w:rPr>
        <w:t>informācijā vai nepatiesu ziņu sniegšana.</w:t>
      </w:r>
      <w:r w:rsidR="00B25FDC" w:rsidRPr="00B25FDC">
        <w:rPr>
          <w:color w:val="000000"/>
        </w:rPr>
        <w:t xml:space="preserve"> </w:t>
      </w:r>
      <w:proofErr w:type="gramStart"/>
      <w:r w:rsidR="00EA038F">
        <w:rPr>
          <w:color w:val="000000"/>
        </w:rPr>
        <w:t>Apgabaltiesas ieskatā</w:t>
      </w:r>
      <w:r w:rsidR="000400BD">
        <w:rPr>
          <w:color w:val="000000"/>
        </w:rPr>
        <w:t>,</w:t>
      </w:r>
      <w:proofErr w:type="gramEnd"/>
      <w:r w:rsidR="00B25FDC" w:rsidRPr="00B25FDC">
        <w:rPr>
          <w:color w:val="000000"/>
        </w:rPr>
        <w:t xml:space="preserve"> lieciniek</w:t>
      </w:r>
      <w:r w:rsidR="00EA038F">
        <w:rPr>
          <w:color w:val="000000"/>
        </w:rPr>
        <w:t>a liecības ir saskaņotas ar pieteicējas amatperson</w:t>
      </w:r>
      <w:r w:rsidR="004C03F5">
        <w:rPr>
          <w:color w:val="000000"/>
        </w:rPr>
        <w:t xml:space="preserve">u. </w:t>
      </w:r>
      <w:r w:rsidR="00D734B3">
        <w:rPr>
          <w:color w:val="000000"/>
        </w:rPr>
        <w:t>Tāpat</w:t>
      </w:r>
      <w:r w:rsidR="000400BD">
        <w:rPr>
          <w:color w:val="000000"/>
        </w:rPr>
        <w:t>,</w:t>
      </w:r>
      <w:r w:rsidR="00D734B3">
        <w:rPr>
          <w:color w:val="000000"/>
        </w:rPr>
        <w:t xml:space="preserve"> tiesas ieskatā</w:t>
      </w:r>
      <w:r w:rsidR="000400BD">
        <w:rPr>
          <w:color w:val="000000"/>
        </w:rPr>
        <w:t>,</w:t>
      </w:r>
      <w:r w:rsidR="00D734B3">
        <w:rPr>
          <w:color w:val="000000"/>
        </w:rPr>
        <w:t xml:space="preserve"> SIA „</w:t>
      </w:r>
      <w:proofErr w:type="spellStart"/>
      <w:r w:rsidR="00D734B3">
        <w:rPr>
          <w:color w:val="000000"/>
        </w:rPr>
        <w:t>Aqua</w:t>
      </w:r>
      <w:proofErr w:type="spellEnd"/>
      <w:r w:rsidR="00D734B3">
        <w:rPr>
          <w:color w:val="000000"/>
        </w:rPr>
        <w:t xml:space="preserve"> </w:t>
      </w:r>
      <w:proofErr w:type="spellStart"/>
      <w:r w:rsidR="00D734B3">
        <w:rPr>
          <w:color w:val="000000"/>
        </w:rPr>
        <w:t>System</w:t>
      </w:r>
      <w:proofErr w:type="spellEnd"/>
      <w:r w:rsidR="00D734B3">
        <w:rPr>
          <w:color w:val="000000"/>
        </w:rPr>
        <w:t xml:space="preserve"> Nova” un pieteicējas</w:t>
      </w:r>
      <w:r w:rsidR="00B25FDC" w:rsidRPr="00B25FDC">
        <w:rPr>
          <w:color w:val="000000"/>
        </w:rPr>
        <w:t xml:space="preserve"> amatpersonas sniedz liecības</w:t>
      </w:r>
      <w:r w:rsidR="00D734B3">
        <w:rPr>
          <w:color w:val="000000"/>
        </w:rPr>
        <w:t>, kas atbilst fiktīvi noformētiem dokumentiem</w:t>
      </w:r>
      <w:r w:rsidR="00B25FDC" w:rsidRPr="00B25FDC">
        <w:rPr>
          <w:color w:val="000000"/>
        </w:rPr>
        <w:t>.</w:t>
      </w:r>
    </w:p>
    <w:p w:rsidR="00373364" w:rsidRDefault="00F64842" w:rsidP="009948AE">
      <w:pPr>
        <w:spacing w:line="276" w:lineRule="auto"/>
        <w:ind w:firstLine="720"/>
        <w:jc w:val="both"/>
        <w:rPr>
          <w:color w:val="000000"/>
        </w:rPr>
      </w:pPr>
      <w:r>
        <w:rPr>
          <w:color w:val="000000"/>
        </w:rPr>
        <w:t>T</w:t>
      </w:r>
      <w:r w:rsidR="003273DE" w:rsidRPr="003273DE">
        <w:rPr>
          <w:color w:val="000000"/>
        </w:rPr>
        <w:t>iesa ir brīva pierādījumu novērtēšanā, ievērojot Administratīvā procesa</w:t>
      </w:r>
      <w:r w:rsidR="003273DE">
        <w:rPr>
          <w:color w:val="000000"/>
        </w:rPr>
        <w:t xml:space="preserve"> </w:t>
      </w:r>
      <w:r w:rsidR="003273DE" w:rsidRPr="003273DE">
        <w:rPr>
          <w:color w:val="000000"/>
        </w:rPr>
        <w:t xml:space="preserve">likuma </w:t>
      </w:r>
      <w:proofErr w:type="gramStart"/>
      <w:r w:rsidR="003273DE" w:rsidRPr="003273DE">
        <w:rPr>
          <w:color w:val="000000"/>
        </w:rPr>
        <w:t>154.panta</w:t>
      </w:r>
      <w:proofErr w:type="gramEnd"/>
      <w:r w:rsidR="003273DE" w:rsidRPr="003273DE">
        <w:rPr>
          <w:color w:val="000000"/>
        </w:rPr>
        <w:t xml:space="preserve"> pi</w:t>
      </w:r>
      <w:r w:rsidR="00191332">
        <w:rPr>
          <w:color w:val="000000"/>
        </w:rPr>
        <w:t>rmās un trešās daļas noteikumus.</w:t>
      </w:r>
      <w:r w:rsidR="003273DE" w:rsidRPr="003273DE">
        <w:rPr>
          <w:color w:val="000000"/>
        </w:rPr>
        <w:t xml:space="preserve"> </w:t>
      </w:r>
      <w:r w:rsidR="002118FC">
        <w:rPr>
          <w:color w:val="000000"/>
        </w:rPr>
        <w:t>Izskatot strīdu, tiesai</w:t>
      </w:r>
      <w:r w:rsidR="003273DE" w:rsidRPr="003273DE">
        <w:rPr>
          <w:color w:val="000000"/>
        </w:rPr>
        <w:t xml:space="preserve"> pierādījumu pārbaudes rezultātā </w:t>
      </w:r>
      <w:r w:rsidR="002118FC">
        <w:rPr>
          <w:color w:val="000000"/>
        </w:rPr>
        <w:t xml:space="preserve">ir </w:t>
      </w:r>
      <w:r w:rsidR="003273DE" w:rsidRPr="003273DE">
        <w:rPr>
          <w:color w:val="000000"/>
        </w:rPr>
        <w:t>jāizšķiras, kura procesa</w:t>
      </w:r>
      <w:r w:rsidR="003273DE">
        <w:rPr>
          <w:color w:val="000000"/>
        </w:rPr>
        <w:t xml:space="preserve"> </w:t>
      </w:r>
      <w:r w:rsidR="003273DE" w:rsidRPr="003273DE">
        <w:rPr>
          <w:color w:val="000000"/>
        </w:rPr>
        <w:t>dalībnieka apgalvotie fakti ir nodibināti. Šajā gadījumā</w:t>
      </w:r>
      <w:r w:rsidR="000400BD">
        <w:rPr>
          <w:color w:val="000000"/>
        </w:rPr>
        <w:t>,</w:t>
      </w:r>
      <w:r w:rsidR="003273DE" w:rsidRPr="003273DE">
        <w:rPr>
          <w:color w:val="000000"/>
        </w:rPr>
        <w:t xml:space="preserve"> </w:t>
      </w:r>
      <w:r w:rsidR="00B54116">
        <w:rPr>
          <w:color w:val="000000"/>
        </w:rPr>
        <w:t>apgabaltiesas ieskatā</w:t>
      </w:r>
      <w:r w:rsidR="000400BD">
        <w:rPr>
          <w:color w:val="000000"/>
        </w:rPr>
        <w:t>,</w:t>
      </w:r>
      <w:r w:rsidR="003273DE" w:rsidRPr="003273DE">
        <w:rPr>
          <w:color w:val="000000"/>
        </w:rPr>
        <w:t xml:space="preserve"> lietā iegūtie pierādījumi</w:t>
      </w:r>
      <w:r w:rsidR="003273DE">
        <w:rPr>
          <w:color w:val="000000"/>
        </w:rPr>
        <w:t xml:space="preserve"> </w:t>
      </w:r>
      <w:r w:rsidR="00373364">
        <w:rPr>
          <w:color w:val="000000"/>
        </w:rPr>
        <w:t xml:space="preserve">kopumā </w:t>
      </w:r>
      <w:r w:rsidR="003273DE" w:rsidRPr="003273DE">
        <w:rPr>
          <w:color w:val="000000"/>
        </w:rPr>
        <w:t>apstiprināja Val</w:t>
      </w:r>
      <w:r w:rsidR="00B54116">
        <w:rPr>
          <w:color w:val="000000"/>
        </w:rPr>
        <w:t>sts ieņēmumu dienesta viedokli, ka pieteicēja ir iesaistīta</w:t>
      </w:r>
      <w:r w:rsidR="003273DE" w:rsidRPr="003273DE">
        <w:rPr>
          <w:color w:val="000000"/>
        </w:rPr>
        <w:t xml:space="preserve"> krāpnieciskos</w:t>
      </w:r>
      <w:r w:rsidR="003273DE">
        <w:rPr>
          <w:color w:val="000000"/>
        </w:rPr>
        <w:t xml:space="preserve"> </w:t>
      </w:r>
      <w:r w:rsidR="00B54116">
        <w:rPr>
          <w:color w:val="000000"/>
        </w:rPr>
        <w:t>darījumos.</w:t>
      </w:r>
      <w:r w:rsidR="002A083D">
        <w:rPr>
          <w:color w:val="000000"/>
        </w:rPr>
        <w:t xml:space="preserve"> Augstāk</w:t>
      </w:r>
      <w:r w:rsidR="00373364">
        <w:rPr>
          <w:color w:val="000000"/>
        </w:rPr>
        <w:t>ai</w:t>
      </w:r>
      <w:r w:rsidR="002A083D">
        <w:rPr>
          <w:color w:val="000000"/>
        </w:rPr>
        <w:t xml:space="preserve"> tiesa</w:t>
      </w:r>
      <w:r w:rsidR="00373364">
        <w:rPr>
          <w:color w:val="000000"/>
        </w:rPr>
        <w:t xml:space="preserve">i nav pamata pārvērtēt apgabaltiesas izdarītos secinājumus ne par pierādījumiem kopumā, ne </w:t>
      </w:r>
      <w:r w:rsidR="00191332">
        <w:rPr>
          <w:color w:val="000000"/>
        </w:rPr>
        <w:t xml:space="preserve">arī </w:t>
      </w:r>
      <w:r w:rsidR="00373364">
        <w:rPr>
          <w:color w:val="000000"/>
        </w:rPr>
        <w:t>atsevišķi liecinieka liecības.</w:t>
      </w:r>
    </w:p>
    <w:p w:rsidR="00F8630F" w:rsidRDefault="00F8630F" w:rsidP="009948AE">
      <w:pPr>
        <w:spacing w:line="276" w:lineRule="auto"/>
        <w:jc w:val="both"/>
        <w:rPr>
          <w:color w:val="000000"/>
        </w:rPr>
      </w:pPr>
    </w:p>
    <w:p w:rsidR="00F2435D" w:rsidRDefault="00373364" w:rsidP="009948AE">
      <w:pPr>
        <w:spacing w:line="276" w:lineRule="auto"/>
        <w:ind w:firstLine="720"/>
        <w:jc w:val="both"/>
        <w:rPr>
          <w:color w:val="000000"/>
        </w:rPr>
      </w:pPr>
      <w:r>
        <w:rPr>
          <w:color w:val="000000"/>
        </w:rPr>
        <w:t>[</w:t>
      </w:r>
      <w:r w:rsidR="00EC4C22">
        <w:rPr>
          <w:color w:val="000000"/>
        </w:rPr>
        <w:t>8</w:t>
      </w:r>
      <w:r w:rsidR="00F8630F">
        <w:rPr>
          <w:color w:val="000000"/>
        </w:rPr>
        <w:t xml:space="preserve">] </w:t>
      </w:r>
      <w:r w:rsidR="00F2435D">
        <w:rPr>
          <w:color w:val="000000"/>
        </w:rPr>
        <w:t>Kasācijas sūdzībā pieteicēja uzsver, ka pamatotās šaubas par SIA „</w:t>
      </w:r>
      <w:proofErr w:type="spellStart"/>
      <w:r w:rsidR="00F2435D">
        <w:rPr>
          <w:color w:val="000000"/>
        </w:rPr>
        <w:t>Aqua</w:t>
      </w:r>
      <w:proofErr w:type="spellEnd"/>
      <w:r w:rsidR="00F2435D">
        <w:rPr>
          <w:color w:val="000000"/>
        </w:rPr>
        <w:t xml:space="preserve"> </w:t>
      </w:r>
      <w:proofErr w:type="spellStart"/>
      <w:r w:rsidR="00F2435D">
        <w:rPr>
          <w:color w:val="000000"/>
        </w:rPr>
        <w:t>System</w:t>
      </w:r>
      <w:proofErr w:type="spellEnd"/>
      <w:r w:rsidR="00F2435D">
        <w:rPr>
          <w:color w:val="000000"/>
        </w:rPr>
        <w:t xml:space="preserve"> Nova” saimnieciskās darbības un darījumu ar pieteicēju realitāti atbilstoši principam </w:t>
      </w:r>
      <w:proofErr w:type="spellStart"/>
      <w:r w:rsidR="00F2435D">
        <w:rPr>
          <w:i/>
          <w:color w:val="000000"/>
        </w:rPr>
        <w:t>in</w:t>
      </w:r>
      <w:proofErr w:type="spellEnd"/>
      <w:r w:rsidR="00F2435D">
        <w:rPr>
          <w:i/>
          <w:color w:val="000000"/>
        </w:rPr>
        <w:t xml:space="preserve"> </w:t>
      </w:r>
      <w:proofErr w:type="spellStart"/>
      <w:r w:rsidR="00F2435D">
        <w:rPr>
          <w:i/>
          <w:color w:val="000000"/>
        </w:rPr>
        <w:t>dubio</w:t>
      </w:r>
      <w:proofErr w:type="spellEnd"/>
      <w:r w:rsidR="00F2435D">
        <w:rPr>
          <w:i/>
          <w:color w:val="000000"/>
        </w:rPr>
        <w:t xml:space="preserve"> </w:t>
      </w:r>
      <w:proofErr w:type="spellStart"/>
      <w:r w:rsidR="00F2435D">
        <w:rPr>
          <w:i/>
          <w:color w:val="000000"/>
        </w:rPr>
        <w:t>pro</w:t>
      </w:r>
      <w:proofErr w:type="spellEnd"/>
      <w:r w:rsidR="00F2435D">
        <w:rPr>
          <w:i/>
          <w:color w:val="000000"/>
        </w:rPr>
        <w:t xml:space="preserve"> </w:t>
      </w:r>
      <w:proofErr w:type="spellStart"/>
      <w:r w:rsidR="00F2435D">
        <w:rPr>
          <w:i/>
          <w:color w:val="000000"/>
        </w:rPr>
        <w:t>civis</w:t>
      </w:r>
      <w:proofErr w:type="spellEnd"/>
      <w:r w:rsidR="00F2435D">
        <w:rPr>
          <w:color w:val="000000"/>
        </w:rPr>
        <w:t xml:space="preserve"> būtu jāvērtē par labu pieteicējai.</w:t>
      </w:r>
    </w:p>
    <w:p w:rsidR="00F2435D" w:rsidRDefault="00F2435D" w:rsidP="009948AE">
      <w:pPr>
        <w:spacing w:line="276" w:lineRule="auto"/>
        <w:ind w:firstLine="720"/>
        <w:jc w:val="both"/>
        <w:rPr>
          <w:color w:val="000000"/>
        </w:rPr>
      </w:pPr>
      <w:r>
        <w:rPr>
          <w:color w:val="000000"/>
        </w:rPr>
        <w:t>Konkrētajos lietas apstākļos apgabaltiesa spriedumā ir norādījusi, ka tai „neradās pamatotas šaubas par to, ka pieteicējas pozīcija varētu būt pareiza</w:t>
      </w:r>
      <w:proofErr w:type="gramStart"/>
      <w:r>
        <w:rPr>
          <w:color w:val="000000"/>
        </w:rPr>
        <w:t xml:space="preserve"> vai patiesa</w:t>
      </w:r>
      <w:proofErr w:type="gramEnd"/>
      <w:r>
        <w:rPr>
          <w:color w:val="000000"/>
        </w:rPr>
        <w:t>”, kā arī „</w:t>
      </w:r>
      <w:r w:rsidRPr="0066476E">
        <w:rPr>
          <w:color w:val="000000"/>
        </w:rPr>
        <w:t>lietā esošo pierādījumu kopums to kopsakarā pārliecinoši apliecina faktu, ka konkrētajos par precēm noformētajos darījumos starp uzrādītajām personām, vērtējot darījuma ķēdi kopumā, n</w:t>
      </w:r>
      <w:r>
        <w:rPr>
          <w:color w:val="000000"/>
        </w:rPr>
        <w:t>av notikusi reāla preču piegāde”. Tātad tiesa</w:t>
      </w:r>
      <w:r w:rsidR="00373364">
        <w:rPr>
          <w:color w:val="000000"/>
        </w:rPr>
        <w:t>i</w:t>
      </w:r>
      <w:r>
        <w:rPr>
          <w:color w:val="000000"/>
        </w:rPr>
        <w:t xml:space="preserve">, izskatot lietu un izvērtējot lietā esošos pierādījumus, </w:t>
      </w:r>
      <w:r w:rsidR="00373364">
        <w:rPr>
          <w:color w:val="000000"/>
        </w:rPr>
        <w:t>nebija pamatotu šaubu, ko vērtēt par labu pieteicējai.</w:t>
      </w:r>
    </w:p>
    <w:p w:rsidR="00CC32E0" w:rsidRPr="00F2435D" w:rsidRDefault="00F2435D" w:rsidP="009948AE">
      <w:pPr>
        <w:spacing w:line="276" w:lineRule="auto"/>
        <w:ind w:firstLine="720"/>
        <w:jc w:val="both"/>
        <w:rPr>
          <w:color w:val="000000"/>
        </w:rPr>
      </w:pPr>
      <w:r>
        <w:rPr>
          <w:color w:val="000000"/>
        </w:rPr>
        <w:lastRenderedPageBreak/>
        <w:t xml:space="preserve">Papildus Augstākā tiesa norāda, ka </w:t>
      </w:r>
      <w:r w:rsidR="00CC32E0">
        <w:t xml:space="preserve">tieši pieteicēja, </w:t>
      </w:r>
      <w:r w:rsidR="00EC4C22">
        <w:t>paužot viedokli</w:t>
      </w:r>
      <w:r w:rsidR="00CC32E0">
        <w:t>, ka tai nav jāpierāda, ka tā nav vainojama nodokļu krāpšanas darbībās, nepareizi interpretē tiesību normas.</w:t>
      </w:r>
    </w:p>
    <w:p w:rsidR="00CC32E0" w:rsidRPr="001E4D57" w:rsidRDefault="00CC32E0" w:rsidP="001E4D57">
      <w:pPr>
        <w:spacing w:line="276" w:lineRule="auto"/>
        <w:ind w:firstLine="720"/>
        <w:jc w:val="both"/>
        <w:rPr>
          <w:color w:val="000000"/>
        </w:rPr>
      </w:pPr>
      <w:r>
        <w:rPr>
          <w:color w:val="000000"/>
        </w:rPr>
        <w:t xml:space="preserve">Augstākā tiesa ir atzinusi, ka </w:t>
      </w:r>
      <w:r w:rsidRPr="00CC32E0">
        <w:rPr>
          <w:color w:val="000000"/>
        </w:rPr>
        <w:t xml:space="preserve">nodokļu lietās privātpersonai it īpaši ir līdzdarbošanās pienākums, kas izriet gan no Administratīvā procesa likuma </w:t>
      </w:r>
      <w:proofErr w:type="gramStart"/>
      <w:r w:rsidRPr="00CC32E0">
        <w:rPr>
          <w:color w:val="000000"/>
        </w:rPr>
        <w:t>150.panta</w:t>
      </w:r>
      <w:proofErr w:type="gramEnd"/>
      <w:r w:rsidRPr="00CC32E0">
        <w:rPr>
          <w:color w:val="000000"/>
        </w:rPr>
        <w:t xml:space="preserve"> trešās daļas, gan no likuma „Par nodokļiem un nodevām” 38.panta </w:t>
      </w:r>
      <w:r w:rsidRPr="00CC32E0">
        <w:rPr>
          <w:i/>
          <w:iCs/>
          <w:color w:val="000000"/>
        </w:rPr>
        <w:t>(Augstākās tiesas Senāta 2006.gada 16.maija spriedums SKA-202,</w:t>
      </w:r>
      <w:r w:rsidRPr="00CC32E0">
        <w:rPr>
          <w:i/>
          <w:color w:val="000000"/>
        </w:rPr>
        <w:t xml:space="preserve"> </w:t>
      </w:r>
      <w:r w:rsidR="00F015F4">
        <w:rPr>
          <w:i/>
          <w:iCs/>
          <w:color w:val="000000"/>
        </w:rPr>
        <w:t>2012.gada 19.oktobra sprieduma lietā Nr. SKA-457/2012 (A42870309) 9.punkts</w:t>
      </w:r>
      <w:r w:rsidRPr="00CC32E0">
        <w:rPr>
          <w:color w:val="000000"/>
        </w:rPr>
        <w:t>).</w:t>
      </w:r>
      <w:r w:rsidR="00F015F4">
        <w:rPr>
          <w:color w:val="000000"/>
        </w:rPr>
        <w:t xml:space="preserve"> </w:t>
      </w:r>
      <w:r w:rsidR="001E4D57">
        <w:rPr>
          <w:color w:val="000000"/>
        </w:rPr>
        <w:t>Ja nodokļu maksātājs ir uzrādījis</w:t>
      </w:r>
      <w:r w:rsidR="001E4D57" w:rsidRPr="001E4D57">
        <w:rPr>
          <w:color w:val="000000"/>
        </w:rPr>
        <w:t xml:space="preserve"> primāros darījuma apliecinājuma dokumentus (līgumi, rēķini)</w:t>
      </w:r>
      <w:r w:rsidR="001E4D57">
        <w:rPr>
          <w:color w:val="000000"/>
        </w:rPr>
        <w:t xml:space="preserve">, </w:t>
      </w:r>
      <w:r w:rsidR="001E4D57" w:rsidRPr="001E4D57">
        <w:rPr>
          <w:color w:val="000000"/>
        </w:rPr>
        <w:t>tad jau Valsts ieņēmumu dienestam ir jāpamato ar pierādījumiem, ka</w:t>
      </w:r>
      <w:r w:rsidR="001E4D57">
        <w:rPr>
          <w:color w:val="000000"/>
        </w:rPr>
        <w:t xml:space="preserve"> </w:t>
      </w:r>
      <w:r w:rsidR="001E4D57" w:rsidRPr="001E4D57">
        <w:rPr>
          <w:color w:val="000000"/>
        </w:rPr>
        <w:t>pastāv pamatotas šaubas par šo darījumu esību vispār vai par atbilstību dokumentos norādītajam,</w:t>
      </w:r>
      <w:r w:rsidR="001E4D57">
        <w:rPr>
          <w:color w:val="000000"/>
        </w:rPr>
        <w:t xml:space="preserve"> </w:t>
      </w:r>
      <w:r w:rsidR="001E4D57" w:rsidRPr="001E4D57">
        <w:rPr>
          <w:color w:val="000000"/>
        </w:rPr>
        <w:t>vai par saistību ar krāpniecību. Savukārt, ja šādas šaubas tiek pietiekami pamatotas, nodokļu</w:t>
      </w:r>
      <w:r w:rsidR="001E4D57">
        <w:rPr>
          <w:color w:val="000000"/>
        </w:rPr>
        <w:t xml:space="preserve"> </w:t>
      </w:r>
      <w:r w:rsidR="001E4D57" w:rsidRPr="001E4D57">
        <w:rPr>
          <w:color w:val="000000"/>
        </w:rPr>
        <w:t>maksātājam tālāk ir pamats censties šīs šaubas novērst (likuma „Par nodokļiem un nodevām”</w:t>
      </w:r>
      <w:r w:rsidR="001E4D57">
        <w:rPr>
          <w:color w:val="000000"/>
        </w:rPr>
        <w:t xml:space="preserve"> </w:t>
      </w:r>
      <w:r w:rsidR="001E4D57" w:rsidRPr="001E4D57">
        <w:rPr>
          <w:color w:val="000000"/>
        </w:rPr>
        <w:t xml:space="preserve">38.pants, kā arī parastā pierādījumu nastas sadale, kad katram jāpierāda savi iebildumi –Administratīvā procesa likuma 149.pants). </w:t>
      </w:r>
      <w:r w:rsidR="00F015F4">
        <w:rPr>
          <w:color w:val="000000"/>
        </w:rPr>
        <w:t>(</w:t>
      </w:r>
      <w:r w:rsidR="00F015F4" w:rsidRPr="005F4191">
        <w:rPr>
          <w:i/>
          <w:color w:val="000000"/>
        </w:rPr>
        <w:t>Augstākās tiesas 2017.gada 21.novembra sprieduma lietā Nr. SKA-278/2017 (A420411412)</w:t>
      </w:r>
      <w:r w:rsidR="00F015F4" w:rsidRPr="005F4191">
        <w:rPr>
          <w:i/>
        </w:rPr>
        <w:t xml:space="preserve"> ECLI:LV:AT:2017:1121.A420411412.2.S  9.punkts</w:t>
      </w:r>
      <w:r w:rsidR="00F015F4">
        <w:t>).</w:t>
      </w:r>
    </w:p>
    <w:p w:rsidR="00EC4C22" w:rsidRPr="00EC4C22" w:rsidRDefault="00EC4C22" w:rsidP="00EC4C22">
      <w:pPr>
        <w:spacing w:line="276" w:lineRule="auto"/>
        <w:ind w:firstLine="720"/>
        <w:jc w:val="both"/>
        <w:rPr>
          <w:color w:val="000000"/>
        </w:rPr>
      </w:pPr>
      <w:r>
        <w:rPr>
          <w:color w:val="000000"/>
        </w:rPr>
        <w:t xml:space="preserve">Apgabaltiesa atzina par pamatotiem rajona tiesas secinājumus, </w:t>
      </w:r>
      <w:proofErr w:type="gramStart"/>
      <w:r>
        <w:rPr>
          <w:color w:val="000000"/>
        </w:rPr>
        <w:t>ka pieteicēja ar objektīviem pierādījumiem lietā neizkliedēja</w:t>
      </w:r>
      <w:proofErr w:type="gramEnd"/>
      <w:r>
        <w:rPr>
          <w:color w:val="000000"/>
        </w:rPr>
        <w:t xml:space="preserve"> pamatotas šaubas, ka darījumi starp SIA „</w:t>
      </w:r>
      <w:proofErr w:type="spellStart"/>
      <w:r>
        <w:rPr>
          <w:color w:val="000000"/>
        </w:rPr>
        <w:t>Klarme</w:t>
      </w:r>
      <w:proofErr w:type="spellEnd"/>
      <w:r>
        <w:rPr>
          <w:color w:val="000000"/>
        </w:rPr>
        <w:t>” un SIA „</w:t>
      </w:r>
      <w:proofErr w:type="spellStart"/>
      <w:r>
        <w:rPr>
          <w:color w:val="000000"/>
        </w:rPr>
        <w:t>Aqua</w:t>
      </w:r>
      <w:proofErr w:type="spellEnd"/>
      <w:r>
        <w:rPr>
          <w:color w:val="000000"/>
        </w:rPr>
        <w:t xml:space="preserve"> </w:t>
      </w:r>
      <w:proofErr w:type="spellStart"/>
      <w:r>
        <w:rPr>
          <w:color w:val="000000"/>
        </w:rPr>
        <w:t>System</w:t>
      </w:r>
      <w:proofErr w:type="spellEnd"/>
      <w:r>
        <w:rPr>
          <w:color w:val="000000"/>
        </w:rPr>
        <w:t xml:space="preserve"> Nova” un tālāk starp SIA „</w:t>
      </w:r>
      <w:proofErr w:type="spellStart"/>
      <w:r>
        <w:rPr>
          <w:color w:val="000000"/>
        </w:rPr>
        <w:t>Aqua</w:t>
      </w:r>
      <w:proofErr w:type="spellEnd"/>
      <w:r>
        <w:rPr>
          <w:color w:val="000000"/>
        </w:rPr>
        <w:t xml:space="preserve"> </w:t>
      </w:r>
      <w:proofErr w:type="spellStart"/>
      <w:r>
        <w:rPr>
          <w:color w:val="000000"/>
        </w:rPr>
        <w:t>System</w:t>
      </w:r>
      <w:proofErr w:type="spellEnd"/>
      <w:r>
        <w:rPr>
          <w:color w:val="000000"/>
        </w:rPr>
        <w:t xml:space="preserve"> Nova” un pieteicēju faktiski nevarēja notikt. Arī pēc pieteicējas amatpersonas paskaidrojumiem un SIA „</w:t>
      </w:r>
      <w:proofErr w:type="spellStart"/>
      <w:r>
        <w:rPr>
          <w:color w:val="000000"/>
        </w:rPr>
        <w:t>Aqua</w:t>
      </w:r>
      <w:proofErr w:type="spellEnd"/>
      <w:r>
        <w:rPr>
          <w:color w:val="000000"/>
        </w:rPr>
        <w:t xml:space="preserve"> </w:t>
      </w:r>
      <w:proofErr w:type="spellStart"/>
      <w:r>
        <w:rPr>
          <w:color w:val="000000"/>
        </w:rPr>
        <w:t>System</w:t>
      </w:r>
      <w:proofErr w:type="spellEnd"/>
      <w:r>
        <w:rPr>
          <w:color w:val="000000"/>
        </w:rPr>
        <w:t xml:space="preserve"> Nova” amatpersonas liecības tiesas sēdē apgabaltiesa neguva pārliecību, ka strīdus deklarētie darījumi patiesi būtu notikuši.</w:t>
      </w:r>
    </w:p>
    <w:p w:rsidR="00F015F4" w:rsidRDefault="00EC4C22" w:rsidP="009948AE">
      <w:pPr>
        <w:spacing w:line="276" w:lineRule="auto"/>
        <w:ind w:firstLine="567"/>
        <w:jc w:val="both"/>
      </w:pPr>
      <w:r>
        <w:t xml:space="preserve">Turklāt pieteicēja pati </w:t>
      </w:r>
      <w:r w:rsidR="00F015F4">
        <w:t xml:space="preserve">nav iesniegusi nekādus dokumentus, ne arī lūgusi tiesu izprasīt papildu pierādījumus, </w:t>
      </w:r>
      <w:r>
        <w:t>piemēram, izsaukt</w:t>
      </w:r>
      <w:r w:rsidR="00F015F4">
        <w:t xml:space="preserve"> </w:t>
      </w:r>
      <w:r>
        <w:t xml:space="preserve">vēl citus </w:t>
      </w:r>
      <w:r w:rsidR="00F015F4">
        <w:t>lieciniekus, kas varētu apliecināt preču piegādes apstākļus. Tieši pieteicējas rīcībā varēja būt ziņas, kas apstiprinātu to, ka t</w:t>
      </w:r>
      <w:r w:rsidR="00C40EF3">
        <w:t>ā nav bijusi</w:t>
      </w:r>
      <w:r w:rsidR="00F015F4">
        <w:t xml:space="preserve"> saistīta </w:t>
      </w:r>
      <w:r w:rsidR="00C40EF3">
        <w:t xml:space="preserve">ar krāpšanu </w:t>
      </w:r>
      <w:r w:rsidR="00F015F4">
        <w:t>pievienotās vērtības nodok</w:t>
      </w:r>
      <w:r w:rsidR="00C40EF3">
        <w:t>ļa jomā</w:t>
      </w:r>
      <w:r w:rsidR="001E4D57">
        <w:t>, bet ir bijuši reāli darījumi tieši atbilstoši rēķiniem</w:t>
      </w:r>
      <w:r w:rsidR="00F015F4">
        <w:t>.</w:t>
      </w:r>
    </w:p>
    <w:p w:rsidR="00C40EF3" w:rsidRDefault="00C40EF3" w:rsidP="009948AE">
      <w:pPr>
        <w:spacing w:line="276" w:lineRule="auto"/>
        <w:ind w:firstLine="567"/>
        <w:jc w:val="both"/>
      </w:pPr>
    </w:p>
    <w:p w:rsidR="00D70E06" w:rsidRDefault="0082125D" w:rsidP="009948AE">
      <w:pPr>
        <w:spacing w:line="276" w:lineRule="auto"/>
        <w:ind w:firstLine="567"/>
        <w:jc w:val="both"/>
      </w:pPr>
      <w:r>
        <w:t>[9</w:t>
      </w:r>
      <w:r w:rsidR="00C40EF3">
        <w:t xml:space="preserve">] </w:t>
      </w:r>
      <w:r w:rsidR="000F40CD">
        <w:t>Apgabaltiesa pareizi norād</w:t>
      </w:r>
      <w:r w:rsidR="004B106D">
        <w:t>ījusi, ka p</w:t>
      </w:r>
      <w:r w:rsidR="00D70E06">
        <w:t>ieteicējas vai tās darījuma partneres veiktās darbības saistībā ar apstrīdētajiem darījumiem netiek vērtētas no krimināltiesiskā aspekta, proti, vai kāda no darījumos iesaistītajām dalībniecēm ir izdarījusi</w:t>
      </w:r>
      <w:r w:rsidR="004B106D">
        <w:t xml:space="preserve"> noziedzīgu nodarījumu – </w:t>
      </w:r>
      <w:r w:rsidR="00D70E06">
        <w:t>krāpšanu</w:t>
      </w:r>
      <w:r w:rsidR="004B106D">
        <w:t>.</w:t>
      </w:r>
    </w:p>
    <w:p w:rsidR="00EC1B58" w:rsidRDefault="0082125D" w:rsidP="00B33E98">
      <w:pPr>
        <w:spacing w:line="276" w:lineRule="auto"/>
        <w:ind w:firstLine="567"/>
        <w:jc w:val="both"/>
      </w:pPr>
      <w:r>
        <w:t xml:space="preserve">Lietā ir vērtēta krāpšana pievienotās vērtības nodokļa jomā. </w:t>
      </w:r>
      <w:r w:rsidR="004B106D">
        <w:rPr>
          <w:rFonts w:eastAsia="Calibri"/>
          <w:lang w:eastAsia="en-US"/>
        </w:rPr>
        <w:t>Nodokļa</w:t>
      </w:r>
      <w:r w:rsidR="004B106D" w:rsidRPr="004B106D">
        <w:rPr>
          <w:rFonts w:eastAsia="Calibri"/>
          <w:lang w:eastAsia="en-US"/>
        </w:rPr>
        <w:t xml:space="preserve"> lietā</w:t>
      </w:r>
      <w:r>
        <w:rPr>
          <w:rFonts w:eastAsia="Calibri"/>
          <w:lang w:eastAsia="en-US"/>
        </w:rPr>
        <w:t>s</w:t>
      </w:r>
      <w:r w:rsidR="004B106D" w:rsidRPr="004B106D">
        <w:rPr>
          <w:rFonts w:eastAsia="Calibri"/>
          <w:lang w:eastAsia="en-US"/>
        </w:rPr>
        <w:t xml:space="preserve"> pārbaudes priekšmets ir tas, vai attiecīgais </w:t>
      </w:r>
      <w:r w:rsidR="004B106D">
        <w:rPr>
          <w:rFonts w:eastAsia="Calibri"/>
          <w:lang w:eastAsia="en-US"/>
        </w:rPr>
        <w:t>darījums</w:t>
      </w:r>
      <w:r w:rsidR="004B106D" w:rsidRPr="004B106D">
        <w:rPr>
          <w:rFonts w:eastAsia="Calibri"/>
          <w:lang w:eastAsia="en-US"/>
        </w:rPr>
        <w:t xml:space="preserve"> var būt tiesisks pamats </w:t>
      </w:r>
      <w:r w:rsidR="009B4434">
        <w:rPr>
          <w:rFonts w:eastAsia="Calibri"/>
          <w:lang w:eastAsia="en-US"/>
        </w:rPr>
        <w:t>atskaitīt priekšnodokli</w:t>
      </w:r>
      <w:r w:rsidR="004B106D" w:rsidRPr="004B106D">
        <w:rPr>
          <w:rFonts w:eastAsia="Calibri"/>
          <w:lang w:eastAsia="en-US"/>
        </w:rPr>
        <w:t xml:space="preserve">. </w:t>
      </w:r>
      <w:r w:rsidR="004B106D">
        <w:rPr>
          <w:rFonts w:eastAsia="Calibri"/>
          <w:lang w:eastAsia="en-US"/>
        </w:rPr>
        <w:t>Administratīvā procesa likumā</w:t>
      </w:r>
      <w:r w:rsidR="00F57B69">
        <w:rPr>
          <w:rFonts w:eastAsia="Calibri"/>
          <w:lang w:eastAsia="en-US"/>
        </w:rPr>
        <w:t xml:space="preserve"> un attiecīgā nodokļa likumā</w:t>
      </w:r>
      <w:r w:rsidR="004B106D">
        <w:rPr>
          <w:rFonts w:eastAsia="Calibri"/>
          <w:lang w:eastAsia="en-US"/>
        </w:rPr>
        <w:t xml:space="preserve"> ir noteikta kārtība</w:t>
      </w:r>
      <w:r w:rsidR="0057720A">
        <w:rPr>
          <w:rFonts w:eastAsia="Calibri"/>
          <w:lang w:eastAsia="en-US"/>
        </w:rPr>
        <w:t xml:space="preserve"> (pierādījumi, pierādīšanas līdzekļi un pierādījumu novērtēšana)</w:t>
      </w:r>
      <w:r w:rsidR="00F57B69">
        <w:rPr>
          <w:rFonts w:eastAsia="Calibri"/>
          <w:lang w:eastAsia="en-US"/>
        </w:rPr>
        <w:t>,</w:t>
      </w:r>
      <w:r w:rsidR="00DA32DA">
        <w:rPr>
          <w:rFonts w:eastAsia="Calibri"/>
          <w:lang w:eastAsia="en-US"/>
        </w:rPr>
        <w:t xml:space="preserve"> kādā iestāde un tiesa veic pārbaudi</w:t>
      </w:r>
      <w:proofErr w:type="gramStart"/>
      <w:r w:rsidR="000400BD">
        <w:rPr>
          <w:rFonts w:eastAsia="Calibri"/>
          <w:lang w:eastAsia="en-US"/>
        </w:rPr>
        <w:t>,</w:t>
      </w:r>
      <w:r w:rsidR="00F57B69">
        <w:rPr>
          <w:rFonts w:eastAsia="Calibri"/>
          <w:lang w:eastAsia="en-US"/>
        </w:rPr>
        <w:t xml:space="preserve"> un sekas tam</w:t>
      </w:r>
      <w:proofErr w:type="gramEnd"/>
      <w:r w:rsidR="00F57B69">
        <w:rPr>
          <w:rFonts w:eastAsia="Calibri"/>
          <w:lang w:eastAsia="en-US"/>
        </w:rPr>
        <w:t xml:space="preserve">, ja tiek </w:t>
      </w:r>
      <w:r>
        <w:rPr>
          <w:rFonts w:eastAsia="Calibri"/>
          <w:lang w:eastAsia="en-US"/>
        </w:rPr>
        <w:t>konstatēts</w:t>
      </w:r>
      <w:r w:rsidR="00F57B69">
        <w:rPr>
          <w:rFonts w:eastAsia="Calibri"/>
          <w:lang w:eastAsia="en-US"/>
        </w:rPr>
        <w:t>, ka nodokļa maksātājs fiskālās priekšrocības ieguvis un izmantojis nepamatoti.</w:t>
      </w:r>
      <w:r w:rsidR="0057720A">
        <w:rPr>
          <w:rFonts w:eastAsia="Calibri"/>
          <w:lang w:eastAsia="en-US"/>
        </w:rPr>
        <w:t xml:space="preserve"> Administratīvais process ir nošķirams no kriminālprocesa, kā ietvaros tiek pārbaudīts, vai persona ir i</w:t>
      </w:r>
      <w:r w:rsidR="00DA32DA">
        <w:rPr>
          <w:rFonts w:eastAsia="Calibri"/>
          <w:lang w:eastAsia="en-US"/>
        </w:rPr>
        <w:t>zdarījusi noziedzīgu nodarījumu</w:t>
      </w:r>
      <w:r w:rsidR="000400BD">
        <w:rPr>
          <w:rFonts w:eastAsia="Calibri"/>
          <w:lang w:eastAsia="en-US"/>
        </w:rPr>
        <w:t>, –</w:t>
      </w:r>
      <w:r w:rsidR="00DA32DA">
        <w:rPr>
          <w:rFonts w:eastAsia="Calibri"/>
          <w:lang w:eastAsia="en-US"/>
        </w:rPr>
        <w:t xml:space="preserve"> </w:t>
      </w:r>
      <w:r w:rsidR="000400BD">
        <w:rPr>
          <w:rFonts w:eastAsia="Calibri"/>
          <w:lang w:eastAsia="en-US"/>
        </w:rPr>
        <w:t>t</w:t>
      </w:r>
      <w:r w:rsidR="00DA32DA">
        <w:rPr>
          <w:rFonts w:eastAsia="Calibri"/>
          <w:lang w:eastAsia="en-US"/>
        </w:rPr>
        <w:t>as</w:t>
      </w:r>
      <w:r w:rsidR="00DA32DA">
        <w:t xml:space="preserve"> nav administratīvo tiesu kompetencē.</w:t>
      </w:r>
    </w:p>
    <w:p w:rsidR="001E4D57" w:rsidRDefault="001E4D57" w:rsidP="00B33E98">
      <w:pPr>
        <w:spacing w:line="276" w:lineRule="auto"/>
        <w:ind w:firstLine="567"/>
        <w:jc w:val="both"/>
      </w:pPr>
    </w:p>
    <w:p w:rsidR="006F05E8" w:rsidRDefault="00B33E98" w:rsidP="00B33E98">
      <w:pPr>
        <w:spacing w:line="276" w:lineRule="auto"/>
        <w:ind w:firstLine="567"/>
        <w:jc w:val="both"/>
      </w:pPr>
      <w:r>
        <w:t xml:space="preserve">[10] </w:t>
      </w:r>
      <w:r w:rsidR="000F01DD">
        <w:t>Par pieteicēja</w:t>
      </w:r>
      <w:r w:rsidR="009B4434">
        <w:t>s</w:t>
      </w:r>
      <w:r w:rsidR="000F01DD">
        <w:t xml:space="preserve"> iebildi, ka rajona tiesa lietu izskatīja rakstveida procesā, </w:t>
      </w:r>
      <w:r w:rsidR="006F05E8">
        <w:t>secināms, ka pieteicējas procesuālās tiesības nav pārkāptas.</w:t>
      </w:r>
    </w:p>
    <w:p w:rsidR="006F05E8" w:rsidRDefault="006F05E8" w:rsidP="00B33E98">
      <w:pPr>
        <w:spacing w:line="276" w:lineRule="auto"/>
        <w:ind w:firstLine="567"/>
        <w:jc w:val="both"/>
      </w:pPr>
      <w:r>
        <w:t>Pieteicēja jau nekavējoties pēc lietas ierosināšanas Administratīv</w:t>
      </w:r>
      <w:r w:rsidR="009B4434">
        <w:t>aj</w:t>
      </w:r>
      <w:r>
        <w:t>ā rajona ties</w:t>
      </w:r>
      <w:r w:rsidR="00C84DDB">
        <w:t xml:space="preserve">ā tika informēta, ka lieta atbilstoši likumam tiek izskatīta rakstveida procesā, ja vien, </w:t>
      </w:r>
      <w:proofErr w:type="spellStart"/>
      <w:r w:rsidR="00C84DDB">
        <w:t>citstarp</w:t>
      </w:r>
      <w:proofErr w:type="spellEnd"/>
      <w:r w:rsidR="00C84DDB">
        <w:t xml:space="preserve">, pieteicējs vai trešā persona nav lūdzis lietu izskatīt mutvārdu procesā. Pieteicējs šādu lūgumu neiesniedza. Līdz ar to nav pamata saskatīt tiesas pārkāpumu tajā, ka lieta pirmajā instancē netika izstatīta mutvārdu procesā. Savukārt apgabaltiesā lieta tika izskatīta mutvārdu procesā, </w:t>
      </w:r>
      <w:r w:rsidR="00C84DDB">
        <w:lastRenderedPageBreak/>
        <w:t>tātad pieteicējai tik dota iespēja lietu vismaz vienā instancē piedalīties mutvārdu procesā.</w:t>
      </w:r>
      <w:r w:rsidR="00401CA1">
        <w:t xml:space="preserve"> Likums negarantē tiesības uz lietas izskatīšanu mutvārdu procesā divās instancēs.</w:t>
      </w:r>
    </w:p>
    <w:p w:rsidR="00B33E98" w:rsidRDefault="00B33E98" w:rsidP="00B33E98">
      <w:pPr>
        <w:spacing w:line="276" w:lineRule="auto"/>
        <w:ind w:firstLine="567"/>
        <w:jc w:val="both"/>
        <w:rPr>
          <w:rFonts w:eastAsia="Calibri"/>
          <w:lang w:eastAsia="en-US"/>
        </w:rPr>
      </w:pPr>
    </w:p>
    <w:p w:rsidR="00EC1B58" w:rsidRPr="00A37AE7" w:rsidRDefault="00EC1B58" w:rsidP="009948AE">
      <w:pPr>
        <w:spacing w:line="276" w:lineRule="auto"/>
        <w:ind w:firstLine="567"/>
        <w:jc w:val="both"/>
        <w:rPr>
          <w:rFonts w:eastAsia="Calibri"/>
          <w:lang w:eastAsia="en-US"/>
        </w:rPr>
      </w:pPr>
      <w:r>
        <w:rPr>
          <w:rFonts w:eastAsia="Calibri"/>
          <w:lang w:eastAsia="en-US"/>
        </w:rPr>
        <w:t>[1</w:t>
      </w:r>
      <w:r w:rsidR="00B33E98">
        <w:rPr>
          <w:rFonts w:eastAsia="Calibri"/>
          <w:lang w:eastAsia="en-US"/>
        </w:rPr>
        <w:t>1</w:t>
      </w:r>
      <w:r>
        <w:rPr>
          <w:rFonts w:eastAsia="Calibri"/>
          <w:lang w:eastAsia="en-US"/>
        </w:rPr>
        <w:t xml:space="preserve">] </w:t>
      </w:r>
      <w:r w:rsidR="00A37AE7">
        <w:rPr>
          <w:rFonts w:eastAsia="Calibri"/>
          <w:lang w:eastAsia="en-US"/>
        </w:rPr>
        <w:t xml:space="preserve">Ņemot vērā minēto, </w:t>
      </w:r>
      <w:r w:rsidR="001E4D57">
        <w:rPr>
          <w:rFonts w:eastAsia="Calibri"/>
          <w:lang w:eastAsia="en-US"/>
        </w:rPr>
        <w:t xml:space="preserve">secināms, ka kasācijas sūdzības argumenti nevar būt </w:t>
      </w:r>
      <w:r w:rsidR="00A37AE7" w:rsidRPr="00A37AE7">
        <w:rPr>
          <w:rFonts w:eastAsia="Calibri"/>
          <w:lang w:eastAsia="en-US"/>
        </w:rPr>
        <w:t>pamats apgabaltiesas sprieduma atcelšanai.</w:t>
      </w:r>
    </w:p>
    <w:p w:rsidR="00BC12E6" w:rsidRDefault="00BC12E6" w:rsidP="009948AE">
      <w:pPr>
        <w:spacing w:line="276" w:lineRule="auto"/>
        <w:rPr>
          <w:b/>
        </w:rPr>
      </w:pPr>
    </w:p>
    <w:p w:rsidR="00CA5A47" w:rsidRDefault="008A2B27" w:rsidP="009948AE">
      <w:pPr>
        <w:spacing w:line="276" w:lineRule="auto"/>
        <w:jc w:val="center"/>
        <w:rPr>
          <w:b/>
        </w:rPr>
      </w:pPr>
      <w:r>
        <w:rPr>
          <w:b/>
        </w:rPr>
        <w:t>Rezolutīvā</w:t>
      </w:r>
      <w:r w:rsidR="00CA5A47">
        <w:rPr>
          <w:b/>
        </w:rPr>
        <w:t xml:space="preserve"> daļa</w:t>
      </w:r>
    </w:p>
    <w:p w:rsidR="00CA5A47" w:rsidRPr="0067318F" w:rsidRDefault="00CA5A47" w:rsidP="009948AE">
      <w:pPr>
        <w:spacing w:line="276" w:lineRule="auto"/>
        <w:jc w:val="center"/>
        <w:rPr>
          <w:i/>
        </w:rPr>
      </w:pPr>
    </w:p>
    <w:p w:rsidR="001F54D6" w:rsidRPr="00A1189A" w:rsidRDefault="001F54D6" w:rsidP="009948AE">
      <w:pPr>
        <w:spacing w:line="276" w:lineRule="auto"/>
        <w:ind w:firstLine="567"/>
        <w:jc w:val="both"/>
      </w:pPr>
      <w:r w:rsidRPr="00BD3C50">
        <w:t>Pamatojoties uz</w:t>
      </w:r>
      <w:r w:rsidRPr="00A1189A">
        <w:t xml:space="preserve"> Administratīvā procesa likuma </w:t>
      </w:r>
      <w:proofErr w:type="gramStart"/>
      <w:r w:rsidRPr="00A1189A">
        <w:t>348.panta</w:t>
      </w:r>
      <w:proofErr w:type="gramEnd"/>
      <w:r>
        <w:t xml:space="preserve"> pirmās daļas</w:t>
      </w:r>
      <w:r w:rsidRPr="00A1189A">
        <w:t xml:space="preserve"> 1.punktu un 351.pantu, Augstākā tiesa</w:t>
      </w:r>
    </w:p>
    <w:p w:rsidR="00891B03" w:rsidRDefault="00891B03" w:rsidP="009948AE">
      <w:pPr>
        <w:spacing w:line="276" w:lineRule="auto"/>
        <w:jc w:val="center"/>
        <w:rPr>
          <w:b/>
          <w:bCs/>
          <w:spacing w:val="70"/>
        </w:rPr>
      </w:pPr>
    </w:p>
    <w:p w:rsidR="00CA5A47" w:rsidRDefault="001F54D6" w:rsidP="009948AE">
      <w:pPr>
        <w:spacing w:line="276" w:lineRule="auto"/>
        <w:jc w:val="center"/>
        <w:rPr>
          <w:b/>
          <w:spacing w:val="30"/>
        </w:rPr>
      </w:pPr>
      <w:r>
        <w:rPr>
          <w:b/>
          <w:spacing w:val="30"/>
        </w:rPr>
        <w:t>n</w:t>
      </w:r>
      <w:r w:rsidRPr="00A1189A">
        <w:rPr>
          <w:b/>
          <w:spacing w:val="30"/>
        </w:rPr>
        <w:t>osprieda</w:t>
      </w:r>
      <w:r>
        <w:rPr>
          <w:b/>
          <w:spacing w:val="30"/>
        </w:rPr>
        <w:t>:</w:t>
      </w:r>
    </w:p>
    <w:p w:rsidR="001F54D6" w:rsidRDefault="001F54D6" w:rsidP="009948AE">
      <w:pPr>
        <w:spacing w:line="276" w:lineRule="auto"/>
        <w:jc w:val="center"/>
        <w:rPr>
          <w:b/>
          <w:bCs/>
          <w:spacing w:val="70"/>
        </w:rPr>
      </w:pPr>
    </w:p>
    <w:p w:rsidR="00A37AE7" w:rsidRDefault="00A37AE7" w:rsidP="009948AE">
      <w:pPr>
        <w:tabs>
          <w:tab w:val="left" w:pos="2700"/>
          <w:tab w:val="left" w:pos="6660"/>
        </w:tabs>
        <w:spacing w:line="276" w:lineRule="auto"/>
        <w:ind w:firstLine="567"/>
        <w:jc w:val="both"/>
        <w:rPr>
          <w:color w:val="000000"/>
        </w:rPr>
      </w:pPr>
      <w:r w:rsidRPr="00A37AE7">
        <w:rPr>
          <w:color w:val="000000"/>
        </w:rPr>
        <w:t xml:space="preserve">atstāt negrozītu Administratīvās apgabaltiesas </w:t>
      </w:r>
      <w:proofErr w:type="gramStart"/>
      <w:r w:rsidRPr="00A37AE7">
        <w:rPr>
          <w:color w:val="000000"/>
        </w:rPr>
        <w:t>2016.gada</w:t>
      </w:r>
      <w:proofErr w:type="gramEnd"/>
      <w:r w:rsidRPr="00A37AE7">
        <w:rPr>
          <w:color w:val="000000"/>
        </w:rPr>
        <w:t xml:space="preserve"> </w:t>
      </w:r>
      <w:r>
        <w:rPr>
          <w:color w:val="000000"/>
        </w:rPr>
        <w:t>17.marta</w:t>
      </w:r>
      <w:r w:rsidRPr="00A37AE7">
        <w:rPr>
          <w:color w:val="000000"/>
        </w:rPr>
        <w:t xml:space="preserve"> spriedumu, bet </w:t>
      </w:r>
      <w:r>
        <w:rPr>
          <w:color w:val="000000"/>
        </w:rPr>
        <w:t>SIA</w:t>
      </w:r>
      <w:r w:rsidR="001E4D57">
        <w:rPr>
          <w:color w:val="000000"/>
        </w:rPr>
        <w:t> </w:t>
      </w:r>
      <w:r>
        <w:rPr>
          <w:color w:val="000000"/>
        </w:rPr>
        <w:t>„</w:t>
      </w:r>
      <w:proofErr w:type="spellStart"/>
      <w:r>
        <w:rPr>
          <w:color w:val="000000"/>
        </w:rPr>
        <w:t>Baltic</w:t>
      </w:r>
      <w:proofErr w:type="spellEnd"/>
      <w:r>
        <w:rPr>
          <w:color w:val="000000"/>
        </w:rPr>
        <w:t xml:space="preserve"> </w:t>
      </w:r>
      <w:proofErr w:type="spellStart"/>
      <w:r>
        <w:rPr>
          <w:color w:val="000000"/>
        </w:rPr>
        <w:t>Mobile</w:t>
      </w:r>
      <w:proofErr w:type="spellEnd"/>
      <w:r>
        <w:rPr>
          <w:color w:val="000000"/>
        </w:rPr>
        <w:t>”</w:t>
      </w:r>
      <w:r w:rsidRPr="00A37AE7">
        <w:rPr>
          <w:color w:val="000000"/>
        </w:rPr>
        <w:t xml:space="preserve"> kasācijas sūdzību noraidīt. </w:t>
      </w:r>
    </w:p>
    <w:p w:rsidR="00CA5A47" w:rsidRPr="004C3E45" w:rsidRDefault="00DF6477" w:rsidP="009948AE">
      <w:pPr>
        <w:tabs>
          <w:tab w:val="left" w:pos="2700"/>
          <w:tab w:val="left" w:pos="6660"/>
        </w:tabs>
        <w:spacing w:line="276" w:lineRule="auto"/>
        <w:ind w:firstLine="567"/>
        <w:jc w:val="both"/>
      </w:pPr>
      <w:r>
        <w:rPr>
          <w:color w:val="000000"/>
        </w:rPr>
        <w:t>Spriedums</w:t>
      </w:r>
      <w:r w:rsidR="00CA5A47">
        <w:rPr>
          <w:color w:val="000000"/>
        </w:rPr>
        <w:t xml:space="preserve"> nav pārsūdzams.</w:t>
      </w:r>
    </w:p>
    <w:p w:rsidR="00F60852" w:rsidRDefault="00F60852" w:rsidP="009948AE">
      <w:pPr>
        <w:spacing w:line="276" w:lineRule="auto"/>
      </w:pPr>
    </w:p>
    <w:sectPr w:rsidR="00F60852" w:rsidSect="00F33627">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1A1" w:rsidRDefault="00F951A1">
      <w:r>
        <w:separator/>
      </w:r>
    </w:p>
  </w:endnote>
  <w:endnote w:type="continuationSeparator" w:id="0">
    <w:p w:rsidR="00F951A1" w:rsidRDefault="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0C" w:rsidRDefault="0023650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650C" w:rsidRDefault="0023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0C" w:rsidRDefault="0023650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435">
      <w:rPr>
        <w:rStyle w:val="PageNumber"/>
        <w:noProof/>
      </w:rPr>
      <w:t>7</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CA4435">
      <w:rPr>
        <w:rStyle w:val="PageNumber"/>
        <w:noProof/>
      </w:rPr>
      <w:t>7</w:t>
    </w:r>
    <w:r w:rsidRPr="00AB25C7">
      <w:rPr>
        <w:rStyle w:val="PageNumber"/>
      </w:rPr>
      <w:fldChar w:fldCharType="end"/>
    </w:r>
  </w:p>
  <w:p w:rsidR="0023650C" w:rsidRDefault="00236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1A1" w:rsidRDefault="00F951A1">
      <w:r>
        <w:separator/>
      </w:r>
    </w:p>
  </w:footnote>
  <w:footnote w:type="continuationSeparator" w:id="0">
    <w:p w:rsidR="00F951A1" w:rsidRDefault="00F95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91F"/>
    <w:rsid w:val="000010FA"/>
    <w:rsid w:val="000015B2"/>
    <w:rsid w:val="000017A4"/>
    <w:rsid w:val="0000271B"/>
    <w:rsid w:val="00002793"/>
    <w:rsid w:val="000029A7"/>
    <w:rsid w:val="00003410"/>
    <w:rsid w:val="000034CF"/>
    <w:rsid w:val="00003C9F"/>
    <w:rsid w:val="00003DF5"/>
    <w:rsid w:val="000042B9"/>
    <w:rsid w:val="00004C8F"/>
    <w:rsid w:val="00006231"/>
    <w:rsid w:val="000070E2"/>
    <w:rsid w:val="00007216"/>
    <w:rsid w:val="000105E1"/>
    <w:rsid w:val="0001227C"/>
    <w:rsid w:val="00012762"/>
    <w:rsid w:val="000127DC"/>
    <w:rsid w:val="00012D70"/>
    <w:rsid w:val="00013B6E"/>
    <w:rsid w:val="00014962"/>
    <w:rsid w:val="00014A04"/>
    <w:rsid w:val="000155BA"/>
    <w:rsid w:val="000155E8"/>
    <w:rsid w:val="00015650"/>
    <w:rsid w:val="00015A37"/>
    <w:rsid w:val="00015AC8"/>
    <w:rsid w:val="00015B31"/>
    <w:rsid w:val="00016014"/>
    <w:rsid w:val="000162F2"/>
    <w:rsid w:val="00016520"/>
    <w:rsid w:val="000167D9"/>
    <w:rsid w:val="00016ACC"/>
    <w:rsid w:val="0001705B"/>
    <w:rsid w:val="000170D5"/>
    <w:rsid w:val="00017A4E"/>
    <w:rsid w:val="000202AA"/>
    <w:rsid w:val="000203A9"/>
    <w:rsid w:val="00020862"/>
    <w:rsid w:val="00020ACA"/>
    <w:rsid w:val="0002179E"/>
    <w:rsid w:val="000217FB"/>
    <w:rsid w:val="00022788"/>
    <w:rsid w:val="000227F8"/>
    <w:rsid w:val="00022A1F"/>
    <w:rsid w:val="00024A45"/>
    <w:rsid w:val="000254EA"/>
    <w:rsid w:val="00025BAF"/>
    <w:rsid w:val="00025E44"/>
    <w:rsid w:val="00026689"/>
    <w:rsid w:val="00026BBF"/>
    <w:rsid w:val="0002742A"/>
    <w:rsid w:val="0003027A"/>
    <w:rsid w:val="00030B78"/>
    <w:rsid w:val="000327DE"/>
    <w:rsid w:val="00034CA6"/>
    <w:rsid w:val="00034D85"/>
    <w:rsid w:val="000357CD"/>
    <w:rsid w:val="00035936"/>
    <w:rsid w:val="00035D21"/>
    <w:rsid w:val="00036D80"/>
    <w:rsid w:val="00036FA7"/>
    <w:rsid w:val="000378B2"/>
    <w:rsid w:val="000378F1"/>
    <w:rsid w:val="00037923"/>
    <w:rsid w:val="000400BD"/>
    <w:rsid w:val="00040480"/>
    <w:rsid w:val="00040E16"/>
    <w:rsid w:val="00040F3B"/>
    <w:rsid w:val="000411F5"/>
    <w:rsid w:val="0004147B"/>
    <w:rsid w:val="000414DD"/>
    <w:rsid w:val="000417EB"/>
    <w:rsid w:val="000426BA"/>
    <w:rsid w:val="0004281C"/>
    <w:rsid w:val="00043035"/>
    <w:rsid w:val="00043B11"/>
    <w:rsid w:val="00043E8C"/>
    <w:rsid w:val="00044337"/>
    <w:rsid w:val="00044C9A"/>
    <w:rsid w:val="00045685"/>
    <w:rsid w:val="00045D5B"/>
    <w:rsid w:val="00046C46"/>
    <w:rsid w:val="0004732C"/>
    <w:rsid w:val="000476BA"/>
    <w:rsid w:val="000478BF"/>
    <w:rsid w:val="00050ABA"/>
    <w:rsid w:val="00051576"/>
    <w:rsid w:val="0005214D"/>
    <w:rsid w:val="000526D7"/>
    <w:rsid w:val="00053364"/>
    <w:rsid w:val="000540B0"/>
    <w:rsid w:val="000548A3"/>
    <w:rsid w:val="000557EC"/>
    <w:rsid w:val="000561F2"/>
    <w:rsid w:val="00056C30"/>
    <w:rsid w:val="00057583"/>
    <w:rsid w:val="000577B4"/>
    <w:rsid w:val="00061CBC"/>
    <w:rsid w:val="00061D43"/>
    <w:rsid w:val="000636BE"/>
    <w:rsid w:val="00063A16"/>
    <w:rsid w:val="00063E0B"/>
    <w:rsid w:val="0006442B"/>
    <w:rsid w:val="0006476F"/>
    <w:rsid w:val="00064A78"/>
    <w:rsid w:val="00064DA7"/>
    <w:rsid w:val="00064F7C"/>
    <w:rsid w:val="00065FBB"/>
    <w:rsid w:val="00066207"/>
    <w:rsid w:val="000667B5"/>
    <w:rsid w:val="00067BDC"/>
    <w:rsid w:val="00070A2C"/>
    <w:rsid w:val="00070B91"/>
    <w:rsid w:val="00070F95"/>
    <w:rsid w:val="000723B0"/>
    <w:rsid w:val="00072718"/>
    <w:rsid w:val="00072B6B"/>
    <w:rsid w:val="00072E88"/>
    <w:rsid w:val="00073642"/>
    <w:rsid w:val="000740CE"/>
    <w:rsid w:val="00075B92"/>
    <w:rsid w:val="00075BBB"/>
    <w:rsid w:val="00081458"/>
    <w:rsid w:val="00081D5B"/>
    <w:rsid w:val="00082095"/>
    <w:rsid w:val="00082305"/>
    <w:rsid w:val="00085924"/>
    <w:rsid w:val="0008665A"/>
    <w:rsid w:val="00090699"/>
    <w:rsid w:val="000915C7"/>
    <w:rsid w:val="000916DD"/>
    <w:rsid w:val="00091D14"/>
    <w:rsid w:val="000921C8"/>
    <w:rsid w:val="00093B58"/>
    <w:rsid w:val="00093D4E"/>
    <w:rsid w:val="000948FB"/>
    <w:rsid w:val="00095765"/>
    <w:rsid w:val="000959A2"/>
    <w:rsid w:val="000964DB"/>
    <w:rsid w:val="000965D1"/>
    <w:rsid w:val="00097549"/>
    <w:rsid w:val="0009776F"/>
    <w:rsid w:val="0009789E"/>
    <w:rsid w:val="000A1FC1"/>
    <w:rsid w:val="000A277C"/>
    <w:rsid w:val="000A2BFA"/>
    <w:rsid w:val="000A33D4"/>
    <w:rsid w:val="000A3664"/>
    <w:rsid w:val="000A3B79"/>
    <w:rsid w:val="000A418B"/>
    <w:rsid w:val="000A4E53"/>
    <w:rsid w:val="000A5219"/>
    <w:rsid w:val="000A5724"/>
    <w:rsid w:val="000A5847"/>
    <w:rsid w:val="000A63AA"/>
    <w:rsid w:val="000A718F"/>
    <w:rsid w:val="000A7AAE"/>
    <w:rsid w:val="000A7CFA"/>
    <w:rsid w:val="000A7D4E"/>
    <w:rsid w:val="000A7DA6"/>
    <w:rsid w:val="000B0111"/>
    <w:rsid w:val="000B0810"/>
    <w:rsid w:val="000B0EF0"/>
    <w:rsid w:val="000B120E"/>
    <w:rsid w:val="000B27BC"/>
    <w:rsid w:val="000B3118"/>
    <w:rsid w:val="000B33D7"/>
    <w:rsid w:val="000B3AA8"/>
    <w:rsid w:val="000B3C9B"/>
    <w:rsid w:val="000B58F1"/>
    <w:rsid w:val="000B5A8E"/>
    <w:rsid w:val="000B6113"/>
    <w:rsid w:val="000B6EDA"/>
    <w:rsid w:val="000B7FD5"/>
    <w:rsid w:val="000C04D2"/>
    <w:rsid w:val="000C26CA"/>
    <w:rsid w:val="000C2BD9"/>
    <w:rsid w:val="000C2EAF"/>
    <w:rsid w:val="000C376C"/>
    <w:rsid w:val="000C4688"/>
    <w:rsid w:val="000C567E"/>
    <w:rsid w:val="000C5772"/>
    <w:rsid w:val="000C5BCD"/>
    <w:rsid w:val="000C5D77"/>
    <w:rsid w:val="000C6A10"/>
    <w:rsid w:val="000C7893"/>
    <w:rsid w:val="000C7B20"/>
    <w:rsid w:val="000D0D16"/>
    <w:rsid w:val="000D0E0A"/>
    <w:rsid w:val="000D20B2"/>
    <w:rsid w:val="000D3220"/>
    <w:rsid w:val="000D3669"/>
    <w:rsid w:val="000D37F6"/>
    <w:rsid w:val="000D4302"/>
    <w:rsid w:val="000D4DEA"/>
    <w:rsid w:val="000D5670"/>
    <w:rsid w:val="000D5F67"/>
    <w:rsid w:val="000D7EF6"/>
    <w:rsid w:val="000D7FAD"/>
    <w:rsid w:val="000E046B"/>
    <w:rsid w:val="000E1225"/>
    <w:rsid w:val="000E1DA6"/>
    <w:rsid w:val="000E1F8D"/>
    <w:rsid w:val="000E20DE"/>
    <w:rsid w:val="000E22B2"/>
    <w:rsid w:val="000E24DB"/>
    <w:rsid w:val="000E3C64"/>
    <w:rsid w:val="000E3F8F"/>
    <w:rsid w:val="000E43A1"/>
    <w:rsid w:val="000E4579"/>
    <w:rsid w:val="000E46D2"/>
    <w:rsid w:val="000E4EEB"/>
    <w:rsid w:val="000E4F67"/>
    <w:rsid w:val="000E5269"/>
    <w:rsid w:val="000E6EC9"/>
    <w:rsid w:val="000E707F"/>
    <w:rsid w:val="000E724D"/>
    <w:rsid w:val="000E7E9A"/>
    <w:rsid w:val="000F01DD"/>
    <w:rsid w:val="000F0E19"/>
    <w:rsid w:val="000F1D5B"/>
    <w:rsid w:val="000F2A86"/>
    <w:rsid w:val="000F2B2F"/>
    <w:rsid w:val="000F2DDB"/>
    <w:rsid w:val="000F3AD2"/>
    <w:rsid w:val="000F3E2B"/>
    <w:rsid w:val="000F403B"/>
    <w:rsid w:val="000F40CD"/>
    <w:rsid w:val="000F4946"/>
    <w:rsid w:val="000F4F31"/>
    <w:rsid w:val="000F58A9"/>
    <w:rsid w:val="000F596C"/>
    <w:rsid w:val="000F64A6"/>
    <w:rsid w:val="000F664F"/>
    <w:rsid w:val="000F6C8E"/>
    <w:rsid w:val="00100668"/>
    <w:rsid w:val="00100A7C"/>
    <w:rsid w:val="001035E5"/>
    <w:rsid w:val="00104B13"/>
    <w:rsid w:val="00105B85"/>
    <w:rsid w:val="00106347"/>
    <w:rsid w:val="00107D72"/>
    <w:rsid w:val="00110606"/>
    <w:rsid w:val="00110A5D"/>
    <w:rsid w:val="00110DBE"/>
    <w:rsid w:val="00111593"/>
    <w:rsid w:val="00112AAC"/>
    <w:rsid w:val="00112CBA"/>
    <w:rsid w:val="00113290"/>
    <w:rsid w:val="00113582"/>
    <w:rsid w:val="00113B60"/>
    <w:rsid w:val="00113E94"/>
    <w:rsid w:val="00114CEE"/>
    <w:rsid w:val="00114D68"/>
    <w:rsid w:val="00114D93"/>
    <w:rsid w:val="001152AA"/>
    <w:rsid w:val="00115BA2"/>
    <w:rsid w:val="001169AF"/>
    <w:rsid w:val="00117444"/>
    <w:rsid w:val="00117969"/>
    <w:rsid w:val="00117D43"/>
    <w:rsid w:val="00121B7E"/>
    <w:rsid w:val="00121FB7"/>
    <w:rsid w:val="00122943"/>
    <w:rsid w:val="00122A7A"/>
    <w:rsid w:val="00123E64"/>
    <w:rsid w:val="00124810"/>
    <w:rsid w:val="00124B05"/>
    <w:rsid w:val="001253E7"/>
    <w:rsid w:val="00125AC3"/>
    <w:rsid w:val="00126545"/>
    <w:rsid w:val="0013031A"/>
    <w:rsid w:val="00130E99"/>
    <w:rsid w:val="00131D61"/>
    <w:rsid w:val="00132FB6"/>
    <w:rsid w:val="00133216"/>
    <w:rsid w:val="001338A3"/>
    <w:rsid w:val="00133AD3"/>
    <w:rsid w:val="00134655"/>
    <w:rsid w:val="00134CA5"/>
    <w:rsid w:val="00135464"/>
    <w:rsid w:val="00135826"/>
    <w:rsid w:val="00135C89"/>
    <w:rsid w:val="00136422"/>
    <w:rsid w:val="001365C0"/>
    <w:rsid w:val="0013679F"/>
    <w:rsid w:val="00137440"/>
    <w:rsid w:val="001374FF"/>
    <w:rsid w:val="00137854"/>
    <w:rsid w:val="001378C3"/>
    <w:rsid w:val="001400A9"/>
    <w:rsid w:val="0014051E"/>
    <w:rsid w:val="00142601"/>
    <w:rsid w:val="00142683"/>
    <w:rsid w:val="00142774"/>
    <w:rsid w:val="00142AE8"/>
    <w:rsid w:val="0014339D"/>
    <w:rsid w:val="00144444"/>
    <w:rsid w:val="0014466F"/>
    <w:rsid w:val="001452E2"/>
    <w:rsid w:val="001478AC"/>
    <w:rsid w:val="00147D61"/>
    <w:rsid w:val="00150A14"/>
    <w:rsid w:val="00150DB7"/>
    <w:rsid w:val="0015129A"/>
    <w:rsid w:val="00151CEB"/>
    <w:rsid w:val="001521EB"/>
    <w:rsid w:val="00152AD9"/>
    <w:rsid w:val="00153023"/>
    <w:rsid w:val="00153086"/>
    <w:rsid w:val="00153ADD"/>
    <w:rsid w:val="001564B1"/>
    <w:rsid w:val="001569E1"/>
    <w:rsid w:val="00157758"/>
    <w:rsid w:val="00157A18"/>
    <w:rsid w:val="0016078B"/>
    <w:rsid w:val="00160CD4"/>
    <w:rsid w:val="00160DFC"/>
    <w:rsid w:val="00161146"/>
    <w:rsid w:val="00161735"/>
    <w:rsid w:val="00161AA6"/>
    <w:rsid w:val="00161CC3"/>
    <w:rsid w:val="00161E89"/>
    <w:rsid w:val="001621F5"/>
    <w:rsid w:val="00162535"/>
    <w:rsid w:val="00162C21"/>
    <w:rsid w:val="00162CAF"/>
    <w:rsid w:val="00163B46"/>
    <w:rsid w:val="00164CCD"/>
    <w:rsid w:val="0016529D"/>
    <w:rsid w:val="00165721"/>
    <w:rsid w:val="00165F07"/>
    <w:rsid w:val="00166838"/>
    <w:rsid w:val="00166F85"/>
    <w:rsid w:val="00172669"/>
    <w:rsid w:val="00172BD6"/>
    <w:rsid w:val="00172D68"/>
    <w:rsid w:val="00173D9A"/>
    <w:rsid w:val="00174068"/>
    <w:rsid w:val="001749C5"/>
    <w:rsid w:val="00174DFC"/>
    <w:rsid w:val="0017528C"/>
    <w:rsid w:val="00175407"/>
    <w:rsid w:val="00175EE6"/>
    <w:rsid w:val="00175FB2"/>
    <w:rsid w:val="00176913"/>
    <w:rsid w:val="00177CF7"/>
    <w:rsid w:val="00177F7C"/>
    <w:rsid w:val="001808A4"/>
    <w:rsid w:val="00180CEC"/>
    <w:rsid w:val="00180D9F"/>
    <w:rsid w:val="00181918"/>
    <w:rsid w:val="001838BE"/>
    <w:rsid w:val="00184A56"/>
    <w:rsid w:val="001855F7"/>
    <w:rsid w:val="00185BA5"/>
    <w:rsid w:val="00185CC6"/>
    <w:rsid w:val="00186C0A"/>
    <w:rsid w:val="00190322"/>
    <w:rsid w:val="0019087A"/>
    <w:rsid w:val="00191332"/>
    <w:rsid w:val="00191E63"/>
    <w:rsid w:val="0019279A"/>
    <w:rsid w:val="001939FB"/>
    <w:rsid w:val="00193CF2"/>
    <w:rsid w:val="00194F76"/>
    <w:rsid w:val="00194F9D"/>
    <w:rsid w:val="00195697"/>
    <w:rsid w:val="00195BD1"/>
    <w:rsid w:val="00195EAB"/>
    <w:rsid w:val="00196B25"/>
    <w:rsid w:val="001A01FC"/>
    <w:rsid w:val="001A07D3"/>
    <w:rsid w:val="001A0C37"/>
    <w:rsid w:val="001A125B"/>
    <w:rsid w:val="001A1F24"/>
    <w:rsid w:val="001A2022"/>
    <w:rsid w:val="001A2307"/>
    <w:rsid w:val="001A2B68"/>
    <w:rsid w:val="001A2D5F"/>
    <w:rsid w:val="001A43D0"/>
    <w:rsid w:val="001A45DD"/>
    <w:rsid w:val="001A4BAE"/>
    <w:rsid w:val="001A6B77"/>
    <w:rsid w:val="001A738E"/>
    <w:rsid w:val="001B0331"/>
    <w:rsid w:val="001B03BF"/>
    <w:rsid w:val="001B0CEF"/>
    <w:rsid w:val="001B10E8"/>
    <w:rsid w:val="001B1393"/>
    <w:rsid w:val="001B21E4"/>
    <w:rsid w:val="001B2B2A"/>
    <w:rsid w:val="001B3645"/>
    <w:rsid w:val="001B44AD"/>
    <w:rsid w:val="001B4690"/>
    <w:rsid w:val="001B47D7"/>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4CDA"/>
    <w:rsid w:val="001C62B4"/>
    <w:rsid w:val="001C6977"/>
    <w:rsid w:val="001C6AA1"/>
    <w:rsid w:val="001C6ABC"/>
    <w:rsid w:val="001C75DD"/>
    <w:rsid w:val="001C7C19"/>
    <w:rsid w:val="001D0480"/>
    <w:rsid w:val="001D0BF0"/>
    <w:rsid w:val="001D19EA"/>
    <w:rsid w:val="001D1FEC"/>
    <w:rsid w:val="001D2389"/>
    <w:rsid w:val="001D2D9A"/>
    <w:rsid w:val="001D3C92"/>
    <w:rsid w:val="001D4011"/>
    <w:rsid w:val="001D44DF"/>
    <w:rsid w:val="001D4F15"/>
    <w:rsid w:val="001D51A7"/>
    <w:rsid w:val="001D60D9"/>
    <w:rsid w:val="001D6EE8"/>
    <w:rsid w:val="001E0147"/>
    <w:rsid w:val="001E03D7"/>
    <w:rsid w:val="001E07AA"/>
    <w:rsid w:val="001E14D7"/>
    <w:rsid w:val="001E1AB2"/>
    <w:rsid w:val="001E26B4"/>
    <w:rsid w:val="001E2FB3"/>
    <w:rsid w:val="001E2FDF"/>
    <w:rsid w:val="001E376B"/>
    <w:rsid w:val="001E3A40"/>
    <w:rsid w:val="001E3DEA"/>
    <w:rsid w:val="001E4D57"/>
    <w:rsid w:val="001E4FF1"/>
    <w:rsid w:val="001E5311"/>
    <w:rsid w:val="001E5BD1"/>
    <w:rsid w:val="001E5C2E"/>
    <w:rsid w:val="001E60E1"/>
    <w:rsid w:val="001E68E4"/>
    <w:rsid w:val="001E6CCF"/>
    <w:rsid w:val="001E7092"/>
    <w:rsid w:val="001E776E"/>
    <w:rsid w:val="001E7A9E"/>
    <w:rsid w:val="001E7FD9"/>
    <w:rsid w:val="001F01C4"/>
    <w:rsid w:val="001F0567"/>
    <w:rsid w:val="001F05F6"/>
    <w:rsid w:val="001F06D9"/>
    <w:rsid w:val="001F06DE"/>
    <w:rsid w:val="001F1CC9"/>
    <w:rsid w:val="001F25C7"/>
    <w:rsid w:val="001F25FF"/>
    <w:rsid w:val="001F279C"/>
    <w:rsid w:val="001F2941"/>
    <w:rsid w:val="001F2BBA"/>
    <w:rsid w:val="001F3294"/>
    <w:rsid w:val="001F3700"/>
    <w:rsid w:val="001F467C"/>
    <w:rsid w:val="001F49A1"/>
    <w:rsid w:val="001F4D75"/>
    <w:rsid w:val="001F4F1B"/>
    <w:rsid w:val="001F545E"/>
    <w:rsid w:val="001F54D6"/>
    <w:rsid w:val="001F6805"/>
    <w:rsid w:val="001F6AA7"/>
    <w:rsid w:val="001F7940"/>
    <w:rsid w:val="002009C5"/>
    <w:rsid w:val="0020150C"/>
    <w:rsid w:val="002015FE"/>
    <w:rsid w:val="002017E0"/>
    <w:rsid w:val="00201FB7"/>
    <w:rsid w:val="002020B3"/>
    <w:rsid w:val="002024B9"/>
    <w:rsid w:val="00202E44"/>
    <w:rsid w:val="0020349E"/>
    <w:rsid w:val="00203C37"/>
    <w:rsid w:val="00204747"/>
    <w:rsid w:val="00204852"/>
    <w:rsid w:val="00204D69"/>
    <w:rsid w:val="002068DD"/>
    <w:rsid w:val="002079EE"/>
    <w:rsid w:val="00207C63"/>
    <w:rsid w:val="00211156"/>
    <w:rsid w:val="002112D2"/>
    <w:rsid w:val="002118FC"/>
    <w:rsid w:val="0021247D"/>
    <w:rsid w:val="00212498"/>
    <w:rsid w:val="002125F6"/>
    <w:rsid w:val="00212663"/>
    <w:rsid w:val="002126CF"/>
    <w:rsid w:val="00213D68"/>
    <w:rsid w:val="00214B36"/>
    <w:rsid w:val="002155B5"/>
    <w:rsid w:val="002156F7"/>
    <w:rsid w:val="00215FD8"/>
    <w:rsid w:val="00216559"/>
    <w:rsid w:val="00216A77"/>
    <w:rsid w:val="0021733F"/>
    <w:rsid w:val="002200D4"/>
    <w:rsid w:val="002200FC"/>
    <w:rsid w:val="0022058F"/>
    <w:rsid w:val="00220B84"/>
    <w:rsid w:val="00221942"/>
    <w:rsid w:val="0022313D"/>
    <w:rsid w:val="00223446"/>
    <w:rsid w:val="00224459"/>
    <w:rsid w:val="00225DBA"/>
    <w:rsid w:val="00225F25"/>
    <w:rsid w:val="00226AC0"/>
    <w:rsid w:val="0023014B"/>
    <w:rsid w:val="00230DF3"/>
    <w:rsid w:val="002314EB"/>
    <w:rsid w:val="00231FC6"/>
    <w:rsid w:val="00232294"/>
    <w:rsid w:val="0023380A"/>
    <w:rsid w:val="002338C8"/>
    <w:rsid w:val="0023396F"/>
    <w:rsid w:val="00235A0E"/>
    <w:rsid w:val="00235E73"/>
    <w:rsid w:val="0023650C"/>
    <w:rsid w:val="002365EA"/>
    <w:rsid w:val="00236682"/>
    <w:rsid w:val="00236AB5"/>
    <w:rsid w:val="00236DE1"/>
    <w:rsid w:val="00237CA7"/>
    <w:rsid w:val="00240C67"/>
    <w:rsid w:val="00240D4B"/>
    <w:rsid w:val="002413D6"/>
    <w:rsid w:val="00241728"/>
    <w:rsid w:val="002419E6"/>
    <w:rsid w:val="00241D5F"/>
    <w:rsid w:val="002420AC"/>
    <w:rsid w:val="002439F7"/>
    <w:rsid w:val="00243EB5"/>
    <w:rsid w:val="00244191"/>
    <w:rsid w:val="00244598"/>
    <w:rsid w:val="00244651"/>
    <w:rsid w:val="002446D0"/>
    <w:rsid w:val="00244859"/>
    <w:rsid w:val="002448AA"/>
    <w:rsid w:val="002468A7"/>
    <w:rsid w:val="00246FBF"/>
    <w:rsid w:val="0024748A"/>
    <w:rsid w:val="002476E1"/>
    <w:rsid w:val="00247B47"/>
    <w:rsid w:val="002501D9"/>
    <w:rsid w:val="002515D5"/>
    <w:rsid w:val="00251779"/>
    <w:rsid w:val="002527B6"/>
    <w:rsid w:val="0025294D"/>
    <w:rsid w:val="00252AC0"/>
    <w:rsid w:val="0025318C"/>
    <w:rsid w:val="002537E5"/>
    <w:rsid w:val="002540FE"/>
    <w:rsid w:val="002542CA"/>
    <w:rsid w:val="00254802"/>
    <w:rsid w:val="00254A02"/>
    <w:rsid w:val="00254FE5"/>
    <w:rsid w:val="00256196"/>
    <w:rsid w:val="002564C5"/>
    <w:rsid w:val="002572F3"/>
    <w:rsid w:val="00257AD3"/>
    <w:rsid w:val="00257AF9"/>
    <w:rsid w:val="00260295"/>
    <w:rsid w:val="00260461"/>
    <w:rsid w:val="00261001"/>
    <w:rsid w:val="002612D2"/>
    <w:rsid w:val="00261765"/>
    <w:rsid w:val="00261AB2"/>
    <w:rsid w:val="00262309"/>
    <w:rsid w:val="00262D5C"/>
    <w:rsid w:val="00262E58"/>
    <w:rsid w:val="0026390B"/>
    <w:rsid w:val="00263996"/>
    <w:rsid w:val="00264443"/>
    <w:rsid w:val="00265605"/>
    <w:rsid w:val="00265B58"/>
    <w:rsid w:val="00265EA7"/>
    <w:rsid w:val="00267175"/>
    <w:rsid w:val="002675F3"/>
    <w:rsid w:val="0026765D"/>
    <w:rsid w:val="00267A2C"/>
    <w:rsid w:val="00270B4A"/>
    <w:rsid w:val="0027179F"/>
    <w:rsid w:val="00271EC4"/>
    <w:rsid w:val="00272EC3"/>
    <w:rsid w:val="00273002"/>
    <w:rsid w:val="002735F7"/>
    <w:rsid w:val="00273A8F"/>
    <w:rsid w:val="00274497"/>
    <w:rsid w:val="002746A1"/>
    <w:rsid w:val="00274B17"/>
    <w:rsid w:val="00275A19"/>
    <w:rsid w:val="00275BC9"/>
    <w:rsid w:val="00276034"/>
    <w:rsid w:val="00276758"/>
    <w:rsid w:val="00276B6E"/>
    <w:rsid w:val="00277321"/>
    <w:rsid w:val="0027791B"/>
    <w:rsid w:val="00280330"/>
    <w:rsid w:val="00280335"/>
    <w:rsid w:val="00280F97"/>
    <w:rsid w:val="002815DC"/>
    <w:rsid w:val="00281858"/>
    <w:rsid w:val="00281FF0"/>
    <w:rsid w:val="00282B48"/>
    <w:rsid w:val="00282DB2"/>
    <w:rsid w:val="00283AE1"/>
    <w:rsid w:val="00283D97"/>
    <w:rsid w:val="002840AE"/>
    <w:rsid w:val="002841BD"/>
    <w:rsid w:val="00284754"/>
    <w:rsid w:val="002847D6"/>
    <w:rsid w:val="00285837"/>
    <w:rsid w:val="00285A34"/>
    <w:rsid w:val="00285E82"/>
    <w:rsid w:val="002866B8"/>
    <w:rsid w:val="00286A86"/>
    <w:rsid w:val="00286EC9"/>
    <w:rsid w:val="0028707C"/>
    <w:rsid w:val="002870F7"/>
    <w:rsid w:val="00287C5E"/>
    <w:rsid w:val="0029051B"/>
    <w:rsid w:val="0029115A"/>
    <w:rsid w:val="00291944"/>
    <w:rsid w:val="00291E46"/>
    <w:rsid w:val="002924F2"/>
    <w:rsid w:val="00292C86"/>
    <w:rsid w:val="00293710"/>
    <w:rsid w:val="00293FE4"/>
    <w:rsid w:val="002945B4"/>
    <w:rsid w:val="00294D71"/>
    <w:rsid w:val="00295271"/>
    <w:rsid w:val="00296029"/>
    <w:rsid w:val="00296A06"/>
    <w:rsid w:val="00296D0D"/>
    <w:rsid w:val="00297F55"/>
    <w:rsid w:val="002A07E2"/>
    <w:rsid w:val="002A083D"/>
    <w:rsid w:val="002A1144"/>
    <w:rsid w:val="002A1E97"/>
    <w:rsid w:val="002A28C5"/>
    <w:rsid w:val="002A2F75"/>
    <w:rsid w:val="002A2F79"/>
    <w:rsid w:val="002A4D7F"/>
    <w:rsid w:val="002A65BD"/>
    <w:rsid w:val="002B1688"/>
    <w:rsid w:val="002B2045"/>
    <w:rsid w:val="002B254F"/>
    <w:rsid w:val="002B2576"/>
    <w:rsid w:val="002B2886"/>
    <w:rsid w:val="002B32CA"/>
    <w:rsid w:val="002B3726"/>
    <w:rsid w:val="002B3882"/>
    <w:rsid w:val="002B3D40"/>
    <w:rsid w:val="002B427F"/>
    <w:rsid w:val="002B4DC6"/>
    <w:rsid w:val="002B540A"/>
    <w:rsid w:val="002B5514"/>
    <w:rsid w:val="002B58E0"/>
    <w:rsid w:val="002B67BE"/>
    <w:rsid w:val="002B6980"/>
    <w:rsid w:val="002B7588"/>
    <w:rsid w:val="002C02E8"/>
    <w:rsid w:val="002C063F"/>
    <w:rsid w:val="002C106B"/>
    <w:rsid w:val="002C2C1B"/>
    <w:rsid w:val="002C3176"/>
    <w:rsid w:val="002C36FB"/>
    <w:rsid w:val="002C3AE5"/>
    <w:rsid w:val="002C3F50"/>
    <w:rsid w:val="002C52F4"/>
    <w:rsid w:val="002C5543"/>
    <w:rsid w:val="002C5BDF"/>
    <w:rsid w:val="002C6BE4"/>
    <w:rsid w:val="002C6C9A"/>
    <w:rsid w:val="002C7CF7"/>
    <w:rsid w:val="002D0B2E"/>
    <w:rsid w:val="002D23E2"/>
    <w:rsid w:val="002D24AE"/>
    <w:rsid w:val="002D2689"/>
    <w:rsid w:val="002D2E4C"/>
    <w:rsid w:val="002D450A"/>
    <w:rsid w:val="002D47B5"/>
    <w:rsid w:val="002D490E"/>
    <w:rsid w:val="002D4C54"/>
    <w:rsid w:val="002D5213"/>
    <w:rsid w:val="002D5323"/>
    <w:rsid w:val="002D5815"/>
    <w:rsid w:val="002D5F62"/>
    <w:rsid w:val="002D6429"/>
    <w:rsid w:val="002D64CF"/>
    <w:rsid w:val="002D6584"/>
    <w:rsid w:val="002D6C0E"/>
    <w:rsid w:val="002D6F04"/>
    <w:rsid w:val="002E0539"/>
    <w:rsid w:val="002E0D14"/>
    <w:rsid w:val="002E19AB"/>
    <w:rsid w:val="002E53BF"/>
    <w:rsid w:val="002E54D8"/>
    <w:rsid w:val="002E5536"/>
    <w:rsid w:val="002E5BC0"/>
    <w:rsid w:val="002E639D"/>
    <w:rsid w:val="002E6D6A"/>
    <w:rsid w:val="002E7212"/>
    <w:rsid w:val="002E7310"/>
    <w:rsid w:val="002E79EF"/>
    <w:rsid w:val="002F00C6"/>
    <w:rsid w:val="002F0470"/>
    <w:rsid w:val="002F0D12"/>
    <w:rsid w:val="002F0E07"/>
    <w:rsid w:val="002F1695"/>
    <w:rsid w:val="002F1B7E"/>
    <w:rsid w:val="002F357A"/>
    <w:rsid w:val="002F3F15"/>
    <w:rsid w:val="002F4646"/>
    <w:rsid w:val="002F4CF8"/>
    <w:rsid w:val="002F4FBE"/>
    <w:rsid w:val="002F5716"/>
    <w:rsid w:val="002F5999"/>
    <w:rsid w:val="002F5AE9"/>
    <w:rsid w:val="002F698F"/>
    <w:rsid w:val="002F7B74"/>
    <w:rsid w:val="00300CED"/>
    <w:rsid w:val="00301018"/>
    <w:rsid w:val="00301A20"/>
    <w:rsid w:val="00302372"/>
    <w:rsid w:val="0030281C"/>
    <w:rsid w:val="00302A27"/>
    <w:rsid w:val="00302F9C"/>
    <w:rsid w:val="00303017"/>
    <w:rsid w:val="00303A17"/>
    <w:rsid w:val="00303A2E"/>
    <w:rsid w:val="00303C57"/>
    <w:rsid w:val="00304C3C"/>
    <w:rsid w:val="00305564"/>
    <w:rsid w:val="003058A6"/>
    <w:rsid w:val="00305BC6"/>
    <w:rsid w:val="00306564"/>
    <w:rsid w:val="00306DA7"/>
    <w:rsid w:val="00306EE8"/>
    <w:rsid w:val="00307069"/>
    <w:rsid w:val="00307434"/>
    <w:rsid w:val="00307A9F"/>
    <w:rsid w:val="00307DEF"/>
    <w:rsid w:val="0031033F"/>
    <w:rsid w:val="00311C4B"/>
    <w:rsid w:val="003124B4"/>
    <w:rsid w:val="00312CEA"/>
    <w:rsid w:val="003134E4"/>
    <w:rsid w:val="003136BD"/>
    <w:rsid w:val="003138C3"/>
    <w:rsid w:val="00313B0E"/>
    <w:rsid w:val="00313DB2"/>
    <w:rsid w:val="003142A9"/>
    <w:rsid w:val="003144B5"/>
    <w:rsid w:val="00314DAA"/>
    <w:rsid w:val="003155DF"/>
    <w:rsid w:val="003159A4"/>
    <w:rsid w:val="00316098"/>
    <w:rsid w:val="0031673A"/>
    <w:rsid w:val="0032054C"/>
    <w:rsid w:val="0032213F"/>
    <w:rsid w:val="0032234C"/>
    <w:rsid w:val="003223E3"/>
    <w:rsid w:val="003229A3"/>
    <w:rsid w:val="003230D9"/>
    <w:rsid w:val="00323392"/>
    <w:rsid w:val="00323421"/>
    <w:rsid w:val="00323890"/>
    <w:rsid w:val="0032428B"/>
    <w:rsid w:val="0032486D"/>
    <w:rsid w:val="0032498B"/>
    <w:rsid w:val="00326CE9"/>
    <w:rsid w:val="0032739F"/>
    <w:rsid w:val="003273DE"/>
    <w:rsid w:val="00327CBD"/>
    <w:rsid w:val="00327F12"/>
    <w:rsid w:val="0033050B"/>
    <w:rsid w:val="00330BC1"/>
    <w:rsid w:val="00332976"/>
    <w:rsid w:val="00332E58"/>
    <w:rsid w:val="00333966"/>
    <w:rsid w:val="00333C5A"/>
    <w:rsid w:val="00334AAF"/>
    <w:rsid w:val="00335143"/>
    <w:rsid w:val="00335978"/>
    <w:rsid w:val="00335F2A"/>
    <w:rsid w:val="0033677D"/>
    <w:rsid w:val="00336C34"/>
    <w:rsid w:val="0033713A"/>
    <w:rsid w:val="00337A5D"/>
    <w:rsid w:val="00340724"/>
    <w:rsid w:val="003408B4"/>
    <w:rsid w:val="00340CFE"/>
    <w:rsid w:val="00342236"/>
    <w:rsid w:val="00342744"/>
    <w:rsid w:val="00343E6E"/>
    <w:rsid w:val="00344294"/>
    <w:rsid w:val="00344891"/>
    <w:rsid w:val="00344EF6"/>
    <w:rsid w:val="00345C9B"/>
    <w:rsid w:val="003464B5"/>
    <w:rsid w:val="00346AF1"/>
    <w:rsid w:val="003476DB"/>
    <w:rsid w:val="00347B95"/>
    <w:rsid w:val="003502CA"/>
    <w:rsid w:val="00351360"/>
    <w:rsid w:val="00351497"/>
    <w:rsid w:val="00351796"/>
    <w:rsid w:val="0035200B"/>
    <w:rsid w:val="003522F0"/>
    <w:rsid w:val="00352860"/>
    <w:rsid w:val="0035299A"/>
    <w:rsid w:val="003539C6"/>
    <w:rsid w:val="00353CD7"/>
    <w:rsid w:val="00355558"/>
    <w:rsid w:val="00355710"/>
    <w:rsid w:val="00355813"/>
    <w:rsid w:val="0035717D"/>
    <w:rsid w:val="00357336"/>
    <w:rsid w:val="00357341"/>
    <w:rsid w:val="003573EE"/>
    <w:rsid w:val="00357797"/>
    <w:rsid w:val="00357927"/>
    <w:rsid w:val="00357C70"/>
    <w:rsid w:val="00357DA6"/>
    <w:rsid w:val="00357F3C"/>
    <w:rsid w:val="003602E9"/>
    <w:rsid w:val="003609F7"/>
    <w:rsid w:val="0036120A"/>
    <w:rsid w:val="00362388"/>
    <w:rsid w:val="0036278D"/>
    <w:rsid w:val="00362B5C"/>
    <w:rsid w:val="00362E10"/>
    <w:rsid w:val="00363099"/>
    <w:rsid w:val="00363838"/>
    <w:rsid w:val="00363EE9"/>
    <w:rsid w:val="003640FE"/>
    <w:rsid w:val="00364A2F"/>
    <w:rsid w:val="00365135"/>
    <w:rsid w:val="00365490"/>
    <w:rsid w:val="00365995"/>
    <w:rsid w:val="00365DFD"/>
    <w:rsid w:val="00366144"/>
    <w:rsid w:val="00366841"/>
    <w:rsid w:val="003671C6"/>
    <w:rsid w:val="00367641"/>
    <w:rsid w:val="00367C6A"/>
    <w:rsid w:val="00367CC8"/>
    <w:rsid w:val="00367D1C"/>
    <w:rsid w:val="003702B2"/>
    <w:rsid w:val="003709AB"/>
    <w:rsid w:val="00371B04"/>
    <w:rsid w:val="00371C19"/>
    <w:rsid w:val="00371D3E"/>
    <w:rsid w:val="00372048"/>
    <w:rsid w:val="00372746"/>
    <w:rsid w:val="00372A03"/>
    <w:rsid w:val="003732DC"/>
    <w:rsid w:val="00373364"/>
    <w:rsid w:val="003748CA"/>
    <w:rsid w:val="003766C2"/>
    <w:rsid w:val="00376C54"/>
    <w:rsid w:val="00377862"/>
    <w:rsid w:val="00377D60"/>
    <w:rsid w:val="00381E26"/>
    <w:rsid w:val="00381F40"/>
    <w:rsid w:val="003822D7"/>
    <w:rsid w:val="003824D7"/>
    <w:rsid w:val="00382958"/>
    <w:rsid w:val="0038296A"/>
    <w:rsid w:val="003833AC"/>
    <w:rsid w:val="00383DE2"/>
    <w:rsid w:val="00384414"/>
    <w:rsid w:val="003847E1"/>
    <w:rsid w:val="00384824"/>
    <w:rsid w:val="003851E1"/>
    <w:rsid w:val="00385EFF"/>
    <w:rsid w:val="0038666C"/>
    <w:rsid w:val="0038683C"/>
    <w:rsid w:val="00387979"/>
    <w:rsid w:val="0039047D"/>
    <w:rsid w:val="0039059F"/>
    <w:rsid w:val="00390E18"/>
    <w:rsid w:val="00390E95"/>
    <w:rsid w:val="00391FC9"/>
    <w:rsid w:val="003957A4"/>
    <w:rsid w:val="003962EE"/>
    <w:rsid w:val="00397770"/>
    <w:rsid w:val="00397E95"/>
    <w:rsid w:val="003A00F0"/>
    <w:rsid w:val="003A18A1"/>
    <w:rsid w:val="003A2035"/>
    <w:rsid w:val="003A2E46"/>
    <w:rsid w:val="003A345E"/>
    <w:rsid w:val="003A3846"/>
    <w:rsid w:val="003A3D8A"/>
    <w:rsid w:val="003A44A0"/>
    <w:rsid w:val="003A4E3D"/>
    <w:rsid w:val="003A5445"/>
    <w:rsid w:val="003A6191"/>
    <w:rsid w:val="003A70BB"/>
    <w:rsid w:val="003B0461"/>
    <w:rsid w:val="003B05DC"/>
    <w:rsid w:val="003B0990"/>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07EB"/>
    <w:rsid w:val="003C198E"/>
    <w:rsid w:val="003C2494"/>
    <w:rsid w:val="003C249F"/>
    <w:rsid w:val="003C2909"/>
    <w:rsid w:val="003C2EF9"/>
    <w:rsid w:val="003C304E"/>
    <w:rsid w:val="003C334C"/>
    <w:rsid w:val="003C3C81"/>
    <w:rsid w:val="003C4494"/>
    <w:rsid w:val="003C6017"/>
    <w:rsid w:val="003C6A57"/>
    <w:rsid w:val="003C6CBE"/>
    <w:rsid w:val="003C6D4C"/>
    <w:rsid w:val="003C70CF"/>
    <w:rsid w:val="003C7A39"/>
    <w:rsid w:val="003C7DDF"/>
    <w:rsid w:val="003D0048"/>
    <w:rsid w:val="003D0E62"/>
    <w:rsid w:val="003D129D"/>
    <w:rsid w:val="003D130F"/>
    <w:rsid w:val="003D196E"/>
    <w:rsid w:val="003D1A50"/>
    <w:rsid w:val="003D1B48"/>
    <w:rsid w:val="003D2C4D"/>
    <w:rsid w:val="003D30E3"/>
    <w:rsid w:val="003D3FB1"/>
    <w:rsid w:val="003D4444"/>
    <w:rsid w:val="003D509B"/>
    <w:rsid w:val="003D55EA"/>
    <w:rsid w:val="003D57FB"/>
    <w:rsid w:val="003D607E"/>
    <w:rsid w:val="003D6F8A"/>
    <w:rsid w:val="003D70F0"/>
    <w:rsid w:val="003D71E5"/>
    <w:rsid w:val="003D7FB2"/>
    <w:rsid w:val="003E0AA6"/>
    <w:rsid w:val="003E10B3"/>
    <w:rsid w:val="003E1D18"/>
    <w:rsid w:val="003E309D"/>
    <w:rsid w:val="003E3596"/>
    <w:rsid w:val="003E4608"/>
    <w:rsid w:val="003E4925"/>
    <w:rsid w:val="003E4C18"/>
    <w:rsid w:val="003E4CF7"/>
    <w:rsid w:val="003E5429"/>
    <w:rsid w:val="003E6EA6"/>
    <w:rsid w:val="003E7959"/>
    <w:rsid w:val="003E79F3"/>
    <w:rsid w:val="003F27BA"/>
    <w:rsid w:val="003F533C"/>
    <w:rsid w:val="003F5387"/>
    <w:rsid w:val="003F584B"/>
    <w:rsid w:val="003F5990"/>
    <w:rsid w:val="003F5D89"/>
    <w:rsid w:val="003F5E66"/>
    <w:rsid w:val="003F6DA5"/>
    <w:rsid w:val="00400207"/>
    <w:rsid w:val="0040028F"/>
    <w:rsid w:val="00400767"/>
    <w:rsid w:val="00401CA1"/>
    <w:rsid w:val="00402084"/>
    <w:rsid w:val="004037BE"/>
    <w:rsid w:val="00404231"/>
    <w:rsid w:val="0040491F"/>
    <w:rsid w:val="004051A7"/>
    <w:rsid w:val="004060A3"/>
    <w:rsid w:val="004068FF"/>
    <w:rsid w:val="0040694D"/>
    <w:rsid w:val="00407437"/>
    <w:rsid w:val="00407623"/>
    <w:rsid w:val="00407750"/>
    <w:rsid w:val="004077AB"/>
    <w:rsid w:val="00407BDD"/>
    <w:rsid w:val="00410350"/>
    <w:rsid w:val="00410E1B"/>
    <w:rsid w:val="00411484"/>
    <w:rsid w:val="00411CD2"/>
    <w:rsid w:val="00411CE6"/>
    <w:rsid w:val="004128C4"/>
    <w:rsid w:val="00412BB4"/>
    <w:rsid w:val="004136D2"/>
    <w:rsid w:val="00413FB5"/>
    <w:rsid w:val="004143B6"/>
    <w:rsid w:val="0041490C"/>
    <w:rsid w:val="00414A49"/>
    <w:rsid w:val="00415B76"/>
    <w:rsid w:val="0041664D"/>
    <w:rsid w:val="00416B6F"/>
    <w:rsid w:val="00417451"/>
    <w:rsid w:val="00417B49"/>
    <w:rsid w:val="00417D86"/>
    <w:rsid w:val="004202C1"/>
    <w:rsid w:val="004209F2"/>
    <w:rsid w:val="004215EB"/>
    <w:rsid w:val="0042222E"/>
    <w:rsid w:val="004227C1"/>
    <w:rsid w:val="00422D93"/>
    <w:rsid w:val="00422E64"/>
    <w:rsid w:val="0042382F"/>
    <w:rsid w:val="004240FB"/>
    <w:rsid w:val="004242AA"/>
    <w:rsid w:val="00424665"/>
    <w:rsid w:val="004248F8"/>
    <w:rsid w:val="00424DB1"/>
    <w:rsid w:val="00424EA6"/>
    <w:rsid w:val="004258BD"/>
    <w:rsid w:val="00425C86"/>
    <w:rsid w:val="00425DCF"/>
    <w:rsid w:val="00425F89"/>
    <w:rsid w:val="0042622C"/>
    <w:rsid w:val="00426C12"/>
    <w:rsid w:val="0042736B"/>
    <w:rsid w:val="00427541"/>
    <w:rsid w:val="00427653"/>
    <w:rsid w:val="00427786"/>
    <w:rsid w:val="004302C1"/>
    <w:rsid w:val="004311CB"/>
    <w:rsid w:val="00431E22"/>
    <w:rsid w:val="004323D3"/>
    <w:rsid w:val="00432525"/>
    <w:rsid w:val="00432830"/>
    <w:rsid w:val="00432833"/>
    <w:rsid w:val="00432A45"/>
    <w:rsid w:val="00433578"/>
    <w:rsid w:val="004343FB"/>
    <w:rsid w:val="00435B9E"/>
    <w:rsid w:val="00436682"/>
    <w:rsid w:val="00436A34"/>
    <w:rsid w:val="00440121"/>
    <w:rsid w:val="00440F1D"/>
    <w:rsid w:val="004413C4"/>
    <w:rsid w:val="00441AEE"/>
    <w:rsid w:val="00441B22"/>
    <w:rsid w:val="00441BA4"/>
    <w:rsid w:val="0044202D"/>
    <w:rsid w:val="00443135"/>
    <w:rsid w:val="00443498"/>
    <w:rsid w:val="00444B92"/>
    <w:rsid w:val="004457D9"/>
    <w:rsid w:val="00445D78"/>
    <w:rsid w:val="00446E3C"/>
    <w:rsid w:val="00446E42"/>
    <w:rsid w:val="0044707A"/>
    <w:rsid w:val="0044761B"/>
    <w:rsid w:val="004500AF"/>
    <w:rsid w:val="00450AF2"/>
    <w:rsid w:val="0045122D"/>
    <w:rsid w:val="00451AC4"/>
    <w:rsid w:val="00452C56"/>
    <w:rsid w:val="00453DC4"/>
    <w:rsid w:val="004544AE"/>
    <w:rsid w:val="004547B7"/>
    <w:rsid w:val="004557E6"/>
    <w:rsid w:val="00455A30"/>
    <w:rsid w:val="00455FDA"/>
    <w:rsid w:val="0045680F"/>
    <w:rsid w:val="00456904"/>
    <w:rsid w:val="00456BA0"/>
    <w:rsid w:val="00457A3C"/>
    <w:rsid w:val="00460795"/>
    <w:rsid w:val="00460B77"/>
    <w:rsid w:val="00461272"/>
    <w:rsid w:val="00463024"/>
    <w:rsid w:val="00464ABF"/>
    <w:rsid w:val="004655B2"/>
    <w:rsid w:val="00465853"/>
    <w:rsid w:val="00465BE2"/>
    <w:rsid w:val="00465F3C"/>
    <w:rsid w:val="00466BCB"/>
    <w:rsid w:val="0046714C"/>
    <w:rsid w:val="004672C0"/>
    <w:rsid w:val="00467502"/>
    <w:rsid w:val="0046791F"/>
    <w:rsid w:val="00471B4F"/>
    <w:rsid w:val="0047318F"/>
    <w:rsid w:val="00473D30"/>
    <w:rsid w:val="00473EB1"/>
    <w:rsid w:val="00473EE7"/>
    <w:rsid w:val="00473F8F"/>
    <w:rsid w:val="0047519E"/>
    <w:rsid w:val="004752E7"/>
    <w:rsid w:val="004765D7"/>
    <w:rsid w:val="00477112"/>
    <w:rsid w:val="00477170"/>
    <w:rsid w:val="00477927"/>
    <w:rsid w:val="00477E8F"/>
    <w:rsid w:val="00480130"/>
    <w:rsid w:val="00480B49"/>
    <w:rsid w:val="00480BB8"/>
    <w:rsid w:val="00480DA5"/>
    <w:rsid w:val="004816F9"/>
    <w:rsid w:val="00481EBD"/>
    <w:rsid w:val="00482802"/>
    <w:rsid w:val="00482D35"/>
    <w:rsid w:val="004835BF"/>
    <w:rsid w:val="00483983"/>
    <w:rsid w:val="00483A4D"/>
    <w:rsid w:val="00483BB9"/>
    <w:rsid w:val="00483C1E"/>
    <w:rsid w:val="004841FA"/>
    <w:rsid w:val="00485271"/>
    <w:rsid w:val="00485D75"/>
    <w:rsid w:val="00486EA8"/>
    <w:rsid w:val="004874B7"/>
    <w:rsid w:val="00487660"/>
    <w:rsid w:val="00487692"/>
    <w:rsid w:val="00490174"/>
    <w:rsid w:val="00490394"/>
    <w:rsid w:val="00491D8E"/>
    <w:rsid w:val="00492499"/>
    <w:rsid w:val="00492930"/>
    <w:rsid w:val="00492AB0"/>
    <w:rsid w:val="0049305D"/>
    <w:rsid w:val="00493A68"/>
    <w:rsid w:val="00493E16"/>
    <w:rsid w:val="00493EDC"/>
    <w:rsid w:val="0049476A"/>
    <w:rsid w:val="0049485E"/>
    <w:rsid w:val="00494AD2"/>
    <w:rsid w:val="00495E3F"/>
    <w:rsid w:val="00496233"/>
    <w:rsid w:val="0049706E"/>
    <w:rsid w:val="004A1391"/>
    <w:rsid w:val="004A16F3"/>
    <w:rsid w:val="004A195E"/>
    <w:rsid w:val="004A1C35"/>
    <w:rsid w:val="004A1EAA"/>
    <w:rsid w:val="004A2250"/>
    <w:rsid w:val="004A2D9E"/>
    <w:rsid w:val="004A34E5"/>
    <w:rsid w:val="004A381C"/>
    <w:rsid w:val="004A4123"/>
    <w:rsid w:val="004A45A2"/>
    <w:rsid w:val="004A45B6"/>
    <w:rsid w:val="004A4800"/>
    <w:rsid w:val="004A4AB3"/>
    <w:rsid w:val="004A4F13"/>
    <w:rsid w:val="004A52EA"/>
    <w:rsid w:val="004A5325"/>
    <w:rsid w:val="004A597A"/>
    <w:rsid w:val="004A5B74"/>
    <w:rsid w:val="004A676C"/>
    <w:rsid w:val="004A7D5A"/>
    <w:rsid w:val="004B0727"/>
    <w:rsid w:val="004B0787"/>
    <w:rsid w:val="004B0AE2"/>
    <w:rsid w:val="004B106D"/>
    <w:rsid w:val="004B1D11"/>
    <w:rsid w:val="004B238F"/>
    <w:rsid w:val="004B27D9"/>
    <w:rsid w:val="004B2B10"/>
    <w:rsid w:val="004B4D6A"/>
    <w:rsid w:val="004B5EA6"/>
    <w:rsid w:val="004B661C"/>
    <w:rsid w:val="004B6BC6"/>
    <w:rsid w:val="004B6E66"/>
    <w:rsid w:val="004C0235"/>
    <w:rsid w:val="004C03F5"/>
    <w:rsid w:val="004C0714"/>
    <w:rsid w:val="004C0741"/>
    <w:rsid w:val="004C1C23"/>
    <w:rsid w:val="004C2233"/>
    <w:rsid w:val="004C3E45"/>
    <w:rsid w:val="004C4A3A"/>
    <w:rsid w:val="004C6EFB"/>
    <w:rsid w:val="004C7232"/>
    <w:rsid w:val="004C787A"/>
    <w:rsid w:val="004C7B95"/>
    <w:rsid w:val="004D0439"/>
    <w:rsid w:val="004D098E"/>
    <w:rsid w:val="004D2C9C"/>
    <w:rsid w:val="004D353D"/>
    <w:rsid w:val="004D3F07"/>
    <w:rsid w:val="004D559E"/>
    <w:rsid w:val="004D5D47"/>
    <w:rsid w:val="004D637A"/>
    <w:rsid w:val="004D6745"/>
    <w:rsid w:val="004D67CD"/>
    <w:rsid w:val="004D7104"/>
    <w:rsid w:val="004E1351"/>
    <w:rsid w:val="004E1C21"/>
    <w:rsid w:val="004E31A3"/>
    <w:rsid w:val="004E37D7"/>
    <w:rsid w:val="004E3DE3"/>
    <w:rsid w:val="004E3DF7"/>
    <w:rsid w:val="004E3E7A"/>
    <w:rsid w:val="004E3E92"/>
    <w:rsid w:val="004E3F2B"/>
    <w:rsid w:val="004E559E"/>
    <w:rsid w:val="004E60AE"/>
    <w:rsid w:val="004E65F7"/>
    <w:rsid w:val="004E6667"/>
    <w:rsid w:val="004E69CF"/>
    <w:rsid w:val="004E7C83"/>
    <w:rsid w:val="004F0A0D"/>
    <w:rsid w:val="004F0A21"/>
    <w:rsid w:val="004F1DC8"/>
    <w:rsid w:val="004F2044"/>
    <w:rsid w:val="004F29E3"/>
    <w:rsid w:val="004F2D08"/>
    <w:rsid w:val="004F42E6"/>
    <w:rsid w:val="004F51E1"/>
    <w:rsid w:val="004F54FF"/>
    <w:rsid w:val="004F56AB"/>
    <w:rsid w:val="004F5740"/>
    <w:rsid w:val="004F5CEE"/>
    <w:rsid w:val="0050021E"/>
    <w:rsid w:val="005004C3"/>
    <w:rsid w:val="005004D5"/>
    <w:rsid w:val="005008C3"/>
    <w:rsid w:val="00501022"/>
    <w:rsid w:val="005010DF"/>
    <w:rsid w:val="005018C5"/>
    <w:rsid w:val="00501B31"/>
    <w:rsid w:val="00501CF0"/>
    <w:rsid w:val="00501DEF"/>
    <w:rsid w:val="00502582"/>
    <w:rsid w:val="00502706"/>
    <w:rsid w:val="005035A4"/>
    <w:rsid w:val="005044B3"/>
    <w:rsid w:val="0050531F"/>
    <w:rsid w:val="005055D5"/>
    <w:rsid w:val="005055E9"/>
    <w:rsid w:val="00505E2C"/>
    <w:rsid w:val="00507365"/>
    <w:rsid w:val="005106B7"/>
    <w:rsid w:val="00511963"/>
    <w:rsid w:val="00512249"/>
    <w:rsid w:val="00512A9F"/>
    <w:rsid w:val="00513AFE"/>
    <w:rsid w:val="00513D0C"/>
    <w:rsid w:val="00513F2B"/>
    <w:rsid w:val="00514285"/>
    <w:rsid w:val="00514EB4"/>
    <w:rsid w:val="00515992"/>
    <w:rsid w:val="00515B07"/>
    <w:rsid w:val="00515B60"/>
    <w:rsid w:val="00515B70"/>
    <w:rsid w:val="00515EFD"/>
    <w:rsid w:val="00515FC1"/>
    <w:rsid w:val="005172DB"/>
    <w:rsid w:val="00517716"/>
    <w:rsid w:val="00517DD6"/>
    <w:rsid w:val="005200BB"/>
    <w:rsid w:val="005202EB"/>
    <w:rsid w:val="005209AD"/>
    <w:rsid w:val="00521186"/>
    <w:rsid w:val="00521B3A"/>
    <w:rsid w:val="00521D1B"/>
    <w:rsid w:val="00521FA5"/>
    <w:rsid w:val="005226D7"/>
    <w:rsid w:val="00523532"/>
    <w:rsid w:val="0052359C"/>
    <w:rsid w:val="00523DEB"/>
    <w:rsid w:val="0052457D"/>
    <w:rsid w:val="0052543E"/>
    <w:rsid w:val="00527B59"/>
    <w:rsid w:val="00527BBC"/>
    <w:rsid w:val="00530170"/>
    <w:rsid w:val="005315DB"/>
    <w:rsid w:val="00532098"/>
    <w:rsid w:val="005328DB"/>
    <w:rsid w:val="00532E82"/>
    <w:rsid w:val="005332BC"/>
    <w:rsid w:val="005334A7"/>
    <w:rsid w:val="0053438A"/>
    <w:rsid w:val="00534710"/>
    <w:rsid w:val="00534BB6"/>
    <w:rsid w:val="0053671B"/>
    <w:rsid w:val="00536E90"/>
    <w:rsid w:val="005373D4"/>
    <w:rsid w:val="005407AF"/>
    <w:rsid w:val="005453E2"/>
    <w:rsid w:val="00546478"/>
    <w:rsid w:val="005468C0"/>
    <w:rsid w:val="0054711A"/>
    <w:rsid w:val="00547D7F"/>
    <w:rsid w:val="00547DA7"/>
    <w:rsid w:val="00547E80"/>
    <w:rsid w:val="00550289"/>
    <w:rsid w:val="0055178A"/>
    <w:rsid w:val="00551D1F"/>
    <w:rsid w:val="00551E5C"/>
    <w:rsid w:val="005521EB"/>
    <w:rsid w:val="005524BE"/>
    <w:rsid w:val="00552E39"/>
    <w:rsid w:val="005537E1"/>
    <w:rsid w:val="00554362"/>
    <w:rsid w:val="005544A2"/>
    <w:rsid w:val="00554777"/>
    <w:rsid w:val="0055511E"/>
    <w:rsid w:val="00555245"/>
    <w:rsid w:val="0055536E"/>
    <w:rsid w:val="00556370"/>
    <w:rsid w:val="005565DE"/>
    <w:rsid w:val="00556F4D"/>
    <w:rsid w:val="00560C30"/>
    <w:rsid w:val="00562A3F"/>
    <w:rsid w:val="0056391F"/>
    <w:rsid w:val="00564B2D"/>
    <w:rsid w:val="005659B5"/>
    <w:rsid w:val="00565DAE"/>
    <w:rsid w:val="0056667F"/>
    <w:rsid w:val="00566ADB"/>
    <w:rsid w:val="00567691"/>
    <w:rsid w:val="00570393"/>
    <w:rsid w:val="00571688"/>
    <w:rsid w:val="00571FBD"/>
    <w:rsid w:val="0057210B"/>
    <w:rsid w:val="00572A0F"/>
    <w:rsid w:val="00572AA4"/>
    <w:rsid w:val="0057442E"/>
    <w:rsid w:val="00574937"/>
    <w:rsid w:val="00575167"/>
    <w:rsid w:val="00575667"/>
    <w:rsid w:val="00575DF9"/>
    <w:rsid w:val="00575F37"/>
    <w:rsid w:val="00576383"/>
    <w:rsid w:val="005765DA"/>
    <w:rsid w:val="005767B8"/>
    <w:rsid w:val="00576F5F"/>
    <w:rsid w:val="0057720A"/>
    <w:rsid w:val="0057724D"/>
    <w:rsid w:val="00580225"/>
    <w:rsid w:val="005802F5"/>
    <w:rsid w:val="0058117E"/>
    <w:rsid w:val="00581AD2"/>
    <w:rsid w:val="00581C51"/>
    <w:rsid w:val="00581F68"/>
    <w:rsid w:val="005825F5"/>
    <w:rsid w:val="00582913"/>
    <w:rsid w:val="005833A7"/>
    <w:rsid w:val="00583DB7"/>
    <w:rsid w:val="005852F3"/>
    <w:rsid w:val="00585648"/>
    <w:rsid w:val="005856A6"/>
    <w:rsid w:val="00585E1C"/>
    <w:rsid w:val="00585F08"/>
    <w:rsid w:val="00586ECD"/>
    <w:rsid w:val="00587159"/>
    <w:rsid w:val="00587B72"/>
    <w:rsid w:val="00587D1A"/>
    <w:rsid w:val="00590AF3"/>
    <w:rsid w:val="00591778"/>
    <w:rsid w:val="005919D8"/>
    <w:rsid w:val="00591FE7"/>
    <w:rsid w:val="005924E7"/>
    <w:rsid w:val="0059279A"/>
    <w:rsid w:val="0059382A"/>
    <w:rsid w:val="0059409D"/>
    <w:rsid w:val="005942F6"/>
    <w:rsid w:val="00594676"/>
    <w:rsid w:val="00595033"/>
    <w:rsid w:val="005951E1"/>
    <w:rsid w:val="00596B7F"/>
    <w:rsid w:val="005977A8"/>
    <w:rsid w:val="005A09FF"/>
    <w:rsid w:val="005A0AB2"/>
    <w:rsid w:val="005A1609"/>
    <w:rsid w:val="005A22E8"/>
    <w:rsid w:val="005A3AA8"/>
    <w:rsid w:val="005A5008"/>
    <w:rsid w:val="005A58E6"/>
    <w:rsid w:val="005A601E"/>
    <w:rsid w:val="005A64B7"/>
    <w:rsid w:val="005A6AD8"/>
    <w:rsid w:val="005A7523"/>
    <w:rsid w:val="005A76C4"/>
    <w:rsid w:val="005B00D6"/>
    <w:rsid w:val="005B0191"/>
    <w:rsid w:val="005B02CD"/>
    <w:rsid w:val="005B0574"/>
    <w:rsid w:val="005B1CF0"/>
    <w:rsid w:val="005B226A"/>
    <w:rsid w:val="005B2941"/>
    <w:rsid w:val="005B29E4"/>
    <w:rsid w:val="005B3364"/>
    <w:rsid w:val="005B3B2B"/>
    <w:rsid w:val="005B4429"/>
    <w:rsid w:val="005B4985"/>
    <w:rsid w:val="005B527D"/>
    <w:rsid w:val="005B5CE1"/>
    <w:rsid w:val="005B6DDA"/>
    <w:rsid w:val="005B72E2"/>
    <w:rsid w:val="005C1680"/>
    <w:rsid w:val="005C1689"/>
    <w:rsid w:val="005C18AC"/>
    <w:rsid w:val="005C1D36"/>
    <w:rsid w:val="005C2305"/>
    <w:rsid w:val="005C2C6B"/>
    <w:rsid w:val="005C2D15"/>
    <w:rsid w:val="005C30C9"/>
    <w:rsid w:val="005C3219"/>
    <w:rsid w:val="005C359B"/>
    <w:rsid w:val="005C3A47"/>
    <w:rsid w:val="005C3B5F"/>
    <w:rsid w:val="005C4263"/>
    <w:rsid w:val="005C57D7"/>
    <w:rsid w:val="005C5A11"/>
    <w:rsid w:val="005C5DD3"/>
    <w:rsid w:val="005C7034"/>
    <w:rsid w:val="005D09B6"/>
    <w:rsid w:val="005D0E1A"/>
    <w:rsid w:val="005D3634"/>
    <w:rsid w:val="005D5504"/>
    <w:rsid w:val="005D55A2"/>
    <w:rsid w:val="005D574F"/>
    <w:rsid w:val="005D5D9B"/>
    <w:rsid w:val="005D6FE2"/>
    <w:rsid w:val="005E02BD"/>
    <w:rsid w:val="005E0354"/>
    <w:rsid w:val="005E0526"/>
    <w:rsid w:val="005E0804"/>
    <w:rsid w:val="005E1691"/>
    <w:rsid w:val="005E1B48"/>
    <w:rsid w:val="005E1F75"/>
    <w:rsid w:val="005E2DFE"/>
    <w:rsid w:val="005E334D"/>
    <w:rsid w:val="005E42E5"/>
    <w:rsid w:val="005E4687"/>
    <w:rsid w:val="005E61FE"/>
    <w:rsid w:val="005E6548"/>
    <w:rsid w:val="005E671D"/>
    <w:rsid w:val="005E7A63"/>
    <w:rsid w:val="005F1660"/>
    <w:rsid w:val="005F1784"/>
    <w:rsid w:val="005F2461"/>
    <w:rsid w:val="005F2AC4"/>
    <w:rsid w:val="005F2BBB"/>
    <w:rsid w:val="005F2CED"/>
    <w:rsid w:val="005F34DA"/>
    <w:rsid w:val="005F35FA"/>
    <w:rsid w:val="005F37A2"/>
    <w:rsid w:val="005F4191"/>
    <w:rsid w:val="005F4BDF"/>
    <w:rsid w:val="005F56FC"/>
    <w:rsid w:val="005F6B8C"/>
    <w:rsid w:val="005F6BA8"/>
    <w:rsid w:val="005F7E0D"/>
    <w:rsid w:val="0060009A"/>
    <w:rsid w:val="0060100D"/>
    <w:rsid w:val="006011EA"/>
    <w:rsid w:val="006017BA"/>
    <w:rsid w:val="0060251D"/>
    <w:rsid w:val="00602F9C"/>
    <w:rsid w:val="0060350D"/>
    <w:rsid w:val="0060352D"/>
    <w:rsid w:val="00603BF7"/>
    <w:rsid w:val="00604A06"/>
    <w:rsid w:val="0060541C"/>
    <w:rsid w:val="00605439"/>
    <w:rsid w:val="006057F1"/>
    <w:rsid w:val="006058B3"/>
    <w:rsid w:val="00605CEC"/>
    <w:rsid w:val="00606039"/>
    <w:rsid w:val="00606B9A"/>
    <w:rsid w:val="00606C42"/>
    <w:rsid w:val="00606DD4"/>
    <w:rsid w:val="00607035"/>
    <w:rsid w:val="0060723E"/>
    <w:rsid w:val="00610B7B"/>
    <w:rsid w:val="0061105F"/>
    <w:rsid w:val="00611611"/>
    <w:rsid w:val="00611884"/>
    <w:rsid w:val="00613129"/>
    <w:rsid w:val="00614265"/>
    <w:rsid w:val="006148E7"/>
    <w:rsid w:val="00614D07"/>
    <w:rsid w:val="00614ECF"/>
    <w:rsid w:val="00614F52"/>
    <w:rsid w:val="0061515C"/>
    <w:rsid w:val="006156F0"/>
    <w:rsid w:val="00616254"/>
    <w:rsid w:val="0062119C"/>
    <w:rsid w:val="0062159E"/>
    <w:rsid w:val="00621639"/>
    <w:rsid w:val="0062211C"/>
    <w:rsid w:val="00622A9F"/>
    <w:rsid w:val="00622D62"/>
    <w:rsid w:val="0062341A"/>
    <w:rsid w:val="006235BB"/>
    <w:rsid w:val="00623DD2"/>
    <w:rsid w:val="00624BF7"/>
    <w:rsid w:val="0062503E"/>
    <w:rsid w:val="00625418"/>
    <w:rsid w:val="00625BCA"/>
    <w:rsid w:val="0062636D"/>
    <w:rsid w:val="006265E1"/>
    <w:rsid w:val="00626EC2"/>
    <w:rsid w:val="00630340"/>
    <w:rsid w:val="00630ACA"/>
    <w:rsid w:val="00630E69"/>
    <w:rsid w:val="00631293"/>
    <w:rsid w:val="00631380"/>
    <w:rsid w:val="00633271"/>
    <w:rsid w:val="00633E0B"/>
    <w:rsid w:val="006340FE"/>
    <w:rsid w:val="00635371"/>
    <w:rsid w:val="0063571B"/>
    <w:rsid w:val="006372B8"/>
    <w:rsid w:val="00640E2C"/>
    <w:rsid w:val="00640E91"/>
    <w:rsid w:val="006410AA"/>
    <w:rsid w:val="00641C0E"/>
    <w:rsid w:val="00642005"/>
    <w:rsid w:val="0064225A"/>
    <w:rsid w:val="00642DA8"/>
    <w:rsid w:val="006434A7"/>
    <w:rsid w:val="006443F9"/>
    <w:rsid w:val="00644925"/>
    <w:rsid w:val="00644E9C"/>
    <w:rsid w:val="00644F43"/>
    <w:rsid w:val="00645A36"/>
    <w:rsid w:val="006471D3"/>
    <w:rsid w:val="0065098A"/>
    <w:rsid w:val="00653A92"/>
    <w:rsid w:val="00653D42"/>
    <w:rsid w:val="0065437D"/>
    <w:rsid w:val="00654CD7"/>
    <w:rsid w:val="00654D50"/>
    <w:rsid w:val="00655166"/>
    <w:rsid w:val="006551D7"/>
    <w:rsid w:val="006554D8"/>
    <w:rsid w:val="006555A8"/>
    <w:rsid w:val="0065670E"/>
    <w:rsid w:val="006568B2"/>
    <w:rsid w:val="0065690D"/>
    <w:rsid w:val="00656A1F"/>
    <w:rsid w:val="006577F9"/>
    <w:rsid w:val="006601E8"/>
    <w:rsid w:val="00660D0F"/>
    <w:rsid w:val="0066145F"/>
    <w:rsid w:val="006614BF"/>
    <w:rsid w:val="006614E6"/>
    <w:rsid w:val="00661C76"/>
    <w:rsid w:val="00662A72"/>
    <w:rsid w:val="00662BE0"/>
    <w:rsid w:val="0066408E"/>
    <w:rsid w:val="0066476E"/>
    <w:rsid w:val="0066482B"/>
    <w:rsid w:val="00665B97"/>
    <w:rsid w:val="00666034"/>
    <w:rsid w:val="0066621B"/>
    <w:rsid w:val="00667B34"/>
    <w:rsid w:val="00670158"/>
    <w:rsid w:val="006705AE"/>
    <w:rsid w:val="00671B47"/>
    <w:rsid w:val="006729ED"/>
    <w:rsid w:val="00672E44"/>
    <w:rsid w:val="00673C67"/>
    <w:rsid w:val="00674362"/>
    <w:rsid w:val="00675787"/>
    <w:rsid w:val="00675CF8"/>
    <w:rsid w:val="006762C7"/>
    <w:rsid w:val="006807A1"/>
    <w:rsid w:val="00681E3E"/>
    <w:rsid w:val="00682905"/>
    <w:rsid w:val="006843B2"/>
    <w:rsid w:val="00685262"/>
    <w:rsid w:val="00685996"/>
    <w:rsid w:val="006859D7"/>
    <w:rsid w:val="00685C79"/>
    <w:rsid w:val="00685F92"/>
    <w:rsid w:val="00686B71"/>
    <w:rsid w:val="00687022"/>
    <w:rsid w:val="00687AEE"/>
    <w:rsid w:val="00687C8D"/>
    <w:rsid w:val="00690247"/>
    <w:rsid w:val="0069101B"/>
    <w:rsid w:val="00691E75"/>
    <w:rsid w:val="00692195"/>
    <w:rsid w:val="006926FC"/>
    <w:rsid w:val="0069272D"/>
    <w:rsid w:val="00693304"/>
    <w:rsid w:val="00693307"/>
    <w:rsid w:val="006937CE"/>
    <w:rsid w:val="00693B64"/>
    <w:rsid w:val="00693C9B"/>
    <w:rsid w:val="00693CA7"/>
    <w:rsid w:val="0069435E"/>
    <w:rsid w:val="00694DFB"/>
    <w:rsid w:val="00694FAB"/>
    <w:rsid w:val="00695925"/>
    <w:rsid w:val="00695E7A"/>
    <w:rsid w:val="00696CC7"/>
    <w:rsid w:val="00697A5D"/>
    <w:rsid w:val="00697B47"/>
    <w:rsid w:val="006A00DB"/>
    <w:rsid w:val="006A0535"/>
    <w:rsid w:val="006A11F0"/>
    <w:rsid w:val="006A2543"/>
    <w:rsid w:val="006A25F2"/>
    <w:rsid w:val="006A2BAA"/>
    <w:rsid w:val="006A4B37"/>
    <w:rsid w:val="006A4D02"/>
    <w:rsid w:val="006A511F"/>
    <w:rsid w:val="006A51D3"/>
    <w:rsid w:val="006A5CB5"/>
    <w:rsid w:val="006A5D88"/>
    <w:rsid w:val="006A6340"/>
    <w:rsid w:val="006B05D9"/>
    <w:rsid w:val="006B0A22"/>
    <w:rsid w:val="006B1165"/>
    <w:rsid w:val="006B184A"/>
    <w:rsid w:val="006B20DE"/>
    <w:rsid w:val="006B3279"/>
    <w:rsid w:val="006B3674"/>
    <w:rsid w:val="006B3902"/>
    <w:rsid w:val="006B466E"/>
    <w:rsid w:val="006B4737"/>
    <w:rsid w:val="006B4A63"/>
    <w:rsid w:val="006B58AD"/>
    <w:rsid w:val="006B5A60"/>
    <w:rsid w:val="006B62AB"/>
    <w:rsid w:val="006B6610"/>
    <w:rsid w:val="006B66A8"/>
    <w:rsid w:val="006B73A9"/>
    <w:rsid w:val="006C0A47"/>
    <w:rsid w:val="006C0BEF"/>
    <w:rsid w:val="006C1272"/>
    <w:rsid w:val="006C1D53"/>
    <w:rsid w:val="006C2099"/>
    <w:rsid w:val="006C2270"/>
    <w:rsid w:val="006C2D08"/>
    <w:rsid w:val="006C30A4"/>
    <w:rsid w:val="006C3891"/>
    <w:rsid w:val="006C3FA7"/>
    <w:rsid w:val="006C4273"/>
    <w:rsid w:val="006C434F"/>
    <w:rsid w:val="006C46D0"/>
    <w:rsid w:val="006C5C27"/>
    <w:rsid w:val="006C619E"/>
    <w:rsid w:val="006C6708"/>
    <w:rsid w:val="006C6A81"/>
    <w:rsid w:val="006C6E71"/>
    <w:rsid w:val="006C72A5"/>
    <w:rsid w:val="006C7395"/>
    <w:rsid w:val="006C7C27"/>
    <w:rsid w:val="006D0AB4"/>
    <w:rsid w:val="006D13B6"/>
    <w:rsid w:val="006D1473"/>
    <w:rsid w:val="006D2C16"/>
    <w:rsid w:val="006D2E42"/>
    <w:rsid w:val="006D34FB"/>
    <w:rsid w:val="006D3602"/>
    <w:rsid w:val="006D45DE"/>
    <w:rsid w:val="006D537C"/>
    <w:rsid w:val="006D56B2"/>
    <w:rsid w:val="006D61B7"/>
    <w:rsid w:val="006D6DF0"/>
    <w:rsid w:val="006D7934"/>
    <w:rsid w:val="006D7DDC"/>
    <w:rsid w:val="006E065A"/>
    <w:rsid w:val="006E06F6"/>
    <w:rsid w:val="006E1829"/>
    <w:rsid w:val="006E187B"/>
    <w:rsid w:val="006E1F8E"/>
    <w:rsid w:val="006E214A"/>
    <w:rsid w:val="006E31E7"/>
    <w:rsid w:val="006E330A"/>
    <w:rsid w:val="006E36BA"/>
    <w:rsid w:val="006E4610"/>
    <w:rsid w:val="006E4647"/>
    <w:rsid w:val="006E4C6A"/>
    <w:rsid w:val="006E4DBE"/>
    <w:rsid w:val="006E5235"/>
    <w:rsid w:val="006E52A2"/>
    <w:rsid w:val="006E5616"/>
    <w:rsid w:val="006E5ACB"/>
    <w:rsid w:val="006E69E8"/>
    <w:rsid w:val="006E7499"/>
    <w:rsid w:val="006E7747"/>
    <w:rsid w:val="006F0492"/>
    <w:rsid w:val="006F05E8"/>
    <w:rsid w:val="006F0B52"/>
    <w:rsid w:val="006F0BEC"/>
    <w:rsid w:val="006F1817"/>
    <w:rsid w:val="006F26A1"/>
    <w:rsid w:val="006F30B8"/>
    <w:rsid w:val="006F3566"/>
    <w:rsid w:val="006F36E6"/>
    <w:rsid w:val="006F3BDB"/>
    <w:rsid w:val="006F3D1F"/>
    <w:rsid w:val="006F4510"/>
    <w:rsid w:val="006F5565"/>
    <w:rsid w:val="006F5966"/>
    <w:rsid w:val="006F5D02"/>
    <w:rsid w:val="006F6C3B"/>
    <w:rsid w:val="006F7142"/>
    <w:rsid w:val="006F742B"/>
    <w:rsid w:val="006F7697"/>
    <w:rsid w:val="00700CB8"/>
    <w:rsid w:val="00701718"/>
    <w:rsid w:val="007019E2"/>
    <w:rsid w:val="00703986"/>
    <w:rsid w:val="00703D82"/>
    <w:rsid w:val="00704201"/>
    <w:rsid w:val="00706017"/>
    <w:rsid w:val="00706655"/>
    <w:rsid w:val="007079E8"/>
    <w:rsid w:val="007106F4"/>
    <w:rsid w:val="00710B08"/>
    <w:rsid w:val="00710BF2"/>
    <w:rsid w:val="00710C96"/>
    <w:rsid w:val="0071165B"/>
    <w:rsid w:val="00712024"/>
    <w:rsid w:val="00712D15"/>
    <w:rsid w:val="007132AF"/>
    <w:rsid w:val="00713EE8"/>
    <w:rsid w:val="00717569"/>
    <w:rsid w:val="00717E86"/>
    <w:rsid w:val="007203E0"/>
    <w:rsid w:val="00720DC2"/>
    <w:rsid w:val="00721FD2"/>
    <w:rsid w:val="0072258D"/>
    <w:rsid w:val="00722FF7"/>
    <w:rsid w:val="00723762"/>
    <w:rsid w:val="007245E3"/>
    <w:rsid w:val="00725B9F"/>
    <w:rsid w:val="00725E2E"/>
    <w:rsid w:val="007261B7"/>
    <w:rsid w:val="00726E14"/>
    <w:rsid w:val="007277AE"/>
    <w:rsid w:val="00727ED7"/>
    <w:rsid w:val="00730A4F"/>
    <w:rsid w:val="00732361"/>
    <w:rsid w:val="007332D1"/>
    <w:rsid w:val="00733D5A"/>
    <w:rsid w:val="00734060"/>
    <w:rsid w:val="00734A7D"/>
    <w:rsid w:val="00734C88"/>
    <w:rsid w:val="00735137"/>
    <w:rsid w:val="007352B1"/>
    <w:rsid w:val="0073623D"/>
    <w:rsid w:val="00741644"/>
    <w:rsid w:val="00741F8A"/>
    <w:rsid w:val="0074228D"/>
    <w:rsid w:val="00742F46"/>
    <w:rsid w:val="007433C5"/>
    <w:rsid w:val="00743F5E"/>
    <w:rsid w:val="00744290"/>
    <w:rsid w:val="00744C05"/>
    <w:rsid w:val="00744D2F"/>
    <w:rsid w:val="0074530A"/>
    <w:rsid w:val="0074546D"/>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4F"/>
    <w:rsid w:val="007606CA"/>
    <w:rsid w:val="00760C7B"/>
    <w:rsid w:val="00760D14"/>
    <w:rsid w:val="00761A3F"/>
    <w:rsid w:val="00762AD2"/>
    <w:rsid w:val="00763154"/>
    <w:rsid w:val="00764AB8"/>
    <w:rsid w:val="00764B5B"/>
    <w:rsid w:val="00765115"/>
    <w:rsid w:val="0076599F"/>
    <w:rsid w:val="00766132"/>
    <w:rsid w:val="00766B4E"/>
    <w:rsid w:val="00766BB9"/>
    <w:rsid w:val="00766FA0"/>
    <w:rsid w:val="007670C1"/>
    <w:rsid w:val="0076724D"/>
    <w:rsid w:val="007673B2"/>
    <w:rsid w:val="00767C1E"/>
    <w:rsid w:val="00770989"/>
    <w:rsid w:val="00771EBE"/>
    <w:rsid w:val="007734BD"/>
    <w:rsid w:val="007734F0"/>
    <w:rsid w:val="00774192"/>
    <w:rsid w:val="007741A4"/>
    <w:rsid w:val="007743EA"/>
    <w:rsid w:val="00774660"/>
    <w:rsid w:val="00774C4A"/>
    <w:rsid w:val="00775090"/>
    <w:rsid w:val="00775625"/>
    <w:rsid w:val="00775939"/>
    <w:rsid w:val="007765E5"/>
    <w:rsid w:val="00776F35"/>
    <w:rsid w:val="007801B6"/>
    <w:rsid w:val="0078117F"/>
    <w:rsid w:val="0078143F"/>
    <w:rsid w:val="00781894"/>
    <w:rsid w:val="00781E58"/>
    <w:rsid w:val="00781E88"/>
    <w:rsid w:val="00782590"/>
    <w:rsid w:val="00782EB8"/>
    <w:rsid w:val="00784466"/>
    <w:rsid w:val="00784D49"/>
    <w:rsid w:val="00785434"/>
    <w:rsid w:val="00785E10"/>
    <w:rsid w:val="00786857"/>
    <w:rsid w:val="00786964"/>
    <w:rsid w:val="00786E37"/>
    <w:rsid w:val="007877D8"/>
    <w:rsid w:val="0079263E"/>
    <w:rsid w:val="00792943"/>
    <w:rsid w:val="007937B1"/>
    <w:rsid w:val="00793812"/>
    <w:rsid w:val="00793E9B"/>
    <w:rsid w:val="00794C5D"/>
    <w:rsid w:val="00794D1D"/>
    <w:rsid w:val="007955DC"/>
    <w:rsid w:val="0079643A"/>
    <w:rsid w:val="00796DE1"/>
    <w:rsid w:val="00797064"/>
    <w:rsid w:val="007976F9"/>
    <w:rsid w:val="00797C67"/>
    <w:rsid w:val="00797F9C"/>
    <w:rsid w:val="007A0509"/>
    <w:rsid w:val="007A1276"/>
    <w:rsid w:val="007A140B"/>
    <w:rsid w:val="007A26B0"/>
    <w:rsid w:val="007A297A"/>
    <w:rsid w:val="007A2C69"/>
    <w:rsid w:val="007A3A68"/>
    <w:rsid w:val="007A4857"/>
    <w:rsid w:val="007A52DC"/>
    <w:rsid w:val="007A53AB"/>
    <w:rsid w:val="007A595F"/>
    <w:rsid w:val="007A5F28"/>
    <w:rsid w:val="007A66C0"/>
    <w:rsid w:val="007A793C"/>
    <w:rsid w:val="007A7C31"/>
    <w:rsid w:val="007B11B9"/>
    <w:rsid w:val="007B152B"/>
    <w:rsid w:val="007B18B2"/>
    <w:rsid w:val="007B247D"/>
    <w:rsid w:val="007B25A2"/>
    <w:rsid w:val="007B2FBA"/>
    <w:rsid w:val="007B38DD"/>
    <w:rsid w:val="007B4D61"/>
    <w:rsid w:val="007B4DD3"/>
    <w:rsid w:val="007B57E4"/>
    <w:rsid w:val="007B5C2F"/>
    <w:rsid w:val="007B5F07"/>
    <w:rsid w:val="007B6658"/>
    <w:rsid w:val="007B6B4D"/>
    <w:rsid w:val="007B7813"/>
    <w:rsid w:val="007B7A8D"/>
    <w:rsid w:val="007B7E31"/>
    <w:rsid w:val="007C00B5"/>
    <w:rsid w:val="007C00FC"/>
    <w:rsid w:val="007C041E"/>
    <w:rsid w:val="007C06EB"/>
    <w:rsid w:val="007C09C6"/>
    <w:rsid w:val="007C1822"/>
    <w:rsid w:val="007C2112"/>
    <w:rsid w:val="007C2836"/>
    <w:rsid w:val="007C3282"/>
    <w:rsid w:val="007C3861"/>
    <w:rsid w:val="007C479B"/>
    <w:rsid w:val="007C4EC3"/>
    <w:rsid w:val="007C4FA1"/>
    <w:rsid w:val="007C6846"/>
    <w:rsid w:val="007C711A"/>
    <w:rsid w:val="007D0245"/>
    <w:rsid w:val="007D03BE"/>
    <w:rsid w:val="007D0C4A"/>
    <w:rsid w:val="007D0FE0"/>
    <w:rsid w:val="007D11C1"/>
    <w:rsid w:val="007D19D2"/>
    <w:rsid w:val="007D319B"/>
    <w:rsid w:val="007D3EA4"/>
    <w:rsid w:val="007D4425"/>
    <w:rsid w:val="007D47E6"/>
    <w:rsid w:val="007D4BEA"/>
    <w:rsid w:val="007D4C06"/>
    <w:rsid w:val="007D4D16"/>
    <w:rsid w:val="007D4F41"/>
    <w:rsid w:val="007D54EC"/>
    <w:rsid w:val="007D58CA"/>
    <w:rsid w:val="007D72E3"/>
    <w:rsid w:val="007D7799"/>
    <w:rsid w:val="007D797F"/>
    <w:rsid w:val="007E0018"/>
    <w:rsid w:val="007E0228"/>
    <w:rsid w:val="007E0F84"/>
    <w:rsid w:val="007E162E"/>
    <w:rsid w:val="007E1ACF"/>
    <w:rsid w:val="007E2F59"/>
    <w:rsid w:val="007E3720"/>
    <w:rsid w:val="007E400C"/>
    <w:rsid w:val="007E4DDE"/>
    <w:rsid w:val="007E61CA"/>
    <w:rsid w:val="007E62E8"/>
    <w:rsid w:val="007E64EE"/>
    <w:rsid w:val="007E67CB"/>
    <w:rsid w:val="007E6BE8"/>
    <w:rsid w:val="007E7532"/>
    <w:rsid w:val="007E7CD4"/>
    <w:rsid w:val="007E7E4F"/>
    <w:rsid w:val="007F063E"/>
    <w:rsid w:val="007F0BE6"/>
    <w:rsid w:val="007F152C"/>
    <w:rsid w:val="007F2CDB"/>
    <w:rsid w:val="007F3568"/>
    <w:rsid w:val="007F35D8"/>
    <w:rsid w:val="007F3C22"/>
    <w:rsid w:val="007F51FC"/>
    <w:rsid w:val="007F5631"/>
    <w:rsid w:val="007F627C"/>
    <w:rsid w:val="007F6376"/>
    <w:rsid w:val="007F6EB7"/>
    <w:rsid w:val="007F787F"/>
    <w:rsid w:val="007F7FA8"/>
    <w:rsid w:val="008019D5"/>
    <w:rsid w:val="00801E38"/>
    <w:rsid w:val="008026DB"/>
    <w:rsid w:val="00802AF1"/>
    <w:rsid w:val="00802E47"/>
    <w:rsid w:val="008035EC"/>
    <w:rsid w:val="00804677"/>
    <w:rsid w:val="0080479C"/>
    <w:rsid w:val="00805360"/>
    <w:rsid w:val="00806218"/>
    <w:rsid w:val="00806FAD"/>
    <w:rsid w:val="008079CA"/>
    <w:rsid w:val="00810A0F"/>
    <w:rsid w:val="008125EC"/>
    <w:rsid w:val="00812BA5"/>
    <w:rsid w:val="00814EAF"/>
    <w:rsid w:val="00814F43"/>
    <w:rsid w:val="008154B1"/>
    <w:rsid w:val="008156CD"/>
    <w:rsid w:val="008158B2"/>
    <w:rsid w:val="00815B9E"/>
    <w:rsid w:val="008169E8"/>
    <w:rsid w:val="00817379"/>
    <w:rsid w:val="00817E98"/>
    <w:rsid w:val="00817F4D"/>
    <w:rsid w:val="0082020D"/>
    <w:rsid w:val="00820699"/>
    <w:rsid w:val="008208C6"/>
    <w:rsid w:val="0082125D"/>
    <w:rsid w:val="008216EE"/>
    <w:rsid w:val="00822717"/>
    <w:rsid w:val="008238DA"/>
    <w:rsid w:val="00826B93"/>
    <w:rsid w:val="00826C9E"/>
    <w:rsid w:val="00826F9C"/>
    <w:rsid w:val="00827632"/>
    <w:rsid w:val="00827C9C"/>
    <w:rsid w:val="00827CB1"/>
    <w:rsid w:val="00830417"/>
    <w:rsid w:val="00830C34"/>
    <w:rsid w:val="00830D2A"/>
    <w:rsid w:val="00831DF1"/>
    <w:rsid w:val="00831E82"/>
    <w:rsid w:val="008320A2"/>
    <w:rsid w:val="0083216D"/>
    <w:rsid w:val="00832DCF"/>
    <w:rsid w:val="00833ADF"/>
    <w:rsid w:val="00833F2E"/>
    <w:rsid w:val="0083405B"/>
    <w:rsid w:val="008345F0"/>
    <w:rsid w:val="0083612A"/>
    <w:rsid w:val="00837FB2"/>
    <w:rsid w:val="00840CED"/>
    <w:rsid w:val="00840E0F"/>
    <w:rsid w:val="00841828"/>
    <w:rsid w:val="008421B6"/>
    <w:rsid w:val="008426EA"/>
    <w:rsid w:val="008426FF"/>
    <w:rsid w:val="00842A13"/>
    <w:rsid w:val="00842F77"/>
    <w:rsid w:val="00842FC2"/>
    <w:rsid w:val="008433D3"/>
    <w:rsid w:val="008437AE"/>
    <w:rsid w:val="00843AF7"/>
    <w:rsid w:val="008450E1"/>
    <w:rsid w:val="008462F4"/>
    <w:rsid w:val="008468BA"/>
    <w:rsid w:val="00847401"/>
    <w:rsid w:val="00850AA7"/>
    <w:rsid w:val="00850C52"/>
    <w:rsid w:val="008510E2"/>
    <w:rsid w:val="00851AC8"/>
    <w:rsid w:val="008541A7"/>
    <w:rsid w:val="0085503C"/>
    <w:rsid w:val="00855B81"/>
    <w:rsid w:val="00855C1F"/>
    <w:rsid w:val="00855D63"/>
    <w:rsid w:val="00856368"/>
    <w:rsid w:val="00856C64"/>
    <w:rsid w:val="00857845"/>
    <w:rsid w:val="00860AAB"/>
    <w:rsid w:val="00860BA9"/>
    <w:rsid w:val="00860F25"/>
    <w:rsid w:val="00861464"/>
    <w:rsid w:val="00861AF2"/>
    <w:rsid w:val="008624E1"/>
    <w:rsid w:val="0086319D"/>
    <w:rsid w:val="008634F9"/>
    <w:rsid w:val="00863840"/>
    <w:rsid w:val="00864545"/>
    <w:rsid w:val="008653F3"/>
    <w:rsid w:val="00865DAB"/>
    <w:rsid w:val="0086679E"/>
    <w:rsid w:val="00866FBB"/>
    <w:rsid w:val="00867CE5"/>
    <w:rsid w:val="00871658"/>
    <w:rsid w:val="00871A8F"/>
    <w:rsid w:val="00871AAB"/>
    <w:rsid w:val="0087232C"/>
    <w:rsid w:val="0087280A"/>
    <w:rsid w:val="0087423B"/>
    <w:rsid w:val="008742C0"/>
    <w:rsid w:val="00874A09"/>
    <w:rsid w:val="00875055"/>
    <w:rsid w:val="00876365"/>
    <w:rsid w:val="00876B6C"/>
    <w:rsid w:val="00876BF1"/>
    <w:rsid w:val="00876BF9"/>
    <w:rsid w:val="00876C8D"/>
    <w:rsid w:val="00877D43"/>
    <w:rsid w:val="00877FFB"/>
    <w:rsid w:val="008813AD"/>
    <w:rsid w:val="00881745"/>
    <w:rsid w:val="008835E9"/>
    <w:rsid w:val="008845AC"/>
    <w:rsid w:val="0088498E"/>
    <w:rsid w:val="00884DF7"/>
    <w:rsid w:val="00886420"/>
    <w:rsid w:val="008865BE"/>
    <w:rsid w:val="00886635"/>
    <w:rsid w:val="008866AD"/>
    <w:rsid w:val="0089007C"/>
    <w:rsid w:val="008902BF"/>
    <w:rsid w:val="00890A92"/>
    <w:rsid w:val="00891A0E"/>
    <w:rsid w:val="00891B03"/>
    <w:rsid w:val="00891CDC"/>
    <w:rsid w:val="00891D0F"/>
    <w:rsid w:val="00892307"/>
    <w:rsid w:val="0089251A"/>
    <w:rsid w:val="0089257B"/>
    <w:rsid w:val="008927C3"/>
    <w:rsid w:val="0089368C"/>
    <w:rsid w:val="008941EA"/>
    <w:rsid w:val="008944C6"/>
    <w:rsid w:val="00894982"/>
    <w:rsid w:val="0089498F"/>
    <w:rsid w:val="00894F74"/>
    <w:rsid w:val="008961E5"/>
    <w:rsid w:val="00896912"/>
    <w:rsid w:val="00896BE5"/>
    <w:rsid w:val="00897116"/>
    <w:rsid w:val="00897282"/>
    <w:rsid w:val="00897DA6"/>
    <w:rsid w:val="00897E5F"/>
    <w:rsid w:val="008A006B"/>
    <w:rsid w:val="008A04FF"/>
    <w:rsid w:val="008A0D73"/>
    <w:rsid w:val="008A0D9C"/>
    <w:rsid w:val="008A0E9D"/>
    <w:rsid w:val="008A2B27"/>
    <w:rsid w:val="008A3E3E"/>
    <w:rsid w:val="008A4EE3"/>
    <w:rsid w:val="008A54EC"/>
    <w:rsid w:val="008A5804"/>
    <w:rsid w:val="008A6495"/>
    <w:rsid w:val="008A6B61"/>
    <w:rsid w:val="008A6DC5"/>
    <w:rsid w:val="008A7863"/>
    <w:rsid w:val="008A7961"/>
    <w:rsid w:val="008A7EDD"/>
    <w:rsid w:val="008A7EE7"/>
    <w:rsid w:val="008B0152"/>
    <w:rsid w:val="008B0F0B"/>
    <w:rsid w:val="008B25B3"/>
    <w:rsid w:val="008B297E"/>
    <w:rsid w:val="008B2A0A"/>
    <w:rsid w:val="008B33CC"/>
    <w:rsid w:val="008B3587"/>
    <w:rsid w:val="008B52B6"/>
    <w:rsid w:val="008B5487"/>
    <w:rsid w:val="008B5B60"/>
    <w:rsid w:val="008B648C"/>
    <w:rsid w:val="008B69A4"/>
    <w:rsid w:val="008B7249"/>
    <w:rsid w:val="008C00A8"/>
    <w:rsid w:val="008C06C8"/>
    <w:rsid w:val="008C0B93"/>
    <w:rsid w:val="008C1E4A"/>
    <w:rsid w:val="008C2A24"/>
    <w:rsid w:val="008C2FC0"/>
    <w:rsid w:val="008C4275"/>
    <w:rsid w:val="008C4FEE"/>
    <w:rsid w:val="008C5109"/>
    <w:rsid w:val="008C658D"/>
    <w:rsid w:val="008C65ED"/>
    <w:rsid w:val="008C7D94"/>
    <w:rsid w:val="008D0870"/>
    <w:rsid w:val="008D08D9"/>
    <w:rsid w:val="008D09C4"/>
    <w:rsid w:val="008D0AE4"/>
    <w:rsid w:val="008D0CCA"/>
    <w:rsid w:val="008D1470"/>
    <w:rsid w:val="008D39E5"/>
    <w:rsid w:val="008D3B68"/>
    <w:rsid w:val="008D4EB9"/>
    <w:rsid w:val="008D5406"/>
    <w:rsid w:val="008D5D88"/>
    <w:rsid w:val="008D5F7C"/>
    <w:rsid w:val="008D60A0"/>
    <w:rsid w:val="008D72E9"/>
    <w:rsid w:val="008E0562"/>
    <w:rsid w:val="008E14CA"/>
    <w:rsid w:val="008E1505"/>
    <w:rsid w:val="008E226C"/>
    <w:rsid w:val="008E23C4"/>
    <w:rsid w:val="008E268E"/>
    <w:rsid w:val="008E28D4"/>
    <w:rsid w:val="008E4CF7"/>
    <w:rsid w:val="008E611E"/>
    <w:rsid w:val="008E6153"/>
    <w:rsid w:val="008E630E"/>
    <w:rsid w:val="008E64B7"/>
    <w:rsid w:val="008E698D"/>
    <w:rsid w:val="008E6BD6"/>
    <w:rsid w:val="008E7704"/>
    <w:rsid w:val="008E7D01"/>
    <w:rsid w:val="008E7E3F"/>
    <w:rsid w:val="008F01E3"/>
    <w:rsid w:val="008F045D"/>
    <w:rsid w:val="008F0A6B"/>
    <w:rsid w:val="008F0B94"/>
    <w:rsid w:val="008F1D86"/>
    <w:rsid w:val="008F27BA"/>
    <w:rsid w:val="008F2F18"/>
    <w:rsid w:val="008F3031"/>
    <w:rsid w:val="008F350F"/>
    <w:rsid w:val="008F3744"/>
    <w:rsid w:val="008F3D12"/>
    <w:rsid w:val="008F40EB"/>
    <w:rsid w:val="008F4F1F"/>
    <w:rsid w:val="008F5B73"/>
    <w:rsid w:val="008F748C"/>
    <w:rsid w:val="0090042A"/>
    <w:rsid w:val="00900954"/>
    <w:rsid w:val="00901EFC"/>
    <w:rsid w:val="00902235"/>
    <w:rsid w:val="00902385"/>
    <w:rsid w:val="00902BBE"/>
    <w:rsid w:val="00902C4D"/>
    <w:rsid w:val="009030AB"/>
    <w:rsid w:val="009033A7"/>
    <w:rsid w:val="0090350F"/>
    <w:rsid w:val="0090390A"/>
    <w:rsid w:val="00904819"/>
    <w:rsid w:val="00904A66"/>
    <w:rsid w:val="00905021"/>
    <w:rsid w:val="0090610B"/>
    <w:rsid w:val="009065A4"/>
    <w:rsid w:val="009070BB"/>
    <w:rsid w:val="00907260"/>
    <w:rsid w:val="00907C2E"/>
    <w:rsid w:val="00910BE0"/>
    <w:rsid w:val="009111C7"/>
    <w:rsid w:val="00911A08"/>
    <w:rsid w:val="00911EF9"/>
    <w:rsid w:val="009124A5"/>
    <w:rsid w:val="00912924"/>
    <w:rsid w:val="00912E59"/>
    <w:rsid w:val="009132F9"/>
    <w:rsid w:val="00913A74"/>
    <w:rsid w:val="00913CF3"/>
    <w:rsid w:val="00913D67"/>
    <w:rsid w:val="00914092"/>
    <w:rsid w:val="00914AF5"/>
    <w:rsid w:val="0091674A"/>
    <w:rsid w:val="00917616"/>
    <w:rsid w:val="0091769B"/>
    <w:rsid w:val="0092035C"/>
    <w:rsid w:val="00920A9A"/>
    <w:rsid w:val="00920D02"/>
    <w:rsid w:val="0092139A"/>
    <w:rsid w:val="00921702"/>
    <w:rsid w:val="00921CB2"/>
    <w:rsid w:val="009223B7"/>
    <w:rsid w:val="00923477"/>
    <w:rsid w:val="00924B39"/>
    <w:rsid w:val="00925181"/>
    <w:rsid w:val="0092581F"/>
    <w:rsid w:val="00925E4D"/>
    <w:rsid w:val="009260FF"/>
    <w:rsid w:val="00927CE6"/>
    <w:rsid w:val="00927E61"/>
    <w:rsid w:val="00927F6E"/>
    <w:rsid w:val="0093129F"/>
    <w:rsid w:val="00932A32"/>
    <w:rsid w:val="00932E40"/>
    <w:rsid w:val="00933293"/>
    <w:rsid w:val="0093339D"/>
    <w:rsid w:val="009333E6"/>
    <w:rsid w:val="0093354B"/>
    <w:rsid w:val="00933B46"/>
    <w:rsid w:val="00933E67"/>
    <w:rsid w:val="00933F04"/>
    <w:rsid w:val="00934EBF"/>
    <w:rsid w:val="00934FE9"/>
    <w:rsid w:val="00935050"/>
    <w:rsid w:val="0093537C"/>
    <w:rsid w:val="0093597D"/>
    <w:rsid w:val="00935F7C"/>
    <w:rsid w:val="00936282"/>
    <w:rsid w:val="009368CF"/>
    <w:rsid w:val="009373E4"/>
    <w:rsid w:val="00937AC6"/>
    <w:rsid w:val="0094004A"/>
    <w:rsid w:val="00940A13"/>
    <w:rsid w:val="00941323"/>
    <w:rsid w:val="0094177C"/>
    <w:rsid w:val="00941CA7"/>
    <w:rsid w:val="009420B8"/>
    <w:rsid w:val="00942184"/>
    <w:rsid w:val="0094223C"/>
    <w:rsid w:val="0094288E"/>
    <w:rsid w:val="00942E17"/>
    <w:rsid w:val="009435D7"/>
    <w:rsid w:val="0094366F"/>
    <w:rsid w:val="009436AC"/>
    <w:rsid w:val="00943DF9"/>
    <w:rsid w:val="00944D6C"/>
    <w:rsid w:val="009459BB"/>
    <w:rsid w:val="00946462"/>
    <w:rsid w:val="009513CD"/>
    <w:rsid w:val="00951C86"/>
    <w:rsid w:val="00954106"/>
    <w:rsid w:val="0095529C"/>
    <w:rsid w:val="00955365"/>
    <w:rsid w:val="00955935"/>
    <w:rsid w:val="00955DA1"/>
    <w:rsid w:val="00955E1B"/>
    <w:rsid w:val="00956C97"/>
    <w:rsid w:val="00956D2E"/>
    <w:rsid w:val="0095787D"/>
    <w:rsid w:val="00957B6D"/>
    <w:rsid w:val="00961049"/>
    <w:rsid w:val="009618AB"/>
    <w:rsid w:val="00961EF9"/>
    <w:rsid w:val="00962163"/>
    <w:rsid w:val="009621DE"/>
    <w:rsid w:val="00963121"/>
    <w:rsid w:val="00965531"/>
    <w:rsid w:val="00965C6A"/>
    <w:rsid w:val="00965EF8"/>
    <w:rsid w:val="00966242"/>
    <w:rsid w:val="00966523"/>
    <w:rsid w:val="00966762"/>
    <w:rsid w:val="00966A5D"/>
    <w:rsid w:val="00971424"/>
    <w:rsid w:val="00971AAF"/>
    <w:rsid w:val="009727DB"/>
    <w:rsid w:val="00974AC2"/>
    <w:rsid w:val="00974CBA"/>
    <w:rsid w:val="00975871"/>
    <w:rsid w:val="0097650F"/>
    <w:rsid w:val="00977387"/>
    <w:rsid w:val="009775B0"/>
    <w:rsid w:val="009809F1"/>
    <w:rsid w:val="00980C9A"/>
    <w:rsid w:val="00980CA2"/>
    <w:rsid w:val="009817AE"/>
    <w:rsid w:val="0098225F"/>
    <w:rsid w:val="009829E4"/>
    <w:rsid w:val="0098395E"/>
    <w:rsid w:val="00983ABA"/>
    <w:rsid w:val="00983D0D"/>
    <w:rsid w:val="00984A33"/>
    <w:rsid w:val="009852C4"/>
    <w:rsid w:val="0098537D"/>
    <w:rsid w:val="009865C1"/>
    <w:rsid w:val="00986617"/>
    <w:rsid w:val="00986D03"/>
    <w:rsid w:val="009903D5"/>
    <w:rsid w:val="009905FD"/>
    <w:rsid w:val="00990931"/>
    <w:rsid w:val="00990C34"/>
    <w:rsid w:val="00990E69"/>
    <w:rsid w:val="00991B72"/>
    <w:rsid w:val="00991D3D"/>
    <w:rsid w:val="00992034"/>
    <w:rsid w:val="009922D6"/>
    <w:rsid w:val="009929B4"/>
    <w:rsid w:val="00992CE1"/>
    <w:rsid w:val="00992DB2"/>
    <w:rsid w:val="009939F0"/>
    <w:rsid w:val="0099476B"/>
    <w:rsid w:val="009948AE"/>
    <w:rsid w:val="009957F0"/>
    <w:rsid w:val="009959AA"/>
    <w:rsid w:val="009964CE"/>
    <w:rsid w:val="00997B47"/>
    <w:rsid w:val="00997DCF"/>
    <w:rsid w:val="009A09EC"/>
    <w:rsid w:val="009A0B96"/>
    <w:rsid w:val="009A13BE"/>
    <w:rsid w:val="009A1843"/>
    <w:rsid w:val="009A3AF5"/>
    <w:rsid w:val="009A4542"/>
    <w:rsid w:val="009A4A77"/>
    <w:rsid w:val="009A567E"/>
    <w:rsid w:val="009A66A7"/>
    <w:rsid w:val="009A6A73"/>
    <w:rsid w:val="009A6C1C"/>
    <w:rsid w:val="009A7786"/>
    <w:rsid w:val="009A79ED"/>
    <w:rsid w:val="009A7F3A"/>
    <w:rsid w:val="009B0096"/>
    <w:rsid w:val="009B0358"/>
    <w:rsid w:val="009B041D"/>
    <w:rsid w:val="009B139B"/>
    <w:rsid w:val="009B20FE"/>
    <w:rsid w:val="009B24A3"/>
    <w:rsid w:val="009B4434"/>
    <w:rsid w:val="009B47B3"/>
    <w:rsid w:val="009B50B2"/>
    <w:rsid w:val="009B563E"/>
    <w:rsid w:val="009B5928"/>
    <w:rsid w:val="009B5BE0"/>
    <w:rsid w:val="009B618D"/>
    <w:rsid w:val="009B61B8"/>
    <w:rsid w:val="009B663A"/>
    <w:rsid w:val="009B6F08"/>
    <w:rsid w:val="009B734C"/>
    <w:rsid w:val="009C077E"/>
    <w:rsid w:val="009C08B3"/>
    <w:rsid w:val="009C09FA"/>
    <w:rsid w:val="009C12A5"/>
    <w:rsid w:val="009C1A24"/>
    <w:rsid w:val="009C1F5E"/>
    <w:rsid w:val="009C225C"/>
    <w:rsid w:val="009C2CF4"/>
    <w:rsid w:val="009C3ACF"/>
    <w:rsid w:val="009C3BB6"/>
    <w:rsid w:val="009C4B70"/>
    <w:rsid w:val="009C4D1E"/>
    <w:rsid w:val="009C501B"/>
    <w:rsid w:val="009C52C8"/>
    <w:rsid w:val="009C56EC"/>
    <w:rsid w:val="009C5C04"/>
    <w:rsid w:val="009C5E1A"/>
    <w:rsid w:val="009C5E8B"/>
    <w:rsid w:val="009C6A7D"/>
    <w:rsid w:val="009C6BB6"/>
    <w:rsid w:val="009C77E3"/>
    <w:rsid w:val="009C791E"/>
    <w:rsid w:val="009D1318"/>
    <w:rsid w:val="009D13B3"/>
    <w:rsid w:val="009D2AD6"/>
    <w:rsid w:val="009D3818"/>
    <w:rsid w:val="009D4866"/>
    <w:rsid w:val="009D4B37"/>
    <w:rsid w:val="009D57E9"/>
    <w:rsid w:val="009D5B44"/>
    <w:rsid w:val="009D6308"/>
    <w:rsid w:val="009D6750"/>
    <w:rsid w:val="009D69BA"/>
    <w:rsid w:val="009D6D46"/>
    <w:rsid w:val="009D6DE2"/>
    <w:rsid w:val="009D73EB"/>
    <w:rsid w:val="009D7810"/>
    <w:rsid w:val="009E015E"/>
    <w:rsid w:val="009E02A7"/>
    <w:rsid w:val="009E184F"/>
    <w:rsid w:val="009E1912"/>
    <w:rsid w:val="009E299F"/>
    <w:rsid w:val="009E29BF"/>
    <w:rsid w:val="009E46D8"/>
    <w:rsid w:val="009E5B87"/>
    <w:rsid w:val="009E6A3D"/>
    <w:rsid w:val="009E731D"/>
    <w:rsid w:val="009E73AA"/>
    <w:rsid w:val="009E73C3"/>
    <w:rsid w:val="009E7EF4"/>
    <w:rsid w:val="009F0E3C"/>
    <w:rsid w:val="009F10C6"/>
    <w:rsid w:val="009F11BB"/>
    <w:rsid w:val="009F1B3C"/>
    <w:rsid w:val="009F215E"/>
    <w:rsid w:val="009F2E07"/>
    <w:rsid w:val="009F2ECD"/>
    <w:rsid w:val="009F3264"/>
    <w:rsid w:val="009F4821"/>
    <w:rsid w:val="009F5120"/>
    <w:rsid w:val="009F534B"/>
    <w:rsid w:val="009F5CA9"/>
    <w:rsid w:val="009F6B29"/>
    <w:rsid w:val="009F733D"/>
    <w:rsid w:val="009F74B0"/>
    <w:rsid w:val="009F7BD4"/>
    <w:rsid w:val="00A0034D"/>
    <w:rsid w:val="00A00AC8"/>
    <w:rsid w:val="00A00F53"/>
    <w:rsid w:val="00A0216A"/>
    <w:rsid w:val="00A02B58"/>
    <w:rsid w:val="00A03BF3"/>
    <w:rsid w:val="00A03F9E"/>
    <w:rsid w:val="00A04226"/>
    <w:rsid w:val="00A045CE"/>
    <w:rsid w:val="00A04D34"/>
    <w:rsid w:val="00A04DE2"/>
    <w:rsid w:val="00A05B9F"/>
    <w:rsid w:val="00A06870"/>
    <w:rsid w:val="00A06EC5"/>
    <w:rsid w:val="00A06F7A"/>
    <w:rsid w:val="00A07209"/>
    <w:rsid w:val="00A07292"/>
    <w:rsid w:val="00A10424"/>
    <w:rsid w:val="00A10A7B"/>
    <w:rsid w:val="00A10F14"/>
    <w:rsid w:val="00A1182C"/>
    <w:rsid w:val="00A1211C"/>
    <w:rsid w:val="00A13A12"/>
    <w:rsid w:val="00A1452C"/>
    <w:rsid w:val="00A14A46"/>
    <w:rsid w:val="00A14E7D"/>
    <w:rsid w:val="00A15D7C"/>
    <w:rsid w:val="00A162F6"/>
    <w:rsid w:val="00A1664A"/>
    <w:rsid w:val="00A16ACD"/>
    <w:rsid w:val="00A16BB3"/>
    <w:rsid w:val="00A17170"/>
    <w:rsid w:val="00A1748D"/>
    <w:rsid w:val="00A17844"/>
    <w:rsid w:val="00A21DD7"/>
    <w:rsid w:val="00A22A8C"/>
    <w:rsid w:val="00A23225"/>
    <w:rsid w:val="00A23537"/>
    <w:rsid w:val="00A24D7B"/>
    <w:rsid w:val="00A25012"/>
    <w:rsid w:val="00A264F8"/>
    <w:rsid w:val="00A2692A"/>
    <w:rsid w:val="00A26CFE"/>
    <w:rsid w:val="00A27148"/>
    <w:rsid w:val="00A272C5"/>
    <w:rsid w:val="00A27F53"/>
    <w:rsid w:val="00A304B4"/>
    <w:rsid w:val="00A30A73"/>
    <w:rsid w:val="00A3121F"/>
    <w:rsid w:val="00A316CE"/>
    <w:rsid w:val="00A31EF3"/>
    <w:rsid w:val="00A325D1"/>
    <w:rsid w:val="00A3267C"/>
    <w:rsid w:val="00A32E9A"/>
    <w:rsid w:val="00A342C6"/>
    <w:rsid w:val="00A348AF"/>
    <w:rsid w:val="00A358D5"/>
    <w:rsid w:val="00A35920"/>
    <w:rsid w:val="00A36024"/>
    <w:rsid w:val="00A360B2"/>
    <w:rsid w:val="00A3653C"/>
    <w:rsid w:val="00A374DF"/>
    <w:rsid w:val="00A37AE7"/>
    <w:rsid w:val="00A4028A"/>
    <w:rsid w:val="00A40E32"/>
    <w:rsid w:val="00A417E5"/>
    <w:rsid w:val="00A41FE9"/>
    <w:rsid w:val="00A42527"/>
    <w:rsid w:val="00A42FF2"/>
    <w:rsid w:val="00A434E3"/>
    <w:rsid w:val="00A4400B"/>
    <w:rsid w:val="00A448D6"/>
    <w:rsid w:val="00A44C0C"/>
    <w:rsid w:val="00A45940"/>
    <w:rsid w:val="00A47168"/>
    <w:rsid w:val="00A47272"/>
    <w:rsid w:val="00A473ED"/>
    <w:rsid w:val="00A47499"/>
    <w:rsid w:val="00A4759B"/>
    <w:rsid w:val="00A5072B"/>
    <w:rsid w:val="00A50A38"/>
    <w:rsid w:val="00A50EAE"/>
    <w:rsid w:val="00A5199F"/>
    <w:rsid w:val="00A5277B"/>
    <w:rsid w:val="00A528DE"/>
    <w:rsid w:val="00A52CAC"/>
    <w:rsid w:val="00A52F41"/>
    <w:rsid w:val="00A5359D"/>
    <w:rsid w:val="00A54384"/>
    <w:rsid w:val="00A56897"/>
    <w:rsid w:val="00A57516"/>
    <w:rsid w:val="00A60800"/>
    <w:rsid w:val="00A61E48"/>
    <w:rsid w:val="00A61EBB"/>
    <w:rsid w:val="00A620B0"/>
    <w:rsid w:val="00A621E7"/>
    <w:rsid w:val="00A627AB"/>
    <w:rsid w:val="00A6297E"/>
    <w:rsid w:val="00A6319D"/>
    <w:rsid w:val="00A63843"/>
    <w:rsid w:val="00A64149"/>
    <w:rsid w:val="00A64903"/>
    <w:rsid w:val="00A64C94"/>
    <w:rsid w:val="00A652F9"/>
    <w:rsid w:val="00A65F41"/>
    <w:rsid w:val="00A66073"/>
    <w:rsid w:val="00A664CF"/>
    <w:rsid w:val="00A66898"/>
    <w:rsid w:val="00A66DC4"/>
    <w:rsid w:val="00A6766E"/>
    <w:rsid w:val="00A678C0"/>
    <w:rsid w:val="00A7017D"/>
    <w:rsid w:val="00A711E6"/>
    <w:rsid w:val="00A7229A"/>
    <w:rsid w:val="00A72AFB"/>
    <w:rsid w:val="00A73679"/>
    <w:rsid w:val="00A73A18"/>
    <w:rsid w:val="00A75281"/>
    <w:rsid w:val="00A76112"/>
    <w:rsid w:val="00A773EC"/>
    <w:rsid w:val="00A77847"/>
    <w:rsid w:val="00A80959"/>
    <w:rsid w:val="00A80B2B"/>
    <w:rsid w:val="00A8219E"/>
    <w:rsid w:val="00A826D3"/>
    <w:rsid w:val="00A8302F"/>
    <w:rsid w:val="00A84438"/>
    <w:rsid w:val="00A84A8E"/>
    <w:rsid w:val="00A84D05"/>
    <w:rsid w:val="00A8508C"/>
    <w:rsid w:val="00A85890"/>
    <w:rsid w:val="00A85E9F"/>
    <w:rsid w:val="00A87B7A"/>
    <w:rsid w:val="00A9217B"/>
    <w:rsid w:val="00A929F4"/>
    <w:rsid w:val="00A93301"/>
    <w:rsid w:val="00A9335C"/>
    <w:rsid w:val="00A94881"/>
    <w:rsid w:val="00A95245"/>
    <w:rsid w:val="00A957F7"/>
    <w:rsid w:val="00A95993"/>
    <w:rsid w:val="00A95ED6"/>
    <w:rsid w:val="00A962D4"/>
    <w:rsid w:val="00A96AE0"/>
    <w:rsid w:val="00A96D1A"/>
    <w:rsid w:val="00A97CD6"/>
    <w:rsid w:val="00AA0BF1"/>
    <w:rsid w:val="00AA1134"/>
    <w:rsid w:val="00AA12F9"/>
    <w:rsid w:val="00AA1A04"/>
    <w:rsid w:val="00AA1E52"/>
    <w:rsid w:val="00AA1FF6"/>
    <w:rsid w:val="00AA27B1"/>
    <w:rsid w:val="00AA2A0B"/>
    <w:rsid w:val="00AA2CF8"/>
    <w:rsid w:val="00AA31D8"/>
    <w:rsid w:val="00AA3222"/>
    <w:rsid w:val="00AA3890"/>
    <w:rsid w:val="00AA3B74"/>
    <w:rsid w:val="00AA42F0"/>
    <w:rsid w:val="00AA4C09"/>
    <w:rsid w:val="00AA5316"/>
    <w:rsid w:val="00AA5C76"/>
    <w:rsid w:val="00AA6D4F"/>
    <w:rsid w:val="00AA6D8C"/>
    <w:rsid w:val="00AA734E"/>
    <w:rsid w:val="00AA7AF6"/>
    <w:rsid w:val="00AB0617"/>
    <w:rsid w:val="00AB076A"/>
    <w:rsid w:val="00AB0CE3"/>
    <w:rsid w:val="00AB1857"/>
    <w:rsid w:val="00AB25C7"/>
    <w:rsid w:val="00AB2EDF"/>
    <w:rsid w:val="00AB415F"/>
    <w:rsid w:val="00AB416B"/>
    <w:rsid w:val="00AB42AE"/>
    <w:rsid w:val="00AB42B2"/>
    <w:rsid w:val="00AB48AB"/>
    <w:rsid w:val="00AB4F6A"/>
    <w:rsid w:val="00AB51D6"/>
    <w:rsid w:val="00AB5B4A"/>
    <w:rsid w:val="00AB5DD4"/>
    <w:rsid w:val="00AB728C"/>
    <w:rsid w:val="00AB7AB5"/>
    <w:rsid w:val="00AC0611"/>
    <w:rsid w:val="00AC08F5"/>
    <w:rsid w:val="00AC2494"/>
    <w:rsid w:val="00AC31DB"/>
    <w:rsid w:val="00AC344F"/>
    <w:rsid w:val="00AC3462"/>
    <w:rsid w:val="00AC365F"/>
    <w:rsid w:val="00AC3856"/>
    <w:rsid w:val="00AC3C02"/>
    <w:rsid w:val="00AC3DB3"/>
    <w:rsid w:val="00AC3E4D"/>
    <w:rsid w:val="00AC45B6"/>
    <w:rsid w:val="00AC48E6"/>
    <w:rsid w:val="00AC50FC"/>
    <w:rsid w:val="00AC5E68"/>
    <w:rsid w:val="00AC6090"/>
    <w:rsid w:val="00AC6715"/>
    <w:rsid w:val="00AC67E0"/>
    <w:rsid w:val="00AC7237"/>
    <w:rsid w:val="00AC7537"/>
    <w:rsid w:val="00AC785A"/>
    <w:rsid w:val="00AC7B20"/>
    <w:rsid w:val="00AC7F88"/>
    <w:rsid w:val="00AD0066"/>
    <w:rsid w:val="00AD0781"/>
    <w:rsid w:val="00AD11BA"/>
    <w:rsid w:val="00AD1CE2"/>
    <w:rsid w:val="00AD3115"/>
    <w:rsid w:val="00AD34F1"/>
    <w:rsid w:val="00AD3F1B"/>
    <w:rsid w:val="00AD43D9"/>
    <w:rsid w:val="00AD44AB"/>
    <w:rsid w:val="00AD611B"/>
    <w:rsid w:val="00AD63EA"/>
    <w:rsid w:val="00AD6435"/>
    <w:rsid w:val="00AD6951"/>
    <w:rsid w:val="00AD6F21"/>
    <w:rsid w:val="00AD7F1F"/>
    <w:rsid w:val="00AE015F"/>
    <w:rsid w:val="00AE07E1"/>
    <w:rsid w:val="00AE1AEA"/>
    <w:rsid w:val="00AE2ED3"/>
    <w:rsid w:val="00AE2F0B"/>
    <w:rsid w:val="00AE3118"/>
    <w:rsid w:val="00AE3179"/>
    <w:rsid w:val="00AE397B"/>
    <w:rsid w:val="00AE40FC"/>
    <w:rsid w:val="00AE44F4"/>
    <w:rsid w:val="00AE4501"/>
    <w:rsid w:val="00AE4B68"/>
    <w:rsid w:val="00AE4F91"/>
    <w:rsid w:val="00AE63DE"/>
    <w:rsid w:val="00AE64B0"/>
    <w:rsid w:val="00AE747D"/>
    <w:rsid w:val="00AE76F8"/>
    <w:rsid w:val="00AF029B"/>
    <w:rsid w:val="00AF04A4"/>
    <w:rsid w:val="00AF19F6"/>
    <w:rsid w:val="00AF1BE3"/>
    <w:rsid w:val="00AF3D31"/>
    <w:rsid w:val="00AF49C8"/>
    <w:rsid w:val="00AF4EEB"/>
    <w:rsid w:val="00AF5569"/>
    <w:rsid w:val="00AF557D"/>
    <w:rsid w:val="00AF5D95"/>
    <w:rsid w:val="00AF6A9F"/>
    <w:rsid w:val="00AF6AEA"/>
    <w:rsid w:val="00AF6F7E"/>
    <w:rsid w:val="00AF76F3"/>
    <w:rsid w:val="00AF7C5C"/>
    <w:rsid w:val="00B001FD"/>
    <w:rsid w:val="00B00321"/>
    <w:rsid w:val="00B024E6"/>
    <w:rsid w:val="00B026A8"/>
    <w:rsid w:val="00B0290C"/>
    <w:rsid w:val="00B029E6"/>
    <w:rsid w:val="00B036B3"/>
    <w:rsid w:val="00B041BF"/>
    <w:rsid w:val="00B04CA0"/>
    <w:rsid w:val="00B05083"/>
    <w:rsid w:val="00B055EB"/>
    <w:rsid w:val="00B06772"/>
    <w:rsid w:val="00B067E8"/>
    <w:rsid w:val="00B1008E"/>
    <w:rsid w:val="00B1098F"/>
    <w:rsid w:val="00B10F66"/>
    <w:rsid w:val="00B11854"/>
    <w:rsid w:val="00B11987"/>
    <w:rsid w:val="00B119FF"/>
    <w:rsid w:val="00B11D5D"/>
    <w:rsid w:val="00B120EA"/>
    <w:rsid w:val="00B12AB6"/>
    <w:rsid w:val="00B12C6B"/>
    <w:rsid w:val="00B132B1"/>
    <w:rsid w:val="00B133C5"/>
    <w:rsid w:val="00B13D12"/>
    <w:rsid w:val="00B14220"/>
    <w:rsid w:val="00B1440F"/>
    <w:rsid w:val="00B1783E"/>
    <w:rsid w:val="00B205ED"/>
    <w:rsid w:val="00B20649"/>
    <w:rsid w:val="00B20714"/>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4F46"/>
    <w:rsid w:val="00B25234"/>
    <w:rsid w:val="00B258D1"/>
    <w:rsid w:val="00B25920"/>
    <w:rsid w:val="00B25FDC"/>
    <w:rsid w:val="00B2721F"/>
    <w:rsid w:val="00B30112"/>
    <w:rsid w:val="00B30F1F"/>
    <w:rsid w:val="00B31322"/>
    <w:rsid w:val="00B31C10"/>
    <w:rsid w:val="00B3270B"/>
    <w:rsid w:val="00B327B2"/>
    <w:rsid w:val="00B329B3"/>
    <w:rsid w:val="00B32EE5"/>
    <w:rsid w:val="00B335D4"/>
    <w:rsid w:val="00B33E98"/>
    <w:rsid w:val="00B35A45"/>
    <w:rsid w:val="00B3623A"/>
    <w:rsid w:val="00B36D5E"/>
    <w:rsid w:val="00B37771"/>
    <w:rsid w:val="00B40C20"/>
    <w:rsid w:val="00B4115D"/>
    <w:rsid w:val="00B42235"/>
    <w:rsid w:val="00B4286B"/>
    <w:rsid w:val="00B4406B"/>
    <w:rsid w:val="00B4460D"/>
    <w:rsid w:val="00B448C1"/>
    <w:rsid w:val="00B44B33"/>
    <w:rsid w:val="00B45AB9"/>
    <w:rsid w:val="00B46684"/>
    <w:rsid w:val="00B46DBB"/>
    <w:rsid w:val="00B46F3D"/>
    <w:rsid w:val="00B47065"/>
    <w:rsid w:val="00B47157"/>
    <w:rsid w:val="00B4724B"/>
    <w:rsid w:val="00B47AAD"/>
    <w:rsid w:val="00B47C3B"/>
    <w:rsid w:val="00B50261"/>
    <w:rsid w:val="00B50A89"/>
    <w:rsid w:val="00B51653"/>
    <w:rsid w:val="00B5172F"/>
    <w:rsid w:val="00B51D40"/>
    <w:rsid w:val="00B52F92"/>
    <w:rsid w:val="00B52FE4"/>
    <w:rsid w:val="00B54001"/>
    <w:rsid w:val="00B540EC"/>
    <w:rsid w:val="00B54116"/>
    <w:rsid w:val="00B54180"/>
    <w:rsid w:val="00B554B8"/>
    <w:rsid w:val="00B555E9"/>
    <w:rsid w:val="00B56732"/>
    <w:rsid w:val="00B56F55"/>
    <w:rsid w:val="00B5770C"/>
    <w:rsid w:val="00B5781F"/>
    <w:rsid w:val="00B57DAD"/>
    <w:rsid w:val="00B60184"/>
    <w:rsid w:val="00B609DB"/>
    <w:rsid w:val="00B60A30"/>
    <w:rsid w:val="00B61AE9"/>
    <w:rsid w:val="00B61EF4"/>
    <w:rsid w:val="00B6365E"/>
    <w:rsid w:val="00B63C3E"/>
    <w:rsid w:val="00B63C72"/>
    <w:rsid w:val="00B6525E"/>
    <w:rsid w:val="00B65A19"/>
    <w:rsid w:val="00B665BA"/>
    <w:rsid w:val="00B66658"/>
    <w:rsid w:val="00B673E7"/>
    <w:rsid w:val="00B67D3E"/>
    <w:rsid w:val="00B7038A"/>
    <w:rsid w:val="00B71BAB"/>
    <w:rsid w:val="00B7228B"/>
    <w:rsid w:val="00B7256A"/>
    <w:rsid w:val="00B72946"/>
    <w:rsid w:val="00B73B4E"/>
    <w:rsid w:val="00B75E31"/>
    <w:rsid w:val="00B7624C"/>
    <w:rsid w:val="00B7663F"/>
    <w:rsid w:val="00B76B53"/>
    <w:rsid w:val="00B7703A"/>
    <w:rsid w:val="00B77D9F"/>
    <w:rsid w:val="00B801D7"/>
    <w:rsid w:val="00B80F99"/>
    <w:rsid w:val="00B814D8"/>
    <w:rsid w:val="00B81CBE"/>
    <w:rsid w:val="00B82735"/>
    <w:rsid w:val="00B83BAB"/>
    <w:rsid w:val="00B842C7"/>
    <w:rsid w:val="00B84A12"/>
    <w:rsid w:val="00B852BB"/>
    <w:rsid w:val="00B856ED"/>
    <w:rsid w:val="00B86F6C"/>
    <w:rsid w:val="00B87066"/>
    <w:rsid w:val="00B87B7F"/>
    <w:rsid w:val="00B9042D"/>
    <w:rsid w:val="00B90F3B"/>
    <w:rsid w:val="00B90F9A"/>
    <w:rsid w:val="00B914A8"/>
    <w:rsid w:val="00B92C77"/>
    <w:rsid w:val="00B93126"/>
    <w:rsid w:val="00B935F0"/>
    <w:rsid w:val="00B937FA"/>
    <w:rsid w:val="00B9424C"/>
    <w:rsid w:val="00B9438B"/>
    <w:rsid w:val="00B958D0"/>
    <w:rsid w:val="00B970CC"/>
    <w:rsid w:val="00B97B52"/>
    <w:rsid w:val="00B97E47"/>
    <w:rsid w:val="00BA0272"/>
    <w:rsid w:val="00BA0529"/>
    <w:rsid w:val="00BA09B4"/>
    <w:rsid w:val="00BA16F3"/>
    <w:rsid w:val="00BA3129"/>
    <w:rsid w:val="00BA32C0"/>
    <w:rsid w:val="00BA364A"/>
    <w:rsid w:val="00BA373E"/>
    <w:rsid w:val="00BA403D"/>
    <w:rsid w:val="00BA476E"/>
    <w:rsid w:val="00BA4C71"/>
    <w:rsid w:val="00BA583D"/>
    <w:rsid w:val="00BA5A86"/>
    <w:rsid w:val="00BA5D4A"/>
    <w:rsid w:val="00BA6D3A"/>
    <w:rsid w:val="00BA755B"/>
    <w:rsid w:val="00BA7564"/>
    <w:rsid w:val="00BA7732"/>
    <w:rsid w:val="00BA7E52"/>
    <w:rsid w:val="00BB001C"/>
    <w:rsid w:val="00BB03D2"/>
    <w:rsid w:val="00BB1067"/>
    <w:rsid w:val="00BB1442"/>
    <w:rsid w:val="00BB153E"/>
    <w:rsid w:val="00BB2432"/>
    <w:rsid w:val="00BB28CB"/>
    <w:rsid w:val="00BB33A4"/>
    <w:rsid w:val="00BB3411"/>
    <w:rsid w:val="00BB3962"/>
    <w:rsid w:val="00BB43B9"/>
    <w:rsid w:val="00BB44E4"/>
    <w:rsid w:val="00BB7663"/>
    <w:rsid w:val="00BB7FA1"/>
    <w:rsid w:val="00BC0302"/>
    <w:rsid w:val="00BC07FE"/>
    <w:rsid w:val="00BC0C9A"/>
    <w:rsid w:val="00BC0FC2"/>
    <w:rsid w:val="00BC12E6"/>
    <w:rsid w:val="00BC17B1"/>
    <w:rsid w:val="00BC1915"/>
    <w:rsid w:val="00BC1BD8"/>
    <w:rsid w:val="00BC20F9"/>
    <w:rsid w:val="00BC2C8D"/>
    <w:rsid w:val="00BC2F29"/>
    <w:rsid w:val="00BC3005"/>
    <w:rsid w:val="00BC349E"/>
    <w:rsid w:val="00BC3508"/>
    <w:rsid w:val="00BC46C8"/>
    <w:rsid w:val="00BC6AAB"/>
    <w:rsid w:val="00BC78E9"/>
    <w:rsid w:val="00BC7972"/>
    <w:rsid w:val="00BD0947"/>
    <w:rsid w:val="00BD2305"/>
    <w:rsid w:val="00BD2BCB"/>
    <w:rsid w:val="00BD2C67"/>
    <w:rsid w:val="00BD2E08"/>
    <w:rsid w:val="00BD5C55"/>
    <w:rsid w:val="00BD6043"/>
    <w:rsid w:val="00BD654B"/>
    <w:rsid w:val="00BD6A2C"/>
    <w:rsid w:val="00BD6DED"/>
    <w:rsid w:val="00BD70A2"/>
    <w:rsid w:val="00BD73D2"/>
    <w:rsid w:val="00BE14B5"/>
    <w:rsid w:val="00BE208C"/>
    <w:rsid w:val="00BE313C"/>
    <w:rsid w:val="00BE3E46"/>
    <w:rsid w:val="00BE4E91"/>
    <w:rsid w:val="00BE505E"/>
    <w:rsid w:val="00BE5649"/>
    <w:rsid w:val="00BE6381"/>
    <w:rsid w:val="00BE67B2"/>
    <w:rsid w:val="00BE6CFA"/>
    <w:rsid w:val="00BE76A1"/>
    <w:rsid w:val="00BF026F"/>
    <w:rsid w:val="00BF0FBC"/>
    <w:rsid w:val="00BF18B5"/>
    <w:rsid w:val="00BF190E"/>
    <w:rsid w:val="00BF2689"/>
    <w:rsid w:val="00BF3201"/>
    <w:rsid w:val="00BF3B5D"/>
    <w:rsid w:val="00BF481F"/>
    <w:rsid w:val="00BF48C0"/>
    <w:rsid w:val="00BF4FFB"/>
    <w:rsid w:val="00BF52D0"/>
    <w:rsid w:val="00BF55CA"/>
    <w:rsid w:val="00BF6FA4"/>
    <w:rsid w:val="00BF72BA"/>
    <w:rsid w:val="00BF744C"/>
    <w:rsid w:val="00C0102B"/>
    <w:rsid w:val="00C01241"/>
    <w:rsid w:val="00C012CF"/>
    <w:rsid w:val="00C03B84"/>
    <w:rsid w:val="00C03D35"/>
    <w:rsid w:val="00C04FDA"/>
    <w:rsid w:val="00C053D0"/>
    <w:rsid w:val="00C0562B"/>
    <w:rsid w:val="00C0582D"/>
    <w:rsid w:val="00C05AB3"/>
    <w:rsid w:val="00C10089"/>
    <w:rsid w:val="00C10717"/>
    <w:rsid w:val="00C109ED"/>
    <w:rsid w:val="00C115CF"/>
    <w:rsid w:val="00C11D80"/>
    <w:rsid w:val="00C12655"/>
    <w:rsid w:val="00C12CD3"/>
    <w:rsid w:val="00C13069"/>
    <w:rsid w:val="00C1638D"/>
    <w:rsid w:val="00C16DCE"/>
    <w:rsid w:val="00C1732B"/>
    <w:rsid w:val="00C20CC2"/>
    <w:rsid w:val="00C20CE0"/>
    <w:rsid w:val="00C20D63"/>
    <w:rsid w:val="00C210C1"/>
    <w:rsid w:val="00C21D9F"/>
    <w:rsid w:val="00C21DA2"/>
    <w:rsid w:val="00C22038"/>
    <w:rsid w:val="00C2218E"/>
    <w:rsid w:val="00C23C93"/>
    <w:rsid w:val="00C24E1C"/>
    <w:rsid w:val="00C25AE7"/>
    <w:rsid w:val="00C26122"/>
    <w:rsid w:val="00C267D0"/>
    <w:rsid w:val="00C26E64"/>
    <w:rsid w:val="00C2734E"/>
    <w:rsid w:val="00C27387"/>
    <w:rsid w:val="00C30FBB"/>
    <w:rsid w:val="00C31038"/>
    <w:rsid w:val="00C31D42"/>
    <w:rsid w:val="00C3239A"/>
    <w:rsid w:val="00C32492"/>
    <w:rsid w:val="00C330E7"/>
    <w:rsid w:val="00C3343E"/>
    <w:rsid w:val="00C34FE9"/>
    <w:rsid w:val="00C3526F"/>
    <w:rsid w:val="00C360B5"/>
    <w:rsid w:val="00C365F6"/>
    <w:rsid w:val="00C36A4D"/>
    <w:rsid w:val="00C37622"/>
    <w:rsid w:val="00C37F00"/>
    <w:rsid w:val="00C402CC"/>
    <w:rsid w:val="00C408BB"/>
    <w:rsid w:val="00C40C48"/>
    <w:rsid w:val="00C40EF3"/>
    <w:rsid w:val="00C41B3A"/>
    <w:rsid w:val="00C41D41"/>
    <w:rsid w:val="00C41FFC"/>
    <w:rsid w:val="00C420EE"/>
    <w:rsid w:val="00C426CB"/>
    <w:rsid w:val="00C42EFC"/>
    <w:rsid w:val="00C4335C"/>
    <w:rsid w:val="00C434DB"/>
    <w:rsid w:val="00C43B1C"/>
    <w:rsid w:val="00C449AF"/>
    <w:rsid w:val="00C44CAA"/>
    <w:rsid w:val="00C46F41"/>
    <w:rsid w:val="00C4771B"/>
    <w:rsid w:val="00C47DF2"/>
    <w:rsid w:val="00C502A0"/>
    <w:rsid w:val="00C51311"/>
    <w:rsid w:val="00C51453"/>
    <w:rsid w:val="00C5188C"/>
    <w:rsid w:val="00C5256C"/>
    <w:rsid w:val="00C527B5"/>
    <w:rsid w:val="00C52F2D"/>
    <w:rsid w:val="00C5317F"/>
    <w:rsid w:val="00C53188"/>
    <w:rsid w:val="00C531FC"/>
    <w:rsid w:val="00C532BA"/>
    <w:rsid w:val="00C53EC6"/>
    <w:rsid w:val="00C5457E"/>
    <w:rsid w:val="00C56169"/>
    <w:rsid w:val="00C56577"/>
    <w:rsid w:val="00C56D6D"/>
    <w:rsid w:val="00C56E78"/>
    <w:rsid w:val="00C57A42"/>
    <w:rsid w:val="00C57B9B"/>
    <w:rsid w:val="00C6028B"/>
    <w:rsid w:val="00C60352"/>
    <w:rsid w:val="00C6042B"/>
    <w:rsid w:val="00C620CF"/>
    <w:rsid w:val="00C6212B"/>
    <w:rsid w:val="00C6315C"/>
    <w:rsid w:val="00C638F6"/>
    <w:rsid w:val="00C64624"/>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BFD"/>
    <w:rsid w:val="00C75EAF"/>
    <w:rsid w:val="00C761F2"/>
    <w:rsid w:val="00C7692B"/>
    <w:rsid w:val="00C77277"/>
    <w:rsid w:val="00C81BFF"/>
    <w:rsid w:val="00C82347"/>
    <w:rsid w:val="00C82403"/>
    <w:rsid w:val="00C824CA"/>
    <w:rsid w:val="00C82501"/>
    <w:rsid w:val="00C8314A"/>
    <w:rsid w:val="00C83890"/>
    <w:rsid w:val="00C83C38"/>
    <w:rsid w:val="00C842ED"/>
    <w:rsid w:val="00C8458D"/>
    <w:rsid w:val="00C847CC"/>
    <w:rsid w:val="00C84CF4"/>
    <w:rsid w:val="00C84DDB"/>
    <w:rsid w:val="00C85035"/>
    <w:rsid w:val="00C855C9"/>
    <w:rsid w:val="00C8583B"/>
    <w:rsid w:val="00C86609"/>
    <w:rsid w:val="00C86E51"/>
    <w:rsid w:val="00C872C1"/>
    <w:rsid w:val="00C87565"/>
    <w:rsid w:val="00C90DF5"/>
    <w:rsid w:val="00C92849"/>
    <w:rsid w:val="00C92CA3"/>
    <w:rsid w:val="00C93198"/>
    <w:rsid w:val="00C9356C"/>
    <w:rsid w:val="00C937A1"/>
    <w:rsid w:val="00C93A83"/>
    <w:rsid w:val="00C94107"/>
    <w:rsid w:val="00C94DA7"/>
    <w:rsid w:val="00C9513E"/>
    <w:rsid w:val="00C951C6"/>
    <w:rsid w:val="00C95811"/>
    <w:rsid w:val="00C959D1"/>
    <w:rsid w:val="00C96FA5"/>
    <w:rsid w:val="00C97D5A"/>
    <w:rsid w:val="00C97DFE"/>
    <w:rsid w:val="00CA01A3"/>
    <w:rsid w:val="00CA0487"/>
    <w:rsid w:val="00CA1BDC"/>
    <w:rsid w:val="00CA1E5C"/>
    <w:rsid w:val="00CA2229"/>
    <w:rsid w:val="00CA2418"/>
    <w:rsid w:val="00CA2753"/>
    <w:rsid w:val="00CA2816"/>
    <w:rsid w:val="00CA330F"/>
    <w:rsid w:val="00CA43F9"/>
    <w:rsid w:val="00CA4435"/>
    <w:rsid w:val="00CA5A47"/>
    <w:rsid w:val="00CA5C6C"/>
    <w:rsid w:val="00CA5D81"/>
    <w:rsid w:val="00CA6187"/>
    <w:rsid w:val="00CA655B"/>
    <w:rsid w:val="00CA6831"/>
    <w:rsid w:val="00CA6B9D"/>
    <w:rsid w:val="00CA7BD6"/>
    <w:rsid w:val="00CA7E3B"/>
    <w:rsid w:val="00CB116B"/>
    <w:rsid w:val="00CB11CA"/>
    <w:rsid w:val="00CB11CE"/>
    <w:rsid w:val="00CB17C5"/>
    <w:rsid w:val="00CB1AA5"/>
    <w:rsid w:val="00CB25A0"/>
    <w:rsid w:val="00CB2710"/>
    <w:rsid w:val="00CB2F2B"/>
    <w:rsid w:val="00CB305A"/>
    <w:rsid w:val="00CB3C4E"/>
    <w:rsid w:val="00CB4303"/>
    <w:rsid w:val="00CB51AD"/>
    <w:rsid w:val="00CB560B"/>
    <w:rsid w:val="00CB5B9D"/>
    <w:rsid w:val="00CB63C4"/>
    <w:rsid w:val="00CB72BA"/>
    <w:rsid w:val="00CB78D5"/>
    <w:rsid w:val="00CB7920"/>
    <w:rsid w:val="00CC0D7E"/>
    <w:rsid w:val="00CC0E39"/>
    <w:rsid w:val="00CC0FEC"/>
    <w:rsid w:val="00CC160E"/>
    <w:rsid w:val="00CC17CE"/>
    <w:rsid w:val="00CC18F6"/>
    <w:rsid w:val="00CC232E"/>
    <w:rsid w:val="00CC32E0"/>
    <w:rsid w:val="00CC38EB"/>
    <w:rsid w:val="00CC4F85"/>
    <w:rsid w:val="00CC6A3E"/>
    <w:rsid w:val="00CC777A"/>
    <w:rsid w:val="00CD04D1"/>
    <w:rsid w:val="00CD2761"/>
    <w:rsid w:val="00CD27AE"/>
    <w:rsid w:val="00CD2A0C"/>
    <w:rsid w:val="00CD4C64"/>
    <w:rsid w:val="00CD5AE7"/>
    <w:rsid w:val="00CD61A2"/>
    <w:rsid w:val="00CD6E0E"/>
    <w:rsid w:val="00CD73A8"/>
    <w:rsid w:val="00CD75AC"/>
    <w:rsid w:val="00CE07BB"/>
    <w:rsid w:val="00CE1D00"/>
    <w:rsid w:val="00CE22FE"/>
    <w:rsid w:val="00CE29A1"/>
    <w:rsid w:val="00CE2F88"/>
    <w:rsid w:val="00CE3096"/>
    <w:rsid w:val="00CE3322"/>
    <w:rsid w:val="00CE52F1"/>
    <w:rsid w:val="00CE6358"/>
    <w:rsid w:val="00CE66CD"/>
    <w:rsid w:val="00CE6829"/>
    <w:rsid w:val="00CE6A71"/>
    <w:rsid w:val="00CE6F46"/>
    <w:rsid w:val="00CE709C"/>
    <w:rsid w:val="00CF0B30"/>
    <w:rsid w:val="00CF0DC7"/>
    <w:rsid w:val="00CF1E2E"/>
    <w:rsid w:val="00CF228B"/>
    <w:rsid w:val="00CF247A"/>
    <w:rsid w:val="00CF273A"/>
    <w:rsid w:val="00CF27CE"/>
    <w:rsid w:val="00CF2F6F"/>
    <w:rsid w:val="00CF3BEE"/>
    <w:rsid w:val="00CF3E8E"/>
    <w:rsid w:val="00CF4008"/>
    <w:rsid w:val="00CF46C0"/>
    <w:rsid w:val="00CF5928"/>
    <w:rsid w:val="00CF6040"/>
    <w:rsid w:val="00CF63A9"/>
    <w:rsid w:val="00CF63F4"/>
    <w:rsid w:val="00CF6D78"/>
    <w:rsid w:val="00CF6E90"/>
    <w:rsid w:val="00CF701F"/>
    <w:rsid w:val="00CF7384"/>
    <w:rsid w:val="00D01643"/>
    <w:rsid w:val="00D0243C"/>
    <w:rsid w:val="00D02E0B"/>
    <w:rsid w:val="00D03504"/>
    <w:rsid w:val="00D0354F"/>
    <w:rsid w:val="00D04A06"/>
    <w:rsid w:val="00D04E33"/>
    <w:rsid w:val="00D04E51"/>
    <w:rsid w:val="00D04F38"/>
    <w:rsid w:val="00D05267"/>
    <w:rsid w:val="00D05636"/>
    <w:rsid w:val="00D05AEC"/>
    <w:rsid w:val="00D05D3B"/>
    <w:rsid w:val="00D05FD7"/>
    <w:rsid w:val="00D06271"/>
    <w:rsid w:val="00D078AE"/>
    <w:rsid w:val="00D100D5"/>
    <w:rsid w:val="00D1125B"/>
    <w:rsid w:val="00D11717"/>
    <w:rsid w:val="00D11878"/>
    <w:rsid w:val="00D118D4"/>
    <w:rsid w:val="00D11B03"/>
    <w:rsid w:val="00D13AB0"/>
    <w:rsid w:val="00D13E8A"/>
    <w:rsid w:val="00D1430B"/>
    <w:rsid w:val="00D14594"/>
    <w:rsid w:val="00D145C7"/>
    <w:rsid w:val="00D14AD0"/>
    <w:rsid w:val="00D154D2"/>
    <w:rsid w:val="00D15F6B"/>
    <w:rsid w:val="00D16283"/>
    <w:rsid w:val="00D16833"/>
    <w:rsid w:val="00D16FAC"/>
    <w:rsid w:val="00D17B90"/>
    <w:rsid w:val="00D21332"/>
    <w:rsid w:val="00D2154F"/>
    <w:rsid w:val="00D2170D"/>
    <w:rsid w:val="00D218B9"/>
    <w:rsid w:val="00D225AA"/>
    <w:rsid w:val="00D245BC"/>
    <w:rsid w:val="00D251D5"/>
    <w:rsid w:val="00D253CA"/>
    <w:rsid w:val="00D25AA6"/>
    <w:rsid w:val="00D26744"/>
    <w:rsid w:val="00D27604"/>
    <w:rsid w:val="00D3037C"/>
    <w:rsid w:val="00D3086E"/>
    <w:rsid w:val="00D31412"/>
    <w:rsid w:val="00D31A82"/>
    <w:rsid w:val="00D31DD2"/>
    <w:rsid w:val="00D329A1"/>
    <w:rsid w:val="00D330DB"/>
    <w:rsid w:val="00D33462"/>
    <w:rsid w:val="00D33B9B"/>
    <w:rsid w:val="00D33C77"/>
    <w:rsid w:val="00D350E0"/>
    <w:rsid w:val="00D357E0"/>
    <w:rsid w:val="00D36170"/>
    <w:rsid w:val="00D36D88"/>
    <w:rsid w:val="00D37424"/>
    <w:rsid w:val="00D42DFC"/>
    <w:rsid w:val="00D4313C"/>
    <w:rsid w:val="00D4365D"/>
    <w:rsid w:val="00D43C63"/>
    <w:rsid w:val="00D43F41"/>
    <w:rsid w:val="00D44255"/>
    <w:rsid w:val="00D46544"/>
    <w:rsid w:val="00D4665B"/>
    <w:rsid w:val="00D47036"/>
    <w:rsid w:val="00D479A8"/>
    <w:rsid w:val="00D5061C"/>
    <w:rsid w:val="00D50F11"/>
    <w:rsid w:val="00D51CC1"/>
    <w:rsid w:val="00D52AFF"/>
    <w:rsid w:val="00D52F6C"/>
    <w:rsid w:val="00D531FE"/>
    <w:rsid w:val="00D534A7"/>
    <w:rsid w:val="00D53613"/>
    <w:rsid w:val="00D53941"/>
    <w:rsid w:val="00D53CA0"/>
    <w:rsid w:val="00D54BD4"/>
    <w:rsid w:val="00D54F90"/>
    <w:rsid w:val="00D553FF"/>
    <w:rsid w:val="00D56D5C"/>
    <w:rsid w:val="00D570B9"/>
    <w:rsid w:val="00D57769"/>
    <w:rsid w:val="00D57C24"/>
    <w:rsid w:val="00D600B5"/>
    <w:rsid w:val="00D60774"/>
    <w:rsid w:val="00D616DB"/>
    <w:rsid w:val="00D61EDD"/>
    <w:rsid w:val="00D623AC"/>
    <w:rsid w:val="00D62F48"/>
    <w:rsid w:val="00D63498"/>
    <w:rsid w:val="00D63AF9"/>
    <w:rsid w:val="00D64199"/>
    <w:rsid w:val="00D64866"/>
    <w:rsid w:val="00D6586E"/>
    <w:rsid w:val="00D65AF9"/>
    <w:rsid w:val="00D6740D"/>
    <w:rsid w:val="00D67AEA"/>
    <w:rsid w:val="00D70C1E"/>
    <w:rsid w:val="00D70E06"/>
    <w:rsid w:val="00D713AE"/>
    <w:rsid w:val="00D7234E"/>
    <w:rsid w:val="00D72561"/>
    <w:rsid w:val="00D72B59"/>
    <w:rsid w:val="00D7331B"/>
    <w:rsid w:val="00D734B3"/>
    <w:rsid w:val="00D73667"/>
    <w:rsid w:val="00D74149"/>
    <w:rsid w:val="00D74FEB"/>
    <w:rsid w:val="00D7586A"/>
    <w:rsid w:val="00D75DE1"/>
    <w:rsid w:val="00D76034"/>
    <w:rsid w:val="00D763CA"/>
    <w:rsid w:val="00D76A07"/>
    <w:rsid w:val="00D77E18"/>
    <w:rsid w:val="00D803BA"/>
    <w:rsid w:val="00D803FB"/>
    <w:rsid w:val="00D809B5"/>
    <w:rsid w:val="00D827C2"/>
    <w:rsid w:val="00D8354D"/>
    <w:rsid w:val="00D843DD"/>
    <w:rsid w:val="00D848BF"/>
    <w:rsid w:val="00D85DB0"/>
    <w:rsid w:val="00D86403"/>
    <w:rsid w:val="00D8685F"/>
    <w:rsid w:val="00D8787C"/>
    <w:rsid w:val="00D903EC"/>
    <w:rsid w:val="00D90A8C"/>
    <w:rsid w:val="00D90F55"/>
    <w:rsid w:val="00D91167"/>
    <w:rsid w:val="00D91851"/>
    <w:rsid w:val="00D91FA0"/>
    <w:rsid w:val="00D92477"/>
    <w:rsid w:val="00D9291D"/>
    <w:rsid w:val="00D92BE8"/>
    <w:rsid w:val="00D92F28"/>
    <w:rsid w:val="00D93710"/>
    <w:rsid w:val="00D9408F"/>
    <w:rsid w:val="00D94808"/>
    <w:rsid w:val="00D948C4"/>
    <w:rsid w:val="00D953FB"/>
    <w:rsid w:val="00D96382"/>
    <w:rsid w:val="00D96693"/>
    <w:rsid w:val="00D97845"/>
    <w:rsid w:val="00DA0265"/>
    <w:rsid w:val="00DA048C"/>
    <w:rsid w:val="00DA0C96"/>
    <w:rsid w:val="00DA1225"/>
    <w:rsid w:val="00DA202B"/>
    <w:rsid w:val="00DA281D"/>
    <w:rsid w:val="00DA32DA"/>
    <w:rsid w:val="00DA3CC2"/>
    <w:rsid w:val="00DA4149"/>
    <w:rsid w:val="00DA4D03"/>
    <w:rsid w:val="00DA5006"/>
    <w:rsid w:val="00DA6236"/>
    <w:rsid w:val="00DA6411"/>
    <w:rsid w:val="00DA7824"/>
    <w:rsid w:val="00DB0470"/>
    <w:rsid w:val="00DB0961"/>
    <w:rsid w:val="00DB0A8E"/>
    <w:rsid w:val="00DB0C44"/>
    <w:rsid w:val="00DB1194"/>
    <w:rsid w:val="00DB1697"/>
    <w:rsid w:val="00DB1C7E"/>
    <w:rsid w:val="00DB2CA1"/>
    <w:rsid w:val="00DB2EAC"/>
    <w:rsid w:val="00DB328B"/>
    <w:rsid w:val="00DB3778"/>
    <w:rsid w:val="00DB4167"/>
    <w:rsid w:val="00DB44E9"/>
    <w:rsid w:val="00DB563B"/>
    <w:rsid w:val="00DB642E"/>
    <w:rsid w:val="00DB7922"/>
    <w:rsid w:val="00DB7EEC"/>
    <w:rsid w:val="00DC0055"/>
    <w:rsid w:val="00DC02C6"/>
    <w:rsid w:val="00DC059D"/>
    <w:rsid w:val="00DC08A0"/>
    <w:rsid w:val="00DC0977"/>
    <w:rsid w:val="00DC1531"/>
    <w:rsid w:val="00DC1835"/>
    <w:rsid w:val="00DC1D67"/>
    <w:rsid w:val="00DC2149"/>
    <w:rsid w:val="00DC3176"/>
    <w:rsid w:val="00DC3953"/>
    <w:rsid w:val="00DC45E8"/>
    <w:rsid w:val="00DC4689"/>
    <w:rsid w:val="00DC47E0"/>
    <w:rsid w:val="00DC5079"/>
    <w:rsid w:val="00DC5AF9"/>
    <w:rsid w:val="00DC5C08"/>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6FC"/>
    <w:rsid w:val="00DD626E"/>
    <w:rsid w:val="00DD641C"/>
    <w:rsid w:val="00DD7F64"/>
    <w:rsid w:val="00DE0163"/>
    <w:rsid w:val="00DE0A95"/>
    <w:rsid w:val="00DE13AB"/>
    <w:rsid w:val="00DE16D6"/>
    <w:rsid w:val="00DE1B4B"/>
    <w:rsid w:val="00DE3083"/>
    <w:rsid w:val="00DE4344"/>
    <w:rsid w:val="00DE4813"/>
    <w:rsid w:val="00DE4B3C"/>
    <w:rsid w:val="00DE4DFA"/>
    <w:rsid w:val="00DE4E46"/>
    <w:rsid w:val="00DE4FC0"/>
    <w:rsid w:val="00DE518F"/>
    <w:rsid w:val="00DE573B"/>
    <w:rsid w:val="00DE5945"/>
    <w:rsid w:val="00DE59D6"/>
    <w:rsid w:val="00DE68EF"/>
    <w:rsid w:val="00DE76D7"/>
    <w:rsid w:val="00DF00EC"/>
    <w:rsid w:val="00DF0182"/>
    <w:rsid w:val="00DF0294"/>
    <w:rsid w:val="00DF041E"/>
    <w:rsid w:val="00DF19ED"/>
    <w:rsid w:val="00DF1B1D"/>
    <w:rsid w:val="00DF244A"/>
    <w:rsid w:val="00DF2934"/>
    <w:rsid w:val="00DF30F3"/>
    <w:rsid w:val="00DF33E2"/>
    <w:rsid w:val="00DF3FBD"/>
    <w:rsid w:val="00DF4539"/>
    <w:rsid w:val="00DF4AF3"/>
    <w:rsid w:val="00DF5220"/>
    <w:rsid w:val="00DF6278"/>
    <w:rsid w:val="00DF6477"/>
    <w:rsid w:val="00DF656E"/>
    <w:rsid w:val="00DF6F7E"/>
    <w:rsid w:val="00DF7530"/>
    <w:rsid w:val="00DF7F12"/>
    <w:rsid w:val="00E008FD"/>
    <w:rsid w:val="00E00FCC"/>
    <w:rsid w:val="00E0108F"/>
    <w:rsid w:val="00E01539"/>
    <w:rsid w:val="00E0280F"/>
    <w:rsid w:val="00E03802"/>
    <w:rsid w:val="00E041A4"/>
    <w:rsid w:val="00E04397"/>
    <w:rsid w:val="00E0496A"/>
    <w:rsid w:val="00E04B6F"/>
    <w:rsid w:val="00E04BB5"/>
    <w:rsid w:val="00E0603C"/>
    <w:rsid w:val="00E0753F"/>
    <w:rsid w:val="00E10B8D"/>
    <w:rsid w:val="00E10FF2"/>
    <w:rsid w:val="00E115DF"/>
    <w:rsid w:val="00E1215F"/>
    <w:rsid w:val="00E1249A"/>
    <w:rsid w:val="00E127A9"/>
    <w:rsid w:val="00E12C8E"/>
    <w:rsid w:val="00E142E4"/>
    <w:rsid w:val="00E1458E"/>
    <w:rsid w:val="00E14D53"/>
    <w:rsid w:val="00E15AFB"/>
    <w:rsid w:val="00E15D48"/>
    <w:rsid w:val="00E162DA"/>
    <w:rsid w:val="00E17398"/>
    <w:rsid w:val="00E20441"/>
    <w:rsid w:val="00E221D8"/>
    <w:rsid w:val="00E230B2"/>
    <w:rsid w:val="00E24D40"/>
    <w:rsid w:val="00E254A4"/>
    <w:rsid w:val="00E2559F"/>
    <w:rsid w:val="00E26A96"/>
    <w:rsid w:val="00E300DE"/>
    <w:rsid w:val="00E30A13"/>
    <w:rsid w:val="00E30B72"/>
    <w:rsid w:val="00E31C5C"/>
    <w:rsid w:val="00E3238B"/>
    <w:rsid w:val="00E32471"/>
    <w:rsid w:val="00E32664"/>
    <w:rsid w:val="00E3266C"/>
    <w:rsid w:val="00E329C7"/>
    <w:rsid w:val="00E33EBB"/>
    <w:rsid w:val="00E34188"/>
    <w:rsid w:val="00E34C7F"/>
    <w:rsid w:val="00E36306"/>
    <w:rsid w:val="00E3662D"/>
    <w:rsid w:val="00E37829"/>
    <w:rsid w:val="00E379E1"/>
    <w:rsid w:val="00E37A5A"/>
    <w:rsid w:val="00E40C5B"/>
    <w:rsid w:val="00E41AE0"/>
    <w:rsid w:val="00E438A6"/>
    <w:rsid w:val="00E455B0"/>
    <w:rsid w:val="00E45DFA"/>
    <w:rsid w:val="00E46CFE"/>
    <w:rsid w:val="00E508E5"/>
    <w:rsid w:val="00E51066"/>
    <w:rsid w:val="00E5136F"/>
    <w:rsid w:val="00E51934"/>
    <w:rsid w:val="00E51D70"/>
    <w:rsid w:val="00E52A7B"/>
    <w:rsid w:val="00E539A9"/>
    <w:rsid w:val="00E54679"/>
    <w:rsid w:val="00E5495F"/>
    <w:rsid w:val="00E54D93"/>
    <w:rsid w:val="00E551AD"/>
    <w:rsid w:val="00E56B2D"/>
    <w:rsid w:val="00E56B77"/>
    <w:rsid w:val="00E56C69"/>
    <w:rsid w:val="00E5763E"/>
    <w:rsid w:val="00E60452"/>
    <w:rsid w:val="00E60B93"/>
    <w:rsid w:val="00E60DF6"/>
    <w:rsid w:val="00E61C51"/>
    <w:rsid w:val="00E632DA"/>
    <w:rsid w:val="00E633A4"/>
    <w:rsid w:val="00E63521"/>
    <w:rsid w:val="00E6395E"/>
    <w:rsid w:val="00E63F7B"/>
    <w:rsid w:val="00E63FFF"/>
    <w:rsid w:val="00E6402C"/>
    <w:rsid w:val="00E640AA"/>
    <w:rsid w:val="00E66212"/>
    <w:rsid w:val="00E664D1"/>
    <w:rsid w:val="00E66840"/>
    <w:rsid w:val="00E66F03"/>
    <w:rsid w:val="00E67583"/>
    <w:rsid w:val="00E678D2"/>
    <w:rsid w:val="00E70154"/>
    <w:rsid w:val="00E7095F"/>
    <w:rsid w:val="00E70EAD"/>
    <w:rsid w:val="00E71DDB"/>
    <w:rsid w:val="00E724F4"/>
    <w:rsid w:val="00E726CF"/>
    <w:rsid w:val="00E72928"/>
    <w:rsid w:val="00E72D84"/>
    <w:rsid w:val="00E72DD4"/>
    <w:rsid w:val="00E7310B"/>
    <w:rsid w:val="00E7349C"/>
    <w:rsid w:val="00E73A2A"/>
    <w:rsid w:val="00E73BCA"/>
    <w:rsid w:val="00E73D75"/>
    <w:rsid w:val="00E74067"/>
    <w:rsid w:val="00E74305"/>
    <w:rsid w:val="00E7489C"/>
    <w:rsid w:val="00E7491A"/>
    <w:rsid w:val="00E74E86"/>
    <w:rsid w:val="00E75533"/>
    <w:rsid w:val="00E75795"/>
    <w:rsid w:val="00E75AEC"/>
    <w:rsid w:val="00E764AC"/>
    <w:rsid w:val="00E76B60"/>
    <w:rsid w:val="00E77074"/>
    <w:rsid w:val="00E82685"/>
    <w:rsid w:val="00E82780"/>
    <w:rsid w:val="00E82CEA"/>
    <w:rsid w:val="00E83BEF"/>
    <w:rsid w:val="00E83FB9"/>
    <w:rsid w:val="00E842EB"/>
    <w:rsid w:val="00E84659"/>
    <w:rsid w:val="00E84936"/>
    <w:rsid w:val="00E849B9"/>
    <w:rsid w:val="00E8509D"/>
    <w:rsid w:val="00E85DB7"/>
    <w:rsid w:val="00E85EC6"/>
    <w:rsid w:val="00E860B3"/>
    <w:rsid w:val="00E86892"/>
    <w:rsid w:val="00E86CA3"/>
    <w:rsid w:val="00E905DD"/>
    <w:rsid w:val="00E90842"/>
    <w:rsid w:val="00E911C5"/>
    <w:rsid w:val="00E9131F"/>
    <w:rsid w:val="00E913B5"/>
    <w:rsid w:val="00E9165C"/>
    <w:rsid w:val="00E91868"/>
    <w:rsid w:val="00E91C57"/>
    <w:rsid w:val="00E92023"/>
    <w:rsid w:val="00E93197"/>
    <w:rsid w:val="00E943E3"/>
    <w:rsid w:val="00E95CBC"/>
    <w:rsid w:val="00E9625C"/>
    <w:rsid w:val="00E96369"/>
    <w:rsid w:val="00E97091"/>
    <w:rsid w:val="00E97650"/>
    <w:rsid w:val="00E978F1"/>
    <w:rsid w:val="00E97A59"/>
    <w:rsid w:val="00E97AD4"/>
    <w:rsid w:val="00E97D28"/>
    <w:rsid w:val="00EA008D"/>
    <w:rsid w:val="00EA019F"/>
    <w:rsid w:val="00EA038F"/>
    <w:rsid w:val="00EA126A"/>
    <w:rsid w:val="00EA1B15"/>
    <w:rsid w:val="00EA2219"/>
    <w:rsid w:val="00EA23A0"/>
    <w:rsid w:val="00EA2730"/>
    <w:rsid w:val="00EA411E"/>
    <w:rsid w:val="00EA493F"/>
    <w:rsid w:val="00EA5161"/>
    <w:rsid w:val="00EA52AF"/>
    <w:rsid w:val="00EA5A58"/>
    <w:rsid w:val="00EA5B5A"/>
    <w:rsid w:val="00EA5E7B"/>
    <w:rsid w:val="00EA6221"/>
    <w:rsid w:val="00EA6BDF"/>
    <w:rsid w:val="00EA6F25"/>
    <w:rsid w:val="00EA75E8"/>
    <w:rsid w:val="00EA7636"/>
    <w:rsid w:val="00EA7CCB"/>
    <w:rsid w:val="00EA7F20"/>
    <w:rsid w:val="00EB03FC"/>
    <w:rsid w:val="00EB0438"/>
    <w:rsid w:val="00EB046B"/>
    <w:rsid w:val="00EB0D23"/>
    <w:rsid w:val="00EB16D4"/>
    <w:rsid w:val="00EB1CF9"/>
    <w:rsid w:val="00EB21DA"/>
    <w:rsid w:val="00EB2EA0"/>
    <w:rsid w:val="00EB411E"/>
    <w:rsid w:val="00EB4442"/>
    <w:rsid w:val="00EB5584"/>
    <w:rsid w:val="00EB59AD"/>
    <w:rsid w:val="00EB5E9E"/>
    <w:rsid w:val="00EB6174"/>
    <w:rsid w:val="00EB68CB"/>
    <w:rsid w:val="00EB6E08"/>
    <w:rsid w:val="00EB6E60"/>
    <w:rsid w:val="00EB7550"/>
    <w:rsid w:val="00EB7C18"/>
    <w:rsid w:val="00EB7ED5"/>
    <w:rsid w:val="00EC038C"/>
    <w:rsid w:val="00EC0796"/>
    <w:rsid w:val="00EC0D26"/>
    <w:rsid w:val="00EC0E80"/>
    <w:rsid w:val="00EC140D"/>
    <w:rsid w:val="00EC1B58"/>
    <w:rsid w:val="00EC1CB3"/>
    <w:rsid w:val="00EC1D3E"/>
    <w:rsid w:val="00EC249D"/>
    <w:rsid w:val="00EC36E1"/>
    <w:rsid w:val="00EC3710"/>
    <w:rsid w:val="00EC3742"/>
    <w:rsid w:val="00EC49C4"/>
    <w:rsid w:val="00EC4C22"/>
    <w:rsid w:val="00EC57AD"/>
    <w:rsid w:val="00EC61AE"/>
    <w:rsid w:val="00EC6C5A"/>
    <w:rsid w:val="00EC6F5C"/>
    <w:rsid w:val="00EC7365"/>
    <w:rsid w:val="00EC7E90"/>
    <w:rsid w:val="00ED1D9C"/>
    <w:rsid w:val="00ED3F02"/>
    <w:rsid w:val="00ED4237"/>
    <w:rsid w:val="00ED47A5"/>
    <w:rsid w:val="00ED4A17"/>
    <w:rsid w:val="00ED4CE6"/>
    <w:rsid w:val="00ED5B96"/>
    <w:rsid w:val="00ED5C60"/>
    <w:rsid w:val="00ED5D72"/>
    <w:rsid w:val="00ED69F2"/>
    <w:rsid w:val="00ED6DD4"/>
    <w:rsid w:val="00ED7004"/>
    <w:rsid w:val="00ED765D"/>
    <w:rsid w:val="00ED786A"/>
    <w:rsid w:val="00ED7A25"/>
    <w:rsid w:val="00ED7E11"/>
    <w:rsid w:val="00ED7FB1"/>
    <w:rsid w:val="00EE0335"/>
    <w:rsid w:val="00EE0F06"/>
    <w:rsid w:val="00EE1862"/>
    <w:rsid w:val="00EE1D99"/>
    <w:rsid w:val="00EE219B"/>
    <w:rsid w:val="00EE418A"/>
    <w:rsid w:val="00EE4AF7"/>
    <w:rsid w:val="00EE4D12"/>
    <w:rsid w:val="00EE4D8B"/>
    <w:rsid w:val="00EE5015"/>
    <w:rsid w:val="00EE520C"/>
    <w:rsid w:val="00EE5287"/>
    <w:rsid w:val="00EE5C86"/>
    <w:rsid w:val="00EE6457"/>
    <w:rsid w:val="00EE6BE5"/>
    <w:rsid w:val="00EE7056"/>
    <w:rsid w:val="00EE7A86"/>
    <w:rsid w:val="00EF0B26"/>
    <w:rsid w:val="00EF0D11"/>
    <w:rsid w:val="00EF104C"/>
    <w:rsid w:val="00EF11EB"/>
    <w:rsid w:val="00EF307B"/>
    <w:rsid w:val="00EF35B3"/>
    <w:rsid w:val="00EF3B68"/>
    <w:rsid w:val="00EF3E91"/>
    <w:rsid w:val="00EF40B6"/>
    <w:rsid w:val="00EF4356"/>
    <w:rsid w:val="00EF479F"/>
    <w:rsid w:val="00EF4D00"/>
    <w:rsid w:val="00EF561A"/>
    <w:rsid w:val="00EF5629"/>
    <w:rsid w:val="00EF5F8D"/>
    <w:rsid w:val="00EF6C7C"/>
    <w:rsid w:val="00EF74C1"/>
    <w:rsid w:val="00EF75EF"/>
    <w:rsid w:val="00F011BD"/>
    <w:rsid w:val="00F013D7"/>
    <w:rsid w:val="00F015F4"/>
    <w:rsid w:val="00F01825"/>
    <w:rsid w:val="00F031E9"/>
    <w:rsid w:val="00F03589"/>
    <w:rsid w:val="00F037AB"/>
    <w:rsid w:val="00F0454D"/>
    <w:rsid w:val="00F0478D"/>
    <w:rsid w:val="00F04823"/>
    <w:rsid w:val="00F06D7A"/>
    <w:rsid w:val="00F06DA4"/>
    <w:rsid w:val="00F07368"/>
    <w:rsid w:val="00F077A2"/>
    <w:rsid w:val="00F078F5"/>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10E5"/>
    <w:rsid w:val="00F22216"/>
    <w:rsid w:val="00F22868"/>
    <w:rsid w:val="00F229B8"/>
    <w:rsid w:val="00F229D2"/>
    <w:rsid w:val="00F22F7F"/>
    <w:rsid w:val="00F233C8"/>
    <w:rsid w:val="00F2435D"/>
    <w:rsid w:val="00F2440E"/>
    <w:rsid w:val="00F24D5C"/>
    <w:rsid w:val="00F2520E"/>
    <w:rsid w:val="00F25534"/>
    <w:rsid w:val="00F25FAD"/>
    <w:rsid w:val="00F26F32"/>
    <w:rsid w:val="00F273E4"/>
    <w:rsid w:val="00F27DAC"/>
    <w:rsid w:val="00F27E45"/>
    <w:rsid w:val="00F27EC5"/>
    <w:rsid w:val="00F31D90"/>
    <w:rsid w:val="00F3271A"/>
    <w:rsid w:val="00F3276D"/>
    <w:rsid w:val="00F327E2"/>
    <w:rsid w:val="00F32B44"/>
    <w:rsid w:val="00F33627"/>
    <w:rsid w:val="00F3498A"/>
    <w:rsid w:val="00F355F9"/>
    <w:rsid w:val="00F3571B"/>
    <w:rsid w:val="00F35D34"/>
    <w:rsid w:val="00F35D70"/>
    <w:rsid w:val="00F35E0C"/>
    <w:rsid w:val="00F36314"/>
    <w:rsid w:val="00F36675"/>
    <w:rsid w:val="00F373E2"/>
    <w:rsid w:val="00F37669"/>
    <w:rsid w:val="00F37859"/>
    <w:rsid w:val="00F37867"/>
    <w:rsid w:val="00F400E4"/>
    <w:rsid w:val="00F419AC"/>
    <w:rsid w:val="00F423CC"/>
    <w:rsid w:val="00F42597"/>
    <w:rsid w:val="00F4273F"/>
    <w:rsid w:val="00F42A56"/>
    <w:rsid w:val="00F436D4"/>
    <w:rsid w:val="00F442AA"/>
    <w:rsid w:val="00F452DD"/>
    <w:rsid w:val="00F46D97"/>
    <w:rsid w:val="00F46DCB"/>
    <w:rsid w:val="00F46FBE"/>
    <w:rsid w:val="00F4779D"/>
    <w:rsid w:val="00F47FE3"/>
    <w:rsid w:val="00F50639"/>
    <w:rsid w:val="00F50BF7"/>
    <w:rsid w:val="00F5135C"/>
    <w:rsid w:val="00F52CA7"/>
    <w:rsid w:val="00F538E8"/>
    <w:rsid w:val="00F53B7D"/>
    <w:rsid w:val="00F54422"/>
    <w:rsid w:val="00F54725"/>
    <w:rsid w:val="00F55B95"/>
    <w:rsid w:val="00F561F5"/>
    <w:rsid w:val="00F5646F"/>
    <w:rsid w:val="00F566F7"/>
    <w:rsid w:val="00F57B69"/>
    <w:rsid w:val="00F60151"/>
    <w:rsid w:val="00F60852"/>
    <w:rsid w:val="00F60E24"/>
    <w:rsid w:val="00F619BF"/>
    <w:rsid w:val="00F6256C"/>
    <w:rsid w:val="00F6305E"/>
    <w:rsid w:val="00F63F51"/>
    <w:rsid w:val="00F645F3"/>
    <w:rsid w:val="00F6482D"/>
    <w:rsid w:val="00F64842"/>
    <w:rsid w:val="00F64B72"/>
    <w:rsid w:val="00F64E33"/>
    <w:rsid w:val="00F64EF9"/>
    <w:rsid w:val="00F6525D"/>
    <w:rsid w:val="00F6539D"/>
    <w:rsid w:val="00F721FE"/>
    <w:rsid w:val="00F72E05"/>
    <w:rsid w:val="00F73072"/>
    <w:rsid w:val="00F73F08"/>
    <w:rsid w:val="00F744EF"/>
    <w:rsid w:val="00F75076"/>
    <w:rsid w:val="00F751CB"/>
    <w:rsid w:val="00F800C2"/>
    <w:rsid w:val="00F804BC"/>
    <w:rsid w:val="00F80555"/>
    <w:rsid w:val="00F81598"/>
    <w:rsid w:val="00F81BB1"/>
    <w:rsid w:val="00F81BC3"/>
    <w:rsid w:val="00F8216F"/>
    <w:rsid w:val="00F8313C"/>
    <w:rsid w:val="00F833A4"/>
    <w:rsid w:val="00F83711"/>
    <w:rsid w:val="00F83B10"/>
    <w:rsid w:val="00F84749"/>
    <w:rsid w:val="00F84B1B"/>
    <w:rsid w:val="00F85D73"/>
    <w:rsid w:val="00F85E2E"/>
    <w:rsid w:val="00F85FAD"/>
    <w:rsid w:val="00F8630F"/>
    <w:rsid w:val="00F87744"/>
    <w:rsid w:val="00F87A8F"/>
    <w:rsid w:val="00F9007A"/>
    <w:rsid w:val="00F908B9"/>
    <w:rsid w:val="00F90ADE"/>
    <w:rsid w:val="00F91977"/>
    <w:rsid w:val="00F92B22"/>
    <w:rsid w:val="00F92D95"/>
    <w:rsid w:val="00F93511"/>
    <w:rsid w:val="00F93864"/>
    <w:rsid w:val="00F944E3"/>
    <w:rsid w:val="00F94A41"/>
    <w:rsid w:val="00F950A5"/>
    <w:rsid w:val="00F951A1"/>
    <w:rsid w:val="00F956F7"/>
    <w:rsid w:val="00F961B3"/>
    <w:rsid w:val="00F96201"/>
    <w:rsid w:val="00F96226"/>
    <w:rsid w:val="00F96885"/>
    <w:rsid w:val="00F96DEE"/>
    <w:rsid w:val="00F974EA"/>
    <w:rsid w:val="00F97734"/>
    <w:rsid w:val="00FA0690"/>
    <w:rsid w:val="00FA0FC5"/>
    <w:rsid w:val="00FA114B"/>
    <w:rsid w:val="00FA1784"/>
    <w:rsid w:val="00FA1A5E"/>
    <w:rsid w:val="00FA1B62"/>
    <w:rsid w:val="00FA2008"/>
    <w:rsid w:val="00FA22C4"/>
    <w:rsid w:val="00FA2C69"/>
    <w:rsid w:val="00FA3F5C"/>
    <w:rsid w:val="00FA3F9E"/>
    <w:rsid w:val="00FA446B"/>
    <w:rsid w:val="00FA584F"/>
    <w:rsid w:val="00FA5E8C"/>
    <w:rsid w:val="00FA5ECE"/>
    <w:rsid w:val="00FA69CB"/>
    <w:rsid w:val="00FA6E4A"/>
    <w:rsid w:val="00FA70D0"/>
    <w:rsid w:val="00FA769D"/>
    <w:rsid w:val="00FB06E2"/>
    <w:rsid w:val="00FB08ED"/>
    <w:rsid w:val="00FB1296"/>
    <w:rsid w:val="00FB15AB"/>
    <w:rsid w:val="00FB1D85"/>
    <w:rsid w:val="00FB2A1F"/>
    <w:rsid w:val="00FB3E21"/>
    <w:rsid w:val="00FB3E34"/>
    <w:rsid w:val="00FB5187"/>
    <w:rsid w:val="00FB5200"/>
    <w:rsid w:val="00FB5396"/>
    <w:rsid w:val="00FB553E"/>
    <w:rsid w:val="00FB596B"/>
    <w:rsid w:val="00FB5EA7"/>
    <w:rsid w:val="00FB6B56"/>
    <w:rsid w:val="00FB6EF3"/>
    <w:rsid w:val="00FB7090"/>
    <w:rsid w:val="00FC002F"/>
    <w:rsid w:val="00FC09AA"/>
    <w:rsid w:val="00FC0DEE"/>
    <w:rsid w:val="00FC0F77"/>
    <w:rsid w:val="00FC13B9"/>
    <w:rsid w:val="00FC252D"/>
    <w:rsid w:val="00FC28CF"/>
    <w:rsid w:val="00FC2A63"/>
    <w:rsid w:val="00FC3643"/>
    <w:rsid w:val="00FC3713"/>
    <w:rsid w:val="00FC5151"/>
    <w:rsid w:val="00FC549B"/>
    <w:rsid w:val="00FC5E4E"/>
    <w:rsid w:val="00FC7899"/>
    <w:rsid w:val="00FC7C22"/>
    <w:rsid w:val="00FD072C"/>
    <w:rsid w:val="00FD075F"/>
    <w:rsid w:val="00FD0A5F"/>
    <w:rsid w:val="00FD3E8E"/>
    <w:rsid w:val="00FD4947"/>
    <w:rsid w:val="00FD5732"/>
    <w:rsid w:val="00FD59F2"/>
    <w:rsid w:val="00FD604C"/>
    <w:rsid w:val="00FD6179"/>
    <w:rsid w:val="00FD64D7"/>
    <w:rsid w:val="00FD6A86"/>
    <w:rsid w:val="00FD6D5B"/>
    <w:rsid w:val="00FD6FB2"/>
    <w:rsid w:val="00FD7AED"/>
    <w:rsid w:val="00FE02CD"/>
    <w:rsid w:val="00FE0351"/>
    <w:rsid w:val="00FE06A7"/>
    <w:rsid w:val="00FE0EB2"/>
    <w:rsid w:val="00FE1046"/>
    <w:rsid w:val="00FE1A3A"/>
    <w:rsid w:val="00FE1C8D"/>
    <w:rsid w:val="00FE1ED1"/>
    <w:rsid w:val="00FE1FD2"/>
    <w:rsid w:val="00FE2E61"/>
    <w:rsid w:val="00FE3412"/>
    <w:rsid w:val="00FE3878"/>
    <w:rsid w:val="00FE410F"/>
    <w:rsid w:val="00FE42A3"/>
    <w:rsid w:val="00FE54AE"/>
    <w:rsid w:val="00FE6EF4"/>
    <w:rsid w:val="00FE7139"/>
    <w:rsid w:val="00FE75F1"/>
    <w:rsid w:val="00FF06A6"/>
    <w:rsid w:val="00FF0753"/>
    <w:rsid w:val="00FF0DFF"/>
    <w:rsid w:val="00FF2AB7"/>
    <w:rsid w:val="00FF2BA0"/>
    <w:rsid w:val="00FF3120"/>
    <w:rsid w:val="00FF38A4"/>
    <w:rsid w:val="00FF396D"/>
    <w:rsid w:val="00FF3A8F"/>
    <w:rsid w:val="00FF3B59"/>
    <w:rsid w:val="00FF3C5D"/>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styleId="FollowedHyperlink">
    <w:name w:val="FollowedHyperlink"/>
    <w:semiHidden/>
    <w:unhideWhenUsed/>
    <w:rsid w:val="000411F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83231688">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76118919">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04411919">
      <w:bodyDiv w:val="1"/>
      <w:marLeft w:val="0"/>
      <w:marRight w:val="0"/>
      <w:marTop w:val="0"/>
      <w:marBottom w:val="0"/>
      <w:divBdr>
        <w:top w:val="none" w:sz="0" w:space="0" w:color="auto"/>
        <w:left w:val="none" w:sz="0" w:space="0" w:color="auto"/>
        <w:bottom w:val="none" w:sz="0" w:space="0" w:color="auto"/>
        <w:right w:val="none" w:sz="0" w:space="0" w:color="auto"/>
      </w:divBdr>
    </w:div>
    <w:div w:id="249044622">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25133496">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54188554">
      <w:bodyDiv w:val="1"/>
      <w:marLeft w:val="0"/>
      <w:marRight w:val="0"/>
      <w:marTop w:val="0"/>
      <w:marBottom w:val="0"/>
      <w:divBdr>
        <w:top w:val="none" w:sz="0" w:space="0" w:color="auto"/>
        <w:left w:val="none" w:sz="0" w:space="0" w:color="auto"/>
        <w:bottom w:val="none" w:sz="0" w:space="0" w:color="auto"/>
        <w:right w:val="none" w:sz="0" w:space="0" w:color="auto"/>
      </w:divBdr>
    </w:div>
    <w:div w:id="668219510">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09729670">
      <w:bodyDiv w:val="1"/>
      <w:marLeft w:val="0"/>
      <w:marRight w:val="0"/>
      <w:marTop w:val="0"/>
      <w:marBottom w:val="0"/>
      <w:divBdr>
        <w:top w:val="none" w:sz="0" w:space="0" w:color="auto"/>
        <w:left w:val="none" w:sz="0" w:space="0" w:color="auto"/>
        <w:bottom w:val="none" w:sz="0" w:space="0" w:color="auto"/>
        <w:right w:val="none" w:sz="0" w:space="0" w:color="auto"/>
      </w:divBdr>
    </w:div>
    <w:div w:id="945161709">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61100835">
      <w:bodyDiv w:val="1"/>
      <w:marLeft w:val="0"/>
      <w:marRight w:val="0"/>
      <w:marTop w:val="0"/>
      <w:marBottom w:val="0"/>
      <w:divBdr>
        <w:top w:val="none" w:sz="0" w:space="0" w:color="auto"/>
        <w:left w:val="none" w:sz="0" w:space="0" w:color="auto"/>
        <w:bottom w:val="none" w:sz="0" w:space="0" w:color="auto"/>
        <w:right w:val="none" w:sz="0" w:space="0" w:color="auto"/>
      </w:divBdr>
    </w:div>
    <w:div w:id="1122773673">
      <w:bodyDiv w:val="1"/>
      <w:marLeft w:val="0"/>
      <w:marRight w:val="0"/>
      <w:marTop w:val="0"/>
      <w:marBottom w:val="0"/>
      <w:divBdr>
        <w:top w:val="none" w:sz="0" w:space="0" w:color="auto"/>
        <w:left w:val="none" w:sz="0" w:space="0" w:color="auto"/>
        <w:bottom w:val="none" w:sz="0" w:space="0" w:color="auto"/>
        <w:right w:val="none" w:sz="0" w:space="0" w:color="auto"/>
      </w:divBdr>
    </w:div>
    <w:div w:id="1192719482">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04331296">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51654481">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13445</Words>
  <Characters>7664</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2018-03-12T12:56:00Z</dcterms:created>
  <dcterms:modified xsi:type="dcterms:W3CDTF">2018-04-10T08:08:00Z</dcterms:modified>
</cp:coreProperties>
</file>