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8595" w14:textId="40EC6229" w:rsidR="000D4FFF" w:rsidRDefault="00C101B1" w:rsidP="00C101B1">
      <w:pPr>
        <w:rPr>
          <w:b/>
        </w:rPr>
      </w:pPr>
      <w:bookmarkStart w:id="0" w:name="_GoBack"/>
      <w:r w:rsidRPr="00AB65F8">
        <w:rPr>
          <w:b/>
        </w:rPr>
        <w:t xml:space="preserve">Administratīvās tiesas vērtējumam ir pakļauti tikai </w:t>
      </w:r>
      <w:r>
        <w:rPr>
          <w:b/>
        </w:rPr>
        <w:t xml:space="preserve">no Valsts ieņēmumu dienesta lēmuma izrietoši </w:t>
      </w:r>
      <w:r w:rsidRPr="00AB65F8">
        <w:rPr>
          <w:b/>
        </w:rPr>
        <w:t>strīdi par nodokļa parāda maksāšanas pienākumu</w:t>
      </w:r>
    </w:p>
    <w:bookmarkEnd w:id="0"/>
    <w:p w14:paraId="5BA7E6A3" w14:textId="77777777" w:rsidR="00745CA5" w:rsidRDefault="00745CA5" w:rsidP="00745CA5">
      <w:pPr>
        <w:spacing w:after="0"/>
        <w:jc w:val="right"/>
        <w:rPr>
          <w:b/>
        </w:rPr>
      </w:pPr>
    </w:p>
    <w:p w14:paraId="053C5DEE" w14:textId="4C348A75" w:rsidR="000D4FFF" w:rsidRDefault="000D4FFF" w:rsidP="00876759">
      <w:pPr>
        <w:spacing w:after="0"/>
        <w:jc w:val="center"/>
        <w:rPr>
          <w:b/>
        </w:rPr>
      </w:pPr>
      <w:r w:rsidRPr="00485BD8">
        <w:rPr>
          <w:b/>
        </w:rPr>
        <w:t>Latvijas Republikas Augstākā</w:t>
      </w:r>
      <w:r w:rsidR="000B264B">
        <w:rPr>
          <w:b/>
        </w:rPr>
        <w:t>s</w:t>
      </w:r>
      <w:r w:rsidRPr="00485BD8">
        <w:rPr>
          <w:b/>
        </w:rPr>
        <w:t xml:space="preserve"> tiesa</w:t>
      </w:r>
      <w:r w:rsidR="000B264B">
        <w:rPr>
          <w:b/>
        </w:rPr>
        <w:t>s</w:t>
      </w:r>
    </w:p>
    <w:p w14:paraId="16B07D4D" w14:textId="5D25C095" w:rsidR="000B264B" w:rsidRDefault="000B264B" w:rsidP="00876759">
      <w:pPr>
        <w:spacing w:after="0"/>
        <w:jc w:val="center"/>
        <w:rPr>
          <w:b/>
        </w:rPr>
      </w:pPr>
      <w:r>
        <w:rPr>
          <w:b/>
        </w:rPr>
        <w:t>Administratīvo lietu departamenta</w:t>
      </w:r>
    </w:p>
    <w:p w14:paraId="0C59F4CA" w14:textId="630E01AA" w:rsidR="000B264B" w:rsidRPr="00485BD8" w:rsidRDefault="000B264B" w:rsidP="00876759">
      <w:pPr>
        <w:spacing w:after="0"/>
        <w:jc w:val="center"/>
        <w:rPr>
          <w:b/>
        </w:rPr>
      </w:pPr>
      <w:proofErr w:type="gramStart"/>
      <w:r>
        <w:rPr>
          <w:b/>
        </w:rPr>
        <w:t>2017.gada</w:t>
      </w:r>
      <w:proofErr w:type="gramEnd"/>
      <w:r>
        <w:rPr>
          <w:b/>
        </w:rPr>
        <w:t xml:space="preserve"> 7.decembra</w:t>
      </w:r>
    </w:p>
    <w:p w14:paraId="77EC1ACC" w14:textId="2DACE9E1" w:rsidR="000D4FFF" w:rsidRDefault="000D4FFF" w:rsidP="00876759">
      <w:pPr>
        <w:spacing w:after="0"/>
        <w:jc w:val="center"/>
        <w:rPr>
          <w:b/>
        </w:rPr>
      </w:pPr>
      <w:r w:rsidRPr="00485BD8">
        <w:rPr>
          <w:b/>
        </w:rPr>
        <w:t>SPRIEDUMS</w:t>
      </w:r>
    </w:p>
    <w:p w14:paraId="5D9538E6" w14:textId="1F98CBAD" w:rsidR="000B264B" w:rsidRDefault="000B264B" w:rsidP="00876759">
      <w:pPr>
        <w:spacing w:after="0"/>
        <w:jc w:val="center"/>
        <w:rPr>
          <w:b/>
        </w:rPr>
      </w:pPr>
      <w:r>
        <w:rPr>
          <w:b/>
        </w:rPr>
        <w:t>Lieta Nr. A420376114, SKA-388/2017</w:t>
      </w:r>
    </w:p>
    <w:p w14:paraId="43CA5E93" w14:textId="64F77481" w:rsidR="000B264B" w:rsidRPr="00745CA5" w:rsidRDefault="00745CA5" w:rsidP="00876759">
      <w:pPr>
        <w:spacing w:after="0"/>
        <w:jc w:val="center"/>
        <w:rPr>
          <w:b/>
          <w:u w:val="single"/>
        </w:rPr>
      </w:pPr>
      <w:r w:rsidRPr="00745CA5">
        <w:rPr>
          <w:u w:val="single"/>
        </w:rPr>
        <w:t>ECLI:LV:AT:2017:1207.A420376114.2.S</w:t>
      </w:r>
    </w:p>
    <w:p w14:paraId="65FDEA6C" w14:textId="77777777" w:rsidR="00DD2345" w:rsidRPr="00523010" w:rsidRDefault="00DD2345" w:rsidP="00876759">
      <w:pPr>
        <w:spacing w:after="0"/>
        <w:ind w:firstLine="540"/>
        <w:rPr>
          <w:rFonts w:cs="Times New Roman"/>
          <w:szCs w:val="24"/>
        </w:rPr>
      </w:pPr>
    </w:p>
    <w:p w14:paraId="59171C88" w14:textId="3864AAD6" w:rsidR="00DD2345" w:rsidRPr="00523010" w:rsidRDefault="00DD2345" w:rsidP="00876759">
      <w:pPr>
        <w:spacing w:after="0"/>
        <w:ind w:firstLine="567"/>
        <w:jc w:val="both"/>
        <w:rPr>
          <w:rFonts w:cs="Times New Roman"/>
          <w:szCs w:val="24"/>
        </w:rPr>
      </w:pPr>
      <w:r w:rsidRPr="00523010">
        <w:rPr>
          <w:rFonts w:cs="Times New Roman"/>
          <w:szCs w:val="24"/>
        </w:rPr>
        <w:t>Augstākā tiesa šādā sastāvā:</w:t>
      </w:r>
    </w:p>
    <w:p w14:paraId="4C5CA651" w14:textId="14EA72E8" w:rsidR="00DD2345" w:rsidRPr="00CE7BDE" w:rsidRDefault="00DD2345" w:rsidP="00876759">
      <w:pPr>
        <w:tabs>
          <w:tab w:val="left" w:pos="2700"/>
        </w:tabs>
        <w:spacing w:after="0"/>
        <w:ind w:firstLine="993"/>
        <w:jc w:val="both"/>
        <w:rPr>
          <w:rFonts w:cs="Times New Roman"/>
          <w:szCs w:val="24"/>
        </w:rPr>
      </w:pPr>
      <w:r w:rsidRPr="00CE7BDE">
        <w:rPr>
          <w:rFonts w:cs="Times New Roman"/>
          <w:szCs w:val="24"/>
        </w:rPr>
        <w:t xml:space="preserve">tiesnese </w:t>
      </w:r>
      <w:r>
        <w:rPr>
          <w:rFonts w:cs="Times New Roman"/>
          <w:szCs w:val="24"/>
        </w:rPr>
        <w:t>V</w:t>
      </w:r>
      <w:r w:rsidR="00971A96">
        <w:rPr>
          <w:rFonts w:cs="Times New Roman"/>
          <w:szCs w:val="24"/>
        </w:rPr>
        <w:t xml:space="preserve">eronika </w:t>
      </w:r>
      <w:r>
        <w:rPr>
          <w:rFonts w:cs="Times New Roman"/>
          <w:szCs w:val="24"/>
        </w:rPr>
        <w:t>Krūmiņa</w:t>
      </w:r>
    </w:p>
    <w:p w14:paraId="19654A38" w14:textId="24A34EFA" w:rsidR="00971A96" w:rsidRDefault="00971A96" w:rsidP="00876759">
      <w:pPr>
        <w:tabs>
          <w:tab w:val="left" w:pos="1440"/>
        </w:tabs>
        <w:spacing w:after="0"/>
        <w:ind w:firstLine="993"/>
        <w:jc w:val="both"/>
        <w:rPr>
          <w:rFonts w:cs="Times New Roman"/>
          <w:szCs w:val="24"/>
        </w:rPr>
      </w:pPr>
      <w:r w:rsidRPr="000F1139">
        <w:rPr>
          <w:rFonts w:cs="Times New Roman"/>
          <w:szCs w:val="24"/>
        </w:rPr>
        <w:t>tiesnes</w:t>
      </w:r>
      <w:r>
        <w:rPr>
          <w:rFonts w:cs="Times New Roman"/>
          <w:szCs w:val="24"/>
        </w:rPr>
        <w:t xml:space="preserve">e </w:t>
      </w:r>
      <w:r w:rsidR="00990B61">
        <w:rPr>
          <w:rFonts w:cs="Times New Roman"/>
          <w:szCs w:val="24"/>
        </w:rPr>
        <w:t>Anita Kovaļevska</w:t>
      </w:r>
    </w:p>
    <w:p w14:paraId="5DDD032F" w14:textId="6D6A6A4A" w:rsidR="00DD2345" w:rsidRPr="000F1139" w:rsidRDefault="00DD2345" w:rsidP="00876759">
      <w:pPr>
        <w:tabs>
          <w:tab w:val="left" w:pos="1440"/>
        </w:tabs>
        <w:spacing w:after="0"/>
        <w:ind w:firstLine="993"/>
        <w:jc w:val="both"/>
        <w:rPr>
          <w:rFonts w:cs="Times New Roman"/>
          <w:szCs w:val="24"/>
        </w:rPr>
      </w:pPr>
      <w:r>
        <w:rPr>
          <w:rFonts w:cs="Times New Roman"/>
          <w:szCs w:val="24"/>
        </w:rPr>
        <w:t>tiesnes</w:t>
      </w:r>
      <w:r w:rsidR="00971A96">
        <w:rPr>
          <w:rFonts w:cs="Times New Roman"/>
          <w:szCs w:val="24"/>
        </w:rPr>
        <w:t>e</w:t>
      </w:r>
      <w:r w:rsidRPr="000F1139">
        <w:rPr>
          <w:rFonts w:cs="Times New Roman"/>
          <w:szCs w:val="24"/>
        </w:rPr>
        <w:t xml:space="preserve"> </w:t>
      </w:r>
      <w:r w:rsidR="00990B61">
        <w:rPr>
          <w:rFonts w:cs="Times New Roman"/>
          <w:szCs w:val="24"/>
        </w:rPr>
        <w:t>Līvija Slica</w:t>
      </w:r>
    </w:p>
    <w:p w14:paraId="02D00ECD" w14:textId="77777777" w:rsidR="00DD2345" w:rsidRPr="00523010" w:rsidRDefault="00DD2345" w:rsidP="00876759">
      <w:pPr>
        <w:spacing w:after="0"/>
        <w:ind w:firstLine="720"/>
        <w:jc w:val="both"/>
        <w:rPr>
          <w:rFonts w:cs="Times New Roman"/>
          <w:szCs w:val="24"/>
        </w:rPr>
      </w:pPr>
    </w:p>
    <w:p w14:paraId="02D47118" w14:textId="519C7733" w:rsidR="00DD2345" w:rsidRDefault="00DD2345" w:rsidP="00876759">
      <w:pPr>
        <w:spacing w:after="0"/>
        <w:ind w:firstLine="567"/>
        <w:jc w:val="both"/>
        <w:rPr>
          <w:rFonts w:cs="Times New Roman"/>
          <w:szCs w:val="24"/>
        </w:rPr>
      </w:pPr>
      <w:r>
        <w:rPr>
          <w:rFonts w:cs="Times New Roman"/>
          <w:szCs w:val="24"/>
        </w:rPr>
        <w:t xml:space="preserve">rakstveida procesā izskatīja administratīvo lietu, kas ierosināta, pamatojoties uz </w:t>
      </w:r>
      <w:proofErr w:type="gramStart"/>
      <w:r w:rsidR="00745CA5">
        <w:rPr>
          <w:rFonts w:cs="Times New Roman"/>
          <w:szCs w:val="24"/>
        </w:rPr>
        <w:t>[</w:t>
      </w:r>
      <w:proofErr w:type="gramEnd"/>
      <w:r w:rsidR="00745CA5">
        <w:rPr>
          <w:rFonts w:cs="Times New Roman"/>
          <w:szCs w:val="24"/>
        </w:rPr>
        <w:t>pers. A]</w:t>
      </w:r>
      <w:r>
        <w:rPr>
          <w:rFonts w:cs="Times New Roman"/>
          <w:szCs w:val="24"/>
        </w:rPr>
        <w:t xml:space="preserve"> pieteikumu par Valsts ieņēmumu dienesta </w:t>
      </w:r>
      <w:proofErr w:type="gramStart"/>
      <w:r>
        <w:rPr>
          <w:rFonts w:cs="Times New Roman"/>
          <w:szCs w:val="24"/>
        </w:rPr>
        <w:t>201</w:t>
      </w:r>
      <w:r w:rsidR="007D4F35">
        <w:rPr>
          <w:rFonts w:cs="Times New Roman"/>
          <w:szCs w:val="24"/>
        </w:rPr>
        <w:t>4</w:t>
      </w:r>
      <w:r>
        <w:rPr>
          <w:rFonts w:cs="Times New Roman"/>
          <w:szCs w:val="24"/>
        </w:rPr>
        <w:t>.gada</w:t>
      </w:r>
      <w:proofErr w:type="gramEnd"/>
      <w:r>
        <w:rPr>
          <w:rFonts w:cs="Times New Roman"/>
          <w:szCs w:val="24"/>
        </w:rPr>
        <w:t xml:space="preserve"> </w:t>
      </w:r>
      <w:r w:rsidR="007D4F35">
        <w:rPr>
          <w:rFonts w:cs="Times New Roman"/>
          <w:szCs w:val="24"/>
        </w:rPr>
        <w:t>22.septembra</w:t>
      </w:r>
      <w:r>
        <w:rPr>
          <w:rFonts w:cs="Times New Roman"/>
          <w:szCs w:val="24"/>
        </w:rPr>
        <w:t xml:space="preserve"> lēmuma Nr.</w:t>
      </w:r>
      <w:r w:rsidR="000D4FFF">
        <w:rPr>
          <w:rFonts w:cs="Times New Roman"/>
          <w:szCs w:val="24"/>
        </w:rPr>
        <w:t> </w:t>
      </w:r>
      <w:r w:rsidR="007D4F35">
        <w:rPr>
          <w:rFonts w:cs="Times New Roman"/>
          <w:szCs w:val="24"/>
        </w:rPr>
        <w:t>8.69.1</w:t>
      </w:r>
      <w:r w:rsidR="004D7948">
        <w:rPr>
          <w:rFonts w:cs="Times New Roman"/>
          <w:szCs w:val="24"/>
        </w:rPr>
        <w:noBreakHyphen/>
      </w:r>
      <w:r w:rsidR="007D4F35">
        <w:rPr>
          <w:rFonts w:cs="Times New Roman"/>
          <w:szCs w:val="24"/>
        </w:rPr>
        <w:t>7/L-24869</w:t>
      </w:r>
      <w:r>
        <w:rPr>
          <w:rFonts w:cs="Times New Roman"/>
          <w:szCs w:val="24"/>
        </w:rPr>
        <w:t xml:space="preserve"> atcelšanu, sakarā ar </w:t>
      </w:r>
      <w:r w:rsidR="00745CA5">
        <w:rPr>
          <w:rFonts w:cs="Times New Roman"/>
          <w:szCs w:val="24"/>
        </w:rPr>
        <w:t>[pers. A]</w:t>
      </w:r>
      <w:r>
        <w:rPr>
          <w:rFonts w:cs="Times New Roman"/>
          <w:szCs w:val="24"/>
        </w:rPr>
        <w:t xml:space="preserve"> kasācijas sūdzību par Administratīvās apgabaltiesas </w:t>
      </w:r>
      <w:proofErr w:type="gramStart"/>
      <w:r>
        <w:rPr>
          <w:rFonts w:cs="Times New Roman"/>
          <w:szCs w:val="24"/>
        </w:rPr>
        <w:t>201</w:t>
      </w:r>
      <w:r w:rsidR="007D4F35">
        <w:rPr>
          <w:rFonts w:cs="Times New Roman"/>
          <w:szCs w:val="24"/>
        </w:rPr>
        <w:t>6</w:t>
      </w:r>
      <w:r>
        <w:rPr>
          <w:rFonts w:cs="Times New Roman"/>
          <w:szCs w:val="24"/>
        </w:rPr>
        <w:t>.gada</w:t>
      </w:r>
      <w:proofErr w:type="gramEnd"/>
      <w:r>
        <w:rPr>
          <w:rFonts w:cs="Times New Roman"/>
          <w:szCs w:val="24"/>
        </w:rPr>
        <w:t xml:space="preserve"> </w:t>
      </w:r>
      <w:r w:rsidR="007D4F35">
        <w:rPr>
          <w:rFonts w:cs="Times New Roman"/>
          <w:szCs w:val="24"/>
        </w:rPr>
        <w:t>7.aprīļa</w:t>
      </w:r>
      <w:r>
        <w:rPr>
          <w:rFonts w:cs="Times New Roman"/>
          <w:szCs w:val="24"/>
        </w:rPr>
        <w:t xml:space="preserve"> spriedumu.</w:t>
      </w:r>
    </w:p>
    <w:p w14:paraId="2B03560D" w14:textId="77777777" w:rsidR="00DD2345" w:rsidRPr="00523010" w:rsidRDefault="00DD2345" w:rsidP="00876759">
      <w:pPr>
        <w:spacing w:after="0"/>
        <w:rPr>
          <w:rFonts w:cs="Times New Roman"/>
          <w:szCs w:val="24"/>
        </w:rPr>
      </w:pPr>
    </w:p>
    <w:p w14:paraId="3A090144" w14:textId="77777777" w:rsidR="00DD2345" w:rsidRPr="00523010" w:rsidRDefault="00DD2345" w:rsidP="00876759">
      <w:pPr>
        <w:spacing w:after="0"/>
        <w:jc w:val="center"/>
        <w:rPr>
          <w:rFonts w:cs="Times New Roman"/>
          <w:b/>
          <w:szCs w:val="24"/>
        </w:rPr>
      </w:pPr>
      <w:r w:rsidRPr="00523010">
        <w:rPr>
          <w:rFonts w:cs="Times New Roman"/>
          <w:b/>
          <w:szCs w:val="24"/>
        </w:rPr>
        <w:t>Aprakstošā daļa</w:t>
      </w:r>
    </w:p>
    <w:p w14:paraId="06826A05" w14:textId="77777777" w:rsidR="00DD2345" w:rsidRPr="00523010" w:rsidRDefault="00DD2345" w:rsidP="00876759">
      <w:pPr>
        <w:spacing w:after="0"/>
        <w:ind w:firstLine="540"/>
        <w:jc w:val="both"/>
        <w:rPr>
          <w:rFonts w:cs="Times New Roman"/>
          <w:szCs w:val="24"/>
        </w:rPr>
      </w:pPr>
    </w:p>
    <w:p w14:paraId="5429ECE6" w14:textId="17E885E4" w:rsidR="00DD2345" w:rsidRDefault="00BC3B11" w:rsidP="00FF7415">
      <w:pPr>
        <w:pStyle w:val="ListParagraph"/>
        <w:numPr>
          <w:ilvl w:val="0"/>
          <w:numId w:val="1"/>
        </w:numPr>
        <w:spacing w:after="0"/>
        <w:ind w:left="0" w:firstLine="709"/>
        <w:jc w:val="both"/>
        <w:rPr>
          <w:rFonts w:cs="Times New Roman"/>
          <w:szCs w:val="24"/>
        </w:rPr>
      </w:pPr>
      <w:r w:rsidRPr="00FF7415">
        <w:rPr>
          <w:rFonts w:cs="Times New Roman"/>
          <w:szCs w:val="24"/>
        </w:rPr>
        <w:t>Pieteicējam</w:t>
      </w:r>
      <w:r w:rsidR="00C77D70" w:rsidRPr="00FF7415">
        <w:rPr>
          <w:rFonts w:cs="Times New Roman"/>
          <w:szCs w:val="24"/>
        </w:rPr>
        <w:t xml:space="preserve"> </w:t>
      </w:r>
      <w:proofErr w:type="gramStart"/>
      <w:r w:rsidR="00745CA5">
        <w:rPr>
          <w:rFonts w:cs="Times New Roman"/>
          <w:szCs w:val="24"/>
        </w:rPr>
        <w:t>[</w:t>
      </w:r>
      <w:proofErr w:type="gramEnd"/>
      <w:r w:rsidR="00745CA5">
        <w:rPr>
          <w:rFonts w:cs="Times New Roman"/>
          <w:szCs w:val="24"/>
        </w:rPr>
        <w:t>pers. A]</w:t>
      </w:r>
      <w:r w:rsidR="00C77D70" w:rsidRPr="00FF7415">
        <w:rPr>
          <w:rFonts w:cs="Times New Roman"/>
          <w:szCs w:val="24"/>
        </w:rPr>
        <w:t xml:space="preserve"> ar tiesas </w:t>
      </w:r>
      <w:proofErr w:type="gramStart"/>
      <w:r w:rsidR="00C77D70" w:rsidRPr="00FF7415">
        <w:rPr>
          <w:rFonts w:cs="Times New Roman"/>
          <w:szCs w:val="24"/>
        </w:rPr>
        <w:t>2012.gada</w:t>
      </w:r>
      <w:proofErr w:type="gramEnd"/>
      <w:r w:rsidR="00C77D70" w:rsidRPr="00FF7415">
        <w:rPr>
          <w:rFonts w:cs="Times New Roman"/>
          <w:szCs w:val="24"/>
        </w:rPr>
        <w:t xml:space="preserve"> 22.oktobra spriedumu</w:t>
      </w:r>
      <w:r w:rsidR="00650052" w:rsidRPr="00FF7415">
        <w:rPr>
          <w:rFonts w:cs="Times New Roman"/>
          <w:szCs w:val="24"/>
        </w:rPr>
        <w:t xml:space="preserve"> tika pasludināts maksātnespējas</w:t>
      </w:r>
      <w:r w:rsidR="00C77D70" w:rsidRPr="00FF7415">
        <w:rPr>
          <w:rFonts w:cs="Times New Roman"/>
          <w:szCs w:val="24"/>
        </w:rPr>
        <w:t xml:space="preserve"> process</w:t>
      </w:r>
      <w:r w:rsidR="00FF7415" w:rsidRPr="00FF7415">
        <w:rPr>
          <w:rFonts w:cs="Times New Roman"/>
          <w:szCs w:val="24"/>
        </w:rPr>
        <w:t>. Tā</w:t>
      </w:r>
      <w:r w:rsidR="00C77D70" w:rsidRPr="00FF7415">
        <w:rPr>
          <w:rFonts w:cs="Times New Roman"/>
          <w:szCs w:val="24"/>
        </w:rPr>
        <w:t xml:space="preserve"> ietvaros </w:t>
      </w:r>
      <w:proofErr w:type="gramStart"/>
      <w:r w:rsidR="00FF7415" w:rsidRPr="00FF7415">
        <w:rPr>
          <w:rFonts w:cs="Times New Roman"/>
          <w:szCs w:val="24"/>
        </w:rPr>
        <w:t>2013.gada</w:t>
      </w:r>
      <w:proofErr w:type="gramEnd"/>
      <w:r w:rsidR="00FF7415" w:rsidRPr="00FF7415">
        <w:rPr>
          <w:rFonts w:cs="Times New Roman"/>
          <w:szCs w:val="24"/>
        </w:rPr>
        <w:t xml:space="preserve"> maijā </w:t>
      </w:r>
      <w:r w:rsidR="00EB11B8" w:rsidRPr="00FF7415">
        <w:rPr>
          <w:rFonts w:cs="Times New Roman"/>
          <w:szCs w:val="24"/>
        </w:rPr>
        <w:t>tika atsavināts</w:t>
      </w:r>
      <w:r w:rsidR="00C77D70" w:rsidRPr="00FF7415">
        <w:rPr>
          <w:rFonts w:cs="Times New Roman"/>
          <w:szCs w:val="24"/>
        </w:rPr>
        <w:t xml:space="preserve"> pieteicēja nekustam</w:t>
      </w:r>
      <w:r w:rsidR="00EB11B8" w:rsidRPr="00FF7415">
        <w:rPr>
          <w:rFonts w:cs="Times New Roman"/>
          <w:szCs w:val="24"/>
        </w:rPr>
        <w:t>ais īpašums</w:t>
      </w:r>
      <w:r w:rsidR="00C77D70" w:rsidRPr="00FF7415">
        <w:rPr>
          <w:rFonts w:cs="Times New Roman"/>
          <w:szCs w:val="24"/>
        </w:rPr>
        <w:t xml:space="preserve"> </w:t>
      </w:r>
      <w:r w:rsidR="00745CA5">
        <w:rPr>
          <w:rFonts w:cs="Times New Roman"/>
          <w:szCs w:val="24"/>
        </w:rPr>
        <w:t>[adrese]</w:t>
      </w:r>
      <w:r w:rsidR="00C77D70" w:rsidRPr="00FF7415">
        <w:rPr>
          <w:rFonts w:cs="Times New Roman"/>
          <w:szCs w:val="24"/>
        </w:rPr>
        <w:t>.</w:t>
      </w:r>
      <w:r w:rsidR="000E3542" w:rsidRPr="00FF7415">
        <w:rPr>
          <w:rFonts w:cs="Times New Roman"/>
          <w:szCs w:val="24"/>
        </w:rPr>
        <w:t xml:space="preserve"> </w:t>
      </w:r>
      <w:r w:rsidR="00FF7415" w:rsidRPr="00FF7415">
        <w:rPr>
          <w:rFonts w:cs="Times New Roman"/>
          <w:szCs w:val="24"/>
        </w:rPr>
        <w:t xml:space="preserve">Pieteicējs </w:t>
      </w:r>
      <w:proofErr w:type="gramStart"/>
      <w:r w:rsidR="00FF7415" w:rsidRPr="00FF7415">
        <w:rPr>
          <w:rFonts w:cs="Times New Roman"/>
          <w:szCs w:val="24"/>
        </w:rPr>
        <w:t>2014.gad</w:t>
      </w:r>
      <w:r w:rsidR="00AD21D8">
        <w:rPr>
          <w:rFonts w:cs="Times New Roman"/>
          <w:szCs w:val="24"/>
        </w:rPr>
        <w:t>a</w:t>
      </w:r>
      <w:proofErr w:type="gramEnd"/>
      <w:r w:rsidR="00AD21D8">
        <w:rPr>
          <w:rFonts w:cs="Times New Roman"/>
          <w:szCs w:val="24"/>
        </w:rPr>
        <w:t xml:space="preserve"> aprīlī</w:t>
      </w:r>
      <w:r w:rsidR="00FF7415" w:rsidRPr="00FF7415">
        <w:rPr>
          <w:rFonts w:cs="Times New Roman"/>
          <w:szCs w:val="24"/>
        </w:rPr>
        <w:t xml:space="preserve"> deklarēja 2013.gada ienākumus, tostarp, iesniedzot </w:t>
      </w:r>
      <w:r w:rsidR="00AD21D8">
        <w:rPr>
          <w:rFonts w:cs="Times New Roman"/>
          <w:szCs w:val="24"/>
        </w:rPr>
        <w:t xml:space="preserve">arī </w:t>
      </w:r>
      <w:r w:rsidR="00FF7415" w:rsidRPr="00FF7415">
        <w:rPr>
          <w:rFonts w:cs="Times New Roman"/>
          <w:szCs w:val="24"/>
        </w:rPr>
        <w:t xml:space="preserve">deklarāciju par ienākumiem no kapitāla. Šajā deklarācijā pieteicējs uzrādīja no minētā nekustamā īpašuma atsavināšanas gūtos ienākumus, ar kapitāla aktīvu saistītos izdevumus, kā arī </w:t>
      </w:r>
      <w:r w:rsidR="00AD21D8">
        <w:rPr>
          <w:rFonts w:cs="Times New Roman"/>
          <w:szCs w:val="24"/>
        </w:rPr>
        <w:t>aprēķināja</w:t>
      </w:r>
      <w:r w:rsidR="00FF7415" w:rsidRPr="00FF7415">
        <w:rPr>
          <w:rFonts w:cs="Times New Roman"/>
          <w:szCs w:val="24"/>
        </w:rPr>
        <w:t xml:space="preserve">, ka par šiem ienākumiem maksājams iedzīvotāju ienākuma nodoklis 1551,51 lati. </w:t>
      </w:r>
    </w:p>
    <w:p w14:paraId="1D930595" w14:textId="77777777" w:rsidR="00FF7415" w:rsidRDefault="00FF7415" w:rsidP="00FF7415">
      <w:pPr>
        <w:pStyle w:val="ListParagraph"/>
        <w:spacing w:after="0"/>
        <w:ind w:left="709"/>
        <w:jc w:val="both"/>
        <w:rPr>
          <w:rFonts w:cs="Times New Roman"/>
          <w:szCs w:val="24"/>
        </w:rPr>
      </w:pPr>
    </w:p>
    <w:p w14:paraId="40948A86" w14:textId="72CD7140" w:rsidR="00FF7415" w:rsidRDefault="00FF7415" w:rsidP="00FF7415">
      <w:pPr>
        <w:pStyle w:val="ListParagraph"/>
        <w:numPr>
          <w:ilvl w:val="0"/>
          <w:numId w:val="1"/>
        </w:numPr>
        <w:spacing w:after="0"/>
        <w:ind w:left="0" w:firstLine="709"/>
        <w:jc w:val="both"/>
        <w:rPr>
          <w:rFonts w:cs="Times New Roman"/>
          <w:szCs w:val="24"/>
        </w:rPr>
      </w:pPr>
      <w:r>
        <w:rPr>
          <w:rFonts w:cs="Times New Roman"/>
          <w:szCs w:val="24"/>
        </w:rPr>
        <w:t>Valsts ieņēmumu dienests, pārbaudot pieteicēja deklarāciju, k</w:t>
      </w:r>
      <w:r w:rsidR="00AD21D8">
        <w:rPr>
          <w:rFonts w:cs="Times New Roman"/>
          <w:szCs w:val="24"/>
        </w:rPr>
        <w:t>onstatēja, ka avansā samaksātā summa</w:t>
      </w:r>
      <w:r>
        <w:rPr>
          <w:rFonts w:cs="Times New Roman"/>
          <w:szCs w:val="24"/>
        </w:rPr>
        <w:t xml:space="preserve"> </w:t>
      </w:r>
      <w:r w:rsidR="00400E03">
        <w:rPr>
          <w:rFonts w:cs="Times New Roman"/>
          <w:szCs w:val="24"/>
        </w:rPr>
        <w:t xml:space="preserve">pārsniedz </w:t>
      </w:r>
      <w:r w:rsidR="004248EB">
        <w:rPr>
          <w:rFonts w:cs="Times New Roman"/>
          <w:szCs w:val="24"/>
        </w:rPr>
        <w:t>vēlāk aprēķināto</w:t>
      </w:r>
      <w:r w:rsidR="00400E03">
        <w:rPr>
          <w:rFonts w:cs="Times New Roman"/>
          <w:szCs w:val="24"/>
        </w:rPr>
        <w:t xml:space="preserve"> nodokli </w:t>
      </w:r>
      <w:r w:rsidR="004248EB">
        <w:rPr>
          <w:rFonts w:cs="Times New Roman"/>
          <w:szCs w:val="24"/>
        </w:rPr>
        <w:t xml:space="preserve">par </w:t>
      </w:r>
      <w:proofErr w:type="gramStart"/>
      <w:r w:rsidR="00400E03">
        <w:rPr>
          <w:rFonts w:cs="Times New Roman"/>
          <w:szCs w:val="24"/>
        </w:rPr>
        <w:t>2013.gad</w:t>
      </w:r>
      <w:r w:rsidR="004248EB">
        <w:rPr>
          <w:rFonts w:cs="Times New Roman"/>
          <w:szCs w:val="24"/>
        </w:rPr>
        <w:t>u</w:t>
      </w:r>
      <w:proofErr w:type="gramEnd"/>
      <w:r w:rsidR="00400E03">
        <w:rPr>
          <w:rFonts w:cs="Times New Roman"/>
          <w:szCs w:val="24"/>
        </w:rPr>
        <w:t xml:space="preserve">, taču </w:t>
      </w:r>
      <w:r w:rsidR="00B81F84">
        <w:rPr>
          <w:rFonts w:cs="Times New Roman"/>
          <w:szCs w:val="24"/>
        </w:rPr>
        <w:t xml:space="preserve">starpība ieskaitāma nesamaksātajā iedzīvotāju ienākuma nodoklī par deklarētajiem ienākumiem no kapitāla pieauguma 2013.gada maijā. </w:t>
      </w:r>
      <w:r w:rsidR="004248EB">
        <w:rPr>
          <w:rFonts w:cs="Times New Roman"/>
          <w:szCs w:val="24"/>
        </w:rPr>
        <w:t xml:space="preserve">Izskatot pieteicēja apstrīdēšanas iesniegumu, dienests norādīja, ka parāds radies sakarā ar nesamaksāto nodokli par kapitāla pieaugumu, kā arī argumentēja, kādēļ iedzīvotāju ienākuma nodoklis maksājams arī par ienākumiem no maksātnespējas procesa ietvaros atsavināta nekustamā īpašuma. Līdz ar to dienests ar </w:t>
      </w:r>
      <w:proofErr w:type="gramStart"/>
      <w:r w:rsidR="004248EB">
        <w:rPr>
          <w:rFonts w:cs="Times New Roman"/>
          <w:szCs w:val="24"/>
        </w:rPr>
        <w:t>2014.gada</w:t>
      </w:r>
      <w:proofErr w:type="gramEnd"/>
      <w:r w:rsidR="004248EB">
        <w:rPr>
          <w:rFonts w:cs="Times New Roman"/>
          <w:szCs w:val="24"/>
        </w:rPr>
        <w:t xml:space="preserve"> 22.septembra lēmumu atstāja negrozītu sākotnējo lēmumu, ar kuru minētā aprēķinu starpība novirzīta iedzīvotāju ienākuma nodokļa parāda daļējai segšanai.  </w:t>
      </w:r>
    </w:p>
    <w:p w14:paraId="3F68AEE4" w14:textId="77777777" w:rsidR="004248EB" w:rsidRPr="004248EB" w:rsidRDefault="004248EB" w:rsidP="00104A22">
      <w:pPr>
        <w:pStyle w:val="ListParagraph"/>
        <w:ind w:left="0" w:firstLine="567"/>
        <w:rPr>
          <w:rFonts w:cs="Times New Roman"/>
          <w:szCs w:val="24"/>
        </w:rPr>
      </w:pPr>
    </w:p>
    <w:p w14:paraId="6239FB0D" w14:textId="77777777" w:rsidR="004248EB" w:rsidRDefault="004248EB" w:rsidP="00104A22">
      <w:pPr>
        <w:pStyle w:val="ListParagraph"/>
        <w:numPr>
          <w:ilvl w:val="0"/>
          <w:numId w:val="1"/>
        </w:numPr>
        <w:spacing w:after="0"/>
        <w:ind w:left="0" w:firstLine="567"/>
        <w:jc w:val="both"/>
        <w:rPr>
          <w:rFonts w:cs="Times New Roman"/>
          <w:szCs w:val="24"/>
        </w:rPr>
      </w:pPr>
      <w:r>
        <w:rPr>
          <w:rFonts w:cs="Times New Roman"/>
          <w:szCs w:val="24"/>
        </w:rPr>
        <w:t xml:space="preserve">Pieteicējs vērsās tiesā ar pieteikumu par lēmuma atcelšanu. Pieteikumā argumentēts, kādēļ strīdus ienākums no kapitāla pieauguma </w:t>
      </w:r>
      <w:proofErr w:type="gramStart"/>
      <w:r>
        <w:rPr>
          <w:rFonts w:cs="Times New Roman"/>
          <w:szCs w:val="24"/>
        </w:rPr>
        <w:t>2013.gada</w:t>
      </w:r>
      <w:proofErr w:type="gramEnd"/>
      <w:r>
        <w:rPr>
          <w:rFonts w:cs="Times New Roman"/>
          <w:szCs w:val="24"/>
        </w:rPr>
        <w:t xml:space="preserve"> maijā nav apliekams ar iedzīvotāju ienākuma nodokli. </w:t>
      </w:r>
    </w:p>
    <w:p w14:paraId="55B66870" w14:textId="77777777" w:rsidR="004248EB" w:rsidRDefault="004248EB" w:rsidP="00104A22">
      <w:pPr>
        <w:pStyle w:val="ListParagraph"/>
        <w:ind w:left="0" w:firstLine="567"/>
      </w:pPr>
    </w:p>
    <w:p w14:paraId="026B400C" w14:textId="77777777" w:rsidR="004248EB" w:rsidRPr="004248EB" w:rsidRDefault="002D322D" w:rsidP="00104A22">
      <w:pPr>
        <w:pStyle w:val="ListParagraph"/>
        <w:numPr>
          <w:ilvl w:val="0"/>
          <w:numId w:val="1"/>
        </w:numPr>
        <w:spacing w:after="0"/>
        <w:ind w:left="0" w:firstLine="567"/>
        <w:jc w:val="both"/>
        <w:rPr>
          <w:rFonts w:cs="Times New Roman"/>
          <w:szCs w:val="24"/>
        </w:rPr>
      </w:pPr>
      <w:r>
        <w:t>Administratīvā apgabaltiesa, izskatījusi lietu apelācijas kārtībā</w:t>
      </w:r>
      <w:r w:rsidRPr="004248EB">
        <w:rPr>
          <w:rFonts w:eastAsia="Times New Roman" w:cs="Times New Roman"/>
          <w:color w:val="000000"/>
          <w:szCs w:val="24"/>
          <w:lang w:eastAsia="lv-LV"/>
        </w:rPr>
        <w:t xml:space="preserve">, ar </w:t>
      </w:r>
      <w:proofErr w:type="gramStart"/>
      <w:r w:rsidRPr="004248EB">
        <w:rPr>
          <w:rFonts w:eastAsia="Times New Roman" w:cs="Times New Roman"/>
          <w:color w:val="000000"/>
          <w:szCs w:val="24"/>
          <w:lang w:eastAsia="lv-LV"/>
        </w:rPr>
        <w:t>2016.gada</w:t>
      </w:r>
      <w:proofErr w:type="gramEnd"/>
      <w:r w:rsidRPr="004248EB">
        <w:rPr>
          <w:rFonts w:eastAsia="Times New Roman" w:cs="Times New Roman"/>
          <w:color w:val="000000"/>
          <w:szCs w:val="24"/>
          <w:lang w:eastAsia="lv-LV"/>
        </w:rPr>
        <w:t xml:space="preserve"> </w:t>
      </w:r>
      <w:r w:rsidR="007F7A8F" w:rsidRPr="004248EB">
        <w:rPr>
          <w:rFonts w:eastAsia="Times New Roman" w:cs="Times New Roman"/>
          <w:color w:val="000000"/>
          <w:szCs w:val="24"/>
          <w:lang w:eastAsia="lv-LV"/>
        </w:rPr>
        <w:t>7.aprīļa</w:t>
      </w:r>
      <w:r w:rsidRPr="004248EB">
        <w:rPr>
          <w:rFonts w:eastAsia="Times New Roman" w:cs="Times New Roman"/>
          <w:color w:val="000000"/>
          <w:szCs w:val="24"/>
          <w:lang w:eastAsia="lv-LV"/>
        </w:rPr>
        <w:t xml:space="preserve"> spriedumu pieteikumu noraidīja. </w:t>
      </w:r>
      <w:r>
        <w:t>Spriedumā norādīti turpmāk minētie apsvērumi</w:t>
      </w:r>
      <w:r w:rsidRPr="004248EB">
        <w:rPr>
          <w:rFonts w:eastAsia="Times New Roman" w:cs="Times New Roman"/>
          <w:color w:val="000000"/>
          <w:szCs w:val="24"/>
          <w:lang w:eastAsia="lv-LV"/>
        </w:rPr>
        <w:t xml:space="preserve">. </w:t>
      </w:r>
    </w:p>
    <w:p w14:paraId="6C41F690" w14:textId="77777777" w:rsidR="00104A22" w:rsidRDefault="008F7B38"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lastRenderedPageBreak/>
        <w:t>Lietā ir strīds par to, vai pieteicējam ir pienākums maksāt iedzīvotāju ienākuma nodokli par ienākumu, kas gūts, pieteicēja maksātnespējas procesa ietvaros pārdodot nekustamo īpašumu.</w:t>
      </w:r>
    </w:p>
    <w:p w14:paraId="5625BA3A" w14:textId="77777777" w:rsidR="00104A22" w:rsidRDefault="008F7B38"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 xml:space="preserve">No </w:t>
      </w:r>
      <w:r w:rsidR="00A73369" w:rsidRPr="00104A22">
        <w:rPr>
          <w:rFonts w:cs="Times New Roman"/>
          <w:szCs w:val="24"/>
        </w:rPr>
        <w:t xml:space="preserve">likuma </w:t>
      </w:r>
      <w:r w:rsidR="000D4FFF" w:rsidRPr="00104A22">
        <w:rPr>
          <w:rFonts w:cs="Times New Roman"/>
          <w:szCs w:val="24"/>
        </w:rPr>
        <w:t>„</w:t>
      </w:r>
      <w:r w:rsidR="00A73369" w:rsidRPr="00104A22">
        <w:rPr>
          <w:rFonts w:cs="Times New Roman"/>
          <w:szCs w:val="24"/>
        </w:rPr>
        <w:t>Par iedzīvotāju ienākuma nodokli”</w:t>
      </w:r>
      <w:r w:rsidRPr="00104A22">
        <w:rPr>
          <w:rFonts w:cs="Times New Roman"/>
          <w:szCs w:val="24"/>
        </w:rPr>
        <w:t xml:space="preserve"> izriet, ka gadījumā, ja tiek pārdots personai piederošs nekustamais īpašums, personai ir jāmaksā iedzīvotāju ienākuma nodoklis (nodoklis par ienākumu no kapitāla pieauguma), ja vien uz konkrēto gadījumu neattiecas kāds no likum</w:t>
      </w:r>
      <w:r w:rsidR="004057EE" w:rsidRPr="00104A22">
        <w:rPr>
          <w:rFonts w:cs="Times New Roman"/>
          <w:szCs w:val="24"/>
        </w:rPr>
        <w:t xml:space="preserve">ā </w:t>
      </w:r>
      <w:r w:rsidRPr="00104A22">
        <w:rPr>
          <w:rFonts w:cs="Times New Roman"/>
          <w:szCs w:val="24"/>
        </w:rPr>
        <w:t>paredzētajiem izņēmumiem.</w:t>
      </w:r>
      <w:r w:rsidR="00E55C2D" w:rsidRPr="00104A22">
        <w:rPr>
          <w:rFonts w:cs="Times New Roman"/>
          <w:szCs w:val="24"/>
        </w:rPr>
        <w:t xml:space="preserve"> </w:t>
      </w:r>
    </w:p>
    <w:p w14:paraId="43FB9C00" w14:textId="2120634F" w:rsidR="00104A22" w:rsidRDefault="00ED58D6"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 xml:space="preserve">Nodokļu politika ir likumdevēja kompetence. </w:t>
      </w:r>
      <w:r w:rsidR="006A48B1">
        <w:rPr>
          <w:rFonts w:cs="Times New Roman"/>
          <w:szCs w:val="24"/>
        </w:rPr>
        <w:t>L</w:t>
      </w:r>
      <w:r w:rsidRPr="00104A22">
        <w:rPr>
          <w:rFonts w:cs="Times New Roman"/>
          <w:szCs w:val="24"/>
        </w:rPr>
        <w:t xml:space="preserve">ikuma </w:t>
      </w:r>
      <w:r w:rsidR="000D4FFF" w:rsidRPr="00104A22">
        <w:rPr>
          <w:rFonts w:cs="Times New Roman"/>
          <w:szCs w:val="24"/>
        </w:rPr>
        <w:t>„</w:t>
      </w:r>
      <w:r w:rsidRPr="00104A22">
        <w:rPr>
          <w:rFonts w:cs="Times New Roman"/>
          <w:szCs w:val="24"/>
        </w:rPr>
        <w:t xml:space="preserve">Par nodokļiem un nodevām” </w:t>
      </w:r>
      <w:proofErr w:type="gramStart"/>
      <w:r w:rsidRPr="00104A22">
        <w:rPr>
          <w:rFonts w:cs="Times New Roman"/>
          <w:szCs w:val="24"/>
        </w:rPr>
        <w:t>26.panta</w:t>
      </w:r>
      <w:proofErr w:type="gramEnd"/>
      <w:r w:rsidRPr="00104A22">
        <w:rPr>
          <w:rFonts w:cs="Times New Roman"/>
          <w:szCs w:val="24"/>
        </w:rPr>
        <w:t xml:space="preserve"> sestās daļas 5.punkts noteic, ka pēc maksātnespējas procesa pasludināšanas nodokļu maksātājs veic visus kārtējos nodokļu maksājumus saskaņā ar nodokļu likumiem, un maksātnespējas procesa pasludināšana ietekmē tikai līdz tam izveidojušos parādu piedziņu u</w:t>
      </w:r>
      <w:r w:rsidR="00E55C2D" w:rsidRPr="00104A22">
        <w:rPr>
          <w:rFonts w:cs="Times New Roman"/>
          <w:szCs w:val="24"/>
        </w:rPr>
        <w:t>n nokavējuma naudas pieaugumu (</w:t>
      </w:r>
      <w:r w:rsidRPr="00104A22">
        <w:rPr>
          <w:rFonts w:cs="Times New Roman"/>
          <w:i/>
          <w:szCs w:val="24"/>
        </w:rPr>
        <w:t>Maksātnespējas likum</w:t>
      </w:r>
      <w:r w:rsidR="00E55C2D" w:rsidRPr="00104A22">
        <w:rPr>
          <w:rFonts w:cs="Times New Roman"/>
          <w:i/>
          <w:szCs w:val="24"/>
        </w:rPr>
        <w:t>a 134.panta otrās daļas 3.punkts</w:t>
      </w:r>
      <w:r w:rsidRPr="00104A22">
        <w:rPr>
          <w:rFonts w:cs="Times New Roman"/>
          <w:szCs w:val="24"/>
        </w:rPr>
        <w:t>).</w:t>
      </w:r>
      <w:r w:rsidR="00E55C2D" w:rsidRPr="00104A22">
        <w:rPr>
          <w:rFonts w:cs="Times New Roman"/>
          <w:szCs w:val="24"/>
        </w:rPr>
        <w:t xml:space="preserve"> </w:t>
      </w:r>
      <w:r w:rsidR="00257AAB" w:rsidRPr="00104A22">
        <w:rPr>
          <w:rFonts w:cs="Times New Roman"/>
          <w:szCs w:val="24"/>
        </w:rPr>
        <w:t xml:space="preserve">Tātad likumdevējs ir apsvēris to, kāda </w:t>
      </w:r>
      <w:r w:rsidR="000D4FFF" w:rsidRPr="00104A22">
        <w:rPr>
          <w:rFonts w:cs="Times New Roman"/>
          <w:szCs w:val="24"/>
        </w:rPr>
        <w:t xml:space="preserve">ietekme </w:t>
      </w:r>
      <w:r w:rsidR="00257AAB" w:rsidRPr="00104A22">
        <w:rPr>
          <w:rFonts w:cs="Times New Roman"/>
          <w:szCs w:val="24"/>
        </w:rPr>
        <w:t>maksātnespējas procesam ir uz nodokļu maksāšanas pienākumu. Turklāt jāņem vērā, ka</w:t>
      </w:r>
      <w:r w:rsidR="00A82E86">
        <w:rPr>
          <w:rFonts w:cs="Times New Roman"/>
          <w:szCs w:val="24"/>
        </w:rPr>
        <w:t xml:space="preserve"> tas, ka</w:t>
      </w:r>
      <w:r w:rsidR="00257AAB" w:rsidRPr="00104A22">
        <w:rPr>
          <w:rFonts w:cs="Times New Roman"/>
          <w:szCs w:val="24"/>
        </w:rPr>
        <w:t xml:space="preserve"> maksātnespējas procesa ietvaros tiek izpārdota parādnieka manta, lai segtu kreditoru prasījumus, ir pašsaprotama maksātnespējas procesa sastāvdaļa, tātad tā nav netipiska situācija, ko likumdevējs nebūtu varējis iedomāties.</w:t>
      </w:r>
    </w:p>
    <w:p w14:paraId="0D24FD27" w14:textId="77777777" w:rsidR="00104A22" w:rsidRDefault="00E172D0"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I</w:t>
      </w:r>
      <w:r w:rsidR="008F7B38" w:rsidRPr="00104A22">
        <w:rPr>
          <w:rFonts w:cs="Times New Roman"/>
          <w:szCs w:val="24"/>
        </w:rPr>
        <w:t xml:space="preserve">edzīvotāju ienākuma nodokļa maksāšanas pienākums saistībā ar ienākumu no nekustamā īpašuma atsavināšanas </w:t>
      </w:r>
      <w:r w:rsidRPr="00104A22">
        <w:rPr>
          <w:rFonts w:cs="Times New Roman"/>
          <w:szCs w:val="24"/>
        </w:rPr>
        <w:t>nav</w:t>
      </w:r>
      <w:r w:rsidR="008F7B38" w:rsidRPr="00104A22">
        <w:rPr>
          <w:rFonts w:cs="Times New Roman"/>
          <w:szCs w:val="24"/>
        </w:rPr>
        <w:t xml:space="preserve"> atkarīgs no tā, vai gūtie līdzekļi faktiski nonāk pārdotā īpašuma īpašnieka rīcībā vai arī tiek novirzīti kādam citam, piemēram, kreditoram. </w:t>
      </w:r>
      <w:r w:rsidR="005141B9" w:rsidRPr="00104A22">
        <w:rPr>
          <w:rFonts w:cs="Times New Roman"/>
          <w:szCs w:val="24"/>
        </w:rPr>
        <w:t xml:space="preserve">Tiesību normas nodokļa samaksas pienākumu nepadara atkarīgu no tā, kā īpašuma atsavināšanas rezultātā gūtie ienākumi tiek izlietoti. </w:t>
      </w:r>
      <w:r w:rsidR="008F7B38" w:rsidRPr="00104A22">
        <w:rPr>
          <w:rFonts w:cs="Times New Roman"/>
          <w:szCs w:val="24"/>
        </w:rPr>
        <w:t xml:space="preserve">Nav noliedzams, ka fiziskās personas maksātnespējas procesa mērķis </w:t>
      </w:r>
      <w:proofErr w:type="spellStart"/>
      <w:r w:rsidR="008F7B38" w:rsidRPr="00104A22">
        <w:rPr>
          <w:rFonts w:cs="Times New Roman"/>
          <w:szCs w:val="24"/>
        </w:rPr>
        <w:t>citstarp</w:t>
      </w:r>
      <w:proofErr w:type="spellEnd"/>
      <w:r w:rsidR="008F7B38" w:rsidRPr="00104A22">
        <w:rPr>
          <w:rFonts w:cs="Times New Roman"/>
          <w:szCs w:val="24"/>
        </w:rPr>
        <w:t xml:space="preserve"> ir dot iespēju parādniekam atbrīvoties no neizpildītajām saistībām un atgūt maksātspēju. Tomēr tas pats par sevi nenozīmē, ka maksātnespējas procesa ietvaros nekustamā īpašuma</w:t>
      </w:r>
      <w:r w:rsidR="00D63DAC" w:rsidRPr="00104A22">
        <w:rPr>
          <w:rFonts w:cs="Times New Roman"/>
          <w:szCs w:val="24"/>
        </w:rPr>
        <w:t xml:space="preserve"> atsavināšanas</w:t>
      </w:r>
      <w:r w:rsidR="008F7B38" w:rsidRPr="00104A22">
        <w:rPr>
          <w:rFonts w:cs="Times New Roman"/>
          <w:szCs w:val="24"/>
        </w:rPr>
        <w:t xml:space="preserve"> rezultātā gūtie ienākumi </w:t>
      </w:r>
      <w:r w:rsidR="00B8109E" w:rsidRPr="00104A22">
        <w:rPr>
          <w:rFonts w:cs="Times New Roman"/>
          <w:szCs w:val="24"/>
        </w:rPr>
        <w:t>nav apliekami ar nodokli</w:t>
      </w:r>
      <w:r w:rsidR="008F7B38" w:rsidRPr="00104A22">
        <w:rPr>
          <w:rFonts w:cs="Times New Roman"/>
          <w:szCs w:val="24"/>
        </w:rPr>
        <w:t>.</w:t>
      </w:r>
    </w:p>
    <w:p w14:paraId="1AF4F2FA" w14:textId="5F107E02" w:rsidR="008F7B38" w:rsidRDefault="00E55C2D"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P</w:t>
      </w:r>
      <w:r w:rsidR="00E85F20" w:rsidRPr="00104A22">
        <w:rPr>
          <w:rFonts w:cs="Times New Roman"/>
          <w:szCs w:val="24"/>
        </w:rPr>
        <w:t xml:space="preserve">ieteicējs </w:t>
      </w:r>
      <w:r w:rsidR="008F7B38" w:rsidRPr="00104A22">
        <w:rPr>
          <w:rFonts w:cs="Times New Roman"/>
          <w:szCs w:val="24"/>
        </w:rPr>
        <w:t xml:space="preserve">nepamatoti atsaucies uz Satversmes tiesas </w:t>
      </w:r>
      <w:proofErr w:type="gramStart"/>
      <w:r w:rsidR="008F7B38" w:rsidRPr="00104A22">
        <w:rPr>
          <w:rFonts w:cs="Times New Roman"/>
          <w:szCs w:val="24"/>
        </w:rPr>
        <w:t>2011.gada</w:t>
      </w:r>
      <w:proofErr w:type="gramEnd"/>
      <w:r w:rsidR="008F7B38" w:rsidRPr="00104A22">
        <w:rPr>
          <w:rFonts w:cs="Times New Roman"/>
          <w:szCs w:val="24"/>
        </w:rPr>
        <w:t xml:space="preserve"> 13.decembra lēmumā par tiesvedības izbeigšanu lietā Nr.</w:t>
      </w:r>
      <w:r w:rsidR="001A082F" w:rsidRPr="00104A22">
        <w:rPr>
          <w:rFonts w:cs="Times New Roman"/>
          <w:szCs w:val="24"/>
        </w:rPr>
        <w:t> </w:t>
      </w:r>
      <w:r w:rsidR="008F7B38" w:rsidRPr="00104A22">
        <w:rPr>
          <w:rFonts w:cs="Times New Roman"/>
          <w:szCs w:val="24"/>
        </w:rPr>
        <w:t>2011-15-01 izteiktajām atziņām.</w:t>
      </w:r>
      <w:r w:rsidR="00F62897" w:rsidRPr="00104A22">
        <w:rPr>
          <w:rFonts w:cs="Times New Roman"/>
          <w:szCs w:val="24"/>
        </w:rPr>
        <w:t xml:space="preserve"> </w:t>
      </w:r>
      <w:r w:rsidR="00922540" w:rsidRPr="00104A22">
        <w:rPr>
          <w:rFonts w:cs="Times New Roman"/>
          <w:szCs w:val="24"/>
        </w:rPr>
        <w:t>Šajā</w:t>
      </w:r>
      <w:r w:rsidR="008F7B38" w:rsidRPr="00104A22">
        <w:rPr>
          <w:rFonts w:cs="Times New Roman"/>
          <w:szCs w:val="24"/>
        </w:rPr>
        <w:t xml:space="preserve"> nolēmumā analizētas likuma </w:t>
      </w:r>
      <w:r w:rsidR="001A082F" w:rsidRPr="00104A22">
        <w:rPr>
          <w:rFonts w:cs="Times New Roman"/>
          <w:szCs w:val="24"/>
        </w:rPr>
        <w:t>„</w:t>
      </w:r>
      <w:r w:rsidR="008F7B38" w:rsidRPr="00104A22">
        <w:rPr>
          <w:rFonts w:cs="Times New Roman"/>
          <w:szCs w:val="24"/>
        </w:rPr>
        <w:t>Par iedzīvotāju ienākuma nodokli” normas, kas bija spēkā laikā, kad likumdevējs vēl nebija paredzējis, ka n</w:t>
      </w:r>
      <w:r w:rsidR="004A5634" w:rsidRPr="00104A22">
        <w:rPr>
          <w:rFonts w:cs="Times New Roman"/>
          <w:szCs w:val="24"/>
        </w:rPr>
        <w:t xml:space="preserve">odoklis jāmaksā arī no kapitāla </w:t>
      </w:r>
      <w:r w:rsidR="008F7B38" w:rsidRPr="00104A22">
        <w:rPr>
          <w:rFonts w:cs="Times New Roman"/>
          <w:szCs w:val="24"/>
        </w:rPr>
        <w:t>pieauguma</w:t>
      </w:r>
      <w:r w:rsidR="00664663" w:rsidRPr="00104A22">
        <w:rPr>
          <w:rFonts w:cs="Times New Roman"/>
          <w:szCs w:val="24"/>
        </w:rPr>
        <w:t>.</w:t>
      </w:r>
      <w:r w:rsidRPr="00104A22">
        <w:rPr>
          <w:rFonts w:cs="Times New Roman"/>
          <w:szCs w:val="24"/>
        </w:rPr>
        <w:t xml:space="preserve"> </w:t>
      </w:r>
      <w:r w:rsidR="008F7B38" w:rsidRPr="00104A22">
        <w:rPr>
          <w:rFonts w:cs="Times New Roman"/>
          <w:szCs w:val="24"/>
        </w:rPr>
        <w:t>Laikā, kad tika pārdots pieteicēja nekustamais īpaš</w:t>
      </w:r>
      <w:r w:rsidR="00142ED1" w:rsidRPr="00104A22">
        <w:rPr>
          <w:rFonts w:cs="Times New Roman"/>
          <w:szCs w:val="24"/>
        </w:rPr>
        <w:t>ums</w:t>
      </w:r>
      <w:r w:rsidR="008F7B38" w:rsidRPr="00104A22">
        <w:rPr>
          <w:rFonts w:cs="Times New Roman"/>
          <w:szCs w:val="24"/>
        </w:rPr>
        <w:t>, tiesiskais regulējums jau bija mainījies, paplašinot ar nodokli apliekamo ienākumu loku, kā arī precīzi atrunājot, kādos gadījumos no nekustamā īpašuma pārdošanas gūtais ienākums ar nodokli nav apliekams. Tādējādi tam, ka konkrētajā gadījumā pieteicēja nekustamais īpašums tika pārdots nevis saimnieciskās darbības ietvaros, bet gan maksātnespējas procesa ietvaros, nav izšķirošas nozīmes.</w:t>
      </w:r>
    </w:p>
    <w:p w14:paraId="5F85D726" w14:textId="77777777" w:rsidR="00104A22" w:rsidRDefault="00104A22" w:rsidP="00104A22">
      <w:pPr>
        <w:pStyle w:val="ListParagraph"/>
        <w:shd w:val="clear" w:color="auto" w:fill="FFFFFF"/>
        <w:spacing w:after="0"/>
        <w:ind w:left="0" w:firstLine="567"/>
        <w:jc w:val="both"/>
        <w:rPr>
          <w:rFonts w:cs="Times New Roman"/>
          <w:szCs w:val="24"/>
        </w:rPr>
      </w:pPr>
    </w:p>
    <w:p w14:paraId="793CB97B" w14:textId="77777777" w:rsidR="00104A22" w:rsidRDefault="00DD2345" w:rsidP="00104A22">
      <w:pPr>
        <w:pStyle w:val="ListParagraph"/>
        <w:numPr>
          <w:ilvl w:val="0"/>
          <w:numId w:val="1"/>
        </w:numPr>
        <w:shd w:val="clear" w:color="auto" w:fill="FFFFFF"/>
        <w:spacing w:after="0"/>
        <w:ind w:left="0" w:firstLine="567"/>
        <w:jc w:val="both"/>
        <w:rPr>
          <w:rFonts w:cs="Times New Roman"/>
          <w:szCs w:val="24"/>
        </w:rPr>
      </w:pPr>
      <w:r w:rsidRPr="00104A22">
        <w:rPr>
          <w:rFonts w:cs="Times New Roman"/>
          <w:szCs w:val="24"/>
        </w:rPr>
        <w:t>Pieteicēj</w:t>
      </w:r>
      <w:r w:rsidR="00E74167" w:rsidRPr="00104A22">
        <w:rPr>
          <w:rFonts w:cs="Times New Roman"/>
          <w:szCs w:val="24"/>
        </w:rPr>
        <w:t>s</w:t>
      </w:r>
      <w:r w:rsidRPr="00104A22">
        <w:rPr>
          <w:rFonts w:cs="Times New Roman"/>
          <w:szCs w:val="24"/>
        </w:rPr>
        <w:t xml:space="preserve"> par apgabaltiesas spriedumu iesniedza kasācijas sūdzību, norādot turpmāk minētos apsvērumus.</w:t>
      </w:r>
    </w:p>
    <w:p w14:paraId="49BBE684" w14:textId="77777777" w:rsidR="00104A22" w:rsidRDefault="00402310"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 xml:space="preserve">Maksātnespējas procesa ietvaros </w:t>
      </w:r>
      <w:r w:rsidR="009715E2" w:rsidRPr="00104A22">
        <w:rPr>
          <w:rFonts w:cs="Times New Roman"/>
          <w:szCs w:val="24"/>
        </w:rPr>
        <w:t>pieteicējs</w:t>
      </w:r>
      <w:r w:rsidRPr="00104A22">
        <w:rPr>
          <w:rFonts w:cs="Times New Roman"/>
          <w:szCs w:val="24"/>
        </w:rPr>
        <w:t xml:space="preserve"> n</w:t>
      </w:r>
      <w:r w:rsidR="009715E2" w:rsidRPr="00104A22">
        <w:rPr>
          <w:rFonts w:cs="Times New Roman"/>
          <w:szCs w:val="24"/>
        </w:rPr>
        <w:t>ebija</w:t>
      </w:r>
      <w:r w:rsidRPr="00104A22">
        <w:rPr>
          <w:rFonts w:cs="Times New Roman"/>
          <w:szCs w:val="24"/>
        </w:rPr>
        <w:t xml:space="preserve"> labprā</w:t>
      </w:r>
      <w:r w:rsidR="009715E2" w:rsidRPr="00104A22">
        <w:rPr>
          <w:rFonts w:cs="Times New Roman"/>
          <w:szCs w:val="24"/>
        </w:rPr>
        <w:t>tīgs pārdevējs, bet gan visa tam</w:t>
      </w:r>
      <w:r w:rsidRPr="00104A22">
        <w:rPr>
          <w:rFonts w:cs="Times New Roman"/>
          <w:szCs w:val="24"/>
        </w:rPr>
        <w:t xml:space="preserve"> piederošā manta ti</w:t>
      </w:r>
      <w:r w:rsidR="009715E2" w:rsidRPr="00104A22">
        <w:rPr>
          <w:rFonts w:cs="Times New Roman"/>
          <w:szCs w:val="24"/>
        </w:rPr>
        <w:t>ka</w:t>
      </w:r>
      <w:r w:rsidRPr="00104A22">
        <w:rPr>
          <w:rFonts w:cs="Times New Roman"/>
          <w:szCs w:val="24"/>
        </w:rPr>
        <w:t xml:space="preserve"> pārdota piespiedu kārtā, lai segtu saistības, kuras </w:t>
      </w:r>
      <w:r w:rsidR="009715E2" w:rsidRPr="00104A22">
        <w:rPr>
          <w:rFonts w:cs="Times New Roman"/>
          <w:szCs w:val="24"/>
        </w:rPr>
        <w:t>pieteicējs pats</w:t>
      </w:r>
      <w:r w:rsidRPr="00104A22">
        <w:rPr>
          <w:rFonts w:cs="Times New Roman"/>
          <w:szCs w:val="24"/>
        </w:rPr>
        <w:t xml:space="preserve"> vairs nevar</w:t>
      </w:r>
      <w:r w:rsidR="009715E2" w:rsidRPr="00104A22">
        <w:rPr>
          <w:rFonts w:cs="Times New Roman"/>
          <w:szCs w:val="24"/>
        </w:rPr>
        <w:t>ēja</w:t>
      </w:r>
      <w:r w:rsidRPr="00104A22">
        <w:rPr>
          <w:rFonts w:cs="Times New Roman"/>
          <w:szCs w:val="24"/>
        </w:rPr>
        <w:t xml:space="preserve"> izpildīt. Turklāt visi </w:t>
      </w:r>
      <w:r w:rsidR="009715E2" w:rsidRPr="00104A22">
        <w:rPr>
          <w:rFonts w:cs="Times New Roman"/>
          <w:szCs w:val="24"/>
        </w:rPr>
        <w:t>pieteicēja</w:t>
      </w:r>
      <w:r w:rsidRPr="00104A22">
        <w:rPr>
          <w:rFonts w:cs="Times New Roman"/>
          <w:szCs w:val="24"/>
        </w:rPr>
        <w:t xml:space="preserve"> mantas pārdošanas rezultātā iegūtie līdzekļi pilnā apmērā ti</w:t>
      </w:r>
      <w:r w:rsidR="009715E2" w:rsidRPr="00104A22">
        <w:rPr>
          <w:rFonts w:cs="Times New Roman"/>
          <w:szCs w:val="24"/>
        </w:rPr>
        <w:t>ka</w:t>
      </w:r>
      <w:r w:rsidRPr="00104A22">
        <w:rPr>
          <w:rFonts w:cs="Times New Roman"/>
          <w:szCs w:val="24"/>
        </w:rPr>
        <w:t xml:space="preserve"> novirzīti kreditoru prasījumu segšanai. </w:t>
      </w:r>
    </w:p>
    <w:p w14:paraId="783708E5" w14:textId="77777777" w:rsidR="00104A22" w:rsidRDefault="00402310"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t xml:space="preserve">Maksātnespējas procesa ietvaros </w:t>
      </w:r>
      <w:r w:rsidR="00144B31" w:rsidRPr="00104A22">
        <w:rPr>
          <w:rFonts w:cs="Times New Roman"/>
          <w:szCs w:val="24"/>
        </w:rPr>
        <w:t>pieteicējs</w:t>
      </w:r>
      <w:r w:rsidRPr="00104A22">
        <w:rPr>
          <w:rFonts w:cs="Times New Roman"/>
          <w:szCs w:val="24"/>
        </w:rPr>
        <w:t xml:space="preserve"> zaudē</w:t>
      </w:r>
      <w:r w:rsidR="00144B31" w:rsidRPr="00104A22">
        <w:rPr>
          <w:rFonts w:cs="Times New Roman"/>
          <w:szCs w:val="24"/>
        </w:rPr>
        <w:t>ja</w:t>
      </w:r>
      <w:r w:rsidRPr="00104A22">
        <w:rPr>
          <w:rFonts w:cs="Times New Roman"/>
          <w:szCs w:val="24"/>
        </w:rPr>
        <w:t xml:space="preserve"> tiesības rīkoties ar visu savu mantu, un šīs tiesības ieg</w:t>
      </w:r>
      <w:r w:rsidR="00144B31" w:rsidRPr="00104A22">
        <w:rPr>
          <w:rFonts w:cs="Times New Roman"/>
          <w:szCs w:val="24"/>
        </w:rPr>
        <w:t>uva</w:t>
      </w:r>
      <w:r w:rsidRPr="00104A22">
        <w:rPr>
          <w:rFonts w:cs="Times New Roman"/>
          <w:szCs w:val="24"/>
        </w:rPr>
        <w:t xml:space="preserve"> administrators. Tādējādi </w:t>
      </w:r>
      <w:r w:rsidR="00144B31" w:rsidRPr="00104A22">
        <w:rPr>
          <w:rFonts w:cs="Times New Roman"/>
          <w:szCs w:val="24"/>
        </w:rPr>
        <w:t>pieteicējam nebija</w:t>
      </w:r>
      <w:r w:rsidRPr="00104A22">
        <w:rPr>
          <w:rFonts w:cs="Times New Roman"/>
          <w:szCs w:val="24"/>
        </w:rPr>
        <w:t xml:space="preserve"> iespēju noteikt un kontrolēt atsavināšanas darījuma norisi un tā būtiskās sastāvdaļas, kā arī ietekmēt bankrota procedūrā saņemto naudas līdzekļu sadali, </w:t>
      </w:r>
      <w:r w:rsidR="00144B31" w:rsidRPr="00104A22">
        <w:rPr>
          <w:rFonts w:cs="Times New Roman"/>
          <w:szCs w:val="24"/>
        </w:rPr>
        <w:t>pieteicējam</w:t>
      </w:r>
      <w:r w:rsidRPr="00104A22">
        <w:rPr>
          <w:rFonts w:cs="Times New Roman"/>
          <w:szCs w:val="24"/>
        </w:rPr>
        <w:t xml:space="preserve"> </w:t>
      </w:r>
      <w:r w:rsidR="00144B31" w:rsidRPr="00104A22">
        <w:rPr>
          <w:rFonts w:cs="Times New Roman"/>
          <w:szCs w:val="24"/>
        </w:rPr>
        <w:t>nebija</w:t>
      </w:r>
      <w:r w:rsidRPr="00104A22">
        <w:rPr>
          <w:rFonts w:cs="Times New Roman"/>
          <w:szCs w:val="24"/>
        </w:rPr>
        <w:t xml:space="preserve"> pieejas mantas pārdošanas rezultātā saņemtajiem līdzekļiem. </w:t>
      </w:r>
    </w:p>
    <w:p w14:paraId="2D07287E" w14:textId="6811F540" w:rsidR="00402310" w:rsidRDefault="00402310" w:rsidP="00104A22">
      <w:pPr>
        <w:pStyle w:val="ListParagraph"/>
        <w:numPr>
          <w:ilvl w:val="1"/>
          <w:numId w:val="1"/>
        </w:numPr>
        <w:shd w:val="clear" w:color="auto" w:fill="FFFFFF"/>
        <w:spacing w:after="0"/>
        <w:ind w:left="0" w:firstLine="567"/>
        <w:jc w:val="both"/>
        <w:rPr>
          <w:rFonts w:cs="Times New Roman"/>
          <w:szCs w:val="24"/>
        </w:rPr>
      </w:pPr>
      <w:r w:rsidRPr="00104A22">
        <w:rPr>
          <w:rFonts w:cs="Times New Roman"/>
          <w:szCs w:val="24"/>
        </w:rPr>
        <w:lastRenderedPageBreak/>
        <w:t>Fiziskās personas maksātnespējas procesa mērķis ir dot iespēju parādniekam tikt atbrīvotam no saistībām un atjaunot maksātspēju. Savukārt gadījumā, ja personai tiek uzlikts pienākums maksāt iedzīvotāju ienākuma nodokli par maksātnespējas procesa ietvaros atsavināto nekustamo īpašumu, personai rodas papildus saistības</w:t>
      </w:r>
      <w:r w:rsidR="001A082F" w:rsidRPr="00104A22">
        <w:rPr>
          <w:rFonts w:cs="Times New Roman"/>
          <w:szCs w:val="24"/>
        </w:rPr>
        <w:t>,</w:t>
      </w:r>
      <w:r w:rsidRPr="00104A22">
        <w:rPr>
          <w:rFonts w:cs="Times New Roman"/>
          <w:szCs w:val="24"/>
        </w:rPr>
        <w:t xml:space="preserve"> un minētais mērķis objektīvi nevar būt sasniegts. </w:t>
      </w:r>
    </w:p>
    <w:p w14:paraId="6B227920" w14:textId="77777777" w:rsidR="00104A22" w:rsidRDefault="00104A22" w:rsidP="00104A22">
      <w:pPr>
        <w:pStyle w:val="ListParagraph"/>
        <w:shd w:val="clear" w:color="auto" w:fill="FFFFFF"/>
        <w:spacing w:after="0"/>
        <w:ind w:left="0" w:firstLine="567"/>
        <w:jc w:val="both"/>
        <w:rPr>
          <w:rFonts w:cs="Times New Roman"/>
          <w:szCs w:val="24"/>
        </w:rPr>
      </w:pPr>
    </w:p>
    <w:p w14:paraId="24ED22B8" w14:textId="6A139386" w:rsidR="00DA6B92" w:rsidRPr="00AD21D8" w:rsidRDefault="005B28C5" w:rsidP="00104A22">
      <w:pPr>
        <w:pStyle w:val="ListParagraph"/>
        <w:numPr>
          <w:ilvl w:val="0"/>
          <w:numId w:val="1"/>
        </w:numPr>
        <w:shd w:val="clear" w:color="auto" w:fill="FFFFFF"/>
        <w:spacing w:after="0"/>
        <w:ind w:left="0" w:firstLine="567"/>
        <w:jc w:val="both"/>
        <w:rPr>
          <w:rFonts w:cs="Times New Roman"/>
          <w:szCs w:val="24"/>
        </w:rPr>
      </w:pPr>
      <w:r>
        <w:t>Valsts ieņēmumu dienests iesniedza paskaidrojumus par pieteicēja kasācijas sūdzību, norādot, ka tā ir nepamatota.</w:t>
      </w:r>
    </w:p>
    <w:p w14:paraId="4700D6F2" w14:textId="77777777" w:rsidR="00AD21D8" w:rsidRPr="00AD21D8" w:rsidRDefault="00AD21D8" w:rsidP="00AD21D8">
      <w:pPr>
        <w:pStyle w:val="ListParagraph"/>
        <w:shd w:val="clear" w:color="auto" w:fill="FFFFFF"/>
        <w:spacing w:after="0"/>
        <w:ind w:left="567"/>
        <w:jc w:val="both"/>
        <w:rPr>
          <w:rFonts w:cs="Times New Roman"/>
          <w:szCs w:val="24"/>
        </w:rPr>
      </w:pPr>
    </w:p>
    <w:p w14:paraId="6138539F" w14:textId="77777777" w:rsidR="00AD21D8" w:rsidRPr="00AD21D8" w:rsidRDefault="00AD21D8" w:rsidP="00AD21D8">
      <w:pPr>
        <w:pStyle w:val="ListParagraph"/>
        <w:spacing w:after="0"/>
        <w:ind w:left="1287"/>
        <w:jc w:val="center"/>
        <w:rPr>
          <w:rFonts w:cs="Times New Roman"/>
          <w:szCs w:val="24"/>
        </w:rPr>
      </w:pPr>
      <w:r w:rsidRPr="00AD21D8">
        <w:rPr>
          <w:rFonts w:cs="Times New Roman"/>
          <w:b/>
          <w:szCs w:val="24"/>
        </w:rPr>
        <w:t>Motīvu daļa</w:t>
      </w:r>
    </w:p>
    <w:p w14:paraId="6EFDAB06" w14:textId="77777777" w:rsidR="00AD21D8" w:rsidRPr="00AD21D8" w:rsidRDefault="00AD21D8" w:rsidP="00AD21D8">
      <w:pPr>
        <w:pStyle w:val="ListParagraph"/>
        <w:shd w:val="clear" w:color="auto" w:fill="FFFFFF"/>
        <w:spacing w:after="0"/>
        <w:ind w:left="567"/>
        <w:jc w:val="both"/>
        <w:rPr>
          <w:rFonts w:cs="Times New Roman"/>
          <w:szCs w:val="24"/>
        </w:rPr>
      </w:pPr>
    </w:p>
    <w:p w14:paraId="07871B83" w14:textId="32CCFF32" w:rsidR="00BD4ECB" w:rsidRPr="005A0D64" w:rsidRDefault="00BD4ECB" w:rsidP="00170BB1">
      <w:pPr>
        <w:pStyle w:val="ListParagraph"/>
        <w:numPr>
          <w:ilvl w:val="0"/>
          <w:numId w:val="1"/>
        </w:numPr>
        <w:shd w:val="clear" w:color="auto" w:fill="FFFFFF"/>
        <w:spacing w:after="0"/>
        <w:ind w:left="0" w:firstLine="567"/>
        <w:jc w:val="both"/>
        <w:rPr>
          <w:rFonts w:cs="Times New Roman"/>
          <w:szCs w:val="24"/>
        </w:rPr>
      </w:pPr>
      <w:r w:rsidRPr="005A0D64">
        <w:rPr>
          <w:szCs w:val="24"/>
        </w:rPr>
        <w:t>Izskatāmā lieta ierosināta par Valsts ieņēmumu dienesta l</w:t>
      </w:r>
      <w:r w:rsidR="005A0D64" w:rsidRPr="005A0D64">
        <w:rPr>
          <w:szCs w:val="24"/>
        </w:rPr>
        <w:t xml:space="preserve">ēmumu, ar kuru, pamatojoties uz likuma „Par nodokļiem un nodevām” </w:t>
      </w:r>
      <w:proofErr w:type="gramStart"/>
      <w:r w:rsidR="005A0D64" w:rsidRPr="005A0D64">
        <w:rPr>
          <w:szCs w:val="24"/>
        </w:rPr>
        <w:t>28.panta</w:t>
      </w:r>
      <w:proofErr w:type="gramEnd"/>
      <w:r w:rsidR="005A0D64" w:rsidRPr="005A0D64">
        <w:rPr>
          <w:szCs w:val="24"/>
        </w:rPr>
        <w:t xml:space="preserve"> ceturto daļu un „Par iedzīvotāju ienākuma nodokli” 19.panta ceturto daļu, iedzīvotāju ienākuma </w:t>
      </w:r>
      <w:r w:rsidRPr="005A0D64">
        <w:rPr>
          <w:szCs w:val="24"/>
        </w:rPr>
        <w:t>nodok</w:t>
      </w:r>
      <w:r w:rsidR="005A0D64" w:rsidRPr="005A0D64">
        <w:rPr>
          <w:szCs w:val="24"/>
        </w:rPr>
        <w:t>ļa</w:t>
      </w:r>
      <w:r w:rsidRPr="005A0D64">
        <w:rPr>
          <w:szCs w:val="24"/>
        </w:rPr>
        <w:t xml:space="preserve"> pārmaksa </w:t>
      </w:r>
      <w:r w:rsidR="005A0D64" w:rsidRPr="005A0D64">
        <w:rPr>
          <w:szCs w:val="24"/>
        </w:rPr>
        <w:t xml:space="preserve">novirzīta </w:t>
      </w:r>
      <w:r w:rsidRPr="005A0D64">
        <w:rPr>
          <w:szCs w:val="24"/>
        </w:rPr>
        <w:t xml:space="preserve">nodokļu parāda daļējai segšanai. </w:t>
      </w:r>
      <w:r w:rsidR="00CC39A5" w:rsidRPr="005A0D64">
        <w:rPr>
          <w:szCs w:val="24"/>
        </w:rPr>
        <w:t>Vērtējot</w:t>
      </w:r>
      <w:r w:rsidR="006A48B1">
        <w:rPr>
          <w:szCs w:val="24"/>
        </w:rPr>
        <w:t xml:space="preserve"> šāda</w:t>
      </w:r>
      <w:r w:rsidR="00CC39A5" w:rsidRPr="005A0D64">
        <w:rPr>
          <w:szCs w:val="24"/>
        </w:rPr>
        <w:t xml:space="preserve"> lēmuma tiesiskumu</w:t>
      </w:r>
      <w:r w:rsidR="00791DF3">
        <w:rPr>
          <w:szCs w:val="24"/>
        </w:rPr>
        <w:t>,</w:t>
      </w:r>
      <w:r w:rsidR="005A0D64" w:rsidRPr="005A0D64">
        <w:rPr>
          <w:szCs w:val="24"/>
        </w:rPr>
        <w:t xml:space="preserve"> parastā gadījumā būtu</w:t>
      </w:r>
      <w:r w:rsidRPr="005A0D64">
        <w:rPr>
          <w:szCs w:val="24"/>
        </w:rPr>
        <w:t xml:space="preserve"> pārbaudāms, vai </w:t>
      </w:r>
      <w:r w:rsidR="00CC39A5" w:rsidRPr="005A0D64">
        <w:rPr>
          <w:szCs w:val="24"/>
        </w:rPr>
        <w:t xml:space="preserve">pieteicējam </w:t>
      </w:r>
      <w:r w:rsidRPr="005A0D64">
        <w:rPr>
          <w:szCs w:val="24"/>
        </w:rPr>
        <w:t xml:space="preserve">bija parāds, kura </w:t>
      </w:r>
      <w:r w:rsidR="00CC39A5" w:rsidRPr="005A0D64">
        <w:rPr>
          <w:szCs w:val="24"/>
        </w:rPr>
        <w:t xml:space="preserve">segšanai </w:t>
      </w:r>
      <w:r w:rsidRPr="005A0D64">
        <w:rPr>
          <w:szCs w:val="24"/>
        </w:rPr>
        <w:t>dienests bija tiesīgs novirzīt</w:t>
      </w:r>
      <w:r w:rsidR="00CC39A5" w:rsidRPr="005A0D64">
        <w:rPr>
          <w:szCs w:val="24"/>
        </w:rPr>
        <w:t xml:space="preserve"> nodokļu pārmaksu, un konstatējot, ka tāds pastāvējis, vai ievēroti citi šādas pārmaksas pārvirzīšanas nosacījumi.</w:t>
      </w:r>
      <w:r w:rsidR="005A0D64" w:rsidRPr="005A0D64">
        <w:rPr>
          <w:szCs w:val="24"/>
        </w:rPr>
        <w:t xml:space="preserve"> </w:t>
      </w:r>
      <w:r w:rsidR="005A0D64">
        <w:rPr>
          <w:szCs w:val="24"/>
        </w:rPr>
        <w:t>Tomēr i</w:t>
      </w:r>
      <w:r w:rsidR="00CC39A5" w:rsidRPr="005A0D64">
        <w:rPr>
          <w:szCs w:val="24"/>
        </w:rPr>
        <w:t xml:space="preserve">zskatāmajā lietā, vērtējot parāda esību, ir būtiski, ka nodokļa aprēķinu un pienākumu to maksāt nav noteicis dienests, bet gan to deklarējis pats pieteicējs. </w:t>
      </w:r>
    </w:p>
    <w:p w14:paraId="20E7283B" w14:textId="77777777" w:rsidR="00CC39A5" w:rsidRPr="00CC39A5" w:rsidRDefault="00CC39A5" w:rsidP="00CC39A5">
      <w:pPr>
        <w:pStyle w:val="ListParagraph"/>
        <w:rPr>
          <w:rFonts w:cs="Times New Roman"/>
          <w:szCs w:val="24"/>
        </w:rPr>
      </w:pPr>
    </w:p>
    <w:p w14:paraId="205E0FD4" w14:textId="3E482647" w:rsidR="00CC39A5" w:rsidRDefault="00CC39A5" w:rsidP="00AD21D8">
      <w:pPr>
        <w:pStyle w:val="ListParagraph"/>
        <w:numPr>
          <w:ilvl w:val="0"/>
          <w:numId w:val="1"/>
        </w:numPr>
        <w:shd w:val="clear" w:color="auto" w:fill="FFFFFF"/>
        <w:spacing w:after="0"/>
        <w:ind w:left="0" w:firstLine="567"/>
        <w:jc w:val="both"/>
        <w:rPr>
          <w:rFonts w:cs="Times New Roman"/>
          <w:szCs w:val="24"/>
        </w:rPr>
      </w:pPr>
      <w:r>
        <w:rPr>
          <w:rFonts w:cs="Times New Roman"/>
          <w:szCs w:val="24"/>
        </w:rPr>
        <w:t>Augstākā tiesa iepriekš skaidrojusi, ka nodokļa deklarācija ir vienpusējs akts, ar kuru persona paziņo Valsts ieņēmumu dienestam par gūtajiem ienākumiem un par maksājamo nodokli (</w:t>
      </w:r>
      <w:r w:rsidRPr="0007792F">
        <w:rPr>
          <w:rFonts w:cs="Times New Roman"/>
          <w:i/>
          <w:szCs w:val="24"/>
        </w:rPr>
        <w:t xml:space="preserve">Augstākās tiesas </w:t>
      </w:r>
      <w:proofErr w:type="gramStart"/>
      <w:r w:rsidR="0007792F" w:rsidRPr="0007792F">
        <w:rPr>
          <w:rFonts w:cs="Times New Roman"/>
          <w:i/>
          <w:szCs w:val="24"/>
        </w:rPr>
        <w:t>2015.gada</w:t>
      </w:r>
      <w:proofErr w:type="gramEnd"/>
      <w:r w:rsidR="0007792F" w:rsidRPr="0007792F">
        <w:rPr>
          <w:rFonts w:cs="Times New Roman"/>
          <w:i/>
          <w:szCs w:val="24"/>
        </w:rPr>
        <w:t xml:space="preserve"> 30.marta sprieduma lietā Nr.</w:t>
      </w:r>
      <w:r w:rsidR="00D93BD2">
        <w:rPr>
          <w:rFonts w:cs="Times New Roman"/>
          <w:i/>
          <w:szCs w:val="24"/>
        </w:rPr>
        <w:t> </w:t>
      </w:r>
      <w:r w:rsidR="0007792F" w:rsidRPr="0007792F">
        <w:rPr>
          <w:rFonts w:cs="Times New Roman"/>
          <w:i/>
          <w:szCs w:val="24"/>
        </w:rPr>
        <w:t>SKA-26/2015</w:t>
      </w:r>
      <w:r w:rsidR="0007792F">
        <w:rPr>
          <w:rFonts w:cs="Times New Roman"/>
          <w:i/>
          <w:szCs w:val="24"/>
        </w:rPr>
        <w:t xml:space="preserve"> (A420521111)</w:t>
      </w:r>
      <w:r w:rsidR="0007792F" w:rsidRPr="0007792F">
        <w:rPr>
          <w:rFonts w:cs="Times New Roman"/>
          <w:i/>
          <w:szCs w:val="24"/>
        </w:rPr>
        <w:t xml:space="preserve"> 21.punkts</w:t>
      </w:r>
      <w:r w:rsidR="0007792F">
        <w:rPr>
          <w:rFonts w:cs="Times New Roman"/>
          <w:szCs w:val="24"/>
        </w:rPr>
        <w:t>). Tiesā izšķirami tikai tādi strīdi par [nodokļu] tiesībām, kuru pamatā ir iestādes lēmums (</w:t>
      </w:r>
      <w:r w:rsidR="0007792F" w:rsidRPr="0007792F">
        <w:rPr>
          <w:rFonts w:cs="Times New Roman"/>
          <w:i/>
          <w:szCs w:val="24"/>
        </w:rPr>
        <w:t xml:space="preserve">Augstākās tiesas </w:t>
      </w:r>
      <w:proofErr w:type="gramStart"/>
      <w:r w:rsidR="0007792F" w:rsidRPr="0007792F">
        <w:rPr>
          <w:rFonts w:cs="Times New Roman"/>
          <w:i/>
          <w:szCs w:val="24"/>
        </w:rPr>
        <w:t>2014.gada</w:t>
      </w:r>
      <w:proofErr w:type="gramEnd"/>
      <w:r w:rsidR="0007792F" w:rsidRPr="0007792F">
        <w:rPr>
          <w:rFonts w:cs="Times New Roman"/>
          <w:i/>
          <w:szCs w:val="24"/>
        </w:rPr>
        <w:t xml:space="preserve"> 29.janvāra lēmuma lietā Nr.</w:t>
      </w:r>
      <w:r w:rsidR="00D93BD2">
        <w:rPr>
          <w:rFonts w:cs="Times New Roman"/>
          <w:i/>
          <w:szCs w:val="24"/>
        </w:rPr>
        <w:t> </w:t>
      </w:r>
      <w:r w:rsidR="0007792F" w:rsidRPr="0007792F">
        <w:rPr>
          <w:rFonts w:cs="Times New Roman"/>
          <w:i/>
          <w:szCs w:val="24"/>
        </w:rPr>
        <w:t>SKA-366/2014 7.punkts, 2014.gada 18.februāra lēmuma lietā Nr.</w:t>
      </w:r>
      <w:r w:rsidR="00D93BD2">
        <w:rPr>
          <w:rFonts w:cs="Times New Roman"/>
          <w:i/>
          <w:szCs w:val="24"/>
        </w:rPr>
        <w:t> </w:t>
      </w:r>
      <w:r w:rsidR="0007792F" w:rsidRPr="0007792F">
        <w:rPr>
          <w:rFonts w:cs="Times New Roman"/>
          <w:i/>
          <w:szCs w:val="24"/>
        </w:rPr>
        <w:t>SKA-394/2014 (A420511413) 5.punkts</w:t>
      </w:r>
      <w:r w:rsidR="0007792F">
        <w:rPr>
          <w:rFonts w:cs="Times New Roman"/>
          <w:szCs w:val="24"/>
        </w:rPr>
        <w:t>). Ja nodokļu maksātājs pats deklarējis</w:t>
      </w:r>
      <w:r w:rsidR="00E01A29">
        <w:rPr>
          <w:rFonts w:cs="Times New Roman"/>
          <w:szCs w:val="24"/>
        </w:rPr>
        <w:t xml:space="preserve"> maksājamu</w:t>
      </w:r>
      <w:r w:rsidR="0007792F">
        <w:rPr>
          <w:rFonts w:cs="Times New Roman"/>
          <w:szCs w:val="24"/>
        </w:rPr>
        <w:t xml:space="preserve"> iedzīvotāju ienākuma nodokli</w:t>
      </w:r>
      <w:r w:rsidR="00E01A29">
        <w:rPr>
          <w:rFonts w:cs="Times New Roman"/>
          <w:szCs w:val="24"/>
        </w:rPr>
        <w:t>, nodokļu administrācija</w:t>
      </w:r>
      <w:r w:rsidR="00D347DF">
        <w:rPr>
          <w:rFonts w:cs="Times New Roman"/>
          <w:szCs w:val="24"/>
        </w:rPr>
        <w:t>i</w:t>
      </w:r>
      <w:r w:rsidR="00E01A29">
        <w:rPr>
          <w:rFonts w:cs="Times New Roman"/>
          <w:szCs w:val="24"/>
        </w:rPr>
        <w:t>, ja tā nodokļu auditā vai datu atbilstības pārbaudē nav noteikusi citu nodokļa apmēru vai koriģējusi deklarāciju, nav pamata neievērot deklarēto nodokļu maksājumu saistību (</w:t>
      </w:r>
      <w:r w:rsidR="00E01A29" w:rsidRPr="00E01A29">
        <w:rPr>
          <w:rFonts w:cs="Times New Roman"/>
          <w:i/>
          <w:szCs w:val="24"/>
        </w:rPr>
        <w:t>sal.</w:t>
      </w:r>
      <w:r w:rsidR="00E01A29">
        <w:rPr>
          <w:rFonts w:cs="Times New Roman"/>
          <w:szCs w:val="24"/>
        </w:rPr>
        <w:t xml:space="preserve"> </w:t>
      </w:r>
      <w:r w:rsidR="00E01A29" w:rsidRPr="0007792F">
        <w:rPr>
          <w:rFonts w:cs="Times New Roman"/>
          <w:i/>
          <w:szCs w:val="24"/>
        </w:rPr>
        <w:t>Augstākās tiesas 2015.gada 30.marta sprieduma lietā Nr.</w:t>
      </w:r>
      <w:r w:rsidR="00D93BD2">
        <w:rPr>
          <w:rFonts w:cs="Times New Roman"/>
          <w:i/>
          <w:szCs w:val="24"/>
        </w:rPr>
        <w:t> </w:t>
      </w:r>
      <w:r w:rsidR="00E01A29" w:rsidRPr="0007792F">
        <w:rPr>
          <w:rFonts w:cs="Times New Roman"/>
          <w:i/>
          <w:szCs w:val="24"/>
        </w:rPr>
        <w:t>SKA-26/2015</w:t>
      </w:r>
      <w:r w:rsidR="00E01A29">
        <w:rPr>
          <w:rFonts w:cs="Times New Roman"/>
          <w:i/>
          <w:szCs w:val="24"/>
        </w:rPr>
        <w:t xml:space="preserve"> (A420521111)</w:t>
      </w:r>
      <w:r w:rsidR="00E01A29" w:rsidRPr="0007792F">
        <w:rPr>
          <w:rFonts w:cs="Times New Roman"/>
          <w:i/>
          <w:szCs w:val="24"/>
        </w:rPr>
        <w:t xml:space="preserve"> 21.punkts</w:t>
      </w:r>
      <w:r w:rsidR="00E01A29">
        <w:rPr>
          <w:rFonts w:cs="Times New Roman"/>
          <w:szCs w:val="24"/>
        </w:rPr>
        <w:t xml:space="preserve">). Savukārt deklarācijas iesniedzējs nevar prasīt atmaksāt paša deklarēto un </w:t>
      </w:r>
      <w:r w:rsidR="005A0D64">
        <w:rPr>
          <w:rFonts w:cs="Times New Roman"/>
          <w:szCs w:val="24"/>
        </w:rPr>
        <w:t>attiecīgi</w:t>
      </w:r>
      <w:r w:rsidR="00E01A29">
        <w:rPr>
          <w:rFonts w:cs="Times New Roman"/>
          <w:szCs w:val="24"/>
        </w:rPr>
        <w:t xml:space="preserve"> samaksāto nodokļa summu, ja nav labojis iepriekš iesniegto deklarāciju (</w:t>
      </w:r>
      <w:r w:rsidR="00E01A29" w:rsidRPr="0007792F">
        <w:rPr>
          <w:rFonts w:cs="Times New Roman"/>
          <w:i/>
          <w:szCs w:val="24"/>
        </w:rPr>
        <w:t>Augstākās tiesas 2015.gada 30.marta sprieduma lietā Nr.</w:t>
      </w:r>
      <w:r w:rsidR="00D93BD2">
        <w:rPr>
          <w:rFonts w:cs="Times New Roman"/>
          <w:i/>
          <w:szCs w:val="24"/>
        </w:rPr>
        <w:t> </w:t>
      </w:r>
      <w:r w:rsidR="00E01A29" w:rsidRPr="0007792F">
        <w:rPr>
          <w:rFonts w:cs="Times New Roman"/>
          <w:i/>
          <w:szCs w:val="24"/>
        </w:rPr>
        <w:t>SKA-26/2015</w:t>
      </w:r>
      <w:r w:rsidR="00E01A29">
        <w:rPr>
          <w:rFonts w:cs="Times New Roman"/>
          <w:i/>
          <w:szCs w:val="24"/>
        </w:rPr>
        <w:t xml:space="preserve"> (A420521111) 22</w:t>
      </w:r>
      <w:r w:rsidR="00E01A29" w:rsidRPr="0007792F">
        <w:rPr>
          <w:rFonts w:cs="Times New Roman"/>
          <w:i/>
          <w:szCs w:val="24"/>
        </w:rPr>
        <w:t>.punkts</w:t>
      </w:r>
      <w:r w:rsidR="00E01A29">
        <w:rPr>
          <w:rFonts w:cs="Times New Roman"/>
          <w:szCs w:val="24"/>
        </w:rPr>
        <w:t>). Ja deklarācijas iesniedzējs to nav labojis, ne arī dienests konstatējis deklarācijā nepareizi aprēķinātu nodokli</w:t>
      </w:r>
      <w:r w:rsidR="00CC77EB">
        <w:rPr>
          <w:rFonts w:cs="Times New Roman"/>
          <w:szCs w:val="24"/>
        </w:rPr>
        <w:t xml:space="preserve">, tiesai, pārbaudot lēmuma par pārmaksas pārvirzīšanu tiesiskumu, vairs nav pamata pārvērtēt, vai </w:t>
      </w:r>
      <w:r w:rsidR="00DB0AA9">
        <w:rPr>
          <w:rFonts w:cs="Times New Roman"/>
          <w:szCs w:val="24"/>
        </w:rPr>
        <w:t xml:space="preserve">nodokļa </w:t>
      </w:r>
      <w:r w:rsidR="00CC77EB">
        <w:rPr>
          <w:rFonts w:cs="Times New Roman"/>
          <w:szCs w:val="24"/>
        </w:rPr>
        <w:t>parād</w:t>
      </w:r>
      <w:r w:rsidR="00DB0AA9">
        <w:rPr>
          <w:rFonts w:cs="Times New Roman"/>
          <w:szCs w:val="24"/>
        </w:rPr>
        <w:t>u</w:t>
      </w:r>
      <w:r w:rsidR="00CC77EB">
        <w:rPr>
          <w:rFonts w:cs="Times New Roman"/>
          <w:szCs w:val="24"/>
        </w:rPr>
        <w:t xml:space="preserve"> veidojošais iedzīvotāju ienākuma nodoklis </w:t>
      </w:r>
      <w:r w:rsidR="006A48B1">
        <w:rPr>
          <w:rFonts w:cs="Times New Roman"/>
          <w:szCs w:val="24"/>
        </w:rPr>
        <w:t>deklarēts</w:t>
      </w:r>
      <w:r w:rsidR="00CC77EB">
        <w:rPr>
          <w:rFonts w:cs="Times New Roman"/>
          <w:szCs w:val="24"/>
        </w:rPr>
        <w:t xml:space="preserve"> pareizi. </w:t>
      </w:r>
      <w:r w:rsidR="00DB0AA9">
        <w:rPr>
          <w:rFonts w:cs="Times New Roman"/>
          <w:szCs w:val="24"/>
        </w:rPr>
        <w:t>Proti, n</w:t>
      </w:r>
      <w:r w:rsidR="00CC77EB">
        <w:rPr>
          <w:rFonts w:cs="Times New Roman"/>
          <w:szCs w:val="24"/>
        </w:rPr>
        <w:t>odokļu maksātāja vēlāk radušās šaubas par saviem nodokļa aprēķiniem</w:t>
      </w:r>
      <w:r w:rsidR="005A0D64">
        <w:rPr>
          <w:rFonts w:cs="Times New Roman"/>
          <w:szCs w:val="24"/>
        </w:rPr>
        <w:t>, ja tas nav izmantojis deklarācijas labošanas iespēju,</w:t>
      </w:r>
      <w:r w:rsidR="00CC77EB">
        <w:rPr>
          <w:rFonts w:cs="Times New Roman"/>
          <w:szCs w:val="24"/>
        </w:rPr>
        <w:t xml:space="preserve"> nav </w:t>
      </w:r>
      <w:r w:rsidR="00DB0AA9">
        <w:rPr>
          <w:rFonts w:cs="Times New Roman"/>
          <w:szCs w:val="24"/>
        </w:rPr>
        <w:t>nododamas tiesas kontrolei</w:t>
      </w:r>
      <w:r w:rsidR="005A0D64">
        <w:rPr>
          <w:rFonts w:cs="Times New Roman"/>
          <w:szCs w:val="24"/>
        </w:rPr>
        <w:t xml:space="preserve"> arī</w:t>
      </w:r>
      <w:r w:rsidR="00CC77EB">
        <w:rPr>
          <w:rFonts w:cs="Times New Roman"/>
          <w:szCs w:val="24"/>
        </w:rPr>
        <w:t xml:space="preserve"> tiesvedībā par nodokļa pārmaksu novirzīšanu šāda parāda segšanai. </w:t>
      </w:r>
    </w:p>
    <w:p w14:paraId="5A7554DE" w14:textId="77777777" w:rsidR="00CC77EB" w:rsidRDefault="00CC77EB" w:rsidP="00CC77EB">
      <w:pPr>
        <w:pStyle w:val="ListParagraph"/>
        <w:shd w:val="clear" w:color="auto" w:fill="FFFFFF"/>
        <w:spacing w:after="0"/>
        <w:ind w:left="567"/>
        <w:jc w:val="both"/>
        <w:rPr>
          <w:rFonts w:cs="Times New Roman"/>
          <w:szCs w:val="24"/>
        </w:rPr>
      </w:pPr>
    </w:p>
    <w:p w14:paraId="700B748B" w14:textId="5C7996A8" w:rsidR="00EC41E4" w:rsidRDefault="00170BB1" w:rsidP="00170BB1">
      <w:pPr>
        <w:pStyle w:val="ListParagraph"/>
        <w:numPr>
          <w:ilvl w:val="0"/>
          <w:numId w:val="1"/>
        </w:numPr>
        <w:shd w:val="clear" w:color="auto" w:fill="FFFFFF"/>
        <w:spacing w:after="0"/>
        <w:ind w:left="0" w:firstLine="567"/>
        <w:jc w:val="both"/>
        <w:rPr>
          <w:rFonts w:cs="Times New Roman"/>
          <w:szCs w:val="24"/>
        </w:rPr>
      </w:pPr>
      <w:r w:rsidRPr="00170BB1">
        <w:rPr>
          <w:rFonts w:cs="Times New Roman"/>
          <w:szCs w:val="24"/>
        </w:rPr>
        <w:t>Administratīvo tiesu praksē atsevišķos gadījumos tikusi pieļauta tiesas kontrole arī pār tādu nodokļa maksāšanas pienākumu, kuru nodokļu maksātājs atzinis deklarācijā un attiecīgi izpildījis. Tomēr šajos gadījumos tiesa konstatējusi īpašus apstākļus, kas pamatoja šāda izņēmuma piemērošanu. Proti, nodokļu pārmaksu jautājuma kontekstā ir vērtēti gadījumi, kuros nodokļu maksātājs apšaubījis paša deklarēto nodokļa maksāšanas pienākumu, jo aicinājumu iesniegt attiecīgu deklarāciju sākotnēji izteikusi nodokļu administrācija</w:t>
      </w:r>
      <w:proofErr w:type="gramStart"/>
      <w:r w:rsidRPr="00170BB1">
        <w:rPr>
          <w:rFonts w:cs="Times New Roman"/>
          <w:szCs w:val="24"/>
        </w:rPr>
        <w:t xml:space="preserve"> un</w:t>
      </w:r>
      <w:proofErr w:type="gramEnd"/>
      <w:r w:rsidRPr="00170BB1">
        <w:rPr>
          <w:rFonts w:cs="Times New Roman"/>
          <w:szCs w:val="24"/>
        </w:rPr>
        <w:t xml:space="preserve"> nodokļu maksātājs, </w:t>
      </w:r>
      <w:r w:rsidRPr="00170BB1">
        <w:rPr>
          <w:rFonts w:cs="Times New Roman"/>
          <w:szCs w:val="24"/>
        </w:rPr>
        <w:lastRenderedPageBreak/>
        <w:t>iesniedzot pra</w:t>
      </w:r>
      <w:r w:rsidR="006A48B1">
        <w:rPr>
          <w:rFonts w:cs="Times New Roman"/>
          <w:szCs w:val="24"/>
        </w:rPr>
        <w:t>sīto deklarāciju un pat samaksāj</w:t>
      </w:r>
      <w:r w:rsidRPr="00170BB1">
        <w:rPr>
          <w:rFonts w:cs="Times New Roman"/>
          <w:szCs w:val="24"/>
        </w:rPr>
        <w:t>o</w:t>
      </w:r>
      <w:r w:rsidR="006A48B1">
        <w:rPr>
          <w:rFonts w:cs="Times New Roman"/>
          <w:szCs w:val="24"/>
        </w:rPr>
        <w:t>t</w:t>
      </w:r>
      <w:r w:rsidRPr="00170BB1">
        <w:rPr>
          <w:rFonts w:cs="Times New Roman"/>
          <w:szCs w:val="24"/>
        </w:rPr>
        <w:t xml:space="preserve"> nodokli, vēlējies izvairīties no iespējamā</w:t>
      </w:r>
      <w:r w:rsidR="006A48B1">
        <w:rPr>
          <w:rFonts w:cs="Times New Roman"/>
          <w:szCs w:val="24"/>
        </w:rPr>
        <w:t>m nodokļu sankcijām</w:t>
      </w:r>
      <w:r w:rsidRPr="00170BB1">
        <w:rPr>
          <w:rFonts w:cs="Times New Roman"/>
          <w:szCs w:val="24"/>
        </w:rPr>
        <w:t xml:space="preserve"> </w:t>
      </w:r>
      <w:r w:rsidR="006A48B1">
        <w:rPr>
          <w:rFonts w:cs="Times New Roman"/>
          <w:szCs w:val="24"/>
        </w:rPr>
        <w:t>audita</w:t>
      </w:r>
      <w:r w:rsidRPr="00170BB1">
        <w:rPr>
          <w:rFonts w:cs="Times New Roman"/>
          <w:szCs w:val="24"/>
        </w:rPr>
        <w:t xml:space="preserve"> gadījumā. Šajās lietās ņemts arī vērā, ka </w:t>
      </w:r>
      <w:r w:rsidR="00DB0AA9" w:rsidRPr="00170BB1">
        <w:rPr>
          <w:rFonts w:cs="Times New Roman"/>
          <w:szCs w:val="24"/>
        </w:rPr>
        <w:t xml:space="preserve">nodokļu maksātāja </w:t>
      </w:r>
      <w:r w:rsidR="00CC77EB" w:rsidRPr="00170BB1">
        <w:rPr>
          <w:rFonts w:cs="Times New Roman"/>
          <w:szCs w:val="24"/>
        </w:rPr>
        <w:t>deklarācija iesniegta laikā, kad</w:t>
      </w:r>
      <w:r>
        <w:rPr>
          <w:rFonts w:cs="Times New Roman"/>
          <w:szCs w:val="24"/>
        </w:rPr>
        <w:t xml:space="preserve"> izpratne par </w:t>
      </w:r>
      <w:r w:rsidR="00CC77EB" w:rsidRPr="00170BB1">
        <w:rPr>
          <w:rFonts w:cs="Times New Roman"/>
          <w:szCs w:val="24"/>
        </w:rPr>
        <w:t>nodokļu deklarācijas nozīm</w:t>
      </w:r>
      <w:r>
        <w:rPr>
          <w:rFonts w:cs="Times New Roman"/>
          <w:szCs w:val="24"/>
        </w:rPr>
        <w:t xml:space="preserve">i un sekām </w:t>
      </w:r>
      <w:r w:rsidR="00CC77EB" w:rsidRPr="00170BB1">
        <w:rPr>
          <w:rFonts w:cs="Times New Roman"/>
          <w:szCs w:val="24"/>
        </w:rPr>
        <w:t>nebija skaidrota un nostiprinājusies</w:t>
      </w:r>
      <w:r>
        <w:rPr>
          <w:rFonts w:cs="Times New Roman"/>
          <w:szCs w:val="24"/>
        </w:rPr>
        <w:t xml:space="preserve"> tiesu praksē</w:t>
      </w:r>
      <w:r w:rsidR="00CC77EB" w:rsidRPr="00170BB1">
        <w:rPr>
          <w:rFonts w:cs="Times New Roman"/>
          <w:szCs w:val="24"/>
        </w:rPr>
        <w:t xml:space="preserve">, </w:t>
      </w:r>
      <w:r w:rsidR="00DB0AA9" w:rsidRPr="00170BB1">
        <w:rPr>
          <w:rFonts w:cs="Times New Roman"/>
          <w:szCs w:val="24"/>
        </w:rPr>
        <w:t>bet</w:t>
      </w:r>
      <w:r w:rsidR="00CC77EB" w:rsidRPr="00170BB1">
        <w:rPr>
          <w:rFonts w:cs="Times New Roman"/>
          <w:szCs w:val="24"/>
        </w:rPr>
        <w:t xml:space="preserve"> </w:t>
      </w:r>
      <w:r w:rsidR="006C56CA">
        <w:rPr>
          <w:rFonts w:cs="Times New Roman"/>
          <w:szCs w:val="24"/>
        </w:rPr>
        <w:t xml:space="preserve">pēc tā </w:t>
      </w:r>
      <w:r w:rsidR="00CC77EB" w:rsidRPr="00170BB1">
        <w:rPr>
          <w:rFonts w:cs="Times New Roman"/>
          <w:szCs w:val="24"/>
        </w:rPr>
        <w:t xml:space="preserve">termiņa ierobežojuma dēļ </w:t>
      </w:r>
      <w:r w:rsidR="00CB6550" w:rsidRPr="00170BB1">
        <w:rPr>
          <w:rFonts w:cs="Times New Roman"/>
          <w:szCs w:val="24"/>
        </w:rPr>
        <w:t xml:space="preserve">vairs </w:t>
      </w:r>
      <w:r w:rsidR="00CC77EB" w:rsidRPr="00170BB1">
        <w:rPr>
          <w:rFonts w:cs="Times New Roman"/>
          <w:szCs w:val="24"/>
        </w:rPr>
        <w:t>nebija iespējams ne nodokļu maksātājam labot deklarāciju, ne dienestam veikt nodokļu revīziju par strīdus periodu</w:t>
      </w:r>
      <w:r w:rsidR="007878F0" w:rsidRPr="00170BB1">
        <w:rPr>
          <w:rFonts w:cs="Times New Roman"/>
          <w:szCs w:val="24"/>
        </w:rPr>
        <w:t>.</w:t>
      </w:r>
      <w:r w:rsidR="00CC77EB" w:rsidRPr="00170BB1">
        <w:rPr>
          <w:rFonts w:cs="Times New Roman"/>
          <w:szCs w:val="24"/>
        </w:rPr>
        <w:t xml:space="preserve"> </w:t>
      </w:r>
      <w:r w:rsidR="007878F0" w:rsidRPr="00170BB1">
        <w:rPr>
          <w:rFonts w:cs="Times New Roman"/>
          <w:szCs w:val="24"/>
        </w:rPr>
        <w:t>Minēto iemeslu dēļ tiesas atzina, ka š</w:t>
      </w:r>
      <w:r w:rsidR="00DB0AA9" w:rsidRPr="00170BB1">
        <w:rPr>
          <w:rFonts w:cs="Times New Roman"/>
          <w:szCs w:val="24"/>
        </w:rPr>
        <w:t>ād</w:t>
      </w:r>
      <w:r>
        <w:rPr>
          <w:rFonts w:cs="Times New Roman"/>
          <w:szCs w:val="24"/>
        </w:rPr>
        <w:t>os</w:t>
      </w:r>
      <w:r w:rsidR="007878F0" w:rsidRPr="00170BB1">
        <w:rPr>
          <w:rFonts w:cs="Times New Roman"/>
          <w:szCs w:val="24"/>
        </w:rPr>
        <w:t xml:space="preserve"> </w:t>
      </w:r>
      <w:r>
        <w:rPr>
          <w:rFonts w:cs="Times New Roman"/>
          <w:szCs w:val="24"/>
        </w:rPr>
        <w:t>apstākļos</w:t>
      </w:r>
      <w:r w:rsidR="006C56CA">
        <w:rPr>
          <w:rFonts w:cs="Times New Roman"/>
          <w:szCs w:val="24"/>
        </w:rPr>
        <w:t xml:space="preserve"> vienlaikus ar jautājumu par pārmaksu pārvirzīšan</w:t>
      </w:r>
      <w:r>
        <w:rPr>
          <w:rFonts w:cs="Times New Roman"/>
          <w:szCs w:val="24"/>
        </w:rPr>
        <w:t>u</w:t>
      </w:r>
      <w:r w:rsidR="006C56CA">
        <w:rPr>
          <w:rFonts w:cs="Times New Roman"/>
          <w:szCs w:val="24"/>
        </w:rPr>
        <w:t xml:space="preserve"> veicama tiesas kontrole </w:t>
      </w:r>
      <w:r w:rsidR="007878F0" w:rsidRPr="00170BB1">
        <w:rPr>
          <w:rFonts w:cs="Times New Roman"/>
          <w:szCs w:val="24"/>
        </w:rPr>
        <w:t>arī</w:t>
      </w:r>
      <w:r w:rsidR="006C56CA">
        <w:rPr>
          <w:rFonts w:cs="Times New Roman"/>
          <w:szCs w:val="24"/>
        </w:rPr>
        <w:t xml:space="preserve"> pār </w:t>
      </w:r>
      <w:r w:rsidR="007878F0" w:rsidRPr="00170BB1">
        <w:rPr>
          <w:rFonts w:cs="Times New Roman"/>
          <w:szCs w:val="24"/>
        </w:rPr>
        <w:t>nodokļa maksāšanas pienākum</w:t>
      </w:r>
      <w:r w:rsidR="006C56CA">
        <w:rPr>
          <w:rFonts w:cs="Times New Roman"/>
          <w:szCs w:val="24"/>
        </w:rPr>
        <w:t>u</w:t>
      </w:r>
      <w:r w:rsidR="007878F0" w:rsidRPr="00170BB1">
        <w:rPr>
          <w:rFonts w:cs="Times New Roman"/>
          <w:szCs w:val="24"/>
        </w:rPr>
        <w:t xml:space="preserve"> pēc būtības </w:t>
      </w:r>
      <w:r w:rsidR="00CC77EB" w:rsidRPr="00170BB1">
        <w:rPr>
          <w:rFonts w:cs="Times New Roman"/>
          <w:szCs w:val="24"/>
        </w:rPr>
        <w:t>(</w:t>
      </w:r>
      <w:r w:rsidR="00CC77EB" w:rsidRPr="00170BB1">
        <w:rPr>
          <w:rFonts w:cs="Times New Roman"/>
          <w:i/>
          <w:szCs w:val="24"/>
        </w:rPr>
        <w:t>Augstākās tiesas 2015.gada 30.marta sprieduma lietā Nr.</w:t>
      </w:r>
      <w:r w:rsidR="00D93BD2">
        <w:rPr>
          <w:rFonts w:cs="Times New Roman"/>
          <w:i/>
          <w:szCs w:val="24"/>
        </w:rPr>
        <w:t> </w:t>
      </w:r>
      <w:r w:rsidR="00CC77EB" w:rsidRPr="00170BB1">
        <w:rPr>
          <w:rFonts w:cs="Times New Roman"/>
          <w:i/>
          <w:szCs w:val="24"/>
        </w:rPr>
        <w:t>SKA-26/2015 (A420521111) 2</w:t>
      </w:r>
      <w:r w:rsidR="000B437D" w:rsidRPr="00170BB1">
        <w:rPr>
          <w:rFonts w:cs="Times New Roman"/>
          <w:i/>
          <w:szCs w:val="24"/>
        </w:rPr>
        <w:t>4</w:t>
      </w:r>
      <w:r w:rsidR="00CC77EB" w:rsidRPr="00170BB1">
        <w:rPr>
          <w:rFonts w:cs="Times New Roman"/>
          <w:i/>
          <w:szCs w:val="24"/>
        </w:rPr>
        <w:t>.punkts, 2017.gada 26.oktobra spriedums lietā Nr.</w:t>
      </w:r>
      <w:r w:rsidR="00D93BD2">
        <w:rPr>
          <w:rFonts w:cs="Times New Roman"/>
          <w:i/>
          <w:szCs w:val="24"/>
        </w:rPr>
        <w:t> </w:t>
      </w:r>
      <w:r w:rsidR="00CC77EB" w:rsidRPr="00170BB1">
        <w:rPr>
          <w:rFonts w:cs="Times New Roman"/>
          <w:i/>
          <w:szCs w:val="24"/>
        </w:rPr>
        <w:t>SKA-98/2017 (A420575812)</w:t>
      </w:r>
      <w:r w:rsidR="000B437D" w:rsidRPr="00170BB1">
        <w:rPr>
          <w:rFonts w:cs="Times New Roman"/>
          <w:i/>
          <w:szCs w:val="24"/>
        </w:rPr>
        <w:t xml:space="preserve"> 11.punkts</w:t>
      </w:r>
      <w:r w:rsidR="00CC77EB" w:rsidRPr="00170BB1">
        <w:rPr>
          <w:rFonts w:cs="Times New Roman"/>
          <w:szCs w:val="24"/>
        </w:rPr>
        <w:t xml:space="preserve">). </w:t>
      </w:r>
    </w:p>
    <w:p w14:paraId="74FEE32F" w14:textId="77777777" w:rsidR="00EC41E4" w:rsidRPr="00EC41E4" w:rsidRDefault="00EC41E4" w:rsidP="00EC41E4">
      <w:pPr>
        <w:shd w:val="clear" w:color="auto" w:fill="FFFFFF"/>
        <w:spacing w:after="0"/>
        <w:jc w:val="both"/>
        <w:rPr>
          <w:rFonts w:cs="Times New Roman"/>
          <w:szCs w:val="24"/>
        </w:rPr>
      </w:pPr>
    </w:p>
    <w:p w14:paraId="04623B2E" w14:textId="05472C80" w:rsidR="00CC77EB" w:rsidRPr="00970145" w:rsidRDefault="00EC41E4" w:rsidP="006C56CA">
      <w:pPr>
        <w:pStyle w:val="ListParagraph"/>
        <w:numPr>
          <w:ilvl w:val="0"/>
          <w:numId w:val="1"/>
        </w:numPr>
        <w:shd w:val="clear" w:color="auto" w:fill="FFFFFF"/>
        <w:spacing w:after="0"/>
        <w:ind w:left="0" w:firstLine="567"/>
        <w:jc w:val="both"/>
        <w:rPr>
          <w:rFonts w:cs="Times New Roman"/>
          <w:szCs w:val="24"/>
        </w:rPr>
      </w:pPr>
      <w:r w:rsidRPr="006C56CA">
        <w:rPr>
          <w:rFonts w:cs="Times New Roman"/>
          <w:szCs w:val="24"/>
        </w:rPr>
        <w:t>I</w:t>
      </w:r>
      <w:r w:rsidR="0037158F" w:rsidRPr="006C56CA">
        <w:rPr>
          <w:rFonts w:cs="Times New Roman"/>
          <w:szCs w:val="24"/>
        </w:rPr>
        <w:t>zskatāmajā lietā</w:t>
      </w:r>
      <w:r w:rsidR="00DB0AA9" w:rsidRPr="006C56CA">
        <w:rPr>
          <w:rFonts w:cs="Times New Roman"/>
          <w:szCs w:val="24"/>
        </w:rPr>
        <w:t>, ciktāl secināms no tiesas konstatētā,</w:t>
      </w:r>
      <w:r w:rsidR="0037158F" w:rsidRPr="006C56CA">
        <w:rPr>
          <w:rFonts w:cs="Times New Roman"/>
          <w:szCs w:val="24"/>
        </w:rPr>
        <w:t xml:space="preserve"> pieteicējs strīdus ienākumu </w:t>
      </w:r>
      <w:r w:rsidR="00DB0AA9" w:rsidRPr="006C56CA">
        <w:rPr>
          <w:rFonts w:cs="Times New Roman"/>
          <w:szCs w:val="24"/>
        </w:rPr>
        <w:t xml:space="preserve">deklarēja </w:t>
      </w:r>
      <w:r w:rsidR="0037158F" w:rsidRPr="006C56CA">
        <w:rPr>
          <w:rFonts w:cs="Times New Roman"/>
          <w:szCs w:val="24"/>
        </w:rPr>
        <w:t xml:space="preserve">un maksājamo iedzīvotāju ienākuma nodokli </w:t>
      </w:r>
      <w:r w:rsidR="00DB0AA9" w:rsidRPr="006C56CA">
        <w:rPr>
          <w:rFonts w:cs="Times New Roman"/>
          <w:szCs w:val="24"/>
        </w:rPr>
        <w:t xml:space="preserve">aprēķināja nevis pēc iestāžu aicinājuma, bet gan </w:t>
      </w:r>
      <w:r w:rsidR="0037158F" w:rsidRPr="006C56CA">
        <w:rPr>
          <w:rFonts w:cs="Times New Roman"/>
          <w:szCs w:val="24"/>
        </w:rPr>
        <w:t>pēc savas iniciatīvas</w:t>
      </w:r>
      <w:r w:rsidR="006C56CA" w:rsidRPr="006C56CA">
        <w:rPr>
          <w:rFonts w:cs="Times New Roman"/>
          <w:szCs w:val="24"/>
        </w:rPr>
        <w:t xml:space="preserve">, kā arī nav </w:t>
      </w:r>
      <w:r w:rsidR="00E13312">
        <w:rPr>
          <w:rFonts w:cs="Times New Roman"/>
          <w:szCs w:val="24"/>
        </w:rPr>
        <w:t xml:space="preserve">labojis </w:t>
      </w:r>
      <w:r w:rsidR="006C56CA" w:rsidRPr="006C56CA">
        <w:rPr>
          <w:rFonts w:cs="Times New Roman"/>
          <w:szCs w:val="24"/>
        </w:rPr>
        <w:t>savu deklarāciju</w:t>
      </w:r>
      <w:r w:rsidR="00170BB1" w:rsidRPr="006C56CA">
        <w:rPr>
          <w:rFonts w:cs="Times New Roman"/>
          <w:szCs w:val="24"/>
        </w:rPr>
        <w:t>. Turklāt deklarācija iesniegta</w:t>
      </w:r>
      <w:r w:rsidR="0037158F" w:rsidRPr="006C56CA">
        <w:rPr>
          <w:rFonts w:cs="Times New Roman"/>
          <w:szCs w:val="24"/>
        </w:rPr>
        <w:t xml:space="preserve"> </w:t>
      </w:r>
      <w:proofErr w:type="gramStart"/>
      <w:r w:rsidR="0037158F" w:rsidRPr="006C56CA">
        <w:rPr>
          <w:rFonts w:cs="Times New Roman"/>
          <w:szCs w:val="24"/>
        </w:rPr>
        <w:t>2014.gada</w:t>
      </w:r>
      <w:proofErr w:type="gramEnd"/>
      <w:r w:rsidR="0037158F" w:rsidRPr="006C56CA">
        <w:rPr>
          <w:rFonts w:cs="Times New Roman"/>
          <w:szCs w:val="24"/>
        </w:rPr>
        <w:t xml:space="preserve"> aprīl</w:t>
      </w:r>
      <w:r w:rsidR="00DB0AA9" w:rsidRPr="006C56CA">
        <w:rPr>
          <w:rFonts w:cs="Times New Roman"/>
          <w:szCs w:val="24"/>
        </w:rPr>
        <w:t xml:space="preserve">ī, </w:t>
      </w:r>
      <w:r w:rsidR="00170BB1" w:rsidRPr="006C56CA">
        <w:rPr>
          <w:rFonts w:cs="Times New Roman"/>
          <w:szCs w:val="24"/>
        </w:rPr>
        <w:t>bet</w:t>
      </w:r>
      <w:r w:rsidR="0037158F" w:rsidRPr="006C56CA">
        <w:rPr>
          <w:rFonts w:cs="Times New Roman"/>
          <w:szCs w:val="24"/>
        </w:rPr>
        <w:t xml:space="preserve"> dienesta galīgais lēmums pieņemts 2014.gada septembrī, </w:t>
      </w:r>
      <w:r w:rsidR="006C56CA" w:rsidRPr="006C56CA">
        <w:rPr>
          <w:rFonts w:cs="Times New Roman"/>
          <w:szCs w:val="24"/>
        </w:rPr>
        <w:t xml:space="preserve">proti, </w:t>
      </w:r>
      <w:r w:rsidR="0037158F" w:rsidRPr="006C56CA">
        <w:rPr>
          <w:rFonts w:cs="Times New Roman"/>
          <w:szCs w:val="24"/>
        </w:rPr>
        <w:t>pēc</w:t>
      </w:r>
      <w:r w:rsidR="006C56CA" w:rsidRPr="006C56CA">
        <w:rPr>
          <w:rFonts w:cs="Times New Roman"/>
          <w:szCs w:val="24"/>
        </w:rPr>
        <w:t xml:space="preserve"> Augstākās tiesas 2014.gada 18.februāra lēmumā lietā Nr.</w:t>
      </w:r>
      <w:r w:rsidR="008F4D72">
        <w:rPr>
          <w:rFonts w:cs="Times New Roman"/>
          <w:szCs w:val="24"/>
        </w:rPr>
        <w:t> </w:t>
      </w:r>
      <w:r w:rsidR="006C56CA" w:rsidRPr="006C56CA">
        <w:rPr>
          <w:rFonts w:cs="Times New Roman"/>
          <w:szCs w:val="24"/>
        </w:rPr>
        <w:t xml:space="preserve">SKA-394/2014 skaidrotā, ka tiesā pārbaudāms vienīgi tāds strīds par nodokļu maksāšanas pienākumu, kas izriet no nodokļu administrācijas lēmuma, ar kuru šāds pienākums noteikts. </w:t>
      </w:r>
      <w:r w:rsidR="0025794B">
        <w:rPr>
          <w:rFonts w:cs="Times New Roman"/>
          <w:szCs w:val="24"/>
        </w:rPr>
        <w:t>Arī pēc 2015.gada 30.marta, kad Augstākā tiesa spriedumā lietā Nr.</w:t>
      </w:r>
      <w:r w:rsidR="008F4D72">
        <w:rPr>
          <w:rFonts w:cs="Times New Roman"/>
          <w:szCs w:val="24"/>
        </w:rPr>
        <w:t> </w:t>
      </w:r>
      <w:r w:rsidR="0025794B">
        <w:rPr>
          <w:rFonts w:cs="Times New Roman"/>
          <w:szCs w:val="24"/>
        </w:rPr>
        <w:t>SKA-26/2015</w:t>
      </w:r>
      <w:r w:rsidR="00B42FCD">
        <w:rPr>
          <w:rFonts w:cs="Times New Roman"/>
          <w:szCs w:val="24"/>
        </w:rPr>
        <w:t xml:space="preserve"> izskatāmajai lietai būtiski līdzīgos apstākļos</w:t>
      </w:r>
      <w:r w:rsidR="0025794B">
        <w:rPr>
          <w:rFonts w:cs="Times New Roman"/>
          <w:szCs w:val="24"/>
        </w:rPr>
        <w:t xml:space="preserve"> skaidrojusi nodokļa maksātāja tiesības </w:t>
      </w:r>
      <w:r w:rsidR="00B42FCD">
        <w:rPr>
          <w:rFonts w:cs="Times New Roman"/>
          <w:szCs w:val="24"/>
        </w:rPr>
        <w:t xml:space="preserve">iebilst </w:t>
      </w:r>
      <w:r w:rsidR="0025794B">
        <w:rPr>
          <w:rFonts w:cs="Times New Roman"/>
          <w:szCs w:val="24"/>
        </w:rPr>
        <w:t>pret savu deklarācijā uzrādīto nodokli</w:t>
      </w:r>
      <w:r w:rsidR="00B42FCD">
        <w:rPr>
          <w:rFonts w:cs="Times New Roman"/>
          <w:szCs w:val="24"/>
        </w:rPr>
        <w:t>, nodokļu maksātājam vēl nebija zudušas tiesības labot savu deklarāciju.</w:t>
      </w:r>
      <w:r w:rsidR="0025794B">
        <w:rPr>
          <w:rFonts w:cs="Times New Roman"/>
          <w:szCs w:val="24"/>
        </w:rPr>
        <w:t xml:space="preserve"> </w:t>
      </w:r>
      <w:r w:rsidR="0037158F" w:rsidRPr="006C56CA">
        <w:rPr>
          <w:rFonts w:cs="Times New Roman"/>
          <w:szCs w:val="24"/>
        </w:rPr>
        <w:t>Līdz ar to š</w:t>
      </w:r>
      <w:r w:rsidR="007878F0" w:rsidRPr="006C56CA">
        <w:rPr>
          <w:rFonts w:cs="Times New Roman"/>
          <w:szCs w:val="24"/>
        </w:rPr>
        <w:t>ādos apstākļos</w:t>
      </w:r>
      <w:r w:rsidR="006C56CA">
        <w:rPr>
          <w:rFonts w:cs="Times New Roman"/>
          <w:szCs w:val="24"/>
        </w:rPr>
        <w:t xml:space="preserve"> nav saskatāms </w:t>
      </w:r>
      <w:r w:rsidR="006C56CA" w:rsidRPr="00970145">
        <w:rPr>
          <w:rFonts w:cs="Times New Roman"/>
          <w:szCs w:val="24"/>
        </w:rPr>
        <w:t>pamats</w:t>
      </w:r>
      <w:r w:rsidR="0037158F" w:rsidRPr="00970145">
        <w:rPr>
          <w:rFonts w:cs="Times New Roman"/>
          <w:szCs w:val="24"/>
        </w:rPr>
        <w:t xml:space="preserve"> atkāpties no</w:t>
      </w:r>
      <w:r w:rsidR="00A814C7" w:rsidRPr="00970145">
        <w:rPr>
          <w:rFonts w:cs="Times New Roman"/>
          <w:szCs w:val="24"/>
        </w:rPr>
        <w:t xml:space="preserve"> ienākumu</w:t>
      </w:r>
      <w:r w:rsidR="0037158F" w:rsidRPr="00970145">
        <w:rPr>
          <w:rFonts w:cs="Times New Roman"/>
          <w:szCs w:val="24"/>
        </w:rPr>
        <w:t xml:space="preserve"> deklar</w:t>
      </w:r>
      <w:r w:rsidR="00A814C7" w:rsidRPr="00970145">
        <w:rPr>
          <w:rFonts w:cs="Times New Roman"/>
          <w:szCs w:val="24"/>
        </w:rPr>
        <w:t>ēšanas</w:t>
      </w:r>
      <w:r w:rsidR="0037158F" w:rsidRPr="00970145">
        <w:rPr>
          <w:rFonts w:cs="Times New Roman"/>
          <w:szCs w:val="24"/>
        </w:rPr>
        <w:t xml:space="preserve"> fakta sekām un jautājums par parāda rašanos (nodokļu maksāšanas pienākumu kā tādu) vairs </w:t>
      </w:r>
      <w:r w:rsidR="00E422E0" w:rsidRPr="00970145">
        <w:rPr>
          <w:rFonts w:cs="Times New Roman"/>
          <w:szCs w:val="24"/>
        </w:rPr>
        <w:t>nebūtu izvērtējams</w:t>
      </w:r>
      <w:r w:rsidR="006C56CA" w:rsidRPr="00970145">
        <w:rPr>
          <w:rFonts w:cs="Times New Roman"/>
          <w:szCs w:val="24"/>
        </w:rPr>
        <w:t xml:space="preserve"> tiesā</w:t>
      </w:r>
      <w:r w:rsidR="0037158F" w:rsidRPr="00970145">
        <w:rPr>
          <w:rFonts w:cs="Times New Roman"/>
          <w:szCs w:val="24"/>
        </w:rPr>
        <w:t xml:space="preserve">. </w:t>
      </w:r>
      <w:r w:rsidR="00DB0AA9" w:rsidRPr="00970145">
        <w:rPr>
          <w:rFonts w:cs="Times New Roman"/>
          <w:szCs w:val="24"/>
        </w:rPr>
        <w:t>Attiecīgi</w:t>
      </w:r>
      <w:r w:rsidR="0037158F" w:rsidRPr="00970145">
        <w:rPr>
          <w:rFonts w:cs="Times New Roman"/>
          <w:szCs w:val="24"/>
        </w:rPr>
        <w:t xml:space="preserve"> tiesvedībā par</w:t>
      </w:r>
      <w:r w:rsidR="00CC6C93" w:rsidRPr="00970145">
        <w:rPr>
          <w:rFonts w:cs="Times New Roman"/>
          <w:szCs w:val="24"/>
        </w:rPr>
        <w:t xml:space="preserve"> pārsūdzētā</w:t>
      </w:r>
      <w:r w:rsidR="0037158F" w:rsidRPr="00970145">
        <w:rPr>
          <w:rFonts w:cs="Times New Roman"/>
          <w:szCs w:val="24"/>
        </w:rPr>
        <w:t xml:space="preserve"> lēmuma atcelšanu </w:t>
      </w:r>
      <w:r w:rsidR="00CC6C93" w:rsidRPr="00970145">
        <w:rPr>
          <w:rFonts w:cs="Times New Roman"/>
          <w:szCs w:val="24"/>
        </w:rPr>
        <w:t>ir nozīme pārbaudīt vienīgi to</w:t>
      </w:r>
      <w:r w:rsidR="0037158F" w:rsidRPr="00970145">
        <w:rPr>
          <w:rFonts w:cs="Times New Roman"/>
          <w:szCs w:val="24"/>
        </w:rPr>
        <w:t>, vai dienests</w:t>
      </w:r>
      <w:r w:rsidR="00E422E0" w:rsidRPr="00970145">
        <w:rPr>
          <w:rFonts w:cs="Times New Roman"/>
          <w:szCs w:val="24"/>
        </w:rPr>
        <w:t xml:space="preserve"> tiesiski novirz</w:t>
      </w:r>
      <w:r w:rsidR="0037158F" w:rsidRPr="00970145">
        <w:rPr>
          <w:rFonts w:cs="Times New Roman"/>
          <w:szCs w:val="24"/>
        </w:rPr>
        <w:t>ī</w:t>
      </w:r>
      <w:r w:rsidR="006C56CA" w:rsidRPr="00970145">
        <w:rPr>
          <w:rFonts w:cs="Times New Roman"/>
          <w:szCs w:val="24"/>
        </w:rPr>
        <w:t>jis</w:t>
      </w:r>
      <w:r w:rsidR="0037158F" w:rsidRPr="00970145">
        <w:rPr>
          <w:rFonts w:cs="Times New Roman"/>
          <w:szCs w:val="24"/>
        </w:rPr>
        <w:t xml:space="preserve"> starpību starp samaksāto avansu un vēlāk aprēķināto (deklarēto) nodokli pieteicēja deklarēto, bet nesamaksāto nodokļu parāda daļējai segšanai. </w:t>
      </w:r>
    </w:p>
    <w:p w14:paraId="539D0330" w14:textId="77777777" w:rsidR="00CC77EB" w:rsidRPr="00970145" w:rsidRDefault="00CC77EB" w:rsidP="00CC77EB">
      <w:pPr>
        <w:pStyle w:val="ListParagraph"/>
        <w:rPr>
          <w:rFonts w:cs="Times New Roman"/>
          <w:szCs w:val="24"/>
        </w:rPr>
      </w:pPr>
    </w:p>
    <w:p w14:paraId="3BF77423" w14:textId="70039D96" w:rsidR="000E270E" w:rsidRDefault="00CC77EB" w:rsidP="00405FE1">
      <w:pPr>
        <w:pStyle w:val="ListParagraph"/>
        <w:numPr>
          <w:ilvl w:val="0"/>
          <w:numId w:val="1"/>
        </w:numPr>
        <w:shd w:val="clear" w:color="auto" w:fill="FFFFFF"/>
        <w:spacing w:after="0"/>
        <w:ind w:left="0" w:firstLine="567"/>
        <w:jc w:val="both"/>
        <w:rPr>
          <w:rFonts w:cs="Times New Roman"/>
          <w:szCs w:val="24"/>
        </w:rPr>
      </w:pPr>
      <w:r w:rsidRPr="00970145">
        <w:rPr>
          <w:rFonts w:cs="Times New Roman"/>
          <w:szCs w:val="24"/>
        </w:rPr>
        <w:t xml:space="preserve"> </w:t>
      </w:r>
      <w:r w:rsidR="008D37CB" w:rsidRPr="00970145">
        <w:rPr>
          <w:rFonts w:cs="Times New Roman"/>
          <w:szCs w:val="24"/>
        </w:rPr>
        <w:t>Tiesa</w:t>
      </w:r>
      <w:r w:rsidR="007878F0" w:rsidRPr="00970145">
        <w:rPr>
          <w:rFonts w:cs="Times New Roman"/>
          <w:szCs w:val="24"/>
        </w:rPr>
        <w:t xml:space="preserve">, </w:t>
      </w:r>
      <w:r w:rsidR="008D37CB" w:rsidRPr="00970145">
        <w:rPr>
          <w:rFonts w:cs="Times New Roman"/>
          <w:szCs w:val="24"/>
        </w:rPr>
        <w:t>reaģējot</w:t>
      </w:r>
      <w:r w:rsidR="00E422E0" w:rsidRPr="00970145">
        <w:rPr>
          <w:rFonts w:cs="Times New Roman"/>
          <w:szCs w:val="24"/>
        </w:rPr>
        <w:t xml:space="preserve"> uz</w:t>
      </w:r>
      <w:r w:rsidR="007878F0" w:rsidRPr="00970145">
        <w:rPr>
          <w:rFonts w:cs="Times New Roman"/>
          <w:szCs w:val="24"/>
        </w:rPr>
        <w:t xml:space="preserve"> pieteikumā izteikt</w:t>
      </w:r>
      <w:r w:rsidR="00E422E0" w:rsidRPr="00970145">
        <w:rPr>
          <w:rFonts w:cs="Times New Roman"/>
          <w:szCs w:val="24"/>
        </w:rPr>
        <w:t>ajiem argumentiem</w:t>
      </w:r>
      <w:r w:rsidR="00CC6C93" w:rsidRPr="00970145">
        <w:rPr>
          <w:rFonts w:cs="Times New Roman"/>
          <w:szCs w:val="24"/>
        </w:rPr>
        <w:t xml:space="preserve"> par nodokļu parāda neesību</w:t>
      </w:r>
      <w:r w:rsidR="007878F0" w:rsidRPr="00970145">
        <w:rPr>
          <w:rFonts w:cs="Times New Roman"/>
          <w:szCs w:val="24"/>
        </w:rPr>
        <w:t>, spriedum</w:t>
      </w:r>
      <w:r w:rsidR="008D37CB" w:rsidRPr="00970145">
        <w:rPr>
          <w:rFonts w:cs="Times New Roman"/>
          <w:szCs w:val="24"/>
        </w:rPr>
        <w:t>ā kā galveno strīdus jautājumu</w:t>
      </w:r>
      <w:r w:rsidR="000E270E" w:rsidRPr="00970145">
        <w:rPr>
          <w:rFonts w:cs="Times New Roman"/>
          <w:szCs w:val="24"/>
        </w:rPr>
        <w:t xml:space="preserve"> analizēju</w:t>
      </w:r>
      <w:r w:rsidR="007878F0" w:rsidRPr="00970145">
        <w:rPr>
          <w:rFonts w:cs="Times New Roman"/>
          <w:szCs w:val="24"/>
        </w:rPr>
        <w:t>s</w:t>
      </w:r>
      <w:r w:rsidR="000E270E" w:rsidRPr="00970145">
        <w:rPr>
          <w:rFonts w:cs="Times New Roman"/>
          <w:szCs w:val="24"/>
        </w:rPr>
        <w:t>i</w:t>
      </w:r>
      <w:r w:rsidR="007878F0" w:rsidRPr="00970145">
        <w:rPr>
          <w:rFonts w:cs="Times New Roman"/>
          <w:szCs w:val="24"/>
        </w:rPr>
        <w:t xml:space="preserve"> </w:t>
      </w:r>
      <w:r w:rsidR="008D37CB" w:rsidRPr="00970145">
        <w:rPr>
          <w:rFonts w:cs="Times New Roman"/>
          <w:szCs w:val="24"/>
        </w:rPr>
        <w:t>t</w:t>
      </w:r>
      <w:r w:rsidR="007878F0" w:rsidRPr="00970145">
        <w:rPr>
          <w:rFonts w:cs="Times New Roman"/>
          <w:szCs w:val="24"/>
        </w:rPr>
        <w:t xml:space="preserve">o, vai ienākums no maksātnespējas procesa ietvaros atsavināta nekustamā īpašuma </w:t>
      </w:r>
      <w:r w:rsidR="00E422E0" w:rsidRPr="00970145">
        <w:rPr>
          <w:rFonts w:cs="Times New Roman"/>
          <w:szCs w:val="24"/>
        </w:rPr>
        <w:t xml:space="preserve">ir apliekams ar iedzīvotāju ienākuma nodokli. </w:t>
      </w:r>
      <w:r w:rsidR="000E270E" w:rsidRPr="00970145">
        <w:rPr>
          <w:rFonts w:cs="Times New Roman"/>
          <w:szCs w:val="24"/>
        </w:rPr>
        <w:t xml:space="preserve">Pieteicējs nav izteicis iebildumus pret </w:t>
      </w:r>
      <w:r w:rsidR="00CC6C93" w:rsidRPr="00970145">
        <w:rPr>
          <w:rFonts w:cs="Times New Roman"/>
          <w:szCs w:val="24"/>
        </w:rPr>
        <w:t xml:space="preserve">pašas </w:t>
      </w:r>
      <w:r w:rsidR="000E270E" w:rsidRPr="00970145">
        <w:rPr>
          <w:rFonts w:cs="Times New Roman"/>
          <w:szCs w:val="24"/>
        </w:rPr>
        <w:t>nodokļa pārmaksas pārvirzī</w:t>
      </w:r>
      <w:r w:rsidR="00CC6C93" w:rsidRPr="00970145">
        <w:rPr>
          <w:rFonts w:cs="Times New Roman"/>
          <w:szCs w:val="24"/>
        </w:rPr>
        <w:t>šanas tiesiskumu</w:t>
      </w:r>
      <w:r w:rsidR="000E270E" w:rsidRPr="00970145">
        <w:rPr>
          <w:rFonts w:cs="Times New Roman"/>
          <w:szCs w:val="24"/>
        </w:rPr>
        <w:t xml:space="preserve">, tādēļ arī tiesa </w:t>
      </w:r>
      <w:r w:rsidR="00CC6C93" w:rsidRPr="00970145">
        <w:rPr>
          <w:rFonts w:cs="Times New Roman"/>
          <w:szCs w:val="24"/>
        </w:rPr>
        <w:t>par to</w:t>
      </w:r>
      <w:r w:rsidR="000E270E" w:rsidRPr="00970145">
        <w:rPr>
          <w:rFonts w:cs="Times New Roman"/>
          <w:szCs w:val="24"/>
        </w:rPr>
        <w:t xml:space="preserve"> </w:t>
      </w:r>
      <w:r w:rsidR="008903FF" w:rsidRPr="00970145">
        <w:rPr>
          <w:rFonts w:cs="Times New Roman"/>
          <w:szCs w:val="24"/>
        </w:rPr>
        <w:t xml:space="preserve">nav </w:t>
      </w:r>
      <w:r w:rsidR="000E270E" w:rsidRPr="00970145">
        <w:rPr>
          <w:rFonts w:cs="Times New Roman"/>
          <w:szCs w:val="24"/>
        </w:rPr>
        <w:t xml:space="preserve">sniegusi </w:t>
      </w:r>
      <w:r w:rsidR="00CC6C93" w:rsidRPr="00970145">
        <w:rPr>
          <w:rFonts w:cs="Times New Roman"/>
          <w:szCs w:val="24"/>
        </w:rPr>
        <w:t xml:space="preserve">izvērstus </w:t>
      </w:r>
      <w:r w:rsidR="000E270E" w:rsidRPr="00970145">
        <w:rPr>
          <w:rFonts w:cs="Times New Roman"/>
          <w:szCs w:val="24"/>
        </w:rPr>
        <w:t xml:space="preserve">argumentus. </w:t>
      </w:r>
      <w:r w:rsidR="00CC6C93" w:rsidRPr="00970145">
        <w:rPr>
          <w:rFonts w:cs="Times New Roman"/>
          <w:szCs w:val="24"/>
        </w:rPr>
        <w:t>T</w:t>
      </w:r>
      <w:r w:rsidR="000E270E" w:rsidRPr="00970145">
        <w:rPr>
          <w:rFonts w:cs="Times New Roman"/>
          <w:szCs w:val="24"/>
        </w:rPr>
        <w:t xml:space="preserve">iesas </w:t>
      </w:r>
      <w:r w:rsidR="00391F6C" w:rsidRPr="00970145">
        <w:rPr>
          <w:rFonts w:cs="Times New Roman"/>
          <w:szCs w:val="24"/>
        </w:rPr>
        <w:t xml:space="preserve">ir izvērtējusi visus </w:t>
      </w:r>
      <w:r w:rsidR="000E270E" w:rsidRPr="00970145">
        <w:rPr>
          <w:rFonts w:cs="Times New Roman"/>
          <w:szCs w:val="24"/>
        </w:rPr>
        <w:t>būtisk</w:t>
      </w:r>
      <w:r w:rsidR="00391F6C" w:rsidRPr="00970145">
        <w:rPr>
          <w:rFonts w:cs="Times New Roman"/>
          <w:szCs w:val="24"/>
        </w:rPr>
        <w:t>os</w:t>
      </w:r>
      <w:r w:rsidR="000E270E" w:rsidRPr="00970145">
        <w:rPr>
          <w:rFonts w:cs="Times New Roman"/>
          <w:szCs w:val="24"/>
        </w:rPr>
        <w:t xml:space="preserve"> pieteicēja argument</w:t>
      </w:r>
      <w:r w:rsidR="00391F6C" w:rsidRPr="00970145">
        <w:rPr>
          <w:rFonts w:cs="Times New Roman"/>
          <w:szCs w:val="24"/>
        </w:rPr>
        <w:t>us</w:t>
      </w:r>
      <w:r w:rsidR="000E270E" w:rsidRPr="00970145">
        <w:rPr>
          <w:rFonts w:cs="Times New Roman"/>
          <w:szCs w:val="24"/>
        </w:rPr>
        <w:t>, kuri būtu varējuši ietekmēt tiesas spriedumu pēc būtības</w:t>
      </w:r>
      <w:r w:rsidR="00391F6C" w:rsidRPr="00970145">
        <w:rPr>
          <w:rFonts w:cs="Times New Roman"/>
          <w:szCs w:val="24"/>
        </w:rPr>
        <w:t xml:space="preserve">. </w:t>
      </w:r>
      <w:r w:rsidR="00CC6C93" w:rsidRPr="00970145">
        <w:rPr>
          <w:rFonts w:cs="Times New Roman"/>
          <w:szCs w:val="24"/>
        </w:rPr>
        <w:t xml:space="preserve">Šādos apstākļos tiesas sprieduma </w:t>
      </w:r>
      <w:r w:rsidR="000E270E" w:rsidRPr="00970145">
        <w:rPr>
          <w:rFonts w:cs="Times New Roman"/>
          <w:szCs w:val="24"/>
        </w:rPr>
        <w:t xml:space="preserve">atcelšanai nav pamata. </w:t>
      </w:r>
    </w:p>
    <w:p w14:paraId="55C17E13" w14:textId="77777777" w:rsidR="00EF7DE9" w:rsidRPr="00970145" w:rsidRDefault="00EF7DE9" w:rsidP="00EF7DE9">
      <w:pPr>
        <w:pStyle w:val="ListParagraph"/>
        <w:shd w:val="clear" w:color="auto" w:fill="FFFFFF"/>
        <w:spacing w:after="0"/>
        <w:ind w:left="567"/>
        <w:jc w:val="both"/>
        <w:rPr>
          <w:rFonts w:cs="Times New Roman"/>
          <w:szCs w:val="24"/>
        </w:rPr>
      </w:pPr>
    </w:p>
    <w:p w14:paraId="4E4104BE" w14:textId="77777777" w:rsidR="00DD2345" w:rsidRPr="006C33CC" w:rsidRDefault="00DD2345" w:rsidP="00D85BE7">
      <w:pPr>
        <w:spacing w:after="0"/>
        <w:jc w:val="center"/>
        <w:rPr>
          <w:rFonts w:cs="Times New Roman"/>
          <w:b/>
          <w:szCs w:val="24"/>
        </w:rPr>
      </w:pPr>
      <w:r w:rsidRPr="006C33CC">
        <w:rPr>
          <w:rFonts w:cs="Times New Roman"/>
          <w:b/>
          <w:szCs w:val="24"/>
        </w:rPr>
        <w:t>Rezolutīvā daļa</w:t>
      </w:r>
    </w:p>
    <w:p w14:paraId="2F5FD64D" w14:textId="77777777" w:rsidR="00DD2345" w:rsidRPr="006C33CC" w:rsidRDefault="00DD2345" w:rsidP="00D85BE7">
      <w:pPr>
        <w:spacing w:after="0"/>
        <w:ind w:firstLine="540"/>
        <w:jc w:val="both"/>
        <w:rPr>
          <w:rFonts w:cs="Times New Roman"/>
          <w:bCs/>
          <w:spacing w:val="70"/>
          <w:szCs w:val="24"/>
        </w:rPr>
      </w:pPr>
    </w:p>
    <w:p w14:paraId="0AAD0352" w14:textId="1244CA64" w:rsidR="00DD2345" w:rsidRPr="00970145" w:rsidRDefault="00DD2345" w:rsidP="00D85BE7">
      <w:pPr>
        <w:spacing w:after="0"/>
        <w:ind w:firstLine="567"/>
        <w:jc w:val="both"/>
        <w:rPr>
          <w:rFonts w:cs="Times New Roman"/>
          <w:bCs/>
          <w:spacing w:val="70"/>
          <w:szCs w:val="24"/>
        </w:rPr>
      </w:pPr>
      <w:r w:rsidRPr="00970145">
        <w:rPr>
          <w:rFonts w:cs="Times New Roman"/>
          <w:szCs w:val="24"/>
        </w:rPr>
        <w:t xml:space="preserve">Pamatojoties uz Administratīvā procesa likuma 348.panta </w:t>
      </w:r>
      <w:r w:rsidR="001A082F" w:rsidRPr="00970145">
        <w:rPr>
          <w:rFonts w:cs="Times New Roman"/>
          <w:szCs w:val="24"/>
        </w:rPr>
        <w:t xml:space="preserve">pirmās daļas </w:t>
      </w:r>
      <w:r w:rsidR="00E13AB3" w:rsidRPr="00970145">
        <w:rPr>
          <w:rFonts w:cs="Times New Roman"/>
          <w:szCs w:val="24"/>
        </w:rPr>
        <w:t>1</w:t>
      </w:r>
      <w:r w:rsidRPr="00970145">
        <w:rPr>
          <w:rFonts w:cs="Times New Roman"/>
          <w:szCs w:val="24"/>
        </w:rPr>
        <w:t xml:space="preserve">.punktu un 351.pantu, Augstākā tiesa </w:t>
      </w:r>
    </w:p>
    <w:p w14:paraId="2A650EDF" w14:textId="77777777" w:rsidR="00DD2345" w:rsidRPr="00970145" w:rsidRDefault="00DD2345" w:rsidP="00D85BE7">
      <w:pPr>
        <w:tabs>
          <w:tab w:val="left" w:pos="6660"/>
        </w:tabs>
        <w:spacing w:after="0"/>
        <w:rPr>
          <w:rFonts w:cs="Times New Roman"/>
          <w:b/>
          <w:bCs/>
          <w:spacing w:val="70"/>
          <w:szCs w:val="24"/>
        </w:rPr>
      </w:pPr>
    </w:p>
    <w:p w14:paraId="01F84FB1" w14:textId="33E5CB1B" w:rsidR="001A082F" w:rsidRPr="00970145" w:rsidRDefault="00D85BE7" w:rsidP="00D85BE7">
      <w:pPr>
        <w:tabs>
          <w:tab w:val="left" w:pos="3240"/>
        </w:tabs>
        <w:spacing w:after="0"/>
        <w:jc w:val="center"/>
        <w:rPr>
          <w:b/>
        </w:rPr>
      </w:pPr>
      <w:r w:rsidRPr="00970145">
        <w:rPr>
          <w:b/>
        </w:rPr>
        <w:t>nosprieda</w:t>
      </w:r>
    </w:p>
    <w:p w14:paraId="5E9FB4C2" w14:textId="77777777" w:rsidR="00D85BE7" w:rsidRPr="00970145" w:rsidRDefault="00D85BE7" w:rsidP="00D85BE7">
      <w:pPr>
        <w:tabs>
          <w:tab w:val="left" w:pos="3240"/>
        </w:tabs>
        <w:spacing w:after="0"/>
        <w:jc w:val="center"/>
        <w:rPr>
          <w:b/>
        </w:rPr>
      </w:pPr>
    </w:p>
    <w:p w14:paraId="37AF2596" w14:textId="1BE05541" w:rsidR="00615294" w:rsidRPr="00970145" w:rsidRDefault="00DD2345" w:rsidP="00D85BE7">
      <w:pPr>
        <w:spacing w:after="0"/>
        <w:ind w:firstLine="567"/>
        <w:jc w:val="both"/>
        <w:rPr>
          <w:rFonts w:cs="Times New Roman"/>
          <w:color w:val="000000"/>
          <w:szCs w:val="24"/>
        </w:rPr>
      </w:pPr>
      <w:r w:rsidRPr="00970145">
        <w:rPr>
          <w:rFonts w:cs="Times New Roman"/>
          <w:color w:val="000000"/>
          <w:szCs w:val="24"/>
        </w:rPr>
        <w:t>At</w:t>
      </w:r>
      <w:r w:rsidR="00E13AB3" w:rsidRPr="00970145">
        <w:rPr>
          <w:rFonts w:cs="Times New Roman"/>
          <w:color w:val="000000"/>
          <w:szCs w:val="24"/>
        </w:rPr>
        <w:t>stāt negrozītu</w:t>
      </w:r>
      <w:r w:rsidRPr="00970145">
        <w:rPr>
          <w:rFonts w:cs="Times New Roman"/>
          <w:color w:val="000000"/>
          <w:szCs w:val="24"/>
        </w:rPr>
        <w:t xml:space="preserve"> Administratīvās apgabaltiesas </w:t>
      </w:r>
      <w:proofErr w:type="gramStart"/>
      <w:r w:rsidRPr="00970145">
        <w:rPr>
          <w:rFonts w:cs="Times New Roman"/>
          <w:color w:val="000000"/>
          <w:szCs w:val="24"/>
        </w:rPr>
        <w:t>201</w:t>
      </w:r>
      <w:r w:rsidR="004B1365" w:rsidRPr="00970145">
        <w:rPr>
          <w:rFonts w:cs="Times New Roman"/>
          <w:color w:val="000000"/>
          <w:szCs w:val="24"/>
        </w:rPr>
        <w:t>6</w:t>
      </w:r>
      <w:r w:rsidRPr="00970145">
        <w:rPr>
          <w:rFonts w:cs="Times New Roman"/>
          <w:color w:val="000000"/>
          <w:szCs w:val="24"/>
        </w:rPr>
        <w:t>.gada</w:t>
      </w:r>
      <w:proofErr w:type="gramEnd"/>
      <w:r w:rsidRPr="00970145">
        <w:rPr>
          <w:rFonts w:cs="Times New Roman"/>
          <w:color w:val="000000"/>
          <w:szCs w:val="24"/>
        </w:rPr>
        <w:t xml:space="preserve"> </w:t>
      </w:r>
      <w:r w:rsidR="004B1365" w:rsidRPr="00970145">
        <w:rPr>
          <w:rFonts w:cs="Times New Roman"/>
          <w:color w:val="000000"/>
          <w:szCs w:val="24"/>
        </w:rPr>
        <w:t>7.aprīļa</w:t>
      </w:r>
      <w:r w:rsidRPr="00970145">
        <w:rPr>
          <w:rFonts w:cs="Times New Roman"/>
          <w:color w:val="000000"/>
          <w:szCs w:val="24"/>
        </w:rPr>
        <w:t xml:space="preserve"> spriedumu</w:t>
      </w:r>
      <w:r w:rsidR="00E13AB3" w:rsidRPr="00970145">
        <w:rPr>
          <w:rFonts w:cs="Times New Roman"/>
          <w:color w:val="000000"/>
          <w:szCs w:val="24"/>
        </w:rPr>
        <w:t xml:space="preserve">, bet </w:t>
      </w:r>
      <w:r w:rsidR="00745CA5">
        <w:rPr>
          <w:rFonts w:cs="Times New Roman"/>
          <w:color w:val="000000"/>
          <w:szCs w:val="24"/>
        </w:rPr>
        <w:t>[person</w:t>
      </w:r>
      <w:r w:rsidR="00E13AB3" w:rsidRPr="00970145">
        <w:rPr>
          <w:rFonts w:cs="Times New Roman"/>
          <w:color w:val="000000"/>
          <w:szCs w:val="24"/>
        </w:rPr>
        <w:t>a</w:t>
      </w:r>
      <w:r w:rsidR="00745CA5">
        <w:rPr>
          <w:rFonts w:cs="Times New Roman"/>
          <w:color w:val="000000"/>
          <w:szCs w:val="24"/>
        </w:rPr>
        <w:t xml:space="preserve"> A]</w:t>
      </w:r>
      <w:r w:rsidR="00E13AB3" w:rsidRPr="00970145">
        <w:rPr>
          <w:rFonts w:cs="Times New Roman"/>
          <w:color w:val="000000"/>
          <w:szCs w:val="24"/>
        </w:rPr>
        <w:t xml:space="preserve"> kasācijas sūdzību noraidīt</w:t>
      </w:r>
      <w:r w:rsidR="00615294" w:rsidRPr="00970145">
        <w:rPr>
          <w:rFonts w:cs="Times New Roman"/>
          <w:color w:val="000000"/>
          <w:szCs w:val="24"/>
        </w:rPr>
        <w:t xml:space="preserve">. </w:t>
      </w:r>
    </w:p>
    <w:p w14:paraId="08B94EFF" w14:textId="77777777" w:rsidR="00DD2345" w:rsidRPr="00970145" w:rsidRDefault="00DD2345" w:rsidP="00D85BE7">
      <w:pPr>
        <w:spacing w:after="0"/>
        <w:ind w:firstLine="567"/>
        <w:jc w:val="both"/>
        <w:rPr>
          <w:rFonts w:cs="Times New Roman"/>
          <w:bCs/>
          <w:szCs w:val="24"/>
        </w:rPr>
      </w:pPr>
      <w:r w:rsidRPr="00970145">
        <w:rPr>
          <w:rFonts w:cs="Times New Roman"/>
          <w:szCs w:val="24"/>
        </w:rPr>
        <w:t xml:space="preserve">Spriedums </w:t>
      </w:r>
      <w:r w:rsidRPr="00970145">
        <w:rPr>
          <w:rFonts w:cs="Times New Roman"/>
          <w:bCs/>
          <w:szCs w:val="24"/>
        </w:rPr>
        <w:t>nav pārsūdzams.</w:t>
      </w:r>
    </w:p>
    <w:p w14:paraId="1A53E5B6" w14:textId="77777777" w:rsidR="003320C9" w:rsidRPr="009451D4" w:rsidRDefault="003320C9" w:rsidP="00876759">
      <w:pPr>
        <w:tabs>
          <w:tab w:val="left" w:pos="540"/>
          <w:tab w:val="left" w:pos="3544"/>
          <w:tab w:val="left" w:pos="4680"/>
          <w:tab w:val="left" w:pos="5760"/>
        </w:tabs>
        <w:spacing w:after="0"/>
        <w:ind w:firstLine="567"/>
        <w:jc w:val="both"/>
        <w:rPr>
          <w:szCs w:val="24"/>
        </w:rPr>
      </w:pPr>
    </w:p>
    <w:p w14:paraId="4CEE6794" w14:textId="77777777" w:rsidR="005463D3" w:rsidRPr="009451D4" w:rsidRDefault="005463D3">
      <w:pPr>
        <w:tabs>
          <w:tab w:val="left" w:pos="540"/>
          <w:tab w:val="left" w:pos="3544"/>
          <w:tab w:val="left" w:pos="4680"/>
          <w:tab w:val="left" w:pos="5760"/>
        </w:tabs>
        <w:spacing w:after="0"/>
        <w:ind w:firstLine="567"/>
        <w:jc w:val="both"/>
        <w:rPr>
          <w:szCs w:val="24"/>
        </w:rPr>
      </w:pPr>
    </w:p>
    <w:sectPr w:rsidR="005463D3" w:rsidRPr="009451D4" w:rsidSect="00EC2735">
      <w:footerReference w:type="default" r:id="rId7"/>
      <w:pgSz w:w="11906" w:h="16838"/>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8A34C" w14:textId="77777777" w:rsidR="002D1545" w:rsidRDefault="002D1545" w:rsidP="00FC022E">
      <w:pPr>
        <w:spacing w:after="0" w:line="240" w:lineRule="auto"/>
      </w:pPr>
      <w:r>
        <w:separator/>
      </w:r>
    </w:p>
  </w:endnote>
  <w:endnote w:type="continuationSeparator" w:id="0">
    <w:p w14:paraId="7B87654A" w14:textId="77777777" w:rsidR="002D1545" w:rsidRDefault="002D1545" w:rsidP="00FC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4714" w14:textId="11B88FBE" w:rsidR="00170BB1" w:rsidRPr="00A509B0" w:rsidRDefault="00170BB1" w:rsidP="00FC022E">
    <w:pPr>
      <w:pStyle w:val="Footer"/>
      <w:framePr w:wrap="around" w:vAnchor="text" w:hAnchor="page" w:x="5716" w:y="1"/>
      <w:rPr>
        <w:rStyle w:val="PageNumber"/>
        <w:szCs w:val="24"/>
      </w:rPr>
    </w:pPr>
    <w:r w:rsidRPr="00A509B0">
      <w:rPr>
        <w:rStyle w:val="PageNumber"/>
        <w:szCs w:val="24"/>
      </w:rPr>
      <w:fldChar w:fldCharType="begin"/>
    </w:r>
    <w:r w:rsidRPr="00A509B0">
      <w:rPr>
        <w:rStyle w:val="PageNumber"/>
        <w:szCs w:val="24"/>
      </w:rPr>
      <w:instrText xml:space="preserve">PAGE  </w:instrText>
    </w:r>
    <w:r w:rsidRPr="00A509B0">
      <w:rPr>
        <w:rStyle w:val="PageNumber"/>
        <w:szCs w:val="24"/>
      </w:rPr>
      <w:fldChar w:fldCharType="separate"/>
    </w:r>
    <w:r w:rsidR="00EF7DE9">
      <w:rPr>
        <w:rStyle w:val="PageNumber"/>
        <w:noProof/>
        <w:szCs w:val="24"/>
      </w:rPr>
      <w:t>2</w:t>
    </w:r>
    <w:r w:rsidRPr="00A509B0">
      <w:rPr>
        <w:rStyle w:val="PageNumber"/>
        <w:szCs w:val="24"/>
      </w:rPr>
      <w:fldChar w:fldCharType="end"/>
    </w:r>
    <w:r w:rsidRPr="00A509B0">
      <w:rPr>
        <w:rStyle w:val="PageNumber"/>
        <w:szCs w:val="24"/>
      </w:rPr>
      <w:t xml:space="preserve"> no </w:t>
    </w:r>
    <w:r w:rsidRPr="00A509B0">
      <w:rPr>
        <w:rStyle w:val="PageNumber"/>
        <w:szCs w:val="24"/>
      </w:rPr>
      <w:fldChar w:fldCharType="begin"/>
    </w:r>
    <w:r w:rsidRPr="00A509B0">
      <w:rPr>
        <w:rStyle w:val="PageNumber"/>
        <w:szCs w:val="24"/>
      </w:rPr>
      <w:instrText xml:space="preserve"> NUMPAGES </w:instrText>
    </w:r>
    <w:r w:rsidRPr="00A509B0">
      <w:rPr>
        <w:rStyle w:val="PageNumber"/>
        <w:szCs w:val="24"/>
      </w:rPr>
      <w:fldChar w:fldCharType="separate"/>
    </w:r>
    <w:r w:rsidR="00EF7DE9">
      <w:rPr>
        <w:rStyle w:val="PageNumber"/>
        <w:noProof/>
        <w:szCs w:val="24"/>
      </w:rPr>
      <w:t>4</w:t>
    </w:r>
    <w:r w:rsidRPr="00A509B0">
      <w:rPr>
        <w:rStyle w:val="PageNumber"/>
        <w:szCs w:val="24"/>
      </w:rPr>
      <w:fldChar w:fldCharType="end"/>
    </w:r>
  </w:p>
  <w:p w14:paraId="29809785" w14:textId="77777777" w:rsidR="00170BB1" w:rsidRDefault="0017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EB906" w14:textId="77777777" w:rsidR="002D1545" w:rsidRDefault="002D1545" w:rsidP="00FC022E">
      <w:pPr>
        <w:spacing w:after="0" w:line="240" w:lineRule="auto"/>
      </w:pPr>
      <w:r>
        <w:separator/>
      </w:r>
    </w:p>
  </w:footnote>
  <w:footnote w:type="continuationSeparator" w:id="0">
    <w:p w14:paraId="6BE942A7" w14:textId="77777777" w:rsidR="002D1545" w:rsidRDefault="002D1545" w:rsidP="00FC0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C9C"/>
    <w:multiLevelType w:val="singleLevel"/>
    <w:tmpl w:val="5C081C84"/>
    <w:lvl w:ilvl="0">
      <w:start w:val="1"/>
      <w:numFmt w:val="decimal"/>
      <w:lvlText w:val="[1.%1]"/>
      <w:lvlJc w:val="left"/>
      <w:pPr>
        <w:ind w:left="2925" w:hanging="360"/>
      </w:pPr>
      <w:rPr>
        <w:rFonts w:hint="default"/>
      </w:rPr>
    </w:lvl>
  </w:abstractNum>
  <w:abstractNum w:abstractNumId="1" w15:restartNumberingAfterBreak="0">
    <w:nsid w:val="082E736F"/>
    <w:multiLevelType w:val="multilevel"/>
    <w:tmpl w:val="2596766A"/>
    <w:numStyleLink w:val="Style1"/>
  </w:abstractNum>
  <w:abstractNum w:abstractNumId="2" w15:restartNumberingAfterBreak="0">
    <w:nsid w:val="0D3A1108"/>
    <w:multiLevelType w:val="multilevel"/>
    <w:tmpl w:val="859C4974"/>
    <w:lvl w:ilvl="0">
      <w:start w:val="1"/>
      <w:numFmt w:val="decimal"/>
      <w:lvlText w:val="[%1]"/>
      <w:lvlJc w:val="left"/>
      <w:pPr>
        <w:ind w:left="1287" w:hanging="360"/>
      </w:pPr>
      <w:rPr>
        <w:rFonts w:hint="default"/>
      </w:rPr>
    </w:lvl>
    <w:lvl w:ilvl="1">
      <w:start w:val="1"/>
      <w:numFmt w:val="decimal"/>
      <w:lvlText w:val="[%1.%2]"/>
      <w:lvlJc w:val="left"/>
      <w:pPr>
        <w:ind w:left="2007" w:hanging="360"/>
      </w:pPr>
      <w:rPr>
        <w:rFonts w:ascii="Times New Roman" w:hAnsi="Times New Roman" w:hint="default"/>
        <w:color w:val="auto"/>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5440506C"/>
    <w:multiLevelType w:val="singleLevel"/>
    <w:tmpl w:val="5C081C84"/>
    <w:lvl w:ilvl="0">
      <w:start w:val="1"/>
      <w:numFmt w:val="decimal"/>
      <w:lvlText w:val="[1.%1]"/>
      <w:lvlJc w:val="left"/>
      <w:pPr>
        <w:ind w:left="2925" w:hanging="360"/>
      </w:pPr>
      <w:rPr>
        <w:rFonts w:hint="default"/>
      </w:rPr>
    </w:lvl>
  </w:abstractNum>
  <w:abstractNum w:abstractNumId="4" w15:restartNumberingAfterBreak="0">
    <w:nsid w:val="64670204"/>
    <w:multiLevelType w:val="multilevel"/>
    <w:tmpl w:val="2596766A"/>
    <w:styleLink w:val="Style1"/>
    <w:lvl w:ilvl="0">
      <w:start w:val="1"/>
      <w:numFmt w:val="decimal"/>
      <w:lvlText w:val="[%1]"/>
      <w:lvlJc w:val="left"/>
      <w:pPr>
        <w:ind w:left="1287" w:hanging="360"/>
      </w:pPr>
      <w:rPr>
        <w:rFonts w:hint="default"/>
      </w:rPr>
    </w:lvl>
    <w:lvl w:ilvl="1">
      <w:start w:val="1"/>
      <w:numFmt w:val="decimal"/>
      <w:lvlText w:val="%2"/>
      <w:lvlJc w:val="left"/>
      <w:pPr>
        <w:ind w:left="2007" w:hanging="360"/>
      </w:pPr>
      <w:rPr>
        <w:rFonts w:ascii="Times New Roman" w:hAnsi="Times New Roman" w:hint="default"/>
        <w:color w:val="auto"/>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65"/>
    <w:rsid w:val="00000161"/>
    <w:rsid w:val="00002907"/>
    <w:rsid w:val="00005477"/>
    <w:rsid w:val="0000566D"/>
    <w:rsid w:val="0001387C"/>
    <w:rsid w:val="00013C25"/>
    <w:rsid w:val="000149C9"/>
    <w:rsid w:val="00017ED0"/>
    <w:rsid w:val="00020D52"/>
    <w:rsid w:val="00024123"/>
    <w:rsid w:val="0002458C"/>
    <w:rsid w:val="00024BC8"/>
    <w:rsid w:val="000260CA"/>
    <w:rsid w:val="000268C3"/>
    <w:rsid w:val="00030BAC"/>
    <w:rsid w:val="00033A01"/>
    <w:rsid w:val="00035211"/>
    <w:rsid w:val="00045895"/>
    <w:rsid w:val="000502BF"/>
    <w:rsid w:val="0005082F"/>
    <w:rsid w:val="00052EF5"/>
    <w:rsid w:val="00054C98"/>
    <w:rsid w:val="000550EB"/>
    <w:rsid w:val="000574E4"/>
    <w:rsid w:val="00065AEE"/>
    <w:rsid w:val="0007792F"/>
    <w:rsid w:val="000802CC"/>
    <w:rsid w:val="00081A17"/>
    <w:rsid w:val="00083610"/>
    <w:rsid w:val="00086882"/>
    <w:rsid w:val="000878C7"/>
    <w:rsid w:val="0009399B"/>
    <w:rsid w:val="00093B34"/>
    <w:rsid w:val="000A15F9"/>
    <w:rsid w:val="000A1B06"/>
    <w:rsid w:val="000A2A0B"/>
    <w:rsid w:val="000A3FB3"/>
    <w:rsid w:val="000A6949"/>
    <w:rsid w:val="000B00E0"/>
    <w:rsid w:val="000B254E"/>
    <w:rsid w:val="000B264B"/>
    <w:rsid w:val="000B3B79"/>
    <w:rsid w:val="000B437D"/>
    <w:rsid w:val="000B6D91"/>
    <w:rsid w:val="000C1847"/>
    <w:rsid w:val="000C25FA"/>
    <w:rsid w:val="000C2930"/>
    <w:rsid w:val="000C4FC0"/>
    <w:rsid w:val="000C7E17"/>
    <w:rsid w:val="000D4FFF"/>
    <w:rsid w:val="000D5520"/>
    <w:rsid w:val="000E1D7E"/>
    <w:rsid w:val="000E270E"/>
    <w:rsid w:val="000E3542"/>
    <w:rsid w:val="000E4D93"/>
    <w:rsid w:val="000F070A"/>
    <w:rsid w:val="000F08C2"/>
    <w:rsid w:val="000F49AF"/>
    <w:rsid w:val="000F6165"/>
    <w:rsid w:val="000F7DDF"/>
    <w:rsid w:val="00102CF7"/>
    <w:rsid w:val="00104A22"/>
    <w:rsid w:val="0010656C"/>
    <w:rsid w:val="00114287"/>
    <w:rsid w:val="001148AD"/>
    <w:rsid w:val="00114B32"/>
    <w:rsid w:val="001163C4"/>
    <w:rsid w:val="00116A66"/>
    <w:rsid w:val="0011718C"/>
    <w:rsid w:val="00120F71"/>
    <w:rsid w:val="00124EDE"/>
    <w:rsid w:val="00131160"/>
    <w:rsid w:val="00133CAD"/>
    <w:rsid w:val="0013402F"/>
    <w:rsid w:val="00134192"/>
    <w:rsid w:val="00134EAA"/>
    <w:rsid w:val="0013711C"/>
    <w:rsid w:val="00141E7B"/>
    <w:rsid w:val="00142ED1"/>
    <w:rsid w:val="00144B31"/>
    <w:rsid w:val="00147BD7"/>
    <w:rsid w:val="00154EDD"/>
    <w:rsid w:val="00156DFE"/>
    <w:rsid w:val="00157869"/>
    <w:rsid w:val="0016264C"/>
    <w:rsid w:val="00164C93"/>
    <w:rsid w:val="001701EB"/>
    <w:rsid w:val="001708A8"/>
    <w:rsid w:val="00170BB1"/>
    <w:rsid w:val="00170CAB"/>
    <w:rsid w:val="0017149A"/>
    <w:rsid w:val="00176E37"/>
    <w:rsid w:val="00183559"/>
    <w:rsid w:val="0018453E"/>
    <w:rsid w:val="00191135"/>
    <w:rsid w:val="00191D3F"/>
    <w:rsid w:val="00192756"/>
    <w:rsid w:val="001933C5"/>
    <w:rsid w:val="001A0685"/>
    <w:rsid w:val="001A082F"/>
    <w:rsid w:val="001A08EA"/>
    <w:rsid w:val="001A0F78"/>
    <w:rsid w:val="001A3DCE"/>
    <w:rsid w:val="001A4DC7"/>
    <w:rsid w:val="001A6D7C"/>
    <w:rsid w:val="001A7E09"/>
    <w:rsid w:val="001B00CC"/>
    <w:rsid w:val="001B04F7"/>
    <w:rsid w:val="001B2289"/>
    <w:rsid w:val="001C3565"/>
    <w:rsid w:val="001C4221"/>
    <w:rsid w:val="001C4D54"/>
    <w:rsid w:val="001C503F"/>
    <w:rsid w:val="001C5787"/>
    <w:rsid w:val="001C7574"/>
    <w:rsid w:val="001D4D7B"/>
    <w:rsid w:val="001D50CC"/>
    <w:rsid w:val="001D6569"/>
    <w:rsid w:val="001E09F1"/>
    <w:rsid w:val="001E0AF8"/>
    <w:rsid w:val="001E1069"/>
    <w:rsid w:val="001E1FB1"/>
    <w:rsid w:val="001E5B6B"/>
    <w:rsid w:val="001F0A7A"/>
    <w:rsid w:val="001F348D"/>
    <w:rsid w:val="001F5ED7"/>
    <w:rsid w:val="002022A8"/>
    <w:rsid w:val="002059F4"/>
    <w:rsid w:val="00206AF0"/>
    <w:rsid w:val="00206DF4"/>
    <w:rsid w:val="00207686"/>
    <w:rsid w:val="00211082"/>
    <w:rsid w:val="00211CF4"/>
    <w:rsid w:val="00211F68"/>
    <w:rsid w:val="00216743"/>
    <w:rsid w:val="002206C5"/>
    <w:rsid w:val="00222851"/>
    <w:rsid w:val="002246A1"/>
    <w:rsid w:val="00225F23"/>
    <w:rsid w:val="00227BF7"/>
    <w:rsid w:val="002352D7"/>
    <w:rsid w:val="00235425"/>
    <w:rsid w:val="00236F85"/>
    <w:rsid w:val="00237C49"/>
    <w:rsid w:val="00242F6D"/>
    <w:rsid w:val="00245C4B"/>
    <w:rsid w:val="00245E31"/>
    <w:rsid w:val="00250FEB"/>
    <w:rsid w:val="0025297D"/>
    <w:rsid w:val="00252F60"/>
    <w:rsid w:val="0025347F"/>
    <w:rsid w:val="00256C27"/>
    <w:rsid w:val="0025794B"/>
    <w:rsid w:val="00257AAB"/>
    <w:rsid w:val="002644A4"/>
    <w:rsid w:val="00266E5E"/>
    <w:rsid w:val="0026738C"/>
    <w:rsid w:val="00270AF9"/>
    <w:rsid w:val="00275BA7"/>
    <w:rsid w:val="002766AD"/>
    <w:rsid w:val="002772A4"/>
    <w:rsid w:val="002778E3"/>
    <w:rsid w:val="002800D4"/>
    <w:rsid w:val="002805BC"/>
    <w:rsid w:val="00281AE4"/>
    <w:rsid w:val="002875A4"/>
    <w:rsid w:val="002919FC"/>
    <w:rsid w:val="00292C35"/>
    <w:rsid w:val="00296BF2"/>
    <w:rsid w:val="002A06E6"/>
    <w:rsid w:val="002A164F"/>
    <w:rsid w:val="002A3750"/>
    <w:rsid w:val="002A418C"/>
    <w:rsid w:val="002A6EB1"/>
    <w:rsid w:val="002A7DE9"/>
    <w:rsid w:val="002C0271"/>
    <w:rsid w:val="002C1B1E"/>
    <w:rsid w:val="002C36BC"/>
    <w:rsid w:val="002C7CC1"/>
    <w:rsid w:val="002D1545"/>
    <w:rsid w:val="002D322D"/>
    <w:rsid w:val="002F2238"/>
    <w:rsid w:val="002F2D6F"/>
    <w:rsid w:val="002F3CE9"/>
    <w:rsid w:val="002F3E25"/>
    <w:rsid w:val="002F5962"/>
    <w:rsid w:val="002F7912"/>
    <w:rsid w:val="00302593"/>
    <w:rsid w:val="00304329"/>
    <w:rsid w:val="00312779"/>
    <w:rsid w:val="00314529"/>
    <w:rsid w:val="00320B61"/>
    <w:rsid w:val="003214C2"/>
    <w:rsid w:val="00322F04"/>
    <w:rsid w:val="00326DEB"/>
    <w:rsid w:val="00330604"/>
    <w:rsid w:val="00331101"/>
    <w:rsid w:val="0033118D"/>
    <w:rsid w:val="003320C9"/>
    <w:rsid w:val="00332186"/>
    <w:rsid w:val="0033247B"/>
    <w:rsid w:val="00334752"/>
    <w:rsid w:val="00336FA0"/>
    <w:rsid w:val="00343C82"/>
    <w:rsid w:val="0034520B"/>
    <w:rsid w:val="003476EA"/>
    <w:rsid w:val="003559F0"/>
    <w:rsid w:val="00355B7F"/>
    <w:rsid w:val="00356FD6"/>
    <w:rsid w:val="00357688"/>
    <w:rsid w:val="00360B7F"/>
    <w:rsid w:val="003612EE"/>
    <w:rsid w:val="00361B7C"/>
    <w:rsid w:val="0036430A"/>
    <w:rsid w:val="00365480"/>
    <w:rsid w:val="00370006"/>
    <w:rsid w:val="003712E8"/>
    <w:rsid w:val="0037158F"/>
    <w:rsid w:val="0037382A"/>
    <w:rsid w:val="003809D2"/>
    <w:rsid w:val="003837A7"/>
    <w:rsid w:val="003844DC"/>
    <w:rsid w:val="00385B4D"/>
    <w:rsid w:val="003867A8"/>
    <w:rsid w:val="00386FC6"/>
    <w:rsid w:val="00387DD8"/>
    <w:rsid w:val="00391F6C"/>
    <w:rsid w:val="00397F73"/>
    <w:rsid w:val="003A0663"/>
    <w:rsid w:val="003A26C9"/>
    <w:rsid w:val="003A2C62"/>
    <w:rsid w:val="003A31B6"/>
    <w:rsid w:val="003A430E"/>
    <w:rsid w:val="003A4E3B"/>
    <w:rsid w:val="003A5681"/>
    <w:rsid w:val="003A60EA"/>
    <w:rsid w:val="003A791B"/>
    <w:rsid w:val="003B444E"/>
    <w:rsid w:val="003B66EA"/>
    <w:rsid w:val="003C09A3"/>
    <w:rsid w:val="003C1A01"/>
    <w:rsid w:val="003C2026"/>
    <w:rsid w:val="003C3721"/>
    <w:rsid w:val="003C6B31"/>
    <w:rsid w:val="003D139C"/>
    <w:rsid w:val="003D3636"/>
    <w:rsid w:val="003D64BB"/>
    <w:rsid w:val="003D681B"/>
    <w:rsid w:val="003D77CB"/>
    <w:rsid w:val="003E3D2B"/>
    <w:rsid w:val="003F1E4A"/>
    <w:rsid w:val="003F49CD"/>
    <w:rsid w:val="00400E03"/>
    <w:rsid w:val="004021C1"/>
    <w:rsid w:val="00402310"/>
    <w:rsid w:val="00403D1A"/>
    <w:rsid w:val="004057EE"/>
    <w:rsid w:val="00405FE1"/>
    <w:rsid w:val="0040750F"/>
    <w:rsid w:val="0040753D"/>
    <w:rsid w:val="00410CD5"/>
    <w:rsid w:val="00412B02"/>
    <w:rsid w:val="00416B51"/>
    <w:rsid w:val="004176A0"/>
    <w:rsid w:val="00420645"/>
    <w:rsid w:val="004239CA"/>
    <w:rsid w:val="004248EB"/>
    <w:rsid w:val="004250ED"/>
    <w:rsid w:val="00426E37"/>
    <w:rsid w:val="004307BE"/>
    <w:rsid w:val="00431259"/>
    <w:rsid w:val="00435620"/>
    <w:rsid w:val="004416F9"/>
    <w:rsid w:val="00441881"/>
    <w:rsid w:val="004425EC"/>
    <w:rsid w:val="004436EC"/>
    <w:rsid w:val="004475F4"/>
    <w:rsid w:val="00453EA1"/>
    <w:rsid w:val="00460A03"/>
    <w:rsid w:val="00462917"/>
    <w:rsid w:val="004632F8"/>
    <w:rsid w:val="00471F5C"/>
    <w:rsid w:val="004728E5"/>
    <w:rsid w:val="00472CFB"/>
    <w:rsid w:val="004741B7"/>
    <w:rsid w:val="00476225"/>
    <w:rsid w:val="00476763"/>
    <w:rsid w:val="00487E66"/>
    <w:rsid w:val="004A0A8A"/>
    <w:rsid w:val="004A0B89"/>
    <w:rsid w:val="004A1AEE"/>
    <w:rsid w:val="004A2AA2"/>
    <w:rsid w:val="004A362C"/>
    <w:rsid w:val="004A4D04"/>
    <w:rsid w:val="004A5634"/>
    <w:rsid w:val="004A749F"/>
    <w:rsid w:val="004B0E16"/>
    <w:rsid w:val="004B1365"/>
    <w:rsid w:val="004B2868"/>
    <w:rsid w:val="004B34A9"/>
    <w:rsid w:val="004B588A"/>
    <w:rsid w:val="004C19A5"/>
    <w:rsid w:val="004C2E04"/>
    <w:rsid w:val="004D2FA4"/>
    <w:rsid w:val="004D3F9C"/>
    <w:rsid w:val="004D5C41"/>
    <w:rsid w:val="004D6277"/>
    <w:rsid w:val="004D7948"/>
    <w:rsid w:val="004E205B"/>
    <w:rsid w:val="004E5A85"/>
    <w:rsid w:val="004E66C5"/>
    <w:rsid w:val="004E6F67"/>
    <w:rsid w:val="004E7ACB"/>
    <w:rsid w:val="004F0F32"/>
    <w:rsid w:val="004F1255"/>
    <w:rsid w:val="004F4310"/>
    <w:rsid w:val="004F7CF1"/>
    <w:rsid w:val="00502D0D"/>
    <w:rsid w:val="00503FA5"/>
    <w:rsid w:val="0050617B"/>
    <w:rsid w:val="00510866"/>
    <w:rsid w:val="00511AA9"/>
    <w:rsid w:val="00512ECF"/>
    <w:rsid w:val="005134BE"/>
    <w:rsid w:val="005141B9"/>
    <w:rsid w:val="0052037C"/>
    <w:rsid w:val="005203FD"/>
    <w:rsid w:val="00527E65"/>
    <w:rsid w:val="00531535"/>
    <w:rsid w:val="005321F9"/>
    <w:rsid w:val="005422E3"/>
    <w:rsid w:val="00543545"/>
    <w:rsid w:val="00544310"/>
    <w:rsid w:val="0054532D"/>
    <w:rsid w:val="005463D3"/>
    <w:rsid w:val="00546F53"/>
    <w:rsid w:val="00547892"/>
    <w:rsid w:val="00550009"/>
    <w:rsid w:val="005525EF"/>
    <w:rsid w:val="00554A5F"/>
    <w:rsid w:val="00556098"/>
    <w:rsid w:val="00556437"/>
    <w:rsid w:val="0055760B"/>
    <w:rsid w:val="00560214"/>
    <w:rsid w:val="005659DD"/>
    <w:rsid w:val="00565B30"/>
    <w:rsid w:val="00566ED7"/>
    <w:rsid w:val="00567CB4"/>
    <w:rsid w:val="00573087"/>
    <w:rsid w:val="00573772"/>
    <w:rsid w:val="005770F9"/>
    <w:rsid w:val="00577398"/>
    <w:rsid w:val="005775DE"/>
    <w:rsid w:val="00582714"/>
    <w:rsid w:val="00587344"/>
    <w:rsid w:val="00587FD1"/>
    <w:rsid w:val="00592205"/>
    <w:rsid w:val="0059563D"/>
    <w:rsid w:val="005A0D64"/>
    <w:rsid w:val="005A1774"/>
    <w:rsid w:val="005A315C"/>
    <w:rsid w:val="005A3C21"/>
    <w:rsid w:val="005A56AD"/>
    <w:rsid w:val="005A6A6E"/>
    <w:rsid w:val="005A6EC9"/>
    <w:rsid w:val="005B28C5"/>
    <w:rsid w:val="005B38D5"/>
    <w:rsid w:val="005B583A"/>
    <w:rsid w:val="005B5C47"/>
    <w:rsid w:val="005C0B04"/>
    <w:rsid w:val="005C2ECF"/>
    <w:rsid w:val="005C578F"/>
    <w:rsid w:val="005C5DF3"/>
    <w:rsid w:val="005C6AF0"/>
    <w:rsid w:val="005D2D68"/>
    <w:rsid w:val="005D3A55"/>
    <w:rsid w:val="005D3BFE"/>
    <w:rsid w:val="005D4DAA"/>
    <w:rsid w:val="005D5EC3"/>
    <w:rsid w:val="005E0180"/>
    <w:rsid w:val="005E03DD"/>
    <w:rsid w:val="005E1A1D"/>
    <w:rsid w:val="005E39EF"/>
    <w:rsid w:val="005E591D"/>
    <w:rsid w:val="005E5B8D"/>
    <w:rsid w:val="005E6E71"/>
    <w:rsid w:val="005E6ED9"/>
    <w:rsid w:val="005F3AE0"/>
    <w:rsid w:val="005F523D"/>
    <w:rsid w:val="005F6D5D"/>
    <w:rsid w:val="00601BDD"/>
    <w:rsid w:val="0060400F"/>
    <w:rsid w:val="006056EF"/>
    <w:rsid w:val="00606ED4"/>
    <w:rsid w:val="006071A1"/>
    <w:rsid w:val="00610048"/>
    <w:rsid w:val="006102E0"/>
    <w:rsid w:val="006103FC"/>
    <w:rsid w:val="00612A89"/>
    <w:rsid w:val="00612C2A"/>
    <w:rsid w:val="00612EA2"/>
    <w:rsid w:val="0061373F"/>
    <w:rsid w:val="00614B8C"/>
    <w:rsid w:val="00615294"/>
    <w:rsid w:val="00616927"/>
    <w:rsid w:val="00616F01"/>
    <w:rsid w:val="00622BB7"/>
    <w:rsid w:val="0063052E"/>
    <w:rsid w:val="0063142B"/>
    <w:rsid w:val="00632E62"/>
    <w:rsid w:val="006357DB"/>
    <w:rsid w:val="00635FEF"/>
    <w:rsid w:val="0064510D"/>
    <w:rsid w:val="00645AAD"/>
    <w:rsid w:val="00646DE1"/>
    <w:rsid w:val="00650052"/>
    <w:rsid w:val="006528B5"/>
    <w:rsid w:val="00652C5E"/>
    <w:rsid w:val="00654552"/>
    <w:rsid w:val="00656179"/>
    <w:rsid w:val="00663272"/>
    <w:rsid w:val="00664663"/>
    <w:rsid w:val="00667A3D"/>
    <w:rsid w:val="00677B6C"/>
    <w:rsid w:val="00682F33"/>
    <w:rsid w:val="0068346F"/>
    <w:rsid w:val="00684835"/>
    <w:rsid w:val="00686A35"/>
    <w:rsid w:val="0069008B"/>
    <w:rsid w:val="00695300"/>
    <w:rsid w:val="00695603"/>
    <w:rsid w:val="00695E97"/>
    <w:rsid w:val="0069658D"/>
    <w:rsid w:val="006975B4"/>
    <w:rsid w:val="00697E45"/>
    <w:rsid w:val="006A16AB"/>
    <w:rsid w:val="006A16DE"/>
    <w:rsid w:val="006A2E5F"/>
    <w:rsid w:val="006A39CF"/>
    <w:rsid w:val="006A3D9A"/>
    <w:rsid w:val="006A437B"/>
    <w:rsid w:val="006A48B1"/>
    <w:rsid w:val="006A7C66"/>
    <w:rsid w:val="006B0D48"/>
    <w:rsid w:val="006B1CB4"/>
    <w:rsid w:val="006C56CA"/>
    <w:rsid w:val="006C6D20"/>
    <w:rsid w:val="006D01D0"/>
    <w:rsid w:val="006D2354"/>
    <w:rsid w:val="006D3B11"/>
    <w:rsid w:val="006D49A5"/>
    <w:rsid w:val="006D6BF1"/>
    <w:rsid w:val="006D6E9C"/>
    <w:rsid w:val="006E1020"/>
    <w:rsid w:val="006E4CBB"/>
    <w:rsid w:val="006E5BF1"/>
    <w:rsid w:val="006E64C2"/>
    <w:rsid w:val="006F058C"/>
    <w:rsid w:val="006F128E"/>
    <w:rsid w:val="006F22A1"/>
    <w:rsid w:val="006F2939"/>
    <w:rsid w:val="006F2AC4"/>
    <w:rsid w:val="006F6B16"/>
    <w:rsid w:val="007065C3"/>
    <w:rsid w:val="00706766"/>
    <w:rsid w:val="00706ABF"/>
    <w:rsid w:val="00710DF5"/>
    <w:rsid w:val="00712D00"/>
    <w:rsid w:val="007147AA"/>
    <w:rsid w:val="007149AD"/>
    <w:rsid w:val="00723A6D"/>
    <w:rsid w:val="00730439"/>
    <w:rsid w:val="0073634C"/>
    <w:rsid w:val="007371A2"/>
    <w:rsid w:val="00740684"/>
    <w:rsid w:val="00742D68"/>
    <w:rsid w:val="00744AC6"/>
    <w:rsid w:val="007456B4"/>
    <w:rsid w:val="00745CA5"/>
    <w:rsid w:val="00753FFF"/>
    <w:rsid w:val="00757709"/>
    <w:rsid w:val="00757D94"/>
    <w:rsid w:val="00763B25"/>
    <w:rsid w:val="00766065"/>
    <w:rsid w:val="00766CEB"/>
    <w:rsid w:val="00772285"/>
    <w:rsid w:val="007727FA"/>
    <w:rsid w:val="00772AAA"/>
    <w:rsid w:val="00772D24"/>
    <w:rsid w:val="007733A5"/>
    <w:rsid w:val="007770B7"/>
    <w:rsid w:val="00781D0C"/>
    <w:rsid w:val="00782A66"/>
    <w:rsid w:val="00783AD9"/>
    <w:rsid w:val="007878F0"/>
    <w:rsid w:val="00791DF3"/>
    <w:rsid w:val="00793786"/>
    <w:rsid w:val="00794BC8"/>
    <w:rsid w:val="00797E80"/>
    <w:rsid w:val="007A2E56"/>
    <w:rsid w:val="007A41D7"/>
    <w:rsid w:val="007A580D"/>
    <w:rsid w:val="007A6595"/>
    <w:rsid w:val="007A6AFD"/>
    <w:rsid w:val="007A7687"/>
    <w:rsid w:val="007A7C4B"/>
    <w:rsid w:val="007B11F4"/>
    <w:rsid w:val="007B437E"/>
    <w:rsid w:val="007B4CFF"/>
    <w:rsid w:val="007B6170"/>
    <w:rsid w:val="007C0383"/>
    <w:rsid w:val="007C3BF0"/>
    <w:rsid w:val="007C4B4A"/>
    <w:rsid w:val="007D07B4"/>
    <w:rsid w:val="007D1C38"/>
    <w:rsid w:val="007D2A61"/>
    <w:rsid w:val="007D4F35"/>
    <w:rsid w:val="007D50D2"/>
    <w:rsid w:val="007D639E"/>
    <w:rsid w:val="007E252E"/>
    <w:rsid w:val="007E2796"/>
    <w:rsid w:val="007E2B0A"/>
    <w:rsid w:val="007E4FAD"/>
    <w:rsid w:val="007F2D71"/>
    <w:rsid w:val="007F4B39"/>
    <w:rsid w:val="007F653D"/>
    <w:rsid w:val="007F7A8F"/>
    <w:rsid w:val="007F7BC1"/>
    <w:rsid w:val="0080161C"/>
    <w:rsid w:val="00801873"/>
    <w:rsid w:val="00802087"/>
    <w:rsid w:val="00806594"/>
    <w:rsid w:val="00811169"/>
    <w:rsid w:val="00812229"/>
    <w:rsid w:val="00812A65"/>
    <w:rsid w:val="00813851"/>
    <w:rsid w:val="008143E9"/>
    <w:rsid w:val="00814E56"/>
    <w:rsid w:val="00815DEF"/>
    <w:rsid w:val="00816D09"/>
    <w:rsid w:val="00821C0C"/>
    <w:rsid w:val="008277AC"/>
    <w:rsid w:val="0083103B"/>
    <w:rsid w:val="00831CBB"/>
    <w:rsid w:val="00831F91"/>
    <w:rsid w:val="008359F6"/>
    <w:rsid w:val="00835C0D"/>
    <w:rsid w:val="008379B6"/>
    <w:rsid w:val="008406B0"/>
    <w:rsid w:val="0084428A"/>
    <w:rsid w:val="008453A9"/>
    <w:rsid w:val="008453DD"/>
    <w:rsid w:val="00846182"/>
    <w:rsid w:val="00847189"/>
    <w:rsid w:val="00847230"/>
    <w:rsid w:val="0085208A"/>
    <w:rsid w:val="00856E68"/>
    <w:rsid w:val="0086187A"/>
    <w:rsid w:val="00865485"/>
    <w:rsid w:val="0086723F"/>
    <w:rsid w:val="00867EBD"/>
    <w:rsid w:val="00875ABD"/>
    <w:rsid w:val="00876759"/>
    <w:rsid w:val="008841E9"/>
    <w:rsid w:val="00885078"/>
    <w:rsid w:val="00885CA0"/>
    <w:rsid w:val="00886690"/>
    <w:rsid w:val="00886E32"/>
    <w:rsid w:val="008903FF"/>
    <w:rsid w:val="00890E5C"/>
    <w:rsid w:val="00895EA9"/>
    <w:rsid w:val="00897035"/>
    <w:rsid w:val="008A0A3C"/>
    <w:rsid w:val="008A2FD6"/>
    <w:rsid w:val="008A492E"/>
    <w:rsid w:val="008B472D"/>
    <w:rsid w:val="008B7E10"/>
    <w:rsid w:val="008B7FCB"/>
    <w:rsid w:val="008C35D4"/>
    <w:rsid w:val="008C4A9A"/>
    <w:rsid w:val="008D37CB"/>
    <w:rsid w:val="008D3E43"/>
    <w:rsid w:val="008D6997"/>
    <w:rsid w:val="008D6FD3"/>
    <w:rsid w:val="008E346B"/>
    <w:rsid w:val="008E3DC3"/>
    <w:rsid w:val="008E3E0B"/>
    <w:rsid w:val="008E42D3"/>
    <w:rsid w:val="008E4E8A"/>
    <w:rsid w:val="008E53D0"/>
    <w:rsid w:val="008E7D93"/>
    <w:rsid w:val="008F000D"/>
    <w:rsid w:val="008F0967"/>
    <w:rsid w:val="008F4D72"/>
    <w:rsid w:val="008F5664"/>
    <w:rsid w:val="008F571E"/>
    <w:rsid w:val="008F7B38"/>
    <w:rsid w:val="009024CF"/>
    <w:rsid w:val="00903780"/>
    <w:rsid w:val="009045FB"/>
    <w:rsid w:val="009124AA"/>
    <w:rsid w:val="00912AF0"/>
    <w:rsid w:val="0091336D"/>
    <w:rsid w:val="00913B87"/>
    <w:rsid w:val="009149CF"/>
    <w:rsid w:val="00922540"/>
    <w:rsid w:val="00922AF0"/>
    <w:rsid w:val="00924D86"/>
    <w:rsid w:val="00932A74"/>
    <w:rsid w:val="00935091"/>
    <w:rsid w:val="0094280E"/>
    <w:rsid w:val="0094453B"/>
    <w:rsid w:val="009451D4"/>
    <w:rsid w:val="009452F7"/>
    <w:rsid w:val="009506B4"/>
    <w:rsid w:val="00952BCF"/>
    <w:rsid w:val="00953597"/>
    <w:rsid w:val="009548C7"/>
    <w:rsid w:val="009563B0"/>
    <w:rsid w:val="0095663A"/>
    <w:rsid w:val="009568B3"/>
    <w:rsid w:val="009608B2"/>
    <w:rsid w:val="009611FD"/>
    <w:rsid w:val="00962F71"/>
    <w:rsid w:val="00970145"/>
    <w:rsid w:val="00970DDB"/>
    <w:rsid w:val="009715E2"/>
    <w:rsid w:val="0097189E"/>
    <w:rsid w:val="009718D2"/>
    <w:rsid w:val="00971A96"/>
    <w:rsid w:val="00971EAB"/>
    <w:rsid w:val="00972E97"/>
    <w:rsid w:val="00973079"/>
    <w:rsid w:val="00973A94"/>
    <w:rsid w:val="00975155"/>
    <w:rsid w:val="00976D16"/>
    <w:rsid w:val="009814BB"/>
    <w:rsid w:val="00981820"/>
    <w:rsid w:val="00981B55"/>
    <w:rsid w:val="00982A30"/>
    <w:rsid w:val="00985200"/>
    <w:rsid w:val="009859F4"/>
    <w:rsid w:val="009871C7"/>
    <w:rsid w:val="00990B61"/>
    <w:rsid w:val="00991673"/>
    <w:rsid w:val="00992C17"/>
    <w:rsid w:val="0099586C"/>
    <w:rsid w:val="009A4A56"/>
    <w:rsid w:val="009A5804"/>
    <w:rsid w:val="009A64BB"/>
    <w:rsid w:val="009B1E69"/>
    <w:rsid w:val="009B2C3F"/>
    <w:rsid w:val="009B33C0"/>
    <w:rsid w:val="009B6666"/>
    <w:rsid w:val="009B75CE"/>
    <w:rsid w:val="009C0920"/>
    <w:rsid w:val="009C0F54"/>
    <w:rsid w:val="009C5E5D"/>
    <w:rsid w:val="009D2B2C"/>
    <w:rsid w:val="009D50D9"/>
    <w:rsid w:val="009D6B45"/>
    <w:rsid w:val="009D7E77"/>
    <w:rsid w:val="009E1A1A"/>
    <w:rsid w:val="009E2D17"/>
    <w:rsid w:val="009E2E8A"/>
    <w:rsid w:val="009E2F5E"/>
    <w:rsid w:val="009E4CFE"/>
    <w:rsid w:val="009E54BB"/>
    <w:rsid w:val="009E740E"/>
    <w:rsid w:val="009F0524"/>
    <w:rsid w:val="009F28B0"/>
    <w:rsid w:val="009F3F8C"/>
    <w:rsid w:val="009F4D27"/>
    <w:rsid w:val="009F571A"/>
    <w:rsid w:val="00A00EFC"/>
    <w:rsid w:val="00A04564"/>
    <w:rsid w:val="00A10048"/>
    <w:rsid w:val="00A10D56"/>
    <w:rsid w:val="00A2244F"/>
    <w:rsid w:val="00A3300F"/>
    <w:rsid w:val="00A36F7C"/>
    <w:rsid w:val="00A37AF9"/>
    <w:rsid w:val="00A42140"/>
    <w:rsid w:val="00A42824"/>
    <w:rsid w:val="00A452EE"/>
    <w:rsid w:val="00A4592E"/>
    <w:rsid w:val="00A503BA"/>
    <w:rsid w:val="00A55E10"/>
    <w:rsid w:val="00A61CB3"/>
    <w:rsid w:val="00A6239B"/>
    <w:rsid w:val="00A642FE"/>
    <w:rsid w:val="00A66B27"/>
    <w:rsid w:val="00A66EA6"/>
    <w:rsid w:val="00A7004A"/>
    <w:rsid w:val="00A71E8D"/>
    <w:rsid w:val="00A73369"/>
    <w:rsid w:val="00A76422"/>
    <w:rsid w:val="00A814C7"/>
    <w:rsid w:val="00A829B4"/>
    <w:rsid w:val="00A82E86"/>
    <w:rsid w:val="00A82FA5"/>
    <w:rsid w:val="00A84A72"/>
    <w:rsid w:val="00A84BAD"/>
    <w:rsid w:val="00A8575B"/>
    <w:rsid w:val="00A94919"/>
    <w:rsid w:val="00A95674"/>
    <w:rsid w:val="00A97F64"/>
    <w:rsid w:val="00AA079D"/>
    <w:rsid w:val="00AA0D72"/>
    <w:rsid w:val="00AA349D"/>
    <w:rsid w:val="00AA41EF"/>
    <w:rsid w:val="00AB111F"/>
    <w:rsid w:val="00AB316C"/>
    <w:rsid w:val="00AB37A5"/>
    <w:rsid w:val="00AB5F64"/>
    <w:rsid w:val="00AB6A32"/>
    <w:rsid w:val="00AB7C91"/>
    <w:rsid w:val="00AC0CAD"/>
    <w:rsid w:val="00AC2427"/>
    <w:rsid w:val="00AC24D5"/>
    <w:rsid w:val="00AC2D35"/>
    <w:rsid w:val="00AC4686"/>
    <w:rsid w:val="00AC48B9"/>
    <w:rsid w:val="00AC7B50"/>
    <w:rsid w:val="00AD21D8"/>
    <w:rsid w:val="00AD40D1"/>
    <w:rsid w:val="00AD4C41"/>
    <w:rsid w:val="00AD5291"/>
    <w:rsid w:val="00AD5AE9"/>
    <w:rsid w:val="00AD68C9"/>
    <w:rsid w:val="00AE08F4"/>
    <w:rsid w:val="00AE4DA6"/>
    <w:rsid w:val="00AF44CE"/>
    <w:rsid w:val="00AF61F6"/>
    <w:rsid w:val="00AF6E3B"/>
    <w:rsid w:val="00AF7F03"/>
    <w:rsid w:val="00B02075"/>
    <w:rsid w:val="00B02856"/>
    <w:rsid w:val="00B0386E"/>
    <w:rsid w:val="00B317F2"/>
    <w:rsid w:val="00B32BF7"/>
    <w:rsid w:val="00B33450"/>
    <w:rsid w:val="00B35DC5"/>
    <w:rsid w:val="00B3757E"/>
    <w:rsid w:val="00B4087D"/>
    <w:rsid w:val="00B42FCD"/>
    <w:rsid w:val="00B4414C"/>
    <w:rsid w:val="00B533EC"/>
    <w:rsid w:val="00B53579"/>
    <w:rsid w:val="00B5606B"/>
    <w:rsid w:val="00B573CD"/>
    <w:rsid w:val="00B6007E"/>
    <w:rsid w:val="00B6197A"/>
    <w:rsid w:val="00B70896"/>
    <w:rsid w:val="00B764D5"/>
    <w:rsid w:val="00B77E69"/>
    <w:rsid w:val="00B80EC9"/>
    <w:rsid w:val="00B8109E"/>
    <w:rsid w:val="00B81F84"/>
    <w:rsid w:val="00B836AD"/>
    <w:rsid w:val="00B863E4"/>
    <w:rsid w:val="00B8711F"/>
    <w:rsid w:val="00B90CCB"/>
    <w:rsid w:val="00B92351"/>
    <w:rsid w:val="00B9689B"/>
    <w:rsid w:val="00B97D92"/>
    <w:rsid w:val="00BA017D"/>
    <w:rsid w:val="00BA28D8"/>
    <w:rsid w:val="00BA36F6"/>
    <w:rsid w:val="00BA6688"/>
    <w:rsid w:val="00BB3E7B"/>
    <w:rsid w:val="00BB727B"/>
    <w:rsid w:val="00BC16D4"/>
    <w:rsid w:val="00BC37A3"/>
    <w:rsid w:val="00BC3B11"/>
    <w:rsid w:val="00BC5133"/>
    <w:rsid w:val="00BC6243"/>
    <w:rsid w:val="00BD12F4"/>
    <w:rsid w:val="00BD233F"/>
    <w:rsid w:val="00BD256A"/>
    <w:rsid w:val="00BD4ECB"/>
    <w:rsid w:val="00BE03D9"/>
    <w:rsid w:val="00BE1961"/>
    <w:rsid w:val="00BE2D06"/>
    <w:rsid w:val="00BE4241"/>
    <w:rsid w:val="00BE6534"/>
    <w:rsid w:val="00BE6712"/>
    <w:rsid w:val="00BE6878"/>
    <w:rsid w:val="00BF28CC"/>
    <w:rsid w:val="00BF4278"/>
    <w:rsid w:val="00BF557B"/>
    <w:rsid w:val="00BF7282"/>
    <w:rsid w:val="00C004CF"/>
    <w:rsid w:val="00C00CD8"/>
    <w:rsid w:val="00C0119F"/>
    <w:rsid w:val="00C03384"/>
    <w:rsid w:val="00C074F9"/>
    <w:rsid w:val="00C101B1"/>
    <w:rsid w:val="00C10D99"/>
    <w:rsid w:val="00C10F89"/>
    <w:rsid w:val="00C11AF2"/>
    <w:rsid w:val="00C11F66"/>
    <w:rsid w:val="00C135CC"/>
    <w:rsid w:val="00C14198"/>
    <w:rsid w:val="00C15336"/>
    <w:rsid w:val="00C222B4"/>
    <w:rsid w:val="00C233ED"/>
    <w:rsid w:val="00C269B6"/>
    <w:rsid w:val="00C26FFE"/>
    <w:rsid w:val="00C27773"/>
    <w:rsid w:val="00C3080D"/>
    <w:rsid w:val="00C31119"/>
    <w:rsid w:val="00C33F63"/>
    <w:rsid w:val="00C355F0"/>
    <w:rsid w:val="00C377D7"/>
    <w:rsid w:val="00C37AD8"/>
    <w:rsid w:val="00C403B8"/>
    <w:rsid w:val="00C461B3"/>
    <w:rsid w:val="00C47979"/>
    <w:rsid w:val="00C50EB0"/>
    <w:rsid w:val="00C52939"/>
    <w:rsid w:val="00C53910"/>
    <w:rsid w:val="00C54390"/>
    <w:rsid w:val="00C54D2E"/>
    <w:rsid w:val="00C57DCE"/>
    <w:rsid w:val="00C57DE3"/>
    <w:rsid w:val="00C60872"/>
    <w:rsid w:val="00C616B9"/>
    <w:rsid w:val="00C6356D"/>
    <w:rsid w:val="00C63C67"/>
    <w:rsid w:val="00C6594B"/>
    <w:rsid w:val="00C67B68"/>
    <w:rsid w:val="00C709EA"/>
    <w:rsid w:val="00C70D54"/>
    <w:rsid w:val="00C71FBF"/>
    <w:rsid w:val="00C7399F"/>
    <w:rsid w:val="00C75C98"/>
    <w:rsid w:val="00C75FEC"/>
    <w:rsid w:val="00C767BE"/>
    <w:rsid w:val="00C77D70"/>
    <w:rsid w:val="00C824CA"/>
    <w:rsid w:val="00C83828"/>
    <w:rsid w:val="00C83DA7"/>
    <w:rsid w:val="00C8444E"/>
    <w:rsid w:val="00C87E02"/>
    <w:rsid w:val="00C906C4"/>
    <w:rsid w:val="00C90F9B"/>
    <w:rsid w:val="00C95732"/>
    <w:rsid w:val="00C96D5F"/>
    <w:rsid w:val="00CA154A"/>
    <w:rsid w:val="00CA1E66"/>
    <w:rsid w:val="00CA3A68"/>
    <w:rsid w:val="00CA6836"/>
    <w:rsid w:val="00CA7378"/>
    <w:rsid w:val="00CB2007"/>
    <w:rsid w:val="00CB4150"/>
    <w:rsid w:val="00CB6550"/>
    <w:rsid w:val="00CB77A4"/>
    <w:rsid w:val="00CB78EA"/>
    <w:rsid w:val="00CC39A5"/>
    <w:rsid w:val="00CC6C93"/>
    <w:rsid w:val="00CC6DCD"/>
    <w:rsid w:val="00CC75EB"/>
    <w:rsid w:val="00CC77EB"/>
    <w:rsid w:val="00CC7BC5"/>
    <w:rsid w:val="00CD2F7A"/>
    <w:rsid w:val="00CE07AD"/>
    <w:rsid w:val="00CE1105"/>
    <w:rsid w:val="00CE249A"/>
    <w:rsid w:val="00CE2DDF"/>
    <w:rsid w:val="00CE4BA4"/>
    <w:rsid w:val="00CE5285"/>
    <w:rsid w:val="00CE6D73"/>
    <w:rsid w:val="00CF05BB"/>
    <w:rsid w:val="00CF07DB"/>
    <w:rsid w:val="00CF2EF5"/>
    <w:rsid w:val="00CF5FF5"/>
    <w:rsid w:val="00CF7A7F"/>
    <w:rsid w:val="00D02874"/>
    <w:rsid w:val="00D045B4"/>
    <w:rsid w:val="00D049EC"/>
    <w:rsid w:val="00D04C84"/>
    <w:rsid w:val="00D07758"/>
    <w:rsid w:val="00D1158E"/>
    <w:rsid w:val="00D14971"/>
    <w:rsid w:val="00D16362"/>
    <w:rsid w:val="00D23B45"/>
    <w:rsid w:val="00D251E9"/>
    <w:rsid w:val="00D252A1"/>
    <w:rsid w:val="00D25BD9"/>
    <w:rsid w:val="00D25EBD"/>
    <w:rsid w:val="00D26086"/>
    <w:rsid w:val="00D26889"/>
    <w:rsid w:val="00D27D37"/>
    <w:rsid w:val="00D301B7"/>
    <w:rsid w:val="00D30369"/>
    <w:rsid w:val="00D31679"/>
    <w:rsid w:val="00D32A75"/>
    <w:rsid w:val="00D347DF"/>
    <w:rsid w:val="00D362A5"/>
    <w:rsid w:val="00D40F2A"/>
    <w:rsid w:val="00D4258C"/>
    <w:rsid w:val="00D4674D"/>
    <w:rsid w:val="00D46BA7"/>
    <w:rsid w:val="00D47A84"/>
    <w:rsid w:val="00D51945"/>
    <w:rsid w:val="00D52DF0"/>
    <w:rsid w:val="00D60EA5"/>
    <w:rsid w:val="00D63DAC"/>
    <w:rsid w:val="00D660EC"/>
    <w:rsid w:val="00D67E36"/>
    <w:rsid w:val="00D70721"/>
    <w:rsid w:val="00D71485"/>
    <w:rsid w:val="00D74993"/>
    <w:rsid w:val="00D81DF9"/>
    <w:rsid w:val="00D85BE7"/>
    <w:rsid w:val="00D902EE"/>
    <w:rsid w:val="00D91551"/>
    <w:rsid w:val="00D93BD2"/>
    <w:rsid w:val="00DA4B83"/>
    <w:rsid w:val="00DA6B92"/>
    <w:rsid w:val="00DB0AA9"/>
    <w:rsid w:val="00DB1179"/>
    <w:rsid w:val="00DB21A6"/>
    <w:rsid w:val="00DB31E1"/>
    <w:rsid w:val="00DB63AA"/>
    <w:rsid w:val="00DC1707"/>
    <w:rsid w:val="00DC21FE"/>
    <w:rsid w:val="00DC369B"/>
    <w:rsid w:val="00DC514D"/>
    <w:rsid w:val="00DC6D82"/>
    <w:rsid w:val="00DD2345"/>
    <w:rsid w:val="00DD40B1"/>
    <w:rsid w:val="00DD44D3"/>
    <w:rsid w:val="00DD470C"/>
    <w:rsid w:val="00DD4B33"/>
    <w:rsid w:val="00DD64A9"/>
    <w:rsid w:val="00DE142A"/>
    <w:rsid w:val="00DE1DA4"/>
    <w:rsid w:val="00DE5F73"/>
    <w:rsid w:val="00DE6E4B"/>
    <w:rsid w:val="00DF40B9"/>
    <w:rsid w:val="00DF5270"/>
    <w:rsid w:val="00DF7A2D"/>
    <w:rsid w:val="00E00AAE"/>
    <w:rsid w:val="00E01A29"/>
    <w:rsid w:val="00E02318"/>
    <w:rsid w:val="00E02904"/>
    <w:rsid w:val="00E075D2"/>
    <w:rsid w:val="00E1103F"/>
    <w:rsid w:val="00E110FB"/>
    <w:rsid w:val="00E132A4"/>
    <w:rsid w:val="00E13312"/>
    <w:rsid w:val="00E13AB3"/>
    <w:rsid w:val="00E14B3E"/>
    <w:rsid w:val="00E157BA"/>
    <w:rsid w:val="00E16ED9"/>
    <w:rsid w:val="00E172D0"/>
    <w:rsid w:val="00E2073E"/>
    <w:rsid w:val="00E2213C"/>
    <w:rsid w:val="00E23765"/>
    <w:rsid w:val="00E24D63"/>
    <w:rsid w:val="00E25D05"/>
    <w:rsid w:val="00E2785B"/>
    <w:rsid w:val="00E311DB"/>
    <w:rsid w:val="00E32695"/>
    <w:rsid w:val="00E32F94"/>
    <w:rsid w:val="00E333EB"/>
    <w:rsid w:val="00E422E0"/>
    <w:rsid w:val="00E42C8F"/>
    <w:rsid w:val="00E44A82"/>
    <w:rsid w:val="00E50EA7"/>
    <w:rsid w:val="00E52037"/>
    <w:rsid w:val="00E53992"/>
    <w:rsid w:val="00E54EF3"/>
    <w:rsid w:val="00E55C2D"/>
    <w:rsid w:val="00E57271"/>
    <w:rsid w:val="00E613B9"/>
    <w:rsid w:val="00E621CE"/>
    <w:rsid w:val="00E632D2"/>
    <w:rsid w:val="00E640E9"/>
    <w:rsid w:val="00E65125"/>
    <w:rsid w:val="00E67097"/>
    <w:rsid w:val="00E674BF"/>
    <w:rsid w:val="00E67729"/>
    <w:rsid w:val="00E72584"/>
    <w:rsid w:val="00E74167"/>
    <w:rsid w:val="00E77932"/>
    <w:rsid w:val="00E80597"/>
    <w:rsid w:val="00E859D0"/>
    <w:rsid w:val="00E85F20"/>
    <w:rsid w:val="00E917A4"/>
    <w:rsid w:val="00E951B5"/>
    <w:rsid w:val="00E95403"/>
    <w:rsid w:val="00E962E4"/>
    <w:rsid w:val="00E96644"/>
    <w:rsid w:val="00EA02B2"/>
    <w:rsid w:val="00EA4BB8"/>
    <w:rsid w:val="00EB11B8"/>
    <w:rsid w:val="00EB2554"/>
    <w:rsid w:val="00EB4ECE"/>
    <w:rsid w:val="00EB53C8"/>
    <w:rsid w:val="00EB72CE"/>
    <w:rsid w:val="00EB78B0"/>
    <w:rsid w:val="00EC014A"/>
    <w:rsid w:val="00EC099D"/>
    <w:rsid w:val="00EC2735"/>
    <w:rsid w:val="00EC2C21"/>
    <w:rsid w:val="00EC328A"/>
    <w:rsid w:val="00EC41E4"/>
    <w:rsid w:val="00EC7BCF"/>
    <w:rsid w:val="00ED2200"/>
    <w:rsid w:val="00ED30A3"/>
    <w:rsid w:val="00ED58D6"/>
    <w:rsid w:val="00ED6604"/>
    <w:rsid w:val="00EE0C2D"/>
    <w:rsid w:val="00EE103B"/>
    <w:rsid w:val="00EE134B"/>
    <w:rsid w:val="00EE283C"/>
    <w:rsid w:val="00EE4F64"/>
    <w:rsid w:val="00EE6C9E"/>
    <w:rsid w:val="00EF2791"/>
    <w:rsid w:val="00EF3EB2"/>
    <w:rsid w:val="00EF4939"/>
    <w:rsid w:val="00EF7DE9"/>
    <w:rsid w:val="00F01CE1"/>
    <w:rsid w:val="00F06086"/>
    <w:rsid w:val="00F068C8"/>
    <w:rsid w:val="00F06CA3"/>
    <w:rsid w:val="00F06FD0"/>
    <w:rsid w:val="00F10F1D"/>
    <w:rsid w:val="00F1459C"/>
    <w:rsid w:val="00F14C1F"/>
    <w:rsid w:val="00F16B6B"/>
    <w:rsid w:val="00F23287"/>
    <w:rsid w:val="00F23E31"/>
    <w:rsid w:val="00F25ED3"/>
    <w:rsid w:val="00F27844"/>
    <w:rsid w:val="00F27AC0"/>
    <w:rsid w:val="00F305A7"/>
    <w:rsid w:val="00F41933"/>
    <w:rsid w:val="00F473D5"/>
    <w:rsid w:val="00F53324"/>
    <w:rsid w:val="00F53A8D"/>
    <w:rsid w:val="00F60B24"/>
    <w:rsid w:val="00F60D37"/>
    <w:rsid w:val="00F62897"/>
    <w:rsid w:val="00F63E84"/>
    <w:rsid w:val="00F64684"/>
    <w:rsid w:val="00F64D33"/>
    <w:rsid w:val="00F70CA7"/>
    <w:rsid w:val="00F7318C"/>
    <w:rsid w:val="00F75D83"/>
    <w:rsid w:val="00F7632F"/>
    <w:rsid w:val="00F82CCC"/>
    <w:rsid w:val="00F83E8F"/>
    <w:rsid w:val="00F85008"/>
    <w:rsid w:val="00F9121C"/>
    <w:rsid w:val="00F92EBF"/>
    <w:rsid w:val="00F942EC"/>
    <w:rsid w:val="00F96049"/>
    <w:rsid w:val="00F9641B"/>
    <w:rsid w:val="00FA10A4"/>
    <w:rsid w:val="00FA3108"/>
    <w:rsid w:val="00FA43C5"/>
    <w:rsid w:val="00FA5680"/>
    <w:rsid w:val="00FB0715"/>
    <w:rsid w:val="00FB5307"/>
    <w:rsid w:val="00FB5B5F"/>
    <w:rsid w:val="00FB650C"/>
    <w:rsid w:val="00FB6922"/>
    <w:rsid w:val="00FB6F6E"/>
    <w:rsid w:val="00FC01F4"/>
    <w:rsid w:val="00FC022E"/>
    <w:rsid w:val="00FC0745"/>
    <w:rsid w:val="00FC1FEA"/>
    <w:rsid w:val="00FD0D57"/>
    <w:rsid w:val="00FD11A2"/>
    <w:rsid w:val="00FD3E2F"/>
    <w:rsid w:val="00FD40CB"/>
    <w:rsid w:val="00FE1D97"/>
    <w:rsid w:val="00FE38A4"/>
    <w:rsid w:val="00FE3907"/>
    <w:rsid w:val="00FE4B87"/>
    <w:rsid w:val="00FE79A7"/>
    <w:rsid w:val="00FF7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320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3320C9"/>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33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0C9"/>
    <w:rPr>
      <w:rFonts w:ascii="Tahoma" w:hAnsi="Tahoma" w:cs="Tahoma"/>
      <w:sz w:val="16"/>
      <w:szCs w:val="16"/>
    </w:rPr>
  </w:style>
  <w:style w:type="paragraph" w:styleId="NormalWeb">
    <w:name w:val="Normal (Web)"/>
    <w:basedOn w:val="Normal"/>
    <w:uiPriority w:val="99"/>
    <w:unhideWhenUsed/>
    <w:rsid w:val="005A1774"/>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5A1774"/>
    <w:rPr>
      <w:i/>
      <w:iCs/>
    </w:rPr>
  </w:style>
  <w:style w:type="character" w:styleId="Strong">
    <w:name w:val="Strong"/>
    <w:basedOn w:val="DefaultParagraphFont"/>
    <w:uiPriority w:val="22"/>
    <w:qFormat/>
    <w:rsid w:val="005A1774"/>
    <w:rPr>
      <w:b/>
      <w:bCs/>
    </w:rPr>
  </w:style>
  <w:style w:type="paragraph" w:styleId="Header">
    <w:name w:val="header"/>
    <w:basedOn w:val="Normal"/>
    <w:link w:val="HeaderChar"/>
    <w:uiPriority w:val="99"/>
    <w:unhideWhenUsed/>
    <w:rsid w:val="00FC02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022E"/>
  </w:style>
  <w:style w:type="paragraph" w:styleId="Footer">
    <w:name w:val="footer"/>
    <w:basedOn w:val="Normal"/>
    <w:link w:val="FooterChar"/>
    <w:unhideWhenUsed/>
    <w:rsid w:val="00FC022E"/>
    <w:pPr>
      <w:tabs>
        <w:tab w:val="center" w:pos="4153"/>
        <w:tab w:val="right" w:pos="8306"/>
      </w:tabs>
      <w:spacing w:after="0" w:line="240" w:lineRule="auto"/>
    </w:pPr>
  </w:style>
  <w:style w:type="character" w:customStyle="1" w:styleId="FooterChar">
    <w:name w:val="Footer Char"/>
    <w:basedOn w:val="DefaultParagraphFont"/>
    <w:link w:val="Footer"/>
    <w:rsid w:val="00FC022E"/>
  </w:style>
  <w:style w:type="character" w:styleId="PageNumber">
    <w:name w:val="page number"/>
    <w:basedOn w:val="DefaultParagraphFont"/>
    <w:rsid w:val="00FC022E"/>
  </w:style>
  <w:style w:type="paragraph" w:customStyle="1" w:styleId="naisf">
    <w:name w:val="naisf"/>
    <w:basedOn w:val="Normal"/>
    <w:link w:val="naisfChar"/>
    <w:rsid w:val="00684835"/>
    <w:pPr>
      <w:spacing w:before="100" w:beforeAutospacing="1" w:after="100" w:afterAutospacing="1" w:line="240" w:lineRule="auto"/>
    </w:pPr>
    <w:rPr>
      <w:rFonts w:eastAsia="Times New Roman" w:cs="Times New Roman"/>
      <w:szCs w:val="24"/>
      <w:lang w:val="en-US"/>
    </w:rPr>
  </w:style>
  <w:style w:type="character" w:customStyle="1" w:styleId="naisfChar">
    <w:name w:val="naisf Char"/>
    <w:basedOn w:val="DefaultParagraphFont"/>
    <w:link w:val="naisf"/>
    <w:rsid w:val="00684835"/>
    <w:rPr>
      <w:rFonts w:eastAsia="Times New Roman" w:cs="Times New Roman"/>
      <w:szCs w:val="24"/>
      <w:lang w:val="en-US"/>
    </w:rPr>
  </w:style>
  <w:style w:type="paragraph" w:customStyle="1" w:styleId="style2">
    <w:name w:val="style2"/>
    <w:basedOn w:val="Normal"/>
    <w:rsid w:val="002C0271"/>
    <w:pPr>
      <w:spacing w:before="100" w:beforeAutospacing="1" w:after="100" w:afterAutospacing="1" w:line="240" w:lineRule="auto"/>
    </w:pPr>
    <w:rPr>
      <w:rFonts w:eastAsia="Times New Roman" w:cs="Times New Roman"/>
      <w:szCs w:val="24"/>
      <w:lang w:eastAsia="lv-LV"/>
    </w:rPr>
  </w:style>
  <w:style w:type="character" w:customStyle="1" w:styleId="charstyle3">
    <w:name w:val="charstyle3"/>
    <w:basedOn w:val="DefaultParagraphFont"/>
    <w:rsid w:val="002C0271"/>
  </w:style>
  <w:style w:type="character" w:styleId="CommentReference">
    <w:name w:val="annotation reference"/>
    <w:basedOn w:val="DefaultParagraphFont"/>
    <w:uiPriority w:val="99"/>
    <w:semiHidden/>
    <w:unhideWhenUsed/>
    <w:rsid w:val="003809D2"/>
    <w:rPr>
      <w:sz w:val="16"/>
      <w:szCs w:val="16"/>
    </w:rPr>
  </w:style>
  <w:style w:type="paragraph" w:styleId="CommentText">
    <w:name w:val="annotation text"/>
    <w:basedOn w:val="Normal"/>
    <w:link w:val="CommentTextChar"/>
    <w:uiPriority w:val="99"/>
    <w:semiHidden/>
    <w:unhideWhenUsed/>
    <w:rsid w:val="003809D2"/>
    <w:pPr>
      <w:spacing w:line="240" w:lineRule="auto"/>
    </w:pPr>
    <w:rPr>
      <w:sz w:val="20"/>
      <w:szCs w:val="20"/>
    </w:rPr>
  </w:style>
  <w:style w:type="character" w:customStyle="1" w:styleId="CommentTextChar">
    <w:name w:val="Comment Text Char"/>
    <w:basedOn w:val="DefaultParagraphFont"/>
    <w:link w:val="CommentText"/>
    <w:uiPriority w:val="99"/>
    <w:semiHidden/>
    <w:rsid w:val="003809D2"/>
    <w:rPr>
      <w:sz w:val="20"/>
      <w:szCs w:val="20"/>
    </w:rPr>
  </w:style>
  <w:style w:type="paragraph" w:styleId="CommentSubject">
    <w:name w:val="annotation subject"/>
    <w:basedOn w:val="CommentText"/>
    <w:next w:val="CommentText"/>
    <w:link w:val="CommentSubjectChar"/>
    <w:uiPriority w:val="99"/>
    <w:semiHidden/>
    <w:unhideWhenUsed/>
    <w:rsid w:val="003809D2"/>
    <w:rPr>
      <w:b/>
      <w:bCs/>
    </w:rPr>
  </w:style>
  <w:style w:type="character" w:customStyle="1" w:styleId="CommentSubjectChar">
    <w:name w:val="Comment Subject Char"/>
    <w:basedOn w:val="CommentTextChar"/>
    <w:link w:val="CommentSubject"/>
    <w:uiPriority w:val="99"/>
    <w:semiHidden/>
    <w:rsid w:val="003809D2"/>
    <w:rPr>
      <w:b/>
      <w:bCs/>
      <w:sz w:val="20"/>
      <w:szCs w:val="20"/>
    </w:rPr>
  </w:style>
  <w:style w:type="character" w:styleId="Hyperlink">
    <w:name w:val="Hyperlink"/>
    <w:basedOn w:val="DefaultParagraphFont"/>
    <w:rsid w:val="00360B7F"/>
    <w:rPr>
      <w:color w:val="0000FF"/>
      <w:u w:val="single"/>
    </w:rPr>
  </w:style>
  <w:style w:type="character" w:customStyle="1" w:styleId="apple-converted-space">
    <w:name w:val="apple-converted-space"/>
    <w:basedOn w:val="DefaultParagraphFont"/>
    <w:rsid w:val="00812229"/>
  </w:style>
  <w:style w:type="paragraph" w:customStyle="1" w:styleId="tv213">
    <w:name w:val="tv213"/>
    <w:basedOn w:val="Normal"/>
    <w:rsid w:val="00DD2345"/>
    <w:pPr>
      <w:spacing w:after="0" w:line="360" w:lineRule="auto"/>
      <w:ind w:firstLine="720"/>
      <w:jc w:val="both"/>
    </w:pPr>
    <w:rPr>
      <w:rFonts w:eastAsia="Times New Roman" w:cs="Times New Roman"/>
      <w:szCs w:val="24"/>
      <w:lang w:eastAsia="lv-LV"/>
    </w:rPr>
  </w:style>
  <w:style w:type="paragraph" w:customStyle="1" w:styleId="tv2132">
    <w:name w:val="tv2132"/>
    <w:basedOn w:val="Normal"/>
    <w:rsid w:val="008F7B38"/>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FF7415"/>
    <w:pPr>
      <w:ind w:left="720"/>
      <w:contextualSpacing/>
    </w:pPr>
  </w:style>
  <w:style w:type="numbering" w:customStyle="1" w:styleId="Style1">
    <w:name w:val="Style1"/>
    <w:uiPriority w:val="99"/>
    <w:rsid w:val="004248E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52956">
      <w:bodyDiv w:val="1"/>
      <w:marLeft w:val="0"/>
      <w:marRight w:val="0"/>
      <w:marTop w:val="0"/>
      <w:marBottom w:val="0"/>
      <w:divBdr>
        <w:top w:val="none" w:sz="0" w:space="0" w:color="auto"/>
        <w:left w:val="none" w:sz="0" w:space="0" w:color="auto"/>
        <w:bottom w:val="none" w:sz="0" w:space="0" w:color="auto"/>
        <w:right w:val="none" w:sz="0" w:space="0" w:color="auto"/>
      </w:divBdr>
    </w:div>
    <w:div w:id="880940705">
      <w:bodyDiv w:val="1"/>
      <w:marLeft w:val="0"/>
      <w:marRight w:val="0"/>
      <w:marTop w:val="0"/>
      <w:marBottom w:val="0"/>
      <w:divBdr>
        <w:top w:val="none" w:sz="0" w:space="0" w:color="auto"/>
        <w:left w:val="none" w:sz="0" w:space="0" w:color="auto"/>
        <w:bottom w:val="none" w:sz="0" w:space="0" w:color="auto"/>
        <w:right w:val="none" w:sz="0" w:space="0" w:color="auto"/>
      </w:divBdr>
      <w:divsChild>
        <w:div w:id="858422501">
          <w:marLeft w:val="0"/>
          <w:marRight w:val="0"/>
          <w:marTop w:val="0"/>
          <w:marBottom w:val="0"/>
          <w:divBdr>
            <w:top w:val="none" w:sz="0" w:space="0" w:color="auto"/>
            <w:left w:val="none" w:sz="0" w:space="0" w:color="auto"/>
            <w:bottom w:val="none" w:sz="0" w:space="0" w:color="auto"/>
            <w:right w:val="none" w:sz="0" w:space="0" w:color="auto"/>
          </w:divBdr>
        </w:div>
      </w:divsChild>
    </w:div>
    <w:div w:id="1221944401">
      <w:bodyDiv w:val="1"/>
      <w:marLeft w:val="0"/>
      <w:marRight w:val="0"/>
      <w:marTop w:val="0"/>
      <w:marBottom w:val="0"/>
      <w:divBdr>
        <w:top w:val="none" w:sz="0" w:space="0" w:color="auto"/>
        <w:left w:val="none" w:sz="0" w:space="0" w:color="auto"/>
        <w:bottom w:val="none" w:sz="0" w:space="0" w:color="auto"/>
        <w:right w:val="none" w:sz="0" w:space="0" w:color="auto"/>
      </w:divBdr>
    </w:div>
    <w:div w:id="1405834466">
      <w:bodyDiv w:val="1"/>
      <w:marLeft w:val="0"/>
      <w:marRight w:val="0"/>
      <w:marTop w:val="0"/>
      <w:marBottom w:val="0"/>
      <w:divBdr>
        <w:top w:val="none" w:sz="0" w:space="0" w:color="auto"/>
        <w:left w:val="none" w:sz="0" w:space="0" w:color="auto"/>
        <w:bottom w:val="none" w:sz="0" w:space="0" w:color="auto"/>
        <w:right w:val="none" w:sz="0" w:space="0" w:color="auto"/>
      </w:divBdr>
    </w:div>
    <w:div w:id="1461147500">
      <w:bodyDiv w:val="1"/>
      <w:marLeft w:val="0"/>
      <w:marRight w:val="0"/>
      <w:marTop w:val="0"/>
      <w:marBottom w:val="0"/>
      <w:divBdr>
        <w:top w:val="none" w:sz="0" w:space="0" w:color="auto"/>
        <w:left w:val="none" w:sz="0" w:space="0" w:color="auto"/>
        <w:bottom w:val="none" w:sz="0" w:space="0" w:color="auto"/>
        <w:right w:val="none" w:sz="0" w:space="0" w:color="auto"/>
      </w:divBdr>
    </w:div>
    <w:div w:id="15212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7917</Words>
  <Characters>4514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2018-02-15T14:21:00Z</dcterms:created>
  <dcterms:modified xsi:type="dcterms:W3CDTF">2018-03-16T08:24:00Z</dcterms:modified>
</cp:coreProperties>
</file>