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BBA" w:rsidRPr="009C51B4" w:rsidRDefault="006F6BBA" w:rsidP="00CF489B">
      <w:pPr>
        <w:pStyle w:val="NormalWeb"/>
        <w:shd w:val="clear" w:color="auto" w:fill="FFFFFF"/>
        <w:spacing w:before="0" w:beforeAutospacing="0" w:after="0" w:afterAutospacing="0" w:line="276" w:lineRule="auto"/>
        <w:rPr>
          <w:b/>
        </w:rPr>
      </w:pPr>
      <w:r w:rsidRPr="009C51B4">
        <w:rPr>
          <w:b/>
        </w:rPr>
        <w:t>Strīda atkārtotas izskatīšanas iespējamība</w:t>
      </w:r>
      <w:r w:rsidR="00A9408D">
        <w:rPr>
          <w:b/>
        </w:rPr>
        <w:t>.</w:t>
      </w:r>
      <w:r w:rsidRPr="009C51B4">
        <w:rPr>
          <w:b/>
        </w:rPr>
        <w:t xml:space="preserve"> </w:t>
      </w:r>
    </w:p>
    <w:p w:rsidR="00FE6122" w:rsidRPr="009C51B4" w:rsidRDefault="00FE6122" w:rsidP="00CF489B">
      <w:pPr>
        <w:pStyle w:val="NormalWeb"/>
        <w:shd w:val="clear" w:color="auto" w:fill="FFFFFF"/>
        <w:spacing w:before="0" w:beforeAutospacing="0" w:after="0" w:afterAutospacing="0" w:line="276" w:lineRule="auto"/>
        <w:rPr>
          <w:rStyle w:val="Strong"/>
          <w:b w:val="0"/>
        </w:rPr>
      </w:pPr>
      <w:bookmarkStart w:id="0" w:name="_GoBack"/>
      <w:bookmarkEnd w:id="0"/>
    </w:p>
    <w:p w:rsidR="008245D2" w:rsidRPr="009C51B4" w:rsidRDefault="008245D2" w:rsidP="00CF489B">
      <w:pPr>
        <w:pStyle w:val="NormalWeb"/>
        <w:shd w:val="clear" w:color="auto" w:fill="FFFFFF"/>
        <w:spacing w:before="0" w:beforeAutospacing="0" w:after="0" w:afterAutospacing="0" w:line="276" w:lineRule="auto"/>
        <w:rPr>
          <w:rStyle w:val="Strong"/>
          <w:b w:val="0"/>
        </w:rPr>
      </w:pPr>
      <w:r w:rsidRPr="009C51B4">
        <w:rPr>
          <w:rStyle w:val="Strong"/>
          <w:b w:val="0"/>
        </w:rPr>
        <w:t>Šķēršļi sprieduma izpildē nav pamats strīda atkārtotai izskatīšanai tiesā</w:t>
      </w:r>
      <w:r w:rsidR="00A9408D">
        <w:rPr>
          <w:rStyle w:val="Strong"/>
          <w:b w:val="0"/>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center"/>
        <w:rPr>
          <w:rFonts w:eastAsia="Times New Roman" w:cs="Times New Roman"/>
          <w:b/>
          <w:bCs/>
          <w:color w:val="000000"/>
          <w:szCs w:val="24"/>
          <w:lang w:eastAsia="lv-LV"/>
        </w:rPr>
      </w:pPr>
      <w:r w:rsidRPr="009C51B4">
        <w:rPr>
          <w:rFonts w:eastAsia="Times New Roman" w:cs="Times New Roman"/>
          <w:b/>
          <w:bCs/>
          <w:color w:val="000000"/>
          <w:szCs w:val="24"/>
          <w:lang w:eastAsia="lv-LV"/>
        </w:rPr>
        <w:t>Latvijas Republikas Augstākā tiesa</w:t>
      </w:r>
      <w:r w:rsidR="000C680E" w:rsidRPr="009C51B4">
        <w:rPr>
          <w:rFonts w:eastAsia="Times New Roman" w:cs="Times New Roman"/>
          <w:b/>
          <w:bCs/>
          <w:color w:val="000000"/>
          <w:szCs w:val="24"/>
          <w:lang w:eastAsia="lv-LV"/>
        </w:rPr>
        <w:t>s</w:t>
      </w:r>
    </w:p>
    <w:p w:rsidR="00CF489B" w:rsidRPr="009C51B4" w:rsidRDefault="00CF489B"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color w:val="000000"/>
          <w:szCs w:val="24"/>
          <w:lang w:eastAsia="lv-LV"/>
        </w:rPr>
        <w:t>Civillietu departamenta</w:t>
      </w:r>
    </w:p>
    <w:p w:rsidR="00CF489B" w:rsidRPr="009C51B4" w:rsidRDefault="00CF489B" w:rsidP="00CF489B">
      <w:pPr>
        <w:spacing w:after="0" w:line="276" w:lineRule="auto"/>
        <w:ind w:firstLine="567"/>
        <w:jc w:val="center"/>
        <w:rPr>
          <w:rFonts w:eastAsia="Times New Roman" w:cs="Times New Roman"/>
          <w:color w:val="000000"/>
          <w:szCs w:val="24"/>
          <w:lang w:eastAsia="lv-LV"/>
        </w:rPr>
      </w:pPr>
      <w:proofErr w:type="gramStart"/>
      <w:r w:rsidRPr="009C51B4">
        <w:rPr>
          <w:rFonts w:eastAsia="Times New Roman" w:cs="Times New Roman"/>
          <w:color w:val="000000"/>
          <w:szCs w:val="24"/>
          <w:lang w:eastAsia="lv-LV"/>
        </w:rPr>
        <w:t>2017.gada</w:t>
      </w:r>
      <w:proofErr w:type="gramEnd"/>
      <w:r w:rsidRPr="009C51B4">
        <w:rPr>
          <w:rFonts w:eastAsia="Times New Roman" w:cs="Times New Roman"/>
          <w:color w:val="000000"/>
          <w:szCs w:val="24"/>
          <w:lang w:eastAsia="lv-LV"/>
        </w:rPr>
        <w:t xml:space="preserve"> 27.oktobra </w:t>
      </w:r>
    </w:p>
    <w:p w:rsidR="008245D2" w:rsidRPr="009C51B4" w:rsidRDefault="008245D2"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b/>
          <w:bCs/>
          <w:color w:val="000000"/>
          <w:szCs w:val="24"/>
          <w:lang w:eastAsia="lv-LV"/>
        </w:rPr>
        <w:t>SPRIEDUMS</w:t>
      </w:r>
    </w:p>
    <w:p w:rsidR="00CF489B" w:rsidRPr="009C51B4" w:rsidRDefault="00CF489B"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color w:val="000000"/>
          <w:szCs w:val="24"/>
          <w:lang w:eastAsia="lv-LV"/>
        </w:rPr>
        <w:t>Lieta Nr.C24165913, SKC-365/2017</w:t>
      </w:r>
    </w:p>
    <w:p w:rsidR="008245D2" w:rsidRPr="009C51B4" w:rsidRDefault="008458C6" w:rsidP="00CF489B">
      <w:pPr>
        <w:spacing w:after="0" w:line="276" w:lineRule="auto"/>
        <w:ind w:firstLine="567"/>
        <w:jc w:val="center"/>
        <w:rPr>
          <w:rFonts w:eastAsia="Times New Roman" w:cs="Times New Roman"/>
          <w:color w:val="000000"/>
          <w:szCs w:val="24"/>
          <w:lang w:eastAsia="lv-LV"/>
        </w:rPr>
      </w:pPr>
      <w:hyperlink r:id="rId6" w:tgtFrame="_blank" w:history="1">
        <w:r w:rsidR="00CF489B" w:rsidRPr="009C51B4">
          <w:rPr>
            <w:rFonts w:eastAsia="Times New Roman" w:cs="Times New Roman"/>
            <w:color w:val="0000FF"/>
            <w:szCs w:val="24"/>
            <w:u w:val="single"/>
            <w:lang w:eastAsia="lv-LV"/>
          </w:rPr>
          <w:t>ECLI:LV:AT:2017:1027.C24165913.1.L</w:t>
        </w:r>
      </w:hyperlink>
    </w:p>
    <w:p w:rsidR="00CF489B" w:rsidRPr="009C51B4" w:rsidRDefault="00CF489B"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Augstākā tiesa šādā sastāvā:</w:t>
      </w:r>
    </w:p>
    <w:p w:rsidR="008245D2" w:rsidRPr="009C51B4" w:rsidRDefault="00CF489B" w:rsidP="00CF489B">
      <w:pPr>
        <w:spacing w:after="0" w:line="276" w:lineRule="auto"/>
        <w:ind w:firstLine="1134"/>
        <w:jc w:val="both"/>
        <w:rPr>
          <w:rFonts w:eastAsia="Times New Roman" w:cs="Times New Roman"/>
          <w:color w:val="000000"/>
          <w:szCs w:val="24"/>
          <w:lang w:eastAsia="lv-LV"/>
        </w:rPr>
      </w:pPr>
      <w:r w:rsidRPr="009C51B4">
        <w:rPr>
          <w:rFonts w:eastAsia="Times New Roman" w:cs="Times New Roman"/>
          <w:color w:val="000000"/>
          <w:szCs w:val="24"/>
          <w:lang w:eastAsia="lv-LV"/>
        </w:rPr>
        <w:t>ti</w:t>
      </w:r>
      <w:r w:rsidR="008245D2" w:rsidRPr="009C51B4">
        <w:rPr>
          <w:rFonts w:eastAsia="Times New Roman" w:cs="Times New Roman"/>
          <w:color w:val="000000"/>
          <w:szCs w:val="24"/>
          <w:lang w:eastAsia="lv-LV"/>
        </w:rPr>
        <w:t>esnese</w:t>
      </w:r>
      <w:r w:rsidRPr="009C51B4">
        <w:rPr>
          <w:rFonts w:eastAsia="Times New Roman" w:cs="Times New Roman"/>
          <w:color w:val="000000"/>
          <w:szCs w:val="24"/>
          <w:lang w:eastAsia="lv-LV"/>
        </w:rPr>
        <w:t xml:space="preserve"> </w:t>
      </w:r>
      <w:r w:rsidR="008245D2" w:rsidRPr="009C51B4">
        <w:rPr>
          <w:rFonts w:eastAsia="Times New Roman" w:cs="Times New Roman"/>
          <w:color w:val="000000"/>
          <w:szCs w:val="24"/>
          <w:lang w:eastAsia="lv-LV"/>
        </w:rPr>
        <w:t>Ļubova</w:t>
      </w:r>
      <w:r w:rsidRPr="009C51B4">
        <w:rPr>
          <w:rFonts w:eastAsia="Times New Roman" w:cs="Times New Roman"/>
          <w:color w:val="000000"/>
          <w:szCs w:val="24"/>
          <w:lang w:eastAsia="lv-LV"/>
        </w:rPr>
        <w:t xml:space="preserve"> </w:t>
      </w:r>
      <w:r w:rsidR="008245D2" w:rsidRPr="009C51B4">
        <w:rPr>
          <w:rFonts w:eastAsia="Times New Roman" w:cs="Times New Roman"/>
          <w:color w:val="000000"/>
          <w:szCs w:val="24"/>
          <w:lang w:eastAsia="lv-LV"/>
        </w:rPr>
        <w:t>Kušnire,</w:t>
      </w:r>
    </w:p>
    <w:p w:rsidR="008245D2" w:rsidRPr="009C51B4" w:rsidRDefault="00CF489B" w:rsidP="00CF489B">
      <w:pPr>
        <w:spacing w:after="0" w:line="276" w:lineRule="auto"/>
        <w:ind w:firstLine="1134"/>
        <w:jc w:val="both"/>
        <w:rPr>
          <w:rFonts w:eastAsia="Times New Roman" w:cs="Times New Roman"/>
          <w:color w:val="000000"/>
          <w:szCs w:val="24"/>
          <w:lang w:eastAsia="lv-LV"/>
        </w:rPr>
      </w:pPr>
      <w:r w:rsidRPr="009C51B4">
        <w:rPr>
          <w:rFonts w:eastAsia="Times New Roman" w:cs="Times New Roman"/>
          <w:color w:val="000000"/>
          <w:szCs w:val="24"/>
          <w:lang w:eastAsia="lv-LV"/>
        </w:rPr>
        <w:t>t</w:t>
      </w:r>
      <w:r w:rsidR="008245D2" w:rsidRPr="009C51B4">
        <w:rPr>
          <w:rFonts w:eastAsia="Times New Roman" w:cs="Times New Roman"/>
          <w:color w:val="000000"/>
          <w:szCs w:val="24"/>
          <w:lang w:eastAsia="lv-LV"/>
        </w:rPr>
        <w:t>iesnese</w:t>
      </w:r>
      <w:r w:rsidRPr="009C51B4">
        <w:rPr>
          <w:rFonts w:eastAsia="Times New Roman" w:cs="Times New Roman"/>
          <w:color w:val="000000"/>
          <w:szCs w:val="24"/>
          <w:lang w:eastAsia="lv-LV"/>
        </w:rPr>
        <w:t xml:space="preserve"> </w:t>
      </w:r>
      <w:r w:rsidR="008245D2" w:rsidRPr="009C51B4">
        <w:rPr>
          <w:rFonts w:eastAsia="Times New Roman" w:cs="Times New Roman"/>
          <w:color w:val="000000"/>
          <w:szCs w:val="24"/>
          <w:lang w:eastAsia="lv-LV"/>
        </w:rPr>
        <w:t>Inta</w:t>
      </w:r>
      <w:r w:rsidRPr="009C51B4">
        <w:rPr>
          <w:rFonts w:eastAsia="Times New Roman" w:cs="Times New Roman"/>
          <w:color w:val="000000"/>
          <w:szCs w:val="24"/>
          <w:lang w:eastAsia="lv-LV"/>
        </w:rPr>
        <w:t xml:space="preserve"> </w:t>
      </w:r>
      <w:r w:rsidR="008245D2" w:rsidRPr="009C51B4">
        <w:rPr>
          <w:rFonts w:eastAsia="Times New Roman" w:cs="Times New Roman"/>
          <w:color w:val="000000"/>
          <w:szCs w:val="24"/>
          <w:lang w:eastAsia="lv-LV"/>
        </w:rPr>
        <w:t>Lauka,</w:t>
      </w:r>
    </w:p>
    <w:p w:rsidR="008245D2" w:rsidRPr="009C51B4" w:rsidRDefault="00CF489B" w:rsidP="00CF489B">
      <w:pPr>
        <w:spacing w:after="0" w:line="276" w:lineRule="auto"/>
        <w:ind w:firstLine="1134"/>
        <w:jc w:val="both"/>
        <w:rPr>
          <w:rFonts w:eastAsia="Times New Roman" w:cs="Times New Roman"/>
          <w:color w:val="000000"/>
          <w:szCs w:val="24"/>
          <w:lang w:eastAsia="lv-LV"/>
        </w:rPr>
      </w:pPr>
      <w:r w:rsidRPr="009C51B4">
        <w:rPr>
          <w:rFonts w:eastAsia="Times New Roman" w:cs="Times New Roman"/>
          <w:color w:val="000000"/>
          <w:szCs w:val="24"/>
          <w:lang w:eastAsia="lv-LV"/>
        </w:rPr>
        <w:t>t</w:t>
      </w:r>
      <w:r w:rsidR="008245D2" w:rsidRPr="009C51B4">
        <w:rPr>
          <w:rFonts w:eastAsia="Times New Roman" w:cs="Times New Roman"/>
          <w:color w:val="000000"/>
          <w:szCs w:val="24"/>
          <w:lang w:eastAsia="lv-LV"/>
        </w:rPr>
        <w:t>iesnese</w:t>
      </w:r>
      <w:r w:rsidRPr="009C51B4">
        <w:rPr>
          <w:rFonts w:eastAsia="Times New Roman" w:cs="Times New Roman"/>
          <w:color w:val="000000"/>
          <w:szCs w:val="24"/>
          <w:lang w:eastAsia="lv-LV"/>
        </w:rPr>
        <w:t xml:space="preserve"> </w:t>
      </w:r>
      <w:r w:rsidR="008245D2" w:rsidRPr="009C51B4">
        <w:rPr>
          <w:rFonts w:eastAsia="Times New Roman" w:cs="Times New Roman"/>
          <w:color w:val="000000"/>
          <w:szCs w:val="24"/>
          <w:lang w:eastAsia="lv-LV"/>
        </w:rPr>
        <w:t>Mārīte</w:t>
      </w:r>
      <w:r w:rsidRPr="009C51B4">
        <w:rPr>
          <w:rFonts w:eastAsia="Times New Roman" w:cs="Times New Roman"/>
          <w:color w:val="000000"/>
          <w:szCs w:val="24"/>
          <w:lang w:eastAsia="lv-LV"/>
        </w:rPr>
        <w:t xml:space="preserve"> </w:t>
      </w:r>
      <w:r w:rsidR="008245D2" w:rsidRPr="009C51B4">
        <w:rPr>
          <w:rFonts w:eastAsia="Times New Roman" w:cs="Times New Roman"/>
          <w:color w:val="000000"/>
          <w:szCs w:val="24"/>
          <w:lang w:eastAsia="lv-LV"/>
        </w:rPr>
        <w:t>Zāģere</w:t>
      </w:r>
    </w:p>
    <w:p w:rsidR="00CF489B" w:rsidRPr="009C51B4" w:rsidRDefault="00CF489B" w:rsidP="00CF489B">
      <w:pPr>
        <w:spacing w:after="0" w:line="276" w:lineRule="auto"/>
        <w:jc w:val="both"/>
        <w:rPr>
          <w:rFonts w:eastAsia="Times New Roman" w:cs="Times New Roman"/>
          <w:color w:val="000000"/>
          <w:szCs w:val="24"/>
          <w:lang w:eastAsia="lv-LV"/>
        </w:rPr>
      </w:pPr>
    </w:p>
    <w:p w:rsidR="008245D2" w:rsidRPr="009C51B4" w:rsidRDefault="008245D2" w:rsidP="00CF489B">
      <w:pPr>
        <w:spacing w:after="0" w:line="276" w:lineRule="auto"/>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rakstveida procesā izskatīja civillietu sakarā ar </w:t>
      </w:r>
      <w:r w:rsidR="00CF489B" w:rsidRPr="009C51B4">
        <w:rPr>
          <w:rFonts w:eastAsia="Times New Roman" w:cs="Times New Roman"/>
          <w:color w:val="000000"/>
          <w:szCs w:val="24"/>
          <w:lang w:eastAsia="lv-LV"/>
        </w:rPr>
        <w:t>[pers. A]</w:t>
      </w:r>
      <w:r w:rsidRPr="009C51B4">
        <w:rPr>
          <w:rFonts w:eastAsia="Times New Roman" w:cs="Times New Roman"/>
          <w:color w:val="000000"/>
          <w:szCs w:val="24"/>
          <w:lang w:eastAsia="lv-LV"/>
        </w:rPr>
        <w:t xml:space="preserve">, </w:t>
      </w:r>
      <w:r w:rsidR="00E66A78" w:rsidRPr="009C51B4">
        <w:rPr>
          <w:rFonts w:eastAsia="Times New Roman" w:cs="Times New Roman"/>
          <w:color w:val="000000"/>
          <w:szCs w:val="24"/>
          <w:lang w:eastAsia="lv-LV"/>
        </w:rPr>
        <w:t>[pers. B]</w:t>
      </w:r>
      <w:r w:rsidRPr="009C51B4">
        <w:rPr>
          <w:rFonts w:eastAsia="Times New Roman" w:cs="Times New Roman"/>
          <w:color w:val="000000"/>
          <w:szCs w:val="24"/>
          <w:lang w:eastAsia="lv-LV"/>
        </w:rPr>
        <w:t xml:space="preserve"> un </w:t>
      </w:r>
      <w:r w:rsidR="00E66A78" w:rsidRPr="009C51B4">
        <w:rPr>
          <w:rFonts w:eastAsia="Times New Roman" w:cs="Times New Roman"/>
          <w:color w:val="000000"/>
          <w:szCs w:val="24"/>
          <w:lang w:eastAsia="lv-LV"/>
        </w:rPr>
        <w:t xml:space="preserve">[pers. C] </w:t>
      </w:r>
      <w:r w:rsidRPr="009C51B4">
        <w:rPr>
          <w:rFonts w:eastAsia="Times New Roman" w:cs="Times New Roman"/>
          <w:color w:val="000000"/>
          <w:szCs w:val="24"/>
          <w:lang w:eastAsia="lv-LV"/>
        </w:rPr>
        <w:t xml:space="preserve">kasācijas sūdzību par Rīgas apgabaltiesas Civillietu tiesas kolēģijas </w:t>
      </w:r>
      <w:proofErr w:type="gramStart"/>
      <w:r w:rsidRPr="009C51B4">
        <w:rPr>
          <w:rFonts w:eastAsia="Times New Roman" w:cs="Times New Roman"/>
          <w:color w:val="000000"/>
          <w:szCs w:val="24"/>
          <w:lang w:eastAsia="lv-LV"/>
        </w:rPr>
        <w:t>2015.gada</w:t>
      </w:r>
      <w:proofErr w:type="gramEnd"/>
      <w:r w:rsidRPr="009C51B4">
        <w:rPr>
          <w:rFonts w:eastAsia="Times New Roman" w:cs="Times New Roman"/>
          <w:color w:val="000000"/>
          <w:szCs w:val="24"/>
          <w:lang w:eastAsia="lv-LV"/>
        </w:rPr>
        <w:t xml:space="preserve"> 4.novembra spriedumu </w:t>
      </w:r>
      <w:r w:rsidR="00E66A78" w:rsidRPr="009C51B4">
        <w:rPr>
          <w:rFonts w:eastAsia="Times New Roman" w:cs="Times New Roman"/>
          <w:color w:val="000000"/>
          <w:szCs w:val="24"/>
          <w:lang w:eastAsia="lv-LV"/>
        </w:rPr>
        <w:t xml:space="preserve">[pers. C] </w:t>
      </w:r>
      <w:r w:rsidRPr="009C51B4">
        <w:rPr>
          <w:rFonts w:eastAsia="Times New Roman" w:cs="Times New Roman"/>
          <w:color w:val="000000"/>
          <w:szCs w:val="24"/>
          <w:lang w:eastAsia="lv-LV"/>
        </w:rPr>
        <w:t>prasībā pret</w:t>
      </w:r>
      <w:r w:rsidR="00E66A78" w:rsidRPr="009C51B4">
        <w:rPr>
          <w:rFonts w:eastAsia="Times New Roman" w:cs="Times New Roman"/>
          <w:color w:val="000000"/>
          <w:szCs w:val="24"/>
          <w:lang w:eastAsia="lv-LV"/>
        </w:rPr>
        <w:t xml:space="preserve"> [pers. A]</w:t>
      </w:r>
      <w:r w:rsidRPr="009C51B4">
        <w:rPr>
          <w:rFonts w:eastAsia="Times New Roman" w:cs="Times New Roman"/>
          <w:color w:val="000000"/>
          <w:szCs w:val="24"/>
          <w:lang w:eastAsia="lv-LV"/>
        </w:rPr>
        <w:t xml:space="preserve">, </w:t>
      </w:r>
      <w:r w:rsidR="00E66A78" w:rsidRPr="009C51B4">
        <w:rPr>
          <w:rFonts w:eastAsia="Times New Roman" w:cs="Times New Roman"/>
          <w:color w:val="000000"/>
          <w:szCs w:val="24"/>
          <w:lang w:eastAsia="lv-LV"/>
        </w:rPr>
        <w:t xml:space="preserve">[pers. B] </w:t>
      </w:r>
      <w:r w:rsidRPr="009C51B4">
        <w:rPr>
          <w:rFonts w:eastAsia="Times New Roman" w:cs="Times New Roman"/>
          <w:color w:val="000000"/>
          <w:szCs w:val="24"/>
          <w:lang w:eastAsia="lv-LV"/>
        </w:rPr>
        <w:t xml:space="preserve">un </w:t>
      </w:r>
      <w:r w:rsidR="00E66A78" w:rsidRPr="009C51B4">
        <w:rPr>
          <w:rFonts w:eastAsia="Times New Roman" w:cs="Times New Roman"/>
          <w:color w:val="000000"/>
          <w:szCs w:val="24"/>
          <w:lang w:eastAsia="lv-LV"/>
        </w:rPr>
        <w:t xml:space="preserve">[pers. C] </w:t>
      </w:r>
      <w:r w:rsidRPr="009C51B4">
        <w:rPr>
          <w:rFonts w:eastAsia="Times New Roman" w:cs="Times New Roman"/>
          <w:color w:val="000000"/>
          <w:szCs w:val="24"/>
          <w:lang w:eastAsia="lv-LV"/>
        </w:rPr>
        <w:t>ar trešo personu Ogres novada domi par braucamā ceļa servitūta nodibināšanu.</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b/>
          <w:bCs/>
          <w:color w:val="000000"/>
          <w:szCs w:val="24"/>
          <w:lang w:eastAsia="lv-LV"/>
        </w:rPr>
        <w:t>Aprakstošā daļa</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[1] </w:t>
      </w:r>
      <w:r w:rsidR="00E66A78" w:rsidRPr="009C51B4">
        <w:rPr>
          <w:rFonts w:eastAsia="Times New Roman" w:cs="Times New Roman"/>
          <w:color w:val="000000"/>
          <w:szCs w:val="24"/>
          <w:lang w:eastAsia="lv-LV"/>
        </w:rPr>
        <w:t xml:space="preserve">[Pers. D] </w:t>
      </w:r>
      <w:r w:rsidRPr="009C51B4">
        <w:rPr>
          <w:rFonts w:eastAsia="Times New Roman" w:cs="Times New Roman"/>
          <w:color w:val="000000"/>
          <w:szCs w:val="24"/>
          <w:lang w:eastAsia="lv-LV"/>
        </w:rPr>
        <w:t>Ogresgala pagasta zemesgrāmatas nodalījumā Nr.</w:t>
      </w:r>
      <w:r w:rsidR="00E66A78"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nostiprinātas īpašuma tiesības uz nekustamo īpašumu </w:t>
      </w:r>
      <w:r w:rsidR="00E66A78" w:rsidRPr="009C51B4">
        <w:rPr>
          <w:rFonts w:eastAsia="Times New Roman" w:cs="Times New Roman"/>
          <w:color w:val="000000"/>
          <w:szCs w:val="24"/>
          <w:lang w:eastAsia="lv-LV"/>
        </w:rPr>
        <w:t xml:space="preserve">[adrese] </w:t>
      </w:r>
      <w:r w:rsidRPr="009C51B4">
        <w:rPr>
          <w:rFonts w:eastAsia="Times New Roman" w:cs="Times New Roman"/>
          <w:color w:val="000000"/>
          <w:szCs w:val="24"/>
          <w:lang w:eastAsia="lv-LV"/>
        </w:rPr>
        <w:t xml:space="preserve">ar kadastra numuru </w:t>
      </w:r>
      <w:r w:rsidR="00E66A78"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Savukārt </w:t>
      </w:r>
      <w:r w:rsidR="00CF489B" w:rsidRPr="009C51B4">
        <w:rPr>
          <w:rFonts w:eastAsia="Times New Roman" w:cs="Times New Roman"/>
          <w:color w:val="000000"/>
          <w:szCs w:val="24"/>
          <w:lang w:eastAsia="lv-LV"/>
        </w:rPr>
        <w:t>[pers. A]</w:t>
      </w:r>
      <w:r w:rsidRPr="009C51B4">
        <w:rPr>
          <w:rFonts w:eastAsia="Times New Roman" w:cs="Times New Roman"/>
          <w:color w:val="000000"/>
          <w:szCs w:val="24"/>
          <w:lang w:eastAsia="lv-LV"/>
        </w:rPr>
        <w:t xml:space="preserve">, </w:t>
      </w:r>
      <w:r w:rsidR="00E66A78" w:rsidRPr="009C51B4">
        <w:rPr>
          <w:rFonts w:eastAsia="Times New Roman" w:cs="Times New Roman"/>
          <w:color w:val="000000"/>
          <w:szCs w:val="24"/>
          <w:lang w:eastAsia="lv-LV"/>
        </w:rPr>
        <w:t xml:space="preserve">[pers. B] </w:t>
      </w:r>
      <w:r w:rsidRPr="009C51B4">
        <w:rPr>
          <w:rFonts w:eastAsia="Times New Roman" w:cs="Times New Roman"/>
          <w:color w:val="000000"/>
          <w:szCs w:val="24"/>
          <w:lang w:eastAsia="lv-LV"/>
        </w:rPr>
        <w:t xml:space="preserve">un </w:t>
      </w:r>
      <w:r w:rsidR="00E66A78" w:rsidRPr="009C51B4">
        <w:rPr>
          <w:rFonts w:eastAsia="Times New Roman" w:cs="Times New Roman"/>
          <w:color w:val="000000"/>
          <w:szCs w:val="24"/>
          <w:lang w:eastAsia="lv-LV"/>
        </w:rPr>
        <w:t xml:space="preserve">[pers. C] </w:t>
      </w:r>
      <w:r w:rsidRPr="009C51B4">
        <w:rPr>
          <w:rFonts w:eastAsia="Times New Roman" w:cs="Times New Roman"/>
          <w:color w:val="000000"/>
          <w:szCs w:val="24"/>
          <w:lang w:eastAsia="lv-LV"/>
        </w:rPr>
        <w:t>minētās zemesgrāmatas nodalījumā Nr.</w:t>
      </w:r>
      <w:r w:rsidR="00E66A78"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nostiprinātas īpašuma tiesības katram uz </w:t>
      </w:r>
      <w:r w:rsidR="00335826" w:rsidRPr="009C51B4">
        <w:rPr>
          <w:rFonts w:eastAsia="Times New Roman" w:cs="Times New Roman"/>
          <w:color w:val="000000"/>
          <w:szCs w:val="24"/>
          <w:lang w:eastAsia="lv-LV"/>
        </w:rPr>
        <w:t>1/3</w:t>
      </w:r>
      <w:r w:rsidRPr="009C51B4">
        <w:rPr>
          <w:rFonts w:eastAsia="Times New Roman" w:cs="Times New Roman"/>
          <w:color w:val="000000"/>
          <w:szCs w:val="24"/>
          <w:lang w:eastAsia="lv-LV"/>
        </w:rPr>
        <w:t xml:space="preserve"> domājamo daļu no nekustamā īpašuma</w:t>
      </w:r>
      <w:r w:rsidR="00E66A78" w:rsidRPr="009C51B4">
        <w:rPr>
          <w:rFonts w:eastAsia="Times New Roman" w:cs="Times New Roman"/>
          <w:color w:val="000000"/>
          <w:szCs w:val="24"/>
          <w:lang w:eastAsia="lv-LV"/>
        </w:rPr>
        <w:t xml:space="preserve"> [nosaukums]</w:t>
      </w:r>
      <w:r w:rsidRPr="009C51B4">
        <w:rPr>
          <w:rFonts w:eastAsia="Times New Roman" w:cs="Times New Roman"/>
          <w:color w:val="000000"/>
          <w:szCs w:val="24"/>
          <w:lang w:eastAsia="lv-LV"/>
        </w:rPr>
        <w:t xml:space="preserve"> ar kadastra numuru</w:t>
      </w:r>
      <w:r w:rsidR="00E66A78"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[2] Civillietā Nr.C24111806, kurā viena no vairākiem prasītājiem bija</w:t>
      </w:r>
      <w:r w:rsidR="00E66A78" w:rsidRPr="009C51B4">
        <w:rPr>
          <w:rFonts w:eastAsia="Times New Roman" w:cs="Times New Roman"/>
          <w:color w:val="000000"/>
          <w:szCs w:val="24"/>
          <w:lang w:eastAsia="lv-LV"/>
        </w:rPr>
        <w:t xml:space="preserve"> [pers. D]</w:t>
      </w:r>
      <w:r w:rsidRPr="009C51B4">
        <w:rPr>
          <w:rFonts w:eastAsia="Times New Roman" w:cs="Times New Roman"/>
          <w:color w:val="000000"/>
          <w:szCs w:val="24"/>
          <w:lang w:eastAsia="lv-LV"/>
        </w:rPr>
        <w:t>, lūgts tiesai noteikt braucamā ceļa servitūtu nekustamā īpašumā</w:t>
      </w:r>
      <w:r w:rsidR="005C54CF" w:rsidRPr="009C51B4">
        <w:rPr>
          <w:rFonts w:eastAsia="Times New Roman" w:cs="Times New Roman"/>
          <w:color w:val="000000"/>
          <w:szCs w:val="24"/>
          <w:lang w:eastAsia="lv-LV"/>
        </w:rPr>
        <w:t xml:space="preserve"> [nosaukums]</w:t>
      </w:r>
      <w:r w:rsidRPr="009C51B4">
        <w:rPr>
          <w:rFonts w:eastAsia="Times New Roman" w:cs="Times New Roman"/>
          <w:color w:val="000000"/>
          <w:szCs w:val="24"/>
          <w:lang w:eastAsia="lv-LV"/>
        </w:rPr>
        <w:t xml:space="preserve"> par labu, tajā skaitā, viņai piederošam nekustamam īpašumam gar Ogres upes krastu saskaņā ar pievienoto plānu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līdz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un no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līdz </w:t>
      </w:r>
      <w:proofErr w:type="spellStart"/>
      <w:r w:rsidR="00335826" w:rsidRPr="009C51B4">
        <w:rPr>
          <w:rFonts w:eastAsia="Times New Roman" w:cs="Times New Roman"/>
          <w:color w:val="000000"/>
          <w:szCs w:val="24"/>
          <w:lang w:eastAsia="lv-LV"/>
        </w:rPr>
        <w:t>koordinātai</w:t>
      </w:r>
      <w:proofErr w:type="spellEnd"/>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Ar Rīgas apgabaltiesas Civillietu tiesas kolēģijas </w:t>
      </w:r>
      <w:proofErr w:type="gramStart"/>
      <w:r w:rsidRPr="009C51B4">
        <w:rPr>
          <w:rFonts w:eastAsia="Times New Roman" w:cs="Times New Roman"/>
          <w:color w:val="000000"/>
          <w:szCs w:val="24"/>
          <w:lang w:eastAsia="lv-LV"/>
        </w:rPr>
        <w:t>2010.gada</w:t>
      </w:r>
      <w:proofErr w:type="gramEnd"/>
      <w:r w:rsidRPr="009C51B4">
        <w:rPr>
          <w:rFonts w:eastAsia="Times New Roman" w:cs="Times New Roman"/>
          <w:color w:val="000000"/>
          <w:szCs w:val="24"/>
          <w:lang w:eastAsia="lv-LV"/>
        </w:rPr>
        <w:t xml:space="preserve"> 29.novembra spriedumu civillietā Nr.C24111806 nodibināts braucamā ceļa servitūts nekustamā īpašumā</w:t>
      </w:r>
      <w:r w:rsidR="005C54CF" w:rsidRPr="009C51B4">
        <w:rPr>
          <w:rFonts w:eastAsia="Times New Roman" w:cs="Times New Roman"/>
          <w:color w:val="000000"/>
          <w:szCs w:val="24"/>
          <w:lang w:eastAsia="lv-LV"/>
        </w:rPr>
        <w:t xml:space="preserve"> [nosaukums]</w:t>
      </w:r>
      <w:r w:rsidRPr="009C51B4">
        <w:rPr>
          <w:rFonts w:eastAsia="Times New Roman" w:cs="Times New Roman"/>
          <w:color w:val="000000"/>
          <w:szCs w:val="24"/>
          <w:lang w:eastAsia="lv-LV"/>
        </w:rPr>
        <w:t xml:space="preserve"> par labu nekustamiem īpašumiem dārzkopības sabiedrībā</w:t>
      </w:r>
      <w:r w:rsidR="005C54CF" w:rsidRPr="009C51B4">
        <w:rPr>
          <w:rFonts w:eastAsia="Times New Roman" w:cs="Times New Roman"/>
          <w:color w:val="000000"/>
          <w:szCs w:val="24"/>
          <w:lang w:eastAsia="lv-LV"/>
        </w:rPr>
        <w:t xml:space="preserve"> [adrese]</w:t>
      </w:r>
      <w:r w:rsidRPr="009C51B4">
        <w:rPr>
          <w:rFonts w:eastAsia="Times New Roman" w:cs="Times New Roman"/>
          <w:color w:val="000000"/>
          <w:szCs w:val="24"/>
          <w:lang w:eastAsia="lv-LV"/>
        </w:rPr>
        <w:t>, dārza 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atbilstoši </w:t>
      </w:r>
      <w:proofErr w:type="gramStart"/>
      <w:r w:rsidRPr="009C51B4">
        <w:rPr>
          <w:rFonts w:eastAsia="Times New Roman" w:cs="Times New Roman"/>
          <w:color w:val="000000"/>
          <w:szCs w:val="24"/>
          <w:lang w:eastAsia="lv-LV"/>
        </w:rPr>
        <w:t>2006.gada</w:t>
      </w:r>
      <w:proofErr w:type="gramEnd"/>
      <w:r w:rsidRPr="009C51B4">
        <w:rPr>
          <w:rFonts w:eastAsia="Times New Roman" w:cs="Times New Roman"/>
          <w:color w:val="000000"/>
          <w:szCs w:val="24"/>
          <w:lang w:eastAsia="lv-LV"/>
        </w:rPr>
        <w:t xml:space="preserve"> 26.oktobra „Latvijas</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Valsts</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Mērnieks” licencei 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piebraucamā ceļa trases situācijas plānam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četru metru platumā. Spriedums šajā daļā stājies likumīgā spēkā 2011.gada 14.janvārī.</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Attiecībā uz nekustamo īpašumu </w:t>
      </w:r>
      <w:r w:rsidR="005C54CF" w:rsidRPr="009C51B4">
        <w:rPr>
          <w:rFonts w:eastAsia="Times New Roman" w:cs="Times New Roman"/>
          <w:color w:val="000000"/>
          <w:szCs w:val="24"/>
          <w:lang w:eastAsia="lv-LV"/>
        </w:rPr>
        <w:t>[nosaukums]</w:t>
      </w:r>
      <w:r w:rsidRPr="009C51B4">
        <w:rPr>
          <w:rFonts w:eastAsia="Times New Roman" w:cs="Times New Roman"/>
          <w:color w:val="000000"/>
          <w:szCs w:val="24"/>
          <w:lang w:eastAsia="lv-LV"/>
        </w:rPr>
        <w:t xml:space="preserve"> Ogresgala pagasta zemesgrāmatas nodalījumā 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ar </w:t>
      </w:r>
      <w:proofErr w:type="gramStart"/>
      <w:r w:rsidRPr="009C51B4">
        <w:rPr>
          <w:rFonts w:eastAsia="Times New Roman" w:cs="Times New Roman"/>
          <w:color w:val="000000"/>
          <w:szCs w:val="24"/>
          <w:lang w:eastAsia="lv-LV"/>
        </w:rPr>
        <w:t>2013.gada</w:t>
      </w:r>
      <w:proofErr w:type="gramEnd"/>
      <w:r w:rsidRPr="009C51B4">
        <w:rPr>
          <w:rFonts w:eastAsia="Times New Roman" w:cs="Times New Roman"/>
          <w:color w:val="000000"/>
          <w:szCs w:val="24"/>
          <w:lang w:eastAsia="lv-LV"/>
        </w:rPr>
        <w:t xml:space="preserve"> 29.aprīļa lēmumu, pamatojoties uz minēto spriedumu, nostiprināts braucamā ceļa servitūts par labu nekustamam īpašumam d/s</w:t>
      </w:r>
      <w:r w:rsidR="005C54CF" w:rsidRPr="009C51B4">
        <w:rPr>
          <w:rFonts w:eastAsia="Times New Roman" w:cs="Times New Roman"/>
          <w:color w:val="000000"/>
          <w:szCs w:val="24"/>
          <w:lang w:eastAsia="lv-LV"/>
        </w:rPr>
        <w:t xml:space="preserve"> [nosaukums] </w:t>
      </w:r>
      <w:r w:rsidRPr="009C51B4">
        <w:rPr>
          <w:rFonts w:eastAsia="Times New Roman" w:cs="Times New Roman"/>
          <w:color w:val="000000"/>
          <w:szCs w:val="24"/>
          <w:lang w:eastAsia="lv-LV"/>
        </w:rPr>
        <w:t>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atbilstoši 2006.gada 26.oktobra SIA</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„Latvijas Valsts Mērnieks” licencei 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piebraucamā ceļa trases situācijas plānam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līdz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četru metru platumā.</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[3] Prasītāja </w:t>
      </w:r>
      <w:proofErr w:type="gramStart"/>
      <w:r w:rsidRPr="009C51B4">
        <w:rPr>
          <w:rFonts w:eastAsia="Times New Roman" w:cs="Times New Roman"/>
          <w:color w:val="000000"/>
          <w:szCs w:val="24"/>
          <w:lang w:eastAsia="lv-LV"/>
        </w:rPr>
        <w:t>2013.gada</w:t>
      </w:r>
      <w:proofErr w:type="gramEnd"/>
      <w:r w:rsidRPr="009C51B4">
        <w:rPr>
          <w:rFonts w:eastAsia="Times New Roman" w:cs="Times New Roman"/>
          <w:color w:val="000000"/>
          <w:szCs w:val="24"/>
          <w:lang w:eastAsia="lv-LV"/>
        </w:rPr>
        <w:t xml:space="preserve"> 9.maijā Ogres rajona tiesā cēla prasību pret</w:t>
      </w:r>
      <w:r w:rsidR="005C54CF" w:rsidRPr="009C51B4">
        <w:rPr>
          <w:rFonts w:eastAsia="Times New Roman" w:cs="Times New Roman"/>
          <w:color w:val="000000"/>
          <w:szCs w:val="24"/>
          <w:lang w:eastAsia="lv-LV"/>
        </w:rPr>
        <w:t xml:space="preserve"> [pers. A]</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[pers. B]</w:t>
      </w:r>
      <w:r w:rsidRPr="009C51B4">
        <w:rPr>
          <w:rFonts w:eastAsia="Times New Roman" w:cs="Times New Roman"/>
          <w:color w:val="000000"/>
          <w:szCs w:val="24"/>
          <w:lang w:eastAsia="lv-LV"/>
        </w:rPr>
        <w:t xml:space="preserve"> un </w:t>
      </w:r>
      <w:r w:rsidR="005C54CF" w:rsidRPr="009C51B4">
        <w:rPr>
          <w:rFonts w:eastAsia="Times New Roman" w:cs="Times New Roman"/>
          <w:color w:val="000000"/>
          <w:szCs w:val="24"/>
          <w:lang w:eastAsia="lv-LV"/>
        </w:rPr>
        <w:t>[pers. C]</w:t>
      </w:r>
      <w:r w:rsidRPr="009C51B4">
        <w:rPr>
          <w:rFonts w:eastAsia="Times New Roman" w:cs="Times New Roman"/>
          <w:color w:val="000000"/>
          <w:szCs w:val="24"/>
          <w:lang w:eastAsia="lv-LV"/>
        </w:rPr>
        <w:t xml:space="preserve">, lūdzot nodibināt braucamā ceļa servitūtu nekustamā īpašumā </w:t>
      </w:r>
      <w:r w:rsidR="005C54CF" w:rsidRPr="009C51B4">
        <w:rPr>
          <w:rFonts w:eastAsia="Times New Roman" w:cs="Times New Roman"/>
          <w:color w:val="000000"/>
          <w:szCs w:val="24"/>
          <w:lang w:eastAsia="lv-LV"/>
        </w:rPr>
        <w:t>[nosaukums]</w:t>
      </w:r>
      <w:r w:rsidRPr="009C51B4">
        <w:rPr>
          <w:rFonts w:eastAsia="Times New Roman" w:cs="Times New Roman"/>
          <w:color w:val="000000"/>
          <w:szCs w:val="24"/>
          <w:lang w:eastAsia="lv-LV"/>
        </w:rPr>
        <w:t xml:space="preserve"> četru </w:t>
      </w:r>
      <w:r w:rsidRPr="009C51B4">
        <w:rPr>
          <w:rFonts w:eastAsia="Times New Roman" w:cs="Times New Roman"/>
          <w:color w:val="000000"/>
          <w:szCs w:val="24"/>
          <w:lang w:eastAsia="lv-LV"/>
        </w:rPr>
        <w:lastRenderedPageBreak/>
        <w:t>metru platumā 34 metru garumā ar kopējo platību 140 m</w:t>
      </w:r>
      <w:r w:rsidRPr="009C51B4">
        <w:rPr>
          <w:rFonts w:eastAsia="Times New Roman" w:cs="Times New Roman"/>
          <w:color w:val="000000"/>
          <w:szCs w:val="24"/>
          <w:vertAlign w:val="superscript"/>
          <w:lang w:eastAsia="lv-LV"/>
        </w:rPr>
        <w:t>2</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par labu nekustamam īpašumam d/s</w:t>
      </w:r>
      <w:r w:rsidR="005C54CF" w:rsidRPr="009C51B4">
        <w:rPr>
          <w:rFonts w:eastAsia="Times New Roman" w:cs="Times New Roman"/>
          <w:color w:val="000000"/>
          <w:szCs w:val="24"/>
          <w:lang w:eastAsia="lv-LV"/>
        </w:rPr>
        <w:t xml:space="preserve"> [nosaukums] </w:t>
      </w:r>
      <w:r w:rsidRPr="009C51B4">
        <w:rPr>
          <w:rFonts w:eastAsia="Times New Roman" w:cs="Times New Roman"/>
          <w:color w:val="000000"/>
          <w:szCs w:val="24"/>
          <w:lang w:eastAsia="lv-LV"/>
        </w:rPr>
        <w:t>dārzs</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vadoties no SIA</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„LATVIJAS</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 xml:space="preserve">MERNIEKS.LV” sertificēta speciālista </w:t>
      </w:r>
      <w:r w:rsidR="005C54CF" w:rsidRPr="009C51B4">
        <w:rPr>
          <w:rFonts w:eastAsia="Times New Roman" w:cs="Times New Roman"/>
          <w:color w:val="000000"/>
          <w:szCs w:val="24"/>
          <w:lang w:eastAsia="lv-LV"/>
        </w:rPr>
        <w:t xml:space="preserve">[pers. E] </w:t>
      </w:r>
      <w:r w:rsidRPr="009C51B4">
        <w:rPr>
          <w:rFonts w:eastAsia="Times New Roman" w:cs="Times New Roman"/>
          <w:color w:val="000000"/>
          <w:szCs w:val="24"/>
          <w:lang w:eastAsia="lv-LV"/>
        </w:rPr>
        <w:t xml:space="preserve">2013.gada 12.aprīlī sagatavotā nepieciešamā ceļa servitūta trases shēmas plāna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līdz </w:t>
      </w:r>
      <w:r w:rsidR="00335826" w:rsidRPr="009C51B4">
        <w:rPr>
          <w:rFonts w:eastAsia="Times New Roman" w:cs="Times New Roman"/>
          <w:color w:val="000000"/>
          <w:szCs w:val="24"/>
          <w:lang w:eastAsia="lv-LV"/>
        </w:rPr>
        <w:t>koordinātām</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kā arī ierakstīt braucamā ceļa servitūtu zemesgrāmatas atbilstošajā nodalījumā uz kalpojošo nekustamo īpašumu </w:t>
      </w:r>
      <w:r w:rsidR="005C54CF" w:rsidRPr="009C51B4">
        <w:rPr>
          <w:rFonts w:eastAsia="Times New Roman" w:cs="Times New Roman"/>
          <w:color w:val="000000"/>
          <w:szCs w:val="24"/>
          <w:lang w:eastAsia="lv-LV"/>
        </w:rPr>
        <w:t xml:space="preserve">[nosaukums] </w:t>
      </w:r>
      <w:r w:rsidRPr="009C51B4">
        <w:rPr>
          <w:rFonts w:eastAsia="Times New Roman" w:cs="Times New Roman"/>
          <w:color w:val="000000"/>
          <w:szCs w:val="24"/>
          <w:lang w:eastAsia="lv-LV"/>
        </w:rPr>
        <w:t>par labu valdošam nekustamam īpašumam d/s</w:t>
      </w:r>
      <w:r w:rsidR="005C54CF" w:rsidRPr="009C51B4">
        <w:rPr>
          <w:rFonts w:eastAsia="Times New Roman" w:cs="Times New Roman"/>
          <w:color w:val="000000"/>
          <w:szCs w:val="24"/>
          <w:lang w:eastAsia="lv-LV"/>
        </w:rPr>
        <w:t xml:space="preserve"> [nosaukums] </w:t>
      </w:r>
      <w:r w:rsidRPr="009C51B4">
        <w:rPr>
          <w:rFonts w:eastAsia="Times New Roman" w:cs="Times New Roman"/>
          <w:color w:val="000000"/>
          <w:szCs w:val="24"/>
          <w:lang w:eastAsia="lv-LV"/>
        </w:rPr>
        <w:t>dārzs</w:t>
      </w:r>
      <w:r w:rsidR="005C54C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Nr.</w:t>
      </w:r>
      <w:r w:rsidR="005C54C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Prasības pieteikumā norādīti šādi argumenti.</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[3.1] Atbilstoši Civilprocesa likuma </w:t>
      </w:r>
      <w:proofErr w:type="gramStart"/>
      <w:r w:rsidRPr="009C51B4">
        <w:rPr>
          <w:rFonts w:eastAsia="Times New Roman" w:cs="Times New Roman"/>
          <w:color w:val="000000"/>
          <w:szCs w:val="24"/>
          <w:lang w:eastAsia="lv-LV"/>
        </w:rPr>
        <w:t>96.panta</w:t>
      </w:r>
      <w:proofErr w:type="gramEnd"/>
      <w:r w:rsidRPr="009C51B4">
        <w:rPr>
          <w:rFonts w:eastAsia="Times New Roman" w:cs="Times New Roman"/>
          <w:color w:val="000000"/>
          <w:szCs w:val="24"/>
          <w:lang w:eastAsia="lv-LV"/>
        </w:rPr>
        <w:t xml:space="preserve"> otrajai daļai prasītājai nav jāpierāda braucamā ceļa servitūta nodibināšanas nepieciešamība, jo šie fakti un prasījuma pamatotība nodibināti ar spēkā stājušos spriedumu civillietā Nr.C24111806.</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[3.2] Prasītāja ar šo prasību ir spiesta vērsties tiesā, jo civillietā Nr.C24111806 nodibinātais ceļa servitūts ir līdz </w:t>
      </w:r>
      <w:proofErr w:type="spellStart"/>
      <w:r w:rsidR="00335826" w:rsidRPr="009C51B4">
        <w:rPr>
          <w:rFonts w:eastAsia="Times New Roman" w:cs="Times New Roman"/>
          <w:color w:val="000000"/>
          <w:szCs w:val="24"/>
          <w:lang w:eastAsia="lv-LV"/>
        </w:rPr>
        <w:t>koordinātai</w:t>
      </w:r>
      <w:proofErr w:type="spellEnd"/>
      <w:r w:rsidRPr="009C51B4">
        <w:rPr>
          <w:rFonts w:eastAsia="Times New Roman" w:cs="Times New Roman"/>
          <w:color w:val="000000"/>
          <w:szCs w:val="24"/>
          <w:lang w:eastAsia="lv-LV"/>
        </w:rPr>
        <w:t xml:space="preserve"> </w:t>
      </w:r>
      <w:r w:rsidR="005B6957"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r w:rsidR="005B6957"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 vietai, kur dabā nav reālas iebrauktuves valdošajā īpašumā. Tiesa, vadoties no </w:t>
      </w:r>
      <w:proofErr w:type="gramStart"/>
      <w:r w:rsidRPr="009C51B4">
        <w:rPr>
          <w:rFonts w:eastAsia="Times New Roman" w:cs="Times New Roman"/>
          <w:color w:val="000000"/>
          <w:szCs w:val="24"/>
          <w:lang w:eastAsia="lv-LV"/>
        </w:rPr>
        <w:t>2006.gada</w:t>
      </w:r>
      <w:proofErr w:type="gramEnd"/>
      <w:r w:rsidRPr="009C51B4">
        <w:rPr>
          <w:rFonts w:eastAsia="Times New Roman" w:cs="Times New Roman"/>
          <w:color w:val="000000"/>
          <w:szCs w:val="24"/>
          <w:lang w:eastAsia="lv-LV"/>
        </w:rPr>
        <w:t xml:space="preserve"> plāna (koordināt</w:t>
      </w:r>
      <w:r w:rsidR="00335826" w:rsidRPr="009C51B4">
        <w:rPr>
          <w:rFonts w:eastAsia="Times New Roman" w:cs="Times New Roman"/>
          <w:color w:val="000000"/>
          <w:szCs w:val="24"/>
          <w:lang w:eastAsia="lv-LV"/>
        </w:rPr>
        <w:t>a</w:t>
      </w:r>
      <w:r w:rsidRPr="009C51B4">
        <w:rPr>
          <w:rFonts w:eastAsia="Times New Roman" w:cs="Times New Roman"/>
          <w:color w:val="000000"/>
          <w:szCs w:val="24"/>
          <w:lang w:eastAsia="lv-LV"/>
        </w:rPr>
        <w:t xml:space="preserve"> </w:t>
      </w:r>
      <w:r w:rsidR="005B6957"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r w:rsidR="005B6957" w:rsidRPr="009C51B4">
        <w:rPr>
          <w:rFonts w:eastAsia="Times New Roman" w:cs="Times New Roman"/>
          <w:color w:val="000000"/>
          <w:szCs w:val="24"/>
          <w:lang w:eastAsia="lv-LV"/>
        </w:rPr>
        <w:t>[..]</w:t>
      </w:r>
      <w:r w:rsidRPr="009C51B4">
        <w:rPr>
          <w:rFonts w:eastAsia="Times New Roman" w:cs="Times New Roman"/>
          <w:color w:val="000000"/>
          <w:szCs w:val="24"/>
          <w:lang w:eastAsia="lv-LV"/>
        </w:rPr>
        <w:t>) kļūdaini paredzējusi iebrauktuvi valdošajā īpašumā vietā, kur atrodas pirts ēka un saimniecības ēka. Tādējādi tiesa spriedumā pieļāvusi pārrakstīšanās kļūdu. Savukārt prasītājai nodibinātā servitūta tiesība nav reāli izmantojama. Šajā sakarā prasītāja lūdza tiesai atjaunot tiesvedību un izlabot spriedumā pieļauto kļūdu, taču lūgums noraidīts.</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Pēc prasītājas lūguma sagatavots jauns braucamā ceļa servitūta plāns, kas atbilst faktiskajai situācijai.</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[4] Ar Ogres rajona tiesas </w:t>
      </w:r>
      <w:proofErr w:type="gramStart"/>
      <w:r w:rsidRPr="009C51B4">
        <w:rPr>
          <w:rFonts w:eastAsia="Times New Roman" w:cs="Times New Roman"/>
          <w:color w:val="000000"/>
          <w:szCs w:val="24"/>
          <w:lang w:eastAsia="lv-LV"/>
        </w:rPr>
        <w:t>2015.gada</w:t>
      </w:r>
      <w:proofErr w:type="gramEnd"/>
      <w:r w:rsidRPr="009C51B4">
        <w:rPr>
          <w:rFonts w:eastAsia="Times New Roman" w:cs="Times New Roman"/>
          <w:color w:val="000000"/>
          <w:szCs w:val="24"/>
          <w:lang w:eastAsia="lv-LV"/>
        </w:rPr>
        <w:t xml:space="preserve"> 29.aprīļa spriedumu prasība apmierināta daļēji, nodibināts braucamā ceļa servitūts nekustamā īpašumā </w:t>
      </w:r>
      <w:r w:rsidR="0045383A" w:rsidRPr="009C51B4">
        <w:rPr>
          <w:rFonts w:eastAsia="Times New Roman" w:cs="Times New Roman"/>
          <w:color w:val="000000"/>
          <w:szCs w:val="24"/>
          <w:lang w:eastAsia="lv-LV"/>
        </w:rPr>
        <w:t>[nosaukums]</w:t>
      </w:r>
      <w:r w:rsidRPr="009C51B4">
        <w:rPr>
          <w:rFonts w:eastAsia="Times New Roman" w:cs="Times New Roman"/>
          <w:color w:val="000000"/>
          <w:szCs w:val="24"/>
          <w:lang w:eastAsia="lv-LV"/>
        </w:rPr>
        <w:t xml:space="preserve"> četru metru platumā 34 metru garumā ar kopējo platību 140 m</w:t>
      </w:r>
      <w:r w:rsidRPr="009C51B4">
        <w:rPr>
          <w:rFonts w:eastAsia="Times New Roman" w:cs="Times New Roman"/>
          <w:color w:val="000000"/>
          <w:szCs w:val="24"/>
          <w:vertAlign w:val="superscript"/>
          <w:lang w:eastAsia="lv-LV"/>
        </w:rPr>
        <w:t>2</w:t>
      </w:r>
      <w:r w:rsidR="0045383A"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par labu nekustamam īpašumam d/s</w:t>
      </w:r>
      <w:r w:rsidR="0045383A" w:rsidRPr="009C51B4">
        <w:rPr>
          <w:rFonts w:eastAsia="Times New Roman" w:cs="Times New Roman"/>
          <w:color w:val="000000"/>
          <w:szCs w:val="24"/>
          <w:lang w:eastAsia="lv-LV"/>
        </w:rPr>
        <w:t xml:space="preserve"> [nosaukums] </w:t>
      </w:r>
      <w:r w:rsidRPr="009C51B4">
        <w:rPr>
          <w:rFonts w:eastAsia="Times New Roman" w:cs="Times New Roman"/>
          <w:color w:val="000000"/>
          <w:szCs w:val="24"/>
          <w:lang w:eastAsia="lv-LV"/>
        </w:rPr>
        <w:t>dārz</w:t>
      </w:r>
      <w:r w:rsidR="0045383A" w:rsidRPr="009C51B4">
        <w:rPr>
          <w:rFonts w:eastAsia="Times New Roman" w:cs="Times New Roman"/>
          <w:color w:val="000000"/>
          <w:szCs w:val="24"/>
          <w:lang w:eastAsia="lv-LV"/>
        </w:rPr>
        <w:t xml:space="preserve">s </w:t>
      </w:r>
      <w:r w:rsidRPr="009C51B4">
        <w:rPr>
          <w:rFonts w:eastAsia="Times New Roman" w:cs="Times New Roman"/>
          <w:color w:val="000000"/>
          <w:szCs w:val="24"/>
          <w:lang w:eastAsia="lv-LV"/>
        </w:rPr>
        <w:t>Nr.</w:t>
      </w:r>
      <w:r w:rsidR="0045383A" w:rsidRPr="009C51B4">
        <w:rPr>
          <w:rFonts w:eastAsia="Times New Roman" w:cs="Times New Roman"/>
          <w:color w:val="000000"/>
          <w:szCs w:val="24"/>
          <w:lang w:eastAsia="lv-LV"/>
        </w:rPr>
        <w:t>[..]</w:t>
      </w:r>
      <w:r w:rsidRPr="009C51B4">
        <w:rPr>
          <w:rFonts w:eastAsia="Times New Roman" w:cs="Times New Roman"/>
          <w:color w:val="000000"/>
          <w:szCs w:val="24"/>
          <w:lang w:eastAsia="lv-LV"/>
        </w:rPr>
        <w:t>, vadoties no SIA</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 xml:space="preserve">„LATVIJAS MERNIEKS.LV” sertificēta speciālista </w:t>
      </w:r>
      <w:r w:rsidR="00227F1F" w:rsidRPr="009C51B4">
        <w:rPr>
          <w:rFonts w:eastAsia="Times New Roman" w:cs="Times New Roman"/>
          <w:color w:val="000000"/>
          <w:szCs w:val="24"/>
          <w:lang w:eastAsia="lv-LV"/>
        </w:rPr>
        <w:t>[pers. E]</w:t>
      </w:r>
      <w:r w:rsidRPr="009C51B4">
        <w:rPr>
          <w:rFonts w:eastAsia="Times New Roman" w:cs="Times New Roman"/>
          <w:color w:val="000000"/>
          <w:szCs w:val="24"/>
          <w:lang w:eastAsia="lv-LV"/>
        </w:rPr>
        <w:t xml:space="preserve"> 2013.gada 12.aprīlī sagatavotā nepieciešamā ceļa servitūta trases shēmas plāna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līdz </w:t>
      </w:r>
      <w:r w:rsidR="00335826" w:rsidRPr="009C51B4">
        <w:rPr>
          <w:rFonts w:eastAsia="Times New Roman" w:cs="Times New Roman"/>
          <w:color w:val="000000"/>
          <w:szCs w:val="24"/>
          <w:lang w:eastAsia="lv-LV"/>
        </w:rPr>
        <w:t>koordinātām</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un noraidīta prasība daļā par braucamā ceļa servitūta ierakstīšanu attiecīgajā zemesgrāmatā.</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[5] Izskatot lietu sakarā ar </w:t>
      </w:r>
      <w:r w:rsidR="00CF489B" w:rsidRPr="009C51B4">
        <w:rPr>
          <w:rFonts w:eastAsia="Times New Roman" w:cs="Times New Roman"/>
          <w:color w:val="000000"/>
          <w:szCs w:val="24"/>
          <w:lang w:eastAsia="lv-LV"/>
        </w:rPr>
        <w:t>[pers. A]</w:t>
      </w:r>
      <w:r w:rsidRPr="009C51B4">
        <w:rPr>
          <w:rFonts w:eastAsia="Times New Roman" w:cs="Times New Roman"/>
          <w:color w:val="000000"/>
          <w:szCs w:val="24"/>
          <w:lang w:eastAsia="lv-LV"/>
        </w:rPr>
        <w:t xml:space="preserve">, </w:t>
      </w:r>
      <w:r w:rsidR="00E66A78" w:rsidRPr="009C51B4">
        <w:rPr>
          <w:rFonts w:eastAsia="Times New Roman" w:cs="Times New Roman"/>
          <w:color w:val="000000"/>
          <w:szCs w:val="24"/>
          <w:lang w:eastAsia="lv-LV"/>
        </w:rPr>
        <w:t>[pers. B]</w:t>
      </w:r>
      <w:r w:rsidRPr="009C51B4">
        <w:rPr>
          <w:rFonts w:eastAsia="Times New Roman" w:cs="Times New Roman"/>
          <w:color w:val="000000"/>
          <w:szCs w:val="24"/>
          <w:lang w:eastAsia="lv-LV"/>
        </w:rPr>
        <w:t xml:space="preserve"> un </w:t>
      </w:r>
      <w:r w:rsidR="00227F1F" w:rsidRPr="009C51B4">
        <w:rPr>
          <w:rFonts w:eastAsia="Times New Roman" w:cs="Times New Roman"/>
          <w:color w:val="000000"/>
          <w:szCs w:val="24"/>
          <w:lang w:eastAsia="lv-LV"/>
        </w:rPr>
        <w:t>[pers.</w:t>
      </w:r>
      <w:r w:rsidR="00227F1F" w:rsidRPr="009C51B4">
        <w:t> C]</w:t>
      </w:r>
      <w:r w:rsidRPr="009C51B4">
        <w:rPr>
          <w:rFonts w:eastAsia="Times New Roman" w:cs="Times New Roman"/>
          <w:color w:val="000000"/>
          <w:szCs w:val="24"/>
          <w:lang w:eastAsia="lv-LV"/>
        </w:rPr>
        <w:t xml:space="preserve"> apelācijas sūdzību, Rīgas apgabaltiesas Civillietu tiesas kolēģija </w:t>
      </w:r>
      <w:proofErr w:type="gramStart"/>
      <w:r w:rsidRPr="009C51B4">
        <w:rPr>
          <w:rFonts w:eastAsia="Times New Roman" w:cs="Times New Roman"/>
          <w:color w:val="000000"/>
          <w:szCs w:val="24"/>
          <w:lang w:eastAsia="lv-LV"/>
        </w:rPr>
        <w:t>2015.gada</w:t>
      </w:r>
      <w:proofErr w:type="gramEnd"/>
      <w:r w:rsidRPr="009C51B4">
        <w:rPr>
          <w:rFonts w:eastAsia="Times New Roman" w:cs="Times New Roman"/>
          <w:color w:val="000000"/>
          <w:szCs w:val="24"/>
          <w:lang w:eastAsia="lv-LV"/>
        </w:rPr>
        <w:t xml:space="preserve"> 4.novembrī nosprieda prasību apmierināt un nodibināt braucamā ceļa servitūtu nekustamā īpašumā </w:t>
      </w:r>
      <w:r w:rsidR="00227F1F" w:rsidRPr="009C51B4">
        <w:rPr>
          <w:rFonts w:eastAsia="Times New Roman" w:cs="Times New Roman"/>
          <w:color w:val="000000"/>
          <w:szCs w:val="24"/>
          <w:lang w:eastAsia="lv-LV"/>
        </w:rPr>
        <w:t>[nosaukums]</w:t>
      </w:r>
      <w:r w:rsidRPr="009C51B4">
        <w:rPr>
          <w:rFonts w:eastAsia="Times New Roman" w:cs="Times New Roman"/>
          <w:color w:val="000000"/>
          <w:szCs w:val="24"/>
          <w:lang w:eastAsia="lv-LV"/>
        </w:rPr>
        <w:t xml:space="preserve"> četru metru platumā 34 metru garumā ar kopējo platību 140m</w:t>
      </w:r>
      <w:r w:rsidRPr="009C51B4">
        <w:rPr>
          <w:rFonts w:eastAsia="Times New Roman" w:cs="Times New Roman"/>
          <w:color w:val="000000"/>
          <w:szCs w:val="24"/>
          <w:vertAlign w:val="superscript"/>
          <w:lang w:eastAsia="lv-LV"/>
        </w:rPr>
        <w:t>2</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par labu nekustamam īpašumam d/s</w:t>
      </w:r>
      <w:r w:rsidR="00227F1F" w:rsidRPr="009C51B4">
        <w:rPr>
          <w:rFonts w:eastAsia="Times New Roman" w:cs="Times New Roman"/>
          <w:color w:val="000000"/>
          <w:szCs w:val="24"/>
          <w:lang w:eastAsia="lv-LV"/>
        </w:rPr>
        <w:t xml:space="preserve"> [nosaukums] </w:t>
      </w:r>
      <w:r w:rsidRPr="009C51B4">
        <w:rPr>
          <w:rFonts w:eastAsia="Times New Roman" w:cs="Times New Roman"/>
          <w:color w:val="000000"/>
          <w:szCs w:val="24"/>
          <w:lang w:eastAsia="lv-LV"/>
        </w:rPr>
        <w:t>dārzs</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Nr.</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vadoties no SIA</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„LATVIJAS</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 xml:space="preserve">MERNIEKS.LV” sertificēta speciālista </w:t>
      </w:r>
      <w:r w:rsidR="00227F1F" w:rsidRPr="009C51B4">
        <w:rPr>
          <w:rFonts w:eastAsia="Times New Roman" w:cs="Times New Roman"/>
          <w:color w:val="000000"/>
          <w:szCs w:val="24"/>
          <w:lang w:eastAsia="lv-LV"/>
        </w:rPr>
        <w:t xml:space="preserve">[pers. E] </w:t>
      </w:r>
      <w:r w:rsidRPr="009C51B4">
        <w:rPr>
          <w:rFonts w:eastAsia="Times New Roman" w:cs="Times New Roman"/>
          <w:color w:val="000000"/>
          <w:szCs w:val="24"/>
          <w:lang w:eastAsia="lv-LV"/>
        </w:rPr>
        <w:t xml:space="preserve">2013.gada 12.aprīlī sagatavotā nepieciešamā ceļa servitūta trases shēmas plāna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līdz </w:t>
      </w:r>
      <w:r w:rsidR="00335826" w:rsidRPr="009C51B4">
        <w:rPr>
          <w:rFonts w:eastAsia="Times New Roman" w:cs="Times New Roman"/>
          <w:color w:val="000000"/>
          <w:szCs w:val="24"/>
          <w:lang w:eastAsia="lv-LV"/>
        </w:rPr>
        <w:t>koordinātām</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Apelācijas instances tiesa atzina par pareizu, un pievienojās pirmās instances tiesas sprieduma motivācijai, secinot, ka servitūta tiesība nodibināta pamatoti.</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Apelācijas instances tiesas spriedumā norādīti šādi argumenti.</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[5.1] Iepriekš tiesas nodibinātam servitūtam no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47/48 līdz 58 par pamatu tika ņemts prasītājas iesniegtais VSIA</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„Latvijas</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Valsts</w:t>
      </w:r>
      <w:r w:rsidR="00227F1F"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 xml:space="preserve">Mērnieks” piebraucamā ceļas trases </w:t>
      </w:r>
      <w:proofErr w:type="gramStart"/>
      <w:r w:rsidRPr="009C51B4">
        <w:rPr>
          <w:rFonts w:eastAsia="Times New Roman" w:cs="Times New Roman"/>
          <w:color w:val="000000"/>
          <w:szCs w:val="24"/>
          <w:lang w:eastAsia="lv-LV"/>
        </w:rPr>
        <w:t>2006.gada</w:t>
      </w:r>
      <w:proofErr w:type="gramEnd"/>
      <w:r w:rsidRPr="009C51B4">
        <w:rPr>
          <w:rFonts w:eastAsia="Times New Roman" w:cs="Times New Roman"/>
          <w:color w:val="000000"/>
          <w:szCs w:val="24"/>
          <w:lang w:eastAsia="lv-LV"/>
        </w:rPr>
        <w:t xml:space="preserve"> 26.oktobra situācijas plāns, kurā nebija atainota īpašuma apbūve. Tādējādi tiesa no šī plāna nevarēja redzēt, ka iebrauktuve noteiktajā vietā faktiski nav iespējama, jo priekšā ir pirts ēka. </w:t>
      </w:r>
      <w:proofErr w:type="gramStart"/>
      <w:r w:rsidRPr="009C51B4">
        <w:rPr>
          <w:rFonts w:eastAsia="Times New Roman" w:cs="Times New Roman"/>
          <w:color w:val="000000"/>
          <w:szCs w:val="24"/>
          <w:lang w:eastAsia="lv-LV"/>
        </w:rPr>
        <w:t>2006.gada</w:t>
      </w:r>
      <w:proofErr w:type="gramEnd"/>
      <w:r w:rsidRPr="009C51B4">
        <w:rPr>
          <w:rFonts w:eastAsia="Times New Roman" w:cs="Times New Roman"/>
          <w:color w:val="000000"/>
          <w:szCs w:val="24"/>
          <w:lang w:eastAsia="lv-LV"/>
        </w:rPr>
        <w:t xml:space="preserve"> 26.oktobra plānā veikta tikai situācijas uzmērīšana ceļa trasei un mērnieki neuzskatīja par nepieciešamu atainot aktuālo apbūvi, iezīmējot tikai 1997.gada 4.jūlijā uzmērīto un Valsts zemes dienesta kadastra informācija sistēmā reģistrēto zemesgabala robežu plānā esošo apbūvi.</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lastRenderedPageBreak/>
        <w:t xml:space="preserve">[5.2] Saistībā ar atbildētāju iebildumiem par to, ka civillietā Nr.C24111806 jau izskatīta prasība par to pašu priekšmetu un uz tā paša pamata, konstatējams, ka civillietā Nr.C24111806 iebrauktuve norādīta pie </w:t>
      </w:r>
      <w:r w:rsidR="00335826" w:rsidRPr="009C51B4">
        <w:rPr>
          <w:rFonts w:eastAsia="Times New Roman" w:cs="Times New Roman"/>
          <w:color w:val="000000"/>
          <w:szCs w:val="24"/>
          <w:lang w:eastAsia="lv-LV"/>
        </w:rPr>
        <w:t>koordinātām</w:t>
      </w:r>
      <w:r w:rsidRPr="009C51B4">
        <w:rPr>
          <w:rFonts w:eastAsia="Times New Roman" w:cs="Times New Roman"/>
          <w:color w:val="000000"/>
          <w:szCs w:val="24"/>
          <w:lang w:eastAsia="lv-LV"/>
        </w:rPr>
        <w:t xml:space="preserve"> Nr.</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kur faktiski dabā tā nav iespējama bez būtiskiem pārbūves darbiem un likumīgi uzbūvētu ēku nojaukšanas. Prasītāja nevar izlietot nodibināto servitūta tiesību, jo iekļūšanu nekustamā īpašumā viņai traucē priekšā esošā ēka. Līdz ar to tiek lūgts noteikt servitūta tiesību citā apjomā, kā rezultātā atbildētāju iebildumi nav pamatoti. Izskatāmai prasībai ir pavisam cits servitūta apjoms</w:t>
      </w:r>
      <w:r w:rsidR="0086075E"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nekā tas noteikts ar spēkā stājušos spriedumu civillietā Nr.C24111806.</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Izskatāmajā civillietā izšķiroša nozīme ir vienīgi tam apstāklim, ka tādā apmērā, kādā braucamā ceļa servitūtu nodibinājusi tiesa civillietā Nr.C24111806 servitūts, objektīvu apstākļu dēļ nav izmantojams. Minētie apstākļi ir konkrētās prasības pamatā.</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[5.3] Šajā gadījumā izpildās visi Civillikumā paredzētie priekšnoteikumi ceļa servitūta nodibināšanai, jo ceļa servitūta nodibināšanas nepieciešamība ir nodrošināt piekļuvi (iebraukšanu) prasītājas īpašumam.</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[6] Par Rīgas apgabaltiesas Civillietu tiesas kolēģijas </w:t>
      </w:r>
      <w:proofErr w:type="gramStart"/>
      <w:r w:rsidRPr="009C51B4">
        <w:rPr>
          <w:rFonts w:eastAsia="Times New Roman" w:cs="Times New Roman"/>
          <w:color w:val="000000"/>
          <w:szCs w:val="24"/>
          <w:lang w:eastAsia="lv-LV"/>
        </w:rPr>
        <w:t>2015.gada</w:t>
      </w:r>
      <w:proofErr w:type="gramEnd"/>
      <w:r w:rsidRPr="009C51B4">
        <w:rPr>
          <w:rFonts w:eastAsia="Times New Roman" w:cs="Times New Roman"/>
          <w:color w:val="000000"/>
          <w:szCs w:val="24"/>
          <w:lang w:eastAsia="lv-LV"/>
        </w:rPr>
        <w:t xml:space="preserve"> 4.novembra spriedumu atbildētāji iesniedza kasācijas sūdzību, lūdzot spriedumu atcelt un izbeigt tiesvedību, pamatojoties uz Civilprocesa likuma 223.panta 3.punktu.</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Kasācijas sūdzībā norādīti šādi argumenti.</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[6.1] Ar spēkā stājušos Rīgas apgabaltiesas Civillietu tiesas kolēģijas </w:t>
      </w:r>
      <w:proofErr w:type="gramStart"/>
      <w:r w:rsidRPr="009C51B4">
        <w:rPr>
          <w:rFonts w:eastAsia="Times New Roman" w:cs="Times New Roman"/>
          <w:color w:val="000000"/>
          <w:szCs w:val="24"/>
          <w:lang w:eastAsia="lv-LV"/>
        </w:rPr>
        <w:t>2010.gada</w:t>
      </w:r>
      <w:proofErr w:type="gramEnd"/>
      <w:r w:rsidRPr="009C51B4">
        <w:rPr>
          <w:rFonts w:eastAsia="Times New Roman" w:cs="Times New Roman"/>
          <w:color w:val="000000"/>
          <w:szCs w:val="24"/>
          <w:lang w:eastAsia="lv-LV"/>
        </w:rPr>
        <w:t xml:space="preserve"> 29.novembra spriedumu civillietā Nr.C24111806 nodibināts braucamā ceļa servitūts. Pamatojoties uz šo spriedumu, servitūta tiesība nostiprināta Ogresgala pagasta zemesgrāmatas nodalījumā un šis servitūts ir spēkā esošs. Civillikums neparedz tādu iespēju</w:t>
      </w:r>
      <w:proofErr w:type="gramStart"/>
      <w:r w:rsidRPr="009C51B4">
        <w:rPr>
          <w:rFonts w:eastAsia="Times New Roman" w:cs="Times New Roman"/>
          <w:color w:val="000000"/>
          <w:szCs w:val="24"/>
          <w:lang w:eastAsia="lv-LV"/>
        </w:rPr>
        <w:t xml:space="preserve"> kā grozīt, atcelt vai izbeigt zemesgrāmatā ierakstītu spēkā esošu servitūtu</w:t>
      </w:r>
      <w:proofErr w:type="gramEnd"/>
      <w:r w:rsidRPr="009C51B4">
        <w:rPr>
          <w:rFonts w:eastAsia="Times New Roman" w:cs="Times New Roman"/>
          <w:color w:val="000000"/>
          <w:szCs w:val="24"/>
          <w:lang w:eastAsia="lv-LV"/>
        </w:rPr>
        <w:t>. Prasība nav celta par zemesgrāmatā nostiprināta servitūta izbeigšanu.</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Tādējādi ar spriedumu izskatāmā lietā faktiski ir nodibināts jauns braucamā ceļa servitūts, lai gan uz šo pašu īpašumu (priekšmetu) jau pastāv spēkā esošs zemesgrāmatā nostiprināts braucamā ceļa servitūts. No tiesu prakses apkopojuma atziņām (Augstākās tiesas </w:t>
      </w:r>
      <w:proofErr w:type="gramStart"/>
      <w:r w:rsidRPr="009C51B4">
        <w:rPr>
          <w:rFonts w:eastAsia="Times New Roman" w:cs="Times New Roman"/>
          <w:color w:val="000000"/>
          <w:szCs w:val="24"/>
          <w:lang w:eastAsia="lv-LV"/>
        </w:rPr>
        <w:t>2006.gada</w:t>
      </w:r>
      <w:proofErr w:type="gramEnd"/>
      <w:r w:rsidRPr="009C51B4">
        <w:rPr>
          <w:rFonts w:eastAsia="Times New Roman" w:cs="Times New Roman"/>
          <w:color w:val="000000"/>
          <w:szCs w:val="24"/>
          <w:lang w:eastAsia="lv-LV"/>
        </w:rPr>
        <w:t xml:space="preserve"> tiesu prakses vispārinājums „Par tiesu praksi lietās, kas izriet no servitūtu tiesībām”) ir secināms, ka uz vienu un to pašu lietu nav iespējams nodibināt jaunu servitūtu, neatceļot zemesgrāmatā nostiprinātu servitūta tiesību un nedzēšot zemesgrāmatas nostiprinājuma ierakstu.</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Nav </w:t>
      </w:r>
      <w:proofErr w:type="gramStart"/>
      <w:r w:rsidRPr="009C51B4">
        <w:rPr>
          <w:rFonts w:eastAsia="Times New Roman" w:cs="Times New Roman"/>
          <w:color w:val="000000"/>
          <w:szCs w:val="24"/>
          <w:lang w:eastAsia="lv-LV"/>
        </w:rPr>
        <w:t>pieļaujama vienlaikus divu dažādu braucamā ceļa servitūtu</w:t>
      </w:r>
      <w:proofErr w:type="gramEnd"/>
      <w:r w:rsidRPr="009C51B4">
        <w:rPr>
          <w:rFonts w:eastAsia="Times New Roman" w:cs="Times New Roman"/>
          <w:color w:val="000000"/>
          <w:szCs w:val="24"/>
          <w:lang w:eastAsia="lv-LV"/>
        </w:rPr>
        <w:t xml:space="preserve"> nodibināšana uz vienu un to pašu lietu. Prasība pretēji Civillikuma </w:t>
      </w:r>
      <w:proofErr w:type="gramStart"/>
      <w:r w:rsidRPr="009C51B4">
        <w:rPr>
          <w:rFonts w:eastAsia="Times New Roman" w:cs="Times New Roman"/>
          <w:color w:val="000000"/>
          <w:szCs w:val="24"/>
          <w:lang w:eastAsia="lv-LV"/>
        </w:rPr>
        <w:t>1130.pantam</w:t>
      </w:r>
      <w:proofErr w:type="gramEnd"/>
      <w:r w:rsidRPr="009C51B4">
        <w:rPr>
          <w:rFonts w:eastAsia="Times New Roman" w:cs="Times New Roman"/>
          <w:color w:val="000000"/>
          <w:szCs w:val="24"/>
          <w:lang w:eastAsia="lv-LV"/>
        </w:rPr>
        <w:t xml:space="preserve"> būtībā ir vērsta uz nepamatotu ērtību radīšanu valdošam īpašumam, un tiesas spriedums faktiski nav izpildāms.</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[6.2] Tiesvedība lietā izbeidzama, jo strīdā par to pašu priekšmetu un uz tā paša pamata jau ir spēkā stājies tiesas spriedums.</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[7] Sakarā ar atbildētāju kasācijas sūdzību prasītāja iesniedza paskaidrojumu, kurā norādīts, ka kasācijas sūdzība ir nepamatota un lūgts apelācijas instances tiesas spriedumu atstāt negrozītu.</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Tāpat prasītāja iesniedza lūgumu par izdevumu advokāta palīdzībai atlīdzināšanu. Pamatojoties uz Civilprocesa likuma </w:t>
      </w:r>
      <w:proofErr w:type="gramStart"/>
      <w:r w:rsidRPr="009C51B4">
        <w:rPr>
          <w:rFonts w:eastAsia="Times New Roman" w:cs="Times New Roman"/>
          <w:color w:val="000000"/>
          <w:szCs w:val="24"/>
          <w:lang w:eastAsia="lv-LV"/>
        </w:rPr>
        <w:t>44.panta</w:t>
      </w:r>
      <w:proofErr w:type="gramEnd"/>
      <w:r w:rsidRPr="009C51B4">
        <w:rPr>
          <w:rFonts w:eastAsia="Times New Roman" w:cs="Times New Roman"/>
          <w:color w:val="000000"/>
          <w:szCs w:val="24"/>
          <w:lang w:eastAsia="lv-LV"/>
        </w:rPr>
        <w:t xml:space="preserve"> pirmās daļas d) apakšpunktu un otro daļu, kā arī 74.panta otro daļu, prasītāja lūdza pie galīgā nolēmuma pieņemšanas šajā lietā kasācijas kārtībā ar lietas vešanu saistītos izdevumus 432,13 EUR piespriest no atbildētājiem.</w:t>
      </w:r>
    </w:p>
    <w:p w:rsidR="008245D2" w:rsidRPr="009C51B4" w:rsidRDefault="008245D2" w:rsidP="00CF489B">
      <w:pPr>
        <w:spacing w:after="0" w:line="276" w:lineRule="auto"/>
        <w:jc w:val="both"/>
        <w:rPr>
          <w:rFonts w:eastAsia="Times New Roman" w:cs="Times New Roman"/>
          <w:color w:val="000000"/>
          <w:szCs w:val="24"/>
          <w:lang w:eastAsia="lv-LV"/>
        </w:rPr>
      </w:pPr>
    </w:p>
    <w:p w:rsidR="008245D2" w:rsidRPr="009C51B4" w:rsidRDefault="008245D2"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b/>
          <w:bCs/>
          <w:color w:val="000000"/>
          <w:szCs w:val="24"/>
          <w:lang w:eastAsia="lv-LV"/>
        </w:rPr>
        <w:lastRenderedPageBreak/>
        <w:t>Motīvu daļa</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[8] Izskatījusi civillietu, Augstākā tiesa atzīst, ka spriedums ir atceļams un tiesvedība lietā izbeidzama.</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[8.1] Civilprocesa likuma </w:t>
      </w:r>
      <w:proofErr w:type="gramStart"/>
      <w:r w:rsidRPr="009C51B4">
        <w:rPr>
          <w:rFonts w:eastAsia="Times New Roman" w:cs="Times New Roman"/>
          <w:color w:val="000000"/>
          <w:szCs w:val="24"/>
          <w:lang w:eastAsia="lv-LV"/>
        </w:rPr>
        <w:t>223.pantā</w:t>
      </w:r>
      <w:proofErr w:type="gramEnd"/>
      <w:r w:rsidRPr="009C51B4">
        <w:rPr>
          <w:rFonts w:eastAsia="Times New Roman" w:cs="Times New Roman"/>
          <w:color w:val="000000"/>
          <w:szCs w:val="24"/>
          <w:lang w:eastAsia="lv-LV"/>
        </w:rPr>
        <w:t xml:space="preserve"> uzskaitīti tiesvedības izbeigšanas pamati jeb dots to apstākļu izsmeļošs uzskaitījums, kurus konstatējot tiesai ir pienākums tiesvedību lietā izbeigt. Atbilstoši šā panta 3.punktam tiesa izbeidz tiesvedību, ja likumīgā spēkā stājies tiesas spriedums, kas taisīts strīdā starp tām pašām pusēm, par to pašu priekšmetu un uz tā paša pamata.</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Apelācijas instances tiesa konstatēja</w:t>
      </w:r>
      <w:r w:rsidR="00CE793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un lietā par to nav strīda, ka Rīgas apgabaltiesas Civillietu tiesas kolēģijas </w:t>
      </w:r>
      <w:proofErr w:type="gramStart"/>
      <w:r w:rsidRPr="009C51B4">
        <w:rPr>
          <w:rFonts w:eastAsia="Times New Roman" w:cs="Times New Roman"/>
          <w:color w:val="000000"/>
          <w:szCs w:val="24"/>
          <w:lang w:eastAsia="lv-LV"/>
        </w:rPr>
        <w:t>2010.gada</w:t>
      </w:r>
      <w:proofErr w:type="gramEnd"/>
      <w:r w:rsidRPr="009C51B4">
        <w:rPr>
          <w:rFonts w:eastAsia="Times New Roman" w:cs="Times New Roman"/>
          <w:color w:val="000000"/>
          <w:szCs w:val="24"/>
          <w:lang w:eastAsia="lv-LV"/>
        </w:rPr>
        <w:t xml:space="preserve"> 29.novembra spriedums civillietā Nr.C24111806, ar kuru par labu </w:t>
      </w:r>
      <w:r w:rsidR="00227F1F" w:rsidRPr="009C51B4">
        <w:rPr>
          <w:rFonts w:eastAsia="Times New Roman" w:cs="Times New Roman"/>
          <w:color w:val="000000"/>
          <w:szCs w:val="24"/>
          <w:lang w:eastAsia="lv-LV"/>
        </w:rPr>
        <w:t xml:space="preserve">[pers. D] </w:t>
      </w:r>
      <w:r w:rsidRPr="009C51B4">
        <w:rPr>
          <w:rFonts w:eastAsia="Times New Roman" w:cs="Times New Roman"/>
          <w:color w:val="000000"/>
          <w:szCs w:val="24"/>
          <w:lang w:eastAsia="lv-LV"/>
        </w:rPr>
        <w:t>nekustamam īpašumam d/s</w:t>
      </w:r>
      <w:r w:rsidR="00227F1F" w:rsidRPr="009C51B4">
        <w:rPr>
          <w:rFonts w:eastAsia="Times New Roman" w:cs="Times New Roman"/>
          <w:color w:val="000000"/>
          <w:szCs w:val="24"/>
          <w:lang w:eastAsia="lv-LV"/>
        </w:rPr>
        <w:t xml:space="preserve"> [nosaukums] </w:t>
      </w:r>
      <w:r w:rsidRPr="009C51B4">
        <w:rPr>
          <w:rFonts w:eastAsia="Times New Roman" w:cs="Times New Roman"/>
          <w:color w:val="000000"/>
          <w:szCs w:val="24"/>
          <w:lang w:eastAsia="lv-LV"/>
        </w:rPr>
        <w:t>Nr.</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nodibināts braucamā ceļa servitūts attiecībā uz </w:t>
      </w:r>
      <w:r w:rsidR="00CF489B" w:rsidRPr="009C51B4">
        <w:rPr>
          <w:rFonts w:eastAsia="Times New Roman" w:cs="Times New Roman"/>
          <w:color w:val="000000"/>
          <w:szCs w:val="24"/>
          <w:lang w:eastAsia="lv-LV"/>
        </w:rPr>
        <w:t>[pers. A]</w:t>
      </w:r>
      <w:r w:rsidRPr="009C51B4">
        <w:rPr>
          <w:rFonts w:eastAsia="Times New Roman" w:cs="Times New Roman"/>
          <w:color w:val="000000"/>
          <w:szCs w:val="24"/>
          <w:lang w:eastAsia="lv-LV"/>
        </w:rPr>
        <w:t xml:space="preserve">, </w:t>
      </w:r>
      <w:r w:rsidR="00E66A78" w:rsidRPr="009C51B4">
        <w:rPr>
          <w:rFonts w:eastAsia="Times New Roman" w:cs="Times New Roman"/>
          <w:color w:val="000000"/>
          <w:szCs w:val="24"/>
          <w:lang w:eastAsia="lv-LV"/>
        </w:rPr>
        <w:t>[pers. B]</w:t>
      </w:r>
      <w:r w:rsidRPr="009C51B4">
        <w:rPr>
          <w:rFonts w:eastAsia="Times New Roman" w:cs="Times New Roman"/>
          <w:color w:val="000000"/>
          <w:szCs w:val="24"/>
          <w:lang w:eastAsia="lv-LV"/>
        </w:rPr>
        <w:t xml:space="preserve"> un </w:t>
      </w:r>
      <w:r w:rsidR="00227F1F" w:rsidRPr="009C51B4">
        <w:rPr>
          <w:rFonts w:eastAsia="Times New Roman" w:cs="Times New Roman"/>
          <w:color w:val="000000"/>
          <w:szCs w:val="24"/>
          <w:lang w:eastAsia="lv-LV"/>
        </w:rPr>
        <w:t>[pers. C]</w:t>
      </w:r>
      <w:r w:rsidRPr="009C51B4">
        <w:rPr>
          <w:rFonts w:eastAsia="Times New Roman" w:cs="Times New Roman"/>
          <w:color w:val="000000"/>
          <w:szCs w:val="24"/>
          <w:lang w:eastAsia="lv-LV"/>
        </w:rPr>
        <w:t xml:space="preserve"> kopīpašumā esošo nekustamo īpašumu </w:t>
      </w:r>
      <w:r w:rsidR="00227F1F" w:rsidRPr="009C51B4">
        <w:rPr>
          <w:rFonts w:eastAsia="Times New Roman" w:cs="Times New Roman"/>
          <w:color w:val="000000"/>
          <w:szCs w:val="24"/>
          <w:lang w:eastAsia="lv-LV"/>
        </w:rPr>
        <w:t>[..]</w:t>
      </w:r>
      <w:r w:rsidR="00CE793F" w:rsidRPr="009C51B4">
        <w:rPr>
          <w:rFonts w:eastAsia="Times New Roman" w:cs="Times New Roman"/>
          <w:color w:val="000000"/>
          <w:szCs w:val="24"/>
          <w:lang w:eastAsia="lv-LV"/>
        </w:rPr>
        <w:t>,</w:t>
      </w:r>
      <w:r w:rsidRPr="009C51B4">
        <w:rPr>
          <w:rFonts w:eastAsia="Times New Roman" w:cs="Times New Roman"/>
          <w:color w:val="000000"/>
          <w:szCs w:val="24"/>
          <w:lang w:eastAsia="lv-LV"/>
        </w:rPr>
        <w:t xml:space="preserve"> ir stājies likumīgā spēkā</w:t>
      </w:r>
      <w:r w:rsidR="00CE793F"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Kā redzams no lietas materiāliem, izskatāmajā lietā ir ne tikai tās pašas strīda puses, bet arī strīds ir par to pašu priekšmet</w:t>
      </w:r>
      <w:r w:rsidR="00CE793F" w:rsidRPr="009C51B4">
        <w:rPr>
          <w:rFonts w:eastAsia="Times New Roman" w:cs="Times New Roman"/>
          <w:color w:val="000000"/>
          <w:szCs w:val="24"/>
          <w:lang w:eastAsia="lv-LV"/>
        </w:rPr>
        <w:t>u</w:t>
      </w:r>
      <w:r w:rsidRPr="009C51B4">
        <w:rPr>
          <w:rFonts w:eastAsia="Times New Roman" w:cs="Times New Roman"/>
          <w:color w:val="000000"/>
          <w:szCs w:val="24"/>
          <w:lang w:eastAsia="lv-LV"/>
        </w:rPr>
        <w:t xml:space="preserve"> un uz tā paša pamata.</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Prasības priekšmets ir tās apstrīdētās tiesības, tiesiskās attiecības, kuras pastāv starp prasītāju un atbildētāju un kuru esamību vai neesamību prasītājs lūdz tiesu konstatēt, vienlaikus lūdzot aizsargāt savas aizskartās vai apstrīdētās tiesības vai ar likumu aizsargātās intereses.</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Kā pirmajā, tā arī šajā gadījumā prasītāja </w:t>
      </w:r>
      <w:r w:rsidR="00227F1F" w:rsidRPr="009C51B4">
        <w:rPr>
          <w:rFonts w:eastAsia="Times New Roman" w:cs="Times New Roman"/>
          <w:color w:val="000000"/>
          <w:szCs w:val="24"/>
          <w:lang w:eastAsia="lv-LV"/>
        </w:rPr>
        <w:t>[pers. D]</w:t>
      </w:r>
      <w:r w:rsidRPr="009C51B4">
        <w:rPr>
          <w:rFonts w:eastAsia="Times New Roman" w:cs="Times New Roman"/>
          <w:color w:val="000000"/>
          <w:szCs w:val="24"/>
          <w:lang w:eastAsia="lv-LV"/>
        </w:rPr>
        <w:t xml:space="preserve"> lūgusi nodibināt tiesības uz ceļa servitūtu, aprobežojot lietošanas ziņā </w:t>
      </w:r>
      <w:r w:rsidR="00CF489B" w:rsidRPr="009C51B4">
        <w:rPr>
          <w:rFonts w:eastAsia="Times New Roman" w:cs="Times New Roman"/>
          <w:color w:val="000000"/>
          <w:szCs w:val="24"/>
          <w:lang w:eastAsia="lv-LV"/>
        </w:rPr>
        <w:t>[pers. A]</w:t>
      </w:r>
      <w:r w:rsidRPr="009C51B4">
        <w:rPr>
          <w:rFonts w:eastAsia="Times New Roman" w:cs="Times New Roman"/>
          <w:color w:val="000000"/>
          <w:szCs w:val="24"/>
          <w:lang w:eastAsia="lv-LV"/>
        </w:rPr>
        <w:t xml:space="preserve">, </w:t>
      </w:r>
      <w:r w:rsidR="00E66A78" w:rsidRPr="009C51B4">
        <w:rPr>
          <w:rFonts w:eastAsia="Times New Roman" w:cs="Times New Roman"/>
          <w:color w:val="000000"/>
          <w:szCs w:val="24"/>
          <w:lang w:eastAsia="lv-LV"/>
        </w:rPr>
        <w:t>[pers. B]</w:t>
      </w:r>
      <w:r w:rsidRPr="009C51B4">
        <w:rPr>
          <w:rFonts w:eastAsia="Times New Roman" w:cs="Times New Roman"/>
          <w:color w:val="000000"/>
          <w:szCs w:val="24"/>
          <w:lang w:eastAsia="lv-LV"/>
        </w:rPr>
        <w:t xml:space="preserve"> un </w:t>
      </w:r>
      <w:r w:rsidR="00227F1F" w:rsidRPr="009C51B4">
        <w:rPr>
          <w:rFonts w:eastAsia="Times New Roman" w:cs="Times New Roman"/>
          <w:color w:val="000000"/>
          <w:szCs w:val="24"/>
          <w:lang w:eastAsia="lv-LV"/>
        </w:rPr>
        <w:t>[pers. C]</w:t>
      </w:r>
      <w:r w:rsidRPr="009C51B4">
        <w:rPr>
          <w:rFonts w:eastAsia="Times New Roman" w:cs="Times New Roman"/>
          <w:color w:val="000000"/>
          <w:szCs w:val="24"/>
          <w:lang w:eastAsia="lv-LV"/>
        </w:rPr>
        <w:t xml:space="preserve"> īpašuma tiesības uz šo personu kopīpašumā esošo nekustamo īpašumu </w:t>
      </w:r>
      <w:r w:rsidR="00227F1F" w:rsidRPr="009C51B4">
        <w:rPr>
          <w:rFonts w:eastAsia="Times New Roman" w:cs="Times New Roman"/>
          <w:color w:val="000000"/>
          <w:szCs w:val="24"/>
          <w:lang w:eastAsia="lv-LV"/>
        </w:rPr>
        <w:t>[nosaukums]</w:t>
      </w:r>
      <w:r w:rsidRPr="009C51B4">
        <w:rPr>
          <w:rFonts w:eastAsia="Times New Roman" w:cs="Times New Roman"/>
          <w:color w:val="000000"/>
          <w:szCs w:val="24"/>
          <w:lang w:eastAsia="lv-LV"/>
        </w:rPr>
        <w:t xml:space="preserve"> par labu prasītājas zemesgabalam d/s</w:t>
      </w:r>
      <w:r w:rsidR="00227F1F" w:rsidRPr="009C51B4">
        <w:rPr>
          <w:rFonts w:eastAsia="Times New Roman" w:cs="Times New Roman"/>
          <w:color w:val="000000"/>
          <w:szCs w:val="24"/>
          <w:lang w:eastAsia="lv-LV"/>
        </w:rPr>
        <w:t xml:space="preserve"> </w:t>
      </w:r>
      <w:proofErr w:type="gramStart"/>
      <w:r w:rsidR="00227F1F" w:rsidRPr="009C51B4">
        <w:rPr>
          <w:rFonts w:eastAsia="Times New Roman" w:cs="Times New Roman"/>
          <w:color w:val="000000"/>
          <w:szCs w:val="24"/>
          <w:lang w:eastAsia="lv-LV"/>
        </w:rPr>
        <w:t>[</w:t>
      </w:r>
      <w:proofErr w:type="gramEnd"/>
      <w:r w:rsidR="00227F1F" w:rsidRPr="009C51B4">
        <w:rPr>
          <w:rFonts w:eastAsia="Times New Roman" w:cs="Times New Roman"/>
          <w:color w:val="000000"/>
          <w:szCs w:val="24"/>
          <w:lang w:eastAsia="lv-LV"/>
        </w:rPr>
        <w:t xml:space="preserve">nosaukums] </w:t>
      </w:r>
      <w:r w:rsidRPr="009C51B4">
        <w:rPr>
          <w:rFonts w:eastAsia="Times New Roman" w:cs="Times New Roman"/>
          <w:color w:val="000000"/>
          <w:szCs w:val="24"/>
          <w:lang w:eastAsia="lv-LV"/>
        </w:rPr>
        <w:t>Nr.</w:t>
      </w:r>
      <w:r w:rsidR="00227F1F" w:rsidRPr="009C51B4">
        <w:rPr>
          <w:rFonts w:eastAsia="Times New Roman" w:cs="Times New Roman"/>
          <w:color w:val="000000"/>
          <w:szCs w:val="24"/>
          <w:lang w:eastAsia="lv-LV"/>
        </w:rPr>
        <w:t>[..]</w:t>
      </w:r>
      <w:r w:rsidRPr="009C51B4">
        <w:rPr>
          <w:rFonts w:eastAsia="Times New Roman" w:cs="Times New Roman"/>
          <w:color w:val="000000"/>
          <w:szCs w:val="24"/>
          <w:lang w:eastAsia="lv-LV"/>
        </w:rPr>
        <w:t>. Tātad prasības priekšmets abās lietās ir viens un tas pats.</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Prasības pamats civilprocesuālo tiesību izpratnē ir apstākļi, uz kuriem prasītājs pamato savu </w:t>
      </w:r>
      <w:proofErr w:type="spellStart"/>
      <w:r w:rsidRPr="009C51B4">
        <w:rPr>
          <w:rFonts w:eastAsia="Times New Roman" w:cs="Times New Roman"/>
          <w:color w:val="000000"/>
          <w:szCs w:val="24"/>
          <w:lang w:eastAsia="lv-LV"/>
        </w:rPr>
        <w:t>materiāltiesisko</w:t>
      </w:r>
      <w:proofErr w:type="spellEnd"/>
      <w:r w:rsidRPr="009C51B4">
        <w:rPr>
          <w:rFonts w:eastAsia="Times New Roman" w:cs="Times New Roman"/>
          <w:color w:val="000000"/>
          <w:szCs w:val="24"/>
          <w:lang w:eastAsia="lv-LV"/>
        </w:rPr>
        <w:t xml:space="preserve"> prasījumu. Prasības pamatu veidojošie apstākļi ir juridiskie fakti, ar kuriem tiesību normas sastāvs (hipotēze) saista zināmu, šajā normā paredzētu </w:t>
      </w:r>
      <w:proofErr w:type="spellStart"/>
      <w:r w:rsidRPr="009C51B4">
        <w:rPr>
          <w:rFonts w:eastAsia="Times New Roman" w:cs="Times New Roman"/>
          <w:color w:val="000000"/>
          <w:szCs w:val="24"/>
          <w:lang w:eastAsia="lv-LV"/>
        </w:rPr>
        <w:t>materiāltiesisku</w:t>
      </w:r>
      <w:proofErr w:type="spellEnd"/>
      <w:r w:rsidRPr="009C51B4">
        <w:rPr>
          <w:rFonts w:eastAsia="Times New Roman" w:cs="Times New Roman"/>
          <w:color w:val="000000"/>
          <w:szCs w:val="24"/>
          <w:lang w:eastAsia="lv-LV"/>
        </w:rPr>
        <w:t xml:space="preserve"> seku iestāšanos starp strīda pusēm.</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Tas, ka izskatāmajā lietā prasība ir celta uz tā paša pamata</w:t>
      </w:r>
      <w:proofErr w:type="gramStart"/>
      <w:r w:rsidRPr="009C51B4">
        <w:rPr>
          <w:rFonts w:eastAsia="Times New Roman" w:cs="Times New Roman"/>
          <w:color w:val="000000"/>
          <w:szCs w:val="24"/>
          <w:lang w:eastAsia="lv-LV"/>
        </w:rPr>
        <w:t xml:space="preserve"> kā agrāk</w:t>
      </w:r>
      <w:proofErr w:type="gramEnd"/>
      <w:r w:rsidRPr="009C51B4">
        <w:rPr>
          <w:rFonts w:eastAsia="Times New Roman" w:cs="Times New Roman"/>
          <w:color w:val="000000"/>
          <w:szCs w:val="24"/>
          <w:lang w:eastAsia="lv-LV"/>
        </w:rPr>
        <w:t xml:space="preserve"> izspriestajā, redzams no prasības pieteikumā norādītā:</w:t>
      </w:r>
      <w:r w:rsidR="00E06BC9"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w:t>
      </w:r>
      <w:r w:rsidR="00CE793F" w:rsidRPr="009C51B4">
        <w:rPr>
          <w:rFonts w:eastAsia="Times New Roman" w:cs="Times New Roman"/>
          <w:color w:val="000000"/>
          <w:szCs w:val="24"/>
          <w:lang w:eastAsia="lv-LV"/>
        </w:rPr>
        <w:t>P</w:t>
      </w:r>
      <w:r w:rsidRPr="009C51B4">
        <w:rPr>
          <w:rFonts w:eastAsia="Times New Roman" w:cs="Times New Roman"/>
          <w:color w:val="000000"/>
          <w:szCs w:val="24"/>
          <w:lang w:eastAsia="lv-LV"/>
        </w:rPr>
        <w:t>rasītājai nav pienākuma pierādīt braucamā ceļa servitūta nepieciešamību pēc būtības, jo šie fakti un prasības pamatotība nodibināti ar likumīgā spēkā stājušos spriedumu civillietā Nr.C24111806”. Šāds prasības pamatojums nepārprotami norāda uz strīda pamata sakritību abās lietās. </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Tas apstāklis, ka ar Rīgas apgabaltiesas Civillietu tiesas kolēģijas </w:t>
      </w:r>
      <w:proofErr w:type="gramStart"/>
      <w:r w:rsidRPr="009C51B4">
        <w:rPr>
          <w:rFonts w:eastAsia="Times New Roman" w:cs="Times New Roman"/>
          <w:color w:val="000000"/>
          <w:szCs w:val="24"/>
          <w:lang w:eastAsia="lv-LV"/>
        </w:rPr>
        <w:t>2010.gada</w:t>
      </w:r>
      <w:proofErr w:type="gramEnd"/>
      <w:r w:rsidRPr="009C51B4">
        <w:rPr>
          <w:rFonts w:eastAsia="Times New Roman" w:cs="Times New Roman"/>
          <w:color w:val="000000"/>
          <w:szCs w:val="24"/>
          <w:lang w:eastAsia="lv-LV"/>
        </w:rPr>
        <w:t xml:space="preserve"> 29.novembra spriedumu ceļa trases virziens bija noteikts saskaņā ar SIA</w:t>
      </w:r>
      <w:r w:rsidR="00E06BC9"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,,Latvijas</w:t>
      </w:r>
      <w:r w:rsidR="00E06BC9"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Valsts</w:t>
      </w:r>
      <w:r w:rsidR="00E06BC9"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Mērnieks” 2006.gada 26.oktobra situācijas plānu, bet šajā gadījumā lūgts to noteikt saskaņā ar SIA</w:t>
      </w:r>
      <w:r w:rsidR="00E06BC9"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,,LATVIJAS</w:t>
      </w:r>
      <w:r w:rsidR="00296628" w:rsidRPr="009C51B4">
        <w:rPr>
          <w:rFonts w:eastAsia="Times New Roman" w:cs="Times New Roman"/>
          <w:color w:val="000000"/>
          <w:szCs w:val="24"/>
          <w:lang w:eastAsia="lv-LV"/>
        </w:rPr>
        <w:t xml:space="preserve"> </w:t>
      </w:r>
      <w:r w:rsidRPr="009C51B4">
        <w:rPr>
          <w:rFonts w:eastAsia="Times New Roman" w:cs="Times New Roman"/>
          <w:color w:val="000000"/>
          <w:szCs w:val="24"/>
          <w:lang w:eastAsia="lv-LV"/>
        </w:rPr>
        <w:t>MERNIEKS.LV” 2013.gada 12.aprīļa situācijas plānu, Augstākās tiesas ieskatā, nav kvalificējams nedz kā jauns patstāvīgs prasījums, kas būtu izspriežams pēc būtības prasības tiesvedības kārtībā, nedz arī kā apstāklis, kas dotu pamatu uzskatīt, ka šajā gadījumā prasībai par braucamā ceļa servitūta nodibināšanu ir cits pamats.</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Lūgums grozīt </w:t>
      </w:r>
      <w:r w:rsidR="00335826" w:rsidRPr="009C51B4">
        <w:rPr>
          <w:rFonts w:eastAsia="Times New Roman" w:cs="Times New Roman"/>
          <w:color w:val="000000"/>
          <w:szCs w:val="24"/>
          <w:lang w:eastAsia="lv-LV"/>
        </w:rPr>
        <w:t>koordinātas</w:t>
      </w:r>
      <w:r w:rsidRPr="009C51B4">
        <w:rPr>
          <w:rFonts w:eastAsia="Times New Roman" w:cs="Times New Roman"/>
          <w:color w:val="000000"/>
          <w:szCs w:val="24"/>
          <w:lang w:eastAsia="lv-LV"/>
        </w:rPr>
        <w:t xml:space="preserve"> servitūta ceļa virzienam, kas ir vienīgā atšķirība starp abu lietu prasības pamata faktiem, attiecas uz sprieduma, kas ir stājies likumīgā spēkā, izpildes jomu.</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Šāda situācija nav risināma atsevišķā prasības tiesvedības kārtībā. Faktiskie apstākļi, kuru dēļ spriedumu par tiesībām uz braucamā ceļa servitūtu neizdodas izpildīt tajā noteiktajā kārtībā, nevar būt pamats strīda par tiesībām atkārtotai izskatīšanai tiesā.</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Līdz ar to apelācijas instances tiesai, kā uz to pareizi norādīts kasācijas sūdzībā, bija pienākums izbeigt tiesvedību šajā lietā, jo ir nodibināti visi priekšnoteikumi, kas saskaņā ar </w:t>
      </w:r>
      <w:r w:rsidRPr="009C51B4">
        <w:rPr>
          <w:rFonts w:eastAsia="Times New Roman" w:cs="Times New Roman"/>
          <w:color w:val="000000"/>
          <w:szCs w:val="24"/>
          <w:lang w:eastAsia="lv-LV"/>
        </w:rPr>
        <w:lastRenderedPageBreak/>
        <w:t xml:space="preserve">Civilprocesa likuma </w:t>
      </w:r>
      <w:proofErr w:type="gramStart"/>
      <w:r w:rsidRPr="009C51B4">
        <w:rPr>
          <w:rFonts w:eastAsia="Times New Roman" w:cs="Times New Roman"/>
          <w:color w:val="000000"/>
          <w:szCs w:val="24"/>
          <w:lang w:eastAsia="lv-LV"/>
        </w:rPr>
        <w:t>223.panta</w:t>
      </w:r>
      <w:proofErr w:type="gramEnd"/>
      <w:r w:rsidRPr="009C51B4">
        <w:rPr>
          <w:rFonts w:eastAsia="Times New Roman" w:cs="Times New Roman"/>
          <w:color w:val="000000"/>
          <w:szCs w:val="24"/>
          <w:lang w:eastAsia="lv-LV"/>
        </w:rPr>
        <w:t xml:space="preserve"> 3.punktu veido pamatu šajā normā paredzēto tiesisko seku piemērošanai.</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[8.2] Pēc tiesas sprieduma stāšanās likumīgā spēkā lietas dalībnieki, kā arī viņu tiesību pārņēmēji nav tiesīgi no jauna celt prasību par to pašu priekšmetu un uz tā paša pamata, izņemot Civilprocesa likumā noteiktos gadījumus (šā likuma </w:t>
      </w:r>
      <w:proofErr w:type="gramStart"/>
      <w:r w:rsidRPr="009C51B4">
        <w:rPr>
          <w:rFonts w:eastAsia="Times New Roman" w:cs="Times New Roman"/>
          <w:color w:val="000000"/>
          <w:szCs w:val="24"/>
          <w:lang w:eastAsia="lv-LV"/>
        </w:rPr>
        <w:t>132.panta</w:t>
      </w:r>
      <w:proofErr w:type="gramEnd"/>
      <w:r w:rsidRPr="009C51B4">
        <w:rPr>
          <w:rFonts w:eastAsia="Times New Roman" w:cs="Times New Roman"/>
          <w:color w:val="000000"/>
          <w:szCs w:val="24"/>
          <w:lang w:eastAsia="lv-LV"/>
        </w:rPr>
        <w:t xml:space="preserve"> pirmās daļas 5.punkts, 203.panta trešā daļa).</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Tiesas spriedums, kas stājies likumīgā spēkā, kļūst visiem obligāts un izpildāms (Civilprocesa likuma </w:t>
      </w:r>
      <w:proofErr w:type="gramStart"/>
      <w:r w:rsidRPr="009C51B4">
        <w:rPr>
          <w:rFonts w:eastAsia="Times New Roman" w:cs="Times New Roman"/>
          <w:color w:val="000000"/>
          <w:szCs w:val="24"/>
          <w:lang w:eastAsia="lv-LV"/>
        </w:rPr>
        <w:t>203.panta</w:t>
      </w:r>
      <w:proofErr w:type="gramEnd"/>
      <w:r w:rsidRPr="009C51B4">
        <w:rPr>
          <w:rFonts w:eastAsia="Times New Roman" w:cs="Times New Roman"/>
          <w:color w:val="000000"/>
          <w:szCs w:val="24"/>
          <w:lang w:eastAsia="lv-LV"/>
        </w:rPr>
        <w:t xml:space="preserve"> piektā daļa). Likumīgā spēkā stājušos tiesas spriedumu: „[..] nevar nekādā veidā pārsūdzēt, nevar ne grozīt, ne atcelt nedz pati tiesa, kas to ir taisījusi, nedz augstākas instances tiesas” </w:t>
      </w:r>
      <w:proofErr w:type="gramStart"/>
      <w:r w:rsidRPr="009C51B4">
        <w:rPr>
          <w:rFonts w:eastAsia="Times New Roman" w:cs="Times New Roman"/>
          <w:color w:val="000000"/>
          <w:szCs w:val="24"/>
          <w:lang w:eastAsia="lv-LV"/>
        </w:rPr>
        <w:t>(</w:t>
      </w:r>
      <w:proofErr w:type="gramEnd"/>
      <w:r w:rsidRPr="009C51B4">
        <w:rPr>
          <w:rFonts w:eastAsia="Times New Roman" w:cs="Times New Roman"/>
          <w:i/>
          <w:iCs/>
          <w:color w:val="000000"/>
          <w:szCs w:val="24"/>
          <w:lang w:eastAsia="lv-LV"/>
        </w:rPr>
        <w:t>sk.</w:t>
      </w:r>
      <w:r w:rsidR="00E06BC9" w:rsidRPr="009C51B4">
        <w:rPr>
          <w:rFonts w:eastAsia="Times New Roman" w:cs="Times New Roman"/>
          <w:i/>
          <w:iCs/>
          <w:color w:val="000000"/>
          <w:szCs w:val="24"/>
          <w:lang w:eastAsia="lv-LV"/>
        </w:rPr>
        <w:t xml:space="preserve"> </w:t>
      </w:r>
      <w:r w:rsidRPr="009C51B4">
        <w:rPr>
          <w:rFonts w:eastAsia="Times New Roman" w:cs="Times New Roman"/>
          <w:i/>
          <w:iCs/>
          <w:color w:val="000000"/>
          <w:szCs w:val="24"/>
          <w:lang w:eastAsia="lv-LV"/>
        </w:rPr>
        <w:t>Civilprocesa likuma komentāri.</w:t>
      </w:r>
      <w:r w:rsidR="00E06BC9" w:rsidRPr="009C51B4">
        <w:rPr>
          <w:rFonts w:eastAsia="Times New Roman" w:cs="Times New Roman"/>
          <w:i/>
          <w:iCs/>
          <w:color w:val="000000"/>
          <w:szCs w:val="24"/>
          <w:lang w:eastAsia="lv-LV"/>
        </w:rPr>
        <w:t xml:space="preserve"> </w:t>
      </w:r>
      <w:r w:rsidRPr="009C51B4">
        <w:rPr>
          <w:rFonts w:eastAsia="Times New Roman" w:cs="Times New Roman"/>
          <w:i/>
          <w:iCs/>
          <w:color w:val="000000"/>
          <w:szCs w:val="24"/>
          <w:lang w:eastAsia="lv-LV"/>
        </w:rPr>
        <w:t>I daļa (1.</w:t>
      </w:r>
      <w:r w:rsidR="00C66518" w:rsidRPr="009C51B4">
        <w:rPr>
          <w:rFonts w:eastAsia="Times New Roman" w:cs="Times New Roman"/>
          <w:i/>
          <w:iCs/>
          <w:color w:val="000000"/>
          <w:szCs w:val="24"/>
          <w:lang w:eastAsia="lv-LV"/>
        </w:rPr>
        <w:t>–</w:t>
      </w:r>
      <w:r w:rsidRPr="009C51B4">
        <w:rPr>
          <w:rFonts w:eastAsia="Times New Roman" w:cs="Times New Roman"/>
          <w:i/>
          <w:iCs/>
          <w:color w:val="000000"/>
          <w:szCs w:val="24"/>
          <w:lang w:eastAsia="lv-LV"/>
        </w:rPr>
        <w:t>28.nodaļa). Sagatavojis autoru kolektīvs. Prof.</w:t>
      </w:r>
      <w:r w:rsidR="00E06BC9" w:rsidRPr="009C51B4">
        <w:rPr>
          <w:rFonts w:eastAsia="Times New Roman" w:cs="Times New Roman"/>
          <w:i/>
          <w:iCs/>
          <w:color w:val="000000"/>
          <w:szCs w:val="24"/>
          <w:lang w:eastAsia="lv-LV"/>
        </w:rPr>
        <w:t xml:space="preserve"> </w:t>
      </w:r>
      <w:r w:rsidRPr="009C51B4">
        <w:rPr>
          <w:rFonts w:eastAsia="Times New Roman" w:cs="Times New Roman"/>
          <w:i/>
          <w:iCs/>
          <w:color w:val="000000"/>
          <w:szCs w:val="24"/>
          <w:lang w:eastAsia="lv-LV"/>
        </w:rPr>
        <w:t>K.</w:t>
      </w:r>
      <w:r w:rsidR="00CE793F" w:rsidRPr="009C51B4">
        <w:rPr>
          <w:rFonts w:eastAsia="Times New Roman" w:cs="Times New Roman"/>
          <w:i/>
          <w:iCs/>
          <w:color w:val="000000"/>
          <w:szCs w:val="24"/>
          <w:lang w:eastAsia="lv-LV"/>
        </w:rPr>
        <w:t> </w:t>
      </w:r>
      <w:r w:rsidRPr="009C51B4">
        <w:rPr>
          <w:rFonts w:eastAsia="Times New Roman" w:cs="Times New Roman"/>
          <w:i/>
          <w:iCs/>
          <w:color w:val="000000"/>
          <w:szCs w:val="24"/>
          <w:lang w:eastAsia="lv-LV"/>
        </w:rPr>
        <w:t>Torgāna zinātniskajā redakcijā. – Rīga: Tiesu namu aģentūra, 2011, 441.lpp.</w:t>
      </w:r>
      <w:r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Tādējādi, izņemot likumā īpaši noteiktus gadījumus (Civilprocesa likuma </w:t>
      </w:r>
      <w:proofErr w:type="gramStart"/>
      <w:r w:rsidRPr="009C51B4">
        <w:rPr>
          <w:rFonts w:eastAsia="Times New Roman" w:cs="Times New Roman"/>
          <w:color w:val="000000"/>
          <w:szCs w:val="24"/>
          <w:lang w:eastAsia="lv-LV"/>
        </w:rPr>
        <w:t>203.panta</w:t>
      </w:r>
      <w:proofErr w:type="gramEnd"/>
      <w:r w:rsidRPr="009C51B4">
        <w:rPr>
          <w:rFonts w:eastAsia="Times New Roman" w:cs="Times New Roman"/>
          <w:color w:val="000000"/>
          <w:szCs w:val="24"/>
          <w:lang w:eastAsia="lv-LV"/>
        </w:rPr>
        <w:t xml:space="preserve"> piektā daļa), sprieduma tiesiskās sekas ir neapstrīdamība, negrozāmība un izpildāmība.</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Pēc vispārīgā principa tiesas spriedums izpildāms saskaņā ar prasītāja tiesību aizsardzībai noteiktiem līdzekļiem, kas formulēti sprieduma rezolutīvajā daļā (Civilprocesa likuma </w:t>
      </w:r>
      <w:proofErr w:type="gramStart"/>
      <w:r w:rsidRPr="009C51B4">
        <w:rPr>
          <w:rFonts w:eastAsia="Times New Roman" w:cs="Times New Roman"/>
          <w:color w:val="000000"/>
          <w:szCs w:val="24"/>
          <w:lang w:eastAsia="lv-LV"/>
        </w:rPr>
        <w:t>193.panta</w:t>
      </w:r>
      <w:proofErr w:type="gramEnd"/>
      <w:r w:rsidRPr="009C51B4">
        <w:rPr>
          <w:rFonts w:eastAsia="Times New Roman" w:cs="Times New Roman"/>
          <w:color w:val="000000"/>
          <w:szCs w:val="24"/>
          <w:lang w:eastAsia="lv-LV"/>
        </w:rPr>
        <w:t xml:space="preserve"> sestā daļa, 543.panta pirmās daļas 4.punkts).</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Tomēr iespējami gadījumi, kad sprieduma izpildāmība ar spriedumā noteiktajiem līdzekļiem nevar tikt nodrošināta, līdz ar to rodas nepieciešamība grozīt sprieduma, kas stājies likumīgā spēkā, izpildes veidu un kārtību. Šādu situāciju novēršanas nolūkā Civilprocesa likumā iestrādāts mehānisms, ar kuru palīdzību tas darāms (šā likuma </w:t>
      </w:r>
      <w:proofErr w:type="gramStart"/>
      <w:r w:rsidRPr="009C51B4">
        <w:rPr>
          <w:rFonts w:eastAsia="Times New Roman" w:cs="Times New Roman"/>
          <w:color w:val="000000"/>
          <w:szCs w:val="24"/>
          <w:lang w:eastAsia="lv-LV"/>
        </w:rPr>
        <w:t>438.pants</w:t>
      </w:r>
      <w:proofErr w:type="gramEnd"/>
      <w:r w:rsidRPr="009C51B4">
        <w:rPr>
          <w:rFonts w:eastAsia="Times New Roman" w:cs="Times New Roman"/>
          <w:color w:val="000000"/>
          <w:szCs w:val="24"/>
          <w:lang w:eastAsia="lv-LV"/>
        </w:rPr>
        <w:t>). Vienlaikus jāpiebilst, ka ar iepriekš norādītās tiesību normas kārtībā pieņemtu lēmumu nevar tikt pārgrozīts (izmainīts) sprieduma, kas stājies likumīgā spēkā, saturs un būtība.</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Kā jau norādīts iepriekš, prasītāja vērsusies tiesā tāpēc, ka viņai nav iespējams panākt sev labvēlīga sprieduma izpildi, kas nevar būt par pamatu jaunas tiesvedības ierosināšanai, bet Šis jautājums risināms procesuālajā kārtībā, kas reglamentē spriedumu izpildes aspektus. </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[9] Attiecībā uz prasītājas pieteikto lūgumu par ar lietas vešanu saistīto izdevumu atlīdzināšanu Augstākā tiesa norāda, ka tas nav skatāms kasācijas instances tiesā.</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Civilprocesa likuma </w:t>
      </w:r>
      <w:proofErr w:type="gramStart"/>
      <w:r w:rsidRPr="009C51B4">
        <w:rPr>
          <w:rFonts w:eastAsia="Times New Roman" w:cs="Times New Roman"/>
          <w:color w:val="000000"/>
          <w:szCs w:val="24"/>
          <w:lang w:eastAsia="lv-LV"/>
        </w:rPr>
        <w:t>473.pants</w:t>
      </w:r>
      <w:proofErr w:type="gramEnd"/>
      <w:r w:rsidRPr="009C51B4">
        <w:rPr>
          <w:rFonts w:eastAsia="Times New Roman" w:cs="Times New Roman"/>
          <w:color w:val="000000"/>
          <w:szCs w:val="24"/>
          <w:lang w:eastAsia="lv-LV"/>
        </w:rPr>
        <w:t xml:space="preserve"> noteic kasācijas instances tiesas kompetenci – pārbaudīt pārsūdzētā sprieduma likumību. Atbilstoši šā likuma 464.</w:t>
      </w:r>
      <w:r w:rsidRPr="009C51B4">
        <w:rPr>
          <w:rFonts w:eastAsia="Times New Roman" w:cs="Times New Roman"/>
          <w:color w:val="000000"/>
          <w:szCs w:val="24"/>
          <w:vertAlign w:val="superscript"/>
          <w:lang w:eastAsia="lv-LV"/>
        </w:rPr>
        <w:t>3</w:t>
      </w:r>
      <w:r w:rsidR="00C66518" w:rsidRPr="009C51B4">
        <w:rPr>
          <w:rFonts w:eastAsia="Times New Roman" w:cs="Times New Roman"/>
          <w:color w:val="000000"/>
          <w:szCs w:val="24"/>
          <w:vertAlign w:val="superscript"/>
          <w:lang w:eastAsia="lv-LV"/>
        </w:rPr>
        <w:t xml:space="preserve"> </w:t>
      </w:r>
      <w:r w:rsidRPr="009C51B4">
        <w:rPr>
          <w:rFonts w:eastAsia="Times New Roman" w:cs="Times New Roman"/>
          <w:color w:val="000000"/>
          <w:szCs w:val="24"/>
          <w:lang w:eastAsia="lv-LV"/>
        </w:rPr>
        <w:t xml:space="preserve">panta pirmajai daļai kasācijas instances tiesa lietu izskata atbilstoši tās kompetencei, pieņemot vienu no spriedumiem, kas noteikti </w:t>
      </w:r>
      <w:proofErr w:type="gramStart"/>
      <w:r w:rsidRPr="009C51B4">
        <w:rPr>
          <w:rFonts w:eastAsia="Times New Roman" w:cs="Times New Roman"/>
          <w:color w:val="000000"/>
          <w:szCs w:val="24"/>
          <w:lang w:eastAsia="lv-LV"/>
        </w:rPr>
        <w:t>474.pantā</w:t>
      </w:r>
      <w:proofErr w:type="gramEnd"/>
      <w:r w:rsidRPr="009C51B4">
        <w:rPr>
          <w:rFonts w:eastAsia="Times New Roman" w:cs="Times New Roman"/>
          <w:color w:val="000000"/>
          <w:szCs w:val="24"/>
          <w:lang w:eastAsia="lv-LV"/>
        </w:rPr>
        <w:t>.</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Neviena no minētajām tiesību normām neparedz nedz tiesības, nedz pienākumu kasācijas instances tiesai skatīt jautājumu par tiesāšanās izdevumiem, tajā skaitā izdevumiem advokāta palīdzības samaksai, un to atlīdzināšanu.</w:t>
      </w: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Tādējādi kasācijas kārtībā nav risināms jautājums par tiesāšanās izdevumu atlīdzināšanu.</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b/>
          <w:bCs/>
          <w:color w:val="000000"/>
          <w:szCs w:val="24"/>
          <w:lang w:eastAsia="lv-LV"/>
        </w:rPr>
        <w:t>Rezolutīvā daļa</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 xml:space="preserve">Pamatojoties uz Civilprocesa likuma </w:t>
      </w:r>
      <w:proofErr w:type="gramStart"/>
      <w:r w:rsidRPr="009C51B4">
        <w:rPr>
          <w:rFonts w:eastAsia="Times New Roman" w:cs="Times New Roman"/>
          <w:color w:val="000000"/>
          <w:szCs w:val="24"/>
          <w:lang w:eastAsia="lv-LV"/>
        </w:rPr>
        <w:t>474.panta</w:t>
      </w:r>
      <w:proofErr w:type="gramEnd"/>
      <w:r w:rsidRPr="009C51B4">
        <w:rPr>
          <w:rFonts w:eastAsia="Times New Roman" w:cs="Times New Roman"/>
          <w:color w:val="000000"/>
          <w:szCs w:val="24"/>
          <w:lang w:eastAsia="lv-LV"/>
        </w:rPr>
        <w:t xml:space="preserve"> 4.punktu un 223.panta 3.punktu, Augstākā tiesa</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center"/>
        <w:rPr>
          <w:rFonts w:eastAsia="Times New Roman" w:cs="Times New Roman"/>
          <w:color w:val="000000"/>
          <w:szCs w:val="24"/>
          <w:lang w:eastAsia="lv-LV"/>
        </w:rPr>
      </w:pPr>
      <w:r w:rsidRPr="009C51B4">
        <w:rPr>
          <w:rFonts w:eastAsia="Times New Roman" w:cs="Times New Roman"/>
          <w:b/>
          <w:bCs/>
          <w:color w:val="000000"/>
          <w:szCs w:val="24"/>
          <w:lang w:eastAsia="lv-LV"/>
        </w:rPr>
        <w:t>nosprieda</w:t>
      </w:r>
    </w:p>
    <w:p w:rsidR="008245D2" w:rsidRPr="009C51B4" w:rsidRDefault="008245D2" w:rsidP="00CF489B">
      <w:pPr>
        <w:spacing w:after="0" w:line="276" w:lineRule="auto"/>
        <w:ind w:firstLine="567"/>
        <w:jc w:val="both"/>
        <w:rPr>
          <w:rFonts w:eastAsia="Times New Roman" w:cs="Times New Roman"/>
          <w:color w:val="000000"/>
          <w:szCs w:val="24"/>
          <w:lang w:eastAsia="lv-LV"/>
        </w:rPr>
      </w:pPr>
    </w:p>
    <w:p w:rsidR="008245D2" w:rsidRPr="009C51B4"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lastRenderedPageBreak/>
        <w:t xml:space="preserve">izbeigt tiesvedību civillietā </w:t>
      </w:r>
      <w:r w:rsidR="00E06BC9" w:rsidRPr="009C51B4">
        <w:rPr>
          <w:rFonts w:eastAsia="Times New Roman" w:cs="Times New Roman"/>
          <w:color w:val="000000"/>
          <w:szCs w:val="24"/>
          <w:lang w:eastAsia="lv-LV"/>
        </w:rPr>
        <w:t>[pers.</w:t>
      </w:r>
      <w:r w:rsidR="00E06BC9" w:rsidRPr="009C51B4">
        <w:t> D]</w:t>
      </w:r>
      <w:r w:rsidRPr="009C51B4">
        <w:rPr>
          <w:rFonts w:eastAsia="Times New Roman" w:cs="Times New Roman"/>
          <w:color w:val="000000"/>
          <w:szCs w:val="24"/>
          <w:lang w:eastAsia="lv-LV"/>
        </w:rPr>
        <w:t xml:space="preserve"> prasībā pret </w:t>
      </w:r>
      <w:r w:rsidR="00E06BC9" w:rsidRPr="009C51B4">
        <w:rPr>
          <w:rFonts w:eastAsia="Times New Roman" w:cs="Times New Roman"/>
          <w:color w:val="000000"/>
          <w:szCs w:val="24"/>
          <w:lang w:eastAsia="lv-LV"/>
        </w:rPr>
        <w:t>[pers. A]</w:t>
      </w:r>
      <w:r w:rsidRPr="009C51B4">
        <w:rPr>
          <w:rFonts w:eastAsia="Times New Roman" w:cs="Times New Roman"/>
          <w:color w:val="000000"/>
          <w:szCs w:val="24"/>
          <w:lang w:eastAsia="lv-LV"/>
        </w:rPr>
        <w:t xml:space="preserve">, </w:t>
      </w:r>
      <w:r w:rsidR="00E06BC9" w:rsidRPr="009C51B4">
        <w:rPr>
          <w:rFonts w:eastAsia="Times New Roman" w:cs="Times New Roman"/>
          <w:color w:val="000000"/>
          <w:szCs w:val="24"/>
          <w:lang w:eastAsia="lv-LV"/>
        </w:rPr>
        <w:t>[pers. B]</w:t>
      </w:r>
      <w:r w:rsidRPr="009C51B4">
        <w:rPr>
          <w:rFonts w:eastAsia="Times New Roman" w:cs="Times New Roman"/>
          <w:color w:val="000000"/>
          <w:szCs w:val="24"/>
          <w:lang w:eastAsia="lv-LV"/>
        </w:rPr>
        <w:t xml:space="preserve"> un </w:t>
      </w:r>
      <w:r w:rsidR="00E06BC9" w:rsidRPr="009C51B4">
        <w:rPr>
          <w:rFonts w:eastAsia="Times New Roman" w:cs="Times New Roman"/>
          <w:color w:val="000000"/>
          <w:szCs w:val="24"/>
          <w:lang w:eastAsia="lv-LV"/>
        </w:rPr>
        <w:t>[pers. C]</w:t>
      </w:r>
      <w:r w:rsidRPr="009C51B4">
        <w:rPr>
          <w:rFonts w:eastAsia="Times New Roman" w:cs="Times New Roman"/>
          <w:color w:val="000000"/>
          <w:szCs w:val="24"/>
          <w:lang w:eastAsia="lv-LV"/>
        </w:rPr>
        <w:t xml:space="preserve"> ar trešo personu Ogres novada domi par braucamā ceļa servitūta nodibināšanu.</w:t>
      </w:r>
    </w:p>
    <w:p w:rsidR="008245D2" w:rsidRPr="00966491" w:rsidRDefault="008245D2" w:rsidP="00CF489B">
      <w:pPr>
        <w:spacing w:after="0" w:line="276" w:lineRule="auto"/>
        <w:ind w:firstLine="567"/>
        <w:jc w:val="both"/>
        <w:rPr>
          <w:rFonts w:eastAsia="Times New Roman" w:cs="Times New Roman"/>
          <w:color w:val="000000"/>
          <w:szCs w:val="24"/>
          <w:lang w:eastAsia="lv-LV"/>
        </w:rPr>
      </w:pPr>
      <w:r w:rsidRPr="009C51B4">
        <w:rPr>
          <w:rFonts w:eastAsia="Times New Roman" w:cs="Times New Roman"/>
          <w:color w:val="000000"/>
          <w:szCs w:val="24"/>
          <w:lang w:eastAsia="lv-LV"/>
        </w:rPr>
        <w:t>Spriedums nav pārsūdzams.</w:t>
      </w:r>
    </w:p>
    <w:sectPr w:rsidR="008245D2" w:rsidRPr="00966491" w:rsidSect="00A9408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8C6" w:rsidRDefault="008458C6" w:rsidP="00AA4A5E">
      <w:pPr>
        <w:spacing w:after="0" w:line="240" w:lineRule="auto"/>
      </w:pPr>
      <w:r>
        <w:separator/>
      </w:r>
    </w:p>
  </w:endnote>
  <w:endnote w:type="continuationSeparator" w:id="0">
    <w:p w:rsidR="008458C6" w:rsidRDefault="008458C6" w:rsidP="00AA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93" w:rsidRDefault="00CD7A93" w:rsidP="00CD7A93">
    <w:pPr>
      <w:tabs>
        <w:tab w:val="center" w:pos="4153"/>
        <w:tab w:val="right" w:pos="8306"/>
      </w:tabs>
      <w:spacing w:after="0" w:line="240" w:lineRule="auto"/>
      <w:jc w:val="center"/>
    </w:pPr>
    <w:r w:rsidRPr="00634249">
      <w:rPr>
        <w:rFonts w:cs="Times New Roman"/>
        <w:szCs w:val="24"/>
      </w:rPr>
      <w:fldChar w:fldCharType="begin"/>
    </w:r>
    <w:r w:rsidRPr="00634249">
      <w:rPr>
        <w:rFonts w:cs="Times New Roman"/>
        <w:szCs w:val="24"/>
      </w:rPr>
      <w:instrText xml:space="preserve"> PAGE </w:instrText>
    </w:r>
    <w:r w:rsidRPr="00634249">
      <w:rPr>
        <w:rFonts w:cs="Times New Roman"/>
        <w:szCs w:val="24"/>
      </w:rPr>
      <w:fldChar w:fldCharType="separate"/>
    </w:r>
    <w:r w:rsidR="005D5A11">
      <w:rPr>
        <w:rFonts w:cs="Times New Roman"/>
        <w:noProof/>
        <w:szCs w:val="24"/>
      </w:rPr>
      <w:t>1</w:t>
    </w:r>
    <w:r w:rsidRPr="00634249">
      <w:rPr>
        <w:rFonts w:cs="Times New Roman"/>
        <w:szCs w:val="24"/>
      </w:rPr>
      <w:fldChar w:fldCharType="end"/>
    </w:r>
    <w:r w:rsidRPr="00634249">
      <w:rPr>
        <w:rFonts w:cs="Times New Roman"/>
        <w:szCs w:val="24"/>
      </w:rPr>
      <w:t xml:space="preserve"> no </w:t>
    </w:r>
    <w:r w:rsidRPr="00634249">
      <w:rPr>
        <w:rFonts w:cs="Times New Roman"/>
        <w:szCs w:val="24"/>
      </w:rPr>
      <w:fldChar w:fldCharType="begin"/>
    </w:r>
    <w:r w:rsidRPr="00634249">
      <w:rPr>
        <w:rFonts w:cs="Times New Roman"/>
        <w:szCs w:val="24"/>
      </w:rPr>
      <w:instrText xml:space="preserve"> NUMPAGES  </w:instrText>
    </w:r>
    <w:r w:rsidRPr="00634249">
      <w:rPr>
        <w:rFonts w:cs="Times New Roman"/>
        <w:szCs w:val="24"/>
      </w:rPr>
      <w:fldChar w:fldCharType="separate"/>
    </w:r>
    <w:r w:rsidR="005D5A11">
      <w:rPr>
        <w:rFonts w:cs="Times New Roman"/>
        <w:noProof/>
        <w:szCs w:val="24"/>
      </w:rPr>
      <w:t>6</w:t>
    </w:r>
    <w:r w:rsidRPr="00634249">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8C6" w:rsidRDefault="008458C6" w:rsidP="00AA4A5E">
      <w:pPr>
        <w:spacing w:after="0" w:line="240" w:lineRule="auto"/>
      </w:pPr>
      <w:r>
        <w:separator/>
      </w:r>
    </w:p>
  </w:footnote>
  <w:footnote w:type="continuationSeparator" w:id="0">
    <w:p w:rsidR="008458C6" w:rsidRDefault="008458C6" w:rsidP="00AA4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4B"/>
    <w:rsid w:val="000764A2"/>
    <w:rsid w:val="000B1CB5"/>
    <w:rsid w:val="000C680E"/>
    <w:rsid w:val="00227F1F"/>
    <w:rsid w:val="00296628"/>
    <w:rsid w:val="002B304B"/>
    <w:rsid w:val="00335826"/>
    <w:rsid w:val="0045383A"/>
    <w:rsid w:val="005B6957"/>
    <w:rsid w:val="005C54CF"/>
    <w:rsid w:val="005D5A11"/>
    <w:rsid w:val="006F6BBA"/>
    <w:rsid w:val="007E7AB4"/>
    <w:rsid w:val="008245D2"/>
    <w:rsid w:val="008458C6"/>
    <w:rsid w:val="0086075E"/>
    <w:rsid w:val="0086716C"/>
    <w:rsid w:val="00902243"/>
    <w:rsid w:val="00927F3B"/>
    <w:rsid w:val="00966491"/>
    <w:rsid w:val="009C51B4"/>
    <w:rsid w:val="00A10DA2"/>
    <w:rsid w:val="00A9408D"/>
    <w:rsid w:val="00AA4A5E"/>
    <w:rsid w:val="00AE0C48"/>
    <w:rsid w:val="00AE5E1A"/>
    <w:rsid w:val="00C66518"/>
    <w:rsid w:val="00CD7A93"/>
    <w:rsid w:val="00CE793F"/>
    <w:rsid w:val="00CF489B"/>
    <w:rsid w:val="00DB29DF"/>
    <w:rsid w:val="00E06BC9"/>
    <w:rsid w:val="00E66A78"/>
    <w:rsid w:val="00EA0E1E"/>
    <w:rsid w:val="00EA28FF"/>
    <w:rsid w:val="00FE61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B3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B304B"/>
    <w:pPr>
      <w:spacing w:before="100" w:beforeAutospacing="1" w:after="100" w:afterAutospacing="1" w:line="240" w:lineRule="auto"/>
    </w:pPr>
    <w:rPr>
      <w:rFonts w:eastAsia="Times New Roman" w:cs="Times New Roman"/>
      <w:szCs w:val="24"/>
      <w:lang w:eastAsia="lv-LV"/>
    </w:rPr>
  </w:style>
  <w:style w:type="paragraph" w:styleId="NormalWeb">
    <w:name w:val="Normal (Web)"/>
    <w:basedOn w:val="Normal"/>
    <w:uiPriority w:val="99"/>
    <w:unhideWhenUsed/>
    <w:rsid w:val="002B304B"/>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2B304B"/>
    <w:rPr>
      <w:color w:val="0000FF"/>
      <w:u w:val="single"/>
    </w:rPr>
  </w:style>
  <w:style w:type="character" w:styleId="FollowedHyperlink">
    <w:name w:val="FollowedHyperlink"/>
    <w:basedOn w:val="DefaultParagraphFont"/>
    <w:uiPriority w:val="99"/>
    <w:semiHidden/>
    <w:unhideWhenUsed/>
    <w:rsid w:val="002B304B"/>
    <w:rPr>
      <w:color w:val="800080"/>
      <w:u w:val="single"/>
    </w:rPr>
  </w:style>
  <w:style w:type="character" w:customStyle="1" w:styleId="anonymisation">
    <w:name w:val="anonymisation"/>
    <w:basedOn w:val="DefaultParagraphFont"/>
    <w:rsid w:val="002B304B"/>
  </w:style>
  <w:style w:type="character" w:styleId="Strong">
    <w:name w:val="Strong"/>
    <w:basedOn w:val="DefaultParagraphFont"/>
    <w:uiPriority w:val="22"/>
    <w:qFormat/>
    <w:rsid w:val="002B304B"/>
    <w:rPr>
      <w:b/>
      <w:bCs/>
    </w:rPr>
  </w:style>
  <w:style w:type="character" w:styleId="Emphasis">
    <w:name w:val="Emphasis"/>
    <w:basedOn w:val="DefaultParagraphFont"/>
    <w:uiPriority w:val="20"/>
    <w:qFormat/>
    <w:rsid w:val="002B304B"/>
    <w:rPr>
      <w:i/>
      <w:iCs/>
    </w:rPr>
  </w:style>
  <w:style w:type="paragraph" w:styleId="Header">
    <w:name w:val="header"/>
    <w:basedOn w:val="Normal"/>
    <w:link w:val="HeaderChar"/>
    <w:uiPriority w:val="99"/>
    <w:unhideWhenUsed/>
    <w:rsid w:val="00AA4A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A5E"/>
  </w:style>
  <w:style w:type="paragraph" w:styleId="Footer">
    <w:name w:val="footer"/>
    <w:basedOn w:val="Normal"/>
    <w:link w:val="FooterChar"/>
    <w:uiPriority w:val="99"/>
    <w:unhideWhenUsed/>
    <w:rsid w:val="00AA4A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A5E"/>
  </w:style>
  <w:style w:type="paragraph" w:styleId="BalloonText">
    <w:name w:val="Balloon Text"/>
    <w:basedOn w:val="Normal"/>
    <w:link w:val="BalloonTextChar"/>
    <w:uiPriority w:val="99"/>
    <w:semiHidden/>
    <w:unhideWhenUsed/>
    <w:rsid w:val="009C5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027.C24165913.1.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10429</Words>
  <Characters>5945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2018-01-05T11:00:00Z</dcterms:created>
  <dcterms:modified xsi:type="dcterms:W3CDTF">2018-02-15T11:43:00Z</dcterms:modified>
</cp:coreProperties>
</file>