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03" w:rsidRPr="005F6970" w:rsidRDefault="00A60203" w:rsidP="00A60203">
      <w:pPr>
        <w:spacing w:line="276" w:lineRule="auto"/>
        <w:jc w:val="both"/>
        <w:rPr>
          <w:b/>
        </w:rPr>
      </w:pPr>
      <w:bookmarkStart w:id="0" w:name="_Hlk504566058"/>
      <w:r w:rsidRPr="005F6970">
        <w:rPr>
          <w:rFonts w:ascii="TimesNewRomanPSMT" w:hAnsi="TimesNewRomanPSMT" w:cs="TimesNewRomanPSMT"/>
          <w:b/>
        </w:rPr>
        <w:t>Prettiesiski gūto ienākumu piedziņa valsts ienākumos</w:t>
      </w:r>
    </w:p>
    <w:bookmarkEnd w:id="0"/>
    <w:p w:rsidR="00D430AE" w:rsidRPr="00A60203" w:rsidRDefault="00D430AE" w:rsidP="00A60203">
      <w:pPr>
        <w:jc w:val="both"/>
        <w:rPr>
          <w:noProof/>
          <w:lang w:eastAsia="en-US"/>
        </w:rPr>
      </w:pPr>
    </w:p>
    <w:p w:rsidR="00A60203" w:rsidRPr="00925F67" w:rsidRDefault="00A60203" w:rsidP="00A60203">
      <w:pPr>
        <w:shd w:val="clear" w:color="auto" w:fill="FFFFFF"/>
        <w:spacing w:line="276" w:lineRule="auto"/>
        <w:jc w:val="center"/>
        <w:rPr>
          <w:b/>
        </w:rPr>
      </w:pPr>
      <w:r w:rsidRPr="00925F67">
        <w:rPr>
          <w:b/>
          <w:color w:val="000000"/>
        </w:rPr>
        <w:t>Latvijas Republikas Augstākās tiesas</w:t>
      </w:r>
    </w:p>
    <w:p w:rsidR="00A60203" w:rsidRPr="00925F67" w:rsidRDefault="00A60203" w:rsidP="00A60203">
      <w:pPr>
        <w:shd w:val="clear" w:color="auto" w:fill="FFFFFF"/>
        <w:spacing w:line="276" w:lineRule="auto"/>
        <w:jc w:val="center"/>
        <w:rPr>
          <w:b/>
          <w:color w:val="000000"/>
        </w:rPr>
      </w:pPr>
      <w:r w:rsidRPr="00925F67">
        <w:rPr>
          <w:b/>
          <w:color w:val="000000"/>
        </w:rPr>
        <w:t>Civillietu departamenta</w:t>
      </w:r>
    </w:p>
    <w:p w:rsidR="00A60203" w:rsidRPr="00925F67" w:rsidRDefault="00A60203" w:rsidP="00A60203">
      <w:pPr>
        <w:shd w:val="clear" w:color="auto" w:fill="FFFFFF"/>
        <w:spacing w:line="276" w:lineRule="auto"/>
        <w:jc w:val="center"/>
        <w:rPr>
          <w:b/>
        </w:rPr>
      </w:pPr>
      <w:r w:rsidRPr="00925F67">
        <w:rPr>
          <w:b/>
          <w:color w:val="000000"/>
        </w:rPr>
        <w:t xml:space="preserve">2017.gada </w:t>
      </w:r>
      <w:r>
        <w:rPr>
          <w:b/>
          <w:color w:val="000000"/>
        </w:rPr>
        <w:t>22</w:t>
      </w:r>
      <w:r w:rsidRPr="00925F67">
        <w:rPr>
          <w:b/>
          <w:color w:val="000000"/>
        </w:rPr>
        <w:t>.</w:t>
      </w:r>
      <w:r>
        <w:rPr>
          <w:b/>
          <w:color w:val="000000"/>
        </w:rPr>
        <w:t>janvā</w:t>
      </w:r>
      <w:r w:rsidRPr="00925F67">
        <w:rPr>
          <w:b/>
          <w:color w:val="000000"/>
        </w:rPr>
        <w:t>ra</w:t>
      </w:r>
    </w:p>
    <w:p w:rsidR="00A60203" w:rsidRPr="00925F67" w:rsidRDefault="00A60203" w:rsidP="00A60203">
      <w:pPr>
        <w:shd w:val="clear" w:color="auto" w:fill="FFFFFF"/>
        <w:spacing w:line="276" w:lineRule="auto"/>
        <w:ind w:right="-15"/>
        <w:jc w:val="center"/>
        <w:rPr>
          <w:b/>
        </w:rPr>
      </w:pPr>
      <w:r w:rsidRPr="00925F67">
        <w:rPr>
          <w:b/>
          <w:bCs/>
        </w:rPr>
        <w:t>SPRIEDUMS</w:t>
      </w:r>
    </w:p>
    <w:p w:rsidR="00A60203" w:rsidRDefault="00A60203" w:rsidP="00A60203">
      <w:pPr>
        <w:pStyle w:val="BodyText2"/>
        <w:spacing w:line="276" w:lineRule="auto"/>
        <w:jc w:val="center"/>
        <w:rPr>
          <w:b/>
          <w:szCs w:val="24"/>
        </w:rPr>
      </w:pPr>
      <w:r w:rsidRPr="00925F67">
        <w:rPr>
          <w:b/>
          <w:szCs w:val="24"/>
        </w:rPr>
        <w:t>Lieta Nr.</w:t>
      </w:r>
      <w:r w:rsidRPr="00925F67">
        <w:rPr>
          <w:b/>
          <w:color w:val="000000"/>
          <w:szCs w:val="24"/>
        </w:rPr>
        <w:t>C</w:t>
      </w:r>
      <w:r w:rsidRPr="00A60203">
        <w:rPr>
          <w:b/>
        </w:rPr>
        <w:t>33257014</w:t>
      </w:r>
      <w:r w:rsidRPr="00925F67">
        <w:rPr>
          <w:b/>
          <w:szCs w:val="24"/>
        </w:rPr>
        <w:t>, SKC</w:t>
      </w:r>
      <w:r w:rsidRPr="00925F67">
        <w:rPr>
          <w:b/>
          <w:szCs w:val="24"/>
        </w:rPr>
        <w:noBreakHyphen/>
      </w:r>
      <w:r>
        <w:rPr>
          <w:b/>
          <w:szCs w:val="24"/>
        </w:rPr>
        <w:t>12</w:t>
      </w:r>
      <w:r w:rsidRPr="00925F67">
        <w:rPr>
          <w:b/>
          <w:szCs w:val="24"/>
        </w:rPr>
        <w:t>/201</w:t>
      </w:r>
      <w:r>
        <w:rPr>
          <w:b/>
          <w:szCs w:val="24"/>
        </w:rPr>
        <w:t>8</w:t>
      </w:r>
    </w:p>
    <w:p w:rsidR="00A60203" w:rsidRPr="00A60203" w:rsidRDefault="00A60203" w:rsidP="000528D2">
      <w:pPr>
        <w:jc w:val="center"/>
        <w:rPr>
          <w:noProof/>
          <w:lang w:eastAsia="en-US"/>
        </w:rPr>
      </w:pPr>
      <w:r w:rsidRPr="00A60203">
        <w:rPr>
          <w:rFonts w:eastAsia="Calibri"/>
          <w:bCs/>
          <w:color w:val="000081"/>
        </w:rPr>
        <w:t>ECLI:LV:AT:2018:0122.C33257014.1.S</w:t>
      </w:r>
    </w:p>
    <w:p w:rsidR="008B3D97" w:rsidRDefault="008B3D97" w:rsidP="008E042C">
      <w:pPr>
        <w:spacing w:line="276" w:lineRule="auto"/>
        <w:jc w:val="both"/>
      </w:pPr>
    </w:p>
    <w:p w:rsidR="0071085D" w:rsidRPr="00F32CA6" w:rsidRDefault="008E042C" w:rsidP="008E042C">
      <w:pPr>
        <w:spacing w:line="276" w:lineRule="auto"/>
        <w:jc w:val="both"/>
      </w:pPr>
      <w:r>
        <w:t xml:space="preserve">Augstākā tiesa </w:t>
      </w:r>
      <w:r w:rsidR="0071085D" w:rsidRPr="00F32CA6">
        <w:t>šādā sastāvā:</w:t>
      </w:r>
    </w:p>
    <w:p w:rsidR="0071085D" w:rsidRPr="00F32CA6" w:rsidRDefault="00622FCC" w:rsidP="00970F87">
      <w:pPr>
        <w:spacing w:line="276" w:lineRule="auto"/>
        <w:ind w:firstLine="720"/>
        <w:jc w:val="both"/>
      </w:pPr>
      <w:r>
        <w:t>t</w:t>
      </w:r>
      <w:r w:rsidR="008E042C">
        <w:t>ies</w:t>
      </w:r>
      <w:r>
        <w:t xml:space="preserve">nese referente </w:t>
      </w:r>
      <w:r w:rsidR="008A6A72">
        <w:t xml:space="preserve">Inta </w:t>
      </w:r>
      <w:r w:rsidR="00D7630B">
        <w:t>Lauka</w:t>
      </w:r>
      <w:r w:rsidR="008E042C">
        <w:t>,</w:t>
      </w:r>
    </w:p>
    <w:p w:rsidR="0071085D" w:rsidRPr="00F05625" w:rsidRDefault="00DA1ADF" w:rsidP="008E042C">
      <w:pPr>
        <w:spacing w:line="276" w:lineRule="auto"/>
        <w:ind w:firstLine="720"/>
        <w:jc w:val="both"/>
      </w:pPr>
      <w:r>
        <w:t>tiesnese Ļubova Kušnire</w:t>
      </w:r>
      <w:r w:rsidR="008E042C">
        <w:t>,</w:t>
      </w:r>
    </w:p>
    <w:p w:rsidR="00252B27" w:rsidRDefault="00AE4D67" w:rsidP="00970F87">
      <w:pPr>
        <w:spacing w:line="276" w:lineRule="auto"/>
        <w:ind w:firstLine="720"/>
        <w:jc w:val="both"/>
      </w:pPr>
      <w:r>
        <w:t>tiesnese Mārīte Zāģere</w:t>
      </w:r>
    </w:p>
    <w:p w:rsidR="001664AB" w:rsidRDefault="001664AB" w:rsidP="001664AB">
      <w:pPr>
        <w:spacing w:line="276" w:lineRule="auto"/>
        <w:jc w:val="both"/>
      </w:pPr>
    </w:p>
    <w:p w:rsidR="00352554" w:rsidRDefault="008B3D97" w:rsidP="006A699A">
      <w:pPr>
        <w:spacing w:line="276" w:lineRule="auto"/>
        <w:jc w:val="both"/>
      </w:pPr>
      <w:r>
        <w:t xml:space="preserve">izskatīja </w:t>
      </w:r>
      <w:r w:rsidR="0071085D">
        <w:t xml:space="preserve">rakstveida procesā </w:t>
      </w:r>
      <w:r w:rsidR="003C3AAF">
        <w:t>civillietu</w:t>
      </w:r>
      <w:r w:rsidR="00FD3FEA" w:rsidRPr="00FD3FEA">
        <w:t xml:space="preserve"> </w:t>
      </w:r>
      <w:r w:rsidR="00B82DCB" w:rsidRPr="003C3AAF">
        <w:t xml:space="preserve">sakarā ar </w:t>
      </w:r>
      <w:r w:rsidR="00375141">
        <w:t xml:space="preserve">Korupcijas novēršanas un apkarošanas biroja kasācijas sūdzību par Kurzemes </w:t>
      </w:r>
      <w:r w:rsidR="00B82DCB">
        <w:t>apgabaltiesas Civilli</w:t>
      </w:r>
      <w:r w:rsidR="00807440">
        <w:t>etu tiesas kolēģijas 2015</w:t>
      </w:r>
      <w:r w:rsidR="00946763">
        <w:t xml:space="preserve">.gada </w:t>
      </w:r>
      <w:r w:rsidR="00375141">
        <w:t>8</w:t>
      </w:r>
      <w:r w:rsidR="00807440">
        <w:t xml:space="preserve">.jūnija </w:t>
      </w:r>
      <w:r w:rsidR="00B82DCB">
        <w:t>spriedumu</w:t>
      </w:r>
      <w:r w:rsidR="00352554" w:rsidRPr="00352554">
        <w:t xml:space="preserve"> </w:t>
      </w:r>
      <w:r w:rsidR="00375141">
        <w:t xml:space="preserve">Korupcijas novēršanas un apkarošanas biroja prasībā pret </w:t>
      </w:r>
      <w:r w:rsidR="00A60203">
        <w:t xml:space="preserve">[pers. A] </w:t>
      </w:r>
      <w:r w:rsidR="00375141">
        <w:t xml:space="preserve">par valstij nodarīto </w:t>
      </w:r>
      <w:r w:rsidR="00352554">
        <w:t>zaudējumu piedziņu.</w:t>
      </w:r>
    </w:p>
    <w:p w:rsidR="00352554" w:rsidRDefault="00352554" w:rsidP="006A699A">
      <w:pPr>
        <w:spacing w:line="276" w:lineRule="auto"/>
        <w:jc w:val="both"/>
      </w:pPr>
    </w:p>
    <w:p w:rsidR="0071085D" w:rsidRPr="006A699A" w:rsidRDefault="003C3AAF" w:rsidP="006A699A">
      <w:pPr>
        <w:spacing w:line="276" w:lineRule="auto"/>
        <w:jc w:val="center"/>
        <w:rPr>
          <w:b/>
        </w:rPr>
      </w:pPr>
      <w:r w:rsidRPr="006A699A">
        <w:rPr>
          <w:b/>
        </w:rPr>
        <w:t>Aprakstošā daļa</w:t>
      </w:r>
    </w:p>
    <w:p w:rsidR="009A5236" w:rsidRPr="006A699A" w:rsidRDefault="009A5236" w:rsidP="006A699A">
      <w:pPr>
        <w:spacing w:line="276" w:lineRule="auto"/>
        <w:jc w:val="center"/>
        <w:rPr>
          <w:b/>
        </w:rPr>
      </w:pPr>
    </w:p>
    <w:p w:rsidR="00DB1FA8" w:rsidRDefault="00157B5A" w:rsidP="00A60203">
      <w:pPr>
        <w:spacing w:line="276" w:lineRule="auto"/>
        <w:ind w:firstLine="567"/>
        <w:jc w:val="both"/>
      </w:pPr>
      <w:r>
        <w:t xml:space="preserve">[1] </w:t>
      </w:r>
      <w:r w:rsidR="00DB1FA8">
        <w:t>Korupcijas novēršanas un apkarošanas birojs</w:t>
      </w:r>
      <w:r w:rsidR="000B3888">
        <w:t xml:space="preserve"> (turpmāk arī Birojs)</w:t>
      </w:r>
      <w:r w:rsidR="00DB1FA8">
        <w:t xml:space="preserve"> 2014.gada 16.janvārī cēla Rīgas rajona tiesā prasību pret </w:t>
      </w:r>
      <w:r w:rsidR="00A60203">
        <w:t>[pers. A]</w:t>
      </w:r>
      <w:r w:rsidR="004F0117">
        <w:t>, kurā, pamatojoties uz Korupcijas novēršanas un apkarošanas biroja likuma 7.panta pirmās daļas 3.punktu un likuma „Par interešu konflikta novēršanu valsts amatpersonu darbībā” 5., 30.pantu, lūdza piedzīt</w:t>
      </w:r>
      <w:r w:rsidR="001B09D5">
        <w:t xml:space="preserve"> valsts ienākumos</w:t>
      </w:r>
      <w:r w:rsidR="004F0117">
        <w:t xml:space="preserve"> zaudējumus </w:t>
      </w:r>
      <w:r w:rsidR="0081294A">
        <w:t>12 915,75 EUR (9077,24 Ls).</w:t>
      </w:r>
    </w:p>
    <w:p w:rsidR="00042546" w:rsidRDefault="00042546" w:rsidP="00A60203">
      <w:pPr>
        <w:spacing w:line="276" w:lineRule="auto"/>
        <w:ind w:firstLine="567"/>
        <w:jc w:val="both"/>
      </w:pPr>
      <w:r>
        <w:t>Prasība pamatota ar šādiem apstākļiem.</w:t>
      </w:r>
    </w:p>
    <w:p w:rsidR="00C90049" w:rsidRDefault="00B1316D" w:rsidP="00A60203">
      <w:pPr>
        <w:spacing w:line="276" w:lineRule="auto"/>
        <w:ind w:firstLine="567"/>
        <w:jc w:val="both"/>
      </w:pPr>
      <w:r>
        <w:t xml:space="preserve">[1.1] </w:t>
      </w:r>
      <w:r w:rsidR="000B3888">
        <w:t>S</w:t>
      </w:r>
      <w:r w:rsidR="00694CE7">
        <w:t xml:space="preserve">askaņā ar Korupcijas novēršanas un apkarošanas biroja likuma 7.panta pirmās daļas 3.punktu </w:t>
      </w:r>
      <w:r w:rsidR="00FD23F6">
        <w:t xml:space="preserve">Birojs </w:t>
      </w:r>
      <w:r w:rsidR="00694CE7">
        <w:t>kontrolē likuma „Par interešu konflikta novēršanu valsts amatpersonu darbībā”</w:t>
      </w:r>
      <w:r w:rsidR="00556E09">
        <w:t xml:space="preserve"> izpildi. </w:t>
      </w:r>
      <w:r w:rsidR="00C90049">
        <w:t>Atbilstoši minētā likuma pārejas noteikumu 17.punktam strīds par zaudējumu atlīdzību izskatāms civilprocesuālā kārtībā, jo saskaņā ar 30.panta pirmo un ceturto daļu pēc likuma grozījumiem, kas stājās spēkā 2011.gada 1.jūnijā, zaudējumu atlīdzināšana notiek Administratīvā procesa likuma noteiktajā kārtībā, taču tas neattiecas uz gadījumiem, kad šī likuma pārkāpumi konstatēti vai zaudējumu piedziņa uzsākta līdz attiecīgo normu grozījumu spēkā stāšanās brīdim.</w:t>
      </w:r>
    </w:p>
    <w:p w:rsidR="00C90049" w:rsidRDefault="00E47E20" w:rsidP="00A60203">
      <w:pPr>
        <w:spacing w:line="276" w:lineRule="auto"/>
        <w:ind w:firstLine="567"/>
        <w:jc w:val="both"/>
      </w:pPr>
      <w:r>
        <w:t>A</w:t>
      </w:r>
      <w:r w:rsidR="00C90049">
        <w:t>tbildētāja pārkāpums konstatēts Biroja 2008.gada 12.jūnija lēmumā Nr.1/6116 „Par valstij nodarīto zaudējumu atlīdzību”, bet grozījumi likumā stājās spēkā 2011.gada 1.jūnijā, tādēļ strīds par zaudējumu atlīdzību izskatāms Civilprocesa likumā noteiktajā kārtībā.</w:t>
      </w:r>
    </w:p>
    <w:p w:rsidR="00C90049" w:rsidRDefault="00C90049" w:rsidP="007110A8">
      <w:pPr>
        <w:spacing w:line="276" w:lineRule="auto"/>
        <w:ind w:firstLine="709"/>
        <w:jc w:val="both"/>
      </w:pPr>
    </w:p>
    <w:p w:rsidR="002427D0" w:rsidRDefault="00CE3DC1" w:rsidP="00A60203">
      <w:pPr>
        <w:spacing w:line="276" w:lineRule="auto"/>
        <w:ind w:firstLine="567"/>
        <w:jc w:val="both"/>
      </w:pPr>
      <w:r>
        <w:t xml:space="preserve">[1.2] </w:t>
      </w:r>
      <w:r w:rsidR="00694CE7">
        <w:t>Veicot Rīgas domes</w:t>
      </w:r>
      <w:r w:rsidR="00475E0F">
        <w:t xml:space="preserve"> priekšsēdētāja </w:t>
      </w:r>
      <w:r w:rsidR="00A60203">
        <w:t>[pers. A]</w:t>
      </w:r>
      <w:r w:rsidR="00475E0F">
        <w:t xml:space="preserve">, </w:t>
      </w:r>
      <w:r w:rsidR="00694CE7">
        <w:t xml:space="preserve">kurš </w:t>
      </w:r>
      <w:r w:rsidR="00E47E20">
        <w:t xml:space="preserve">šos </w:t>
      </w:r>
      <w:r w:rsidR="00694CE7">
        <w:t>amata pienākumus pildīja laikā no 2001.gada 27.</w:t>
      </w:r>
      <w:r w:rsidR="00475E0F">
        <w:t>martam līdz 2005.gada 26.martam,</w:t>
      </w:r>
      <w:r w:rsidR="00694CE7">
        <w:t xml:space="preserve"> rīcības atbilstību </w:t>
      </w:r>
      <w:r>
        <w:t xml:space="preserve">likuma „Par interešu konflikta novēršanu valsts amatpersonu darbībā” </w:t>
      </w:r>
      <w:r w:rsidR="00694CE7">
        <w:t>prasībām, tika konstatēts</w:t>
      </w:r>
      <w:r w:rsidR="002C5B8B">
        <w:t xml:space="preserve"> šā likuma</w:t>
      </w:r>
      <w:r w:rsidR="00694CE7" w:rsidRPr="00694CE7">
        <w:t xml:space="preserve"> </w:t>
      </w:r>
      <w:r w:rsidR="00694CE7">
        <w:t xml:space="preserve">11.panta pirmajā daļā noteiktā ierobežojuma pārkāpums, par ko </w:t>
      </w:r>
      <w:r w:rsidR="002427D0">
        <w:t xml:space="preserve">Birojs </w:t>
      </w:r>
      <w:r w:rsidR="00694CE7">
        <w:t>2008.gada 12.jūnijā pieņēma lēmumu Nr.1/6116 „Par valsti</w:t>
      </w:r>
      <w:r w:rsidR="002427D0">
        <w:t>j nodarīto zaudējumu atlīdzību”.</w:t>
      </w:r>
    </w:p>
    <w:p w:rsidR="0081294A" w:rsidRDefault="00475E0F" w:rsidP="00A60203">
      <w:pPr>
        <w:spacing w:line="276" w:lineRule="auto"/>
        <w:ind w:firstLine="567"/>
        <w:jc w:val="both"/>
      </w:pPr>
      <w:r>
        <w:t>A</w:t>
      </w:r>
      <w:r w:rsidR="001E4D6F">
        <w:t xml:space="preserve">tbilstoši </w:t>
      </w:r>
      <w:r w:rsidR="00CE3DC1">
        <w:t xml:space="preserve">minētā </w:t>
      </w:r>
      <w:r w:rsidR="001E4D6F">
        <w:t xml:space="preserve">likuma 11.panta pirmajai daļai valsts amatpersonai ir aizliegts, pildot valsts amatpersonas pienākumus, sagatavot vai izdot administratīvos aktus, veikt uzraudzības, </w:t>
      </w:r>
      <w:r w:rsidR="001E4D6F">
        <w:lastRenderedPageBreak/>
        <w:t>kontroles, izziņas vai sodīšanas funkcijas, slēgt līgumus vai veikt citas darbības, kurās šī valsts amatpersona, tās radinieki vai darījumu partneri ir personiski vai mantiski ieinteresēti.</w:t>
      </w:r>
    </w:p>
    <w:p w:rsidR="00D07BFF" w:rsidRDefault="002B5D30" w:rsidP="00A60203">
      <w:pPr>
        <w:spacing w:line="276" w:lineRule="auto"/>
        <w:ind w:firstLine="567"/>
        <w:jc w:val="both"/>
        <w:rPr>
          <w:rFonts w:ascii="TimesNewRomanPSMT" w:eastAsia="Calibri" w:hAnsi="TimesNewRomanPSMT" w:cs="TimesNewRomanPSMT"/>
        </w:rPr>
      </w:pPr>
      <w:r>
        <w:t>Ne</w:t>
      </w:r>
      <w:r w:rsidR="0039404C">
        <w:t>skatoties uz normā noteikto</w:t>
      </w:r>
      <w:r>
        <w:t xml:space="preserve"> ierobežojumu, </w:t>
      </w:r>
      <w:r w:rsidR="00147A85" w:rsidRPr="00147A85">
        <w:rPr>
          <w:rFonts w:ascii="TimesNewRomanPSMT" w:eastAsia="Calibri" w:hAnsi="TimesNewRomanPSMT" w:cs="TimesNewRomanPSMT"/>
        </w:rPr>
        <w:t xml:space="preserve">laikā no 2002.gada </w:t>
      </w:r>
      <w:r w:rsidR="00147A85">
        <w:rPr>
          <w:rFonts w:ascii="TimesNewRomanPSMT" w:eastAsia="Calibri" w:hAnsi="TimesNewRomanPSMT" w:cs="TimesNewRomanPSMT"/>
        </w:rPr>
        <w:t>13.</w:t>
      </w:r>
      <w:r w:rsidR="00147A85" w:rsidRPr="00147A85">
        <w:rPr>
          <w:rFonts w:ascii="TimesNewRomanPSMT" w:eastAsia="Calibri" w:hAnsi="TimesNewRomanPSMT" w:cs="TimesNewRomanPSMT"/>
        </w:rPr>
        <w:t xml:space="preserve">jūnija līdz 2004.gada </w:t>
      </w:r>
      <w:r w:rsidR="00147A85">
        <w:rPr>
          <w:rFonts w:ascii="TimesNewRomanPSMT" w:eastAsia="Calibri" w:hAnsi="TimesNewRomanPSMT" w:cs="TimesNewRomanPSMT"/>
        </w:rPr>
        <w:t>26.</w:t>
      </w:r>
      <w:r w:rsidR="00147A85" w:rsidRPr="00147A85">
        <w:rPr>
          <w:rFonts w:ascii="TimesNewRomanPSMT" w:eastAsia="Calibri" w:hAnsi="TimesNewRomanPSMT" w:cs="TimesNewRomanPSMT"/>
        </w:rPr>
        <w:t xml:space="preserve">augustam </w:t>
      </w:r>
      <w:r w:rsidR="00475E0F">
        <w:t>atbildētājs</w:t>
      </w:r>
      <w:r w:rsidR="00475E0F">
        <w:rPr>
          <w:rFonts w:ascii="TimesNewRomanPSMT" w:eastAsia="Calibri" w:hAnsi="TimesNewRomanPSMT" w:cs="TimesNewRomanPSMT"/>
        </w:rPr>
        <w:t xml:space="preserve"> </w:t>
      </w:r>
      <w:r>
        <w:rPr>
          <w:rFonts w:ascii="TimesNewRomanPSMT" w:eastAsia="Calibri" w:hAnsi="TimesNewRomanPSMT" w:cs="TimesNewRomanPSMT"/>
        </w:rPr>
        <w:t>izdeva</w:t>
      </w:r>
      <w:r w:rsidR="00147A85" w:rsidRPr="00147A85">
        <w:rPr>
          <w:rFonts w:ascii="TimesNewRomanPSMT" w:eastAsia="Calibri" w:hAnsi="TimesNewRomanPSMT" w:cs="TimesNewRomanPSMT"/>
        </w:rPr>
        <w:t xml:space="preserve"> </w:t>
      </w:r>
      <w:r w:rsidR="00147A85" w:rsidRPr="00B0610F">
        <w:rPr>
          <w:rFonts w:ascii="TimesNewRomanPSMT" w:eastAsia="Calibri" w:hAnsi="TimesNewRomanPSMT" w:cs="TimesNewRomanPSMT"/>
        </w:rPr>
        <w:t>vienpadsmit</w:t>
      </w:r>
      <w:r w:rsidR="00147A85">
        <w:rPr>
          <w:rFonts w:ascii="TimesNewRomanPSMT" w:eastAsia="Calibri" w:hAnsi="TimesNewRomanPSMT" w:cs="TimesNewRomanPSMT"/>
        </w:rPr>
        <w:t xml:space="preserve"> </w:t>
      </w:r>
      <w:r w:rsidR="00147A85" w:rsidRPr="00147A85">
        <w:rPr>
          <w:rFonts w:ascii="TimesNewRomanPSMT" w:eastAsia="Calibri" w:hAnsi="TimesNewRomanPSMT" w:cs="TimesNewRomanPSMT"/>
        </w:rPr>
        <w:t xml:space="preserve">rīkojumus </w:t>
      </w:r>
      <w:r w:rsidR="00147A85">
        <w:rPr>
          <w:rFonts w:ascii="TimesNewRomanPSMT" w:eastAsia="Calibri" w:hAnsi="TimesNewRomanPSMT" w:cs="TimesNewRomanPSMT"/>
        </w:rPr>
        <w:t>(2002.gada 13.jūnija r</w:t>
      </w:r>
      <w:r w:rsidR="00D07BFF">
        <w:rPr>
          <w:rFonts w:ascii="TimesNewRomanPSMT" w:eastAsia="Calibri" w:hAnsi="TimesNewRomanPSMT" w:cs="TimesNewRomanPSMT"/>
        </w:rPr>
        <w:t>īkojums Nr.162</w:t>
      </w:r>
      <w:r w:rsidR="00D07BFF">
        <w:rPr>
          <w:rFonts w:ascii="TimesNewRomanPSMT" w:eastAsia="Calibri" w:hAnsi="TimesNewRomanPSMT" w:cs="TimesNewRomanPSMT"/>
        </w:rPr>
        <w:noBreakHyphen/>
      </w:r>
      <w:r w:rsidR="00147A85">
        <w:rPr>
          <w:rFonts w:ascii="TimesNewRomanPSMT" w:eastAsia="Calibri" w:hAnsi="TimesNewRomanPSMT" w:cs="TimesNewRomanPSMT"/>
        </w:rPr>
        <w:t>r, 2002.gada 9.oktobra rīkojums Nr.269-p, 2002.gada 13.novembra rīkojums Nr.304-p, 2002.gada 19.decembra rīkojums Nr.348-p, 2003.gada 6.februāra rīkojums Nr.9-p, 2003.gada 7.marta rīkojums Nr.23-p, 2003.gada 13.augusta rīkojums Nr.69-p, 2003.gada 14.novembra rīkojums Nr.101-p, 2004.gada 4.marta rīkojums Nr.19-p, 2004.gada 7.aprīļa rīkojums Nr.29-p, 2004.gada 26.augusta rīkojums Nr.90-p)</w:t>
      </w:r>
      <w:r w:rsidR="006231F0">
        <w:rPr>
          <w:rFonts w:ascii="TimesNewRomanPSMT" w:eastAsia="Calibri" w:hAnsi="TimesNewRomanPSMT" w:cs="TimesNewRomanPSMT"/>
        </w:rPr>
        <w:t xml:space="preserve"> </w:t>
      </w:r>
      <w:r w:rsidR="00147A85" w:rsidRPr="00147A85">
        <w:rPr>
          <w:rFonts w:ascii="TimesNewRomanPSMT" w:eastAsia="Calibri" w:hAnsi="TimesNewRomanPSMT" w:cs="TimesNewRomanPSMT"/>
        </w:rPr>
        <w:t>par</w:t>
      </w:r>
      <w:r w:rsidR="00147A85">
        <w:t xml:space="preserve"> </w:t>
      </w:r>
      <w:r w:rsidR="00147A85" w:rsidRPr="00147A85">
        <w:rPr>
          <w:rFonts w:ascii="TimesNewRomanPSMT" w:eastAsia="Calibri" w:hAnsi="TimesNewRomanPSMT" w:cs="TimesNewRomanPSMT"/>
        </w:rPr>
        <w:t>prēmiju izmaksu Rīgas domes darbiniekiem</w:t>
      </w:r>
      <w:r w:rsidR="006231F0">
        <w:rPr>
          <w:rFonts w:ascii="TimesNewRomanPSMT" w:eastAsia="Calibri" w:hAnsi="TimesNewRomanPSMT" w:cs="TimesNewRomanPSMT"/>
        </w:rPr>
        <w:t xml:space="preserve"> un </w:t>
      </w:r>
      <w:r w:rsidR="006231F0" w:rsidRPr="00147A85">
        <w:rPr>
          <w:rFonts w:ascii="TimesNewRomanPSMT" w:eastAsia="Calibri" w:hAnsi="TimesNewRomanPSMT" w:cs="TimesNewRomanPSMT"/>
        </w:rPr>
        <w:t>struktūrvienību</w:t>
      </w:r>
      <w:r w:rsidR="006231F0">
        <w:rPr>
          <w:rFonts w:ascii="TimesNewRomanPSMT" w:eastAsia="Calibri" w:hAnsi="TimesNewRomanPSMT" w:cs="TimesNewRomanPSMT"/>
        </w:rPr>
        <w:t xml:space="preserve"> vadītājiem</w:t>
      </w:r>
      <w:r w:rsidR="0026304B">
        <w:rPr>
          <w:rFonts w:ascii="TimesNewRomanPSMT" w:eastAsia="Calibri" w:hAnsi="TimesNewRomanPSMT" w:cs="TimesNewRomanPSMT"/>
        </w:rPr>
        <w:t>. P</w:t>
      </w:r>
      <w:r>
        <w:rPr>
          <w:rFonts w:ascii="TimesNewRomanPSMT" w:eastAsia="Calibri" w:hAnsi="TimesNewRomanPSMT" w:cs="TimesNewRomanPSMT"/>
        </w:rPr>
        <w:t xml:space="preserve">amatojoties uz </w:t>
      </w:r>
      <w:r w:rsidR="00671E2D">
        <w:rPr>
          <w:rFonts w:ascii="TimesNewRomanPSMT" w:eastAsia="Calibri" w:hAnsi="TimesNewRomanPSMT" w:cs="TimesNewRomanPSMT"/>
        </w:rPr>
        <w:t>šiem rīkojumiem,</w:t>
      </w:r>
      <w:r w:rsidR="0026304B">
        <w:rPr>
          <w:rFonts w:ascii="TimesNewRomanPSMT" w:eastAsia="Calibri" w:hAnsi="TimesNewRomanPSMT" w:cs="TimesNewRomanPSMT"/>
        </w:rPr>
        <w:t xml:space="preserve"> </w:t>
      </w:r>
      <w:r w:rsidR="00A60203">
        <w:t>[pers. A]</w:t>
      </w:r>
      <w:r>
        <w:rPr>
          <w:rFonts w:ascii="TimesNewRomanPSMT" w:eastAsia="Calibri" w:hAnsi="TimesNewRomanPSMT" w:cs="TimesNewRomanPSMT"/>
        </w:rPr>
        <w:t xml:space="preserve"> arī pats guva</w:t>
      </w:r>
      <w:r w:rsidR="00147A85" w:rsidRPr="00147A85">
        <w:rPr>
          <w:rFonts w:ascii="TimesNewRomanPSMT" w:eastAsia="Calibri" w:hAnsi="TimesNewRomanPSMT" w:cs="TimesNewRomanPSMT"/>
        </w:rPr>
        <w:t xml:space="preserve"> atlīdzību prēmiju veidā </w:t>
      </w:r>
      <w:r>
        <w:rPr>
          <w:rFonts w:ascii="TimesNewRomanPSMT" w:eastAsia="Calibri" w:hAnsi="TimesNewRomanPSMT" w:cs="TimesNewRomanPSMT"/>
        </w:rPr>
        <w:t xml:space="preserve">kopumā </w:t>
      </w:r>
      <w:r w:rsidR="00147A85" w:rsidRPr="00B0610F">
        <w:rPr>
          <w:rFonts w:ascii="TimesNewRomanPSMT" w:eastAsia="Calibri" w:hAnsi="TimesNewRomanPSMT" w:cs="TimesNewRomanPSMT"/>
        </w:rPr>
        <w:t>9077,24</w:t>
      </w:r>
      <w:r w:rsidRPr="00B0610F">
        <w:rPr>
          <w:rFonts w:ascii="TimesNewRomanPSMT" w:eastAsia="Calibri" w:hAnsi="TimesNewRomanPSMT" w:cs="TimesNewRomanPSMT"/>
        </w:rPr>
        <w:t xml:space="preserve"> Ls</w:t>
      </w:r>
      <w:r>
        <w:rPr>
          <w:rFonts w:ascii="TimesNewRomanPSMT" w:eastAsia="Calibri" w:hAnsi="TimesNewRomanPSMT" w:cs="TimesNewRomanPSMT"/>
        </w:rPr>
        <w:t xml:space="preserve">. Saņemot šo </w:t>
      </w:r>
      <w:r w:rsidR="00147A85" w:rsidRPr="00147A85">
        <w:rPr>
          <w:rFonts w:ascii="TimesNewRomanPSMT" w:eastAsia="Calibri" w:hAnsi="TimesNewRomanPSMT" w:cs="TimesNewRomanPSMT"/>
        </w:rPr>
        <w:t>materiā</w:t>
      </w:r>
      <w:r>
        <w:rPr>
          <w:rFonts w:ascii="TimesNewRomanPSMT" w:eastAsia="Calibri" w:hAnsi="TimesNewRomanPSMT" w:cs="TimesNewRomanPSMT"/>
        </w:rPr>
        <w:t>lo labumu, atbildētājs</w:t>
      </w:r>
      <w:r w:rsidR="00147A85" w:rsidRPr="00147A85">
        <w:rPr>
          <w:rFonts w:ascii="TimesNewRomanPSMT" w:eastAsia="Calibri" w:hAnsi="TimesNewRomanPSMT" w:cs="TimesNewRomanPSMT"/>
        </w:rPr>
        <w:t xml:space="preserve"> nonā</w:t>
      </w:r>
      <w:r>
        <w:rPr>
          <w:rFonts w:ascii="TimesNewRomanPSMT" w:eastAsia="Calibri" w:hAnsi="TimesNewRomanPSMT" w:cs="TimesNewRomanPSMT"/>
        </w:rPr>
        <w:t>ca</w:t>
      </w:r>
      <w:r w:rsidR="00147A85" w:rsidRPr="00147A85">
        <w:rPr>
          <w:rFonts w:ascii="TimesNewRomanPSMT" w:eastAsia="Calibri" w:hAnsi="TimesNewRomanPSMT" w:cs="TimesNewRomanPSMT"/>
        </w:rPr>
        <w:t xml:space="preserve"> interešu</w:t>
      </w:r>
      <w:r w:rsidR="00147A85">
        <w:t xml:space="preserve"> </w:t>
      </w:r>
      <w:r w:rsidR="000E671F">
        <w:rPr>
          <w:rFonts w:ascii="TimesNewRomanPSMT" w:eastAsia="Calibri" w:hAnsi="TimesNewRomanPSMT" w:cs="TimesNewRomanPSMT"/>
        </w:rPr>
        <w:t>konflikta situācijā</w:t>
      </w:r>
      <w:r w:rsidR="00147A85" w:rsidRPr="00147A85">
        <w:rPr>
          <w:rFonts w:ascii="TimesNewRomanPSMT" w:eastAsia="Calibri" w:hAnsi="TimesNewRomanPSMT" w:cs="TimesNewRomanPSMT"/>
        </w:rPr>
        <w:t>.</w:t>
      </w:r>
    </w:p>
    <w:p w:rsidR="00425794" w:rsidRDefault="00D07BFF" w:rsidP="00A60203">
      <w:pPr>
        <w:spacing w:line="276" w:lineRule="auto"/>
        <w:ind w:firstLine="567"/>
        <w:jc w:val="both"/>
      </w:pPr>
      <w:r>
        <w:rPr>
          <w:rFonts w:ascii="TimesNewRomanPSMT" w:eastAsia="Calibri" w:hAnsi="TimesNewRomanPSMT" w:cs="TimesNewRomanPSMT"/>
        </w:rPr>
        <w:t>[1.</w:t>
      </w:r>
      <w:r w:rsidR="0057243F">
        <w:rPr>
          <w:rFonts w:ascii="TimesNewRomanPSMT" w:eastAsia="Calibri" w:hAnsi="TimesNewRomanPSMT" w:cs="TimesNewRomanPSMT"/>
        </w:rPr>
        <w:t>3</w:t>
      </w:r>
      <w:r>
        <w:rPr>
          <w:rFonts w:ascii="TimesNewRomanPSMT" w:eastAsia="Calibri" w:hAnsi="TimesNewRomanPSMT" w:cs="TimesNewRomanPSMT"/>
        </w:rPr>
        <w:t xml:space="preserve">] </w:t>
      </w:r>
      <w:r w:rsidR="00147A85" w:rsidRPr="00147A85">
        <w:rPr>
          <w:rFonts w:ascii="TimesNewRomanPSMT" w:eastAsia="Calibri" w:hAnsi="TimesNewRomanPSMT" w:cs="TimesNewRomanPSMT"/>
        </w:rPr>
        <w:t xml:space="preserve">Minētie apstākļi vērtēti </w:t>
      </w:r>
      <w:r w:rsidR="00C258B2">
        <w:rPr>
          <w:rFonts w:ascii="TimesNewRomanPSMT" w:eastAsia="Calibri" w:hAnsi="TimesNewRomanPSMT" w:cs="TimesNewRomanPSMT"/>
        </w:rPr>
        <w:t xml:space="preserve">arī </w:t>
      </w:r>
      <w:r w:rsidR="00425794">
        <w:rPr>
          <w:rFonts w:ascii="TimesNewRomanPSMT" w:eastAsia="Calibri" w:hAnsi="TimesNewRomanPSMT" w:cs="TimesNewRomanPSMT"/>
        </w:rPr>
        <w:t xml:space="preserve">administratīvajā lietā </w:t>
      </w:r>
      <w:r w:rsidR="00425794" w:rsidRPr="00147A85">
        <w:rPr>
          <w:rFonts w:ascii="TimesNewRomanPSMT" w:eastAsia="Calibri" w:hAnsi="TimesNewRomanPSMT" w:cs="TimesNewRomanPSMT"/>
        </w:rPr>
        <w:t>Nr.A42622608</w:t>
      </w:r>
      <w:r w:rsidR="00425794">
        <w:rPr>
          <w:rFonts w:ascii="TimesNewRomanPSMT" w:eastAsia="Calibri" w:hAnsi="TimesNewRomanPSMT" w:cs="TimesNewRomanPSMT"/>
        </w:rPr>
        <w:t xml:space="preserve">, </w:t>
      </w:r>
      <w:r>
        <w:rPr>
          <w:rFonts w:ascii="TimesNewRomanPSMT" w:eastAsia="Calibri" w:hAnsi="TimesNewRomanPSMT" w:cs="TimesNewRomanPSMT"/>
        </w:rPr>
        <w:t xml:space="preserve">izskatot </w:t>
      </w:r>
      <w:r w:rsidR="00A60203">
        <w:t>[pers. A]</w:t>
      </w:r>
      <w:r>
        <w:rPr>
          <w:rFonts w:ascii="TimesNewRomanPSMT" w:eastAsia="Calibri" w:hAnsi="TimesNewRomanPSMT" w:cs="TimesNewRomanPSMT"/>
        </w:rPr>
        <w:t xml:space="preserve"> pieteikumu par </w:t>
      </w:r>
      <w:r w:rsidR="000E671F">
        <w:t xml:space="preserve">Biroja </w:t>
      </w:r>
      <w:r>
        <w:t>2008.gada 12.jūnija lēmuma Nr.1/6116 „Par valstij nodarīto zaudējumu atlīdzību” atcel</w:t>
      </w:r>
      <w:r w:rsidR="00425794">
        <w:t>šanu.</w:t>
      </w:r>
    </w:p>
    <w:p w:rsidR="00FF4842" w:rsidRDefault="00FF4842" w:rsidP="00A60203">
      <w:pPr>
        <w:spacing w:line="276" w:lineRule="auto"/>
        <w:ind w:firstLine="567"/>
        <w:jc w:val="both"/>
      </w:pPr>
      <w:r>
        <w:rPr>
          <w:rFonts w:ascii="TimesNewRomanPSMT" w:eastAsia="Calibri" w:hAnsi="TimesNewRomanPSMT" w:cs="TimesNewRomanPSMT"/>
        </w:rPr>
        <w:t>Ar Administratīvās apgabaltiesas</w:t>
      </w:r>
      <w:r w:rsidRPr="00147A85">
        <w:rPr>
          <w:rFonts w:ascii="TimesNewRomanPSMT" w:eastAsia="Calibri" w:hAnsi="TimesNewRomanPSMT" w:cs="TimesNewRomanPSMT"/>
        </w:rPr>
        <w:t xml:space="preserve"> 2013.gada 5.jūlija</w:t>
      </w:r>
      <w:r>
        <w:t xml:space="preserve"> </w:t>
      </w:r>
      <w:r>
        <w:rPr>
          <w:rFonts w:ascii="TimesNewRomanPSMT" w:eastAsia="Calibri" w:hAnsi="TimesNewRomanPSMT" w:cs="TimesNewRomanPSMT"/>
        </w:rPr>
        <w:t xml:space="preserve">spriedumu </w:t>
      </w:r>
      <w:r w:rsidR="00A60203">
        <w:t>[pers. A]</w:t>
      </w:r>
      <w:r w:rsidR="00071A79">
        <w:t xml:space="preserve"> pieteikums par </w:t>
      </w:r>
      <w:r w:rsidR="004E46AE">
        <w:t>B</w:t>
      </w:r>
      <w:r w:rsidR="00071A79">
        <w:t>iroja 2008.gada 12.jūnija lēmuma atcelšanu daļā, ar kuru konstatēts</w:t>
      </w:r>
      <w:r>
        <w:t xml:space="preserve"> likuma „Par interešu konflikta novēršanu valsts amatpersonu darbībā” 11.panta pirmās daļas un 21.panta pirmās daļas 1.punkta </w:t>
      </w:r>
      <w:r w:rsidR="00071A79">
        <w:t>pārkāpums, noraidīts,</w:t>
      </w:r>
      <w:r>
        <w:t xml:space="preserve"> atzīstot, ka ir konstatējama </w:t>
      </w:r>
      <w:r w:rsidR="00A60203">
        <w:t>[pers. A]</w:t>
      </w:r>
      <w:r>
        <w:t xml:space="preserve"> mantiskā inter</w:t>
      </w:r>
      <w:r w:rsidR="002D656E">
        <w:t xml:space="preserve">ese attiecīgo lēmumu pieņemšanā, un </w:t>
      </w:r>
      <w:r>
        <w:t>domes priekšsēdētājs</w:t>
      </w:r>
      <w:r w:rsidR="002D656E">
        <w:t>, kurš izdeva rīkojumus,</w:t>
      </w:r>
      <w:r>
        <w:t xml:space="preserve"> ir atradies interešu konflikta situācijā, t.i.</w:t>
      </w:r>
      <w:r w:rsidR="002D656E">
        <w:t>, pārkāpis</w:t>
      </w:r>
      <w:r>
        <w:t xml:space="preserve"> norādītās likuma normas. </w:t>
      </w:r>
    </w:p>
    <w:p w:rsidR="004A43D6" w:rsidRDefault="00FF4842" w:rsidP="00A60203">
      <w:pPr>
        <w:spacing w:line="276" w:lineRule="auto"/>
        <w:ind w:firstLine="567"/>
        <w:jc w:val="both"/>
      </w:pPr>
      <w:r>
        <w:t xml:space="preserve">Tiesvedība par apstrīdētā lēmuma atcelšanu </w:t>
      </w:r>
      <w:r w:rsidR="00E47E20">
        <w:t>sakarā ar</w:t>
      </w:r>
      <w:r w:rsidR="00071A79">
        <w:t xml:space="preserve"> zaudējumu atlīdzināšanu izbeigta, </w:t>
      </w:r>
      <w:r w:rsidR="004E46AE">
        <w:t>norādot</w:t>
      </w:r>
      <w:r w:rsidR="00A41540">
        <w:t xml:space="preserve">, ka </w:t>
      </w:r>
      <w:r w:rsidR="00071A79">
        <w:t>šajā daļā</w:t>
      </w:r>
      <w:r w:rsidR="00353419">
        <w:t xml:space="preserve"> </w:t>
      </w:r>
      <w:r w:rsidR="00071A79">
        <w:t>strīds izskatāms civilprocesuālā kārtībā saskaņā ar likuma „Par interešu konflikta novēršanu valsts amatpersonu darbībā”</w:t>
      </w:r>
      <w:r w:rsidR="004E46AE">
        <w:t xml:space="preserve"> 30.panta pirmo un ceturto</w:t>
      </w:r>
      <w:r w:rsidR="00071A79">
        <w:t xml:space="preserve"> da</w:t>
      </w:r>
      <w:r w:rsidR="004E46AE">
        <w:t>ļu</w:t>
      </w:r>
      <w:r w:rsidR="00A41540">
        <w:t>.</w:t>
      </w:r>
    </w:p>
    <w:p w:rsidR="004A43D6" w:rsidRDefault="004A43D6" w:rsidP="00A60203">
      <w:pPr>
        <w:spacing w:line="276" w:lineRule="auto"/>
        <w:ind w:firstLine="567"/>
        <w:jc w:val="both"/>
      </w:pPr>
    </w:p>
    <w:p w:rsidR="00694CE7" w:rsidRPr="004A43D6" w:rsidRDefault="00871C1A" w:rsidP="00A60203">
      <w:pPr>
        <w:spacing w:line="276" w:lineRule="auto"/>
        <w:ind w:firstLine="567"/>
        <w:jc w:val="both"/>
      </w:pPr>
      <w:r>
        <w:t xml:space="preserve">[2] </w:t>
      </w:r>
      <w:r w:rsidR="002E576D">
        <w:rPr>
          <w:rFonts w:ascii="TimesNewRomanPSMT" w:eastAsia="Calibri" w:hAnsi="TimesNewRomanPSMT" w:cs="TimesNewRomanPSMT"/>
        </w:rPr>
        <w:t xml:space="preserve">Ar </w:t>
      </w:r>
      <w:r w:rsidR="002E576D" w:rsidRPr="002E576D">
        <w:rPr>
          <w:rFonts w:ascii="TimesNewRomanPSMT" w:eastAsia="Calibri" w:hAnsi="TimesNewRomanPSMT" w:cs="TimesNewRomanPSMT"/>
        </w:rPr>
        <w:t>Saldus rajona tiesas</w:t>
      </w:r>
      <w:r w:rsidR="00DB12AA">
        <w:rPr>
          <w:rFonts w:ascii="TimesNewRomanPSMT" w:eastAsia="Calibri" w:hAnsi="TimesNewRomanPSMT" w:cs="TimesNewRomanPSMT"/>
        </w:rPr>
        <w:t>, kurai</w:t>
      </w:r>
      <w:r w:rsidR="00EB4A49">
        <w:rPr>
          <w:rFonts w:ascii="TimesNewRomanPSMT" w:eastAsia="Calibri" w:hAnsi="TimesNewRomanPSMT" w:cs="TimesNewRomanPSMT"/>
        </w:rPr>
        <w:t xml:space="preserve"> lieta nodota izskatīšanai,</w:t>
      </w:r>
      <w:r w:rsidR="002E576D" w:rsidRPr="002E576D">
        <w:rPr>
          <w:rFonts w:ascii="TimesNewRomanPSMT" w:eastAsia="Calibri" w:hAnsi="TimesNewRomanPSMT" w:cs="TimesNewRomanPSMT"/>
        </w:rPr>
        <w:t xml:space="preserve"> 2014.gada 11.novembra spriedumu prasība noraidīta</w:t>
      </w:r>
      <w:r w:rsidR="002E576D">
        <w:rPr>
          <w:rFonts w:ascii="TimesNewRomanPSMT" w:eastAsia="Calibri" w:hAnsi="TimesNewRomanPSMT" w:cs="TimesNewRomanPSMT"/>
        </w:rPr>
        <w:t>.</w:t>
      </w:r>
    </w:p>
    <w:p w:rsidR="002E576D" w:rsidRDefault="00D72BA6" w:rsidP="00A60203">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 xml:space="preserve">Tiesa atzinusi, ka </w:t>
      </w:r>
      <w:r w:rsidR="004A43D6">
        <w:rPr>
          <w:rFonts w:ascii="TimesNewRomanPSMT" w:eastAsia="Calibri" w:hAnsi="TimesNewRomanPSMT" w:cs="TimesNewRomanPSMT"/>
        </w:rPr>
        <w:t>ir iestājies Civillikuma 1895.pantā</w:t>
      </w:r>
      <w:r>
        <w:rPr>
          <w:rFonts w:ascii="TimesNewRomanPSMT" w:eastAsia="Calibri" w:hAnsi="TimesNewRomanPSMT" w:cs="TimesNewRomanPSMT"/>
        </w:rPr>
        <w:t xml:space="preserve"> noteiktais noilgums </w:t>
      </w:r>
      <w:r w:rsidR="002E576D" w:rsidRPr="002E576D">
        <w:rPr>
          <w:rFonts w:ascii="TimesNewRomanPSMT" w:eastAsia="Calibri" w:hAnsi="TimesNewRomanPSMT" w:cs="TimesNewRomanPSMT"/>
        </w:rPr>
        <w:t>prasījuma</w:t>
      </w:r>
      <w:r w:rsidR="00ED0C69">
        <w:rPr>
          <w:rFonts w:ascii="TimesNewRomanPSMT" w:eastAsia="Calibri" w:hAnsi="TimesNewRomanPSMT" w:cs="TimesNewRomanPSMT"/>
        </w:rPr>
        <w:t>m</w:t>
      </w:r>
      <w:r w:rsidR="004A43D6">
        <w:rPr>
          <w:rFonts w:ascii="TimesNewRomanPSMT" w:eastAsia="Calibri" w:hAnsi="TimesNewRomanPSMT" w:cs="TimesNewRomanPSMT"/>
        </w:rPr>
        <w:t xml:space="preserve"> daļā par atbildētāja gūto ienākumu piedziņu, pamatojoties</w:t>
      </w:r>
      <w:r w:rsidR="002E576D" w:rsidRPr="002E576D">
        <w:rPr>
          <w:rFonts w:ascii="TimesNewRomanPSMT" w:eastAsia="Calibri" w:hAnsi="TimesNewRomanPSMT" w:cs="TimesNewRomanPSMT"/>
        </w:rPr>
        <w:t xml:space="preserve"> uz</w:t>
      </w:r>
      <w:r w:rsidR="00ED0C69">
        <w:rPr>
          <w:rFonts w:ascii="TimesNewRomanPSMT" w:eastAsia="Calibri" w:hAnsi="TimesNewRomanPSMT" w:cs="TimesNewRomanPSMT"/>
        </w:rPr>
        <w:t xml:space="preserve"> </w:t>
      </w:r>
      <w:r w:rsidR="004A43D6">
        <w:rPr>
          <w:rFonts w:ascii="TimesNewRomanPSMT" w:eastAsia="Calibri" w:hAnsi="TimesNewRomanPSMT" w:cs="TimesNewRomanPSMT"/>
        </w:rPr>
        <w:t>2002.gada rīkojumiem</w:t>
      </w:r>
      <w:r w:rsidR="002E576D" w:rsidRPr="002E576D">
        <w:rPr>
          <w:rFonts w:ascii="TimesNewRomanPSMT" w:eastAsia="Calibri" w:hAnsi="TimesNewRomanPSMT" w:cs="TimesNewRomanPSMT"/>
        </w:rPr>
        <w:t xml:space="preserve"> Nr.162-</w:t>
      </w:r>
      <w:r w:rsidR="00ED0C69">
        <w:rPr>
          <w:rFonts w:ascii="TimesNewRomanPSMT" w:eastAsia="Calibri" w:hAnsi="TimesNewRomanPSMT" w:cs="TimesNewRomanPSMT"/>
        </w:rPr>
        <w:t>p, Nr.269-p, Nr.304-p, Nr.348-p un</w:t>
      </w:r>
      <w:r w:rsidR="002E576D" w:rsidRPr="002E576D">
        <w:rPr>
          <w:rFonts w:ascii="TimesNewRomanPSMT" w:eastAsia="Calibri" w:hAnsi="TimesNewRomanPSMT" w:cs="TimesNewRomanPSMT"/>
        </w:rPr>
        <w:t xml:space="preserve"> 2003.gada rī</w:t>
      </w:r>
      <w:r w:rsidR="004A43D6">
        <w:rPr>
          <w:rFonts w:ascii="TimesNewRomanPSMT" w:eastAsia="Calibri" w:hAnsi="TimesNewRomanPSMT" w:cs="TimesNewRomanPSMT"/>
        </w:rPr>
        <w:t>kojumiem</w:t>
      </w:r>
      <w:r w:rsidR="002E576D">
        <w:rPr>
          <w:rFonts w:ascii="TimesNewRomanPSMT" w:eastAsia="Calibri" w:hAnsi="TimesNewRomanPSMT" w:cs="TimesNewRomanPSMT"/>
        </w:rPr>
        <w:t xml:space="preserve"> </w:t>
      </w:r>
      <w:r w:rsidR="002E576D" w:rsidRPr="002E576D">
        <w:rPr>
          <w:rFonts w:ascii="TimesNewRomanPSMT" w:eastAsia="Calibri" w:hAnsi="TimesNewRomanPSMT" w:cs="TimesNewRomanPSMT"/>
        </w:rPr>
        <w:t>Nr.9-p, Nr.23-p, Nr.69-p, Nr.101-p</w:t>
      </w:r>
      <w:r w:rsidR="00E47E20">
        <w:rPr>
          <w:rFonts w:ascii="TimesNewRomanPSMT" w:eastAsia="Calibri" w:hAnsi="TimesNewRomanPSMT" w:cs="TimesNewRomanPSMT"/>
        </w:rPr>
        <w:t>, bet</w:t>
      </w:r>
      <w:r w:rsidR="002E576D" w:rsidRPr="002E576D">
        <w:rPr>
          <w:rFonts w:ascii="TimesNewRomanPSMT" w:eastAsia="Calibri" w:hAnsi="TimesNewRomanPSMT" w:cs="TimesNewRomanPSMT"/>
        </w:rPr>
        <w:t xml:space="preserve"> </w:t>
      </w:r>
      <w:r w:rsidR="00063585">
        <w:rPr>
          <w:rFonts w:ascii="TimesNewRomanPSMT" w:eastAsia="Calibri" w:hAnsi="TimesNewRomanPSMT" w:cs="TimesNewRomanPSMT"/>
        </w:rPr>
        <w:t xml:space="preserve">saistībā ar </w:t>
      </w:r>
      <w:r w:rsidR="00063585" w:rsidRPr="002E576D">
        <w:rPr>
          <w:rFonts w:ascii="TimesNewRomanPSMT" w:eastAsia="Calibri" w:hAnsi="TimesNewRomanPSMT" w:cs="TimesNewRomanPSMT"/>
        </w:rPr>
        <w:t>2004.gada rī</w:t>
      </w:r>
      <w:r>
        <w:rPr>
          <w:rFonts w:ascii="TimesNewRomanPSMT" w:eastAsia="Calibri" w:hAnsi="TimesNewRomanPSMT" w:cs="TimesNewRomanPSMT"/>
        </w:rPr>
        <w:t>kojumiem</w:t>
      </w:r>
      <w:r w:rsidR="00063585">
        <w:rPr>
          <w:rFonts w:ascii="TimesNewRomanPSMT" w:eastAsia="Calibri" w:hAnsi="TimesNewRomanPSMT" w:cs="TimesNewRomanPSMT"/>
        </w:rPr>
        <w:t xml:space="preserve"> Nr.19-p, Nr.29-p, Nr.90-p </w:t>
      </w:r>
      <w:r w:rsidR="002E576D" w:rsidRPr="002E576D">
        <w:rPr>
          <w:rFonts w:ascii="TimesNewRomanPSMT" w:eastAsia="Calibri" w:hAnsi="TimesNewRomanPSMT" w:cs="TimesNewRomanPSMT"/>
        </w:rPr>
        <w:t>zaudē</w:t>
      </w:r>
      <w:r w:rsidR="00692125">
        <w:rPr>
          <w:rFonts w:ascii="TimesNewRomanPSMT" w:eastAsia="Calibri" w:hAnsi="TimesNewRomanPSMT" w:cs="TimesNewRomanPSMT"/>
        </w:rPr>
        <w:t>jumu nodarīšana nav konstatēta</w:t>
      </w:r>
      <w:r w:rsidR="00063585">
        <w:rPr>
          <w:rFonts w:ascii="TimesNewRomanPSMT" w:eastAsia="Calibri" w:hAnsi="TimesNewRomanPSMT" w:cs="TimesNewRomanPSMT"/>
        </w:rPr>
        <w:t>.</w:t>
      </w:r>
    </w:p>
    <w:p w:rsidR="00A22209" w:rsidRDefault="00A22209" w:rsidP="00A60203">
      <w:pPr>
        <w:spacing w:line="276" w:lineRule="auto"/>
        <w:ind w:firstLine="567"/>
        <w:jc w:val="both"/>
        <w:rPr>
          <w:rFonts w:ascii="TimesNewRomanPSMT" w:eastAsia="Calibri" w:hAnsi="TimesNewRomanPSMT" w:cs="TimesNewRomanPSMT"/>
        </w:rPr>
      </w:pPr>
    </w:p>
    <w:p w:rsidR="00A22209" w:rsidRPr="00A22209" w:rsidRDefault="00CF40B5" w:rsidP="00A60203">
      <w:pPr>
        <w:spacing w:line="276" w:lineRule="auto"/>
        <w:ind w:firstLine="567"/>
        <w:jc w:val="both"/>
      </w:pPr>
      <w:r>
        <w:rPr>
          <w:rFonts w:ascii="TimesNewRomanPSMT" w:eastAsia="Calibri" w:hAnsi="TimesNewRomanPSMT" w:cs="TimesNewRomanPSMT"/>
        </w:rPr>
        <w:t>[3</w:t>
      </w:r>
      <w:r w:rsidR="00A22209">
        <w:rPr>
          <w:rFonts w:ascii="TimesNewRomanPSMT" w:eastAsia="Calibri" w:hAnsi="TimesNewRomanPSMT" w:cs="TimesNewRomanPSMT"/>
        </w:rPr>
        <w:t xml:space="preserve">] </w:t>
      </w:r>
      <w:r w:rsidR="0077137F">
        <w:t xml:space="preserve">Apelācijas sūdzību par minēto spriedumu iesniedza </w:t>
      </w:r>
      <w:r w:rsidR="00A22209">
        <w:t xml:space="preserve">Korupcijas novēršanas un apkarošanas birojs, lūdzot atcelt </w:t>
      </w:r>
      <w:r w:rsidR="00A22209" w:rsidRPr="002E576D">
        <w:rPr>
          <w:rFonts w:ascii="TimesNewRomanPSMT" w:eastAsia="Calibri" w:hAnsi="TimesNewRomanPSMT" w:cs="TimesNewRomanPSMT"/>
        </w:rPr>
        <w:t>Saldus rajona tiesas 2014.gada 11.novembra spriedumu</w:t>
      </w:r>
      <w:r w:rsidR="00A22209">
        <w:rPr>
          <w:rFonts w:ascii="TimesNewRomanPSMT" w:eastAsia="Calibri" w:hAnsi="TimesNewRomanPSMT" w:cs="TimesNewRomanPSMT"/>
        </w:rPr>
        <w:t xml:space="preserve">  un prasību apmierināt.</w:t>
      </w:r>
    </w:p>
    <w:p w:rsidR="00FA5994" w:rsidRDefault="00FA5994" w:rsidP="00A60203">
      <w:pPr>
        <w:spacing w:line="276" w:lineRule="auto"/>
        <w:ind w:firstLine="567"/>
        <w:jc w:val="both"/>
      </w:pPr>
    </w:p>
    <w:p w:rsidR="0076695E" w:rsidRDefault="00CF40B5" w:rsidP="00A60203">
      <w:pPr>
        <w:spacing w:line="276" w:lineRule="auto"/>
        <w:ind w:firstLine="567"/>
        <w:jc w:val="both"/>
      </w:pPr>
      <w:r>
        <w:t>[4</w:t>
      </w:r>
      <w:r w:rsidR="00A72D58">
        <w:t xml:space="preserve">] Ar </w:t>
      </w:r>
      <w:r w:rsidR="00A22209">
        <w:t>Kurzemes</w:t>
      </w:r>
      <w:r w:rsidR="00E65505">
        <w:t xml:space="preserve"> apgabaltiesas Civill</w:t>
      </w:r>
      <w:r w:rsidR="0076695E">
        <w:t>ietu tiesas kolēģija</w:t>
      </w:r>
      <w:r w:rsidR="00A72D58">
        <w:t>s</w:t>
      </w:r>
      <w:r w:rsidR="00A22209">
        <w:t xml:space="preserve"> 2015.gada 8</w:t>
      </w:r>
      <w:r w:rsidR="00A72D58">
        <w:t>.jūnija spriedumu</w:t>
      </w:r>
      <w:r w:rsidR="00A22209">
        <w:t xml:space="preserve"> prasība</w:t>
      </w:r>
      <w:r w:rsidR="00E65505">
        <w:t xml:space="preserve"> </w:t>
      </w:r>
      <w:r w:rsidR="00A22209">
        <w:t>noraidīta, pamatojoties uz šādiem motīviem.</w:t>
      </w:r>
    </w:p>
    <w:p w:rsidR="00C87231" w:rsidRDefault="00CF40B5" w:rsidP="00A60203">
      <w:pPr>
        <w:spacing w:line="276" w:lineRule="auto"/>
        <w:ind w:firstLine="567"/>
        <w:jc w:val="both"/>
      </w:pPr>
      <w:r>
        <w:t>[4</w:t>
      </w:r>
      <w:r w:rsidR="00D95E6C">
        <w:t xml:space="preserve">.1] </w:t>
      </w:r>
      <w:r w:rsidR="002C3641">
        <w:t>No lietas materiāliem redzams, ka atbildētā</w:t>
      </w:r>
      <w:r w:rsidR="00203900">
        <w:t>js</w:t>
      </w:r>
      <w:r w:rsidR="009B13C0">
        <w:t xml:space="preserve"> kā Rīgas domes priekšsēdētājs uz</w:t>
      </w:r>
      <w:r w:rsidR="00F420E3">
        <w:t xml:space="preserve"> </w:t>
      </w:r>
      <w:r w:rsidR="009B13C0">
        <w:t>prasības pie</w:t>
      </w:r>
      <w:r w:rsidR="00203900">
        <w:t xml:space="preserve">teikumā minēto rīkojuma pamata </w:t>
      </w:r>
      <w:r w:rsidR="00F420E3">
        <w:t>laika posmā no 2002.gada 13.jūnija</w:t>
      </w:r>
      <w:r w:rsidR="002C3641">
        <w:t xml:space="preserve"> </w:t>
      </w:r>
      <w:r w:rsidR="00F420E3">
        <w:t>līdz 2004.gada 26.augustam</w:t>
      </w:r>
      <w:r w:rsidR="009B13C0">
        <w:t xml:space="preserve"> </w:t>
      </w:r>
      <w:r w:rsidR="002C3641">
        <w:t xml:space="preserve">ir saņēmis prēmijas </w:t>
      </w:r>
      <w:r w:rsidR="00900A54">
        <w:t>kopsummā</w:t>
      </w:r>
      <w:r w:rsidR="00C87231">
        <w:t xml:space="preserve"> 9077,24</w:t>
      </w:r>
      <w:r w:rsidR="00900A54">
        <w:t xml:space="preserve"> Ls</w:t>
      </w:r>
      <w:r w:rsidR="002C3641">
        <w:t>.</w:t>
      </w:r>
    </w:p>
    <w:p w:rsidR="00C37470" w:rsidRDefault="00C37470" w:rsidP="00A60203">
      <w:pPr>
        <w:spacing w:line="276" w:lineRule="auto"/>
        <w:ind w:firstLine="567"/>
        <w:jc w:val="both"/>
      </w:pPr>
      <w:r>
        <w:t>A</w:t>
      </w:r>
      <w:r w:rsidR="002C3641">
        <w:t>r</w:t>
      </w:r>
      <w:r>
        <w:t xml:space="preserve"> Korupcijas novēršanas un apkarošanas biroja 2008.gada 12.jūnija lēmumu Nr.1/6116, pamatojoties uz likuma </w:t>
      </w:r>
      <w:r w:rsidR="008A6A74">
        <w:rPr>
          <w:rFonts w:ascii="TimesNewRomanPSMT" w:eastAsia="Calibri" w:hAnsi="TimesNewRomanPSMT" w:cs="TimesNewRomanPSMT"/>
        </w:rPr>
        <w:t>„</w:t>
      </w:r>
      <w:r>
        <w:t xml:space="preserve">Par interešu konflikta novēršanu valsts amatpersonu darbībā” 11. un </w:t>
      </w:r>
      <w:r>
        <w:lastRenderedPageBreak/>
        <w:t>3</w:t>
      </w:r>
      <w:r w:rsidR="00166267">
        <w:t>0.pantu</w:t>
      </w:r>
      <w:r>
        <w:t>, nolemts</w:t>
      </w:r>
      <w:r w:rsidR="002C3641">
        <w:t xml:space="preserve"> lūgt atbildētāju labprātīgi atlīdzināt </w:t>
      </w:r>
      <w:r w:rsidR="00166267">
        <w:t xml:space="preserve">valstij nodarītos zaudējumus </w:t>
      </w:r>
      <w:r w:rsidR="002C3641">
        <w:t xml:space="preserve">13 300 </w:t>
      </w:r>
      <w:r w:rsidR="00166267">
        <w:t>Ls</w:t>
      </w:r>
      <w:r>
        <w:t>, taču šo lēmumu</w:t>
      </w:r>
      <w:r w:rsidR="002C3641">
        <w:t xml:space="preserve"> </w:t>
      </w:r>
      <w:r w:rsidR="00A60203">
        <w:t>[pers. A]</w:t>
      </w:r>
      <w:r w:rsidR="002C3641">
        <w:t xml:space="preserve"> </w:t>
      </w:r>
      <w:r>
        <w:t>pārsūdzējis</w:t>
      </w:r>
      <w:r w:rsidR="002C3641">
        <w:t>.</w:t>
      </w:r>
    </w:p>
    <w:p w:rsidR="00CF40B5" w:rsidRDefault="002C3641" w:rsidP="00A60203">
      <w:pPr>
        <w:spacing w:line="276" w:lineRule="auto"/>
        <w:ind w:firstLine="567"/>
        <w:jc w:val="both"/>
      </w:pPr>
      <w:r>
        <w:t>Ar Administratīvās apgabaltiesas 2013.gada 5.jūlija spriedumu a</w:t>
      </w:r>
      <w:r w:rsidR="00CF40B5">
        <w:t xml:space="preserve">tzīts, </w:t>
      </w:r>
      <w:r>
        <w:t>ka saņemot 11 prēmijas, kas gandrīz visos gadījumos i</w:t>
      </w:r>
      <w:r w:rsidR="00C37470">
        <w:t>r  atbildētāja algas apmērā un</w:t>
      </w:r>
      <w:r>
        <w:t xml:space="preserve"> tādējādi palielināja</w:t>
      </w:r>
      <w:r w:rsidR="00E47E20">
        <w:t xml:space="preserve"> viņa</w:t>
      </w:r>
      <w:r>
        <w:t xml:space="preserve"> ienākumu apjomu, </w:t>
      </w:r>
      <w:r w:rsidR="00A60203">
        <w:t>[pers. A]</w:t>
      </w:r>
      <w:r>
        <w:t xml:space="preserve"> vajadzēja pa</w:t>
      </w:r>
      <w:r w:rsidR="00E47E20">
        <w:t>manīt šādus papildu</w:t>
      </w:r>
      <w:r w:rsidR="00134778">
        <w:t xml:space="preserve"> ienākumus.</w:t>
      </w:r>
      <w:r w:rsidR="00F140CD">
        <w:t xml:space="preserve"> </w:t>
      </w:r>
      <w:r w:rsidR="00134778">
        <w:t xml:space="preserve">Līdz ar to </w:t>
      </w:r>
      <w:r>
        <w:t>atbildētājs</w:t>
      </w:r>
      <w:r w:rsidR="00091A1C">
        <w:t xml:space="preserve">, </w:t>
      </w:r>
      <w:r w:rsidR="00F140CD">
        <w:t xml:space="preserve">pārkāpjot likuma </w:t>
      </w:r>
      <w:r w:rsidR="00F140CD">
        <w:rPr>
          <w:rFonts w:ascii="TimesNewRomanPSMT" w:eastAsia="Calibri" w:hAnsi="TimesNewRomanPSMT" w:cs="TimesNewRomanPSMT"/>
        </w:rPr>
        <w:t>„</w:t>
      </w:r>
      <w:r w:rsidR="00F140CD">
        <w:t>Par interešu konflikta novēršanu valsts amatpersonu darbībā”</w:t>
      </w:r>
      <w:r w:rsidR="00091A1C">
        <w:t xml:space="preserve"> </w:t>
      </w:r>
      <w:r w:rsidR="00F140CD">
        <w:t>11.panta pirmo daļu un 21.panta pirmās daļas 1.punktu,</w:t>
      </w:r>
      <w:r>
        <w:t xml:space="preserve"> ir atradies interešu konfliktā, jo lēmis par jautājumiem, kas skar viņa pers</w:t>
      </w:r>
      <w:r w:rsidR="00F140CD">
        <w:t>oniskās un materiālās intereses.</w:t>
      </w:r>
      <w:r>
        <w:t xml:space="preserve"> </w:t>
      </w:r>
    </w:p>
    <w:p w:rsidR="002C3641" w:rsidRDefault="00134778" w:rsidP="00A60203">
      <w:pPr>
        <w:spacing w:line="276" w:lineRule="auto"/>
        <w:ind w:firstLine="567"/>
        <w:jc w:val="both"/>
      </w:pPr>
      <w:r>
        <w:t>A</w:t>
      </w:r>
      <w:r w:rsidR="002C3641">
        <w:t>dministratīvās apgabaltiesas spriedums stājies likumīgā spēk</w:t>
      </w:r>
      <w:r w:rsidR="00C37470">
        <w:t xml:space="preserve">ā, tādēļ </w:t>
      </w:r>
      <w:r w:rsidR="002C3641">
        <w:t>atkārtoti nav jāvērtē jautājums par interešu konfliktu, jo tas konstatēts ar minēto spriedumu</w:t>
      </w:r>
      <w:r w:rsidR="00F858A1">
        <w:t>,</w:t>
      </w:r>
      <w:r w:rsidR="002C3641">
        <w:t xml:space="preserve"> kā to pareizi atzinusi</w:t>
      </w:r>
      <w:r w:rsidR="00091A1C">
        <w:t xml:space="preserve"> arī </w:t>
      </w:r>
      <w:r w:rsidR="00F858A1">
        <w:t xml:space="preserve">pirmās instances tiesa. </w:t>
      </w:r>
    </w:p>
    <w:p w:rsidR="008A6A74" w:rsidRDefault="00CF40B5" w:rsidP="00A60203">
      <w:pPr>
        <w:spacing w:line="276" w:lineRule="auto"/>
        <w:ind w:firstLine="567"/>
        <w:jc w:val="both"/>
      </w:pPr>
      <w:r>
        <w:t>[4</w:t>
      </w:r>
      <w:r w:rsidR="00F858A1">
        <w:t>.2]</w:t>
      </w:r>
      <w:r w:rsidR="00A0583C">
        <w:t xml:space="preserve"> Z</w:t>
      </w:r>
      <w:r w:rsidR="002C3641">
        <w:t>audējumu piedziņas prasījumam Civillikuma 1895.pantā paredzētais noilgums</w:t>
      </w:r>
      <w:r w:rsidR="00A0583C">
        <w:t xml:space="preserve"> nav iestājies, jo prasītāja ar 2008.gada 12.jūnija lēmumu</w:t>
      </w:r>
      <w:r w:rsidR="002C3641">
        <w:t xml:space="preserve"> lūgusi atbildētājam labprātīgi atlīdzināt valstij nodarītos zaudējumus, kas uzskatāms par noilguma pārtraukumu.</w:t>
      </w:r>
    </w:p>
    <w:p w:rsidR="002810FC" w:rsidRDefault="00CF40B5" w:rsidP="00A60203">
      <w:pPr>
        <w:spacing w:line="276" w:lineRule="auto"/>
        <w:ind w:firstLine="567"/>
        <w:jc w:val="both"/>
      </w:pPr>
      <w:r>
        <w:t>[4</w:t>
      </w:r>
      <w:r w:rsidR="008A6A74">
        <w:t>.3]</w:t>
      </w:r>
      <w:r w:rsidR="002C3641">
        <w:t xml:space="preserve"> </w:t>
      </w:r>
      <w:r w:rsidR="00E47E20">
        <w:t>Atbilstoši</w:t>
      </w:r>
      <w:r w:rsidR="008A6A74">
        <w:t xml:space="preserve"> </w:t>
      </w:r>
      <w:r w:rsidR="00522BF7">
        <w:t>Augstākā</w:t>
      </w:r>
      <w:r w:rsidR="00E47E20">
        <w:t>s</w:t>
      </w:r>
      <w:r w:rsidR="00522BF7">
        <w:t xml:space="preserve"> tiesa</w:t>
      </w:r>
      <w:r w:rsidR="00E47E20">
        <w:t>s</w:t>
      </w:r>
      <w:r w:rsidR="002C3641">
        <w:t xml:space="preserve"> </w:t>
      </w:r>
      <w:r w:rsidR="00522BF7">
        <w:t>2009.gada 8.aprīļa spriedumā lietā Nr. </w:t>
      </w:r>
      <w:r w:rsidR="002810FC">
        <w:t>SKC-128/2009 paustajām atziņām</w:t>
      </w:r>
      <w:r w:rsidR="00E47E20">
        <w:t xml:space="preserve"> </w:t>
      </w:r>
      <w:r w:rsidR="002C3641">
        <w:t>prasība</w:t>
      </w:r>
      <w:r w:rsidR="00134778">
        <w:t xml:space="preserve">s celšana saskaņā ar </w:t>
      </w:r>
      <w:r w:rsidR="002C3641">
        <w:t xml:space="preserve">likuma </w:t>
      </w:r>
      <w:r w:rsidR="002810FC">
        <w:rPr>
          <w:rFonts w:ascii="TimesNewRomanPSMT" w:eastAsia="Calibri" w:hAnsi="TimesNewRomanPSMT" w:cs="TimesNewRomanPSMT"/>
        </w:rPr>
        <w:t>„</w:t>
      </w:r>
      <w:r w:rsidR="002C3641">
        <w:t>Par interešu konflikta novēršanu valst</w:t>
      </w:r>
      <w:r w:rsidR="00134778">
        <w:t>s amatpersonu darbībā” 30.pantu</w:t>
      </w:r>
      <w:r w:rsidR="002C3641">
        <w:t xml:space="preserve"> nevar būt par pamatu Civillikuma normu par zau</w:t>
      </w:r>
      <w:r w:rsidR="002810FC">
        <w:t>dējumu piedziņu nepiemērošanai.</w:t>
      </w:r>
    </w:p>
    <w:p w:rsidR="002810FC" w:rsidRDefault="00D55D1C" w:rsidP="00A60203">
      <w:pPr>
        <w:spacing w:line="276" w:lineRule="auto"/>
        <w:ind w:firstLine="567"/>
        <w:jc w:val="both"/>
      </w:pPr>
      <w:r>
        <w:t>[4</w:t>
      </w:r>
      <w:r w:rsidR="003018ED">
        <w:t xml:space="preserve">.4] </w:t>
      </w:r>
      <w:r w:rsidR="00CB4F4A" w:rsidRPr="00CB4F4A">
        <w:t xml:space="preserve">Korupcijas </w:t>
      </w:r>
      <w:r w:rsidR="00CB4F4A">
        <w:t>novēršanas un apkarošanas biroja</w:t>
      </w:r>
      <w:r w:rsidR="00CB4F4A" w:rsidRPr="00CB4F4A">
        <w:t xml:space="preserve"> </w:t>
      </w:r>
      <w:r w:rsidR="00E47E20">
        <w:t>2008.gada 23.janvāra lēmumā</w:t>
      </w:r>
      <w:r w:rsidR="002C3641">
        <w:t xml:space="preserve"> par kriminālprocesa izbeigšanu pret atbildētāju noziedzīga nodarījuma sastāva trūkuma dēļ </w:t>
      </w:r>
      <w:r w:rsidR="00E47E20">
        <w:t>norādīts</w:t>
      </w:r>
      <w:r w:rsidR="002C3641">
        <w:t>, ka laikā no 2001.gada līdz 2005.gadam Rīgas pilsētas budžetu ir apstiprinājusi Rīgas dome,</w:t>
      </w:r>
      <w:r w:rsidR="00CB4F4A">
        <w:t xml:space="preserve"> kas akceptējusi arī</w:t>
      </w:r>
      <w:r w:rsidR="002C3641">
        <w:t xml:space="preserve"> programmas 01.01.00. </w:t>
      </w:r>
      <w:r w:rsidR="002810FC">
        <w:rPr>
          <w:rFonts w:ascii="TimesNewRomanPSMT" w:eastAsia="Calibri" w:hAnsi="TimesNewRomanPSMT" w:cs="TimesNewRomanPSMT"/>
        </w:rPr>
        <w:t>„</w:t>
      </w:r>
      <w:r w:rsidR="002C3641">
        <w:t>Rīgas dome un Rīgas domes Finanšu departaments” budžeta izdevumu ekonomiskās klasifikācijas kodā 1100</w:t>
      </w:r>
      <w:r>
        <w:t xml:space="preserve"> </w:t>
      </w:r>
      <w:r w:rsidR="00A60203">
        <w:noBreakHyphen/>
        <w:t xml:space="preserve"> </w:t>
      </w:r>
      <w:r w:rsidR="002C3641">
        <w:t xml:space="preserve">atalgojumam paredzētos līdzekļus, </w:t>
      </w:r>
      <w:r>
        <w:t>tostarp arī līdzekļus</w:t>
      </w:r>
      <w:r w:rsidR="002C3641">
        <w:t xml:space="preserve"> darbinieku prēmēšanai, un tie nav pārtērēti.</w:t>
      </w:r>
      <w:r w:rsidR="00E47E20">
        <w:t xml:space="preserve"> Saskaņā ar audita atzinumu </w:t>
      </w:r>
      <w:r w:rsidR="002C3641">
        <w:t xml:space="preserve">atbildētājam izmaksātās prēmijas nav </w:t>
      </w:r>
      <w:r w:rsidR="002810FC">
        <w:t xml:space="preserve">nodarījušas </w:t>
      </w:r>
      <w:r w:rsidR="002C3641">
        <w:t>zaudējumu</w:t>
      </w:r>
      <w:r w:rsidR="00E47E20">
        <w:t>s Rīgas</w:t>
      </w:r>
      <w:r w:rsidR="002C3641">
        <w:t xml:space="preserve"> pašvaldībai. Valsts kontrole, veicot </w:t>
      </w:r>
      <w:r>
        <w:t>revīziju</w:t>
      </w:r>
      <w:r w:rsidR="002C3641">
        <w:t xml:space="preserve"> Rīgas domē</w:t>
      </w:r>
      <w:r w:rsidRPr="00D55D1C">
        <w:t xml:space="preserve"> </w:t>
      </w:r>
      <w:r>
        <w:t>par 2002.gadu</w:t>
      </w:r>
      <w:r w:rsidR="002C3641">
        <w:t xml:space="preserve">, nav aizrādījusi par </w:t>
      </w:r>
      <w:r w:rsidR="00F87CFC">
        <w:t xml:space="preserve">normatīvo aktu </w:t>
      </w:r>
      <w:r w:rsidR="002C3641">
        <w:t>neievēro</w:t>
      </w:r>
      <w:r w:rsidR="002810FC">
        <w:t>šanu darba samaksas  jautājumos.</w:t>
      </w:r>
    </w:p>
    <w:p w:rsidR="002C3641" w:rsidRDefault="009006E8" w:rsidP="00A60203">
      <w:pPr>
        <w:spacing w:line="276" w:lineRule="auto"/>
        <w:ind w:firstLine="567"/>
        <w:jc w:val="both"/>
      </w:pPr>
      <w:r>
        <w:t>Prēmijas</w:t>
      </w:r>
      <w:r w:rsidR="00E47E20">
        <w:t xml:space="preserve"> at</w:t>
      </w:r>
      <w:r w:rsidR="00D55D1C">
        <w:t>bildētājam nav</w:t>
      </w:r>
      <w:r w:rsidR="002C3641">
        <w:t xml:space="preserve"> izmaksātas no valsts budžeta līdzekļiem</w:t>
      </w:r>
      <w:r w:rsidR="00F205CA">
        <w:t>,</w:t>
      </w:r>
      <w:r>
        <w:t xml:space="preserve"> no kā izdarīts secinājums, ka:</w:t>
      </w:r>
      <w:r w:rsidR="00F205CA">
        <w:t xml:space="preserve"> </w:t>
      </w:r>
      <w:r w:rsidR="00D55D1C">
        <w:rPr>
          <w:rFonts w:ascii="TimesNewRomanPSMT" w:eastAsia="Calibri" w:hAnsi="TimesNewRomanPSMT" w:cs="TimesNewRomanPSMT"/>
        </w:rPr>
        <w:t>„</w:t>
      </w:r>
      <w:r w:rsidR="00D55D1C">
        <w:t xml:space="preserve"> [..] </w:t>
      </w:r>
      <w:r w:rsidR="002C3641">
        <w:t>lietā nav konstatēts valstij nodarīto zaudējumu apmērs atbildētāja saņemto prēmiju apmērā</w:t>
      </w:r>
      <w:r w:rsidR="00D55D1C">
        <w:t>,</w:t>
      </w:r>
      <w:r w:rsidR="002C3641">
        <w:t xml:space="preserve"> un līdz ar to prasība p</w:t>
      </w:r>
      <w:r w:rsidR="00D55D1C">
        <w:t>ar zaudējumu piedziņu noraidāma”.</w:t>
      </w:r>
      <w:r w:rsidR="002C3641">
        <w:t xml:space="preserve"> </w:t>
      </w:r>
    </w:p>
    <w:p w:rsidR="00D55D1C" w:rsidRDefault="00D55D1C" w:rsidP="00A60203">
      <w:pPr>
        <w:spacing w:line="276" w:lineRule="auto"/>
        <w:ind w:firstLine="567"/>
        <w:jc w:val="both"/>
        <w:rPr>
          <w:rFonts w:eastAsia="Calibri"/>
        </w:rPr>
      </w:pPr>
    </w:p>
    <w:p w:rsidR="00391EEA" w:rsidRPr="00E9696A" w:rsidRDefault="00D55D1C" w:rsidP="00A60203">
      <w:pPr>
        <w:spacing w:line="276" w:lineRule="auto"/>
        <w:ind w:firstLine="567"/>
        <w:jc w:val="both"/>
      </w:pPr>
      <w:r>
        <w:rPr>
          <w:rFonts w:eastAsia="Calibri"/>
        </w:rPr>
        <w:t>[5</w:t>
      </w:r>
      <w:r w:rsidR="00B0610F">
        <w:rPr>
          <w:rFonts w:eastAsia="Calibri"/>
        </w:rPr>
        <w:t xml:space="preserve">] </w:t>
      </w:r>
      <w:r w:rsidR="00034842">
        <w:t>Par minēto spriedumu</w:t>
      </w:r>
      <w:r w:rsidR="00FA0C60" w:rsidRPr="00FA0C60">
        <w:t xml:space="preserve"> </w:t>
      </w:r>
      <w:r w:rsidR="00E9696A">
        <w:t xml:space="preserve">Korupcijas novēršanas un apkarošanas birojs </w:t>
      </w:r>
      <w:r w:rsidR="00BB7AA6">
        <w:t>iesniedza kasācijas sūdzību</w:t>
      </w:r>
      <w:r w:rsidR="00DA2F8E">
        <w:t>, lūdzot</w:t>
      </w:r>
      <w:r w:rsidR="00E9696A" w:rsidRPr="00E9696A">
        <w:t xml:space="preserve"> </w:t>
      </w:r>
      <w:r w:rsidR="00E9696A">
        <w:t xml:space="preserve">spriedumu </w:t>
      </w:r>
      <w:r w:rsidR="009D0F5A">
        <w:t>atcelt un nodot lietu jaunai izskatīšanai apelācijas instances tiesā.</w:t>
      </w:r>
    </w:p>
    <w:p w:rsidR="00AF0114" w:rsidRDefault="002A4A5B" w:rsidP="00A60203">
      <w:pPr>
        <w:autoSpaceDE w:val="0"/>
        <w:autoSpaceDN w:val="0"/>
        <w:adjustRightInd w:val="0"/>
        <w:spacing w:line="276" w:lineRule="auto"/>
        <w:ind w:firstLine="567"/>
        <w:jc w:val="both"/>
      </w:pPr>
      <w:r>
        <w:t>Kasācijas sūdzība pamatota ar šādiem argumentiem.</w:t>
      </w:r>
    </w:p>
    <w:p w:rsidR="00D55D1C" w:rsidRPr="000E30FE" w:rsidRDefault="000E30FE" w:rsidP="00A60203">
      <w:pPr>
        <w:autoSpaceDE w:val="0"/>
        <w:autoSpaceDN w:val="0"/>
        <w:adjustRightInd w:val="0"/>
        <w:spacing w:line="276" w:lineRule="auto"/>
        <w:ind w:firstLine="567"/>
        <w:jc w:val="both"/>
        <w:rPr>
          <w:rFonts w:eastAsia="Calibri"/>
          <w:color w:val="000000"/>
        </w:rPr>
      </w:pPr>
      <w:r>
        <w:t>[5</w:t>
      </w:r>
      <w:r w:rsidR="00E9696A" w:rsidRPr="000E30FE">
        <w:t xml:space="preserve">.1] </w:t>
      </w:r>
      <w:r w:rsidRPr="000E30FE">
        <w:rPr>
          <w:rFonts w:eastAsia="Calibri"/>
          <w:color w:val="000000"/>
        </w:rPr>
        <w:t>Apelācijas instances tiesa</w:t>
      </w:r>
      <w:r w:rsidR="00FC7324" w:rsidRPr="000E30FE">
        <w:rPr>
          <w:rFonts w:eastAsia="Calibri"/>
          <w:color w:val="000000"/>
        </w:rPr>
        <w:t xml:space="preserve"> pamatoti </w:t>
      </w:r>
      <w:r w:rsidRPr="000E30FE">
        <w:rPr>
          <w:rFonts w:eastAsia="Calibri"/>
          <w:color w:val="000000"/>
        </w:rPr>
        <w:t>atzinusi</w:t>
      </w:r>
      <w:r w:rsidR="00FC7324" w:rsidRPr="000E30FE">
        <w:rPr>
          <w:rFonts w:eastAsia="Calibri"/>
          <w:color w:val="000000"/>
        </w:rPr>
        <w:t>, ka</w:t>
      </w:r>
      <w:r w:rsidRPr="000E30FE">
        <w:rPr>
          <w:rFonts w:eastAsia="Calibri"/>
          <w:color w:val="000000"/>
        </w:rPr>
        <w:t>, izdodot rīkojumus un saņemot prēmijas 9077,24 Ls (neto) laika posmā no 2002.gada 13.jūnija līdz 2004.gada 26.augustam</w:t>
      </w:r>
      <w:r w:rsidR="000A3955">
        <w:rPr>
          <w:rFonts w:eastAsia="Calibri"/>
          <w:color w:val="000000"/>
        </w:rPr>
        <w:t>,</w:t>
      </w:r>
      <w:r w:rsidRPr="000E30FE">
        <w:rPr>
          <w:rFonts w:eastAsia="Calibri"/>
          <w:color w:val="000000"/>
        </w:rPr>
        <w:t xml:space="preserve"> atbildētājs ir atradi</w:t>
      </w:r>
      <w:r w:rsidR="000A3955">
        <w:rPr>
          <w:rFonts w:eastAsia="Calibri"/>
          <w:color w:val="000000"/>
        </w:rPr>
        <w:t>es interešu konfliktā, pārkāpdams</w:t>
      </w:r>
      <w:r w:rsidRPr="000E30FE">
        <w:rPr>
          <w:rFonts w:eastAsia="Calibri"/>
          <w:color w:val="000000"/>
        </w:rPr>
        <w:t xml:space="preserve"> </w:t>
      </w:r>
      <w:r w:rsidRPr="000E30FE">
        <w:rPr>
          <w:rFonts w:eastAsia="Calibri"/>
        </w:rPr>
        <w:t>l</w:t>
      </w:r>
      <w:r w:rsidRPr="000E30FE">
        <w:rPr>
          <w:rFonts w:eastAsia="Calibri"/>
          <w:color w:val="000000"/>
        </w:rPr>
        <w:t xml:space="preserve">ikumu „Par interešu konflikta novēršanu valsts amatpersonu darbībā”, un Biroja </w:t>
      </w:r>
      <w:r w:rsidR="00FC7324" w:rsidRPr="000E30FE">
        <w:rPr>
          <w:rFonts w:eastAsia="Calibri"/>
          <w:color w:val="000000"/>
        </w:rPr>
        <w:t xml:space="preserve">prasījumam par zaudējumu </w:t>
      </w:r>
      <w:r w:rsidR="00912F04" w:rsidRPr="000E30FE">
        <w:rPr>
          <w:rFonts w:eastAsia="Calibri"/>
          <w:color w:val="000000"/>
        </w:rPr>
        <w:t>piedziņu</w:t>
      </w:r>
      <w:r w:rsidR="0000615D" w:rsidRPr="000E30FE">
        <w:rPr>
          <w:rFonts w:eastAsia="Calibri"/>
          <w:color w:val="000000"/>
        </w:rPr>
        <w:t xml:space="preserve"> noilgums nav iestājies</w:t>
      </w:r>
      <w:r w:rsidR="00912F04" w:rsidRPr="000E30FE">
        <w:rPr>
          <w:rFonts w:eastAsia="Calibri"/>
          <w:color w:val="000000"/>
        </w:rPr>
        <w:t xml:space="preserve">. </w:t>
      </w:r>
    </w:p>
    <w:p w:rsidR="00FC7324" w:rsidRPr="000C097E" w:rsidRDefault="00E67360" w:rsidP="00A60203">
      <w:pPr>
        <w:autoSpaceDE w:val="0"/>
        <w:autoSpaceDN w:val="0"/>
        <w:adjustRightInd w:val="0"/>
        <w:spacing w:line="276" w:lineRule="auto"/>
        <w:ind w:firstLine="567"/>
        <w:jc w:val="both"/>
        <w:rPr>
          <w:rFonts w:ascii="TimesNewRomanPSMT" w:eastAsia="Calibri" w:hAnsi="TimesNewRomanPSMT" w:cs="TimesNewRomanPSMT"/>
        </w:rPr>
      </w:pPr>
      <w:r w:rsidRPr="000E30FE">
        <w:rPr>
          <w:rFonts w:eastAsia="Calibri"/>
          <w:color w:val="000000"/>
        </w:rPr>
        <w:t xml:space="preserve">[5.2] </w:t>
      </w:r>
      <w:r w:rsidR="00912F04">
        <w:rPr>
          <w:rFonts w:eastAsia="Calibri"/>
          <w:color w:val="000000"/>
        </w:rPr>
        <w:t>T</w:t>
      </w:r>
      <w:r w:rsidR="0000615D">
        <w:rPr>
          <w:rFonts w:eastAsia="Calibri"/>
          <w:color w:val="000000"/>
        </w:rPr>
        <w:t>iesa pareizi atsaukusies</w:t>
      </w:r>
      <w:r w:rsidR="00912F04" w:rsidRPr="00912F04">
        <w:rPr>
          <w:rFonts w:eastAsia="Calibri"/>
          <w:color w:val="000000"/>
        </w:rPr>
        <w:t xml:space="preserve"> </w:t>
      </w:r>
      <w:r w:rsidR="00912F04">
        <w:rPr>
          <w:rFonts w:eastAsia="Calibri"/>
          <w:color w:val="000000"/>
        </w:rPr>
        <w:t>arī</w:t>
      </w:r>
      <w:r w:rsidR="0000615D">
        <w:rPr>
          <w:rFonts w:eastAsia="Calibri"/>
          <w:color w:val="000000"/>
        </w:rPr>
        <w:t xml:space="preserve"> uz </w:t>
      </w:r>
      <w:r w:rsidR="0000615D" w:rsidRPr="0000615D">
        <w:rPr>
          <w:rFonts w:ascii="TimesNewRomanPSMT" w:eastAsia="Calibri" w:hAnsi="TimesNewRomanPSMT" w:cs="TimesNewRomanPSMT"/>
        </w:rPr>
        <w:t>Augstākās tiesas 2009.gada 8.aprīļa</w:t>
      </w:r>
      <w:r w:rsidR="0000615D">
        <w:rPr>
          <w:rFonts w:ascii="TimesNewRomanPSMT" w:eastAsia="Calibri" w:hAnsi="TimesNewRomanPSMT" w:cs="TimesNewRomanPSMT"/>
        </w:rPr>
        <w:t xml:space="preserve"> spriedumā</w:t>
      </w:r>
      <w:r>
        <w:rPr>
          <w:rFonts w:ascii="TimesNewRomanPSMT" w:eastAsia="Calibri" w:hAnsi="TimesNewRomanPSMT" w:cs="TimesNewRomanPSMT"/>
        </w:rPr>
        <w:t xml:space="preserve"> lietā Nr. </w:t>
      </w:r>
      <w:r w:rsidR="0000615D" w:rsidRPr="0000615D">
        <w:rPr>
          <w:rFonts w:ascii="TimesNewRomanPSMT" w:eastAsia="Calibri" w:hAnsi="TimesNewRomanPSMT" w:cs="TimesNewRomanPSMT"/>
        </w:rPr>
        <w:t>SKC-128/2009 (C40066207)</w:t>
      </w:r>
      <w:r>
        <w:rPr>
          <w:rFonts w:ascii="TimesNewRomanPSMT" w:eastAsia="Calibri" w:hAnsi="TimesNewRomanPSMT" w:cs="TimesNewRomanPSMT"/>
        </w:rPr>
        <w:t xml:space="preserve"> paustajām atziņām, ka</w:t>
      </w:r>
      <w:r w:rsidR="000C097E" w:rsidRPr="000C097E">
        <w:rPr>
          <w:rFonts w:eastAsia="Calibri"/>
          <w:color w:val="000000"/>
        </w:rPr>
        <w:t xml:space="preserve"> </w:t>
      </w:r>
      <w:r w:rsidR="000C097E">
        <w:rPr>
          <w:rFonts w:eastAsia="Calibri"/>
          <w:color w:val="000000"/>
        </w:rPr>
        <w:t>iztiesāšana notiek, ievērojot</w:t>
      </w:r>
      <w:r w:rsidR="00F205CA">
        <w:rPr>
          <w:rFonts w:eastAsia="Calibri"/>
          <w:color w:val="000000"/>
        </w:rPr>
        <w:t xml:space="preserve"> Civillikuma normas un</w:t>
      </w:r>
      <w:r w:rsidR="000C097E">
        <w:rPr>
          <w:rFonts w:eastAsia="Calibri"/>
          <w:color w:val="000000"/>
        </w:rPr>
        <w:t xml:space="preserve"> civilprocesa principus, tostarp, pušu līdztiesības un sacīkstes principu, </w:t>
      </w:r>
      <w:r w:rsidR="00045F32">
        <w:rPr>
          <w:rFonts w:eastAsia="Calibri"/>
          <w:color w:val="000000"/>
        </w:rPr>
        <w:t>tāpēc</w:t>
      </w:r>
      <w:r w:rsidR="000C097E">
        <w:rPr>
          <w:rFonts w:eastAsia="Calibri"/>
          <w:color w:val="000000"/>
        </w:rPr>
        <w:t xml:space="preserve"> </w:t>
      </w:r>
      <w:r w:rsidR="001812E9">
        <w:rPr>
          <w:rFonts w:eastAsia="Calibri"/>
          <w:color w:val="000000"/>
        </w:rPr>
        <w:t xml:space="preserve">prasītājam, </w:t>
      </w:r>
      <w:r w:rsidR="001812E9">
        <w:rPr>
          <w:rFonts w:ascii="TimesNewRomanPSMT" w:eastAsia="Calibri" w:hAnsi="TimesNewRomanPSMT" w:cs="TimesNewRomanPSMT"/>
        </w:rPr>
        <w:t xml:space="preserve">kurš </w:t>
      </w:r>
      <w:r w:rsidR="00045F32">
        <w:rPr>
          <w:rFonts w:ascii="TimesNewRomanPSMT" w:eastAsia="Calibri" w:hAnsi="TimesNewRomanPSMT" w:cs="TimesNewRomanPSMT"/>
        </w:rPr>
        <w:t>vēršas</w:t>
      </w:r>
      <w:r w:rsidR="001812E9">
        <w:rPr>
          <w:rFonts w:ascii="TimesNewRomanPSMT" w:eastAsia="Calibri" w:hAnsi="TimesNewRomanPSMT" w:cs="TimesNewRomanPSMT"/>
        </w:rPr>
        <w:t xml:space="preserve"> tiesā ar lūgumu piedzīt zaudējumus un iz</w:t>
      </w:r>
      <w:r w:rsidR="00045F32">
        <w:rPr>
          <w:rFonts w:ascii="TimesNewRomanPSMT" w:eastAsia="Calibri" w:hAnsi="TimesNewRomanPSMT" w:cs="TimesNewRomanPSMT"/>
        </w:rPr>
        <w:t xml:space="preserve">skatīt lietu Civilprocesa </w:t>
      </w:r>
      <w:r w:rsidR="00045F32">
        <w:rPr>
          <w:rFonts w:ascii="TimesNewRomanPSMT" w:eastAsia="Calibri" w:hAnsi="TimesNewRomanPSMT" w:cs="TimesNewRomanPSMT"/>
        </w:rPr>
        <w:lastRenderedPageBreak/>
        <w:t>likumā</w:t>
      </w:r>
      <w:r w:rsidR="001812E9">
        <w:rPr>
          <w:rFonts w:ascii="TimesNewRomanPSMT" w:eastAsia="Calibri" w:hAnsi="TimesNewRomanPSMT" w:cs="TimesNewRomanPSMT"/>
        </w:rPr>
        <w:t xml:space="preserve"> noteiktajā kārtībā atbilstoši likuma</w:t>
      </w:r>
      <w:r w:rsidR="001812E9" w:rsidRPr="000E30FE">
        <w:rPr>
          <w:rFonts w:eastAsia="Calibri"/>
          <w:color w:val="000000"/>
        </w:rPr>
        <w:t xml:space="preserve"> „Par interešu konflikta novēršanu valsts amatpersonu darbībā”</w:t>
      </w:r>
      <w:r w:rsidR="001812E9">
        <w:rPr>
          <w:rFonts w:eastAsia="Calibri"/>
          <w:color w:val="000000"/>
        </w:rPr>
        <w:t xml:space="preserve"> ceturtajai daļai, ir </w:t>
      </w:r>
      <w:r w:rsidR="000C097E">
        <w:rPr>
          <w:rFonts w:eastAsia="Calibri"/>
          <w:color w:val="000000"/>
        </w:rPr>
        <w:t xml:space="preserve">pienākums pierādīt zaudējumu </w:t>
      </w:r>
      <w:r w:rsidR="001812E9">
        <w:rPr>
          <w:rFonts w:eastAsia="Calibri"/>
          <w:color w:val="000000"/>
        </w:rPr>
        <w:t>esamību.</w:t>
      </w:r>
      <w:r>
        <w:rPr>
          <w:rFonts w:ascii="TimesNewRomanPSMT" w:eastAsia="Calibri" w:hAnsi="TimesNewRomanPSMT" w:cs="TimesNewRomanPSMT"/>
        </w:rPr>
        <w:t xml:space="preserve"> </w:t>
      </w:r>
    </w:p>
    <w:p w:rsidR="00C13061" w:rsidRPr="00C13061" w:rsidRDefault="0067039E" w:rsidP="00A60203">
      <w:pPr>
        <w:autoSpaceDE w:val="0"/>
        <w:autoSpaceDN w:val="0"/>
        <w:adjustRightInd w:val="0"/>
        <w:spacing w:line="276" w:lineRule="auto"/>
        <w:ind w:firstLine="567"/>
        <w:jc w:val="both"/>
        <w:rPr>
          <w:rFonts w:eastAsia="Calibri"/>
          <w:b/>
          <w:color w:val="000000"/>
        </w:rPr>
      </w:pPr>
      <w:bookmarkStart w:id="1" w:name="_GoBack"/>
      <w:bookmarkEnd w:id="1"/>
      <w:r>
        <w:rPr>
          <w:rFonts w:eastAsia="Calibri"/>
          <w:color w:val="000000"/>
        </w:rPr>
        <w:t xml:space="preserve">[5.3] </w:t>
      </w:r>
      <w:r w:rsidR="00C13061">
        <w:rPr>
          <w:rFonts w:eastAsia="Calibri"/>
          <w:color w:val="000000"/>
        </w:rPr>
        <w:t xml:space="preserve">Biroja lēmumu, kurā tika konstatēts likuma </w:t>
      </w:r>
      <w:r w:rsidR="00C13061" w:rsidRPr="000E30FE">
        <w:rPr>
          <w:rFonts w:eastAsia="Calibri"/>
          <w:color w:val="000000"/>
        </w:rPr>
        <w:t>„Par interešu konflikta novēršanu valsts ama</w:t>
      </w:r>
      <w:r w:rsidR="00C13061">
        <w:rPr>
          <w:rFonts w:eastAsia="Calibri"/>
          <w:color w:val="000000"/>
        </w:rPr>
        <w:t xml:space="preserve">tpersonu darbībā” pārkāpums un prettiesiska līdzekļu saņemšana, kā arī lūgts atmaksāt valstij </w:t>
      </w:r>
      <w:r w:rsidR="009E002E">
        <w:rPr>
          <w:rFonts w:eastAsia="Calibri"/>
          <w:color w:val="000000"/>
        </w:rPr>
        <w:t>šādā veidā</w:t>
      </w:r>
      <w:r w:rsidR="00C13061">
        <w:rPr>
          <w:rFonts w:eastAsia="Calibri"/>
          <w:color w:val="000000"/>
        </w:rPr>
        <w:t xml:space="preserve"> nelikumīgi iegūtos līdzekļus,</w:t>
      </w:r>
      <w:r w:rsidR="00045F32">
        <w:rPr>
          <w:rFonts w:eastAsia="Calibri"/>
          <w:color w:val="000000"/>
        </w:rPr>
        <w:t xml:space="preserve"> atbildētājs</w:t>
      </w:r>
      <w:r w:rsidR="00C13061">
        <w:rPr>
          <w:rFonts w:eastAsia="Calibri"/>
          <w:color w:val="000000"/>
        </w:rPr>
        <w:t xml:space="preserve"> labprātīgi n</w:t>
      </w:r>
      <w:r w:rsidR="00613A16">
        <w:rPr>
          <w:rFonts w:eastAsia="Calibri"/>
          <w:color w:val="000000"/>
        </w:rPr>
        <w:t>av izpildījis, tādēļ atbilstoši</w:t>
      </w:r>
      <w:r w:rsidR="00C13061">
        <w:rPr>
          <w:rFonts w:eastAsia="Calibri"/>
          <w:color w:val="000000"/>
        </w:rPr>
        <w:t xml:space="preserve"> minētā likuma 5.pantam, pārejas noteikumu 17.punktam, Korupcijas novēršanas un apkarošanas biroja likuma 7.panta pirmās daļas 3.punktam tiesā celta prasība par</w:t>
      </w:r>
      <w:r w:rsidR="00757B90">
        <w:rPr>
          <w:rFonts w:eastAsia="Calibri"/>
          <w:color w:val="000000"/>
        </w:rPr>
        <w:t xml:space="preserve"> </w:t>
      </w:r>
      <w:r w:rsidR="00C13061">
        <w:rPr>
          <w:rFonts w:eastAsia="Calibri"/>
          <w:color w:val="000000"/>
        </w:rPr>
        <w:t>zaudējumu</w:t>
      </w:r>
      <w:r w:rsidR="00757B90" w:rsidRPr="00757B90">
        <w:rPr>
          <w:rFonts w:eastAsia="Calibri"/>
          <w:color w:val="000000"/>
        </w:rPr>
        <w:t xml:space="preserve"> </w:t>
      </w:r>
      <w:r w:rsidR="00757B90">
        <w:rPr>
          <w:rFonts w:eastAsia="Calibri"/>
          <w:color w:val="000000"/>
        </w:rPr>
        <w:t>prettiesiski iegūto līdzekļu apmērā</w:t>
      </w:r>
      <w:r w:rsidR="00C13061">
        <w:rPr>
          <w:rFonts w:eastAsia="Calibri"/>
          <w:color w:val="000000"/>
        </w:rPr>
        <w:t xml:space="preserve"> piedziņu, pamatojoties uz  likuma </w:t>
      </w:r>
      <w:r w:rsidR="00C13061" w:rsidRPr="000E30FE">
        <w:rPr>
          <w:rFonts w:eastAsia="Calibri"/>
          <w:color w:val="000000"/>
        </w:rPr>
        <w:t>„Par interešu konflikta novēršanu valsts ama</w:t>
      </w:r>
      <w:r w:rsidR="00C13061">
        <w:rPr>
          <w:rFonts w:eastAsia="Calibri"/>
          <w:color w:val="000000"/>
        </w:rPr>
        <w:t>tpersonu darbībā” 30.pantu.</w:t>
      </w:r>
    </w:p>
    <w:p w:rsidR="00C13061" w:rsidRDefault="00C13061" w:rsidP="00A60203">
      <w:pPr>
        <w:autoSpaceDE w:val="0"/>
        <w:autoSpaceDN w:val="0"/>
        <w:adjustRightInd w:val="0"/>
        <w:spacing w:line="276" w:lineRule="auto"/>
        <w:ind w:firstLine="567"/>
        <w:jc w:val="both"/>
      </w:pPr>
      <w:r>
        <w:rPr>
          <w:rFonts w:eastAsia="Calibri"/>
          <w:color w:val="000000"/>
        </w:rPr>
        <w:t xml:space="preserve">[5.4] Vērtējot zaudējumu atlīdzināšanas pamatu, </w:t>
      </w:r>
      <w:r w:rsidR="00C9115C">
        <w:rPr>
          <w:rFonts w:eastAsia="Calibri"/>
          <w:color w:val="000000"/>
        </w:rPr>
        <w:t xml:space="preserve">tiesa nav ņēmusi </w:t>
      </w:r>
      <w:r>
        <w:rPr>
          <w:rFonts w:eastAsia="Calibri"/>
          <w:color w:val="000000"/>
        </w:rPr>
        <w:t xml:space="preserve">vērā, ka atbildētāja </w:t>
      </w:r>
      <w:r w:rsidRPr="00613A16">
        <w:rPr>
          <w:rFonts w:eastAsia="Calibri"/>
          <w:color w:val="000000"/>
        </w:rPr>
        <w:t xml:space="preserve">pienākums atlīdzināt valstij prettiesiski iegūtos līdzekļus šajā gadījumā izriet no </w:t>
      </w:r>
      <w:r w:rsidRPr="00613A16">
        <w:rPr>
          <w:rFonts w:eastAsia="Calibri"/>
        </w:rPr>
        <w:t>l</w:t>
      </w:r>
      <w:r w:rsidRPr="00613A16">
        <w:rPr>
          <w:rFonts w:eastAsia="Calibri"/>
          <w:color w:val="000000"/>
        </w:rPr>
        <w:t>ikuma „P</w:t>
      </w:r>
      <w:r w:rsidRPr="000E30FE">
        <w:rPr>
          <w:rFonts w:eastAsia="Calibri"/>
          <w:color w:val="000000"/>
        </w:rPr>
        <w:t>ar interešu konflikta novēršanu valsts amatpersonu da</w:t>
      </w:r>
      <w:r w:rsidR="00FA4C0F">
        <w:rPr>
          <w:rFonts w:eastAsia="Calibri"/>
          <w:color w:val="000000"/>
        </w:rPr>
        <w:t>rbībā” 30.panta otrās daļas, kurā noteikts</w:t>
      </w:r>
      <w:r w:rsidRPr="000E30FE">
        <w:rPr>
          <w:rFonts w:eastAsia="Calibri"/>
          <w:color w:val="000000"/>
        </w:rPr>
        <w:t>, ka</w:t>
      </w:r>
      <w:r>
        <w:rPr>
          <w:rFonts w:eastAsia="Calibri"/>
          <w:b/>
          <w:color w:val="000000"/>
        </w:rPr>
        <w:t xml:space="preserve"> </w:t>
      </w:r>
      <w:r>
        <w:t>ienākumi un mantiskie labumi, kas gūti, pārkāpjot šajā likumā noteiktos ierobežojumus, vai proporcionāls to pieaugums ir piekritīgi valstij, prezumējot, ka, pārkāpjot valsts noteiktos ierobežojumus un prettiesiski gūstot ienākumus vai mantiskos labumus, valsts amatpersona ir nodarījusi tādu kaitējumu valsts pārvaldības kārtībai, kas ir novērtējams mantiskā izteiksmē un ir proporcionāls aizliegtā veidā gūtu ienākumu, mantisko labumu un īpašuma vai mantas pieauguma vērtībai.</w:t>
      </w:r>
    </w:p>
    <w:p w:rsidR="00505D72" w:rsidRDefault="001102FC" w:rsidP="00A60203">
      <w:pPr>
        <w:autoSpaceDE w:val="0"/>
        <w:autoSpaceDN w:val="0"/>
        <w:adjustRightInd w:val="0"/>
        <w:spacing w:line="276" w:lineRule="auto"/>
        <w:ind w:firstLine="567"/>
        <w:jc w:val="both"/>
      </w:pPr>
      <w:r>
        <w:t>Tiesa nav ņēmusi vērā, ka a</w:t>
      </w:r>
      <w:r w:rsidR="00505D72">
        <w:t>tbilsto</w:t>
      </w:r>
      <w:r w:rsidR="00406F7A">
        <w:t xml:space="preserve">ši minētajai normai </w:t>
      </w:r>
      <w:r>
        <w:t>zaudējumi ir</w:t>
      </w:r>
      <w:r w:rsidR="00505D72">
        <w:t xml:space="preserve"> nodarīti valsts pārvaldes iekārtai</w:t>
      </w:r>
      <w:r>
        <w:t xml:space="preserve"> un ir piekritīgi valstij.</w:t>
      </w:r>
    </w:p>
    <w:p w:rsidR="00C87E06" w:rsidRDefault="007F75BF" w:rsidP="00A60203">
      <w:pPr>
        <w:autoSpaceDE w:val="0"/>
        <w:autoSpaceDN w:val="0"/>
        <w:adjustRightInd w:val="0"/>
        <w:spacing w:line="276" w:lineRule="auto"/>
        <w:ind w:firstLine="567"/>
        <w:jc w:val="both"/>
        <w:rPr>
          <w:rFonts w:eastAsia="Calibri"/>
          <w:color w:val="000000"/>
        </w:rPr>
      </w:pPr>
      <w:r>
        <w:rPr>
          <w:rFonts w:eastAsia="Calibri"/>
          <w:color w:val="000000"/>
        </w:rPr>
        <w:t xml:space="preserve">[5.5] </w:t>
      </w:r>
      <w:r w:rsidR="0037467F">
        <w:rPr>
          <w:rFonts w:eastAsia="Calibri"/>
          <w:color w:val="000000"/>
        </w:rPr>
        <w:t xml:space="preserve">Lietā ir </w:t>
      </w:r>
      <w:r w:rsidR="00613A16">
        <w:rPr>
          <w:rFonts w:eastAsia="Calibri"/>
          <w:color w:val="000000"/>
        </w:rPr>
        <w:t>pierādīts</w:t>
      </w:r>
      <w:r w:rsidR="0037467F">
        <w:rPr>
          <w:rFonts w:eastAsia="Calibri"/>
          <w:color w:val="000000"/>
        </w:rPr>
        <w:t>, ka atbildētājs ar savu rīcību ir radījis kaitējumu valsts pārvaldības kārtībai</w:t>
      </w:r>
      <w:r>
        <w:rPr>
          <w:rFonts w:eastAsia="Calibri"/>
          <w:color w:val="000000"/>
        </w:rPr>
        <w:t xml:space="preserve"> (</w:t>
      </w:r>
      <w:r w:rsidRPr="000E30FE">
        <w:rPr>
          <w:rFonts w:eastAsia="Calibri"/>
        </w:rPr>
        <w:t>l</w:t>
      </w:r>
      <w:r w:rsidRPr="000E30FE">
        <w:rPr>
          <w:rFonts w:eastAsia="Calibri"/>
          <w:color w:val="000000"/>
        </w:rPr>
        <w:t>ikuma „Par interešu konflikta novēršanu valsts ama</w:t>
      </w:r>
      <w:r>
        <w:rPr>
          <w:rFonts w:eastAsia="Calibri"/>
          <w:color w:val="000000"/>
        </w:rPr>
        <w:t>tpersonu darbībā” 30.panta otrā daļa)</w:t>
      </w:r>
      <w:r w:rsidR="0037467F">
        <w:rPr>
          <w:rFonts w:eastAsia="Calibri"/>
          <w:color w:val="000000"/>
        </w:rPr>
        <w:t>, ilgstoši pretlikumīgi sev piešķirot pr</w:t>
      </w:r>
      <w:r w:rsidR="004D0FF3">
        <w:rPr>
          <w:rFonts w:eastAsia="Calibri"/>
          <w:color w:val="000000"/>
        </w:rPr>
        <w:t>ēmijas un</w:t>
      </w:r>
      <w:r w:rsidR="0037467F">
        <w:rPr>
          <w:rFonts w:eastAsia="Calibri"/>
          <w:color w:val="000000"/>
        </w:rPr>
        <w:t xml:space="preserve"> tādējādi pārkāpjot </w:t>
      </w:r>
      <w:r w:rsidR="0037467F">
        <w:rPr>
          <w:rFonts w:eastAsia="Calibri"/>
        </w:rPr>
        <w:t>l</w:t>
      </w:r>
      <w:r w:rsidR="0037467F">
        <w:rPr>
          <w:rFonts w:eastAsia="Calibri"/>
          <w:color w:val="000000"/>
        </w:rPr>
        <w:t>ikuma „</w:t>
      </w:r>
      <w:r w:rsidR="0037467F" w:rsidRPr="00796221">
        <w:rPr>
          <w:rFonts w:eastAsia="Calibri"/>
          <w:color w:val="000000"/>
        </w:rPr>
        <w:t>Par interešu konflikta novēršanu valsts amatpersonu darbībā”</w:t>
      </w:r>
      <w:r w:rsidR="004D0FF3">
        <w:rPr>
          <w:rFonts w:eastAsia="Calibri"/>
          <w:color w:val="000000"/>
        </w:rPr>
        <w:t xml:space="preserve"> noteikto</w:t>
      </w:r>
      <w:r w:rsidR="000C097E">
        <w:rPr>
          <w:rFonts w:eastAsia="Calibri"/>
          <w:color w:val="000000"/>
        </w:rPr>
        <w:t>s ierobežojumus un aizliegumus.</w:t>
      </w:r>
    </w:p>
    <w:p w:rsidR="00757B90" w:rsidRDefault="00757B90" w:rsidP="00A60203">
      <w:pPr>
        <w:autoSpaceDE w:val="0"/>
        <w:autoSpaceDN w:val="0"/>
        <w:adjustRightInd w:val="0"/>
        <w:spacing w:line="276" w:lineRule="auto"/>
        <w:ind w:firstLine="567"/>
        <w:jc w:val="both"/>
        <w:rPr>
          <w:rFonts w:eastAsia="Calibri"/>
          <w:color w:val="000000"/>
        </w:rPr>
      </w:pPr>
      <w:r>
        <w:t>Augstākā tiesa 2009.gada 26.augusta lēmumā lietā Nr.</w:t>
      </w:r>
      <w:r w:rsidR="00C429B9">
        <w:t> </w:t>
      </w:r>
      <w:r>
        <w:t xml:space="preserve">SKC-878/2009 </w:t>
      </w:r>
      <w:r>
        <w:rPr>
          <w:rFonts w:eastAsia="Calibri"/>
          <w:color w:val="000000"/>
        </w:rPr>
        <w:t xml:space="preserve">(C33122107) </w:t>
      </w:r>
      <w:r>
        <w:t xml:space="preserve">atzinusi, ka atbilstoši </w:t>
      </w:r>
      <w:r w:rsidRPr="000E30FE">
        <w:rPr>
          <w:rFonts w:eastAsia="Calibri"/>
        </w:rPr>
        <w:t>l</w:t>
      </w:r>
      <w:r w:rsidRPr="000E30FE">
        <w:rPr>
          <w:rFonts w:eastAsia="Calibri"/>
          <w:color w:val="000000"/>
        </w:rPr>
        <w:t>ikuma „Par interešu konflikta novēršanu valsts amatpersonu darbībā” 30.panta</w:t>
      </w:r>
      <w:r>
        <w:rPr>
          <w:rFonts w:eastAsia="Calibri"/>
          <w:color w:val="000000"/>
        </w:rPr>
        <w:t xml:space="preserve"> normām ienākumi un mantiskie labumi, kas gūti, pārkāpjot šajā likumā noteiktos ierobežojumus, no valsts amatpersonām ir piedzenami valsts ienākumos.</w:t>
      </w:r>
    </w:p>
    <w:p w:rsidR="00613A16" w:rsidRDefault="00613A16" w:rsidP="00A60203">
      <w:pPr>
        <w:autoSpaceDE w:val="0"/>
        <w:autoSpaceDN w:val="0"/>
        <w:adjustRightInd w:val="0"/>
        <w:spacing w:line="276" w:lineRule="auto"/>
        <w:ind w:firstLine="567"/>
        <w:jc w:val="both"/>
        <w:rPr>
          <w:rFonts w:eastAsia="Calibri"/>
          <w:color w:val="000000"/>
        </w:rPr>
      </w:pPr>
      <w:r>
        <w:rPr>
          <w:rFonts w:eastAsia="Calibri"/>
          <w:color w:val="000000"/>
        </w:rPr>
        <w:t xml:space="preserve">[5.6] </w:t>
      </w:r>
      <w:r w:rsidR="00E60E60">
        <w:rPr>
          <w:rFonts w:eastAsia="Calibri"/>
          <w:color w:val="000000"/>
        </w:rPr>
        <w:t>Atbildētājs naudu</w:t>
      </w:r>
      <w:r w:rsidR="000C35DF">
        <w:rPr>
          <w:rFonts w:eastAsia="Calibri"/>
          <w:color w:val="000000"/>
        </w:rPr>
        <w:t xml:space="preserve"> pierādītajā apmērā</w:t>
      </w:r>
      <w:r w:rsidR="003B128A">
        <w:rPr>
          <w:rFonts w:eastAsia="Calibri"/>
          <w:color w:val="000000"/>
        </w:rPr>
        <w:t>, pārkāpjot</w:t>
      </w:r>
      <w:r w:rsidR="003B128A" w:rsidRPr="003B128A">
        <w:rPr>
          <w:rFonts w:eastAsia="Calibri"/>
        </w:rPr>
        <w:t xml:space="preserve"> </w:t>
      </w:r>
      <w:r w:rsidR="003B128A" w:rsidRPr="000E30FE">
        <w:rPr>
          <w:rFonts w:eastAsia="Calibri"/>
        </w:rPr>
        <w:t>l</w:t>
      </w:r>
      <w:r w:rsidR="003B128A">
        <w:rPr>
          <w:rFonts w:eastAsia="Calibri"/>
          <w:color w:val="000000"/>
        </w:rPr>
        <w:t>ikumu</w:t>
      </w:r>
      <w:r w:rsidR="003B128A" w:rsidRPr="000E30FE">
        <w:rPr>
          <w:rFonts w:eastAsia="Calibri"/>
          <w:color w:val="000000"/>
        </w:rPr>
        <w:t xml:space="preserve"> „Par interešu konflikta novēršanu valsts amatpersonu darbībā”</w:t>
      </w:r>
      <w:r w:rsidR="000C35DF">
        <w:rPr>
          <w:rFonts w:eastAsia="Calibri"/>
          <w:color w:val="000000"/>
        </w:rPr>
        <w:t>,</w:t>
      </w:r>
      <w:r w:rsidR="00E60E60">
        <w:rPr>
          <w:rFonts w:eastAsia="Calibri"/>
          <w:color w:val="000000"/>
        </w:rPr>
        <w:t xml:space="preserve"> ir saņ</w:t>
      </w:r>
      <w:r w:rsidR="000C35DF">
        <w:rPr>
          <w:rFonts w:eastAsia="Calibri"/>
          <w:color w:val="000000"/>
        </w:rPr>
        <w:t>ēmis.</w:t>
      </w:r>
      <w:r w:rsidR="00E84A8F">
        <w:rPr>
          <w:rFonts w:eastAsia="Calibri"/>
          <w:color w:val="000000"/>
        </w:rPr>
        <w:t xml:space="preserve"> </w:t>
      </w:r>
      <w:r w:rsidR="000C35DF">
        <w:rPr>
          <w:rFonts w:eastAsia="Calibri"/>
          <w:color w:val="000000"/>
        </w:rPr>
        <w:t>T</w:t>
      </w:r>
      <w:r w:rsidR="00E60E60">
        <w:rPr>
          <w:rFonts w:eastAsia="Calibri"/>
          <w:color w:val="000000"/>
        </w:rPr>
        <w:t>ādēļ Birojs cēlis prasību par zaudējumu piedziņu</w:t>
      </w:r>
      <w:r w:rsidR="000C35DF">
        <w:rPr>
          <w:rFonts w:eastAsia="Calibri"/>
          <w:color w:val="000000"/>
        </w:rPr>
        <w:t xml:space="preserve"> no atbildētāja viņam</w:t>
      </w:r>
      <w:r w:rsidR="00E60E60">
        <w:rPr>
          <w:rFonts w:eastAsia="Calibri"/>
          <w:color w:val="000000"/>
        </w:rPr>
        <w:t xml:space="preserve"> pr</w:t>
      </w:r>
      <w:r w:rsidR="000C35DF">
        <w:rPr>
          <w:rFonts w:eastAsia="Calibri"/>
          <w:color w:val="000000"/>
        </w:rPr>
        <w:t>ēmijās izmaksātās summas apmērā</w:t>
      </w:r>
      <w:r w:rsidR="00371886">
        <w:rPr>
          <w:rFonts w:eastAsia="Calibri"/>
          <w:color w:val="000000"/>
        </w:rPr>
        <w:t xml:space="preserve">, </w:t>
      </w:r>
      <w:r w:rsidR="000C35DF">
        <w:rPr>
          <w:rFonts w:eastAsia="Calibri"/>
          <w:color w:val="000000"/>
        </w:rPr>
        <w:t>jo tas</w:t>
      </w:r>
      <w:r w:rsidR="00E60E60">
        <w:rPr>
          <w:rFonts w:eastAsia="Calibri"/>
          <w:color w:val="000000"/>
        </w:rPr>
        <w:t xml:space="preserve"> </w:t>
      </w:r>
      <w:r w:rsidR="000C35DF">
        <w:rPr>
          <w:rFonts w:eastAsia="Calibri"/>
          <w:color w:val="000000"/>
        </w:rPr>
        <w:t>ir jau</w:t>
      </w:r>
      <w:r w:rsidR="00E60E60">
        <w:rPr>
          <w:rFonts w:eastAsia="Calibri"/>
          <w:color w:val="000000"/>
        </w:rPr>
        <w:t xml:space="preserve"> cēlies tiešs zaudējums, kas nodarīts prettiesiskas rīcības rezultātā.</w:t>
      </w:r>
    </w:p>
    <w:p w:rsidR="001102FC" w:rsidRDefault="00815A35" w:rsidP="00A60203">
      <w:pPr>
        <w:autoSpaceDE w:val="0"/>
        <w:autoSpaceDN w:val="0"/>
        <w:adjustRightInd w:val="0"/>
        <w:spacing w:line="276" w:lineRule="auto"/>
        <w:ind w:firstLine="567"/>
        <w:jc w:val="both"/>
        <w:rPr>
          <w:rFonts w:eastAsia="Calibri"/>
          <w:color w:val="000000"/>
        </w:rPr>
      </w:pPr>
      <w:r>
        <w:rPr>
          <w:rFonts w:eastAsia="Calibri"/>
          <w:color w:val="000000"/>
        </w:rPr>
        <w:t xml:space="preserve">[5.7] </w:t>
      </w:r>
      <w:r w:rsidR="00333E39">
        <w:rPr>
          <w:rFonts w:eastAsia="Calibri"/>
          <w:color w:val="000000"/>
        </w:rPr>
        <w:t>Valsts pārvaldes kārtībai nodarīto un piedzenamo zaudējumu</w:t>
      </w:r>
      <w:r w:rsidR="0038689E">
        <w:rPr>
          <w:rFonts w:eastAsia="Calibri"/>
          <w:color w:val="000000"/>
        </w:rPr>
        <w:t>, kas piekritīgi valstij, apmēru</w:t>
      </w:r>
      <w:r w:rsidR="00333E39">
        <w:rPr>
          <w:rFonts w:eastAsia="Calibri"/>
          <w:color w:val="000000"/>
        </w:rPr>
        <w:t xml:space="preserve"> Birojs ir </w:t>
      </w:r>
      <w:r w:rsidR="0038689E">
        <w:rPr>
          <w:rFonts w:eastAsia="Calibri"/>
          <w:color w:val="000000"/>
        </w:rPr>
        <w:t>apsvēris</w:t>
      </w:r>
      <w:r w:rsidR="00333E39">
        <w:rPr>
          <w:rFonts w:eastAsia="Calibri"/>
          <w:color w:val="000000"/>
        </w:rPr>
        <w:t>, ievērojot</w:t>
      </w:r>
      <w:r w:rsidR="001102FC">
        <w:rPr>
          <w:rFonts w:eastAsia="Calibri"/>
          <w:color w:val="000000"/>
        </w:rPr>
        <w:t xml:space="preserve"> arī</w:t>
      </w:r>
      <w:r w:rsidR="00333E39">
        <w:rPr>
          <w:rFonts w:eastAsia="Calibri"/>
          <w:color w:val="000000"/>
        </w:rPr>
        <w:t xml:space="preserve"> </w:t>
      </w:r>
      <w:r w:rsidR="00333E39" w:rsidRPr="000E30FE">
        <w:rPr>
          <w:rFonts w:eastAsia="Calibri"/>
        </w:rPr>
        <w:t>l</w:t>
      </w:r>
      <w:r w:rsidR="00333E39" w:rsidRPr="000E30FE">
        <w:rPr>
          <w:rFonts w:eastAsia="Calibri"/>
          <w:color w:val="000000"/>
        </w:rPr>
        <w:t>ikuma „Par interešu konflikta novēršanu valsts ama</w:t>
      </w:r>
      <w:r w:rsidR="00333E39">
        <w:rPr>
          <w:rFonts w:eastAsia="Calibri"/>
          <w:color w:val="000000"/>
        </w:rPr>
        <w:t>tpersonu darbībā” 30.panta 2.</w:t>
      </w:r>
      <w:r w:rsidR="00333E39">
        <w:rPr>
          <w:rFonts w:eastAsia="Calibri"/>
          <w:color w:val="000000"/>
          <w:vertAlign w:val="superscript"/>
        </w:rPr>
        <w:t>1</w:t>
      </w:r>
      <w:r w:rsidR="00333E39">
        <w:rPr>
          <w:rFonts w:eastAsia="Calibri"/>
          <w:color w:val="000000"/>
        </w:rPr>
        <w:t xml:space="preserve"> daļā paredzēto iespēju pilnībā vai daļēji atbrīvot atbildētāju no nelikumīgi saņemto ienākumu atmaksas</w:t>
      </w:r>
      <w:r w:rsidR="0038689E">
        <w:rPr>
          <w:rFonts w:eastAsia="Calibri"/>
          <w:color w:val="000000"/>
        </w:rPr>
        <w:t>. Lūdzot piedzīt zaudējumus, prasītājs</w:t>
      </w:r>
      <w:r w:rsidR="00E84A8F">
        <w:rPr>
          <w:rFonts w:eastAsia="Calibri"/>
          <w:color w:val="000000"/>
        </w:rPr>
        <w:t xml:space="preserve"> saskaņā ar likumu</w:t>
      </w:r>
      <w:r w:rsidR="0038689E">
        <w:rPr>
          <w:rFonts w:eastAsia="Calibri"/>
          <w:color w:val="000000"/>
        </w:rPr>
        <w:t xml:space="preserve"> ņēmis vērā atbildētāja ieņemamo amatu, izdarītā pārkāpuma raksturu, amatpersonas vainas pakāpi, kā arī samērīguma principu.</w:t>
      </w:r>
      <w:r w:rsidR="00484747">
        <w:rPr>
          <w:rFonts w:eastAsia="Calibri"/>
          <w:color w:val="000000"/>
        </w:rPr>
        <w:t xml:space="preserve"> Arī </w:t>
      </w:r>
      <w:r w:rsidR="00484747">
        <w:t>Administratīvās apgabaltiesa</w:t>
      </w:r>
      <w:r w:rsidR="00E84A8F">
        <w:t>s</w:t>
      </w:r>
      <w:r w:rsidR="00484747">
        <w:t xml:space="preserve"> 2013.gada 5.jūlija </w:t>
      </w:r>
      <w:r w:rsidR="00E84A8F">
        <w:t>spriedumā atzīts</w:t>
      </w:r>
      <w:r w:rsidR="00484747">
        <w:t>, ka</w:t>
      </w:r>
      <w:r w:rsidR="00371886">
        <w:t>,</w:t>
      </w:r>
      <w:r w:rsidR="00484747">
        <w:t xml:space="preserve"> saņemot 11 prēmijas, </w:t>
      </w:r>
      <w:r w:rsidR="00C34C7B">
        <w:t xml:space="preserve">kas gandrīz visos gadījumos ir </w:t>
      </w:r>
      <w:r w:rsidR="00484747">
        <w:t>atbildētāja algas apmērā</w:t>
      </w:r>
      <w:r w:rsidR="00505D72">
        <w:t>,</w:t>
      </w:r>
      <w:r w:rsidR="00484747">
        <w:t xml:space="preserve"> </w:t>
      </w:r>
      <w:r w:rsidR="00505D72">
        <w:t xml:space="preserve"> atbildētājs ir palielinājis</w:t>
      </w:r>
      <w:r w:rsidR="00484747">
        <w:t xml:space="preserve"> ie</w:t>
      </w:r>
      <w:r w:rsidR="00505D72">
        <w:t>nākumu apjomu, ko nebija iespējams nepamanīt, taču</w:t>
      </w:r>
      <w:r w:rsidR="00E84A8F">
        <w:t>, būdams domes priekšsēdētājs,</w:t>
      </w:r>
      <w:r w:rsidR="00505D72">
        <w:t xml:space="preserve"> nav rīkojies, lai šādu situāciju novērstu.</w:t>
      </w:r>
    </w:p>
    <w:p w:rsidR="001102FC" w:rsidRDefault="00E84A8F" w:rsidP="00A60203">
      <w:pPr>
        <w:autoSpaceDE w:val="0"/>
        <w:autoSpaceDN w:val="0"/>
        <w:adjustRightInd w:val="0"/>
        <w:spacing w:line="276" w:lineRule="auto"/>
        <w:ind w:firstLine="567"/>
        <w:jc w:val="both"/>
        <w:rPr>
          <w:rFonts w:eastAsia="Calibri"/>
          <w:color w:val="000000"/>
        </w:rPr>
      </w:pPr>
      <w:r>
        <w:rPr>
          <w:rFonts w:eastAsia="Calibri"/>
        </w:rPr>
        <w:t>Līdz ar to tiesai nebija pamata atsaukties uz l</w:t>
      </w:r>
      <w:r w:rsidR="00484747">
        <w:rPr>
          <w:rFonts w:eastAsia="Calibri"/>
          <w:color w:val="000000"/>
        </w:rPr>
        <w:t>ikuma „</w:t>
      </w:r>
      <w:r w:rsidR="00484747" w:rsidRPr="00796221">
        <w:rPr>
          <w:rFonts w:eastAsia="Calibri"/>
          <w:color w:val="000000"/>
        </w:rPr>
        <w:t>Par interešu konflikta novēršanu valsts amatpersonu darbībā”</w:t>
      </w:r>
      <w:r w:rsidR="00505D72">
        <w:rPr>
          <w:rFonts w:eastAsia="Calibri"/>
          <w:color w:val="000000"/>
        </w:rPr>
        <w:t xml:space="preserve"> grozījumi</w:t>
      </w:r>
      <w:r>
        <w:rPr>
          <w:rFonts w:eastAsia="Calibri"/>
          <w:color w:val="000000"/>
        </w:rPr>
        <w:t>em</w:t>
      </w:r>
      <w:r w:rsidR="00505D72">
        <w:rPr>
          <w:rFonts w:eastAsia="Calibri"/>
          <w:color w:val="000000"/>
        </w:rPr>
        <w:t xml:space="preserve">, </w:t>
      </w:r>
      <w:r>
        <w:rPr>
          <w:rFonts w:eastAsia="Calibri"/>
          <w:color w:val="000000"/>
        </w:rPr>
        <w:t>kas uz šo situāciju</w:t>
      </w:r>
      <w:r w:rsidR="00484747">
        <w:rPr>
          <w:rFonts w:eastAsia="Calibri"/>
          <w:color w:val="000000"/>
        </w:rPr>
        <w:t xml:space="preserve"> nav attiecināmi. </w:t>
      </w:r>
    </w:p>
    <w:p w:rsidR="001102FC" w:rsidRDefault="001102FC" w:rsidP="00A60203">
      <w:pPr>
        <w:autoSpaceDE w:val="0"/>
        <w:autoSpaceDN w:val="0"/>
        <w:adjustRightInd w:val="0"/>
        <w:spacing w:line="276" w:lineRule="auto"/>
        <w:ind w:firstLine="567"/>
        <w:jc w:val="both"/>
        <w:rPr>
          <w:rFonts w:eastAsia="Calibri"/>
          <w:color w:val="000000"/>
        </w:rPr>
      </w:pPr>
    </w:p>
    <w:p w:rsidR="00F75C7D" w:rsidRDefault="001102FC" w:rsidP="00A60203">
      <w:pPr>
        <w:autoSpaceDE w:val="0"/>
        <w:autoSpaceDN w:val="0"/>
        <w:adjustRightInd w:val="0"/>
        <w:spacing w:line="276" w:lineRule="auto"/>
        <w:ind w:firstLine="567"/>
        <w:jc w:val="both"/>
        <w:rPr>
          <w:rFonts w:eastAsia="Calibri"/>
          <w:color w:val="000000"/>
        </w:rPr>
      </w:pPr>
      <w:r>
        <w:rPr>
          <w:rStyle w:val="Emphasis"/>
          <w:i w:val="0"/>
        </w:rPr>
        <w:lastRenderedPageBreak/>
        <w:t>[6</w:t>
      </w:r>
      <w:r w:rsidR="00C80817">
        <w:rPr>
          <w:rStyle w:val="Emphasis"/>
          <w:i w:val="0"/>
        </w:rPr>
        <w:t xml:space="preserve">] </w:t>
      </w:r>
      <w:r w:rsidR="00EF6E7B">
        <w:rPr>
          <w:rStyle w:val="Emphasis"/>
          <w:i w:val="0"/>
        </w:rPr>
        <w:t>Paskaidrojum</w:t>
      </w:r>
      <w:r w:rsidR="00EC395E">
        <w:rPr>
          <w:rStyle w:val="Emphasis"/>
          <w:i w:val="0"/>
        </w:rPr>
        <w:t>os</w:t>
      </w:r>
      <w:r w:rsidR="00EF6E7B">
        <w:rPr>
          <w:rStyle w:val="Emphasis"/>
          <w:i w:val="0"/>
        </w:rPr>
        <w:t xml:space="preserve"> </w:t>
      </w:r>
      <w:r w:rsidR="00371886">
        <w:rPr>
          <w:rStyle w:val="Emphasis"/>
          <w:i w:val="0"/>
        </w:rPr>
        <w:t>sakarā ar</w:t>
      </w:r>
      <w:r w:rsidR="00EF6E7B">
        <w:rPr>
          <w:rStyle w:val="Emphasis"/>
          <w:i w:val="0"/>
        </w:rPr>
        <w:t xml:space="preserve"> kasācijas sūdzību </w:t>
      </w:r>
      <w:r w:rsidR="00A60203">
        <w:t>[pers. A]</w:t>
      </w:r>
      <w:r w:rsidR="00EC395E">
        <w:t xml:space="preserve"> norādījis</w:t>
      </w:r>
      <w:r w:rsidR="0037724A">
        <w:t>, ka</w:t>
      </w:r>
      <w:r w:rsidR="00114C7E">
        <w:t>,</w:t>
      </w:r>
      <w:r w:rsidR="00780886">
        <w:t xml:space="preserve"> parakstot</w:t>
      </w:r>
      <w:r>
        <w:t xml:space="preserve"> rīkojumus,</w:t>
      </w:r>
      <w:r w:rsidR="00780886">
        <w:t xml:space="preserve"> nav pārkāpts </w:t>
      </w:r>
      <w:r w:rsidR="00780886">
        <w:rPr>
          <w:rFonts w:eastAsia="Calibri"/>
        </w:rPr>
        <w:t>l</w:t>
      </w:r>
      <w:r w:rsidR="00780886">
        <w:rPr>
          <w:rFonts w:eastAsia="Calibri"/>
          <w:color w:val="000000"/>
        </w:rPr>
        <w:t>ikums „</w:t>
      </w:r>
      <w:r w:rsidR="00780886" w:rsidRPr="00796221">
        <w:rPr>
          <w:rFonts w:eastAsia="Calibri"/>
          <w:color w:val="000000"/>
        </w:rPr>
        <w:t>Par interešu konflikta novēršanu valsts amatpersonu darbībā”</w:t>
      </w:r>
      <w:r w:rsidR="00780886">
        <w:rPr>
          <w:rFonts w:eastAsia="Calibri"/>
          <w:color w:val="000000"/>
        </w:rPr>
        <w:t xml:space="preserve">. </w:t>
      </w:r>
    </w:p>
    <w:p w:rsidR="00F75C7D" w:rsidRDefault="00FE4642" w:rsidP="00A60203">
      <w:pPr>
        <w:autoSpaceDE w:val="0"/>
        <w:autoSpaceDN w:val="0"/>
        <w:adjustRightInd w:val="0"/>
        <w:spacing w:line="276" w:lineRule="auto"/>
        <w:ind w:firstLine="567"/>
        <w:jc w:val="both"/>
        <w:rPr>
          <w:rFonts w:eastAsia="Calibri"/>
          <w:color w:val="000000"/>
        </w:rPr>
      </w:pPr>
      <w:r>
        <w:rPr>
          <w:rStyle w:val="Emphasis"/>
          <w:i w:val="0"/>
        </w:rPr>
        <w:t xml:space="preserve">Uzskata, ka </w:t>
      </w:r>
      <w:r w:rsidR="00564537">
        <w:rPr>
          <w:rStyle w:val="Emphasis"/>
          <w:i w:val="0"/>
        </w:rPr>
        <w:t xml:space="preserve">Birojs nav vērtējis </w:t>
      </w:r>
      <w:r>
        <w:rPr>
          <w:rStyle w:val="Emphasis"/>
          <w:i w:val="0"/>
        </w:rPr>
        <w:t>pārkāpuma</w:t>
      </w:r>
      <w:r w:rsidR="00564537">
        <w:rPr>
          <w:rStyle w:val="Emphasis"/>
          <w:i w:val="0"/>
        </w:rPr>
        <w:t xml:space="preserve"> samērīgu</w:t>
      </w:r>
      <w:r>
        <w:rPr>
          <w:rStyle w:val="Emphasis"/>
          <w:i w:val="0"/>
        </w:rPr>
        <w:t>mu ar kaitējumu valsts pārvaldes kārtībai</w:t>
      </w:r>
      <w:r w:rsidR="00564537">
        <w:rPr>
          <w:rStyle w:val="Emphasis"/>
          <w:i w:val="0"/>
        </w:rPr>
        <w:t>, ne arī iespēju atbildētāj</w:t>
      </w:r>
      <w:r w:rsidR="00371886">
        <w:rPr>
          <w:rStyle w:val="Emphasis"/>
          <w:i w:val="0"/>
        </w:rPr>
        <w:t>u atbrīvot no zaudējumu atlīdzināšanas</w:t>
      </w:r>
      <w:r w:rsidR="00564537">
        <w:rPr>
          <w:rStyle w:val="Emphasis"/>
          <w:i w:val="0"/>
        </w:rPr>
        <w:t xml:space="preserve">, ņemot vērā </w:t>
      </w:r>
      <w:r>
        <w:rPr>
          <w:rStyle w:val="Emphasis"/>
          <w:i w:val="0"/>
        </w:rPr>
        <w:t>viņa</w:t>
      </w:r>
      <w:r w:rsidR="00564537">
        <w:rPr>
          <w:rStyle w:val="Emphasis"/>
          <w:i w:val="0"/>
        </w:rPr>
        <w:t xml:space="preserve"> materiālo stāvokli un </w:t>
      </w:r>
      <w:r>
        <w:rPr>
          <w:rStyle w:val="Emphasis"/>
          <w:i w:val="0"/>
        </w:rPr>
        <w:t xml:space="preserve">faktiskos apstākļus, proti, </w:t>
      </w:r>
      <w:r w:rsidR="00564537">
        <w:rPr>
          <w:rStyle w:val="Emphasis"/>
          <w:i w:val="0"/>
        </w:rPr>
        <w:t xml:space="preserve">ka pašvaldība nav cietusi finansiālus zaudējumus, kā arī to, ka tieši atbildētājs mainīja līdzšinējo pašvaldības prēmēšanas kārtību. </w:t>
      </w:r>
      <w:r w:rsidR="00114C7E">
        <w:rPr>
          <w:rFonts w:eastAsia="Calibri"/>
          <w:color w:val="000000"/>
        </w:rPr>
        <w:t>A</w:t>
      </w:r>
      <w:r w:rsidR="00F75C7D">
        <w:rPr>
          <w:rFonts w:eastAsia="Calibri"/>
          <w:color w:val="000000"/>
        </w:rPr>
        <w:t>tbildētājam nav</w:t>
      </w:r>
      <w:r w:rsidR="00114C7E">
        <w:rPr>
          <w:rFonts w:eastAsia="Calibri"/>
          <w:color w:val="000000"/>
        </w:rPr>
        <w:t xml:space="preserve"> saistību pret valsti</w:t>
      </w:r>
      <w:r w:rsidR="00F75C7D">
        <w:rPr>
          <w:rFonts w:eastAsia="Calibri"/>
          <w:color w:val="000000"/>
        </w:rPr>
        <w:t>, līdz ar to nevar piekrist, ka Birojs noilgumu pārtraucis ar atgādinājumu par saistību izpildi.</w:t>
      </w:r>
    </w:p>
    <w:p w:rsidR="00F75C7D" w:rsidRDefault="00F75C7D" w:rsidP="00A60203">
      <w:pPr>
        <w:autoSpaceDE w:val="0"/>
        <w:autoSpaceDN w:val="0"/>
        <w:adjustRightInd w:val="0"/>
        <w:spacing w:line="276" w:lineRule="auto"/>
        <w:ind w:firstLine="567"/>
        <w:jc w:val="both"/>
        <w:rPr>
          <w:rFonts w:eastAsia="Calibri"/>
          <w:color w:val="000000"/>
        </w:rPr>
      </w:pPr>
    </w:p>
    <w:p w:rsidR="00457665" w:rsidRPr="00F75C7D" w:rsidRDefault="00EB4A49" w:rsidP="00A60203">
      <w:pPr>
        <w:autoSpaceDE w:val="0"/>
        <w:autoSpaceDN w:val="0"/>
        <w:adjustRightInd w:val="0"/>
        <w:spacing w:line="276" w:lineRule="auto"/>
        <w:ind w:firstLine="567"/>
        <w:jc w:val="both"/>
      </w:pPr>
      <w:r>
        <w:rPr>
          <w:rFonts w:eastAsia="Calibri"/>
          <w:color w:val="000000"/>
        </w:rPr>
        <w:t>[7</w:t>
      </w:r>
      <w:r w:rsidR="00F75C7D">
        <w:rPr>
          <w:rFonts w:eastAsia="Calibri"/>
          <w:color w:val="000000"/>
        </w:rPr>
        <w:t xml:space="preserve">] </w:t>
      </w:r>
      <w:r w:rsidR="006B25C7">
        <w:t>Ar Augstākās tiesas tiesnešu kolēģijas 2016.gada</w:t>
      </w:r>
      <w:r w:rsidR="001C7AF4">
        <w:t xml:space="preserve"> </w:t>
      </w:r>
      <w:r w:rsidR="00F75C7D">
        <w:t>9.jūn</w:t>
      </w:r>
      <w:r w:rsidR="005C6FC4">
        <w:t>ija</w:t>
      </w:r>
      <w:r w:rsidR="00B97486">
        <w:t xml:space="preserve"> </w:t>
      </w:r>
      <w:r w:rsidR="006B25C7">
        <w:t xml:space="preserve">rīcības sēdes lēmumu, pamatojoties uz Civilprocesa likuma 464.panta otro daļu, ierosināta kasācijas tiesvedība sakarā ar </w:t>
      </w:r>
      <w:r w:rsidR="00F75C7D">
        <w:t>Korupcijas novēršanas un apkarošanas biroja kasācijas sūdzību par Kurzemes apgabaltiesas Civillietu tiesas kolēģijas 2015.gada 8.jūnija spriedumu</w:t>
      </w:r>
      <w:r w:rsidR="00457665">
        <w:t>, nosakot lietas izskatīšanu rakstveida procesā.</w:t>
      </w:r>
    </w:p>
    <w:p w:rsidR="00C474AB" w:rsidRPr="00742DB1" w:rsidRDefault="00C474AB" w:rsidP="00A60203">
      <w:pPr>
        <w:spacing w:before="120" w:after="120" w:line="276" w:lineRule="auto"/>
        <w:jc w:val="center"/>
        <w:rPr>
          <w:rFonts w:eastAsia="Calibri"/>
          <w:b/>
        </w:rPr>
      </w:pPr>
      <w:r w:rsidRPr="00742DB1">
        <w:rPr>
          <w:rFonts w:eastAsia="Calibri"/>
          <w:b/>
        </w:rPr>
        <w:t>Motīvu</w:t>
      </w:r>
      <w:r w:rsidR="00B5765D">
        <w:rPr>
          <w:rFonts w:eastAsia="Calibri"/>
          <w:b/>
        </w:rPr>
        <w:t xml:space="preserve"> </w:t>
      </w:r>
      <w:r w:rsidRPr="00742DB1">
        <w:rPr>
          <w:rFonts w:eastAsia="Calibri"/>
          <w:b/>
        </w:rPr>
        <w:t>daļa</w:t>
      </w:r>
    </w:p>
    <w:p w:rsidR="006636CC" w:rsidRDefault="00EB4A49" w:rsidP="00A60203">
      <w:pPr>
        <w:spacing w:line="276" w:lineRule="auto"/>
        <w:ind w:firstLine="567"/>
        <w:jc w:val="both"/>
        <w:rPr>
          <w:iCs/>
        </w:rPr>
      </w:pPr>
      <w:r>
        <w:rPr>
          <w:rFonts w:eastAsia="Calibri"/>
        </w:rPr>
        <w:t>[8</w:t>
      </w:r>
      <w:r w:rsidR="00C474AB" w:rsidRPr="00742DB1">
        <w:rPr>
          <w:rFonts w:eastAsia="Calibri"/>
        </w:rPr>
        <w:t>]</w:t>
      </w:r>
      <w:r w:rsidR="00B5765D">
        <w:rPr>
          <w:rFonts w:eastAsia="Calibri"/>
        </w:rPr>
        <w:t xml:space="preserve"> </w:t>
      </w:r>
      <w:r w:rsidR="0003550D" w:rsidRPr="00742DB1">
        <w:rPr>
          <w:rStyle w:val="Emphasis"/>
          <w:i w:val="0"/>
        </w:rPr>
        <w:t>Pārbaudījusi</w:t>
      </w:r>
      <w:r w:rsidR="00C474AB" w:rsidRPr="00742DB1">
        <w:rPr>
          <w:rStyle w:val="Emphasis"/>
          <w:i w:val="0"/>
        </w:rPr>
        <w:t xml:space="preserve"> sprieduma li</w:t>
      </w:r>
      <w:r w:rsidR="0003550D" w:rsidRPr="00742DB1">
        <w:rPr>
          <w:rStyle w:val="Emphasis"/>
          <w:i w:val="0"/>
        </w:rPr>
        <w:t>kumību attiecībā uz personu, kura</w:t>
      </w:r>
      <w:r w:rsidR="00C474AB" w:rsidRPr="00742DB1">
        <w:rPr>
          <w:rStyle w:val="Emphasis"/>
          <w:i w:val="0"/>
        </w:rPr>
        <w:t xml:space="preserve"> to pārsūdzējusi, un attiecībā uz argumentiem, kas minēti kasācijas sūdzībā</w:t>
      </w:r>
      <w:r w:rsidR="00C474AB">
        <w:rPr>
          <w:rStyle w:val="Emphasis"/>
          <w:i w:val="0"/>
        </w:rPr>
        <w:t xml:space="preserve">, kā to nosaka Civilprocesa likuma 473.panta pirmā daļa, </w:t>
      </w:r>
      <w:r w:rsidR="0003550D">
        <w:t xml:space="preserve">Augstākā tiesa </w:t>
      </w:r>
      <w:r w:rsidR="00C474AB">
        <w:t>atzīst</w:t>
      </w:r>
      <w:r w:rsidR="00C474AB">
        <w:rPr>
          <w:rStyle w:val="Emphasis"/>
          <w:i w:val="0"/>
        </w:rPr>
        <w:t>,</w:t>
      </w:r>
      <w:r w:rsidR="000946B1">
        <w:rPr>
          <w:rStyle w:val="Emphasis"/>
          <w:i w:val="0"/>
        </w:rPr>
        <w:t xml:space="preserve"> ka</w:t>
      </w:r>
      <w:r w:rsidR="007A03B1">
        <w:rPr>
          <w:rStyle w:val="Emphasis"/>
          <w:i w:val="0"/>
        </w:rPr>
        <w:t xml:space="preserve"> </w:t>
      </w:r>
      <w:r w:rsidR="00D32248">
        <w:t>Kurzemes apgabaltiesas Civillietu tiesas kolēģijas 2015.gada 8.jūnija spriedums</w:t>
      </w:r>
      <w:r w:rsidR="00D32248">
        <w:rPr>
          <w:rStyle w:val="Emphasis"/>
          <w:i w:val="0"/>
        </w:rPr>
        <w:t xml:space="preserve"> </w:t>
      </w:r>
      <w:r w:rsidR="004B2814">
        <w:t>ir atceļams, nododot lietu jaunai izskatīš</w:t>
      </w:r>
      <w:r w:rsidR="00DF2A62">
        <w:t>anai apelācijas instances tiesā</w:t>
      </w:r>
      <w:r w:rsidR="004B2814">
        <w:t>.</w:t>
      </w:r>
    </w:p>
    <w:p w:rsidR="00904517" w:rsidRPr="00D65A15" w:rsidRDefault="00EB4A49" w:rsidP="00A60203">
      <w:pPr>
        <w:spacing w:line="276" w:lineRule="auto"/>
        <w:ind w:firstLine="567"/>
        <w:jc w:val="both"/>
        <w:rPr>
          <w:iCs/>
        </w:rPr>
      </w:pPr>
      <w:r>
        <w:rPr>
          <w:rFonts w:ascii="TimesNewRomanPSMT" w:eastAsia="Calibri" w:hAnsi="TimesNewRomanPSMT" w:cs="TimesNewRomanPSMT"/>
        </w:rPr>
        <w:t>[8</w:t>
      </w:r>
      <w:r w:rsidR="0042736D">
        <w:rPr>
          <w:rFonts w:ascii="TimesNewRomanPSMT" w:eastAsia="Calibri" w:hAnsi="TimesNewRomanPSMT" w:cs="TimesNewRomanPSMT"/>
        </w:rPr>
        <w:t xml:space="preserve">.1] </w:t>
      </w:r>
      <w:r w:rsidR="00904517">
        <w:rPr>
          <w:rFonts w:ascii="TimesNewRomanPSMT" w:eastAsia="Calibri" w:hAnsi="TimesNewRomanPSMT" w:cs="TimesNewRomanPSMT"/>
        </w:rPr>
        <w:t xml:space="preserve">Apelācijas instances spriedumā </w:t>
      </w:r>
      <w:r w:rsidR="00D6418F">
        <w:rPr>
          <w:rFonts w:ascii="TimesNewRomanPSMT" w:eastAsia="Calibri" w:hAnsi="TimesNewRomanPSMT" w:cs="TimesNewRomanPSMT"/>
        </w:rPr>
        <w:t xml:space="preserve">konstatēts, ka </w:t>
      </w:r>
      <w:r w:rsidR="00A60203">
        <w:t>[pers. A]</w:t>
      </w:r>
      <w:r w:rsidR="00D6418F">
        <w:rPr>
          <w:rFonts w:ascii="TimesNewRomanPSMT" w:eastAsia="Calibri" w:hAnsi="TimesNewRomanPSMT" w:cs="TimesNewRomanPSMT"/>
        </w:rPr>
        <w:t xml:space="preserve"> saistības atlīdzināt zaudējumus valstij uz prasības celšanas brīdi nav izbeigušās un </w:t>
      </w:r>
      <w:bookmarkStart w:id="2" w:name="_Hlk504635455"/>
      <w:r w:rsidR="00D6418F">
        <w:rPr>
          <w:rFonts w:ascii="TimesNewRomanPSMT" w:eastAsia="Calibri" w:hAnsi="TimesNewRomanPSMT" w:cs="TimesNewRomanPSMT"/>
        </w:rPr>
        <w:t xml:space="preserve">Civillikuma 1895.pantā </w:t>
      </w:r>
      <w:bookmarkEnd w:id="2"/>
      <w:r w:rsidR="00D6418F">
        <w:rPr>
          <w:rFonts w:ascii="TimesNewRomanPSMT" w:eastAsia="Calibri" w:hAnsi="TimesNewRomanPSMT" w:cs="TimesNewRomanPSMT"/>
        </w:rPr>
        <w:t xml:space="preserve">noteiktais noilgums nav iestājies, jo atbilstoši Civillikuma 1905.pantam noilgums ir pārtraukts, ar Biroja 2008.gada 12.jūnija lēmumu lūdzot parādniekam labprātīgi segt zaudējumus. </w:t>
      </w:r>
    </w:p>
    <w:p w:rsidR="009F4A53" w:rsidRDefault="00D6418F" w:rsidP="00A60203">
      <w:pPr>
        <w:autoSpaceDE w:val="0"/>
        <w:autoSpaceDN w:val="0"/>
        <w:adjustRightInd w:val="0"/>
        <w:spacing w:line="276" w:lineRule="auto"/>
        <w:ind w:firstLine="567"/>
        <w:jc w:val="both"/>
        <w:rPr>
          <w:rFonts w:eastAsia="Calibri"/>
          <w:color w:val="000000"/>
        </w:rPr>
      </w:pPr>
      <w:r>
        <w:rPr>
          <w:rFonts w:ascii="TimesNewRomanPSMT" w:eastAsia="Calibri" w:hAnsi="TimesNewRomanPSMT" w:cs="TimesNewRomanPSMT"/>
        </w:rPr>
        <w:t xml:space="preserve">Tāpat tiesa par nodibinātu atzinusi faktu, ka, parakstot prasības pieteikumā minētos rīkojumus, kas bija pamats </w:t>
      </w:r>
      <w:r w:rsidR="000B420F">
        <w:rPr>
          <w:rFonts w:ascii="TimesNewRomanPSMT" w:eastAsia="Calibri" w:hAnsi="TimesNewRomanPSMT" w:cs="TimesNewRomanPSMT"/>
        </w:rPr>
        <w:t xml:space="preserve">toreizējam Rīgas domes priekšsēdētājam </w:t>
      </w:r>
      <w:r w:rsidR="00A60203">
        <w:t xml:space="preserve">[pers. A] </w:t>
      </w:r>
      <w:r>
        <w:rPr>
          <w:rFonts w:ascii="TimesNewRomanPSMT" w:eastAsia="Calibri" w:hAnsi="TimesNewRomanPSMT" w:cs="TimesNewRomanPSMT"/>
        </w:rPr>
        <w:t xml:space="preserve">saņemt </w:t>
      </w:r>
      <w:r w:rsidR="00D12B87">
        <w:rPr>
          <w:rFonts w:ascii="TimesNewRomanPSMT" w:eastAsia="Calibri" w:hAnsi="TimesNewRomanPSMT" w:cs="TimesNewRomanPSMT"/>
        </w:rPr>
        <w:t xml:space="preserve">11 </w:t>
      </w:r>
      <w:r>
        <w:rPr>
          <w:rFonts w:ascii="TimesNewRomanPSMT" w:eastAsia="Calibri" w:hAnsi="TimesNewRomanPSMT" w:cs="TimesNewRomanPSMT"/>
        </w:rPr>
        <w:t xml:space="preserve">prēmijas </w:t>
      </w:r>
      <w:r w:rsidR="00EB4A49">
        <w:rPr>
          <w:rFonts w:ascii="TimesNewRomanPSMT" w:eastAsia="Calibri" w:hAnsi="TimesNewRomanPSMT" w:cs="TimesNewRomanPSMT"/>
        </w:rPr>
        <w:t xml:space="preserve">kopsummā </w:t>
      </w:r>
      <w:r w:rsidR="005F6135">
        <w:rPr>
          <w:rFonts w:ascii="TimesNewRomanPSMT" w:eastAsia="Calibri" w:hAnsi="TimesNewRomanPSMT" w:cs="TimesNewRomanPSMT"/>
        </w:rPr>
        <w:t>9077,24 Ls, atbildētājs atradā</w:t>
      </w:r>
      <w:r w:rsidR="00573500">
        <w:rPr>
          <w:rFonts w:ascii="TimesNewRomanPSMT" w:eastAsia="Calibri" w:hAnsi="TimesNewRomanPSMT" w:cs="TimesNewRomanPSMT"/>
        </w:rPr>
        <w:t>s interešu konfliktā, jo lēmis par jautājumiem, kas skar viņa personiskās un materiāl</w:t>
      </w:r>
      <w:r w:rsidR="003C0C7F">
        <w:rPr>
          <w:rFonts w:ascii="TimesNewRomanPSMT" w:eastAsia="Calibri" w:hAnsi="TimesNewRomanPSMT" w:cs="TimesNewRomanPSMT"/>
        </w:rPr>
        <w:t>ās intereses, tādējādi pārkāpdams</w:t>
      </w:r>
      <w:r w:rsidR="00573500">
        <w:rPr>
          <w:rFonts w:ascii="TimesNewRomanPSMT" w:eastAsia="Calibri" w:hAnsi="TimesNewRomanPSMT" w:cs="TimesNewRomanPSMT"/>
        </w:rPr>
        <w:t xml:space="preserve"> </w:t>
      </w:r>
      <w:bookmarkStart w:id="3" w:name="_Hlk504635504"/>
      <w:r w:rsidR="00573500">
        <w:rPr>
          <w:rFonts w:eastAsia="Calibri"/>
        </w:rPr>
        <w:t>l</w:t>
      </w:r>
      <w:r w:rsidR="00573500">
        <w:rPr>
          <w:rFonts w:eastAsia="Calibri"/>
          <w:color w:val="000000"/>
        </w:rPr>
        <w:t>ikuma „</w:t>
      </w:r>
      <w:r w:rsidR="00573500" w:rsidRPr="00796221">
        <w:rPr>
          <w:rFonts w:eastAsia="Calibri"/>
          <w:color w:val="000000"/>
        </w:rPr>
        <w:t>Par interešu konflikta novēršanu valsts amatpersonu darbībā”</w:t>
      </w:r>
      <w:r w:rsidR="00573500">
        <w:rPr>
          <w:rFonts w:eastAsia="Calibri"/>
          <w:color w:val="000000"/>
        </w:rPr>
        <w:t xml:space="preserve"> 11.panta pirmo daļu un 21.panta pirmās daļas pirmo punktu.</w:t>
      </w:r>
      <w:bookmarkEnd w:id="3"/>
    </w:p>
    <w:p w:rsidR="00D6418F" w:rsidRDefault="009F4A53" w:rsidP="00A60203">
      <w:pPr>
        <w:autoSpaceDE w:val="0"/>
        <w:autoSpaceDN w:val="0"/>
        <w:adjustRightInd w:val="0"/>
        <w:spacing w:line="276" w:lineRule="auto"/>
        <w:ind w:firstLine="567"/>
        <w:jc w:val="both"/>
        <w:rPr>
          <w:rFonts w:eastAsia="Calibri"/>
          <w:color w:val="000000"/>
        </w:rPr>
      </w:pPr>
      <w:r>
        <w:rPr>
          <w:rFonts w:eastAsia="Calibri"/>
          <w:color w:val="000000"/>
        </w:rPr>
        <w:t>S</w:t>
      </w:r>
      <w:r w:rsidR="00D12B87">
        <w:rPr>
          <w:rFonts w:eastAsia="Calibri"/>
          <w:color w:val="000000"/>
        </w:rPr>
        <w:t>priedumu šajā daļā kasācijas sūdzības iesniedzējs</w:t>
      </w:r>
      <w:r>
        <w:rPr>
          <w:rFonts w:eastAsia="Calibri"/>
          <w:color w:val="000000"/>
        </w:rPr>
        <w:t xml:space="preserve"> nav apstrīdējis.</w:t>
      </w:r>
    </w:p>
    <w:p w:rsidR="003F6685" w:rsidRDefault="000E3550" w:rsidP="00A60203">
      <w:pPr>
        <w:autoSpaceDE w:val="0"/>
        <w:autoSpaceDN w:val="0"/>
        <w:adjustRightInd w:val="0"/>
        <w:spacing w:line="276" w:lineRule="auto"/>
        <w:ind w:firstLine="567"/>
        <w:jc w:val="both"/>
        <w:rPr>
          <w:rFonts w:eastAsia="Calibri"/>
          <w:color w:val="000000"/>
        </w:rPr>
      </w:pPr>
      <w:r>
        <w:rPr>
          <w:rFonts w:eastAsia="Calibri"/>
          <w:color w:val="000000"/>
        </w:rPr>
        <w:t>[8</w:t>
      </w:r>
      <w:r w:rsidR="00EB4A49">
        <w:rPr>
          <w:rFonts w:eastAsia="Calibri"/>
          <w:color w:val="000000"/>
        </w:rPr>
        <w:t>.2</w:t>
      </w:r>
      <w:r w:rsidR="001374BA">
        <w:rPr>
          <w:rFonts w:eastAsia="Calibri"/>
          <w:color w:val="000000"/>
        </w:rPr>
        <w:t>] N</w:t>
      </w:r>
      <w:r w:rsidR="00420C7D">
        <w:rPr>
          <w:rFonts w:eastAsia="Calibri"/>
          <w:color w:val="000000"/>
        </w:rPr>
        <w:t xml:space="preserve">oraidot prasību, </w:t>
      </w:r>
      <w:r w:rsidR="00EB4A49">
        <w:rPr>
          <w:rFonts w:eastAsia="Calibri"/>
          <w:color w:val="000000"/>
        </w:rPr>
        <w:t>apelācijas insta</w:t>
      </w:r>
      <w:r w:rsidR="003F6685">
        <w:rPr>
          <w:rFonts w:eastAsia="Calibri"/>
          <w:color w:val="000000"/>
        </w:rPr>
        <w:t>nce</w:t>
      </w:r>
      <w:r w:rsidR="00EB4A49">
        <w:rPr>
          <w:rFonts w:eastAsia="Calibri"/>
          <w:color w:val="000000"/>
        </w:rPr>
        <w:t xml:space="preserve"> </w:t>
      </w:r>
      <w:r w:rsidR="001374BA">
        <w:rPr>
          <w:rFonts w:eastAsia="Calibri"/>
          <w:color w:val="000000"/>
        </w:rPr>
        <w:t>tiesa</w:t>
      </w:r>
      <w:r w:rsidR="009351C5">
        <w:rPr>
          <w:rFonts w:eastAsia="Calibri"/>
          <w:color w:val="000000"/>
        </w:rPr>
        <w:t xml:space="preserve"> </w:t>
      </w:r>
      <w:r w:rsidR="003F6685">
        <w:rPr>
          <w:rFonts w:eastAsia="Calibri"/>
          <w:color w:val="000000"/>
        </w:rPr>
        <w:t>spriedumu pamatojusi ar to, ka</w:t>
      </w:r>
      <w:r w:rsidR="009F4A53">
        <w:rPr>
          <w:rFonts w:eastAsia="Calibri"/>
          <w:color w:val="000000"/>
        </w:rPr>
        <w:t xml:space="preserve"> </w:t>
      </w:r>
      <w:r w:rsidR="009351C5">
        <w:rPr>
          <w:rFonts w:eastAsia="Calibri"/>
          <w:color w:val="000000"/>
        </w:rPr>
        <w:t>laika posmā no 2001.</w:t>
      </w:r>
      <w:r w:rsidR="00646A8C">
        <w:rPr>
          <w:rFonts w:eastAsia="Calibri"/>
          <w:color w:val="000000"/>
        </w:rPr>
        <w:t xml:space="preserve"> </w:t>
      </w:r>
      <w:r w:rsidR="009351C5">
        <w:rPr>
          <w:rFonts w:eastAsia="Calibri"/>
          <w:color w:val="000000"/>
        </w:rPr>
        <w:t>līdz 2005.gadam Rīgas dome nav pārtērējusi darbinieku prēmēšanai paredzētos līdzekļus un prēmiju izmaksāšana</w:t>
      </w:r>
      <w:r w:rsidR="003F6685">
        <w:rPr>
          <w:rFonts w:eastAsia="Calibri"/>
          <w:color w:val="000000"/>
        </w:rPr>
        <w:t xml:space="preserve"> atbildētājam</w:t>
      </w:r>
      <w:r w:rsidR="009351C5">
        <w:rPr>
          <w:rFonts w:eastAsia="Calibri"/>
          <w:color w:val="000000"/>
        </w:rPr>
        <w:t xml:space="preserve"> nav nodarījusi zaudējumus</w:t>
      </w:r>
      <w:r w:rsidR="003F6685">
        <w:rPr>
          <w:rFonts w:eastAsia="Calibri"/>
          <w:color w:val="000000"/>
        </w:rPr>
        <w:t xml:space="preserve"> pašvaldībai</w:t>
      </w:r>
      <w:r w:rsidR="009F4A53">
        <w:rPr>
          <w:rFonts w:eastAsia="Calibri"/>
          <w:color w:val="000000"/>
        </w:rPr>
        <w:t>, kas konstatēts uzsāktā un pēc tam izbeigtā kriminālprocesa ietvaros</w:t>
      </w:r>
      <w:r w:rsidR="009351C5">
        <w:rPr>
          <w:rFonts w:eastAsia="Calibri"/>
          <w:color w:val="000000"/>
        </w:rPr>
        <w:t>; 2)</w:t>
      </w:r>
      <w:r w:rsidR="00420C7D">
        <w:rPr>
          <w:rFonts w:eastAsia="Calibri"/>
          <w:color w:val="000000"/>
        </w:rPr>
        <w:t xml:space="preserve"> prēmijas atbildētājam nav izmaksātas no </w:t>
      </w:r>
      <w:r w:rsidR="000B420F">
        <w:rPr>
          <w:rFonts w:eastAsia="Calibri"/>
          <w:color w:val="000000"/>
        </w:rPr>
        <w:t>valsts budžeta līdzekļiem, tādēļ nav pamata uzskatīt</w:t>
      </w:r>
      <w:r w:rsidR="003F6685">
        <w:rPr>
          <w:rFonts w:eastAsia="Calibri"/>
          <w:color w:val="000000"/>
        </w:rPr>
        <w:t>, ka valstij nodarīti zaudējumi (</w:t>
      </w:r>
      <w:r w:rsidR="003F6685" w:rsidRPr="003F6685">
        <w:rPr>
          <w:rFonts w:eastAsia="Calibri"/>
          <w:i/>
          <w:color w:val="000000"/>
        </w:rPr>
        <w:t>sk. 4.4 punktu</w:t>
      </w:r>
      <w:r w:rsidR="003F6685">
        <w:rPr>
          <w:rFonts w:eastAsia="Calibri"/>
          <w:color w:val="000000"/>
        </w:rPr>
        <w:t>).</w:t>
      </w:r>
    </w:p>
    <w:p w:rsidR="003F6685" w:rsidRDefault="009351C5" w:rsidP="00A60203">
      <w:pPr>
        <w:autoSpaceDE w:val="0"/>
        <w:autoSpaceDN w:val="0"/>
        <w:adjustRightInd w:val="0"/>
        <w:spacing w:line="276" w:lineRule="auto"/>
        <w:ind w:firstLine="567"/>
        <w:jc w:val="both"/>
        <w:rPr>
          <w:rFonts w:eastAsia="Calibri"/>
          <w:color w:val="000000"/>
        </w:rPr>
      </w:pPr>
      <w:r>
        <w:rPr>
          <w:rFonts w:eastAsia="Calibri"/>
          <w:color w:val="000000"/>
        </w:rPr>
        <w:t>Augstākā tiesa atzīst</w:t>
      </w:r>
      <w:r w:rsidR="00406FCD">
        <w:rPr>
          <w:rFonts w:eastAsia="Calibri"/>
          <w:color w:val="000000"/>
        </w:rPr>
        <w:t xml:space="preserve"> par pamatotiem kasācijas sūdzības iesniedzēja argumentus</w:t>
      </w:r>
      <w:r>
        <w:rPr>
          <w:rFonts w:eastAsia="Calibri"/>
          <w:color w:val="000000"/>
        </w:rPr>
        <w:t xml:space="preserve">, </w:t>
      </w:r>
      <w:r w:rsidR="00406FCD">
        <w:rPr>
          <w:rFonts w:eastAsia="Calibri"/>
          <w:color w:val="000000"/>
        </w:rPr>
        <w:t xml:space="preserve">ka, </w:t>
      </w:r>
      <w:r>
        <w:rPr>
          <w:rFonts w:eastAsia="Calibri"/>
          <w:color w:val="000000"/>
        </w:rPr>
        <w:t>noraidot prasību uz šā</w:t>
      </w:r>
      <w:r w:rsidR="003F6685">
        <w:rPr>
          <w:rFonts w:eastAsia="Calibri"/>
          <w:color w:val="000000"/>
        </w:rPr>
        <w:t xml:space="preserve">da pamata, nepareizi piemērotas Civillikuma normas, kas regulē zaudējumu piedziņu, kā </w:t>
      </w:r>
      <w:r w:rsidR="00464742">
        <w:rPr>
          <w:rFonts w:eastAsia="Calibri"/>
          <w:color w:val="000000"/>
        </w:rPr>
        <w:t xml:space="preserve">arī </w:t>
      </w:r>
      <w:r w:rsidR="003F6685">
        <w:rPr>
          <w:rFonts w:eastAsia="Calibri"/>
        </w:rPr>
        <w:t>l</w:t>
      </w:r>
      <w:r w:rsidR="003F6685">
        <w:rPr>
          <w:rFonts w:eastAsia="Calibri"/>
          <w:color w:val="000000"/>
        </w:rPr>
        <w:t>ikuma „</w:t>
      </w:r>
      <w:r w:rsidR="003F6685" w:rsidRPr="00796221">
        <w:rPr>
          <w:rFonts w:eastAsia="Calibri"/>
          <w:color w:val="000000"/>
        </w:rPr>
        <w:t>Par interešu konflikta novēršanu valsts amatpersonu darbībā”</w:t>
      </w:r>
      <w:r w:rsidR="00406FCD">
        <w:rPr>
          <w:rFonts w:eastAsia="Calibri"/>
          <w:color w:val="000000"/>
        </w:rPr>
        <w:t xml:space="preserve"> 30.pants.</w:t>
      </w:r>
    </w:p>
    <w:p w:rsidR="00464742" w:rsidRPr="00963E6B" w:rsidRDefault="00406FCD" w:rsidP="00A60203">
      <w:pPr>
        <w:spacing w:line="276" w:lineRule="auto"/>
        <w:ind w:firstLine="567"/>
        <w:jc w:val="both"/>
        <w:rPr>
          <w:rFonts w:eastAsia="Calibri"/>
        </w:rPr>
      </w:pPr>
      <w:r>
        <w:rPr>
          <w:rFonts w:eastAsia="Calibri"/>
          <w:color w:val="000000"/>
        </w:rPr>
        <w:t>[8.3]</w:t>
      </w:r>
      <w:r w:rsidR="00464742" w:rsidRPr="00464742">
        <w:rPr>
          <w:rFonts w:eastAsia="Calibri"/>
        </w:rPr>
        <w:t xml:space="preserve"> </w:t>
      </w:r>
      <w:r w:rsidR="00464742">
        <w:rPr>
          <w:rFonts w:eastAsia="Calibri"/>
        </w:rPr>
        <w:t>Saskaņā ar l</w:t>
      </w:r>
      <w:r w:rsidR="00464742">
        <w:rPr>
          <w:rFonts w:eastAsia="Calibri"/>
          <w:color w:val="000000"/>
        </w:rPr>
        <w:t>ikuma „</w:t>
      </w:r>
      <w:r w:rsidR="00464742" w:rsidRPr="00796221">
        <w:rPr>
          <w:rFonts w:eastAsia="Calibri"/>
          <w:color w:val="000000"/>
        </w:rPr>
        <w:t>Par interešu konflikta novēršanu valsts amatpersonu darbībā”</w:t>
      </w:r>
      <w:r w:rsidR="00464742">
        <w:rPr>
          <w:rFonts w:eastAsia="Calibri"/>
          <w:color w:val="000000"/>
        </w:rPr>
        <w:t xml:space="preserve"> 2.pantu likuma mērķis ir nodrošināt valsts amatpersonu darbību sabiedrības interesēs, novēršot jebkuras valsts amatpersonas, tās radinieku vai darījumu partneru personiskās vai mantiskās ieinteresētības ietekmi uz valsts amatpersonas darbību, veicināt valsts amatpersonu darbības </w:t>
      </w:r>
      <w:r w:rsidR="00464742">
        <w:rPr>
          <w:rFonts w:eastAsia="Calibri"/>
          <w:color w:val="000000"/>
        </w:rPr>
        <w:lastRenderedPageBreak/>
        <w:t xml:space="preserve">atklātumu un atbildību sabiedrības priekšā, kā arī sabiedrības uzticēšanos valsts amatpersonu darbībai. </w:t>
      </w:r>
    </w:p>
    <w:p w:rsidR="00464742" w:rsidRDefault="00464742" w:rsidP="00A60203">
      <w:pPr>
        <w:spacing w:line="276" w:lineRule="auto"/>
        <w:ind w:firstLine="567"/>
        <w:jc w:val="both"/>
        <w:rPr>
          <w:rFonts w:eastAsia="Calibri"/>
          <w:color w:val="000000"/>
        </w:rPr>
      </w:pPr>
      <w:r>
        <w:rPr>
          <w:rFonts w:eastAsia="Calibri"/>
          <w:color w:val="000000"/>
        </w:rPr>
        <w:t>Līdz ar to „valsts amatpersona amata pienākumu pildīšanā darbojas vienīgi sabiedrības interesēs, tieši amata pienākumu pildīšanā tai nevar būt savas intereses. Tādēļ amatpersonas piedalīšanās tāda lēmuma pieņemšanā, kurā amatpersona var būt ieinteresēta personīgi, pati par sevi ir vērsta pret sabiedrības interesēm” (</w:t>
      </w:r>
      <w:r w:rsidRPr="00E1445D">
        <w:rPr>
          <w:rFonts w:eastAsia="Calibri"/>
          <w:i/>
          <w:color w:val="000000"/>
        </w:rPr>
        <w:t>sk</w:t>
      </w:r>
      <w:bookmarkStart w:id="4" w:name="_Hlk504635590"/>
      <w:r w:rsidRPr="00E1445D">
        <w:rPr>
          <w:rFonts w:eastAsia="Calibri"/>
          <w:i/>
          <w:color w:val="000000"/>
        </w:rPr>
        <w:t>. Augstākās tiesas 2010.gada 10.jūnija sprieduma (paplašinātā sastāvā) lietā Nr.</w:t>
      </w:r>
      <w:r w:rsidR="00C429B9">
        <w:rPr>
          <w:rFonts w:eastAsia="Calibri"/>
          <w:i/>
          <w:color w:val="000000"/>
        </w:rPr>
        <w:t> </w:t>
      </w:r>
      <w:r w:rsidRPr="00E1445D">
        <w:rPr>
          <w:rFonts w:eastAsia="Calibri"/>
          <w:i/>
          <w:color w:val="000000"/>
        </w:rPr>
        <w:t>SKA</w:t>
      </w:r>
      <w:r w:rsidR="00C429B9">
        <w:rPr>
          <w:rFonts w:eastAsia="Calibri"/>
          <w:i/>
          <w:color w:val="000000"/>
        </w:rPr>
        <w:noBreakHyphen/>
      </w:r>
      <w:r w:rsidRPr="00E1445D">
        <w:rPr>
          <w:rFonts w:eastAsia="Calibri"/>
          <w:i/>
          <w:color w:val="000000"/>
        </w:rPr>
        <w:t>188/2010 (A42420306)</w:t>
      </w:r>
      <w:bookmarkEnd w:id="4"/>
      <w:r w:rsidRPr="00E1445D">
        <w:rPr>
          <w:rFonts w:eastAsia="Calibri"/>
          <w:i/>
          <w:color w:val="000000"/>
        </w:rPr>
        <w:t xml:space="preserve"> 14.punktu</w:t>
      </w:r>
      <w:r>
        <w:rPr>
          <w:rFonts w:eastAsia="Calibri"/>
          <w:color w:val="000000"/>
        </w:rPr>
        <w:t>).</w:t>
      </w:r>
    </w:p>
    <w:p w:rsidR="000E3550" w:rsidRDefault="00643781" w:rsidP="00A60203">
      <w:pPr>
        <w:autoSpaceDE w:val="0"/>
        <w:autoSpaceDN w:val="0"/>
        <w:adjustRightInd w:val="0"/>
        <w:spacing w:line="276" w:lineRule="auto"/>
        <w:ind w:firstLine="567"/>
        <w:jc w:val="both"/>
        <w:rPr>
          <w:rFonts w:eastAsia="Calibri"/>
          <w:color w:val="000000"/>
        </w:rPr>
      </w:pPr>
      <w:r>
        <w:t>Atbilstoši</w:t>
      </w:r>
      <w:r w:rsidR="00B335CB">
        <w:t xml:space="preserve"> </w:t>
      </w:r>
      <w:r w:rsidR="000E3550">
        <w:rPr>
          <w:rFonts w:eastAsia="Calibri"/>
        </w:rPr>
        <w:t>l</w:t>
      </w:r>
      <w:r w:rsidR="000E3550">
        <w:rPr>
          <w:rFonts w:eastAsia="Calibri"/>
          <w:color w:val="000000"/>
        </w:rPr>
        <w:t>ikuma „</w:t>
      </w:r>
      <w:r w:rsidR="000E3550" w:rsidRPr="00796221">
        <w:rPr>
          <w:rFonts w:eastAsia="Calibri"/>
          <w:color w:val="000000"/>
        </w:rPr>
        <w:t>Par interešu konflikta novēršanu valsts amatpersonu darbībā”</w:t>
      </w:r>
      <w:r>
        <w:rPr>
          <w:rFonts w:eastAsia="Calibri"/>
          <w:color w:val="000000"/>
        </w:rPr>
        <w:t xml:space="preserve"> 30.panta pirmajai daļai</w:t>
      </w:r>
      <w:r w:rsidR="000E3550">
        <w:rPr>
          <w:rFonts w:eastAsia="Calibri"/>
          <w:color w:val="000000"/>
        </w:rPr>
        <w:t xml:space="preserve"> (panta redakcijā līdz 2011.gada 31.maijam) valsts amatpersonai saskaņā ar šā panta noteikumiem iestājas arī civiltiesiskā atbildība, bet atb</w:t>
      </w:r>
      <w:r w:rsidR="00464742">
        <w:rPr>
          <w:rFonts w:eastAsia="Calibri"/>
          <w:color w:val="000000"/>
        </w:rPr>
        <w:t xml:space="preserve">ilstoši panta ceturtajai daļai </w:t>
      </w:r>
      <w:r w:rsidR="000E3550">
        <w:rPr>
          <w:rFonts w:eastAsia="Calibri"/>
          <w:color w:val="000000"/>
        </w:rPr>
        <w:t>zaudējumu atlīdzību pieprasa Civilprocesa likuma noteiktajā kārtībā, kā tas noticis konkrētajā gadījumā.</w:t>
      </w:r>
    </w:p>
    <w:p w:rsidR="009F4A53" w:rsidRDefault="000E3550" w:rsidP="00A60203">
      <w:pPr>
        <w:autoSpaceDE w:val="0"/>
        <w:autoSpaceDN w:val="0"/>
        <w:adjustRightInd w:val="0"/>
        <w:spacing w:line="276" w:lineRule="auto"/>
        <w:ind w:firstLine="567"/>
        <w:jc w:val="both"/>
        <w:rPr>
          <w:rFonts w:eastAsia="Calibri"/>
          <w:color w:val="000000"/>
        </w:rPr>
      </w:pPr>
      <w:r>
        <w:rPr>
          <w:rFonts w:eastAsia="Calibri"/>
          <w:color w:val="000000"/>
        </w:rPr>
        <w:t>[8.4] Birojs</w:t>
      </w:r>
      <w:r w:rsidR="00636280">
        <w:rPr>
          <w:rFonts w:eastAsia="Calibri"/>
          <w:color w:val="000000"/>
        </w:rPr>
        <w:t xml:space="preserve">, </w:t>
      </w:r>
      <w:r w:rsidR="009F4A53">
        <w:rPr>
          <w:rFonts w:eastAsia="Calibri"/>
          <w:color w:val="000000"/>
        </w:rPr>
        <w:t>pamatojoties uz</w:t>
      </w:r>
      <w:r w:rsidR="009F4A53" w:rsidRPr="000E3550">
        <w:rPr>
          <w:rFonts w:eastAsia="Calibri"/>
        </w:rPr>
        <w:t xml:space="preserve"> </w:t>
      </w:r>
      <w:r w:rsidR="009F4A53">
        <w:rPr>
          <w:rFonts w:eastAsia="Calibri"/>
        </w:rPr>
        <w:t>l</w:t>
      </w:r>
      <w:r w:rsidR="009F4A53">
        <w:rPr>
          <w:rFonts w:eastAsia="Calibri"/>
          <w:color w:val="000000"/>
        </w:rPr>
        <w:t>ikuma „</w:t>
      </w:r>
      <w:r w:rsidR="009F4A53" w:rsidRPr="00796221">
        <w:rPr>
          <w:rFonts w:eastAsia="Calibri"/>
          <w:color w:val="000000"/>
        </w:rPr>
        <w:t>Par interešu konflikta novēršanu valsts amatpersonu darbībā”</w:t>
      </w:r>
      <w:r w:rsidR="009F4A53">
        <w:rPr>
          <w:rFonts w:eastAsia="Calibri"/>
          <w:color w:val="000000"/>
        </w:rPr>
        <w:t xml:space="preserve"> 30.pantu,</w:t>
      </w:r>
      <w:r w:rsidRPr="000E3550">
        <w:rPr>
          <w:rFonts w:eastAsia="Calibri"/>
          <w:color w:val="000000"/>
        </w:rPr>
        <w:t xml:space="preserve"> </w:t>
      </w:r>
      <w:r>
        <w:rPr>
          <w:rFonts w:eastAsia="Calibri"/>
          <w:color w:val="000000"/>
        </w:rPr>
        <w:t xml:space="preserve">lūdzis no </w:t>
      </w:r>
      <w:r w:rsidR="00130BD0">
        <w:rPr>
          <w:rFonts w:eastAsia="Calibri"/>
          <w:color w:val="000000"/>
        </w:rPr>
        <w:t>amatpersonas</w:t>
      </w:r>
      <w:r w:rsidR="009F4A53">
        <w:rPr>
          <w:rFonts w:eastAsia="Calibri"/>
          <w:color w:val="000000"/>
        </w:rPr>
        <w:t>, kas pārkāpusi likumu,</w:t>
      </w:r>
      <w:r w:rsidR="001A441B" w:rsidRPr="001A441B">
        <w:rPr>
          <w:rFonts w:eastAsia="Calibri"/>
          <w:color w:val="000000"/>
        </w:rPr>
        <w:t xml:space="preserve"> </w:t>
      </w:r>
      <w:r w:rsidR="009F4A53">
        <w:rPr>
          <w:rFonts w:eastAsia="Calibri"/>
          <w:color w:val="000000"/>
        </w:rPr>
        <w:t xml:space="preserve">piedzīt </w:t>
      </w:r>
      <w:r w:rsidR="001A441B">
        <w:rPr>
          <w:rFonts w:eastAsia="Calibri"/>
          <w:color w:val="000000"/>
        </w:rPr>
        <w:t>valsts ienākumos</w:t>
      </w:r>
      <w:r w:rsidRPr="000E3550">
        <w:rPr>
          <w:rFonts w:eastAsia="Calibri"/>
          <w:color w:val="000000"/>
        </w:rPr>
        <w:t xml:space="preserve"> </w:t>
      </w:r>
      <w:r w:rsidR="00130BD0">
        <w:rPr>
          <w:rFonts w:eastAsia="Calibri"/>
          <w:color w:val="000000"/>
        </w:rPr>
        <w:t>zaudējumus, kas atbilst</w:t>
      </w:r>
      <w:r w:rsidR="009F4A53">
        <w:rPr>
          <w:rFonts w:eastAsia="Calibri"/>
          <w:color w:val="000000"/>
        </w:rPr>
        <w:t xml:space="preserve"> </w:t>
      </w:r>
      <w:r w:rsidR="001A441B">
        <w:rPr>
          <w:rFonts w:eastAsia="Calibri"/>
          <w:color w:val="000000"/>
        </w:rPr>
        <w:t>viņam</w:t>
      </w:r>
      <w:r w:rsidR="00130BD0">
        <w:rPr>
          <w:rFonts w:eastAsia="Calibri"/>
          <w:color w:val="000000"/>
        </w:rPr>
        <w:t xml:space="preserve"> </w:t>
      </w:r>
      <w:r w:rsidR="009F4A53">
        <w:rPr>
          <w:rFonts w:eastAsia="Calibri"/>
          <w:color w:val="000000"/>
        </w:rPr>
        <w:t xml:space="preserve">prettiesiski </w:t>
      </w:r>
      <w:r w:rsidR="001A441B">
        <w:rPr>
          <w:rFonts w:eastAsia="Calibri"/>
          <w:color w:val="000000"/>
        </w:rPr>
        <w:t>izmaksāto</w:t>
      </w:r>
      <w:r w:rsidR="00130BD0">
        <w:rPr>
          <w:rFonts w:eastAsia="Calibri"/>
          <w:color w:val="000000"/>
        </w:rPr>
        <w:t xml:space="preserve"> </w:t>
      </w:r>
      <w:r w:rsidR="009F4A53">
        <w:rPr>
          <w:rFonts w:eastAsia="Calibri"/>
          <w:color w:val="000000"/>
        </w:rPr>
        <w:t>prēmiju apmēram.</w:t>
      </w:r>
    </w:p>
    <w:p w:rsidR="00CD10B9" w:rsidRDefault="00130BD0" w:rsidP="00A60203">
      <w:pPr>
        <w:autoSpaceDE w:val="0"/>
        <w:autoSpaceDN w:val="0"/>
        <w:adjustRightInd w:val="0"/>
        <w:spacing w:line="276" w:lineRule="auto"/>
        <w:ind w:firstLine="567"/>
        <w:jc w:val="both"/>
        <w:rPr>
          <w:rFonts w:eastAsia="Calibri"/>
        </w:rPr>
      </w:pPr>
      <w:r>
        <w:t>Kā redz</w:t>
      </w:r>
      <w:r w:rsidR="009F4A53">
        <w:t xml:space="preserve">ams no </w:t>
      </w:r>
      <w:r w:rsidR="009C4E12">
        <w:t>šā panta otrās daļas (</w:t>
      </w:r>
      <w:r w:rsidR="009C4E12" w:rsidRPr="009C4E12">
        <w:rPr>
          <w:i/>
        </w:rPr>
        <w:t>sk. šā sprieduma 5.4.punktu</w:t>
      </w:r>
      <w:r w:rsidR="009C4E12">
        <w:t>)</w:t>
      </w:r>
      <w:r w:rsidR="009F4A53">
        <w:t xml:space="preserve"> satura, </w:t>
      </w:r>
      <w:r>
        <w:t>ienākumi</w:t>
      </w:r>
      <w:r w:rsidR="009F4A53">
        <w:t xml:space="preserve"> (konkrētajā gadījumā prēmijas), kas saņemti</w:t>
      </w:r>
      <w:r w:rsidR="001A441B">
        <w:t xml:space="preserve"> prettiesīgi</w:t>
      </w:r>
      <w:r>
        <w:t>,</w:t>
      </w:r>
      <w:r w:rsidR="009F4A53">
        <w:t xml:space="preserve"> t.i.,</w:t>
      </w:r>
      <w:r>
        <w:t xml:space="preserve"> pārkāpjot </w:t>
      </w:r>
      <w:r>
        <w:rPr>
          <w:rFonts w:eastAsia="Calibri"/>
        </w:rPr>
        <w:t>l</w:t>
      </w:r>
      <w:r>
        <w:rPr>
          <w:rFonts w:eastAsia="Calibri"/>
          <w:color w:val="000000"/>
        </w:rPr>
        <w:t>ikumā „</w:t>
      </w:r>
      <w:r w:rsidRPr="00796221">
        <w:rPr>
          <w:rFonts w:eastAsia="Calibri"/>
          <w:color w:val="000000"/>
        </w:rPr>
        <w:t>Par interešu konflikta novēršanu valsts amatpersonu darbībā”</w:t>
      </w:r>
      <w:r w:rsidR="002B49B6">
        <w:rPr>
          <w:rFonts w:eastAsia="Calibri"/>
          <w:color w:val="000000"/>
        </w:rPr>
        <w:t xml:space="preserve"> </w:t>
      </w:r>
      <w:r>
        <w:rPr>
          <w:rFonts w:eastAsia="Calibri"/>
          <w:color w:val="000000"/>
        </w:rPr>
        <w:t>noteiktos valsts ierob</w:t>
      </w:r>
      <w:r w:rsidR="001A441B">
        <w:rPr>
          <w:rFonts w:eastAsia="Calibri"/>
          <w:color w:val="000000"/>
        </w:rPr>
        <w:t>ežojumus</w:t>
      </w:r>
      <w:r>
        <w:rPr>
          <w:rFonts w:eastAsia="Calibri"/>
          <w:color w:val="000000"/>
        </w:rPr>
        <w:t>, ir piekritīgas valstij</w:t>
      </w:r>
      <w:r w:rsidR="009F4A53">
        <w:rPr>
          <w:rFonts w:eastAsia="Calibri"/>
          <w:color w:val="000000"/>
        </w:rPr>
        <w:t xml:space="preserve"> neatkarīgi no gūto ienākumu vai labumu veida, kā arī valsts amatpers</w:t>
      </w:r>
      <w:r w:rsidR="00CD10B9">
        <w:rPr>
          <w:rFonts w:eastAsia="Calibri"/>
          <w:color w:val="000000"/>
        </w:rPr>
        <w:t>onas darba vietas.</w:t>
      </w:r>
    </w:p>
    <w:p w:rsidR="00CD10B9" w:rsidRDefault="00CD10B9" w:rsidP="00A60203">
      <w:pPr>
        <w:autoSpaceDE w:val="0"/>
        <w:autoSpaceDN w:val="0"/>
        <w:adjustRightInd w:val="0"/>
        <w:spacing w:line="276" w:lineRule="auto"/>
        <w:ind w:firstLine="567"/>
        <w:jc w:val="both"/>
        <w:rPr>
          <w:rFonts w:eastAsia="Calibri"/>
        </w:rPr>
      </w:pPr>
      <w:r>
        <w:rPr>
          <w:rFonts w:eastAsia="Calibri"/>
          <w:color w:val="000000"/>
        </w:rPr>
        <w:t>Minētajā l</w:t>
      </w:r>
      <w:r w:rsidR="00CC655C">
        <w:rPr>
          <w:rFonts w:eastAsia="Calibri"/>
          <w:color w:val="000000"/>
        </w:rPr>
        <w:t>ikuma normā</w:t>
      </w:r>
      <w:r w:rsidR="001A441B">
        <w:rPr>
          <w:rFonts w:eastAsia="Calibri"/>
          <w:color w:val="000000"/>
        </w:rPr>
        <w:t xml:space="preserve"> iekļauta </w:t>
      </w:r>
      <w:r w:rsidR="00CC655C">
        <w:rPr>
          <w:rFonts w:eastAsia="Calibri"/>
          <w:color w:val="000000"/>
        </w:rPr>
        <w:t xml:space="preserve">arī </w:t>
      </w:r>
      <w:r w:rsidR="001A441B">
        <w:rPr>
          <w:rFonts w:eastAsia="Calibri"/>
          <w:color w:val="000000"/>
        </w:rPr>
        <w:t>prezumpcija, ka</w:t>
      </w:r>
      <w:r w:rsidR="00A96CCC">
        <w:rPr>
          <w:rFonts w:eastAsia="Calibri"/>
          <w:color w:val="000000"/>
        </w:rPr>
        <w:t>,</w:t>
      </w:r>
      <w:r w:rsidR="00130BD0">
        <w:t xml:space="preserve"> </w:t>
      </w:r>
      <w:r w:rsidR="001A441B">
        <w:t>gūstot ienākumus</w:t>
      </w:r>
      <w:r w:rsidR="00CC655C" w:rsidRPr="00CC655C">
        <w:t xml:space="preserve"> </w:t>
      </w:r>
      <w:r w:rsidR="00CC655C">
        <w:t>šādā veidā</w:t>
      </w:r>
      <w:r w:rsidR="001A441B">
        <w:t>, valsts amatpersona ir nodarījusi kait</w:t>
      </w:r>
      <w:r w:rsidR="00A96CCC">
        <w:t>ējumu valsts pārvaldes kārtībai.</w:t>
      </w:r>
      <w:r w:rsidRPr="00CD10B9">
        <w:rPr>
          <w:rFonts w:eastAsia="Calibri"/>
          <w:color w:val="000000"/>
        </w:rPr>
        <w:t xml:space="preserve"> </w:t>
      </w:r>
    </w:p>
    <w:p w:rsidR="00130BD0" w:rsidRPr="00CD10B9" w:rsidRDefault="009C6623" w:rsidP="00A60203">
      <w:pPr>
        <w:autoSpaceDE w:val="0"/>
        <w:autoSpaceDN w:val="0"/>
        <w:adjustRightInd w:val="0"/>
        <w:spacing w:line="276" w:lineRule="auto"/>
        <w:ind w:firstLine="567"/>
        <w:jc w:val="both"/>
        <w:rPr>
          <w:rFonts w:eastAsia="Calibri"/>
        </w:rPr>
      </w:pPr>
      <w:r>
        <w:t>Augstākā tiesa atzīst, ka</w:t>
      </w:r>
      <w:r w:rsidR="009C4E12">
        <w:t>,</w:t>
      </w:r>
      <w:r>
        <w:t xml:space="preserve"> s</w:t>
      </w:r>
      <w:r w:rsidR="007068D2">
        <w:t xml:space="preserve">priedumā </w:t>
      </w:r>
      <w:r w:rsidR="00A96CCC">
        <w:t>konstatējot</w:t>
      </w:r>
      <w:r w:rsidR="00A96CCC" w:rsidRPr="00A96CCC">
        <w:rPr>
          <w:rFonts w:eastAsia="Calibri"/>
        </w:rPr>
        <w:t xml:space="preserve"> </w:t>
      </w:r>
      <w:r w:rsidR="007068D2">
        <w:t xml:space="preserve">prēmiju </w:t>
      </w:r>
      <w:r w:rsidR="007068D2">
        <w:rPr>
          <w:rFonts w:eastAsia="Calibri"/>
          <w:color w:val="000000"/>
        </w:rPr>
        <w:t>prettiesisku</w:t>
      </w:r>
      <w:r w:rsidR="007068D2">
        <w:t xml:space="preserve"> izmaksāšanu valsts amatpersonai </w:t>
      </w:r>
      <w:r w:rsidR="00A60203">
        <w:t>[pers. A]</w:t>
      </w:r>
      <w:r w:rsidR="007068D2">
        <w:rPr>
          <w:rFonts w:eastAsia="Calibri"/>
        </w:rPr>
        <w:t xml:space="preserve">, kurš pārkāpis </w:t>
      </w:r>
      <w:r w:rsidR="00A96CCC">
        <w:rPr>
          <w:rFonts w:eastAsia="Calibri"/>
        </w:rPr>
        <w:t>l</w:t>
      </w:r>
      <w:r w:rsidR="00A96CCC">
        <w:rPr>
          <w:rFonts w:eastAsia="Calibri"/>
          <w:color w:val="000000"/>
        </w:rPr>
        <w:t>ikuma „</w:t>
      </w:r>
      <w:r w:rsidR="00A96CCC" w:rsidRPr="00796221">
        <w:rPr>
          <w:rFonts w:eastAsia="Calibri"/>
          <w:color w:val="000000"/>
        </w:rPr>
        <w:t>Par interešu konflikta novēršanu valsts amatpersonu darbībā”</w:t>
      </w:r>
      <w:r w:rsidR="00A96CCC">
        <w:rPr>
          <w:rFonts w:eastAsia="Calibri"/>
          <w:color w:val="000000"/>
        </w:rPr>
        <w:t xml:space="preserve"> </w:t>
      </w:r>
      <w:r w:rsidR="002B49B6">
        <w:rPr>
          <w:rFonts w:eastAsia="Calibri"/>
          <w:color w:val="000000"/>
        </w:rPr>
        <w:t xml:space="preserve">11.panta pirmajā daļā </w:t>
      </w:r>
      <w:r w:rsidR="007068D2">
        <w:rPr>
          <w:rFonts w:eastAsia="Calibri"/>
          <w:color w:val="000000"/>
        </w:rPr>
        <w:t>noteiktos ierobežojumu</w:t>
      </w:r>
      <w:r w:rsidR="00CC655C">
        <w:rPr>
          <w:rFonts w:eastAsia="Calibri"/>
          <w:color w:val="000000"/>
        </w:rPr>
        <w:t>s, kā rezultātā saņēmi</w:t>
      </w:r>
      <w:r w:rsidR="007068D2">
        <w:rPr>
          <w:rFonts w:eastAsia="Calibri"/>
          <w:color w:val="000000"/>
        </w:rPr>
        <w:t>s līdzekļus</w:t>
      </w:r>
      <w:r w:rsidR="00CC655C">
        <w:rPr>
          <w:rFonts w:eastAsia="Calibri"/>
          <w:color w:val="000000"/>
        </w:rPr>
        <w:t>, kas labprātīgi nav atmaksāti</w:t>
      </w:r>
      <w:r w:rsidR="00A96CCC">
        <w:t xml:space="preserve">, </w:t>
      </w:r>
      <w:r w:rsidR="009C4E12">
        <w:t xml:space="preserve">apelācijas instances </w:t>
      </w:r>
      <w:r w:rsidR="007068D2">
        <w:t>tiesa izdarījusi likumam neatbilstošu secinājumu, ka</w:t>
      </w:r>
      <w:r w:rsidR="00CC655C">
        <w:t xml:space="preserve"> prettiesiski gūto</w:t>
      </w:r>
      <w:r w:rsidR="007068D2">
        <w:t xml:space="preserve"> ienākumu piedziņa</w:t>
      </w:r>
      <w:r w:rsidR="00CC655C">
        <w:t xml:space="preserve"> valsts ienākumos</w:t>
      </w:r>
      <w:r w:rsidR="007068D2">
        <w:t xml:space="preserve">, </w:t>
      </w:r>
      <w:r w:rsidR="00CC655C">
        <w:t>pamatojoties uz minēto speciālo likumu,</w:t>
      </w:r>
      <w:r w:rsidR="007068D2">
        <w:t xml:space="preserve"> ir iespējama tikai tādā gadījumā, ja tiek konstatēta</w:t>
      </w:r>
      <w:r w:rsidR="00A96CCC">
        <w:t xml:space="preserve"> </w:t>
      </w:r>
      <w:r w:rsidR="001A441B">
        <w:t>pašvaldības budžetā</w:t>
      </w:r>
      <w:r w:rsidR="00A96CCC">
        <w:t xml:space="preserve"> darba samaksai paredzēto</w:t>
      </w:r>
      <w:r w:rsidR="007068D2">
        <w:t xml:space="preserve"> līdzekļu pārtērēšana</w:t>
      </w:r>
      <w:r w:rsidR="001A441B">
        <w:t xml:space="preserve"> </w:t>
      </w:r>
      <w:r w:rsidR="007068D2">
        <w:t>vai</w:t>
      </w:r>
      <w:r w:rsidR="001A441B">
        <w:t xml:space="preserve"> prēmiju izmaksāšanu no valsts</w:t>
      </w:r>
      <w:r w:rsidR="007068D2">
        <w:t xml:space="preserve"> budžeta līdzekļiem.</w:t>
      </w:r>
    </w:p>
    <w:p w:rsidR="00EE3141" w:rsidRDefault="00EE3141" w:rsidP="00C429B9">
      <w:pPr>
        <w:autoSpaceDE w:val="0"/>
        <w:autoSpaceDN w:val="0"/>
        <w:adjustRightInd w:val="0"/>
        <w:spacing w:line="276" w:lineRule="auto"/>
        <w:ind w:firstLine="567"/>
        <w:jc w:val="both"/>
        <w:rPr>
          <w:rFonts w:eastAsia="Calibri"/>
          <w:color w:val="000000"/>
        </w:rPr>
      </w:pPr>
      <w:r>
        <w:rPr>
          <w:rFonts w:eastAsia="Calibri"/>
          <w:color w:val="000000"/>
        </w:rPr>
        <w:t xml:space="preserve">Pieļaujot šādu </w:t>
      </w:r>
      <w:r w:rsidR="00826720">
        <w:rPr>
          <w:rFonts w:eastAsia="Calibri"/>
          <w:color w:val="000000"/>
        </w:rPr>
        <w:t>tiesību normu</w:t>
      </w:r>
      <w:r>
        <w:rPr>
          <w:rFonts w:eastAsia="Calibri"/>
          <w:color w:val="000000"/>
        </w:rPr>
        <w:t xml:space="preserve"> tulkojumu,</w:t>
      </w:r>
      <w:r w:rsidR="006854FE" w:rsidRPr="006854FE">
        <w:t xml:space="preserve"> </w:t>
      </w:r>
      <w:r w:rsidR="006854FE">
        <w:t>vispār nebūtu iespējams piedzīt</w:t>
      </w:r>
      <w:r>
        <w:rPr>
          <w:rFonts w:eastAsia="Calibri"/>
          <w:color w:val="000000"/>
        </w:rPr>
        <w:t xml:space="preserve"> </w:t>
      </w:r>
      <w:r w:rsidR="00826720">
        <w:rPr>
          <w:rFonts w:eastAsia="Calibri"/>
          <w:color w:val="000000"/>
        </w:rPr>
        <w:t xml:space="preserve">zaudējumus, kas radušies, amatpersonām </w:t>
      </w:r>
      <w:r w:rsidR="00826720">
        <w:t xml:space="preserve">pārkāpjot </w:t>
      </w:r>
      <w:r w:rsidR="00826720">
        <w:rPr>
          <w:rFonts w:eastAsia="Calibri"/>
        </w:rPr>
        <w:t>l</w:t>
      </w:r>
      <w:r w:rsidR="00826720">
        <w:rPr>
          <w:rFonts w:eastAsia="Calibri"/>
          <w:color w:val="000000"/>
        </w:rPr>
        <w:t>ikuma „</w:t>
      </w:r>
      <w:r w:rsidR="00826720" w:rsidRPr="00796221">
        <w:rPr>
          <w:rFonts w:eastAsia="Calibri"/>
          <w:color w:val="000000"/>
        </w:rPr>
        <w:t>Par interešu konflikta novēršanu valsts amatpersonu darbībā”</w:t>
      </w:r>
      <w:r w:rsidR="00826720">
        <w:rPr>
          <w:rFonts w:eastAsia="Calibri"/>
          <w:color w:val="000000"/>
        </w:rPr>
        <w:t xml:space="preserve"> </w:t>
      </w:r>
      <w:r w:rsidR="00826720">
        <w:t>noteiktos ierobežojumus</w:t>
      </w:r>
      <w:r w:rsidR="00826720">
        <w:rPr>
          <w:rFonts w:eastAsia="Calibri"/>
          <w:color w:val="000000"/>
        </w:rPr>
        <w:t xml:space="preserve"> un </w:t>
      </w:r>
      <w:r w:rsidR="006854FE">
        <w:rPr>
          <w:rFonts w:eastAsia="Calibri"/>
          <w:color w:val="000000"/>
        </w:rPr>
        <w:t xml:space="preserve">prettiesiski </w:t>
      </w:r>
      <w:r w:rsidR="00826720">
        <w:rPr>
          <w:rFonts w:eastAsia="Calibri"/>
          <w:color w:val="000000"/>
        </w:rPr>
        <w:t xml:space="preserve">pieņemot </w:t>
      </w:r>
      <w:r w:rsidR="00826720">
        <w:t>mantiskus labumus no trešajām personām (piemēram, dāvanas)</w:t>
      </w:r>
      <w:r>
        <w:t>,</w:t>
      </w:r>
      <w:r w:rsidR="00826720">
        <w:t xml:space="preserve"> </w:t>
      </w:r>
      <w:r w:rsidR="006854FE">
        <w:t>taču tas atzīstams</w:t>
      </w:r>
      <w:r w:rsidR="00826720">
        <w:t xml:space="preserve"> par</w:t>
      </w:r>
      <w:r w:rsidR="00826720" w:rsidRPr="00826720">
        <w:t xml:space="preserve"> </w:t>
      </w:r>
      <w:r w:rsidR="00826720">
        <w:t xml:space="preserve">valsts pārvaldības kārtībai nodarītu kaitējumu, kas ir </w:t>
      </w:r>
      <w:r w:rsidR="006854FE">
        <w:t>novērtējams mantiskā izteiksmē un saskaņā ar</w:t>
      </w:r>
      <w:r w:rsidR="00826720">
        <w:t xml:space="preserve"> </w:t>
      </w:r>
      <w:r w:rsidR="006854FE">
        <w:t>likuma 30.panta pirmo daļu valsts amatpersonai to ir pienākums atlīdzināt.</w:t>
      </w:r>
    </w:p>
    <w:p w:rsidR="00E56D85" w:rsidRDefault="00C97F29" w:rsidP="00C429B9">
      <w:pPr>
        <w:autoSpaceDE w:val="0"/>
        <w:autoSpaceDN w:val="0"/>
        <w:adjustRightInd w:val="0"/>
        <w:spacing w:line="276" w:lineRule="auto"/>
        <w:ind w:firstLine="567"/>
        <w:jc w:val="both"/>
        <w:rPr>
          <w:rFonts w:eastAsia="Calibri"/>
        </w:rPr>
      </w:pPr>
      <w:r>
        <w:rPr>
          <w:rFonts w:eastAsia="Calibri"/>
        </w:rPr>
        <w:t xml:space="preserve">[8.5] </w:t>
      </w:r>
      <w:r w:rsidR="00464742">
        <w:rPr>
          <w:rFonts w:eastAsia="Calibri"/>
        </w:rPr>
        <w:t>I</w:t>
      </w:r>
      <w:r w:rsidR="00281515">
        <w:rPr>
          <w:rFonts w:eastAsia="Calibri"/>
        </w:rPr>
        <w:t xml:space="preserve">zskatot faktisko apstākļu ziņā līdzīgu lietu (civillieta </w:t>
      </w:r>
      <w:bookmarkStart w:id="5" w:name="_Hlk504635812"/>
      <w:r w:rsidR="00281515">
        <w:rPr>
          <w:rFonts w:eastAsia="Calibri"/>
        </w:rPr>
        <w:t>Nr. C33122107</w:t>
      </w:r>
      <w:bookmarkEnd w:id="5"/>
      <w:r w:rsidR="00281515">
        <w:rPr>
          <w:rFonts w:eastAsia="Calibri"/>
        </w:rPr>
        <w:t>)</w:t>
      </w:r>
      <w:r w:rsidR="00464742">
        <w:rPr>
          <w:rFonts w:eastAsia="Calibri"/>
        </w:rPr>
        <w:t xml:space="preserve"> un piemērojot</w:t>
      </w:r>
      <w:r w:rsidR="00464742" w:rsidRPr="00464742">
        <w:rPr>
          <w:rFonts w:eastAsia="Calibri"/>
        </w:rPr>
        <w:t xml:space="preserve"> </w:t>
      </w:r>
      <w:r w:rsidR="00464742">
        <w:rPr>
          <w:rFonts w:eastAsia="Calibri"/>
        </w:rPr>
        <w:t>l</w:t>
      </w:r>
      <w:r w:rsidR="00464742">
        <w:rPr>
          <w:rFonts w:eastAsia="Calibri"/>
          <w:color w:val="000000"/>
        </w:rPr>
        <w:t>ikuma „</w:t>
      </w:r>
      <w:r w:rsidR="00464742" w:rsidRPr="00796221">
        <w:rPr>
          <w:rFonts w:eastAsia="Calibri"/>
          <w:color w:val="000000"/>
        </w:rPr>
        <w:t>Par interešu konflikta novēršanu valsts amatpersonu darbībā”</w:t>
      </w:r>
      <w:r w:rsidR="00E56D85">
        <w:rPr>
          <w:rFonts w:eastAsia="Calibri"/>
          <w:color w:val="000000"/>
        </w:rPr>
        <w:t xml:space="preserve"> 30.panta otro daļu, </w:t>
      </w:r>
      <w:r w:rsidR="00464742">
        <w:rPr>
          <w:rFonts w:eastAsia="Calibri"/>
        </w:rPr>
        <w:t xml:space="preserve">Rīgas apgabaltiesa </w:t>
      </w:r>
      <w:r w:rsidR="00281515">
        <w:rPr>
          <w:rFonts w:eastAsia="Calibri"/>
        </w:rPr>
        <w:t>ar 2012.gada 15.marta spriedumu apmierinājusi Biroja prasību pret amatpersonu</w:t>
      </w:r>
      <w:r w:rsidR="00E56D85">
        <w:rPr>
          <w:rFonts w:eastAsia="Calibri"/>
        </w:rPr>
        <w:t xml:space="preserve"> </w:t>
      </w:r>
      <w:r w:rsidR="00281515">
        <w:rPr>
          <w:rFonts w:eastAsia="Calibri"/>
        </w:rPr>
        <w:t xml:space="preserve">par </w:t>
      </w:r>
      <w:r w:rsidR="00E56D85">
        <w:rPr>
          <w:rFonts w:eastAsia="Calibri"/>
        </w:rPr>
        <w:t xml:space="preserve">tādu </w:t>
      </w:r>
      <w:r w:rsidR="00281515">
        <w:rPr>
          <w:rFonts w:eastAsia="Calibri"/>
        </w:rPr>
        <w:t>zaudējumu</w:t>
      </w:r>
      <w:r w:rsidR="00E56D85">
        <w:rPr>
          <w:rFonts w:eastAsia="Calibri"/>
        </w:rPr>
        <w:t xml:space="preserve"> piedziņu valsts ienākumos, kas radušies, prettiesiski pieņemot lēmumus un saņemot papildu ienākumus.</w:t>
      </w:r>
    </w:p>
    <w:p w:rsidR="00281515" w:rsidRDefault="00E56D85" w:rsidP="00C429B9">
      <w:pPr>
        <w:autoSpaceDE w:val="0"/>
        <w:autoSpaceDN w:val="0"/>
        <w:adjustRightInd w:val="0"/>
        <w:spacing w:line="276" w:lineRule="auto"/>
        <w:ind w:firstLine="567"/>
        <w:jc w:val="both"/>
        <w:rPr>
          <w:rFonts w:eastAsia="Calibri"/>
          <w:color w:val="000000"/>
        </w:rPr>
      </w:pPr>
      <w:r>
        <w:rPr>
          <w:rFonts w:eastAsia="Calibri"/>
        </w:rPr>
        <w:t>A</w:t>
      </w:r>
      <w:r w:rsidR="00281515">
        <w:rPr>
          <w:rFonts w:eastAsia="Calibri"/>
          <w:color w:val="000000"/>
        </w:rPr>
        <w:t xml:space="preserve">r </w:t>
      </w:r>
      <w:bookmarkStart w:id="6" w:name="_Hlk504635691"/>
      <w:r w:rsidR="00281515">
        <w:rPr>
          <w:rFonts w:eastAsia="Calibri"/>
          <w:color w:val="000000"/>
        </w:rPr>
        <w:t>Augstākās tiesas 2013.gada 28.augusta rīcības sēdes lēmumu (SKC</w:t>
      </w:r>
      <w:r w:rsidR="00C429B9">
        <w:rPr>
          <w:rFonts w:eastAsia="Calibri"/>
          <w:color w:val="000000"/>
        </w:rPr>
        <w:noBreakHyphen/>
      </w:r>
      <w:r w:rsidR="00281515">
        <w:rPr>
          <w:rFonts w:eastAsia="Calibri"/>
          <w:color w:val="000000"/>
        </w:rPr>
        <w:t xml:space="preserve">563/2013) </w:t>
      </w:r>
      <w:bookmarkEnd w:id="6"/>
      <w:r w:rsidR="00281515">
        <w:rPr>
          <w:rFonts w:eastAsia="Calibri"/>
          <w:color w:val="000000"/>
        </w:rPr>
        <w:t>atteikts ierosināt kasācijas tiesvedību par</w:t>
      </w:r>
      <w:r>
        <w:rPr>
          <w:rFonts w:eastAsia="Calibri"/>
          <w:color w:val="000000"/>
        </w:rPr>
        <w:t xml:space="preserve"> minēto apgabaltiesas spriedumu, atzīstot ka tas ir likumīgs un pamatots.</w:t>
      </w:r>
    </w:p>
    <w:p w:rsidR="008035E3" w:rsidRDefault="00C97F29" w:rsidP="00C429B9">
      <w:pPr>
        <w:autoSpaceDE w:val="0"/>
        <w:autoSpaceDN w:val="0"/>
        <w:adjustRightInd w:val="0"/>
        <w:spacing w:line="276" w:lineRule="auto"/>
        <w:ind w:firstLine="567"/>
        <w:jc w:val="both"/>
        <w:rPr>
          <w:rFonts w:eastAsia="Calibri"/>
          <w:color w:val="000000"/>
        </w:rPr>
      </w:pPr>
      <w:r>
        <w:rPr>
          <w:rFonts w:eastAsia="Calibri"/>
          <w:color w:val="000000"/>
        </w:rPr>
        <w:lastRenderedPageBreak/>
        <w:t>[8.6] Ievērojot iepriekš minēto, Au</w:t>
      </w:r>
      <w:r w:rsidR="008035E3">
        <w:rPr>
          <w:rFonts w:eastAsia="Calibri"/>
          <w:color w:val="000000"/>
        </w:rPr>
        <w:t xml:space="preserve">gstākā tiesa atzīst, ka spriedums, ar kuru prasība </w:t>
      </w:r>
      <w:r>
        <w:rPr>
          <w:rFonts w:eastAsia="Calibri"/>
          <w:color w:val="000000"/>
        </w:rPr>
        <w:t xml:space="preserve">uz </w:t>
      </w:r>
      <w:r w:rsidR="008035E3">
        <w:rPr>
          <w:rFonts w:eastAsia="Calibri"/>
          <w:color w:val="000000"/>
        </w:rPr>
        <w:t>tajā norādītā pamata</w:t>
      </w:r>
      <w:r w:rsidR="0036651D" w:rsidRPr="0036651D">
        <w:rPr>
          <w:rFonts w:eastAsia="Calibri"/>
          <w:color w:val="000000"/>
        </w:rPr>
        <w:t xml:space="preserve"> </w:t>
      </w:r>
      <w:r w:rsidR="0036651D">
        <w:rPr>
          <w:rFonts w:eastAsia="Calibri"/>
          <w:color w:val="000000"/>
        </w:rPr>
        <w:t>noraidīta</w:t>
      </w:r>
      <w:r w:rsidR="008035E3">
        <w:rPr>
          <w:rFonts w:eastAsia="Calibri"/>
          <w:color w:val="000000"/>
        </w:rPr>
        <w:t xml:space="preserve">, nav </w:t>
      </w:r>
      <w:r w:rsidR="0036651D">
        <w:rPr>
          <w:rFonts w:eastAsia="Calibri"/>
          <w:color w:val="000000"/>
        </w:rPr>
        <w:t>uzskatāms</w:t>
      </w:r>
      <w:r w:rsidR="008035E3">
        <w:rPr>
          <w:rFonts w:eastAsia="Calibri"/>
          <w:color w:val="000000"/>
        </w:rPr>
        <w:t xml:space="preserve"> par tiesisku, tādēļ</w:t>
      </w:r>
      <w:r w:rsidR="0036651D">
        <w:rPr>
          <w:rFonts w:eastAsia="Calibri"/>
          <w:color w:val="000000"/>
        </w:rPr>
        <w:t xml:space="preserve"> kasācijas sūdzība ir apmierināma un spriedums</w:t>
      </w:r>
      <w:r w:rsidR="006854FE">
        <w:rPr>
          <w:rFonts w:eastAsia="Calibri"/>
          <w:color w:val="000000"/>
        </w:rPr>
        <w:t xml:space="preserve"> atceļams</w:t>
      </w:r>
      <w:r w:rsidR="0036651D">
        <w:rPr>
          <w:rFonts w:eastAsia="Calibri"/>
          <w:color w:val="000000"/>
        </w:rPr>
        <w:t>, nododot</w:t>
      </w:r>
      <w:r w:rsidR="006854FE">
        <w:rPr>
          <w:rFonts w:eastAsia="Calibri"/>
          <w:color w:val="000000"/>
        </w:rPr>
        <w:t xml:space="preserve"> </w:t>
      </w:r>
      <w:r w:rsidR="0036651D">
        <w:rPr>
          <w:rFonts w:eastAsia="Calibri"/>
          <w:color w:val="000000"/>
        </w:rPr>
        <w:t>lietu</w:t>
      </w:r>
      <w:r w:rsidR="008035E3">
        <w:rPr>
          <w:rFonts w:eastAsia="Calibri"/>
          <w:color w:val="000000"/>
        </w:rPr>
        <w:t xml:space="preserve"> jaunai izskatīšanai Kurzemes apgabaltiesā.</w:t>
      </w:r>
    </w:p>
    <w:p w:rsidR="005F0312" w:rsidRPr="008035E3" w:rsidRDefault="005F0312" w:rsidP="00C429B9">
      <w:pPr>
        <w:autoSpaceDE w:val="0"/>
        <w:autoSpaceDN w:val="0"/>
        <w:adjustRightInd w:val="0"/>
        <w:spacing w:line="276" w:lineRule="auto"/>
        <w:ind w:firstLine="567"/>
        <w:jc w:val="both"/>
        <w:rPr>
          <w:rFonts w:eastAsia="Calibri"/>
          <w:color w:val="000000"/>
        </w:rPr>
      </w:pPr>
      <w:r>
        <w:rPr>
          <w:rStyle w:val="Emphasis"/>
          <w:i w:val="0"/>
        </w:rPr>
        <w:t>A</w:t>
      </w:r>
      <w:r w:rsidRPr="00FF4767">
        <w:rPr>
          <w:rStyle w:val="Emphasis"/>
          <w:i w:val="0"/>
        </w:rPr>
        <w:t xml:space="preserve">tceļot spriedumu, </w:t>
      </w:r>
      <w:r w:rsidR="00835D61">
        <w:t>Korupcijas novēršanas un apkarošanas birojam</w:t>
      </w:r>
      <w:r w:rsidR="0036651D" w:rsidRPr="0036651D">
        <w:rPr>
          <w:rStyle w:val="Emphasis"/>
          <w:i w:val="0"/>
        </w:rPr>
        <w:t xml:space="preserve"> </w:t>
      </w:r>
      <w:r w:rsidR="0036651D" w:rsidRPr="00FF4767">
        <w:rPr>
          <w:rStyle w:val="Emphasis"/>
          <w:i w:val="0"/>
        </w:rPr>
        <w:t>saskaņā ar Civilprocesa likuma 458.panta otro daļu</w:t>
      </w:r>
      <w:r w:rsidR="00835D61">
        <w:t xml:space="preserve"> </w:t>
      </w:r>
      <w:r w:rsidRPr="00835D61">
        <w:rPr>
          <w:rFonts w:eastAsia="Calibri"/>
        </w:rPr>
        <w:t xml:space="preserve">atmaksājama samaksātā drošības nauda </w:t>
      </w:r>
      <w:r w:rsidR="00835D61">
        <w:t>284,57 EUR.</w:t>
      </w:r>
    </w:p>
    <w:p w:rsidR="00932F53" w:rsidRDefault="00011CB7" w:rsidP="00C429B9">
      <w:pPr>
        <w:autoSpaceDE w:val="0"/>
        <w:autoSpaceDN w:val="0"/>
        <w:adjustRightInd w:val="0"/>
        <w:spacing w:before="120" w:after="120"/>
        <w:jc w:val="center"/>
        <w:rPr>
          <w:rFonts w:ascii="TimesNewRomanPS-BoldMT" w:eastAsia="Calibri" w:hAnsi="TimesNewRomanPS-BoldMT" w:cs="TimesNewRomanPS-BoldMT"/>
          <w:b/>
          <w:bCs/>
        </w:rPr>
      </w:pPr>
      <w:r>
        <w:rPr>
          <w:rFonts w:ascii="TimesNewRomanPS-BoldMT" w:eastAsia="Calibri" w:hAnsi="TimesNewRomanPS-BoldMT" w:cs="TimesNewRomanPS-BoldMT"/>
          <w:b/>
          <w:bCs/>
        </w:rPr>
        <w:t>Rezolutīv</w:t>
      </w:r>
      <w:r w:rsidR="00932F53">
        <w:rPr>
          <w:rFonts w:ascii="TimesNewRomanPS-BoldMT" w:eastAsia="Calibri" w:hAnsi="TimesNewRomanPS-BoldMT" w:cs="TimesNewRomanPS-BoldMT"/>
          <w:b/>
          <w:bCs/>
        </w:rPr>
        <w:t>ā</w:t>
      </w:r>
      <w:r w:rsidR="003B78B2">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daļ</w:t>
      </w:r>
      <w:r w:rsidR="00932F53">
        <w:rPr>
          <w:rFonts w:ascii="TimesNewRomanPS-BoldMT" w:eastAsia="Calibri" w:hAnsi="TimesNewRomanPS-BoldMT" w:cs="TimesNewRomanPS-BoldMT"/>
          <w:b/>
          <w:bCs/>
        </w:rPr>
        <w:t>a</w:t>
      </w:r>
    </w:p>
    <w:p w:rsidR="00F77FD8" w:rsidRPr="00614669" w:rsidRDefault="00932F53" w:rsidP="00C429B9">
      <w:pPr>
        <w:autoSpaceDE w:val="0"/>
        <w:autoSpaceDN w:val="0"/>
        <w:adjustRightInd w:val="0"/>
        <w:spacing w:line="276" w:lineRule="auto"/>
        <w:ind w:firstLine="567"/>
        <w:jc w:val="both"/>
        <w:rPr>
          <w:rFonts w:eastAsia="Calibri"/>
        </w:rPr>
      </w:pPr>
      <w:r w:rsidRPr="00614669">
        <w:rPr>
          <w:rFonts w:eastAsia="Calibri"/>
        </w:rPr>
        <w:t xml:space="preserve">Pamatojoties uz </w:t>
      </w:r>
      <w:r w:rsidR="008F0484">
        <w:t>Civilprocesa likuma</w:t>
      </w:r>
      <w:r w:rsidR="003B78B2">
        <w:t xml:space="preserve"> </w:t>
      </w:r>
      <w:r w:rsidR="00C0488A">
        <w:t xml:space="preserve">458.panta otro daļu, </w:t>
      </w:r>
      <w:r w:rsidR="004179C6">
        <w:rPr>
          <w:rFonts w:eastAsia="Calibri"/>
        </w:rPr>
        <w:t>474.panta</w:t>
      </w:r>
      <w:r w:rsidR="003B78B2">
        <w:rPr>
          <w:rFonts w:eastAsia="Calibri"/>
        </w:rPr>
        <w:t xml:space="preserve"> </w:t>
      </w:r>
      <w:r w:rsidR="00273C9A" w:rsidRPr="000F1F30">
        <w:rPr>
          <w:rFonts w:eastAsia="Calibri"/>
        </w:rPr>
        <w:t>2</w:t>
      </w:r>
      <w:r w:rsidR="00FD7A19" w:rsidRPr="000F1F30">
        <w:rPr>
          <w:rFonts w:eastAsia="Calibri"/>
        </w:rPr>
        <w:t>.</w:t>
      </w:r>
      <w:r w:rsidR="00FD7A19">
        <w:rPr>
          <w:rFonts w:eastAsia="Calibri"/>
        </w:rPr>
        <w:t>punktu</w:t>
      </w:r>
      <w:r w:rsidR="00F9520C">
        <w:rPr>
          <w:rFonts w:eastAsia="Calibri"/>
        </w:rPr>
        <w:t xml:space="preserve"> un</w:t>
      </w:r>
      <w:r w:rsidR="00FD7A19">
        <w:rPr>
          <w:rFonts w:eastAsia="Calibri"/>
        </w:rPr>
        <w:t xml:space="preserve"> 477.pantu</w:t>
      </w:r>
      <w:r w:rsidR="00FD7A19">
        <w:rPr>
          <w:rFonts w:ascii="TimesNewRomanPSMT" w:eastAsia="Calibri" w:hAnsi="TimesNewRomanPSMT" w:cs="TimesNewRomanPSMT"/>
        </w:rPr>
        <w:t xml:space="preserve">, </w:t>
      </w:r>
      <w:r w:rsidR="009A3EA6" w:rsidRPr="00614669">
        <w:rPr>
          <w:rFonts w:eastAsia="Calibri"/>
        </w:rPr>
        <w:t>Augstākā tiesa</w:t>
      </w:r>
    </w:p>
    <w:p w:rsidR="00932F53" w:rsidRPr="00614669" w:rsidRDefault="008D0374" w:rsidP="00C429B9">
      <w:pPr>
        <w:autoSpaceDE w:val="0"/>
        <w:autoSpaceDN w:val="0"/>
        <w:adjustRightInd w:val="0"/>
        <w:spacing w:before="120" w:after="120" w:line="276" w:lineRule="auto"/>
        <w:jc w:val="center"/>
        <w:rPr>
          <w:rFonts w:eastAsia="Calibri"/>
          <w:b/>
          <w:bCs/>
        </w:rPr>
      </w:pPr>
      <w:r w:rsidRPr="00614669">
        <w:rPr>
          <w:rFonts w:eastAsia="Calibri"/>
          <w:b/>
          <w:bCs/>
        </w:rPr>
        <w:t>nospried</w:t>
      </w:r>
      <w:r w:rsidR="00932F53" w:rsidRPr="00614669">
        <w:rPr>
          <w:rFonts w:eastAsia="Calibri"/>
          <w:b/>
          <w:bCs/>
        </w:rPr>
        <w:t>a</w:t>
      </w:r>
      <w:r w:rsidRPr="00614669">
        <w:rPr>
          <w:rFonts w:eastAsia="Calibri"/>
          <w:b/>
          <w:bCs/>
        </w:rPr>
        <w:t>:</w:t>
      </w:r>
    </w:p>
    <w:p w:rsidR="004E70C9" w:rsidRDefault="003B78B2" w:rsidP="00C429B9">
      <w:pPr>
        <w:spacing w:line="276" w:lineRule="auto"/>
        <w:ind w:firstLine="567"/>
        <w:jc w:val="both"/>
      </w:pPr>
      <w:r w:rsidRPr="000F1F30">
        <w:t>a</w:t>
      </w:r>
      <w:r w:rsidR="004E70C9" w:rsidRPr="000F1F30">
        <w:t>tcelt</w:t>
      </w:r>
      <w:r w:rsidR="004E70C9" w:rsidRPr="00E31E18">
        <w:t xml:space="preserve"> </w:t>
      </w:r>
      <w:r w:rsidR="003C0D5F">
        <w:t xml:space="preserve">Kurzemes apgabaltiesas Civillietu tiesas kolēģijas 2015.gada 8.jūnija </w:t>
      </w:r>
      <w:r w:rsidR="002D4033">
        <w:t>spriedumu</w:t>
      </w:r>
      <w:r w:rsidR="005F0312">
        <w:t xml:space="preserve"> </w:t>
      </w:r>
      <w:r w:rsidR="00E31E18">
        <w:t xml:space="preserve">un </w:t>
      </w:r>
      <w:r w:rsidR="004E70C9" w:rsidRPr="00E31E18">
        <w:t>nodot</w:t>
      </w:r>
      <w:r w:rsidR="00347B0F">
        <w:t xml:space="preserve"> li</w:t>
      </w:r>
      <w:r w:rsidR="003C0D5F">
        <w:t>etu jaunai izskatīšanai Kurzemes</w:t>
      </w:r>
      <w:r w:rsidR="004E70C9" w:rsidRPr="00E31E18">
        <w:t xml:space="preserve"> apgabaltiesā kā apelācijas instances tiesā.</w:t>
      </w:r>
    </w:p>
    <w:p w:rsidR="003C0D5F" w:rsidRPr="003C0D5F" w:rsidRDefault="005F0312" w:rsidP="00C429B9">
      <w:pPr>
        <w:spacing w:line="276" w:lineRule="auto"/>
        <w:ind w:firstLine="567"/>
        <w:jc w:val="both"/>
        <w:rPr>
          <w:iCs/>
        </w:rPr>
      </w:pPr>
      <w:r>
        <w:t xml:space="preserve">Atmaksāt </w:t>
      </w:r>
      <w:r w:rsidR="003C0D5F">
        <w:t xml:space="preserve">Korupcijas novēršanas un apkarošanas birojam, reģistrācijas numurs 90001427791, </w:t>
      </w:r>
      <w:r w:rsidR="001B2E87">
        <w:rPr>
          <w:rFonts w:eastAsia="Calibri"/>
        </w:rPr>
        <w:t>samaksāto drošības naudu</w:t>
      </w:r>
      <w:r w:rsidR="003C0D5F" w:rsidRPr="00835D61">
        <w:rPr>
          <w:rFonts w:eastAsia="Calibri"/>
        </w:rPr>
        <w:t xml:space="preserve"> </w:t>
      </w:r>
      <w:r w:rsidR="003C0D5F">
        <w:t>284,57 EUR.</w:t>
      </w:r>
    </w:p>
    <w:p w:rsidR="00932F53" w:rsidRPr="00AB710D" w:rsidRDefault="00932F53" w:rsidP="00C429B9">
      <w:pPr>
        <w:spacing w:line="276" w:lineRule="auto"/>
        <w:ind w:firstLine="567"/>
        <w:jc w:val="both"/>
      </w:pPr>
      <w:r w:rsidRPr="00E31E18">
        <w:rPr>
          <w:rFonts w:eastAsia="Calibri"/>
        </w:rPr>
        <w:t>Spriedums nav pārsūdzams.</w:t>
      </w:r>
    </w:p>
    <w:sectPr w:rsidR="00932F53" w:rsidRPr="00AB710D" w:rsidSect="008A6A7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89A" w:rsidRDefault="008C689A">
      <w:r>
        <w:separator/>
      </w:r>
    </w:p>
  </w:endnote>
  <w:endnote w:type="continuationSeparator" w:id="0">
    <w:p w:rsidR="008C689A" w:rsidRDefault="008C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9A" w:rsidRPr="00E47E20" w:rsidRDefault="008C689A">
    <w:pPr>
      <w:pStyle w:val="Footer"/>
      <w:jc w:val="center"/>
      <w:rPr>
        <w:sz w:val="24"/>
      </w:rPr>
    </w:pPr>
    <w:r w:rsidRPr="00E47E20">
      <w:rPr>
        <w:bCs/>
        <w:sz w:val="24"/>
      </w:rPr>
      <w:fldChar w:fldCharType="begin"/>
    </w:r>
    <w:r w:rsidRPr="00E47E20">
      <w:rPr>
        <w:bCs/>
        <w:sz w:val="24"/>
      </w:rPr>
      <w:instrText xml:space="preserve"> PAGE </w:instrText>
    </w:r>
    <w:r w:rsidRPr="00E47E20">
      <w:rPr>
        <w:bCs/>
        <w:sz w:val="24"/>
      </w:rPr>
      <w:fldChar w:fldCharType="separate"/>
    </w:r>
    <w:r w:rsidR="005C0C7D">
      <w:rPr>
        <w:bCs/>
        <w:noProof/>
        <w:sz w:val="24"/>
      </w:rPr>
      <w:t>7</w:t>
    </w:r>
    <w:r w:rsidRPr="00E47E20">
      <w:rPr>
        <w:bCs/>
        <w:sz w:val="24"/>
      </w:rPr>
      <w:fldChar w:fldCharType="end"/>
    </w:r>
    <w:r w:rsidRPr="00E47E20">
      <w:rPr>
        <w:sz w:val="24"/>
      </w:rPr>
      <w:t xml:space="preserve"> no </w:t>
    </w:r>
    <w:r w:rsidRPr="00E47E20">
      <w:rPr>
        <w:bCs/>
        <w:sz w:val="24"/>
      </w:rPr>
      <w:fldChar w:fldCharType="begin"/>
    </w:r>
    <w:r w:rsidRPr="00E47E20">
      <w:rPr>
        <w:bCs/>
        <w:sz w:val="24"/>
      </w:rPr>
      <w:instrText xml:space="preserve"> NUMPAGES  </w:instrText>
    </w:r>
    <w:r w:rsidRPr="00E47E20">
      <w:rPr>
        <w:bCs/>
        <w:sz w:val="24"/>
      </w:rPr>
      <w:fldChar w:fldCharType="separate"/>
    </w:r>
    <w:r w:rsidR="005C0C7D">
      <w:rPr>
        <w:bCs/>
        <w:noProof/>
        <w:sz w:val="24"/>
      </w:rPr>
      <w:t>7</w:t>
    </w:r>
    <w:r w:rsidRPr="00E47E20">
      <w:rPr>
        <w:bCs/>
        <w:sz w:val="24"/>
      </w:rPr>
      <w:fldChar w:fldCharType="end"/>
    </w:r>
  </w:p>
  <w:p w:rsidR="008C689A" w:rsidRDefault="008C689A" w:rsidP="007600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89A" w:rsidRDefault="008C689A">
      <w:r>
        <w:separator/>
      </w:r>
    </w:p>
  </w:footnote>
  <w:footnote w:type="continuationSeparator" w:id="0">
    <w:p w:rsidR="008C689A" w:rsidRDefault="008C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B07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07249B"/>
    <w:multiLevelType w:val="hybridMultilevel"/>
    <w:tmpl w:val="5CF6AA34"/>
    <w:lvl w:ilvl="0" w:tplc="ABA6893C">
      <w:start w:val="1"/>
      <w:numFmt w:val="bullet"/>
      <w:lvlText w:val="-"/>
      <w:lvlJc w:val="left"/>
      <w:pPr>
        <w:ind w:left="720" w:hanging="360"/>
      </w:pPr>
      <w:rPr>
        <w:rFonts w:ascii="TimesNewRomanPSMT" w:eastAsia="Calibri" w:hAnsi="TimesNewRomanPSMT" w:cs="TimesNewRomanPSMT"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730EC2"/>
    <w:multiLevelType w:val="hybridMultilevel"/>
    <w:tmpl w:val="DF1E02A2"/>
    <w:lvl w:ilvl="0" w:tplc="83F252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3F8C10FF"/>
    <w:multiLevelType w:val="hybridMultilevel"/>
    <w:tmpl w:val="BC1E680A"/>
    <w:lvl w:ilvl="0" w:tplc="A40C09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55880226"/>
    <w:multiLevelType w:val="hybridMultilevel"/>
    <w:tmpl w:val="FFDE95C6"/>
    <w:lvl w:ilvl="0" w:tplc="ED462A30">
      <w:start w:val="76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60D06544"/>
    <w:multiLevelType w:val="hybridMultilevel"/>
    <w:tmpl w:val="7BA8501A"/>
    <w:lvl w:ilvl="0" w:tplc="62B662D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9CB5C30"/>
    <w:multiLevelType w:val="hybridMultilevel"/>
    <w:tmpl w:val="EBD4D81E"/>
    <w:lvl w:ilvl="0" w:tplc="865A9E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6A837185"/>
    <w:multiLevelType w:val="hybridMultilevel"/>
    <w:tmpl w:val="4C80313E"/>
    <w:lvl w:ilvl="0" w:tplc="F70645AC">
      <w:start w:val="201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5D"/>
    <w:rsid w:val="0000051A"/>
    <w:rsid w:val="00000634"/>
    <w:rsid w:val="0000147F"/>
    <w:rsid w:val="00001BC1"/>
    <w:rsid w:val="00001F37"/>
    <w:rsid w:val="00001F74"/>
    <w:rsid w:val="00002316"/>
    <w:rsid w:val="000025A3"/>
    <w:rsid w:val="0000309A"/>
    <w:rsid w:val="00004188"/>
    <w:rsid w:val="000048E8"/>
    <w:rsid w:val="0000505D"/>
    <w:rsid w:val="000053AA"/>
    <w:rsid w:val="0000547B"/>
    <w:rsid w:val="000060AC"/>
    <w:rsid w:val="0000614F"/>
    <w:rsid w:val="0000615D"/>
    <w:rsid w:val="00006DC8"/>
    <w:rsid w:val="0000712E"/>
    <w:rsid w:val="00007532"/>
    <w:rsid w:val="00007A69"/>
    <w:rsid w:val="00007E4F"/>
    <w:rsid w:val="00007E50"/>
    <w:rsid w:val="00011285"/>
    <w:rsid w:val="000112C5"/>
    <w:rsid w:val="00011679"/>
    <w:rsid w:val="00011CB7"/>
    <w:rsid w:val="00011D2E"/>
    <w:rsid w:val="00013289"/>
    <w:rsid w:val="00013EDA"/>
    <w:rsid w:val="00014477"/>
    <w:rsid w:val="000156EB"/>
    <w:rsid w:val="00015939"/>
    <w:rsid w:val="00015BC6"/>
    <w:rsid w:val="00015CDC"/>
    <w:rsid w:val="00015ED2"/>
    <w:rsid w:val="00017494"/>
    <w:rsid w:val="00017941"/>
    <w:rsid w:val="00017A87"/>
    <w:rsid w:val="000200DC"/>
    <w:rsid w:val="00020476"/>
    <w:rsid w:val="00020FA2"/>
    <w:rsid w:val="000219FE"/>
    <w:rsid w:val="00023371"/>
    <w:rsid w:val="00023F45"/>
    <w:rsid w:val="000240C5"/>
    <w:rsid w:val="000255DA"/>
    <w:rsid w:val="00026888"/>
    <w:rsid w:val="00026CCE"/>
    <w:rsid w:val="00026F74"/>
    <w:rsid w:val="00030024"/>
    <w:rsid w:val="00030D9C"/>
    <w:rsid w:val="00030DB6"/>
    <w:rsid w:val="0003161B"/>
    <w:rsid w:val="000316D2"/>
    <w:rsid w:val="00031ACF"/>
    <w:rsid w:val="0003207D"/>
    <w:rsid w:val="000324C6"/>
    <w:rsid w:val="00032594"/>
    <w:rsid w:val="00033205"/>
    <w:rsid w:val="00033263"/>
    <w:rsid w:val="000333AF"/>
    <w:rsid w:val="000344F4"/>
    <w:rsid w:val="000345F0"/>
    <w:rsid w:val="00034842"/>
    <w:rsid w:val="00034999"/>
    <w:rsid w:val="00034E6B"/>
    <w:rsid w:val="000353EB"/>
    <w:rsid w:val="0003550D"/>
    <w:rsid w:val="000355D8"/>
    <w:rsid w:val="000360E8"/>
    <w:rsid w:val="00036256"/>
    <w:rsid w:val="0003684D"/>
    <w:rsid w:val="00036AF4"/>
    <w:rsid w:val="00036C90"/>
    <w:rsid w:val="00036CF4"/>
    <w:rsid w:val="00036E39"/>
    <w:rsid w:val="000376BA"/>
    <w:rsid w:val="000378A1"/>
    <w:rsid w:val="0004005E"/>
    <w:rsid w:val="0004027D"/>
    <w:rsid w:val="00040333"/>
    <w:rsid w:val="0004077D"/>
    <w:rsid w:val="00040EBA"/>
    <w:rsid w:val="000413D3"/>
    <w:rsid w:val="000413D4"/>
    <w:rsid w:val="000415B2"/>
    <w:rsid w:val="00041EF0"/>
    <w:rsid w:val="00042205"/>
    <w:rsid w:val="00042546"/>
    <w:rsid w:val="00042E88"/>
    <w:rsid w:val="00043296"/>
    <w:rsid w:val="00044C03"/>
    <w:rsid w:val="00044E08"/>
    <w:rsid w:val="00045250"/>
    <w:rsid w:val="00045DD4"/>
    <w:rsid w:val="00045F32"/>
    <w:rsid w:val="0004681A"/>
    <w:rsid w:val="00046CAF"/>
    <w:rsid w:val="00047727"/>
    <w:rsid w:val="00047BC7"/>
    <w:rsid w:val="00050141"/>
    <w:rsid w:val="00050184"/>
    <w:rsid w:val="0005054E"/>
    <w:rsid w:val="00050FDB"/>
    <w:rsid w:val="00052576"/>
    <w:rsid w:val="0005259D"/>
    <w:rsid w:val="000528D2"/>
    <w:rsid w:val="000539E7"/>
    <w:rsid w:val="000543D2"/>
    <w:rsid w:val="00054D19"/>
    <w:rsid w:val="00055B7D"/>
    <w:rsid w:val="000564DF"/>
    <w:rsid w:val="00056763"/>
    <w:rsid w:val="000568ED"/>
    <w:rsid w:val="0005725F"/>
    <w:rsid w:val="0005742B"/>
    <w:rsid w:val="00057469"/>
    <w:rsid w:val="00057D5F"/>
    <w:rsid w:val="0006002E"/>
    <w:rsid w:val="000604C7"/>
    <w:rsid w:val="0006087C"/>
    <w:rsid w:val="00061B6B"/>
    <w:rsid w:val="00061CBF"/>
    <w:rsid w:val="00062CF6"/>
    <w:rsid w:val="00063585"/>
    <w:rsid w:val="0006361B"/>
    <w:rsid w:val="00063EBF"/>
    <w:rsid w:val="000640E4"/>
    <w:rsid w:val="00064548"/>
    <w:rsid w:val="0006501D"/>
    <w:rsid w:val="000654F5"/>
    <w:rsid w:val="00065DB8"/>
    <w:rsid w:val="00066E58"/>
    <w:rsid w:val="00067343"/>
    <w:rsid w:val="0006784F"/>
    <w:rsid w:val="00067BAC"/>
    <w:rsid w:val="00070DB8"/>
    <w:rsid w:val="0007106B"/>
    <w:rsid w:val="00071435"/>
    <w:rsid w:val="00071A79"/>
    <w:rsid w:val="0007228B"/>
    <w:rsid w:val="000723A9"/>
    <w:rsid w:val="000723CA"/>
    <w:rsid w:val="000728E0"/>
    <w:rsid w:val="00073B14"/>
    <w:rsid w:val="0007423B"/>
    <w:rsid w:val="0007455E"/>
    <w:rsid w:val="0007474F"/>
    <w:rsid w:val="00075B07"/>
    <w:rsid w:val="00075DD5"/>
    <w:rsid w:val="00076D63"/>
    <w:rsid w:val="00076EC9"/>
    <w:rsid w:val="00077939"/>
    <w:rsid w:val="00077EB6"/>
    <w:rsid w:val="00080901"/>
    <w:rsid w:val="00080B02"/>
    <w:rsid w:val="00081BE3"/>
    <w:rsid w:val="00081CBB"/>
    <w:rsid w:val="00082172"/>
    <w:rsid w:val="000823B4"/>
    <w:rsid w:val="000823BE"/>
    <w:rsid w:val="00082854"/>
    <w:rsid w:val="00082968"/>
    <w:rsid w:val="000829D3"/>
    <w:rsid w:val="00083AF1"/>
    <w:rsid w:val="00083EDF"/>
    <w:rsid w:val="000843F6"/>
    <w:rsid w:val="00084ACF"/>
    <w:rsid w:val="00084EB1"/>
    <w:rsid w:val="0008574A"/>
    <w:rsid w:val="00085799"/>
    <w:rsid w:val="000868FA"/>
    <w:rsid w:val="0008691B"/>
    <w:rsid w:val="00086B8A"/>
    <w:rsid w:val="00086C17"/>
    <w:rsid w:val="0008739D"/>
    <w:rsid w:val="00087CC8"/>
    <w:rsid w:val="000907F8"/>
    <w:rsid w:val="0009084F"/>
    <w:rsid w:val="00090AA0"/>
    <w:rsid w:val="00090B6A"/>
    <w:rsid w:val="00091286"/>
    <w:rsid w:val="00091508"/>
    <w:rsid w:val="00091A1C"/>
    <w:rsid w:val="00091CC0"/>
    <w:rsid w:val="00092071"/>
    <w:rsid w:val="000925A7"/>
    <w:rsid w:val="0009262F"/>
    <w:rsid w:val="00092E3F"/>
    <w:rsid w:val="00092E72"/>
    <w:rsid w:val="00093085"/>
    <w:rsid w:val="000946B1"/>
    <w:rsid w:val="000958B8"/>
    <w:rsid w:val="00095D5F"/>
    <w:rsid w:val="0009646B"/>
    <w:rsid w:val="000968D5"/>
    <w:rsid w:val="00096CB3"/>
    <w:rsid w:val="00097C0C"/>
    <w:rsid w:val="000A0184"/>
    <w:rsid w:val="000A0831"/>
    <w:rsid w:val="000A10B2"/>
    <w:rsid w:val="000A10D5"/>
    <w:rsid w:val="000A1707"/>
    <w:rsid w:val="000A171E"/>
    <w:rsid w:val="000A28A2"/>
    <w:rsid w:val="000A28C5"/>
    <w:rsid w:val="000A2A95"/>
    <w:rsid w:val="000A3955"/>
    <w:rsid w:val="000A4251"/>
    <w:rsid w:val="000A4D36"/>
    <w:rsid w:val="000A5353"/>
    <w:rsid w:val="000A538B"/>
    <w:rsid w:val="000A65CB"/>
    <w:rsid w:val="000A6703"/>
    <w:rsid w:val="000A6F2E"/>
    <w:rsid w:val="000B07D5"/>
    <w:rsid w:val="000B0831"/>
    <w:rsid w:val="000B19EC"/>
    <w:rsid w:val="000B1C3B"/>
    <w:rsid w:val="000B28EB"/>
    <w:rsid w:val="000B3172"/>
    <w:rsid w:val="000B33EF"/>
    <w:rsid w:val="000B36AA"/>
    <w:rsid w:val="000B3888"/>
    <w:rsid w:val="000B3E72"/>
    <w:rsid w:val="000B4006"/>
    <w:rsid w:val="000B420F"/>
    <w:rsid w:val="000B45DA"/>
    <w:rsid w:val="000B54BD"/>
    <w:rsid w:val="000B721C"/>
    <w:rsid w:val="000B78F4"/>
    <w:rsid w:val="000B7C1C"/>
    <w:rsid w:val="000C097E"/>
    <w:rsid w:val="000C1010"/>
    <w:rsid w:val="000C12B1"/>
    <w:rsid w:val="000C1B54"/>
    <w:rsid w:val="000C21A6"/>
    <w:rsid w:val="000C2288"/>
    <w:rsid w:val="000C29AC"/>
    <w:rsid w:val="000C2BBC"/>
    <w:rsid w:val="000C31F8"/>
    <w:rsid w:val="000C35DF"/>
    <w:rsid w:val="000C37C0"/>
    <w:rsid w:val="000C3C8B"/>
    <w:rsid w:val="000C419A"/>
    <w:rsid w:val="000C44BB"/>
    <w:rsid w:val="000C456A"/>
    <w:rsid w:val="000C502A"/>
    <w:rsid w:val="000C5487"/>
    <w:rsid w:val="000C5BE1"/>
    <w:rsid w:val="000C5EA7"/>
    <w:rsid w:val="000C6E20"/>
    <w:rsid w:val="000C6E79"/>
    <w:rsid w:val="000C7607"/>
    <w:rsid w:val="000C7BE1"/>
    <w:rsid w:val="000D03C5"/>
    <w:rsid w:val="000D0595"/>
    <w:rsid w:val="000D0728"/>
    <w:rsid w:val="000D1025"/>
    <w:rsid w:val="000D12AA"/>
    <w:rsid w:val="000D1340"/>
    <w:rsid w:val="000D221B"/>
    <w:rsid w:val="000D28FF"/>
    <w:rsid w:val="000D5E79"/>
    <w:rsid w:val="000D6E1F"/>
    <w:rsid w:val="000D7855"/>
    <w:rsid w:val="000E0679"/>
    <w:rsid w:val="000E08A6"/>
    <w:rsid w:val="000E0B0D"/>
    <w:rsid w:val="000E102F"/>
    <w:rsid w:val="000E1475"/>
    <w:rsid w:val="000E1DA4"/>
    <w:rsid w:val="000E30FE"/>
    <w:rsid w:val="000E3550"/>
    <w:rsid w:val="000E3C47"/>
    <w:rsid w:val="000E5A26"/>
    <w:rsid w:val="000E5A9F"/>
    <w:rsid w:val="000E671F"/>
    <w:rsid w:val="000E68E6"/>
    <w:rsid w:val="000E70D9"/>
    <w:rsid w:val="000E727A"/>
    <w:rsid w:val="000E7496"/>
    <w:rsid w:val="000E7595"/>
    <w:rsid w:val="000E7938"/>
    <w:rsid w:val="000E7BC0"/>
    <w:rsid w:val="000F0BA3"/>
    <w:rsid w:val="000F1298"/>
    <w:rsid w:val="000F12C2"/>
    <w:rsid w:val="000F12EC"/>
    <w:rsid w:val="000F1F30"/>
    <w:rsid w:val="000F3015"/>
    <w:rsid w:val="000F3276"/>
    <w:rsid w:val="000F32FB"/>
    <w:rsid w:val="000F3657"/>
    <w:rsid w:val="000F373F"/>
    <w:rsid w:val="000F3E44"/>
    <w:rsid w:val="000F45D5"/>
    <w:rsid w:val="000F5520"/>
    <w:rsid w:val="000F5BCB"/>
    <w:rsid w:val="000F692E"/>
    <w:rsid w:val="000F6AD4"/>
    <w:rsid w:val="000F74FB"/>
    <w:rsid w:val="000F7D28"/>
    <w:rsid w:val="00100F90"/>
    <w:rsid w:val="001016CA"/>
    <w:rsid w:val="00101DBE"/>
    <w:rsid w:val="00102946"/>
    <w:rsid w:val="00102E0A"/>
    <w:rsid w:val="00102E35"/>
    <w:rsid w:val="00103366"/>
    <w:rsid w:val="00103C2C"/>
    <w:rsid w:val="001041F6"/>
    <w:rsid w:val="00105314"/>
    <w:rsid w:val="00105B18"/>
    <w:rsid w:val="00106284"/>
    <w:rsid w:val="001064D3"/>
    <w:rsid w:val="00107493"/>
    <w:rsid w:val="0010781D"/>
    <w:rsid w:val="00107EDD"/>
    <w:rsid w:val="001102FC"/>
    <w:rsid w:val="00112141"/>
    <w:rsid w:val="001123E7"/>
    <w:rsid w:val="00112717"/>
    <w:rsid w:val="00112AC5"/>
    <w:rsid w:val="0011358A"/>
    <w:rsid w:val="00113968"/>
    <w:rsid w:val="00113AA7"/>
    <w:rsid w:val="001142C6"/>
    <w:rsid w:val="00114C7E"/>
    <w:rsid w:val="00114E21"/>
    <w:rsid w:val="0011502F"/>
    <w:rsid w:val="0011533C"/>
    <w:rsid w:val="00116374"/>
    <w:rsid w:val="00116B02"/>
    <w:rsid w:val="001172A4"/>
    <w:rsid w:val="001175D0"/>
    <w:rsid w:val="00117614"/>
    <w:rsid w:val="00117725"/>
    <w:rsid w:val="001210FE"/>
    <w:rsid w:val="00123480"/>
    <w:rsid w:val="00123594"/>
    <w:rsid w:val="001246A1"/>
    <w:rsid w:val="001247AE"/>
    <w:rsid w:val="00124EF1"/>
    <w:rsid w:val="00124F9C"/>
    <w:rsid w:val="001252C8"/>
    <w:rsid w:val="00125517"/>
    <w:rsid w:val="00126850"/>
    <w:rsid w:val="00126A23"/>
    <w:rsid w:val="0012703E"/>
    <w:rsid w:val="0012719E"/>
    <w:rsid w:val="00127C02"/>
    <w:rsid w:val="00127E09"/>
    <w:rsid w:val="0013075D"/>
    <w:rsid w:val="001307BD"/>
    <w:rsid w:val="0013099D"/>
    <w:rsid w:val="00130BD0"/>
    <w:rsid w:val="00130DBE"/>
    <w:rsid w:val="00130FE3"/>
    <w:rsid w:val="001321D4"/>
    <w:rsid w:val="00132455"/>
    <w:rsid w:val="00132DB3"/>
    <w:rsid w:val="00132DB7"/>
    <w:rsid w:val="00132DC4"/>
    <w:rsid w:val="00133088"/>
    <w:rsid w:val="00134778"/>
    <w:rsid w:val="00134A34"/>
    <w:rsid w:val="00134C0A"/>
    <w:rsid w:val="00134C56"/>
    <w:rsid w:val="00134F1C"/>
    <w:rsid w:val="001355D9"/>
    <w:rsid w:val="001359D9"/>
    <w:rsid w:val="00135E06"/>
    <w:rsid w:val="00136944"/>
    <w:rsid w:val="00136E4D"/>
    <w:rsid w:val="00137341"/>
    <w:rsid w:val="001374BA"/>
    <w:rsid w:val="00141DB7"/>
    <w:rsid w:val="00141EB3"/>
    <w:rsid w:val="00142032"/>
    <w:rsid w:val="0014217F"/>
    <w:rsid w:val="00142282"/>
    <w:rsid w:val="00142798"/>
    <w:rsid w:val="001435E3"/>
    <w:rsid w:val="001443F9"/>
    <w:rsid w:val="001453D7"/>
    <w:rsid w:val="00146524"/>
    <w:rsid w:val="0014743D"/>
    <w:rsid w:val="00147507"/>
    <w:rsid w:val="00147A85"/>
    <w:rsid w:val="00147EEE"/>
    <w:rsid w:val="00150516"/>
    <w:rsid w:val="00150644"/>
    <w:rsid w:val="00150A6E"/>
    <w:rsid w:val="001520EA"/>
    <w:rsid w:val="001522DD"/>
    <w:rsid w:val="00152604"/>
    <w:rsid w:val="00154408"/>
    <w:rsid w:val="001551BC"/>
    <w:rsid w:val="001554B4"/>
    <w:rsid w:val="00155698"/>
    <w:rsid w:val="00155844"/>
    <w:rsid w:val="00156231"/>
    <w:rsid w:val="00156DA9"/>
    <w:rsid w:val="00157166"/>
    <w:rsid w:val="0015724A"/>
    <w:rsid w:val="0015774F"/>
    <w:rsid w:val="00157836"/>
    <w:rsid w:val="00157B5A"/>
    <w:rsid w:val="00157D97"/>
    <w:rsid w:val="00160545"/>
    <w:rsid w:val="00160A49"/>
    <w:rsid w:val="00161620"/>
    <w:rsid w:val="001619E5"/>
    <w:rsid w:val="00162A36"/>
    <w:rsid w:val="00162A95"/>
    <w:rsid w:val="00163050"/>
    <w:rsid w:val="001637AD"/>
    <w:rsid w:val="00163E8E"/>
    <w:rsid w:val="001642F2"/>
    <w:rsid w:val="00164604"/>
    <w:rsid w:val="00164C35"/>
    <w:rsid w:val="00166036"/>
    <w:rsid w:val="00166267"/>
    <w:rsid w:val="001664AB"/>
    <w:rsid w:val="00167B4A"/>
    <w:rsid w:val="00170963"/>
    <w:rsid w:val="001729BC"/>
    <w:rsid w:val="00172FBF"/>
    <w:rsid w:val="001730D9"/>
    <w:rsid w:val="001733BA"/>
    <w:rsid w:val="001736E4"/>
    <w:rsid w:val="00174634"/>
    <w:rsid w:val="00174F89"/>
    <w:rsid w:val="00175504"/>
    <w:rsid w:val="001755F1"/>
    <w:rsid w:val="00177C2F"/>
    <w:rsid w:val="00180219"/>
    <w:rsid w:val="00180716"/>
    <w:rsid w:val="00180FB6"/>
    <w:rsid w:val="001812E9"/>
    <w:rsid w:val="001834A4"/>
    <w:rsid w:val="00183506"/>
    <w:rsid w:val="00183ADF"/>
    <w:rsid w:val="00183BE4"/>
    <w:rsid w:val="00183FBD"/>
    <w:rsid w:val="001850FA"/>
    <w:rsid w:val="00185891"/>
    <w:rsid w:val="00185D08"/>
    <w:rsid w:val="00185FDB"/>
    <w:rsid w:val="0018675D"/>
    <w:rsid w:val="0018683A"/>
    <w:rsid w:val="00187C9F"/>
    <w:rsid w:val="001908B0"/>
    <w:rsid w:val="00192B35"/>
    <w:rsid w:val="00193592"/>
    <w:rsid w:val="001937B5"/>
    <w:rsid w:val="00194864"/>
    <w:rsid w:val="00194B21"/>
    <w:rsid w:val="00194B78"/>
    <w:rsid w:val="00194E10"/>
    <w:rsid w:val="00196781"/>
    <w:rsid w:val="00197997"/>
    <w:rsid w:val="001A065F"/>
    <w:rsid w:val="001A0A18"/>
    <w:rsid w:val="001A0A64"/>
    <w:rsid w:val="001A0A68"/>
    <w:rsid w:val="001A0B5D"/>
    <w:rsid w:val="001A3585"/>
    <w:rsid w:val="001A3961"/>
    <w:rsid w:val="001A3D5E"/>
    <w:rsid w:val="001A441B"/>
    <w:rsid w:val="001A5043"/>
    <w:rsid w:val="001A5C1C"/>
    <w:rsid w:val="001A6842"/>
    <w:rsid w:val="001A6A21"/>
    <w:rsid w:val="001B09D5"/>
    <w:rsid w:val="001B11C4"/>
    <w:rsid w:val="001B11C8"/>
    <w:rsid w:val="001B15EA"/>
    <w:rsid w:val="001B1D4E"/>
    <w:rsid w:val="001B2544"/>
    <w:rsid w:val="001B2AFF"/>
    <w:rsid w:val="001B2B3E"/>
    <w:rsid w:val="001B2E87"/>
    <w:rsid w:val="001B3505"/>
    <w:rsid w:val="001B4B84"/>
    <w:rsid w:val="001B5682"/>
    <w:rsid w:val="001B6019"/>
    <w:rsid w:val="001B60F3"/>
    <w:rsid w:val="001B67B6"/>
    <w:rsid w:val="001B67E9"/>
    <w:rsid w:val="001B6B8E"/>
    <w:rsid w:val="001B7CA3"/>
    <w:rsid w:val="001B7DF7"/>
    <w:rsid w:val="001C0090"/>
    <w:rsid w:val="001C053E"/>
    <w:rsid w:val="001C1321"/>
    <w:rsid w:val="001C1892"/>
    <w:rsid w:val="001C18A0"/>
    <w:rsid w:val="001C2ADA"/>
    <w:rsid w:val="001C2B63"/>
    <w:rsid w:val="001C3814"/>
    <w:rsid w:val="001C449E"/>
    <w:rsid w:val="001C4E42"/>
    <w:rsid w:val="001C5262"/>
    <w:rsid w:val="001C611D"/>
    <w:rsid w:val="001C6546"/>
    <w:rsid w:val="001C730C"/>
    <w:rsid w:val="001C7AF4"/>
    <w:rsid w:val="001C7B4B"/>
    <w:rsid w:val="001D00C2"/>
    <w:rsid w:val="001D03E8"/>
    <w:rsid w:val="001D0836"/>
    <w:rsid w:val="001D0988"/>
    <w:rsid w:val="001D0BB6"/>
    <w:rsid w:val="001D0E30"/>
    <w:rsid w:val="001D1067"/>
    <w:rsid w:val="001D3CE7"/>
    <w:rsid w:val="001D4003"/>
    <w:rsid w:val="001D41CB"/>
    <w:rsid w:val="001D513F"/>
    <w:rsid w:val="001D525C"/>
    <w:rsid w:val="001D5B72"/>
    <w:rsid w:val="001D5FEF"/>
    <w:rsid w:val="001D67A2"/>
    <w:rsid w:val="001D6972"/>
    <w:rsid w:val="001D6C60"/>
    <w:rsid w:val="001D7C19"/>
    <w:rsid w:val="001E042C"/>
    <w:rsid w:val="001E1CEB"/>
    <w:rsid w:val="001E1E75"/>
    <w:rsid w:val="001E2237"/>
    <w:rsid w:val="001E258A"/>
    <w:rsid w:val="001E2AD6"/>
    <w:rsid w:val="001E2DD0"/>
    <w:rsid w:val="001E37EF"/>
    <w:rsid w:val="001E4D6F"/>
    <w:rsid w:val="001E50F7"/>
    <w:rsid w:val="001E5443"/>
    <w:rsid w:val="001E5CE8"/>
    <w:rsid w:val="001E5CFF"/>
    <w:rsid w:val="001E69DC"/>
    <w:rsid w:val="001E7389"/>
    <w:rsid w:val="001E7AB0"/>
    <w:rsid w:val="001E7CE5"/>
    <w:rsid w:val="001F02B6"/>
    <w:rsid w:val="001F0402"/>
    <w:rsid w:val="001F208F"/>
    <w:rsid w:val="001F286C"/>
    <w:rsid w:val="001F4166"/>
    <w:rsid w:val="001F4779"/>
    <w:rsid w:val="001F5163"/>
    <w:rsid w:val="001F535E"/>
    <w:rsid w:val="001F55EA"/>
    <w:rsid w:val="001F5A4C"/>
    <w:rsid w:val="001F5EBB"/>
    <w:rsid w:val="001F653E"/>
    <w:rsid w:val="001F6CA5"/>
    <w:rsid w:val="00200713"/>
    <w:rsid w:val="002007EF"/>
    <w:rsid w:val="00200AEC"/>
    <w:rsid w:val="00201030"/>
    <w:rsid w:val="0020156D"/>
    <w:rsid w:val="00201714"/>
    <w:rsid w:val="00201F73"/>
    <w:rsid w:val="0020263A"/>
    <w:rsid w:val="002027EC"/>
    <w:rsid w:val="0020295A"/>
    <w:rsid w:val="00203801"/>
    <w:rsid w:val="00203900"/>
    <w:rsid w:val="00203E31"/>
    <w:rsid w:val="0020416F"/>
    <w:rsid w:val="002062CB"/>
    <w:rsid w:val="0020748C"/>
    <w:rsid w:val="00210885"/>
    <w:rsid w:val="00211A73"/>
    <w:rsid w:val="0021222F"/>
    <w:rsid w:val="002135DB"/>
    <w:rsid w:val="00214D05"/>
    <w:rsid w:val="00215F85"/>
    <w:rsid w:val="00216B07"/>
    <w:rsid w:val="00216B69"/>
    <w:rsid w:val="00220490"/>
    <w:rsid w:val="00220EAE"/>
    <w:rsid w:val="00221028"/>
    <w:rsid w:val="0022152C"/>
    <w:rsid w:val="00221701"/>
    <w:rsid w:val="002222CD"/>
    <w:rsid w:val="0022271C"/>
    <w:rsid w:val="002229F8"/>
    <w:rsid w:val="0022430E"/>
    <w:rsid w:val="002243F0"/>
    <w:rsid w:val="00224469"/>
    <w:rsid w:val="00224503"/>
    <w:rsid w:val="00224D91"/>
    <w:rsid w:val="00224D97"/>
    <w:rsid w:val="0022505E"/>
    <w:rsid w:val="00225144"/>
    <w:rsid w:val="00226151"/>
    <w:rsid w:val="00227048"/>
    <w:rsid w:val="0023041F"/>
    <w:rsid w:val="00230D82"/>
    <w:rsid w:val="0023154B"/>
    <w:rsid w:val="00231F53"/>
    <w:rsid w:val="00232389"/>
    <w:rsid w:val="0023303F"/>
    <w:rsid w:val="00233AE9"/>
    <w:rsid w:val="0023450D"/>
    <w:rsid w:val="0023539B"/>
    <w:rsid w:val="00235987"/>
    <w:rsid w:val="00235D3A"/>
    <w:rsid w:val="002361E9"/>
    <w:rsid w:val="00236751"/>
    <w:rsid w:val="002367B7"/>
    <w:rsid w:val="002368EA"/>
    <w:rsid w:val="00236CF4"/>
    <w:rsid w:val="002370B8"/>
    <w:rsid w:val="002404CE"/>
    <w:rsid w:val="002408D2"/>
    <w:rsid w:val="00240D3A"/>
    <w:rsid w:val="002418E5"/>
    <w:rsid w:val="00241C31"/>
    <w:rsid w:val="002423B5"/>
    <w:rsid w:val="002426C5"/>
    <w:rsid w:val="00242772"/>
    <w:rsid w:val="002427D0"/>
    <w:rsid w:val="00242B73"/>
    <w:rsid w:val="00243F15"/>
    <w:rsid w:val="00244ED0"/>
    <w:rsid w:val="00244F24"/>
    <w:rsid w:val="00245964"/>
    <w:rsid w:val="0024598F"/>
    <w:rsid w:val="0024728D"/>
    <w:rsid w:val="002473B2"/>
    <w:rsid w:val="00247B8B"/>
    <w:rsid w:val="002500FB"/>
    <w:rsid w:val="00250100"/>
    <w:rsid w:val="00250917"/>
    <w:rsid w:val="00250A65"/>
    <w:rsid w:val="002518D0"/>
    <w:rsid w:val="002518F2"/>
    <w:rsid w:val="0025267A"/>
    <w:rsid w:val="0025280B"/>
    <w:rsid w:val="00252B27"/>
    <w:rsid w:val="00252F65"/>
    <w:rsid w:val="00253E13"/>
    <w:rsid w:val="00253F6D"/>
    <w:rsid w:val="00253FE5"/>
    <w:rsid w:val="0025447F"/>
    <w:rsid w:val="002546D8"/>
    <w:rsid w:val="00254E83"/>
    <w:rsid w:val="00254ED9"/>
    <w:rsid w:val="002556C5"/>
    <w:rsid w:val="00255837"/>
    <w:rsid w:val="00255F07"/>
    <w:rsid w:val="00255F1D"/>
    <w:rsid w:val="002563C0"/>
    <w:rsid w:val="00257247"/>
    <w:rsid w:val="00257735"/>
    <w:rsid w:val="002578DC"/>
    <w:rsid w:val="0026052E"/>
    <w:rsid w:val="00260AC8"/>
    <w:rsid w:val="002612F5"/>
    <w:rsid w:val="0026182F"/>
    <w:rsid w:val="00261A3A"/>
    <w:rsid w:val="00261E65"/>
    <w:rsid w:val="0026227E"/>
    <w:rsid w:val="002625BD"/>
    <w:rsid w:val="0026304B"/>
    <w:rsid w:val="00263832"/>
    <w:rsid w:val="00263BD6"/>
    <w:rsid w:val="00264192"/>
    <w:rsid w:val="0026485C"/>
    <w:rsid w:val="00264B44"/>
    <w:rsid w:val="0026534C"/>
    <w:rsid w:val="00265791"/>
    <w:rsid w:val="002661DB"/>
    <w:rsid w:val="00266252"/>
    <w:rsid w:val="0026662E"/>
    <w:rsid w:val="00266A1D"/>
    <w:rsid w:val="00266AA1"/>
    <w:rsid w:val="00267D58"/>
    <w:rsid w:val="00267DD0"/>
    <w:rsid w:val="0027059F"/>
    <w:rsid w:val="0027064F"/>
    <w:rsid w:val="00270A46"/>
    <w:rsid w:val="00270F11"/>
    <w:rsid w:val="0027179A"/>
    <w:rsid w:val="00271DD0"/>
    <w:rsid w:val="00271E21"/>
    <w:rsid w:val="00271E2F"/>
    <w:rsid w:val="00272028"/>
    <w:rsid w:val="00272748"/>
    <w:rsid w:val="00272A87"/>
    <w:rsid w:val="0027319B"/>
    <w:rsid w:val="0027346F"/>
    <w:rsid w:val="00273C9A"/>
    <w:rsid w:val="00274843"/>
    <w:rsid w:val="00274892"/>
    <w:rsid w:val="00275381"/>
    <w:rsid w:val="00275ACE"/>
    <w:rsid w:val="00277288"/>
    <w:rsid w:val="002779D6"/>
    <w:rsid w:val="002779F7"/>
    <w:rsid w:val="00280508"/>
    <w:rsid w:val="00280847"/>
    <w:rsid w:val="002810FC"/>
    <w:rsid w:val="00281385"/>
    <w:rsid w:val="00281515"/>
    <w:rsid w:val="002816E9"/>
    <w:rsid w:val="0028183D"/>
    <w:rsid w:val="00281FA9"/>
    <w:rsid w:val="002828BF"/>
    <w:rsid w:val="00282A3D"/>
    <w:rsid w:val="0028319B"/>
    <w:rsid w:val="00283E72"/>
    <w:rsid w:val="002847CC"/>
    <w:rsid w:val="00285F68"/>
    <w:rsid w:val="002869E8"/>
    <w:rsid w:val="0028715F"/>
    <w:rsid w:val="002873D5"/>
    <w:rsid w:val="00287677"/>
    <w:rsid w:val="00287A90"/>
    <w:rsid w:val="00287AC0"/>
    <w:rsid w:val="00287B35"/>
    <w:rsid w:val="002904C8"/>
    <w:rsid w:val="00290D52"/>
    <w:rsid w:val="00290E15"/>
    <w:rsid w:val="00290FA3"/>
    <w:rsid w:val="00291826"/>
    <w:rsid w:val="00291A36"/>
    <w:rsid w:val="00292524"/>
    <w:rsid w:val="00292A7D"/>
    <w:rsid w:val="00292DA2"/>
    <w:rsid w:val="002938C4"/>
    <w:rsid w:val="00293C4A"/>
    <w:rsid w:val="00294DAF"/>
    <w:rsid w:val="0029522E"/>
    <w:rsid w:val="0029539D"/>
    <w:rsid w:val="00295B69"/>
    <w:rsid w:val="0029629D"/>
    <w:rsid w:val="00296A69"/>
    <w:rsid w:val="00296A8E"/>
    <w:rsid w:val="00296C45"/>
    <w:rsid w:val="00296DCC"/>
    <w:rsid w:val="00297F43"/>
    <w:rsid w:val="002A0124"/>
    <w:rsid w:val="002A0D32"/>
    <w:rsid w:val="002A0DF4"/>
    <w:rsid w:val="002A1A3C"/>
    <w:rsid w:val="002A242D"/>
    <w:rsid w:val="002A30D7"/>
    <w:rsid w:val="002A3939"/>
    <w:rsid w:val="002A4A5B"/>
    <w:rsid w:val="002A5816"/>
    <w:rsid w:val="002A6D6A"/>
    <w:rsid w:val="002A7455"/>
    <w:rsid w:val="002A774E"/>
    <w:rsid w:val="002A7ECE"/>
    <w:rsid w:val="002A7ECF"/>
    <w:rsid w:val="002A7F5F"/>
    <w:rsid w:val="002A7F75"/>
    <w:rsid w:val="002B0661"/>
    <w:rsid w:val="002B0786"/>
    <w:rsid w:val="002B103C"/>
    <w:rsid w:val="002B12B4"/>
    <w:rsid w:val="002B17AC"/>
    <w:rsid w:val="002B3DBE"/>
    <w:rsid w:val="002B44DB"/>
    <w:rsid w:val="002B49B6"/>
    <w:rsid w:val="002B4A76"/>
    <w:rsid w:val="002B51D0"/>
    <w:rsid w:val="002B55F9"/>
    <w:rsid w:val="002B563B"/>
    <w:rsid w:val="002B5C9A"/>
    <w:rsid w:val="002B5CF7"/>
    <w:rsid w:val="002B5D30"/>
    <w:rsid w:val="002B600B"/>
    <w:rsid w:val="002B63FB"/>
    <w:rsid w:val="002B7132"/>
    <w:rsid w:val="002B734A"/>
    <w:rsid w:val="002B73B1"/>
    <w:rsid w:val="002C0048"/>
    <w:rsid w:val="002C04E3"/>
    <w:rsid w:val="002C0662"/>
    <w:rsid w:val="002C0BC0"/>
    <w:rsid w:val="002C13BD"/>
    <w:rsid w:val="002C1A94"/>
    <w:rsid w:val="002C2450"/>
    <w:rsid w:val="002C2F3A"/>
    <w:rsid w:val="002C3641"/>
    <w:rsid w:val="002C3644"/>
    <w:rsid w:val="002C3BA9"/>
    <w:rsid w:val="002C3E86"/>
    <w:rsid w:val="002C48BD"/>
    <w:rsid w:val="002C4CBC"/>
    <w:rsid w:val="002C4CEB"/>
    <w:rsid w:val="002C5B8B"/>
    <w:rsid w:val="002C5E35"/>
    <w:rsid w:val="002C612C"/>
    <w:rsid w:val="002C624C"/>
    <w:rsid w:val="002C62B4"/>
    <w:rsid w:val="002C6759"/>
    <w:rsid w:val="002C6961"/>
    <w:rsid w:val="002C73EB"/>
    <w:rsid w:val="002C7C5D"/>
    <w:rsid w:val="002D0182"/>
    <w:rsid w:val="002D0796"/>
    <w:rsid w:val="002D08A2"/>
    <w:rsid w:val="002D091D"/>
    <w:rsid w:val="002D0CDE"/>
    <w:rsid w:val="002D13A6"/>
    <w:rsid w:val="002D1663"/>
    <w:rsid w:val="002D197A"/>
    <w:rsid w:val="002D1A5C"/>
    <w:rsid w:val="002D2038"/>
    <w:rsid w:val="002D255B"/>
    <w:rsid w:val="002D3102"/>
    <w:rsid w:val="002D398E"/>
    <w:rsid w:val="002D3992"/>
    <w:rsid w:val="002D3AF4"/>
    <w:rsid w:val="002D4033"/>
    <w:rsid w:val="002D467A"/>
    <w:rsid w:val="002D4DD8"/>
    <w:rsid w:val="002D57B6"/>
    <w:rsid w:val="002D5968"/>
    <w:rsid w:val="002D5BEE"/>
    <w:rsid w:val="002D5F5B"/>
    <w:rsid w:val="002D5F86"/>
    <w:rsid w:val="002D656E"/>
    <w:rsid w:val="002D65EE"/>
    <w:rsid w:val="002D68B9"/>
    <w:rsid w:val="002D6A53"/>
    <w:rsid w:val="002D741F"/>
    <w:rsid w:val="002D7B53"/>
    <w:rsid w:val="002D7E03"/>
    <w:rsid w:val="002E0AB4"/>
    <w:rsid w:val="002E0C4F"/>
    <w:rsid w:val="002E12BB"/>
    <w:rsid w:val="002E151A"/>
    <w:rsid w:val="002E167C"/>
    <w:rsid w:val="002E1A5E"/>
    <w:rsid w:val="002E2981"/>
    <w:rsid w:val="002E2C69"/>
    <w:rsid w:val="002E2CD4"/>
    <w:rsid w:val="002E2D14"/>
    <w:rsid w:val="002E4025"/>
    <w:rsid w:val="002E493D"/>
    <w:rsid w:val="002E53A5"/>
    <w:rsid w:val="002E576D"/>
    <w:rsid w:val="002E60B6"/>
    <w:rsid w:val="002E6CB7"/>
    <w:rsid w:val="002E6CD1"/>
    <w:rsid w:val="002E73D0"/>
    <w:rsid w:val="002E7A3E"/>
    <w:rsid w:val="002F025C"/>
    <w:rsid w:val="002F0B66"/>
    <w:rsid w:val="002F0F62"/>
    <w:rsid w:val="002F151F"/>
    <w:rsid w:val="002F1B97"/>
    <w:rsid w:val="002F2936"/>
    <w:rsid w:val="002F345F"/>
    <w:rsid w:val="002F3CFA"/>
    <w:rsid w:val="002F3DD4"/>
    <w:rsid w:val="002F3F73"/>
    <w:rsid w:val="002F4809"/>
    <w:rsid w:val="002F480B"/>
    <w:rsid w:val="002F4B07"/>
    <w:rsid w:val="002F684B"/>
    <w:rsid w:val="003005EA"/>
    <w:rsid w:val="00301009"/>
    <w:rsid w:val="00301374"/>
    <w:rsid w:val="00301518"/>
    <w:rsid w:val="00301611"/>
    <w:rsid w:val="0030169B"/>
    <w:rsid w:val="003018ED"/>
    <w:rsid w:val="003021A7"/>
    <w:rsid w:val="00302240"/>
    <w:rsid w:val="003027F8"/>
    <w:rsid w:val="00302A28"/>
    <w:rsid w:val="00302D34"/>
    <w:rsid w:val="00303ADA"/>
    <w:rsid w:val="00303D8B"/>
    <w:rsid w:val="00304004"/>
    <w:rsid w:val="00304489"/>
    <w:rsid w:val="003055C2"/>
    <w:rsid w:val="00305CE6"/>
    <w:rsid w:val="00305DC4"/>
    <w:rsid w:val="00306790"/>
    <w:rsid w:val="00306A55"/>
    <w:rsid w:val="00306CBB"/>
    <w:rsid w:val="00307551"/>
    <w:rsid w:val="00307638"/>
    <w:rsid w:val="003100AE"/>
    <w:rsid w:val="00310899"/>
    <w:rsid w:val="00311EFA"/>
    <w:rsid w:val="00312765"/>
    <w:rsid w:val="00312FC0"/>
    <w:rsid w:val="0031391C"/>
    <w:rsid w:val="00313B4F"/>
    <w:rsid w:val="0031418C"/>
    <w:rsid w:val="00314B9D"/>
    <w:rsid w:val="003156B0"/>
    <w:rsid w:val="00317C88"/>
    <w:rsid w:val="00317E5F"/>
    <w:rsid w:val="00320A2F"/>
    <w:rsid w:val="0032146D"/>
    <w:rsid w:val="00321521"/>
    <w:rsid w:val="003217CF"/>
    <w:rsid w:val="00321A0F"/>
    <w:rsid w:val="00321DA3"/>
    <w:rsid w:val="0032244D"/>
    <w:rsid w:val="00322ADB"/>
    <w:rsid w:val="0032303D"/>
    <w:rsid w:val="003237C1"/>
    <w:rsid w:val="00323B9F"/>
    <w:rsid w:val="0032403D"/>
    <w:rsid w:val="003245C4"/>
    <w:rsid w:val="00325444"/>
    <w:rsid w:val="00325571"/>
    <w:rsid w:val="00325A04"/>
    <w:rsid w:val="00325DB6"/>
    <w:rsid w:val="00325DBD"/>
    <w:rsid w:val="003265D7"/>
    <w:rsid w:val="00327645"/>
    <w:rsid w:val="00327689"/>
    <w:rsid w:val="00327B78"/>
    <w:rsid w:val="00330862"/>
    <w:rsid w:val="00330CF6"/>
    <w:rsid w:val="00331A79"/>
    <w:rsid w:val="003322CC"/>
    <w:rsid w:val="00332701"/>
    <w:rsid w:val="003327B2"/>
    <w:rsid w:val="003327EF"/>
    <w:rsid w:val="00332816"/>
    <w:rsid w:val="00332A47"/>
    <w:rsid w:val="00332D86"/>
    <w:rsid w:val="00332E89"/>
    <w:rsid w:val="00332F6C"/>
    <w:rsid w:val="0033315C"/>
    <w:rsid w:val="00333C97"/>
    <w:rsid w:val="00333E39"/>
    <w:rsid w:val="0033481D"/>
    <w:rsid w:val="003349DF"/>
    <w:rsid w:val="00335497"/>
    <w:rsid w:val="003355B3"/>
    <w:rsid w:val="00335979"/>
    <w:rsid w:val="003359DC"/>
    <w:rsid w:val="00336097"/>
    <w:rsid w:val="003365CA"/>
    <w:rsid w:val="00336A73"/>
    <w:rsid w:val="00336BE5"/>
    <w:rsid w:val="00336C02"/>
    <w:rsid w:val="00336F84"/>
    <w:rsid w:val="003374C2"/>
    <w:rsid w:val="0034126C"/>
    <w:rsid w:val="003427E9"/>
    <w:rsid w:val="00342840"/>
    <w:rsid w:val="00342A7B"/>
    <w:rsid w:val="0034363B"/>
    <w:rsid w:val="00343D41"/>
    <w:rsid w:val="00344929"/>
    <w:rsid w:val="003453C1"/>
    <w:rsid w:val="00345486"/>
    <w:rsid w:val="00346077"/>
    <w:rsid w:val="0034696A"/>
    <w:rsid w:val="00346992"/>
    <w:rsid w:val="00347006"/>
    <w:rsid w:val="00347171"/>
    <w:rsid w:val="00347784"/>
    <w:rsid w:val="003477CC"/>
    <w:rsid w:val="00347B0F"/>
    <w:rsid w:val="00350416"/>
    <w:rsid w:val="003510E3"/>
    <w:rsid w:val="0035155E"/>
    <w:rsid w:val="003516E4"/>
    <w:rsid w:val="00351E7E"/>
    <w:rsid w:val="00351ED3"/>
    <w:rsid w:val="0035205D"/>
    <w:rsid w:val="00352554"/>
    <w:rsid w:val="00352760"/>
    <w:rsid w:val="00352960"/>
    <w:rsid w:val="00353419"/>
    <w:rsid w:val="00353483"/>
    <w:rsid w:val="00353A3D"/>
    <w:rsid w:val="00353AE2"/>
    <w:rsid w:val="00353DF6"/>
    <w:rsid w:val="00353E6C"/>
    <w:rsid w:val="003544F6"/>
    <w:rsid w:val="003546EB"/>
    <w:rsid w:val="00354C0D"/>
    <w:rsid w:val="003552B9"/>
    <w:rsid w:val="0035565B"/>
    <w:rsid w:val="0035591A"/>
    <w:rsid w:val="00355BB0"/>
    <w:rsid w:val="003562F4"/>
    <w:rsid w:val="003572C6"/>
    <w:rsid w:val="00357876"/>
    <w:rsid w:val="00360090"/>
    <w:rsid w:val="003602FC"/>
    <w:rsid w:val="00360B95"/>
    <w:rsid w:val="003617FD"/>
    <w:rsid w:val="003618F4"/>
    <w:rsid w:val="00361D6A"/>
    <w:rsid w:val="003622B8"/>
    <w:rsid w:val="00362465"/>
    <w:rsid w:val="00362778"/>
    <w:rsid w:val="003629B6"/>
    <w:rsid w:val="00362BB4"/>
    <w:rsid w:val="003631E8"/>
    <w:rsid w:val="00363476"/>
    <w:rsid w:val="0036651D"/>
    <w:rsid w:val="003665C5"/>
    <w:rsid w:val="003666C9"/>
    <w:rsid w:val="0036693F"/>
    <w:rsid w:val="003669E6"/>
    <w:rsid w:val="003669FF"/>
    <w:rsid w:val="00367313"/>
    <w:rsid w:val="00367819"/>
    <w:rsid w:val="003678BC"/>
    <w:rsid w:val="00370635"/>
    <w:rsid w:val="00370697"/>
    <w:rsid w:val="003709D6"/>
    <w:rsid w:val="00371334"/>
    <w:rsid w:val="00371886"/>
    <w:rsid w:val="00371D04"/>
    <w:rsid w:val="003727C8"/>
    <w:rsid w:val="00372A82"/>
    <w:rsid w:val="00372E02"/>
    <w:rsid w:val="0037388D"/>
    <w:rsid w:val="003743D9"/>
    <w:rsid w:val="0037467F"/>
    <w:rsid w:val="00374AA5"/>
    <w:rsid w:val="00374EB8"/>
    <w:rsid w:val="00375141"/>
    <w:rsid w:val="003757BD"/>
    <w:rsid w:val="00375ADD"/>
    <w:rsid w:val="00376B51"/>
    <w:rsid w:val="00376B79"/>
    <w:rsid w:val="0037724A"/>
    <w:rsid w:val="00377829"/>
    <w:rsid w:val="003800B1"/>
    <w:rsid w:val="00380198"/>
    <w:rsid w:val="003811B7"/>
    <w:rsid w:val="00381763"/>
    <w:rsid w:val="003817E9"/>
    <w:rsid w:val="00382D3C"/>
    <w:rsid w:val="00383A73"/>
    <w:rsid w:val="00383F48"/>
    <w:rsid w:val="003845E1"/>
    <w:rsid w:val="003846B8"/>
    <w:rsid w:val="00384E8F"/>
    <w:rsid w:val="003853AC"/>
    <w:rsid w:val="00385D3B"/>
    <w:rsid w:val="00385EA8"/>
    <w:rsid w:val="0038689E"/>
    <w:rsid w:val="003869A7"/>
    <w:rsid w:val="00387D6E"/>
    <w:rsid w:val="00387EDC"/>
    <w:rsid w:val="00391EEA"/>
    <w:rsid w:val="00393806"/>
    <w:rsid w:val="0039404C"/>
    <w:rsid w:val="00395A78"/>
    <w:rsid w:val="003962F9"/>
    <w:rsid w:val="0039686F"/>
    <w:rsid w:val="0039780F"/>
    <w:rsid w:val="00397F58"/>
    <w:rsid w:val="003A0868"/>
    <w:rsid w:val="003A0D79"/>
    <w:rsid w:val="003A2151"/>
    <w:rsid w:val="003A23E0"/>
    <w:rsid w:val="003A2525"/>
    <w:rsid w:val="003A2DD3"/>
    <w:rsid w:val="003A393C"/>
    <w:rsid w:val="003A4654"/>
    <w:rsid w:val="003A474E"/>
    <w:rsid w:val="003A55DB"/>
    <w:rsid w:val="003A56B9"/>
    <w:rsid w:val="003A5E13"/>
    <w:rsid w:val="003A6635"/>
    <w:rsid w:val="003A6E77"/>
    <w:rsid w:val="003A6FD5"/>
    <w:rsid w:val="003A7455"/>
    <w:rsid w:val="003A797A"/>
    <w:rsid w:val="003A7CE1"/>
    <w:rsid w:val="003B0088"/>
    <w:rsid w:val="003B01AD"/>
    <w:rsid w:val="003B084E"/>
    <w:rsid w:val="003B0C86"/>
    <w:rsid w:val="003B0F11"/>
    <w:rsid w:val="003B128A"/>
    <w:rsid w:val="003B1771"/>
    <w:rsid w:val="003B199E"/>
    <w:rsid w:val="003B1F5D"/>
    <w:rsid w:val="003B217F"/>
    <w:rsid w:val="003B28DF"/>
    <w:rsid w:val="003B2B6B"/>
    <w:rsid w:val="003B4321"/>
    <w:rsid w:val="003B47BA"/>
    <w:rsid w:val="003B4C1D"/>
    <w:rsid w:val="003B6159"/>
    <w:rsid w:val="003B6635"/>
    <w:rsid w:val="003B6C01"/>
    <w:rsid w:val="003B76CC"/>
    <w:rsid w:val="003B78B2"/>
    <w:rsid w:val="003B7EE8"/>
    <w:rsid w:val="003C06A2"/>
    <w:rsid w:val="003C0C7F"/>
    <w:rsid w:val="003C0D0C"/>
    <w:rsid w:val="003C0D5F"/>
    <w:rsid w:val="003C131F"/>
    <w:rsid w:val="003C13E0"/>
    <w:rsid w:val="003C216F"/>
    <w:rsid w:val="003C23FB"/>
    <w:rsid w:val="003C2A77"/>
    <w:rsid w:val="003C348F"/>
    <w:rsid w:val="003C36CF"/>
    <w:rsid w:val="003C3AAF"/>
    <w:rsid w:val="003C3DDF"/>
    <w:rsid w:val="003C3DE8"/>
    <w:rsid w:val="003C48F7"/>
    <w:rsid w:val="003C4F23"/>
    <w:rsid w:val="003C51A2"/>
    <w:rsid w:val="003C652F"/>
    <w:rsid w:val="003C70F9"/>
    <w:rsid w:val="003C7654"/>
    <w:rsid w:val="003C78DF"/>
    <w:rsid w:val="003C7E35"/>
    <w:rsid w:val="003D0ADF"/>
    <w:rsid w:val="003D180F"/>
    <w:rsid w:val="003D2C8E"/>
    <w:rsid w:val="003D320F"/>
    <w:rsid w:val="003D34F4"/>
    <w:rsid w:val="003D3B4D"/>
    <w:rsid w:val="003D732B"/>
    <w:rsid w:val="003D7469"/>
    <w:rsid w:val="003D790B"/>
    <w:rsid w:val="003E02B4"/>
    <w:rsid w:val="003E04E9"/>
    <w:rsid w:val="003E0968"/>
    <w:rsid w:val="003E0E4A"/>
    <w:rsid w:val="003E2D85"/>
    <w:rsid w:val="003E3242"/>
    <w:rsid w:val="003E3502"/>
    <w:rsid w:val="003E3DE7"/>
    <w:rsid w:val="003E4334"/>
    <w:rsid w:val="003E438B"/>
    <w:rsid w:val="003E509A"/>
    <w:rsid w:val="003E5933"/>
    <w:rsid w:val="003E61D9"/>
    <w:rsid w:val="003E665C"/>
    <w:rsid w:val="003E6894"/>
    <w:rsid w:val="003E7231"/>
    <w:rsid w:val="003E73A5"/>
    <w:rsid w:val="003E7625"/>
    <w:rsid w:val="003E776B"/>
    <w:rsid w:val="003E7A71"/>
    <w:rsid w:val="003E7AEA"/>
    <w:rsid w:val="003E7F73"/>
    <w:rsid w:val="003F0CB8"/>
    <w:rsid w:val="003F14ED"/>
    <w:rsid w:val="003F1720"/>
    <w:rsid w:val="003F1755"/>
    <w:rsid w:val="003F1EB4"/>
    <w:rsid w:val="003F2174"/>
    <w:rsid w:val="003F2CA8"/>
    <w:rsid w:val="003F2FDC"/>
    <w:rsid w:val="003F3996"/>
    <w:rsid w:val="003F3B6B"/>
    <w:rsid w:val="003F3D7F"/>
    <w:rsid w:val="003F4692"/>
    <w:rsid w:val="003F4841"/>
    <w:rsid w:val="003F6685"/>
    <w:rsid w:val="003F696B"/>
    <w:rsid w:val="003F7838"/>
    <w:rsid w:val="003F7AE0"/>
    <w:rsid w:val="003F7C69"/>
    <w:rsid w:val="00400056"/>
    <w:rsid w:val="0040082F"/>
    <w:rsid w:val="00402521"/>
    <w:rsid w:val="004029C1"/>
    <w:rsid w:val="004042F8"/>
    <w:rsid w:val="0040451D"/>
    <w:rsid w:val="00404898"/>
    <w:rsid w:val="00405478"/>
    <w:rsid w:val="00405E4C"/>
    <w:rsid w:val="004063CD"/>
    <w:rsid w:val="00406F7A"/>
    <w:rsid w:val="00406FCD"/>
    <w:rsid w:val="00407C55"/>
    <w:rsid w:val="00407E4B"/>
    <w:rsid w:val="0041033C"/>
    <w:rsid w:val="00410A22"/>
    <w:rsid w:val="00410CE4"/>
    <w:rsid w:val="00412462"/>
    <w:rsid w:val="00412AD8"/>
    <w:rsid w:val="004131C6"/>
    <w:rsid w:val="00413F81"/>
    <w:rsid w:val="00414358"/>
    <w:rsid w:val="00414598"/>
    <w:rsid w:val="00414A46"/>
    <w:rsid w:val="00414F32"/>
    <w:rsid w:val="0041504C"/>
    <w:rsid w:val="00415526"/>
    <w:rsid w:val="00416323"/>
    <w:rsid w:val="00416594"/>
    <w:rsid w:val="00416679"/>
    <w:rsid w:val="00416730"/>
    <w:rsid w:val="00416C21"/>
    <w:rsid w:val="00416EAF"/>
    <w:rsid w:val="00417433"/>
    <w:rsid w:val="004174A1"/>
    <w:rsid w:val="004179C6"/>
    <w:rsid w:val="004203C9"/>
    <w:rsid w:val="00420439"/>
    <w:rsid w:val="004208D1"/>
    <w:rsid w:val="00420C7D"/>
    <w:rsid w:val="00420DA7"/>
    <w:rsid w:val="0042127D"/>
    <w:rsid w:val="00421815"/>
    <w:rsid w:val="00422263"/>
    <w:rsid w:val="00423029"/>
    <w:rsid w:val="00423828"/>
    <w:rsid w:val="00423AB9"/>
    <w:rsid w:val="0042438D"/>
    <w:rsid w:val="004243E6"/>
    <w:rsid w:val="0042475D"/>
    <w:rsid w:val="00424801"/>
    <w:rsid w:val="00424830"/>
    <w:rsid w:val="004249A8"/>
    <w:rsid w:val="00425794"/>
    <w:rsid w:val="00425A13"/>
    <w:rsid w:val="004262C6"/>
    <w:rsid w:val="004265A0"/>
    <w:rsid w:val="00426645"/>
    <w:rsid w:val="0042736D"/>
    <w:rsid w:val="00427785"/>
    <w:rsid w:val="004279DF"/>
    <w:rsid w:val="004306B4"/>
    <w:rsid w:val="00430BE3"/>
    <w:rsid w:val="00430BEE"/>
    <w:rsid w:val="004312D4"/>
    <w:rsid w:val="0043183E"/>
    <w:rsid w:val="00431E17"/>
    <w:rsid w:val="00431EC0"/>
    <w:rsid w:val="00432D45"/>
    <w:rsid w:val="00433992"/>
    <w:rsid w:val="00434936"/>
    <w:rsid w:val="00434DA9"/>
    <w:rsid w:val="0043541E"/>
    <w:rsid w:val="004357A8"/>
    <w:rsid w:val="00435892"/>
    <w:rsid w:val="00435A21"/>
    <w:rsid w:val="0043692B"/>
    <w:rsid w:val="00440187"/>
    <w:rsid w:val="004406FC"/>
    <w:rsid w:val="004410CE"/>
    <w:rsid w:val="004411EA"/>
    <w:rsid w:val="00441663"/>
    <w:rsid w:val="004419CE"/>
    <w:rsid w:val="00441CE0"/>
    <w:rsid w:val="00442B86"/>
    <w:rsid w:val="00442BBA"/>
    <w:rsid w:val="00442EE8"/>
    <w:rsid w:val="0044302B"/>
    <w:rsid w:val="004431E4"/>
    <w:rsid w:val="00443CB3"/>
    <w:rsid w:val="00443E04"/>
    <w:rsid w:val="00443E10"/>
    <w:rsid w:val="0044515D"/>
    <w:rsid w:val="004458CC"/>
    <w:rsid w:val="00446289"/>
    <w:rsid w:val="004473FF"/>
    <w:rsid w:val="00450593"/>
    <w:rsid w:val="0045096D"/>
    <w:rsid w:val="00450DBB"/>
    <w:rsid w:val="00450E56"/>
    <w:rsid w:val="004513AA"/>
    <w:rsid w:val="004524C8"/>
    <w:rsid w:val="00452533"/>
    <w:rsid w:val="004525D1"/>
    <w:rsid w:val="0045374D"/>
    <w:rsid w:val="0045397B"/>
    <w:rsid w:val="00454E3B"/>
    <w:rsid w:val="004560C2"/>
    <w:rsid w:val="00456387"/>
    <w:rsid w:val="004566DA"/>
    <w:rsid w:val="00457450"/>
    <w:rsid w:val="00457665"/>
    <w:rsid w:val="00457685"/>
    <w:rsid w:val="00457715"/>
    <w:rsid w:val="004601F6"/>
    <w:rsid w:val="004606E8"/>
    <w:rsid w:val="004624BA"/>
    <w:rsid w:val="004624F3"/>
    <w:rsid w:val="00464742"/>
    <w:rsid w:val="00464CE9"/>
    <w:rsid w:val="00464D00"/>
    <w:rsid w:val="004653FA"/>
    <w:rsid w:val="00465E12"/>
    <w:rsid w:val="00467712"/>
    <w:rsid w:val="00470780"/>
    <w:rsid w:val="004710B2"/>
    <w:rsid w:val="00471B71"/>
    <w:rsid w:val="0047295B"/>
    <w:rsid w:val="00472F4C"/>
    <w:rsid w:val="00473F23"/>
    <w:rsid w:val="00473F93"/>
    <w:rsid w:val="00474562"/>
    <w:rsid w:val="00475553"/>
    <w:rsid w:val="00475E0B"/>
    <w:rsid w:val="00475E0F"/>
    <w:rsid w:val="00476225"/>
    <w:rsid w:val="0047672C"/>
    <w:rsid w:val="004776DA"/>
    <w:rsid w:val="004779F2"/>
    <w:rsid w:val="00477B33"/>
    <w:rsid w:val="004813CD"/>
    <w:rsid w:val="00481CFD"/>
    <w:rsid w:val="00481D0E"/>
    <w:rsid w:val="0048382E"/>
    <w:rsid w:val="00484747"/>
    <w:rsid w:val="0048489D"/>
    <w:rsid w:val="00484D25"/>
    <w:rsid w:val="00484FD4"/>
    <w:rsid w:val="00485075"/>
    <w:rsid w:val="004850C5"/>
    <w:rsid w:val="0048533E"/>
    <w:rsid w:val="004858B6"/>
    <w:rsid w:val="004869C5"/>
    <w:rsid w:val="0048768E"/>
    <w:rsid w:val="00487B39"/>
    <w:rsid w:val="00487E22"/>
    <w:rsid w:val="00490702"/>
    <w:rsid w:val="004913AA"/>
    <w:rsid w:val="00492090"/>
    <w:rsid w:val="00492512"/>
    <w:rsid w:val="00492DBD"/>
    <w:rsid w:val="00492FCD"/>
    <w:rsid w:val="004930F7"/>
    <w:rsid w:val="00493250"/>
    <w:rsid w:val="004935DA"/>
    <w:rsid w:val="0049415C"/>
    <w:rsid w:val="00495304"/>
    <w:rsid w:val="0049577D"/>
    <w:rsid w:val="00496067"/>
    <w:rsid w:val="004963E8"/>
    <w:rsid w:val="00496EE2"/>
    <w:rsid w:val="004973A5"/>
    <w:rsid w:val="00497465"/>
    <w:rsid w:val="00497524"/>
    <w:rsid w:val="004A04F0"/>
    <w:rsid w:val="004A0DC6"/>
    <w:rsid w:val="004A2031"/>
    <w:rsid w:val="004A2BD8"/>
    <w:rsid w:val="004A43D6"/>
    <w:rsid w:val="004A46A8"/>
    <w:rsid w:val="004A4EFE"/>
    <w:rsid w:val="004A586B"/>
    <w:rsid w:val="004A597C"/>
    <w:rsid w:val="004A5FDC"/>
    <w:rsid w:val="004A661D"/>
    <w:rsid w:val="004A68EB"/>
    <w:rsid w:val="004A6A16"/>
    <w:rsid w:val="004A776C"/>
    <w:rsid w:val="004B058D"/>
    <w:rsid w:val="004B13E5"/>
    <w:rsid w:val="004B1470"/>
    <w:rsid w:val="004B1576"/>
    <w:rsid w:val="004B1BA0"/>
    <w:rsid w:val="004B27A1"/>
    <w:rsid w:val="004B2814"/>
    <w:rsid w:val="004B3C4E"/>
    <w:rsid w:val="004B3ED5"/>
    <w:rsid w:val="004B41BC"/>
    <w:rsid w:val="004B42F0"/>
    <w:rsid w:val="004B4E11"/>
    <w:rsid w:val="004B686D"/>
    <w:rsid w:val="004B7159"/>
    <w:rsid w:val="004B7225"/>
    <w:rsid w:val="004B74EB"/>
    <w:rsid w:val="004B7522"/>
    <w:rsid w:val="004B7DFA"/>
    <w:rsid w:val="004C0030"/>
    <w:rsid w:val="004C0F58"/>
    <w:rsid w:val="004C15E8"/>
    <w:rsid w:val="004C17D9"/>
    <w:rsid w:val="004C1D66"/>
    <w:rsid w:val="004C24C6"/>
    <w:rsid w:val="004C25F9"/>
    <w:rsid w:val="004C33DB"/>
    <w:rsid w:val="004C3D42"/>
    <w:rsid w:val="004C5EC2"/>
    <w:rsid w:val="004C7A2D"/>
    <w:rsid w:val="004C7BEE"/>
    <w:rsid w:val="004D0A38"/>
    <w:rsid w:val="004D0FF3"/>
    <w:rsid w:val="004D1353"/>
    <w:rsid w:val="004D168B"/>
    <w:rsid w:val="004D16AB"/>
    <w:rsid w:val="004D1AB8"/>
    <w:rsid w:val="004D1EEA"/>
    <w:rsid w:val="004D2216"/>
    <w:rsid w:val="004D2ADA"/>
    <w:rsid w:val="004D2F05"/>
    <w:rsid w:val="004D307E"/>
    <w:rsid w:val="004D355D"/>
    <w:rsid w:val="004D41CC"/>
    <w:rsid w:val="004D4811"/>
    <w:rsid w:val="004D525C"/>
    <w:rsid w:val="004D5358"/>
    <w:rsid w:val="004D54BE"/>
    <w:rsid w:val="004D54D4"/>
    <w:rsid w:val="004D563A"/>
    <w:rsid w:val="004D5FD0"/>
    <w:rsid w:val="004D65A4"/>
    <w:rsid w:val="004D65E8"/>
    <w:rsid w:val="004D6995"/>
    <w:rsid w:val="004D71F4"/>
    <w:rsid w:val="004D724B"/>
    <w:rsid w:val="004D73CF"/>
    <w:rsid w:val="004D76ED"/>
    <w:rsid w:val="004E074A"/>
    <w:rsid w:val="004E0CA8"/>
    <w:rsid w:val="004E114F"/>
    <w:rsid w:val="004E12D0"/>
    <w:rsid w:val="004E1C83"/>
    <w:rsid w:val="004E1FD3"/>
    <w:rsid w:val="004E251D"/>
    <w:rsid w:val="004E261F"/>
    <w:rsid w:val="004E46AE"/>
    <w:rsid w:val="004E491A"/>
    <w:rsid w:val="004E4A88"/>
    <w:rsid w:val="004E53CD"/>
    <w:rsid w:val="004E55C9"/>
    <w:rsid w:val="004E563D"/>
    <w:rsid w:val="004E6457"/>
    <w:rsid w:val="004E70C9"/>
    <w:rsid w:val="004E70EE"/>
    <w:rsid w:val="004E7187"/>
    <w:rsid w:val="004E75CF"/>
    <w:rsid w:val="004F0117"/>
    <w:rsid w:val="004F02E1"/>
    <w:rsid w:val="004F087E"/>
    <w:rsid w:val="004F09AF"/>
    <w:rsid w:val="004F0E9F"/>
    <w:rsid w:val="004F0F78"/>
    <w:rsid w:val="004F1254"/>
    <w:rsid w:val="004F1F6E"/>
    <w:rsid w:val="004F2ECF"/>
    <w:rsid w:val="004F408B"/>
    <w:rsid w:val="004F5129"/>
    <w:rsid w:val="004F5808"/>
    <w:rsid w:val="004F687B"/>
    <w:rsid w:val="004F6A22"/>
    <w:rsid w:val="004F730D"/>
    <w:rsid w:val="004F77CF"/>
    <w:rsid w:val="004F7839"/>
    <w:rsid w:val="004F7ADE"/>
    <w:rsid w:val="004F7C75"/>
    <w:rsid w:val="0050000A"/>
    <w:rsid w:val="00500522"/>
    <w:rsid w:val="00500557"/>
    <w:rsid w:val="005005C4"/>
    <w:rsid w:val="005006D9"/>
    <w:rsid w:val="00501484"/>
    <w:rsid w:val="00502117"/>
    <w:rsid w:val="005025E7"/>
    <w:rsid w:val="00503950"/>
    <w:rsid w:val="005049DE"/>
    <w:rsid w:val="00504B4C"/>
    <w:rsid w:val="0050571A"/>
    <w:rsid w:val="00505D72"/>
    <w:rsid w:val="00506C93"/>
    <w:rsid w:val="00506CB1"/>
    <w:rsid w:val="00506D47"/>
    <w:rsid w:val="00506E75"/>
    <w:rsid w:val="00510399"/>
    <w:rsid w:val="00510AC1"/>
    <w:rsid w:val="00510B23"/>
    <w:rsid w:val="00510DEB"/>
    <w:rsid w:val="00511240"/>
    <w:rsid w:val="00511FE4"/>
    <w:rsid w:val="00512591"/>
    <w:rsid w:val="005130DC"/>
    <w:rsid w:val="00513257"/>
    <w:rsid w:val="005136C4"/>
    <w:rsid w:val="00513ADE"/>
    <w:rsid w:val="00513B06"/>
    <w:rsid w:val="00513CB1"/>
    <w:rsid w:val="005143E3"/>
    <w:rsid w:val="00514962"/>
    <w:rsid w:val="005153C5"/>
    <w:rsid w:val="00516398"/>
    <w:rsid w:val="00517478"/>
    <w:rsid w:val="00517637"/>
    <w:rsid w:val="005176C1"/>
    <w:rsid w:val="0052000C"/>
    <w:rsid w:val="00520156"/>
    <w:rsid w:val="005207B6"/>
    <w:rsid w:val="00522BF7"/>
    <w:rsid w:val="005232E7"/>
    <w:rsid w:val="005247CC"/>
    <w:rsid w:val="005248CB"/>
    <w:rsid w:val="00524F9D"/>
    <w:rsid w:val="00526523"/>
    <w:rsid w:val="0052675F"/>
    <w:rsid w:val="00526F5D"/>
    <w:rsid w:val="00530141"/>
    <w:rsid w:val="00530A42"/>
    <w:rsid w:val="00530BB4"/>
    <w:rsid w:val="00530D3C"/>
    <w:rsid w:val="00531468"/>
    <w:rsid w:val="00531E3C"/>
    <w:rsid w:val="00533267"/>
    <w:rsid w:val="005335C7"/>
    <w:rsid w:val="00534725"/>
    <w:rsid w:val="00534C1E"/>
    <w:rsid w:val="00534D0F"/>
    <w:rsid w:val="005358DF"/>
    <w:rsid w:val="00535B11"/>
    <w:rsid w:val="00535B23"/>
    <w:rsid w:val="00536522"/>
    <w:rsid w:val="005373FB"/>
    <w:rsid w:val="005407D9"/>
    <w:rsid w:val="00540807"/>
    <w:rsid w:val="00540B09"/>
    <w:rsid w:val="0054329D"/>
    <w:rsid w:val="005433BC"/>
    <w:rsid w:val="005437B6"/>
    <w:rsid w:val="00544D40"/>
    <w:rsid w:val="00544E55"/>
    <w:rsid w:val="00545021"/>
    <w:rsid w:val="005451DA"/>
    <w:rsid w:val="005457A2"/>
    <w:rsid w:val="00546018"/>
    <w:rsid w:val="00546140"/>
    <w:rsid w:val="00547934"/>
    <w:rsid w:val="005501A9"/>
    <w:rsid w:val="0055107E"/>
    <w:rsid w:val="00551808"/>
    <w:rsid w:val="005520A5"/>
    <w:rsid w:val="00552993"/>
    <w:rsid w:val="00553610"/>
    <w:rsid w:val="0055469A"/>
    <w:rsid w:val="00555C95"/>
    <w:rsid w:val="005567D6"/>
    <w:rsid w:val="00556E09"/>
    <w:rsid w:val="005570E7"/>
    <w:rsid w:val="00557323"/>
    <w:rsid w:val="0055758F"/>
    <w:rsid w:val="00560022"/>
    <w:rsid w:val="005604D5"/>
    <w:rsid w:val="00560B6B"/>
    <w:rsid w:val="00560D2D"/>
    <w:rsid w:val="00561CBB"/>
    <w:rsid w:val="00562C55"/>
    <w:rsid w:val="00562F98"/>
    <w:rsid w:val="00563034"/>
    <w:rsid w:val="00563A0E"/>
    <w:rsid w:val="00564522"/>
    <w:rsid w:val="00564537"/>
    <w:rsid w:val="005648F8"/>
    <w:rsid w:val="005653E3"/>
    <w:rsid w:val="0056668D"/>
    <w:rsid w:val="0056671D"/>
    <w:rsid w:val="00566B60"/>
    <w:rsid w:val="00566EA5"/>
    <w:rsid w:val="00567164"/>
    <w:rsid w:val="005702CE"/>
    <w:rsid w:val="00570509"/>
    <w:rsid w:val="005708EC"/>
    <w:rsid w:val="0057184F"/>
    <w:rsid w:val="00571C7C"/>
    <w:rsid w:val="00571F7B"/>
    <w:rsid w:val="0057243F"/>
    <w:rsid w:val="00572715"/>
    <w:rsid w:val="0057337F"/>
    <w:rsid w:val="00573500"/>
    <w:rsid w:val="00573A36"/>
    <w:rsid w:val="0057481D"/>
    <w:rsid w:val="00575195"/>
    <w:rsid w:val="00575743"/>
    <w:rsid w:val="00576BE6"/>
    <w:rsid w:val="005776EA"/>
    <w:rsid w:val="005803FD"/>
    <w:rsid w:val="0058067A"/>
    <w:rsid w:val="005809C3"/>
    <w:rsid w:val="00581CAD"/>
    <w:rsid w:val="0058275D"/>
    <w:rsid w:val="00582843"/>
    <w:rsid w:val="00582968"/>
    <w:rsid w:val="00582A08"/>
    <w:rsid w:val="005835BF"/>
    <w:rsid w:val="005838C3"/>
    <w:rsid w:val="00583E43"/>
    <w:rsid w:val="0058445E"/>
    <w:rsid w:val="00585EA4"/>
    <w:rsid w:val="0058607B"/>
    <w:rsid w:val="00586E56"/>
    <w:rsid w:val="00586F93"/>
    <w:rsid w:val="00587655"/>
    <w:rsid w:val="00590594"/>
    <w:rsid w:val="00590E69"/>
    <w:rsid w:val="00592264"/>
    <w:rsid w:val="00593D94"/>
    <w:rsid w:val="00593EF1"/>
    <w:rsid w:val="00593F06"/>
    <w:rsid w:val="00594403"/>
    <w:rsid w:val="0059453A"/>
    <w:rsid w:val="00594927"/>
    <w:rsid w:val="00594DDD"/>
    <w:rsid w:val="00595484"/>
    <w:rsid w:val="0059568C"/>
    <w:rsid w:val="00595BE1"/>
    <w:rsid w:val="00597989"/>
    <w:rsid w:val="005A0593"/>
    <w:rsid w:val="005A0E21"/>
    <w:rsid w:val="005A0EE8"/>
    <w:rsid w:val="005A1275"/>
    <w:rsid w:val="005A12D6"/>
    <w:rsid w:val="005A13C7"/>
    <w:rsid w:val="005A19AF"/>
    <w:rsid w:val="005A26FD"/>
    <w:rsid w:val="005A29CA"/>
    <w:rsid w:val="005A2CDE"/>
    <w:rsid w:val="005A42FA"/>
    <w:rsid w:val="005A49D3"/>
    <w:rsid w:val="005A5DD6"/>
    <w:rsid w:val="005A63D2"/>
    <w:rsid w:val="005A6A04"/>
    <w:rsid w:val="005B0B1C"/>
    <w:rsid w:val="005B0FF4"/>
    <w:rsid w:val="005B2107"/>
    <w:rsid w:val="005B223F"/>
    <w:rsid w:val="005B288A"/>
    <w:rsid w:val="005B3A1F"/>
    <w:rsid w:val="005B3C46"/>
    <w:rsid w:val="005B3F45"/>
    <w:rsid w:val="005B3FB1"/>
    <w:rsid w:val="005B455F"/>
    <w:rsid w:val="005B5008"/>
    <w:rsid w:val="005B63BD"/>
    <w:rsid w:val="005B65B3"/>
    <w:rsid w:val="005B67D1"/>
    <w:rsid w:val="005B6CF8"/>
    <w:rsid w:val="005B6E2B"/>
    <w:rsid w:val="005B7E85"/>
    <w:rsid w:val="005C0C7D"/>
    <w:rsid w:val="005C1215"/>
    <w:rsid w:val="005C18F6"/>
    <w:rsid w:val="005C2018"/>
    <w:rsid w:val="005C32D7"/>
    <w:rsid w:val="005C39E6"/>
    <w:rsid w:val="005C3B4D"/>
    <w:rsid w:val="005C3C6B"/>
    <w:rsid w:val="005C4364"/>
    <w:rsid w:val="005C4563"/>
    <w:rsid w:val="005C4F3F"/>
    <w:rsid w:val="005C5429"/>
    <w:rsid w:val="005C5CFE"/>
    <w:rsid w:val="005C5E09"/>
    <w:rsid w:val="005C686C"/>
    <w:rsid w:val="005C6FC4"/>
    <w:rsid w:val="005C7026"/>
    <w:rsid w:val="005C7062"/>
    <w:rsid w:val="005C71A0"/>
    <w:rsid w:val="005C7702"/>
    <w:rsid w:val="005D0815"/>
    <w:rsid w:val="005D1B83"/>
    <w:rsid w:val="005D2036"/>
    <w:rsid w:val="005D2940"/>
    <w:rsid w:val="005D2EDA"/>
    <w:rsid w:val="005D4080"/>
    <w:rsid w:val="005D4213"/>
    <w:rsid w:val="005D42A5"/>
    <w:rsid w:val="005D4950"/>
    <w:rsid w:val="005D4C0B"/>
    <w:rsid w:val="005D4CCB"/>
    <w:rsid w:val="005D5CDA"/>
    <w:rsid w:val="005D62D3"/>
    <w:rsid w:val="005D6799"/>
    <w:rsid w:val="005D7668"/>
    <w:rsid w:val="005E01BF"/>
    <w:rsid w:val="005E0836"/>
    <w:rsid w:val="005E10DE"/>
    <w:rsid w:val="005E1231"/>
    <w:rsid w:val="005E1495"/>
    <w:rsid w:val="005E201F"/>
    <w:rsid w:val="005E2D4B"/>
    <w:rsid w:val="005E422F"/>
    <w:rsid w:val="005E5560"/>
    <w:rsid w:val="005E5B47"/>
    <w:rsid w:val="005E6DC6"/>
    <w:rsid w:val="005E7C8F"/>
    <w:rsid w:val="005F00CD"/>
    <w:rsid w:val="005F0312"/>
    <w:rsid w:val="005F0CA8"/>
    <w:rsid w:val="005F20FA"/>
    <w:rsid w:val="005F225C"/>
    <w:rsid w:val="005F372B"/>
    <w:rsid w:val="005F3824"/>
    <w:rsid w:val="005F3901"/>
    <w:rsid w:val="005F5D02"/>
    <w:rsid w:val="005F6135"/>
    <w:rsid w:val="005F7ED5"/>
    <w:rsid w:val="006011B8"/>
    <w:rsid w:val="006029E2"/>
    <w:rsid w:val="00602A6A"/>
    <w:rsid w:val="0060312F"/>
    <w:rsid w:val="006031C9"/>
    <w:rsid w:val="00603762"/>
    <w:rsid w:val="006047E1"/>
    <w:rsid w:val="00605298"/>
    <w:rsid w:val="00605624"/>
    <w:rsid w:val="006057D4"/>
    <w:rsid w:val="00605F6D"/>
    <w:rsid w:val="00607366"/>
    <w:rsid w:val="00607C3B"/>
    <w:rsid w:val="0061024A"/>
    <w:rsid w:val="00611014"/>
    <w:rsid w:val="006122D2"/>
    <w:rsid w:val="006129C7"/>
    <w:rsid w:val="00612AD1"/>
    <w:rsid w:val="006138F0"/>
    <w:rsid w:val="0061392B"/>
    <w:rsid w:val="00613A16"/>
    <w:rsid w:val="00614576"/>
    <w:rsid w:val="00614669"/>
    <w:rsid w:val="00615759"/>
    <w:rsid w:val="006167BF"/>
    <w:rsid w:val="00617007"/>
    <w:rsid w:val="00617332"/>
    <w:rsid w:val="00617E06"/>
    <w:rsid w:val="0062007A"/>
    <w:rsid w:val="00620B6E"/>
    <w:rsid w:val="00621110"/>
    <w:rsid w:val="0062124B"/>
    <w:rsid w:val="00621E61"/>
    <w:rsid w:val="00621F9C"/>
    <w:rsid w:val="00622CFF"/>
    <w:rsid w:val="00622FCC"/>
    <w:rsid w:val="006231F0"/>
    <w:rsid w:val="00623533"/>
    <w:rsid w:val="00624FD3"/>
    <w:rsid w:val="006254A5"/>
    <w:rsid w:val="006265ED"/>
    <w:rsid w:val="00626737"/>
    <w:rsid w:val="00626A68"/>
    <w:rsid w:val="00627400"/>
    <w:rsid w:val="00627E9B"/>
    <w:rsid w:val="00630516"/>
    <w:rsid w:val="006308B7"/>
    <w:rsid w:val="00630CAE"/>
    <w:rsid w:val="00630F48"/>
    <w:rsid w:val="00631085"/>
    <w:rsid w:val="00631358"/>
    <w:rsid w:val="006327B0"/>
    <w:rsid w:val="00632EE5"/>
    <w:rsid w:val="00634B3F"/>
    <w:rsid w:val="00635ABE"/>
    <w:rsid w:val="00635FF8"/>
    <w:rsid w:val="00636280"/>
    <w:rsid w:val="00636968"/>
    <w:rsid w:val="00636AA5"/>
    <w:rsid w:val="00636CC9"/>
    <w:rsid w:val="00637273"/>
    <w:rsid w:val="00637AAE"/>
    <w:rsid w:val="00637B53"/>
    <w:rsid w:val="00637C4B"/>
    <w:rsid w:val="00640C40"/>
    <w:rsid w:val="00641FCA"/>
    <w:rsid w:val="00642221"/>
    <w:rsid w:val="00643159"/>
    <w:rsid w:val="00643781"/>
    <w:rsid w:val="006447D2"/>
    <w:rsid w:val="00645FBB"/>
    <w:rsid w:val="00646017"/>
    <w:rsid w:val="00646540"/>
    <w:rsid w:val="00646A8C"/>
    <w:rsid w:val="00647934"/>
    <w:rsid w:val="006505BF"/>
    <w:rsid w:val="00650722"/>
    <w:rsid w:val="006508F7"/>
    <w:rsid w:val="00650AD0"/>
    <w:rsid w:val="00652C00"/>
    <w:rsid w:val="00652EFF"/>
    <w:rsid w:val="00653EEB"/>
    <w:rsid w:val="00654430"/>
    <w:rsid w:val="0065471A"/>
    <w:rsid w:val="00654AEC"/>
    <w:rsid w:val="00654F26"/>
    <w:rsid w:val="0065518E"/>
    <w:rsid w:val="0065550A"/>
    <w:rsid w:val="00655DD9"/>
    <w:rsid w:val="006561BD"/>
    <w:rsid w:val="0065698D"/>
    <w:rsid w:val="00656AC1"/>
    <w:rsid w:val="006574E6"/>
    <w:rsid w:val="0066067C"/>
    <w:rsid w:val="00660757"/>
    <w:rsid w:val="00662412"/>
    <w:rsid w:val="00663168"/>
    <w:rsid w:val="006633EE"/>
    <w:rsid w:val="00663414"/>
    <w:rsid w:val="00663546"/>
    <w:rsid w:val="006636CC"/>
    <w:rsid w:val="006642D9"/>
    <w:rsid w:val="00664D3E"/>
    <w:rsid w:val="00664E58"/>
    <w:rsid w:val="0066550B"/>
    <w:rsid w:val="0066573A"/>
    <w:rsid w:val="006658A1"/>
    <w:rsid w:val="00665AE8"/>
    <w:rsid w:val="006667A7"/>
    <w:rsid w:val="0066752F"/>
    <w:rsid w:val="00667F1E"/>
    <w:rsid w:val="0067039E"/>
    <w:rsid w:val="00670716"/>
    <w:rsid w:val="006707E1"/>
    <w:rsid w:val="006716D4"/>
    <w:rsid w:val="00671AA3"/>
    <w:rsid w:val="00671E2D"/>
    <w:rsid w:val="00672AD9"/>
    <w:rsid w:val="0067303D"/>
    <w:rsid w:val="0067378B"/>
    <w:rsid w:val="00673D42"/>
    <w:rsid w:val="00673D47"/>
    <w:rsid w:val="006744E1"/>
    <w:rsid w:val="006756FD"/>
    <w:rsid w:val="00677A00"/>
    <w:rsid w:val="00677BC9"/>
    <w:rsid w:val="00677D4A"/>
    <w:rsid w:val="00680581"/>
    <w:rsid w:val="00680D79"/>
    <w:rsid w:val="006818DD"/>
    <w:rsid w:val="00681BEC"/>
    <w:rsid w:val="00682350"/>
    <w:rsid w:val="006824FB"/>
    <w:rsid w:val="00683580"/>
    <w:rsid w:val="006846D2"/>
    <w:rsid w:val="00684714"/>
    <w:rsid w:val="006854FE"/>
    <w:rsid w:val="0068581C"/>
    <w:rsid w:val="00685DAF"/>
    <w:rsid w:val="006866A2"/>
    <w:rsid w:val="00686A8E"/>
    <w:rsid w:val="00686D89"/>
    <w:rsid w:val="0068704A"/>
    <w:rsid w:val="0068771C"/>
    <w:rsid w:val="006903A2"/>
    <w:rsid w:val="00690A54"/>
    <w:rsid w:val="00691910"/>
    <w:rsid w:val="00692125"/>
    <w:rsid w:val="00692C6F"/>
    <w:rsid w:val="0069433C"/>
    <w:rsid w:val="00694B02"/>
    <w:rsid w:val="00694CE7"/>
    <w:rsid w:val="00694E9A"/>
    <w:rsid w:val="00695DE1"/>
    <w:rsid w:val="0069615C"/>
    <w:rsid w:val="006964C0"/>
    <w:rsid w:val="00696648"/>
    <w:rsid w:val="00696BF4"/>
    <w:rsid w:val="00696F81"/>
    <w:rsid w:val="00697C59"/>
    <w:rsid w:val="00697D64"/>
    <w:rsid w:val="006A05BF"/>
    <w:rsid w:val="006A09E9"/>
    <w:rsid w:val="006A0EA7"/>
    <w:rsid w:val="006A10D7"/>
    <w:rsid w:val="006A1318"/>
    <w:rsid w:val="006A1756"/>
    <w:rsid w:val="006A17D8"/>
    <w:rsid w:val="006A1A19"/>
    <w:rsid w:val="006A2725"/>
    <w:rsid w:val="006A2B82"/>
    <w:rsid w:val="006A36DC"/>
    <w:rsid w:val="006A486B"/>
    <w:rsid w:val="006A4C62"/>
    <w:rsid w:val="006A4D77"/>
    <w:rsid w:val="006A5A54"/>
    <w:rsid w:val="006A699A"/>
    <w:rsid w:val="006A6DAA"/>
    <w:rsid w:val="006A70E3"/>
    <w:rsid w:val="006A7A0C"/>
    <w:rsid w:val="006A7C85"/>
    <w:rsid w:val="006B0A97"/>
    <w:rsid w:val="006B1F1D"/>
    <w:rsid w:val="006B2287"/>
    <w:rsid w:val="006B24D9"/>
    <w:rsid w:val="006B25C7"/>
    <w:rsid w:val="006B2FD4"/>
    <w:rsid w:val="006B3705"/>
    <w:rsid w:val="006B3960"/>
    <w:rsid w:val="006B3F58"/>
    <w:rsid w:val="006B437A"/>
    <w:rsid w:val="006B4D87"/>
    <w:rsid w:val="006B66F7"/>
    <w:rsid w:val="006B6A97"/>
    <w:rsid w:val="006B6AEA"/>
    <w:rsid w:val="006B6CC4"/>
    <w:rsid w:val="006B6D0D"/>
    <w:rsid w:val="006B7315"/>
    <w:rsid w:val="006B743D"/>
    <w:rsid w:val="006B7545"/>
    <w:rsid w:val="006B77E7"/>
    <w:rsid w:val="006B7C24"/>
    <w:rsid w:val="006C0A27"/>
    <w:rsid w:val="006C15A2"/>
    <w:rsid w:val="006C222B"/>
    <w:rsid w:val="006C266D"/>
    <w:rsid w:val="006C3E6B"/>
    <w:rsid w:val="006C49E8"/>
    <w:rsid w:val="006C4AB7"/>
    <w:rsid w:val="006C4BF5"/>
    <w:rsid w:val="006C6DC3"/>
    <w:rsid w:val="006C774D"/>
    <w:rsid w:val="006C7C24"/>
    <w:rsid w:val="006D1080"/>
    <w:rsid w:val="006D14D8"/>
    <w:rsid w:val="006D2140"/>
    <w:rsid w:val="006D3F69"/>
    <w:rsid w:val="006D4462"/>
    <w:rsid w:val="006D5670"/>
    <w:rsid w:val="006D5697"/>
    <w:rsid w:val="006D59F5"/>
    <w:rsid w:val="006D5AF7"/>
    <w:rsid w:val="006D7D73"/>
    <w:rsid w:val="006D7DC9"/>
    <w:rsid w:val="006E0B6F"/>
    <w:rsid w:val="006E0CBD"/>
    <w:rsid w:val="006E224C"/>
    <w:rsid w:val="006E253C"/>
    <w:rsid w:val="006E2743"/>
    <w:rsid w:val="006E335E"/>
    <w:rsid w:val="006E350C"/>
    <w:rsid w:val="006E38DA"/>
    <w:rsid w:val="006E3987"/>
    <w:rsid w:val="006E3F48"/>
    <w:rsid w:val="006E4C54"/>
    <w:rsid w:val="006E4D05"/>
    <w:rsid w:val="006E5A07"/>
    <w:rsid w:val="006E5B1C"/>
    <w:rsid w:val="006E6B33"/>
    <w:rsid w:val="006E6C7C"/>
    <w:rsid w:val="006E6FCD"/>
    <w:rsid w:val="006E7816"/>
    <w:rsid w:val="006E79BC"/>
    <w:rsid w:val="006E7D37"/>
    <w:rsid w:val="006F0B26"/>
    <w:rsid w:val="006F11C6"/>
    <w:rsid w:val="006F2434"/>
    <w:rsid w:val="006F3869"/>
    <w:rsid w:val="006F387A"/>
    <w:rsid w:val="006F3CE2"/>
    <w:rsid w:val="006F40CA"/>
    <w:rsid w:val="006F4704"/>
    <w:rsid w:val="006F5674"/>
    <w:rsid w:val="006F5802"/>
    <w:rsid w:val="006F6092"/>
    <w:rsid w:val="006F6352"/>
    <w:rsid w:val="006F708A"/>
    <w:rsid w:val="006F7CB4"/>
    <w:rsid w:val="006F7FC3"/>
    <w:rsid w:val="007000B0"/>
    <w:rsid w:val="007005CB"/>
    <w:rsid w:val="007006BA"/>
    <w:rsid w:val="00700A73"/>
    <w:rsid w:val="00700F4F"/>
    <w:rsid w:val="00701000"/>
    <w:rsid w:val="00701BF2"/>
    <w:rsid w:val="00701FCA"/>
    <w:rsid w:val="0070246D"/>
    <w:rsid w:val="00703689"/>
    <w:rsid w:val="00703938"/>
    <w:rsid w:val="00703D7D"/>
    <w:rsid w:val="00703F66"/>
    <w:rsid w:val="00704966"/>
    <w:rsid w:val="007049B2"/>
    <w:rsid w:val="00704D62"/>
    <w:rsid w:val="007056DA"/>
    <w:rsid w:val="0070629F"/>
    <w:rsid w:val="007068D2"/>
    <w:rsid w:val="00707B3A"/>
    <w:rsid w:val="0071085D"/>
    <w:rsid w:val="007110A8"/>
    <w:rsid w:val="007117A3"/>
    <w:rsid w:val="007123BC"/>
    <w:rsid w:val="00712D22"/>
    <w:rsid w:val="00713116"/>
    <w:rsid w:val="00713376"/>
    <w:rsid w:val="00713E5B"/>
    <w:rsid w:val="00714124"/>
    <w:rsid w:val="00716339"/>
    <w:rsid w:val="00716DE2"/>
    <w:rsid w:val="00716F63"/>
    <w:rsid w:val="00717001"/>
    <w:rsid w:val="007216ED"/>
    <w:rsid w:val="007227E9"/>
    <w:rsid w:val="0072304D"/>
    <w:rsid w:val="0072308C"/>
    <w:rsid w:val="007233FC"/>
    <w:rsid w:val="00723AD0"/>
    <w:rsid w:val="007252D6"/>
    <w:rsid w:val="00725945"/>
    <w:rsid w:val="00725BFE"/>
    <w:rsid w:val="00725F8D"/>
    <w:rsid w:val="00726452"/>
    <w:rsid w:val="00726923"/>
    <w:rsid w:val="0072699E"/>
    <w:rsid w:val="00727170"/>
    <w:rsid w:val="0072789D"/>
    <w:rsid w:val="00730560"/>
    <w:rsid w:val="00730ED9"/>
    <w:rsid w:val="00731378"/>
    <w:rsid w:val="00731EEB"/>
    <w:rsid w:val="0073227C"/>
    <w:rsid w:val="0073256A"/>
    <w:rsid w:val="00732989"/>
    <w:rsid w:val="0073317E"/>
    <w:rsid w:val="007334B3"/>
    <w:rsid w:val="0073390F"/>
    <w:rsid w:val="0073396E"/>
    <w:rsid w:val="00733A9C"/>
    <w:rsid w:val="00734DD5"/>
    <w:rsid w:val="00734E92"/>
    <w:rsid w:val="00736327"/>
    <w:rsid w:val="00736430"/>
    <w:rsid w:val="0073663E"/>
    <w:rsid w:val="007369FF"/>
    <w:rsid w:val="00736B02"/>
    <w:rsid w:val="00737A72"/>
    <w:rsid w:val="00737E34"/>
    <w:rsid w:val="0074096A"/>
    <w:rsid w:val="00740CBF"/>
    <w:rsid w:val="00742D3D"/>
    <w:rsid w:val="00742DB1"/>
    <w:rsid w:val="00743B9B"/>
    <w:rsid w:val="00744107"/>
    <w:rsid w:val="007442FE"/>
    <w:rsid w:val="00744F4E"/>
    <w:rsid w:val="00745A68"/>
    <w:rsid w:val="00747611"/>
    <w:rsid w:val="00747674"/>
    <w:rsid w:val="00747C0E"/>
    <w:rsid w:val="00747FFB"/>
    <w:rsid w:val="007500CC"/>
    <w:rsid w:val="007507A5"/>
    <w:rsid w:val="00750BBE"/>
    <w:rsid w:val="00750CAB"/>
    <w:rsid w:val="00751D58"/>
    <w:rsid w:val="007520E1"/>
    <w:rsid w:val="00752AFA"/>
    <w:rsid w:val="00753159"/>
    <w:rsid w:val="00753982"/>
    <w:rsid w:val="00754544"/>
    <w:rsid w:val="0075527C"/>
    <w:rsid w:val="007558F8"/>
    <w:rsid w:val="00756CF9"/>
    <w:rsid w:val="00757347"/>
    <w:rsid w:val="007574FD"/>
    <w:rsid w:val="00757AA2"/>
    <w:rsid w:val="00757B90"/>
    <w:rsid w:val="0076000F"/>
    <w:rsid w:val="007611FA"/>
    <w:rsid w:val="00761221"/>
    <w:rsid w:val="007627B0"/>
    <w:rsid w:val="00762D0F"/>
    <w:rsid w:val="007637AB"/>
    <w:rsid w:val="00764BC0"/>
    <w:rsid w:val="00765318"/>
    <w:rsid w:val="00765497"/>
    <w:rsid w:val="0076695E"/>
    <w:rsid w:val="007670EA"/>
    <w:rsid w:val="0076796C"/>
    <w:rsid w:val="0077048A"/>
    <w:rsid w:val="007706E0"/>
    <w:rsid w:val="00770D5F"/>
    <w:rsid w:val="00770F70"/>
    <w:rsid w:val="0077137F"/>
    <w:rsid w:val="00771484"/>
    <w:rsid w:val="00771891"/>
    <w:rsid w:val="00771CA5"/>
    <w:rsid w:val="007727F9"/>
    <w:rsid w:val="00772AA9"/>
    <w:rsid w:val="00772EED"/>
    <w:rsid w:val="00773217"/>
    <w:rsid w:val="00773C02"/>
    <w:rsid w:val="00774042"/>
    <w:rsid w:val="007742C6"/>
    <w:rsid w:val="00775441"/>
    <w:rsid w:val="00775FE5"/>
    <w:rsid w:val="00776785"/>
    <w:rsid w:val="00776801"/>
    <w:rsid w:val="00776B24"/>
    <w:rsid w:val="00777001"/>
    <w:rsid w:val="0077701C"/>
    <w:rsid w:val="00777D27"/>
    <w:rsid w:val="00780886"/>
    <w:rsid w:val="00780AAF"/>
    <w:rsid w:val="0078287D"/>
    <w:rsid w:val="00783386"/>
    <w:rsid w:val="007837D6"/>
    <w:rsid w:val="00784413"/>
    <w:rsid w:val="00784459"/>
    <w:rsid w:val="007845A6"/>
    <w:rsid w:val="00784B17"/>
    <w:rsid w:val="00784D49"/>
    <w:rsid w:val="00785546"/>
    <w:rsid w:val="00785CFD"/>
    <w:rsid w:val="00786250"/>
    <w:rsid w:val="007863FC"/>
    <w:rsid w:val="00786585"/>
    <w:rsid w:val="007873FF"/>
    <w:rsid w:val="007874D0"/>
    <w:rsid w:val="00787510"/>
    <w:rsid w:val="007879EA"/>
    <w:rsid w:val="00787A61"/>
    <w:rsid w:val="00787DF0"/>
    <w:rsid w:val="007909B5"/>
    <w:rsid w:val="00790A4B"/>
    <w:rsid w:val="00791CFB"/>
    <w:rsid w:val="00794067"/>
    <w:rsid w:val="00794ABB"/>
    <w:rsid w:val="00794CE4"/>
    <w:rsid w:val="00794E0C"/>
    <w:rsid w:val="00794E7F"/>
    <w:rsid w:val="007953DA"/>
    <w:rsid w:val="00796221"/>
    <w:rsid w:val="007967EE"/>
    <w:rsid w:val="00796EF9"/>
    <w:rsid w:val="007979BD"/>
    <w:rsid w:val="007A01ED"/>
    <w:rsid w:val="007A03B1"/>
    <w:rsid w:val="007A08D4"/>
    <w:rsid w:val="007A12C0"/>
    <w:rsid w:val="007A181D"/>
    <w:rsid w:val="007A1BE2"/>
    <w:rsid w:val="007A1D98"/>
    <w:rsid w:val="007A23AC"/>
    <w:rsid w:val="007A3AF8"/>
    <w:rsid w:val="007A3F89"/>
    <w:rsid w:val="007A3FCA"/>
    <w:rsid w:val="007A4AC3"/>
    <w:rsid w:val="007A539D"/>
    <w:rsid w:val="007A5B05"/>
    <w:rsid w:val="007A64D4"/>
    <w:rsid w:val="007A71E8"/>
    <w:rsid w:val="007A71F0"/>
    <w:rsid w:val="007A745A"/>
    <w:rsid w:val="007A7488"/>
    <w:rsid w:val="007A7971"/>
    <w:rsid w:val="007B12E7"/>
    <w:rsid w:val="007B1928"/>
    <w:rsid w:val="007B3622"/>
    <w:rsid w:val="007B368B"/>
    <w:rsid w:val="007B37B3"/>
    <w:rsid w:val="007B3BE7"/>
    <w:rsid w:val="007B4174"/>
    <w:rsid w:val="007B4440"/>
    <w:rsid w:val="007B4441"/>
    <w:rsid w:val="007B45F1"/>
    <w:rsid w:val="007B4740"/>
    <w:rsid w:val="007B47DD"/>
    <w:rsid w:val="007B4896"/>
    <w:rsid w:val="007B56FF"/>
    <w:rsid w:val="007B5713"/>
    <w:rsid w:val="007B65A7"/>
    <w:rsid w:val="007B6643"/>
    <w:rsid w:val="007B7177"/>
    <w:rsid w:val="007B75B3"/>
    <w:rsid w:val="007B7A2A"/>
    <w:rsid w:val="007C0427"/>
    <w:rsid w:val="007C06FC"/>
    <w:rsid w:val="007C160C"/>
    <w:rsid w:val="007C32B2"/>
    <w:rsid w:val="007C40E3"/>
    <w:rsid w:val="007C45CE"/>
    <w:rsid w:val="007C48C0"/>
    <w:rsid w:val="007C4AA8"/>
    <w:rsid w:val="007C4F8A"/>
    <w:rsid w:val="007C5C81"/>
    <w:rsid w:val="007C5F82"/>
    <w:rsid w:val="007C6A6A"/>
    <w:rsid w:val="007C6D6E"/>
    <w:rsid w:val="007C6FEF"/>
    <w:rsid w:val="007C70DF"/>
    <w:rsid w:val="007C7654"/>
    <w:rsid w:val="007C7758"/>
    <w:rsid w:val="007C7791"/>
    <w:rsid w:val="007C7C4B"/>
    <w:rsid w:val="007D17F4"/>
    <w:rsid w:val="007D25F1"/>
    <w:rsid w:val="007D2DA6"/>
    <w:rsid w:val="007D2DFD"/>
    <w:rsid w:val="007D2EEF"/>
    <w:rsid w:val="007D3DCA"/>
    <w:rsid w:val="007D3E09"/>
    <w:rsid w:val="007D405C"/>
    <w:rsid w:val="007D437D"/>
    <w:rsid w:val="007D4B24"/>
    <w:rsid w:val="007D50A8"/>
    <w:rsid w:val="007D553C"/>
    <w:rsid w:val="007D741D"/>
    <w:rsid w:val="007D7762"/>
    <w:rsid w:val="007D7B2C"/>
    <w:rsid w:val="007E00F7"/>
    <w:rsid w:val="007E0F37"/>
    <w:rsid w:val="007E12FC"/>
    <w:rsid w:val="007E185D"/>
    <w:rsid w:val="007E2ADB"/>
    <w:rsid w:val="007E4172"/>
    <w:rsid w:val="007E41A4"/>
    <w:rsid w:val="007E5E6D"/>
    <w:rsid w:val="007E6208"/>
    <w:rsid w:val="007E6307"/>
    <w:rsid w:val="007E64DA"/>
    <w:rsid w:val="007E7320"/>
    <w:rsid w:val="007F0C95"/>
    <w:rsid w:val="007F1247"/>
    <w:rsid w:val="007F175D"/>
    <w:rsid w:val="007F2527"/>
    <w:rsid w:val="007F2577"/>
    <w:rsid w:val="007F2734"/>
    <w:rsid w:val="007F2F35"/>
    <w:rsid w:val="007F2F5A"/>
    <w:rsid w:val="007F3477"/>
    <w:rsid w:val="007F479F"/>
    <w:rsid w:val="007F4ADF"/>
    <w:rsid w:val="007F5131"/>
    <w:rsid w:val="007F52F4"/>
    <w:rsid w:val="007F5E43"/>
    <w:rsid w:val="007F6003"/>
    <w:rsid w:val="007F6483"/>
    <w:rsid w:val="007F6BCF"/>
    <w:rsid w:val="007F75BF"/>
    <w:rsid w:val="007F7907"/>
    <w:rsid w:val="007F79DD"/>
    <w:rsid w:val="007F7C42"/>
    <w:rsid w:val="00802939"/>
    <w:rsid w:val="00802C8A"/>
    <w:rsid w:val="008035E3"/>
    <w:rsid w:val="0080398D"/>
    <w:rsid w:val="00803AC4"/>
    <w:rsid w:val="00803B51"/>
    <w:rsid w:val="00804094"/>
    <w:rsid w:val="00804BAE"/>
    <w:rsid w:val="00804E02"/>
    <w:rsid w:val="00804EFC"/>
    <w:rsid w:val="00805BCC"/>
    <w:rsid w:val="008067EF"/>
    <w:rsid w:val="0080685D"/>
    <w:rsid w:val="00806D41"/>
    <w:rsid w:val="00807393"/>
    <w:rsid w:val="00807440"/>
    <w:rsid w:val="00807A8D"/>
    <w:rsid w:val="00811986"/>
    <w:rsid w:val="00811E44"/>
    <w:rsid w:val="00812024"/>
    <w:rsid w:val="008120A2"/>
    <w:rsid w:val="00812606"/>
    <w:rsid w:val="0081294A"/>
    <w:rsid w:val="008134F4"/>
    <w:rsid w:val="0081417E"/>
    <w:rsid w:val="00814E6E"/>
    <w:rsid w:val="00814E79"/>
    <w:rsid w:val="00815722"/>
    <w:rsid w:val="00815A35"/>
    <w:rsid w:val="00815B34"/>
    <w:rsid w:val="00815BD1"/>
    <w:rsid w:val="008162E3"/>
    <w:rsid w:val="00816759"/>
    <w:rsid w:val="00816E3C"/>
    <w:rsid w:val="0081741F"/>
    <w:rsid w:val="00817647"/>
    <w:rsid w:val="0081787B"/>
    <w:rsid w:val="00817AE3"/>
    <w:rsid w:val="0082034F"/>
    <w:rsid w:val="0082164B"/>
    <w:rsid w:val="00821B37"/>
    <w:rsid w:val="00821FEE"/>
    <w:rsid w:val="00822077"/>
    <w:rsid w:val="00822CDF"/>
    <w:rsid w:val="00823054"/>
    <w:rsid w:val="008232CA"/>
    <w:rsid w:val="00823B66"/>
    <w:rsid w:val="00823DF9"/>
    <w:rsid w:val="00823E0F"/>
    <w:rsid w:val="0082432F"/>
    <w:rsid w:val="00824ABF"/>
    <w:rsid w:val="00824D5E"/>
    <w:rsid w:val="00825251"/>
    <w:rsid w:val="00825900"/>
    <w:rsid w:val="00825B1A"/>
    <w:rsid w:val="00825C82"/>
    <w:rsid w:val="00826463"/>
    <w:rsid w:val="00826575"/>
    <w:rsid w:val="00826720"/>
    <w:rsid w:val="00826A09"/>
    <w:rsid w:val="00826D9E"/>
    <w:rsid w:val="00830661"/>
    <w:rsid w:val="008311F7"/>
    <w:rsid w:val="008319FE"/>
    <w:rsid w:val="00831D6A"/>
    <w:rsid w:val="00831E57"/>
    <w:rsid w:val="008327A5"/>
    <w:rsid w:val="00834031"/>
    <w:rsid w:val="00834409"/>
    <w:rsid w:val="00834CE4"/>
    <w:rsid w:val="00834D2B"/>
    <w:rsid w:val="00834F9E"/>
    <w:rsid w:val="008353EB"/>
    <w:rsid w:val="00835D61"/>
    <w:rsid w:val="0083624D"/>
    <w:rsid w:val="00836D6C"/>
    <w:rsid w:val="00837273"/>
    <w:rsid w:val="008375B1"/>
    <w:rsid w:val="00840789"/>
    <w:rsid w:val="008408FC"/>
    <w:rsid w:val="0084136B"/>
    <w:rsid w:val="00842C1E"/>
    <w:rsid w:val="00843178"/>
    <w:rsid w:val="008437BB"/>
    <w:rsid w:val="00844BE8"/>
    <w:rsid w:val="00844E65"/>
    <w:rsid w:val="00844E95"/>
    <w:rsid w:val="008455E5"/>
    <w:rsid w:val="008457A5"/>
    <w:rsid w:val="0084682F"/>
    <w:rsid w:val="0084763D"/>
    <w:rsid w:val="0084788F"/>
    <w:rsid w:val="008500FB"/>
    <w:rsid w:val="008509F6"/>
    <w:rsid w:val="00850C43"/>
    <w:rsid w:val="0085151C"/>
    <w:rsid w:val="008517A1"/>
    <w:rsid w:val="00851802"/>
    <w:rsid w:val="008519BD"/>
    <w:rsid w:val="008531F0"/>
    <w:rsid w:val="00854CC8"/>
    <w:rsid w:val="008554E7"/>
    <w:rsid w:val="00855B9D"/>
    <w:rsid w:val="008563BB"/>
    <w:rsid w:val="00856749"/>
    <w:rsid w:val="008570C6"/>
    <w:rsid w:val="0085731E"/>
    <w:rsid w:val="00860682"/>
    <w:rsid w:val="00860A31"/>
    <w:rsid w:val="00860B39"/>
    <w:rsid w:val="00860E68"/>
    <w:rsid w:val="0086121A"/>
    <w:rsid w:val="008621BD"/>
    <w:rsid w:val="008638E7"/>
    <w:rsid w:val="0086476D"/>
    <w:rsid w:val="008647D6"/>
    <w:rsid w:val="00864EC9"/>
    <w:rsid w:val="00865194"/>
    <w:rsid w:val="00865B1A"/>
    <w:rsid w:val="00865D7B"/>
    <w:rsid w:val="00866495"/>
    <w:rsid w:val="008674F2"/>
    <w:rsid w:val="008706A9"/>
    <w:rsid w:val="008708DE"/>
    <w:rsid w:val="00870E5C"/>
    <w:rsid w:val="008711EB"/>
    <w:rsid w:val="00871796"/>
    <w:rsid w:val="0087193F"/>
    <w:rsid w:val="00871C1A"/>
    <w:rsid w:val="008720D3"/>
    <w:rsid w:val="00872B08"/>
    <w:rsid w:val="0087305B"/>
    <w:rsid w:val="00873F30"/>
    <w:rsid w:val="0087453D"/>
    <w:rsid w:val="00874607"/>
    <w:rsid w:val="008747E8"/>
    <w:rsid w:val="00874EA9"/>
    <w:rsid w:val="00874EAB"/>
    <w:rsid w:val="008759E0"/>
    <w:rsid w:val="00876024"/>
    <w:rsid w:val="00876C0A"/>
    <w:rsid w:val="008779DD"/>
    <w:rsid w:val="00877F2C"/>
    <w:rsid w:val="0088040F"/>
    <w:rsid w:val="00880991"/>
    <w:rsid w:val="00880A93"/>
    <w:rsid w:val="00880CE7"/>
    <w:rsid w:val="00881134"/>
    <w:rsid w:val="00881E90"/>
    <w:rsid w:val="00881F3C"/>
    <w:rsid w:val="00881F70"/>
    <w:rsid w:val="00882361"/>
    <w:rsid w:val="00883196"/>
    <w:rsid w:val="008832B6"/>
    <w:rsid w:val="008832C7"/>
    <w:rsid w:val="00883437"/>
    <w:rsid w:val="00883C2F"/>
    <w:rsid w:val="008858BA"/>
    <w:rsid w:val="00885ED3"/>
    <w:rsid w:val="00886060"/>
    <w:rsid w:val="00887C58"/>
    <w:rsid w:val="00887E6E"/>
    <w:rsid w:val="0089056D"/>
    <w:rsid w:val="008907F3"/>
    <w:rsid w:val="008909EB"/>
    <w:rsid w:val="00890B38"/>
    <w:rsid w:val="00891235"/>
    <w:rsid w:val="00891BF1"/>
    <w:rsid w:val="008923DB"/>
    <w:rsid w:val="00892537"/>
    <w:rsid w:val="00892C12"/>
    <w:rsid w:val="00892F3B"/>
    <w:rsid w:val="008931B5"/>
    <w:rsid w:val="008936C7"/>
    <w:rsid w:val="00895122"/>
    <w:rsid w:val="00895612"/>
    <w:rsid w:val="00895AE3"/>
    <w:rsid w:val="00896874"/>
    <w:rsid w:val="00897A64"/>
    <w:rsid w:val="00897DC0"/>
    <w:rsid w:val="008A0499"/>
    <w:rsid w:val="008A0B67"/>
    <w:rsid w:val="008A0F6F"/>
    <w:rsid w:val="008A13F5"/>
    <w:rsid w:val="008A187A"/>
    <w:rsid w:val="008A22F3"/>
    <w:rsid w:val="008A26AD"/>
    <w:rsid w:val="008A326D"/>
    <w:rsid w:val="008A3758"/>
    <w:rsid w:val="008A3913"/>
    <w:rsid w:val="008A39BA"/>
    <w:rsid w:val="008A42FD"/>
    <w:rsid w:val="008A452F"/>
    <w:rsid w:val="008A45FF"/>
    <w:rsid w:val="008A596F"/>
    <w:rsid w:val="008A5A16"/>
    <w:rsid w:val="008A5A9C"/>
    <w:rsid w:val="008A5F10"/>
    <w:rsid w:val="008A62C1"/>
    <w:rsid w:val="008A6A72"/>
    <w:rsid w:val="008A6A74"/>
    <w:rsid w:val="008A6B62"/>
    <w:rsid w:val="008A6D84"/>
    <w:rsid w:val="008A7BEC"/>
    <w:rsid w:val="008B0237"/>
    <w:rsid w:val="008B0485"/>
    <w:rsid w:val="008B04B8"/>
    <w:rsid w:val="008B0A6C"/>
    <w:rsid w:val="008B0AD9"/>
    <w:rsid w:val="008B0DFB"/>
    <w:rsid w:val="008B0F50"/>
    <w:rsid w:val="008B11A7"/>
    <w:rsid w:val="008B211C"/>
    <w:rsid w:val="008B38D7"/>
    <w:rsid w:val="008B3D97"/>
    <w:rsid w:val="008B4D7A"/>
    <w:rsid w:val="008B4F9E"/>
    <w:rsid w:val="008B4FB2"/>
    <w:rsid w:val="008B537A"/>
    <w:rsid w:val="008B5BCF"/>
    <w:rsid w:val="008B64A9"/>
    <w:rsid w:val="008B6F79"/>
    <w:rsid w:val="008B78FF"/>
    <w:rsid w:val="008C0052"/>
    <w:rsid w:val="008C0208"/>
    <w:rsid w:val="008C05C9"/>
    <w:rsid w:val="008C0B5D"/>
    <w:rsid w:val="008C2650"/>
    <w:rsid w:val="008C2AB3"/>
    <w:rsid w:val="008C2AD3"/>
    <w:rsid w:val="008C302C"/>
    <w:rsid w:val="008C3B34"/>
    <w:rsid w:val="008C3C48"/>
    <w:rsid w:val="008C4866"/>
    <w:rsid w:val="008C4C20"/>
    <w:rsid w:val="008C5509"/>
    <w:rsid w:val="008C5A6D"/>
    <w:rsid w:val="008C5EE3"/>
    <w:rsid w:val="008C60A8"/>
    <w:rsid w:val="008C689A"/>
    <w:rsid w:val="008C6A20"/>
    <w:rsid w:val="008C6BAD"/>
    <w:rsid w:val="008C7BA8"/>
    <w:rsid w:val="008D01C0"/>
    <w:rsid w:val="008D0281"/>
    <w:rsid w:val="008D0374"/>
    <w:rsid w:val="008D0573"/>
    <w:rsid w:val="008D1144"/>
    <w:rsid w:val="008D1362"/>
    <w:rsid w:val="008D182C"/>
    <w:rsid w:val="008D1897"/>
    <w:rsid w:val="008D33E6"/>
    <w:rsid w:val="008D4083"/>
    <w:rsid w:val="008D4128"/>
    <w:rsid w:val="008D47E9"/>
    <w:rsid w:val="008D51E8"/>
    <w:rsid w:val="008D53F1"/>
    <w:rsid w:val="008D5C86"/>
    <w:rsid w:val="008D60FD"/>
    <w:rsid w:val="008D72A9"/>
    <w:rsid w:val="008D7E1B"/>
    <w:rsid w:val="008D7F71"/>
    <w:rsid w:val="008D7FDD"/>
    <w:rsid w:val="008E0185"/>
    <w:rsid w:val="008E042C"/>
    <w:rsid w:val="008E0F1B"/>
    <w:rsid w:val="008E1068"/>
    <w:rsid w:val="008E1D54"/>
    <w:rsid w:val="008E1E12"/>
    <w:rsid w:val="008E2CD1"/>
    <w:rsid w:val="008E3879"/>
    <w:rsid w:val="008E5B3E"/>
    <w:rsid w:val="008E5D64"/>
    <w:rsid w:val="008E5DD0"/>
    <w:rsid w:val="008E71D9"/>
    <w:rsid w:val="008E7369"/>
    <w:rsid w:val="008E7436"/>
    <w:rsid w:val="008E7765"/>
    <w:rsid w:val="008E7E4D"/>
    <w:rsid w:val="008F03D6"/>
    <w:rsid w:val="008F0484"/>
    <w:rsid w:val="008F0571"/>
    <w:rsid w:val="008F23BD"/>
    <w:rsid w:val="008F299D"/>
    <w:rsid w:val="008F2C10"/>
    <w:rsid w:val="008F2D78"/>
    <w:rsid w:val="008F2F41"/>
    <w:rsid w:val="008F4351"/>
    <w:rsid w:val="008F4BA3"/>
    <w:rsid w:val="008F4EF9"/>
    <w:rsid w:val="008F4FCC"/>
    <w:rsid w:val="008F58CD"/>
    <w:rsid w:val="008F5A19"/>
    <w:rsid w:val="008F6071"/>
    <w:rsid w:val="008F664F"/>
    <w:rsid w:val="009000D7"/>
    <w:rsid w:val="00900268"/>
    <w:rsid w:val="00900519"/>
    <w:rsid w:val="009006E8"/>
    <w:rsid w:val="00900A54"/>
    <w:rsid w:val="00900FDB"/>
    <w:rsid w:val="0090232F"/>
    <w:rsid w:val="009024C9"/>
    <w:rsid w:val="0090291D"/>
    <w:rsid w:val="009035FD"/>
    <w:rsid w:val="00903D0C"/>
    <w:rsid w:val="00903D12"/>
    <w:rsid w:val="00903F1E"/>
    <w:rsid w:val="00904517"/>
    <w:rsid w:val="00904973"/>
    <w:rsid w:val="009051E8"/>
    <w:rsid w:val="00905A1C"/>
    <w:rsid w:val="00905C19"/>
    <w:rsid w:val="00905CC6"/>
    <w:rsid w:val="0090626F"/>
    <w:rsid w:val="00906734"/>
    <w:rsid w:val="00906D8D"/>
    <w:rsid w:val="00906FDB"/>
    <w:rsid w:val="00907AFC"/>
    <w:rsid w:val="00907CCD"/>
    <w:rsid w:val="009105C7"/>
    <w:rsid w:val="0091093C"/>
    <w:rsid w:val="00910BD9"/>
    <w:rsid w:val="00910DD0"/>
    <w:rsid w:val="009114C5"/>
    <w:rsid w:val="00911EB4"/>
    <w:rsid w:val="0091220A"/>
    <w:rsid w:val="009128D5"/>
    <w:rsid w:val="00912F04"/>
    <w:rsid w:val="0091387F"/>
    <w:rsid w:val="00913D89"/>
    <w:rsid w:val="0091431C"/>
    <w:rsid w:val="009147FA"/>
    <w:rsid w:val="009152EA"/>
    <w:rsid w:val="00915B6D"/>
    <w:rsid w:val="00915BA0"/>
    <w:rsid w:val="00915D0D"/>
    <w:rsid w:val="00915EB0"/>
    <w:rsid w:val="00915FD2"/>
    <w:rsid w:val="0091614A"/>
    <w:rsid w:val="009162A0"/>
    <w:rsid w:val="00916B97"/>
    <w:rsid w:val="00917166"/>
    <w:rsid w:val="00917AE6"/>
    <w:rsid w:val="00917C99"/>
    <w:rsid w:val="00921042"/>
    <w:rsid w:val="00921074"/>
    <w:rsid w:val="00922999"/>
    <w:rsid w:val="00922D09"/>
    <w:rsid w:val="009232A5"/>
    <w:rsid w:val="00923D88"/>
    <w:rsid w:val="00923E94"/>
    <w:rsid w:val="0092644B"/>
    <w:rsid w:val="00926AF5"/>
    <w:rsid w:val="00926D25"/>
    <w:rsid w:val="009271D0"/>
    <w:rsid w:val="0092796F"/>
    <w:rsid w:val="0093012A"/>
    <w:rsid w:val="00930877"/>
    <w:rsid w:val="00930BB0"/>
    <w:rsid w:val="00930C5B"/>
    <w:rsid w:val="00930CA3"/>
    <w:rsid w:val="00930D52"/>
    <w:rsid w:val="009325CE"/>
    <w:rsid w:val="009326C6"/>
    <w:rsid w:val="0093290A"/>
    <w:rsid w:val="00932D20"/>
    <w:rsid w:val="00932F53"/>
    <w:rsid w:val="009331A0"/>
    <w:rsid w:val="00933BB9"/>
    <w:rsid w:val="00933DFD"/>
    <w:rsid w:val="00934A7C"/>
    <w:rsid w:val="00934FB7"/>
    <w:rsid w:val="009351C5"/>
    <w:rsid w:val="009357D9"/>
    <w:rsid w:val="00935AC3"/>
    <w:rsid w:val="00936000"/>
    <w:rsid w:val="009372E6"/>
    <w:rsid w:val="009374C2"/>
    <w:rsid w:val="00937637"/>
    <w:rsid w:val="00937774"/>
    <w:rsid w:val="00937B13"/>
    <w:rsid w:val="00940A31"/>
    <w:rsid w:val="00941233"/>
    <w:rsid w:val="0094123D"/>
    <w:rsid w:val="00941600"/>
    <w:rsid w:val="00941647"/>
    <w:rsid w:val="0094294B"/>
    <w:rsid w:val="00942CFF"/>
    <w:rsid w:val="00942E86"/>
    <w:rsid w:val="00942F5D"/>
    <w:rsid w:val="009431B2"/>
    <w:rsid w:val="00943426"/>
    <w:rsid w:val="0094354C"/>
    <w:rsid w:val="0094358B"/>
    <w:rsid w:val="00945CEA"/>
    <w:rsid w:val="0094620A"/>
    <w:rsid w:val="00946763"/>
    <w:rsid w:val="009469B9"/>
    <w:rsid w:val="00947D8F"/>
    <w:rsid w:val="009505EB"/>
    <w:rsid w:val="0095192D"/>
    <w:rsid w:val="00952799"/>
    <w:rsid w:val="00953051"/>
    <w:rsid w:val="0095320F"/>
    <w:rsid w:val="00953610"/>
    <w:rsid w:val="00954F70"/>
    <w:rsid w:val="0095557E"/>
    <w:rsid w:val="00955942"/>
    <w:rsid w:val="00956E66"/>
    <w:rsid w:val="0095737C"/>
    <w:rsid w:val="009607DA"/>
    <w:rsid w:val="00961843"/>
    <w:rsid w:val="00961959"/>
    <w:rsid w:val="00961AFA"/>
    <w:rsid w:val="00962171"/>
    <w:rsid w:val="00962B80"/>
    <w:rsid w:val="0096385E"/>
    <w:rsid w:val="00963D8F"/>
    <w:rsid w:val="00963E6B"/>
    <w:rsid w:val="00965803"/>
    <w:rsid w:val="009659A6"/>
    <w:rsid w:val="00966398"/>
    <w:rsid w:val="009664B1"/>
    <w:rsid w:val="0096763B"/>
    <w:rsid w:val="00967B17"/>
    <w:rsid w:val="00967D7B"/>
    <w:rsid w:val="0097003A"/>
    <w:rsid w:val="00970289"/>
    <w:rsid w:val="009705EF"/>
    <w:rsid w:val="00970656"/>
    <w:rsid w:val="009709E6"/>
    <w:rsid w:val="00970AAB"/>
    <w:rsid w:val="00970F87"/>
    <w:rsid w:val="009715B6"/>
    <w:rsid w:val="00971606"/>
    <w:rsid w:val="00973C3B"/>
    <w:rsid w:val="00974482"/>
    <w:rsid w:val="0097448B"/>
    <w:rsid w:val="00974644"/>
    <w:rsid w:val="0097466C"/>
    <w:rsid w:val="00974DA6"/>
    <w:rsid w:val="0097550F"/>
    <w:rsid w:val="0097638E"/>
    <w:rsid w:val="00976B43"/>
    <w:rsid w:val="00980903"/>
    <w:rsid w:val="00980CDC"/>
    <w:rsid w:val="009814A5"/>
    <w:rsid w:val="009818A6"/>
    <w:rsid w:val="009818D4"/>
    <w:rsid w:val="0098193E"/>
    <w:rsid w:val="00982030"/>
    <w:rsid w:val="009822D9"/>
    <w:rsid w:val="0098235C"/>
    <w:rsid w:val="009831E3"/>
    <w:rsid w:val="00983276"/>
    <w:rsid w:val="00983DBC"/>
    <w:rsid w:val="009841AE"/>
    <w:rsid w:val="00984414"/>
    <w:rsid w:val="00984692"/>
    <w:rsid w:val="00984889"/>
    <w:rsid w:val="00984903"/>
    <w:rsid w:val="00984EFB"/>
    <w:rsid w:val="00985B4C"/>
    <w:rsid w:val="00985DD7"/>
    <w:rsid w:val="009869E5"/>
    <w:rsid w:val="00986F63"/>
    <w:rsid w:val="00987320"/>
    <w:rsid w:val="00987AB1"/>
    <w:rsid w:val="0099050F"/>
    <w:rsid w:val="00991460"/>
    <w:rsid w:val="00991E59"/>
    <w:rsid w:val="00991E9F"/>
    <w:rsid w:val="009923A5"/>
    <w:rsid w:val="009926EF"/>
    <w:rsid w:val="00993CD2"/>
    <w:rsid w:val="00994385"/>
    <w:rsid w:val="00994475"/>
    <w:rsid w:val="00995648"/>
    <w:rsid w:val="009962EE"/>
    <w:rsid w:val="00996EF7"/>
    <w:rsid w:val="00997F35"/>
    <w:rsid w:val="009A00C5"/>
    <w:rsid w:val="009A0206"/>
    <w:rsid w:val="009A071D"/>
    <w:rsid w:val="009A0738"/>
    <w:rsid w:val="009A0A0E"/>
    <w:rsid w:val="009A0A18"/>
    <w:rsid w:val="009A142C"/>
    <w:rsid w:val="009A1C0D"/>
    <w:rsid w:val="009A1C90"/>
    <w:rsid w:val="009A1EF3"/>
    <w:rsid w:val="009A2CA1"/>
    <w:rsid w:val="009A3EA6"/>
    <w:rsid w:val="009A43DE"/>
    <w:rsid w:val="009A460E"/>
    <w:rsid w:val="009A5236"/>
    <w:rsid w:val="009A60AD"/>
    <w:rsid w:val="009A62D5"/>
    <w:rsid w:val="009A64A7"/>
    <w:rsid w:val="009A6734"/>
    <w:rsid w:val="009A67DF"/>
    <w:rsid w:val="009A6B4F"/>
    <w:rsid w:val="009A6BB2"/>
    <w:rsid w:val="009A7124"/>
    <w:rsid w:val="009A716A"/>
    <w:rsid w:val="009A7469"/>
    <w:rsid w:val="009B08DC"/>
    <w:rsid w:val="009B13C0"/>
    <w:rsid w:val="009B13E7"/>
    <w:rsid w:val="009B1808"/>
    <w:rsid w:val="009B203A"/>
    <w:rsid w:val="009B24A3"/>
    <w:rsid w:val="009B2CA0"/>
    <w:rsid w:val="009B425E"/>
    <w:rsid w:val="009B42E2"/>
    <w:rsid w:val="009B4F2E"/>
    <w:rsid w:val="009B5BF1"/>
    <w:rsid w:val="009B5C2D"/>
    <w:rsid w:val="009B6097"/>
    <w:rsid w:val="009B69B5"/>
    <w:rsid w:val="009B6E01"/>
    <w:rsid w:val="009B7939"/>
    <w:rsid w:val="009B7BD1"/>
    <w:rsid w:val="009B7CBB"/>
    <w:rsid w:val="009C04ED"/>
    <w:rsid w:val="009C2553"/>
    <w:rsid w:val="009C26DA"/>
    <w:rsid w:val="009C2873"/>
    <w:rsid w:val="009C2B47"/>
    <w:rsid w:val="009C2C87"/>
    <w:rsid w:val="009C3201"/>
    <w:rsid w:val="009C35D1"/>
    <w:rsid w:val="009C3987"/>
    <w:rsid w:val="009C3D07"/>
    <w:rsid w:val="009C43DC"/>
    <w:rsid w:val="009C4E12"/>
    <w:rsid w:val="009C5239"/>
    <w:rsid w:val="009C5AFC"/>
    <w:rsid w:val="009C5FD7"/>
    <w:rsid w:val="009C6000"/>
    <w:rsid w:val="009C6623"/>
    <w:rsid w:val="009C75CE"/>
    <w:rsid w:val="009C7742"/>
    <w:rsid w:val="009C7C26"/>
    <w:rsid w:val="009D003F"/>
    <w:rsid w:val="009D0521"/>
    <w:rsid w:val="009D0F5A"/>
    <w:rsid w:val="009D191E"/>
    <w:rsid w:val="009D1EA4"/>
    <w:rsid w:val="009D20CE"/>
    <w:rsid w:val="009D21C3"/>
    <w:rsid w:val="009D33DE"/>
    <w:rsid w:val="009D34A9"/>
    <w:rsid w:val="009D3796"/>
    <w:rsid w:val="009D4218"/>
    <w:rsid w:val="009D44F2"/>
    <w:rsid w:val="009D4518"/>
    <w:rsid w:val="009D4786"/>
    <w:rsid w:val="009D5340"/>
    <w:rsid w:val="009D56C2"/>
    <w:rsid w:val="009D60DF"/>
    <w:rsid w:val="009D68B8"/>
    <w:rsid w:val="009D69B6"/>
    <w:rsid w:val="009D69EB"/>
    <w:rsid w:val="009D6DC9"/>
    <w:rsid w:val="009D74FE"/>
    <w:rsid w:val="009D758E"/>
    <w:rsid w:val="009D7FBE"/>
    <w:rsid w:val="009E002E"/>
    <w:rsid w:val="009E1361"/>
    <w:rsid w:val="009E145B"/>
    <w:rsid w:val="009E1C03"/>
    <w:rsid w:val="009E216A"/>
    <w:rsid w:val="009E2ED0"/>
    <w:rsid w:val="009E319D"/>
    <w:rsid w:val="009E3EB7"/>
    <w:rsid w:val="009E470B"/>
    <w:rsid w:val="009E4725"/>
    <w:rsid w:val="009E4EE1"/>
    <w:rsid w:val="009E51F9"/>
    <w:rsid w:val="009E5876"/>
    <w:rsid w:val="009E5971"/>
    <w:rsid w:val="009E5A0C"/>
    <w:rsid w:val="009E6758"/>
    <w:rsid w:val="009E7646"/>
    <w:rsid w:val="009E7A0D"/>
    <w:rsid w:val="009E7D6C"/>
    <w:rsid w:val="009E7EA4"/>
    <w:rsid w:val="009F01C7"/>
    <w:rsid w:val="009F0541"/>
    <w:rsid w:val="009F0F50"/>
    <w:rsid w:val="009F133C"/>
    <w:rsid w:val="009F1740"/>
    <w:rsid w:val="009F1BB7"/>
    <w:rsid w:val="009F1E69"/>
    <w:rsid w:val="009F2468"/>
    <w:rsid w:val="009F2C82"/>
    <w:rsid w:val="009F3D06"/>
    <w:rsid w:val="009F3D2C"/>
    <w:rsid w:val="009F3F0C"/>
    <w:rsid w:val="009F4A53"/>
    <w:rsid w:val="009F4C1C"/>
    <w:rsid w:val="009F519E"/>
    <w:rsid w:val="009F5404"/>
    <w:rsid w:val="009F583A"/>
    <w:rsid w:val="009F5F7E"/>
    <w:rsid w:val="009F6FA1"/>
    <w:rsid w:val="00A016DB"/>
    <w:rsid w:val="00A017C4"/>
    <w:rsid w:val="00A0180A"/>
    <w:rsid w:val="00A01858"/>
    <w:rsid w:val="00A0583C"/>
    <w:rsid w:val="00A05CFD"/>
    <w:rsid w:val="00A05FEF"/>
    <w:rsid w:val="00A06614"/>
    <w:rsid w:val="00A06746"/>
    <w:rsid w:val="00A069A5"/>
    <w:rsid w:val="00A06CB9"/>
    <w:rsid w:val="00A07192"/>
    <w:rsid w:val="00A072D3"/>
    <w:rsid w:val="00A076ED"/>
    <w:rsid w:val="00A07C45"/>
    <w:rsid w:val="00A1084C"/>
    <w:rsid w:val="00A10B4F"/>
    <w:rsid w:val="00A10DF0"/>
    <w:rsid w:val="00A11FB3"/>
    <w:rsid w:val="00A12B5A"/>
    <w:rsid w:val="00A13AD8"/>
    <w:rsid w:val="00A13B48"/>
    <w:rsid w:val="00A13C50"/>
    <w:rsid w:val="00A14C10"/>
    <w:rsid w:val="00A15207"/>
    <w:rsid w:val="00A1626E"/>
    <w:rsid w:val="00A16314"/>
    <w:rsid w:val="00A16737"/>
    <w:rsid w:val="00A20C84"/>
    <w:rsid w:val="00A21773"/>
    <w:rsid w:val="00A21E78"/>
    <w:rsid w:val="00A22209"/>
    <w:rsid w:val="00A228C3"/>
    <w:rsid w:val="00A22AD6"/>
    <w:rsid w:val="00A235B9"/>
    <w:rsid w:val="00A2369E"/>
    <w:rsid w:val="00A23824"/>
    <w:rsid w:val="00A23ABE"/>
    <w:rsid w:val="00A23EB7"/>
    <w:rsid w:val="00A24684"/>
    <w:rsid w:val="00A249DD"/>
    <w:rsid w:val="00A25CEB"/>
    <w:rsid w:val="00A25FD4"/>
    <w:rsid w:val="00A26957"/>
    <w:rsid w:val="00A26E10"/>
    <w:rsid w:val="00A26E48"/>
    <w:rsid w:val="00A2705F"/>
    <w:rsid w:val="00A3002E"/>
    <w:rsid w:val="00A300D9"/>
    <w:rsid w:val="00A30AC6"/>
    <w:rsid w:val="00A311F2"/>
    <w:rsid w:val="00A332DC"/>
    <w:rsid w:val="00A33EB1"/>
    <w:rsid w:val="00A34144"/>
    <w:rsid w:val="00A342F1"/>
    <w:rsid w:val="00A35C3D"/>
    <w:rsid w:val="00A36061"/>
    <w:rsid w:val="00A36A6B"/>
    <w:rsid w:val="00A36CF7"/>
    <w:rsid w:val="00A37493"/>
    <w:rsid w:val="00A37818"/>
    <w:rsid w:val="00A403BA"/>
    <w:rsid w:val="00A4047E"/>
    <w:rsid w:val="00A41489"/>
    <w:rsid w:val="00A414CA"/>
    <w:rsid w:val="00A41540"/>
    <w:rsid w:val="00A417E3"/>
    <w:rsid w:val="00A4208D"/>
    <w:rsid w:val="00A42395"/>
    <w:rsid w:val="00A42438"/>
    <w:rsid w:val="00A4294D"/>
    <w:rsid w:val="00A4299C"/>
    <w:rsid w:val="00A42DB9"/>
    <w:rsid w:val="00A43009"/>
    <w:rsid w:val="00A43B3F"/>
    <w:rsid w:val="00A43BE3"/>
    <w:rsid w:val="00A44306"/>
    <w:rsid w:val="00A461DF"/>
    <w:rsid w:val="00A463C0"/>
    <w:rsid w:val="00A46747"/>
    <w:rsid w:val="00A4676B"/>
    <w:rsid w:val="00A46F2A"/>
    <w:rsid w:val="00A46FB2"/>
    <w:rsid w:val="00A4745B"/>
    <w:rsid w:val="00A47509"/>
    <w:rsid w:val="00A4772C"/>
    <w:rsid w:val="00A4796A"/>
    <w:rsid w:val="00A47972"/>
    <w:rsid w:val="00A479AF"/>
    <w:rsid w:val="00A47B67"/>
    <w:rsid w:val="00A47F99"/>
    <w:rsid w:val="00A50C8E"/>
    <w:rsid w:val="00A51590"/>
    <w:rsid w:val="00A519D3"/>
    <w:rsid w:val="00A51BF7"/>
    <w:rsid w:val="00A52E0E"/>
    <w:rsid w:val="00A53455"/>
    <w:rsid w:val="00A53D05"/>
    <w:rsid w:val="00A53F88"/>
    <w:rsid w:val="00A54634"/>
    <w:rsid w:val="00A54809"/>
    <w:rsid w:val="00A55DA3"/>
    <w:rsid w:val="00A56310"/>
    <w:rsid w:val="00A56999"/>
    <w:rsid w:val="00A6005F"/>
    <w:rsid w:val="00A60203"/>
    <w:rsid w:val="00A60C0A"/>
    <w:rsid w:val="00A6109C"/>
    <w:rsid w:val="00A629B3"/>
    <w:rsid w:val="00A634E1"/>
    <w:rsid w:val="00A63DEF"/>
    <w:rsid w:val="00A64CB7"/>
    <w:rsid w:val="00A6500E"/>
    <w:rsid w:val="00A65199"/>
    <w:rsid w:val="00A65696"/>
    <w:rsid w:val="00A661F9"/>
    <w:rsid w:val="00A6703A"/>
    <w:rsid w:val="00A67051"/>
    <w:rsid w:val="00A67225"/>
    <w:rsid w:val="00A674DB"/>
    <w:rsid w:val="00A67547"/>
    <w:rsid w:val="00A67572"/>
    <w:rsid w:val="00A7035F"/>
    <w:rsid w:val="00A703BD"/>
    <w:rsid w:val="00A708E6"/>
    <w:rsid w:val="00A715DF"/>
    <w:rsid w:val="00A718B9"/>
    <w:rsid w:val="00A72035"/>
    <w:rsid w:val="00A72487"/>
    <w:rsid w:val="00A72C12"/>
    <w:rsid w:val="00A72D58"/>
    <w:rsid w:val="00A73185"/>
    <w:rsid w:val="00A73765"/>
    <w:rsid w:val="00A73BBA"/>
    <w:rsid w:val="00A7428A"/>
    <w:rsid w:val="00A74660"/>
    <w:rsid w:val="00A7509C"/>
    <w:rsid w:val="00A751EC"/>
    <w:rsid w:val="00A753EF"/>
    <w:rsid w:val="00A75432"/>
    <w:rsid w:val="00A76D8F"/>
    <w:rsid w:val="00A7788D"/>
    <w:rsid w:val="00A80C9C"/>
    <w:rsid w:val="00A80F7E"/>
    <w:rsid w:val="00A8113B"/>
    <w:rsid w:val="00A81F90"/>
    <w:rsid w:val="00A828C2"/>
    <w:rsid w:val="00A82C8F"/>
    <w:rsid w:val="00A83132"/>
    <w:rsid w:val="00A833D0"/>
    <w:rsid w:val="00A85B3B"/>
    <w:rsid w:val="00A85D52"/>
    <w:rsid w:val="00A85DA1"/>
    <w:rsid w:val="00A8611D"/>
    <w:rsid w:val="00A8628F"/>
    <w:rsid w:val="00A871D3"/>
    <w:rsid w:val="00A87949"/>
    <w:rsid w:val="00A902E1"/>
    <w:rsid w:val="00A90874"/>
    <w:rsid w:val="00A90A38"/>
    <w:rsid w:val="00A90DBD"/>
    <w:rsid w:val="00A91029"/>
    <w:rsid w:val="00A9159F"/>
    <w:rsid w:val="00A922D2"/>
    <w:rsid w:val="00A926B2"/>
    <w:rsid w:val="00A9283A"/>
    <w:rsid w:val="00A92A2E"/>
    <w:rsid w:val="00A92A7A"/>
    <w:rsid w:val="00A92F3B"/>
    <w:rsid w:val="00A93532"/>
    <w:rsid w:val="00A95812"/>
    <w:rsid w:val="00A95CCC"/>
    <w:rsid w:val="00A96742"/>
    <w:rsid w:val="00A96AAC"/>
    <w:rsid w:val="00A96CCC"/>
    <w:rsid w:val="00A9721C"/>
    <w:rsid w:val="00A97FA4"/>
    <w:rsid w:val="00AA000E"/>
    <w:rsid w:val="00AA060F"/>
    <w:rsid w:val="00AA0874"/>
    <w:rsid w:val="00AA0910"/>
    <w:rsid w:val="00AA0EEE"/>
    <w:rsid w:val="00AA0F27"/>
    <w:rsid w:val="00AA0F69"/>
    <w:rsid w:val="00AA1299"/>
    <w:rsid w:val="00AA13F9"/>
    <w:rsid w:val="00AA168B"/>
    <w:rsid w:val="00AA19DB"/>
    <w:rsid w:val="00AA2BB0"/>
    <w:rsid w:val="00AA362C"/>
    <w:rsid w:val="00AA3A60"/>
    <w:rsid w:val="00AA4A71"/>
    <w:rsid w:val="00AA4BD1"/>
    <w:rsid w:val="00AA61CB"/>
    <w:rsid w:val="00AA6728"/>
    <w:rsid w:val="00AA686B"/>
    <w:rsid w:val="00AA691C"/>
    <w:rsid w:val="00AB069A"/>
    <w:rsid w:val="00AB099C"/>
    <w:rsid w:val="00AB1613"/>
    <w:rsid w:val="00AB18D0"/>
    <w:rsid w:val="00AB19AA"/>
    <w:rsid w:val="00AB21E4"/>
    <w:rsid w:val="00AB2D6C"/>
    <w:rsid w:val="00AB3B40"/>
    <w:rsid w:val="00AB42A8"/>
    <w:rsid w:val="00AB56E5"/>
    <w:rsid w:val="00AB5AE6"/>
    <w:rsid w:val="00AB618A"/>
    <w:rsid w:val="00AB6EBF"/>
    <w:rsid w:val="00AB6F7E"/>
    <w:rsid w:val="00AB710D"/>
    <w:rsid w:val="00AB7318"/>
    <w:rsid w:val="00AB7795"/>
    <w:rsid w:val="00AC004B"/>
    <w:rsid w:val="00AC0436"/>
    <w:rsid w:val="00AC067C"/>
    <w:rsid w:val="00AC083F"/>
    <w:rsid w:val="00AC0DF5"/>
    <w:rsid w:val="00AC1197"/>
    <w:rsid w:val="00AC175E"/>
    <w:rsid w:val="00AC3B05"/>
    <w:rsid w:val="00AC3E12"/>
    <w:rsid w:val="00AC448E"/>
    <w:rsid w:val="00AC4C58"/>
    <w:rsid w:val="00AC5695"/>
    <w:rsid w:val="00AC5ABD"/>
    <w:rsid w:val="00AC5ACE"/>
    <w:rsid w:val="00AC6917"/>
    <w:rsid w:val="00AC740E"/>
    <w:rsid w:val="00AC746F"/>
    <w:rsid w:val="00AD08E9"/>
    <w:rsid w:val="00AD1008"/>
    <w:rsid w:val="00AD33B6"/>
    <w:rsid w:val="00AD48F5"/>
    <w:rsid w:val="00AD5397"/>
    <w:rsid w:val="00AD5BDB"/>
    <w:rsid w:val="00AD64C2"/>
    <w:rsid w:val="00AD723B"/>
    <w:rsid w:val="00AD7FD0"/>
    <w:rsid w:val="00AE059D"/>
    <w:rsid w:val="00AE091A"/>
    <w:rsid w:val="00AE0A12"/>
    <w:rsid w:val="00AE0A2A"/>
    <w:rsid w:val="00AE22F8"/>
    <w:rsid w:val="00AE2D54"/>
    <w:rsid w:val="00AE2E33"/>
    <w:rsid w:val="00AE33ED"/>
    <w:rsid w:val="00AE3833"/>
    <w:rsid w:val="00AE478E"/>
    <w:rsid w:val="00AE4B96"/>
    <w:rsid w:val="00AE4D67"/>
    <w:rsid w:val="00AE50FA"/>
    <w:rsid w:val="00AE7211"/>
    <w:rsid w:val="00AE78EA"/>
    <w:rsid w:val="00AE7DB6"/>
    <w:rsid w:val="00AF0039"/>
    <w:rsid w:val="00AF0114"/>
    <w:rsid w:val="00AF0A62"/>
    <w:rsid w:val="00AF0E2F"/>
    <w:rsid w:val="00AF121E"/>
    <w:rsid w:val="00AF16CC"/>
    <w:rsid w:val="00AF263B"/>
    <w:rsid w:val="00AF35BD"/>
    <w:rsid w:val="00AF3672"/>
    <w:rsid w:val="00AF3A50"/>
    <w:rsid w:val="00AF41CE"/>
    <w:rsid w:val="00AF47E3"/>
    <w:rsid w:val="00AF5067"/>
    <w:rsid w:val="00AF5D2B"/>
    <w:rsid w:val="00AF6E52"/>
    <w:rsid w:val="00AF710D"/>
    <w:rsid w:val="00AF73BE"/>
    <w:rsid w:val="00AF7DE1"/>
    <w:rsid w:val="00B0041F"/>
    <w:rsid w:val="00B00660"/>
    <w:rsid w:val="00B010F1"/>
    <w:rsid w:val="00B017D5"/>
    <w:rsid w:val="00B01CF5"/>
    <w:rsid w:val="00B02152"/>
    <w:rsid w:val="00B02C0D"/>
    <w:rsid w:val="00B0305A"/>
    <w:rsid w:val="00B036DF"/>
    <w:rsid w:val="00B05062"/>
    <w:rsid w:val="00B05D55"/>
    <w:rsid w:val="00B0610F"/>
    <w:rsid w:val="00B0672A"/>
    <w:rsid w:val="00B072AC"/>
    <w:rsid w:val="00B07442"/>
    <w:rsid w:val="00B10D55"/>
    <w:rsid w:val="00B110B3"/>
    <w:rsid w:val="00B11C55"/>
    <w:rsid w:val="00B12812"/>
    <w:rsid w:val="00B1316D"/>
    <w:rsid w:val="00B136A8"/>
    <w:rsid w:val="00B1579A"/>
    <w:rsid w:val="00B15B04"/>
    <w:rsid w:val="00B169D9"/>
    <w:rsid w:val="00B16ACE"/>
    <w:rsid w:val="00B17153"/>
    <w:rsid w:val="00B17502"/>
    <w:rsid w:val="00B20309"/>
    <w:rsid w:val="00B20DF0"/>
    <w:rsid w:val="00B21D54"/>
    <w:rsid w:val="00B21F70"/>
    <w:rsid w:val="00B221CD"/>
    <w:rsid w:val="00B2264A"/>
    <w:rsid w:val="00B22C57"/>
    <w:rsid w:val="00B22CA1"/>
    <w:rsid w:val="00B22DBD"/>
    <w:rsid w:val="00B22DEF"/>
    <w:rsid w:val="00B237C7"/>
    <w:rsid w:val="00B237FD"/>
    <w:rsid w:val="00B24115"/>
    <w:rsid w:val="00B25813"/>
    <w:rsid w:val="00B25814"/>
    <w:rsid w:val="00B25AC8"/>
    <w:rsid w:val="00B25CAE"/>
    <w:rsid w:val="00B2667D"/>
    <w:rsid w:val="00B26A56"/>
    <w:rsid w:val="00B2732E"/>
    <w:rsid w:val="00B277F9"/>
    <w:rsid w:val="00B27A84"/>
    <w:rsid w:val="00B3015C"/>
    <w:rsid w:val="00B303EC"/>
    <w:rsid w:val="00B30C56"/>
    <w:rsid w:val="00B31210"/>
    <w:rsid w:val="00B31377"/>
    <w:rsid w:val="00B314FF"/>
    <w:rsid w:val="00B31796"/>
    <w:rsid w:val="00B32ADB"/>
    <w:rsid w:val="00B32E72"/>
    <w:rsid w:val="00B335CB"/>
    <w:rsid w:val="00B3539F"/>
    <w:rsid w:val="00B35B0E"/>
    <w:rsid w:val="00B35D7C"/>
    <w:rsid w:val="00B36E3F"/>
    <w:rsid w:val="00B40BDA"/>
    <w:rsid w:val="00B4113E"/>
    <w:rsid w:val="00B413BC"/>
    <w:rsid w:val="00B41C04"/>
    <w:rsid w:val="00B41E63"/>
    <w:rsid w:val="00B42C14"/>
    <w:rsid w:val="00B43234"/>
    <w:rsid w:val="00B43581"/>
    <w:rsid w:val="00B43F12"/>
    <w:rsid w:val="00B44039"/>
    <w:rsid w:val="00B44183"/>
    <w:rsid w:val="00B44581"/>
    <w:rsid w:val="00B4584C"/>
    <w:rsid w:val="00B47338"/>
    <w:rsid w:val="00B475B0"/>
    <w:rsid w:val="00B50846"/>
    <w:rsid w:val="00B50A96"/>
    <w:rsid w:val="00B50C4E"/>
    <w:rsid w:val="00B51031"/>
    <w:rsid w:val="00B521B3"/>
    <w:rsid w:val="00B525E8"/>
    <w:rsid w:val="00B525EB"/>
    <w:rsid w:val="00B5319D"/>
    <w:rsid w:val="00B54695"/>
    <w:rsid w:val="00B54967"/>
    <w:rsid w:val="00B553CC"/>
    <w:rsid w:val="00B557AB"/>
    <w:rsid w:val="00B55DDD"/>
    <w:rsid w:val="00B5627D"/>
    <w:rsid w:val="00B56CD0"/>
    <w:rsid w:val="00B56CE3"/>
    <w:rsid w:val="00B5765D"/>
    <w:rsid w:val="00B57BBF"/>
    <w:rsid w:val="00B57C3B"/>
    <w:rsid w:val="00B60E22"/>
    <w:rsid w:val="00B61792"/>
    <w:rsid w:val="00B61819"/>
    <w:rsid w:val="00B6187E"/>
    <w:rsid w:val="00B61BCB"/>
    <w:rsid w:val="00B61D6C"/>
    <w:rsid w:val="00B61D81"/>
    <w:rsid w:val="00B622C4"/>
    <w:rsid w:val="00B62968"/>
    <w:rsid w:val="00B62E95"/>
    <w:rsid w:val="00B63A0D"/>
    <w:rsid w:val="00B6412F"/>
    <w:rsid w:val="00B6443C"/>
    <w:rsid w:val="00B645AE"/>
    <w:rsid w:val="00B64CE4"/>
    <w:rsid w:val="00B651E2"/>
    <w:rsid w:val="00B65EB5"/>
    <w:rsid w:val="00B65F95"/>
    <w:rsid w:val="00B660AE"/>
    <w:rsid w:val="00B667C5"/>
    <w:rsid w:val="00B66856"/>
    <w:rsid w:val="00B66F6D"/>
    <w:rsid w:val="00B704EF"/>
    <w:rsid w:val="00B7094A"/>
    <w:rsid w:val="00B70AB3"/>
    <w:rsid w:val="00B70B6C"/>
    <w:rsid w:val="00B72497"/>
    <w:rsid w:val="00B72770"/>
    <w:rsid w:val="00B72E63"/>
    <w:rsid w:val="00B730D2"/>
    <w:rsid w:val="00B734BC"/>
    <w:rsid w:val="00B73A68"/>
    <w:rsid w:val="00B74012"/>
    <w:rsid w:val="00B74A74"/>
    <w:rsid w:val="00B74AC7"/>
    <w:rsid w:val="00B74B6A"/>
    <w:rsid w:val="00B74F1D"/>
    <w:rsid w:val="00B75669"/>
    <w:rsid w:val="00B7583F"/>
    <w:rsid w:val="00B759FD"/>
    <w:rsid w:val="00B75DEC"/>
    <w:rsid w:val="00B75DF2"/>
    <w:rsid w:val="00B7729A"/>
    <w:rsid w:val="00B77C53"/>
    <w:rsid w:val="00B801A8"/>
    <w:rsid w:val="00B801AF"/>
    <w:rsid w:val="00B806D7"/>
    <w:rsid w:val="00B80832"/>
    <w:rsid w:val="00B822EF"/>
    <w:rsid w:val="00B82898"/>
    <w:rsid w:val="00B82DCB"/>
    <w:rsid w:val="00B8320B"/>
    <w:rsid w:val="00B83EF0"/>
    <w:rsid w:val="00B840DE"/>
    <w:rsid w:val="00B84A94"/>
    <w:rsid w:val="00B84DBA"/>
    <w:rsid w:val="00B85038"/>
    <w:rsid w:val="00B850C0"/>
    <w:rsid w:val="00B870F7"/>
    <w:rsid w:val="00B87538"/>
    <w:rsid w:val="00B91059"/>
    <w:rsid w:val="00B9122A"/>
    <w:rsid w:val="00B91466"/>
    <w:rsid w:val="00B915C6"/>
    <w:rsid w:val="00B9214D"/>
    <w:rsid w:val="00B92176"/>
    <w:rsid w:val="00B92563"/>
    <w:rsid w:val="00B93246"/>
    <w:rsid w:val="00B9350B"/>
    <w:rsid w:val="00B93853"/>
    <w:rsid w:val="00B939B9"/>
    <w:rsid w:val="00B93B92"/>
    <w:rsid w:val="00B9405F"/>
    <w:rsid w:val="00B943EE"/>
    <w:rsid w:val="00B94C43"/>
    <w:rsid w:val="00B964B9"/>
    <w:rsid w:val="00B96AE0"/>
    <w:rsid w:val="00B97486"/>
    <w:rsid w:val="00B97B3C"/>
    <w:rsid w:val="00BA05E6"/>
    <w:rsid w:val="00BA19AD"/>
    <w:rsid w:val="00BA22AD"/>
    <w:rsid w:val="00BA2AA7"/>
    <w:rsid w:val="00BA35C5"/>
    <w:rsid w:val="00BA3AC1"/>
    <w:rsid w:val="00BA3B4A"/>
    <w:rsid w:val="00BA4341"/>
    <w:rsid w:val="00BA43ED"/>
    <w:rsid w:val="00BA4D89"/>
    <w:rsid w:val="00BA5CCC"/>
    <w:rsid w:val="00BA5DEA"/>
    <w:rsid w:val="00BA65F8"/>
    <w:rsid w:val="00BA6AD5"/>
    <w:rsid w:val="00BA7193"/>
    <w:rsid w:val="00BA7B00"/>
    <w:rsid w:val="00BB012E"/>
    <w:rsid w:val="00BB022F"/>
    <w:rsid w:val="00BB0D12"/>
    <w:rsid w:val="00BB138C"/>
    <w:rsid w:val="00BB1FC5"/>
    <w:rsid w:val="00BB2BCA"/>
    <w:rsid w:val="00BB351B"/>
    <w:rsid w:val="00BB35C6"/>
    <w:rsid w:val="00BB3A1F"/>
    <w:rsid w:val="00BB3C2C"/>
    <w:rsid w:val="00BB5297"/>
    <w:rsid w:val="00BB567D"/>
    <w:rsid w:val="00BB5DBE"/>
    <w:rsid w:val="00BB6A65"/>
    <w:rsid w:val="00BB781B"/>
    <w:rsid w:val="00BB7AA6"/>
    <w:rsid w:val="00BB7BBE"/>
    <w:rsid w:val="00BC019F"/>
    <w:rsid w:val="00BC02E9"/>
    <w:rsid w:val="00BC06C6"/>
    <w:rsid w:val="00BC0702"/>
    <w:rsid w:val="00BC0967"/>
    <w:rsid w:val="00BC0A4A"/>
    <w:rsid w:val="00BC1D82"/>
    <w:rsid w:val="00BC2E55"/>
    <w:rsid w:val="00BC3020"/>
    <w:rsid w:val="00BC3485"/>
    <w:rsid w:val="00BC356A"/>
    <w:rsid w:val="00BC3625"/>
    <w:rsid w:val="00BC3651"/>
    <w:rsid w:val="00BC4B30"/>
    <w:rsid w:val="00BC4E47"/>
    <w:rsid w:val="00BC654C"/>
    <w:rsid w:val="00BC65F3"/>
    <w:rsid w:val="00BC6838"/>
    <w:rsid w:val="00BC69D6"/>
    <w:rsid w:val="00BC6C29"/>
    <w:rsid w:val="00BC6E0C"/>
    <w:rsid w:val="00BC7726"/>
    <w:rsid w:val="00BC7869"/>
    <w:rsid w:val="00BD0007"/>
    <w:rsid w:val="00BD0109"/>
    <w:rsid w:val="00BD0291"/>
    <w:rsid w:val="00BD063E"/>
    <w:rsid w:val="00BD0A09"/>
    <w:rsid w:val="00BD133F"/>
    <w:rsid w:val="00BD1987"/>
    <w:rsid w:val="00BD198A"/>
    <w:rsid w:val="00BD1B8E"/>
    <w:rsid w:val="00BD1F54"/>
    <w:rsid w:val="00BD2592"/>
    <w:rsid w:val="00BD2B4E"/>
    <w:rsid w:val="00BD34C1"/>
    <w:rsid w:val="00BD45D5"/>
    <w:rsid w:val="00BD45FF"/>
    <w:rsid w:val="00BD46CF"/>
    <w:rsid w:val="00BD49C4"/>
    <w:rsid w:val="00BD4FE4"/>
    <w:rsid w:val="00BD5B6E"/>
    <w:rsid w:val="00BD5D06"/>
    <w:rsid w:val="00BD5E11"/>
    <w:rsid w:val="00BD5EE1"/>
    <w:rsid w:val="00BD64E8"/>
    <w:rsid w:val="00BD6F6B"/>
    <w:rsid w:val="00BE10CA"/>
    <w:rsid w:val="00BE139D"/>
    <w:rsid w:val="00BE22C4"/>
    <w:rsid w:val="00BE3169"/>
    <w:rsid w:val="00BE505B"/>
    <w:rsid w:val="00BE556F"/>
    <w:rsid w:val="00BE5726"/>
    <w:rsid w:val="00BE5BB7"/>
    <w:rsid w:val="00BE5F8A"/>
    <w:rsid w:val="00BE67B7"/>
    <w:rsid w:val="00BE6A4D"/>
    <w:rsid w:val="00BE7AE1"/>
    <w:rsid w:val="00BF137D"/>
    <w:rsid w:val="00BF1662"/>
    <w:rsid w:val="00BF20CA"/>
    <w:rsid w:val="00BF2443"/>
    <w:rsid w:val="00BF25B2"/>
    <w:rsid w:val="00BF2AF8"/>
    <w:rsid w:val="00BF3580"/>
    <w:rsid w:val="00BF3898"/>
    <w:rsid w:val="00BF53AE"/>
    <w:rsid w:val="00BF5566"/>
    <w:rsid w:val="00BF5A7F"/>
    <w:rsid w:val="00BF6635"/>
    <w:rsid w:val="00BF6673"/>
    <w:rsid w:val="00BF692B"/>
    <w:rsid w:val="00BF6BC2"/>
    <w:rsid w:val="00BF719C"/>
    <w:rsid w:val="00BF79EB"/>
    <w:rsid w:val="00C00913"/>
    <w:rsid w:val="00C009C4"/>
    <w:rsid w:val="00C00A20"/>
    <w:rsid w:val="00C00B9C"/>
    <w:rsid w:val="00C00CE3"/>
    <w:rsid w:val="00C01366"/>
    <w:rsid w:val="00C0157E"/>
    <w:rsid w:val="00C018A3"/>
    <w:rsid w:val="00C01F7B"/>
    <w:rsid w:val="00C0488A"/>
    <w:rsid w:val="00C04E44"/>
    <w:rsid w:val="00C050CB"/>
    <w:rsid w:val="00C0537D"/>
    <w:rsid w:val="00C05A05"/>
    <w:rsid w:val="00C06467"/>
    <w:rsid w:val="00C064A8"/>
    <w:rsid w:val="00C069D2"/>
    <w:rsid w:val="00C06E02"/>
    <w:rsid w:val="00C06F4A"/>
    <w:rsid w:val="00C071CE"/>
    <w:rsid w:val="00C0789F"/>
    <w:rsid w:val="00C07D91"/>
    <w:rsid w:val="00C10357"/>
    <w:rsid w:val="00C10626"/>
    <w:rsid w:val="00C10692"/>
    <w:rsid w:val="00C10C07"/>
    <w:rsid w:val="00C10F8A"/>
    <w:rsid w:val="00C11137"/>
    <w:rsid w:val="00C11A4A"/>
    <w:rsid w:val="00C11EAD"/>
    <w:rsid w:val="00C13061"/>
    <w:rsid w:val="00C13365"/>
    <w:rsid w:val="00C1472B"/>
    <w:rsid w:val="00C14DB4"/>
    <w:rsid w:val="00C152AF"/>
    <w:rsid w:val="00C1693B"/>
    <w:rsid w:val="00C17185"/>
    <w:rsid w:val="00C171DC"/>
    <w:rsid w:val="00C17A11"/>
    <w:rsid w:val="00C2047B"/>
    <w:rsid w:val="00C20B54"/>
    <w:rsid w:val="00C20E31"/>
    <w:rsid w:val="00C21281"/>
    <w:rsid w:val="00C21BCD"/>
    <w:rsid w:val="00C21E10"/>
    <w:rsid w:val="00C2211B"/>
    <w:rsid w:val="00C2272E"/>
    <w:rsid w:val="00C23BA1"/>
    <w:rsid w:val="00C23CC8"/>
    <w:rsid w:val="00C24BD8"/>
    <w:rsid w:val="00C2504F"/>
    <w:rsid w:val="00C25082"/>
    <w:rsid w:val="00C25150"/>
    <w:rsid w:val="00C2560D"/>
    <w:rsid w:val="00C258B2"/>
    <w:rsid w:val="00C2594B"/>
    <w:rsid w:val="00C25E1A"/>
    <w:rsid w:val="00C27182"/>
    <w:rsid w:val="00C27559"/>
    <w:rsid w:val="00C275B5"/>
    <w:rsid w:val="00C27EB0"/>
    <w:rsid w:val="00C27F2E"/>
    <w:rsid w:val="00C30796"/>
    <w:rsid w:val="00C30AEA"/>
    <w:rsid w:val="00C30BA6"/>
    <w:rsid w:val="00C32E94"/>
    <w:rsid w:val="00C32EDA"/>
    <w:rsid w:val="00C33EF7"/>
    <w:rsid w:val="00C3408E"/>
    <w:rsid w:val="00C3435E"/>
    <w:rsid w:val="00C344C4"/>
    <w:rsid w:val="00C34B92"/>
    <w:rsid w:val="00C34C7B"/>
    <w:rsid w:val="00C354BB"/>
    <w:rsid w:val="00C35C1F"/>
    <w:rsid w:val="00C35FFE"/>
    <w:rsid w:val="00C3607B"/>
    <w:rsid w:val="00C3607C"/>
    <w:rsid w:val="00C36884"/>
    <w:rsid w:val="00C37470"/>
    <w:rsid w:val="00C3768A"/>
    <w:rsid w:val="00C403D5"/>
    <w:rsid w:val="00C40596"/>
    <w:rsid w:val="00C40734"/>
    <w:rsid w:val="00C407F1"/>
    <w:rsid w:val="00C407F7"/>
    <w:rsid w:val="00C40F58"/>
    <w:rsid w:val="00C42089"/>
    <w:rsid w:val="00C423A2"/>
    <w:rsid w:val="00C427CD"/>
    <w:rsid w:val="00C429B9"/>
    <w:rsid w:val="00C42B8C"/>
    <w:rsid w:val="00C4369C"/>
    <w:rsid w:val="00C436BF"/>
    <w:rsid w:val="00C439A1"/>
    <w:rsid w:val="00C43FE8"/>
    <w:rsid w:val="00C44021"/>
    <w:rsid w:val="00C44C34"/>
    <w:rsid w:val="00C44F7A"/>
    <w:rsid w:val="00C452B9"/>
    <w:rsid w:val="00C46B7C"/>
    <w:rsid w:val="00C46DEE"/>
    <w:rsid w:val="00C46E61"/>
    <w:rsid w:val="00C46F01"/>
    <w:rsid w:val="00C474AB"/>
    <w:rsid w:val="00C4771C"/>
    <w:rsid w:val="00C503B6"/>
    <w:rsid w:val="00C510E7"/>
    <w:rsid w:val="00C51827"/>
    <w:rsid w:val="00C518D4"/>
    <w:rsid w:val="00C526DB"/>
    <w:rsid w:val="00C52FEA"/>
    <w:rsid w:val="00C54323"/>
    <w:rsid w:val="00C54A99"/>
    <w:rsid w:val="00C54BFE"/>
    <w:rsid w:val="00C54E26"/>
    <w:rsid w:val="00C553E6"/>
    <w:rsid w:val="00C55F20"/>
    <w:rsid w:val="00C5612B"/>
    <w:rsid w:val="00C56151"/>
    <w:rsid w:val="00C56A3C"/>
    <w:rsid w:val="00C5737F"/>
    <w:rsid w:val="00C5749A"/>
    <w:rsid w:val="00C578F9"/>
    <w:rsid w:val="00C600EC"/>
    <w:rsid w:val="00C60B83"/>
    <w:rsid w:val="00C60E83"/>
    <w:rsid w:val="00C60EB4"/>
    <w:rsid w:val="00C615AB"/>
    <w:rsid w:val="00C626C5"/>
    <w:rsid w:val="00C62A5C"/>
    <w:rsid w:val="00C63203"/>
    <w:rsid w:val="00C63748"/>
    <w:rsid w:val="00C637F2"/>
    <w:rsid w:val="00C645C8"/>
    <w:rsid w:val="00C655B5"/>
    <w:rsid w:val="00C66CB4"/>
    <w:rsid w:val="00C67581"/>
    <w:rsid w:val="00C67813"/>
    <w:rsid w:val="00C70808"/>
    <w:rsid w:val="00C71505"/>
    <w:rsid w:val="00C71557"/>
    <w:rsid w:val="00C721A3"/>
    <w:rsid w:val="00C72771"/>
    <w:rsid w:val="00C731AF"/>
    <w:rsid w:val="00C73545"/>
    <w:rsid w:val="00C75BB3"/>
    <w:rsid w:val="00C76056"/>
    <w:rsid w:val="00C76A8F"/>
    <w:rsid w:val="00C76E2A"/>
    <w:rsid w:val="00C77426"/>
    <w:rsid w:val="00C774B6"/>
    <w:rsid w:val="00C80817"/>
    <w:rsid w:val="00C8129A"/>
    <w:rsid w:val="00C81507"/>
    <w:rsid w:val="00C81635"/>
    <w:rsid w:val="00C81A6C"/>
    <w:rsid w:val="00C81EF9"/>
    <w:rsid w:val="00C82031"/>
    <w:rsid w:val="00C848FF"/>
    <w:rsid w:val="00C850DF"/>
    <w:rsid w:val="00C85636"/>
    <w:rsid w:val="00C85A07"/>
    <w:rsid w:val="00C85ADD"/>
    <w:rsid w:val="00C85C02"/>
    <w:rsid w:val="00C85F60"/>
    <w:rsid w:val="00C86EEF"/>
    <w:rsid w:val="00C870BB"/>
    <w:rsid w:val="00C87231"/>
    <w:rsid w:val="00C8776D"/>
    <w:rsid w:val="00C87E06"/>
    <w:rsid w:val="00C90049"/>
    <w:rsid w:val="00C9082D"/>
    <w:rsid w:val="00C9115C"/>
    <w:rsid w:val="00C916E3"/>
    <w:rsid w:val="00C91745"/>
    <w:rsid w:val="00C91D6F"/>
    <w:rsid w:val="00C91E26"/>
    <w:rsid w:val="00C924C5"/>
    <w:rsid w:val="00C935E7"/>
    <w:rsid w:val="00C950A2"/>
    <w:rsid w:val="00C95D53"/>
    <w:rsid w:val="00C95EF8"/>
    <w:rsid w:val="00C96506"/>
    <w:rsid w:val="00C968CF"/>
    <w:rsid w:val="00C97349"/>
    <w:rsid w:val="00C973D9"/>
    <w:rsid w:val="00C97AE4"/>
    <w:rsid w:val="00C97F29"/>
    <w:rsid w:val="00CA08D2"/>
    <w:rsid w:val="00CA10F4"/>
    <w:rsid w:val="00CA157B"/>
    <w:rsid w:val="00CA17C0"/>
    <w:rsid w:val="00CA253D"/>
    <w:rsid w:val="00CA255E"/>
    <w:rsid w:val="00CA2E88"/>
    <w:rsid w:val="00CA3C8B"/>
    <w:rsid w:val="00CA3E09"/>
    <w:rsid w:val="00CA45F9"/>
    <w:rsid w:val="00CA49D5"/>
    <w:rsid w:val="00CA4C92"/>
    <w:rsid w:val="00CA5602"/>
    <w:rsid w:val="00CA6A69"/>
    <w:rsid w:val="00CA7904"/>
    <w:rsid w:val="00CB0002"/>
    <w:rsid w:val="00CB015B"/>
    <w:rsid w:val="00CB17B1"/>
    <w:rsid w:val="00CB18C3"/>
    <w:rsid w:val="00CB1C9C"/>
    <w:rsid w:val="00CB2245"/>
    <w:rsid w:val="00CB29AF"/>
    <w:rsid w:val="00CB29B8"/>
    <w:rsid w:val="00CB2F0B"/>
    <w:rsid w:val="00CB2F71"/>
    <w:rsid w:val="00CB3A97"/>
    <w:rsid w:val="00CB4F4A"/>
    <w:rsid w:val="00CB5757"/>
    <w:rsid w:val="00CB5E65"/>
    <w:rsid w:val="00CB60A2"/>
    <w:rsid w:val="00CB637C"/>
    <w:rsid w:val="00CB65D0"/>
    <w:rsid w:val="00CB66F2"/>
    <w:rsid w:val="00CB68D9"/>
    <w:rsid w:val="00CB6C31"/>
    <w:rsid w:val="00CB7AEA"/>
    <w:rsid w:val="00CC0AC2"/>
    <w:rsid w:val="00CC0B93"/>
    <w:rsid w:val="00CC0F32"/>
    <w:rsid w:val="00CC2B78"/>
    <w:rsid w:val="00CC2C6E"/>
    <w:rsid w:val="00CC31BE"/>
    <w:rsid w:val="00CC3714"/>
    <w:rsid w:val="00CC3C5B"/>
    <w:rsid w:val="00CC3E54"/>
    <w:rsid w:val="00CC4039"/>
    <w:rsid w:val="00CC491F"/>
    <w:rsid w:val="00CC629F"/>
    <w:rsid w:val="00CC655C"/>
    <w:rsid w:val="00CC6D3A"/>
    <w:rsid w:val="00CD0061"/>
    <w:rsid w:val="00CD036B"/>
    <w:rsid w:val="00CD0598"/>
    <w:rsid w:val="00CD05A5"/>
    <w:rsid w:val="00CD072A"/>
    <w:rsid w:val="00CD0B1F"/>
    <w:rsid w:val="00CD10B9"/>
    <w:rsid w:val="00CD11F4"/>
    <w:rsid w:val="00CD13E4"/>
    <w:rsid w:val="00CD1CB3"/>
    <w:rsid w:val="00CD2D2A"/>
    <w:rsid w:val="00CD3232"/>
    <w:rsid w:val="00CD32FC"/>
    <w:rsid w:val="00CD3CEA"/>
    <w:rsid w:val="00CD3F4F"/>
    <w:rsid w:val="00CD522E"/>
    <w:rsid w:val="00CD62A0"/>
    <w:rsid w:val="00CD63E1"/>
    <w:rsid w:val="00CD7445"/>
    <w:rsid w:val="00CE00A3"/>
    <w:rsid w:val="00CE0738"/>
    <w:rsid w:val="00CE08F1"/>
    <w:rsid w:val="00CE1126"/>
    <w:rsid w:val="00CE2422"/>
    <w:rsid w:val="00CE2D56"/>
    <w:rsid w:val="00CE3735"/>
    <w:rsid w:val="00CE3DC1"/>
    <w:rsid w:val="00CE3FFA"/>
    <w:rsid w:val="00CE4A76"/>
    <w:rsid w:val="00CE6631"/>
    <w:rsid w:val="00CE67F9"/>
    <w:rsid w:val="00CE6CCA"/>
    <w:rsid w:val="00CE72B1"/>
    <w:rsid w:val="00CE7674"/>
    <w:rsid w:val="00CE76C3"/>
    <w:rsid w:val="00CE7A9C"/>
    <w:rsid w:val="00CE7B0F"/>
    <w:rsid w:val="00CE7C69"/>
    <w:rsid w:val="00CF0402"/>
    <w:rsid w:val="00CF0766"/>
    <w:rsid w:val="00CF2DC3"/>
    <w:rsid w:val="00CF40B5"/>
    <w:rsid w:val="00CF4441"/>
    <w:rsid w:val="00CF4767"/>
    <w:rsid w:val="00CF5C33"/>
    <w:rsid w:val="00CF63E8"/>
    <w:rsid w:val="00CF64AE"/>
    <w:rsid w:val="00CF6795"/>
    <w:rsid w:val="00CF76E3"/>
    <w:rsid w:val="00D01026"/>
    <w:rsid w:val="00D01B82"/>
    <w:rsid w:val="00D022C4"/>
    <w:rsid w:val="00D022EA"/>
    <w:rsid w:val="00D02417"/>
    <w:rsid w:val="00D03CA9"/>
    <w:rsid w:val="00D03E33"/>
    <w:rsid w:val="00D04697"/>
    <w:rsid w:val="00D04887"/>
    <w:rsid w:val="00D04928"/>
    <w:rsid w:val="00D04F18"/>
    <w:rsid w:val="00D04FB2"/>
    <w:rsid w:val="00D0589C"/>
    <w:rsid w:val="00D0674B"/>
    <w:rsid w:val="00D0698C"/>
    <w:rsid w:val="00D06FCE"/>
    <w:rsid w:val="00D0709D"/>
    <w:rsid w:val="00D070A6"/>
    <w:rsid w:val="00D07231"/>
    <w:rsid w:val="00D07405"/>
    <w:rsid w:val="00D075DA"/>
    <w:rsid w:val="00D07BFF"/>
    <w:rsid w:val="00D10D4C"/>
    <w:rsid w:val="00D11392"/>
    <w:rsid w:val="00D120B4"/>
    <w:rsid w:val="00D12B25"/>
    <w:rsid w:val="00D12B87"/>
    <w:rsid w:val="00D1336E"/>
    <w:rsid w:val="00D1338D"/>
    <w:rsid w:val="00D137B2"/>
    <w:rsid w:val="00D1390C"/>
    <w:rsid w:val="00D149F8"/>
    <w:rsid w:val="00D14BA6"/>
    <w:rsid w:val="00D15378"/>
    <w:rsid w:val="00D1551C"/>
    <w:rsid w:val="00D156A8"/>
    <w:rsid w:val="00D1631E"/>
    <w:rsid w:val="00D163E3"/>
    <w:rsid w:val="00D16BE1"/>
    <w:rsid w:val="00D17DDC"/>
    <w:rsid w:val="00D202C5"/>
    <w:rsid w:val="00D20CE8"/>
    <w:rsid w:val="00D20E9E"/>
    <w:rsid w:val="00D2298B"/>
    <w:rsid w:val="00D2316F"/>
    <w:rsid w:val="00D24186"/>
    <w:rsid w:val="00D250E9"/>
    <w:rsid w:val="00D251C7"/>
    <w:rsid w:val="00D252AE"/>
    <w:rsid w:val="00D25ABD"/>
    <w:rsid w:val="00D2615E"/>
    <w:rsid w:val="00D2746C"/>
    <w:rsid w:val="00D274C7"/>
    <w:rsid w:val="00D279BB"/>
    <w:rsid w:val="00D27D7E"/>
    <w:rsid w:val="00D27E62"/>
    <w:rsid w:val="00D32248"/>
    <w:rsid w:val="00D3225B"/>
    <w:rsid w:val="00D328DA"/>
    <w:rsid w:val="00D32ED4"/>
    <w:rsid w:val="00D3479C"/>
    <w:rsid w:val="00D35057"/>
    <w:rsid w:val="00D358A2"/>
    <w:rsid w:val="00D35E75"/>
    <w:rsid w:val="00D36A43"/>
    <w:rsid w:val="00D37B41"/>
    <w:rsid w:val="00D37E39"/>
    <w:rsid w:val="00D37EE0"/>
    <w:rsid w:val="00D402EF"/>
    <w:rsid w:val="00D40C03"/>
    <w:rsid w:val="00D40CEC"/>
    <w:rsid w:val="00D41415"/>
    <w:rsid w:val="00D427E7"/>
    <w:rsid w:val="00D4303F"/>
    <w:rsid w:val="00D430AE"/>
    <w:rsid w:val="00D43BCF"/>
    <w:rsid w:val="00D44238"/>
    <w:rsid w:val="00D44EEE"/>
    <w:rsid w:val="00D4525F"/>
    <w:rsid w:val="00D45BBE"/>
    <w:rsid w:val="00D46D23"/>
    <w:rsid w:val="00D4745E"/>
    <w:rsid w:val="00D475B1"/>
    <w:rsid w:val="00D47748"/>
    <w:rsid w:val="00D47A17"/>
    <w:rsid w:val="00D5072D"/>
    <w:rsid w:val="00D50A62"/>
    <w:rsid w:val="00D51725"/>
    <w:rsid w:val="00D51859"/>
    <w:rsid w:val="00D52110"/>
    <w:rsid w:val="00D533F6"/>
    <w:rsid w:val="00D53BCE"/>
    <w:rsid w:val="00D53CB3"/>
    <w:rsid w:val="00D54508"/>
    <w:rsid w:val="00D54D95"/>
    <w:rsid w:val="00D54DBE"/>
    <w:rsid w:val="00D54E6D"/>
    <w:rsid w:val="00D55D1C"/>
    <w:rsid w:val="00D5654F"/>
    <w:rsid w:val="00D5680E"/>
    <w:rsid w:val="00D5762A"/>
    <w:rsid w:val="00D57CDE"/>
    <w:rsid w:val="00D57EC6"/>
    <w:rsid w:val="00D60182"/>
    <w:rsid w:val="00D61005"/>
    <w:rsid w:val="00D62756"/>
    <w:rsid w:val="00D63843"/>
    <w:rsid w:val="00D6418F"/>
    <w:rsid w:val="00D645EF"/>
    <w:rsid w:val="00D64DB6"/>
    <w:rsid w:val="00D65206"/>
    <w:rsid w:val="00D65A15"/>
    <w:rsid w:val="00D65B88"/>
    <w:rsid w:val="00D65C40"/>
    <w:rsid w:val="00D66209"/>
    <w:rsid w:val="00D67E28"/>
    <w:rsid w:val="00D7089D"/>
    <w:rsid w:val="00D70907"/>
    <w:rsid w:val="00D71E42"/>
    <w:rsid w:val="00D71ED0"/>
    <w:rsid w:val="00D72783"/>
    <w:rsid w:val="00D72BA6"/>
    <w:rsid w:val="00D74733"/>
    <w:rsid w:val="00D751CF"/>
    <w:rsid w:val="00D752DB"/>
    <w:rsid w:val="00D757D8"/>
    <w:rsid w:val="00D758DC"/>
    <w:rsid w:val="00D7630B"/>
    <w:rsid w:val="00D76842"/>
    <w:rsid w:val="00D76C7E"/>
    <w:rsid w:val="00D77E2A"/>
    <w:rsid w:val="00D80424"/>
    <w:rsid w:val="00D80736"/>
    <w:rsid w:val="00D813CB"/>
    <w:rsid w:val="00D81676"/>
    <w:rsid w:val="00D83C83"/>
    <w:rsid w:val="00D8414D"/>
    <w:rsid w:val="00D84688"/>
    <w:rsid w:val="00D8547D"/>
    <w:rsid w:val="00D87228"/>
    <w:rsid w:val="00D87346"/>
    <w:rsid w:val="00D877DC"/>
    <w:rsid w:val="00D87FB4"/>
    <w:rsid w:val="00D902CF"/>
    <w:rsid w:val="00D904B0"/>
    <w:rsid w:val="00D90695"/>
    <w:rsid w:val="00D91238"/>
    <w:rsid w:val="00D91E98"/>
    <w:rsid w:val="00D931DC"/>
    <w:rsid w:val="00D9480C"/>
    <w:rsid w:val="00D949F7"/>
    <w:rsid w:val="00D95E6C"/>
    <w:rsid w:val="00D964D2"/>
    <w:rsid w:val="00D97572"/>
    <w:rsid w:val="00D97600"/>
    <w:rsid w:val="00D97711"/>
    <w:rsid w:val="00DA116E"/>
    <w:rsid w:val="00DA1304"/>
    <w:rsid w:val="00DA1329"/>
    <w:rsid w:val="00DA1ADF"/>
    <w:rsid w:val="00DA2246"/>
    <w:rsid w:val="00DA2F8E"/>
    <w:rsid w:val="00DA3CD4"/>
    <w:rsid w:val="00DA44AD"/>
    <w:rsid w:val="00DA4592"/>
    <w:rsid w:val="00DA4B9C"/>
    <w:rsid w:val="00DA5BA0"/>
    <w:rsid w:val="00DA6EB0"/>
    <w:rsid w:val="00DA71E0"/>
    <w:rsid w:val="00DA7871"/>
    <w:rsid w:val="00DA7A15"/>
    <w:rsid w:val="00DB06E6"/>
    <w:rsid w:val="00DB1072"/>
    <w:rsid w:val="00DB12AA"/>
    <w:rsid w:val="00DB1C83"/>
    <w:rsid w:val="00DB1FA8"/>
    <w:rsid w:val="00DB2497"/>
    <w:rsid w:val="00DB2BEF"/>
    <w:rsid w:val="00DB301E"/>
    <w:rsid w:val="00DB3362"/>
    <w:rsid w:val="00DB3757"/>
    <w:rsid w:val="00DB3905"/>
    <w:rsid w:val="00DB3E7B"/>
    <w:rsid w:val="00DB48D0"/>
    <w:rsid w:val="00DB556F"/>
    <w:rsid w:val="00DB6097"/>
    <w:rsid w:val="00DB6632"/>
    <w:rsid w:val="00DB683A"/>
    <w:rsid w:val="00DB730B"/>
    <w:rsid w:val="00DB740B"/>
    <w:rsid w:val="00DB7BC7"/>
    <w:rsid w:val="00DC0FDA"/>
    <w:rsid w:val="00DC14DB"/>
    <w:rsid w:val="00DC151A"/>
    <w:rsid w:val="00DC1B45"/>
    <w:rsid w:val="00DC29D7"/>
    <w:rsid w:val="00DC2F0E"/>
    <w:rsid w:val="00DC3C06"/>
    <w:rsid w:val="00DC4214"/>
    <w:rsid w:val="00DC4466"/>
    <w:rsid w:val="00DC44C4"/>
    <w:rsid w:val="00DC4F21"/>
    <w:rsid w:val="00DC5103"/>
    <w:rsid w:val="00DC59C1"/>
    <w:rsid w:val="00DC6B03"/>
    <w:rsid w:val="00DC6FA0"/>
    <w:rsid w:val="00DD074F"/>
    <w:rsid w:val="00DD0EA6"/>
    <w:rsid w:val="00DD13CA"/>
    <w:rsid w:val="00DD2D96"/>
    <w:rsid w:val="00DD3382"/>
    <w:rsid w:val="00DD39B4"/>
    <w:rsid w:val="00DD4D34"/>
    <w:rsid w:val="00DD4DB3"/>
    <w:rsid w:val="00DD6757"/>
    <w:rsid w:val="00DD67FA"/>
    <w:rsid w:val="00DD69B8"/>
    <w:rsid w:val="00DD7002"/>
    <w:rsid w:val="00DD735D"/>
    <w:rsid w:val="00DD781C"/>
    <w:rsid w:val="00DD7974"/>
    <w:rsid w:val="00DD7F1A"/>
    <w:rsid w:val="00DE18D1"/>
    <w:rsid w:val="00DE1C7C"/>
    <w:rsid w:val="00DE24A7"/>
    <w:rsid w:val="00DE2580"/>
    <w:rsid w:val="00DE32ED"/>
    <w:rsid w:val="00DE4DB3"/>
    <w:rsid w:val="00DE5B10"/>
    <w:rsid w:val="00DE5FE4"/>
    <w:rsid w:val="00DE62EF"/>
    <w:rsid w:val="00DE63C8"/>
    <w:rsid w:val="00DE6B37"/>
    <w:rsid w:val="00DE72FB"/>
    <w:rsid w:val="00DE7732"/>
    <w:rsid w:val="00DE7CB3"/>
    <w:rsid w:val="00DE7D9E"/>
    <w:rsid w:val="00DF021F"/>
    <w:rsid w:val="00DF108D"/>
    <w:rsid w:val="00DF2A62"/>
    <w:rsid w:val="00DF2E21"/>
    <w:rsid w:val="00DF311F"/>
    <w:rsid w:val="00DF339E"/>
    <w:rsid w:val="00DF394C"/>
    <w:rsid w:val="00DF4F8A"/>
    <w:rsid w:val="00DF55E5"/>
    <w:rsid w:val="00DF5DBC"/>
    <w:rsid w:val="00DF5EEB"/>
    <w:rsid w:val="00DF6C59"/>
    <w:rsid w:val="00DF6D61"/>
    <w:rsid w:val="00DF6EC3"/>
    <w:rsid w:val="00E0113E"/>
    <w:rsid w:val="00E0140F"/>
    <w:rsid w:val="00E01E44"/>
    <w:rsid w:val="00E0388C"/>
    <w:rsid w:val="00E04134"/>
    <w:rsid w:val="00E045EB"/>
    <w:rsid w:val="00E04D50"/>
    <w:rsid w:val="00E04E42"/>
    <w:rsid w:val="00E058FF"/>
    <w:rsid w:val="00E05B14"/>
    <w:rsid w:val="00E06688"/>
    <w:rsid w:val="00E068CE"/>
    <w:rsid w:val="00E06EC1"/>
    <w:rsid w:val="00E07A6C"/>
    <w:rsid w:val="00E10687"/>
    <w:rsid w:val="00E1192F"/>
    <w:rsid w:val="00E11965"/>
    <w:rsid w:val="00E11BED"/>
    <w:rsid w:val="00E12094"/>
    <w:rsid w:val="00E121B5"/>
    <w:rsid w:val="00E1269A"/>
    <w:rsid w:val="00E13CF5"/>
    <w:rsid w:val="00E1445D"/>
    <w:rsid w:val="00E145F3"/>
    <w:rsid w:val="00E14702"/>
    <w:rsid w:val="00E152D3"/>
    <w:rsid w:val="00E155F2"/>
    <w:rsid w:val="00E156D3"/>
    <w:rsid w:val="00E15805"/>
    <w:rsid w:val="00E158FF"/>
    <w:rsid w:val="00E15A0F"/>
    <w:rsid w:val="00E15F78"/>
    <w:rsid w:val="00E162A7"/>
    <w:rsid w:val="00E1634C"/>
    <w:rsid w:val="00E163B5"/>
    <w:rsid w:val="00E16EE9"/>
    <w:rsid w:val="00E17306"/>
    <w:rsid w:val="00E177BB"/>
    <w:rsid w:val="00E177D7"/>
    <w:rsid w:val="00E17A74"/>
    <w:rsid w:val="00E20514"/>
    <w:rsid w:val="00E20CA4"/>
    <w:rsid w:val="00E20CD2"/>
    <w:rsid w:val="00E20CEC"/>
    <w:rsid w:val="00E20E26"/>
    <w:rsid w:val="00E2197D"/>
    <w:rsid w:val="00E22C78"/>
    <w:rsid w:val="00E23E52"/>
    <w:rsid w:val="00E240E4"/>
    <w:rsid w:val="00E24246"/>
    <w:rsid w:val="00E251B0"/>
    <w:rsid w:val="00E25347"/>
    <w:rsid w:val="00E26338"/>
    <w:rsid w:val="00E27DF5"/>
    <w:rsid w:val="00E30520"/>
    <w:rsid w:val="00E306A1"/>
    <w:rsid w:val="00E31186"/>
    <w:rsid w:val="00E31247"/>
    <w:rsid w:val="00E3174F"/>
    <w:rsid w:val="00E31790"/>
    <w:rsid w:val="00E31CBE"/>
    <w:rsid w:val="00E31D2F"/>
    <w:rsid w:val="00E31E18"/>
    <w:rsid w:val="00E31F21"/>
    <w:rsid w:val="00E321A8"/>
    <w:rsid w:val="00E32D65"/>
    <w:rsid w:val="00E334D6"/>
    <w:rsid w:val="00E339FB"/>
    <w:rsid w:val="00E3479D"/>
    <w:rsid w:val="00E3483E"/>
    <w:rsid w:val="00E36B2E"/>
    <w:rsid w:val="00E36F48"/>
    <w:rsid w:val="00E37209"/>
    <w:rsid w:val="00E375BE"/>
    <w:rsid w:val="00E37AF5"/>
    <w:rsid w:val="00E40A0C"/>
    <w:rsid w:val="00E422E9"/>
    <w:rsid w:val="00E42D06"/>
    <w:rsid w:val="00E42D42"/>
    <w:rsid w:val="00E42DC9"/>
    <w:rsid w:val="00E43958"/>
    <w:rsid w:val="00E43A56"/>
    <w:rsid w:val="00E4405C"/>
    <w:rsid w:val="00E456F5"/>
    <w:rsid w:val="00E45995"/>
    <w:rsid w:val="00E45F0D"/>
    <w:rsid w:val="00E46187"/>
    <w:rsid w:val="00E46E92"/>
    <w:rsid w:val="00E47261"/>
    <w:rsid w:val="00E47C3E"/>
    <w:rsid w:val="00E47E20"/>
    <w:rsid w:val="00E504B4"/>
    <w:rsid w:val="00E51608"/>
    <w:rsid w:val="00E51AA2"/>
    <w:rsid w:val="00E51F52"/>
    <w:rsid w:val="00E522F3"/>
    <w:rsid w:val="00E527DB"/>
    <w:rsid w:val="00E5301A"/>
    <w:rsid w:val="00E534BA"/>
    <w:rsid w:val="00E539D5"/>
    <w:rsid w:val="00E53D9D"/>
    <w:rsid w:val="00E557E2"/>
    <w:rsid w:val="00E563B0"/>
    <w:rsid w:val="00E566D2"/>
    <w:rsid w:val="00E56D85"/>
    <w:rsid w:val="00E57407"/>
    <w:rsid w:val="00E57693"/>
    <w:rsid w:val="00E576FF"/>
    <w:rsid w:val="00E57883"/>
    <w:rsid w:val="00E60803"/>
    <w:rsid w:val="00E60E60"/>
    <w:rsid w:val="00E61120"/>
    <w:rsid w:val="00E6119B"/>
    <w:rsid w:val="00E61F86"/>
    <w:rsid w:val="00E6235D"/>
    <w:rsid w:val="00E63E1C"/>
    <w:rsid w:val="00E63E76"/>
    <w:rsid w:val="00E64638"/>
    <w:rsid w:val="00E64AF8"/>
    <w:rsid w:val="00E64C1D"/>
    <w:rsid w:val="00E64DBC"/>
    <w:rsid w:val="00E65505"/>
    <w:rsid w:val="00E65BB7"/>
    <w:rsid w:val="00E67360"/>
    <w:rsid w:val="00E6780C"/>
    <w:rsid w:val="00E678A9"/>
    <w:rsid w:val="00E701C6"/>
    <w:rsid w:val="00E707DE"/>
    <w:rsid w:val="00E70EE9"/>
    <w:rsid w:val="00E70FCB"/>
    <w:rsid w:val="00E711CF"/>
    <w:rsid w:val="00E715BD"/>
    <w:rsid w:val="00E71AE8"/>
    <w:rsid w:val="00E71B7F"/>
    <w:rsid w:val="00E72284"/>
    <w:rsid w:val="00E72991"/>
    <w:rsid w:val="00E72F31"/>
    <w:rsid w:val="00E73A64"/>
    <w:rsid w:val="00E73AA3"/>
    <w:rsid w:val="00E75285"/>
    <w:rsid w:val="00E75488"/>
    <w:rsid w:val="00E75672"/>
    <w:rsid w:val="00E75959"/>
    <w:rsid w:val="00E7792C"/>
    <w:rsid w:val="00E806B0"/>
    <w:rsid w:val="00E80FE6"/>
    <w:rsid w:val="00E81242"/>
    <w:rsid w:val="00E8127D"/>
    <w:rsid w:val="00E815B4"/>
    <w:rsid w:val="00E821F7"/>
    <w:rsid w:val="00E82415"/>
    <w:rsid w:val="00E824EB"/>
    <w:rsid w:val="00E839D6"/>
    <w:rsid w:val="00E83A5B"/>
    <w:rsid w:val="00E83AE0"/>
    <w:rsid w:val="00E83C31"/>
    <w:rsid w:val="00E83EB0"/>
    <w:rsid w:val="00E842F7"/>
    <w:rsid w:val="00E84A8F"/>
    <w:rsid w:val="00E84E20"/>
    <w:rsid w:val="00E8536E"/>
    <w:rsid w:val="00E854E6"/>
    <w:rsid w:val="00E87157"/>
    <w:rsid w:val="00E9054B"/>
    <w:rsid w:val="00E91149"/>
    <w:rsid w:val="00E91356"/>
    <w:rsid w:val="00E91AD6"/>
    <w:rsid w:val="00E928D7"/>
    <w:rsid w:val="00E93E62"/>
    <w:rsid w:val="00E9459A"/>
    <w:rsid w:val="00E9460D"/>
    <w:rsid w:val="00E94B04"/>
    <w:rsid w:val="00E95A03"/>
    <w:rsid w:val="00E95B42"/>
    <w:rsid w:val="00E95DF6"/>
    <w:rsid w:val="00E96022"/>
    <w:rsid w:val="00E967A3"/>
    <w:rsid w:val="00E9696A"/>
    <w:rsid w:val="00E979AB"/>
    <w:rsid w:val="00E97E4D"/>
    <w:rsid w:val="00EA1AEE"/>
    <w:rsid w:val="00EA1B26"/>
    <w:rsid w:val="00EA1BBD"/>
    <w:rsid w:val="00EA1FBD"/>
    <w:rsid w:val="00EA22B0"/>
    <w:rsid w:val="00EA28DB"/>
    <w:rsid w:val="00EA2D5E"/>
    <w:rsid w:val="00EA3888"/>
    <w:rsid w:val="00EA3A15"/>
    <w:rsid w:val="00EA3D69"/>
    <w:rsid w:val="00EA3FE2"/>
    <w:rsid w:val="00EA493C"/>
    <w:rsid w:val="00EA51B9"/>
    <w:rsid w:val="00EA61D8"/>
    <w:rsid w:val="00EA6E1F"/>
    <w:rsid w:val="00EA7BD6"/>
    <w:rsid w:val="00EA7C24"/>
    <w:rsid w:val="00EB05BF"/>
    <w:rsid w:val="00EB109B"/>
    <w:rsid w:val="00EB1236"/>
    <w:rsid w:val="00EB1656"/>
    <w:rsid w:val="00EB2CA6"/>
    <w:rsid w:val="00EB2E35"/>
    <w:rsid w:val="00EB3326"/>
    <w:rsid w:val="00EB4321"/>
    <w:rsid w:val="00EB472D"/>
    <w:rsid w:val="00EB4A49"/>
    <w:rsid w:val="00EB5CDD"/>
    <w:rsid w:val="00EB70E9"/>
    <w:rsid w:val="00EB7660"/>
    <w:rsid w:val="00EC0103"/>
    <w:rsid w:val="00EC04D5"/>
    <w:rsid w:val="00EC0807"/>
    <w:rsid w:val="00EC08C0"/>
    <w:rsid w:val="00EC12EE"/>
    <w:rsid w:val="00EC1D2E"/>
    <w:rsid w:val="00EC1D80"/>
    <w:rsid w:val="00EC2175"/>
    <w:rsid w:val="00EC2F1F"/>
    <w:rsid w:val="00EC395E"/>
    <w:rsid w:val="00EC3C0A"/>
    <w:rsid w:val="00EC4075"/>
    <w:rsid w:val="00EC4C3E"/>
    <w:rsid w:val="00EC50DF"/>
    <w:rsid w:val="00EC5345"/>
    <w:rsid w:val="00EC56A6"/>
    <w:rsid w:val="00EC56FC"/>
    <w:rsid w:val="00EC5D89"/>
    <w:rsid w:val="00EC660E"/>
    <w:rsid w:val="00EC6C5E"/>
    <w:rsid w:val="00EC6EDF"/>
    <w:rsid w:val="00EC722E"/>
    <w:rsid w:val="00EC7CB5"/>
    <w:rsid w:val="00ED031E"/>
    <w:rsid w:val="00ED0438"/>
    <w:rsid w:val="00ED0A80"/>
    <w:rsid w:val="00ED0C69"/>
    <w:rsid w:val="00ED0C8D"/>
    <w:rsid w:val="00ED0D67"/>
    <w:rsid w:val="00ED0D98"/>
    <w:rsid w:val="00ED0E5F"/>
    <w:rsid w:val="00ED1414"/>
    <w:rsid w:val="00ED18B1"/>
    <w:rsid w:val="00ED1AD9"/>
    <w:rsid w:val="00ED271F"/>
    <w:rsid w:val="00ED2E7F"/>
    <w:rsid w:val="00ED3388"/>
    <w:rsid w:val="00ED3B89"/>
    <w:rsid w:val="00ED44C7"/>
    <w:rsid w:val="00ED4796"/>
    <w:rsid w:val="00ED49A3"/>
    <w:rsid w:val="00ED4B72"/>
    <w:rsid w:val="00ED5447"/>
    <w:rsid w:val="00ED5872"/>
    <w:rsid w:val="00ED603F"/>
    <w:rsid w:val="00ED6D95"/>
    <w:rsid w:val="00ED75FA"/>
    <w:rsid w:val="00ED7C78"/>
    <w:rsid w:val="00EE06B0"/>
    <w:rsid w:val="00EE223D"/>
    <w:rsid w:val="00EE269C"/>
    <w:rsid w:val="00EE2F96"/>
    <w:rsid w:val="00EE3141"/>
    <w:rsid w:val="00EE32E1"/>
    <w:rsid w:val="00EE33EC"/>
    <w:rsid w:val="00EE3960"/>
    <w:rsid w:val="00EE44BE"/>
    <w:rsid w:val="00EE51F9"/>
    <w:rsid w:val="00EE52BF"/>
    <w:rsid w:val="00EE586B"/>
    <w:rsid w:val="00EE670A"/>
    <w:rsid w:val="00EE6767"/>
    <w:rsid w:val="00EE6CF2"/>
    <w:rsid w:val="00EE7686"/>
    <w:rsid w:val="00EE7E43"/>
    <w:rsid w:val="00EE7E88"/>
    <w:rsid w:val="00EF0024"/>
    <w:rsid w:val="00EF08CF"/>
    <w:rsid w:val="00EF097F"/>
    <w:rsid w:val="00EF09C0"/>
    <w:rsid w:val="00EF1093"/>
    <w:rsid w:val="00EF1AF4"/>
    <w:rsid w:val="00EF22E4"/>
    <w:rsid w:val="00EF26BC"/>
    <w:rsid w:val="00EF2880"/>
    <w:rsid w:val="00EF2E40"/>
    <w:rsid w:val="00EF3083"/>
    <w:rsid w:val="00EF3677"/>
    <w:rsid w:val="00EF3A63"/>
    <w:rsid w:val="00EF4A57"/>
    <w:rsid w:val="00EF4D45"/>
    <w:rsid w:val="00EF5E2B"/>
    <w:rsid w:val="00EF6D74"/>
    <w:rsid w:val="00EF6E7B"/>
    <w:rsid w:val="00EF7033"/>
    <w:rsid w:val="00EF7B59"/>
    <w:rsid w:val="00EF7BCA"/>
    <w:rsid w:val="00EF7E45"/>
    <w:rsid w:val="00F001CC"/>
    <w:rsid w:val="00F00346"/>
    <w:rsid w:val="00F00E4A"/>
    <w:rsid w:val="00F017BB"/>
    <w:rsid w:val="00F01921"/>
    <w:rsid w:val="00F01C03"/>
    <w:rsid w:val="00F01DAA"/>
    <w:rsid w:val="00F02DE1"/>
    <w:rsid w:val="00F0439E"/>
    <w:rsid w:val="00F048C1"/>
    <w:rsid w:val="00F04EDB"/>
    <w:rsid w:val="00F04F48"/>
    <w:rsid w:val="00F0551E"/>
    <w:rsid w:val="00F06C0E"/>
    <w:rsid w:val="00F07545"/>
    <w:rsid w:val="00F07816"/>
    <w:rsid w:val="00F07A12"/>
    <w:rsid w:val="00F07E83"/>
    <w:rsid w:val="00F11335"/>
    <w:rsid w:val="00F11D8A"/>
    <w:rsid w:val="00F11EDF"/>
    <w:rsid w:val="00F13278"/>
    <w:rsid w:val="00F1350E"/>
    <w:rsid w:val="00F13AD4"/>
    <w:rsid w:val="00F13EBB"/>
    <w:rsid w:val="00F140CD"/>
    <w:rsid w:val="00F14C3C"/>
    <w:rsid w:val="00F14D89"/>
    <w:rsid w:val="00F14D94"/>
    <w:rsid w:val="00F150C9"/>
    <w:rsid w:val="00F15369"/>
    <w:rsid w:val="00F1659D"/>
    <w:rsid w:val="00F1692B"/>
    <w:rsid w:val="00F170AE"/>
    <w:rsid w:val="00F17DCB"/>
    <w:rsid w:val="00F20062"/>
    <w:rsid w:val="00F205CA"/>
    <w:rsid w:val="00F209A6"/>
    <w:rsid w:val="00F2100B"/>
    <w:rsid w:val="00F21C74"/>
    <w:rsid w:val="00F21DA8"/>
    <w:rsid w:val="00F2306F"/>
    <w:rsid w:val="00F234FA"/>
    <w:rsid w:val="00F239E1"/>
    <w:rsid w:val="00F23A41"/>
    <w:rsid w:val="00F240F0"/>
    <w:rsid w:val="00F24BC0"/>
    <w:rsid w:val="00F2551B"/>
    <w:rsid w:val="00F25BA2"/>
    <w:rsid w:val="00F2669C"/>
    <w:rsid w:val="00F27333"/>
    <w:rsid w:val="00F275A5"/>
    <w:rsid w:val="00F279C8"/>
    <w:rsid w:val="00F27C9A"/>
    <w:rsid w:val="00F27CF3"/>
    <w:rsid w:val="00F27FF5"/>
    <w:rsid w:val="00F30844"/>
    <w:rsid w:val="00F310B7"/>
    <w:rsid w:val="00F31A1F"/>
    <w:rsid w:val="00F322FB"/>
    <w:rsid w:val="00F327CB"/>
    <w:rsid w:val="00F32ABD"/>
    <w:rsid w:val="00F33C65"/>
    <w:rsid w:val="00F33C6E"/>
    <w:rsid w:val="00F340E3"/>
    <w:rsid w:val="00F3442D"/>
    <w:rsid w:val="00F344FF"/>
    <w:rsid w:val="00F35208"/>
    <w:rsid w:val="00F35AC2"/>
    <w:rsid w:val="00F35D95"/>
    <w:rsid w:val="00F35DB9"/>
    <w:rsid w:val="00F3612D"/>
    <w:rsid w:val="00F36596"/>
    <w:rsid w:val="00F36B2D"/>
    <w:rsid w:val="00F36D41"/>
    <w:rsid w:val="00F37189"/>
    <w:rsid w:val="00F4049D"/>
    <w:rsid w:val="00F40FA4"/>
    <w:rsid w:val="00F41448"/>
    <w:rsid w:val="00F41505"/>
    <w:rsid w:val="00F41C99"/>
    <w:rsid w:val="00F420E3"/>
    <w:rsid w:val="00F42129"/>
    <w:rsid w:val="00F42589"/>
    <w:rsid w:val="00F426DC"/>
    <w:rsid w:val="00F42E9F"/>
    <w:rsid w:val="00F43077"/>
    <w:rsid w:val="00F4331A"/>
    <w:rsid w:val="00F43429"/>
    <w:rsid w:val="00F43883"/>
    <w:rsid w:val="00F43990"/>
    <w:rsid w:val="00F4438D"/>
    <w:rsid w:val="00F45247"/>
    <w:rsid w:val="00F453E3"/>
    <w:rsid w:val="00F469C8"/>
    <w:rsid w:val="00F47787"/>
    <w:rsid w:val="00F5002A"/>
    <w:rsid w:val="00F511AD"/>
    <w:rsid w:val="00F514DC"/>
    <w:rsid w:val="00F5163D"/>
    <w:rsid w:val="00F52A7B"/>
    <w:rsid w:val="00F53471"/>
    <w:rsid w:val="00F538CA"/>
    <w:rsid w:val="00F539C2"/>
    <w:rsid w:val="00F53A9F"/>
    <w:rsid w:val="00F547CE"/>
    <w:rsid w:val="00F55175"/>
    <w:rsid w:val="00F554AA"/>
    <w:rsid w:val="00F55872"/>
    <w:rsid w:val="00F568E0"/>
    <w:rsid w:val="00F57650"/>
    <w:rsid w:val="00F60029"/>
    <w:rsid w:val="00F60D6F"/>
    <w:rsid w:val="00F6118A"/>
    <w:rsid w:val="00F61BF0"/>
    <w:rsid w:val="00F61C4D"/>
    <w:rsid w:val="00F61C9E"/>
    <w:rsid w:val="00F61E62"/>
    <w:rsid w:val="00F62642"/>
    <w:rsid w:val="00F63EAD"/>
    <w:rsid w:val="00F65D12"/>
    <w:rsid w:val="00F66065"/>
    <w:rsid w:val="00F662F6"/>
    <w:rsid w:val="00F6668D"/>
    <w:rsid w:val="00F66862"/>
    <w:rsid w:val="00F669C4"/>
    <w:rsid w:val="00F66D52"/>
    <w:rsid w:val="00F67170"/>
    <w:rsid w:val="00F67244"/>
    <w:rsid w:val="00F67550"/>
    <w:rsid w:val="00F70517"/>
    <w:rsid w:val="00F70AAA"/>
    <w:rsid w:val="00F71386"/>
    <w:rsid w:val="00F71D9D"/>
    <w:rsid w:val="00F72AC9"/>
    <w:rsid w:val="00F72FFB"/>
    <w:rsid w:val="00F730E4"/>
    <w:rsid w:val="00F73825"/>
    <w:rsid w:val="00F73B5B"/>
    <w:rsid w:val="00F73BAC"/>
    <w:rsid w:val="00F74177"/>
    <w:rsid w:val="00F742BE"/>
    <w:rsid w:val="00F7466D"/>
    <w:rsid w:val="00F74A06"/>
    <w:rsid w:val="00F74C40"/>
    <w:rsid w:val="00F75A31"/>
    <w:rsid w:val="00F75C7D"/>
    <w:rsid w:val="00F76EB6"/>
    <w:rsid w:val="00F76F87"/>
    <w:rsid w:val="00F77303"/>
    <w:rsid w:val="00F7738D"/>
    <w:rsid w:val="00F77505"/>
    <w:rsid w:val="00F77880"/>
    <w:rsid w:val="00F77A28"/>
    <w:rsid w:val="00F77CF2"/>
    <w:rsid w:val="00F77FD8"/>
    <w:rsid w:val="00F80712"/>
    <w:rsid w:val="00F80C31"/>
    <w:rsid w:val="00F818F9"/>
    <w:rsid w:val="00F81F4F"/>
    <w:rsid w:val="00F82573"/>
    <w:rsid w:val="00F829A8"/>
    <w:rsid w:val="00F83608"/>
    <w:rsid w:val="00F837E8"/>
    <w:rsid w:val="00F839D1"/>
    <w:rsid w:val="00F83B2C"/>
    <w:rsid w:val="00F83DCC"/>
    <w:rsid w:val="00F8508B"/>
    <w:rsid w:val="00F8545F"/>
    <w:rsid w:val="00F85566"/>
    <w:rsid w:val="00F858A1"/>
    <w:rsid w:val="00F861F5"/>
    <w:rsid w:val="00F8687A"/>
    <w:rsid w:val="00F86C14"/>
    <w:rsid w:val="00F86D3B"/>
    <w:rsid w:val="00F87CFC"/>
    <w:rsid w:val="00F90297"/>
    <w:rsid w:val="00F90FE9"/>
    <w:rsid w:val="00F914CE"/>
    <w:rsid w:val="00F92145"/>
    <w:rsid w:val="00F92186"/>
    <w:rsid w:val="00F9234F"/>
    <w:rsid w:val="00F9274E"/>
    <w:rsid w:val="00F92CD7"/>
    <w:rsid w:val="00F934AF"/>
    <w:rsid w:val="00F9444A"/>
    <w:rsid w:val="00F94CA2"/>
    <w:rsid w:val="00F94D29"/>
    <w:rsid w:val="00F94D97"/>
    <w:rsid w:val="00F9520C"/>
    <w:rsid w:val="00F952ED"/>
    <w:rsid w:val="00F95BC3"/>
    <w:rsid w:val="00F96347"/>
    <w:rsid w:val="00F97873"/>
    <w:rsid w:val="00FA06CC"/>
    <w:rsid w:val="00FA06FA"/>
    <w:rsid w:val="00FA08E5"/>
    <w:rsid w:val="00FA0B40"/>
    <w:rsid w:val="00FA0C60"/>
    <w:rsid w:val="00FA0F5D"/>
    <w:rsid w:val="00FA10F8"/>
    <w:rsid w:val="00FA1A1D"/>
    <w:rsid w:val="00FA1F30"/>
    <w:rsid w:val="00FA2124"/>
    <w:rsid w:val="00FA2AB8"/>
    <w:rsid w:val="00FA2D24"/>
    <w:rsid w:val="00FA2F71"/>
    <w:rsid w:val="00FA2FA3"/>
    <w:rsid w:val="00FA34D7"/>
    <w:rsid w:val="00FA3B3F"/>
    <w:rsid w:val="00FA3C94"/>
    <w:rsid w:val="00FA46B7"/>
    <w:rsid w:val="00FA4C0F"/>
    <w:rsid w:val="00FA5994"/>
    <w:rsid w:val="00FA62E3"/>
    <w:rsid w:val="00FA6C15"/>
    <w:rsid w:val="00FA77A8"/>
    <w:rsid w:val="00FA788E"/>
    <w:rsid w:val="00FB0A49"/>
    <w:rsid w:val="00FB0CAC"/>
    <w:rsid w:val="00FB1991"/>
    <w:rsid w:val="00FB234B"/>
    <w:rsid w:val="00FB297A"/>
    <w:rsid w:val="00FB5046"/>
    <w:rsid w:val="00FB515D"/>
    <w:rsid w:val="00FB5906"/>
    <w:rsid w:val="00FB5E1A"/>
    <w:rsid w:val="00FB5F8D"/>
    <w:rsid w:val="00FB5FFA"/>
    <w:rsid w:val="00FB752F"/>
    <w:rsid w:val="00FC0391"/>
    <w:rsid w:val="00FC28C0"/>
    <w:rsid w:val="00FC2E8E"/>
    <w:rsid w:val="00FC2FF9"/>
    <w:rsid w:val="00FC3122"/>
    <w:rsid w:val="00FC4418"/>
    <w:rsid w:val="00FC4FA4"/>
    <w:rsid w:val="00FC5E8F"/>
    <w:rsid w:val="00FC5FD8"/>
    <w:rsid w:val="00FC6223"/>
    <w:rsid w:val="00FC6BE9"/>
    <w:rsid w:val="00FC726B"/>
    <w:rsid w:val="00FC7324"/>
    <w:rsid w:val="00FC7A1D"/>
    <w:rsid w:val="00FD0748"/>
    <w:rsid w:val="00FD0A37"/>
    <w:rsid w:val="00FD175A"/>
    <w:rsid w:val="00FD1B40"/>
    <w:rsid w:val="00FD1D14"/>
    <w:rsid w:val="00FD23F6"/>
    <w:rsid w:val="00FD31FB"/>
    <w:rsid w:val="00FD321C"/>
    <w:rsid w:val="00FD3FEA"/>
    <w:rsid w:val="00FD46C1"/>
    <w:rsid w:val="00FD4CC0"/>
    <w:rsid w:val="00FD4FA7"/>
    <w:rsid w:val="00FD57EB"/>
    <w:rsid w:val="00FD5C42"/>
    <w:rsid w:val="00FD67BE"/>
    <w:rsid w:val="00FD6E4E"/>
    <w:rsid w:val="00FD7A19"/>
    <w:rsid w:val="00FD7DA4"/>
    <w:rsid w:val="00FE0E6D"/>
    <w:rsid w:val="00FE0F35"/>
    <w:rsid w:val="00FE21C0"/>
    <w:rsid w:val="00FE3129"/>
    <w:rsid w:val="00FE3242"/>
    <w:rsid w:val="00FE33D6"/>
    <w:rsid w:val="00FE3D62"/>
    <w:rsid w:val="00FE4073"/>
    <w:rsid w:val="00FE4642"/>
    <w:rsid w:val="00FE473B"/>
    <w:rsid w:val="00FE4908"/>
    <w:rsid w:val="00FE5E1A"/>
    <w:rsid w:val="00FE6B17"/>
    <w:rsid w:val="00FE78F3"/>
    <w:rsid w:val="00FE79DB"/>
    <w:rsid w:val="00FF02BE"/>
    <w:rsid w:val="00FF0AFF"/>
    <w:rsid w:val="00FF0C86"/>
    <w:rsid w:val="00FF0D03"/>
    <w:rsid w:val="00FF0D91"/>
    <w:rsid w:val="00FF17EE"/>
    <w:rsid w:val="00FF1C13"/>
    <w:rsid w:val="00FF1DA6"/>
    <w:rsid w:val="00FF29E3"/>
    <w:rsid w:val="00FF2B93"/>
    <w:rsid w:val="00FF3B78"/>
    <w:rsid w:val="00FF4842"/>
    <w:rsid w:val="00FF4A90"/>
    <w:rsid w:val="00FF4CB5"/>
    <w:rsid w:val="00FF558C"/>
    <w:rsid w:val="00FF578D"/>
    <w:rsid w:val="00FF586D"/>
    <w:rsid w:val="00FF6B83"/>
    <w:rsid w:val="00FF6E20"/>
    <w:rsid w:val="00FF7599"/>
    <w:rsid w:val="00FF7C8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5:docId w15:val="{424D4D2A-782C-4E08-A4D2-FE338CA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8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semiHidden/>
    <w:rsid w:val="00503950"/>
    <w:rPr>
      <w:rFonts w:ascii="Calibri" w:eastAsia="Calibri" w:hAnsi="Calibri"/>
      <w:sz w:val="20"/>
      <w:szCs w:val="20"/>
      <w:lang w:eastAsia="en-US"/>
    </w:rPr>
  </w:style>
  <w:style w:type="character" w:customStyle="1" w:styleId="FootnoteTextChar">
    <w:name w:val="Footnote Text Char"/>
    <w:link w:val="FootnoteText"/>
    <w:semiHidden/>
    <w:rsid w:val="00503950"/>
    <w:rPr>
      <w:rFonts w:ascii="Calibri" w:hAnsi="Calibri"/>
      <w:lang w:eastAsia="en-US"/>
    </w:rPr>
  </w:style>
  <w:style w:type="character" w:styleId="FootnoteReference">
    <w:name w:val="footnote reference"/>
    <w:semiHidden/>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unhideWhenUsed/>
    <w:rsid w:val="00194B21"/>
    <w:rPr>
      <w:color w:val="0000FF"/>
      <w:u w:val="single"/>
    </w:rPr>
  </w:style>
  <w:style w:type="paragraph" w:customStyle="1" w:styleId="labojumupamats">
    <w:name w:val="labojumu_pamats"/>
    <w:basedOn w:val="Normal"/>
    <w:rsid w:val="009C2C87"/>
    <w:pPr>
      <w:spacing w:before="100" w:beforeAutospacing="1" w:after="100" w:afterAutospacing="1"/>
    </w:pPr>
  </w:style>
  <w:style w:type="paragraph" w:styleId="ListParagraph">
    <w:name w:val="List Paragraph"/>
    <w:basedOn w:val="Normal"/>
    <w:uiPriority w:val="34"/>
    <w:qFormat/>
    <w:rsid w:val="005F20FA"/>
    <w:pPr>
      <w:ind w:left="720"/>
      <w:contextualSpacing/>
    </w:pPr>
  </w:style>
  <w:style w:type="paragraph" w:styleId="BodyText">
    <w:name w:val="Body Text"/>
    <w:basedOn w:val="Normal"/>
    <w:link w:val="BodyTextChar"/>
    <w:uiPriority w:val="99"/>
    <w:semiHidden/>
    <w:unhideWhenUsed/>
    <w:rsid w:val="004312D4"/>
    <w:pPr>
      <w:spacing w:after="120"/>
    </w:pPr>
  </w:style>
  <w:style w:type="character" w:customStyle="1" w:styleId="BodyTextChar">
    <w:name w:val="Body Text Char"/>
    <w:basedOn w:val="DefaultParagraphFont"/>
    <w:link w:val="BodyText"/>
    <w:uiPriority w:val="99"/>
    <w:semiHidden/>
    <w:rsid w:val="004312D4"/>
    <w:rPr>
      <w:rFonts w:eastAsia="Times New Roman"/>
      <w:sz w:val="24"/>
      <w:szCs w:val="24"/>
    </w:rPr>
  </w:style>
  <w:style w:type="paragraph" w:styleId="ListBullet">
    <w:name w:val="List Bullet"/>
    <w:basedOn w:val="Normal"/>
    <w:uiPriority w:val="99"/>
    <w:unhideWhenUsed/>
    <w:rsid w:val="004E074A"/>
    <w:pPr>
      <w:numPr>
        <w:numId w:val="2"/>
      </w:numPr>
      <w:contextualSpacing/>
    </w:pPr>
  </w:style>
  <w:style w:type="character" w:customStyle="1" w:styleId="svns">
    <w:name w:val="sv_ns"/>
    <w:basedOn w:val="DefaultParagraphFont"/>
    <w:rsid w:val="00320A2F"/>
  </w:style>
  <w:style w:type="character" w:customStyle="1" w:styleId="svng">
    <w:name w:val="sv_ng"/>
    <w:basedOn w:val="DefaultParagraphFont"/>
    <w:rsid w:val="00320A2F"/>
  </w:style>
  <w:style w:type="character" w:customStyle="1" w:styleId="svno">
    <w:name w:val="sv_no"/>
    <w:basedOn w:val="DefaultParagraphFont"/>
    <w:rsid w:val="0032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1569">
      <w:bodyDiv w:val="1"/>
      <w:marLeft w:val="0"/>
      <w:marRight w:val="0"/>
      <w:marTop w:val="0"/>
      <w:marBottom w:val="0"/>
      <w:divBdr>
        <w:top w:val="none" w:sz="0" w:space="0" w:color="auto"/>
        <w:left w:val="none" w:sz="0" w:space="0" w:color="auto"/>
        <w:bottom w:val="none" w:sz="0" w:space="0" w:color="auto"/>
        <w:right w:val="none" w:sz="0" w:space="0" w:color="auto"/>
      </w:divBdr>
    </w:div>
    <w:div w:id="310864439">
      <w:bodyDiv w:val="1"/>
      <w:marLeft w:val="0"/>
      <w:marRight w:val="0"/>
      <w:marTop w:val="0"/>
      <w:marBottom w:val="0"/>
      <w:divBdr>
        <w:top w:val="none" w:sz="0" w:space="0" w:color="auto"/>
        <w:left w:val="none" w:sz="0" w:space="0" w:color="auto"/>
        <w:bottom w:val="none" w:sz="0" w:space="0" w:color="auto"/>
        <w:right w:val="none" w:sz="0" w:space="0" w:color="auto"/>
      </w:divBdr>
      <w:divsChild>
        <w:div w:id="1209873213">
          <w:marLeft w:val="0"/>
          <w:marRight w:val="0"/>
          <w:marTop w:val="0"/>
          <w:marBottom w:val="0"/>
          <w:divBdr>
            <w:top w:val="none" w:sz="0" w:space="0" w:color="auto"/>
            <w:left w:val="none" w:sz="0" w:space="0" w:color="auto"/>
            <w:bottom w:val="none" w:sz="0" w:space="0" w:color="auto"/>
            <w:right w:val="none" w:sz="0" w:space="0" w:color="auto"/>
          </w:divBdr>
        </w:div>
      </w:divsChild>
    </w:div>
    <w:div w:id="320620610">
      <w:bodyDiv w:val="1"/>
      <w:marLeft w:val="0"/>
      <w:marRight w:val="0"/>
      <w:marTop w:val="0"/>
      <w:marBottom w:val="0"/>
      <w:divBdr>
        <w:top w:val="none" w:sz="0" w:space="0" w:color="auto"/>
        <w:left w:val="none" w:sz="0" w:space="0" w:color="auto"/>
        <w:bottom w:val="none" w:sz="0" w:space="0" w:color="auto"/>
        <w:right w:val="none" w:sz="0" w:space="0" w:color="auto"/>
      </w:divBdr>
    </w:div>
    <w:div w:id="439647881">
      <w:bodyDiv w:val="1"/>
      <w:marLeft w:val="0"/>
      <w:marRight w:val="0"/>
      <w:marTop w:val="0"/>
      <w:marBottom w:val="0"/>
      <w:divBdr>
        <w:top w:val="none" w:sz="0" w:space="0" w:color="auto"/>
        <w:left w:val="none" w:sz="0" w:space="0" w:color="auto"/>
        <w:bottom w:val="none" w:sz="0" w:space="0" w:color="auto"/>
        <w:right w:val="none" w:sz="0" w:space="0" w:color="auto"/>
      </w:divBdr>
    </w:div>
    <w:div w:id="456139962">
      <w:bodyDiv w:val="1"/>
      <w:marLeft w:val="0"/>
      <w:marRight w:val="0"/>
      <w:marTop w:val="0"/>
      <w:marBottom w:val="0"/>
      <w:divBdr>
        <w:top w:val="none" w:sz="0" w:space="0" w:color="auto"/>
        <w:left w:val="none" w:sz="0" w:space="0" w:color="auto"/>
        <w:bottom w:val="none" w:sz="0" w:space="0" w:color="auto"/>
        <w:right w:val="none" w:sz="0" w:space="0" w:color="auto"/>
      </w:divBdr>
    </w:div>
    <w:div w:id="463499999">
      <w:bodyDiv w:val="1"/>
      <w:marLeft w:val="0"/>
      <w:marRight w:val="0"/>
      <w:marTop w:val="0"/>
      <w:marBottom w:val="0"/>
      <w:divBdr>
        <w:top w:val="none" w:sz="0" w:space="0" w:color="auto"/>
        <w:left w:val="none" w:sz="0" w:space="0" w:color="auto"/>
        <w:bottom w:val="none" w:sz="0" w:space="0" w:color="auto"/>
        <w:right w:val="none" w:sz="0" w:space="0" w:color="auto"/>
      </w:divBdr>
      <w:divsChild>
        <w:div w:id="297538378">
          <w:marLeft w:val="0"/>
          <w:marRight w:val="0"/>
          <w:marTop w:val="0"/>
          <w:marBottom w:val="0"/>
          <w:divBdr>
            <w:top w:val="none" w:sz="0" w:space="0" w:color="auto"/>
            <w:left w:val="none" w:sz="0" w:space="0" w:color="auto"/>
            <w:bottom w:val="none" w:sz="0" w:space="0" w:color="auto"/>
            <w:right w:val="none" w:sz="0" w:space="0" w:color="auto"/>
          </w:divBdr>
        </w:div>
      </w:divsChild>
    </w:div>
    <w:div w:id="513811753">
      <w:bodyDiv w:val="1"/>
      <w:marLeft w:val="0"/>
      <w:marRight w:val="0"/>
      <w:marTop w:val="0"/>
      <w:marBottom w:val="0"/>
      <w:divBdr>
        <w:top w:val="none" w:sz="0" w:space="0" w:color="auto"/>
        <w:left w:val="none" w:sz="0" w:space="0" w:color="auto"/>
        <w:bottom w:val="none" w:sz="0" w:space="0" w:color="auto"/>
        <w:right w:val="none" w:sz="0" w:space="0" w:color="auto"/>
      </w:divBdr>
      <w:divsChild>
        <w:div w:id="924261586">
          <w:marLeft w:val="0"/>
          <w:marRight w:val="0"/>
          <w:marTop w:val="0"/>
          <w:marBottom w:val="0"/>
          <w:divBdr>
            <w:top w:val="none" w:sz="0" w:space="0" w:color="auto"/>
            <w:left w:val="none" w:sz="0" w:space="0" w:color="auto"/>
            <w:bottom w:val="none" w:sz="0" w:space="0" w:color="auto"/>
            <w:right w:val="none" w:sz="0" w:space="0" w:color="auto"/>
          </w:divBdr>
        </w:div>
      </w:divsChild>
    </w:div>
    <w:div w:id="533807692">
      <w:bodyDiv w:val="1"/>
      <w:marLeft w:val="0"/>
      <w:marRight w:val="0"/>
      <w:marTop w:val="0"/>
      <w:marBottom w:val="0"/>
      <w:divBdr>
        <w:top w:val="none" w:sz="0" w:space="0" w:color="auto"/>
        <w:left w:val="none" w:sz="0" w:space="0" w:color="auto"/>
        <w:bottom w:val="none" w:sz="0" w:space="0" w:color="auto"/>
        <w:right w:val="none" w:sz="0" w:space="0" w:color="auto"/>
      </w:divBdr>
      <w:divsChild>
        <w:div w:id="111897963">
          <w:marLeft w:val="0"/>
          <w:marRight w:val="0"/>
          <w:marTop w:val="0"/>
          <w:marBottom w:val="0"/>
          <w:divBdr>
            <w:top w:val="none" w:sz="0" w:space="0" w:color="auto"/>
            <w:left w:val="none" w:sz="0" w:space="0" w:color="auto"/>
            <w:bottom w:val="none" w:sz="0" w:space="0" w:color="auto"/>
            <w:right w:val="none" w:sz="0" w:space="0" w:color="auto"/>
          </w:divBdr>
        </w:div>
        <w:div w:id="120081658">
          <w:marLeft w:val="0"/>
          <w:marRight w:val="0"/>
          <w:marTop w:val="0"/>
          <w:marBottom w:val="0"/>
          <w:divBdr>
            <w:top w:val="none" w:sz="0" w:space="0" w:color="auto"/>
            <w:left w:val="none" w:sz="0" w:space="0" w:color="auto"/>
            <w:bottom w:val="none" w:sz="0" w:space="0" w:color="auto"/>
            <w:right w:val="none" w:sz="0" w:space="0" w:color="auto"/>
          </w:divBdr>
        </w:div>
        <w:div w:id="169611354">
          <w:marLeft w:val="0"/>
          <w:marRight w:val="0"/>
          <w:marTop w:val="0"/>
          <w:marBottom w:val="0"/>
          <w:divBdr>
            <w:top w:val="none" w:sz="0" w:space="0" w:color="auto"/>
            <w:left w:val="none" w:sz="0" w:space="0" w:color="auto"/>
            <w:bottom w:val="none" w:sz="0" w:space="0" w:color="auto"/>
            <w:right w:val="none" w:sz="0" w:space="0" w:color="auto"/>
          </w:divBdr>
        </w:div>
        <w:div w:id="273099222">
          <w:marLeft w:val="0"/>
          <w:marRight w:val="0"/>
          <w:marTop w:val="0"/>
          <w:marBottom w:val="0"/>
          <w:divBdr>
            <w:top w:val="none" w:sz="0" w:space="0" w:color="auto"/>
            <w:left w:val="none" w:sz="0" w:space="0" w:color="auto"/>
            <w:bottom w:val="none" w:sz="0" w:space="0" w:color="auto"/>
            <w:right w:val="none" w:sz="0" w:space="0" w:color="auto"/>
          </w:divBdr>
        </w:div>
        <w:div w:id="1541016694">
          <w:marLeft w:val="0"/>
          <w:marRight w:val="0"/>
          <w:marTop w:val="0"/>
          <w:marBottom w:val="0"/>
          <w:divBdr>
            <w:top w:val="none" w:sz="0" w:space="0" w:color="auto"/>
            <w:left w:val="none" w:sz="0" w:space="0" w:color="auto"/>
            <w:bottom w:val="none" w:sz="0" w:space="0" w:color="auto"/>
            <w:right w:val="none" w:sz="0" w:space="0" w:color="auto"/>
          </w:divBdr>
        </w:div>
        <w:div w:id="1593970633">
          <w:marLeft w:val="0"/>
          <w:marRight w:val="0"/>
          <w:marTop w:val="0"/>
          <w:marBottom w:val="0"/>
          <w:divBdr>
            <w:top w:val="none" w:sz="0" w:space="0" w:color="auto"/>
            <w:left w:val="none" w:sz="0" w:space="0" w:color="auto"/>
            <w:bottom w:val="none" w:sz="0" w:space="0" w:color="auto"/>
            <w:right w:val="none" w:sz="0" w:space="0" w:color="auto"/>
          </w:divBdr>
        </w:div>
      </w:divsChild>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705326395">
      <w:bodyDiv w:val="1"/>
      <w:marLeft w:val="0"/>
      <w:marRight w:val="0"/>
      <w:marTop w:val="0"/>
      <w:marBottom w:val="0"/>
      <w:divBdr>
        <w:top w:val="none" w:sz="0" w:space="0" w:color="auto"/>
        <w:left w:val="none" w:sz="0" w:space="0" w:color="auto"/>
        <w:bottom w:val="none" w:sz="0" w:space="0" w:color="auto"/>
        <w:right w:val="none" w:sz="0" w:space="0" w:color="auto"/>
      </w:divBdr>
      <w:divsChild>
        <w:div w:id="1740710252">
          <w:marLeft w:val="0"/>
          <w:marRight w:val="0"/>
          <w:marTop w:val="0"/>
          <w:marBottom w:val="0"/>
          <w:divBdr>
            <w:top w:val="none" w:sz="0" w:space="0" w:color="auto"/>
            <w:left w:val="none" w:sz="0" w:space="0" w:color="auto"/>
            <w:bottom w:val="none" w:sz="0" w:space="0" w:color="auto"/>
            <w:right w:val="none" w:sz="0" w:space="0" w:color="auto"/>
          </w:divBdr>
        </w:div>
      </w:divsChild>
    </w:div>
    <w:div w:id="978731153">
      <w:bodyDiv w:val="1"/>
      <w:marLeft w:val="0"/>
      <w:marRight w:val="0"/>
      <w:marTop w:val="0"/>
      <w:marBottom w:val="0"/>
      <w:divBdr>
        <w:top w:val="none" w:sz="0" w:space="0" w:color="auto"/>
        <w:left w:val="none" w:sz="0" w:space="0" w:color="auto"/>
        <w:bottom w:val="none" w:sz="0" w:space="0" w:color="auto"/>
        <w:right w:val="none" w:sz="0" w:space="0" w:color="auto"/>
      </w:divBdr>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027298290">
      <w:bodyDiv w:val="1"/>
      <w:marLeft w:val="0"/>
      <w:marRight w:val="0"/>
      <w:marTop w:val="0"/>
      <w:marBottom w:val="0"/>
      <w:divBdr>
        <w:top w:val="none" w:sz="0" w:space="0" w:color="auto"/>
        <w:left w:val="none" w:sz="0" w:space="0" w:color="auto"/>
        <w:bottom w:val="none" w:sz="0" w:space="0" w:color="auto"/>
        <w:right w:val="none" w:sz="0" w:space="0" w:color="auto"/>
      </w:divBdr>
      <w:divsChild>
        <w:div w:id="276645927">
          <w:marLeft w:val="0"/>
          <w:marRight w:val="0"/>
          <w:marTop w:val="0"/>
          <w:marBottom w:val="0"/>
          <w:divBdr>
            <w:top w:val="none" w:sz="0" w:space="0" w:color="auto"/>
            <w:left w:val="none" w:sz="0" w:space="0" w:color="auto"/>
            <w:bottom w:val="none" w:sz="0" w:space="0" w:color="auto"/>
            <w:right w:val="none" w:sz="0" w:space="0" w:color="auto"/>
          </w:divBdr>
        </w:div>
      </w:divsChild>
    </w:div>
    <w:div w:id="1052970021">
      <w:bodyDiv w:val="1"/>
      <w:marLeft w:val="0"/>
      <w:marRight w:val="0"/>
      <w:marTop w:val="0"/>
      <w:marBottom w:val="0"/>
      <w:divBdr>
        <w:top w:val="none" w:sz="0" w:space="0" w:color="auto"/>
        <w:left w:val="none" w:sz="0" w:space="0" w:color="auto"/>
        <w:bottom w:val="none" w:sz="0" w:space="0" w:color="auto"/>
        <w:right w:val="none" w:sz="0" w:space="0" w:color="auto"/>
      </w:divBdr>
      <w:divsChild>
        <w:div w:id="1012562818">
          <w:marLeft w:val="0"/>
          <w:marRight w:val="0"/>
          <w:marTop w:val="0"/>
          <w:marBottom w:val="0"/>
          <w:divBdr>
            <w:top w:val="none" w:sz="0" w:space="0" w:color="auto"/>
            <w:left w:val="none" w:sz="0" w:space="0" w:color="auto"/>
            <w:bottom w:val="none" w:sz="0" w:space="0" w:color="auto"/>
            <w:right w:val="none" w:sz="0" w:space="0" w:color="auto"/>
          </w:divBdr>
        </w:div>
      </w:divsChild>
    </w:div>
    <w:div w:id="1086226278">
      <w:bodyDiv w:val="1"/>
      <w:marLeft w:val="0"/>
      <w:marRight w:val="0"/>
      <w:marTop w:val="0"/>
      <w:marBottom w:val="0"/>
      <w:divBdr>
        <w:top w:val="none" w:sz="0" w:space="0" w:color="auto"/>
        <w:left w:val="none" w:sz="0" w:space="0" w:color="auto"/>
        <w:bottom w:val="none" w:sz="0" w:space="0" w:color="auto"/>
        <w:right w:val="none" w:sz="0" w:space="0" w:color="auto"/>
      </w:divBdr>
      <w:divsChild>
        <w:div w:id="1193223532">
          <w:marLeft w:val="0"/>
          <w:marRight w:val="0"/>
          <w:marTop w:val="0"/>
          <w:marBottom w:val="0"/>
          <w:divBdr>
            <w:top w:val="none" w:sz="0" w:space="0" w:color="auto"/>
            <w:left w:val="none" w:sz="0" w:space="0" w:color="auto"/>
            <w:bottom w:val="none" w:sz="0" w:space="0" w:color="auto"/>
            <w:right w:val="none" w:sz="0" w:space="0" w:color="auto"/>
          </w:divBdr>
        </w:div>
      </w:divsChild>
    </w:div>
    <w:div w:id="1303998355">
      <w:bodyDiv w:val="1"/>
      <w:marLeft w:val="0"/>
      <w:marRight w:val="0"/>
      <w:marTop w:val="0"/>
      <w:marBottom w:val="0"/>
      <w:divBdr>
        <w:top w:val="none" w:sz="0" w:space="0" w:color="auto"/>
        <w:left w:val="none" w:sz="0" w:space="0" w:color="auto"/>
        <w:bottom w:val="none" w:sz="0" w:space="0" w:color="auto"/>
        <w:right w:val="none" w:sz="0" w:space="0" w:color="auto"/>
      </w:divBdr>
    </w:div>
    <w:div w:id="1353336652">
      <w:bodyDiv w:val="1"/>
      <w:marLeft w:val="0"/>
      <w:marRight w:val="0"/>
      <w:marTop w:val="0"/>
      <w:marBottom w:val="0"/>
      <w:divBdr>
        <w:top w:val="none" w:sz="0" w:space="0" w:color="auto"/>
        <w:left w:val="none" w:sz="0" w:space="0" w:color="auto"/>
        <w:bottom w:val="none" w:sz="0" w:space="0" w:color="auto"/>
        <w:right w:val="none" w:sz="0" w:space="0" w:color="auto"/>
      </w:divBdr>
    </w:div>
    <w:div w:id="1372612969">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513370825">
      <w:bodyDiv w:val="1"/>
      <w:marLeft w:val="0"/>
      <w:marRight w:val="0"/>
      <w:marTop w:val="0"/>
      <w:marBottom w:val="0"/>
      <w:divBdr>
        <w:top w:val="none" w:sz="0" w:space="0" w:color="auto"/>
        <w:left w:val="none" w:sz="0" w:space="0" w:color="auto"/>
        <w:bottom w:val="none" w:sz="0" w:space="0" w:color="auto"/>
        <w:right w:val="none" w:sz="0" w:space="0" w:color="auto"/>
      </w:divBdr>
    </w:div>
    <w:div w:id="1525825238">
      <w:bodyDiv w:val="1"/>
      <w:marLeft w:val="0"/>
      <w:marRight w:val="0"/>
      <w:marTop w:val="0"/>
      <w:marBottom w:val="0"/>
      <w:divBdr>
        <w:top w:val="none" w:sz="0" w:space="0" w:color="auto"/>
        <w:left w:val="none" w:sz="0" w:space="0" w:color="auto"/>
        <w:bottom w:val="none" w:sz="0" w:space="0" w:color="auto"/>
        <w:right w:val="none" w:sz="0" w:space="0" w:color="auto"/>
      </w:divBdr>
      <w:divsChild>
        <w:div w:id="1825198950">
          <w:marLeft w:val="0"/>
          <w:marRight w:val="0"/>
          <w:marTop w:val="0"/>
          <w:marBottom w:val="0"/>
          <w:divBdr>
            <w:top w:val="none" w:sz="0" w:space="0" w:color="auto"/>
            <w:left w:val="none" w:sz="0" w:space="0" w:color="auto"/>
            <w:bottom w:val="none" w:sz="0" w:space="0" w:color="auto"/>
            <w:right w:val="none" w:sz="0" w:space="0" w:color="auto"/>
          </w:divBdr>
        </w:div>
      </w:divsChild>
    </w:div>
    <w:div w:id="1579317249">
      <w:bodyDiv w:val="1"/>
      <w:marLeft w:val="0"/>
      <w:marRight w:val="0"/>
      <w:marTop w:val="0"/>
      <w:marBottom w:val="0"/>
      <w:divBdr>
        <w:top w:val="none" w:sz="0" w:space="0" w:color="auto"/>
        <w:left w:val="none" w:sz="0" w:space="0" w:color="auto"/>
        <w:bottom w:val="none" w:sz="0" w:space="0" w:color="auto"/>
        <w:right w:val="none" w:sz="0" w:space="0" w:color="auto"/>
      </w:divBdr>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694264791">
      <w:bodyDiv w:val="1"/>
      <w:marLeft w:val="0"/>
      <w:marRight w:val="0"/>
      <w:marTop w:val="0"/>
      <w:marBottom w:val="0"/>
      <w:divBdr>
        <w:top w:val="none" w:sz="0" w:space="0" w:color="auto"/>
        <w:left w:val="none" w:sz="0" w:space="0" w:color="auto"/>
        <w:bottom w:val="none" w:sz="0" w:space="0" w:color="auto"/>
        <w:right w:val="none" w:sz="0" w:space="0" w:color="auto"/>
      </w:divBdr>
      <w:divsChild>
        <w:div w:id="1477990628">
          <w:marLeft w:val="0"/>
          <w:marRight w:val="0"/>
          <w:marTop w:val="0"/>
          <w:marBottom w:val="0"/>
          <w:divBdr>
            <w:top w:val="none" w:sz="0" w:space="0" w:color="auto"/>
            <w:left w:val="none" w:sz="0" w:space="0" w:color="auto"/>
            <w:bottom w:val="none" w:sz="0" w:space="0" w:color="auto"/>
            <w:right w:val="none" w:sz="0" w:space="0" w:color="auto"/>
          </w:divBdr>
        </w:div>
      </w:divsChild>
    </w:div>
    <w:div w:id="1885408422">
      <w:bodyDiv w:val="1"/>
      <w:marLeft w:val="0"/>
      <w:marRight w:val="0"/>
      <w:marTop w:val="0"/>
      <w:marBottom w:val="0"/>
      <w:divBdr>
        <w:top w:val="none" w:sz="0" w:space="0" w:color="auto"/>
        <w:left w:val="none" w:sz="0" w:space="0" w:color="auto"/>
        <w:bottom w:val="none" w:sz="0" w:space="0" w:color="auto"/>
        <w:right w:val="none" w:sz="0" w:space="0" w:color="auto"/>
      </w:divBdr>
    </w:div>
    <w:div w:id="1959214862">
      <w:bodyDiv w:val="1"/>
      <w:marLeft w:val="0"/>
      <w:marRight w:val="0"/>
      <w:marTop w:val="0"/>
      <w:marBottom w:val="0"/>
      <w:divBdr>
        <w:top w:val="none" w:sz="0" w:space="0" w:color="auto"/>
        <w:left w:val="none" w:sz="0" w:space="0" w:color="auto"/>
        <w:bottom w:val="none" w:sz="0" w:space="0" w:color="auto"/>
        <w:right w:val="none" w:sz="0" w:space="0" w:color="auto"/>
      </w:divBdr>
      <w:divsChild>
        <w:div w:id="1725831042">
          <w:marLeft w:val="0"/>
          <w:marRight w:val="0"/>
          <w:marTop w:val="0"/>
          <w:marBottom w:val="0"/>
          <w:divBdr>
            <w:top w:val="none" w:sz="0" w:space="0" w:color="auto"/>
            <w:left w:val="none" w:sz="0" w:space="0" w:color="auto"/>
            <w:bottom w:val="none" w:sz="0" w:space="0" w:color="auto"/>
            <w:right w:val="none" w:sz="0" w:space="0" w:color="auto"/>
          </w:divBdr>
        </w:div>
      </w:divsChild>
    </w:div>
    <w:div w:id="1998872717">
      <w:bodyDiv w:val="1"/>
      <w:marLeft w:val="0"/>
      <w:marRight w:val="0"/>
      <w:marTop w:val="0"/>
      <w:marBottom w:val="0"/>
      <w:divBdr>
        <w:top w:val="none" w:sz="0" w:space="0" w:color="auto"/>
        <w:left w:val="none" w:sz="0" w:space="0" w:color="auto"/>
        <w:bottom w:val="none" w:sz="0" w:space="0" w:color="auto"/>
        <w:right w:val="none" w:sz="0" w:space="0" w:color="auto"/>
      </w:divBdr>
      <w:divsChild>
        <w:div w:id="828908398">
          <w:marLeft w:val="0"/>
          <w:marRight w:val="0"/>
          <w:marTop w:val="0"/>
          <w:marBottom w:val="0"/>
          <w:divBdr>
            <w:top w:val="none" w:sz="0" w:space="0" w:color="auto"/>
            <w:left w:val="none" w:sz="0" w:space="0" w:color="auto"/>
            <w:bottom w:val="none" w:sz="0" w:space="0" w:color="auto"/>
            <w:right w:val="none" w:sz="0" w:space="0" w:color="auto"/>
          </w:divBdr>
        </w:div>
      </w:divsChild>
    </w:div>
    <w:div w:id="20195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0730C-FD5F-42D0-B8C3-6121AE9F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13128</Words>
  <Characters>7483</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Zinaida Indrūna</cp:lastModifiedBy>
  <cp:revision>10</cp:revision>
  <cp:lastPrinted>2018-01-19T13:12:00Z</cp:lastPrinted>
  <dcterms:created xsi:type="dcterms:W3CDTF">2018-01-19T12:57:00Z</dcterms:created>
  <dcterms:modified xsi:type="dcterms:W3CDTF">2018-02-13T07:07:00Z</dcterms:modified>
</cp:coreProperties>
</file>