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AC38C" w14:textId="1512BBD3" w:rsidR="00703DEB" w:rsidRDefault="00157F82" w:rsidP="00157F82">
      <w:pPr>
        <w:spacing w:after="0" w:line="276" w:lineRule="auto"/>
        <w:jc w:val="both"/>
        <w:rPr>
          <w:b/>
        </w:rPr>
      </w:pPr>
      <w:bookmarkStart w:id="0" w:name="_GoBack"/>
      <w:bookmarkEnd w:id="0"/>
      <w:r w:rsidRPr="00157F82">
        <w:rPr>
          <w:b/>
        </w:rPr>
        <w:t>Atbrīvojums no iedzīvotāju ienākuma nodokļa no kapitāla pieauguma nevar tikt pamatots ar patvaļīgi uzbūvētu ēku esību</w:t>
      </w:r>
    </w:p>
    <w:p w14:paraId="0ABC58E2" w14:textId="77777777" w:rsidR="00157F82" w:rsidRPr="00157F82" w:rsidRDefault="00157F82" w:rsidP="00157F82">
      <w:pPr>
        <w:spacing w:after="0" w:line="276" w:lineRule="auto"/>
        <w:jc w:val="both"/>
        <w:rPr>
          <w:rFonts w:cs="Times New Roman"/>
          <w:b/>
          <w:szCs w:val="24"/>
        </w:rPr>
      </w:pPr>
    </w:p>
    <w:p w14:paraId="099CA928" w14:textId="6DCA1D81" w:rsidR="00703DEB" w:rsidRDefault="00703DEB" w:rsidP="00412B28">
      <w:pPr>
        <w:tabs>
          <w:tab w:val="left" w:pos="1418"/>
        </w:tabs>
        <w:spacing w:after="0" w:line="276" w:lineRule="auto"/>
        <w:jc w:val="center"/>
        <w:rPr>
          <w:rFonts w:cs="Times New Roman"/>
          <w:b/>
          <w:szCs w:val="24"/>
        </w:rPr>
      </w:pPr>
      <w:r w:rsidRPr="00B14A9A">
        <w:rPr>
          <w:rFonts w:cs="Times New Roman"/>
          <w:b/>
          <w:szCs w:val="24"/>
        </w:rPr>
        <w:t>Latvijas Republikas Augstākā</w:t>
      </w:r>
      <w:r w:rsidR="00157F82">
        <w:rPr>
          <w:rFonts w:cs="Times New Roman"/>
          <w:b/>
          <w:szCs w:val="24"/>
        </w:rPr>
        <w:t>s</w:t>
      </w:r>
      <w:r w:rsidRPr="00B14A9A">
        <w:rPr>
          <w:rFonts w:cs="Times New Roman"/>
          <w:b/>
          <w:szCs w:val="24"/>
        </w:rPr>
        <w:t xml:space="preserve"> tiesa</w:t>
      </w:r>
      <w:r w:rsidR="00157F82">
        <w:rPr>
          <w:rFonts w:cs="Times New Roman"/>
          <w:b/>
          <w:szCs w:val="24"/>
        </w:rPr>
        <w:t>s</w:t>
      </w:r>
    </w:p>
    <w:p w14:paraId="7DDACEDA" w14:textId="3FCEFBF3" w:rsidR="00157F82" w:rsidRDefault="00157F82" w:rsidP="00412B28">
      <w:pPr>
        <w:tabs>
          <w:tab w:val="left" w:pos="1418"/>
        </w:tabs>
        <w:spacing w:after="0" w:line="276" w:lineRule="auto"/>
        <w:jc w:val="center"/>
        <w:rPr>
          <w:rFonts w:cs="Times New Roman"/>
          <w:b/>
          <w:szCs w:val="24"/>
        </w:rPr>
      </w:pPr>
      <w:r>
        <w:rPr>
          <w:rFonts w:cs="Times New Roman"/>
          <w:b/>
          <w:szCs w:val="24"/>
        </w:rPr>
        <w:t>Administratīvo lietu departamenta</w:t>
      </w:r>
    </w:p>
    <w:p w14:paraId="02A47CC9" w14:textId="4328E411" w:rsidR="00157F82" w:rsidRPr="00B14A9A" w:rsidRDefault="00157F82" w:rsidP="00412B28">
      <w:pPr>
        <w:tabs>
          <w:tab w:val="left" w:pos="1418"/>
        </w:tabs>
        <w:spacing w:after="0" w:line="276" w:lineRule="auto"/>
        <w:jc w:val="center"/>
        <w:rPr>
          <w:rFonts w:cs="Times New Roman"/>
          <w:b/>
          <w:szCs w:val="24"/>
        </w:rPr>
      </w:pPr>
      <w:r>
        <w:rPr>
          <w:rFonts w:cs="Times New Roman"/>
          <w:b/>
          <w:szCs w:val="24"/>
        </w:rPr>
        <w:t>2017.gada 1.novembra</w:t>
      </w:r>
    </w:p>
    <w:p w14:paraId="5A120818" w14:textId="03724D48" w:rsidR="00703DEB" w:rsidRDefault="00961FBB" w:rsidP="00412B28">
      <w:pPr>
        <w:spacing w:after="0" w:line="276" w:lineRule="auto"/>
        <w:jc w:val="center"/>
        <w:rPr>
          <w:rFonts w:cs="Times New Roman"/>
          <w:b/>
          <w:szCs w:val="24"/>
        </w:rPr>
      </w:pPr>
      <w:r w:rsidRPr="00B14A9A">
        <w:rPr>
          <w:rFonts w:cs="Times New Roman"/>
          <w:b/>
          <w:szCs w:val="24"/>
        </w:rPr>
        <w:t>SPRIEDUMS</w:t>
      </w:r>
    </w:p>
    <w:p w14:paraId="530B6446" w14:textId="6549ABF2" w:rsidR="00157F82" w:rsidRDefault="00157F82" w:rsidP="00412B28">
      <w:pPr>
        <w:spacing w:after="0" w:line="276" w:lineRule="auto"/>
        <w:jc w:val="center"/>
        <w:rPr>
          <w:rFonts w:cs="Times New Roman"/>
          <w:b/>
          <w:szCs w:val="24"/>
        </w:rPr>
      </w:pPr>
      <w:r>
        <w:rPr>
          <w:rFonts w:cs="Times New Roman"/>
          <w:b/>
          <w:szCs w:val="24"/>
        </w:rPr>
        <w:t>Lieta Nr. A420503413; SKA-255/2017</w:t>
      </w:r>
    </w:p>
    <w:p w14:paraId="56565EEB" w14:textId="56C819CE" w:rsidR="00157F82" w:rsidRPr="00B14A9A" w:rsidRDefault="00157F82" w:rsidP="00412B28">
      <w:pPr>
        <w:spacing w:after="0" w:line="276" w:lineRule="auto"/>
        <w:jc w:val="center"/>
        <w:rPr>
          <w:rFonts w:cs="Times New Roman"/>
          <w:b/>
          <w:szCs w:val="24"/>
        </w:rPr>
      </w:pPr>
      <w:r>
        <w:t>ECLI:LV:AT:2017:1101.A420503413.2.S</w:t>
      </w:r>
    </w:p>
    <w:p w14:paraId="64C6C733" w14:textId="77777777" w:rsidR="00703DEB" w:rsidRPr="00B14A9A" w:rsidRDefault="00703DEB" w:rsidP="00412B28">
      <w:pPr>
        <w:spacing w:after="0" w:line="276" w:lineRule="auto"/>
        <w:jc w:val="center"/>
        <w:rPr>
          <w:rFonts w:cs="Times New Roman"/>
          <w:szCs w:val="24"/>
        </w:rPr>
      </w:pPr>
    </w:p>
    <w:p w14:paraId="38D4E64A" w14:textId="2D717C28" w:rsidR="00703DEB" w:rsidRPr="00B14A9A" w:rsidRDefault="00961FBB" w:rsidP="00412B28">
      <w:pPr>
        <w:spacing w:after="0" w:line="276" w:lineRule="auto"/>
        <w:ind w:firstLine="720"/>
        <w:jc w:val="both"/>
        <w:rPr>
          <w:rFonts w:cs="Times New Roman"/>
          <w:szCs w:val="24"/>
        </w:rPr>
      </w:pPr>
      <w:r w:rsidRPr="00B14A9A">
        <w:rPr>
          <w:rFonts w:cs="Times New Roman"/>
          <w:szCs w:val="24"/>
        </w:rPr>
        <w:t>Augstākā tiesa</w:t>
      </w:r>
      <w:r w:rsidR="00703DEB" w:rsidRPr="00B14A9A">
        <w:rPr>
          <w:rFonts w:cs="Times New Roman"/>
          <w:szCs w:val="24"/>
        </w:rPr>
        <w:t xml:space="preserve"> šādā sastāvā: </w:t>
      </w:r>
    </w:p>
    <w:p w14:paraId="5A93865D" w14:textId="3A10AC05" w:rsidR="00703DEB" w:rsidRPr="00B14A9A" w:rsidRDefault="00E70BE1" w:rsidP="00412B28">
      <w:pPr>
        <w:tabs>
          <w:tab w:val="left" w:pos="2700"/>
        </w:tabs>
        <w:spacing w:after="0" w:line="276" w:lineRule="auto"/>
        <w:ind w:left="720" w:firstLine="414"/>
        <w:jc w:val="both"/>
        <w:rPr>
          <w:rFonts w:cs="Times New Roman"/>
          <w:szCs w:val="24"/>
        </w:rPr>
      </w:pPr>
      <w:r w:rsidRPr="00B14A9A">
        <w:rPr>
          <w:rFonts w:cs="Times New Roman"/>
          <w:szCs w:val="24"/>
        </w:rPr>
        <w:t xml:space="preserve">tiesnese </w:t>
      </w:r>
      <w:r w:rsidR="009F3DCB" w:rsidRPr="00B14A9A">
        <w:rPr>
          <w:rFonts w:cs="Times New Roman"/>
          <w:szCs w:val="24"/>
        </w:rPr>
        <w:t>Rudīte Vīduša,</w:t>
      </w:r>
    </w:p>
    <w:p w14:paraId="689683AF" w14:textId="58270FE2" w:rsidR="00703DEB" w:rsidRPr="00B14A9A" w:rsidRDefault="009F3DCB" w:rsidP="00412B28">
      <w:pPr>
        <w:spacing w:after="0" w:line="276" w:lineRule="auto"/>
        <w:ind w:left="414" w:firstLine="720"/>
        <w:jc w:val="both"/>
        <w:rPr>
          <w:rFonts w:cs="Times New Roman"/>
          <w:szCs w:val="24"/>
        </w:rPr>
      </w:pPr>
      <w:r w:rsidRPr="00B14A9A">
        <w:rPr>
          <w:rFonts w:cs="Times New Roman"/>
          <w:szCs w:val="24"/>
        </w:rPr>
        <w:t>tiesnese</w:t>
      </w:r>
      <w:r w:rsidR="00E70BE1" w:rsidRPr="00B14A9A">
        <w:rPr>
          <w:rFonts w:cs="Times New Roman"/>
          <w:szCs w:val="24"/>
        </w:rPr>
        <w:t xml:space="preserve"> </w:t>
      </w:r>
      <w:r w:rsidRPr="00B14A9A">
        <w:rPr>
          <w:rFonts w:cs="Times New Roman"/>
          <w:szCs w:val="24"/>
        </w:rPr>
        <w:t>Anita Kovaļevska,</w:t>
      </w:r>
    </w:p>
    <w:p w14:paraId="7146D1F9" w14:textId="33B182C3" w:rsidR="00703DEB" w:rsidRPr="00B14A9A" w:rsidRDefault="00703DEB" w:rsidP="00412B28">
      <w:pPr>
        <w:tabs>
          <w:tab w:val="left" w:pos="2700"/>
        </w:tabs>
        <w:spacing w:after="0" w:line="276" w:lineRule="auto"/>
        <w:ind w:left="720" w:firstLine="414"/>
        <w:jc w:val="both"/>
        <w:rPr>
          <w:rFonts w:cs="Times New Roman"/>
          <w:szCs w:val="24"/>
        </w:rPr>
      </w:pPr>
      <w:r w:rsidRPr="00B14A9A">
        <w:rPr>
          <w:rFonts w:cs="Times New Roman"/>
          <w:szCs w:val="24"/>
        </w:rPr>
        <w:t xml:space="preserve">tiesnese </w:t>
      </w:r>
      <w:r w:rsidR="009F3DCB" w:rsidRPr="00B14A9A">
        <w:rPr>
          <w:rFonts w:cs="Times New Roman"/>
          <w:szCs w:val="24"/>
        </w:rPr>
        <w:t>Veronika Krūmiņa</w:t>
      </w:r>
    </w:p>
    <w:p w14:paraId="44F231E5" w14:textId="77777777" w:rsidR="00703DEB" w:rsidRPr="00C53027" w:rsidRDefault="00703DEB" w:rsidP="00412B28">
      <w:pPr>
        <w:spacing w:after="0" w:line="276" w:lineRule="auto"/>
        <w:ind w:firstLine="709"/>
        <w:jc w:val="both"/>
        <w:rPr>
          <w:rFonts w:cs="Times New Roman"/>
          <w:sz w:val="18"/>
          <w:szCs w:val="24"/>
        </w:rPr>
      </w:pPr>
    </w:p>
    <w:p w14:paraId="1A710286" w14:textId="65959D15" w:rsidR="00703DEB" w:rsidRPr="00B14A9A" w:rsidRDefault="00961FBB" w:rsidP="00B708F6">
      <w:pPr>
        <w:spacing w:after="0" w:line="276" w:lineRule="auto"/>
        <w:ind w:firstLine="709"/>
        <w:jc w:val="both"/>
        <w:rPr>
          <w:rFonts w:cs="Times New Roman"/>
          <w:szCs w:val="24"/>
        </w:rPr>
      </w:pPr>
      <w:r w:rsidRPr="00B14A9A">
        <w:rPr>
          <w:rFonts w:cs="Times New Roman"/>
          <w:szCs w:val="24"/>
        </w:rPr>
        <w:t>rakstveida procesā</w:t>
      </w:r>
      <w:r w:rsidR="00703DEB" w:rsidRPr="00B14A9A">
        <w:rPr>
          <w:rFonts w:cs="Times New Roman"/>
          <w:szCs w:val="24"/>
        </w:rPr>
        <w:t xml:space="preserve"> izskatīja </w:t>
      </w:r>
      <w:r w:rsidRPr="00B14A9A">
        <w:rPr>
          <w:rFonts w:cs="Times New Roman"/>
          <w:szCs w:val="24"/>
        </w:rPr>
        <w:t xml:space="preserve">administratīvo lietu, kas ierosināta pēc </w:t>
      </w:r>
      <w:r w:rsidR="00157F82">
        <w:rPr>
          <w:rFonts w:cs="Times New Roman"/>
          <w:szCs w:val="24"/>
        </w:rPr>
        <w:t>[pers. A]</w:t>
      </w:r>
      <w:r w:rsidR="00B708F6">
        <w:rPr>
          <w:rFonts w:cs="Times New Roman"/>
          <w:szCs w:val="24"/>
        </w:rPr>
        <w:t xml:space="preserve"> </w:t>
      </w:r>
      <w:r w:rsidR="00B708F6" w:rsidRPr="00B708F6">
        <w:rPr>
          <w:rFonts w:cs="Times New Roman"/>
          <w:szCs w:val="24"/>
        </w:rPr>
        <w:t>pieteikuma par Valsts ieņēmumu dienesta ģenerāl</w:t>
      </w:r>
      <w:r w:rsidR="00B708F6">
        <w:rPr>
          <w:rFonts w:cs="Times New Roman"/>
          <w:szCs w:val="24"/>
        </w:rPr>
        <w:t xml:space="preserve">direktora </w:t>
      </w:r>
      <w:r w:rsidR="00B708F6" w:rsidRPr="00B708F6">
        <w:rPr>
          <w:rFonts w:cs="Times New Roman"/>
          <w:szCs w:val="24"/>
        </w:rPr>
        <w:t>2013.gada 3.oktobra lēmuma Nr.22.10/L-24517 atcelšanu</w:t>
      </w:r>
      <w:r w:rsidR="0038009D" w:rsidRPr="00B14A9A">
        <w:rPr>
          <w:rFonts w:cs="Times New Roman"/>
          <w:szCs w:val="24"/>
        </w:rPr>
        <w:t xml:space="preserve">, sakarā ar </w:t>
      </w:r>
      <w:r w:rsidR="00157F82">
        <w:rPr>
          <w:rFonts w:cs="Times New Roman"/>
          <w:szCs w:val="24"/>
        </w:rPr>
        <w:t>[pers. A]</w:t>
      </w:r>
      <w:r w:rsidR="00B708F6">
        <w:rPr>
          <w:rFonts w:cs="Times New Roman"/>
          <w:szCs w:val="24"/>
        </w:rPr>
        <w:t xml:space="preserve"> </w:t>
      </w:r>
      <w:r w:rsidR="00703DEB" w:rsidRPr="00B14A9A">
        <w:rPr>
          <w:rFonts w:cs="Times New Roman"/>
          <w:szCs w:val="24"/>
        </w:rPr>
        <w:t>kasācijas sūdzību par Administr</w:t>
      </w:r>
      <w:r w:rsidR="009F3DCB" w:rsidRPr="00B14A9A">
        <w:rPr>
          <w:rFonts w:cs="Times New Roman"/>
          <w:szCs w:val="24"/>
        </w:rPr>
        <w:t>a</w:t>
      </w:r>
      <w:r w:rsidR="006459D9" w:rsidRPr="00B14A9A">
        <w:rPr>
          <w:rFonts w:cs="Times New Roman"/>
          <w:szCs w:val="24"/>
        </w:rPr>
        <w:t>tīvās apgabaltiesas 2015.gada 2</w:t>
      </w:r>
      <w:r w:rsidR="00B708F6">
        <w:rPr>
          <w:rFonts w:cs="Times New Roman"/>
          <w:szCs w:val="24"/>
        </w:rPr>
        <w:t>3</w:t>
      </w:r>
      <w:r w:rsidR="00703DEB" w:rsidRPr="00B14A9A">
        <w:rPr>
          <w:rFonts w:cs="Times New Roman"/>
          <w:szCs w:val="24"/>
        </w:rPr>
        <w:t>.</w:t>
      </w:r>
      <w:r w:rsidR="006459D9" w:rsidRPr="00B14A9A">
        <w:rPr>
          <w:rFonts w:cs="Times New Roman"/>
          <w:szCs w:val="24"/>
        </w:rPr>
        <w:t>decembra</w:t>
      </w:r>
      <w:r w:rsidR="00703DEB" w:rsidRPr="00B14A9A">
        <w:rPr>
          <w:rFonts w:cs="Times New Roman"/>
          <w:szCs w:val="24"/>
        </w:rPr>
        <w:t xml:space="preserve"> spriedumu.</w:t>
      </w:r>
    </w:p>
    <w:p w14:paraId="7C7A8A78" w14:textId="77777777" w:rsidR="00703DEB" w:rsidRPr="00C53027" w:rsidRDefault="00703DEB" w:rsidP="00412B28">
      <w:pPr>
        <w:spacing w:after="0" w:line="276" w:lineRule="auto"/>
        <w:jc w:val="both"/>
        <w:rPr>
          <w:rFonts w:cs="Times New Roman"/>
          <w:sz w:val="18"/>
          <w:szCs w:val="24"/>
        </w:rPr>
      </w:pPr>
    </w:p>
    <w:p w14:paraId="041F1BDA" w14:textId="77777777" w:rsidR="00703DEB" w:rsidRPr="00B14A9A" w:rsidRDefault="00703DEB" w:rsidP="00412B28">
      <w:pPr>
        <w:spacing w:after="0" w:line="276" w:lineRule="auto"/>
        <w:jc w:val="center"/>
        <w:rPr>
          <w:rFonts w:cs="Times New Roman"/>
          <w:b/>
          <w:szCs w:val="24"/>
        </w:rPr>
      </w:pPr>
      <w:r w:rsidRPr="00B14A9A">
        <w:rPr>
          <w:rFonts w:cs="Times New Roman"/>
          <w:b/>
          <w:szCs w:val="24"/>
        </w:rPr>
        <w:t>Aprakstošā daļa</w:t>
      </w:r>
    </w:p>
    <w:p w14:paraId="387C3038" w14:textId="77777777" w:rsidR="00703DEB" w:rsidRPr="00C53027" w:rsidRDefault="00703DEB" w:rsidP="00412B28">
      <w:pPr>
        <w:pStyle w:val="NoSpacing"/>
        <w:spacing w:line="276" w:lineRule="auto"/>
        <w:jc w:val="both"/>
        <w:rPr>
          <w:rFonts w:cs="Times New Roman"/>
          <w:b/>
          <w:sz w:val="20"/>
          <w:szCs w:val="24"/>
        </w:rPr>
      </w:pPr>
    </w:p>
    <w:p w14:paraId="1CF3D102" w14:textId="6E66D355" w:rsidR="009B6484" w:rsidRPr="00B14A9A" w:rsidRDefault="00703DEB" w:rsidP="00412B28">
      <w:pPr>
        <w:autoSpaceDE w:val="0"/>
        <w:autoSpaceDN w:val="0"/>
        <w:adjustRightInd w:val="0"/>
        <w:spacing w:after="0" w:line="276" w:lineRule="auto"/>
        <w:ind w:firstLine="709"/>
        <w:jc w:val="both"/>
        <w:rPr>
          <w:rFonts w:cs="Times New Roman"/>
          <w:szCs w:val="24"/>
        </w:rPr>
      </w:pPr>
      <w:r w:rsidRPr="00B14A9A">
        <w:rPr>
          <w:rFonts w:cs="Times New Roman"/>
          <w:szCs w:val="24"/>
          <w:lang w:eastAsia="lv-LV"/>
        </w:rPr>
        <w:t>[1]</w:t>
      </w:r>
      <w:r w:rsidR="00684C35" w:rsidRPr="00B14A9A">
        <w:rPr>
          <w:rFonts w:cs="Times New Roman"/>
          <w:szCs w:val="24"/>
          <w:lang w:eastAsia="lv-LV"/>
        </w:rPr>
        <w:t xml:space="preserve"> </w:t>
      </w:r>
      <w:r w:rsidR="006D68B3" w:rsidRPr="00B14A9A">
        <w:rPr>
          <w:rFonts w:cs="Times New Roman"/>
          <w:szCs w:val="24"/>
        </w:rPr>
        <w:t xml:space="preserve">Valsts ieņēmumu dienests </w:t>
      </w:r>
      <w:r w:rsidR="00B708F6">
        <w:rPr>
          <w:rFonts w:cs="Times New Roman"/>
          <w:szCs w:val="24"/>
        </w:rPr>
        <w:t xml:space="preserve">ģenerāldirektors ar 2013.gada 3.oktobra lēmumu Nr. 22.10/L-24517 atstāja negrozītu zemākas iestādes lēmumu, ar kuru pieteicējam </w:t>
      </w:r>
      <w:r w:rsidR="00157F82">
        <w:rPr>
          <w:rFonts w:cs="Times New Roman"/>
          <w:szCs w:val="24"/>
        </w:rPr>
        <w:t>[pers. A]</w:t>
      </w:r>
      <w:r w:rsidR="00B708F6">
        <w:rPr>
          <w:rFonts w:cs="Times New Roman"/>
          <w:szCs w:val="24"/>
        </w:rPr>
        <w:t xml:space="preserve"> noteikts pienākums samaksāt budžetā iedzīvotāju ienākuma nodokli no kapitāla pieauguma un nokavējuma naudu. Lēmums pamatots ar to, ka pieteicējs 2010.gada novembrī atsavinājis nekustamo īpašumu un neizpildās kritēriji, lai no darījuma gūtos ienākumus neapliktu ar iedzīvotāju ienākuma nodokli atbilstoši likuma „Par iedzīvotāju ienākuma nodokli” 9.panta pirmās daļas 33.punktam. </w:t>
      </w:r>
    </w:p>
    <w:p w14:paraId="71BA7533" w14:textId="77777777" w:rsidR="00703DEB" w:rsidRPr="00C53027" w:rsidRDefault="00703DEB" w:rsidP="00412B28">
      <w:pPr>
        <w:autoSpaceDE w:val="0"/>
        <w:autoSpaceDN w:val="0"/>
        <w:adjustRightInd w:val="0"/>
        <w:spacing w:after="0" w:line="276" w:lineRule="auto"/>
        <w:ind w:firstLine="709"/>
        <w:jc w:val="both"/>
        <w:rPr>
          <w:rFonts w:cs="Times New Roman"/>
          <w:sz w:val="20"/>
          <w:szCs w:val="24"/>
        </w:rPr>
      </w:pPr>
    </w:p>
    <w:p w14:paraId="2E5F2FCD" w14:textId="685387E3" w:rsidR="00703DEB" w:rsidRPr="00B14A9A" w:rsidRDefault="00E70BE1" w:rsidP="00412B28">
      <w:pPr>
        <w:autoSpaceDE w:val="0"/>
        <w:autoSpaceDN w:val="0"/>
        <w:adjustRightInd w:val="0"/>
        <w:spacing w:after="0" w:line="276" w:lineRule="auto"/>
        <w:ind w:firstLine="709"/>
        <w:jc w:val="both"/>
        <w:rPr>
          <w:rFonts w:cs="Times New Roman"/>
          <w:szCs w:val="24"/>
        </w:rPr>
      </w:pPr>
      <w:r w:rsidRPr="00B14A9A">
        <w:rPr>
          <w:rFonts w:cs="Times New Roman"/>
          <w:szCs w:val="24"/>
        </w:rPr>
        <w:t xml:space="preserve">[2] </w:t>
      </w:r>
      <w:r w:rsidR="00B708F6">
        <w:rPr>
          <w:rFonts w:cs="Times New Roman"/>
          <w:szCs w:val="24"/>
        </w:rPr>
        <w:t>P</w:t>
      </w:r>
      <w:r w:rsidR="006D68B3" w:rsidRPr="00B14A9A">
        <w:rPr>
          <w:rFonts w:cs="Times New Roman"/>
          <w:szCs w:val="24"/>
        </w:rPr>
        <w:t>ieteicēja</w:t>
      </w:r>
      <w:r w:rsidR="00703DEB" w:rsidRPr="00B14A9A">
        <w:rPr>
          <w:rFonts w:cs="Times New Roman"/>
          <w:szCs w:val="24"/>
        </w:rPr>
        <w:t xml:space="preserve"> iesniedza pieteikumu </w:t>
      </w:r>
      <w:r w:rsidR="000149F0" w:rsidRPr="00B14A9A">
        <w:rPr>
          <w:rFonts w:cs="Times New Roman"/>
          <w:szCs w:val="24"/>
        </w:rPr>
        <w:t xml:space="preserve">Administratīvajā rajona </w:t>
      </w:r>
      <w:r w:rsidR="00703DEB" w:rsidRPr="00B14A9A">
        <w:rPr>
          <w:rFonts w:cs="Times New Roman"/>
          <w:szCs w:val="24"/>
        </w:rPr>
        <w:t>tiesā</w:t>
      </w:r>
      <w:r w:rsidR="00B708F6">
        <w:rPr>
          <w:rFonts w:cs="Times New Roman"/>
          <w:szCs w:val="24"/>
        </w:rPr>
        <w:t>, lūdzot atcelt minēto lēmumu.</w:t>
      </w:r>
      <w:r w:rsidR="00703DEB" w:rsidRPr="00B14A9A">
        <w:rPr>
          <w:rFonts w:cs="Times New Roman"/>
          <w:szCs w:val="24"/>
        </w:rPr>
        <w:t xml:space="preserve"> </w:t>
      </w:r>
      <w:r w:rsidR="004F4F03" w:rsidRPr="00B14A9A">
        <w:rPr>
          <w:rFonts w:cs="Times New Roman"/>
          <w:szCs w:val="24"/>
        </w:rPr>
        <w:t>A</w:t>
      </w:r>
      <w:r w:rsidR="000149F0" w:rsidRPr="00B14A9A">
        <w:rPr>
          <w:rFonts w:cs="Times New Roman"/>
          <w:szCs w:val="24"/>
        </w:rPr>
        <w:t xml:space="preserve">r </w:t>
      </w:r>
      <w:r w:rsidR="00B708F6">
        <w:rPr>
          <w:rFonts w:cs="Times New Roman"/>
          <w:szCs w:val="24"/>
        </w:rPr>
        <w:t xml:space="preserve">Administratīvās </w:t>
      </w:r>
      <w:r w:rsidR="000149F0" w:rsidRPr="00B14A9A">
        <w:rPr>
          <w:rFonts w:cs="Times New Roman"/>
          <w:szCs w:val="24"/>
        </w:rPr>
        <w:t>rajona tiesas 201</w:t>
      </w:r>
      <w:r w:rsidR="006D68B3" w:rsidRPr="00B14A9A">
        <w:rPr>
          <w:rFonts w:cs="Times New Roman"/>
          <w:szCs w:val="24"/>
        </w:rPr>
        <w:t xml:space="preserve">4.gada </w:t>
      </w:r>
      <w:r w:rsidR="00B708F6">
        <w:rPr>
          <w:rFonts w:cs="Times New Roman"/>
          <w:szCs w:val="24"/>
        </w:rPr>
        <w:t>11.septembra</w:t>
      </w:r>
      <w:r w:rsidR="000149F0" w:rsidRPr="00B14A9A">
        <w:rPr>
          <w:rFonts w:cs="Times New Roman"/>
          <w:szCs w:val="24"/>
        </w:rPr>
        <w:t xml:space="preserve"> spriedumu </w:t>
      </w:r>
      <w:r w:rsidR="006D68B3" w:rsidRPr="00B14A9A">
        <w:rPr>
          <w:rFonts w:cs="Times New Roman"/>
          <w:szCs w:val="24"/>
        </w:rPr>
        <w:t>pieteikums noraidīts</w:t>
      </w:r>
      <w:r w:rsidR="004E2B2F" w:rsidRPr="00B14A9A">
        <w:rPr>
          <w:rFonts w:cs="Times New Roman"/>
          <w:szCs w:val="24"/>
        </w:rPr>
        <w:t>.</w:t>
      </w:r>
    </w:p>
    <w:p w14:paraId="14B99714" w14:textId="77777777" w:rsidR="00703DEB" w:rsidRPr="00C53027" w:rsidRDefault="00703DEB" w:rsidP="00412B28">
      <w:pPr>
        <w:spacing w:after="0" w:line="276" w:lineRule="auto"/>
        <w:ind w:firstLine="709"/>
        <w:jc w:val="both"/>
        <w:rPr>
          <w:rFonts w:cs="Times New Roman"/>
          <w:sz w:val="18"/>
          <w:szCs w:val="24"/>
        </w:rPr>
      </w:pPr>
    </w:p>
    <w:p w14:paraId="33077EC7" w14:textId="70800A34" w:rsidR="004E2B2F" w:rsidRPr="00B14A9A" w:rsidRDefault="00703DEB" w:rsidP="00412B28">
      <w:pPr>
        <w:autoSpaceDE w:val="0"/>
        <w:autoSpaceDN w:val="0"/>
        <w:adjustRightInd w:val="0"/>
        <w:spacing w:after="0" w:line="276" w:lineRule="auto"/>
        <w:ind w:firstLine="709"/>
        <w:jc w:val="both"/>
        <w:rPr>
          <w:rFonts w:cs="Times New Roman"/>
          <w:szCs w:val="24"/>
        </w:rPr>
      </w:pPr>
      <w:r w:rsidRPr="00B14A9A">
        <w:rPr>
          <w:rFonts w:cs="Times New Roman"/>
          <w:szCs w:val="24"/>
        </w:rPr>
        <w:t>[</w:t>
      </w:r>
      <w:r w:rsidR="007C144E" w:rsidRPr="00B14A9A">
        <w:rPr>
          <w:rFonts w:cs="Times New Roman"/>
          <w:szCs w:val="24"/>
        </w:rPr>
        <w:t>3</w:t>
      </w:r>
      <w:r w:rsidRPr="00B14A9A">
        <w:rPr>
          <w:rFonts w:cs="Times New Roman"/>
          <w:szCs w:val="24"/>
        </w:rPr>
        <w:t xml:space="preserve">] Izskatījusi lietu apelācijas kārtībā sakarā ar </w:t>
      </w:r>
      <w:r w:rsidR="007C144E" w:rsidRPr="00B14A9A">
        <w:rPr>
          <w:rFonts w:cs="Times New Roman"/>
          <w:szCs w:val="24"/>
        </w:rPr>
        <w:t>pieteicēja</w:t>
      </w:r>
      <w:r w:rsidRPr="00B14A9A">
        <w:rPr>
          <w:rFonts w:cs="Times New Roman"/>
          <w:szCs w:val="24"/>
        </w:rPr>
        <w:t xml:space="preserve"> apelācijas sūdzību, </w:t>
      </w:r>
      <w:r w:rsidR="00B708F6">
        <w:rPr>
          <w:rFonts w:cs="Times New Roman"/>
          <w:szCs w:val="24"/>
        </w:rPr>
        <w:t xml:space="preserve">arī </w:t>
      </w:r>
      <w:r w:rsidRPr="00B14A9A">
        <w:rPr>
          <w:rFonts w:cs="Times New Roman"/>
          <w:szCs w:val="24"/>
        </w:rPr>
        <w:t>Administra</w:t>
      </w:r>
      <w:r w:rsidR="004E2B2F" w:rsidRPr="00B14A9A">
        <w:rPr>
          <w:rFonts w:cs="Times New Roman"/>
          <w:szCs w:val="24"/>
        </w:rPr>
        <w:t>t</w:t>
      </w:r>
      <w:r w:rsidR="008D7512" w:rsidRPr="00B14A9A">
        <w:rPr>
          <w:rFonts w:cs="Times New Roman"/>
          <w:szCs w:val="24"/>
        </w:rPr>
        <w:t>īvā apgabaltiesa ar 2015</w:t>
      </w:r>
      <w:r w:rsidR="007C144E" w:rsidRPr="00B14A9A">
        <w:rPr>
          <w:rFonts w:cs="Times New Roman"/>
          <w:szCs w:val="24"/>
        </w:rPr>
        <w:t>.gada 2</w:t>
      </w:r>
      <w:r w:rsidR="00B708F6">
        <w:rPr>
          <w:rFonts w:cs="Times New Roman"/>
          <w:szCs w:val="24"/>
        </w:rPr>
        <w:t>3</w:t>
      </w:r>
      <w:r w:rsidRPr="00B14A9A">
        <w:rPr>
          <w:rFonts w:cs="Times New Roman"/>
          <w:szCs w:val="24"/>
        </w:rPr>
        <w:t>.</w:t>
      </w:r>
      <w:r w:rsidR="007C144E" w:rsidRPr="00B14A9A">
        <w:rPr>
          <w:rFonts w:cs="Times New Roman"/>
          <w:szCs w:val="24"/>
        </w:rPr>
        <w:t>decembra</w:t>
      </w:r>
      <w:r w:rsidRPr="00B14A9A">
        <w:rPr>
          <w:rFonts w:cs="Times New Roman"/>
          <w:szCs w:val="24"/>
        </w:rPr>
        <w:t xml:space="preserve"> spriedumu </w:t>
      </w:r>
      <w:r w:rsidR="000829B3" w:rsidRPr="00B14A9A">
        <w:rPr>
          <w:rFonts w:cs="Times New Roman"/>
          <w:szCs w:val="24"/>
        </w:rPr>
        <w:t xml:space="preserve">pieteikumu </w:t>
      </w:r>
      <w:r w:rsidR="008D7512" w:rsidRPr="00B14A9A">
        <w:rPr>
          <w:rFonts w:cs="Times New Roman"/>
          <w:szCs w:val="24"/>
        </w:rPr>
        <w:t>noraidīja</w:t>
      </w:r>
      <w:r w:rsidR="004E2B2F" w:rsidRPr="00B14A9A">
        <w:rPr>
          <w:rFonts w:cs="Times New Roman"/>
          <w:szCs w:val="24"/>
        </w:rPr>
        <w:t xml:space="preserve">. </w:t>
      </w:r>
      <w:r w:rsidRPr="00B14A9A">
        <w:rPr>
          <w:rFonts w:cs="Times New Roman"/>
          <w:szCs w:val="24"/>
        </w:rPr>
        <w:t xml:space="preserve">Tiesas spriedums </w:t>
      </w:r>
      <w:r w:rsidR="000829B3">
        <w:rPr>
          <w:rFonts w:cs="Times New Roman"/>
          <w:szCs w:val="24"/>
        </w:rPr>
        <w:t>pamatots</w:t>
      </w:r>
      <w:r w:rsidRPr="00B14A9A">
        <w:rPr>
          <w:rFonts w:cs="Times New Roman"/>
          <w:szCs w:val="24"/>
        </w:rPr>
        <w:t xml:space="preserve"> ar </w:t>
      </w:r>
      <w:r w:rsidR="00EC04DF" w:rsidRPr="00B14A9A">
        <w:rPr>
          <w:rFonts w:cs="Times New Roman"/>
          <w:szCs w:val="24"/>
        </w:rPr>
        <w:t>turpmāk minēt</w:t>
      </w:r>
      <w:r w:rsidR="008B2B1C" w:rsidRPr="00B14A9A">
        <w:rPr>
          <w:rFonts w:cs="Times New Roman"/>
          <w:szCs w:val="24"/>
        </w:rPr>
        <w:t>aj</w:t>
      </w:r>
      <w:r w:rsidR="00EC04DF" w:rsidRPr="00B14A9A">
        <w:rPr>
          <w:rFonts w:cs="Times New Roman"/>
          <w:szCs w:val="24"/>
        </w:rPr>
        <w:t>iem</w:t>
      </w:r>
      <w:r w:rsidR="004E2B2F" w:rsidRPr="00B14A9A">
        <w:rPr>
          <w:rFonts w:cs="Times New Roman"/>
          <w:szCs w:val="24"/>
        </w:rPr>
        <w:t xml:space="preserve"> argumentiem.</w:t>
      </w:r>
    </w:p>
    <w:p w14:paraId="7B14594F" w14:textId="498595F8" w:rsidR="00B708F6" w:rsidRDefault="007C144E" w:rsidP="00412B28">
      <w:pPr>
        <w:autoSpaceDE w:val="0"/>
        <w:autoSpaceDN w:val="0"/>
        <w:adjustRightInd w:val="0"/>
        <w:spacing w:after="0" w:line="276" w:lineRule="auto"/>
        <w:ind w:firstLine="709"/>
        <w:jc w:val="both"/>
        <w:rPr>
          <w:rFonts w:cs="Times New Roman"/>
          <w:szCs w:val="24"/>
        </w:rPr>
      </w:pPr>
      <w:r w:rsidRPr="00B14A9A">
        <w:rPr>
          <w:rFonts w:cs="Times New Roman"/>
          <w:szCs w:val="24"/>
        </w:rPr>
        <w:t>[3</w:t>
      </w:r>
      <w:r w:rsidR="004E2B2F" w:rsidRPr="00B14A9A">
        <w:rPr>
          <w:rFonts w:cs="Times New Roman"/>
          <w:szCs w:val="24"/>
        </w:rPr>
        <w:t>.1]</w:t>
      </w:r>
      <w:r w:rsidR="008D7512" w:rsidRPr="00B14A9A">
        <w:rPr>
          <w:rFonts w:cs="Times New Roman"/>
          <w:szCs w:val="24"/>
        </w:rPr>
        <w:t xml:space="preserve"> </w:t>
      </w:r>
      <w:r w:rsidR="00B708F6">
        <w:rPr>
          <w:rFonts w:cs="Times New Roman"/>
          <w:szCs w:val="24"/>
        </w:rPr>
        <w:t>Pieteicējs ir atsavinājis nekustamo īpašumu, uz kura atradās dzīvojamā māja, kas bija uzbūvēta bez būvatļaujas, kā arī nebija reģistrēta zemesgrāmatā.</w:t>
      </w:r>
    </w:p>
    <w:p w14:paraId="12DF56D3" w14:textId="77777777" w:rsidR="003044F4" w:rsidRDefault="00B708F6" w:rsidP="003044F4">
      <w:pPr>
        <w:autoSpaceDE w:val="0"/>
        <w:autoSpaceDN w:val="0"/>
        <w:adjustRightInd w:val="0"/>
        <w:spacing w:after="0" w:line="276" w:lineRule="auto"/>
        <w:ind w:firstLine="709"/>
        <w:jc w:val="both"/>
        <w:rPr>
          <w:rFonts w:cs="Times New Roman"/>
          <w:szCs w:val="24"/>
        </w:rPr>
      </w:pPr>
      <w:r>
        <w:rPr>
          <w:rFonts w:cs="Times New Roman"/>
          <w:szCs w:val="24"/>
        </w:rPr>
        <w:t xml:space="preserve">[3.2] </w:t>
      </w:r>
      <w:r w:rsidR="003044F4" w:rsidRPr="003044F4">
        <w:rPr>
          <w:rFonts w:cs="Times New Roman"/>
          <w:szCs w:val="24"/>
        </w:rPr>
        <w:t>Likuma „Par iedzīvotāju ienākuma nodokli” 8.panta trešās daļas 11.punkts (</w:t>
      </w:r>
      <w:r w:rsidR="003044F4" w:rsidRPr="003044F4">
        <w:rPr>
          <w:rFonts w:cs="Times New Roman"/>
          <w:i/>
          <w:szCs w:val="24"/>
        </w:rPr>
        <w:t xml:space="preserve">šī un citas </w:t>
      </w:r>
      <w:r w:rsidR="003044F4" w:rsidRPr="003044F4">
        <w:rPr>
          <w:rFonts w:cs="Times New Roman"/>
          <w:i/>
          <w:iCs/>
          <w:szCs w:val="24"/>
        </w:rPr>
        <w:t>tiesību normas izteiktas redakcijā, kāda bija spēkā darījuma</w:t>
      </w:r>
      <w:r w:rsidR="003044F4">
        <w:rPr>
          <w:rFonts w:cs="Times New Roman"/>
          <w:i/>
          <w:iCs/>
          <w:szCs w:val="24"/>
        </w:rPr>
        <w:t xml:space="preserve"> </w:t>
      </w:r>
      <w:r w:rsidR="003044F4" w:rsidRPr="003044F4">
        <w:rPr>
          <w:rFonts w:cs="Times New Roman"/>
          <w:i/>
          <w:iCs/>
          <w:szCs w:val="24"/>
        </w:rPr>
        <w:t>veikšanas laikā</w:t>
      </w:r>
      <w:r w:rsidR="003044F4" w:rsidRPr="003044F4">
        <w:rPr>
          <w:rFonts w:cs="Times New Roman"/>
          <w:szCs w:val="24"/>
        </w:rPr>
        <w:t>) noteic, ka pie pārējiem fiziskās personas ienākumiem, par kuriem ir</w:t>
      </w:r>
      <w:r w:rsidR="003044F4">
        <w:rPr>
          <w:rFonts w:cs="Times New Roman"/>
          <w:szCs w:val="24"/>
        </w:rPr>
        <w:t xml:space="preserve"> </w:t>
      </w:r>
      <w:r w:rsidR="003044F4" w:rsidRPr="003044F4">
        <w:rPr>
          <w:rFonts w:cs="Times New Roman"/>
          <w:szCs w:val="24"/>
        </w:rPr>
        <w:t>jāmaksā nodoklis, tiek pieskaitīti arī ienākumi no nekustamā īpašuma atsavināšanas,</w:t>
      </w:r>
      <w:r w:rsidR="003044F4">
        <w:rPr>
          <w:rFonts w:cs="Times New Roman"/>
          <w:szCs w:val="24"/>
        </w:rPr>
        <w:t xml:space="preserve"> </w:t>
      </w:r>
      <w:r w:rsidR="003044F4" w:rsidRPr="003044F4">
        <w:rPr>
          <w:rFonts w:cs="Times New Roman"/>
          <w:szCs w:val="24"/>
        </w:rPr>
        <w:t>ja šā likuma 9.pantā nav noteikts citādi.</w:t>
      </w:r>
      <w:r w:rsidR="003044F4">
        <w:rPr>
          <w:rFonts w:cs="Times New Roman"/>
          <w:szCs w:val="24"/>
        </w:rPr>
        <w:t xml:space="preserve"> </w:t>
      </w:r>
    </w:p>
    <w:p w14:paraId="48B8FCFE" w14:textId="5C195861" w:rsidR="003044F4" w:rsidRDefault="003044F4" w:rsidP="003044F4">
      <w:pPr>
        <w:autoSpaceDE w:val="0"/>
        <w:autoSpaceDN w:val="0"/>
        <w:adjustRightInd w:val="0"/>
        <w:spacing w:after="0" w:line="276" w:lineRule="auto"/>
        <w:ind w:firstLine="709"/>
        <w:jc w:val="both"/>
        <w:rPr>
          <w:rFonts w:cs="Times New Roman"/>
          <w:szCs w:val="24"/>
        </w:rPr>
      </w:pPr>
      <w:r w:rsidRPr="003044F4">
        <w:rPr>
          <w:rFonts w:cs="Times New Roman"/>
          <w:szCs w:val="24"/>
        </w:rPr>
        <w:t>Savukārt likuma „Par iedzīvotāju ienākuma nodokli” 9.panta pirmās daļas 33.punkts</w:t>
      </w:r>
      <w:r>
        <w:rPr>
          <w:rFonts w:cs="Times New Roman"/>
          <w:szCs w:val="24"/>
        </w:rPr>
        <w:t xml:space="preserve"> </w:t>
      </w:r>
      <w:r w:rsidRPr="003044F4">
        <w:rPr>
          <w:rFonts w:cs="Times New Roman"/>
          <w:szCs w:val="24"/>
        </w:rPr>
        <w:t>noteic, ka gada apliekamajā ienākumā netiek ietverts un ar nodokli netiek aplikts</w:t>
      </w:r>
      <w:r>
        <w:rPr>
          <w:rFonts w:cs="Times New Roman"/>
          <w:szCs w:val="24"/>
        </w:rPr>
        <w:t xml:space="preserve"> </w:t>
      </w:r>
      <w:r w:rsidRPr="003044F4">
        <w:rPr>
          <w:rFonts w:cs="Times New Roman"/>
          <w:szCs w:val="24"/>
        </w:rPr>
        <w:t>ienākums no nekustamā īpašuma atsavināšanas, kas maksātāja īpašumā (no dienas,</w:t>
      </w:r>
      <w:r>
        <w:rPr>
          <w:rFonts w:cs="Times New Roman"/>
          <w:szCs w:val="24"/>
        </w:rPr>
        <w:t xml:space="preserve"> </w:t>
      </w:r>
      <w:r w:rsidRPr="003044F4">
        <w:rPr>
          <w:rFonts w:cs="Times New Roman"/>
          <w:szCs w:val="24"/>
        </w:rPr>
        <w:t>kad attiecīgais nekustamais īpašums reģistrēts zemesgrāmatā) ir ilgāk par 60</w:t>
      </w:r>
      <w:r>
        <w:rPr>
          <w:rFonts w:cs="Times New Roman"/>
          <w:szCs w:val="24"/>
        </w:rPr>
        <w:t xml:space="preserve"> </w:t>
      </w:r>
      <w:r w:rsidRPr="003044F4">
        <w:rPr>
          <w:rFonts w:cs="Times New Roman"/>
          <w:szCs w:val="24"/>
        </w:rPr>
        <w:t>mēnešiem un vismaz 12 mēnešus līdz atsavināšanas līguma noslēgšanas dienai ir</w:t>
      </w:r>
      <w:r>
        <w:rPr>
          <w:rFonts w:cs="Times New Roman"/>
          <w:szCs w:val="24"/>
        </w:rPr>
        <w:t xml:space="preserve"> </w:t>
      </w:r>
      <w:r w:rsidRPr="003044F4">
        <w:rPr>
          <w:rFonts w:cs="Times New Roman"/>
          <w:szCs w:val="24"/>
        </w:rPr>
        <w:t xml:space="preserve">personas deklarētā dzīvesvieta (kas nav deklarēta </w:t>
      </w:r>
      <w:r w:rsidRPr="003044F4">
        <w:rPr>
          <w:rFonts w:cs="Times New Roman"/>
          <w:szCs w:val="24"/>
        </w:rPr>
        <w:lastRenderedPageBreak/>
        <w:t>kā maksātāja papildu adrese).</w:t>
      </w:r>
      <w:r>
        <w:rPr>
          <w:rFonts w:cs="Times New Roman"/>
          <w:szCs w:val="24"/>
        </w:rPr>
        <w:t xml:space="preserve"> </w:t>
      </w:r>
      <w:r w:rsidRPr="003044F4">
        <w:rPr>
          <w:rFonts w:cs="Times New Roman"/>
          <w:szCs w:val="24"/>
        </w:rPr>
        <w:t xml:space="preserve">Minētajā tiesību normā ir noteikts izņēmums no vispārējā pienākuma maksāt </w:t>
      </w:r>
      <w:r>
        <w:rPr>
          <w:rFonts w:cs="Times New Roman"/>
          <w:szCs w:val="24"/>
        </w:rPr>
        <w:t xml:space="preserve">iedzīvotāju ienākuma nodokli </w:t>
      </w:r>
      <w:r w:rsidRPr="003044F4">
        <w:rPr>
          <w:rFonts w:cs="Times New Roman"/>
          <w:szCs w:val="24"/>
        </w:rPr>
        <w:t xml:space="preserve">par nekustamā īpašuma atsavināšanu. </w:t>
      </w:r>
    </w:p>
    <w:p w14:paraId="6154BF0E" w14:textId="1316FBDC" w:rsidR="003044F4" w:rsidRDefault="003044F4" w:rsidP="003044F4">
      <w:pPr>
        <w:autoSpaceDE w:val="0"/>
        <w:autoSpaceDN w:val="0"/>
        <w:adjustRightInd w:val="0"/>
        <w:spacing w:after="0" w:line="276" w:lineRule="auto"/>
        <w:ind w:firstLine="709"/>
        <w:jc w:val="both"/>
        <w:rPr>
          <w:rFonts w:cs="Times New Roman"/>
          <w:szCs w:val="24"/>
        </w:rPr>
      </w:pPr>
      <w:r>
        <w:rPr>
          <w:rFonts w:cs="Times New Roman"/>
          <w:szCs w:val="24"/>
        </w:rPr>
        <w:t>[3.3] Ievērojot Būvniecības likuma 30.panta ceturto un piekto daļu, lai varētu risināt jautājumu par uzbūvētās mājas īpašuma tiesību reģistrāciju, vispirms bija nepieciešams atrisināt jautājumu par nelikumīgās būvniecības legalizāciju. Nelikumīgi uzbūvētā dzīvojamā māja juridiski nepastāvēja kā pieteicējam piederošs nekustamā īpašuma objekts. Nevar piekrist pieteicēja apsvērumiem, ka lietu tiesības, kas pastāv uz likuma pamata, ir spēkā bez ierakstīšanas zemesgrāmatā</w:t>
      </w:r>
      <w:r w:rsidRPr="003044F4">
        <w:rPr>
          <w:rFonts w:cs="Times New Roman"/>
          <w:szCs w:val="24"/>
        </w:rPr>
        <w:t xml:space="preserve"> </w:t>
      </w:r>
      <w:r>
        <w:rPr>
          <w:rFonts w:cs="Times New Roman"/>
          <w:szCs w:val="24"/>
        </w:rPr>
        <w:t>(Civillikuma 1477.panta otrā daļa) un ka uz zemes uz</w:t>
      </w:r>
      <w:r w:rsidR="0098048A">
        <w:rPr>
          <w:rFonts w:cs="Times New Roman"/>
          <w:szCs w:val="24"/>
        </w:rPr>
        <w:t>būvēt</w:t>
      </w:r>
      <w:r>
        <w:rPr>
          <w:rFonts w:cs="Times New Roman"/>
          <w:szCs w:val="24"/>
        </w:rPr>
        <w:t>a un ar to savienota ēka atzīstama par tās daļu (Civillikuma 968.pants). Nodokļu jomā ir jāievēro publisko tiesību normās ietvertie priekšnoteikumi – arī vērtējot, vai pieteicējs bija ieguvis īpašuma tiesības uz nelikumīgi uzbūvēto ēku.</w:t>
      </w:r>
    </w:p>
    <w:p w14:paraId="123AE749" w14:textId="6C50B362" w:rsidR="003044F4" w:rsidRDefault="003044F4" w:rsidP="003044F4">
      <w:pPr>
        <w:autoSpaceDE w:val="0"/>
        <w:autoSpaceDN w:val="0"/>
        <w:adjustRightInd w:val="0"/>
        <w:spacing w:after="0" w:line="276" w:lineRule="auto"/>
        <w:ind w:firstLine="709"/>
        <w:jc w:val="both"/>
        <w:rPr>
          <w:rFonts w:cs="Times New Roman"/>
          <w:szCs w:val="24"/>
        </w:rPr>
      </w:pPr>
      <w:r>
        <w:rPr>
          <w:rFonts w:cs="Times New Roman"/>
          <w:szCs w:val="24"/>
        </w:rPr>
        <w:t>Likumdevējs likuma „Par iedzīvotāju ienākuma nodokli” 9.panta pirmās daļas 33.punktā tiešā tekstā ir iekļāvis noteikumu, ka nekustamajam īpašumam ir jābūt reģistrētam zemesgrāmatā</w:t>
      </w:r>
      <w:r w:rsidR="00613CCF">
        <w:rPr>
          <w:rFonts w:cs="Times New Roman"/>
          <w:szCs w:val="24"/>
        </w:rPr>
        <w:t>, neparedzot izņēmumus. Nav nozīmes, ka ēka pastāvēja dabā, – pieteicējs nevarēja iegūt uz to īpašuma tiesības.</w:t>
      </w:r>
    </w:p>
    <w:p w14:paraId="0733E123" w14:textId="3A4928F4" w:rsidR="00613CCF" w:rsidRDefault="00613CCF" w:rsidP="003044F4">
      <w:pPr>
        <w:autoSpaceDE w:val="0"/>
        <w:autoSpaceDN w:val="0"/>
        <w:adjustRightInd w:val="0"/>
        <w:spacing w:after="0" w:line="276" w:lineRule="auto"/>
        <w:ind w:firstLine="709"/>
        <w:jc w:val="both"/>
        <w:rPr>
          <w:rFonts w:cs="Times New Roman"/>
          <w:szCs w:val="24"/>
        </w:rPr>
      </w:pPr>
      <w:r>
        <w:rPr>
          <w:rFonts w:cs="Times New Roman"/>
          <w:szCs w:val="24"/>
        </w:rPr>
        <w:t xml:space="preserve">[3.4] Ministru kabineta 2010.gada 21.septembra noteikumi Nr. 899 „Likuma „Par iedzīvotāju ienākuma nodokli” normu piemērošanas kārtība” </w:t>
      </w:r>
      <w:r w:rsidR="00DB7BAA">
        <w:rPr>
          <w:rFonts w:cs="Times New Roman"/>
          <w:szCs w:val="24"/>
        </w:rPr>
        <w:t xml:space="preserve">(turpmāk – Ministru kabineta noteikumi Nr. 899) </w:t>
      </w:r>
      <w:r>
        <w:rPr>
          <w:rFonts w:cs="Times New Roman"/>
          <w:szCs w:val="24"/>
        </w:rPr>
        <w:t>52.punkts noteic, ka likuma 9.panta pirmās daļas 33.punktu nepiemēro, ja tiek atsavināta nekustamā īpašuma daļa, kas neietver dzīvojamo ēku, bet nekustamais īpašums fiziskās personas īpašumā (no dienas, kad attiecīgais nekustamais īpašums reģistrēts zemesgrāmatā) ir ilgāk par 60 mēnešiem un vismaz 12 mēnešus līdz atsavināšanas līguma noslēgšanas brīdim ir personas deklarētā dzīvesvieta (kas nav deklarēta kā maksātāja papildu adrese). Ienākums no šāda nekustamā īpašuma atsavināšanas ir apliekams ar nodokli. Pats pieteicējs ir norādījis, ka šajā gadījumā tika atsavināta nekustamā īpašuma daļa, kas neietver dzīvojamo ēku.</w:t>
      </w:r>
    </w:p>
    <w:p w14:paraId="14937643" w14:textId="50B65911" w:rsidR="00613CCF" w:rsidRDefault="00613CCF" w:rsidP="003044F4">
      <w:pPr>
        <w:autoSpaceDE w:val="0"/>
        <w:autoSpaceDN w:val="0"/>
        <w:adjustRightInd w:val="0"/>
        <w:spacing w:after="0" w:line="276" w:lineRule="auto"/>
        <w:ind w:firstLine="709"/>
        <w:jc w:val="both"/>
        <w:rPr>
          <w:rFonts w:cs="Times New Roman"/>
          <w:szCs w:val="24"/>
        </w:rPr>
      </w:pPr>
      <w:r>
        <w:rPr>
          <w:rFonts w:cs="Times New Roman"/>
          <w:szCs w:val="24"/>
        </w:rPr>
        <w:t>Ievērojot minēto, Valsts ieņēmumu dienesta lēmums ir pamatots.</w:t>
      </w:r>
    </w:p>
    <w:p w14:paraId="31B69988" w14:textId="77777777" w:rsidR="00B708F6" w:rsidRDefault="00B708F6" w:rsidP="00412B28">
      <w:pPr>
        <w:autoSpaceDE w:val="0"/>
        <w:autoSpaceDN w:val="0"/>
        <w:adjustRightInd w:val="0"/>
        <w:spacing w:after="0" w:line="276" w:lineRule="auto"/>
        <w:ind w:firstLine="709"/>
        <w:jc w:val="both"/>
        <w:rPr>
          <w:rFonts w:cs="Times New Roman"/>
          <w:szCs w:val="24"/>
        </w:rPr>
      </w:pPr>
    </w:p>
    <w:p w14:paraId="55406FA3" w14:textId="1CD8AF14" w:rsidR="00703DEB" w:rsidRPr="00B14A9A" w:rsidRDefault="007C144E" w:rsidP="00412B28">
      <w:pPr>
        <w:pStyle w:val="NoSpacing"/>
        <w:spacing w:line="276" w:lineRule="auto"/>
        <w:ind w:firstLine="709"/>
        <w:jc w:val="both"/>
        <w:rPr>
          <w:rFonts w:cs="Times New Roman"/>
          <w:szCs w:val="24"/>
        </w:rPr>
      </w:pPr>
      <w:r w:rsidRPr="00B14A9A">
        <w:rPr>
          <w:rFonts w:cs="Times New Roman"/>
          <w:szCs w:val="24"/>
        </w:rPr>
        <w:t>[4</w:t>
      </w:r>
      <w:r w:rsidR="00703DEB" w:rsidRPr="00B14A9A">
        <w:rPr>
          <w:rFonts w:cs="Times New Roman"/>
          <w:szCs w:val="24"/>
        </w:rPr>
        <w:t xml:space="preserve">] </w:t>
      </w:r>
      <w:r w:rsidR="008D7512" w:rsidRPr="00B14A9A">
        <w:rPr>
          <w:rFonts w:cs="Times New Roman"/>
          <w:szCs w:val="24"/>
        </w:rPr>
        <w:t>Pieteicēj</w:t>
      </w:r>
      <w:r w:rsidR="00613CCF">
        <w:rPr>
          <w:rFonts w:cs="Times New Roman"/>
          <w:szCs w:val="24"/>
        </w:rPr>
        <w:t>s</w:t>
      </w:r>
      <w:r w:rsidR="00703DEB" w:rsidRPr="00B14A9A">
        <w:rPr>
          <w:rFonts w:cs="Times New Roman"/>
          <w:szCs w:val="24"/>
        </w:rPr>
        <w:t xml:space="preserve"> </w:t>
      </w:r>
      <w:r w:rsidR="00961FBB" w:rsidRPr="00B14A9A">
        <w:rPr>
          <w:rFonts w:cs="Times New Roman"/>
          <w:szCs w:val="24"/>
        </w:rPr>
        <w:t xml:space="preserve">par apgabaltiesas spriedumu </w:t>
      </w:r>
      <w:r w:rsidR="00703DEB" w:rsidRPr="00B14A9A">
        <w:rPr>
          <w:rFonts w:cs="Times New Roman"/>
          <w:szCs w:val="24"/>
        </w:rPr>
        <w:t>iesniedza kasācijas sūdzī</w:t>
      </w:r>
      <w:r w:rsidR="00CA75E2" w:rsidRPr="00B14A9A">
        <w:rPr>
          <w:rFonts w:cs="Times New Roman"/>
          <w:szCs w:val="24"/>
        </w:rPr>
        <w:t>bu</w:t>
      </w:r>
      <w:r w:rsidR="00961FBB" w:rsidRPr="00B14A9A">
        <w:rPr>
          <w:rFonts w:cs="Times New Roman"/>
          <w:szCs w:val="24"/>
        </w:rPr>
        <w:t xml:space="preserve">, kas </w:t>
      </w:r>
      <w:r w:rsidR="00703DEB" w:rsidRPr="00B14A9A">
        <w:rPr>
          <w:rFonts w:cs="Times New Roman"/>
          <w:szCs w:val="24"/>
        </w:rPr>
        <w:t>pamatota ar turpmāk minētajiem argumentiem.</w:t>
      </w:r>
      <w:r w:rsidR="00961FBB" w:rsidRPr="00B14A9A">
        <w:rPr>
          <w:rFonts w:cs="Times New Roman"/>
          <w:szCs w:val="24"/>
        </w:rPr>
        <w:t xml:space="preserve"> </w:t>
      </w:r>
    </w:p>
    <w:p w14:paraId="271F9AFD" w14:textId="2853822B" w:rsidR="00956850" w:rsidRDefault="007C144E" w:rsidP="00412B28">
      <w:pPr>
        <w:pStyle w:val="NoSpacing"/>
        <w:spacing w:line="276" w:lineRule="auto"/>
        <w:ind w:firstLine="709"/>
        <w:jc w:val="both"/>
        <w:rPr>
          <w:rFonts w:cs="Times New Roman"/>
          <w:szCs w:val="24"/>
        </w:rPr>
      </w:pPr>
      <w:r w:rsidRPr="00B14A9A">
        <w:rPr>
          <w:rFonts w:cs="Times New Roman"/>
          <w:szCs w:val="24"/>
        </w:rPr>
        <w:t>[4</w:t>
      </w:r>
      <w:r w:rsidR="00703DEB" w:rsidRPr="00B14A9A">
        <w:rPr>
          <w:rFonts w:cs="Times New Roman"/>
          <w:szCs w:val="24"/>
        </w:rPr>
        <w:t>.1]</w:t>
      </w:r>
      <w:r w:rsidR="00E47E61" w:rsidRPr="00B14A9A">
        <w:rPr>
          <w:rFonts w:cs="Times New Roman"/>
          <w:szCs w:val="24"/>
        </w:rPr>
        <w:t xml:space="preserve"> </w:t>
      </w:r>
      <w:r w:rsidR="00DB7BAA">
        <w:rPr>
          <w:rFonts w:cs="Times New Roman"/>
          <w:szCs w:val="24"/>
        </w:rPr>
        <w:t>Spriedumā nepareizi piemērots likuma „Par iedzīvotāju ienākuma nodokli” 9.panta pirmās daļas 33.punkts</w:t>
      </w:r>
      <w:r w:rsidR="00AB5243">
        <w:rPr>
          <w:rFonts w:cs="Times New Roman"/>
          <w:szCs w:val="24"/>
        </w:rPr>
        <w:t xml:space="preserve">. </w:t>
      </w:r>
      <w:r w:rsidR="00956850">
        <w:rPr>
          <w:rFonts w:cs="Times New Roman"/>
          <w:szCs w:val="24"/>
        </w:rPr>
        <w:t>Normas mērķis bija neaplikt ar nodokli ienākumu, kas rodas, atsavinot personas dzīvesvietu (arī zemesgabalu, uz kura tā atrodas), nevis risināt jautājumus, kas saistīti ar patvaļīgu būvniecību.</w:t>
      </w:r>
    </w:p>
    <w:p w14:paraId="20229C14" w14:textId="6D6EA59A" w:rsidR="00CE3D70" w:rsidRDefault="00CE3D70" w:rsidP="00412B28">
      <w:pPr>
        <w:pStyle w:val="NoSpacing"/>
        <w:spacing w:line="276" w:lineRule="auto"/>
        <w:ind w:firstLine="709"/>
        <w:jc w:val="both"/>
        <w:rPr>
          <w:rFonts w:cs="Times New Roman"/>
          <w:szCs w:val="24"/>
        </w:rPr>
      </w:pPr>
      <w:r>
        <w:rPr>
          <w:rFonts w:cs="Times New Roman"/>
          <w:szCs w:val="24"/>
        </w:rPr>
        <w:t>No 2014.gada 1.janvāra likuma „Par iedzīvotāju ienākuma nodokli” 9.panta pirmās daļas 33.</w:t>
      </w:r>
      <w:r w:rsidRPr="00CE3D70">
        <w:rPr>
          <w:rFonts w:cs="Times New Roman"/>
          <w:szCs w:val="24"/>
          <w:vertAlign w:val="superscript"/>
        </w:rPr>
        <w:t>1</w:t>
      </w:r>
      <w:r>
        <w:rPr>
          <w:rFonts w:cs="Times New Roman"/>
          <w:szCs w:val="24"/>
        </w:rPr>
        <w:t>punkts noteic, ka gada apliekamajā ienākumā netiek ietvert</w:t>
      </w:r>
      <w:r w:rsidR="00AB5243">
        <w:rPr>
          <w:rFonts w:cs="Times New Roman"/>
          <w:szCs w:val="24"/>
        </w:rPr>
        <w:t>s</w:t>
      </w:r>
      <w:r>
        <w:rPr>
          <w:rFonts w:cs="Times New Roman"/>
          <w:szCs w:val="24"/>
        </w:rPr>
        <w:t xml:space="preserve"> un ar nodokli netiek aplikts ienākums no nekustamā īpašuma atsavināšanas, kas maksātāja īpašumā </w:t>
      </w:r>
      <w:r w:rsidR="009F54DD">
        <w:rPr>
          <w:rFonts w:cs="Times New Roman"/>
          <w:szCs w:val="24"/>
        </w:rPr>
        <w:t>ir ilgāk par 60 mēnešiem un pēdējos 60 mēnešus līdz nekustamā īpašuma atsavināšanas dienai ir bijis maksātāja vienīgais nekustamais īpašums. No likumprojekta anotācijas redzams, ka, atzīstot 9.panta pirmās daļas 33.punkta mērķi – nošķirt sava nekustamā īpašuma pārdošanu no pārdošanas spekulatīvā nolūkā – likumu nepieciešams papildināt, atrunājot gadījumus, kad iedzīvotāju ienākuma nodoklis netiek uzlikt</w:t>
      </w:r>
      <w:r w:rsidR="00BC24E4">
        <w:rPr>
          <w:rFonts w:cs="Times New Roman"/>
          <w:szCs w:val="24"/>
        </w:rPr>
        <w:t>s</w:t>
      </w:r>
      <w:r w:rsidR="009F54DD">
        <w:rPr>
          <w:rFonts w:cs="Times New Roman"/>
          <w:szCs w:val="24"/>
        </w:rPr>
        <w:t>, jo izpildās iepriekš minētie – objektīvie nosacījumi.</w:t>
      </w:r>
      <w:r w:rsidR="00BC24E4">
        <w:rPr>
          <w:rFonts w:cs="Times New Roman"/>
          <w:szCs w:val="24"/>
        </w:rPr>
        <w:t xml:space="preserve"> A</w:t>
      </w:r>
      <w:r w:rsidR="00AB5243">
        <w:rPr>
          <w:rFonts w:cs="Times New Roman"/>
          <w:szCs w:val="24"/>
        </w:rPr>
        <w:t>r</w:t>
      </w:r>
      <w:r w:rsidR="00BC24E4">
        <w:rPr>
          <w:rFonts w:cs="Times New Roman"/>
          <w:szCs w:val="24"/>
        </w:rPr>
        <w:t xml:space="preserve"> jauno normu būtībā</w:t>
      </w:r>
      <w:r w:rsidR="00AB5243">
        <w:rPr>
          <w:rFonts w:cs="Times New Roman"/>
          <w:szCs w:val="24"/>
        </w:rPr>
        <w:t xml:space="preserve"> tika</w:t>
      </w:r>
      <w:r w:rsidR="00BC24E4">
        <w:rPr>
          <w:rFonts w:cs="Times New Roman"/>
          <w:szCs w:val="24"/>
        </w:rPr>
        <w:t xml:space="preserve"> tikai paplašināts 9.panta pirmās daļas 33.punkts.</w:t>
      </w:r>
    </w:p>
    <w:p w14:paraId="59F4B077" w14:textId="274D2EC0" w:rsidR="00BC24E4" w:rsidRDefault="00AB5243" w:rsidP="00BC24E4">
      <w:pPr>
        <w:pStyle w:val="NoSpacing"/>
        <w:spacing w:line="276" w:lineRule="auto"/>
        <w:ind w:firstLine="709"/>
        <w:jc w:val="both"/>
        <w:rPr>
          <w:rFonts w:cs="Times New Roman"/>
          <w:szCs w:val="24"/>
        </w:rPr>
      </w:pPr>
      <w:r>
        <w:rPr>
          <w:rFonts w:cs="Times New Roman"/>
          <w:szCs w:val="24"/>
        </w:rPr>
        <w:t>T</w:t>
      </w:r>
      <w:r w:rsidR="009F54DD">
        <w:rPr>
          <w:rFonts w:cs="Times New Roman"/>
          <w:szCs w:val="24"/>
        </w:rPr>
        <w:t>iesa nav ierobežota veikt tiesību</w:t>
      </w:r>
      <w:r>
        <w:rPr>
          <w:rFonts w:cs="Times New Roman"/>
          <w:szCs w:val="24"/>
        </w:rPr>
        <w:t xml:space="preserve"> normu</w:t>
      </w:r>
      <w:r w:rsidR="009F54DD">
        <w:rPr>
          <w:rFonts w:cs="Times New Roman"/>
          <w:szCs w:val="24"/>
        </w:rPr>
        <w:t xml:space="preserve"> interpretāciju atbilstoši Administratīvā procesa likuma 17.panta pirmajā daļā noteiktajam. </w:t>
      </w:r>
      <w:r w:rsidR="00BC24E4">
        <w:rPr>
          <w:rFonts w:cs="Times New Roman"/>
          <w:szCs w:val="24"/>
        </w:rPr>
        <w:t>Likumdevēja mērķis jau sākotnēji bija atbrīvot no nodokļa ienākumus no vienīgā nekustamā īpašuma (</w:t>
      </w:r>
      <w:r w:rsidR="00BC24E4" w:rsidRPr="00BC24E4">
        <w:rPr>
          <w:rFonts w:cs="Times New Roman"/>
          <w:i/>
          <w:szCs w:val="24"/>
        </w:rPr>
        <w:t>Augstākās tiesas 2015.gada 30.marta spriedums lietā Nr. SKA–26/2015 (A420521111)</w:t>
      </w:r>
      <w:r w:rsidR="00BC24E4" w:rsidRPr="00AB5243">
        <w:rPr>
          <w:rFonts w:cs="Times New Roman"/>
          <w:szCs w:val="24"/>
        </w:rPr>
        <w:t>).</w:t>
      </w:r>
    </w:p>
    <w:p w14:paraId="63771DB8" w14:textId="4A0B452E" w:rsidR="009F54DD" w:rsidRDefault="009F54DD" w:rsidP="00BC24E4">
      <w:pPr>
        <w:pStyle w:val="NoSpacing"/>
        <w:spacing w:line="276" w:lineRule="auto"/>
        <w:ind w:firstLine="709"/>
        <w:jc w:val="both"/>
        <w:rPr>
          <w:rFonts w:cs="Times New Roman"/>
          <w:szCs w:val="24"/>
        </w:rPr>
      </w:pPr>
      <w:r>
        <w:rPr>
          <w:rFonts w:cs="Times New Roman"/>
          <w:szCs w:val="24"/>
        </w:rPr>
        <w:lastRenderedPageBreak/>
        <w:t>Noteicošā pazīme atbrīvošanai no nodokļa ir nekustamā īpašuma piederība vismaz 60</w:t>
      </w:r>
      <w:r w:rsidR="00BC24E4">
        <w:rPr>
          <w:rFonts w:cs="Times New Roman"/>
          <w:szCs w:val="24"/>
        </w:rPr>
        <w:t> </w:t>
      </w:r>
      <w:r>
        <w:rPr>
          <w:rFonts w:cs="Times New Roman"/>
          <w:szCs w:val="24"/>
        </w:rPr>
        <w:t>mēnešus un dzīvesvietas deklarācija, nevis īpašuma reģistrēšana zemesgrāmatā. Abi minētie kritēriji pieteicēja gadījumā izpildās, proti, īpašuma tiesības (uz zemi) bija reģistrētas, kā arī pieteicēja deklarētā dzīvesvieta ir minētajā nekustamajā īpašumā.</w:t>
      </w:r>
    </w:p>
    <w:p w14:paraId="246B0AFC" w14:textId="577C692C" w:rsidR="009F54DD" w:rsidRDefault="009F54DD" w:rsidP="00412B28">
      <w:pPr>
        <w:pStyle w:val="NoSpacing"/>
        <w:spacing w:line="276" w:lineRule="auto"/>
        <w:ind w:firstLine="709"/>
        <w:jc w:val="both"/>
        <w:rPr>
          <w:rFonts w:cs="Times New Roman"/>
          <w:szCs w:val="24"/>
        </w:rPr>
      </w:pPr>
      <w:r>
        <w:rPr>
          <w:rFonts w:cs="Times New Roman"/>
          <w:szCs w:val="24"/>
        </w:rPr>
        <w:t>[4.</w:t>
      </w:r>
      <w:r w:rsidR="00BC24E4">
        <w:rPr>
          <w:rFonts w:cs="Times New Roman"/>
          <w:szCs w:val="24"/>
        </w:rPr>
        <w:t>2</w:t>
      </w:r>
      <w:r>
        <w:rPr>
          <w:rFonts w:cs="Times New Roman"/>
          <w:szCs w:val="24"/>
        </w:rPr>
        <w:t>]</w:t>
      </w:r>
      <w:r w:rsidR="00BC24E4">
        <w:rPr>
          <w:rFonts w:cs="Times New Roman"/>
          <w:szCs w:val="24"/>
        </w:rPr>
        <w:t xml:space="preserve"> Apgabaltiesa nepamatoti piemērojusi Ministru kabineta noteikumu Nr. 899 52.punktu. Tiesa, no vienas puses, apgalvo, ka dzīvojamā ēka juridiski nepastāvēja, bet, no otras puses, norāda, ka atsavināta tikai daļa no nekustamā īpašuma.</w:t>
      </w:r>
    </w:p>
    <w:p w14:paraId="1FA6A7B4" w14:textId="5ABC79C8" w:rsidR="00BC24E4" w:rsidRDefault="00BC24E4" w:rsidP="00412B28">
      <w:pPr>
        <w:pStyle w:val="NoSpacing"/>
        <w:spacing w:line="276" w:lineRule="auto"/>
        <w:ind w:firstLine="709"/>
        <w:jc w:val="both"/>
        <w:rPr>
          <w:rFonts w:cs="Times New Roman"/>
          <w:szCs w:val="24"/>
        </w:rPr>
      </w:pPr>
      <w:r>
        <w:rPr>
          <w:rFonts w:cs="Times New Roman"/>
          <w:szCs w:val="24"/>
        </w:rPr>
        <w:t>Tiesa kļūdaini konstatējusi, ka ēka, ko uzbūvēja pieteicējs, nav dzīvojamā ēka Ministru kabineta noteikumu Nr. 899 52.punkta izpratnē. Pieteicēja ēka atbilst Ministru kabineta 2015.gada 30.jūnija noteikumu Nr. 340 „Noteikumi par Latvijas būvnormatīvu LBN 211-15 „Dzīvojamās ēkas” 3.2.punktā ietvertajai definīcijai, kaut arī nav nodota ekspluatācijā. Ir svarīgi konstatēt, ka deklarēšanās mājā nav bijusi fiktīva. Tiesa kļūdaini piešķīrusi nozīmi reģistrācijai zemesgrāmatā, neņemot vērā Civillikuma 968.pantu.</w:t>
      </w:r>
    </w:p>
    <w:p w14:paraId="3AAB5A85" w14:textId="6C6AEB02" w:rsidR="00BC24E4" w:rsidRDefault="00BC24E4" w:rsidP="00412B28">
      <w:pPr>
        <w:pStyle w:val="NoSpacing"/>
        <w:spacing w:line="276" w:lineRule="auto"/>
        <w:ind w:firstLine="709"/>
        <w:jc w:val="both"/>
        <w:rPr>
          <w:rFonts w:cs="Times New Roman"/>
          <w:szCs w:val="24"/>
        </w:rPr>
      </w:pPr>
      <w:r>
        <w:rPr>
          <w:rFonts w:cs="Times New Roman"/>
          <w:szCs w:val="24"/>
        </w:rPr>
        <w:t>Lai arī izņēmumi interpretējami šauri, tiesa nepamatoti paplašinājusi likuma „Par iedzīvotāju ienākuma nodokli” 9.panta pirmās daļas 33.punkta izņēmuma saturu, izvirzot papildu kritēriju – aizliegumu pārdot nekustamo īpašumu (zemi), uz kura atrodas nelegalizētas būves.</w:t>
      </w:r>
    </w:p>
    <w:p w14:paraId="5D17D931" w14:textId="15998037" w:rsidR="00C54C14" w:rsidRDefault="00C54C14" w:rsidP="00412B28">
      <w:pPr>
        <w:pStyle w:val="NoSpacing"/>
        <w:spacing w:line="276" w:lineRule="auto"/>
        <w:ind w:firstLine="709"/>
        <w:jc w:val="both"/>
        <w:rPr>
          <w:rFonts w:cs="Times New Roman"/>
          <w:szCs w:val="24"/>
        </w:rPr>
      </w:pPr>
      <w:r>
        <w:rPr>
          <w:rFonts w:cs="Times New Roman"/>
          <w:szCs w:val="24"/>
        </w:rPr>
        <w:t>[4.3] Neskatoties uz to, ka likuma „Par iedzīvotāju ienākuma nodokli” 9.panta pirmās daļas 33.</w:t>
      </w:r>
      <w:r w:rsidRPr="007960C7">
        <w:rPr>
          <w:rFonts w:cs="Times New Roman"/>
          <w:szCs w:val="24"/>
          <w:vertAlign w:val="superscript"/>
        </w:rPr>
        <w:t>1</w:t>
      </w:r>
      <w:r>
        <w:rPr>
          <w:rFonts w:cs="Times New Roman"/>
          <w:szCs w:val="24"/>
        </w:rPr>
        <w:t>punkts nav piemērojams ar atpakaļejošu spēku, iestādes rīcība, pieņemot pieteicējam nelabvēlīgu lēmumu, lai gan likumprojekta redakcijā jau bija pieņemta tāda norma, kas to atbrīvo no nodokļu sankcijām, ir nesamērīga.</w:t>
      </w:r>
    </w:p>
    <w:p w14:paraId="1F0201BE" w14:textId="11A2ECE8" w:rsidR="00B14A9A" w:rsidRPr="00C53027" w:rsidRDefault="00B14A9A" w:rsidP="00412B28">
      <w:pPr>
        <w:pStyle w:val="NoSpacing"/>
        <w:spacing w:line="276" w:lineRule="auto"/>
        <w:ind w:firstLine="709"/>
        <w:jc w:val="both"/>
        <w:rPr>
          <w:rFonts w:cs="Times New Roman"/>
          <w:sz w:val="20"/>
          <w:szCs w:val="24"/>
        </w:rPr>
      </w:pPr>
    </w:p>
    <w:p w14:paraId="2B099590" w14:textId="47F54157" w:rsidR="00B14A9A" w:rsidRPr="00B14A9A" w:rsidRDefault="00B14A9A" w:rsidP="00412B28">
      <w:pPr>
        <w:pStyle w:val="NoSpacing"/>
        <w:spacing w:line="276" w:lineRule="auto"/>
        <w:ind w:firstLine="709"/>
        <w:jc w:val="both"/>
        <w:rPr>
          <w:rFonts w:cs="Times New Roman"/>
          <w:szCs w:val="24"/>
        </w:rPr>
      </w:pPr>
      <w:r w:rsidRPr="00B14A9A">
        <w:rPr>
          <w:rFonts w:cs="Times New Roman"/>
          <w:szCs w:val="24"/>
        </w:rPr>
        <w:t>[5] Dienests paskaidrojumos kasācijas sūdzību neatzīst, norādot, ka tā ir nepamatota.</w:t>
      </w:r>
      <w:r w:rsidR="00C54C14">
        <w:rPr>
          <w:rFonts w:cs="Times New Roman"/>
          <w:szCs w:val="24"/>
        </w:rPr>
        <w:t xml:space="preserve"> Paskaidrojumos tiek norādīts, ka likuma „Par iedzīvotāju ienākuma nodokli” 9.panta pirmās daļas 33.</w:t>
      </w:r>
      <w:r w:rsidR="00C54C14" w:rsidRPr="00AB5243">
        <w:rPr>
          <w:rFonts w:cs="Times New Roman"/>
          <w:szCs w:val="24"/>
          <w:vertAlign w:val="superscript"/>
        </w:rPr>
        <w:t>1</w:t>
      </w:r>
      <w:r w:rsidR="00C54C14">
        <w:rPr>
          <w:rFonts w:cs="Times New Roman"/>
          <w:szCs w:val="24"/>
        </w:rPr>
        <w:t>punktam nav atpakaļejoša spēka. Izņēmumi no vispārējā nodokļa maksāšanas pienākuma nav piemērojami paplašināti vai pēc analoģijas. Nav pamata atsaukties uz vēlāk pieņemtiem būvnormatīviem. Ievērojot nekustamā īpašuma nedalāmības principu, atsavinot nekustamo īpašumu, likuma 9.panta pirmās daļas 33.punktā noteiktie kritēriji attiecināmi uz visu nekustamo īpašumu.</w:t>
      </w:r>
    </w:p>
    <w:p w14:paraId="5EEE705E" w14:textId="0174753C" w:rsidR="00FC1453" w:rsidRPr="00B14A9A" w:rsidRDefault="003515E4" w:rsidP="00412B28">
      <w:pPr>
        <w:spacing w:after="0" w:line="276" w:lineRule="auto"/>
        <w:jc w:val="center"/>
        <w:rPr>
          <w:rFonts w:eastAsia="Times New Roman" w:cs="Times New Roman"/>
          <w:b/>
          <w:szCs w:val="24"/>
          <w:lang w:eastAsia="lv-LV"/>
        </w:rPr>
      </w:pPr>
      <w:r w:rsidRPr="00B14A9A">
        <w:rPr>
          <w:rFonts w:eastAsia="Times New Roman" w:cs="Times New Roman"/>
          <w:b/>
          <w:szCs w:val="24"/>
          <w:lang w:eastAsia="lv-LV"/>
        </w:rPr>
        <w:t xml:space="preserve"> </w:t>
      </w:r>
    </w:p>
    <w:p w14:paraId="26EBFAD0" w14:textId="7C59A681" w:rsidR="00703DEB" w:rsidRPr="00A567A9" w:rsidRDefault="00703DEB" w:rsidP="00412B28">
      <w:pPr>
        <w:spacing w:after="0" w:line="276" w:lineRule="auto"/>
        <w:jc w:val="center"/>
        <w:rPr>
          <w:rFonts w:eastAsia="Times New Roman" w:cs="Times New Roman"/>
          <w:b/>
          <w:szCs w:val="24"/>
          <w:lang w:eastAsia="lv-LV"/>
        </w:rPr>
      </w:pPr>
      <w:r w:rsidRPr="00A567A9">
        <w:rPr>
          <w:rFonts w:eastAsia="Times New Roman" w:cs="Times New Roman"/>
          <w:b/>
          <w:szCs w:val="24"/>
          <w:lang w:eastAsia="lv-LV"/>
        </w:rPr>
        <w:t>Motīvu daļa</w:t>
      </w:r>
    </w:p>
    <w:p w14:paraId="70420CD6" w14:textId="77777777" w:rsidR="00C7620D" w:rsidRPr="00A567A9" w:rsidRDefault="00C7620D" w:rsidP="00412B28">
      <w:pPr>
        <w:spacing w:after="0" w:line="276" w:lineRule="auto"/>
        <w:jc w:val="center"/>
        <w:rPr>
          <w:rFonts w:eastAsia="Times New Roman" w:cs="Times New Roman"/>
          <w:b/>
          <w:szCs w:val="24"/>
          <w:lang w:eastAsia="lv-LV"/>
        </w:rPr>
      </w:pPr>
    </w:p>
    <w:p w14:paraId="1E38379A" w14:textId="6A5EF34E" w:rsidR="00D221F9" w:rsidRDefault="00D221F9" w:rsidP="00DC359C">
      <w:pPr>
        <w:spacing w:after="0" w:line="276" w:lineRule="auto"/>
        <w:ind w:firstLine="720"/>
        <w:jc w:val="both"/>
      </w:pPr>
      <w:r>
        <w:rPr>
          <w:rFonts w:eastAsia="Times New Roman" w:cs="Times New Roman"/>
          <w:szCs w:val="24"/>
          <w:lang w:eastAsia="lv-LV"/>
        </w:rPr>
        <w:t xml:space="preserve">[6] Civillikuma 968.pants noteic, ka </w:t>
      </w:r>
      <w:r>
        <w:t xml:space="preserve">uz zemes uzcelta un cieši ar to savienota ēka atzīstama par tās daļu. Tas ir vispārīgs princips, ka zeme un uz tās esoša ēka ir </w:t>
      </w:r>
      <w:r w:rsidR="003631F6">
        <w:t>vienots</w:t>
      </w:r>
      <w:r>
        <w:t xml:space="preserve"> īpašuma tiesību objekts.</w:t>
      </w:r>
    </w:p>
    <w:p w14:paraId="4FF5E39B" w14:textId="620CD2DB" w:rsidR="00D221F9" w:rsidRDefault="00D221F9" w:rsidP="00DC359C">
      <w:pPr>
        <w:spacing w:after="0" w:line="276" w:lineRule="auto"/>
        <w:ind w:firstLine="720"/>
        <w:jc w:val="both"/>
      </w:pPr>
      <w:r>
        <w:t>Tomēr tas vēl neizšķir, kādas tiesiskās sekas nodokļu jomā ir apstāklim, ka ēka ir uzbūvēta patvaļīgi.</w:t>
      </w:r>
    </w:p>
    <w:p w14:paraId="223BFB9D" w14:textId="58C1557F" w:rsidR="00D221F9" w:rsidRDefault="00D221F9" w:rsidP="00D221F9">
      <w:pPr>
        <w:spacing w:after="0" w:line="276" w:lineRule="auto"/>
        <w:ind w:firstLine="720"/>
        <w:jc w:val="both"/>
      </w:pPr>
      <w:r>
        <w:t>Likuma „Par nekustamā īpašuma ierakstīšanu zemesgrāmatās” 19.pants darījuma noslēgšanas laikā noteica, ka zemesgrāmatā nav ierakstāmas ēkas (būves), kuru kadastrālās uzmērīšanas lietā ir uzrādītas patvaļīgas būvniecības pazīmes. No šīs normas redzams, ka patvaļīgi uzbūvētas ēkas (būves) – neskatoties uz to faktisko atrašanos uz zemes un vispārīgo īpašuma nedalāmības principu – vispār netiek atzītas kā nekustamais īpašums, uz kuru īpašuma tiesības varētu tikt reģistrētas</w:t>
      </w:r>
      <w:r w:rsidR="00430308">
        <w:t>, un kas varētu tikt līdz ar zemi tiesiski atsavināts</w:t>
      </w:r>
      <w:r>
        <w:t>.</w:t>
      </w:r>
      <w:r w:rsidR="00430308">
        <w:t xml:space="preserve"> Patvaļīgi uzbūvētas ēkas (būves) tādējādi ir izslēgtas no civiltiesiskās apgrozības, kuras nodrošināšanai pastāv zemesgrāmatas.</w:t>
      </w:r>
      <w:r w:rsidR="007177C8">
        <w:t xml:space="preserve"> Stājoties spēkā 2014.gada 30.oktobra grozījumiem</w:t>
      </w:r>
      <w:r w:rsidR="00BF672F">
        <w:t xml:space="preserve"> šajā likumā</w:t>
      </w:r>
      <w:r w:rsidR="007177C8">
        <w:t xml:space="preserve">, </w:t>
      </w:r>
      <w:r w:rsidR="00BF672F">
        <w:t xml:space="preserve">šāds noteikums no likuma 19.panta ir izslēgts. Atbilstoši likumprojekta anotācijā ietvertajam skaidrojumam, </w:t>
      </w:r>
      <w:r w:rsidR="007177C8">
        <w:t xml:space="preserve">būvniecības tiesiskuma kontrole </w:t>
      </w:r>
      <w:r w:rsidR="00BF672F">
        <w:t xml:space="preserve">turpmāk </w:t>
      </w:r>
      <w:r w:rsidR="007177C8">
        <w:t>atstāta pašvaldību ziņā, pie</w:t>
      </w:r>
      <w:r w:rsidR="003631F6">
        <w:t xml:space="preserve">ņemot, ka būves, kuras pašvaldības būvvalde pieņēmusi ekspluatācijā, ir tiesiski uzbūvētas </w:t>
      </w:r>
      <w:r w:rsidR="007177C8">
        <w:t>(</w:t>
      </w:r>
      <w:r w:rsidR="007177C8" w:rsidRPr="003631F6">
        <w:rPr>
          <w:i/>
        </w:rPr>
        <w:t xml:space="preserve">likumprojekta </w:t>
      </w:r>
      <w:r w:rsidR="007177C8" w:rsidRPr="003631F6">
        <w:rPr>
          <w:i/>
        </w:rPr>
        <w:lastRenderedPageBreak/>
        <w:t>anotācija</w:t>
      </w:r>
      <w:r w:rsidR="003631F6">
        <w:t xml:space="preserve"> </w:t>
      </w:r>
      <w:r w:rsidR="003631F6" w:rsidRPr="003631F6">
        <w:rPr>
          <w:i/>
        </w:rPr>
        <w:t xml:space="preserve">Saeimas interneta vietnē </w:t>
      </w:r>
      <w:hyperlink r:id="rId7" w:history="1">
        <w:r w:rsidR="000E1159" w:rsidRPr="00CF3247">
          <w:rPr>
            <w:rStyle w:val="Hyperlink"/>
            <w:i/>
          </w:rPr>
          <w:t>www.saeima.lv</w:t>
        </w:r>
      </w:hyperlink>
      <w:r w:rsidR="003631F6">
        <w:t>).</w:t>
      </w:r>
      <w:r w:rsidR="000E1159">
        <w:t xml:space="preserve"> Tātad būtībā saglabājas princips, ka patvaļīgi uzbūvētas būves </w:t>
      </w:r>
      <w:r w:rsidR="00BF672F">
        <w:t xml:space="preserve">(kuras nav iespējams nodot ekspluatācijā un attiecīgi ierakstīt zemesgrāmatā) </w:t>
      </w:r>
      <w:r w:rsidR="000E1159">
        <w:t>nevar būt objekts, uz kuru īpašuma tiesības var reģistrēt zemesgrāmatā.</w:t>
      </w:r>
    </w:p>
    <w:p w14:paraId="456CC9E1" w14:textId="4B72FE7B" w:rsidR="000E1159" w:rsidRDefault="000E1159" w:rsidP="00D221F9">
      <w:pPr>
        <w:spacing w:after="0" w:line="276" w:lineRule="auto"/>
        <w:ind w:firstLine="720"/>
        <w:jc w:val="both"/>
      </w:pPr>
      <w:r>
        <w:t>Apstāklis, ka būve fiziski atbilst būvnormatīvos definētajam dzīvojamās ēkas jēdzienam, nav juridiski nozīmīgs, ja nav ievēroti priekšnoteikumi tās kļūšanai par nekustamā īpašuma sastāvdaļu.</w:t>
      </w:r>
    </w:p>
    <w:p w14:paraId="35DE58D9" w14:textId="77777777" w:rsidR="00D221F9" w:rsidRDefault="00D221F9" w:rsidP="00DC359C">
      <w:pPr>
        <w:spacing w:after="0" w:line="276" w:lineRule="auto"/>
        <w:ind w:firstLine="720"/>
        <w:jc w:val="both"/>
        <w:rPr>
          <w:rFonts w:eastAsia="Times New Roman" w:cs="Times New Roman"/>
          <w:szCs w:val="24"/>
          <w:lang w:eastAsia="lv-LV"/>
        </w:rPr>
      </w:pPr>
    </w:p>
    <w:p w14:paraId="20C561A7" w14:textId="3B5CC5FD" w:rsidR="00CE3D70" w:rsidRDefault="003631F6" w:rsidP="00DC359C">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BF672F">
        <w:rPr>
          <w:rFonts w:eastAsia="Times New Roman" w:cs="Times New Roman"/>
          <w:szCs w:val="24"/>
          <w:lang w:eastAsia="lv-LV"/>
        </w:rPr>
        <w:t>7</w:t>
      </w:r>
      <w:r>
        <w:rPr>
          <w:rFonts w:eastAsia="Times New Roman" w:cs="Times New Roman"/>
          <w:szCs w:val="24"/>
          <w:lang w:eastAsia="lv-LV"/>
        </w:rPr>
        <w:t xml:space="preserve">] </w:t>
      </w:r>
      <w:r w:rsidR="00634A86">
        <w:rPr>
          <w:rFonts w:eastAsia="Times New Roman" w:cs="Times New Roman"/>
          <w:szCs w:val="24"/>
          <w:lang w:eastAsia="lv-LV"/>
        </w:rPr>
        <w:t>Klaji p</w:t>
      </w:r>
      <w:r w:rsidR="00CE3D70">
        <w:rPr>
          <w:rFonts w:eastAsia="Times New Roman" w:cs="Times New Roman"/>
          <w:szCs w:val="24"/>
          <w:lang w:eastAsia="lv-LV"/>
        </w:rPr>
        <w:t xml:space="preserve">rettiesiska rīcība nevar sniegt nodokļu priekšrocības. Likumdevējs ir bijis stingrs, vispār liedzot īpašuma tiesības uz patvaļīgi uzbūvētām būvēm ierakstīt zemesgrāmatā un tādējādi liedzot patvaļīgi uzbūvētām būvēm būt civiltiesiskajā </w:t>
      </w:r>
      <w:r>
        <w:rPr>
          <w:rFonts w:eastAsia="Times New Roman" w:cs="Times New Roman"/>
          <w:szCs w:val="24"/>
          <w:lang w:eastAsia="lv-LV"/>
        </w:rPr>
        <w:t>apgrozībā</w:t>
      </w:r>
      <w:r w:rsidR="00CE3D70">
        <w:rPr>
          <w:rFonts w:eastAsia="Times New Roman" w:cs="Times New Roman"/>
          <w:szCs w:val="24"/>
          <w:lang w:eastAsia="lv-LV"/>
        </w:rPr>
        <w:t xml:space="preserve">. Tas ir pamats </w:t>
      </w:r>
      <w:r>
        <w:rPr>
          <w:rFonts w:eastAsia="Times New Roman" w:cs="Times New Roman"/>
          <w:szCs w:val="24"/>
          <w:lang w:eastAsia="lv-LV"/>
        </w:rPr>
        <w:t>secināt</w:t>
      </w:r>
      <w:r w:rsidR="00CE3D70">
        <w:rPr>
          <w:rFonts w:eastAsia="Times New Roman" w:cs="Times New Roman"/>
          <w:szCs w:val="24"/>
          <w:lang w:eastAsia="lv-LV"/>
        </w:rPr>
        <w:t>, ka</w:t>
      </w:r>
      <w:r>
        <w:rPr>
          <w:rFonts w:eastAsia="Times New Roman" w:cs="Times New Roman"/>
          <w:szCs w:val="24"/>
          <w:lang w:eastAsia="lv-LV"/>
        </w:rPr>
        <w:t xml:space="preserve">, </w:t>
      </w:r>
      <w:r w:rsidR="00634A86">
        <w:rPr>
          <w:rFonts w:eastAsia="Times New Roman" w:cs="Times New Roman"/>
          <w:szCs w:val="24"/>
          <w:lang w:eastAsia="lv-LV"/>
        </w:rPr>
        <w:t xml:space="preserve">arī </w:t>
      </w:r>
      <w:r>
        <w:rPr>
          <w:rFonts w:eastAsia="Times New Roman" w:cs="Times New Roman"/>
          <w:szCs w:val="24"/>
          <w:lang w:eastAsia="lv-LV"/>
        </w:rPr>
        <w:t>nosakot nodokļa maksāšanas pienākumu,</w:t>
      </w:r>
      <w:r w:rsidR="00CE3D70">
        <w:rPr>
          <w:rFonts w:eastAsia="Times New Roman" w:cs="Times New Roman"/>
          <w:szCs w:val="24"/>
          <w:lang w:eastAsia="lv-LV"/>
        </w:rPr>
        <w:t xml:space="preserve"> </w:t>
      </w:r>
      <w:r>
        <w:rPr>
          <w:rFonts w:eastAsia="Times New Roman" w:cs="Times New Roman"/>
          <w:szCs w:val="24"/>
          <w:lang w:eastAsia="lv-LV"/>
        </w:rPr>
        <w:t>atbrīvojums no nodokļa nevar tikt pamatots ar patvaļīgi uzbūvētu ēku esību.</w:t>
      </w:r>
    </w:p>
    <w:p w14:paraId="07634DAD" w14:textId="7C1A6551" w:rsidR="00342609" w:rsidRDefault="003631F6" w:rsidP="00DC359C">
      <w:pPr>
        <w:spacing w:after="0" w:line="276" w:lineRule="auto"/>
        <w:ind w:firstLine="720"/>
        <w:jc w:val="both"/>
        <w:rPr>
          <w:rFonts w:eastAsia="Times New Roman" w:cs="Times New Roman"/>
          <w:szCs w:val="24"/>
          <w:lang w:eastAsia="lv-LV"/>
        </w:rPr>
      </w:pPr>
      <w:r>
        <w:rPr>
          <w:rFonts w:eastAsia="Times New Roman" w:cs="Times New Roman"/>
          <w:szCs w:val="24"/>
          <w:lang w:eastAsia="lv-LV"/>
        </w:rPr>
        <w:t>Apgabaltiesas spriedumā līdz ar to pareizi atzīts, ka no tiesiskā viedokļa</w:t>
      </w:r>
      <w:r w:rsidR="00BF672F">
        <w:rPr>
          <w:rFonts w:eastAsia="Times New Roman" w:cs="Times New Roman"/>
          <w:szCs w:val="24"/>
          <w:lang w:eastAsia="lv-LV"/>
        </w:rPr>
        <w:t>, piemērojot nodokļus regulējošās normas,</w:t>
      </w:r>
      <w:r>
        <w:rPr>
          <w:rFonts w:eastAsia="Times New Roman" w:cs="Times New Roman"/>
          <w:szCs w:val="24"/>
          <w:lang w:eastAsia="lv-LV"/>
        </w:rPr>
        <w:t xml:space="preserve"> pieteicējs ir atsavinājis zemi bez ēkas. </w:t>
      </w:r>
    </w:p>
    <w:p w14:paraId="44920CBD" w14:textId="77777777" w:rsidR="00342609" w:rsidRDefault="00342609" w:rsidP="00DC359C">
      <w:pPr>
        <w:spacing w:after="0" w:line="276" w:lineRule="auto"/>
        <w:ind w:firstLine="720"/>
        <w:jc w:val="both"/>
        <w:rPr>
          <w:rFonts w:eastAsia="Times New Roman" w:cs="Times New Roman"/>
          <w:szCs w:val="24"/>
          <w:lang w:eastAsia="lv-LV"/>
        </w:rPr>
      </w:pPr>
    </w:p>
    <w:p w14:paraId="7B22BE56" w14:textId="71243DAB" w:rsidR="007960C7" w:rsidRDefault="00342609" w:rsidP="00DC359C">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BF672F">
        <w:rPr>
          <w:rFonts w:eastAsia="Times New Roman" w:cs="Times New Roman"/>
          <w:szCs w:val="24"/>
          <w:lang w:eastAsia="lv-LV"/>
        </w:rPr>
        <w:t>8</w:t>
      </w:r>
      <w:r>
        <w:rPr>
          <w:rFonts w:eastAsia="Times New Roman" w:cs="Times New Roman"/>
          <w:szCs w:val="24"/>
          <w:lang w:eastAsia="lv-LV"/>
        </w:rPr>
        <w:t xml:space="preserve">] Likumā ietvertais kritērijs – deklarētās dzīvesvietas esība nekustamajā īpašumā – uzrāda likumdevēja mērķi atbrīvojumu attiecināt uz </w:t>
      </w:r>
      <w:r w:rsidR="007960C7">
        <w:rPr>
          <w:rFonts w:eastAsia="Times New Roman" w:cs="Times New Roman"/>
          <w:szCs w:val="24"/>
          <w:lang w:eastAsia="lv-LV"/>
        </w:rPr>
        <w:t>īpašumu, kas ir personas dzīvesvieta</w:t>
      </w:r>
      <w:r>
        <w:rPr>
          <w:rFonts w:eastAsia="Times New Roman" w:cs="Times New Roman"/>
          <w:szCs w:val="24"/>
          <w:lang w:eastAsia="lv-LV"/>
        </w:rPr>
        <w:t xml:space="preserve"> </w:t>
      </w:r>
      <w:r w:rsidR="007960C7">
        <w:rPr>
          <w:rFonts w:eastAsia="Times New Roman" w:cs="Times New Roman"/>
          <w:szCs w:val="24"/>
          <w:lang w:eastAsia="lv-LV"/>
        </w:rPr>
        <w:t>(</w:t>
      </w:r>
      <w:r w:rsidR="007960C7" w:rsidRPr="007960C7">
        <w:rPr>
          <w:rFonts w:eastAsia="Times New Roman" w:cs="Times New Roman"/>
          <w:i/>
          <w:szCs w:val="24"/>
          <w:lang w:eastAsia="lv-LV"/>
        </w:rPr>
        <w:t>Augstākās tiesas 2015.gada 30.marta sprieduma lietā Nr. SKA–25/2015 (A420521111) 8.punkts</w:t>
      </w:r>
      <w:r w:rsidR="007960C7">
        <w:rPr>
          <w:rFonts w:eastAsia="Times New Roman" w:cs="Times New Roman"/>
          <w:szCs w:val="24"/>
          <w:lang w:eastAsia="lv-LV"/>
        </w:rPr>
        <w:t xml:space="preserve">). </w:t>
      </w:r>
    </w:p>
    <w:p w14:paraId="298E4B84" w14:textId="6EC946BD" w:rsidR="003631F6" w:rsidRDefault="007960C7" w:rsidP="00DC359C">
      <w:pPr>
        <w:spacing w:after="0" w:line="276" w:lineRule="auto"/>
        <w:ind w:firstLine="720"/>
        <w:jc w:val="both"/>
        <w:rPr>
          <w:rFonts w:eastAsia="Times New Roman" w:cs="Times New Roman"/>
          <w:szCs w:val="24"/>
          <w:lang w:eastAsia="lv-LV"/>
        </w:rPr>
      </w:pPr>
      <w:r>
        <w:rPr>
          <w:rFonts w:eastAsia="Times New Roman" w:cs="Times New Roman"/>
          <w:szCs w:val="24"/>
          <w:lang w:eastAsia="lv-LV"/>
        </w:rPr>
        <w:t>P</w:t>
      </w:r>
      <w:r w:rsidR="00342609">
        <w:rPr>
          <w:rFonts w:eastAsia="Times New Roman" w:cs="Times New Roman"/>
          <w:szCs w:val="24"/>
          <w:lang w:eastAsia="lv-LV"/>
        </w:rPr>
        <w:t>atvaļīgi uzbūvēta dzīvojamā māja nevar tikt ņemta vērā</w:t>
      </w:r>
      <w:r>
        <w:rPr>
          <w:rFonts w:eastAsia="Times New Roman" w:cs="Times New Roman"/>
          <w:szCs w:val="24"/>
          <w:lang w:eastAsia="lv-LV"/>
        </w:rPr>
        <w:t xml:space="preserve"> </w:t>
      </w:r>
      <w:r w:rsidR="00BF672F">
        <w:rPr>
          <w:rFonts w:eastAsia="Times New Roman" w:cs="Times New Roman"/>
          <w:szCs w:val="24"/>
          <w:lang w:eastAsia="lv-LV"/>
        </w:rPr>
        <w:t xml:space="preserve">nedz kā nekustamā īpašuma sastāvdaļa vispār, nedz </w:t>
      </w:r>
      <w:r>
        <w:rPr>
          <w:rFonts w:eastAsia="Times New Roman" w:cs="Times New Roman"/>
          <w:szCs w:val="24"/>
          <w:lang w:eastAsia="lv-LV"/>
        </w:rPr>
        <w:t xml:space="preserve">kā </w:t>
      </w:r>
      <w:r w:rsidR="00BF672F">
        <w:rPr>
          <w:rFonts w:eastAsia="Times New Roman" w:cs="Times New Roman"/>
          <w:szCs w:val="24"/>
          <w:lang w:eastAsia="lv-LV"/>
        </w:rPr>
        <w:t xml:space="preserve">dzīvošanai izmantojams </w:t>
      </w:r>
      <w:r>
        <w:rPr>
          <w:rFonts w:eastAsia="Times New Roman" w:cs="Times New Roman"/>
          <w:szCs w:val="24"/>
          <w:lang w:eastAsia="lv-LV"/>
        </w:rPr>
        <w:t>nekustam</w:t>
      </w:r>
      <w:r w:rsidR="00BF672F">
        <w:rPr>
          <w:rFonts w:eastAsia="Times New Roman" w:cs="Times New Roman"/>
          <w:szCs w:val="24"/>
          <w:lang w:eastAsia="lv-LV"/>
        </w:rPr>
        <w:t>ais</w:t>
      </w:r>
      <w:r>
        <w:rPr>
          <w:rFonts w:eastAsia="Times New Roman" w:cs="Times New Roman"/>
          <w:szCs w:val="24"/>
          <w:lang w:eastAsia="lv-LV"/>
        </w:rPr>
        <w:t xml:space="preserve"> īpašums. Tādējādi</w:t>
      </w:r>
      <w:r w:rsidR="00342609">
        <w:rPr>
          <w:rFonts w:eastAsia="Times New Roman" w:cs="Times New Roman"/>
          <w:szCs w:val="24"/>
          <w:lang w:eastAsia="lv-LV"/>
        </w:rPr>
        <w:t xml:space="preserve"> nav nozīmes apstāklim, ka nekustamajā īpašumā bija deklarēta pieteicēja dzīvesvieta. </w:t>
      </w:r>
    </w:p>
    <w:p w14:paraId="0C1F2AB4" w14:textId="77777777" w:rsidR="003631F6" w:rsidRDefault="003631F6" w:rsidP="00DC359C">
      <w:pPr>
        <w:spacing w:after="0" w:line="276" w:lineRule="auto"/>
        <w:ind w:firstLine="720"/>
        <w:jc w:val="both"/>
        <w:rPr>
          <w:rFonts w:eastAsia="Times New Roman" w:cs="Times New Roman"/>
          <w:szCs w:val="24"/>
          <w:lang w:eastAsia="lv-LV"/>
        </w:rPr>
      </w:pPr>
    </w:p>
    <w:p w14:paraId="22B5FA42" w14:textId="165EC342" w:rsidR="003631F6" w:rsidRDefault="003631F6" w:rsidP="00DC359C">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BF672F">
        <w:rPr>
          <w:rFonts w:eastAsia="Times New Roman" w:cs="Times New Roman"/>
          <w:szCs w:val="24"/>
          <w:lang w:eastAsia="lv-LV"/>
        </w:rPr>
        <w:t>9</w:t>
      </w:r>
      <w:r>
        <w:rPr>
          <w:rFonts w:eastAsia="Times New Roman" w:cs="Times New Roman"/>
          <w:szCs w:val="24"/>
          <w:lang w:eastAsia="lv-LV"/>
        </w:rPr>
        <w:t>] Pieteicējs norāda uz vēlākiem grozījumiem likumā „Par iedzīvotāju ienākuma nodokli”, proti, iekļaujot 9.panta pirmajā daļā 33.</w:t>
      </w:r>
      <w:r w:rsidRPr="003631F6">
        <w:rPr>
          <w:rFonts w:eastAsia="Times New Roman" w:cs="Times New Roman"/>
          <w:szCs w:val="24"/>
          <w:vertAlign w:val="superscript"/>
          <w:lang w:eastAsia="lv-LV"/>
        </w:rPr>
        <w:t>1</w:t>
      </w:r>
      <w:r>
        <w:rPr>
          <w:rFonts w:eastAsia="Times New Roman" w:cs="Times New Roman"/>
          <w:szCs w:val="24"/>
          <w:lang w:eastAsia="lv-LV"/>
        </w:rPr>
        <w:t>punktu, pieteicēja ieskatā, likumdevējs atbrīvojum</w:t>
      </w:r>
      <w:r w:rsidR="00FF7427">
        <w:rPr>
          <w:rFonts w:eastAsia="Times New Roman" w:cs="Times New Roman"/>
          <w:szCs w:val="24"/>
          <w:lang w:eastAsia="lv-LV"/>
        </w:rPr>
        <w:t xml:space="preserve">ā atbilstoši </w:t>
      </w:r>
      <w:r w:rsidR="00BF672F">
        <w:rPr>
          <w:rFonts w:eastAsia="Times New Roman" w:cs="Times New Roman"/>
          <w:szCs w:val="24"/>
          <w:lang w:eastAsia="lv-LV"/>
        </w:rPr>
        <w:t xml:space="preserve">jau sākotnēji iecerētajam </w:t>
      </w:r>
      <w:r w:rsidR="00FF7427">
        <w:rPr>
          <w:rFonts w:eastAsia="Times New Roman" w:cs="Times New Roman"/>
          <w:szCs w:val="24"/>
          <w:lang w:eastAsia="lv-LV"/>
        </w:rPr>
        <w:t>likuma mērķim</w:t>
      </w:r>
      <w:r>
        <w:rPr>
          <w:rFonts w:eastAsia="Times New Roman" w:cs="Times New Roman"/>
          <w:szCs w:val="24"/>
          <w:lang w:eastAsia="lv-LV"/>
        </w:rPr>
        <w:t xml:space="preserve"> ir </w:t>
      </w:r>
      <w:r w:rsidR="00FF7427">
        <w:rPr>
          <w:rFonts w:eastAsia="Times New Roman" w:cs="Times New Roman"/>
          <w:szCs w:val="24"/>
          <w:lang w:eastAsia="lv-LV"/>
        </w:rPr>
        <w:t xml:space="preserve">iekļāvis </w:t>
      </w:r>
      <w:r>
        <w:rPr>
          <w:rFonts w:eastAsia="Times New Roman" w:cs="Times New Roman"/>
          <w:szCs w:val="24"/>
          <w:lang w:eastAsia="lv-LV"/>
        </w:rPr>
        <w:t xml:space="preserve">neapbūvētu vienīgo īpašumu. </w:t>
      </w:r>
    </w:p>
    <w:p w14:paraId="69B700B3" w14:textId="20354E49" w:rsidR="003631F6" w:rsidRDefault="00FF7427" w:rsidP="00DC359C">
      <w:pPr>
        <w:spacing w:after="0" w:line="276" w:lineRule="auto"/>
        <w:ind w:firstLine="720"/>
        <w:jc w:val="both"/>
        <w:rPr>
          <w:rFonts w:eastAsia="Times New Roman" w:cs="Times New Roman"/>
          <w:szCs w:val="24"/>
          <w:lang w:eastAsia="lv-LV"/>
        </w:rPr>
      </w:pPr>
      <w:r>
        <w:rPr>
          <w:rFonts w:eastAsia="Times New Roman" w:cs="Times New Roman"/>
          <w:szCs w:val="24"/>
          <w:lang w:eastAsia="lv-LV"/>
        </w:rPr>
        <w:t>Jāņem vērā</w:t>
      </w:r>
      <w:r w:rsidR="00007BD0">
        <w:rPr>
          <w:rFonts w:eastAsia="Times New Roman" w:cs="Times New Roman"/>
          <w:szCs w:val="24"/>
          <w:lang w:eastAsia="lv-LV"/>
        </w:rPr>
        <w:t>, ka gan iepriekš spēkā esošais, gan papildinātais regulējums ir skaidrs</w:t>
      </w:r>
      <w:r>
        <w:rPr>
          <w:rFonts w:eastAsia="Times New Roman" w:cs="Times New Roman"/>
          <w:szCs w:val="24"/>
          <w:lang w:eastAsia="lv-LV"/>
        </w:rPr>
        <w:t xml:space="preserve">. Papildinājums likumā </w:t>
      </w:r>
      <w:r w:rsidR="00007BD0">
        <w:rPr>
          <w:rFonts w:eastAsia="Times New Roman" w:cs="Times New Roman"/>
          <w:szCs w:val="24"/>
          <w:lang w:eastAsia="lv-LV"/>
        </w:rPr>
        <w:t>iekļauts nevis nekavējoties pēc iespējamā regulējuma trūkuma konstatēšanas, bet pēc vairākiem gadiem,</w:t>
      </w:r>
      <w:r>
        <w:rPr>
          <w:rFonts w:eastAsia="Times New Roman" w:cs="Times New Roman"/>
          <w:szCs w:val="24"/>
          <w:lang w:eastAsia="lv-LV"/>
        </w:rPr>
        <w:t xml:space="preserve"> nepiešķirot normai atpakaļejošu spēku. Tas</w:t>
      </w:r>
      <w:r w:rsidR="00007BD0">
        <w:rPr>
          <w:rFonts w:eastAsia="Times New Roman" w:cs="Times New Roman"/>
          <w:szCs w:val="24"/>
          <w:lang w:eastAsia="lv-LV"/>
        </w:rPr>
        <w:t xml:space="preserve"> liecina, ka likumdevēj</w:t>
      </w:r>
      <w:r>
        <w:rPr>
          <w:rFonts w:eastAsia="Times New Roman" w:cs="Times New Roman"/>
          <w:szCs w:val="24"/>
          <w:lang w:eastAsia="lv-LV"/>
        </w:rPr>
        <w:t>s</w:t>
      </w:r>
      <w:r w:rsidR="00007BD0">
        <w:rPr>
          <w:rFonts w:eastAsia="Times New Roman" w:cs="Times New Roman"/>
          <w:szCs w:val="24"/>
          <w:lang w:eastAsia="lv-LV"/>
        </w:rPr>
        <w:t xml:space="preserve"> </w:t>
      </w:r>
      <w:r>
        <w:rPr>
          <w:rFonts w:eastAsia="Times New Roman" w:cs="Times New Roman"/>
          <w:szCs w:val="24"/>
          <w:lang w:eastAsia="lv-LV"/>
        </w:rPr>
        <w:t xml:space="preserve">pēc apdomāšanas ir izšķīries par atbrīvojuma papildināšanu pēc būtības. Lai arī papildinājums aptveras ar jau sākotnējo vispārīgo mērķi – nošķirt spekulatīvos darījumus –, tiesa respektē likumdevēja izvēlētos instrumentus, kā šo mērķi sasniegt. Grūti pieņemt, ka likumdevējs jau sākotnēji nebūtu apzinājies, ka vienīgais nekustamais īpašums, kas personai pieder un kura iegūšana un atsavināšana nav ar spekulatīvu mērķi, var būt arī neapbūvēta zeme. </w:t>
      </w:r>
      <w:r w:rsidR="00CA2E3E">
        <w:rPr>
          <w:rFonts w:eastAsia="Times New Roman" w:cs="Times New Roman"/>
          <w:szCs w:val="24"/>
          <w:lang w:eastAsia="lv-LV"/>
        </w:rPr>
        <w:t>Tomēr likumā īpaši tika ietvers kritērijs – īpašumā deklarēta dzīvesvieta.</w:t>
      </w:r>
    </w:p>
    <w:p w14:paraId="3808FF51" w14:textId="217033B9" w:rsidR="007960C7" w:rsidRDefault="007960C7" w:rsidP="00DC359C">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Nav pamata atbrīvojumu no nodokļa maksāšanas pienākuma piemērot paplašināti. Kā pieteicējs pats pamatoti norāda, nav pieļaujama likuma izņēmuma paplašināta iztulkošana. Pieteicējs kļūdaini uzskata, ka tiesa paplašināti tulkojusi izņēmumu, nosakot papildu kritēriju – liegumu atsavināt patvaļīgi uzbūvētas ēkas. Tiesa tādā veidā, tieši otrādi, ir atturējusies likumā paredzēto </w:t>
      </w:r>
      <w:r w:rsidRPr="00D564D5">
        <w:rPr>
          <w:rFonts w:eastAsia="Times New Roman" w:cs="Times New Roman"/>
          <w:i/>
          <w:szCs w:val="24"/>
          <w:lang w:eastAsia="lv-LV"/>
        </w:rPr>
        <w:t>nodokļa maksāšanas izņēmumu</w:t>
      </w:r>
      <w:r>
        <w:rPr>
          <w:rFonts w:eastAsia="Times New Roman" w:cs="Times New Roman"/>
          <w:szCs w:val="24"/>
          <w:lang w:eastAsia="lv-LV"/>
        </w:rPr>
        <w:t xml:space="preserve"> paplašināt uz patvaļīgi uzbūvētām ēkām, kuru atrašanās civiltiesiskā apgrozībā </w:t>
      </w:r>
      <w:r w:rsidR="00BF672F">
        <w:rPr>
          <w:rFonts w:eastAsia="Times New Roman" w:cs="Times New Roman"/>
          <w:szCs w:val="24"/>
          <w:lang w:eastAsia="lv-LV"/>
        </w:rPr>
        <w:t xml:space="preserve">un izmantošana dzīvošanai </w:t>
      </w:r>
      <w:r>
        <w:rPr>
          <w:rFonts w:eastAsia="Times New Roman" w:cs="Times New Roman"/>
          <w:szCs w:val="24"/>
          <w:lang w:eastAsia="lv-LV"/>
        </w:rPr>
        <w:t>nav pieļauta.</w:t>
      </w:r>
    </w:p>
    <w:p w14:paraId="5770597A" w14:textId="6AA1C7E3" w:rsidR="00FF7427" w:rsidRDefault="00FF7427" w:rsidP="00DC359C">
      <w:pPr>
        <w:spacing w:after="0" w:line="276" w:lineRule="auto"/>
        <w:ind w:firstLine="720"/>
        <w:jc w:val="both"/>
        <w:rPr>
          <w:rFonts w:eastAsia="Times New Roman" w:cs="Times New Roman"/>
          <w:szCs w:val="24"/>
          <w:lang w:eastAsia="lv-LV"/>
        </w:rPr>
      </w:pPr>
      <w:r>
        <w:rPr>
          <w:rFonts w:eastAsia="Times New Roman" w:cs="Times New Roman"/>
          <w:szCs w:val="24"/>
          <w:lang w:eastAsia="lv-LV"/>
        </w:rPr>
        <w:t>Līdz ar to nedz tiesai, nedz arī Valsts ieņēmumu dienestam nebija pamata piemērot likuma „Par iedzīvotāju ienākuma nodokli” 9.panta pirmās daļas 33.</w:t>
      </w:r>
      <w:r w:rsidRPr="00FF7427">
        <w:rPr>
          <w:rFonts w:eastAsia="Times New Roman" w:cs="Times New Roman"/>
          <w:szCs w:val="24"/>
          <w:vertAlign w:val="superscript"/>
          <w:lang w:eastAsia="lv-LV"/>
        </w:rPr>
        <w:t>1</w:t>
      </w:r>
      <w:r>
        <w:rPr>
          <w:rFonts w:eastAsia="Times New Roman" w:cs="Times New Roman"/>
          <w:szCs w:val="24"/>
          <w:lang w:eastAsia="lv-LV"/>
        </w:rPr>
        <w:t>punktu.</w:t>
      </w:r>
    </w:p>
    <w:p w14:paraId="75911223" w14:textId="77777777" w:rsidR="00D564D5" w:rsidRDefault="00D564D5" w:rsidP="00DC359C">
      <w:pPr>
        <w:spacing w:after="0" w:line="276" w:lineRule="auto"/>
        <w:ind w:firstLine="720"/>
        <w:jc w:val="both"/>
        <w:rPr>
          <w:rFonts w:eastAsia="Times New Roman" w:cs="Times New Roman"/>
          <w:szCs w:val="24"/>
          <w:lang w:eastAsia="lv-LV"/>
        </w:rPr>
      </w:pPr>
    </w:p>
    <w:p w14:paraId="5971CFA9" w14:textId="4C757173" w:rsidR="00D564D5" w:rsidRDefault="00D564D5" w:rsidP="00DC359C">
      <w:pPr>
        <w:spacing w:after="0" w:line="276" w:lineRule="auto"/>
        <w:ind w:firstLine="720"/>
        <w:jc w:val="both"/>
        <w:rPr>
          <w:rFonts w:eastAsia="Times New Roman" w:cs="Times New Roman"/>
          <w:szCs w:val="24"/>
          <w:lang w:eastAsia="lv-LV"/>
        </w:rPr>
      </w:pPr>
      <w:r>
        <w:rPr>
          <w:rFonts w:eastAsia="Times New Roman" w:cs="Times New Roman"/>
          <w:szCs w:val="24"/>
          <w:lang w:eastAsia="lv-LV"/>
        </w:rPr>
        <w:lastRenderedPageBreak/>
        <w:t>[</w:t>
      </w:r>
      <w:r w:rsidR="00BF672F">
        <w:rPr>
          <w:rFonts w:eastAsia="Times New Roman" w:cs="Times New Roman"/>
          <w:szCs w:val="24"/>
          <w:lang w:eastAsia="lv-LV"/>
        </w:rPr>
        <w:t>10</w:t>
      </w:r>
      <w:r>
        <w:rPr>
          <w:rFonts w:eastAsia="Times New Roman" w:cs="Times New Roman"/>
          <w:szCs w:val="24"/>
          <w:lang w:eastAsia="lv-LV"/>
        </w:rPr>
        <w:t xml:space="preserve">] Pieteicējs pamatoti norāda, ka lietā nav piemērojams Ministru kabineta noteikumu Nr. 899 52.punkts. Minētā norma attiecas uz situāciju, kad tiek pārdota no zemesgabala nodalīta neapbūvēta daļa, un nekustamā īpašuma pārējā daļā ir arī dzīvojamā ēka, jo tikai tad uz to var izpildīties kritērijs par dzīvesvietas deklarēšanu. Pieteicēja gadījumā zeme uzskatāma par tādu, uz kuras vispār nav dzīvojamās ēkas. Taču apgabaltiesas atsaukšanās uz šo normu (acīmredzot atbildot uz pieteicēja argumentu, ka tika pārdota zeme bez ēkas) nav novedusi pie nepareiza rezultāta, jo minētā norma gluži tāpat atspoguļo likuma </w:t>
      </w:r>
      <w:r w:rsidR="00BF672F">
        <w:rPr>
          <w:rFonts w:eastAsia="Times New Roman" w:cs="Times New Roman"/>
          <w:szCs w:val="24"/>
          <w:lang w:eastAsia="lv-LV"/>
        </w:rPr>
        <w:t>mērķi</w:t>
      </w:r>
      <w:r>
        <w:rPr>
          <w:rFonts w:eastAsia="Times New Roman" w:cs="Times New Roman"/>
          <w:szCs w:val="24"/>
          <w:lang w:eastAsia="lv-LV"/>
        </w:rPr>
        <w:t xml:space="preserve"> – atbrīvojums tiek piemērots, ja tiek pārdota zeme ar māju, kura ir personas dzīvesvieta.</w:t>
      </w:r>
    </w:p>
    <w:p w14:paraId="7A0F6A9B" w14:textId="77777777" w:rsidR="00D564D5" w:rsidRDefault="00D564D5" w:rsidP="00DC359C">
      <w:pPr>
        <w:spacing w:after="0" w:line="276" w:lineRule="auto"/>
        <w:ind w:firstLine="720"/>
        <w:jc w:val="both"/>
        <w:rPr>
          <w:rFonts w:eastAsia="Times New Roman" w:cs="Times New Roman"/>
          <w:szCs w:val="24"/>
          <w:lang w:eastAsia="lv-LV"/>
        </w:rPr>
      </w:pPr>
    </w:p>
    <w:p w14:paraId="25391FA7" w14:textId="508E24A4" w:rsidR="00D564D5" w:rsidRDefault="00D564D5" w:rsidP="00DC359C">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BF672F">
        <w:rPr>
          <w:rFonts w:eastAsia="Times New Roman" w:cs="Times New Roman"/>
          <w:szCs w:val="24"/>
          <w:lang w:eastAsia="lv-LV"/>
        </w:rPr>
        <w:t>11</w:t>
      </w:r>
      <w:r>
        <w:rPr>
          <w:rFonts w:eastAsia="Times New Roman" w:cs="Times New Roman"/>
          <w:szCs w:val="24"/>
          <w:lang w:eastAsia="lv-LV"/>
        </w:rPr>
        <w:t xml:space="preserve">] </w:t>
      </w:r>
      <w:r w:rsidR="000E1159">
        <w:rPr>
          <w:rFonts w:eastAsia="Times New Roman" w:cs="Times New Roman"/>
          <w:szCs w:val="24"/>
          <w:lang w:eastAsia="lv-LV"/>
        </w:rPr>
        <w:t>Augstākā tiesa nesaskata, ka Valsts ieņēmumu dienesta lēmums būtu nesamērīgs. Pieteicējs, ievērojot ēkas nelikumīgo būvniecību, ir tādā pašā situācijā kā citi nekustamo īpašumu īpašnieki, kuru īpašum</w:t>
      </w:r>
      <w:r w:rsidR="00634A86">
        <w:rPr>
          <w:rFonts w:eastAsia="Times New Roman" w:cs="Times New Roman"/>
          <w:szCs w:val="24"/>
          <w:lang w:eastAsia="lv-LV"/>
        </w:rPr>
        <w:t>ā</w:t>
      </w:r>
      <w:r w:rsidR="000E1159">
        <w:rPr>
          <w:rFonts w:eastAsia="Times New Roman" w:cs="Times New Roman"/>
          <w:szCs w:val="24"/>
          <w:lang w:eastAsia="lv-LV"/>
        </w:rPr>
        <w:t xml:space="preserve"> </w:t>
      </w:r>
      <w:r w:rsidR="00634A86">
        <w:rPr>
          <w:rFonts w:eastAsia="Times New Roman" w:cs="Times New Roman"/>
          <w:szCs w:val="24"/>
          <w:lang w:eastAsia="lv-LV"/>
        </w:rPr>
        <w:t xml:space="preserve">vispār </w:t>
      </w:r>
      <w:r w:rsidR="000E1159">
        <w:rPr>
          <w:rFonts w:eastAsia="Times New Roman" w:cs="Times New Roman"/>
          <w:szCs w:val="24"/>
          <w:lang w:eastAsia="lv-LV"/>
        </w:rPr>
        <w:t>nav dzīvojamā ēka</w:t>
      </w:r>
      <w:r w:rsidR="00634A86">
        <w:rPr>
          <w:rFonts w:eastAsia="Times New Roman" w:cs="Times New Roman"/>
          <w:szCs w:val="24"/>
          <w:lang w:eastAsia="lv-LV"/>
        </w:rPr>
        <w:t xml:space="preserve"> un kuri, neskatoties uz to, vai tas ir viņu vienīgais nekustamais īpašums, pirms likuma grozījumiem nevarēja pretendēt uz atbrīvojumu. Jānorāda, ka nodokļa maksāšana par ienākumiem nav sods, bet vispārējs pienākums, no kura tikai konkrētos gadījumos ir paredzēti atbrīvojumi.</w:t>
      </w:r>
    </w:p>
    <w:p w14:paraId="320FA377" w14:textId="77777777" w:rsidR="00FF7427" w:rsidRDefault="00FF7427" w:rsidP="00DC359C">
      <w:pPr>
        <w:spacing w:after="0" w:line="276" w:lineRule="auto"/>
        <w:ind w:firstLine="720"/>
        <w:jc w:val="both"/>
        <w:rPr>
          <w:rFonts w:eastAsia="Times New Roman" w:cs="Times New Roman"/>
          <w:szCs w:val="24"/>
          <w:lang w:eastAsia="lv-LV"/>
        </w:rPr>
      </w:pPr>
    </w:p>
    <w:p w14:paraId="1A93AB99" w14:textId="78207593" w:rsidR="002517B2" w:rsidRDefault="00634A86" w:rsidP="004725E2">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BF672F">
        <w:rPr>
          <w:rFonts w:eastAsia="Times New Roman" w:cs="Times New Roman"/>
          <w:szCs w:val="24"/>
          <w:lang w:eastAsia="lv-LV"/>
        </w:rPr>
        <w:t>12</w:t>
      </w:r>
      <w:r>
        <w:rPr>
          <w:rFonts w:eastAsia="Times New Roman" w:cs="Times New Roman"/>
          <w:szCs w:val="24"/>
          <w:lang w:eastAsia="lv-LV"/>
        </w:rPr>
        <w:t>] Ievērojot iepriekš minētos apsvērumus, apgabaltiesas sprieduma atcelšanai nav pamata.</w:t>
      </w:r>
    </w:p>
    <w:p w14:paraId="5956E11E" w14:textId="77777777" w:rsidR="007B5EC4" w:rsidRDefault="007B5EC4" w:rsidP="008C4C90">
      <w:pPr>
        <w:spacing w:after="0" w:line="276" w:lineRule="auto"/>
        <w:ind w:firstLine="720"/>
        <w:jc w:val="both"/>
        <w:rPr>
          <w:rFonts w:eastAsia="Times New Roman" w:cs="Times New Roman"/>
          <w:szCs w:val="24"/>
          <w:lang w:eastAsia="lv-LV"/>
        </w:rPr>
      </w:pPr>
    </w:p>
    <w:p w14:paraId="538BBCF7" w14:textId="77777777" w:rsidR="0022589D" w:rsidRPr="00A567A9" w:rsidRDefault="0022589D" w:rsidP="00412B28">
      <w:pPr>
        <w:spacing w:after="0" w:line="276" w:lineRule="auto"/>
        <w:jc w:val="center"/>
        <w:rPr>
          <w:rFonts w:cs="Times New Roman"/>
          <w:b/>
          <w:szCs w:val="24"/>
        </w:rPr>
      </w:pPr>
      <w:r w:rsidRPr="00A567A9">
        <w:rPr>
          <w:rFonts w:cs="Times New Roman"/>
          <w:b/>
          <w:szCs w:val="24"/>
        </w:rPr>
        <w:t>Rezolutīvā daļa</w:t>
      </w:r>
    </w:p>
    <w:p w14:paraId="32DD3FE7" w14:textId="77777777" w:rsidR="0022589D" w:rsidRPr="00A567A9" w:rsidRDefault="0022589D" w:rsidP="00412B28">
      <w:pPr>
        <w:spacing w:after="0" w:line="276" w:lineRule="auto"/>
        <w:jc w:val="both"/>
        <w:rPr>
          <w:rFonts w:cs="Times New Roman"/>
          <w:szCs w:val="24"/>
        </w:rPr>
      </w:pPr>
    </w:p>
    <w:p w14:paraId="55C56C88" w14:textId="18AB8077" w:rsidR="0022589D" w:rsidRPr="00A567A9" w:rsidRDefault="0022589D" w:rsidP="00412B28">
      <w:pPr>
        <w:spacing w:after="0" w:line="276" w:lineRule="auto"/>
        <w:ind w:firstLine="709"/>
        <w:jc w:val="both"/>
        <w:rPr>
          <w:rFonts w:cs="Times New Roman"/>
          <w:bCs/>
          <w:szCs w:val="24"/>
        </w:rPr>
      </w:pPr>
      <w:r w:rsidRPr="00A567A9">
        <w:rPr>
          <w:rFonts w:cs="Times New Roman"/>
          <w:szCs w:val="24"/>
        </w:rPr>
        <w:t>Pamatojoties uz Administratīvā procesa likuma</w:t>
      </w:r>
      <w:r w:rsidR="00A567A9">
        <w:rPr>
          <w:rFonts w:cs="Times New Roman"/>
          <w:szCs w:val="24"/>
        </w:rPr>
        <w:t xml:space="preserve"> </w:t>
      </w:r>
      <w:r w:rsidR="00A567A9" w:rsidRPr="00A567A9">
        <w:rPr>
          <w:rFonts w:cs="Times New Roman"/>
          <w:szCs w:val="24"/>
        </w:rPr>
        <w:t xml:space="preserve">348.panta pirmās daļas </w:t>
      </w:r>
      <w:r w:rsidR="00634A86">
        <w:rPr>
          <w:rFonts w:cs="Times New Roman"/>
          <w:szCs w:val="24"/>
        </w:rPr>
        <w:t>1</w:t>
      </w:r>
      <w:r w:rsidR="00A567A9" w:rsidRPr="00A567A9">
        <w:rPr>
          <w:rFonts w:cs="Times New Roman"/>
          <w:szCs w:val="24"/>
        </w:rPr>
        <w:t xml:space="preserve">.punktu un 351.pantu, </w:t>
      </w:r>
      <w:r w:rsidRPr="00A567A9">
        <w:rPr>
          <w:rFonts w:cs="Times New Roman"/>
          <w:szCs w:val="24"/>
        </w:rPr>
        <w:t>Augstākā tiesa</w:t>
      </w:r>
    </w:p>
    <w:p w14:paraId="4C82B639" w14:textId="77777777" w:rsidR="0022589D" w:rsidRPr="00A567A9" w:rsidRDefault="0022589D" w:rsidP="00412B28">
      <w:pPr>
        <w:spacing w:after="0" w:line="276" w:lineRule="auto"/>
        <w:jc w:val="both"/>
        <w:rPr>
          <w:rFonts w:cs="Times New Roman"/>
          <w:szCs w:val="24"/>
        </w:rPr>
      </w:pPr>
    </w:p>
    <w:p w14:paraId="4D957476" w14:textId="185261E6" w:rsidR="0022589D" w:rsidRPr="00A567A9" w:rsidRDefault="00A567A9" w:rsidP="00412B28">
      <w:pPr>
        <w:spacing w:after="0" w:line="276" w:lineRule="auto"/>
        <w:jc w:val="center"/>
        <w:rPr>
          <w:rFonts w:cs="Times New Roman"/>
          <w:b/>
          <w:szCs w:val="24"/>
        </w:rPr>
      </w:pPr>
      <w:r w:rsidRPr="00A567A9">
        <w:rPr>
          <w:rFonts w:cs="Times New Roman"/>
          <w:b/>
          <w:szCs w:val="24"/>
        </w:rPr>
        <w:t>n</w:t>
      </w:r>
      <w:r w:rsidR="0022589D" w:rsidRPr="00A567A9">
        <w:rPr>
          <w:rFonts w:cs="Times New Roman"/>
          <w:b/>
          <w:szCs w:val="24"/>
        </w:rPr>
        <w:t>osprieda</w:t>
      </w:r>
      <w:r w:rsidRPr="00A567A9">
        <w:rPr>
          <w:rFonts w:cs="Times New Roman"/>
          <w:b/>
          <w:szCs w:val="24"/>
        </w:rPr>
        <w:t>:</w:t>
      </w:r>
    </w:p>
    <w:p w14:paraId="79A19ED7" w14:textId="77777777" w:rsidR="0022589D" w:rsidRPr="00A567A9" w:rsidRDefault="0022589D" w:rsidP="00412B28">
      <w:pPr>
        <w:spacing w:after="0" w:line="276" w:lineRule="auto"/>
        <w:jc w:val="both"/>
        <w:rPr>
          <w:rFonts w:cs="Times New Roman"/>
          <w:szCs w:val="24"/>
        </w:rPr>
      </w:pPr>
    </w:p>
    <w:p w14:paraId="594367A7" w14:textId="3C6AFA11" w:rsidR="00A567A9" w:rsidRPr="00A567A9" w:rsidRDefault="00634A86" w:rsidP="00412B28">
      <w:pPr>
        <w:spacing w:after="0" w:line="276" w:lineRule="auto"/>
        <w:ind w:firstLine="720"/>
        <w:jc w:val="both"/>
        <w:rPr>
          <w:rFonts w:cs="Times New Roman"/>
          <w:szCs w:val="24"/>
        </w:rPr>
      </w:pPr>
      <w:r>
        <w:rPr>
          <w:rFonts w:cs="Times New Roman"/>
          <w:szCs w:val="24"/>
        </w:rPr>
        <w:t xml:space="preserve">atstāt negrozītu </w:t>
      </w:r>
      <w:r w:rsidR="0022589D" w:rsidRPr="00A567A9">
        <w:rPr>
          <w:rFonts w:cs="Times New Roman"/>
          <w:szCs w:val="24"/>
        </w:rPr>
        <w:t xml:space="preserve">Administratīvās apgabaltiesas </w:t>
      </w:r>
      <w:r w:rsidR="00A567A9" w:rsidRPr="00A567A9">
        <w:rPr>
          <w:rFonts w:cs="Times New Roman"/>
          <w:szCs w:val="24"/>
        </w:rPr>
        <w:t>2015.gada 2</w:t>
      </w:r>
      <w:r>
        <w:rPr>
          <w:rFonts w:cs="Times New Roman"/>
          <w:szCs w:val="24"/>
        </w:rPr>
        <w:t>3</w:t>
      </w:r>
      <w:r w:rsidR="00A567A9" w:rsidRPr="00A567A9">
        <w:rPr>
          <w:rFonts w:cs="Times New Roman"/>
          <w:szCs w:val="24"/>
        </w:rPr>
        <w:t>.decembra spriedumu</w:t>
      </w:r>
      <w:r>
        <w:rPr>
          <w:rFonts w:cs="Times New Roman"/>
          <w:szCs w:val="24"/>
        </w:rPr>
        <w:t xml:space="preserve">, bet </w:t>
      </w:r>
      <w:r w:rsidR="00157F82">
        <w:rPr>
          <w:rFonts w:cs="Times New Roman"/>
          <w:szCs w:val="24"/>
        </w:rPr>
        <w:t>[pers. A]</w:t>
      </w:r>
      <w:r>
        <w:rPr>
          <w:rFonts w:cs="Times New Roman"/>
          <w:szCs w:val="24"/>
        </w:rPr>
        <w:t xml:space="preserve"> kasācijas sūdzību noraidīt</w:t>
      </w:r>
      <w:r w:rsidR="00A567A9" w:rsidRPr="00A567A9">
        <w:rPr>
          <w:rFonts w:cs="Times New Roman"/>
          <w:szCs w:val="24"/>
        </w:rPr>
        <w:t>.</w:t>
      </w:r>
    </w:p>
    <w:p w14:paraId="656F424A" w14:textId="77777777" w:rsidR="0022589D" w:rsidRPr="00A567A9" w:rsidRDefault="0022589D" w:rsidP="00412B28">
      <w:pPr>
        <w:spacing w:after="0" w:line="276" w:lineRule="auto"/>
        <w:ind w:firstLine="709"/>
        <w:jc w:val="both"/>
        <w:rPr>
          <w:rFonts w:cs="Times New Roman"/>
          <w:szCs w:val="24"/>
        </w:rPr>
      </w:pPr>
      <w:r w:rsidRPr="00A567A9">
        <w:rPr>
          <w:rFonts w:cs="Times New Roman"/>
          <w:szCs w:val="24"/>
        </w:rPr>
        <w:t>Spriedums nav pārsūdzams.</w:t>
      </w:r>
    </w:p>
    <w:p w14:paraId="0397961E" w14:textId="1D589A47" w:rsidR="0044424E" w:rsidRDefault="0044424E" w:rsidP="0044424E">
      <w:pPr>
        <w:tabs>
          <w:tab w:val="left" w:pos="3402"/>
          <w:tab w:val="left" w:pos="4680"/>
          <w:tab w:val="left" w:pos="7200"/>
          <w:tab w:val="left" w:pos="7560"/>
        </w:tabs>
        <w:spacing w:after="0" w:line="276" w:lineRule="auto"/>
        <w:rPr>
          <w:rFonts w:cs="Times New Roman"/>
          <w:szCs w:val="24"/>
        </w:rPr>
      </w:pPr>
    </w:p>
    <w:sectPr w:rsidR="0044424E" w:rsidSect="00C53027">
      <w:headerReference w:type="default" r:id="rId8"/>
      <w:footerReference w:type="default" r:id="rId9"/>
      <w:pgSz w:w="11906" w:h="16838"/>
      <w:pgMar w:top="1134" w:right="991" w:bottom="851" w:left="1701" w:header="709"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AF532" w14:textId="77777777" w:rsidR="00E50095" w:rsidRDefault="00E50095" w:rsidP="00E26D08">
      <w:pPr>
        <w:spacing w:after="0" w:line="240" w:lineRule="auto"/>
      </w:pPr>
      <w:r>
        <w:separator/>
      </w:r>
    </w:p>
  </w:endnote>
  <w:endnote w:type="continuationSeparator" w:id="0">
    <w:p w14:paraId="7A8F0164" w14:textId="77777777" w:rsidR="00E50095" w:rsidRDefault="00E50095" w:rsidP="00E2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017E" w14:textId="3C233D98" w:rsidR="00BC24E4" w:rsidRDefault="00BC24E4" w:rsidP="00E26D08">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3B6758">
      <w:rPr>
        <w:rStyle w:val="PageNumber"/>
        <w:noProof/>
      </w:rPr>
      <w:t>2</w:t>
    </w:r>
    <w:r w:rsidRPr="00391D55">
      <w:rPr>
        <w:rStyle w:val="PageNumber"/>
      </w:rPr>
      <w:fldChar w:fldCharType="end"/>
    </w:r>
    <w:r w:rsidRPr="00391D55">
      <w:rPr>
        <w:rStyle w:val="PageNumber"/>
      </w:rPr>
      <w:t xml:space="preserve">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3B6758">
      <w:rPr>
        <w:rStyle w:val="PageNumber"/>
        <w:noProof/>
      </w:rPr>
      <w:t>5</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0537" w14:textId="77777777" w:rsidR="00E50095" w:rsidRDefault="00E50095" w:rsidP="00E26D08">
      <w:pPr>
        <w:spacing w:after="0" w:line="240" w:lineRule="auto"/>
      </w:pPr>
      <w:r>
        <w:separator/>
      </w:r>
    </w:p>
  </w:footnote>
  <w:footnote w:type="continuationSeparator" w:id="0">
    <w:p w14:paraId="61C15A53" w14:textId="77777777" w:rsidR="00E50095" w:rsidRDefault="00E50095" w:rsidP="00E26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6412" w14:textId="2E5CBE0E" w:rsidR="00BC24E4" w:rsidRDefault="00BC24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6E08"/>
    <w:multiLevelType w:val="multilevel"/>
    <w:tmpl w:val="05865CA8"/>
    <w:lvl w:ilvl="0">
      <w:start w:val="1"/>
      <w:numFmt w:val="decimal"/>
      <w:lvlText w:val="§%1"/>
      <w:lvlJc w:val="left"/>
      <w:pPr>
        <w:tabs>
          <w:tab w:val="num" w:pos="567"/>
        </w:tabs>
        <w:ind w:left="1134" w:hanging="850"/>
      </w:pPr>
      <w:rPr>
        <w:rFonts w:cs="Times New Roman" w:hint="default"/>
      </w:rPr>
    </w:lvl>
    <w:lvl w:ilvl="1">
      <w:start w:val="1"/>
      <w:numFmt w:val="upperRoman"/>
      <w:lvlText w:val="%2."/>
      <w:lvlJc w:val="left"/>
      <w:pPr>
        <w:tabs>
          <w:tab w:val="num" w:pos="567"/>
        </w:tabs>
        <w:ind w:left="1134" w:hanging="850"/>
      </w:pPr>
      <w:rPr>
        <w:rFonts w:cs="Times New Roman" w:hint="default"/>
      </w:rPr>
    </w:lvl>
    <w:lvl w:ilvl="2">
      <w:start w:val="1"/>
      <w:numFmt w:val="decimal"/>
      <w:lvlText w:val="%3."/>
      <w:lvlJc w:val="left"/>
      <w:pPr>
        <w:tabs>
          <w:tab w:val="num" w:pos="567"/>
        </w:tabs>
        <w:ind w:left="1134" w:hanging="850"/>
      </w:pPr>
      <w:rPr>
        <w:rFonts w:cs="Times New Roman" w:hint="default"/>
      </w:rPr>
    </w:lvl>
    <w:lvl w:ilvl="3">
      <w:start w:val="1"/>
      <w:numFmt w:val="decimal"/>
      <w:lvlText w:val="%3.%4."/>
      <w:lvlJc w:val="left"/>
      <w:pPr>
        <w:tabs>
          <w:tab w:val="num" w:pos="567"/>
        </w:tabs>
        <w:ind w:left="1134" w:hanging="850"/>
      </w:pPr>
      <w:rPr>
        <w:rFonts w:cs="Times New Roman" w:hint="default"/>
      </w:rPr>
    </w:lvl>
    <w:lvl w:ilvl="4">
      <w:start w:val="1"/>
      <w:numFmt w:val="lowerLetter"/>
      <w:lvlText w:val="%5)"/>
      <w:lvlJc w:val="left"/>
      <w:pPr>
        <w:tabs>
          <w:tab w:val="num" w:pos="567"/>
        </w:tabs>
        <w:ind w:left="1134" w:hanging="850"/>
      </w:pPr>
      <w:rPr>
        <w:rFonts w:cs="Times New Roman" w:hint="default"/>
      </w:rPr>
    </w:lvl>
    <w:lvl w:ilvl="5">
      <w:start w:val="17"/>
      <w:numFmt w:val="decimal"/>
      <w:lvlRestart w:val="0"/>
      <w:lvlText w:val="%6"/>
      <w:lvlJc w:val="left"/>
      <w:pPr>
        <w:tabs>
          <w:tab w:val="num" w:pos="567"/>
        </w:tabs>
        <w:ind w:left="1134" w:hanging="85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6">
      <w:start w:val="1"/>
      <w:numFmt w:val="decimal"/>
      <w:lvlText w:val="%7."/>
      <w:lvlJc w:val="left"/>
      <w:pPr>
        <w:tabs>
          <w:tab w:val="num" w:pos="567"/>
        </w:tabs>
        <w:ind w:left="1134" w:hanging="850"/>
      </w:pPr>
      <w:rPr>
        <w:rFonts w:cs="Times New Roman" w:hint="default"/>
      </w:rPr>
    </w:lvl>
    <w:lvl w:ilvl="7">
      <w:start w:val="1"/>
      <w:numFmt w:val="lowerLetter"/>
      <w:lvlText w:val="%8."/>
      <w:lvlJc w:val="left"/>
      <w:pPr>
        <w:tabs>
          <w:tab w:val="num" w:pos="567"/>
        </w:tabs>
        <w:ind w:left="1134" w:hanging="850"/>
      </w:pPr>
      <w:rPr>
        <w:rFonts w:cs="Times New Roman" w:hint="default"/>
      </w:rPr>
    </w:lvl>
    <w:lvl w:ilvl="8">
      <w:start w:val="1"/>
      <w:numFmt w:val="lowerRoman"/>
      <w:lvlText w:val="%9."/>
      <w:lvlJc w:val="left"/>
      <w:pPr>
        <w:tabs>
          <w:tab w:val="num" w:pos="567"/>
        </w:tabs>
        <w:ind w:left="1134" w:hanging="850"/>
      </w:pPr>
      <w:rPr>
        <w:rFonts w:cs="Times New Roman" w:hint="default"/>
      </w:rPr>
    </w:lvl>
  </w:abstractNum>
  <w:abstractNum w:abstractNumId="1" w15:restartNumberingAfterBreak="0">
    <w:nsid w:val="177E7887"/>
    <w:multiLevelType w:val="hybridMultilevel"/>
    <w:tmpl w:val="0B74BE1C"/>
    <w:lvl w:ilvl="0" w:tplc="19C02A4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0D9625D"/>
    <w:multiLevelType w:val="hybridMultilevel"/>
    <w:tmpl w:val="77266552"/>
    <w:lvl w:ilvl="0" w:tplc="08D64D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247991"/>
    <w:multiLevelType w:val="singleLevel"/>
    <w:tmpl w:val="FD766582"/>
    <w:lvl w:ilvl="0">
      <w:start w:val="1"/>
      <w:numFmt w:val="decimal"/>
      <w:lvlText w:val="%1."/>
      <w:legacy w:legacy="1" w:legacySpace="0" w:legacyIndent="356"/>
      <w:lvlJc w:val="left"/>
      <w:rPr>
        <w:rFonts w:ascii="Times New Roman" w:hAnsi="Times New Roman" w:cs="Times New Roman" w:hint="default"/>
      </w:rPr>
    </w:lvl>
  </w:abstractNum>
  <w:abstractNum w:abstractNumId="4" w15:restartNumberingAfterBreak="0">
    <w:nsid w:val="31402D4B"/>
    <w:multiLevelType w:val="multilevel"/>
    <w:tmpl w:val="8FB20AFC"/>
    <w:lvl w:ilvl="0">
      <w:start w:val="6"/>
      <w:numFmt w:val="decimal"/>
      <w:lvlText w:val="[%1]"/>
      <w:lvlJc w:val="left"/>
      <w:pPr>
        <w:tabs>
          <w:tab w:val="num" w:pos="0"/>
        </w:tabs>
        <w:ind w:left="0" w:firstLine="794"/>
      </w:pPr>
      <w:rPr>
        <w:rFonts w:hint="default"/>
        <w:b w:val="0"/>
      </w:rPr>
    </w:lvl>
    <w:lvl w:ilvl="1">
      <w:start w:val="1"/>
      <w:numFmt w:val="decimal"/>
      <w:lvlText w:val="[%1.%2]"/>
      <w:lvlJc w:val="left"/>
      <w:pPr>
        <w:tabs>
          <w:tab w:val="num" w:pos="0"/>
        </w:tabs>
        <w:ind w:left="0" w:firstLine="851"/>
      </w:pPr>
      <w:rPr>
        <w:rFonts w:hint="default"/>
      </w:rPr>
    </w:lvl>
    <w:lvl w:ilvl="2">
      <w:start w:val="1"/>
      <w:numFmt w:val="decimal"/>
      <w:lvlText w:val="[%1.%2.2"/>
      <w:lvlJc w:val="left"/>
      <w:pPr>
        <w:tabs>
          <w:tab w:val="num" w:pos="0"/>
        </w:tabs>
        <w:ind w:left="0" w:firstLine="851"/>
      </w:pPr>
      <w:rPr>
        <w:rFonts w:hint="default"/>
      </w:rPr>
    </w:lvl>
    <w:lvl w:ilvl="3">
      <w:start w:val="1"/>
      <w:numFmt w:val="bullet"/>
      <w:lvlText w:val=""/>
      <w:lvlJc w:val="left"/>
      <w:pPr>
        <w:tabs>
          <w:tab w:val="num" w:pos="0"/>
        </w:tabs>
        <w:ind w:left="680" w:hanging="680"/>
      </w:pPr>
      <w:rPr>
        <w:rFonts w:ascii="Symbol" w:hAnsi="Symbol" w:hint="default"/>
      </w:rPr>
    </w:lvl>
    <w:lvl w:ilvl="4">
      <w:start w:val="1"/>
      <w:numFmt w:val="bullet"/>
      <w:lvlText w:val="o"/>
      <w:lvlJc w:val="left"/>
      <w:pPr>
        <w:tabs>
          <w:tab w:val="num" w:pos="0"/>
        </w:tabs>
        <w:ind w:left="680" w:hanging="680"/>
      </w:pPr>
      <w:rPr>
        <w:rFonts w:ascii="Courier New" w:hAnsi="Courier New" w:cs="Courier New" w:hint="default"/>
      </w:rPr>
    </w:lvl>
    <w:lvl w:ilvl="5">
      <w:start w:val="1"/>
      <w:numFmt w:val="bullet"/>
      <w:lvlText w:val=""/>
      <w:lvlJc w:val="left"/>
      <w:pPr>
        <w:tabs>
          <w:tab w:val="num" w:pos="0"/>
        </w:tabs>
        <w:ind w:left="680" w:hanging="680"/>
      </w:pPr>
      <w:rPr>
        <w:rFonts w:ascii="Wingdings" w:hAnsi="Wingdings" w:hint="default"/>
      </w:rPr>
    </w:lvl>
    <w:lvl w:ilvl="6">
      <w:start w:val="1"/>
      <w:numFmt w:val="bullet"/>
      <w:lvlText w:val=""/>
      <w:lvlJc w:val="left"/>
      <w:pPr>
        <w:tabs>
          <w:tab w:val="num" w:pos="0"/>
        </w:tabs>
        <w:ind w:left="680" w:hanging="680"/>
      </w:pPr>
      <w:rPr>
        <w:rFonts w:ascii="Symbol" w:hAnsi="Symbol" w:hint="default"/>
      </w:rPr>
    </w:lvl>
    <w:lvl w:ilvl="7">
      <w:start w:val="1"/>
      <w:numFmt w:val="bullet"/>
      <w:lvlText w:val="o"/>
      <w:lvlJc w:val="left"/>
      <w:pPr>
        <w:tabs>
          <w:tab w:val="num" w:pos="0"/>
        </w:tabs>
        <w:ind w:left="680" w:hanging="680"/>
      </w:pPr>
      <w:rPr>
        <w:rFonts w:ascii="Courier New" w:hAnsi="Courier New" w:cs="Courier New" w:hint="default"/>
      </w:rPr>
    </w:lvl>
    <w:lvl w:ilvl="8">
      <w:start w:val="1"/>
      <w:numFmt w:val="bullet"/>
      <w:lvlText w:val=""/>
      <w:lvlJc w:val="left"/>
      <w:pPr>
        <w:tabs>
          <w:tab w:val="num" w:pos="0"/>
        </w:tabs>
        <w:ind w:left="680" w:hanging="680"/>
      </w:pPr>
      <w:rPr>
        <w:rFonts w:ascii="Wingdings" w:hAnsi="Wingdings" w:hint="default"/>
      </w:rPr>
    </w:lvl>
  </w:abstractNum>
  <w:abstractNum w:abstractNumId="5" w15:restartNumberingAfterBreak="0">
    <w:nsid w:val="3FA43877"/>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B3C78F3"/>
    <w:multiLevelType w:val="hybridMultilevel"/>
    <w:tmpl w:val="0A0A9414"/>
    <w:lvl w:ilvl="0" w:tplc="5D760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E84EAF"/>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CC02DDE"/>
    <w:multiLevelType w:val="hybridMultilevel"/>
    <w:tmpl w:val="CF80EB64"/>
    <w:lvl w:ilvl="0" w:tplc="19C02A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6"/>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E3"/>
    <w:rsid w:val="000035FF"/>
    <w:rsid w:val="000071B6"/>
    <w:rsid w:val="00007BD0"/>
    <w:rsid w:val="000149F0"/>
    <w:rsid w:val="00016B1A"/>
    <w:rsid w:val="00021159"/>
    <w:rsid w:val="000246FD"/>
    <w:rsid w:val="00026B64"/>
    <w:rsid w:val="00026E56"/>
    <w:rsid w:val="000277F8"/>
    <w:rsid w:val="00030075"/>
    <w:rsid w:val="00030E98"/>
    <w:rsid w:val="00033F23"/>
    <w:rsid w:val="00042DE5"/>
    <w:rsid w:val="000433FA"/>
    <w:rsid w:val="0005065F"/>
    <w:rsid w:val="00051266"/>
    <w:rsid w:val="000516A5"/>
    <w:rsid w:val="000528BF"/>
    <w:rsid w:val="00053F13"/>
    <w:rsid w:val="000559D0"/>
    <w:rsid w:val="0006492D"/>
    <w:rsid w:val="00064C8A"/>
    <w:rsid w:val="00071B79"/>
    <w:rsid w:val="00071F72"/>
    <w:rsid w:val="00071FFD"/>
    <w:rsid w:val="0007245E"/>
    <w:rsid w:val="0007270D"/>
    <w:rsid w:val="00072792"/>
    <w:rsid w:val="00074FBD"/>
    <w:rsid w:val="00075996"/>
    <w:rsid w:val="00075A88"/>
    <w:rsid w:val="0007774A"/>
    <w:rsid w:val="000778CD"/>
    <w:rsid w:val="00081C28"/>
    <w:rsid w:val="000824EB"/>
    <w:rsid w:val="00082883"/>
    <w:rsid w:val="000829B3"/>
    <w:rsid w:val="00086578"/>
    <w:rsid w:val="000905CD"/>
    <w:rsid w:val="00091F68"/>
    <w:rsid w:val="0009350F"/>
    <w:rsid w:val="00094CC8"/>
    <w:rsid w:val="00094E66"/>
    <w:rsid w:val="00095817"/>
    <w:rsid w:val="00096A7F"/>
    <w:rsid w:val="000A12E8"/>
    <w:rsid w:val="000A24FE"/>
    <w:rsid w:val="000A65C1"/>
    <w:rsid w:val="000B5137"/>
    <w:rsid w:val="000B785B"/>
    <w:rsid w:val="000C070E"/>
    <w:rsid w:val="000C1ABA"/>
    <w:rsid w:val="000C2392"/>
    <w:rsid w:val="000C5396"/>
    <w:rsid w:val="000D046D"/>
    <w:rsid w:val="000D16C8"/>
    <w:rsid w:val="000D42D0"/>
    <w:rsid w:val="000D7080"/>
    <w:rsid w:val="000E1159"/>
    <w:rsid w:val="000E59B5"/>
    <w:rsid w:val="000E625A"/>
    <w:rsid w:val="000F32F0"/>
    <w:rsid w:val="000F44D8"/>
    <w:rsid w:val="000F6A41"/>
    <w:rsid w:val="001011ED"/>
    <w:rsid w:val="001017E8"/>
    <w:rsid w:val="00104566"/>
    <w:rsid w:val="001055E3"/>
    <w:rsid w:val="0011025B"/>
    <w:rsid w:val="00111D41"/>
    <w:rsid w:val="0011226C"/>
    <w:rsid w:val="001143FB"/>
    <w:rsid w:val="001162CE"/>
    <w:rsid w:val="00121B88"/>
    <w:rsid w:val="0012276E"/>
    <w:rsid w:val="00122CD7"/>
    <w:rsid w:val="00131C85"/>
    <w:rsid w:val="00132A36"/>
    <w:rsid w:val="00134D8F"/>
    <w:rsid w:val="001353DB"/>
    <w:rsid w:val="00135439"/>
    <w:rsid w:val="0013719D"/>
    <w:rsid w:val="00137F99"/>
    <w:rsid w:val="0014018D"/>
    <w:rsid w:val="001474EB"/>
    <w:rsid w:val="00147EB8"/>
    <w:rsid w:val="00151CE2"/>
    <w:rsid w:val="001535AD"/>
    <w:rsid w:val="001544E6"/>
    <w:rsid w:val="00156989"/>
    <w:rsid w:val="00157F82"/>
    <w:rsid w:val="0016279C"/>
    <w:rsid w:val="0016617D"/>
    <w:rsid w:val="00167516"/>
    <w:rsid w:val="0016780E"/>
    <w:rsid w:val="00170F9D"/>
    <w:rsid w:val="0017152D"/>
    <w:rsid w:val="00180322"/>
    <w:rsid w:val="00182DAB"/>
    <w:rsid w:val="00187592"/>
    <w:rsid w:val="0019346D"/>
    <w:rsid w:val="0019429E"/>
    <w:rsid w:val="00194484"/>
    <w:rsid w:val="001A580D"/>
    <w:rsid w:val="001A59EE"/>
    <w:rsid w:val="001A7624"/>
    <w:rsid w:val="001B41B0"/>
    <w:rsid w:val="001C5769"/>
    <w:rsid w:val="001C777E"/>
    <w:rsid w:val="001D114B"/>
    <w:rsid w:val="001D42CF"/>
    <w:rsid w:val="001D67AB"/>
    <w:rsid w:val="001D68EB"/>
    <w:rsid w:val="001D6A97"/>
    <w:rsid w:val="001E2CD0"/>
    <w:rsid w:val="001E385C"/>
    <w:rsid w:val="001E4129"/>
    <w:rsid w:val="001E455F"/>
    <w:rsid w:val="001E55E9"/>
    <w:rsid w:val="001E6DF2"/>
    <w:rsid w:val="001F33C6"/>
    <w:rsid w:val="001F72D6"/>
    <w:rsid w:val="001F7C15"/>
    <w:rsid w:val="00200D76"/>
    <w:rsid w:val="00203B88"/>
    <w:rsid w:val="002045A9"/>
    <w:rsid w:val="00204DCD"/>
    <w:rsid w:val="00205FFF"/>
    <w:rsid w:val="002070DE"/>
    <w:rsid w:val="002121CA"/>
    <w:rsid w:val="00212908"/>
    <w:rsid w:val="00214F3F"/>
    <w:rsid w:val="00217F14"/>
    <w:rsid w:val="0022161D"/>
    <w:rsid w:val="00222852"/>
    <w:rsid w:val="00223245"/>
    <w:rsid w:val="00223FC6"/>
    <w:rsid w:val="00224B46"/>
    <w:rsid w:val="0022589D"/>
    <w:rsid w:val="002266E7"/>
    <w:rsid w:val="00232E96"/>
    <w:rsid w:val="00233867"/>
    <w:rsid w:val="00236120"/>
    <w:rsid w:val="00236803"/>
    <w:rsid w:val="002375E8"/>
    <w:rsid w:val="002406C1"/>
    <w:rsid w:val="00242EA7"/>
    <w:rsid w:val="00243B78"/>
    <w:rsid w:val="00247C8E"/>
    <w:rsid w:val="0025163A"/>
    <w:rsid w:val="002517B2"/>
    <w:rsid w:val="00256401"/>
    <w:rsid w:val="00256D20"/>
    <w:rsid w:val="002633B9"/>
    <w:rsid w:val="00265107"/>
    <w:rsid w:val="00265BE7"/>
    <w:rsid w:val="002667ED"/>
    <w:rsid w:val="002726D6"/>
    <w:rsid w:val="002726FE"/>
    <w:rsid w:val="00272A4B"/>
    <w:rsid w:val="0027311A"/>
    <w:rsid w:val="00275FC1"/>
    <w:rsid w:val="00280623"/>
    <w:rsid w:val="002831F0"/>
    <w:rsid w:val="00287658"/>
    <w:rsid w:val="002912FE"/>
    <w:rsid w:val="00291B98"/>
    <w:rsid w:val="002934E0"/>
    <w:rsid w:val="002A1FC9"/>
    <w:rsid w:val="002A25ED"/>
    <w:rsid w:val="002A3012"/>
    <w:rsid w:val="002A3C3E"/>
    <w:rsid w:val="002A47C2"/>
    <w:rsid w:val="002A567E"/>
    <w:rsid w:val="002A5A9B"/>
    <w:rsid w:val="002B2287"/>
    <w:rsid w:val="002B6BAB"/>
    <w:rsid w:val="002B6EE6"/>
    <w:rsid w:val="002B7053"/>
    <w:rsid w:val="002C02D3"/>
    <w:rsid w:val="002C0551"/>
    <w:rsid w:val="002C0D59"/>
    <w:rsid w:val="002C4328"/>
    <w:rsid w:val="002C789F"/>
    <w:rsid w:val="002D2DFD"/>
    <w:rsid w:val="002D41FD"/>
    <w:rsid w:val="002D4F83"/>
    <w:rsid w:val="002D5937"/>
    <w:rsid w:val="002D7078"/>
    <w:rsid w:val="002E59F6"/>
    <w:rsid w:val="002E6AC2"/>
    <w:rsid w:val="002F08EC"/>
    <w:rsid w:val="002F0BF8"/>
    <w:rsid w:val="002F2323"/>
    <w:rsid w:val="002F3212"/>
    <w:rsid w:val="002F438C"/>
    <w:rsid w:val="002F4BCC"/>
    <w:rsid w:val="002F58A5"/>
    <w:rsid w:val="002F5F84"/>
    <w:rsid w:val="0030345E"/>
    <w:rsid w:val="003044F4"/>
    <w:rsid w:val="0030474B"/>
    <w:rsid w:val="00306F41"/>
    <w:rsid w:val="0031166B"/>
    <w:rsid w:val="00312528"/>
    <w:rsid w:val="00312E9C"/>
    <w:rsid w:val="00313C79"/>
    <w:rsid w:val="00313D13"/>
    <w:rsid w:val="00315532"/>
    <w:rsid w:val="00322287"/>
    <w:rsid w:val="0032322E"/>
    <w:rsid w:val="0032481B"/>
    <w:rsid w:val="00325D9E"/>
    <w:rsid w:val="00327C8A"/>
    <w:rsid w:val="00330869"/>
    <w:rsid w:val="00331DE1"/>
    <w:rsid w:val="00332591"/>
    <w:rsid w:val="00336897"/>
    <w:rsid w:val="003414A5"/>
    <w:rsid w:val="00342096"/>
    <w:rsid w:val="00342609"/>
    <w:rsid w:val="003463BF"/>
    <w:rsid w:val="00347014"/>
    <w:rsid w:val="003471F2"/>
    <w:rsid w:val="00347CCE"/>
    <w:rsid w:val="00350A3E"/>
    <w:rsid w:val="003515E4"/>
    <w:rsid w:val="00353E00"/>
    <w:rsid w:val="00353E54"/>
    <w:rsid w:val="0035480A"/>
    <w:rsid w:val="00355142"/>
    <w:rsid w:val="00355321"/>
    <w:rsid w:val="0035699C"/>
    <w:rsid w:val="0035727C"/>
    <w:rsid w:val="00357C12"/>
    <w:rsid w:val="00360A4F"/>
    <w:rsid w:val="00360E0F"/>
    <w:rsid w:val="00362FDA"/>
    <w:rsid w:val="003631F6"/>
    <w:rsid w:val="00363299"/>
    <w:rsid w:val="003644EF"/>
    <w:rsid w:val="00365C89"/>
    <w:rsid w:val="00374851"/>
    <w:rsid w:val="0037553C"/>
    <w:rsid w:val="0038009D"/>
    <w:rsid w:val="00380A7D"/>
    <w:rsid w:val="00381E1B"/>
    <w:rsid w:val="00386CFA"/>
    <w:rsid w:val="00390536"/>
    <w:rsid w:val="00390E42"/>
    <w:rsid w:val="003925D9"/>
    <w:rsid w:val="00396A42"/>
    <w:rsid w:val="003975B7"/>
    <w:rsid w:val="003A02DC"/>
    <w:rsid w:val="003A0AAA"/>
    <w:rsid w:val="003A256E"/>
    <w:rsid w:val="003B1B59"/>
    <w:rsid w:val="003B4147"/>
    <w:rsid w:val="003B6758"/>
    <w:rsid w:val="003C2923"/>
    <w:rsid w:val="003C3003"/>
    <w:rsid w:val="003C33B0"/>
    <w:rsid w:val="003C3946"/>
    <w:rsid w:val="003C3ADF"/>
    <w:rsid w:val="003C4608"/>
    <w:rsid w:val="003C514B"/>
    <w:rsid w:val="003D1493"/>
    <w:rsid w:val="003D3046"/>
    <w:rsid w:val="003D599B"/>
    <w:rsid w:val="003E00CD"/>
    <w:rsid w:val="003E0907"/>
    <w:rsid w:val="003E0D4D"/>
    <w:rsid w:val="003E249D"/>
    <w:rsid w:val="003E2BDB"/>
    <w:rsid w:val="003E48BC"/>
    <w:rsid w:val="003E6D9C"/>
    <w:rsid w:val="003F2F57"/>
    <w:rsid w:val="003F3D15"/>
    <w:rsid w:val="003F4372"/>
    <w:rsid w:val="003F4E75"/>
    <w:rsid w:val="00400C6B"/>
    <w:rsid w:val="0041018A"/>
    <w:rsid w:val="004104F2"/>
    <w:rsid w:val="00412B28"/>
    <w:rsid w:val="0041527D"/>
    <w:rsid w:val="00415533"/>
    <w:rsid w:val="00415CAC"/>
    <w:rsid w:val="00430308"/>
    <w:rsid w:val="00441668"/>
    <w:rsid w:val="0044424E"/>
    <w:rsid w:val="00445571"/>
    <w:rsid w:val="00447747"/>
    <w:rsid w:val="004524FC"/>
    <w:rsid w:val="00452D64"/>
    <w:rsid w:val="00453EB9"/>
    <w:rsid w:val="00455AB3"/>
    <w:rsid w:val="00455DAE"/>
    <w:rsid w:val="00456DF2"/>
    <w:rsid w:val="00462355"/>
    <w:rsid w:val="00463C0B"/>
    <w:rsid w:val="00463DE1"/>
    <w:rsid w:val="00466728"/>
    <w:rsid w:val="00470A2C"/>
    <w:rsid w:val="004720B6"/>
    <w:rsid w:val="004725E2"/>
    <w:rsid w:val="00483224"/>
    <w:rsid w:val="004851C5"/>
    <w:rsid w:val="004904AD"/>
    <w:rsid w:val="0049151D"/>
    <w:rsid w:val="00493C52"/>
    <w:rsid w:val="00495B85"/>
    <w:rsid w:val="004A7D20"/>
    <w:rsid w:val="004B0920"/>
    <w:rsid w:val="004B12D3"/>
    <w:rsid w:val="004B3E17"/>
    <w:rsid w:val="004B418D"/>
    <w:rsid w:val="004B663A"/>
    <w:rsid w:val="004C5CD2"/>
    <w:rsid w:val="004D1B72"/>
    <w:rsid w:val="004D3D4B"/>
    <w:rsid w:val="004D3FE6"/>
    <w:rsid w:val="004E22E8"/>
    <w:rsid w:val="004E2B2F"/>
    <w:rsid w:val="004E2FAF"/>
    <w:rsid w:val="004E678A"/>
    <w:rsid w:val="004F25CA"/>
    <w:rsid w:val="004F2A61"/>
    <w:rsid w:val="004F2F69"/>
    <w:rsid w:val="004F31BD"/>
    <w:rsid w:val="004F3A30"/>
    <w:rsid w:val="004F4F03"/>
    <w:rsid w:val="004F564F"/>
    <w:rsid w:val="004F6108"/>
    <w:rsid w:val="004F78E8"/>
    <w:rsid w:val="00504B47"/>
    <w:rsid w:val="00505C3D"/>
    <w:rsid w:val="00507A83"/>
    <w:rsid w:val="00513E89"/>
    <w:rsid w:val="00515D3C"/>
    <w:rsid w:val="00522198"/>
    <w:rsid w:val="00522B27"/>
    <w:rsid w:val="00524B5E"/>
    <w:rsid w:val="00525074"/>
    <w:rsid w:val="00526E74"/>
    <w:rsid w:val="00532AA7"/>
    <w:rsid w:val="005361AA"/>
    <w:rsid w:val="005361AE"/>
    <w:rsid w:val="00540071"/>
    <w:rsid w:val="00547204"/>
    <w:rsid w:val="00547D65"/>
    <w:rsid w:val="00552242"/>
    <w:rsid w:val="00553391"/>
    <w:rsid w:val="0056461B"/>
    <w:rsid w:val="0056469A"/>
    <w:rsid w:val="00564CDF"/>
    <w:rsid w:val="00566F5E"/>
    <w:rsid w:val="00573E0A"/>
    <w:rsid w:val="005745E2"/>
    <w:rsid w:val="0057495A"/>
    <w:rsid w:val="005759AC"/>
    <w:rsid w:val="00577BF4"/>
    <w:rsid w:val="005823B9"/>
    <w:rsid w:val="005832BA"/>
    <w:rsid w:val="00590E5C"/>
    <w:rsid w:val="005928C0"/>
    <w:rsid w:val="00595BF6"/>
    <w:rsid w:val="005A4C86"/>
    <w:rsid w:val="005A53B4"/>
    <w:rsid w:val="005A61AA"/>
    <w:rsid w:val="005B1D95"/>
    <w:rsid w:val="005B6288"/>
    <w:rsid w:val="005B6F97"/>
    <w:rsid w:val="005C1ECB"/>
    <w:rsid w:val="005C3CAB"/>
    <w:rsid w:val="005C558B"/>
    <w:rsid w:val="005C7890"/>
    <w:rsid w:val="005C7AE1"/>
    <w:rsid w:val="005D3193"/>
    <w:rsid w:val="005D3C02"/>
    <w:rsid w:val="005D553B"/>
    <w:rsid w:val="005E1868"/>
    <w:rsid w:val="005E3B1F"/>
    <w:rsid w:val="005E3D47"/>
    <w:rsid w:val="005F1119"/>
    <w:rsid w:val="005F1431"/>
    <w:rsid w:val="005F1C46"/>
    <w:rsid w:val="0060120C"/>
    <w:rsid w:val="0060413B"/>
    <w:rsid w:val="006102D5"/>
    <w:rsid w:val="00613CCF"/>
    <w:rsid w:val="006154F0"/>
    <w:rsid w:val="00617EF7"/>
    <w:rsid w:val="006219A5"/>
    <w:rsid w:val="00622CC3"/>
    <w:rsid w:val="00625E37"/>
    <w:rsid w:val="006262B3"/>
    <w:rsid w:val="0062645E"/>
    <w:rsid w:val="00630F31"/>
    <w:rsid w:val="00631EB9"/>
    <w:rsid w:val="00634A86"/>
    <w:rsid w:val="00641AEA"/>
    <w:rsid w:val="00641EC1"/>
    <w:rsid w:val="00644379"/>
    <w:rsid w:val="006444B5"/>
    <w:rsid w:val="00644925"/>
    <w:rsid w:val="006459D9"/>
    <w:rsid w:val="00650147"/>
    <w:rsid w:val="006522A6"/>
    <w:rsid w:val="00655BCC"/>
    <w:rsid w:val="00661B51"/>
    <w:rsid w:val="006625B2"/>
    <w:rsid w:val="00662D0A"/>
    <w:rsid w:val="00664040"/>
    <w:rsid w:val="00664673"/>
    <w:rsid w:val="00666C74"/>
    <w:rsid w:val="006712A5"/>
    <w:rsid w:val="00672E0F"/>
    <w:rsid w:val="0067612A"/>
    <w:rsid w:val="00680CB2"/>
    <w:rsid w:val="0068399A"/>
    <w:rsid w:val="00684456"/>
    <w:rsid w:val="00684C35"/>
    <w:rsid w:val="00693397"/>
    <w:rsid w:val="00696550"/>
    <w:rsid w:val="006A329A"/>
    <w:rsid w:val="006A5871"/>
    <w:rsid w:val="006A6D60"/>
    <w:rsid w:val="006A6EAF"/>
    <w:rsid w:val="006B16AE"/>
    <w:rsid w:val="006B23DE"/>
    <w:rsid w:val="006B44E8"/>
    <w:rsid w:val="006B63F4"/>
    <w:rsid w:val="006C2774"/>
    <w:rsid w:val="006C3066"/>
    <w:rsid w:val="006C4E5E"/>
    <w:rsid w:val="006C7DD7"/>
    <w:rsid w:val="006D2A8E"/>
    <w:rsid w:val="006D68B3"/>
    <w:rsid w:val="006E339B"/>
    <w:rsid w:val="006E5DDA"/>
    <w:rsid w:val="006E6494"/>
    <w:rsid w:val="006E6CCC"/>
    <w:rsid w:val="006E6E47"/>
    <w:rsid w:val="006E718A"/>
    <w:rsid w:val="006E7A71"/>
    <w:rsid w:val="006E7EB1"/>
    <w:rsid w:val="006F172B"/>
    <w:rsid w:val="006F1B2B"/>
    <w:rsid w:val="006F59C5"/>
    <w:rsid w:val="006F69DF"/>
    <w:rsid w:val="006F72AA"/>
    <w:rsid w:val="00700ACC"/>
    <w:rsid w:val="00703886"/>
    <w:rsid w:val="00703DEB"/>
    <w:rsid w:val="00703DFF"/>
    <w:rsid w:val="00705640"/>
    <w:rsid w:val="007104FE"/>
    <w:rsid w:val="00713653"/>
    <w:rsid w:val="00716BF1"/>
    <w:rsid w:val="007177C8"/>
    <w:rsid w:val="00717FE0"/>
    <w:rsid w:val="00720075"/>
    <w:rsid w:val="007207B2"/>
    <w:rsid w:val="0072145A"/>
    <w:rsid w:val="00722011"/>
    <w:rsid w:val="0072402F"/>
    <w:rsid w:val="00724D02"/>
    <w:rsid w:val="00725A06"/>
    <w:rsid w:val="00726906"/>
    <w:rsid w:val="00736261"/>
    <w:rsid w:val="007362E5"/>
    <w:rsid w:val="0074033C"/>
    <w:rsid w:val="00742D97"/>
    <w:rsid w:val="00743143"/>
    <w:rsid w:val="00744104"/>
    <w:rsid w:val="007450E5"/>
    <w:rsid w:val="007500DC"/>
    <w:rsid w:val="00752BDC"/>
    <w:rsid w:val="00752E3A"/>
    <w:rsid w:val="00752F4C"/>
    <w:rsid w:val="007540BC"/>
    <w:rsid w:val="00754D54"/>
    <w:rsid w:val="00761201"/>
    <w:rsid w:val="007641E2"/>
    <w:rsid w:val="00766A04"/>
    <w:rsid w:val="00766A67"/>
    <w:rsid w:val="00771499"/>
    <w:rsid w:val="00772C5E"/>
    <w:rsid w:val="00773C04"/>
    <w:rsid w:val="007822B6"/>
    <w:rsid w:val="00782ED4"/>
    <w:rsid w:val="0078706D"/>
    <w:rsid w:val="0079022D"/>
    <w:rsid w:val="007911FF"/>
    <w:rsid w:val="00794A5B"/>
    <w:rsid w:val="007960C7"/>
    <w:rsid w:val="007A2841"/>
    <w:rsid w:val="007B3AD2"/>
    <w:rsid w:val="007B457D"/>
    <w:rsid w:val="007B5EC4"/>
    <w:rsid w:val="007B5EED"/>
    <w:rsid w:val="007B6AC8"/>
    <w:rsid w:val="007B7D89"/>
    <w:rsid w:val="007C144E"/>
    <w:rsid w:val="007C29BD"/>
    <w:rsid w:val="007C5B1A"/>
    <w:rsid w:val="007C5FE2"/>
    <w:rsid w:val="007D0706"/>
    <w:rsid w:val="007D5C64"/>
    <w:rsid w:val="007D73EA"/>
    <w:rsid w:val="007E0DFB"/>
    <w:rsid w:val="007E2787"/>
    <w:rsid w:val="007E3BFB"/>
    <w:rsid w:val="007E4491"/>
    <w:rsid w:val="007E4A84"/>
    <w:rsid w:val="007E7A02"/>
    <w:rsid w:val="007F2871"/>
    <w:rsid w:val="007F32A1"/>
    <w:rsid w:val="007F43F9"/>
    <w:rsid w:val="0080789C"/>
    <w:rsid w:val="00812122"/>
    <w:rsid w:val="00821236"/>
    <w:rsid w:val="0082218B"/>
    <w:rsid w:val="008227FB"/>
    <w:rsid w:val="00822C62"/>
    <w:rsid w:val="008315A0"/>
    <w:rsid w:val="00834DB1"/>
    <w:rsid w:val="00834FB3"/>
    <w:rsid w:val="00843005"/>
    <w:rsid w:val="008463F2"/>
    <w:rsid w:val="00846905"/>
    <w:rsid w:val="00856B7A"/>
    <w:rsid w:val="00860C93"/>
    <w:rsid w:val="00861BA6"/>
    <w:rsid w:val="0086419F"/>
    <w:rsid w:val="00864CBC"/>
    <w:rsid w:val="00865B15"/>
    <w:rsid w:val="00872688"/>
    <w:rsid w:val="00872FC4"/>
    <w:rsid w:val="00874A0A"/>
    <w:rsid w:val="00874EB0"/>
    <w:rsid w:val="008772DD"/>
    <w:rsid w:val="0088081E"/>
    <w:rsid w:val="00883B46"/>
    <w:rsid w:val="008845B2"/>
    <w:rsid w:val="008846E4"/>
    <w:rsid w:val="008850CD"/>
    <w:rsid w:val="008860D6"/>
    <w:rsid w:val="00886ED4"/>
    <w:rsid w:val="00893131"/>
    <w:rsid w:val="00897A92"/>
    <w:rsid w:val="008A454B"/>
    <w:rsid w:val="008A5728"/>
    <w:rsid w:val="008B0762"/>
    <w:rsid w:val="008B2B1C"/>
    <w:rsid w:val="008C01CB"/>
    <w:rsid w:val="008C2065"/>
    <w:rsid w:val="008C4AE7"/>
    <w:rsid w:val="008C4C90"/>
    <w:rsid w:val="008C60EB"/>
    <w:rsid w:val="008C62AD"/>
    <w:rsid w:val="008C7521"/>
    <w:rsid w:val="008D2433"/>
    <w:rsid w:val="008D27EB"/>
    <w:rsid w:val="008D3C2D"/>
    <w:rsid w:val="008D4010"/>
    <w:rsid w:val="008D6237"/>
    <w:rsid w:val="008D7512"/>
    <w:rsid w:val="008E47B3"/>
    <w:rsid w:val="008E7053"/>
    <w:rsid w:val="008F22D0"/>
    <w:rsid w:val="008F5EE1"/>
    <w:rsid w:val="008F6B27"/>
    <w:rsid w:val="00901CDB"/>
    <w:rsid w:val="009049A4"/>
    <w:rsid w:val="00904C84"/>
    <w:rsid w:val="00907E40"/>
    <w:rsid w:val="00911DA9"/>
    <w:rsid w:val="0091522A"/>
    <w:rsid w:val="00915D5A"/>
    <w:rsid w:val="00917FB0"/>
    <w:rsid w:val="00922EF9"/>
    <w:rsid w:val="009323B2"/>
    <w:rsid w:val="00936603"/>
    <w:rsid w:val="00936D27"/>
    <w:rsid w:val="00940551"/>
    <w:rsid w:val="0094153E"/>
    <w:rsid w:val="00942FD2"/>
    <w:rsid w:val="0094536D"/>
    <w:rsid w:val="009469EC"/>
    <w:rsid w:val="00950D3C"/>
    <w:rsid w:val="00953050"/>
    <w:rsid w:val="00954399"/>
    <w:rsid w:val="00956850"/>
    <w:rsid w:val="009605DD"/>
    <w:rsid w:val="00961FBB"/>
    <w:rsid w:val="00962B89"/>
    <w:rsid w:val="00964213"/>
    <w:rsid w:val="00964B60"/>
    <w:rsid w:val="00966968"/>
    <w:rsid w:val="009673DF"/>
    <w:rsid w:val="009674C2"/>
    <w:rsid w:val="00971307"/>
    <w:rsid w:val="00971471"/>
    <w:rsid w:val="00971C7F"/>
    <w:rsid w:val="00973AD1"/>
    <w:rsid w:val="00974179"/>
    <w:rsid w:val="009744B7"/>
    <w:rsid w:val="0097577C"/>
    <w:rsid w:val="00977063"/>
    <w:rsid w:val="00977E13"/>
    <w:rsid w:val="0098048A"/>
    <w:rsid w:val="009807E3"/>
    <w:rsid w:val="00980D47"/>
    <w:rsid w:val="00985622"/>
    <w:rsid w:val="00987976"/>
    <w:rsid w:val="009970DD"/>
    <w:rsid w:val="0099756B"/>
    <w:rsid w:val="009975F2"/>
    <w:rsid w:val="009A35E0"/>
    <w:rsid w:val="009A4074"/>
    <w:rsid w:val="009A536A"/>
    <w:rsid w:val="009A6CA2"/>
    <w:rsid w:val="009A77B0"/>
    <w:rsid w:val="009B03F7"/>
    <w:rsid w:val="009B324B"/>
    <w:rsid w:val="009B42D7"/>
    <w:rsid w:val="009B6315"/>
    <w:rsid w:val="009B6484"/>
    <w:rsid w:val="009C0E75"/>
    <w:rsid w:val="009C3DBC"/>
    <w:rsid w:val="009C5D81"/>
    <w:rsid w:val="009C6815"/>
    <w:rsid w:val="009D03A0"/>
    <w:rsid w:val="009D2B8B"/>
    <w:rsid w:val="009D3073"/>
    <w:rsid w:val="009D5053"/>
    <w:rsid w:val="009D70E5"/>
    <w:rsid w:val="009D727F"/>
    <w:rsid w:val="009E644B"/>
    <w:rsid w:val="009E72B9"/>
    <w:rsid w:val="009F1256"/>
    <w:rsid w:val="009F3DCB"/>
    <w:rsid w:val="009F54DD"/>
    <w:rsid w:val="009F61A8"/>
    <w:rsid w:val="009F6377"/>
    <w:rsid w:val="009F787E"/>
    <w:rsid w:val="00A016E3"/>
    <w:rsid w:val="00A020E2"/>
    <w:rsid w:val="00A0797E"/>
    <w:rsid w:val="00A129DC"/>
    <w:rsid w:val="00A161CE"/>
    <w:rsid w:val="00A22769"/>
    <w:rsid w:val="00A24AFE"/>
    <w:rsid w:val="00A26E37"/>
    <w:rsid w:val="00A3071F"/>
    <w:rsid w:val="00A334E9"/>
    <w:rsid w:val="00A44ABF"/>
    <w:rsid w:val="00A4709A"/>
    <w:rsid w:val="00A516B8"/>
    <w:rsid w:val="00A56685"/>
    <w:rsid w:val="00A567A9"/>
    <w:rsid w:val="00A56EC8"/>
    <w:rsid w:val="00A7512B"/>
    <w:rsid w:val="00A76501"/>
    <w:rsid w:val="00A76606"/>
    <w:rsid w:val="00A76655"/>
    <w:rsid w:val="00A77D86"/>
    <w:rsid w:val="00A81AF1"/>
    <w:rsid w:val="00A81F48"/>
    <w:rsid w:val="00A841F2"/>
    <w:rsid w:val="00A85200"/>
    <w:rsid w:val="00A8723D"/>
    <w:rsid w:val="00A87323"/>
    <w:rsid w:val="00A90C11"/>
    <w:rsid w:val="00A90D55"/>
    <w:rsid w:val="00A917C4"/>
    <w:rsid w:val="00A91E05"/>
    <w:rsid w:val="00A932C3"/>
    <w:rsid w:val="00A939A6"/>
    <w:rsid w:val="00A9417A"/>
    <w:rsid w:val="00A97678"/>
    <w:rsid w:val="00A979C6"/>
    <w:rsid w:val="00A97E64"/>
    <w:rsid w:val="00AA1018"/>
    <w:rsid w:val="00AA2449"/>
    <w:rsid w:val="00AA3A86"/>
    <w:rsid w:val="00AB1300"/>
    <w:rsid w:val="00AB1F42"/>
    <w:rsid w:val="00AB2DF3"/>
    <w:rsid w:val="00AB3461"/>
    <w:rsid w:val="00AB369F"/>
    <w:rsid w:val="00AB3F96"/>
    <w:rsid w:val="00AB5243"/>
    <w:rsid w:val="00AB5786"/>
    <w:rsid w:val="00AB753E"/>
    <w:rsid w:val="00AC3BA9"/>
    <w:rsid w:val="00AC4532"/>
    <w:rsid w:val="00AC6CAC"/>
    <w:rsid w:val="00AD1BA1"/>
    <w:rsid w:val="00AD3F06"/>
    <w:rsid w:val="00AE4300"/>
    <w:rsid w:val="00AF2C8D"/>
    <w:rsid w:val="00AF2CF1"/>
    <w:rsid w:val="00AF6983"/>
    <w:rsid w:val="00B02093"/>
    <w:rsid w:val="00B0479F"/>
    <w:rsid w:val="00B05A51"/>
    <w:rsid w:val="00B061BE"/>
    <w:rsid w:val="00B06398"/>
    <w:rsid w:val="00B1027B"/>
    <w:rsid w:val="00B12377"/>
    <w:rsid w:val="00B12AEF"/>
    <w:rsid w:val="00B1369E"/>
    <w:rsid w:val="00B14A9A"/>
    <w:rsid w:val="00B15679"/>
    <w:rsid w:val="00B2043F"/>
    <w:rsid w:val="00B217A8"/>
    <w:rsid w:val="00B25959"/>
    <w:rsid w:val="00B26F9F"/>
    <w:rsid w:val="00B32F48"/>
    <w:rsid w:val="00B3612A"/>
    <w:rsid w:val="00B36F0C"/>
    <w:rsid w:val="00B37A78"/>
    <w:rsid w:val="00B423E7"/>
    <w:rsid w:val="00B43203"/>
    <w:rsid w:val="00B43B62"/>
    <w:rsid w:val="00B4568E"/>
    <w:rsid w:val="00B4594A"/>
    <w:rsid w:val="00B46EB6"/>
    <w:rsid w:val="00B5171C"/>
    <w:rsid w:val="00B62036"/>
    <w:rsid w:val="00B62C39"/>
    <w:rsid w:val="00B62DBC"/>
    <w:rsid w:val="00B63290"/>
    <w:rsid w:val="00B66280"/>
    <w:rsid w:val="00B708F6"/>
    <w:rsid w:val="00B713C9"/>
    <w:rsid w:val="00B72370"/>
    <w:rsid w:val="00B73AA5"/>
    <w:rsid w:val="00B73BF8"/>
    <w:rsid w:val="00B743C1"/>
    <w:rsid w:val="00B777E3"/>
    <w:rsid w:val="00B82942"/>
    <w:rsid w:val="00B8643F"/>
    <w:rsid w:val="00B9031B"/>
    <w:rsid w:val="00B91B3E"/>
    <w:rsid w:val="00B95EAB"/>
    <w:rsid w:val="00BA5868"/>
    <w:rsid w:val="00BA5F1C"/>
    <w:rsid w:val="00BA7DD8"/>
    <w:rsid w:val="00BB3246"/>
    <w:rsid w:val="00BC1D12"/>
    <w:rsid w:val="00BC24E4"/>
    <w:rsid w:val="00BC66C0"/>
    <w:rsid w:val="00BC6BBF"/>
    <w:rsid w:val="00BC7027"/>
    <w:rsid w:val="00BD17E7"/>
    <w:rsid w:val="00BD60DE"/>
    <w:rsid w:val="00BD68C9"/>
    <w:rsid w:val="00BE360F"/>
    <w:rsid w:val="00BE3B4F"/>
    <w:rsid w:val="00BF2166"/>
    <w:rsid w:val="00BF2630"/>
    <w:rsid w:val="00BF672F"/>
    <w:rsid w:val="00C01DF8"/>
    <w:rsid w:val="00C0537D"/>
    <w:rsid w:val="00C05D05"/>
    <w:rsid w:val="00C10873"/>
    <w:rsid w:val="00C11E1B"/>
    <w:rsid w:val="00C1348B"/>
    <w:rsid w:val="00C158AC"/>
    <w:rsid w:val="00C163ED"/>
    <w:rsid w:val="00C1682E"/>
    <w:rsid w:val="00C220D9"/>
    <w:rsid w:val="00C239BD"/>
    <w:rsid w:val="00C246B4"/>
    <w:rsid w:val="00C24DDE"/>
    <w:rsid w:val="00C2607C"/>
    <w:rsid w:val="00C26C41"/>
    <w:rsid w:val="00C2717A"/>
    <w:rsid w:val="00C310D3"/>
    <w:rsid w:val="00C31550"/>
    <w:rsid w:val="00C35F69"/>
    <w:rsid w:val="00C423DC"/>
    <w:rsid w:val="00C43141"/>
    <w:rsid w:val="00C45309"/>
    <w:rsid w:val="00C45CDD"/>
    <w:rsid w:val="00C4725C"/>
    <w:rsid w:val="00C53027"/>
    <w:rsid w:val="00C53707"/>
    <w:rsid w:val="00C538E0"/>
    <w:rsid w:val="00C54C14"/>
    <w:rsid w:val="00C5500A"/>
    <w:rsid w:val="00C60410"/>
    <w:rsid w:val="00C61ED6"/>
    <w:rsid w:val="00C63D30"/>
    <w:rsid w:val="00C655D6"/>
    <w:rsid w:val="00C72EDD"/>
    <w:rsid w:val="00C74B0D"/>
    <w:rsid w:val="00C7620D"/>
    <w:rsid w:val="00C764B5"/>
    <w:rsid w:val="00C768BE"/>
    <w:rsid w:val="00C83DC3"/>
    <w:rsid w:val="00C83DE7"/>
    <w:rsid w:val="00C872CA"/>
    <w:rsid w:val="00C90CAC"/>
    <w:rsid w:val="00C93294"/>
    <w:rsid w:val="00C93C8E"/>
    <w:rsid w:val="00C97095"/>
    <w:rsid w:val="00C970B6"/>
    <w:rsid w:val="00CA0FBB"/>
    <w:rsid w:val="00CA1CF2"/>
    <w:rsid w:val="00CA1E43"/>
    <w:rsid w:val="00CA2E3E"/>
    <w:rsid w:val="00CA66AF"/>
    <w:rsid w:val="00CA75E2"/>
    <w:rsid w:val="00CA7E6D"/>
    <w:rsid w:val="00CB2358"/>
    <w:rsid w:val="00CB26FE"/>
    <w:rsid w:val="00CB61C8"/>
    <w:rsid w:val="00CB664F"/>
    <w:rsid w:val="00CB7F8F"/>
    <w:rsid w:val="00CC20E4"/>
    <w:rsid w:val="00CC4004"/>
    <w:rsid w:val="00CC5EB5"/>
    <w:rsid w:val="00CD0958"/>
    <w:rsid w:val="00CD0F75"/>
    <w:rsid w:val="00CD52CB"/>
    <w:rsid w:val="00CD58F4"/>
    <w:rsid w:val="00CE1376"/>
    <w:rsid w:val="00CE3D70"/>
    <w:rsid w:val="00CE63F6"/>
    <w:rsid w:val="00CE66A9"/>
    <w:rsid w:val="00CE6CC6"/>
    <w:rsid w:val="00CF2A6A"/>
    <w:rsid w:val="00CF6254"/>
    <w:rsid w:val="00CF75C2"/>
    <w:rsid w:val="00D02BD4"/>
    <w:rsid w:val="00D02EDF"/>
    <w:rsid w:val="00D05C66"/>
    <w:rsid w:val="00D10011"/>
    <w:rsid w:val="00D11C08"/>
    <w:rsid w:val="00D122A6"/>
    <w:rsid w:val="00D13CE3"/>
    <w:rsid w:val="00D13D83"/>
    <w:rsid w:val="00D1680F"/>
    <w:rsid w:val="00D221F9"/>
    <w:rsid w:val="00D22AC6"/>
    <w:rsid w:val="00D30F75"/>
    <w:rsid w:val="00D3159E"/>
    <w:rsid w:val="00D37CE7"/>
    <w:rsid w:val="00D40B3E"/>
    <w:rsid w:val="00D41150"/>
    <w:rsid w:val="00D432A2"/>
    <w:rsid w:val="00D450CD"/>
    <w:rsid w:val="00D45FFA"/>
    <w:rsid w:val="00D564D5"/>
    <w:rsid w:val="00D57B7C"/>
    <w:rsid w:val="00D67F05"/>
    <w:rsid w:val="00D70C51"/>
    <w:rsid w:val="00D70F2B"/>
    <w:rsid w:val="00D727FE"/>
    <w:rsid w:val="00D73104"/>
    <w:rsid w:val="00D75B4D"/>
    <w:rsid w:val="00D80D1D"/>
    <w:rsid w:val="00D86349"/>
    <w:rsid w:val="00D939F6"/>
    <w:rsid w:val="00D95117"/>
    <w:rsid w:val="00DA2980"/>
    <w:rsid w:val="00DA3737"/>
    <w:rsid w:val="00DA404F"/>
    <w:rsid w:val="00DA5F21"/>
    <w:rsid w:val="00DA774D"/>
    <w:rsid w:val="00DB0670"/>
    <w:rsid w:val="00DB1AAD"/>
    <w:rsid w:val="00DB31E7"/>
    <w:rsid w:val="00DB6302"/>
    <w:rsid w:val="00DB6BE5"/>
    <w:rsid w:val="00DB7B2B"/>
    <w:rsid w:val="00DB7BAA"/>
    <w:rsid w:val="00DC22C2"/>
    <w:rsid w:val="00DC23F5"/>
    <w:rsid w:val="00DC359C"/>
    <w:rsid w:val="00DC4A68"/>
    <w:rsid w:val="00DC4FAA"/>
    <w:rsid w:val="00DD03B0"/>
    <w:rsid w:val="00DD28EE"/>
    <w:rsid w:val="00DE16EF"/>
    <w:rsid w:val="00DE1C04"/>
    <w:rsid w:val="00DE2131"/>
    <w:rsid w:val="00DE30C3"/>
    <w:rsid w:val="00DE4D18"/>
    <w:rsid w:val="00DE501B"/>
    <w:rsid w:val="00DE6323"/>
    <w:rsid w:val="00DE797E"/>
    <w:rsid w:val="00DF37BE"/>
    <w:rsid w:val="00DF7680"/>
    <w:rsid w:val="00DF7F79"/>
    <w:rsid w:val="00DF7FF3"/>
    <w:rsid w:val="00E01B39"/>
    <w:rsid w:val="00E01EE8"/>
    <w:rsid w:val="00E057BA"/>
    <w:rsid w:val="00E07EEF"/>
    <w:rsid w:val="00E10BC1"/>
    <w:rsid w:val="00E11007"/>
    <w:rsid w:val="00E11D78"/>
    <w:rsid w:val="00E13832"/>
    <w:rsid w:val="00E14D3A"/>
    <w:rsid w:val="00E23983"/>
    <w:rsid w:val="00E26D08"/>
    <w:rsid w:val="00E2772E"/>
    <w:rsid w:val="00E33A00"/>
    <w:rsid w:val="00E3402E"/>
    <w:rsid w:val="00E35796"/>
    <w:rsid w:val="00E41F15"/>
    <w:rsid w:val="00E42A14"/>
    <w:rsid w:val="00E4541A"/>
    <w:rsid w:val="00E45D1B"/>
    <w:rsid w:val="00E47E61"/>
    <w:rsid w:val="00E50095"/>
    <w:rsid w:val="00E506DB"/>
    <w:rsid w:val="00E5150C"/>
    <w:rsid w:val="00E517A1"/>
    <w:rsid w:val="00E518F1"/>
    <w:rsid w:val="00E532B4"/>
    <w:rsid w:val="00E5411A"/>
    <w:rsid w:val="00E55EF7"/>
    <w:rsid w:val="00E632F7"/>
    <w:rsid w:val="00E63753"/>
    <w:rsid w:val="00E63B49"/>
    <w:rsid w:val="00E63BBA"/>
    <w:rsid w:val="00E70BE1"/>
    <w:rsid w:val="00E73CFA"/>
    <w:rsid w:val="00E74126"/>
    <w:rsid w:val="00E75157"/>
    <w:rsid w:val="00E75CF6"/>
    <w:rsid w:val="00E80998"/>
    <w:rsid w:val="00E82B3D"/>
    <w:rsid w:val="00E8668A"/>
    <w:rsid w:val="00E91819"/>
    <w:rsid w:val="00E91B91"/>
    <w:rsid w:val="00EA245F"/>
    <w:rsid w:val="00EA4147"/>
    <w:rsid w:val="00EA46D7"/>
    <w:rsid w:val="00EA5E36"/>
    <w:rsid w:val="00EB0793"/>
    <w:rsid w:val="00EB1E40"/>
    <w:rsid w:val="00EB5552"/>
    <w:rsid w:val="00EB61B3"/>
    <w:rsid w:val="00EC04DF"/>
    <w:rsid w:val="00EC529E"/>
    <w:rsid w:val="00EC77C6"/>
    <w:rsid w:val="00EC7C7D"/>
    <w:rsid w:val="00ED407F"/>
    <w:rsid w:val="00ED435B"/>
    <w:rsid w:val="00ED6281"/>
    <w:rsid w:val="00EE1014"/>
    <w:rsid w:val="00EE363C"/>
    <w:rsid w:val="00EE5227"/>
    <w:rsid w:val="00EE64DD"/>
    <w:rsid w:val="00EF12AB"/>
    <w:rsid w:val="00EF12CE"/>
    <w:rsid w:val="00EF2DA0"/>
    <w:rsid w:val="00EF3D7F"/>
    <w:rsid w:val="00EF5C26"/>
    <w:rsid w:val="00EF6A66"/>
    <w:rsid w:val="00EF7364"/>
    <w:rsid w:val="00F006E1"/>
    <w:rsid w:val="00F142E6"/>
    <w:rsid w:val="00F14885"/>
    <w:rsid w:val="00F14D9D"/>
    <w:rsid w:val="00F16E0A"/>
    <w:rsid w:val="00F21393"/>
    <w:rsid w:val="00F274D4"/>
    <w:rsid w:val="00F33615"/>
    <w:rsid w:val="00F3415E"/>
    <w:rsid w:val="00F45128"/>
    <w:rsid w:val="00F456E8"/>
    <w:rsid w:val="00F4575F"/>
    <w:rsid w:val="00F5214E"/>
    <w:rsid w:val="00F53BDC"/>
    <w:rsid w:val="00F64B9B"/>
    <w:rsid w:val="00F66189"/>
    <w:rsid w:val="00F66795"/>
    <w:rsid w:val="00F66F53"/>
    <w:rsid w:val="00F672AF"/>
    <w:rsid w:val="00F67F27"/>
    <w:rsid w:val="00F72B1B"/>
    <w:rsid w:val="00F772D6"/>
    <w:rsid w:val="00F80647"/>
    <w:rsid w:val="00F81B24"/>
    <w:rsid w:val="00F8338C"/>
    <w:rsid w:val="00F85686"/>
    <w:rsid w:val="00F91815"/>
    <w:rsid w:val="00F956C7"/>
    <w:rsid w:val="00F95D1C"/>
    <w:rsid w:val="00FA2C1A"/>
    <w:rsid w:val="00FA4DED"/>
    <w:rsid w:val="00FA69EE"/>
    <w:rsid w:val="00FB28BE"/>
    <w:rsid w:val="00FB44DF"/>
    <w:rsid w:val="00FB72FA"/>
    <w:rsid w:val="00FB798D"/>
    <w:rsid w:val="00FC1453"/>
    <w:rsid w:val="00FC5660"/>
    <w:rsid w:val="00FC572D"/>
    <w:rsid w:val="00FC5913"/>
    <w:rsid w:val="00FD0284"/>
    <w:rsid w:val="00FD252A"/>
    <w:rsid w:val="00FD37E9"/>
    <w:rsid w:val="00FD4FC1"/>
    <w:rsid w:val="00FD5263"/>
    <w:rsid w:val="00FE0175"/>
    <w:rsid w:val="00FE083F"/>
    <w:rsid w:val="00FE41C1"/>
    <w:rsid w:val="00FE766A"/>
    <w:rsid w:val="00FF0377"/>
    <w:rsid w:val="00FF18C3"/>
    <w:rsid w:val="00FF41F6"/>
    <w:rsid w:val="00FF74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CE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D13CE3"/>
    <w:rPr>
      <w:b/>
      <w:bCs/>
    </w:rPr>
  </w:style>
  <w:style w:type="character" w:customStyle="1" w:styleId="apple-converted-space">
    <w:name w:val="apple-converted-space"/>
    <w:basedOn w:val="DefaultParagraphFont"/>
    <w:rsid w:val="00D13CE3"/>
  </w:style>
  <w:style w:type="character" w:styleId="Emphasis">
    <w:name w:val="Emphasis"/>
    <w:basedOn w:val="DefaultParagraphFont"/>
    <w:uiPriority w:val="20"/>
    <w:qFormat/>
    <w:rsid w:val="00D13CE3"/>
    <w:rPr>
      <w:i/>
      <w:iCs/>
    </w:rPr>
  </w:style>
  <w:style w:type="paragraph" w:styleId="BodyText2">
    <w:name w:val="Body Text 2"/>
    <w:basedOn w:val="Normal"/>
    <w:link w:val="BodyText2Char"/>
    <w:uiPriority w:val="99"/>
    <w:semiHidden/>
    <w:unhideWhenUsed/>
    <w:rsid w:val="000E59B5"/>
    <w:pPr>
      <w:spacing w:after="120" w:line="480" w:lineRule="auto"/>
    </w:pPr>
  </w:style>
  <w:style w:type="character" w:customStyle="1" w:styleId="BodyText2Char">
    <w:name w:val="Body Text 2 Char"/>
    <w:basedOn w:val="DefaultParagraphFont"/>
    <w:link w:val="BodyText2"/>
    <w:uiPriority w:val="99"/>
    <w:semiHidden/>
    <w:rsid w:val="000E59B5"/>
  </w:style>
  <w:style w:type="paragraph" w:styleId="ListParagraph">
    <w:name w:val="List Paragraph"/>
    <w:basedOn w:val="Normal"/>
    <w:uiPriority w:val="34"/>
    <w:qFormat/>
    <w:rsid w:val="00B43B62"/>
    <w:pPr>
      <w:ind w:left="720"/>
      <w:contextualSpacing/>
    </w:pPr>
  </w:style>
  <w:style w:type="paragraph" w:styleId="Header">
    <w:name w:val="header"/>
    <w:basedOn w:val="Normal"/>
    <w:link w:val="HeaderChar"/>
    <w:uiPriority w:val="99"/>
    <w:unhideWhenUsed/>
    <w:rsid w:val="00E26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08"/>
  </w:style>
  <w:style w:type="paragraph" w:styleId="Footer">
    <w:name w:val="footer"/>
    <w:basedOn w:val="Normal"/>
    <w:link w:val="FooterChar"/>
    <w:uiPriority w:val="99"/>
    <w:unhideWhenUsed/>
    <w:rsid w:val="00E2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08"/>
  </w:style>
  <w:style w:type="character" w:styleId="PageNumber">
    <w:name w:val="page number"/>
    <w:basedOn w:val="DefaultParagraphFont"/>
    <w:rsid w:val="00E26D08"/>
  </w:style>
  <w:style w:type="paragraph" w:styleId="NoSpacing">
    <w:name w:val="No Spacing"/>
    <w:uiPriority w:val="1"/>
    <w:qFormat/>
    <w:rsid w:val="003D3046"/>
    <w:pPr>
      <w:spacing w:after="0" w:line="240" w:lineRule="auto"/>
    </w:pPr>
  </w:style>
  <w:style w:type="character" w:styleId="CommentReference">
    <w:name w:val="annotation reference"/>
    <w:basedOn w:val="DefaultParagraphFont"/>
    <w:uiPriority w:val="99"/>
    <w:semiHidden/>
    <w:unhideWhenUsed/>
    <w:rsid w:val="009323B2"/>
    <w:rPr>
      <w:sz w:val="16"/>
      <w:szCs w:val="16"/>
    </w:rPr>
  </w:style>
  <w:style w:type="paragraph" w:styleId="CommentText">
    <w:name w:val="annotation text"/>
    <w:basedOn w:val="Normal"/>
    <w:link w:val="CommentTextChar"/>
    <w:uiPriority w:val="99"/>
    <w:semiHidden/>
    <w:unhideWhenUsed/>
    <w:rsid w:val="009323B2"/>
    <w:pPr>
      <w:spacing w:line="240" w:lineRule="auto"/>
    </w:pPr>
    <w:rPr>
      <w:sz w:val="20"/>
      <w:szCs w:val="20"/>
    </w:rPr>
  </w:style>
  <w:style w:type="character" w:customStyle="1" w:styleId="CommentTextChar">
    <w:name w:val="Comment Text Char"/>
    <w:basedOn w:val="DefaultParagraphFont"/>
    <w:link w:val="CommentText"/>
    <w:uiPriority w:val="99"/>
    <w:semiHidden/>
    <w:rsid w:val="009323B2"/>
    <w:rPr>
      <w:sz w:val="20"/>
      <w:szCs w:val="20"/>
    </w:rPr>
  </w:style>
  <w:style w:type="paragraph" w:styleId="CommentSubject">
    <w:name w:val="annotation subject"/>
    <w:basedOn w:val="CommentText"/>
    <w:next w:val="CommentText"/>
    <w:link w:val="CommentSubjectChar"/>
    <w:uiPriority w:val="99"/>
    <w:semiHidden/>
    <w:unhideWhenUsed/>
    <w:rsid w:val="009323B2"/>
    <w:rPr>
      <w:b/>
      <w:bCs/>
    </w:rPr>
  </w:style>
  <w:style w:type="character" w:customStyle="1" w:styleId="CommentSubjectChar">
    <w:name w:val="Comment Subject Char"/>
    <w:basedOn w:val="CommentTextChar"/>
    <w:link w:val="CommentSubject"/>
    <w:uiPriority w:val="99"/>
    <w:semiHidden/>
    <w:rsid w:val="009323B2"/>
    <w:rPr>
      <w:b/>
      <w:bCs/>
      <w:sz w:val="20"/>
      <w:szCs w:val="20"/>
    </w:rPr>
  </w:style>
  <w:style w:type="paragraph" w:styleId="BalloonText">
    <w:name w:val="Balloon Text"/>
    <w:basedOn w:val="Normal"/>
    <w:link w:val="BalloonTextChar"/>
    <w:uiPriority w:val="99"/>
    <w:semiHidden/>
    <w:unhideWhenUsed/>
    <w:rsid w:val="00932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B2"/>
    <w:rPr>
      <w:rFonts w:ascii="Segoe UI" w:hAnsi="Segoe UI" w:cs="Segoe UI"/>
      <w:sz w:val="18"/>
      <w:szCs w:val="18"/>
    </w:rPr>
  </w:style>
  <w:style w:type="paragraph" w:styleId="EndnoteText">
    <w:name w:val="endnote text"/>
    <w:basedOn w:val="Normal"/>
    <w:link w:val="EndnoteTextChar"/>
    <w:uiPriority w:val="99"/>
    <w:semiHidden/>
    <w:unhideWhenUsed/>
    <w:rsid w:val="00980D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D47"/>
    <w:rPr>
      <w:sz w:val="20"/>
      <w:szCs w:val="20"/>
    </w:rPr>
  </w:style>
  <w:style w:type="character" w:styleId="EndnoteReference">
    <w:name w:val="endnote reference"/>
    <w:basedOn w:val="DefaultParagraphFont"/>
    <w:uiPriority w:val="99"/>
    <w:semiHidden/>
    <w:unhideWhenUsed/>
    <w:rsid w:val="00980D47"/>
    <w:rPr>
      <w:vertAlign w:val="superscript"/>
    </w:rPr>
  </w:style>
  <w:style w:type="character" w:styleId="Hyperlink">
    <w:name w:val="Hyperlink"/>
    <w:basedOn w:val="DefaultParagraphFont"/>
    <w:uiPriority w:val="99"/>
    <w:unhideWhenUsed/>
    <w:rsid w:val="00C11E1B"/>
    <w:rPr>
      <w:color w:val="0563C1" w:themeColor="hyperlink"/>
      <w:u w:val="single"/>
    </w:rPr>
  </w:style>
  <w:style w:type="paragraph" w:styleId="FootnoteText">
    <w:name w:val="footnote text"/>
    <w:basedOn w:val="Normal"/>
    <w:link w:val="FootnoteTextChar"/>
    <w:uiPriority w:val="99"/>
    <w:semiHidden/>
    <w:unhideWhenUsed/>
    <w:rsid w:val="00030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075"/>
    <w:rPr>
      <w:sz w:val="20"/>
      <w:szCs w:val="20"/>
    </w:rPr>
  </w:style>
  <w:style w:type="character" w:styleId="FootnoteReference">
    <w:name w:val="footnote reference"/>
    <w:basedOn w:val="DefaultParagraphFont"/>
    <w:unhideWhenUsed/>
    <w:rsid w:val="00030075"/>
    <w:rPr>
      <w:vertAlign w:val="superscript"/>
    </w:rPr>
  </w:style>
  <w:style w:type="paragraph" w:customStyle="1" w:styleId="CharCharChar1">
    <w:name w:val="Char Char Char1"/>
    <w:basedOn w:val="Normal"/>
    <w:rsid w:val="00901CDB"/>
    <w:pPr>
      <w:spacing w:line="240" w:lineRule="exact"/>
    </w:pPr>
    <w:rPr>
      <w:rFonts w:ascii="Tahoma" w:eastAsia="Times New Roman" w:hAnsi="Tahoma" w:cs="Times New Roman"/>
      <w:sz w:val="20"/>
      <w:szCs w:val="20"/>
      <w:lang w:val="en-US"/>
    </w:rPr>
  </w:style>
  <w:style w:type="character" w:styleId="FollowedHyperlink">
    <w:name w:val="FollowedHyperlink"/>
    <w:basedOn w:val="DefaultParagraphFont"/>
    <w:uiPriority w:val="99"/>
    <w:semiHidden/>
    <w:unhideWhenUsed/>
    <w:rsid w:val="0005065F"/>
    <w:rPr>
      <w:color w:val="954F72" w:themeColor="followedHyperlink"/>
      <w:u w:val="single"/>
    </w:rPr>
  </w:style>
  <w:style w:type="paragraph" w:customStyle="1" w:styleId="tv213">
    <w:name w:val="tv213"/>
    <w:basedOn w:val="Normal"/>
    <w:rsid w:val="00DE6323"/>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7871">
      <w:bodyDiv w:val="1"/>
      <w:marLeft w:val="0"/>
      <w:marRight w:val="0"/>
      <w:marTop w:val="0"/>
      <w:marBottom w:val="0"/>
      <w:divBdr>
        <w:top w:val="none" w:sz="0" w:space="0" w:color="auto"/>
        <w:left w:val="none" w:sz="0" w:space="0" w:color="auto"/>
        <w:bottom w:val="none" w:sz="0" w:space="0" w:color="auto"/>
        <w:right w:val="none" w:sz="0" w:space="0" w:color="auto"/>
      </w:divBdr>
    </w:div>
    <w:div w:id="1292248331">
      <w:bodyDiv w:val="1"/>
      <w:marLeft w:val="0"/>
      <w:marRight w:val="0"/>
      <w:marTop w:val="0"/>
      <w:marBottom w:val="0"/>
      <w:divBdr>
        <w:top w:val="none" w:sz="0" w:space="0" w:color="auto"/>
        <w:left w:val="none" w:sz="0" w:space="0" w:color="auto"/>
        <w:bottom w:val="none" w:sz="0" w:space="0" w:color="auto"/>
        <w:right w:val="none" w:sz="0" w:space="0" w:color="auto"/>
      </w:divBdr>
    </w:div>
    <w:div w:id="1371346022">
      <w:bodyDiv w:val="1"/>
      <w:marLeft w:val="0"/>
      <w:marRight w:val="0"/>
      <w:marTop w:val="0"/>
      <w:marBottom w:val="0"/>
      <w:divBdr>
        <w:top w:val="none" w:sz="0" w:space="0" w:color="auto"/>
        <w:left w:val="none" w:sz="0" w:space="0" w:color="auto"/>
        <w:bottom w:val="none" w:sz="0" w:space="0" w:color="auto"/>
        <w:right w:val="none" w:sz="0" w:space="0" w:color="auto"/>
      </w:divBdr>
    </w:div>
    <w:div w:id="1490754047">
      <w:bodyDiv w:val="1"/>
      <w:marLeft w:val="0"/>
      <w:marRight w:val="0"/>
      <w:marTop w:val="0"/>
      <w:marBottom w:val="0"/>
      <w:divBdr>
        <w:top w:val="none" w:sz="0" w:space="0" w:color="auto"/>
        <w:left w:val="none" w:sz="0" w:space="0" w:color="auto"/>
        <w:bottom w:val="none" w:sz="0" w:space="0" w:color="auto"/>
        <w:right w:val="none" w:sz="0" w:space="0" w:color="auto"/>
      </w:divBdr>
    </w:div>
    <w:div w:id="1778482871">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eim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9387</Words>
  <Characters>5351</Characters>
  <Application>Microsoft Office Word</Application>
  <DocSecurity>0</DocSecurity>
  <Lines>44</Lines>
  <Paragraphs>29</Paragraphs>
  <ScaleCrop>false</ScaleCrop>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2018-01-24T11:14:00Z</dcterms:created>
  <dcterms:modified xsi:type="dcterms:W3CDTF">2018-01-24T11:14:00Z</dcterms:modified>
</cp:coreProperties>
</file>