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FD8FC" w14:textId="477A4E42" w:rsidR="00BD1ED0" w:rsidRDefault="00BD1ED0" w:rsidP="00BD1ED0">
      <w:pPr>
        <w:autoSpaceDE w:val="0"/>
        <w:autoSpaceDN w:val="0"/>
        <w:spacing w:line="240" w:lineRule="auto"/>
        <w:rPr>
          <w:b/>
          <w:bCs/>
        </w:rPr>
      </w:pPr>
      <w:bookmarkStart w:id="0" w:name="_GoBack"/>
      <w:bookmarkEnd w:id="0"/>
      <w:r>
        <w:rPr>
          <w:b/>
          <w:bCs/>
        </w:rPr>
        <w:t>Likuma ,,Par iedzīvotāju ienākuma nodokli” 9.panta pirmās daļas 33.punkta piemērošanā noteicošais ir zemesgabala, nevis nodokļa maksātāja būvētas ēkas reģistrācijas datums zemesgrāmatā</w:t>
      </w:r>
    </w:p>
    <w:p w14:paraId="3A191CE2" w14:textId="77777777" w:rsidR="00BD1ED0" w:rsidRDefault="00BD1ED0" w:rsidP="00BD1ED0">
      <w:pPr>
        <w:autoSpaceDE w:val="0"/>
        <w:autoSpaceDN w:val="0"/>
        <w:spacing w:line="240" w:lineRule="auto"/>
        <w:rPr>
          <w:b/>
          <w:bCs/>
        </w:rPr>
      </w:pPr>
    </w:p>
    <w:p w14:paraId="61B41888" w14:textId="11C0B0A3" w:rsidR="00BD1ED0" w:rsidRDefault="00BD1ED0" w:rsidP="00BD1ED0">
      <w:pPr>
        <w:autoSpaceDE w:val="0"/>
        <w:autoSpaceDN w:val="0"/>
        <w:spacing w:line="240" w:lineRule="auto"/>
      </w:pPr>
      <w:r>
        <w:t>1. Atbilstoši likuma ,,Par iedzīvotāju ienākuma nodokli” 9.panta pirmās daļas 33.punktam gada apliekamajā ienākumā netiek ietverts un ar nodokli netiek aplikts ienākums no nekustamā īpašuma atsavināšanas, kas maksātāja īpašumā (no dienas, kad attiecīgais nekustamais īpašums reģistrēts zemesgrāmatā) ir ilgāk par 60 mēnešiem un vismaz 12 mēnešus līdz atsavināšanas līguma noslēgšanas dienai ir personas deklarētā dzīvesvieta. Normā minētais jēdziens ,,nekustamais īpašums” ir saprotams atbilstoši Civillikuma regulējumam, saskaņā ar kuru zeme un ēka uzskatāmi par vienotu īpašumu.</w:t>
      </w:r>
    </w:p>
    <w:p w14:paraId="28452B24" w14:textId="77777777" w:rsidR="00BD1ED0" w:rsidRDefault="00BD1ED0" w:rsidP="00BD1ED0">
      <w:pPr>
        <w:autoSpaceDE w:val="0"/>
        <w:autoSpaceDN w:val="0"/>
        <w:spacing w:line="240" w:lineRule="auto"/>
      </w:pPr>
    </w:p>
    <w:p w14:paraId="551E0334" w14:textId="77777777" w:rsidR="00BD1ED0" w:rsidRDefault="00BD1ED0" w:rsidP="00BD1ED0">
      <w:pPr>
        <w:autoSpaceDE w:val="0"/>
        <w:autoSpaceDN w:val="0"/>
        <w:spacing w:line="240" w:lineRule="auto"/>
        <w:rPr>
          <w:lang w:eastAsia="lv-LV"/>
        </w:rPr>
      </w:pPr>
      <w:r>
        <w:t>2. Ja zemesgabala īpašnieks pats uz savas zemes būvē ēku, ir prezumējams, ka šī būve ir zemesgabala īpašnieka īpašums, pat ja tā vēl nav ierakstīta zemesgrāmatā. Līdz ar to tiesību normā paredzētā 60 mēnešu termiņa noteikšanā noteicošais ir zemesgabala, nevis būves reģistrēšanas datums zemesgrāmatā.</w:t>
      </w:r>
    </w:p>
    <w:p w14:paraId="61059B18" w14:textId="77777777" w:rsidR="004A3740" w:rsidRPr="00C31A20" w:rsidRDefault="004A3740" w:rsidP="00BD1ED0">
      <w:pPr>
        <w:spacing w:line="276" w:lineRule="auto"/>
        <w:ind w:firstLine="0"/>
        <w:rPr>
          <w:lang w:val="de-DE"/>
        </w:rPr>
      </w:pPr>
    </w:p>
    <w:p w14:paraId="2F1BCB73" w14:textId="0EB71DA0" w:rsidR="004A3740" w:rsidRDefault="004A3740" w:rsidP="0025537D">
      <w:pPr>
        <w:spacing w:line="276" w:lineRule="auto"/>
        <w:ind w:firstLine="0"/>
        <w:jc w:val="center"/>
        <w:rPr>
          <w:b/>
        </w:rPr>
      </w:pPr>
      <w:r w:rsidRPr="00C31A20">
        <w:rPr>
          <w:b/>
        </w:rPr>
        <w:t>Latvijas Republikas Augstākā</w:t>
      </w:r>
      <w:r w:rsidR="005B5DFF">
        <w:rPr>
          <w:b/>
        </w:rPr>
        <w:t>s</w:t>
      </w:r>
      <w:r w:rsidRPr="00C31A20">
        <w:rPr>
          <w:b/>
        </w:rPr>
        <w:t xml:space="preserve"> tiesa</w:t>
      </w:r>
      <w:r w:rsidR="005B5DFF">
        <w:rPr>
          <w:b/>
        </w:rPr>
        <w:t>s</w:t>
      </w:r>
    </w:p>
    <w:p w14:paraId="21F82B37" w14:textId="71FCDCCA" w:rsidR="005B5DFF" w:rsidRDefault="005B5DFF" w:rsidP="0025537D">
      <w:pPr>
        <w:spacing w:line="276" w:lineRule="auto"/>
        <w:ind w:firstLine="0"/>
        <w:jc w:val="center"/>
        <w:rPr>
          <w:b/>
        </w:rPr>
      </w:pPr>
      <w:r>
        <w:rPr>
          <w:b/>
        </w:rPr>
        <w:t>Administratīvo lietu departamenta</w:t>
      </w:r>
    </w:p>
    <w:p w14:paraId="0CAF2D05" w14:textId="7DEC16E2" w:rsidR="005B5DFF" w:rsidRPr="00C31A20" w:rsidRDefault="005B5DFF" w:rsidP="0025537D">
      <w:pPr>
        <w:spacing w:line="276" w:lineRule="auto"/>
        <w:ind w:firstLine="0"/>
        <w:jc w:val="center"/>
        <w:rPr>
          <w:b/>
        </w:rPr>
      </w:pPr>
      <w:r>
        <w:rPr>
          <w:b/>
        </w:rPr>
        <w:t>2017.gada 30.novembra</w:t>
      </w:r>
    </w:p>
    <w:p w14:paraId="5858CB8D" w14:textId="0BD0632C" w:rsidR="004A3740" w:rsidRDefault="004A3740" w:rsidP="0025537D">
      <w:pPr>
        <w:spacing w:line="276" w:lineRule="auto"/>
        <w:ind w:firstLine="0"/>
        <w:jc w:val="center"/>
        <w:rPr>
          <w:b/>
        </w:rPr>
      </w:pPr>
      <w:r w:rsidRPr="00C31A20">
        <w:rPr>
          <w:b/>
        </w:rPr>
        <w:t>SPRIEDUMS</w:t>
      </w:r>
    </w:p>
    <w:p w14:paraId="54794B00" w14:textId="26696EC1" w:rsidR="005B5DFF" w:rsidRDefault="005B5DFF" w:rsidP="0025537D">
      <w:pPr>
        <w:spacing w:line="276" w:lineRule="auto"/>
        <w:ind w:firstLine="0"/>
        <w:jc w:val="center"/>
        <w:rPr>
          <w:b/>
        </w:rPr>
      </w:pPr>
      <w:r>
        <w:rPr>
          <w:b/>
        </w:rPr>
        <w:t>Lieta Nr. A420258214, SKA-245/2017</w:t>
      </w:r>
    </w:p>
    <w:p w14:paraId="35CA9DC2" w14:textId="16E146EE" w:rsidR="00C30003" w:rsidRPr="00C30003" w:rsidRDefault="00C30003" w:rsidP="0025537D">
      <w:pPr>
        <w:spacing w:line="276" w:lineRule="auto"/>
        <w:ind w:firstLine="0"/>
        <w:jc w:val="center"/>
        <w:rPr>
          <w:b/>
          <w:u w:val="single"/>
        </w:rPr>
      </w:pPr>
      <w:r w:rsidRPr="00C30003">
        <w:rPr>
          <w:b/>
          <w:u w:val="single"/>
        </w:rPr>
        <w:t>ECLI:LV:AT:2017:1130.A420258214.1.S</w:t>
      </w:r>
    </w:p>
    <w:p w14:paraId="61261628" w14:textId="77777777" w:rsidR="004A3740" w:rsidRPr="00C31A20" w:rsidRDefault="004A3740" w:rsidP="004A3740">
      <w:pPr>
        <w:spacing w:line="276" w:lineRule="auto"/>
        <w:jc w:val="center"/>
      </w:pPr>
    </w:p>
    <w:p w14:paraId="6E42BD34" w14:textId="312DD633" w:rsidR="00E85ECA" w:rsidRDefault="00E85ECA" w:rsidP="00E85ECA">
      <w:pPr>
        <w:spacing w:line="276" w:lineRule="auto"/>
        <w:ind w:firstLine="567"/>
      </w:pPr>
      <w:r>
        <w:t>Augstākā tiesa</w:t>
      </w:r>
      <w:r w:rsidR="00C06BB3">
        <w:t xml:space="preserve"> Administratīvo lietu departamenta</w:t>
      </w:r>
      <w:r w:rsidR="002D30F0">
        <w:t xml:space="preserve"> kopsēdē šādā sastāvā:</w:t>
      </w:r>
    </w:p>
    <w:p w14:paraId="26A8B4D3" w14:textId="77777777" w:rsidR="002D30F0" w:rsidRDefault="002D30F0" w:rsidP="00E85ECA">
      <w:pPr>
        <w:spacing w:line="276" w:lineRule="auto"/>
        <w:ind w:firstLine="567"/>
      </w:pPr>
    </w:p>
    <w:p w14:paraId="11616808" w14:textId="77777777" w:rsidR="00E85ECA" w:rsidRDefault="00E85ECA" w:rsidP="00E85ECA">
      <w:pPr>
        <w:tabs>
          <w:tab w:val="left" w:pos="540"/>
          <w:tab w:val="left" w:pos="3240"/>
        </w:tabs>
        <w:spacing w:line="276" w:lineRule="auto"/>
        <w:ind w:firstLine="1134"/>
        <w:rPr>
          <w:color w:val="000000"/>
        </w:rPr>
      </w:pPr>
      <w:r>
        <w:rPr>
          <w:color w:val="000000"/>
        </w:rPr>
        <w:t>tiesnesis Andris Guļāns,</w:t>
      </w:r>
    </w:p>
    <w:p w14:paraId="60E0C35C" w14:textId="77777777" w:rsidR="00E85ECA" w:rsidRDefault="00E85ECA" w:rsidP="00E85ECA">
      <w:pPr>
        <w:tabs>
          <w:tab w:val="left" w:pos="540"/>
          <w:tab w:val="left" w:pos="3240"/>
        </w:tabs>
        <w:spacing w:line="276" w:lineRule="auto"/>
        <w:ind w:firstLine="1134"/>
        <w:rPr>
          <w:color w:val="000000"/>
        </w:rPr>
      </w:pPr>
      <w:r>
        <w:rPr>
          <w:color w:val="000000"/>
        </w:rPr>
        <w:t>tiesnese Dzintra Amerika,</w:t>
      </w:r>
    </w:p>
    <w:p w14:paraId="691DA334" w14:textId="77777777" w:rsidR="00E85ECA" w:rsidRDefault="00E85ECA" w:rsidP="00E85ECA">
      <w:pPr>
        <w:tabs>
          <w:tab w:val="left" w:pos="540"/>
          <w:tab w:val="left" w:pos="3240"/>
        </w:tabs>
        <w:spacing w:line="276" w:lineRule="auto"/>
        <w:ind w:firstLine="1134"/>
        <w:rPr>
          <w:color w:val="000000"/>
        </w:rPr>
      </w:pPr>
      <w:r>
        <w:rPr>
          <w:color w:val="000000"/>
        </w:rPr>
        <w:t>tiesnese Vēsma Kakste,</w:t>
      </w:r>
    </w:p>
    <w:p w14:paraId="4405C1E5" w14:textId="2BEC44F6" w:rsidR="00E85ECA" w:rsidRPr="00C905AC" w:rsidRDefault="00E85ECA" w:rsidP="00E85ECA">
      <w:pPr>
        <w:tabs>
          <w:tab w:val="left" w:pos="540"/>
          <w:tab w:val="left" w:pos="3240"/>
        </w:tabs>
        <w:spacing w:line="276" w:lineRule="auto"/>
        <w:ind w:firstLine="1134"/>
        <w:rPr>
          <w:color w:val="000000"/>
        </w:rPr>
      </w:pPr>
      <w:r w:rsidRPr="00BD17D3">
        <w:t>tiesnese Anita Kovaļevska,</w:t>
      </w:r>
    </w:p>
    <w:p w14:paraId="310AEC4A" w14:textId="77777777" w:rsidR="00E85ECA" w:rsidRDefault="00E85ECA" w:rsidP="00E85ECA">
      <w:pPr>
        <w:tabs>
          <w:tab w:val="left" w:pos="3240"/>
        </w:tabs>
        <w:spacing w:line="276" w:lineRule="auto"/>
        <w:ind w:firstLine="1134"/>
        <w:rPr>
          <w:color w:val="000000"/>
        </w:rPr>
      </w:pPr>
      <w:r>
        <w:rPr>
          <w:color w:val="000000"/>
        </w:rPr>
        <w:t>tiesnese Veronika Krūmiņa,</w:t>
      </w:r>
    </w:p>
    <w:p w14:paraId="221E51E2" w14:textId="00380DA4" w:rsidR="00E85ECA" w:rsidRDefault="00E85ECA" w:rsidP="00E85ECA">
      <w:pPr>
        <w:tabs>
          <w:tab w:val="left" w:pos="3240"/>
        </w:tabs>
        <w:spacing w:line="276" w:lineRule="auto"/>
        <w:ind w:firstLine="1134"/>
        <w:rPr>
          <w:color w:val="000000"/>
        </w:rPr>
      </w:pPr>
      <w:r>
        <w:rPr>
          <w:color w:val="000000"/>
        </w:rPr>
        <w:t>tiesnese Dace Mita,</w:t>
      </w:r>
    </w:p>
    <w:p w14:paraId="25E28B89" w14:textId="77777777" w:rsidR="00E85ECA" w:rsidRDefault="00E85ECA" w:rsidP="00E85ECA">
      <w:pPr>
        <w:tabs>
          <w:tab w:val="left" w:pos="3240"/>
        </w:tabs>
        <w:spacing w:line="276" w:lineRule="auto"/>
        <w:ind w:firstLine="1134"/>
        <w:rPr>
          <w:color w:val="000000"/>
        </w:rPr>
      </w:pPr>
      <w:r>
        <w:rPr>
          <w:color w:val="000000"/>
        </w:rPr>
        <w:t>tiesnese Ilze Skultāne,</w:t>
      </w:r>
    </w:p>
    <w:p w14:paraId="7F0FDB0F" w14:textId="77777777" w:rsidR="00E85ECA" w:rsidRDefault="00E85ECA" w:rsidP="00E85ECA">
      <w:pPr>
        <w:tabs>
          <w:tab w:val="left" w:pos="3240"/>
        </w:tabs>
        <w:spacing w:line="276" w:lineRule="auto"/>
        <w:ind w:firstLine="1134"/>
        <w:rPr>
          <w:color w:val="000000"/>
        </w:rPr>
      </w:pPr>
      <w:r>
        <w:rPr>
          <w:color w:val="000000"/>
        </w:rPr>
        <w:t>tiesnese Līvija Slica,</w:t>
      </w:r>
    </w:p>
    <w:p w14:paraId="1E53DBEB" w14:textId="77777777" w:rsidR="00E85ECA" w:rsidRDefault="00E85ECA" w:rsidP="00E85ECA">
      <w:pPr>
        <w:tabs>
          <w:tab w:val="left" w:pos="3240"/>
        </w:tabs>
        <w:spacing w:line="276" w:lineRule="auto"/>
        <w:ind w:firstLine="1134"/>
        <w:rPr>
          <w:color w:val="000000"/>
        </w:rPr>
      </w:pPr>
      <w:r>
        <w:rPr>
          <w:color w:val="000000"/>
        </w:rPr>
        <w:t>tiesnese Ieva Višķere,</w:t>
      </w:r>
    </w:p>
    <w:p w14:paraId="12287774" w14:textId="77777777" w:rsidR="00E85ECA" w:rsidRPr="00C905AC" w:rsidRDefault="00E85ECA" w:rsidP="00E85ECA">
      <w:pPr>
        <w:tabs>
          <w:tab w:val="left" w:pos="3240"/>
        </w:tabs>
        <w:spacing w:line="276" w:lineRule="auto"/>
        <w:ind w:firstLine="1134"/>
        <w:rPr>
          <w:color w:val="000000"/>
        </w:rPr>
      </w:pPr>
      <w:r>
        <w:rPr>
          <w:color w:val="000000"/>
        </w:rPr>
        <w:t>tiesnese Rudīte Vīduša</w:t>
      </w:r>
    </w:p>
    <w:p w14:paraId="2A8758FD" w14:textId="3D4EA396" w:rsidR="004A3740" w:rsidRDefault="004A3740" w:rsidP="004A3740">
      <w:pPr>
        <w:tabs>
          <w:tab w:val="left" w:pos="540"/>
          <w:tab w:val="left" w:pos="3240"/>
        </w:tabs>
        <w:spacing w:line="276" w:lineRule="auto"/>
        <w:ind w:firstLine="1134"/>
      </w:pPr>
    </w:p>
    <w:p w14:paraId="275DACA9" w14:textId="5E3ED6B6" w:rsidR="001522B0" w:rsidRPr="00407C84" w:rsidRDefault="004A3740" w:rsidP="00407C84">
      <w:pPr>
        <w:spacing w:line="276" w:lineRule="auto"/>
        <w:ind w:firstLine="567"/>
      </w:pPr>
      <w:r w:rsidRPr="00C31A20">
        <w:t>rakstveida procesā izskatīja administratīvo lietu, kas ierosināta, pamatojoties uz</w:t>
      </w:r>
      <w:r w:rsidRPr="00C31A20">
        <w:rPr>
          <w:rFonts w:eastAsiaTheme="minorEastAsia"/>
        </w:rPr>
        <w:t xml:space="preserve"> </w:t>
      </w:r>
      <w:r w:rsidR="00C30003">
        <w:t>[pers. A]</w:t>
      </w:r>
      <w:r w:rsidRPr="006B2B3B">
        <w:t xml:space="preserve"> pieteikumu par Valsts ieņēmumu dienesta 2014.gada 26.februāra lēmuma Nr.</w:t>
      </w:r>
      <w:r w:rsidR="00FD1885">
        <w:t> </w:t>
      </w:r>
      <w:r w:rsidRPr="006B2B3B">
        <w:t>22.10/L-6258 atcelšanu</w:t>
      </w:r>
      <w:r w:rsidRPr="00C31A20">
        <w:rPr>
          <w:rFonts w:eastAsiaTheme="minorEastAsia"/>
        </w:rPr>
        <w:t xml:space="preserve">, sakarā ar </w:t>
      </w:r>
      <w:r>
        <w:t xml:space="preserve">Valsts ieņēmumu dienesta kasācijas sūdzību </w:t>
      </w:r>
      <w:r w:rsidRPr="00516B7D">
        <w:t xml:space="preserve">par Administratīvās apgabaltiesas </w:t>
      </w:r>
      <w:r w:rsidRPr="00407C84">
        <w:t xml:space="preserve">2015.gada </w:t>
      </w:r>
      <w:r>
        <w:t>10</w:t>
      </w:r>
      <w:r w:rsidRPr="00407C84">
        <w:t>.</w:t>
      </w:r>
      <w:r>
        <w:t>decembra</w:t>
      </w:r>
      <w:r w:rsidRPr="00407C84">
        <w:t xml:space="preserve"> spriedumu</w:t>
      </w:r>
      <w:r w:rsidRPr="00516B7D">
        <w:t>.</w:t>
      </w:r>
    </w:p>
    <w:p w14:paraId="76A40986" w14:textId="77777777" w:rsidR="002D7075" w:rsidRPr="00407C84" w:rsidRDefault="002D7075" w:rsidP="00407C84">
      <w:pPr>
        <w:spacing w:line="276" w:lineRule="auto"/>
      </w:pPr>
    </w:p>
    <w:p w14:paraId="0E0E577D" w14:textId="77777777" w:rsidR="00197719" w:rsidRPr="00407C84" w:rsidRDefault="00197719" w:rsidP="00407C84">
      <w:pPr>
        <w:spacing w:line="276" w:lineRule="auto"/>
        <w:ind w:firstLine="0"/>
        <w:jc w:val="center"/>
        <w:rPr>
          <w:b/>
        </w:rPr>
      </w:pPr>
      <w:r w:rsidRPr="00407C84">
        <w:rPr>
          <w:b/>
        </w:rPr>
        <w:t>Aprakstošā daļa</w:t>
      </w:r>
    </w:p>
    <w:p w14:paraId="573F08FC" w14:textId="77777777" w:rsidR="00197719" w:rsidRPr="00407C84" w:rsidRDefault="00197719" w:rsidP="00407C84">
      <w:pPr>
        <w:spacing w:line="276" w:lineRule="auto"/>
        <w:ind w:firstLine="567"/>
      </w:pPr>
    </w:p>
    <w:p w14:paraId="2EDBBA20" w14:textId="4CD254FA" w:rsidR="00753545" w:rsidRPr="00B61764" w:rsidRDefault="00197719" w:rsidP="00753545">
      <w:pPr>
        <w:pStyle w:val="NormalWeb"/>
        <w:spacing w:before="0" w:beforeAutospacing="0" w:after="0" w:afterAutospacing="0" w:line="276" w:lineRule="auto"/>
        <w:ind w:right="-2" w:firstLine="567"/>
        <w:jc w:val="both"/>
      </w:pPr>
      <w:r w:rsidRPr="00B61764">
        <w:lastRenderedPageBreak/>
        <w:t xml:space="preserve">[1] </w:t>
      </w:r>
      <w:r w:rsidR="00753545" w:rsidRPr="00B61764">
        <w:rPr>
          <w:kern w:val="28"/>
        </w:rPr>
        <w:t>Valsts ieņēmumu dienest</w:t>
      </w:r>
      <w:r w:rsidR="00FA4C62" w:rsidRPr="00B61764">
        <w:rPr>
          <w:kern w:val="28"/>
        </w:rPr>
        <w:t>s</w:t>
      </w:r>
      <w:r w:rsidR="00753545" w:rsidRPr="00B61764">
        <w:rPr>
          <w:kern w:val="28"/>
        </w:rPr>
        <w:t xml:space="preserve"> pieteicējam </w:t>
      </w:r>
      <w:r w:rsidR="00C30003">
        <w:t>[pers. A]</w:t>
      </w:r>
      <w:r w:rsidR="00753545" w:rsidRPr="00B61764">
        <w:t xml:space="preserve"> </w:t>
      </w:r>
      <w:r w:rsidR="00753545" w:rsidRPr="00B61764">
        <w:rPr>
          <w:kern w:val="28"/>
        </w:rPr>
        <w:t xml:space="preserve">veica daļēju iedzīvotāju ienākuma nodokļa auditu par ienākumu no kapitāla pieauguma no nekustamo īpašumu </w:t>
      </w:r>
      <w:r w:rsidR="00C30003">
        <w:rPr>
          <w:kern w:val="28"/>
        </w:rPr>
        <w:t>[adrese 1]</w:t>
      </w:r>
      <w:r w:rsidR="00753545" w:rsidRPr="00B61764">
        <w:rPr>
          <w:kern w:val="28"/>
        </w:rPr>
        <w:t xml:space="preserve"> un </w:t>
      </w:r>
      <w:r w:rsidR="00C30003">
        <w:rPr>
          <w:kern w:val="28"/>
        </w:rPr>
        <w:t>[adrese 2]</w:t>
      </w:r>
      <w:r w:rsidR="00753545" w:rsidRPr="00B61764">
        <w:rPr>
          <w:kern w:val="28"/>
        </w:rPr>
        <w:t xml:space="preserve"> atsavināšanas.</w:t>
      </w:r>
    </w:p>
    <w:p w14:paraId="3E8022A2" w14:textId="1FF33782" w:rsidR="00753545" w:rsidRPr="00B61764" w:rsidRDefault="00753545" w:rsidP="00753545">
      <w:pPr>
        <w:pStyle w:val="NormalWeb"/>
        <w:adjustRightInd w:val="0"/>
        <w:spacing w:before="0" w:beforeAutospacing="0" w:after="0" w:afterAutospacing="0" w:line="276" w:lineRule="auto"/>
        <w:ind w:firstLine="567"/>
        <w:jc w:val="both"/>
      </w:pPr>
      <w:r w:rsidRPr="00B61764">
        <w:t xml:space="preserve">Ar </w:t>
      </w:r>
      <w:r w:rsidRPr="00B61764">
        <w:rPr>
          <w:kern w:val="28"/>
        </w:rPr>
        <w:t xml:space="preserve">Valsts ieņēmumu dienesta </w:t>
      </w:r>
      <w:r w:rsidRPr="00B61764">
        <w:t xml:space="preserve">2013.gada 5.novembra lēmumu pieteicējam papildus aprēķināts </w:t>
      </w:r>
      <w:r w:rsidR="00484FBC" w:rsidRPr="00B61764">
        <w:rPr>
          <w:kern w:val="28"/>
        </w:rPr>
        <w:t xml:space="preserve">iedzīvotāju ienākuma nodoklis </w:t>
      </w:r>
      <w:r w:rsidRPr="00B61764">
        <w:t>38 938,86 </w:t>
      </w:r>
      <w:r w:rsidRPr="00B61764">
        <w:rPr>
          <w:rStyle w:val="Emphasis"/>
        </w:rPr>
        <w:t xml:space="preserve">euro </w:t>
      </w:r>
      <w:r w:rsidRPr="00B61764">
        <w:t xml:space="preserve">(27 366,39 Ls), soda nauda 5840,83 </w:t>
      </w:r>
      <w:r w:rsidRPr="00B61764">
        <w:rPr>
          <w:rStyle w:val="Emphasis"/>
        </w:rPr>
        <w:t xml:space="preserve">euro </w:t>
      </w:r>
      <w:r w:rsidRPr="00B61764">
        <w:t xml:space="preserve">(4104,96 Ls) un nokavējuma nauda 10 850,07 </w:t>
      </w:r>
      <w:r w:rsidRPr="00B61764">
        <w:rPr>
          <w:rStyle w:val="Emphasis"/>
        </w:rPr>
        <w:t xml:space="preserve">euro </w:t>
      </w:r>
      <w:r w:rsidRPr="00B61764">
        <w:t xml:space="preserve">(7625,47 Ls). </w:t>
      </w:r>
    </w:p>
    <w:p w14:paraId="1BA633B9" w14:textId="02905829" w:rsidR="00484FBC" w:rsidRPr="00B61764" w:rsidRDefault="00FA4C62" w:rsidP="00484FBC">
      <w:pPr>
        <w:pStyle w:val="NormalWeb"/>
        <w:spacing w:before="0" w:beforeAutospacing="0" w:after="0" w:afterAutospacing="0" w:line="276" w:lineRule="auto"/>
        <w:ind w:right="-2" w:firstLine="567"/>
        <w:jc w:val="both"/>
      </w:pPr>
      <w:r w:rsidRPr="00B61764">
        <w:rPr>
          <w:kern w:val="28"/>
        </w:rPr>
        <w:t xml:space="preserve">Ar Valsts ieņēmumu dienesta </w:t>
      </w:r>
      <w:r w:rsidRPr="00B61764">
        <w:t xml:space="preserve">2014.gada 26.februāra lēmumu sākotnējais lēmums atstāts negrozīts. </w:t>
      </w:r>
    </w:p>
    <w:p w14:paraId="521B006B" w14:textId="77777777" w:rsidR="00484FBC" w:rsidRPr="00407C84" w:rsidRDefault="00484FBC" w:rsidP="00484FBC">
      <w:pPr>
        <w:pStyle w:val="NormalWeb"/>
        <w:spacing w:before="0" w:beforeAutospacing="0" w:after="0" w:afterAutospacing="0" w:line="276" w:lineRule="auto"/>
        <w:ind w:right="-2" w:firstLine="567"/>
        <w:jc w:val="both"/>
      </w:pPr>
    </w:p>
    <w:p w14:paraId="124B8345" w14:textId="6C304150" w:rsidR="007E4058" w:rsidRPr="00407C84" w:rsidRDefault="00197719" w:rsidP="00407C84">
      <w:pPr>
        <w:spacing w:line="276" w:lineRule="auto"/>
        <w:ind w:firstLine="567"/>
        <w:rPr>
          <w:color w:val="000000"/>
          <w:lang w:eastAsia="ru-RU"/>
        </w:rPr>
      </w:pPr>
      <w:r w:rsidRPr="00407C84">
        <w:t xml:space="preserve">[2] </w:t>
      </w:r>
      <w:r w:rsidR="007711C6">
        <w:t xml:space="preserve">Izskatot lietu apelācijas kārtībā, </w:t>
      </w:r>
      <w:r w:rsidR="007E4058" w:rsidRPr="00407C84">
        <w:rPr>
          <w:color w:val="000000"/>
          <w:lang w:eastAsia="ru-RU"/>
        </w:rPr>
        <w:t xml:space="preserve">Administratīvā </w:t>
      </w:r>
      <w:r w:rsidR="001C68CB" w:rsidRPr="00407C84">
        <w:rPr>
          <w:color w:val="000000"/>
          <w:lang w:eastAsia="ru-RU"/>
        </w:rPr>
        <w:t>apgabaltiesa</w:t>
      </w:r>
      <w:r w:rsidR="007711C6">
        <w:rPr>
          <w:color w:val="000000"/>
          <w:lang w:eastAsia="ru-RU"/>
        </w:rPr>
        <w:t xml:space="preserve"> ar</w:t>
      </w:r>
      <w:r w:rsidR="007E4058" w:rsidRPr="00407C84">
        <w:rPr>
          <w:color w:val="000000"/>
          <w:lang w:eastAsia="ru-RU"/>
        </w:rPr>
        <w:t xml:space="preserve"> 201</w:t>
      </w:r>
      <w:r w:rsidR="001C68CB" w:rsidRPr="00407C84">
        <w:rPr>
          <w:color w:val="000000"/>
          <w:lang w:eastAsia="ru-RU"/>
        </w:rPr>
        <w:t>5</w:t>
      </w:r>
      <w:r w:rsidR="007E4058" w:rsidRPr="00407C84">
        <w:rPr>
          <w:color w:val="000000"/>
          <w:lang w:eastAsia="ru-RU"/>
        </w:rPr>
        <w:t xml:space="preserve">.gada </w:t>
      </w:r>
      <w:r w:rsidR="00B179F3">
        <w:rPr>
          <w:color w:val="000000"/>
          <w:lang w:eastAsia="ru-RU"/>
        </w:rPr>
        <w:t>10</w:t>
      </w:r>
      <w:r w:rsidR="007E4058" w:rsidRPr="00407C84">
        <w:rPr>
          <w:color w:val="000000"/>
          <w:lang w:eastAsia="ru-RU"/>
        </w:rPr>
        <w:t>.</w:t>
      </w:r>
      <w:r w:rsidR="00B179F3">
        <w:rPr>
          <w:color w:val="000000"/>
          <w:lang w:eastAsia="ru-RU"/>
        </w:rPr>
        <w:t>decembra</w:t>
      </w:r>
      <w:r w:rsidR="007E4058" w:rsidRPr="00407C84">
        <w:rPr>
          <w:color w:val="000000"/>
          <w:lang w:eastAsia="ru-RU"/>
        </w:rPr>
        <w:t xml:space="preserve"> spriedumu pieteikum</w:t>
      </w:r>
      <w:r w:rsidR="007711C6">
        <w:rPr>
          <w:color w:val="000000"/>
          <w:lang w:eastAsia="ru-RU"/>
        </w:rPr>
        <w:t>u</w:t>
      </w:r>
      <w:r w:rsidR="007E4058" w:rsidRPr="00407C84">
        <w:rPr>
          <w:color w:val="000000"/>
          <w:lang w:eastAsia="ru-RU"/>
        </w:rPr>
        <w:t xml:space="preserve"> </w:t>
      </w:r>
      <w:r w:rsidR="00B179F3">
        <w:rPr>
          <w:color w:val="000000"/>
          <w:lang w:eastAsia="ru-RU"/>
        </w:rPr>
        <w:t>apmierināja</w:t>
      </w:r>
      <w:r w:rsidR="007E4058" w:rsidRPr="00407C84">
        <w:rPr>
          <w:color w:val="000000"/>
          <w:lang w:eastAsia="ru-RU"/>
        </w:rPr>
        <w:t>.</w:t>
      </w:r>
      <w:r w:rsidR="00713591" w:rsidRPr="00407C84">
        <w:rPr>
          <w:color w:val="000000"/>
          <w:lang w:eastAsia="ru-RU"/>
        </w:rPr>
        <w:t xml:space="preserve"> </w:t>
      </w:r>
      <w:r w:rsidR="007E4058" w:rsidRPr="00407C84">
        <w:rPr>
          <w:color w:val="000000"/>
          <w:lang w:eastAsia="ru-RU"/>
        </w:rPr>
        <w:t>Spriedums</w:t>
      </w:r>
      <w:r w:rsidR="007711C6">
        <w:rPr>
          <w:color w:val="000000"/>
          <w:lang w:eastAsia="ru-RU"/>
        </w:rPr>
        <w:t>,</w:t>
      </w:r>
      <w:r w:rsidR="007E4058" w:rsidRPr="00407C84">
        <w:rPr>
          <w:color w:val="000000"/>
          <w:lang w:eastAsia="ru-RU"/>
        </w:rPr>
        <w:t xml:space="preserve"> </w:t>
      </w:r>
      <w:r w:rsidR="00713591" w:rsidRPr="00407C84">
        <w:t>pievienojoties pirmās instances tiesas sprieduma motivācijai,</w:t>
      </w:r>
      <w:r w:rsidR="00713591" w:rsidRPr="00407C84">
        <w:rPr>
          <w:color w:val="000000"/>
          <w:lang w:eastAsia="ru-RU"/>
        </w:rPr>
        <w:t xml:space="preserve"> </w:t>
      </w:r>
      <w:r w:rsidR="007E4058" w:rsidRPr="00407C84">
        <w:rPr>
          <w:color w:val="000000"/>
          <w:lang w:eastAsia="ru-RU"/>
        </w:rPr>
        <w:t>pamatots ar turpmāk minētajiem argumentiem.</w:t>
      </w:r>
    </w:p>
    <w:p w14:paraId="7C0A42E8" w14:textId="03054CF9" w:rsidR="00B179F3" w:rsidRPr="00B61764" w:rsidRDefault="007E4058" w:rsidP="00B179F3">
      <w:pPr>
        <w:pStyle w:val="NormalWeb"/>
        <w:spacing w:before="0" w:beforeAutospacing="0" w:after="0" w:afterAutospacing="0" w:line="276" w:lineRule="auto"/>
        <w:ind w:right="-2" w:firstLine="567"/>
        <w:jc w:val="both"/>
      </w:pPr>
      <w:r w:rsidRPr="00407C84">
        <w:rPr>
          <w:color w:val="000000"/>
          <w:lang w:eastAsia="ru-RU"/>
        </w:rPr>
        <w:t xml:space="preserve">[2.1] </w:t>
      </w:r>
      <w:r w:rsidR="00B179F3" w:rsidRPr="006B2B3B">
        <w:rPr>
          <w:kern w:val="28"/>
        </w:rPr>
        <w:t xml:space="preserve">No likuma </w:t>
      </w:r>
      <w:r w:rsidR="00B179F3" w:rsidRPr="006B2B3B">
        <w:t xml:space="preserve">„Par iedzīvotāju ienākuma nodokli” 8.panta trešās daļas 11.punkta izriet, ka fiziskās personas ienākumi, kurus tā guvusi no kapitāla pieauguma, </w:t>
      </w:r>
      <w:r w:rsidR="00C06BB3">
        <w:t>tostarp</w:t>
      </w:r>
      <w:r w:rsidR="00B179F3" w:rsidRPr="006B2B3B">
        <w:t xml:space="preserve"> no nekustamā īpašuma atsavināšanas, ja netiek konstatēts likuma „Par iedzīvotāju ienākuma nodokli” 9.panta pirmās daļas 33.punktā noteiktais izņēmums, ir apliekami </w:t>
      </w:r>
      <w:r w:rsidR="00B179F3" w:rsidRPr="00B61764">
        <w:t xml:space="preserve">ar </w:t>
      </w:r>
      <w:r w:rsidR="00B179F3" w:rsidRPr="00B61764">
        <w:rPr>
          <w:kern w:val="28"/>
        </w:rPr>
        <w:t>iedzīvotāju ienākuma nodokli</w:t>
      </w:r>
      <w:r w:rsidR="00B179F3" w:rsidRPr="00B61764">
        <w:t>.</w:t>
      </w:r>
    </w:p>
    <w:p w14:paraId="30B5A66F" w14:textId="57B3459F" w:rsidR="00B179F3" w:rsidRPr="006B2B3B" w:rsidRDefault="00B179F3" w:rsidP="00B179F3">
      <w:pPr>
        <w:pStyle w:val="NormalWeb"/>
        <w:spacing w:before="0" w:beforeAutospacing="0" w:after="0" w:afterAutospacing="0" w:line="276" w:lineRule="auto"/>
        <w:ind w:right="-2" w:firstLine="567"/>
        <w:jc w:val="both"/>
      </w:pPr>
      <w:r w:rsidRPr="00B61764">
        <w:t xml:space="preserve">No minētā likuma 9.panta pirmās daļas 33.punkta izriet, ka vispārējais pienākums maksāt </w:t>
      </w:r>
      <w:r w:rsidRPr="00B61764">
        <w:rPr>
          <w:kern w:val="28"/>
        </w:rPr>
        <w:t>iedzīvotāju ienākuma nodokli</w:t>
      </w:r>
      <w:r w:rsidRPr="00B61764">
        <w:t xml:space="preserve"> arī par ienākumu, kas</w:t>
      </w:r>
      <w:r w:rsidRPr="006B2B3B">
        <w:t xml:space="preserve"> gūts no nekustamā īpašuma atsavināšanas, neattiecas uz gadījumiem, kad tiek gūts ienākums no tāda nekustamā īpašuma atsavināšanas, kas nodokļu maksātāja īpašumā (no dienas, kad attiecīgais nekustamais īpašums reģistrēts zemesgrāmatā) ir ilgāk par 60 mēnešiem un vismaz 12 mēnešus līdz atsavināšanas līguma noslēgšanas dienai ir personas deklarētā dzīvesvieta (kas nav deklarēta kā maksātāja papildu adrese).</w:t>
      </w:r>
    </w:p>
    <w:p w14:paraId="43BEB662" w14:textId="7D669C68" w:rsidR="00B179F3" w:rsidRPr="006B2B3B" w:rsidRDefault="00B179F3" w:rsidP="00B179F3">
      <w:pPr>
        <w:pStyle w:val="NormalWeb"/>
        <w:spacing w:before="0" w:beforeAutospacing="0" w:after="0" w:afterAutospacing="0" w:line="276" w:lineRule="auto"/>
        <w:ind w:right="-2" w:firstLine="567"/>
        <w:jc w:val="both"/>
      </w:pPr>
      <w:r w:rsidRPr="006B2B3B">
        <w:rPr>
          <w:kern w:val="28"/>
        </w:rPr>
        <w:t>[</w:t>
      </w:r>
      <w:r w:rsidR="00AD480B">
        <w:rPr>
          <w:kern w:val="28"/>
        </w:rPr>
        <w:t>2</w:t>
      </w:r>
      <w:r w:rsidRPr="006B2B3B">
        <w:rPr>
          <w:kern w:val="28"/>
        </w:rPr>
        <w:t>.2</w:t>
      </w:r>
      <w:r w:rsidR="00AD480B">
        <w:rPr>
          <w:kern w:val="28"/>
        </w:rPr>
        <w:t>] Lietā</w:t>
      </w:r>
      <w:r w:rsidRPr="006B2B3B">
        <w:rPr>
          <w:kern w:val="28"/>
        </w:rPr>
        <w:t xml:space="preserve"> ir strīds par to, no kura brīža likuma „Par iedzīvotāju ienākuma nodokli” 9.panta pirmās daļas 33.punkta izpratnē ir uzskatāms, ka nekustamais īpašums ir personas īpašumā tajos gadījumos, ja personas īpašumā vispirms ir bijusi zeme (uz kuru īpašumtiesības reģistrētas zemesgrāmatā) un pēc tam uz tās uzbūvēta jaunbūve. </w:t>
      </w:r>
    </w:p>
    <w:p w14:paraId="0667A113" w14:textId="793DE373" w:rsidR="00B179F3" w:rsidRPr="006B2B3B" w:rsidRDefault="00B179F3" w:rsidP="00B179F3">
      <w:pPr>
        <w:pStyle w:val="NormalWeb"/>
        <w:spacing w:before="0" w:beforeAutospacing="0" w:after="0" w:afterAutospacing="0" w:line="276" w:lineRule="auto"/>
        <w:ind w:right="-2" w:firstLine="567"/>
        <w:jc w:val="both"/>
      </w:pPr>
      <w:r w:rsidRPr="006B2B3B">
        <w:rPr>
          <w:kern w:val="28"/>
        </w:rPr>
        <w:t>Ne likuma „Par iedzīvotāju ienākuma nodokli” 9.panta pirmās daļas 33.punkts, ne citas šā likuma normas nesniedz tiešu regulējumu situācijai, kad nekustamais īpašums sastāv gan no zemes, gan no uz šīs zemes esošas būves, turklāt zemi persona ieguvusi īpašumā vispirms un pēc tam uz šīs zemes pati uzbūvējusi būvi, kas kā jaunbūve attiecīgi reģistrēta zemesgrāmatā vēlāk.</w:t>
      </w:r>
    </w:p>
    <w:p w14:paraId="68C348E3" w14:textId="648B4B93" w:rsidR="00B179F3" w:rsidRPr="006B2B3B" w:rsidRDefault="00B179F3" w:rsidP="00B179F3">
      <w:pPr>
        <w:pStyle w:val="NormalWeb"/>
        <w:spacing w:before="0" w:beforeAutospacing="0" w:after="0" w:afterAutospacing="0" w:line="276" w:lineRule="auto"/>
        <w:ind w:right="-2" w:firstLine="567"/>
        <w:jc w:val="both"/>
      </w:pPr>
      <w:r w:rsidRPr="006B2B3B">
        <w:rPr>
          <w:kern w:val="28"/>
        </w:rPr>
        <w:t>[</w:t>
      </w:r>
      <w:r w:rsidR="00AD480B">
        <w:rPr>
          <w:kern w:val="28"/>
        </w:rPr>
        <w:t>2</w:t>
      </w:r>
      <w:r w:rsidRPr="006B2B3B">
        <w:rPr>
          <w:kern w:val="28"/>
        </w:rPr>
        <w:t xml:space="preserve">.3] No likuma „Par iedzīvotāju ienākuma nodokli” grozījumu anotācijām izriet, ka </w:t>
      </w:r>
      <w:r w:rsidRPr="006B2B3B">
        <w:t>9.panta pirmās daļas 33.punkta</w:t>
      </w:r>
      <w:r w:rsidRPr="006B2B3B">
        <w:rPr>
          <w:kern w:val="28"/>
        </w:rPr>
        <w:t xml:space="preserve"> mērķis ir bijis nodrošināt, ka ar nodokli netiek aplikti ienākumi no personu savām vajadzībām iegādāta un kā mājokli izmantota īpašuma pārdošanas, iepretim tāda īpašuma pārdošanai, kas personas īpašumā bijis pamatā kā ieguldījums (kapitāls). Normā ietverto kritēriju mērķis ir nošķirt sava nekustamā īpašuma pārdošanu no tāda nekustamā īpašuma pārdošanas, kas notiek ar spekulatīvu mērķi. </w:t>
      </w:r>
    </w:p>
    <w:p w14:paraId="26D02793" w14:textId="768886B4" w:rsidR="00B179F3" w:rsidRPr="00B61764" w:rsidRDefault="00B179F3" w:rsidP="00B179F3">
      <w:pPr>
        <w:pStyle w:val="NormalWeb"/>
        <w:spacing w:before="0" w:beforeAutospacing="0" w:after="0" w:afterAutospacing="0" w:line="276" w:lineRule="auto"/>
        <w:ind w:right="-2" w:firstLine="567"/>
        <w:jc w:val="both"/>
      </w:pPr>
      <w:r w:rsidRPr="00B61764">
        <w:rPr>
          <w:kern w:val="28"/>
        </w:rPr>
        <w:t xml:space="preserve">Ievērojot likuma </w:t>
      </w:r>
      <w:r w:rsidRPr="00B61764">
        <w:t xml:space="preserve">„Par iedzīvotāju ienākuma nodokli” 9.panta pirmās daļas 33.punkta mērķi, </w:t>
      </w:r>
      <w:r w:rsidRPr="00B61764">
        <w:rPr>
          <w:kern w:val="28"/>
        </w:rPr>
        <w:t>ja būve personas īpašumā nonāk</w:t>
      </w:r>
      <w:r w:rsidR="00C97717">
        <w:rPr>
          <w:kern w:val="28"/>
        </w:rPr>
        <w:t>,</w:t>
      </w:r>
      <w:r w:rsidRPr="00B61764">
        <w:rPr>
          <w:kern w:val="28"/>
        </w:rPr>
        <w:t xml:space="preserve"> to uzbūvējot, nevis nopērkot, būves reģistrācijas brīdim zemesgrāmatā nav izšķirošas nozīmes. Gramatiska minētās normas interpretācija neatbilstu tās mērķim. </w:t>
      </w:r>
    </w:p>
    <w:p w14:paraId="1A8AF697" w14:textId="77777777" w:rsidR="00B179F3" w:rsidRPr="00B61764" w:rsidRDefault="00B179F3" w:rsidP="00B179F3">
      <w:pPr>
        <w:pStyle w:val="NormalWeb"/>
        <w:spacing w:before="0" w:beforeAutospacing="0" w:after="0" w:afterAutospacing="0" w:line="276" w:lineRule="auto"/>
        <w:ind w:right="-2" w:firstLine="567"/>
        <w:jc w:val="both"/>
      </w:pPr>
      <w:r w:rsidRPr="00B61764">
        <w:rPr>
          <w:kern w:val="28"/>
        </w:rPr>
        <w:t xml:space="preserve">Tajos gadījumos, ja pārdotais īpašums sastāv gan no zemes, gan uz šīs zemes uzbūvētas jaunbūves, attiecībā uz jautājumu, no kura laika personas īpašumā ir jaunbūve, ir jāvērtē </w:t>
      </w:r>
      <w:r w:rsidRPr="00B61764">
        <w:rPr>
          <w:kern w:val="28"/>
        </w:rPr>
        <w:lastRenderedPageBreak/>
        <w:t xml:space="preserve">pierādījumi, kas liecina, kad personas īpašumā faktiski jau bija tāda būve, kas atbilst jaunbūves statusam, nevis jāskatās tikai jaunbūves reģistrācijas datums zemesgrāmatā. Strīdus tiesību normas piemērošanas kontekstā jaunbūves reģistrēšanas fakts zemesgrāmatā nav vienīgais īpašuma esības apliecinājums. Būtiski ir konstatēt, vai ēka jaunbūves statusam atbilda jau 60 mēnešus pirms nekustamā īpašuma atsavināšanas. </w:t>
      </w:r>
    </w:p>
    <w:p w14:paraId="6022BD92" w14:textId="7860C574" w:rsidR="00B179F3" w:rsidRPr="006B2B3B" w:rsidRDefault="00B179F3" w:rsidP="00D93FDF">
      <w:pPr>
        <w:pStyle w:val="NormalWeb"/>
        <w:spacing w:before="0" w:beforeAutospacing="0" w:after="0" w:afterAutospacing="0" w:line="276" w:lineRule="auto"/>
        <w:ind w:firstLine="567"/>
        <w:jc w:val="both"/>
      </w:pPr>
      <w:r w:rsidRPr="00B61764">
        <w:rPr>
          <w:kern w:val="28"/>
        </w:rPr>
        <w:t>[</w:t>
      </w:r>
      <w:r w:rsidR="00AD480B" w:rsidRPr="00B61764">
        <w:rPr>
          <w:kern w:val="28"/>
        </w:rPr>
        <w:t>2</w:t>
      </w:r>
      <w:r w:rsidRPr="00B61764">
        <w:rPr>
          <w:kern w:val="28"/>
        </w:rPr>
        <w:t>.4] Nekustamā īpašuma valsts kadastra</w:t>
      </w:r>
      <w:r w:rsidRPr="006B2B3B">
        <w:rPr>
          <w:kern w:val="28"/>
        </w:rPr>
        <w:t xml:space="preserve"> likuma 1.panta 13.punkts paredz, ka jaunbūve ir būve, kurai līdz tās nodošanai ekspluatācijā atbilstoši būvniecību regulējošo normatīvo aktu prasībām izbūvēts vismaz nulles cikls.</w:t>
      </w:r>
    </w:p>
    <w:p w14:paraId="2FCF6527" w14:textId="6406C95E" w:rsidR="00B179F3" w:rsidRPr="006B2B3B" w:rsidRDefault="00B179F3" w:rsidP="00B179F3">
      <w:pPr>
        <w:pStyle w:val="NormalWeb"/>
        <w:spacing w:before="0" w:beforeAutospacing="0" w:after="0" w:afterAutospacing="0" w:line="276" w:lineRule="auto"/>
        <w:ind w:right="-2" w:firstLine="567"/>
        <w:jc w:val="both"/>
      </w:pPr>
      <w:r w:rsidRPr="006B2B3B">
        <w:rPr>
          <w:kern w:val="28"/>
        </w:rPr>
        <w:t>Saskaņā ar Ministru kabineta 1997.gada 1.aprīļa noteikumu Nr.</w:t>
      </w:r>
      <w:r w:rsidR="00BE3F5B">
        <w:rPr>
          <w:kern w:val="28"/>
        </w:rPr>
        <w:t xml:space="preserve"> </w:t>
      </w:r>
      <w:r w:rsidRPr="006B2B3B">
        <w:rPr>
          <w:kern w:val="28"/>
        </w:rPr>
        <w:t>112 „Vispārīgie būvnoteikumi” 25.</w:t>
      </w:r>
      <w:r w:rsidRPr="006B2B3B">
        <w:rPr>
          <w:kern w:val="28"/>
          <w:vertAlign w:val="superscript"/>
        </w:rPr>
        <w:t>1</w:t>
      </w:r>
      <w:r w:rsidRPr="006B2B3B">
        <w:rPr>
          <w:kern w:val="28"/>
        </w:rPr>
        <w:t>punktu (</w:t>
      </w:r>
      <w:r w:rsidRPr="006B2B3B">
        <w:rPr>
          <w:rStyle w:val="Emphasis"/>
          <w:kern w:val="28"/>
        </w:rPr>
        <w:t>redakcijā, kas bija spēkā laikā, kad pieteicējs uzsāka konkrētās jaunbūves būvniecību</w:t>
      </w:r>
      <w:r w:rsidRPr="006B2B3B">
        <w:rPr>
          <w:kern w:val="28"/>
        </w:rPr>
        <w:t>) nulles cikls ir būves (ēkas) pazemes un virszemes daļas būvdarbu posms līdz būves (ēkas) nosacītās nulles (pirmā stāva grīdas) līmeņa atzīmei, ja plānošanas un arhitektūras uzdevumā nav noteikts citādi. Tādējādi būve ir uzskatāma par jaunbūvi ar to brīdi, kad būvdarbi ir sasnieguši pirmā stāva grīdas līmeņa atzīmi, proti, ir iebūvēti pamati līdz pirmā stāva grīdas līmenim.</w:t>
      </w:r>
    </w:p>
    <w:p w14:paraId="42685E36" w14:textId="4EDF38AB" w:rsidR="00B179F3" w:rsidRPr="006B2B3B" w:rsidRDefault="00B179F3" w:rsidP="00B179F3">
      <w:pPr>
        <w:pStyle w:val="NormalWeb"/>
        <w:spacing w:before="0" w:beforeAutospacing="0" w:after="0" w:afterAutospacing="0" w:line="276" w:lineRule="auto"/>
        <w:ind w:right="-2" w:firstLine="567"/>
        <w:jc w:val="both"/>
      </w:pPr>
      <w:r w:rsidRPr="006B2B3B">
        <w:rPr>
          <w:kern w:val="28"/>
        </w:rPr>
        <w:t xml:space="preserve">Pieteicējs būvatļauju ēkas būvniecībai saņēma 2006.gada 4.augustā, 2006.gada 15.jūnijā un 17.augustā pieteicējs noslēdza kredīta līgumus ēkas </w:t>
      </w:r>
      <w:r w:rsidR="00C06BB3">
        <w:rPr>
          <w:kern w:val="28"/>
        </w:rPr>
        <w:t>būvniecībai</w:t>
      </w:r>
      <w:r w:rsidR="00C06BB3" w:rsidRPr="006B2B3B">
        <w:rPr>
          <w:kern w:val="28"/>
        </w:rPr>
        <w:t xml:space="preserve"> </w:t>
      </w:r>
      <w:r w:rsidRPr="006B2B3B">
        <w:rPr>
          <w:kern w:val="28"/>
        </w:rPr>
        <w:t>ar AS „Aizkraukles banka”. 2011.gada 15.augusta un 2015.gada 10.aprīļa izziņā AS „Aizkraukles banka” apliecina, ka pieteicējs izsniegtos kredīta līdzekļus ir izlietojis līgumos norādītajiem mērķiem. No kredīta lietai pievienotajām fotogrāfijām, kas datētas ar 2006.gada 22.septembri, redzams, ka šajā datumā ir bijuši izbūvēti būves pamati līdz pirmā stāva grīdas līmenim. Līdz ar to 2006.gada septembra beigās pieteicēja īpašumā esošā būve jau atbilda jaunbūves statusam, pieteicējs šajā laikā varēja reģistrēt to zemesgrāmatā kā jaunbūvi. Apstāklis, ka pieteicējs ēku ierakstīja zemesgrāmatā tad, kad tā tika faktiski pabeigta, nemaina to, ka jaunbūve viņa īpašumā bija vismaz kopš 2006.gada 22.septembra. Apstāklis, ka pieteicējs nesteidzās ar jaunbūves pēc iespējas ātrāku ierakstīšanu zemesgrāmatā liecina, ka pieteicējs neplānoja šo būvi pārdot, bet gan būvēja to kā savu mājokli.</w:t>
      </w:r>
    </w:p>
    <w:p w14:paraId="0B568AF0" w14:textId="77777777" w:rsidR="00433C85" w:rsidRDefault="00B179F3" w:rsidP="00B179F3">
      <w:pPr>
        <w:pStyle w:val="NormalWeb"/>
        <w:spacing w:before="0" w:beforeAutospacing="0" w:after="0" w:afterAutospacing="0" w:line="276" w:lineRule="auto"/>
        <w:ind w:right="-2" w:firstLine="567"/>
        <w:jc w:val="both"/>
        <w:rPr>
          <w:kern w:val="28"/>
        </w:rPr>
      </w:pPr>
      <w:r w:rsidRPr="006B2B3B">
        <w:rPr>
          <w:kern w:val="28"/>
        </w:rPr>
        <w:t>[</w:t>
      </w:r>
      <w:r w:rsidR="00AD480B">
        <w:rPr>
          <w:kern w:val="28"/>
        </w:rPr>
        <w:t>2</w:t>
      </w:r>
      <w:r w:rsidRPr="006B2B3B">
        <w:rPr>
          <w:kern w:val="28"/>
        </w:rPr>
        <w:t xml:space="preserve">.5] Pieteicējs 2011.gada decembrī, pārdodot zemesgabalu un uz tā esošo jaunbūvi, pārdeva tādu nekustamo īpašumu, kas viņa īpašumā bijis ilgāk kā 60 mēnešus un kurā vismaz 12 mēnešus bijusi deklarēta pieteicēja dzīvesvieta. Tādējādi par ienākumu no strīdus nekustamā īpašuma atsavināšanas pieteicējam </w:t>
      </w:r>
      <w:r w:rsidR="004D71B6" w:rsidRPr="00B61764">
        <w:rPr>
          <w:kern w:val="28"/>
        </w:rPr>
        <w:t>iedzīvotāju ienākuma nodoklis</w:t>
      </w:r>
      <w:r w:rsidRPr="006B2B3B">
        <w:rPr>
          <w:kern w:val="28"/>
        </w:rPr>
        <w:t xml:space="preserve"> nav jāmaksā. </w:t>
      </w:r>
    </w:p>
    <w:p w14:paraId="38F31DAD" w14:textId="5FDC0CB9" w:rsidR="00B179F3" w:rsidRPr="00433C85" w:rsidRDefault="00433C85" w:rsidP="00554CB7">
      <w:pPr>
        <w:autoSpaceDE w:val="0"/>
        <w:autoSpaceDN w:val="0"/>
        <w:adjustRightInd w:val="0"/>
        <w:spacing w:line="276" w:lineRule="auto"/>
        <w:ind w:firstLine="567"/>
      </w:pPr>
      <w:r w:rsidRPr="00433C85">
        <w:rPr>
          <w:kern w:val="28"/>
        </w:rPr>
        <w:t xml:space="preserve">[2.6] </w:t>
      </w:r>
      <w:r w:rsidRPr="00D93FDF">
        <w:t>Pirmās instances tiesas spriedums atbilst Augstākās tiesas 2014.gada 30.decembra lēmumā lietā Nr.</w:t>
      </w:r>
      <w:r w:rsidR="00024440">
        <w:t xml:space="preserve"> </w:t>
      </w:r>
      <w:r w:rsidRPr="00D93FDF">
        <w:t>SKA-1385/2014</w:t>
      </w:r>
      <w:r>
        <w:t xml:space="preserve"> </w:t>
      </w:r>
      <w:r w:rsidRPr="00D93FDF">
        <w:t>sniegtaja</w:t>
      </w:r>
      <w:r w:rsidR="00C06BB3">
        <w:t>i</w:t>
      </w:r>
      <w:r w:rsidRPr="00D93FDF">
        <w:t xml:space="preserve"> likuma „Par iedzīvotāju ienākuma nodokli” 9.panta 33.punkta</w:t>
      </w:r>
      <w:r>
        <w:t xml:space="preserve"> </w:t>
      </w:r>
      <w:r w:rsidR="00C06BB3">
        <w:t>interpretācijai</w:t>
      </w:r>
      <w:r w:rsidRPr="00D93FDF">
        <w:t>, proti, ja persona būvē ēku uz zemes, kas viņa īpašumā ir jau 60 mēnešus</w:t>
      </w:r>
      <w:r>
        <w:t xml:space="preserve"> </w:t>
      </w:r>
      <w:r w:rsidRPr="00D93FDF">
        <w:t>pirms nekustamā īpašuma atsavināšanas, un ēka jaunbūves statusam atbilst jau 60</w:t>
      </w:r>
      <w:r>
        <w:t xml:space="preserve"> </w:t>
      </w:r>
      <w:r w:rsidRPr="00D93FDF">
        <w:t>mēnešus pirms nekustamā īpašuma atsavināšanas, nav pamata uzskatīt, ka</w:t>
      </w:r>
      <w:r>
        <w:t xml:space="preserve"> </w:t>
      </w:r>
      <w:r w:rsidRPr="00D93FDF">
        <w:t>atsavinātais īpašums būtu bijis pieteicēja īpašumā mazāk kā 60 mēnešus.</w:t>
      </w:r>
      <w:r>
        <w:t xml:space="preserve"> </w:t>
      </w:r>
      <w:r w:rsidRPr="00D93FDF">
        <w:t>Minētā tiesību norma neprasa arī konstatēt, vai persona faktiski dzīvojusi</w:t>
      </w:r>
      <w:r>
        <w:t xml:space="preserve"> </w:t>
      </w:r>
      <w:r w:rsidRPr="00D93FDF">
        <w:t>atsavinātajā nekustamajā īpašumā. Valsts ieņēmumu dienesta argumentam par to, vai</w:t>
      </w:r>
      <w:r>
        <w:t xml:space="preserve"> </w:t>
      </w:r>
      <w:r w:rsidRPr="00D93FDF">
        <w:t>pieteicējs tajā varēja dzīvot, nav nozīmes.</w:t>
      </w:r>
    </w:p>
    <w:p w14:paraId="61C64A71" w14:textId="77777777" w:rsidR="00B179F3" w:rsidRPr="006B2B3B" w:rsidRDefault="00B179F3" w:rsidP="00B179F3">
      <w:pPr>
        <w:pStyle w:val="NormalWeb"/>
        <w:spacing w:before="0" w:beforeAutospacing="0" w:after="0" w:afterAutospacing="0" w:line="276" w:lineRule="auto"/>
        <w:ind w:right="-2" w:firstLine="567"/>
        <w:jc w:val="both"/>
      </w:pPr>
      <w:r w:rsidRPr="006B2B3B">
        <w:rPr>
          <w:kern w:val="28"/>
        </w:rPr>
        <w:t> </w:t>
      </w:r>
    </w:p>
    <w:p w14:paraId="70BD2065" w14:textId="3897489C" w:rsidR="00024440" w:rsidRDefault="00197719" w:rsidP="00F57A9E">
      <w:pPr>
        <w:spacing w:line="276" w:lineRule="auto"/>
        <w:ind w:firstLine="567"/>
      </w:pPr>
      <w:r w:rsidRPr="00407C84">
        <w:t>[</w:t>
      </w:r>
      <w:r w:rsidR="00BD08D6">
        <w:t>3</w:t>
      </w:r>
      <w:r w:rsidR="0031700D" w:rsidRPr="00407C84">
        <w:t xml:space="preserve">] Par </w:t>
      </w:r>
      <w:r w:rsidR="00182742" w:rsidRPr="00407C84">
        <w:t xml:space="preserve">Administratīvās </w:t>
      </w:r>
      <w:r w:rsidR="0031700D" w:rsidRPr="00407C84">
        <w:t>apgabaltiesas spriedumu</w:t>
      </w:r>
      <w:r w:rsidR="00AF39FD" w:rsidRPr="00407C84">
        <w:t xml:space="preserve"> </w:t>
      </w:r>
      <w:r w:rsidR="009C1AB2">
        <w:t>Valsts ieņēmumu dienest</w:t>
      </w:r>
      <w:r w:rsidR="00F57A9E">
        <w:t>s</w:t>
      </w:r>
      <w:r w:rsidRPr="00407C84">
        <w:t xml:space="preserve"> iesniedza kasācijas sūdzību</w:t>
      </w:r>
      <w:r w:rsidR="00AF39FD" w:rsidRPr="00407C84">
        <w:t xml:space="preserve">. </w:t>
      </w:r>
    </w:p>
    <w:p w14:paraId="3AB6A00D" w14:textId="3057C1EE" w:rsidR="00197719" w:rsidRPr="00407C84" w:rsidRDefault="00AF39FD" w:rsidP="00F57A9E">
      <w:pPr>
        <w:spacing w:line="276" w:lineRule="auto"/>
        <w:ind w:firstLine="567"/>
        <w:rPr>
          <w:lang w:eastAsia="lv-LV"/>
        </w:rPr>
      </w:pPr>
      <w:r w:rsidRPr="00407C84">
        <w:lastRenderedPageBreak/>
        <w:t>Kasācijas sūdzī</w:t>
      </w:r>
      <w:r w:rsidR="00F57A9E">
        <w:t>bā norādīts, ka tiesa nepareizi noteikusi brīdi, no kura saskaņā ar likum</w:t>
      </w:r>
      <w:r w:rsidR="001C6891">
        <w:t>a</w:t>
      </w:r>
      <w:r w:rsidR="00E36113">
        <w:t xml:space="preserve"> „</w:t>
      </w:r>
      <w:r w:rsidR="00F57A9E">
        <w:t>Par iedzīvotāju ienākuma nodokli”</w:t>
      </w:r>
      <w:r w:rsidR="001C6891">
        <w:t xml:space="preserve"> </w:t>
      </w:r>
      <w:r w:rsidR="00F57A9E">
        <w:t>9.panta pirmās daļas 33.punktu skaitāms 60 mēnešu termiņš nekustamajam īpašumam, kurš bijis pieteicēja īpašumā.</w:t>
      </w:r>
    </w:p>
    <w:p w14:paraId="05002CE5" w14:textId="77777777" w:rsidR="008359FE" w:rsidRPr="00407C84" w:rsidRDefault="008359FE" w:rsidP="00407C84">
      <w:pPr>
        <w:spacing w:line="276" w:lineRule="auto"/>
        <w:ind w:firstLine="567"/>
        <w:rPr>
          <w:b/>
        </w:rPr>
      </w:pPr>
    </w:p>
    <w:p w14:paraId="5B4ECB67" w14:textId="77777777" w:rsidR="001772AE" w:rsidRDefault="001772AE" w:rsidP="00407C84">
      <w:pPr>
        <w:spacing w:line="276" w:lineRule="auto"/>
        <w:ind w:firstLine="0"/>
        <w:jc w:val="center"/>
        <w:rPr>
          <w:b/>
        </w:rPr>
      </w:pPr>
    </w:p>
    <w:p w14:paraId="0B26D736" w14:textId="77777777" w:rsidR="00197719" w:rsidRDefault="00197719" w:rsidP="00407C84">
      <w:pPr>
        <w:spacing w:line="276" w:lineRule="auto"/>
        <w:ind w:firstLine="0"/>
        <w:jc w:val="center"/>
        <w:rPr>
          <w:b/>
        </w:rPr>
      </w:pPr>
      <w:r w:rsidRPr="00407C84">
        <w:rPr>
          <w:b/>
        </w:rPr>
        <w:t>Motīvu daļa</w:t>
      </w:r>
    </w:p>
    <w:p w14:paraId="13AFD628" w14:textId="77777777" w:rsidR="00D93FDF" w:rsidRDefault="00D93FDF" w:rsidP="0021229E">
      <w:pPr>
        <w:pStyle w:val="NoSpacing"/>
        <w:keepNext/>
        <w:spacing w:line="276" w:lineRule="auto"/>
        <w:ind w:firstLine="567"/>
        <w:jc w:val="both"/>
        <w:rPr>
          <w:szCs w:val="24"/>
        </w:rPr>
      </w:pPr>
    </w:p>
    <w:p w14:paraId="68786FD8" w14:textId="5027296C" w:rsidR="001D34AD" w:rsidRPr="00D93FDF" w:rsidRDefault="000E6F57" w:rsidP="00E77437">
      <w:pPr>
        <w:pStyle w:val="NoSpacing"/>
        <w:keepNext/>
        <w:spacing w:line="276" w:lineRule="auto"/>
        <w:ind w:firstLine="567"/>
        <w:jc w:val="both"/>
        <w:rPr>
          <w:szCs w:val="24"/>
        </w:rPr>
      </w:pPr>
      <w:r w:rsidRPr="001D34AD">
        <w:rPr>
          <w:szCs w:val="24"/>
        </w:rPr>
        <w:t>[</w:t>
      </w:r>
      <w:r w:rsidR="00BD08D6" w:rsidRPr="001D34AD">
        <w:rPr>
          <w:szCs w:val="24"/>
        </w:rPr>
        <w:t>4</w:t>
      </w:r>
      <w:r w:rsidR="00197719" w:rsidRPr="001D34AD">
        <w:rPr>
          <w:szCs w:val="24"/>
        </w:rPr>
        <w:t xml:space="preserve">] </w:t>
      </w:r>
      <w:r w:rsidR="00CC6529" w:rsidRPr="001D34AD">
        <w:rPr>
          <w:szCs w:val="24"/>
        </w:rPr>
        <w:t>Saskaņā ar likuma ,,Par iedzīvotāju ienākuma nodokli</w:t>
      </w:r>
      <w:r w:rsidR="00CC6529" w:rsidRPr="00D93FDF">
        <w:rPr>
          <w:szCs w:val="24"/>
        </w:rPr>
        <w:t>”</w:t>
      </w:r>
      <w:r w:rsidR="001D34AD" w:rsidRPr="00D93FDF">
        <w:rPr>
          <w:szCs w:val="24"/>
        </w:rPr>
        <w:t xml:space="preserve"> 8.panta trešās daļas 11.punktu pie pārējiem fiziskās personas ienākumiem, par kuriem ir jāmaksā nodoklis, tiek pieskaitīti ienākumi no nekustamā īpašuma atsavināšanas atbilstoši šā likuma 11.</w:t>
      </w:r>
      <w:r w:rsidR="001D34AD">
        <w:rPr>
          <w:szCs w:val="24"/>
          <w:vertAlign w:val="superscript"/>
        </w:rPr>
        <w:t>9</w:t>
      </w:r>
      <w:r w:rsidR="001D34AD" w:rsidRPr="00D93FDF">
        <w:rPr>
          <w:szCs w:val="24"/>
        </w:rPr>
        <w:t>pantam, ja šā likuma 9.pantā nav noteikts citādi.</w:t>
      </w:r>
    </w:p>
    <w:p w14:paraId="6291601E" w14:textId="5C794EEF" w:rsidR="001D34AD" w:rsidRDefault="001D34AD" w:rsidP="00E77437">
      <w:pPr>
        <w:pStyle w:val="NoSpacing"/>
        <w:keepNext/>
        <w:spacing w:line="276" w:lineRule="auto"/>
        <w:ind w:firstLine="567"/>
        <w:jc w:val="both"/>
        <w:rPr>
          <w:szCs w:val="24"/>
        </w:rPr>
      </w:pPr>
      <w:r w:rsidRPr="00D93FDF">
        <w:rPr>
          <w:szCs w:val="24"/>
        </w:rPr>
        <w:t>Saskaņā ar minētā likuma 9.panta pirmās daļas 33.punktu gada apliekamajā ienākumā netiek ietverts un ar nodokli netiek aplikts ienākums no nekustamā īpašuma atsavināšanas, kas maksātāja īpašumā (no dienas, kad attiecīgais nekustamais īpašums reģistrēts zemesgrāmatā) ir ilgāk par 60 mēnešiem un vismaz 12 mēnešus līdz atsavināšanas līguma noslēgšanas dienai ir personas deklarētā dzīvesvieta (kas nav deklarēt</w:t>
      </w:r>
      <w:r w:rsidR="00D93FDF">
        <w:rPr>
          <w:szCs w:val="24"/>
        </w:rPr>
        <w:t>a kā maksātāja papildu adrese).</w:t>
      </w:r>
    </w:p>
    <w:p w14:paraId="0C1E154D" w14:textId="094BB105" w:rsidR="0021229E" w:rsidRDefault="00F33580" w:rsidP="00E77437">
      <w:pPr>
        <w:pStyle w:val="NoSpacing"/>
        <w:keepNext/>
        <w:spacing w:line="276" w:lineRule="auto"/>
        <w:ind w:firstLine="567"/>
        <w:jc w:val="both"/>
        <w:rPr>
          <w:szCs w:val="24"/>
        </w:rPr>
      </w:pPr>
      <w:r>
        <w:rPr>
          <w:szCs w:val="24"/>
        </w:rPr>
        <w:t>No lietas materiāliem izriet, ka</w:t>
      </w:r>
      <w:r w:rsidR="00D93FDF">
        <w:rPr>
          <w:szCs w:val="24"/>
        </w:rPr>
        <w:t xml:space="preserve"> </w:t>
      </w:r>
      <w:r w:rsidR="001B7786">
        <w:rPr>
          <w:szCs w:val="24"/>
        </w:rPr>
        <w:t>pieteicēja īpašumā ir bijusi zeme</w:t>
      </w:r>
      <w:r w:rsidR="001B7786" w:rsidRPr="001B7786">
        <w:rPr>
          <w:kern w:val="28"/>
        </w:rPr>
        <w:t xml:space="preserve"> </w:t>
      </w:r>
      <w:r w:rsidR="001B7786" w:rsidRPr="006B2B3B">
        <w:rPr>
          <w:kern w:val="28"/>
        </w:rPr>
        <w:t>un pēc tam uz tās uzbūvēta jaunbūve.</w:t>
      </w:r>
      <w:r>
        <w:t xml:space="preserve"> Konkrētajā lietā Valsts ieņēmumu dienests uzskata, ka, lai atbrīvotu pieteicēju no iedzīvotāju ienākuma nodokļa samaksas par nekustamā īpašuma atsavināšanu, pamatojoties uz </w:t>
      </w:r>
      <w:r w:rsidRPr="001D34AD">
        <w:rPr>
          <w:szCs w:val="24"/>
        </w:rPr>
        <w:t>likuma ,,Par iedzīvotāju ienākuma nodokli</w:t>
      </w:r>
      <w:r w:rsidRPr="00D93FDF">
        <w:rPr>
          <w:szCs w:val="24"/>
        </w:rPr>
        <w:t>” 9.panta pirmās daļas 33.punktu</w:t>
      </w:r>
      <w:r>
        <w:rPr>
          <w:szCs w:val="24"/>
        </w:rPr>
        <w:t>, jākonstatē, ka</w:t>
      </w:r>
      <w:r>
        <w:t xml:space="preserve"> konkrētais nekustamais īpašums ir bijis</w:t>
      </w:r>
      <w:r w:rsidR="0021229E">
        <w:t xml:space="preserve"> </w:t>
      </w:r>
      <w:r>
        <w:t>pieteicēja īpašum</w:t>
      </w:r>
      <w:r w:rsidR="006B6416">
        <w:t>ā</w:t>
      </w:r>
      <w:r>
        <w:t xml:space="preserve"> ilgāk par 60</w:t>
      </w:r>
      <w:r w:rsidRPr="00F33580">
        <w:rPr>
          <w:szCs w:val="24"/>
        </w:rPr>
        <w:t xml:space="preserve"> </w:t>
      </w:r>
      <w:r w:rsidRPr="00D93FDF">
        <w:rPr>
          <w:szCs w:val="24"/>
        </w:rPr>
        <w:t>mēnešiem</w:t>
      </w:r>
      <w:r>
        <w:rPr>
          <w:szCs w:val="24"/>
        </w:rPr>
        <w:t>, turklāt</w:t>
      </w:r>
      <w:r>
        <w:t xml:space="preserve"> izšķirošais</w:t>
      </w:r>
      <w:r w:rsidR="0021229E">
        <w:t xml:space="preserve"> ir nevis zemes, bet gan </w:t>
      </w:r>
      <w:r w:rsidR="000820CA">
        <w:t>jaun</w:t>
      </w:r>
      <w:r w:rsidR="0021229E">
        <w:t xml:space="preserve">būves </w:t>
      </w:r>
      <w:r w:rsidR="004A2262">
        <w:t>reģistrēšanas</w:t>
      </w:r>
      <w:r w:rsidR="0021229E">
        <w:t xml:space="preserve"> datums zemesgrāmatā</w:t>
      </w:r>
      <w:r>
        <w:t>, no kura attiecīgi ir skaitāms 60 mēnešu termiņš</w:t>
      </w:r>
      <w:r w:rsidR="0021229E">
        <w:t xml:space="preserve">. </w:t>
      </w:r>
      <w:r w:rsidR="00C97717">
        <w:t>Dienesta ieskatā, a</w:t>
      </w:r>
      <w:r w:rsidR="00AF0301">
        <w:t>ttiecībā</w:t>
      </w:r>
      <w:r>
        <w:t xml:space="preserve"> uz pieteicēju šis nosacījums neizpildās, jo no jaunbūv</w:t>
      </w:r>
      <w:r w:rsidR="004A2262">
        <w:t>e</w:t>
      </w:r>
      <w:r>
        <w:t>s reģistrēšanas</w:t>
      </w:r>
      <w:r w:rsidR="004A2262" w:rsidRPr="004A2262">
        <w:t xml:space="preserve"> </w:t>
      </w:r>
      <w:r w:rsidR="004A2262">
        <w:t>datuma zemesgrāmatā</w:t>
      </w:r>
      <w:r>
        <w:t xml:space="preserve"> </w:t>
      </w:r>
      <w:r w:rsidR="004A2262">
        <w:t>līdz nekustamā īpašuma pārdošanas brīdim ir pagājuši nepilni tr</w:t>
      </w:r>
      <w:r w:rsidR="006B6416">
        <w:t>īs gadi, tātad pieteicējam bija jāmaksā nodoklis.</w:t>
      </w:r>
      <w:r w:rsidR="004A2262">
        <w:t xml:space="preserve"> </w:t>
      </w:r>
      <w:r w:rsidR="004A2262">
        <w:rPr>
          <w:szCs w:val="24"/>
        </w:rPr>
        <w:t xml:space="preserve">Savukārt apgabaltiesa ir apmierinājusi pieteikumu, jo secinājusi, ka </w:t>
      </w:r>
      <w:r w:rsidR="004A2262" w:rsidRPr="006B2B3B">
        <w:rPr>
          <w:kern w:val="28"/>
        </w:rPr>
        <w:t xml:space="preserve">pieteicēja īpašumā esošā būve </w:t>
      </w:r>
      <w:r w:rsidR="004A2262" w:rsidRPr="00D93FDF">
        <w:rPr>
          <w:szCs w:val="24"/>
        </w:rPr>
        <w:t xml:space="preserve">jaunbūves statusam </w:t>
      </w:r>
      <w:r w:rsidR="004A2262" w:rsidRPr="006B2B3B">
        <w:rPr>
          <w:kern w:val="28"/>
        </w:rPr>
        <w:t xml:space="preserve">atbilda </w:t>
      </w:r>
      <w:r w:rsidR="004A2262">
        <w:rPr>
          <w:szCs w:val="24"/>
        </w:rPr>
        <w:t>vairāk par</w:t>
      </w:r>
      <w:r w:rsidR="004A2262" w:rsidRPr="00D93FDF">
        <w:rPr>
          <w:szCs w:val="24"/>
        </w:rPr>
        <w:t xml:space="preserve"> 60</w:t>
      </w:r>
      <w:r w:rsidR="004A2262">
        <w:t xml:space="preserve"> </w:t>
      </w:r>
      <w:r w:rsidR="004A2262" w:rsidRPr="00D93FDF">
        <w:rPr>
          <w:szCs w:val="24"/>
        </w:rPr>
        <w:t>mēneš</w:t>
      </w:r>
      <w:r w:rsidR="004A2262">
        <w:rPr>
          <w:szCs w:val="24"/>
        </w:rPr>
        <w:t>iem</w:t>
      </w:r>
      <w:r w:rsidR="004A2262" w:rsidRPr="00D93FDF">
        <w:rPr>
          <w:szCs w:val="24"/>
        </w:rPr>
        <w:t xml:space="preserve"> pirms nekustamā īpašuma atsavināšanas</w:t>
      </w:r>
      <w:r w:rsidR="00AF0301">
        <w:rPr>
          <w:szCs w:val="24"/>
        </w:rPr>
        <w:t>, tādējādi pieteicējs ir atbrīvojams no iedzīvotāju ienākuma nodokļa samaksas</w:t>
      </w:r>
      <w:r w:rsidR="006B6416">
        <w:rPr>
          <w:szCs w:val="24"/>
        </w:rPr>
        <w:t>.</w:t>
      </w:r>
    </w:p>
    <w:p w14:paraId="1D96AFB4" w14:textId="2B582FF2" w:rsidR="00453509" w:rsidRDefault="00453509" w:rsidP="00E77437">
      <w:pPr>
        <w:pStyle w:val="NoSpacing"/>
        <w:keepNext/>
        <w:spacing w:line="276" w:lineRule="auto"/>
        <w:ind w:firstLine="567"/>
        <w:jc w:val="both"/>
      </w:pPr>
    </w:p>
    <w:p w14:paraId="176BED00" w14:textId="096CFD83" w:rsidR="002C3D8F" w:rsidRDefault="006F3035" w:rsidP="002D30F0">
      <w:pPr>
        <w:spacing w:line="276" w:lineRule="auto"/>
        <w:ind w:firstLine="567"/>
      </w:pPr>
      <w:r>
        <w:t xml:space="preserve">[5] </w:t>
      </w:r>
      <w:r w:rsidR="006B6416">
        <w:t>Augstākā tiesa atzīmē, ka t</w:t>
      </w:r>
      <w:r w:rsidR="00D040FE">
        <w:rPr>
          <w:rFonts w:eastAsiaTheme="minorEastAsia"/>
        </w:rPr>
        <w:t>as, no kura brīža ir uzskatāms, ka konkrētais īpašums bija pieteicēja īpašumā likuma</w:t>
      </w:r>
      <w:r w:rsidR="00D040FE" w:rsidRPr="00D040FE">
        <w:t xml:space="preserve"> </w:t>
      </w:r>
      <w:r w:rsidR="00B6451F">
        <w:t>,,</w:t>
      </w:r>
      <w:r w:rsidR="00D040FE" w:rsidRPr="006B2B3B">
        <w:t>Par iedzīvotāju ienākuma nodokli” 9.panta pirmās daļas 33.punkta izpratnē</w:t>
      </w:r>
      <w:r w:rsidR="00D040FE">
        <w:t xml:space="preserve">, ir nosakāms, ņemot vērā šīs tiesību normas mērķi un apsvērumus, kuru dēļ likumdevējs šādu regulējumu likumā </w:t>
      </w:r>
      <w:r w:rsidR="00EA2CD3">
        <w:t>ietvēris</w:t>
      </w:r>
      <w:r w:rsidR="00D040FE">
        <w:t>.</w:t>
      </w:r>
      <w:r w:rsidR="006B6416">
        <w:t xml:space="preserve"> </w:t>
      </w:r>
      <w:r w:rsidR="004F5CFE">
        <w:t>Lietā ir</w:t>
      </w:r>
      <w:r w:rsidR="00D040FE">
        <w:t xml:space="preserve"> pareizi secinā</w:t>
      </w:r>
      <w:r w:rsidR="004F5CFE">
        <w:t>ts</w:t>
      </w:r>
      <w:r w:rsidR="00D040FE">
        <w:t xml:space="preserve">, ka </w:t>
      </w:r>
      <w:r w:rsidR="00474F0F">
        <w:t>likumdevējs</w:t>
      </w:r>
      <w:r w:rsidR="00D45E41">
        <w:t>,</w:t>
      </w:r>
      <w:r w:rsidR="00474F0F">
        <w:t xml:space="preserve"> izdarot vairākus grozījumus minētajā tiesību normā, ir vēlējies nošķirt situāciju, kad persona pārdod savu mājokli, no situācijas, kad persona pārdod peļņas vai finanšu ieguldījuma nolūkā iegādātu (īpašumā turētu) nekustamo īpašumu</w:t>
      </w:r>
      <w:r w:rsidR="00A638E4">
        <w:t>.</w:t>
      </w:r>
      <w:r w:rsidR="00474F0F">
        <w:t xml:space="preserve"> Lai šādu situāciju nošķiršana būtu iespējama, likumdevējs ir izvirzījis divus kumulatīv</w:t>
      </w:r>
      <w:r w:rsidR="00C97717">
        <w:t>u</w:t>
      </w:r>
      <w:r w:rsidR="00474F0F">
        <w:t xml:space="preserve">s kritērijus – gan prasību, lai </w:t>
      </w:r>
      <w:r w:rsidR="00EA2CD3">
        <w:t xml:space="preserve">nekustamais </w:t>
      </w:r>
      <w:r w:rsidR="00474F0F">
        <w:t>īpašums personas īpašumā būtu bijis</w:t>
      </w:r>
      <w:r w:rsidR="00A638E4">
        <w:t xml:space="preserve"> </w:t>
      </w:r>
      <w:r w:rsidR="00474F0F">
        <w:t>ilgstoši</w:t>
      </w:r>
      <w:r w:rsidR="00A638E4">
        <w:t xml:space="preserve"> (vismaz 5 gadus), gan prasību, lai šajā īpašumā vismaz gadu būtu bijusi deklarēta personas dzīvesvieta. </w:t>
      </w:r>
      <w:r w:rsidR="00621F8E">
        <w:t>Lietā nav strīda par</w:t>
      </w:r>
      <w:r w:rsidR="002709FF">
        <w:t xml:space="preserve"> to, ka pieteicējs </w:t>
      </w:r>
      <w:r w:rsidR="00711929">
        <w:t>ir</w:t>
      </w:r>
      <w:r w:rsidR="002709FF">
        <w:t xml:space="preserve"> bijis deklarēts nekustamajā īpašumā likumā noteikto laik</w:t>
      </w:r>
      <w:r w:rsidR="00D45E41">
        <w:t>u</w:t>
      </w:r>
      <w:r w:rsidR="002709FF">
        <w:t>.</w:t>
      </w:r>
    </w:p>
    <w:p w14:paraId="2B89EBA7" w14:textId="77777777" w:rsidR="000820CA" w:rsidRDefault="000820CA" w:rsidP="00E77437">
      <w:pPr>
        <w:pStyle w:val="tv213"/>
        <w:spacing w:before="0" w:beforeAutospacing="0" w:after="0" w:afterAutospacing="0" w:line="276" w:lineRule="auto"/>
        <w:ind w:firstLine="567"/>
        <w:contextualSpacing/>
        <w:jc w:val="both"/>
        <w:rPr>
          <w:kern w:val="28"/>
        </w:rPr>
      </w:pPr>
    </w:p>
    <w:p w14:paraId="04AAA65E" w14:textId="63F5B644" w:rsidR="0070326F" w:rsidRDefault="00222360" w:rsidP="00E77437">
      <w:pPr>
        <w:pStyle w:val="tv213"/>
        <w:spacing w:before="0" w:beforeAutospacing="0" w:after="0" w:afterAutospacing="0" w:line="276" w:lineRule="auto"/>
        <w:ind w:firstLine="567"/>
        <w:contextualSpacing/>
        <w:jc w:val="both"/>
      </w:pPr>
      <w:r w:rsidRPr="00407C84">
        <w:t>[</w:t>
      </w:r>
      <w:r w:rsidR="00E77437">
        <w:t>6</w:t>
      </w:r>
      <w:r w:rsidRPr="00407C84">
        <w:t xml:space="preserve">] </w:t>
      </w:r>
      <w:r w:rsidR="00DD42A7">
        <w:t>L</w:t>
      </w:r>
      <w:r w:rsidR="0070326F" w:rsidRPr="001D34AD">
        <w:t>ikuma ,,Par iedzīvotāju ienākuma nodokli</w:t>
      </w:r>
      <w:r w:rsidR="00DD42A7">
        <w:t>” 9.panta pirmās daļas 33.punkts ietver</w:t>
      </w:r>
      <w:r w:rsidR="0070326F">
        <w:t xml:space="preserve"> jēdzien</w:t>
      </w:r>
      <w:r w:rsidR="00DD42A7">
        <w:t>u</w:t>
      </w:r>
      <w:r w:rsidR="0070326F">
        <w:t xml:space="preserve"> ,,nekustamais īpašums”</w:t>
      </w:r>
      <w:r w:rsidR="00DD42A7">
        <w:t xml:space="preserve">. </w:t>
      </w:r>
      <w:r w:rsidR="00CD24F5">
        <w:t xml:space="preserve">Likumdevējs konkrētajā gadījumā nav norādījis kādas īpašas </w:t>
      </w:r>
      <w:r w:rsidR="00CD24F5">
        <w:lastRenderedPageBreak/>
        <w:t xml:space="preserve">pazīmes </w:t>
      </w:r>
      <w:r w:rsidR="002518EA">
        <w:t xml:space="preserve">un nosacījumus </w:t>
      </w:r>
      <w:r w:rsidR="00CD24F5">
        <w:t>attiecībā uz nekustamo īpašumu veidojošām sastāvdaļām (kā tas, piemēr</w:t>
      </w:r>
      <w:r w:rsidR="00386C5D">
        <w:t>a</w:t>
      </w:r>
      <w:r w:rsidR="00CD24F5">
        <w:t>m, ir norādīts minētā likuma 9.panta astotajā daļā). Citiem vārdiem sakot, n</w:t>
      </w:r>
      <w:r w:rsidR="0070326F">
        <w:t xml:space="preserve">o </w:t>
      </w:r>
      <w:r w:rsidR="00CD24F5">
        <w:t xml:space="preserve">9.panta pirmās daļas 33.punkta </w:t>
      </w:r>
      <w:r w:rsidR="0070326F">
        <w:t xml:space="preserve">neizriet, ka </w:t>
      </w:r>
      <w:r w:rsidR="00FE5B48">
        <w:t>tā</w:t>
      </w:r>
      <w:r w:rsidR="0070326F">
        <w:t xml:space="preserve"> piemērotājam būtu jāvērtē </w:t>
      </w:r>
      <w:r w:rsidR="0070405E">
        <w:t>nekustamā</w:t>
      </w:r>
      <w:r w:rsidR="0070326F">
        <w:t xml:space="preserve"> īpašum</w:t>
      </w:r>
      <w:r w:rsidR="009130F9">
        <w:t>a sastāvs un izmaiņas tajā.</w:t>
      </w:r>
    </w:p>
    <w:p w14:paraId="484C70E5" w14:textId="6B58084A" w:rsidR="007C777E" w:rsidRDefault="0070405E" w:rsidP="00E77437">
      <w:pPr>
        <w:pStyle w:val="tv213"/>
        <w:spacing w:before="0" w:beforeAutospacing="0" w:after="0" w:afterAutospacing="0" w:line="276" w:lineRule="auto"/>
        <w:ind w:firstLine="567"/>
        <w:contextualSpacing/>
        <w:jc w:val="both"/>
      </w:pPr>
      <w:r>
        <w:t>Saskaņā ar</w:t>
      </w:r>
      <w:r w:rsidR="007435B4">
        <w:t xml:space="preserve"> Civillikuma 968.pant</w:t>
      </w:r>
      <w:r>
        <w:t>u</w:t>
      </w:r>
      <w:r w:rsidR="007435B4">
        <w:t xml:space="preserve"> uz zemes uzcelta un cieši ar to savienota ēka atzīstama par tās daļu. </w:t>
      </w:r>
      <w:r w:rsidR="0089743D">
        <w:t>Zemāko instanču tiesas, izskatot konkrēt</w:t>
      </w:r>
      <w:r w:rsidR="00B6451F">
        <w:t>o</w:t>
      </w:r>
      <w:r w:rsidR="0089743D">
        <w:t xml:space="preserve"> lietu, pamatoti ir atzīmējuš</w:t>
      </w:r>
      <w:r w:rsidR="00E36113">
        <w:t>a</w:t>
      </w:r>
      <w:r w:rsidR="0089743D">
        <w:t xml:space="preserve">s, ka gadījumā, kad </w:t>
      </w:r>
      <w:r w:rsidR="0089743D" w:rsidRPr="00EA12B6">
        <w:rPr>
          <w:color w:val="000000"/>
        </w:rPr>
        <w:t xml:space="preserve">persona pati uz savas zemes būvē ēku, ir prezumējams, ka šī būve ir zemes īpašnieka īpašums, pat ja tā vēl nav ierakstīta zemesgrāmatā. </w:t>
      </w:r>
      <w:r w:rsidR="0089743D">
        <w:t xml:space="preserve">Tas, ka ēka tiek </w:t>
      </w:r>
      <w:r w:rsidR="00EA2CD3">
        <w:t xml:space="preserve">būvēta </w:t>
      </w:r>
      <w:r w:rsidR="0089743D">
        <w:t>un tā vēl nav reģistrēta zemesgrāmatā, nenozīmē, ka attiecīgā ēka līdz reģistrācijas brīdim pieder kādam citam. Arī</w:t>
      </w:r>
      <w:r w:rsidR="007435B4">
        <w:t xml:space="preserve"> tiesību doktrīnā</w:t>
      </w:r>
      <w:r w:rsidR="0089743D">
        <w:t xml:space="preserve"> ir norādīts</w:t>
      </w:r>
      <w:r w:rsidR="007435B4">
        <w:t>,</w:t>
      </w:r>
      <w:r w:rsidR="0089743D">
        <w:t xml:space="preserve"> ka</w:t>
      </w:r>
      <w:r w:rsidR="007435B4">
        <w:t xml:space="preserve"> </w:t>
      </w:r>
      <w:r w:rsidR="0089743D">
        <w:t xml:space="preserve">Civillikuma 968.pants </w:t>
      </w:r>
      <w:r w:rsidR="007435B4">
        <w:t xml:space="preserve">ietver prezumpciju, ka ēka, kura </w:t>
      </w:r>
      <w:r w:rsidR="00EA2CD3">
        <w:t xml:space="preserve">uzbūvēta </w:t>
      </w:r>
      <w:r w:rsidR="007435B4">
        <w:t xml:space="preserve">uz zemes, ir paša šīs zemes īpašnieka </w:t>
      </w:r>
      <w:r w:rsidR="00EA2CD3">
        <w:t>būvēta</w:t>
      </w:r>
      <w:r w:rsidR="007435B4">
        <w:t>. Līdz ar to ēka nav patstāvīgs objekts, bet citas lietas, zemes kā nekustamās mantas, integrējoša daļa, kas izriet no ēkas</w:t>
      </w:r>
      <w:r w:rsidR="00566D83">
        <w:t xml:space="preserve"> </w:t>
      </w:r>
      <w:r w:rsidR="007435B4">
        <w:t>un zemes vienotības</w:t>
      </w:r>
      <w:r w:rsidR="00566D83">
        <w:t xml:space="preserve"> </w:t>
      </w:r>
      <w:r w:rsidR="007435B4">
        <w:t>principa (kaut</w:t>
      </w:r>
      <w:r w:rsidR="00566D83">
        <w:t xml:space="preserve"> arī saskaņā ar speciālajām tiesību normām Latvijas okupācijas vēsturisko apstākļu dēļ Latvijā ir iespējamas arī atkāpes no ēkas un zemes vienotības principa) (</w:t>
      </w:r>
      <w:r w:rsidR="00566D83">
        <w:rPr>
          <w:i/>
        </w:rPr>
        <w:t>Civillikuma komentāri: Īpašums. Sastādījis A.Grūtups. – Mans īpašums, 1996, 42.lpp</w:t>
      </w:r>
      <w:r w:rsidR="00566D83" w:rsidRPr="00CA42E2">
        <w:t>)</w:t>
      </w:r>
      <w:r w:rsidR="00566D83">
        <w:rPr>
          <w:i/>
        </w:rPr>
        <w:t xml:space="preserve">. </w:t>
      </w:r>
      <w:r w:rsidR="00C01E69">
        <w:t>Izņēmumi no šīs prezumpcijas ir konstatējami tikai tad, ja pastāv fakti,</w:t>
      </w:r>
      <w:r w:rsidR="004C2931">
        <w:t xml:space="preserve"> kas</w:t>
      </w:r>
      <w:r w:rsidR="00C01E69">
        <w:t xml:space="preserve"> liecina, ka attiecīgā zemesgabala īpašnieks nav uz tā uzbūvētās ēkas īpašnieks.</w:t>
      </w:r>
      <w:r w:rsidR="00930269">
        <w:t xml:space="preserve"> </w:t>
      </w:r>
    </w:p>
    <w:p w14:paraId="646DAA2B" w14:textId="483F44B4" w:rsidR="00B6451F" w:rsidRDefault="00FE5B48" w:rsidP="009130F9">
      <w:pPr>
        <w:pStyle w:val="tv213"/>
        <w:spacing w:before="0" w:beforeAutospacing="0" w:after="0" w:afterAutospacing="0" w:line="276" w:lineRule="auto"/>
        <w:ind w:firstLine="567"/>
        <w:contextualSpacing/>
        <w:jc w:val="both"/>
      </w:pPr>
      <w:r>
        <w:t>L</w:t>
      </w:r>
      <w:r w:rsidRPr="001D34AD">
        <w:t>ikuma ,,Par iedzīvotāju ienākuma nodokli</w:t>
      </w:r>
      <w:r>
        <w:t>” 9.panta pirmās daļas 33.punkt</w:t>
      </w:r>
      <w:r w:rsidR="00D45EBB">
        <w:t>s nesniedz skaidrojumu par to, no kura brīža būtu skaitāms 60 mēnešu termiņš gadījumā, k</w:t>
      </w:r>
      <w:r>
        <w:t>ad nekustamais īpašu</w:t>
      </w:r>
      <w:r w:rsidR="007C3F9B">
        <w:t>ms sastāv no vairākām vienībām. Vienlaikus Augstākā tiesa neredz pamatojumu</w:t>
      </w:r>
      <w:r w:rsidR="00AC01B4">
        <w:t xml:space="preserve"> tam</w:t>
      </w:r>
      <w:r w:rsidR="007C3F9B">
        <w:t>, kāpēc</w:t>
      </w:r>
      <w:r>
        <w:t xml:space="preserve"> gadījumā, kad nekustamā īpašuma sastāvā ir vairākas vienības</w:t>
      </w:r>
      <w:r w:rsidR="00BE4636">
        <w:t xml:space="preserve"> (</w:t>
      </w:r>
      <w:r w:rsidR="002D5E9A">
        <w:t xml:space="preserve">piemēram, zeme un būve, </w:t>
      </w:r>
      <w:r w:rsidR="00BE4636">
        <w:t>kā tas ir izskatāmajā liet</w:t>
      </w:r>
      <w:r w:rsidR="002D5E9A">
        <w:t>ā</w:t>
      </w:r>
      <w:r w:rsidR="00BE4636">
        <w:t>)</w:t>
      </w:r>
      <w:r>
        <w:t xml:space="preserve">, vērā būtu ņemams </w:t>
      </w:r>
      <w:r w:rsidR="007C3F9B">
        <w:t>,,jaunākās”</w:t>
      </w:r>
      <w:r>
        <w:t xml:space="preserve"> vienības reģistrēšanas datums zemesgrāmatā, lai noteiktu</w:t>
      </w:r>
      <w:r w:rsidR="007C3F9B">
        <w:t xml:space="preserve"> tiesību normā paredzēto</w:t>
      </w:r>
      <w:r>
        <w:t xml:space="preserve"> 60 mēnešu termiņ</w:t>
      </w:r>
      <w:r w:rsidR="007C3F9B">
        <w:t>a ievērošanu</w:t>
      </w:r>
      <w:r w:rsidR="00D576AC">
        <w:t>.</w:t>
      </w:r>
      <w:r w:rsidR="009130F9">
        <w:t xml:space="preserve"> </w:t>
      </w:r>
      <w:r w:rsidR="007C3F9B">
        <w:t>Ņemot vērā minēto, Augstākā tiesa</w:t>
      </w:r>
      <w:r w:rsidR="004C67A9">
        <w:t xml:space="preserve"> secina, </w:t>
      </w:r>
      <w:r w:rsidR="009130F9">
        <w:t xml:space="preserve">ka </w:t>
      </w:r>
      <w:r w:rsidR="00B6451F">
        <w:t xml:space="preserve">9.panta pirmās daļas 33.punktā lietotais </w:t>
      </w:r>
      <w:r w:rsidR="009130F9">
        <w:t xml:space="preserve">jēdziens ,,nekustamais īpašums”  </w:t>
      </w:r>
      <w:r w:rsidR="00B6451F">
        <w:t xml:space="preserve">ir saprotams atbilstoši </w:t>
      </w:r>
      <w:r w:rsidR="002518EA">
        <w:t xml:space="preserve">iepriekš minētajam </w:t>
      </w:r>
      <w:r w:rsidR="00B6451F">
        <w:t xml:space="preserve">Civillikuma regulējumam, saskaņā ar kuru zeme un ēka </w:t>
      </w:r>
      <w:r w:rsidR="00430E54">
        <w:t>uzskatāmi par</w:t>
      </w:r>
      <w:r w:rsidR="00B6451F">
        <w:t xml:space="preserve"> vienot</w:t>
      </w:r>
      <w:r w:rsidR="00430E54">
        <w:t>u īpašumu</w:t>
      </w:r>
      <w:r w:rsidR="00B6451F">
        <w:t>.</w:t>
      </w:r>
    </w:p>
    <w:p w14:paraId="52275A7D" w14:textId="77777777" w:rsidR="00286B6F" w:rsidRDefault="00286B6F" w:rsidP="00E77437">
      <w:pPr>
        <w:spacing w:line="276" w:lineRule="auto"/>
        <w:ind w:firstLine="567"/>
      </w:pPr>
    </w:p>
    <w:p w14:paraId="4F435E82" w14:textId="0B8B2473" w:rsidR="0026165A" w:rsidRDefault="00286B6F" w:rsidP="00E77437">
      <w:pPr>
        <w:spacing w:line="276" w:lineRule="auto"/>
        <w:ind w:firstLine="567"/>
      </w:pPr>
      <w:r>
        <w:t>[7] Visbeidzot Augstākā tiesa konstatē, ka šajā spriedumā ietvertā likuma ,,Par iedzīvotāju ienākuma nodokli” 9.panta pirmās daļas 33.punkta interpretācija nav ietekmējusi lietas atrisinājumu. Izskatāmās lietas ietvaros apgabaltiesa gala rezultātā ir nonākusi pie pamatota secinājuma, ka pieteicējs, 2011.gada decembrī pārdodot zemi un uz tās esošo ēku, pārdeva tādu</w:t>
      </w:r>
      <w:r w:rsidRPr="00AA2F36">
        <w:t xml:space="preserve"> </w:t>
      </w:r>
      <w:r>
        <w:t>nekustamo īpašumu, kas viņa īpašumā ir bijis ilgāk kā 60 mēneš</w:t>
      </w:r>
      <w:r w:rsidR="006242F0">
        <w:t>us</w:t>
      </w:r>
      <w:r>
        <w:t xml:space="preserve"> un kurā vismaz 12 mēnešus viņš ir deklarējis dzīvesvietu, līdz ar to pieteicējam par konkrētā īpašuma pārdošanu nav jāmaksā iedzīvotāju ienākuma nodoklis. Apgabaltiesas sprieduma atcelšanai nav pamata, savukārt </w:t>
      </w:r>
      <w:r w:rsidR="0026165A">
        <w:t>Valsts ieņēmumu dienesta kasācijas sūdzība ir noraidāma.</w:t>
      </w:r>
    </w:p>
    <w:p w14:paraId="7C849BA9" w14:textId="64B46028" w:rsidR="0022554D" w:rsidRPr="00407C84" w:rsidRDefault="0026165A" w:rsidP="00C9667F">
      <w:pPr>
        <w:spacing w:line="276" w:lineRule="auto"/>
        <w:ind w:firstLine="567"/>
      </w:pPr>
      <w:r>
        <w:t xml:space="preserve"> </w:t>
      </w:r>
    </w:p>
    <w:p w14:paraId="33AE338D" w14:textId="77777777" w:rsidR="003069C0" w:rsidRPr="00831A9B" w:rsidRDefault="003069C0" w:rsidP="00E77437">
      <w:pPr>
        <w:spacing w:line="276" w:lineRule="auto"/>
        <w:ind w:firstLine="0"/>
        <w:jc w:val="center"/>
        <w:rPr>
          <w:b/>
        </w:rPr>
      </w:pPr>
      <w:r w:rsidRPr="00831A9B">
        <w:rPr>
          <w:b/>
        </w:rPr>
        <w:t>Rezolutīvā daļa</w:t>
      </w:r>
    </w:p>
    <w:p w14:paraId="3CFC806A" w14:textId="77777777" w:rsidR="003069C0" w:rsidRPr="00831A9B" w:rsidRDefault="003069C0" w:rsidP="003069C0">
      <w:pPr>
        <w:spacing w:line="276" w:lineRule="auto"/>
        <w:ind w:left="2880"/>
        <w:rPr>
          <w:b/>
        </w:rPr>
      </w:pPr>
    </w:p>
    <w:p w14:paraId="3DD73454" w14:textId="77777777" w:rsidR="003069C0" w:rsidRPr="004F504A" w:rsidRDefault="003069C0" w:rsidP="003069C0">
      <w:pPr>
        <w:spacing w:line="276" w:lineRule="auto"/>
        <w:ind w:firstLine="567"/>
      </w:pPr>
      <w:r w:rsidRPr="00831A9B">
        <w:t xml:space="preserve">Pamatojoties uz Administratīvā procesa </w:t>
      </w:r>
      <w:r w:rsidRPr="004F504A">
        <w:t>likuma 348.panta pirmās daļas 1.punktu un 351.pantu, Augstākā tiesa</w:t>
      </w:r>
    </w:p>
    <w:p w14:paraId="03FF61D9" w14:textId="77777777" w:rsidR="003069C0" w:rsidRPr="004F504A" w:rsidRDefault="003069C0" w:rsidP="003069C0">
      <w:pPr>
        <w:spacing w:line="276" w:lineRule="auto"/>
        <w:ind w:firstLine="567"/>
      </w:pPr>
    </w:p>
    <w:p w14:paraId="08C9D783" w14:textId="77777777" w:rsidR="003069C0" w:rsidRPr="004F504A" w:rsidRDefault="003069C0" w:rsidP="00E77437">
      <w:pPr>
        <w:tabs>
          <w:tab w:val="left" w:pos="0"/>
          <w:tab w:val="left" w:pos="6660"/>
        </w:tabs>
        <w:spacing w:line="276" w:lineRule="auto"/>
        <w:ind w:firstLine="0"/>
        <w:jc w:val="center"/>
        <w:rPr>
          <w:b/>
          <w:spacing w:val="30"/>
        </w:rPr>
      </w:pPr>
      <w:bookmarkStart w:id="1" w:name="Dropdown14"/>
      <w:r w:rsidRPr="004F504A">
        <w:rPr>
          <w:b/>
        </w:rPr>
        <w:t>nosprieda</w:t>
      </w:r>
      <w:bookmarkEnd w:id="1"/>
    </w:p>
    <w:p w14:paraId="425D7E74" w14:textId="77777777" w:rsidR="003069C0" w:rsidRPr="004F504A" w:rsidRDefault="003069C0" w:rsidP="003069C0">
      <w:pPr>
        <w:tabs>
          <w:tab w:val="left" w:pos="2700"/>
          <w:tab w:val="left" w:pos="6660"/>
        </w:tabs>
        <w:spacing w:line="276" w:lineRule="auto"/>
        <w:rPr>
          <w:b/>
          <w:bCs/>
          <w:spacing w:val="70"/>
        </w:rPr>
      </w:pPr>
    </w:p>
    <w:p w14:paraId="17C8F505" w14:textId="0D795324" w:rsidR="003069C0" w:rsidRPr="004F504A" w:rsidRDefault="003069C0" w:rsidP="003069C0">
      <w:pPr>
        <w:tabs>
          <w:tab w:val="left" w:pos="0"/>
        </w:tabs>
        <w:spacing w:line="276" w:lineRule="auto"/>
        <w:ind w:firstLine="567"/>
      </w:pPr>
      <w:r w:rsidRPr="004F504A">
        <w:rPr>
          <w:color w:val="000000"/>
        </w:rPr>
        <w:lastRenderedPageBreak/>
        <w:t xml:space="preserve">atstāt negrozītu Administratīvās apgabaltiesas </w:t>
      </w:r>
      <w:r w:rsidRPr="00407C84">
        <w:t xml:space="preserve">2015.gada </w:t>
      </w:r>
      <w:r>
        <w:t>10</w:t>
      </w:r>
      <w:r w:rsidRPr="00407C84">
        <w:t>.</w:t>
      </w:r>
      <w:r>
        <w:t>decembra</w:t>
      </w:r>
      <w:r w:rsidRPr="00407C84">
        <w:t xml:space="preserve"> </w:t>
      </w:r>
      <w:r w:rsidRPr="004F504A">
        <w:rPr>
          <w:color w:val="000000"/>
        </w:rPr>
        <w:t xml:space="preserve">spriedumu, bet </w:t>
      </w:r>
      <w:r>
        <w:rPr>
          <w:color w:val="000000"/>
        </w:rPr>
        <w:t>Valsts ieņēmumu dienesta</w:t>
      </w:r>
      <w:r w:rsidRPr="004F504A">
        <w:t xml:space="preserve"> </w:t>
      </w:r>
      <w:r w:rsidRPr="004F504A">
        <w:rPr>
          <w:color w:val="000000"/>
        </w:rPr>
        <w:t>kasācijas sūdzību noraidīt.</w:t>
      </w:r>
      <w:r w:rsidRPr="004F504A">
        <w:t xml:space="preserve"> </w:t>
      </w:r>
    </w:p>
    <w:p w14:paraId="136C823B" w14:textId="77777777" w:rsidR="003069C0" w:rsidRDefault="003069C0" w:rsidP="003069C0">
      <w:pPr>
        <w:spacing w:line="276" w:lineRule="auto"/>
        <w:ind w:firstLine="567"/>
        <w:rPr>
          <w:bCs/>
        </w:rPr>
      </w:pPr>
      <w:r w:rsidRPr="004F504A">
        <w:t>Spriedums</w:t>
      </w:r>
      <w:r w:rsidRPr="004F504A">
        <w:rPr>
          <w:bCs/>
        </w:rPr>
        <w:t xml:space="preserve"> nav pārsūdzams.</w:t>
      </w:r>
    </w:p>
    <w:p w14:paraId="28193438" w14:textId="77777777" w:rsidR="002D30F0" w:rsidRDefault="002D30F0" w:rsidP="002D30F0">
      <w:pPr>
        <w:tabs>
          <w:tab w:val="left" w:pos="3240"/>
        </w:tabs>
        <w:spacing w:line="276" w:lineRule="auto"/>
        <w:ind w:firstLine="567"/>
        <w:rPr>
          <w:color w:val="000000"/>
        </w:rPr>
      </w:pPr>
    </w:p>
    <w:sectPr w:rsidR="002D30F0" w:rsidSect="00D93FDF">
      <w:footerReference w:type="default" r:id="rId6"/>
      <w:pgSz w:w="11906" w:h="16838"/>
      <w:pgMar w:top="1276" w:right="1134"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FA4D9" w14:textId="77777777" w:rsidR="007C27BE" w:rsidRDefault="007C27BE" w:rsidP="00197719">
      <w:pPr>
        <w:spacing w:line="240" w:lineRule="auto"/>
      </w:pPr>
      <w:r>
        <w:separator/>
      </w:r>
    </w:p>
  </w:endnote>
  <w:endnote w:type="continuationSeparator" w:id="0">
    <w:p w14:paraId="7653491C" w14:textId="77777777" w:rsidR="007C27BE" w:rsidRDefault="007C27BE" w:rsidP="00197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D938" w14:textId="16B846FB" w:rsidR="00197719" w:rsidRPr="00D12E92" w:rsidRDefault="00197719" w:rsidP="00CD5A03">
    <w:pPr>
      <w:pStyle w:val="Footer"/>
      <w:framePr w:w="1440" w:wrap="notBeside" w:hAnchor="margin" w:xAlign="center" w:y="15027"/>
      <w:ind w:firstLine="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9690D">
      <w:rPr>
        <w:rStyle w:val="PageNumber"/>
        <w:noProof/>
      </w:rPr>
      <w:t>2</w:t>
    </w:r>
    <w:r>
      <w:rPr>
        <w:rStyle w:val="PageNumber"/>
      </w:rPr>
      <w:fldChar w:fldCharType="end"/>
    </w:r>
    <w:r w:rsidRPr="00D12E92">
      <w:rPr>
        <w:rStyle w:val="PageNumber"/>
      </w:rPr>
      <w:t xml:space="preserve"> no </w:t>
    </w:r>
    <w:r w:rsidRPr="00D12E92">
      <w:rPr>
        <w:rStyle w:val="PageNumber"/>
      </w:rPr>
      <w:fldChar w:fldCharType="begin"/>
    </w:r>
    <w:r w:rsidRPr="00D12E92">
      <w:rPr>
        <w:rStyle w:val="PageNumber"/>
      </w:rPr>
      <w:instrText xml:space="preserve"> SECTIONPAGES   \* MERGEFORMAT </w:instrText>
    </w:r>
    <w:r w:rsidRPr="00D12E92">
      <w:rPr>
        <w:rStyle w:val="PageNumber"/>
      </w:rPr>
      <w:fldChar w:fldCharType="separate"/>
    </w:r>
    <w:r w:rsidR="0099690D">
      <w:rPr>
        <w:rStyle w:val="PageNumber"/>
        <w:noProof/>
      </w:rPr>
      <w:t>6</w:t>
    </w:r>
    <w:r w:rsidRPr="00D12E92">
      <w:rPr>
        <w:rStyle w:val="PageNumber"/>
      </w:rPr>
      <w:fldChar w:fldCharType="end"/>
    </w:r>
  </w:p>
  <w:p w14:paraId="1D500732" w14:textId="77777777" w:rsidR="00197719" w:rsidRDefault="00197719" w:rsidP="002D30F0">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A97F6" w14:textId="77777777" w:rsidR="007C27BE" w:rsidRDefault="007C27BE" w:rsidP="00197719">
      <w:pPr>
        <w:spacing w:line="240" w:lineRule="auto"/>
      </w:pPr>
      <w:r>
        <w:separator/>
      </w:r>
    </w:p>
  </w:footnote>
  <w:footnote w:type="continuationSeparator" w:id="0">
    <w:p w14:paraId="234BFA82" w14:textId="77777777" w:rsidR="007C27BE" w:rsidRDefault="007C27BE" w:rsidP="001977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19"/>
    <w:rsid w:val="00001C14"/>
    <w:rsid w:val="0000446A"/>
    <w:rsid w:val="00004F42"/>
    <w:rsid w:val="00010356"/>
    <w:rsid w:val="00022ACA"/>
    <w:rsid w:val="00024440"/>
    <w:rsid w:val="000268DF"/>
    <w:rsid w:val="0003220F"/>
    <w:rsid w:val="00046D28"/>
    <w:rsid w:val="00047E3B"/>
    <w:rsid w:val="000515A4"/>
    <w:rsid w:val="00056834"/>
    <w:rsid w:val="00063CC4"/>
    <w:rsid w:val="0007672B"/>
    <w:rsid w:val="00080866"/>
    <w:rsid w:val="000820CA"/>
    <w:rsid w:val="00082A1B"/>
    <w:rsid w:val="00085D6A"/>
    <w:rsid w:val="000910A6"/>
    <w:rsid w:val="000B6415"/>
    <w:rsid w:val="000E1880"/>
    <w:rsid w:val="000E4E06"/>
    <w:rsid w:val="000E6F57"/>
    <w:rsid w:val="000F4307"/>
    <w:rsid w:val="00103004"/>
    <w:rsid w:val="001062B6"/>
    <w:rsid w:val="00116420"/>
    <w:rsid w:val="00120218"/>
    <w:rsid w:val="00120F4A"/>
    <w:rsid w:val="001453F8"/>
    <w:rsid w:val="001522B0"/>
    <w:rsid w:val="001723CA"/>
    <w:rsid w:val="0017667F"/>
    <w:rsid w:val="001772AE"/>
    <w:rsid w:val="00182742"/>
    <w:rsid w:val="00184967"/>
    <w:rsid w:val="00195894"/>
    <w:rsid w:val="001969B2"/>
    <w:rsid w:val="00196EE7"/>
    <w:rsid w:val="00197719"/>
    <w:rsid w:val="001A58AA"/>
    <w:rsid w:val="001A7EE6"/>
    <w:rsid w:val="001B2076"/>
    <w:rsid w:val="001B7786"/>
    <w:rsid w:val="001B783B"/>
    <w:rsid w:val="001C6891"/>
    <w:rsid w:val="001C68CB"/>
    <w:rsid w:val="001D34AD"/>
    <w:rsid w:val="001F15F0"/>
    <w:rsid w:val="001F7542"/>
    <w:rsid w:val="001F7FAF"/>
    <w:rsid w:val="002029E7"/>
    <w:rsid w:val="0021229E"/>
    <w:rsid w:val="002178F9"/>
    <w:rsid w:val="00222360"/>
    <w:rsid w:val="0022554D"/>
    <w:rsid w:val="00227D0A"/>
    <w:rsid w:val="002340D7"/>
    <w:rsid w:val="00237568"/>
    <w:rsid w:val="0024093A"/>
    <w:rsid w:val="00247107"/>
    <w:rsid w:val="00250767"/>
    <w:rsid w:val="002518EA"/>
    <w:rsid w:val="00251E7D"/>
    <w:rsid w:val="002548AC"/>
    <w:rsid w:val="00254D87"/>
    <w:rsid w:val="0025537D"/>
    <w:rsid w:val="0025574E"/>
    <w:rsid w:val="0026165A"/>
    <w:rsid w:val="002644F4"/>
    <w:rsid w:val="002709FF"/>
    <w:rsid w:val="00276772"/>
    <w:rsid w:val="00280690"/>
    <w:rsid w:val="00283D2E"/>
    <w:rsid w:val="00285AB7"/>
    <w:rsid w:val="00286B6F"/>
    <w:rsid w:val="002932CF"/>
    <w:rsid w:val="002A5C88"/>
    <w:rsid w:val="002B4254"/>
    <w:rsid w:val="002C3D8F"/>
    <w:rsid w:val="002D30F0"/>
    <w:rsid w:val="002D4826"/>
    <w:rsid w:val="002D4B2A"/>
    <w:rsid w:val="002D5E9A"/>
    <w:rsid w:val="002D6521"/>
    <w:rsid w:val="002D7075"/>
    <w:rsid w:val="002D7BDB"/>
    <w:rsid w:val="003045F9"/>
    <w:rsid w:val="003069C0"/>
    <w:rsid w:val="003118CA"/>
    <w:rsid w:val="00311CBA"/>
    <w:rsid w:val="0031700D"/>
    <w:rsid w:val="00333A5A"/>
    <w:rsid w:val="00342387"/>
    <w:rsid w:val="003431B7"/>
    <w:rsid w:val="0035082C"/>
    <w:rsid w:val="0035285B"/>
    <w:rsid w:val="003600F2"/>
    <w:rsid w:val="00362F31"/>
    <w:rsid w:val="003727DA"/>
    <w:rsid w:val="0037720F"/>
    <w:rsid w:val="00377431"/>
    <w:rsid w:val="00377516"/>
    <w:rsid w:val="00385994"/>
    <w:rsid w:val="00386C5D"/>
    <w:rsid w:val="00391B9E"/>
    <w:rsid w:val="003A1E81"/>
    <w:rsid w:val="003D728D"/>
    <w:rsid w:val="003D7F26"/>
    <w:rsid w:val="003E0856"/>
    <w:rsid w:val="004023E8"/>
    <w:rsid w:val="00405270"/>
    <w:rsid w:val="00407C84"/>
    <w:rsid w:val="00422A97"/>
    <w:rsid w:val="00427F7E"/>
    <w:rsid w:val="00430692"/>
    <w:rsid w:val="00430E54"/>
    <w:rsid w:val="00431D6D"/>
    <w:rsid w:val="00433C85"/>
    <w:rsid w:val="00441B09"/>
    <w:rsid w:val="004511A4"/>
    <w:rsid w:val="00451FAD"/>
    <w:rsid w:val="00453509"/>
    <w:rsid w:val="00462D08"/>
    <w:rsid w:val="00474F0F"/>
    <w:rsid w:val="00484FBC"/>
    <w:rsid w:val="00493A65"/>
    <w:rsid w:val="004966B2"/>
    <w:rsid w:val="004A2262"/>
    <w:rsid w:val="004A3740"/>
    <w:rsid w:val="004A4C9D"/>
    <w:rsid w:val="004A6C50"/>
    <w:rsid w:val="004B085A"/>
    <w:rsid w:val="004C2931"/>
    <w:rsid w:val="004C67A9"/>
    <w:rsid w:val="004D0E40"/>
    <w:rsid w:val="004D71B6"/>
    <w:rsid w:val="004E7B50"/>
    <w:rsid w:val="004F3A92"/>
    <w:rsid w:val="004F5CFE"/>
    <w:rsid w:val="004F781F"/>
    <w:rsid w:val="005015B5"/>
    <w:rsid w:val="00513C46"/>
    <w:rsid w:val="005219ED"/>
    <w:rsid w:val="005360AF"/>
    <w:rsid w:val="005473B3"/>
    <w:rsid w:val="005522F9"/>
    <w:rsid w:val="00554CB7"/>
    <w:rsid w:val="005564C6"/>
    <w:rsid w:val="00566D83"/>
    <w:rsid w:val="005B13CE"/>
    <w:rsid w:val="005B1FF1"/>
    <w:rsid w:val="005B5DFF"/>
    <w:rsid w:val="005B78E9"/>
    <w:rsid w:val="005C212A"/>
    <w:rsid w:val="005D0DF4"/>
    <w:rsid w:val="005D1666"/>
    <w:rsid w:val="005D29D0"/>
    <w:rsid w:val="005D5882"/>
    <w:rsid w:val="005E2EBB"/>
    <w:rsid w:val="005E4C53"/>
    <w:rsid w:val="005E5EC7"/>
    <w:rsid w:val="005F00AE"/>
    <w:rsid w:val="005F5357"/>
    <w:rsid w:val="00604627"/>
    <w:rsid w:val="0061170E"/>
    <w:rsid w:val="00621F8E"/>
    <w:rsid w:val="006242F0"/>
    <w:rsid w:val="0062544C"/>
    <w:rsid w:val="006307A3"/>
    <w:rsid w:val="00642ABE"/>
    <w:rsid w:val="00675815"/>
    <w:rsid w:val="0068089D"/>
    <w:rsid w:val="00686CDC"/>
    <w:rsid w:val="00695702"/>
    <w:rsid w:val="006A3055"/>
    <w:rsid w:val="006A6A6E"/>
    <w:rsid w:val="006A7ECB"/>
    <w:rsid w:val="006B1450"/>
    <w:rsid w:val="006B436B"/>
    <w:rsid w:val="006B6416"/>
    <w:rsid w:val="006C0652"/>
    <w:rsid w:val="006C2892"/>
    <w:rsid w:val="006C7225"/>
    <w:rsid w:val="006F3035"/>
    <w:rsid w:val="006F545F"/>
    <w:rsid w:val="00702BC0"/>
    <w:rsid w:val="0070326F"/>
    <w:rsid w:val="0070405E"/>
    <w:rsid w:val="00710806"/>
    <w:rsid w:val="00711929"/>
    <w:rsid w:val="00713591"/>
    <w:rsid w:val="00714475"/>
    <w:rsid w:val="007234D2"/>
    <w:rsid w:val="00730B95"/>
    <w:rsid w:val="00732727"/>
    <w:rsid w:val="00733841"/>
    <w:rsid w:val="00734CEE"/>
    <w:rsid w:val="007435B4"/>
    <w:rsid w:val="00753545"/>
    <w:rsid w:val="007627B6"/>
    <w:rsid w:val="007664AC"/>
    <w:rsid w:val="007711C6"/>
    <w:rsid w:val="00773D29"/>
    <w:rsid w:val="0077616F"/>
    <w:rsid w:val="007943CB"/>
    <w:rsid w:val="00797788"/>
    <w:rsid w:val="007B2CAE"/>
    <w:rsid w:val="007C0652"/>
    <w:rsid w:val="007C27BE"/>
    <w:rsid w:val="007C3F9B"/>
    <w:rsid w:val="007C5273"/>
    <w:rsid w:val="007C777E"/>
    <w:rsid w:val="007D3D5E"/>
    <w:rsid w:val="007E4058"/>
    <w:rsid w:val="007E5453"/>
    <w:rsid w:val="007E77B9"/>
    <w:rsid w:val="00803851"/>
    <w:rsid w:val="00811CEC"/>
    <w:rsid w:val="00812E23"/>
    <w:rsid w:val="0081744F"/>
    <w:rsid w:val="00822FE5"/>
    <w:rsid w:val="008249E6"/>
    <w:rsid w:val="0083030B"/>
    <w:rsid w:val="008359FE"/>
    <w:rsid w:val="00836112"/>
    <w:rsid w:val="00844FC0"/>
    <w:rsid w:val="00855F03"/>
    <w:rsid w:val="008573A4"/>
    <w:rsid w:val="0089743D"/>
    <w:rsid w:val="008A0F29"/>
    <w:rsid w:val="008D12EA"/>
    <w:rsid w:val="008D5873"/>
    <w:rsid w:val="008D5F12"/>
    <w:rsid w:val="008E59E9"/>
    <w:rsid w:val="008F19CB"/>
    <w:rsid w:val="0090270B"/>
    <w:rsid w:val="00903206"/>
    <w:rsid w:val="009130F9"/>
    <w:rsid w:val="009238B0"/>
    <w:rsid w:val="00930269"/>
    <w:rsid w:val="00937105"/>
    <w:rsid w:val="009440A6"/>
    <w:rsid w:val="00944D3B"/>
    <w:rsid w:val="00946152"/>
    <w:rsid w:val="00953354"/>
    <w:rsid w:val="009641E2"/>
    <w:rsid w:val="009653B4"/>
    <w:rsid w:val="0096666A"/>
    <w:rsid w:val="00974C90"/>
    <w:rsid w:val="00984EAF"/>
    <w:rsid w:val="00985A7B"/>
    <w:rsid w:val="0099672A"/>
    <w:rsid w:val="0099690D"/>
    <w:rsid w:val="009A4BBA"/>
    <w:rsid w:val="009C1AB2"/>
    <w:rsid w:val="009C58D0"/>
    <w:rsid w:val="009D41A2"/>
    <w:rsid w:val="009D5670"/>
    <w:rsid w:val="009E1D25"/>
    <w:rsid w:val="009F4122"/>
    <w:rsid w:val="00A006DF"/>
    <w:rsid w:val="00A11B22"/>
    <w:rsid w:val="00A21A09"/>
    <w:rsid w:val="00A254DE"/>
    <w:rsid w:val="00A2681C"/>
    <w:rsid w:val="00A32B3A"/>
    <w:rsid w:val="00A638E4"/>
    <w:rsid w:val="00A64EEE"/>
    <w:rsid w:val="00A73EF0"/>
    <w:rsid w:val="00A833AD"/>
    <w:rsid w:val="00A845C0"/>
    <w:rsid w:val="00A85720"/>
    <w:rsid w:val="00A9511A"/>
    <w:rsid w:val="00A95A71"/>
    <w:rsid w:val="00AA2F36"/>
    <w:rsid w:val="00AB676B"/>
    <w:rsid w:val="00AC01B4"/>
    <w:rsid w:val="00AC4739"/>
    <w:rsid w:val="00AC510D"/>
    <w:rsid w:val="00AD12B8"/>
    <w:rsid w:val="00AD480B"/>
    <w:rsid w:val="00AF0301"/>
    <w:rsid w:val="00AF39FD"/>
    <w:rsid w:val="00AF72FF"/>
    <w:rsid w:val="00B103D1"/>
    <w:rsid w:val="00B179F3"/>
    <w:rsid w:val="00B20205"/>
    <w:rsid w:val="00B30082"/>
    <w:rsid w:val="00B36500"/>
    <w:rsid w:val="00B61764"/>
    <w:rsid w:val="00B6451F"/>
    <w:rsid w:val="00B65AAC"/>
    <w:rsid w:val="00B806AE"/>
    <w:rsid w:val="00B84643"/>
    <w:rsid w:val="00B91642"/>
    <w:rsid w:val="00B9411C"/>
    <w:rsid w:val="00BA0C74"/>
    <w:rsid w:val="00BB1748"/>
    <w:rsid w:val="00BC629B"/>
    <w:rsid w:val="00BD08D6"/>
    <w:rsid w:val="00BD1ED0"/>
    <w:rsid w:val="00BD6AC8"/>
    <w:rsid w:val="00BE3F5B"/>
    <w:rsid w:val="00BE4636"/>
    <w:rsid w:val="00C00670"/>
    <w:rsid w:val="00C01E69"/>
    <w:rsid w:val="00C06BB3"/>
    <w:rsid w:val="00C10809"/>
    <w:rsid w:val="00C10FB0"/>
    <w:rsid w:val="00C21FA8"/>
    <w:rsid w:val="00C30003"/>
    <w:rsid w:val="00C3002A"/>
    <w:rsid w:val="00C41135"/>
    <w:rsid w:val="00C43E15"/>
    <w:rsid w:val="00C44EB7"/>
    <w:rsid w:val="00C458F4"/>
    <w:rsid w:val="00C45CA2"/>
    <w:rsid w:val="00C55990"/>
    <w:rsid w:val="00C6615A"/>
    <w:rsid w:val="00C71F41"/>
    <w:rsid w:val="00C77749"/>
    <w:rsid w:val="00C86440"/>
    <w:rsid w:val="00C9667F"/>
    <w:rsid w:val="00C97717"/>
    <w:rsid w:val="00CA2594"/>
    <w:rsid w:val="00CA42E2"/>
    <w:rsid w:val="00CB545D"/>
    <w:rsid w:val="00CC6529"/>
    <w:rsid w:val="00CD24F5"/>
    <w:rsid w:val="00CD5A03"/>
    <w:rsid w:val="00CD6927"/>
    <w:rsid w:val="00CF17D2"/>
    <w:rsid w:val="00CF2014"/>
    <w:rsid w:val="00CF2207"/>
    <w:rsid w:val="00D040FE"/>
    <w:rsid w:val="00D11DB3"/>
    <w:rsid w:val="00D32268"/>
    <w:rsid w:val="00D35CA8"/>
    <w:rsid w:val="00D45E41"/>
    <w:rsid w:val="00D45EBB"/>
    <w:rsid w:val="00D51B1B"/>
    <w:rsid w:val="00D5280B"/>
    <w:rsid w:val="00D52BEB"/>
    <w:rsid w:val="00D53351"/>
    <w:rsid w:val="00D576AC"/>
    <w:rsid w:val="00D73DA7"/>
    <w:rsid w:val="00D77952"/>
    <w:rsid w:val="00D9093D"/>
    <w:rsid w:val="00D92A66"/>
    <w:rsid w:val="00D93FDF"/>
    <w:rsid w:val="00DA067B"/>
    <w:rsid w:val="00DA242B"/>
    <w:rsid w:val="00DC0441"/>
    <w:rsid w:val="00DC1BBA"/>
    <w:rsid w:val="00DC3604"/>
    <w:rsid w:val="00DD40D2"/>
    <w:rsid w:val="00DD42A7"/>
    <w:rsid w:val="00DD649D"/>
    <w:rsid w:val="00DE074D"/>
    <w:rsid w:val="00DF5D03"/>
    <w:rsid w:val="00E00CC7"/>
    <w:rsid w:val="00E23864"/>
    <w:rsid w:val="00E267F4"/>
    <w:rsid w:val="00E276F8"/>
    <w:rsid w:val="00E31167"/>
    <w:rsid w:val="00E36113"/>
    <w:rsid w:val="00E42C40"/>
    <w:rsid w:val="00E45ECA"/>
    <w:rsid w:val="00E46CA6"/>
    <w:rsid w:val="00E51777"/>
    <w:rsid w:val="00E53EB7"/>
    <w:rsid w:val="00E62647"/>
    <w:rsid w:val="00E77437"/>
    <w:rsid w:val="00E85ECA"/>
    <w:rsid w:val="00E9656B"/>
    <w:rsid w:val="00EA12B6"/>
    <w:rsid w:val="00EA2CD3"/>
    <w:rsid w:val="00EA41F9"/>
    <w:rsid w:val="00EB009E"/>
    <w:rsid w:val="00EC36FD"/>
    <w:rsid w:val="00ED0185"/>
    <w:rsid w:val="00ED5734"/>
    <w:rsid w:val="00EE6AE2"/>
    <w:rsid w:val="00EF1DB4"/>
    <w:rsid w:val="00F01644"/>
    <w:rsid w:val="00F02243"/>
    <w:rsid w:val="00F14026"/>
    <w:rsid w:val="00F301FE"/>
    <w:rsid w:val="00F33580"/>
    <w:rsid w:val="00F33676"/>
    <w:rsid w:val="00F4218D"/>
    <w:rsid w:val="00F57A9E"/>
    <w:rsid w:val="00F60BD3"/>
    <w:rsid w:val="00F652FA"/>
    <w:rsid w:val="00F95ACE"/>
    <w:rsid w:val="00FA4C62"/>
    <w:rsid w:val="00FB3579"/>
    <w:rsid w:val="00FB578D"/>
    <w:rsid w:val="00FD1885"/>
    <w:rsid w:val="00FE0BB1"/>
    <w:rsid w:val="00FE5B48"/>
    <w:rsid w:val="00FF71A7"/>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745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719"/>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BodyText2">
    <w:name w:val="Body Text 2"/>
    <w:basedOn w:val="Normal"/>
    <w:link w:val="BodyText2Char"/>
    <w:rsid w:val="00197719"/>
    <w:pPr>
      <w:jc w:val="right"/>
    </w:pPr>
    <w:rPr>
      <w:rFonts w:ascii="Garamond" w:hAnsi="Garamond"/>
      <w:sz w:val="28"/>
      <w:szCs w:val="28"/>
      <w:lang w:val="x-none"/>
    </w:rPr>
  </w:style>
  <w:style w:type="character" w:customStyle="1" w:styleId="BodyText2Char">
    <w:name w:val="Body Text 2 Char"/>
    <w:basedOn w:val="DefaultParagraphFont"/>
    <w:link w:val="BodyText2"/>
    <w:rsid w:val="00197719"/>
    <w:rPr>
      <w:rFonts w:ascii="Garamond" w:hAnsi="Garamond" w:cs="Times New Roman"/>
      <w:sz w:val="28"/>
      <w:szCs w:val="28"/>
      <w:lang w:val="x-none"/>
    </w:rPr>
  </w:style>
  <w:style w:type="paragraph" w:styleId="Header">
    <w:name w:val="header"/>
    <w:basedOn w:val="Normal"/>
    <w:link w:val="HeaderChar"/>
    <w:uiPriority w:val="99"/>
    <w:unhideWhenUsed/>
    <w:rsid w:val="00197719"/>
    <w:pPr>
      <w:tabs>
        <w:tab w:val="center" w:pos="4153"/>
        <w:tab w:val="right" w:pos="8306"/>
      </w:tabs>
      <w:spacing w:line="240" w:lineRule="auto"/>
    </w:pPr>
  </w:style>
  <w:style w:type="character" w:customStyle="1" w:styleId="HeaderChar">
    <w:name w:val="Header Char"/>
    <w:basedOn w:val="DefaultParagraphFont"/>
    <w:link w:val="Header"/>
    <w:uiPriority w:val="99"/>
    <w:rsid w:val="00197719"/>
    <w:rPr>
      <w:rFonts w:cs="Times New Roman"/>
      <w:szCs w:val="24"/>
    </w:rPr>
  </w:style>
  <w:style w:type="paragraph" w:styleId="Footer">
    <w:name w:val="footer"/>
    <w:basedOn w:val="Normal"/>
    <w:link w:val="FooterChar"/>
    <w:unhideWhenUsed/>
    <w:rsid w:val="00197719"/>
    <w:pPr>
      <w:tabs>
        <w:tab w:val="center" w:pos="4153"/>
        <w:tab w:val="right" w:pos="8306"/>
      </w:tabs>
      <w:spacing w:line="240" w:lineRule="auto"/>
    </w:pPr>
  </w:style>
  <w:style w:type="character" w:customStyle="1" w:styleId="FooterChar">
    <w:name w:val="Footer Char"/>
    <w:basedOn w:val="DefaultParagraphFont"/>
    <w:link w:val="Footer"/>
    <w:rsid w:val="00197719"/>
    <w:rPr>
      <w:rFonts w:cs="Times New Roman"/>
      <w:szCs w:val="24"/>
    </w:rPr>
  </w:style>
  <w:style w:type="character" w:styleId="PageNumber">
    <w:name w:val="page number"/>
    <w:basedOn w:val="DefaultParagraphFont"/>
    <w:rsid w:val="00197719"/>
  </w:style>
  <w:style w:type="character" w:styleId="Emphasis">
    <w:name w:val="Emphasis"/>
    <w:basedOn w:val="DefaultParagraphFont"/>
    <w:uiPriority w:val="20"/>
    <w:qFormat/>
    <w:rsid w:val="00944D3B"/>
    <w:rPr>
      <w:i/>
      <w:iCs/>
    </w:rPr>
  </w:style>
  <w:style w:type="character" w:styleId="Hyperlink">
    <w:name w:val="Hyperlink"/>
    <w:basedOn w:val="DefaultParagraphFont"/>
    <w:uiPriority w:val="99"/>
    <w:semiHidden/>
    <w:unhideWhenUsed/>
    <w:rsid w:val="00BD6AC8"/>
    <w:rPr>
      <w:color w:val="0000FF"/>
      <w:u w:val="single"/>
    </w:rPr>
  </w:style>
  <w:style w:type="paragraph" w:styleId="ListParagraph">
    <w:name w:val="List Paragraph"/>
    <w:basedOn w:val="Normal"/>
    <w:uiPriority w:val="99"/>
    <w:qFormat/>
    <w:rsid w:val="003A1E81"/>
    <w:pPr>
      <w:spacing w:line="240" w:lineRule="auto"/>
      <w:ind w:left="720" w:firstLine="0"/>
      <w:jc w:val="left"/>
    </w:pPr>
  </w:style>
  <w:style w:type="paragraph" w:styleId="BalloonText">
    <w:name w:val="Balloon Text"/>
    <w:basedOn w:val="Normal"/>
    <w:link w:val="BalloonTextChar"/>
    <w:uiPriority w:val="99"/>
    <w:semiHidden/>
    <w:unhideWhenUsed/>
    <w:rsid w:val="009F41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22"/>
    <w:rPr>
      <w:rFonts w:ascii="Segoe UI" w:hAnsi="Segoe UI" w:cs="Segoe UI"/>
      <w:sz w:val="18"/>
      <w:szCs w:val="18"/>
    </w:rPr>
  </w:style>
  <w:style w:type="character" w:styleId="CommentReference">
    <w:name w:val="annotation reference"/>
    <w:basedOn w:val="DefaultParagraphFont"/>
    <w:uiPriority w:val="99"/>
    <w:semiHidden/>
    <w:unhideWhenUsed/>
    <w:rsid w:val="00080866"/>
    <w:rPr>
      <w:sz w:val="16"/>
      <w:szCs w:val="16"/>
    </w:rPr>
  </w:style>
  <w:style w:type="paragraph" w:styleId="CommentText">
    <w:name w:val="annotation text"/>
    <w:basedOn w:val="Normal"/>
    <w:link w:val="CommentTextChar"/>
    <w:uiPriority w:val="99"/>
    <w:semiHidden/>
    <w:unhideWhenUsed/>
    <w:rsid w:val="00080866"/>
    <w:pPr>
      <w:spacing w:line="240" w:lineRule="auto"/>
    </w:pPr>
    <w:rPr>
      <w:sz w:val="20"/>
      <w:szCs w:val="20"/>
    </w:rPr>
  </w:style>
  <w:style w:type="character" w:customStyle="1" w:styleId="CommentTextChar">
    <w:name w:val="Comment Text Char"/>
    <w:basedOn w:val="DefaultParagraphFont"/>
    <w:link w:val="CommentText"/>
    <w:uiPriority w:val="99"/>
    <w:semiHidden/>
    <w:rsid w:val="00080866"/>
    <w:rPr>
      <w:rFonts w:cs="Times New Roman"/>
      <w:sz w:val="20"/>
      <w:szCs w:val="20"/>
    </w:rPr>
  </w:style>
  <w:style w:type="paragraph" w:styleId="CommentSubject">
    <w:name w:val="annotation subject"/>
    <w:basedOn w:val="CommentText"/>
    <w:next w:val="CommentText"/>
    <w:link w:val="CommentSubjectChar"/>
    <w:uiPriority w:val="99"/>
    <w:semiHidden/>
    <w:unhideWhenUsed/>
    <w:rsid w:val="00080866"/>
    <w:rPr>
      <w:b/>
      <w:bCs/>
    </w:rPr>
  </w:style>
  <w:style w:type="character" w:customStyle="1" w:styleId="CommentSubjectChar">
    <w:name w:val="Comment Subject Char"/>
    <w:basedOn w:val="CommentTextChar"/>
    <w:link w:val="CommentSubject"/>
    <w:uiPriority w:val="99"/>
    <w:semiHidden/>
    <w:rsid w:val="00080866"/>
    <w:rPr>
      <w:rFonts w:cs="Times New Roman"/>
      <w:b/>
      <w:bCs/>
      <w:sz w:val="20"/>
      <w:szCs w:val="20"/>
    </w:rPr>
  </w:style>
  <w:style w:type="character" w:customStyle="1" w:styleId="apple-converted-space">
    <w:name w:val="apple-converted-space"/>
    <w:basedOn w:val="DefaultParagraphFont"/>
    <w:rsid w:val="000E6F57"/>
  </w:style>
  <w:style w:type="paragraph" w:styleId="NormalWeb">
    <w:name w:val="Normal (Web)"/>
    <w:basedOn w:val="Normal"/>
    <w:uiPriority w:val="99"/>
    <w:unhideWhenUsed/>
    <w:rsid w:val="001F7FAF"/>
    <w:pPr>
      <w:spacing w:before="100" w:beforeAutospacing="1" w:after="100" w:afterAutospacing="1" w:line="240" w:lineRule="auto"/>
      <w:ind w:firstLine="0"/>
      <w:jc w:val="left"/>
    </w:pPr>
    <w:rPr>
      <w:lang w:eastAsia="lv-LV"/>
    </w:rPr>
  </w:style>
  <w:style w:type="character" w:styleId="Strong">
    <w:name w:val="Strong"/>
    <w:basedOn w:val="DefaultParagraphFont"/>
    <w:uiPriority w:val="22"/>
    <w:qFormat/>
    <w:rsid w:val="00946152"/>
    <w:rPr>
      <w:b/>
      <w:bCs/>
    </w:rPr>
  </w:style>
  <w:style w:type="paragraph" w:styleId="NoSpacing">
    <w:name w:val="No Spacing"/>
    <w:uiPriority w:val="1"/>
    <w:qFormat/>
    <w:rsid w:val="00E42C40"/>
    <w:pPr>
      <w:spacing w:line="240" w:lineRule="auto"/>
      <w:ind w:firstLine="0"/>
      <w:jc w:val="left"/>
    </w:pPr>
    <w:rPr>
      <w:rFonts w:eastAsia="Calibri" w:cs="Times New Roman"/>
    </w:rPr>
  </w:style>
  <w:style w:type="paragraph" w:customStyle="1" w:styleId="tv213">
    <w:name w:val="tv213"/>
    <w:basedOn w:val="Normal"/>
    <w:rsid w:val="007234D2"/>
    <w:pPr>
      <w:spacing w:before="100" w:beforeAutospacing="1" w:after="100" w:afterAutospacing="1" w:line="240" w:lineRule="auto"/>
      <w:ind w:firstLine="0"/>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56426">
      <w:bodyDiv w:val="1"/>
      <w:marLeft w:val="0"/>
      <w:marRight w:val="0"/>
      <w:marTop w:val="0"/>
      <w:marBottom w:val="0"/>
      <w:divBdr>
        <w:top w:val="none" w:sz="0" w:space="0" w:color="auto"/>
        <w:left w:val="none" w:sz="0" w:space="0" w:color="auto"/>
        <w:bottom w:val="none" w:sz="0" w:space="0" w:color="auto"/>
        <w:right w:val="none" w:sz="0" w:space="0" w:color="auto"/>
      </w:divBdr>
    </w:div>
    <w:div w:id="1358501304">
      <w:bodyDiv w:val="1"/>
      <w:marLeft w:val="0"/>
      <w:marRight w:val="0"/>
      <w:marTop w:val="0"/>
      <w:marBottom w:val="0"/>
      <w:divBdr>
        <w:top w:val="none" w:sz="0" w:space="0" w:color="auto"/>
        <w:left w:val="none" w:sz="0" w:space="0" w:color="auto"/>
        <w:bottom w:val="none" w:sz="0" w:space="0" w:color="auto"/>
        <w:right w:val="none" w:sz="0" w:space="0" w:color="auto"/>
      </w:divBdr>
    </w:div>
    <w:div w:id="1509324422">
      <w:bodyDiv w:val="1"/>
      <w:marLeft w:val="0"/>
      <w:marRight w:val="0"/>
      <w:marTop w:val="0"/>
      <w:marBottom w:val="0"/>
      <w:divBdr>
        <w:top w:val="none" w:sz="0" w:space="0" w:color="auto"/>
        <w:left w:val="none" w:sz="0" w:space="0" w:color="auto"/>
        <w:bottom w:val="none" w:sz="0" w:space="0" w:color="auto"/>
        <w:right w:val="none" w:sz="0" w:space="0" w:color="auto"/>
      </w:divBdr>
    </w:div>
    <w:div w:id="2094929181">
      <w:bodyDiv w:val="1"/>
      <w:marLeft w:val="0"/>
      <w:marRight w:val="0"/>
      <w:marTop w:val="0"/>
      <w:marBottom w:val="0"/>
      <w:divBdr>
        <w:top w:val="none" w:sz="0" w:space="0" w:color="auto"/>
        <w:left w:val="none" w:sz="0" w:space="0" w:color="auto"/>
        <w:bottom w:val="none" w:sz="0" w:space="0" w:color="auto"/>
        <w:right w:val="none" w:sz="0" w:space="0" w:color="auto"/>
      </w:divBdr>
    </w:div>
    <w:div w:id="21288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9612</Words>
  <Characters>5480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2018-01-03T07:24:00Z</dcterms:created>
  <dcterms:modified xsi:type="dcterms:W3CDTF">2018-01-11T10:04:00Z</dcterms:modified>
</cp:coreProperties>
</file>