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B940C" w14:textId="37908766" w:rsidR="00F37AB2" w:rsidRPr="00114F47" w:rsidRDefault="00F37AB2" w:rsidP="00F37AB2">
      <w:pPr>
        <w:spacing w:line="276" w:lineRule="auto"/>
        <w:ind w:firstLine="567"/>
        <w:rPr>
          <w:b/>
        </w:rPr>
      </w:pPr>
      <w:bookmarkStart w:id="0" w:name="_GoBack"/>
      <w:bookmarkEnd w:id="0"/>
      <w:r w:rsidRPr="00114F47">
        <w:rPr>
          <w:b/>
        </w:rPr>
        <w:t>A</w:t>
      </w:r>
      <w:r w:rsidR="00E31562" w:rsidRPr="00114F47">
        <w:rPr>
          <w:b/>
        </w:rPr>
        <w:t>dvokāta ceļa (transporta) izdevumu un izdevumu par viesnīcu (naktsmītni)</w:t>
      </w:r>
      <w:r w:rsidRPr="00114F47">
        <w:rPr>
          <w:b/>
        </w:rPr>
        <w:t xml:space="preserve"> atlīdzināšana </w:t>
      </w:r>
    </w:p>
    <w:p w14:paraId="68789011" w14:textId="77777777" w:rsidR="00E31562" w:rsidRDefault="00E31562" w:rsidP="00E31562">
      <w:pPr>
        <w:spacing w:line="276" w:lineRule="auto"/>
        <w:ind w:firstLine="567"/>
      </w:pPr>
    </w:p>
    <w:p w14:paraId="0C468CD0" w14:textId="1F8C3EDF" w:rsidR="00197719" w:rsidRPr="000515A4" w:rsidRDefault="00E31562" w:rsidP="00E31562">
      <w:pPr>
        <w:spacing w:line="276" w:lineRule="auto"/>
        <w:ind w:firstLine="567"/>
      </w:pPr>
      <w:r w:rsidRPr="00E31562">
        <w:t>Privātpersonai, kas kļūdaini saukta pie kriminālatbildības, ir tiesības uz mantisko zaudējumu par juridisko palīdzību atlīdzināšanu. Atlīdzinot izdevumus par advokāta sniegto juridisko palīdzību, vērā ņemamas tās takses, ko noteica noteikumi par valsts nodrošinātās juridiskās palīdzības apjomu, samaksas apmēru, atlīdzināmajiem izdevumiem un to izmaksas kārtību. Atlīdzināmajos izdevumos ietilpst advokāta ceļa (transporta) izdevumi un izdevumi par viesnīcu (naktsmītni).</w:t>
      </w:r>
    </w:p>
    <w:p w14:paraId="58DDB29C" w14:textId="77777777" w:rsidR="000237F5" w:rsidRDefault="000237F5" w:rsidP="000237F5">
      <w:pPr>
        <w:spacing w:line="276" w:lineRule="auto"/>
        <w:ind w:firstLine="0"/>
        <w:jc w:val="center"/>
        <w:rPr>
          <w:b/>
        </w:rPr>
      </w:pPr>
    </w:p>
    <w:p w14:paraId="594881E0" w14:textId="77777777" w:rsidR="0053635E" w:rsidRDefault="0053635E" w:rsidP="000237F5">
      <w:pPr>
        <w:spacing w:line="276" w:lineRule="auto"/>
        <w:ind w:firstLine="0"/>
        <w:jc w:val="center"/>
        <w:rPr>
          <w:b/>
        </w:rPr>
      </w:pPr>
    </w:p>
    <w:p w14:paraId="4DAB5B2C" w14:textId="77777777" w:rsidR="0053635E" w:rsidRDefault="0053635E" w:rsidP="000237F5">
      <w:pPr>
        <w:spacing w:line="276" w:lineRule="auto"/>
        <w:ind w:firstLine="0"/>
        <w:jc w:val="center"/>
        <w:rPr>
          <w:b/>
        </w:rPr>
      </w:pPr>
    </w:p>
    <w:p w14:paraId="7F73C234" w14:textId="77777777" w:rsidR="00B170F7" w:rsidRPr="00B170F7" w:rsidRDefault="00B170F7" w:rsidP="00B170F7">
      <w:pPr>
        <w:spacing w:line="276" w:lineRule="auto"/>
        <w:ind w:firstLine="0"/>
        <w:jc w:val="center"/>
        <w:rPr>
          <w:b/>
        </w:rPr>
      </w:pPr>
      <w:r w:rsidRPr="00B170F7">
        <w:rPr>
          <w:b/>
        </w:rPr>
        <w:t>Latvijas Republikas Augstākās tiesas</w:t>
      </w:r>
    </w:p>
    <w:p w14:paraId="16EE3DC1" w14:textId="77777777" w:rsidR="00B170F7" w:rsidRPr="00B170F7" w:rsidRDefault="00B170F7" w:rsidP="00B170F7">
      <w:pPr>
        <w:spacing w:line="276" w:lineRule="auto"/>
        <w:ind w:firstLine="0"/>
        <w:jc w:val="center"/>
        <w:rPr>
          <w:b/>
        </w:rPr>
      </w:pPr>
      <w:r w:rsidRPr="00B170F7">
        <w:rPr>
          <w:b/>
        </w:rPr>
        <w:t>Administratīvo lietu departamenta</w:t>
      </w:r>
    </w:p>
    <w:p w14:paraId="0DE1DB4F" w14:textId="3127FB5C" w:rsidR="00B170F7" w:rsidRDefault="00B170F7" w:rsidP="00B170F7">
      <w:pPr>
        <w:spacing w:line="276" w:lineRule="auto"/>
        <w:ind w:firstLine="0"/>
        <w:jc w:val="center"/>
        <w:rPr>
          <w:b/>
        </w:rPr>
      </w:pPr>
      <w:proofErr w:type="gramStart"/>
      <w:r>
        <w:rPr>
          <w:b/>
        </w:rPr>
        <w:t>2017.gada</w:t>
      </w:r>
      <w:proofErr w:type="gramEnd"/>
      <w:r>
        <w:rPr>
          <w:b/>
        </w:rPr>
        <w:t xml:space="preserve"> 5</w:t>
      </w:r>
      <w:r w:rsidRPr="00B170F7">
        <w:rPr>
          <w:b/>
        </w:rPr>
        <w:t>.oktobra</w:t>
      </w:r>
    </w:p>
    <w:p w14:paraId="292F6761" w14:textId="2CA70B17" w:rsidR="000237F5" w:rsidRDefault="000237F5" w:rsidP="00B170F7">
      <w:pPr>
        <w:spacing w:line="276" w:lineRule="auto"/>
        <w:ind w:firstLine="0"/>
        <w:jc w:val="center"/>
        <w:rPr>
          <w:b/>
        </w:rPr>
      </w:pPr>
      <w:r w:rsidRPr="00DF41C8">
        <w:rPr>
          <w:b/>
        </w:rPr>
        <w:t>SPRIEDUMS</w:t>
      </w:r>
    </w:p>
    <w:p w14:paraId="65E2CE10" w14:textId="1F111FF2" w:rsidR="00B170F7" w:rsidRDefault="00B170F7" w:rsidP="00B170F7">
      <w:pPr>
        <w:spacing w:line="276" w:lineRule="auto"/>
        <w:ind w:firstLine="0"/>
        <w:jc w:val="center"/>
        <w:rPr>
          <w:b/>
        </w:rPr>
      </w:pPr>
      <w:r w:rsidRPr="00B170F7">
        <w:rPr>
          <w:b/>
        </w:rPr>
        <w:t>Lieta Nr. A420218215</w:t>
      </w:r>
      <w:r>
        <w:rPr>
          <w:b/>
        </w:rPr>
        <w:t>;</w:t>
      </w:r>
      <w:r w:rsidRPr="00B170F7">
        <w:rPr>
          <w:b/>
        </w:rPr>
        <w:t>SKA 691/2017</w:t>
      </w:r>
    </w:p>
    <w:p w14:paraId="57736196" w14:textId="432563D2" w:rsidR="003842E3" w:rsidRDefault="003842E3" w:rsidP="00B170F7">
      <w:pPr>
        <w:spacing w:line="276" w:lineRule="auto"/>
        <w:ind w:firstLine="0"/>
        <w:jc w:val="center"/>
        <w:rPr>
          <w:b/>
        </w:rPr>
      </w:pPr>
      <w:r w:rsidRPr="003842E3">
        <w:rPr>
          <w:b/>
        </w:rPr>
        <w:t>ECLI:LV:AT:2017:1005.A420218215.2.S</w:t>
      </w:r>
      <w:r w:rsidRPr="003842E3">
        <w:rPr>
          <w:b/>
        </w:rPr>
        <w:tab/>
      </w:r>
    </w:p>
    <w:p w14:paraId="389DC73E" w14:textId="77777777" w:rsidR="00197719" w:rsidRPr="00772F9F" w:rsidRDefault="00197719" w:rsidP="00280690">
      <w:pPr>
        <w:spacing w:line="276" w:lineRule="auto"/>
        <w:jc w:val="center"/>
      </w:pPr>
    </w:p>
    <w:p w14:paraId="6D62C898" w14:textId="77777777" w:rsidR="000237F5" w:rsidRDefault="000237F5" w:rsidP="000237F5">
      <w:pPr>
        <w:spacing w:line="276" w:lineRule="auto"/>
        <w:ind w:firstLine="567"/>
      </w:pPr>
      <w:r>
        <w:t>Augstākā tiesa šādā sastāvā:</w:t>
      </w:r>
    </w:p>
    <w:p w14:paraId="01B65593" w14:textId="77777777" w:rsidR="000237F5" w:rsidRDefault="000237F5" w:rsidP="000237F5">
      <w:pPr>
        <w:spacing w:line="276" w:lineRule="auto"/>
        <w:ind w:left="709" w:firstLine="567"/>
      </w:pPr>
      <w:r w:rsidRPr="00772F9F">
        <w:t>tiesnesis A</w:t>
      </w:r>
      <w:r>
        <w:t xml:space="preserve">ndris </w:t>
      </w:r>
      <w:r w:rsidRPr="00772F9F">
        <w:t>Guļāns</w:t>
      </w:r>
      <w:r>
        <w:t>,</w:t>
      </w:r>
    </w:p>
    <w:p w14:paraId="4AFDA0AC" w14:textId="77777777" w:rsidR="000237F5" w:rsidRPr="00772F9F" w:rsidRDefault="000237F5" w:rsidP="000237F5">
      <w:pPr>
        <w:spacing w:line="276" w:lineRule="auto"/>
        <w:ind w:left="720" w:firstLine="567"/>
      </w:pPr>
      <w:r w:rsidRPr="00772F9F">
        <w:t>tiesnese Dz</w:t>
      </w:r>
      <w:r>
        <w:t xml:space="preserve">intra </w:t>
      </w:r>
      <w:r w:rsidRPr="00772F9F">
        <w:t>Amerika</w:t>
      </w:r>
      <w:r>
        <w:t>,</w:t>
      </w:r>
    </w:p>
    <w:p w14:paraId="7F09D022" w14:textId="7C9BC5F9" w:rsidR="000237F5" w:rsidRPr="00772F9F" w:rsidRDefault="000237F5" w:rsidP="000237F5">
      <w:pPr>
        <w:spacing w:line="276" w:lineRule="auto"/>
        <w:ind w:left="720" w:firstLine="567"/>
      </w:pPr>
      <w:r w:rsidRPr="00772F9F">
        <w:t>tiesnese V</w:t>
      </w:r>
      <w:r>
        <w:t xml:space="preserve">ēsma </w:t>
      </w:r>
      <w:r w:rsidRPr="00772F9F">
        <w:t>Kakste</w:t>
      </w:r>
    </w:p>
    <w:p w14:paraId="49FFBBD1" w14:textId="77777777" w:rsidR="00197719" w:rsidRDefault="00197719" w:rsidP="00A006DF">
      <w:pPr>
        <w:spacing w:line="276" w:lineRule="auto"/>
        <w:ind w:firstLine="567"/>
      </w:pPr>
    </w:p>
    <w:p w14:paraId="72D52973" w14:textId="0227F58B" w:rsidR="002D7075" w:rsidRDefault="000237F5" w:rsidP="00A006DF">
      <w:pPr>
        <w:spacing w:line="276" w:lineRule="auto"/>
        <w:ind w:firstLine="567"/>
      </w:pPr>
      <w:r>
        <w:t>rakstveida procesā</w:t>
      </w:r>
      <w:r w:rsidRPr="00DB42CD">
        <w:t xml:space="preserve"> </w:t>
      </w:r>
      <w:r>
        <w:t xml:space="preserve">izskatīja </w:t>
      </w:r>
      <w:r w:rsidRPr="00DB42CD">
        <w:t>administratīv</w:t>
      </w:r>
      <w:r>
        <w:t>o</w:t>
      </w:r>
      <w:r w:rsidRPr="00DB42CD">
        <w:t xml:space="preserve"> liet</w:t>
      </w:r>
      <w:r>
        <w:t>u</w:t>
      </w:r>
      <w:r w:rsidRPr="00DB42CD">
        <w:t>, kas ierosināta</w:t>
      </w:r>
      <w:r>
        <w:t xml:space="preserve">, pamatojoties uz </w:t>
      </w:r>
      <w:r w:rsidR="002F288A">
        <w:t xml:space="preserve">[pers. A] </w:t>
      </w:r>
      <w:r w:rsidRPr="00197719">
        <w:t xml:space="preserve">pieteikumu par </w:t>
      </w:r>
      <w:r w:rsidRPr="00EB2A41">
        <w:t>labvēlīgāka administratīvā akta izdošanu</w:t>
      </w:r>
      <w:r>
        <w:t>, sakarā ar</w:t>
      </w:r>
      <w:r w:rsidR="005D5882">
        <w:t xml:space="preserve"> </w:t>
      </w:r>
      <w:r w:rsidR="00072FC5">
        <w:t xml:space="preserve">[pers. A] </w:t>
      </w:r>
      <w:r w:rsidR="00197719" w:rsidRPr="00197719">
        <w:t xml:space="preserve">kasācijas sūdzību par Administratīvās apgabaltiesas </w:t>
      </w:r>
      <w:proofErr w:type="gramStart"/>
      <w:r w:rsidR="00197719" w:rsidRPr="00197719">
        <w:t>201</w:t>
      </w:r>
      <w:r w:rsidR="00AB7E4D">
        <w:t>6</w:t>
      </w:r>
      <w:r w:rsidR="00197719" w:rsidRPr="00197719">
        <w:t>.gada</w:t>
      </w:r>
      <w:proofErr w:type="gramEnd"/>
      <w:r w:rsidR="00197719" w:rsidRPr="00197719">
        <w:t xml:space="preserve"> </w:t>
      </w:r>
      <w:r w:rsidR="00AB7E4D">
        <w:t>3</w:t>
      </w:r>
      <w:r w:rsidR="002D7075">
        <w:t>.</w:t>
      </w:r>
      <w:r w:rsidR="00AB7E4D">
        <w:t>novembra</w:t>
      </w:r>
      <w:r w:rsidR="00197719" w:rsidRPr="00197719">
        <w:t xml:space="preserve"> spriedumu </w:t>
      </w:r>
      <w:r>
        <w:t>daļā</w:t>
      </w:r>
      <w:r w:rsidR="002D7075">
        <w:t>.</w:t>
      </w:r>
    </w:p>
    <w:p w14:paraId="76A40986" w14:textId="77777777" w:rsidR="002D7075" w:rsidRDefault="002D7075" w:rsidP="002D7075">
      <w:pPr>
        <w:spacing w:line="276" w:lineRule="auto"/>
      </w:pPr>
    </w:p>
    <w:p w14:paraId="0E0E577D" w14:textId="77777777" w:rsidR="00197719" w:rsidRPr="00772F9F" w:rsidRDefault="00197719" w:rsidP="00A006DF">
      <w:pPr>
        <w:spacing w:line="276" w:lineRule="auto"/>
        <w:ind w:firstLine="0"/>
        <w:jc w:val="center"/>
        <w:rPr>
          <w:b/>
        </w:rPr>
      </w:pPr>
      <w:r w:rsidRPr="00772F9F">
        <w:rPr>
          <w:b/>
        </w:rPr>
        <w:t>Aprakstošā daļa</w:t>
      </w:r>
    </w:p>
    <w:p w14:paraId="573F08FC" w14:textId="77777777" w:rsidR="00197719" w:rsidRPr="00772F9F" w:rsidRDefault="00197719" w:rsidP="00A006DF">
      <w:pPr>
        <w:spacing w:line="276" w:lineRule="auto"/>
        <w:ind w:firstLine="567"/>
      </w:pPr>
    </w:p>
    <w:p w14:paraId="28489CB1" w14:textId="6FDD073F" w:rsidR="009238B0" w:rsidRDefault="00197719" w:rsidP="00A006DF">
      <w:pPr>
        <w:spacing w:line="276" w:lineRule="auto"/>
        <w:ind w:firstLine="567"/>
      </w:pPr>
      <w:r w:rsidRPr="00772F9F">
        <w:t xml:space="preserve">[1] </w:t>
      </w:r>
      <w:r w:rsidR="002D7BDB">
        <w:t>Pieteicēj</w:t>
      </w:r>
      <w:r w:rsidR="00D53D44">
        <w:t xml:space="preserve">a </w:t>
      </w:r>
      <w:r w:rsidR="00160519">
        <w:t xml:space="preserve">[pers. A] </w:t>
      </w:r>
      <w:r w:rsidR="002D7BDB" w:rsidRPr="00EB2A41">
        <w:t>vērsās Tieslietu ministrijā ar iesniegumu</w:t>
      </w:r>
      <w:r w:rsidR="002D7BDB">
        <w:t xml:space="preserve"> par</w:t>
      </w:r>
      <w:r w:rsidR="002D7BDB" w:rsidRPr="00EB2A41">
        <w:t xml:space="preserve"> zaudējumu atlīdzības saņemšan</w:t>
      </w:r>
      <w:r w:rsidR="002D7BDB">
        <w:t>u</w:t>
      </w:r>
      <w:r w:rsidR="002D7BDB" w:rsidRPr="00EB2A41">
        <w:t xml:space="preserve"> sakarā ar nepamatotu saukšan</w:t>
      </w:r>
      <w:r w:rsidR="00D32BA4">
        <w:t>u pie kriminālatbildības, kā arī</w:t>
      </w:r>
      <w:r w:rsidR="002D7BDB" w:rsidRPr="00EB2A41">
        <w:t xml:space="preserve"> lūdza atlīdzināt izdevumus par jur</w:t>
      </w:r>
      <w:r w:rsidR="002D7BDB">
        <w:t xml:space="preserve">idisko palīdzību </w:t>
      </w:r>
      <w:r w:rsidR="00D53D44">
        <w:t>un negūtajiem ienākumiem</w:t>
      </w:r>
      <w:r w:rsidR="002D7BDB">
        <w:t xml:space="preserve"> </w:t>
      </w:r>
      <w:r w:rsidR="009238B0" w:rsidRPr="00EB2A41">
        <w:t>saskaņā ar likumu „Par izziņas iestādes, prokuratūras vai tiesas nelikumīgas vai nepamatotas rīcības rezultātā nodarīto zaudējumu atlīdzināšanu” (turpmāk – Zaudējumu atlīdzināšanas likums)</w:t>
      </w:r>
      <w:r w:rsidR="00E276F8">
        <w:t>.</w:t>
      </w:r>
      <w:r w:rsidR="009238B0" w:rsidRPr="00EB2A41">
        <w:t xml:space="preserve"> </w:t>
      </w:r>
    </w:p>
    <w:p w14:paraId="04AFF06C" w14:textId="3F8F4013" w:rsidR="009238B0" w:rsidRPr="00EB2A41" w:rsidRDefault="009238B0" w:rsidP="00A006DF">
      <w:pPr>
        <w:spacing w:line="276" w:lineRule="auto"/>
        <w:ind w:firstLine="567"/>
      </w:pPr>
      <w:r w:rsidRPr="00EB2A41">
        <w:t xml:space="preserve">Ar </w:t>
      </w:r>
      <w:r w:rsidR="002D7BDB">
        <w:t>Tieslietu m</w:t>
      </w:r>
      <w:r w:rsidRPr="00EB2A41">
        <w:t xml:space="preserve">inistrijas </w:t>
      </w:r>
      <w:proofErr w:type="gramStart"/>
      <w:r w:rsidRPr="00EB2A41">
        <w:t>201</w:t>
      </w:r>
      <w:r w:rsidR="00D53D44">
        <w:t>5.gada</w:t>
      </w:r>
      <w:proofErr w:type="gramEnd"/>
      <w:r w:rsidR="00D53D44">
        <w:t xml:space="preserve"> </w:t>
      </w:r>
      <w:r w:rsidRPr="00EB2A41">
        <w:t>6.</w:t>
      </w:r>
      <w:r w:rsidR="00D53D44">
        <w:t>maija</w:t>
      </w:r>
      <w:r w:rsidRPr="00EB2A41">
        <w:t xml:space="preserve"> lēmumu nolemts daļēji apmierināt pieteicēja</w:t>
      </w:r>
      <w:r w:rsidR="00D53D44">
        <w:t>s</w:t>
      </w:r>
      <w:r w:rsidRPr="00EB2A41">
        <w:t xml:space="preserve"> prasījumu par izdevumu par zvērināta advokāt</w:t>
      </w:r>
      <w:r w:rsidR="00AB676B">
        <w:t>a</w:t>
      </w:r>
      <w:r w:rsidRPr="00EB2A41">
        <w:t xml:space="preserve"> sniegtās palīdzības izmantošanu krimināllietā atlīdzināšanu un izmaksāt zaudējumu atlīdzību </w:t>
      </w:r>
      <w:r w:rsidR="00D53D44">
        <w:t>965,60</w:t>
      </w:r>
      <w:r w:rsidRPr="00EB2A41">
        <w:t xml:space="preserve"> </w:t>
      </w:r>
      <w:proofErr w:type="spellStart"/>
      <w:r w:rsidR="00D10A8B" w:rsidRPr="0043152E">
        <w:rPr>
          <w:rStyle w:val="Emphasis"/>
          <w:rFonts w:eastAsiaTheme="majorEastAsia"/>
          <w:iCs w:val="0"/>
        </w:rPr>
        <w:t>euro</w:t>
      </w:r>
      <w:proofErr w:type="spellEnd"/>
      <w:r w:rsidRPr="00EB2A41">
        <w:t>. </w:t>
      </w:r>
    </w:p>
    <w:p w14:paraId="6CA70299" w14:textId="77777777" w:rsidR="00197719" w:rsidRDefault="00197719" w:rsidP="00A006DF">
      <w:pPr>
        <w:spacing w:line="276" w:lineRule="auto"/>
        <w:ind w:firstLine="567"/>
      </w:pPr>
    </w:p>
    <w:p w14:paraId="5E1B9D98" w14:textId="1E5733D6" w:rsidR="009238B0" w:rsidRDefault="00197719" w:rsidP="00A006DF">
      <w:pPr>
        <w:spacing w:line="276" w:lineRule="auto"/>
        <w:ind w:firstLine="567"/>
      </w:pPr>
      <w:r>
        <w:t>[2] Pieteicēj</w:t>
      </w:r>
      <w:r w:rsidR="007B1130">
        <w:t>a</w:t>
      </w:r>
      <w:r>
        <w:t xml:space="preserve"> </w:t>
      </w:r>
      <w:r w:rsidR="002D7BDB">
        <w:t xml:space="preserve">vērsās </w:t>
      </w:r>
      <w:r>
        <w:t>Administratīvajā rajona tiesā</w:t>
      </w:r>
      <w:r w:rsidR="002D7BDB">
        <w:t xml:space="preserve"> ar pieteikumu </w:t>
      </w:r>
      <w:r w:rsidR="007B1130" w:rsidRPr="0043152E">
        <w:t>par labvēlīgāka administratīvā akta izdošanu, ar kuru pieteicējai tiktu atlīdzināti zaudējumi – krimināllietas materiālu kopēšanas izdevumi, ceļa izdevumi, negūtie ienākumi (peļņa) un izdevumi par juridisko palīdzību, ko sniedzis zvērināts advokāts.</w:t>
      </w:r>
    </w:p>
    <w:p w14:paraId="6479AD5A" w14:textId="77777777" w:rsidR="002D7BDB" w:rsidRDefault="002D7BDB" w:rsidP="00A006DF">
      <w:pPr>
        <w:spacing w:line="276" w:lineRule="auto"/>
        <w:ind w:firstLine="567"/>
      </w:pPr>
    </w:p>
    <w:p w14:paraId="09FA45C8" w14:textId="5A36ACA2" w:rsidR="004D3150" w:rsidRPr="004D3150" w:rsidRDefault="00197719" w:rsidP="00A006DF">
      <w:pPr>
        <w:spacing w:line="276" w:lineRule="auto"/>
        <w:ind w:firstLine="567"/>
      </w:pPr>
      <w:r>
        <w:lastRenderedPageBreak/>
        <w:t xml:space="preserve">[3] </w:t>
      </w:r>
      <w:r w:rsidR="004D3150">
        <w:t xml:space="preserve">Administratīvā rajona tiesa ar </w:t>
      </w:r>
      <w:proofErr w:type="gramStart"/>
      <w:r w:rsidR="004D3150">
        <w:t>2015.gada</w:t>
      </w:r>
      <w:proofErr w:type="gramEnd"/>
      <w:r w:rsidR="004D3150">
        <w:t xml:space="preserve"> 16.novembra spriedumu pieteikumu apmierināja daļā par zaudējumu par juridisko palīdzību atlīdzību</w:t>
      </w:r>
      <w:r w:rsidR="009C5E9A">
        <w:t xml:space="preserve"> noteiktās takses apjomā</w:t>
      </w:r>
      <w:r w:rsidR="004D3150">
        <w:rPr>
          <w:rStyle w:val="Emphasis"/>
          <w:rFonts w:eastAsiaTheme="majorEastAsia"/>
          <w:i w:val="0"/>
          <w:iCs w:val="0"/>
        </w:rPr>
        <w:t>.</w:t>
      </w:r>
    </w:p>
    <w:p w14:paraId="1979C23E" w14:textId="77777777" w:rsidR="004D3150" w:rsidRDefault="004D3150" w:rsidP="00A006DF">
      <w:pPr>
        <w:spacing w:line="276" w:lineRule="auto"/>
        <w:ind w:firstLine="567"/>
      </w:pPr>
    </w:p>
    <w:p w14:paraId="4B1AA220" w14:textId="0D00B345" w:rsidR="00441D07" w:rsidRDefault="004D3150" w:rsidP="00DC6C00">
      <w:pPr>
        <w:spacing w:line="276" w:lineRule="auto"/>
        <w:ind w:firstLine="567"/>
      </w:pPr>
      <w:r>
        <w:t xml:space="preserve">[4] </w:t>
      </w:r>
      <w:r w:rsidR="00197719">
        <w:t xml:space="preserve">Administratīvā apgabaltiesa ar </w:t>
      </w:r>
      <w:proofErr w:type="gramStart"/>
      <w:r w:rsidR="00197719">
        <w:t>201</w:t>
      </w:r>
      <w:r>
        <w:t>6</w:t>
      </w:r>
      <w:r w:rsidR="00197719">
        <w:t>.gada</w:t>
      </w:r>
      <w:proofErr w:type="gramEnd"/>
      <w:r w:rsidR="00197719">
        <w:t xml:space="preserve"> </w:t>
      </w:r>
      <w:r>
        <w:t>3</w:t>
      </w:r>
      <w:r w:rsidR="00A73EF0">
        <w:t>.</w:t>
      </w:r>
      <w:r>
        <w:t>novembra</w:t>
      </w:r>
      <w:r w:rsidR="00197719">
        <w:t xml:space="preserve"> spriedumu</w:t>
      </w:r>
      <w:r w:rsidR="0001174E">
        <w:t xml:space="preserve"> </w:t>
      </w:r>
      <w:r>
        <w:t>noraidīja</w:t>
      </w:r>
      <w:r w:rsidR="00A73EF0" w:rsidRPr="00EB2A41">
        <w:t xml:space="preserve"> pieteicēja</w:t>
      </w:r>
      <w:r>
        <w:t>s</w:t>
      </w:r>
      <w:r w:rsidR="00A73EF0" w:rsidRPr="00EB2A41">
        <w:t xml:space="preserve"> pieteikum</w:t>
      </w:r>
      <w:r w:rsidR="002D7BDB">
        <w:t>u</w:t>
      </w:r>
      <w:r>
        <w:t xml:space="preserve"> par zaudējumu atlīdz</w:t>
      </w:r>
      <w:r w:rsidR="0001174E">
        <w:t>ību</w:t>
      </w:r>
      <w:r w:rsidR="009C5E9A">
        <w:t xml:space="preserve"> sakarā ar izdevumiem </w:t>
      </w:r>
      <w:r w:rsidR="009C5E9A" w:rsidRPr="0043152E">
        <w:t>par juridisko palīdzību, ko sniedzis zvērināts advokāts</w:t>
      </w:r>
      <w:r w:rsidR="009C5E9A">
        <w:t xml:space="preserve">, to faktiskajā apmērā, </w:t>
      </w:r>
      <w:r w:rsidR="004D2795" w:rsidRPr="0043152E">
        <w:t>izdevumi</w:t>
      </w:r>
      <w:r w:rsidR="004D2795">
        <w:t xml:space="preserve">em </w:t>
      </w:r>
      <w:r w:rsidR="004D2795" w:rsidRPr="0043152E">
        <w:t xml:space="preserve">par procesuālu dokumentu sastādīšanu </w:t>
      </w:r>
      <w:r w:rsidR="004D2795">
        <w:t xml:space="preserve">un </w:t>
      </w:r>
      <w:r w:rsidR="009C5E9A" w:rsidRPr="0043152E">
        <w:t>materiālu kopēšan</w:t>
      </w:r>
      <w:r w:rsidR="004D2795">
        <w:t>u</w:t>
      </w:r>
      <w:r w:rsidR="009C5E9A" w:rsidRPr="0043152E">
        <w:t>, ceļa izdevumi</w:t>
      </w:r>
      <w:r w:rsidR="009C5E9A">
        <w:t>em</w:t>
      </w:r>
      <w:r w:rsidR="009C5E9A" w:rsidRPr="0043152E">
        <w:t xml:space="preserve">, </w:t>
      </w:r>
      <w:r w:rsidR="004D2795">
        <w:t xml:space="preserve">kā arī </w:t>
      </w:r>
      <w:r w:rsidR="009C5E9A" w:rsidRPr="0043152E">
        <w:t>negūtie</w:t>
      </w:r>
      <w:r w:rsidR="004D2795">
        <w:t>m</w:t>
      </w:r>
      <w:r w:rsidR="009C5E9A" w:rsidRPr="0043152E">
        <w:t xml:space="preserve"> ienākumi</w:t>
      </w:r>
      <w:r w:rsidR="004D2795">
        <w:t>em</w:t>
      </w:r>
      <w:r w:rsidR="0001174E">
        <w:t xml:space="preserve">. </w:t>
      </w:r>
    </w:p>
    <w:p w14:paraId="1A3B1304" w14:textId="125F45F9" w:rsidR="00441D07" w:rsidRDefault="00A53B46" w:rsidP="00C43593">
      <w:pPr>
        <w:pStyle w:val="NormalWeb"/>
        <w:spacing w:before="0" w:beforeAutospacing="0" w:after="0" w:afterAutospacing="0" w:line="276" w:lineRule="auto"/>
        <w:ind w:firstLine="567"/>
        <w:jc w:val="both"/>
      </w:pPr>
      <w:r>
        <w:t>Spriedum</w:t>
      </w:r>
      <w:r w:rsidR="00DC6C00">
        <w:t>ā</w:t>
      </w:r>
      <w:r>
        <w:t>, cikt</w:t>
      </w:r>
      <w:r w:rsidR="00DC6C00">
        <w:t>āl tā motivācija</w:t>
      </w:r>
      <w:r>
        <w:t xml:space="preserve"> attiecas uz kasācijas sūdzības </w:t>
      </w:r>
      <w:r w:rsidR="00DC6C00">
        <w:t>argumentu</w:t>
      </w:r>
      <w:r>
        <w:t xml:space="preserve">, </w:t>
      </w:r>
      <w:r w:rsidR="00DC6C00">
        <w:t>norādīts, ka</w:t>
      </w:r>
      <w:r w:rsidR="00C43593">
        <w:t xml:space="preserve"> Zaudējumu atlīdzināšanas likumā </w:t>
      </w:r>
      <w:r w:rsidR="00C43593" w:rsidRPr="0043152E">
        <w:t>valsts nav paredzējusi pilnīgi visu mantisko zaudējumu atlīdzināšanu privātpersonai, kas kļūdaini saukta pie kriminālat</w:t>
      </w:r>
      <w:r w:rsidR="00C43593">
        <w:t>bildības, bet gan daļu no tiem. I</w:t>
      </w:r>
      <w:r w:rsidR="00441D07" w:rsidRPr="0043152E">
        <w:t xml:space="preserve">zdevumi par zvērināta advokāta sniegto juridisko palīdzību nav atlīdzināmi to faktiskajā apmērā, bet gan atbilstoši noteiktajai taksei. </w:t>
      </w:r>
      <w:r w:rsidR="00441D07">
        <w:t>N</w:t>
      </w:r>
      <w:r w:rsidR="00441D07" w:rsidRPr="0043152E">
        <w:t xml:space="preserve">osakot atlīdzinājuma apmēru, </w:t>
      </w:r>
      <w:r w:rsidR="00441D07">
        <w:t xml:space="preserve">pamatoti tika piemēroti </w:t>
      </w:r>
      <w:r w:rsidR="00441D07" w:rsidRPr="0043152E">
        <w:t xml:space="preserve">Ministru kabineta </w:t>
      </w:r>
      <w:proofErr w:type="gramStart"/>
      <w:r w:rsidR="00441D07" w:rsidRPr="0043152E">
        <w:t>2009.gada</w:t>
      </w:r>
      <w:proofErr w:type="gramEnd"/>
      <w:r w:rsidR="00441D07" w:rsidRPr="0043152E">
        <w:t xml:space="preserve"> 22.decembra noteikumi Nr.</w:t>
      </w:r>
      <w:r w:rsidR="00441D07">
        <w:t xml:space="preserve"> </w:t>
      </w:r>
      <w:r w:rsidR="00441D07" w:rsidRPr="0043152E">
        <w:t>1493 „Noteikumi par valsts nodrošinātās juridiskās palīdzības apjomu, samaksas apmēru, atlīdzināmajiem izdevumiem un to izmaksas kārtību” (turpmāk – noteikumi Nr.</w:t>
      </w:r>
      <w:r w:rsidR="00441D07">
        <w:t xml:space="preserve"> </w:t>
      </w:r>
      <w:r w:rsidR="00441D07" w:rsidRPr="0043152E">
        <w:t>1493).</w:t>
      </w:r>
    </w:p>
    <w:p w14:paraId="46E2D5C8" w14:textId="28E4AB78" w:rsidR="00814387" w:rsidRPr="0043152E" w:rsidRDefault="00441D07" w:rsidP="00DC6C00">
      <w:pPr>
        <w:spacing w:line="276" w:lineRule="auto"/>
        <w:ind w:firstLine="567"/>
      </w:pPr>
      <w:r>
        <w:t>S</w:t>
      </w:r>
      <w:r w:rsidR="00814387" w:rsidRPr="0043152E">
        <w:t>aistībā ar juridiskās palīdzības sniegšanu nav apmaksājami transporta izdevumi un naktsmītnes izdevumi, kas radušies zvērinātam advokātam, braucot uz tiesa</w:t>
      </w:r>
      <w:r w:rsidR="00831B0D">
        <w:t>s</w:t>
      </w:r>
      <w:r w:rsidR="00814387" w:rsidRPr="0043152E">
        <w:t xml:space="preserve"> sēdēm, jo šādi izdevumi nav tieši saistīti ar juridisko palīdzību.</w:t>
      </w:r>
      <w:r w:rsidR="00814387">
        <w:t xml:space="preserve"> Šo izdevumu</w:t>
      </w:r>
      <w:r w:rsidR="00814387" w:rsidRPr="0043152E">
        <w:t xml:space="preserve"> segšana </w:t>
      </w:r>
      <w:r w:rsidR="00814387">
        <w:t>nevar būt</w:t>
      </w:r>
      <w:r w:rsidR="00814387" w:rsidRPr="0043152E">
        <w:t xml:space="preserve"> pamatota ar </w:t>
      </w:r>
      <w:r w:rsidR="00A53B46">
        <w:t>noteikumu</w:t>
      </w:r>
      <w:r w:rsidR="00A53B46" w:rsidRPr="0043152E">
        <w:t xml:space="preserve"> Nr.</w:t>
      </w:r>
      <w:r w:rsidR="00A53B46">
        <w:t xml:space="preserve"> </w:t>
      </w:r>
      <w:r>
        <w:t>1493</w:t>
      </w:r>
      <w:r w:rsidR="00814387" w:rsidRPr="0043152E">
        <w:t xml:space="preserve"> 35. un 36.punktu. Noteikumu Nr.</w:t>
      </w:r>
      <w:r w:rsidR="00831B0D">
        <w:t xml:space="preserve"> </w:t>
      </w:r>
      <w:r w:rsidR="00814387" w:rsidRPr="0043152E">
        <w:t>1493 1.punkts noteic, ka noteikumi nosaka valsts nodrošinātās juridiskās palīdzības veidus, apjomu, samaksas apmēru un ar juridiskās palīdzības sniegšanu saistītos atlīdzināmos izdevumus, to apmēru un izmaksu kārtību. Noteikumu Nr.</w:t>
      </w:r>
      <w:r w:rsidR="00831B0D">
        <w:t xml:space="preserve"> </w:t>
      </w:r>
      <w:r w:rsidR="00814387" w:rsidRPr="0043152E">
        <w:t>1493 35. un 36.punkts ir attiecinām</w:t>
      </w:r>
      <w:r w:rsidR="009D4999">
        <w:t>s</w:t>
      </w:r>
      <w:r w:rsidR="00814387" w:rsidRPr="0043152E">
        <w:t xml:space="preserve"> uz šiem pakalpojuma veidiem. Noteikumi Nr.</w:t>
      </w:r>
      <w:r w:rsidR="00831B0D">
        <w:t xml:space="preserve"> </w:t>
      </w:r>
      <w:r w:rsidR="00814387" w:rsidRPr="0043152E">
        <w:t xml:space="preserve">1493 tiek izmantoti Zaudējumu atlīdzināšanas likuma </w:t>
      </w:r>
      <w:proofErr w:type="gramStart"/>
      <w:r w:rsidR="00814387" w:rsidRPr="0043152E">
        <w:t>4.panta</w:t>
      </w:r>
      <w:proofErr w:type="gramEnd"/>
      <w:r w:rsidR="00814387" w:rsidRPr="0043152E">
        <w:t xml:space="preserve"> pirmās daļas 7.punkta piemērošanā pēc analoģijas, lai noteiktu zvērināta advokāta takses (izmaksas). Vienlaicīgi </w:t>
      </w:r>
      <w:r w:rsidR="009D4999">
        <w:t>n</w:t>
      </w:r>
      <w:r w:rsidR="00814387" w:rsidRPr="0043152E">
        <w:t>oteikumi Nr.</w:t>
      </w:r>
      <w:r w:rsidR="00B14394">
        <w:t xml:space="preserve"> </w:t>
      </w:r>
      <w:r w:rsidR="00814387" w:rsidRPr="0043152E">
        <w:t xml:space="preserve">1493 nevar </w:t>
      </w:r>
      <w:r w:rsidR="00722465">
        <w:t>grozīt</w:t>
      </w:r>
      <w:r w:rsidR="00814387" w:rsidRPr="0043152E">
        <w:t xml:space="preserve"> pēc būtības Zaudējumu atlīdzināšanas likuma regulējumu, paredzot segt citus zaudējumu veidus.</w:t>
      </w:r>
    </w:p>
    <w:p w14:paraId="7CF344C9" w14:textId="77777777" w:rsidR="00197719" w:rsidRDefault="00197719" w:rsidP="00A006DF">
      <w:pPr>
        <w:spacing w:line="276" w:lineRule="auto"/>
        <w:ind w:firstLine="567"/>
      </w:pPr>
    </w:p>
    <w:p w14:paraId="2AF843E9" w14:textId="5520F82A" w:rsidR="00427C35" w:rsidRPr="0043152E" w:rsidRDefault="0057590B" w:rsidP="00A53B46">
      <w:pPr>
        <w:spacing w:line="276" w:lineRule="auto"/>
        <w:ind w:firstLine="567"/>
      </w:pPr>
      <w:r>
        <w:t>[5</w:t>
      </w:r>
      <w:r w:rsidR="00197719">
        <w:t>] Par apgabaltiesas spriedumu pieteicēj</w:t>
      </w:r>
      <w:r>
        <w:t>a</w:t>
      </w:r>
      <w:r w:rsidR="00197719">
        <w:t xml:space="preserve"> iesniedza kasācijas sūdzību, </w:t>
      </w:r>
      <w:r w:rsidR="00A53B46">
        <w:t>kurā norādīja, ka apgabalt</w:t>
      </w:r>
      <w:r w:rsidR="00427C35">
        <w:t xml:space="preserve">iesa </w:t>
      </w:r>
      <w:r w:rsidR="00A53B46">
        <w:t xml:space="preserve">nepamatoti </w:t>
      </w:r>
      <w:r w:rsidR="00427C35">
        <w:t>nav piemērojusi noteikumu Nr.</w:t>
      </w:r>
      <w:r w:rsidR="00B14394">
        <w:t xml:space="preserve"> </w:t>
      </w:r>
      <w:r w:rsidR="00427C35">
        <w:t>1493 35.</w:t>
      </w:r>
      <w:r w:rsidR="00B14394">
        <w:t xml:space="preserve"> un 36.</w:t>
      </w:r>
      <w:r w:rsidR="00427C35">
        <w:t>punktu</w:t>
      </w:r>
      <w:r w:rsidR="00C43593">
        <w:t>. Pamatojoties uz minētajām tiesību normām pieteicējai atlīdzināmi zaudējumi</w:t>
      </w:r>
      <w:r w:rsidR="00E50A2E">
        <w:t xml:space="preserve"> par advokāta ceļa izdevumiem un izdevumiem par naktsmītni.</w:t>
      </w:r>
    </w:p>
    <w:p w14:paraId="4FF0314C" w14:textId="158C005D" w:rsidR="0057590B" w:rsidRDefault="0057590B" w:rsidP="0057590B">
      <w:pPr>
        <w:spacing w:line="276" w:lineRule="auto"/>
        <w:ind w:firstLine="567"/>
      </w:pPr>
    </w:p>
    <w:p w14:paraId="0B26D736" w14:textId="77777777" w:rsidR="00197719" w:rsidRPr="00772F9F" w:rsidRDefault="00197719" w:rsidP="00A006DF">
      <w:pPr>
        <w:spacing w:line="276" w:lineRule="auto"/>
        <w:ind w:firstLine="0"/>
        <w:jc w:val="center"/>
        <w:rPr>
          <w:b/>
        </w:rPr>
      </w:pPr>
      <w:r w:rsidRPr="00772F9F">
        <w:rPr>
          <w:b/>
        </w:rPr>
        <w:t>Motīvu daļa</w:t>
      </w:r>
    </w:p>
    <w:p w14:paraId="6C1AE6D7" w14:textId="77777777" w:rsidR="00197719" w:rsidRPr="00772F9F" w:rsidRDefault="00197719" w:rsidP="00280690">
      <w:pPr>
        <w:spacing w:line="276" w:lineRule="auto"/>
        <w:jc w:val="center"/>
        <w:rPr>
          <w:b/>
        </w:rPr>
      </w:pPr>
    </w:p>
    <w:p w14:paraId="5795906C" w14:textId="2EB5FB9F" w:rsidR="0099447D" w:rsidRDefault="00197719" w:rsidP="00AA3408">
      <w:pPr>
        <w:spacing w:line="276" w:lineRule="auto"/>
        <w:ind w:firstLine="567"/>
      </w:pPr>
      <w:r w:rsidRPr="00197719">
        <w:t xml:space="preserve">[6] </w:t>
      </w:r>
      <w:r w:rsidR="005B47C4">
        <w:t>Saskaņā ar</w:t>
      </w:r>
      <w:r w:rsidR="00EB0F8B">
        <w:t xml:space="preserve"> </w:t>
      </w:r>
      <w:r w:rsidR="00EB0F8B" w:rsidRPr="00233DE5">
        <w:t>Zaudēju</w:t>
      </w:r>
      <w:r w:rsidR="00EB0F8B">
        <w:t xml:space="preserve">mu atlīdzināšanas likuma </w:t>
      </w:r>
      <w:proofErr w:type="gramStart"/>
      <w:r w:rsidR="0099447D">
        <w:t>4.panta</w:t>
      </w:r>
      <w:proofErr w:type="gramEnd"/>
      <w:r w:rsidR="0099447D">
        <w:t xml:space="preserve"> pirmās daļas 7.punkt</w:t>
      </w:r>
      <w:r w:rsidR="005B47C4">
        <w:t xml:space="preserve">u </w:t>
      </w:r>
      <w:r w:rsidR="0099447D">
        <w:t>pieteicējai ir atlīdzināmi mantiskie zaudējumi par juridisko palīdzību, ko sniedzis zvērināts advokāts, bet ne vairāk kā noteiktās takses apjomā.</w:t>
      </w:r>
    </w:p>
    <w:p w14:paraId="48F3019A" w14:textId="6792E2BF" w:rsidR="000D6910" w:rsidRDefault="009F210A" w:rsidP="00AA3408">
      <w:pPr>
        <w:spacing w:line="276" w:lineRule="auto"/>
        <w:ind w:firstLine="567"/>
        <w:rPr>
          <w:shd w:val="clear" w:color="auto" w:fill="FFFFFF"/>
        </w:rPr>
      </w:pPr>
      <w:r>
        <w:t>Latvijas Republikas Advokatūras likuma</w:t>
      </w:r>
      <w:r>
        <w:rPr>
          <w:color w:val="000000"/>
          <w:shd w:val="clear" w:color="auto" w:fill="FFFFFF"/>
        </w:rPr>
        <w:t xml:space="preserve"> </w:t>
      </w:r>
      <w:proofErr w:type="gramStart"/>
      <w:r>
        <w:rPr>
          <w:color w:val="000000"/>
          <w:shd w:val="clear" w:color="auto" w:fill="FFFFFF"/>
        </w:rPr>
        <w:t>57.panta</w:t>
      </w:r>
      <w:proofErr w:type="gramEnd"/>
      <w:r>
        <w:rPr>
          <w:color w:val="000000"/>
          <w:shd w:val="clear" w:color="auto" w:fill="FFFFFF"/>
        </w:rPr>
        <w:t xml:space="preserve"> trešajā daļā noteikts, ka </w:t>
      </w:r>
      <w:r w:rsidRPr="009F210A">
        <w:t>ar juridiskās palīdzības sniegšanu saistītos atlīdzināmos izdevumus nosaka normatīvajos aktos par valsts nodrošinātās juridiskās palīdzības samaksu noteiktajos apmēros.</w:t>
      </w:r>
      <w:r>
        <w:t xml:space="preserve"> Arī </w:t>
      </w:r>
      <w:r w:rsidR="009F437F">
        <w:t>Augstākās tiesas judikatūrā ir nostiprinājusies atziņa</w:t>
      </w:r>
      <w:r w:rsidR="00877B33">
        <w:t xml:space="preserve"> par to</w:t>
      </w:r>
      <w:r w:rsidR="009F437F">
        <w:t xml:space="preserve">, </w:t>
      </w:r>
      <w:r w:rsidR="00877B33">
        <w:t>ka</w:t>
      </w:r>
      <w:r w:rsidR="009F437F">
        <w:t xml:space="preserve">, atlīdzinot izdevumus par advokāta sniegto juridisko palīdzību atbilstoši Zaudējumu atlīdzināšanas likuma </w:t>
      </w:r>
      <w:proofErr w:type="gramStart"/>
      <w:r w:rsidR="009F437F">
        <w:t>4.panta</w:t>
      </w:r>
      <w:proofErr w:type="gramEnd"/>
      <w:r w:rsidR="009F437F">
        <w:t xml:space="preserve"> pirmās daļas 7.punktam, vērā ņemamas tās takses, ko noteica noteikumi</w:t>
      </w:r>
      <w:r w:rsidR="009F437F" w:rsidRPr="009F437F">
        <w:t xml:space="preserve"> </w:t>
      </w:r>
      <w:r w:rsidR="009F437F" w:rsidRPr="0043152E">
        <w:t>par valsts nodrošinātās juridiskās palīdzības apjomu, samaksas apmēru, atlīdzināmajiem izdevumiem un to izmaksas kārtību</w:t>
      </w:r>
      <w:r w:rsidR="009F437F">
        <w:t xml:space="preserve"> (</w:t>
      </w:r>
      <w:r w:rsidR="009F437F" w:rsidRPr="009F437F">
        <w:rPr>
          <w:i/>
        </w:rPr>
        <w:t xml:space="preserve">Augstākās </w:t>
      </w:r>
      <w:r w:rsidR="009F437F" w:rsidRPr="009F437F">
        <w:rPr>
          <w:i/>
        </w:rPr>
        <w:lastRenderedPageBreak/>
        <w:t>tiesas 2011.gada 27.jūnija lēmums lietā Nr. SKA-700/2011 (A42711108)</w:t>
      </w:r>
      <w:r w:rsidR="009F437F">
        <w:rPr>
          <w:i/>
        </w:rPr>
        <w:t xml:space="preserve">, </w:t>
      </w:r>
      <w:r w:rsidR="009F437F" w:rsidRPr="006C2892">
        <w:rPr>
          <w:i/>
        </w:rPr>
        <w:t>201</w:t>
      </w:r>
      <w:r w:rsidR="009F437F">
        <w:rPr>
          <w:i/>
        </w:rPr>
        <w:t>3</w:t>
      </w:r>
      <w:r w:rsidR="009F437F" w:rsidRPr="006C2892">
        <w:rPr>
          <w:i/>
        </w:rPr>
        <w:t xml:space="preserve">.gada </w:t>
      </w:r>
      <w:r w:rsidR="009F437F">
        <w:rPr>
          <w:i/>
        </w:rPr>
        <w:t>27</w:t>
      </w:r>
      <w:r w:rsidR="009F437F" w:rsidRPr="006C2892">
        <w:rPr>
          <w:i/>
        </w:rPr>
        <w:t>.</w:t>
      </w:r>
      <w:r w:rsidR="009F437F">
        <w:rPr>
          <w:i/>
        </w:rPr>
        <w:t>septembra</w:t>
      </w:r>
      <w:r w:rsidR="009F437F" w:rsidRPr="006C2892">
        <w:rPr>
          <w:i/>
        </w:rPr>
        <w:t xml:space="preserve"> spriedum</w:t>
      </w:r>
      <w:r w:rsidR="009F437F">
        <w:rPr>
          <w:i/>
        </w:rPr>
        <w:t>s</w:t>
      </w:r>
      <w:r w:rsidR="009F437F" w:rsidRPr="006C2892">
        <w:rPr>
          <w:i/>
        </w:rPr>
        <w:t xml:space="preserve"> lietā Nr.</w:t>
      </w:r>
      <w:r w:rsidR="009F437F">
        <w:rPr>
          <w:i/>
        </w:rPr>
        <w:t> </w:t>
      </w:r>
      <w:r w:rsidR="009F437F" w:rsidRPr="006C2892">
        <w:rPr>
          <w:i/>
        </w:rPr>
        <w:t>SKA-</w:t>
      </w:r>
      <w:r w:rsidR="009F437F">
        <w:rPr>
          <w:i/>
        </w:rPr>
        <w:t>716</w:t>
      </w:r>
      <w:r w:rsidR="009F437F" w:rsidRPr="006C2892">
        <w:rPr>
          <w:i/>
        </w:rPr>
        <w:t>/201</w:t>
      </w:r>
      <w:r w:rsidR="009F437F">
        <w:rPr>
          <w:i/>
        </w:rPr>
        <w:t xml:space="preserve">3  </w:t>
      </w:r>
      <w:r w:rsidR="009F437F" w:rsidRPr="00C34A70">
        <w:rPr>
          <w:i/>
        </w:rPr>
        <w:t>(A420820810)</w:t>
      </w:r>
      <w:r w:rsidR="009F437F">
        <w:t xml:space="preserve">). </w:t>
      </w:r>
      <w:r w:rsidR="00B10DAB">
        <w:t xml:space="preserve">No </w:t>
      </w:r>
      <w:proofErr w:type="gramStart"/>
      <w:r w:rsidR="00B10DAB">
        <w:t>2010.gada</w:t>
      </w:r>
      <w:proofErr w:type="gramEnd"/>
      <w:r w:rsidR="00B10DAB">
        <w:t xml:space="preserve"> 1.janvāra tie ir noteikumi Nr.</w:t>
      </w:r>
      <w:r w:rsidR="00080E9F">
        <w:t xml:space="preserve"> </w:t>
      </w:r>
      <w:r w:rsidR="00B10DAB">
        <w:t>1493</w:t>
      </w:r>
      <w:r w:rsidR="00FF33BC">
        <w:t xml:space="preserve">. </w:t>
      </w:r>
      <w:r w:rsidR="003D38F9">
        <w:rPr>
          <w:shd w:val="clear" w:color="auto" w:fill="FFFFFF"/>
        </w:rPr>
        <w:t xml:space="preserve">Tādējādi, ja minētajos noteikumos ir paredzēti kādi izdevumi, kas būtu atlīdzināmi par </w:t>
      </w:r>
      <w:r w:rsidR="003D38F9">
        <w:t>advokāta sniegto juridisko palīdzību, valstij ir pienākums tos atmaksāt</w:t>
      </w:r>
      <w:r w:rsidR="00FF33BC">
        <w:t xml:space="preserve"> arī</w:t>
      </w:r>
      <w:r w:rsidR="00FF33BC" w:rsidRPr="00FF33BC">
        <w:t xml:space="preserve"> </w:t>
      </w:r>
      <w:r w:rsidR="00FF33BC">
        <w:t>Zaudējumu atlīdzināšanas likuma piemērošanas gadījumā</w:t>
      </w:r>
      <w:r w:rsidR="003D38F9">
        <w:t xml:space="preserve">. </w:t>
      </w:r>
    </w:p>
    <w:p w14:paraId="009F50C2" w14:textId="77777777" w:rsidR="003D39DD" w:rsidRDefault="003D39DD" w:rsidP="00AA3408">
      <w:pPr>
        <w:spacing w:line="276" w:lineRule="auto"/>
        <w:ind w:firstLine="567"/>
        <w:rPr>
          <w:shd w:val="clear" w:color="auto" w:fill="FFFFFF"/>
        </w:rPr>
      </w:pPr>
    </w:p>
    <w:p w14:paraId="2EBFBD54" w14:textId="0B686746" w:rsidR="007A5BEA" w:rsidRDefault="000D6910" w:rsidP="00AA3408">
      <w:pPr>
        <w:pStyle w:val="tv213"/>
        <w:spacing w:before="0" w:beforeAutospacing="0" w:after="0" w:afterAutospacing="0" w:line="276" w:lineRule="auto"/>
        <w:ind w:firstLine="567"/>
        <w:jc w:val="both"/>
      </w:pPr>
      <w:r w:rsidRPr="009D4999">
        <w:t>[7] Saskaņ</w:t>
      </w:r>
      <w:r w:rsidR="007A5BEA" w:rsidRPr="009D4999">
        <w:t>ā ar noteikumu Nr. 1493 35.punktu, ja šo noteikumu 9.1.</w:t>
      </w:r>
      <w:r w:rsidR="009D4999" w:rsidRPr="009D4999">
        <w:t xml:space="preserve"> </w:t>
      </w:r>
      <w:r w:rsidR="007A5BEA" w:rsidRPr="009D4999">
        <w:t>(</w:t>
      </w:r>
      <w:r w:rsidR="007A5BEA" w:rsidRPr="009C5E9A">
        <w:t>juridiskā konsultācija</w:t>
      </w:r>
      <w:r w:rsidR="007A5BEA" w:rsidRPr="009D4999">
        <w:t>), 9.7. (</w:t>
      </w:r>
      <w:r w:rsidR="007A5BEA" w:rsidRPr="009C5E9A">
        <w:t>pārstāvība tiesas sēdē</w:t>
      </w:r>
      <w:r w:rsidR="007A5BEA" w:rsidRPr="009D4999">
        <w:t>), 9.</w:t>
      </w:r>
      <w:r w:rsidR="007A5BEA" w:rsidRPr="009C5E9A">
        <w:t>8. (iepazīšanās ar lietas materiāliem</w:t>
      </w:r>
      <w:r w:rsidR="00CE1852" w:rsidRPr="009C5E9A">
        <w:t xml:space="preserve"> civillietās, administratīvajās vai pārrobežu strīda lietās</w:t>
      </w:r>
      <w:r w:rsidR="00350F2A" w:rsidRPr="009C5E9A">
        <w:t xml:space="preserve"> tiesā</w:t>
      </w:r>
      <w:r w:rsidR="00CE1852" w:rsidRPr="009C5E9A">
        <w:t xml:space="preserve"> vienas tiesas instances ietvaros</w:t>
      </w:r>
      <w:r w:rsidR="007A5BEA" w:rsidRPr="009C5E9A">
        <w:t>), 28.7. (pārstāvība vai aizstāvība pirmstiesas procesa stadijā), 28.8.</w:t>
      </w:r>
      <w:r w:rsidR="009D4999">
        <w:t xml:space="preserve"> </w:t>
      </w:r>
      <w:r w:rsidR="007A5BEA" w:rsidRPr="009C5E9A">
        <w:t>(pārstāvība vai aizstāvība tiesas sēdē</w:t>
      </w:r>
      <w:r w:rsidR="007A5BEA" w:rsidRPr="009D4999">
        <w:t>), 28.9. (</w:t>
      </w:r>
      <w:r w:rsidR="007A5BEA" w:rsidRPr="009C5E9A">
        <w:t>juridiskās palīdzības sniegšana aizdomās turētajam vai apsūdzētajam tiesas sēdē, izlemjot jautājumu par drošības līdzekļa piemērošanu</w:t>
      </w:r>
      <w:r w:rsidR="007A5BEA" w:rsidRPr="009D4999">
        <w:t>)</w:t>
      </w:r>
      <w:r w:rsidR="00CE1852" w:rsidRPr="009D4999">
        <w:t xml:space="preserve"> un 28.10. (</w:t>
      </w:r>
      <w:r w:rsidR="00CE1852" w:rsidRPr="009C5E9A">
        <w:t>iepazīšanās ar lietas materiāliem krimināllietā tiesā viena kriminālprocesa ietvaros</w:t>
      </w:r>
      <w:r w:rsidR="00CE1852" w:rsidRPr="009D4999">
        <w:t>)</w:t>
      </w:r>
      <w:r w:rsidR="00CE1852" w:rsidRPr="00CE1852">
        <w:t xml:space="preserve"> </w:t>
      </w:r>
      <w:r w:rsidR="007A5BEA" w:rsidRPr="00CE1852">
        <w:t>apakšpunktā minētā juridiskā palīdzība sniegta ārpus juridiskās palīdzības sniedzēja prakses vietas, viņam no valsts budžeta līdzekļiem sedz ceļa (transporta) izdevumus un izdevumus par viesnīcu (naktsmītni).</w:t>
      </w:r>
      <w:r w:rsidR="00CE1852" w:rsidRPr="00CE1852">
        <w:t xml:space="preserve"> Atbilstoši noteikumu Nr. 1493 36.punktam juridiskās palīdzības sniedzējam </w:t>
      </w:r>
      <w:r w:rsidR="00350F2A">
        <w:t xml:space="preserve">papildus </w:t>
      </w:r>
      <w:r w:rsidR="00CE1852" w:rsidRPr="00CE1852">
        <w:t xml:space="preserve">samaksā </w:t>
      </w:r>
      <w:r w:rsidR="00350F2A">
        <w:t xml:space="preserve">arī </w:t>
      </w:r>
      <w:r w:rsidR="00CE1852" w:rsidRPr="00CE1852">
        <w:t xml:space="preserve">par laiku, </w:t>
      </w:r>
      <w:proofErr w:type="gramStart"/>
      <w:r w:rsidR="00CE1852" w:rsidRPr="00CE1852">
        <w:t>kas patērēts ceļā uz juridiskās palīdzības sniegšanas vietu</w:t>
      </w:r>
      <w:proofErr w:type="gramEnd"/>
      <w:r w:rsidR="00CE1852" w:rsidRPr="00CE1852">
        <w:t xml:space="preserve"> un atgriežoties no tās</w:t>
      </w:r>
      <w:r w:rsidR="00350F2A">
        <w:t>.</w:t>
      </w:r>
    </w:p>
    <w:p w14:paraId="372CE398" w14:textId="77777777" w:rsidR="00DA364F" w:rsidRDefault="007C1A00" w:rsidP="00DA364F">
      <w:pPr>
        <w:pStyle w:val="tv213"/>
        <w:spacing w:before="0" w:beforeAutospacing="0" w:after="0" w:afterAutospacing="0" w:line="276" w:lineRule="auto"/>
        <w:ind w:firstLine="567"/>
        <w:jc w:val="both"/>
      </w:pPr>
      <w:r>
        <w:t xml:space="preserve">Tādējādi noteikumi Nr. 1493 paredz atmaksāt </w:t>
      </w:r>
      <w:r w:rsidRPr="00CE1852">
        <w:t>juridiskās palīdzības sniedzēja</w:t>
      </w:r>
      <w:r>
        <w:t xml:space="preserve"> </w:t>
      </w:r>
      <w:r w:rsidRPr="00CE1852">
        <w:t>ceļa (transporta) izdevumus un izdevumus par viesnīcu (naktsmītni)</w:t>
      </w:r>
      <w:r>
        <w:t>, kā arī ceļā pavadīto laiku.</w:t>
      </w:r>
      <w:r w:rsidR="00007F37">
        <w:t xml:space="preserve"> Minētie izdevumi ir atmaksājami, ņemot vērā noteikumu Nr. 1493 35. un 36.punktā</w:t>
      </w:r>
      <w:r w:rsidR="00055985">
        <w:t xml:space="preserve"> norādītās takses.</w:t>
      </w:r>
      <w:r w:rsidR="00DA364F">
        <w:t xml:space="preserve"> </w:t>
      </w:r>
    </w:p>
    <w:p w14:paraId="61D939DF" w14:textId="77777777" w:rsidR="00BD68E1" w:rsidRDefault="00BD68E1" w:rsidP="00BD68E1">
      <w:pPr>
        <w:pStyle w:val="tv213"/>
        <w:spacing w:before="0" w:beforeAutospacing="0" w:after="0" w:afterAutospacing="0" w:line="276" w:lineRule="auto"/>
        <w:ind w:firstLine="567"/>
        <w:jc w:val="both"/>
      </w:pPr>
    </w:p>
    <w:p w14:paraId="5F550B9D" w14:textId="0D4D1E37" w:rsidR="00BD68E1" w:rsidRDefault="00BD68E1" w:rsidP="00BD68E1">
      <w:pPr>
        <w:pStyle w:val="tv213"/>
        <w:spacing w:before="0" w:beforeAutospacing="0" w:after="0" w:afterAutospacing="0" w:line="276" w:lineRule="auto"/>
        <w:ind w:firstLine="567"/>
        <w:jc w:val="both"/>
      </w:pPr>
      <w:r>
        <w:t xml:space="preserve">[8] Ar Zaudējumu atlīdzināšanas likumu </w:t>
      </w:r>
      <w:r w:rsidRPr="001C70D5">
        <w:rPr>
          <w:bCs/>
          <w:shd w:val="clear" w:color="auto" w:fill="FFFFFF"/>
        </w:rPr>
        <w:t xml:space="preserve">valsts nav paredzējusi </w:t>
      </w:r>
      <w:r>
        <w:t xml:space="preserve">pilnīgi visu mantisko zaudējumu atlīdzināšanu privātpersonai, kas kļūdaini saukta pie kriminālatbildības, bet gan daļu no tiem. Tomēr, ņemot vērā, ka noteikumi Nr. 1493 ir vienīgais normatīvais akts, kas nosaka atlīdzināmos izdevumus par juridisko palīdzību sakarā ar Zaudējumu atlīdzināšanas likuma </w:t>
      </w:r>
      <w:proofErr w:type="gramStart"/>
      <w:r>
        <w:t>4.panta</w:t>
      </w:r>
      <w:proofErr w:type="gramEnd"/>
      <w:r>
        <w:t xml:space="preserve"> pirmās daļas 7.punktu, un advokāta ceļa (transporta) izdevumu</w:t>
      </w:r>
      <w:r w:rsidRPr="00CE1852">
        <w:t xml:space="preserve"> un izdevumu par viesnīcu (naktsmītni)</w:t>
      </w:r>
      <w:r>
        <w:t xml:space="preserve"> atlīdzinājums minētajos noteikumos ir paredzēts, nav pamata sašaurināti tulkot Zaudējumu atlīdzināšanas likuma 4.panta pirmās daļas 7.punktu kopsakarā ar noteikumu Nr. 1493 35. un 36.punktu.</w:t>
      </w:r>
    </w:p>
    <w:p w14:paraId="02BD30F0" w14:textId="77777777" w:rsidR="00A95BC3" w:rsidRDefault="00A95BC3" w:rsidP="00BD68E1">
      <w:pPr>
        <w:pStyle w:val="tv213"/>
        <w:spacing w:before="0" w:beforeAutospacing="0" w:after="0" w:afterAutospacing="0" w:line="276" w:lineRule="auto"/>
        <w:ind w:firstLine="567"/>
        <w:jc w:val="both"/>
      </w:pPr>
    </w:p>
    <w:p w14:paraId="6A34D85C" w14:textId="654523D0" w:rsidR="00055985" w:rsidRPr="007A5BEA" w:rsidRDefault="00055985" w:rsidP="00AA3408">
      <w:pPr>
        <w:pStyle w:val="tv213"/>
        <w:spacing w:before="0" w:beforeAutospacing="0" w:after="0" w:afterAutospacing="0" w:line="276" w:lineRule="auto"/>
        <w:ind w:firstLine="567"/>
        <w:jc w:val="both"/>
      </w:pPr>
      <w:r>
        <w:t>[</w:t>
      </w:r>
      <w:r w:rsidR="00C252E3">
        <w:t>9</w:t>
      </w:r>
      <w:r>
        <w:t xml:space="preserve">] Augstākā tiesa atzīst, ka apgabaltiesa nepareizi interpretējusi Zaudējumu atlīdzināšanas likuma </w:t>
      </w:r>
      <w:proofErr w:type="gramStart"/>
      <w:r>
        <w:t>4.panta</w:t>
      </w:r>
      <w:proofErr w:type="gramEnd"/>
      <w:r>
        <w:t xml:space="preserve"> pirmās daļas 7.punktu kopsakarā ar noteikumu Nr. 1493 35. un 36.punktu, </w:t>
      </w:r>
      <w:r w:rsidR="00DA364F">
        <w:t xml:space="preserve">kas varēja novest pie lietas nepareizas izlemšanas, </w:t>
      </w:r>
      <w:r>
        <w:t>tādēļ spriedums šajā daļā ir atceļams.</w:t>
      </w:r>
    </w:p>
    <w:p w14:paraId="17A8B8C0" w14:textId="5403148D" w:rsidR="000D6910" w:rsidRPr="007A5BEA" w:rsidRDefault="000D6910" w:rsidP="007A5BEA">
      <w:pPr>
        <w:spacing w:line="276" w:lineRule="auto"/>
        <w:ind w:firstLine="567"/>
        <w:rPr>
          <w:lang w:eastAsia="lv-LV"/>
        </w:rPr>
      </w:pPr>
    </w:p>
    <w:p w14:paraId="56DB06D5" w14:textId="77777777" w:rsidR="00F95ACE" w:rsidRDefault="00F95ACE" w:rsidP="00EF1DB4">
      <w:pPr>
        <w:spacing w:line="276" w:lineRule="auto"/>
        <w:ind w:firstLine="0"/>
        <w:jc w:val="center"/>
        <w:rPr>
          <w:b/>
        </w:rPr>
      </w:pPr>
      <w:r>
        <w:rPr>
          <w:b/>
        </w:rPr>
        <w:t>Rezolutīvā daļa</w:t>
      </w:r>
    </w:p>
    <w:p w14:paraId="2BA20188" w14:textId="77777777" w:rsidR="00F95ACE" w:rsidRPr="0067318F" w:rsidRDefault="00F95ACE" w:rsidP="00F95ACE">
      <w:pPr>
        <w:spacing w:line="276" w:lineRule="auto"/>
        <w:jc w:val="center"/>
        <w:rPr>
          <w:i/>
        </w:rPr>
      </w:pPr>
    </w:p>
    <w:p w14:paraId="2A25FC96" w14:textId="3FADED6C" w:rsidR="000237F5" w:rsidRDefault="000237F5" w:rsidP="000237F5">
      <w:pPr>
        <w:spacing w:line="276" w:lineRule="auto"/>
        <w:ind w:firstLine="567"/>
      </w:pPr>
      <w:r w:rsidRPr="00972CA4">
        <w:t xml:space="preserve">Pamatojoties uz </w:t>
      </w:r>
      <w:r w:rsidRPr="001D4571">
        <w:t xml:space="preserve">Administratīvā procesa likuma </w:t>
      </w:r>
      <w:r>
        <w:t xml:space="preserve">348.panta pirmās daļas </w:t>
      </w:r>
      <w:r w:rsidR="00CD2904">
        <w:t>2</w:t>
      </w:r>
      <w:r>
        <w:t>.punktu un 351.pantu,</w:t>
      </w:r>
      <w:r w:rsidRPr="007135D3">
        <w:t xml:space="preserve"> </w:t>
      </w:r>
      <w:r>
        <w:t>Augstākā tiesa</w:t>
      </w:r>
    </w:p>
    <w:p w14:paraId="1DD2249B" w14:textId="77777777" w:rsidR="00AC4336" w:rsidRDefault="00AC4336" w:rsidP="000237F5">
      <w:pPr>
        <w:spacing w:line="276" w:lineRule="auto"/>
        <w:ind w:firstLine="567"/>
      </w:pPr>
    </w:p>
    <w:p w14:paraId="21D314D1" w14:textId="77777777" w:rsidR="00AC4336" w:rsidRDefault="00AC4336" w:rsidP="000237F5">
      <w:pPr>
        <w:spacing w:line="276" w:lineRule="auto"/>
        <w:ind w:firstLine="567"/>
      </w:pPr>
    </w:p>
    <w:p w14:paraId="39D26CD8" w14:textId="77777777" w:rsidR="00AC4336" w:rsidRDefault="00AC4336" w:rsidP="000237F5">
      <w:pPr>
        <w:spacing w:line="276" w:lineRule="auto"/>
        <w:ind w:firstLine="567"/>
      </w:pPr>
    </w:p>
    <w:p w14:paraId="1315636C" w14:textId="77777777" w:rsidR="006D115C" w:rsidRDefault="006D115C" w:rsidP="000237F5">
      <w:pPr>
        <w:spacing w:line="276" w:lineRule="auto"/>
        <w:ind w:firstLine="567"/>
      </w:pPr>
    </w:p>
    <w:p w14:paraId="58FE9450" w14:textId="77777777" w:rsidR="000237F5" w:rsidRDefault="000237F5" w:rsidP="000237F5">
      <w:pPr>
        <w:tabs>
          <w:tab w:val="left" w:pos="540"/>
        </w:tabs>
        <w:spacing w:line="276" w:lineRule="auto"/>
        <w:ind w:firstLine="0"/>
        <w:jc w:val="center"/>
        <w:rPr>
          <w:b/>
        </w:rPr>
      </w:pPr>
      <w:r>
        <w:rPr>
          <w:b/>
        </w:rPr>
        <w:lastRenderedPageBreak/>
        <w:t>nosprieda</w:t>
      </w:r>
    </w:p>
    <w:p w14:paraId="3F00B6EF" w14:textId="77777777" w:rsidR="00197719" w:rsidRPr="00772F9F" w:rsidRDefault="00197719" w:rsidP="00280690">
      <w:pPr>
        <w:spacing w:line="276" w:lineRule="auto"/>
        <w:rPr>
          <w:b/>
          <w:spacing w:val="70"/>
        </w:rPr>
      </w:pPr>
      <w:r w:rsidRPr="00772F9F">
        <w:rPr>
          <w:b/>
          <w:spacing w:val="70"/>
        </w:rPr>
        <w:tab/>
      </w:r>
    </w:p>
    <w:p w14:paraId="617036A9" w14:textId="5974FB84" w:rsidR="008C70D9" w:rsidRDefault="000237F5" w:rsidP="00A006DF">
      <w:pPr>
        <w:spacing w:line="276" w:lineRule="auto"/>
        <w:ind w:firstLine="567"/>
      </w:pPr>
      <w:r>
        <w:t xml:space="preserve">atcelt </w:t>
      </w:r>
      <w:r w:rsidR="008C70D9" w:rsidRPr="00197719">
        <w:t xml:space="preserve">Administratīvās apgabaltiesas </w:t>
      </w:r>
      <w:proofErr w:type="gramStart"/>
      <w:r w:rsidR="008C70D9" w:rsidRPr="00197719">
        <w:t>201</w:t>
      </w:r>
      <w:r w:rsidR="008C70D9">
        <w:t>6</w:t>
      </w:r>
      <w:r w:rsidR="008C70D9" w:rsidRPr="00197719">
        <w:t>.gada</w:t>
      </w:r>
      <w:proofErr w:type="gramEnd"/>
      <w:r w:rsidR="008C70D9" w:rsidRPr="00197719">
        <w:t xml:space="preserve"> </w:t>
      </w:r>
      <w:r w:rsidR="008C70D9">
        <w:t>3.novembra</w:t>
      </w:r>
      <w:r w:rsidR="008C70D9" w:rsidRPr="00197719">
        <w:t xml:space="preserve"> spriedumu</w:t>
      </w:r>
      <w:r w:rsidR="008C70D9">
        <w:t xml:space="preserve"> daļā, ar kuru</w:t>
      </w:r>
      <w:r w:rsidR="008C70D9" w:rsidRPr="008C70D9">
        <w:rPr>
          <w:rFonts w:eastAsia="Calibri"/>
        </w:rPr>
        <w:t xml:space="preserve"> </w:t>
      </w:r>
      <w:r w:rsidR="00213A01">
        <w:rPr>
          <w:rFonts w:eastAsia="Calibri"/>
        </w:rPr>
        <w:t>noraidīts</w:t>
      </w:r>
      <w:r w:rsidR="008C70D9">
        <w:rPr>
          <w:rFonts w:eastAsia="Calibri"/>
        </w:rPr>
        <w:t xml:space="preserve"> </w:t>
      </w:r>
      <w:r w:rsidR="00950525">
        <w:t>[pers. </w:t>
      </w:r>
      <w:r w:rsidR="00950525">
        <w:rPr>
          <w:caps/>
        </w:rPr>
        <w:t>A</w:t>
      </w:r>
      <w:r w:rsidR="00950525">
        <w:t>]</w:t>
      </w:r>
      <w:r w:rsidR="00C43593">
        <w:rPr>
          <w:rFonts w:eastAsia="Calibri"/>
        </w:rPr>
        <w:t xml:space="preserve"> </w:t>
      </w:r>
      <w:r w:rsidR="00213A01">
        <w:rPr>
          <w:rFonts w:eastAsia="Calibri"/>
        </w:rPr>
        <w:t>pieteikums daļā</w:t>
      </w:r>
      <w:r w:rsidR="008C70D9">
        <w:rPr>
          <w:rFonts w:eastAsia="Calibri"/>
        </w:rPr>
        <w:t xml:space="preserve"> par</w:t>
      </w:r>
      <w:r w:rsidR="008C70D9" w:rsidRPr="008C70D9">
        <w:rPr>
          <w:bCs/>
          <w:shd w:val="clear" w:color="auto" w:fill="FFFFFF"/>
        </w:rPr>
        <w:t xml:space="preserve"> </w:t>
      </w:r>
      <w:r w:rsidR="008C70D9">
        <w:t>advokāta ceļa izdevumu un izdevumu par naktsmītni atlīdzinājumu</w:t>
      </w:r>
      <w:r w:rsidR="00C43593">
        <w:t>,</w:t>
      </w:r>
      <w:r>
        <w:t xml:space="preserve"> un nosūtīt lietu minētajā daļā Administratīvajai apgabaltiesai </w:t>
      </w:r>
      <w:r>
        <w:rPr>
          <w:rFonts w:eastAsiaTheme="minorEastAsia"/>
        </w:rPr>
        <w:t>jaunai izskatīšanai</w:t>
      </w:r>
      <w:r w:rsidR="00213A01">
        <w:t>.</w:t>
      </w:r>
    </w:p>
    <w:p w14:paraId="0B45D43A" w14:textId="45EB1B5C" w:rsidR="00197719" w:rsidRPr="00772F9F" w:rsidRDefault="000237F5" w:rsidP="00A006DF">
      <w:pPr>
        <w:spacing w:line="276" w:lineRule="auto"/>
        <w:ind w:firstLine="567"/>
      </w:pPr>
      <w:r>
        <w:t>Spriedums</w:t>
      </w:r>
      <w:r w:rsidR="00197719" w:rsidRPr="00772F9F">
        <w:t xml:space="preserve"> nav pārsūdzams.</w:t>
      </w:r>
    </w:p>
    <w:p w14:paraId="6BBA20FC" w14:textId="77777777" w:rsidR="00EC3D26" w:rsidRDefault="00EC3D26" w:rsidP="0081744F">
      <w:pPr>
        <w:tabs>
          <w:tab w:val="left" w:pos="3960"/>
          <w:tab w:val="left" w:pos="4680"/>
          <w:tab w:val="left" w:pos="7200"/>
          <w:tab w:val="left" w:pos="7560"/>
        </w:tabs>
        <w:spacing w:line="276" w:lineRule="auto"/>
        <w:ind w:firstLine="0"/>
      </w:pPr>
    </w:p>
    <w:sectPr w:rsidR="00EC3D26" w:rsidSect="006D115C">
      <w:headerReference w:type="even" r:id="rId6"/>
      <w:headerReference w:type="default" r:id="rId7"/>
      <w:footerReference w:type="even" r:id="rId8"/>
      <w:footerReference w:type="default" r:id="rId9"/>
      <w:headerReference w:type="first" r:id="rId10"/>
      <w:footerReference w:type="first" r:id="rId11"/>
      <w:pgSz w:w="11906" w:h="16838"/>
      <w:pgMar w:top="1134" w:right="1134" w:bottom="1702"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815B9" w14:textId="77777777" w:rsidR="001E48B9" w:rsidRDefault="001E48B9" w:rsidP="00197719">
      <w:pPr>
        <w:spacing w:line="240" w:lineRule="auto"/>
      </w:pPr>
      <w:r>
        <w:separator/>
      </w:r>
    </w:p>
  </w:endnote>
  <w:endnote w:type="continuationSeparator" w:id="0">
    <w:p w14:paraId="0FE31C79" w14:textId="77777777" w:rsidR="001E48B9" w:rsidRDefault="001E48B9" w:rsidP="00197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40C2" w14:textId="77777777" w:rsidR="00A13D91" w:rsidRDefault="00A13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D938" w14:textId="5601ECBE" w:rsidR="00197719" w:rsidRPr="00D12E92" w:rsidRDefault="00197719" w:rsidP="00CD5A03">
    <w:pPr>
      <w:pStyle w:val="Footer"/>
      <w:framePr w:w="1440" w:wrap="notBeside" w:hAnchor="margin" w:xAlign="center" w:y="15027"/>
      <w:ind w:firstLine="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A13D91">
      <w:rPr>
        <w:rStyle w:val="PageNumber"/>
        <w:noProof/>
      </w:rPr>
      <w:t>2</w:t>
    </w:r>
    <w:r>
      <w:rPr>
        <w:rStyle w:val="PageNumber"/>
      </w:rPr>
      <w:fldChar w:fldCharType="end"/>
    </w:r>
    <w:r w:rsidR="00210C95">
      <w:rPr>
        <w:rStyle w:val="PageNumber"/>
      </w:rPr>
      <w:t xml:space="preserve"> </w:t>
    </w:r>
    <w:r w:rsidRPr="00D12E92">
      <w:rPr>
        <w:rStyle w:val="PageNumber"/>
      </w:rPr>
      <w:t xml:space="preserve">no </w:t>
    </w:r>
    <w:r w:rsidRPr="00D12E92">
      <w:rPr>
        <w:rStyle w:val="PageNumber"/>
      </w:rPr>
      <w:fldChar w:fldCharType="begin"/>
    </w:r>
    <w:r w:rsidRPr="00D12E92">
      <w:rPr>
        <w:rStyle w:val="PageNumber"/>
      </w:rPr>
      <w:instrText xml:space="preserve"> SECTIONPAGES   \* MERGEFORMAT </w:instrText>
    </w:r>
    <w:r w:rsidRPr="00D12E92">
      <w:rPr>
        <w:rStyle w:val="PageNumber"/>
      </w:rPr>
      <w:fldChar w:fldCharType="separate"/>
    </w:r>
    <w:r w:rsidR="00A13D91">
      <w:rPr>
        <w:rStyle w:val="PageNumber"/>
        <w:noProof/>
      </w:rPr>
      <w:t>4</w:t>
    </w:r>
    <w:r w:rsidRPr="00D12E92">
      <w:rPr>
        <w:rStyle w:val="PageNumber"/>
      </w:rPr>
      <w:fldChar w:fldCharType="end"/>
    </w:r>
  </w:p>
  <w:p w14:paraId="1D500732" w14:textId="77777777" w:rsidR="00197719" w:rsidRDefault="00197719" w:rsidP="00197719">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91C6" w14:textId="77777777" w:rsidR="00A13D91" w:rsidRDefault="00A13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B3689" w14:textId="77777777" w:rsidR="001E48B9" w:rsidRDefault="001E48B9" w:rsidP="00197719">
      <w:pPr>
        <w:spacing w:line="240" w:lineRule="auto"/>
      </w:pPr>
      <w:r>
        <w:separator/>
      </w:r>
    </w:p>
  </w:footnote>
  <w:footnote w:type="continuationSeparator" w:id="0">
    <w:p w14:paraId="75294225" w14:textId="77777777" w:rsidR="001E48B9" w:rsidRDefault="001E48B9" w:rsidP="001977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4557" w14:textId="77777777" w:rsidR="00A13D91" w:rsidRDefault="00A13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EA63" w14:textId="77777777" w:rsidR="00A13D91" w:rsidRDefault="00A13D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7AED" w14:textId="77777777" w:rsidR="00A13D91" w:rsidRDefault="00A13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719"/>
    <w:rsid w:val="00007F37"/>
    <w:rsid w:val="0001174E"/>
    <w:rsid w:val="000237F5"/>
    <w:rsid w:val="000268DF"/>
    <w:rsid w:val="00040FE0"/>
    <w:rsid w:val="00043DE1"/>
    <w:rsid w:val="00047E3B"/>
    <w:rsid w:val="000515A4"/>
    <w:rsid w:val="00055985"/>
    <w:rsid w:val="00056834"/>
    <w:rsid w:val="00072FC5"/>
    <w:rsid w:val="0007672B"/>
    <w:rsid w:val="00080866"/>
    <w:rsid w:val="00080E9F"/>
    <w:rsid w:val="000910A6"/>
    <w:rsid w:val="00094C7D"/>
    <w:rsid w:val="000B5A20"/>
    <w:rsid w:val="000C489C"/>
    <w:rsid w:val="000D6910"/>
    <w:rsid w:val="00114F47"/>
    <w:rsid w:val="00120F4A"/>
    <w:rsid w:val="0013263B"/>
    <w:rsid w:val="0015218D"/>
    <w:rsid w:val="00160519"/>
    <w:rsid w:val="001723CA"/>
    <w:rsid w:val="001969B2"/>
    <w:rsid w:val="00197719"/>
    <w:rsid w:val="001A384E"/>
    <w:rsid w:val="001A58AA"/>
    <w:rsid w:val="001D52D6"/>
    <w:rsid w:val="001D60BF"/>
    <w:rsid w:val="001E3BDE"/>
    <w:rsid w:val="001E48B9"/>
    <w:rsid w:val="001F0BC7"/>
    <w:rsid w:val="002029E7"/>
    <w:rsid w:val="00210C95"/>
    <w:rsid w:val="00213A01"/>
    <w:rsid w:val="00247107"/>
    <w:rsid w:val="00251E7D"/>
    <w:rsid w:val="00252F40"/>
    <w:rsid w:val="002548AC"/>
    <w:rsid w:val="00280690"/>
    <w:rsid w:val="00285AB7"/>
    <w:rsid w:val="002864B5"/>
    <w:rsid w:val="00287E3A"/>
    <w:rsid w:val="002A286F"/>
    <w:rsid w:val="002B5930"/>
    <w:rsid w:val="002D4826"/>
    <w:rsid w:val="002D6521"/>
    <w:rsid w:val="002D7075"/>
    <w:rsid w:val="002D7BDB"/>
    <w:rsid w:val="002F288A"/>
    <w:rsid w:val="0030078F"/>
    <w:rsid w:val="00302485"/>
    <w:rsid w:val="003045F9"/>
    <w:rsid w:val="0031390B"/>
    <w:rsid w:val="00316EFE"/>
    <w:rsid w:val="00332ED7"/>
    <w:rsid w:val="00333A5A"/>
    <w:rsid w:val="00350F2A"/>
    <w:rsid w:val="003604DB"/>
    <w:rsid w:val="00362F31"/>
    <w:rsid w:val="0037720F"/>
    <w:rsid w:val="00377516"/>
    <w:rsid w:val="003842E3"/>
    <w:rsid w:val="00394371"/>
    <w:rsid w:val="003A1E81"/>
    <w:rsid w:val="003D38F9"/>
    <w:rsid w:val="003D39DD"/>
    <w:rsid w:val="003D3C53"/>
    <w:rsid w:val="003D6D22"/>
    <w:rsid w:val="00405270"/>
    <w:rsid w:val="00417EDA"/>
    <w:rsid w:val="004261D8"/>
    <w:rsid w:val="00427C35"/>
    <w:rsid w:val="00431D6D"/>
    <w:rsid w:val="00441D07"/>
    <w:rsid w:val="00493A65"/>
    <w:rsid w:val="004A126B"/>
    <w:rsid w:val="004A28C1"/>
    <w:rsid w:val="004A4C9D"/>
    <w:rsid w:val="004A6C50"/>
    <w:rsid w:val="004B085A"/>
    <w:rsid w:val="004B1DBE"/>
    <w:rsid w:val="004D2795"/>
    <w:rsid w:val="004D3150"/>
    <w:rsid w:val="004E7B50"/>
    <w:rsid w:val="004F781F"/>
    <w:rsid w:val="00513C46"/>
    <w:rsid w:val="005219ED"/>
    <w:rsid w:val="0053635E"/>
    <w:rsid w:val="005434D6"/>
    <w:rsid w:val="005473B3"/>
    <w:rsid w:val="0057590B"/>
    <w:rsid w:val="00584DF2"/>
    <w:rsid w:val="005B13CE"/>
    <w:rsid w:val="005B1FF1"/>
    <w:rsid w:val="005B47C4"/>
    <w:rsid w:val="005D3BFF"/>
    <w:rsid w:val="005D5882"/>
    <w:rsid w:val="005E4C53"/>
    <w:rsid w:val="005F1BF0"/>
    <w:rsid w:val="00665EE6"/>
    <w:rsid w:val="0068089D"/>
    <w:rsid w:val="00692AF2"/>
    <w:rsid w:val="00695702"/>
    <w:rsid w:val="006A3055"/>
    <w:rsid w:val="006B514A"/>
    <w:rsid w:val="006C2892"/>
    <w:rsid w:val="006D115C"/>
    <w:rsid w:val="006F5E10"/>
    <w:rsid w:val="006F6D01"/>
    <w:rsid w:val="00714B03"/>
    <w:rsid w:val="00714F20"/>
    <w:rsid w:val="00722465"/>
    <w:rsid w:val="00734B09"/>
    <w:rsid w:val="00734CEE"/>
    <w:rsid w:val="00736607"/>
    <w:rsid w:val="0074701C"/>
    <w:rsid w:val="00774351"/>
    <w:rsid w:val="00794487"/>
    <w:rsid w:val="00797788"/>
    <w:rsid w:val="007A5BEA"/>
    <w:rsid w:val="007B1130"/>
    <w:rsid w:val="007B2CAE"/>
    <w:rsid w:val="007C0652"/>
    <w:rsid w:val="007C1A00"/>
    <w:rsid w:val="007D6871"/>
    <w:rsid w:val="00803851"/>
    <w:rsid w:val="00811CEC"/>
    <w:rsid w:val="00812E23"/>
    <w:rsid w:val="00814387"/>
    <w:rsid w:val="00815496"/>
    <w:rsid w:val="0081744F"/>
    <w:rsid w:val="0082001E"/>
    <w:rsid w:val="0083030B"/>
    <w:rsid w:val="00831B0D"/>
    <w:rsid w:val="00855F03"/>
    <w:rsid w:val="00877B33"/>
    <w:rsid w:val="008C1B9F"/>
    <w:rsid w:val="008C70D9"/>
    <w:rsid w:val="008D5F12"/>
    <w:rsid w:val="008D7C39"/>
    <w:rsid w:val="008F06E2"/>
    <w:rsid w:val="008F19CB"/>
    <w:rsid w:val="00916BF1"/>
    <w:rsid w:val="009238B0"/>
    <w:rsid w:val="00944D3B"/>
    <w:rsid w:val="00950525"/>
    <w:rsid w:val="00953354"/>
    <w:rsid w:val="00973E84"/>
    <w:rsid w:val="00974C90"/>
    <w:rsid w:val="0099447D"/>
    <w:rsid w:val="009C58D0"/>
    <w:rsid w:val="009C5E9A"/>
    <w:rsid w:val="009D41A2"/>
    <w:rsid w:val="009D4999"/>
    <w:rsid w:val="009D5670"/>
    <w:rsid w:val="009E1D25"/>
    <w:rsid w:val="009F210A"/>
    <w:rsid w:val="009F4122"/>
    <w:rsid w:val="009F437F"/>
    <w:rsid w:val="00A006DF"/>
    <w:rsid w:val="00A11B22"/>
    <w:rsid w:val="00A13D91"/>
    <w:rsid w:val="00A53B46"/>
    <w:rsid w:val="00A64EEE"/>
    <w:rsid w:val="00A73EF0"/>
    <w:rsid w:val="00A833AD"/>
    <w:rsid w:val="00A9511A"/>
    <w:rsid w:val="00A95A71"/>
    <w:rsid w:val="00A95BC3"/>
    <w:rsid w:val="00AA3408"/>
    <w:rsid w:val="00AB676B"/>
    <w:rsid w:val="00AB7E4D"/>
    <w:rsid w:val="00AC4336"/>
    <w:rsid w:val="00AC510D"/>
    <w:rsid w:val="00B103D1"/>
    <w:rsid w:val="00B10DAB"/>
    <w:rsid w:val="00B14394"/>
    <w:rsid w:val="00B170F7"/>
    <w:rsid w:val="00B20205"/>
    <w:rsid w:val="00B30082"/>
    <w:rsid w:val="00B3021E"/>
    <w:rsid w:val="00B806AE"/>
    <w:rsid w:val="00B84643"/>
    <w:rsid w:val="00B91642"/>
    <w:rsid w:val="00BA4998"/>
    <w:rsid w:val="00BA61E6"/>
    <w:rsid w:val="00BB1748"/>
    <w:rsid w:val="00BD68E1"/>
    <w:rsid w:val="00BD6AC8"/>
    <w:rsid w:val="00BF15FF"/>
    <w:rsid w:val="00C00670"/>
    <w:rsid w:val="00C252E3"/>
    <w:rsid w:val="00C3002A"/>
    <w:rsid w:val="00C34A70"/>
    <w:rsid w:val="00C41135"/>
    <w:rsid w:val="00C43593"/>
    <w:rsid w:val="00C458F4"/>
    <w:rsid w:val="00C55990"/>
    <w:rsid w:val="00C64892"/>
    <w:rsid w:val="00C71F41"/>
    <w:rsid w:val="00C86440"/>
    <w:rsid w:val="00C9614D"/>
    <w:rsid w:val="00CB0F9A"/>
    <w:rsid w:val="00CD2904"/>
    <w:rsid w:val="00CD5A03"/>
    <w:rsid w:val="00CD6927"/>
    <w:rsid w:val="00CE1852"/>
    <w:rsid w:val="00D10A8B"/>
    <w:rsid w:val="00D32BA4"/>
    <w:rsid w:val="00D35CA8"/>
    <w:rsid w:val="00D41826"/>
    <w:rsid w:val="00D51B1B"/>
    <w:rsid w:val="00D5280B"/>
    <w:rsid w:val="00D528CC"/>
    <w:rsid w:val="00D53351"/>
    <w:rsid w:val="00D53D44"/>
    <w:rsid w:val="00D77952"/>
    <w:rsid w:val="00D82448"/>
    <w:rsid w:val="00D8623D"/>
    <w:rsid w:val="00D935B0"/>
    <w:rsid w:val="00DA242B"/>
    <w:rsid w:val="00DA364F"/>
    <w:rsid w:val="00DB1122"/>
    <w:rsid w:val="00DB1538"/>
    <w:rsid w:val="00DC3604"/>
    <w:rsid w:val="00DC6C00"/>
    <w:rsid w:val="00DC78F6"/>
    <w:rsid w:val="00DD649D"/>
    <w:rsid w:val="00E00CC7"/>
    <w:rsid w:val="00E06BBD"/>
    <w:rsid w:val="00E23864"/>
    <w:rsid w:val="00E25326"/>
    <w:rsid w:val="00E267F4"/>
    <w:rsid w:val="00E27228"/>
    <w:rsid w:val="00E276F8"/>
    <w:rsid w:val="00E31562"/>
    <w:rsid w:val="00E50A2E"/>
    <w:rsid w:val="00E51777"/>
    <w:rsid w:val="00E53EB7"/>
    <w:rsid w:val="00E61D16"/>
    <w:rsid w:val="00EA41F9"/>
    <w:rsid w:val="00EB009E"/>
    <w:rsid w:val="00EB0F8B"/>
    <w:rsid w:val="00EC3D26"/>
    <w:rsid w:val="00ED0185"/>
    <w:rsid w:val="00EE6AE2"/>
    <w:rsid w:val="00EF1DB4"/>
    <w:rsid w:val="00F02243"/>
    <w:rsid w:val="00F248AC"/>
    <w:rsid w:val="00F301FE"/>
    <w:rsid w:val="00F33676"/>
    <w:rsid w:val="00F37AB2"/>
    <w:rsid w:val="00F61368"/>
    <w:rsid w:val="00F652FA"/>
    <w:rsid w:val="00F7712A"/>
    <w:rsid w:val="00F83E08"/>
    <w:rsid w:val="00F85CFE"/>
    <w:rsid w:val="00F86374"/>
    <w:rsid w:val="00F95ACE"/>
    <w:rsid w:val="00FA1F90"/>
    <w:rsid w:val="00FC5F34"/>
    <w:rsid w:val="00FD3FB9"/>
    <w:rsid w:val="00FE610C"/>
    <w:rsid w:val="00FF3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54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719"/>
    <w:rPr>
      <w:rFonts w:cs="Times New Roman"/>
      <w:szCs w:val="24"/>
    </w:rPr>
  </w:style>
  <w:style w:type="paragraph" w:styleId="Heading1">
    <w:name w:val="heading 1"/>
    <w:basedOn w:val="Normal"/>
    <w:next w:val="Normal"/>
    <w:link w:val="Heading1Char"/>
    <w:uiPriority w:val="9"/>
    <w:qFormat/>
    <w:rsid w:val="00F33676"/>
    <w:pPr>
      <w:keepNext/>
      <w:keepLines/>
      <w:spacing w:after="240"/>
      <w:ind w:firstLine="0"/>
      <w:jc w:val="center"/>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ind w:firstLine="0"/>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BodyText2">
    <w:name w:val="Body Text 2"/>
    <w:basedOn w:val="Normal"/>
    <w:link w:val="BodyText2Char"/>
    <w:rsid w:val="00197719"/>
    <w:pPr>
      <w:jc w:val="right"/>
    </w:pPr>
    <w:rPr>
      <w:rFonts w:ascii="Garamond" w:hAnsi="Garamond"/>
      <w:sz w:val="28"/>
      <w:szCs w:val="28"/>
      <w:lang w:val="x-none"/>
    </w:rPr>
  </w:style>
  <w:style w:type="character" w:customStyle="1" w:styleId="BodyText2Char">
    <w:name w:val="Body Text 2 Char"/>
    <w:basedOn w:val="DefaultParagraphFont"/>
    <w:link w:val="BodyText2"/>
    <w:rsid w:val="00197719"/>
    <w:rPr>
      <w:rFonts w:ascii="Garamond" w:hAnsi="Garamond" w:cs="Times New Roman"/>
      <w:sz w:val="28"/>
      <w:szCs w:val="28"/>
      <w:lang w:val="x-none"/>
    </w:rPr>
  </w:style>
  <w:style w:type="paragraph" w:styleId="Header">
    <w:name w:val="header"/>
    <w:basedOn w:val="Normal"/>
    <w:link w:val="HeaderChar"/>
    <w:uiPriority w:val="99"/>
    <w:unhideWhenUsed/>
    <w:rsid w:val="00197719"/>
    <w:pPr>
      <w:tabs>
        <w:tab w:val="center" w:pos="4153"/>
        <w:tab w:val="right" w:pos="8306"/>
      </w:tabs>
      <w:spacing w:line="240" w:lineRule="auto"/>
    </w:pPr>
  </w:style>
  <w:style w:type="character" w:customStyle="1" w:styleId="HeaderChar">
    <w:name w:val="Header Char"/>
    <w:basedOn w:val="DefaultParagraphFont"/>
    <w:link w:val="Header"/>
    <w:uiPriority w:val="99"/>
    <w:rsid w:val="00197719"/>
    <w:rPr>
      <w:rFonts w:cs="Times New Roman"/>
      <w:szCs w:val="24"/>
    </w:rPr>
  </w:style>
  <w:style w:type="paragraph" w:styleId="Footer">
    <w:name w:val="footer"/>
    <w:basedOn w:val="Normal"/>
    <w:link w:val="FooterChar"/>
    <w:unhideWhenUsed/>
    <w:rsid w:val="00197719"/>
    <w:pPr>
      <w:tabs>
        <w:tab w:val="center" w:pos="4153"/>
        <w:tab w:val="right" w:pos="8306"/>
      </w:tabs>
      <w:spacing w:line="240" w:lineRule="auto"/>
    </w:pPr>
  </w:style>
  <w:style w:type="character" w:customStyle="1" w:styleId="FooterChar">
    <w:name w:val="Footer Char"/>
    <w:basedOn w:val="DefaultParagraphFont"/>
    <w:link w:val="Footer"/>
    <w:rsid w:val="00197719"/>
    <w:rPr>
      <w:rFonts w:cs="Times New Roman"/>
      <w:szCs w:val="24"/>
    </w:rPr>
  </w:style>
  <w:style w:type="character" w:styleId="PageNumber">
    <w:name w:val="page number"/>
    <w:basedOn w:val="DefaultParagraphFont"/>
    <w:rsid w:val="00197719"/>
  </w:style>
  <w:style w:type="character" w:styleId="Emphasis">
    <w:name w:val="Emphasis"/>
    <w:basedOn w:val="DefaultParagraphFont"/>
    <w:uiPriority w:val="20"/>
    <w:qFormat/>
    <w:rsid w:val="00944D3B"/>
    <w:rPr>
      <w:i/>
      <w:iCs/>
    </w:rPr>
  </w:style>
  <w:style w:type="character" w:styleId="Hyperlink">
    <w:name w:val="Hyperlink"/>
    <w:basedOn w:val="DefaultParagraphFont"/>
    <w:uiPriority w:val="99"/>
    <w:unhideWhenUsed/>
    <w:rsid w:val="00BD6AC8"/>
    <w:rPr>
      <w:color w:val="0000FF"/>
      <w:u w:val="single"/>
    </w:rPr>
  </w:style>
  <w:style w:type="paragraph" w:styleId="ListParagraph">
    <w:name w:val="List Paragraph"/>
    <w:basedOn w:val="Normal"/>
    <w:uiPriority w:val="99"/>
    <w:qFormat/>
    <w:rsid w:val="003A1E81"/>
    <w:pPr>
      <w:spacing w:line="240" w:lineRule="auto"/>
      <w:ind w:left="720" w:firstLine="0"/>
      <w:jc w:val="left"/>
    </w:pPr>
  </w:style>
  <w:style w:type="paragraph" w:styleId="BalloonText">
    <w:name w:val="Balloon Text"/>
    <w:basedOn w:val="Normal"/>
    <w:link w:val="BalloonTextChar"/>
    <w:uiPriority w:val="99"/>
    <w:semiHidden/>
    <w:unhideWhenUsed/>
    <w:rsid w:val="009F41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22"/>
    <w:rPr>
      <w:rFonts w:ascii="Segoe UI" w:hAnsi="Segoe UI" w:cs="Segoe UI"/>
      <w:sz w:val="18"/>
      <w:szCs w:val="18"/>
    </w:rPr>
  </w:style>
  <w:style w:type="character" w:styleId="CommentReference">
    <w:name w:val="annotation reference"/>
    <w:basedOn w:val="DefaultParagraphFont"/>
    <w:uiPriority w:val="99"/>
    <w:semiHidden/>
    <w:unhideWhenUsed/>
    <w:rsid w:val="00080866"/>
    <w:rPr>
      <w:sz w:val="16"/>
      <w:szCs w:val="16"/>
    </w:rPr>
  </w:style>
  <w:style w:type="paragraph" w:styleId="CommentText">
    <w:name w:val="annotation text"/>
    <w:basedOn w:val="Normal"/>
    <w:link w:val="CommentTextChar"/>
    <w:uiPriority w:val="99"/>
    <w:semiHidden/>
    <w:unhideWhenUsed/>
    <w:rsid w:val="00080866"/>
    <w:pPr>
      <w:spacing w:line="240" w:lineRule="auto"/>
    </w:pPr>
    <w:rPr>
      <w:sz w:val="20"/>
      <w:szCs w:val="20"/>
    </w:rPr>
  </w:style>
  <w:style w:type="character" w:customStyle="1" w:styleId="CommentTextChar">
    <w:name w:val="Comment Text Char"/>
    <w:basedOn w:val="DefaultParagraphFont"/>
    <w:link w:val="CommentText"/>
    <w:uiPriority w:val="99"/>
    <w:semiHidden/>
    <w:rsid w:val="00080866"/>
    <w:rPr>
      <w:rFonts w:cs="Times New Roman"/>
      <w:sz w:val="20"/>
      <w:szCs w:val="20"/>
    </w:rPr>
  </w:style>
  <w:style w:type="paragraph" w:styleId="CommentSubject">
    <w:name w:val="annotation subject"/>
    <w:basedOn w:val="CommentText"/>
    <w:next w:val="CommentText"/>
    <w:link w:val="CommentSubjectChar"/>
    <w:uiPriority w:val="99"/>
    <w:semiHidden/>
    <w:unhideWhenUsed/>
    <w:rsid w:val="00080866"/>
    <w:rPr>
      <w:b/>
      <w:bCs/>
    </w:rPr>
  </w:style>
  <w:style w:type="character" w:customStyle="1" w:styleId="CommentSubjectChar">
    <w:name w:val="Comment Subject Char"/>
    <w:basedOn w:val="CommentTextChar"/>
    <w:link w:val="CommentSubject"/>
    <w:uiPriority w:val="99"/>
    <w:semiHidden/>
    <w:rsid w:val="00080866"/>
    <w:rPr>
      <w:rFonts w:cs="Times New Roman"/>
      <w:b/>
      <w:bCs/>
      <w:sz w:val="20"/>
      <w:szCs w:val="20"/>
    </w:rPr>
  </w:style>
  <w:style w:type="paragraph" w:styleId="NormalWeb">
    <w:name w:val="Normal (Web)"/>
    <w:basedOn w:val="Normal"/>
    <w:uiPriority w:val="99"/>
    <w:unhideWhenUsed/>
    <w:rsid w:val="00040FE0"/>
    <w:pPr>
      <w:spacing w:before="100" w:beforeAutospacing="1" w:after="100" w:afterAutospacing="1" w:line="240" w:lineRule="auto"/>
      <w:ind w:firstLine="0"/>
      <w:jc w:val="left"/>
    </w:pPr>
    <w:rPr>
      <w:lang w:eastAsia="lv-LV"/>
    </w:rPr>
  </w:style>
  <w:style w:type="paragraph" w:customStyle="1" w:styleId="tv213">
    <w:name w:val="tv213"/>
    <w:basedOn w:val="Normal"/>
    <w:rsid w:val="008F06E2"/>
    <w:pPr>
      <w:spacing w:before="100" w:beforeAutospacing="1" w:after="100" w:afterAutospacing="1" w:line="240" w:lineRule="auto"/>
      <w:ind w:firstLine="0"/>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7145">
      <w:bodyDiv w:val="1"/>
      <w:marLeft w:val="0"/>
      <w:marRight w:val="0"/>
      <w:marTop w:val="0"/>
      <w:marBottom w:val="0"/>
      <w:divBdr>
        <w:top w:val="none" w:sz="0" w:space="0" w:color="auto"/>
        <w:left w:val="none" w:sz="0" w:space="0" w:color="auto"/>
        <w:bottom w:val="none" w:sz="0" w:space="0" w:color="auto"/>
        <w:right w:val="none" w:sz="0" w:space="0" w:color="auto"/>
      </w:divBdr>
    </w:div>
    <w:div w:id="866717169">
      <w:bodyDiv w:val="1"/>
      <w:marLeft w:val="0"/>
      <w:marRight w:val="0"/>
      <w:marTop w:val="0"/>
      <w:marBottom w:val="0"/>
      <w:divBdr>
        <w:top w:val="none" w:sz="0" w:space="0" w:color="auto"/>
        <w:left w:val="none" w:sz="0" w:space="0" w:color="auto"/>
        <w:bottom w:val="none" w:sz="0" w:space="0" w:color="auto"/>
        <w:right w:val="none" w:sz="0" w:space="0" w:color="auto"/>
      </w:divBdr>
    </w:div>
    <w:div w:id="18335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5391</Words>
  <Characters>3074</Characters>
  <Application>Microsoft Office Word</Application>
  <DocSecurity>0</DocSecurity>
  <Lines>25</Lines>
  <Paragraphs>16</Paragraphs>
  <ScaleCrop>false</ScaleCrop>
  <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2017-11-24T07:19:00Z</dcterms:created>
  <dcterms:modified xsi:type="dcterms:W3CDTF">2017-11-24T07:19:00Z</dcterms:modified>
</cp:coreProperties>
</file>