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6EA" w:rsidRPr="004026EA" w:rsidRDefault="004026EA" w:rsidP="004026EA">
      <w:pPr>
        <w:shd w:val="clear" w:color="auto" w:fill="FFFFFF"/>
        <w:spacing w:line="276" w:lineRule="auto"/>
        <w:ind w:right="-15"/>
        <w:jc w:val="both"/>
        <w:rPr>
          <w:b/>
        </w:rPr>
      </w:pPr>
      <w:bookmarkStart w:id="0" w:name="_GoBack"/>
      <w:bookmarkEnd w:id="0"/>
      <w:r w:rsidRPr="004026EA">
        <w:rPr>
          <w:b/>
        </w:rPr>
        <w:t>Mantas nolaupīšana</w:t>
      </w:r>
      <w:r w:rsidR="008E3E97">
        <w:rPr>
          <w:b/>
        </w:rPr>
        <w:t>s</w:t>
      </w:r>
      <w:r w:rsidRPr="004026EA">
        <w:rPr>
          <w:b/>
        </w:rPr>
        <w:t xml:space="preserve"> un maksāšanas līdzekļa nelikumīga</w:t>
      </w:r>
      <w:r w:rsidR="008E3E97">
        <w:rPr>
          <w:b/>
        </w:rPr>
        <w:t>s</w:t>
      </w:r>
      <w:r w:rsidRPr="004026EA">
        <w:rPr>
          <w:b/>
        </w:rPr>
        <w:t xml:space="preserve"> izmantošanas kvalifikācija</w:t>
      </w:r>
    </w:p>
    <w:p w:rsidR="00C55E6F" w:rsidRDefault="00C55E6F" w:rsidP="004026EA">
      <w:pPr>
        <w:shd w:val="clear" w:color="auto" w:fill="FFFFFF"/>
        <w:spacing w:line="276" w:lineRule="auto"/>
        <w:ind w:right="-15"/>
        <w:jc w:val="both"/>
      </w:pPr>
    </w:p>
    <w:p w:rsidR="004026EA" w:rsidRPr="004026EA" w:rsidRDefault="004026EA" w:rsidP="004026EA">
      <w:pPr>
        <w:shd w:val="clear" w:color="auto" w:fill="FFFFFF"/>
        <w:spacing w:line="276" w:lineRule="auto"/>
        <w:ind w:right="-15"/>
        <w:jc w:val="both"/>
      </w:pPr>
      <w:r w:rsidRPr="004026EA">
        <w:t xml:space="preserve">Mantas nolaupīšana un maksāšanas līdzekļa nelikumīga izmantošana nav jākvalificē kā noziedzīgo nodarījumu ideālā kopība. Krimināllikuma 193.panta otrajā daļā norādītā maksāšanas līdzekļa izmantošana uzskatāma par speciālo normu attiecībā pret normām, kurās paredzēta atbildība par mantas nolaupīšanu. </w:t>
      </w:r>
    </w:p>
    <w:p w:rsidR="00C55E6F" w:rsidRDefault="00C55E6F" w:rsidP="004026EA">
      <w:pPr>
        <w:shd w:val="clear" w:color="auto" w:fill="FFFFFF"/>
        <w:spacing w:line="276" w:lineRule="auto"/>
        <w:ind w:right="-15"/>
        <w:jc w:val="both"/>
      </w:pPr>
    </w:p>
    <w:p w:rsidR="004026EA" w:rsidRPr="004026EA" w:rsidRDefault="004026EA" w:rsidP="004026EA">
      <w:pPr>
        <w:shd w:val="clear" w:color="auto" w:fill="FFFFFF"/>
        <w:spacing w:line="276" w:lineRule="auto"/>
        <w:ind w:right="-15"/>
        <w:jc w:val="both"/>
      </w:pPr>
      <w:r w:rsidRPr="004026EA">
        <w:t xml:space="preserve">Ar maksāšanas līdzekļa nelikumīgu izmantošanu jāsaprot prettiesiski darījumi vai materiāla labuma gūšana ar maksāšanas līdzekļa palīdzību, </w:t>
      </w:r>
      <w:r w:rsidR="008E3E97">
        <w:t>tostarp</w:t>
      </w:r>
      <w:r w:rsidRPr="004026EA">
        <w:t xml:space="preserve"> naudas izņemšana no bankomāta.</w:t>
      </w:r>
    </w:p>
    <w:p w:rsidR="004026EA" w:rsidRDefault="004026EA" w:rsidP="004026EA">
      <w:pPr>
        <w:shd w:val="clear" w:color="auto" w:fill="FFFFFF"/>
        <w:spacing w:line="276" w:lineRule="auto"/>
        <w:ind w:right="-15"/>
        <w:jc w:val="center"/>
        <w:rPr>
          <w:b/>
        </w:rPr>
      </w:pPr>
    </w:p>
    <w:p w:rsidR="00C55E6F" w:rsidRDefault="00C55E6F" w:rsidP="004026EA">
      <w:pPr>
        <w:shd w:val="clear" w:color="auto" w:fill="FFFFFF"/>
        <w:spacing w:line="276" w:lineRule="auto"/>
        <w:ind w:right="-15"/>
        <w:jc w:val="center"/>
        <w:rPr>
          <w:b/>
        </w:rPr>
      </w:pPr>
    </w:p>
    <w:p w:rsidR="004026EA" w:rsidRPr="00080F32" w:rsidRDefault="004026EA" w:rsidP="004026EA">
      <w:pPr>
        <w:shd w:val="clear" w:color="auto" w:fill="FFFFFF"/>
        <w:spacing w:line="276" w:lineRule="auto"/>
        <w:ind w:right="-15"/>
        <w:jc w:val="center"/>
        <w:rPr>
          <w:b/>
        </w:rPr>
      </w:pPr>
      <w:r w:rsidRPr="00080F32">
        <w:rPr>
          <w:b/>
        </w:rPr>
        <w:t>Latvijas Republikas Augstākās tiesas</w:t>
      </w:r>
    </w:p>
    <w:p w:rsidR="004026EA" w:rsidRPr="00080F32" w:rsidRDefault="004026EA" w:rsidP="004026EA">
      <w:pPr>
        <w:shd w:val="clear" w:color="auto" w:fill="FFFFFF"/>
        <w:spacing w:line="276" w:lineRule="auto"/>
        <w:ind w:right="-15"/>
        <w:jc w:val="center"/>
        <w:rPr>
          <w:b/>
        </w:rPr>
      </w:pPr>
      <w:r w:rsidRPr="00080F32">
        <w:rPr>
          <w:b/>
        </w:rPr>
        <w:t>Krimināllietu departamenta</w:t>
      </w:r>
    </w:p>
    <w:p w:rsidR="004026EA" w:rsidRDefault="004026EA" w:rsidP="004026EA">
      <w:pPr>
        <w:shd w:val="clear" w:color="auto" w:fill="FFFFFF"/>
        <w:spacing w:line="276" w:lineRule="auto"/>
        <w:ind w:right="-15"/>
        <w:jc w:val="center"/>
        <w:rPr>
          <w:b/>
        </w:rPr>
      </w:pPr>
      <w:r>
        <w:rPr>
          <w:b/>
        </w:rPr>
        <w:t>2017.gada 8.augusta</w:t>
      </w:r>
    </w:p>
    <w:p w:rsidR="004026EA" w:rsidRPr="00080F32" w:rsidRDefault="004026EA" w:rsidP="004026EA">
      <w:pPr>
        <w:shd w:val="clear" w:color="auto" w:fill="FFFFFF"/>
        <w:spacing w:line="276" w:lineRule="auto"/>
        <w:ind w:right="-15"/>
        <w:jc w:val="center"/>
        <w:rPr>
          <w:b/>
        </w:rPr>
      </w:pPr>
      <w:r w:rsidRPr="00080F32">
        <w:rPr>
          <w:b/>
        </w:rPr>
        <w:t>LĒMUMS</w:t>
      </w:r>
    </w:p>
    <w:p w:rsidR="004026EA" w:rsidRPr="002B10C4" w:rsidRDefault="004026EA" w:rsidP="004026EA">
      <w:pPr>
        <w:shd w:val="clear" w:color="auto" w:fill="FFFFFF"/>
        <w:spacing w:line="276" w:lineRule="auto"/>
        <w:ind w:right="-15"/>
        <w:jc w:val="center"/>
        <w:rPr>
          <w:b/>
        </w:rPr>
      </w:pPr>
      <w:r w:rsidRPr="00080F32">
        <w:rPr>
          <w:b/>
        </w:rPr>
        <w:t>Lietā Nr. </w:t>
      </w:r>
      <w:r w:rsidRPr="004026EA">
        <w:rPr>
          <w:b/>
        </w:rPr>
        <w:t>11360038715</w:t>
      </w:r>
    </w:p>
    <w:p w:rsidR="004C7314" w:rsidRPr="00A90D10" w:rsidRDefault="004026EA" w:rsidP="008B2A34">
      <w:pPr>
        <w:spacing w:line="276" w:lineRule="auto"/>
        <w:jc w:val="center"/>
      </w:pPr>
      <w:r w:rsidRPr="004026EA">
        <w:rPr>
          <w:b/>
        </w:rPr>
        <w:t>SKK-J-405/2017</w:t>
      </w:r>
    </w:p>
    <w:p w:rsidR="001218D2" w:rsidRPr="00A90D10" w:rsidRDefault="001218D2" w:rsidP="008B2A34">
      <w:pPr>
        <w:spacing w:line="276" w:lineRule="auto"/>
        <w:jc w:val="center"/>
      </w:pPr>
    </w:p>
    <w:p w:rsidR="001218D2" w:rsidRPr="00A90D10" w:rsidRDefault="00B862D6" w:rsidP="008B2A34">
      <w:pPr>
        <w:spacing w:line="276" w:lineRule="auto"/>
        <w:jc w:val="both"/>
      </w:pPr>
      <w:r w:rsidRPr="00A90D10">
        <w:t>Augstākā tiesa</w:t>
      </w:r>
      <w:r w:rsidR="001218D2" w:rsidRPr="00A90D10">
        <w:t xml:space="preserve"> šādā sastāvā: </w:t>
      </w:r>
    </w:p>
    <w:p w:rsidR="001218D2" w:rsidRPr="00A90D10" w:rsidRDefault="00E97DEA" w:rsidP="008B2A34">
      <w:pPr>
        <w:tabs>
          <w:tab w:val="left" w:pos="540"/>
        </w:tabs>
        <w:spacing w:line="276" w:lineRule="auto"/>
        <w:jc w:val="both"/>
      </w:pPr>
      <w:r w:rsidRPr="00A90D10">
        <w:tab/>
      </w:r>
      <w:r w:rsidR="006179E4" w:rsidRPr="00A90D10">
        <w:t>t</w:t>
      </w:r>
      <w:r w:rsidR="00B862D6" w:rsidRPr="00A90D10">
        <w:t>iesnes</w:t>
      </w:r>
      <w:r w:rsidR="006179E4" w:rsidRPr="00A90D10">
        <w:t xml:space="preserve">e </w:t>
      </w:r>
      <w:r w:rsidR="00940F7D" w:rsidRPr="00A90D10">
        <w:t xml:space="preserve">Aija </w:t>
      </w:r>
      <w:r w:rsidR="00C7729C" w:rsidRPr="00A90D10">
        <w:t>Branta</w:t>
      </w:r>
      <w:r w:rsidR="00453DE9" w:rsidRPr="00A90D10">
        <w:t>,</w:t>
      </w:r>
    </w:p>
    <w:p w:rsidR="001218D2" w:rsidRPr="00A90D10" w:rsidRDefault="00E97DEA" w:rsidP="008B2A34">
      <w:pPr>
        <w:tabs>
          <w:tab w:val="left" w:pos="540"/>
        </w:tabs>
        <w:spacing w:line="276" w:lineRule="auto"/>
        <w:jc w:val="both"/>
      </w:pPr>
      <w:r w:rsidRPr="00A90D10">
        <w:tab/>
      </w:r>
      <w:r w:rsidR="003542B8" w:rsidRPr="00A90D10">
        <w:t>tiesnes</w:t>
      </w:r>
      <w:r w:rsidR="00706F2F" w:rsidRPr="00A90D10">
        <w:t>is</w:t>
      </w:r>
      <w:r w:rsidR="00CC4D7C" w:rsidRPr="00A90D10">
        <w:t xml:space="preserve"> Pēteris Dzalbe</w:t>
      </w:r>
      <w:r w:rsidR="006C3C31" w:rsidRPr="00A90D10">
        <w:t>,</w:t>
      </w:r>
      <w:r w:rsidR="00E11B4A" w:rsidRPr="00A90D10">
        <w:t xml:space="preserve"> </w:t>
      </w:r>
    </w:p>
    <w:p w:rsidR="001218D2" w:rsidRPr="00A90D10" w:rsidRDefault="00E97DEA" w:rsidP="008B2A34">
      <w:pPr>
        <w:tabs>
          <w:tab w:val="left" w:pos="540"/>
        </w:tabs>
        <w:spacing w:line="276" w:lineRule="auto"/>
        <w:jc w:val="both"/>
      </w:pPr>
      <w:r w:rsidRPr="00A90D10">
        <w:tab/>
      </w:r>
      <w:r w:rsidR="00436257" w:rsidRPr="00A90D10">
        <w:t>tiesnes</w:t>
      </w:r>
      <w:r w:rsidR="00940F7D" w:rsidRPr="00A90D10">
        <w:t>e</w:t>
      </w:r>
      <w:r w:rsidR="00CC4D7C" w:rsidRPr="00A90D10">
        <w:t xml:space="preserve"> Anita Poļakova</w:t>
      </w:r>
      <w:r w:rsidR="00E11B4A" w:rsidRPr="00A90D10">
        <w:t xml:space="preserve"> </w:t>
      </w:r>
    </w:p>
    <w:p w:rsidR="00076560" w:rsidRPr="00A90D10" w:rsidRDefault="00076560" w:rsidP="008B2A34">
      <w:pPr>
        <w:tabs>
          <w:tab w:val="left" w:pos="-3120"/>
        </w:tabs>
        <w:suppressAutoHyphens/>
        <w:spacing w:line="276" w:lineRule="auto"/>
        <w:jc w:val="both"/>
      </w:pPr>
    </w:p>
    <w:p w:rsidR="00AE0EB8" w:rsidRPr="00A90D10" w:rsidRDefault="00AE0EB8" w:rsidP="008B2A34">
      <w:pPr>
        <w:tabs>
          <w:tab w:val="left" w:pos="-3120"/>
        </w:tabs>
        <w:suppressAutoHyphens/>
        <w:spacing w:line="276" w:lineRule="auto"/>
        <w:jc w:val="both"/>
      </w:pPr>
      <w:r w:rsidRPr="00A90D10">
        <w:t>izskatīja rakstveida procesā</w:t>
      </w:r>
      <w:r w:rsidR="00DA0B00" w:rsidRPr="00A90D10">
        <w:t xml:space="preserve"> </w:t>
      </w:r>
      <w:r w:rsidR="004A351F" w:rsidRPr="00A90D10">
        <w:t>krimināllietu sakarā ar</w:t>
      </w:r>
      <w:r w:rsidR="00AE04D0" w:rsidRPr="00A90D10">
        <w:t xml:space="preserve"> </w:t>
      </w:r>
      <w:r w:rsidR="00A5060B" w:rsidRPr="00A90D10">
        <w:t>Latvijas Republikas Ģenerālprokuratūras Krimināltiesiskā departamenta virsprokurora A. Kalniņa protestu Kriminālprocesa likuma 63.nodaļas kārtībā par</w:t>
      </w:r>
      <w:r w:rsidR="00CC4D7C" w:rsidRPr="00A90D10">
        <w:t xml:space="preserve"> Saldus rajona tiesas 2016.gada 3.marta spriedumu un </w:t>
      </w:r>
      <w:r w:rsidR="004B71D0" w:rsidRPr="00A90D10">
        <w:t>Kurzemes apgabal</w:t>
      </w:r>
      <w:r w:rsidR="00A5060B" w:rsidRPr="00A90D10">
        <w:t xml:space="preserve">tiesas 2016.gada </w:t>
      </w:r>
      <w:r w:rsidR="004B71D0" w:rsidRPr="00A90D10">
        <w:t>10.maija lēmumu</w:t>
      </w:r>
      <w:r w:rsidR="00CC2BA3" w:rsidRPr="00A90D10">
        <w:t>.</w:t>
      </w:r>
    </w:p>
    <w:p w:rsidR="00DE32A0" w:rsidRPr="00A90D10" w:rsidRDefault="00DE32A0" w:rsidP="008B2A34">
      <w:pPr>
        <w:suppressAutoHyphens/>
        <w:spacing w:line="276" w:lineRule="auto"/>
      </w:pPr>
    </w:p>
    <w:p w:rsidR="00CC2BA3" w:rsidRPr="00A90D10" w:rsidRDefault="00CC2BA3" w:rsidP="008B2A34">
      <w:pPr>
        <w:spacing w:line="276" w:lineRule="auto"/>
        <w:jc w:val="center"/>
        <w:rPr>
          <w:b/>
        </w:rPr>
      </w:pPr>
      <w:r w:rsidRPr="00A90D10">
        <w:rPr>
          <w:b/>
        </w:rPr>
        <w:t>Aprakstošā daļa</w:t>
      </w:r>
    </w:p>
    <w:p w:rsidR="009731E4" w:rsidRPr="00A90D10" w:rsidRDefault="009731E4" w:rsidP="008B2A34">
      <w:pPr>
        <w:suppressAutoHyphens/>
        <w:spacing w:line="276" w:lineRule="auto"/>
        <w:rPr>
          <w:b/>
        </w:rPr>
      </w:pPr>
    </w:p>
    <w:p w:rsidR="00176F50" w:rsidRPr="00A90D10" w:rsidRDefault="00176F50" w:rsidP="008B2A34">
      <w:pPr>
        <w:pStyle w:val="ListParagraph"/>
        <w:numPr>
          <w:ilvl w:val="0"/>
          <w:numId w:val="8"/>
        </w:numPr>
        <w:tabs>
          <w:tab w:val="left" w:pos="1134"/>
          <w:tab w:val="left" w:pos="1276"/>
        </w:tabs>
        <w:spacing w:line="276" w:lineRule="auto"/>
        <w:ind w:left="0" w:firstLine="709"/>
        <w:jc w:val="both"/>
      </w:pPr>
      <w:r w:rsidRPr="00A90D10">
        <w:t xml:space="preserve">Ar </w:t>
      </w:r>
      <w:r w:rsidR="004B71D0" w:rsidRPr="00A90D10">
        <w:t>Saldus rajona</w:t>
      </w:r>
      <w:r w:rsidR="00DA0B00" w:rsidRPr="00A90D10">
        <w:t xml:space="preserve"> </w:t>
      </w:r>
      <w:r w:rsidRPr="00A90D10">
        <w:t>tiesas 201</w:t>
      </w:r>
      <w:r w:rsidR="00936DC6" w:rsidRPr="00A90D10">
        <w:t>6</w:t>
      </w:r>
      <w:r w:rsidR="00EF2060" w:rsidRPr="00A90D10">
        <w:t>.</w:t>
      </w:r>
      <w:r w:rsidRPr="00A90D10">
        <w:t xml:space="preserve">gada </w:t>
      </w:r>
      <w:r w:rsidR="004B71D0" w:rsidRPr="00A90D10">
        <w:t>3.marta</w:t>
      </w:r>
      <w:r w:rsidRPr="00A90D10">
        <w:t xml:space="preserve"> spriedumu </w:t>
      </w:r>
    </w:p>
    <w:p w:rsidR="00176F50" w:rsidRPr="00A90D10" w:rsidRDefault="004026EA" w:rsidP="008B2A34">
      <w:pPr>
        <w:pStyle w:val="tv213"/>
        <w:spacing w:before="0" w:beforeAutospacing="0" w:after="0" w:afterAutospacing="0" w:line="276" w:lineRule="auto"/>
        <w:ind w:firstLine="720"/>
        <w:jc w:val="both"/>
      </w:pPr>
      <w:r>
        <w:t>[pers. A]</w:t>
      </w:r>
      <w:r w:rsidR="00176F50" w:rsidRPr="00A90D10">
        <w:t xml:space="preserve">, personas kods </w:t>
      </w:r>
      <w:r>
        <w:t>[..]</w:t>
      </w:r>
      <w:r w:rsidR="002B77EA" w:rsidRPr="00A90D10">
        <w:t>,</w:t>
      </w:r>
    </w:p>
    <w:p w:rsidR="005E625A" w:rsidRPr="00A90D10" w:rsidRDefault="00E11B4A" w:rsidP="008B2A34">
      <w:pPr>
        <w:spacing w:line="276" w:lineRule="auto"/>
        <w:ind w:firstLine="709"/>
        <w:jc w:val="both"/>
        <w:rPr>
          <w:color w:val="000000"/>
        </w:rPr>
      </w:pPr>
      <w:r w:rsidRPr="00A90D10">
        <w:t xml:space="preserve">[1.1] </w:t>
      </w:r>
      <w:r w:rsidR="005E625A" w:rsidRPr="00A90D10">
        <w:t xml:space="preserve">atzīts par vainīgu Krimināllikuma </w:t>
      </w:r>
      <w:r w:rsidR="008B0540" w:rsidRPr="00A90D10">
        <w:t>193</w:t>
      </w:r>
      <w:r w:rsidR="005E625A" w:rsidRPr="00A90D10">
        <w:t xml:space="preserve">.panta </w:t>
      </w:r>
      <w:r w:rsidR="008B0540" w:rsidRPr="00A90D10">
        <w:t>otrajā</w:t>
      </w:r>
      <w:r w:rsidR="005E625A" w:rsidRPr="00A90D10">
        <w:t xml:space="preserve"> daļā paredzētajā noziedzīgajā nodarījumā, kas izdarīts 201</w:t>
      </w:r>
      <w:r w:rsidR="008B0540" w:rsidRPr="00A90D10">
        <w:t>4</w:t>
      </w:r>
      <w:r w:rsidR="005E625A" w:rsidRPr="00A90D10">
        <w:t xml:space="preserve">.gada </w:t>
      </w:r>
      <w:r w:rsidR="008B0540" w:rsidRPr="00A90D10">
        <w:t>9.decembrī</w:t>
      </w:r>
      <w:r w:rsidR="005E625A" w:rsidRPr="00A90D10">
        <w:t xml:space="preserve">, un sodīts ar </w:t>
      </w:r>
      <w:r w:rsidR="005E625A" w:rsidRPr="00A90D10">
        <w:rPr>
          <w:color w:val="000000"/>
        </w:rPr>
        <w:t xml:space="preserve">brīvības atņemšanu uz </w:t>
      </w:r>
      <w:r w:rsidR="008B0540" w:rsidRPr="00A90D10">
        <w:rPr>
          <w:color w:val="000000"/>
        </w:rPr>
        <w:t>8 mēnešiem</w:t>
      </w:r>
      <w:r w:rsidR="005E625A" w:rsidRPr="00A90D10">
        <w:rPr>
          <w:color w:val="000000"/>
        </w:rPr>
        <w:t>;</w:t>
      </w:r>
    </w:p>
    <w:p w:rsidR="008B0540" w:rsidRPr="00A90D10" w:rsidRDefault="008B0540" w:rsidP="008B2A34">
      <w:pPr>
        <w:spacing w:line="276" w:lineRule="auto"/>
        <w:ind w:firstLine="709"/>
        <w:jc w:val="both"/>
        <w:rPr>
          <w:color w:val="000000"/>
        </w:rPr>
      </w:pPr>
      <w:r w:rsidRPr="00A90D10">
        <w:t xml:space="preserve">[1.2] atzīts par vainīgu Krimināllikuma 193.panta otrajā daļā paredzētajā noziedzīgajā nodarījumā, kas izdarīts 2014.gada 15.decembrī, un sodīts ar </w:t>
      </w:r>
      <w:r w:rsidR="0097591D" w:rsidRPr="00A90D10">
        <w:rPr>
          <w:color w:val="000000"/>
        </w:rPr>
        <w:t>brīvības atņemšanu uz 8 </w:t>
      </w:r>
      <w:r w:rsidRPr="00A90D10">
        <w:rPr>
          <w:color w:val="000000"/>
        </w:rPr>
        <w:t>mēnešiem;</w:t>
      </w:r>
    </w:p>
    <w:p w:rsidR="008B0540" w:rsidRPr="00A90D10" w:rsidRDefault="008B0540" w:rsidP="008B2A34">
      <w:pPr>
        <w:spacing w:line="276" w:lineRule="auto"/>
        <w:ind w:firstLine="709"/>
        <w:jc w:val="both"/>
        <w:rPr>
          <w:color w:val="000000"/>
        </w:rPr>
      </w:pPr>
      <w:r w:rsidRPr="00A90D10">
        <w:t xml:space="preserve">[1.3] atzīts par vainīgu Krimināllikuma 193.panta otrajā daļā paredzētajā noziedzīgajā nodarījumā, kas izdarīts 2014.gada 18.decembrī, un sodīts ar </w:t>
      </w:r>
      <w:r w:rsidR="0097591D" w:rsidRPr="00A90D10">
        <w:rPr>
          <w:color w:val="000000"/>
        </w:rPr>
        <w:t>brīvības atņemšanu uz 8 </w:t>
      </w:r>
      <w:r w:rsidRPr="00A90D10">
        <w:rPr>
          <w:color w:val="000000"/>
        </w:rPr>
        <w:t>mēnešiem;</w:t>
      </w:r>
    </w:p>
    <w:p w:rsidR="008B0540" w:rsidRPr="00A90D10" w:rsidRDefault="008B0540" w:rsidP="008B2A34">
      <w:pPr>
        <w:spacing w:line="276" w:lineRule="auto"/>
        <w:ind w:firstLine="709"/>
        <w:jc w:val="both"/>
        <w:rPr>
          <w:color w:val="000000"/>
        </w:rPr>
      </w:pPr>
      <w:r w:rsidRPr="00A90D10">
        <w:t xml:space="preserve">[1.4] atzīts par vainīgu Krimināllikuma 193.panta otrajā daļā paredzētajā noziedzīgajā nodarījumā, kas izdarīts 2014.gada 22.decembrī, un sodīts ar </w:t>
      </w:r>
      <w:r w:rsidR="0097591D" w:rsidRPr="00A90D10">
        <w:rPr>
          <w:color w:val="000000"/>
        </w:rPr>
        <w:t>brīvības atņemšanu uz 8 </w:t>
      </w:r>
      <w:r w:rsidRPr="00A90D10">
        <w:rPr>
          <w:color w:val="000000"/>
        </w:rPr>
        <w:t>mēnešiem;</w:t>
      </w:r>
    </w:p>
    <w:p w:rsidR="008B0540" w:rsidRPr="00A90D10" w:rsidRDefault="008B0540" w:rsidP="008B2A34">
      <w:pPr>
        <w:spacing w:line="276" w:lineRule="auto"/>
        <w:ind w:firstLine="709"/>
        <w:jc w:val="both"/>
        <w:rPr>
          <w:color w:val="000000"/>
        </w:rPr>
      </w:pPr>
      <w:r w:rsidRPr="00A90D10">
        <w:lastRenderedPageBreak/>
        <w:t xml:space="preserve">[1.5] atzīts par vainīgu Krimināllikuma 193.panta otrajā daļā paredzētajā noziedzīgajā nodarījumā, kas izdarīts 2015.gada 28.februārī un laika posmā no 2015.gada 2.marta līdz 4.martam, un sodīts ar </w:t>
      </w:r>
      <w:r w:rsidRPr="00A90D10">
        <w:rPr>
          <w:color w:val="000000"/>
        </w:rPr>
        <w:t>brīvības atņemšanu uz 8 mēnešiem;</w:t>
      </w:r>
    </w:p>
    <w:p w:rsidR="008B0540" w:rsidRPr="00A90D10" w:rsidRDefault="008B0540" w:rsidP="008B2A34">
      <w:pPr>
        <w:spacing w:line="276" w:lineRule="auto"/>
        <w:ind w:firstLine="709"/>
        <w:jc w:val="both"/>
        <w:rPr>
          <w:color w:val="000000"/>
        </w:rPr>
      </w:pPr>
      <w:r w:rsidRPr="00A90D10">
        <w:t xml:space="preserve">[1.6] atzīts par vainīgu Krimināllikuma 193.panta otrajā daļā paredzētajā noziedzīgajā nodarījumā, kas izdarīts laika posmā no 2015.gada 7.oktobra līdz 30.oktobrim, un sodīts ar </w:t>
      </w:r>
      <w:r w:rsidRPr="00A90D10">
        <w:rPr>
          <w:color w:val="000000"/>
        </w:rPr>
        <w:t>brīvības atņemšanu uz 1 gadu 6 mēnešiem;</w:t>
      </w:r>
    </w:p>
    <w:p w:rsidR="008B0540" w:rsidRPr="00A90D10" w:rsidRDefault="008B0540" w:rsidP="008B2A34">
      <w:pPr>
        <w:spacing w:line="276" w:lineRule="auto"/>
        <w:ind w:firstLine="709"/>
        <w:jc w:val="both"/>
        <w:rPr>
          <w:color w:val="000000"/>
        </w:rPr>
      </w:pPr>
      <w:r w:rsidRPr="00A90D10">
        <w:rPr>
          <w:color w:val="000000"/>
        </w:rPr>
        <w:t xml:space="preserve">[1.7] </w:t>
      </w:r>
      <w:r w:rsidRPr="00A90D10">
        <w:t xml:space="preserve">atzīts par vainīgu Krimināllikuma 177.panta pirmajā daļā paredzētajā noziedzīgajā nodarījumā, kas izdarīts 2015.gada 28.februārī, un sodīts ar </w:t>
      </w:r>
      <w:r w:rsidRPr="00A90D10">
        <w:rPr>
          <w:color w:val="000000"/>
        </w:rPr>
        <w:t>brīvības atņemšanu uz 6 mēnešiem;</w:t>
      </w:r>
    </w:p>
    <w:p w:rsidR="008B0540" w:rsidRPr="00A90D10" w:rsidRDefault="008B0540" w:rsidP="008B2A34">
      <w:pPr>
        <w:spacing w:line="276" w:lineRule="auto"/>
        <w:ind w:firstLine="709"/>
        <w:jc w:val="both"/>
        <w:rPr>
          <w:color w:val="000000"/>
        </w:rPr>
      </w:pPr>
      <w:r w:rsidRPr="00A90D10">
        <w:t xml:space="preserve">[1.8] atzīts par vainīgu Krimināllikuma 177.panta pirmajā daļā paredzētajā noziedzīgajā nodarījumā, kas izdarīts 2015.gada 2.martā, un sodīts ar </w:t>
      </w:r>
      <w:r w:rsidRPr="00A90D10">
        <w:rPr>
          <w:color w:val="000000"/>
        </w:rPr>
        <w:t>brīvības atņemšanu uz 6 mēnešiem;</w:t>
      </w:r>
    </w:p>
    <w:p w:rsidR="008B0540" w:rsidRPr="00A90D10" w:rsidRDefault="008B0540" w:rsidP="008B2A34">
      <w:pPr>
        <w:spacing w:line="276" w:lineRule="auto"/>
        <w:ind w:firstLine="709"/>
        <w:jc w:val="both"/>
        <w:rPr>
          <w:color w:val="000000"/>
        </w:rPr>
      </w:pPr>
      <w:r w:rsidRPr="00A90D10">
        <w:rPr>
          <w:color w:val="000000"/>
        </w:rPr>
        <w:t xml:space="preserve">[1.9] </w:t>
      </w:r>
      <w:r w:rsidRPr="00A90D10">
        <w:t xml:space="preserve">atzīts par vainīgu Krimināllikuma 175.panta trešajā daļā paredzētajā noziedzīgajā nodarījumā, kas izdarīts laika posmā no 2015.gada oktobra sākuma līdz 7.oktobrim, un sodīts ar </w:t>
      </w:r>
      <w:r w:rsidRPr="00A90D10">
        <w:rPr>
          <w:color w:val="000000"/>
        </w:rPr>
        <w:t>brīvības atņemšanu uz 8 mēnešiem;</w:t>
      </w:r>
    </w:p>
    <w:p w:rsidR="008B0540" w:rsidRPr="00A90D10" w:rsidRDefault="008B0540" w:rsidP="008B2A34">
      <w:pPr>
        <w:spacing w:line="276" w:lineRule="auto"/>
        <w:ind w:firstLine="709"/>
        <w:jc w:val="both"/>
        <w:rPr>
          <w:color w:val="000000"/>
        </w:rPr>
      </w:pPr>
      <w:r w:rsidRPr="00A90D10">
        <w:t xml:space="preserve">[1.10] atzīts par vainīgu Krimināllikuma 175.panta trešajā daļā paredzētajā noziedzīgajā nodarījumā, kas izdarīts 2015.gada 9.novembrī, un sodīts ar </w:t>
      </w:r>
      <w:r w:rsidRPr="00A90D10">
        <w:rPr>
          <w:color w:val="000000"/>
        </w:rPr>
        <w:t>brīvības atņemšanu uz 8 mēnešiem;</w:t>
      </w:r>
    </w:p>
    <w:p w:rsidR="008B0540" w:rsidRPr="00A90D10" w:rsidRDefault="008B0540" w:rsidP="008B2A34">
      <w:pPr>
        <w:spacing w:line="276" w:lineRule="auto"/>
        <w:ind w:firstLine="709"/>
        <w:jc w:val="both"/>
        <w:rPr>
          <w:color w:val="000000"/>
        </w:rPr>
      </w:pPr>
      <w:r w:rsidRPr="00A90D10">
        <w:t xml:space="preserve">[1.11] atzīts par vainīgu Krimināllikuma 175.panta trešajā daļā paredzētajā noziedzīgajā nodarījumā, kas izdarīts 2015.gada 18.novembrī, un sodīts ar </w:t>
      </w:r>
      <w:r w:rsidR="00BD76E8" w:rsidRPr="00A90D10">
        <w:rPr>
          <w:color w:val="000000"/>
        </w:rPr>
        <w:t>brīvības atņemšanu uz 8 </w:t>
      </w:r>
      <w:r w:rsidRPr="00A90D10">
        <w:rPr>
          <w:color w:val="000000"/>
        </w:rPr>
        <w:t>mēnešiem;</w:t>
      </w:r>
    </w:p>
    <w:p w:rsidR="008B0540" w:rsidRPr="00A90D10" w:rsidRDefault="008B0540" w:rsidP="008B2A34">
      <w:pPr>
        <w:spacing w:line="276" w:lineRule="auto"/>
        <w:ind w:firstLine="709"/>
        <w:jc w:val="both"/>
        <w:rPr>
          <w:color w:val="000000"/>
        </w:rPr>
      </w:pPr>
      <w:r w:rsidRPr="00A90D10">
        <w:t xml:space="preserve">[1.12] atzīts par vainīgu Krimināllikuma 180.panta pirmajā daļā paredzētajā noziedzīgajā nodarījumā un sodīts ar </w:t>
      </w:r>
      <w:r w:rsidRPr="00A90D10">
        <w:rPr>
          <w:color w:val="000000"/>
        </w:rPr>
        <w:t>brīvības atņemšanu uz 4 mēnešiem</w:t>
      </w:r>
      <w:r w:rsidR="00663BE9" w:rsidRPr="00A90D10">
        <w:rPr>
          <w:color w:val="000000"/>
        </w:rPr>
        <w:t>,</w:t>
      </w:r>
    </w:p>
    <w:p w:rsidR="005E625A" w:rsidRPr="00A90D10" w:rsidRDefault="00E11B4A" w:rsidP="008B2A34">
      <w:pPr>
        <w:spacing w:line="276" w:lineRule="auto"/>
        <w:ind w:firstLine="709"/>
        <w:jc w:val="both"/>
      </w:pPr>
      <w:r w:rsidRPr="00A90D10">
        <w:t>[1.1</w:t>
      </w:r>
      <w:r w:rsidR="008B0540" w:rsidRPr="00A90D10">
        <w:t>3</w:t>
      </w:r>
      <w:r w:rsidRPr="00A90D10">
        <w:t xml:space="preserve">] </w:t>
      </w:r>
      <w:r w:rsidR="005E625A" w:rsidRPr="00A90D10">
        <w:t>Saskaņā ar Kriminā</w:t>
      </w:r>
      <w:r w:rsidR="00007000" w:rsidRPr="00A90D10">
        <w:t>llikuma 50.panta pirmo daļu</w:t>
      </w:r>
      <w:r w:rsidR="005E625A" w:rsidRPr="00A90D10">
        <w:t xml:space="preserve"> sods </w:t>
      </w:r>
      <w:r w:rsidR="004026EA">
        <w:t>[pers. A]</w:t>
      </w:r>
      <w:r w:rsidR="005E625A" w:rsidRPr="00A90D10">
        <w:t xml:space="preserve"> noteik</w:t>
      </w:r>
      <w:r w:rsidR="00527F9B" w:rsidRPr="00A90D10">
        <w:t xml:space="preserve">ts brīvības atņemšana uz </w:t>
      </w:r>
      <w:r w:rsidR="008B0540" w:rsidRPr="00A90D10">
        <w:t>3</w:t>
      </w:r>
      <w:r w:rsidR="00527F9B" w:rsidRPr="00A90D10">
        <w:t xml:space="preserve"> gad</w:t>
      </w:r>
      <w:r w:rsidR="008B0540" w:rsidRPr="00A90D10">
        <w:t>iem.</w:t>
      </w:r>
    </w:p>
    <w:p w:rsidR="006D404C" w:rsidRPr="00A90D10" w:rsidRDefault="006D404C" w:rsidP="008B2A34">
      <w:pPr>
        <w:pStyle w:val="ListParagraph"/>
        <w:tabs>
          <w:tab w:val="left" w:pos="1134"/>
          <w:tab w:val="left" w:pos="1276"/>
        </w:tabs>
        <w:spacing w:line="276" w:lineRule="auto"/>
        <w:ind w:left="0" w:firstLine="709"/>
        <w:jc w:val="both"/>
      </w:pPr>
    </w:p>
    <w:p w:rsidR="006D404C" w:rsidRPr="00A90D10" w:rsidRDefault="006D404C" w:rsidP="008B2A34">
      <w:pPr>
        <w:pStyle w:val="ListParagraph"/>
        <w:numPr>
          <w:ilvl w:val="0"/>
          <w:numId w:val="8"/>
        </w:numPr>
        <w:tabs>
          <w:tab w:val="left" w:pos="1134"/>
        </w:tabs>
        <w:spacing w:line="276" w:lineRule="auto"/>
        <w:ind w:left="0" w:firstLine="709"/>
        <w:jc w:val="both"/>
      </w:pPr>
      <w:r w:rsidRPr="00A90D10">
        <w:t xml:space="preserve">Ar </w:t>
      </w:r>
      <w:r w:rsidR="00594C09" w:rsidRPr="00A90D10">
        <w:t>Kurzemes</w:t>
      </w:r>
      <w:r w:rsidRPr="00A90D10">
        <w:t xml:space="preserve"> apgabaltiesas 2016.gada </w:t>
      </w:r>
      <w:r w:rsidR="00594C09" w:rsidRPr="00A90D10">
        <w:t>10.maija lēmumu</w:t>
      </w:r>
      <w:r w:rsidR="009D6317" w:rsidRPr="00A90D10">
        <w:t>, iztiesājot</w:t>
      </w:r>
      <w:r w:rsidRPr="00A90D10">
        <w:t xml:space="preserve"> lietu apelācijas kārtībā sakarā ar </w:t>
      </w:r>
      <w:r w:rsidR="004026EA">
        <w:t>[pers. A]</w:t>
      </w:r>
      <w:r w:rsidRPr="00A90D10">
        <w:t xml:space="preserve"> apelācijas sūdzību, </w:t>
      </w:r>
      <w:r w:rsidR="00594C09" w:rsidRPr="00A90D10">
        <w:t>Saldus</w:t>
      </w:r>
      <w:r w:rsidRPr="00A90D10">
        <w:t xml:space="preserve"> tiesas 2016.gada </w:t>
      </w:r>
      <w:r w:rsidR="00594C09" w:rsidRPr="00A90D10">
        <w:t>3.marta</w:t>
      </w:r>
      <w:r w:rsidRPr="00A90D10">
        <w:t xml:space="preserve"> spriedums</w:t>
      </w:r>
      <w:r w:rsidR="00594C09" w:rsidRPr="00A90D10">
        <w:t xml:space="preserve"> atstāts negrozīts.</w:t>
      </w:r>
    </w:p>
    <w:p w:rsidR="009C7248" w:rsidRPr="00A90D10" w:rsidRDefault="009C7248" w:rsidP="008B2A34">
      <w:pPr>
        <w:pStyle w:val="ListParagraph"/>
        <w:tabs>
          <w:tab w:val="left" w:pos="1134"/>
        </w:tabs>
        <w:spacing w:line="276" w:lineRule="auto"/>
        <w:ind w:left="709"/>
        <w:jc w:val="both"/>
      </w:pPr>
    </w:p>
    <w:p w:rsidR="0097424F" w:rsidRPr="00A90D10" w:rsidRDefault="009C7248" w:rsidP="008B2A34">
      <w:pPr>
        <w:pStyle w:val="ListParagraph"/>
        <w:numPr>
          <w:ilvl w:val="0"/>
          <w:numId w:val="8"/>
        </w:numPr>
        <w:tabs>
          <w:tab w:val="left" w:pos="1134"/>
        </w:tabs>
        <w:spacing w:line="276" w:lineRule="auto"/>
        <w:ind w:left="0" w:firstLine="709"/>
        <w:jc w:val="both"/>
      </w:pPr>
      <w:r w:rsidRPr="00A90D10">
        <w:t>Kurzemes apgabaltiesas 2016.gada 10.maija lēmums</w:t>
      </w:r>
      <w:r w:rsidR="00E11B4A" w:rsidRPr="00A90D10">
        <w:t xml:space="preserve"> stājies spēkā 2016.gada </w:t>
      </w:r>
      <w:r w:rsidRPr="00A90D10">
        <w:t>24.maijā</w:t>
      </w:r>
      <w:r w:rsidR="004B0457" w:rsidRPr="00A90D10">
        <w:t>.</w:t>
      </w:r>
    </w:p>
    <w:p w:rsidR="004B0457" w:rsidRPr="00A90D10" w:rsidRDefault="004B0457" w:rsidP="008B2A34">
      <w:pPr>
        <w:pStyle w:val="ListParagraph"/>
        <w:tabs>
          <w:tab w:val="left" w:pos="1134"/>
        </w:tabs>
        <w:spacing w:line="276" w:lineRule="auto"/>
        <w:ind w:left="709"/>
        <w:jc w:val="both"/>
      </w:pPr>
    </w:p>
    <w:p w:rsidR="00040F7E" w:rsidRPr="00A90D10" w:rsidRDefault="00ED25BB" w:rsidP="008B2A34">
      <w:pPr>
        <w:pStyle w:val="ListParagraph"/>
        <w:numPr>
          <w:ilvl w:val="0"/>
          <w:numId w:val="8"/>
        </w:numPr>
        <w:tabs>
          <w:tab w:val="left" w:pos="1134"/>
        </w:tabs>
        <w:spacing w:line="276" w:lineRule="auto"/>
        <w:ind w:left="0" w:firstLine="709"/>
        <w:jc w:val="both"/>
      </w:pPr>
      <w:r w:rsidRPr="00A90D10">
        <w:t xml:space="preserve">Par </w:t>
      </w:r>
      <w:r w:rsidR="00CC4D7C" w:rsidRPr="00A90D10">
        <w:t xml:space="preserve">Saldus rajona tiesas 2016.gada 3.marta spriedumu un </w:t>
      </w:r>
      <w:r w:rsidR="00040F7E" w:rsidRPr="00A90D10">
        <w:t>Kurzemes apgabaltie</w:t>
      </w:r>
      <w:r w:rsidR="00CC4D7C" w:rsidRPr="00A90D10">
        <w:t>sas 2016.gada 10.maija lēmumu</w:t>
      </w:r>
      <w:r w:rsidR="00040F7E" w:rsidRPr="00A90D10">
        <w:t xml:space="preserve"> </w:t>
      </w:r>
      <w:r w:rsidRPr="00A90D10">
        <w:t>Ģenerālprokuratūras Krimināltiesiskā departamenta virsprokurors A. Kalniņš iesniedzis protestu Kriminālpr</w:t>
      </w:r>
      <w:r w:rsidR="00CC4D7C" w:rsidRPr="00A90D10">
        <w:t xml:space="preserve">ocesa likuma 63.nodaļas kārtībā. Protestā </w:t>
      </w:r>
      <w:r w:rsidR="00AD1303" w:rsidRPr="00A90D10">
        <w:t>virs</w:t>
      </w:r>
      <w:r w:rsidR="00CC4D7C" w:rsidRPr="00A90D10">
        <w:t xml:space="preserve">prokurors </w:t>
      </w:r>
      <w:r w:rsidRPr="00A90D10">
        <w:t xml:space="preserve">lūdz atcelt </w:t>
      </w:r>
      <w:r w:rsidR="00E11B4A" w:rsidRPr="00A90D10">
        <w:t>minēt</w:t>
      </w:r>
      <w:r w:rsidR="00040F7E" w:rsidRPr="00A90D10">
        <w:t>os nolēmumus</w:t>
      </w:r>
      <w:r w:rsidRPr="00A90D10">
        <w:t xml:space="preserve"> daļā par </w:t>
      </w:r>
      <w:r w:rsidR="004026EA">
        <w:t>[pers. A]</w:t>
      </w:r>
      <w:r w:rsidR="004026EA" w:rsidRPr="00A90D10">
        <w:t xml:space="preserve"> </w:t>
      </w:r>
      <w:r w:rsidR="000F729F" w:rsidRPr="00A90D10">
        <w:t>atzīšanu par vainīgu un sodīšanu</w:t>
      </w:r>
      <w:r w:rsidR="00040F7E" w:rsidRPr="00A90D10">
        <w:t xml:space="preserve"> pēc Krimināllikuma 177.panta pirmās da</w:t>
      </w:r>
      <w:r w:rsidR="009944C8" w:rsidRPr="00A90D10">
        <w:t xml:space="preserve">ļas </w:t>
      </w:r>
      <w:r w:rsidR="00157D5D" w:rsidRPr="00A90D10">
        <w:t>par</w:t>
      </w:r>
      <w:r w:rsidR="00E35198" w:rsidRPr="00A90D10">
        <w:t xml:space="preserve"> diviem </w:t>
      </w:r>
      <w:r w:rsidR="009944C8" w:rsidRPr="00A90D10">
        <w:t xml:space="preserve">noziedzīgiem </w:t>
      </w:r>
      <w:r w:rsidR="00157D5D" w:rsidRPr="00A90D10">
        <w:t xml:space="preserve">nodarījumiem, kas izdarīti </w:t>
      </w:r>
      <w:r w:rsidR="009944C8" w:rsidRPr="00A90D10">
        <w:t xml:space="preserve">2015.gada 28.februārī </w:t>
      </w:r>
      <w:r w:rsidR="00157D5D" w:rsidRPr="00A90D10">
        <w:t xml:space="preserve">un </w:t>
      </w:r>
      <w:r w:rsidR="009944C8" w:rsidRPr="00A90D10">
        <w:t>2015.gada 2.martā</w:t>
      </w:r>
      <w:r w:rsidR="00157D5D" w:rsidRPr="00A90D10">
        <w:t xml:space="preserve">, </w:t>
      </w:r>
      <w:r w:rsidR="000F729F" w:rsidRPr="00A90D10">
        <w:t xml:space="preserve">pēc </w:t>
      </w:r>
      <w:r w:rsidR="00BE71E6" w:rsidRPr="00A90D10">
        <w:t>Krimināllikuma</w:t>
      </w:r>
      <w:r w:rsidR="000F729F" w:rsidRPr="00A90D10">
        <w:t xml:space="preserve"> 180.panta pirmās daļas un pēc Krimināllikuma</w:t>
      </w:r>
      <w:r w:rsidR="00157D5D" w:rsidRPr="00A90D10">
        <w:t xml:space="preserve"> 193.panta otrās daļas</w:t>
      </w:r>
      <w:r w:rsidR="009944C8" w:rsidRPr="00A90D10">
        <w:t xml:space="preserve"> par noziedzīgo nodarījumu, kas izdarīts </w:t>
      </w:r>
      <w:r w:rsidR="00E35198" w:rsidRPr="00A90D10">
        <w:t xml:space="preserve">2015.gada 28.februārī un </w:t>
      </w:r>
      <w:r w:rsidR="009944C8" w:rsidRPr="00A90D10">
        <w:t>laik</w:t>
      </w:r>
      <w:r w:rsidR="00663BE9" w:rsidRPr="00A90D10">
        <w:t xml:space="preserve">ā no 2015.gada </w:t>
      </w:r>
      <w:r w:rsidR="000F729F" w:rsidRPr="00A90D10">
        <w:t>2.marta līdz 4.marta</w:t>
      </w:r>
      <w:r w:rsidR="00444E72" w:rsidRPr="00A90D10">
        <w:t>m</w:t>
      </w:r>
      <w:r w:rsidR="000F729F" w:rsidRPr="00A90D10">
        <w:t>,</w:t>
      </w:r>
      <w:r w:rsidR="00663BE9" w:rsidRPr="00A90D10">
        <w:t xml:space="preserve"> </w:t>
      </w:r>
      <w:r w:rsidR="00157D5D" w:rsidRPr="00A90D10">
        <w:t xml:space="preserve">un </w:t>
      </w:r>
      <w:r w:rsidR="00E35198" w:rsidRPr="00A90D10">
        <w:t xml:space="preserve">daļā par </w:t>
      </w:r>
      <w:r w:rsidR="004026EA">
        <w:t>[pers. A]</w:t>
      </w:r>
      <w:r w:rsidR="004026EA" w:rsidRPr="00A90D10">
        <w:t xml:space="preserve"> </w:t>
      </w:r>
      <w:r w:rsidR="00157D5D" w:rsidRPr="00A90D10">
        <w:t>noteikto sodu saskaņā ar</w:t>
      </w:r>
      <w:r w:rsidR="000F729F" w:rsidRPr="00A90D10">
        <w:t xml:space="preserve"> Krimināllikuma 50.pantu un atceltajā</w:t>
      </w:r>
      <w:r w:rsidR="00157D5D" w:rsidRPr="00A90D10">
        <w:t>s daļās lietu nosūtīt jaunai izskatīšanai pirmās instances tiesā.</w:t>
      </w:r>
    </w:p>
    <w:p w:rsidR="00D00A70" w:rsidRPr="00A90D10" w:rsidRDefault="00474E3B" w:rsidP="008B2A34">
      <w:pPr>
        <w:pStyle w:val="ListParagraph"/>
        <w:spacing w:line="276" w:lineRule="auto"/>
        <w:ind w:left="0" w:firstLine="709"/>
        <w:jc w:val="both"/>
      </w:pPr>
      <w:r w:rsidRPr="00A90D10">
        <w:t xml:space="preserve">Pamatojot savu lūgumu, virsprokurors </w:t>
      </w:r>
      <w:r w:rsidR="00444E72" w:rsidRPr="00A90D10">
        <w:t>norādījis</w:t>
      </w:r>
      <w:r w:rsidR="00384511" w:rsidRPr="00A90D10">
        <w:t>, ka</w:t>
      </w:r>
      <w:r w:rsidR="00E35198" w:rsidRPr="00A90D10">
        <w:t xml:space="preserve"> </w:t>
      </w:r>
      <w:r w:rsidR="00D00A70" w:rsidRPr="00A90D10">
        <w:t>pirmās instances tiesa, iztiesājot lietu, nav ievērojusi Kriminā</w:t>
      </w:r>
      <w:r w:rsidR="00CC4D7C" w:rsidRPr="00A90D10">
        <w:t>lprocesa likuma 499.panta pirmajā un otrajā daļā noteikto un tādējādi pieļāvusi</w:t>
      </w:r>
      <w:r w:rsidR="00D00A70" w:rsidRPr="00A90D10">
        <w:t xml:space="preserve"> Kriminālprocesa likuma</w:t>
      </w:r>
      <w:r w:rsidRPr="00A90D10">
        <w:t xml:space="preserve"> 575.panta pirmās daļas 8.punkta</w:t>
      </w:r>
      <w:r w:rsidR="008700DB" w:rsidRPr="00A90D10">
        <w:t xml:space="preserve"> pārkāpumu</w:t>
      </w:r>
      <w:r w:rsidR="00D00A70" w:rsidRPr="00A90D10">
        <w:t>.</w:t>
      </w:r>
    </w:p>
    <w:p w:rsidR="00E34A81" w:rsidRDefault="004026EA" w:rsidP="005F2D4E">
      <w:pPr>
        <w:pStyle w:val="ListParagraph"/>
        <w:spacing w:line="276" w:lineRule="auto"/>
        <w:ind w:left="0" w:firstLine="709"/>
        <w:jc w:val="both"/>
      </w:pPr>
      <w:r>
        <w:lastRenderedPageBreak/>
        <w:t>[Pers. A]</w:t>
      </w:r>
      <w:r w:rsidRPr="00A90D10">
        <w:t xml:space="preserve"> </w:t>
      </w:r>
      <w:r w:rsidR="00E35198" w:rsidRPr="00A90D10">
        <w:t xml:space="preserve">atzīts par vainīgu </w:t>
      </w:r>
      <w:r w:rsidR="00CC4D7C" w:rsidRPr="00A90D10">
        <w:t>Krimināllikuma 177.panta pirmajā daļā, 180.panta pirmajā daļā un 193.panta otrajā daļā paredzētajos noziedzīgajos nodarījumos par to, ka viņš, ļaunprātīgi izmantojot uzticēšanos</w:t>
      </w:r>
      <w:r w:rsidR="00C2210B" w:rsidRPr="00A90D10">
        <w:t>,</w:t>
      </w:r>
      <w:r w:rsidR="00DA11F8" w:rsidRPr="00A90D10">
        <w:t xml:space="preserve"> ar viltu ieguva svešu mantu, </w:t>
      </w:r>
      <w:r w:rsidR="00CC4D7C" w:rsidRPr="00A90D10">
        <w:t xml:space="preserve">nelikumīgi </w:t>
      </w:r>
      <w:r w:rsidR="00AD1303" w:rsidRPr="00A90D10">
        <w:t>izmantojot</w:t>
      </w:r>
      <w:r w:rsidR="00DA11F8" w:rsidRPr="00A90D10">
        <w:t xml:space="preserve"> </w:t>
      </w:r>
      <w:r w:rsidR="00CC4D7C" w:rsidRPr="00A90D10">
        <w:t>svešu maksāšanas līdzekli.</w:t>
      </w:r>
      <w:r w:rsidR="008700DB" w:rsidRPr="00A90D10">
        <w:t xml:space="preserve"> Proti,</w:t>
      </w:r>
      <w:r w:rsidR="00474E3B" w:rsidRPr="00A90D10">
        <w:t xml:space="preserve"> </w:t>
      </w:r>
      <w:r>
        <w:t>[pers. A]</w:t>
      </w:r>
      <w:r w:rsidRPr="00A90D10">
        <w:t xml:space="preserve"> </w:t>
      </w:r>
      <w:r w:rsidR="00474E3B" w:rsidRPr="00A90D10">
        <w:t xml:space="preserve">notiesāts par to, ka laikā no 2015.gada 28.februāra līdz 4.martam no SIA </w:t>
      </w:r>
      <w:r w:rsidR="00C2210B" w:rsidRPr="00A90D10">
        <w:t>„</w:t>
      </w:r>
      <w:r w:rsidR="00474E3B" w:rsidRPr="00A90D10">
        <w:t xml:space="preserve">OC Finance”, SIA </w:t>
      </w:r>
      <w:r w:rsidR="00C2210B" w:rsidRPr="00A90D10">
        <w:t>„</w:t>
      </w:r>
      <w:r w:rsidR="00474E3B" w:rsidRPr="00A90D10">
        <w:t xml:space="preserve">ONDO”, AS </w:t>
      </w:r>
      <w:r w:rsidR="00C2210B" w:rsidRPr="00A90D10">
        <w:t>„</w:t>
      </w:r>
      <w:r w:rsidR="00474E3B" w:rsidRPr="00A90D10">
        <w:t xml:space="preserve">MiniCredit”, </w:t>
      </w:r>
      <w:r w:rsidR="00C2210B" w:rsidRPr="00A90D10">
        <w:t>SIA „</w:t>
      </w:r>
      <w:r w:rsidR="00474E3B" w:rsidRPr="00A90D10">
        <w:t>Delta Capital</w:t>
      </w:r>
      <w:r w:rsidR="00C2210B" w:rsidRPr="00A90D10">
        <w:t>”</w:t>
      </w:r>
      <w:r w:rsidR="00474E3B" w:rsidRPr="00A90D10">
        <w:t xml:space="preserve">, AS </w:t>
      </w:r>
      <w:r w:rsidR="00C2210B" w:rsidRPr="00A90D10">
        <w:t>„</w:t>
      </w:r>
      <w:r w:rsidR="00474E3B" w:rsidRPr="00A90D10">
        <w:t xml:space="preserve">4finance” un </w:t>
      </w:r>
      <w:r w:rsidR="00C2210B" w:rsidRPr="00A90D10">
        <w:t>„</w:t>
      </w:r>
      <w:r w:rsidR="00474E3B" w:rsidRPr="00A90D10">
        <w:t xml:space="preserve">Ferratum Bank Ltd.” </w:t>
      </w:r>
      <w:r w:rsidR="008700DB" w:rsidRPr="00A90D10">
        <w:t>i</w:t>
      </w:r>
      <w:r w:rsidR="00474E3B" w:rsidRPr="00A90D10">
        <w:t xml:space="preserve">zkrāpis kredītus, nelikumīgi izmantojot svešu – </w:t>
      </w:r>
      <w:r>
        <w:t>[pers. B]</w:t>
      </w:r>
      <w:r w:rsidRPr="00A90D10">
        <w:t xml:space="preserve"> </w:t>
      </w:r>
      <w:r w:rsidR="00474E3B" w:rsidRPr="00A90D10">
        <w:t>– maksāšanas līdzekli.</w:t>
      </w:r>
      <w:r w:rsidR="008C4650" w:rsidRPr="00A90D10">
        <w:t xml:space="preserve"> </w:t>
      </w:r>
    </w:p>
    <w:p w:rsidR="005F2D4E" w:rsidRPr="00A90D10" w:rsidRDefault="005F2D4E" w:rsidP="005F2D4E">
      <w:pPr>
        <w:pStyle w:val="ListParagraph"/>
        <w:spacing w:line="276" w:lineRule="auto"/>
        <w:ind w:left="0" w:firstLine="709"/>
        <w:jc w:val="both"/>
      </w:pPr>
      <w:r w:rsidRPr="00A90D10">
        <w:t xml:space="preserve">Apsūdzētais </w:t>
      </w:r>
      <w:r w:rsidR="004026EA">
        <w:t>[pers. A]</w:t>
      </w:r>
      <w:r w:rsidR="004026EA" w:rsidRPr="00A90D10">
        <w:t xml:space="preserve"> </w:t>
      </w:r>
      <w:r w:rsidRPr="00A90D10">
        <w:t>pirmās instances tiesā savu vainu apsūdzībā minēto noziedzīgo nodarījumu izdarīšanā atzina pilnībā un lūdza neveikt pierādījumu pārbaudi, bet AS ,,MiniCredit, SIA ,,ONDO”,</w:t>
      </w:r>
      <w:r w:rsidR="003568F2" w:rsidRPr="00A90D10">
        <w:t xml:space="preserve"> „</w:t>
      </w:r>
      <w:r w:rsidRPr="00A90D10">
        <w:t>Ferratum bank p.l.c.”, SIA</w:t>
      </w:r>
      <w:r w:rsidR="008C4650" w:rsidRPr="00A90D10">
        <w:t> „OC </w:t>
      </w:r>
      <w:r w:rsidR="00B948E6">
        <w:t>F</w:t>
      </w:r>
      <w:r w:rsidRPr="00A90D10">
        <w:t xml:space="preserve">inance” pieteikto kaitējuma kompensāciju </w:t>
      </w:r>
      <w:r w:rsidR="004026EA">
        <w:t>[pers. A]</w:t>
      </w:r>
      <w:r w:rsidR="004026EA" w:rsidRPr="00A90D10">
        <w:t xml:space="preserve"> </w:t>
      </w:r>
      <w:r w:rsidRPr="00A90D10">
        <w:t>atzina daļēji.</w:t>
      </w:r>
    </w:p>
    <w:p w:rsidR="005F2D4E" w:rsidRPr="00A90D10" w:rsidRDefault="005F2D4E" w:rsidP="005F2D4E">
      <w:pPr>
        <w:pStyle w:val="ListParagraph"/>
        <w:spacing w:line="276" w:lineRule="auto"/>
        <w:ind w:left="0" w:firstLine="709"/>
        <w:jc w:val="both"/>
      </w:pPr>
      <w:r w:rsidRPr="00A90D10">
        <w:t xml:space="preserve">Pirmās instances tiesā saskaņā ar Kriminālprocesa likuma 499.pantu lieta izskatīta bez pierādījumu pārbaudes. </w:t>
      </w:r>
    </w:p>
    <w:p w:rsidR="000F2EA8" w:rsidRPr="00A90D10" w:rsidRDefault="00474E3B" w:rsidP="00474E3B">
      <w:pPr>
        <w:tabs>
          <w:tab w:val="left" w:pos="709"/>
        </w:tabs>
        <w:spacing w:line="276" w:lineRule="auto"/>
        <w:jc w:val="both"/>
      </w:pPr>
      <w:r w:rsidRPr="00A90D10">
        <w:tab/>
        <w:t>Virsp</w:t>
      </w:r>
      <w:r w:rsidR="005F2D4E" w:rsidRPr="00A90D10">
        <w:t>rokurors</w:t>
      </w:r>
      <w:r w:rsidR="000F2EA8" w:rsidRPr="00A90D10">
        <w:t>, atsaucoties uz judikatūrā paustajām atziņām,</w:t>
      </w:r>
      <w:r w:rsidRPr="00A90D10">
        <w:t xml:space="preserve"> norādījis, ka</w:t>
      </w:r>
      <w:r w:rsidR="005F2D4E" w:rsidRPr="00A90D10">
        <w:t xml:space="preserve"> apsūdzētā savas vainas atzīšanas fakts neatbrīvo tiesu no </w:t>
      </w:r>
      <w:r w:rsidR="000F2EA8" w:rsidRPr="00A90D10">
        <w:t>pārējo Kriminālprocesa likuma 499.panta pirmajā daļā ietverto nosacījumu pārbaudes, un</w:t>
      </w:r>
      <w:r w:rsidR="005F2D4E" w:rsidRPr="00A90D10">
        <w:t xml:space="preserve"> tiesai, lemjot par pierādījumu pārbaudes neizdarīšanu, ir jāpārbauda apsūdzētajai personai celtās apsūdzības atbilstība Kriminālprocesa likuma 405.panta pirmajai daļai</w:t>
      </w:r>
      <w:r w:rsidR="000F2EA8" w:rsidRPr="00A90D10">
        <w:t>.</w:t>
      </w:r>
    </w:p>
    <w:p w:rsidR="00403BFE" w:rsidRPr="00A90D10" w:rsidRDefault="000F2EA8" w:rsidP="00474E3B">
      <w:pPr>
        <w:tabs>
          <w:tab w:val="left" w:pos="709"/>
        </w:tabs>
        <w:spacing w:line="276" w:lineRule="auto"/>
        <w:jc w:val="both"/>
      </w:pPr>
      <w:r w:rsidRPr="00A90D10">
        <w:tab/>
        <w:t>Pamatojot savu viedokli ar judikatūrā paustajām atziņām par mantas nolaupīšanas (zādzības, laupīšanas, krāpšanas, piesavināšanās) un maksāšanas līdzekļa izmantošanas kvalifikācijas jautājumiem</w:t>
      </w:r>
      <w:r w:rsidR="00137B4C" w:rsidRPr="00A90D10">
        <w:t xml:space="preserve">, virsprokurors </w:t>
      </w:r>
      <w:r w:rsidR="00403BFE" w:rsidRPr="00A90D10">
        <w:t>norādījis</w:t>
      </w:r>
      <w:r w:rsidRPr="00A90D10">
        <w:t>, ka</w:t>
      </w:r>
      <w:r w:rsidR="00403BFE" w:rsidRPr="00A90D10">
        <w:t xml:space="preserve"> </w:t>
      </w:r>
      <w:r w:rsidR="00474E3B" w:rsidRPr="00A90D10">
        <w:t>Krimināllikuma 193.panta otrās daļas izpratnē maksāšanas līdzekļa izmantošana ietver sevī jebkuru rīcību ar maksājuma kartei piesaistītajā kontā esošajiem naudas līdzekļiem un papildus kvalifikācija pēc citiem Krimināllikuma pantiem nav nepieciešama.</w:t>
      </w:r>
      <w:r w:rsidR="00403BFE" w:rsidRPr="00A90D10">
        <w:t xml:space="preserve"> </w:t>
      </w:r>
    </w:p>
    <w:p w:rsidR="00222DAB" w:rsidRPr="00A90D10" w:rsidRDefault="00403BFE" w:rsidP="00DA11F8">
      <w:pPr>
        <w:tabs>
          <w:tab w:val="left" w:pos="709"/>
        </w:tabs>
        <w:spacing w:line="276" w:lineRule="auto"/>
        <w:jc w:val="both"/>
      </w:pPr>
      <w:r w:rsidRPr="00A90D10">
        <w:tab/>
      </w:r>
      <w:r w:rsidR="003E5E91" w:rsidRPr="00A90D10">
        <w:t>Tādējādi</w:t>
      </w:r>
      <w:r w:rsidR="00474E3B" w:rsidRPr="00A90D10">
        <w:t xml:space="preserve">, pēc virsprokurora domām, pirmās instances tiesai bija jārodas saprātīgām šaubām par apsūdzētā </w:t>
      </w:r>
      <w:r w:rsidR="004026EA">
        <w:t>[pers. A]</w:t>
      </w:r>
      <w:r w:rsidR="004026EA" w:rsidRPr="00A90D10">
        <w:t xml:space="preserve"> </w:t>
      </w:r>
      <w:r w:rsidR="00474E3B" w:rsidRPr="00A90D10">
        <w:t xml:space="preserve">darbību juridisko kvalifikāciju pēc noziedzīgo nodarījumu kopības, tas ir, </w:t>
      </w:r>
      <w:r w:rsidR="008700DB" w:rsidRPr="00A90D10">
        <w:t xml:space="preserve">pēc </w:t>
      </w:r>
      <w:r w:rsidR="00474E3B" w:rsidRPr="00A90D10">
        <w:t>Krimināllikuma 177.panta pirmās daļas (</w:t>
      </w:r>
      <w:r w:rsidR="00E263AC" w:rsidRPr="00A90D10">
        <w:t>noziedzīgie nodarījumi</w:t>
      </w:r>
      <w:r w:rsidR="00474E3B" w:rsidRPr="00A90D10">
        <w:t>, kas izdarīt</w:t>
      </w:r>
      <w:r w:rsidR="00E263AC" w:rsidRPr="00A90D10">
        <w:t>i</w:t>
      </w:r>
      <w:r w:rsidR="00474E3B" w:rsidRPr="00A90D10">
        <w:t xml:space="preserve"> 2015.gada 28.februārī un 2.martā), 180.panta pirmās daļas un 193.panta otrās daļas (noziedzīgais nodarījums, kas izdarīts 2015.gada 28.februārī un laikā no 2015.gada </w:t>
      </w:r>
      <w:r w:rsidR="00E263AC" w:rsidRPr="00A90D10">
        <w:t>2.marta</w:t>
      </w:r>
      <w:r w:rsidR="00474E3B" w:rsidRPr="00A90D10">
        <w:t xml:space="preserve"> līdz </w:t>
      </w:r>
      <w:r w:rsidR="00E263AC" w:rsidRPr="00A90D10">
        <w:t>4.martam</w:t>
      </w:r>
      <w:r w:rsidR="00474E3B" w:rsidRPr="00A90D10">
        <w:t>).</w:t>
      </w:r>
      <w:r w:rsidR="00B948E6">
        <w:t xml:space="preserve"> </w:t>
      </w:r>
      <w:r w:rsidR="001A6421" w:rsidRPr="00A90D10">
        <w:t xml:space="preserve">Savukārt apelācijas instances tiesai </w:t>
      </w:r>
      <w:r w:rsidR="00B32E8D" w:rsidRPr="00A90D10">
        <w:t>atbilstoši Kriminālprocesa likuma 566.pantā un 562.panta pirmajā daļā noteiktajam bija jāizvērtē, vai</w:t>
      </w:r>
      <w:r w:rsidR="003E5E91" w:rsidRPr="00A90D10">
        <w:t>,</w:t>
      </w:r>
      <w:r w:rsidR="00B32E8D" w:rsidRPr="00A90D10">
        <w:t xml:space="preserve"> atzīstot </w:t>
      </w:r>
      <w:r w:rsidR="004026EA">
        <w:t>[pers. A]</w:t>
      </w:r>
      <w:r w:rsidR="004026EA" w:rsidRPr="00A90D10">
        <w:t xml:space="preserve"> </w:t>
      </w:r>
      <w:r w:rsidR="00B32E8D" w:rsidRPr="00A90D10">
        <w:t>par vainīgu pēc noziedzīgu nodarījumu kopības</w:t>
      </w:r>
      <w:r w:rsidR="003E5E91" w:rsidRPr="00A90D10">
        <w:t>,</w:t>
      </w:r>
      <w:r w:rsidR="003E7127" w:rsidRPr="00A90D10">
        <w:t xml:space="preserve"> </w:t>
      </w:r>
      <w:r w:rsidR="00B32E8D" w:rsidRPr="00A90D10">
        <w:t xml:space="preserve">pirmās instances tiesa nav pieļāvusi Kriminālprocesa likuma 499.panta un 527.panta pirmās daļas pārkāpumu. </w:t>
      </w:r>
      <w:r w:rsidR="00C74AE5" w:rsidRPr="00A90D10">
        <w:t>Protesta autors norādījis, ka a</w:t>
      </w:r>
      <w:r w:rsidR="00B32E8D" w:rsidRPr="00A90D10">
        <w:t xml:space="preserve">psūdzētā </w:t>
      </w:r>
      <w:r w:rsidR="004026EA">
        <w:t>[pers. A]</w:t>
      </w:r>
      <w:r w:rsidR="004026EA" w:rsidRPr="00A90D10">
        <w:t xml:space="preserve"> </w:t>
      </w:r>
      <w:r w:rsidR="00B32E8D" w:rsidRPr="00A90D10">
        <w:t>darbību pa</w:t>
      </w:r>
      <w:r w:rsidR="003E5E91" w:rsidRPr="00A90D10">
        <w:t>p</w:t>
      </w:r>
      <w:r w:rsidR="00B32E8D" w:rsidRPr="00A90D10">
        <w:t>ildu kvalifikācija novedusi pie viņa stāvokļa nelikumīgas pasliktināšanās, kas atzīstams par Kriminālprocesa likuma būtisku pārkāpumu šā likuma 575.panta trešās daļas izpratnē.</w:t>
      </w:r>
      <w:r w:rsidR="003E5E91" w:rsidRPr="00A90D10">
        <w:t xml:space="preserve"> </w:t>
      </w:r>
      <w:r w:rsidR="00A17DE1" w:rsidRPr="00A90D10">
        <w:t>P</w:t>
      </w:r>
      <w:r w:rsidR="00222DAB" w:rsidRPr="00A90D10">
        <w:t xml:space="preserve">ēc </w:t>
      </w:r>
      <w:r w:rsidR="00945149" w:rsidRPr="00A90D10">
        <w:t>virsprokurora</w:t>
      </w:r>
      <w:r w:rsidR="00222DAB" w:rsidRPr="00A90D10">
        <w:t xml:space="preserve"> domām, </w:t>
      </w:r>
      <w:r w:rsidR="008700DB" w:rsidRPr="00A90D10">
        <w:t>tādējādi</w:t>
      </w:r>
      <w:r w:rsidR="00A17DE1" w:rsidRPr="00A90D10">
        <w:t xml:space="preserve"> tiesa </w:t>
      </w:r>
      <w:r w:rsidR="00222DAB" w:rsidRPr="00A90D10">
        <w:t>pie</w:t>
      </w:r>
      <w:r w:rsidR="00A17DE1" w:rsidRPr="00A90D10">
        <w:t>ļāvusi</w:t>
      </w:r>
      <w:r w:rsidR="00222DAB" w:rsidRPr="00A90D10">
        <w:t xml:space="preserve"> arī Kriminālprocesa likuma 574.panta 2.punktā min</w:t>
      </w:r>
      <w:r w:rsidR="00A17DE1" w:rsidRPr="00A90D10">
        <w:t>ēto</w:t>
      </w:r>
      <w:r w:rsidR="00222DAB" w:rsidRPr="00A90D10">
        <w:t xml:space="preserve"> </w:t>
      </w:r>
      <w:r w:rsidR="001A6421" w:rsidRPr="00A90D10">
        <w:t xml:space="preserve">Krimināllikuma </w:t>
      </w:r>
      <w:r w:rsidR="00222DAB" w:rsidRPr="00A90D10">
        <w:t>pārk</w:t>
      </w:r>
      <w:r w:rsidR="00A17DE1" w:rsidRPr="00A90D10">
        <w:t>āpumu</w:t>
      </w:r>
      <w:r w:rsidR="00421C5B" w:rsidRPr="00A90D10">
        <w:t>.</w:t>
      </w:r>
    </w:p>
    <w:p w:rsidR="003E5E91" w:rsidRPr="00A90D10" w:rsidRDefault="003E5E91" w:rsidP="00C2210B">
      <w:pPr>
        <w:pStyle w:val="ListParagraph"/>
        <w:numPr>
          <w:ilvl w:val="0"/>
          <w:numId w:val="8"/>
        </w:numPr>
        <w:tabs>
          <w:tab w:val="left" w:pos="1134"/>
        </w:tabs>
        <w:spacing w:line="276" w:lineRule="auto"/>
        <w:ind w:left="0" w:firstLine="709"/>
        <w:jc w:val="both"/>
      </w:pPr>
      <w:r w:rsidRPr="00A90D10">
        <w:t>Virsprokurors</w:t>
      </w:r>
      <w:r w:rsidR="00137B4C" w:rsidRPr="00A90D10">
        <w:t xml:space="preserve"> </w:t>
      </w:r>
      <w:r w:rsidRPr="00A90D10">
        <w:t xml:space="preserve">uzskata, ka </w:t>
      </w:r>
      <w:r w:rsidR="00137B4C" w:rsidRPr="00A90D10">
        <w:t xml:space="preserve">kasācijas instances tiesai šajā kriminālprocesa stadijā nav pamata lemt par drošības līdzekļa piemērošanu </w:t>
      </w:r>
      <w:r w:rsidR="004026EA">
        <w:t>[pers. A]</w:t>
      </w:r>
      <w:r w:rsidR="00137B4C" w:rsidRPr="00A90D10">
        <w:t xml:space="preserve">, jo šajā kriminālprocesā </w:t>
      </w:r>
      <w:r w:rsidR="004026EA">
        <w:t>[pers. A]</w:t>
      </w:r>
      <w:r w:rsidR="004026EA" w:rsidRPr="00A90D10">
        <w:t xml:space="preserve"> </w:t>
      </w:r>
      <w:r w:rsidR="00137B4C" w:rsidRPr="00A90D10">
        <w:t xml:space="preserve">drošības līdzeklis netika izraudzīts. Turklāt </w:t>
      </w:r>
      <w:r w:rsidRPr="00A90D10">
        <w:t xml:space="preserve">saskaņā ar </w:t>
      </w:r>
      <w:r w:rsidR="00137B4C" w:rsidRPr="00A90D10">
        <w:t>Tiesu informācijas si</w:t>
      </w:r>
      <w:r w:rsidR="00C2210B" w:rsidRPr="00A90D10">
        <w:t>s</w:t>
      </w:r>
      <w:r w:rsidR="00137B4C" w:rsidRPr="00A90D10">
        <w:t>tēmas da</w:t>
      </w:r>
      <w:r w:rsidR="008700DB" w:rsidRPr="00A90D10">
        <w:t>t</w:t>
      </w:r>
      <w:r w:rsidR="00137B4C" w:rsidRPr="00A90D10">
        <w:t xml:space="preserve">iem </w:t>
      </w:r>
      <w:r w:rsidR="004026EA">
        <w:t>[pers. A]</w:t>
      </w:r>
      <w:r w:rsidR="004026EA" w:rsidRPr="00A90D10">
        <w:t xml:space="preserve"> </w:t>
      </w:r>
      <w:r w:rsidR="00137B4C" w:rsidRPr="00A90D10">
        <w:t>pašreiz izcieš sodu saskaņā ar Saldus rajona tiesas 2016.gada 7.janvāra spriedumu</w:t>
      </w:r>
      <w:r w:rsidR="004A7266">
        <w:t xml:space="preserve"> lietā Nr. 11360035115</w:t>
      </w:r>
      <w:r w:rsidR="00137B4C" w:rsidRPr="00A90D10">
        <w:t>.</w:t>
      </w:r>
    </w:p>
    <w:p w:rsidR="00F57E14" w:rsidRPr="00A90D10" w:rsidRDefault="00DA11F8" w:rsidP="008B2A34">
      <w:pPr>
        <w:tabs>
          <w:tab w:val="left" w:pos="709"/>
        </w:tabs>
        <w:spacing w:line="276" w:lineRule="auto"/>
        <w:jc w:val="both"/>
      </w:pPr>
      <w:r w:rsidRPr="00A90D10">
        <w:tab/>
      </w:r>
      <w:r w:rsidR="00B72F4F" w:rsidRPr="00A90D10">
        <w:t xml:space="preserve"> </w:t>
      </w:r>
    </w:p>
    <w:p w:rsidR="00070AD5" w:rsidRPr="00A90D10" w:rsidRDefault="00070AD5" w:rsidP="008B2A34">
      <w:pPr>
        <w:pStyle w:val="tv213"/>
        <w:spacing w:before="0" w:beforeAutospacing="0" w:after="0" w:afterAutospacing="0" w:line="276" w:lineRule="auto"/>
        <w:jc w:val="center"/>
        <w:rPr>
          <w:b/>
        </w:rPr>
      </w:pPr>
      <w:r w:rsidRPr="00A90D10">
        <w:rPr>
          <w:b/>
        </w:rPr>
        <w:t>Motīvu daļa</w:t>
      </w:r>
    </w:p>
    <w:p w:rsidR="00070AD5" w:rsidRPr="00A90D10" w:rsidRDefault="00070AD5" w:rsidP="008B2A34">
      <w:pPr>
        <w:pStyle w:val="tv213"/>
        <w:spacing w:before="0" w:beforeAutospacing="0" w:after="0" w:afterAutospacing="0" w:line="276" w:lineRule="auto"/>
        <w:jc w:val="both"/>
      </w:pPr>
    </w:p>
    <w:p w:rsidR="00382713" w:rsidRPr="00A90D10" w:rsidRDefault="009D22E5" w:rsidP="00C2210B">
      <w:pPr>
        <w:pStyle w:val="ListParagraph"/>
        <w:numPr>
          <w:ilvl w:val="0"/>
          <w:numId w:val="8"/>
        </w:numPr>
        <w:tabs>
          <w:tab w:val="left" w:pos="1134"/>
        </w:tabs>
        <w:spacing w:line="276" w:lineRule="auto"/>
        <w:ind w:left="0" w:firstLine="709"/>
        <w:jc w:val="both"/>
      </w:pPr>
      <w:r w:rsidRPr="00A90D10">
        <w:t xml:space="preserve">Augstākā tiesa atzīst, ka </w:t>
      </w:r>
      <w:r w:rsidR="00FF7A56" w:rsidRPr="00A90D10">
        <w:t xml:space="preserve">Saldus rajona tiesas 2016.gada 3.marta spriedums un </w:t>
      </w:r>
      <w:r w:rsidRPr="00A90D10">
        <w:t>Kurzemes apgabaltie</w:t>
      </w:r>
      <w:r w:rsidR="008700DB" w:rsidRPr="00A90D10">
        <w:t>sas 2016.gada 10.maija lēmums ir</w:t>
      </w:r>
      <w:r w:rsidRPr="00A90D10">
        <w:t xml:space="preserve"> atceļami daļā par </w:t>
      </w:r>
      <w:r w:rsidR="004026EA">
        <w:t>[pers. A]</w:t>
      </w:r>
      <w:r w:rsidR="004026EA" w:rsidRPr="00A90D10">
        <w:t xml:space="preserve"> </w:t>
      </w:r>
      <w:r w:rsidRPr="00A90D10">
        <w:t>atzīšanu par vainīgu un sodīšanu pēc Krimināllikuma 177.panta pirmās daļas par noziedzīgajiem nodarījumiem, kas izdarīti 2015.gada 28.februārī un 2015.gada 2.martā, 180.panta pirmās daļas, 193.panta otrās daļas par noziedzīgo nodarījumu, ka</w:t>
      </w:r>
      <w:r w:rsidR="004A7266">
        <w:t>s izdarīts 2015.</w:t>
      </w:r>
      <w:r w:rsidRPr="00A90D10">
        <w:t>gada 28.februārī un laika posmā no 2015.gada 2.marta līdz 4.martam</w:t>
      </w:r>
      <w:r w:rsidR="00382713" w:rsidRPr="00A90D10">
        <w:t>,</w:t>
      </w:r>
      <w:r w:rsidRPr="00A90D10">
        <w:t xml:space="preserve"> un </w:t>
      </w:r>
      <w:r w:rsidR="00DE64E4" w:rsidRPr="00A90D10">
        <w:t xml:space="preserve">daļā par </w:t>
      </w:r>
      <w:r w:rsidR="004026EA">
        <w:t>[pers. A]</w:t>
      </w:r>
      <w:r w:rsidR="004026EA" w:rsidRPr="00A90D10">
        <w:t xml:space="preserve"> </w:t>
      </w:r>
      <w:r w:rsidRPr="00A90D10">
        <w:t>noteikto sodu saskaņā ar Krimināllikum</w:t>
      </w:r>
      <w:r w:rsidR="00382713" w:rsidRPr="00A90D10">
        <w:t>a 50.panta pirmo daļu.</w:t>
      </w:r>
    </w:p>
    <w:p w:rsidR="00FF7A56" w:rsidRPr="00A90D10" w:rsidRDefault="003E7127" w:rsidP="003E7127">
      <w:pPr>
        <w:tabs>
          <w:tab w:val="left" w:pos="709"/>
        </w:tabs>
        <w:spacing w:line="276" w:lineRule="auto"/>
        <w:jc w:val="both"/>
      </w:pPr>
      <w:r w:rsidRPr="00A90D10">
        <w:tab/>
      </w:r>
      <w:r w:rsidR="00FF7A56" w:rsidRPr="00A90D10">
        <w:t>Pārējā daļā Saldus rajona tiesas 2016.gada 3.marta spriedums un Kurzemes apgabaltiesas 201</w:t>
      </w:r>
      <w:r w:rsidR="008700DB" w:rsidRPr="00A90D10">
        <w:t xml:space="preserve">6.gada 10.maija lēmums </w:t>
      </w:r>
      <w:r w:rsidR="00400DDF" w:rsidRPr="00A90D10">
        <w:t>atstājams negrozīts</w:t>
      </w:r>
      <w:r w:rsidR="00FF7A56" w:rsidRPr="00A90D10">
        <w:t>.</w:t>
      </w:r>
    </w:p>
    <w:p w:rsidR="00382713" w:rsidRPr="00A90D10" w:rsidRDefault="00382713" w:rsidP="00382713">
      <w:pPr>
        <w:tabs>
          <w:tab w:val="left" w:pos="1134"/>
        </w:tabs>
        <w:spacing w:line="276" w:lineRule="auto"/>
        <w:jc w:val="both"/>
      </w:pPr>
    </w:p>
    <w:p w:rsidR="008700DB" w:rsidRPr="00A90D10" w:rsidRDefault="00246B84" w:rsidP="00C2210B">
      <w:pPr>
        <w:pStyle w:val="ListParagraph"/>
        <w:numPr>
          <w:ilvl w:val="0"/>
          <w:numId w:val="8"/>
        </w:numPr>
        <w:tabs>
          <w:tab w:val="left" w:pos="1134"/>
        </w:tabs>
        <w:spacing w:line="276" w:lineRule="auto"/>
        <w:ind w:left="0" w:firstLine="709"/>
        <w:jc w:val="both"/>
      </w:pPr>
      <w:r w:rsidRPr="00A90D10">
        <w:t>Kriminālprocesa likuma 499.panta pirmajā daļā ir uzskaitīti nosacījumi pierādījumu pārbaudes neizdarīšanai un šā panta pirmās daļas 2.punktā ir ietverts obligāts nosacījums – tiesai pēc lietas materiālu pārbaudes nav šaubu par apsūdzētā vainu. Fakts, ka apsūdzētais tiesas sēdē atzīst savu vainu, neatbrīvo tiesu no pārējo Kriminālprocesa likuma 499.panta pirmajā daļā ietverto nosacījumu pārbaudes</w:t>
      </w:r>
      <w:r w:rsidR="00FF7A56" w:rsidRPr="00A90D10">
        <w:t xml:space="preserve">. Tiesai, lemjot par pierādījumu pārbaudes neizdarīšanu, ir jāpārbauda arī apsūdzētajai personai celtās apsūdzības atbilstība Kriminālprocesa likuma 405.panta pirmās daļas noteikumiem – vai ir norādīti noziedzīgā nodarījuma faktiskie apstākļi, kas nosaka nodarījuma juridisko kvalifikāciju. </w:t>
      </w:r>
    </w:p>
    <w:p w:rsidR="00FF7A56" w:rsidRPr="00A90D10" w:rsidRDefault="00DD3C8B" w:rsidP="00DD3C8B">
      <w:pPr>
        <w:tabs>
          <w:tab w:val="left" w:pos="709"/>
        </w:tabs>
        <w:spacing w:line="276" w:lineRule="auto"/>
        <w:jc w:val="both"/>
      </w:pPr>
      <w:r w:rsidRPr="00A90D10">
        <w:tab/>
      </w:r>
      <w:r w:rsidR="00FF7A56" w:rsidRPr="00A90D10">
        <w:t>S</w:t>
      </w:r>
      <w:r w:rsidR="008700DB" w:rsidRPr="00A90D10">
        <w:t>avukārt s</w:t>
      </w:r>
      <w:r w:rsidR="00FF7A56" w:rsidRPr="00A90D10">
        <w:t xml:space="preserve">askaņā ar Kriminālprocesa likuma 562.panta pirmo daļu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 </w:t>
      </w:r>
      <w:r w:rsidR="00246B84" w:rsidRPr="00A90D10">
        <w:t>(</w:t>
      </w:r>
      <w:r w:rsidR="00246B84" w:rsidRPr="00A90D10">
        <w:rPr>
          <w:i/>
        </w:rPr>
        <w:t xml:space="preserve">sk., piemēram, Augstākās tiesas Senāta </w:t>
      </w:r>
      <w:r w:rsidR="008B2A34" w:rsidRPr="00A90D10">
        <w:rPr>
          <w:i/>
        </w:rPr>
        <w:t xml:space="preserve">Krimināllietu departamenta </w:t>
      </w:r>
      <w:r w:rsidR="00246B84" w:rsidRPr="00A90D10">
        <w:rPr>
          <w:i/>
        </w:rPr>
        <w:t>2009.gada 1.oktobra lēmumu lietā Nr.</w:t>
      </w:r>
      <w:r w:rsidR="00556438" w:rsidRPr="00A90D10">
        <w:rPr>
          <w:i/>
        </w:rPr>
        <w:t> </w:t>
      </w:r>
      <w:r w:rsidR="00246B84" w:rsidRPr="00A90D10">
        <w:rPr>
          <w:i/>
        </w:rPr>
        <w:t>SKK-544/2009</w:t>
      </w:r>
      <w:r w:rsidR="008B2A34" w:rsidRPr="00A90D10">
        <w:rPr>
          <w:i/>
        </w:rPr>
        <w:t xml:space="preserve"> (11150138606)</w:t>
      </w:r>
      <w:r w:rsidR="00246B84" w:rsidRPr="00A90D10">
        <w:rPr>
          <w:i/>
        </w:rPr>
        <w:t xml:space="preserve">, </w:t>
      </w:r>
      <w:r w:rsidR="00C87181" w:rsidRPr="00A90D10">
        <w:rPr>
          <w:i/>
        </w:rPr>
        <w:t xml:space="preserve">Augstākās tiesas Senāta Krimināllietu departamenta </w:t>
      </w:r>
      <w:r w:rsidR="00246B84" w:rsidRPr="00A90D10">
        <w:rPr>
          <w:i/>
        </w:rPr>
        <w:t>2010.gada 23.marta lēmumu lietā Nr.</w:t>
      </w:r>
      <w:r w:rsidR="00556438" w:rsidRPr="00A90D10">
        <w:rPr>
          <w:i/>
        </w:rPr>
        <w:t> </w:t>
      </w:r>
      <w:r w:rsidR="00246B84" w:rsidRPr="00A90D10">
        <w:rPr>
          <w:i/>
        </w:rPr>
        <w:t>SKK-158/2010</w:t>
      </w:r>
      <w:r w:rsidR="00C87181" w:rsidRPr="00A90D10">
        <w:rPr>
          <w:i/>
        </w:rPr>
        <w:t xml:space="preserve"> (11130044409)</w:t>
      </w:r>
      <w:r w:rsidR="00246B84" w:rsidRPr="00A90D10">
        <w:rPr>
          <w:i/>
        </w:rPr>
        <w:t xml:space="preserve">, </w:t>
      </w:r>
      <w:r w:rsidR="00C87181" w:rsidRPr="00A90D10">
        <w:rPr>
          <w:i/>
        </w:rPr>
        <w:t xml:space="preserve">Augstākās tiesas </w:t>
      </w:r>
      <w:r w:rsidR="00BE71E6">
        <w:rPr>
          <w:i/>
        </w:rPr>
        <w:t>S</w:t>
      </w:r>
      <w:r w:rsidR="00C87181" w:rsidRPr="00A90D10">
        <w:rPr>
          <w:i/>
        </w:rPr>
        <w:t xml:space="preserve">enāta </w:t>
      </w:r>
      <w:r w:rsidR="00246B84" w:rsidRPr="00A90D10">
        <w:rPr>
          <w:i/>
        </w:rPr>
        <w:t>2012.gad</w:t>
      </w:r>
      <w:r w:rsidR="00C87181" w:rsidRPr="00A90D10">
        <w:rPr>
          <w:i/>
        </w:rPr>
        <w:t>a 19.aprīļa lēmumu lietā Nr.</w:t>
      </w:r>
      <w:r w:rsidR="00556438" w:rsidRPr="00A90D10">
        <w:rPr>
          <w:i/>
        </w:rPr>
        <w:t> </w:t>
      </w:r>
      <w:r w:rsidR="00C87181" w:rsidRPr="00A90D10">
        <w:rPr>
          <w:i/>
        </w:rPr>
        <w:t>SKK</w:t>
      </w:r>
      <w:r w:rsidR="00C87181" w:rsidRPr="00A90D10">
        <w:rPr>
          <w:i/>
        </w:rPr>
        <w:noBreakHyphen/>
      </w:r>
      <w:r w:rsidR="00246B84" w:rsidRPr="00A90D10">
        <w:rPr>
          <w:i/>
        </w:rPr>
        <w:t>145/2012</w:t>
      </w:r>
      <w:r w:rsidR="00C87181" w:rsidRPr="00A90D10">
        <w:rPr>
          <w:i/>
        </w:rPr>
        <w:t xml:space="preserve"> (12507000710)</w:t>
      </w:r>
      <w:r w:rsidR="00246B84" w:rsidRPr="00A90D10">
        <w:t>).</w:t>
      </w:r>
    </w:p>
    <w:p w:rsidR="00F73821" w:rsidRPr="00A90D10" w:rsidRDefault="00DD3C8B" w:rsidP="00DD3C8B">
      <w:pPr>
        <w:tabs>
          <w:tab w:val="left" w:pos="709"/>
        </w:tabs>
        <w:spacing w:line="276" w:lineRule="auto"/>
        <w:jc w:val="both"/>
      </w:pPr>
      <w:r w:rsidRPr="00A90D10">
        <w:tab/>
      </w:r>
      <w:r w:rsidR="00F73821" w:rsidRPr="00A90D10">
        <w:t xml:space="preserve">Ar Saldus rajona tiesas 2016.gada 3.marta spriedumu </w:t>
      </w:r>
      <w:r w:rsidR="004026EA">
        <w:t>[pers. A]</w:t>
      </w:r>
      <w:r w:rsidR="004026EA" w:rsidRPr="00A90D10">
        <w:t xml:space="preserve"> </w:t>
      </w:r>
      <w:r w:rsidR="00F73821" w:rsidRPr="00A90D10">
        <w:t>atzīts par vainīgu un sodīts par sešu Krimināllikuma 193.panta otrajā daļā paredzētu noziedzīgu nodarījumu izdarīšanu – par sveša maksāš</w:t>
      </w:r>
      <w:r w:rsidR="00E34A81">
        <w:t>a</w:t>
      </w:r>
      <w:r w:rsidR="00F73821" w:rsidRPr="00A90D10">
        <w:t xml:space="preserve">nas līdzekļa nolaupīšanu un nelikumīgu izmantošanu, proti, par to, ka viņš nozaga un nelikumīgi izmantoja </w:t>
      </w:r>
      <w:r w:rsidR="004026EA">
        <w:t>[pers. B]</w:t>
      </w:r>
      <w:r w:rsidR="004026EA" w:rsidRPr="00A90D10">
        <w:t xml:space="preserve"> </w:t>
      </w:r>
      <w:r w:rsidR="00F73821" w:rsidRPr="00A90D10">
        <w:t xml:space="preserve">bankas konta internetbankas kodu kartes datus, internetbankas lietotājvārdu un paroli, un </w:t>
      </w:r>
      <w:r w:rsidR="004026EA">
        <w:t>[pers. B]</w:t>
      </w:r>
      <w:r w:rsidR="004026EA" w:rsidRPr="00A90D10">
        <w:t xml:space="preserve"> </w:t>
      </w:r>
      <w:r w:rsidR="00F73821" w:rsidRPr="00A90D10">
        <w:t>personas datus un bankas karti.</w:t>
      </w:r>
    </w:p>
    <w:p w:rsidR="00F73821" w:rsidRPr="00A90D10" w:rsidRDefault="00DD3C8B" w:rsidP="00DD3C8B">
      <w:pPr>
        <w:tabs>
          <w:tab w:val="left" w:pos="709"/>
        </w:tabs>
        <w:spacing w:line="276" w:lineRule="auto"/>
        <w:jc w:val="both"/>
      </w:pPr>
      <w:r w:rsidRPr="00A90D10">
        <w:tab/>
      </w:r>
      <w:r w:rsidR="00F73821" w:rsidRPr="00A90D10">
        <w:t xml:space="preserve">Ar minēto spriedumu </w:t>
      </w:r>
      <w:r w:rsidR="004026EA">
        <w:t>[pers. A]</w:t>
      </w:r>
      <w:r w:rsidR="004026EA" w:rsidRPr="00A90D10">
        <w:t xml:space="preserve"> </w:t>
      </w:r>
      <w:r w:rsidR="00F73821" w:rsidRPr="00A90D10">
        <w:t>atzīts par vainīgu un sodīts arī par divu Krimināllikuma 177.panta pirmajā daļā paredzētu noziedzīgu nodarījumu izdarīšanu – par to, ka viņš, ļaunprātīgi izmantojot uzticēšanos</w:t>
      </w:r>
      <w:r w:rsidR="004700D5" w:rsidRPr="00A90D10">
        <w:t>,</w:t>
      </w:r>
      <w:r w:rsidR="00F73821" w:rsidRPr="00A90D10">
        <w:t xml:space="preserve"> ar viltu ieguva svešu mantu (krāpšana), proti, ka viņš, izmantojot </w:t>
      </w:r>
      <w:r w:rsidR="004026EA">
        <w:t>[pers. B]</w:t>
      </w:r>
      <w:r w:rsidR="004026EA" w:rsidRPr="00A90D10">
        <w:t xml:space="preserve"> </w:t>
      </w:r>
      <w:r w:rsidR="00F73821" w:rsidRPr="00A90D10">
        <w:t xml:space="preserve">bankas konta internetbankas kodu kartes datus, internetbankas lietotājvārdu un paroli un </w:t>
      </w:r>
      <w:r w:rsidR="004026EA">
        <w:t>[pers. B]</w:t>
      </w:r>
      <w:r w:rsidR="004026EA" w:rsidRPr="00A90D10">
        <w:t xml:space="preserve"> </w:t>
      </w:r>
      <w:r w:rsidR="00F73821" w:rsidRPr="00A90D10">
        <w:t>personas datus, pieteica un saņēma aizdevumu, ko izlietoja savām vajadzībām.</w:t>
      </w:r>
    </w:p>
    <w:p w:rsidR="006942CF" w:rsidRPr="00A90D10" w:rsidRDefault="00DD3C8B" w:rsidP="00DD3C8B">
      <w:pPr>
        <w:tabs>
          <w:tab w:val="left" w:pos="709"/>
        </w:tabs>
        <w:spacing w:line="276" w:lineRule="auto"/>
        <w:jc w:val="both"/>
      </w:pPr>
      <w:r w:rsidRPr="00A90D10">
        <w:tab/>
      </w:r>
      <w:r w:rsidR="006942CF" w:rsidRPr="00A90D10">
        <w:t xml:space="preserve">Turklāt </w:t>
      </w:r>
      <w:r w:rsidR="004026EA">
        <w:t>[pers. A]</w:t>
      </w:r>
      <w:r w:rsidR="004026EA" w:rsidRPr="00A90D10">
        <w:t xml:space="preserve"> </w:t>
      </w:r>
      <w:r w:rsidR="006942CF" w:rsidRPr="00A90D10">
        <w:t>atzīts par vainīgu un sodīts arī par Krimināllikuma 180.panta pirmajā daļā paredzētā noziedzīgā nodarījuma izdarīšanu – par to, ka viņš, ļaunprātīgi izmantojot uzticēšanos</w:t>
      </w:r>
      <w:r w:rsidR="004700D5" w:rsidRPr="00A90D10">
        <w:t xml:space="preserve">, </w:t>
      </w:r>
      <w:r w:rsidR="006942CF" w:rsidRPr="00A90D10">
        <w:t xml:space="preserve">ar viltu ieguva svešu mantu nelielā apmērā (krāpšana), proti, ka viņš, izmantojot </w:t>
      </w:r>
      <w:r w:rsidR="004026EA">
        <w:t>[pers. B]</w:t>
      </w:r>
      <w:r w:rsidR="004026EA" w:rsidRPr="00A90D10">
        <w:t xml:space="preserve"> </w:t>
      </w:r>
      <w:r w:rsidR="006942CF" w:rsidRPr="00A90D10">
        <w:t xml:space="preserve">bankas konta internetbankas kodu kartes datus, internetbankas lietotājvārdu un paroli, un </w:t>
      </w:r>
      <w:r w:rsidR="004026EA">
        <w:t>[pers. B]</w:t>
      </w:r>
      <w:r w:rsidR="004026EA" w:rsidRPr="00A90D10">
        <w:t xml:space="preserve"> </w:t>
      </w:r>
      <w:r w:rsidR="006942CF" w:rsidRPr="00A90D10">
        <w:t>personas datus, pieteica un saņēma aizdevumu, ko izlietoja savām vajadzībām.</w:t>
      </w:r>
    </w:p>
    <w:p w:rsidR="005A0174" w:rsidRPr="00A90D10" w:rsidRDefault="00DD3C8B" w:rsidP="00DD3C8B">
      <w:pPr>
        <w:tabs>
          <w:tab w:val="left" w:pos="709"/>
        </w:tabs>
        <w:spacing w:line="276" w:lineRule="auto"/>
        <w:jc w:val="both"/>
      </w:pPr>
      <w:r w:rsidRPr="00A90D10">
        <w:lastRenderedPageBreak/>
        <w:tab/>
      </w:r>
      <w:r w:rsidR="005A0174" w:rsidRPr="00A90D10">
        <w:t xml:space="preserve">Pirmās instances tiesa, piemērojot Kriminālprocesa likuma 499.pantu, lietu izskatījusi, </w:t>
      </w:r>
      <w:r w:rsidR="008700DB" w:rsidRPr="00A90D10">
        <w:t>neizdarot pierādījumu pārbaudi.</w:t>
      </w:r>
    </w:p>
    <w:p w:rsidR="008700DB" w:rsidRPr="00A90D10" w:rsidRDefault="00DD3C8B" w:rsidP="00DD3C8B">
      <w:pPr>
        <w:tabs>
          <w:tab w:val="left" w:pos="709"/>
        </w:tabs>
        <w:spacing w:line="276" w:lineRule="auto"/>
        <w:jc w:val="both"/>
      </w:pPr>
      <w:r w:rsidRPr="00A90D10">
        <w:tab/>
      </w:r>
      <w:r w:rsidR="005A0174" w:rsidRPr="00A90D10">
        <w:t>Augstākās tiesas Senāta Krimināllietu departamenta un Augstākās tiesas Krimin</w:t>
      </w:r>
      <w:r w:rsidR="00F37E0A" w:rsidRPr="00A90D10">
        <w:t>āllietu tiesu palā</w:t>
      </w:r>
      <w:r w:rsidR="005A0174" w:rsidRPr="00A90D10">
        <w:t>tas 2006.gada 5.decembra kopsēdē, apspriežot Augstākajā tiesā veikto apkopojumu lietās par nelikumīgām darbībām ar finanšu instrumentiem un maksāšanas līdzekļiem, sniegusi skaidrojumu par Krimināllikuma vairāku normu piemērošanu, kvalificējot apsūdzēto darbības.</w:t>
      </w:r>
      <w:r w:rsidR="00F37E0A" w:rsidRPr="00A90D10">
        <w:t xml:space="preserve"> Kopsēdes lēmuma 3.punktā norādīts, ka sveša finanšu instrumenta vai maksāšanas līdzekļa nelikumīga izmantošana ir pabeigta ar materiālā labuma saņemšanas brīdi, piemēram, samaksāts par pirkumu vai pakalpojumu, izņemta no bankomāta skaidra nauda, utml. Savukārt minētā lēmuma 4.punktā norādīts, ka Krimināllikuma 193.panta otrās daļas izpratnē maksāšanas līdzekļa izmantošana ietver sevī jebkuru rīcību ar maksājuma kartei piesaistītajā kontā esošajiem naudas līdzekļiem, t.sk., skaidras naudas izņemšana no bankomāta, un papildus kvlaifikācija pēc citiem Krimināllikuma pantiem nav nepieciešama (</w:t>
      </w:r>
      <w:r w:rsidR="00F37E0A" w:rsidRPr="00A90D10">
        <w:rPr>
          <w:i/>
        </w:rPr>
        <w:t>sk. 2006.gada 5.decembra tiesnešu kopsapulces lēmums Par lietu izskatīšanu par nelikumīgām da</w:t>
      </w:r>
      <w:r w:rsidR="00F115A3" w:rsidRPr="00A90D10">
        <w:rPr>
          <w:i/>
        </w:rPr>
        <w:t>rbībām ar finanšu instrumentiem un maksāšanas līdzekļiem</w:t>
      </w:r>
      <w:r w:rsidR="004A7266">
        <w:rPr>
          <w:i/>
        </w:rPr>
        <w:t>.</w:t>
      </w:r>
      <w:r w:rsidR="00F115A3" w:rsidRPr="00A90D10">
        <w:rPr>
          <w:i/>
        </w:rPr>
        <w:t> </w:t>
      </w:r>
      <w:r w:rsidR="00F37E0A" w:rsidRPr="00A90D10">
        <w:rPr>
          <w:i/>
        </w:rPr>
        <w:t>Pieejams: </w:t>
      </w:r>
      <w:hyperlink r:id="rId8" w:history="1">
        <w:r w:rsidR="00F37E0A" w:rsidRPr="00A90D10">
          <w:rPr>
            <w:rStyle w:val="Hyperlink"/>
            <w:i/>
            <w:color w:val="auto"/>
            <w:u w:val="none"/>
          </w:rPr>
          <w:t>http://at.gov.lv/lv/judikatura/tiesnesu</w:t>
        </w:r>
        <w:r w:rsidR="00F37E0A" w:rsidRPr="00A90D10">
          <w:rPr>
            <w:rStyle w:val="Hyperlink"/>
            <w:i/>
            <w:color w:val="auto"/>
            <w:u w:val="none"/>
          </w:rPr>
          <w:noBreakHyphen/>
          <w:t>kopsapulcu</w:t>
        </w:r>
        <w:r w:rsidR="00F37E0A" w:rsidRPr="00A90D10">
          <w:rPr>
            <w:rStyle w:val="Hyperlink"/>
            <w:i/>
            <w:color w:val="auto"/>
            <w:u w:val="none"/>
          </w:rPr>
          <w:noBreakHyphen/>
          <w:t>lemumi/kriminallietu</w:t>
        </w:r>
        <w:r w:rsidR="00F37E0A" w:rsidRPr="00A90D10">
          <w:rPr>
            <w:rStyle w:val="Hyperlink"/>
            <w:i/>
            <w:color w:val="auto"/>
            <w:u w:val="none"/>
          </w:rPr>
          <w:noBreakHyphen/>
          <w:t>departaments</w:t>
        </w:r>
        <w:r w:rsidR="00F37E0A" w:rsidRPr="00A90D10">
          <w:rPr>
            <w:rStyle w:val="Hyperlink"/>
            <w:i/>
            <w:color w:val="auto"/>
            <w:u w:val="none"/>
          </w:rPr>
          <w:noBreakHyphen/>
          <w:t>un</w:t>
        </w:r>
        <w:r w:rsidR="00F37E0A" w:rsidRPr="00A90D10">
          <w:rPr>
            <w:rStyle w:val="Hyperlink"/>
            <w:i/>
            <w:color w:val="auto"/>
            <w:u w:val="none"/>
          </w:rPr>
          <w:noBreakHyphen/>
          <w:t>palata/</w:t>
        </w:r>
      </w:hyperlink>
      <w:r w:rsidR="00F37E0A" w:rsidRPr="00A90D10">
        <w:t xml:space="preserve">). </w:t>
      </w:r>
    </w:p>
    <w:p w:rsidR="00F37E0A" w:rsidRPr="00A90D10" w:rsidRDefault="00DD3C8B" w:rsidP="00DD3C8B">
      <w:pPr>
        <w:tabs>
          <w:tab w:val="left" w:pos="709"/>
        </w:tabs>
        <w:spacing w:line="276" w:lineRule="auto"/>
        <w:jc w:val="both"/>
      </w:pPr>
      <w:r w:rsidRPr="00A90D10">
        <w:tab/>
      </w:r>
      <w:r w:rsidR="00F37E0A" w:rsidRPr="00A90D10">
        <w:t xml:space="preserve">Tādējādi atzīstams, ka </w:t>
      </w:r>
      <w:r w:rsidR="00DC11A7">
        <w:t>mantas nolaupīšana</w:t>
      </w:r>
      <w:r w:rsidR="00F37E0A" w:rsidRPr="00A90D10">
        <w:t xml:space="preserve"> un maksāšanas līdzekļa nelikumīga izmantošana nav jākvalificē kā noziedzīgo nodarījumu ideālā kopība, un Krimināllikuma 193.panta otrajā daļā norādītā maksāšanas līdzekļa izmantošana uzskatāma par speciālo normu attiecībā pret normām, kurās paredzēta atbildība par mantas nolaupīšanu. Turklāt Krimināllikuma 26.panta piektajā daļā noteikts, ka gadījumā, ja viens noziedzīgs nodarījums atbilst šā likuma </w:t>
      </w:r>
      <w:r w:rsidR="00025A3E">
        <w:t>s</w:t>
      </w:r>
      <w:r w:rsidR="00F37E0A" w:rsidRPr="00A90D10">
        <w:t>evišķajā daļā paredzētajai vispārējai un speciālai normai, tad noziedzīgo nodarījumu kopība neveidojas un kriminālatbildība iestājas tikai saskaņā ar speciālo normu.</w:t>
      </w:r>
    </w:p>
    <w:p w:rsidR="00025A3E" w:rsidRDefault="00DD3C8B" w:rsidP="00DD3C8B">
      <w:pPr>
        <w:tabs>
          <w:tab w:val="left" w:pos="709"/>
        </w:tabs>
        <w:spacing w:line="276" w:lineRule="auto"/>
        <w:jc w:val="both"/>
      </w:pPr>
      <w:r w:rsidRPr="00A90D10">
        <w:tab/>
      </w:r>
      <w:r w:rsidR="00CF6AC9" w:rsidRPr="00A90D10">
        <w:t>Augstākā tiesa arī vairākos nolēmumos paudusi atziņas par zādzības, krāpšanas un maksāšanas līdzekļa izmantošanas kvalifikācijas jautājumiem, kas izmantojamas arī šajā lietā (</w:t>
      </w:r>
      <w:r w:rsidR="00CF6AC9" w:rsidRPr="00A90D10">
        <w:rPr>
          <w:i/>
        </w:rPr>
        <w:t>sk., piemēram, Augstākās tiesas 2006.gada 14.jūnija lēmumu lietā Nr.SKK-300/2006 un 2015.gada 16.novembra lēmumu lietā Nr.SKK-542/2015</w:t>
      </w:r>
      <w:r w:rsidR="00CF6AC9" w:rsidRPr="00A90D10">
        <w:t xml:space="preserve">). </w:t>
      </w:r>
      <w:r w:rsidR="00250A46" w:rsidRPr="00A90D10">
        <w:t xml:space="preserve">Krimināllikuma 180.pantā paredzēto noziedzīgo nodarījumu pamatsastāvu veido svešas kustamas mantas zādzība, krāpšana, piesavināšanās nelielā apmērā, izņemot šā likuma 175.panta trešajā un ceturtajā daļā, 177.panta trešajā daļā un 179.panta trešajā daļā paredzētos noziegumus. Krimināllikuma 193.pantā paredzēto noziedzīgo nodarījumu viens no pamatsastāviem ir sveša finanšu instrumenta vai maksāšanas līdzekļa  nolaupīšana, iznīcināšana, bojāšana vai nelikumīga izmantošana. Savukārt </w:t>
      </w:r>
      <w:r w:rsidR="00025A3E">
        <w:t>K</w:t>
      </w:r>
      <w:r w:rsidR="00025A3E" w:rsidRPr="00A90D10">
        <w:t xml:space="preserve">rimināllikuma </w:t>
      </w:r>
      <w:r w:rsidR="00250A46" w:rsidRPr="00A90D10">
        <w:t>177.pantā paredzēt</w:t>
      </w:r>
      <w:r w:rsidR="003E17F5">
        <w:t>o</w:t>
      </w:r>
      <w:r w:rsidR="00250A46" w:rsidRPr="00A90D10">
        <w:t xml:space="preserve"> noziedzīgo nodarījumu vienu no pamatsastāviem veido svešas mantas vai tiesību uz šādu mantu iegūšana, ļaunprātīgi izmantojot uzticēšanos vai ar viltu (krāpšana). Līdz ar to p</w:t>
      </w:r>
      <w:r w:rsidR="00CF6AC9" w:rsidRPr="00A90D10">
        <w:t xml:space="preserve">ēc noziedzīgā nodarījuma priekšmeta Krimināllikuma 193.pants atzīstams par speciālo normu, bet pēc noziedzīgā nodarījuma sastāva objektīvās puses – par plašāka satura normu, nekā Krimināllikuma 180.pants un 177.pants. </w:t>
      </w:r>
    </w:p>
    <w:p w:rsidR="00250A46" w:rsidRPr="00A90D10" w:rsidRDefault="00025A3E" w:rsidP="00DD3C8B">
      <w:pPr>
        <w:tabs>
          <w:tab w:val="left" w:pos="709"/>
        </w:tabs>
        <w:spacing w:line="276" w:lineRule="auto"/>
        <w:jc w:val="both"/>
      </w:pPr>
      <w:r>
        <w:tab/>
      </w:r>
      <w:r w:rsidR="00CF6AC9" w:rsidRPr="00A90D10">
        <w:t>Ar maksāšanas līdzekļa nelikumīgu izmantošanu jāsaprot pretti</w:t>
      </w:r>
      <w:r w:rsidR="00E30D8E">
        <w:t>e</w:t>
      </w:r>
      <w:r w:rsidR="00CF6AC9" w:rsidRPr="00A90D10">
        <w:t>siski d</w:t>
      </w:r>
      <w:r w:rsidR="003A12FB" w:rsidRPr="00A90D10">
        <w:t>arījumi vai materiāla labuma gūš</w:t>
      </w:r>
      <w:r w:rsidR="00CF6AC9" w:rsidRPr="00A90D10">
        <w:t>ana ar maksāšanas līdzekļa palīdzību, tajā skaitā naudas izņemšana no bankomāta. Līdz ar to izveidojusies normu konkurence, proti, izdarīts viens noziedzīgs nodarījums, kurš atbilst vairāku noziedzīgu nodarījumu sastāvu pazīmēm</w:t>
      </w:r>
      <w:r>
        <w:t>, bet Krimināllikuma 193.pants attiecībā pret Krimināllikuma 180.pantu un 177.pantu ir speciālā norma</w:t>
      </w:r>
      <w:r w:rsidR="00CF6AC9" w:rsidRPr="00A90D10">
        <w:t xml:space="preserve">. </w:t>
      </w:r>
    </w:p>
    <w:p w:rsidR="00747585" w:rsidRPr="00A90D10" w:rsidRDefault="00DD3C8B" w:rsidP="00DD3C8B">
      <w:pPr>
        <w:tabs>
          <w:tab w:val="left" w:pos="709"/>
        </w:tabs>
        <w:spacing w:line="276" w:lineRule="auto"/>
        <w:jc w:val="both"/>
      </w:pPr>
      <w:r w:rsidRPr="00A90D10">
        <w:tab/>
      </w:r>
      <w:r w:rsidR="00250A46" w:rsidRPr="00A90D10">
        <w:t xml:space="preserve">Pēc lietas materiālu pārbaudes, konstatējot, ka </w:t>
      </w:r>
      <w:r w:rsidR="004026EA">
        <w:t>[pers. A]</w:t>
      </w:r>
      <w:r w:rsidR="004026EA" w:rsidRPr="00A90D10">
        <w:t xml:space="preserve"> </w:t>
      </w:r>
      <w:r w:rsidR="004026EA">
        <w:t>[pers. B]</w:t>
      </w:r>
      <w:r w:rsidR="004026EA" w:rsidRPr="00A90D10">
        <w:t xml:space="preserve"> </w:t>
      </w:r>
      <w:r w:rsidR="00250A46" w:rsidRPr="00A90D10">
        <w:t>bankas konta internetbankas kodu kartes datus, internetbankas lie</w:t>
      </w:r>
      <w:r w:rsidR="00747585" w:rsidRPr="00A90D10">
        <w:t xml:space="preserve">totājvārdu un paroli un </w:t>
      </w:r>
      <w:r w:rsidR="004026EA">
        <w:t>[pers. B]</w:t>
      </w:r>
      <w:r w:rsidR="004026EA" w:rsidRPr="00A90D10">
        <w:t xml:space="preserve"> </w:t>
      </w:r>
      <w:r w:rsidR="00250A46" w:rsidRPr="00A90D10">
        <w:t xml:space="preserve">personas </w:t>
      </w:r>
      <w:r w:rsidR="00250A46" w:rsidRPr="00A90D10">
        <w:lastRenderedPageBreak/>
        <w:t xml:space="preserve">datus nozaga nolūkā nelikumīgi iegūt un izmantot </w:t>
      </w:r>
      <w:r w:rsidR="004026EA">
        <w:t>[pers. B]</w:t>
      </w:r>
      <w:r w:rsidR="004026EA" w:rsidRPr="00A90D10">
        <w:t xml:space="preserve"> </w:t>
      </w:r>
      <w:r w:rsidR="00250A46" w:rsidRPr="00A90D10">
        <w:t>bankas kontā</w:t>
      </w:r>
      <w:r w:rsidR="00747585" w:rsidRPr="00A90D10">
        <w:t xml:space="preserve"> esošos naudas līdzekļus un pēc tam arī nelikumīgi </w:t>
      </w:r>
      <w:r w:rsidR="00E34A81" w:rsidRPr="00A90D10">
        <w:t>izmantojis</w:t>
      </w:r>
      <w:r w:rsidR="00747585" w:rsidRPr="00A90D10">
        <w:t xml:space="preserve"> šos naudas līdzekļus, kā arī nolūkā saņemt aizdevumu un to neatmaksāt, bet izmantot savām vajadzībām, pirmās inst</w:t>
      </w:r>
      <w:r w:rsidR="003A12FB" w:rsidRPr="00A90D10">
        <w:t>a</w:t>
      </w:r>
      <w:r w:rsidR="00747585" w:rsidRPr="00A90D10">
        <w:t xml:space="preserve">nces tiesai vajadzēja rasties šaubām par </w:t>
      </w:r>
      <w:r w:rsidR="004026EA">
        <w:t>[pers. A]</w:t>
      </w:r>
      <w:r w:rsidR="004026EA" w:rsidRPr="00A90D10">
        <w:t xml:space="preserve"> </w:t>
      </w:r>
      <w:r w:rsidR="00747585" w:rsidRPr="00A90D10">
        <w:t xml:space="preserve">darbību kvalifikāciju vienlaikus gan pēc Krimināllikuma 180.panta pirmās daļas, </w:t>
      </w:r>
      <w:r w:rsidR="00025A3E">
        <w:t xml:space="preserve">gan </w:t>
      </w:r>
      <w:r w:rsidR="00747585" w:rsidRPr="00A90D10">
        <w:t>177.panta pirmās daļas</w:t>
      </w:r>
      <w:r w:rsidR="00025A3E">
        <w:t xml:space="preserve">, gan </w:t>
      </w:r>
      <w:r w:rsidR="00747585" w:rsidRPr="00A90D10">
        <w:t>193.panta otrās daļas.</w:t>
      </w:r>
    </w:p>
    <w:p w:rsidR="00382364" w:rsidRPr="00A90D10" w:rsidRDefault="00DD3C8B" w:rsidP="00DD3C8B">
      <w:pPr>
        <w:tabs>
          <w:tab w:val="left" w:pos="709"/>
        </w:tabs>
        <w:spacing w:line="276" w:lineRule="auto"/>
        <w:jc w:val="both"/>
      </w:pPr>
      <w:r w:rsidRPr="00A90D10">
        <w:tab/>
      </w:r>
      <w:r w:rsidR="00747585" w:rsidRPr="00A90D10">
        <w:t>Līdz ar to Augstākā tiesa atzīst, ka Saldus rajona tiesa, izskatot lietu bez pierādījumu pārbaudes, ir pārkāpusi Kriminālprocesa likuma 499.panta pirmās daļas 2.punktu</w:t>
      </w:r>
      <w:r w:rsidR="00E34A81">
        <w:t xml:space="preserve"> un pieļāvusi </w:t>
      </w:r>
      <w:r w:rsidR="00025A3E">
        <w:t>K</w:t>
      </w:r>
      <w:r w:rsidR="00025A3E" w:rsidRPr="00A90D10">
        <w:t xml:space="preserve">riminālprocesa </w:t>
      </w:r>
      <w:r w:rsidR="008700DB" w:rsidRPr="00A90D10">
        <w:t xml:space="preserve">likuma </w:t>
      </w:r>
      <w:r w:rsidR="00E34A81">
        <w:t>575.panta pirmās daļas 8.punktā norādīto šā likuma būtisku pārkāpumu, kas</w:t>
      </w:r>
      <w:r w:rsidR="00241CC5" w:rsidRPr="00A90D10">
        <w:t xml:space="preserve"> katrā ziņa izraisa tiesas nolēmuma atcelšanu</w:t>
      </w:r>
      <w:r w:rsidR="00747585" w:rsidRPr="00A90D10">
        <w:t>.</w:t>
      </w:r>
    </w:p>
    <w:p w:rsidR="00382364" w:rsidRPr="00A90D10" w:rsidRDefault="00DD3C8B" w:rsidP="00DD3C8B">
      <w:pPr>
        <w:tabs>
          <w:tab w:val="left" w:pos="709"/>
        </w:tabs>
        <w:spacing w:line="276" w:lineRule="auto"/>
        <w:jc w:val="both"/>
      </w:pPr>
      <w:r w:rsidRPr="00A90D10">
        <w:tab/>
      </w:r>
      <w:r w:rsidR="00382364" w:rsidRPr="00A90D10">
        <w:t xml:space="preserve">Saskaņā ar Kriminālprocesa likuma 566.pantu, ja apelācijas instances tiesa, izskatot lietu, konstatē šā likuma pārkāpumu, kas katrā ziņā izraisa sprieduma atcelšanu, vai kādu citu būtisku šā likuma pārkāpumu, kuru </w:t>
      </w:r>
      <w:r w:rsidR="003E17F5">
        <w:t xml:space="preserve">tā </w:t>
      </w:r>
      <w:r w:rsidR="00382364" w:rsidRPr="00A90D10">
        <w:t>pati nevar novērst, nepārkāpjot apsūdzētā tiesības uz aizstāvību, tā pieņem lēmumu par pirmās instances tiesas sprieduma atcelšanu pilnībā vai kādā tā daļā un lietas nosūtīšanu jaunai izskatīšanai pirmās instances tiesai. Savukārt šā likuma 562.panta pirmā daļa noteic,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w:t>
      </w:r>
    </w:p>
    <w:p w:rsidR="003A12FB" w:rsidRPr="00A90D10" w:rsidRDefault="00DD3C8B" w:rsidP="00DD3C8B">
      <w:pPr>
        <w:tabs>
          <w:tab w:val="left" w:pos="709"/>
        </w:tabs>
        <w:spacing w:line="276" w:lineRule="auto"/>
        <w:jc w:val="both"/>
      </w:pPr>
      <w:r w:rsidRPr="00A90D10">
        <w:tab/>
      </w:r>
      <w:r w:rsidR="001519C7" w:rsidRPr="00A90D10">
        <w:t>Apelācijas instances</w:t>
      </w:r>
      <w:r w:rsidR="00B92D00">
        <w:t>,</w:t>
      </w:r>
      <w:r w:rsidR="001519C7" w:rsidRPr="00A90D10">
        <w:t xml:space="preserve"> tiesa neizvērtējot apsūdzētā </w:t>
      </w:r>
      <w:r w:rsidR="004026EA" w:rsidRPr="004026EA">
        <w:t xml:space="preserve">[pers. A] </w:t>
      </w:r>
      <w:r w:rsidR="001519C7" w:rsidRPr="00A90D10">
        <w:t>darbību kvalifikācijas pamatotību pēc noziedzīgo nodarījumu kopības, proti, pēc Krimināllikuma 180.panta pirmās daļas, pēc Krimināllikuma 177.panta pirmās daļas (</w:t>
      </w:r>
      <w:r w:rsidR="00025A3E">
        <w:t xml:space="preserve">par noziedzīgajiem nodarījumiem, kas izdarīti </w:t>
      </w:r>
      <w:r w:rsidR="001519C7" w:rsidRPr="00A90D10">
        <w:t>2015.gada</w:t>
      </w:r>
      <w:r w:rsidR="00025A3E">
        <w:t xml:space="preserve"> </w:t>
      </w:r>
      <w:r w:rsidR="00025A3E" w:rsidRPr="000468EF">
        <w:t>28.februārī un 2015.gada 2.martā</w:t>
      </w:r>
      <w:r w:rsidR="001519C7" w:rsidRPr="00A90D10">
        <w:t>) un pēc Krimināllikuma 193.panta otrās daļas (</w:t>
      </w:r>
      <w:r w:rsidR="00025A3E">
        <w:t xml:space="preserve">par noziedzīgo nodarījumu, kas izdarīts </w:t>
      </w:r>
      <w:r w:rsidR="00025A3E" w:rsidRPr="000468EF">
        <w:t>2015. gada 28. februārī un laika posmā no 2015.gada 2.marta līdz 4.martam</w:t>
      </w:r>
      <w:r w:rsidR="001519C7" w:rsidRPr="00A90D10">
        <w:t>), atst</w:t>
      </w:r>
      <w:r w:rsidR="00241CC5" w:rsidRPr="00A90D10">
        <w:t>āja</w:t>
      </w:r>
      <w:r w:rsidR="001519C7" w:rsidRPr="00A90D10">
        <w:t xml:space="preserve"> negrozītu pirmās instances tiesas spriedumu un tādējādi pieļ</w:t>
      </w:r>
      <w:r w:rsidR="00241CC5" w:rsidRPr="00A90D10">
        <w:t>āva</w:t>
      </w:r>
      <w:r w:rsidR="001519C7" w:rsidRPr="00A90D10">
        <w:t xml:space="preserve"> Kriminālprocesa likuma 562.panta pirmās daļas un 566.panta pārk</w:t>
      </w:r>
      <w:r w:rsidR="00241CC5" w:rsidRPr="00A90D10">
        <w:t>āpumu. Minētie pārkāpumi atzīstami</w:t>
      </w:r>
      <w:r w:rsidR="001519C7" w:rsidRPr="00A90D10">
        <w:t xml:space="preserve"> par Kriminālprocesa likuma būtisku pārkāpumu šā likuma 575.panta trešās daļas izpratnē.</w:t>
      </w:r>
      <w:r w:rsidR="003A12FB" w:rsidRPr="00A90D10">
        <w:t xml:space="preserve"> </w:t>
      </w:r>
    </w:p>
    <w:p w:rsidR="00382364" w:rsidRPr="00A90D10" w:rsidRDefault="00DD3C8B" w:rsidP="00DD3C8B">
      <w:pPr>
        <w:tabs>
          <w:tab w:val="left" w:pos="709"/>
        </w:tabs>
        <w:spacing w:line="276" w:lineRule="auto"/>
        <w:jc w:val="both"/>
      </w:pPr>
      <w:r w:rsidRPr="00A90D10">
        <w:tab/>
      </w:r>
      <w:r w:rsidR="003A12FB" w:rsidRPr="00A90D10">
        <w:t xml:space="preserve">Augstākā tiesa atzīst, ka Saldus rajona tiesas 2016.gada 3.marta spriedums un Kurzemes apgabaltiesas 2016.gada 10.maija lēmums atceļami arī daļā par </w:t>
      </w:r>
      <w:r w:rsidR="004026EA" w:rsidRPr="004026EA">
        <w:t xml:space="preserve">[pers. A] </w:t>
      </w:r>
      <w:r w:rsidR="003A12FB" w:rsidRPr="00A90D10">
        <w:t>noteikto sodu saskaņā ar Krimin</w:t>
      </w:r>
      <w:r w:rsidR="0031651D" w:rsidRPr="00A90D10">
        <w:t>āllikuma 50.pantu.</w:t>
      </w:r>
    </w:p>
    <w:p w:rsidR="002B0B12" w:rsidRDefault="00DD3C8B" w:rsidP="00945149">
      <w:pPr>
        <w:tabs>
          <w:tab w:val="left" w:pos="709"/>
          <w:tab w:val="left" w:pos="1276"/>
        </w:tabs>
        <w:spacing w:line="276" w:lineRule="auto"/>
        <w:jc w:val="both"/>
      </w:pPr>
      <w:r w:rsidRPr="00A90D10">
        <w:tab/>
      </w:r>
      <w:r w:rsidR="00945149" w:rsidRPr="00A90D10">
        <w:tab/>
      </w:r>
    </w:p>
    <w:p w:rsidR="008D4DC1" w:rsidRPr="00A90D10" w:rsidRDefault="004026EA" w:rsidP="002B0B12">
      <w:pPr>
        <w:pStyle w:val="ListParagraph"/>
        <w:numPr>
          <w:ilvl w:val="0"/>
          <w:numId w:val="8"/>
        </w:numPr>
        <w:tabs>
          <w:tab w:val="left" w:pos="1134"/>
        </w:tabs>
        <w:spacing w:line="276" w:lineRule="auto"/>
        <w:ind w:left="0" w:firstLine="709"/>
        <w:jc w:val="both"/>
      </w:pPr>
      <w:r>
        <w:t>[pers. A]</w:t>
      </w:r>
      <w:r w:rsidRPr="00A90D10">
        <w:t xml:space="preserve"> </w:t>
      </w:r>
      <w:r w:rsidR="00F115A3" w:rsidRPr="00A90D10">
        <w:t xml:space="preserve">šajā kriminālprocesā drošības līdzeklis nav piemērots. Ņemot vērā, ka </w:t>
      </w:r>
      <w:r>
        <w:t>[pers. A]</w:t>
      </w:r>
      <w:r w:rsidRPr="00A90D10">
        <w:t xml:space="preserve"> </w:t>
      </w:r>
      <w:r w:rsidR="00F115A3" w:rsidRPr="00A90D10">
        <w:t>pašlaik izcieš brīvības atņemšanas sodu, kas noteikts ar Saldus rajona tiesas 2016.gada 7.janvāra spriedumu lietā Nr. 113600035115, Augstākā tiesa atzīst, ka drošības līdzekļa piemērošanai šajā kriminālprocesa stadijā nav pamata.</w:t>
      </w:r>
    </w:p>
    <w:p w:rsidR="008D4DC1" w:rsidRPr="00A90D10" w:rsidRDefault="008D4DC1" w:rsidP="008B2A34">
      <w:pPr>
        <w:pStyle w:val="tv213"/>
        <w:spacing w:before="0" w:beforeAutospacing="0" w:after="0" w:afterAutospacing="0" w:line="276" w:lineRule="auto"/>
        <w:jc w:val="center"/>
        <w:rPr>
          <w:b/>
        </w:rPr>
      </w:pPr>
    </w:p>
    <w:p w:rsidR="00AC0DBE" w:rsidRPr="00A90D10" w:rsidRDefault="00AC0DBE" w:rsidP="008B2A34">
      <w:pPr>
        <w:pStyle w:val="tv213"/>
        <w:spacing w:before="0" w:beforeAutospacing="0" w:after="0" w:afterAutospacing="0" w:line="276" w:lineRule="auto"/>
        <w:jc w:val="center"/>
        <w:rPr>
          <w:b/>
        </w:rPr>
      </w:pPr>
      <w:r w:rsidRPr="00A90D10">
        <w:rPr>
          <w:b/>
        </w:rPr>
        <w:t>Rezolutīvā daļa</w:t>
      </w:r>
    </w:p>
    <w:p w:rsidR="00AC0DBE" w:rsidRPr="00A90D10" w:rsidRDefault="00AC0DBE" w:rsidP="008B2A34">
      <w:pPr>
        <w:pStyle w:val="tv213"/>
        <w:spacing w:before="0" w:beforeAutospacing="0" w:after="0" w:afterAutospacing="0" w:line="276" w:lineRule="auto"/>
        <w:jc w:val="both"/>
      </w:pPr>
    </w:p>
    <w:p w:rsidR="00142954" w:rsidRPr="00A90D10" w:rsidRDefault="00142954" w:rsidP="008B2A34">
      <w:pPr>
        <w:pStyle w:val="tv213"/>
        <w:spacing w:before="0" w:beforeAutospacing="0" w:after="0" w:afterAutospacing="0" w:line="276" w:lineRule="auto"/>
        <w:ind w:firstLine="720"/>
        <w:jc w:val="both"/>
      </w:pPr>
      <w:bookmarkStart w:id="1" w:name="Dropdown14"/>
      <w:r w:rsidRPr="00A90D10">
        <w:t xml:space="preserve">Pamatojoties uz Kriminālprocesa likuma 585. un </w:t>
      </w:r>
      <w:r w:rsidR="001C2625" w:rsidRPr="00A90D10">
        <w:t>587. pantu</w:t>
      </w:r>
      <w:r w:rsidRPr="00A90D10">
        <w:t>, Augstākā tiesa</w:t>
      </w:r>
    </w:p>
    <w:p w:rsidR="00142954" w:rsidRPr="00A90D10" w:rsidRDefault="00142954" w:rsidP="008B2A34">
      <w:pPr>
        <w:spacing w:line="276" w:lineRule="auto"/>
        <w:ind w:firstLine="720"/>
        <w:jc w:val="both"/>
      </w:pPr>
    </w:p>
    <w:bookmarkEnd w:id="1"/>
    <w:p w:rsidR="00E9291F" w:rsidRPr="00A90D10" w:rsidRDefault="007C6654" w:rsidP="008B2A34">
      <w:pPr>
        <w:pStyle w:val="tv213"/>
        <w:spacing w:before="0" w:beforeAutospacing="0" w:after="0" w:afterAutospacing="0" w:line="276" w:lineRule="auto"/>
        <w:jc w:val="center"/>
        <w:rPr>
          <w:b/>
        </w:rPr>
      </w:pPr>
      <w:r w:rsidRPr="00A90D10">
        <w:rPr>
          <w:b/>
        </w:rPr>
        <w:t>nolēma</w:t>
      </w:r>
      <w:r w:rsidR="004720AA" w:rsidRPr="00A90D10">
        <w:rPr>
          <w:b/>
        </w:rPr>
        <w:t>:</w:t>
      </w:r>
    </w:p>
    <w:p w:rsidR="00410584" w:rsidRPr="00A90D10" w:rsidRDefault="00410584" w:rsidP="008B2A34">
      <w:pPr>
        <w:tabs>
          <w:tab w:val="left" w:pos="-3120"/>
        </w:tabs>
        <w:suppressAutoHyphens/>
        <w:spacing w:line="276" w:lineRule="auto"/>
        <w:jc w:val="center"/>
      </w:pPr>
    </w:p>
    <w:p w:rsidR="000F729F" w:rsidRPr="00A90D10" w:rsidRDefault="00AB48CF" w:rsidP="008B2A34">
      <w:pPr>
        <w:tabs>
          <w:tab w:val="left" w:pos="709"/>
        </w:tabs>
        <w:spacing w:line="276" w:lineRule="auto"/>
        <w:jc w:val="both"/>
      </w:pPr>
      <w:r w:rsidRPr="00A90D10">
        <w:lastRenderedPageBreak/>
        <w:tab/>
      </w:r>
      <w:r w:rsidR="00382647" w:rsidRPr="00A90D10">
        <w:t>a</w:t>
      </w:r>
      <w:r w:rsidR="000F729F" w:rsidRPr="00A90D10">
        <w:t xml:space="preserve">tcelt </w:t>
      </w:r>
      <w:r w:rsidRPr="00A90D10">
        <w:t>Saldus rajona tiesas 2016.gada 3.marta spriedum</w:t>
      </w:r>
      <w:r w:rsidR="00CF62DF" w:rsidRPr="00A90D10">
        <w:t>u</w:t>
      </w:r>
      <w:r w:rsidRPr="00A90D10">
        <w:t xml:space="preserve"> </w:t>
      </w:r>
      <w:r w:rsidR="000F729F" w:rsidRPr="00A90D10">
        <w:t xml:space="preserve">un Kurzemes apgabaltiesas 2016.gada 10.maija lēmumu </w:t>
      </w:r>
      <w:r w:rsidRPr="00A90D10">
        <w:t xml:space="preserve">daļā par </w:t>
      </w:r>
      <w:r w:rsidR="004026EA">
        <w:t>[pers. A]</w:t>
      </w:r>
      <w:r w:rsidR="004026EA" w:rsidRPr="00A90D10">
        <w:t xml:space="preserve"> </w:t>
      </w:r>
      <w:r w:rsidRPr="00A90D10">
        <w:t>atzīšanu par vainīgu un sodīšanu pēc Krimināllikuma 177.panta pirmās daļas par noziedzīgiem nodarījumiem, kas izdarīti 2015.gada 28.februārī un 2015.gada 2.martā, 180.panta pirmās daļas, 193.panta otrās daļas par noziedzīgo nodarījumu, kas izdarīts 2015. gada 28.februārī un laika posmā no 201</w:t>
      </w:r>
      <w:r w:rsidR="00B11A48" w:rsidRPr="00A90D10">
        <w:t xml:space="preserve">5.gada 2.marta līdz 4.martam, </w:t>
      </w:r>
      <w:r w:rsidR="00CF62DF" w:rsidRPr="00A90D10">
        <w:t xml:space="preserve">daļā par </w:t>
      </w:r>
      <w:r w:rsidR="004026EA">
        <w:t>[pers. A]</w:t>
      </w:r>
      <w:r w:rsidR="004026EA" w:rsidRPr="00A90D10">
        <w:t xml:space="preserve"> </w:t>
      </w:r>
      <w:r w:rsidRPr="00A90D10">
        <w:t>noteikto sodu saskaņā ar Krim</w:t>
      </w:r>
      <w:r w:rsidR="000F729F" w:rsidRPr="00A90D10">
        <w:t>ināllikuma 50.panta pirmo daļu un atceltajās daļās lietu nosūtīt jaunai izskatīšanai pirmās instances tiesā.</w:t>
      </w:r>
    </w:p>
    <w:p w:rsidR="00276AF2" w:rsidRPr="00A90D10" w:rsidRDefault="00945149" w:rsidP="008B2A34">
      <w:pPr>
        <w:tabs>
          <w:tab w:val="left" w:pos="709"/>
        </w:tabs>
        <w:spacing w:line="276" w:lineRule="auto"/>
        <w:jc w:val="both"/>
      </w:pPr>
      <w:r w:rsidRPr="00A90D10">
        <w:tab/>
      </w:r>
      <w:r w:rsidR="000F729F" w:rsidRPr="00A90D10">
        <w:t>P</w:t>
      </w:r>
      <w:r w:rsidR="00AB48CF" w:rsidRPr="00A90D10">
        <w:t xml:space="preserve">ārējā daļā </w:t>
      </w:r>
      <w:r w:rsidR="000F729F" w:rsidRPr="00A90D10">
        <w:t xml:space="preserve">Saldus rajona tiesas </w:t>
      </w:r>
      <w:r w:rsidRPr="00A90D10">
        <w:t xml:space="preserve">2016.gada 3.marta </w:t>
      </w:r>
      <w:r w:rsidR="000F729F" w:rsidRPr="00A90D10">
        <w:t xml:space="preserve">spriedumu un </w:t>
      </w:r>
      <w:r w:rsidR="00CF62DF" w:rsidRPr="00A90D10">
        <w:t>Kurzemes a</w:t>
      </w:r>
      <w:r w:rsidR="000F729F" w:rsidRPr="00A90D10">
        <w:t xml:space="preserve">pgabaltiesas </w:t>
      </w:r>
      <w:r w:rsidRPr="00A90D10">
        <w:t xml:space="preserve">10.maija </w:t>
      </w:r>
      <w:r w:rsidR="00CF62DF" w:rsidRPr="00A90D10">
        <w:t>lēmumu atstāt negrozītu.</w:t>
      </w:r>
    </w:p>
    <w:p w:rsidR="001218D2" w:rsidRPr="00A90D10" w:rsidRDefault="009F2A62" w:rsidP="008B2A34">
      <w:pPr>
        <w:tabs>
          <w:tab w:val="left" w:pos="-3120"/>
        </w:tabs>
        <w:suppressAutoHyphens/>
        <w:spacing w:line="276" w:lineRule="auto"/>
        <w:jc w:val="both"/>
      </w:pPr>
      <w:r w:rsidRPr="00A90D10">
        <w:tab/>
      </w:r>
      <w:smartTag w:uri="schemas-tilde-lv/tildestengine" w:element="veidnes">
        <w:smartTagPr>
          <w:attr w:name="text" w:val="lēmums"/>
          <w:attr w:name="baseform" w:val="lēmums"/>
          <w:attr w:name="id" w:val="-1"/>
        </w:smartTagPr>
        <w:r w:rsidR="002B7187" w:rsidRPr="00A90D10">
          <w:rPr>
            <w:color w:val="000000"/>
          </w:rPr>
          <w:t>Lēmums</w:t>
        </w:r>
      </w:smartTag>
      <w:r w:rsidR="002B7187" w:rsidRPr="00A90D10">
        <w:rPr>
          <w:color w:val="000000"/>
        </w:rPr>
        <w:t xml:space="preserve"> nav pārsūdzams.</w:t>
      </w:r>
    </w:p>
    <w:p w:rsidR="00BF3787" w:rsidRPr="00A90D10" w:rsidRDefault="00BF3787" w:rsidP="008B2A34">
      <w:pPr>
        <w:tabs>
          <w:tab w:val="left" w:pos="540"/>
          <w:tab w:val="left" w:pos="3060"/>
          <w:tab w:val="left" w:pos="4680"/>
          <w:tab w:val="left" w:pos="5760"/>
        </w:tabs>
        <w:spacing w:line="276" w:lineRule="auto"/>
        <w:jc w:val="both"/>
        <w:rPr>
          <w:color w:val="000000"/>
        </w:rPr>
      </w:pPr>
    </w:p>
    <w:sectPr w:rsidR="00BF3787" w:rsidRPr="00A90D10" w:rsidSect="00A90D10">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266" w:rsidRDefault="00301266">
      <w:r>
        <w:separator/>
      </w:r>
    </w:p>
  </w:endnote>
  <w:endnote w:type="continuationSeparator" w:id="0">
    <w:p w:rsidR="00301266" w:rsidRDefault="0030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0A46" w:rsidRDefault="00250A46">
    <w:pPr>
      <w:pStyle w:val="Footer"/>
      <w:ind w:right="360"/>
    </w:pPr>
  </w:p>
  <w:p w:rsidR="00250A46" w:rsidRPr="00966A45" w:rsidRDefault="00250A46">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5709A0">
      <w:rPr>
        <w:rStyle w:val="PageNumber"/>
        <w:noProof/>
      </w:rPr>
      <w:t>7</w:t>
    </w:r>
    <w:r w:rsidRPr="00966A45">
      <w:rPr>
        <w:rStyle w:val="PageNumber"/>
      </w:rPr>
      <w:fldChar w:fldCharType="end"/>
    </w:r>
    <w:r w:rsidRPr="00966A45">
      <w:rPr>
        <w:rStyle w:val="PageNumber"/>
      </w:rPr>
      <w:t xml:space="preserve">. lapa no </w:t>
    </w:r>
    <w:fldSimple w:instr=" SECTIONPAGES   \* MERGEFORMAT ">
      <w:r w:rsidR="005709A0" w:rsidRPr="005709A0">
        <w:rPr>
          <w:rStyle w:val="PageNumber"/>
          <w:noProof/>
        </w:rPr>
        <w:t>7</w:t>
      </w:r>
    </w:fldSimple>
  </w:p>
  <w:p w:rsidR="00250A46" w:rsidRDefault="00250A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266" w:rsidRDefault="00301266">
      <w:r>
        <w:separator/>
      </w:r>
    </w:p>
  </w:footnote>
  <w:footnote w:type="continuationSeparator" w:id="0">
    <w:p w:rsidR="00301266" w:rsidRDefault="0030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B805650"/>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B916AEE"/>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5"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7D5AE9"/>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8" w15:restartNumberingAfterBreak="0">
    <w:nsid w:val="2BB1568B"/>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9"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0" w15:restartNumberingAfterBreak="0">
    <w:nsid w:val="36D00AAA"/>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1"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0594899"/>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4C5D4D7F"/>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01508A4"/>
    <w:multiLevelType w:val="hybridMultilevel"/>
    <w:tmpl w:val="192C2610"/>
    <w:lvl w:ilvl="0" w:tplc="BE8A2992">
      <w:start w:val="1"/>
      <w:numFmt w:val="decimal"/>
      <w:lvlText w:val="[%1]"/>
      <w:lvlJc w:val="left"/>
      <w:pPr>
        <w:ind w:left="1495"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6C281A04"/>
    <w:multiLevelType w:val="hybridMultilevel"/>
    <w:tmpl w:val="9BE62CB8"/>
    <w:lvl w:ilvl="0" w:tplc="DD7A4D38">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9" w15:restartNumberingAfterBreak="0">
    <w:nsid w:val="715174D0"/>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0" w15:restartNumberingAfterBreak="0">
    <w:nsid w:val="73B8301E"/>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num w:numId="1">
    <w:abstractNumId w:val="17"/>
  </w:num>
  <w:num w:numId="2">
    <w:abstractNumId w:val="6"/>
  </w:num>
  <w:num w:numId="3">
    <w:abstractNumId w:val="4"/>
  </w:num>
  <w:num w:numId="4">
    <w:abstractNumId w:val="5"/>
  </w:num>
  <w:num w:numId="5">
    <w:abstractNumId w:val="9"/>
  </w:num>
  <w:num w:numId="6">
    <w:abstractNumId w:val="11"/>
  </w:num>
  <w:num w:numId="7">
    <w:abstractNumId w:val="15"/>
  </w:num>
  <w:num w:numId="8">
    <w:abstractNumId w:val="16"/>
  </w:num>
  <w:num w:numId="9">
    <w:abstractNumId w:val="21"/>
  </w:num>
  <w:num w:numId="10">
    <w:abstractNumId w:val="12"/>
  </w:num>
  <w:num w:numId="11">
    <w:abstractNumId w:val="3"/>
  </w:num>
  <w:num w:numId="12">
    <w:abstractNumId w:val="0"/>
  </w:num>
  <w:num w:numId="13">
    <w:abstractNumId w:val="10"/>
  </w:num>
  <w:num w:numId="14">
    <w:abstractNumId w:val="7"/>
  </w:num>
  <w:num w:numId="15">
    <w:abstractNumId w:val="18"/>
  </w:num>
  <w:num w:numId="16">
    <w:abstractNumId w:val="1"/>
  </w:num>
  <w:num w:numId="17">
    <w:abstractNumId w:val="8"/>
  </w:num>
  <w:num w:numId="18">
    <w:abstractNumId w:val="20"/>
  </w:num>
  <w:num w:numId="19">
    <w:abstractNumId w:val="14"/>
  </w:num>
  <w:num w:numId="20">
    <w:abstractNumId w:val="13"/>
  </w:num>
  <w:num w:numId="21">
    <w:abstractNumId w:val="1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54D"/>
    <w:rsid w:val="00002A12"/>
    <w:rsid w:val="00002A21"/>
    <w:rsid w:val="00004B3C"/>
    <w:rsid w:val="00006867"/>
    <w:rsid w:val="00007000"/>
    <w:rsid w:val="000108B0"/>
    <w:rsid w:val="00010A38"/>
    <w:rsid w:val="00010FF5"/>
    <w:rsid w:val="00011F8A"/>
    <w:rsid w:val="00012B7F"/>
    <w:rsid w:val="0001310C"/>
    <w:rsid w:val="0001403C"/>
    <w:rsid w:val="000154BA"/>
    <w:rsid w:val="00015D03"/>
    <w:rsid w:val="00016ACB"/>
    <w:rsid w:val="00017011"/>
    <w:rsid w:val="00017178"/>
    <w:rsid w:val="000176D6"/>
    <w:rsid w:val="00017768"/>
    <w:rsid w:val="00017833"/>
    <w:rsid w:val="00017B8F"/>
    <w:rsid w:val="00021107"/>
    <w:rsid w:val="00022092"/>
    <w:rsid w:val="00022508"/>
    <w:rsid w:val="00022D01"/>
    <w:rsid w:val="00022F18"/>
    <w:rsid w:val="000235AE"/>
    <w:rsid w:val="00025A3E"/>
    <w:rsid w:val="0002742E"/>
    <w:rsid w:val="00030F30"/>
    <w:rsid w:val="00031526"/>
    <w:rsid w:val="000367D1"/>
    <w:rsid w:val="000368C0"/>
    <w:rsid w:val="00037592"/>
    <w:rsid w:val="00037969"/>
    <w:rsid w:val="00037A17"/>
    <w:rsid w:val="00037AFF"/>
    <w:rsid w:val="00040F7E"/>
    <w:rsid w:val="0004181A"/>
    <w:rsid w:val="000422F5"/>
    <w:rsid w:val="0004268D"/>
    <w:rsid w:val="0004271D"/>
    <w:rsid w:val="00042CE4"/>
    <w:rsid w:val="000435ED"/>
    <w:rsid w:val="000437AE"/>
    <w:rsid w:val="00044513"/>
    <w:rsid w:val="00044A6B"/>
    <w:rsid w:val="00044C2C"/>
    <w:rsid w:val="000468EF"/>
    <w:rsid w:val="00046E7C"/>
    <w:rsid w:val="00047525"/>
    <w:rsid w:val="00047A19"/>
    <w:rsid w:val="000518FC"/>
    <w:rsid w:val="00051C2C"/>
    <w:rsid w:val="00051CFC"/>
    <w:rsid w:val="00051FCC"/>
    <w:rsid w:val="00052977"/>
    <w:rsid w:val="0005465D"/>
    <w:rsid w:val="000547B3"/>
    <w:rsid w:val="00054D13"/>
    <w:rsid w:val="00054D9E"/>
    <w:rsid w:val="0005587A"/>
    <w:rsid w:val="00056F1F"/>
    <w:rsid w:val="00057E5C"/>
    <w:rsid w:val="00060059"/>
    <w:rsid w:val="000609A1"/>
    <w:rsid w:val="00060CC0"/>
    <w:rsid w:val="00061483"/>
    <w:rsid w:val="00062D52"/>
    <w:rsid w:val="00063EA3"/>
    <w:rsid w:val="000643EA"/>
    <w:rsid w:val="00065B09"/>
    <w:rsid w:val="000664C5"/>
    <w:rsid w:val="0007079F"/>
    <w:rsid w:val="00070AD5"/>
    <w:rsid w:val="0007190F"/>
    <w:rsid w:val="00071FD8"/>
    <w:rsid w:val="00072A1F"/>
    <w:rsid w:val="00073316"/>
    <w:rsid w:val="00073BC4"/>
    <w:rsid w:val="000749B1"/>
    <w:rsid w:val="000756D5"/>
    <w:rsid w:val="00075D00"/>
    <w:rsid w:val="000761B0"/>
    <w:rsid w:val="000761F1"/>
    <w:rsid w:val="00076560"/>
    <w:rsid w:val="00076E72"/>
    <w:rsid w:val="00076F43"/>
    <w:rsid w:val="00077E27"/>
    <w:rsid w:val="0008008F"/>
    <w:rsid w:val="000815A2"/>
    <w:rsid w:val="00081955"/>
    <w:rsid w:val="00081DF4"/>
    <w:rsid w:val="00082CC6"/>
    <w:rsid w:val="000831FA"/>
    <w:rsid w:val="000841EF"/>
    <w:rsid w:val="00084439"/>
    <w:rsid w:val="000852ED"/>
    <w:rsid w:val="0008653D"/>
    <w:rsid w:val="00086FE1"/>
    <w:rsid w:val="00087108"/>
    <w:rsid w:val="00087B0D"/>
    <w:rsid w:val="00087E3E"/>
    <w:rsid w:val="000909BC"/>
    <w:rsid w:val="00091780"/>
    <w:rsid w:val="00092C2B"/>
    <w:rsid w:val="000937B0"/>
    <w:rsid w:val="00093BC4"/>
    <w:rsid w:val="00093E26"/>
    <w:rsid w:val="00094073"/>
    <w:rsid w:val="000944B5"/>
    <w:rsid w:val="000944D9"/>
    <w:rsid w:val="000944F7"/>
    <w:rsid w:val="000958FB"/>
    <w:rsid w:val="0009620C"/>
    <w:rsid w:val="0009679F"/>
    <w:rsid w:val="00097736"/>
    <w:rsid w:val="00097C79"/>
    <w:rsid w:val="00097D92"/>
    <w:rsid w:val="000A0304"/>
    <w:rsid w:val="000A0DC1"/>
    <w:rsid w:val="000A1462"/>
    <w:rsid w:val="000A1A28"/>
    <w:rsid w:val="000A1ADC"/>
    <w:rsid w:val="000A1FA5"/>
    <w:rsid w:val="000A20D4"/>
    <w:rsid w:val="000A35F8"/>
    <w:rsid w:val="000A3DAC"/>
    <w:rsid w:val="000A3FAB"/>
    <w:rsid w:val="000A4B30"/>
    <w:rsid w:val="000A578A"/>
    <w:rsid w:val="000A5DBE"/>
    <w:rsid w:val="000A60A8"/>
    <w:rsid w:val="000B014E"/>
    <w:rsid w:val="000B0174"/>
    <w:rsid w:val="000B01AD"/>
    <w:rsid w:val="000B0229"/>
    <w:rsid w:val="000B03E3"/>
    <w:rsid w:val="000B0851"/>
    <w:rsid w:val="000B08EA"/>
    <w:rsid w:val="000B0BF8"/>
    <w:rsid w:val="000B0E51"/>
    <w:rsid w:val="000B131C"/>
    <w:rsid w:val="000B327F"/>
    <w:rsid w:val="000B377F"/>
    <w:rsid w:val="000B4712"/>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EFF"/>
    <w:rsid w:val="000C4BCC"/>
    <w:rsid w:val="000C5376"/>
    <w:rsid w:val="000C5812"/>
    <w:rsid w:val="000C6199"/>
    <w:rsid w:val="000C7C76"/>
    <w:rsid w:val="000D17B5"/>
    <w:rsid w:val="000D1D98"/>
    <w:rsid w:val="000D3205"/>
    <w:rsid w:val="000D3345"/>
    <w:rsid w:val="000D4B0D"/>
    <w:rsid w:val="000D58F0"/>
    <w:rsid w:val="000D7342"/>
    <w:rsid w:val="000D7B56"/>
    <w:rsid w:val="000E0661"/>
    <w:rsid w:val="000E0752"/>
    <w:rsid w:val="000E093F"/>
    <w:rsid w:val="000E0D24"/>
    <w:rsid w:val="000E115D"/>
    <w:rsid w:val="000E137A"/>
    <w:rsid w:val="000E1405"/>
    <w:rsid w:val="000E18D3"/>
    <w:rsid w:val="000E24BB"/>
    <w:rsid w:val="000E2D98"/>
    <w:rsid w:val="000E2E54"/>
    <w:rsid w:val="000E3E0F"/>
    <w:rsid w:val="000E4E70"/>
    <w:rsid w:val="000E51C0"/>
    <w:rsid w:val="000E5EA4"/>
    <w:rsid w:val="000E6099"/>
    <w:rsid w:val="000E6B84"/>
    <w:rsid w:val="000E76A0"/>
    <w:rsid w:val="000E7D39"/>
    <w:rsid w:val="000F056F"/>
    <w:rsid w:val="000F0975"/>
    <w:rsid w:val="000F1A53"/>
    <w:rsid w:val="000F1E6D"/>
    <w:rsid w:val="000F1FA3"/>
    <w:rsid w:val="000F24F4"/>
    <w:rsid w:val="000F2EA8"/>
    <w:rsid w:val="000F2EC0"/>
    <w:rsid w:val="000F341E"/>
    <w:rsid w:val="000F363F"/>
    <w:rsid w:val="000F3A11"/>
    <w:rsid w:val="000F4C56"/>
    <w:rsid w:val="000F6178"/>
    <w:rsid w:val="000F6A7B"/>
    <w:rsid w:val="000F6CBB"/>
    <w:rsid w:val="000F6CE5"/>
    <w:rsid w:val="000F729F"/>
    <w:rsid w:val="000F7446"/>
    <w:rsid w:val="000F7A31"/>
    <w:rsid w:val="000F7CFB"/>
    <w:rsid w:val="001008DD"/>
    <w:rsid w:val="001013F1"/>
    <w:rsid w:val="001015F5"/>
    <w:rsid w:val="00101691"/>
    <w:rsid w:val="00101969"/>
    <w:rsid w:val="001022F6"/>
    <w:rsid w:val="0010248C"/>
    <w:rsid w:val="0010254D"/>
    <w:rsid w:val="00103912"/>
    <w:rsid w:val="001059EC"/>
    <w:rsid w:val="00106E14"/>
    <w:rsid w:val="00110312"/>
    <w:rsid w:val="001111FA"/>
    <w:rsid w:val="00111312"/>
    <w:rsid w:val="00114E5E"/>
    <w:rsid w:val="00115E3E"/>
    <w:rsid w:val="0011606B"/>
    <w:rsid w:val="00117CB3"/>
    <w:rsid w:val="001203B5"/>
    <w:rsid w:val="00120569"/>
    <w:rsid w:val="00120817"/>
    <w:rsid w:val="001209E3"/>
    <w:rsid w:val="00120E09"/>
    <w:rsid w:val="001218D2"/>
    <w:rsid w:val="00121AAF"/>
    <w:rsid w:val="00122852"/>
    <w:rsid w:val="00122CC0"/>
    <w:rsid w:val="00124741"/>
    <w:rsid w:val="00125310"/>
    <w:rsid w:val="001254A7"/>
    <w:rsid w:val="00125AEF"/>
    <w:rsid w:val="0012609A"/>
    <w:rsid w:val="00126CF7"/>
    <w:rsid w:val="00127F72"/>
    <w:rsid w:val="00127FFC"/>
    <w:rsid w:val="0013163C"/>
    <w:rsid w:val="001319D6"/>
    <w:rsid w:val="00131A77"/>
    <w:rsid w:val="00131D35"/>
    <w:rsid w:val="0013219B"/>
    <w:rsid w:val="001322AB"/>
    <w:rsid w:val="00133335"/>
    <w:rsid w:val="0013333E"/>
    <w:rsid w:val="00134756"/>
    <w:rsid w:val="00135993"/>
    <w:rsid w:val="001363C4"/>
    <w:rsid w:val="0013676A"/>
    <w:rsid w:val="00136D42"/>
    <w:rsid w:val="00136E89"/>
    <w:rsid w:val="00137B4C"/>
    <w:rsid w:val="0014017C"/>
    <w:rsid w:val="00141A75"/>
    <w:rsid w:val="00142347"/>
    <w:rsid w:val="001425C3"/>
    <w:rsid w:val="0014274B"/>
    <w:rsid w:val="00142954"/>
    <w:rsid w:val="0014301D"/>
    <w:rsid w:val="001437AF"/>
    <w:rsid w:val="00143A54"/>
    <w:rsid w:val="0014459F"/>
    <w:rsid w:val="001452E3"/>
    <w:rsid w:val="001455F6"/>
    <w:rsid w:val="001457DC"/>
    <w:rsid w:val="0014583A"/>
    <w:rsid w:val="00146D9A"/>
    <w:rsid w:val="0014728C"/>
    <w:rsid w:val="001477C0"/>
    <w:rsid w:val="00147EDC"/>
    <w:rsid w:val="00151183"/>
    <w:rsid w:val="00151897"/>
    <w:rsid w:val="001519C7"/>
    <w:rsid w:val="00153032"/>
    <w:rsid w:val="001535CB"/>
    <w:rsid w:val="0015375D"/>
    <w:rsid w:val="00154854"/>
    <w:rsid w:val="00154AA5"/>
    <w:rsid w:val="00154C1A"/>
    <w:rsid w:val="001553AD"/>
    <w:rsid w:val="001555C4"/>
    <w:rsid w:val="001559FB"/>
    <w:rsid w:val="00155D7B"/>
    <w:rsid w:val="00156C21"/>
    <w:rsid w:val="00156D6B"/>
    <w:rsid w:val="00157D5D"/>
    <w:rsid w:val="00162A17"/>
    <w:rsid w:val="001651DE"/>
    <w:rsid w:val="001654E4"/>
    <w:rsid w:val="00166CF0"/>
    <w:rsid w:val="00166D54"/>
    <w:rsid w:val="00167403"/>
    <w:rsid w:val="00167E8D"/>
    <w:rsid w:val="0017029F"/>
    <w:rsid w:val="001705B2"/>
    <w:rsid w:val="00170699"/>
    <w:rsid w:val="00171F99"/>
    <w:rsid w:val="0017230B"/>
    <w:rsid w:val="001736AD"/>
    <w:rsid w:val="0017406D"/>
    <w:rsid w:val="001740B3"/>
    <w:rsid w:val="00175504"/>
    <w:rsid w:val="001757B7"/>
    <w:rsid w:val="00176242"/>
    <w:rsid w:val="00176A7F"/>
    <w:rsid w:val="00176B65"/>
    <w:rsid w:val="00176C98"/>
    <w:rsid w:val="00176DBF"/>
    <w:rsid w:val="00176F50"/>
    <w:rsid w:val="001777B2"/>
    <w:rsid w:val="001778EF"/>
    <w:rsid w:val="0017797E"/>
    <w:rsid w:val="00177E4D"/>
    <w:rsid w:val="00177FD0"/>
    <w:rsid w:val="00183511"/>
    <w:rsid w:val="00184329"/>
    <w:rsid w:val="00184978"/>
    <w:rsid w:val="0018555B"/>
    <w:rsid w:val="00186B2D"/>
    <w:rsid w:val="0018767E"/>
    <w:rsid w:val="00187C3C"/>
    <w:rsid w:val="001902ED"/>
    <w:rsid w:val="00190396"/>
    <w:rsid w:val="001910A6"/>
    <w:rsid w:val="0019120B"/>
    <w:rsid w:val="001919F1"/>
    <w:rsid w:val="0019290A"/>
    <w:rsid w:val="00192AFE"/>
    <w:rsid w:val="0019389F"/>
    <w:rsid w:val="0019397B"/>
    <w:rsid w:val="00193E9D"/>
    <w:rsid w:val="00193FA3"/>
    <w:rsid w:val="0019496B"/>
    <w:rsid w:val="00194D78"/>
    <w:rsid w:val="00195DF2"/>
    <w:rsid w:val="0019698E"/>
    <w:rsid w:val="001969E9"/>
    <w:rsid w:val="00196B1B"/>
    <w:rsid w:val="001A02DC"/>
    <w:rsid w:val="001A0616"/>
    <w:rsid w:val="001A27CA"/>
    <w:rsid w:val="001A4613"/>
    <w:rsid w:val="001A4D04"/>
    <w:rsid w:val="001A4D51"/>
    <w:rsid w:val="001A5786"/>
    <w:rsid w:val="001A60BB"/>
    <w:rsid w:val="001A60E4"/>
    <w:rsid w:val="001A6421"/>
    <w:rsid w:val="001A7893"/>
    <w:rsid w:val="001B07EC"/>
    <w:rsid w:val="001B2611"/>
    <w:rsid w:val="001B2D1D"/>
    <w:rsid w:val="001B4267"/>
    <w:rsid w:val="001B53C2"/>
    <w:rsid w:val="001B62EB"/>
    <w:rsid w:val="001B6B5F"/>
    <w:rsid w:val="001B7831"/>
    <w:rsid w:val="001C09B7"/>
    <w:rsid w:val="001C127B"/>
    <w:rsid w:val="001C1310"/>
    <w:rsid w:val="001C14BA"/>
    <w:rsid w:val="001C2075"/>
    <w:rsid w:val="001C2625"/>
    <w:rsid w:val="001C265C"/>
    <w:rsid w:val="001C4119"/>
    <w:rsid w:val="001C4AC0"/>
    <w:rsid w:val="001C5894"/>
    <w:rsid w:val="001C5D3D"/>
    <w:rsid w:val="001C64A2"/>
    <w:rsid w:val="001C6832"/>
    <w:rsid w:val="001D11E4"/>
    <w:rsid w:val="001D1EE9"/>
    <w:rsid w:val="001D2E1D"/>
    <w:rsid w:val="001D426E"/>
    <w:rsid w:val="001D4A1A"/>
    <w:rsid w:val="001D4B14"/>
    <w:rsid w:val="001D4FCD"/>
    <w:rsid w:val="001D5CB5"/>
    <w:rsid w:val="001D73B5"/>
    <w:rsid w:val="001D7473"/>
    <w:rsid w:val="001D75B8"/>
    <w:rsid w:val="001E05AD"/>
    <w:rsid w:val="001E05FE"/>
    <w:rsid w:val="001E38AC"/>
    <w:rsid w:val="001E5464"/>
    <w:rsid w:val="001E5AA1"/>
    <w:rsid w:val="001E670A"/>
    <w:rsid w:val="001E6D9F"/>
    <w:rsid w:val="001E7245"/>
    <w:rsid w:val="001E7A9F"/>
    <w:rsid w:val="001E7F11"/>
    <w:rsid w:val="001F210C"/>
    <w:rsid w:val="001F2196"/>
    <w:rsid w:val="001F2B01"/>
    <w:rsid w:val="001F30FE"/>
    <w:rsid w:val="001F38D0"/>
    <w:rsid w:val="001F4028"/>
    <w:rsid w:val="001F5677"/>
    <w:rsid w:val="001F5AD3"/>
    <w:rsid w:val="001F73F9"/>
    <w:rsid w:val="00200CC7"/>
    <w:rsid w:val="00201B08"/>
    <w:rsid w:val="00203A30"/>
    <w:rsid w:val="002100E3"/>
    <w:rsid w:val="002123A5"/>
    <w:rsid w:val="00212555"/>
    <w:rsid w:val="00213F98"/>
    <w:rsid w:val="00214B3E"/>
    <w:rsid w:val="00215E19"/>
    <w:rsid w:val="002170B8"/>
    <w:rsid w:val="0021750A"/>
    <w:rsid w:val="00217F43"/>
    <w:rsid w:val="0022151F"/>
    <w:rsid w:val="002215F6"/>
    <w:rsid w:val="00221C07"/>
    <w:rsid w:val="00221DBF"/>
    <w:rsid w:val="00221EBD"/>
    <w:rsid w:val="00222DAB"/>
    <w:rsid w:val="002235C6"/>
    <w:rsid w:val="002238A1"/>
    <w:rsid w:val="00223BE8"/>
    <w:rsid w:val="002241BF"/>
    <w:rsid w:val="00224A3A"/>
    <w:rsid w:val="00224F4B"/>
    <w:rsid w:val="00225295"/>
    <w:rsid w:val="002252E3"/>
    <w:rsid w:val="0022620C"/>
    <w:rsid w:val="00226902"/>
    <w:rsid w:val="002271A0"/>
    <w:rsid w:val="0022756C"/>
    <w:rsid w:val="002276D8"/>
    <w:rsid w:val="002302BA"/>
    <w:rsid w:val="00231376"/>
    <w:rsid w:val="00231383"/>
    <w:rsid w:val="00233B11"/>
    <w:rsid w:val="00233DDF"/>
    <w:rsid w:val="00234526"/>
    <w:rsid w:val="002353C0"/>
    <w:rsid w:val="002354E6"/>
    <w:rsid w:val="00235BC6"/>
    <w:rsid w:val="00235BEE"/>
    <w:rsid w:val="00235C96"/>
    <w:rsid w:val="002367BE"/>
    <w:rsid w:val="0023709F"/>
    <w:rsid w:val="00237B2C"/>
    <w:rsid w:val="00237EF0"/>
    <w:rsid w:val="002407D4"/>
    <w:rsid w:val="0024094E"/>
    <w:rsid w:val="00241CC5"/>
    <w:rsid w:val="00241F50"/>
    <w:rsid w:val="00242166"/>
    <w:rsid w:val="00242683"/>
    <w:rsid w:val="00242B88"/>
    <w:rsid w:val="00244074"/>
    <w:rsid w:val="00244089"/>
    <w:rsid w:val="00245403"/>
    <w:rsid w:val="00245B27"/>
    <w:rsid w:val="00246179"/>
    <w:rsid w:val="002462D2"/>
    <w:rsid w:val="0024652A"/>
    <w:rsid w:val="00246B84"/>
    <w:rsid w:val="0024764D"/>
    <w:rsid w:val="00247B35"/>
    <w:rsid w:val="00247FA5"/>
    <w:rsid w:val="00250284"/>
    <w:rsid w:val="00250984"/>
    <w:rsid w:val="00250A46"/>
    <w:rsid w:val="00252B16"/>
    <w:rsid w:val="00252CC0"/>
    <w:rsid w:val="00254258"/>
    <w:rsid w:val="002547A1"/>
    <w:rsid w:val="00256210"/>
    <w:rsid w:val="00256422"/>
    <w:rsid w:val="00256732"/>
    <w:rsid w:val="00256814"/>
    <w:rsid w:val="00256D2E"/>
    <w:rsid w:val="00256F9B"/>
    <w:rsid w:val="00257557"/>
    <w:rsid w:val="00260C6F"/>
    <w:rsid w:val="002610E7"/>
    <w:rsid w:val="002622EC"/>
    <w:rsid w:val="00262927"/>
    <w:rsid w:val="00262AEE"/>
    <w:rsid w:val="00262BA4"/>
    <w:rsid w:val="0026360B"/>
    <w:rsid w:val="00264922"/>
    <w:rsid w:val="002661DD"/>
    <w:rsid w:val="002666D4"/>
    <w:rsid w:val="00266BDA"/>
    <w:rsid w:val="00267C30"/>
    <w:rsid w:val="00267D51"/>
    <w:rsid w:val="002703B0"/>
    <w:rsid w:val="0027154C"/>
    <w:rsid w:val="0027170D"/>
    <w:rsid w:val="002717A5"/>
    <w:rsid w:val="002725B4"/>
    <w:rsid w:val="00273305"/>
    <w:rsid w:val="002734C4"/>
    <w:rsid w:val="0027524B"/>
    <w:rsid w:val="00275395"/>
    <w:rsid w:val="0027648E"/>
    <w:rsid w:val="00276AF2"/>
    <w:rsid w:val="00276E55"/>
    <w:rsid w:val="00280076"/>
    <w:rsid w:val="00281CF6"/>
    <w:rsid w:val="002825BA"/>
    <w:rsid w:val="00282699"/>
    <w:rsid w:val="00282906"/>
    <w:rsid w:val="00282E59"/>
    <w:rsid w:val="00282F95"/>
    <w:rsid w:val="00283508"/>
    <w:rsid w:val="0028489F"/>
    <w:rsid w:val="00284EA1"/>
    <w:rsid w:val="00285BEC"/>
    <w:rsid w:val="00286202"/>
    <w:rsid w:val="00287674"/>
    <w:rsid w:val="0029019C"/>
    <w:rsid w:val="002904AA"/>
    <w:rsid w:val="00292395"/>
    <w:rsid w:val="00293336"/>
    <w:rsid w:val="002935ED"/>
    <w:rsid w:val="0029444D"/>
    <w:rsid w:val="002951C8"/>
    <w:rsid w:val="00295642"/>
    <w:rsid w:val="00297669"/>
    <w:rsid w:val="002978B2"/>
    <w:rsid w:val="00297E7A"/>
    <w:rsid w:val="00297F3F"/>
    <w:rsid w:val="002A023E"/>
    <w:rsid w:val="002A0264"/>
    <w:rsid w:val="002A17A0"/>
    <w:rsid w:val="002A20DF"/>
    <w:rsid w:val="002A2869"/>
    <w:rsid w:val="002A2F73"/>
    <w:rsid w:val="002A423F"/>
    <w:rsid w:val="002A4B8B"/>
    <w:rsid w:val="002A525C"/>
    <w:rsid w:val="002A597D"/>
    <w:rsid w:val="002A5DA8"/>
    <w:rsid w:val="002A7F38"/>
    <w:rsid w:val="002B0270"/>
    <w:rsid w:val="002B03CA"/>
    <w:rsid w:val="002B045D"/>
    <w:rsid w:val="002B0B12"/>
    <w:rsid w:val="002B0DA2"/>
    <w:rsid w:val="002B183E"/>
    <w:rsid w:val="002B1FE5"/>
    <w:rsid w:val="002B259A"/>
    <w:rsid w:val="002B2F86"/>
    <w:rsid w:val="002B344B"/>
    <w:rsid w:val="002B3CD5"/>
    <w:rsid w:val="002B3F48"/>
    <w:rsid w:val="002B48EB"/>
    <w:rsid w:val="002B49BD"/>
    <w:rsid w:val="002B4EF7"/>
    <w:rsid w:val="002B4F5A"/>
    <w:rsid w:val="002B5760"/>
    <w:rsid w:val="002B64D0"/>
    <w:rsid w:val="002B6526"/>
    <w:rsid w:val="002B7187"/>
    <w:rsid w:val="002B77EA"/>
    <w:rsid w:val="002C0186"/>
    <w:rsid w:val="002C2B24"/>
    <w:rsid w:val="002C2D69"/>
    <w:rsid w:val="002C3288"/>
    <w:rsid w:val="002C32D8"/>
    <w:rsid w:val="002C349C"/>
    <w:rsid w:val="002C372F"/>
    <w:rsid w:val="002C38A1"/>
    <w:rsid w:val="002C5861"/>
    <w:rsid w:val="002C6E7B"/>
    <w:rsid w:val="002D00CF"/>
    <w:rsid w:val="002D080A"/>
    <w:rsid w:val="002D0909"/>
    <w:rsid w:val="002D0BDE"/>
    <w:rsid w:val="002D1D80"/>
    <w:rsid w:val="002D352D"/>
    <w:rsid w:val="002D3974"/>
    <w:rsid w:val="002D425B"/>
    <w:rsid w:val="002D447C"/>
    <w:rsid w:val="002D4D97"/>
    <w:rsid w:val="002D7857"/>
    <w:rsid w:val="002D7BE6"/>
    <w:rsid w:val="002E0335"/>
    <w:rsid w:val="002E1BFF"/>
    <w:rsid w:val="002E224F"/>
    <w:rsid w:val="002E25E7"/>
    <w:rsid w:val="002E2839"/>
    <w:rsid w:val="002E2CB8"/>
    <w:rsid w:val="002E4637"/>
    <w:rsid w:val="002E47A2"/>
    <w:rsid w:val="002E4894"/>
    <w:rsid w:val="002E4C0F"/>
    <w:rsid w:val="002E504A"/>
    <w:rsid w:val="002E534A"/>
    <w:rsid w:val="002E571B"/>
    <w:rsid w:val="002E6F85"/>
    <w:rsid w:val="002F13DE"/>
    <w:rsid w:val="002F163D"/>
    <w:rsid w:val="002F1779"/>
    <w:rsid w:val="002F1D32"/>
    <w:rsid w:val="002F25BC"/>
    <w:rsid w:val="002F3A58"/>
    <w:rsid w:val="002F3CB9"/>
    <w:rsid w:val="002F3E6D"/>
    <w:rsid w:val="002F44C1"/>
    <w:rsid w:val="002F48C4"/>
    <w:rsid w:val="002F4D0E"/>
    <w:rsid w:val="002F5319"/>
    <w:rsid w:val="002F5F50"/>
    <w:rsid w:val="002F7853"/>
    <w:rsid w:val="002F7B53"/>
    <w:rsid w:val="00300A4C"/>
    <w:rsid w:val="00301266"/>
    <w:rsid w:val="003032EA"/>
    <w:rsid w:val="003041F3"/>
    <w:rsid w:val="00304305"/>
    <w:rsid w:val="0030513A"/>
    <w:rsid w:val="003063AF"/>
    <w:rsid w:val="0030651E"/>
    <w:rsid w:val="003103F6"/>
    <w:rsid w:val="00310AAD"/>
    <w:rsid w:val="00311559"/>
    <w:rsid w:val="003116B3"/>
    <w:rsid w:val="0031174B"/>
    <w:rsid w:val="003133DC"/>
    <w:rsid w:val="00313F3E"/>
    <w:rsid w:val="00315EA0"/>
    <w:rsid w:val="0031651D"/>
    <w:rsid w:val="00317032"/>
    <w:rsid w:val="003170A5"/>
    <w:rsid w:val="00317488"/>
    <w:rsid w:val="003201E4"/>
    <w:rsid w:val="00320ECC"/>
    <w:rsid w:val="003229DF"/>
    <w:rsid w:val="00323593"/>
    <w:rsid w:val="0032380C"/>
    <w:rsid w:val="00323920"/>
    <w:rsid w:val="00323B80"/>
    <w:rsid w:val="003252F8"/>
    <w:rsid w:val="00326519"/>
    <w:rsid w:val="00327601"/>
    <w:rsid w:val="00327B0F"/>
    <w:rsid w:val="00330254"/>
    <w:rsid w:val="00330566"/>
    <w:rsid w:val="003307CB"/>
    <w:rsid w:val="003308BE"/>
    <w:rsid w:val="003318D5"/>
    <w:rsid w:val="00332B77"/>
    <w:rsid w:val="0033372A"/>
    <w:rsid w:val="00335D83"/>
    <w:rsid w:val="00336730"/>
    <w:rsid w:val="0033689D"/>
    <w:rsid w:val="00336CF7"/>
    <w:rsid w:val="003403B8"/>
    <w:rsid w:val="00340C68"/>
    <w:rsid w:val="00340C9E"/>
    <w:rsid w:val="00340E38"/>
    <w:rsid w:val="0034187D"/>
    <w:rsid w:val="00342CF3"/>
    <w:rsid w:val="003433E8"/>
    <w:rsid w:val="00344A62"/>
    <w:rsid w:val="0034622A"/>
    <w:rsid w:val="00346770"/>
    <w:rsid w:val="0034757A"/>
    <w:rsid w:val="00347E12"/>
    <w:rsid w:val="00347FAA"/>
    <w:rsid w:val="003506AE"/>
    <w:rsid w:val="0035183B"/>
    <w:rsid w:val="00351A87"/>
    <w:rsid w:val="00352115"/>
    <w:rsid w:val="00352178"/>
    <w:rsid w:val="003542B8"/>
    <w:rsid w:val="00354FE9"/>
    <w:rsid w:val="00355C53"/>
    <w:rsid w:val="00356393"/>
    <w:rsid w:val="003568F2"/>
    <w:rsid w:val="00360016"/>
    <w:rsid w:val="003601A6"/>
    <w:rsid w:val="00360729"/>
    <w:rsid w:val="00360B6A"/>
    <w:rsid w:val="00360F97"/>
    <w:rsid w:val="0036112E"/>
    <w:rsid w:val="003612A2"/>
    <w:rsid w:val="00361AA0"/>
    <w:rsid w:val="00361D4A"/>
    <w:rsid w:val="00361D59"/>
    <w:rsid w:val="00362256"/>
    <w:rsid w:val="00362DF4"/>
    <w:rsid w:val="00363D43"/>
    <w:rsid w:val="00364FBF"/>
    <w:rsid w:val="00365234"/>
    <w:rsid w:val="003657C5"/>
    <w:rsid w:val="003658EB"/>
    <w:rsid w:val="00365B17"/>
    <w:rsid w:val="00365CC3"/>
    <w:rsid w:val="00366297"/>
    <w:rsid w:val="003665CF"/>
    <w:rsid w:val="00367ACA"/>
    <w:rsid w:val="00367C9F"/>
    <w:rsid w:val="00367CFC"/>
    <w:rsid w:val="0037041C"/>
    <w:rsid w:val="0037182E"/>
    <w:rsid w:val="0037188B"/>
    <w:rsid w:val="003718C8"/>
    <w:rsid w:val="003719A3"/>
    <w:rsid w:val="003728FA"/>
    <w:rsid w:val="00373C43"/>
    <w:rsid w:val="00374332"/>
    <w:rsid w:val="00374AC1"/>
    <w:rsid w:val="00376734"/>
    <w:rsid w:val="00376B81"/>
    <w:rsid w:val="0037784F"/>
    <w:rsid w:val="0038049B"/>
    <w:rsid w:val="003805F9"/>
    <w:rsid w:val="00380920"/>
    <w:rsid w:val="00380CE7"/>
    <w:rsid w:val="00380E1A"/>
    <w:rsid w:val="00380E2B"/>
    <w:rsid w:val="00382364"/>
    <w:rsid w:val="00382647"/>
    <w:rsid w:val="00382713"/>
    <w:rsid w:val="00382F15"/>
    <w:rsid w:val="003831A4"/>
    <w:rsid w:val="003834D4"/>
    <w:rsid w:val="00383900"/>
    <w:rsid w:val="0038433C"/>
    <w:rsid w:val="00384511"/>
    <w:rsid w:val="0038480B"/>
    <w:rsid w:val="003858B4"/>
    <w:rsid w:val="00385BA6"/>
    <w:rsid w:val="00385EE9"/>
    <w:rsid w:val="00386B12"/>
    <w:rsid w:val="00391A1B"/>
    <w:rsid w:val="00391A79"/>
    <w:rsid w:val="003930BF"/>
    <w:rsid w:val="0039347C"/>
    <w:rsid w:val="003938DD"/>
    <w:rsid w:val="0039398D"/>
    <w:rsid w:val="0039473A"/>
    <w:rsid w:val="00394AC3"/>
    <w:rsid w:val="003955D9"/>
    <w:rsid w:val="003966D7"/>
    <w:rsid w:val="00396885"/>
    <w:rsid w:val="0039690B"/>
    <w:rsid w:val="003970CD"/>
    <w:rsid w:val="00397381"/>
    <w:rsid w:val="003976A7"/>
    <w:rsid w:val="003A04A3"/>
    <w:rsid w:val="003A12FB"/>
    <w:rsid w:val="003A15A8"/>
    <w:rsid w:val="003A1602"/>
    <w:rsid w:val="003A3352"/>
    <w:rsid w:val="003A59C7"/>
    <w:rsid w:val="003A6341"/>
    <w:rsid w:val="003A67CE"/>
    <w:rsid w:val="003A77D7"/>
    <w:rsid w:val="003A7CDB"/>
    <w:rsid w:val="003A7D0A"/>
    <w:rsid w:val="003B09D3"/>
    <w:rsid w:val="003B10C1"/>
    <w:rsid w:val="003B115B"/>
    <w:rsid w:val="003B251C"/>
    <w:rsid w:val="003B3B08"/>
    <w:rsid w:val="003B4ECB"/>
    <w:rsid w:val="003B5110"/>
    <w:rsid w:val="003B5FFA"/>
    <w:rsid w:val="003B6022"/>
    <w:rsid w:val="003B6ED4"/>
    <w:rsid w:val="003B713C"/>
    <w:rsid w:val="003B7681"/>
    <w:rsid w:val="003B7A27"/>
    <w:rsid w:val="003B7BFD"/>
    <w:rsid w:val="003C0426"/>
    <w:rsid w:val="003C0431"/>
    <w:rsid w:val="003C0817"/>
    <w:rsid w:val="003C0ADF"/>
    <w:rsid w:val="003C0FCA"/>
    <w:rsid w:val="003C1944"/>
    <w:rsid w:val="003C246D"/>
    <w:rsid w:val="003C2B1E"/>
    <w:rsid w:val="003C4905"/>
    <w:rsid w:val="003C4E93"/>
    <w:rsid w:val="003C593B"/>
    <w:rsid w:val="003C5EFE"/>
    <w:rsid w:val="003C7073"/>
    <w:rsid w:val="003D0192"/>
    <w:rsid w:val="003D0697"/>
    <w:rsid w:val="003D0823"/>
    <w:rsid w:val="003D1643"/>
    <w:rsid w:val="003D1F32"/>
    <w:rsid w:val="003D221E"/>
    <w:rsid w:val="003D371C"/>
    <w:rsid w:val="003D3CD2"/>
    <w:rsid w:val="003D4423"/>
    <w:rsid w:val="003D4E11"/>
    <w:rsid w:val="003D6332"/>
    <w:rsid w:val="003D79B6"/>
    <w:rsid w:val="003E150C"/>
    <w:rsid w:val="003E17F5"/>
    <w:rsid w:val="003E1E3E"/>
    <w:rsid w:val="003E21DA"/>
    <w:rsid w:val="003E5D08"/>
    <w:rsid w:val="003E5E91"/>
    <w:rsid w:val="003E608F"/>
    <w:rsid w:val="003E661C"/>
    <w:rsid w:val="003E69FF"/>
    <w:rsid w:val="003E7127"/>
    <w:rsid w:val="003E72D9"/>
    <w:rsid w:val="003E73F3"/>
    <w:rsid w:val="003E79D8"/>
    <w:rsid w:val="003F07F5"/>
    <w:rsid w:val="003F0DB7"/>
    <w:rsid w:val="003F184F"/>
    <w:rsid w:val="003F2295"/>
    <w:rsid w:val="003F2DEF"/>
    <w:rsid w:val="003F302A"/>
    <w:rsid w:val="003F4213"/>
    <w:rsid w:val="003F52C3"/>
    <w:rsid w:val="003F53BA"/>
    <w:rsid w:val="00400DDF"/>
    <w:rsid w:val="004013FE"/>
    <w:rsid w:val="00401BFD"/>
    <w:rsid w:val="004026EA"/>
    <w:rsid w:val="00402AB0"/>
    <w:rsid w:val="00403BFE"/>
    <w:rsid w:val="00403C84"/>
    <w:rsid w:val="004042D2"/>
    <w:rsid w:val="00404944"/>
    <w:rsid w:val="00404B6C"/>
    <w:rsid w:val="0040573E"/>
    <w:rsid w:val="00406D0F"/>
    <w:rsid w:val="004071B4"/>
    <w:rsid w:val="0040732B"/>
    <w:rsid w:val="00407347"/>
    <w:rsid w:val="00407A09"/>
    <w:rsid w:val="00410584"/>
    <w:rsid w:val="004106C6"/>
    <w:rsid w:val="004114C3"/>
    <w:rsid w:val="00411925"/>
    <w:rsid w:val="00411D47"/>
    <w:rsid w:val="004124D7"/>
    <w:rsid w:val="00413BD3"/>
    <w:rsid w:val="00414254"/>
    <w:rsid w:val="0041491E"/>
    <w:rsid w:val="00414A39"/>
    <w:rsid w:val="00414ADC"/>
    <w:rsid w:val="004150DB"/>
    <w:rsid w:val="00415A41"/>
    <w:rsid w:val="00415CF9"/>
    <w:rsid w:val="00415F3A"/>
    <w:rsid w:val="00416769"/>
    <w:rsid w:val="00416980"/>
    <w:rsid w:val="00416AB7"/>
    <w:rsid w:val="0041732D"/>
    <w:rsid w:val="00417B10"/>
    <w:rsid w:val="00417C16"/>
    <w:rsid w:val="004207A1"/>
    <w:rsid w:val="00420BCA"/>
    <w:rsid w:val="004219B6"/>
    <w:rsid w:val="00421C5B"/>
    <w:rsid w:val="00421E22"/>
    <w:rsid w:val="0042266F"/>
    <w:rsid w:val="00422E1E"/>
    <w:rsid w:val="00423391"/>
    <w:rsid w:val="004236D1"/>
    <w:rsid w:val="00423BFF"/>
    <w:rsid w:val="004247BA"/>
    <w:rsid w:val="0042526A"/>
    <w:rsid w:val="0042540A"/>
    <w:rsid w:val="00425417"/>
    <w:rsid w:val="00425EBB"/>
    <w:rsid w:val="0042631A"/>
    <w:rsid w:val="00426439"/>
    <w:rsid w:val="00426677"/>
    <w:rsid w:val="00426802"/>
    <w:rsid w:val="00426B61"/>
    <w:rsid w:val="00427937"/>
    <w:rsid w:val="00427EE9"/>
    <w:rsid w:val="00431861"/>
    <w:rsid w:val="004328AE"/>
    <w:rsid w:val="004331AB"/>
    <w:rsid w:val="00433EF2"/>
    <w:rsid w:val="004341E2"/>
    <w:rsid w:val="00434368"/>
    <w:rsid w:val="00434F97"/>
    <w:rsid w:val="00435528"/>
    <w:rsid w:val="0043601D"/>
    <w:rsid w:val="004360D5"/>
    <w:rsid w:val="00436257"/>
    <w:rsid w:val="00436C5A"/>
    <w:rsid w:val="00436DDE"/>
    <w:rsid w:val="004373E6"/>
    <w:rsid w:val="004377D8"/>
    <w:rsid w:val="00437C68"/>
    <w:rsid w:val="00437C8F"/>
    <w:rsid w:val="00440D1C"/>
    <w:rsid w:val="00442318"/>
    <w:rsid w:val="00442A05"/>
    <w:rsid w:val="00442A42"/>
    <w:rsid w:val="0044364C"/>
    <w:rsid w:val="00443B5A"/>
    <w:rsid w:val="0044438B"/>
    <w:rsid w:val="00444B7C"/>
    <w:rsid w:val="00444E72"/>
    <w:rsid w:val="0044558E"/>
    <w:rsid w:val="004455AC"/>
    <w:rsid w:val="00445CC6"/>
    <w:rsid w:val="00446435"/>
    <w:rsid w:val="00447C00"/>
    <w:rsid w:val="00450A64"/>
    <w:rsid w:val="00450BC2"/>
    <w:rsid w:val="004519F2"/>
    <w:rsid w:val="00451C46"/>
    <w:rsid w:val="00451FCB"/>
    <w:rsid w:val="00452072"/>
    <w:rsid w:val="004523EA"/>
    <w:rsid w:val="004526C7"/>
    <w:rsid w:val="004531BA"/>
    <w:rsid w:val="004532E1"/>
    <w:rsid w:val="00453C2D"/>
    <w:rsid w:val="00453DE9"/>
    <w:rsid w:val="00454EA5"/>
    <w:rsid w:val="004557DE"/>
    <w:rsid w:val="00456798"/>
    <w:rsid w:val="00460657"/>
    <w:rsid w:val="00460A9C"/>
    <w:rsid w:val="00460EC2"/>
    <w:rsid w:val="00461A46"/>
    <w:rsid w:val="00461D59"/>
    <w:rsid w:val="00462255"/>
    <w:rsid w:val="00462E0D"/>
    <w:rsid w:val="00463E8F"/>
    <w:rsid w:val="00464D32"/>
    <w:rsid w:val="00467466"/>
    <w:rsid w:val="00467F69"/>
    <w:rsid w:val="004700D5"/>
    <w:rsid w:val="00470709"/>
    <w:rsid w:val="004708DD"/>
    <w:rsid w:val="00470CAD"/>
    <w:rsid w:val="00471068"/>
    <w:rsid w:val="00471339"/>
    <w:rsid w:val="004714A2"/>
    <w:rsid w:val="004715A2"/>
    <w:rsid w:val="0047163D"/>
    <w:rsid w:val="004717F4"/>
    <w:rsid w:val="00471DCF"/>
    <w:rsid w:val="004720AA"/>
    <w:rsid w:val="004732D9"/>
    <w:rsid w:val="0047350B"/>
    <w:rsid w:val="004735CD"/>
    <w:rsid w:val="00473E33"/>
    <w:rsid w:val="00473F47"/>
    <w:rsid w:val="00474E3B"/>
    <w:rsid w:val="004754FC"/>
    <w:rsid w:val="00475663"/>
    <w:rsid w:val="00475EBA"/>
    <w:rsid w:val="00476726"/>
    <w:rsid w:val="00476EF0"/>
    <w:rsid w:val="0048088F"/>
    <w:rsid w:val="0048201B"/>
    <w:rsid w:val="0048330A"/>
    <w:rsid w:val="0048537B"/>
    <w:rsid w:val="00485A44"/>
    <w:rsid w:val="00486A12"/>
    <w:rsid w:val="00486C79"/>
    <w:rsid w:val="00487194"/>
    <w:rsid w:val="004900CD"/>
    <w:rsid w:val="00490465"/>
    <w:rsid w:val="00490D23"/>
    <w:rsid w:val="0049115F"/>
    <w:rsid w:val="004928B5"/>
    <w:rsid w:val="00492B43"/>
    <w:rsid w:val="004931E0"/>
    <w:rsid w:val="004934D2"/>
    <w:rsid w:val="004938F6"/>
    <w:rsid w:val="004939A8"/>
    <w:rsid w:val="00493A8F"/>
    <w:rsid w:val="0049433A"/>
    <w:rsid w:val="0049456C"/>
    <w:rsid w:val="00494ACC"/>
    <w:rsid w:val="00494B1F"/>
    <w:rsid w:val="00494FA6"/>
    <w:rsid w:val="0049582B"/>
    <w:rsid w:val="00495B9B"/>
    <w:rsid w:val="00495E48"/>
    <w:rsid w:val="004964E3"/>
    <w:rsid w:val="00496F70"/>
    <w:rsid w:val="00497A76"/>
    <w:rsid w:val="004A09DF"/>
    <w:rsid w:val="004A1120"/>
    <w:rsid w:val="004A12F3"/>
    <w:rsid w:val="004A1C85"/>
    <w:rsid w:val="004A3316"/>
    <w:rsid w:val="004A351F"/>
    <w:rsid w:val="004A3696"/>
    <w:rsid w:val="004A3B1A"/>
    <w:rsid w:val="004A46D2"/>
    <w:rsid w:val="004A4A36"/>
    <w:rsid w:val="004A5514"/>
    <w:rsid w:val="004A5864"/>
    <w:rsid w:val="004A6BB0"/>
    <w:rsid w:val="004A7266"/>
    <w:rsid w:val="004A7622"/>
    <w:rsid w:val="004A7BAD"/>
    <w:rsid w:val="004B0457"/>
    <w:rsid w:val="004B12B4"/>
    <w:rsid w:val="004B132B"/>
    <w:rsid w:val="004B2363"/>
    <w:rsid w:val="004B4034"/>
    <w:rsid w:val="004B45F0"/>
    <w:rsid w:val="004B47AD"/>
    <w:rsid w:val="004B5837"/>
    <w:rsid w:val="004B5AC4"/>
    <w:rsid w:val="004B6856"/>
    <w:rsid w:val="004B71D0"/>
    <w:rsid w:val="004B7AD2"/>
    <w:rsid w:val="004C0251"/>
    <w:rsid w:val="004C0BAE"/>
    <w:rsid w:val="004C0FA6"/>
    <w:rsid w:val="004C1826"/>
    <w:rsid w:val="004C2ACA"/>
    <w:rsid w:val="004C2C2C"/>
    <w:rsid w:val="004C2C31"/>
    <w:rsid w:val="004C2E50"/>
    <w:rsid w:val="004C37A7"/>
    <w:rsid w:val="004C4B22"/>
    <w:rsid w:val="004C4FAE"/>
    <w:rsid w:val="004C5192"/>
    <w:rsid w:val="004C5336"/>
    <w:rsid w:val="004C6E42"/>
    <w:rsid w:val="004C71E0"/>
    <w:rsid w:val="004C7314"/>
    <w:rsid w:val="004C7752"/>
    <w:rsid w:val="004C7ADD"/>
    <w:rsid w:val="004C7E41"/>
    <w:rsid w:val="004D07E2"/>
    <w:rsid w:val="004D13EF"/>
    <w:rsid w:val="004D2386"/>
    <w:rsid w:val="004D289E"/>
    <w:rsid w:val="004D2CD9"/>
    <w:rsid w:val="004D3C2F"/>
    <w:rsid w:val="004D3E5C"/>
    <w:rsid w:val="004D3EB2"/>
    <w:rsid w:val="004D46C9"/>
    <w:rsid w:val="004D594C"/>
    <w:rsid w:val="004D5DFA"/>
    <w:rsid w:val="004D6A4D"/>
    <w:rsid w:val="004D6A97"/>
    <w:rsid w:val="004D77F3"/>
    <w:rsid w:val="004D7F51"/>
    <w:rsid w:val="004E0505"/>
    <w:rsid w:val="004E08AB"/>
    <w:rsid w:val="004E0942"/>
    <w:rsid w:val="004E0F62"/>
    <w:rsid w:val="004E169A"/>
    <w:rsid w:val="004E409A"/>
    <w:rsid w:val="004E5391"/>
    <w:rsid w:val="004E580C"/>
    <w:rsid w:val="004E59E4"/>
    <w:rsid w:val="004E5F23"/>
    <w:rsid w:val="004E7C4F"/>
    <w:rsid w:val="004E7C55"/>
    <w:rsid w:val="004F0087"/>
    <w:rsid w:val="004F028C"/>
    <w:rsid w:val="004F0ACE"/>
    <w:rsid w:val="004F2974"/>
    <w:rsid w:val="004F3B58"/>
    <w:rsid w:val="004F3BB8"/>
    <w:rsid w:val="004F52FD"/>
    <w:rsid w:val="004F5633"/>
    <w:rsid w:val="004F751E"/>
    <w:rsid w:val="004F7613"/>
    <w:rsid w:val="0050171D"/>
    <w:rsid w:val="0050208E"/>
    <w:rsid w:val="00505FED"/>
    <w:rsid w:val="005062CD"/>
    <w:rsid w:val="00506C58"/>
    <w:rsid w:val="005113AE"/>
    <w:rsid w:val="00511D05"/>
    <w:rsid w:val="00511DE0"/>
    <w:rsid w:val="00511EF9"/>
    <w:rsid w:val="0051276E"/>
    <w:rsid w:val="00513D77"/>
    <w:rsid w:val="00514364"/>
    <w:rsid w:val="00514A02"/>
    <w:rsid w:val="0051537B"/>
    <w:rsid w:val="005162C8"/>
    <w:rsid w:val="005165DA"/>
    <w:rsid w:val="00516815"/>
    <w:rsid w:val="00516F06"/>
    <w:rsid w:val="00517FB4"/>
    <w:rsid w:val="005206D0"/>
    <w:rsid w:val="00520FB2"/>
    <w:rsid w:val="00522AFE"/>
    <w:rsid w:val="0052303A"/>
    <w:rsid w:val="00523AAE"/>
    <w:rsid w:val="00524AE4"/>
    <w:rsid w:val="00524CB9"/>
    <w:rsid w:val="00525DD6"/>
    <w:rsid w:val="00525DF4"/>
    <w:rsid w:val="005260A5"/>
    <w:rsid w:val="00526EFF"/>
    <w:rsid w:val="005270FE"/>
    <w:rsid w:val="00527198"/>
    <w:rsid w:val="00527676"/>
    <w:rsid w:val="00527F9B"/>
    <w:rsid w:val="00531FE6"/>
    <w:rsid w:val="00533825"/>
    <w:rsid w:val="00533C97"/>
    <w:rsid w:val="00535F90"/>
    <w:rsid w:val="005362E6"/>
    <w:rsid w:val="005367C6"/>
    <w:rsid w:val="00536805"/>
    <w:rsid w:val="0053697F"/>
    <w:rsid w:val="00536A99"/>
    <w:rsid w:val="00536E5E"/>
    <w:rsid w:val="0053741E"/>
    <w:rsid w:val="0054084E"/>
    <w:rsid w:val="00541589"/>
    <w:rsid w:val="00542400"/>
    <w:rsid w:val="00542C5C"/>
    <w:rsid w:val="00542C86"/>
    <w:rsid w:val="005435A4"/>
    <w:rsid w:val="00543C5F"/>
    <w:rsid w:val="00543F03"/>
    <w:rsid w:val="00543F5A"/>
    <w:rsid w:val="005445E8"/>
    <w:rsid w:val="00544EE5"/>
    <w:rsid w:val="00544F03"/>
    <w:rsid w:val="0054524B"/>
    <w:rsid w:val="005455C0"/>
    <w:rsid w:val="005455F6"/>
    <w:rsid w:val="00546215"/>
    <w:rsid w:val="00546513"/>
    <w:rsid w:val="00546FD3"/>
    <w:rsid w:val="005474AA"/>
    <w:rsid w:val="00550FF4"/>
    <w:rsid w:val="005510BE"/>
    <w:rsid w:val="00551AA6"/>
    <w:rsid w:val="00552772"/>
    <w:rsid w:val="005535B4"/>
    <w:rsid w:val="005538D5"/>
    <w:rsid w:val="00553DB3"/>
    <w:rsid w:val="00554060"/>
    <w:rsid w:val="00554083"/>
    <w:rsid w:val="00555DFD"/>
    <w:rsid w:val="00556438"/>
    <w:rsid w:val="0056015A"/>
    <w:rsid w:val="0056224A"/>
    <w:rsid w:val="005624E9"/>
    <w:rsid w:val="00562BE1"/>
    <w:rsid w:val="00563DB5"/>
    <w:rsid w:val="00563F05"/>
    <w:rsid w:val="00563F89"/>
    <w:rsid w:val="00564E05"/>
    <w:rsid w:val="00566289"/>
    <w:rsid w:val="00566A4D"/>
    <w:rsid w:val="00567A0C"/>
    <w:rsid w:val="00567AA7"/>
    <w:rsid w:val="005704FC"/>
    <w:rsid w:val="005709A0"/>
    <w:rsid w:val="00570CBB"/>
    <w:rsid w:val="00572199"/>
    <w:rsid w:val="00572531"/>
    <w:rsid w:val="00574AC3"/>
    <w:rsid w:val="00574FC3"/>
    <w:rsid w:val="005750CB"/>
    <w:rsid w:val="0057616A"/>
    <w:rsid w:val="005762D3"/>
    <w:rsid w:val="00576E16"/>
    <w:rsid w:val="0058069B"/>
    <w:rsid w:val="005809D8"/>
    <w:rsid w:val="00580DAF"/>
    <w:rsid w:val="0058152C"/>
    <w:rsid w:val="00581D88"/>
    <w:rsid w:val="00581DFC"/>
    <w:rsid w:val="00581E9C"/>
    <w:rsid w:val="00581F8E"/>
    <w:rsid w:val="005831B1"/>
    <w:rsid w:val="00583586"/>
    <w:rsid w:val="005843BF"/>
    <w:rsid w:val="00584BB9"/>
    <w:rsid w:val="005859E5"/>
    <w:rsid w:val="00586717"/>
    <w:rsid w:val="00586D4B"/>
    <w:rsid w:val="005872E2"/>
    <w:rsid w:val="00587F76"/>
    <w:rsid w:val="005902D3"/>
    <w:rsid w:val="005908AB"/>
    <w:rsid w:val="00591545"/>
    <w:rsid w:val="0059209E"/>
    <w:rsid w:val="00592521"/>
    <w:rsid w:val="00592604"/>
    <w:rsid w:val="005938C1"/>
    <w:rsid w:val="005945F5"/>
    <w:rsid w:val="00594C09"/>
    <w:rsid w:val="005951DC"/>
    <w:rsid w:val="00595406"/>
    <w:rsid w:val="0059574E"/>
    <w:rsid w:val="0059763A"/>
    <w:rsid w:val="005A0174"/>
    <w:rsid w:val="005A0686"/>
    <w:rsid w:val="005A098C"/>
    <w:rsid w:val="005A0C15"/>
    <w:rsid w:val="005A0C6A"/>
    <w:rsid w:val="005A1ABA"/>
    <w:rsid w:val="005A1E39"/>
    <w:rsid w:val="005A1E8C"/>
    <w:rsid w:val="005A28A8"/>
    <w:rsid w:val="005A28C1"/>
    <w:rsid w:val="005A4010"/>
    <w:rsid w:val="005A4491"/>
    <w:rsid w:val="005A497E"/>
    <w:rsid w:val="005A4B2B"/>
    <w:rsid w:val="005A52C5"/>
    <w:rsid w:val="005A57AD"/>
    <w:rsid w:val="005A620A"/>
    <w:rsid w:val="005A6665"/>
    <w:rsid w:val="005A68AD"/>
    <w:rsid w:val="005A75D6"/>
    <w:rsid w:val="005A7B5B"/>
    <w:rsid w:val="005B039C"/>
    <w:rsid w:val="005B45B8"/>
    <w:rsid w:val="005B49E8"/>
    <w:rsid w:val="005B5DA8"/>
    <w:rsid w:val="005B61CB"/>
    <w:rsid w:val="005B6C76"/>
    <w:rsid w:val="005B7E0B"/>
    <w:rsid w:val="005B7F10"/>
    <w:rsid w:val="005C0F87"/>
    <w:rsid w:val="005C1D9F"/>
    <w:rsid w:val="005C20C5"/>
    <w:rsid w:val="005C251E"/>
    <w:rsid w:val="005C26B3"/>
    <w:rsid w:val="005C3A13"/>
    <w:rsid w:val="005C3F68"/>
    <w:rsid w:val="005C41B7"/>
    <w:rsid w:val="005C41CE"/>
    <w:rsid w:val="005C53FA"/>
    <w:rsid w:val="005C59A8"/>
    <w:rsid w:val="005C704F"/>
    <w:rsid w:val="005C73CC"/>
    <w:rsid w:val="005C7EC9"/>
    <w:rsid w:val="005D0CA1"/>
    <w:rsid w:val="005D1522"/>
    <w:rsid w:val="005D27B4"/>
    <w:rsid w:val="005D2F77"/>
    <w:rsid w:val="005D3601"/>
    <w:rsid w:val="005D3D65"/>
    <w:rsid w:val="005D41C3"/>
    <w:rsid w:val="005D4898"/>
    <w:rsid w:val="005D4FEC"/>
    <w:rsid w:val="005D5513"/>
    <w:rsid w:val="005D57BA"/>
    <w:rsid w:val="005D5B72"/>
    <w:rsid w:val="005D6496"/>
    <w:rsid w:val="005D67A4"/>
    <w:rsid w:val="005D6AC0"/>
    <w:rsid w:val="005D7150"/>
    <w:rsid w:val="005D7616"/>
    <w:rsid w:val="005D7819"/>
    <w:rsid w:val="005E0078"/>
    <w:rsid w:val="005E0D49"/>
    <w:rsid w:val="005E0E42"/>
    <w:rsid w:val="005E19C8"/>
    <w:rsid w:val="005E23D6"/>
    <w:rsid w:val="005E3A03"/>
    <w:rsid w:val="005E4C47"/>
    <w:rsid w:val="005E625A"/>
    <w:rsid w:val="005E7441"/>
    <w:rsid w:val="005E7DC5"/>
    <w:rsid w:val="005F08DF"/>
    <w:rsid w:val="005F20A7"/>
    <w:rsid w:val="005F2134"/>
    <w:rsid w:val="005F2D4E"/>
    <w:rsid w:val="005F50EF"/>
    <w:rsid w:val="005F5214"/>
    <w:rsid w:val="005F5500"/>
    <w:rsid w:val="005F59A1"/>
    <w:rsid w:val="005F60EE"/>
    <w:rsid w:val="005F6EA2"/>
    <w:rsid w:val="005F6F7A"/>
    <w:rsid w:val="005F70BE"/>
    <w:rsid w:val="00600D94"/>
    <w:rsid w:val="0060290C"/>
    <w:rsid w:val="0060291E"/>
    <w:rsid w:val="006034D3"/>
    <w:rsid w:val="00603977"/>
    <w:rsid w:val="0060522F"/>
    <w:rsid w:val="00605388"/>
    <w:rsid w:val="006057A0"/>
    <w:rsid w:val="00605ADA"/>
    <w:rsid w:val="00606796"/>
    <w:rsid w:val="00607AAF"/>
    <w:rsid w:val="00607C05"/>
    <w:rsid w:val="006101BE"/>
    <w:rsid w:val="00610572"/>
    <w:rsid w:val="00611748"/>
    <w:rsid w:val="006125D9"/>
    <w:rsid w:val="0061266E"/>
    <w:rsid w:val="00612757"/>
    <w:rsid w:val="006128B2"/>
    <w:rsid w:val="00613868"/>
    <w:rsid w:val="0061465E"/>
    <w:rsid w:val="0061470F"/>
    <w:rsid w:val="0061492E"/>
    <w:rsid w:val="006151BB"/>
    <w:rsid w:val="006154DD"/>
    <w:rsid w:val="00615E97"/>
    <w:rsid w:val="00616BE0"/>
    <w:rsid w:val="00617437"/>
    <w:rsid w:val="0061749A"/>
    <w:rsid w:val="006179E4"/>
    <w:rsid w:val="00617FB8"/>
    <w:rsid w:val="0062024F"/>
    <w:rsid w:val="00620CD6"/>
    <w:rsid w:val="00621463"/>
    <w:rsid w:val="00622131"/>
    <w:rsid w:val="00623150"/>
    <w:rsid w:val="0062346C"/>
    <w:rsid w:val="00624737"/>
    <w:rsid w:val="00624A1B"/>
    <w:rsid w:val="006255AA"/>
    <w:rsid w:val="006267A6"/>
    <w:rsid w:val="00626BF0"/>
    <w:rsid w:val="006278EF"/>
    <w:rsid w:val="00627B11"/>
    <w:rsid w:val="00630299"/>
    <w:rsid w:val="00630B01"/>
    <w:rsid w:val="00631375"/>
    <w:rsid w:val="00631D34"/>
    <w:rsid w:val="00631F16"/>
    <w:rsid w:val="006320A5"/>
    <w:rsid w:val="00632B0E"/>
    <w:rsid w:val="006334A1"/>
    <w:rsid w:val="00634919"/>
    <w:rsid w:val="00635A91"/>
    <w:rsid w:val="00635EB1"/>
    <w:rsid w:val="00636B8C"/>
    <w:rsid w:val="006373DA"/>
    <w:rsid w:val="00640411"/>
    <w:rsid w:val="00640B32"/>
    <w:rsid w:val="00640F7D"/>
    <w:rsid w:val="00641484"/>
    <w:rsid w:val="00641DBA"/>
    <w:rsid w:val="00641ED6"/>
    <w:rsid w:val="00642985"/>
    <w:rsid w:val="00642FCE"/>
    <w:rsid w:val="0064306D"/>
    <w:rsid w:val="00643813"/>
    <w:rsid w:val="00643BAF"/>
    <w:rsid w:val="00643F3B"/>
    <w:rsid w:val="00644009"/>
    <w:rsid w:val="00644BC3"/>
    <w:rsid w:val="00645EBA"/>
    <w:rsid w:val="006478C3"/>
    <w:rsid w:val="00650BB8"/>
    <w:rsid w:val="00651377"/>
    <w:rsid w:val="0065140D"/>
    <w:rsid w:val="006516C3"/>
    <w:rsid w:val="00651731"/>
    <w:rsid w:val="00652A56"/>
    <w:rsid w:val="006534F4"/>
    <w:rsid w:val="0065446E"/>
    <w:rsid w:val="0065570C"/>
    <w:rsid w:val="00655E80"/>
    <w:rsid w:val="006569E7"/>
    <w:rsid w:val="0065769B"/>
    <w:rsid w:val="00657849"/>
    <w:rsid w:val="00662019"/>
    <w:rsid w:val="0066318C"/>
    <w:rsid w:val="0066336A"/>
    <w:rsid w:val="00663615"/>
    <w:rsid w:val="00663648"/>
    <w:rsid w:val="00663BE9"/>
    <w:rsid w:val="006646D9"/>
    <w:rsid w:val="006652E4"/>
    <w:rsid w:val="0066531E"/>
    <w:rsid w:val="00665325"/>
    <w:rsid w:val="0066678B"/>
    <w:rsid w:val="006674A0"/>
    <w:rsid w:val="0067100D"/>
    <w:rsid w:val="0067105B"/>
    <w:rsid w:val="00672246"/>
    <w:rsid w:val="00672A46"/>
    <w:rsid w:val="00673894"/>
    <w:rsid w:val="00673913"/>
    <w:rsid w:val="0067432D"/>
    <w:rsid w:val="0067508A"/>
    <w:rsid w:val="00675D40"/>
    <w:rsid w:val="00675FFE"/>
    <w:rsid w:val="00677532"/>
    <w:rsid w:val="00677DF6"/>
    <w:rsid w:val="00680700"/>
    <w:rsid w:val="00680D2D"/>
    <w:rsid w:val="00681023"/>
    <w:rsid w:val="0068111A"/>
    <w:rsid w:val="00681F23"/>
    <w:rsid w:val="006829F3"/>
    <w:rsid w:val="0068480C"/>
    <w:rsid w:val="00684D23"/>
    <w:rsid w:val="006854A7"/>
    <w:rsid w:val="006865F1"/>
    <w:rsid w:val="00687360"/>
    <w:rsid w:val="006873DA"/>
    <w:rsid w:val="0069097D"/>
    <w:rsid w:val="00690F3B"/>
    <w:rsid w:val="00691997"/>
    <w:rsid w:val="00692CDC"/>
    <w:rsid w:val="00692DAF"/>
    <w:rsid w:val="006942CF"/>
    <w:rsid w:val="00694580"/>
    <w:rsid w:val="006949AF"/>
    <w:rsid w:val="00696D16"/>
    <w:rsid w:val="0069740A"/>
    <w:rsid w:val="006A08C8"/>
    <w:rsid w:val="006A0D73"/>
    <w:rsid w:val="006A0F25"/>
    <w:rsid w:val="006A1A00"/>
    <w:rsid w:val="006A2128"/>
    <w:rsid w:val="006A2989"/>
    <w:rsid w:val="006A2CEB"/>
    <w:rsid w:val="006A44F4"/>
    <w:rsid w:val="006A4588"/>
    <w:rsid w:val="006A665A"/>
    <w:rsid w:val="006A6974"/>
    <w:rsid w:val="006A6B73"/>
    <w:rsid w:val="006A70A3"/>
    <w:rsid w:val="006A72D5"/>
    <w:rsid w:val="006A76CD"/>
    <w:rsid w:val="006B04F9"/>
    <w:rsid w:val="006B1252"/>
    <w:rsid w:val="006B1923"/>
    <w:rsid w:val="006B26EE"/>
    <w:rsid w:val="006B29B9"/>
    <w:rsid w:val="006B2AAA"/>
    <w:rsid w:val="006B2C80"/>
    <w:rsid w:val="006B3339"/>
    <w:rsid w:val="006B373B"/>
    <w:rsid w:val="006B382E"/>
    <w:rsid w:val="006B3B6C"/>
    <w:rsid w:val="006B4FD0"/>
    <w:rsid w:val="006B4FE4"/>
    <w:rsid w:val="006B5771"/>
    <w:rsid w:val="006B65E3"/>
    <w:rsid w:val="006B6F6D"/>
    <w:rsid w:val="006B753C"/>
    <w:rsid w:val="006B79FC"/>
    <w:rsid w:val="006B7BFA"/>
    <w:rsid w:val="006C043F"/>
    <w:rsid w:val="006C0ABB"/>
    <w:rsid w:val="006C0EFF"/>
    <w:rsid w:val="006C19C0"/>
    <w:rsid w:val="006C33FD"/>
    <w:rsid w:val="006C344F"/>
    <w:rsid w:val="006C3C31"/>
    <w:rsid w:val="006C40DC"/>
    <w:rsid w:val="006C4D17"/>
    <w:rsid w:val="006C4D82"/>
    <w:rsid w:val="006C54E3"/>
    <w:rsid w:val="006C6071"/>
    <w:rsid w:val="006C7836"/>
    <w:rsid w:val="006D0AEF"/>
    <w:rsid w:val="006D1162"/>
    <w:rsid w:val="006D153C"/>
    <w:rsid w:val="006D3571"/>
    <w:rsid w:val="006D404C"/>
    <w:rsid w:val="006D4506"/>
    <w:rsid w:val="006D50FE"/>
    <w:rsid w:val="006D5EA4"/>
    <w:rsid w:val="006D6301"/>
    <w:rsid w:val="006D661D"/>
    <w:rsid w:val="006E081F"/>
    <w:rsid w:val="006E111B"/>
    <w:rsid w:val="006E2310"/>
    <w:rsid w:val="006E4260"/>
    <w:rsid w:val="006E43C0"/>
    <w:rsid w:val="006E5035"/>
    <w:rsid w:val="006E5318"/>
    <w:rsid w:val="006E59B9"/>
    <w:rsid w:val="006E6471"/>
    <w:rsid w:val="006E6890"/>
    <w:rsid w:val="006E7112"/>
    <w:rsid w:val="006E7224"/>
    <w:rsid w:val="006F1410"/>
    <w:rsid w:val="006F1892"/>
    <w:rsid w:val="006F1A41"/>
    <w:rsid w:val="006F261F"/>
    <w:rsid w:val="006F26ED"/>
    <w:rsid w:val="006F2E65"/>
    <w:rsid w:val="006F49DA"/>
    <w:rsid w:val="006F4CBA"/>
    <w:rsid w:val="006F4FCA"/>
    <w:rsid w:val="006F5547"/>
    <w:rsid w:val="006F5592"/>
    <w:rsid w:val="006F55BA"/>
    <w:rsid w:val="006F619A"/>
    <w:rsid w:val="006F669A"/>
    <w:rsid w:val="006F7308"/>
    <w:rsid w:val="006F7518"/>
    <w:rsid w:val="006F7795"/>
    <w:rsid w:val="00700470"/>
    <w:rsid w:val="00700F24"/>
    <w:rsid w:val="0070192D"/>
    <w:rsid w:val="00701ADE"/>
    <w:rsid w:val="00701B16"/>
    <w:rsid w:val="00702993"/>
    <w:rsid w:val="00702FC6"/>
    <w:rsid w:val="00703E6F"/>
    <w:rsid w:val="00704D47"/>
    <w:rsid w:val="007058C8"/>
    <w:rsid w:val="00706F2F"/>
    <w:rsid w:val="007076B9"/>
    <w:rsid w:val="007077D3"/>
    <w:rsid w:val="00707E63"/>
    <w:rsid w:val="00710707"/>
    <w:rsid w:val="00710A27"/>
    <w:rsid w:val="007111F5"/>
    <w:rsid w:val="0071158A"/>
    <w:rsid w:val="0071165E"/>
    <w:rsid w:val="00711CE9"/>
    <w:rsid w:val="00713275"/>
    <w:rsid w:val="0071382E"/>
    <w:rsid w:val="00715509"/>
    <w:rsid w:val="00715942"/>
    <w:rsid w:val="00715C43"/>
    <w:rsid w:val="00716DCF"/>
    <w:rsid w:val="00717DB9"/>
    <w:rsid w:val="00717DED"/>
    <w:rsid w:val="00721AB4"/>
    <w:rsid w:val="00721D90"/>
    <w:rsid w:val="00723087"/>
    <w:rsid w:val="00723DB3"/>
    <w:rsid w:val="00725B46"/>
    <w:rsid w:val="00727451"/>
    <w:rsid w:val="00730677"/>
    <w:rsid w:val="0073080B"/>
    <w:rsid w:val="00730CB5"/>
    <w:rsid w:val="00730CE3"/>
    <w:rsid w:val="00731DDF"/>
    <w:rsid w:val="007324FC"/>
    <w:rsid w:val="0073294D"/>
    <w:rsid w:val="0073320A"/>
    <w:rsid w:val="00733A86"/>
    <w:rsid w:val="00734568"/>
    <w:rsid w:val="00734D75"/>
    <w:rsid w:val="0073546B"/>
    <w:rsid w:val="00735861"/>
    <w:rsid w:val="007376DD"/>
    <w:rsid w:val="0074058F"/>
    <w:rsid w:val="00740CD4"/>
    <w:rsid w:val="00740F6A"/>
    <w:rsid w:val="00741246"/>
    <w:rsid w:val="007424E2"/>
    <w:rsid w:val="00742ED6"/>
    <w:rsid w:val="00743F43"/>
    <w:rsid w:val="0074421A"/>
    <w:rsid w:val="007445FE"/>
    <w:rsid w:val="00744996"/>
    <w:rsid w:val="00744A4D"/>
    <w:rsid w:val="00745178"/>
    <w:rsid w:val="007452F8"/>
    <w:rsid w:val="00747585"/>
    <w:rsid w:val="007476BE"/>
    <w:rsid w:val="0074782C"/>
    <w:rsid w:val="007479D3"/>
    <w:rsid w:val="007509BD"/>
    <w:rsid w:val="00751857"/>
    <w:rsid w:val="00751E34"/>
    <w:rsid w:val="00751E97"/>
    <w:rsid w:val="007521CB"/>
    <w:rsid w:val="007521CF"/>
    <w:rsid w:val="007527B5"/>
    <w:rsid w:val="00752873"/>
    <w:rsid w:val="0075392B"/>
    <w:rsid w:val="00753C65"/>
    <w:rsid w:val="00754AB2"/>
    <w:rsid w:val="00754DFA"/>
    <w:rsid w:val="00755A98"/>
    <w:rsid w:val="0075742F"/>
    <w:rsid w:val="00757AD2"/>
    <w:rsid w:val="0076045D"/>
    <w:rsid w:val="00760B83"/>
    <w:rsid w:val="00760DD7"/>
    <w:rsid w:val="00762128"/>
    <w:rsid w:val="00762403"/>
    <w:rsid w:val="007625E2"/>
    <w:rsid w:val="007646B9"/>
    <w:rsid w:val="00764898"/>
    <w:rsid w:val="007657A3"/>
    <w:rsid w:val="00766ECD"/>
    <w:rsid w:val="007700B8"/>
    <w:rsid w:val="00770697"/>
    <w:rsid w:val="00770B54"/>
    <w:rsid w:val="00770E1B"/>
    <w:rsid w:val="00770E29"/>
    <w:rsid w:val="007717EC"/>
    <w:rsid w:val="00773B6D"/>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77A"/>
    <w:rsid w:val="00785AFE"/>
    <w:rsid w:val="00786033"/>
    <w:rsid w:val="007907CD"/>
    <w:rsid w:val="00790C05"/>
    <w:rsid w:val="00791000"/>
    <w:rsid w:val="0079175E"/>
    <w:rsid w:val="00791843"/>
    <w:rsid w:val="00792208"/>
    <w:rsid w:val="007922EA"/>
    <w:rsid w:val="00792871"/>
    <w:rsid w:val="007929EC"/>
    <w:rsid w:val="00792C3E"/>
    <w:rsid w:val="00792F91"/>
    <w:rsid w:val="0079328B"/>
    <w:rsid w:val="0079576F"/>
    <w:rsid w:val="00795830"/>
    <w:rsid w:val="00796C1C"/>
    <w:rsid w:val="007A0291"/>
    <w:rsid w:val="007A063D"/>
    <w:rsid w:val="007A09DE"/>
    <w:rsid w:val="007A10F0"/>
    <w:rsid w:val="007A16B5"/>
    <w:rsid w:val="007A2030"/>
    <w:rsid w:val="007A2104"/>
    <w:rsid w:val="007A43D7"/>
    <w:rsid w:val="007A4549"/>
    <w:rsid w:val="007A4CD0"/>
    <w:rsid w:val="007A5421"/>
    <w:rsid w:val="007A54D1"/>
    <w:rsid w:val="007A55FC"/>
    <w:rsid w:val="007A63C5"/>
    <w:rsid w:val="007A6441"/>
    <w:rsid w:val="007A7B2C"/>
    <w:rsid w:val="007A7E5E"/>
    <w:rsid w:val="007B1CD8"/>
    <w:rsid w:val="007B1F4A"/>
    <w:rsid w:val="007B3608"/>
    <w:rsid w:val="007B39B5"/>
    <w:rsid w:val="007B4570"/>
    <w:rsid w:val="007B48E7"/>
    <w:rsid w:val="007B6049"/>
    <w:rsid w:val="007B63EC"/>
    <w:rsid w:val="007B659B"/>
    <w:rsid w:val="007B744C"/>
    <w:rsid w:val="007B7AA2"/>
    <w:rsid w:val="007C03FD"/>
    <w:rsid w:val="007C1982"/>
    <w:rsid w:val="007C1EEE"/>
    <w:rsid w:val="007C2426"/>
    <w:rsid w:val="007C2939"/>
    <w:rsid w:val="007C3914"/>
    <w:rsid w:val="007C3ABB"/>
    <w:rsid w:val="007C486A"/>
    <w:rsid w:val="007C4BE9"/>
    <w:rsid w:val="007C517F"/>
    <w:rsid w:val="007C5354"/>
    <w:rsid w:val="007C5853"/>
    <w:rsid w:val="007C5A07"/>
    <w:rsid w:val="007C5BC2"/>
    <w:rsid w:val="007C6057"/>
    <w:rsid w:val="007C6082"/>
    <w:rsid w:val="007C6654"/>
    <w:rsid w:val="007C6DE3"/>
    <w:rsid w:val="007C73BD"/>
    <w:rsid w:val="007C75A5"/>
    <w:rsid w:val="007C7BD5"/>
    <w:rsid w:val="007C7C70"/>
    <w:rsid w:val="007C7E53"/>
    <w:rsid w:val="007D0CF3"/>
    <w:rsid w:val="007D0CFD"/>
    <w:rsid w:val="007D0F89"/>
    <w:rsid w:val="007D1A7C"/>
    <w:rsid w:val="007D28F4"/>
    <w:rsid w:val="007D2C3E"/>
    <w:rsid w:val="007D2C5C"/>
    <w:rsid w:val="007D2ED5"/>
    <w:rsid w:val="007D6373"/>
    <w:rsid w:val="007D63AB"/>
    <w:rsid w:val="007D63B1"/>
    <w:rsid w:val="007D6A32"/>
    <w:rsid w:val="007D7689"/>
    <w:rsid w:val="007D7A9E"/>
    <w:rsid w:val="007E020A"/>
    <w:rsid w:val="007E17F9"/>
    <w:rsid w:val="007E1C50"/>
    <w:rsid w:val="007E2F6B"/>
    <w:rsid w:val="007E393A"/>
    <w:rsid w:val="007E396F"/>
    <w:rsid w:val="007E4230"/>
    <w:rsid w:val="007E4910"/>
    <w:rsid w:val="007E5180"/>
    <w:rsid w:val="007E5215"/>
    <w:rsid w:val="007E59FB"/>
    <w:rsid w:val="007E602F"/>
    <w:rsid w:val="007E7A6B"/>
    <w:rsid w:val="007E7C1A"/>
    <w:rsid w:val="007E7C8C"/>
    <w:rsid w:val="007F03A5"/>
    <w:rsid w:val="007F1428"/>
    <w:rsid w:val="007F1B46"/>
    <w:rsid w:val="007F2558"/>
    <w:rsid w:val="007F2923"/>
    <w:rsid w:val="007F34C6"/>
    <w:rsid w:val="007F3570"/>
    <w:rsid w:val="007F4A4A"/>
    <w:rsid w:val="007F4D35"/>
    <w:rsid w:val="007F4EFD"/>
    <w:rsid w:val="007F51ED"/>
    <w:rsid w:val="007F5821"/>
    <w:rsid w:val="007F622A"/>
    <w:rsid w:val="00800181"/>
    <w:rsid w:val="008002D8"/>
    <w:rsid w:val="008005F4"/>
    <w:rsid w:val="00800613"/>
    <w:rsid w:val="0080347B"/>
    <w:rsid w:val="00803BC1"/>
    <w:rsid w:val="00804DDC"/>
    <w:rsid w:val="0080514A"/>
    <w:rsid w:val="0080559E"/>
    <w:rsid w:val="00806545"/>
    <w:rsid w:val="008066CB"/>
    <w:rsid w:val="00807768"/>
    <w:rsid w:val="0081004C"/>
    <w:rsid w:val="00810158"/>
    <w:rsid w:val="00811030"/>
    <w:rsid w:val="00811193"/>
    <w:rsid w:val="008117AF"/>
    <w:rsid w:val="00811FE5"/>
    <w:rsid w:val="0081330E"/>
    <w:rsid w:val="00813CD7"/>
    <w:rsid w:val="00814274"/>
    <w:rsid w:val="008162DE"/>
    <w:rsid w:val="008167BE"/>
    <w:rsid w:val="00816F2D"/>
    <w:rsid w:val="00817656"/>
    <w:rsid w:val="008209DF"/>
    <w:rsid w:val="00820D5F"/>
    <w:rsid w:val="0082174D"/>
    <w:rsid w:val="00821953"/>
    <w:rsid w:val="00821EDA"/>
    <w:rsid w:val="008224E0"/>
    <w:rsid w:val="0082412A"/>
    <w:rsid w:val="00824B34"/>
    <w:rsid w:val="00826359"/>
    <w:rsid w:val="0082639E"/>
    <w:rsid w:val="0082741F"/>
    <w:rsid w:val="0083067C"/>
    <w:rsid w:val="00830882"/>
    <w:rsid w:val="0083089E"/>
    <w:rsid w:val="0083177B"/>
    <w:rsid w:val="00832910"/>
    <w:rsid w:val="00833D74"/>
    <w:rsid w:val="008351D5"/>
    <w:rsid w:val="008351E7"/>
    <w:rsid w:val="008368A5"/>
    <w:rsid w:val="00836BF0"/>
    <w:rsid w:val="00837232"/>
    <w:rsid w:val="00837E4D"/>
    <w:rsid w:val="0084054F"/>
    <w:rsid w:val="00840E72"/>
    <w:rsid w:val="008416D6"/>
    <w:rsid w:val="00841A65"/>
    <w:rsid w:val="00841CA2"/>
    <w:rsid w:val="00844CC0"/>
    <w:rsid w:val="0084638F"/>
    <w:rsid w:val="008463BB"/>
    <w:rsid w:val="00846B1D"/>
    <w:rsid w:val="00846D0B"/>
    <w:rsid w:val="00850269"/>
    <w:rsid w:val="00851420"/>
    <w:rsid w:val="00851DBA"/>
    <w:rsid w:val="00852A3C"/>
    <w:rsid w:val="00852EC4"/>
    <w:rsid w:val="008534AC"/>
    <w:rsid w:val="008536DF"/>
    <w:rsid w:val="008543DE"/>
    <w:rsid w:val="00854D5E"/>
    <w:rsid w:val="008557C6"/>
    <w:rsid w:val="00855DEF"/>
    <w:rsid w:val="00856E19"/>
    <w:rsid w:val="00856E69"/>
    <w:rsid w:val="00857202"/>
    <w:rsid w:val="00857D50"/>
    <w:rsid w:val="00857F9F"/>
    <w:rsid w:val="00860422"/>
    <w:rsid w:val="0086062C"/>
    <w:rsid w:val="00860FCB"/>
    <w:rsid w:val="00861116"/>
    <w:rsid w:val="00861FCA"/>
    <w:rsid w:val="0086218B"/>
    <w:rsid w:val="008621D4"/>
    <w:rsid w:val="00862CE7"/>
    <w:rsid w:val="008639F0"/>
    <w:rsid w:val="00863A12"/>
    <w:rsid w:val="00864400"/>
    <w:rsid w:val="0086448B"/>
    <w:rsid w:val="008649A8"/>
    <w:rsid w:val="008652DE"/>
    <w:rsid w:val="008654C7"/>
    <w:rsid w:val="00865DF9"/>
    <w:rsid w:val="00865F4A"/>
    <w:rsid w:val="008700DB"/>
    <w:rsid w:val="00870A33"/>
    <w:rsid w:val="0087195E"/>
    <w:rsid w:val="008738E6"/>
    <w:rsid w:val="00873C14"/>
    <w:rsid w:val="00873D28"/>
    <w:rsid w:val="008760A6"/>
    <w:rsid w:val="0087688D"/>
    <w:rsid w:val="0087692F"/>
    <w:rsid w:val="0087739E"/>
    <w:rsid w:val="008805DA"/>
    <w:rsid w:val="0088079C"/>
    <w:rsid w:val="00880D8E"/>
    <w:rsid w:val="0088157B"/>
    <w:rsid w:val="008815A1"/>
    <w:rsid w:val="00881CE2"/>
    <w:rsid w:val="008842C6"/>
    <w:rsid w:val="008845C2"/>
    <w:rsid w:val="00884906"/>
    <w:rsid w:val="008854C8"/>
    <w:rsid w:val="00886D04"/>
    <w:rsid w:val="00886E90"/>
    <w:rsid w:val="008876A5"/>
    <w:rsid w:val="00887C7B"/>
    <w:rsid w:val="00891F56"/>
    <w:rsid w:val="008923E2"/>
    <w:rsid w:val="00893183"/>
    <w:rsid w:val="0089343C"/>
    <w:rsid w:val="00893803"/>
    <w:rsid w:val="00895EAF"/>
    <w:rsid w:val="00895F54"/>
    <w:rsid w:val="0089638E"/>
    <w:rsid w:val="00896B1F"/>
    <w:rsid w:val="00897B70"/>
    <w:rsid w:val="008A0CE3"/>
    <w:rsid w:val="008A18C2"/>
    <w:rsid w:val="008A1B67"/>
    <w:rsid w:val="008A2820"/>
    <w:rsid w:val="008A2FAF"/>
    <w:rsid w:val="008A4A9E"/>
    <w:rsid w:val="008A58C4"/>
    <w:rsid w:val="008A693A"/>
    <w:rsid w:val="008A7B28"/>
    <w:rsid w:val="008A7DAB"/>
    <w:rsid w:val="008B0540"/>
    <w:rsid w:val="008B14F5"/>
    <w:rsid w:val="008B1BEC"/>
    <w:rsid w:val="008B1E2D"/>
    <w:rsid w:val="008B2A34"/>
    <w:rsid w:val="008B2BAA"/>
    <w:rsid w:val="008B2BDB"/>
    <w:rsid w:val="008B37D0"/>
    <w:rsid w:val="008B41A2"/>
    <w:rsid w:val="008B44A4"/>
    <w:rsid w:val="008B4828"/>
    <w:rsid w:val="008B49B9"/>
    <w:rsid w:val="008B5417"/>
    <w:rsid w:val="008B5C6A"/>
    <w:rsid w:val="008B6249"/>
    <w:rsid w:val="008C0422"/>
    <w:rsid w:val="008C0C28"/>
    <w:rsid w:val="008C124C"/>
    <w:rsid w:val="008C1607"/>
    <w:rsid w:val="008C382D"/>
    <w:rsid w:val="008C3F03"/>
    <w:rsid w:val="008C463F"/>
    <w:rsid w:val="008C4650"/>
    <w:rsid w:val="008C54A3"/>
    <w:rsid w:val="008C663D"/>
    <w:rsid w:val="008C7450"/>
    <w:rsid w:val="008C7690"/>
    <w:rsid w:val="008C7B1B"/>
    <w:rsid w:val="008C7B3E"/>
    <w:rsid w:val="008C7C4B"/>
    <w:rsid w:val="008C7ECC"/>
    <w:rsid w:val="008D0C11"/>
    <w:rsid w:val="008D0FC0"/>
    <w:rsid w:val="008D1356"/>
    <w:rsid w:val="008D1754"/>
    <w:rsid w:val="008D1A00"/>
    <w:rsid w:val="008D1D3F"/>
    <w:rsid w:val="008D2034"/>
    <w:rsid w:val="008D2216"/>
    <w:rsid w:val="008D2598"/>
    <w:rsid w:val="008D33D0"/>
    <w:rsid w:val="008D3F71"/>
    <w:rsid w:val="008D4A9B"/>
    <w:rsid w:val="008D4C75"/>
    <w:rsid w:val="008D4DC1"/>
    <w:rsid w:val="008D5E21"/>
    <w:rsid w:val="008D72FC"/>
    <w:rsid w:val="008D736F"/>
    <w:rsid w:val="008D75C4"/>
    <w:rsid w:val="008D7FB5"/>
    <w:rsid w:val="008E1AD9"/>
    <w:rsid w:val="008E1D97"/>
    <w:rsid w:val="008E1EF0"/>
    <w:rsid w:val="008E3032"/>
    <w:rsid w:val="008E3153"/>
    <w:rsid w:val="008E3371"/>
    <w:rsid w:val="008E3E97"/>
    <w:rsid w:val="008E4B78"/>
    <w:rsid w:val="008E4E61"/>
    <w:rsid w:val="008E55A2"/>
    <w:rsid w:val="008E5638"/>
    <w:rsid w:val="008E61CB"/>
    <w:rsid w:val="008E6E04"/>
    <w:rsid w:val="008E7217"/>
    <w:rsid w:val="008E75F9"/>
    <w:rsid w:val="008E78AA"/>
    <w:rsid w:val="008E7BC4"/>
    <w:rsid w:val="008F0843"/>
    <w:rsid w:val="008F1844"/>
    <w:rsid w:val="008F186C"/>
    <w:rsid w:val="008F1D5D"/>
    <w:rsid w:val="008F1F52"/>
    <w:rsid w:val="008F2441"/>
    <w:rsid w:val="008F2499"/>
    <w:rsid w:val="008F26BF"/>
    <w:rsid w:val="008F3571"/>
    <w:rsid w:val="008F362E"/>
    <w:rsid w:val="008F3F07"/>
    <w:rsid w:val="008F4156"/>
    <w:rsid w:val="008F5B27"/>
    <w:rsid w:val="008F77D7"/>
    <w:rsid w:val="0090033B"/>
    <w:rsid w:val="0090167C"/>
    <w:rsid w:val="00902E8C"/>
    <w:rsid w:val="009030CD"/>
    <w:rsid w:val="0090368D"/>
    <w:rsid w:val="00904005"/>
    <w:rsid w:val="00905099"/>
    <w:rsid w:val="009054A2"/>
    <w:rsid w:val="009065CE"/>
    <w:rsid w:val="00910041"/>
    <w:rsid w:val="00910644"/>
    <w:rsid w:val="009109AD"/>
    <w:rsid w:val="00910A30"/>
    <w:rsid w:val="0091158C"/>
    <w:rsid w:val="00911A2A"/>
    <w:rsid w:val="00911CF8"/>
    <w:rsid w:val="00912406"/>
    <w:rsid w:val="00912511"/>
    <w:rsid w:val="00912A7B"/>
    <w:rsid w:val="00912AD7"/>
    <w:rsid w:val="009133A5"/>
    <w:rsid w:val="009148B1"/>
    <w:rsid w:val="00914C73"/>
    <w:rsid w:val="00915695"/>
    <w:rsid w:val="00915B1C"/>
    <w:rsid w:val="00917DF7"/>
    <w:rsid w:val="00917E58"/>
    <w:rsid w:val="00920AA1"/>
    <w:rsid w:val="00920DDA"/>
    <w:rsid w:val="00921977"/>
    <w:rsid w:val="00921AAB"/>
    <w:rsid w:val="00923EDC"/>
    <w:rsid w:val="00925060"/>
    <w:rsid w:val="009266B0"/>
    <w:rsid w:val="00927173"/>
    <w:rsid w:val="0092746E"/>
    <w:rsid w:val="009277D7"/>
    <w:rsid w:val="00927E8D"/>
    <w:rsid w:val="0093007C"/>
    <w:rsid w:val="00930088"/>
    <w:rsid w:val="00930738"/>
    <w:rsid w:val="00930C28"/>
    <w:rsid w:val="00931B83"/>
    <w:rsid w:val="00931E87"/>
    <w:rsid w:val="0093359A"/>
    <w:rsid w:val="00933E9C"/>
    <w:rsid w:val="009356A4"/>
    <w:rsid w:val="009356F3"/>
    <w:rsid w:val="00935A7D"/>
    <w:rsid w:val="00935B02"/>
    <w:rsid w:val="00935DE9"/>
    <w:rsid w:val="0093620C"/>
    <w:rsid w:val="00936DC6"/>
    <w:rsid w:val="00936FE5"/>
    <w:rsid w:val="0093726A"/>
    <w:rsid w:val="00937E98"/>
    <w:rsid w:val="009403A9"/>
    <w:rsid w:val="00940F7D"/>
    <w:rsid w:val="009415FA"/>
    <w:rsid w:val="00941893"/>
    <w:rsid w:val="0094192C"/>
    <w:rsid w:val="00942893"/>
    <w:rsid w:val="00943DBE"/>
    <w:rsid w:val="0094474A"/>
    <w:rsid w:val="00944A82"/>
    <w:rsid w:val="00945149"/>
    <w:rsid w:val="00946AB5"/>
    <w:rsid w:val="00946EBC"/>
    <w:rsid w:val="009501DB"/>
    <w:rsid w:val="009505FC"/>
    <w:rsid w:val="00950D26"/>
    <w:rsid w:val="00950D73"/>
    <w:rsid w:val="00950FFA"/>
    <w:rsid w:val="00951263"/>
    <w:rsid w:val="00951563"/>
    <w:rsid w:val="0095377C"/>
    <w:rsid w:val="009538D0"/>
    <w:rsid w:val="00953909"/>
    <w:rsid w:val="009554A3"/>
    <w:rsid w:val="0095586D"/>
    <w:rsid w:val="00956318"/>
    <w:rsid w:val="00956CC2"/>
    <w:rsid w:val="00957015"/>
    <w:rsid w:val="00960192"/>
    <w:rsid w:val="009619F3"/>
    <w:rsid w:val="00962487"/>
    <w:rsid w:val="00962C4D"/>
    <w:rsid w:val="00963183"/>
    <w:rsid w:val="009633CC"/>
    <w:rsid w:val="00963502"/>
    <w:rsid w:val="00964367"/>
    <w:rsid w:val="009643DB"/>
    <w:rsid w:val="009649F9"/>
    <w:rsid w:val="00966A45"/>
    <w:rsid w:val="00966A87"/>
    <w:rsid w:val="00966FAB"/>
    <w:rsid w:val="009670F2"/>
    <w:rsid w:val="00967506"/>
    <w:rsid w:val="009704B5"/>
    <w:rsid w:val="00971BDF"/>
    <w:rsid w:val="009721FE"/>
    <w:rsid w:val="0097259E"/>
    <w:rsid w:val="00972835"/>
    <w:rsid w:val="009731E4"/>
    <w:rsid w:val="0097424F"/>
    <w:rsid w:val="00974D50"/>
    <w:rsid w:val="00975051"/>
    <w:rsid w:val="0097551C"/>
    <w:rsid w:val="0097591D"/>
    <w:rsid w:val="00976944"/>
    <w:rsid w:val="00976B73"/>
    <w:rsid w:val="00976FA6"/>
    <w:rsid w:val="009778A5"/>
    <w:rsid w:val="00980A9F"/>
    <w:rsid w:val="00980DEA"/>
    <w:rsid w:val="00981D7D"/>
    <w:rsid w:val="00981EAD"/>
    <w:rsid w:val="0098254B"/>
    <w:rsid w:val="0098265B"/>
    <w:rsid w:val="00982A74"/>
    <w:rsid w:val="00982D7F"/>
    <w:rsid w:val="0098311D"/>
    <w:rsid w:val="009833DB"/>
    <w:rsid w:val="009834FF"/>
    <w:rsid w:val="009835E1"/>
    <w:rsid w:val="00983AE6"/>
    <w:rsid w:val="0098413A"/>
    <w:rsid w:val="0098419E"/>
    <w:rsid w:val="00985232"/>
    <w:rsid w:val="009865D7"/>
    <w:rsid w:val="00986760"/>
    <w:rsid w:val="00986FE7"/>
    <w:rsid w:val="00987809"/>
    <w:rsid w:val="00990F8B"/>
    <w:rsid w:val="009928CD"/>
    <w:rsid w:val="009944C8"/>
    <w:rsid w:val="00994F52"/>
    <w:rsid w:val="009957F9"/>
    <w:rsid w:val="00995DDF"/>
    <w:rsid w:val="0099679E"/>
    <w:rsid w:val="0099690C"/>
    <w:rsid w:val="009969B7"/>
    <w:rsid w:val="009971E4"/>
    <w:rsid w:val="009A07D6"/>
    <w:rsid w:val="009A1987"/>
    <w:rsid w:val="009A1C35"/>
    <w:rsid w:val="009A28FF"/>
    <w:rsid w:val="009A2977"/>
    <w:rsid w:val="009A3966"/>
    <w:rsid w:val="009A4328"/>
    <w:rsid w:val="009A455A"/>
    <w:rsid w:val="009A5504"/>
    <w:rsid w:val="009A6E65"/>
    <w:rsid w:val="009A73C5"/>
    <w:rsid w:val="009A74BF"/>
    <w:rsid w:val="009A7AA7"/>
    <w:rsid w:val="009A7EAD"/>
    <w:rsid w:val="009B1097"/>
    <w:rsid w:val="009B2175"/>
    <w:rsid w:val="009B29DF"/>
    <w:rsid w:val="009B2AD2"/>
    <w:rsid w:val="009B3800"/>
    <w:rsid w:val="009B4A90"/>
    <w:rsid w:val="009B52E7"/>
    <w:rsid w:val="009B618E"/>
    <w:rsid w:val="009B7DFA"/>
    <w:rsid w:val="009C06B0"/>
    <w:rsid w:val="009C1004"/>
    <w:rsid w:val="009C13C1"/>
    <w:rsid w:val="009C2AE4"/>
    <w:rsid w:val="009C3D57"/>
    <w:rsid w:val="009C4248"/>
    <w:rsid w:val="009C484C"/>
    <w:rsid w:val="009C4D62"/>
    <w:rsid w:val="009C5110"/>
    <w:rsid w:val="009C547E"/>
    <w:rsid w:val="009C5817"/>
    <w:rsid w:val="009C5BAD"/>
    <w:rsid w:val="009C7248"/>
    <w:rsid w:val="009C73DB"/>
    <w:rsid w:val="009C742F"/>
    <w:rsid w:val="009C78CC"/>
    <w:rsid w:val="009C7F41"/>
    <w:rsid w:val="009D058B"/>
    <w:rsid w:val="009D07D2"/>
    <w:rsid w:val="009D0C73"/>
    <w:rsid w:val="009D143A"/>
    <w:rsid w:val="009D22E5"/>
    <w:rsid w:val="009D2921"/>
    <w:rsid w:val="009D2996"/>
    <w:rsid w:val="009D2C59"/>
    <w:rsid w:val="009D32A7"/>
    <w:rsid w:val="009D4DC5"/>
    <w:rsid w:val="009D51D5"/>
    <w:rsid w:val="009D5662"/>
    <w:rsid w:val="009D6115"/>
    <w:rsid w:val="009D6317"/>
    <w:rsid w:val="009D672E"/>
    <w:rsid w:val="009D6A47"/>
    <w:rsid w:val="009D6B2C"/>
    <w:rsid w:val="009D772A"/>
    <w:rsid w:val="009E0282"/>
    <w:rsid w:val="009E0504"/>
    <w:rsid w:val="009E0605"/>
    <w:rsid w:val="009E17B0"/>
    <w:rsid w:val="009E301C"/>
    <w:rsid w:val="009E4A8E"/>
    <w:rsid w:val="009E5DD3"/>
    <w:rsid w:val="009E66B9"/>
    <w:rsid w:val="009E77C3"/>
    <w:rsid w:val="009E7A02"/>
    <w:rsid w:val="009E7B40"/>
    <w:rsid w:val="009F0198"/>
    <w:rsid w:val="009F05E6"/>
    <w:rsid w:val="009F1CD6"/>
    <w:rsid w:val="009F21F3"/>
    <w:rsid w:val="009F23E5"/>
    <w:rsid w:val="009F2A62"/>
    <w:rsid w:val="009F372B"/>
    <w:rsid w:val="009F3CD7"/>
    <w:rsid w:val="009F42D5"/>
    <w:rsid w:val="009F4525"/>
    <w:rsid w:val="009F6089"/>
    <w:rsid w:val="009F60B6"/>
    <w:rsid w:val="009F6199"/>
    <w:rsid w:val="009F64FB"/>
    <w:rsid w:val="009F6CCD"/>
    <w:rsid w:val="00A00115"/>
    <w:rsid w:val="00A002F5"/>
    <w:rsid w:val="00A00485"/>
    <w:rsid w:val="00A008E7"/>
    <w:rsid w:val="00A01B70"/>
    <w:rsid w:val="00A02C69"/>
    <w:rsid w:val="00A02D74"/>
    <w:rsid w:val="00A048AB"/>
    <w:rsid w:val="00A048F6"/>
    <w:rsid w:val="00A051D9"/>
    <w:rsid w:val="00A05A40"/>
    <w:rsid w:val="00A05F6E"/>
    <w:rsid w:val="00A06508"/>
    <w:rsid w:val="00A06D58"/>
    <w:rsid w:val="00A070D0"/>
    <w:rsid w:val="00A1052D"/>
    <w:rsid w:val="00A12153"/>
    <w:rsid w:val="00A128AC"/>
    <w:rsid w:val="00A13DE3"/>
    <w:rsid w:val="00A13ED4"/>
    <w:rsid w:val="00A153EA"/>
    <w:rsid w:val="00A15A7F"/>
    <w:rsid w:val="00A15B91"/>
    <w:rsid w:val="00A1614E"/>
    <w:rsid w:val="00A1650A"/>
    <w:rsid w:val="00A16901"/>
    <w:rsid w:val="00A16DEA"/>
    <w:rsid w:val="00A17550"/>
    <w:rsid w:val="00A1777E"/>
    <w:rsid w:val="00A17DE1"/>
    <w:rsid w:val="00A21F37"/>
    <w:rsid w:val="00A22BD9"/>
    <w:rsid w:val="00A2306B"/>
    <w:rsid w:val="00A23601"/>
    <w:rsid w:val="00A2458D"/>
    <w:rsid w:val="00A2520A"/>
    <w:rsid w:val="00A25AA2"/>
    <w:rsid w:val="00A25FA0"/>
    <w:rsid w:val="00A31E48"/>
    <w:rsid w:val="00A31E82"/>
    <w:rsid w:val="00A323C5"/>
    <w:rsid w:val="00A32537"/>
    <w:rsid w:val="00A327A6"/>
    <w:rsid w:val="00A32A1F"/>
    <w:rsid w:val="00A32A97"/>
    <w:rsid w:val="00A33BDB"/>
    <w:rsid w:val="00A341F9"/>
    <w:rsid w:val="00A349F8"/>
    <w:rsid w:val="00A34E64"/>
    <w:rsid w:val="00A35025"/>
    <w:rsid w:val="00A352DA"/>
    <w:rsid w:val="00A367C8"/>
    <w:rsid w:val="00A36D48"/>
    <w:rsid w:val="00A379AC"/>
    <w:rsid w:val="00A37E49"/>
    <w:rsid w:val="00A37FEE"/>
    <w:rsid w:val="00A40018"/>
    <w:rsid w:val="00A409CA"/>
    <w:rsid w:val="00A42334"/>
    <w:rsid w:val="00A42F03"/>
    <w:rsid w:val="00A44B12"/>
    <w:rsid w:val="00A44D03"/>
    <w:rsid w:val="00A456C1"/>
    <w:rsid w:val="00A456C4"/>
    <w:rsid w:val="00A4598C"/>
    <w:rsid w:val="00A45E5E"/>
    <w:rsid w:val="00A468EE"/>
    <w:rsid w:val="00A469A6"/>
    <w:rsid w:val="00A477C5"/>
    <w:rsid w:val="00A5060B"/>
    <w:rsid w:val="00A512AA"/>
    <w:rsid w:val="00A5219D"/>
    <w:rsid w:val="00A525B6"/>
    <w:rsid w:val="00A5273E"/>
    <w:rsid w:val="00A5330C"/>
    <w:rsid w:val="00A53D96"/>
    <w:rsid w:val="00A53E02"/>
    <w:rsid w:val="00A561CC"/>
    <w:rsid w:val="00A56930"/>
    <w:rsid w:val="00A56E70"/>
    <w:rsid w:val="00A6120D"/>
    <w:rsid w:val="00A615E2"/>
    <w:rsid w:val="00A62968"/>
    <w:rsid w:val="00A62B4C"/>
    <w:rsid w:val="00A62E26"/>
    <w:rsid w:val="00A635C5"/>
    <w:rsid w:val="00A63C93"/>
    <w:rsid w:val="00A6473A"/>
    <w:rsid w:val="00A65B0B"/>
    <w:rsid w:val="00A65FC3"/>
    <w:rsid w:val="00A6603B"/>
    <w:rsid w:val="00A67B91"/>
    <w:rsid w:val="00A70828"/>
    <w:rsid w:val="00A70AFD"/>
    <w:rsid w:val="00A71DE3"/>
    <w:rsid w:val="00A73D0A"/>
    <w:rsid w:val="00A74159"/>
    <w:rsid w:val="00A74C0C"/>
    <w:rsid w:val="00A75E83"/>
    <w:rsid w:val="00A75F8D"/>
    <w:rsid w:val="00A76703"/>
    <w:rsid w:val="00A76BB4"/>
    <w:rsid w:val="00A82131"/>
    <w:rsid w:val="00A83197"/>
    <w:rsid w:val="00A838B3"/>
    <w:rsid w:val="00A8413A"/>
    <w:rsid w:val="00A84775"/>
    <w:rsid w:val="00A8513C"/>
    <w:rsid w:val="00A85A51"/>
    <w:rsid w:val="00A85CF3"/>
    <w:rsid w:val="00A86005"/>
    <w:rsid w:val="00A869E4"/>
    <w:rsid w:val="00A86D7F"/>
    <w:rsid w:val="00A9015A"/>
    <w:rsid w:val="00A90D10"/>
    <w:rsid w:val="00A9128B"/>
    <w:rsid w:val="00A91796"/>
    <w:rsid w:val="00A92B72"/>
    <w:rsid w:val="00A9546E"/>
    <w:rsid w:val="00A96FE0"/>
    <w:rsid w:val="00A97A57"/>
    <w:rsid w:val="00AA08BC"/>
    <w:rsid w:val="00AA0A8B"/>
    <w:rsid w:val="00AA0D28"/>
    <w:rsid w:val="00AA3DAD"/>
    <w:rsid w:val="00AA47C0"/>
    <w:rsid w:val="00AA4B4B"/>
    <w:rsid w:val="00AA5DD5"/>
    <w:rsid w:val="00AA5E07"/>
    <w:rsid w:val="00AA6AE3"/>
    <w:rsid w:val="00AA6F0B"/>
    <w:rsid w:val="00AA76DC"/>
    <w:rsid w:val="00AA77B2"/>
    <w:rsid w:val="00AB0864"/>
    <w:rsid w:val="00AB1D9E"/>
    <w:rsid w:val="00AB3900"/>
    <w:rsid w:val="00AB401C"/>
    <w:rsid w:val="00AB4478"/>
    <w:rsid w:val="00AB48CF"/>
    <w:rsid w:val="00AB5103"/>
    <w:rsid w:val="00AC0DBE"/>
    <w:rsid w:val="00AC12EC"/>
    <w:rsid w:val="00AC1D22"/>
    <w:rsid w:val="00AC2C9F"/>
    <w:rsid w:val="00AC34B7"/>
    <w:rsid w:val="00AC4960"/>
    <w:rsid w:val="00AC5265"/>
    <w:rsid w:val="00AC5CF6"/>
    <w:rsid w:val="00AC7BD8"/>
    <w:rsid w:val="00AD0BE9"/>
    <w:rsid w:val="00AD1303"/>
    <w:rsid w:val="00AD1CA7"/>
    <w:rsid w:val="00AD1DAA"/>
    <w:rsid w:val="00AD283D"/>
    <w:rsid w:val="00AD3CF2"/>
    <w:rsid w:val="00AD4452"/>
    <w:rsid w:val="00AD454E"/>
    <w:rsid w:val="00AD4676"/>
    <w:rsid w:val="00AD47D3"/>
    <w:rsid w:val="00AD4808"/>
    <w:rsid w:val="00AD4825"/>
    <w:rsid w:val="00AD4879"/>
    <w:rsid w:val="00AD5238"/>
    <w:rsid w:val="00AD52A3"/>
    <w:rsid w:val="00AD5574"/>
    <w:rsid w:val="00AD589B"/>
    <w:rsid w:val="00AD69C7"/>
    <w:rsid w:val="00AE0275"/>
    <w:rsid w:val="00AE04D0"/>
    <w:rsid w:val="00AE0B44"/>
    <w:rsid w:val="00AE0BC9"/>
    <w:rsid w:val="00AE0EB8"/>
    <w:rsid w:val="00AE1BB0"/>
    <w:rsid w:val="00AE1EC4"/>
    <w:rsid w:val="00AE2593"/>
    <w:rsid w:val="00AE3220"/>
    <w:rsid w:val="00AE3509"/>
    <w:rsid w:val="00AE4036"/>
    <w:rsid w:val="00AE44F6"/>
    <w:rsid w:val="00AE48B5"/>
    <w:rsid w:val="00AE5E1A"/>
    <w:rsid w:val="00AE67E6"/>
    <w:rsid w:val="00AE6D31"/>
    <w:rsid w:val="00AE6F74"/>
    <w:rsid w:val="00AE79B8"/>
    <w:rsid w:val="00AF08D8"/>
    <w:rsid w:val="00AF0B50"/>
    <w:rsid w:val="00AF0ECC"/>
    <w:rsid w:val="00AF11EC"/>
    <w:rsid w:val="00AF2457"/>
    <w:rsid w:val="00AF32AC"/>
    <w:rsid w:val="00AF3BF8"/>
    <w:rsid w:val="00AF3F39"/>
    <w:rsid w:val="00AF48B2"/>
    <w:rsid w:val="00AF4D4F"/>
    <w:rsid w:val="00AF4EFE"/>
    <w:rsid w:val="00AF5339"/>
    <w:rsid w:val="00AF53E4"/>
    <w:rsid w:val="00AF55B5"/>
    <w:rsid w:val="00AF567B"/>
    <w:rsid w:val="00AF5BC5"/>
    <w:rsid w:val="00AF667D"/>
    <w:rsid w:val="00AF67C9"/>
    <w:rsid w:val="00AF6A53"/>
    <w:rsid w:val="00AF6CC7"/>
    <w:rsid w:val="00AF74B2"/>
    <w:rsid w:val="00AF7DFA"/>
    <w:rsid w:val="00B00062"/>
    <w:rsid w:val="00B00E06"/>
    <w:rsid w:val="00B01461"/>
    <w:rsid w:val="00B029BE"/>
    <w:rsid w:val="00B02D29"/>
    <w:rsid w:val="00B04449"/>
    <w:rsid w:val="00B054C2"/>
    <w:rsid w:val="00B05879"/>
    <w:rsid w:val="00B06D4B"/>
    <w:rsid w:val="00B072CC"/>
    <w:rsid w:val="00B10089"/>
    <w:rsid w:val="00B117A1"/>
    <w:rsid w:val="00B11A48"/>
    <w:rsid w:val="00B11F4E"/>
    <w:rsid w:val="00B12704"/>
    <w:rsid w:val="00B1404E"/>
    <w:rsid w:val="00B15F75"/>
    <w:rsid w:val="00B16F03"/>
    <w:rsid w:val="00B174C4"/>
    <w:rsid w:val="00B17867"/>
    <w:rsid w:val="00B21A0C"/>
    <w:rsid w:val="00B21A7C"/>
    <w:rsid w:val="00B22E62"/>
    <w:rsid w:val="00B2310D"/>
    <w:rsid w:val="00B239A0"/>
    <w:rsid w:val="00B23BB5"/>
    <w:rsid w:val="00B23CBC"/>
    <w:rsid w:val="00B23D0F"/>
    <w:rsid w:val="00B24488"/>
    <w:rsid w:val="00B25C0E"/>
    <w:rsid w:val="00B263FC"/>
    <w:rsid w:val="00B26440"/>
    <w:rsid w:val="00B26B17"/>
    <w:rsid w:val="00B274A9"/>
    <w:rsid w:val="00B310DC"/>
    <w:rsid w:val="00B32358"/>
    <w:rsid w:val="00B326D8"/>
    <w:rsid w:val="00B32E8D"/>
    <w:rsid w:val="00B340A9"/>
    <w:rsid w:val="00B341CD"/>
    <w:rsid w:val="00B35000"/>
    <w:rsid w:val="00B36DA6"/>
    <w:rsid w:val="00B36E9D"/>
    <w:rsid w:val="00B3737F"/>
    <w:rsid w:val="00B37EB9"/>
    <w:rsid w:val="00B40214"/>
    <w:rsid w:val="00B405A0"/>
    <w:rsid w:val="00B40782"/>
    <w:rsid w:val="00B40AAC"/>
    <w:rsid w:val="00B41249"/>
    <w:rsid w:val="00B41519"/>
    <w:rsid w:val="00B4185B"/>
    <w:rsid w:val="00B4207A"/>
    <w:rsid w:val="00B4230B"/>
    <w:rsid w:val="00B432F8"/>
    <w:rsid w:val="00B43723"/>
    <w:rsid w:val="00B44652"/>
    <w:rsid w:val="00B449A0"/>
    <w:rsid w:val="00B44A3B"/>
    <w:rsid w:val="00B44B49"/>
    <w:rsid w:val="00B45705"/>
    <w:rsid w:val="00B4648E"/>
    <w:rsid w:val="00B46D1A"/>
    <w:rsid w:val="00B46E98"/>
    <w:rsid w:val="00B47036"/>
    <w:rsid w:val="00B476A8"/>
    <w:rsid w:val="00B4772E"/>
    <w:rsid w:val="00B51C8B"/>
    <w:rsid w:val="00B52525"/>
    <w:rsid w:val="00B52810"/>
    <w:rsid w:val="00B53489"/>
    <w:rsid w:val="00B53CB8"/>
    <w:rsid w:val="00B54B44"/>
    <w:rsid w:val="00B553A8"/>
    <w:rsid w:val="00B55D2A"/>
    <w:rsid w:val="00B5702B"/>
    <w:rsid w:val="00B57415"/>
    <w:rsid w:val="00B57AAA"/>
    <w:rsid w:val="00B57F42"/>
    <w:rsid w:val="00B6097F"/>
    <w:rsid w:val="00B60FCE"/>
    <w:rsid w:val="00B6184C"/>
    <w:rsid w:val="00B61DC5"/>
    <w:rsid w:val="00B62326"/>
    <w:rsid w:val="00B64963"/>
    <w:rsid w:val="00B6560A"/>
    <w:rsid w:val="00B66F22"/>
    <w:rsid w:val="00B6713C"/>
    <w:rsid w:val="00B7071B"/>
    <w:rsid w:val="00B708E8"/>
    <w:rsid w:val="00B7094E"/>
    <w:rsid w:val="00B71910"/>
    <w:rsid w:val="00B72082"/>
    <w:rsid w:val="00B72F4F"/>
    <w:rsid w:val="00B733BC"/>
    <w:rsid w:val="00B73BE2"/>
    <w:rsid w:val="00B74146"/>
    <w:rsid w:val="00B771AA"/>
    <w:rsid w:val="00B77734"/>
    <w:rsid w:val="00B77A30"/>
    <w:rsid w:val="00B77AC8"/>
    <w:rsid w:val="00B80854"/>
    <w:rsid w:val="00B8092F"/>
    <w:rsid w:val="00B80A9E"/>
    <w:rsid w:val="00B82F33"/>
    <w:rsid w:val="00B83479"/>
    <w:rsid w:val="00B83AE6"/>
    <w:rsid w:val="00B83F4F"/>
    <w:rsid w:val="00B85485"/>
    <w:rsid w:val="00B8554F"/>
    <w:rsid w:val="00B85846"/>
    <w:rsid w:val="00B859A2"/>
    <w:rsid w:val="00B85EB3"/>
    <w:rsid w:val="00B862D6"/>
    <w:rsid w:val="00B870E9"/>
    <w:rsid w:val="00B877E4"/>
    <w:rsid w:val="00B879E4"/>
    <w:rsid w:val="00B904F1"/>
    <w:rsid w:val="00B905C9"/>
    <w:rsid w:val="00B90B5B"/>
    <w:rsid w:val="00B9198A"/>
    <w:rsid w:val="00B91ED4"/>
    <w:rsid w:val="00B92D00"/>
    <w:rsid w:val="00B92E9F"/>
    <w:rsid w:val="00B93366"/>
    <w:rsid w:val="00B93EBD"/>
    <w:rsid w:val="00B93EE2"/>
    <w:rsid w:val="00B94163"/>
    <w:rsid w:val="00B948E6"/>
    <w:rsid w:val="00B9529C"/>
    <w:rsid w:val="00B959A2"/>
    <w:rsid w:val="00B95A91"/>
    <w:rsid w:val="00B95C76"/>
    <w:rsid w:val="00B95FF0"/>
    <w:rsid w:val="00B96466"/>
    <w:rsid w:val="00B9667B"/>
    <w:rsid w:val="00B96CC2"/>
    <w:rsid w:val="00B97E04"/>
    <w:rsid w:val="00BA0A01"/>
    <w:rsid w:val="00BA0B29"/>
    <w:rsid w:val="00BA169F"/>
    <w:rsid w:val="00BA221F"/>
    <w:rsid w:val="00BA24E1"/>
    <w:rsid w:val="00BA2B91"/>
    <w:rsid w:val="00BA2F07"/>
    <w:rsid w:val="00BA33F9"/>
    <w:rsid w:val="00BA37D4"/>
    <w:rsid w:val="00BA3B26"/>
    <w:rsid w:val="00BA50D9"/>
    <w:rsid w:val="00BA54E4"/>
    <w:rsid w:val="00BA66FE"/>
    <w:rsid w:val="00BA67DB"/>
    <w:rsid w:val="00BA6C97"/>
    <w:rsid w:val="00BA741A"/>
    <w:rsid w:val="00BA7EF3"/>
    <w:rsid w:val="00BB003A"/>
    <w:rsid w:val="00BB1655"/>
    <w:rsid w:val="00BB23A3"/>
    <w:rsid w:val="00BB2709"/>
    <w:rsid w:val="00BB28C8"/>
    <w:rsid w:val="00BB2E8C"/>
    <w:rsid w:val="00BB345F"/>
    <w:rsid w:val="00BB38AE"/>
    <w:rsid w:val="00BB3D0E"/>
    <w:rsid w:val="00BB5EC9"/>
    <w:rsid w:val="00BB6526"/>
    <w:rsid w:val="00BB6791"/>
    <w:rsid w:val="00BB7BBF"/>
    <w:rsid w:val="00BC0C51"/>
    <w:rsid w:val="00BC1774"/>
    <w:rsid w:val="00BC1B2E"/>
    <w:rsid w:val="00BC2244"/>
    <w:rsid w:val="00BC2651"/>
    <w:rsid w:val="00BC3892"/>
    <w:rsid w:val="00BC3A11"/>
    <w:rsid w:val="00BC4787"/>
    <w:rsid w:val="00BC47B3"/>
    <w:rsid w:val="00BC47FC"/>
    <w:rsid w:val="00BC60F9"/>
    <w:rsid w:val="00BC622B"/>
    <w:rsid w:val="00BC64B6"/>
    <w:rsid w:val="00BC6502"/>
    <w:rsid w:val="00BC6FF0"/>
    <w:rsid w:val="00BC7335"/>
    <w:rsid w:val="00BC7B91"/>
    <w:rsid w:val="00BC7BCE"/>
    <w:rsid w:val="00BC7D1A"/>
    <w:rsid w:val="00BD0448"/>
    <w:rsid w:val="00BD0745"/>
    <w:rsid w:val="00BD13A7"/>
    <w:rsid w:val="00BD1ABD"/>
    <w:rsid w:val="00BD2851"/>
    <w:rsid w:val="00BD3F27"/>
    <w:rsid w:val="00BD5144"/>
    <w:rsid w:val="00BD523E"/>
    <w:rsid w:val="00BD6106"/>
    <w:rsid w:val="00BD61B3"/>
    <w:rsid w:val="00BD6BC8"/>
    <w:rsid w:val="00BD76E8"/>
    <w:rsid w:val="00BE024A"/>
    <w:rsid w:val="00BE0570"/>
    <w:rsid w:val="00BE0CE0"/>
    <w:rsid w:val="00BE4BF5"/>
    <w:rsid w:val="00BE571C"/>
    <w:rsid w:val="00BE6295"/>
    <w:rsid w:val="00BE6FD1"/>
    <w:rsid w:val="00BE6FD6"/>
    <w:rsid w:val="00BE71E6"/>
    <w:rsid w:val="00BE756A"/>
    <w:rsid w:val="00BE7D6B"/>
    <w:rsid w:val="00BF0EE9"/>
    <w:rsid w:val="00BF109D"/>
    <w:rsid w:val="00BF1343"/>
    <w:rsid w:val="00BF141E"/>
    <w:rsid w:val="00BF283F"/>
    <w:rsid w:val="00BF2889"/>
    <w:rsid w:val="00BF28BD"/>
    <w:rsid w:val="00BF2AA1"/>
    <w:rsid w:val="00BF2FC4"/>
    <w:rsid w:val="00BF300C"/>
    <w:rsid w:val="00BF31AC"/>
    <w:rsid w:val="00BF3787"/>
    <w:rsid w:val="00BF3BB9"/>
    <w:rsid w:val="00BF3C6E"/>
    <w:rsid w:val="00BF4B70"/>
    <w:rsid w:val="00BF505B"/>
    <w:rsid w:val="00BF57F6"/>
    <w:rsid w:val="00BF6001"/>
    <w:rsid w:val="00BF6344"/>
    <w:rsid w:val="00BF7786"/>
    <w:rsid w:val="00C00A02"/>
    <w:rsid w:val="00C016F2"/>
    <w:rsid w:val="00C02658"/>
    <w:rsid w:val="00C02865"/>
    <w:rsid w:val="00C03C01"/>
    <w:rsid w:val="00C06ABE"/>
    <w:rsid w:val="00C071F9"/>
    <w:rsid w:val="00C07703"/>
    <w:rsid w:val="00C10005"/>
    <w:rsid w:val="00C10200"/>
    <w:rsid w:val="00C115F8"/>
    <w:rsid w:val="00C11B51"/>
    <w:rsid w:val="00C12B48"/>
    <w:rsid w:val="00C142AD"/>
    <w:rsid w:val="00C16634"/>
    <w:rsid w:val="00C16DA1"/>
    <w:rsid w:val="00C16DAE"/>
    <w:rsid w:val="00C2033D"/>
    <w:rsid w:val="00C20B61"/>
    <w:rsid w:val="00C21611"/>
    <w:rsid w:val="00C2210B"/>
    <w:rsid w:val="00C23A60"/>
    <w:rsid w:val="00C23ECD"/>
    <w:rsid w:val="00C24F6B"/>
    <w:rsid w:val="00C24F7C"/>
    <w:rsid w:val="00C26441"/>
    <w:rsid w:val="00C27618"/>
    <w:rsid w:val="00C27901"/>
    <w:rsid w:val="00C306A4"/>
    <w:rsid w:val="00C32AB3"/>
    <w:rsid w:val="00C33767"/>
    <w:rsid w:val="00C33D8F"/>
    <w:rsid w:val="00C34820"/>
    <w:rsid w:val="00C34F6B"/>
    <w:rsid w:val="00C3540B"/>
    <w:rsid w:val="00C35A0E"/>
    <w:rsid w:val="00C4001F"/>
    <w:rsid w:val="00C40477"/>
    <w:rsid w:val="00C40BC7"/>
    <w:rsid w:val="00C41E29"/>
    <w:rsid w:val="00C41E87"/>
    <w:rsid w:val="00C421E2"/>
    <w:rsid w:val="00C42374"/>
    <w:rsid w:val="00C429CC"/>
    <w:rsid w:val="00C42E27"/>
    <w:rsid w:val="00C43255"/>
    <w:rsid w:val="00C43289"/>
    <w:rsid w:val="00C4428F"/>
    <w:rsid w:val="00C450A7"/>
    <w:rsid w:val="00C4510F"/>
    <w:rsid w:val="00C453F1"/>
    <w:rsid w:val="00C454CA"/>
    <w:rsid w:val="00C45841"/>
    <w:rsid w:val="00C47002"/>
    <w:rsid w:val="00C47291"/>
    <w:rsid w:val="00C50AFC"/>
    <w:rsid w:val="00C52044"/>
    <w:rsid w:val="00C52574"/>
    <w:rsid w:val="00C52756"/>
    <w:rsid w:val="00C5296E"/>
    <w:rsid w:val="00C5389B"/>
    <w:rsid w:val="00C540C9"/>
    <w:rsid w:val="00C5432F"/>
    <w:rsid w:val="00C54795"/>
    <w:rsid w:val="00C55670"/>
    <w:rsid w:val="00C55C6E"/>
    <w:rsid w:val="00C55E6F"/>
    <w:rsid w:val="00C5742E"/>
    <w:rsid w:val="00C611EC"/>
    <w:rsid w:val="00C615F1"/>
    <w:rsid w:val="00C62B28"/>
    <w:rsid w:val="00C637E2"/>
    <w:rsid w:val="00C63D07"/>
    <w:rsid w:val="00C656CA"/>
    <w:rsid w:val="00C657E6"/>
    <w:rsid w:val="00C65D2C"/>
    <w:rsid w:val="00C66730"/>
    <w:rsid w:val="00C66E66"/>
    <w:rsid w:val="00C67950"/>
    <w:rsid w:val="00C7087C"/>
    <w:rsid w:val="00C70A72"/>
    <w:rsid w:val="00C71AC1"/>
    <w:rsid w:val="00C726C8"/>
    <w:rsid w:val="00C72822"/>
    <w:rsid w:val="00C72908"/>
    <w:rsid w:val="00C72FB9"/>
    <w:rsid w:val="00C73DD2"/>
    <w:rsid w:val="00C73E3F"/>
    <w:rsid w:val="00C73FE9"/>
    <w:rsid w:val="00C74AE5"/>
    <w:rsid w:val="00C75273"/>
    <w:rsid w:val="00C76E9A"/>
    <w:rsid w:val="00C7729C"/>
    <w:rsid w:val="00C778DD"/>
    <w:rsid w:val="00C779C8"/>
    <w:rsid w:val="00C802DA"/>
    <w:rsid w:val="00C80490"/>
    <w:rsid w:val="00C817B1"/>
    <w:rsid w:val="00C821CA"/>
    <w:rsid w:val="00C83914"/>
    <w:rsid w:val="00C83958"/>
    <w:rsid w:val="00C84C54"/>
    <w:rsid w:val="00C84D36"/>
    <w:rsid w:val="00C84E07"/>
    <w:rsid w:val="00C84EF0"/>
    <w:rsid w:val="00C863B4"/>
    <w:rsid w:val="00C8662D"/>
    <w:rsid w:val="00C8691B"/>
    <w:rsid w:val="00C87181"/>
    <w:rsid w:val="00C87F2F"/>
    <w:rsid w:val="00C90FB3"/>
    <w:rsid w:val="00C9109C"/>
    <w:rsid w:val="00C916EC"/>
    <w:rsid w:val="00C9186F"/>
    <w:rsid w:val="00C927B8"/>
    <w:rsid w:val="00C936B5"/>
    <w:rsid w:val="00C9441B"/>
    <w:rsid w:val="00C944A4"/>
    <w:rsid w:val="00C94558"/>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FA0"/>
    <w:rsid w:val="00CA285E"/>
    <w:rsid w:val="00CA2E51"/>
    <w:rsid w:val="00CA4650"/>
    <w:rsid w:val="00CA4A3E"/>
    <w:rsid w:val="00CA564D"/>
    <w:rsid w:val="00CA570B"/>
    <w:rsid w:val="00CA5ACF"/>
    <w:rsid w:val="00CA5AD2"/>
    <w:rsid w:val="00CA6796"/>
    <w:rsid w:val="00CA6CA1"/>
    <w:rsid w:val="00CA7336"/>
    <w:rsid w:val="00CA7CE6"/>
    <w:rsid w:val="00CB0477"/>
    <w:rsid w:val="00CB157D"/>
    <w:rsid w:val="00CB18F7"/>
    <w:rsid w:val="00CB31BF"/>
    <w:rsid w:val="00CB47A8"/>
    <w:rsid w:val="00CB4AEB"/>
    <w:rsid w:val="00CB4FF9"/>
    <w:rsid w:val="00CB56FA"/>
    <w:rsid w:val="00CB5A26"/>
    <w:rsid w:val="00CB659A"/>
    <w:rsid w:val="00CB6A81"/>
    <w:rsid w:val="00CB7694"/>
    <w:rsid w:val="00CB7D5A"/>
    <w:rsid w:val="00CB7D85"/>
    <w:rsid w:val="00CC00D1"/>
    <w:rsid w:val="00CC0477"/>
    <w:rsid w:val="00CC07E5"/>
    <w:rsid w:val="00CC10DE"/>
    <w:rsid w:val="00CC1690"/>
    <w:rsid w:val="00CC2646"/>
    <w:rsid w:val="00CC2BA3"/>
    <w:rsid w:val="00CC2E4E"/>
    <w:rsid w:val="00CC2F77"/>
    <w:rsid w:val="00CC37EB"/>
    <w:rsid w:val="00CC3EE0"/>
    <w:rsid w:val="00CC43CB"/>
    <w:rsid w:val="00CC47E5"/>
    <w:rsid w:val="00CC498C"/>
    <w:rsid w:val="00CC4D7C"/>
    <w:rsid w:val="00CC580D"/>
    <w:rsid w:val="00CC5AF6"/>
    <w:rsid w:val="00CC71D7"/>
    <w:rsid w:val="00CD0551"/>
    <w:rsid w:val="00CD1067"/>
    <w:rsid w:val="00CD18FC"/>
    <w:rsid w:val="00CD1B54"/>
    <w:rsid w:val="00CD3299"/>
    <w:rsid w:val="00CD439A"/>
    <w:rsid w:val="00CD4801"/>
    <w:rsid w:val="00CD5120"/>
    <w:rsid w:val="00CD5DEE"/>
    <w:rsid w:val="00CD60B1"/>
    <w:rsid w:val="00CD753B"/>
    <w:rsid w:val="00CE046A"/>
    <w:rsid w:val="00CE098B"/>
    <w:rsid w:val="00CE18A2"/>
    <w:rsid w:val="00CE3735"/>
    <w:rsid w:val="00CE3743"/>
    <w:rsid w:val="00CE48DE"/>
    <w:rsid w:val="00CE5447"/>
    <w:rsid w:val="00CE6667"/>
    <w:rsid w:val="00CE693A"/>
    <w:rsid w:val="00CE705F"/>
    <w:rsid w:val="00CE78EA"/>
    <w:rsid w:val="00CE7F57"/>
    <w:rsid w:val="00CE7F6F"/>
    <w:rsid w:val="00CF0202"/>
    <w:rsid w:val="00CF08C4"/>
    <w:rsid w:val="00CF0AF5"/>
    <w:rsid w:val="00CF1231"/>
    <w:rsid w:val="00CF158B"/>
    <w:rsid w:val="00CF2210"/>
    <w:rsid w:val="00CF232C"/>
    <w:rsid w:val="00CF2414"/>
    <w:rsid w:val="00CF2AA8"/>
    <w:rsid w:val="00CF3181"/>
    <w:rsid w:val="00CF34A5"/>
    <w:rsid w:val="00CF3B0F"/>
    <w:rsid w:val="00CF4E5E"/>
    <w:rsid w:val="00CF5322"/>
    <w:rsid w:val="00CF5654"/>
    <w:rsid w:val="00CF570E"/>
    <w:rsid w:val="00CF59D4"/>
    <w:rsid w:val="00CF5A42"/>
    <w:rsid w:val="00CF5BED"/>
    <w:rsid w:val="00CF62DF"/>
    <w:rsid w:val="00CF6AC9"/>
    <w:rsid w:val="00CF6C74"/>
    <w:rsid w:val="00D00A70"/>
    <w:rsid w:val="00D026AD"/>
    <w:rsid w:val="00D02929"/>
    <w:rsid w:val="00D02DB6"/>
    <w:rsid w:val="00D04378"/>
    <w:rsid w:val="00D044E6"/>
    <w:rsid w:val="00D04C39"/>
    <w:rsid w:val="00D05513"/>
    <w:rsid w:val="00D0582C"/>
    <w:rsid w:val="00D066AB"/>
    <w:rsid w:val="00D06D5E"/>
    <w:rsid w:val="00D079F1"/>
    <w:rsid w:val="00D1145A"/>
    <w:rsid w:val="00D1175C"/>
    <w:rsid w:val="00D11DDD"/>
    <w:rsid w:val="00D12251"/>
    <w:rsid w:val="00D1333E"/>
    <w:rsid w:val="00D1350F"/>
    <w:rsid w:val="00D1364B"/>
    <w:rsid w:val="00D1365D"/>
    <w:rsid w:val="00D137CB"/>
    <w:rsid w:val="00D13D5C"/>
    <w:rsid w:val="00D152E1"/>
    <w:rsid w:val="00D15949"/>
    <w:rsid w:val="00D15BAC"/>
    <w:rsid w:val="00D1635C"/>
    <w:rsid w:val="00D1643F"/>
    <w:rsid w:val="00D166B7"/>
    <w:rsid w:val="00D17EE8"/>
    <w:rsid w:val="00D17F17"/>
    <w:rsid w:val="00D2066E"/>
    <w:rsid w:val="00D20718"/>
    <w:rsid w:val="00D2229F"/>
    <w:rsid w:val="00D22603"/>
    <w:rsid w:val="00D228B7"/>
    <w:rsid w:val="00D22D64"/>
    <w:rsid w:val="00D22DCA"/>
    <w:rsid w:val="00D230B3"/>
    <w:rsid w:val="00D23673"/>
    <w:rsid w:val="00D23C32"/>
    <w:rsid w:val="00D24157"/>
    <w:rsid w:val="00D247A5"/>
    <w:rsid w:val="00D248C7"/>
    <w:rsid w:val="00D25727"/>
    <w:rsid w:val="00D27612"/>
    <w:rsid w:val="00D27858"/>
    <w:rsid w:val="00D27C21"/>
    <w:rsid w:val="00D27F02"/>
    <w:rsid w:val="00D30496"/>
    <w:rsid w:val="00D309BB"/>
    <w:rsid w:val="00D30CBC"/>
    <w:rsid w:val="00D31AAE"/>
    <w:rsid w:val="00D31C33"/>
    <w:rsid w:val="00D31EB3"/>
    <w:rsid w:val="00D32937"/>
    <w:rsid w:val="00D32B22"/>
    <w:rsid w:val="00D32F6C"/>
    <w:rsid w:val="00D32FDB"/>
    <w:rsid w:val="00D3334F"/>
    <w:rsid w:val="00D33586"/>
    <w:rsid w:val="00D35302"/>
    <w:rsid w:val="00D364AA"/>
    <w:rsid w:val="00D37554"/>
    <w:rsid w:val="00D37EEE"/>
    <w:rsid w:val="00D40211"/>
    <w:rsid w:val="00D40776"/>
    <w:rsid w:val="00D40F77"/>
    <w:rsid w:val="00D41FDE"/>
    <w:rsid w:val="00D428AB"/>
    <w:rsid w:val="00D42D01"/>
    <w:rsid w:val="00D43F87"/>
    <w:rsid w:val="00D44030"/>
    <w:rsid w:val="00D44C2A"/>
    <w:rsid w:val="00D44D3A"/>
    <w:rsid w:val="00D45047"/>
    <w:rsid w:val="00D450A4"/>
    <w:rsid w:val="00D45ECB"/>
    <w:rsid w:val="00D4616E"/>
    <w:rsid w:val="00D46BAE"/>
    <w:rsid w:val="00D472CD"/>
    <w:rsid w:val="00D476E0"/>
    <w:rsid w:val="00D47786"/>
    <w:rsid w:val="00D501B4"/>
    <w:rsid w:val="00D51CC2"/>
    <w:rsid w:val="00D524EA"/>
    <w:rsid w:val="00D528D0"/>
    <w:rsid w:val="00D52927"/>
    <w:rsid w:val="00D555FF"/>
    <w:rsid w:val="00D559EE"/>
    <w:rsid w:val="00D5659D"/>
    <w:rsid w:val="00D57285"/>
    <w:rsid w:val="00D57B11"/>
    <w:rsid w:val="00D60129"/>
    <w:rsid w:val="00D60800"/>
    <w:rsid w:val="00D60D77"/>
    <w:rsid w:val="00D60F0F"/>
    <w:rsid w:val="00D61105"/>
    <w:rsid w:val="00D61488"/>
    <w:rsid w:val="00D61BF9"/>
    <w:rsid w:val="00D63413"/>
    <w:rsid w:val="00D63A33"/>
    <w:rsid w:val="00D63B77"/>
    <w:rsid w:val="00D64809"/>
    <w:rsid w:val="00D64B44"/>
    <w:rsid w:val="00D64BC3"/>
    <w:rsid w:val="00D650DA"/>
    <w:rsid w:val="00D65C27"/>
    <w:rsid w:val="00D65DD3"/>
    <w:rsid w:val="00D70564"/>
    <w:rsid w:val="00D70588"/>
    <w:rsid w:val="00D71095"/>
    <w:rsid w:val="00D72150"/>
    <w:rsid w:val="00D726B8"/>
    <w:rsid w:val="00D74FDA"/>
    <w:rsid w:val="00D7655A"/>
    <w:rsid w:val="00D76722"/>
    <w:rsid w:val="00D772AA"/>
    <w:rsid w:val="00D7737F"/>
    <w:rsid w:val="00D77B93"/>
    <w:rsid w:val="00D80F7B"/>
    <w:rsid w:val="00D81C75"/>
    <w:rsid w:val="00D83021"/>
    <w:rsid w:val="00D84F7D"/>
    <w:rsid w:val="00D85354"/>
    <w:rsid w:val="00D86176"/>
    <w:rsid w:val="00D86B2E"/>
    <w:rsid w:val="00D872C8"/>
    <w:rsid w:val="00D878E0"/>
    <w:rsid w:val="00D87DDF"/>
    <w:rsid w:val="00D90070"/>
    <w:rsid w:val="00D90379"/>
    <w:rsid w:val="00D90C47"/>
    <w:rsid w:val="00D91BF6"/>
    <w:rsid w:val="00D91E48"/>
    <w:rsid w:val="00D920C4"/>
    <w:rsid w:val="00D92527"/>
    <w:rsid w:val="00D92F3B"/>
    <w:rsid w:val="00D9328F"/>
    <w:rsid w:val="00D93A04"/>
    <w:rsid w:val="00D93D14"/>
    <w:rsid w:val="00D94013"/>
    <w:rsid w:val="00D96A54"/>
    <w:rsid w:val="00D976BB"/>
    <w:rsid w:val="00D977DE"/>
    <w:rsid w:val="00D977F7"/>
    <w:rsid w:val="00DA0217"/>
    <w:rsid w:val="00DA0451"/>
    <w:rsid w:val="00DA06C1"/>
    <w:rsid w:val="00DA0731"/>
    <w:rsid w:val="00DA0931"/>
    <w:rsid w:val="00DA0982"/>
    <w:rsid w:val="00DA0B00"/>
    <w:rsid w:val="00DA11F8"/>
    <w:rsid w:val="00DA1216"/>
    <w:rsid w:val="00DA1980"/>
    <w:rsid w:val="00DA212B"/>
    <w:rsid w:val="00DA2713"/>
    <w:rsid w:val="00DA27AA"/>
    <w:rsid w:val="00DA282A"/>
    <w:rsid w:val="00DA2836"/>
    <w:rsid w:val="00DA3067"/>
    <w:rsid w:val="00DA334D"/>
    <w:rsid w:val="00DA5E9B"/>
    <w:rsid w:val="00DA65F6"/>
    <w:rsid w:val="00DA75F2"/>
    <w:rsid w:val="00DA7B3E"/>
    <w:rsid w:val="00DB003A"/>
    <w:rsid w:val="00DB108E"/>
    <w:rsid w:val="00DB1107"/>
    <w:rsid w:val="00DB174C"/>
    <w:rsid w:val="00DB1F18"/>
    <w:rsid w:val="00DB2205"/>
    <w:rsid w:val="00DB4517"/>
    <w:rsid w:val="00DB4683"/>
    <w:rsid w:val="00DB46BA"/>
    <w:rsid w:val="00DB4D3F"/>
    <w:rsid w:val="00DB6218"/>
    <w:rsid w:val="00DB7116"/>
    <w:rsid w:val="00DB7886"/>
    <w:rsid w:val="00DC00D9"/>
    <w:rsid w:val="00DC0311"/>
    <w:rsid w:val="00DC072A"/>
    <w:rsid w:val="00DC0E0B"/>
    <w:rsid w:val="00DC0E68"/>
    <w:rsid w:val="00DC11A7"/>
    <w:rsid w:val="00DC1C0B"/>
    <w:rsid w:val="00DC1EC2"/>
    <w:rsid w:val="00DC287C"/>
    <w:rsid w:val="00DC34B9"/>
    <w:rsid w:val="00DC3582"/>
    <w:rsid w:val="00DC363C"/>
    <w:rsid w:val="00DC5FA5"/>
    <w:rsid w:val="00DC601C"/>
    <w:rsid w:val="00DC67E1"/>
    <w:rsid w:val="00DC689C"/>
    <w:rsid w:val="00DD0C60"/>
    <w:rsid w:val="00DD0E6B"/>
    <w:rsid w:val="00DD1BC1"/>
    <w:rsid w:val="00DD2711"/>
    <w:rsid w:val="00DD2A80"/>
    <w:rsid w:val="00DD2AEA"/>
    <w:rsid w:val="00DD32C5"/>
    <w:rsid w:val="00DD3C8B"/>
    <w:rsid w:val="00DD3F94"/>
    <w:rsid w:val="00DD4BEF"/>
    <w:rsid w:val="00DD5D85"/>
    <w:rsid w:val="00DD614A"/>
    <w:rsid w:val="00DD6A9F"/>
    <w:rsid w:val="00DE0819"/>
    <w:rsid w:val="00DE0F89"/>
    <w:rsid w:val="00DE32A0"/>
    <w:rsid w:val="00DE330C"/>
    <w:rsid w:val="00DE331A"/>
    <w:rsid w:val="00DE3863"/>
    <w:rsid w:val="00DE3BA8"/>
    <w:rsid w:val="00DE3E5F"/>
    <w:rsid w:val="00DE4D36"/>
    <w:rsid w:val="00DE5513"/>
    <w:rsid w:val="00DE63FD"/>
    <w:rsid w:val="00DE64E4"/>
    <w:rsid w:val="00DE6E2F"/>
    <w:rsid w:val="00DE747F"/>
    <w:rsid w:val="00DF075E"/>
    <w:rsid w:val="00DF11B3"/>
    <w:rsid w:val="00DF172D"/>
    <w:rsid w:val="00DF2228"/>
    <w:rsid w:val="00DF2C24"/>
    <w:rsid w:val="00DF2CCC"/>
    <w:rsid w:val="00DF3140"/>
    <w:rsid w:val="00DF33DF"/>
    <w:rsid w:val="00DF3709"/>
    <w:rsid w:val="00DF47B5"/>
    <w:rsid w:val="00DF49C9"/>
    <w:rsid w:val="00DF4C7B"/>
    <w:rsid w:val="00DF5317"/>
    <w:rsid w:val="00DF5704"/>
    <w:rsid w:val="00DF68B5"/>
    <w:rsid w:val="00DF733C"/>
    <w:rsid w:val="00DF75FE"/>
    <w:rsid w:val="00E00449"/>
    <w:rsid w:val="00E01068"/>
    <w:rsid w:val="00E019C1"/>
    <w:rsid w:val="00E01EB0"/>
    <w:rsid w:val="00E02142"/>
    <w:rsid w:val="00E021BF"/>
    <w:rsid w:val="00E02DAF"/>
    <w:rsid w:val="00E043C9"/>
    <w:rsid w:val="00E05094"/>
    <w:rsid w:val="00E053F6"/>
    <w:rsid w:val="00E0582C"/>
    <w:rsid w:val="00E05FAF"/>
    <w:rsid w:val="00E0616E"/>
    <w:rsid w:val="00E07599"/>
    <w:rsid w:val="00E07767"/>
    <w:rsid w:val="00E0787D"/>
    <w:rsid w:val="00E0793E"/>
    <w:rsid w:val="00E07E18"/>
    <w:rsid w:val="00E10C3E"/>
    <w:rsid w:val="00E10EEF"/>
    <w:rsid w:val="00E116C9"/>
    <w:rsid w:val="00E11805"/>
    <w:rsid w:val="00E11B4A"/>
    <w:rsid w:val="00E11D71"/>
    <w:rsid w:val="00E1288C"/>
    <w:rsid w:val="00E1297B"/>
    <w:rsid w:val="00E137AF"/>
    <w:rsid w:val="00E148D7"/>
    <w:rsid w:val="00E14CAE"/>
    <w:rsid w:val="00E14CD1"/>
    <w:rsid w:val="00E161A0"/>
    <w:rsid w:val="00E169F1"/>
    <w:rsid w:val="00E17C96"/>
    <w:rsid w:val="00E209D1"/>
    <w:rsid w:val="00E20E4E"/>
    <w:rsid w:val="00E23721"/>
    <w:rsid w:val="00E23A96"/>
    <w:rsid w:val="00E23C79"/>
    <w:rsid w:val="00E24B3D"/>
    <w:rsid w:val="00E24BD1"/>
    <w:rsid w:val="00E24F38"/>
    <w:rsid w:val="00E24FDC"/>
    <w:rsid w:val="00E2576F"/>
    <w:rsid w:val="00E25FEE"/>
    <w:rsid w:val="00E263AC"/>
    <w:rsid w:val="00E26707"/>
    <w:rsid w:val="00E26AC1"/>
    <w:rsid w:val="00E278C6"/>
    <w:rsid w:val="00E3093B"/>
    <w:rsid w:val="00E30D8E"/>
    <w:rsid w:val="00E311DD"/>
    <w:rsid w:val="00E312CE"/>
    <w:rsid w:val="00E324A5"/>
    <w:rsid w:val="00E33D57"/>
    <w:rsid w:val="00E34A81"/>
    <w:rsid w:val="00E35198"/>
    <w:rsid w:val="00E37237"/>
    <w:rsid w:val="00E37747"/>
    <w:rsid w:val="00E40238"/>
    <w:rsid w:val="00E403E0"/>
    <w:rsid w:val="00E40ECC"/>
    <w:rsid w:val="00E41DB1"/>
    <w:rsid w:val="00E423BB"/>
    <w:rsid w:val="00E433D0"/>
    <w:rsid w:val="00E44078"/>
    <w:rsid w:val="00E44959"/>
    <w:rsid w:val="00E44D73"/>
    <w:rsid w:val="00E4548B"/>
    <w:rsid w:val="00E4633E"/>
    <w:rsid w:val="00E46A91"/>
    <w:rsid w:val="00E47C91"/>
    <w:rsid w:val="00E50A52"/>
    <w:rsid w:val="00E50AA2"/>
    <w:rsid w:val="00E511C4"/>
    <w:rsid w:val="00E52DDC"/>
    <w:rsid w:val="00E5436E"/>
    <w:rsid w:val="00E54579"/>
    <w:rsid w:val="00E57E16"/>
    <w:rsid w:val="00E60FFF"/>
    <w:rsid w:val="00E613A5"/>
    <w:rsid w:val="00E615E9"/>
    <w:rsid w:val="00E6216F"/>
    <w:rsid w:val="00E6275D"/>
    <w:rsid w:val="00E62BFF"/>
    <w:rsid w:val="00E6315E"/>
    <w:rsid w:val="00E6412C"/>
    <w:rsid w:val="00E651C6"/>
    <w:rsid w:val="00E652FB"/>
    <w:rsid w:val="00E6561F"/>
    <w:rsid w:val="00E65C56"/>
    <w:rsid w:val="00E660DB"/>
    <w:rsid w:val="00E66B11"/>
    <w:rsid w:val="00E672C8"/>
    <w:rsid w:val="00E7032B"/>
    <w:rsid w:val="00E7205A"/>
    <w:rsid w:val="00E735CB"/>
    <w:rsid w:val="00E74CE2"/>
    <w:rsid w:val="00E74D67"/>
    <w:rsid w:val="00E752F6"/>
    <w:rsid w:val="00E7562C"/>
    <w:rsid w:val="00E7570E"/>
    <w:rsid w:val="00E75F3F"/>
    <w:rsid w:val="00E779B2"/>
    <w:rsid w:val="00E77A55"/>
    <w:rsid w:val="00E8000A"/>
    <w:rsid w:val="00E820A3"/>
    <w:rsid w:val="00E83DB8"/>
    <w:rsid w:val="00E83F92"/>
    <w:rsid w:val="00E851A8"/>
    <w:rsid w:val="00E86A76"/>
    <w:rsid w:val="00E8773A"/>
    <w:rsid w:val="00E877A0"/>
    <w:rsid w:val="00E90E2A"/>
    <w:rsid w:val="00E913B1"/>
    <w:rsid w:val="00E915D0"/>
    <w:rsid w:val="00E91A01"/>
    <w:rsid w:val="00E923AB"/>
    <w:rsid w:val="00E9291F"/>
    <w:rsid w:val="00E93685"/>
    <w:rsid w:val="00E93A0A"/>
    <w:rsid w:val="00E94505"/>
    <w:rsid w:val="00E95334"/>
    <w:rsid w:val="00E973A5"/>
    <w:rsid w:val="00E97DEA"/>
    <w:rsid w:val="00E97FF3"/>
    <w:rsid w:val="00EA01E9"/>
    <w:rsid w:val="00EA1B53"/>
    <w:rsid w:val="00EA1E56"/>
    <w:rsid w:val="00EA2B9C"/>
    <w:rsid w:val="00EA2CFF"/>
    <w:rsid w:val="00EA37DA"/>
    <w:rsid w:val="00EA3B00"/>
    <w:rsid w:val="00EA3B54"/>
    <w:rsid w:val="00EA4089"/>
    <w:rsid w:val="00EA4094"/>
    <w:rsid w:val="00EA4668"/>
    <w:rsid w:val="00EA46A7"/>
    <w:rsid w:val="00EA4CCC"/>
    <w:rsid w:val="00EA579F"/>
    <w:rsid w:val="00EA5A5E"/>
    <w:rsid w:val="00EA601A"/>
    <w:rsid w:val="00EA619E"/>
    <w:rsid w:val="00EA631E"/>
    <w:rsid w:val="00EA6385"/>
    <w:rsid w:val="00EA65F2"/>
    <w:rsid w:val="00EA7392"/>
    <w:rsid w:val="00EA7FD4"/>
    <w:rsid w:val="00EB0696"/>
    <w:rsid w:val="00EB09D0"/>
    <w:rsid w:val="00EB0C0C"/>
    <w:rsid w:val="00EB0F86"/>
    <w:rsid w:val="00EB2A12"/>
    <w:rsid w:val="00EB2B08"/>
    <w:rsid w:val="00EB3A50"/>
    <w:rsid w:val="00EB4482"/>
    <w:rsid w:val="00EB4A37"/>
    <w:rsid w:val="00EB54C6"/>
    <w:rsid w:val="00EB5A77"/>
    <w:rsid w:val="00EB5B61"/>
    <w:rsid w:val="00EB660C"/>
    <w:rsid w:val="00EB6B02"/>
    <w:rsid w:val="00EB7278"/>
    <w:rsid w:val="00EC0343"/>
    <w:rsid w:val="00EC1CDF"/>
    <w:rsid w:val="00EC1D8A"/>
    <w:rsid w:val="00EC2204"/>
    <w:rsid w:val="00EC2B90"/>
    <w:rsid w:val="00EC2F23"/>
    <w:rsid w:val="00EC37EE"/>
    <w:rsid w:val="00EC4DA0"/>
    <w:rsid w:val="00EC5249"/>
    <w:rsid w:val="00EC62DD"/>
    <w:rsid w:val="00EC7CBB"/>
    <w:rsid w:val="00ED0715"/>
    <w:rsid w:val="00ED0F05"/>
    <w:rsid w:val="00ED0F76"/>
    <w:rsid w:val="00ED1233"/>
    <w:rsid w:val="00ED1614"/>
    <w:rsid w:val="00ED25BB"/>
    <w:rsid w:val="00ED2796"/>
    <w:rsid w:val="00ED2FD1"/>
    <w:rsid w:val="00ED457D"/>
    <w:rsid w:val="00ED4FAA"/>
    <w:rsid w:val="00ED4FBF"/>
    <w:rsid w:val="00ED511B"/>
    <w:rsid w:val="00ED5AA0"/>
    <w:rsid w:val="00ED63E4"/>
    <w:rsid w:val="00ED6499"/>
    <w:rsid w:val="00ED7C8B"/>
    <w:rsid w:val="00ED7D31"/>
    <w:rsid w:val="00ED7EDE"/>
    <w:rsid w:val="00EE04BD"/>
    <w:rsid w:val="00EE1B69"/>
    <w:rsid w:val="00EE1FC4"/>
    <w:rsid w:val="00EE2532"/>
    <w:rsid w:val="00EE2EFC"/>
    <w:rsid w:val="00EE2F92"/>
    <w:rsid w:val="00EE417D"/>
    <w:rsid w:val="00EE41FF"/>
    <w:rsid w:val="00EE4755"/>
    <w:rsid w:val="00EE4843"/>
    <w:rsid w:val="00EE484A"/>
    <w:rsid w:val="00EE498C"/>
    <w:rsid w:val="00EE4EE9"/>
    <w:rsid w:val="00EE539B"/>
    <w:rsid w:val="00EE5BBE"/>
    <w:rsid w:val="00EF0060"/>
    <w:rsid w:val="00EF0208"/>
    <w:rsid w:val="00EF2060"/>
    <w:rsid w:val="00EF2A8A"/>
    <w:rsid w:val="00EF4562"/>
    <w:rsid w:val="00EF53B7"/>
    <w:rsid w:val="00EF5AC8"/>
    <w:rsid w:val="00EF6762"/>
    <w:rsid w:val="00EF7857"/>
    <w:rsid w:val="00F0254C"/>
    <w:rsid w:val="00F027CD"/>
    <w:rsid w:val="00F02940"/>
    <w:rsid w:val="00F0331E"/>
    <w:rsid w:val="00F037F5"/>
    <w:rsid w:val="00F03885"/>
    <w:rsid w:val="00F061AE"/>
    <w:rsid w:val="00F06B10"/>
    <w:rsid w:val="00F07C2C"/>
    <w:rsid w:val="00F07D6E"/>
    <w:rsid w:val="00F10197"/>
    <w:rsid w:val="00F10AA6"/>
    <w:rsid w:val="00F10D26"/>
    <w:rsid w:val="00F11185"/>
    <w:rsid w:val="00F115A3"/>
    <w:rsid w:val="00F1283F"/>
    <w:rsid w:val="00F14875"/>
    <w:rsid w:val="00F14B69"/>
    <w:rsid w:val="00F14FBB"/>
    <w:rsid w:val="00F15CBD"/>
    <w:rsid w:val="00F16155"/>
    <w:rsid w:val="00F1633B"/>
    <w:rsid w:val="00F1637E"/>
    <w:rsid w:val="00F201CA"/>
    <w:rsid w:val="00F2346E"/>
    <w:rsid w:val="00F23B0B"/>
    <w:rsid w:val="00F23C28"/>
    <w:rsid w:val="00F24576"/>
    <w:rsid w:val="00F24B94"/>
    <w:rsid w:val="00F304C4"/>
    <w:rsid w:val="00F30502"/>
    <w:rsid w:val="00F30774"/>
    <w:rsid w:val="00F3086A"/>
    <w:rsid w:val="00F30DBE"/>
    <w:rsid w:val="00F3179E"/>
    <w:rsid w:val="00F3190A"/>
    <w:rsid w:val="00F321D5"/>
    <w:rsid w:val="00F323E1"/>
    <w:rsid w:val="00F33F19"/>
    <w:rsid w:val="00F34EAB"/>
    <w:rsid w:val="00F35019"/>
    <w:rsid w:val="00F35497"/>
    <w:rsid w:val="00F36D20"/>
    <w:rsid w:val="00F36F18"/>
    <w:rsid w:val="00F378EF"/>
    <w:rsid w:val="00F37E0A"/>
    <w:rsid w:val="00F37E6E"/>
    <w:rsid w:val="00F402F6"/>
    <w:rsid w:val="00F40D76"/>
    <w:rsid w:val="00F41748"/>
    <w:rsid w:val="00F419AD"/>
    <w:rsid w:val="00F41D87"/>
    <w:rsid w:val="00F4280B"/>
    <w:rsid w:val="00F4291F"/>
    <w:rsid w:val="00F42963"/>
    <w:rsid w:val="00F42B16"/>
    <w:rsid w:val="00F4350B"/>
    <w:rsid w:val="00F43CF2"/>
    <w:rsid w:val="00F43F55"/>
    <w:rsid w:val="00F440FE"/>
    <w:rsid w:val="00F44DAF"/>
    <w:rsid w:val="00F451B6"/>
    <w:rsid w:val="00F45857"/>
    <w:rsid w:val="00F459DA"/>
    <w:rsid w:val="00F46C34"/>
    <w:rsid w:val="00F47160"/>
    <w:rsid w:val="00F47305"/>
    <w:rsid w:val="00F47468"/>
    <w:rsid w:val="00F47534"/>
    <w:rsid w:val="00F4756F"/>
    <w:rsid w:val="00F50B6A"/>
    <w:rsid w:val="00F50DAE"/>
    <w:rsid w:val="00F516DB"/>
    <w:rsid w:val="00F52553"/>
    <w:rsid w:val="00F55906"/>
    <w:rsid w:val="00F55DBA"/>
    <w:rsid w:val="00F5661F"/>
    <w:rsid w:val="00F566CD"/>
    <w:rsid w:val="00F56C27"/>
    <w:rsid w:val="00F578BA"/>
    <w:rsid w:val="00F57E14"/>
    <w:rsid w:val="00F57E7D"/>
    <w:rsid w:val="00F600F4"/>
    <w:rsid w:val="00F605E2"/>
    <w:rsid w:val="00F606D3"/>
    <w:rsid w:val="00F60F61"/>
    <w:rsid w:val="00F610A8"/>
    <w:rsid w:val="00F6114C"/>
    <w:rsid w:val="00F61209"/>
    <w:rsid w:val="00F61876"/>
    <w:rsid w:val="00F61FD1"/>
    <w:rsid w:val="00F62678"/>
    <w:rsid w:val="00F63CDE"/>
    <w:rsid w:val="00F63D53"/>
    <w:rsid w:val="00F67744"/>
    <w:rsid w:val="00F7166A"/>
    <w:rsid w:val="00F7181F"/>
    <w:rsid w:val="00F73497"/>
    <w:rsid w:val="00F73821"/>
    <w:rsid w:val="00F73856"/>
    <w:rsid w:val="00F74ECE"/>
    <w:rsid w:val="00F75AD7"/>
    <w:rsid w:val="00F760E5"/>
    <w:rsid w:val="00F8093E"/>
    <w:rsid w:val="00F81512"/>
    <w:rsid w:val="00F81FD0"/>
    <w:rsid w:val="00F83383"/>
    <w:rsid w:val="00F83D64"/>
    <w:rsid w:val="00F868B9"/>
    <w:rsid w:val="00F87178"/>
    <w:rsid w:val="00F87619"/>
    <w:rsid w:val="00F87D18"/>
    <w:rsid w:val="00F904B4"/>
    <w:rsid w:val="00F909A8"/>
    <w:rsid w:val="00F9177E"/>
    <w:rsid w:val="00F91BF7"/>
    <w:rsid w:val="00F9544A"/>
    <w:rsid w:val="00F963AC"/>
    <w:rsid w:val="00F97CAA"/>
    <w:rsid w:val="00FA20B7"/>
    <w:rsid w:val="00FA2292"/>
    <w:rsid w:val="00FA4465"/>
    <w:rsid w:val="00FA6977"/>
    <w:rsid w:val="00FA73AB"/>
    <w:rsid w:val="00FA786B"/>
    <w:rsid w:val="00FA79D7"/>
    <w:rsid w:val="00FB109E"/>
    <w:rsid w:val="00FB1761"/>
    <w:rsid w:val="00FB325C"/>
    <w:rsid w:val="00FB364C"/>
    <w:rsid w:val="00FB3E9D"/>
    <w:rsid w:val="00FB41BB"/>
    <w:rsid w:val="00FB458E"/>
    <w:rsid w:val="00FB5869"/>
    <w:rsid w:val="00FB5FD0"/>
    <w:rsid w:val="00FB661D"/>
    <w:rsid w:val="00FB721D"/>
    <w:rsid w:val="00FC20AF"/>
    <w:rsid w:val="00FC25AC"/>
    <w:rsid w:val="00FC2DEC"/>
    <w:rsid w:val="00FC3165"/>
    <w:rsid w:val="00FC3450"/>
    <w:rsid w:val="00FC3CAB"/>
    <w:rsid w:val="00FC5E9F"/>
    <w:rsid w:val="00FC6DA5"/>
    <w:rsid w:val="00FC78B7"/>
    <w:rsid w:val="00FC7BA0"/>
    <w:rsid w:val="00FD024C"/>
    <w:rsid w:val="00FD05C9"/>
    <w:rsid w:val="00FD0A71"/>
    <w:rsid w:val="00FD0FA8"/>
    <w:rsid w:val="00FD2302"/>
    <w:rsid w:val="00FD25AA"/>
    <w:rsid w:val="00FD276E"/>
    <w:rsid w:val="00FD296C"/>
    <w:rsid w:val="00FD2EB4"/>
    <w:rsid w:val="00FD3F7B"/>
    <w:rsid w:val="00FD422B"/>
    <w:rsid w:val="00FD64E5"/>
    <w:rsid w:val="00FE0216"/>
    <w:rsid w:val="00FE02C6"/>
    <w:rsid w:val="00FE1157"/>
    <w:rsid w:val="00FE1DC8"/>
    <w:rsid w:val="00FE1F7F"/>
    <w:rsid w:val="00FE3011"/>
    <w:rsid w:val="00FE4B75"/>
    <w:rsid w:val="00FE5279"/>
    <w:rsid w:val="00FE5546"/>
    <w:rsid w:val="00FE710D"/>
    <w:rsid w:val="00FE725D"/>
    <w:rsid w:val="00FE727B"/>
    <w:rsid w:val="00FE735F"/>
    <w:rsid w:val="00FE77FC"/>
    <w:rsid w:val="00FE780F"/>
    <w:rsid w:val="00FF1A01"/>
    <w:rsid w:val="00FF2121"/>
    <w:rsid w:val="00FF2E40"/>
    <w:rsid w:val="00FF4E13"/>
    <w:rsid w:val="00FF554D"/>
    <w:rsid w:val="00FF5EBB"/>
    <w:rsid w:val="00FF5FB8"/>
    <w:rsid w:val="00FF6DEA"/>
    <w:rsid w:val="00FF6E1C"/>
    <w:rsid w:val="00FF7A18"/>
    <w:rsid w:val="00FF7A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93739858">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gov.lv/lv/judikatura/tiesnesukopsapulculemumi/kriminallietudepartamentsunpala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DB146-AF41-45CE-AE57-3AEF1DF2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2399</Words>
  <Characters>17043</Characters>
  <Application>Microsoft Office Word</Application>
  <DocSecurity>0</DocSecurity>
  <Lines>142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2017-11-24T13:16:00Z</dcterms:created>
  <dcterms:modified xsi:type="dcterms:W3CDTF">2017-11-24T13:16:00Z</dcterms:modified>
</cp:coreProperties>
</file>