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898" w:rsidRPr="00473F47" w:rsidRDefault="00764898" w:rsidP="008E4BFE">
      <w:pPr>
        <w:pStyle w:val="BodyText2"/>
        <w:spacing w:line="276" w:lineRule="auto"/>
        <w:jc w:val="left"/>
        <w:outlineLvl w:val="0"/>
        <w:rPr>
          <w:rFonts w:ascii="Times New Roman" w:hAnsi="Times New Roman"/>
          <w:sz w:val="24"/>
          <w:szCs w:val="24"/>
        </w:rPr>
      </w:pPr>
    </w:p>
    <w:p w:rsidR="001D0F36" w:rsidRDefault="001D0F36" w:rsidP="001D0F36">
      <w:pPr>
        <w:pStyle w:val="BodyText2"/>
        <w:spacing w:line="276" w:lineRule="auto"/>
        <w:jc w:val="both"/>
        <w:outlineLvl w:val="0"/>
        <w:rPr>
          <w:rFonts w:ascii="Times New Roman" w:hAnsi="Times New Roman"/>
          <w:b/>
          <w:sz w:val="24"/>
          <w:szCs w:val="24"/>
        </w:rPr>
      </w:pPr>
      <w:r>
        <w:rPr>
          <w:rFonts w:ascii="Times New Roman" w:hAnsi="Times New Roman"/>
          <w:b/>
          <w:sz w:val="24"/>
          <w:szCs w:val="24"/>
        </w:rPr>
        <w:t>Jauna tīša noziedzīga nodarījuma izdarīšana sodāmības laikā</w:t>
      </w:r>
    </w:p>
    <w:p w:rsidR="001D0F36" w:rsidRDefault="001D0F36" w:rsidP="001D0F36">
      <w:pPr>
        <w:pStyle w:val="BodyText2"/>
        <w:spacing w:line="276" w:lineRule="auto"/>
        <w:jc w:val="both"/>
        <w:outlineLvl w:val="0"/>
        <w:rPr>
          <w:rFonts w:ascii="Times New Roman" w:hAnsi="Times New Roman"/>
          <w:b/>
          <w:sz w:val="24"/>
          <w:szCs w:val="24"/>
        </w:rPr>
      </w:pPr>
    </w:p>
    <w:p w:rsidR="001D0F36" w:rsidRPr="001D0F36" w:rsidRDefault="001D0F36" w:rsidP="001D0F36">
      <w:pPr>
        <w:pStyle w:val="BodyText2"/>
        <w:spacing w:line="276" w:lineRule="auto"/>
        <w:jc w:val="both"/>
        <w:outlineLvl w:val="0"/>
        <w:rPr>
          <w:rFonts w:ascii="Times New Roman" w:hAnsi="Times New Roman"/>
          <w:sz w:val="24"/>
          <w:szCs w:val="24"/>
        </w:rPr>
      </w:pPr>
      <w:r w:rsidRPr="001D0F36">
        <w:rPr>
          <w:rFonts w:ascii="Times New Roman" w:hAnsi="Times New Roman"/>
          <w:sz w:val="24"/>
          <w:szCs w:val="24"/>
        </w:rPr>
        <w:t xml:space="preserve">Apstāklis, ka </w:t>
      </w:r>
      <w:r w:rsidR="00A31EEE">
        <w:rPr>
          <w:rFonts w:ascii="Times New Roman" w:hAnsi="Times New Roman"/>
          <w:sz w:val="24"/>
          <w:szCs w:val="24"/>
        </w:rPr>
        <w:t>apsūdzētajam uz jauna sprieduma taisīšanas brīdi jau ir pagājis likumā noteiktais sodāmības dzēšanas termiņš, neatceļ personas notiesāšanas vai soda noteikšanas juridiskās sekas, ja jaunais tīšais noziedzīgais nodarījums izdarīts laikā, kad sodāmība vēl nebija noņemta vai dzēsta par agrāk izdarītu</w:t>
      </w:r>
      <w:r w:rsidR="004154CC">
        <w:rPr>
          <w:rFonts w:ascii="Times New Roman" w:hAnsi="Times New Roman"/>
          <w:sz w:val="24"/>
          <w:szCs w:val="24"/>
        </w:rPr>
        <w:t xml:space="preserve"> tīšu noziedzīgu nodarījumu.</w:t>
      </w:r>
    </w:p>
    <w:p w:rsidR="001D0F36" w:rsidRDefault="001D0F36" w:rsidP="00653409">
      <w:pPr>
        <w:pStyle w:val="BodyText2"/>
        <w:spacing w:line="276" w:lineRule="auto"/>
        <w:jc w:val="center"/>
        <w:outlineLvl w:val="0"/>
        <w:rPr>
          <w:rFonts w:ascii="Times New Roman" w:hAnsi="Times New Roman"/>
          <w:b/>
          <w:sz w:val="24"/>
          <w:szCs w:val="24"/>
        </w:rPr>
      </w:pPr>
    </w:p>
    <w:p w:rsidR="001D0F36" w:rsidRDefault="001D0F36" w:rsidP="00653409">
      <w:pPr>
        <w:pStyle w:val="BodyText2"/>
        <w:spacing w:line="276" w:lineRule="auto"/>
        <w:jc w:val="center"/>
        <w:outlineLvl w:val="0"/>
        <w:rPr>
          <w:rFonts w:ascii="Times New Roman" w:hAnsi="Times New Roman"/>
          <w:b/>
          <w:sz w:val="24"/>
          <w:szCs w:val="24"/>
        </w:rPr>
      </w:pPr>
    </w:p>
    <w:p w:rsidR="00740F6A" w:rsidRDefault="00740F6A" w:rsidP="00653409">
      <w:pPr>
        <w:pStyle w:val="BodyText2"/>
        <w:spacing w:line="276" w:lineRule="auto"/>
        <w:jc w:val="center"/>
        <w:outlineLvl w:val="0"/>
        <w:rPr>
          <w:rFonts w:ascii="Times New Roman" w:hAnsi="Times New Roman"/>
          <w:b/>
          <w:sz w:val="24"/>
          <w:szCs w:val="24"/>
        </w:rPr>
      </w:pPr>
      <w:r w:rsidRPr="00473F47">
        <w:rPr>
          <w:rFonts w:ascii="Times New Roman" w:hAnsi="Times New Roman"/>
          <w:b/>
          <w:sz w:val="24"/>
          <w:szCs w:val="24"/>
        </w:rPr>
        <w:t>Latvijas Republikas Augstākā</w:t>
      </w:r>
      <w:r w:rsidR="001A71F5">
        <w:rPr>
          <w:rFonts w:ascii="Times New Roman" w:hAnsi="Times New Roman"/>
          <w:b/>
          <w:sz w:val="24"/>
          <w:szCs w:val="24"/>
        </w:rPr>
        <w:t>s</w:t>
      </w:r>
      <w:r w:rsidRPr="00473F47">
        <w:rPr>
          <w:rFonts w:ascii="Times New Roman" w:hAnsi="Times New Roman"/>
          <w:b/>
          <w:sz w:val="24"/>
          <w:szCs w:val="24"/>
        </w:rPr>
        <w:t xml:space="preserve"> tiesa</w:t>
      </w:r>
      <w:r w:rsidR="001A71F5">
        <w:rPr>
          <w:rFonts w:ascii="Times New Roman" w:hAnsi="Times New Roman"/>
          <w:b/>
          <w:sz w:val="24"/>
          <w:szCs w:val="24"/>
        </w:rPr>
        <w:t>s</w:t>
      </w:r>
    </w:p>
    <w:p w:rsidR="001A71F5" w:rsidRDefault="001A71F5" w:rsidP="00653409">
      <w:pPr>
        <w:pStyle w:val="BodyText2"/>
        <w:spacing w:line="276" w:lineRule="auto"/>
        <w:jc w:val="center"/>
        <w:outlineLvl w:val="0"/>
        <w:rPr>
          <w:rFonts w:ascii="Times New Roman" w:hAnsi="Times New Roman"/>
          <w:b/>
          <w:sz w:val="24"/>
          <w:szCs w:val="24"/>
        </w:rPr>
      </w:pPr>
      <w:r>
        <w:rPr>
          <w:rFonts w:ascii="Times New Roman" w:hAnsi="Times New Roman"/>
          <w:b/>
          <w:sz w:val="24"/>
          <w:szCs w:val="24"/>
        </w:rPr>
        <w:t>Krimināllietu departamenta</w:t>
      </w:r>
    </w:p>
    <w:p w:rsidR="001A71F5" w:rsidRPr="00473F47" w:rsidRDefault="001A71F5" w:rsidP="00653409">
      <w:pPr>
        <w:pStyle w:val="BodyText2"/>
        <w:spacing w:line="276" w:lineRule="auto"/>
        <w:jc w:val="center"/>
        <w:outlineLvl w:val="0"/>
        <w:rPr>
          <w:rFonts w:ascii="Times New Roman" w:hAnsi="Times New Roman"/>
          <w:b/>
          <w:sz w:val="24"/>
          <w:szCs w:val="24"/>
        </w:rPr>
      </w:pPr>
      <w:proofErr w:type="gramStart"/>
      <w:r>
        <w:rPr>
          <w:rFonts w:ascii="Times New Roman" w:hAnsi="Times New Roman"/>
          <w:b/>
          <w:sz w:val="24"/>
          <w:szCs w:val="24"/>
        </w:rPr>
        <w:t>2017.gada</w:t>
      </w:r>
      <w:proofErr w:type="gramEnd"/>
      <w:r w:rsidR="00AE16CD">
        <w:rPr>
          <w:rFonts w:ascii="Times New Roman" w:hAnsi="Times New Roman"/>
          <w:b/>
          <w:sz w:val="24"/>
          <w:szCs w:val="24"/>
        </w:rPr>
        <w:t xml:space="preserve"> </w:t>
      </w:r>
      <w:r w:rsidR="00B32DA9">
        <w:rPr>
          <w:rFonts w:ascii="Times New Roman" w:hAnsi="Times New Roman"/>
          <w:b/>
          <w:sz w:val="24"/>
          <w:szCs w:val="24"/>
        </w:rPr>
        <w:t xml:space="preserve">24.maija </w:t>
      </w:r>
      <w:r>
        <w:rPr>
          <w:rFonts w:ascii="Times New Roman" w:hAnsi="Times New Roman"/>
          <w:b/>
          <w:sz w:val="24"/>
          <w:szCs w:val="24"/>
        </w:rPr>
        <w:t xml:space="preserve"> </w:t>
      </w:r>
    </w:p>
    <w:p w:rsidR="0002742E" w:rsidRPr="00473F47" w:rsidRDefault="0002742E" w:rsidP="00653409">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473F47">
          <w:rPr>
            <w:rFonts w:ascii="Times New Roman" w:hAnsi="Times New Roman"/>
            <w:b/>
            <w:sz w:val="24"/>
            <w:szCs w:val="24"/>
          </w:rPr>
          <w:t>LĒMUMS</w:t>
        </w:r>
      </w:smartTag>
    </w:p>
    <w:p w:rsidR="001218D2" w:rsidRPr="008E4BFE" w:rsidRDefault="00B32DA9" w:rsidP="00653409">
      <w:pPr>
        <w:spacing w:line="276" w:lineRule="auto"/>
        <w:jc w:val="center"/>
        <w:outlineLvl w:val="0"/>
        <w:rPr>
          <w:b/>
        </w:rPr>
      </w:pPr>
      <w:r w:rsidRPr="008E4BFE">
        <w:rPr>
          <w:b/>
        </w:rPr>
        <w:t xml:space="preserve">Lietā Nr. </w:t>
      </w:r>
      <w:r w:rsidR="008E4BFE" w:rsidRPr="008E4BFE">
        <w:rPr>
          <w:b/>
        </w:rPr>
        <w:t>11815006914</w:t>
      </w:r>
    </w:p>
    <w:p w:rsidR="008E4BFE" w:rsidRPr="008E4BFE" w:rsidRDefault="008E4BFE" w:rsidP="00653409">
      <w:pPr>
        <w:spacing w:line="276" w:lineRule="auto"/>
        <w:jc w:val="center"/>
        <w:outlineLvl w:val="0"/>
        <w:rPr>
          <w:b/>
        </w:rPr>
      </w:pPr>
      <w:r w:rsidRPr="008E4BFE">
        <w:rPr>
          <w:b/>
        </w:rPr>
        <w:t>SKK-67/2017</w:t>
      </w:r>
    </w:p>
    <w:p w:rsidR="001218D2" w:rsidRPr="00473F47" w:rsidRDefault="001218D2" w:rsidP="00653409">
      <w:pPr>
        <w:spacing w:line="276" w:lineRule="auto"/>
        <w:jc w:val="center"/>
      </w:pPr>
    </w:p>
    <w:p w:rsidR="001218D2" w:rsidRPr="00473F47" w:rsidRDefault="00B862D6" w:rsidP="00653409">
      <w:pPr>
        <w:spacing w:line="276" w:lineRule="auto"/>
        <w:jc w:val="both"/>
      </w:pPr>
      <w:r w:rsidRPr="00473F47">
        <w:t>Augstākā tiesa</w:t>
      </w:r>
      <w:r w:rsidR="001218D2" w:rsidRPr="00473F47">
        <w:t xml:space="preserve"> šādā sastāvā: </w:t>
      </w:r>
    </w:p>
    <w:p w:rsidR="001218D2" w:rsidRPr="00473F47" w:rsidRDefault="00E97DEA" w:rsidP="00653409">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940F7D" w:rsidRPr="00473F47">
        <w:t xml:space="preserve">Aija </w:t>
      </w:r>
      <w:r w:rsidR="00C7729C" w:rsidRPr="00473F47">
        <w:t>Branta</w:t>
      </w:r>
      <w:r w:rsidR="00453DE9">
        <w:t>,</w:t>
      </w:r>
    </w:p>
    <w:p w:rsidR="001218D2" w:rsidRPr="00473F47" w:rsidRDefault="00E97DEA" w:rsidP="00653409">
      <w:pPr>
        <w:tabs>
          <w:tab w:val="left" w:pos="540"/>
        </w:tabs>
        <w:spacing w:line="276" w:lineRule="auto"/>
        <w:jc w:val="both"/>
      </w:pPr>
      <w:r w:rsidRPr="00473F47">
        <w:tab/>
      </w:r>
      <w:r w:rsidR="003542B8" w:rsidRPr="00473F47">
        <w:t>tiesnes</w:t>
      </w:r>
      <w:r w:rsidR="00706F2F" w:rsidRPr="00473F47">
        <w:t>is</w:t>
      </w:r>
      <w:r w:rsidR="00A5414C">
        <w:t xml:space="preserve"> Artūrs Freibergs</w:t>
      </w:r>
      <w:r w:rsidR="00C60BE5">
        <w:t>,</w:t>
      </w:r>
      <w:r w:rsidR="00E11B4A">
        <w:t xml:space="preserve"> </w:t>
      </w:r>
    </w:p>
    <w:p w:rsidR="001218D2" w:rsidRPr="00473F47" w:rsidRDefault="00E97DEA" w:rsidP="00653409">
      <w:pPr>
        <w:tabs>
          <w:tab w:val="left" w:pos="540"/>
        </w:tabs>
        <w:spacing w:line="276" w:lineRule="auto"/>
        <w:jc w:val="both"/>
      </w:pPr>
      <w:r w:rsidRPr="00473F47">
        <w:tab/>
      </w:r>
      <w:r w:rsidR="00436257" w:rsidRPr="00473F47">
        <w:t>tiesnes</w:t>
      </w:r>
      <w:r w:rsidR="00940F7D" w:rsidRPr="00473F47">
        <w:t>e</w:t>
      </w:r>
      <w:r w:rsidR="00A5414C">
        <w:t xml:space="preserve"> Anita </w:t>
      </w:r>
      <w:proofErr w:type="spellStart"/>
      <w:r w:rsidR="00A5414C">
        <w:t>Nusberga</w:t>
      </w:r>
      <w:proofErr w:type="spellEnd"/>
      <w:r w:rsidR="00E11B4A">
        <w:t xml:space="preserve"> </w:t>
      </w:r>
    </w:p>
    <w:p w:rsidR="00076560" w:rsidRPr="00473F47" w:rsidRDefault="00076560" w:rsidP="00653409">
      <w:pPr>
        <w:tabs>
          <w:tab w:val="left" w:pos="-3120"/>
        </w:tabs>
        <w:suppressAutoHyphens/>
        <w:spacing w:line="276" w:lineRule="auto"/>
        <w:jc w:val="both"/>
      </w:pPr>
    </w:p>
    <w:p w:rsidR="00AE0EB8" w:rsidRPr="00473F47" w:rsidRDefault="00AE0EB8" w:rsidP="00653409">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322B29">
        <w:t xml:space="preserve">Narkotiku nelikumīgas aprites noziegumu izmeklēšanas prokuratūras prokurora A. Sirmā kasācijas </w:t>
      </w:r>
      <w:r w:rsidR="00FE2C9D">
        <w:t>protestu</w:t>
      </w:r>
      <w:r w:rsidR="00A5060B" w:rsidRPr="00F941B7">
        <w:t xml:space="preserve"> par</w:t>
      </w:r>
      <w:r w:rsidR="00AE04D0" w:rsidRPr="00473F47">
        <w:t xml:space="preserve"> </w:t>
      </w:r>
      <w:r w:rsidR="00D944CB">
        <w:t>Rīgas apgabaltiesas</w:t>
      </w:r>
      <w:r w:rsidR="00A5060B">
        <w:t xml:space="preserve"> 2016.gada </w:t>
      </w:r>
      <w:r w:rsidR="00D944CB">
        <w:t>19</w:t>
      </w:r>
      <w:r w:rsidR="00A5060B">
        <w:t>.oktobra</w:t>
      </w:r>
      <w:r w:rsidR="00AE04D0" w:rsidRPr="00473F47">
        <w:t xml:space="preserve"> </w:t>
      </w:r>
      <w:r w:rsidR="00A5060B">
        <w:t>spriedumu</w:t>
      </w:r>
      <w:r w:rsidR="00CC2BA3" w:rsidRPr="00473F47">
        <w:t>.</w:t>
      </w:r>
    </w:p>
    <w:p w:rsidR="00DE32A0" w:rsidRPr="00473F47" w:rsidRDefault="00DE32A0" w:rsidP="00653409">
      <w:pPr>
        <w:suppressAutoHyphens/>
        <w:spacing w:line="276" w:lineRule="auto"/>
      </w:pPr>
    </w:p>
    <w:p w:rsidR="00CC2BA3" w:rsidRPr="00473F47" w:rsidRDefault="00CC2BA3" w:rsidP="00653409">
      <w:pPr>
        <w:spacing w:line="276" w:lineRule="auto"/>
        <w:jc w:val="center"/>
        <w:rPr>
          <w:b/>
        </w:rPr>
      </w:pPr>
      <w:r w:rsidRPr="00473F47">
        <w:rPr>
          <w:b/>
        </w:rPr>
        <w:t>Aprakstošā daļa</w:t>
      </w:r>
    </w:p>
    <w:p w:rsidR="009731E4" w:rsidRPr="00473F47" w:rsidRDefault="009731E4" w:rsidP="00653409">
      <w:pPr>
        <w:suppressAutoHyphens/>
        <w:spacing w:line="276" w:lineRule="auto"/>
        <w:rPr>
          <w:b/>
        </w:rPr>
      </w:pPr>
    </w:p>
    <w:p w:rsidR="00176F50" w:rsidRPr="00473F47" w:rsidRDefault="00176F50" w:rsidP="00653409">
      <w:pPr>
        <w:pStyle w:val="ListParagraph"/>
        <w:numPr>
          <w:ilvl w:val="0"/>
          <w:numId w:val="8"/>
        </w:numPr>
        <w:tabs>
          <w:tab w:val="left" w:pos="1134"/>
          <w:tab w:val="left" w:pos="1276"/>
        </w:tabs>
        <w:spacing w:line="276" w:lineRule="auto"/>
        <w:ind w:left="0" w:firstLine="709"/>
        <w:jc w:val="both"/>
      </w:pPr>
      <w:r w:rsidRPr="00473F47">
        <w:t xml:space="preserve">Ar </w:t>
      </w:r>
      <w:r w:rsidR="00D944CB">
        <w:t>Rīgas pilsētas Latgales priekšpilsētas tiesas 2016.gada 16.jūnija</w:t>
      </w:r>
      <w:r w:rsidRPr="00473F47">
        <w:t xml:space="preserve"> spriedumu </w:t>
      </w:r>
    </w:p>
    <w:p w:rsidR="00176F50" w:rsidRPr="00473F47" w:rsidRDefault="008E4BFE" w:rsidP="00653409">
      <w:pPr>
        <w:pStyle w:val="tv213"/>
        <w:spacing w:before="0" w:beforeAutospacing="0" w:after="0" w:afterAutospacing="0" w:line="276" w:lineRule="auto"/>
        <w:ind w:firstLine="720"/>
        <w:jc w:val="both"/>
      </w:pPr>
      <w:r>
        <w:t>[pers. A]</w:t>
      </w:r>
      <w:r w:rsidR="00176F50" w:rsidRPr="00473F47">
        <w:t xml:space="preserve">, personas kods </w:t>
      </w:r>
      <w:r>
        <w:t>[..]</w:t>
      </w:r>
      <w:r w:rsidR="002B77EA" w:rsidRPr="00473F47">
        <w:t>,</w:t>
      </w:r>
    </w:p>
    <w:p w:rsidR="005E625A" w:rsidRDefault="00EB0ECA" w:rsidP="00653409">
      <w:pPr>
        <w:spacing w:line="276" w:lineRule="auto"/>
        <w:ind w:firstLine="709"/>
        <w:jc w:val="both"/>
        <w:rPr>
          <w:color w:val="000000"/>
        </w:rPr>
      </w:pPr>
      <w:r>
        <w:t xml:space="preserve">[1.1] </w:t>
      </w:r>
      <w:r w:rsidR="005E625A" w:rsidRPr="00473F47">
        <w:t xml:space="preserve">atzīts par vainīgu Krimināllikuma </w:t>
      </w:r>
      <w:r w:rsidR="00AC4259">
        <w:t>253</w:t>
      </w:r>
      <w:r w:rsidR="005E625A" w:rsidRPr="00473F47">
        <w:t>.</w:t>
      </w:r>
      <w:r w:rsidR="00AC4259">
        <w:rPr>
          <w:vertAlign w:val="superscript"/>
        </w:rPr>
        <w:t>1</w:t>
      </w:r>
      <w:r w:rsidR="00644A50">
        <w:rPr>
          <w:vertAlign w:val="superscript"/>
        </w:rPr>
        <w:t> </w:t>
      </w:r>
      <w:r w:rsidR="005E625A" w:rsidRPr="00473F47">
        <w:t xml:space="preserve">panta </w:t>
      </w:r>
      <w:r w:rsidR="00CE7E9B">
        <w:t>otrajā</w:t>
      </w:r>
      <w:r w:rsidR="005E625A" w:rsidRPr="00473F47">
        <w:t xml:space="preserve"> daļā paredzētajā noziedzīgajā nodarījumā un sodīts ar </w:t>
      </w:r>
      <w:r w:rsidR="005E625A" w:rsidRPr="00473F47">
        <w:rPr>
          <w:color w:val="000000"/>
        </w:rPr>
        <w:t xml:space="preserve">brīvības atņemšanu </w:t>
      </w:r>
      <w:r w:rsidR="00CE7E9B">
        <w:rPr>
          <w:color w:val="000000"/>
        </w:rPr>
        <w:t>uz 3 gadiem 1 mēnesi</w:t>
      </w:r>
      <w:r w:rsidR="007704EC">
        <w:rPr>
          <w:color w:val="000000"/>
        </w:rPr>
        <w:t xml:space="preserve"> un</w:t>
      </w:r>
      <w:r w:rsidR="00CE7E9B">
        <w:rPr>
          <w:color w:val="000000"/>
        </w:rPr>
        <w:t xml:space="preserve"> policijas kontroli uz 1 gadu;</w:t>
      </w:r>
    </w:p>
    <w:p w:rsidR="005E625A" w:rsidRDefault="00EB0ECA" w:rsidP="00653409">
      <w:pPr>
        <w:spacing w:line="276" w:lineRule="auto"/>
        <w:ind w:firstLine="709"/>
        <w:jc w:val="both"/>
        <w:rPr>
          <w:color w:val="000000"/>
        </w:rPr>
      </w:pPr>
      <w:r>
        <w:t xml:space="preserve">[1.2] </w:t>
      </w:r>
      <w:r w:rsidR="005E625A" w:rsidRPr="00473F47">
        <w:t xml:space="preserve">atzīts par vainīgu Krimināllikuma </w:t>
      </w:r>
      <w:r w:rsidR="00CE7E9B">
        <w:t>253</w:t>
      </w:r>
      <w:r w:rsidR="005E625A" w:rsidRPr="00473F47">
        <w:t>.</w:t>
      </w:r>
      <w:r w:rsidR="00CE7E9B">
        <w:rPr>
          <w:vertAlign w:val="superscript"/>
        </w:rPr>
        <w:t>2</w:t>
      </w:r>
      <w:r w:rsidR="00F36BFE">
        <w:rPr>
          <w:vertAlign w:val="superscript"/>
        </w:rPr>
        <w:t> </w:t>
      </w:r>
      <w:r w:rsidR="005E625A" w:rsidRPr="00473F47">
        <w:t xml:space="preserve">panta </w:t>
      </w:r>
      <w:r w:rsidR="00CE7E9B">
        <w:t>otrajā</w:t>
      </w:r>
      <w:r w:rsidR="005E625A" w:rsidRPr="00473F47">
        <w:t xml:space="preserve"> daļā paredzētajā noziedzīgajā nodarījumā</w:t>
      </w:r>
      <w:r w:rsidR="007704EC">
        <w:t xml:space="preserve"> </w:t>
      </w:r>
      <w:r w:rsidR="005E625A" w:rsidRPr="00473F47">
        <w:t xml:space="preserve">un sodīts ar </w:t>
      </w:r>
      <w:r w:rsidR="005E625A" w:rsidRPr="00473F47">
        <w:rPr>
          <w:color w:val="000000"/>
        </w:rPr>
        <w:t xml:space="preserve">brīvības atņemšanu uz </w:t>
      </w:r>
      <w:r w:rsidR="007704EC">
        <w:rPr>
          <w:color w:val="000000"/>
        </w:rPr>
        <w:t>4 mēnešiem.</w:t>
      </w:r>
    </w:p>
    <w:p w:rsidR="005E625A" w:rsidRPr="00527F9B" w:rsidRDefault="00EB0ECA" w:rsidP="00653409">
      <w:pPr>
        <w:spacing w:line="276" w:lineRule="auto"/>
        <w:ind w:firstLine="709"/>
        <w:jc w:val="both"/>
        <w:rPr>
          <w:color w:val="000000"/>
        </w:rPr>
      </w:pPr>
      <w:r>
        <w:t xml:space="preserve">[1.3] </w:t>
      </w:r>
      <w:r w:rsidR="005E625A" w:rsidRPr="00DD6076">
        <w:t>Saskaņā ar Kriminā</w:t>
      </w:r>
      <w:r w:rsidR="00007000">
        <w:t>llikuma 50.panta pirmo daļu</w:t>
      </w:r>
      <w:r w:rsidR="005E625A" w:rsidRPr="00DD6076">
        <w:t xml:space="preserve"> sods </w:t>
      </w:r>
      <w:r w:rsidR="008E4BFE">
        <w:t>[pers. A]</w:t>
      </w:r>
      <w:r w:rsidR="005E625A" w:rsidRPr="00DD6076">
        <w:t xml:space="preserve"> noteik</w:t>
      </w:r>
      <w:r w:rsidR="00527F9B">
        <w:t xml:space="preserve">ts brīvības atņemšana uz </w:t>
      </w:r>
      <w:r w:rsidR="007704EC">
        <w:t>3 gadiem 2 mēnešiem</w:t>
      </w:r>
      <w:r w:rsidR="00B752C8">
        <w:t xml:space="preserve"> un policijas kontrole uz 1 gadu.</w:t>
      </w:r>
    </w:p>
    <w:p w:rsidR="00BB6D72" w:rsidRDefault="00EB0ECA" w:rsidP="00653409">
      <w:pPr>
        <w:spacing w:line="276" w:lineRule="auto"/>
        <w:ind w:firstLine="709"/>
        <w:jc w:val="both"/>
      </w:pPr>
      <w:r>
        <w:t xml:space="preserve">[1.4] </w:t>
      </w:r>
      <w:r w:rsidR="00BB6D72" w:rsidRPr="00E06352">
        <w:t xml:space="preserve">Saskaņā ar Krimināllikuma 50.panta piekto daļu noteiktajam sodam </w:t>
      </w:r>
      <w:r w:rsidR="00BB6D72">
        <w:t>pilnīgi</w:t>
      </w:r>
      <w:r w:rsidR="00BB6D72" w:rsidRPr="00E06352">
        <w:t xml:space="preserve"> pievienots sods, kas noteikts ar Rīgas pilsētas </w:t>
      </w:r>
      <w:r w:rsidR="00BB6D72">
        <w:t>Latgales</w:t>
      </w:r>
      <w:r w:rsidR="00BB6D72" w:rsidRPr="00E06352">
        <w:t xml:space="preserve"> priekšpilsētas tiesas 2015.gada </w:t>
      </w:r>
      <w:r w:rsidR="00BB6D72">
        <w:t>10.decembra</w:t>
      </w:r>
      <w:r w:rsidR="00BB6D72" w:rsidRPr="00E06352">
        <w:t xml:space="preserve"> spriedum</w:t>
      </w:r>
      <w:r w:rsidR="0095610F">
        <w:t>u</w:t>
      </w:r>
      <w:r w:rsidR="001D5F2B">
        <w:t>,</w:t>
      </w:r>
      <w:r w:rsidR="00BB6D72" w:rsidRPr="00E06352">
        <w:t xml:space="preserve"> un galīgais sods </w:t>
      </w:r>
      <w:r w:rsidR="008E4BFE">
        <w:t>[pers. A]</w:t>
      </w:r>
      <w:r w:rsidR="00BB6D72" w:rsidRPr="00E06352">
        <w:t xml:space="preserve"> noteikts brīvības atņemšana uz </w:t>
      </w:r>
      <w:r w:rsidR="00BB6D72">
        <w:t>3</w:t>
      </w:r>
      <w:r w:rsidR="00BB6D72" w:rsidRPr="00E06352">
        <w:t xml:space="preserve"> gad</w:t>
      </w:r>
      <w:r w:rsidR="00BB6D72">
        <w:t>iem 2 mēnešiem</w:t>
      </w:r>
      <w:r w:rsidR="00BB6D72" w:rsidRPr="00E06352">
        <w:t xml:space="preserve">, policijas kontrole uz 1 gadu un piespiedu darbs </w:t>
      </w:r>
      <w:r w:rsidR="00BB6D72">
        <w:t>15</w:t>
      </w:r>
      <w:r w:rsidR="00BB6D72" w:rsidRPr="00E06352">
        <w:t>0 stundas.</w:t>
      </w:r>
    </w:p>
    <w:p w:rsidR="00DD29A5" w:rsidRDefault="00DD29A5" w:rsidP="00653409">
      <w:pPr>
        <w:spacing w:line="276" w:lineRule="auto"/>
        <w:ind w:firstLine="709"/>
        <w:jc w:val="both"/>
      </w:pPr>
    </w:p>
    <w:p w:rsidR="00DD29A5" w:rsidRDefault="00DD29A5" w:rsidP="00D80AD2">
      <w:pPr>
        <w:pStyle w:val="ListParagraph"/>
        <w:numPr>
          <w:ilvl w:val="0"/>
          <w:numId w:val="8"/>
        </w:numPr>
        <w:tabs>
          <w:tab w:val="left" w:pos="1134"/>
          <w:tab w:val="left" w:pos="1276"/>
        </w:tabs>
        <w:spacing w:line="276" w:lineRule="auto"/>
        <w:ind w:left="0" w:firstLine="709"/>
        <w:jc w:val="both"/>
      </w:pPr>
      <w:r w:rsidRPr="00473F47">
        <w:t xml:space="preserve">Ar </w:t>
      </w:r>
      <w:r>
        <w:t>Rīgas pilsētas Latgales priekšpilsētas tiesas 2016.gada 16.jūnija</w:t>
      </w:r>
      <w:r w:rsidRPr="00473F47">
        <w:t xml:space="preserve"> spriedumu</w:t>
      </w:r>
      <w:r>
        <w:t xml:space="preserve"> </w:t>
      </w:r>
      <w:r w:rsidR="00A77652">
        <w:t>[pers. A]</w:t>
      </w:r>
      <w:r>
        <w:t xml:space="preserve"> atzīts par vainīgu un sodīts </w:t>
      </w:r>
      <w:r w:rsidR="004E5C27" w:rsidRPr="0037527E">
        <w:t>pēc</w:t>
      </w:r>
      <w:r w:rsidR="00D11E88">
        <w:t xml:space="preserve"> </w:t>
      </w:r>
      <w:r w:rsidR="00D11E88" w:rsidRPr="004E5C27">
        <w:t>Krimināllikuma 253</w:t>
      </w:r>
      <w:r w:rsidR="00B752C8">
        <w:t>.</w:t>
      </w:r>
      <w:r w:rsidR="00B752C8">
        <w:rPr>
          <w:vertAlign w:val="superscript"/>
        </w:rPr>
        <w:t>1</w:t>
      </w:r>
      <w:r w:rsidR="00D11E88">
        <w:rPr>
          <w:vertAlign w:val="superscript"/>
        </w:rPr>
        <w:t> </w:t>
      </w:r>
      <w:r w:rsidR="00D11E88" w:rsidRPr="004E5C27">
        <w:t>panta otrās</w:t>
      </w:r>
      <w:r w:rsidR="00D11E88">
        <w:t xml:space="preserve"> </w:t>
      </w:r>
      <w:r w:rsidR="00D11E88" w:rsidRPr="004E5C27">
        <w:t>daļas</w:t>
      </w:r>
      <w:r w:rsidR="00B752C8">
        <w:t xml:space="preserve"> </w:t>
      </w:r>
      <w:r w:rsidR="00D11E88">
        <w:t>un</w:t>
      </w:r>
      <w:r w:rsidR="004E5C27" w:rsidRPr="0037527E">
        <w:t xml:space="preserve"> </w:t>
      </w:r>
      <w:r w:rsidR="004E5C27" w:rsidRPr="004E5C27">
        <w:t>Krimināllikuma 253</w:t>
      </w:r>
      <w:r w:rsidR="004E5C27">
        <w:t>.</w:t>
      </w:r>
      <w:r w:rsidR="00F36BFE" w:rsidRPr="00D80AD2">
        <w:rPr>
          <w:vertAlign w:val="superscript"/>
        </w:rPr>
        <w:t>2 </w:t>
      </w:r>
      <w:r w:rsidR="004E5C27" w:rsidRPr="004E5C27">
        <w:t>panta otrās</w:t>
      </w:r>
      <w:r w:rsidR="004E5C27">
        <w:t xml:space="preserve"> </w:t>
      </w:r>
      <w:r w:rsidR="004E5C27" w:rsidRPr="004E5C27">
        <w:t xml:space="preserve">daļas </w:t>
      </w:r>
      <w:r>
        <w:t>par t</w:t>
      </w:r>
      <w:r w:rsidRPr="00DD29A5">
        <w:t>o, ka</w:t>
      </w:r>
      <w:r w:rsidR="0095610F">
        <w:t xml:space="preserve"> viņš</w:t>
      </w:r>
      <w:r w:rsidRPr="00DD29A5">
        <w:t xml:space="preserve"> </w:t>
      </w:r>
      <w:r w:rsidR="004E5C27" w:rsidRPr="004E5C27">
        <w:t xml:space="preserve">neatļauti iegādājās un realizācijas nolūkā </w:t>
      </w:r>
      <w:r w:rsidR="00D80AD2" w:rsidRPr="004E5C27">
        <w:t xml:space="preserve">glabāja </w:t>
      </w:r>
      <w:r w:rsidR="004E5C27" w:rsidRPr="004E5C27">
        <w:t>narkotisko</w:t>
      </w:r>
      <w:r w:rsidR="004E5C27">
        <w:t xml:space="preserve"> </w:t>
      </w:r>
      <w:r w:rsidR="004E5C27" w:rsidRPr="004E5C27">
        <w:t>vielu un neatļauti realizēja n</w:t>
      </w:r>
      <w:r w:rsidR="004E5C27">
        <w:t xml:space="preserve">arkotisko vielu nelielā apmērā, </w:t>
      </w:r>
      <w:r w:rsidR="004E5C27" w:rsidRPr="004E5C27">
        <w:t>personu grupā pēc</w:t>
      </w:r>
      <w:r w:rsidR="004E5C27">
        <w:t xml:space="preserve"> </w:t>
      </w:r>
      <w:r w:rsidR="004E5C27" w:rsidRPr="004E5C27">
        <w:t>iepriekšējās vienošanās.</w:t>
      </w:r>
    </w:p>
    <w:p w:rsidR="00085517" w:rsidRDefault="00085517" w:rsidP="00085517">
      <w:pPr>
        <w:pStyle w:val="ListParagraph"/>
        <w:tabs>
          <w:tab w:val="left" w:pos="1134"/>
          <w:tab w:val="left" w:pos="1276"/>
        </w:tabs>
        <w:spacing w:line="276" w:lineRule="auto"/>
        <w:ind w:left="709"/>
        <w:jc w:val="both"/>
      </w:pPr>
    </w:p>
    <w:p w:rsidR="00BB6D72" w:rsidRDefault="00BB6D72" w:rsidP="00653409">
      <w:pPr>
        <w:pStyle w:val="ListParagraph"/>
        <w:numPr>
          <w:ilvl w:val="0"/>
          <w:numId w:val="8"/>
        </w:numPr>
        <w:tabs>
          <w:tab w:val="left" w:pos="1134"/>
          <w:tab w:val="left" w:pos="1276"/>
        </w:tabs>
        <w:spacing w:line="276" w:lineRule="auto"/>
        <w:ind w:left="0" w:firstLine="709"/>
        <w:jc w:val="both"/>
      </w:pPr>
      <w:r w:rsidRPr="00E06352">
        <w:t xml:space="preserve">Ar Rīgas apgabaltiesas 2016.gada </w:t>
      </w:r>
      <w:r>
        <w:t>19.oktobra spriedumu</w:t>
      </w:r>
      <w:r w:rsidRPr="00E06352">
        <w:t xml:space="preserve">, iztiesājot lietu apelācijas kārtībā sakarā ar apsūdzētā </w:t>
      </w:r>
      <w:r w:rsidR="00A77652">
        <w:t>[pers. A]</w:t>
      </w:r>
      <w:r>
        <w:t xml:space="preserve"> aizstāvja U. Lapiņa</w:t>
      </w:r>
      <w:r w:rsidRPr="00E06352">
        <w:t xml:space="preserve"> apelācijas sūdzību, Rīgas pilsētas </w:t>
      </w:r>
      <w:r>
        <w:t>Latgales</w:t>
      </w:r>
      <w:r w:rsidRPr="00E06352">
        <w:t xml:space="preserve"> priekšpilsētas tiesas 2016.gada </w:t>
      </w:r>
      <w:r>
        <w:t>16.jūnija</w:t>
      </w:r>
      <w:r w:rsidRPr="00E06352">
        <w:t xml:space="preserve"> spriedums </w:t>
      </w:r>
      <w:r w:rsidR="00644A50">
        <w:t xml:space="preserve">atcelts daļā par </w:t>
      </w:r>
      <w:r w:rsidR="00A77652">
        <w:t>[pers. A]</w:t>
      </w:r>
      <w:r w:rsidR="00EB0ECA">
        <w:t xml:space="preserve"> </w:t>
      </w:r>
      <w:r w:rsidR="00644A50">
        <w:t>noteikto sodu.</w:t>
      </w:r>
    </w:p>
    <w:p w:rsidR="00644A50" w:rsidRPr="00644A50" w:rsidRDefault="00EB0ECA" w:rsidP="00A77652">
      <w:pPr>
        <w:pStyle w:val="ListParagraph"/>
        <w:tabs>
          <w:tab w:val="left" w:pos="1134"/>
          <w:tab w:val="left" w:pos="1276"/>
        </w:tabs>
        <w:spacing w:line="276" w:lineRule="auto"/>
        <w:ind w:left="0" w:firstLine="709"/>
        <w:jc w:val="both"/>
      </w:pPr>
      <w:r>
        <w:t xml:space="preserve">[3.1] </w:t>
      </w:r>
      <w:r w:rsidR="00A77652">
        <w:t>[pers. A]</w:t>
      </w:r>
      <w:r w:rsidR="00644A50">
        <w:t xml:space="preserve"> par Krimināllikuma 253.</w:t>
      </w:r>
      <w:r w:rsidR="00644A50">
        <w:rPr>
          <w:vertAlign w:val="superscript"/>
        </w:rPr>
        <w:t>1</w:t>
      </w:r>
      <w:r w:rsidR="00644A50">
        <w:t> panta otrajā daļā paredzēt</w:t>
      </w:r>
      <w:r>
        <w:t>o noziedzīgo nodarījumu sodīts ar brīvības atņemšanu</w:t>
      </w:r>
      <w:r w:rsidR="00644A50">
        <w:t xml:space="preserve"> uz 3 gadiem 1 mēnesi.</w:t>
      </w:r>
    </w:p>
    <w:p w:rsidR="00644A50" w:rsidRPr="00644A50" w:rsidRDefault="00EB0ECA" w:rsidP="00653409">
      <w:pPr>
        <w:pStyle w:val="ListParagraph"/>
        <w:tabs>
          <w:tab w:val="left" w:pos="1134"/>
          <w:tab w:val="left" w:pos="1276"/>
        </w:tabs>
        <w:spacing w:line="276" w:lineRule="auto"/>
        <w:ind w:left="0" w:firstLine="709"/>
        <w:jc w:val="both"/>
      </w:pPr>
      <w:r>
        <w:t xml:space="preserve">[3.2] </w:t>
      </w:r>
      <w:r w:rsidR="00A77652">
        <w:t>[pers. A]</w:t>
      </w:r>
      <w:r w:rsidR="00644A50">
        <w:t xml:space="preserve"> par Krimināllikuma 253.</w:t>
      </w:r>
      <w:r w:rsidR="00644A50">
        <w:rPr>
          <w:vertAlign w:val="superscript"/>
        </w:rPr>
        <w:t>2</w:t>
      </w:r>
      <w:r w:rsidR="00644A50">
        <w:t xml:space="preserve"> panta otrajā daļā paredzēto noziedzīgo nodarījumu </w:t>
      </w:r>
      <w:r>
        <w:t>sod</w:t>
      </w:r>
      <w:r w:rsidR="00DA3BC9">
        <w:t>īts ar brīvības atņemšanu</w:t>
      </w:r>
      <w:r w:rsidR="00644A50">
        <w:t xml:space="preserve"> uz 4 mēnešiem.</w:t>
      </w:r>
    </w:p>
    <w:p w:rsidR="00604395" w:rsidRDefault="00817016" w:rsidP="00653409">
      <w:pPr>
        <w:spacing w:line="276" w:lineRule="auto"/>
        <w:ind w:firstLine="709"/>
        <w:jc w:val="both"/>
      </w:pPr>
      <w:r>
        <w:t xml:space="preserve">[3.3] </w:t>
      </w:r>
      <w:r w:rsidR="00604395" w:rsidRPr="00DD6076">
        <w:t>Saskaņā ar Kriminā</w:t>
      </w:r>
      <w:r w:rsidR="00604395">
        <w:t>llikuma 50.panta pirmo daļu</w:t>
      </w:r>
      <w:r w:rsidR="00604395" w:rsidRPr="00DD6076">
        <w:t xml:space="preserve"> sods </w:t>
      </w:r>
      <w:r w:rsidR="00A77652">
        <w:t>[pers. A]</w:t>
      </w:r>
      <w:r w:rsidR="00604395" w:rsidRPr="00DD6076">
        <w:t xml:space="preserve"> noteik</w:t>
      </w:r>
      <w:r w:rsidR="00604395">
        <w:t>ts brīvības atņemšana uz 3 gadiem 2 mēnešiem.</w:t>
      </w:r>
    </w:p>
    <w:p w:rsidR="00EE7D89" w:rsidRPr="00980638" w:rsidRDefault="00817016" w:rsidP="00653409">
      <w:pPr>
        <w:spacing w:line="276" w:lineRule="auto"/>
        <w:ind w:firstLine="709"/>
        <w:jc w:val="both"/>
      </w:pPr>
      <w:r>
        <w:t xml:space="preserve">[3.4] </w:t>
      </w:r>
      <w:r w:rsidR="00EE7D89" w:rsidRPr="00CD5378">
        <w:t>Saskaņā ar Krimināllikuma 55.pantu piespriestais brīvības atņemšanas sods noteikts nosacīti ar pārbaudes laiku uz 3 gadiem 6 mēnešiem.</w:t>
      </w:r>
    </w:p>
    <w:p w:rsidR="004B0457" w:rsidRPr="00473F47" w:rsidRDefault="004B0457" w:rsidP="00653409">
      <w:pPr>
        <w:pStyle w:val="ListParagraph"/>
        <w:tabs>
          <w:tab w:val="left" w:pos="1134"/>
        </w:tabs>
        <w:spacing w:line="276" w:lineRule="auto"/>
        <w:ind w:left="709"/>
        <w:jc w:val="both"/>
      </w:pPr>
    </w:p>
    <w:p w:rsidR="00B306D1" w:rsidRDefault="00ED25BB" w:rsidP="00B306D1">
      <w:pPr>
        <w:pStyle w:val="ListParagraph"/>
        <w:numPr>
          <w:ilvl w:val="0"/>
          <w:numId w:val="8"/>
        </w:numPr>
        <w:tabs>
          <w:tab w:val="left" w:pos="1134"/>
          <w:tab w:val="left" w:pos="1276"/>
        </w:tabs>
        <w:spacing w:line="276" w:lineRule="auto"/>
        <w:ind w:left="0" w:firstLine="709"/>
        <w:jc w:val="both"/>
      </w:pPr>
      <w:r w:rsidRPr="00F941B7">
        <w:t xml:space="preserve">Par </w:t>
      </w:r>
      <w:r w:rsidR="00D83A84" w:rsidRPr="00E06352">
        <w:t xml:space="preserve">Rīgas apgabaltiesas 2016.gada </w:t>
      </w:r>
      <w:r w:rsidR="00D83A84">
        <w:t>19.oktobra spriedumu</w:t>
      </w:r>
      <w:r w:rsidR="00D83A84" w:rsidRPr="00F941B7">
        <w:t xml:space="preserve"> </w:t>
      </w:r>
      <w:r w:rsidR="00D83A84">
        <w:t>Narkotiku nelikumīgas aprites noziegumu izm</w:t>
      </w:r>
      <w:r w:rsidR="00DA3BC9">
        <w:t>eklēšanas prokuratūras prokurors</w:t>
      </w:r>
      <w:r w:rsidR="00D83A84">
        <w:t xml:space="preserve"> A. Sirma</w:t>
      </w:r>
      <w:r w:rsidR="00682F4B">
        <w:t>i</w:t>
      </w:r>
      <w:r w:rsidR="00D83A84">
        <w:t xml:space="preserve">s </w:t>
      </w:r>
      <w:r w:rsidRPr="00F941B7">
        <w:t xml:space="preserve">iesniedzis </w:t>
      </w:r>
      <w:r w:rsidR="00D83A84">
        <w:t xml:space="preserve">kasācijas </w:t>
      </w:r>
      <w:r w:rsidRPr="00F941B7">
        <w:t xml:space="preserve">protestu, kurā lūdz </w:t>
      </w:r>
      <w:r>
        <w:t xml:space="preserve">atcelt </w:t>
      </w:r>
      <w:r w:rsidR="00DA3BC9">
        <w:t>minēto</w:t>
      </w:r>
      <w:r w:rsidR="00E11B4A">
        <w:t xml:space="preserve"> </w:t>
      </w:r>
      <w:r>
        <w:t xml:space="preserve">spriedumu daļā par </w:t>
      </w:r>
      <w:r w:rsidR="00A77652">
        <w:t xml:space="preserve">[pers. A] </w:t>
      </w:r>
      <w:r>
        <w:t xml:space="preserve">noteikto </w:t>
      </w:r>
      <w:r w:rsidR="00D83A84">
        <w:t xml:space="preserve">sodu un </w:t>
      </w:r>
      <w:r>
        <w:t>galīgo sodu un</w:t>
      </w:r>
      <w:r w:rsidR="00542C5C">
        <w:t xml:space="preserve"> atceltajās daļās </w:t>
      </w:r>
      <w:r w:rsidR="00D83A84">
        <w:t>lietu nosūtīt jaunai izskatīšanai apelācijas instances tiesā</w:t>
      </w:r>
      <w:r w:rsidR="00542C5C">
        <w:t>.</w:t>
      </w:r>
    </w:p>
    <w:p w:rsidR="00B306D1" w:rsidRDefault="0045383F" w:rsidP="0045383F">
      <w:pPr>
        <w:tabs>
          <w:tab w:val="left" w:pos="709"/>
          <w:tab w:val="left" w:pos="1134"/>
          <w:tab w:val="left" w:pos="1276"/>
        </w:tabs>
        <w:spacing w:line="276" w:lineRule="auto"/>
        <w:jc w:val="both"/>
      </w:pPr>
      <w:r>
        <w:tab/>
      </w:r>
      <w:r w:rsidR="00D46A33">
        <w:t>Prokurors uzskata</w:t>
      </w:r>
      <w:r w:rsidR="005F7D56">
        <w:t>, ka apelācijas instances tiesa pieļāvusi Krimināllikuma 7.panta</w:t>
      </w:r>
      <w:r w:rsidR="00DA3BC9">
        <w:t>,</w:t>
      </w:r>
      <w:r w:rsidR="005F7D56">
        <w:t xml:space="preserve"> 46.p</w:t>
      </w:r>
      <w:r w:rsidR="00DA3BC9">
        <w:t>anta, 50.panta piektās daļas un</w:t>
      </w:r>
      <w:r w:rsidR="005F7D56">
        <w:t xml:space="preserve"> 55.panta, </w:t>
      </w:r>
      <w:r w:rsidR="00DA3BC9">
        <w:t xml:space="preserve">kā arī </w:t>
      </w:r>
      <w:r w:rsidR="005F7D56">
        <w:t>Kriminālprocesa likuma 1.panta, 511.panta, 512.panta pirmās daļas, 527.panta otrās daļas 6.punkta, 528.panta pirmās daļas 2.punkta, 574.panta 1.punkta</w:t>
      </w:r>
      <w:r w:rsidR="00DA3BC9">
        <w:t xml:space="preserve"> pārkāpumu (domājams Kriminālprocesa likuma 574.panta 1.punktā norādīto Krimināllikuma pārkāpumu)</w:t>
      </w:r>
      <w:r w:rsidR="005F7D56">
        <w:t xml:space="preserve">, kas atzīstami par Kriminālprocesa likuma </w:t>
      </w:r>
      <w:r w:rsidR="00DA3BC9">
        <w:t xml:space="preserve">būtiskiem pārkāpumiem šā likuma </w:t>
      </w:r>
      <w:r w:rsidR="005F7D56">
        <w:t>575.panta trešās daļas izpratnē un noveduši pie nelikumīga nolēmuma.</w:t>
      </w:r>
    </w:p>
    <w:p w:rsidR="00925112" w:rsidRDefault="00B34F2D" w:rsidP="00206E5A">
      <w:pPr>
        <w:pStyle w:val="tv213"/>
        <w:spacing w:before="0" w:beforeAutospacing="0" w:after="0" w:afterAutospacing="0" w:line="276" w:lineRule="auto"/>
        <w:ind w:firstLine="720"/>
        <w:jc w:val="both"/>
      </w:pPr>
      <w:r>
        <w:t>[4</w:t>
      </w:r>
      <w:r w:rsidR="00B306D1">
        <w:t xml:space="preserve">.1] </w:t>
      </w:r>
      <w:r>
        <w:t>P</w:t>
      </w:r>
      <w:r w:rsidR="008E4E70">
        <w:t>ēc p</w:t>
      </w:r>
      <w:r>
        <w:t>r</w:t>
      </w:r>
      <w:r w:rsidR="00D46A33">
        <w:t>o</w:t>
      </w:r>
      <w:r w:rsidR="008E4E70">
        <w:t>kurora domām</w:t>
      </w:r>
      <w:r>
        <w:t xml:space="preserve">, </w:t>
      </w:r>
      <w:r w:rsidR="005F7D56">
        <w:t xml:space="preserve">atceļot pirmās instances tiesas spriedumu daļā par </w:t>
      </w:r>
      <w:r w:rsidR="00A77652">
        <w:t>[pers. A]</w:t>
      </w:r>
      <w:r w:rsidR="008E4E70">
        <w:t xml:space="preserve"> noteikto sodu</w:t>
      </w:r>
      <w:r w:rsidR="005F7D56">
        <w:t xml:space="preserve"> </w:t>
      </w:r>
      <w:r>
        <w:t>un piemērojot viņam Krimināllikuma</w:t>
      </w:r>
      <w:r w:rsidR="005F7D56">
        <w:t xml:space="preserve"> 55.panta</w:t>
      </w:r>
      <w:r>
        <w:t xml:space="preserve"> nosacījumus, apelācijas instances tiesa pieļāvusi Krimināllikuma 55.panta</w:t>
      </w:r>
      <w:r w:rsidR="005F7D56">
        <w:t xml:space="preserve"> vienpadsmitās daļas un 63.panta </w:t>
      </w:r>
      <w:r>
        <w:t>pirmās daļas pārkāpumus</w:t>
      </w:r>
      <w:r w:rsidR="005E6FDF">
        <w:t>.</w:t>
      </w:r>
      <w:r w:rsidR="004C19CB">
        <w:t xml:space="preserve"> Turklāt, atzīstot, ka </w:t>
      </w:r>
      <w:r w:rsidR="00165193">
        <w:t>[pers. A]</w:t>
      </w:r>
      <w:r w:rsidR="004C19CB">
        <w:t xml:space="preserve"> pilnībā izcietis piespiedu darbu, kas viņam noteikts ar Rīgas pilsētas Latgales priekšpilsētas tiesas 2015.gada 10 decembra spriedumu, un neieskaitot to spriedumā kā izciestu, apelācijas instances tiesa pārkāpusi Kriminālprocesa likuma 50.panta piektās daļas nosacījumus. Prokurors uzskata, ka šie pārkāpumi atzīstami par Kriminālprocesa likuma 574.panta 1.punktā norādīto Krimināllikuma pārkāpumu, tas ir, Krimināllikuma Vispārīgās daļas pantu nepareiza piemērošana. Minētais novedis pie nelikumīga nolēmuma.</w:t>
      </w:r>
    </w:p>
    <w:p w:rsidR="00925112" w:rsidRDefault="00925112" w:rsidP="00925112">
      <w:pPr>
        <w:pStyle w:val="tv213"/>
        <w:spacing w:before="0" w:beforeAutospacing="0" w:after="0" w:afterAutospacing="0" w:line="276" w:lineRule="auto"/>
        <w:ind w:firstLine="720"/>
        <w:jc w:val="both"/>
      </w:pPr>
      <w:r>
        <w:t>Turklāt</w:t>
      </w:r>
      <w:r w:rsidR="004E7CE2">
        <w:t>,</w:t>
      </w:r>
      <w:r>
        <w:t xml:space="preserve"> kā vienīgo motīvu apsūdzētā </w:t>
      </w:r>
      <w:r w:rsidR="00165193">
        <w:t>[pers. A]</w:t>
      </w:r>
      <w:r w:rsidR="004C19CB">
        <w:t xml:space="preserve"> </w:t>
      </w:r>
      <w:r>
        <w:t>nosacītai notiesāšanai</w:t>
      </w:r>
      <w:r w:rsidR="004E7CE2">
        <w:t>,</w:t>
      </w:r>
      <w:r>
        <w:t xml:space="preserve"> apelācijas instances tiesa norādījusi apstākli, ka sprieduma taisīšanas brīdī, tas ir, 2016.gada 16.jūnijā, </w:t>
      </w:r>
      <w:r w:rsidR="00165193">
        <w:t>[pers. A]</w:t>
      </w:r>
      <w:r>
        <w:t xml:space="preserve"> bija dzēsta sodāmība un līdz ar to viņa nosacītai notiesāšanai šķēršļu nav.</w:t>
      </w:r>
      <w:r w:rsidR="009A4A1E">
        <w:t xml:space="preserve"> Šāds apelācijas instances tiesas arguments, pēc prokurora domām, ir pretrunā ar Krimināllikuma 46.panta pirmajā daļā nostiprin</w:t>
      </w:r>
      <w:r w:rsidR="005A1B5E">
        <w:t>ātajiem soda noteikšanas vispārīga</w:t>
      </w:r>
      <w:r w:rsidR="009A4A1E">
        <w:t>jiem principiem.</w:t>
      </w:r>
    </w:p>
    <w:p w:rsidR="00646012" w:rsidRDefault="00646012" w:rsidP="00646012">
      <w:pPr>
        <w:pStyle w:val="tv213"/>
        <w:spacing w:before="0" w:beforeAutospacing="0" w:after="0" w:afterAutospacing="0" w:line="276" w:lineRule="auto"/>
        <w:ind w:firstLine="720"/>
        <w:jc w:val="both"/>
      </w:pPr>
      <w:r>
        <w:t xml:space="preserve">Protesta autors norādījis, ka </w:t>
      </w:r>
      <w:r w:rsidR="00165193">
        <w:t>[pers. A]</w:t>
      </w:r>
      <w:r>
        <w:t xml:space="preserve"> ar Rīgas pilsētas Latgales priekšpilsētas tiesas 2014.gada 3.marta spriedumu atzīts par vainīgu Krimināllikuma 180.pantā un 185.pantā paredzēto noziedzīgo nodarījumu izdarīšanā un sodīts ar brīvības atņemšanu uz 6 mēnešiem. Piemērojot Krimināllikuma 55.pantu, </w:t>
      </w:r>
      <w:r w:rsidR="00722CA9">
        <w:t>[pers. A]</w:t>
      </w:r>
      <w:r>
        <w:t xml:space="preserve"> notiesāts n</w:t>
      </w:r>
      <w:r w:rsidR="00532F18">
        <w:t>osacīti ar pārbaudes laiku uz 6 </w:t>
      </w:r>
      <w:r>
        <w:t xml:space="preserve">mēnešiem. Minētais spriedums stājās spēkā 2014.gada 28.martā. </w:t>
      </w:r>
    </w:p>
    <w:p w:rsidR="00646012" w:rsidRDefault="00646012" w:rsidP="00646012">
      <w:pPr>
        <w:pStyle w:val="tv213"/>
        <w:spacing w:before="0" w:beforeAutospacing="0" w:after="0" w:afterAutospacing="0" w:line="276" w:lineRule="auto"/>
        <w:ind w:firstLine="720"/>
        <w:jc w:val="both"/>
      </w:pPr>
      <w:r>
        <w:lastRenderedPageBreak/>
        <w:t xml:space="preserve">Atbilstoši Krimināllikuma 63.panta trešās daļas 3.punktā noteiktajam, ka par nesodītām atzīstamas nosacīti notiesātas personas gadu pēc pārbaudes laika beigām, bet papildsoda piemērošanas gadījumā – gadu pēc papildsoda izciešanas laika beigām, prokurors uzskata, ka </w:t>
      </w:r>
      <w:r w:rsidR="00722CA9">
        <w:t>[pers. A]</w:t>
      </w:r>
      <w:r>
        <w:t xml:space="preserve"> varētu atzīt par nesodītu</w:t>
      </w:r>
      <w:r w:rsidR="005A1B5E">
        <w:t xml:space="preserve"> ne ātrāk kā pēc </w:t>
      </w:r>
      <w:r>
        <w:t>2015.gada 27.septembra. Savukārt Krimināllikuma 253.</w:t>
      </w:r>
      <w:r>
        <w:rPr>
          <w:vertAlign w:val="superscript"/>
        </w:rPr>
        <w:t xml:space="preserve">1 </w:t>
      </w:r>
      <w:r>
        <w:t>panta otrajā daļā un 253.</w:t>
      </w:r>
      <w:r>
        <w:rPr>
          <w:vertAlign w:val="superscript"/>
        </w:rPr>
        <w:t xml:space="preserve">2 </w:t>
      </w:r>
      <w:r>
        <w:t xml:space="preserve">panta otrajā daļā paredzētos noziedzīgos nodarījumus </w:t>
      </w:r>
      <w:r w:rsidR="00722CA9">
        <w:t>[pers. A]</w:t>
      </w:r>
      <w:r>
        <w:t xml:space="preserve"> izdarījis </w:t>
      </w:r>
      <w:r w:rsidR="00EC72D7">
        <w:t xml:space="preserve">ne vēlāk kā </w:t>
      </w:r>
      <w:r>
        <w:t>2014.gada 5.novembrī, kad attiecībā uz viņu bija saglabājušās Rīgas pilsētas Latgales priekšpilsētas tiesas 2014.gada 3.marta sprieduma juridiskās sekas.</w:t>
      </w:r>
    </w:p>
    <w:p w:rsidR="00646012" w:rsidRDefault="00646012" w:rsidP="00646012">
      <w:pPr>
        <w:pStyle w:val="tv213"/>
        <w:spacing w:before="0" w:beforeAutospacing="0" w:after="0" w:afterAutospacing="0" w:line="276" w:lineRule="auto"/>
        <w:ind w:firstLine="720"/>
        <w:jc w:val="both"/>
      </w:pPr>
      <w:r>
        <w:t xml:space="preserve">Krimināllikuma 55.panta vienpadsmitā daļa noteic, ka nosacīta notiesāšana nav nosakāma personai par tīša nozieguma izdarīšanu, ja persona agrāk bijusi notiesāta ar brīvības atņemšanu un sodāmība par to nav noņemta vai dzēsta likumā noteiktajā kārtībā. Protesta autors norāda, ka sprieduma taisīšanas brīdī, tas ir, 2016.gada 16.jūnijā </w:t>
      </w:r>
      <w:r w:rsidR="00722CA9">
        <w:t>[pers. A]</w:t>
      </w:r>
      <w:r>
        <w:t xml:space="preserve"> sodāmība par Rīgas pilsētas Latgales priekšpilsētas tiesas 2014.gada 3.marta spriedumā noteikto sodu bija dzēsta likumā noteiktajā kārtībā. Tomēr noziedzīgo nodarījumu izdarīšanas brīdī, tas ir, </w:t>
      </w:r>
      <w:r w:rsidR="00EC72D7">
        <w:t xml:space="preserve">ne vēlāk kā </w:t>
      </w:r>
      <w:r>
        <w:t>2014.gada 5.novembrī</w:t>
      </w:r>
      <w:r w:rsidR="0095610F">
        <w:t xml:space="preserve"> bija saglabājušās Rīgas pilsētas Latgales priekšpilsētas tiesas 2014.gada 3.marta sprieduma juridiskās sekas</w:t>
      </w:r>
      <w:r w:rsidR="005A1B5E">
        <w:t>.</w:t>
      </w:r>
      <w:r>
        <w:t xml:space="preserve"> Līdz ar to, pēc prokurora domām, apelācijas instances tiesai nebija likumīga pamata </w:t>
      </w:r>
      <w:r w:rsidR="00722CA9">
        <w:t>[pers. A]</w:t>
      </w:r>
      <w:r>
        <w:t xml:space="preserve"> notiesāt nosacīti.</w:t>
      </w:r>
    </w:p>
    <w:p w:rsidR="009A4A1E" w:rsidRDefault="00646012" w:rsidP="009A4A1E">
      <w:pPr>
        <w:pStyle w:val="tv213"/>
        <w:spacing w:before="0" w:beforeAutospacing="0" w:after="0" w:afterAutospacing="0" w:line="276" w:lineRule="auto"/>
        <w:ind w:firstLine="720"/>
        <w:jc w:val="both"/>
      </w:pPr>
      <w:r>
        <w:t>Turklāt saskaņā ar Krimināllikuma 55.panta ceturtajā daļā noteikto, nosacīti notiesājot, spriedumā norādāmi apstākļi, kuru dēļ tiesa atzinusi par lietderīgu sodu neizpildīt. Arī Kriminālprocesa likuma 527.panta otrās daļas 6.punktā noteikts, ka notiesājoša sprieduma motīvu daļā norāda motīvus par konkrētā soda piemērošanu. Apelācijas instances tiesa</w:t>
      </w:r>
      <w:r w:rsidR="0095610F">
        <w:t>,</w:t>
      </w:r>
      <w:r>
        <w:t xml:space="preserve"> piemērojot </w:t>
      </w:r>
      <w:r w:rsidR="00722CA9">
        <w:t>[pers. A]</w:t>
      </w:r>
      <w:r>
        <w:t xml:space="preserve"> nosacītu brīvības atņemšanas sodu, kā vienīgo motīvu minējusi dzēstu sodāmību.</w:t>
      </w:r>
    </w:p>
    <w:p w:rsidR="009A4A1E" w:rsidRDefault="009A4A1E" w:rsidP="009A4A1E">
      <w:pPr>
        <w:pStyle w:val="tv213"/>
        <w:spacing w:before="0" w:beforeAutospacing="0" w:after="0" w:afterAutospacing="0" w:line="276" w:lineRule="auto"/>
        <w:ind w:firstLine="720"/>
        <w:jc w:val="both"/>
      </w:pPr>
      <w:r>
        <w:t>[</w:t>
      </w:r>
      <w:r w:rsidR="001D5F2B">
        <w:t>4</w:t>
      </w:r>
      <w:r>
        <w:t>.2] Pēc protesta autora domām</w:t>
      </w:r>
      <w:r w:rsidR="0095610F">
        <w:t>,</w:t>
      </w:r>
      <w:r>
        <w:t xml:space="preserve"> apelācijas instances tiesa nepareizi novērtējusi </w:t>
      </w:r>
      <w:r w:rsidR="00722CA9">
        <w:t>[pers. A]</w:t>
      </w:r>
      <w:r>
        <w:t xml:space="preserve"> inkriminētā noziedzīgā nodarījuma smagumu, jo Krimināllikuma 253.panta otrās daļas (domājams Krimināllikuma 253.</w:t>
      </w:r>
      <w:r>
        <w:rPr>
          <w:vertAlign w:val="superscript"/>
        </w:rPr>
        <w:t xml:space="preserve">1 </w:t>
      </w:r>
      <w:r>
        <w:t>panta otrā daļa) sankcijā paredzēts brīvības atņemšanas sods no trim līdz 10 gadiem. Savukārt saskaņā ar Krimināllikuma 7.panta piekto daļu tīšs nodarījums, par kuru šajā likumā paredzēta brīvības atņemšana uz laiku, ilgāku par astoņiem gadiem, vai mūža ieslodzījums, atzīstams par sevišķi smagu noziegumu.</w:t>
      </w:r>
    </w:p>
    <w:p w:rsidR="00584C27" w:rsidRDefault="009A4A1E" w:rsidP="009A4A1E">
      <w:pPr>
        <w:pStyle w:val="tv213"/>
        <w:spacing w:before="0" w:beforeAutospacing="0" w:after="0" w:afterAutospacing="0" w:line="276" w:lineRule="auto"/>
        <w:ind w:firstLine="720"/>
        <w:jc w:val="both"/>
      </w:pPr>
      <w:r>
        <w:t>[</w:t>
      </w:r>
      <w:r w:rsidR="001D5F2B">
        <w:t>4</w:t>
      </w:r>
      <w:r>
        <w:t xml:space="preserve">.3] Prokurors arī uzskata, ka apelācijas instances tiesa pārkāpusi Krimināllikuma 50.panta piektās daļas nosacījumus. Atzīstot, ka </w:t>
      </w:r>
      <w:r w:rsidR="00722CA9">
        <w:t>[pers. A]</w:t>
      </w:r>
      <w:r>
        <w:t xml:space="preserve"> </w:t>
      </w:r>
      <w:r w:rsidRPr="00811644">
        <w:t>pilnībā izcietis sodu,</w:t>
      </w:r>
      <w:r>
        <w:t xml:space="preserve"> kas viņam noteikts ar Rīgas pilsētas Latgales priekšpilsētas tiesas 2015.gada 10.decembra spriedumu, apelācijas instances tiesa nav noteikusi </w:t>
      </w:r>
      <w:r w:rsidR="00722CA9">
        <w:t>[pers. A]</w:t>
      </w:r>
      <w:r>
        <w:t xml:space="preserve"> galīgo sodu atbilstoši Krimināllikuma 50.panta piektajā daļā noteiktajam. Šādā veidā apelācijas instances tiesa pārkāpusi arī Kriminālprocesa likuma 528.panta pirmās daļas 2.punktā noteikto, ka notiesājoša sprieduma rezolutīvajā daļā norāda tiesas lēmumu par </w:t>
      </w:r>
      <w:r w:rsidRPr="00946344">
        <w:t>apsūdzētajam piespriestā soda veidu un mēru par katru noziedzīgu nodarījumu un galīgo sodu, kas jāizcieš</w:t>
      </w:r>
      <w:r>
        <w:t>.</w:t>
      </w:r>
    </w:p>
    <w:p w:rsidR="00584C27" w:rsidRDefault="00584C27" w:rsidP="00584C27">
      <w:pPr>
        <w:pStyle w:val="tv213"/>
        <w:spacing w:before="0" w:beforeAutospacing="0" w:after="0" w:afterAutospacing="0" w:line="276" w:lineRule="auto"/>
        <w:ind w:firstLine="720"/>
        <w:jc w:val="both"/>
      </w:pPr>
    </w:p>
    <w:p w:rsidR="00584C27" w:rsidRPr="00915818" w:rsidRDefault="00915818" w:rsidP="0045383F">
      <w:pPr>
        <w:pStyle w:val="tv213"/>
        <w:spacing w:before="0" w:beforeAutospacing="0" w:after="0" w:afterAutospacing="0" w:line="276" w:lineRule="auto"/>
        <w:jc w:val="center"/>
        <w:rPr>
          <w:b/>
        </w:rPr>
      </w:pPr>
      <w:r w:rsidRPr="00915818">
        <w:rPr>
          <w:b/>
        </w:rPr>
        <w:t>Motīvu daļa</w:t>
      </w:r>
    </w:p>
    <w:p w:rsidR="00584C27" w:rsidRDefault="00584C27" w:rsidP="00584C27">
      <w:pPr>
        <w:pStyle w:val="tv213"/>
        <w:spacing w:before="0" w:beforeAutospacing="0" w:after="0" w:afterAutospacing="0" w:line="276" w:lineRule="auto"/>
        <w:ind w:firstLine="720"/>
        <w:jc w:val="both"/>
      </w:pPr>
    </w:p>
    <w:p w:rsidR="00C60BE5" w:rsidRDefault="00C60BE5" w:rsidP="001D5F2B">
      <w:pPr>
        <w:pStyle w:val="ListParagraph"/>
        <w:numPr>
          <w:ilvl w:val="0"/>
          <w:numId w:val="8"/>
        </w:numPr>
        <w:tabs>
          <w:tab w:val="left" w:pos="1134"/>
          <w:tab w:val="left" w:pos="1276"/>
        </w:tabs>
        <w:spacing w:line="276" w:lineRule="auto"/>
        <w:ind w:left="0" w:firstLine="709"/>
        <w:jc w:val="both"/>
      </w:pPr>
      <w:r>
        <w:t xml:space="preserve">Augstākā tiesa atzīst, ka Rīgas apgabaltiesas 2016.gada 19.oktobra spriedums atceļams daļā par </w:t>
      </w:r>
      <w:r w:rsidR="00722CA9">
        <w:t>[pers. A]</w:t>
      </w:r>
      <w:r>
        <w:t xml:space="preserve"> noteikto sodu</w:t>
      </w:r>
      <w:r w:rsidR="00D22C88">
        <w:t xml:space="preserve"> </w:t>
      </w:r>
      <w:r w:rsidR="004E7EA4">
        <w:t>pēc Krimināllikuma 253.</w:t>
      </w:r>
      <w:r w:rsidR="004E7EA4">
        <w:rPr>
          <w:vertAlign w:val="superscript"/>
        </w:rPr>
        <w:t xml:space="preserve">1 </w:t>
      </w:r>
      <w:r w:rsidR="004E7EA4">
        <w:t xml:space="preserve">panta otrās daļas, daļā par </w:t>
      </w:r>
      <w:r w:rsidR="00722CA9">
        <w:t>[pers. A]</w:t>
      </w:r>
      <w:r w:rsidR="004E7EA4">
        <w:t xml:space="preserve"> noteikto sodu saskaņā ar Krimināllikuma</w:t>
      </w:r>
      <w:r w:rsidR="00D22C88">
        <w:t xml:space="preserve"> 50.panta </w:t>
      </w:r>
      <w:r w:rsidR="004E7EA4">
        <w:t xml:space="preserve">pirmo un </w:t>
      </w:r>
      <w:r w:rsidR="00D22C88">
        <w:t xml:space="preserve">piekto daļu un daļā par </w:t>
      </w:r>
      <w:r w:rsidR="00D22C88">
        <w:lastRenderedPageBreak/>
        <w:t>Krimināllikuma 55.panta nosacījumu piemērošanu. A</w:t>
      </w:r>
      <w:r w:rsidR="008E4E70">
        <w:t>tceltajā</w:t>
      </w:r>
      <w:r w:rsidR="004E7EA4">
        <w:t>s</w:t>
      </w:r>
      <w:r w:rsidR="008E4E70">
        <w:t xml:space="preserve"> daļā</w:t>
      </w:r>
      <w:r w:rsidR="004E7EA4">
        <w:t>s</w:t>
      </w:r>
      <w:r w:rsidR="008E4E70">
        <w:t xml:space="preserve"> lieta nosūtāma jaunai izskatīšanai apelācijas instances tiesā.</w:t>
      </w:r>
    </w:p>
    <w:p w:rsidR="00C60BE5" w:rsidRDefault="00C60BE5" w:rsidP="00584C27">
      <w:pPr>
        <w:pStyle w:val="tv213"/>
        <w:spacing w:before="0" w:beforeAutospacing="0" w:after="0" w:afterAutospacing="0" w:line="276" w:lineRule="auto"/>
        <w:ind w:firstLine="720"/>
        <w:jc w:val="both"/>
      </w:pPr>
    </w:p>
    <w:p w:rsidR="00C60BE5" w:rsidRDefault="002A3BF7" w:rsidP="001D5F2B">
      <w:pPr>
        <w:pStyle w:val="ListParagraph"/>
        <w:numPr>
          <w:ilvl w:val="0"/>
          <w:numId w:val="8"/>
        </w:numPr>
        <w:tabs>
          <w:tab w:val="left" w:pos="1134"/>
          <w:tab w:val="left" w:pos="1276"/>
        </w:tabs>
        <w:spacing w:line="276" w:lineRule="auto"/>
        <w:ind w:left="0" w:firstLine="709"/>
        <w:jc w:val="both"/>
      </w:pPr>
      <w:r>
        <w:t>Kriminālprocesa likuma 511.panta otrā daļā noteic, ka spriedumam jābūt tiesiskam un pamatotam. Savukārt šā likuma 512.panta pirmā daļa noteic, ka tiesa, taisot spriedumu, pamatojas uz materiālo un procesuālo tiesību normām.</w:t>
      </w:r>
      <w:r w:rsidRPr="002A3BF7">
        <w:t xml:space="preserve"> </w:t>
      </w:r>
      <w:r w:rsidR="00DC660C">
        <w:t>Minētais attiecināms</w:t>
      </w:r>
      <w:r>
        <w:t xml:space="preserve"> arī uz apelācijas instances tiesas nolēmumu.</w:t>
      </w:r>
    </w:p>
    <w:p w:rsidR="002A3BF7" w:rsidRDefault="00C60BE5" w:rsidP="00D64663">
      <w:pPr>
        <w:pStyle w:val="tv213"/>
        <w:spacing w:before="0" w:beforeAutospacing="0" w:after="0" w:afterAutospacing="0" w:line="276" w:lineRule="auto"/>
        <w:ind w:firstLine="720"/>
        <w:jc w:val="both"/>
      </w:pPr>
      <w:r>
        <w:t>Krimināllikuma 55.panta vienpadsmitā daļa noteic, ka nosacīta notiesāšana nav nosakāma personai</w:t>
      </w:r>
      <w:r w:rsidR="002A3BF7">
        <w:t xml:space="preserve"> par tīša nozieguma izdarīšanu, ja persona agrāk ir bijusi notiesāta ar brīvības atņemšanu un sodāmība par to nav noņemta vai dzēsta likumā noteiktajā kārtībā.</w:t>
      </w:r>
    </w:p>
    <w:p w:rsidR="00D64663" w:rsidRDefault="00E569FB" w:rsidP="0045383F">
      <w:pPr>
        <w:pStyle w:val="tv213"/>
        <w:spacing w:before="0" w:beforeAutospacing="0" w:after="0" w:afterAutospacing="0" w:line="276" w:lineRule="auto"/>
        <w:ind w:firstLine="720"/>
        <w:jc w:val="both"/>
      </w:pPr>
      <w:r>
        <w:t>Krimināllikuma 63.panta pirmā daļa noteic, ka sodāmība ir noziedzīgu nodarījumu izdarījušas personas notiesāšanas vai soda noteikšanas juridiskās sekas, kas ir spēkā tiesas vai prokurora priekšraksta par sodu noteiktajā soda izciešanas laikā, kā arī pēc tam līdz sodāmības dzēšanai vai noņemšanai likumā noteiktajā kārtībā. Saskaņā ar šā panta trešās daļas 3.punktu nosacīti notiesātas personas atzīstamas par nesodītām gadu pēc pārbaudes laika beigām, bet saskaņā ar šā panta ceturto daļu s</w:t>
      </w:r>
      <w:r w:rsidR="0095610F">
        <w:t>odāmības dzēšanas termiņu skaita</w:t>
      </w:r>
      <w:r>
        <w:t xml:space="preserve"> no dienas, kad persona pilnībā izcietusi pamatsodu un papildsodu. Šā panta devītajā daļā noteikts, ka sodāmības dzēšana un noņemšana anulē visas izdarītā noziedzīgā nodarījuma krimināltiesiskās sekas.</w:t>
      </w:r>
    </w:p>
    <w:p w:rsidR="00E569FB" w:rsidRDefault="00E569FB" w:rsidP="00D64663">
      <w:pPr>
        <w:pStyle w:val="tv213"/>
        <w:spacing w:before="0" w:beforeAutospacing="0" w:after="0" w:afterAutospacing="0" w:line="276" w:lineRule="auto"/>
        <w:jc w:val="both"/>
      </w:pPr>
    </w:p>
    <w:p w:rsidR="00D64663" w:rsidRDefault="00D64663" w:rsidP="001D5F2B">
      <w:pPr>
        <w:pStyle w:val="ListParagraph"/>
        <w:numPr>
          <w:ilvl w:val="0"/>
          <w:numId w:val="8"/>
        </w:numPr>
        <w:tabs>
          <w:tab w:val="left" w:pos="1134"/>
          <w:tab w:val="left" w:pos="1276"/>
        </w:tabs>
        <w:spacing w:line="276" w:lineRule="auto"/>
        <w:ind w:left="0" w:firstLine="709"/>
        <w:jc w:val="both"/>
      </w:pPr>
      <w:r>
        <w:t xml:space="preserve">Augstākā tiesa atzīst, ka apelācijas instances tiesa </w:t>
      </w:r>
      <w:r w:rsidR="00E569FB">
        <w:t xml:space="preserve">minētajās </w:t>
      </w:r>
      <w:r>
        <w:t>Krimināllik</w:t>
      </w:r>
      <w:r w:rsidR="00E569FB">
        <w:t>uma normās noteiktos</w:t>
      </w:r>
      <w:r>
        <w:t xml:space="preserve"> nosacījumus nav ievērojusi.</w:t>
      </w:r>
    </w:p>
    <w:p w:rsidR="00D64663" w:rsidRDefault="001D5F2B" w:rsidP="00D64663">
      <w:pPr>
        <w:pStyle w:val="tv213"/>
        <w:spacing w:before="0" w:beforeAutospacing="0" w:after="0" w:afterAutospacing="0" w:line="276" w:lineRule="auto"/>
        <w:ind w:firstLine="720"/>
        <w:jc w:val="both"/>
      </w:pPr>
      <w:r>
        <w:t>[7</w:t>
      </w:r>
      <w:r w:rsidR="00D64663">
        <w:t xml:space="preserve">.1] Ar Rīgas pilsētas Latgales priekšpilsētas tiesas 2014.gada 3.marta spriedumu </w:t>
      </w:r>
      <w:r w:rsidR="00722CA9">
        <w:t>[pers. A]</w:t>
      </w:r>
      <w:r w:rsidR="00D64663">
        <w:t xml:space="preserve"> atzīts par vainīgu Krimināllikuma 180.panta pirmajā daļā paredzēto nozi</w:t>
      </w:r>
      <w:r w:rsidR="0095610F">
        <w:t>edzīgo nodarījumu (2 noziedzīgi</w:t>
      </w:r>
      <w:r w:rsidR="00D64663">
        <w:t xml:space="preserve"> nodarījumi) un Krimināllikuma 185.panta pi</w:t>
      </w:r>
      <w:r w:rsidR="00DC660C">
        <w:t>rmajā daļā paredzēto noziedzīg</w:t>
      </w:r>
      <w:r w:rsidR="00D64663">
        <w:t>o nodarījumu (3 noziedzīgi nodarījumi) izdarīšanā un saskaņā ar Kriminālliku</w:t>
      </w:r>
      <w:r w:rsidR="00E569FB">
        <w:t xml:space="preserve">ma 50.panta pirmo daļu </w:t>
      </w:r>
      <w:r w:rsidR="00D64663">
        <w:t xml:space="preserve">sodīts ar brīvības atņemšanu uz 6 mēnešiem. Saskaņā ar Krimināllikuma 55.pantu brīvības atņemšanas sods </w:t>
      </w:r>
      <w:r w:rsidR="00722CA9">
        <w:t>[pers. A]</w:t>
      </w:r>
      <w:r w:rsidR="00E569FB">
        <w:t xml:space="preserve"> </w:t>
      </w:r>
      <w:r w:rsidR="00D64663">
        <w:t>noteikts n</w:t>
      </w:r>
      <w:r w:rsidR="009608D0">
        <w:t>osacīti ar pārbaudes laiku uz 6 </w:t>
      </w:r>
      <w:r w:rsidR="00D64663">
        <w:t>mēn</w:t>
      </w:r>
      <w:r w:rsidR="00E569FB">
        <w:t>ešiem. Minētais spriedums stājā</w:t>
      </w:r>
      <w:r w:rsidR="00D64663">
        <w:t>s spēkā 2014.gada 28.martā.</w:t>
      </w:r>
    </w:p>
    <w:p w:rsidR="00DB389F" w:rsidRDefault="001D5F2B" w:rsidP="00DB389F">
      <w:pPr>
        <w:pStyle w:val="tv213"/>
        <w:spacing w:before="0" w:beforeAutospacing="0" w:after="0" w:afterAutospacing="0" w:line="276" w:lineRule="auto"/>
        <w:ind w:firstLine="720"/>
        <w:jc w:val="both"/>
      </w:pPr>
      <w:r>
        <w:t>[7</w:t>
      </w:r>
      <w:r w:rsidR="00DB389F">
        <w:t xml:space="preserve">.2] Ar </w:t>
      </w:r>
      <w:r w:rsidR="0095610F">
        <w:t xml:space="preserve">Rīgas </w:t>
      </w:r>
      <w:r w:rsidR="00DB389F">
        <w:t xml:space="preserve">pilsētas Latgales priekšpilsētas tiesas 2015.gada 10.decembra spriedumu </w:t>
      </w:r>
      <w:r w:rsidR="00722CA9">
        <w:t>[pers. A]</w:t>
      </w:r>
      <w:r w:rsidR="00DB389F">
        <w:t xml:space="preserve"> atzīts par vainīgu Krimināllikuma 253.</w:t>
      </w:r>
      <w:r w:rsidR="00DB389F">
        <w:rPr>
          <w:vertAlign w:val="superscript"/>
        </w:rPr>
        <w:t xml:space="preserve">2 </w:t>
      </w:r>
      <w:r w:rsidR="00DB389F">
        <w:t>panta pirmajā daļā paredzētajā noziedzīgajā nodarījumā, un sodīts ar piespiedu darbu 150 stundām.</w:t>
      </w:r>
    </w:p>
    <w:p w:rsidR="00DB389F" w:rsidRDefault="001D5F2B" w:rsidP="00DB389F">
      <w:pPr>
        <w:pStyle w:val="tv213"/>
        <w:spacing w:before="0" w:beforeAutospacing="0" w:after="0" w:afterAutospacing="0" w:line="276" w:lineRule="auto"/>
        <w:ind w:firstLine="720"/>
        <w:jc w:val="both"/>
      </w:pPr>
      <w:r>
        <w:t>[7</w:t>
      </w:r>
      <w:r w:rsidR="00DB389F">
        <w:t xml:space="preserve">.3] Ar Rīgas pilsētas Latgales priekšpilsētas tiesas 2016.gada 16.jūnija spriedumu </w:t>
      </w:r>
      <w:r w:rsidR="009E1F37">
        <w:t>[pers. A]</w:t>
      </w:r>
      <w:r w:rsidR="00DB389F">
        <w:t xml:space="preserve"> atzīts par vainīgu Krimināllikuma 253.</w:t>
      </w:r>
      <w:r w:rsidR="00DB389F">
        <w:rPr>
          <w:vertAlign w:val="superscript"/>
        </w:rPr>
        <w:t xml:space="preserve">1 </w:t>
      </w:r>
      <w:r w:rsidR="00DB389F">
        <w:t>panta otrajā daļā un 253.</w:t>
      </w:r>
      <w:r w:rsidR="00DB389F">
        <w:rPr>
          <w:vertAlign w:val="superscript"/>
        </w:rPr>
        <w:t xml:space="preserve">2 </w:t>
      </w:r>
      <w:r w:rsidR="00DB389F">
        <w:t>panta otrajā daļā paredzētajā noziedzīgajā nodarījum</w:t>
      </w:r>
      <w:r w:rsidR="003D0AFE">
        <w:t xml:space="preserve">ā. Minētos noziedzīgos nodarījumus </w:t>
      </w:r>
      <w:r w:rsidR="001F2754">
        <w:t>[pers. A]</w:t>
      </w:r>
      <w:r w:rsidR="003D0AFE">
        <w:t xml:space="preserve"> izdarījis 2014.gada 5.novembrī.</w:t>
      </w:r>
      <w:r w:rsidR="00DB389F">
        <w:t xml:space="preserve"> </w:t>
      </w:r>
    </w:p>
    <w:p w:rsidR="002A3BF7" w:rsidRDefault="002A3BF7" w:rsidP="00DB389F">
      <w:pPr>
        <w:pStyle w:val="tv213"/>
        <w:spacing w:before="0" w:beforeAutospacing="0" w:after="0" w:afterAutospacing="0" w:line="276" w:lineRule="auto"/>
        <w:jc w:val="both"/>
      </w:pPr>
    </w:p>
    <w:p w:rsidR="002A3BF7" w:rsidRDefault="002A3BF7" w:rsidP="001D5F2B">
      <w:pPr>
        <w:pStyle w:val="ListParagraph"/>
        <w:numPr>
          <w:ilvl w:val="0"/>
          <w:numId w:val="8"/>
        </w:numPr>
        <w:tabs>
          <w:tab w:val="left" w:pos="1134"/>
          <w:tab w:val="left" w:pos="1276"/>
        </w:tabs>
        <w:spacing w:line="276" w:lineRule="auto"/>
        <w:ind w:left="0" w:firstLine="709"/>
        <w:jc w:val="both"/>
      </w:pPr>
      <w:r>
        <w:t>Judikatūrā pausta atziņa, ka apstāklis, ka uz vienošanās slēgšanas brīdi jau ir pagājis likumā noteiktais sodāmības dzēšanas termiņš, neatceļ personas notiesāšanas vai soda noteikšanas juridiskās sekas, ja jaunais tīšais noziedzīgais nodarījums izdarīts laikā, kad sodāmība vēl nebija noņemta vai dzēsta par agrāk izdarītu tīšu noziedzīgu nodarījumu (</w:t>
      </w:r>
      <w:r w:rsidRPr="009858FF">
        <w:rPr>
          <w:i/>
        </w:rPr>
        <w:t>sk., piemēram, Augstākās tiesas 2016.gada 17.marta lēmumu liet</w:t>
      </w:r>
      <w:r w:rsidR="003D0AFE">
        <w:rPr>
          <w:i/>
        </w:rPr>
        <w:t xml:space="preserve">ā </w:t>
      </w:r>
      <w:proofErr w:type="spellStart"/>
      <w:r w:rsidR="003D0AFE">
        <w:rPr>
          <w:i/>
        </w:rPr>
        <w:t>Nr.SKK-195</w:t>
      </w:r>
      <w:proofErr w:type="spellEnd"/>
      <w:r w:rsidR="003D0AFE">
        <w:rPr>
          <w:i/>
        </w:rPr>
        <w:t>/2016 (11519004715) un</w:t>
      </w:r>
      <w:r w:rsidRPr="009858FF">
        <w:rPr>
          <w:i/>
        </w:rPr>
        <w:t xml:space="preserve"> 2016.gada 6.maija lēmumu lietā </w:t>
      </w:r>
      <w:proofErr w:type="spellStart"/>
      <w:r w:rsidRPr="009858FF">
        <w:rPr>
          <w:i/>
        </w:rPr>
        <w:t>Nr.SKK-21</w:t>
      </w:r>
      <w:proofErr w:type="spellEnd"/>
      <w:r w:rsidRPr="009858FF">
        <w:rPr>
          <w:i/>
        </w:rPr>
        <w:t>/2016 (11096230314)</w:t>
      </w:r>
      <w:r>
        <w:t xml:space="preserve">). </w:t>
      </w:r>
    </w:p>
    <w:p w:rsidR="003D0AFE" w:rsidRDefault="003D0AFE" w:rsidP="002A3BF7">
      <w:pPr>
        <w:pStyle w:val="tv213"/>
        <w:spacing w:before="0" w:beforeAutospacing="0" w:after="0" w:afterAutospacing="0" w:line="276" w:lineRule="auto"/>
        <w:ind w:firstLine="720"/>
        <w:jc w:val="both"/>
      </w:pPr>
    </w:p>
    <w:p w:rsidR="00C170E8" w:rsidRDefault="003D0AFE" w:rsidP="001D5F2B">
      <w:pPr>
        <w:pStyle w:val="ListParagraph"/>
        <w:numPr>
          <w:ilvl w:val="0"/>
          <w:numId w:val="8"/>
        </w:numPr>
        <w:tabs>
          <w:tab w:val="left" w:pos="1134"/>
          <w:tab w:val="left" w:pos="1276"/>
        </w:tabs>
        <w:spacing w:line="276" w:lineRule="auto"/>
        <w:ind w:left="0" w:firstLine="709"/>
        <w:jc w:val="both"/>
      </w:pPr>
      <w:r>
        <w:lastRenderedPageBreak/>
        <w:t>A</w:t>
      </w:r>
      <w:r w:rsidR="00F52AFE">
        <w:t>r Rīgas pilsētas Latgales priekšpilsētas tiesas 2016.gada 16.jūnija</w:t>
      </w:r>
      <w:r w:rsidR="00F52AFE" w:rsidRPr="00473F47">
        <w:t xml:space="preserve"> spriedumu</w:t>
      </w:r>
      <w:r w:rsidR="00F52AFE">
        <w:t xml:space="preserve"> </w:t>
      </w:r>
      <w:r w:rsidR="00821B43">
        <w:t>[pers. A]</w:t>
      </w:r>
      <w:r w:rsidR="00F52AFE">
        <w:t xml:space="preserve"> atzīts par vainīgu Krimināllikuma 253.</w:t>
      </w:r>
      <w:r w:rsidR="00C170E8">
        <w:rPr>
          <w:vertAlign w:val="superscript"/>
        </w:rPr>
        <w:t xml:space="preserve">1 </w:t>
      </w:r>
      <w:r w:rsidR="00F52AFE">
        <w:t>panta otrajā daļā un 253.</w:t>
      </w:r>
      <w:r w:rsidR="00C170E8">
        <w:rPr>
          <w:vertAlign w:val="superscript"/>
        </w:rPr>
        <w:t xml:space="preserve">2 </w:t>
      </w:r>
      <w:r w:rsidR="00F52AFE">
        <w:t>panta otrajā daļā paredzētajā noziedzīgajā nodarījumā, ko viņš izdarījis 201</w:t>
      </w:r>
      <w:r w:rsidR="00C170E8">
        <w:t>4.gada 5.novembrī.</w:t>
      </w:r>
    </w:p>
    <w:p w:rsidR="00F52AFE" w:rsidRDefault="00C170E8" w:rsidP="002A3BF7">
      <w:pPr>
        <w:pStyle w:val="tv213"/>
        <w:spacing w:before="0" w:beforeAutospacing="0" w:after="0" w:afterAutospacing="0" w:line="276" w:lineRule="auto"/>
        <w:ind w:firstLine="720"/>
        <w:jc w:val="both"/>
      </w:pPr>
      <w:r>
        <w:t>Apstāklis, ka apsūdzētajam</w:t>
      </w:r>
      <w:r w:rsidR="003D0AFE">
        <w:t xml:space="preserve"> </w:t>
      </w:r>
      <w:r w:rsidR="00821B43">
        <w:t>[pers. A]</w:t>
      </w:r>
      <w:r>
        <w:t xml:space="preserve"> uz sprieduma taisīšanas brīdi, tas ir, 2016.gada 16.jūniju jau bija pagājis likumā noteiktais sodāmības dzēšanas termiņš, neatceļ iepriekšējā soda</w:t>
      </w:r>
      <w:r w:rsidR="004353CC">
        <w:t xml:space="preserve"> </w:t>
      </w:r>
      <w:r>
        <w:t>noteikša</w:t>
      </w:r>
      <w:r w:rsidR="004353CC">
        <w:t xml:space="preserve">nas juridiskās sekas, jo jaunos tīšos noziedzīgos nodarījumus </w:t>
      </w:r>
      <w:r w:rsidR="00821B43">
        <w:t>[pers. A]</w:t>
      </w:r>
      <w:r w:rsidR="004353CC">
        <w:t xml:space="preserve"> izdarīja 2014.gada 5.novembrī.</w:t>
      </w:r>
    </w:p>
    <w:p w:rsidR="00FD1BE6" w:rsidRDefault="00FD1BE6" w:rsidP="002A3BF7">
      <w:pPr>
        <w:pStyle w:val="tv213"/>
        <w:spacing w:before="0" w:beforeAutospacing="0" w:after="0" w:afterAutospacing="0" w:line="276" w:lineRule="auto"/>
        <w:ind w:firstLine="720"/>
        <w:jc w:val="both"/>
      </w:pPr>
    </w:p>
    <w:p w:rsidR="004E7EA4" w:rsidRDefault="004E7EA4" w:rsidP="001B29FB">
      <w:pPr>
        <w:pStyle w:val="ListParagraph"/>
        <w:numPr>
          <w:ilvl w:val="0"/>
          <w:numId w:val="8"/>
        </w:numPr>
        <w:tabs>
          <w:tab w:val="left" w:pos="1134"/>
          <w:tab w:val="left" w:pos="1276"/>
        </w:tabs>
        <w:spacing w:line="276" w:lineRule="auto"/>
        <w:ind w:left="0" w:firstLine="709"/>
        <w:jc w:val="both"/>
      </w:pPr>
      <w:r>
        <w:t>Pirmās instances tiesa par Krimināllikuma 253.</w:t>
      </w:r>
      <w:r w:rsidR="007C2B45" w:rsidRPr="001B29FB">
        <w:rPr>
          <w:vertAlign w:val="superscript"/>
        </w:rPr>
        <w:t xml:space="preserve">1 </w:t>
      </w:r>
      <w:r>
        <w:t xml:space="preserve">panta otrajā daļā paredzēto noziedzīgo nodarījumu </w:t>
      </w:r>
      <w:r w:rsidR="00821B43">
        <w:t>[pers. A]</w:t>
      </w:r>
      <w:r>
        <w:t xml:space="preserve"> sodījusi ar brīvības atņemšanu uz 3 gadiem 1 mēnesi un policijas kontroli uz 1 gadu. Apelācijas instances tiesa šajā daļā pirmās instances tiesas spriedumu atcēlusi</w:t>
      </w:r>
      <w:r w:rsidR="001D356E">
        <w:t xml:space="preserve"> un, nosakot </w:t>
      </w:r>
      <w:r w:rsidR="00821B43">
        <w:t>[pers. A]</w:t>
      </w:r>
      <w:r w:rsidR="001D356E">
        <w:t xml:space="preserve"> sodu, </w:t>
      </w:r>
      <w:r w:rsidR="00D9115C">
        <w:t xml:space="preserve">nav </w:t>
      </w:r>
      <w:r w:rsidR="001D356E">
        <w:t>piemērojusi papildsodu – policijas kontrole – to nemotivējot. Atbilstoši noziedzīgā nodarījuma izdarīšanas laikā spēkā esošajai Krimināllikuma 253.</w:t>
      </w:r>
      <w:r w:rsidR="001D356E" w:rsidRPr="001B29FB">
        <w:rPr>
          <w:vertAlign w:val="superscript"/>
        </w:rPr>
        <w:t xml:space="preserve">1 </w:t>
      </w:r>
      <w:r w:rsidR="001D356E">
        <w:t xml:space="preserve">panta redakcijai šāda papildsoda piemērošana bija obligāta. Turklāt </w:t>
      </w:r>
      <w:r w:rsidR="001B29FB" w:rsidRPr="001B29FB">
        <w:t xml:space="preserve">Krimināllikuma </w:t>
      </w:r>
      <w:r w:rsidR="006E06AA">
        <w:t>P</w:t>
      </w:r>
      <w:r w:rsidR="001D356E" w:rsidRPr="001B29FB">
        <w:t>ārejas noteikumu 12.punktā</w:t>
      </w:r>
      <w:r w:rsidR="001D356E">
        <w:t xml:space="preserve"> noteikts, ka </w:t>
      </w:r>
      <w:r w:rsidR="001B29FB" w:rsidRPr="001B29FB">
        <w:t>p</w:t>
      </w:r>
      <w:r w:rsidR="001B29FB">
        <w:t>apildsodu –</w:t>
      </w:r>
      <w:r w:rsidR="001B29FB" w:rsidRPr="001B29FB">
        <w:t xml:space="preserve"> policijas </w:t>
      </w:r>
      <w:r w:rsidR="00D9115C" w:rsidRPr="001B29FB">
        <w:t>kont</w:t>
      </w:r>
      <w:r w:rsidR="00D9115C">
        <w:t>roli – tu</w:t>
      </w:r>
      <w:r w:rsidR="001B29FB" w:rsidRPr="001B29FB">
        <w:t>rpina piemērot personām, kuras līdz 2011.gada 30.septembrim izdarījušas šā likuma </w:t>
      </w:r>
      <w:hyperlink r:id="rId8" w:anchor="p159" w:tgtFrame="_blank" w:history="1">
        <w:r w:rsidR="001B29FB" w:rsidRPr="001B29FB">
          <w:t>159.</w:t>
        </w:r>
      </w:hyperlink>
      <w:r w:rsidR="001B29FB" w:rsidRPr="001B29FB">
        <w:t>, </w:t>
      </w:r>
      <w:hyperlink r:id="rId9" w:anchor="p160" w:tgtFrame="_blank" w:history="1">
        <w:r w:rsidR="001B29FB" w:rsidRPr="001B29FB">
          <w:t>160.</w:t>
        </w:r>
      </w:hyperlink>
      <w:r w:rsidR="001B29FB" w:rsidRPr="001B29FB">
        <w:t>, </w:t>
      </w:r>
      <w:hyperlink r:id="rId10" w:anchor="p164" w:tgtFrame="_blank" w:history="1">
        <w:r w:rsidR="001B29FB" w:rsidRPr="001B29FB">
          <w:t>164.</w:t>
        </w:r>
      </w:hyperlink>
      <w:r w:rsidR="001B29FB" w:rsidRPr="001B29FB">
        <w:t>, </w:t>
      </w:r>
      <w:hyperlink r:id="rId11" w:anchor="p165" w:tgtFrame="_blank" w:history="1">
        <w:r w:rsidR="001B29FB" w:rsidRPr="001B29FB">
          <w:t>165. </w:t>
        </w:r>
      </w:hyperlink>
      <w:r w:rsidR="001B29FB" w:rsidRPr="001B29FB">
        <w:t>un </w:t>
      </w:r>
      <w:hyperlink r:id="rId12" w:anchor="p166" w:tgtFrame="_blank" w:history="1">
        <w:r w:rsidR="001B29FB" w:rsidRPr="001B29FB">
          <w:t>166.pantā</w:t>
        </w:r>
      </w:hyperlink>
      <w:r w:rsidR="001B29FB" w:rsidRPr="001B29FB">
        <w:t> paredzēto noziedzīgo nodarījumu, un personām, kuras līdz 2014.gada 31.decembrim izdarījušas citu šā likuma sevišķās daļas pantā paredzēto noziedzīgo nodarījumu.</w:t>
      </w:r>
      <w:r w:rsidR="001B29FB">
        <w:t xml:space="preserve"> </w:t>
      </w:r>
      <w:r w:rsidR="007C2B45">
        <w:t>Līdz ar to Augstākā tiesa atzīst, ka</w:t>
      </w:r>
      <w:r w:rsidR="001D356E">
        <w:t xml:space="preserve"> </w:t>
      </w:r>
      <w:r w:rsidR="001B29FB">
        <w:t>šajā daļā p</w:t>
      </w:r>
      <w:r w:rsidR="001D356E">
        <w:t>rokurora protests apmierināms un</w:t>
      </w:r>
      <w:r w:rsidR="007C2B45">
        <w:t xml:space="preserve"> apelācijas instances tiesas spriedums atceļams </w:t>
      </w:r>
      <w:r w:rsidR="001D356E">
        <w:t>d</w:t>
      </w:r>
      <w:r w:rsidR="007C2B45">
        <w:t xml:space="preserve">aļā par </w:t>
      </w:r>
      <w:r w:rsidR="00821B43">
        <w:t>[pers. A]</w:t>
      </w:r>
      <w:r w:rsidR="007C2B45">
        <w:t xml:space="preserve"> noteikto sodu pēc Krimināllikuma 253.</w:t>
      </w:r>
      <w:r w:rsidR="007C2B45" w:rsidRPr="001B29FB">
        <w:rPr>
          <w:vertAlign w:val="superscript"/>
        </w:rPr>
        <w:t xml:space="preserve">1 </w:t>
      </w:r>
      <w:r w:rsidR="007C2B45">
        <w:t>panta otrās daļas.</w:t>
      </w:r>
    </w:p>
    <w:p w:rsidR="001B29FB" w:rsidRDefault="001B29FB" w:rsidP="001D356E">
      <w:pPr>
        <w:tabs>
          <w:tab w:val="left" w:pos="1134"/>
          <w:tab w:val="left" w:pos="1276"/>
        </w:tabs>
        <w:spacing w:line="276" w:lineRule="auto"/>
        <w:jc w:val="both"/>
      </w:pPr>
    </w:p>
    <w:p w:rsidR="00FD1BE6" w:rsidRDefault="00FD1BE6" w:rsidP="001D5F2B">
      <w:pPr>
        <w:pStyle w:val="ListParagraph"/>
        <w:numPr>
          <w:ilvl w:val="0"/>
          <w:numId w:val="8"/>
        </w:numPr>
        <w:tabs>
          <w:tab w:val="left" w:pos="1134"/>
          <w:tab w:val="left" w:pos="1276"/>
        </w:tabs>
        <w:spacing w:line="276" w:lineRule="auto"/>
        <w:ind w:left="0" w:firstLine="709"/>
        <w:jc w:val="both"/>
      </w:pPr>
      <w:r>
        <w:t xml:space="preserve">Augstākā tiesa atzīst par pamatotu protestā norādīto, ka apelācijas instances </w:t>
      </w:r>
      <w:r w:rsidR="004353CC">
        <w:t xml:space="preserve">tiesa pieļāvusi </w:t>
      </w:r>
      <w:r w:rsidR="007201BD">
        <w:t xml:space="preserve">arī </w:t>
      </w:r>
      <w:r w:rsidR="004353CC">
        <w:t>Krimināl</w:t>
      </w:r>
      <w:r>
        <w:t>likuma 50.panta piektās daļas pārkāpumu.</w:t>
      </w:r>
    </w:p>
    <w:p w:rsidR="00FD1BE6" w:rsidRDefault="00FD1BE6" w:rsidP="00FD1BE6">
      <w:pPr>
        <w:pStyle w:val="tv213"/>
        <w:spacing w:before="0" w:beforeAutospacing="0" w:after="0" w:afterAutospacing="0" w:line="276" w:lineRule="auto"/>
        <w:ind w:firstLine="720"/>
        <w:jc w:val="both"/>
      </w:pPr>
      <w:r>
        <w:t>Krimināllikuma 50.pantā paredzēta soda noteikšana par vairākiem noziedzīgiem nodarījumiem. Panta pirmā daļa noteic, ka gadījumā, ja persona izdarījusi vairākus pa</w:t>
      </w:r>
      <w:r w:rsidR="002A58E3">
        <w:t>t</w:t>
      </w:r>
      <w:r>
        <w:t>stāvīgus noziedzīgus nodarījumus, tiesa, taisot spriedumu, nosaka sodu atsevišķi par katru noziedzīgu nodarījumu. Šādā gadījumā galīgais sods nosakāms pēc noziedzīgo nodarījumu kopības, ietverot vieglāko sodu smagākajā vai arī pilnīgi vai daļēji saskaitot piespriestos sodus. Savukārt Krimināllikuma 50.panta piektā daļa noteic, ka tādā pašā kārtībā tiesa nosaka sodu, ja pēc sprieduma spēkā stāšanās konstatēts, ka persona vainīga vēl citā noziedzīgā nodarījumā, ko tā izdarījusi pirms sprieduma spēkā stāšanās pirmajā lietā.</w:t>
      </w:r>
    </w:p>
    <w:p w:rsidR="00573BF8" w:rsidRDefault="0072504E" w:rsidP="00435896">
      <w:pPr>
        <w:tabs>
          <w:tab w:val="left" w:pos="709"/>
        </w:tabs>
        <w:spacing w:line="276" w:lineRule="auto"/>
        <w:jc w:val="both"/>
      </w:pPr>
      <w:r>
        <w:tab/>
        <w:t>Augstākā tiesa konstatē, ka Krimināllikuma 253.</w:t>
      </w:r>
      <w:r>
        <w:rPr>
          <w:vertAlign w:val="superscript"/>
        </w:rPr>
        <w:t xml:space="preserve">1 </w:t>
      </w:r>
      <w:r>
        <w:t>panta otrajā daļā un 253.</w:t>
      </w:r>
      <w:r>
        <w:rPr>
          <w:vertAlign w:val="superscript"/>
        </w:rPr>
        <w:t xml:space="preserve">2 </w:t>
      </w:r>
      <w:r>
        <w:t xml:space="preserve">panta otrajā daļā paredzētos noziedzīgos nodarījumus </w:t>
      </w:r>
      <w:r w:rsidR="00821B43">
        <w:t>[pers. A]</w:t>
      </w:r>
      <w:r>
        <w:t xml:space="preserve"> izdarījis 2014.gada 5.novembrī, proti, </w:t>
      </w:r>
      <w:r w:rsidR="00FD1BE6">
        <w:t xml:space="preserve">pirms </w:t>
      </w:r>
      <w:r w:rsidR="00FD1BE6" w:rsidRPr="00E06352">
        <w:t xml:space="preserve">Rīgas pilsētas </w:t>
      </w:r>
      <w:r w:rsidR="00FD1BE6">
        <w:t>Latgales</w:t>
      </w:r>
      <w:r w:rsidR="00FD1BE6" w:rsidRPr="00E06352">
        <w:t xml:space="preserve"> priekšpilsētas tiesas 2015.gada </w:t>
      </w:r>
      <w:r w:rsidR="00FD1BE6">
        <w:t>10.decembra sprieduma</w:t>
      </w:r>
      <w:r>
        <w:t xml:space="preserve"> spēkā stāšanās</w:t>
      </w:r>
      <w:r w:rsidR="00DC660C">
        <w:t xml:space="preserve"> –</w:t>
      </w:r>
      <w:r>
        <w:t xml:space="preserve"> 2016.gada 5.janvārī. Ar minēto spriedumu</w:t>
      </w:r>
      <w:r w:rsidR="00FD1BE6">
        <w:t xml:space="preserve"> </w:t>
      </w:r>
      <w:r w:rsidR="00821B43">
        <w:t>[pers. A]</w:t>
      </w:r>
      <w:r w:rsidR="00FD1BE6">
        <w:t xml:space="preserve"> atzīts par vainīgu Krimināllikuma 253.</w:t>
      </w:r>
      <w:r w:rsidR="00FD1BE6">
        <w:rPr>
          <w:vertAlign w:val="superscript"/>
        </w:rPr>
        <w:t>2</w:t>
      </w:r>
      <w:r w:rsidR="00FD1BE6">
        <w:t> panta pirmajā daļā paredzētajā noziedzīgajā nodarījumā un sodīt</w:t>
      </w:r>
      <w:r>
        <w:t>s ar 150 stundu piespiedu darbu.</w:t>
      </w:r>
      <w:r w:rsidR="00DE7219">
        <w:t xml:space="preserve"> Līdz ar </w:t>
      </w:r>
      <w:r>
        <w:t>to apelācijas instances tiesai</w:t>
      </w:r>
      <w:r w:rsidR="00C46E8E">
        <w:t xml:space="preserve"> galīgais sods</w:t>
      </w:r>
      <w:r>
        <w:t xml:space="preserve"> </w:t>
      </w:r>
      <w:r w:rsidR="00821B43">
        <w:t>[pers. A]</w:t>
      </w:r>
      <w:r w:rsidR="00C46E8E">
        <w:t xml:space="preserve"> bija jānosaka</w:t>
      </w:r>
      <w:r w:rsidR="00DE7219">
        <w:t xml:space="preserve"> saskaņā ar Krim</w:t>
      </w:r>
      <w:r w:rsidR="00C46E8E">
        <w:t xml:space="preserve">ināllikuma 50.panta piekto daļu. Turklāt saskaņā ar šajā pantā noteikto soda laikā bija jāieskaita sods, kas pilnīgi vai daļēji izciests pēc sprieduma. No lietas materiāliem konstatējams, ka ar Rīgas pilsētas Latgales priekšpilsētas tiesas 2015.gada 10.decembra spriedumu noteikto sodu </w:t>
      </w:r>
      <w:r w:rsidR="00821B43">
        <w:t>[pers. A]</w:t>
      </w:r>
      <w:r w:rsidR="00C46E8E">
        <w:t xml:space="preserve"> izcietis 2016.gada 21.martā.</w:t>
      </w:r>
    </w:p>
    <w:p w:rsidR="006740D7" w:rsidRDefault="006740D7" w:rsidP="006740D7">
      <w:pPr>
        <w:tabs>
          <w:tab w:val="left" w:pos="1134"/>
          <w:tab w:val="left" w:pos="1276"/>
        </w:tabs>
        <w:spacing w:line="276" w:lineRule="auto"/>
        <w:jc w:val="both"/>
      </w:pPr>
    </w:p>
    <w:p w:rsidR="00573BF8" w:rsidRDefault="006740D7" w:rsidP="001D5F2B">
      <w:pPr>
        <w:pStyle w:val="ListParagraph"/>
        <w:numPr>
          <w:ilvl w:val="0"/>
          <w:numId w:val="8"/>
        </w:numPr>
        <w:tabs>
          <w:tab w:val="left" w:pos="1134"/>
          <w:tab w:val="left" w:pos="1276"/>
        </w:tabs>
        <w:spacing w:line="276" w:lineRule="auto"/>
        <w:ind w:left="0" w:firstLine="709"/>
        <w:jc w:val="both"/>
      </w:pPr>
      <w:r w:rsidRPr="006740D7">
        <w:lastRenderedPageBreak/>
        <w:t>Kasācijas instances tiesa atzīst par pamatotu prokurora kasācijas protestā pausto viedokli par apelācijas instances tiesas pieļauto Krim</w:t>
      </w:r>
      <w:r w:rsidR="002927FC">
        <w:t xml:space="preserve">ināllikuma 55.panta pārkāpumu, </w:t>
      </w:r>
      <w:r w:rsidRPr="006740D7">
        <w:t>nepamatojot nosacītas notie</w:t>
      </w:r>
      <w:r w:rsidR="00D22C88">
        <w:t>sāšanas piemērošanu</w:t>
      </w:r>
      <w:r w:rsidRPr="006740D7">
        <w:t>.</w:t>
      </w:r>
      <w:r w:rsidR="00D22C88">
        <w:t xml:space="preserve"> Savu atzinumu pamatošanai prokurors balstījies tostarp uz judikatūrā paustajām atziņām.</w:t>
      </w:r>
    </w:p>
    <w:p w:rsidR="00D22C88" w:rsidRDefault="00D22C88" w:rsidP="00D22C88">
      <w:pPr>
        <w:tabs>
          <w:tab w:val="left" w:pos="1134"/>
          <w:tab w:val="left" w:pos="1276"/>
        </w:tabs>
        <w:spacing w:line="276" w:lineRule="auto"/>
        <w:jc w:val="both"/>
      </w:pPr>
    </w:p>
    <w:p w:rsidR="00435896" w:rsidRDefault="007201BD" w:rsidP="001D5F2B">
      <w:pPr>
        <w:pStyle w:val="ListParagraph"/>
        <w:numPr>
          <w:ilvl w:val="0"/>
          <w:numId w:val="8"/>
        </w:numPr>
        <w:tabs>
          <w:tab w:val="left" w:pos="1134"/>
          <w:tab w:val="left" w:pos="1276"/>
        </w:tabs>
        <w:spacing w:line="276" w:lineRule="auto"/>
        <w:ind w:left="0" w:firstLine="709"/>
        <w:jc w:val="both"/>
      </w:pPr>
      <w:r>
        <w:t>Augstākā tiesa atzīst, ka apelācijas instances tiesa ir pieļāvusi Krimin</w:t>
      </w:r>
      <w:r w:rsidR="00AD4502">
        <w:t>āllikuma 50.panta piektās</w:t>
      </w:r>
      <w:r>
        <w:t xml:space="preserve"> da</w:t>
      </w:r>
      <w:r w:rsidR="00AD4502">
        <w:t>ļas, 55.panta vienpadsmitās</w:t>
      </w:r>
      <w:r>
        <w:t xml:space="preserve"> da</w:t>
      </w:r>
      <w:r w:rsidR="00AD4502">
        <w:t>ļas</w:t>
      </w:r>
      <w:r>
        <w:t xml:space="preserve"> un</w:t>
      </w:r>
      <w:r w:rsidR="00AD4502">
        <w:t xml:space="preserve"> 63.panta pirmās daļas pārkāpumu</w:t>
      </w:r>
      <w:r>
        <w:t>,</w:t>
      </w:r>
      <w:r w:rsidR="00AD4502">
        <w:t xml:space="preserve"> kas ir </w:t>
      </w:r>
      <w:r>
        <w:t>Kriminālprocesa likuma 574.panta 1.punktā norād</w:t>
      </w:r>
      <w:r w:rsidR="00AD4502">
        <w:t>ītais</w:t>
      </w:r>
      <w:r>
        <w:t xml:space="preserve"> Krimināllikuma pārk</w:t>
      </w:r>
      <w:r w:rsidR="00AD4502">
        <w:t>āpums. Tādējādi apelācijas instances tiesa pieļāvusi Kriminālprocesa likuma 511.panta otrās daļas un 512.panta pirmās daļas pārkāpumus, kas atzīstami par Kriminālprocesa likuma būtiskiem pārkāpumiem šā likuma 575.panta trešās daļas izpratnē, kas noveduši pie nelikumīga nolēmuma.</w:t>
      </w:r>
    </w:p>
    <w:p w:rsidR="00435896" w:rsidRDefault="00435896" w:rsidP="00435896">
      <w:pPr>
        <w:tabs>
          <w:tab w:val="left" w:pos="709"/>
        </w:tabs>
        <w:spacing w:line="276" w:lineRule="auto"/>
        <w:jc w:val="both"/>
      </w:pPr>
    </w:p>
    <w:p w:rsidR="00435896" w:rsidRDefault="00DC660C" w:rsidP="001D5F2B">
      <w:pPr>
        <w:pStyle w:val="ListParagraph"/>
        <w:numPr>
          <w:ilvl w:val="0"/>
          <w:numId w:val="8"/>
        </w:numPr>
        <w:tabs>
          <w:tab w:val="left" w:pos="1134"/>
          <w:tab w:val="left" w:pos="1276"/>
        </w:tabs>
        <w:spacing w:line="276" w:lineRule="auto"/>
        <w:ind w:left="0" w:firstLine="709"/>
        <w:jc w:val="both"/>
      </w:pPr>
      <w:r>
        <w:t>P</w:t>
      </w:r>
      <w:r w:rsidR="00435896">
        <w:t>irmās instances tiesa atzinusi, ka Krimināllikuma 253.</w:t>
      </w:r>
      <w:r w:rsidR="00435896">
        <w:rPr>
          <w:vertAlign w:val="superscript"/>
        </w:rPr>
        <w:t>1</w:t>
      </w:r>
      <w:r w:rsidR="00C46E8E">
        <w:rPr>
          <w:vertAlign w:val="superscript"/>
        </w:rPr>
        <w:t xml:space="preserve"> </w:t>
      </w:r>
      <w:r w:rsidR="00435896">
        <w:t>panta otrajā daļā paredzētais noziedzīgais nodarījums atbilstoši Krimināllikuma 7.pantam klasificējams kā smags noziegums. Arī apelācijas instances tiesa šo secinājumu atzinusi par pareizu.</w:t>
      </w:r>
    </w:p>
    <w:p w:rsidR="00435896" w:rsidRDefault="00435896" w:rsidP="00435896">
      <w:pPr>
        <w:pStyle w:val="tv213"/>
        <w:spacing w:before="0" w:beforeAutospacing="0" w:after="0" w:afterAutospacing="0" w:line="276" w:lineRule="auto"/>
        <w:ind w:firstLine="720"/>
        <w:jc w:val="both"/>
      </w:pPr>
      <w:r>
        <w:t>Krimināllikuma 7.panta ceturtajā daļā noteikts, ka smags noziegums ir tīšs nodarījums, par kuru šajā likumā paredzēta brīvības atņemšana uz laiku, ilgāku par trim gadiem, bet ne ilgāku par astoņiem gadiem, kā arī nodarījums, kurš izdarīts aiz neuzmanības un par kuru šajā likumā paredz</w:t>
      </w:r>
      <w:r w:rsidR="00C46E8E">
        <w:t>ēta brīvības atņemšana uz laiku</w:t>
      </w:r>
      <w:r>
        <w:t>, ilgāku par astoņiem gadiem. Savukārt Krimināllikuma 7.panta piektajā daļā noteikts, ka sevišķi smags noziegums ir tīšs nodarījums, par kuru šajā likumā paredzēta brīvības atņemšana uz laiku ilgāku par astoņiem gadiem, vai mūža ieslodzījums.</w:t>
      </w:r>
    </w:p>
    <w:p w:rsidR="00435896" w:rsidRDefault="00435896" w:rsidP="00DC660C">
      <w:pPr>
        <w:pStyle w:val="tv213"/>
        <w:spacing w:before="0" w:beforeAutospacing="0" w:after="0" w:afterAutospacing="0" w:line="276" w:lineRule="auto"/>
        <w:ind w:firstLine="720"/>
        <w:jc w:val="both"/>
      </w:pPr>
      <w:r>
        <w:t>Krimināllikuma 253.</w:t>
      </w:r>
      <w:r>
        <w:rPr>
          <w:vertAlign w:val="superscript"/>
        </w:rPr>
        <w:t xml:space="preserve">1 </w:t>
      </w:r>
      <w:r w:rsidR="00C46E8E">
        <w:t>panta otrās daļas sankcija paredz brīvības atņemšanu</w:t>
      </w:r>
      <w:r>
        <w:t xml:space="preserve"> uz laiku no </w:t>
      </w:r>
      <w:r w:rsidR="0025494E">
        <w:t xml:space="preserve">3 </w:t>
      </w:r>
      <w:r>
        <w:t>līdz 10 gadiem.</w:t>
      </w:r>
      <w:r w:rsidR="00DC660C">
        <w:t xml:space="preserve"> Līdz ar to </w:t>
      </w:r>
      <w:r>
        <w:t>Krimināllikuma 253.</w:t>
      </w:r>
      <w:r>
        <w:rPr>
          <w:vertAlign w:val="superscript"/>
        </w:rPr>
        <w:t xml:space="preserve">1 </w:t>
      </w:r>
      <w:r>
        <w:t>panta otrajā daļā paredzētais noziedzīgais nodarījums atbilstoši Krimināllikuma 7.panta piektajai daļai klasificējams kā sevišķi smags noziegums.</w:t>
      </w:r>
    </w:p>
    <w:p w:rsidR="00435896" w:rsidRDefault="00435896" w:rsidP="00435896">
      <w:pPr>
        <w:pStyle w:val="tv213"/>
        <w:spacing w:before="0" w:beforeAutospacing="0" w:after="0" w:afterAutospacing="0" w:line="276" w:lineRule="auto"/>
        <w:ind w:firstLine="720"/>
        <w:jc w:val="both"/>
      </w:pPr>
    </w:p>
    <w:p w:rsidR="00435896" w:rsidRDefault="00435896" w:rsidP="001D5F2B">
      <w:pPr>
        <w:pStyle w:val="ListParagraph"/>
        <w:numPr>
          <w:ilvl w:val="0"/>
          <w:numId w:val="8"/>
        </w:numPr>
        <w:tabs>
          <w:tab w:val="left" w:pos="1134"/>
          <w:tab w:val="left" w:pos="1276"/>
        </w:tabs>
        <w:spacing w:line="276" w:lineRule="auto"/>
        <w:ind w:left="0" w:firstLine="709"/>
        <w:jc w:val="both"/>
      </w:pPr>
      <w:r>
        <w:t>Kriminālprocesa likuma 562.panta pirmajā daļā noteikts,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 Šā panta otrajā daļā noteikts, ka apelācijas instances tiesa drīkst piemērot likumu par smagāku noziedzīgu nodarījumu, nekā atzinusi pirmās instances tiesa, tikai tad, ja to lūdzis prokurors savā protestā vai cietušais savā sūdzībā, kuru atbalsta prokurors. Šādā gadījumā tomēr nedrīkst piemērot likumu par smagāku nodarījumu, nekā tas, par kuru persona bija apsūdzēta, nosūtot krimināllietu uz tiesu, izņemot gadījumus, kad prokurors pirmās instances tiesas sēdē grozījis apsūdzību uz smagāku. Panta trešajā daļā noteikts, ka s</w:t>
      </w:r>
      <w:r w:rsidRPr="005D2883">
        <w:t>magāka soda noteikšana apsūdzētajam pieļaujama tad, kad šā iemesla dēļ iesniegts prokurora protests vai cietušā sūdzība, kā arī tad, ja pēc prokurora protesta vai cietušā sūdzības apsūdzība grozīta uz smagāku.</w:t>
      </w:r>
      <w:r>
        <w:t xml:space="preserve"> </w:t>
      </w:r>
    </w:p>
    <w:p w:rsidR="00716020" w:rsidRDefault="00435896" w:rsidP="00716020">
      <w:pPr>
        <w:tabs>
          <w:tab w:val="left" w:pos="1134"/>
          <w:tab w:val="left" w:pos="1276"/>
        </w:tabs>
        <w:spacing w:line="276" w:lineRule="auto"/>
        <w:ind w:firstLine="709"/>
        <w:jc w:val="both"/>
      </w:pPr>
      <w:r w:rsidRPr="00E06352">
        <w:t xml:space="preserve">Ar Rīgas apgabaltiesas 2016.gada </w:t>
      </w:r>
      <w:r>
        <w:t xml:space="preserve">19.oktobra spriedumu lieta iztiesāta </w:t>
      </w:r>
      <w:r w:rsidRPr="00E06352">
        <w:t xml:space="preserve">apelācijas kārtībā sakarā ar apsūdzētā </w:t>
      </w:r>
      <w:r w:rsidR="00821B43">
        <w:t>[pers. A]</w:t>
      </w:r>
      <w:r>
        <w:t xml:space="preserve"> aizstāvja U. Lapiņa</w:t>
      </w:r>
      <w:r w:rsidRPr="00E06352">
        <w:t xml:space="preserve"> apelācijas sūdzību</w:t>
      </w:r>
      <w:r>
        <w:t>. Par pirmās instances tiesas spriedumu prokurora apelācijas protests nebija iesniegts.</w:t>
      </w:r>
    </w:p>
    <w:p w:rsidR="00435896" w:rsidRDefault="00435896" w:rsidP="00435896">
      <w:pPr>
        <w:tabs>
          <w:tab w:val="left" w:pos="1134"/>
          <w:tab w:val="left" w:pos="1276"/>
        </w:tabs>
        <w:spacing w:line="276" w:lineRule="auto"/>
        <w:jc w:val="both"/>
      </w:pPr>
    </w:p>
    <w:p w:rsidR="002A3BF7" w:rsidRDefault="00435896" w:rsidP="001D5F2B">
      <w:pPr>
        <w:pStyle w:val="ListParagraph"/>
        <w:numPr>
          <w:ilvl w:val="0"/>
          <w:numId w:val="8"/>
        </w:numPr>
        <w:tabs>
          <w:tab w:val="left" w:pos="1134"/>
          <w:tab w:val="left" w:pos="1276"/>
        </w:tabs>
        <w:spacing w:line="276" w:lineRule="auto"/>
        <w:ind w:left="0" w:firstLine="709"/>
        <w:jc w:val="both"/>
      </w:pPr>
      <w:r>
        <w:lastRenderedPageBreak/>
        <w:t xml:space="preserve">Apsūdzētajam </w:t>
      </w:r>
      <w:r w:rsidR="00821B43">
        <w:t>[pers. A]</w:t>
      </w:r>
      <w:r>
        <w:t xml:space="preserve"> pirmstiesas kriminālprocesā piemērots drošības līdzeklis – nodošana policijas uzraudzībā. Augstākā tiesa atzīst, ka </w:t>
      </w:r>
      <w:r w:rsidR="00821B43">
        <w:t>[pers. A]</w:t>
      </w:r>
      <w:r>
        <w:t xml:space="preserve"> piemērotais drošības līdzeklis atstājams negrozīts, jo nav zudis vai mainījies tā piemērošanas pamats, nav mainījušies tā piemērošanas nosacījumi, kā arī nav noskaidroti citi, atšķirīgi apstākļi, kas noteica drošības līdzekļa izvēli.</w:t>
      </w:r>
    </w:p>
    <w:p w:rsidR="0045383F" w:rsidRDefault="0045383F" w:rsidP="0045383F">
      <w:pPr>
        <w:tabs>
          <w:tab w:val="left" w:pos="1134"/>
          <w:tab w:val="left" w:pos="1276"/>
        </w:tabs>
        <w:spacing w:line="276" w:lineRule="auto"/>
        <w:jc w:val="both"/>
        <w:rPr>
          <w:lang w:eastAsia="lv-LV"/>
        </w:rPr>
      </w:pPr>
    </w:p>
    <w:p w:rsidR="003F2DD3" w:rsidRDefault="003F2DD3" w:rsidP="0045383F">
      <w:pPr>
        <w:tabs>
          <w:tab w:val="left" w:pos="1134"/>
          <w:tab w:val="left" w:pos="1276"/>
        </w:tabs>
        <w:spacing w:line="276" w:lineRule="auto"/>
        <w:jc w:val="center"/>
        <w:rPr>
          <w:b/>
        </w:rPr>
      </w:pPr>
      <w:r w:rsidRPr="003F2DD3">
        <w:rPr>
          <w:b/>
        </w:rPr>
        <w:t>Rezolutīvā daļa</w:t>
      </w:r>
    </w:p>
    <w:p w:rsidR="003F2DD3" w:rsidRPr="003F2DD3" w:rsidRDefault="003F2DD3" w:rsidP="009858FF">
      <w:pPr>
        <w:tabs>
          <w:tab w:val="left" w:pos="1134"/>
          <w:tab w:val="left" w:pos="1276"/>
        </w:tabs>
        <w:spacing w:line="276" w:lineRule="auto"/>
        <w:ind w:firstLine="709"/>
        <w:jc w:val="both"/>
      </w:pPr>
    </w:p>
    <w:p w:rsidR="003F2DD3" w:rsidRDefault="003F2DD3" w:rsidP="009858FF">
      <w:pPr>
        <w:tabs>
          <w:tab w:val="left" w:pos="1134"/>
          <w:tab w:val="left" w:pos="1276"/>
        </w:tabs>
        <w:spacing w:line="276" w:lineRule="auto"/>
        <w:ind w:firstLine="709"/>
        <w:jc w:val="both"/>
      </w:pPr>
      <w:r w:rsidRPr="003F2DD3">
        <w:t>Pamatojoties uz Kriminālprocesa likuma 585. un 587.pantu, Augstākā tiesa</w:t>
      </w:r>
    </w:p>
    <w:p w:rsidR="003F2DD3" w:rsidRDefault="003F2DD3" w:rsidP="009858FF">
      <w:pPr>
        <w:tabs>
          <w:tab w:val="left" w:pos="1134"/>
          <w:tab w:val="left" w:pos="1276"/>
        </w:tabs>
        <w:spacing w:line="276" w:lineRule="auto"/>
        <w:ind w:firstLine="709"/>
        <w:jc w:val="both"/>
      </w:pPr>
    </w:p>
    <w:p w:rsidR="0045383F" w:rsidRPr="00470017" w:rsidRDefault="0045383F" w:rsidP="0045383F">
      <w:pPr>
        <w:pStyle w:val="tv213"/>
        <w:spacing w:before="0" w:beforeAutospacing="0" w:after="0" w:afterAutospacing="0" w:line="276" w:lineRule="auto"/>
        <w:jc w:val="center"/>
        <w:rPr>
          <w:b/>
        </w:rPr>
      </w:pPr>
      <w:r w:rsidRPr="00470017">
        <w:rPr>
          <w:b/>
        </w:rPr>
        <w:t>nolēma:</w:t>
      </w:r>
    </w:p>
    <w:p w:rsidR="007C2B45" w:rsidRDefault="007C2B45" w:rsidP="0045383F">
      <w:pPr>
        <w:tabs>
          <w:tab w:val="left" w:pos="1134"/>
          <w:tab w:val="left" w:pos="1276"/>
        </w:tabs>
        <w:spacing w:line="276" w:lineRule="auto"/>
        <w:jc w:val="both"/>
        <w:rPr>
          <w:b/>
        </w:rPr>
      </w:pPr>
    </w:p>
    <w:p w:rsidR="006B26D2" w:rsidRPr="006B26D2" w:rsidRDefault="00435896" w:rsidP="009858FF">
      <w:pPr>
        <w:tabs>
          <w:tab w:val="left" w:pos="1134"/>
          <w:tab w:val="left" w:pos="1276"/>
        </w:tabs>
        <w:spacing w:line="276" w:lineRule="auto"/>
        <w:ind w:firstLine="709"/>
        <w:jc w:val="both"/>
      </w:pPr>
      <w:r>
        <w:t>atcelt</w:t>
      </w:r>
      <w:r w:rsidR="003F2DD3" w:rsidRPr="006B26D2">
        <w:t xml:space="preserve"> Rīgas apgabaltiesas 2016.gada 19.oktobra </w:t>
      </w:r>
      <w:r>
        <w:t>spriedumu daļā par</w:t>
      </w:r>
      <w:r w:rsidR="008A367E">
        <w:t xml:space="preserve"> </w:t>
      </w:r>
      <w:r w:rsidR="00821B43">
        <w:t>[pers. A]</w:t>
      </w:r>
      <w:r w:rsidR="008A367E">
        <w:t xml:space="preserve"> noteikto sodu </w:t>
      </w:r>
      <w:r w:rsidR="007C2B45">
        <w:t>pēc Krimināllikuma 253.</w:t>
      </w:r>
      <w:r w:rsidR="007C2B45">
        <w:rPr>
          <w:vertAlign w:val="superscript"/>
        </w:rPr>
        <w:t xml:space="preserve">1 </w:t>
      </w:r>
      <w:r w:rsidR="007C2B45">
        <w:t xml:space="preserve">panta otrās daļas, </w:t>
      </w:r>
      <w:r w:rsidR="002205BA">
        <w:t xml:space="preserve">daļā par </w:t>
      </w:r>
      <w:r w:rsidR="00821B43">
        <w:t>[pers. A]</w:t>
      </w:r>
      <w:r w:rsidR="002205BA">
        <w:t xml:space="preserve"> noteikto sodu </w:t>
      </w:r>
      <w:r w:rsidR="008A367E">
        <w:t xml:space="preserve">saskaņā ar Krimināllikuma 50.panta </w:t>
      </w:r>
      <w:r w:rsidR="002205BA">
        <w:t xml:space="preserve">pirmo un </w:t>
      </w:r>
      <w:r w:rsidR="008A367E">
        <w:t>piekto daļu un daļā par Krimināllikuma 55.panta piemērošanu</w:t>
      </w:r>
      <w:r w:rsidR="002927FC">
        <w:t xml:space="preserve"> </w:t>
      </w:r>
      <w:r w:rsidR="006B26D2" w:rsidRPr="006B26D2">
        <w:t>un lietu</w:t>
      </w:r>
      <w:r w:rsidR="003F33BD">
        <w:t xml:space="preserve"> </w:t>
      </w:r>
      <w:r w:rsidR="0095610F">
        <w:t>šajā</w:t>
      </w:r>
      <w:r w:rsidR="00AE2002">
        <w:t>s</w:t>
      </w:r>
      <w:r w:rsidR="0095610F">
        <w:t xml:space="preserve"> daļā</w:t>
      </w:r>
      <w:r w:rsidR="00AE2002">
        <w:t>s</w:t>
      </w:r>
      <w:r w:rsidR="006B26D2" w:rsidRPr="006B26D2">
        <w:t xml:space="preserve"> nosūtīt jau</w:t>
      </w:r>
      <w:r>
        <w:t>n</w:t>
      </w:r>
      <w:r w:rsidR="006B26D2" w:rsidRPr="006B26D2">
        <w:t xml:space="preserve">ai izskatīšanai </w:t>
      </w:r>
      <w:r w:rsidR="003F2DD3" w:rsidRPr="006B26D2">
        <w:t>Rīgas</w:t>
      </w:r>
      <w:r>
        <w:t xml:space="preserve"> apgabal</w:t>
      </w:r>
      <w:r w:rsidR="006B26D2" w:rsidRPr="006B26D2">
        <w:t>tiesai.</w:t>
      </w:r>
      <w:r w:rsidR="003F33BD">
        <w:t xml:space="preserve"> Pārējā daļā Rīgas apgabaltiesas </w:t>
      </w:r>
      <w:r w:rsidR="002927FC" w:rsidRPr="006B26D2">
        <w:t xml:space="preserve">2016.gada 19.oktobra </w:t>
      </w:r>
      <w:r w:rsidR="003F33BD">
        <w:t>spriedumu atstāt negrozītu.</w:t>
      </w:r>
    </w:p>
    <w:p w:rsidR="006B26D2" w:rsidRDefault="008A367E" w:rsidP="009858FF">
      <w:pPr>
        <w:tabs>
          <w:tab w:val="left" w:pos="1134"/>
          <w:tab w:val="left" w:pos="1276"/>
        </w:tabs>
        <w:spacing w:line="276" w:lineRule="auto"/>
        <w:ind w:firstLine="709"/>
        <w:jc w:val="both"/>
      </w:pPr>
      <w:r>
        <w:t xml:space="preserve">Apsūdzētajam </w:t>
      </w:r>
      <w:r w:rsidR="00821B43">
        <w:t>[pers. A]</w:t>
      </w:r>
      <w:r w:rsidR="006B26D2" w:rsidRPr="006B26D2">
        <w:t xml:space="preserve"> piemēroto drošības līdzekli </w:t>
      </w:r>
      <w:r w:rsidR="0045383F">
        <w:t>– nodošana policijas uzraudzībā </w:t>
      </w:r>
      <w:r w:rsidR="006B26D2" w:rsidRPr="006B26D2">
        <w:t>– atstāt negrozītu.</w:t>
      </w:r>
    </w:p>
    <w:p w:rsidR="00821B43" w:rsidRDefault="006B26D2" w:rsidP="00821B43">
      <w:pPr>
        <w:tabs>
          <w:tab w:val="left" w:pos="1134"/>
          <w:tab w:val="left" w:pos="1276"/>
        </w:tabs>
        <w:spacing w:line="276" w:lineRule="auto"/>
        <w:ind w:firstLine="709"/>
        <w:jc w:val="both"/>
      </w:pPr>
      <w:r>
        <w:t>Lēmums nav pārsūdzams.</w:t>
      </w:r>
    </w:p>
    <w:p w:rsidR="00821B43" w:rsidRDefault="00821B43" w:rsidP="00821B43">
      <w:pPr>
        <w:tabs>
          <w:tab w:val="left" w:pos="1134"/>
          <w:tab w:val="left" w:pos="1276"/>
        </w:tabs>
        <w:spacing w:line="276" w:lineRule="auto"/>
        <w:jc w:val="both"/>
      </w:pPr>
    </w:p>
    <w:p w:rsidR="00821B43" w:rsidRDefault="00821B43" w:rsidP="00821B43">
      <w:pPr>
        <w:tabs>
          <w:tab w:val="left" w:pos="1134"/>
          <w:tab w:val="left" w:pos="1276"/>
        </w:tabs>
        <w:spacing w:line="276" w:lineRule="auto"/>
        <w:jc w:val="both"/>
      </w:pPr>
    </w:p>
    <w:p w:rsidR="00821B43" w:rsidRDefault="00821B43" w:rsidP="00821B43">
      <w:pPr>
        <w:tabs>
          <w:tab w:val="left" w:pos="1134"/>
          <w:tab w:val="left" w:pos="1276"/>
        </w:tabs>
        <w:spacing w:line="276" w:lineRule="auto"/>
        <w:jc w:val="center"/>
        <w:rPr>
          <w:b/>
        </w:rPr>
      </w:pPr>
      <w:r w:rsidRPr="00821B43">
        <w:rPr>
          <w:b/>
        </w:rPr>
        <w:t>Tiesību aktu un nolēmumu rādītājs</w:t>
      </w:r>
    </w:p>
    <w:p w:rsidR="00D0498C" w:rsidRDefault="00D0498C" w:rsidP="00821B43">
      <w:pPr>
        <w:tabs>
          <w:tab w:val="left" w:pos="1134"/>
          <w:tab w:val="left" w:pos="1276"/>
        </w:tabs>
        <w:spacing w:line="276" w:lineRule="auto"/>
        <w:jc w:val="center"/>
        <w:rPr>
          <w:b/>
        </w:rPr>
      </w:pPr>
    </w:p>
    <w:p w:rsidR="00D0498C" w:rsidRPr="000028E1" w:rsidRDefault="000028E1" w:rsidP="000028E1">
      <w:pPr>
        <w:tabs>
          <w:tab w:val="left" w:pos="1134"/>
          <w:tab w:val="left" w:pos="1276"/>
        </w:tabs>
        <w:spacing w:line="276" w:lineRule="auto"/>
      </w:pPr>
      <w:r w:rsidRPr="000028E1">
        <w:t>Krimināl</w:t>
      </w:r>
      <w:r w:rsidR="00204934">
        <w:t>likums</w:t>
      </w:r>
      <w:r w:rsidR="00204934">
        <w:tab/>
      </w:r>
      <w:r w:rsidR="00204934">
        <w:tab/>
      </w:r>
      <w:r w:rsidR="00204934">
        <w:tab/>
      </w:r>
      <w:r w:rsidR="00204934">
        <w:tab/>
        <w:t>50. panta piektā daļa</w:t>
      </w:r>
    </w:p>
    <w:p w:rsidR="000028E1" w:rsidRPr="000028E1" w:rsidRDefault="000028E1" w:rsidP="000028E1">
      <w:pPr>
        <w:tabs>
          <w:tab w:val="left" w:pos="1134"/>
          <w:tab w:val="left" w:pos="1276"/>
        </w:tabs>
        <w:spacing w:line="276" w:lineRule="auto"/>
      </w:pPr>
      <w:r w:rsidRPr="000028E1">
        <w:tab/>
      </w:r>
      <w:r w:rsidRPr="000028E1">
        <w:tab/>
      </w:r>
      <w:r w:rsidRPr="000028E1">
        <w:tab/>
      </w:r>
      <w:r w:rsidRPr="000028E1">
        <w:tab/>
      </w:r>
      <w:r w:rsidRPr="000028E1">
        <w:tab/>
      </w:r>
      <w:r w:rsidRPr="000028E1">
        <w:tab/>
      </w:r>
      <w:r w:rsidRPr="000028E1">
        <w:tab/>
        <w:t>55. panta vienpadsmitā daļa</w:t>
      </w:r>
    </w:p>
    <w:p w:rsidR="000028E1" w:rsidRDefault="000028E1" w:rsidP="000028E1">
      <w:pPr>
        <w:tabs>
          <w:tab w:val="left" w:pos="1134"/>
          <w:tab w:val="left" w:pos="1276"/>
        </w:tabs>
        <w:spacing w:line="276" w:lineRule="auto"/>
      </w:pPr>
      <w:r w:rsidRPr="000028E1">
        <w:tab/>
      </w:r>
      <w:r w:rsidRPr="000028E1">
        <w:tab/>
      </w:r>
      <w:r w:rsidRPr="000028E1">
        <w:tab/>
      </w:r>
      <w:r w:rsidRPr="000028E1">
        <w:tab/>
      </w:r>
      <w:r w:rsidRPr="000028E1">
        <w:tab/>
      </w:r>
      <w:r w:rsidRPr="000028E1">
        <w:tab/>
      </w:r>
      <w:r w:rsidRPr="000028E1">
        <w:tab/>
        <w:t>63. panta pirmā daļa</w:t>
      </w:r>
    </w:p>
    <w:p w:rsidR="00EF1160" w:rsidRDefault="00EF1160" w:rsidP="000028E1">
      <w:pPr>
        <w:tabs>
          <w:tab w:val="left" w:pos="1134"/>
          <w:tab w:val="left" w:pos="1276"/>
        </w:tabs>
        <w:spacing w:line="276" w:lineRule="auto"/>
      </w:pPr>
    </w:p>
    <w:p w:rsidR="00EF1160" w:rsidRPr="00EF1160" w:rsidRDefault="00EF1160" w:rsidP="000028E1">
      <w:pPr>
        <w:tabs>
          <w:tab w:val="left" w:pos="1134"/>
          <w:tab w:val="left" w:pos="1276"/>
        </w:tabs>
        <w:spacing w:line="276" w:lineRule="auto"/>
      </w:pPr>
      <w:r w:rsidRPr="00EF1160">
        <w:t xml:space="preserve">Augstākās </w:t>
      </w:r>
      <w:r>
        <w:t xml:space="preserve">tiesas </w:t>
      </w:r>
      <w:proofErr w:type="gramStart"/>
      <w:r>
        <w:t>2016.gada</w:t>
      </w:r>
      <w:proofErr w:type="gramEnd"/>
      <w:r>
        <w:t xml:space="preserve"> 17.marta lēmums</w:t>
      </w:r>
      <w:r w:rsidRPr="00EF1160">
        <w:t xml:space="preserve"> lietā Nr.</w:t>
      </w:r>
      <w:r>
        <w:t xml:space="preserve"> </w:t>
      </w:r>
      <w:r w:rsidRPr="00EF1160">
        <w:t xml:space="preserve">SKK-195/2016 (11519004715) </w:t>
      </w:r>
      <w:r>
        <w:t xml:space="preserve">Augstākās tiesas </w:t>
      </w:r>
      <w:r w:rsidRPr="00EF1160">
        <w:t>2016.gada 6.maija lēmumu lietā Nr.</w:t>
      </w:r>
      <w:r>
        <w:t xml:space="preserve"> </w:t>
      </w:r>
      <w:r w:rsidRPr="00EF1160">
        <w:t>SKK-21/2016 (11096230314)</w:t>
      </w:r>
    </w:p>
    <w:p w:rsidR="00821B43" w:rsidRDefault="00821B43" w:rsidP="00821B43">
      <w:pPr>
        <w:tabs>
          <w:tab w:val="left" w:pos="1134"/>
          <w:tab w:val="left" w:pos="1276"/>
        </w:tabs>
        <w:spacing w:line="276" w:lineRule="auto"/>
        <w:jc w:val="center"/>
        <w:rPr>
          <w:b/>
        </w:rPr>
      </w:pPr>
    </w:p>
    <w:p w:rsidR="00821B43" w:rsidRPr="00821B43" w:rsidRDefault="00821B43" w:rsidP="00821B43">
      <w:pPr>
        <w:tabs>
          <w:tab w:val="left" w:pos="1134"/>
          <w:tab w:val="left" w:pos="1276"/>
        </w:tabs>
        <w:spacing w:line="276" w:lineRule="auto"/>
        <w:rPr>
          <w:b/>
        </w:rPr>
      </w:pPr>
    </w:p>
    <w:p w:rsidR="00F64903" w:rsidRPr="003F2DD3" w:rsidRDefault="00F64903" w:rsidP="00393DEF">
      <w:pPr>
        <w:pStyle w:val="tv213"/>
        <w:spacing w:before="0" w:beforeAutospacing="0" w:after="0" w:afterAutospacing="0" w:line="276" w:lineRule="auto"/>
        <w:jc w:val="both"/>
        <w:rPr>
          <w:b/>
        </w:rPr>
      </w:pPr>
      <w:bookmarkStart w:id="0" w:name="_GoBack"/>
      <w:bookmarkEnd w:id="0"/>
    </w:p>
    <w:sectPr w:rsidR="00F64903" w:rsidRPr="003F2DD3" w:rsidSect="004E7CE2">
      <w:footerReference w:type="default" r:id="rId13"/>
      <w:headerReference w:type="firs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CF6" w:rsidRDefault="00AC2CF6">
      <w:r>
        <w:separator/>
      </w:r>
    </w:p>
  </w:endnote>
  <w:endnote w:type="continuationSeparator" w:id="0">
    <w:p w:rsidR="00AC2CF6" w:rsidRDefault="00AC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11" w:rsidRDefault="00003E11">
    <w:pPr>
      <w:pStyle w:val="Footer"/>
      <w:ind w:right="360"/>
    </w:pPr>
  </w:p>
  <w:p w:rsidR="00003E11" w:rsidRPr="00966A45" w:rsidRDefault="00003E1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04934">
      <w:rPr>
        <w:rStyle w:val="PageNumber"/>
        <w:noProof/>
      </w:rPr>
      <w:t>6</w:t>
    </w:r>
    <w:r w:rsidRPr="00966A45">
      <w:rPr>
        <w:rStyle w:val="PageNumber"/>
      </w:rPr>
      <w:fldChar w:fldCharType="end"/>
    </w:r>
    <w:r w:rsidRPr="00966A45">
      <w:rPr>
        <w:rStyle w:val="PageNumber"/>
      </w:rPr>
      <w:t xml:space="preserve">. lapa no </w:t>
    </w:r>
    <w:fldSimple w:instr=" SECTIONPAGES   \* MERGEFORMAT ">
      <w:r w:rsidR="00204934" w:rsidRPr="00204934">
        <w:rPr>
          <w:rStyle w:val="PageNumber"/>
          <w:noProof/>
        </w:rPr>
        <w:t>7</w:t>
      </w:r>
    </w:fldSimple>
  </w:p>
  <w:p w:rsidR="00003E11" w:rsidRDefault="00003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11" w:rsidRDefault="00003E11" w:rsidP="00C737AE">
    <w:pPr>
      <w:pStyle w:val="Footer"/>
      <w:jc w:val="center"/>
    </w:pPr>
    <w:r>
      <w:fldChar w:fldCharType="begin"/>
    </w:r>
    <w:r>
      <w:instrText xml:space="preserve"> PAGE   \* MERGEFORMAT </w:instrText>
    </w:r>
    <w:r>
      <w:fldChar w:fldCharType="separate"/>
    </w:r>
    <w:r w:rsidR="00204934">
      <w:rPr>
        <w:noProof/>
      </w:rPr>
      <w:t>1</w:t>
    </w:r>
    <w:r>
      <w:rPr>
        <w:noProof/>
      </w:rPr>
      <w:fldChar w:fldCharType="end"/>
    </w:r>
    <w:r>
      <w:rPr>
        <w:noProof/>
      </w:rPr>
      <w:t xml:space="preserve">.lapa no </w:t>
    </w:r>
    <w:r w:rsidR="001B571E">
      <w:rPr>
        <w:noProof/>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CF6" w:rsidRDefault="00AC2CF6">
      <w:r>
        <w:separator/>
      </w:r>
    </w:p>
  </w:footnote>
  <w:footnote w:type="continuationSeparator" w:id="0">
    <w:p w:rsidR="00AC2CF6" w:rsidRDefault="00AC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02" w:rsidRDefault="00AE2002" w:rsidP="00AE20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ACF"/>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4"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52126C"/>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297D5AE9"/>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2BC14E29"/>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0" w15:restartNumberingAfterBreak="0">
    <w:nsid w:val="35832F30"/>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358C68C7"/>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36D00AAA"/>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3"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6A10"/>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F9E1B40"/>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8"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52A42ACF"/>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54E054E8"/>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6C281A04"/>
    <w:multiLevelType w:val="hybridMultilevel"/>
    <w:tmpl w:val="9BE62CB8"/>
    <w:lvl w:ilvl="0" w:tplc="DD7A4D38">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7CF505CB"/>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21"/>
  </w:num>
  <w:num w:numId="2">
    <w:abstractNumId w:val="5"/>
  </w:num>
  <w:num w:numId="3">
    <w:abstractNumId w:val="3"/>
  </w:num>
  <w:num w:numId="4">
    <w:abstractNumId w:val="4"/>
  </w:num>
  <w:num w:numId="5">
    <w:abstractNumId w:val="9"/>
  </w:num>
  <w:num w:numId="6">
    <w:abstractNumId w:val="13"/>
  </w:num>
  <w:num w:numId="7">
    <w:abstractNumId w:val="16"/>
  </w:num>
  <w:num w:numId="8">
    <w:abstractNumId w:val="18"/>
  </w:num>
  <w:num w:numId="9">
    <w:abstractNumId w:val="23"/>
  </w:num>
  <w:num w:numId="10">
    <w:abstractNumId w:val="14"/>
  </w:num>
  <w:num w:numId="11">
    <w:abstractNumId w:val="2"/>
  </w:num>
  <w:num w:numId="12">
    <w:abstractNumId w:val="1"/>
  </w:num>
  <w:num w:numId="13">
    <w:abstractNumId w:val="12"/>
  </w:num>
  <w:num w:numId="14">
    <w:abstractNumId w:val="7"/>
  </w:num>
  <w:num w:numId="15">
    <w:abstractNumId w:val="22"/>
  </w:num>
  <w:num w:numId="16">
    <w:abstractNumId w:val="0"/>
  </w:num>
  <w:num w:numId="17">
    <w:abstractNumId w:val="20"/>
  </w:num>
  <w:num w:numId="18">
    <w:abstractNumId w:val="11"/>
  </w:num>
  <w:num w:numId="19">
    <w:abstractNumId w:val="8"/>
  </w:num>
  <w:num w:numId="20">
    <w:abstractNumId w:val="15"/>
  </w:num>
  <w:num w:numId="21">
    <w:abstractNumId w:val="6"/>
  </w:num>
  <w:num w:numId="22">
    <w:abstractNumId w:val="17"/>
  </w:num>
  <w:num w:numId="23">
    <w:abstractNumId w:val="19"/>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56"/>
    <w:rsid w:val="00000585"/>
    <w:rsid w:val="00001506"/>
    <w:rsid w:val="00001E84"/>
    <w:rsid w:val="0000254D"/>
    <w:rsid w:val="000028E1"/>
    <w:rsid w:val="00002A12"/>
    <w:rsid w:val="00002A21"/>
    <w:rsid w:val="00003E11"/>
    <w:rsid w:val="00004B3C"/>
    <w:rsid w:val="00006867"/>
    <w:rsid w:val="00007000"/>
    <w:rsid w:val="000108B0"/>
    <w:rsid w:val="00010A38"/>
    <w:rsid w:val="00010FF5"/>
    <w:rsid w:val="00011F8A"/>
    <w:rsid w:val="0001278A"/>
    <w:rsid w:val="00012B7F"/>
    <w:rsid w:val="0001310C"/>
    <w:rsid w:val="0001403C"/>
    <w:rsid w:val="000154BA"/>
    <w:rsid w:val="00015D03"/>
    <w:rsid w:val="00016ACB"/>
    <w:rsid w:val="00017011"/>
    <w:rsid w:val="00017178"/>
    <w:rsid w:val="000176D6"/>
    <w:rsid w:val="00017768"/>
    <w:rsid w:val="00017833"/>
    <w:rsid w:val="00017B8F"/>
    <w:rsid w:val="00021107"/>
    <w:rsid w:val="00022092"/>
    <w:rsid w:val="00022508"/>
    <w:rsid w:val="00022D01"/>
    <w:rsid w:val="00022F18"/>
    <w:rsid w:val="000235AE"/>
    <w:rsid w:val="0002742E"/>
    <w:rsid w:val="00030F30"/>
    <w:rsid w:val="00031526"/>
    <w:rsid w:val="000367D1"/>
    <w:rsid w:val="000368C0"/>
    <w:rsid w:val="00037592"/>
    <w:rsid w:val="00037969"/>
    <w:rsid w:val="00037A17"/>
    <w:rsid w:val="00037AFF"/>
    <w:rsid w:val="0004181A"/>
    <w:rsid w:val="000422F5"/>
    <w:rsid w:val="0004268D"/>
    <w:rsid w:val="0004271D"/>
    <w:rsid w:val="00042CE4"/>
    <w:rsid w:val="00043032"/>
    <w:rsid w:val="000435ED"/>
    <w:rsid w:val="000437AE"/>
    <w:rsid w:val="00044513"/>
    <w:rsid w:val="00044A6B"/>
    <w:rsid w:val="00044C2C"/>
    <w:rsid w:val="00046AE7"/>
    <w:rsid w:val="00046E7C"/>
    <w:rsid w:val="00047525"/>
    <w:rsid w:val="00047A19"/>
    <w:rsid w:val="000518FC"/>
    <w:rsid w:val="00051C2C"/>
    <w:rsid w:val="00051CFC"/>
    <w:rsid w:val="00051FCC"/>
    <w:rsid w:val="00052977"/>
    <w:rsid w:val="0005465D"/>
    <w:rsid w:val="000547B3"/>
    <w:rsid w:val="00054D13"/>
    <w:rsid w:val="00054D9E"/>
    <w:rsid w:val="0005587A"/>
    <w:rsid w:val="00056F1F"/>
    <w:rsid w:val="00057E5C"/>
    <w:rsid w:val="00060059"/>
    <w:rsid w:val="000609A1"/>
    <w:rsid w:val="00060CC0"/>
    <w:rsid w:val="00061483"/>
    <w:rsid w:val="00062D52"/>
    <w:rsid w:val="00062DA5"/>
    <w:rsid w:val="00063EA3"/>
    <w:rsid w:val="000643EA"/>
    <w:rsid w:val="00065B09"/>
    <w:rsid w:val="000664C5"/>
    <w:rsid w:val="0007079F"/>
    <w:rsid w:val="00070AD5"/>
    <w:rsid w:val="0007190F"/>
    <w:rsid w:val="00071FD8"/>
    <w:rsid w:val="00072A1F"/>
    <w:rsid w:val="00073316"/>
    <w:rsid w:val="0007395C"/>
    <w:rsid w:val="00073BC4"/>
    <w:rsid w:val="000749B1"/>
    <w:rsid w:val="000756D5"/>
    <w:rsid w:val="00075D00"/>
    <w:rsid w:val="000761B0"/>
    <w:rsid w:val="000761F1"/>
    <w:rsid w:val="00076560"/>
    <w:rsid w:val="00076E72"/>
    <w:rsid w:val="00076F43"/>
    <w:rsid w:val="00077E27"/>
    <w:rsid w:val="0008008F"/>
    <w:rsid w:val="000815A2"/>
    <w:rsid w:val="00081955"/>
    <w:rsid w:val="00081DF4"/>
    <w:rsid w:val="00082CC6"/>
    <w:rsid w:val="000831FA"/>
    <w:rsid w:val="00083DCC"/>
    <w:rsid w:val="000841EF"/>
    <w:rsid w:val="00084439"/>
    <w:rsid w:val="000852ED"/>
    <w:rsid w:val="00085517"/>
    <w:rsid w:val="0008653D"/>
    <w:rsid w:val="00086FE1"/>
    <w:rsid w:val="00087108"/>
    <w:rsid w:val="00087B0D"/>
    <w:rsid w:val="00087E3E"/>
    <w:rsid w:val="000909BC"/>
    <w:rsid w:val="00091780"/>
    <w:rsid w:val="00092C2B"/>
    <w:rsid w:val="000937B0"/>
    <w:rsid w:val="00093BC4"/>
    <w:rsid w:val="00094073"/>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21D4"/>
    <w:rsid w:val="000A35F8"/>
    <w:rsid w:val="000A3DAC"/>
    <w:rsid w:val="000A3FAB"/>
    <w:rsid w:val="000A4B30"/>
    <w:rsid w:val="000A578A"/>
    <w:rsid w:val="000A5DBE"/>
    <w:rsid w:val="000A60A8"/>
    <w:rsid w:val="000B014E"/>
    <w:rsid w:val="000B0174"/>
    <w:rsid w:val="000B01AD"/>
    <w:rsid w:val="000B0229"/>
    <w:rsid w:val="000B03E3"/>
    <w:rsid w:val="000B0851"/>
    <w:rsid w:val="000B08EA"/>
    <w:rsid w:val="000B0BF8"/>
    <w:rsid w:val="000B131C"/>
    <w:rsid w:val="000B327F"/>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AC7"/>
    <w:rsid w:val="000C4BCC"/>
    <w:rsid w:val="000C5376"/>
    <w:rsid w:val="000C5812"/>
    <w:rsid w:val="000C5D8A"/>
    <w:rsid w:val="000C6199"/>
    <w:rsid w:val="000C7C76"/>
    <w:rsid w:val="000D17B5"/>
    <w:rsid w:val="000D1D98"/>
    <w:rsid w:val="000D3205"/>
    <w:rsid w:val="000D3345"/>
    <w:rsid w:val="000D4B0D"/>
    <w:rsid w:val="000D58F0"/>
    <w:rsid w:val="000D7342"/>
    <w:rsid w:val="000D7B56"/>
    <w:rsid w:val="000E0661"/>
    <w:rsid w:val="000E0752"/>
    <w:rsid w:val="000E093F"/>
    <w:rsid w:val="000E0D24"/>
    <w:rsid w:val="000E115D"/>
    <w:rsid w:val="000E137A"/>
    <w:rsid w:val="000E1405"/>
    <w:rsid w:val="000E18D3"/>
    <w:rsid w:val="000E24BB"/>
    <w:rsid w:val="000E2D98"/>
    <w:rsid w:val="000E2E54"/>
    <w:rsid w:val="000E3E0F"/>
    <w:rsid w:val="000E4E70"/>
    <w:rsid w:val="000E51C0"/>
    <w:rsid w:val="000E5EA4"/>
    <w:rsid w:val="000E6099"/>
    <w:rsid w:val="000E6B84"/>
    <w:rsid w:val="000E76A0"/>
    <w:rsid w:val="000E7D39"/>
    <w:rsid w:val="000F01AF"/>
    <w:rsid w:val="000F056F"/>
    <w:rsid w:val="000F0975"/>
    <w:rsid w:val="000F1A53"/>
    <w:rsid w:val="000F1E6D"/>
    <w:rsid w:val="000F1FA3"/>
    <w:rsid w:val="000F24F4"/>
    <w:rsid w:val="000F2EC0"/>
    <w:rsid w:val="000F341E"/>
    <w:rsid w:val="000F363F"/>
    <w:rsid w:val="000F3A11"/>
    <w:rsid w:val="000F3D85"/>
    <w:rsid w:val="000F4C56"/>
    <w:rsid w:val="000F6178"/>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3912"/>
    <w:rsid w:val="001059EC"/>
    <w:rsid w:val="00106DF8"/>
    <w:rsid w:val="00106E14"/>
    <w:rsid w:val="00110312"/>
    <w:rsid w:val="001111FA"/>
    <w:rsid w:val="00111312"/>
    <w:rsid w:val="00114E5E"/>
    <w:rsid w:val="00115E3E"/>
    <w:rsid w:val="0011606B"/>
    <w:rsid w:val="00116BC0"/>
    <w:rsid w:val="00117CB3"/>
    <w:rsid w:val="001203B5"/>
    <w:rsid w:val="00120569"/>
    <w:rsid w:val="00120817"/>
    <w:rsid w:val="001209E3"/>
    <w:rsid w:val="00120E09"/>
    <w:rsid w:val="001218D2"/>
    <w:rsid w:val="00121AAF"/>
    <w:rsid w:val="00122852"/>
    <w:rsid w:val="00122CC0"/>
    <w:rsid w:val="00124741"/>
    <w:rsid w:val="00125310"/>
    <w:rsid w:val="001254A7"/>
    <w:rsid w:val="00125AEF"/>
    <w:rsid w:val="0012609A"/>
    <w:rsid w:val="00126CF7"/>
    <w:rsid w:val="00127F72"/>
    <w:rsid w:val="00127FFC"/>
    <w:rsid w:val="0013163C"/>
    <w:rsid w:val="001319D6"/>
    <w:rsid w:val="00131A77"/>
    <w:rsid w:val="00131D35"/>
    <w:rsid w:val="0013219B"/>
    <w:rsid w:val="001322AB"/>
    <w:rsid w:val="00133335"/>
    <w:rsid w:val="0013333E"/>
    <w:rsid w:val="00134756"/>
    <w:rsid w:val="00135993"/>
    <w:rsid w:val="001363C4"/>
    <w:rsid w:val="0013676A"/>
    <w:rsid w:val="00136D42"/>
    <w:rsid w:val="00136E89"/>
    <w:rsid w:val="0014017C"/>
    <w:rsid w:val="00141A75"/>
    <w:rsid w:val="00142347"/>
    <w:rsid w:val="001425C3"/>
    <w:rsid w:val="0014274B"/>
    <w:rsid w:val="00142954"/>
    <w:rsid w:val="0014301D"/>
    <w:rsid w:val="001437AF"/>
    <w:rsid w:val="00143A54"/>
    <w:rsid w:val="0014459F"/>
    <w:rsid w:val="001452E3"/>
    <w:rsid w:val="001457DC"/>
    <w:rsid w:val="0014583A"/>
    <w:rsid w:val="00146D9A"/>
    <w:rsid w:val="0014728C"/>
    <w:rsid w:val="001477C0"/>
    <w:rsid w:val="00151183"/>
    <w:rsid w:val="00151897"/>
    <w:rsid w:val="00151ECF"/>
    <w:rsid w:val="00153032"/>
    <w:rsid w:val="001535CB"/>
    <w:rsid w:val="0015375D"/>
    <w:rsid w:val="00154854"/>
    <w:rsid w:val="00154AA5"/>
    <w:rsid w:val="00154C1A"/>
    <w:rsid w:val="001553AD"/>
    <w:rsid w:val="001555C4"/>
    <w:rsid w:val="001559FB"/>
    <w:rsid w:val="00155D7B"/>
    <w:rsid w:val="00156C21"/>
    <w:rsid w:val="00156D6B"/>
    <w:rsid w:val="00162A17"/>
    <w:rsid w:val="00165193"/>
    <w:rsid w:val="001651DE"/>
    <w:rsid w:val="001654E4"/>
    <w:rsid w:val="00166CF0"/>
    <w:rsid w:val="00166D54"/>
    <w:rsid w:val="00167403"/>
    <w:rsid w:val="00167E8D"/>
    <w:rsid w:val="0017029F"/>
    <w:rsid w:val="001705B2"/>
    <w:rsid w:val="00170699"/>
    <w:rsid w:val="00171F99"/>
    <w:rsid w:val="0017230B"/>
    <w:rsid w:val="001736AD"/>
    <w:rsid w:val="0017406D"/>
    <w:rsid w:val="001740B3"/>
    <w:rsid w:val="00175504"/>
    <w:rsid w:val="001757B7"/>
    <w:rsid w:val="00176242"/>
    <w:rsid w:val="00176A7F"/>
    <w:rsid w:val="00176B65"/>
    <w:rsid w:val="00176C98"/>
    <w:rsid w:val="00176DBF"/>
    <w:rsid w:val="00176F50"/>
    <w:rsid w:val="001777B2"/>
    <w:rsid w:val="001778EF"/>
    <w:rsid w:val="0017797E"/>
    <w:rsid w:val="00177E4D"/>
    <w:rsid w:val="00177FD0"/>
    <w:rsid w:val="00183511"/>
    <w:rsid w:val="00184329"/>
    <w:rsid w:val="00184711"/>
    <w:rsid w:val="00184978"/>
    <w:rsid w:val="0018544D"/>
    <w:rsid w:val="0018555B"/>
    <w:rsid w:val="00186B2D"/>
    <w:rsid w:val="0018767E"/>
    <w:rsid w:val="00187C3C"/>
    <w:rsid w:val="001902ED"/>
    <w:rsid w:val="00190396"/>
    <w:rsid w:val="001910A6"/>
    <w:rsid w:val="0019120B"/>
    <w:rsid w:val="001919F1"/>
    <w:rsid w:val="0019290A"/>
    <w:rsid w:val="00192AFE"/>
    <w:rsid w:val="0019389F"/>
    <w:rsid w:val="0019397B"/>
    <w:rsid w:val="00193E9D"/>
    <w:rsid w:val="00193FA3"/>
    <w:rsid w:val="0019496B"/>
    <w:rsid w:val="00194B02"/>
    <w:rsid w:val="00194D78"/>
    <w:rsid w:val="00195DF2"/>
    <w:rsid w:val="001960F8"/>
    <w:rsid w:val="0019698E"/>
    <w:rsid w:val="001969E9"/>
    <w:rsid w:val="00196B1B"/>
    <w:rsid w:val="00197A28"/>
    <w:rsid w:val="001A02DC"/>
    <w:rsid w:val="001A0616"/>
    <w:rsid w:val="001A27CA"/>
    <w:rsid w:val="001A4613"/>
    <w:rsid w:val="001A4D04"/>
    <w:rsid w:val="001A4D51"/>
    <w:rsid w:val="001A5786"/>
    <w:rsid w:val="001A60BB"/>
    <w:rsid w:val="001A60E4"/>
    <w:rsid w:val="001A71F5"/>
    <w:rsid w:val="001A7893"/>
    <w:rsid w:val="001B07EC"/>
    <w:rsid w:val="001B2611"/>
    <w:rsid w:val="001B29FB"/>
    <w:rsid w:val="001B2D1D"/>
    <w:rsid w:val="001B4267"/>
    <w:rsid w:val="001B53C2"/>
    <w:rsid w:val="001B571E"/>
    <w:rsid w:val="001B62EB"/>
    <w:rsid w:val="001B6B5F"/>
    <w:rsid w:val="001B7831"/>
    <w:rsid w:val="001B7AC7"/>
    <w:rsid w:val="001C09B7"/>
    <w:rsid w:val="001C127B"/>
    <w:rsid w:val="001C1310"/>
    <w:rsid w:val="001C14BA"/>
    <w:rsid w:val="001C2075"/>
    <w:rsid w:val="001C2625"/>
    <w:rsid w:val="001C265C"/>
    <w:rsid w:val="001C4119"/>
    <w:rsid w:val="001C4AC0"/>
    <w:rsid w:val="001C5894"/>
    <w:rsid w:val="001C5D3D"/>
    <w:rsid w:val="001C64A2"/>
    <w:rsid w:val="001C6832"/>
    <w:rsid w:val="001C701A"/>
    <w:rsid w:val="001D0F36"/>
    <w:rsid w:val="001D11E4"/>
    <w:rsid w:val="001D1EE9"/>
    <w:rsid w:val="001D2E1D"/>
    <w:rsid w:val="001D356E"/>
    <w:rsid w:val="001D426E"/>
    <w:rsid w:val="001D4A1A"/>
    <w:rsid w:val="001D4B14"/>
    <w:rsid w:val="001D4FCD"/>
    <w:rsid w:val="001D5CB5"/>
    <w:rsid w:val="001D5F2B"/>
    <w:rsid w:val="001D73B5"/>
    <w:rsid w:val="001D7473"/>
    <w:rsid w:val="001D75B8"/>
    <w:rsid w:val="001E05AD"/>
    <w:rsid w:val="001E05FE"/>
    <w:rsid w:val="001E38AC"/>
    <w:rsid w:val="001E5464"/>
    <w:rsid w:val="001E5AA1"/>
    <w:rsid w:val="001E670A"/>
    <w:rsid w:val="001E6D9F"/>
    <w:rsid w:val="001E7245"/>
    <w:rsid w:val="001E7A9F"/>
    <w:rsid w:val="001E7F11"/>
    <w:rsid w:val="001F210C"/>
    <w:rsid w:val="001F2196"/>
    <w:rsid w:val="001F2754"/>
    <w:rsid w:val="001F2B01"/>
    <w:rsid w:val="001F30FE"/>
    <w:rsid w:val="001F38D0"/>
    <w:rsid w:val="001F4028"/>
    <w:rsid w:val="001F5677"/>
    <w:rsid w:val="001F5AD3"/>
    <w:rsid w:val="001F73F9"/>
    <w:rsid w:val="00200CC7"/>
    <w:rsid w:val="00201B08"/>
    <w:rsid w:val="00203A30"/>
    <w:rsid w:val="00204934"/>
    <w:rsid w:val="00206E5A"/>
    <w:rsid w:val="002100E3"/>
    <w:rsid w:val="0021157B"/>
    <w:rsid w:val="002123A5"/>
    <w:rsid w:val="00212555"/>
    <w:rsid w:val="00213F98"/>
    <w:rsid w:val="00214B3E"/>
    <w:rsid w:val="00215E19"/>
    <w:rsid w:val="002170B7"/>
    <w:rsid w:val="0021750A"/>
    <w:rsid w:val="00217F43"/>
    <w:rsid w:val="002205BA"/>
    <w:rsid w:val="0022151F"/>
    <w:rsid w:val="002215F6"/>
    <w:rsid w:val="00221C07"/>
    <w:rsid w:val="00221DBF"/>
    <w:rsid w:val="00221EBD"/>
    <w:rsid w:val="002235C6"/>
    <w:rsid w:val="002238A1"/>
    <w:rsid w:val="00223BE8"/>
    <w:rsid w:val="002241BF"/>
    <w:rsid w:val="00224A3A"/>
    <w:rsid w:val="00224F4B"/>
    <w:rsid w:val="00225295"/>
    <w:rsid w:val="002252E3"/>
    <w:rsid w:val="0022620C"/>
    <w:rsid w:val="00226902"/>
    <w:rsid w:val="002271A0"/>
    <w:rsid w:val="0022756C"/>
    <w:rsid w:val="002276D8"/>
    <w:rsid w:val="002302BA"/>
    <w:rsid w:val="00231376"/>
    <w:rsid w:val="00231383"/>
    <w:rsid w:val="00233B11"/>
    <w:rsid w:val="00233DDF"/>
    <w:rsid w:val="002353C0"/>
    <w:rsid w:val="002354E6"/>
    <w:rsid w:val="00235BC6"/>
    <w:rsid w:val="00235BEE"/>
    <w:rsid w:val="002367BE"/>
    <w:rsid w:val="0023709F"/>
    <w:rsid w:val="00237B2C"/>
    <w:rsid w:val="00237EF0"/>
    <w:rsid w:val="00240560"/>
    <w:rsid w:val="002407D4"/>
    <w:rsid w:val="0024094E"/>
    <w:rsid w:val="00241F50"/>
    <w:rsid w:val="00242166"/>
    <w:rsid w:val="00242683"/>
    <w:rsid w:val="00242B88"/>
    <w:rsid w:val="00244074"/>
    <w:rsid w:val="00244089"/>
    <w:rsid w:val="00245403"/>
    <w:rsid w:val="00245B27"/>
    <w:rsid w:val="00246179"/>
    <w:rsid w:val="002462D2"/>
    <w:rsid w:val="0024652A"/>
    <w:rsid w:val="0024764D"/>
    <w:rsid w:val="00247B35"/>
    <w:rsid w:val="00247FA5"/>
    <w:rsid w:val="00250284"/>
    <w:rsid w:val="00250984"/>
    <w:rsid w:val="00252B16"/>
    <w:rsid w:val="00252CC0"/>
    <w:rsid w:val="00254258"/>
    <w:rsid w:val="002547A1"/>
    <w:rsid w:val="0025494E"/>
    <w:rsid w:val="00256210"/>
    <w:rsid w:val="00256422"/>
    <w:rsid w:val="00256732"/>
    <w:rsid w:val="00256814"/>
    <w:rsid w:val="00256D2E"/>
    <w:rsid w:val="00256F9B"/>
    <w:rsid w:val="00257557"/>
    <w:rsid w:val="00260C6F"/>
    <w:rsid w:val="002610E7"/>
    <w:rsid w:val="00262927"/>
    <w:rsid w:val="00262AEE"/>
    <w:rsid w:val="00262BA4"/>
    <w:rsid w:val="0026360B"/>
    <w:rsid w:val="00264922"/>
    <w:rsid w:val="002661DD"/>
    <w:rsid w:val="002666D4"/>
    <w:rsid w:val="00266BDA"/>
    <w:rsid w:val="00267C30"/>
    <w:rsid w:val="00267D51"/>
    <w:rsid w:val="002703B0"/>
    <w:rsid w:val="0027154C"/>
    <w:rsid w:val="0027170D"/>
    <w:rsid w:val="002717A5"/>
    <w:rsid w:val="002725B4"/>
    <w:rsid w:val="00273305"/>
    <w:rsid w:val="002734C4"/>
    <w:rsid w:val="0027524B"/>
    <w:rsid w:val="00275395"/>
    <w:rsid w:val="0027648E"/>
    <w:rsid w:val="00276E55"/>
    <w:rsid w:val="00280076"/>
    <w:rsid w:val="00281CF6"/>
    <w:rsid w:val="002825BA"/>
    <w:rsid w:val="00282699"/>
    <w:rsid w:val="00282906"/>
    <w:rsid w:val="00282E59"/>
    <w:rsid w:val="00282F95"/>
    <w:rsid w:val="00283508"/>
    <w:rsid w:val="0028489F"/>
    <w:rsid w:val="00284EA1"/>
    <w:rsid w:val="00285BEC"/>
    <w:rsid w:val="00286202"/>
    <w:rsid w:val="00287674"/>
    <w:rsid w:val="0029019C"/>
    <w:rsid w:val="002904AA"/>
    <w:rsid w:val="00292395"/>
    <w:rsid w:val="002927FC"/>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3BF7"/>
    <w:rsid w:val="002A423F"/>
    <w:rsid w:val="002A4B8B"/>
    <w:rsid w:val="002A525C"/>
    <w:rsid w:val="002A58E3"/>
    <w:rsid w:val="002A597D"/>
    <w:rsid w:val="002A5DA8"/>
    <w:rsid w:val="002A7F38"/>
    <w:rsid w:val="002B0270"/>
    <w:rsid w:val="002B045D"/>
    <w:rsid w:val="002B0DA2"/>
    <w:rsid w:val="002B183E"/>
    <w:rsid w:val="002B1FE5"/>
    <w:rsid w:val="002B259A"/>
    <w:rsid w:val="002B2F86"/>
    <w:rsid w:val="002B344B"/>
    <w:rsid w:val="002B3CD5"/>
    <w:rsid w:val="002B3F48"/>
    <w:rsid w:val="002B49BD"/>
    <w:rsid w:val="002B4EF7"/>
    <w:rsid w:val="002B4F5A"/>
    <w:rsid w:val="002B51A7"/>
    <w:rsid w:val="002B5512"/>
    <w:rsid w:val="002B56DF"/>
    <w:rsid w:val="002B5760"/>
    <w:rsid w:val="002B64D0"/>
    <w:rsid w:val="002B6526"/>
    <w:rsid w:val="002B7187"/>
    <w:rsid w:val="002B77EA"/>
    <w:rsid w:val="002C0186"/>
    <w:rsid w:val="002C2B24"/>
    <w:rsid w:val="002C2D69"/>
    <w:rsid w:val="002C3288"/>
    <w:rsid w:val="002C32D8"/>
    <w:rsid w:val="002C349C"/>
    <w:rsid w:val="002C372F"/>
    <w:rsid w:val="002C385A"/>
    <w:rsid w:val="002C38A1"/>
    <w:rsid w:val="002C5861"/>
    <w:rsid w:val="002C6E7B"/>
    <w:rsid w:val="002D00CF"/>
    <w:rsid w:val="002D080A"/>
    <w:rsid w:val="002D0909"/>
    <w:rsid w:val="002D0BDE"/>
    <w:rsid w:val="002D1D80"/>
    <w:rsid w:val="002D352D"/>
    <w:rsid w:val="002D3974"/>
    <w:rsid w:val="002D425B"/>
    <w:rsid w:val="002D447C"/>
    <w:rsid w:val="002D4D97"/>
    <w:rsid w:val="002D7857"/>
    <w:rsid w:val="002D7BE6"/>
    <w:rsid w:val="002E0335"/>
    <w:rsid w:val="002E0F49"/>
    <w:rsid w:val="002E1BFF"/>
    <w:rsid w:val="002E224F"/>
    <w:rsid w:val="002E2839"/>
    <w:rsid w:val="002E2CB8"/>
    <w:rsid w:val="002E4637"/>
    <w:rsid w:val="002E47A2"/>
    <w:rsid w:val="002E4894"/>
    <w:rsid w:val="002E4C0F"/>
    <w:rsid w:val="002E504A"/>
    <w:rsid w:val="002E534A"/>
    <w:rsid w:val="002E571B"/>
    <w:rsid w:val="002E6F85"/>
    <w:rsid w:val="002F13DE"/>
    <w:rsid w:val="002F163D"/>
    <w:rsid w:val="002F1779"/>
    <w:rsid w:val="002F1D32"/>
    <w:rsid w:val="002F25BC"/>
    <w:rsid w:val="002F3349"/>
    <w:rsid w:val="002F3A58"/>
    <w:rsid w:val="002F3CB9"/>
    <w:rsid w:val="002F3E6D"/>
    <w:rsid w:val="002F44C1"/>
    <w:rsid w:val="002F48C4"/>
    <w:rsid w:val="002F4D0E"/>
    <w:rsid w:val="002F5319"/>
    <w:rsid w:val="002F5F50"/>
    <w:rsid w:val="002F7853"/>
    <w:rsid w:val="002F7B53"/>
    <w:rsid w:val="00300A4C"/>
    <w:rsid w:val="003032EA"/>
    <w:rsid w:val="003041F3"/>
    <w:rsid w:val="00304305"/>
    <w:rsid w:val="0030513A"/>
    <w:rsid w:val="00305883"/>
    <w:rsid w:val="003063AF"/>
    <w:rsid w:val="0030651E"/>
    <w:rsid w:val="003103F6"/>
    <w:rsid w:val="00310AAD"/>
    <w:rsid w:val="00311559"/>
    <w:rsid w:val="003116B3"/>
    <w:rsid w:val="0031174B"/>
    <w:rsid w:val="003133DC"/>
    <w:rsid w:val="00313F3E"/>
    <w:rsid w:val="00315EA0"/>
    <w:rsid w:val="00317032"/>
    <w:rsid w:val="003170A5"/>
    <w:rsid w:val="00317488"/>
    <w:rsid w:val="003201E4"/>
    <w:rsid w:val="003207F8"/>
    <w:rsid w:val="00320ECC"/>
    <w:rsid w:val="003229DF"/>
    <w:rsid w:val="00322B29"/>
    <w:rsid w:val="00322B66"/>
    <w:rsid w:val="00323593"/>
    <w:rsid w:val="0032380C"/>
    <w:rsid w:val="00323920"/>
    <w:rsid w:val="00323B80"/>
    <w:rsid w:val="003252F8"/>
    <w:rsid w:val="00326519"/>
    <w:rsid w:val="00327601"/>
    <w:rsid w:val="00327B0F"/>
    <w:rsid w:val="00330254"/>
    <w:rsid w:val="00330566"/>
    <w:rsid w:val="003307CB"/>
    <w:rsid w:val="003308BE"/>
    <w:rsid w:val="003318D5"/>
    <w:rsid w:val="00331AD3"/>
    <w:rsid w:val="00332B77"/>
    <w:rsid w:val="0033372A"/>
    <w:rsid w:val="003343D9"/>
    <w:rsid w:val="00335D83"/>
    <w:rsid w:val="0033689D"/>
    <w:rsid w:val="00336CF7"/>
    <w:rsid w:val="003403B8"/>
    <w:rsid w:val="00340C68"/>
    <w:rsid w:val="00340C9E"/>
    <w:rsid w:val="00340E38"/>
    <w:rsid w:val="0034187D"/>
    <w:rsid w:val="00342CF3"/>
    <w:rsid w:val="003433E8"/>
    <w:rsid w:val="00343817"/>
    <w:rsid w:val="00344A62"/>
    <w:rsid w:val="00345978"/>
    <w:rsid w:val="0034622A"/>
    <w:rsid w:val="00346770"/>
    <w:rsid w:val="0034757A"/>
    <w:rsid w:val="00347E12"/>
    <w:rsid w:val="00347FAA"/>
    <w:rsid w:val="003506AE"/>
    <w:rsid w:val="0035183B"/>
    <w:rsid w:val="00351A87"/>
    <w:rsid w:val="00352115"/>
    <w:rsid w:val="00352178"/>
    <w:rsid w:val="003542B8"/>
    <w:rsid w:val="00354FE9"/>
    <w:rsid w:val="00355C53"/>
    <w:rsid w:val="00356393"/>
    <w:rsid w:val="00357804"/>
    <w:rsid w:val="00360016"/>
    <w:rsid w:val="003601A6"/>
    <w:rsid w:val="00360729"/>
    <w:rsid w:val="0036084D"/>
    <w:rsid w:val="00360B6A"/>
    <w:rsid w:val="00360F97"/>
    <w:rsid w:val="0036112E"/>
    <w:rsid w:val="003612A2"/>
    <w:rsid w:val="00361AA0"/>
    <w:rsid w:val="00361D4A"/>
    <w:rsid w:val="00361D59"/>
    <w:rsid w:val="00362256"/>
    <w:rsid w:val="00362DF4"/>
    <w:rsid w:val="0036390B"/>
    <w:rsid w:val="00363D43"/>
    <w:rsid w:val="00364FBF"/>
    <w:rsid w:val="00365234"/>
    <w:rsid w:val="003657C5"/>
    <w:rsid w:val="003658EB"/>
    <w:rsid w:val="00365B17"/>
    <w:rsid w:val="00365CC3"/>
    <w:rsid w:val="00366297"/>
    <w:rsid w:val="003665CF"/>
    <w:rsid w:val="00367ACA"/>
    <w:rsid w:val="00367C9F"/>
    <w:rsid w:val="00367CFC"/>
    <w:rsid w:val="0037041C"/>
    <w:rsid w:val="0037182E"/>
    <w:rsid w:val="0037188B"/>
    <w:rsid w:val="003718C8"/>
    <w:rsid w:val="003719A3"/>
    <w:rsid w:val="00371B6E"/>
    <w:rsid w:val="00373C43"/>
    <w:rsid w:val="00374332"/>
    <w:rsid w:val="00374AC1"/>
    <w:rsid w:val="00376734"/>
    <w:rsid w:val="00376B81"/>
    <w:rsid w:val="0037784F"/>
    <w:rsid w:val="0038049B"/>
    <w:rsid w:val="003805F9"/>
    <w:rsid w:val="00380920"/>
    <w:rsid w:val="00380978"/>
    <w:rsid w:val="00380CE7"/>
    <w:rsid w:val="00380E1A"/>
    <w:rsid w:val="00380E2B"/>
    <w:rsid w:val="00382647"/>
    <w:rsid w:val="00382F15"/>
    <w:rsid w:val="003831A4"/>
    <w:rsid w:val="003834D4"/>
    <w:rsid w:val="00383900"/>
    <w:rsid w:val="0038433C"/>
    <w:rsid w:val="0038480B"/>
    <w:rsid w:val="003858B4"/>
    <w:rsid w:val="00385BA6"/>
    <w:rsid w:val="00385EE9"/>
    <w:rsid w:val="00386B12"/>
    <w:rsid w:val="00391A1B"/>
    <w:rsid w:val="00391A79"/>
    <w:rsid w:val="003930BF"/>
    <w:rsid w:val="003932FD"/>
    <w:rsid w:val="0039347C"/>
    <w:rsid w:val="003938DD"/>
    <w:rsid w:val="0039398D"/>
    <w:rsid w:val="00393DEF"/>
    <w:rsid w:val="0039473A"/>
    <w:rsid w:val="00394AC3"/>
    <w:rsid w:val="003955D9"/>
    <w:rsid w:val="00396885"/>
    <w:rsid w:val="0039690B"/>
    <w:rsid w:val="003970CD"/>
    <w:rsid w:val="00397381"/>
    <w:rsid w:val="003976A7"/>
    <w:rsid w:val="003A04A3"/>
    <w:rsid w:val="003A15A8"/>
    <w:rsid w:val="003A1602"/>
    <w:rsid w:val="003A3352"/>
    <w:rsid w:val="003A59C7"/>
    <w:rsid w:val="003A6341"/>
    <w:rsid w:val="003A67CE"/>
    <w:rsid w:val="003A77D7"/>
    <w:rsid w:val="003A7CDB"/>
    <w:rsid w:val="003A7D0A"/>
    <w:rsid w:val="003B09D3"/>
    <w:rsid w:val="003B10C1"/>
    <w:rsid w:val="003B115B"/>
    <w:rsid w:val="003B251C"/>
    <w:rsid w:val="003B3B08"/>
    <w:rsid w:val="003B4ECB"/>
    <w:rsid w:val="003B5110"/>
    <w:rsid w:val="003B5FFA"/>
    <w:rsid w:val="003B6022"/>
    <w:rsid w:val="003B6ED4"/>
    <w:rsid w:val="003B713C"/>
    <w:rsid w:val="003B7681"/>
    <w:rsid w:val="003B7A27"/>
    <w:rsid w:val="003B7BFD"/>
    <w:rsid w:val="003C0426"/>
    <w:rsid w:val="003C0431"/>
    <w:rsid w:val="003C0817"/>
    <w:rsid w:val="003C0ADF"/>
    <w:rsid w:val="003C0FCA"/>
    <w:rsid w:val="003C1944"/>
    <w:rsid w:val="003C246D"/>
    <w:rsid w:val="003C2B1E"/>
    <w:rsid w:val="003C4905"/>
    <w:rsid w:val="003C4E93"/>
    <w:rsid w:val="003C593B"/>
    <w:rsid w:val="003C5EFE"/>
    <w:rsid w:val="003C7073"/>
    <w:rsid w:val="003D0697"/>
    <w:rsid w:val="003D0823"/>
    <w:rsid w:val="003D0AFE"/>
    <w:rsid w:val="003D1643"/>
    <w:rsid w:val="003D1F32"/>
    <w:rsid w:val="003D221E"/>
    <w:rsid w:val="003D371C"/>
    <w:rsid w:val="003D3CD2"/>
    <w:rsid w:val="003D40F4"/>
    <w:rsid w:val="003D4423"/>
    <w:rsid w:val="003D4E11"/>
    <w:rsid w:val="003D6332"/>
    <w:rsid w:val="003D79B6"/>
    <w:rsid w:val="003E150C"/>
    <w:rsid w:val="003E196C"/>
    <w:rsid w:val="003E1E3E"/>
    <w:rsid w:val="003E21DA"/>
    <w:rsid w:val="003E4FB5"/>
    <w:rsid w:val="003E5D08"/>
    <w:rsid w:val="003E608F"/>
    <w:rsid w:val="003E661C"/>
    <w:rsid w:val="003E69FF"/>
    <w:rsid w:val="003E72D9"/>
    <w:rsid w:val="003E73F3"/>
    <w:rsid w:val="003E79D8"/>
    <w:rsid w:val="003F0168"/>
    <w:rsid w:val="003F07F5"/>
    <w:rsid w:val="003F0DB7"/>
    <w:rsid w:val="003F184F"/>
    <w:rsid w:val="003F2295"/>
    <w:rsid w:val="003F2DD3"/>
    <w:rsid w:val="003F2DEF"/>
    <w:rsid w:val="003F302A"/>
    <w:rsid w:val="003F33BD"/>
    <w:rsid w:val="003F4213"/>
    <w:rsid w:val="003F52C3"/>
    <w:rsid w:val="003F53BA"/>
    <w:rsid w:val="004013FE"/>
    <w:rsid w:val="00401BFD"/>
    <w:rsid w:val="00402AB0"/>
    <w:rsid w:val="00403C84"/>
    <w:rsid w:val="004042D2"/>
    <w:rsid w:val="00404944"/>
    <w:rsid w:val="00404B6C"/>
    <w:rsid w:val="0040573E"/>
    <w:rsid w:val="00406D0F"/>
    <w:rsid w:val="004071B4"/>
    <w:rsid w:val="0040732B"/>
    <w:rsid w:val="00407347"/>
    <w:rsid w:val="00407A09"/>
    <w:rsid w:val="00410584"/>
    <w:rsid w:val="004106C6"/>
    <w:rsid w:val="004114C3"/>
    <w:rsid w:val="00411925"/>
    <w:rsid w:val="00411D47"/>
    <w:rsid w:val="004124D7"/>
    <w:rsid w:val="00413BD3"/>
    <w:rsid w:val="00414254"/>
    <w:rsid w:val="0041491E"/>
    <w:rsid w:val="00414A39"/>
    <w:rsid w:val="00414ADC"/>
    <w:rsid w:val="004150DB"/>
    <w:rsid w:val="004154CC"/>
    <w:rsid w:val="00415A41"/>
    <w:rsid w:val="00415CF9"/>
    <w:rsid w:val="00415F3A"/>
    <w:rsid w:val="00416769"/>
    <w:rsid w:val="00416980"/>
    <w:rsid w:val="00416AB7"/>
    <w:rsid w:val="0041732D"/>
    <w:rsid w:val="00417B10"/>
    <w:rsid w:val="00417C16"/>
    <w:rsid w:val="004207A1"/>
    <w:rsid w:val="00420BCA"/>
    <w:rsid w:val="004219B6"/>
    <w:rsid w:val="00421E22"/>
    <w:rsid w:val="0042266F"/>
    <w:rsid w:val="00422E1E"/>
    <w:rsid w:val="004236D1"/>
    <w:rsid w:val="00423BFF"/>
    <w:rsid w:val="004247BA"/>
    <w:rsid w:val="0042526A"/>
    <w:rsid w:val="0042540A"/>
    <w:rsid w:val="00425417"/>
    <w:rsid w:val="00425EBB"/>
    <w:rsid w:val="0042631A"/>
    <w:rsid w:val="00426439"/>
    <w:rsid w:val="00426677"/>
    <w:rsid w:val="00426802"/>
    <w:rsid w:val="00426B61"/>
    <w:rsid w:val="00427937"/>
    <w:rsid w:val="00427EE9"/>
    <w:rsid w:val="00431861"/>
    <w:rsid w:val="004328AE"/>
    <w:rsid w:val="004330DD"/>
    <w:rsid w:val="004331AB"/>
    <w:rsid w:val="00433EF2"/>
    <w:rsid w:val="004341E2"/>
    <w:rsid w:val="00434368"/>
    <w:rsid w:val="00434F97"/>
    <w:rsid w:val="004353CC"/>
    <w:rsid w:val="00435528"/>
    <w:rsid w:val="00435896"/>
    <w:rsid w:val="004359C7"/>
    <w:rsid w:val="0043601D"/>
    <w:rsid w:val="004360D5"/>
    <w:rsid w:val="00436257"/>
    <w:rsid w:val="00436C5A"/>
    <w:rsid w:val="00436DDE"/>
    <w:rsid w:val="004373E6"/>
    <w:rsid w:val="004377D8"/>
    <w:rsid w:val="00437C68"/>
    <w:rsid w:val="00437C8F"/>
    <w:rsid w:val="00440D1C"/>
    <w:rsid w:val="00442318"/>
    <w:rsid w:val="00442A05"/>
    <w:rsid w:val="00442A42"/>
    <w:rsid w:val="0044364C"/>
    <w:rsid w:val="00443B5A"/>
    <w:rsid w:val="0044438B"/>
    <w:rsid w:val="00444B7C"/>
    <w:rsid w:val="0044558E"/>
    <w:rsid w:val="004455AC"/>
    <w:rsid w:val="00445CC6"/>
    <w:rsid w:val="00446435"/>
    <w:rsid w:val="00447C00"/>
    <w:rsid w:val="00447FC2"/>
    <w:rsid w:val="00450A64"/>
    <w:rsid w:val="00450BC2"/>
    <w:rsid w:val="004519F2"/>
    <w:rsid w:val="00451C46"/>
    <w:rsid w:val="00451FCB"/>
    <w:rsid w:val="00452072"/>
    <w:rsid w:val="004523EA"/>
    <w:rsid w:val="004526C7"/>
    <w:rsid w:val="004531BA"/>
    <w:rsid w:val="004532E1"/>
    <w:rsid w:val="0045383F"/>
    <w:rsid w:val="00453C2D"/>
    <w:rsid w:val="00453DE9"/>
    <w:rsid w:val="00454154"/>
    <w:rsid w:val="00454EA5"/>
    <w:rsid w:val="004557DE"/>
    <w:rsid w:val="00456798"/>
    <w:rsid w:val="00460657"/>
    <w:rsid w:val="00460A9C"/>
    <w:rsid w:val="00460EC2"/>
    <w:rsid w:val="00461A46"/>
    <w:rsid w:val="00461D59"/>
    <w:rsid w:val="00462255"/>
    <w:rsid w:val="00462E0D"/>
    <w:rsid w:val="00463E8F"/>
    <w:rsid w:val="00467466"/>
    <w:rsid w:val="00467F69"/>
    <w:rsid w:val="00470709"/>
    <w:rsid w:val="004708DD"/>
    <w:rsid w:val="00470CAD"/>
    <w:rsid w:val="00471068"/>
    <w:rsid w:val="004714A2"/>
    <w:rsid w:val="004715A2"/>
    <w:rsid w:val="0047163D"/>
    <w:rsid w:val="004717F4"/>
    <w:rsid w:val="004720AA"/>
    <w:rsid w:val="004732D9"/>
    <w:rsid w:val="0047350B"/>
    <w:rsid w:val="004735CD"/>
    <w:rsid w:val="00473E33"/>
    <w:rsid w:val="00473F47"/>
    <w:rsid w:val="004754FC"/>
    <w:rsid w:val="00475663"/>
    <w:rsid w:val="00475EBA"/>
    <w:rsid w:val="00476726"/>
    <w:rsid w:val="00476EF0"/>
    <w:rsid w:val="0048088F"/>
    <w:rsid w:val="0048201B"/>
    <w:rsid w:val="0048330A"/>
    <w:rsid w:val="0048537B"/>
    <w:rsid w:val="00485A44"/>
    <w:rsid w:val="00486A12"/>
    <w:rsid w:val="00486C79"/>
    <w:rsid w:val="00487194"/>
    <w:rsid w:val="004900CD"/>
    <w:rsid w:val="00490465"/>
    <w:rsid w:val="00490B90"/>
    <w:rsid w:val="00490D23"/>
    <w:rsid w:val="0049115F"/>
    <w:rsid w:val="004928B5"/>
    <w:rsid w:val="00492B43"/>
    <w:rsid w:val="004931E0"/>
    <w:rsid w:val="004934D2"/>
    <w:rsid w:val="004938F6"/>
    <w:rsid w:val="004939A8"/>
    <w:rsid w:val="00493A8F"/>
    <w:rsid w:val="0049433A"/>
    <w:rsid w:val="0049456C"/>
    <w:rsid w:val="00494ACC"/>
    <w:rsid w:val="00494B1F"/>
    <w:rsid w:val="00494FA6"/>
    <w:rsid w:val="0049582B"/>
    <w:rsid w:val="00495B9B"/>
    <w:rsid w:val="00495E48"/>
    <w:rsid w:val="004964E3"/>
    <w:rsid w:val="00496F70"/>
    <w:rsid w:val="00497A76"/>
    <w:rsid w:val="004A09DF"/>
    <w:rsid w:val="004A1120"/>
    <w:rsid w:val="004A12F3"/>
    <w:rsid w:val="004A1C85"/>
    <w:rsid w:val="004A3316"/>
    <w:rsid w:val="004A351F"/>
    <w:rsid w:val="004A3696"/>
    <w:rsid w:val="004A3B1A"/>
    <w:rsid w:val="004A46D2"/>
    <w:rsid w:val="004A4A36"/>
    <w:rsid w:val="004A5514"/>
    <w:rsid w:val="004A5864"/>
    <w:rsid w:val="004A6BB0"/>
    <w:rsid w:val="004A7622"/>
    <w:rsid w:val="004A7BAD"/>
    <w:rsid w:val="004A7EAD"/>
    <w:rsid w:val="004B0457"/>
    <w:rsid w:val="004B12B4"/>
    <w:rsid w:val="004B132B"/>
    <w:rsid w:val="004B2363"/>
    <w:rsid w:val="004B3AC5"/>
    <w:rsid w:val="004B4034"/>
    <w:rsid w:val="004B45F0"/>
    <w:rsid w:val="004B47AD"/>
    <w:rsid w:val="004B5837"/>
    <w:rsid w:val="004B5AC4"/>
    <w:rsid w:val="004B6856"/>
    <w:rsid w:val="004B7488"/>
    <w:rsid w:val="004B7AD2"/>
    <w:rsid w:val="004C0251"/>
    <w:rsid w:val="004C0BAE"/>
    <w:rsid w:val="004C0BF2"/>
    <w:rsid w:val="004C0FA6"/>
    <w:rsid w:val="004C1826"/>
    <w:rsid w:val="004C19CB"/>
    <w:rsid w:val="004C2ACA"/>
    <w:rsid w:val="004C2C2C"/>
    <w:rsid w:val="004C2C31"/>
    <w:rsid w:val="004C2E50"/>
    <w:rsid w:val="004C37A7"/>
    <w:rsid w:val="004C4B22"/>
    <w:rsid w:val="004C4FAE"/>
    <w:rsid w:val="004C5192"/>
    <w:rsid w:val="004C5336"/>
    <w:rsid w:val="004C71E0"/>
    <w:rsid w:val="004C7314"/>
    <w:rsid w:val="004C7752"/>
    <w:rsid w:val="004C7ADD"/>
    <w:rsid w:val="004C7E41"/>
    <w:rsid w:val="004D07E2"/>
    <w:rsid w:val="004D13EF"/>
    <w:rsid w:val="004D1EB5"/>
    <w:rsid w:val="004D2386"/>
    <w:rsid w:val="004D289E"/>
    <w:rsid w:val="004D2CD9"/>
    <w:rsid w:val="004D3C2F"/>
    <w:rsid w:val="004D3E5C"/>
    <w:rsid w:val="004D3EB2"/>
    <w:rsid w:val="004D46C9"/>
    <w:rsid w:val="004D594C"/>
    <w:rsid w:val="004D5DFA"/>
    <w:rsid w:val="004D6A4D"/>
    <w:rsid w:val="004D6A97"/>
    <w:rsid w:val="004D77F3"/>
    <w:rsid w:val="004D7F51"/>
    <w:rsid w:val="004E0505"/>
    <w:rsid w:val="004E08AB"/>
    <w:rsid w:val="004E0942"/>
    <w:rsid w:val="004E0F62"/>
    <w:rsid w:val="004E169A"/>
    <w:rsid w:val="004E1F34"/>
    <w:rsid w:val="004E409A"/>
    <w:rsid w:val="004E5391"/>
    <w:rsid w:val="004E580C"/>
    <w:rsid w:val="004E59E4"/>
    <w:rsid w:val="004E5C27"/>
    <w:rsid w:val="004E5F23"/>
    <w:rsid w:val="004E685D"/>
    <w:rsid w:val="004E7C4F"/>
    <w:rsid w:val="004E7C55"/>
    <w:rsid w:val="004E7CE2"/>
    <w:rsid w:val="004E7EA4"/>
    <w:rsid w:val="004F0087"/>
    <w:rsid w:val="004F028C"/>
    <w:rsid w:val="004F0ACE"/>
    <w:rsid w:val="004F3B58"/>
    <w:rsid w:val="004F3BB8"/>
    <w:rsid w:val="004F52FD"/>
    <w:rsid w:val="004F5633"/>
    <w:rsid w:val="004F6241"/>
    <w:rsid w:val="004F7613"/>
    <w:rsid w:val="0050171D"/>
    <w:rsid w:val="0050208E"/>
    <w:rsid w:val="00505FED"/>
    <w:rsid w:val="005062CD"/>
    <w:rsid w:val="00506C58"/>
    <w:rsid w:val="005113AE"/>
    <w:rsid w:val="00511D05"/>
    <w:rsid w:val="00511DE0"/>
    <w:rsid w:val="00511EF9"/>
    <w:rsid w:val="0051276E"/>
    <w:rsid w:val="00513D77"/>
    <w:rsid w:val="00514364"/>
    <w:rsid w:val="00514A02"/>
    <w:rsid w:val="00515312"/>
    <w:rsid w:val="0051537B"/>
    <w:rsid w:val="005162C8"/>
    <w:rsid w:val="005165DA"/>
    <w:rsid w:val="00516815"/>
    <w:rsid w:val="00516F06"/>
    <w:rsid w:val="00517FB4"/>
    <w:rsid w:val="005206D0"/>
    <w:rsid w:val="00520FB2"/>
    <w:rsid w:val="00522AFE"/>
    <w:rsid w:val="00523AAE"/>
    <w:rsid w:val="00524AE4"/>
    <w:rsid w:val="00524CB9"/>
    <w:rsid w:val="00525DD6"/>
    <w:rsid w:val="005260A5"/>
    <w:rsid w:val="00526EFF"/>
    <w:rsid w:val="005270FE"/>
    <w:rsid w:val="00527198"/>
    <w:rsid w:val="00527676"/>
    <w:rsid w:val="00527F9B"/>
    <w:rsid w:val="00531FE6"/>
    <w:rsid w:val="00532F18"/>
    <w:rsid w:val="00533825"/>
    <w:rsid w:val="00533C97"/>
    <w:rsid w:val="00534143"/>
    <w:rsid w:val="00535F90"/>
    <w:rsid w:val="005362E6"/>
    <w:rsid w:val="005367C6"/>
    <w:rsid w:val="00536805"/>
    <w:rsid w:val="0053697F"/>
    <w:rsid w:val="00536A99"/>
    <w:rsid w:val="00536E5E"/>
    <w:rsid w:val="0053741E"/>
    <w:rsid w:val="0054084E"/>
    <w:rsid w:val="00541589"/>
    <w:rsid w:val="00542400"/>
    <w:rsid w:val="00542C5C"/>
    <w:rsid w:val="00542C86"/>
    <w:rsid w:val="005435A4"/>
    <w:rsid w:val="00543C5F"/>
    <w:rsid w:val="00543F03"/>
    <w:rsid w:val="00543F5A"/>
    <w:rsid w:val="005445E8"/>
    <w:rsid w:val="00544EE5"/>
    <w:rsid w:val="00544F03"/>
    <w:rsid w:val="0054524B"/>
    <w:rsid w:val="005455C0"/>
    <w:rsid w:val="005455F6"/>
    <w:rsid w:val="00546215"/>
    <w:rsid w:val="00546513"/>
    <w:rsid w:val="00546FD3"/>
    <w:rsid w:val="005474AA"/>
    <w:rsid w:val="005510BE"/>
    <w:rsid w:val="00551AA6"/>
    <w:rsid w:val="00552772"/>
    <w:rsid w:val="005535B4"/>
    <w:rsid w:val="005538D5"/>
    <w:rsid w:val="00553DB3"/>
    <w:rsid w:val="00554060"/>
    <w:rsid w:val="00554083"/>
    <w:rsid w:val="00555DFD"/>
    <w:rsid w:val="00557324"/>
    <w:rsid w:val="0056015A"/>
    <w:rsid w:val="0056224A"/>
    <w:rsid w:val="005624E9"/>
    <w:rsid w:val="00562BE1"/>
    <w:rsid w:val="00563DB5"/>
    <w:rsid w:val="00563F05"/>
    <w:rsid w:val="00563F89"/>
    <w:rsid w:val="00564E05"/>
    <w:rsid w:val="00565E62"/>
    <w:rsid w:val="00566289"/>
    <w:rsid w:val="00566A4D"/>
    <w:rsid w:val="00567A0C"/>
    <w:rsid w:val="00567AA7"/>
    <w:rsid w:val="005704FC"/>
    <w:rsid w:val="00570CBB"/>
    <w:rsid w:val="00571DD9"/>
    <w:rsid w:val="00572199"/>
    <w:rsid w:val="00572531"/>
    <w:rsid w:val="00573BF8"/>
    <w:rsid w:val="00574AC3"/>
    <w:rsid w:val="00574FC3"/>
    <w:rsid w:val="005750CB"/>
    <w:rsid w:val="0057616A"/>
    <w:rsid w:val="005762D3"/>
    <w:rsid w:val="00576E16"/>
    <w:rsid w:val="0058069B"/>
    <w:rsid w:val="005809D8"/>
    <w:rsid w:val="00580DAF"/>
    <w:rsid w:val="0058152C"/>
    <w:rsid w:val="00581D88"/>
    <w:rsid w:val="00581DFC"/>
    <w:rsid w:val="00581E9C"/>
    <w:rsid w:val="00581F8E"/>
    <w:rsid w:val="005831B1"/>
    <w:rsid w:val="00583586"/>
    <w:rsid w:val="005843BF"/>
    <w:rsid w:val="00584BB9"/>
    <w:rsid w:val="00584C27"/>
    <w:rsid w:val="005859E5"/>
    <w:rsid w:val="005864BE"/>
    <w:rsid w:val="00586717"/>
    <w:rsid w:val="00586D4B"/>
    <w:rsid w:val="005872E2"/>
    <w:rsid w:val="00587F76"/>
    <w:rsid w:val="005902D3"/>
    <w:rsid w:val="005908AB"/>
    <w:rsid w:val="0059209E"/>
    <w:rsid w:val="00592521"/>
    <w:rsid w:val="00592604"/>
    <w:rsid w:val="005938C1"/>
    <w:rsid w:val="0059393D"/>
    <w:rsid w:val="005945F5"/>
    <w:rsid w:val="005951DC"/>
    <w:rsid w:val="00595406"/>
    <w:rsid w:val="0059574E"/>
    <w:rsid w:val="0059763A"/>
    <w:rsid w:val="005A0686"/>
    <w:rsid w:val="005A098C"/>
    <w:rsid w:val="005A0C15"/>
    <w:rsid w:val="005A0C6A"/>
    <w:rsid w:val="005A1ABA"/>
    <w:rsid w:val="005A1B5E"/>
    <w:rsid w:val="005A1E39"/>
    <w:rsid w:val="005A1E8C"/>
    <w:rsid w:val="005A28A8"/>
    <w:rsid w:val="005A28C1"/>
    <w:rsid w:val="005A4010"/>
    <w:rsid w:val="005A4491"/>
    <w:rsid w:val="005A4B2B"/>
    <w:rsid w:val="005A52C5"/>
    <w:rsid w:val="005A57AD"/>
    <w:rsid w:val="005A5DAB"/>
    <w:rsid w:val="005A620A"/>
    <w:rsid w:val="005A6665"/>
    <w:rsid w:val="005A75D6"/>
    <w:rsid w:val="005A7B5B"/>
    <w:rsid w:val="005A7FAD"/>
    <w:rsid w:val="005B039C"/>
    <w:rsid w:val="005B45B8"/>
    <w:rsid w:val="005B49E8"/>
    <w:rsid w:val="005B4EA7"/>
    <w:rsid w:val="005B5DA8"/>
    <w:rsid w:val="005B61CB"/>
    <w:rsid w:val="005B6C76"/>
    <w:rsid w:val="005B7E0B"/>
    <w:rsid w:val="005B7F10"/>
    <w:rsid w:val="005C0F87"/>
    <w:rsid w:val="005C1D9F"/>
    <w:rsid w:val="005C20C5"/>
    <w:rsid w:val="005C251E"/>
    <w:rsid w:val="005C26B3"/>
    <w:rsid w:val="005C3A13"/>
    <w:rsid w:val="005C3F68"/>
    <w:rsid w:val="005C41B7"/>
    <w:rsid w:val="005C41CE"/>
    <w:rsid w:val="005C53FA"/>
    <w:rsid w:val="005C59A8"/>
    <w:rsid w:val="005C64BB"/>
    <w:rsid w:val="005C704F"/>
    <w:rsid w:val="005C73CC"/>
    <w:rsid w:val="005C7EC9"/>
    <w:rsid w:val="005D0CA1"/>
    <w:rsid w:val="005D1522"/>
    <w:rsid w:val="005D1A9B"/>
    <w:rsid w:val="005D2534"/>
    <w:rsid w:val="005D27B4"/>
    <w:rsid w:val="005D2883"/>
    <w:rsid w:val="005D2F77"/>
    <w:rsid w:val="005D3601"/>
    <w:rsid w:val="005D3D65"/>
    <w:rsid w:val="005D41C3"/>
    <w:rsid w:val="005D4898"/>
    <w:rsid w:val="005D4FEC"/>
    <w:rsid w:val="005D5513"/>
    <w:rsid w:val="005D57BA"/>
    <w:rsid w:val="005D5B72"/>
    <w:rsid w:val="005D6496"/>
    <w:rsid w:val="005D67A4"/>
    <w:rsid w:val="005D6AC0"/>
    <w:rsid w:val="005D7150"/>
    <w:rsid w:val="005D7616"/>
    <w:rsid w:val="005D7819"/>
    <w:rsid w:val="005E0078"/>
    <w:rsid w:val="005E0D49"/>
    <w:rsid w:val="005E0E42"/>
    <w:rsid w:val="005E19C8"/>
    <w:rsid w:val="005E23D6"/>
    <w:rsid w:val="005E3A03"/>
    <w:rsid w:val="005E4C47"/>
    <w:rsid w:val="005E625A"/>
    <w:rsid w:val="005E6FDF"/>
    <w:rsid w:val="005E7441"/>
    <w:rsid w:val="005E7DC5"/>
    <w:rsid w:val="005F0FB2"/>
    <w:rsid w:val="005F20A7"/>
    <w:rsid w:val="005F2134"/>
    <w:rsid w:val="005F46D0"/>
    <w:rsid w:val="005F50EF"/>
    <w:rsid w:val="005F5214"/>
    <w:rsid w:val="005F5500"/>
    <w:rsid w:val="005F59A1"/>
    <w:rsid w:val="005F60EE"/>
    <w:rsid w:val="005F6EA2"/>
    <w:rsid w:val="005F6F7A"/>
    <w:rsid w:val="005F70BE"/>
    <w:rsid w:val="005F70F2"/>
    <w:rsid w:val="005F7D56"/>
    <w:rsid w:val="00600D94"/>
    <w:rsid w:val="0060290C"/>
    <w:rsid w:val="0060291E"/>
    <w:rsid w:val="006034D3"/>
    <w:rsid w:val="00603977"/>
    <w:rsid w:val="00604395"/>
    <w:rsid w:val="0060522F"/>
    <w:rsid w:val="00605388"/>
    <w:rsid w:val="006057A0"/>
    <w:rsid w:val="00605ADA"/>
    <w:rsid w:val="00606796"/>
    <w:rsid w:val="00607AAF"/>
    <w:rsid w:val="00607C05"/>
    <w:rsid w:val="006101BE"/>
    <w:rsid w:val="00610572"/>
    <w:rsid w:val="006125D9"/>
    <w:rsid w:val="0061266E"/>
    <w:rsid w:val="00612757"/>
    <w:rsid w:val="006128B2"/>
    <w:rsid w:val="00613396"/>
    <w:rsid w:val="00613868"/>
    <w:rsid w:val="0061465E"/>
    <w:rsid w:val="0061470F"/>
    <w:rsid w:val="0061492E"/>
    <w:rsid w:val="006151BB"/>
    <w:rsid w:val="006154DD"/>
    <w:rsid w:val="00615E97"/>
    <w:rsid w:val="00616BE0"/>
    <w:rsid w:val="00617437"/>
    <w:rsid w:val="0061749A"/>
    <w:rsid w:val="006179E4"/>
    <w:rsid w:val="00617FB8"/>
    <w:rsid w:val="0062024F"/>
    <w:rsid w:val="00620CD6"/>
    <w:rsid w:val="00621463"/>
    <w:rsid w:val="00622131"/>
    <w:rsid w:val="00623150"/>
    <w:rsid w:val="0062346C"/>
    <w:rsid w:val="00623755"/>
    <w:rsid w:val="00624737"/>
    <w:rsid w:val="00624A1B"/>
    <w:rsid w:val="006255AA"/>
    <w:rsid w:val="00626642"/>
    <w:rsid w:val="006267A6"/>
    <w:rsid w:val="00626BF0"/>
    <w:rsid w:val="006278EF"/>
    <w:rsid w:val="00627B11"/>
    <w:rsid w:val="00630299"/>
    <w:rsid w:val="00630B01"/>
    <w:rsid w:val="00631375"/>
    <w:rsid w:val="00631D34"/>
    <w:rsid w:val="00631F16"/>
    <w:rsid w:val="006320A5"/>
    <w:rsid w:val="00632B0E"/>
    <w:rsid w:val="006334A1"/>
    <w:rsid w:val="00634919"/>
    <w:rsid w:val="00635A91"/>
    <w:rsid w:val="00635EB1"/>
    <w:rsid w:val="00636B8C"/>
    <w:rsid w:val="006373DA"/>
    <w:rsid w:val="00640411"/>
    <w:rsid w:val="00640B32"/>
    <w:rsid w:val="00640F7D"/>
    <w:rsid w:val="00641484"/>
    <w:rsid w:val="00641DBA"/>
    <w:rsid w:val="00641ED6"/>
    <w:rsid w:val="00642418"/>
    <w:rsid w:val="00642985"/>
    <w:rsid w:val="00642FCE"/>
    <w:rsid w:val="0064306D"/>
    <w:rsid w:val="00643813"/>
    <w:rsid w:val="00643BAF"/>
    <w:rsid w:val="00643F3B"/>
    <w:rsid w:val="00644009"/>
    <w:rsid w:val="00644A50"/>
    <w:rsid w:val="00644BC3"/>
    <w:rsid w:val="00645EBA"/>
    <w:rsid w:val="00646012"/>
    <w:rsid w:val="006478C3"/>
    <w:rsid w:val="00650BB8"/>
    <w:rsid w:val="00651377"/>
    <w:rsid w:val="0065140D"/>
    <w:rsid w:val="006516C3"/>
    <w:rsid w:val="00651731"/>
    <w:rsid w:val="00652A56"/>
    <w:rsid w:val="00653409"/>
    <w:rsid w:val="006534F4"/>
    <w:rsid w:val="006541A1"/>
    <w:rsid w:val="0065446E"/>
    <w:rsid w:val="00655E80"/>
    <w:rsid w:val="006569E7"/>
    <w:rsid w:val="0065769B"/>
    <w:rsid w:val="00657849"/>
    <w:rsid w:val="00662019"/>
    <w:rsid w:val="0066318C"/>
    <w:rsid w:val="0066336A"/>
    <w:rsid w:val="0066356A"/>
    <w:rsid w:val="00663615"/>
    <w:rsid w:val="00663648"/>
    <w:rsid w:val="006646D9"/>
    <w:rsid w:val="006652E4"/>
    <w:rsid w:val="0066531E"/>
    <w:rsid w:val="00665325"/>
    <w:rsid w:val="0066678B"/>
    <w:rsid w:val="0067067D"/>
    <w:rsid w:val="0067100D"/>
    <w:rsid w:val="0067105B"/>
    <w:rsid w:val="00672246"/>
    <w:rsid w:val="00672A46"/>
    <w:rsid w:val="00673894"/>
    <w:rsid w:val="00673913"/>
    <w:rsid w:val="006740D7"/>
    <w:rsid w:val="0067432D"/>
    <w:rsid w:val="0067508A"/>
    <w:rsid w:val="00675D40"/>
    <w:rsid w:val="00675FFE"/>
    <w:rsid w:val="00677532"/>
    <w:rsid w:val="00677DF6"/>
    <w:rsid w:val="00680700"/>
    <w:rsid w:val="00680D2D"/>
    <w:rsid w:val="00681023"/>
    <w:rsid w:val="0068111A"/>
    <w:rsid w:val="00681F23"/>
    <w:rsid w:val="006829F3"/>
    <w:rsid w:val="00682F4B"/>
    <w:rsid w:val="0068480C"/>
    <w:rsid w:val="00684D23"/>
    <w:rsid w:val="006854A7"/>
    <w:rsid w:val="006865F1"/>
    <w:rsid w:val="00687360"/>
    <w:rsid w:val="006873DA"/>
    <w:rsid w:val="00690F3B"/>
    <w:rsid w:val="00691997"/>
    <w:rsid w:val="00692CDC"/>
    <w:rsid w:val="00692DAF"/>
    <w:rsid w:val="00694580"/>
    <w:rsid w:val="006949AF"/>
    <w:rsid w:val="00696D16"/>
    <w:rsid w:val="0069740A"/>
    <w:rsid w:val="006A08C8"/>
    <w:rsid w:val="006A0D73"/>
    <w:rsid w:val="006A0F25"/>
    <w:rsid w:val="006A1A00"/>
    <w:rsid w:val="006A2128"/>
    <w:rsid w:val="006A2989"/>
    <w:rsid w:val="006A2CEB"/>
    <w:rsid w:val="006A44F4"/>
    <w:rsid w:val="006A4588"/>
    <w:rsid w:val="006A5C7C"/>
    <w:rsid w:val="006A665A"/>
    <w:rsid w:val="006A6974"/>
    <w:rsid w:val="006A6B73"/>
    <w:rsid w:val="006A70A3"/>
    <w:rsid w:val="006A72D5"/>
    <w:rsid w:val="006A76CD"/>
    <w:rsid w:val="006A7D06"/>
    <w:rsid w:val="006B04F9"/>
    <w:rsid w:val="006B1252"/>
    <w:rsid w:val="006B1923"/>
    <w:rsid w:val="006B26D2"/>
    <w:rsid w:val="006B26EE"/>
    <w:rsid w:val="006B29B9"/>
    <w:rsid w:val="006B2AAA"/>
    <w:rsid w:val="006B2C80"/>
    <w:rsid w:val="006B3339"/>
    <w:rsid w:val="006B373B"/>
    <w:rsid w:val="006B382E"/>
    <w:rsid w:val="006B3B6C"/>
    <w:rsid w:val="006B3E35"/>
    <w:rsid w:val="006B4FD0"/>
    <w:rsid w:val="006B4FE4"/>
    <w:rsid w:val="006B5771"/>
    <w:rsid w:val="006B65E3"/>
    <w:rsid w:val="006B6F6D"/>
    <w:rsid w:val="006B753C"/>
    <w:rsid w:val="006B79FC"/>
    <w:rsid w:val="006B7BFA"/>
    <w:rsid w:val="006C043F"/>
    <w:rsid w:val="006C0630"/>
    <w:rsid w:val="006C0ABB"/>
    <w:rsid w:val="006C0EFF"/>
    <w:rsid w:val="006C19C0"/>
    <w:rsid w:val="006C33FD"/>
    <w:rsid w:val="006C344F"/>
    <w:rsid w:val="006C40DC"/>
    <w:rsid w:val="006C4D17"/>
    <w:rsid w:val="006C4D82"/>
    <w:rsid w:val="006C54E3"/>
    <w:rsid w:val="006C6071"/>
    <w:rsid w:val="006C730A"/>
    <w:rsid w:val="006C7836"/>
    <w:rsid w:val="006D0AEF"/>
    <w:rsid w:val="006D1162"/>
    <w:rsid w:val="006D153C"/>
    <w:rsid w:val="006D3571"/>
    <w:rsid w:val="006D4506"/>
    <w:rsid w:val="006D50FE"/>
    <w:rsid w:val="006D5EA4"/>
    <w:rsid w:val="006D6301"/>
    <w:rsid w:val="006D661D"/>
    <w:rsid w:val="006D6837"/>
    <w:rsid w:val="006E06AA"/>
    <w:rsid w:val="006E081F"/>
    <w:rsid w:val="006E111B"/>
    <w:rsid w:val="006E4260"/>
    <w:rsid w:val="006E43C0"/>
    <w:rsid w:val="006E5035"/>
    <w:rsid w:val="006E5318"/>
    <w:rsid w:val="006E59B9"/>
    <w:rsid w:val="006E6471"/>
    <w:rsid w:val="006E6890"/>
    <w:rsid w:val="006E7112"/>
    <w:rsid w:val="006E7224"/>
    <w:rsid w:val="006F1410"/>
    <w:rsid w:val="006F1892"/>
    <w:rsid w:val="006F1A41"/>
    <w:rsid w:val="006F261F"/>
    <w:rsid w:val="006F2E65"/>
    <w:rsid w:val="006F49DA"/>
    <w:rsid w:val="006F4CBA"/>
    <w:rsid w:val="006F4FCA"/>
    <w:rsid w:val="006F5547"/>
    <w:rsid w:val="006F5592"/>
    <w:rsid w:val="006F55BA"/>
    <w:rsid w:val="006F619A"/>
    <w:rsid w:val="006F669A"/>
    <w:rsid w:val="006F7308"/>
    <w:rsid w:val="006F7518"/>
    <w:rsid w:val="006F7795"/>
    <w:rsid w:val="00700470"/>
    <w:rsid w:val="00700F24"/>
    <w:rsid w:val="0070192D"/>
    <w:rsid w:val="00701ADE"/>
    <w:rsid w:val="00701B16"/>
    <w:rsid w:val="00702993"/>
    <w:rsid w:val="00702FC6"/>
    <w:rsid w:val="00703E6F"/>
    <w:rsid w:val="00704D47"/>
    <w:rsid w:val="007058C8"/>
    <w:rsid w:val="00706F2F"/>
    <w:rsid w:val="007076B9"/>
    <w:rsid w:val="007077D3"/>
    <w:rsid w:val="00707E63"/>
    <w:rsid w:val="00710707"/>
    <w:rsid w:val="00710A27"/>
    <w:rsid w:val="00710B36"/>
    <w:rsid w:val="007111F5"/>
    <w:rsid w:val="0071158A"/>
    <w:rsid w:val="0071165E"/>
    <w:rsid w:val="00711CE9"/>
    <w:rsid w:val="007124C2"/>
    <w:rsid w:val="00713275"/>
    <w:rsid w:val="0071382E"/>
    <w:rsid w:val="00715509"/>
    <w:rsid w:val="00715942"/>
    <w:rsid w:val="00715C43"/>
    <w:rsid w:val="00716020"/>
    <w:rsid w:val="00716DCF"/>
    <w:rsid w:val="00717DB9"/>
    <w:rsid w:val="00717DED"/>
    <w:rsid w:val="007201BD"/>
    <w:rsid w:val="00721D90"/>
    <w:rsid w:val="0072248D"/>
    <w:rsid w:val="00722CA9"/>
    <w:rsid w:val="00723087"/>
    <w:rsid w:val="00723DB3"/>
    <w:rsid w:val="0072504E"/>
    <w:rsid w:val="00725B46"/>
    <w:rsid w:val="00727451"/>
    <w:rsid w:val="00730677"/>
    <w:rsid w:val="0073080B"/>
    <w:rsid w:val="00730CB5"/>
    <w:rsid w:val="00730CE3"/>
    <w:rsid w:val="00731DDF"/>
    <w:rsid w:val="007324FC"/>
    <w:rsid w:val="0073294D"/>
    <w:rsid w:val="0073320A"/>
    <w:rsid w:val="00733A86"/>
    <w:rsid w:val="00734568"/>
    <w:rsid w:val="00734D75"/>
    <w:rsid w:val="0073546B"/>
    <w:rsid w:val="00735861"/>
    <w:rsid w:val="007376DD"/>
    <w:rsid w:val="0074058F"/>
    <w:rsid w:val="00740CD4"/>
    <w:rsid w:val="00740F6A"/>
    <w:rsid w:val="00741246"/>
    <w:rsid w:val="007424E2"/>
    <w:rsid w:val="00742ED6"/>
    <w:rsid w:val="00743491"/>
    <w:rsid w:val="00743F43"/>
    <w:rsid w:val="0074421A"/>
    <w:rsid w:val="007445FE"/>
    <w:rsid w:val="00744996"/>
    <w:rsid w:val="00744A4D"/>
    <w:rsid w:val="00745178"/>
    <w:rsid w:val="007452F8"/>
    <w:rsid w:val="007476BE"/>
    <w:rsid w:val="0074782C"/>
    <w:rsid w:val="007479D3"/>
    <w:rsid w:val="007509BD"/>
    <w:rsid w:val="00751857"/>
    <w:rsid w:val="00751DE7"/>
    <w:rsid w:val="00751E34"/>
    <w:rsid w:val="00751E97"/>
    <w:rsid w:val="007521CB"/>
    <w:rsid w:val="007521CF"/>
    <w:rsid w:val="007527B5"/>
    <w:rsid w:val="00752873"/>
    <w:rsid w:val="0075392B"/>
    <w:rsid w:val="00753C65"/>
    <w:rsid w:val="00754AB2"/>
    <w:rsid w:val="00754DFA"/>
    <w:rsid w:val="00755A98"/>
    <w:rsid w:val="0075742F"/>
    <w:rsid w:val="00757AD2"/>
    <w:rsid w:val="0076045D"/>
    <w:rsid w:val="007608DB"/>
    <w:rsid w:val="00760B83"/>
    <w:rsid w:val="00760DD7"/>
    <w:rsid w:val="00762128"/>
    <w:rsid w:val="00762403"/>
    <w:rsid w:val="007625E2"/>
    <w:rsid w:val="007646B9"/>
    <w:rsid w:val="00764898"/>
    <w:rsid w:val="007657A3"/>
    <w:rsid w:val="00766ECD"/>
    <w:rsid w:val="007700B8"/>
    <w:rsid w:val="0077031E"/>
    <w:rsid w:val="007704EC"/>
    <w:rsid w:val="00770697"/>
    <w:rsid w:val="00770B54"/>
    <w:rsid w:val="00770E1B"/>
    <w:rsid w:val="00770E29"/>
    <w:rsid w:val="007717EC"/>
    <w:rsid w:val="00773B6D"/>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77A"/>
    <w:rsid w:val="00785AFE"/>
    <w:rsid w:val="00786033"/>
    <w:rsid w:val="007907CD"/>
    <w:rsid w:val="00790C05"/>
    <w:rsid w:val="00791000"/>
    <w:rsid w:val="0079175E"/>
    <w:rsid w:val="00791843"/>
    <w:rsid w:val="00792208"/>
    <w:rsid w:val="007922EA"/>
    <w:rsid w:val="00792871"/>
    <w:rsid w:val="007929EC"/>
    <w:rsid w:val="00792C3E"/>
    <w:rsid w:val="00792F91"/>
    <w:rsid w:val="0079328B"/>
    <w:rsid w:val="0079576F"/>
    <w:rsid w:val="00795830"/>
    <w:rsid w:val="00796C1C"/>
    <w:rsid w:val="007A0291"/>
    <w:rsid w:val="007A063D"/>
    <w:rsid w:val="007A09DE"/>
    <w:rsid w:val="007A10F0"/>
    <w:rsid w:val="007A16B5"/>
    <w:rsid w:val="007A187A"/>
    <w:rsid w:val="007A2030"/>
    <w:rsid w:val="007A2104"/>
    <w:rsid w:val="007A43D7"/>
    <w:rsid w:val="007A4549"/>
    <w:rsid w:val="007A4CD0"/>
    <w:rsid w:val="007A5421"/>
    <w:rsid w:val="007A54D1"/>
    <w:rsid w:val="007A55FC"/>
    <w:rsid w:val="007A63C5"/>
    <w:rsid w:val="007A6441"/>
    <w:rsid w:val="007A7B2C"/>
    <w:rsid w:val="007A7E5E"/>
    <w:rsid w:val="007B1CD8"/>
    <w:rsid w:val="007B1F4A"/>
    <w:rsid w:val="007B3608"/>
    <w:rsid w:val="007B39B5"/>
    <w:rsid w:val="007B4570"/>
    <w:rsid w:val="007B48E7"/>
    <w:rsid w:val="007B52ED"/>
    <w:rsid w:val="007B6049"/>
    <w:rsid w:val="007B63EC"/>
    <w:rsid w:val="007B659B"/>
    <w:rsid w:val="007B7142"/>
    <w:rsid w:val="007B744C"/>
    <w:rsid w:val="007B7AA2"/>
    <w:rsid w:val="007C03FD"/>
    <w:rsid w:val="007C1982"/>
    <w:rsid w:val="007C1EEE"/>
    <w:rsid w:val="007C2426"/>
    <w:rsid w:val="007C2939"/>
    <w:rsid w:val="007C2B45"/>
    <w:rsid w:val="007C3914"/>
    <w:rsid w:val="007C3ABB"/>
    <w:rsid w:val="007C486A"/>
    <w:rsid w:val="007C4BE9"/>
    <w:rsid w:val="007C517F"/>
    <w:rsid w:val="007C5354"/>
    <w:rsid w:val="007C5853"/>
    <w:rsid w:val="007C5A07"/>
    <w:rsid w:val="007C5BC2"/>
    <w:rsid w:val="007C6057"/>
    <w:rsid w:val="007C6082"/>
    <w:rsid w:val="007C6654"/>
    <w:rsid w:val="007C6DE3"/>
    <w:rsid w:val="007C73BD"/>
    <w:rsid w:val="007C75A5"/>
    <w:rsid w:val="007C7BD5"/>
    <w:rsid w:val="007C7C70"/>
    <w:rsid w:val="007C7E53"/>
    <w:rsid w:val="007D0CF3"/>
    <w:rsid w:val="007D0CFD"/>
    <w:rsid w:val="007D0F89"/>
    <w:rsid w:val="007D1A7C"/>
    <w:rsid w:val="007D28F4"/>
    <w:rsid w:val="007D2C3E"/>
    <w:rsid w:val="007D2C5C"/>
    <w:rsid w:val="007D2ED5"/>
    <w:rsid w:val="007D3213"/>
    <w:rsid w:val="007D6373"/>
    <w:rsid w:val="007D63AB"/>
    <w:rsid w:val="007D63B1"/>
    <w:rsid w:val="007D6A32"/>
    <w:rsid w:val="007D7689"/>
    <w:rsid w:val="007D7A9E"/>
    <w:rsid w:val="007E020A"/>
    <w:rsid w:val="007E17F9"/>
    <w:rsid w:val="007E1C50"/>
    <w:rsid w:val="007E1FBE"/>
    <w:rsid w:val="007E2F6B"/>
    <w:rsid w:val="007E34A2"/>
    <w:rsid w:val="007E393A"/>
    <w:rsid w:val="007E396F"/>
    <w:rsid w:val="007E4230"/>
    <w:rsid w:val="007E4910"/>
    <w:rsid w:val="007E5180"/>
    <w:rsid w:val="007E59FB"/>
    <w:rsid w:val="007E602F"/>
    <w:rsid w:val="007E7A6B"/>
    <w:rsid w:val="007E7C1A"/>
    <w:rsid w:val="007E7C8C"/>
    <w:rsid w:val="007F03A5"/>
    <w:rsid w:val="007F1428"/>
    <w:rsid w:val="007F1B46"/>
    <w:rsid w:val="007F2558"/>
    <w:rsid w:val="007F2923"/>
    <w:rsid w:val="007F34C6"/>
    <w:rsid w:val="007F3570"/>
    <w:rsid w:val="007F4D35"/>
    <w:rsid w:val="007F4EFD"/>
    <w:rsid w:val="007F51ED"/>
    <w:rsid w:val="007F5821"/>
    <w:rsid w:val="007F622A"/>
    <w:rsid w:val="00800181"/>
    <w:rsid w:val="008002D8"/>
    <w:rsid w:val="008005F4"/>
    <w:rsid w:val="0080347B"/>
    <w:rsid w:val="00803BC1"/>
    <w:rsid w:val="00804DDC"/>
    <w:rsid w:val="0080514A"/>
    <w:rsid w:val="0080559E"/>
    <w:rsid w:val="00806545"/>
    <w:rsid w:val="008066CB"/>
    <w:rsid w:val="0081004C"/>
    <w:rsid w:val="00810158"/>
    <w:rsid w:val="00811030"/>
    <w:rsid w:val="00811193"/>
    <w:rsid w:val="00811644"/>
    <w:rsid w:val="008117AF"/>
    <w:rsid w:val="00811FE5"/>
    <w:rsid w:val="0081330E"/>
    <w:rsid w:val="00813CD7"/>
    <w:rsid w:val="00814274"/>
    <w:rsid w:val="008162DE"/>
    <w:rsid w:val="008167BE"/>
    <w:rsid w:val="00816F2D"/>
    <w:rsid w:val="00817016"/>
    <w:rsid w:val="00817656"/>
    <w:rsid w:val="008209DF"/>
    <w:rsid w:val="00820D5F"/>
    <w:rsid w:val="0082174D"/>
    <w:rsid w:val="00821953"/>
    <w:rsid w:val="00821B43"/>
    <w:rsid w:val="00821EDA"/>
    <w:rsid w:val="008224E0"/>
    <w:rsid w:val="0082412A"/>
    <w:rsid w:val="008242C6"/>
    <w:rsid w:val="00824B34"/>
    <w:rsid w:val="00826359"/>
    <w:rsid w:val="0082639E"/>
    <w:rsid w:val="0082741F"/>
    <w:rsid w:val="0083067C"/>
    <w:rsid w:val="00830882"/>
    <w:rsid w:val="0083089E"/>
    <w:rsid w:val="0083177B"/>
    <w:rsid w:val="00832910"/>
    <w:rsid w:val="00833D74"/>
    <w:rsid w:val="008351D5"/>
    <w:rsid w:val="008351E7"/>
    <w:rsid w:val="00836BF0"/>
    <w:rsid w:val="00837232"/>
    <w:rsid w:val="00837E4D"/>
    <w:rsid w:val="0084054F"/>
    <w:rsid w:val="00840E72"/>
    <w:rsid w:val="008416D6"/>
    <w:rsid w:val="00841A65"/>
    <w:rsid w:val="00841CA2"/>
    <w:rsid w:val="0084345B"/>
    <w:rsid w:val="00844CC0"/>
    <w:rsid w:val="0084638F"/>
    <w:rsid w:val="008463BB"/>
    <w:rsid w:val="00846B1D"/>
    <w:rsid w:val="00846D0B"/>
    <w:rsid w:val="00850269"/>
    <w:rsid w:val="00851420"/>
    <w:rsid w:val="00851DBA"/>
    <w:rsid w:val="00852A3C"/>
    <w:rsid w:val="00852EC4"/>
    <w:rsid w:val="008534AC"/>
    <w:rsid w:val="008536DF"/>
    <w:rsid w:val="008543DE"/>
    <w:rsid w:val="00854D5E"/>
    <w:rsid w:val="008557C6"/>
    <w:rsid w:val="00855DEF"/>
    <w:rsid w:val="00856E19"/>
    <w:rsid w:val="00856E69"/>
    <w:rsid w:val="00857202"/>
    <w:rsid w:val="00857D50"/>
    <w:rsid w:val="00857F9F"/>
    <w:rsid w:val="00860422"/>
    <w:rsid w:val="0086062C"/>
    <w:rsid w:val="00860FCB"/>
    <w:rsid w:val="00861116"/>
    <w:rsid w:val="00861FCA"/>
    <w:rsid w:val="0086218B"/>
    <w:rsid w:val="008621D4"/>
    <w:rsid w:val="00862CE7"/>
    <w:rsid w:val="008639F0"/>
    <w:rsid w:val="00863A12"/>
    <w:rsid w:val="00863CC4"/>
    <w:rsid w:val="00864400"/>
    <w:rsid w:val="0086448B"/>
    <w:rsid w:val="008649A8"/>
    <w:rsid w:val="008652DE"/>
    <w:rsid w:val="00865DF9"/>
    <w:rsid w:val="00865F4A"/>
    <w:rsid w:val="00870809"/>
    <w:rsid w:val="00870A33"/>
    <w:rsid w:val="00870A87"/>
    <w:rsid w:val="0087195E"/>
    <w:rsid w:val="008738E6"/>
    <w:rsid w:val="00873C14"/>
    <w:rsid w:val="00873D28"/>
    <w:rsid w:val="008760A6"/>
    <w:rsid w:val="0087688D"/>
    <w:rsid w:val="0087692F"/>
    <w:rsid w:val="0087739E"/>
    <w:rsid w:val="008805DA"/>
    <w:rsid w:val="0088079C"/>
    <w:rsid w:val="00880D8E"/>
    <w:rsid w:val="0088157B"/>
    <w:rsid w:val="008815A1"/>
    <w:rsid w:val="00881CE2"/>
    <w:rsid w:val="008842C6"/>
    <w:rsid w:val="008845C2"/>
    <w:rsid w:val="00884906"/>
    <w:rsid w:val="008854C8"/>
    <w:rsid w:val="00886D04"/>
    <w:rsid w:val="00886E90"/>
    <w:rsid w:val="008876A5"/>
    <w:rsid w:val="00887C7B"/>
    <w:rsid w:val="00891F56"/>
    <w:rsid w:val="008923E2"/>
    <w:rsid w:val="00893183"/>
    <w:rsid w:val="0089343C"/>
    <w:rsid w:val="00893803"/>
    <w:rsid w:val="00895EAF"/>
    <w:rsid w:val="00895F54"/>
    <w:rsid w:val="0089638E"/>
    <w:rsid w:val="00896B1F"/>
    <w:rsid w:val="00897B70"/>
    <w:rsid w:val="008A0CE3"/>
    <w:rsid w:val="008A18C2"/>
    <w:rsid w:val="008A1B67"/>
    <w:rsid w:val="008A2820"/>
    <w:rsid w:val="008A2FAF"/>
    <w:rsid w:val="008A367E"/>
    <w:rsid w:val="008A4A9E"/>
    <w:rsid w:val="008A58C4"/>
    <w:rsid w:val="008A693A"/>
    <w:rsid w:val="008A7DAB"/>
    <w:rsid w:val="008B14F5"/>
    <w:rsid w:val="008B1BEC"/>
    <w:rsid w:val="008B1E2D"/>
    <w:rsid w:val="008B2BAA"/>
    <w:rsid w:val="008B2BDB"/>
    <w:rsid w:val="008B37D0"/>
    <w:rsid w:val="008B41A2"/>
    <w:rsid w:val="008B44A4"/>
    <w:rsid w:val="008B4828"/>
    <w:rsid w:val="008B49B9"/>
    <w:rsid w:val="008B5417"/>
    <w:rsid w:val="008B5C6A"/>
    <w:rsid w:val="008B5CE5"/>
    <w:rsid w:val="008B6249"/>
    <w:rsid w:val="008B7C8C"/>
    <w:rsid w:val="008C0422"/>
    <w:rsid w:val="008C0C28"/>
    <w:rsid w:val="008C124C"/>
    <w:rsid w:val="008C1607"/>
    <w:rsid w:val="008C382D"/>
    <w:rsid w:val="008C3F03"/>
    <w:rsid w:val="008C463F"/>
    <w:rsid w:val="008C54A3"/>
    <w:rsid w:val="008C663D"/>
    <w:rsid w:val="008C7450"/>
    <w:rsid w:val="008C7690"/>
    <w:rsid w:val="008C7B1B"/>
    <w:rsid w:val="008C7B3E"/>
    <w:rsid w:val="008C7C4B"/>
    <w:rsid w:val="008C7ECC"/>
    <w:rsid w:val="008D0C11"/>
    <w:rsid w:val="008D0FC0"/>
    <w:rsid w:val="008D1356"/>
    <w:rsid w:val="008D1754"/>
    <w:rsid w:val="008D1A00"/>
    <w:rsid w:val="008D1D3F"/>
    <w:rsid w:val="008D2034"/>
    <w:rsid w:val="008D2216"/>
    <w:rsid w:val="008D2598"/>
    <w:rsid w:val="008D2A5F"/>
    <w:rsid w:val="008D33D0"/>
    <w:rsid w:val="008D3F71"/>
    <w:rsid w:val="008D4A9B"/>
    <w:rsid w:val="008D4C75"/>
    <w:rsid w:val="008D5E21"/>
    <w:rsid w:val="008D72FC"/>
    <w:rsid w:val="008D75C4"/>
    <w:rsid w:val="008D7FB5"/>
    <w:rsid w:val="008E1AD9"/>
    <w:rsid w:val="008E1D97"/>
    <w:rsid w:val="008E1EF0"/>
    <w:rsid w:val="008E3032"/>
    <w:rsid w:val="008E3153"/>
    <w:rsid w:val="008E3371"/>
    <w:rsid w:val="008E4B78"/>
    <w:rsid w:val="008E4BFE"/>
    <w:rsid w:val="008E4E61"/>
    <w:rsid w:val="008E4E70"/>
    <w:rsid w:val="008E55A2"/>
    <w:rsid w:val="008E5638"/>
    <w:rsid w:val="008E61CB"/>
    <w:rsid w:val="008E6E04"/>
    <w:rsid w:val="008E7217"/>
    <w:rsid w:val="008E75F9"/>
    <w:rsid w:val="008E78AA"/>
    <w:rsid w:val="008E7BC4"/>
    <w:rsid w:val="008F0843"/>
    <w:rsid w:val="008F1844"/>
    <w:rsid w:val="008F186C"/>
    <w:rsid w:val="008F1D5D"/>
    <w:rsid w:val="008F1F52"/>
    <w:rsid w:val="008F2441"/>
    <w:rsid w:val="008F2499"/>
    <w:rsid w:val="008F26BF"/>
    <w:rsid w:val="008F3571"/>
    <w:rsid w:val="008F362E"/>
    <w:rsid w:val="008F3F07"/>
    <w:rsid w:val="008F4156"/>
    <w:rsid w:val="008F5B27"/>
    <w:rsid w:val="008F77D7"/>
    <w:rsid w:val="0090033B"/>
    <w:rsid w:val="00901519"/>
    <w:rsid w:val="0090167C"/>
    <w:rsid w:val="00902E8C"/>
    <w:rsid w:val="009030CD"/>
    <w:rsid w:val="0090368D"/>
    <w:rsid w:val="00904005"/>
    <w:rsid w:val="00905099"/>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818"/>
    <w:rsid w:val="00915B1C"/>
    <w:rsid w:val="00917DF7"/>
    <w:rsid w:val="00917E58"/>
    <w:rsid w:val="00920AA1"/>
    <w:rsid w:val="00920DDA"/>
    <w:rsid w:val="00921977"/>
    <w:rsid w:val="00921AAB"/>
    <w:rsid w:val="00923EDC"/>
    <w:rsid w:val="00925060"/>
    <w:rsid w:val="00925112"/>
    <w:rsid w:val="009266B0"/>
    <w:rsid w:val="00927173"/>
    <w:rsid w:val="0092746E"/>
    <w:rsid w:val="009277D7"/>
    <w:rsid w:val="00927E8D"/>
    <w:rsid w:val="0093007C"/>
    <w:rsid w:val="00930088"/>
    <w:rsid w:val="00930738"/>
    <w:rsid w:val="00930C28"/>
    <w:rsid w:val="00931B83"/>
    <w:rsid w:val="00931E87"/>
    <w:rsid w:val="0093359A"/>
    <w:rsid w:val="00933E9C"/>
    <w:rsid w:val="009356A4"/>
    <w:rsid w:val="009356F3"/>
    <w:rsid w:val="00935A7D"/>
    <w:rsid w:val="00935B02"/>
    <w:rsid w:val="00935DE9"/>
    <w:rsid w:val="0093620C"/>
    <w:rsid w:val="00936DC6"/>
    <w:rsid w:val="00936FE5"/>
    <w:rsid w:val="0093726A"/>
    <w:rsid w:val="00937353"/>
    <w:rsid w:val="00937E98"/>
    <w:rsid w:val="009403A9"/>
    <w:rsid w:val="00940F7D"/>
    <w:rsid w:val="009415FA"/>
    <w:rsid w:val="00941893"/>
    <w:rsid w:val="0094192C"/>
    <w:rsid w:val="00942893"/>
    <w:rsid w:val="00943DBE"/>
    <w:rsid w:val="0094474A"/>
    <w:rsid w:val="009447E5"/>
    <w:rsid w:val="00944A82"/>
    <w:rsid w:val="00946344"/>
    <w:rsid w:val="00946AB5"/>
    <w:rsid w:val="00946EBC"/>
    <w:rsid w:val="00947A98"/>
    <w:rsid w:val="009505FC"/>
    <w:rsid w:val="00950D26"/>
    <w:rsid w:val="00950D73"/>
    <w:rsid w:val="00950FFA"/>
    <w:rsid w:val="00951263"/>
    <w:rsid w:val="00951563"/>
    <w:rsid w:val="0095377C"/>
    <w:rsid w:val="009538D0"/>
    <w:rsid w:val="00953909"/>
    <w:rsid w:val="009554A3"/>
    <w:rsid w:val="0095586D"/>
    <w:rsid w:val="0095610F"/>
    <w:rsid w:val="00956318"/>
    <w:rsid w:val="00956CC2"/>
    <w:rsid w:val="00957015"/>
    <w:rsid w:val="00960192"/>
    <w:rsid w:val="009608D0"/>
    <w:rsid w:val="00962487"/>
    <w:rsid w:val="00962C4D"/>
    <w:rsid w:val="00963183"/>
    <w:rsid w:val="009633CC"/>
    <w:rsid w:val="00963502"/>
    <w:rsid w:val="00964367"/>
    <w:rsid w:val="009643DB"/>
    <w:rsid w:val="009649F9"/>
    <w:rsid w:val="009665F2"/>
    <w:rsid w:val="00966A45"/>
    <w:rsid w:val="00966A87"/>
    <w:rsid w:val="00966C69"/>
    <w:rsid w:val="00966FAB"/>
    <w:rsid w:val="009670F2"/>
    <w:rsid w:val="00967506"/>
    <w:rsid w:val="00967F4F"/>
    <w:rsid w:val="009704B5"/>
    <w:rsid w:val="00971BDF"/>
    <w:rsid w:val="009721FE"/>
    <w:rsid w:val="0097259E"/>
    <w:rsid w:val="00972835"/>
    <w:rsid w:val="009731E4"/>
    <w:rsid w:val="0097424F"/>
    <w:rsid w:val="00975051"/>
    <w:rsid w:val="0097551C"/>
    <w:rsid w:val="00976944"/>
    <w:rsid w:val="00976B73"/>
    <w:rsid w:val="00976FA6"/>
    <w:rsid w:val="009778A5"/>
    <w:rsid w:val="00980A9F"/>
    <w:rsid w:val="00980DEA"/>
    <w:rsid w:val="00981D7D"/>
    <w:rsid w:val="00981EAD"/>
    <w:rsid w:val="0098254B"/>
    <w:rsid w:val="0098265B"/>
    <w:rsid w:val="00982A74"/>
    <w:rsid w:val="0098311D"/>
    <w:rsid w:val="009833DB"/>
    <w:rsid w:val="009834FF"/>
    <w:rsid w:val="009835E1"/>
    <w:rsid w:val="00983AE6"/>
    <w:rsid w:val="0098413A"/>
    <w:rsid w:val="0098419E"/>
    <w:rsid w:val="00985232"/>
    <w:rsid w:val="009858FF"/>
    <w:rsid w:val="009865D7"/>
    <w:rsid w:val="00986760"/>
    <w:rsid w:val="00986FE7"/>
    <w:rsid w:val="00987809"/>
    <w:rsid w:val="00990F8B"/>
    <w:rsid w:val="009928CD"/>
    <w:rsid w:val="00994F52"/>
    <w:rsid w:val="009957F9"/>
    <w:rsid w:val="00995DDF"/>
    <w:rsid w:val="0099679E"/>
    <w:rsid w:val="0099690C"/>
    <w:rsid w:val="009969B7"/>
    <w:rsid w:val="009971E4"/>
    <w:rsid w:val="009A07D6"/>
    <w:rsid w:val="009A1987"/>
    <w:rsid w:val="009A1C35"/>
    <w:rsid w:val="009A28FF"/>
    <w:rsid w:val="009A2977"/>
    <w:rsid w:val="009A3966"/>
    <w:rsid w:val="009A4328"/>
    <w:rsid w:val="009A455A"/>
    <w:rsid w:val="009A4A1E"/>
    <w:rsid w:val="009A5504"/>
    <w:rsid w:val="009A6E65"/>
    <w:rsid w:val="009A73C5"/>
    <w:rsid w:val="009A74BF"/>
    <w:rsid w:val="009A7AA7"/>
    <w:rsid w:val="009A7EAD"/>
    <w:rsid w:val="009B1097"/>
    <w:rsid w:val="009B2175"/>
    <w:rsid w:val="009B29DF"/>
    <w:rsid w:val="009B2AD2"/>
    <w:rsid w:val="009B3800"/>
    <w:rsid w:val="009B4A90"/>
    <w:rsid w:val="009B4CD0"/>
    <w:rsid w:val="009B4DB3"/>
    <w:rsid w:val="009B52E7"/>
    <w:rsid w:val="009B618E"/>
    <w:rsid w:val="009B74A3"/>
    <w:rsid w:val="009B7DFA"/>
    <w:rsid w:val="009C06B0"/>
    <w:rsid w:val="009C1004"/>
    <w:rsid w:val="009C13C1"/>
    <w:rsid w:val="009C2217"/>
    <w:rsid w:val="009C2AE4"/>
    <w:rsid w:val="009C4248"/>
    <w:rsid w:val="009C484C"/>
    <w:rsid w:val="009C4D62"/>
    <w:rsid w:val="009C5110"/>
    <w:rsid w:val="009C547E"/>
    <w:rsid w:val="009C5817"/>
    <w:rsid w:val="009C5BAD"/>
    <w:rsid w:val="009C73DB"/>
    <w:rsid w:val="009C742F"/>
    <w:rsid w:val="009C78CC"/>
    <w:rsid w:val="009C7F41"/>
    <w:rsid w:val="009D058B"/>
    <w:rsid w:val="009D07D2"/>
    <w:rsid w:val="009D0C73"/>
    <w:rsid w:val="009D143A"/>
    <w:rsid w:val="009D2921"/>
    <w:rsid w:val="009D2996"/>
    <w:rsid w:val="009D2C59"/>
    <w:rsid w:val="009D32A7"/>
    <w:rsid w:val="009D4DC5"/>
    <w:rsid w:val="009D51D5"/>
    <w:rsid w:val="009D5662"/>
    <w:rsid w:val="009D6115"/>
    <w:rsid w:val="009D638F"/>
    <w:rsid w:val="009D672E"/>
    <w:rsid w:val="009D6A47"/>
    <w:rsid w:val="009D6B2C"/>
    <w:rsid w:val="009D772A"/>
    <w:rsid w:val="009E0282"/>
    <w:rsid w:val="009E0504"/>
    <w:rsid w:val="009E0605"/>
    <w:rsid w:val="009E1F37"/>
    <w:rsid w:val="009E4A8E"/>
    <w:rsid w:val="009E5DD3"/>
    <w:rsid w:val="009E66B9"/>
    <w:rsid w:val="009E77C3"/>
    <w:rsid w:val="009E7A02"/>
    <w:rsid w:val="009E7B40"/>
    <w:rsid w:val="009F0198"/>
    <w:rsid w:val="009F05E6"/>
    <w:rsid w:val="009F08BD"/>
    <w:rsid w:val="009F1CD6"/>
    <w:rsid w:val="009F21F3"/>
    <w:rsid w:val="009F23E5"/>
    <w:rsid w:val="009F2A62"/>
    <w:rsid w:val="009F372B"/>
    <w:rsid w:val="009F3CD7"/>
    <w:rsid w:val="009F42D5"/>
    <w:rsid w:val="009F4525"/>
    <w:rsid w:val="009F6089"/>
    <w:rsid w:val="009F60B6"/>
    <w:rsid w:val="009F6199"/>
    <w:rsid w:val="009F64FB"/>
    <w:rsid w:val="009F6CCD"/>
    <w:rsid w:val="00A00115"/>
    <w:rsid w:val="00A002F5"/>
    <w:rsid w:val="00A00485"/>
    <w:rsid w:val="00A008E7"/>
    <w:rsid w:val="00A01B70"/>
    <w:rsid w:val="00A02C69"/>
    <w:rsid w:val="00A02D74"/>
    <w:rsid w:val="00A048AB"/>
    <w:rsid w:val="00A051D9"/>
    <w:rsid w:val="00A05F6E"/>
    <w:rsid w:val="00A06508"/>
    <w:rsid w:val="00A06D58"/>
    <w:rsid w:val="00A070D0"/>
    <w:rsid w:val="00A1052D"/>
    <w:rsid w:val="00A12153"/>
    <w:rsid w:val="00A128AC"/>
    <w:rsid w:val="00A13DE3"/>
    <w:rsid w:val="00A153EA"/>
    <w:rsid w:val="00A15A7F"/>
    <w:rsid w:val="00A15B91"/>
    <w:rsid w:val="00A1614E"/>
    <w:rsid w:val="00A1650A"/>
    <w:rsid w:val="00A16DEA"/>
    <w:rsid w:val="00A17550"/>
    <w:rsid w:val="00A1777E"/>
    <w:rsid w:val="00A21B34"/>
    <w:rsid w:val="00A21F37"/>
    <w:rsid w:val="00A22BD9"/>
    <w:rsid w:val="00A2306B"/>
    <w:rsid w:val="00A23601"/>
    <w:rsid w:val="00A2458D"/>
    <w:rsid w:val="00A2520A"/>
    <w:rsid w:val="00A25AA2"/>
    <w:rsid w:val="00A25FA0"/>
    <w:rsid w:val="00A267F4"/>
    <w:rsid w:val="00A27676"/>
    <w:rsid w:val="00A31E48"/>
    <w:rsid w:val="00A31E82"/>
    <w:rsid w:val="00A31EEE"/>
    <w:rsid w:val="00A323C5"/>
    <w:rsid w:val="00A32537"/>
    <w:rsid w:val="00A327A6"/>
    <w:rsid w:val="00A32A1F"/>
    <w:rsid w:val="00A32A97"/>
    <w:rsid w:val="00A33BDB"/>
    <w:rsid w:val="00A341F9"/>
    <w:rsid w:val="00A349F8"/>
    <w:rsid w:val="00A34E64"/>
    <w:rsid w:val="00A35025"/>
    <w:rsid w:val="00A352DA"/>
    <w:rsid w:val="00A367C8"/>
    <w:rsid w:val="00A36D48"/>
    <w:rsid w:val="00A379AC"/>
    <w:rsid w:val="00A37E49"/>
    <w:rsid w:val="00A37FEE"/>
    <w:rsid w:val="00A40018"/>
    <w:rsid w:val="00A409CA"/>
    <w:rsid w:val="00A42334"/>
    <w:rsid w:val="00A42F03"/>
    <w:rsid w:val="00A437A2"/>
    <w:rsid w:val="00A44B12"/>
    <w:rsid w:val="00A44D03"/>
    <w:rsid w:val="00A456C1"/>
    <w:rsid w:val="00A456C4"/>
    <w:rsid w:val="00A4598C"/>
    <w:rsid w:val="00A45E5E"/>
    <w:rsid w:val="00A468EE"/>
    <w:rsid w:val="00A469A6"/>
    <w:rsid w:val="00A477C5"/>
    <w:rsid w:val="00A5060B"/>
    <w:rsid w:val="00A512AA"/>
    <w:rsid w:val="00A5219D"/>
    <w:rsid w:val="00A525B6"/>
    <w:rsid w:val="00A5273E"/>
    <w:rsid w:val="00A5330C"/>
    <w:rsid w:val="00A53D96"/>
    <w:rsid w:val="00A53E02"/>
    <w:rsid w:val="00A5414C"/>
    <w:rsid w:val="00A561CC"/>
    <w:rsid w:val="00A56930"/>
    <w:rsid w:val="00A56E70"/>
    <w:rsid w:val="00A605AA"/>
    <w:rsid w:val="00A6120D"/>
    <w:rsid w:val="00A615E2"/>
    <w:rsid w:val="00A62968"/>
    <w:rsid w:val="00A62B4C"/>
    <w:rsid w:val="00A62E26"/>
    <w:rsid w:val="00A635C5"/>
    <w:rsid w:val="00A63C93"/>
    <w:rsid w:val="00A6473A"/>
    <w:rsid w:val="00A65B0B"/>
    <w:rsid w:val="00A65FC3"/>
    <w:rsid w:val="00A6603B"/>
    <w:rsid w:val="00A67B91"/>
    <w:rsid w:val="00A70828"/>
    <w:rsid w:val="00A70AFD"/>
    <w:rsid w:val="00A71DE3"/>
    <w:rsid w:val="00A73D0A"/>
    <w:rsid w:val="00A74159"/>
    <w:rsid w:val="00A74C0C"/>
    <w:rsid w:val="00A75E83"/>
    <w:rsid w:val="00A75F8D"/>
    <w:rsid w:val="00A76703"/>
    <w:rsid w:val="00A76BB4"/>
    <w:rsid w:val="00A77652"/>
    <w:rsid w:val="00A82131"/>
    <w:rsid w:val="00A83197"/>
    <w:rsid w:val="00A838B3"/>
    <w:rsid w:val="00A8413A"/>
    <w:rsid w:val="00A84775"/>
    <w:rsid w:val="00A8513C"/>
    <w:rsid w:val="00A85A51"/>
    <w:rsid w:val="00A85CF3"/>
    <w:rsid w:val="00A86005"/>
    <w:rsid w:val="00A869E4"/>
    <w:rsid w:val="00A86D7F"/>
    <w:rsid w:val="00A9015A"/>
    <w:rsid w:val="00A9128B"/>
    <w:rsid w:val="00A91796"/>
    <w:rsid w:val="00A92B72"/>
    <w:rsid w:val="00A93F63"/>
    <w:rsid w:val="00A9546E"/>
    <w:rsid w:val="00A96FE0"/>
    <w:rsid w:val="00A97A57"/>
    <w:rsid w:val="00AA0A8B"/>
    <w:rsid w:val="00AA0D28"/>
    <w:rsid w:val="00AA47C0"/>
    <w:rsid w:val="00AA4B4B"/>
    <w:rsid w:val="00AA5DD5"/>
    <w:rsid w:val="00AA5E07"/>
    <w:rsid w:val="00AA6AE3"/>
    <w:rsid w:val="00AA6F0B"/>
    <w:rsid w:val="00AA73FF"/>
    <w:rsid w:val="00AA76DC"/>
    <w:rsid w:val="00AA77B2"/>
    <w:rsid w:val="00AB0864"/>
    <w:rsid w:val="00AB1D9E"/>
    <w:rsid w:val="00AB3900"/>
    <w:rsid w:val="00AB401C"/>
    <w:rsid w:val="00AB4478"/>
    <w:rsid w:val="00AB5103"/>
    <w:rsid w:val="00AC0DBE"/>
    <w:rsid w:val="00AC12EC"/>
    <w:rsid w:val="00AC1D22"/>
    <w:rsid w:val="00AC2C9F"/>
    <w:rsid w:val="00AC2CF6"/>
    <w:rsid w:val="00AC34B7"/>
    <w:rsid w:val="00AC4259"/>
    <w:rsid w:val="00AC4960"/>
    <w:rsid w:val="00AC5265"/>
    <w:rsid w:val="00AC5CF6"/>
    <w:rsid w:val="00AC7BD8"/>
    <w:rsid w:val="00AD0BE9"/>
    <w:rsid w:val="00AD1CA7"/>
    <w:rsid w:val="00AD1DAA"/>
    <w:rsid w:val="00AD283D"/>
    <w:rsid w:val="00AD3CF2"/>
    <w:rsid w:val="00AD3D8F"/>
    <w:rsid w:val="00AD4452"/>
    <w:rsid w:val="00AD4502"/>
    <w:rsid w:val="00AD454E"/>
    <w:rsid w:val="00AD4676"/>
    <w:rsid w:val="00AD47D3"/>
    <w:rsid w:val="00AD4808"/>
    <w:rsid w:val="00AD4825"/>
    <w:rsid w:val="00AD4879"/>
    <w:rsid w:val="00AD5238"/>
    <w:rsid w:val="00AD52A3"/>
    <w:rsid w:val="00AD5574"/>
    <w:rsid w:val="00AD589B"/>
    <w:rsid w:val="00AD69C7"/>
    <w:rsid w:val="00AE0275"/>
    <w:rsid w:val="00AE04D0"/>
    <w:rsid w:val="00AE0B44"/>
    <w:rsid w:val="00AE0BC9"/>
    <w:rsid w:val="00AE0EB8"/>
    <w:rsid w:val="00AE16CD"/>
    <w:rsid w:val="00AE1BB0"/>
    <w:rsid w:val="00AE1EC4"/>
    <w:rsid w:val="00AE2002"/>
    <w:rsid w:val="00AE2593"/>
    <w:rsid w:val="00AE3220"/>
    <w:rsid w:val="00AE3509"/>
    <w:rsid w:val="00AE4036"/>
    <w:rsid w:val="00AE44F6"/>
    <w:rsid w:val="00AE48B5"/>
    <w:rsid w:val="00AE5E1A"/>
    <w:rsid w:val="00AE67E6"/>
    <w:rsid w:val="00AE6D31"/>
    <w:rsid w:val="00AE6F74"/>
    <w:rsid w:val="00AE79B8"/>
    <w:rsid w:val="00AF08D8"/>
    <w:rsid w:val="00AF0B50"/>
    <w:rsid w:val="00AF0ECC"/>
    <w:rsid w:val="00AF11EC"/>
    <w:rsid w:val="00AF2457"/>
    <w:rsid w:val="00AF32AC"/>
    <w:rsid w:val="00AF3BF8"/>
    <w:rsid w:val="00AF3F39"/>
    <w:rsid w:val="00AF48B2"/>
    <w:rsid w:val="00AF4D4F"/>
    <w:rsid w:val="00AF4EFE"/>
    <w:rsid w:val="00AF5339"/>
    <w:rsid w:val="00AF53E4"/>
    <w:rsid w:val="00AF55B5"/>
    <w:rsid w:val="00AF567B"/>
    <w:rsid w:val="00AF5BC5"/>
    <w:rsid w:val="00AF667D"/>
    <w:rsid w:val="00AF67C9"/>
    <w:rsid w:val="00AF6A53"/>
    <w:rsid w:val="00AF6CC7"/>
    <w:rsid w:val="00AF74B2"/>
    <w:rsid w:val="00AF7DFA"/>
    <w:rsid w:val="00B00062"/>
    <w:rsid w:val="00B00E06"/>
    <w:rsid w:val="00B01461"/>
    <w:rsid w:val="00B029BE"/>
    <w:rsid w:val="00B02D29"/>
    <w:rsid w:val="00B054C2"/>
    <w:rsid w:val="00B05879"/>
    <w:rsid w:val="00B06D4B"/>
    <w:rsid w:val="00B072CC"/>
    <w:rsid w:val="00B10089"/>
    <w:rsid w:val="00B117A1"/>
    <w:rsid w:val="00B11F4E"/>
    <w:rsid w:val="00B12704"/>
    <w:rsid w:val="00B13188"/>
    <w:rsid w:val="00B1404E"/>
    <w:rsid w:val="00B15F75"/>
    <w:rsid w:val="00B16F03"/>
    <w:rsid w:val="00B174C4"/>
    <w:rsid w:val="00B17867"/>
    <w:rsid w:val="00B21A0C"/>
    <w:rsid w:val="00B21A7C"/>
    <w:rsid w:val="00B22E62"/>
    <w:rsid w:val="00B2310D"/>
    <w:rsid w:val="00B239A0"/>
    <w:rsid w:val="00B23BB5"/>
    <w:rsid w:val="00B23CBC"/>
    <w:rsid w:val="00B23D0F"/>
    <w:rsid w:val="00B24488"/>
    <w:rsid w:val="00B25C0E"/>
    <w:rsid w:val="00B263FC"/>
    <w:rsid w:val="00B26440"/>
    <w:rsid w:val="00B26B17"/>
    <w:rsid w:val="00B274A9"/>
    <w:rsid w:val="00B27949"/>
    <w:rsid w:val="00B306D1"/>
    <w:rsid w:val="00B310DC"/>
    <w:rsid w:val="00B32358"/>
    <w:rsid w:val="00B326D8"/>
    <w:rsid w:val="00B32DA9"/>
    <w:rsid w:val="00B340A9"/>
    <w:rsid w:val="00B341CD"/>
    <w:rsid w:val="00B34F2D"/>
    <w:rsid w:val="00B35000"/>
    <w:rsid w:val="00B36DA6"/>
    <w:rsid w:val="00B36E9D"/>
    <w:rsid w:val="00B3737F"/>
    <w:rsid w:val="00B37EB9"/>
    <w:rsid w:val="00B40214"/>
    <w:rsid w:val="00B405A0"/>
    <w:rsid w:val="00B40782"/>
    <w:rsid w:val="00B40AAC"/>
    <w:rsid w:val="00B41249"/>
    <w:rsid w:val="00B41519"/>
    <w:rsid w:val="00B4185B"/>
    <w:rsid w:val="00B4207A"/>
    <w:rsid w:val="00B4230B"/>
    <w:rsid w:val="00B432F8"/>
    <w:rsid w:val="00B43723"/>
    <w:rsid w:val="00B44652"/>
    <w:rsid w:val="00B449A0"/>
    <w:rsid w:val="00B44A3B"/>
    <w:rsid w:val="00B44B49"/>
    <w:rsid w:val="00B45705"/>
    <w:rsid w:val="00B4648E"/>
    <w:rsid w:val="00B46E98"/>
    <w:rsid w:val="00B47036"/>
    <w:rsid w:val="00B476A8"/>
    <w:rsid w:val="00B4772E"/>
    <w:rsid w:val="00B51C8B"/>
    <w:rsid w:val="00B52525"/>
    <w:rsid w:val="00B52810"/>
    <w:rsid w:val="00B53489"/>
    <w:rsid w:val="00B53CB8"/>
    <w:rsid w:val="00B54B44"/>
    <w:rsid w:val="00B553A8"/>
    <w:rsid w:val="00B55D2A"/>
    <w:rsid w:val="00B5702B"/>
    <w:rsid w:val="00B57415"/>
    <w:rsid w:val="00B57AAA"/>
    <w:rsid w:val="00B57F42"/>
    <w:rsid w:val="00B6097F"/>
    <w:rsid w:val="00B60FCE"/>
    <w:rsid w:val="00B6184C"/>
    <w:rsid w:val="00B61DC5"/>
    <w:rsid w:val="00B62326"/>
    <w:rsid w:val="00B64963"/>
    <w:rsid w:val="00B6560A"/>
    <w:rsid w:val="00B66F22"/>
    <w:rsid w:val="00B6713C"/>
    <w:rsid w:val="00B7071B"/>
    <w:rsid w:val="00B708E8"/>
    <w:rsid w:val="00B7094E"/>
    <w:rsid w:val="00B71910"/>
    <w:rsid w:val="00B71FAF"/>
    <w:rsid w:val="00B72082"/>
    <w:rsid w:val="00B733BC"/>
    <w:rsid w:val="00B73BE2"/>
    <w:rsid w:val="00B74146"/>
    <w:rsid w:val="00B752C8"/>
    <w:rsid w:val="00B771AA"/>
    <w:rsid w:val="00B77734"/>
    <w:rsid w:val="00B77A30"/>
    <w:rsid w:val="00B77AC8"/>
    <w:rsid w:val="00B80854"/>
    <w:rsid w:val="00B8092F"/>
    <w:rsid w:val="00B80A9E"/>
    <w:rsid w:val="00B824C5"/>
    <w:rsid w:val="00B82631"/>
    <w:rsid w:val="00B82F33"/>
    <w:rsid w:val="00B83479"/>
    <w:rsid w:val="00B83AE6"/>
    <w:rsid w:val="00B83F4F"/>
    <w:rsid w:val="00B85485"/>
    <w:rsid w:val="00B8554F"/>
    <w:rsid w:val="00B85846"/>
    <w:rsid w:val="00B859A2"/>
    <w:rsid w:val="00B85EB3"/>
    <w:rsid w:val="00B862D6"/>
    <w:rsid w:val="00B870E9"/>
    <w:rsid w:val="00B877E4"/>
    <w:rsid w:val="00B879E4"/>
    <w:rsid w:val="00B9025F"/>
    <w:rsid w:val="00B904F1"/>
    <w:rsid w:val="00B905C9"/>
    <w:rsid w:val="00B90B5B"/>
    <w:rsid w:val="00B9198A"/>
    <w:rsid w:val="00B91ED4"/>
    <w:rsid w:val="00B92E9F"/>
    <w:rsid w:val="00B93366"/>
    <w:rsid w:val="00B93EBD"/>
    <w:rsid w:val="00B93EE2"/>
    <w:rsid w:val="00B94163"/>
    <w:rsid w:val="00B94E7B"/>
    <w:rsid w:val="00B9529C"/>
    <w:rsid w:val="00B959A2"/>
    <w:rsid w:val="00B95A91"/>
    <w:rsid w:val="00B95C76"/>
    <w:rsid w:val="00B95FF0"/>
    <w:rsid w:val="00B96466"/>
    <w:rsid w:val="00B9667B"/>
    <w:rsid w:val="00B96C63"/>
    <w:rsid w:val="00B96CC2"/>
    <w:rsid w:val="00B97E04"/>
    <w:rsid w:val="00BA0A01"/>
    <w:rsid w:val="00BA0B29"/>
    <w:rsid w:val="00BA169F"/>
    <w:rsid w:val="00BA221F"/>
    <w:rsid w:val="00BA2B91"/>
    <w:rsid w:val="00BA2F07"/>
    <w:rsid w:val="00BA33F9"/>
    <w:rsid w:val="00BA37D4"/>
    <w:rsid w:val="00BA3B26"/>
    <w:rsid w:val="00BA50D9"/>
    <w:rsid w:val="00BA54E4"/>
    <w:rsid w:val="00BA66FE"/>
    <w:rsid w:val="00BA67DB"/>
    <w:rsid w:val="00BA6C97"/>
    <w:rsid w:val="00BA7EF3"/>
    <w:rsid w:val="00BB003A"/>
    <w:rsid w:val="00BB1655"/>
    <w:rsid w:val="00BB23A3"/>
    <w:rsid w:val="00BB2709"/>
    <w:rsid w:val="00BB28C8"/>
    <w:rsid w:val="00BB2E8C"/>
    <w:rsid w:val="00BB345F"/>
    <w:rsid w:val="00BB38AE"/>
    <w:rsid w:val="00BB3D0E"/>
    <w:rsid w:val="00BB5EC9"/>
    <w:rsid w:val="00BB6526"/>
    <w:rsid w:val="00BB6791"/>
    <w:rsid w:val="00BB6D72"/>
    <w:rsid w:val="00BB7BBF"/>
    <w:rsid w:val="00BC0C51"/>
    <w:rsid w:val="00BC1774"/>
    <w:rsid w:val="00BC1B2E"/>
    <w:rsid w:val="00BC2244"/>
    <w:rsid w:val="00BC2651"/>
    <w:rsid w:val="00BC3892"/>
    <w:rsid w:val="00BC3A11"/>
    <w:rsid w:val="00BC4787"/>
    <w:rsid w:val="00BC47B3"/>
    <w:rsid w:val="00BC47FC"/>
    <w:rsid w:val="00BC60F9"/>
    <w:rsid w:val="00BC622B"/>
    <w:rsid w:val="00BC64B6"/>
    <w:rsid w:val="00BC6502"/>
    <w:rsid w:val="00BC6FF0"/>
    <w:rsid w:val="00BC7335"/>
    <w:rsid w:val="00BC7B91"/>
    <w:rsid w:val="00BC7BCE"/>
    <w:rsid w:val="00BC7D1A"/>
    <w:rsid w:val="00BD0448"/>
    <w:rsid w:val="00BD0745"/>
    <w:rsid w:val="00BD13A7"/>
    <w:rsid w:val="00BD1ABD"/>
    <w:rsid w:val="00BD2851"/>
    <w:rsid w:val="00BD3F27"/>
    <w:rsid w:val="00BD5144"/>
    <w:rsid w:val="00BD523E"/>
    <w:rsid w:val="00BD6106"/>
    <w:rsid w:val="00BD61B3"/>
    <w:rsid w:val="00BD6BC8"/>
    <w:rsid w:val="00BE024A"/>
    <w:rsid w:val="00BE0570"/>
    <w:rsid w:val="00BE0CE0"/>
    <w:rsid w:val="00BE3BE3"/>
    <w:rsid w:val="00BE3FFE"/>
    <w:rsid w:val="00BE4BF5"/>
    <w:rsid w:val="00BE571C"/>
    <w:rsid w:val="00BE6295"/>
    <w:rsid w:val="00BE6FD1"/>
    <w:rsid w:val="00BE6FD6"/>
    <w:rsid w:val="00BE756A"/>
    <w:rsid w:val="00BE7D6B"/>
    <w:rsid w:val="00BF0EE9"/>
    <w:rsid w:val="00BF109D"/>
    <w:rsid w:val="00BF1343"/>
    <w:rsid w:val="00BF141E"/>
    <w:rsid w:val="00BF283F"/>
    <w:rsid w:val="00BF2889"/>
    <w:rsid w:val="00BF28BD"/>
    <w:rsid w:val="00BF2A30"/>
    <w:rsid w:val="00BF2AA1"/>
    <w:rsid w:val="00BF2FC4"/>
    <w:rsid w:val="00BF300C"/>
    <w:rsid w:val="00BF31AC"/>
    <w:rsid w:val="00BF3787"/>
    <w:rsid w:val="00BF3BB9"/>
    <w:rsid w:val="00BF3C6E"/>
    <w:rsid w:val="00BF40AF"/>
    <w:rsid w:val="00BF505B"/>
    <w:rsid w:val="00BF57F6"/>
    <w:rsid w:val="00BF6001"/>
    <w:rsid w:val="00BF6344"/>
    <w:rsid w:val="00BF7786"/>
    <w:rsid w:val="00C00A02"/>
    <w:rsid w:val="00C016F2"/>
    <w:rsid w:val="00C02658"/>
    <w:rsid w:val="00C02865"/>
    <w:rsid w:val="00C03C01"/>
    <w:rsid w:val="00C06ABE"/>
    <w:rsid w:val="00C071F9"/>
    <w:rsid w:val="00C07703"/>
    <w:rsid w:val="00C10005"/>
    <w:rsid w:val="00C10200"/>
    <w:rsid w:val="00C115F8"/>
    <w:rsid w:val="00C11B51"/>
    <w:rsid w:val="00C12B48"/>
    <w:rsid w:val="00C142AD"/>
    <w:rsid w:val="00C16634"/>
    <w:rsid w:val="00C16DA1"/>
    <w:rsid w:val="00C16DAE"/>
    <w:rsid w:val="00C170E8"/>
    <w:rsid w:val="00C2033D"/>
    <w:rsid w:val="00C20B61"/>
    <w:rsid w:val="00C21611"/>
    <w:rsid w:val="00C23A60"/>
    <w:rsid w:val="00C23ECD"/>
    <w:rsid w:val="00C24F6B"/>
    <w:rsid w:val="00C24F7C"/>
    <w:rsid w:val="00C26441"/>
    <w:rsid w:val="00C27901"/>
    <w:rsid w:val="00C306A4"/>
    <w:rsid w:val="00C32AB3"/>
    <w:rsid w:val="00C33767"/>
    <w:rsid w:val="00C33D8F"/>
    <w:rsid w:val="00C34820"/>
    <w:rsid w:val="00C34F6B"/>
    <w:rsid w:val="00C3540B"/>
    <w:rsid w:val="00C357C3"/>
    <w:rsid w:val="00C35A0E"/>
    <w:rsid w:val="00C4001F"/>
    <w:rsid w:val="00C40477"/>
    <w:rsid w:val="00C40BC7"/>
    <w:rsid w:val="00C41E29"/>
    <w:rsid w:val="00C41E87"/>
    <w:rsid w:val="00C421E2"/>
    <w:rsid w:val="00C42374"/>
    <w:rsid w:val="00C429CC"/>
    <w:rsid w:val="00C42E27"/>
    <w:rsid w:val="00C43255"/>
    <w:rsid w:val="00C43289"/>
    <w:rsid w:val="00C4428F"/>
    <w:rsid w:val="00C450A7"/>
    <w:rsid w:val="00C4510F"/>
    <w:rsid w:val="00C453F1"/>
    <w:rsid w:val="00C454CA"/>
    <w:rsid w:val="00C45841"/>
    <w:rsid w:val="00C46E8E"/>
    <w:rsid w:val="00C46F7A"/>
    <w:rsid w:val="00C47002"/>
    <w:rsid w:val="00C47291"/>
    <w:rsid w:val="00C50AFC"/>
    <w:rsid w:val="00C52044"/>
    <w:rsid w:val="00C52574"/>
    <w:rsid w:val="00C52756"/>
    <w:rsid w:val="00C5296E"/>
    <w:rsid w:val="00C5389B"/>
    <w:rsid w:val="00C540C9"/>
    <w:rsid w:val="00C5411A"/>
    <w:rsid w:val="00C5432F"/>
    <w:rsid w:val="00C54795"/>
    <w:rsid w:val="00C55670"/>
    <w:rsid w:val="00C5742E"/>
    <w:rsid w:val="00C60BE5"/>
    <w:rsid w:val="00C611EC"/>
    <w:rsid w:val="00C615F1"/>
    <w:rsid w:val="00C62B28"/>
    <w:rsid w:val="00C637E2"/>
    <w:rsid w:val="00C63D07"/>
    <w:rsid w:val="00C656CA"/>
    <w:rsid w:val="00C657E6"/>
    <w:rsid w:val="00C65D2C"/>
    <w:rsid w:val="00C66730"/>
    <w:rsid w:val="00C66E66"/>
    <w:rsid w:val="00C67950"/>
    <w:rsid w:val="00C7087C"/>
    <w:rsid w:val="00C70A72"/>
    <w:rsid w:val="00C71AC1"/>
    <w:rsid w:val="00C726C8"/>
    <w:rsid w:val="00C72822"/>
    <w:rsid w:val="00C72908"/>
    <w:rsid w:val="00C72FB9"/>
    <w:rsid w:val="00C737AE"/>
    <w:rsid w:val="00C73DD2"/>
    <w:rsid w:val="00C73E3F"/>
    <w:rsid w:val="00C73FE9"/>
    <w:rsid w:val="00C75273"/>
    <w:rsid w:val="00C76E9A"/>
    <w:rsid w:val="00C7729C"/>
    <w:rsid w:val="00C778DD"/>
    <w:rsid w:val="00C779C8"/>
    <w:rsid w:val="00C802DA"/>
    <w:rsid w:val="00C80490"/>
    <w:rsid w:val="00C817B1"/>
    <w:rsid w:val="00C81C18"/>
    <w:rsid w:val="00C821CA"/>
    <w:rsid w:val="00C83914"/>
    <w:rsid w:val="00C83958"/>
    <w:rsid w:val="00C84C54"/>
    <w:rsid w:val="00C84D36"/>
    <w:rsid w:val="00C84E07"/>
    <w:rsid w:val="00C84EF0"/>
    <w:rsid w:val="00C863B4"/>
    <w:rsid w:val="00C8662D"/>
    <w:rsid w:val="00C8691B"/>
    <w:rsid w:val="00C8745A"/>
    <w:rsid w:val="00C87F2F"/>
    <w:rsid w:val="00C90FB3"/>
    <w:rsid w:val="00C9109C"/>
    <w:rsid w:val="00C916EC"/>
    <w:rsid w:val="00C9186F"/>
    <w:rsid w:val="00C927B8"/>
    <w:rsid w:val="00C936B5"/>
    <w:rsid w:val="00C9441B"/>
    <w:rsid w:val="00C944A4"/>
    <w:rsid w:val="00C94558"/>
    <w:rsid w:val="00C94CCE"/>
    <w:rsid w:val="00C94E9E"/>
    <w:rsid w:val="00C95034"/>
    <w:rsid w:val="00C955CE"/>
    <w:rsid w:val="00C96029"/>
    <w:rsid w:val="00C96250"/>
    <w:rsid w:val="00C965F0"/>
    <w:rsid w:val="00C968EB"/>
    <w:rsid w:val="00C96BEC"/>
    <w:rsid w:val="00C96E39"/>
    <w:rsid w:val="00C9763F"/>
    <w:rsid w:val="00C976C3"/>
    <w:rsid w:val="00C97CEE"/>
    <w:rsid w:val="00CA031F"/>
    <w:rsid w:val="00CA1122"/>
    <w:rsid w:val="00CA118C"/>
    <w:rsid w:val="00CA1468"/>
    <w:rsid w:val="00CA14B2"/>
    <w:rsid w:val="00CA1FA0"/>
    <w:rsid w:val="00CA285E"/>
    <w:rsid w:val="00CA2E51"/>
    <w:rsid w:val="00CA4650"/>
    <w:rsid w:val="00CA4A3E"/>
    <w:rsid w:val="00CA564D"/>
    <w:rsid w:val="00CA570B"/>
    <w:rsid w:val="00CA5ACF"/>
    <w:rsid w:val="00CA5AD2"/>
    <w:rsid w:val="00CA6796"/>
    <w:rsid w:val="00CA6CA1"/>
    <w:rsid w:val="00CA7336"/>
    <w:rsid w:val="00CA7CE6"/>
    <w:rsid w:val="00CB0232"/>
    <w:rsid w:val="00CB0477"/>
    <w:rsid w:val="00CB157D"/>
    <w:rsid w:val="00CB18F7"/>
    <w:rsid w:val="00CB31BF"/>
    <w:rsid w:val="00CB47A8"/>
    <w:rsid w:val="00CB4AEB"/>
    <w:rsid w:val="00CB4FF9"/>
    <w:rsid w:val="00CB56FA"/>
    <w:rsid w:val="00CB5A26"/>
    <w:rsid w:val="00CB659A"/>
    <w:rsid w:val="00CB6A81"/>
    <w:rsid w:val="00CB7694"/>
    <w:rsid w:val="00CB7D5A"/>
    <w:rsid w:val="00CB7D85"/>
    <w:rsid w:val="00CC00D1"/>
    <w:rsid w:val="00CC0477"/>
    <w:rsid w:val="00CC07E5"/>
    <w:rsid w:val="00CC10DE"/>
    <w:rsid w:val="00CC1690"/>
    <w:rsid w:val="00CC2646"/>
    <w:rsid w:val="00CC2BA3"/>
    <w:rsid w:val="00CC2E4E"/>
    <w:rsid w:val="00CC2F77"/>
    <w:rsid w:val="00CC37EB"/>
    <w:rsid w:val="00CC3EE0"/>
    <w:rsid w:val="00CC43CB"/>
    <w:rsid w:val="00CC47E5"/>
    <w:rsid w:val="00CC498C"/>
    <w:rsid w:val="00CC580D"/>
    <w:rsid w:val="00CC5AF6"/>
    <w:rsid w:val="00CC71D7"/>
    <w:rsid w:val="00CD0551"/>
    <w:rsid w:val="00CD1067"/>
    <w:rsid w:val="00CD18FC"/>
    <w:rsid w:val="00CD1B54"/>
    <w:rsid w:val="00CD3299"/>
    <w:rsid w:val="00CD3A60"/>
    <w:rsid w:val="00CD439A"/>
    <w:rsid w:val="00CD4801"/>
    <w:rsid w:val="00CD5120"/>
    <w:rsid w:val="00CD5378"/>
    <w:rsid w:val="00CD5DEE"/>
    <w:rsid w:val="00CD60B1"/>
    <w:rsid w:val="00CD753B"/>
    <w:rsid w:val="00CE046A"/>
    <w:rsid w:val="00CE098B"/>
    <w:rsid w:val="00CE18A2"/>
    <w:rsid w:val="00CE3743"/>
    <w:rsid w:val="00CE48DE"/>
    <w:rsid w:val="00CE5447"/>
    <w:rsid w:val="00CE6667"/>
    <w:rsid w:val="00CE693A"/>
    <w:rsid w:val="00CE6FF3"/>
    <w:rsid w:val="00CE705F"/>
    <w:rsid w:val="00CE743F"/>
    <w:rsid w:val="00CE78EA"/>
    <w:rsid w:val="00CE7E9B"/>
    <w:rsid w:val="00CE7F57"/>
    <w:rsid w:val="00CE7F6F"/>
    <w:rsid w:val="00CF0202"/>
    <w:rsid w:val="00CF08C4"/>
    <w:rsid w:val="00CF0AF5"/>
    <w:rsid w:val="00CF1231"/>
    <w:rsid w:val="00CF158B"/>
    <w:rsid w:val="00CF2210"/>
    <w:rsid w:val="00CF232C"/>
    <w:rsid w:val="00CF2414"/>
    <w:rsid w:val="00CF2AA8"/>
    <w:rsid w:val="00CF3181"/>
    <w:rsid w:val="00CF34A5"/>
    <w:rsid w:val="00CF3B0F"/>
    <w:rsid w:val="00CF4E5E"/>
    <w:rsid w:val="00CF5322"/>
    <w:rsid w:val="00CF5654"/>
    <w:rsid w:val="00CF570E"/>
    <w:rsid w:val="00CF59D4"/>
    <w:rsid w:val="00CF5A42"/>
    <w:rsid w:val="00CF5BED"/>
    <w:rsid w:val="00CF5CF9"/>
    <w:rsid w:val="00CF6C74"/>
    <w:rsid w:val="00D026AD"/>
    <w:rsid w:val="00D02929"/>
    <w:rsid w:val="00D02DB6"/>
    <w:rsid w:val="00D035B9"/>
    <w:rsid w:val="00D04378"/>
    <w:rsid w:val="00D044E6"/>
    <w:rsid w:val="00D0498C"/>
    <w:rsid w:val="00D04C39"/>
    <w:rsid w:val="00D05513"/>
    <w:rsid w:val="00D0582C"/>
    <w:rsid w:val="00D066AB"/>
    <w:rsid w:val="00D06D5E"/>
    <w:rsid w:val="00D079F1"/>
    <w:rsid w:val="00D1145A"/>
    <w:rsid w:val="00D1175C"/>
    <w:rsid w:val="00D11DDD"/>
    <w:rsid w:val="00D11E88"/>
    <w:rsid w:val="00D12251"/>
    <w:rsid w:val="00D1333E"/>
    <w:rsid w:val="00D1350F"/>
    <w:rsid w:val="00D1364B"/>
    <w:rsid w:val="00D1365D"/>
    <w:rsid w:val="00D137CB"/>
    <w:rsid w:val="00D152E1"/>
    <w:rsid w:val="00D15949"/>
    <w:rsid w:val="00D15BAC"/>
    <w:rsid w:val="00D1635C"/>
    <w:rsid w:val="00D1643F"/>
    <w:rsid w:val="00D166B7"/>
    <w:rsid w:val="00D17EE8"/>
    <w:rsid w:val="00D17F17"/>
    <w:rsid w:val="00D2066E"/>
    <w:rsid w:val="00D20718"/>
    <w:rsid w:val="00D2229F"/>
    <w:rsid w:val="00D22603"/>
    <w:rsid w:val="00D228B7"/>
    <w:rsid w:val="00D22C88"/>
    <w:rsid w:val="00D22D64"/>
    <w:rsid w:val="00D22DCA"/>
    <w:rsid w:val="00D230B3"/>
    <w:rsid w:val="00D23673"/>
    <w:rsid w:val="00D23C32"/>
    <w:rsid w:val="00D24157"/>
    <w:rsid w:val="00D247A5"/>
    <w:rsid w:val="00D248C7"/>
    <w:rsid w:val="00D25003"/>
    <w:rsid w:val="00D25727"/>
    <w:rsid w:val="00D27612"/>
    <w:rsid w:val="00D27858"/>
    <w:rsid w:val="00D27C21"/>
    <w:rsid w:val="00D27F02"/>
    <w:rsid w:val="00D30496"/>
    <w:rsid w:val="00D307E6"/>
    <w:rsid w:val="00D309BB"/>
    <w:rsid w:val="00D30CBC"/>
    <w:rsid w:val="00D31AAE"/>
    <w:rsid w:val="00D31C33"/>
    <w:rsid w:val="00D31EB3"/>
    <w:rsid w:val="00D32937"/>
    <w:rsid w:val="00D32B22"/>
    <w:rsid w:val="00D32F6C"/>
    <w:rsid w:val="00D32FDB"/>
    <w:rsid w:val="00D3334F"/>
    <w:rsid w:val="00D33586"/>
    <w:rsid w:val="00D35302"/>
    <w:rsid w:val="00D364AA"/>
    <w:rsid w:val="00D37554"/>
    <w:rsid w:val="00D37EEE"/>
    <w:rsid w:val="00D40211"/>
    <w:rsid w:val="00D40776"/>
    <w:rsid w:val="00D40F77"/>
    <w:rsid w:val="00D41FDE"/>
    <w:rsid w:val="00D428AB"/>
    <w:rsid w:val="00D42D01"/>
    <w:rsid w:val="00D43F87"/>
    <w:rsid w:val="00D44030"/>
    <w:rsid w:val="00D44C2A"/>
    <w:rsid w:val="00D44D3A"/>
    <w:rsid w:val="00D45047"/>
    <w:rsid w:val="00D45ECB"/>
    <w:rsid w:val="00D4616E"/>
    <w:rsid w:val="00D4672C"/>
    <w:rsid w:val="00D46A33"/>
    <w:rsid w:val="00D46BAE"/>
    <w:rsid w:val="00D472CD"/>
    <w:rsid w:val="00D476E0"/>
    <w:rsid w:val="00D47786"/>
    <w:rsid w:val="00D501B4"/>
    <w:rsid w:val="00D51CC2"/>
    <w:rsid w:val="00D524EA"/>
    <w:rsid w:val="00D528D0"/>
    <w:rsid w:val="00D52927"/>
    <w:rsid w:val="00D54307"/>
    <w:rsid w:val="00D555FF"/>
    <w:rsid w:val="00D559EE"/>
    <w:rsid w:val="00D5659D"/>
    <w:rsid w:val="00D57285"/>
    <w:rsid w:val="00D57B11"/>
    <w:rsid w:val="00D60129"/>
    <w:rsid w:val="00D60800"/>
    <w:rsid w:val="00D60D77"/>
    <w:rsid w:val="00D60F0F"/>
    <w:rsid w:val="00D61105"/>
    <w:rsid w:val="00D61488"/>
    <w:rsid w:val="00D61BF9"/>
    <w:rsid w:val="00D63413"/>
    <w:rsid w:val="00D63A33"/>
    <w:rsid w:val="00D63B77"/>
    <w:rsid w:val="00D64663"/>
    <w:rsid w:val="00D64809"/>
    <w:rsid w:val="00D64B44"/>
    <w:rsid w:val="00D64BC3"/>
    <w:rsid w:val="00D650DA"/>
    <w:rsid w:val="00D65C27"/>
    <w:rsid w:val="00D65DD3"/>
    <w:rsid w:val="00D66145"/>
    <w:rsid w:val="00D70564"/>
    <w:rsid w:val="00D70588"/>
    <w:rsid w:val="00D71095"/>
    <w:rsid w:val="00D72150"/>
    <w:rsid w:val="00D726B8"/>
    <w:rsid w:val="00D74FDA"/>
    <w:rsid w:val="00D7655A"/>
    <w:rsid w:val="00D76722"/>
    <w:rsid w:val="00D772AA"/>
    <w:rsid w:val="00D7737F"/>
    <w:rsid w:val="00D77B93"/>
    <w:rsid w:val="00D80AD2"/>
    <w:rsid w:val="00D80F7B"/>
    <w:rsid w:val="00D81C75"/>
    <w:rsid w:val="00D83021"/>
    <w:rsid w:val="00D83A84"/>
    <w:rsid w:val="00D84F7D"/>
    <w:rsid w:val="00D85354"/>
    <w:rsid w:val="00D86176"/>
    <w:rsid w:val="00D86B2E"/>
    <w:rsid w:val="00D872C8"/>
    <w:rsid w:val="00D878E0"/>
    <w:rsid w:val="00D87DDF"/>
    <w:rsid w:val="00D90070"/>
    <w:rsid w:val="00D90379"/>
    <w:rsid w:val="00D90C47"/>
    <w:rsid w:val="00D90E4D"/>
    <w:rsid w:val="00D9115C"/>
    <w:rsid w:val="00D91BF6"/>
    <w:rsid w:val="00D91E48"/>
    <w:rsid w:val="00D920C4"/>
    <w:rsid w:val="00D92527"/>
    <w:rsid w:val="00D92F3B"/>
    <w:rsid w:val="00D9328F"/>
    <w:rsid w:val="00D93A04"/>
    <w:rsid w:val="00D93D14"/>
    <w:rsid w:val="00D94013"/>
    <w:rsid w:val="00D944CB"/>
    <w:rsid w:val="00D96A54"/>
    <w:rsid w:val="00D96FF5"/>
    <w:rsid w:val="00D976BB"/>
    <w:rsid w:val="00D977DE"/>
    <w:rsid w:val="00D977F7"/>
    <w:rsid w:val="00DA0217"/>
    <w:rsid w:val="00DA0451"/>
    <w:rsid w:val="00DA06C1"/>
    <w:rsid w:val="00DA0731"/>
    <w:rsid w:val="00DA0931"/>
    <w:rsid w:val="00DA0982"/>
    <w:rsid w:val="00DA0B00"/>
    <w:rsid w:val="00DA1216"/>
    <w:rsid w:val="00DA1980"/>
    <w:rsid w:val="00DA212B"/>
    <w:rsid w:val="00DA2713"/>
    <w:rsid w:val="00DA27AA"/>
    <w:rsid w:val="00DA282A"/>
    <w:rsid w:val="00DA2836"/>
    <w:rsid w:val="00DA3067"/>
    <w:rsid w:val="00DA334D"/>
    <w:rsid w:val="00DA382C"/>
    <w:rsid w:val="00DA3BC9"/>
    <w:rsid w:val="00DA5E9B"/>
    <w:rsid w:val="00DA65F6"/>
    <w:rsid w:val="00DA75F2"/>
    <w:rsid w:val="00DA7B3E"/>
    <w:rsid w:val="00DB003A"/>
    <w:rsid w:val="00DB108E"/>
    <w:rsid w:val="00DB1107"/>
    <w:rsid w:val="00DB174C"/>
    <w:rsid w:val="00DB1F18"/>
    <w:rsid w:val="00DB2205"/>
    <w:rsid w:val="00DB389F"/>
    <w:rsid w:val="00DB4683"/>
    <w:rsid w:val="00DB46BA"/>
    <w:rsid w:val="00DB4D3F"/>
    <w:rsid w:val="00DB589C"/>
    <w:rsid w:val="00DB6218"/>
    <w:rsid w:val="00DB7116"/>
    <w:rsid w:val="00DB7886"/>
    <w:rsid w:val="00DC00D9"/>
    <w:rsid w:val="00DC0311"/>
    <w:rsid w:val="00DC072A"/>
    <w:rsid w:val="00DC0E0B"/>
    <w:rsid w:val="00DC0E68"/>
    <w:rsid w:val="00DC1C0B"/>
    <w:rsid w:val="00DC1EC2"/>
    <w:rsid w:val="00DC287C"/>
    <w:rsid w:val="00DC34B9"/>
    <w:rsid w:val="00DC3582"/>
    <w:rsid w:val="00DC363C"/>
    <w:rsid w:val="00DC5FA5"/>
    <w:rsid w:val="00DC601C"/>
    <w:rsid w:val="00DC660C"/>
    <w:rsid w:val="00DC67E1"/>
    <w:rsid w:val="00DC689C"/>
    <w:rsid w:val="00DD0C60"/>
    <w:rsid w:val="00DD0E6B"/>
    <w:rsid w:val="00DD1BC1"/>
    <w:rsid w:val="00DD2711"/>
    <w:rsid w:val="00DD29A5"/>
    <w:rsid w:val="00DD2A80"/>
    <w:rsid w:val="00DD2AEA"/>
    <w:rsid w:val="00DD32C5"/>
    <w:rsid w:val="00DD3F94"/>
    <w:rsid w:val="00DD4BEF"/>
    <w:rsid w:val="00DD5D85"/>
    <w:rsid w:val="00DD614A"/>
    <w:rsid w:val="00DD6A9F"/>
    <w:rsid w:val="00DE0819"/>
    <w:rsid w:val="00DE0F89"/>
    <w:rsid w:val="00DE32A0"/>
    <w:rsid w:val="00DE330C"/>
    <w:rsid w:val="00DE331A"/>
    <w:rsid w:val="00DE3863"/>
    <w:rsid w:val="00DE3AA9"/>
    <w:rsid w:val="00DE3BA8"/>
    <w:rsid w:val="00DE3E5F"/>
    <w:rsid w:val="00DE4D36"/>
    <w:rsid w:val="00DE5513"/>
    <w:rsid w:val="00DE63FD"/>
    <w:rsid w:val="00DE6E2F"/>
    <w:rsid w:val="00DE7219"/>
    <w:rsid w:val="00DE747F"/>
    <w:rsid w:val="00DF075E"/>
    <w:rsid w:val="00DF11B3"/>
    <w:rsid w:val="00DF172D"/>
    <w:rsid w:val="00DF2228"/>
    <w:rsid w:val="00DF2C24"/>
    <w:rsid w:val="00DF2CCC"/>
    <w:rsid w:val="00DF3140"/>
    <w:rsid w:val="00DF33DF"/>
    <w:rsid w:val="00DF3709"/>
    <w:rsid w:val="00DF47B5"/>
    <w:rsid w:val="00DF49C9"/>
    <w:rsid w:val="00DF4C7B"/>
    <w:rsid w:val="00DF5317"/>
    <w:rsid w:val="00DF5704"/>
    <w:rsid w:val="00DF68B5"/>
    <w:rsid w:val="00DF733C"/>
    <w:rsid w:val="00DF75FE"/>
    <w:rsid w:val="00E00449"/>
    <w:rsid w:val="00E01068"/>
    <w:rsid w:val="00E019C1"/>
    <w:rsid w:val="00E01EB0"/>
    <w:rsid w:val="00E02142"/>
    <w:rsid w:val="00E021BF"/>
    <w:rsid w:val="00E02DAF"/>
    <w:rsid w:val="00E043C9"/>
    <w:rsid w:val="00E05094"/>
    <w:rsid w:val="00E053F6"/>
    <w:rsid w:val="00E0582C"/>
    <w:rsid w:val="00E05FAF"/>
    <w:rsid w:val="00E0616E"/>
    <w:rsid w:val="00E07599"/>
    <w:rsid w:val="00E07767"/>
    <w:rsid w:val="00E0787D"/>
    <w:rsid w:val="00E0793E"/>
    <w:rsid w:val="00E07E18"/>
    <w:rsid w:val="00E10C3E"/>
    <w:rsid w:val="00E10EEF"/>
    <w:rsid w:val="00E116C9"/>
    <w:rsid w:val="00E11805"/>
    <w:rsid w:val="00E11B4A"/>
    <w:rsid w:val="00E11D71"/>
    <w:rsid w:val="00E11F1D"/>
    <w:rsid w:val="00E1288C"/>
    <w:rsid w:val="00E1297B"/>
    <w:rsid w:val="00E137AF"/>
    <w:rsid w:val="00E148D7"/>
    <w:rsid w:val="00E14CAE"/>
    <w:rsid w:val="00E14CD1"/>
    <w:rsid w:val="00E161A0"/>
    <w:rsid w:val="00E169F1"/>
    <w:rsid w:val="00E17C96"/>
    <w:rsid w:val="00E209D1"/>
    <w:rsid w:val="00E20CB5"/>
    <w:rsid w:val="00E20E4E"/>
    <w:rsid w:val="00E20EBF"/>
    <w:rsid w:val="00E23721"/>
    <w:rsid w:val="00E23A96"/>
    <w:rsid w:val="00E23C79"/>
    <w:rsid w:val="00E24B3D"/>
    <w:rsid w:val="00E24BD1"/>
    <w:rsid w:val="00E24F38"/>
    <w:rsid w:val="00E24FDC"/>
    <w:rsid w:val="00E256FB"/>
    <w:rsid w:val="00E2576F"/>
    <w:rsid w:val="00E25FEE"/>
    <w:rsid w:val="00E26707"/>
    <w:rsid w:val="00E26AC1"/>
    <w:rsid w:val="00E278C6"/>
    <w:rsid w:val="00E3093B"/>
    <w:rsid w:val="00E311DD"/>
    <w:rsid w:val="00E312CE"/>
    <w:rsid w:val="00E324A5"/>
    <w:rsid w:val="00E33D57"/>
    <w:rsid w:val="00E37237"/>
    <w:rsid w:val="00E37747"/>
    <w:rsid w:val="00E40238"/>
    <w:rsid w:val="00E403E0"/>
    <w:rsid w:val="00E40ECC"/>
    <w:rsid w:val="00E41DB1"/>
    <w:rsid w:val="00E423BB"/>
    <w:rsid w:val="00E433D0"/>
    <w:rsid w:val="00E44078"/>
    <w:rsid w:val="00E44959"/>
    <w:rsid w:val="00E44D73"/>
    <w:rsid w:val="00E4548B"/>
    <w:rsid w:val="00E4633E"/>
    <w:rsid w:val="00E46A91"/>
    <w:rsid w:val="00E47C91"/>
    <w:rsid w:val="00E50A52"/>
    <w:rsid w:val="00E50AA2"/>
    <w:rsid w:val="00E511C4"/>
    <w:rsid w:val="00E52DDC"/>
    <w:rsid w:val="00E5436E"/>
    <w:rsid w:val="00E54579"/>
    <w:rsid w:val="00E569FB"/>
    <w:rsid w:val="00E57E16"/>
    <w:rsid w:val="00E60FFF"/>
    <w:rsid w:val="00E613A5"/>
    <w:rsid w:val="00E615E9"/>
    <w:rsid w:val="00E6216F"/>
    <w:rsid w:val="00E6275D"/>
    <w:rsid w:val="00E62BFF"/>
    <w:rsid w:val="00E6315E"/>
    <w:rsid w:val="00E6412C"/>
    <w:rsid w:val="00E651C6"/>
    <w:rsid w:val="00E652FB"/>
    <w:rsid w:val="00E6561F"/>
    <w:rsid w:val="00E65C56"/>
    <w:rsid w:val="00E660DB"/>
    <w:rsid w:val="00E66B11"/>
    <w:rsid w:val="00E672C8"/>
    <w:rsid w:val="00E70222"/>
    <w:rsid w:val="00E7032B"/>
    <w:rsid w:val="00E7205A"/>
    <w:rsid w:val="00E735CB"/>
    <w:rsid w:val="00E74CE2"/>
    <w:rsid w:val="00E74D67"/>
    <w:rsid w:val="00E7549D"/>
    <w:rsid w:val="00E7562C"/>
    <w:rsid w:val="00E7570E"/>
    <w:rsid w:val="00E75F3F"/>
    <w:rsid w:val="00E779B2"/>
    <w:rsid w:val="00E77A55"/>
    <w:rsid w:val="00E8000A"/>
    <w:rsid w:val="00E820A3"/>
    <w:rsid w:val="00E83DB8"/>
    <w:rsid w:val="00E83F92"/>
    <w:rsid w:val="00E851A8"/>
    <w:rsid w:val="00E86A76"/>
    <w:rsid w:val="00E8773A"/>
    <w:rsid w:val="00E877A0"/>
    <w:rsid w:val="00E90E2A"/>
    <w:rsid w:val="00E913B1"/>
    <w:rsid w:val="00E915D0"/>
    <w:rsid w:val="00E91A01"/>
    <w:rsid w:val="00E923AB"/>
    <w:rsid w:val="00E9291F"/>
    <w:rsid w:val="00E93685"/>
    <w:rsid w:val="00E93A0A"/>
    <w:rsid w:val="00E94505"/>
    <w:rsid w:val="00E94B55"/>
    <w:rsid w:val="00E95334"/>
    <w:rsid w:val="00E973A5"/>
    <w:rsid w:val="00E97DEA"/>
    <w:rsid w:val="00E97FF3"/>
    <w:rsid w:val="00EA01E9"/>
    <w:rsid w:val="00EA1B53"/>
    <w:rsid w:val="00EA1E56"/>
    <w:rsid w:val="00EA2B9C"/>
    <w:rsid w:val="00EA2CFF"/>
    <w:rsid w:val="00EA37DA"/>
    <w:rsid w:val="00EA3B00"/>
    <w:rsid w:val="00EA3B54"/>
    <w:rsid w:val="00EA4089"/>
    <w:rsid w:val="00EA4094"/>
    <w:rsid w:val="00EA4668"/>
    <w:rsid w:val="00EA46A7"/>
    <w:rsid w:val="00EA4CCC"/>
    <w:rsid w:val="00EA579F"/>
    <w:rsid w:val="00EA5A5E"/>
    <w:rsid w:val="00EA601A"/>
    <w:rsid w:val="00EA619E"/>
    <w:rsid w:val="00EA631E"/>
    <w:rsid w:val="00EA6385"/>
    <w:rsid w:val="00EA65F2"/>
    <w:rsid w:val="00EA7392"/>
    <w:rsid w:val="00EA7FD4"/>
    <w:rsid w:val="00EB0696"/>
    <w:rsid w:val="00EB09D0"/>
    <w:rsid w:val="00EB0C0C"/>
    <w:rsid w:val="00EB0ECA"/>
    <w:rsid w:val="00EB0F86"/>
    <w:rsid w:val="00EB2A12"/>
    <w:rsid w:val="00EB2B08"/>
    <w:rsid w:val="00EB3A50"/>
    <w:rsid w:val="00EB4482"/>
    <w:rsid w:val="00EB4A37"/>
    <w:rsid w:val="00EB54C6"/>
    <w:rsid w:val="00EB5A77"/>
    <w:rsid w:val="00EB5B61"/>
    <w:rsid w:val="00EB660C"/>
    <w:rsid w:val="00EB6B02"/>
    <w:rsid w:val="00EB6FEA"/>
    <w:rsid w:val="00EB7278"/>
    <w:rsid w:val="00EC0343"/>
    <w:rsid w:val="00EC1CDF"/>
    <w:rsid w:val="00EC1D8A"/>
    <w:rsid w:val="00EC2204"/>
    <w:rsid w:val="00EC2B90"/>
    <w:rsid w:val="00EC2F23"/>
    <w:rsid w:val="00EC37EE"/>
    <w:rsid w:val="00EC4DA0"/>
    <w:rsid w:val="00EC5249"/>
    <w:rsid w:val="00EC62DD"/>
    <w:rsid w:val="00EC72D7"/>
    <w:rsid w:val="00EC7CBB"/>
    <w:rsid w:val="00ED0715"/>
    <w:rsid w:val="00ED0F05"/>
    <w:rsid w:val="00ED0F76"/>
    <w:rsid w:val="00ED1233"/>
    <w:rsid w:val="00ED1614"/>
    <w:rsid w:val="00ED25BB"/>
    <w:rsid w:val="00ED2796"/>
    <w:rsid w:val="00ED2FD1"/>
    <w:rsid w:val="00ED457D"/>
    <w:rsid w:val="00ED4F1A"/>
    <w:rsid w:val="00ED4FAA"/>
    <w:rsid w:val="00ED4FBF"/>
    <w:rsid w:val="00ED511B"/>
    <w:rsid w:val="00ED5AA0"/>
    <w:rsid w:val="00ED63E4"/>
    <w:rsid w:val="00ED6499"/>
    <w:rsid w:val="00ED7D31"/>
    <w:rsid w:val="00ED7EDE"/>
    <w:rsid w:val="00EE04BD"/>
    <w:rsid w:val="00EE1B69"/>
    <w:rsid w:val="00EE1FC4"/>
    <w:rsid w:val="00EE2532"/>
    <w:rsid w:val="00EE2EFC"/>
    <w:rsid w:val="00EE2F92"/>
    <w:rsid w:val="00EE417D"/>
    <w:rsid w:val="00EE41FF"/>
    <w:rsid w:val="00EE4755"/>
    <w:rsid w:val="00EE4843"/>
    <w:rsid w:val="00EE484A"/>
    <w:rsid w:val="00EE498C"/>
    <w:rsid w:val="00EE4EE9"/>
    <w:rsid w:val="00EE539B"/>
    <w:rsid w:val="00EE5BBE"/>
    <w:rsid w:val="00EE7D89"/>
    <w:rsid w:val="00EF0060"/>
    <w:rsid w:val="00EF0068"/>
    <w:rsid w:val="00EF0208"/>
    <w:rsid w:val="00EF1160"/>
    <w:rsid w:val="00EF2060"/>
    <w:rsid w:val="00EF2A8A"/>
    <w:rsid w:val="00EF4562"/>
    <w:rsid w:val="00EF53B7"/>
    <w:rsid w:val="00EF5AC8"/>
    <w:rsid w:val="00EF6762"/>
    <w:rsid w:val="00EF7857"/>
    <w:rsid w:val="00F000D5"/>
    <w:rsid w:val="00F0254C"/>
    <w:rsid w:val="00F027CD"/>
    <w:rsid w:val="00F02940"/>
    <w:rsid w:val="00F0331E"/>
    <w:rsid w:val="00F03885"/>
    <w:rsid w:val="00F061AE"/>
    <w:rsid w:val="00F06894"/>
    <w:rsid w:val="00F06B10"/>
    <w:rsid w:val="00F07D6E"/>
    <w:rsid w:val="00F10197"/>
    <w:rsid w:val="00F10AA6"/>
    <w:rsid w:val="00F10D26"/>
    <w:rsid w:val="00F11185"/>
    <w:rsid w:val="00F1283F"/>
    <w:rsid w:val="00F138D3"/>
    <w:rsid w:val="00F14875"/>
    <w:rsid w:val="00F14B69"/>
    <w:rsid w:val="00F14FBB"/>
    <w:rsid w:val="00F15CBD"/>
    <w:rsid w:val="00F16155"/>
    <w:rsid w:val="00F1633B"/>
    <w:rsid w:val="00F1637E"/>
    <w:rsid w:val="00F201CA"/>
    <w:rsid w:val="00F2346E"/>
    <w:rsid w:val="00F23B0B"/>
    <w:rsid w:val="00F23C28"/>
    <w:rsid w:val="00F24576"/>
    <w:rsid w:val="00F24B94"/>
    <w:rsid w:val="00F304C4"/>
    <w:rsid w:val="00F30502"/>
    <w:rsid w:val="00F30774"/>
    <w:rsid w:val="00F3086A"/>
    <w:rsid w:val="00F30DBE"/>
    <w:rsid w:val="00F3179E"/>
    <w:rsid w:val="00F3190A"/>
    <w:rsid w:val="00F321D5"/>
    <w:rsid w:val="00F323E1"/>
    <w:rsid w:val="00F333AF"/>
    <w:rsid w:val="00F34EAB"/>
    <w:rsid w:val="00F35019"/>
    <w:rsid w:val="00F35497"/>
    <w:rsid w:val="00F36BFE"/>
    <w:rsid w:val="00F36D20"/>
    <w:rsid w:val="00F36F18"/>
    <w:rsid w:val="00F378EF"/>
    <w:rsid w:val="00F37E6E"/>
    <w:rsid w:val="00F402F6"/>
    <w:rsid w:val="00F40D76"/>
    <w:rsid w:val="00F40FAA"/>
    <w:rsid w:val="00F41748"/>
    <w:rsid w:val="00F419AD"/>
    <w:rsid w:val="00F41AE5"/>
    <w:rsid w:val="00F41D87"/>
    <w:rsid w:val="00F4280B"/>
    <w:rsid w:val="00F4291F"/>
    <w:rsid w:val="00F42963"/>
    <w:rsid w:val="00F42B16"/>
    <w:rsid w:val="00F42C05"/>
    <w:rsid w:val="00F4350B"/>
    <w:rsid w:val="00F43CF2"/>
    <w:rsid w:val="00F43F55"/>
    <w:rsid w:val="00F440FE"/>
    <w:rsid w:val="00F44DAF"/>
    <w:rsid w:val="00F451B6"/>
    <w:rsid w:val="00F45857"/>
    <w:rsid w:val="00F459DA"/>
    <w:rsid w:val="00F46C34"/>
    <w:rsid w:val="00F47160"/>
    <w:rsid w:val="00F47305"/>
    <w:rsid w:val="00F47468"/>
    <w:rsid w:val="00F47534"/>
    <w:rsid w:val="00F50B6A"/>
    <w:rsid w:val="00F50DAE"/>
    <w:rsid w:val="00F516DB"/>
    <w:rsid w:val="00F52553"/>
    <w:rsid w:val="00F52AFE"/>
    <w:rsid w:val="00F55906"/>
    <w:rsid w:val="00F55DBA"/>
    <w:rsid w:val="00F5661F"/>
    <w:rsid w:val="00F566CD"/>
    <w:rsid w:val="00F56C27"/>
    <w:rsid w:val="00F578BA"/>
    <w:rsid w:val="00F57E7D"/>
    <w:rsid w:val="00F600F4"/>
    <w:rsid w:val="00F605E2"/>
    <w:rsid w:val="00F606D3"/>
    <w:rsid w:val="00F60F61"/>
    <w:rsid w:val="00F610A8"/>
    <w:rsid w:val="00F61209"/>
    <w:rsid w:val="00F61876"/>
    <w:rsid w:val="00F61FD1"/>
    <w:rsid w:val="00F62678"/>
    <w:rsid w:val="00F62B86"/>
    <w:rsid w:val="00F63CDE"/>
    <w:rsid w:val="00F63D53"/>
    <w:rsid w:val="00F64903"/>
    <w:rsid w:val="00F67744"/>
    <w:rsid w:val="00F7166A"/>
    <w:rsid w:val="00F7181F"/>
    <w:rsid w:val="00F71C50"/>
    <w:rsid w:val="00F73497"/>
    <w:rsid w:val="00F73856"/>
    <w:rsid w:val="00F74ECE"/>
    <w:rsid w:val="00F75AD7"/>
    <w:rsid w:val="00F760E5"/>
    <w:rsid w:val="00F8093E"/>
    <w:rsid w:val="00F81512"/>
    <w:rsid w:val="00F81FD0"/>
    <w:rsid w:val="00F83383"/>
    <w:rsid w:val="00F83D64"/>
    <w:rsid w:val="00F868B9"/>
    <w:rsid w:val="00F87178"/>
    <w:rsid w:val="00F87619"/>
    <w:rsid w:val="00F87D18"/>
    <w:rsid w:val="00F904B4"/>
    <w:rsid w:val="00F909A8"/>
    <w:rsid w:val="00F9177E"/>
    <w:rsid w:val="00F91BF7"/>
    <w:rsid w:val="00F9544A"/>
    <w:rsid w:val="00F9548B"/>
    <w:rsid w:val="00F963AC"/>
    <w:rsid w:val="00F97CAA"/>
    <w:rsid w:val="00FA20B7"/>
    <w:rsid w:val="00FA2292"/>
    <w:rsid w:val="00FA4465"/>
    <w:rsid w:val="00FA6095"/>
    <w:rsid w:val="00FA66B5"/>
    <w:rsid w:val="00FA6977"/>
    <w:rsid w:val="00FA73AB"/>
    <w:rsid w:val="00FA786B"/>
    <w:rsid w:val="00FA79D7"/>
    <w:rsid w:val="00FB109E"/>
    <w:rsid w:val="00FB1761"/>
    <w:rsid w:val="00FB325C"/>
    <w:rsid w:val="00FB364C"/>
    <w:rsid w:val="00FB3E9D"/>
    <w:rsid w:val="00FB41BB"/>
    <w:rsid w:val="00FB458E"/>
    <w:rsid w:val="00FB459B"/>
    <w:rsid w:val="00FB5869"/>
    <w:rsid w:val="00FB5FD0"/>
    <w:rsid w:val="00FB661D"/>
    <w:rsid w:val="00FB721D"/>
    <w:rsid w:val="00FC08FB"/>
    <w:rsid w:val="00FC20AF"/>
    <w:rsid w:val="00FC25AC"/>
    <w:rsid w:val="00FC2DEC"/>
    <w:rsid w:val="00FC3CAB"/>
    <w:rsid w:val="00FC5E9F"/>
    <w:rsid w:val="00FC6DA5"/>
    <w:rsid w:val="00FC78B7"/>
    <w:rsid w:val="00FC7BA0"/>
    <w:rsid w:val="00FC7E12"/>
    <w:rsid w:val="00FD024C"/>
    <w:rsid w:val="00FD05C9"/>
    <w:rsid w:val="00FD0A71"/>
    <w:rsid w:val="00FD0FA8"/>
    <w:rsid w:val="00FD1BE6"/>
    <w:rsid w:val="00FD2302"/>
    <w:rsid w:val="00FD25AA"/>
    <w:rsid w:val="00FD276E"/>
    <w:rsid w:val="00FD296C"/>
    <w:rsid w:val="00FD2EB4"/>
    <w:rsid w:val="00FD3369"/>
    <w:rsid w:val="00FD3F7B"/>
    <w:rsid w:val="00FD422B"/>
    <w:rsid w:val="00FD4EBD"/>
    <w:rsid w:val="00FD64E5"/>
    <w:rsid w:val="00FD7694"/>
    <w:rsid w:val="00FE0216"/>
    <w:rsid w:val="00FE02C6"/>
    <w:rsid w:val="00FE1157"/>
    <w:rsid w:val="00FE1DC8"/>
    <w:rsid w:val="00FE1F7F"/>
    <w:rsid w:val="00FE2C9D"/>
    <w:rsid w:val="00FE3011"/>
    <w:rsid w:val="00FE4B75"/>
    <w:rsid w:val="00FE4B7F"/>
    <w:rsid w:val="00FE5546"/>
    <w:rsid w:val="00FE710D"/>
    <w:rsid w:val="00FE725D"/>
    <w:rsid w:val="00FE727B"/>
    <w:rsid w:val="00FE735F"/>
    <w:rsid w:val="00FE77FC"/>
    <w:rsid w:val="00FE780F"/>
    <w:rsid w:val="00FF1A01"/>
    <w:rsid w:val="00FF2121"/>
    <w:rsid w:val="00FF2E40"/>
    <w:rsid w:val="00FF4E13"/>
    <w:rsid w:val="00FF527E"/>
    <w:rsid w:val="00FF554D"/>
    <w:rsid w:val="00FF5EBB"/>
    <w:rsid w:val="00FF5FB8"/>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48DAA92"/>
  <w15:docId w15:val="{F2720A93-D98F-4595-8B4E-9045A4F2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8896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doc.php?id=8896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8896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doc.php?id=88966" TargetMode="External"/><Relationship Id="rId4" Type="http://schemas.openxmlformats.org/officeDocument/2006/relationships/settings" Target="settings.xml"/><Relationship Id="rId9" Type="http://schemas.openxmlformats.org/officeDocument/2006/relationships/hyperlink" Target="https://likumi.lv/doc.php?id=8896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E0217-EC9B-4865-884D-2499A335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13016</Words>
  <Characters>7420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AT</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dc:creator>
  <cp:lastModifiedBy>Kristīne Laganovska</cp:lastModifiedBy>
  <cp:revision>6</cp:revision>
  <cp:lastPrinted>2017-05-24T08:25:00Z</cp:lastPrinted>
  <dcterms:created xsi:type="dcterms:W3CDTF">2017-09-05T05:44:00Z</dcterms:created>
  <dcterms:modified xsi:type="dcterms:W3CDTF">2017-09-07T10:56:00Z</dcterms:modified>
</cp:coreProperties>
</file>