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782" w:rsidRPr="00D5434C" w:rsidRDefault="006D3782" w:rsidP="006D3782">
      <w:pPr>
        <w:spacing w:line="276" w:lineRule="auto"/>
        <w:rPr>
          <w:b/>
        </w:rPr>
      </w:pPr>
      <w:r w:rsidRPr="00D5434C">
        <w:rPr>
          <w:b/>
        </w:rPr>
        <w:t>Tiesību rašanās priekšnoteikumi, uz kuru pamata realizē bērna tiesības saņemt uzturlīdzekļus</w:t>
      </w:r>
    </w:p>
    <w:p w:rsidR="006D3782" w:rsidRDefault="006D3782" w:rsidP="00795298">
      <w:pPr>
        <w:spacing w:line="276" w:lineRule="auto"/>
        <w:jc w:val="center"/>
        <w:rPr>
          <w:b/>
          <w:bCs/>
        </w:rPr>
      </w:pPr>
    </w:p>
    <w:p w:rsidR="00795298" w:rsidRPr="00C7310C" w:rsidRDefault="00795298" w:rsidP="00795298">
      <w:pPr>
        <w:spacing w:line="276" w:lineRule="auto"/>
        <w:jc w:val="center"/>
        <w:rPr>
          <w:b/>
          <w:bCs/>
        </w:rPr>
      </w:pPr>
      <w:r w:rsidRPr="00C7310C">
        <w:rPr>
          <w:b/>
          <w:bCs/>
        </w:rPr>
        <w:t>Latvijas Republikas Augstākās tiesas</w:t>
      </w:r>
    </w:p>
    <w:p w:rsidR="00795298" w:rsidRPr="00C7310C" w:rsidRDefault="00795298" w:rsidP="00795298">
      <w:pPr>
        <w:spacing w:line="276" w:lineRule="auto"/>
        <w:jc w:val="center"/>
        <w:rPr>
          <w:b/>
          <w:bCs/>
        </w:rPr>
      </w:pPr>
      <w:r w:rsidRPr="00C7310C">
        <w:rPr>
          <w:b/>
          <w:bCs/>
        </w:rPr>
        <w:t>Civillietu departamenta</w:t>
      </w:r>
    </w:p>
    <w:p w:rsidR="00795298" w:rsidRPr="00C7310C" w:rsidRDefault="00795298" w:rsidP="00795298">
      <w:pPr>
        <w:spacing w:line="276" w:lineRule="auto"/>
        <w:jc w:val="center"/>
        <w:rPr>
          <w:b/>
          <w:bCs/>
        </w:rPr>
      </w:pPr>
      <w:proofErr w:type="gramStart"/>
      <w:r>
        <w:rPr>
          <w:b/>
          <w:bCs/>
        </w:rPr>
        <w:t>2017.gada</w:t>
      </w:r>
      <w:proofErr w:type="gramEnd"/>
      <w:r>
        <w:rPr>
          <w:b/>
          <w:bCs/>
        </w:rPr>
        <w:t xml:space="preserve"> [datums]</w:t>
      </w:r>
    </w:p>
    <w:p w:rsidR="00795298" w:rsidRPr="00C7310C" w:rsidRDefault="00795298" w:rsidP="00795298">
      <w:pPr>
        <w:spacing w:line="276" w:lineRule="auto"/>
        <w:jc w:val="center"/>
        <w:rPr>
          <w:b/>
          <w:bCs/>
        </w:rPr>
      </w:pPr>
      <w:r>
        <w:rPr>
          <w:b/>
          <w:bCs/>
        </w:rPr>
        <w:t>LĒM</w:t>
      </w:r>
      <w:r w:rsidRPr="00C7310C">
        <w:rPr>
          <w:b/>
          <w:bCs/>
        </w:rPr>
        <w:t>UMS</w:t>
      </w:r>
    </w:p>
    <w:p w:rsidR="00795298" w:rsidRDefault="00795298" w:rsidP="00795298">
      <w:pPr>
        <w:spacing w:line="276" w:lineRule="auto"/>
        <w:jc w:val="center"/>
      </w:pPr>
      <w:r w:rsidRPr="00C7310C">
        <w:rPr>
          <w:b/>
          <w:bCs/>
        </w:rPr>
        <w:t>Lietā Nr.</w:t>
      </w:r>
      <w:r w:rsidR="003D3BB6">
        <w:rPr>
          <w:b/>
          <w:bCs/>
        </w:rPr>
        <w:t> SKC-[A</w:t>
      </w:r>
      <w:r>
        <w:rPr>
          <w:b/>
          <w:bCs/>
        </w:rPr>
        <w:t>]</w:t>
      </w:r>
      <w:r w:rsidRPr="00C7310C">
        <w:rPr>
          <w:b/>
          <w:bCs/>
        </w:rPr>
        <w:t>/2017</w:t>
      </w:r>
      <w:r>
        <w:rPr>
          <w:rStyle w:val="FootnoteReference"/>
        </w:rPr>
        <w:footnoteReference w:id="1"/>
      </w:r>
    </w:p>
    <w:p w:rsidR="00E1531E" w:rsidRDefault="00E1531E" w:rsidP="001950FE">
      <w:pPr>
        <w:spacing w:line="276" w:lineRule="auto"/>
        <w:jc w:val="center"/>
      </w:pPr>
      <w:r>
        <w:t> </w:t>
      </w:r>
    </w:p>
    <w:p w:rsidR="00E1531E" w:rsidRDefault="00E1531E" w:rsidP="001950FE">
      <w:pPr>
        <w:spacing w:line="276" w:lineRule="auto"/>
        <w:ind w:firstLine="567"/>
        <w:jc w:val="both"/>
      </w:pPr>
      <w:r>
        <w:t>Augstākā tiesa šādā sastāvā:</w:t>
      </w:r>
      <w:bookmarkStart w:id="0" w:name="_GoBack"/>
      <w:bookmarkEnd w:id="0"/>
    </w:p>
    <w:p w:rsidR="00E1531E" w:rsidRDefault="00E1531E" w:rsidP="001950FE">
      <w:pPr>
        <w:spacing w:line="276" w:lineRule="auto"/>
        <w:ind w:firstLine="720"/>
        <w:jc w:val="both"/>
      </w:pPr>
      <w:r>
        <w:tab/>
        <w:t>tiesnese referente Edīte Vernuša,</w:t>
      </w:r>
    </w:p>
    <w:p w:rsidR="00E1531E" w:rsidRDefault="00E1531E" w:rsidP="001950FE">
      <w:pPr>
        <w:spacing w:line="276" w:lineRule="auto"/>
        <w:ind w:firstLine="720"/>
        <w:jc w:val="both"/>
      </w:pPr>
      <w:r>
        <w:tab/>
        <w:t>tiesnesis Valerijans Jonikāns,</w:t>
      </w:r>
    </w:p>
    <w:p w:rsidR="00E1531E" w:rsidRDefault="00E1531E" w:rsidP="001950FE">
      <w:pPr>
        <w:spacing w:line="276" w:lineRule="auto"/>
        <w:ind w:firstLine="720"/>
        <w:jc w:val="both"/>
      </w:pPr>
      <w:r>
        <w:tab/>
        <w:t>tiesnese Anda Vītola,</w:t>
      </w:r>
    </w:p>
    <w:p w:rsidR="00E1531E" w:rsidRDefault="00E1531E" w:rsidP="001950FE">
      <w:pPr>
        <w:spacing w:line="276" w:lineRule="auto"/>
        <w:jc w:val="both"/>
      </w:pPr>
      <w:r>
        <w:t> </w:t>
      </w:r>
    </w:p>
    <w:p w:rsidR="00E1531E" w:rsidRDefault="00E1531E" w:rsidP="001950FE">
      <w:pPr>
        <w:spacing w:line="276" w:lineRule="auto"/>
        <w:ind w:firstLine="567"/>
        <w:jc w:val="both"/>
      </w:pPr>
      <w:r>
        <w:t xml:space="preserve">izskatīja rakstveida procesā </w:t>
      </w:r>
      <w:r w:rsidR="00795298">
        <w:t>tēva</w:t>
      </w:r>
      <w:r>
        <w:t xml:space="preserve"> blakus sūdzību par Vidzemes apgabaltiesas Civillietu tiesas kolēģijas </w:t>
      </w:r>
      <w:proofErr w:type="gramStart"/>
      <w:r>
        <w:t>2017.gada</w:t>
      </w:r>
      <w:proofErr w:type="gramEnd"/>
      <w:r>
        <w:t xml:space="preserve"> </w:t>
      </w:r>
      <w:r w:rsidR="00795298">
        <w:t>[datums]</w:t>
      </w:r>
      <w:r>
        <w:t xml:space="preserve"> lēmumu, ar kuru piedzīti uzturlīdzekļi bērna uzturam līdz sprieduma taisīšanai lietā </w:t>
      </w:r>
      <w:r w:rsidR="00795298">
        <w:t>mātes</w:t>
      </w:r>
      <w:r>
        <w:t xml:space="preserve"> prasībā pret </w:t>
      </w:r>
      <w:r w:rsidR="006D3782">
        <w:t>[pers. A]</w:t>
      </w:r>
      <w:r>
        <w:t xml:space="preserve"> par bērna izcelšanās noteikšanu un uzturlīdzekļu piedziņu.</w:t>
      </w:r>
    </w:p>
    <w:p w:rsidR="00E1531E" w:rsidRDefault="00E1531E" w:rsidP="001950FE">
      <w:pPr>
        <w:spacing w:line="276" w:lineRule="auto"/>
        <w:ind w:right="74"/>
        <w:jc w:val="both"/>
      </w:pPr>
      <w:r>
        <w:t> </w:t>
      </w:r>
    </w:p>
    <w:p w:rsidR="00E1531E" w:rsidRDefault="00E1531E" w:rsidP="001950FE">
      <w:pPr>
        <w:spacing w:line="276" w:lineRule="auto"/>
        <w:ind w:right="74"/>
        <w:jc w:val="center"/>
      </w:pPr>
      <w:r>
        <w:rPr>
          <w:rStyle w:val="Strong"/>
          <w:bCs w:val="0"/>
        </w:rPr>
        <w:t>Aprakstošā daļa</w:t>
      </w:r>
    </w:p>
    <w:p w:rsidR="00E1531E" w:rsidRDefault="00E1531E" w:rsidP="001950FE">
      <w:pPr>
        <w:spacing w:line="276" w:lineRule="auto"/>
      </w:pPr>
      <w:r>
        <w:t> </w:t>
      </w:r>
    </w:p>
    <w:p w:rsidR="00E1531E" w:rsidRDefault="00E1531E" w:rsidP="001950FE">
      <w:pPr>
        <w:pStyle w:val="NormalWeb"/>
        <w:adjustRightInd w:val="0"/>
        <w:spacing w:before="0" w:beforeAutospacing="0" w:after="0" w:afterAutospacing="0" w:line="276" w:lineRule="auto"/>
        <w:ind w:firstLine="567"/>
        <w:jc w:val="both"/>
      </w:pPr>
      <w:r>
        <w:t>[1] M</w:t>
      </w:r>
      <w:r w:rsidR="00795298">
        <w:t>āte</w:t>
      </w:r>
      <w:r>
        <w:t xml:space="preserve"> cēlusi tiesā prasību pret </w:t>
      </w:r>
      <w:r w:rsidR="006D3782">
        <w:t xml:space="preserve">[pers. A] </w:t>
      </w:r>
      <w:r>
        <w:t>par bērna izcelšanās noteikšanu un uzturlīdzekļu piedziņu.</w:t>
      </w:r>
    </w:p>
    <w:p w:rsidR="00E1531E" w:rsidRDefault="00E1531E" w:rsidP="001950FE">
      <w:pPr>
        <w:pStyle w:val="NormalWeb"/>
        <w:adjustRightInd w:val="0"/>
        <w:spacing w:before="0" w:beforeAutospacing="0" w:after="0" w:afterAutospacing="0" w:line="276" w:lineRule="auto"/>
        <w:ind w:firstLine="567"/>
        <w:jc w:val="both"/>
      </w:pPr>
      <w:r>
        <w:t xml:space="preserve">Ar </w:t>
      </w:r>
      <w:r w:rsidR="00795298">
        <w:t>[..]</w:t>
      </w:r>
      <w:r>
        <w:t xml:space="preserve"> rajona tiesas </w:t>
      </w:r>
      <w:proofErr w:type="gramStart"/>
      <w:r>
        <w:t>2016.gada</w:t>
      </w:r>
      <w:proofErr w:type="gramEnd"/>
      <w:r w:rsidR="00C433BE">
        <w:t xml:space="preserve"> [datums]</w:t>
      </w:r>
      <w:r>
        <w:t xml:space="preserve"> spriedumu </w:t>
      </w:r>
      <w:r w:rsidR="00795298">
        <w:t>mātes</w:t>
      </w:r>
      <w:r>
        <w:t xml:space="preserve"> prasība apmierināta daļēji. Tiesa atzinusi paternitāti un noteikusi, ka </w:t>
      </w:r>
      <w:proofErr w:type="gramStart"/>
      <w:r>
        <w:t>2015.gada</w:t>
      </w:r>
      <w:proofErr w:type="gramEnd"/>
      <w:r>
        <w:t xml:space="preserve"> </w:t>
      </w:r>
      <w:r w:rsidR="00795298">
        <w:t>[datums]</w:t>
      </w:r>
      <w:r>
        <w:t xml:space="preserve"> dzimušā </w:t>
      </w:r>
      <w:r w:rsidR="00795298">
        <w:t>bērna</w:t>
      </w:r>
      <w:r>
        <w:t xml:space="preserve">, personas kods </w:t>
      </w:r>
      <w:r w:rsidR="00795298">
        <w:t>[..]</w:t>
      </w:r>
      <w:r>
        <w:t xml:space="preserve">, tēvs ir </w:t>
      </w:r>
      <w:r w:rsidR="00795298">
        <w:t>[pers. A]</w:t>
      </w:r>
      <w:r>
        <w:t xml:space="preserve">, personas kods </w:t>
      </w:r>
      <w:r w:rsidR="00795298">
        <w:t>[..]</w:t>
      </w:r>
      <w:r>
        <w:t xml:space="preserve">, grozījusi bērna </w:t>
      </w:r>
      <w:r w:rsidR="00795298">
        <w:t>dzimšanas akta ierakstu Nr. [..]</w:t>
      </w:r>
      <w:r>
        <w:t xml:space="preserve">, kas izdarīts 2015.gada </w:t>
      </w:r>
      <w:r w:rsidR="00795298">
        <w:t>[datums]</w:t>
      </w:r>
      <w:r>
        <w:t xml:space="preserve"> </w:t>
      </w:r>
      <w:r w:rsidR="00795298">
        <w:t>[..]</w:t>
      </w:r>
      <w:r>
        <w:t xml:space="preserve"> novada dzimtsarakstu nodaļā un ziņās par tēvu nospriedusi ierakstīt </w:t>
      </w:r>
      <w:r w:rsidR="00795298">
        <w:t>[pers. A]</w:t>
      </w:r>
      <w:r>
        <w:t xml:space="preserve">, personas kods </w:t>
      </w:r>
      <w:r w:rsidR="00795298">
        <w:t>[..]</w:t>
      </w:r>
      <w:r>
        <w:t xml:space="preserve">. </w:t>
      </w:r>
      <w:r w:rsidR="00795298">
        <w:t xml:space="preserve">Bērnam </w:t>
      </w:r>
      <w:r>
        <w:t xml:space="preserve">pēc paternitātes atzīšanas atstāts uzvārds </w:t>
      </w:r>
      <w:r w:rsidR="00795298">
        <w:t>–</w:t>
      </w:r>
      <w:r>
        <w:t xml:space="preserve"> </w:t>
      </w:r>
      <w:r w:rsidR="00795298">
        <w:t>[..]</w:t>
      </w:r>
      <w:r>
        <w:t>.</w:t>
      </w:r>
    </w:p>
    <w:p w:rsidR="00E1531E" w:rsidRDefault="00E1531E" w:rsidP="001950FE">
      <w:pPr>
        <w:pStyle w:val="NormalWeb"/>
        <w:adjustRightInd w:val="0"/>
        <w:spacing w:before="0" w:beforeAutospacing="0" w:after="0" w:afterAutospacing="0" w:line="276" w:lineRule="auto"/>
        <w:ind w:firstLine="567"/>
        <w:jc w:val="both"/>
      </w:pPr>
      <w:r>
        <w:t xml:space="preserve">No </w:t>
      </w:r>
      <w:r w:rsidR="00795298">
        <w:t>[pers. A]</w:t>
      </w:r>
      <w:r>
        <w:t xml:space="preserve"> par labu </w:t>
      </w:r>
      <w:r w:rsidR="00795298">
        <w:t>mātei</w:t>
      </w:r>
      <w:r>
        <w:t xml:space="preserve"> tiesa piedzinusi uzturlīdzekļus </w:t>
      </w:r>
      <w:r w:rsidR="00795298">
        <w:t>bērna</w:t>
      </w:r>
      <w:r>
        <w:t xml:space="preserve"> uzturam ik mēnesi 170 </w:t>
      </w:r>
      <w:proofErr w:type="spellStart"/>
      <w:r>
        <w:rPr>
          <w:rStyle w:val="Emphasis"/>
          <w:iCs w:val="0"/>
        </w:rPr>
        <w:t>euro</w:t>
      </w:r>
      <w:proofErr w:type="spellEnd"/>
      <w:r>
        <w:rPr>
          <w:rStyle w:val="Emphasis"/>
          <w:iCs w:val="0"/>
        </w:rPr>
        <w:t xml:space="preserve">, </w:t>
      </w:r>
      <w:r>
        <w:t xml:space="preserve">sākot no </w:t>
      </w:r>
      <w:proofErr w:type="gramStart"/>
      <w:r>
        <w:t>2015.gada</w:t>
      </w:r>
      <w:proofErr w:type="gramEnd"/>
      <w:r w:rsidR="00C433BE">
        <w:t xml:space="preserve"> [datums]</w:t>
      </w:r>
      <w:r>
        <w:t xml:space="preserve"> līdz bērna pilngadībai.</w:t>
      </w:r>
    </w:p>
    <w:p w:rsidR="00E1531E" w:rsidRDefault="00E1531E" w:rsidP="001950FE">
      <w:pPr>
        <w:pStyle w:val="NormalWeb"/>
        <w:adjustRightInd w:val="0"/>
        <w:spacing w:before="0" w:beforeAutospacing="0" w:after="0" w:afterAutospacing="0" w:line="276" w:lineRule="auto"/>
        <w:ind w:firstLine="567"/>
        <w:jc w:val="both"/>
      </w:pPr>
      <w:r>
        <w:t> </w:t>
      </w:r>
    </w:p>
    <w:p w:rsidR="00E1531E" w:rsidRDefault="00E1531E" w:rsidP="001950FE">
      <w:pPr>
        <w:pStyle w:val="NormalWeb"/>
        <w:adjustRightInd w:val="0"/>
        <w:spacing w:before="0" w:beforeAutospacing="0" w:after="0" w:afterAutospacing="0" w:line="276" w:lineRule="auto"/>
        <w:ind w:firstLine="567"/>
        <w:jc w:val="both"/>
      </w:pPr>
      <w:r>
        <w:t xml:space="preserve">[2] Par </w:t>
      </w:r>
      <w:r w:rsidR="00795298">
        <w:t>[..]</w:t>
      </w:r>
      <w:r>
        <w:t xml:space="preserve"> rajona tiesas </w:t>
      </w:r>
      <w:proofErr w:type="gramStart"/>
      <w:r>
        <w:t>2016.gada</w:t>
      </w:r>
      <w:proofErr w:type="gramEnd"/>
      <w:r>
        <w:t xml:space="preserve"> </w:t>
      </w:r>
      <w:r w:rsidR="00795298">
        <w:t>[datums]</w:t>
      </w:r>
      <w:r>
        <w:t xml:space="preserve"> spriedumu </w:t>
      </w:r>
      <w:r w:rsidR="00795298">
        <w:t>[pers. A]</w:t>
      </w:r>
      <w:r>
        <w:t xml:space="preserve"> iesniedzis apelācijas sūdzību, kurā norādījis, ka spriedumu pārsūdz tā apmierinātajā daļā.</w:t>
      </w:r>
    </w:p>
    <w:p w:rsidR="00E1531E" w:rsidRDefault="00E1531E" w:rsidP="001950FE">
      <w:pPr>
        <w:pStyle w:val="NormalWeb"/>
        <w:adjustRightInd w:val="0"/>
        <w:spacing w:before="0" w:beforeAutospacing="0" w:after="0" w:afterAutospacing="0" w:line="276" w:lineRule="auto"/>
        <w:ind w:firstLine="567"/>
        <w:jc w:val="both"/>
      </w:pPr>
      <w:r>
        <w:t> </w:t>
      </w:r>
    </w:p>
    <w:p w:rsidR="00E1531E" w:rsidRDefault="00E1531E" w:rsidP="001950FE">
      <w:pPr>
        <w:pStyle w:val="NormalWeb"/>
        <w:spacing w:before="0" w:beforeAutospacing="0" w:after="0" w:afterAutospacing="0" w:line="276" w:lineRule="auto"/>
        <w:ind w:firstLine="567"/>
        <w:jc w:val="both"/>
      </w:pPr>
      <w:r>
        <w:rPr>
          <w:szCs w:val="20"/>
        </w:rPr>
        <w:t xml:space="preserve">[3] Ar Vidzemes apgabaltiesas Civillietu tiesas kolēģijas </w:t>
      </w:r>
      <w:proofErr w:type="gramStart"/>
      <w:r>
        <w:rPr>
          <w:szCs w:val="20"/>
        </w:rPr>
        <w:t>2016.gada</w:t>
      </w:r>
      <w:proofErr w:type="gramEnd"/>
      <w:r w:rsidR="00C433BE">
        <w:rPr>
          <w:szCs w:val="20"/>
        </w:rPr>
        <w:t xml:space="preserve"> </w:t>
      </w:r>
      <w:r w:rsidR="00C433BE">
        <w:t>[datums]</w:t>
      </w:r>
      <w:r>
        <w:rPr>
          <w:szCs w:val="20"/>
        </w:rPr>
        <w:t xml:space="preserve"> lēmumu nozīmēta ekspertīze paternitātes noteikšanai ar DNS izmeklēšanas metodi un apturēta tiesvedība lietā līdz ek</w:t>
      </w:r>
      <w:r w:rsidR="00795298">
        <w:rPr>
          <w:szCs w:val="20"/>
        </w:rPr>
        <w:t>spertīzes slēdziena saņemšanai.</w:t>
      </w:r>
    </w:p>
    <w:p w:rsidR="00E1531E" w:rsidRDefault="00E1531E" w:rsidP="001950FE">
      <w:pPr>
        <w:pStyle w:val="NormalWeb"/>
        <w:spacing w:before="0" w:beforeAutospacing="0" w:after="0" w:afterAutospacing="0" w:line="276" w:lineRule="auto"/>
        <w:jc w:val="both"/>
      </w:pPr>
      <w:r>
        <w:t> </w:t>
      </w:r>
    </w:p>
    <w:p w:rsidR="00E1531E" w:rsidRDefault="00E1531E" w:rsidP="001950FE">
      <w:pPr>
        <w:pStyle w:val="NormalWeb"/>
        <w:spacing w:before="0" w:beforeAutospacing="0" w:after="0" w:afterAutospacing="0" w:line="276" w:lineRule="auto"/>
        <w:ind w:firstLine="567"/>
        <w:jc w:val="both"/>
      </w:pPr>
      <w:r>
        <w:rPr>
          <w:szCs w:val="20"/>
        </w:rPr>
        <w:t xml:space="preserve">[4] Ar Vidzemes apgabaltiesas Civillietu tiesas kolēģijas </w:t>
      </w:r>
      <w:proofErr w:type="gramStart"/>
      <w:r>
        <w:rPr>
          <w:szCs w:val="20"/>
        </w:rPr>
        <w:t>2016.gada</w:t>
      </w:r>
      <w:proofErr w:type="gramEnd"/>
      <w:r>
        <w:rPr>
          <w:szCs w:val="20"/>
        </w:rPr>
        <w:t xml:space="preserve"> </w:t>
      </w:r>
      <w:r w:rsidR="00C433BE">
        <w:t>[datums]</w:t>
      </w:r>
      <w:r w:rsidR="00C433BE">
        <w:rPr>
          <w:szCs w:val="20"/>
        </w:rPr>
        <w:t xml:space="preserve"> </w:t>
      </w:r>
      <w:r>
        <w:rPr>
          <w:szCs w:val="20"/>
        </w:rPr>
        <w:t>lēmum</w:t>
      </w:r>
      <w:r w:rsidR="00795298">
        <w:rPr>
          <w:szCs w:val="20"/>
        </w:rPr>
        <w:t>u tiesvedība lietā atjaunota.</w:t>
      </w:r>
    </w:p>
    <w:p w:rsidR="00E1531E" w:rsidRDefault="00E1531E" w:rsidP="001950FE">
      <w:pPr>
        <w:pStyle w:val="NormalWeb"/>
        <w:spacing w:before="0" w:beforeAutospacing="0" w:after="0" w:afterAutospacing="0" w:line="276" w:lineRule="auto"/>
        <w:jc w:val="both"/>
      </w:pPr>
      <w:r>
        <w:rPr>
          <w:szCs w:val="20"/>
        </w:rPr>
        <w:t> </w:t>
      </w:r>
    </w:p>
    <w:p w:rsidR="00E1531E" w:rsidRDefault="00E1531E" w:rsidP="001950FE">
      <w:pPr>
        <w:pStyle w:val="NormalWeb"/>
        <w:spacing w:before="0" w:beforeAutospacing="0" w:after="0" w:afterAutospacing="0" w:line="276" w:lineRule="auto"/>
        <w:ind w:firstLine="567"/>
        <w:jc w:val="both"/>
      </w:pPr>
      <w:r>
        <w:rPr>
          <w:szCs w:val="20"/>
        </w:rPr>
        <w:lastRenderedPageBreak/>
        <w:t xml:space="preserve">[5] Tiesas sēdē </w:t>
      </w:r>
      <w:proofErr w:type="gramStart"/>
      <w:r>
        <w:rPr>
          <w:szCs w:val="20"/>
        </w:rPr>
        <w:t>2017.gada</w:t>
      </w:r>
      <w:proofErr w:type="gramEnd"/>
      <w:r>
        <w:rPr>
          <w:szCs w:val="20"/>
        </w:rPr>
        <w:t xml:space="preserve"> </w:t>
      </w:r>
      <w:r w:rsidR="00C433BE">
        <w:t>[datums]</w:t>
      </w:r>
      <w:r>
        <w:rPr>
          <w:szCs w:val="20"/>
        </w:rPr>
        <w:t xml:space="preserve"> prasītājas pārstāve lūgusi atlikt lietas izskatīšanu, jo pušu starpā uzsāktas sarunas par izlīgumu lietā un lūgusi pieņemt pagaidu lēmumu par uzturlīdzekļu piedziņu, jo atbildētājs labprātīgi līdzekļus bērna uzturam nedod.</w:t>
      </w:r>
    </w:p>
    <w:p w:rsidR="00E1531E" w:rsidRDefault="00E1531E" w:rsidP="001950FE">
      <w:pPr>
        <w:pStyle w:val="NormalWeb"/>
        <w:spacing w:before="0" w:beforeAutospacing="0" w:after="0" w:afterAutospacing="0" w:line="276" w:lineRule="auto"/>
        <w:jc w:val="both"/>
      </w:pPr>
      <w:r>
        <w:rPr>
          <w:szCs w:val="20"/>
        </w:rPr>
        <w:t> </w:t>
      </w:r>
    </w:p>
    <w:p w:rsidR="00E1531E" w:rsidRDefault="00E1531E" w:rsidP="001950FE">
      <w:pPr>
        <w:pStyle w:val="NormalWeb"/>
        <w:spacing w:before="0" w:beforeAutospacing="0" w:after="0" w:afterAutospacing="0" w:line="276" w:lineRule="auto"/>
        <w:ind w:firstLine="567"/>
        <w:jc w:val="both"/>
      </w:pPr>
      <w:r>
        <w:rPr>
          <w:szCs w:val="20"/>
        </w:rPr>
        <w:t xml:space="preserve">[6] Ar Vidzemes apgabaltiesas Civillietu tiesas kolēģijas </w:t>
      </w:r>
      <w:proofErr w:type="gramStart"/>
      <w:r>
        <w:rPr>
          <w:szCs w:val="20"/>
        </w:rPr>
        <w:t>2017.gada</w:t>
      </w:r>
      <w:proofErr w:type="gramEnd"/>
      <w:r>
        <w:rPr>
          <w:szCs w:val="20"/>
        </w:rPr>
        <w:t xml:space="preserve"> </w:t>
      </w:r>
      <w:r w:rsidR="00C433BE">
        <w:t>[datums]</w:t>
      </w:r>
      <w:r>
        <w:rPr>
          <w:szCs w:val="20"/>
        </w:rPr>
        <w:t xml:space="preserve"> lēmumu atlikta lietas izskatīšana uz 2017.gada </w:t>
      </w:r>
      <w:r w:rsidR="00C433BE">
        <w:t>[datums]</w:t>
      </w:r>
      <w:r>
        <w:rPr>
          <w:szCs w:val="20"/>
        </w:rPr>
        <w:t xml:space="preserve"> plkst.13.00.</w:t>
      </w:r>
      <w:r>
        <w:t xml:space="preserve"> Tiesa</w:t>
      </w:r>
      <w:r>
        <w:rPr>
          <w:szCs w:val="20"/>
        </w:rPr>
        <w:t xml:space="preserve"> noteikusi bērna uzturēšanas izdevumus līdz sprieduma taisīšanai un piedzinusi no </w:t>
      </w:r>
      <w:r w:rsidR="00C433BE">
        <w:rPr>
          <w:szCs w:val="20"/>
        </w:rPr>
        <w:t>[pers. A]</w:t>
      </w:r>
      <w:r>
        <w:rPr>
          <w:szCs w:val="20"/>
        </w:rPr>
        <w:t xml:space="preserve"> par labu </w:t>
      </w:r>
      <w:r w:rsidR="00C433BE">
        <w:rPr>
          <w:szCs w:val="20"/>
        </w:rPr>
        <w:t xml:space="preserve">mātei uzturlīdzekļus bērna </w:t>
      </w:r>
      <w:r>
        <w:rPr>
          <w:szCs w:val="20"/>
        </w:rPr>
        <w:t xml:space="preserve">uzturam 25% apmērā no Ministru kabineta noteiktās minimālās mēneša darba algas katru mēnesi līdz </w:t>
      </w:r>
      <w:r w:rsidR="004F2907">
        <w:rPr>
          <w:szCs w:val="20"/>
        </w:rPr>
        <w:t>bērn</w:t>
      </w:r>
      <w:r>
        <w:rPr>
          <w:szCs w:val="20"/>
        </w:rPr>
        <w:t xml:space="preserve">a 7 gadu vecumam, sākot ar 2017.gada </w:t>
      </w:r>
      <w:r w:rsidR="00C433BE">
        <w:t>[datums]</w:t>
      </w:r>
      <w:r>
        <w:rPr>
          <w:szCs w:val="20"/>
        </w:rPr>
        <w:t>.</w:t>
      </w:r>
    </w:p>
    <w:p w:rsidR="00E1531E" w:rsidRDefault="00E1531E" w:rsidP="001950FE">
      <w:pPr>
        <w:pStyle w:val="NormalWeb"/>
        <w:spacing w:before="0" w:beforeAutospacing="0" w:after="0" w:afterAutospacing="0" w:line="276" w:lineRule="auto"/>
        <w:ind w:firstLine="567"/>
        <w:jc w:val="both"/>
      </w:pPr>
      <w:r>
        <w:rPr>
          <w:szCs w:val="20"/>
        </w:rPr>
        <w:t xml:space="preserve">Tiesa norādījusi, ka no lietā esošā ekspertīzes slēdziena secināms, ka </w:t>
      </w:r>
      <w:r w:rsidR="00C433BE">
        <w:rPr>
          <w:szCs w:val="20"/>
        </w:rPr>
        <w:t>bērns</w:t>
      </w:r>
      <w:r>
        <w:rPr>
          <w:szCs w:val="20"/>
        </w:rPr>
        <w:t xml:space="preserve">, personas kods </w:t>
      </w:r>
      <w:r w:rsidR="00C433BE">
        <w:rPr>
          <w:szCs w:val="20"/>
        </w:rPr>
        <w:t>[..]</w:t>
      </w:r>
      <w:r>
        <w:rPr>
          <w:szCs w:val="20"/>
        </w:rPr>
        <w:t xml:space="preserve">, var būt </w:t>
      </w:r>
      <w:r w:rsidR="00C433BE">
        <w:rPr>
          <w:szCs w:val="20"/>
        </w:rPr>
        <w:t>[pers. A]</w:t>
      </w:r>
      <w:r>
        <w:rPr>
          <w:szCs w:val="20"/>
        </w:rPr>
        <w:t xml:space="preserve">, personas kods </w:t>
      </w:r>
      <w:r w:rsidR="00C433BE">
        <w:rPr>
          <w:szCs w:val="20"/>
        </w:rPr>
        <w:t>[..]</w:t>
      </w:r>
      <w:r>
        <w:rPr>
          <w:szCs w:val="20"/>
        </w:rPr>
        <w:t xml:space="preserve">, bioloģiskais </w:t>
      </w:r>
      <w:r w:rsidR="00C433BE">
        <w:rPr>
          <w:szCs w:val="20"/>
        </w:rPr>
        <w:t>bērns</w:t>
      </w:r>
      <w:r>
        <w:rPr>
          <w:szCs w:val="20"/>
        </w:rPr>
        <w:t xml:space="preserve"> ar ticamību 99,9999995921847% un iegūtais procents ir pietiekams paternitātes pierādīšanai.</w:t>
      </w:r>
    </w:p>
    <w:p w:rsidR="00E1531E" w:rsidRDefault="00C433BE" w:rsidP="001950FE">
      <w:pPr>
        <w:pStyle w:val="NormalWeb"/>
        <w:spacing w:before="0" w:beforeAutospacing="0" w:after="0" w:afterAutospacing="0" w:line="276" w:lineRule="auto"/>
        <w:ind w:firstLine="567"/>
        <w:jc w:val="both"/>
      </w:pPr>
      <w:r>
        <w:rPr>
          <w:szCs w:val="20"/>
        </w:rPr>
        <w:t>[Pers. A]</w:t>
      </w:r>
      <w:r w:rsidR="00E1531E">
        <w:rPr>
          <w:szCs w:val="20"/>
        </w:rPr>
        <w:t xml:space="preserve"> </w:t>
      </w:r>
      <w:proofErr w:type="gramStart"/>
      <w:r w:rsidR="00E1531E">
        <w:rPr>
          <w:szCs w:val="20"/>
        </w:rPr>
        <w:t>2017.gada</w:t>
      </w:r>
      <w:proofErr w:type="gramEnd"/>
      <w:r w:rsidR="00E1531E">
        <w:rPr>
          <w:szCs w:val="20"/>
        </w:rPr>
        <w:t xml:space="preserve"> </w:t>
      </w:r>
      <w:r>
        <w:t xml:space="preserve">[datums] </w:t>
      </w:r>
      <w:r w:rsidR="00E1531E">
        <w:rPr>
          <w:szCs w:val="20"/>
        </w:rPr>
        <w:t>lietā iesniedzis iesniegumu, kurā atsaucis apelācijas sūdzību daļā par bērna izcelšanās noteikšanu un lūdzis šajā daļā pieņemt lēmumu par ape</w:t>
      </w:r>
      <w:r>
        <w:rPr>
          <w:szCs w:val="20"/>
        </w:rPr>
        <w:t>lācijas tiesvedības izbeigšanu.</w:t>
      </w:r>
    </w:p>
    <w:p w:rsidR="00E1531E" w:rsidRDefault="00E1531E" w:rsidP="001950FE">
      <w:pPr>
        <w:pStyle w:val="NormalWeb"/>
        <w:spacing w:before="0" w:beforeAutospacing="0" w:after="0" w:afterAutospacing="0" w:line="276" w:lineRule="auto"/>
        <w:ind w:firstLine="567"/>
        <w:jc w:val="both"/>
      </w:pPr>
      <w:r>
        <w:rPr>
          <w:szCs w:val="20"/>
        </w:rPr>
        <w:t xml:space="preserve">No minētā tiesa secinājusi, ka pušu starpā nepastāv strīds, ka atbildētājs </w:t>
      </w:r>
      <w:r w:rsidR="00C433BE">
        <w:rPr>
          <w:szCs w:val="20"/>
        </w:rPr>
        <w:t>[pers. A]</w:t>
      </w:r>
      <w:r>
        <w:rPr>
          <w:szCs w:val="20"/>
        </w:rPr>
        <w:t xml:space="preserve"> ir </w:t>
      </w:r>
      <w:r w:rsidR="00C433BE">
        <w:rPr>
          <w:szCs w:val="20"/>
        </w:rPr>
        <w:t>bērna</w:t>
      </w:r>
      <w:r>
        <w:rPr>
          <w:szCs w:val="20"/>
        </w:rPr>
        <w:t xml:space="preserve"> tēvs un atbilstoši Civilprocesa likuma </w:t>
      </w:r>
      <w:proofErr w:type="gramStart"/>
      <w:r>
        <w:rPr>
          <w:szCs w:val="20"/>
        </w:rPr>
        <w:t>426.panta</w:t>
      </w:r>
      <w:proofErr w:type="gramEnd"/>
      <w:r>
        <w:rPr>
          <w:szCs w:val="20"/>
        </w:rPr>
        <w:t xml:space="preserve"> pirmajai daļai apelācijas instancē lieta izskatāma tikai daļā par uzturlīdzekļu apmēru.</w:t>
      </w:r>
    </w:p>
    <w:p w:rsidR="00E1531E" w:rsidRDefault="00E1531E" w:rsidP="001950FE">
      <w:pPr>
        <w:pStyle w:val="NormalWeb"/>
        <w:spacing w:before="0" w:beforeAutospacing="0" w:after="0" w:afterAutospacing="0" w:line="276" w:lineRule="auto"/>
        <w:ind w:firstLine="567"/>
        <w:jc w:val="both"/>
      </w:pPr>
      <w:r>
        <w:rPr>
          <w:szCs w:val="20"/>
        </w:rPr>
        <w:t>Tiesa atzinusi, ka, ņemot vērā bērna intereses, pēc analoģijas piemērojams Civilprocesa likuma 238.</w:t>
      </w:r>
      <w:r>
        <w:rPr>
          <w:szCs w:val="20"/>
          <w:vertAlign w:val="superscript"/>
        </w:rPr>
        <w:t>1</w:t>
      </w:r>
      <w:r>
        <w:rPr>
          <w:szCs w:val="20"/>
        </w:rPr>
        <w:t xml:space="preserve"> pants, un</w:t>
      </w:r>
      <w:r>
        <w:t xml:space="preserve"> saskaņā ar Ministru kabineta </w:t>
      </w:r>
      <w:proofErr w:type="gramStart"/>
      <w:r>
        <w:t>2013.gada</w:t>
      </w:r>
      <w:proofErr w:type="gramEnd"/>
      <w:r>
        <w:t xml:space="preserve"> 15.janvāra noteikumu Nr. 37 „Noteikumi par minimālo uzturlīdzekļu apmēru bērnam” 1.1.punktu </w:t>
      </w:r>
      <w:r>
        <w:rPr>
          <w:szCs w:val="20"/>
        </w:rPr>
        <w:t>nosakāms minimālais uzturlīdzekļu apmērs.</w:t>
      </w:r>
    </w:p>
    <w:p w:rsidR="00E1531E" w:rsidRDefault="00E1531E" w:rsidP="001950FE">
      <w:pPr>
        <w:pStyle w:val="NormalWeb"/>
        <w:spacing w:before="0" w:beforeAutospacing="0" w:after="0" w:afterAutospacing="0" w:line="276" w:lineRule="auto"/>
        <w:jc w:val="both"/>
      </w:pPr>
      <w:r>
        <w:t> </w:t>
      </w:r>
    </w:p>
    <w:p w:rsidR="00E1531E" w:rsidRDefault="00E1531E" w:rsidP="001950FE">
      <w:pPr>
        <w:pStyle w:val="NormalWeb"/>
        <w:spacing w:before="0" w:beforeAutospacing="0" w:after="0" w:afterAutospacing="0" w:line="276" w:lineRule="auto"/>
        <w:ind w:firstLine="567"/>
        <w:jc w:val="both"/>
      </w:pPr>
      <w:r>
        <w:t xml:space="preserve">[7] Par lēmumu daļā, ar kuru piedzīti uzturlīdzekļi bērna uzturam līdz sprieduma taisīšanai, </w:t>
      </w:r>
      <w:r w:rsidR="00C433BE">
        <w:t>tēvs</w:t>
      </w:r>
      <w:r>
        <w:t xml:space="preserve"> iesniedzis blakus sūdzību, kurā lūdzis to atcelt un nodot jautājumu jaunai izskatīšanai.</w:t>
      </w:r>
    </w:p>
    <w:p w:rsidR="00E1531E" w:rsidRDefault="00E1531E" w:rsidP="001950FE">
      <w:pPr>
        <w:pStyle w:val="NormalWeb"/>
        <w:spacing w:before="0" w:beforeAutospacing="0" w:after="0" w:afterAutospacing="0" w:line="276" w:lineRule="auto"/>
        <w:ind w:firstLine="567"/>
        <w:jc w:val="both"/>
      </w:pPr>
      <w:r>
        <w:t>Blakus sūdzībā norādīti šādi argumenti.</w:t>
      </w:r>
    </w:p>
    <w:p w:rsidR="00E1531E" w:rsidRDefault="00E1531E" w:rsidP="001950FE">
      <w:pPr>
        <w:pStyle w:val="NormalWeb"/>
        <w:spacing w:before="0" w:beforeAutospacing="0" w:after="0" w:afterAutospacing="0" w:line="276" w:lineRule="auto"/>
        <w:ind w:firstLine="567"/>
        <w:jc w:val="both"/>
      </w:pPr>
      <w:r>
        <w:t>[7.1] Tiesa, piedzenot uzturlīdzekļus līdz sprieduma taisīšanai, piemērojusi pēc analoģijas Civilprocesa likuma 238.</w:t>
      </w:r>
      <w:r>
        <w:rPr>
          <w:vertAlign w:val="superscript"/>
        </w:rPr>
        <w:t>1</w:t>
      </w:r>
      <w:r>
        <w:t xml:space="preserve"> panta pirmo daļu. Minētā tiesību norma paredz, ka uz laiku līdz sprieduma taisīšanai tiesa vai tiesnesis var pieņemt lēmumu par uzturlīdzekļu noteikšanu bērnam tikai lietās par laulības šķiršanu vai laulības neesamību. Konkrētajā lietā nav strīds ne par laulības šķiršanu, ne par laulības neesamību. Tādējādi minētā tiesību norma šajā lietā tieši nav piemērojama.</w:t>
      </w:r>
    </w:p>
    <w:p w:rsidR="00E1531E" w:rsidRDefault="00E1531E" w:rsidP="001950FE">
      <w:pPr>
        <w:pStyle w:val="NormalWeb"/>
        <w:spacing w:before="0" w:beforeAutospacing="0" w:after="0" w:afterAutospacing="0" w:line="276" w:lineRule="auto"/>
        <w:ind w:firstLine="567"/>
        <w:jc w:val="both"/>
      </w:pPr>
      <w:r>
        <w:t>Šajā gadījumā jautājums par uzturlīdzekļu piemērošanu var tikt izlemts tikai vienlaikus ar jautājumu par paternitātes noteikšanu.</w:t>
      </w:r>
    </w:p>
    <w:p w:rsidR="00E1531E" w:rsidRDefault="00E1531E" w:rsidP="001950FE">
      <w:pPr>
        <w:pStyle w:val="NormalWeb"/>
        <w:spacing w:before="0" w:beforeAutospacing="0" w:after="0" w:afterAutospacing="0" w:line="276" w:lineRule="auto"/>
        <w:ind w:firstLine="567"/>
        <w:jc w:val="both"/>
      </w:pPr>
      <w:r>
        <w:t>[7.2] Lēmums par bērna uzturēšanas izdevumu noteikšanu un uzturlīdzekļu piedziņu no atbildētāja līdz sprieduma taisīšanai pieņemts bez prasītājas rakstiska lūguma par uzturlīdzekļu noteikšanu</w:t>
      </w:r>
      <w:proofErr w:type="gramStart"/>
      <w:r>
        <w:t xml:space="preserve"> un</w:t>
      </w:r>
      <w:proofErr w:type="gramEnd"/>
      <w:r>
        <w:t xml:space="preserve"> nav norādīts uzturlīdzekļu apmērs, kādu prasītāja vēlas saņemt bērna uzturam.</w:t>
      </w:r>
    </w:p>
    <w:p w:rsidR="00E1531E" w:rsidRDefault="00E1531E" w:rsidP="001950FE">
      <w:pPr>
        <w:pStyle w:val="NormalWeb"/>
        <w:spacing w:before="0" w:beforeAutospacing="0" w:after="0" w:afterAutospacing="0" w:line="276" w:lineRule="auto"/>
        <w:ind w:firstLine="709"/>
        <w:jc w:val="both"/>
      </w:pPr>
      <w:r>
        <w:t> </w:t>
      </w:r>
    </w:p>
    <w:p w:rsidR="00E1531E" w:rsidRDefault="00E1531E" w:rsidP="001950FE">
      <w:pPr>
        <w:pStyle w:val="NormalWeb"/>
        <w:spacing w:before="0" w:beforeAutospacing="0" w:after="0" w:afterAutospacing="0" w:line="276" w:lineRule="auto"/>
        <w:jc w:val="center"/>
      </w:pPr>
      <w:r>
        <w:rPr>
          <w:rStyle w:val="Strong"/>
          <w:bCs w:val="0"/>
        </w:rPr>
        <w:t>Motīvu daļa</w:t>
      </w:r>
    </w:p>
    <w:p w:rsidR="00E1531E" w:rsidRDefault="00E1531E" w:rsidP="001950FE">
      <w:pPr>
        <w:pStyle w:val="NormalWeb"/>
        <w:spacing w:before="0" w:beforeAutospacing="0" w:after="0" w:afterAutospacing="0" w:line="276" w:lineRule="auto"/>
        <w:ind w:firstLine="709"/>
        <w:jc w:val="both"/>
      </w:pPr>
      <w:r>
        <w:t> </w:t>
      </w:r>
    </w:p>
    <w:p w:rsidR="00E1531E" w:rsidRDefault="00E1531E" w:rsidP="001950FE">
      <w:pPr>
        <w:pStyle w:val="NormalWeb"/>
        <w:spacing w:before="0" w:beforeAutospacing="0" w:after="0" w:afterAutospacing="0" w:line="276" w:lineRule="auto"/>
        <w:ind w:firstLine="567"/>
        <w:jc w:val="both"/>
      </w:pPr>
      <w:r>
        <w:t xml:space="preserve">[8] Iepazinusies ar lietas materiāliem un blakus sūdzības argumentiem, Augstākā tiesa atzīst, ka Vidzemes apgabaltiesas Civillietu tiesas kolēģijas </w:t>
      </w:r>
      <w:proofErr w:type="gramStart"/>
      <w:r>
        <w:t>2017.gada</w:t>
      </w:r>
      <w:proofErr w:type="gramEnd"/>
      <w:r>
        <w:t xml:space="preserve"> </w:t>
      </w:r>
      <w:r w:rsidR="00C433BE">
        <w:t>[datums]</w:t>
      </w:r>
      <w:r>
        <w:t xml:space="preserve"> lēmums ir atceļams.</w:t>
      </w:r>
    </w:p>
    <w:p w:rsidR="00E1531E" w:rsidRDefault="00E1531E" w:rsidP="001950FE">
      <w:pPr>
        <w:pStyle w:val="NormalWeb"/>
        <w:spacing w:before="0" w:beforeAutospacing="0" w:after="0" w:afterAutospacing="0" w:line="276" w:lineRule="auto"/>
        <w:ind w:firstLine="709"/>
        <w:jc w:val="both"/>
      </w:pPr>
      <w:r>
        <w:t> </w:t>
      </w:r>
    </w:p>
    <w:p w:rsidR="00E1531E" w:rsidRDefault="00E1531E" w:rsidP="001950FE">
      <w:pPr>
        <w:pStyle w:val="tv213"/>
        <w:spacing w:before="0" w:beforeAutospacing="0" w:after="0" w:afterAutospacing="0" w:line="276" w:lineRule="auto"/>
        <w:ind w:firstLine="567"/>
        <w:jc w:val="both"/>
      </w:pPr>
      <w:r>
        <w:lastRenderedPageBreak/>
        <w:t xml:space="preserve">[9] Civillikuma </w:t>
      </w:r>
      <w:proofErr w:type="gramStart"/>
      <w:r>
        <w:t>154.pants</w:t>
      </w:r>
      <w:proofErr w:type="gramEnd"/>
      <w:r>
        <w:t xml:space="preserve"> noteic, ja bērna izcelšanās no tēva nav konstatējama atbilstoši šā likuma 146.panta noteikumiem (..), bērna izcelšanās no tēva pamatojas uz paternitātes brīvprātīgu atzīšanu vai tās noteikšanu tiesas ceļā.</w:t>
      </w:r>
    </w:p>
    <w:p w:rsidR="00E1531E" w:rsidRDefault="00E1531E" w:rsidP="001950FE">
      <w:pPr>
        <w:pStyle w:val="tv213"/>
        <w:spacing w:before="0" w:beforeAutospacing="0" w:after="0" w:afterAutospacing="0" w:line="276" w:lineRule="auto"/>
        <w:ind w:firstLine="567"/>
        <w:jc w:val="both"/>
      </w:pPr>
      <w:r>
        <w:t xml:space="preserve">Savukārt Civillikuma </w:t>
      </w:r>
      <w:proofErr w:type="gramStart"/>
      <w:r>
        <w:t>157.pants</w:t>
      </w:r>
      <w:proofErr w:type="gramEnd"/>
      <w:r>
        <w:t xml:space="preserve"> noteic, ka paternitāti tiesa nosaka, ja dzimtsarakstu nodaļai nav iesniegts kopīgs iesniegums par paternitātes atzīšanu vai pastāv šā likuma</w:t>
      </w:r>
      <w:r>
        <w:rPr>
          <w:rStyle w:val="apple-converted-space"/>
        </w:rPr>
        <w:t xml:space="preserve"> 155.pantā</w:t>
      </w:r>
      <w:r>
        <w:t xml:space="preserve"> norādītie šķēršļi paternitātes ieraksta izdarīšanai dzimšanas reģistrā. Izskatot prasību par paternitātes noteikšanu, tiesa ņem vērā jebkurus pierādījumus, ar kuriem iespējams pierādīt bērna izcelšanos no konkrētas personas vai izslēgt šādu faktu.</w:t>
      </w:r>
    </w:p>
    <w:p w:rsidR="00E1531E" w:rsidRDefault="00E1531E" w:rsidP="001950FE">
      <w:pPr>
        <w:pStyle w:val="NormalWeb"/>
        <w:spacing w:before="0" w:beforeAutospacing="0" w:after="0" w:afterAutospacing="0" w:line="276" w:lineRule="auto"/>
        <w:ind w:firstLine="567"/>
        <w:jc w:val="both"/>
      </w:pPr>
      <w:r>
        <w:t>Juridiskajā doktrīnā atzīts, ka paternitāte ir tēva (..) tiesiskā, radniecīgā attiecība ar bērnu, kas saistīta ar bērna bioloģisko izcelšanos no šīs personas. Tātad, lai noteiktu bērna izcelšanos, jākonstatē (..) paternitāte (izcelšanās no tēva)</w:t>
      </w:r>
      <w:r>
        <w:rPr>
          <w:rStyle w:val="Emphasis"/>
          <w:iCs w:val="0"/>
        </w:rPr>
        <w:t xml:space="preserve"> </w:t>
      </w:r>
      <w:proofErr w:type="gramStart"/>
      <w:r>
        <w:rPr>
          <w:rStyle w:val="Emphasis"/>
          <w:iCs w:val="0"/>
        </w:rPr>
        <w:t>(</w:t>
      </w:r>
      <w:proofErr w:type="gramEnd"/>
      <w:r>
        <w:rPr>
          <w:rStyle w:val="Emphasis"/>
          <w:iCs w:val="0"/>
        </w:rPr>
        <w:t>Civilprocesa likuma komentāri. II daļa (29.-60.1 nodaļa). Sagatavojis autoru kolektīvs. Prof. K.Torgāna zinātniskajā redakcijā.-Rīga: Tiesu nama aģentūra, 2012, 69.lpp.).</w:t>
      </w:r>
    </w:p>
    <w:p w:rsidR="00E1531E" w:rsidRDefault="00E1531E" w:rsidP="001950FE">
      <w:pPr>
        <w:pStyle w:val="NormalWeb"/>
        <w:spacing w:before="0" w:beforeAutospacing="0" w:after="0" w:afterAutospacing="0" w:line="276" w:lineRule="auto"/>
        <w:ind w:firstLine="709"/>
        <w:jc w:val="both"/>
      </w:pPr>
      <w:r>
        <w:t> </w:t>
      </w:r>
    </w:p>
    <w:p w:rsidR="00E1531E" w:rsidRDefault="00E1531E" w:rsidP="001950FE">
      <w:pPr>
        <w:pStyle w:val="NormalWeb"/>
        <w:spacing w:before="0" w:beforeAutospacing="0" w:after="0" w:afterAutospacing="0" w:line="276" w:lineRule="auto"/>
        <w:ind w:firstLine="567"/>
        <w:jc w:val="both"/>
      </w:pPr>
      <w:r>
        <w:t xml:space="preserve">[10] Konkrētā gadījumā tēvs paternitāti brīvprātīgi nav atzinis, tādējādi </w:t>
      </w:r>
      <w:r w:rsidR="00C433BE">
        <w:t>māte</w:t>
      </w:r>
      <w:r>
        <w:t xml:space="preserve"> cēlusi prasību par paternitātes noteikšanu un vienlaicīgi par uzturlīdzekļu piedziņu </w:t>
      </w:r>
      <w:r w:rsidR="00C433BE">
        <w:t>bērn</w:t>
      </w:r>
      <w:r>
        <w:t>am.</w:t>
      </w:r>
    </w:p>
    <w:p w:rsidR="00E1531E" w:rsidRDefault="00E1531E" w:rsidP="001950FE">
      <w:pPr>
        <w:pStyle w:val="NormalWeb"/>
        <w:spacing w:before="0" w:beforeAutospacing="0" w:after="0" w:afterAutospacing="0" w:line="276" w:lineRule="auto"/>
        <w:ind w:firstLine="567"/>
        <w:jc w:val="both"/>
      </w:pPr>
      <w:r>
        <w:t>Kārtībā, kādā izskatāmas lietas par bērna izcelšanās noteikšanu regulēta Civilprocesa likuma 30.nodaļā.</w:t>
      </w:r>
    </w:p>
    <w:p w:rsidR="00E1531E" w:rsidRDefault="00E1531E" w:rsidP="001950FE">
      <w:pPr>
        <w:pStyle w:val="NormalWeb"/>
        <w:spacing w:before="0" w:beforeAutospacing="0" w:after="0" w:afterAutospacing="0" w:line="276" w:lineRule="auto"/>
        <w:ind w:firstLine="567"/>
        <w:jc w:val="both"/>
      </w:pPr>
      <w:r>
        <w:t xml:space="preserve">Apelācijas instances tiesa pārsūdzētajā lēmumā </w:t>
      </w:r>
      <w:r>
        <w:rPr>
          <w:szCs w:val="20"/>
        </w:rPr>
        <w:t xml:space="preserve">atzinusi, ka pušu starpā nepastāv strīds, ka </w:t>
      </w:r>
      <w:r w:rsidR="00C433BE">
        <w:rPr>
          <w:szCs w:val="20"/>
        </w:rPr>
        <w:t>[pers. A]</w:t>
      </w:r>
      <w:r>
        <w:rPr>
          <w:szCs w:val="20"/>
        </w:rPr>
        <w:t xml:space="preserve"> ir </w:t>
      </w:r>
      <w:r w:rsidR="00C433BE">
        <w:rPr>
          <w:szCs w:val="20"/>
        </w:rPr>
        <w:t xml:space="preserve">bērna </w:t>
      </w:r>
      <w:r>
        <w:rPr>
          <w:szCs w:val="20"/>
        </w:rPr>
        <w:t>tēvs un pēc analoģijas piemērojusi Civilprocesa likuma 238.</w:t>
      </w:r>
      <w:r>
        <w:rPr>
          <w:szCs w:val="20"/>
          <w:vertAlign w:val="superscript"/>
        </w:rPr>
        <w:t xml:space="preserve">1 </w:t>
      </w:r>
      <w:r>
        <w:rPr>
          <w:szCs w:val="20"/>
        </w:rPr>
        <w:t xml:space="preserve">panta pirmo daļu, nosakot uzturlīdzekļus bērnam līdz sprieduma taisīšanai. Tiesa </w:t>
      </w:r>
      <w:r>
        <w:t xml:space="preserve">ņēmusi vērā </w:t>
      </w:r>
      <w:r>
        <w:rPr>
          <w:szCs w:val="20"/>
        </w:rPr>
        <w:t xml:space="preserve">ekspertīzes slēdzienu, no kura secinājusi, ka </w:t>
      </w:r>
      <w:r w:rsidR="00C433BE">
        <w:rPr>
          <w:szCs w:val="20"/>
        </w:rPr>
        <w:t>bērns</w:t>
      </w:r>
      <w:r>
        <w:rPr>
          <w:szCs w:val="20"/>
        </w:rPr>
        <w:t xml:space="preserve">, personas kods </w:t>
      </w:r>
      <w:r w:rsidR="00C433BE">
        <w:rPr>
          <w:szCs w:val="20"/>
        </w:rPr>
        <w:t>[..]</w:t>
      </w:r>
      <w:r>
        <w:rPr>
          <w:szCs w:val="20"/>
        </w:rPr>
        <w:t xml:space="preserve">, var būt </w:t>
      </w:r>
      <w:r w:rsidR="00C433BE">
        <w:rPr>
          <w:szCs w:val="20"/>
        </w:rPr>
        <w:t>[pers. A]</w:t>
      </w:r>
      <w:r>
        <w:rPr>
          <w:szCs w:val="20"/>
        </w:rPr>
        <w:t xml:space="preserve">, personas kods </w:t>
      </w:r>
      <w:r w:rsidR="00C433BE">
        <w:rPr>
          <w:szCs w:val="20"/>
        </w:rPr>
        <w:t>[..], bioloģiskais b</w:t>
      </w:r>
      <w:r>
        <w:rPr>
          <w:szCs w:val="20"/>
        </w:rPr>
        <w:t>ē</w:t>
      </w:r>
      <w:r w:rsidR="00C433BE">
        <w:rPr>
          <w:szCs w:val="20"/>
        </w:rPr>
        <w:t>rns</w:t>
      </w:r>
      <w:r>
        <w:rPr>
          <w:szCs w:val="20"/>
        </w:rPr>
        <w:t xml:space="preserve"> ar ticamību 99,9999995921847% </w:t>
      </w:r>
      <w:r>
        <w:t xml:space="preserve">un </w:t>
      </w:r>
      <w:r w:rsidR="00C433BE">
        <w:t>[pers. A]</w:t>
      </w:r>
      <w:r>
        <w:rPr>
          <w:szCs w:val="20"/>
        </w:rPr>
        <w:t xml:space="preserve"> </w:t>
      </w:r>
      <w:proofErr w:type="gramStart"/>
      <w:r>
        <w:rPr>
          <w:szCs w:val="20"/>
        </w:rPr>
        <w:t>2017.gada</w:t>
      </w:r>
      <w:proofErr w:type="gramEnd"/>
      <w:r>
        <w:rPr>
          <w:szCs w:val="20"/>
        </w:rPr>
        <w:t xml:space="preserve"> </w:t>
      </w:r>
      <w:r w:rsidR="00C433BE">
        <w:rPr>
          <w:szCs w:val="20"/>
        </w:rPr>
        <w:t>[datums]</w:t>
      </w:r>
      <w:r>
        <w:rPr>
          <w:szCs w:val="20"/>
        </w:rPr>
        <w:t xml:space="preserve"> iesniegumu, kurā atsaukta apelācijas sūdzība daļā par bērna izcelšanās noteikšanu un izteikts lūgums šajā daļā izbeigt apelācijas tiesvedību.</w:t>
      </w:r>
    </w:p>
    <w:p w:rsidR="00E1531E" w:rsidRDefault="00E1531E" w:rsidP="001950FE">
      <w:pPr>
        <w:pStyle w:val="NormalWeb"/>
        <w:spacing w:before="0" w:beforeAutospacing="0" w:after="0" w:afterAutospacing="0" w:line="276" w:lineRule="auto"/>
        <w:ind w:firstLine="567"/>
        <w:jc w:val="both"/>
      </w:pPr>
      <w:r>
        <w:rPr>
          <w:szCs w:val="20"/>
        </w:rPr>
        <w:t>Augstākās tiesas ieskatā minētais tiesas secinājums nevar būt par pamatu uzturlīdzekļu noteikšanai līdz sprieduma taisīšanai, kamēr ar spēkā stājušos spriedumu nav noteikta persona, kura ir bērna bioloģiskais tēvs.</w:t>
      </w:r>
    </w:p>
    <w:p w:rsidR="00E1531E" w:rsidRDefault="00E1531E" w:rsidP="001950FE">
      <w:pPr>
        <w:pStyle w:val="NormalWeb"/>
        <w:spacing w:before="0" w:beforeAutospacing="0" w:after="0" w:afterAutospacing="0" w:line="276" w:lineRule="auto"/>
        <w:ind w:firstLine="567"/>
        <w:jc w:val="both"/>
      </w:pPr>
      <w:r>
        <w:rPr>
          <w:szCs w:val="20"/>
        </w:rPr>
        <w:t xml:space="preserve">Lai arī </w:t>
      </w:r>
      <w:r w:rsidR="00C433BE">
        <w:rPr>
          <w:szCs w:val="20"/>
        </w:rPr>
        <w:t>[pers. A]</w:t>
      </w:r>
      <w:r>
        <w:rPr>
          <w:szCs w:val="20"/>
        </w:rPr>
        <w:t xml:space="preserve"> ir atsaucis apelācijas sūdzību daļā par bērna izcelšanās noteikšanu, tiesa apelācijas tiesvedību šajā daļā nav izbeigusi. Pirmās instances tiesas spriedums, ar kuru </w:t>
      </w:r>
      <w:r>
        <w:t xml:space="preserve">atzīta paternitāte un noteikts, ka </w:t>
      </w:r>
      <w:r w:rsidR="00C433BE">
        <w:t>bērn</w:t>
      </w:r>
      <w:r>
        <w:t xml:space="preserve">a tēvs ir </w:t>
      </w:r>
      <w:r w:rsidR="00C433BE">
        <w:t>[pers. A]</w:t>
      </w:r>
      <w:r>
        <w:t>, kā arī grozīts bērna dzimšanas akta ieraksts,</w:t>
      </w:r>
      <w:r>
        <w:rPr>
          <w:szCs w:val="20"/>
        </w:rPr>
        <w:t xml:space="preserve"> nav stājies likumīgā spēkā</w:t>
      </w:r>
      <w:r>
        <w:t>.</w:t>
      </w:r>
    </w:p>
    <w:p w:rsidR="00E1531E" w:rsidRDefault="00E1531E" w:rsidP="001950FE">
      <w:pPr>
        <w:pStyle w:val="NormalWeb"/>
        <w:spacing w:before="0" w:beforeAutospacing="0" w:after="0" w:afterAutospacing="0" w:line="276" w:lineRule="auto"/>
        <w:ind w:firstLine="567"/>
        <w:jc w:val="both"/>
      </w:pPr>
      <w:r>
        <w:t xml:space="preserve">Tiesiska nozīme ir vienīgi ierakstam par tēvu bērna dzimšanas reģistrā. Tādējādi </w:t>
      </w:r>
      <w:r w:rsidR="00C433BE">
        <w:t>mātei</w:t>
      </w:r>
      <w:r>
        <w:t xml:space="preserve"> nav radusies tiesība, uz kuras pamata realizēt bērna tiesības saņemt uzturlīdzekļus.</w:t>
      </w:r>
    </w:p>
    <w:p w:rsidR="00E1531E" w:rsidRDefault="00E1531E" w:rsidP="001950FE">
      <w:pPr>
        <w:pStyle w:val="NormalWeb"/>
        <w:spacing w:before="0" w:beforeAutospacing="0" w:after="0" w:afterAutospacing="0" w:line="276" w:lineRule="auto"/>
        <w:ind w:firstLine="567"/>
        <w:jc w:val="both"/>
      </w:pPr>
      <w:r>
        <w:t>Tādējādi jautājums par uzturlīdzekļu piedziņu, pamatojoties uz Civilprocesa likuma 238.</w:t>
      </w:r>
      <w:r>
        <w:rPr>
          <w:vertAlign w:val="superscript"/>
        </w:rPr>
        <w:t xml:space="preserve">1 </w:t>
      </w:r>
      <w:r>
        <w:t>pantu, ir izskatīts bez tiesiska pamata, un lēmums ir atceļams.</w:t>
      </w:r>
    </w:p>
    <w:p w:rsidR="00E1531E" w:rsidRDefault="00E1531E" w:rsidP="006D3782">
      <w:pPr>
        <w:shd w:val="clear" w:color="auto" w:fill="FFFFFF"/>
        <w:spacing w:before="120" w:after="120" w:line="276" w:lineRule="auto"/>
        <w:jc w:val="center"/>
      </w:pPr>
      <w:r>
        <w:rPr>
          <w:rStyle w:val="Strong"/>
          <w:color w:val="000000"/>
          <w:szCs w:val="28"/>
        </w:rPr>
        <w:t>Rezolutīvā daļa</w:t>
      </w:r>
    </w:p>
    <w:p w:rsidR="00E1531E" w:rsidRDefault="00E1531E" w:rsidP="001950FE">
      <w:pPr>
        <w:shd w:val="clear" w:color="auto" w:fill="FFFFFF"/>
        <w:spacing w:line="276" w:lineRule="auto"/>
        <w:ind w:firstLine="567"/>
        <w:jc w:val="both"/>
      </w:pPr>
      <w:r>
        <w:rPr>
          <w:bCs/>
          <w:color w:val="000000"/>
          <w:szCs w:val="28"/>
        </w:rPr>
        <w:t xml:space="preserve">Pamatojoties uz Civilprocesa likuma </w:t>
      </w:r>
      <w:proofErr w:type="gramStart"/>
      <w:r>
        <w:rPr>
          <w:bCs/>
          <w:color w:val="000000"/>
          <w:szCs w:val="28"/>
        </w:rPr>
        <w:t>448.panta</w:t>
      </w:r>
      <w:proofErr w:type="gramEnd"/>
      <w:r>
        <w:rPr>
          <w:bCs/>
          <w:color w:val="000000"/>
          <w:szCs w:val="28"/>
        </w:rPr>
        <w:t xml:space="preserve"> pirmās daļas 3.punktu, Augstākā tiesa </w:t>
      </w:r>
    </w:p>
    <w:p w:rsidR="00E1531E" w:rsidRDefault="00E1531E" w:rsidP="006D3782">
      <w:pPr>
        <w:shd w:val="clear" w:color="auto" w:fill="FFFFFF"/>
        <w:spacing w:before="120" w:after="120" w:line="276" w:lineRule="auto"/>
        <w:jc w:val="center"/>
      </w:pPr>
      <w:r>
        <w:rPr>
          <w:rStyle w:val="Strong"/>
          <w:color w:val="000000"/>
          <w:szCs w:val="28"/>
        </w:rPr>
        <w:t>nolēma</w:t>
      </w:r>
    </w:p>
    <w:p w:rsidR="00E1531E" w:rsidRDefault="00E1531E" w:rsidP="001950FE">
      <w:pPr>
        <w:shd w:val="clear" w:color="auto" w:fill="FFFFFF"/>
        <w:spacing w:line="276" w:lineRule="auto"/>
        <w:ind w:firstLine="567"/>
        <w:jc w:val="both"/>
      </w:pPr>
      <w:r>
        <w:rPr>
          <w:bCs/>
          <w:color w:val="000000"/>
          <w:szCs w:val="28"/>
        </w:rPr>
        <w:t xml:space="preserve">atcelt Vidzemes apgabaltiesas Civillietu tiesas kolēģijas </w:t>
      </w:r>
      <w:proofErr w:type="gramStart"/>
      <w:r>
        <w:rPr>
          <w:bCs/>
          <w:color w:val="000000"/>
          <w:szCs w:val="28"/>
        </w:rPr>
        <w:t>2017.gada</w:t>
      </w:r>
      <w:proofErr w:type="gramEnd"/>
      <w:r>
        <w:rPr>
          <w:bCs/>
          <w:color w:val="000000"/>
          <w:szCs w:val="28"/>
        </w:rPr>
        <w:t xml:space="preserve"> </w:t>
      </w:r>
      <w:r w:rsidR="00C433BE">
        <w:t>[datums]</w:t>
      </w:r>
      <w:r>
        <w:rPr>
          <w:bCs/>
          <w:color w:val="000000"/>
          <w:szCs w:val="28"/>
        </w:rPr>
        <w:t xml:space="preserve"> lēmumu.</w:t>
      </w:r>
    </w:p>
    <w:p w:rsidR="00947CD2" w:rsidRDefault="00E1531E" w:rsidP="001950FE">
      <w:pPr>
        <w:shd w:val="clear" w:color="auto" w:fill="FFFFFF"/>
        <w:spacing w:line="276" w:lineRule="auto"/>
        <w:ind w:firstLine="567"/>
        <w:jc w:val="both"/>
        <w:rPr>
          <w:bCs/>
          <w:color w:val="000000"/>
          <w:szCs w:val="28"/>
        </w:rPr>
      </w:pPr>
      <w:r>
        <w:rPr>
          <w:bCs/>
          <w:color w:val="000000"/>
          <w:szCs w:val="28"/>
        </w:rPr>
        <w:t>Lēmums nav pārsūdzams.</w:t>
      </w:r>
    </w:p>
    <w:p w:rsidR="00FB00D3" w:rsidRDefault="00FB00D3" w:rsidP="001950FE">
      <w:pPr>
        <w:shd w:val="clear" w:color="auto" w:fill="FFFFFF"/>
        <w:spacing w:line="276" w:lineRule="auto"/>
        <w:ind w:firstLine="567"/>
        <w:jc w:val="both"/>
        <w:rPr>
          <w:bCs/>
          <w:color w:val="000000"/>
          <w:szCs w:val="28"/>
        </w:rPr>
      </w:pPr>
    </w:p>
    <w:p w:rsidR="00FB00D3" w:rsidRDefault="00FB00D3" w:rsidP="00FB00D3">
      <w:pPr>
        <w:shd w:val="clear" w:color="auto" w:fill="FFFFFF"/>
        <w:spacing w:line="276" w:lineRule="auto"/>
        <w:jc w:val="both"/>
        <w:rPr>
          <w:bCs/>
          <w:color w:val="000000"/>
          <w:szCs w:val="28"/>
        </w:rPr>
      </w:pPr>
    </w:p>
    <w:p w:rsidR="004F2907" w:rsidRDefault="004F2907" w:rsidP="00FB00D3">
      <w:pPr>
        <w:shd w:val="clear" w:color="auto" w:fill="FFFFFF"/>
        <w:spacing w:line="276" w:lineRule="auto"/>
        <w:jc w:val="both"/>
        <w:rPr>
          <w:bCs/>
          <w:color w:val="000000"/>
          <w:szCs w:val="28"/>
        </w:rPr>
      </w:pPr>
    </w:p>
    <w:p w:rsidR="00FB00D3" w:rsidRPr="00FB00D3" w:rsidRDefault="00FB00D3" w:rsidP="00FB00D3">
      <w:pPr>
        <w:shd w:val="clear" w:color="auto" w:fill="FFFFFF"/>
        <w:spacing w:line="276" w:lineRule="auto"/>
        <w:jc w:val="both"/>
        <w:rPr>
          <w:b/>
          <w:bCs/>
          <w:color w:val="000000"/>
          <w:szCs w:val="28"/>
        </w:rPr>
      </w:pPr>
      <w:r w:rsidRPr="00FB00D3">
        <w:rPr>
          <w:b/>
          <w:bCs/>
          <w:color w:val="000000"/>
          <w:szCs w:val="28"/>
        </w:rPr>
        <w:lastRenderedPageBreak/>
        <w:t>Tiesību aktu saraksts</w:t>
      </w:r>
    </w:p>
    <w:p w:rsidR="00FB00D3" w:rsidRDefault="00FB00D3" w:rsidP="00FB00D3">
      <w:pPr>
        <w:shd w:val="clear" w:color="auto" w:fill="FFFFFF"/>
        <w:spacing w:line="276" w:lineRule="auto"/>
        <w:jc w:val="both"/>
        <w:rPr>
          <w:bCs/>
          <w:color w:val="000000"/>
          <w:szCs w:val="28"/>
        </w:rPr>
      </w:pPr>
    </w:p>
    <w:p w:rsidR="00FB00D3" w:rsidRDefault="00FB00D3" w:rsidP="00FB00D3">
      <w:pPr>
        <w:shd w:val="clear" w:color="auto" w:fill="FFFFFF"/>
        <w:spacing w:line="276" w:lineRule="auto"/>
        <w:jc w:val="both"/>
        <w:rPr>
          <w:bCs/>
          <w:color w:val="000000"/>
          <w:szCs w:val="28"/>
        </w:rPr>
      </w:pPr>
      <w:r>
        <w:rPr>
          <w:bCs/>
          <w:color w:val="000000"/>
          <w:szCs w:val="28"/>
        </w:rPr>
        <w:t xml:space="preserve">Civillikuma </w:t>
      </w:r>
      <w:proofErr w:type="gramStart"/>
      <w:r>
        <w:rPr>
          <w:bCs/>
          <w:color w:val="000000"/>
          <w:szCs w:val="28"/>
        </w:rPr>
        <w:t>146.pants</w:t>
      </w:r>
      <w:proofErr w:type="gramEnd"/>
      <w:r>
        <w:rPr>
          <w:bCs/>
          <w:color w:val="000000"/>
          <w:szCs w:val="28"/>
        </w:rPr>
        <w:t>,</w:t>
      </w:r>
    </w:p>
    <w:p w:rsidR="00FB00D3" w:rsidRDefault="00FB00D3" w:rsidP="00FB00D3">
      <w:pPr>
        <w:shd w:val="clear" w:color="auto" w:fill="FFFFFF"/>
        <w:spacing w:line="276" w:lineRule="auto"/>
        <w:ind w:left="1276"/>
        <w:jc w:val="both"/>
        <w:rPr>
          <w:bCs/>
          <w:color w:val="000000"/>
          <w:szCs w:val="28"/>
        </w:rPr>
      </w:pPr>
      <w:proofErr w:type="gramStart"/>
      <w:r>
        <w:rPr>
          <w:bCs/>
          <w:color w:val="000000"/>
          <w:szCs w:val="28"/>
        </w:rPr>
        <w:t>154.pants</w:t>
      </w:r>
      <w:proofErr w:type="gramEnd"/>
      <w:r>
        <w:rPr>
          <w:bCs/>
          <w:color w:val="000000"/>
          <w:szCs w:val="28"/>
        </w:rPr>
        <w:t>,</w:t>
      </w:r>
    </w:p>
    <w:p w:rsidR="00FB00D3" w:rsidRDefault="00FB00D3" w:rsidP="00FB00D3">
      <w:pPr>
        <w:shd w:val="clear" w:color="auto" w:fill="FFFFFF"/>
        <w:spacing w:line="276" w:lineRule="auto"/>
        <w:ind w:left="1276"/>
        <w:jc w:val="both"/>
        <w:rPr>
          <w:bCs/>
          <w:color w:val="000000"/>
          <w:szCs w:val="28"/>
        </w:rPr>
      </w:pPr>
      <w:proofErr w:type="gramStart"/>
      <w:r>
        <w:rPr>
          <w:bCs/>
          <w:color w:val="000000"/>
          <w:szCs w:val="28"/>
        </w:rPr>
        <w:t>155.pants</w:t>
      </w:r>
      <w:proofErr w:type="gramEnd"/>
      <w:r>
        <w:rPr>
          <w:bCs/>
          <w:color w:val="000000"/>
          <w:szCs w:val="28"/>
        </w:rPr>
        <w:t>,</w:t>
      </w:r>
    </w:p>
    <w:p w:rsidR="00FB00D3" w:rsidRDefault="00FB00D3" w:rsidP="00FB00D3">
      <w:pPr>
        <w:shd w:val="clear" w:color="auto" w:fill="FFFFFF"/>
        <w:spacing w:line="276" w:lineRule="auto"/>
        <w:ind w:left="1276"/>
        <w:jc w:val="both"/>
        <w:rPr>
          <w:bCs/>
          <w:color w:val="000000"/>
          <w:szCs w:val="28"/>
        </w:rPr>
      </w:pPr>
      <w:proofErr w:type="gramStart"/>
      <w:r>
        <w:rPr>
          <w:bCs/>
          <w:color w:val="000000"/>
          <w:szCs w:val="28"/>
        </w:rPr>
        <w:t>157.pants</w:t>
      </w:r>
      <w:proofErr w:type="gramEnd"/>
    </w:p>
    <w:p w:rsidR="00FB00D3" w:rsidRDefault="00FB00D3" w:rsidP="00FB00D3">
      <w:pPr>
        <w:shd w:val="clear" w:color="auto" w:fill="FFFFFF"/>
        <w:spacing w:line="276" w:lineRule="auto"/>
        <w:jc w:val="both"/>
        <w:rPr>
          <w:bCs/>
          <w:color w:val="000000"/>
          <w:szCs w:val="28"/>
        </w:rPr>
      </w:pPr>
    </w:p>
    <w:p w:rsidR="00FB00D3" w:rsidRDefault="00FB00D3" w:rsidP="00FB00D3">
      <w:pPr>
        <w:shd w:val="clear" w:color="auto" w:fill="FFFFFF"/>
        <w:spacing w:line="276" w:lineRule="auto"/>
        <w:jc w:val="both"/>
        <w:rPr>
          <w:bCs/>
          <w:color w:val="000000"/>
          <w:szCs w:val="28"/>
        </w:rPr>
      </w:pPr>
      <w:r>
        <w:rPr>
          <w:bCs/>
          <w:color w:val="000000"/>
          <w:szCs w:val="28"/>
        </w:rPr>
        <w:t>Civilprocesa likuma 30.nodaļa (245.-</w:t>
      </w:r>
      <w:proofErr w:type="gramStart"/>
      <w:r>
        <w:rPr>
          <w:bCs/>
          <w:color w:val="000000"/>
          <w:szCs w:val="28"/>
        </w:rPr>
        <w:t>250.pants</w:t>
      </w:r>
      <w:proofErr w:type="gramEnd"/>
      <w:r>
        <w:rPr>
          <w:bCs/>
          <w:color w:val="000000"/>
          <w:szCs w:val="28"/>
        </w:rPr>
        <w:t>)</w:t>
      </w:r>
    </w:p>
    <w:p w:rsidR="00FB00D3" w:rsidRDefault="00FB00D3" w:rsidP="00FB00D3">
      <w:pPr>
        <w:shd w:val="clear" w:color="auto" w:fill="FFFFFF"/>
        <w:spacing w:line="276" w:lineRule="auto"/>
        <w:ind w:left="1985"/>
        <w:jc w:val="both"/>
        <w:rPr>
          <w:szCs w:val="20"/>
        </w:rPr>
      </w:pPr>
      <w:r>
        <w:rPr>
          <w:szCs w:val="20"/>
        </w:rPr>
        <w:t>238.</w:t>
      </w:r>
      <w:r>
        <w:rPr>
          <w:szCs w:val="20"/>
          <w:vertAlign w:val="superscript"/>
        </w:rPr>
        <w:t xml:space="preserve">1 </w:t>
      </w:r>
      <w:r>
        <w:rPr>
          <w:szCs w:val="20"/>
        </w:rPr>
        <w:t>panta pirmā daļa</w:t>
      </w:r>
    </w:p>
    <w:p w:rsidR="00FB00D3" w:rsidRPr="00C4582F" w:rsidRDefault="00FB00D3" w:rsidP="00FB00D3">
      <w:pPr>
        <w:shd w:val="clear" w:color="auto" w:fill="FFFFFF"/>
        <w:spacing w:line="276" w:lineRule="auto"/>
        <w:ind w:left="1985"/>
        <w:jc w:val="both"/>
      </w:pPr>
      <w:proofErr w:type="gramStart"/>
      <w:r>
        <w:rPr>
          <w:szCs w:val="20"/>
        </w:rPr>
        <w:t>448.panta</w:t>
      </w:r>
      <w:proofErr w:type="gramEnd"/>
      <w:r>
        <w:rPr>
          <w:szCs w:val="20"/>
        </w:rPr>
        <w:t xml:space="preserve"> pirmās daļas 3.punkts</w:t>
      </w:r>
    </w:p>
    <w:sectPr w:rsidR="00FB00D3" w:rsidRPr="00C4582F" w:rsidSect="0038383A">
      <w:footerReference w:type="default" r:id="rId6"/>
      <w:pgSz w:w="11906" w:h="16838"/>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669" w:rsidRDefault="004F2669" w:rsidP="0038383A">
      <w:r>
        <w:separator/>
      </w:r>
    </w:p>
  </w:endnote>
  <w:endnote w:type="continuationSeparator" w:id="0">
    <w:p w:rsidR="004F2669" w:rsidRDefault="004F2669" w:rsidP="0038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72891"/>
      <w:docPartObj>
        <w:docPartGallery w:val="Page Numbers (Bottom of Page)"/>
        <w:docPartUnique/>
      </w:docPartObj>
    </w:sdtPr>
    <w:sdtEndPr/>
    <w:sdtContent>
      <w:sdt>
        <w:sdtPr>
          <w:id w:val="565050477"/>
          <w:docPartObj>
            <w:docPartGallery w:val="Page Numbers (Top of Page)"/>
            <w:docPartUnique/>
          </w:docPartObj>
        </w:sdtPr>
        <w:sdtEndPr/>
        <w:sdtContent>
          <w:p w:rsidR="00235980" w:rsidRPr="00235980" w:rsidRDefault="00144B1A">
            <w:pPr>
              <w:pStyle w:val="Footer"/>
              <w:jc w:val="center"/>
            </w:pPr>
            <w:r>
              <w:fldChar w:fldCharType="begin"/>
            </w:r>
            <w:r>
              <w:instrText xml:space="preserve"> PAGE </w:instrText>
            </w:r>
            <w:r>
              <w:fldChar w:fldCharType="separate"/>
            </w:r>
            <w:r w:rsidR="003D3BB6">
              <w:rPr>
                <w:noProof/>
              </w:rPr>
              <w:t>4</w:t>
            </w:r>
            <w:r>
              <w:rPr>
                <w:noProof/>
              </w:rPr>
              <w:fldChar w:fldCharType="end"/>
            </w:r>
            <w:r w:rsidR="00235980">
              <w:t xml:space="preserve"> no </w:t>
            </w:r>
            <w:r w:rsidR="004F2669">
              <w:fldChar w:fldCharType="begin"/>
            </w:r>
            <w:r w:rsidR="004F2669">
              <w:instrText xml:space="preserve"> NUMPAGES  </w:instrText>
            </w:r>
            <w:r w:rsidR="004F2669">
              <w:fldChar w:fldCharType="separate"/>
            </w:r>
            <w:r w:rsidR="003D3BB6">
              <w:rPr>
                <w:noProof/>
              </w:rPr>
              <w:t>4</w:t>
            </w:r>
            <w:r w:rsidR="004F2669">
              <w:rPr>
                <w:noProof/>
              </w:rPr>
              <w:fldChar w:fldCharType="end"/>
            </w:r>
          </w:p>
        </w:sdtContent>
      </w:sdt>
    </w:sdtContent>
  </w:sdt>
  <w:p w:rsidR="0038383A" w:rsidRDefault="00383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669" w:rsidRDefault="004F2669" w:rsidP="0038383A">
      <w:r>
        <w:separator/>
      </w:r>
    </w:p>
  </w:footnote>
  <w:footnote w:type="continuationSeparator" w:id="0">
    <w:p w:rsidR="004F2669" w:rsidRDefault="004F2669" w:rsidP="0038383A">
      <w:r>
        <w:continuationSeparator/>
      </w:r>
    </w:p>
  </w:footnote>
  <w:footnote w:id="1">
    <w:p w:rsidR="00795298" w:rsidRDefault="00795298" w:rsidP="00795298">
      <w:pPr>
        <w:pStyle w:val="FootnoteText"/>
      </w:pPr>
      <w:r>
        <w:rPr>
          <w:rStyle w:val="FootnoteReference"/>
        </w:rPr>
        <w:footnoteRef/>
      </w:r>
      <w:r>
        <w:t xml:space="preserve"> </w:t>
      </w:r>
      <w:r w:rsidRPr="00795298">
        <w:rPr>
          <w:lang w:val="lv-LV"/>
        </w:rPr>
        <w:t xml:space="preserve">Slēgtas lietas statuss. Lēmumā dzēsti datumi, lietas dalībnieki norādīti statusā pret bērnu, teksts nedaudz </w:t>
      </w:r>
      <w:proofErr w:type="spellStart"/>
      <w:r w:rsidRPr="00795298">
        <w:rPr>
          <w:lang w:val="lv-LV"/>
        </w:rPr>
        <w:t>īsinā</w:t>
      </w:r>
      <w:r>
        <w:t>ts</w:t>
      </w:r>
      <w:proofErr w:type="spellEnd"/>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1A"/>
    <w:rsid w:val="00007D09"/>
    <w:rsid w:val="000214FD"/>
    <w:rsid w:val="00144B1A"/>
    <w:rsid w:val="001950FE"/>
    <w:rsid w:val="00215C36"/>
    <w:rsid w:val="00235980"/>
    <w:rsid w:val="00294ACE"/>
    <w:rsid w:val="002A6F8C"/>
    <w:rsid w:val="0038383A"/>
    <w:rsid w:val="003A6A22"/>
    <w:rsid w:val="003D3BB6"/>
    <w:rsid w:val="004F2669"/>
    <w:rsid w:val="004F2907"/>
    <w:rsid w:val="0052205E"/>
    <w:rsid w:val="00563476"/>
    <w:rsid w:val="00583B33"/>
    <w:rsid w:val="005A7DAA"/>
    <w:rsid w:val="006972E7"/>
    <w:rsid w:val="006B1CC3"/>
    <w:rsid w:val="006D3782"/>
    <w:rsid w:val="006D71B6"/>
    <w:rsid w:val="006E52C1"/>
    <w:rsid w:val="00795298"/>
    <w:rsid w:val="008A61F9"/>
    <w:rsid w:val="008B0742"/>
    <w:rsid w:val="008B5B08"/>
    <w:rsid w:val="008F5A64"/>
    <w:rsid w:val="008F6B83"/>
    <w:rsid w:val="00947CD2"/>
    <w:rsid w:val="00977833"/>
    <w:rsid w:val="009A4DD7"/>
    <w:rsid w:val="00A07A7F"/>
    <w:rsid w:val="00A07D3B"/>
    <w:rsid w:val="00AB27BC"/>
    <w:rsid w:val="00AF74A5"/>
    <w:rsid w:val="00C31FCD"/>
    <w:rsid w:val="00C433BE"/>
    <w:rsid w:val="00C4582F"/>
    <w:rsid w:val="00D0481A"/>
    <w:rsid w:val="00D56DA3"/>
    <w:rsid w:val="00D8359A"/>
    <w:rsid w:val="00DB5619"/>
    <w:rsid w:val="00E1531E"/>
    <w:rsid w:val="00E9423A"/>
    <w:rsid w:val="00EE2CB5"/>
    <w:rsid w:val="00F06A93"/>
    <w:rsid w:val="00F33113"/>
    <w:rsid w:val="00FB00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0A5A7"/>
  <w15:docId w15:val="{E8D40A01-19B4-4930-BFBC-9A64A917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A6F8C"/>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383A"/>
    <w:pPr>
      <w:tabs>
        <w:tab w:val="center" w:pos="4153"/>
        <w:tab w:val="right" w:pos="8306"/>
      </w:tabs>
    </w:pPr>
    <w:rPr>
      <w:rFonts w:eastAsiaTheme="minorHAnsi" w:cstheme="minorBidi"/>
      <w:szCs w:val="22"/>
      <w:lang w:eastAsia="en-US"/>
    </w:rPr>
  </w:style>
  <w:style w:type="character" w:customStyle="1" w:styleId="HeaderChar">
    <w:name w:val="Header Char"/>
    <w:basedOn w:val="DefaultParagraphFont"/>
    <w:link w:val="Header"/>
    <w:uiPriority w:val="99"/>
    <w:semiHidden/>
    <w:rsid w:val="0038383A"/>
  </w:style>
  <w:style w:type="paragraph" w:styleId="Footer">
    <w:name w:val="footer"/>
    <w:basedOn w:val="Normal"/>
    <w:link w:val="FooterChar"/>
    <w:uiPriority w:val="99"/>
    <w:unhideWhenUsed/>
    <w:rsid w:val="0038383A"/>
    <w:pPr>
      <w:tabs>
        <w:tab w:val="center" w:pos="4153"/>
        <w:tab w:val="right" w:pos="8306"/>
      </w:tabs>
    </w:pPr>
    <w:rPr>
      <w:rFonts w:eastAsiaTheme="minorHAnsi" w:cstheme="minorBidi"/>
      <w:szCs w:val="22"/>
      <w:lang w:eastAsia="en-US"/>
    </w:rPr>
  </w:style>
  <w:style w:type="character" w:customStyle="1" w:styleId="FooterChar">
    <w:name w:val="Footer Char"/>
    <w:basedOn w:val="DefaultParagraphFont"/>
    <w:link w:val="Footer"/>
    <w:uiPriority w:val="99"/>
    <w:rsid w:val="0038383A"/>
  </w:style>
  <w:style w:type="character" w:styleId="Strong">
    <w:name w:val="Strong"/>
    <w:basedOn w:val="DefaultParagraphFont"/>
    <w:uiPriority w:val="22"/>
    <w:qFormat/>
    <w:rsid w:val="002A6F8C"/>
    <w:rPr>
      <w:b/>
      <w:bCs/>
    </w:rPr>
  </w:style>
  <w:style w:type="character" w:styleId="Emphasis">
    <w:name w:val="Emphasis"/>
    <w:basedOn w:val="DefaultParagraphFont"/>
    <w:uiPriority w:val="20"/>
    <w:qFormat/>
    <w:rsid w:val="002A6F8C"/>
    <w:rPr>
      <w:i/>
      <w:iCs/>
    </w:rPr>
  </w:style>
  <w:style w:type="paragraph" w:styleId="FootnoteText">
    <w:name w:val="footnote text"/>
    <w:basedOn w:val="Normal"/>
    <w:link w:val="FootnoteTextChar"/>
    <w:uiPriority w:val="99"/>
    <w:rsid w:val="0052205E"/>
    <w:rPr>
      <w:sz w:val="20"/>
      <w:szCs w:val="20"/>
      <w:lang w:val="en-GB"/>
    </w:rPr>
  </w:style>
  <w:style w:type="character" w:customStyle="1" w:styleId="FootnoteTextChar">
    <w:name w:val="Footnote Text Char"/>
    <w:basedOn w:val="DefaultParagraphFont"/>
    <w:link w:val="FootnoteText"/>
    <w:uiPriority w:val="99"/>
    <w:rsid w:val="0052205E"/>
    <w:rPr>
      <w:rFonts w:eastAsia="Times New Roman" w:cs="Times New Roman"/>
      <w:sz w:val="20"/>
      <w:szCs w:val="20"/>
      <w:lang w:val="en-GB" w:eastAsia="lv-LV"/>
    </w:rPr>
  </w:style>
  <w:style w:type="character" w:styleId="FootnoteReference">
    <w:name w:val="footnote reference"/>
    <w:uiPriority w:val="99"/>
    <w:rsid w:val="0052205E"/>
    <w:rPr>
      <w:vertAlign w:val="superscript"/>
    </w:rPr>
  </w:style>
  <w:style w:type="paragraph" w:customStyle="1" w:styleId="TableContents">
    <w:name w:val="Table Contents"/>
    <w:basedOn w:val="Normal"/>
    <w:uiPriority w:val="99"/>
    <w:rsid w:val="0052205E"/>
    <w:pPr>
      <w:widowControl w:val="0"/>
      <w:autoSpaceDE w:val="0"/>
      <w:autoSpaceDN w:val="0"/>
      <w:adjustRightInd w:val="0"/>
    </w:pPr>
    <w:rPr>
      <w:kern w:val="1"/>
      <w:lang w:eastAsia="zh-CN"/>
    </w:rPr>
  </w:style>
  <w:style w:type="paragraph" w:styleId="NormalWeb">
    <w:name w:val="Normal (Web)"/>
    <w:basedOn w:val="Normal"/>
    <w:uiPriority w:val="99"/>
    <w:semiHidden/>
    <w:unhideWhenUsed/>
    <w:rsid w:val="00E1531E"/>
    <w:pPr>
      <w:spacing w:before="100" w:beforeAutospacing="1" w:after="100" w:afterAutospacing="1"/>
    </w:pPr>
  </w:style>
  <w:style w:type="paragraph" w:customStyle="1" w:styleId="tv213">
    <w:name w:val="tv213"/>
    <w:basedOn w:val="Normal"/>
    <w:rsid w:val="00E1531E"/>
    <w:pPr>
      <w:spacing w:before="100" w:beforeAutospacing="1" w:after="100" w:afterAutospacing="1"/>
    </w:pPr>
  </w:style>
  <w:style w:type="character" w:customStyle="1" w:styleId="apple-converted-space">
    <w:name w:val="apple-converted-space"/>
    <w:basedOn w:val="DefaultParagraphFont"/>
    <w:rsid w:val="00E15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208741">
      <w:bodyDiv w:val="1"/>
      <w:marLeft w:val="0"/>
      <w:marRight w:val="0"/>
      <w:marTop w:val="0"/>
      <w:marBottom w:val="0"/>
      <w:divBdr>
        <w:top w:val="none" w:sz="0" w:space="0" w:color="auto"/>
        <w:left w:val="none" w:sz="0" w:space="0" w:color="auto"/>
        <w:bottom w:val="none" w:sz="0" w:space="0" w:color="auto"/>
        <w:right w:val="none" w:sz="0" w:space="0" w:color="auto"/>
      </w:divBdr>
    </w:div>
    <w:div w:id="801196335">
      <w:bodyDiv w:val="1"/>
      <w:marLeft w:val="0"/>
      <w:marRight w:val="0"/>
      <w:marTop w:val="0"/>
      <w:marBottom w:val="0"/>
      <w:divBdr>
        <w:top w:val="none" w:sz="0" w:space="0" w:color="auto"/>
        <w:left w:val="none" w:sz="0" w:space="0" w:color="auto"/>
        <w:bottom w:val="none" w:sz="0" w:space="0" w:color="auto"/>
        <w:right w:val="none" w:sz="0" w:space="0" w:color="auto"/>
      </w:divBdr>
    </w:div>
    <w:div w:id="1360398286">
      <w:bodyDiv w:val="1"/>
      <w:marLeft w:val="0"/>
      <w:marRight w:val="0"/>
      <w:marTop w:val="0"/>
      <w:marBottom w:val="0"/>
      <w:divBdr>
        <w:top w:val="none" w:sz="0" w:space="0" w:color="auto"/>
        <w:left w:val="none" w:sz="0" w:space="0" w:color="auto"/>
        <w:bottom w:val="none" w:sz="0" w:space="0" w:color="auto"/>
        <w:right w:val="none" w:sz="0" w:space="0" w:color="auto"/>
      </w:divBdr>
    </w:div>
    <w:div w:id="1563254149">
      <w:bodyDiv w:val="1"/>
      <w:marLeft w:val="0"/>
      <w:marRight w:val="0"/>
      <w:marTop w:val="0"/>
      <w:marBottom w:val="0"/>
      <w:divBdr>
        <w:top w:val="none" w:sz="0" w:space="0" w:color="auto"/>
        <w:left w:val="none" w:sz="0" w:space="0" w:color="auto"/>
        <w:bottom w:val="none" w:sz="0" w:space="0" w:color="auto"/>
        <w:right w:val="none" w:sz="0" w:space="0" w:color="auto"/>
      </w:divBdr>
    </w:div>
    <w:div w:id="185029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5125</Words>
  <Characters>2922</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Zinaida Indrūna</dc:creator>
  <cp:keywords/>
  <dc:description/>
  <cp:lastModifiedBy>Zinaida Indrūna</cp:lastModifiedBy>
  <cp:revision>10</cp:revision>
  <dcterms:created xsi:type="dcterms:W3CDTF">2017-05-22T06:29:00Z</dcterms:created>
  <dcterms:modified xsi:type="dcterms:W3CDTF">2017-05-30T07:37:00Z</dcterms:modified>
</cp:coreProperties>
</file>