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36" w:rsidRPr="00054329" w:rsidRDefault="002A7136" w:rsidP="00E2672C">
      <w:pPr>
        <w:tabs>
          <w:tab w:val="left" w:pos="25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b/>
          <w:bCs/>
          <w:sz w:val="24"/>
          <w:szCs w:val="24"/>
        </w:rPr>
        <w:t>Nokavējuma procentu un līgumsoda maksāšanas pienākuma iestāšanās</w:t>
      </w:r>
      <w:r w:rsidRPr="00054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72C" w:rsidRPr="00054329" w:rsidRDefault="00E2672C" w:rsidP="00E2672C">
      <w:pPr>
        <w:tabs>
          <w:tab w:val="left" w:pos="25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83D" w:rsidRPr="00054329" w:rsidRDefault="00C9683D" w:rsidP="00C968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329">
        <w:rPr>
          <w:rFonts w:ascii="Times New Roman" w:hAnsi="Times New Roman" w:cs="Times New Roman"/>
          <w:b/>
          <w:bCs/>
          <w:sz w:val="24"/>
          <w:szCs w:val="24"/>
        </w:rPr>
        <w:t>Latvijas Republikas Augstākās tiesas</w:t>
      </w:r>
    </w:p>
    <w:p w:rsidR="00C9683D" w:rsidRPr="00054329" w:rsidRDefault="00C9683D" w:rsidP="00C968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329">
        <w:rPr>
          <w:rFonts w:ascii="Times New Roman" w:hAnsi="Times New Roman" w:cs="Times New Roman"/>
          <w:b/>
          <w:bCs/>
          <w:sz w:val="24"/>
          <w:szCs w:val="24"/>
        </w:rPr>
        <w:t>Civillietu departamenta</w:t>
      </w:r>
    </w:p>
    <w:p w:rsidR="00C9683D" w:rsidRPr="00054329" w:rsidRDefault="00C9683D" w:rsidP="00C9683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329">
        <w:rPr>
          <w:rFonts w:ascii="Times New Roman" w:hAnsi="Times New Roman" w:cs="Times New Roman"/>
          <w:b/>
          <w:bCs/>
          <w:sz w:val="24"/>
          <w:szCs w:val="24"/>
        </w:rPr>
        <w:t xml:space="preserve">2017.gada </w:t>
      </w:r>
      <w:r w:rsidRPr="000543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10.februāra </w:t>
      </w:r>
    </w:p>
    <w:p w:rsidR="00C9683D" w:rsidRPr="00054329" w:rsidRDefault="00C9683D" w:rsidP="00C968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329">
        <w:rPr>
          <w:rFonts w:ascii="Times New Roman" w:hAnsi="Times New Roman" w:cs="Times New Roman"/>
          <w:b/>
          <w:bCs/>
          <w:sz w:val="24"/>
          <w:szCs w:val="24"/>
        </w:rPr>
        <w:t>SPRIEDUMS</w:t>
      </w:r>
    </w:p>
    <w:p w:rsidR="00C9683D" w:rsidRPr="00054329" w:rsidRDefault="00C9683D" w:rsidP="00C9683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b/>
          <w:color w:val="000000"/>
          <w:sz w:val="24"/>
          <w:szCs w:val="24"/>
        </w:rPr>
        <w:t>Lietā Nr.C17147709</w:t>
      </w:r>
    </w:p>
    <w:p w:rsidR="00C9683D" w:rsidRPr="00054329" w:rsidRDefault="00C9683D" w:rsidP="00C9683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b/>
          <w:color w:val="000000"/>
          <w:sz w:val="24"/>
          <w:szCs w:val="24"/>
        </w:rPr>
        <w:t>SKC-9/2017</w:t>
      </w:r>
    </w:p>
    <w:p w:rsidR="00C9683D" w:rsidRPr="00054329" w:rsidRDefault="00C9683D" w:rsidP="00C9683D">
      <w:pPr>
        <w:tabs>
          <w:tab w:val="left" w:pos="0"/>
        </w:tabs>
        <w:spacing w:line="276" w:lineRule="auto"/>
        <w:ind w:right="-514"/>
        <w:jc w:val="center"/>
        <w:rPr>
          <w:rFonts w:ascii="Times New Roman" w:hAnsi="Times New Roman" w:cs="Times New Roman"/>
          <w:sz w:val="24"/>
          <w:szCs w:val="24"/>
        </w:rPr>
      </w:pPr>
    </w:p>
    <w:p w:rsidR="00603751" w:rsidRPr="00054329" w:rsidRDefault="00603751" w:rsidP="00C9683D">
      <w:pPr>
        <w:spacing w:after="0" w:line="276" w:lineRule="auto"/>
        <w:ind w:right="62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Augstākā tiesa šādā sastāvā:</w:t>
      </w:r>
    </w:p>
    <w:p w:rsidR="00603751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tiesnesis referents Valerijans Jonikāns</w:t>
      </w:r>
    </w:p>
    <w:p w:rsidR="00603751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tiesnese Ināra Garda</w:t>
      </w:r>
    </w:p>
    <w:p w:rsidR="00603751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tiesnesis Aivars Keišs</w:t>
      </w:r>
    </w:p>
    <w:p w:rsidR="00603751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751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rakstveida procesā izskatīja civillietu sakarā ar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kasācijas sūdzību par Rīgas apgabaltiesas Civillietu tiesas kolēģijas 2013. gada 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oktobra spriedumu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prasībā pret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par zemes nomas līguma noslēgšanu, zemes nomas maksas parāda un līgumsoda piedziņu un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pretprasībā par zemes nomas līguma noslēgšanu.</w:t>
      </w:r>
    </w:p>
    <w:p w:rsidR="00603751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751" w:rsidRPr="00054329" w:rsidRDefault="00603751" w:rsidP="006037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Aprakstošā daļa</w:t>
      </w:r>
    </w:p>
    <w:p w:rsidR="00603751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60B3" w:rsidRPr="00054329" w:rsidRDefault="001760B3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[1] </w:t>
      </w:r>
      <w:r w:rsidR="003D46DE" w:rsidRPr="00054329">
        <w:rPr>
          <w:rFonts w:ascii="Times New Roman" w:hAnsi="Times New Roman" w:cs="Times New Roman"/>
          <w:color w:val="000000"/>
          <w:sz w:val="24"/>
          <w:szCs w:val="24"/>
        </w:rPr>
        <w:t>[P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ers. C]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 xml:space="preserve"> 2004.gada 12.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>oktobrī Jūrmalas pilsētas zemesgrāmatas nodalījumā Nr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>. [...] </w:t>
      </w:r>
      <w:r w:rsidR="003D46DE" w:rsidRPr="00054329">
        <w:rPr>
          <w:rFonts w:ascii="Times New Roman" w:hAnsi="Times New Roman" w:cs="Times New Roman"/>
          <w:color w:val="000000"/>
          <w:sz w:val="24"/>
          <w:szCs w:val="24"/>
        </w:rPr>
        <w:t>8901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nostiprinātas īpašuma tiesības uz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nekustamo īpašumu </w:t>
      </w:r>
      <w:r w:rsidR="003D46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[adrese] 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>, kas sastāv no zemes gabala 2005 m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platībā. Uz zemes gabala atrodas zemes īpašniekam nepiederošas celtnes.</w:t>
      </w:r>
    </w:p>
    <w:p w:rsidR="00054329" w:rsidRDefault="00E2672C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 xml:space="preserve"> 1999.gada 22.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jūnijā Jūrmalas pilsētas zemesgrāmatas nodalījumā 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>Nr.[...] </w:t>
      </w:r>
      <w:r w:rsidR="003D46DE" w:rsidRPr="00054329">
        <w:rPr>
          <w:rFonts w:ascii="Times New Roman" w:hAnsi="Times New Roman" w:cs="Times New Roman"/>
          <w:color w:val="000000"/>
          <w:sz w:val="24"/>
          <w:szCs w:val="24"/>
        </w:rPr>
        <w:t>8902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nostiprinātas īpašuma tiesības uz ēku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nekustamo īpašumu 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>[adrese].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Saskaņā ar ierakstu minētajā zemesgrāmatas nodalījumā ēka saistīta ar zemes gabalu 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>[adrese]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[2]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 xml:space="preserve"> 2009.gada 12.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oktobrī cēlis tiesā pras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ību, vēlāk to papildinot, kurā,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pamatojoties uz Civillikuma 1431., 1719., 1721., 1722. un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2112. pantu, likuma „Par valsts un pašvaldību dzīvojamo māju privatizāciju” 50. panta pirmās daļas 3. punktu un 54. panta pirmo un otro daļu, lūdzis: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- atzīt, ka starp prasītāju un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 xml:space="preserve"> no 2010.gada 30.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maija pastāv zemes gabala </w:t>
      </w:r>
      <w:r w:rsidR="003D46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[adrese]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, daļas 500 m</w:t>
      </w:r>
      <w:r w:rsidRPr="0005432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platībā nomas tiesiskās attiecības;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- piedzīt no atbildētājas nomas maksas parādu 4241,50 Ls, līgumsodu 1233,05 Ls un likumiskos procentus 633,69 Ls par laiku no 2008.gada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1.janvāra līdz 2011.gada 31.decembrim, kā arī nekustamā īpašuma nodokļa kompensāciju 427,50 Ls par laiku no 2010.gada 1.jūnija līdz 2011.gada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31.decembrim;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3751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- uzlikt par pienākumu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noslēgt ar prasītāju līgumu par zemes gabala </w:t>
      </w:r>
      <w:r w:rsidR="003D46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[adrese]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, daļas 500 m2 platībā iznomāšanu saskaņā ar pieteikumam</w:t>
      </w:r>
    </w:p>
    <w:p w:rsidR="001760B3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pievienoto nomas līguma projektu.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Prasībā norādīts, ka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 xml:space="preserve"> 2005.gada 29.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maijā noslēdza zemes nomas līgumu, ar kuru atbildētājai piešķirta lietošanā zemes gabala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 xml:space="preserve">[adrese],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daļa 500 m</w:t>
      </w:r>
      <w:r w:rsidRPr="00B8525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platībā,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lastRenderedPageBreak/>
        <w:t>nosakot nomas maksu 5% no zemes kadastrālās vērtības gadā. Līguma termiņš noteikts līdz 2010. gada 29. maijam.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Vienošanās par nomas līguma termiņa pagarināšanu nav panākta, lai gan starp pusēm pastāv nomas piespiedu tiesiskās attiecības.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Līguma darbības laikā atbildētāja nomas maksas maksājumus nav veikusi pilnā apmērā.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0B3" w:rsidRPr="00054329" w:rsidRDefault="00B85258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[3] Pamatojoties uz 2011.gada 31.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maijā noslēgto dāvinājuma līgumu,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 xml:space="preserve"> 2011.gada 8.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>augustā nostiprinātas īpašuma tiesības uz</w:t>
      </w:r>
      <w:r w:rsid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nekustamo īpašumu </w:t>
      </w:r>
      <w:r w:rsidR="003D46DE" w:rsidRPr="00054329">
        <w:rPr>
          <w:rFonts w:ascii="Times New Roman" w:hAnsi="Times New Roman" w:cs="Times New Roman"/>
          <w:color w:val="000000"/>
          <w:sz w:val="24"/>
          <w:szCs w:val="24"/>
        </w:rPr>
        <w:t>[adrese]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>, kas sastāv no zemes gabala 2005 m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platībā.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Ar Jūrmalas pilsētas tiesas 2011. gada 27. oktobra lēmumu prasītājs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aizstāts ar tiesību pārņēmēju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3751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[4] Atbildētāja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iesniegusi tiesā pretprasību, kurā, pamatojoties uz Civillikuma 2123. un 2125. pantu, lūgusi uzlikt par pienākumu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noslēgt ar atbildētāju līgumu par zemes gabala </w:t>
      </w:r>
      <w:r w:rsidR="003D46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[adrese]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, daļas 500 m2 platībā iznomāšanu saskaņā ar pieteikumam pievienoto nomas līguma projektu, kā</w:t>
      </w:r>
    </w:p>
    <w:p w:rsidR="001760B3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arī uzlikt prasītājam par pienākumu dot piekrišanu atbildētājas izstrādātajam teritorijas labiekārtošanas projektam.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[5] Ar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 xml:space="preserve"> Jūrmalas pilsētas tiesas 2012.gada 14.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februāra spriedumu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prasība apmierināta daļēji, bet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pretprasība noraidīta.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Tiesa atzinusi, ka starp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 xml:space="preserve"> no 2010.gada 30.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maija lī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>dz 2011.gada 8.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augustam un starp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kopš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>2011.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gada 8.augusta pastāv zemes gabala </w:t>
      </w:r>
      <w:r w:rsidR="003D46DE" w:rsidRPr="00054329">
        <w:rPr>
          <w:rFonts w:ascii="Times New Roman" w:hAnsi="Times New Roman" w:cs="Times New Roman"/>
          <w:color w:val="000000"/>
          <w:sz w:val="24"/>
          <w:szCs w:val="24"/>
        </w:rPr>
        <w:t>[adrese]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, daļas 500 m</w:t>
      </w:r>
      <w:r w:rsidRPr="00B8525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platībā nomas tiesiskās attiecības un piedzinusi no atbildētājas prasītāja labā nomas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maksas parādu 4241,50 Ls, kā arī nekustamā īpašuma nodokļa kompensāciju 427,50 Ls.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0B3" w:rsidRPr="00054329" w:rsidRDefault="00603751" w:rsidP="001760B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Tāpat tiesa atzinusi par noslēgtu zemes nomas līgumu starp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>, sākot ar 2012.gada 1.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janvāri, saskaņā ar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pieteikumam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pievienoto nomas līguma projektu, grozot līguma 1.3. punktu un nosakot, ka līgums noslēgts uz nenoteiktu laiku, kā arī grozot līguma 2.1. punktu un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nos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>akot, ka sākot ar 2012.</w:t>
      </w:r>
      <w:r w:rsidR="002E6A57" w:rsidRPr="00054329">
        <w:rPr>
          <w:rFonts w:ascii="Times New Roman" w:hAnsi="Times New Roman" w:cs="Times New Roman"/>
          <w:color w:val="000000"/>
          <w:sz w:val="24"/>
          <w:szCs w:val="24"/>
        </w:rPr>
        <w:t>gada 1.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janvāri nomas maksa ir 6% no zemes kadastrālās vērtības gadā.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7AFE" w:rsidRPr="00054329" w:rsidRDefault="00603751" w:rsidP="00DF7A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[6] Izskatot lietu sakarā ar pušu apelācijas sūdzībām, Rīgas apgabaltiesa ar 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>2013.</w:t>
      </w:r>
      <w:r w:rsidR="002E6A57" w:rsidRPr="00054329">
        <w:rPr>
          <w:rFonts w:ascii="Times New Roman" w:hAnsi="Times New Roman" w:cs="Times New Roman"/>
          <w:color w:val="000000"/>
          <w:sz w:val="24"/>
          <w:szCs w:val="24"/>
        </w:rPr>
        <w:t>gada 15.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oktobra spriedumu prasību un pretprasību</w:t>
      </w:r>
      <w:r w:rsidR="001760B3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apmierinājusi daļēji.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5258" w:rsidRDefault="00603751" w:rsidP="00DF7A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Apelācijas instances tiesa atzinusi par noslēgtu zemes nomas līgumu starp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>, sākot ar 2013.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gada 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oktobri, izsakot to jaunā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redakcijā.</w:t>
      </w:r>
    </w:p>
    <w:p w:rsidR="00603751" w:rsidRPr="00054329" w:rsidRDefault="00603751" w:rsidP="00DF7A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No atbildētājas prasītāja labā tiesa piedzinusi zemes nomas maksas parād</w:t>
      </w:r>
      <w:r w:rsidR="002E6A57" w:rsidRPr="00054329">
        <w:rPr>
          <w:rFonts w:ascii="Times New Roman" w:hAnsi="Times New Roman" w:cs="Times New Roman"/>
          <w:color w:val="000000"/>
          <w:sz w:val="24"/>
          <w:szCs w:val="24"/>
        </w:rPr>
        <w:t>u 3410,55 Ls par laiku no 2010.gada janvāra līdz 2013.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gada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septembrim, likumiskos procentus 778,12 Ls par laiku no 2010. gada janvāra līdz 2013. gada septembrim, līgumsodu 1233,05 Ls par laiku no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2008.gada 1.februāra līdz 2010.gada 29.maijam un nekustamā īpašuma nodokļa maksājuma kompensāci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>ju 805,50 Ls par laiku no 2010.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gada līdz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>2013.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gadam, kopā 6227,22 Ls, kā arī tiesāšanās izdevumus 2410, 27 Ls.</w:t>
      </w:r>
    </w:p>
    <w:p w:rsidR="00DF7AFE" w:rsidRPr="00054329" w:rsidRDefault="00603751" w:rsidP="002E6A5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Spriedums pamatots ar šādiem argumentiem.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7AFE" w:rsidRPr="00054329" w:rsidRDefault="00603751" w:rsidP="00DF7A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[6.1] Piespiedu nomas tiesiskās attiecības pastāvēs tikmēr, kamēr pastāvēs divi patstāvīgi nekustamie īpašumi – zemes nekustamais īpašums un ēku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nekustamais īpašums, līdz ar to pamatots ir atbildētājas prasījums par nomas tiesisko attiecību noteikšanu līgumā uz nenoteiktu laiku.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7AFE" w:rsidRPr="00054329" w:rsidRDefault="00603751" w:rsidP="00DF7A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Nomas maksa ir piesaistāma zemes gabala kadastrālajai vērtībai, kas tiek noteikta un regulāri precizēta atkarībā no nekustamā īpašuma atrašanās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vietas, lietošanas mērķa un nekustamā īpašuma tirgus informācijas. Ņemot vērā nekustamā īpašuma atrašanās vietu,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lastRenderedPageBreak/>
        <w:t>prasītāja līguma projektā noteiktā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nomas maksa 6 % gadā ir atbilstoša likuma „Par valsts un pašvaldības dzīvojamo māju privatizāciju” (redakcijā no 2009.gada 1.novembra līdz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2010.gada 2.martam) 54.panta otrās daļas prasībām un būs patiesa atlīdzība par strīdus zemes lietošanu.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7AFE" w:rsidRPr="00054329" w:rsidRDefault="00603751" w:rsidP="00DF7A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[6.2] Viens no veidiem kā persona var gūt mantisku labumu no tai piederošas lietas, ir šīs lietas iznomāšana citai personai par tādu samaksu, kas ne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vien ļautu uzturēt konkrēto īpašumu, bet arī nestu lietas īpašniekam peļņu, līdz ar to fakts, ka nomnieks ir kavējis ar līgumu pielīgtās nomas maksas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samaksu, ir uzskatāms par citam piederoša kapitāla lietošanu, par kuru ir maksājami procenti.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7AFE" w:rsidRPr="00054329" w:rsidRDefault="00603751" w:rsidP="00DF7A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Ņemot vērā to, ka 2005.gada nomas līgumā bija precīzi noteikti termiņi, kādos jāveic nomas maksājumi, pirmās instances tiesa bez juridiska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pamata ir saistījusi nomnieka pienākumu maksāt procentus ar iznomātāja izrakstītajiem rēķiniem.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7AFE" w:rsidRPr="00054329" w:rsidRDefault="00603751" w:rsidP="00DF7A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Prasītājs ir pieņēmis un ieskaitījis nomnieces samaksātos 2154,50 Ls atbildētājas nomas maksas parāda par 2008. un 2009.gadu dzēšanai, līdz ar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to atbilstoši Civillikuma 1754., 1760.pantam uzskatāms, ka viņš ir saņēmis samaksu bez iebildumiem, tādējādi ir zaudējis tiesības prasīt likumisko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procentu piedziņu par šiem gadiem. Līdz ar to prasība par likumisko procentu piedziņu ir pamatota daļā par laiku no 2010.gada līdz 2013.gada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septembrim.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7AFE" w:rsidRPr="00054329" w:rsidRDefault="00603751" w:rsidP="00DF7A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[6.3] Līguma 2.3.punktā puses pielīgušas atbildētājai pienākumu maksāt līgumsodu 0,1 % apmērā no nenomaksātās summas par katru nokavēto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dienu. Atbildētāja nenoliedz, ka nav veikusi prasībā norādītos nomas maksājumus.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7AFE" w:rsidRPr="00054329" w:rsidRDefault="00603751" w:rsidP="00DF7A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Atbildētājas arguments, ka prasītājs nav izsniedzis līgumā paredzētos rēķinus, neapstiprinās ar citiem lietā iesniegtajiem pierādījumiem un tas nav arī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pietiekams pamats, lai atbrīvotu no līgumā paredzētā līgumsoda samaksas pienākuma.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41FA" w:rsidRPr="00054329" w:rsidRDefault="00603751" w:rsidP="009841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No līguma 2.1. punkta redzams, ka puses nav vienojušās par rēķinu piegādes konkrētu veidu, līdz ar to iznomātājs varēja izvēlēties vai izmantot</w:t>
      </w:r>
      <w:r w:rsidR="00DF7AF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pasta pakalpojumus, vai pašam piegādāt rēķinus atbildētājai. Turklāt līgumā pielīgti konkrēti samaksas termiņi, kas ir pietiekami, lai godprātīgi veiktu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nomas maksas samaksu vai šaubu gadījumā par maksājamo summu celtu pretenziju par rēķinu nesaņemšanas faktu.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41FA" w:rsidRPr="00054329" w:rsidRDefault="00603751" w:rsidP="009841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[6.4] Atbildētāja nav pierādījusi, ka uz viņu ir attiecināmi likuma „Par zemes reformu Latvijas Republikas pilsētās“ 12.panta pirmās daļas 1. un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2.punktā paredzētie noteikumi, kas dotu pamatu piemērot pārejas noteikumu 14.punktu, saskaņā ar kuru nekustamā īpašuma nodokļa par zemi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maksājumu kompensāciju nomnieks iznomātājam maksā sākot ar 2012.gada 1.janvāri. Līdz ar to atzīstams, ka atbildētājai ir saistošs pienākums maksāt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nekustamā īpašuma nodokļa kompensāciju no 2010.gada saskaņā ar likumu „Par valsts un pašvaldības dzīvojamo māju privatizāciju”.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41FA" w:rsidRPr="00054329" w:rsidRDefault="00603751" w:rsidP="009841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[7] Par minēto spriedumu atbildētāja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iesniegusi kasācijas sūdzību, kurā lūdz spriedumu atcelt daļā, ar kuru prasītāja labā piedzīti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likumiskie procenti, līgumsods, īpašuma nodokļa maksājuma kompensācija par laiku no 2010.gada līdz 2011.gadam, kā arī tiesāšanās izdevumi.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41FA" w:rsidRPr="00054329" w:rsidRDefault="00603751" w:rsidP="009841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Sūdzībā norādīti šādi argumenti.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41FA" w:rsidRPr="00054329" w:rsidRDefault="00603751" w:rsidP="009841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[7.1] Apelācijas instances tiesa kļūdaini interpretējusi Civillikuma 1716., 1717.pantu un nav ņēmusi vērā Civillikuma 1591.panta noteikumus 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lai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rastos tiesības saņemt līgumsodu, prasītājam vajadzēja no savas puses izpildīt līguma noteikumu, arī savlaicīgi izsniegt rēķinus (līguma 2.1.punkts), taču tas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netika darīts. Tā kā nomas līguma noteikumi netika izpildīti, prasītājam saglabājās tiesības saņemt nomas maksu, taču zuda tiesība prasīt līgumsodu.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41FA" w:rsidRPr="00054329" w:rsidRDefault="00603751" w:rsidP="009841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Tāpat arī pienākums maksāt likumiskos procentus saistāms ar minētā līguma 2.1. punkta noteikumu izpildi, jo tikai pēc nomas maksas rēķinu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izrakstīšanas ir konstatējams prasītājam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lastRenderedPageBreak/>
        <w:t>piederošu naudas līdzekļu turējums, par ko maksājami likumiskie procenti. Pie šāda pamatota secinājuma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nonākusi arī pirmās instances tiesa, interpretējot Civillikuma 1753., 1759.pantu noteikumus.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41FA" w:rsidRPr="00054329" w:rsidRDefault="00603751" w:rsidP="009841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[7.2] Nosakot pienākumu nomniekam kompensēt īpašuma nodokļa maksājumu par 2010.gadu un 2011.gadu, tiesa nepareizi piemēroja likuma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„Par valsts un pašvaldības dzīvojamo māju privatizāciju” 54. panta otro daļu. Aplūkojamā gadījumā tiesai bija jāpiemēro likuma „Par zemes reformu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Latvijas Republikas pilsētās” 12. pants, jo atbildētājai piederošais īpašums ir viena dzīvokļa dzīvojamā māja, un minētā likuma pārejas noteikumu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14. punkts, kas pienākumu nomniekam kompensēt iznomātājam nekustamā īpašuma nodokļa par zemi </w:t>
      </w:r>
      <w:r w:rsidR="00B85258">
        <w:rPr>
          <w:rFonts w:ascii="Times New Roman" w:hAnsi="Times New Roman" w:cs="Times New Roman"/>
          <w:color w:val="000000"/>
          <w:sz w:val="24"/>
          <w:szCs w:val="24"/>
        </w:rPr>
        <w:t>maksājumu paredz tikai no 2012.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gada.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41FA" w:rsidRPr="00054329" w:rsidRDefault="00603751" w:rsidP="009841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Minētie materiālo tiesību normu pārkāpumi un Civilprocesa likuma 97.panta prasību neievērošana ir noveduši pie nepareiza sprieduma taisīšanas.</w:t>
      </w:r>
      <w:r w:rsidR="009841FA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[7.3] Tā kā apelācijas instances tiesa nepamatoti piedzinusi no atbildētājas vismaz 2428,67 Ls, arī tiesas izdevumi, ar lietas vešanu saistītie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izdevumi, un summa par saņemto juridisko palīdzību aprēķināti nepareizi.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1D6BDE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751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Motīvu daļa</w:t>
      </w:r>
    </w:p>
    <w:p w:rsidR="001D6BDE" w:rsidRPr="00054329" w:rsidRDefault="001D6BDE" w:rsidP="001D6BDE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[8] Izskatījis lietu, Civillietu departaments atzīst, ka tiesas spriedums daļā par likumisko kavējuma procentu un līgumsoda piedziņu ir atceļams un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lieta šajā daļā nododama jaunai izskatīšanai.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Civillikuma 2141.pantā,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uz kuru atsaukusies apelācijas instances tiesa, ir noteikts, ka nomniekam un īrniekam jāsamaksā nomas un īres maksa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līgumā noteiktos termiņos; novilcinot maksājumus, viņam jāmaksā nokavējuma procenti. Līdzīga norma attiecībā uz līgumsodu ietverta </w:t>
      </w:r>
      <w:r w:rsidRPr="00054329">
        <w:rPr>
          <w:rFonts w:ascii="Times New Roman" w:hAnsi="Times New Roman" w:cs="Times New Roman"/>
          <w:sz w:val="24"/>
          <w:szCs w:val="24"/>
        </w:rPr>
        <w:t>Civillikuma</w:t>
      </w:r>
      <w:r w:rsidR="001D6BDE" w:rsidRPr="00054329">
        <w:rPr>
          <w:rFonts w:ascii="Times New Roman" w:hAnsi="Times New Roman" w:cs="Times New Roman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sz w:val="24"/>
          <w:szCs w:val="24"/>
        </w:rPr>
        <w:t xml:space="preserve">1716.pantā.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Tādējādi jautājums par to, vai nomniekam jāmaksā nokavējuma procenti un līgumsods, ir atkarīgs no tā, vai pēdējais ir novilcinājis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maksājumus.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Civillietu departaments uzskata, ka apelācijas instances tiesas secinājums, ka konkrētajā gadījumā ir nosakāms nokavējuma procentu un līgumsoda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maksāšanas pienākums pieļauto samaksas kavējumu dēļ, izdarīts, neiedziļinoties pušu saistības saturā.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Starp pusēm noslēgtā zemes nomas līguma 2.1. punktā noteikts: „Sākot ar 2005.gada 1.jūniju Nomnieks pārskaita Iznomātāja kontā nomas maksu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5% apmērā no zemes kadastrālās vērtības taksācijas gadā. Maksājumi sadalāmi pa gada mēnešiem vienādās daļās un apmaksājami saskaņā ar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Iznomātāja iesniegto faktūrrēķinu katru mēnesi līdz 10 datumam.”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Apelācijas instances tiesa nav noskaidrojusi no šā līguma noteikuma izrietošās pušu saistības, proti, vai tas primāri neietver iznomātāja pienākumu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maksājumus sadalīt pa mēnešiem un iesniegt faktūrrēķinu. Apelācijas instances tiesa strīda atrisinājumu pretēji pirmās instances tiesas nospriestajam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nepamatoti reducējusi vien uz nomnieka maksāšanas pienākumu.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3751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[9] Pirmās instances tiesa konstatējusi, ka prasītājam nav pierādījumu par ikmēneša rēķinu iesniegšanu atbildētājai. Savukārt apelācijas instances</w:t>
      </w:r>
    </w:p>
    <w:p w:rsidR="001D6BDE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tiesa izteikusi šādu atziņu: „Atbildētājas apgalvojums, ka prasītājs nav sūtījis rēķinus, neapstiprinās ar citiem iesniegtajiem pierādījumiem, līdz ar to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saskaņā ar </w:t>
      </w:r>
      <w:r w:rsidRPr="00054329">
        <w:rPr>
          <w:rFonts w:ascii="Times New Roman" w:hAnsi="Times New Roman" w:cs="Times New Roman"/>
          <w:sz w:val="24"/>
          <w:szCs w:val="24"/>
        </w:rPr>
        <w:t xml:space="preserve">Civilprocesa likuma 104.panta pirmo daļu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nevar tikt atzīts par pierādītu”.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Civillietu departaments uzskata par nepieciešamu norādīt, ka tiesa uz konkrēto situāciju saistībā ar atbildētājas paskaidrojumiem nepareizi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attiecinājusi 104.panta pirmo daļu (</w:t>
      </w:r>
      <w:r w:rsidRPr="0005432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Pušu un trešo personu paskaidrojumi, kuri ietver ziņas par faktiem, uz kuriem pamatoti viņu prasījumi vai</w:t>
      </w:r>
      <w:r w:rsidR="001D6BDE" w:rsidRPr="000543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iebildumi, atzīstami par pierādījumiem, ja tos apstiprina citi tiesas sēdē pārbaudīti un </w:t>
      </w:r>
      <w:r w:rsidRPr="00054329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novērtēti pierādījumi)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, jo ne jau atbildētājai ir jāpierāda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tas, ka viņa nav saņēmusi rēķinus (negatīvu faktu nevar pierādīt), bet gan atbilstoši </w:t>
      </w:r>
      <w:r w:rsidRPr="00054329">
        <w:rPr>
          <w:rFonts w:ascii="Times New Roman" w:hAnsi="Times New Roman" w:cs="Times New Roman"/>
          <w:sz w:val="24"/>
          <w:szCs w:val="24"/>
        </w:rPr>
        <w:t>Civilprocesa likuma 93.panta pirmajai daļai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tas, ka prasītājs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atbildētājai bija izsniedzis rēķinus, bet atbildētāja tos netika apmaksājusi, pieļaujot nokavējumu, bija jāpierāda tieši viņam.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[10] Lai pareizi noteiktu piemērojamās materiālo tiesību normas, tiesai ir jākonstatē apstākļi, kas ietilpst šīs tiesību normas hipotēzē.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Apstākļu noskaidrošanā par nokavējumu un </w:t>
      </w:r>
      <w:r w:rsidRPr="00054329">
        <w:rPr>
          <w:rFonts w:ascii="Times New Roman" w:hAnsi="Times New Roman" w:cs="Times New Roman"/>
          <w:sz w:val="24"/>
          <w:szCs w:val="24"/>
        </w:rPr>
        <w:t>Civillikuma 1651., 1652., 1716.panta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piemērošanu tiesa nav atklājusi pušu noslēgtā līguma 2.1.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punkta patieso saturu un kļūdaini piemērojusi Civilprocesa likuma 104.pantu. Tas vienlaikus veido </w:t>
      </w:r>
      <w:r w:rsidRPr="00054329">
        <w:rPr>
          <w:rFonts w:ascii="Times New Roman" w:hAnsi="Times New Roman" w:cs="Times New Roman"/>
          <w:sz w:val="24"/>
          <w:szCs w:val="24"/>
        </w:rPr>
        <w:t>Civilprocesa likuma</w:t>
      </w:r>
      <w:r w:rsidRPr="000543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sz w:val="24"/>
          <w:szCs w:val="24"/>
        </w:rPr>
        <w:t>97.panta un 193.panta piektās</w:t>
      </w:r>
      <w:r w:rsidR="001D6BDE" w:rsidRPr="00054329">
        <w:rPr>
          <w:rFonts w:ascii="Times New Roman" w:hAnsi="Times New Roman" w:cs="Times New Roman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sz w:val="24"/>
          <w:szCs w:val="24"/>
        </w:rPr>
        <w:t>daļas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pārkāpumu un ir pamats tiesas sprieduma atcelšanai.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[11] No kasācijas sūdzības argumentiem izriet, ka attiecībā uz nekustamā īpašuma nodokļa maksāšanas pienākumu, bija piemērojams </w:t>
      </w:r>
      <w:r w:rsidRPr="00054329">
        <w:rPr>
          <w:rFonts w:ascii="Times New Roman" w:hAnsi="Times New Roman" w:cs="Times New Roman"/>
          <w:sz w:val="24"/>
          <w:szCs w:val="24"/>
        </w:rPr>
        <w:t>likuma „Par</w:t>
      </w:r>
      <w:r w:rsidR="001D6BDE" w:rsidRPr="00054329">
        <w:rPr>
          <w:rFonts w:ascii="Times New Roman" w:hAnsi="Times New Roman" w:cs="Times New Roman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sz w:val="24"/>
          <w:szCs w:val="24"/>
        </w:rPr>
        <w:t>zemes reformu Latvijas Republikas pilsētās”12.pants.</w:t>
      </w:r>
    </w:p>
    <w:p w:rsidR="00603751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Lai gan kasācijas sūdzībā nav norādīts, tieši kura no septiņām panta daļām būtu attiecināma uz izšķiramo strīdu, atsauce uz </w:t>
      </w:r>
      <w:r w:rsidRPr="00054329">
        <w:rPr>
          <w:rFonts w:ascii="Times New Roman" w:hAnsi="Times New Roman" w:cs="Times New Roman"/>
          <w:sz w:val="24"/>
          <w:szCs w:val="24"/>
        </w:rPr>
        <w:t>pārejas noteikumu</w:t>
      </w:r>
      <w:r w:rsidR="001D6BDE" w:rsidRPr="00054329">
        <w:rPr>
          <w:rFonts w:ascii="Times New Roman" w:hAnsi="Times New Roman" w:cs="Times New Roman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sz w:val="24"/>
          <w:szCs w:val="24"/>
        </w:rPr>
        <w:t>14.punktu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liek izdarīt secinājumu, ka atbildētājas pārstāvis uzskatījis, ka uz atbildētāju attiecas likuma „Par zemes reformu Latvijas Republikas pilsētās”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sz w:val="24"/>
          <w:szCs w:val="24"/>
        </w:rPr>
        <w:t>12.panta pirmās daļas 1. un/vai 2.punkts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6BDE" w:rsidRPr="00054329" w:rsidRDefault="00603751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Civillietu departaments atzīst, ka uz </w:t>
      </w:r>
      <w:r w:rsidRPr="00054329">
        <w:rPr>
          <w:rFonts w:ascii="Times New Roman" w:hAnsi="Times New Roman" w:cs="Times New Roman"/>
          <w:sz w:val="24"/>
          <w:szCs w:val="24"/>
        </w:rPr>
        <w:t>atbildētāju neattiecas minētā likuma 12.panta pirmās daļas 1.punkts, jo ēkas viņa nav nopirkusi no bijušā zemes</w:t>
      </w:r>
      <w:r w:rsidR="001D6BDE" w:rsidRPr="00054329">
        <w:rPr>
          <w:rFonts w:ascii="Times New Roman" w:hAnsi="Times New Roman" w:cs="Times New Roman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sz w:val="24"/>
          <w:szCs w:val="24"/>
        </w:rPr>
        <w:t>īpašnieka vai viņa mantinieka.</w:t>
      </w:r>
      <w:r w:rsidR="001D6BDE" w:rsidRPr="00054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Arī likuma „Par zemes reformu Latvijas Republikas pilsētās”12.panta pirmās daļas 2.punkts nav piemērojams, jo atbil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dētāja uz strīdus zemes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gabala esošās ēkas nav ne uzbūvējusi, ne arī ieguvusi īpašumā līdz 1992.gada 20.jūnijam.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DE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Apelācijas instances tiesas konstatējums, ka nekustamo īpašumu atbildētāja ir ieguvusi darījuma ceļā 1999.gadā, savukārt iepriekšējā īpašniece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A57" w:rsidRPr="00054329">
        <w:rPr>
          <w:rFonts w:ascii="Times New Roman" w:hAnsi="Times New Roman" w:cs="Times New Roman"/>
          <w:color w:val="000000"/>
          <w:sz w:val="24"/>
          <w:szCs w:val="24"/>
        </w:rPr>
        <w:t>[pers. F]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šo īpašumu ir privatizējusi atbilstoši likumam „Par valsts un pašvaldību dzīvojamo māju privatizāciju”, kasācijas sūdzībā nav apstrīdēts.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625D" w:rsidRPr="00054329" w:rsidRDefault="00603751" w:rsidP="001D6BD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Tādējādi kasācijas sūdzības arguments, ka bija piemērojams likuma „Par zemes reformu Latvijas Republikas pilsētās”12.pants un šā likuma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pārejas noteikumu 14.punkts, kā nepamatots ir noraidāms.</w:t>
      </w:r>
      <w:r w:rsidR="001D6BDE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625D" w:rsidRPr="00054329" w:rsidRDefault="00603751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[12] Tā kā spriedums tiek atcelts daļā par likumisko procentu 778,12 Ls un līgumsoda 1233,05 Ls piedziņu, spriedums atceļams arī daļā par</w:t>
      </w:r>
      <w:r w:rsidR="00EC625D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tiesāšanās izdevumiem, jo šie izdevumi ir atkarīgi no tā, vai kavējuma procenti un līgumsods, atkārtoti izskatot lietu, tiks vai netiks piedzīts.</w:t>
      </w:r>
      <w:r w:rsidR="00EC625D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625D" w:rsidRPr="00054329" w:rsidRDefault="00603751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[13] Spriedumu daļēji atceļot, atbilstoši Civilprocesa likuma 458.panta otrajai daļai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ir atmaksājama iemaksātā drošības nauda 284,57</w:t>
      </w:r>
      <w:r w:rsidR="00EC625D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EUR (200Ls).</w:t>
      </w:r>
      <w:r w:rsidR="00EC625D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625D" w:rsidRPr="00054329" w:rsidRDefault="00EC625D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751" w:rsidRPr="00054329" w:rsidRDefault="00603751" w:rsidP="00EC625D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Rezolutīvā daļa</w:t>
      </w:r>
    </w:p>
    <w:p w:rsidR="00EC625D" w:rsidRPr="00054329" w:rsidRDefault="00EC625D" w:rsidP="00EC625D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3751" w:rsidRPr="00054329" w:rsidRDefault="00603751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Pamatojoties uz Civilprocesa likuma 474.panta 2.punktu, Augstākā tiesa</w:t>
      </w:r>
    </w:p>
    <w:p w:rsidR="00EC625D" w:rsidRPr="00054329" w:rsidRDefault="00EC625D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751" w:rsidRPr="00054329" w:rsidRDefault="00EC625D" w:rsidP="00EC62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603751" w:rsidRPr="000543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osprieda</w:t>
      </w:r>
    </w:p>
    <w:p w:rsidR="00EC625D" w:rsidRPr="00054329" w:rsidRDefault="00EC625D" w:rsidP="006037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625D" w:rsidRPr="00054329" w:rsidRDefault="00603751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Rīgas apgabaltiesas Civillietu tiesas kolēģijas 2013. gada 15. oktobra spriedumu atcelt daļā, ar kuru no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A]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labā piedzīti likumiskie</w:t>
      </w:r>
      <w:r w:rsidR="00EC625D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procenti 778,12 Ls, līgumsods 1233,05 Ls par nomas maksas kavējumiem un tiesāšanās izdevumi, un lietu šajā daļā nodot jaunai izskatīšanai tai pašai</w:t>
      </w:r>
      <w:r w:rsidR="00EC625D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329">
        <w:rPr>
          <w:rFonts w:ascii="Times New Roman" w:hAnsi="Times New Roman" w:cs="Times New Roman"/>
          <w:color w:val="000000"/>
          <w:sz w:val="24"/>
          <w:szCs w:val="24"/>
        </w:rPr>
        <w:t>tiesai.</w:t>
      </w:r>
      <w:r w:rsidR="00EC625D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603751" w:rsidRPr="00054329" w:rsidRDefault="00603751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lastRenderedPageBreak/>
        <w:t>Pārējā daļā tiesas spriedumu atstāt negrozītu.</w:t>
      </w:r>
    </w:p>
    <w:p w:rsidR="00603751" w:rsidRPr="00054329" w:rsidRDefault="00EC625D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 xml:space="preserve">Atmaksāt </w:t>
      </w:r>
      <w:r w:rsidR="00E2672C" w:rsidRPr="00054329">
        <w:rPr>
          <w:rFonts w:ascii="Times New Roman" w:hAnsi="Times New Roman" w:cs="Times New Roman"/>
          <w:color w:val="000000"/>
          <w:sz w:val="24"/>
          <w:szCs w:val="24"/>
        </w:rPr>
        <w:t>[pers. B]</w:t>
      </w:r>
      <w:r w:rsidR="00603751" w:rsidRPr="00054329">
        <w:rPr>
          <w:rFonts w:ascii="Times New Roman" w:hAnsi="Times New Roman" w:cs="Times New Roman"/>
          <w:color w:val="000000"/>
          <w:sz w:val="24"/>
          <w:szCs w:val="24"/>
        </w:rPr>
        <w:t xml:space="preserve"> drošības naudu 284,57 EUR.</w:t>
      </w:r>
    </w:p>
    <w:p w:rsidR="00603751" w:rsidRPr="00054329" w:rsidRDefault="00603751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329">
        <w:rPr>
          <w:rFonts w:ascii="Times New Roman" w:hAnsi="Times New Roman" w:cs="Times New Roman"/>
          <w:color w:val="000000"/>
          <w:sz w:val="24"/>
          <w:szCs w:val="24"/>
        </w:rPr>
        <w:t>Spriedums nav pārsūdzams.</w:t>
      </w:r>
    </w:p>
    <w:p w:rsidR="00F02FDB" w:rsidRPr="00054329" w:rsidRDefault="00F02FDB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6A57" w:rsidRPr="00054329" w:rsidRDefault="002E6A57" w:rsidP="00EC625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2FDB" w:rsidRPr="00054329" w:rsidRDefault="00F02FDB" w:rsidP="00F02FDB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329">
        <w:rPr>
          <w:rFonts w:ascii="Times New Roman" w:hAnsi="Times New Roman" w:cs="Times New Roman"/>
          <w:b/>
          <w:sz w:val="24"/>
          <w:szCs w:val="24"/>
        </w:rPr>
        <w:t>Tiesību aktu un nolēmumu rādītājs</w:t>
      </w:r>
    </w:p>
    <w:p w:rsidR="0014671D" w:rsidRPr="00054329" w:rsidRDefault="0014671D" w:rsidP="0014671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040D5" w:rsidRPr="00054329" w:rsidRDefault="00C040D5" w:rsidP="00C040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Likums „Par zemes reformu Latvijas Republikas pilsētās”</w:t>
      </w:r>
    </w:p>
    <w:p w:rsidR="00C040D5" w:rsidRPr="00054329" w:rsidRDefault="00C040D5" w:rsidP="00C040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(pieņemts</w:t>
      </w:r>
      <w:r w:rsidR="00B92616" w:rsidRPr="00054329">
        <w:rPr>
          <w:rFonts w:ascii="Times New Roman" w:hAnsi="Times New Roman" w:cs="Times New Roman"/>
          <w:sz w:val="24"/>
          <w:szCs w:val="24"/>
        </w:rPr>
        <w:t xml:space="preserve"> 20.11.1991.)</w:t>
      </w:r>
    </w:p>
    <w:p w:rsidR="00C040D5" w:rsidRPr="00054329" w:rsidRDefault="00C040D5" w:rsidP="00C040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1</w:t>
      </w:r>
      <w:r w:rsidR="00B92616" w:rsidRPr="00054329">
        <w:rPr>
          <w:rFonts w:ascii="Times New Roman" w:hAnsi="Times New Roman" w:cs="Times New Roman"/>
          <w:sz w:val="24"/>
          <w:szCs w:val="24"/>
        </w:rPr>
        <w:t>2.panta pirmās daļas 1.punkts,</w:t>
      </w:r>
    </w:p>
    <w:p w:rsidR="00B92616" w:rsidRPr="00054329" w:rsidRDefault="00B92616" w:rsidP="00C040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12.panta pirmās daļas 2.punkts,</w:t>
      </w:r>
    </w:p>
    <w:p w:rsidR="00F02FDB" w:rsidRPr="00054329" w:rsidRDefault="00B47AF0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Pārejas noteikumu 14.punkts</w:t>
      </w:r>
    </w:p>
    <w:p w:rsidR="00B47AF0" w:rsidRPr="00054329" w:rsidRDefault="00B47AF0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FDB" w:rsidRPr="00054329" w:rsidRDefault="00F02FDB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Civillikums</w:t>
      </w:r>
    </w:p>
    <w:p w:rsidR="00C040D5" w:rsidRPr="00054329" w:rsidRDefault="00C040D5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 xml:space="preserve">1651.pants, </w:t>
      </w:r>
    </w:p>
    <w:p w:rsidR="00C040D5" w:rsidRPr="00054329" w:rsidRDefault="00C040D5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1652.pants,</w:t>
      </w:r>
    </w:p>
    <w:p w:rsidR="00C040D5" w:rsidRPr="00054329" w:rsidRDefault="00E50000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1716.pants,</w:t>
      </w:r>
    </w:p>
    <w:p w:rsidR="00C040D5" w:rsidRPr="00054329" w:rsidRDefault="00C040D5" w:rsidP="00C040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2141.pants</w:t>
      </w:r>
    </w:p>
    <w:p w:rsidR="00F02FDB" w:rsidRPr="00054329" w:rsidRDefault="00F02FDB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FDB" w:rsidRPr="00054329" w:rsidRDefault="00F02FDB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Civilprocesa likums</w:t>
      </w:r>
    </w:p>
    <w:p w:rsidR="00F02FDB" w:rsidRPr="00054329" w:rsidRDefault="00B608DB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93.panta pirmā</w:t>
      </w:r>
      <w:r w:rsidR="00F02FDB" w:rsidRPr="00054329">
        <w:rPr>
          <w:rFonts w:ascii="Times New Roman" w:hAnsi="Times New Roman" w:cs="Times New Roman"/>
          <w:sz w:val="24"/>
          <w:szCs w:val="24"/>
        </w:rPr>
        <w:t xml:space="preserve"> daļa,</w:t>
      </w:r>
    </w:p>
    <w:p w:rsidR="00C040D5" w:rsidRPr="00054329" w:rsidRDefault="00C040D5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97.pants,</w:t>
      </w:r>
    </w:p>
    <w:p w:rsidR="00F02FDB" w:rsidRPr="00054329" w:rsidRDefault="00F02FDB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104.panta pirmā daļa</w:t>
      </w:r>
      <w:r w:rsidR="00C040D5" w:rsidRPr="00054329">
        <w:rPr>
          <w:rFonts w:ascii="Times New Roman" w:hAnsi="Times New Roman" w:cs="Times New Roman"/>
          <w:sz w:val="24"/>
          <w:szCs w:val="24"/>
        </w:rPr>
        <w:t>,</w:t>
      </w:r>
    </w:p>
    <w:p w:rsidR="00F02FDB" w:rsidRPr="00054329" w:rsidRDefault="00C040D5" w:rsidP="00F02F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29">
        <w:rPr>
          <w:rFonts w:ascii="Times New Roman" w:hAnsi="Times New Roman" w:cs="Times New Roman"/>
          <w:sz w:val="24"/>
          <w:szCs w:val="24"/>
        </w:rPr>
        <w:t>193.panta piektā daļa</w:t>
      </w:r>
    </w:p>
    <w:sectPr w:rsidR="00F02FDB" w:rsidRPr="00054329" w:rsidSect="00F4088B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DC" w:rsidRDefault="006B76DC" w:rsidP="00683BDA">
      <w:pPr>
        <w:spacing w:after="0" w:line="240" w:lineRule="auto"/>
      </w:pPr>
      <w:r>
        <w:separator/>
      </w:r>
    </w:p>
  </w:endnote>
  <w:endnote w:type="continuationSeparator" w:id="0">
    <w:p w:rsidR="006B76DC" w:rsidRDefault="006B76DC" w:rsidP="0068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DA" w:rsidRPr="00B803D8" w:rsidRDefault="00683BDA" w:rsidP="00683BDA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803D8">
      <w:rPr>
        <w:rFonts w:ascii="Times New Roman" w:hAnsi="Times New Roman" w:cs="Times New Roman"/>
        <w:sz w:val="24"/>
        <w:szCs w:val="24"/>
      </w:rPr>
      <w:fldChar w:fldCharType="begin"/>
    </w:r>
    <w:r w:rsidRPr="00B803D8">
      <w:rPr>
        <w:rFonts w:ascii="Times New Roman" w:hAnsi="Times New Roman" w:cs="Times New Roman"/>
        <w:sz w:val="24"/>
        <w:szCs w:val="24"/>
      </w:rPr>
      <w:instrText xml:space="preserve"> PAGE </w:instrText>
    </w:r>
    <w:r w:rsidRPr="00B803D8">
      <w:rPr>
        <w:rFonts w:ascii="Times New Roman" w:hAnsi="Times New Roman" w:cs="Times New Roman"/>
        <w:sz w:val="24"/>
        <w:szCs w:val="24"/>
      </w:rPr>
      <w:fldChar w:fldCharType="separate"/>
    </w:r>
    <w:r w:rsidR="00F4088B">
      <w:rPr>
        <w:rFonts w:ascii="Times New Roman" w:hAnsi="Times New Roman" w:cs="Times New Roman"/>
        <w:noProof/>
        <w:sz w:val="24"/>
        <w:szCs w:val="24"/>
      </w:rPr>
      <w:t>6</w:t>
    </w:r>
    <w:r w:rsidRPr="00B803D8">
      <w:rPr>
        <w:rFonts w:ascii="Times New Roman" w:hAnsi="Times New Roman" w:cs="Times New Roman"/>
        <w:noProof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>.</w:t>
    </w:r>
    <w:r w:rsidRPr="00B803D8">
      <w:rPr>
        <w:rFonts w:ascii="Times New Roman" w:hAnsi="Times New Roman" w:cs="Times New Roman"/>
        <w:sz w:val="24"/>
        <w:szCs w:val="24"/>
      </w:rPr>
      <w:t xml:space="preserve">lapa no </w:t>
    </w:r>
    <w:r w:rsidRPr="00B803D8">
      <w:rPr>
        <w:rFonts w:ascii="Times New Roman" w:hAnsi="Times New Roman" w:cs="Times New Roman"/>
        <w:sz w:val="24"/>
        <w:szCs w:val="24"/>
      </w:rPr>
      <w:fldChar w:fldCharType="begin"/>
    </w:r>
    <w:r w:rsidRPr="00B803D8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B803D8">
      <w:rPr>
        <w:rFonts w:ascii="Times New Roman" w:hAnsi="Times New Roman" w:cs="Times New Roman"/>
        <w:sz w:val="24"/>
        <w:szCs w:val="24"/>
      </w:rPr>
      <w:fldChar w:fldCharType="separate"/>
    </w:r>
    <w:r w:rsidR="00F4088B">
      <w:rPr>
        <w:rFonts w:ascii="Times New Roman" w:hAnsi="Times New Roman" w:cs="Times New Roman"/>
        <w:noProof/>
        <w:sz w:val="24"/>
        <w:szCs w:val="24"/>
      </w:rPr>
      <w:t>6</w:t>
    </w:r>
    <w:r w:rsidRPr="00B803D8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DC" w:rsidRDefault="006B76DC" w:rsidP="00683BDA">
      <w:pPr>
        <w:spacing w:after="0" w:line="240" w:lineRule="auto"/>
      </w:pPr>
      <w:r>
        <w:separator/>
      </w:r>
    </w:p>
  </w:footnote>
  <w:footnote w:type="continuationSeparator" w:id="0">
    <w:p w:rsidR="006B76DC" w:rsidRDefault="006B76DC" w:rsidP="00683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1"/>
    <w:rsid w:val="00054329"/>
    <w:rsid w:val="0014671D"/>
    <w:rsid w:val="001760B3"/>
    <w:rsid w:val="001D6BDE"/>
    <w:rsid w:val="002A7136"/>
    <w:rsid w:val="002E6A57"/>
    <w:rsid w:val="003D46DE"/>
    <w:rsid w:val="003E4AE1"/>
    <w:rsid w:val="0040482E"/>
    <w:rsid w:val="00603751"/>
    <w:rsid w:val="00683BDA"/>
    <w:rsid w:val="006B76DC"/>
    <w:rsid w:val="00943FF8"/>
    <w:rsid w:val="009841FA"/>
    <w:rsid w:val="00B47AF0"/>
    <w:rsid w:val="00B608DB"/>
    <w:rsid w:val="00B85258"/>
    <w:rsid w:val="00B92616"/>
    <w:rsid w:val="00C040D5"/>
    <w:rsid w:val="00C9683D"/>
    <w:rsid w:val="00DF7AFE"/>
    <w:rsid w:val="00E2672C"/>
    <w:rsid w:val="00E50000"/>
    <w:rsid w:val="00EC625D"/>
    <w:rsid w:val="00F02FDB"/>
    <w:rsid w:val="00F4088B"/>
    <w:rsid w:val="00F4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FCE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F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3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DA"/>
  </w:style>
  <w:style w:type="paragraph" w:styleId="Footer">
    <w:name w:val="footer"/>
    <w:basedOn w:val="Normal"/>
    <w:link w:val="FooterChar"/>
    <w:unhideWhenUsed/>
    <w:rsid w:val="00683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10414</Words>
  <Characters>5937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2017-04-04T16:03:00Z</dcterms:created>
  <dcterms:modified xsi:type="dcterms:W3CDTF">2017-04-04T16:08:00Z</dcterms:modified>
</cp:coreProperties>
</file>