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EC3" w:rsidRDefault="00DB3EC3" w:rsidP="00DB3EC3">
      <w:pPr>
        <w:spacing w:after="0" w:line="276" w:lineRule="auto"/>
        <w:jc w:val="both"/>
        <w:rPr>
          <w:rFonts w:eastAsia="Times New Roman"/>
          <w:b/>
          <w:lang w:val="lv-LV" w:eastAsia="lv-LV"/>
        </w:rPr>
      </w:pPr>
      <w:r w:rsidRPr="00C8332C">
        <w:rPr>
          <w:rFonts w:eastAsia="Times New Roman"/>
          <w:b/>
          <w:lang w:val="lv-LV" w:eastAsia="lv-LV"/>
        </w:rPr>
        <w:t xml:space="preserve">Likuma „Par iedzīvotāju ienākuma nodokli” </w:t>
      </w:r>
      <w:r w:rsidR="00C8332C" w:rsidRPr="00C8332C">
        <w:rPr>
          <w:rFonts w:eastAsia="Times New Roman"/>
          <w:b/>
          <w:lang w:val="lv-LV" w:eastAsia="lv-LV"/>
        </w:rPr>
        <w:t xml:space="preserve">9.panta pirmās daļas interpretācija, ja saņemti </w:t>
      </w:r>
      <w:r w:rsidRPr="00C8332C">
        <w:rPr>
          <w:rFonts w:eastAsia="Times New Roman"/>
          <w:b/>
          <w:lang w:val="lv-LV" w:eastAsia="lv-LV"/>
        </w:rPr>
        <w:t>Eiropas Savienības atbalsta maksājum</w:t>
      </w:r>
      <w:r w:rsidR="00C8332C" w:rsidRPr="00C8332C">
        <w:rPr>
          <w:rFonts w:eastAsia="Times New Roman"/>
          <w:b/>
          <w:lang w:val="lv-LV" w:eastAsia="lv-LV"/>
        </w:rPr>
        <w:t xml:space="preserve">i </w:t>
      </w:r>
      <w:r w:rsidRPr="00C8332C">
        <w:rPr>
          <w:rFonts w:eastAsia="Times New Roman"/>
          <w:b/>
          <w:lang w:val="lv-LV" w:eastAsia="lv-LV"/>
        </w:rPr>
        <w:t>par zvejniecības pārtraukšanu</w:t>
      </w:r>
    </w:p>
    <w:p w:rsidR="00D114E7" w:rsidRPr="00C8332C" w:rsidRDefault="00D114E7" w:rsidP="00DB3EC3">
      <w:pPr>
        <w:spacing w:after="0" w:line="276" w:lineRule="auto"/>
        <w:jc w:val="both"/>
        <w:rPr>
          <w:rFonts w:eastAsia="Times New Roman"/>
          <w:b/>
          <w:lang w:val="lv-LV" w:eastAsia="lv-LV"/>
        </w:rPr>
      </w:pPr>
      <w:r>
        <w:rPr>
          <w:rFonts w:eastAsia="Times New Roman"/>
          <w:b/>
          <w:lang w:val="lv-LV" w:eastAsia="lv-LV"/>
        </w:rPr>
        <w:tab/>
      </w:r>
      <w:r>
        <w:rPr>
          <w:rFonts w:eastAsia="Times New Roman"/>
          <w:lang w:val="lv-LV" w:eastAsia="lv-LV"/>
        </w:rPr>
        <w:t>L</w:t>
      </w:r>
      <w:r w:rsidRPr="00FE620E">
        <w:rPr>
          <w:rFonts w:eastAsia="Times New Roman"/>
          <w:lang w:val="lv-LV" w:eastAsia="lv-LV"/>
        </w:rPr>
        <w:t xml:space="preserve">ikumdevējs Eiropas Savienības atbalsta maksājumu ietvaros izmaksātajām kompensācijām </w:t>
      </w:r>
      <w:r>
        <w:rPr>
          <w:rFonts w:eastAsia="Times New Roman"/>
          <w:lang w:val="lv-LV" w:eastAsia="lv-LV"/>
        </w:rPr>
        <w:t>ir ieviesis</w:t>
      </w:r>
      <w:r w:rsidRPr="00FE620E">
        <w:rPr>
          <w:rFonts w:eastAsia="Times New Roman"/>
          <w:lang w:val="lv-LV" w:eastAsia="lv-LV"/>
        </w:rPr>
        <w:t xml:space="preserve"> atšķirīgu iedzīvotāju ienākuma nodokļa iekasēšanas kārtību no likuma „Par iedzīvotāju ienākuma nodokli” 9.panta pirmās daļas 16.punktā minētajām kompensācijām</w:t>
      </w:r>
      <w:r>
        <w:rPr>
          <w:rFonts w:eastAsia="Times New Roman"/>
          <w:lang w:val="lv-LV" w:eastAsia="lv-LV"/>
        </w:rPr>
        <w:t>.</w:t>
      </w:r>
    </w:p>
    <w:p w:rsidR="00BF4B83" w:rsidRDefault="00BF4B83" w:rsidP="00BF4B83">
      <w:pPr>
        <w:spacing w:after="0" w:line="276" w:lineRule="auto"/>
        <w:ind w:firstLine="567"/>
        <w:jc w:val="both"/>
        <w:rPr>
          <w:rFonts w:eastAsia="Times New Roman"/>
          <w:lang w:val="lv-LV" w:eastAsia="lv-LV"/>
        </w:rPr>
      </w:pPr>
      <w:r>
        <w:rPr>
          <w:rFonts w:eastAsia="Times New Roman"/>
          <w:lang w:val="lv-LV" w:eastAsia="lv-LV"/>
        </w:rPr>
        <w:t xml:space="preserve">Ar </w:t>
      </w:r>
      <w:r w:rsidRPr="00B37167">
        <w:rPr>
          <w:rFonts w:eastAsia="Times New Roman"/>
          <w:lang w:val="lv-LV" w:eastAsia="lv-LV"/>
        </w:rPr>
        <w:t>2011.gada 27.septembra grozījumiem</w:t>
      </w:r>
      <w:r>
        <w:rPr>
          <w:rFonts w:eastAsia="Times New Roman"/>
          <w:lang w:val="lv-LV" w:eastAsia="lv-LV"/>
        </w:rPr>
        <w:t xml:space="preserve"> likumā </w:t>
      </w:r>
      <w:r w:rsidRPr="00FE620E">
        <w:rPr>
          <w:rFonts w:eastAsia="Times New Roman"/>
          <w:lang w:val="lv-LV" w:eastAsia="lv-LV"/>
        </w:rPr>
        <w:t>„</w:t>
      </w:r>
      <w:r>
        <w:rPr>
          <w:rFonts w:eastAsia="Times New Roman"/>
          <w:lang w:val="lv-LV" w:eastAsia="lv-LV"/>
        </w:rPr>
        <w:t>Par iedzīvotāju ienākuma nodokli” tika ietverts pārejas noteikumu 76.punkts</w:t>
      </w:r>
      <w:r w:rsidR="00EF52DA">
        <w:rPr>
          <w:rFonts w:eastAsia="Times New Roman"/>
          <w:lang w:val="lv-LV" w:eastAsia="lv-LV"/>
        </w:rPr>
        <w:t>,</w:t>
      </w:r>
      <w:r w:rsidRPr="00BF4B83">
        <w:rPr>
          <w:rFonts w:eastAsia="Times New Roman"/>
          <w:lang w:val="lv-LV" w:eastAsia="lv-LV"/>
        </w:rPr>
        <w:t xml:space="preserve"> </w:t>
      </w:r>
      <w:r>
        <w:rPr>
          <w:rFonts w:eastAsia="Times New Roman"/>
          <w:lang w:val="lv-LV" w:eastAsia="lv-LV"/>
        </w:rPr>
        <w:t xml:space="preserve">paredzot, ka 2010.gada atbalsta maksājumiem samaksātais iedzīvotāju ienākuma nodoklis varēja tikt koriģēts, pašam atbalsta saņēmējam iesniedzot 2010.gada deklarācijas precizējumu jeb labojumu. Savukārt 2011. un turpmākajos gados saņemtajiem maksājumiem grozījumi piemērojami jau uz pašas deklarācijas pamata. Tādējādi 2010.gadā samaksāto nodokļu saņemšana atpakaļ balstās uz paša atbalsta saņēmēja iniciatīvu, izpildot noteiktu darbību, un no tiesību normām neizriet Valsts ieņēmumu dienesta pienākums veikt pārrēķinu pēc savas iniciatīvas. Turpretim 2011. un turpmākajos gados saņemtajiem maksājumiem grozījumi piemērojami tieši. </w:t>
      </w:r>
    </w:p>
    <w:p w:rsidR="00BF4B83" w:rsidRDefault="00BF4B83" w:rsidP="00BF4B83">
      <w:pPr>
        <w:spacing w:after="0" w:line="276" w:lineRule="auto"/>
        <w:jc w:val="both"/>
        <w:rPr>
          <w:rFonts w:eastAsia="Times New Roman"/>
          <w:lang w:val="lv-LV" w:eastAsia="lv-LV"/>
        </w:rPr>
      </w:pPr>
    </w:p>
    <w:p w:rsidR="00BF4B83" w:rsidRPr="00EF52DA" w:rsidRDefault="00BF4B83" w:rsidP="00BF4B83">
      <w:pPr>
        <w:spacing w:after="0" w:line="276" w:lineRule="auto"/>
        <w:jc w:val="both"/>
        <w:rPr>
          <w:rFonts w:eastAsia="Times New Roman"/>
          <w:lang w:val="lv-LV" w:eastAsia="lv-LV"/>
        </w:rPr>
      </w:pPr>
    </w:p>
    <w:p w:rsidR="00A25F95" w:rsidRPr="00EF52DA" w:rsidRDefault="00A25F95" w:rsidP="00EF52DA">
      <w:pPr>
        <w:pStyle w:val="BodyText2"/>
        <w:spacing w:line="240" w:lineRule="auto"/>
        <w:ind w:firstLine="0"/>
        <w:jc w:val="center"/>
        <w:rPr>
          <w:rFonts w:ascii="Times New Roman" w:hAnsi="Times New Roman"/>
          <w:b/>
          <w:noProof/>
          <w:sz w:val="24"/>
          <w:szCs w:val="24"/>
        </w:rPr>
      </w:pPr>
      <w:r w:rsidRPr="00EF52DA">
        <w:rPr>
          <w:rFonts w:ascii="Times New Roman" w:hAnsi="Times New Roman"/>
          <w:b/>
          <w:noProof/>
          <w:sz w:val="24"/>
          <w:szCs w:val="24"/>
        </w:rPr>
        <w:t>Latvijas Republikas Augstākās tiesas</w:t>
      </w:r>
    </w:p>
    <w:p w:rsidR="00A25F95" w:rsidRPr="00EF52DA" w:rsidRDefault="00A25F95" w:rsidP="00EF52DA">
      <w:pPr>
        <w:pStyle w:val="BodyText2"/>
        <w:spacing w:line="240" w:lineRule="auto"/>
        <w:ind w:firstLine="0"/>
        <w:jc w:val="center"/>
        <w:rPr>
          <w:rFonts w:ascii="Times New Roman" w:hAnsi="Times New Roman"/>
          <w:b/>
          <w:noProof/>
          <w:sz w:val="24"/>
          <w:szCs w:val="24"/>
        </w:rPr>
      </w:pPr>
      <w:r w:rsidRPr="00EF52DA">
        <w:rPr>
          <w:rFonts w:ascii="Times New Roman" w:hAnsi="Times New Roman"/>
          <w:b/>
          <w:noProof/>
          <w:sz w:val="24"/>
          <w:szCs w:val="24"/>
        </w:rPr>
        <w:t>Administratīvo lietu departamenta</w:t>
      </w:r>
    </w:p>
    <w:p w:rsidR="00A25F95" w:rsidRPr="00EF52DA" w:rsidRDefault="00A25F95" w:rsidP="00EF52DA">
      <w:pPr>
        <w:pStyle w:val="BodyText2"/>
        <w:spacing w:line="240" w:lineRule="auto"/>
        <w:ind w:firstLine="0"/>
        <w:jc w:val="center"/>
        <w:rPr>
          <w:rFonts w:ascii="Times New Roman" w:hAnsi="Times New Roman"/>
          <w:b/>
          <w:noProof/>
          <w:sz w:val="24"/>
          <w:szCs w:val="24"/>
        </w:rPr>
      </w:pPr>
      <w:r w:rsidRPr="00EF52DA">
        <w:rPr>
          <w:rFonts w:ascii="Times New Roman" w:hAnsi="Times New Roman"/>
          <w:b/>
          <w:noProof/>
          <w:sz w:val="24"/>
          <w:szCs w:val="24"/>
        </w:rPr>
        <w:t>2017.gada 30.marta</w:t>
      </w:r>
    </w:p>
    <w:p w:rsidR="00A25F95" w:rsidRPr="00EF52DA" w:rsidRDefault="00A25F95" w:rsidP="00A25F95">
      <w:pPr>
        <w:pStyle w:val="BodyText2"/>
        <w:spacing w:line="240" w:lineRule="auto"/>
        <w:ind w:firstLine="0"/>
        <w:jc w:val="center"/>
        <w:rPr>
          <w:rFonts w:ascii="Times New Roman" w:hAnsi="Times New Roman"/>
          <w:b/>
          <w:noProof/>
          <w:sz w:val="24"/>
          <w:szCs w:val="24"/>
        </w:rPr>
      </w:pPr>
      <w:r w:rsidRPr="00EF52DA">
        <w:rPr>
          <w:rFonts w:ascii="Times New Roman" w:hAnsi="Times New Roman"/>
          <w:b/>
          <w:noProof/>
          <w:sz w:val="24"/>
          <w:szCs w:val="24"/>
        </w:rPr>
        <w:t>SPRIEDUMS</w:t>
      </w:r>
    </w:p>
    <w:p w:rsidR="00A25F95" w:rsidRPr="00EF52DA" w:rsidRDefault="00A25F95" w:rsidP="00A25F95">
      <w:pPr>
        <w:spacing w:after="0" w:line="240" w:lineRule="auto"/>
        <w:jc w:val="center"/>
        <w:rPr>
          <w:rFonts w:eastAsia="Times New Roman"/>
          <w:b/>
          <w:lang w:val="lv-LV" w:eastAsia="lv-LV"/>
        </w:rPr>
      </w:pPr>
      <w:r w:rsidRPr="00EF52DA">
        <w:rPr>
          <w:rFonts w:eastAsia="Times New Roman"/>
          <w:b/>
          <w:lang w:val="lv-LV" w:eastAsia="lv-LV"/>
        </w:rPr>
        <w:t>Lieta Nr. </w:t>
      </w:r>
      <w:bookmarkStart w:id="0" w:name="_Hlk479158741"/>
      <w:r w:rsidRPr="00EF52DA">
        <w:rPr>
          <w:rFonts w:eastAsia="Times New Roman"/>
          <w:b/>
          <w:lang w:val="lv-LV" w:eastAsia="lv-LV"/>
        </w:rPr>
        <w:t>A420355613</w:t>
      </w:r>
      <w:bookmarkEnd w:id="0"/>
    </w:p>
    <w:p w:rsidR="00A25F95" w:rsidRPr="00EF52DA" w:rsidRDefault="00A25F95" w:rsidP="00A25F95">
      <w:pPr>
        <w:spacing w:after="0" w:line="240" w:lineRule="auto"/>
        <w:jc w:val="center"/>
        <w:rPr>
          <w:rFonts w:eastAsia="Times New Roman"/>
          <w:b/>
          <w:lang w:val="lv-LV" w:eastAsia="lv-LV"/>
        </w:rPr>
      </w:pPr>
      <w:r w:rsidRPr="00EF52DA">
        <w:rPr>
          <w:rFonts w:eastAsia="Times New Roman"/>
          <w:b/>
          <w:lang w:val="lv-LV" w:eastAsia="lv-LV"/>
        </w:rPr>
        <w:t>SKA-50/2017</w:t>
      </w:r>
    </w:p>
    <w:p w:rsidR="00233ED2" w:rsidRPr="00233ED2" w:rsidRDefault="00233ED2" w:rsidP="00233ED2">
      <w:pPr>
        <w:spacing w:after="0" w:line="276" w:lineRule="auto"/>
        <w:jc w:val="center"/>
        <w:rPr>
          <w:rFonts w:eastAsia="Times New Roman"/>
          <w:lang w:val="lv-LV" w:eastAsia="lv-LV"/>
        </w:rPr>
      </w:pPr>
    </w:p>
    <w:p w:rsidR="00233ED2" w:rsidRPr="00233ED2" w:rsidRDefault="00233ED2" w:rsidP="00233ED2">
      <w:pPr>
        <w:spacing w:after="0" w:line="276" w:lineRule="auto"/>
        <w:ind w:firstLine="567"/>
        <w:jc w:val="both"/>
        <w:rPr>
          <w:rFonts w:eastAsia="Times New Roman"/>
          <w:lang w:val="lv-LV" w:eastAsia="lv-LV"/>
        </w:rPr>
      </w:pPr>
      <w:r w:rsidRPr="00233ED2">
        <w:rPr>
          <w:rFonts w:eastAsia="Times New Roman"/>
          <w:lang w:val="lv-LV" w:eastAsia="lv-LV"/>
        </w:rPr>
        <w:t xml:space="preserve">Augstākā tiesa šādā sastāvā: </w:t>
      </w:r>
    </w:p>
    <w:p w:rsidR="00233ED2" w:rsidRPr="00233ED2" w:rsidRDefault="00233ED2" w:rsidP="00233ED2">
      <w:pPr>
        <w:tabs>
          <w:tab w:val="left" w:pos="540"/>
          <w:tab w:val="left" w:pos="3240"/>
        </w:tabs>
        <w:spacing w:after="0" w:line="276" w:lineRule="auto"/>
        <w:ind w:firstLine="1134"/>
        <w:jc w:val="both"/>
        <w:rPr>
          <w:rFonts w:eastAsia="Times New Roman"/>
          <w:lang w:val="lv-LV" w:eastAsia="lv-LV"/>
        </w:rPr>
      </w:pPr>
      <w:r w:rsidRPr="00233ED2">
        <w:rPr>
          <w:rFonts w:eastAsia="Times New Roman"/>
          <w:lang w:val="lv-LV" w:eastAsia="lv-LV"/>
        </w:rPr>
        <w:t xml:space="preserve">tiesnese Vēsma </w:t>
      </w:r>
      <w:proofErr w:type="spellStart"/>
      <w:r w:rsidRPr="00233ED2">
        <w:rPr>
          <w:rFonts w:eastAsia="Times New Roman"/>
          <w:lang w:val="lv-LV" w:eastAsia="lv-LV"/>
        </w:rPr>
        <w:t>Kakste</w:t>
      </w:r>
      <w:proofErr w:type="spellEnd"/>
      <w:r w:rsidRPr="00233ED2">
        <w:rPr>
          <w:rFonts w:eastAsia="Times New Roman"/>
          <w:lang w:val="lv-LV" w:eastAsia="lv-LV"/>
        </w:rPr>
        <w:t>,</w:t>
      </w:r>
    </w:p>
    <w:p w:rsidR="00233ED2" w:rsidRPr="00233ED2" w:rsidRDefault="00233ED2" w:rsidP="00233ED2">
      <w:pPr>
        <w:tabs>
          <w:tab w:val="left" w:pos="2700"/>
        </w:tabs>
        <w:spacing w:after="0" w:line="276" w:lineRule="auto"/>
        <w:ind w:firstLine="1134"/>
        <w:jc w:val="both"/>
        <w:rPr>
          <w:rFonts w:eastAsia="Times New Roman"/>
          <w:lang w:val="lv-LV" w:eastAsia="lv-LV"/>
        </w:rPr>
      </w:pPr>
      <w:r w:rsidRPr="00233ED2">
        <w:rPr>
          <w:rFonts w:eastAsia="Times New Roman"/>
          <w:lang w:val="lv-LV" w:eastAsia="lv-LV"/>
        </w:rPr>
        <w:t>tiesnese Dzintra Amerika,</w:t>
      </w:r>
    </w:p>
    <w:p w:rsidR="00233ED2" w:rsidRPr="00233ED2" w:rsidRDefault="00233ED2" w:rsidP="00233ED2">
      <w:pPr>
        <w:tabs>
          <w:tab w:val="left" w:pos="2700"/>
        </w:tabs>
        <w:spacing w:after="0" w:line="276" w:lineRule="auto"/>
        <w:ind w:firstLine="1134"/>
        <w:jc w:val="both"/>
        <w:rPr>
          <w:rFonts w:eastAsia="Times New Roman"/>
          <w:lang w:val="lv-LV" w:eastAsia="lv-LV"/>
        </w:rPr>
      </w:pPr>
      <w:r w:rsidRPr="00233ED2">
        <w:rPr>
          <w:rFonts w:eastAsia="Times New Roman"/>
          <w:lang w:val="lv-LV" w:eastAsia="lv-LV"/>
        </w:rPr>
        <w:t>tiesnesis Andris Guļāns,</w:t>
      </w:r>
    </w:p>
    <w:p w:rsidR="00233ED2" w:rsidRPr="00233ED2" w:rsidRDefault="00233ED2" w:rsidP="00233ED2">
      <w:pPr>
        <w:tabs>
          <w:tab w:val="left" w:pos="2700"/>
        </w:tabs>
        <w:spacing w:after="0" w:line="276" w:lineRule="auto"/>
        <w:ind w:firstLine="567"/>
        <w:jc w:val="both"/>
        <w:rPr>
          <w:rFonts w:eastAsia="Times New Roman"/>
          <w:lang w:val="lv-LV" w:eastAsia="lv-LV"/>
        </w:rPr>
      </w:pPr>
    </w:p>
    <w:p w:rsidR="00233ED2" w:rsidRPr="00233ED2" w:rsidRDefault="00233ED2" w:rsidP="00C51FF5">
      <w:pPr>
        <w:spacing w:after="0" w:line="276" w:lineRule="auto"/>
        <w:ind w:firstLine="567"/>
        <w:jc w:val="both"/>
        <w:rPr>
          <w:rFonts w:eastAsia="Times New Roman"/>
          <w:lang w:val="lv-LV" w:eastAsia="lv-LV"/>
        </w:rPr>
      </w:pPr>
      <w:r w:rsidRPr="00233ED2">
        <w:rPr>
          <w:rFonts w:eastAsia="Times New Roman"/>
          <w:lang w:val="lv-LV" w:eastAsia="lv-LV"/>
        </w:rPr>
        <w:t xml:space="preserve">rakstveida procesā izskatīja administratīvo lietu, kas ierosināta, pamatojoties uz </w:t>
      </w:r>
      <w:r w:rsidR="0048445A">
        <w:rPr>
          <w:rFonts w:eastAsia="Times New Roman"/>
          <w:lang w:val="lv-LV" w:eastAsia="lv-LV"/>
        </w:rPr>
        <w:t>[pers. B]</w:t>
      </w:r>
      <w:r w:rsidR="00C51FF5">
        <w:rPr>
          <w:rFonts w:eastAsia="Times New Roman"/>
          <w:lang w:val="lv-LV" w:eastAsia="lv-LV"/>
        </w:rPr>
        <w:t xml:space="preserve"> </w:t>
      </w:r>
      <w:r w:rsidRPr="00233ED2">
        <w:rPr>
          <w:rFonts w:eastAsia="Times New Roman"/>
          <w:lang w:val="lv-LV" w:eastAsia="lv-LV"/>
        </w:rPr>
        <w:t>pieteikumu par</w:t>
      </w:r>
      <w:r w:rsidR="00C51FF5">
        <w:rPr>
          <w:rFonts w:eastAsia="Times New Roman"/>
          <w:lang w:val="lv-LV" w:eastAsia="lv-LV"/>
        </w:rPr>
        <w:t xml:space="preserve"> </w:t>
      </w:r>
      <w:r w:rsidR="00C51FF5" w:rsidRPr="00C51FF5">
        <w:rPr>
          <w:rFonts w:eastAsia="Times New Roman"/>
          <w:lang w:val="lv-LV" w:eastAsia="lv-LV"/>
        </w:rPr>
        <w:t>Valsts ieņēmumu die</w:t>
      </w:r>
      <w:r w:rsidR="00C51FF5">
        <w:rPr>
          <w:rFonts w:eastAsia="Times New Roman"/>
          <w:lang w:val="lv-LV" w:eastAsia="lv-LV"/>
        </w:rPr>
        <w:t xml:space="preserve">nesta 2013.gada 9.aprīļa lēmuma </w:t>
      </w:r>
      <w:r w:rsidR="00C51FF5" w:rsidRPr="00C51FF5">
        <w:rPr>
          <w:rFonts w:eastAsia="Times New Roman"/>
          <w:lang w:val="lv-LV" w:eastAsia="lv-LV"/>
        </w:rPr>
        <w:t>Nr.</w:t>
      </w:r>
      <w:r w:rsidR="00C51FF5">
        <w:rPr>
          <w:rFonts w:eastAsia="Times New Roman"/>
          <w:lang w:val="lv-LV" w:eastAsia="lv-LV"/>
        </w:rPr>
        <w:t> </w:t>
      </w:r>
      <w:r w:rsidR="0048445A">
        <w:rPr>
          <w:rFonts w:eastAsia="Times New Roman"/>
          <w:lang w:val="lv-LV" w:eastAsia="lv-LV"/>
        </w:rPr>
        <w:t>[numurs]</w:t>
      </w:r>
      <w:r w:rsidR="00C51FF5" w:rsidRPr="00C51FF5">
        <w:rPr>
          <w:rFonts w:eastAsia="Times New Roman"/>
          <w:lang w:val="lv-LV" w:eastAsia="lv-LV"/>
        </w:rPr>
        <w:t xml:space="preserve"> atcelšanu</w:t>
      </w:r>
      <w:r w:rsidRPr="00233ED2">
        <w:rPr>
          <w:rFonts w:eastAsia="Times New Roman"/>
          <w:lang w:val="lv-LV" w:eastAsia="lv-LV"/>
        </w:rPr>
        <w:t xml:space="preserve">, sakarā ar </w:t>
      </w:r>
      <w:r w:rsidR="00C51FF5">
        <w:rPr>
          <w:rFonts w:eastAsia="Times New Roman"/>
          <w:lang w:val="lv-LV" w:eastAsia="lv-LV"/>
        </w:rPr>
        <w:t xml:space="preserve">Valsts ieņēmumu dienesta </w:t>
      </w:r>
      <w:r w:rsidRPr="00233ED2">
        <w:rPr>
          <w:rFonts w:eastAsia="Times New Roman"/>
          <w:lang w:val="lv-LV" w:eastAsia="lv-LV"/>
        </w:rPr>
        <w:t xml:space="preserve">kasācijas sūdzību par Administratīvās apgabaltiesas </w:t>
      </w:r>
      <w:r w:rsidR="00C51FF5">
        <w:rPr>
          <w:rFonts w:eastAsia="Times New Roman"/>
          <w:lang w:val="lv-LV" w:eastAsia="lv-LV"/>
        </w:rPr>
        <w:t xml:space="preserve">2015.gada 15.aprīļa </w:t>
      </w:r>
      <w:r w:rsidRPr="00233ED2">
        <w:rPr>
          <w:rFonts w:eastAsia="Times New Roman"/>
          <w:lang w:val="lv-LV" w:eastAsia="lv-LV"/>
        </w:rPr>
        <w:t>spriedumu.</w:t>
      </w:r>
    </w:p>
    <w:p w:rsidR="00233ED2" w:rsidRPr="00233ED2" w:rsidRDefault="00233ED2" w:rsidP="00233ED2">
      <w:pPr>
        <w:spacing w:after="0" w:line="276" w:lineRule="auto"/>
        <w:ind w:firstLine="567"/>
        <w:jc w:val="both"/>
        <w:rPr>
          <w:rFonts w:eastAsia="Times New Roman"/>
          <w:lang w:val="lv-LV" w:eastAsia="lv-LV"/>
        </w:rPr>
      </w:pPr>
    </w:p>
    <w:p w:rsidR="00233ED2" w:rsidRPr="00233ED2" w:rsidRDefault="00233ED2" w:rsidP="00233ED2">
      <w:pPr>
        <w:spacing w:after="0" w:line="276" w:lineRule="auto"/>
        <w:jc w:val="center"/>
        <w:rPr>
          <w:rFonts w:eastAsia="Times New Roman"/>
          <w:b/>
          <w:lang w:val="lv-LV" w:eastAsia="lv-LV"/>
        </w:rPr>
      </w:pPr>
      <w:r w:rsidRPr="00233ED2">
        <w:rPr>
          <w:rFonts w:eastAsia="Times New Roman"/>
          <w:b/>
          <w:lang w:val="lv-LV" w:eastAsia="lv-LV"/>
        </w:rPr>
        <w:t>Aprakstošā daļa</w:t>
      </w:r>
    </w:p>
    <w:p w:rsidR="00233ED2" w:rsidRPr="00233ED2" w:rsidRDefault="00233ED2" w:rsidP="00233ED2">
      <w:pPr>
        <w:spacing w:after="0" w:line="276" w:lineRule="auto"/>
        <w:jc w:val="center"/>
        <w:rPr>
          <w:rFonts w:eastAsia="Times New Roman"/>
          <w:b/>
          <w:lang w:val="lv-LV" w:eastAsia="lv-LV"/>
        </w:rPr>
      </w:pPr>
    </w:p>
    <w:p w:rsidR="00C51FF5" w:rsidRPr="00C51FF5" w:rsidRDefault="00233ED2" w:rsidP="00C51FF5">
      <w:pPr>
        <w:spacing w:after="0" w:line="276" w:lineRule="auto"/>
        <w:ind w:firstLine="567"/>
        <w:jc w:val="both"/>
        <w:rPr>
          <w:rFonts w:eastAsia="Times New Roman"/>
          <w:lang w:val="lv-LV" w:eastAsia="lv-LV"/>
        </w:rPr>
      </w:pPr>
      <w:r w:rsidRPr="00233ED2">
        <w:rPr>
          <w:rFonts w:eastAsia="Times New Roman"/>
          <w:lang w:val="lv-LV" w:eastAsia="lv-LV"/>
        </w:rPr>
        <w:t>[1] </w:t>
      </w:r>
      <w:r w:rsidR="00C51FF5" w:rsidRPr="00C51FF5">
        <w:rPr>
          <w:rFonts w:eastAsia="Times New Roman"/>
          <w:lang w:val="lv-LV" w:eastAsia="lv-LV"/>
        </w:rPr>
        <w:t xml:space="preserve">Pieteicējs </w:t>
      </w:r>
      <w:r w:rsidR="0048445A">
        <w:rPr>
          <w:rFonts w:eastAsia="Times New Roman"/>
          <w:lang w:val="lv-LV" w:eastAsia="lv-LV"/>
        </w:rPr>
        <w:t>[pers. B]</w:t>
      </w:r>
      <w:r w:rsidR="00C51FF5" w:rsidRPr="00C51FF5">
        <w:rPr>
          <w:rFonts w:eastAsia="Times New Roman"/>
          <w:lang w:val="lv-LV" w:eastAsia="lv-LV"/>
        </w:rPr>
        <w:t xml:space="preserve"> 201</w:t>
      </w:r>
      <w:r w:rsidR="00A767EC">
        <w:rPr>
          <w:rFonts w:eastAsia="Times New Roman"/>
          <w:lang w:val="lv-LV" w:eastAsia="lv-LV"/>
        </w:rPr>
        <w:t>1</w:t>
      </w:r>
      <w:r w:rsidR="00C51FF5" w:rsidRPr="00C51FF5">
        <w:rPr>
          <w:rFonts w:eastAsia="Times New Roman"/>
          <w:lang w:val="lv-LV" w:eastAsia="lv-LV"/>
        </w:rPr>
        <w:t>.gadā saņēma valsts atbalsta maksājumus par zvejniecības pārtraukšanu. Atbalsts saņemts saskaņā ar Ministru kabineta 2008.gada 7.jūlija noteikumiem Nr.</w:t>
      </w:r>
      <w:r w:rsidR="00706A1C">
        <w:rPr>
          <w:rFonts w:eastAsia="Times New Roman"/>
          <w:lang w:val="lv-LV" w:eastAsia="lv-LV"/>
        </w:rPr>
        <w:t> </w:t>
      </w:r>
      <w:r w:rsidR="00C51FF5" w:rsidRPr="00C51FF5">
        <w:rPr>
          <w:rFonts w:eastAsia="Times New Roman"/>
          <w:lang w:val="lv-LV" w:eastAsia="lv-LV"/>
        </w:rPr>
        <w:t>514 „Valsts un Eiropas Savienības atbalsta piešķiršanas kārtība kompensāciju maksājumu veidā zivsaimniecības attīstības pasākumam „Sociāli ekonomiskie pasākumi”” (turpmāk – noteikumi Nr.</w:t>
      </w:r>
      <w:r w:rsidR="00706A1C">
        <w:rPr>
          <w:rFonts w:eastAsia="Times New Roman"/>
          <w:lang w:val="lv-LV" w:eastAsia="lv-LV"/>
        </w:rPr>
        <w:t> </w:t>
      </w:r>
      <w:r w:rsidR="00C51FF5" w:rsidRPr="00C51FF5">
        <w:rPr>
          <w:rFonts w:eastAsia="Times New Roman"/>
          <w:lang w:val="lv-LV" w:eastAsia="lv-LV"/>
        </w:rPr>
        <w:t xml:space="preserve">514). </w:t>
      </w:r>
    </w:p>
    <w:p w:rsidR="00C51FF5" w:rsidRPr="00C51FF5" w:rsidRDefault="00C51FF5" w:rsidP="00C51FF5">
      <w:pPr>
        <w:spacing w:after="0" w:line="276" w:lineRule="auto"/>
        <w:ind w:firstLine="567"/>
        <w:jc w:val="both"/>
        <w:rPr>
          <w:rFonts w:eastAsia="Times New Roman"/>
          <w:lang w:val="lv-LV" w:eastAsia="lv-LV"/>
        </w:rPr>
      </w:pPr>
      <w:r w:rsidRPr="00C51FF5">
        <w:rPr>
          <w:rFonts w:eastAsia="Times New Roman"/>
          <w:lang w:val="lv-LV" w:eastAsia="lv-LV"/>
        </w:rPr>
        <w:t>Valsts ieņēmumu dienests datu atbilstības pārbaudes rezultātā par saņemto atbalstu pieteicējam noteica papildu iedzīvotāju ienākuma nodokļa un tā nokavējuma naudas maksājumus. Dienests norādīja, ka, ievērojot noteikumu Nr.</w:t>
      </w:r>
      <w:r w:rsidR="00706A1C">
        <w:rPr>
          <w:rFonts w:eastAsia="Times New Roman"/>
          <w:lang w:val="lv-LV" w:eastAsia="lv-LV"/>
        </w:rPr>
        <w:t> </w:t>
      </w:r>
      <w:r w:rsidRPr="00C51FF5">
        <w:rPr>
          <w:rFonts w:eastAsia="Times New Roman"/>
          <w:lang w:val="lv-LV" w:eastAsia="lv-LV"/>
        </w:rPr>
        <w:t>514 2.punktā norādīto maksājumu mērķi, tie kā atbalsta maksājums nav uzskatāmi par kompensāciju likuma „Par iedzīvotāju ienākuma nodokli” 9.panta pirmās daļas 16.punkta izpratnē, bet gan par citiem ienākumiem likuma 8.panta trešās daļas 21.punkta izpratnē, kam piemērojams visaptverošais ienākuma nodokļa princips.</w:t>
      </w:r>
    </w:p>
    <w:p w:rsidR="00C51FF5" w:rsidRPr="00C51FF5" w:rsidRDefault="00C51FF5" w:rsidP="00C51FF5">
      <w:pPr>
        <w:spacing w:after="0" w:line="276" w:lineRule="auto"/>
        <w:ind w:firstLine="567"/>
        <w:jc w:val="both"/>
        <w:rPr>
          <w:rFonts w:eastAsia="Times New Roman"/>
          <w:lang w:val="lv-LV" w:eastAsia="lv-LV"/>
        </w:rPr>
      </w:pPr>
    </w:p>
    <w:p w:rsidR="00233ED2" w:rsidRDefault="00C51FF5" w:rsidP="00A767EC">
      <w:pPr>
        <w:spacing w:after="0" w:line="276" w:lineRule="auto"/>
        <w:ind w:firstLine="567"/>
        <w:jc w:val="both"/>
        <w:rPr>
          <w:rFonts w:eastAsia="Times New Roman"/>
          <w:lang w:val="lv-LV" w:eastAsia="lv-LV"/>
        </w:rPr>
      </w:pPr>
      <w:r w:rsidRPr="00C51FF5">
        <w:rPr>
          <w:rFonts w:eastAsia="Times New Roman"/>
          <w:lang w:val="lv-LV" w:eastAsia="lv-LV"/>
        </w:rPr>
        <w:t xml:space="preserve">[2] Pieteicējs vērsās administratīvajā tiesā un pārsūdzēja iestādes lēmumu. Pieteicējs norādīja, ka atbalsta maksājumu </w:t>
      </w:r>
      <w:r w:rsidR="00A767EC">
        <w:rPr>
          <w:rFonts w:eastAsia="Times New Roman"/>
          <w:lang w:val="lv-LV" w:eastAsia="lv-LV"/>
        </w:rPr>
        <w:t xml:space="preserve">saņēma kā ienākumus no Latvijas vai citas Eiropas Savienības dalībvalsts </w:t>
      </w:r>
      <w:r w:rsidR="00A767EC" w:rsidRPr="00A767EC">
        <w:rPr>
          <w:rFonts w:eastAsia="Times New Roman"/>
          <w:lang w:val="lv-LV" w:eastAsia="lv-LV"/>
        </w:rPr>
        <w:t>vai Eiropas Ekonomikas zonas valsts un pašvaldību vērtspapīriem</w:t>
      </w:r>
      <w:r w:rsidR="00A767EC">
        <w:rPr>
          <w:rFonts w:eastAsia="Times New Roman"/>
          <w:lang w:val="lv-LV" w:eastAsia="lv-LV"/>
        </w:rPr>
        <w:t xml:space="preserve">, tādējādi atbilstoši likuma „Par iedzīvotāju ienākuma nodokli” 9.panta pirmās daļas 6.punktam maksājums nav apliekams ar iedzīvotāju ienākuma nodokli. Minēto apstiprina </w:t>
      </w:r>
      <w:bookmarkStart w:id="1" w:name="_Hlk479154683"/>
      <w:r w:rsidRPr="00C51FF5">
        <w:rPr>
          <w:rFonts w:eastAsia="Times New Roman"/>
          <w:lang w:val="lv-LV" w:eastAsia="lv-LV"/>
        </w:rPr>
        <w:t>Padomes 2006.gada 27.jūlija regulas Nr.</w:t>
      </w:r>
      <w:r w:rsidR="00706A1C">
        <w:rPr>
          <w:rFonts w:eastAsia="Times New Roman"/>
          <w:lang w:val="lv-LV" w:eastAsia="lv-LV"/>
        </w:rPr>
        <w:t> </w:t>
      </w:r>
      <w:r w:rsidRPr="00C51FF5">
        <w:rPr>
          <w:rFonts w:eastAsia="Times New Roman"/>
          <w:lang w:val="lv-LV" w:eastAsia="lv-LV"/>
        </w:rPr>
        <w:t>1198/2006 par Eiropas Zivsaimniecības fondu</w:t>
      </w:r>
      <w:bookmarkEnd w:id="1"/>
      <w:r w:rsidRPr="00C51FF5">
        <w:rPr>
          <w:rFonts w:eastAsia="Times New Roman"/>
          <w:lang w:val="lv-LV" w:eastAsia="lv-LV"/>
        </w:rPr>
        <w:t xml:space="preserve"> (turpmāk – regula Nr.</w:t>
      </w:r>
      <w:r w:rsidR="00706A1C">
        <w:rPr>
          <w:rFonts w:eastAsia="Times New Roman"/>
          <w:lang w:val="lv-LV" w:eastAsia="lv-LV"/>
        </w:rPr>
        <w:t> </w:t>
      </w:r>
      <w:r w:rsidRPr="00C51FF5">
        <w:rPr>
          <w:rFonts w:eastAsia="Times New Roman"/>
          <w:lang w:val="lv-LV" w:eastAsia="lv-LV"/>
        </w:rPr>
        <w:t xml:space="preserve">1198/2006) </w:t>
      </w:r>
      <w:r w:rsidR="00A767EC">
        <w:rPr>
          <w:rFonts w:eastAsia="Times New Roman"/>
          <w:lang w:val="lv-LV" w:eastAsia="lv-LV"/>
        </w:rPr>
        <w:t>80.pantā norādītais, ka no pieteicējam piešķirtā atbalsta maksājuma valsts neatvelk nekādus maksājumus</w:t>
      </w:r>
      <w:r w:rsidRPr="00C51FF5">
        <w:rPr>
          <w:rFonts w:eastAsia="Times New Roman"/>
          <w:lang w:val="lv-LV" w:eastAsia="lv-LV"/>
        </w:rPr>
        <w:t>.</w:t>
      </w:r>
    </w:p>
    <w:p w:rsidR="00233ED2" w:rsidRDefault="00233ED2" w:rsidP="00233ED2">
      <w:pPr>
        <w:spacing w:after="0" w:line="276" w:lineRule="auto"/>
        <w:ind w:firstLine="567"/>
        <w:jc w:val="both"/>
        <w:rPr>
          <w:rFonts w:eastAsia="Times New Roman"/>
          <w:lang w:val="lv-LV" w:eastAsia="lv-LV"/>
        </w:rPr>
      </w:pPr>
    </w:p>
    <w:p w:rsidR="00233ED2" w:rsidRDefault="00233ED2" w:rsidP="00233ED2">
      <w:pPr>
        <w:spacing w:after="0" w:line="276" w:lineRule="auto"/>
        <w:ind w:firstLine="567"/>
        <w:jc w:val="both"/>
        <w:rPr>
          <w:rFonts w:eastAsia="Times New Roman"/>
          <w:lang w:val="lv-LV" w:eastAsia="lv-LV"/>
        </w:rPr>
      </w:pPr>
      <w:r>
        <w:rPr>
          <w:rFonts w:eastAsia="Times New Roman"/>
          <w:lang w:val="lv-LV" w:eastAsia="lv-LV"/>
        </w:rPr>
        <w:t>[</w:t>
      </w:r>
      <w:r w:rsidR="00C51FF5">
        <w:rPr>
          <w:rFonts w:eastAsia="Times New Roman"/>
          <w:lang w:val="lv-LV" w:eastAsia="lv-LV"/>
        </w:rPr>
        <w:t>3</w:t>
      </w:r>
      <w:r>
        <w:rPr>
          <w:rFonts w:eastAsia="Times New Roman"/>
          <w:lang w:val="lv-LV" w:eastAsia="lv-LV"/>
        </w:rPr>
        <w:t xml:space="preserve">] </w:t>
      </w:r>
      <w:r w:rsidR="00403993">
        <w:rPr>
          <w:rFonts w:eastAsia="Times New Roman"/>
          <w:lang w:val="lv-LV" w:eastAsia="lv-LV"/>
        </w:rPr>
        <w:t>Administratīvā apgabaltiesa, pievienojoties Administratīvās rajona tiesas motivācijai, apmierināja pieteikumu. Spriedums motivēts ar turpmāk minētajiem apsvērumiem.</w:t>
      </w:r>
    </w:p>
    <w:p w:rsidR="00403993" w:rsidRDefault="00E2722E" w:rsidP="00233ED2">
      <w:pPr>
        <w:spacing w:after="0" w:line="276" w:lineRule="auto"/>
        <w:ind w:firstLine="567"/>
        <w:jc w:val="both"/>
        <w:rPr>
          <w:rFonts w:eastAsia="Times New Roman"/>
          <w:lang w:val="lv-LV" w:eastAsia="lv-LV"/>
        </w:rPr>
      </w:pPr>
      <w:r>
        <w:rPr>
          <w:rFonts w:eastAsia="Times New Roman"/>
          <w:lang w:val="lv-LV" w:eastAsia="lv-LV"/>
        </w:rPr>
        <w:t xml:space="preserve">[3.1] </w:t>
      </w:r>
      <w:r w:rsidR="00706A1C">
        <w:rPr>
          <w:rFonts w:eastAsia="Times New Roman"/>
          <w:lang w:val="lv-LV" w:eastAsia="lv-LV"/>
        </w:rPr>
        <w:t xml:space="preserve">Latvijas likumdevējs nav konsekventi apzīmējis pieteicējam izmaksāto maksājumu kā kompensāciju vai atbalstu. Ievērojot </w:t>
      </w:r>
      <w:r w:rsidR="006456C7">
        <w:rPr>
          <w:rFonts w:eastAsia="Times New Roman"/>
          <w:lang w:val="lv-LV" w:eastAsia="lv-LV"/>
        </w:rPr>
        <w:t>Zivsaimniecības nozares stratēģiskā plāna 2007.</w:t>
      </w:r>
      <w:r w:rsidR="007412AE">
        <w:rPr>
          <w:rFonts w:eastAsia="Times New Roman"/>
          <w:lang w:val="lv-LV" w:eastAsia="lv-LV"/>
        </w:rPr>
        <w:t>–2</w:t>
      </w:r>
      <w:r w:rsidR="006456C7">
        <w:rPr>
          <w:rFonts w:eastAsia="Times New Roman"/>
          <w:lang w:val="lv-LV" w:eastAsia="lv-LV"/>
        </w:rPr>
        <w:t xml:space="preserve">013.gadam Rīcības programmas 3.1.2.apakšpunktā, </w:t>
      </w:r>
      <w:r w:rsidR="00706A1C">
        <w:rPr>
          <w:rFonts w:eastAsia="Times New Roman"/>
          <w:lang w:val="lv-LV" w:eastAsia="lv-LV"/>
        </w:rPr>
        <w:t>noteikumu Nr. 514 2.punktā un anotācijā</w:t>
      </w:r>
      <w:r w:rsidR="006456C7">
        <w:rPr>
          <w:rFonts w:eastAsia="Times New Roman"/>
          <w:lang w:val="lv-LV" w:eastAsia="lv-LV"/>
        </w:rPr>
        <w:t xml:space="preserve">, kā arī </w:t>
      </w:r>
      <w:r w:rsidR="006456C7" w:rsidRPr="00C51FF5">
        <w:rPr>
          <w:rFonts w:eastAsia="Times New Roman"/>
          <w:lang w:val="lv-LV" w:eastAsia="lv-LV"/>
        </w:rPr>
        <w:t>regula</w:t>
      </w:r>
      <w:r w:rsidR="006456C7">
        <w:rPr>
          <w:rFonts w:eastAsia="Times New Roman"/>
          <w:lang w:val="lv-LV" w:eastAsia="lv-LV"/>
        </w:rPr>
        <w:t>s</w:t>
      </w:r>
      <w:r w:rsidR="006456C7" w:rsidRPr="00C51FF5">
        <w:rPr>
          <w:rFonts w:eastAsia="Times New Roman"/>
          <w:lang w:val="lv-LV" w:eastAsia="lv-LV"/>
        </w:rPr>
        <w:t xml:space="preserve"> Nr.</w:t>
      </w:r>
      <w:r w:rsidR="006456C7">
        <w:rPr>
          <w:rFonts w:eastAsia="Times New Roman"/>
          <w:lang w:val="lv-LV" w:eastAsia="lv-LV"/>
        </w:rPr>
        <w:t> 1198/2006</w:t>
      </w:r>
      <w:r w:rsidR="006456C7" w:rsidRPr="00C51FF5">
        <w:rPr>
          <w:rFonts w:eastAsia="Times New Roman"/>
          <w:lang w:val="lv-LV" w:eastAsia="lv-LV"/>
        </w:rPr>
        <w:t xml:space="preserve"> 27.panta 1.punkta „e” apakšpunktā</w:t>
      </w:r>
      <w:r w:rsidR="00706A1C">
        <w:rPr>
          <w:rFonts w:eastAsia="Times New Roman"/>
          <w:lang w:val="lv-LV" w:eastAsia="lv-LV"/>
        </w:rPr>
        <w:t xml:space="preserve"> norādīto, </w:t>
      </w:r>
      <w:r w:rsidR="006456C7">
        <w:rPr>
          <w:rFonts w:eastAsia="Times New Roman"/>
          <w:lang w:val="lv-LV" w:eastAsia="lv-LV"/>
        </w:rPr>
        <w:t xml:space="preserve">pieteicēja saņemtais maksājums </w:t>
      </w:r>
      <w:r>
        <w:rPr>
          <w:rFonts w:eastAsia="Times New Roman"/>
          <w:lang w:val="lv-LV" w:eastAsia="lv-LV"/>
        </w:rPr>
        <w:t xml:space="preserve">pēc būtības </w:t>
      </w:r>
      <w:r w:rsidR="006456C7">
        <w:rPr>
          <w:rFonts w:eastAsia="Times New Roman"/>
          <w:lang w:val="lv-LV" w:eastAsia="lv-LV"/>
        </w:rPr>
        <w:t xml:space="preserve">ir kompensācija par darbavietas zaudēšanu zvejniecības nozarē. Tādējādi šim maksājumam piemērojams likuma „Par iedzīvotāju ienākuma nodokli” 9.panta pirmās daļas 16.punkts, un tas nav apliekams ar iedzīvotāju ienākuma nodokli. </w:t>
      </w:r>
      <w:r>
        <w:rPr>
          <w:rFonts w:eastAsia="Times New Roman"/>
          <w:lang w:val="lv-LV" w:eastAsia="lv-LV"/>
        </w:rPr>
        <w:t xml:space="preserve">Minēto apstiprina arī </w:t>
      </w:r>
      <w:r w:rsidRPr="00C51FF5">
        <w:rPr>
          <w:rFonts w:eastAsia="Times New Roman"/>
          <w:lang w:val="lv-LV" w:eastAsia="lv-LV"/>
        </w:rPr>
        <w:t>regula</w:t>
      </w:r>
      <w:r>
        <w:rPr>
          <w:rFonts w:eastAsia="Times New Roman"/>
          <w:lang w:val="lv-LV" w:eastAsia="lv-LV"/>
        </w:rPr>
        <w:t>s</w:t>
      </w:r>
      <w:r w:rsidRPr="00C51FF5">
        <w:rPr>
          <w:rFonts w:eastAsia="Times New Roman"/>
          <w:lang w:val="lv-LV" w:eastAsia="lv-LV"/>
        </w:rPr>
        <w:t xml:space="preserve"> Nr.</w:t>
      </w:r>
      <w:r>
        <w:rPr>
          <w:rFonts w:eastAsia="Times New Roman"/>
          <w:lang w:val="lv-LV" w:eastAsia="lv-LV"/>
        </w:rPr>
        <w:t> 1198/2006 80.pants, kas liedz dalībvalstīm iekasēt maksājumus par atbalsta saņemšanu.</w:t>
      </w:r>
    </w:p>
    <w:p w:rsidR="008023C4" w:rsidRPr="008D7FB4" w:rsidRDefault="00E2722E" w:rsidP="00233ED2">
      <w:pPr>
        <w:spacing w:after="0" w:line="276" w:lineRule="auto"/>
        <w:ind w:firstLine="567"/>
        <w:jc w:val="both"/>
        <w:rPr>
          <w:rFonts w:eastAsia="Times New Roman"/>
          <w:lang w:val="lv-LV" w:eastAsia="lv-LV"/>
        </w:rPr>
      </w:pPr>
      <w:r>
        <w:rPr>
          <w:rFonts w:eastAsia="Times New Roman"/>
          <w:lang w:val="lv-LV" w:eastAsia="lv-LV"/>
        </w:rPr>
        <w:t xml:space="preserve">[3.2] </w:t>
      </w:r>
      <w:r w:rsidR="008D7FB4">
        <w:rPr>
          <w:rFonts w:eastAsia="Times New Roman"/>
          <w:lang w:val="lv-LV" w:eastAsia="lv-LV"/>
        </w:rPr>
        <w:t>Ievērojot likuma</w:t>
      </w:r>
      <w:r>
        <w:rPr>
          <w:rFonts w:eastAsia="Times New Roman"/>
          <w:lang w:val="lv-LV" w:eastAsia="lv-LV"/>
        </w:rPr>
        <w:t xml:space="preserve"> „Par iedzīvotāju ienākuma nodokli”</w:t>
      </w:r>
      <w:r w:rsidR="008D7FB4">
        <w:rPr>
          <w:rFonts w:eastAsia="Times New Roman"/>
          <w:lang w:val="lv-LV" w:eastAsia="lv-LV"/>
        </w:rPr>
        <w:t xml:space="preserve"> 9.panta pirmās daļas 1.punktu, 3.</w:t>
      </w:r>
      <w:r w:rsidR="008D7FB4">
        <w:rPr>
          <w:rFonts w:eastAsia="Times New Roman"/>
          <w:vertAlign w:val="superscript"/>
          <w:lang w:val="lv-LV" w:eastAsia="lv-LV"/>
        </w:rPr>
        <w:t>1</w:t>
      </w:r>
      <w:r w:rsidR="008D7FB4">
        <w:rPr>
          <w:rFonts w:eastAsia="Times New Roman"/>
          <w:lang w:val="lv-LV" w:eastAsia="lv-LV"/>
        </w:rPr>
        <w:t xml:space="preserve"> un 3.</w:t>
      </w:r>
      <w:r w:rsidR="008D7FB4">
        <w:rPr>
          <w:rFonts w:eastAsia="Times New Roman"/>
          <w:vertAlign w:val="superscript"/>
          <w:lang w:val="lv-LV" w:eastAsia="lv-LV"/>
        </w:rPr>
        <w:t>5</w:t>
      </w:r>
      <w:r w:rsidR="008D7FB4">
        <w:rPr>
          <w:rFonts w:eastAsia="Times New Roman"/>
          <w:lang w:val="lv-LV" w:eastAsia="lv-LV"/>
        </w:rPr>
        <w:t>daļu</w:t>
      </w:r>
      <w:r w:rsidR="007412AE">
        <w:rPr>
          <w:rFonts w:eastAsia="Times New Roman"/>
          <w:lang w:val="lv-LV" w:eastAsia="lv-LV"/>
        </w:rPr>
        <w:t>,</w:t>
      </w:r>
      <w:r w:rsidR="008D7FB4">
        <w:rPr>
          <w:rFonts w:eastAsia="Times New Roman"/>
          <w:lang w:val="lv-LV" w:eastAsia="lv-LV"/>
        </w:rPr>
        <w:t xml:space="preserve"> Eiropas Savienības atbalsta maksājum</w:t>
      </w:r>
      <w:r>
        <w:rPr>
          <w:rFonts w:eastAsia="Times New Roman"/>
          <w:lang w:val="lv-LV" w:eastAsia="lv-LV"/>
        </w:rPr>
        <w:t>u summas</w:t>
      </w:r>
      <w:r w:rsidR="008D7FB4">
        <w:rPr>
          <w:rFonts w:eastAsia="Times New Roman"/>
          <w:lang w:val="lv-LV" w:eastAsia="lv-LV"/>
        </w:rPr>
        <w:t xml:space="preserve"> ar iedzīvotāju ienākuma nodokli apliek tikai, ja atbalsts saņemts par zivsaimniecību iekšējos ūdeņos.</w:t>
      </w:r>
      <w:r>
        <w:rPr>
          <w:rFonts w:eastAsia="Times New Roman"/>
          <w:lang w:val="lv-LV" w:eastAsia="lv-LV"/>
        </w:rPr>
        <w:t xml:space="preserve"> Pieteicējs nodarbojies ar zivsaimniecību ārējos ūdeņos, līdz ar to šīs normas lietā nav piemērojamas.</w:t>
      </w:r>
    </w:p>
    <w:p w:rsidR="00C51FF5" w:rsidRDefault="00C51FF5" w:rsidP="00233ED2">
      <w:pPr>
        <w:spacing w:after="0" w:line="276" w:lineRule="auto"/>
        <w:ind w:firstLine="567"/>
        <w:jc w:val="both"/>
        <w:rPr>
          <w:rFonts w:eastAsia="Times New Roman"/>
          <w:lang w:val="lv-LV" w:eastAsia="lv-LV"/>
        </w:rPr>
      </w:pPr>
    </w:p>
    <w:p w:rsidR="00C51FF5" w:rsidRDefault="00C51FF5" w:rsidP="00233ED2">
      <w:pPr>
        <w:spacing w:after="0" w:line="276" w:lineRule="auto"/>
        <w:ind w:firstLine="567"/>
        <w:jc w:val="both"/>
        <w:rPr>
          <w:rFonts w:eastAsia="Times New Roman"/>
          <w:lang w:val="lv-LV" w:eastAsia="lv-LV"/>
        </w:rPr>
      </w:pPr>
      <w:r>
        <w:rPr>
          <w:rFonts w:eastAsia="Times New Roman"/>
          <w:lang w:val="lv-LV" w:eastAsia="lv-LV"/>
        </w:rPr>
        <w:t>[</w:t>
      </w:r>
      <w:r w:rsidR="00E2722E">
        <w:rPr>
          <w:rFonts w:eastAsia="Times New Roman"/>
          <w:lang w:val="lv-LV" w:eastAsia="lv-LV"/>
        </w:rPr>
        <w:t>4</w:t>
      </w:r>
      <w:r>
        <w:rPr>
          <w:rFonts w:eastAsia="Times New Roman"/>
          <w:lang w:val="lv-LV" w:eastAsia="lv-LV"/>
        </w:rPr>
        <w:t>] Valsts ieņēmumu dienests iesniedza kasācijas sūdzību par apgabaltiesas spriedumu. Sūdzībā norādīti turpmāk minētie argumenti.</w:t>
      </w:r>
    </w:p>
    <w:p w:rsidR="00444594" w:rsidRDefault="00C51FF5" w:rsidP="00444594">
      <w:pPr>
        <w:spacing w:after="0" w:line="276" w:lineRule="auto"/>
        <w:ind w:firstLine="567"/>
        <w:jc w:val="both"/>
        <w:rPr>
          <w:rFonts w:eastAsia="Times New Roman"/>
          <w:lang w:val="lv-LV" w:eastAsia="lv-LV"/>
        </w:rPr>
      </w:pPr>
      <w:r>
        <w:rPr>
          <w:rFonts w:eastAsia="Times New Roman"/>
          <w:lang w:val="lv-LV" w:eastAsia="lv-LV"/>
        </w:rPr>
        <w:t>[</w:t>
      </w:r>
      <w:r w:rsidR="00E2722E">
        <w:rPr>
          <w:rFonts w:eastAsia="Times New Roman"/>
          <w:lang w:val="lv-LV" w:eastAsia="lv-LV"/>
        </w:rPr>
        <w:t>4.1</w:t>
      </w:r>
      <w:r>
        <w:rPr>
          <w:rFonts w:eastAsia="Times New Roman"/>
          <w:lang w:val="lv-LV" w:eastAsia="lv-LV"/>
        </w:rPr>
        <w:t xml:space="preserve">] </w:t>
      </w:r>
      <w:r w:rsidR="00444594">
        <w:rPr>
          <w:rFonts w:eastAsia="Times New Roman"/>
          <w:lang w:val="lv-LV" w:eastAsia="lv-LV"/>
        </w:rPr>
        <w:t xml:space="preserve">Eiropas Savienības sniegtais atbalsta maksājums ir subsīdija, ar kuru tika kompensēta zvejas kuģu apkalpes darbinieku darba vietu zaudēšana, nevis kompensācija likuma „Par iedzīvotāju ienākuma nodokli” 9.panta pirmās daļas 16.punkta izpratnē. Panta daļas 22.punkts, kas paredzēja neaplikt ar iedzīvotāju ienākuma nodokli Eiropas Savienības atbalsta maksājumus, ar 2010.gada 1.janvāri ir izslēgts. </w:t>
      </w:r>
    </w:p>
    <w:p w:rsidR="00444594" w:rsidRDefault="00444594" w:rsidP="00444594">
      <w:pPr>
        <w:spacing w:after="0" w:line="276" w:lineRule="auto"/>
        <w:ind w:firstLine="567"/>
        <w:jc w:val="both"/>
        <w:rPr>
          <w:rFonts w:eastAsia="Times New Roman"/>
          <w:lang w:val="lv-LV" w:eastAsia="lv-LV"/>
        </w:rPr>
      </w:pPr>
      <w:r>
        <w:rPr>
          <w:rFonts w:eastAsia="Times New Roman"/>
          <w:lang w:val="lv-LV" w:eastAsia="lv-LV"/>
        </w:rPr>
        <w:t>Tādējādi ar iedzīvotāju ienākuma nodokli nav apliekami tikai atbalsta maksājumi, kas piešķir</w:t>
      </w:r>
      <w:r w:rsidR="007301B5">
        <w:rPr>
          <w:rFonts w:eastAsia="Times New Roman"/>
          <w:lang w:val="lv-LV" w:eastAsia="lv-LV"/>
        </w:rPr>
        <w:t>ti līdz 2009.gada 31.decembrim.</w:t>
      </w:r>
    </w:p>
    <w:p w:rsidR="00C51FF5" w:rsidRDefault="00C51FF5" w:rsidP="00233ED2">
      <w:pPr>
        <w:spacing w:after="0" w:line="276" w:lineRule="auto"/>
        <w:ind w:firstLine="567"/>
        <w:jc w:val="both"/>
        <w:rPr>
          <w:rFonts w:eastAsia="Times New Roman"/>
          <w:lang w:val="lv-LV" w:eastAsia="lv-LV"/>
        </w:rPr>
      </w:pPr>
      <w:r>
        <w:rPr>
          <w:rFonts w:eastAsia="Times New Roman"/>
          <w:lang w:val="lv-LV" w:eastAsia="lv-LV"/>
        </w:rPr>
        <w:t>[</w:t>
      </w:r>
      <w:r w:rsidR="00E2722E">
        <w:rPr>
          <w:rFonts w:eastAsia="Times New Roman"/>
          <w:lang w:val="lv-LV" w:eastAsia="lv-LV"/>
        </w:rPr>
        <w:t>4.2</w:t>
      </w:r>
      <w:r>
        <w:rPr>
          <w:rFonts w:eastAsia="Times New Roman"/>
          <w:lang w:val="lv-LV" w:eastAsia="lv-LV"/>
        </w:rPr>
        <w:t xml:space="preserve">] </w:t>
      </w:r>
      <w:r w:rsidR="00444594">
        <w:rPr>
          <w:rFonts w:eastAsia="Times New Roman"/>
          <w:lang w:val="lv-LV" w:eastAsia="lv-LV"/>
        </w:rPr>
        <w:t xml:space="preserve">Pieteicēja saņemtais atbalsta maksājums ir apliekams ar iedzīvotāju ienākuma nodokli atbilstoši likuma „Par iedzīvotāju ienākuma nodokli” 8.panta trešās daļas 21.punktam kā </w:t>
      </w:r>
      <w:r w:rsidR="00403993">
        <w:rPr>
          <w:rFonts w:eastAsia="Times New Roman"/>
          <w:lang w:val="lv-LV" w:eastAsia="lv-LV"/>
        </w:rPr>
        <w:t>citi ienākumi, kas nav minēti šā likuma 9.pantā.</w:t>
      </w:r>
    </w:p>
    <w:p w:rsidR="00233ED2" w:rsidRPr="00233ED2" w:rsidRDefault="00233ED2" w:rsidP="00233ED2">
      <w:pPr>
        <w:autoSpaceDE w:val="0"/>
        <w:autoSpaceDN w:val="0"/>
        <w:adjustRightInd w:val="0"/>
        <w:spacing w:after="0" w:line="276" w:lineRule="auto"/>
        <w:jc w:val="both"/>
        <w:rPr>
          <w:rFonts w:eastAsia="Times New Roman"/>
          <w:lang w:val="lv-LV" w:eastAsia="lv-LV"/>
        </w:rPr>
      </w:pPr>
    </w:p>
    <w:p w:rsidR="00233ED2" w:rsidRPr="00233ED2" w:rsidRDefault="00233ED2" w:rsidP="00233ED2">
      <w:pPr>
        <w:spacing w:after="0" w:line="276" w:lineRule="auto"/>
        <w:jc w:val="center"/>
        <w:rPr>
          <w:rFonts w:eastAsia="Times New Roman"/>
          <w:b/>
          <w:lang w:val="lv-LV"/>
        </w:rPr>
      </w:pPr>
      <w:r w:rsidRPr="00233ED2">
        <w:rPr>
          <w:rFonts w:eastAsia="Times New Roman"/>
          <w:b/>
          <w:lang w:val="lv-LV"/>
        </w:rPr>
        <w:t>Motīvu daļa</w:t>
      </w:r>
    </w:p>
    <w:p w:rsidR="00233ED2" w:rsidRPr="00233ED2" w:rsidRDefault="00233ED2" w:rsidP="00233ED2">
      <w:pPr>
        <w:spacing w:after="0" w:line="276" w:lineRule="auto"/>
        <w:ind w:firstLine="540"/>
        <w:jc w:val="both"/>
        <w:rPr>
          <w:rFonts w:eastAsia="Times New Roman"/>
          <w:lang w:val="lv-LV" w:eastAsia="lv-LV"/>
        </w:rPr>
      </w:pPr>
    </w:p>
    <w:p w:rsidR="00554CE2" w:rsidRDefault="00554CE2" w:rsidP="00554CE2">
      <w:pPr>
        <w:spacing w:after="0" w:line="276" w:lineRule="auto"/>
        <w:ind w:firstLine="567"/>
        <w:jc w:val="both"/>
        <w:rPr>
          <w:rFonts w:eastAsia="Times New Roman"/>
          <w:lang w:val="lv-LV" w:eastAsia="lv-LV"/>
        </w:rPr>
      </w:pPr>
      <w:r>
        <w:rPr>
          <w:rFonts w:eastAsia="Times New Roman"/>
          <w:lang w:val="lv-LV" w:eastAsia="lv-LV"/>
        </w:rPr>
        <w:t>[</w:t>
      </w:r>
      <w:r w:rsidR="00E2722E">
        <w:rPr>
          <w:rFonts w:eastAsia="Times New Roman"/>
          <w:lang w:val="lv-LV" w:eastAsia="lv-LV"/>
        </w:rPr>
        <w:t>5</w:t>
      </w:r>
      <w:r>
        <w:rPr>
          <w:rFonts w:eastAsia="Times New Roman"/>
          <w:lang w:val="lv-LV" w:eastAsia="lv-LV"/>
        </w:rPr>
        <w:t xml:space="preserve">] </w:t>
      </w:r>
      <w:r w:rsidRPr="00554CE2">
        <w:rPr>
          <w:rFonts w:eastAsia="Times New Roman"/>
          <w:lang w:val="lv-LV" w:eastAsia="lv-LV"/>
        </w:rPr>
        <w:t xml:space="preserve">Izskatāmajā lietā vērtējamie faktiskie apstākļi un piemērojamās tiesību normas lielā mērā atbilst Augstākās tiesas 2016.gada </w:t>
      </w:r>
      <w:r>
        <w:rPr>
          <w:rFonts w:eastAsia="Times New Roman"/>
          <w:lang w:val="lv-LV" w:eastAsia="lv-LV"/>
        </w:rPr>
        <w:t>28.decembra</w:t>
      </w:r>
      <w:r w:rsidRPr="00554CE2">
        <w:rPr>
          <w:rFonts w:eastAsia="Times New Roman"/>
          <w:lang w:val="lv-LV" w:eastAsia="lv-LV"/>
        </w:rPr>
        <w:t xml:space="preserve"> spriedumā lietā </w:t>
      </w:r>
      <w:r>
        <w:rPr>
          <w:rFonts w:eastAsia="Times New Roman"/>
          <w:lang w:val="lv-LV" w:eastAsia="lv-LV"/>
        </w:rPr>
        <w:t>Nr. </w:t>
      </w:r>
      <w:r w:rsidRPr="00554CE2">
        <w:rPr>
          <w:rFonts w:eastAsia="Times New Roman"/>
          <w:lang w:val="lv-LV" w:eastAsia="lv-LV"/>
        </w:rPr>
        <w:t xml:space="preserve">SKA-14/2016 </w:t>
      </w:r>
      <w:r w:rsidR="006071E7">
        <w:rPr>
          <w:rFonts w:eastAsia="Times New Roman"/>
          <w:lang w:val="lv-LV" w:eastAsia="lv-LV"/>
        </w:rPr>
        <w:t>norādītajam</w:t>
      </w:r>
      <w:r w:rsidRPr="00554CE2">
        <w:rPr>
          <w:rFonts w:eastAsia="Times New Roman"/>
          <w:lang w:val="lv-LV" w:eastAsia="lv-LV"/>
        </w:rPr>
        <w:t xml:space="preserve">. Līdz ar to Augstākā tiesa šajā spriedumā </w:t>
      </w:r>
      <w:proofErr w:type="spellStart"/>
      <w:r w:rsidRPr="00554CE2">
        <w:rPr>
          <w:rFonts w:eastAsia="Times New Roman"/>
          <w:i/>
          <w:lang w:val="lv-LV" w:eastAsia="lv-LV"/>
        </w:rPr>
        <w:t>mutatis</w:t>
      </w:r>
      <w:proofErr w:type="spellEnd"/>
      <w:r w:rsidRPr="00554CE2">
        <w:rPr>
          <w:rFonts w:eastAsia="Times New Roman"/>
          <w:i/>
          <w:lang w:val="lv-LV" w:eastAsia="lv-LV"/>
        </w:rPr>
        <w:t xml:space="preserve"> </w:t>
      </w:r>
      <w:proofErr w:type="spellStart"/>
      <w:r w:rsidRPr="00554CE2">
        <w:rPr>
          <w:rFonts w:eastAsia="Times New Roman"/>
          <w:i/>
          <w:lang w:val="lv-LV" w:eastAsia="lv-LV"/>
        </w:rPr>
        <w:t>mutandis</w:t>
      </w:r>
      <w:proofErr w:type="spellEnd"/>
      <w:r w:rsidRPr="00554CE2">
        <w:rPr>
          <w:rFonts w:eastAsia="Times New Roman"/>
          <w:lang w:val="lv-LV" w:eastAsia="lv-LV"/>
        </w:rPr>
        <w:t xml:space="preserve"> (mainot, ja nepieciešams) izmantos minētajā spriedumā ietvertos argumentus.</w:t>
      </w:r>
    </w:p>
    <w:p w:rsidR="00554CE2" w:rsidRDefault="00554CE2" w:rsidP="00554CE2">
      <w:pPr>
        <w:spacing w:after="0" w:line="276" w:lineRule="auto"/>
        <w:ind w:firstLine="567"/>
        <w:jc w:val="both"/>
        <w:rPr>
          <w:rFonts w:eastAsia="Times New Roman"/>
          <w:lang w:val="lv-LV" w:eastAsia="lv-LV"/>
        </w:rPr>
      </w:pPr>
    </w:p>
    <w:p w:rsidR="00B37167" w:rsidRPr="00B37167" w:rsidRDefault="00B37167" w:rsidP="00B37167">
      <w:pPr>
        <w:spacing w:after="0" w:line="276" w:lineRule="auto"/>
        <w:ind w:firstLine="567"/>
        <w:jc w:val="both"/>
        <w:rPr>
          <w:rFonts w:eastAsia="Times New Roman"/>
          <w:lang w:val="lv-LV" w:eastAsia="lv-LV"/>
        </w:rPr>
      </w:pPr>
      <w:r w:rsidRPr="00B37167">
        <w:rPr>
          <w:rFonts w:eastAsia="Times New Roman"/>
          <w:lang w:val="lv-LV" w:eastAsia="lv-LV"/>
        </w:rPr>
        <w:lastRenderedPageBreak/>
        <w:t>[</w:t>
      </w:r>
      <w:r w:rsidR="00E2722E">
        <w:rPr>
          <w:rFonts w:eastAsia="Times New Roman"/>
          <w:lang w:val="lv-LV" w:eastAsia="lv-LV"/>
        </w:rPr>
        <w:t>6</w:t>
      </w:r>
      <w:r w:rsidRPr="00B37167">
        <w:rPr>
          <w:rFonts w:eastAsia="Times New Roman"/>
          <w:lang w:val="lv-LV" w:eastAsia="lv-LV"/>
        </w:rPr>
        <w:t>] Eiropas Savienība īsteno atbalsta pasākumus vairākās Eiropas Savienībai stratēģiski nozīmīgās jomās. Šie atbalsta pasākumi citastarp ietver maksājumus, kas veicina nozares attīstību atbilstoši nozarei uzstādītajiem mērķiem.</w:t>
      </w:r>
    </w:p>
    <w:p w:rsidR="00B37167" w:rsidRPr="00B37167" w:rsidRDefault="00B37167" w:rsidP="00B37167">
      <w:pPr>
        <w:spacing w:after="0" w:line="276" w:lineRule="auto"/>
        <w:ind w:firstLine="567"/>
        <w:jc w:val="both"/>
        <w:rPr>
          <w:rFonts w:eastAsia="Times New Roman"/>
          <w:lang w:val="lv-LV" w:eastAsia="lv-LV"/>
        </w:rPr>
      </w:pPr>
      <w:r w:rsidRPr="00B37167">
        <w:rPr>
          <w:rFonts w:eastAsia="Times New Roman"/>
          <w:lang w:val="lv-LV" w:eastAsia="lv-LV"/>
        </w:rPr>
        <w:t>Tā regulas Nr.1198/2006 preambulas 2.punkts noteic, ka kopējās zivsaimniecības politikas mērķim vajadzētu būt vērstam uz to, lai nodrošinātu dzīvo ūdens resursu un akvakultūras ilgtspējīgu izmantošanu, piemērojoties ilgtspējīgas attīstības apstākļiem, līdzsvarotā veidā ievērojot vides, saimnieciskos un sociālos aspektus. Preambulas 5.punktā norādīts, ka ilgtspējīga attīstība kā kopējās zivsaimniecības politikas sastāvdaļa kopš 1993.gada ir integrēta noteikumos, kas reglamentē struktūrfondus. Tā būtu jāīsteno ar Eiropas Zivsaimniecības fonda palīdzību, vadoties pēc ilgtspējīgas attīstības apstākļiem un piemērojoties tiem. Savukārt preambulas 27. un 28.punkts noteic, lai īstenotu zvejas flotes restrukturizāciju, būs nepieciešami pavadoši sociālekonomiski pasākumi. Būtu jānosaka sīki izstrādāti noteikumi par pabalstu un finanšu kompensāciju piešķiršanu zvejniekiem un zvejas kuģu īpašniekiem zvejas darbību pārtraukšanas gadījumos.</w:t>
      </w:r>
    </w:p>
    <w:p w:rsidR="00B37167" w:rsidRPr="00B37167" w:rsidRDefault="00B37167" w:rsidP="00B37167">
      <w:pPr>
        <w:spacing w:after="0" w:line="276" w:lineRule="auto"/>
        <w:ind w:firstLine="567"/>
        <w:jc w:val="both"/>
        <w:rPr>
          <w:rFonts w:eastAsia="Times New Roman"/>
          <w:lang w:val="lv-LV" w:eastAsia="lv-LV"/>
        </w:rPr>
      </w:pPr>
      <w:r w:rsidRPr="00B37167">
        <w:rPr>
          <w:rFonts w:eastAsia="Times New Roman"/>
          <w:lang w:val="lv-LV" w:eastAsia="lv-LV"/>
        </w:rPr>
        <w:t xml:space="preserve">No minētā secināms, ka Eiropas Savienības piešķirtie atbalsta maksājumi ir arī kompensējoša rakstura, jo tie nodrošina nozares attīstību atbilstoši dalībvalstu kopīgi uzstādītajam mērķim. Maksājuma raksturs (šajā gadījumā kompensējošs) pats par sevi nenosaka to, ka tas nav atbalsta maksājums. </w:t>
      </w:r>
    </w:p>
    <w:p w:rsidR="00B37167" w:rsidRPr="00B37167" w:rsidRDefault="00B37167" w:rsidP="00B37167">
      <w:pPr>
        <w:spacing w:after="0" w:line="276" w:lineRule="auto"/>
        <w:ind w:firstLine="567"/>
        <w:jc w:val="both"/>
        <w:rPr>
          <w:rFonts w:eastAsia="Times New Roman"/>
          <w:lang w:val="lv-LV" w:eastAsia="lv-LV"/>
        </w:rPr>
      </w:pPr>
    </w:p>
    <w:p w:rsidR="00B37167" w:rsidRPr="00B37167" w:rsidRDefault="00B37167" w:rsidP="00B37167">
      <w:pPr>
        <w:spacing w:after="0" w:line="276" w:lineRule="auto"/>
        <w:ind w:firstLine="567"/>
        <w:jc w:val="both"/>
        <w:rPr>
          <w:rFonts w:eastAsia="Times New Roman"/>
          <w:lang w:val="lv-LV" w:eastAsia="lv-LV"/>
        </w:rPr>
      </w:pPr>
      <w:r w:rsidRPr="00B37167">
        <w:rPr>
          <w:rFonts w:eastAsia="Times New Roman"/>
          <w:lang w:val="lv-LV" w:eastAsia="lv-LV"/>
        </w:rPr>
        <w:t>[</w:t>
      </w:r>
      <w:r w:rsidR="00E2722E">
        <w:rPr>
          <w:rFonts w:eastAsia="Times New Roman"/>
          <w:lang w:val="lv-LV" w:eastAsia="lv-LV"/>
        </w:rPr>
        <w:t>7</w:t>
      </w:r>
      <w:r w:rsidRPr="00B37167">
        <w:rPr>
          <w:rFonts w:eastAsia="Times New Roman"/>
          <w:lang w:val="lv-LV" w:eastAsia="lv-LV"/>
        </w:rPr>
        <w:t>] Regulas Nr.</w:t>
      </w:r>
      <w:r w:rsidR="007412AE">
        <w:rPr>
          <w:rFonts w:eastAsia="Times New Roman"/>
          <w:lang w:val="lv-LV" w:eastAsia="lv-LV"/>
        </w:rPr>
        <w:t xml:space="preserve"> </w:t>
      </w:r>
      <w:r w:rsidRPr="00B37167">
        <w:rPr>
          <w:rFonts w:eastAsia="Times New Roman"/>
          <w:lang w:val="lv-LV" w:eastAsia="lv-LV"/>
        </w:rPr>
        <w:t>1198/2006 80.pants noteic, ka dalībvalstis pārliecinās, ka par maksājumu veikšanu atbildīgās struktūras nodrošina to, ka atbalsta saņēmēji valsts ieguldījuma kopapjomu saņem cik ātri vien iespējams un pilnā apjomā. Nekādas summas neatvelk vai neietur un neuzliek nekādu īpašu maksu vai citu līdzvērtīgu maksājumu, kas atbalsta saņēmējam samazinātu šo līdzekļu apjomu.</w:t>
      </w:r>
    </w:p>
    <w:p w:rsidR="00B37167" w:rsidRPr="00B37167" w:rsidRDefault="00B37167" w:rsidP="00B37167">
      <w:pPr>
        <w:spacing w:after="0" w:line="276" w:lineRule="auto"/>
        <w:ind w:firstLine="567"/>
        <w:jc w:val="both"/>
        <w:rPr>
          <w:rFonts w:eastAsia="Times New Roman"/>
          <w:lang w:val="lv-LV" w:eastAsia="lv-LV"/>
        </w:rPr>
      </w:pPr>
      <w:r w:rsidRPr="00B37167">
        <w:rPr>
          <w:rFonts w:eastAsia="Times New Roman"/>
          <w:lang w:val="lv-LV" w:eastAsia="lv-LV"/>
        </w:rPr>
        <w:t>Kā to līdzīgās lietās ir norādījusi Eiropas Savienības Tiesa, dalībvalstis ir tiesīgas Eiropas Savienības atbalsta maksājumiem piemērot iedzīvotāju ienākuma nodokli, jo tas nav tieši un nedalāmi saistīts ar konkrēto maksājumu, bet gan ir instruments visaptverošas valsts ienākumu nodokļu politikas īstenošanai. Proti, iedzīvotāju ienākuma nodoklis pastāv neatkarīgi no tā, vai persona saņem atbalsta maksājumus (</w:t>
      </w:r>
      <w:r w:rsidRPr="00554CE2">
        <w:rPr>
          <w:rFonts w:eastAsia="Times New Roman"/>
          <w:i/>
          <w:lang w:val="lv-LV" w:eastAsia="lv-LV"/>
        </w:rPr>
        <w:t xml:space="preserve">sal. Eiropas Savienības Tiesas 2007.gada 25.oktobra sprieduma lietā C-427/05 15., 16., 17., 20.punkts, </w:t>
      </w:r>
      <w:bookmarkStart w:id="2" w:name="_Hlk479154759"/>
      <w:r w:rsidRPr="00554CE2">
        <w:rPr>
          <w:rFonts w:eastAsia="Times New Roman"/>
          <w:i/>
          <w:lang w:val="lv-LV" w:eastAsia="lv-LV"/>
        </w:rPr>
        <w:t>2016.gada 28.aprīļa rīkojuma lietā C-462/15</w:t>
      </w:r>
      <w:bookmarkEnd w:id="2"/>
      <w:r w:rsidRPr="00554CE2">
        <w:rPr>
          <w:rFonts w:eastAsia="Times New Roman"/>
          <w:i/>
          <w:lang w:val="lv-LV" w:eastAsia="lv-LV"/>
        </w:rPr>
        <w:t xml:space="preserve"> 26., 27.punkts</w:t>
      </w:r>
      <w:r w:rsidRPr="00B37167">
        <w:rPr>
          <w:rFonts w:eastAsia="Times New Roman"/>
          <w:lang w:val="lv-LV" w:eastAsia="lv-LV"/>
        </w:rPr>
        <w:t xml:space="preserve">). </w:t>
      </w:r>
    </w:p>
    <w:p w:rsidR="00B37167" w:rsidRPr="00B37167" w:rsidRDefault="00B37167" w:rsidP="00B37167">
      <w:pPr>
        <w:spacing w:after="0" w:line="276" w:lineRule="auto"/>
        <w:ind w:firstLine="567"/>
        <w:jc w:val="both"/>
        <w:rPr>
          <w:rFonts w:eastAsia="Times New Roman"/>
          <w:lang w:val="lv-LV" w:eastAsia="lv-LV"/>
        </w:rPr>
      </w:pPr>
      <w:r w:rsidRPr="00E2722E">
        <w:rPr>
          <w:rFonts w:eastAsia="Times New Roman"/>
          <w:lang w:val="lv-LV" w:eastAsia="lv-LV"/>
        </w:rPr>
        <w:t xml:space="preserve">Tādējādi nav pamatots </w:t>
      </w:r>
      <w:r w:rsidR="00E2722E" w:rsidRPr="00E2722E">
        <w:rPr>
          <w:rFonts w:eastAsia="Times New Roman"/>
          <w:lang w:val="lv-LV" w:eastAsia="lv-LV"/>
        </w:rPr>
        <w:t>apgabaltiesas</w:t>
      </w:r>
      <w:r w:rsidRPr="00E2722E">
        <w:rPr>
          <w:rFonts w:eastAsia="Times New Roman"/>
          <w:lang w:val="lv-LV" w:eastAsia="lv-LV"/>
        </w:rPr>
        <w:t xml:space="preserve"> </w:t>
      </w:r>
      <w:r w:rsidR="00E2722E" w:rsidRPr="00E2722E">
        <w:rPr>
          <w:rFonts w:eastAsia="Times New Roman"/>
          <w:lang w:val="lv-LV" w:eastAsia="lv-LV"/>
        </w:rPr>
        <w:t>viedoklis</w:t>
      </w:r>
      <w:r w:rsidRPr="00E2722E">
        <w:rPr>
          <w:rFonts w:eastAsia="Times New Roman"/>
          <w:lang w:val="lv-LV" w:eastAsia="lv-LV"/>
        </w:rPr>
        <w:t xml:space="preserve"> par regulas Nr.</w:t>
      </w:r>
      <w:r w:rsidR="007412AE">
        <w:rPr>
          <w:rFonts w:eastAsia="Times New Roman"/>
          <w:lang w:val="lv-LV" w:eastAsia="lv-LV"/>
        </w:rPr>
        <w:t xml:space="preserve"> </w:t>
      </w:r>
      <w:r w:rsidRPr="00E2722E">
        <w:rPr>
          <w:rFonts w:eastAsia="Times New Roman"/>
          <w:lang w:val="lv-LV" w:eastAsia="lv-LV"/>
        </w:rPr>
        <w:t>1198/2006 80.panta pārkāpumu</w:t>
      </w:r>
      <w:r w:rsidRPr="00B37167">
        <w:rPr>
          <w:rFonts w:eastAsia="Times New Roman"/>
          <w:lang w:val="lv-LV" w:eastAsia="lv-LV"/>
        </w:rPr>
        <w:t xml:space="preserve">, jo šī norma nav attiecināma uz iedzīvotāju ienākuma nodokli. Ar šo nodokli apliekamā objekta noteikšana ir katras dalībvalsts izšķiršanās un var būt atšķirīga, jo balstās katras dalībvalsts sociāli ekonomiskajā situācijā. </w:t>
      </w:r>
    </w:p>
    <w:p w:rsidR="00B37167" w:rsidRPr="00B37167" w:rsidRDefault="00B37167" w:rsidP="00B37167">
      <w:pPr>
        <w:spacing w:after="0" w:line="276" w:lineRule="auto"/>
        <w:ind w:firstLine="567"/>
        <w:jc w:val="both"/>
        <w:rPr>
          <w:rFonts w:eastAsia="Times New Roman"/>
          <w:lang w:val="lv-LV" w:eastAsia="lv-LV"/>
        </w:rPr>
      </w:pPr>
    </w:p>
    <w:p w:rsidR="00B37167" w:rsidRPr="00B37167" w:rsidRDefault="00B37167" w:rsidP="00B37167">
      <w:pPr>
        <w:spacing w:after="0" w:line="276" w:lineRule="auto"/>
        <w:ind w:firstLine="567"/>
        <w:jc w:val="both"/>
        <w:rPr>
          <w:rFonts w:eastAsia="Times New Roman"/>
          <w:lang w:val="lv-LV" w:eastAsia="lv-LV"/>
        </w:rPr>
      </w:pPr>
      <w:r w:rsidRPr="00B37167">
        <w:rPr>
          <w:rFonts w:eastAsia="Times New Roman"/>
          <w:lang w:val="lv-LV" w:eastAsia="lv-LV"/>
        </w:rPr>
        <w:t>[</w:t>
      </w:r>
      <w:r w:rsidR="00E2722E">
        <w:rPr>
          <w:rFonts w:eastAsia="Times New Roman"/>
          <w:lang w:val="lv-LV" w:eastAsia="lv-LV"/>
        </w:rPr>
        <w:t>8</w:t>
      </w:r>
      <w:r w:rsidRPr="00B37167">
        <w:rPr>
          <w:rFonts w:eastAsia="Times New Roman"/>
          <w:lang w:val="lv-LV" w:eastAsia="lv-LV"/>
        </w:rPr>
        <w:t xml:space="preserve">] </w:t>
      </w:r>
      <w:bookmarkStart w:id="3" w:name="_Hlk479154778"/>
      <w:r w:rsidRPr="00B37167">
        <w:rPr>
          <w:rFonts w:eastAsia="Times New Roman"/>
          <w:lang w:val="lv-LV" w:eastAsia="lv-LV"/>
        </w:rPr>
        <w:t xml:space="preserve">Likuma „Par iedzīvotāju ienākuma nodokli” 9.panta pirmās daļas 16.punkts </w:t>
      </w:r>
      <w:bookmarkEnd w:id="3"/>
      <w:r w:rsidRPr="00B37167">
        <w:rPr>
          <w:rFonts w:eastAsia="Times New Roman"/>
          <w:lang w:val="lv-LV" w:eastAsia="lv-LV"/>
        </w:rPr>
        <w:t xml:space="preserve">noteic, ka gada apliekamajā ienākumā netiek ietvertas un ar nodokli netiek apliktas kompensācijas izmaksas likumos un Ministru kabineta noteikto normu ietvaros, izņemot kompensāciju par neizmantoto atvaļinājumu. </w:t>
      </w:r>
    </w:p>
    <w:p w:rsidR="00B37167" w:rsidRPr="00B37167" w:rsidRDefault="00B37167" w:rsidP="00B37167">
      <w:pPr>
        <w:spacing w:after="0" w:line="276" w:lineRule="auto"/>
        <w:ind w:firstLine="567"/>
        <w:jc w:val="both"/>
        <w:rPr>
          <w:rFonts w:eastAsia="Times New Roman"/>
          <w:lang w:val="lv-LV" w:eastAsia="lv-LV"/>
        </w:rPr>
      </w:pPr>
      <w:r w:rsidRPr="00B37167">
        <w:rPr>
          <w:rFonts w:eastAsia="Times New Roman"/>
          <w:lang w:val="lv-LV" w:eastAsia="lv-LV"/>
        </w:rPr>
        <w:t>Tomēr nevar uzskatīt, ka šī norma aptver visu veidu kompensācijas.</w:t>
      </w:r>
    </w:p>
    <w:p w:rsidR="00B37167" w:rsidRPr="00B37167" w:rsidRDefault="00B37167" w:rsidP="00B37167">
      <w:pPr>
        <w:spacing w:after="0" w:line="276" w:lineRule="auto"/>
        <w:ind w:firstLine="567"/>
        <w:jc w:val="both"/>
        <w:rPr>
          <w:rFonts w:eastAsia="Times New Roman"/>
          <w:lang w:val="lv-LV" w:eastAsia="lv-LV"/>
        </w:rPr>
      </w:pPr>
      <w:r w:rsidRPr="00B37167">
        <w:rPr>
          <w:rFonts w:eastAsia="Times New Roman"/>
          <w:lang w:val="lv-LV" w:eastAsia="lv-LV"/>
        </w:rPr>
        <w:t xml:space="preserve">Uz minēto norāda likuma 9.panta pirmajā daļā ietvertie punkti, kuros noteiktas citu veidu kompensācijas, kuras neapliek ar iedzīvotāju ienākuma nodokli. Tā, piemēram, </w:t>
      </w:r>
      <w:r w:rsidR="009B6059">
        <w:rPr>
          <w:rFonts w:eastAsia="Times New Roman"/>
          <w:lang w:val="lv-LV" w:eastAsia="lv-LV"/>
        </w:rPr>
        <w:t xml:space="preserve">šīs </w:t>
      </w:r>
      <w:r w:rsidRPr="00B37167">
        <w:rPr>
          <w:rFonts w:eastAsia="Times New Roman"/>
          <w:lang w:val="lv-LV" w:eastAsia="lv-LV"/>
        </w:rPr>
        <w:t>panta daļas 16.</w:t>
      </w:r>
      <w:r w:rsidRPr="00554CE2">
        <w:rPr>
          <w:rFonts w:eastAsia="Times New Roman"/>
          <w:vertAlign w:val="superscript"/>
          <w:lang w:val="lv-LV" w:eastAsia="lv-LV"/>
        </w:rPr>
        <w:t>1</w:t>
      </w:r>
      <w:r w:rsidRPr="00B37167">
        <w:rPr>
          <w:rFonts w:eastAsia="Times New Roman"/>
          <w:lang w:val="lv-LV" w:eastAsia="lv-LV"/>
        </w:rPr>
        <w:t xml:space="preserve">punkts noteic, ka ar iedzīvotāju ienākuma nodokli neapliek komandējuma un darba brauciena izdevumu kompensācijas, 28.punktā minēta kompensācija par īres līguma izbeigšanu un dzīvojamo telpu atbrīvošanu denacionalizēta vai likumīgajam īpašniekam atdota nama īrniekam, savukārt </w:t>
      </w:r>
      <w:r w:rsidRPr="00B37167">
        <w:rPr>
          <w:rFonts w:eastAsia="Times New Roman"/>
          <w:lang w:val="lv-LV" w:eastAsia="lv-LV"/>
        </w:rPr>
        <w:lastRenderedPageBreak/>
        <w:t>36.punktā norādīts uz tiesas sprieduma pamata no valsts budžeta izmaksājamu kompensāciju. Arī tālākajos panta daļas punktos minētas dažādu veidu kompensācijas, kuras nav apliekamas ar iedzīvotāju ienākuma nodokli.</w:t>
      </w:r>
    </w:p>
    <w:p w:rsidR="00B37167" w:rsidRPr="00B37167" w:rsidRDefault="00B37167" w:rsidP="00B37167">
      <w:pPr>
        <w:spacing w:after="0" w:line="276" w:lineRule="auto"/>
        <w:ind w:firstLine="567"/>
        <w:jc w:val="both"/>
        <w:rPr>
          <w:rFonts w:eastAsia="Times New Roman"/>
          <w:lang w:val="lv-LV" w:eastAsia="lv-LV"/>
        </w:rPr>
      </w:pPr>
    </w:p>
    <w:p w:rsidR="00B37167" w:rsidRPr="00B37167" w:rsidRDefault="00B37167" w:rsidP="00B37167">
      <w:pPr>
        <w:spacing w:after="0" w:line="276" w:lineRule="auto"/>
        <w:ind w:firstLine="567"/>
        <w:jc w:val="both"/>
        <w:rPr>
          <w:rFonts w:eastAsia="Times New Roman"/>
          <w:lang w:val="lv-LV" w:eastAsia="lv-LV"/>
        </w:rPr>
      </w:pPr>
      <w:r w:rsidRPr="00B37167">
        <w:rPr>
          <w:rFonts w:eastAsia="Times New Roman"/>
          <w:lang w:val="lv-LV" w:eastAsia="lv-LV"/>
        </w:rPr>
        <w:t>[</w:t>
      </w:r>
      <w:r w:rsidR="00E2722E">
        <w:rPr>
          <w:rFonts w:eastAsia="Times New Roman"/>
          <w:lang w:val="lv-LV" w:eastAsia="lv-LV"/>
        </w:rPr>
        <w:t>9</w:t>
      </w:r>
      <w:r w:rsidRPr="00B37167">
        <w:rPr>
          <w:rFonts w:eastAsia="Times New Roman"/>
          <w:lang w:val="lv-LV" w:eastAsia="lv-LV"/>
        </w:rPr>
        <w:t xml:space="preserve">] Vērtējot, vai likuma „Par iedzīvotāju ienākuma nodokli” 9.panta pirmās daļas 16.punkts ietver Eiropas Savienības atbalsta maksājumus, kas izsniegti kompensāciju veidā, jānorāda, ka saturiski līdzīga norma bija ietverta jau likuma </w:t>
      </w:r>
      <w:proofErr w:type="spellStart"/>
      <w:r w:rsidRPr="00B37167">
        <w:rPr>
          <w:rFonts w:eastAsia="Times New Roman"/>
          <w:lang w:val="lv-LV" w:eastAsia="lv-LV"/>
        </w:rPr>
        <w:t>pamatredakcijas</w:t>
      </w:r>
      <w:proofErr w:type="spellEnd"/>
      <w:r w:rsidRPr="00B37167">
        <w:rPr>
          <w:rFonts w:eastAsia="Times New Roman"/>
          <w:lang w:val="lv-LV" w:eastAsia="lv-LV"/>
        </w:rPr>
        <w:t xml:space="preserve"> 9.panta 16.punktā. Tā no 1994.gada 1.janvāra noteica, ka gada apliekamajā ienākumā netiek ietvertas un ar nodokli netiek apliktas kompensācijas izmaksas Latvijas Republikas valdības noteikto normu ietvaros, izņemot kompensāciju par neizmantoto atvaļinājumu. Norma saturiski papildināta ar 1996.gada 19.decembra likuma grozījumiem, kas stājās spēkā 1997.gada 1.janvārī un noteica, ka arī likumos var būt noteiktas ar iedzīvotāju ienākuma nodokli neapliekamas kompensācijas. </w:t>
      </w:r>
    </w:p>
    <w:p w:rsidR="00B37167" w:rsidRPr="00B37167" w:rsidRDefault="00B37167" w:rsidP="00B37167">
      <w:pPr>
        <w:spacing w:after="0" w:line="276" w:lineRule="auto"/>
        <w:ind w:firstLine="567"/>
        <w:jc w:val="both"/>
        <w:rPr>
          <w:rFonts w:eastAsia="Times New Roman"/>
          <w:lang w:val="lv-LV" w:eastAsia="lv-LV"/>
        </w:rPr>
      </w:pPr>
      <w:r w:rsidRPr="00B37167">
        <w:rPr>
          <w:rFonts w:eastAsia="Times New Roman"/>
          <w:lang w:val="lv-LV" w:eastAsia="lv-LV"/>
        </w:rPr>
        <w:t xml:space="preserve">Ievērojot, ka Latvija iestājās Eiropas Savienībā 2004.gada 1.maijā, nevar uzskatīt, ka likumdevējs jau normas sākotnējā redakcijā ir vēlējies iekļaut arī Eiropas Savienības sniegtos atbalsta maksājumus (ar kompensējošu raksturu). Tāpat nevar </w:t>
      </w:r>
      <w:r w:rsidR="007412AE">
        <w:rPr>
          <w:rFonts w:eastAsia="Times New Roman"/>
          <w:lang w:val="lv-LV" w:eastAsia="lv-LV"/>
        </w:rPr>
        <w:t xml:space="preserve">pašsaprotami </w:t>
      </w:r>
      <w:r w:rsidRPr="00B37167">
        <w:rPr>
          <w:rFonts w:eastAsia="Times New Roman"/>
          <w:lang w:val="lv-LV" w:eastAsia="lv-LV"/>
        </w:rPr>
        <w:t xml:space="preserve">uzskatīt, ka, nepapildinot normu vēlāk, likumdevējs būtu paredzējis, ka norma automātiski uz tiem attieksies. </w:t>
      </w:r>
    </w:p>
    <w:p w:rsidR="00B37167" w:rsidRPr="00B37167" w:rsidRDefault="00B37167" w:rsidP="00B37167">
      <w:pPr>
        <w:spacing w:after="0" w:line="276" w:lineRule="auto"/>
        <w:ind w:firstLine="567"/>
        <w:jc w:val="both"/>
        <w:rPr>
          <w:rFonts w:eastAsia="Times New Roman"/>
          <w:lang w:val="lv-LV" w:eastAsia="lv-LV"/>
        </w:rPr>
      </w:pPr>
    </w:p>
    <w:p w:rsidR="00FE620E" w:rsidRPr="00FE620E" w:rsidRDefault="00B37167" w:rsidP="00FE620E">
      <w:pPr>
        <w:spacing w:after="0" w:line="276" w:lineRule="auto"/>
        <w:ind w:firstLine="567"/>
        <w:jc w:val="both"/>
        <w:rPr>
          <w:rFonts w:eastAsia="Times New Roman"/>
          <w:lang w:val="lv-LV" w:eastAsia="lv-LV"/>
        </w:rPr>
      </w:pPr>
      <w:r w:rsidRPr="00B37167">
        <w:rPr>
          <w:rFonts w:eastAsia="Times New Roman"/>
          <w:lang w:val="lv-LV" w:eastAsia="lv-LV"/>
        </w:rPr>
        <w:t>[1</w:t>
      </w:r>
      <w:r w:rsidR="00E2722E">
        <w:rPr>
          <w:rFonts w:eastAsia="Times New Roman"/>
          <w:lang w:val="lv-LV" w:eastAsia="lv-LV"/>
        </w:rPr>
        <w:t>0</w:t>
      </w:r>
      <w:r w:rsidRPr="00B37167">
        <w:rPr>
          <w:rFonts w:eastAsia="Times New Roman"/>
          <w:lang w:val="lv-LV" w:eastAsia="lv-LV"/>
        </w:rPr>
        <w:t xml:space="preserve">] </w:t>
      </w:r>
      <w:r w:rsidR="00FE620E" w:rsidRPr="00FE620E">
        <w:rPr>
          <w:rFonts w:eastAsia="Times New Roman"/>
          <w:lang w:val="lv-LV" w:eastAsia="lv-LV"/>
        </w:rPr>
        <w:t>Gatavojoties iestāšanās Eiropas Savienībā procesam un saņemot atbalsta maksājumus jau pirms iestāšanās, likumdevējs 2000.gada 1.janvārī likuma „Par iedzīvotāju ienākuma nodokli” 9.panta pirmajā daļā ietvēra 22.punktu, kas kā ar iedzīvotāju ienākuma nodokli neapliekamus ienākumus noteica  summas, kas izmaksātas subsīdiju veidā kā valsts atbalsts lauksaimniecībai vai Eiropas Savienības atbalsts lauksaimniecībai un lauku attīstībai.</w:t>
      </w:r>
    </w:p>
    <w:p w:rsidR="00FE620E" w:rsidRPr="00FE620E" w:rsidRDefault="00FE620E" w:rsidP="00FE620E">
      <w:pPr>
        <w:spacing w:after="0" w:line="276" w:lineRule="auto"/>
        <w:ind w:firstLine="567"/>
        <w:jc w:val="both"/>
        <w:rPr>
          <w:rFonts w:eastAsia="Times New Roman"/>
          <w:lang w:val="lv-LV" w:eastAsia="lv-LV"/>
        </w:rPr>
      </w:pPr>
      <w:r w:rsidRPr="00FE620E">
        <w:rPr>
          <w:rFonts w:eastAsia="Times New Roman"/>
          <w:lang w:val="lv-LV" w:eastAsia="lv-LV"/>
        </w:rPr>
        <w:t>Ar 2010.gada 1.janvāra likuma grozījumiem minētā norma tika izslēgta.</w:t>
      </w:r>
    </w:p>
    <w:p w:rsidR="00FE620E" w:rsidRPr="00FE620E" w:rsidRDefault="00FE620E" w:rsidP="00FE620E">
      <w:pPr>
        <w:spacing w:after="0" w:line="276" w:lineRule="auto"/>
        <w:ind w:firstLine="567"/>
        <w:jc w:val="both"/>
        <w:rPr>
          <w:rFonts w:eastAsia="Times New Roman"/>
          <w:lang w:val="lv-LV" w:eastAsia="lv-LV"/>
        </w:rPr>
      </w:pPr>
      <w:r w:rsidRPr="00FE620E">
        <w:rPr>
          <w:rFonts w:eastAsia="Times New Roman"/>
          <w:lang w:val="lv-LV" w:eastAsia="lv-LV"/>
        </w:rPr>
        <w:t>Savukārt ar 2011.gada 27.septembra grozījumiem 9.pants tika papildināts ar 3.</w:t>
      </w:r>
      <w:r w:rsidRPr="00900463">
        <w:rPr>
          <w:rFonts w:eastAsia="Times New Roman"/>
          <w:vertAlign w:val="superscript"/>
          <w:lang w:val="lv-LV" w:eastAsia="lv-LV"/>
        </w:rPr>
        <w:t>5</w:t>
      </w:r>
      <w:r w:rsidRPr="00FE620E">
        <w:rPr>
          <w:rFonts w:eastAsia="Times New Roman"/>
          <w:lang w:val="lv-LV" w:eastAsia="lv-LV"/>
        </w:rPr>
        <w:t>daļu, atbilstoši kurai arī valsts atbalsta vai Eiropas Savienības atbalsta lauksaimniecībai un lauku attīstībai ietvaros saņemtos maksājumus līdz 2000 Ls gadā neaplika ar iedzīvotāju ienākuma nodokli. Iepazīstoties ar šo grozījumu izstrādes materiāliem, no Saeimas Budžeta un finanšu (nodokļu) komisijas 2010.gada 9.augusta sēdes audioieraksta dzirdams, ka Saeimas deputāti vienojās, ka likuma 9.pantu nepieciešams papildināt, lai pēc 2010.gada 1.janvāra likuma grozījumiem daļēji atvieglotu nodokļu slogu lauksaimniekiem, kuri Eiropas Savienības sniegtā atbalsta ietvaros saņem tostarp kompensācijas.</w:t>
      </w:r>
    </w:p>
    <w:p w:rsidR="00FE620E" w:rsidRDefault="00FE620E" w:rsidP="00FE620E">
      <w:pPr>
        <w:spacing w:after="0" w:line="276" w:lineRule="auto"/>
        <w:ind w:firstLine="567"/>
        <w:jc w:val="both"/>
        <w:rPr>
          <w:rFonts w:eastAsia="Times New Roman"/>
          <w:lang w:val="lv-LV" w:eastAsia="lv-LV"/>
        </w:rPr>
      </w:pPr>
      <w:r w:rsidRPr="00FE620E">
        <w:rPr>
          <w:rFonts w:eastAsia="Times New Roman"/>
          <w:lang w:val="lv-LV" w:eastAsia="lv-LV"/>
        </w:rPr>
        <w:t>Tādējādi likumdevējs Eiropas Savienības atbalsta maksājumu ietvaros izmaksātajām kompensācijām ieviesa atšķirīgu iedzīvotāju ienākuma nodokļa iekasēšanas kārtību no likuma „Par iedzīvotāju ienākuma nodokli” 9.panta pirmās daļas 16.punktā minētajām kompensācijām.</w:t>
      </w:r>
    </w:p>
    <w:p w:rsidR="00FE620E" w:rsidRDefault="00FE620E" w:rsidP="00D00A80">
      <w:pPr>
        <w:spacing w:after="0" w:line="276" w:lineRule="auto"/>
        <w:ind w:firstLine="567"/>
        <w:jc w:val="both"/>
        <w:rPr>
          <w:rFonts w:eastAsia="Times New Roman"/>
          <w:lang w:val="lv-LV" w:eastAsia="lv-LV"/>
        </w:rPr>
      </w:pPr>
    </w:p>
    <w:p w:rsidR="00900463" w:rsidRDefault="00FE620E" w:rsidP="00900463">
      <w:pPr>
        <w:spacing w:after="0" w:line="276" w:lineRule="auto"/>
        <w:ind w:firstLine="567"/>
        <w:jc w:val="both"/>
        <w:rPr>
          <w:rFonts w:eastAsia="Times New Roman"/>
          <w:lang w:val="lv-LV" w:eastAsia="lv-LV"/>
        </w:rPr>
      </w:pPr>
      <w:r>
        <w:rPr>
          <w:rFonts w:eastAsia="Times New Roman"/>
          <w:lang w:val="lv-LV" w:eastAsia="lv-LV"/>
        </w:rPr>
        <w:t>[1</w:t>
      </w:r>
      <w:r w:rsidR="00E2722E">
        <w:rPr>
          <w:rFonts w:eastAsia="Times New Roman"/>
          <w:lang w:val="lv-LV" w:eastAsia="lv-LV"/>
        </w:rPr>
        <w:t>1</w:t>
      </w:r>
      <w:r>
        <w:rPr>
          <w:rFonts w:eastAsia="Times New Roman"/>
          <w:lang w:val="lv-LV" w:eastAsia="lv-LV"/>
        </w:rPr>
        <w:t xml:space="preserve">] </w:t>
      </w:r>
      <w:r w:rsidR="00900463">
        <w:rPr>
          <w:rFonts w:eastAsia="Times New Roman"/>
          <w:lang w:val="lv-LV" w:eastAsia="lv-LV"/>
        </w:rPr>
        <w:t>P</w:t>
      </w:r>
      <w:r w:rsidR="008D7FB4">
        <w:rPr>
          <w:rFonts w:eastAsia="Times New Roman"/>
          <w:lang w:val="lv-LV" w:eastAsia="lv-LV"/>
        </w:rPr>
        <w:t>ēc</w:t>
      </w:r>
      <w:r w:rsidR="00B37167" w:rsidRPr="004A12AD">
        <w:rPr>
          <w:rFonts w:eastAsia="Times New Roman"/>
          <w:lang w:val="lv-LV" w:eastAsia="lv-LV"/>
        </w:rPr>
        <w:t xml:space="preserve"> 2011.gada 27.septembra grozījumiem </w:t>
      </w:r>
      <w:r w:rsidR="00900463">
        <w:rPr>
          <w:rFonts w:eastAsia="Times New Roman"/>
          <w:lang w:val="lv-LV" w:eastAsia="lv-LV"/>
        </w:rPr>
        <w:t xml:space="preserve">likuma </w:t>
      </w:r>
      <w:r w:rsidR="00D00A80" w:rsidRPr="004A12AD">
        <w:rPr>
          <w:rFonts w:eastAsia="Times New Roman"/>
          <w:lang w:val="lv-LV" w:eastAsia="lv-LV"/>
        </w:rPr>
        <w:t>9.panta pirmās daļas 1.punkts noteica, ka gada apliekamajā ienākumā netiek ietverti un ar nodokli netiek aplikti šādi ienākumu veidi</w:t>
      </w:r>
      <w:r w:rsidR="00416196" w:rsidRPr="004A12AD">
        <w:rPr>
          <w:rFonts w:eastAsia="Times New Roman"/>
          <w:lang w:val="lv-LV" w:eastAsia="lv-LV"/>
        </w:rPr>
        <w:t>:</w:t>
      </w:r>
      <w:r w:rsidR="00D00A80" w:rsidRPr="004A12AD">
        <w:rPr>
          <w:rFonts w:eastAsia="Times New Roman"/>
          <w:lang w:val="lv-LV" w:eastAsia="lv-LV"/>
        </w:rPr>
        <w:t xml:space="preserve"> ienākumi no maksātāja lauksaimnieciskās ražošanas un lauku tūrisma pakalpojumu snieg</w:t>
      </w:r>
      <w:r w:rsidR="00176804">
        <w:rPr>
          <w:rFonts w:eastAsia="Times New Roman"/>
          <w:lang w:val="lv-LV" w:eastAsia="lv-LV"/>
        </w:rPr>
        <w:t>šanas, ja tie nepārsniedz 2000 Ls</w:t>
      </w:r>
      <w:r w:rsidR="00D00A80" w:rsidRPr="004A12AD">
        <w:rPr>
          <w:rFonts w:eastAsia="Times New Roman"/>
          <w:lang w:val="lv-LV" w:eastAsia="lv-LV"/>
        </w:rPr>
        <w:t xml:space="preserve"> gadā, ņemot vērā šā panta 3.</w:t>
      </w:r>
      <w:r w:rsidR="00D00A80" w:rsidRPr="004A12AD">
        <w:rPr>
          <w:rFonts w:eastAsia="Times New Roman"/>
          <w:vertAlign w:val="superscript"/>
          <w:lang w:val="lv-LV" w:eastAsia="lv-LV"/>
        </w:rPr>
        <w:t>1</w:t>
      </w:r>
      <w:r w:rsidR="00D00A80" w:rsidRPr="004A12AD">
        <w:rPr>
          <w:rFonts w:eastAsia="Times New Roman"/>
          <w:lang w:val="lv-LV" w:eastAsia="lv-LV"/>
        </w:rPr>
        <w:t>, 3.</w:t>
      </w:r>
      <w:r w:rsidR="00D00A80" w:rsidRPr="004A12AD">
        <w:rPr>
          <w:rFonts w:eastAsia="Times New Roman"/>
          <w:vertAlign w:val="superscript"/>
          <w:lang w:val="lv-LV" w:eastAsia="lv-LV"/>
        </w:rPr>
        <w:t>2</w:t>
      </w:r>
      <w:r w:rsidR="00D00A80" w:rsidRPr="004A12AD">
        <w:rPr>
          <w:rFonts w:eastAsia="Times New Roman"/>
          <w:lang w:val="lv-LV" w:eastAsia="lv-LV"/>
        </w:rPr>
        <w:t xml:space="preserve"> un 3.</w:t>
      </w:r>
      <w:r w:rsidR="00D00A80" w:rsidRPr="004A12AD">
        <w:rPr>
          <w:rFonts w:eastAsia="Times New Roman"/>
          <w:vertAlign w:val="superscript"/>
          <w:lang w:val="lv-LV" w:eastAsia="lv-LV"/>
        </w:rPr>
        <w:t>5</w:t>
      </w:r>
      <w:r w:rsidR="00D00A80" w:rsidRPr="004A12AD">
        <w:rPr>
          <w:rFonts w:eastAsia="Times New Roman"/>
          <w:lang w:val="lv-LV" w:eastAsia="lv-LV"/>
        </w:rPr>
        <w:t>daļas nosacījumus</w:t>
      </w:r>
      <w:r w:rsidR="00416196" w:rsidRPr="004A12AD">
        <w:rPr>
          <w:rFonts w:eastAsia="Times New Roman"/>
          <w:lang w:val="lv-LV" w:eastAsia="lv-LV"/>
        </w:rPr>
        <w:t xml:space="preserve">. </w:t>
      </w:r>
    </w:p>
    <w:p w:rsidR="00900463" w:rsidRDefault="002A11D8" w:rsidP="00900463">
      <w:pPr>
        <w:spacing w:after="0" w:line="276" w:lineRule="auto"/>
        <w:ind w:firstLine="567"/>
        <w:jc w:val="both"/>
        <w:rPr>
          <w:rFonts w:eastAsia="Times New Roman"/>
          <w:lang w:val="lv-LV" w:eastAsia="lv-LV"/>
        </w:rPr>
      </w:pPr>
      <w:r>
        <w:rPr>
          <w:rFonts w:eastAsia="Times New Roman"/>
          <w:lang w:val="lv-LV" w:eastAsia="lv-LV"/>
        </w:rPr>
        <w:t>Panta</w:t>
      </w:r>
      <w:r w:rsidR="008D7FB4">
        <w:rPr>
          <w:rFonts w:eastAsia="Times New Roman"/>
          <w:lang w:val="lv-LV" w:eastAsia="lv-LV"/>
        </w:rPr>
        <w:t xml:space="preserve"> 3.</w:t>
      </w:r>
      <w:r w:rsidR="008D7FB4" w:rsidRPr="008D7FB4">
        <w:rPr>
          <w:rFonts w:eastAsia="Times New Roman"/>
          <w:vertAlign w:val="superscript"/>
          <w:lang w:val="lv-LV" w:eastAsia="lv-LV"/>
        </w:rPr>
        <w:t>1</w:t>
      </w:r>
      <w:r w:rsidR="008D7FB4">
        <w:rPr>
          <w:rFonts w:eastAsia="Times New Roman"/>
          <w:lang w:val="lv-LV" w:eastAsia="lv-LV"/>
        </w:rPr>
        <w:t>daļa jau pirms grozījumiem definēja lauksaimniecisko ražošanu š</w:t>
      </w:r>
      <w:r w:rsidR="00176804">
        <w:rPr>
          <w:rFonts w:eastAsia="Times New Roman"/>
          <w:lang w:val="lv-LV" w:eastAsia="lv-LV"/>
        </w:rPr>
        <w:t>ā</w:t>
      </w:r>
      <w:r w:rsidR="008D7FB4">
        <w:rPr>
          <w:rFonts w:eastAsia="Times New Roman"/>
          <w:lang w:val="lv-LV" w:eastAsia="lv-LV"/>
        </w:rPr>
        <w:t xml:space="preserve"> likuma izpratnē</w:t>
      </w:r>
      <w:r>
        <w:rPr>
          <w:rFonts w:eastAsia="Times New Roman"/>
          <w:lang w:val="lv-LV" w:eastAsia="lv-LV"/>
        </w:rPr>
        <w:t>, kur zivsaimniecība ir tikai iekšējos ūdeņos</w:t>
      </w:r>
      <w:r w:rsidR="00900463">
        <w:rPr>
          <w:rFonts w:eastAsia="Times New Roman"/>
          <w:lang w:val="lv-LV" w:eastAsia="lv-LV"/>
        </w:rPr>
        <w:t xml:space="preserve"> esoša</w:t>
      </w:r>
      <w:r w:rsidR="008D7FB4">
        <w:rPr>
          <w:rFonts w:eastAsia="Times New Roman"/>
          <w:lang w:val="lv-LV" w:eastAsia="lv-LV"/>
        </w:rPr>
        <w:t xml:space="preserve">. </w:t>
      </w:r>
    </w:p>
    <w:p w:rsidR="00900463" w:rsidRDefault="00900463" w:rsidP="00900463">
      <w:pPr>
        <w:spacing w:after="0" w:line="276" w:lineRule="auto"/>
        <w:ind w:firstLine="567"/>
        <w:jc w:val="both"/>
        <w:rPr>
          <w:rFonts w:eastAsia="Times New Roman"/>
          <w:lang w:val="lv-LV" w:eastAsia="lv-LV"/>
        </w:rPr>
      </w:pPr>
      <w:r>
        <w:rPr>
          <w:rFonts w:eastAsia="Times New Roman"/>
          <w:lang w:val="lv-LV" w:eastAsia="lv-LV"/>
        </w:rPr>
        <w:t xml:space="preserve">Kā jau norādīts, </w:t>
      </w:r>
      <w:r w:rsidR="002A11D8">
        <w:rPr>
          <w:rFonts w:eastAsia="Times New Roman"/>
          <w:lang w:val="lv-LV" w:eastAsia="lv-LV"/>
        </w:rPr>
        <w:t>ar minētajiem grozījumiem</w:t>
      </w:r>
      <w:r w:rsidR="008D7FB4">
        <w:rPr>
          <w:rFonts w:eastAsia="Times New Roman"/>
          <w:lang w:val="lv-LV" w:eastAsia="lv-LV"/>
        </w:rPr>
        <w:t xml:space="preserve"> </w:t>
      </w:r>
      <w:r w:rsidR="00B37167" w:rsidRPr="004A12AD">
        <w:rPr>
          <w:rFonts w:eastAsia="Times New Roman"/>
          <w:lang w:val="lv-LV" w:eastAsia="lv-LV"/>
        </w:rPr>
        <w:t>9.pants tika papildināts ar 3.</w:t>
      </w:r>
      <w:r w:rsidR="00B37167" w:rsidRPr="004A12AD">
        <w:rPr>
          <w:rFonts w:eastAsia="Times New Roman"/>
          <w:vertAlign w:val="superscript"/>
          <w:lang w:val="lv-LV" w:eastAsia="lv-LV"/>
        </w:rPr>
        <w:t>5</w:t>
      </w:r>
      <w:r w:rsidR="00D00A80" w:rsidRPr="004A12AD">
        <w:rPr>
          <w:rFonts w:eastAsia="Times New Roman"/>
          <w:lang w:val="lv-LV" w:eastAsia="lv-LV"/>
        </w:rPr>
        <w:t xml:space="preserve">daļu, kura noteica, ka šā panta pirmās daļas 1.punktā minētie ienākumi ietver arī valsts atbalsta vai Eiropas Savienības atbalsta lauksaimniecībai un lauku attīstībai ietvaros saņemtos maksājumus līdz 2000 </w:t>
      </w:r>
      <w:r w:rsidR="00176804">
        <w:rPr>
          <w:rFonts w:eastAsia="Times New Roman"/>
          <w:lang w:val="lv-LV" w:eastAsia="lv-LV"/>
        </w:rPr>
        <w:t>Ls</w:t>
      </w:r>
      <w:r w:rsidR="00D00A80" w:rsidRPr="004A12AD">
        <w:rPr>
          <w:rFonts w:eastAsia="Times New Roman"/>
          <w:lang w:val="lv-LV" w:eastAsia="lv-LV"/>
        </w:rPr>
        <w:t xml:space="preserve"> gadā.</w:t>
      </w:r>
      <w:r w:rsidR="004A12AD" w:rsidRPr="004A12AD">
        <w:rPr>
          <w:rFonts w:eastAsia="Times New Roman"/>
          <w:lang w:val="lv-LV" w:eastAsia="lv-LV"/>
        </w:rPr>
        <w:t xml:space="preserve"> </w:t>
      </w:r>
    </w:p>
    <w:p w:rsidR="00900463" w:rsidRDefault="00E27910" w:rsidP="00900463">
      <w:pPr>
        <w:spacing w:after="0" w:line="276" w:lineRule="auto"/>
        <w:ind w:firstLine="567"/>
        <w:jc w:val="both"/>
        <w:rPr>
          <w:rFonts w:eastAsia="Times New Roman"/>
          <w:lang w:val="lv-LV" w:eastAsia="lv-LV"/>
        </w:rPr>
      </w:pPr>
      <w:r w:rsidRPr="008D7FB4">
        <w:rPr>
          <w:rFonts w:eastAsia="Times New Roman"/>
          <w:lang w:val="lv-LV" w:eastAsia="lv-LV"/>
        </w:rPr>
        <w:t>Ievērojot</w:t>
      </w:r>
      <w:r>
        <w:rPr>
          <w:rFonts w:eastAsia="Times New Roman"/>
          <w:lang w:val="lv-LV" w:eastAsia="lv-LV"/>
        </w:rPr>
        <w:t xml:space="preserve">, ka atbalsta maksājumus nevar uzskatīt par ienākumiem no lauksaimnieciskās ražošanas, secināms, ka </w:t>
      </w:r>
      <w:r w:rsidR="008023C4">
        <w:rPr>
          <w:rFonts w:eastAsia="Times New Roman"/>
          <w:lang w:val="lv-LV" w:eastAsia="lv-LV"/>
        </w:rPr>
        <w:t>likumdevējs ar 9.panta 3.</w:t>
      </w:r>
      <w:r w:rsidR="008023C4">
        <w:rPr>
          <w:rFonts w:eastAsia="Times New Roman"/>
          <w:vertAlign w:val="superscript"/>
          <w:lang w:val="lv-LV" w:eastAsia="lv-LV"/>
        </w:rPr>
        <w:t>5</w:t>
      </w:r>
      <w:r w:rsidR="008023C4">
        <w:rPr>
          <w:rFonts w:eastAsia="Times New Roman"/>
          <w:lang w:val="lv-LV" w:eastAsia="lv-LV"/>
        </w:rPr>
        <w:t xml:space="preserve">daļas ietveršanu ir paredzējis vēl vienu </w:t>
      </w:r>
      <w:r w:rsidR="00900463">
        <w:rPr>
          <w:rFonts w:eastAsia="Times New Roman"/>
          <w:lang w:val="lv-LV" w:eastAsia="lv-LV"/>
        </w:rPr>
        <w:lastRenderedPageBreak/>
        <w:t xml:space="preserve">nošķiramu </w:t>
      </w:r>
      <w:r w:rsidR="008023C4">
        <w:rPr>
          <w:rFonts w:eastAsia="Times New Roman"/>
          <w:lang w:val="lv-LV" w:eastAsia="lv-LV"/>
        </w:rPr>
        <w:t>ienākumu veidu, kuru ar nodokli apliek daļ</w:t>
      </w:r>
      <w:r w:rsidR="002A11D8">
        <w:rPr>
          <w:rFonts w:eastAsia="Times New Roman"/>
          <w:lang w:val="lv-LV" w:eastAsia="lv-LV"/>
        </w:rPr>
        <w:t>ēji. Minēto apstiprina</w:t>
      </w:r>
      <w:r w:rsidR="00900463">
        <w:rPr>
          <w:rFonts w:eastAsia="Times New Roman"/>
          <w:lang w:val="lv-LV" w:eastAsia="lv-LV"/>
        </w:rPr>
        <w:t xml:space="preserve"> gan likumdevēja motivācija grozījumu ieviešanai, gan</w:t>
      </w:r>
      <w:r w:rsidR="002A11D8">
        <w:rPr>
          <w:rFonts w:eastAsia="Times New Roman"/>
          <w:lang w:val="lv-LV" w:eastAsia="lv-LV"/>
        </w:rPr>
        <w:t xml:space="preserve"> arī turpmākie – 2015.gada 30.novembra – grozījumi, ar kuriem likuma pārejas noteikumos ietverts 94.punkts, kas</w:t>
      </w:r>
      <w:r w:rsidR="002A11D8" w:rsidRPr="002A11D8">
        <w:rPr>
          <w:rFonts w:eastAsia="Times New Roman"/>
          <w:lang w:val="lv-LV" w:eastAsia="lv-LV"/>
        </w:rPr>
        <w:t xml:space="preserve"> </w:t>
      </w:r>
      <w:r w:rsidR="00900463">
        <w:rPr>
          <w:rFonts w:eastAsia="Times New Roman"/>
          <w:lang w:val="lv-LV" w:eastAsia="lv-LV"/>
        </w:rPr>
        <w:t>no</w:t>
      </w:r>
      <w:r w:rsidR="002A11D8" w:rsidRPr="002A11D8">
        <w:rPr>
          <w:rFonts w:eastAsia="Times New Roman"/>
          <w:lang w:val="lv-LV" w:eastAsia="lv-LV"/>
        </w:rPr>
        <w:t xml:space="preserve"> iedzīvotāju ienākuma nodok</w:t>
      </w:r>
      <w:r w:rsidR="00900463">
        <w:rPr>
          <w:rFonts w:eastAsia="Times New Roman"/>
          <w:lang w:val="lv-LV" w:eastAsia="lv-LV"/>
        </w:rPr>
        <w:t>ļa</w:t>
      </w:r>
      <w:r w:rsidR="002A11D8" w:rsidRPr="002A11D8">
        <w:rPr>
          <w:rFonts w:eastAsia="Times New Roman"/>
          <w:lang w:val="lv-LV" w:eastAsia="lv-LV"/>
        </w:rPr>
        <w:t xml:space="preserve"> apliekamā ienākum</w:t>
      </w:r>
      <w:r w:rsidR="00900463">
        <w:rPr>
          <w:rFonts w:eastAsia="Times New Roman"/>
          <w:lang w:val="lv-LV" w:eastAsia="lv-LV"/>
        </w:rPr>
        <w:t>a</w:t>
      </w:r>
      <w:r w:rsidR="002A11D8" w:rsidRPr="002A11D8">
        <w:rPr>
          <w:rFonts w:eastAsia="Times New Roman"/>
          <w:lang w:val="lv-LV" w:eastAsia="lv-LV"/>
        </w:rPr>
        <w:t xml:space="preserve"> </w:t>
      </w:r>
      <w:r w:rsidR="00900463">
        <w:rPr>
          <w:rFonts w:eastAsia="Times New Roman"/>
          <w:lang w:val="lv-LV" w:eastAsia="lv-LV"/>
        </w:rPr>
        <w:t>pilnā apmērā izslēdz</w:t>
      </w:r>
      <w:r w:rsidR="002A11D8" w:rsidRPr="002A11D8">
        <w:rPr>
          <w:rFonts w:eastAsia="Times New Roman"/>
          <w:lang w:val="lv-LV" w:eastAsia="lv-LV"/>
        </w:rPr>
        <w:t xml:space="preserve"> 2013.</w:t>
      </w:r>
      <w:r w:rsidR="00176804">
        <w:rPr>
          <w:rFonts w:eastAsia="Times New Roman"/>
          <w:lang w:val="lv-LV" w:eastAsia="lv-LV"/>
        </w:rPr>
        <w:t>–</w:t>
      </w:r>
      <w:r w:rsidR="002A11D8" w:rsidRPr="002A11D8">
        <w:rPr>
          <w:rFonts w:eastAsia="Times New Roman"/>
          <w:lang w:val="lv-LV" w:eastAsia="lv-LV"/>
        </w:rPr>
        <w:t>2018.gadā saņemt</w:t>
      </w:r>
      <w:r w:rsidR="00FE620E">
        <w:rPr>
          <w:rFonts w:eastAsia="Times New Roman"/>
          <w:lang w:val="lv-LV" w:eastAsia="lv-LV"/>
        </w:rPr>
        <w:t>o</w:t>
      </w:r>
      <w:r w:rsidR="002A11D8" w:rsidRPr="002A11D8">
        <w:rPr>
          <w:rFonts w:eastAsia="Times New Roman"/>
          <w:lang w:val="lv-LV" w:eastAsia="lv-LV"/>
        </w:rPr>
        <w:t xml:space="preserve">s </w:t>
      </w:r>
      <w:r w:rsidR="00FE620E">
        <w:rPr>
          <w:rFonts w:eastAsia="Times New Roman"/>
          <w:lang w:val="lv-LV" w:eastAsia="lv-LV"/>
        </w:rPr>
        <w:t>atbalsta maksājumus</w:t>
      </w:r>
      <w:r w:rsidR="002A11D8" w:rsidRPr="002A11D8">
        <w:rPr>
          <w:rFonts w:eastAsia="Times New Roman"/>
          <w:lang w:val="lv-LV" w:eastAsia="lv-LV"/>
        </w:rPr>
        <w:t>.</w:t>
      </w:r>
      <w:r w:rsidR="00FE620E">
        <w:rPr>
          <w:rFonts w:eastAsia="Times New Roman"/>
          <w:lang w:val="lv-LV" w:eastAsia="lv-LV"/>
        </w:rPr>
        <w:t xml:space="preserve"> </w:t>
      </w:r>
    </w:p>
    <w:p w:rsidR="0093249D" w:rsidRPr="008023C4" w:rsidRDefault="008023C4" w:rsidP="00900463">
      <w:pPr>
        <w:spacing w:after="0" w:line="276" w:lineRule="auto"/>
        <w:ind w:firstLine="567"/>
        <w:jc w:val="both"/>
        <w:rPr>
          <w:rFonts w:eastAsia="Times New Roman"/>
          <w:lang w:val="lv-LV" w:eastAsia="lv-LV"/>
        </w:rPr>
      </w:pPr>
      <w:r>
        <w:rPr>
          <w:rFonts w:eastAsia="Times New Roman"/>
          <w:lang w:val="lv-LV" w:eastAsia="lv-LV"/>
        </w:rPr>
        <w:t xml:space="preserve">Līdz ar to apgabaltiesa ir nepareizi secinājusi, ka ar iedzīvotāju ienākuma nodokli daļēji apliek tikai atbalsta maksājumus, kas saņemti konkrētās </w:t>
      </w:r>
      <w:r w:rsidR="00FE620E">
        <w:rPr>
          <w:rFonts w:eastAsia="Times New Roman"/>
          <w:lang w:val="lv-LV" w:eastAsia="lv-LV"/>
        </w:rPr>
        <w:t>likuma 9.panta 3.</w:t>
      </w:r>
      <w:r w:rsidR="00FE620E" w:rsidRPr="008D7FB4">
        <w:rPr>
          <w:rFonts w:eastAsia="Times New Roman"/>
          <w:vertAlign w:val="superscript"/>
          <w:lang w:val="lv-LV" w:eastAsia="lv-LV"/>
        </w:rPr>
        <w:t>1</w:t>
      </w:r>
      <w:r w:rsidR="00FE620E">
        <w:rPr>
          <w:rFonts w:eastAsia="Times New Roman"/>
          <w:lang w:val="lv-LV" w:eastAsia="lv-LV"/>
        </w:rPr>
        <w:t xml:space="preserve">daļā minētās lauksaimnieciskās ražošanas nozarēs. </w:t>
      </w:r>
    </w:p>
    <w:p w:rsidR="00B37167" w:rsidRDefault="00B37167" w:rsidP="00B37167">
      <w:pPr>
        <w:spacing w:after="0" w:line="276" w:lineRule="auto"/>
        <w:ind w:firstLine="567"/>
        <w:jc w:val="both"/>
        <w:rPr>
          <w:rFonts w:eastAsia="Times New Roman"/>
          <w:lang w:val="lv-LV" w:eastAsia="lv-LV"/>
        </w:rPr>
      </w:pPr>
    </w:p>
    <w:p w:rsidR="00884F28" w:rsidRDefault="00B37167" w:rsidP="00B37167">
      <w:pPr>
        <w:spacing w:after="0" w:line="276" w:lineRule="auto"/>
        <w:ind w:firstLine="567"/>
        <w:jc w:val="both"/>
        <w:rPr>
          <w:rFonts w:eastAsia="Times New Roman"/>
          <w:lang w:val="lv-LV" w:eastAsia="lv-LV"/>
        </w:rPr>
      </w:pPr>
      <w:r>
        <w:rPr>
          <w:rFonts w:eastAsia="Times New Roman"/>
          <w:lang w:val="lv-LV" w:eastAsia="lv-LV"/>
        </w:rPr>
        <w:t>[</w:t>
      </w:r>
      <w:r w:rsidR="000D41DB">
        <w:rPr>
          <w:rFonts w:eastAsia="Times New Roman"/>
          <w:lang w:val="lv-LV" w:eastAsia="lv-LV"/>
        </w:rPr>
        <w:t>1</w:t>
      </w:r>
      <w:r w:rsidR="00E2722E">
        <w:rPr>
          <w:rFonts w:eastAsia="Times New Roman"/>
          <w:lang w:val="lv-LV" w:eastAsia="lv-LV"/>
        </w:rPr>
        <w:t>2</w:t>
      </w:r>
      <w:r>
        <w:rPr>
          <w:rFonts w:eastAsia="Times New Roman"/>
          <w:lang w:val="lv-LV" w:eastAsia="lv-LV"/>
        </w:rPr>
        <w:t xml:space="preserve">] Likuma </w:t>
      </w:r>
      <w:r w:rsidR="00176804" w:rsidRPr="00FE620E">
        <w:rPr>
          <w:rFonts w:eastAsia="Times New Roman"/>
          <w:lang w:val="lv-LV" w:eastAsia="lv-LV"/>
        </w:rPr>
        <w:t>„</w:t>
      </w:r>
      <w:r>
        <w:rPr>
          <w:rFonts w:eastAsia="Times New Roman"/>
          <w:lang w:val="lv-LV" w:eastAsia="lv-LV"/>
        </w:rPr>
        <w:t xml:space="preserve">Par iedzīvotāju ienākuma nodokli” </w:t>
      </w:r>
      <w:r w:rsidR="00CC257E">
        <w:rPr>
          <w:rFonts w:eastAsia="Times New Roman"/>
          <w:lang w:val="lv-LV" w:eastAsia="lv-LV"/>
        </w:rPr>
        <w:t>p</w:t>
      </w:r>
      <w:r>
        <w:rPr>
          <w:rFonts w:eastAsia="Times New Roman"/>
          <w:lang w:val="lv-LV" w:eastAsia="lv-LV"/>
        </w:rPr>
        <w:t xml:space="preserve">ārejas noteikumos ar </w:t>
      </w:r>
      <w:r w:rsidRPr="00B37167">
        <w:rPr>
          <w:rFonts w:eastAsia="Times New Roman"/>
          <w:lang w:val="lv-LV" w:eastAsia="lv-LV"/>
        </w:rPr>
        <w:t>2011.gada 27.septembra grozījumiem</w:t>
      </w:r>
      <w:r>
        <w:rPr>
          <w:rFonts w:eastAsia="Times New Roman"/>
          <w:lang w:val="lv-LV" w:eastAsia="lv-LV"/>
        </w:rPr>
        <w:t xml:space="preserve"> ietverts 76.punkts, kurš </w:t>
      </w:r>
      <w:r w:rsidR="00E37F0F">
        <w:rPr>
          <w:rFonts w:eastAsia="Times New Roman"/>
          <w:lang w:val="lv-LV" w:eastAsia="lv-LV"/>
        </w:rPr>
        <w:t xml:space="preserve">noteic, ka </w:t>
      </w:r>
      <w:r w:rsidR="00021658">
        <w:rPr>
          <w:rFonts w:eastAsia="Times New Roman"/>
          <w:lang w:val="lv-LV" w:eastAsia="lv-LV"/>
        </w:rPr>
        <w:t xml:space="preserve">likuma </w:t>
      </w:r>
      <w:r w:rsidR="00E37F0F" w:rsidRPr="00E37F0F">
        <w:rPr>
          <w:rFonts w:eastAsia="Times New Roman"/>
          <w:lang w:val="lv-LV" w:eastAsia="lv-LV"/>
        </w:rPr>
        <w:t>grozījumu attiecībā uz likuma 9.panta papildināšanu ar 3.</w:t>
      </w:r>
      <w:r w:rsidR="00E37F0F" w:rsidRPr="00E37F0F">
        <w:rPr>
          <w:rFonts w:eastAsia="Times New Roman"/>
          <w:vertAlign w:val="superscript"/>
          <w:lang w:val="lv-LV" w:eastAsia="lv-LV"/>
        </w:rPr>
        <w:t>5</w:t>
      </w:r>
      <w:r w:rsidR="00E37F0F" w:rsidRPr="00E37F0F">
        <w:rPr>
          <w:rFonts w:eastAsia="Times New Roman"/>
          <w:lang w:val="lv-LV" w:eastAsia="lv-LV"/>
        </w:rPr>
        <w:t>daļu piemēro, precizējot deklarāciju par 2010.gadu un aprēķinot apliekamo ienākumu par turpmākajiem taksācijas gadiem.</w:t>
      </w:r>
      <w:r w:rsidR="004E7DC8">
        <w:rPr>
          <w:rFonts w:eastAsia="Times New Roman"/>
          <w:lang w:val="lv-LV" w:eastAsia="lv-LV"/>
        </w:rPr>
        <w:t xml:space="preserve"> </w:t>
      </w:r>
    </w:p>
    <w:p w:rsidR="008C37D2" w:rsidRDefault="004E7DC8" w:rsidP="00B37167">
      <w:pPr>
        <w:spacing w:after="0" w:line="276" w:lineRule="auto"/>
        <w:ind w:firstLine="567"/>
        <w:jc w:val="both"/>
        <w:rPr>
          <w:rFonts w:eastAsia="Times New Roman"/>
          <w:lang w:val="lv-LV" w:eastAsia="lv-LV"/>
        </w:rPr>
      </w:pPr>
      <w:r>
        <w:rPr>
          <w:rFonts w:eastAsia="Times New Roman"/>
          <w:lang w:val="lv-LV" w:eastAsia="lv-LV"/>
        </w:rPr>
        <w:t xml:space="preserve">Proti, normai par </w:t>
      </w:r>
      <w:r w:rsidRPr="00B37167">
        <w:rPr>
          <w:rFonts w:eastAsia="Times New Roman"/>
          <w:lang w:val="lv-LV" w:eastAsia="lv-LV"/>
        </w:rPr>
        <w:t xml:space="preserve">atbalsta </w:t>
      </w:r>
      <w:r>
        <w:rPr>
          <w:rFonts w:eastAsia="Times New Roman"/>
          <w:lang w:val="lv-LV" w:eastAsia="lv-LV"/>
        </w:rPr>
        <w:t>maksājumu</w:t>
      </w:r>
      <w:r w:rsidRPr="00B37167">
        <w:rPr>
          <w:rFonts w:eastAsia="Times New Roman"/>
          <w:lang w:val="lv-LV" w:eastAsia="lv-LV"/>
        </w:rPr>
        <w:t xml:space="preserve"> līdz 2000 Ls gadā neaplik</w:t>
      </w:r>
      <w:r>
        <w:rPr>
          <w:rFonts w:eastAsia="Times New Roman"/>
          <w:lang w:val="lv-LV" w:eastAsia="lv-LV"/>
        </w:rPr>
        <w:t>šanu</w:t>
      </w:r>
      <w:r w:rsidRPr="00B37167">
        <w:rPr>
          <w:rFonts w:eastAsia="Times New Roman"/>
          <w:lang w:val="lv-LV" w:eastAsia="lv-LV"/>
        </w:rPr>
        <w:t xml:space="preserve"> ar iedzīvotāju ienākuma nodokli</w:t>
      </w:r>
      <w:r>
        <w:rPr>
          <w:rFonts w:eastAsia="Times New Roman"/>
          <w:lang w:val="lv-LV" w:eastAsia="lv-LV"/>
        </w:rPr>
        <w:t xml:space="preserve"> likumdevējs ir noteicis atpakaļ</w:t>
      </w:r>
      <w:r w:rsidR="00B963D2">
        <w:rPr>
          <w:rFonts w:eastAsia="Times New Roman"/>
          <w:lang w:val="lv-LV" w:eastAsia="lv-LV"/>
        </w:rPr>
        <w:t>vērstu</w:t>
      </w:r>
      <w:r>
        <w:rPr>
          <w:rFonts w:eastAsia="Times New Roman"/>
          <w:lang w:val="lv-LV" w:eastAsia="lv-LV"/>
        </w:rPr>
        <w:t xml:space="preserve"> spēku</w:t>
      </w:r>
      <w:r w:rsidR="00884F28">
        <w:rPr>
          <w:rFonts w:eastAsia="Times New Roman"/>
          <w:lang w:val="lv-LV" w:eastAsia="lv-LV"/>
        </w:rPr>
        <w:t>. Ņ</w:t>
      </w:r>
      <w:r>
        <w:rPr>
          <w:rFonts w:eastAsia="Times New Roman"/>
          <w:lang w:val="lv-LV" w:eastAsia="lv-LV"/>
        </w:rPr>
        <w:t xml:space="preserve">emot vērā to, ka normas </w:t>
      </w:r>
      <w:r w:rsidR="00B963D2">
        <w:rPr>
          <w:rFonts w:eastAsia="Times New Roman"/>
          <w:lang w:val="lv-LV" w:eastAsia="lv-LV"/>
        </w:rPr>
        <w:t xml:space="preserve">spēkā stāšanās </w:t>
      </w:r>
      <w:r>
        <w:rPr>
          <w:rFonts w:eastAsia="Times New Roman"/>
          <w:lang w:val="lv-LV" w:eastAsia="lv-LV"/>
        </w:rPr>
        <w:t xml:space="preserve">brīdī lauksaimnieki (un zivsaimnieki) jau </w:t>
      </w:r>
      <w:r w:rsidR="00884F28">
        <w:rPr>
          <w:rFonts w:eastAsia="Times New Roman"/>
          <w:lang w:val="lv-LV" w:eastAsia="lv-LV"/>
        </w:rPr>
        <w:t>bija</w:t>
      </w:r>
      <w:r>
        <w:rPr>
          <w:rFonts w:eastAsia="Times New Roman"/>
          <w:lang w:val="lv-LV" w:eastAsia="lv-LV"/>
        </w:rPr>
        <w:t xml:space="preserve"> iesnieguši 2010.gada deklarācijas, bet </w:t>
      </w:r>
      <w:r w:rsidR="00884F28">
        <w:rPr>
          <w:rFonts w:eastAsia="Times New Roman"/>
          <w:lang w:val="lv-LV" w:eastAsia="lv-LV"/>
        </w:rPr>
        <w:t>nebija</w:t>
      </w:r>
      <w:r>
        <w:rPr>
          <w:rFonts w:eastAsia="Times New Roman"/>
          <w:lang w:val="lv-LV" w:eastAsia="lv-LV"/>
        </w:rPr>
        <w:t xml:space="preserve"> iesnieguši 2011.gada deklarācijas</w:t>
      </w:r>
      <w:r w:rsidR="00884F28">
        <w:rPr>
          <w:rFonts w:eastAsia="Times New Roman"/>
          <w:lang w:val="lv-LV" w:eastAsia="lv-LV"/>
        </w:rPr>
        <w:t>, normai ir noteikta īpaša piemērošanas kārtība</w:t>
      </w:r>
      <w:r>
        <w:rPr>
          <w:rFonts w:eastAsia="Times New Roman"/>
          <w:lang w:val="lv-LV" w:eastAsia="lv-LV"/>
        </w:rPr>
        <w:t xml:space="preserve">. Atbilstoši </w:t>
      </w:r>
      <w:r w:rsidR="00B963D2">
        <w:rPr>
          <w:rFonts w:eastAsia="Times New Roman"/>
          <w:lang w:val="lv-LV" w:eastAsia="lv-LV"/>
        </w:rPr>
        <w:t xml:space="preserve">minētajiem </w:t>
      </w:r>
      <w:r w:rsidR="008C37D2">
        <w:rPr>
          <w:rFonts w:eastAsia="Times New Roman"/>
          <w:lang w:val="lv-LV" w:eastAsia="lv-LV"/>
        </w:rPr>
        <w:t>p</w:t>
      </w:r>
      <w:r>
        <w:rPr>
          <w:rFonts w:eastAsia="Times New Roman"/>
          <w:lang w:val="lv-LV" w:eastAsia="lv-LV"/>
        </w:rPr>
        <w:t>ārejas noteikumiem</w:t>
      </w:r>
      <w:r w:rsidR="00176804">
        <w:rPr>
          <w:rFonts w:eastAsia="Times New Roman"/>
          <w:lang w:val="lv-LV" w:eastAsia="lv-LV"/>
        </w:rPr>
        <w:t xml:space="preserve"> p</w:t>
      </w:r>
      <w:r>
        <w:rPr>
          <w:rFonts w:eastAsia="Times New Roman"/>
          <w:lang w:val="lv-LV" w:eastAsia="lv-LV"/>
        </w:rPr>
        <w:t xml:space="preserve">ar 2010.gada atbalsta maksājumiem </w:t>
      </w:r>
      <w:r w:rsidR="00176804">
        <w:rPr>
          <w:rFonts w:eastAsia="Times New Roman"/>
          <w:lang w:val="lv-LV" w:eastAsia="lv-LV"/>
        </w:rPr>
        <w:t>sa</w:t>
      </w:r>
      <w:r>
        <w:rPr>
          <w:rFonts w:eastAsia="Times New Roman"/>
          <w:lang w:val="lv-LV" w:eastAsia="lv-LV"/>
        </w:rPr>
        <w:t>maksāt</w:t>
      </w:r>
      <w:r w:rsidR="00B963D2">
        <w:rPr>
          <w:rFonts w:eastAsia="Times New Roman"/>
          <w:lang w:val="lv-LV" w:eastAsia="lv-LV"/>
        </w:rPr>
        <w:t xml:space="preserve">ais </w:t>
      </w:r>
      <w:r>
        <w:rPr>
          <w:rFonts w:eastAsia="Times New Roman"/>
          <w:lang w:val="lv-LV" w:eastAsia="lv-LV"/>
        </w:rPr>
        <w:t xml:space="preserve"> iedzīvotāju ienākuma nodokli</w:t>
      </w:r>
      <w:r w:rsidR="00B963D2">
        <w:rPr>
          <w:rFonts w:eastAsia="Times New Roman"/>
          <w:lang w:val="lv-LV" w:eastAsia="lv-LV"/>
        </w:rPr>
        <w:t xml:space="preserve">s varēja tikt koriģēts, pašam </w:t>
      </w:r>
      <w:r w:rsidR="00176804">
        <w:rPr>
          <w:rFonts w:eastAsia="Times New Roman"/>
          <w:lang w:val="lv-LV" w:eastAsia="lv-LV"/>
        </w:rPr>
        <w:t>a</w:t>
      </w:r>
      <w:r>
        <w:rPr>
          <w:rFonts w:eastAsia="Times New Roman"/>
          <w:lang w:val="lv-LV" w:eastAsia="lv-LV"/>
        </w:rPr>
        <w:t>tbalsta saņēmēj</w:t>
      </w:r>
      <w:r w:rsidR="00B963D2">
        <w:rPr>
          <w:rFonts w:eastAsia="Times New Roman"/>
          <w:lang w:val="lv-LV" w:eastAsia="lv-LV"/>
        </w:rPr>
        <w:t>am</w:t>
      </w:r>
      <w:r w:rsidR="00176804">
        <w:rPr>
          <w:rFonts w:eastAsia="Times New Roman"/>
          <w:lang w:val="lv-LV" w:eastAsia="lv-LV"/>
        </w:rPr>
        <w:t xml:space="preserve"> iesniedz</w:t>
      </w:r>
      <w:r w:rsidR="00B963D2">
        <w:rPr>
          <w:rFonts w:eastAsia="Times New Roman"/>
          <w:lang w:val="lv-LV" w:eastAsia="lv-LV"/>
        </w:rPr>
        <w:t xml:space="preserve">ot </w:t>
      </w:r>
      <w:r>
        <w:rPr>
          <w:rFonts w:eastAsia="Times New Roman"/>
          <w:lang w:val="lv-LV" w:eastAsia="lv-LV"/>
        </w:rPr>
        <w:t>2010.gada deklarācij</w:t>
      </w:r>
      <w:r w:rsidR="000D6F6E">
        <w:rPr>
          <w:rFonts w:eastAsia="Times New Roman"/>
          <w:lang w:val="lv-LV" w:eastAsia="lv-LV"/>
        </w:rPr>
        <w:t>a</w:t>
      </w:r>
      <w:r w:rsidR="00176804">
        <w:rPr>
          <w:rFonts w:eastAsia="Times New Roman"/>
          <w:lang w:val="lv-LV" w:eastAsia="lv-LV"/>
        </w:rPr>
        <w:t>s precizējumu</w:t>
      </w:r>
      <w:r w:rsidR="00B963D2">
        <w:rPr>
          <w:rFonts w:eastAsia="Times New Roman"/>
          <w:lang w:val="lv-LV" w:eastAsia="lv-LV"/>
        </w:rPr>
        <w:t xml:space="preserve"> jeb labojumu</w:t>
      </w:r>
      <w:r>
        <w:rPr>
          <w:rFonts w:eastAsia="Times New Roman"/>
          <w:lang w:val="lv-LV" w:eastAsia="lv-LV"/>
        </w:rPr>
        <w:t xml:space="preserve">. </w:t>
      </w:r>
      <w:r w:rsidR="00884F28">
        <w:rPr>
          <w:rFonts w:eastAsia="Times New Roman"/>
          <w:lang w:val="lv-LV" w:eastAsia="lv-LV"/>
        </w:rPr>
        <w:t>Savukārt 2011.</w:t>
      </w:r>
      <w:r w:rsidR="000D6F6E">
        <w:rPr>
          <w:rFonts w:eastAsia="Times New Roman"/>
          <w:lang w:val="lv-LV" w:eastAsia="lv-LV"/>
        </w:rPr>
        <w:t xml:space="preserve"> un turpmākajos </w:t>
      </w:r>
      <w:r w:rsidR="00884F28">
        <w:rPr>
          <w:rFonts w:eastAsia="Times New Roman"/>
          <w:lang w:val="lv-LV" w:eastAsia="lv-LV"/>
        </w:rPr>
        <w:t>gad</w:t>
      </w:r>
      <w:r w:rsidR="000D6F6E">
        <w:rPr>
          <w:rFonts w:eastAsia="Times New Roman"/>
          <w:lang w:val="lv-LV" w:eastAsia="lv-LV"/>
        </w:rPr>
        <w:t>os</w:t>
      </w:r>
      <w:r w:rsidR="00884F28">
        <w:rPr>
          <w:rFonts w:eastAsia="Times New Roman"/>
          <w:lang w:val="lv-LV" w:eastAsia="lv-LV"/>
        </w:rPr>
        <w:t xml:space="preserve"> saņemtajiem maksājumiem grozījum</w:t>
      </w:r>
      <w:r w:rsidR="00B963D2">
        <w:rPr>
          <w:rFonts w:eastAsia="Times New Roman"/>
          <w:lang w:val="lv-LV" w:eastAsia="lv-LV"/>
        </w:rPr>
        <w:t>i</w:t>
      </w:r>
      <w:r w:rsidR="00884F28">
        <w:rPr>
          <w:rFonts w:eastAsia="Times New Roman"/>
          <w:lang w:val="lv-LV" w:eastAsia="lv-LV"/>
        </w:rPr>
        <w:t xml:space="preserve"> piemēro</w:t>
      </w:r>
      <w:r w:rsidR="00B963D2">
        <w:rPr>
          <w:rFonts w:eastAsia="Times New Roman"/>
          <w:lang w:val="lv-LV" w:eastAsia="lv-LV"/>
        </w:rPr>
        <w:t>jami</w:t>
      </w:r>
      <w:r w:rsidR="000D6F6E">
        <w:rPr>
          <w:rFonts w:eastAsia="Times New Roman"/>
          <w:lang w:val="lv-LV" w:eastAsia="lv-LV"/>
        </w:rPr>
        <w:t xml:space="preserve"> jau</w:t>
      </w:r>
      <w:r w:rsidR="00ED5A9C">
        <w:rPr>
          <w:rFonts w:eastAsia="Times New Roman"/>
          <w:lang w:val="lv-LV" w:eastAsia="lv-LV"/>
        </w:rPr>
        <w:t xml:space="preserve"> </w:t>
      </w:r>
      <w:r w:rsidR="00B963D2">
        <w:rPr>
          <w:rFonts w:eastAsia="Times New Roman"/>
          <w:lang w:val="lv-LV" w:eastAsia="lv-LV"/>
        </w:rPr>
        <w:t xml:space="preserve">uz pašas </w:t>
      </w:r>
      <w:r w:rsidR="00884F28">
        <w:rPr>
          <w:rFonts w:eastAsia="Times New Roman"/>
          <w:lang w:val="lv-LV" w:eastAsia="lv-LV"/>
        </w:rPr>
        <w:t>deklarācij</w:t>
      </w:r>
      <w:r w:rsidR="00B963D2">
        <w:rPr>
          <w:rFonts w:eastAsia="Times New Roman"/>
          <w:lang w:val="lv-LV" w:eastAsia="lv-LV"/>
        </w:rPr>
        <w:t>as pamata</w:t>
      </w:r>
      <w:r w:rsidR="00884F28">
        <w:rPr>
          <w:rFonts w:eastAsia="Times New Roman"/>
          <w:lang w:val="lv-LV" w:eastAsia="lv-LV"/>
        </w:rPr>
        <w:t xml:space="preserve">. </w:t>
      </w:r>
      <w:r>
        <w:rPr>
          <w:rFonts w:eastAsia="Times New Roman"/>
          <w:lang w:val="lv-LV" w:eastAsia="lv-LV"/>
        </w:rPr>
        <w:t xml:space="preserve">Tādējādi </w:t>
      </w:r>
      <w:r w:rsidR="00884F28">
        <w:rPr>
          <w:rFonts w:eastAsia="Times New Roman"/>
          <w:lang w:val="lv-LV" w:eastAsia="lv-LV"/>
        </w:rPr>
        <w:t xml:space="preserve">2010.gadā </w:t>
      </w:r>
      <w:r>
        <w:rPr>
          <w:rFonts w:eastAsia="Times New Roman"/>
          <w:lang w:val="lv-LV" w:eastAsia="lv-LV"/>
        </w:rPr>
        <w:t xml:space="preserve">samaksāto nodokļu saņemšana atpakaļ </w:t>
      </w:r>
      <w:r w:rsidR="00ED2EAF">
        <w:rPr>
          <w:rFonts w:eastAsia="Times New Roman"/>
          <w:lang w:val="lv-LV" w:eastAsia="lv-LV"/>
        </w:rPr>
        <w:t xml:space="preserve">balstās uz paša </w:t>
      </w:r>
      <w:r w:rsidR="00884F28">
        <w:rPr>
          <w:rFonts w:eastAsia="Times New Roman"/>
          <w:lang w:val="lv-LV" w:eastAsia="lv-LV"/>
        </w:rPr>
        <w:t>atbalsta saņēmēja iniciatīv</w:t>
      </w:r>
      <w:r w:rsidR="00ED2EAF">
        <w:rPr>
          <w:rFonts w:eastAsia="Times New Roman"/>
          <w:lang w:val="lv-LV" w:eastAsia="lv-LV"/>
        </w:rPr>
        <w:t>u, izpildot noteiktu darbību</w:t>
      </w:r>
      <w:r w:rsidR="00884F28">
        <w:rPr>
          <w:rFonts w:eastAsia="Times New Roman"/>
          <w:lang w:val="lv-LV" w:eastAsia="lv-LV"/>
        </w:rPr>
        <w:t xml:space="preserve">, </w:t>
      </w:r>
      <w:r w:rsidR="008C37D2">
        <w:rPr>
          <w:rFonts w:eastAsia="Times New Roman"/>
          <w:lang w:val="lv-LV" w:eastAsia="lv-LV"/>
        </w:rPr>
        <w:t xml:space="preserve">un </w:t>
      </w:r>
      <w:r w:rsidR="00ED2EAF">
        <w:rPr>
          <w:rFonts w:eastAsia="Times New Roman"/>
          <w:lang w:val="lv-LV" w:eastAsia="lv-LV"/>
        </w:rPr>
        <w:t xml:space="preserve">no tiesību normām neizriet </w:t>
      </w:r>
      <w:r w:rsidR="00884F28">
        <w:rPr>
          <w:rFonts w:eastAsia="Times New Roman"/>
          <w:lang w:val="lv-LV" w:eastAsia="lv-LV"/>
        </w:rPr>
        <w:t>Valsts ieņēmumu dienesta pienākum</w:t>
      </w:r>
      <w:r w:rsidR="00ED2EAF">
        <w:rPr>
          <w:rFonts w:eastAsia="Times New Roman"/>
          <w:lang w:val="lv-LV" w:eastAsia="lv-LV"/>
        </w:rPr>
        <w:t>s veikt pārrēķinu pēc savas iniciatīvas</w:t>
      </w:r>
      <w:r w:rsidR="00884F28">
        <w:rPr>
          <w:rFonts w:eastAsia="Times New Roman"/>
          <w:lang w:val="lv-LV" w:eastAsia="lv-LV"/>
        </w:rPr>
        <w:t>. Turpretim 2011.</w:t>
      </w:r>
      <w:r w:rsidR="000D6F6E">
        <w:rPr>
          <w:rFonts w:eastAsia="Times New Roman"/>
          <w:lang w:val="lv-LV" w:eastAsia="lv-LV"/>
        </w:rPr>
        <w:t xml:space="preserve"> un turpmākajos </w:t>
      </w:r>
      <w:r w:rsidR="00884F28">
        <w:rPr>
          <w:rFonts w:eastAsia="Times New Roman"/>
          <w:lang w:val="lv-LV" w:eastAsia="lv-LV"/>
        </w:rPr>
        <w:t>gad</w:t>
      </w:r>
      <w:r w:rsidR="000D6F6E">
        <w:rPr>
          <w:rFonts w:eastAsia="Times New Roman"/>
          <w:lang w:val="lv-LV" w:eastAsia="lv-LV"/>
        </w:rPr>
        <w:t>os</w:t>
      </w:r>
      <w:r w:rsidR="00884F28">
        <w:rPr>
          <w:rFonts w:eastAsia="Times New Roman"/>
          <w:lang w:val="lv-LV" w:eastAsia="lv-LV"/>
        </w:rPr>
        <w:t xml:space="preserve"> saņemtajiem maksājumiem grozījumi piemērojami tieši.</w:t>
      </w:r>
      <w:r w:rsidR="006071E7">
        <w:rPr>
          <w:rFonts w:eastAsia="Times New Roman"/>
          <w:lang w:val="lv-LV" w:eastAsia="lv-LV"/>
        </w:rPr>
        <w:t xml:space="preserve"> </w:t>
      </w:r>
    </w:p>
    <w:p w:rsidR="001F3592" w:rsidRDefault="001F3592" w:rsidP="000D41DB">
      <w:pPr>
        <w:spacing w:after="0" w:line="276" w:lineRule="auto"/>
        <w:jc w:val="both"/>
        <w:rPr>
          <w:rFonts w:eastAsia="Times New Roman"/>
          <w:lang w:val="lv-LV" w:eastAsia="lv-LV"/>
        </w:rPr>
      </w:pPr>
    </w:p>
    <w:p w:rsidR="00B37167" w:rsidRDefault="00653D00" w:rsidP="00B37167">
      <w:pPr>
        <w:spacing w:after="0" w:line="276" w:lineRule="auto"/>
        <w:ind w:firstLine="567"/>
        <w:jc w:val="both"/>
        <w:rPr>
          <w:rFonts w:eastAsia="Times New Roman"/>
          <w:lang w:val="lv-LV" w:eastAsia="lv-LV"/>
        </w:rPr>
      </w:pPr>
      <w:r>
        <w:rPr>
          <w:rFonts w:eastAsia="Times New Roman"/>
          <w:lang w:val="lv-LV" w:eastAsia="lv-LV"/>
        </w:rPr>
        <w:t xml:space="preserve">[13] Ievērojot minēto, </w:t>
      </w:r>
      <w:r w:rsidR="006071E7">
        <w:rPr>
          <w:rFonts w:eastAsia="Times New Roman"/>
          <w:lang w:val="lv-LV" w:eastAsia="lv-LV"/>
        </w:rPr>
        <w:t>apgabaltiesas spriedums ir atceļams un lieta nosūtāma jaunai izskatīšanai.</w:t>
      </w:r>
      <w:r w:rsidR="00884F28">
        <w:rPr>
          <w:rFonts w:eastAsia="Times New Roman"/>
          <w:lang w:val="lv-LV" w:eastAsia="lv-LV"/>
        </w:rPr>
        <w:t xml:space="preserve"> </w:t>
      </w:r>
    </w:p>
    <w:p w:rsidR="00233ED2" w:rsidRPr="00233ED2" w:rsidRDefault="00233ED2" w:rsidP="00233ED2">
      <w:pPr>
        <w:spacing w:after="0" w:line="276" w:lineRule="auto"/>
        <w:jc w:val="both"/>
        <w:rPr>
          <w:rFonts w:eastAsia="Calibri"/>
          <w:szCs w:val="22"/>
          <w:lang w:val="lv-LV"/>
        </w:rPr>
      </w:pPr>
    </w:p>
    <w:p w:rsidR="00233ED2" w:rsidRPr="00233ED2" w:rsidRDefault="00233ED2" w:rsidP="00233ED2">
      <w:pPr>
        <w:spacing w:after="0" w:line="276" w:lineRule="auto"/>
        <w:jc w:val="center"/>
        <w:rPr>
          <w:rFonts w:eastAsia="Times New Roman"/>
          <w:b/>
          <w:lang w:val="lv-LV" w:eastAsia="lv-LV"/>
        </w:rPr>
      </w:pPr>
      <w:r w:rsidRPr="00233ED2">
        <w:rPr>
          <w:rFonts w:eastAsia="Times New Roman"/>
          <w:b/>
          <w:lang w:val="lv-LV" w:eastAsia="lv-LV"/>
        </w:rPr>
        <w:t>Rezolutīvā daļa</w:t>
      </w:r>
    </w:p>
    <w:p w:rsidR="00233ED2" w:rsidRPr="00233ED2" w:rsidRDefault="00233ED2" w:rsidP="00233ED2">
      <w:pPr>
        <w:spacing w:after="0" w:line="276" w:lineRule="auto"/>
        <w:ind w:firstLine="720"/>
        <w:jc w:val="both"/>
        <w:rPr>
          <w:rFonts w:eastAsia="Times New Roman"/>
          <w:b/>
          <w:lang w:val="lv-LV" w:eastAsia="lv-LV"/>
        </w:rPr>
      </w:pPr>
    </w:p>
    <w:p w:rsidR="00233ED2" w:rsidRDefault="00DE003E" w:rsidP="00233ED2">
      <w:pPr>
        <w:spacing w:after="0" w:line="276" w:lineRule="auto"/>
        <w:ind w:firstLine="567"/>
        <w:jc w:val="both"/>
        <w:rPr>
          <w:rFonts w:eastAsia="Times New Roman"/>
          <w:lang w:val="lv-LV" w:eastAsia="lv-LV"/>
        </w:rPr>
      </w:pPr>
      <w:r w:rsidRPr="00DE003E">
        <w:rPr>
          <w:rFonts w:eastAsia="Times New Roman"/>
          <w:lang w:val="lv-LV" w:eastAsia="lv-LV"/>
        </w:rPr>
        <w:t>Pamatojoties uz Administratīvā procesa likuma 129.</w:t>
      </w:r>
      <w:r w:rsidRPr="00DE003E">
        <w:rPr>
          <w:rFonts w:eastAsia="Times New Roman"/>
          <w:vertAlign w:val="superscript"/>
          <w:lang w:val="lv-LV" w:eastAsia="lv-LV"/>
        </w:rPr>
        <w:t>1</w:t>
      </w:r>
      <w:r w:rsidRPr="00DE003E">
        <w:rPr>
          <w:rFonts w:eastAsia="Times New Roman"/>
          <w:lang w:val="lv-LV" w:eastAsia="lv-LV"/>
        </w:rPr>
        <w:t>panta pirmās daļas 1.punktu, 348.panta</w:t>
      </w:r>
      <w:r w:rsidR="00A27A77">
        <w:rPr>
          <w:rFonts w:eastAsia="Times New Roman"/>
          <w:lang w:val="lv-LV" w:eastAsia="lv-LV"/>
        </w:rPr>
        <w:t xml:space="preserve"> pirmās daļas</w:t>
      </w:r>
      <w:r w:rsidRPr="00DE003E">
        <w:rPr>
          <w:rFonts w:eastAsia="Times New Roman"/>
          <w:lang w:val="lv-LV" w:eastAsia="lv-LV"/>
        </w:rPr>
        <w:t xml:space="preserve"> 2.punktu</w:t>
      </w:r>
      <w:r>
        <w:rPr>
          <w:rFonts w:eastAsia="Times New Roman"/>
          <w:lang w:val="lv-LV" w:eastAsia="lv-LV"/>
        </w:rPr>
        <w:t xml:space="preserve"> un 351.pantu, Augstākā tiesa</w:t>
      </w:r>
    </w:p>
    <w:p w:rsidR="00A27A77" w:rsidRDefault="00A27A77" w:rsidP="00233ED2">
      <w:pPr>
        <w:tabs>
          <w:tab w:val="left" w:pos="2700"/>
          <w:tab w:val="left" w:pos="6660"/>
        </w:tabs>
        <w:spacing w:after="0" w:line="276" w:lineRule="auto"/>
        <w:jc w:val="center"/>
        <w:rPr>
          <w:rFonts w:eastAsia="Times New Roman"/>
          <w:b/>
          <w:lang w:val="lv-LV" w:eastAsia="lv-LV"/>
        </w:rPr>
      </w:pPr>
      <w:bookmarkStart w:id="4" w:name="Dropdown14"/>
    </w:p>
    <w:p w:rsidR="00233ED2" w:rsidRPr="00233ED2" w:rsidRDefault="00DE003E" w:rsidP="00653D00">
      <w:pPr>
        <w:tabs>
          <w:tab w:val="left" w:pos="2700"/>
          <w:tab w:val="left" w:pos="6660"/>
        </w:tabs>
        <w:spacing w:after="0" w:line="276" w:lineRule="auto"/>
        <w:jc w:val="center"/>
        <w:rPr>
          <w:rFonts w:eastAsia="Times New Roman"/>
          <w:b/>
          <w:lang w:val="lv-LV" w:eastAsia="lv-LV"/>
        </w:rPr>
      </w:pPr>
      <w:r>
        <w:rPr>
          <w:rFonts w:eastAsia="Times New Roman"/>
          <w:b/>
          <w:lang w:val="lv-LV" w:eastAsia="lv-LV"/>
        </w:rPr>
        <w:t>n</w:t>
      </w:r>
      <w:r w:rsidR="00233ED2" w:rsidRPr="00233ED2">
        <w:rPr>
          <w:rFonts w:eastAsia="Times New Roman"/>
          <w:b/>
          <w:lang w:val="lv-LV" w:eastAsia="lv-LV"/>
        </w:rPr>
        <w:t>osprieda</w:t>
      </w:r>
      <w:bookmarkEnd w:id="4"/>
      <w:r>
        <w:rPr>
          <w:rFonts w:eastAsia="Times New Roman"/>
          <w:b/>
          <w:lang w:val="lv-LV" w:eastAsia="lv-LV"/>
        </w:rPr>
        <w:t>:</w:t>
      </w:r>
    </w:p>
    <w:p w:rsidR="00233ED2" w:rsidRPr="00233ED2" w:rsidRDefault="00233ED2" w:rsidP="00233ED2">
      <w:pPr>
        <w:tabs>
          <w:tab w:val="left" w:pos="2700"/>
          <w:tab w:val="left" w:pos="6660"/>
        </w:tabs>
        <w:spacing w:after="0" w:line="276" w:lineRule="auto"/>
        <w:jc w:val="center"/>
        <w:rPr>
          <w:rFonts w:eastAsia="Times New Roman"/>
          <w:b/>
          <w:bCs/>
          <w:spacing w:val="70"/>
          <w:lang w:val="lv-LV" w:eastAsia="lv-LV"/>
        </w:rPr>
      </w:pPr>
    </w:p>
    <w:p w:rsidR="00DE003E" w:rsidRDefault="00DE003E" w:rsidP="00DE003E">
      <w:pPr>
        <w:spacing w:after="0" w:line="276" w:lineRule="auto"/>
        <w:ind w:firstLine="567"/>
        <w:jc w:val="both"/>
        <w:rPr>
          <w:rFonts w:eastAsia="Times New Roman"/>
          <w:lang w:val="lv-LV" w:eastAsia="lv-LV"/>
        </w:rPr>
      </w:pPr>
      <w:r>
        <w:rPr>
          <w:rFonts w:eastAsia="Times New Roman"/>
          <w:lang w:val="lv-LV" w:eastAsia="lv-LV"/>
        </w:rPr>
        <w:t>a</w:t>
      </w:r>
      <w:r w:rsidRPr="00DE003E">
        <w:rPr>
          <w:rFonts w:eastAsia="Times New Roman"/>
          <w:lang w:val="lv-LV" w:eastAsia="lv-LV"/>
        </w:rPr>
        <w:t xml:space="preserve">tcelt Administratīvās apgabaltiesas </w:t>
      </w:r>
      <w:r w:rsidR="00A27A77">
        <w:rPr>
          <w:rFonts w:eastAsia="Times New Roman"/>
          <w:lang w:val="lv-LV" w:eastAsia="lv-LV"/>
        </w:rPr>
        <w:t xml:space="preserve">2015.gada 15.aprīļa </w:t>
      </w:r>
      <w:r>
        <w:rPr>
          <w:rFonts w:eastAsia="Times New Roman"/>
          <w:lang w:val="lv-LV" w:eastAsia="lv-LV"/>
        </w:rPr>
        <w:t>spriedumu;</w:t>
      </w:r>
    </w:p>
    <w:p w:rsidR="00DE003E" w:rsidRDefault="00DE003E" w:rsidP="00DE003E">
      <w:pPr>
        <w:spacing w:after="0" w:line="276" w:lineRule="auto"/>
        <w:ind w:firstLine="567"/>
        <w:jc w:val="both"/>
        <w:rPr>
          <w:rFonts w:eastAsia="Times New Roman"/>
          <w:lang w:val="lv-LV" w:eastAsia="lv-LV"/>
        </w:rPr>
      </w:pPr>
      <w:r>
        <w:rPr>
          <w:rFonts w:eastAsia="Times New Roman"/>
          <w:lang w:val="lv-LV" w:eastAsia="lv-LV"/>
        </w:rPr>
        <w:t>a</w:t>
      </w:r>
      <w:r w:rsidRPr="00DE003E">
        <w:rPr>
          <w:rFonts w:eastAsia="Times New Roman"/>
          <w:lang w:val="lv-LV" w:eastAsia="lv-LV"/>
        </w:rPr>
        <w:t xml:space="preserve">tmaksāt </w:t>
      </w:r>
      <w:r w:rsidR="00A27A77">
        <w:rPr>
          <w:rFonts w:eastAsia="Times New Roman"/>
          <w:lang w:val="lv-LV" w:eastAsia="lv-LV"/>
        </w:rPr>
        <w:t xml:space="preserve">Valsts ieņēmumu dienestam </w:t>
      </w:r>
      <w:r w:rsidRPr="00DE003E">
        <w:rPr>
          <w:rFonts w:eastAsia="Times New Roman"/>
          <w:lang w:val="lv-LV" w:eastAsia="lv-LV"/>
        </w:rPr>
        <w:t xml:space="preserve">drošības naudu 71,14 </w:t>
      </w:r>
      <w:proofErr w:type="spellStart"/>
      <w:r w:rsidRPr="00DE003E">
        <w:rPr>
          <w:rFonts w:eastAsia="Times New Roman"/>
          <w:i/>
          <w:lang w:val="lv-LV" w:eastAsia="lv-LV"/>
        </w:rPr>
        <w:t>euro</w:t>
      </w:r>
      <w:proofErr w:type="spellEnd"/>
      <w:r>
        <w:rPr>
          <w:rFonts w:eastAsia="Times New Roman"/>
          <w:lang w:val="lv-LV" w:eastAsia="lv-LV"/>
        </w:rPr>
        <w:t xml:space="preserve"> apmērā.</w:t>
      </w:r>
    </w:p>
    <w:p w:rsidR="00233ED2" w:rsidRDefault="00233ED2" w:rsidP="00DE003E">
      <w:pPr>
        <w:spacing w:after="0" w:line="276" w:lineRule="auto"/>
        <w:ind w:firstLine="567"/>
        <w:jc w:val="both"/>
        <w:rPr>
          <w:rFonts w:eastAsia="Times New Roman"/>
          <w:bCs/>
          <w:lang w:val="lv-LV" w:eastAsia="lv-LV"/>
        </w:rPr>
      </w:pPr>
      <w:r w:rsidRPr="00233ED2">
        <w:rPr>
          <w:rFonts w:eastAsia="Times New Roman"/>
          <w:lang w:val="lv-LV" w:eastAsia="lv-LV"/>
        </w:rPr>
        <w:t>Spriedums</w:t>
      </w:r>
      <w:r w:rsidRPr="00233ED2">
        <w:rPr>
          <w:rFonts w:eastAsia="Times New Roman"/>
          <w:bCs/>
          <w:lang w:val="lv-LV" w:eastAsia="lv-LV"/>
        </w:rPr>
        <w:t xml:space="preserve"> nav pārsūdzams.</w:t>
      </w:r>
    </w:p>
    <w:p w:rsidR="006B575A" w:rsidRPr="00DE003E" w:rsidRDefault="006B575A" w:rsidP="00DE003E">
      <w:pPr>
        <w:spacing w:after="0" w:line="276" w:lineRule="auto"/>
        <w:ind w:firstLine="567"/>
        <w:jc w:val="both"/>
        <w:rPr>
          <w:rFonts w:eastAsia="Times New Roman"/>
          <w:lang w:val="lv-LV" w:eastAsia="lv-LV"/>
        </w:rPr>
      </w:pPr>
    </w:p>
    <w:p w:rsidR="00233ED2" w:rsidRDefault="00233ED2" w:rsidP="00233ED2">
      <w:pPr>
        <w:tabs>
          <w:tab w:val="left" w:pos="4111"/>
          <w:tab w:val="left" w:pos="4820"/>
          <w:tab w:val="left" w:pos="6660"/>
        </w:tabs>
        <w:spacing w:after="0" w:line="276" w:lineRule="auto"/>
        <w:ind w:firstLine="567"/>
        <w:jc w:val="both"/>
        <w:rPr>
          <w:rFonts w:eastAsia="Times New Roman"/>
          <w:lang w:val="lv-LV" w:eastAsia="lv-LV"/>
        </w:rPr>
      </w:pPr>
    </w:p>
    <w:p w:rsidR="006B575A" w:rsidRDefault="006B575A" w:rsidP="00233ED2">
      <w:pPr>
        <w:tabs>
          <w:tab w:val="left" w:pos="4111"/>
          <w:tab w:val="left" w:pos="4820"/>
          <w:tab w:val="left" w:pos="6660"/>
        </w:tabs>
        <w:spacing w:after="0" w:line="276" w:lineRule="auto"/>
        <w:ind w:firstLine="567"/>
        <w:jc w:val="both"/>
        <w:rPr>
          <w:rFonts w:eastAsia="Times New Roman"/>
          <w:b/>
          <w:lang w:val="lv-LV" w:eastAsia="lv-LV"/>
        </w:rPr>
      </w:pPr>
      <w:r w:rsidRPr="006B575A">
        <w:rPr>
          <w:rFonts w:eastAsia="Times New Roman"/>
          <w:b/>
          <w:lang w:val="lv-LV" w:eastAsia="lv-LV"/>
        </w:rPr>
        <w:t>Tiesību aktu un nolēmumu rādītājs</w:t>
      </w:r>
    </w:p>
    <w:p w:rsidR="00546D01" w:rsidRDefault="00546D01" w:rsidP="006B575A">
      <w:pPr>
        <w:tabs>
          <w:tab w:val="left" w:pos="4111"/>
          <w:tab w:val="left" w:pos="4820"/>
          <w:tab w:val="left" w:pos="6660"/>
        </w:tabs>
        <w:spacing w:after="0" w:line="276" w:lineRule="auto"/>
        <w:jc w:val="both"/>
        <w:rPr>
          <w:rFonts w:eastAsia="Times New Roman"/>
          <w:lang w:val="lv-LV" w:eastAsia="lv-LV"/>
        </w:rPr>
      </w:pPr>
      <w:r>
        <w:rPr>
          <w:rFonts w:eastAsia="Times New Roman"/>
          <w:lang w:val="lv-LV" w:eastAsia="lv-LV"/>
        </w:rPr>
        <w:t>Likums</w:t>
      </w:r>
      <w:r w:rsidR="006B575A" w:rsidRPr="006B575A">
        <w:rPr>
          <w:rFonts w:eastAsia="Times New Roman"/>
          <w:lang w:val="lv-LV" w:eastAsia="lv-LV"/>
        </w:rPr>
        <w:t xml:space="preserve"> „Par iedzīvotāju i</w:t>
      </w:r>
      <w:r>
        <w:rPr>
          <w:rFonts w:eastAsia="Times New Roman"/>
          <w:lang w:val="lv-LV" w:eastAsia="lv-LV"/>
        </w:rPr>
        <w:t xml:space="preserve">enākuma nodokli” </w:t>
      </w:r>
    </w:p>
    <w:p w:rsidR="006B575A" w:rsidRDefault="00546D01" w:rsidP="00546D01">
      <w:pPr>
        <w:tabs>
          <w:tab w:val="left" w:pos="4111"/>
          <w:tab w:val="left" w:pos="4820"/>
          <w:tab w:val="left" w:pos="6660"/>
        </w:tabs>
        <w:spacing w:after="0" w:line="276" w:lineRule="auto"/>
        <w:ind w:firstLine="567"/>
        <w:jc w:val="both"/>
        <w:rPr>
          <w:rFonts w:eastAsia="Times New Roman"/>
          <w:lang w:val="lv-LV" w:eastAsia="lv-LV"/>
        </w:rPr>
      </w:pPr>
      <w:r>
        <w:rPr>
          <w:rFonts w:eastAsia="Times New Roman"/>
          <w:lang w:val="lv-LV" w:eastAsia="lv-LV"/>
        </w:rPr>
        <w:t>9.panta pirmā daļa</w:t>
      </w:r>
    </w:p>
    <w:p w:rsidR="00546D01" w:rsidRDefault="00546D01" w:rsidP="00546D01">
      <w:pPr>
        <w:tabs>
          <w:tab w:val="left" w:pos="4111"/>
          <w:tab w:val="left" w:pos="4820"/>
          <w:tab w:val="left" w:pos="6660"/>
        </w:tabs>
        <w:spacing w:after="0" w:line="276" w:lineRule="auto"/>
        <w:ind w:firstLine="567"/>
        <w:jc w:val="both"/>
        <w:rPr>
          <w:rFonts w:eastAsia="Times New Roman"/>
          <w:lang w:val="lv-LV" w:eastAsia="lv-LV"/>
        </w:rPr>
      </w:pPr>
      <w:r>
        <w:rPr>
          <w:rFonts w:eastAsia="Times New Roman"/>
          <w:lang w:val="lv-LV" w:eastAsia="lv-LV"/>
        </w:rPr>
        <w:t>9.panta 3.</w:t>
      </w:r>
      <w:r w:rsidRPr="00546D01">
        <w:rPr>
          <w:rFonts w:eastAsia="Times New Roman"/>
          <w:vertAlign w:val="superscript"/>
          <w:lang w:val="lv-LV" w:eastAsia="lv-LV"/>
        </w:rPr>
        <w:t>1</w:t>
      </w:r>
      <w:r>
        <w:rPr>
          <w:rFonts w:eastAsia="Times New Roman"/>
          <w:lang w:val="lv-LV" w:eastAsia="lv-LV"/>
        </w:rPr>
        <w:t xml:space="preserve"> un  </w:t>
      </w:r>
      <w:r w:rsidRPr="00546D01">
        <w:rPr>
          <w:rFonts w:eastAsia="Times New Roman"/>
          <w:lang w:val="lv-LV" w:eastAsia="lv-LV"/>
        </w:rPr>
        <w:t>3.</w:t>
      </w:r>
      <w:r w:rsidRPr="00546D01">
        <w:rPr>
          <w:rFonts w:eastAsia="Times New Roman"/>
          <w:vertAlign w:val="superscript"/>
          <w:lang w:val="lv-LV" w:eastAsia="lv-LV"/>
        </w:rPr>
        <w:t>5</w:t>
      </w:r>
      <w:r>
        <w:rPr>
          <w:rFonts w:eastAsia="Times New Roman"/>
          <w:lang w:val="lv-LV" w:eastAsia="lv-LV"/>
        </w:rPr>
        <w:t>daļa</w:t>
      </w:r>
    </w:p>
    <w:p w:rsidR="00546D01" w:rsidRDefault="00546D01" w:rsidP="00546D01">
      <w:pPr>
        <w:tabs>
          <w:tab w:val="left" w:pos="4111"/>
          <w:tab w:val="left" w:pos="4820"/>
          <w:tab w:val="left" w:pos="6660"/>
        </w:tabs>
        <w:spacing w:after="0" w:line="276" w:lineRule="auto"/>
        <w:ind w:firstLine="567"/>
        <w:jc w:val="both"/>
        <w:rPr>
          <w:rFonts w:eastAsia="Times New Roman"/>
          <w:lang w:val="lv-LV" w:eastAsia="lv-LV"/>
        </w:rPr>
      </w:pPr>
      <w:r w:rsidRPr="00546D01">
        <w:rPr>
          <w:rFonts w:eastAsia="Times New Roman"/>
          <w:lang w:val="lv-LV" w:eastAsia="lv-LV"/>
        </w:rPr>
        <w:t>pārejas noteikumu 76.punkts</w:t>
      </w:r>
    </w:p>
    <w:p w:rsidR="006B575A" w:rsidRDefault="00795A6B" w:rsidP="003C0A47">
      <w:pPr>
        <w:tabs>
          <w:tab w:val="left" w:pos="4111"/>
          <w:tab w:val="left" w:pos="4820"/>
          <w:tab w:val="left" w:pos="6660"/>
        </w:tabs>
        <w:spacing w:after="0" w:line="276" w:lineRule="auto"/>
        <w:jc w:val="both"/>
        <w:rPr>
          <w:rFonts w:eastAsia="Times New Roman"/>
          <w:lang w:val="lv-LV" w:eastAsia="lv-LV"/>
        </w:rPr>
      </w:pPr>
      <w:r w:rsidRPr="00795A6B">
        <w:rPr>
          <w:rFonts w:eastAsia="Times New Roman"/>
          <w:lang w:val="lv-LV" w:eastAsia="lv-LV"/>
        </w:rPr>
        <w:t>Padomes 2006.gada 27.jūlija Regula (EK) Nr.1198/2006 par Eiropas Zivsaimniecī</w:t>
      </w:r>
      <w:r w:rsidR="00104B55">
        <w:rPr>
          <w:rFonts w:eastAsia="Times New Roman"/>
          <w:lang w:val="lv-LV" w:eastAsia="lv-LV"/>
        </w:rPr>
        <w:t xml:space="preserve">bas fondu </w:t>
      </w:r>
    </w:p>
    <w:p w:rsidR="00714A44" w:rsidRDefault="00714A44" w:rsidP="00795A6B">
      <w:pPr>
        <w:tabs>
          <w:tab w:val="left" w:pos="4111"/>
          <w:tab w:val="left" w:pos="4820"/>
          <w:tab w:val="left" w:pos="6660"/>
        </w:tabs>
        <w:spacing w:after="0" w:line="276" w:lineRule="auto"/>
        <w:jc w:val="both"/>
        <w:rPr>
          <w:rFonts w:eastAsia="Times New Roman"/>
          <w:lang w:val="lv-LV" w:eastAsia="lv-LV"/>
        </w:rPr>
      </w:pPr>
      <w:r w:rsidRPr="00714A44">
        <w:rPr>
          <w:rFonts w:eastAsia="Times New Roman"/>
          <w:lang w:val="lv-LV" w:eastAsia="lv-LV"/>
        </w:rPr>
        <w:t>Eiropas Savienības Tie</w:t>
      </w:r>
      <w:r w:rsidR="00563DD6">
        <w:rPr>
          <w:rFonts w:eastAsia="Times New Roman"/>
          <w:lang w:val="lv-LV" w:eastAsia="lv-LV"/>
        </w:rPr>
        <w:t>sas 2016.gada 28.aprīļa rīkojums lietā</w:t>
      </w:r>
      <w:r w:rsidRPr="00714A44">
        <w:rPr>
          <w:rFonts w:eastAsia="Times New Roman"/>
          <w:lang w:val="lv-LV" w:eastAsia="lv-LV"/>
        </w:rPr>
        <w:t xml:space="preserve"> C-462/15, ECLI:EU:C:2016:317</w:t>
      </w:r>
    </w:p>
    <w:p w:rsidR="00795A6B" w:rsidRDefault="00795A6B" w:rsidP="00795A6B">
      <w:pPr>
        <w:tabs>
          <w:tab w:val="left" w:pos="4111"/>
          <w:tab w:val="left" w:pos="4820"/>
          <w:tab w:val="left" w:pos="6660"/>
        </w:tabs>
        <w:spacing w:after="0" w:line="276" w:lineRule="auto"/>
        <w:jc w:val="both"/>
        <w:rPr>
          <w:rFonts w:eastAsia="Times New Roman"/>
          <w:lang w:val="lv-LV" w:eastAsia="lv-LV"/>
        </w:rPr>
      </w:pPr>
      <w:r w:rsidRPr="00795A6B">
        <w:rPr>
          <w:rFonts w:eastAsia="Times New Roman"/>
          <w:lang w:val="lv-LV" w:eastAsia="lv-LV"/>
        </w:rPr>
        <w:lastRenderedPageBreak/>
        <w:t>Eiropas Savienības Tiesa</w:t>
      </w:r>
      <w:r w:rsidR="00563DD6">
        <w:rPr>
          <w:rFonts w:eastAsia="Times New Roman"/>
          <w:lang w:val="lv-LV" w:eastAsia="lv-LV"/>
        </w:rPr>
        <w:t>s 2007.gada 25.oktobra spriedums</w:t>
      </w:r>
      <w:r w:rsidRPr="00795A6B">
        <w:rPr>
          <w:rFonts w:eastAsia="Times New Roman"/>
          <w:lang w:val="lv-LV" w:eastAsia="lv-LV"/>
        </w:rPr>
        <w:t xml:space="preserve"> lietā </w:t>
      </w:r>
      <w:proofErr w:type="spellStart"/>
      <w:r w:rsidRPr="00795A6B">
        <w:rPr>
          <w:rFonts w:eastAsia="Times New Roman"/>
          <w:lang w:val="lv-LV" w:eastAsia="lv-LV"/>
        </w:rPr>
        <w:t>Agenzia</w:t>
      </w:r>
      <w:proofErr w:type="spellEnd"/>
      <w:r w:rsidRPr="00795A6B">
        <w:rPr>
          <w:rFonts w:eastAsia="Times New Roman"/>
          <w:lang w:val="lv-LV" w:eastAsia="lv-LV"/>
        </w:rPr>
        <w:t xml:space="preserve"> </w:t>
      </w:r>
      <w:proofErr w:type="spellStart"/>
      <w:r w:rsidRPr="00795A6B">
        <w:rPr>
          <w:rFonts w:eastAsia="Times New Roman"/>
          <w:lang w:val="lv-LV" w:eastAsia="lv-LV"/>
        </w:rPr>
        <w:t>delle</w:t>
      </w:r>
      <w:proofErr w:type="spellEnd"/>
      <w:r w:rsidRPr="00795A6B">
        <w:rPr>
          <w:rFonts w:eastAsia="Times New Roman"/>
          <w:lang w:val="lv-LV" w:eastAsia="lv-LV"/>
        </w:rPr>
        <w:t xml:space="preserve"> </w:t>
      </w:r>
      <w:proofErr w:type="spellStart"/>
      <w:r w:rsidRPr="00795A6B">
        <w:rPr>
          <w:rFonts w:eastAsia="Times New Roman"/>
          <w:lang w:val="lv-LV" w:eastAsia="lv-LV"/>
        </w:rPr>
        <w:t>Entrate</w:t>
      </w:r>
      <w:proofErr w:type="spellEnd"/>
      <w:r w:rsidRPr="00795A6B">
        <w:rPr>
          <w:rFonts w:eastAsia="Times New Roman"/>
          <w:lang w:val="lv-LV" w:eastAsia="lv-LV"/>
        </w:rPr>
        <w:t xml:space="preserve"> - </w:t>
      </w:r>
      <w:proofErr w:type="spellStart"/>
      <w:r w:rsidRPr="00795A6B">
        <w:rPr>
          <w:rFonts w:eastAsia="Times New Roman"/>
          <w:lang w:val="lv-LV" w:eastAsia="lv-LV"/>
        </w:rPr>
        <w:t>Ufficio</w:t>
      </w:r>
      <w:proofErr w:type="spellEnd"/>
      <w:r w:rsidRPr="00795A6B">
        <w:rPr>
          <w:rFonts w:eastAsia="Times New Roman"/>
          <w:lang w:val="lv-LV" w:eastAsia="lv-LV"/>
        </w:rPr>
        <w:t xml:space="preserve"> </w:t>
      </w:r>
      <w:proofErr w:type="spellStart"/>
      <w:r w:rsidRPr="00795A6B">
        <w:rPr>
          <w:rFonts w:eastAsia="Times New Roman"/>
          <w:lang w:val="lv-LV" w:eastAsia="lv-LV"/>
        </w:rPr>
        <w:t>di</w:t>
      </w:r>
      <w:proofErr w:type="spellEnd"/>
      <w:r w:rsidRPr="00795A6B">
        <w:rPr>
          <w:rFonts w:eastAsia="Times New Roman"/>
          <w:lang w:val="lv-LV" w:eastAsia="lv-LV"/>
        </w:rPr>
        <w:t xml:space="preserve"> </w:t>
      </w:r>
      <w:proofErr w:type="spellStart"/>
      <w:r w:rsidRPr="00795A6B">
        <w:rPr>
          <w:rFonts w:eastAsia="Times New Roman"/>
          <w:lang w:val="lv-LV" w:eastAsia="lv-LV"/>
        </w:rPr>
        <w:t>Genova</w:t>
      </w:r>
      <w:proofErr w:type="spellEnd"/>
      <w:r w:rsidRPr="00795A6B">
        <w:rPr>
          <w:rFonts w:eastAsia="Times New Roman"/>
          <w:lang w:val="lv-LV" w:eastAsia="lv-LV"/>
        </w:rPr>
        <w:t xml:space="preserve"> </w:t>
      </w:r>
      <w:r w:rsidR="00714A44">
        <w:rPr>
          <w:rFonts w:eastAsia="Times New Roman"/>
          <w:lang w:val="lv-LV" w:eastAsia="lv-LV"/>
        </w:rPr>
        <w:t>1, C-427/05, ECLI:EU:C:2007:630</w:t>
      </w:r>
    </w:p>
    <w:p w:rsidR="006B575A" w:rsidRPr="006B575A" w:rsidRDefault="006B575A" w:rsidP="00795A6B">
      <w:pPr>
        <w:tabs>
          <w:tab w:val="left" w:pos="4111"/>
          <w:tab w:val="left" w:pos="4820"/>
          <w:tab w:val="left" w:pos="6660"/>
        </w:tabs>
        <w:spacing w:after="0" w:line="276" w:lineRule="auto"/>
        <w:jc w:val="both"/>
        <w:rPr>
          <w:rFonts w:eastAsia="Times New Roman"/>
          <w:lang w:val="lv-LV" w:eastAsia="lv-LV"/>
        </w:rPr>
      </w:pPr>
      <w:r w:rsidRPr="006B575A">
        <w:rPr>
          <w:rFonts w:eastAsia="Times New Roman"/>
          <w:lang w:val="lv-LV" w:eastAsia="lv-LV"/>
        </w:rPr>
        <w:t>Augstākās tiesas</w:t>
      </w:r>
      <w:r>
        <w:rPr>
          <w:rFonts w:eastAsia="Times New Roman"/>
          <w:lang w:val="lv-LV" w:eastAsia="lv-LV"/>
        </w:rPr>
        <w:t xml:space="preserve"> 2016.gada 28.decembra spriedums</w:t>
      </w:r>
      <w:r w:rsidRPr="006B575A">
        <w:rPr>
          <w:rFonts w:eastAsia="Times New Roman"/>
          <w:lang w:val="lv-LV" w:eastAsia="lv-LV"/>
        </w:rPr>
        <w:t xml:space="preserve"> lietā Nr. SKA-14/2016</w:t>
      </w:r>
      <w:r w:rsidR="00795A6B">
        <w:rPr>
          <w:rFonts w:eastAsia="Times New Roman"/>
          <w:lang w:val="lv-LV" w:eastAsia="lv-LV"/>
        </w:rPr>
        <w:t xml:space="preserve"> (</w:t>
      </w:r>
      <w:r w:rsidR="00795A6B" w:rsidRPr="00795A6B">
        <w:rPr>
          <w:rFonts w:eastAsia="Times New Roman"/>
          <w:lang w:val="lv-LV" w:eastAsia="lv-LV"/>
        </w:rPr>
        <w:t>A420367212</w:t>
      </w:r>
      <w:r w:rsidR="00795A6B">
        <w:rPr>
          <w:rFonts w:eastAsia="Times New Roman"/>
          <w:lang w:val="lv-LV" w:eastAsia="lv-LV"/>
        </w:rPr>
        <w:t>)</w:t>
      </w:r>
    </w:p>
    <w:p w:rsidR="00233ED2" w:rsidRPr="003E2AF4" w:rsidRDefault="00233ED2" w:rsidP="003E2AF4">
      <w:pPr>
        <w:spacing w:after="0" w:line="240" w:lineRule="auto"/>
        <w:rPr>
          <w:rFonts w:eastAsia="Times New Roman"/>
          <w:color w:val="FFFFFF" w:themeColor="background1"/>
          <w:lang w:val="lv-LV" w:eastAsia="lv-LV"/>
        </w:rPr>
      </w:pPr>
      <w:r w:rsidRPr="003E2AF4">
        <w:rPr>
          <w:rFonts w:eastAsia="Times New Roman"/>
          <w:color w:val="FFFFFF" w:themeColor="background1"/>
          <w:lang w:val="lv-LV" w:eastAsia="lv-LV"/>
        </w:rPr>
        <w:t>NORAKSTS PAREIZS</w:t>
      </w:r>
    </w:p>
    <w:p w:rsidR="00233ED2" w:rsidRPr="003E2AF4" w:rsidRDefault="00233ED2" w:rsidP="003E2AF4">
      <w:pPr>
        <w:spacing w:after="0" w:line="240" w:lineRule="auto"/>
        <w:rPr>
          <w:rFonts w:eastAsia="Times New Roman"/>
          <w:color w:val="FFFFFF" w:themeColor="background1"/>
          <w:lang w:val="lv-LV" w:eastAsia="lv-LV"/>
        </w:rPr>
      </w:pPr>
      <w:r w:rsidRPr="003E2AF4">
        <w:rPr>
          <w:rFonts w:eastAsia="Times New Roman"/>
          <w:color w:val="FFFFFF" w:themeColor="background1"/>
          <w:lang w:val="lv-LV" w:eastAsia="lv-LV"/>
        </w:rPr>
        <w:t>Augstākās tiesas</w:t>
      </w:r>
    </w:p>
    <w:p w:rsidR="00233ED2" w:rsidRPr="003E2AF4" w:rsidRDefault="00233ED2" w:rsidP="003E2AF4">
      <w:pPr>
        <w:spacing w:after="0" w:line="240" w:lineRule="auto"/>
        <w:rPr>
          <w:rFonts w:eastAsia="Times New Roman"/>
          <w:color w:val="FFFFFF" w:themeColor="background1"/>
          <w:lang w:val="lv-LV" w:eastAsia="lv-LV"/>
        </w:rPr>
      </w:pPr>
      <w:r w:rsidRPr="003E2AF4">
        <w:rPr>
          <w:rFonts w:eastAsia="Times New Roman"/>
          <w:color w:val="FFFFFF" w:themeColor="background1"/>
          <w:lang w:val="lv-LV" w:eastAsia="lv-LV"/>
        </w:rPr>
        <w:t>Administratīvo lietu departamenta</w:t>
      </w:r>
    </w:p>
    <w:p w:rsidR="00BA187A" w:rsidRPr="003E2AF4" w:rsidRDefault="00BA187A" w:rsidP="00BA187A">
      <w:pPr>
        <w:spacing w:after="0" w:line="240" w:lineRule="auto"/>
        <w:rPr>
          <w:rFonts w:eastAsia="Times New Roman"/>
          <w:color w:val="FFFFFF" w:themeColor="background1"/>
          <w:lang w:val="lv-LV" w:eastAsia="lv-LV"/>
        </w:rPr>
      </w:pPr>
      <w:r>
        <w:rPr>
          <w:rFonts w:eastAsia="Times New Roman"/>
          <w:color w:val="FFFFFF" w:themeColor="background1"/>
          <w:lang w:val="lv-LV" w:eastAsia="lv-LV"/>
        </w:rPr>
        <w:t xml:space="preserve">tiesnese </w:t>
      </w:r>
      <w:r>
        <w:rPr>
          <w:rFonts w:eastAsia="Times New Roman"/>
          <w:color w:val="FFFFFF" w:themeColor="background1"/>
          <w:lang w:val="lv-LV" w:eastAsia="lv-LV"/>
        </w:rPr>
        <w:tab/>
      </w:r>
      <w:r>
        <w:rPr>
          <w:rFonts w:eastAsia="Times New Roman"/>
          <w:color w:val="FFFFFF" w:themeColor="background1"/>
          <w:lang w:val="lv-LV" w:eastAsia="lv-LV"/>
        </w:rPr>
        <w:tab/>
      </w:r>
      <w:r>
        <w:rPr>
          <w:rFonts w:eastAsia="Times New Roman"/>
          <w:color w:val="FFFFFF" w:themeColor="background1"/>
          <w:lang w:val="lv-LV" w:eastAsia="lv-LV"/>
        </w:rPr>
        <w:tab/>
      </w:r>
      <w:r>
        <w:rPr>
          <w:rFonts w:eastAsia="Times New Roman"/>
          <w:color w:val="FFFFFF" w:themeColor="background1"/>
          <w:lang w:val="lv-LV" w:eastAsia="lv-LV"/>
        </w:rPr>
        <w:tab/>
      </w:r>
      <w:r>
        <w:rPr>
          <w:rFonts w:eastAsia="Times New Roman"/>
          <w:color w:val="FFFFFF" w:themeColor="background1"/>
          <w:lang w:val="lv-LV" w:eastAsia="lv-LV"/>
        </w:rPr>
        <w:tab/>
      </w:r>
      <w:r>
        <w:rPr>
          <w:rFonts w:eastAsia="Times New Roman"/>
          <w:color w:val="FFFFFF" w:themeColor="background1"/>
          <w:lang w:val="lv-LV" w:eastAsia="lv-LV"/>
        </w:rPr>
        <w:tab/>
      </w:r>
      <w:bookmarkStart w:id="5" w:name="_GoBack"/>
      <w:bookmarkEnd w:id="5"/>
    </w:p>
    <w:p w:rsidR="00BA133A" w:rsidRPr="003E2AF4" w:rsidRDefault="00BA133A" w:rsidP="003E2AF4">
      <w:pPr>
        <w:spacing w:after="0" w:line="240" w:lineRule="auto"/>
        <w:rPr>
          <w:rFonts w:eastAsia="Times New Roman"/>
          <w:color w:val="FFFFFF" w:themeColor="background1"/>
          <w:lang w:val="lv-LV" w:eastAsia="lv-LV"/>
        </w:rPr>
      </w:pPr>
    </w:p>
    <w:sectPr w:rsidR="00BA133A" w:rsidRPr="003E2AF4" w:rsidSect="003E2AF4">
      <w:footerReference w:type="even" r:id="rId6"/>
      <w:footerReference w:type="default" r:id="rId7"/>
      <w:pgSz w:w="11906" w:h="16838"/>
      <w:pgMar w:top="964" w:right="964" w:bottom="964"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408" w:rsidRDefault="00DD1408" w:rsidP="00233ED2">
      <w:pPr>
        <w:spacing w:after="0" w:line="240" w:lineRule="auto"/>
      </w:pPr>
      <w:r>
        <w:separator/>
      </w:r>
    </w:p>
  </w:endnote>
  <w:endnote w:type="continuationSeparator" w:id="0">
    <w:p w:rsidR="00DD1408" w:rsidRDefault="00DD1408" w:rsidP="00233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B2B" w:rsidRDefault="004E3BD4" w:rsidP="00D16833">
    <w:pPr>
      <w:pStyle w:val="Footer"/>
      <w:framePr w:wrap="around" w:vAnchor="text" w:hAnchor="margin" w:xAlign="center" w:y="1"/>
      <w:rPr>
        <w:rStyle w:val="PageNumber"/>
      </w:rPr>
    </w:pPr>
    <w:r>
      <w:rPr>
        <w:rStyle w:val="PageNumber"/>
      </w:rPr>
      <w:fldChar w:fldCharType="begin"/>
    </w:r>
    <w:r w:rsidR="0028676D">
      <w:rPr>
        <w:rStyle w:val="PageNumber"/>
      </w:rPr>
      <w:instrText xml:space="preserve">PAGE  </w:instrText>
    </w:r>
    <w:r>
      <w:rPr>
        <w:rStyle w:val="PageNumber"/>
      </w:rPr>
      <w:fldChar w:fldCharType="end"/>
    </w:r>
  </w:p>
  <w:p w:rsidR="005B3B2B" w:rsidRDefault="00DD14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7635816"/>
      <w:docPartObj>
        <w:docPartGallery w:val="Page Numbers (Bottom of Page)"/>
        <w:docPartUnique/>
      </w:docPartObj>
    </w:sdtPr>
    <w:sdtEndPr/>
    <w:sdtContent>
      <w:sdt>
        <w:sdtPr>
          <w:id w:val="1728636285"/>
          <w:docPartObj>
            <w:docPartGallery w:val="Page Numbers (Top of Page)"/>
            <w:docPartUnique/>
          </w:docPartObj>
        </w:sdtPr>
        <w:sdtEndPr/>
        <w:sdtContent>
          <w:p w:rsidR="00233ED2" w:rsidRPr="00233ED2" w:rsidRDefault="004E3BD4">
            <w:pPr>
              <w:pStyle w:val="Footer"/>
              <w:jc w:val="center"/>
            </w:pPr>
            <w:r w:rsidRPr="00233ED2">
              <w:rPr>
                <w:bCs/>
              </w:rPr>
              <w:fldChar w:fldCharType="begin"/>
            </w:r>
            <w:r w:rsidR="00233ED2" w:rsidRPr="00233ED2">
              <w:rPr>
                <w:bCs/>
              </w:rPr>
              <w:instrText xml:space="preserve"> PAGE </w:instrText>
            </w:r>
            <w:r w:rsidRPr="00233ED2">
              <w:rPr>
                <w:bCs/>
              </w:rPr>
              <w:fldChar w:fldCharType="separate"/>
            </w:r>
            <w:r w:rsidR="00BA187A">
              <w:rPr>
                <w:bCs/>
                <w:noProof/>
              </w:rPr>
              <w:t>6</w:t>
            </w:r>
            <w:r w:rsidRPr="00233ED2">
              <w:rPr>
                <w:bCs/>
              </w:rPr>
              <w:fldChar w:fldCharType="end"/>
            </w:r>
            <w:r w:rsidR="00233ED2" w:rsidRPr="00233ED2">
              <w:rPr>
                <w:bCs/>
              </w:rPr>
              <w:t xml:space="preserve">. </w:t>
            </w:r>
            <w:proofErr w:type="spellStart"/>
            <w:r w:rsidR="00233ED2" w:rsidRPr="00233ED2">
              <w:rPr>
                <w:bCs/>
              </w:rPr>
              <w:t>lapa</w:t>
            </w:r>
            <w:proofErr w:type="spellEnd"/>
            <w:r w:rsidR="00233ED2" w:rsidRPr="00233ED2">
              <w:t xml:space="preserve"> no </w:t>
            </w:r>
            <w:r w:rsidRPr="00233ED2">
              <w:rPr>
                <w:bCs/>
              </w:rPr>
              <w:fldChar w:fldCharType="begin"/>
            </w:r>
            <w:r w:rsidR="00233ED2" w:rsidRPr="00233ED2">
              <w:rPr>
                <w:bCs/>
              </w:rPr>
              <w:instrText xml:space="preserve"> NUMPAGES  </w:instrText>
            </w:r>
            <w:r w:rsidRPr="00233ED2">
              <w:rPr>
                <w:bCs/>
              </w:rPr>
              <w:fldChar w:fldCharType="separate"/>
            </w:r>
            <w:r w:rsidR="00BA187A">
              <w:rPr>
                <w:bCs/>
                <w:noProof/>
              </w:rPr>
              <w:t>6</w:t>
            </w:r>
            <w:r w:rsidRPr="00233ED2">
              <w:rPr>
                <w:bCs/>
              </w:rPr>
              <w:fldChar w:fldCharType="end"/>
            </w:r>
          </w:p>
        </w:sdtContent>
      </w:sdt>
    </w:sdtContent>
  </w:sdt>
  <w:p w:rsidR="005B3B2B" w:rsidRDefault="00DD1408" w:rsidP="00427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408" w:rsidRDefault="00DD1408" w:rsidP="00233ED2">
      <w:pPr>
        <w:spacing w:after="0" w:line="240" w:lineRule="auto"/>
      </w:pPr>
      <w:r>
        <w:separator/>
      </w:r>
    </w:p>
  </w:footnote>
  <w:footnote w:type="continuationSeparator" w:id="0">
    <w:p w:rsidR="00DD1408" w:rsidRDefault="00DD1408" w:rsidP="00233E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FF5"/>
    <w:rsid w:val="00021658"/>
    <w:rsid w:val="00053845"/>
    <w:rsid w:val="00084A6B"/>
    <w:rsid w:val="000974B5"/>
    <w:rsid w:val="000B4F06"/>
    <w:rsid w:val="000B62CC"/>
    <w:rsid w:val="000D41DB"/>
    <w:rsid w:val="000D6F6E"/>
    <w:rsid w:val="000E3AB9"/>
    <w:rsid w:val="00104B55"/>
    <w:rsid w:val="00176804"/>
    <w:rsid w:val="001B72C4"/>
    <w:rsid w:val="001D0614"/>
    <w:rsid w:val="001F3592"/>
    <w:rsid w:val="001F3737"/>
    <w:rsid w:val="001F5F54"/>
    <w:rsid w:val="00233ED2"/>
    <w:rsid w:val="002846F2"/>
    <w:rsid w:val="0028676D"/>
    <w:rsid w:val="002A08CE"/>
    <w:rsid w:val="002A11D8"/>
    <w:rsid w:val="002B3528"/>
    <w:rsid w:val="003B6270"/>
    <w:rsid w:val="003C0A47"/>
    <w:rsid w:val="003C42EA"/>
    <w:rsid w:val="003E2AF4"/>
    <w:rsid w:val="00403993"/>
    <w:rsid w:val="00416196"/>
    <w:rsid w:val="00444594"/>
    <w:rsid w:val="0048445A"/>
    <w:rsid w:val="004A12AD"/>
    <w:rsid w:val="004A4EC2"/>
    <w:rsid w:val="004D72F7"/>
    <w:rsid w:val="004E3BD4"/>
    <w:rsid w:val="004E7DC8"/>
    <w:rsid w:val="005462D7"/>
    <w:rsid w:val="00546D01"/>
    <w:rsid w:val="00554CE2"/>
    <w:rsid w:val="00563DD6"/>
    <w:rsid w:val="006071E7"/>
    <w:rsid w:val="006456C7"/>
    <w:rsid w:val="00653D00"/>
    <w:rsid w:val="00680602"/>
    <w:rsid w:val="006B575A"/>
    <w:rsid w:val="006C0EC1"/>
    <w:rsid w:val="00706A1C"/>
    <w:rsid w:val="00714A44"/>
    <w:rsid w:val="007301B5"/>
    <w:rsid w:val="007412AE"/>
    <w:rsid w:val="00752154"/>
    <w:rsid w:val="00795A6B"/>
    <w:rsid w:val="007D4851"/>
    <w:rsid w:val="007E042A"/>
    <w:rsid w:val="00801FD4"/>
    <w:rsid w:val="008023C4"/>
    <w:rsid w:val="00842BE5"/>
    <w:rsid w:val="00884F28"/>
    <w:rsid w:val="008C37D2"/>
    <w:rsid w:val="008D7FB4"/>
    <w:rsid w:val="00900463"/>
    <w:rsid w:val="0093249D"/>
    <w:rsid w:val="00991A21"/>
    <w:rsid w:val="00992FA5"/>
    <w:rsid w:val="009B6059"/>
    <w:rsid w:val="009F095D"/>
    <w:rsid w:val="00A25F95"/>
    <w:rsid w:val="00A27A77"/>
    <w:rsid w:val="00A767EC"/>
    <w:rsid w:val="00AC7C97"/>
    <w:rsid w:val="00B37167"/>
    <w:rsid w:val="00B66EF8"/>
    <w:rsid w:val="00B86F8F"/>
    <w:rsid w:val="00B963D2"/>
    <w:rsid w:val="00BA133A"/>
    <w:rsid w:val="00BA187A"/>
    <w:rsid w:val="00BA75AA"/>
    <w:rsid w:val="00BF4B83"/>
    <w:rsid w:val="00C4702E"/>
    <w:rsid w:val="00C51FF5"/>
    <w:rsid w:val="00C712D5"/>
    <w:rsid w:val="00C8332C"/>
    <w:rsid w:val="00CC257E"/>
    <w:rsid w:val="00CE5513"/>
    <w:rsid w:val="00D00A80"/>
    <w:rsid w:val="00D114E7"/>
    <w:rsid w:val="00DB3EC3"/>
    <w:rsid w:val="00DD1408"/>
    <w:rsid w:val="00DE003E"/>
    <w:rsid w:val="00E160DE"/>
    <w:rsid w:val="00E2722E"/>
    <w:rsid w:val="00E27910"/>
    <w:rsid w:val="00E37F0F"/>
    <w:rsid w:val="00E91EFF"/>
    <w:rsid w:val="00E93C13"/>
    <w:rsid w:val="00ED0161"/>
    <w:rsid w:val="00ED2EAF"/>
    <w:rsid w:val="00ED5A9C"/>
    <w:rsid w:val="00EF52DA"/>
    <w:rsid w:val="00F4492E"/>
    <w:rsid w:val="00FA5C85"/>
    <w:rsid w:val="00FB03AE"/>
    <w:rsid w:val="00FE6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1FF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33ED2"/>
    <w:pPr>
      <w:spacing w:line="256"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33ED2"/>
    <w:pPr>
      <w:tabs>
        <w:tab w:val="center" w:pos="4320"/>
        <w:tab w:val="right" w:pos="8640"/>
      </w:tabs>
      <w:spacing w:after="0" w:line="240" w:lineRule="auto"/>
    </w:pPr>
  </w:style>
  <w:style w:type="character" w:customStyle="1" w:styleId="FooterChar">
    <w:name w:val="Footer Char"/>
    <w:basedOn w:val="DefaultParagraphFont"/>
    <w:link w:val="Footer"/>
    <w:uiPriority w:val="99"/>
    <w:rsid w:val="00233ED2"/>
    <w:rPr>
      <w:rFonts w:ascii="Times New Roman" w:hAnsi="Times New Roman" w:cs="Times New Roman"/>
      <w:sz w:val="24"/>
      <w:szCs w:val="24"/>
    </w:rPr>
  </w:style>
  <w:style w:type="character" w:styleId="PageNumber">
    <w:name w:val="page number"/>
    <w:basedOn w:val="DefaultParagraphFont"/>
    <w:rsid w:val="00233ED2"/>
  </w:style>
  <w:style w:type="table" w:styleId="TableGrid">
    <w:name w:val="Table Grid"/>
    <w:basedOn w:val="TableNormal"/>
    <w:uiPriority w:val="39"/>
    <w:rsid w:val="00233ED2"/>
    <w:pPr>
      <w:spacing w:after="0" w:line="240" w:lineRule="auto"/>
    </w:pPr>
    <w:rPr>
      <w:rFonts w:ascii="Times New Roman" w:hAnsi="Times New Roman"/>
      <w:sz w:val="24"/>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3ED2"/>
    <w:pPr>
      <w:tabs>
        <w:tab w:val="center" w:pos="4320"/>
        <w:tab w:val="right" w:pos="8640"/>
      </w:tabs>
      <w:spacing w:after="0" w:line="240" w:lineRule="auto"/>
    </w:pPr>
  </w:style>
  <w:style w:type="character" w:customStyle="1" w:styleId="HeaderChar">
    <w:name w:val="Header Char"/>
    <w:basedOn w:val="DefaultParagraphFont"/>
    <w:link w:val="Header"/>
    <w:uiPriority w:val="99"/>
    <w:rsid w:val="00233ED2"/>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E2A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AF4"/>
    <w:rPr>
      <w:rFonts w:ascii="Segoe UI" w:hAnsi="Segoe UI" w:cs="Segoe UI"/>
      <w:sz w:val="18"/>
      <w:szCs w:val="18"/>
    </w:rPr>
  </w:style>
  <w:style w:type="paragraph" w:styleId="BodyText2">
    <w:name w:val="Body Text 2"/>
    <w:basedOn w:val="Normal"/>
    <w:link w:val="BodyText2Char"/>
    <w:rsid w:val="00A25F95"/>
    <w:pPr>
      <w:spacing w:after="0" w:line="360" w:lineRule="auto"/>
      <w:ind w:firstLine="720"/>
      <w:jc w:val="right"/>
    </w:pPr>
    <w:rPr>
      <w:rFonts w:ascii="Garamond" w:eastAsia="Times New Roman" w:hAnsi="Garamond"/>
      <w:sz w:val="28"/>
      <w:szCs w:val="28"/>
      <w:lang w:val="lv-LV"/>
    </w:rPr>
  </w:style>
  <w:style w:type="character" w:customStyle="1" w:styleId="BodyText2Char">
    <w:name w:val="Body Text 2 Char"/>
    <w:basedOn w:val="DefaultParagraphFont"/>
    <w:link w:val="BodyText2"/>
    <w:rsid w:val="00A25F95"/>
    <w:rPr>
      <w:rFonts w:ascii="Garamond" w:eastAsia="Times New Roman" w:hAnsi="Garamond" w:cs="Times New Roman"/>
      <w:sz w:val="28"/>
      <w:szCs w:val="2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66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10224</Words>
  <Characters>5828</Characters>
  <Application>Microsoft Office Word</Application>
  <DocSecurity>0</DocSecurity>
  <Lines>48</Lines>
  <Paragraphs>32</Paragraphs>
  <ScaleCrop>false</ScaleCrop>
  <Company/>
  <LinksUpToDate>false</LinksUpToDate>
  <CharactersWithSpaces>16020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2017-04-06T04:29:00Z</dcterms:created>
  <dcterms:modified xsi:type="dcterms:W3CDTF">2017-04-06T10:14:00Z</dcterms:modified>
</cp:coreProperties>
</file>