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E50D5" w14:textId="2F5F1D5C" w:rsidR="008035BA" w:rsidRPr="008035BA" w:rsidRDefault="008035BA" w:rsidP="008035BA">
      <w:pPr>
        <w:spacing w:line="276" w:lineRule="auto"/>
        <w:jc w:val="both"/>
        <w:rPr>
          <w:b/>
          <w:bCs/>
          <w:lang w:eastAsia="lv-LV"/>
        </w:rPr>
      </w:pPr>
      <w:r>
        <w:rPr>
          <w:b/>
          <w:bCs/>
        </w:rPr>
        <w:t xml:space="preserve">Pašvaldības saistošajos noteikumos paredzētā termiņa nodokļa atvieglojuma piešķiršanas iesnieguma iesniegšanas nokavējuma sekas </w:t>
      </w:r>
    </w:p>
    <w:p w14:paraId="5D077C41" w14:textId="09BB5D2E" w:rsidR="009005B0" w:rsidRPr="003154C6" w:rsidRDefault="009005B0" w:rsidP="008035BA">
      <w:pPr>
        <w:spacing w:before="240" w:line="276" w:lineRule="auto"/>
        <w:jc w:val="center"/>
        <w:rPr>
          <w:b/>
        </w:rPr>
      </w:pPr>
      <w:r w:rsidRPr="003154C6">
        <w:rPr>
          <w:b/>
        </w:rPr>
        <w:t>Latvijas Republikas Senāt</w:t>
      </w:r>
      <w:r w:rsidR="008035BA">
        <w:rPr>
          <w:b/>
        </w:rPr>
        <w:t>a</w:t>
      </w:r>
      <w:r w:rsidR="008035BA">
        <w:rPr>
          <w:b/>
        </w:rPr>
        <w:br/>
        <w:t xml:space="preserve">Administratīvo lietu departamenta </w:t>
      </w:r>
      <w:r w:rsidR="008035BA">
        <w:rPr>
          <w:b/>
        </w:rPr>
        <w:br/>
        <w:t>2026.gada 7.jūlija</w:t>
      </w:r>
    </w:p>
    <w:p w14:paraId="127BD1CC" w14:textId="77777777" w:rsidR="008035BA" w:rsidRDefault="009005B0" w:rsidP="008035BA">
      <w:pPr>
        <w:spacing w:line="276" w:lineRule="auto"/>
        <w:jc w:val="center"/>
        <w:rPr>
          <w:b/>
        </w:rPr>
      </w:pPr>
      <w:r w:rsidRPr="004F20C5">
        <w:rPr>
          <w:b/>
        </w:rPr>
        <w:t>RĪCĪBAS SĒDES LĒMUMS</w:t>
      </w:r>
    </w:p>
    <w:p w14:paraId="43201DC0" w14:textId="4C7D685D" w:rsidR="008035BA" w:rsidRPr="008035BA" w:rsidRDefault="008035BA" w:rsidP="008035BA">
      <w:pPr>
        <w:spacing w:line="276" w:lineRule="auto"/>
        <w:jc w:val="center"/>
        <w:rPr>
          <w:b/>
          <w:bCs/>
        </w:rPr>
      </w:pPr>
      <w:r w:rsidRPr="008035BA">
        <w:rPr>
          <w:b/>
          <w:bCs/>
        </w:rPr>
        <w:t xml:space="preserve">Lieta </w:t>
      </w:r>
      <w:r w:rsidRPr="008035BA">
        <w:rPr>
          <w:b/>
          <w:bCs/>
        </w:rPr>
        <w:t>Nr. 670007926, SKA-733/2026</w:t>
      </w:r>
    </w:p>
    <w:p w14:paraId="70444F1A" w14:textId="7D22A26A" w:rsidR="008035BA" w:rsidRPr="008035BA" w:rsidRDefault="008035BA" w:rsidP="008035BA">
      <w:pPr>
        <w:spacing w:line="276" w:lineRule="auto"/>
        <w:jc w:val="center"/>
      </w:pPr>
      <w:r w:rsidRPr="008035BA">
        <w:t xml:space="preserve"> </w:t>
      </w:r>
      <w:hyperlink r:id="rId7" w:history="1">
        <w:r w:rsidRPr="008035BA">
          <w:rPr>
            <w:rStyle w:val="Hyperlink"/>
          </w:rPr>
          <w:t>ECLI:LV:AT:2026:0707.SKA073326.3.L</w:t>
        </w:r>
      </w:hyperlink>
    </w:p>
    <w:p w14:paraId="292B95A0" w14:textId="77777777" w:rsidR="001647D2" w:rsidRPr="00011547" w:rsidRDefault="001647D2" w:rsidP="008035BA">
      <w:pPr>
        <w:spacing w:line="276" w:lineRule="auto"/>
        <w:ind w:firstLine="720"/>
        <w:jc w:val="center"/>
      </w:pPr>
    </w:p>
    <w:p w14:paraId="7DDE4E5F" w14:textId="0EFDF564" w:rsidR="003C57EB" w:rsidRDefault="001647D2" w:rsidP="008035BA">
      <w:pPr>
        <w:spacing w:line="276" w:lineRule="auto"/>
        <w:ind w:firstLine="720"/>
        <w:jc w:val="both"/>
        <w:rPr>
          <w:rFonts w:asciiTheme="majorBidi" w:hAnsiTheme="majorBidi" w:cstheme="majorBidi"/>
        </w:rPr>
      </w:pPr>
      <w:r w:rsidRPr="00A50150">
        <w:rPr>
          <w:rFonts w:asciiTheme="majorBidi" w:hAnsiTheme="majorBidi" w:cstheme="majorBidi"/>
        </w:rPr>
        <w:t>[1] </w:t>
      </w:r>
      <w:r w:rsidR="003C57EB">
        <w:rPr>
          <w:rFonts w:asciiTheme="majorBidi" w:hAnsiTheme="majorBidi" w:cstheme="majorBidi"/>
        </w:rPr>
        <w:t xml:space="preserve">Senātā saņemta pieteicējas </w:t>
      </w:r>
      <w:r w:rsidR="008035BA">
        <w:rPr>
          <w:rFonts w:asciiTheme="majorBidi" w:hAnsiTheme="majorBidi" w:cstheme="majorBidi"/>
        </w:rPr>
        <w:t xml:space="preserve">[pers. A] </w:t>
      </w:r>
      <w:r w:rsidR="003C57EB">
        <w:rPr>
          <w:rFonts w:asciiTheme="majorBidi" w:hAnsiTheme="majorBidi" w:cstheme="majorBidi"/>
        </w:rPr>
        <w:t>blakus sūdzība par Administratīvās rajona tiesas tiesneša 2026.gada 26.maija lēmumu, ar kuru atteikts pieņemt pieteicējas pieteikumu.</w:t>
      </w:r>
    </w:p>
    <w:p w14:paraId="0BA9A2AD" w14:textId="63AC4960" w:rsidR="003C57EB" w:rsidRPr="00994FBB" w:rsidRDefault="003C57EB" w:rsidP="008035BA">
      <w:pPr>
        <w:spacing w:line="276" w:lineRule="auto"/>
        <w:ind w:firstLine="720"/>
        <w:jc w:val="both"/>
        <w:rPr>
          <w:rFonts w:asciiTheme="majorBidi" w:hAnsiTheme="majorBidi" w:cstheme="majorBidi"/>
        </w:rPr>
      </w:pPr>
      <w:r>
        <w:rPr>
          <w:rFonts w:asciiTheme="majorBidi" w:hAnsiTheme="majorBidi" w:cstheme="majorBidi"/>
        </w:rPr>
        <w:t xml:space="preserve">Tiesnesis konstatēja, ka </w:t>
      </w:r>
      <w:r w:rsidR="009120AF">
        <w:rPr>
          <w:rFonts w:asciiTheme="majorBidi" w:hAnsiTheme="majorBidi" w:cstheme="majorBidi"/>
        </w:rPr>
        <w:t xml:space="preserve">pieteicēja ir nokavējusi </w:t>
      </w:r>
      <w:r w:rsidR="007311A4" w:rsidRPr="00A7302A">
        <w:rPr>
          <w:lang w:eastAsia="lv-LV"/>
        </w:rPr>
        <w:t>Rīgas domes 2021.gada 15.decembr</w:t>
      </w:r>
      <w:r w:rsidR="007311A4">
        <w:rPr>
          <w:lang w:eastAsia="lv-LV"/>
        </w:rPr>
        <w:t>a</w:t>
      </w:r>
      <w:r w:rsidR="007311A4" w:rsidRPr="00A7302A">
        <w:rPr>
          <w:lang w:eastAsia="lv-LV"/>
        </w:rPr>
        <w:t xml:space="preserve"> saistoš</w:t>
      </w:r>
      <w:r w:rsidR="007311A4">
        <w:rPr>
          <w:lang w:eastAsia="lv-LV"/>
        </w:rPr>
        <w:t>ajos</w:t>
      </w:r>
      <w:r w:rsidR="007311A4" w:rsidRPr="00A7302A">
        <w:rPr>
          <w:lang w:eastAsia="lv-LV"/>
        </w:rPr>
        <w:t xml:space="preserve"> noteikum</w:t>
      </w:r>
      <w:r w:rsidR="007311A4">
        <w:rPr>
          <w:lang w:eastAsia="lv-LV"/>
        </w:rPr>
        <w:t>os</w:t>
      </w:r>
      <w:r w:rsidR="007311A4" w:rsidRPr="00A7302A">
        <w:rPr>
          <w:lang w:eastAsia="lv-LV"/>
        </w:rPr>
        <w:t xml:space="preserve"> Nr.</w:t>
      </w:r>
      <w:r w:rsidR="007311A4">
        <w:rPr>
          <w:lang w:eastAsia="lv-LV"/>
        </w:rPr>
        <w:t> </w:t>
      </w:r>
      <w:r w:rsidR="007311A4" w:rsidRPr="00A7302A">
        <w:rPr>
          <w:lang w:eastAsia="lv-LV"/>
        </w:rPr>
        <w:t xml:space="preserve">109 </w:t>
      </w:r>
      <w:r w:rsidR="007311A4">
        <w:rPr>
          <w:lang w:eastAsia="lv-LV"/>
        </w:rPr>
        <w:t>„</w:t>
      </w:r>
      <w:r w:rsidR="007311A4" w:rsidRPr="00A7302A">
        <w:rPr>
          <w:lang w:eastAsia="lv-LV"/>
        </w:rPr>
        <w:t>Par nekustamā īpašuma</w:t>
      </w:r>
      <w:r w:rsidR="007311A4">
        <w:rPr>
          <w:lang w:eastAsia="lv-LV"/>
        </w:rPr>
        <w:t xml:space="preserve"> </w:t>
      </w:r>
      <w:r w:rsidR="007311A4" w:rsidRPr="00A7302A">
        <w:rPr>
          <w:lang w:eastAsia="lv-LV"/>
        </w:rPr>
        <w:t>nodokļa atvieglojumu piešķiršanas kārtību Rīgā”</w:t>
      </w:r>
      <w:r w:rsidR="007311A4">
        <w:rPr>
          <w:lang w:eastAsia="lv-LV"/>
        </w:rPr>
        <w:t xml:space="preserve"> (turpmāk – saistošie noteikumi) paredzēto </w:t>
      </w:r>
      <w:r w:rsidR="009120AF">
        <w:rPr>
          <w:rFonts w:asciiTheme="majorBidi" w:hAnsiTheme="majorBidi" w:cstheme="majorBidi"/>
        </w:rPr>
        <w:t>termiņu</w:t>
      </w:r>
      <w:r w:rsidR="00BD698A">
        <w:rPr>
          <w:rFonts w:asciiTheme="majorBidi" w:hAnsiTheme="majorBidi" w:cstheme="majorBidi"/>
        </w:rPr>
        <w:t>, kādā bija iesniedzams iesniegums piešķirt nekustamā īpašuma nodokļa atvieglojumus par 2026.gadu,</w:t>
      </w:r>
      <w:r w:rsidR="009120AF">
        <w:rPr>
          <w:rFonts w:asciiTheme="majorBidi" w:hAnsiTheme="majorBidi" w:cstheme="majorBidi"/>
        </w:rPr>
        <w:t xml:space="preserve"> </w:t>
      </w:r>
      <w:r w:rsidR="00994FBB">
        <w:rPr>
          <w:rFonts w:asciiTheme="majorBidi" w:hAnsiTheme="majorBidi" w:cstheme="majorBidi"/>
        </w:rPr>
        <w:t>un nav saskatāms pamats šā termiņa atjaunošanai</w:t>
      </w:r>
      <w:r w:rsidR="009120AF">
        <w:rPr>
          <w:rFonts w:asciiTheme="majorBidi" w:hAnsiTheme="majorBidi" w:cstheme="majorBidi"/>
        </w:rPr>
        <w:t xml:space="preserve">. </w:t>
      </w:r>
      <w:r w:rsidR="00994FBB">
        <w:rPr>
          <w:rFonts w:asciiTheme="majorBidi" w:hAnsiTheme="majorBidi" w:cstheme="majorBidi"/>
        </w:rPr>
        <w:t xml:space="preserve">Tā kā termiņu, kādā jāiesniedz </w:t>
      </w:r>
      <w:r w:rsidR="007311A4">
        <w:rPr>
          <w:rFonts w:asciiTheme="majorBidi" w:hAnsiTheme="majorBidi" w:cstheme="majorBidi"/>
        </w:rPr>
        <w:t>iesniegums</w:t>
      </w:r>
      <w:r w:rsidR="00994FBB">
        <w:rPr>
          <w:rFonts w:asciiTheme="majorBidi" w:hAnsiTheme="majorBidi" w:cstheme="majorBidi"/>
        </w:rPr>
        <w:t xml:space="preserve"> nodokļa atvieglojumu saņemšanai, nosaka tiesību normas un nav bijis Nacionālā kultūras mantojuma pārvaldes apsolījuma attiecībā uz atzinuma par pieteicējai piederošā nekustamā īpašuma saglabāšanu un uzturēšanu atbilstoši kultūras pieminekļu aizsardzības prasībām nosūtīšanu</w:t>
      </w:r>
      <w:r w:rsidR="00BD698A">
        <w:rPr>
          <w:rFonts w:asciiTheme="majorBidi" w:hAnsiTheme="majorBidi" w:cstheme="majorBidi"/>
        </w:rPr>
        <w:t xml:space="preserve"> pašvaldībai</w:t>
      </w:r>
      <w:r w:rsidR="00994FBB">
        <w:rPr>
          <w:rFonts w:asciiTheme="majorBidi" w:hAnsiTheme="majorBidi" w:cstheme="majorBidi"/>
        </w:rPr>
        <w:t xml:space="preserve">, tiesnesis atzina, ka nav pamata apsvērt jautājumu par pieteicējai radušos </w:t>
      </w:r>
      <w:r w:rsidR="00BD698A">
        <w:rPr>
          <w:rFonts w:asciiTheme="majorBidi" w:hAnsiTheme="majorBidi" w:cstheme="majorBidi"/>
        </w:rPr>
        <w:t xml:space="preserve">tiesisko </w:t>
      </w:r>
      <w:r w:rsidR="00994FBB">
        <w:rPr>
          <w:rFonts w:asciiTheme="majorBidi" w:hAnsiTheme="majorBidi" w:cstheme="majorBidi"/>
        </w:rPr>
        <w:t xml:space="preserve">paļāvību uz atvieglojumu piešķiršanu. Līdz ar to </w:t>
      </w:r>
      <w:r w:rsidR="009120AF">
        <w:rPr>
          <w:rFonts w:asciiTheme="majorBidi" w:hAnsiTheme="majorBidi" w:cstheme="majorBidi"/>
        </w:rPr>
        <w:t xml:space="preserve">tiesnesis </w:t>
      </w:r>
      <w:r w:rsidR="009120AF">
        <w:t>atteicās pieņemt pieteikumu, pamatojoties uz Administratīvā procesa likuma 191.panta pirmās daļas 8.punktu (</w:t>
      </w:r>
      <w:r w:rsidR="009120AF" w:rsidRPr="00176BF5">
        <w:rPr>
          <w:i/>
          <w:iCs/>
        </w:rPr>
        <w:t>pieteikumu iesniegusi persona, kurai nav tiesību iesniegt pieteikumu</w:t>
      </w:r>
      <w:r w:rsidR="009120AF">
        <w:t>).</w:t>
      </w:r>
    </w:p>
    <w:p w14:paraId="5ADA32A2" w14:textId="77777777" w:rsidR="009120AF" w:rsidRDefault="009120AF" w:rsidP="008035BA">
      <w:pPr>
        <w:spacing w:line="276" w:lineRule="auto"/>
        <w:ind w:firstLine="720"/>
        <w:jc w:val="both"/>
      </w:pPr>
    </w:p>
    <w:p w14:paraId="1FF5B8A1" w14:textId="3E647E92" w:rsidR="007953CC" w:rsidRDefault="009120AF" w:rsidP="008035BA">
      <w:pPr>
        <w:spacing w:line="276" w:lineRule="auto"/>
        <w:ind w:firstLine="720"/>
        <w:jc w:val="both"/>
      </w:pPr>
      <w:r>
        <w:t>[2] </w:t>
      </w:r>
      <w:r w:rsidR="008B4D63">
        <w:t xml:space="preserve">Pieteicēja blakus sūdzībā </w:t>
      </w:r>
      <w:r w:rsidR="00994FBB">
        <w:t>iebilst tiesneša secinājumam</w:t>
      </w:r>
      <w:r w:rsidR="008B4D63">
        <w:t xml:space="preserve">, ka </w:t>
      </w:r>
      <w:r w:rsidR="00994FBB">
        <w:t>viņai</w:t>
      </w:r>
      <w:r w:rsidR="008B4D63">
        <w:t xml:space="preserve"> nepiemīt subjektīvās tiesības vērsties tiesā. </w:t>
      </w:r>
      <w:r w:rsidR="004F2636">
        <w:t>J</w:t>
      </w:r>
      <w:r w:rsidR="007953CC" w:rsidRPr="007953CC">
        <w:t>autājums par to, vai konkrētajos apstākļos iespējams piemērot vispārējos tiesību principus, bija izskatāms pēc būtības tiesas procesā, nevis atrisināms jau pieteikuma pieņemšanas stadijā.</w:t>
      </w:r>
      <w:r w:rsidR="007953CC">
        <w:t xml:space="preserve"> </w:t>
      </w:r>
      <w:r w:rsidR="004F2636">
        <w:t>Tiesnesis ir</w:t>
      </w:r>
      <w:r w:rsidR="007311A4">
        <w:t xml:space="preserve"> nepamatoti</w:t>
      </w:r>
      <w:r w:rsidR="004F2636">
        <w:t xml:space="preserve"> ierobežojis </w:t>
      </w:r>
      <w:r w:rsidR="007953CC" w:rsidRPr="007953CC">
        <w:t>pieteicējas tiesības uz efektīvu tiesas kontroli pār publiskās pārvaldes rīcību.</w:t>
      </w:r>
    </w:p>
    <w:p w14:paraId="5C95F760" w14:textId="77777777" w:rsidR="007953CC" w:rsidRDefault="007953CC" w:rsidP="008035BA">
      <w:pPr>
        <w:spacing w:line="276" w:lineRule="auto"/>
        <w:ind w:firstLine="720"/>
        <w:jc w:val="both"/>
      </w:pPr>
    </w:p>
    <w:p w14:paraId="1CEF8726" w14:textId="77777777" w:rsidR="00EF4243" w:rsidRDefault="00EF4243" w:rsidP="008035BA">
      <w:pPr>
        <w:spacing w:line="276" w:lineRule="auto"/>
        <w:ind w:firstLine="720"/>
        <w:jc w:val="both"/>
        <w:rPr>
          <w:color w:val="000000"/>
        </w:rPr>
      </w:pPr>
      <w:r>
        <w:t>[3] </w:t>
      </w:r>
      <w:r w:rsidRPr="007D376D">
        <w:rPr>
          <w:color w:val="000000"/>
        </w:rPr>
        <w:t>Saskaņā ar Administratīvā procesa likuma 320.</w:t>
      </w:r>
      <w:r w:rsidRPr="00384818">
        <w:rPr>
          <w:color w:val="000000"/>
          <w:vertAlign w:val="superscript"/>
        </w:rPr>
        <w:t>1</w:t>
      </w:r>
      <w:r w:rsidRPr="007D376D">
        <w:rPr>
          <w:color w:val="000000"/>
        </w:rPr>
        <w:t>pantu senatoru kolēģija var pieņemt vienbalsīgu lēmumu par atteikšanos izskatīt blakus sūdzību, ja tā ir acīmredzami nepamatota.</w:t>
      </w:r>
    </w:p>
    <w:p w14:paraId="6FE6476D" w14:textId="77777777" w:rsidR="001E5439" w:rsidRDefault="001E5439" w:rsidP="008035BA">
      <w:pPr>
        <w:spacing w:line="276" w:lineRule="auto"/>
        <w:ind w:firstLine="720"/>
        <w:jc w:val="both"/>
        <w:rPr>
          <w:color w:val="000000"/>
        </w:rPr>
      </w:pPr>
    </w:p>
    <w:p w14:paraId="44CC5CE3" w14:textId="77777777" w:rsidR="00E03CAB" w:rsidRDefault="001E5439" w:rsidP="008035BA">
      <w:pPr>
        <w:spacing w:line="276" w:lineRule="auto"/>
        <w:ind w:firstLine="720"/>
        <w:jc w:val="both"/>
        <w:rPr>
          <w:lang w:eastAsia="lv-LV"/>
        </w:rPr>
      </w:pPr>
      <w:r>
        <w:rPr>
          <w:color w:val="000000"/>
        </w:rPr>
        <w:t>[4] </w:t>
      </w:r>
      <w:r w:rsidR="00E03CAB" w:rsidRPr="004A23E3">
        <w:rPr>
          <w:lang w:eastAsia="lv-LV"/>
        </w:rPr>
        <w:t>Izvērtējusi rajona tiesas tiesneša lēmumu kopsakarā ar blakus sūdzības argumentiem, senatoru kolēģija atzīst, ka blakus sūdzība ir acīmredzami nepamatota un tāpēc tās izskatīšana ir atsakāma.</w:t>
      </w:r>
    </w:p>
    <w:p w14:paraId="5331B22D" w14:textId="63F4680E" w:rsidR="00F11A65" w:rsidRDefault="00E76223" w:rsidP="008035BA">
      <w:pPr>
        <w:spacing w:line="276" w:lineRule="auto"/>
        <w:ind w:firstLine="720"/>
        <w:jc w:val="both"/>
        <w:rPr>
          <w:lang w:eastAsia="lv-LV"/>
        </w:rPr>
      </w:pPr>
      <w:r>
        <w:rPr>
          <w:lang w:eastAsia="lv-LV"/>
        </w:rPr>
        <w:t>Nekustamā īpašuma nodokļa atvieglojumu piešķiršanas kārtību noteic</w:t>
      </w:r>
      <w:r w:rsidR="007311A4">
        <w:rPr>
          <w:lang w:eastAsia="lv-LV"/>
        </w:rPr>
        <w:t xml:space="preserve"> </w:t>
      </w:r>
      <w:r w:rsidRPr="00A7302A">
        <w:rPr>
          <w:lang w:eastAsia="lv-LV"/>
        </w:rPr>
        <w:t>saistoš</w:t>
      </w:r>
      <w:r>
        <w:rPr>
          <w:lang w:eastAsia="lv-LV"/>
        </w:rPr>
        <w:t>ie</w:t>
      </w:r>
      <w:r w:rsidRPr="00A7302A">
        <w:rPr>
          <w:lang w:eastAsia="lv-LV"/>
        </w:rPr>
        <w:t xml:space="preserve"> noteikum</w:t>
      </w:r>
      <w:r>
        <w:rPr>
          <w:lang w:eastAsia="lv-LV"/>
        </w:rPr>
        <w:t xml:space="preserve">i. Kā pareizi konstatējis rajona tiesas tiesnesis, minēto </w:t>
      </w:r>
      <w:r w:rsidR="00A7302A" w:rsidRPr="00A7302A">
        <w:rPr>
          <w:lang w:eastAsia="lv-LV"/>
        </w:rPr>
        <w:t>saistoš</w:t>
      </w:r>
      <w:r w:rsidR="00844217">
        <w:rPr>
          <w:lang w:eastAsia="lv-LV"/>
        </w:rPr>
        <w:t>o</w:t>
      </w:r>
      <w:r w:rsidR="00A7302A" w:rsidRPr="00A7302A">
        <w:rPr>
          <w:lang w:eastAsia="lv-LV"/>
        </w:rPr>
        <w:t xml:space="preserve"> noteikum</w:t>
      </w:r>
      <w:r w:rsidR="00844217">
        <w:rPr>
          <w:lang w:eastAsia="lv-LV"/>
        </w:rPr>
        <w:t>u</w:t>
      </w:r>
      <w:r w:rsidR="00A7302A" w:rsidRPr="00A7302A">
        <w:rPr>
          <w:lang w:eastAsia="lv-LV"/>
        </w:rPr>
        <w:t xml:space="preserve"> 3.15.apakšpunkt</w:t>
      </w:r>
      <w:r>
        <w:rPr>
          <w:lang w:eastAsia="lv-LV"/>
        </w:rPr>
        <w:t>ā ir skaidri noteikts termiņš, kādā personai ir jāiesniedz iesniegums nodokļa atvieglojumu piešķiršanai, un šis termiņš</w:t>
      </w:r>
      <w:r w:rsidR="00A7302A">
        <w:rPr>
          <w:lang w:eastAsia="lv-LV"/>
        </w:rPr>
        <w:t xml:space="preserve"> – </w:t>
      </w:r>
      <w:r w:rsidR="00A7302A" w:rsidRPr="00A7302A">
        <w:rPr>
          <w:lang w:eastAsia="lv-LV"/>
        </w:rPr>
        <w:t>pirmstaksācijas gada 15.decembri</w:t>
      </w:r>
      <w:r w:rsidR="00A7302A">
        <w:rPr>
          <w:lang w:eastAsia="lv-LV"/>
        </w:rPr>
        <w:t>s – bija beidzies</w:t>
      </w:r>
      <w:r w:rsidR="00BD698A">
        <w:rPr>
          <w:lang w:eastAsia="lv-LV"/>
        </w:rPr>
        <w:t>,</w:t>
      </w:r>
      <w:r w:rsidR="00A7302A">
        <w:rPr>
          <w:lang w:eastAsia="lv-LV"/>
        </w:rPr>
        <w:t xml:space="preserve"> pirms pieteicēja vērsās </w:t>
      </w:r>
      <w:r w:rsidR="00A7302A" w:rsidRPr="00A7302A">
        <w:rPr>
          <w:lang w:eastAsia="lv-LV"/>
        </w:rPr>
        <w:t>Rīgas valstspilsētas pašvaldības Finanšu departamentā</w:t>
      </w:r>
      <w:r w:rsidR="00A7302A">
        <w:rPr>
          <w:lang w:eastAsia="lv-LV"/>
        </w:rPr>
        <w:t xml:space="preserve"> ar </w:t>
      </w:r>
      <w:r w:rsidR="00A7302A" w:rsidRPr="00A7302A">
        <w:rPr>
          <w:lang w:eastAsia="lv-LV"/>
        </w:rPr>
        <w:t xml:space="preserve">iesniegumu, kurā lūdza piešķirt nekustamā īpašuma nodokļa </w:t>
      </w:r>
      <w:r w:rsidR="00A7302A" w:rsidRPr="00A7302A">
        <w:rPr>
          <w:lang w:eastAsia="lv-LV"/>
        </w:rPr>
        <w:lastRenderedPageBreak/>
        <w:t>atvieglojumus</w:t>
      </w:r>
      <w:r w:rsidR="00A7302A">
        <w:rPr>
          <w:lang w:eastAsia="lv-LV"/>
        </w:rPr>
        <w:t xml:space="preserve"> </w:t>
      </w:r>
      <w:r w:rsidR="00A7302A" w:rsidRPr="00A7302A">
        <w:rPr>
          <w:lang w:eastAsia="lv-LV"/>
        </w:rPr>
        <w:t>par 2026.gadu</w:t>
      </w:r>
      <w:r w:rsidR="00A7302A">
        <w:rPr>
          <w:lang w:eastAsia="lv-LV"/>
        </w:rPr>
        <w:t xml:space="preserve">. </w:t>
      </w:r>
      <w:r w:rsidR="007311A4">
        <w:rPr>
          <w:lang w:eastAsia="lv-LV"/>
        </w:rPr>
        <w:t xml:space="preserve">No saistošo noteikumu regulējuma izriet, ka pēc šā termiņa beigām persona vairs nevar prasīt nodokļa atvieglojumu piešķiršanu par attiecīgo taksācijas gadu. </w:t>
      </w:r>
      <w:r>
        <w:rPr>
          <w:lang w:eastAsia="lv-LV"/>
        </w:rPr>
        <w:t>Tas nozīmē, ka pieteicējai ir zudušas tiesības prasīt nekustamā īpašuma nodokļa atvieglojumus un tādējādi pieteicējai nav arī subjektīvo tiesību vērsties ar konkrēto prasījumu administratīvajā tiesā</w:t>
      </w:r>
      <w:r w:rsidR="00F11A65">
        <w:rPr>
          <w:lang w:eastAsia="lv-LV"/>
        </w:rPr>
        <w:t xml:space="preserve"> (sal. </w:t>
      </w:r>
      <w:r w:rsidR="00F11A65" w:rsidRPr="00CE2FB3">
        <w:rPr>
          <w:i/>
          <w:iCs/>
          <w:lang w:eastAsia="lv-LV"/>
        </w:rPr>
        <w:t xml:space="preserve">Senāta </w:t>
      </w:r>
      <w:r w:rsidRPr="00CE2FB3">
        <w:rPr>
          <w:i/>
          <w:iCs/>
          <w:lang w:eastAsia="lv-LV"/>
        </w:rPr>
        <w:t>2021.gada 30.augusta lēmum</w:t>
      </w:r>
      <w:r w:rsidR="00F11A65" w:rsidRPr="00CE2FB3">
        <w:rPr>
          <w:i/>
          <w:iCs/>
          <w:lang w:eastAsia="lv-LV"/>
        </w:rPr>
        <w:t>a</w:t>
      </w:r>
      <w:r w:rsidRPr="00CE2FB3">
        <w:rPr>
          <w:i/>
          <w:iCs/>
          <w:lang w:eastAsia="lv-LV"/>
        </w:rPr>
        <w:t xml:space="preserve"> lietā Nr. SKA-1053/2021</w:t>
      </w:r>
      <w:r w:rsidR="00CE2FB3" w:rsidRPr="00CE2FB3">
        <w:rPr>
          <w:i/>
          <w:iCs/>
          <w:lang w:eastAsia="lv-LV"/>
        </w:rPr>
        <w:t>,</w:t>
      </w:r>
      <w:r w:rsidR="00CE2FB3" w:rsidRPr="00CE2FB3">
        <w:rPr>
          <w:rFonts w:ascii="Helvetica" w:hAnsi="Helvetica" w:cs="Helvetica"/>
          <w:i/>
          <w:iCs/>
          <w:color w:val="000000"/>
          <w:sz w:val="20"/>
          <w:szCs w:val="20"/>
          <w:shd w:val="clear" w:color="auto" w:fill="FFFFFF"/>
        </w:rPr>
        <w:t xml:space="preserve"> </w:t>
      </w:r>
      <w:hyperlink r:id="rId8" w:history="1">
        <w:r w:rsidR="00CE2FB3" w:rsidRPr="00CE2FB3">
          <w:rPr>
            <w:rStyle w:val="Hyperlink"/>
            <w:i/>
            <w:iCs/>
            <w:lang w:eastAsia="lv-LV"/>
          </w:rPr>
          <w:t>ECLI:LV:AT:2021:0830.SKA105321.4.L</w:t>
        </w:r>
      </w:hyperlink>
      <w:r w:rsidR="00CE2FB3" w:rsidRPr="00CE2FB3">
        <w:rPr>
          <w:i/>
          <w:iCs/>
          <w:lang w:eastAsia="lv-LV"/>
        </w:rPr>
        <w:t>,</w:t>
      </w:r>
      <w:r w:rsidR="00F11A65" w:rsidRPr="00CE2FB3">
        <w:rPr>
          <w:i/>
          <w:iCs/>
          <w:lang w:eastAsia="lv-LV"/>
        </w:rPr>
        <w:t xml:space="preserve"> 5.punkts</w:t>
      </w:r>
      <w:r w:rsidR="00F11A65">
        <w:rPr>
          <w:lang w:eastAsia="lv-LV"/>
        </w:rPr>
        <w:t>).</w:t>
      </w:r>
    </w:p>
    <w:p w14:paraId="3A32D681" w14:textId="2F42B937" w:rsidR="00A7302A" w:rsidRDefault="00534FCD" w:rsidP="008035BA">
      <w:pPr>
        <w:spacing w:line="276" w:lineRule="auto"/>
        <w:ind w:firstLine="720"/>
        <w:jc w:val="both"/>
        <w:rPr>
          <w:lang w:eastAsia="lv-LV"/>
        </w:rPr>
      </w:pPr>
      <w:r>
        <w:rPr>
          <w:lang w:eastAsia="lv-LV"/>
        </w:rPr>
        <w:t>Senatoru kolēģija arī atzīst par pareizu tiesneša secināto, ka nav</w:t>
      </w:r>
      <w:r w:rsidR="00844217">
        <w:rPr>
          <w:lang w:eastAsia="lv-LV"/>
        </w:rPr>
        <w:t xml:space="preserve"> konstatējama ne </w:t>
      </w:r>
      <w:r w:rsidR="000E7EF4">
        <w:rPr>
          <w:lang w:eastAsia="lv-LV"/>
        </w:rPr>
        <w:t>aizsargājama</w:t>
      </w:r>
      <w:r w:rsidR="00844217">
        <w:rPr>
          <w:lang w:eastAsia="lv-LV"/>
        </w:rPr>
        <w:t xml:space="preserve"> tiesiskā paļāvība, ne arī pamats </w:t>
      </w:r>
      <w:r>
        <w:rPr>
          <w:lang w:eastAsia="lv-LV"/>
        </w:rPr>
        <w:t>atjaunot termiņu iesnieguma par nodokļa atvieglojumu piešķiršanu iesniegšanai. Tā kā likuma „</w:t>
      </w:r>
      <w:r w:rsidRPr="00A7302A">
        <w:rPr>
          <w:lang w:eastAsia="lv-LV"/>
        </w:rPr>
        <w:t>Par nekustamā īpašuma</w:t>
      </w:r>
      <w:r>
        <w:rPr>
          <w:lang w:eastAsia="lv-LV"/>
        </w:rPr>
        <w:t xml:space="preserve"> nodokli” 5.panta trešā daļa pašvaldībai piešķir tiesības izdot saistošus noteikumus, kuros paredzēti nodokļa atvieglojumi, tad pašvaldība saistošajos noteikumos ir tiesīga noteikt arī termiņu, kādā persona var izmantot tiesības saņemt atvieglojumus. Nokavējot šo termiņu, personai ir jārēķinās ar to, ka tā zaudē subjektīvās tiesības prasīt attiecīgajās tiesību normās paredzēt</w:t>
      </w:r>
      <w:r w:rsidR="00BD698A">
        <w:rPr>
          <w:lang w:eastAsia="lv-LV"/>
        </w:rPr>
        <w:t>o</w:t>
      </w:r>
      <w:r>
        <w:rPr>
          <w:lang w:eastAsia="lv-LV"/>
        </w:rPr>
        <w:t xml:space="preserve"> labumu (turpat, </w:t>
      </w:r>
      <w:r w:rsidRPr="00F11A65">
        <w:rPr>
          <w:i/>
          <w:iCs/>
          <w:lang w:eastAsia="lv-LV"/>
        </w:rPr>
        <w:t>7.punkts</w:t>
      </w:r>
      <w:r>
        <w:rPr>
          <w:lang w:eastAsia="lv-LV"/>
        </w:rPr>
        <w:t>).</w:t>
      </w:r>
    </w:p>
    <w:p w14:paraId="6A060BBB" w14:textId="7449D339" w:rsidR="00534FCD" w:rsidRDefault="00534FCD" w:rsidP="008035BA">
      <w:pPr>
        <w:spacing w:line="276" w:lineRule="auto"/>
        <w:ind w:firstLine="720"/>
        <w:jc w:val="both"/>
        <w:rPr>
          <w:lang w:eastAsia="lv-LV"/>
        </w:rPr>
      </w:pPr>
      <w:r w:rsidRPr="0004679C">
        <w:t>Senatoru kolēģija norāda, ka tiesības uz taisnīgu tiesu, kas ietver arī tiesības uz pieeju tiesai, ir izmantojamas likumā paredzētajā kārtībā</w:t>
      </w:r>
      <w:r>
        <w:t xml:space="preserve">. </w:t>
      </w:r>
      <w:r w:rsidR="00F96171">
        <w:t>Kā jau minēts, nokavējot saistošajos noteikumos paredzēto termiņu iesnieguma par nodokļa atvieglojumu piešķiršanu iesniegšanai, zūd arī pašas tiesības prasīt šos atvieglojumus un vērsties tiesā ar pieteikumu par iestādes atteikumu atvieglojumus piešķirt.</w:t>
      </w:r>
    </w:p>
    <w:p w14:paraId="21B11A43" w14:textId="77777777" w:rsidR="00A7302A" w:rsidRDefault="00A7302A" w:rsidP="008035BA">
      <w:pPr>
        <w:spacing w:line="276" w:lineRule="auto"/>
        <w:ind w:firstLine="720"/>
        <w:jc w:val="both"/>
        <w:rPr>
          <w:lang w:eastAsia="lv-LV"/>
        </w:rPr>
      </w:pPr>
    </w:p>
    <w:p w14:paraId="7954B7B0" w14:textId="134E1FBF" w:rsidR="00B84F8C" w:rsidRDefault="00B84F8C" w:rsidP="008035BA">
      <w:pPr>
        <w:spacing w:line="276" w:lineRule="auto"/>
        <w:ind w:firstLine="720"/>
        <w:jc w:val="both"/>
        <w:rPr>
          <w:color w:val="000000"/>
        </w:rPr>
      </w:pPr>
      <w:r>
        <w:rPr>
          <w:color w:val="000000"/>
        </w:rPr>
        <w:t>[5] </w:t>
      </w:r>
      <w:r w:rsidRPr="00B84F8C">
        <w:rPr>
          <w:color w:val="000000"/>
        </w:rPr>
        <w:t>Apkopojot minēto, tiesneša lēmumā pamatoti secināts, ka pieteicēja</w:t>
      </w:r>
      <w:r w:rsidR="00844217">
        <w:rPr>
          <w:color w:val="000000"/>
        </w:rPr>
        <w:t>i</w:t>
      </w:r>
      <w:r w:rsidRPr="00B84F8C">
        <w:rPr>
          <w:color w:val="000000"/>
        </w:rPr>
        <w:t xml:space="preserve"> nav subjektīvo tiesību vērsties tiesā ar pieteikumu. Blakus sūdzības argumenti nerada šaubas par minētā secinājuma pamatotību. Līdz ar to tiesnesis pamatoti atteicis pieņemt pieteikumu.</w:t>
      </w:r>
    </w:p>
    <w:p w14:paraId="5983FDA9" w14:textId="77777777" w:rsidR="00844217" w:rsidRDefault="00844217" w:rsidP="008035BA">
      <w:pPr>
        <w:spacing w:line="276" w:lineRule="auto"/>
        <w:ind w:firstLine="720"/>
        <w:jc w:val="both"/>
        <w:rPr>
          <w:color w:val="000000"/>
        </w:rPr>
      </w:pPr>
    </w:p>
    <w:p w14:paraId="78DF2E83" w14:textId="629DA342" w:rsidR="003562F7" w:rsidRDefault="009C28B3" w:rsidP="008035BA">
      <w:pPr>
        <w:spacing w:line="276" w:lineRule="auto"/>
        <w:ind w:firstLine="720"/>
        <w:jc w:val="both"/>
      </w:pPr>
      <w:r w:rsidRPr="00B17B0C">
        <w:t xml:space="preserve">Pamatojoties uz </w:t>
      </w:r>
      <w:r>
        <w:t>Administratīvā procesa likuma</w:t>
      </w:r>
      <w:r w:rsidR="0005017D">
        <w:t xml:space="preserve"> </w:t>
      </w:r>
      <w:r>
        <w:t>320.</w:t>
      </w:r>
      <w:r w:rsidRPr="009A6A06">
        <w:rPr>
          <w:vertAlign w:val="superscript"/>
        </w:rPr>
        <w:t>1</w:t>
      </w:r>
      <w:r>
        <w:t xml:space="preserve">pantu un </w:t>
      </w:r>
      <w:r w:rsidRPr="006F7E46">
        <w:t xml:space="preserve">338.panta </w:t>
      </w:r>
      <w:r>
        <w:t>astoto daļu</w:t>
      </w:r>
      <w:r w:rsidRPr="00B17B0C">
        <w:t xml:space="preserve">, </w:t>
      </w:r>
      <w:r>
        <w:t>senatoru</w:t>
      </w:r>
      <w:r w:rsidRPr="00B17B0C">
        <w:t xml:space="preserve"> kolēģija</w:t>
      </w:r>
    </w:p>
    <w:p w14:paraId="5587FE69" w14:textId="77777777" w:rsidR="004F2FDC" w:rsidRDefault="004F2FDC" w:rsidP="008035BA">
      <w:pPr>
        <w:spacing w:line="276" w:lineRule="auto"/>
        <w:ind w:firstLine="720"/>
        <w:jc w:val="both"/>
        <w:rPr>
          <w:strike/>
        </w:rPr>
      </w:pPr>
    </w:p>
    <w:p w14:paraId="3DCE7123" w14:textId="77777777" w:rsidR="009C28B3" w:rsidRPr="00B17B0C" w:rsidRDefault="009C28B3" w:rsidP="008035BA">
      <w:pPr>
        <w:spacing w:line="276" w:lineRule="auto"/>
        <w:jc w:val="center"/>
        <w:rPr>
          <w:b/>
        </w:rPr>
      </w:pPr>
      <w:r w:rsidRPr="00B17B0C">
        <w:rPr>
          <w:b/>
        </w:rPr>
        <w:t>nolēma</w:t>
      </w:r>
    </w:p>
    <w:p w14:paraId="33D71658" w14:textId="77777777" w:rsidR="009C28B3" w:rsidRPr="00B17B0C" w:rsidRDefault="009C28B3" w:rsidP="008035BA">
      <w:pPr>
        <w:spacing w:line="276" w:lineRule="auto"/>
        <w:ind w:firstLine="720"/>
        <w:jc w:val="center"/>
        <w:rPr>
          <w:b/>
        </w:rPr>
      </w:pPr>
    </w:p>
    <w:p w14:paraId="71403B7C" w14:textId="1C53F621" w:rsidR="00CB2E30" w:rsidRPr="00844217" w:rsidRDefault="009C28B3" w:rsidP="008035BA">
      <w:pPr>
        <w:spacing w:line="276" w:lineRule="auto"/>
        <w:ind w:firstLine="720"/>
        <w:jc w:val="both"/>
      </w:pPr>
      <w:r>
        <w:t xml:space="preserve">atteikt izskatīt </w:t>
      </w:r>
      <w:r w:rsidR="008035BA">
        <w:rPr>
          <w:rFonts w:asciiTheme="majorBidi" w:hAnsiTheme="majorBidi" w:cstheme="majorBidi"/>
        </w:rPr>
        <w:t xml:space="preserve">[pers. A] </w:t>
      </w:r>
      <w:r w:rsidR="00386D0A" w:rsidRPr="00386D0A">
        <w:t>blakus sūdzīb</w:t>
      </w:r>
      <w:r w:rsidR="00386D0A">
        <w:t>u</w:t>
      </w:r>
      <w:r w:rsidR="00386D0A" w:rsidRPr="00386D0A">
        <w:t xml:space="preserve"> par Administratīvās rajona tiesas tiesneša 2026.gada </w:t>
      </w:r>
      <w:r w:rsidR="00844217">
        <w:t>26.maija</w:t>
      </w:r>
      <w:r w:rsidR="00386D0A" w:rsidRPr="00386D0A">
        <w:t xml:space="preserve"> lēmumu</w:t>
      </w:r>
      <w:r w:rsidR="00B02C55">
        <w:t>.</w:t>
      </w:r>
    </w:p>
    <w:p w14:paraId="376FC971" w14:textId="77777777" w:rsidR="00E7140C" w:rsidRDefault="00E7140C" w:rsidP="008035BA">
      <w:pPr>
        <w:spacing w:line="276" w:lineRule="auto"/>
        <w:ind w:firstLine="720"/>
        <w:jc w:val="both"/>
      </w:pPr>
    </w:p>
    <w:p w14:paraId="6D3E4E36" w14:textId="4EEEBA59" w:rsidR="009C28B3" w:rsidRPr="001F40A0" w:rsidRDefault="009C28B3" w:rsidP="008035BA">
      <w:pPr>
        <w:spacing w:line="276" w:lineRule="auto"/>
        <w:ind w:firstLine="720"/>
        <w:jc w:val="both"/>
      </w:pPr>
      <w:r>
        <w:t>Lēmums nav pārsūdzams.</w:t>
      </w:r>
    </w:p>
    <w:p w14:paraId="006983E0" w14:textId="77777777" w:rsidR="009005B0" w:rsidRDefault="009005B0" w:rsidP="008035BA">
      <w:pPr>
        <w:spacing w:line="276" w:lineRule="auto"/>
        <w:ind w:firstLine="709"/>
        <w:jc w:val="both"/>
        <w:rPr>
          <w:rFonts w:asciiTheme="majorBidi" w:hAnsiTheme="majorBidi" w:cstheme="majorBidi"/>
        </w:rPr>
      </w:pPr>
    </w:p>
    <w:p w14:paraId="35F105A6" w14:textId="77777777" w:rsidR="009005B0" w:rsidRDefault="009005B0" w:rsidP="008035BA">
      <w:pPr>
        <w:spacing w:line="276" w:lineRule="auto"/>
        <w:ind w:firstLine="709"/>
        <w:jc w:val="both"/>
        <w:rPr>
          <w:rFonts w:asciiTheme="majorBidi" w:hAnsiTheme="majorBidi" w:cstheme="majorBidi"/>
        </w:rPr>
      </w:pPr>
    </w:p>
    <w:p w14:paraId="61F0F1AC" w14:textId="77777777" w:rsidR="000B642D" w:rsidRPr="000B642D" w:rsidRDefault="000B642D" w:rsidP="008035BA">
      <w:pPr>
        <w:spacing w:line="276" w:lineRule="auto"/>
        <w:ind w:firstLine="709"/>
        <w:jc w:val="both"/>
        <w:rPr>
          <w:rFonts w:asciiTheme="majorBidi" w:hAnsiTheme="majorBidi" w:cstheme="majorBidi"/>
          <w:sz w:val="16"/>
          <w:szCs w:val="16"/>
        </w:rPr>
      </w:pPr>
    </w:p>
    <w:p w14:paraId="6AF4D508" w14:textId="77777777" w:rsidR="009005B0" w:rsidRDefault="009005B0" w:rsidP="008035BA">
      <w:pPr>
        <w:spacing w:line="276" w:lineRule="auto"/>
        <w:ind w:firstLine="709"/>
        <w:jc w:val="both"/>
        <w:rPr>
          <w:rFonts w:asciiTheme="majorBidi" w:hAnsiTheme="majorBidi" w:cstheme="majorBidi"/>
        </w:rPr>
      </w:pPr>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9005B0" w:rsidRPr="0082113A" w14:paraId="500B00F1" w14:textId="77777777" w:rsidTr="00114E83">
        <w:tc>
          <w:tcPr>
            <w:tcW w:w="3020" w:type="dxa"/>
            <w:hideMark/>
          </w:tcPr>
          <w:p w14:paraId="4D9D8EA2" w14:textId="5E68E488" w:rsidR="009005B0" w:rsidRPr="0082113A" w:rsidRDefault="009005B0" w:rsidP="008035BA">
            <w:pPr>
              <w:tabs>
                <w:tab w:val="left" w:pos="2700"/>
                <w:tab w:val="left" w:pos="6660"/>
              </w:tabs>
              <w:spacing w:line="276" w:lineRule="auto"/>
              <w:jc w:val="center"/>
              <w:rPr>
                <w:rFonts w:asciiTheme="majorBidi" w:hAnsiTheme="majorBidi" w:cstheme="majorBidi"/>
                <w:sz w:val="24"/>
                <w:szCs w:val="32"/>
              </w:rPr>
            </w:pPr>
            <w:r w:rsidRPr="0082113A">
              <w:rPr>
                <w:rFonts w:asciiTheme="majorBidi" w:hAnsiTheme="majorBidi" w:cstheme="majorBidi"/>
                <w:sz w:val="24"/>
                <w:szCs w:val="32"/>
              </w:rPr>
              <w:t>Senatore L. </w:t>
            </w:r>
            <w:proofErr w:type="spellStart"/>
            <w:r w:rsidR="00D16497">
              <w:rPr>
                <w:rFonts w:asciiTheme="majorBidi" w:hAnsiTheme="majorBidi" w:cstheme="majorBidi"/>
                <w:sz w:val="24"/>
                <w:szCs w:val="32"/>
              </w:rPr>
              <w:t>Konošonoka</w:t>
            </w:r>
            <w:proofErr w:type="spellEnd"/>
          </w:p>
        </w:tc>
        <w:tc>
          <w:tcPr>
            <w:tcW w:w="3020" w:type="dxa"/>
            <w:hideMark/>
          </w:tcPr>
          <w:p w14:paraId="3075BABD" w14:textId="7764B0E2" w:rsidR="009005B0" w:rsidRPr="003C6454" w:rsidRDefault="009005B0" w:rsidP="008035BA">
            <w:pPr>
              <w:tabs>
                <w:tab w:val="left" w:pos="2700"/>
                <w:tab w:val="left" w:pos="6660"/>
              </w:tabs>
              <w:spacing w:line="276" w:lineRule="auto"/>
              <w:jc w:val="center"/>
              <w:rPr>
                <w:rFonts w:asciiTheme="majorBidi" w:hAnsiTheme="majorBidi" w:cstheme="majorBidi"/>
                <w:sz w:val="24"/>
                <w:szCs w:val="32"/>
              </w:rPr>
            </w:pPr>
            <w:r w:rsidRPr="003C6454">
              <w:rPr>
                <w:rFonts w:asciiTheme="majorBidi" w:hAnsiTheme="majorBidi" w:cstheme="majorBidi"/>
                <w:sz w:val="24"/>
                <w:szCs w:val="32"/>
              </w:rPr>
              <w:t>Senator</w:t>
            </w:r>
            <w:r w:rsidR="00CB2E30">
              <w:rPr>
                <w:rFonts w:asciiTheme="majorBidi" w:hAnsiTheme="majorBidi" w:cstheme="majorBidi"/>
                <w:sz w:val="24"/>
                <w:szCs w:val="32"/>
              </w:rPr>
              <w:t>s J. Pleps</w:t>
            </w:r>
            <w:r>
              <w:rPr>
                <w:rFonts w:asciiTheme="majorBidi" w:hAnsiTheme="majorBidi" w:cstheme="majorBidi"/>
                <w:sz w:val="24"/>
                <w:szCs w:val="32"/>
              </w:rPr>
              <w:t xml:space="preserve"> </w:t>
            </w:r>
          </w:p>
        </w:tc>
        <w:tc>
          <w:tcPr>
            <w:tcW w:w="3020" w:type="dxa"/>
            <w:hideMark/>
          </w:tcPr>
          <w:p w14:paraId="2F89AEFE" w14:textId="4D79083B" w:rsidR="009005B0" w:rsidRPr="003D488B" w:rsidRDefault="009005B0" w:rsidP="008035BA">
            <w:pPr>
              <w:tabs>
                <w:tab w:val="left" w:pos="2700"/>
                <w:tab w:val="left" w:pos="6660"/>
              </w:tabs>
              <w:spacing w:line="276" w:lineRule="auto"/>
              <w:jc w:val="center"/>
              <w:rPr>
                <w:rFonts w:asciiTheme="majorBidi" w:hAnsiTheme="majorBidi" w:cstheme="majorBidi"/>
                <w:sz w:val="24"/>
                <w:szCs w:val="32"/>
              </w:rPr>
            </w:pPr>
            <w:r w:rsidRPr="003D488B">
              <w:rPr>
                <w:rFonts w:asciiTheme="majorBidi" w:hAnsiTheme="majorBidi" w:cstheme="majorBidi"/>
                <w:sz w:val="24"/>
                <w:szCs w:val="32"/>
              </w:rPr>
              <w:t xml:space="preserve">Senatore </w:t>
            </w:r>
            <w:r w:rsidR="00F81051">
              <w:rPr>
                <w:rFonts w:asciiTheme="majorBidi" w:hAnsiTheme="majorBidi" w:cstheme="majorBidi"/>
                <w:sz w:val="24"/>
                <w:szCs w:val="32"/>
              </w:rPr>
              <w:t>R</w:t>
            </w:r>
            <w:r w:rsidR="00AF12AA">
              <w:rPr>
                <w:rFonts w:asciiTheme="majorBidi" w:hAnsiTheme="majorBidi" w:cstheme="majorBidi"/>
                <w:sz w:val="24"/>
                <w:szCs w:val="32"/>
              </w:rPr>
              <w:t>. </w:t>
            </w:r>
            <w:r w:rsidR="00F81051">
              <w:rPr>
                <w:rFonts w:asciiTheme="majorBidi" w:hAnsiTheme="majorBidi" w:cstheme="majorBidi"/>
                <w:sz w:val="24"/>
                <w:szCs w:val="32"/>
              </w:rPr>
              <w:t>Vīduša</w:t>
            </w:r>
          </w:p>
        </w:tc>
      </w:tr>
    </w:tbl>
    <w:p w14:paraId="51300001" w14:textId="77777777" w:rsidR="009005B0" w:rsidRDefault="009005B0" w:rsidP="008035BA">
      <w:pPr>
        <w:autoSpaceDE w:val="0"/>
        <w:autoSpaceDN w:val="0"/>
        <w:adjustRightInd w:val="0"/>
        <w:spacing w:line="276" w:lineRule="auto"/>
        <w:jc w:val="both"/>
        <w:rPr>
          <w:rFonts w:asciiTheme="majorBidi" w:eastAsiaTheme="minorHAnsi" w:hAnsiTheme="majorBidi" w:cstheme="majorBidi"/>
          <w:lang w:eastAsia="en-US"/>
        </w:rPr>
      </w:pPr>
    </w:p>
    <w:p w14:paraId="0A4B51BA" w14:textId="77777777" w:rsidR="009C28B3" w:rsidRDefault="009C28B3" w:rsidP="00543173">
      <w:pPr>
        <w:tabs>
          <w:tab w:val="center" w:pos="1276"/>
          <w:tab w:val="center" w:pos="4678"/>
          <w:tab w:val="center" w:pos="8080"/>
        </w:tabs>
        <w:spacing w:line="276" w:lineRule="auto"/>
        <w:ind w:firstLine="720"/>
        <w:jc w:val="both"/>
        <w:rPr>
          <w:color w:val="000000"/>
        </w:rPr>
      </w:pPr>
    </w:p>
    <w:sectPr w:rsidR="009C28B3" w:rsidSect="003C1DAC">
      <w:footerReference w:type="default" r:id="rId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F941F" w14:textId="77777777" w:rsidR="004D6BDB" w:rsidRDefault="004D6BDB" w:rsidP="00EF02E9">
      <w:r>
        <w:separator/>
      </w:r>
    </w:p>
  </w:endnote>
  <w:endnote w:type="continuationSeparator" w:id="0">
    <w:p w14:paraId="38E9E5A8" w14:textId="77777777" w:rsidR="004D6BDB" w:rsidRDefault="004D6BDB" w:rsidP="00EF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42561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48A528B" w14:textId="22F8E32E" w:rsidR="00EF02E9" w:rsidRPr="009005B0" w:rsidRDefault="00EF02E9" w:rsidP="009005B0">
            <w:pPr>
              <w:pStyle w:val="Footer"/>
              <w:jc w:val="center"/>
              <w:rPr>
                <w:sz w:val="20"/>
                <w:szCs w:val="20"/>
              </w:rPr>
            </w:pPr>
            <w:r w:rsidRPr="009005B0">
              <w:rPr>
                <w:sz w:val="20"/>
                <w:szCs w:val="20"/>
              </w:rPr>
              <w:fldChar w:fldCharType="begin"/>
            </w:r>
            <w:r w:rsidRPr="009005B0">
              <w:rPr>
                <w:sz w:val="20"/>
                <w:szCs w:val="20"/>
              </w:rPr>
              <w:instrText>PAGE</w:instrText>
            </w:r>
            <w:r w:rsidRPr="009005B0">
              <w:rPr>
                <w:sz w:val="20"/>
                <w:szCs w:val="20"/>
              </w:rPr>
              <w:fldChar w:fldCharType="separate"/>
            </w:r>
            <w:r w:rsidRPr="009005B0">
              <w:rPr>
                <w:sz w:val="20"/>
                <w:szCs w:val="20"/>
              </w:rPr>
              <w:t>2</w:t>
            </w:r>
            <w:r w:rsidRPr="009005B0">
              <w:rPr>
                <w:sz w:val="20"/>
                <w:szCs w:val="20"/>
              </w:rPr>
              <w:fldChar w:fldCharType="end"/>
            </w:r>
            <w:r w:rsidRPr="009005B0">
              <w:rPr>
                <w:sz w:val="20"/>
                <w:szCs w:val="20"/>
              </w:rPr>
              <w:t xml:space="preserve"> no </w:t>
            </w:r>
            <w:r w:rsidRPr="009005B0">
              <w:rPr>
                <w:sz w:val="20"/>
                <w:szCs w:val="20"/>
              </w:rPr>
              <w:fldChar w:fldCharType="begin"/>
            </w:r>
            <w:r w:rsidRPr="009005B0">
              <w:rPr>
                <w:sz w:val="20"/>
                <w:szCs w:val="20"/>
              </w:rPr>
              <w:instrText>NUMPAGES</w:instrText>
            </w:r>
            <w:r w:rsidRPr="009005B0">
              <w:rPr>
                <w:sz w:val="20"/>
                <w:szCs w:val="20"/>
              </w:rPr>
              <w:fldChar w:fldCharType="separate"/>
            </w:r>
            <w:r w:rsidRPr="009005B0">
              <w:rPr>
                <w:sz w:val="20"/>
                <w:szCs w:val="20"/>
              </w:rPr>
              <w:t>2</w:t>
            </w:r>
            <w:r w:rsidRPr="009005B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A880D" w14:textId="77777777" w:rsidR="004D6BDB" w:rsidRDefault="004D6BDB" w:rsidP="00EF02E9">
      <w:r>
        <w:separator/>
      </w:r>
    </w:p>
  </w:footnote>
  <w:footnote w:type="continuationSeparator" w:id="0">
    <w:p w14:paraId="0D4707D9" w14:textId="77777777" w:rsidR="004D6BDB" w:rsidRDefault="004D6BDB" w:rsidP="00EF0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2166F"/>
    <w:multiLevelType w:val="multilevel"/>
    <w:tmpl w:val="9CD4F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45F87"/>
    <w:multiLevelType w:val="multilevel"/>
    <w:tmpl w:val="19CAC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424723"/>
    <w:multiLevelType w:val="multilevel"/>
    <w:tmpl w:val="8C062F9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F81B79"/>
    <w:multiLevelType w:val="multilevel"/>
    <w:tmpl w:val="494A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5405254">
    <w:abstractNumId w:val="1"/>
  </w:num>
  <w:num w:numId="2" w16cid:durableId="163935625">
    <w:abstractNumId w:val="3"/>
  </w:num>
  <w:num w:numId="3" w16cid:durableId="47918650">
    <w:abstractNumId w:val="0"/>
  </w:num>
  <w:num w:numId="4" w16cid:durableId="1075321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A1"/>
    <w:rsid w:val="00001F11"/>
    <w:rsid w:val="000074D3"/>
    <w:rsid w:val="000116E6"/>
    <w:rsid w:val="000126D8"/>
    <w:rsid w:val="00012ABA"/>
    <w:rsid w:val="00015581"/>
    <w:rsid w:val="00017BFC"/>
    <w:rsid w:val="00024959"/>
    <w:rsid w:val="00027896"/>
    <w:rsid w:val="000304DE"/>
    <w:rsid w:val="00035656"/>
    <w:rsid w:val="00037E67"/>
    <w:rsid w:val="00040E11"/>
    <w:rsid w:val="00040F49"/>
    <w:rsid w:val="00041762"/>
    <w:rsid w:val="0004679C"/>
    <w:rsid w:val="0004728C"/>
    <w:rsid w:val="0005017D"/>
    <w:rsid w:val="0007273B"/>
    <w:rsid w:val="00072BFA"/>
    <w:rsid w:val="00073BD9"/>
    <w:rsid w:val="000805D5"/>
    <w:rsid w:val="0009337B"/>
    <w:rsid w:val="00097E7C"/>
    <w:rsid w:val="000A3365"/>
    <w:rsid w:val="000B1086"/>
    <w:rsid w:val="000B617A"/>
    <w:rsid w:val="000B642D"/>
    <w:rsid w:val="000B7B28"/>
    <w:rsid w:val="000C75F6"/>
    <w:rsid w:val="000D7C67"/>
    <w:rsid w:val="000E1939"/>
    <w:rsid w:val="000E4316"/>
    <w:rsid w:val="000E7EF4"/>
    <w:rsid w:val="000F1631"/>
    <w:rsid w:val="000F6C5A"/>
    <w:rsid w:val="000F738F"/>
    <w:rsid w:val="00106407"/>
    <w:rsid w:val="00111F1A"/>
    <w:rsid w:val="00114E0E"/>
    <w:rsid w:val="00117EEA"/>
    <w:rsid w:val="0012433D"/>
    <w:rsid w:val="00124BD3"/>
    <w:rsid w:val="0013404E"/>
    <w:rsid w:val="001505B0"/>
    <w:rsid w:val="00154CE7"/>
    <w:rsid w:val="001647D2"/>
    <w:rsid w:val="00172C55"/>
    <w:rsid w:val="00176BF5"/>
    <w:rsid w:val="00176FEC"/>
    <w:rsid w:val="00193F8B"/>
    <w:rsid w:val="001A761A"/>
    <w:rsid w:val="001B1B0A"/>
    <w:rsid w:val="001B48BB"/>
    <w:rsid w:val="001B4FE5"/>
    <w:rsid w:val="001B6C7D"/>
    <w:rsid w:val="001C1E5B"/>
    <w:rsid w:val="001C5EB2"/>
    <w:rsid w:val="001C7FCD"/>
    <w:rsid w:val="001D3A04"/>
    <w:rsid w:val="001D3D5D"/>
    <w:rsid w:val="001D4BAC"/>
    <w:rsid w:val="001E2CA7"/>
    <w:rsid w:val="001E5439"/>
    <w:rsid w:val="002066FB"/>
    <w:rsid w:val="002120B6"/>
    <w:rsid w:val="0021218C"/>
    <w:rsid w:val="00226D7E"/>
    <w:rsid w:val="00226EDD"/>
    <w:rsid w:val="002327F8"/>
    <w:rsid w:val="0023419F"/>
    <w:rsid w:val="00247A5E"/>
    <w:rsid w:val="00253CB1"/>
    <w:rsid w:val="00254AA5"/>
    <w:rsid w:val="00254FEB"/>
    <w:rsid w:val="00286A5D"/>
    <w:rsid w:val="002949EA"/>
    <w:rsid w:val="002A2010"/>
    <w:rsid w:val="002C19DF"/>
    <w:rsid w:val="002D591E"/>
    <w:rsid w:val="002D734F"/>
    <w:rsid w:val="002E14C8"/>
    <w:rsid w:val="002F1631"/>
    <w:rsid w:val="00300175"/>
    <w:rsid w:val="00301AE9"/>
    <w:rsid w:val="00313764"/>
    <w:rsid w:val="00313A09"/>
    <w:rsid w:val="00324436"/>
    <w:rsid w:val="00324AFF"/>
    <w:rsid w:val="00325104"/>
    <w:rsid w:val="0032673D"/>
    <w:rsid w:val="0033178A"/>
    <w:rsid w:val="00333ADB"/>
    <w:rsid w:val="00334AC9"/>
    <w:rsid w:val="003403A7"/>
    <w:rsid w:val="00341ABD"/>
    <w:rsid w:val="00342219"/>
    <w:rsid w:val="00345DFF"/>
    <w:rsid w:val="00351EF6"/>
    <w:rsid w:val="003562F7"/>
    <w:rsid w:val="0036559A"/>
    <w:rsid w:val="0036575F"/>
    <w:rsid w:val="00384C80"/>
    <w:rsid w:val="0038511F"/>
    <w:rsid w:val="00385C2D"/>
    <w:rsid w:val="00386D0A"/>
    <w:rsid w:val="0039253A"/>
    <w:rsid w:val="00393187"/>
    <w:rsid w:val="00395AA1"/>
    <w:rsid w:val="00396C93"/>
    <w:rsid w:val="0039739A"/>
    <w:rsid w:val="00397A00"/>
    <w:rsid w:val="003A1598"/>
    <w:rsid w:val="003A3654"/>
    <w:rsid w:val="003A6585"/>
    <w:rsid w:val="003B014C"/>
    <w:rsid w:val="003B171C"/>
    <w:rsid w:val="003B1BC3"/>
    <w:rsid w:val="003B3634"/>
    <w:rsid w:val="003B74D4"/>
    <w:rsid w:val="003C1DAC"/>
    <w:rsid w:val="003C57EB"/>
    <w:rsid w:val="003C5995"/>
    <w:rsid w:val="003C6E1F"/>
    <w:rsid w:val="003C6F16"/>
    <w:rsid w:val="003D3DB1"/>
    <w:rsid w:val="003D488B"/>
    <w:rsid w:val="003D6FA4"/>
    <w:rsid w:val="003E1DA4"/>
    <w:rsid w:val="003E6938"/>
    <w:rsid w:val="003F4A97"/>
    <w:rsid w:val="00400324"/>
    <w:rsid w:val="00405E61"/>
    <w:rsid w:val="00415671"/>
    <w:rsid w:val="004179B8"/>
    <w:rsid w:val="004372A6"/>
    <w:rsid w:val="004417A1"/>
    <w:rsid w:val="00444C01"/>
    <w:rsid w:val="00445EAF"/>
    <w:rsid w:val="0045013F"/>
    <w:rsid w:val="004549D5"/>
    <w:rsid w:val="004558AF"/>
    <w:rsid w:val="00455F4F"/>
    <w:rsid w:val="00461F1B"/>
    <w:rsid w:val="00465EE2"/>
    <w:rsid w:val="004677AC"/>
    <w:rsid w:val="004723E6"/>
    <w:rsid w:val="004749BF"/>
    <w:rsid w:val="00475C0E"/>
    <w:rsid w:val="00480B3C"/>
    <w:rsid w:val="004813C8"/>
    <w:rsid w:val="004925ED"/>
    <w:rsid w:val="004A0099"/>
    <w:rsid w:val="004A43F2"/>
    <w:rsid w:val="004A5AFB"/>
    <w:rsid w:val="004A5C14"/>
    <w:rsid w:val="004A6482"/>
    <w:rsid w:val="004A6B1E"/>
    <w:rsid w:val="004A6CAC"/>
    <w:rsid w:val="004A700C"/>
    <w:rsid w:val="004A7572"/>
    <w:rsid w:val="004B083C"/>
    <w:rsid w:val="004B1105"/>
    <w:rsid w:val="004B2B94"/>
    <w:rsid w:val="004B431C"/>
    <w:rsid w:val="004C1CF6"/>
    <w:rsid w:val="004C6B2A"/>
    <w:rsid w:val="004D6BDB"/>
    <w:rsid w:val="004E137F"/>
    <w:rsid w:val="004E34EE"/>
    <w:rsid w:val="004E7A11"/>
    <w:rsid w:val="004E7EBB"/>
    <w:rsid w:val="004F0B29"/>
    <w:rsid w:val="004F2636"/>
    <w:rsid w:val="004F2FDC"/>
    <w:rsid w:val="004F3057"/>
    <w:rsid w:val="0050383C"/>
    <w:rsid w:val="005104DC"/>
    <w:rsid w:val="00515B59"/>
    <w:rsid w:val="00521DF4"/>
    <w:rsid w:val="0052391D"/>
    <w:rsid w:val="00534FCD"/>
    <w:rsid w:val="00536B39"/>
    <w:rsid w:val="00543173"/>
    <w:rsid w:val="00545EE6"/>
    <w:rsid w:val="0055331B"/>
    <w:rsid w:val="00554293"/>
    <w:rsid w:val="005577BC"/>
    <w:rsid w:val="00561705"/>
    <w:rsid w:val="00563EAF"/>
    <w:rsid w:val="00575C8F"/>
    <w:rsid w:val="00576699"/>
    <w:rsid w:val="00585677"/>
    <w:rsid w:val="0058740C"/>
    <w:rsid w:val="00593DD2"/>
    <w:rsid w:val="005A6372"/>
    <w:rsid w:val="005B3271"/>
    <w:rsid w:val="005B5BCC"/>
    <w:rsid w:val="005B6361"/>
    <w:rsid w:val="005C4817"/>
    <w:rsid w:val="005F0BD3"/>
    <w:rsid w:val="005F34F0"/>
    <w:rsid w:val="005F4856"/>
    <w:rsid w:val="005F503A"/>
    <w:rsid w:val="00605243"/>
    <w:rsid w:val="00615D64"/>
    <w:rsid w:val="00616E16"/>
    <w:rsid w:val="006233D9"/>
    <w:rsid w:val="0063173F"/>
    <w:rsid w:val="006344F8"/>
    <w:rsid w:val="006524E5"/>
    <w:rsid w:val="00680333"/>
    <w:rsid w:val="00684468"/>
    <w:rsid w:val="00691493"/>
    <w:rsid w:val="00695D80"/>
    <w:rsid w:val="006A1760"/>
    <w:rsid w:val="006A43EE"/>
    <w:rsid w:val="006A67BD"/>
    <w:rsid w:val="006B4305"/>
    <w:rsid w:val="006B6DD1"/>
    <w:rsid w:val="006C29D8"/>
    <w:rsid w:val="006D5467"/>
    <w:rsid w:val="006D5B02"/>
    <w:rsid w:val="006F52F5"/>
    <w:rsid w:val="00702F76"/>
    <w:rsid w:val="007041AD"/>
    <w:rsid w:val="00707BA1"/>
    <w:rsid w:val="00710993"/>
    <w:rsid w:val="00717EF5"/>
    <w:rsid w:val="007311A4"/>
    <w:rsid w:val="007329A1"/>
    <w:rsid w:val="00732F77"/>
    <w:rsid w:val="00755909"/>
    <w:rsid w:val="00756883"/>
    <w:rsid w:val="0075737C"/>
    <w:rsid w:val="00757C3C"/>
    <w:rsid w:val="007607DD"/>
    <w:rsid w:val="007640BB"/>
    <w:rsid w:val="00766784"/>
    <w:rsid w:val="00766C83"/>
    <w:rsid w:val="00767BF9"/>
    <w:rsid w:val="00775764"/>
    <w:rsid w:val="007915C9"/>
    <w:rsid w:val="007953CC"/>
    <w:rsid w:val="00796FF4"/>
    <w:rsid w:val="007A1B16"/>
    <w:rsid w:val="007B04B0"/>
    <w:rsid w:val="007B0FBE"/>
    <w:rsid w:val="007B15FB"/>
    <w:rsid w:val="007C2957"/>
    <w:rsid w:val="007C4F5D"/>
    <w:rsid w:val="007E4B80"/>
    <w:rsid w:val="007E59A0"/>
    <w:rsid w:val="007F0C41"/>
    <w:rsid w:val="007F118D"/>
    <w:rsid w:val="00800C65"/>
    <w:rsid w:val="008035BA"/>
    <w:rsid w:val="008040EE"/>
    <w:rsid w:val="00805765"/>
    <w:rsid w:val="008107B3"/>
    <w:rsid w:val="008143AD"/>
    <w:rsid w:val="008156D2"/>
    <w:rsid w:val="00824F16"/>
    <w:rsid w:val="0083739B"/>
    <w:rsid w:val="00844217"/>
    <w:rsid w:val="00845CF8"/>
    <w:rsid w:val="008461BB"/>
    <w:rsid w:val="008467FA"/>
    <w:rsid w:val="008476A2"/>
    <w:rsid w:val="00847E03"/>
    <w:rsid w:val="0085355E"/>
    <w:rsid w:val="008561BD"/>
    <w:rsid w:val="00856CC9"/>
    <w:rsid w:val="00857BC1"/>
    <w:rsid w:val="0086073E"/>
    <w:rsid w:val="00870E88"/>
    <w:rsid w:val="008735CD"/>
    <w:rsid w:val="00883C57"/>
    <w:rsid w:val="00892B38"/>
    <w:rsid w:val="008969E6"/>
    <w:rsid w:val="00896FAB"/>
    <w:rsid w:val="008B4D63"/>
    <w:rsid w:val="008C281A"/>
    <w:rsid w:val="008D4875"/>
    <w:rsid w:val="008E122C"/>
    <w:rsid w:val="008E20A8"/>
    <w:rsid w:val="008E4668"/>
    <w:rsid w:val="008E5A0E"/>
    <w:rsid w:val="008E7012"/>
    <w:rsid w:val="008F1061"/>
    <w:rsid w:val="008F1FAF"/>
    <w:rsid w:val="008F367A"/>
    <w:rsid w:val="009005B0"/>
    <w:rsid w:val="009013E6"/>
    <w:rsid w:val="0090294D"/>
    <w:rsid w:val="009120AF"/>
    <w:rsid w:val="0092745B"/>
    <w:rsid w:val="00930EA5"/>
    <w:rsid w:val="009315F6"/>
    <w:rsid w:val="0093496B"/>
    <w:rsid w:val="0094060C"/>
    <w:rsid w:val="00943C09"/>
    <w:rsid w:val="00950684"/>
    <w:rsid w:val="00970AC3"/>
    <w:rsid w:val="00980B7F"/>
    <w:rsid w:val="00982D78"/>
    <w:rsid w:val="00983436"/>
    <w:rsid w:val="00985048"/>
    <w:rsid w:val="00991C00"/>
    <w:rsid w:val="00994FBB"/>
    <w:rsid w:val="009A0304"/>
    <w:rsid w:val="009A4B9C"/>
    <w:rsid w:val="009B0ED3"/>
    <w:rsid w:val="009B4728"/>
    <w:rsid w:val="009C1FF9"/>
    <w:rsid w:val="009C28B3"/>
    <w:rsid w:val="009C6282"/>
    <w:rsid w:val="009D0407"/>
    <w:rsid w:val="009D0636"/>
    <w:rsid w:val="009D4D0B"/>
    <w:rsid w:val="009E1792"/>
    <w:rsid w:val="009E2383"/>
    <w:rsid w:val="009F0384"/>
    <w:rsid w:val="009F48BE"/>
    <w:rsid w:val="009F5251"/>
    <w:rsid w:val="009F5C1A"/>
    <w:rsid w:val="00A00897"/>
    <w:rsid w:val="00A03082"/>
    <w:rsid w:val="00A05A26"/>
    <w:rsid w:val="00A13B6D"/>
    <w:rsid w:val="00A1686C"/>
    <w:rsid w:val="00A20535"/>
    <w:rsid w:val="00A349BC"/>
    <w:rsid w:val="00A35C15"/>
    <w:rsid w:val="00A412ED"/>
    <w:rsid w:val="00A46493"/>
    <w:rsid w:val="00A504F8"/>
    <w:rsid w:val="00A618EC"/>
    <w:rsid w:val="00A6266B"/>
    <w:rsid w:val="00A65948"/>
    <w:rsid w:val="00A6726C"/>
    <w:rsid w:val="00A7164E"/>
    <w:rsid w:val="00A71FCC"/>
    <w:rsid w:val="00A7302A"/>
    <w:rsid w:val="00A74506"/>
    <w:rsid w:val="00A818D0"/>
    <w:rsid w:val="00A85A56"/>
    <w:rsid w:val="00A91CE6"/>
    <w:rsid w:val="00A97B20"/>
    <w:rsid w:val="00AA1B4A"/>
    <w:rsid w:val="00AA63DA"/>
    <w:rsid w:val="00AA6E43"/>
    <w:rsid w:val="00AA79E5"/>
    <w:rsid w:val="00AC0CBC"/>
    <w:rsid w:val="00AD4808"/>
    <w:rsid w:val="00AE1AD7"/>
    <w:rsid w:val="00AF12AA"/>
    <w:rsid w:val="00AF23E2"/>
    <w:rsid w:val="00AF7855"/>
    <w:rsid w:val="00B01954"/>
    <w:rsid w:val="00B02BCA"/>
    <w:rsid w:val="00B02C55"/>
    <w:rsid w:val="00B03ACD"/>
    <w:rsid w:val="00B10A23"/>
    <w:rsid w:val="00B2334D"/>
    <w:rsid w:val="00B23453"/>
    <w:rsid w:val="00B24510"/>
    <w:rsid w:val="00B248BF"/>
    <w:rsid w:val="00B267CA"/>
    <w:rsid w:val="00B5643C"/>
    <w:rsid w:val="00B56971"/>
    <w:rsid w:val="00B57031"/>
    <w:rsid w:val="00B61E16"/>
    <w:rsid w:val="00B64FEB"/>
    <w:rsid w:val="00B67AF3"/>
    <w:rsid w:val="00B74BC1"/>
    <w:rsid w:val="00B7736D"/>
    <w:rsid w:val="00B818EA"/>
    <w:rsid w:val="00B84C0B"/>
    <w:rsid w:val="00B84F8C"/>
    <w:rsid w:val="00B9259A"/>
    <w:rsid w:val="00B94FF8"/>
    <w:rsid w:val="00BA18C7"/>
    <w:rsid w:val="00BA245E"/>
    <w:rsid w:val="00BB253A"/>
    <w:rsid w:val="00BB40D6"/>
    <w:rsid w:val="00BB5489"/>
    <w:rsid w:val="00BC16B9"/>
    <w:rsid w:val="00BC2C26"/>
    <w:rsid w:val="00BC3234"/>
    <w:rsid w:val="00BD1DFB"/>
    <w:rsid w:val="00BD698A"/>
    <w:rsid w:val="00BE4A25"/>
    <w:rsid w:val="00BF378A"/>
    <w:rsid w:val="00BF39A2"/>
    <w:rsid w:val="00C04FEA"/>
    <w:rsid w:val="00C17638"/>
    <w:rsid w:val="00C1789F"/>
    <w:rsid w:val="00C206BF"/>
    <w:rsid w:val="00C20CB5"/>
    <w:rsid w:val="00C22CE3"/>
    <w:rsid w:val="00C263B8"/>
    <w:rsid w:val="00C34880"/>
    <w:rsid w:val="00C35884"/>
    <w:rsid w:val="00C36ACC"/>
    <w:rsid w:val="00C441F7"/>
    <w:rsid w:val="00C47466"/>
    <w:rsid w:val="00C504A4"/>
    <w:rsid w:val="00C50606"/>
    <w:rsid w:val="00C60FE9"/>
    <w:rsid w:val="00C63D58"/>
    <w:rsid w:val="00C7180D"/>
    <w:rsid w:val="00C75D79"/>
    <w:rsid w:val="00C76A87"/>
    <w:rsid w:val="00C82B71"/>
    <w:rsid w:val="00C879F6"/>
    <w:rsid w:val="00C87CDB"/>
    <w:rsid w:val="00C92B7D"/>
    <w:rsid w:val="00C956EC"/>
    <w:rsid w:val="00CA1688"/>
    <w:rsid w:val="00CB2E30"/>
    <w:rsid w:val="00CB2FF2"/>
    <w:rsid w:val="00CB3C5E"/>
    <w:rsid w:val="00CB48DD"/>
    <w:rsid w:val="00CC0E98"/>
    <w:rsid w:val="00CC15D4"/>
    <w:rsid w:val="00CD5301"/>
    <w:rsid w:val="00CE0FB8"/>
    <w:rsid w:val="00CE2FB3"/>
    <w:rsid w:val="00CE7CCC"/>
    <w:rsid w:val="00CF2FA6"/>
    <w:rsid w:val="00CF5B5E"/>
    <w:rsid w:val="00CF7C52"/>
    <w:rsid w:val="00CF7EE6"/>
    <w:rsid w:val="00D06851"/>
    <w:rsid w:val="00D16497"/>
    <w:rsid w:val="00D2582B"/>
    <w:rsid w:val="00D30A8F"/>
    <w:rsid w:val="00D32D9D"/>
    <w:rsid w:val="00D36508"/>
    <w:rsid w:val="00D40AF2"/>
    <w:rsid w:val="00D47BA2"/>
    <w:rsid w:val="00D50904"/>
    <w:rsid w:val="00D56244"/>
    <w:rsid w:val="00D562F7"/>
    <w:rsid w:val="00D60153"/>
    <w:rsid w:val="00D70D98"/>
    <w:rsid w:val="00D83140"/>
    <w:rsid w:val="00D90D0A"/>
    <w:rsid w:val="00D92B66"/>
    <w:rsid w:val="00D965F4"/>
    <w:rsid w:val="00D9783E"/>
    <w:rsid w:val="00DA2562"/>
    <w:rsid w:val="00DA3173"/>
    <w:rsid w:val="00DA56A3"/>
    <w:rsid w:val="00DA6AB9"/>
    <w:rsid w:val="00DB5F79"/>
    <w:rsid w:val="00DC6A66"/>
    <w:rsid w:val="00DC7CFA"/>
    <w:rsid w:val="00DD30B4"/>
    <w:rsid w:val="00DD3ACA"/>
    <w:rsid w:val="00DE233C"/>
    <w:rsid w:val="00DE59F5"/>
    <w:rsid w:val="00DF3C06"/>
    <w:rsid w:val="00DF3C37"/>
    <w:rsid w:val="00DF4340"/>
    <w:rsid w:val="00DF466B"/>
    <w:rsid w:val="00DF4DAC"/>
    <w:rsid w:val="00DF61D1"/>
    <w:rsid w:val="00DF7694"/>
    <w:rsid w:val="00E01101"/>
    <w:rsid w:val="00E03CAB"/>
    <w:rsid w:val="00E07007"/>
    <w:rsid w:val="00E140D7"/>
    <w:rsid w:val="00E22231"/>
    <w:rsid w:val="00E24A67"/>
    <w:rsid w:val="00E24A6F"/>
    <w:rsid w:val="00E257F7"/>
    <w:rsid w:val="00E26F59"/>
    <w:rsid w:val="00E30CCC"/>
    <w:rsid w:val="00E31B67"/>
    <w:rsid w:val="00E46134"/>
    <w:rsid w:val="00E51398"/>
    <w:rsid w:val="00E60DAE"/>
    <w:rsid w:val="00E6232E"/>
    <w:rsid w:val="00E65B55"/>
    <w:rsid w:val="00E668BF"/>
    <w:rsid w:val="00E70D04"/>
    <w:rsid w:val="00E7140C"/>
    <w:rsid w:val="00E755DF"/>
    <w:rsid w:val="00E75FF2"/>
    <w:rsid w:val="00E76223"/>
    <w:rsid w:val="00E81039"/>
    <w:rsid w:val="00E821A9"/>
    <w:rsid w:val="00E949C4"/>
    <w:rsid w:val="00E95090"/>
    <w:rsid w:val="00E9576E"/>
    <w:rsid w:val="00E9633D"/>
    <w:rsid w:val="00EA0907"/>
    <w:rsid w:val="00EA243D"/>
    <w:rsid w:val="00EB6CC8"/>
    <w:rsid w:val="00EC2DFF"/>
    <w:rsid w:val="00EC635E"/>
    <w:rsid w:val="00ED2363"/>
    <w:rsid w:val="00ED2852"/>
    <w:rsid w:val="00ED3529"/>
    <w:rsid w:val="00EE73C6"/>
    <w:rsid w:val="00EF02E9"/>
    <w:rsid w:val="00EF234C"/>
    <w:rsid w:val="00EF2ACD"/>
    <w:rsid w:val="00EF2CD7"/>
    <w:rsid w:val="00EF4243"/>
    <w:rsid w:val="00F03BB8"/>
    <w:rsid w:val="00F11A65"/>
    <w:rsid w:val="00F11E63"/>
    <w:rsid w:val="00F174FD"/>
    <w:rsid w:val="00F17A46"/>
    <w:rsid w:val="00F2579A"/>
    <w:rsid w:val="00F34684"/>
    <w:rsid w:val="00F502AB"/>
    <w:rsid w:val="00F506F8"/>
    <w:rsid w:val="00F525A9"/>
    <w:rsid w:val="00F52B6A"/>
    <w:rsid w:val="00F52FC2"/>
    <w:rsid w:val="00F56FA2"/>
    <w:rsid w:val="00F575FE"/>
    <w:rsid w:val="00F62A35"/>
    <w:rsid w:val="00F723B1"/>
    <w:rsid w:val="00F80288"/>
    <w:rsid w:val="00F81051"/>
    <w:rsid w:val="00F81D38"/>
    <w:rsid w:val="00F820F4"/>
    <w:rsid w:val="00F904F3"/>
    <w:rsid w:val="00F920BF"/>
    <w:rsid w:val="00F92B25"/>
    <w:rsid w:val="00F947DC"/>
    <w:rsid w:val="00F96171"/>
    <w:rsid w:val="00F9762B"/>
    <w:rsid w:val="00FB171D"/>
    <w:rsid w:val="00FB2E05"/>
    <w:rsid w:val="00FB5A58"/>
    <w:rsid w:val="00FD3592"/>
    <w:rsid w:val="00FD4382"/>
    <w:rsid w:val="00FD541C"/>
    <w:rsid w:val="00FD70AD"/>
    <w:rsid w:val="00FE49C4"/>
    <w:rsid w:val="00FE4CC6"/>
    <w:rsid w:val="00FF302D"/>
    <w:rsid w:val="00FF3B49"/>
    <w:rsid w:val="00FF6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9CB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5FE"/>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8B3"/>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2E9"/>
    <w:pPr>
      <w:tabs>
        <w:tab w:val="center" w:pos="4320"/>
        <w:tab w:val="right" w:pos="8640"/>
      </w:tabs>
    </w:pPr>
  </w:style>
  <w:style w:type="character" w:customStyle="1" w:styleId="HeaderChar">
    <w:name w:val="Header Char"/>
    <w:basedOn w:val="DefaultParagraphFont"/>
    <w:link w:val="Header"/>
    <w:uiPriority w:val="99"/>
    <w:rsid w:val="00EF02E9"/>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EF02E9"/>
    <w:pPr>
      <w:tabs>
        <w:tab w:val="center" w:pos="4320"/>
        <w:tab w:val="right" w:pos="8640"/>
      </w:tabs>
    </w:pPr>
  </w:style>
  <w:style w:type="character" w:customStyle="1" w:styleId="FooterChar">
    <w:name w:val="Footer Char"/>
    <w:basedOn w:val="DefaultParagraphFont"/>
    <w:link w:val="Footer"/>
    <w:uiPriority w:val="99"/>
    <w:rsid w:val="00EF02E9"/>
    <w:rPr>
      <w:rFonts w:eastAsia="Times New Roman" w:cs="Times New Roman"/>
      <w:kern w:val="0"/>
      <w:szCs w:val="24"/>
      <w:lang w:val="lv-LV" w:eastAsia="ru-RU"/>
      <w14:ligatures w14:val="none"/>
    </w:rPr>
  </w:style>
  <w:style w:type="paragraph" w:styleId="Revision">
    <w:name w:val="Revision"/>
    <w:hidden/>
    <w:uiPriority w:val="99"/>
    <w:semiHidden/>
    <w:rsid w:val="00154CE7"/>
    <w:pPr>
      <w:spacing w:after="0" w:line="240" w:lineRule="auto"/>
    </w:pPr>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4C6B2A"/>
    <w:rPr>
      <w:color w:val="0563C1" w:themeColor="hyperlink"/>
      <w:u w:val="single"/>
    </w:rPr>
  </w:style>
  <w:style w:type="character" w:styleId="UnresolvedMention">
    <w:name w:val="Unresolved Mention"/>
    <w:basedOn w:val="DefaultParagraphFont"/>
    <w:uiPriority w:val="99"/>
    <w:semiHidden/>
    <w:unhideWhenUsed/>
    <w:rsid w:val="004C6B2A"/>
    <w:rPr>
      <w:color w:val="605E5C"/>
      <w:shd w:val="clear" w:color="auto" w:fill="E1DFDD"/>
    </w:rPr>
  </w:style>
  <w:style w:type="character" w:styleId="FollowedHyperlink">
    <w:name w:val="FollowedHyperlink"/>
    <w:basedOn w:val="DefaultParagraphFont"/>
    <w:uiPriority w:val="99"/>
    <w:semiHidden/>
    <w:unhideWhenUsed/>
    <w:rsid w:val="00C36ACC"/>
    <w:rPr>
      <w:color w:val="954F72" w:themeColor="followedHyperlink"/>
      <w:u w:val="single"/>
    </w:rPr>
  </w:style>
  <w:style w:type="paragraph" w:customStyle="1" w:styleId="Default">
    <w:name w:val="Default"/>
    <w:rsid w:val="008035BA"/>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80985">
      <w:bodyDiv w:val="1"/>
      <w:marLeft w:val="0"/>
      <w:marRight w:val="0"/>
      <w:marTop w:val="0"/>
      <w:marBottom w:val="0"/>
      <w:divBdr>
        <w:top w:val="none" w:sz="0" w:space="0" w:color="auto"/>
        <w:left w:val="none" w:sz="0" w:space="0" w:color="auto"/>
        <w:bottom w:val="none" w:sz="0" w:space="0" w:color="auto"/>
        <w:right w:val="none" w:sz="0" w:space="0" w:color="auto"/>
      </w:divBdr>
    </w:div>
    <w:div w:id="845284901">
      <w:bodyDiv w:val="1"/>
      <w:marLeft w:val="0"/>
      <w:marRight w:val="0"/>
      <w:marTop w:val="0"/>
      <w:marBottom w:val="0"/>
      <w:divBdr>
        <w:top w:val="none" w:sz="0" w:space="0" w:color="auto"/>
        <w:left w:val="none" w:sz="0" w:space="0" w:color="auto"/>
        <w:bottom w:val="none" w:sz="0" w:space="0" w:color="auto"/>
        <w:right w:val="none" w:sz="0" w:space="0" w:color="auto"/>
      </w:divBdr>
    </w:div>
    <w:div w:id="1671330649">
      <w:bodyDiv w:val="1"/>
      <w:marLeft w:val="0"/>
      <w:marRight w:val="0"/>
      <w:marTop w:val="0"/>
      <w:marBottom w:val="0"/>
      <w:divBdr>
        <w:top w:val="none" w:sz="0" w:space="0" w:color="auto"/>
        <w:left w:val="none" w:sz="0" w:space="0" w:color="auto"/>
        <w:bottom w:val="none" w:sz="0" w:space="0" w:color="auto"/>
        <w:right w:val="none" w:sz="0" w:space="0" w:color="auto"/>
      </w:divBdr>
    </w:div>
    <w:div w:id="21173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8503d95-1f00-457b-b502-847bb9a55c58" TargetMode="External"/><Relationship Id="rId3" Type="http://schemas.openxmlformats.org/officeDocument/2006/relationships/settings" Target="settings.xml"/><Relationship Id="rId7" Type="http://schemas.openxmlformats.org/officeDocument/2006/relationships/hyperlink" Target="https://gateway.elieta.lv/api/v1/PublicMaterialDownload/206bd76f-e1d6-46b5-971f-efd80504ca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3270</Words>
  <Characters>1864</Characters>
  <Application>Microsoft Office Word</Application>
  <DocSecurity>0</DocSecurity>
  <Lines>15</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2026-08-18T13:39:00Z</dcterms:created>
  <dcterms:modified xsi:type="dcterms:W3CDTF">2026-08-18T13:40:00Z</dcterms:modified>
</cp:coreProperties>
</file>