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03770" w14:textId="77777777" w:rsidR="00132909" w:rsidRPr="00132909" w:rsidRDefault="00132909" w:rsidP="00132909">
      <w:pPr>
        <w:spacing w:before="120" w:line="276" w:lineRule="auto"/>
        <w:contextualSpacing/>
        <w:jc w:val="both"/>
        <w:rPr>
          <w:b/>
          <w:bCs/>
        </w:rPr>
      </w:pPr>
      <w:r w:rsidRPr="00132909">
        <w:rPr>
          <w:b/>
          <w:bCs/>
        </w:rPr>
        <w:t>Saziņa ar iestādi – cita saziņas kanāla (nevis oficiālās elektroniskās adreses konta) izmantošana</w:t>
      </w:r>
    </w:p>
    <w:p w14:paraId="1FAB75E4" w14:textId="77777777" w:rsidR="00132909" w:rsidRPr="00132909" w:rsidRDefault="00132909" w:rsidP="00132909">
      <w:pPr>
        <w:spacing w:before="120" w:line="276" w:lineRule="auto"/>
        <w:contextualSpacing/>
        <w:jc w:val="both"/>
        <w:rPr>
          <w:bCs/>
        </w:rPr>
      </w:pPr>
      <w:r w:rsidRPr="00132909">
        <w:rPr>
          <w:bCs/>
        </w:rPr>
        <w:t>Ja tiesību normā personai ir paredzētas tiesības izvēlēties citu saziņas kanālu, tad iestāde (un arī tiesa) pret šīm tiesībām nedrīkst attiekties formāli.</w:t>
      </w:r>
    </w:p>
    <w:p w14:paraId="0FD67A22" w14:textId="5B0F0F9F" w:rsidR="00132909" w:rsidRPr="00132909" w:rsidRDefault="00132909" w:rsidP="00132909">
      <w:pPr>
        <w:spacing w:before="120" w:line="276" w:lineRule="auto"/>
        <w:contextualSpacing/>
        <w:jc w:val="both"/>
        <w:rPr>
          <w:bCs/>
        </w:rPr>
      </w:pPr>
      <w:r w:rsidRPr="00132909">
        <w:rPr>
          <w:bCs/>
        </w:rPr>
        <w:t xml:space="preserve">Oficiālās elektroniskās adreses likuma </w:t>
      </w:r>
      <w:proofErr w:type="gramStart"/>
      <w:r w:rsidRPr="00132909">
        <w:rPr>
          <w:bCs/>
        </w:rPr>
        <w:t>12.panta</w:t>
      </w:r>
      <w:proofErr w:type="gramEnd"/>
      <w:r w:rsidRPr="00132909">
        <w:rPr>
          <w:bCs/>
        </w:rPr>
        <w:t xml:space="preserve"> pirmajā daļā ir personai noteikts pienākums lūgumu par citu saziņas kanālu (nevis oficiālo elektroniskās adreses kontu) īpaši pamatot. Tomēr normā nav definēts, ko nozīmē „īpašs pamatojums” un noteikti konkrēti kritēriji, kāds pamatojums uzskatāms par pietiekamu. Tas nozīmē, ka iestādei katrā gadījumā šāds lūgums ir jāizvērtē, cenšoties pēc iespējas lūgumu ievērot, bet lūguma noraidīšanas gadījumā iestādei ir konkrēti jāpaskaidro, kāpēc personas lūgumā norādītais pamatojums nav pietiekams. Lūguma izlemšanas rezultāts iestādei jāpaziņo saziņas kanālā, kādu persona ir izmantojusi, lai iesniegtu lūgumu</w:t>
      </w:r>
      <w:r>
        <w:rPr>
          <w:bCs/>
        </w:rPr>
        <w:t>,</w:t>
      </w:r>
      <w:r w:rsidRPr="00132909">
        <w:rPr>
          <w:bCs/>
        </w:rPr>
        <w:t xml:space="preserve"> vai arī, ja lūgumā lūgts cits saziņas kanāls, tad atbilstoši tam.</w:t>
      </w:r>
    </w:p>
    <w:p w14:paraId="321816B6" w14:textId="77777777" w:rsidR="00132909" w:rsidRPr="00132909" w:rsidRDefault="00132909" w:rsidP="00132909">
      <w:pPr>
        <w:spacing w:before="120" w:line="276" w:lineRule="auto"/>
        <w:contextualSpacing/>
        <w:jc w:val="both"/>
        <w:rPr>
          <w:bCs/>
        </w:rPr>
      </w:pPr>
      <w:r w:rsidRPr="00132909">
        <w:rPr>
          <w:bCs/>
        </w:rPr>
        <w:t xml:space="preserve">Saņemot lūgumu izmantot citu saziņas kanālu, </w:t>
      </w:r>
      <w:proofErr w:type="gramStart"/>
      <w:r w:rsidRPr="00132909">
        <w:rPr>
          <w:bCs/>
        </w:rPr>
        <w:t>bet</w:t>
      </w:r>
      <w:proofErr w:type="gramEnd"/>
      <w:r w:rsidRPr="00132909">
        <w:rPr>
          <w:bCs/>
        </w:rPr>
        <w:t xml:space="preserve"> konstatējot, ka tas nav nekādi pamatots, iestādei atbilstoši privātpersonas tiesību ievērošanas principam un labas pārvaldības principam jādod personai iespēja pamatojumu sniegt, nevis formāli jāatsaucas uz to, ka persona lūgumu nav pamatojusi. </w:t>
      </w:r>
    </w:p>
    <w:p w14:paraId="612C0BF9" w14:textId="77777777" w:rsidR="00132909" w:rsidRPr="00132909" w:rsidRDefault="00132909" w:rsidP="00132909">
      <w:pPr>
        <w:spacing w:before="120" w:line="276" w:lineRule="auto"/>
        <w:contextualSpacing/>
        <w:jc w:val="both"/>
        <w:rPr>
          <w:bCs/>
        </w:rPr>
      </w:pPr>
      <w:r w:rsidRPr="00132909">
        <w:rPr>
          <w:bCs/>
        </w:rPr>
        <w:t>Jo īpaši būtiski tas ir situācijās, kad iestāde iepriekš ir sazinājusies ar personu atbilstoši personas norādītajam saziņas veidam, bet pēkšņi, atsevišķi par to neinformējot, turklāt attiecībā uz lēmumu, kas potenciāli var būtiski skart personas cilvēktiesības, izvēlas citu saziņas veidu. Šādos apstākļos, neinformējot personu par saziņas veida maiņu, iestādei jārēķinās ar to, ka var tikt apšaubīta dokumenta paziņošanas prezumpcija un līdz ar to tikt ietekmēts tā pārsūdzības termiņa tecējums. Tiesību normās noteiktās dokumentu paziņošanas kārtības ievērošana nedrīkst būt pašmērķīga; tai ir jāsasniedz savs mērķis.  </w:t>
      </w:r>
    </w:p>
    <w:p w14:paraId="3053C28E" w14:textId="77777777" w:rsidR="00132909" w:rsidRDefault="00132909" w:rsidP="00132909">
      <w:pPr>
        <w:spacing w:before="120" w:line="276" w:lineRule="auto"/>
        <w:contextualSpacing/>
        <w:rPr>
          <w:b/>
        </w:rPr>
      </w:pPr>
    </w:p>
    <w:p w14:paraId="61B2ECB4" w14:textId="46366880" w:rsidR="00132909" w:rsidRPr="00DE6BC0" w:rsidRDefault="00132909" w:rsidP="00132909">
      <w:pPr>
        <w:spacing w:before="120" w:line="276" w:lineRule="auto"/>
        <w:contextualSpacing/>
        <w:jc w:val="center"/>
        <w:rPr>
          <w:b/>
        </w:rPr>
      </w:pPr>
      <w:r w:rsidRPr="00DE6BC0">
        <w:rPr>
          <w:b/>
        </w:rPr>
        <w:t>Latvijas Republikas Senāt</w:t>
      </w:r>
      <w:r>
        <w:rPr>
          <w:b/>
        </w:rPr>
        <w:t>a</w:t>
      </w:r>
      <w:r>
        <w:rPr>
          <w:b/>
        </w:rPr>
        <w:br/>
        <w:t>Administratīvo lietu departamenta</w:t>
      </w:r>
      <w:r>
        <w:rPr>
          <w:b/>
        </w:rPr>
        <w:br/>
        <w:t xml:space="preserve">2026.gada </w:t>
      </w:r>
      <w:proofErr w:type="gramStart"/>
      <w:r>
        <w:rPr>
          <w:b/>
        </w:rPr>
        <w:t>30.jūlija</w:t>
      </w:r>
      <w:proofErr w:type="gramEnd"/>
    </w:p>
    <w:p w14:paraId="282FA902" w14:textId="77777777" w:rsidR="00132909" w:rsidRDefault="00132909" w:rsidP="00132909">
      <w:pPr>
        <w:spacing w:line="276" w:lineRule="auto"/>
        <w:contextualSpacing/>
        <w:jc w:val="center"/>
        <w:rPr>
          <w:b/>
        </w:rPr>
      </w:pPr>
      <w:r w:rsidRPr="00DE6BC0">
        <w:rPr>
          <w:b/>
        </w:rPr>
        <w:t>LĒMUMS</w:t>
      </w:r>
    </w:p>
    <w:p w14:paraId="47736F9E" w14:textId="6864997A" w:rsidR="00132909" w:rsidRDefault="00132909" w:rsidP="00132909">
      <w:pPr>
        <w:spacing w:line="276" w:lineRule="auto"/>
        <w:contextualSpacing/>
        <w:jc w:val="center"/>
        <w:rPr>
          <w:b/>
          <w:bCs/>
        </w:rPr>
      </w:pPr>
      <w:r w:rsidRPr="005F67AF">
        <w:rPr>
          <w:b/>
          <w:bCs/>
        </w:rPr>
        <w:t>Lieta Nr. </w:t>
      </w:r>
      <w:r w:rsidRPr="00132909">
        <w:rPr>
          <w:b/>
          <w:bCs/>
        </w:rPr>
        <w:t>680009226</w:t>
      </w:r>
      <w:r w:rsidRPr="005F67AF">
        <w:rPr>
          <w:b/>
          <w:bCs/>
        </w:rPr>
        <w:t>,</w:t>
      </w:r>
      <w:r w:rsidRPr="005F67AF">
        <w:rPr>
          <w:b/>
          <w:bCs/>
          <w:lang w:eastAsia="lv-LV"/>
        </w:rPr>
        <w:t> </w:t>
      </w:r>
      <w:r w:rsidRPr="005F67AF">
        <w:rPr>
          <w:b/>
          <w:bCs/>
        </w:rPr>
        <w:t>SKA-</w:t>
      </w:r>
      <w:r>
        <w:rPr>
          <w:b/>
          <w:bCs/>
        </w:rPr>
        <w:t>685</w:t>
      </w:r>
      <w:r w:rsidRPr="005F67AF">
        <w:rPr>
          <w:b/>
          <w:bCs/>
        </w:rPr>
        <w:t>/2026</w:t>
      </w:r>
    </w:p>
    <w:p w14:paraId="0CDA0398" w14:textId="1AA6CCE4" w:rsidR="00D134B1" w:rsidRPr="00D134B1" w:rsidRDefault="00D134B1" w:rsidP="00132909">
      <w:pPr>
        <w:spacing w:line="276" w:lineRule="auto"/>
        <w:contextualSpacing/>
        <w:jc w:val="center"/>
      </w:pPr>
      <w:hyperlink r:id="rId7" w:history="1">
        <w:r w:rsidRPr="0062141E">
          <w:rPr>
            <w:rStyle w:val="Hyperlink"/>
          </w:rPr>
          <w:t>ECLI:LV:AT:2026:0730.SKA068526.6.L</w:t>
        </w:r>
      </w:hyperlink>
      <w:r w:rsidRPr="00D134B1">
        <w:t xml:space="preserve"> </w:t>
      </w:r>
    </w:p>
    <w:p w14:paraId="342B35DD" w14:textId="77777777" w:rsidR="00132909" w:rsidRPr="005F67AF" w:rsidRDefault="00132909" w:rsidP="00132909">
      <w:pPr>
        <w:spacing w:line="276" w:lineRule="auto"/>
        <w:contextualSpacing/>
        <w:jc w:val="center"/>
        <w:rPr>
          <w:b/>
          <w:bCs/>
        </w:rPr>
      </w:pPr>
    </w:p>
    <w:p w14:paraId="7832289B" w14:textId="77777777" w:rsidR="00132909" w:rsidRDefault="00132909" w:rsidP="00132909">
      <w:pPr>
        <w:spacing w:line="276" w:lineRule="auto"/>
        <w:jc w:val="center"/>
      </w:pPr>
    </w:p>
    <w:p w14:paraId="26297293" w14:textId="5ABA24B5" w:rsidR="00A6596A" w:rsidRPr="00C73593" w:rsidRDefault="00E550A6" w:rsidP="00505B10">
      <w:pPr>
        <w:spacing w:line="276" w:lineRule="auto"/>
        <w:ind w:firstLine="720"/>
        <w:jc w:val="both"/>
      </w:pPr>
      <w:r>
        <w:t>Senāts</w:t>
      </w:r>
      <w:r w:rsidR="0015480A" w:rsidRPr="00C73593">
        <w:t xml:space="preserve"> šādā sastāvā: senator</w:t>
      </w:r>
      <w:r w:rsidR="001926C0">
        <w:t>e</w:t>
      </w:r>
      <w:r w:rsidR="009C46F8">
        <w:t xml:space="preserve"> referente</w:t>
      </w:r>
      <w:r w:rsidR="00C078FD" w:rsidRPr="00C73593">
        <w:t xml:space="preserve"> </w:t>
      </w:r>
      <w:r w:rsidR="00505B10">
        <w:t>Vēsma Kakste</w:t>
      </w:r>
      <w:r w:rsidR="00C078FD" w:rsidRPr="001A1F6B">
        <w:t xml:space="preserve">, </w:t>
      </w:r>
      <w:r w:rsidR="009C46F8" w:rsidRPr="001A1F6B">
        <w:t>senator</w:t>
      </w:r>
      <w:r w:rsidR="002D7EB6" w:rsidRPr="001A1F6B">
        <w:t>i</w:t>
      </w:r>
      <w:r w:rsidR="009C46F8" w:rsidRPr="001A1F6B">
        <w:t xml:space="preserve"> </w:t>
      </w:r>
      <w:r w:rsidR="002D7EB6" w:rsidRPr="001A1F6B">
        <w:t>Ermīns Darapoļskis un Diāna Makarova</w:t>
      </w:r>
    </w:p>
    <w:p w14:paraId="2807957F" w14:textId="77777777" w:rsidR="003047F5" w:rsidRPr="00C73593" w:rsidRDefault="003047F5" w:rsidP="009C46F8">
      <w:pPr>
        <w:spacing w:line="276" w:lineRule="auto"/>
        <w:ind w:firstLine="720"/>
        <w:jc w:val="both"/>
      </w:pPr>
    </w:p>
    <w:p w14:paraId="0B4E3F9B" w14:textId="60039D66" w:rsidR="003A5F51" w:rsidRDefault="009F6F33" w:rsidP="003A5F51">
      <w:pPr>
        <w:spacing w:line="276" w:lineRule="auto"/>
        <w:ind w:firstLine="720"/>
        <w:jc w:val="both"/>
      </w:pPr>
      <w:r w:rsidRPr="00C73593">
        <w:t xml:space="preserve">rakstveida procesā izskatīja </w:t>
      </w:r>
      <w:r w:rsidR="00D134B1">
        <w:t xml:space="preserve">[pers. A] </w:t>
      </w:r>
      <w:r w:rsidR="000F2679">
        <w:t>(</w:t>
      </w:r>
      <w:r w:rsidR="00D134B1">
        <w:t>[</w:t>
      </w:r>
      <w:r w:rsidR="00D134B1" w:rsidRPr="00D134B1">
        <w:rPr>
          <w:i/>
          <w:iCs/>
        </w:rPr>
        <w:t>pers. A</w:t>
      </w:r>
      <w:r w:rsidR="00D134B1">
        <w:t>]</w:t>
      </w:r>
      <w:r w:rsidR="000F2679">
        <w:t>)</w:t>
      </w:r>
      <w:r w:rsidR="001F40A0" w:rsidRPr="00C73593">
        <w:t xml:space="preserve"> blakus sūdzību </w:t>
      </w:r>
      <w:r w:rsidR="00C73593" w:rsidRPr="00C73593">
        <w:t xml:space="preserve">par Administratīvās </w:t>
      </w:r>
      <w:r w:rsidR="00505B10">
        <w:t>rajona tiesas tiesneša</w:t>
      </w:r>
      <w:r w:rsidR="00CA18BB">
        <w:t xml:space="preserve"> </w:t>
      </w:r>
      <w:proofErr w:type="gramStart"/>
      <w:r w:rsidR="00C73593" w:rsidRPr="00C73593">
        <w:t>202</w:t>
      </w:r>
      <w:r w:rsidR="000F2679">
        <w:t>6</w:t>
      </w:r>
      <w:r w:rsidR="00E550A6">
        <w:t>.gada</w:t>
      </w:r>
      <w:proofErr w:type="gramEnd"/>
      <w:r w:rsidR="00E550A6">
        <w:t xml:space="preserve"> </w:t>
      </w:r>
      <w:r w:rsidR="000F2679">
        <w:t>20.aprīļa</w:t>
      </w:r>
      <w:r w:rsidR="00505B10">
        <w:t xml:space="preserve"> lēmumu</w:t>
      </w:r>
      <w:r w:rsidR="00C73593" w:rsidRPr="00C73593">
        <w:t xml:space="preserve">, ar kuru </w:t>
      </w:r>
      <w:r w:rsidR="000F2679">
        <w:t xml:space="preserve">noraidīts </w:t>
      </w:r>
      <w:r w:rsidR="00D134B1">
        <w:t xml:space="preserve">[pers. A] </w:t>
      </w:r>
      <w:r w:rsidR="000F2679">
        <w:t>lūgums par nokavētā pr</w:t>
      </w:r>
      <w:r w:rsidR="002D7EB6">
        <w:t>o</w:t>
      </w:r>
      <w:r w:rsidR="000F2679">
        <w:t xml:space="preserve">cesuālā termiņa atjaunošanu pieteikuma iesniegšanai un </w:t>
      </w:r>
      <w:r w:rsidR="009C46F8">
        <w:t xml:space="preserve">atteikts </w:t>
      </w:r>
      <w:r w:rsidR="00505B10">
        <w:t>pieņemt pieteikumu</w:t>
      </w:r>
      <w:r w:rsidR="00670AE6" w:rsidRPr="00945B1E">
        <w:t>.</w:t>
      </w:r>
    </w:p>
    <w:p w14:paraId="1F4311A9" w14:textId="77777777" w:rsidR="00E550A6" w:rsidRPr="00C078FD" w:rsidRDefault="00E550A6" w:rsidP="003A5F51">
      <w:pPr>
        <w:spacing w:line="276" w:lineRule="auto"/>
        <w:ind w:firstLine="720"/>
        <w:jc w:val="both"/>
      </w:pPr>
    </w:p>
    <w:p w14:paraId="49301551" w14:textId="77777777" w:rsidR="003047F5" w:rsidRPr="00C078FD" w:rsidRDefault="003047F5" w:rsidP="00B63D9D">
      <w:pPr>
        <w:spacing w:line="276" w:lineRule="auto"/>
        <w:jc w:val="center"/>
        <w:rPr>
          <w:b/>
        </w:rPr>
      </w:pPr>
      <w:r w:rsidRPr="00C078FD">
        <w:rPr>
          <w:b/>
        </w:rPr>
        <w:t>Aprakstošā daļa</w:t>
      </w:r>
    </w:p>
    <w:p w14:paraId="54AE93A0" w14:textId="77777777" w:rsidR="003047F5" w:rsidRPr="00C078FD" w:rsidRDefault="003047F5" w:rsidP="00B63D9D">
      <w:pPr>
        <w:spacing w:line="276" w:lineRule="auto"/>
        <w:ind w:firstLine="567"/>
        <w:jc w:val="both"/>
      </w:pPr>
    </w:p>
    <w:p w14:paraId="499D2507" w14:textId="1C945232" w:rsidR="00887B90" w:rsidRDefault="003047F5" w:rsidP="00AE1462">
      <w:pPr>
        <w:spacing w:line="276" w:lineRule="auto"/>
        <w:ind w:firstLine="720"/>
        <w:jc w:val="both"/>
      </w:pPr>
      <w:r w:rsidRPr="00C078FD">
        <w:t>[1]</w:t>
      </w:r>
      <w:r w:rsidR="00887B90">
        <w:t> Pieteicēj</w:t>
      </w:r>
      <w:r w:rsidR="00AE1462">
        <w:t xml:space="preserve">s </w:t>
      </w:r>
      <w:r w:rsidR="00D134B1">
        <w:t>[pers. A] ([</w:t>
      </w:r>
      <w:r w:rsidR="00D134B1" w:rsidRPr="00D134B1">
        <w:rPr>
          <w:i/>
          <w:iCs/>
        </w:rPr>
        <w:t>pers. A</w:t>
      </w:r>
      <w:r w:rsidR="00D134B1">
        <w:t>])</w:t>
      </w:r>
      <w:r w:rsidR="00D134B1" w:rsidRPr="00C73593">
        <w:t xml:space="preserve"> </w:t>
      </w:r>
      <w:r w:rsidR="00AE1462">
        <w:t xml:space="preserve">vērsās administratīvajā tiesā ar pieteikumu, pārsūdzot Pilsonības un migrācijas lietu pārvaldes </w:t>
      </w:r>
      <w:r w:rsidR="00682B9F">
        <w:t xml:space="preserve">(turpmāk – pārvalde) </w:t>
      </w:r>
      <w:proofErr w:type="gramStart"/>
      <w:r w:rsidR="00AE1462">
        <w:t>2025.gada</w:t>
      </w:r>
      <w:proofErr w:type="gramEnd"/>
      <w:r w:rsidR="00AE1462">
        <w:t xml:space="preserve"> </w:t>
      </w:r>
      <w:proofErr w:type="gramStart"/>
      <w:r w:rsidR="00AE1462">
        <w:lastRenderedPageBreak/>
        <w:t>14.novembra</w:t>
      </w:r>
      <w:proofErr w:type="gramEnd"/>
      <w:r w:rsidR="00AE1462">
        <w:t xml:space="preserve"> lēmumu Nr. 2863/2025, ar kuru atstāts negrozīts 2025.gada 26.septembra izbraukšanas rīkojums Nr. 3083/2025.</w:t>
      </w:r>
    </w:p>
    <w:p w14:paraId="3BA8A30A" w14:textId="6BC985C2" w:rsidR="00AE1462" w:rsidRDefault="00AE1462" w:rsidP="00AE1462">
      <w:pPr>
        <w:spacing w:line="276" w:lineRule="auto"/>
        <w:ind w:firstLine="720"/>
        <w:jc w:val="both"/>
      </w:pPr>
      <w:r>
        <w:t xml:space="preserve">Pieteikumā ietverts lūgums atjaunot nokavēto procesuālo termiņu pieteikuma iesniegšanai. Lūgums pamatots ar to, </w:t>
      </w:r>
      <w:r w:rsidR="00CE7B44">
        <w:t xml:space="preserve">ka </w:t>
      </w:r>
      <w:r w:rsidR="00682B9F">
        <w:t>pārvald</w:t>
      </w:r>
      <w:r w:rsidR="0073201C">
        <w:t xml:space="preserve">e lēmumu </w:t>
      </w:r>
      <w:r w:rsidR="00467372">
        <w:t>nosūtījusi</w:t>
      </w:r>
      <w:r w:rsidR="0073201C">
        <w:t xml:space="preserve"> uz pieteicēja oficiālo elektronisko adresi, lai gan </w:t>
      </w:r>
      <w:r>
        <w:t xml:space="preserve">pieteicējs apstrīdēšanas iesniegumā bija </w:t>
      </w:r>
      <w:r w:rsidR="00467372">
        <w:t xml:space="preserve">konkrēti </w:t>
      </w:r>
      <w:r>
        <w:t>lūdzis</w:t>
      </w:r>
      <w:r w:rsidR="0073201C">
        <w:t xml:space="preserve"> paziņot lēmumu uz </w:t>
      </w:r>
      <w:r w:rsidR="006230F0">
        <w:t>e-</w:t>
      </w:r>
      <w:r w:rsidR="0073201C">
        <w:t xml:space="preserve">pasta adresi. Pieteicējs </w:t>
      </w:r>
      <w:r w:rsidR="007E0FCD">
        <w:t>lūgumu par saziņu e-pastā izteica</w:t>
      </w:r>
      <w:r w:rsidR="0073201C">
        <w:t xml:space="preserve">, jo viņam nebija derīgas uzturēšanās atļaujas un ar spēkā stājušos </w:t>
      </w:r>
      <w:r w:rsidR="00682B9F">
        <w:t xml:space="preserve">tiesas spriedumu bija atteikts bēgļa vai alternatīvais statuss. Tas nozīmē, ka personas apliecība, kura pieteicējam bija izsniegta kā patvēruma meklētājam, varēja tikt anulēta jebkurā brīdī, un līdztekus tai tiktu anulēti arī elektroniskā paraksta sertifikāti, kuri nepieciešami piekļūšanai oficiālajai elektroniskajai adresei. Tā kā praksē lēmumi imigrācijas jomā attiecībā uz Krievijas pilsoņiem tiek pieņemti aptuveni trīs līdz četru mēnešu laikā, pieteicējs līdz februārim, kad e-pastā pēkšņi saņēma pavēsti par ierašanos robežsardzē, arī neuztraucās saistībā ar lēmuma nesaņemšanu. Faktiski pārsūdzēto lēmumu </w:t>
      </w:r>
      <w:r w:rsidR="00467372">
        <w:t>pārvalde</w:t>
      </w:r>
      <w:r w:rsidR="00682B9F">
        <w:t xml:space="preserve"> nosūtīja uz pieteicēja e-pastu tikai </w:t>
      </w:r>
      <w:proofErr w:type="gramStart"/>
      <w:r w:rsidR="00682B9F">
        <w:t>2026.gada</w:t>
      </w:r>
      <w:proofErr w:type="gramEnd"/>
      <w:r w:rsidR="00682B9F">
        <w:t xml:space="preserve"> 10.februārī. Līdz ar to lēmuma pārsūdzēšanas termiņam bija jāsākas tikai </w:t>
      </w:r>
      <w:proofErr w:type="gramStart"/>
      <w:r w:rsidR="00682B9F">
        <w:t>2026.gada</w:t>
      </w:r>
      <w:proofErr w:type="gramEnd"/>
      <w:r w:rsidR="00682B9F">
        <w:t xml:space="preserve"> 12.februārī, proti, otrajā dienā pēc lēmuma reālas paziņošanas.</w:t>
      </w:r>
    </w:p>
    <w:p w14:paraId="3E081931" w14:textId="4233717D" w:rsidR="00B422A1" w:rsidRDefault="00B422A1" w:rsidP="009C46F8">
      <w:pPr>
        <w:spacing w:line="276" w:lineRule="auto"/>
        <w:ind w:firstLineChars="720" w:firstLine="1728"/>
        <w:jc w:val="both"/>
      </w:pPr>
    </w:p>
    <w:p w14:paraId="44141189" w14:textId="1B623D01" w:rsidR="00B60266" w:rsidRDefault="00B422A1" w:rsidP="00D81306">
      <w:pPr>
        <w:spacing w:line="276" w:lineRule="auto"/>
        <w:ind w:firstLine="720"/>
        <w:jc w:val="both"/>
      </w:pPr>
      <w:r>
        <w:t>[</w:t>
      </w:r>
      <w:r w:rsidR="00C816D5">
        <w:t>2</w:t>
      </w:r>
      <w:r>
        <w:t>]</w:t>
      </w:r>
      <w:r w:rsidRPr="005D5DD2">
        <w:t> </w:t>
      </w:r>
      <w:r w:rsidR="00A16810">
        <w:t xml:space="preserve">Ar Administratīvās rajona tiesas tiesneša </w:t>
      </w:r>
      <w:proofErr w:type="gramStart"/>
      <w:r w:rsidR="00A16810">
        <w:t>202</w:t>
      </w:r>
      <w:r w:rsidR="002A09B4">
        <w:t>6</w:t>
      </w:r>
      <w:r w:rsidR="00A16810">
        <w:t>.gada</w:t>
      </w:r>
      <w:proofErr w:type="gramEnd"/>
      <w:r w:rsidR="00A16810">
        <w:t xml:space="preserve"> </w:t>
      </w:r>
      <w:r w:rsidR="002A09B4">
        <w:t>20.aprīļa</w:t>
      </w:r>
      <w:r w:rsidR="00A16810">
        <w:t xml:space="preserve"> lēmumu</w:t>
      </w:r>
      <w:r w:rsidR="00F31F7D">
        <w:t xml:space="preserve"> </w:t>
      </w:r>
      <w:r w:rsidR="002A09B4">
        <w:t xml:space="preserve">noraidīts pieteicēja lūgums par nokavētā procesuālā termiņa atjaunošanu pieteikuma iesniegšanai un </w:t>
      </w:r>
      <w:r w:rsidR="00A16810">
        <w:t>atteikts pieņemt</w:t>
      </w:r>
      <w:r w:rsidR="002A09B4">
        <w:t xml:space="preserve"> pieteikumu</w:t>
      </w:r>
      <w:r w:rsidR="00A16810">
        <w:t>, pamatojoties uz Administratīvā procesa likuma 191.panta pirmās daļas 1</w:t>
      </w:r>
      <w:r w:rsidR="002A09B4">
        <w:t>0</w:t>
      </w:r>
      <w:r w:rsidR="00A16810">
        <w:t>.punktu (</w:t>
      </w:r>
      <w:r w:rsidR="002A09B4" w:rsidRPr="002A09B4">
        <w:t>tiesa nav atjaunojusi nokavēto procesuālo termiņu pieteikuma iesniegšanai</w:t>
      </w:r>
      <w:r w:rsidR="00A16810">
        <w:t xml:space="preserve">). Lēmumā </w:t>
      </w:r>
      <w:r w:rsidR="007E547E">
        <w:t>secināts</w:t>
      </w:r>
      <w:r w:rsidR="00F31F7D">
        <w:t xml:space="preserve"> turpmākais.</w:t>
      </w:r>
      <w:r w:rsidR="007E547E">
        <w:t xml:space="preserve"> </w:t>
      </w:r>
    </w:p>
    <w:p w14:paraId="19C18205" w14:textId="61F854D8" w:rsidR="00F31F7D" w:rsidRDefault="00CF6579" w:rsidP="00F31F7D">
      <w:pPr>
        <w:spacing w:line="276" w:lineRule="auto"/>
        <w:ind w:firstLine="720"/>
        <w:jc w:val="both"/>
      </w:pPr>
      <w:r>
        <w:t>[2.1] </w:t>
      </w:r>
      <w:r w:rsidR="00F31F7D">
        <w:t>Atbilstoši Imigrācijas likuma 50.</w:t>
      </w:r>
      <w:proofErr w:type="gramStart"/>
      <w:r w:rsidR="00F31F7D" w:rsidRPr="00AE1462">
        <w:rPr>
          <w:vertAlign w:val="superscript"/>
        </w:rPr>
        <w:t>1</w:t>
      </w:r>
      <w:r w:rsidR="00F31F7D">
        <w:t>panta</w:t>
      </w:r>
      <w:proofErr w:type="gramEnd"/>
      <w:r w:rsidR="00F31F7D">
        <w:t xml:space="preserve"> pirmajai daļai augstākas iestādes lēmumu par izbraukšanas rīkojumu var pārsūdzēt Administratīvajā rajona tiesā septiņu dienu laikā no tā spēkā stāšanās dienas.</w:t>
      </w:r>
      <w:r>
        <w:t xml:space="preserve"> No pieteikuma materiāliem izriet, ka pieteicējs</w:t>
      </w:r>
      <w:r w:rsidR="0077228D">
        <w:t xml:space="preserve">, iesniedzot pieteikumu tikai </w:t>
      </w:r>
      <w:proofErr w:type="gramStart"/>
      <w:r w:rsidR="0077228D">
        <w:t>2026.gada</w:t>
      </w:r>
      <w:proofErr w:type="gramEnd"/>
      <w:r w:rsidR="0077228D">
        <w:t xml:space="preserve"> 19.februārī, </w:t>
      </w:r>
      <w:r>
        <w:t>acīmredzami nokavējis pār</w:t>
      </w:r>
      <w:r w:rsidR="007E0FCD">
        <w:t>valdes</w:t>
      </w:r>
      <w:r>
        <w:t xml:space="preserve"> lēmuma septiņu dienu pārsūdzības termiņu.</w:t>
      </w:r>
    </w:p>
    <w:p w14:paraId="75569B2B" w14:textId="0FE06C2E" w:rsidR="00CF6579" w:rsidRDefault="00CF6579" w:rsidP="00CF6579">
      <w:pPr>
        <w:spacing w:line="276" w:lineRule="auto"/>
        <w:ind w:firstLine="720"/>
        <w:jc w:val="both"/>
      </w:pPr>
      <w:r>
        <w:t>[2.2] </w:t>
      </w:r>
      <w:r w:rsidR="00C0023F">
        <w:t>Pārvalde sniegusi informāciju</w:t>
      </w:r>
      <w:r>
        <w:t xml:space="preserve">, ka pārsūdzētais lēmums pieteicējam nosūtīts </w:t>
      </w:r>
      <w:proofErr w:type="gramStart"/>
      <w:r>
        <w:t>19.novembrī</w:t>
      </w:r>
      <w:proofErr w:type="gramEnd"/>
      <w:r>
        <w:t xml:space="preserve"> uz oficiālo elektronisko adresi</w:t>
      </w:r>
      <w:r w:rsidR="00220972">
        <w:t>.</w:t>
      </w:r>
    </w:p>
    <w:p w14:paraId="5F95F8EC" w14:textId="34858374" w:rsidR="00220972" w:rsidRDefault="00CF6579" w:rsidP="009C76EB">
      <w:pPr>
        <w:spacing w:line="276" w:lineRule="auto"/>
        <w:ind w:firstLine="720"/>
        <w:jc w:val="both"/>
      </w:pPr>
      <w:r>
        <w:t xml:space="preserve">Paziņošanas likuma </w:t>
      </w:r>
      <w:proofErr w:type="gramStart"/>
      <w:r>
        <w:t>9.panta</w:t>
      </w:r>
      <w:proofErr w:type="gramEnd"/>
      <w:r>
        <w:t xml:space="preserve"> 1.</w:t>
      </w:r>
      <w:r w:rsidRPr="00220972">
        <w:rPr>
          <w:vertAlign w:val="superscript"/>
        </w:rPr>
        <w:t>1</w:t>
      </w:r>
      <w:r>
        <w:t>daļa kopsakarā ar Oficiālās elektroniskās adreses likuma 12.pantu noteic konkrētu dokumenta paziņošanas veidu – uz oficiālo elektronisko adresi –, kas ir primāri izmantojams, ja personai ir aktivizēts oficiāl</w:t>
      </w:r>
      <w:r w:rsidR="00220972">
        <w:t xml:space="preserve">ās elektroniskās adreses konts. Ja personai šāds konts ir aktivizēts, iestādes brīvība izvēlēties citu dokumenta paziņošanas veidu atbilstoši Paziņošanas likuma </w:t>
      </w:r>
      <w:proofErr w:type="gramStart"/>
      <w:r w:rsidR="00220972">
        <w:t>3.panta</w:t>
      </w:r>
      <w:proofErr w:type="gramEnd"/>
      <w:r w:rsidR="00220972">
        <w:t xml:space="preserve"> otrajai daļai ir ierobežota. </w:t>
      </w:r>
      <w:r w:rsidR="00316054">
        <w:t>Saskaņā ar</w:t>
      </w:r>
      <w:r w:rsidR="00220972">
        <w:t xml:space="preserve"> Oficiālās elektroniskās adreses likuma </w:t>
      </w:r>
      <w:proofErr w:type="gramStart"/>
      <w:r w:rsidR="00220972">
        <w:t>12.panta</w:t>
      </w:r>
      <w:proofErr w:type="gramEnd"/>
      <w:r w:rsidR="00220972">
        <w:t xml:space="preserve"> pirm</w:t>
      </w:r>
      <w:r w:rsidR="00316054">
        <w:t xml:space="preserve">o daļu </w:t>
      </w:r>
      <w:r w:rsidR="00220972">
        <w:t xml:space="preserve">lūgums izmantot citu saziņas kanālu ir īpaši jāpamato. Ievērojot to, ka pieteicējs lūgumu saziņai izmantot e-pasta adresi apstrīdēšanas iesniegumā nebija īpaši pamatojis, kā arī to, ka lēmuma pieņemšanas brīdī pieteicējam bija aktivizēta oficiālā elektroniskā adrese, pārvaldei bija jāievēro Paziņošanas </w:t>
      </w:r>
      <w:r w:rsidR="0077228D">
        <w:t xml:space="preserve">likuma </w:t>
      </w:r>
      <w:proofErr w:type="gramStart"/>
      <w:r w:rsidR="00220972">
        <w:t>9.panta</w:t>
      </w:r>
      <w:proofErr w:type="gramEnd"/>
      <w:r w:rsidR="00220972">
        <w:t xml:space="preserve"> 1.</w:t>
      </w:r>
      <w:r w:rsidR="00220972" w:rsidRPr="00220972">
        <w:rPr>
          <w:vertAlign w:val="superscript"/>
        </w:rPr>
        <w:t>1</w:t>
      </w:r>
      <w:r w:rsidR="00220972">
        <w:t>daļ</w:t>
      </w:r>
      <w:r w:rsidR="001C61B3">
        <w:t>ā</w:t>
      </w:r>
      <w:r w:rsidR="00220972">
        <w:t xml:space="preserve"> noteiktais</w:t>
      </w:r>
      <w:r w:rsidR="00CF7688">
        <w:t xml:space="preserve">, un izteiktais lūgums par citu saziņas veidu </w:t>
      </w:r>
      <w:r w:rsidR="0077228D">
        <w:t xml:space="preserve">tai </w:t>
      </w:r>
      <w:r w:rsidR="00CF7688">
        <w:t>nebija saistošs</w:t>
      </w:r>
      <w:r w:rsidR="00D33241">
        <w:t>.</w:t>
      </w:r>
    </w:p>
    <w:p w14:paraId="0C9B36EA" w14:textId="415AA8F5" w:rsidR="00D33241" w:rsidRDefault="00D33241" w:rsidP="00CF6579">
      <w:pPr>
        <w:spacing w:line="276" w:lineRule="auto"/>
        <w:ind w:firstLine="720"/>
        <w:jc w:val="both"/>
      </w:pPr>
      <w:r>
        <w:t xml:space="preserve">[2.3] Kaut arī pieteicējam nebija pienākuma aktivizēt oficiālo elektronisko adresi (pieteicējs neietilpst to personu lokā, kurām ir obligāta oficiālās elektroniskās adreses izmantošana), pieteicējs brīvprātīgi bija izvēlējies to aktivizēt. Ja pieteicējam zuda nepieciešamība vai radās šaubas par oficiālās elektroniskās adreses izmantošanas iespējām, likumā ir paredzēta iespēja deaktivizēt oficiālo elektronisko adresi, lai nemaldinātu valsts iestādes par pieteicēja sasniedzamību caur šo saziņas rīku. Šādu </w:t>
      </w:r>
      <w:r>
        <w:lastRenderedPageBreak/>
        <w:t>lūgumu pieteicējs varēja iesniegt Valsts digitālās attīstības aģentūrai – oficiālo elektronisko adrešu informācijas sistēmas pārzinim. Taču pieteicējs šādu iespēju nav izmantojis</w:t>
      </w:r>
      <w:r w:rsidR="00CF7688">
        <w:t>,</w:t>
      </w:r>
      <w:r>
        <w:t xml:space="preserve"> un viņa oficiālā elektroniskā adrese joprojām ir aktivizēta.</w:t>
      </w:r>
    </w:p>
    <w:p w14:paraId="3DCE5D0B" w14:textId="006E0B51" w:rsidR="00D33241" w:rsidRDefault="00D33241" w:rsidP="00CF6579">
      <w:pPr>
        <w:spacing w:line="276" w:lineRule="auto"/>
        <w:ind w:firstLine="720"/>
        <w:jc w:val="both"/>
      </w:pPr>
      <w:r>
        <w:t xml:space="preserve">[2.4] Pieteikumā nav norādīts, ka pieteicējs kādu apstākļu </w:t>
      </w:r>
      <w:r w:rsidR="007E0FCD">
        <w:t>dēļ</w:t>
      </w:r>
      <w:r>
        <w:t xml:space="preserve"> nevarēja izmantot aktivizēto oficiālo elektronisko adresi, un tādēļ nevarēja saņemt pārvaldes sūtījumu, bet tikai varbūtības formā norādīts uz nekonkretizētu iespējamību, ka viņam varētu rasties grūtības ar piekļuvi šai adresei. Šādi pieņēmumi nav pārbaudāmi. Arī apstāklis, ka par </w:t>
      </w:r>
      <w:proofErr w:type="gramStart"/>
      <w:r>
        <w:t>2025.gada</w:t>
      </w:r>
      <w:proofErr w:type="gramEnd"/>
      <w:r>
        <w:t xml:space="preserve"> oktobra apstrīdēšanas iesnieguma virzību pieteicējs sāka interesēties tikai 2026.gada februārī, ir atkarīgs no viņa paša gribas un rīcības.</w:t>
      </w:r>
    </w:p>
    <w:p w14:paraId="07E71629" w14:textId="0CDC9336" w:rsidR="00D33241" w:rsidRDefault="00D33241" w:rsidP="00CF6579">
      <w:pPr>
        <w:spacing w:line="276" w:lineRule="auto"/>
        <w:ind w:firstLine="720"/>
        <w:jc w:val="both"/>
      </w:pPr>
      <w:r>
        <w:t>[2.5] Apkopojot minēto, pārsūdzētais lēmums pieteicējam paziņots atbilstošā saziņas kanālā, tādēļ lēmuma pārsūdzības termiņa nokavējums uzskatāms par neattaisno</w:t>
      </w:r>
      <w:r w:rsidR="00316054">
        <w:t>jošu</w:t>
      </w:r>
      <w:r>
        <w:t>, un t</w:t>
      </w:r>
      <w:r w:rsidR="00CF7688">
        <w:t>ermiņš</w:t>
      </w:r>
      <w:r>
        <w:t xml:space="preserve"> nav atjaunojams. Tas ir pamats atteikt pieņemt pieteikumu.</w:t>
      </w:r>
    </w:p>
    <w:p w14:paraId="2AF59601" w14:textId="77777777" w:rsidR="00F83221" w:rsidRPr="00C078FD" w:rsidRDefault="00F83221" w:rsidP="00D33241">
      <w:pPr>
        <w:spacing w:line="276" w:lineRule="auto"/>
        <w:jc w:val="both"/>
      </w:pPr>
    </w:p>
    <w:p w14:paraId="63300E39" w14:textId="54677E47" w:rsidR="00622744" w:rsidRDefault="005F1028" w:rsidP="00A16810">
      <w:pPr>
        <w:spacing w:line="276" w:lineRule="auto"/>
        <w:ind w:firstLine="720"/>
        <w:jc w:val="both"/>
      </w:pPr>
      <w:r w:rsidRPr="00C078FD">
        <w:t>[</w:t>
      </w:r>
      <w:r w:rsidR="00C816D5">
        <w:t>3</w:t>
      </w:r>
      <w:r w:rsidRPr="00C078FD">
        <w:t>]</w:t>
      </w:r>
      <w:r w:rsidR="00A16810">
        <w:t> </w:t>
      </w:r>
      <w:r w:rsidR="00B465FE">
        <w:t xml:space="preserve">Par </w:t>
      </w:r>
      <w:r w:rsidR="00A16810">
        <w:t>tiesneša</w:t>
      </w:r>
      <w:r w:rsidR="0094698D">
        <w:t xml:space="preserve"> l</w:t>
      </w:r>
      <w:r w:rsidR="00B465FE">
        <w:t xml:space="preserve">ēmumu </w:t>
      </w:r>
      <w:r w:rsidR="004426EA">
        <w:t>pieteicēj</w:t>
      </w:r>
      <w:r w:rsidR="00A16810">
        <w:t>s</w:t>
      </w:r>
      <w:r w:rsidR="00AE094F">
        <w:t xml:space="preserve"> </w:t>
      </w:r>
      <w:r w:rsidR="00B465FE">
        <w:t xml:space="preserve">iesniedza blakus sūdzību, </w:t>
      </w:r>
      <w:r w:rsidR="003A6DB3">
        <w:t>to</w:t>
      </w:r>
      <w:proofErr w:type="gramStart"/>
      <w:r w:rsidR="003A6DB3">
        <w:t xml:space="preserve"> pamatojot ar turpmāk </w:t>
      </w:r>
      <w:r w:rsidR="00DB7446">
        <w:t>minētajiem</w:t>
      </w:r>
      <w:r w:rsidR="003A6DB3">
        <w:t xml:space="preserve"> apsvērumiem</w:t>
      </w:r>
      <w:proofErr w:type="gramEnd"/>
      <w:r w:rsidR="003A6DB3">
        <w:t>.</w:t>
      </w:r>
    </w:p>
    <w:p w14:paraId="68C1BBC6" w14:textId="1495CED8" w:rsidR="00822491" w:rsidRDefault="003A6DB3" w:rsidP="00D81306">
      <w:pPr>
        <w:spacing w:line="276" w:lineRule="auto"/>
        <w:ind w:firstLine="720"/>
        <w:jc w:val="both"/>
      </w:pPr>
      <w:r>
        <w:t>[3.1]</w:t>
      </w:r>
      <w:r w:rsidR="00354C76">
        <w:t xml:space="preserve"> Tiesnesis ir rīkojies pārāk formāli, atsaucoties vienīgi uz Oficiālās elektroniskās adreses likuma </w:t>
      </w:r>
      <w:proofErr w:type="gramStart"/>
      <w:r w:rsidR="00354C76">
        <w:t>12.pantu</w:t>
      </w:r>
      <w:proofErr w:type="gramEnd"/>
      <w:r w:rsidR="00354C76">
        <w:t xml:space="preserve">, </w:t>
      </w:r>
      <w:r w:rsidR="007818CC">
        <w:t>lai atzītu termiņa kavējumu par neattaisno</w:t>
      </w:r>
      <w:r w:rsidR="00012334">
        <w:t>jošu</w:t>
      </w:r>
      <w:r w:rsidR="007818CC">
        <w:t xml:space="preserve">. Atbilstoši Paziņošanas likuma </w:t>
      </w:r>
      <w:proofErr w:type="gramStart"/>
      <w:r w:rsidR="007818CC">
        <w:t>3.pantam</w:t>
      </w:r>
      <w:proofErr w:type="gramEnd"/>
      <w:r w:rsidR="007818CC">
        <w:t xml:space="preserve"> iestādei pēc iespējas jāņem vērā adresāta norādītais dokumenta paziņošanas veids. Tiesnesis nav motivējis, kādēļ </w:t>
      </w:r>
      <w:r w:rsidR="005A0039">
        <w:t xml:space="preserve">pārvaldei </w:t>
      </w:r>
      <w:r w:rsidR="007818CC">
        <w:t>nebija jāņem vērā pieteicēja skaidri izteiktais lūgums sazināties ar viņu e-pastā.</w:t>
      </w:r>
      <w:r w:rsidR="00E8544B">
        <w:t xml:space="preserve"> Arī Senāts ir</w:t>
      </w:r>
      <w:r w:rsidR="007E0FCD">
        <w:t xml:space="preserve"> </w:t>
      </w:r>
      <w:r w:rsidR="00E8544B">
        <w:t>atzinis, ka tiesai nav pamata šādu pieteikumā īpaši norādītu personas vēlmi nerespektēt.</w:t>
      </w:r>
    </w:p>
    <w:p w14:paraId="75DD8ED7" w14:textId="194F30B4" w:rsidR="00E8544B" w:rsidRDefault="00E8544B" w:rsidP="00D81306">
      <w:pPr>
        <w:spacing w:line="276" w:lineRule="auto"/>
        <w:ind w:firstLine="720"/>
        <w:jc w:val="both"/>
      </w:pPr>
      <w:r>
        <w:t>[3.2]</w:t>
      </w:r>
      <w:r w:rsidR="00AC1B6D">
        <w:t> Iepriekš neviens dokuments, tajā skaitā arī apstrīdētais izbraukšanas rīkojums, pieteicējam netika nosūtīts uz oficiālo elektronisko adresi, lai gan tā bija aktivizēta. Pārvalde sūtīja paziņojumus un lēmumus atbilstoši pieteicēj</w:t>
      </w:r>
      <w:r w:rsidR="0011743B">
        <w:t>a</w:t>
      </w:r>
      <w:r w:rsidR="00AC1B6D">
        <w:t xml:space="preserve"> norādījumiem, kaut gan arī tie nebija kā īpaši pamatoti. Līdz ar to pieteicējam bija pamats uzskatīt</w:t>
      </w:r>
      <w:r w:rsidR="00830FBC">
        <w:t xml:space="preserve"> un paļauties</w:t>
      </w:r>
      <w:r w:rsidR="00AC1B6D">
        <w:t>, ka arī pārsūdzēto lēmumu pārvalde nosūtīs atbilstoši apstrīdēšanas iesniegumā izteiktajam lūgumam. Ja arī pārvalde</w:t>
      </w:r>
      <w:r w:rsidR="005A0039">
        <w:t xml:space="preserve"> iepriekš kļūdaini ievēroja pieteicēja nemotivētus lūgumus, tad</w:t>
      </w:r>
      <w:r w:rsidR="00830FBC">
        <w:t xml:space="preserve"> </w:t>
      </w:r>
      <w:r w:rsidR="005A0039">
        <w:t xml:space="preserve">pēkšņa izvēle stingri un formāli ievērot Oficiālās elektroniskās adreses likuma </w:t>
      </w:r>
      <w:proofErr w:type="gramStart"/>
      <w:r w:rsidR="005A0039">
        <w:t>12.panta</w:t>
      </w:r>
      <w:proofErr w:type="gramEnd"/>
      <w:r w:rsidR="005A0039">
        <w:t xml:space="preserve"> noteikumus nedrīkst pieteicējam radīt nelabvēlīgas sekas.</w:t>
      </w:r>
    </w:p>
    <w:p w14:paraId="09FADAB5" w14:textId="176D02AC" w:rsidR="005A0039" w:rsidRDefault="005A0039" w:rsidP="00D81306">
      <w:pPr>
        <w:spacing w:line="276" w:lineRule="auto"/>
        <w:ind w:firstLine="720"/>
        <w:jc w:val="both"/>
      </w:pPr>
      <w:r>
        <w:t>[3.3] </w:t>
      </w:r>
      <w:r w:rsidR="00D12C46">
        <w:t xml:space="preserve">Pieteicējs nepiekrīt, ka par apstrīdēšanas iesnieguma virzību sāka interesēties </w:t>
      </w:r>
      <w:proofErr w:type="gramStart"/>
      <w:r w:rsidR="00D12C46">
        <w:t>2026.gada</w:t>
      </w:r>
      <w:proofErr w:type="gramEnd"/>
      <w:r w:rsidR="00D12C46">
        <w:t xml:space="preserve"> februārī vienīgi savas gribas dēļ. Pirmkārt, </w:t>
      </w:r>
      <w:r w:rsidR="003E7273">
        <w:t xml:space="preserve">pieteicējs vadījās no pārvaldes pienākuma paziņot pārsūdzēto lēmumu un Administratīvā procesa likuma </w:t>
      </w:r>
      <w:proofErr w:type="gramStart"/>
      <w:r w:rsidR="003E7273">
        <w:t>70.panta</w:t>
      </w:r>
      <w:proofErr w:type="gramEnd"/>
      <w:r w:rsidR="003E7273">
        <w:t xml:space="preserve"> pirmās daļas noteikumiem par administratīvā akta spēkā stāšanās brīdi. Otrkārt, kā pieteicējs bija norādījis </w:t>
      </w:r>
      <w:r w:rsidR="000C67F6">
        <w:t xml:space="preserve">arī </w:t>
      </w:r>
      <w:r w:rsidR="003E7273">
        <w:t xml:space="preserve">pieteikumā, pēc Krievijas iekļaušanas to valstu sarakstā, kuru pilsoņiem tiek piemērotas papildu drošības pārbaudes, praksē pierādījies, ka lēmumus imigrācijas jomā attiecībā uz Krievijas pilsoņiem pieņem, pagarinot izskatīšanas termiņus uz trim līdz četriem mēnešiem. Līdz ar to pat </w:t>
      </w:r>
      <w:proofErr w:type="gramStart"/>
      <w:r w:rsidR="003E7273">
        <w:t>2026.gada</w:t>
      </w:r>
      <w:proofErr w:type="gramEnd"/>
      <w:r w:rsidR="003E7273">
        <w:t xml:space="preserve"> februārī pieteicējam nebija pamatota iemesla uztraukties par apstrīdēšanas iesnieguma rezultātu.</w:t>
      </w:r>
    </w:p>
    <w:p w14:paraId="5DB5F3BB" w14:textId="057A1777" w:rsidR="00E37215" w:rsidRPr="00E37215" w:rsidRDefault="00E37215" w:rsidP="00E37215">
      <w:pPr>
        <w:spacing w:line="276" w:lineRule="auto"/>
        <w:ind w:firstLine="720"/>
        <w:jc w:val="both"/>
      </w:pPr>
      <w:r w:rsidRPr="00E37215">
        <w:t>[3.4] Tiesnesim izskatāmajā gadījumā bija jāņem vērā ne tikai apstākļi, kas saistīti ar nokavējuma iemesliem, bet arī paša pārsūdzētā lēmuma un pieteicēja sūdzības par to būtīb</w:t>
      </w:r>
      <w:r w:rsidR="009A4E94">
        <w:t>a</w:t>
      </w:r>
      <w:r w:rsidRPr="00E37215">
        <w:t>, proti, ka pieteicējs, stājoties spēkā izbraukšanas rīkojumam, varētu tikt pakļauts būtiskiem cilvēktiesību pārkāpumiem.</w:t>
      </w:r>
    </w:p>
    <w:p w14:paraId="51D5FABC" w14:textId="77777777" w:rsidR="003047F5" w:rsidRPr="00C078FD" w:rsidRDefault="003047F5" w:rsidP="001926C0">
      <w:pPr>
        <w:spacing w:line="276" w:lineRule="auto"/>
        <w:jc w:val="both"/>
      </w:pPr>
    </w:p>
    <w:p w14:paraId="1900DA50" w14:textId="77777777" w:rsidR="003047F5" w:rsidRPr="00C078FD" w:rsidRDefault="003047F5" w:rsidP="00B63D9D">
      <w:pPr>
        <w:spacing w:line="276" w:lineRule="auto"/>
        <w:jc w:val="center"/>
        <w:rPr>
          <w:b/>
        </w:rPr>
      </w:pPr>
      <w:r w:rsidRPr="00C078FD">
        <w:rPr>
          <w:b/>
        </w:rPr>
        <w:t>Motīvu daļa</w:t>
      </w:r>
    </w:p>
    <w:p w14:paraId="50C3E4A3" w14:textId="77777777" w:rsidR="003047F5" w:rsidRPr="00C078FD" w:rsidRDefault="003047F5" w:rsidP="00B63D9D">
      <w:pPr>
        <w:spacing w:line="276" w:lineRule="auto"/>
        <w:ind w:firstLine="567"/>
        <w:jc w:val="both"/>
      </w:pPr>
    </w:p>
    <w:p w14:paraId="29822E30" w14:textId="105AD3F1" w:rsidR="006A2508" w:rsidRPr="00CE7B44" w:rsidRDefault="009D5E4B" w:rsidP="009660A3">
      <w:pPr>
        <w:spacing w:line="276" w:lineRule="auto"/>
        <w:ind w:firstLine="720"/>
        <w:jc w:val="both"/>
        <w:rPr>
          <w:color w:val="000000" w:themeColor="text1"/>
        </w:rPr>
      </w:pPr>
      <w:r>
        <w:lastRenderedPageBreak/>
        <w:t>[</w:t>
      </w:r>
      <w:r w:rsidR="00A16810">
        <w:t>4</w:t>
      </w:r>
      <w:r>
        <w:t>] </w:t>
      </w:r>
      <w:r w:rsidR="00AE094F">
        <w:t xml:space="preserve">Blakus sūdzības izskatīšanas ietvaros izšķirams jautājums, vai </w:t>
      </w:r>
      <w:r w:rsidR="00505B10">
        <w:t xml:space="preserve">rajona tiesas </w:t>
      </w:r>
      <w:r w:rsidR="00505B10" w:rsidRPr="00CE7B44">
        <w:rPr>
          <w:color w:val="000000" w:themeColor="text1"/>
        </w:rPr>
        <w:t>tiesnesis</w:t>
      </w:r>
      <w:r w:rsidR="00AE094F" w:rsidRPr="00CE7B44">
        <w:rPr>
          <w:color w:val="000000" w:themeColor="text1"/>
        </w:rPr>
        <w:t xml:space="preserve"> pamatoti </w:t>
      </w:r>
      <w:r w:rsidR="006B1B32" w:rsidRPr="00CE7B44">
        <w:rPr>
          <w:color w:val="000000" w:themeColor="text1"/>
        </w:rPr>
        <w:t xml:space="preserve">atzinis, ka </w:t>
      </w:r>
      <w:r w:rsidR="004C3FFD" w:rsidRPr="00CE7B44">
        <w:rPr>
          <w:color w:val="000000" w:themeColor="text1"/>
        </w:rPr>
        <w:t>pieteicējs procesuālo termiņu pieteikuma iesniegšanai nokavējis neattaisnojošu iemeslu dēļ</w:t>
      </w:r>
      <w:r w:rsidR="00155145" w:rsidRPr="00CE7B44">
        <w:rPr>
          <w:color w:val="000000" w:themeColor="text1"/>
        </w:rPr>
        <w:t>.</w:t>
      </w:r>
    </w:p>
    <w:p w14:paraId="6A932C47" w14:textId="2E1793B2" w:rsidR="0077228D" w:rsidRPr="00CE7B44" w:rsidRDefault="007E0FCD" w:rsidP="00155145">
      <w:pPr>
        <w:spacing w:line="276" w:lineRule="auto"/>
        <w:ind w:firstLine="720"/>
        <w:jc w:val="both"/>
        <w:rPr>
          <w:color w:val="000000" w:themeColor="text1"/>
        </w:rPr>
      </w:pPr>
      <w:r w:rsidRPr="00CE7B44">
        <w:rPr>
          <w:color w:val="000000" w:themeColor="text1"/>
        </w:rPr>
        <w:t xml:space="preserve">Pieteicējs norāda, ka </w:t>
      </w:r>
      <w:r w:rsidR="00A52CCC" w:rsidRPr="00CE7B44">
        <w:rPr>
          <w:color w:val="000000" w:themeColor="text1"/>
        </w:rPr>
        <w:t xml:space="preserve">pieteikumu iesniedza </w:t>
      </w:r>
      <w:proofErr w:type="gramStart"/>
      <w:r w:rsidR="00A52CCC" w:rsidRPr="00CE7B44">
        <w:rPr>
          <w:color w:val="000000" w:themeColor="text1"/>
        </w:rPr>
        <w:t>2026.gada</w:t>
      </w:r>
      <w:proofErr w:type="gramEnd"/>
      <w:r w:rsidR="00A52CCC" w:rsidRPr="00CE7B44">
        <w:rPr>
          <w:color w:val="000000" w:themeColor="text1"/>
        </w:rPr>
        <w:t xml:space="preserve"> februārī</w:t>
      </w:r>
      <w:r w:rsidRPr="00CE7B44">
        <w:rPr>
          <w:color w:val="000000" w:themeColor="text1"/>
        </w:rPr>
        <w:t xml:space="preserve">, jo iestāde lēmumu </w:t>
      </w:r>
      <w:r w:rsidR="002F1257" w:rsidRPr="00CE7B44">
        <w:rPr>
          <w:color w:val="000000" w:themeColor="text1"/>
        </w:rPr>
        <w:t xml:space="preserve">sākotnēji </w:t>
      </w:r>
      <w:r w:rsidR="00694258" w:rsidRPr="00CE7B44">
        <w:rPr>
          <w:color w:val="000000" w:themeColor="text1"/>
        </w:rPr>
        <w:t xml:space="preserve">– 2025.gada novembrī – </w:t>
      </w:r>
      <w:r w:rsidRPr="00CE7B44">
        <w:rPr>
          <w:color w:val="000000" w:themeColor="text1"/>
        </w:rPr>
        <w:t>paziņoja neatbilstošā veidā</w:t>
      </w:r>
      <w:r w:rsidR="002F1257" w:rsidRPr="00CE7B44">
        <w:rPr>
          <w:color w:val="000000" w:themeColor="text1"/>
        </w:rPr>
        <w:t>.</w:t>
      </w:r>
      <w:r w:rsidR="009B6658" w:rsidRPr="00CE7B44">
        <w:rPr>
          <w:color w:val="000000" w:themeColor="text1"/>
        </w:rPr>
        <w:t xml:space="preserve"> Proti, lai gan pieteicējs bija lūdzis pārsūdzēto lēmumu paziņot uz e-pastu, iestāde to nosūtīja uz pieteicēja oficiālo elektronisko adresi.</w:t>
      </w:r>
      <w:r w:rsidR="00A52CCC" w:rsidRPr="00CE7B44">
        <w:rPr>
          <w:color w:val="000000" w:themeColor="text1"/>
        </w:rPr>
        <w:t xml:space="preserve"> </w:t>
      </w:r>
      <w:r w:rsidR="00694258" w:rsidRPr="00CE7B44">
        <w:rPr>
          <w:color w:val="000000" w:themeColor="text1"/>
        </w:rPr>
        <w:t>Lēmum</w:t>
      </w:r>
      <w:r w:rsidR="00C614E8" w:rsidRPr="00CE7B44">
        <w:rPr>
          <w:color w:val="000000" w:themeColor="text1"/>
        </w:rPr>
        <w:t xml:space="preserve">u pieteicēja norādītajā veidā pārvalde paziņoja tikai </w:t>
      </w:r>
      <w:proofErr w:type="gramStart"/>
      <w:r w:rsidR="00C614E8" w:rsidRPr="00CE7B44">
        <w:rPr>
          <w:color w:val="000000" w:themeColor="text1"/>
        </w:rPr>
        <w:t>2026.gada</w:t>
      </w:r>
      <w:proofErr w:type="gramEnd"/>
      <w:r w:rsidR="00C614E8" w:rsidRPr="00CE7B44">
        <w:rPr>
          <w:color w:val="000000" w:themeColor="text1"/>
        </w:rPr>
        <w:t xml:space="preserve"> 10.februārī.</w:t>
      </w:r>
    </w:p>
    <w:p w14:paraId="29637A4D" w14:textId="77777777" w:rsidR="005D5CDA" w:rsidRPr="00CE7B44" w:rsidRDefault="005D5CDA" w:rsidP="00505B10">
      <w:pPr>
        <w:spacing w:line="276" w:lineRule="auto"/>
        <w:ind w:firstLine="720"/>
        <w:jc w:val="both"/>
        <w:rPr>
          <w:color w:val="000000" w:themeColor="text1"/>
        </w:rPr>
      </w:pPr>
    </w:p>
    <w:p w14:paraId="526D1DA5" w14:textId="0C50611E" w:rsidR="009257F3" w:rsidRDefault="005D5CDA" w:rsidP="009257F3">
      <w:pPr>
        <w:spacing w:line="276" w:lineRule="auto"/>
        <w:ind w:firstLine="720"/>
        <w:jc w:val="both"/>
      </w:pPr>
      <w:r>
        <w:t>[</w:t>
      </w:r>
      <w:r w:rsidR="00A52CCC">
        <w:t>5</w:t>
      </w:r>
      <w:r>
        <w:t>]</w:t>
      </w:r>
      <w:r w:rsidR="009257F3">
        <w:t> </w:t>
      </w:r>
      <w:r w:rsidR="00E37215">
        <w:t>Saskaņā ar</w:t>
      </w:r>
      <w:r w:rsidR="009257F3">
        <w:t xml:space="preserve"> Administratīvā procesa likuma </w:t>
      </w:r>
      <w:proofErr w:type="gramStart"/>
      <w:r w:rsidR="009257F3">
        <w:t>70.panta</w:t>
      </w:r>
      <w:proofErr w:type="gramEnd"/>
      <w:r w:rsidR="009257F3">
        <w:t xml:space="preserve"> otro daļu administratīvo aktu paziņo adresātam atbilstoši Paziņošanas likumam. Atbilstoši Paziņošanas likuma </w:t>
      </w:r>
      <w:proofErr w:type="gramStart"/>
      <w:r w:rsidR="009257F3">
        <w:t>3.panta</w:t>
      </w:r>
      <w:proofErr w:type="gramEnd"/>
      <w:r w:rsidR="009257F3">
        <w:t xml:space="preserve"> otrajai daļai, ja ārējā normatīvajā aktā nav noteikts konkrēts dokumenta paziņošanas veid</w:t>
      </w:r>
      <w:r w:rsidR="009B6658">
        <w:t>s</w:t>
      </w:r>
      <w:r w:rsidR="009257F3">
        <w:t>, iestāde pati izvēlas veidu, kas nodrošinātu atbilstošu dokumenta paziņošanu adresātam. Iestāde pēc iespējas ņem vērā adresāta norādīto dokumenta paziņošanas veidu.</w:t>
      </w:r>
      <w:r w:rsidR="00DC4DAB">
        <w:t xml:space="preserve"> Paziņošanas likuma </w:t>
      </w:r>
      <w:proofErr w:type="gramStart"/>
      <w:r w:rsidR="00DC4DAB">
        <w:t>9.panta</w:t>
      </w:r>
      <w:proofErr w:type="gramEnd"/>
      <w:r w:rsidR="00DC4DAB">
        <w:t xml:space="preserve"> 1.</w:t>
      </w:r>
      <w:r w:rsidR="00DC4DAB" w:rsidRPr="00DC4DAB">
        <w:rPr>
          <w:vertAlign w:val="superscript"/>
        </w:rPr>
        <w:t>1</w:t>
      </w:r>
      <w:r w:rsidR="00DC4DAB">
        <w:t xml:space="preserve">daļa noteic, ka dokumentu paziņo uz oficiālo elektronisko adresi Oficiālās elektroniskās adreses likumā noteiktajos gadījumos un kārtībā, ja adresātam ir aktivizēts oficiālās elektroniskās adreses konts. Dokuments, kas nosūtīts uz oficiālo elektronisko adresi, uzskatāms par paziņotu otrajā darba dienā pēc tā nosūtīšanas. Savukārt Oficiālās elektroniskās adreses likuma </w:t>
      </w:r>
      <w:proofErr w:type="gramStart"/>
      <w:r w:rsidR="00DC4DAB">
        <w:t>12.panta</w:t>
      </w:r>
      <w:proofErr w:type="gramEnd"/>
      <w:r w:rsidR="00DC4DAB">
        <w:t xml:space="preserve"> pirmā daļa paredz: ja ir aktivizēts oficiālās elektroniskās adreses konts, valsts iestāde un privātpersona sazinās elektroniski un elektronisko dokumentu nosūta, izmantojot oficiālo elektronisko adresi. Ja šā likuma </w:t>
      </w:r>
      <w:proofErr w:type="gramStart"/>
      <w:r w:rsidR="00DC4DAB">
        <w:t>5.panta</w:t>
      </w:r>
      <w:proofErr w:type="gramEnd"/>
      <w:r w:rsidR="00DC4DAB">
        <w:t xml:space="preserve"> otrajā daļ</w:t>
      </w:r>
      <w:r w:rsidR="00414820">
        <w:t xml:space="preserve">ā (noteic personas, kuras var izmantot </w:t>
      </w:r>
      <w:r w:rsidR="009F6DCD">
        <w:t xml:space="preserve">(bet kurām nav obligāti jāizmanto) </w:t>
      </w:r>
      <w:r w:rsidR="00414820">
        <w:t xml:space="preserve">oficiālo elektronisko adresi) </w:t>
      </w:r>
      <w:r w:rsidR="00DC4DAB">
        <w:t xml:space="preserve">minētā fiziskā persona, kurai ir aktivizēts oficiālās elektroniskās adreses konts, lūdz izmantot citu saziņas kanālu, lūgumu īpaši pamatojot, minēto lūgumu pēc iespējas ņem vērā un izmanto fiziskās personas norādīto dokumenta paziņošanas veidu. </w:t>
      </w:r>
    </w:p>
    <w:p w14:paraId="7673B28F" w14:textId="212B7BB5" w:rsidR="00F00393" w:rsidRDefault="008F46A7" w:rsidP="008F46A7">
      <w:pPr>
        <w:spacing w:line="276" w:lineRule="auto"/>
        <w:ind w:firstLine="720"/>
        <w:jc w:val="both"/>
      </w:pPr>
      <w:r>
        <w:t xml:space="preserve">No likumdevēja apsvērumiem Oficiālās elektroniskās adreses likuma </w:t>
      </w:r>
      <w:proofErr w:type="gramStart"/>
      <w:r>
        <w:t>12.panta</w:t>
      </w:r>
      <w:proofErr w:type="gramEnd"/>
      <w:r>
        <w:t xml:space="preserve"> pirmās daļas izteikšanai šobrīd spēkā esošajā redakcijā izriet, ka tas darīts, lai noteiktu elektroniskās adreses konta izmantošanas prioritāti gadījumos, kad iestādēm ir izveidoti elektroniskās saziņas instrumenti. Tādējādi atbilstoši normā noteiktajam ar elektroniskās adreses starpniecību sazi</w:t>
      </w:r>
      <w:r w:rsidR="00D52E43">
        <w:t>nā</w:t>
      </w:r>
      <w:r>
        <w:t xml:space="preserve">s iestādes savstarpēji un ar privātpersonām (fiziskām un juridiskām personām), kurām ir aktivizēta elektroniskā adrese. Vienlaikus atbilstoši Valsts pārvaldes iekārtas likuma </w:t>
      </w:r>
      <w:proofErr w:type="gramStart"/>
      <w:r>
        <w:t>10.pantā</w:t>
      </w:r>
      <w:proofErr w:type="gramEnd"/>
      <w:r>
        <w:t xml:space="preserve"> noteiktajiem valsts pārvaldes principiem par</w:t>
      </w:r>
      <w:r w:rsidR="0071693D">
        <w:t xml:space="preserve"> </w:t>
      </w:r>
      <w:r>
        <w:t>personas interešu ievērošanu Oficiālās elektroniskās adreses likuma 12.panta pirmajā daļā noteiktas fiziskas personas tiesības izvēlēties saziņas kanālu, ja tai ir aktivizēta elektroniskā adrese. Minētais regulējums ir analoģisks Paziņošanas likumā noteiktajam, kur noteikts tiesiskais regulējums par privātpersonai saistošu saziņu. Norma paredz nosacījumu, ka citu saziņas kanālu personai nepieciešams īpaši pamatot, piemēram, nav pieejami elektroniskie sakari (internets), nepieciešams saņemt papīra dokumenta oriģinālu (</w:t>
      </w:r>
      <w:r w:rsidR="0067186B" w:rsidRPr="0067186B">
        <w:rPr>
          <w:i/>
          <w:iCs/>
        </w:rPr>
        <w:t>12.Saeimas</w:t>
      </w:r>
      <w:r w:rsidR="0067186B">
        <w:t xml:space="preserve"> </w:t>
      </w:r>
      <w:r w:rsidRPr="00F00393">
        <w:rPr>
          <w:i/>
          <w:iCs/>
        </w:rPr>
        <w:t>likumprojekta Nr.</w:t>
      </w:r>
      <w:r w:rsidR="00F00393" w:rsidRPr="00F00393">
        <w:rPr>
          <w:i/>
          <w:iCs/>
        </w:rPr>
        <w:t> </w:t>
      </w:r>
      <w:hyperlink r:id="rId8" w:history="1">
        <w:r w:rsidR="00F00393" w:rsidRPr="00F00393">
          <w:rPr>
            <w:rStyle w:val="Hyperlink"/>
            <w:i/>
            <w:iCs/>
          </w:rPr>
          <w:t>1195/Lp12</w:t>
        </w:r>
      </w:hyperlink>
      <w:r w:rsidRPr="00F00393">
        <w:rPr>
          <w:i/>
          <w:iCs/>
        </w:rPr>
        <w:t xml:space="preserve"> </w:t>
      </w:r>
      <w:r w:rsidR="00F00393" w:rsidRPr="00F00393">
        <w:rPr>
          <w:i/>
          <w:iCs/>
        </w:rPr>
        <w:t>„Grozījumi Oficiālās elektroniskās adreses likumā” sākotnējās ietekmes novērtējuma ziņojums (</w:t>
      </w:r>
      <w:hyperlink r:id="rId9" w:history="1">
        <w:r w:rsidR="00F00393" w:rsidRPr="00F00393">
          <w:rPr>
            <w:rStyle w:val="Hyperlink"/>
            <w:i/>
            <w:iCs/>
          </w:rPr>
          <w:t>anotācija</w:t>
        </w:r>
      </w:hyperlink>
      <w:r w:rsidR="00F00393" w:rsidRPr="00F00393">
        <w:rPr>
          <w:i/>
          <w:iCs/>
        </w:rPr>
        <w:t>)</w:t>
      </w:r>
      <w:r w:rsidR="00F00393">
        <w:t>).</w:t>
      </w:r>
    </w:p>
    <w:p w14:paraId="1996BDC4" w14:textId="362C700C" w:rsidR="004A43E4" w:rsidRDefault="00B97EE9" w:rsidP="004A43E4">
      <w:pPr>
        <w:spacing w:line="276" w:lineRule="auto"/>
        <w:ind w:firstLine="720"/>
        <w:jc w:val="both"/>
      </w:pPr>
      <w:r>
        <w:t>Līdz ar to</w:t>
      </w:r>
      <w:r w:rsidR="00A16B82">
        <w:t xml:space="preserve"> rajona tiesas tiesnesis </w:t>
      </w:r>
      <w:r w:rsidR="00EC1E07">
        <w:t xml:space="preserve">vispārīgi ir </w:t>
      </w:r>
      <w:r w:rsidR="00A16B82">
        <w:t xml:space="preserve">pareizi atzinis, ka atbilstoši piemērojamām tiesību normām gadījumā, </w:t>
      </w:r>
      <w:proofErr w:type="gramStart"/>
      <w:r w:rsidR="00A16B82">
        <w:t>ja fiziska persona ir</w:t>
      </w:r>
      <w:proofErr w:type="gramEnd"/>
      <w:r w:rsidR="00A16B82">
        <w:t xml:space="preserve"> aktivizējusi oficiālās elektroniskās adreses kontu, tad saziņa starp personu un iestādi </w:t>
      </w:r>
      <w:r w:rsidR="00A65195">
        <w:t xml:space="preserve">primāri </w:t>
      </w:r>
      <w:r w:rsidR="00A16B82">
        <w:t xml:space="preserve">notiek, izmantojot oficiālo elektronisko adresi, bet cita saziņas kanāla izmantošana ir iespējama, ja persona šādu lūgumu īpaši pamato. </w:t>
      </w:r>
      <w:r w:rsidR="007E4A96">
        <w:t xml:space="preserve">Tāda ir bijusi likumdevēja griba, ieviešot regulējumu par </w:t>
      </w:r>
      <w:r w:rsidR="007E4A96">
        <w:lastRenderedPageBreak/>
        <w:t>elektroniskās adreses izmantošanas prioritāti</w:t>
      </w:r>
      <w:r w:rsidR="0071693D" w:rsidRPr="0071693D">
        <w:t xml:space="preserve"> </w:t>
      </w:r>
      <w:r w:rsidR="0071693D">
        <w:t>attiecībās starp iestādi un personu</w:t>
      </w:r>
      <w:r w:rsidR="007E4A96">
        <w:t xml:space="preserve">. </w:t>
      </w:r>
      <w:r w:rsidR="00D52E43">
        <w:t xml:space="preserve">Vienlaikus Senāts atzīst, ka rajona tiesas tiesnesis nav ņēmis vērā, ja tiesību normā personai </w:t>
      </w:r>
      <w:r w:rsidR="00D3019E">
        <w:t xml:space="preserve">vispār </w:t>
      </w:r>
      <w:r w:rsidR="00D52E43">
        <w:t>ir paredzētas tiesības izvēlēties arī citu saziņas kanālu</w:t>
      </w:r>
      <w:r w:rsidR="00D3019E">
        <w:t xml:space="preserve"> (to īpaši pamatojot)</w:t>
      </w:r>
      <w:r w:rsidR="00D52E43">
        <w:t>,</w:t>
      </w:r>
      <w:r w:rsidR="009F6DCD">
        <w:t xml:space="preserve"> </w:t>
      </w:r>
      <w:r w:rsidR="00D52E43">
        <w:t>tad</w:t>
      </w:r>
      <w:r w:rsidR="000302F2">
        <w:t xml:space="preserve"> </w:t>
      </w:r>
      <w:r w:rsidR="00D52E43">
        <w:t xml:space="preserve">iestāde </w:t>
      </w:r>
      <w:r>
        <w:t xml:space="preserve">(un arī tiesa) </w:t>
      </w:r>
      <w:r w:rsidR="009E456E">
        <w:t xml:space="preserve">pret šīm tiesībām nedrīkst attiekties </w:t>
      </w:r>
      <w:r w:rsidR="00D52E43">
        <w:t>formāli</w:t>
      </w:r>
      <w:r w:rsidR="004258C7" w:rsidRPr="00316054">
        <w:t xml:space="preserve">. </w:t>
      </w:r>
      <w:r w:rsidR="004A43E4" w:rsidRPr="00316054">
        <w:t xml:space="preserve">Turklāt nevienas tiesību normas piemērošana nevar būt pašmērķīga, proti, tiesību normas ir </w:t>
      </w:r>
      <w:r w:rsidR="00316054">
        <w:t>jāpiemēro</w:t>
      </w:r>
      <w:r w:rsidR="004A43E4" w:rsidRPr="00316054">
        <w:t xml:space="preserve"> atbilstoši tam mērķim, kura sasniegšanai attiecīgā tiesību norma ir radīta. Pretējā gadījumā tiesību normu piemērošana nav vērsta uz taisnīga rezultāta sasniegšanu. Pārbaudot iestādes lēmuma (rīcības) tiesiskumu, arī tiesai ir jānodrošina taisnīgums, nepieļaujot formālu tiesību normu piemērošanu, ignorējot faktiskos apstākļus (</w:t>
      </w:r>
      <w:r w:rsidR="004A43E4" w:rsidRPr="00316054">
        <w:rPr>
          <w:i/>
          <w:iCs/>
        </w:rPr>
        <w:t xml:space="preserve">Senāta 2020.gada 5.novembra sprieduma lietā Nr. SKA-207/2020, </w:t>
      </w:r>
      <w:hyperlink r:id="rId10" w:history="1">
        <w:r w:rsidR="004A43E4" w:rsidRPr="004A43E4">
          <w:rPr>
            <w:rStyle w:val="Hyperlink"/>
            <w:i/>
            <w:iCs/>
          </w:rPr>
          <w:t>ECLI:LV:AT:2020:1105.A420316316.8.S</w:t>
        </w:r>
      </w:hyperlink>
      <w:r w:rsidR="004A43E4" w:rsidRPr="00316054">
        <w:rPr>
          <w:i/>
          <w:iCs/>
        </w:rPr>
        <w:t>, 10.punkts</w:t>
      </w:r>
      <w:r w:rsidR="004A43E4" w:rsidRPr="00316054">
        <w:t>).</w:t>
      </w:r>
    </w:p>
    <w:p w14:paraId="06DCCFCD" w14:textId="77777777" w:rsidR="004A43E4" w:rsidRPr="004A43E4" w:rsidRDefault="004A43E4" w:rsidP="004A43E4">
      <w:pPr>
        <w:spacing w:line="276" w:lineRule="auto"/>
        <w:ind w:firstLine="720"/>
        <w:jc w:val="both"/>
      </w:pPr>
    </w:p>
    <w:p w14:paraId="2183DA5B" w14:textId="3AC2CFE9" w:rsidR="008246DE" w:rsidRDefault="00A16B82" w:rsidP="008F46A7">
      <w:pPr>
        <w:spacing w:line="276" w:lineRule="auto"/>
        <w:ind w:firstLine="720"/>
        <w:jc w:val="both"/>
      </w:pPr>
      <w:r>
        <w:t>[</w:t>
      </w:r>
      <w:r w:rsidR="00A52CCC">
        <w:t>6</w:t>
      </w:r>
      <w:r>
        <w:t>] </w:t>
      </w:r>
      <w:r w:rsidR="00C831D8">
        <w:t xml:space="preserve">Nosakot Oficiālās elektroniskās adreses likuma </w:t>
      </w:r>
      <w:proofErr w:type="gramStart"/>
      <w:r w:rsidR="00C831D8">
        <w:t>12.panta</w:t>
      </w:r>
      <w:proofErr w:type="gramEnd"/>
      <w:r w:rsidR="00C831D8">
        <w:t xml:space="preserve"> pirmajā daļā pienākumu lūgumu par citu saziņas kanālu </w:t>
      </w:r>
      <w:r w:rsidR="00D3019E">
        <w:t xml:space="preserve">(nevis oficiālo elektroniskās adreses kontu) </w:t>
      </w:r>
      <w:r w:rsidR="00C831D8">
        <w:t xml:space="preserve">īpaši pamatot, likumdevējs nav definējis, ko nozīmē „īpašs pamatojums”. Normā nav noteikti konkrēti kritēriji vai sniegtas jebkādas norādes par to, kāds pamatojums uzskatāms par pietiekamu. Piemēri šādam pamatojumam vispārīgi minēti tikai normas izstrādes materiālos (sk. </w:t>
      </w:r>
      <w:r w:rsidR="00C831D8" w:rsidRPr="00C831D8">
        <w:rPr>
          <w:i/>
          <w:iCs/>
        </w:rPr>
        <w:t>lēmuma iepriekšējo punktu</w:t>
      </w:r>
      <w:r w:rsidR="00C831D8">
        <w:t xml:space="preserve">). Tas nozīmē, ka iestādei katrā gadījumā šāds lūgums ir jāizvērtē, </w:t>
      </w:r>
      <w:r w:rsidR="00D3019E">
        <w:t>cenšoties pēc iespējas lūgumu ievērot (ja vien tas neprasa papildu darbības vai nesamērīgus resursus), bet</w:t>
      </w:r>
      <w:r w:rsidR="00C831D8">
        <w:t xml:space="preserve"> lūguma noraidīšanas gadījumā </w:t>
      </w:r>
      <w:r w:rsidR="008246DE">
        <w:t xml:space="preserve">konkrēti </w:t>
      </w:r>
      <w:r w:rsidR="00316054">
        <w:t>jāpaskaidro</w:t>
      </w:r>
      <w:r w:rsidR="00C831D8">
        <w:t xml:space="preserve">, kāpēc </w:t>
      </w:r>
      <w:r w:rsidR="00D3019E">
        <w:t>personas lūgumā norādītais pamatojums nav pietiekams</w:t>
      </w:r>
      <w:r w:rsidR="00C614E8">
        <w:t xml:space="preserve"> </w:t>
      </w:r>
      <w:proofErr w:type="gramStart"/>
      <w:r w:rsidR="00C614E8" w:rsidRPr="00CE7B44">
        <w:rPr>
          <w:color w:val="000000" w:themeColor="text1"/>
        </w:rPr>
        <w:t>(</w:t>
      </w:r>
      <w:proofErr w:type="gramEnd"/>
      <w:r w:rsidR="00C614E8" w:rsidRPr="00CE7B44">
        <w:rPr>
          <w:color w:val="000000" w:themeColor="text1"/>
        </w:rPr>
        <w:t>turklāt lūguma izlemšanas rezultāts iestādei jāpaziņo saziņas kanālā, kādu persona ir izmantojusi, lai iesniegtu lūgumu vai arī, ja lūgumā lūgts cits saziņas kanāls, tad atbilstoši tam)</w:t>
      </w:r>
      <w:r w:rsidR="00D3019E" w:rsidRPr="00CE7B44">
        <w:rPr>
          <w:color w:val="000000" w:themeColor="text1"/>
        </w:rPr>
        <w:t xml:space="preserve">. Lai iestāde to varētu izdarīt, </w:t>
      </w:r>
      <w:r w:rsidR="00FB5E61" w:rsidRPr="00CE7B44">
        <w:rPr>
          <w:color w:val="000000" w:themeColor="text1"/>
        </w:rPr>
        <w:t>tās rīcībā jābūt</w:t>
      </w:r>
      <w:r w:rsidR="00D3019E" w:rsidRPr="00CE7B44">
        <w:rPr>
          <w:color w:val="000000" w:themeColor="text1"/>
        </w:rPr>
        <w:t xml:space="preserve"> informācijai par tiem apstākļiem, kāpēc </w:t>
      </w:r>
      <w:r w:rsidR="00D3019E">
        <w:t>konkrētais lūgums ir izteikts, proti, iestādei ir jāzina personas „īpašais pamatojums” cita saziņas kanāla izvēlei. Tas savukārt nozīmē, ka</w:t>
      </w:r>
      <w:r w:rsidR="008246DE">
        <w:t>,</w:t>
      </w:r>
      <w:r w:rsidR="00D3019E">
        <w:t xml:space="preserve"> saņemot lūgumu izmantot citu saziņas kanālu, bet konstatējot, ka tas nav </w:t>
      </w:r>
      <w:r w:rsidR="008A6988">
        <w:t xml:space="preserve">nekādi </w:t>
      </w:r>
      <w:r w:rsidR="00D3019E">
        <w:t xml:space="preserve">pamatots, </w:t>
      </w:r>
      <w:r w:rsidR="001B2978">
        <w:t xml:space="preserve">lai gan likumā šāda prasība ir izvirzīta, </w:t>
      </w:r>
      <w:r w:rsidR="00D3019E">
        <w:t xml:space="preserve">iestādei atbilstoši privātpersonas tiesību ievērošanas principam un labas pārvaldības principam būtu vismaz jādod personai iespēja šādu pamatojumu sniegt, nevis vienkārši formāli jāatsaucas uz to, ka </w:t>
      </w:r>
      <w:r w:rsidR="008246DE">
        <w:t>persona lūgumu nav pamatojusi</w:t>
      </w:r>
      <w:r w:rsidR="00D3019E">
        <w:t xml:space="preserve">. Turklāt vēl jo būtiskāk tas ir situācijās, kad iestāde iepriekš ir sazinājusies ar personu atbilstoši personas norādītajam saziņas veidam, bet pēkšņi, atsevišķi par to neinformējot, </w:t>
      </w:r>
      <w:r w:rsidR="00696647">
        <w:t xml:space="preserve">turklāt attiecībā uz lēmumu, kas potenciāli var būtiski skart personas cilvēktiesības, </w:t>
      </w:r>
      <w:r w:rsidR="00D3019E">
        <w:t xml:space="preserve">izvēlas citu saziņas veidu. </w:t>
      </w:r>
      <w:r w:rsidR="001B2978">
        <w:t>Šādos apstākļos, n</w:t>
      </w:r>
      <w:r w:rsidR="009620D8">
        <w:t>einformējot personu par saziņas veida maiņu, iestādei jārēķinās</w:t>
      </w:r>
      <w:r w:rsidR="00A65195">
        <w:t xml:space="preserve"> ar to</w:t>
      </w:r>
      <w:r w:rsidR="009620D8">
        <w:t xml:space="preserve">, ka </w:t>
      </w:r>
      <w:r w:rsidR="00402A2A">
        <w:t>var tikt apšaubīta dokumenta paziņošanas prezumpcija</w:t>
      </w:r>
      <w:r w:rsidR="00A65195">
        <w:t xml:space="preserve"> un līdz ar to tikt ietekmēts tā pārsūdzības termiņ</w:t>
      </w:r>
      <w:r w:rsidR="00FC0C5D">
        <w:t>a tecējums</w:t>
      </w:r>
      <w:r w:rsidR="00402A2A">
        <w:t>.</w:t>
      </w:r>
      <w:r w:rsidR="009620D8">
        <w:t xml:space="preserve"> </w:t>
      </w:r>
      <w:r w:rsidR="000267EF">
        <w:t>Tiesību normās noteiktās dokumentu paziņošanas kārtības ievērošana nedrīkst būt pašmērķīga; tai ir jāsasniedz savs mērķis.</w:t>
      </w:r>
    </w:p>
    <w:p w14:paraId="060234EC" w14:textId="77777777" w:rsidR="008246DE" w:rsidRDefault="008246DE" w:rsidP="008F46A7">
      <w:pPr>
        <w:spacing w:line="276" w:lineRule="auto"/>
        <w:ind w:firstLine="720"/>
        <w:jc w:val="both"/>
      </w:pPr>
    </w:p>
    <w:p w14:paraId="07F8A268" w14:textId="7C8EAD5B" w:rsidR="00433E4E" w:rsidRDefault="008246DE" w:rsidP="00696DE7">
      <w:pPr>
        <w:spacing w:line="276" w:lineRule="auto"/>
        <w:ind w:firstLine="720"/>
        <w:jc w:val="both"/>
      </w:pPr>
      <w:r>
        <w:t>[</w:t>
      </w:r>
      <w:r w:rsidR="00A52CCC">
        <w:t>7</w:t>
      </w:r>
      <w:r>
        <w:t>]</w:t>
      </w:r>
      <w:r w:rsidR="008A6988">
        <w:t xml:space="preserve"> Izskatāmajā gadījumā, kā izriet no pieteikuma materiāliem, pieteicējs </w:t>
      </w:r>
      <w:proofErr w:type="gramStart"/>
      <w:r w:rsidR="008A6988">
        <w:t>2025.gada</w:t>
      </w:r>
      <w:proofErr w:type="gramEnd"/>
      <w:r w:rsidR="008A6988">
        <w:t xml:space="preserve"> 26.septembra izbraukšanas rīkojuma Nr. 3083/2025 apstrīdēšanas iesniegumā</w:t>
      </w:r>
      <w:r w:rsidR="004C6673">
        <w:t xml:space="preserve"> </w:t>
      </w:r>
      <w:r w:rsidR="008A6988">
        <w:t>skaidri norādījis</w:t>
      </w:r>
      <w:r w:rsidR="00A842E7">
        <w:t xml:space="preserve">: „Informēt mani rakstiski (uz norādīto e-pastu) par pieņemto lēmumu un konkrēti norādīt, kādus papildu pierādījumus vēl nepieciešams iesniegt. Lūdzu informēt mani pa e-pastu: [..]”. </w:t>
      </w:r>
      <w:r w:rsidR="008A6988">
        <w:t>Tāpat pieteicējs arī norādījis, ka visa iepriekšējā saziņa starp viņu un pārvaldi notikusi atbilstoši viņa lūgumiem</w:t>
      </w:r>
      <w:r w:rsidR="004C6673">
        <w:t xml:space="preserve"> (uz norādīto e-pasta adresi)</w:t>
      </w:r>
      <w:r w:rsidR="008A6988">
        <w:t xml:space="preserve">, kas nav bijuši kā īpaši pamatoti. </w:t>
      </w:r>
      <w:r w:rsidR="00696DE7">
        <w:t xml:space="preserve">Līdz ar to var piekrist pieteicējam, ka viņam bija pamats paļauties uz to, </w:t>
      </w:r>
      <w:proofErr w:type="gramStart"/>
      <w:r w:rsidR="00696DE7">
        <w:t>ka arī pārsūdzētais lēmums tiks</w:t>
      </w:r>
      <w:proofErr w:type="gramEnd"/>
      <w:r w:rsidR="00696DE7">
        <w:t xml:space="preserve"> nosūtīts tādā pašā veidā – uz pieteicēja norādīto e-</w:t>
      </w:r>
      <w:r w:rsidR="00696DE7">
        <w:lastRenderedPageBreak/>
        <w:t xml:space="preserve">pastu. </w:t>
      </w:r>
      <w:r w:rsidR="00660E36">
        <w:t xml:space="preserve">Neskatoties uz minēto, kā arī to, ka pārsūdzētā lēmuma beigās </w:t>
      </w:r>
      <w:r w:rsidR="000748E7">
        <w:t xml:space="preserve">pat </w:t>
      </w:r>
      <w:r w:rsidR="00660E36">
        <w:t>atreferēta kārtība, kādā iestāde</w:t>
      </w:r>
      <w:r w:rsidR="00E32B2A">
        <w:t xml:space="preserve"> </w:t>
      </w:r>
      <w:r w:rsidR="00660E36">
        <w:t>paziņ</w:t>
      </w:r>
      <w:r w:rsidR="00E32B2A">
        <w:t>o</w:t>
      </w:r>
      <w:r w:rsidR="00D40DDB">
        <w:t xml:space="preserve"> dokumentu</w:t>
      </w:r>
      <w:r w:rsidR="00E32B2A">
        <w:t>, neizmantojot drošu elektronisku parakstu,</w:t>
      </w:r>
      <w:r w:rsidR="000267EF">
        <w:t xml:space="preserve"> </w:t>
      </w:r>
      <w:r w:rsidR="00660E36">
        <w:t xml:space="preserve">uz personas norādīto e-pasta adresi, pārsūdzētais lēmums bez jebkāda papildu pamatojuma, </w:t>
      </w:r>
      <w:proofErr w:type="gramStart"/>
      <w:r w:rsidR="00660E36">
        <w:t>kāpēc mainīts saziņas kanāls</w:t>
      </w:r>
      <w:proofErr w:type="gramEnd"/>
      <w:r w:rsidR="00660E36">
        <w:t xml:space="preserve"> un noraidīts pieteicēja lūgums par</w:t>
      </w:r>
      <w:r w:rsidR="00E32B2A">
        <w:t xml:space="preserve"> saziņu</w:t>
      </w:r>
      <w:r w:rsidR="00660E36">
        <w:t xml:space="preserve"> e-past</w:t>
      </w:r>
      <w:r w:rsidR="00E32B2A">
        <w:t>ā</w:t>
      </w:r>
      <w:r w:rsidR="00660E36">
        <w:t>, nosūtīts uz pieteicēja oficiālo elektronisko adresi.</w:t>
      </w:r>
      <w:r w:rsidR="00696DE7">
        <w:t xml:space="preserve"> </w:t>
      </w:r>
    </w:p>
    <w:p w14:paraId="5E29967E" w14:textId="77777777" w:rsidR="00DE366A" w:rsidRDefault="00696DE7" w:rsidP="00E66415">
      <w:pPr>
        <w:spacing w:line="276" w:lineRule="auto"/>
        <w:ind w:firstLine="720"/>
        <w:jc w:val="both"/>
      </w:pPr>
      <w:r>
        <w:t>J</w:t>
      </w:r>
      <w:r w:rsidR="004C6673">
        <w:t xml:space="preserve">a pārvalde uzskatīja, ka attiecībā uz pārsūdzētā lēmuma paziņošanu noteikti jāievēro Oficiālās elektroniskās adreses </w:t>
      </w:r>
      <w:proofErr w:type="gramStart"/>
      <w:r w:rsidR="004C6673">
        <w:t>12.panta</w:t>
      </w:r>
      <w:proofErr w:type="gramEnd"/>
      <w:r w:rsidR="004C6673">
        <w:t xml:space="preserve"> pirmās daļas regulējums (lai gan iepriekš tas netika piemērots saziņā ar pieteicēju), tai vajadzēja pieteicēju par to</w:t>
      </w:r>
      <w:r w:rsidR="00E32B2A">
        <w:t xml:space="preserve"> vismaz </w:t>
      </w:r>
      <w:r w:rsidR="004C6673">
        <w:t xml:space="preserve">informēt un dot iespēju </w:t>
      </w:r>
      <w:r>
        <w:t>lūgumu par saziņu e-pastā pamatot</w:t>
      </w:r>
      <w:r w:rsidR="00E32B2A">
        <w:t xml:space="preserve"> (pieteicējs apstrīdēšanas iesniegumā bija norādījis gan e-pasta adresi, gan telefona numuru, gan arī pasta adresi). Kā izriet no pieteikumā norādītā, pieteicējam vispārīgi bija loģisks un </w:t>
      </w:r>
      <w:r w:rsidR="00101672">
        <w:t>konkrētajā situācijā balstīts</w:t>
      </w:r>
      <w:r w:rsidR="00E32B2A">
        <w:t xml:space="preserve"> (ņemot vērā, ka pieteicējs ir ārzemnieks, kura tiesiskais statuss valstī šobrīd ir pietiekami neskaidrs un tiek risināts) pamatojums šāda lūguma izvirzīšanai</w:t>
      </w:r>
      <w:r w:rsidR="00101672">
        <w:t xml:space="preserve">. </w:t>
      </w:r>
      <w:r w:rsidR="00E66415">
        <w:t xml:space="preserve">Pretēji rajona tiesas tiesneša uzskatam pieteicēja norādītais pamatojums vispārīgi </w:t>
      </w:r>
      <w:r w:rsidR="000748E7">
        <w:t>ir</w:t>
      </w:r>
      <w:r w:rsidR="00E66415">
        <w:t xml:space="preserve"> tāds, kas </w:t>
      </w:r>
      <w:r w:rsidR="000748E7">
        <w:t xml:space="preserve">saskaņā ar </w:t>
      </w:r>
      <w:r w:rsidR="00E66415">
        <w:t>Oficiālās elektroniskās adreses 12.panta pirmās daļas regulējum</w:t>
      </w:r>
      <w:r w:rsidR="000748E7">
        <w:t>u</w:t>
      </w:r>
      <w:r w:rsidR="00E66415">
        <w:t xml:space="preserve"> </w:t>
      </w:r>
      <w:r w:rsidR="000E2283">
        <w:t>varētu būt</w:t>
      </w:r>
      <w:r w:rsidR="00E66415">
        <w:t xml:space="preserve"> atzīstams par pietiekamu (atbilstoši likumdevēja norādēm likumprojekta anotācijā par pietiekamu varētu uzskatīt arī pamatojumu, ka, piemēram, nav pieejami elektroniskie sakari)</w:t>
      </w:r>
      <w:r w:rsidR="00FB5E61">
        <w:t xml:space="preserve">, un iestādei to bija pienākums noskaidrot. Situācijā, kad iestāde to nav darījusi, bet, formāli piemērojot tiesību normas par elektroniskās adreses izmantošanas prioritāti, paziņojusi pārsūdzēto lēmumu saziņas kanālā, ko pieteicējam nebija </w:t>
      </w:r>
      <w:r w:rsidR="00206B0C">
        <w:t>iemesla</w:t>
      </w:r>
      <w:r w:rsidR="00FB5E61">
        <w:t xml:space="preserve"> sagaidīt, nav </w:t>
      </w:r>
      <w:r w:rsidR="004A43E4">
        <w:t xml:space="preserve">taisnīgi </w:t>
      </w:r>
      <w:r w:rsidR="00F11F04">
        <w:t xml:space="preserve">iestādes kļūdas sekas tulkot par sliktu pieteicējam. Turklāt pieteikumā ir norādīts sapratīgs pamatojums gan pieteicēja norādītajam saziņas </w:t>
      </w:r>
      <w:r w:rsidR="004C4E10">
        <w:t>veidam</w:t>
      </w:r>
      <w:r w:rsidR="00F11F04">
        <w:t xml:space="preserve">, gan arī tam, kāpēc pieteicējs ātrāk (par 2026.gada februāri) neinteresējās par apstrīdēšanas rezultātu. </w:t>
      </w:r>
    </w:p>
    <w:p w14:paraId="5F420D10" w14:textId="41290820" w:rsidR="00E66415" w:rsidRPr="00CE7B44" w:rsidRDefault="00F11F04" w:rsidP="00E66415">
      <w:pPr>
        <w:spacing w:line="276" w:lineRule="auto"/>
        <w:ind w:firstLine="720"/>
        <w:jc w:val="both"/>
        <w:rPr>
          <w:color w:val="000000" w:themeColor="text1"/>
        </w:rPr>
      </w:pPr>
      <w:r>
        <w:t xml:space="preserve">Tā kā pārsūdzētais lēmums pieteicējam faktiski paziņots tikai </w:t>
      </w:r>
      <w:proofErr w:type="gramStart"/>
      <w:r>
        <w:t>2026.gada</w:t>
      </w:r>
      <w:proofErr w:type="gramEnd"/>
      <w:r>
        <w:t xml:space="preserve"> </w:t>
      </w:r>
      <w:r w:rsidRPr="00CE7B44">
        <w:rPr>
          <w:color w:val="000000" w:themeColor="text1"/>
        </w:rPr>
        <w:t xml:space="preserve">10.februārī, tad </w:t>
      </w:r>
      <w:r w:rsidR="00C614E8" w:rsidRPr="00CE7B44">
        <w:rPr>
          <w:color w:val="000000" w:themeColor="text1"/>
        </w:rPr>
        <w:t>lēmuma pārsūdzības termiņš</w:t>
      </w:r>
      <w:r w:rsidR="00EF4CEE" w:rsidRPr="00CE7B44">
        <w:rPr>
          <w:color w:val="000000" w:themeColor="text1"/>
        </w:rPr>
        <w:t xml:space="preserve"> </w:t>
      </w:r>
      <w:r w:rsidR="00C614E8" w:rsidRPr="00CE7B44">
        <w:rPr>
          <w:color w:val="000000" w:themeColor="text1"/>
        </w:rPr>
        <w:t xml:space="preserve">sāka tecēt tikai </w:t>
      </w:r>
      <w:r w:rsidR="00EF4CEE" w:rsidRPr="00CE7B44">
        <w:rPr>
          <w:color w:val="000000" w:themeColor="text1"/>
        </w:rPr>
        <w:t xml:space="preserve">no </w:t>
      </w:r>
      <w:r w:rsidR="00C614E8" w:rsidRPr="00CE7B44">
        <w:rPr>
          <w:color w:val="000000" w:themeColor="text1"/>
        </w:rPr>
        <w:t>2026.gada 1</w:t>
      </w:r>
      <w:r w:rsidR="00EF4CEE" w:rsidRPr="00CE7B44">
        <w:rPr>
          <w:color w:val="000000" w:themeColor="text1"/>
        </w:rPr>
        <w:t>3</w:t>
      </w:r>
      <w:r w:rsidR="00C614E8" w:rsidRPr="00CE7B44">
        <w:rPr>
          <w:color w:val="000000" w:themeColor="text1"/>
        </w:rPr>
        <w:t>.februār</w:t>
      </w:r>
      <w:r w:rsidR="00EF4CEE" w:rsidRPr="00CE7B44">
        <w:rPr>
          <w:color w:val="000000" w:themeColor="text1"/>
        </w:rPr>
        <w:t>a (ņemot vērā, ka lēmums uzskatāms par paziņotu un spēkā stājušos 2026.gada 12.februārī)</w:t>
      </w:r>
      <w:r w:rsidR="00C614E8" w:rsidRPr="00CE7B44">
        <w:rPr>
          <w:color w:val="000000" w:themeColor="text1"/>
        </w:rPr>
        <w:t xml:space="preserve">. Līdz ar to Senāts atzīst, ka </w:t>
      </w:r>
      <w:r w:rsidRPr="00CE7B44">
        <w:rPr>
          <w:color w:val="000000" w:themeColor="text1"/>
        </w:rPr>
        <w:t xml:space="preserve">pieteicējs, iesniedzot pieteikumu </w:t>
      </w:r>
      <w:r w:rsidR="00106B64" w:rsidRPr="00CE7B44">
        <w:rPr>
          <w:color w:val="000000" w:themeColor="text1"/>
        </w:rPr>
        <w:t xml:space="preserve">administratīvajā </w:t>
      </w:r>
      <w:r w:rsidRPr="00CE7B44">
        <w:rPr>
          <w:color w:val="000000" w:themeColor="text1"/>
        </w:rPr>
        <w:t xml:space="preserve">tiesā </w:t>
      </w:r>
      <w:proofErr w:type="gramStart"/>
      <w:r w:rsidRPr="00CE7B44">
        <w:rPr>
          <w:color w:val="000000" w:themeColor="text1"/>
        </w:rPr>
        <w:t>2026.gada</w:t>
      </w:r>
      <w:proofErr w:type="gramEnd"/>
      <w:r w:rsidRPr="00CE7B44">
        <w:rPr>
          <w:color w:val="000000" w:themeColor="text1"/>
        </w:rPr>
        <w:t xml:space="preserve"> 17.februārī (rajona tiesas tiesnesis nepamatoti norāda, ka pieteikums iesniegts 2026.gada 19.februārī</w:t>
      </w:r>
      <w:r w:rsidR="00206B0C" w:rsidRPr="00CE7B44">
        <w:rPr>
          <w:color w:val="000000" w:themeColor="text1"/>
        </w:rPr>
        <w:t>;</w:t>
      </w:r>
      <w:r w:rsidRPr="00CE7B44">
        <w:rPr>
          <w:color w:val="000000" w:themeColor="text1"/>
        </w:rPr>
        <w:t xml:space="preserve"> </w:t>
      </w:r>
      <w:r w:rsidR="00106B64" w:rsidRPr="00CE7B44">
        <w:rPr>
          <w:color w:val="000000" w:themeColor="text1"/>
        </w:rPr>
        <w:t>zīmogs uz aploksnes</w:t>
      </w:r>
      <w:r w:rsidRPr="00CE7B44">
        <w:rPr>
          <w:color w:val="000000" w:themeColor="text1"/>
        </w:rPr>
        <w:t xml:space="preserve">, ar kuru pieteikums iesniegts, </w:t>
      </w:r>
      <w:r w:rsidR="00206B0C" w:rsidRPr="00CE7B44">
        <w:rPr>
          <w:color w:val="000000" w:themeColor="text1"/>
        </w:rPr>
        <w:t>liecina, ka sūtījum</w:t>
      </w:r>
      <w:r w:rsidR="00C94CF7" w:rsidRPr="00CE7B44">
        <w:rPr>
          <w:color w:val="000000" w:themeColor="text1"/>
        </w:rPr>
        <w:t>s</w:t>
      </w:r>
      <w:r w:rsidR="00206B0C" w:rsidRPr="00CE7B44">
        <w:rPr>
          <w:color w:val="000000" w:themeColor="text1"/>
        </w:rPr>
        <w:t xml:space="preserve"> nodots pasta nodaļā </w:t>
      </w:r>
      <w:r w:rsidRPr="00CE7B44">
        <w:rPr>
          <w:color w:val="000000" w:themeColor="text1"/>
        </w:rPr>
        <w:t>2026.gada 17.februār</w:t>
      </w:r>
      <w:r w:rsidR="00206B0C" w:rsidRPr="00CE7B44">
        <w:rPr>
          <w:color w:val="000000" w:themeColor="text1"/>
        </w:rPr>
        <w:t>ī</w:t>
      </w:r>
      <w:r w:rsidRPr="00CE7B44">
        <w:rPr>
          <w:color w:val="000000" w:themeColor="text1"/>
        </w:rPr>
        <w:t>)</w:t>
      </w:r>
      <w:r w:rsidR="00BF2291" w:rsidRPr="00CE7B44">
        <w:rPr>
          <w:color w:val="000000" w:themeColor="text1"/>
        </w:rPr>
        <w:t xml:space="preserve">, </w:t>
      </w:r>
      <w:r w:rsidR="00EF4CEE" w:rsidRPr="00CE7B44">
        <w:rPr>
          <w:color w:val="000000" w:themeColor="text1"/>
        </w:rPr>
        <w:t>Imigrācijas likuma 50.</w:t>
      </w:r>
      <w:r w:rsidR="00EF4CEE" w:rsidRPr="00CE7B44">
        <w:rPr>
          <w:color w:val="000000" w:themeColor="text1"/>
          <w:vertAlign w:val="superscript"/>
        </w:rPr>
        <w:t>1</w:t>
      </w:r>
      <w:r w:rsidR="00EF4CEE" w:rsidRPr="00CE7B44">
        <w:rPr>
          <w:color w:val="000000" w:themeColor="text1"/>
        </w:rPr>
        <w:t xml:space="preserve">panta pirmajā daļā noteikto </w:t>
      </w:r>
      <w:r w:rsidR="00C614E8" w:rsidRPr="00CE7B44">
        <w:rPr>
          <w:color w:val="000000" w:themeColor="text1"/>
        </w:rPr>
        <w:t xml:space="preserve">pieteikuma iesniegšanas </w:t>
      </w:r>
      <w:r w:rsidR="00EF4CEE" w:rsidRPr="00CE7B44">
        <w:rPr>
          <w:color w:val="000000" w:themeColor="text1"/>
        </w:rPr>
        <w:t xml:space="preserve">septiņu dienu </w:t>
      </w:r>
      <w:r w:rsidR="00C614E8" w:rsidRPr="00CE7B44">
        <w:rPr>
          <w:color w:val="000000" w:themeColor="text1"/>
        </w:rPr>
        <w:t>termiņu nemaz nav nokavējis, un rajona tiesas tiesnesim nebija pamata lemt par tā atjaunošanu (neatjaunošanu).</w:t>
      </w:r>
    </w:p>
    <w:p w14:paraId="1A2D98DB" w14:textId="77777777" w:rsidR="00EE5E3D" w:rsidRDefault="00EE5E3D" w:rsidP="00B66E6E">
      <w:pPr>
        <w:spacing w:line="276" w:lineRule="auto"/>
        <w:jc w:val="both"/>
      </w:pPr>
    </w:p>
    <w:p w14:paraId="051EE92E" w14:textId="593B56B0" w:rsidR="00EE5E3D" w:rsidRPr="00CE7B44" w:rsidRDefault="00B42CF2" w:rsidP="00EE5E3D">
      <w:pPr>
        <w:spacing w:line="276" w:lineRule="auto"/>
        <w:ind w:firstLine="720"/>
        <w:jc w:val="both"/>
        <w:rPr>
          <w:color w:val="000000" w:themeColor="text1"/>
        </w:rPr>
      </w:pPr>
      <w:r w:rsidRPr="00CE7B44">
        <w:rPr>
          <w:color w:val="000000" w:themeColor="text1"/>
        </w:rPr>
        <w:t>[</w:t>
      </w:r>
      <w:r w:rsidR="00A52CCC" w:rsidRPr="00CE7B44">
        <w:rPr>
          <w:color w:val="000000" w:themeColor="text1"/>
        </w:rPr>
        <w:t>8</w:t>
      </w:r>
      <w:r w:rsidRPr="00CE7B44">
        <w:rPr>
          <w:color w:val="000000" w:themeColor="text1"/>
        </w:rPr>
        <w:t>]</w:t>
      </w:r>
      <w:r w:rsidR="00B04BEF" w:rsidRPr="00CE7B44">
        <w:rPr>
          <w:color w:val="000000" w:themeColor="text1"/>
        </w:rPr>
        <w:t> Rezumējot</w:t>
      </w:r>
      <w:r w:rsidR="00AE094F" w:rsidRPr="00CE7B44">
        <w:rPr>
          <w:color w:val="000000" w:themeColor="text1"/>
        </w:rPr>
        <w:t xml:space="preserve"> minēto, </w:t>
      </w:r>
      <w:r w:rsidR="00853ED4" w:rsidRPr="00CE7B44">
        <w:rPr>
          <w:color w:val="000000" w:themeColor="text1"/>
        </w:rPr>
        <w:t xml:space="preserve">tiesnesis nepamatoti atzinis, ka pieteicējs </w:t>
      </w:r>
      <w:r w:rsidR="00A52CCC" w:rsidRPr="00CE7B44">
        <w:rPr>
          <w:color w:val="000000" w:themeColor="text1"/>
        </w:rPr>
        <w:t xml:space="preserve">nokavējis </w:t>
      </w:r>
      <w:r w:rsidR="00853ED4" w:rsidRPr="00CE7B44">
        <w:rPr>
          <w:color w:val="000000" w:themeColor="text1"/>
        </w:rPr>
        <w:t>pieteikuma iesniegšanas termiņu</w:t>
      </w:r>
      <w:r w:rsidR="001A1F6B" w:rsidRPr="00CE7B44">
        <w:rPr>
          <w:color w:val="000000" w:themeColor="text1"/>
        </w:rPr>
        <w:t xml:space="preserve"> un lēmis par tā atjaunošanu</w:t>
      </w:r>
      <w:r w:rsidR="00853ED4" w:rsidRPr="00CE7B44">
        <w:rPr>
          <w:color w:val="000000" w:themeColor="text1"/>
        </w:rPr>
        <w:t xml:space="preserve">. Tādēļ </w:t>
      </w:r>
      <w:r w:rsidR="00AE094F" w:rsidRPr="00CE7B44">
        <w:rPr>
          <w:color w:val="000000" w:themeColor="text1"/>
        </w:rPr>
        <w:t xml:space="preserve">pārsūdzētais </w:t>
      </w:r>
      <w:r w:rsidR="007E47E9" w:rsidRPr="00CE7B44">
        <w:rPr>
          <w:color w:val="000000" w:themeColor="text1"/>
        </w:rPr>
        <w:t>tiesneša lēmums</w:t>
      </w:r>
      <w:r w:rsidR="00AE094F" w:rsidRPr="00CE7B44">
        <w:rPr>
          <w:color w:val="000000" w:themeColor="text1"/>
        </w:rPr>
        <w:t xml:space="preserve"> ir atceļams</w:t>
      </w:r>
      <w:r w:rsidR="00155145" w:rsidRPr="00CE7B44">
        <w:rPr>
          <w:color w:val="000000" w:themeColor="text1"/>
        </w:rPr>
        <w:t xml:space="preserve"> </w:t>
      </w:r>
      <w:r w:rsidR="001E3EF4" w:rsidRPr="00CE7B44">
        <w:rPr>
          <w:color w:val="000000" w:themeColor="text1"/>
        </w:rPr>
        <w:t xml:space="preserve">un </w:t>
      </w:r>
      <w:r w:rsidR="006B1B32" w:rsidRPr="00CE7B44">
        <w:rPr>
          <w:color w:val="000000" w:themeColor="text1"/>
        </w:rPr>
        <w:t>jautājums par pieteikuma virzību ir nododams jaunai izskatīšanai</w:t>
      </w:r>
      <w:r w:rsidR="007E47E9" w:rsidRPr="00CE7B44">
        <w:rPr>
          <w:color w:val="000000" w:themeColor="text1"/>
        </w:rPr>
        <w:t xml:space="preserve"> Administratīvaj</w:t>
      </w:r>
      <w:r w:rsidR="00CE7B44" w:rsidRPr="00CE7B44">
        <w:rPr>
          <w:color w:val="000000" w:themeColor="text1"/>
        </w:rPr>
        <w:t>ā</w:t>
      </w:r>
      <w:r w:rsidR="007E47E9" w:rsidRPr="00CE7B44">
        <w:rPr>
          <w:color w:val="000000" w:themeColor="text1"/>
        </w:rPr>
        <w:t xml:space="preserve"> rajona ties</w:t>
      </w:r>
      <w:r w:rsidR="00CE7B44" w:rsidRPr="00CE7B44">
        <w:rPr>
          <w:color w:val="000000" w:themeColor="text1"/>
        </w:rPr>
        <w:t>ā</w:t>
      </w:r>
      <w:r w:rsidR="00A46C48" w:rsidRPr="00CE7B44">
        <w:rPr>
          <w:color w:val="000000" w:themeColor="text1"/>
        </w:rPr>
        <w:t>.</w:t>
      </w:r>
    </w:p>
    <w:p w14:paraId="179CCB92" w14:textId="5B1CB423" w:rsidR="00AC429A" w:rsidRPr="00992D8E" w:rsidRDefault="00AC429A" w:rsidP="003678AB">
      <w:pPr>
        <w:spacing w:line="276" w:lineRule="auto"/>
        <w:jc w:val="both"/>
      </w:pPr>
    </w:p>
    <w:p w14:paraId="7F133DF8" w14:textId="345CD262" w:rsidR="003047F5" w:rsidRPr="00992D8E" w:rsidRDefault="003047F5" w:rsidP="00B63D9D">
      <w:pPr>
        <w:spacing w:line="276" w:lineRule="auto"/>
        <w:jc w:val="center"/>
        <w:rPr>
          <w:b/>
        </w:rPr>
      </w:pPr>
      <w:r w:rsidRPr="00992D8E">
        <w:rPr>
          <w:b/>
        </w:rPr>
        <w:t>Rezolutīvā daļa</w:t>
      </w:r>
    </w:p>
    <w:p w14:paraId="203D55B2" w14:textId="77777777" w:rsidR="003047F5" w:rsidRPr="00992D8E" w:rsidRDefault="003047F5" w:rsidP="00B63D9D">
      <w:pPr>
        <w:spacing w:line="276" w:lineRule="auto"/>
        <w:ind w:firstLine="567"/>
        <w:jc w:val="both"/>
        <w:rPr>
          <w:bCs/>
          <w:spacing w:val="70"/>
        </w:rPr>
      </w:pPr>
    </w:p>
    <w:p w14:paraId="2A1662EE" w14:textId="651103A2" w:rsidR="00162744" w:rsidRDefault="00766A62" w:rsidP="00D147D0">
      <w:pPr>
        <w:spacing w:line="276" w:lineRule="auto"/>
        <w:ind w:firstLine="720"/>
        <w:jc w:val="both"/>
      </w:pPr>
      <w:r w:rsidRPr="00992D8E">
        <w:t>Pamatojoties uz Administratīvā procesa likuma 129.</w:t>
      </w:r>
      <w:proofErr w:type="gramStart"/>
      <w:r w:rsidRPr="00992D8E">
        <w:rPr>
          <w:vertAlign w:val="superscript"/>
        </w:rPr>
        <w:t>1</w:t>
      </w:r>
      <w:r w:rsidRPr="00992D8E">
        <w:t>panta</w:t>
      </w:r>
      <w:proofErr w:type="gramEnd"/>
      <w:r w:rsidRPr="00992D8E">
        <w:t xml:space="preserve"> pirmās daļas 1.punktu</w:t>
      </w:r>
      <w:r w:rsidR="00E9283C" w:rsidRPr="00992D8E">
        <w:t xml:space="preserve">, </w:t>
      </w:r>
      <w:r w:rsidRPr="00992D8E">
        <w:t xml:space="preserve">323.panta pirmās </w:t>
      </w:r>
      <w:r w:rsidRPr="00155145">
        <w:t xml:space="preserve">daļas </w:t>
      </w:r>
      <w:r w:rsidR="007E47E9" w:rsidRPr="00155145">
        <w:t>2</w:t>
      </w:r>
      <w:r w:rsidRPr="00155145">
        <w:t xml:space="preserve">.punktu un </w:t>
      </w:r>
      <w:r w:rsidRPr="00992D8E">
        <w:t>324.</w:t>
      </w:r>
      <w:r w:rsidR="001F4186" w:rsidRPr="00992D8E">
        <w:t> </w:t>
      </w:r>
      <w:r w:rsidRPr="00992D8E">
        <w:t>panta pirmo daļu, Senāts</w:t>
      </w:r>
    </w:p>
    <w:p w14:paraId="7117F9E3" w14:textId="77777777" w:rsidR="00D81306" w:rsidRPr="00992D8E" w:rsidRDefault="00D81306" w:rsidP="00D147D0">
      <w:pPr>
        <w:spacing w:line="276" w:lineRule="auto"/>
        <w:ind w:firstLine="720"/>
        <w:jc w:val="both"/>
      </w:pPr>
    </w:p>
    <w:p w14:paraId="6FE7AC9C" w14:textId="300CCC17" w:rsidR="003047F5" w:rsidRPr="00992D8E" w:rsidRDefault="003047F5" w:rsidP="00B63D9D">
      <w:pPr>
        <w:spacing w:line="276" w:lineRule="auto"/>
        <w:jc w:val="center"/>
        <w:rPr>
          <w:b/>
        </w:rPr>
      </w:pPr>
      <w:r w:rsidRPr="00992D8E">
        <w:rPr>
          <w:b/>
        </w:rPr>
        <w:t>nolēma</w:t>
      </w:r>
    </w:p>
    <w:p w14:paraId="2AB34B40" w14:textId="087AD999" w:rsidR="006F3A20" w:rsidRDefault="006F3A20" w:rsidP="001550C5">
      <w:pPr>
        <w:spacing w:line="276" w:lineRule="auto"/>
        <w:jc w:val="both"/>
      </w:pPr>
    </w:p>
    <w:p w14:paraId="697A4697" w14:textId="75C804D3" w:rsidR="00766A62" w:rsidRPr="00992D8E" w:rsidRDefault="00766A62" w:rsidP="005F0AA6">
      <w:pPr>
        <w:spacing w:line="276" w:lineRule="auto"/>
        <w:ind w:firstLine="720"/>
        <w:jc w:val="both"/>
      </w:pPr>
      <w:r w:rsidRPr="00992D8E">
        <w:lastRenderedPageBreak/>
        <w:t xml:space="preserve">atcelt Administratīvās </w:t>
      </w:r>
      <w:r w:rsidR="007E47E9">
        <w:t>rajona tiesas tiesneša</w:t>
      </w:r>
      <w:r w:rsidR="00CA18BB" w:rsidRPr="00992D8E">
        <w:t xml:space="preserve"> </w:t>
      </w:r>
      <w:proofErr w:type="gramStart"/>
      <w:r w:rsidR="006F3A20">
        <w:t>202</w:t>
      </w:r>
      <w:r w:rsidR="00D81306">
        <w:t>6</w:t>
      </w:r>
      <w:r w:rsidR="006F3A20">
        <w:t>.gada</w:t>
      </w:r>
      <w:proofErr w:type="gramEnd"/>
      <w:r w:rsidR="006F3A20">
        <w:t xml:space="preserve"> </w:t>
      </w:r>
      <w:r w:rsidR="00D81306">
        <w:t>20.aprīļa</w:t>
      </w:r>
      <w:r w:rsidR="007E47E9">
        <w:t xml:space="preserve"> lēmumu</w:t>
      </w:r>
      <w:r w:rsidR="007A6A03">
        <w:rPr>
          <w:color w:val="EE0000"/>
        </w:rPr>
        <w:t xml:space="preserve"> </w:t>
      </w:r>
      <w:r w:rsidR="007E47E9">
        <w:t xml:space="preserve">un nodot jautājumu par pieteikuma </w:t>
      </w:r>
      <w:r w:rsidR="006B1B32">
        <w:t>virzību</w:t>
      </w:r>
      <w:r w:rsidR="007E47E9">
        <w:t xml:space="preserve"> jaunai izskatīšanai Administratīvaj</w:t>
      </w:r>
      <w:r w:rsidR="00CE7B44">
        <w:t>ā</w:t>
      </w:r>
      <w:r w:rsidR="007E47E9">
        <w:t xml:space="preserve"> rajona ties</w:t>
      </w:r>
      <w:r w:rsidR="00CE7B44">
        <w:t>ā</w:t>
      </w:r>
      <w:r w:rsidR="00CA18BB" w:rsidRPr="00992D8E">
        <w:t>;</w:t>
      </w:r>
    </w:p>
    <w:p w14:paraId="18EBEAAC" w14:textId="7A9C3643" w:rsidR="00A6596A" w:rsidRDefault="00C4396B" w:rsidP="009C46F8">
      <w:pPr>
        <w:spacing w:line="276" w:lineRule="auto"/>
        <w:ind w:firstLine="720"/>
        <w:jc w:val="both"/>
      </w:pPr>
      <w:r w:rsidRPr="007E0FCD">
        <w:t>a</w:t>
      </w:r>
      <w:r w:rsidR="00766A62" w:rsidRPr="007E0FCD">
        <w:t xml:space="preserve">tmaksāt </w:t>
      </w:r>
      <w:r w:rsidR="00D134B1">
        <w:t>[pers. B]</w:t>
      </w:r>
      <w:r w:rsidR="007C7D27" w:rsidRPr="007E0FCD">
        <w:t xml:space="preserve"> par </w:t>
      </w:r>
      <w:r w:rsidR="00D134B1">
        <w:t>[pers. A] ([</w:t>
      </w:r>
      <w:r w:rsidR="00D134B1" w:rsidRPr="00D134B1">
        <w:rPr>
          <w:i/>
          <w:iCs/>
        </w:rPr>
        <w:t>pers. A</w:t>
      </w:r>
      <w:r w:rsidR="00D134B1">
        <w:t>])</w:t>
      </w:r>
      <w:r w:rsidR="00D134B1" w:rsidRPr="00C73593">
        <w:t xml:space="preserve"> </w:t>
      </w:r>
      <w:r w:rsidR="007C7D27" w:rsidRPr="007E0FCD">
        <w:t xml:space="preserve">blakus sūdzību samaksāto </w:t>
      </w:r>
      <w:r w:rsidR="00766A62" w:rsidRPr="007E0FCD">
        <w:t>drošības naudu 15</w:t>
      </w:r>
      <w:r w:rsidR="002D7EB6" w:rsidRPr="007E0FCD">
        <w:t> </w:t>
      </w:r>
      <w:proofErr w:type="spellStart"/>
      <w:r w:rsidR="00766A62" w:rsidRPr="007E0FCD">
        <w:rPr>
          <w:i/>
          <w:iCs/>
        </w:rPr>
        <w:t>euro</w:t>
      </w:r>
      <w:proofErr w:type="spellEnd"/>
      <w:r w:rsidR="00766A62" w:rsidRPr="007E0FCD">
        <w:t>.</w:t>
      </w:r>
    </w:p>
    <w:p w14:paraId="7AC3D3A6" w14:textId="77777777" w:rsidR="007E0FCD" w:rsidRDefault="007E0FCD" w:rsidP="009C46F8">
      <w:pPr>
        <w:spacing w:line="276" w:lineRule="auto"/>
        <w:ind w:firstLine="720"/>
        <w:jc w:val="both"/>
      </w:pPr>
    </w:p>
    <w:p w14:paraId="1E67931C" w14:textId="3A46C662" w:rsidR="00BF1801" w:rsidRDefault="007E0FCD" w:rsidP="00D134B1">
      <w:pPr>
        <w:spacing w:line="276" w:lineRule="auto"/>
        <w:ind w:firstLine="720"/>
        <w:jc w:val="both"/>
      </w:pPr>
      <w:r>
        <w:t>Lēmums nav pārsūdzams.</w:t>
      </w:r>
    </w:p>
    <w:p w14:paraId="2A253D3E" w14:textId="77777777" w:rsidR="00BF1801" w:rsidRDefault="00BF1801" w:rsidP="00BF1801">
      <w:pPr>
        <w:spacing w:line="276" w:lineRule="auto"/>
        <w:jc w:val="both"/>
      </w:pP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977"/>
        <w:gridCol w:w="2409"/>
      </w:tblGrid>
      <w:tr w:rsidR="00BF1801" w:rsidRPr="001A1F6B" w14:paraId="73B4B4B9" w14:textId="77777777" w:rsidTr="007E47E9">
        <w:tc>
          <w:tcPr>
            <w:tcW w:w="3119" w:type="dxa"/>
          </w:tcPr>
          <w:p w14:paraId="368AC62B" w14:textId="765ADD02" w:rsidR="00BF1801" w:rsidRPr="00BF1801" w:rsidRDefault="00BF1801" w:rsidP="00CC4537">
            <w:pPr>
              <w:tabs>
                <w:tab w:val="num" w:pos="0"/>
              </w:tabs>
              <w:spacing w:after="120"/>
              <w:ind w:right="-251" w:firstLine="599"/>
              <w:rPr>
                <w:rFonts w:asciiTheme="majorBidi" w:hAnsiTheme="majorBidi" w:cstheme="majorBidi"/>
                <w:sz w:val="24"/>
              </w:rPr>
            </w:pPr>
          </w:p>
        </w:tc>
        <w:tc>
          <w:tcPr>
            <w:tcW w:w="2977" w:type="dxa"/>
          </w:tcPr>
          <w:p w14:paraId="04E13D6F" w14:textId="6F7BAAF8" w:rsidR="00BF1801" w:rsidRPr="001A1F6B" w:rsidRDefault="00BF1801" w:rsidP="00F83221">
            <w:pPr>
              <w:tabs>
                <w:tab w:val="num" w:pos="709"/>
              </w:tabs>
              <w:spacing w:after="120"/>
              <w:ind w:left="31" w:hanging="31"/>
              <w:rPr>
                <w:rFonts w:asciiTheme="majorBidi" w:hAnsiTheme="majorBidi" w:cstheme="majorBidi"/>
                <w:sz w:val="24"/>
              </w:rPr>
            </w:pPr>
          </w:p>
        </w:tc>
        <w:tc>
          <w:tcPr>
            <w:tcW w:w="2409" w:type="dxa"/>
          </w:tcPr>
          <w:p w14:paraId="4FFE8EAF" w14:textId="7A9634FC" w:rsidR="00BF1801" w:rsidRPr="001A1F6B" w:rsidRDefault="00BF1801" w:rsidP="00CC4537">
            <w:pPr>
              <w:tabs>
                <w:tab w:val="num" w:pos="179"/>
              </w:tabs>
              <w:spacing w:after="120"/>
              <w:ind w:left="-530" w:firstLine="142"/>
              <w:jc w:val="right"/>
              <w:rPr>
                <w:rFonts w:asciiTheme="majorBidi" w:hAnsiTheme="majorBidi" w:cstheme="majorBidi"/>
                <w:sz w:val="24"/>
              </w:rPr>
            </w:pPr>
          </w:p>
        </w:tc>
      </w:tr>
    </w:tbl>
    <w:p w14:paraId="4B4C74F8" w14:textId="39737434" w:rsidR="00F43FAD" w:rsidRPr="003F1B00" w:rsidRDefault="00F43FAD" w:rsidP="00BF1801">
      <w:pPr>
        <w:tabs>
          <w:tab w:val="center" w:pos="1276"/>
          <w:tab w:val="center" w:pos="4678"/>
          <w:tab w:val="center" w:pos="8080"/>
        </w:tabs>
        <w:spacing w:line="276" w:lineRule="auto"/>
        <w:jc w:val="both"/>
      </w:pPr>
    </w:p>
    <w:sectPr w:rsidR="00F43FAD" w:rsidRPr="003F1B00" w:rsidSect="00E550A6">
      <w:footerReference w:type="default" r:id="rId11"/>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EFDAD" w14:textId="77777777" w:rsidR="00943E6E" w:rsidRDefault="00943E6E" w:rsidP="003047F5">
      <w:r>
        <w:separator/>
      </w:r>
    </w:p>
  </w:endnote>
  <w:endnote w:type="continuationSeparator" w:id="0">
    <w:p w14:paraId="76168044" w14:textId="77777777" w:rsidR="00943E6E" w:rsidRDefault="00943E6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3ADD1515" w:rsidR="00505381" w:rsidRPr="009C46F8" w:rsidRDefault="00505381" w:rsidP="00F43FAD">
    <w:pPr>
      <w:pStyle w:val="Footer"/>
      <w:tabs>
        <w:tab w:val="clear" w:pos="4153"/>
        <w:tab w:val="clear" w:pos="8306"/>
      </w:tabs>
      <w:jc w:val="center"/>
      <w:rPr>
        <w:sz w:val="20"/>
        <w:szCs w:val="20"/>
      </w:rPr>
    </w:pPr>
    <w:r w:rsidRPr="009C46F8">
      <w:rPr>
        <w:rStyle w:val="PageNumber"/>
        <w:sz w:val="20"/>
        <w:szCs w:val="20"/>
      </w:rPr>
      <w:fldChar w:fldCharType="begin"/>
    </w:r>
    <w:r w:rsidRPr="009C46F8">
      <w:rPr>
        <w:rStyle w:val="PageNumber"/>
        <w:sz w:val="20"/>
        <w:szCs w:val="20"/>
      </w:rPr>
      <w:instrText xml:space="preserve">PAGE  </w:instrText>
    </w:r>
    <w:r w:rsidRPr="009C46F8">
      <w:rPr>
        <w:rStyle w:val="PageNumber"/>
        <w:sz w:val="20"/>
        <w:szCs w:val="20"/>
      </w:rPr>
      <w:fldChar w:fldCharType="separate"/>
    </w:r>
    <w:r w:rsidR="004E58D8" w:rsidRPr="009C46F8">
      <w:rPr>
        <w:rStyle w:val="PageNumber"/>
        <w:noProof/>
        <w:sz w:val="20"/>
        <w:szCs w:val="20"/>
      </w:rPr>
      <w:t>5</w:t>
    </w:r>
    <w:r w:rsidRPr="009C46F8">
      <w:rPr>
        <w:rStyle w:val="PageNumber"/>
        <w:sz w:val="20"/>
        <w:szCs w:val="20"/>
      </w:rPr>
      <w:fldChar w:fldCharType="end"/>
    </w:r>
    <w:r w:rsidRPr="009C46F8">
      <w:rPr>
        <w:rStyle w:val="PageNumber"/>
        <w:sz w:val="20"/>
        <w:szCs w:val="20"/>
      </w:rPr>
      <w:t xml:space="preserve"> no </w:t>
    </w:r>
    <w:r w:rsidRPr="009C46F8">
      <w:rPr>
        <w:rStyle w:val="PageNumber"/>
        <w:noProof/>
        <w:sz w:val="20"/>
        <w:szCs w:val="20"/>
      </w:rPr>
      <w:fldChar w:fldCharType="begin"/>
    </w:r>
    <w:r w:rsidRPr="009C46F8">
      <w:rPr>
        <w:rStyle w:val="PageNumber"/>
        <w:noProof/>
        <w:sz w:val="20"/>
        <w:szCs w:val="20"/>
      </w:rPr>
      <w:instrText xml:space="preserve"> SECTIONPAGES   \* MERGEFORMAT </w:instrText>
    </w:r>
    <w:r w:rsidRPr="009C46F8">
      <w:rPr>
        <w:rStyle w:val="PageNumber"/>
        <w:noProof/>
        <w:sz w:val="20"/>
        <w:szCs w:val="20"/>
      </w:rPr>
      <w:fldChar w:fldCharType="separate"/>
    </w:r>
    <w:r w:rsidR="00F87AEE">
      <w:rPr>
        <w:rStyle w:val="PageNumber"/>
        <w:noProof/>
        <w:sz w:val="20"/>
        <w:szCs w:val="20"/>
      </w:rPr>
      <w:t>7</w:t>
    </w:r>
    <w:r w:rsidRPr="009C46F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7BDD" w14:textId="77777777" w:rsidR="00943E6E" w:rsidRDefault="00943E6E" w:rsidP="003047F5">
      <w:r>
        <w:separator/>
      </w:r>
    </w:p>
  </w:footnote>
  <w:footnote w:type="continuationSeparator" w:id="0">
    <w:p w14:paraId="79914954" w14:textId="77777777" w:rsidR="00943E6E" w:rsidRDefault="00943E6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B"/>
    <w:rsid w:val="000009E0"/>
    <w:rsid w:val="00000DCB"/>
    <w:rsid w:val="0000391B"/>
    <w:rsid w:val="00004030"/>
    <w:rsid w:val="00005900"/>
    <w:rsid w:val="00006B48"/>
    <w:rsid w:val="0001081D"/>
    <w:rsid w:val="00012334"/>
    <w:rsid w:val="00012848"/>
    <w:rsid w:val="000137A9"/>
    <w:rsid w:val="00017016"/>
    <w:rsid w:val="00020265"/>
    <w:rsid w:val="000208B5"/>
    <w:rsid w:val="000234C9"/>
    <w:rsid w:val="00025EAF"/>
    <w:rsid w:val="000267EF"/>
    <w:rsid w:val="00027335"/>
    <w:rsid w:val="000302F2"/>
    <w:rsid w:val="000307FF"/>
    <w:rsid w:val="0003118A"/>
    <w:rsid w:val="00032382"/>
    <w:rsid w:val="000332F4"/>
    <w:rsid w:val="0003340B"/>
    <w:rsid w:val="0003496A"/>
    <w:rsid w:val="00034DF6"/>
    <w:rsid w:val="00036DF6"/>
    <w:rsid w:val="000377B6"/>
    <w:rsid w:val="00037D1F"/>
    <w:rsid w:val="00040EF6"/>
    <w:rsid w:val="0004556F"/>
    <w:rsid w:val="00046CC9"/>
    <w:rsid w:val="00047235"/>
    <w:rsid w:val="0005011F"/>
    <w:rsid w:val="0005111A"/>
    <w:rsid w:val="00051602"/>
    <w:rsid w:val="000517B3"/>
    <w:rsid w:val="000539C6"/>
    <w:rsid w:val="000547F4"/>
    <w:rsid w:val="00057355"/>
    <w:rsid w:val="00060DD4"/>
    <w:rsid w:val="000611CC"/>
    <w:rsid w:val="0006148E"/>
    <w:rsid w:val="0006185C"/>
    <w:rsid w:val="00062151"/>
    <w:rsid w:val="00062C77"/>
    <w:rsid w:val="000641DF"/>
    <w:rsid w:val="00067EF7"/>
    <w:rsid w:val="0007058B"/>
    <w:rsid w:val="00070BB9"/>
    <w:rsid w:val="000711E5"/>
    <w:rsid w:val="0007249A"/>
    <w:rsid w:val="000748E7"/>
    <w:rsid w:val="00084A8B"/>
    <w:rsid w:val="00090763"/>
    <w:rsid w:val="00092BB9"/>
    <w:rsid w:val="00093711"/>
    <w:rsid w:val="00093DDF"/>
    <w:rsid w:val="00095685"/>
    <w:rsid w:val="00095A18"/>
    <w:rsid w:val="00095AEA"/>
    <w:rsid w:val="0009626D"/>
    <w:rsid w:val="000966E2"/>
    <w:rsid w:val="00096ABF"/>
    <w:rsid w:val="00096DA6"/>
    <w:rsid w:val="000A1D86"/>
    <w:rsid w:val="000A1DE3"/>
    <w:rsid w:val="000A4BAB"/>
    <w:rsid w:val="000B0A3A"/>
    <w:rsid w:val="000B1784"/>
    <w:rsid w:val="000B18D2"/>
    <w:rsid w:val="000B2BC0"/>
    <w:rsid w:val="000B403A"/>
    <w:rsid w:val="000B4429"/>
    <w:rsid w:val="000B494A"/>
    <w:rsid w:val="000B58F6"/>
    <w:rsid w:val="000B6C6B"/>
    <w:rsid w:val="000C08BC"/>
    <w:rsid w:val="000C3386"/>
    <w:rsid w:val="000C3ABF"/>
    <w:rsid w:val="000C4A22"/>
    <w:rsid w:val="000C4C65"/>
    <w:rsid w:val="000C67F6"/>
    <w:rsid w:val="000D0865"/>
    <w:rsid w:val="000D3B4C"/>
    <w:rsid w:val="000D4965"/>
    <w:rsid w:val="000D4DD7"/>
    <w:rsid w:val="000E0DD3"/>
    <w:rsid w:val="000E2283"/>
    <w:rsid w:val="000E3C9C"/>
    <w:rsid w:val="000E3F49"/>
    <w:rsid w:val="000E56DC"/>
    <w:rsid w:val="000E5D37"/>
    <w:rsid w:val="000E6506"/>
    <w:rsid w:val="000E76A6"/>
    <w:rsid w:val="000E7EDF"/>
    <w:rsid w:val="000F0BF2"/>
    <w:rsid w:val="000F0CE8"/>
    <w:rsid w:val="000F0F0C"/>
    <w:rsid w:val="000F144E"/>
    <w:rsid w:val="000F2679"/>
    <w:rsid w:val="000F3831"/>
    <w:rsid w:val="000F56CF"/>
    <w:rsid w:val="000F59AD"/>
    <w:rsid w:val="000F6517"/>
    <w:rsid w:val="00101672"/>
    <w:rsid w:val="00101ADA"/>
    <w:rsid w:val="00106034"/>
    <w:rsid w:val="00106ABC"/>
    <w:rsid w:val="00106B64"/>
    <w:rsid w:val="00107E84"/>
    <w:rsid w:val="00110554"/>
    <w:rsid w:val="001108D8"/>
    <w:rsid w:val="00111880"/>
    <w:rsid w:val="00112DFA"/>
    <w:rsid w:val="00113708"/>
    <w:rsid w:val="001137FB"/>
    <w:rsid w:val="001153E8"/>
    <w:rsid w:val="001162D3"/>
    <w:rsid w:val="0011743B"/>
    <w:rsid w:val="00117502"/>
    <w:rsid w:val="00120997"/>
    <w:rsid w:val="00123CC5"/>
    <w:rsid w:val="001247DF"/>
    <w:rsid w:val="00125EF8"/>
    <w:rsid w:val="00125FEE"/>
    <w:rsid w:val="00127E5F"/>
    <w:rsid w:val="00130121"/>
    <w:rsid w:val="00130819"/>
    <w:rsid w:val="00132909"/>
    <w:rsid w:val="00132F3F"/>
    <w:rsid w:val="00134034"/>
    <w:rsid w:val="0013545D"/>
    <w:rsid w:val="00141DB2"/>
    <w:rsid w:val="001439A1"/>
    <w:rsid w:val="00143B45"/>
    <w:rsid w:val="001447C2"/>
    <w:rsid w:val="001476B7"/>
    <w:rsid w:val="0015102E"/>
    <w:rsid w:val="0015140B"/>
    <w:rsid w:val="00151F15"/>
    <w:rsid w:val="0015480A"/>
    <w:rsid w:val="001550C5"/>
    <w:rsid w:val="00155145"/>
    <w:rsid w:val="001555DC"/>
    <w:rsid w:val="00160BE3"/>
    <w:rsid w:val="001611DA"/>
    <w:rsid w:val="00162744"/>
    <w:rsid w:val="001646E9"/>
    <w:rsid w:val="00164CA5"/>
    <w:rsid w:val="00165531"/>
    <w:rsid w:val="00166036"/>
    <w:rsid w:val="00170BAD"/>
    <w:rsid w:val="00172CEA"/>
    <w:rsid w:val="00173F11"/>
    <w:rsid w:val="0017515B"/>
    <w:rsid w:val="001810F4"/>
    <w:rsid w:val="00181109"/>
    <w:rsid w:val="00183310"/>
    <w:rsid w:val="001877B8"/>
    <w:rsid w:val="0019238A"/>
    <w:rsid w:val="001926C0"/>
    <w:rsid w:val="0019546C"/>
    <w:rsid w:val="00197163"/>
    <w:rsid w:val="001A0495"/>
    <w:rsid w:val="001A05B8"/>
    <w:rsid w:val="001A1F6B"/>
    <w:rsid w:val="001A26AA"/>
    <w:rsid w:val="001A2A87"/>
    <w:rsid w:val="001A2BD5"/>
    <w:rsid w:val="001A3C66"/>
    <w:rsid w:val="001A780C"/>
    <w:rsid w:val="001B2978"/>
    <w:rsid w:val="001C3558"/>
    <w:rsid w:val="001C3AA9"/>
    <w:rsid w:val="001C3BD9"/>
    <w:rsid w:val="001C528A"/>
    <w:rsid w:val="001C58AB"/>
    <w:rsid w:val="001C61B3"/>
    <w:rsid w:val="001C64EF"/>
    <w:rsid w:val="001C7F9A"/>
    <w:rsid w:val="001D0B47"/>
    <w:rsid w:val="001D29E6"/>
    <w:rsid w:val="001D2A38"/>
    <w:rsid w:val="001D3536"/>
    <w:rsid w:val="001D49DC"/>
    <w:rsid w:val="001D569B"/>
    <w:rsid w:val="001D59E4"/>
    <w:rsid w:val="001E0F24"/>
    <w:rsid w:val="001E11A7"/>
    <w:rsid w:val="001E290A"/>
    <w:rsid w:val="001E3A09"/>
    <w:rsid w:val="001E3EF4"/>
    <w:rsid w:val="001E4242"/>
    <w:rsid w:val="001E773E"/>
    <w:rsid w:val="001F0011"/>
    <w:rsid w:val="001F18B0"/>
    <w:rsid w:val="001F1E7A"/>
    <w:rsid w:val="001F3948"/>
    <w:rsid w:val="001F3D6D"/>
    <w:rsid w:val="001F40A0"/>
    <w:rsid w:val="001F4186"/>
    <w:rsid w:val="001F50FF"/>
    <w:rsid w:val="002000E4"/>
    <w:rsid w:val="00200C59"/>
    <w:rsid w:val="00201A94"/>
    <w:rsid w:val="002045EC"/>
    <w:rsid w:val="00205FD4"/>
    <w:rsid w:val="00206B0C"/>
    <w:rsid w:val="0021045F"/>
    <w:rsid w:val="0021095B"/>
    <w:rsid w:val="00211490"/>
    <w:rsid w:val="00212276"/>
    <w:rsid w:val="002143DD"/>
    <w:rsid w:val="00214BF9"/>
    <w:rsid w:val="00215222"/>
    <w:rsid w:val="00215658"/>
    <w:rsid w:val="00216940"/>
    <w:rsid w:val="00217660"/>
    <w:rsid w:val="00220972"/>
    <w:rsid w:val="00223F3C"/>
    <w:rsid w:val="00225380"/>
    <w:rsid w:val="0022647C"/>
    <w:rsid w:val="00226D61"/>
    <w:rsid w:val="00230389"/>
    <w:rsid w:val="002309A7"/>
    <w:rsid w:val="002313BD"/>
    <w:rsid w:val="00231DB0"/>
    <w:rsid w:val="002332ED"/>
    <w:rsid w:val="002337C4"/>
    <w:rsid w:val="002341BA"/>
    <w:rsid w:val="00236BC1"/>
    <w:rsid w:val="00237F92"/>
    <w:rsid w:val="00244F11"/>
    <w:rsid w:val="002458A1"/>
    <w:rsid w:val="00245BA1"/>
    <w:rsid w:val="00247860"/>
    <w:rsid w:val="00247BA2"/>
    <w:rsid w:val="002503C6"/>
    <w:rsid w:val="00251991"/>
    <w:rsid w:val="00251D13"/>
    <w:rsid w:val="00253148"/>
    <w:rsid w:val="00253B7E"/>
    <w:rsid w:val="00254FE8"/>
    <w:rsid w:val="00256D56"/>
    <w:rsid w:val="00257C32"/>
    <w:rsid w:val="0026107F"/>
    <w:rsid w:val="00262350"/>
    <w:rsid w:val="0026275C"/>
    <w:rsid w:val="00262ABE"/>
    <w:rsid w:val="00263A1F"/>
    <w:rsid w:val="00263FE5"/>
    <w:rsid w:val="00266398"/>
    <w:rsid w:val="002673FF"/>
    <w:rsid w:val="00267440"/>
    <w:rsid w:val="00270987"/>
    <w:rsid w:val="00270AA6"/>
    <w:rsid w:val="00271F5D"/>
    <w:rsid w:val="002722B7"/>
    <w:rsid w:val="0027469B"/>
    <w:rsid w:val="002764DF"/>
    <w:rsid w:val="00277CA1"/>
    <w:rsid w:val="0028311C"/>
    <w:rsid w:val="0028354C"/>
    <w:rsid w:val="00283B84"/>
    <w:rsid w:val="002865B6"/>
    <w:rsid w:val="00290418"/>
    <w:rsid w:val="00291EEF"/>
    <w:rsid w:val="00292779"/>
    <w:rsid w:val="00292FBE"/>
    <w:rsid w:val="00293462"/>
    <w:rsid w:val="00294A2A"/>
    <w:rsid w:val="00294C08"/>
    <w:rsid w:val="00294C88"/>
    <w:rsid w:val="0029501F"/>
    <w:rsid w:val="00295E77"/>
    <w:rsid w:val="00297100"/>
    <w:rsid w:val="00297E11"/>
    <w:rsid w:val="002A09B4"/>
    <w:rsid w:val="002B18C3"/>
    <w:rsid w:val="002B2946"/>
    <w:rsid w:val="002B2A34"/>
    <w:rsid w:val="002B2D30"/>
    <w:rsid w:val="002B45D6"/>
    <w:rsid w:val="002B790E"/>
    <w:rsid w:val="002C108F"/>
    <w:rsid w:val="002C26D9"/>
    <w:rsid w:val="002C400D"/>
    <w:rsid w:val="002C543B"/>
    <w:rsid w:val="002C61AC"/>
    <w:rsid w:val="002C66DD"/>
    <w:rsid w:val="002C7ACB"/>
    <w:rsid w:val="002D1AE8"/>
    <w:rsid w:val="002D2089"/>
    <w:rsid w:val="002D27ED"/>
    <w:rsid w:val="002D42FB"/>
    <w:rsid w:val="002D58C5"/>
    <w:rsid w:val="002D6DD7"/>
    <w:rsid w:val="002D7493"/>
    <w:rsid w:val="002D7611"/>
    <w:rsid w:val="002D7EB6"/>
    <w:rsid w:val="002E0E38"/>
    <w:rsid w:val="002E19C0"/>
    <w:rsid w:val="002E4B02"/>
    <w:rsid w:val="002E7F3D"/>
    <w:rsid w:val="002F09B0"/>
    <w:rsid w:val="002F1257"/>
    <w:rsid w:val="002F32F7"/>
    <w:rsid w:val="002F3CA3"/>
    <w:rsid w:val="002F47F7"/>
    <w:rsid w:val="002F6064"/>
    <w:rsid w:val="00301A51"/>
    <w:rsid w:val="00302C14"/>
    <w:rsid w:val="00303704"/>
    <w:rsid w:val="00304601"/>
    <w:rsid w:val="00304696"/>
    <w:rsid w:val="003047F5"/>
    <w:rsid w:val="00310FBD"/>
    <w:rsid w:val="003135C6"/>
    <w:rsid w:val="00313724"/>
    <w:rsid w:val="0031390C"/>
    <w:rsid w:val="003151A2"/>
    <w:rsid w:val="00315E10"/>
    <w:rsid w:val="00316054"/>
    <w:rsid w:val="00316ABB"/>
    <w:rsid w:val="003203F9"/>
    <w:rsid w:val="003217EB"/>
    <w:rsid w:val="00324269"/>
    <w:rsid w:val="00324F6E"/>
    <w:rsid w:val="003300A2"/>
    <w:rsid w:val="0033025F"/>
    <w:rsid w:val="00332160"/>
    <w:rsid w:val="00332710"/>
    <w:rsid w:val="003336A6"/>
    <w:rsid w:val="00337502"/>
    <w:rsid w:val="003405F0"/>
    <w:rsid w:val="00342F49"/>
    <w:rsid w:val="00345179"/>
    <w:rsid w:val="003454D5"/>
    <w:rsid w:val="003464C7"/>
    <w:rsid w:val="00347F64"/>
    <w:rsid w:val="0035043D"/>
    <w:rsid w:val="00351A97"/>
    <w:rsid w:val="003528DB"/>
    <w:rsid w:val="0035346E"/>
    <w:rsid w:val="0035378A"/>
    <w:rsid w:val="00354C76"/>
    <w:rsid w:val="00355CCD"/>
    <w:rsid w:val="00364D54"/>
    <w:rsid w:val="00367039"/>
    <w:rsid w:val="003678AB"/>
    <w:rsid w:val="00367FC9"/>
    <w:rsid w:val="00370520"/>
    <w:rsid w:val="0037157D"/>
    <w:rsid w:val="00380FF9"/>
    <w:rsid w:val="00382749"/>
    <w:rsid w:val="0038595A"/>
    <w:rsid w:val="0038690A"/>
    <w:rsid w:val="00391471"/>
    <w:rsid w:val="00391E95"/>
    <w:rsid w:val="003934E8"/>
    <w:rsid w:val="00393674"/>
    <w:rsid w:val="00395115"/>
    <w:rsid w:val="00396947"/>
    <w:rsid w:val="003975DA"/>
    <w:rsid w:val="00397C7E"/>
    <w:rsid w:val="003A05E7"/>
    <w:rsid w:val="003A0FB4"/>
    <w:rsid w:val="003A2728"/>
    <w:rsid w:val="003A3423"/>
    <w:rsid w:val="003A47F8"/>
    <w:rsid w:val="003A5503"/>
    <w:rsid w:val="003A5F51"/>
    <w:rsid w:val="003A6DB3"/>
    <w:rsid w:val="003B1452"/>
    <w:rsid w:val="003B1763"/>
    <w:rsid w:val="003B4FA2"/>
    <w:rsid w:val="003B578F"/>
    <w:rsid w:val="003B62A3"/>
    <w:rsid w:val="003B644B"/>
    <w:rsid w:val="003B788D"/>
    <w:rsid w:val="003C46CA"/>
    <w:rsid w:val="003C48E6"/>
    <w:rsid w:val="003C52FF"/>
    <w:rsid w:val="003C5334"/>
    <w:rsid w:val="003C6B4D"/>
    <w:rsid w:val="003D150F"/>
    <w:rsid w:val="003D5EC4"/>
    <w:rsid w:val="003D6449"/>
    <w:rsid w:val="003D649E"/>
    <w:rsid w:val="003D660B"/>
    <w:rsid w:val="003E0A17"/>
    <w:rsid w:val="003E1A24"/>
    <w:rsid w:val="003E2301"/>
    <w:rsid w:val="003E2FCE"/>
    <w:rsid w:val="003E5291"/>
    <w:rsid w:val="003E533F"/>
    <w:rsid w:val="003E6333"/>
    <w:rsid w:val="003E7273"/>
    <w:rsid w:val="003E7280"/>
    <w:rsid w:val="003E73F4"/>
    <w:rsid w:val="003F1B00"/>
    <w:rsid w:val="003F279F"/>
    <w:rsid w:val="003F2A29"/>
    <w:rsid w:val="003F43BB"/>
    <w:rsid w:val="003F4FDD"/>
    <w:rsid w:val="003F53F7"/>
    <w:rsid w:val="003F6B78"/>
    <w:rsid w:val="003F767F"/>
    <w:rsid w:val="00400D65"/>
    <w:rsid w:val="00401737"/>
    <w:rsid w:val="00402030"/>
    <w:rsid w:val="004027F4"/>
    <w:rsid w:val="00402A2A"/>
    <w:rsid w:val="00410164"/>
    <w:rsid w:val="00410425"/>
    <w:rsid w:val="00410705"/>
    <w:rsid w:val="00411959"/>
    <w:rsid w:val="00413497"/>
    <w:rsid w:val="00414820"/>
    <w:rsid w:val="00415AA0"/>
    <w:rsid w:val="004166D6"/>
    <w:rsid w:val="004200B5"/>
    <w:rsid w:val="00420343"/>
    <w:rsid w:val="00424B84"/>
    <w:rsid w:val="004258C7"/>
    <w:rsid w:val="004302B3"/>
    <w:rsid w:val="0043182C"/>
    <w:rsid w:val="00433E4E"/>
    <w:rsid w:val="00433FFF"/>
    <w:rsid w:val="0043616A"/>
    <w:rsid w:val="004379A5"/>
    <w:rsid w:val="004426EA"/>
    <w:rsid w:val="00444463"/>
    <w:rsid w:val="004446AE"/>
    <w:rsid w:val="00444ADA"/>
    <w:rsid w:val="004452A2"/>
    <w:rsid w:val="00453299"/>
    <w:rsid w:val="00454C15"/>
    <w:rsid w:val="00454DDD"/>
    <w:rsid w:val="00460260"/>
    <w:rsid w:val="004612A2"/>
    <w:rsid w:val="004636C9"/>
    <w:rsid w:val="00467372"/>
    <w:rsid w:val="00471D43"/>
    <w:rsid w:val="0047272F"/>
    <w:rsid w:val="00472924"/>
    <w:rsid w:val="00474D61"/>
    <w:rsid w:val="004750CC"/>
    <w:rsid w:val="004754C8"/>
    <w:rsid w:val="004809F6"/>
    <w:rsid w:val="00480EFD"/>
    <w:rsid w:val="00483E9D"/>
    <w:rsid w:val="00485207"/>
    <w:rsid w:val="004852E6"/>
    <w:rsid w:val="0048680C"/>
    <w:rsid w:val="004870A6"/>
    <w:rsid w:val="00487472"/>
    <w:rsid w:val="00487B73"/>
    <w:rsid w:val="00487C2C"/>
    <w:rsid w:val="00491DEC"/>
    <w:rsid w:val="00492BCD"/>
    <w:rsid w:val="00493627"/>
    <w:rsid w:val="004936F8"/>
    <w:rsid w:val="00497AC3"/>
    <w:rsid w:val="004A0DEF"/>
    <w:rsid w:val="004A1591"/>
    <w:rsid w:val="004A3B25"/>
    <w:rsid w:val="004A43E4"/>
    <w:rsid w:val="004A4903"/>
    <w:rsid w:val="004B06C4"/>
    <w:rsid w:val="004B47CD"/>
    <w:rsid w:val="004B6AC7"/>
    <w:rsid w:val="004C026B"/>
    <w:rsid w:val="004C3FFD"/>
    <w:rsid w:val="004C4E10"/>
    <w:rsid w:val="004C6673"/>
    <w:rsid w:val="004C674F"/>
    <w:rsid w:val="004D1A88"/>
    <w:rsid w:val="004D1BEA"/>
    <w:rsid w:val="004D2F98"/>
    <w:rsid w:val="004D394E"/>
    <w:rsid w:val="004D4886"/>
    <w:rsid w:val="004E1653"/>
    <w:rsid w:val="004E1D2D"/>
    <w:rsid w:val="004E2A29"/>
    <w:rsid w:val="004E5146"/>
    <w:rsid w:val="004E58D8"/>
    <w:rsid w:val="004E5BD2"/>
    <w:rsid w:val="004E71F9"/>
    <w:rsid w:val="004E721A"/>
    <w:rsid w:val="004F1F8C"/>
    <w:rsid w:val="004F423E"/>
    <w:rsid w:val="004F5008"/>
    <w:rsid w:val="004F561B"/>
    <w:rsid w:val="004F794B"/>
    <w:rsid w:val="004F7B24"/>
    <w:rsid w:val="00500E05"/>
    <w:rsid w:val="00500F58"/>
    <w:rsid w:val="00501654"/>
    <w:rsid w:val="00503BBA"/>
    <w:rsid w:val="00504BC4"/>
    <w:rsid w:val="00505381"/>
    <w:rsid w:val="00505B10"/>
    <w:rsid w:val="0050688D"/>
    <w:rsid w:val="005105DC"/>
    <w:rsid w:val="00511B56"/>
    <w:rsid w:val="00514A63"/>
    <w:rsid w:val="00521A02"/>
    <w:rsid w:val="0052600B"/>
    <w:rsid w:val="00527D55"/>
    <w:rsid w:val="00530F7E"/>
    <w:rsid w:val="00531041"/>
    <w:rsid w:val="0053310E"/>
    <w:rsid w:val="00534FC8"/>
    <w:rsid w:val="005359EA"/>
    <w:rsid w:val="00535AF2"/>
    <w:rsid w:val="00536ECD"/>
    <w:rsid w:val="00540999"/>
    <w:rsid w:val="00540B4E"/>
    <w:rsid w:val="00541C26"/>
    <w:rsid w:val="00543E46"/>
    <w:rsid w:val="00544179"/>
    <w:rsid w:val="00550C1A"/>
    <w:rsid w:val="005541A3"/>
    <w:rsid w:val="00554408"/>
    <w:rsid w:val="005546F1"/>
    <w:rsid w:val="0055538F"/>
    <w:rsid w:val="0055657A"/>
    <w:rsid w:val="0055668E"/>
    <w:rsid w:val="00560242"/>
    <w:rsid w:val="005628D9"/>
    <w:rsid w:val="00562B5F"/>
    <w:rsid w:val="00562F9A"/>
    <w:rsid w:val="0056336C"/>
    <w:rsid w:val="00565B65"/>
    <w:rsid w:val="005665F5"/>
    <w:rsid w:val="00571E95"/>
    <w:rsid w:val="0057286D"/>
    <w:rsid w:val="005729C1"/>
    <w:rsid w:val="005729D7"/>
    <w:rsid w:val="005730F0"/>
    <w:rsid w:val="0057714A"/>
    <w:rsid w:val="0057754E"/>
    <w:rsid w:val="00580219"/>
    <w:rsid w:val="0058068D"/>
    <w:rsid w:val="00580C1E"/>
    <w:rsid w:val="00581F62"/>
    <w:rsid w:val="00582ABD"/>
    <w:rsid w:val="005855B9"/>
    <w:rsid w:val="0058575A"/>
    <w:rsid w:val="00585BC9"/>
    <w:rsid w:val="00590AE2"/>
    <w:rsid w:val="00594CAE"/>
    <w:rsid w:val="00595D33"/>
    <w:rsid w:val="005978D5"/>
    <w:rsid w:val="005A0039"/>
    <w:rsid w:val="005A4E37"/>
    <w:rsid w:val="005A52C0"/>
    <w:rsid w:val="005B1316"/>
    <w:rsid w:val="005B3F39"/>
    <w:rsid w:val="005B4004"/>
    <w:rsid w:val="005B42DC"/>
    <w:rsid w:val="005B4D81"/>
    <w:rsid w:val="005B6DB6"/>
    <w:rsid w:val="005B7443"/>
    <w:rsid w:val="005C10C5"/>
    <w:rsid w:val="005C208B"/>
    <w:rsid w:val="005C258B"/>
    <w:rsid w:val="005C3FA6"/>
    <w:rsid w:val="005C5F05"/>
    <w:rsid w:val="005C63C0"/>
    <w:rsid w:val="005C73BB"/>
    <w:rsid w:val="005D0355"/>
    <w:rsid w:val="005D0693"/>
    <w:rsid w:val="005D08A1"/>
    <w:rsid w:val="005D422D"/>
    <w:rsid w:val="005D5CDA"/>
    <w:rsid w:val="005D5DD2"/>
    <w:rsid w:val="005D5E5E"/>
    <w:rsid w:val="005D670D"/>
    <w:rsid w:val="005D7BB4"/>
    <w:rsid w:val="005E0406"/>
    <w:rsid w:val="005E0DE2"/>
    <w:rsid w:val="005E0F8D"/>
    <w:rsid w:val="005E189D"/>
    <w:rsid w:val="005E1C2F"/>
    <w:rsid w:val="005E1F83"/>
    <w:rsid w:val="005E2694"/>
    <w:rsid w:val="005E3C9E"/>
    <w:rsid w:val="005F07F7"/>
    <w:rsid w:val="005F0AA6"/>
    <w:rsid w:val="005F0C84"/>
    <w:rsid w:val="005F1028"/>
    <w:rsid w:val="005F1BD2"/>
    <w:rsid w:val="005F21AF"/>
    <w:rsid w:val="005F396E"/>
    <w:rsid w:val="005F3FA0"/>
    <w:rsid w:val="005F6619"/>
    <w:rsid w:val="00600EA6"/>
    <w:rsid w:val="00603321"/>
    <w:rsid w:val="00603D44"/>
    <w:rsid w:val="00607573"/>
    <w:rsid w:val="00615A5E"/>
    <w:rsid w:val="00616DE8"/>
    <w:rsid w:val="0061754F"/>
    <w:rsid w:val="00617877"/>
    <w:rsid w:val="00617E8B"/>
    <w:rsid w:val="00621258"/>
    <w:rsid w:val="0062141E"/>
    <w:rsid w:val="00621C93"/>
    <w:rsid w:val="00622744"/>
    <w:rsid w:val="006230F0"/>
    <w:rsid w:val="006239AC"/>
    <w:rsid w:val="00625610"/>
    <w:rsid w:val="006257B6"/>
    <w:rsid w:val="00626830"/>
    <w:rsid w:val="00626A15"/>
    <w:rsid w:val="006278EC"/>
    <w:rsid w:val="006347BF"/>
    <w:rsid w:val="00637EFE"/>
    <w:rsid w:val="00641A20"/>
    <w:rsid w:val="00642071"/>
    <w:rsid w:val="0064282A"/>
    <w:rsid w:val="00642986"/>
    <w:rsid w:val="00644B28"/>
    <w:rsid w:val="0064679B"/>
    <w:rsid w:val="00650A5F"/>
    <w:rsid w:val="0065475C"/>
    <w:rsid w:val="00655B70"/>
    <w:rsid w:val="0065691C"/>
    <w:rsid w:val="006572BB"/>
    <w:rsid w:val="00660995"/>
    <w:rsid w:val="00660E36"/>
    <w:rsid w:val="00661373"/>
    <w:rsid w:val="00662DA8"/>
    <w:rsid w:val="00663CA5"/>
    <w:rsid w:val="00666CCE"/>
    <w:rsid w:val="00666E78"/>
    <w:rsid w:val="006708E7"/>
    <w:rsid w:val="00670AE6"/>
    <w:rsid w:val="00670B86"/>
    <w:rsid w:val="0067186B"/>
    <w:rsid w:val="00672522"/>
    <w:rsid w:val="006726F2"/>
    <w:rsid w:val="00673D98"/>
    <w:rsid w:val="00674BC7"/>
    <w:rsid w:val="0067524F"/>
    <w:rsid w:val="00680916"/>
    <w:rsid w:val="00682B9F"/>
    <w:rsid w:val="00683747"/>
    <w:rsid w:val="00685079"/>
    <w:rsid w:val="006856DF"/>
    <w:rsid w:val="0069306C"/>
    <w:rsid w:val="00694258"/>
    <w:rsid w:val="00694D58"/>
    <w:rsid w:val="00696647"/>
    <w:rsid w:val="00696DE7"/>
    <w:rsid w:val="00696F83"/>
    <w:rsid w:val="006A043E"/>
    <w:rsid w:val="006A04C3"/>
    <w:rsid w:val="006A13BB"/>
    <w:rsid w:val="006A2508"/>
    <w:rsid w:val="006A6AC5"/>
    <w:rsid w:val="006B0293"/>
    <w:rsid w:val="006B08B6"/>
    <w:rsid w:val="006B1B32"/>
    <w:rsid w:val="006C0943"/>
    <w:rsid w:val="006C1133"/>
    <w:rsid w:val="006C16E0"/>
    <w:rsid w:val="006C52C9"/>
    <w:rsid w:val="006C5E8D"/>
    <w:rsid w:val="006C6CFA"/>
    <w:rsid w:val="006C6E36"/>
    <w:rsid w:val="006C7C76"/>
    <w:rsid w:val="006D08C0"/>
    <w:rsid w:val="006D15BF"/>
    <w:rsid w:val="006D5DD7"/>
    <w:rsid w:val="006D63AE"/>
    <w:rsid w:val="006D6D9F"/>
    <w:rsid w:val="006D7325"/>
    <w:rsid w:val="006E01A9"/>
    <w:rsid w:val="006E087A"/>
    <w:rsid w:val="006E0DA7"/>
    <w:rsid w:val="006E47D5"/>
    <w:rsid w:val="006E58B5"/>
    <w:rsid w:val="006E6063"/>
    <w:rsid w:val="006E60E6"/>
    <w:rsid w:val="006E6AD5"/>
    <w:rsid w:val="006F3A20"/>
    <w:rsid w:val="006F52E7"/>
    <w:rsid w:val="006F5D3B"/>
    <w:rsid w:val="006F7581"/>
    <w:rsid w:val="007014C1"/>
    <w:rsid w:val="007017F2"/>
    <w:rsid w:val="00703AD8"/>
    <w:rsid w:val="007059A6"/>
    <w:rsid w:val="00707E82"/>
    <w:rsid w:val="007143CE"/>
    <w:rsid w:val="007144A4"/>
    <w:rsid w:val="00714C50"/>
    <w:rsid w:val="00714EF2"/>
    <w:rsid w:val="00715C93"/>
    <w:rsid w:val="00715DD5"/>
    <w:rsid w:val="0071693D"/>
    <w:rsid w:val="00716AFC"/>
    <w:rsid w:val="00717265"/>
    <w:rsid w:val="007205F7"/>
    <w:rsid w:val="00726CBF"/>
    <w:rsid w:val="00727EBA"/>
    <w:rsid w:val="00730B73"/>
    <w:rsid w:val="00731094"/>
    <w:rsid w:val="00731A51"/>
    <w:rsid w:val="0073201C"/>
    <w:rsid w:val="00733EBA"/>
    <w:rsid w:val="007352EB"/>
    <w:rsid w:val="0073543D"/>
    <w:rsid w:val="00735B6E"/>
    <w:rsid w:val="00735D9E"/>
    <w:rsid w:val="00736136"/>
    <w:rsid w:val="00740F13"/>
    <w:rsid w:val="00740F44"/>
    <w:rsid w:val="0074141A"/>
    <w:rsid w:val="00746A1A"/>
    <w:rsid w:val="00746B01"/>
    <w:rsid w:val="007509E2"/>
    <w:rsid w:val="00753151"/>
    <w:rsid w:val="00753283"/>
    <w:rsid w:val="007566CD"/>
    <w:rsid w:val="00760DBC"/>
    <w:rsid w:val="00760FC3"/>
    <w:rsid w:val="007619DF"/>
    <w:rsid w:val="00762A9F"/>
    <w:rsid w:val="007636EC"/>
    <w:rsid w:val="00766A62"/>
    <w:rsid w:val="00767A8F"/>
    <w:rsid w:val="00770439"/>
    <w:rsid w:val="00771D29"/>
    <w:rsid w:val="0077228D"/>
    <w:rsid w:val="00772B71"/>
    <w:rsid w:val="00772CB1"/>
    <w:rsid w:val="00774D3B"/>
    <w:rsid w:val="00777347"/>
    <w:rsid w:val="007816FD"/>
    <w:rsid w:val="007818CC"/>
    <w:rsid w:val="007828D8"/>
    <w:rsid w:val="00787165"/>
    <w:rsid w:val="0078728E"/>
    <w:rsid w:val="00787A6A"/>
    <w:rsid w:val="00796E60"/>
    <w:rsid w:val="00797B70"/>
    <w:rsid w:val="007A08B1"/>
    <w:rsid w:val="007A4CE9"/>
    <w:rsid w:val="007A5734"/>
    <w:rsid w:val="007A6936"/>
    <w:rsid w:val="007A6A03"/>
    <w:rsid w:val="007A79E5"/>
    <w:rsid w:val="007B1BBA"/>
    <w:rsid w:val="007B66BA"/>
    <w:rsid w:val="007B7CC5"/>
    <w:rsid w:val="007C1483"/>
    <w:rsid w:val="007C352B"/>
    <w:rsid w:val="007C3CD3"/>
    <w:rsid w:val="007C695A"/>
    <w:rsid w:val="007C7845"/>
    <w:rsid w:val="007C7981"/>
    <w:rsid w:val="007C7D27"/>
    <w:rsid w:val="007D2D6B"/>
    <w:rsid w:val="007D56C4"/>
    <w:rsid w:val="007D5D1D"/>
    <w:rsid w:val="007E0FCD"/>
    <w:rsid w:val="007E2B94"/>
    <w:rsid w:val="007E3267"/>
    <w:rsid w:val="007E47E9"/>
    <w:rsid w:val="007E4A96"/>
    <w:rsid w:val="007E547E"/>
    <w:rsid w:val="007E5727"/>
    <w:rsid w:val="007E687E"/>
    <w:rsid w:val="007E7A24"/>
    <w:rsid w:val="007F0124"/>
    <w:rsid w:val="007F212B"/>
    <w:rsid w:val="007F2E58"/>
    <w:rsid w:val="007F5270"/>
    <w:rsid w:val="007F5DE0"/>
    <w:rsid w:val="007F6EDB"/>
    <w:rsid w:val="00802A81"/>
    <w:rsid w:val="00803937"/>
    <w:rsid w:val="00803CBB"/>
    <w:rsid w:val="008042DA"/>
    <w:rsid w:val="008050D5"/>
    <w:rsid w:val="008114C2"/>
    <w:rsid w:val="00814F3A"/>
    <w:rsid w:val="00820B71"/>
    <w:rsid w:val="00822230"/>
    <w:rsid w:val="00822491"/>
    <w:rsid w:val="0082290A"/>
    <w:rsid w:val="00823230"/>
    <w:rsid w:val="008246DE"/>
    <w:rsid w:val="00825C10"/>
    <w:rsid w:val="00830D84"/>
    <w:rsid w:val="00830FBC"/>
    <w:rsid w:val="00831BC0"/>
    <w:rsid w:val="00834176"/>
    <w:rsid w:val="00835BBF"/>
    <w:rsid w:val="008376DD"/>
    <w:rsid w:val="00837E90"/>
    <w:rsid w:val="00837EA7"/>
    <w:rsid w:val="0084169C"/>
    <w:rsid w:val="008465D9"/>
    <w:rsid w:val="008467FB"/>
    <w:rsid w:val="00847011"/>
    <w:rsid w:val="00852639"/>
    <w:rsid w:val="0085277B"/>
    <w:rsid w:val="008533CC"/>
    <w:rsid w:val="00853DD5"/>
    <w:rsid w:val="00853ED4"/>
    <w:rsid w:val="00855287"/>
    <w:rsid w:val="008575F3"/>
    <w:rsid w:val="00861230"/>
    <w:rsid w:val="0086131B"/>
    <w:rsid w:val="0086199C"/>
    <w:rsid w:val="0086214C"/>
    <w:rsid w:val="008638AA"/>
    <w:rsid w:val="0086469B"/>
    <w:rsid w:val="00870EDA"/>
    <w:rsid w:val="00871287"/>
    <w:rsid w:val="00873B5E"/>
    <w:rsid w:val="00876C09"/>
    <w:rsid w:val="00877251"/>
    <w:rsid w:val="008779BC"/>
    <w:rsid w:val="008819E7"/>
    <w:rsid w:val="00883EED"/>
    <w:rsid w:val="00884D63"/>
    <w:rsid w:val="008859AA"/>
    <w:rsid w:val="00886722"/>
    <w:rsid w:val="00886F2F"/>
    <w:rsid w:val="00887B90"/>
    <w:rsid w:val="00890312"/>
    <w:rsid w:val="00892B91"/>
    <w:rsid w:val="0089578A"/>
    <w:rsid w:val="008961DE"/>
    <w:rsid w:val="00896DE8"/>
    <w:rsid w:val="00897152"/>
    <w:rsid w:val="008A01AA"/>
    <w:rsid w:val="008A08F9"/>
    <w:rsid w:val="008A234C"/>
    <w:rsid w:val="008A6988"/>
    <w:rsid w:val="008B1034"/>
    <w:rsid w:val="008B216C"/>
    <w:rsid w:val="008B5DF2"/>
    <w:rsid w:val="008B6B4F"/>
    <w:rsid w:val="008B79E0"/>
    <w:rsid w:val="008C0729"/>
    <w:rsid w:val="008C0EC1"/>
    <w:rsid w:val="008C52AD"/>
    <w:rsid w:val="008C61E7"/>
    <w:rsid w:val="008C72F4"/>
    <w:rsid w:val="008C746F"/>
    <w:rsid w:val="008D12D6"/>
    <w:rsid w:val="008D487B"/>
    <w:rsid w:val="008D51D2"/>
    <w:rsid w:val="008E0461"/>
    <w:rsid w:val="008E1BCA"/>
    <w:rsid w:val="008E1FBE"/>
    <w:rsid w:val="008E34ED"/>
    <w:rsid w:val="008E569F"/>
    <w:rsid w:val="008E73C7"/>
    <w:rsid w:val="008F1A12"/>
    <w:rsid w:val="008F46A7"/>
    <w:rsid w:val="008F5CE6"/>
    <w:rsid w:val="008F5FAF"/>
    <w:rsid w:val="008F6BA7"/>
    <w:rsid w:val="008F7BF9"/>
    <w:rsid w:val="0090009D"/>
    <w:rsid w:val="0090320F"/>
    <w:rsid w:val="00904200"/>
    <w:rsid w:val="0090455C"/>
    <w:rsid w:val="00906B79"/>
    <w:rsid w:val="00914417"/>
    <w:rsid w:val="00914CDD"/>
    <w:rsid w:val="00915A43"/>
    <w:rsid w:val="00917987"/>
    <w:rsid w:val="00921203"/>
    <w:rsid w:val="009229FE"/>
    <w:rsid w:val="0092339D"/>
    <w:rsid w:val="00925230"/>
    <w:rsid w:val="009257F3"/>
    <w:rsid w:val="0092591F"/>
    <w:rsid w:val="00925FE7"/>
    <w:rsid w:val="009261C2"/>
    <w:rsid w:val="00927F50"/>
    <w:rsid w:val="00930038"/>
    <w:rsid w:val="0093422A"/>
    <w:rsid w:val="00934735"/>
    <w:rsid w:val="00934D7B"/>
    <w:rsid w:val="00941649"/>
    <w:rsid w:val="00942BC3"/>
    <w:rsid w:val="00943E6E"/>
    <w:rsid w:val="009457C3"/>
    <w:rsid w:val="00945A44"/>
    <w:rsid w:val="00945B1E"/>
    <w:rsid w:val="009468D4"/>
    <w:rsid w:val="0094698D"/>
    <w:rsid w:val="00951936"/>
    <w:rsid w:val="00953B59"/>
    <w:rsid w:val="0095488B"/>
    <w:rsid w:val="00955542"/>
    <w:rsid w:val="0095746C"/>
    <w:rsid w:val="00960637"/>
    <w:rsid w:val="00961D9C"/>
    <w:rsid w:val="009620D8"/>
    <w:rsid w:val="0096236F"/>
    <w:rsid w:val="009638D6"/>
    <w:rsid w:val="009639F7"/>
    <w:rsid w:val="00963E7E"/>
    <w:rsid w:val="00964708"/>
    <w:rsid w:val="009660A3"/>
    <w:rsid w:val="00966425"/>
    <w:rsid w:val="00966D2E"/>
    <w:rsid w:val="0097186C"/>
    <w:rsid w:val="0097231F"/>
    <w:rsid w:val="009725D3"/>
    <w:rsid w:val="00972D4D"/>
    <w:rsid w:val="009732B5"/>
    <w:rsid w:val="00974D80"/>
    <w:rsid w:val="00975373"/>
    <w:rsid w:val="009764FE"/>
    <w:rsid w:val="0097690D"/>
    <w:rsid w:val="00980BBB"/>
    <w:rsid w:val="00982A5F"/>
    <w:rsid w:val="00983645"/>
    <w:rsid w:val="009861C8"/>
    <w:rsid w:val="00986D11"/>
    <w:rsid w:val="00992119"/>
    <w:rsid w:val="00992D8E"/>
    <w:rsid w:val="009930BE"/>
    <w:rsid w:val="00994A61"/>
    <w:rsid w:val="00996227"/>
    <w:rsid w:val="009A0089"/>
    <w:rsid w:val="009A1C6E"/>
    <w:rsid w:val="009A3347"/>
    <w:rsid w:val="009A4E94"/>
    <w:rsid w:val="009A604B"/>
    <w:rsid w:val="009A73DE"/>
    <w:rsid w:val="009B0760"/>
    <w:rsid w:val="009B446F"/>
    <w:rsid w:val="009B6658"/>
    <w:rsid w:val="009B7AE4"/>
    <w:rsid w:val="009C1DAF"/>
    <w:rsid w:val="009C39DD"/>
    <w:rsid w:val="009C3E18"/>
    <w:rsid w:val="009C43D1"/>
    <w:rsid w:val="009C46F8"/>
    <w:rsid w:val="009C47B0"/>
    <w:rsid w:val="009C4B3C"/>
    <w:rsid w:val="009C76EB"/>
    <w:rsid w:val="009D1B38"/>
    <w:rsid w:val="009D29DE"/>
    <w:rsid w:val="009D54C2"/>
    <w:rsid w:val="009D5E4B"/>
    <w:rsid w:val="009D6D53"/>
    <w:rsid w:val="009E0538"/>
    <w:rsid w:val="009E0C22"/>
    <w:rsid w:val="009E3D4B"/>
    <w:rsid w:val="009E456E"/>
    <w:rsid w:val="009E5EEC"/>
    <w:rsid w:val="009F0A3A"/>
    <w:rsid w:val="009F0A8D"/>
    <w:rsid w:val="009F1945"/>
    <w:rsid w:val="009F29F9"/>
    <w:rsid w:val="009F5446"/>
    <w:rsid w:val="009F6765"/>
    <w:rsid w:val="009F6DCD"/>
    <w:rsid w:val="009F6F33"/>
    <w:rsid w:val="00A00062"/>
    <w:rsid w:val="00A00A63"/>
    <w:rsid w:val="00A00ED0"/>
    <w:rsid w:val="00A025F4"/>
    <w:rsid w:val="00A03611"/>
    <w:rsid w:val="00A04AC6"/>
    <w:rsid w:val="00A068F9"/>
    <w:rsid w:val="00A10B0C"/>
    <w:rsid w:val="00A113F3"/>
    <w:rsid w:val="00A114FF"/>
    <w:rsid w:val="00A11851"/>
    <w:rsid w:val="00A11C2A"/>
    <w:rsid w:val="00A16810"/>
    <w:rsid w:val="00A16B82"/>
    <w:rsid w:val="00A2082D"/>
    <w:rsid w:val="00A20A70"/>
    <w:rsid w:val="00A22088"/>
    <w:rsid w:val="00A243B7"/>
    <w:rsid w:val="00A24A4B"/>
    <w:rsid w:val="00A2519A"/>
    <w:rsid w:val="00A25BC6"/>
    <w:rsid w:val="00A26957"/>
    <w:rsid w:val="00A279E6"/>
    <w:rsid w:val="00A31AA8"/>
    <w:rsid w:val="00A31B13"/>
    <w:rsid w:val="00A3452A"/>
    <w:rsid w:val="00A3526A"/>
    <w:rsid w:val="00A41C05"/>
    <w:rsid w:val="00A41CBF"/>
    <w:rsid w:val="00A440A1"/>
    <w:rsid w:val="00A441B0"/>
    <w:rsid w:val="00A442AC"/>
    <w:rsid w:val="00A44BF8"/>
    <w:rsid w:val="00A4597E"/>
    <w:rsid w:val="00A46322"/>
    <w:rsid w:val="00A46476"/>
    <w:rsid w:val="00A46C48"/>
    <w:rsid w:val="00A47C48"/>
    <w:rsid w:val="00A500E6"/>
    <w:rsid w:val="00A50516"/>
    <w:rsid w:val="00A52011"/>
    <w:rsid w:val="00A52CCC"/>
    <w:rsid w:val="00A535CB"/>
    <w:rsid w:val="00A563E6"/>
    <w:rsid w:val="00A56863"/>
    <w:rsid w:val="00A62604"/>
    <w:rsid w:val="00A64D5A"/>
    <w:rsid w:val="00A65195"/>
    <w:rsid w:val="00A65496"/>
    <w:rsid w:val="00A6596A"/>
    <w:rsid w:val="00A7008E"/>
    <w:rsid w:val="00A725A4"/>
    <w:rsid w:val="00A73723"/>
    <w:rsid w:val="00A74430"/>
    <w:rsid w:val="00A76444"/>
    <w:rsid w:val="00A77650"/>
    <w:rsid w:val="00A82733"/>
    <w:rsid w:val="00A82A7C"/>
    <w:rsid w:val="00A831F1"/>
    <w:rsid w:val="00A835B2"/>
    <w:rsid w:val="00A83B79"/>
    <w:rsid w:val="00A840AB"/>
    <w:rsid w:val="00A842E7"/>
    <w:rsid w:val="00A85B33"/>
    <w:rsid w:val="00A86619"/>
    <w:rsid w:val="00A905BA"/>
    <w:rsid w:val="00A90ABE"/>
    <w:rsid w:val="00A92CC0"/>
    <w:rsid w:val="00A957F5"/>
    <w:rsid w:val="00A96D0F"/>
    <w:rsid w:val="00A97927"/>
    <w:rsid w:val="00AB2B32"/>
    <w:rsid w:val="00AB7848"/>
    <w:rsid w:val="00AC1B6D"/>
    <w:rsid w:val="00AC3C3D"/>
    <w:rsid w:val="00AC429A"/>
    <w:rsid w:val="00AC4356"/>
    <w:rsid w:val="00AC5B6A"/>
    <w:rsid w:val="00AC6A61"/>
    <w:rsid w:val="00AD4CA1"/>
    <w:rsid w:val="00AD6021"/>
    <w:rsid w:val="00AD6765"/>
    <w:rsid w:val="00AD7384"/>
    <w:rsid w:val="00AD76A3"/>
    <w:rsid w:val="00AD7D32"/>
    <w:rsid w:val="00AE0819"/>
    <w:rsid w:val="00AE094F"/>
    <w:rsid w:val="00AE112E"/>
    <w:rsid w:val="00AE1462"/>
    <w:rsid w:val="00AE1D74"/>
    <w:rsid w:val="00AE262B"/>
    <w:rsid w:val="00AE42A7"/>
    <w:rsid w:val="00AE4847"/>
    <w:rsid w:val="00AE513C"/>
    <w:rsid w:val="00AE60F5"/>
    <w:rsid w:val="00AF1B7C"/>
    <w:rsid w:val="00AF41F3"/>
    <w:rsid w:val="00AF7995"/>
    <w:rsid w:val="00B00EE0"/>
    <w:rsid w:val="00B00FAB"/>
    <w:rsid w:val="00B01108"/>
    <w:rsid w:val="00B047D4"/>
    <w:rsid w:val="00B048CF"/>
    <w:rsid w:val="00B04BEF"/>
    <w:rsid w:val="00B102FD"/>
    <w:rsid w:val="00B1251C"/>
    <w:rsid w:val="00B12658"/>
    <w:rsid w:val="00B12E1F"/>
    <w:rsid w:val="00B13EF8"/>
    <w:rsid w:val="00B14039"/>
    <w:rsid w:val="00B140BF"/>
    <w:rsid w:val="00B16D22"/>
    <w:rsid w:val="00B2112D"/>
    <w:rsid w:val="00B21C54"/>
    <w:rsid w:val="00B23330"/>
    <w:rsid w:val="00B25EAA"/>
    <w:rsid w:val="00B2644F"/>
    <w:rsid w:val="00B276FA"/>
    <w:rsid w:val="00B32D2F"/>
    <w:rsid w:val="00B337A9"/>
    <w:rsid w:val="00B34AC0"/>
    <w:rsid w:val="00B3577F"/>
    <w:rsid w:val="00B37418"/>
    <w:rsid w:val="00B37C37"/>
    <w:rsid w:val="00B422A1"/>
    <w:rsid w:val="00B42CF2"/>
    <w:rsid w:val="00B445BB"/>
    <w:rsid w:val="00B4585A"/>
    <w:rsid w:val="00B465FE"/>
    <w:rsid w:val="00B4677B"/>
    <w:rsid w:val="00B47291"/>
    <w:rsid w:val="00B4776C"/>
    <w:rsid w:val="00B51482"/>
    <w:rsid w:val="00B51C58"/>
    <w:rsid w:val="00B55486"/>
    <w:rsid w:val="00B55C73"/>
    <w:rsid w:val="00B57FD4"/>
    <w:rsid w:val="00B60266"/>
    <w:rsid w:val="00B602E7"/>
    <w:rsid w:val="00B60EB5"/>
    <w:rsid w:val="00B62D88"/>
    <w:rsid w:val="00B63D9D"/>
    <w:rsid w:val="00B640EC"/>
    <w:rsid w:val="00B65F3A"/>
    <w:rsid w:val="00B6644B"/>
    <w:rsid w:val="00B66E6E"/>
    <w:rsid w:val="00B7411D"/>
    <w:rsid w:val="00B75903"/>
    <w:rsid w:val="00B8011A"/>
    <w:rsid w:val="00B84082"/>
    <w:rsid w:val="00B841EE"/>
    <w:rsid w:val="00B87089"/>
    <w:rsid w:val="00B8726A"/>
    <w:rsid w:val="00B926C3"/>
    <w:rsid w:val="00B92F86"/>
    <w:rsid w:val="00B93BD9"/>
    <w:rsid w:val="00B93E5C"/>
    <w:rsid w:val="00B94037"/>
    <w:rsid w:val="00B97EE9"/>
    <w:rsid w:val="00BA22BA"/>
    <w:rsid w:val="00BA3315"/>
    <w:rsid w:val="00BA4069"/>
    <w:rsid w:val="00BA407C"/>
    <w:rsid w:val="00BA6A71"/>
    <w:rsid w:val="00BB0FD5"/>
    <w:rsid w:val="00BB23D0"/>
    <w:rsid w:val="00BB3A36"/>
    <w:rsid w:val="00BB4182"/>
    <w:rsid w:val="00BB5949"/>
    <w:rsid w:val="00BB606E"/>
    <w:rsid w:val="00BB60CD"/>
    <w:rsid w:val="00BB70CD"/>
    <w:rsid w:val="00BC1206"/>
    <w:rsid w:val="00BC21CD"/>
    <w:rsid w:val="00BC2BBE"/>
    <w:rsid w:val="00BC34AF"/>
    <w:rsid w:val="00BC410A"/>
    <w:rsid w:val="00BC4268"/>
    <w:rsid w:val="00BD0052"/>
    <w:rsid w:val="00BD00C6"/>
    <w:rsid w:val="00BD0D2E"/>
    <w:rsid w:val="00BD382F"/>
    <w:rsid w:val="00BD4C53"/>
    <w:rsid w:val="00BD799B"/>
    <w:rsid w:val="00BE0866"/>
    <w:rsid w:val="00BE1D83"/>
    <w:rsid w:val="00BE39C4"/>
    <w:rsid w:val="00BE639C"/>
    <w:rsid w:val="00BF1801"/>
    <w:rsid w:val="00BF2291"/>
    <w:rsid w:val="00BF4511"/>
    <w:rsid w:val="00BF4DBC"/>
    <w:rsid w:val="00BF6B22"/>
    <w:rsid w:val="00C0023F"/>
    <w:rsid w:val="00C00C05"/>
    <w:rsid w:val="00C02596"/>
    <w:rsid w:val="00C05798"/>
    <w:rsid w:val="00C06C2A"/>
    <w:rsid w:val="00C06DC9"/>
    <w:rsid w:val="00C06FA1"/>
    <w:rsid w:val="00C078FD"/>
    <w:rsid w:val="00C1697F"/>
    <w:rsid w:val="00C20A04"/>
    <w:rsid w:val="00C264E5"/>
    <w:rsid w:val="00C27CFD"/>
    <w:rsid w:val="00C3101A"/>
    <w:rsid w:val="00C31AED"/>
    <w:rsid w:val="00C36B06"/>
    <w:rsid w:val="00C36DAC"/>
    <w:rsid w:val="00C37AB3"/>
    <w:rsid w:val="00C40E01"/>
    <w:rsid w:val="00C42840"/>
    <w:rsid w:val="00C4396B"/>
    <w:rsid w:val="00C4430B"/>
    <w:rsid w:val="00C44BD2"/>
    <w:rsid w:val="00C45919"/>
    <w:rsid w:val="00C50173"/>
    <w:rsid w:val="00C50951"/>
    <w:rsid w:val="00C509BD"/>
    <w:rsid w:val="00C52126"/>
    <w:rsid w:val="00C52CA8"/>
    <w:rsid w:val="00C53AE5"/>
    <w:rsid w:val="00C53FD7"/>
    <w:rsid w:val="00C57479"/>
    <w:rsid w:val="00C57BA9"/>
    <w:rsid w:val="00C603EF"/>
    <w:rsid w:val="00C614E8"/>
    <w:rsid w:val="00C62C2F"/>
    <w:rsid w:val="00C66B9F"/>
    <w:rsid w:val="00C672A6"/>
    <w:rsid w:val="00C7280B"/>
    <w:rsid w:val="00C73593"/>
    <w:rsid w:val="00C7524F"/>
    <w:rsid w:val="00C814D8"/>
    <w:rsid w:val="00C8158B"/>
    <w:rsid w:val="00C816D5"/>
    <w:rsid w:val="00C831D8"/>
    <w:rsid w:val="00C8798B"/>
    <w:rsid w:val="00C920EF"/>
    <w:rsid w:val="00C92E9D"/>
    <w:rsid w:val="00C93DC6"/>
    <w:rsid w:val="00C94CF7"/>
    <w:rsid w:val="00C9799A"/>
    <w:rsid w:val="00CA18BB"/>
    <w:rsid w:val="00CA1C94"/>
    <w:rsid w:val="00CA4F3C"/>
    <w:rsid w:val="00CA5885"/>
    <w:rsid w:val="00CA5DA3"/>
    <w:rsid w:val="00CA7480"/>
    <w:rsid w:val="00CB0145"/>
    <w:rsid w:val="00CB0E20"/>
    <w:rsid w:val="00CB26EF"/>
    <w:rsid w:val="00CB2799"/>
    <w:rsid w:val="00CB2B32"/>
    <w:rsid w:val="00CB5049"/>
    <w:rsid w:val="00CB5F8F"/>
    <w:rsid w:val="00CC0C47"/>
    <w:rsid w:val="00CC1B5E"/>
    <w:rsid w:val="00CC619E"/>
    <w:rsid w:val="00CD0D59"/>
    <w:rsid w:val="00CE097B"/>
    <w:rsid w:val="00CE1AFA"/>
    <w:rsid w:val="00CE5B47"/>
    <w:rsid w:val="00CE6BCF"/>
    <w:rsid w:val="00CE7B44"/>
    <w:rsid w:val="00CF012B"/>
    <w:rsid w:val="00CF2161"/>
    <w:rsid w:val="00CF3204"/>
    <w:rsid w:val="00CF3A50"/>
    <w:rsid w:val="00CF3A56"/>
    <w:rsid w:val="00CF6579"/>
    <w:rsid w:val="00CF7688"/>
    <w:rsid w:val="00CF7AE3"/>
    <w:rsid w:val="00D010D7"/>
    <w:rsid w:val="00D02B77"/>
    <w:rsid w:val="00D04321"/>
    <w:rsid w:val="00D10538"/>
    <w:rsid w:val="00D11753"/>
    <w:rsid w:val="00D11760"/>
    <w:rsid w:val="00D12BE9"/>
    <w:rsid w:val="00D12C46"/>
    <w:rsid w:val="00D134B1"/>
    <w:rsid w:val="00D143EC"/>
    <w:rsid w:val="00D147D0"/>
    <w:rsid w:val="00D15C48"/>
    <w:rsid w:val="00D21212"/>
    <w:rsid w:val="00D22778"/>
    <w:rsid w:val="00D2311F"/>
    <w:rsid w:val="00D25D78"/>
    <w:rsid w:val="00D26609"/>
    <w:rsid w:val="00D26D00"/>
    <w:rsid w:val="00D2739C"/>
    <w:rsid w:val="00D3019E"/>
    <w:rsid w:val="00D30BEA"/>
    <w:rsid w:val="00D3210B"/>
    <w:rsid w:val="00D33241"/>
    <w:rsid w:val="00D33774"/>
    <w:rsid w:val="00D3608D"/>
    <w:rsid w:val="00D40DDB"/>
    <w:rsid w:val="00D41218"/>
    <w:rsid w:val="00D4379F"/>
    <w:rsid w:val="00D46373"/>
    <w:rsid w:val="00D4698B"/>
    <w:rsid w:val="00D510D6"/>
    <w:rsid w:val="00D5179F"/>
    <w:rsid w:val="00D52E43"/>
    <w:rsid w:val="00D553F5"/>
    <w:rsid w:val="00D57C86"/>
    <w:rsid w:val="00D634CD"/>
    <w:rsid w:val="00D65707"/>
    <w:rsid w:val="00D7028E"/>
    <w:rsid w:val="00D73E4F"/>
    <w:rsid w:val="00D7485C"/>
    <w:rsid w:val="00D759A9"/>
    <w:rsid w:val="00D75B79"/>
    <w:rsid w:val="00D777CE"/>
    <w:rsid w:val="00D77971"/>
    <w:rsid w:val="00D81306"/>
    <w:rsid w:val="00D865C3"/>
    <w:rsid w:val="00D87A4C"/>
    <w:rsid w:val="00D924C3"/>
    <w:rsid w:val="00D940FF"/>
    <w:rsid w:val="00D94288"/>
    <w:rsid w:val="00DA37C2"/>
    <w:rsid w:val="00DA440F"/>
    <w:rsid w:val="00DA64EB"/>
    <w:rsid w:val="00DA6C9A"/>
    <w:rsid w:val="00DA6E0A"/>
    <w:rsid w:val="00DB0B8C"/>
    <w:rsid w:val="00DB0BBC"/>
    <w:rsid w:val="00DB15E9"/>
    <w:rsid w:val="00DB5EB4"/>
    <w:rsid w:val="00DB7446"/>
    <w:rsid w:val="00DC0422"/>
    <w:rsid w:val="00DC14B9"/>
    <w:rsid w:val="00DC2218"/>
    <w:rsid w:val="00DC2996"/>
    <w:rsid w:val="00DC3079"/>
    <w:rsid w:val="00DC47ED"/>
    <w:rsid w:val="00DC4DAB"/>
    <w:rsid w:val="00DC6DD0"/>
    <w:rsid w:val="00DC71E7"/>
    <w:rsid w:val="00DD14B0"/>
    <w:rsid w:val="00DD2430"/>
    <w:rsid w:val="00DD7072"/>
    <w:rsid w:val="00DD7AAB"/>
    <w:rsid w:val="00DE25A7"/>
    <w:rsid w:val="00DE366A"/>
    <w:rsid w:val="00DE42FB"/>
    <w:rsid w:val="00DE4EE1"/>
    <w:rsid w:val="00DE6A6F"/>
    <w:rsid w:val="00DE6B99"/>
    <w:rsid w:val="00DF17BB"/>
    <w:rsid w:val="00DF1EE8"/>
    <w:rsid w:val="00DF514B"/>
    <w:rsid w:val="00DF5338"/>
    <w:rsid w:val="00DF667E"/>
    <w:rsid w:val="00E04EEA"/>
    <w:rsid w:val="00E110C5"/>
    <w:rsid w:val="00E11244"/>
    <w:rsid w:val="00E13D9F"/>
    <w:rsid w:val="00E1777D"/>
    <w:rsid w:val="00E2045F"/>
    <w:rsid w:val="00E20C43"/>
    <w:rsid w:val="00E22FD2"/>
    <w:rsid w:val="00E240A8"/>
    <w:rsid w:val="00E2414A"/>
    <w:rsid w:val="00E253CC"/>
    <w:rsid w:val="00E25F53"/>
    <w:rsid w:val="00E30FB7"/>
    <w:rsid w:val="00E32B2A"/>
    <w:rsid w:val="00E330B8"/>
    <w:rsid w:val="00E332D4"/>
    <w:rsid w:val="00E34C68"/>
    <w:rsid w:val="00E34D14"/>
    <w:rsid w:val="00E37215"/>
    <w:rsid w:val="00E37B42"/>
    <w:rsid w:val="00E4188A"/>
    <w:rsid w:val="00E4194B"/>
    <w:rsid w:val="00E45F3E"/>
    <w:rsid w:val="00E47CB6"/>
    <w:rsid w:val="00E47D2E"/>
    <w:rsid w:val="00E50FF8"/>
    <w:rsid w:val="00E5203F"/>
    <w:rsid w:val="00E550A6"/>
    <w:rsid w:val="00E561C0"/>
    <w:rsid w:val="00E63923"/>
    <w:rsid w:val="00E66204"/>
    <w:rsid w:val="00E66256"/>
    <w:rsid w:val="00E66415"/>
    <w:rsid w:val="00E70CB7"/>
    <w:rsid w:val="00E73D89"/>
    <w:rsid w:val="00E75C23"/>
    <w:rsid w:val="00E75C83"/>
    <w:rsid w:val="00E771CE"/>
    <w:rsid w:val="00E814F5"/>
    <w:rsid w:val="00E81856"/>
    <w:rsid w:val="00E84569"/>
    <w:rsid w:val="00E8544B"/>
    <w:rsid w:val="00E854DD"/>
    <w:rsid w:val="00E86B01"/>
    <w:rsid w:val="00E90829"/>
    <w:rsid w:val="00E90864"/>
    <w:rsid w:val="00E92112"/>
    <w:rsid w:val="00E9283C"/>
    <w:rsid w:val="00E94517"/>
    <w:rsid w:val="00E960AA"/>
    <w:rsid w:val="00E96FDF"/>
    <w:rsid w:val="00E97AF4"/>
    <w:rsid w:val="00EA13A5"/>
    <w:rsid w:val="00EA3862"/>
    <w:rsid w:val="00EA4387"/>
    <w:rsid w:val="00EA6732"/>
    <w:rsid w:val="00EA719A"/>
    <w:rsid w:val="00EB0C2F"/>
    <w:rsid w:val="00EB34DD"/>
    <w:rsid w:val="00EB3C74"/>
    <w:rsid w:val="00EB4F39"/>
    <w:rsid w:val="00EB5949"/>
    <w:rsid w:val="00EB5B0B"/>
    <w:rsid w:val="00EB648E"/>
    <w:rsid w:val="00EC1E07"/>
    <w:rsid w:val="00EC49AF"/>
    <w:rsid w:val="00ED279F"/>
    <w:rsid w:val="00ED335E"/>
    <w:rsid w:val="00ED3A13"/>
    <w:rsid w:val="00ED3DC6"/>
    <w:rsid w:val="00ED466F"/>
    <w:rsid w:val="00ED7A46"/>
    <w:rsid w:val="00ED7A86"/>
    <w:rsid w:val="00EE07B2"/>
    <w:rsid w:val="00EE1E95"/>
    <w:rsid w:val="00EE22D3"/>
    <w:rsid w:val="00EE3A01"/>
    <w:rsid w:val="00EE4F18"/>
    <w:rsid w:val="00EE5E3D"/>
    <w:rsid w:val="00EE683F"/>
    <w:rsid w:val="00EF122B"/>
    <w:rsid w:val="00EF4CEE"/>
    <w:rsid w:val="00EF5CA6"/>
    <w:rsid w:val="00F00393"/>
    <w:rsid w:val="00F064BF"/>
    <w:rsid w:val="00F066BB"/>
    <w:rsid w:val="00F06F47"/>
    <w:rsid w:val="00F077E6"/>
    <w:rsid w:val="00F104FC"/>
    <w:rsid w:val="00F10A0E"/>
    <w:rsid w:val="00F11F04"/>
    <w:rsid w:val="00F13D33"/>
    <w:rsid w:val="00F142B2"/>
    <w:rsid w:val="00F1442C"/>
    <w:rsid w:val="00F17052"/>
    <w:rsid w:val="00F21C05"/>
    <w:rsid w:val="00F226F6"/>
    <w:rsid w:val="00F230FA"/>
    <w:rsid w:val="00F24213"/>
    <w:rsid w:val="00F2487E"/>
    <w:rsid w:val="00F27080"/>
    <w:rsid w:val="00F27769"/>
    <w:rsid w:val="00F30B92"/>
    <w:rsid w:val="00F31F7D"/>
    <w:rsid w:val="00F363DC"/>
    <w:rsid w:val="00F43765"/>
    <w:rsid w:val="00F43FAD"/>
    <w:rsid w:val="00F43FBE"/>
    <w:rsid w:val="00F441E9"/>
    <w:rsid w:val="00F469E6"/>
    <w:rsid w:val="00F51E09"/>
    <w:rsid w:val="00F53039"/>
    <w:rsid w:val="00F537D7"/>
    <w:rsid w:val="00F5481C"/>
    <w:rsid w:val="00F5619C"/>
    <w:rsid w:val="00F564E5"/>
    <w:rsid w:val="00F56B01"/>
    <w:rsid w:val="00F6160F"/>
    <w:rsid w:val="00F61EEC"/>
    <w:rsid w:val="00F6433D"/>
    <w:rsid w:val="00F644C8"/>
    <w:rsid w:val="00F64FB2"/>
    <w:rsid w:val="00F6765D"/>
    <w:rsid w:val="00F71AF0"/>
    <w:rsid w:val="00F7254D"/>
    <w:rsid w:val="00F72553"/>
    <w:rsid w:val="00F72BE8"/>
    <w:rsid w:val="00F74755"/>
    <w:rsid w:val="00F749A1"/>
    <w:rsid w:val="00F765F1"/>
    <w:rsid w:val="00F814AC"/>
    <w:rsid w:val="00F82A69"/>
    <w:rsid w:val="00F83221"/>
    <w:rsid w:val="00F8510C"/>
    <w:rsid w:val="00F851EC"/>
    <w:rsid w:val="00F865E0"/>
    <w:rsid w:val="00F87AEE"/>
    <w:rsid w:val="00F91864"/>
    <w:rsid w:val="00F9289F"/>
    <w:rsid w:val="00F954BF"/>
    <w:rsid w:val="00F955AB"/>
    <w:rsid w:val="00FA1E86"/>
    <w:rsid w:val="00FA524C"/>
    <w:rsid w:val="00FA56BF"/>
    <w:rsid w:val="00FA5F98"/>
    <w:rsid w:val="00FA6F98"/>
    <w:rsid w:val="00FB5E61"/>
    <w:rsid w:val="00FB7102"/>
    <w:rsid w:val="00FB7250"/>
    <w:rsid w:val="00FB7FB2"/>
    <w:rsid w:val="00FC007C"/>
    <w:rsid w:val="00FC0C5D"/>
    <w:rsid w:val="00FC1DD8"/>
    <w:rsid w:val="00FC35E0"/>
    <w:rsid w:val="00FC42D2"/>
    <w:rsid w:val="00FC5963"/>
    <w:rsid w:val="00FC5AE2"/>
    <w:rsid w:val="00FC5B9C"/>
    <w:rsid w:val="00FD018D"/>
    <w:rsid w:val="00FD0872"/>
    <w:rsid w:val="00FD1348"/>
    <w:rsid w:val="00FD1E1A"/>
    <w:rsid w:val="00FD3F8F"/>
    <w:rsid w:val="00FD471A"/>
    <w:rsid w:val="00FD4F85"/>
    <w:rsid w:val="00FE0489"/>
    <w:rsid w:val="00FE198D"/>
    <w:rsid w:val="00FE686C"/>
    <w:rsid w:val="00FF1D80"/>
    <w:rsid w:val="00FF2025"/>
    <w:rsid w:val="00FF300E"/>
    <w:rsid w:val="00FF45AE"/>
    <w:rsid w:val="00FF5669"/>
    <w:rsid w:val="00FF7AF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7EA7"/>
    <w:rPr>
      <w:color w:val="0563C1" w:themeColor="hyperlink"/>
      <w:u w:val="single"/>
    </w:rPr>
  </w:style>
  <w:style w:type="character" w:styleId="UnresolvedMention">
    <w:name w:val="Unresolved Mention"/>
    <w:basedOn w:val="DefaultParagraphFont"/>
    <w:uiPriority w:val="99"/>
    <w:semiHidden/>
    <w:unhideWhenUsed/>
    <w:rsid w:val="00837EA7"/>
    <w:rPr>
      <w:color w:val="605E5C"/>
      <w:shd w:val="clear" w:color="auto" w:fill="E1DFDD"/>
    </w:rPr>
  </w:style>
  <w:style w:type="paragraph" w:styleId="Revision">
    <w:name w:val="Revision"/>
    <w:hidden/>
    <w:uiPriority w:val="99"/>
    <w:semiHidden/>
    <w:rsid w:val="00D7485C"/>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2/SaeimaLIVS12.nsf/webAll?SearchView&amp;Query=(%5bNumberTxt%5d=1195)&amp;SearchMax=0&amp;SearchOrder=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01f0bd45-0aa7-44d8-9f06-933acf1b69a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gateway.elieta.lv/api/v1/PublicMaterialDownload/b46d3af0-14f1-485b-b4bc-e2f9c83054b8" TargetMode="External"/><Relationship Id="rId4" Type="http://schemas.openxmlformats.org/officeDocument/2006/relationships/webSettings" Target="webSettings.xml"/><Relationship Id="rId9" Type="http://schemas.openxmlformats.org/officeDocument/2006/relationships/hyperlink" Target="https://titania.saeima.lv/LIVS12/saeimalivs12.nsf/0/34C5D8B604E791A6C22582580021417D?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D3E2D-E4BD-414B-8A01-298C9CA5F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3125</Words>
  <Characters>17817</Characters>
  <Application>Microsoft Office Word</Application>
  <DocSecurity>0</DocSecurity>
  <Lines>148</Lines>
  <Paragraphs>41</Paragraphs>
  <ScaleCrop>false</ScaleCrop>
  <Company/>
  <LinksUpToDate>false</LinksUpToDate>
  <CharactersWithSpaces>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2026-08-06T12:15:00Z</dcterms:created>
  <dcterms:modified xsi:type="dcterms:W3CDTF">2026-08-06T12:15:00Z</dcterms:modified>
</cp:coreProperties>
</file>