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9CDA4" w14:textId="77777777" w:rsidR="003E596F" w:rsidRPr="003E596F" w:rsidRDefault="003E596F" w:rsidP="00615D7C">
      <w:pPr>
        <w:spacing w:after="0" w:line="276" w:lineRule="auto"/>
        <w:jc w:val="both"/>
        <w:rPr>
          <w:rFonts w:ascii="Times New Roman" w:eastAsia="Times New Roman" w:hAnsi="Times New Roman" w:cs="Times New Roman"/>
          <w:b/>
          <w:bCs/>
          <w:sz w:val="24"/>
          <w:szCs w:val="24"/>
          <w:lang w:val="lv-LV" w:eastAsia="ru-RU"/>
        </w:rPr>
      </w:pPr>
      <w:r w:rsidRPr="003E596F">
        <w:rPr>
          <w:rFonts w:ascii="Times New Roman" w:eastAsia="Times New Roman" w:hAnsi="Times New Roman" w:cs="Times New Roman"/>
          <w:b/>
          <w:bCs/>
          <w:sz w:val="24"/>
          <w:szCs w:val="24"/>
          <w:lang w:val="lv-LV" w:eastAsia="ru-RU"/>
        </w:rPr>
        <w:t>Latvijas Mērnieku biedrības Sertifikācijas centra kompetence sertificēto personu darbības uzraudzībā</w:t>
      </w:r>
    </w:p>
    <w:p w14:paraId="634FD769" w14:textId="77777777" w:rsidR="003E596F" w:rsidRDefault="003E596F" w:rsidP="003E596F">
      <w:pPr>
        <w:spacing w:after="0" w:line="276" w:lineRule="auto"/>
        <w:rPr>
          <w:rFonts w:ascii="Times New Roman" w:eastAsia="Times New Roman" w:hAnsi="Times New Roman" w:cs="Times New Roman"/>
          <w:sz w:val="24"/>
          <w:szCs w:val="24"/>
          <w:lang w:val="lv-LV" w:eastAsia="ru-RU"/>
        </w:rPr>
      </w:pPr>
    </w:p>
    <w:p w14:paraId="2346CAD0" w14:textId="4545ADE5" w:rsidR="003E596F" w:rsidRPr="003E596F" w:rsidRDefault="003E596F" w:rsidP="003E596F">
      <w:pPr>
        <w:spacing w:before="120" w:line="276" w:lineRule="auto"/>
        <w:contextualSpacing/>
        <w:jc w:val="center"/>
        <w:rPr>
          <w:rFonts w:asciiTheme="majorBidi" w:hAnsiTheme="majorBidi" w:cstheme="majorBidi"/>
          <w:b/>
          <w:sz w:val="24"/>
          <w:szCs w:val="24"/>
          <w:lang w:val="lv-LV"/>
        </w:rPr>
      </w:pPr>
      <w:r w:rsidRPr="003E596F">
        <w:rPr>
          <w:rFonts w:asciiTheme="majorBidi" w:hAnsiTheme="majorBidi" w:cstheme="majorBidi"/>
          <w:b/>
          <w:sz w:val="24"/>
          <w:szCs w:val="24"/>
          <w:lang w:val="lv-LV"/>
        </w:rPr>
        <w:t>Latvijas Republikas Senāta</w:t>
      </w:r>
      <w:r w:rsidRPr="003E596F">
        <w:rPr>
          <w:rFonts w:asciiTheme="majorBidi" w:hAnsiTheme="majorBidi" w:cstheme="majorBidi"/>
          <w:b/>
          <w:sz w:val="24"/>
          <w:szCs w:val="24"/>
          <w:lang w:val="lv-LV"/>
        </w:rPr>
        <w:br/>
        <w:t>Administratīvo lietu departamenta</w:t>
      </w:r>
      <w:r w:rsidRPr="003E596F">
        <w:rPr>
          <w:rFonts w:asciiTheme="majorBidi" w:hAnsiTheme="majorBidi" w:cstheme="majorBidi"/>
          <w:b/>
          <w:sz w:val="24"/>
          <w:szCs w:val="24"/>
          <w:lang w:val="lv-LV"/>
        </w:rPr>
        <w:br/>
        <w:t xml:space="preserve">2026.gada </w:t>
      </w:r>
      <w:proofErr w:type="gramStart"/>
      <w:r>
        <w:rPr>
          <w:rFonts w:asciiTheme="majorBidi" w:hAnsiTheme="majorBidi" w:cstheme="majorBidi"/>
          <w:b/>
          <w:sz w:val="24"/>
          <w:szCs w:val="24"/>
          <w:lang w:val="lv-LV"/>
        </w:rPr>
        <w:t>28.jūlija</w:t>
      </w:r>
      <w:proofErr w:type="gramEnd"/>
    </w:p>
    <w:p w14:paraId="6DDF495A" w14:textId="78F0C592" w:rsidR="003E596F" w:rsidRPr="003E596F" w:rsidRDefault="003E596F" w:rsidP="003E596F">
      <w:pPr>
        <w:spacing w:line="276" w:lineRule="auto"/>
        <w:contextualSpacing/>
        <w:jc w:val="center"/>
        <w:rPr>
          <w:rFonts w:asciiTheme="majorBidi" w:hAnsiTheme="majorBidi" w:cstheme="majorBidi"/>
          <w:b/>
          <w:sz w:val="24"/>
          <w:szCs w:val="24"/>
          <w:lang w:val="lv-LV"/>
        </w:rPr>
      </w:pPr>
      <w:r w:rsidRPr="00915112">
        <w:rPr>
          <w:rFonts w:ascii="Times New Roman" w:hAnsi="Times New Roman" w:cs="Times New Roman"/>
          <w:b/>
          <w:bCs/>
          <w:sz w:val="24"/>
          <w:szCs w:val="24"/>
          <w:lang w:val="lv-LV"/>
        </w:rPr>
        <w:t>RĪCĪBAS SĒDES</w:t>
      </w:r>
      <w:r w:rsidRPr="003E596F">
        <w:rPr>
          <w:rFonts w:asciiTheme="majorBidi" w:hAnsiTheme="majorBidi" w:cstheme="majorBidi"/>
          <w:b/>
          <w:sz w:val="24"/>
          <w:szCs w:val="24"/>
          <w:lang w:val="lv-LV"/>
        </w:rPr>
        <w:t xml:space="preserve"> LĒMUMS</w:t>
      </w:r>
    </w:p>
    <w:p w14:paraId="2A0DFFF3" w14:textId="4DE33EE4" w:rsidR="003E596F" w:rsidRDefault="003E596F" w:rsidP="003E596F">
      <w:pPr>
        <w:spacing w:line="276" w:lineRule="auto"/>
        <w:contextualSpacing/>
        <w:jc w:val="center"/>
        <w:rPr>
          <w:rFonts w:asciiTheme="majorBidi" w:hAnsiTheme="majorBidi" w:cstheme="majorBidi"/>
          <w:b/>
          <w:bCs/>
          <w:sz w:val="24"/>
          <w:szCs w:val="24"/>
          <w:lang w:val="lv-LV"/>
        </w:rPr>
      </w:pPr>
      <w:r w:rsidRPr="003E596F">
        <w:rPr>
          <w:rFonts w:asciiTheme="majorBidi" w:hAnsiTheme="majorBidi" w:cstheme="majorBidi"/>
          <w:b/>
          <w:bCs/>
          <w:sz w:val="24"/>
          <w:szCs w:val="24"/>
          <w:lang w:val="lv-LV"/>
        </w:rPr>
        <w:t>Lieta Nr. </w:t>
      </w:r>
      <w:r w:rsidRPr="003E596F">
        <w:rPr>
          <w:rFonts w:ascii="Times New Roman" w:hAnsi="Times New Roman" w:cs="Times New Roman"/>
          <w:b/>
          <w:bCs/>
          <w:sz w:val="24"/>
          <w:szCs w:val="24"/>
          <w:lang w:val="lv-LV"/>
        </w:rPr>
        <w:t>420114924</w:t>
      </w:r>
      <w:r w:rsidRPr="003E596F">
        <w:rPr>
          <w:rFonts w:asciiTheme="majorBidi" w:hAnsiTheme="majorBidi" w:cstheme="majorBidi"/>
          <w:b/>
          <w:bCs/>
          <w:sz w:val="24"/>
          <w:szCs w:val="24"/>
          <w:lang w:val="lv-LV"/>
        </w:rPr>
        <w:t>,</w:t>
      </w:r>
      <w:r w:rsidRPr="003E596F">
        <w:rPr>
          <w:rFonts w:asciiTheme="majorBidi" w:hAnsiTheme="majorBidi" w:cstheme="majorBidi"/>
          <w:b/>
          <w:bCs/>
          <w:sz w:val="24"/>
          <w:szCs w:val="24"/>
          <w:lang w:val="lv-LV" w:eastAsia="lv-LV"/>
        </w:rPr>
        <w:t> </w:t>
      </w:r>
      <w:r w:rsidRPr="003E596F">
        <w:rPr>
          <w:rFonts w:asciiTheme="majorBidi" w:hAnsiTheme="majorBidi" w:cstheme="majorBidi"/>
          <w:b/>
          <w:bCs/>
          <w:sz w:val="24"/>
          <w:szCs w:val="24"/>
          <w:lang w:val="lv-LV"/>
        </w:rPr>
        <w:t>SKA-</w:t>
      </w:r>
      <w:r>
        <w:rPr>
          <w:rFonts w:asciiTheme="majorBidi" w:hAnsiTheme="majorBidi" w:cstheme="majorBidi"/>
          <w:b/>
          <w:bCs/>
          <w:sz w:val="24"/>
          <w:szCs w:val="24"/>
          <w:lang w:val="lv-LV"/>
        </w:rPr>
        <w:t>476</w:t>
      </w:r>
      <w:r w:rsidRPr="003E596F">
        <w:rPr>
          <w:rFonts w:asciiTheme="majorBidi" w:hAnsiTheme="majorBidi" w:cstheme="majorBidi"/>
          <w:b/>
          <w:bCs/>
          <w:sz w:val="24"/>
          <w:szCs w:val="24"/>
          <w:lang w:val="lv-LV"/>
        </w:rPr>
        <w:t>/2026</w:t>
      </w:r>
    </w:p>
    <w:p w14:paraId="27268FB6" w14:textId="5699F2B1" w:rsidR="003E596F" w:rsidRPr="003E596F" w:rsidRDefault="003E596F" w:rsidP="003E596F">
      <w:pPr>
        <w:spacing w:line="276" w:lineRule="auto"/>
        <w:contextualSpacing/>
        <w:jc w:val="center"/>
        <w:rPr>
          <w:rFonts w:asciiTheme="majorBidi" w:hAnsiTheme="majorBidi" w:cstheme="majorBidi"/>
          <w:b/>
          <w:bCs/>
          <w:sz w:val="24"/>
          <w:szCs w:val="24"/>
          <w:lang w:val="lv-LV"/>
        </w:rPr>
      </w:pPr>
      <w:r>
        <w:fldChar w:fldCharType="begin"/>
      </w:r>
      <w:r w:rsidRPr="00181A41">
        <w:rPr>
          <w:lang w:val="en-US"/>
        </w:rPr>
        <w:instrText>HYPERLINK "https://gateway.elieta.lv/api/v1/PublicMaterialDownload/0dfa5a35-4421-4bfb-bcf5-8c9c37267ec8"</w:instrText>
      </w:r>
      <w:r>
        <w:fldChar w:fldCharType="separate"/>
      </w:r>
      <w:r w:rsidRPr="00B65D8E">
        <w:rPr>
          <w:rStyle w:val="Hyperlink"/>
          <w:rFonts w:asciiTheme="majorBidi" w:hAnsiTheme="majorBidi" w:cstheme="majorBidi"/>
          <w:sz w:val="24"/>
          <w:szCs w:val="24"/>
          <w:lang w:val="lv-LV"/>
        </w:rPr>
        <w:t>ECLI:LV:AT:2026:0728.A420114924.13.L</w:t>
      </w:r>
      <w:r>
        <w:fldChar w:fldCharType="end"/>
      </w:r>
      <w:r w:rsidRPr="003E596F">
        <w:rPr>
          <w:rFonts w:asciiTheme="majorBidi" w:hAnsiTheme="majorBidi" w:cstheme="majorBidi"/>
          <w:sz w:val="24"/>
          <w:szCs w:val="24"/>
          <w:lang w:val="lv-LV"/>
        </w:rPr>
        <w:t xml:space="preserve"> </w:t>
      </w:r>
    </w:p>
    <w:p w14:paraId="17B115D2" w14:textId="77777777" w:rsidR="003E596F" w:rsidRDefault="003E596F" w:rsidP="003E596F">
      <w:pPr>
        <w:spacing w:after="0" w:line="276" w:lineRule="auto"/>
        <w:rPr>
          <w:rFonts w:ascii="Times New Roman" w:eastAsia="Times New Roman" w:hAnsi="Times New Roman" w:cs="Times New Roman"/>
          <w:sz w:val="24"/>
          <w:szCs w:val="24"/>
          <w:lang w:val="lv-LV" w:eastAsia="ru-RU"/>
        </w:rPr>
      </w:pPr>
    </w:p>
    <w:p w14:paraId="61F40CA0" w14:textId="77777777" w:rsidR="00125CC2" w:rsidRPr="00915112" w:rsidRDefault="00125CC2" w:rsidP="00915112">
      <w:pPr>
        <w:spacing w:after="0" w:line="276" w:lineRule="auto"/>
        <w:ind w:firstLine="720"/>
        <w:rPr>
          <w:rFonts w:ascii="Times New Roman" w:hAnsi="Times New Roman" w:cs="Times New Roman"/>
          <w:sz w:val="24"/>
          <w:szCs w:val="24"/>
          <w:lang w:val="lv-LV"/>
        </w:rPr>
      </w:pPr>
    </w:p>
    <w:p w14:paraId="4DA775C5" w14:textId="0E8F4C76" w:rsidR="00662FA8" w:rsidRDefault="002352CE" w:rsidP="00F457BC">
      <w:pPr>
        <w:spacing w:after="0" w:line="276" w:lineRule="auto"/>
        <w:ind w:firstLine="720"/>
        <w:jc w:val="both"/>
        <w:rPr>
          <w:rFonts w:ascii="Times New Roman" w:hAnsi="Times New Roman" w:cs="Times New Roman"/>
          <w:sz w:val="24"/>
          <w:szCs w:val="24"/>
          <w:lang w:val="lv-LV"/>
        </w:rPr>
      </w:pPr>
      <w:r w:rsidRPr="00915112">
        <w:rPr>
          <w:rFonts w:ascii="Times New Roman" w:hAnsi="Times New Roman" w:cs="Times New Roman"/>
          <w:sz w:val="24"/>
          <w:szCs w:val="24"/>
          <w:lang w:val="lv-LV"/>
        </w:rPr>
        <w:t>[1]</w:t>
      </w:r>
      <w:r w:rsidR="00627490" w:rsidRPr="00915112">
        <w:rPr>
          <w:rFonts w:ascii="Times New Roman" w:hAnsi="Times New Roman" w:cs="Times New Roman"/>
          <w:sz w:val="24"/>
          <w:szCs w:val="24"/>
          <w:lang w:val="lv-LV"/>
        </w:rPr>
        <w:t> </w:t>
      </w:r>
      <w:r w:rsidR="009622A5">
        <w:rPr>
          <w:rFonts w:ascii="Times New Roman" w:hAnsi="Times New Roman" w:cs="Times New Roman"/>
          <w:sz w:val="24"/>
          <w:szCs w:val="24"/>
          <w:lang w:val="lv-LV"/>
        </w:rPr>
        <w:t xml:space="preserve">Senātā saņemta </w:t>
      </w:r>
      <w:r w:rsidR="004C55BB">
        <w:rPr>
          <w:rFonts w:ascii="Times New Roman" w:hAnsi="Times New Roman" w:cs="Times New Roman"/>
          <w:sz w:val="24"/>
          <w:szCs w:val="24"/>
          <w:lang w:val="lv-LV"/>
        </w:rPr>
        <w:t>pieteicēja</w:t>
      </w:r>
      <w:r w:rsidR="0060220C">
        <w:rPr>
          <w:rFonts w:ascii="Times New Roman" w:hAnsi="Times New Roman" w:cs="Times New Roman"/>
          <w:sz w:val="24"/>
          <w:szCs w:val="24"/>
          <w:lang w:val="lv-LV"/>
        </w:rPr>
        <w:t xml:space="preserve"> </w:t>
      </w:r>
      <w:r w:rsidR="003E596F">
        <w:rPr>
          <w:rFonts w:ascii="Times New Roman" w:hAnsi="Times New Roman" w:cs="Times New Roman"/>
          <w:sz w:val="24"/>
          <w:szCs w:val="24"/>
          <w:lang w:val="lv-LV"/>
        </w:rPr>
        <w:t>[pers. A]</w:t>
      </w:r>
      <w:r w:rsidR="00791601">
        <w:rPr>
          <w:rFonts w:ascii="Times New Roman" w:hAnsi="Times New Roman" w:cs="Times New Roman"/>
          <w:sz w:val="24"/>
          <w:szCs w:val="24"/>
          <w:lang w:val="lv-LV"/>
        </w:rPr>
        <w:t xml:space="preserve"> </w:t>
      </w:r>
      <w:r w:rsidR="009622A5">
        <w:rPr>
          <w:rFonts w:ascii="Times New Roman" w:hAnsi="Times New Roman" w:cs="Times New Roman"/>
          <w:sz w:val="24"/>
          <w:szCs w:val="24"/>
          <w:lang w:val="lv-LV"/>
        </w:rPr>
        <w:t xml:space="preserve">kasācijas sūdzība par </w:t>
      </w:r>
      <w:r w:rsidR="00AC7B50">
        <w:rPr>
          <w:rFonts w:ascii="Times New Roman" w:hAnsi="Times New Roman" w:cs="Times New Roman"/>
          <w:sz w:val="24"/>
          <w:szCs w:val="24"/>
          <w:lang w:val="lv-LV"/>
        </w:rPr>
        <w:t xml:space="preserve">Administratīvās apgabaltiesas </w:t>
      </w:r>
      <w:proofErr w:type="gramStart"/>
      <w:r w:rsidR="00AC7B50">
        <w:rPr>
          <w:rFonts w:ascii="Times New Roman" w:hAnsi="Times New Roman" w:cs="Times New Roman"/>
          <w:sz w:val="24"/>
          <w:szCs w:val="24"/>
          <w:lang w:val="lv-LV"/>
        </w:rPr>
        <w:t>202</w:t>
      </w:r>
      <w:r w:rsidR="004C55BB">
        <w:rPr>
          <w:rFonts w:ascii="Times New Roman" w:hAnsi="Times New Roman" w:cs="Times New Roman"/>
          <w:sz w:val="24"/>
          <w:szCs w:val="24"/>
          <w:lang w:val="lv-LV"/>
        </w:rPr>
        <w:t>5</w:t>
      </w:r>
      <w:r w:rsidR="00AC7B50">
        <w:rPr>
          <w:rFonts w:ascii="Times New Roman" w:hAnsi="Times New Roman" w:cs="Times New Roman"/>
          <w:sz w:val="24"/>
          <w:szCs w:val="24"/>
          <w:lang w:val="lv-LV"/>
        </w:rPr>
        <w:t>.gada</w:t>
      </w:r>
      <w:proofErr w:type="gramEnd"/>
      <w:r w:rsidR="00AC7B50">
        <w:rPr>
          <w:rFonts w:ascii="Times New Roman" w:hAnsi="Times New Roman" w:cs="Times New Roman"/>
          <w:sz w:val="24"/>
          <w:szCs w:val="24"/>
          <w:lang w:val="lv-LV"/>
        </w:rPr>
        <w:t xml:space="preserve"> </w:t>
      </w:r>
      <w:r w:rsidR="00147E98">
        <w:rPr>
          <w:rFonts w:ascii="Times New Roman" w:hAnsi="Times New Roman" w:cs="Times New Roman"/>
          <w:sz w:val="24"/>
          <w:szCs w:val="24"/>
          <w:lang w:val="lv-LV"/>
        </w:rPr>
        <w:t>17</w:t>
      </w:r>
      <w:r w:rsidR="004C55BB">
        <w:rPr>
          <w:rFonts w:ascii="Times New Roman" w:hAnsi="Times New Roman" w:cs="Times New Roman"/>
          <w:sz w:val="24"/>
          <w:szCs w:val="24"/>
          <w:lang w:val="lv-LV"/>
        </w:rPr>
        <w:t>.decembra</w:t>
      </w:r>
      <w:r w:rsidR="00AC7B50">
        <w:rPr>
          <w:rFonts w:ascii="Times New Roman" w:hAnsi="Times New Roman" w:cs="Times New Roman"/>
          <w:sz w:val="24"/>
          <w:szCs w:val="24"/>
          <w:lang w:val="lv-LV"/>
        </w:rPr>
        <w:t xml:space="preserve"> spriedumu</w:t>
      </w:r>
      <w:r w:rsidR="009622A5">
        <w:rPr>
          <w:rFonts w:ascii="Times New Roman" w:hAnsi="Times New Roman" w:cs="Times New Roman"/>
          <w:sz w:val="24"/>
          <w:szCs w:val="24"/>
          <w:lang w:val="lv-LV"/>
        </w:rPr>
        <w:t>, ar kuru</w:t>
      </w:r>
      <w:r w:rsidR="00AC7B50">
        <w:rPr>
          <w:rFonts w:ascii="Times New Roman" w:hAnsi="Times New Roman" w:cs="Times New Roman"/>
          <w:sz w:val="24"/>
          <w:szCs w:val="24"/>
          <w:lang w:val="lv-LV"/>
        </w:rPr>
        <w:t xml:space="preserve"> </w:t>
      </w:r>
      <w:r w:rsidR="004C55BB">
        <w:rPr>
          <w:rFonts w:ascii="Times New Roman" w:hAnsi="Times New Roman" w:cs="Times New Roman"/>
          <w:sz w:val="24"/>
          <w:szCs w:val="24"/>
          <w:lang w:val="lv-LV"/>
        </w:rPr>
        <w:t>noraidīts pieteicēja pieteikums par</w:t>
      </w:r>
      <w:r w:rsidR="00147E98">
        <w:rPr>
          <w:rFonts w:ascii="Times New Roman" w:hAnsi="Times New Roman" w:cs="Times New Roman"/>
          <w:sz w:val="24"/>
          <w:szCs w:val="24"/>
          <w:lang w:val="lv-LV"/>
        </w:rPr>
        <w:t xml:space="preserve"> Latvijas Mērnieku biedrības Sertifikācijas centra (turpmāk –</w:t>
      </w:r>
      <w:r w:rsidR="00655E5A">
        <w:rPr>
          <w:rFonts w:ascii="Times New Roman" w:hAnsi="Times New Roman" w:cs="Times New Roman"/>
          <w:sz w:val="24"/>
          <w:szCs w:val="24"/>
          <w:lang w:val="lv-LV"/>
        </w:rPr>
        <w:t xml:space="preserve"> </w:t>
      </w:r>
      <w:r w:rsidR="00147E98">
        <w:rPr>
          <w:rFonts w:ascii="Times New Roman" w:hAnsi="Times New Roman" w:cs="Times New Roman"/>
          <w:sz w:val="24"/>
          <w:szCs w:val="24"/>
          <w:lang w:val="lv-LV"/>
        </w:rPr>
        <w:t>centrs) 2023.gada 9.oktobra atzinuma Nr. 23/159 atcelšanu daļā (atzinuma 2., 3., 4., 6.punkts), izņemot daļā par rezolutīvās daļas 6.punkta atcelšanu, ciktāl tas attiecas uz nepilnībām kadastrālās uzmērīšanas procesā, kuras nav konstatētas rezolutīvās daļas 2.punktā</w:t>
      </w:r>
      <w:r w:rsidR="00ED19CC">
        <w:rPr>
          <w:rFonts w:ascii="Times New Roman" w:hAnsi="Times New Roman" w:cs="Times New Roman"/>
          <w:sz w:val="24"/>
          <w:szCs w:val="24"/>
          <w:lang w:val="lv-LV"/>
        </w:rPr>
        <w:t>.</w:t>
      </w:r>
    </w:p>
    <w:p w14:paraId="19B6D06A" w14:textId="2D9BC3D8" w:rsidR="000806A5" w:rsidRDefault="0063661D" w:rsidP="00147E98">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Apgabalties</w:t>
      </w:r>
      <w:r w:rsidR="00025500">
        <w:rPr>
          <w:rFonts w:ascii="Times New Roman" w:hAnsi="Times New Roman" w:cs="Times New Roman"/>
          <w:sz w:val="24"/>
          <w:szCs w:val="24"/>
          <w:lang w:val="lv-LV"/>
        </w:rPr>
        <w:t>a</w:t>
      </w:r>
      <w:r w:rsidR="005046A1">
        <w:rPr>
          <w:rFonts w:ascii="Times New Roman" w:hAnsi="Times New Roman" w:cs="Times New Roman"/>
          <w:sz w:val="24"/>
          <w:szCs w:val="24"/>
          <w:lang w:val="lv-LV"/>
        </w:rPr>
        <w:t xml:space="preserve"> pievienojās </w:t>
      </w:r>
      <w:r w:rsidR="002136E8">
        <w:rPr>
          <w:rFonts w:ascii="Times New Roman" w:hAnsi="Times New Roman" w:cs="Times New Roman"/>
          <w:sz w:val="24"/>
          <w:szCs w:val="24"/>
          <w:lang w:val="lv-LV"/>
        </w:rPr>
        <w:t xml:space="preserve">pirmās instances tiesas </w:t>
      </w:r>
      <w:r w:rsidR="008E1B15">
        <w:rPr>
          <w:rFonts w:ascii="Times New Roman" w:hAnsi="Times New Roman" w:cs="Times New Roman"/>
          <w:sz w:val="24"/>
          <w:szCs w:val="24"/>
          <w:lang w:val="lv-LV"/>
        </w:rPr>
        <w:t xml:space="preserve">sprieduma </w:t>
      </w:r>
      <w:r w:rsidR="002136E8">
        <w:rPr>
          <w:rFonts w:ascii="Times New Roman" w:hAnsi="Times New Roman" w:cs="Times New Roman"/>
          <w:sz w:val="24"/>
          <w:szCs w:val="24"/>
          <w:lang w:val="lv-LV"/>
        </w:rPr>
        <w:t>motivācijai</w:t>
      </w:r>
      <w:r w:rsidR="005046A1">
        <w:rPr>
          <w:rFonts w:ascii="Times New Roman" w:hAnsi="Times New Roman" w:cs="Times New Roman"/>
          <w:sz w:val="24"/>
          <w:szCs w:val="24"/>
          <w:lang w:val="lv-LV"/>
        </w:rPr>
        <w:t xml:space="preserve"> un</w:t>
      </w:r>
      <w:r w:rsidR="002136E8">
        <w:rPr>
          <w:rFonts w:ascii="Times New Roman" w:hAnsi="Times New Roman" w:cs="Times New Roman"/>
          <w:sz w:val="24"/>
          <w:szCs w:val="24"/>
          <w:lang w:val="lv-LV"/>
        </w:rPr>
        <w:t xml:space="preserve"> </w:t>
      </w:r>
      <w:r w:rsidR="00ED19CC">
        <w:rPr>
          <w:rFonts w:ascii="Times New Roman" w:hAnsi="Times New Roman" w:cs="Times New Roman"/>
          <w:sz w:val="24"/>
          <w:szCs w:val="24"/>
          <w:lang w:val="lv-LV"/>
        </w:rPr>
        <w:t>secināja</w:t>
      </w:r>
      <w:r w:rsidR="005A556C">
        <w:rPr>
          <w:rFonts w:ascii="Times New Roman" w:hAnsi="Times New Roman" w:cs="Times New Roman"/>
          <w:sz w:val="24"/>
          <w:szCs w:val="24"/>
          <w:lang w:val="lv-LV"/>
        </w:rPr>
        <w:t>, k</w:t>
      </w:r>
      <w:r w:rsidR="009E6199">
        <w:rPr>
          <w:rFonts w:ascii="Times New Roman" w:hAnsi="Times New Roman" w:cs="Times New Roman"/>
          <w:sz w:val="24"/>
          <w:szCs w:val="24"/>
          <w:lang w:val="lv-LV"/>
        </w:rPr>
        <w:t>a</w:t>
      </w:r>
      <w:r w:rsidR="00655E5A">
        <w:rPr>
          <w:rFonts w:ascii="Times New Roman" w:hAnsi="Times New Roman" w:cs="Times New Roman"/>
          <w:sz w:val="24"/>
          <w:szCs w:val="24"/>
          <w:lang w:val="lv-LV"/>
        </w:rPr>
        <w:t xml:space="preserve"> </w:t>
      </w:r>
      <w:r w:rsidR="009E6199">
        <w:rPr>
          <w:rFonts w:ascii="Times New Roman" w:hAnsi="Times New Roman" w:cs="Times New Roman"/>
          <w:sz w:val="24"/>
          <w:szCs w:val="24"/>
          <w:lang w:val="lv-LV"/>
        </w:rPr>
        <w:t>centra atzinums apelācijas kārtībā pārsūdzētajā daļā ir tiesisks un pamatots</w:t>
      </w:r>
      <w:r w:rsidR="005A556C">
        <w:rPr>
          <w:rFonts w:ascii="Times New Roman" w:hAnsi="Times New Roman" w:cs="Times New Roman"/>
          <w:sz w:val="24"/>
          <w:szCs w:val="24"/>
          <w:lang w:val="lv-LV"/>
        </w:rPr>
        <w:t>. Proti, tiesa atzina, ka pieteicējam</w:t>
      </w:r>
      <w:r w:rsidR="00E56687">
        <w:rPr>
          <w:rFonts w:ascii="Times New Roman" w:hAnsi="Times New Roman" w:cs="Times New Roman"/>
          <w:sz w:val="24"/>
          <w:szCs w:val="24"/>
          <w:lang w:val="lv-LV"/>
        </w:rPr>
        <w:t>, kurš ir sertificēts mērnieks, strīdus kadastrālās uzmērīšanas proces</w:t>
      </w:r>
      <w:r w:rsidR="005A556C">
        <w:rPr>
          <w:rFonts w:ascii="Times New Roman" w:hAnsi="Times New Roman" w:cs="Times New Roman"/>
          <w:sz w:val="24"/>
          <w:szCs w:val="24"/>
          <w:lang w:val="lv-LV"/>
        </w:rPr>
        <w:t xml:space="preserve">ā bija jākvalificē pierobežnieka pilnvarotās personas robežas apsekošanas aktā ietvertā piezīme kā iebildumi Ministru kabineta </w:t>
      </w:r>
      <w:proofErr w:type="gramStart"/>
      <w:r w:rsidR="005A556C">
        <w:rPr>
          <w:rFonts w:ascii="Times New Roman" w:hAnsi="Times New Roman" w:cs="Times New Roman"/>
          <w:sz w:val="24"/>
          <w:szCs w:val="24"/>
          <w:lang w:val="lv-LV"/>
        </w:rPr>
        <w:t>2011.gada</w:t>
      </w:r>
      <w:proofErr w:type="gramEnd"/>
      <w:r w:rsidR="005A556C">
        <w:rPr>
          <w:rFonts w:ascii="Times New Roman" w:hAnsi="Times New Roman" w:cs="Times New Roman"/>
          <w:sz w:val="24"/>
          <w:szCs w:val="24"/>
          <w:lang w:val="lv-LV"/>
        </w:rPr>
        <w:t xml:space="preserve"> 27.decembra noteikumu Nr. 1019 „Zemes kadastrālās uzmērīšanas </w:t>
      </w:r>
      <w:r w:rsidR="005A556C" w:rsidRPr="00537A67">
        <w:rPr>
          <w:rFonts w:ascii="Times New Roman" w:hAnsi="Times New Roman" w:cs="Times New Roman"/>
          <w:sz w:val="24"/>
          <w:szCs w:val="24"/>
          <w:lang w:val="lv-LV"/>
        </w:rPr>
        <w:t xml:space="preserve">noteikumi” (turpmāk – Uzmērīšanas noteikumi) </w:t>
      </w:r>
      <w:r w:rsidR="005A556C">
        <w:rPr>
          <w:rFonts w:ascii="Times New Roman" w:hAnsi="Times New Roman" w:cs="Times New Roman"/>
          <w:sz w:val="24"/>
          <w:szCs w:val="24"/>
          <w:lang w:val="lv-LV"/>
        </w:rPr>
        <w:t>69.punkta izpratnē un līdz ar to jārīkojas atbilstoši noteikumu 72. un 74.p</w:t>
      </w:r>
      <w:r w:rsidR="00EF6759">
        <w:rPr>
          <w:rFonts w:ascii="Times New Roman" w:hAnsi="Times New Roman" w:cs="Times New Roman"/>
          <w:sz w:val="24"/>
          <w:szCs w:val="24"/>
          <w:lang w:val="lv-LV"/>
        </w:rPr>
        <w:t>unkta</w:t>
      </w:r>
      <w:r w:rsidR="005A556C">
        <w:rPr>
          <w:rFonts w:ascii="Times New Roman" w:hAnsi="Times New Roman" w:cs="Times New Roman"/>
          <w:sz w:val="24"/>
          <w:szCs w:val="24"/>
          <w:lang w:val="lv-LV"/>
        </w:rPr>
        <w:t xml:space="preserve"> prasībām. Tā kā pieteicējs </w:t>
      </w:r>
      <w:r w:rsidR="00E56687">
        <w:rPr>
          <w:rFonts w:ascii="Times New Roman" w:hAnsi="Times New Roman" w:cs="Times New Roman"/>
          <w:sz w:val="24"/>
          <w:szCs w:val="24"/>
          <w:lang w:val="lv-LV"/>
        </w:rPr>
        <w:t>attiecīgās</w:t>
      </w:r>
      <w:r w:rsidR="005A556C">
        <w:rPr>
          <w:rFonts w:ascii="Times New Roman" w:hAnsi="Times New Roman" w:cs="Times New Roman"/>
          <w:sz w:val="24"/>
          <w:szCs w:val="24"/>
          <w:lang w:val="lv-LV"/>
        </w:rPr>
        <w:t xml:space="preserve"> darbības neveica, </w:t>
      </w:r>
      <w:r w:rsidR="00EF6759">
        <w:rPr>
          <w:rFonts w:ascii="Times New Roman" w:hAnsi="Times New Roman" w:cs="Times New Roman"/>
          <w:sz w:val="24"/>
          <w:szCs w:val="24"/>
          <w:lang w:val="lv-LV"/>
        </w:rPr>
        <w:t xml:space="preserve">centrs, </w:t>
      </w:r>
      <w:r w:rsidR="005A556C">
        <w:rPr>
          <w:rFonts w:ascii="Times New Roman" w:hAnsi="Times New Roman" w:cs="Times New Roman"/>
          <w:sz w:val="24"/>
          <w:szCs w:val="24"/>
          <w:lang w:val="lv-LV"/>
        </w:rPr>
        <w:t xml:space="preserve">uzskatot, ka iebildumi nav saņemti, pamatoti konstatēja pieteicēja </w:t>
      </w:r>
      <w:r w:rsidR="00E56687">
        <w:rPr>
          <w:rFonts w:ascii="Times New Roman" w:hAnsi="Times New Roman" w:cs="Times New Roman"/>
          <w:sz w:val="24"/>
          <w:szCs w:val="24"/>
          <w:lang w:val="lv-LV"/>
        </w:rPr>
        <w:t>profesionālās darbības</w:t>
      </w:r>
      <w:r w:rsidR="005A556C">
        <w:rPr>
          <w:rFonts w:ascii="Times New Roman" w:hAnsi="Times New Roman" w:cs="Times New Roman"/>
          <w:sz w:val="24"/>
          <w:szCs w:val="24"/>
          <w:lang w:val="lv-LV"/>
        </w:rPr>
        <w:t xml:space="preserve"> neatbilstību minētajām </w:t>
      </w:r>
      <w:r w:rsidR="0029412C">
        <w:rPr>
          <w:rFonts w:ascii="Times New Roman" w:hAnsi="Times New Roman" w:cs="Times New Roman"/>
          <w:sz w:val="24"/>
          <w:szCs w:val="24"/>
          <w:lang w:val="lv-LV"/>
        </w:rPr>
        <w:t>tiesību</w:t>
      </w:r>
      <w:r w:rsidR="005A556C">
        <w:rPr>
          <w:rFonts w:ascii="Times New Roman" w:hAnsi="Times New Roman" w:cs="Times New Roman"/>
          <w:sz w:val="24"/>
          <w:szCs w:val="24"/>
          <w:lang w:val="lv-LV"/>
        </w:rPr>
        <w:t xml:space="preserve"> normām</w:t>
      </w:r>
      <w:r w:rsidR="00464612">
        <w:rPr>
          <w:rFonts w:ascii="Times New Roman" w:hAnsi="Times New Roman" w:cs="Times New Roman"/>
          <w:sz w:val="24"/>
          <w:szCs w:val="24"/>
          <w:lang w:val="lv-LV"/>
        </w:rPr>
        <w:t xml:space="preserve"> un uzlika </w:t>
      </w:r>
      <w:r w:rsidR="00E56687">
        <w:rPr>
          <w:rFonts w:ascii="Times New Roman" w:hAnsi="Times New Roman" w:cs="Times New Roman"/>
          <w:sz w:val="24"/>
          <w:szCs w:val="24"/>
          <w:lang w:val="lv-LV"/>
        </w:rPr>
        <w:t>pienākumu novērst konstatētos pārkāpumus</w:t>
      </w:r>
      <w:r w:rsidR="005A556C">
        <w:rPr>
          <w:rFonts w:ascii="Times New Roman" w:hAnsi="Times New Roman" w:cs="Times New Roman"/>
          <w:sz w:val="24"/>
          <w:szCs w:val="24"/>
          <w:lang w:val="lv-LV"/>
        </w:rPr>
        <w:t>. L</w:t>
      </w:r>
      <w:r w:rsidR="009E6199">
        <w:rPr>
          <w:rFonts w:ascii="Times New Roman" w:hAnsi="Times New Roman" w:cs="Times New Roman"/>
          <w:sz w:val="24"/>
          <w:szCs w:val="24"/>
          <w:lang w:val="lv-LV"/>
        </w:rPr>
        <w:t xml:space="preserve">īdz ar to nav pamata </w:t>
      </w:r>
      <w:r w:rsidR="005A556C">
        <w:rPr>
          <w:rFonts w:ascii="Times New Roman" w:hAnsi="Times New Roman" w:cs="Times New Roman"/>
          <w:sz w:val="24"/>
          <w:szCs w:val="24"/>
          <w:lang w:val="lv-LV"/>
        </w:rPr>
        <w:t>atzinuma atcelšanai pārsūdzētajā daļā.</w:t>
      </w:r>
      <w:r w:rsidR="00761398">
        <w:rPr>
          <w:rFonts w:ascii="Times New Roman" w:hAnsi="Times New Roman" w:cs="Times New Roman"/>
          <w:sz w:val="24"/>
          <w:szCs w:val="24"/>
          <w:lang w:val="lv-LV"/>
        </w:rPr>
        <w:t xml:space="preserve"> </w:t>
      </w:r>
    </w:p>
    <w:p w14:paraId="2B8015B6" w14:textId="77777777" w:rsidR="008504A6" w:rsidRDefault="008504A6" w:rsidP="00147E98">
      <w:pPr>
        <w:spacing w:after="0" w:line="276" w:lineRule="auto"/>
        <w:ind w:firstLine="720"/>
        <w:jc w:val="both"/>
        <w:rPr>
          <w:rFonts w:ascii="Times New Roman" w:hAnsi="Times New Roman" w:cs="Times New Roman"/>
          <w:sz w:val="24"/>
          <w:szCs w:val="24"/>
          <w:lang w:val="lv-LV"/>
        </w:rPr>
      </w:pPr>
    </w:p>
    <w:p w14:paraId="4BAD5400" w14:textId="2C54AA54" w:rsidR="008504A6" w:rsidRDefault="008504A6" w:rsidP="008504A6">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Pieteicējs kasācijas sūdzībā turpina uzturēt argumentu par to, ka centrs </w:t>
      </w:r>
      <w:r w:rsidR="00D55138">
        <w:rPr>
          <w:rFonts w:ascii="Times New Roman" w:hAnsi="Times New Roman" w:cs="Times New Roman"/>
          <w:sz w:val="24"/>
          <w:szCs w:val="24"/>
          <w:lang w:val="lv-LV"/>
        </w:rPr>
        <w:t xml:space="preserve">pārsūdzētā atzinuma izdošanas brīdī </w:t>
      </w:r>
      <w:r>
        <w:rPr>
          <w:rFonts w:ascii="Times New Roman" w:hAnsi="Times New Roman" w:cs="Times New Roman"/>
          <w:sz w:val="24"/>
          <w:szCs w:val="24"/>
          <w:lang w:val="lv-LV"/>
        </w:rPr>
        <w:t>nebija pilnvarots veikt sertificēto personu darbības uzraudzību</w:t>
      </w:r>
      <w:r w:rsidR="001A4B25">
        <w:rPr>
          <w:rFonts w:ascii="Times New Roman" w:hAnsi="Times New Roman" w:cs="Times New Roman"/>
          <w:sz w:val="24"/>
          <w:szCs w:val="24"/>
          <w:lang w:val="lv-LV"/>
        </w:rPr>
        <w:t xml:space="preserve"> un līdz ar to izdot atzinumu.</w:t>
      </w:r>
      <w:r w:rsidR="00BC22B6">
        <w:rPr>
          <w:rFonts w:ascii="Times New Roman" w:hAnsi="Times New Roman" w:cs="Times New Roman"/>
          <w:sz w:val="24"/>
          <w:szCs w:val="24"/>
          <w:lang w:val="lv-LV"/>
        </w:rPr>
        <w:t xml:space="preserve"> </w:t>
      </w:r>
    </w:p>
    <w:p w14:paraId="178886DE" w14:textId="0E8884A6" w:rsidR="001A4B25" w:rsidRDefault="001A4B25" w:rsidP="008504A6">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Senatoru kolēģija </w:t>
      </w:r>
      <w:r w:rsidR="004113D6">
        <w:rPr>
          <w:rFonts w:ascii="Times New Roman" w:hAnsi="Times New Roman" w:cs="Times New Roman"/>
          <w:sz w:val="24"/>
          <w:szCs w:val="24"/>
          <w:lang w:val="lv-LV"/>
        </w:rPr>
        <w:t>tam nepiekrīt. N</w:t>
      </w:r>
      <w:r>
        <w:rPr>
          <w:rFonts w:ascii="Times New Roman" w:hAnsi="Times New Roman" w:cs="Times New Roman"/>
          <w:sz w:val="24"/>
          <w:szCs w:val="24"/>
          <w:lang w:val="lv-LV"/>
        </w:rPr>
        <w:t xml:space="preserve">o pārsūdzētā sprieduma </w:t>
      </w:r>
      <w:r w:rsidR="004113D6">
        <w:rPr>
          <w:rFonts w:ascii="Times New Roman" w:hAnsi="Times New Roman" w:cs="Times New Roman"/>
          <w:sz w:val="24"/>
          <w:szCs w:val="24"/>
          <w:lang w:val="lv-LV"/>
        </w:rPr>
        <w:t>redzams</w:t>
      </w:r>
      <w:r>
        <w:rPr>
          <w:rFonts w:ascii="Times New Roman" w:hAnsi="Times New Roman" w:cs="Times New Roman"/>
          <w:sz w:val="24"/>
          <w:szCs w:val="24"/>
          <w:lang w:val="lv-LV"/>
        </w:rPr>
        <w:t xml:space="preserve">, ka apgabaltiesa (ņemot vērā arī pievienošanos pirmās instances tiesas motivācijai) </w:t>
      </w:r>
      <w:r w:rsidR="00460C74">
        <w:rPr>
          <w:rFonts w:ascii="Times New Roman" w:hAnsi="Times New Roman" w:cs="Times New Roman"/>
          <w:sz w:val="24"/>
          <w:szCs w:val="24"/>
          <w:lang w:val="lv-LV"/>
        </w:rPr>
        <w:t xml:space="preserve">šos </w:t>
      </w:r>
      <w:r>
        <w:rPr>
          <w:rFonts w:ascii="Times New Roman" w:hAnsi="Times New Roman" w:cs="Times New Roman"/>
          <w:sz w:val="24"/>
          <w:szCs w:val="24"/>
          <w:lang w:val="lv-LV"/>
        </w:rPr>
        <w:t xml:space="preserve">pieteicēja iebildumus jau ir izvērsti </w:t>
      </w:r>
      <w:r w:rsidR="00D55138">
        <w:rPr>
          <w:rFonts w:ascii="Times New Roman" w:hAnsi="Times New Roman" w:cs="Times New Roman"/>
          <w:sz w:val="24"/>
          <w:szCs w:val="24"/>
          <w:lang w:val="lv-LV"/>
        </w:rPr>
        <w:t>pārbaudījusi</w:t>
      </w:r>
      <w:r>
        <w:rPr>
          <w:rFonts w:ascii="Times New Roman" w:hAnsi="Times New Roman" w:cs="Times New Roman"/>
          <w:sz w:val="24"/>
          <w:szCs w:val="24"/>
          <w:lang w:val="lv-LV"/>
        </w:rPr>
        <w:t xml:space="preserve"> un </w:t>
      </w:r>
      <w:r w:rsidR="00365BED">
        <w:rPr>
          <w:rFonts w:ascii="Times New Roman" w:hAnsi="Times New Roman" w:cs="Times New Roman"/>
          <w:sz w:val="24"/>
          <w:szCs w:val="24"/>
          <w:lang w:val="lv-LV"/>
        </w:rPr>
        <w:t xml:space="preserve">pamatoti </w:t>
      </w:r>
      <w:r>
        <w:rPr>
          <w:rFonts w:ascii="Times New Roman" w:hAnsi="Times New Roman" w:cs="Times New Roman"/>
          <w:sz w:val="24"/>
          <w:szCs w:val="24"/>
          <w:lang w:val="lv-LV"/>
        </w:rPr>
        <w:t>atspēkojusi</w:t>
      </w:r>
      <w:r w:rsidR="00D55138">
        <w:rPr>
          <w:rFonts w:ascii="Times New Roman" w:hAnsi="Times New Roman" w:cs="Times New Roman"/>
          <w:sz w:val="24"/>
          <w:szCs w:val="24"/>
          <w:lang w:val="lv-LV"/>
        </w:rPr>
        <w:t xml:space="preserve">. Tiesa ir </w:t>
      </w:r>
      <w:r w:rsidR="004113D6">
        <w:rPr>
          <w:rFonts w:ascii="Times New Roman" w:hAnsi="Times New Roman" w:cs="Times New Roman"/>
          <w:sz w:val="24"/>
          <w:szCs w:val="24"/>
          <w:lang w:val="lv-LV"/>
        </w:rPr>
        <w:t>atzinusi</w:t>
      </w:r>
      <w:r w:rsidR="00BC22B6">
        <w:rPr>
          <w:rFonts w:ascii="Times New Roman" w:hAnsi="Times New Roman" w:cs="Times New Roman"/>
          <w:sz w:val="24"/>
          <w:szCs w:val="24"/>
          <w:lang w:val="lv-LV"/>
        </w:rPr>
        <w:t>, ka</w:t>
      </w:r>
      <w:r w:rsidR="00365BED">
        <w:rPr>
          <w:rFonts w:ascii="Times New Roman" w:hAnsi="Times New Roman" w:cs="Times New Roman"/>
          <w:sz w:val="24"/>
          <w:szCs w:val="24"/>
          <w:lang w:val="lv-LV"/>
        </w:rPr>
        <w:t xml:space="preserve"> </w:t>
      </w:r>
      <w:r w:rsidR="00BC22B6">
        <w:rPr>
          <w:rFonts w:ascii="Times New Roman" w:hAnsi="Times New Roman" w:cs="Times New Roman"/>
          <w:sz w:val="24"/>
          <w:szCs w:val="24"/>
          <w:lang w:val="lv-LV"/>
        </w:rPr>
        <w:t xml:space="preserve">Ministru kabineta </w:t>
      </w:r>
      <w:proofErr w:type="gramStart"/>
      <w:r w:rsidR="00E24886">
        <w:rPr>
          <w:rFonts w:ascii="Times New Roman" w:hAnsi="Times New Roman" w:cs="Times New Roman"/>
          <w:sz w:val="24"/>
          <w:szCs w:val="24"/>
          <w:lang w:val="lv-LV"/>
        </w:rPr>
        <w:t>2007.gada</w:t>
      </w:r>
      <w:proofErr w:type="gramEnd"/>
      <w:r w:rsidR="00E24886">
        <w:rPr>
          <w:rFonts w:ascii="Times New Roman" w:hAnsi="Times New Roman" w:cs="Times New Roman"/>
          <w:sz w:val="24"/>
          <w:szCs w:val="24"/>
          <w:lang w:val="lv-LV"/>
        </w:rPr>
        <w:t xml:space="preserve"> 30.oktobta noteikumos Nr. 734 „Personu sertificēšanas un sertificēto personu uzraudzības kārtība zemes ierīcībā un zemes kadastrālajā uzmērīšanā” un vēlāk </w:t>
      </w:r>
      <w:r w:rsidR="00BC22B6">
        <w:rPr>
          <w:rFonts w:ascii="Times New Roman" w:hAnsi="Times New Roman" w:cs="Times New Roman"/>
          <w:sz w:val="24"/>
          <w:szCs w:val="24"/>
          <w:lang w:val="lv-LV"/>
        </w:rPr>
        <w:t>2010.gada 1.novembra noteikum</w:t>
      </w:r>
      <w:r w:rsidR="00365BED">
        <w:rPr>
          <w:rFonts w:ascii="Times New Roman" w:hAnsi="Times New Roman" w:cs="Times New Roman"/>
          <w:sz w:val="24"/>
          <w:szCs w:val="24"/>
          <w:lang w:val="lv-LV"/>
        </w:rPr>
        <w:t>os</w:t>
      </w:r>
      <w:r w:rsidR="00BC22B6">
        <w:rPr>
          <w:rFonts w:ascii="Times New Roman" w:hAnsi="Times New Roman" w:cs="Times New Roman"/>
          <w:sz w:val="24"/>
          <w:szCs w:val="24"/>
          <w:lang w:val="lv-LV"/>
        </w:rPr>
        <w:t xml:space="preserve"> Nr. 1011 „Personu sertificēšanas un sertificēto personu uzraudzības kārtība ģeodēzijā, zemes ierīcībā un zemes kadastrālajā uzmērīšanā” (turpmāk – Sertificēšanas noteikumi) </w:t>
      </w:r>
      <w:r w:rsidR="00365BED">
        <w:rPr>
          <w:rFonts w:ascii="Times New Roman" w:hAnsi="Times New Roman" w:cs="Times New Roman"/>
          <w:sz w:val="24"/>
          <w:szCs w:val="24"/>
          <w:lang w:val="lv-LV"/>
        </w:rPr>
        <w:t xml:space="preserve">jau sākotnēji tika noteikta sertificēšanas institūcijas kompetence veikt sertificēto personu uzraudzību. Savukārt saskaņā ar Ministru kabineta 2010.gada 10.augusta noteikumu Nr. 764 „Noteikumi par sertificēšanas institūcijām, kuras izsniedz sertifikātu zemes kadastrālajam uzmērītājam un zemes kadastrālo darbu veicējam” (turpmāk – Sertificēšanas institūciju noteikumi) </w:t>
      </w:r>
      <w:r w:rsidR="00BC22B6">
        <w:rPr>
          <w:rFonts w:ascii="Times New Roman" w:hAnsi="Times New Roman" w:cs="Times New Roman"/>
          <w:sz w:val="24"/>
          <w:szCs w:val="24"/>
          <w:lang w:val="lv-LV"/>
        </w:rPr>
        <w:t xml:space="preserve">1. un 2.punktu jau to sākotnējā redakcijā Ministru kabinets </w:t>
      </w:r>
      <w:r w:rsidR="00365BED">
        <w:rPr>
          <w:rFonts w:ascii="Times New Roman" w:hAnsi="Times New Roman" w:cs="Times New Roman"/>
          <w:sz w:val="24"/>
          <w:szCs w:val="24"/>
          <w:lang w:val="lv-LV"/>
        </w:rPr>
        <w:t>bija</w:t>
      </w:r>
      <w:r w:rsidR="00BC22B6">
        <w:rPr>
          <w:rFonts w:ascii="Times New Roman" w:hAnsi="Times New Roman" w:cs="Times New Roman"/>
          <w:sz w:val="24"/>
          <w:szCs w:val="24"/>
          <w:lang w:val="lv-LV"/>
        </w:rPr>
        <w:t xml:space="preserve"> pilnvarojis tieši centru kā normatīvajos aktos noteiktajā kārtībā akreditētu sertificēšanas institūciju </w:t>
      </w:r>
      <w:r w:rsidR="00BC22B6">
        <w:rPr>
          <w:rFonts w:ascii="Times New Roman" w:hAnsi="Times New Roman" w:cs="Times New Roman"/>
          <w:sz w:val="24"/>
          <w:szCs w:val="24"/>
          <w:lang w:val="lv-LV"/>
        </w:rPr>
        <w:lastRenderedPageBreak/>
        <w:t xml:space="preserve">izsniegt sertifikātus, atteikt to izsniegšanu, apturēt, atjaunot, pagarināt vai anulēt to darbību zemes kadastrālās uzmērīšanas un zemes ierīcības jomā, un, neskatoties uz formāliem trūkumiem centra nolikuma apstiprināšanā, </w:t>
      </w:r>
      <w:proofErr w:type="gramStart"/>
      <w:r w:rsidR="00BC22B6">
        <w:rPr>
          <w:rFonts w:ascii="Times New Roman" w:hAnsi="Times New Roman" w:cs="Times New Roman"/>
          <w:sz w:val="24"/>
          <w:szCs w:val="24"/>
          <w:lang w:val="lv-LV"/>
        </w:rPr>
        <w:t xml:space="preserve">tas visu laiku arī </w:t>
      </w:r>
      <w:r w:rsidR="00E24886">
        <w:rPr>
          <w:rFonts w:ascii="Times New Roman" w:hAnsi="Times New Roman" w:cs="Times New Roman"/>
          <w:sz w:val="24"/>
          <w:szCs w:val="24"/>
          <w:lang w:val="lv-LV"/>
        </w:rPr>
        <w:t>bijusi</w:t>
      </w:r>
      <w:r w:rsidR="00BC22B6">
        <w:rPr>
          <w:rFonts w:ascii="Times New Roman" w:hAnsi="Times New Roman" w:cs="Times New Roman"/>
          <w:sz w:val="24"/>
          <w:szCs w:val="24"/>
          <w:lang w:val="lv-LV"/>
        </w:rPr>
        <w:t xml:space="preserve"> </w:t>
      </w:r>
      <w:r w:rsidR="00E24886">
        <w:rPr>
          <w:rFonts w:ascii="Times New Roman" w:hAnsi="Times New Roman" w:cs="Times New Roman"/>
          <w:sz w:val="24"/>
          <w:szCs w:val="24"/>
          <w:lang w:val="lv-LV"/>
        </w:rPr>
        <w:t>vienīgā institūcija</w:t>
      </w:r>
      <w:proofErr w:type="gramEnd"/>
      <w:r w:rsidR="00E24886">
        <w:rPr>
          <w:rFonts w:ascii="Times New Roman" w:hAnsi="Times New Roman" w:cs="Times New Roman"/>
          <w:sz w:val="24"/>
          <w:szCs w:val="24"/>
          <w:lang w:val="lv-LV"/>
        </w:rPr>
        <w:t>, kas ir veikusi</w:t>
      </w:r>
      <w:r w:rsidR="00BC22B6">
        <w:rPr>
          <w:rFonts w:ascii="Times New Roman" w:hAnsi="Times New Roman" w:cs="Times New Roman"/>
          <w:sz w:val="24"/>
          <w:szCs w:val="24"/>
          <w:lang w:val="lv-LV"/>
        </w:rPr>
        <w:t xml:space="preserve"> šo uzdevumu.</w:t>
      </w:r>
      <w:r w:rsidR="00270409">
        <w:rPr>
          <w:rFonts w:ascii="Times New Roman" w:hAnsi="Times New Roman" w:cs="Times New Roman"/>
          <w:sz w:val="24"/>
          <w:szCs w:val="24"/>
          <w:lang w:val="lv-LV"/>
        </w:rPr>
        <w:t xml:space="preserve"> </w:t>
      </w:r>
      <w:r w:rsidR="00BC22B6">
        <w:rPr>
          <w:rFonts w:ascii="Times New Roman" w:hAnsi="Times New Roman" w:cs="Times New Roman"/>
          <w:sz w:val="24"/>
          <w:szCs w:val="24"/>
          <w:lang w:val="lv-LV"/>
        </w:rPr>
        <w:t xml:space="preserve">Tāpat tiesa, atsaucoties uz Nekustamā īpašuma valsts kadastra likuma </w:t>
      </w:r>
      <w:proofErr w:type="gramStart"/>
      <w:r w:rsidR="00BC22B6">
        <w:rPr>
          <w:rFonts w:ascii="Times New Roman" w:hAnsi="Times New Roman" w:cs="Times New Roman"/>
          <w:sz w:val="24"/>
          <w:szCs w:val="24"/>
          <w:lang w:val="lv-LV"/>
        </w:rPr>
        <w:t>29.panta</w:t>
      </w:r>
      <w:proofErr w:type="gramEnd"/>
      <w:r w:rsidR="00BC22B6">
        <w:rPr>
          <w:rFonts w:ascii="Times New Roman" w:hAnsi="Times New Roman" w:cs="Times New Roman"/>
          <w:sz w:val="24"/>
          <w:szCs w:val="24"/>
          <w:lang w:val="lv-LV"/>
        </w:rPr>
        <w:t xml:space="preserve"> otro daļu</w:t>
      </w:r>
      <w:r w:rsidR="00365BED">
        <w:rPr>
          <w:rFonts w:ascii="Times New Roman" w:hAnsi="Times New Roman" w:cs="Times New Roman"/>
          <w:sz w:val="24"/>
          <w:szCs w:val="24"/>
          <w:lang w:val="lv-LV"/>
        </w:rPr>
        <w:t xml:space="preserve">, Sertificēšanas noteikumiem un </w:t>
      </w:r>
      <w:r w:rsidR="00BC22B6">
        <w:rPr>
          <w:rFonts w:ascii="Times New Roman" w:hAnsi="Times New Roman" w:cs="Times New Roman"/>
          <w:sz w:val="24"/>
          <w:szCs w:val="24"/>
          <w:lang w:val="lv-LV"/>
        </w:rPr>
        <w:t xml:space="preserve">Sertificēšanas </w:t>
      </w:r>
      <w:r w:rsidR="00365BED">
        <w:rPr>
          <w:rFonts w:ascii="Times New Roman" w:hAnsi="Times New Roman" w:cs="Times New Roman"/>
          <w:sz w:val="24"/>
          <w:szCs w:val="24"/>
          <w:lang w:val="lv-LV"/>
        </w:rPr>
        <w:t xml:space="preserve">institūciju </w:t>
      </w:r>
      <w:r w:rsidR="00BC22B6">
        <w:rPr>
          <w:rFonts w:ascii="Times New Roman" w:hAnsi="Times New Roman" w:cs="Times New Roman"/>
          <w:sz w:val="24"/>
          <w:szCs w:val="24"/>
          <w:lang w:val="lv-LV"/>
        </w:rPr>
        <w:t>noteikumiem</w:t>
      </w:r>
      <w:r w:rsidR="00365BED">
        <w:rPr>
          <w:rFonts w:ascii="Times New Roman" w:hAnsi="Times New Roman" w:cs="Times New Roman"/>
          <w:sz w:val="24"/>
          <w:szCs w:val="24"/>
          <w:lang w:val="lv-LV"/>
        </w:rPr>
        <w:t xml:space="preserve">, atzina, ka arī līdz 2023.gada 31.oktobra grozījumiem Sertificēšanas institūciju noteikumos, kas stājās spēkā </w:t>
      </w:r>
      <w:r w:rsidR="00E24886">
        <w:rPr>
          <w:rFonts w:ascii="Times New Roman" w:hAnsi="Times New Roman" w:cs="Times New Roman"/>
          <w:sz w:val="24"/>
          <w:szCs w:val="24"/>
          <w:lang w:val="lv-LV"/>
        </w:rPr>
        <w:t>2023.gada 9.novembrī, centrs pretēji pieteicēja uzskatam bija pilnvarots veikt sertificēto personu uzraudzību</w:t>
      </w:r>
      <w:r w:rsidR="00270409">
        <w:rPr>
          <w:rFonts w:ascii="Times New Roman" w:hAnsi="Times New Roman" w:cs="Times New Roman"/>
          <w:sz w:val="24"/>
          <w:szCs w:val="24"/>
          <w:lang w:val="lv-LV"/>
        </w:rPr>
        <w:t>, un minētie grozījumi bija tikai precizējoši</w:t>
      </w:r>
      <w:r w:rsidR="00E24886">
        <w:rPr>
          <w:rFonts w:ascii="Times New Roman" w:hAnsi="Times New Roman" w:cs="Times New Roman"/>
          <w:sz w:val="24"/>
          <w:szCs w:val="24"/>
          <w:lang w:val="lv-LV"/>
        </w:rPr>
        <w:t xml:space="preserve">. </w:t>
      </w:r>
      <w:r w:rsidR="00270409">
        <w:rPr>
          <w:rFonts w:ascii="Times New Roman" w:hAnsi="Times New Roman" w:cs="Times New Roman"/>
          <w:sz w:val="24"/>
          <w:szCs w:val="24"/>
          <w:lang w:val="lv-LV"/>
        </w:rPr>
        <w:t xml:space="preserve">Arī senatoru kolēģija piekrīt, ka, sistēmiski vērtējot uz mērnieku sertificēšanu attiecināmo regulējumu, centra kompetence veikt mērnieku darbības uzraudzību jau iepriekš, tostarp strīdus atzinuma izdošanas laikā, izrietēja gan </w:t>
      </w:r>
      <w:r w:rsidR="00F0433F">
        <w:rPr>
          <w:rFonts w:ascii="Times New Roman" w:hAnsi="Times New Roman" w:cs="Times New Roman"/>
          <w:sz w:val="24"/>
          <w:szCs w:val="24"/>
          <w:lang w:val="lv-LV"/>
        </w:rPr>
        <w:t xml:space="preserve">no </w:t>
      </w:r>
      <w:r w:rsidR="00270409">
        <w:rPr>
          <w:rFonts w:ascii="Times New Roman" w:hAnsi="Times New Roman" w:cs="Times New Roman"/>
          <w:sz w:val="24"/>
          <w:szCs w:val="24"/>
          <w:lang w:val="lv-LV"/>
        </w:rPr>
        <w:t>Sertificēšanas noteikumos noteiktā pilnvarojuma sertificēšanas institūcijai veikt sertificēto personu uzraudzību, gan no Ministru kabineta deleģējuma tieši centram veikt sertificēto personu sertificēšanu un pieņemt lēmumus par sertifikāta apturēšanu, atjaunošanu un anulēšanu, jo š</w:t>
      </w:r>
      <w:r w:rsidR="008E1B15">
        <w:rPr>
          <w:rFonts w:ascii="Times New Roman" w:hAnsi="Times New Roman" w:cs="Times New Roman"/>
          <w:sz w:val="24"/>
          <w:szCs w:val="24"/>
          <w:lang w:val="lv-LV"/>
        </w:rPr>
        <w:t>ā</w:t>
      </w:r>
      <w:r w:rsidR="00270409">
        <w:rPr>
          <w:rFonts w:ascii="Times New Roman" w:hAnsi="Times New Roman" w:cs="Times New Roman"/>
          <w:sz w:val="24"/>
          <w:szCs w:val="24"/>
          <w:lang w:val="lv-LV"/>
        </w:rPr>
        <w:t xml:space="preserve"> uzdevuma īstenošana likumsakarīgi nav iespējama bez sertificētās personas profesionālās darbības uzraudzības. Šādu interpretāciju, kā pareizi atzinusi arī apgabaltiesa, papildus apstiprina saistīto normatīvo aktu grozījumu likumprojektu izstrādes materiālos paustās atziņas</w:t>
      </w:r>
      <w:r w:rsidR="00F0433F">
        <w:rPr>
          <w:rFonts w:ascii="Times New Roman" w:hAnsi="Times New Roman" w:cs="Times New Roman"/>
          <w:sz w:val="24"/>
          <w:szCs w:val="24"/>
          <w:lang w:val="lv-LV"/>
        </w:rPr>
        <w:t xml:space="preserve">, kuras tiesa pretēji pieteicēja norādēm nav kādā veidā interpretējusi vai pielāgojusi, bet ņēmusi vērā to </w:t>
      </w:r>
      <w:r w:rsidR="00460C74">
        <w:rPr>
          <w:rFonts w:ascii="Times New Roman" w:hAnsi="Times New Roman" w:cs="Times New Roman"/>
          <w:sz w:val="24"/>
          <w:szCs w:val="24"/>
          <w:lang w:val="lv-LV"/>
        </w:rPr>
        <w:t>faktisko</w:t>
      </w:r>
      <w:r w:rsidR="00F0433F">
        <w:rPr>
          <w:rFonts w:ascii="Times New Roman" w:hAnsi="Times New Roman" w:cs="Times New Roman"/>
          <w:sz w:val="24"/>
          <w:szCs w:val="24"/>
          <w:lang w:val="lv-LV"/>
        </w:rPr>
        <w:t xml:space="preserve"> nozīmi</w:t>
      </w:r>
      <w:r w:rsidR="00270409">
        <w:rPr>
          <w:rFonts w:ascii="Times New Roman" w:hAnsi="Times New Roman" w:cs="Times New Roman"/>
          <w:sz w:val="24"/>
          <w:szCs w:val="24"/>
          <w:lang w:val="lv-LV"/>
        </w:rPr>
        <w:t xml:space="preserve">. </w:t>
      </w:r>
      <w:r w:rsidR="00F0433F">
        <w:rPr>
          <w:rFonts w:ascii="Times New Roman" w:hAnsi="Times New Roman" w:cs="Times New Roman"/>
          <w:sz w:val="24"/>
          <w:szCs w:val="24"/>
          <w:lang w:val="lv-LV"/>
        </w:rPr>
        <w:t>Savukārt pieteicējs piemērojamās tiesību normas aplūko atrauti vienu no otras</w:t>
      </w:r>
      <w:r w:rsidR="00450F73">
        <w:rPr>
          <w:rFonts w:ascii="Times New Roman" w:hAnsi="Times New Roman" w:cs="Times New Roman"/>
          <w:sz w:val="24"/>
          <w:szCs w:val="24"/>
          <w:lang w:val="lv-LV"/>
        </w:rPr>
        <w:t xml:space="preserve">, </w:t>
      </w:r>
      <w:r w:rsidR="00F0433F">
        <w:rPr>
          <w:rFonts w:ascii="Times New Roman" w:hAnsi="Times New Roman" w:cs="Times New Roman"/>
          <w:sz w:val="24"/>
          <w:szCs w:val="24"/>
          <w:lang w:val="lv-LV"/>
        </w:rPr>
        <w:t>neatbilstoši to jēgai</w:t>
      </w:r>
      <w:r w:rsidR="00450F73">
        <w:rPr>
          <w:rFonts w:ascii="Times New Roman" w:hAnsi="Times New Roman" w:cs="Times New Roman"/>
          <w:sz w:val="24"/>
          <w:szCs w:val="24"/>
          <w:lang w:val="lv-LV"/>
        </w:rPr>
        <w:t xml:space="preserve"> un pastāvošajai tiesiskajai realitātei. Līdz ar to s</w:t>
      </w:r>
      <w:r w:rsidR="00F0433F">
        <w:rPr>
          <w:rFonts w:ascii="Times New Roman" w:hAnsi="Times New Roman" w:cs="Times New Roman"/>
          <w:sz w:val="24"/>
          <w:szCs w:val="24"/>
          <w:lang w:val="lv-LV"/>
        </w:rPr>
        <w:t>enatoru kolēģija apgabaltiesas vērtējumā nekonstatē kasācijas sūdzībā norādītās kļūdas</w:t>
      </w:r>
      <w:r w:rsidR="00450F73">
        <w:rPr>
          <w:rFonts w:ascii="Times New Roman" w:hAnsi="Times New Roman" w:cs="Times New Roman"/>
          <w:sz w:val="24"/>
          <w:szCs w:val="24"/>
          <w:lang w:val="lv-LV"/>
        </w:rPr>
        <w:t xml:space="preserve"> attiecīgo tiesību normu interpretācijā un piemērošanā. </w:t>
      </w:r>
    </w:p>
    <w:p w14:paraId="1CC01216" w14:textId="77777777" w:rsidR="0041757E" w:rsidRDefault="0041757E" w:rsidP="00147E98">
      <w:pPr>
        <w:spacing w:after="0" w:line="276" w:lineRule="auto"/>
        <w:ind w:firstLine="720"/>
        <w:jc w:val="both"/>
        <w:rPr>
          <w:rFonts w:ascii="Times New Roman" w:hAnsi="Times New Roman" w:cs="Times New Roman"/>
          <w:sz w:val="24"/>
          <w:szCs w:val="24"/>
          <w:lang w:val="lv-LV"/>
        </w:rPr>
      </w:pPr>
    </w:p>
    <w:p w14:paraId="3FF022BC" w14:textId="2545B3A7" w:rsidR="0045610C" w:rsidRDefault="0045610C" w:rsidP="0041757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 Pretēji kasācijas sūdzībā norādītajam tiesa ir</w:t>
      </w:r>
      <w:proofErr w:type="gramStart"/>
      <w:r>
        <w:rPr>
          <w:rFonts w:ascii="Times New Roman" w:hAnsi="Times New Roman" w:cs="Times New Roman"/>
          <w:sz w:val="24"/>
          <w:szCs w:val="24"/>
          <w:lang w:val="lv-LV"/>
        </w:rPr>
        <w:t xml:space="preserve"> novērtējusi gan to, kā izveidots</w:t>
      </w:r>
      <w:r w:rsidR="00655E5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centrs, gan to, kāda ietekme uz lietas rezultātu ir </w:t>
      </w:r>
      <w:r w:rsidR="00454FB3">
        <w:rPr>
          <w:rFonts w:ascii="Times New Roman" w:hAnsi="Times New Roman" w:cs="Times New Roman"/>
          <w:sz w:val="24"/>
          <w:szCs w:val="24"/>
          <w:lang w:val="lv-LV"/>
        </w:rPr>
        <w:t>tam</w:t>
      </w:r>
      <w:r>
        <w:rPr>
          <w:rFonts w:ascii="Times New Roman" w:hAnsi="Times New Roman" w:cs="Times New Roman"/>
          <w:sz w:val="24"/>
          <w:szCs w:val="24"/>
          <w:lang w:val="lv-LV"/>
        </w:rPr>
        <w:t>, ka centra nolikums nav apstiprināts likumā noteiktajā kārtībā</w:t>
      </w:r>
      <w:r w:rsidR="00454FB3">
        <w:rPr>
          <w:rFonts w:ascii="Times New Roman" w:hAnsi="Times New Roman" w:cs="Times New Roman"/>
          <w:sz w:val="24"/>
          <w:szCs w:val="24"/>
          <w:lang w:val="lv-LV"/>
        </w:rPr>
        <w:t>, skaidri izklāstot</w:t>
      </w:r>
      <w:proofErr w:type="gramEnd"/>
      <w:r w:rsidR="00454FB3">
        <w:rPr>
          <w:rFonts w:ascii="Times New Roman" w:hAnsi="Times New Roman" w:cs="Times New Roman"/>
          <w:sz w:val="24"/>
          <w:szCs w:val="24"/>
          <w:lang w:val="lv-LV"/>
        </w:rPr>
        <w:t>, kāpēc šie apstākļi</w:t>
      </w:r>
      <w:r w:rsidR="00655E5A">
        <w:rPr>
          <w:rFonts w:ascii="Times New Roman" w:hAnsi="Times New Roman" w:cs="Times New Roman"/>
          <w:sz w:val="24"/>
          <w:szCs w:val="24"/>
          <w:lang w:val="lv-LV"/>
        </w:rPr>
        <w:t>, tostarp ņemot vērā tiesiskās stabilitātes un tiesiskās paļāvības apsvērumus,</w:t>
      </w:r>
      <w:r w:rsidR="00454FB3">
        <w:rPr>
          <w:rFonts w:ascii="Times New Roman" w:hAnsi="Times New Roman" w:cs="Times New Roman"/>
          <w:sz w:val="24"/>
          <w:szCs w:val="24"/>
          <w:lang w:val="lv-LV"/>
        </w:rPr>
        <w:t xml:space="preserve"> nevar būt pamatā centra izdoto administratīvo aktu atzīšanai par prettiesiskiem</w:t>
      </w:r>
      <w:r>
        <w:rPr>
          <w:rFonts w:ascii="Times New Roman" w:hAnsi="Times New Roman" w:cs="Times New Roman"/>
          <w:sz w:val="24"/>
          <w:szCs w:val="24"/>
          <w:lang w:val="lv-LV"/>
        </w:rPr>
        <w:t>. Konkrētus</w:t>
      </w:r>
      <w:r w:rsidR="00454FB3">
        <w:rPr>
          <w:rFonts w:ascii="Times New Roman" w:hAnsi="Times New Roman" w:cs="Times New Roman"/>
          <w:sz w:val="24"/>
          <w:szCs w:val="24"/>
          <w:lang w:val="lv-LV"/>
        </w:rPr>
        <w:t>, kasācijas tiesvedības kārtībā pārbaudāmus</w:t>
      </w:r>
      <w:r>
        <w:rPr>
          <w:rFonts w:ascii="Times New Roman" w:hAnsi="Times New Roman" w:cs="Times New Roman"/>
          <w:sz w:val="24"/>
          <w:szCs w:val="24"/>
          <w:lang w:val="lv-LV"/>
        </w:rPr>
        <w:t xml:space="preserve"> pretargumentus šiem tiesas secinājumiem pieteicējs kasācijas sūdzībā nav norādījis, vien turpina iebilst</w:t>
      </w:r>
      <w:r w:rsidR="00353197">
        <w:rPr>
          <w:rFonts w:ascii="Times New Roman" w:hAnsi="Times New Roman" w:cs="Times New Roman"/>
          <w:sz w:val="24"/>
          <w:szCs w:val="24"/>
          <w:lang w:val="lv-LV"/>
        </w:rPr>
        <w:t xml:space="preserve"> (turklāt, kā pamatoti norādījusi tiesa, piemērojot dubultu standartu attiecībā uz centra izdotajiem lēmumiem)</w:t>
      </w:r>
      <w:r>
        <w:rPr>
          <w:rFonts w:ascii="Times New Roman" w:hAnsi="Times New Roman" w:cs="Times New Roman"/>
          <w:sz w:val="24"/>
          <w:szCs w:val="24"/>
          <w:lang w:val="lv-LV"/>
        </w:rPr>
        <w:t>, ka centrs pastāv un darbojas nelikumīgi</w:t>
      </w:r>
      <w:r w:rsidR="00454FB3">
        <w:rPr>
          <w:rFonts w:ascii="Times New Roman" w:hAnsi="Times New Roman" w:cs="Times New Roman"/>
          <w:sz w:val="24"/>
          <w:szCs w:val="24"/>
          <w:lang w:val="lv-LV"/>
        </w:rPr>
        <w:t xml:space="preserve">, jo, tā kā nav izveidots likumā un biedrības statūtos noteiktajā kārtībā (ko tiesa ir </w:t>
      </w:r>
      <w:r w:rsidR="00460C74">
        <w:rPr>
          <w:rFonts w:ascii="Times New Roman" w:hAnsi="Times New Roman" w:cs="Times New Roman"/>
          <w:sz w:val="24"/>
          <w:szCs w:val="24"/>
          <w:lang w:val="lv-LV"/>
        </w:rPr>
        <w:t>izvērtējusi</w:t>
      </w:r>
      <w:r w:rsidR="00454FB3">
        <w:rPr>
          <w:rFonts w:ascii="Times New Roman" w:hAnsi="Times New Roman" w:cs="Times New Roman"/>
          <w:sz w:val="24"/>
          <w:szCs w:val="24"/>
          <w:lang w:val="lv-LV"/>
        </w:rPr>
        <w:t>), tā izdotais atzinums neatbilst normatīvajiem aktiem</w:t>
      </w:r>
      <w:r w:rsidR="00655E5A">
        <w:rPr>
          <w:rFonts w:ascii="Times New Roman" w:hAnsi="Times New Roman" w:cs="Times New Roman"/>
          <w:sz w:val="24"/>
          <w:szCs w:val="24"/>
          <w:lang w:val="lv-LV"/>
        </w:rPr>
        <w:t>.</w:t>
      </w:r>
    </w:p>
    <w:p w14:paraId="2731847E" w14:textId="2E8723C4" w:rsidR="00C12FED" w:rsidRDefault="00454FB3" w:rsidP="0041757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Senatoru kolēģija arī nekonstatē, ka</w:t>
      </w:r>
      <w:r w:rsidR="0045610C">
        <w:rPr>
          <w:rFonts w:ascii="Times New Roman" w:hAnsi="Times New Roman" w:cs="Times New Roman"/>
          <w:sz w:val="24"/>
          <w:szCs w:val="24"/>
          <w:lang w:val="lv-LV"/>
        </w:rPr>
        <w:t xml:space="preserve"> </w:t>
      </w:r>
      <w:r w:rsidR="00655E5A">
        <w:rPr>
          <w:rFonts w:ascii="Times New Roman" w:hAnsi="Times New Roman" w:cs="Times New Roman"/>
          <w:sz w:val="24"/>
          <w:szCs w:val="24"/>
          <w:lang w:val="lv-LV"/>
        </w:rPr>
        <w:t xml:space="preserve">Sertificēšanas institūciju </w:t>
      </w:r>
      <w:r w:rsidR="00EF6759">
        <w:rPr>
          <w:rFonts w:ascii="Times New Roman" w:hAnsi="Times New Roman" w:cs="Times New Roman"/>
          <w:sz w:val="24"/>
          <w:szCs w:val="24"/>
          <w:lang w:val="lv-LV"/>
        </w:rPr>
        <w:t xml:space="preserve">noteikumu </w:t>
      </w:r>
      <w:r w:rsidR="00655E5A">
        <w:rPr>
          <w:rFonts w:ascii="Times New Roman" w:hAnsi="Times New Roman" w:cs="Times New Roman"/>
          <w:sz w:val="24"/>
          <w:szCs w:val="24"/>
          <w:lang w:val="lv-LV"/>
        </w:rPr>
        <w:t xml:space="preserve">2.1.apakšpunktā noteiktais </w:t>
      </w:r>
      <w:r>
        <w:rPr>
          <w:rFonts w:ascii="Times New Roman" w:hAnsi="Times New Roman" w:cs="Times New Roman"/>
          <w:sz w:val="24"/>
          <w:szCs w:val="24"/>
          <w:lang w:val="lv-LV"/>
        </w:rPr>
        <w:t xml:space="preserve">Ministru kabineta deleģējums neatbilstu Valsts pārvaldes iekārtas likuma </w:t>
      </w:r>
      <w:proofErr w:type="gramStart"/>
      <w:r>
        <w:rPr>
          <w:rFonts w:ascii="Times New Roman" w:hAnsi="Times New Roman" w:cs="Times New Roman"/>
          <w:sz w:val="24"/>
          <w:szCs w:val="24"/>
          <w:lang w:val="lv-LV"/>
        </w:rPr>
        <w:t>40.panta</w:t>
      </w:r>
      <w:proofErr w:type="gramEnd"/>
      <w:r>
        <w:rPr>
          <w:rFonts w:ascii="Times New Roman" w:hAnsi="Times New Roman" w:cs="Times New Roman"/>
          <w:sz w:val="24"/>
          <w:szCs w:val="24"/>
          <w:lang w:val="lv-LV"/>
        </w:rPr>
        <w:t xml:space="preserve"> pirmajai daļai. </w:t>
      </w:r>
      <w:r w:rsidR="00ED210D">
        <w:rPr>
          <w:rFonts w:ascii="Times New Roman" w:hAnsi="Times New Roman" w:cs="Times New Roman"/>
          <w:sz w:val="24"/>
          <w:szCs w:val="24"/>
          <w:lang w:val="lv-LV"/>
        </w:rPr>
        <w:t>T</w:t>
      </w:r>
      <w:r w:rsidR="00395CD1">
        <w:rPr>
          <w:rFonts w:ascii="Times New Roman" w:hAnsi="Times New Roman" w:cs="Times New Roman"/>
          <w:sz w:val="24"/>
          <w:szCs w:val="24"/>
          <w:lang w:val="lv-LV"/>
        </w:rPr>
        <w:t xml:space="preserve">ieši Latvijas Mērnieku biedrība kā privāto tiesību juridiskā persona ir tā, kam Ministru kabinets deleģējis veikt mērnieku sertificēšanu. Savukārt centrs ir tā Latvijas Mērnieku biedrības organizatoriskā vienība, ko atbilstoši biedrības statūtiem </w:t>
      </w:r>
      <w:r w:rsidR="00460C74">
        <w:rPr>
          <w:rFonts w:ascii="Times New Roman" w:hAnsi="Times New Roman" w:cs="Times New Roman"/>
          <w:sz w:val="24"/>
          <w:szCs w:val="24"/>
          <w:lang w:val="lv-LV"/>
        </w:rPr>
        <w:t>biedrība ir tiesīga izveidot</w:t>
      </w:r>
      <w:r w:rsidR="00154627">
        <w:rPr>
          <w:rFonts w:ascii="Times New Roman" w:hAnsi="Times New Roman" w:cs="Times New Roman"/>
          <w:sz w:val="24"/>
          <w:szCs w:val="24"/>
          <w:lang w:val="lv-LV"/>
        </w:rPr>
        <w:t xml:space="preserve"> un </w:t>
      </w:r>
      <w:r w:rsidR="00395CD1">
        <w:rPr>
          <w:rFonts w:ascii="Times New Roman" w:hAnsi="Times New Roman" w:cs="Times New Roman"/>
          <w:sz w:val="24"/>
          <w:szCs w:val="24"/>
          <w:lang w:val="lv-LV"/>
        </w:rPr>
        <w:t xml:space="preserve">caur kuru šis deleģējums </w:t>
      </w:r>
      <w:r w:rsidR="00460C74">
        <w:rPr>
          <w:rFonts w:ascii="Times New Roman" w:hAnsi="Times New Roman" w:cs="Times New Roman"/>
          <w:sz w:val="24"/>
          <w:szCs w:val="24"/>
          <w:lang w:val="lv-LV"/>
        </w:rPr>
        <w:t xml:space="preserve">var tikt </w:t>
      </w:r>
      <w:r w:rsidR="00395CD1">
        <w:rPr>
          <w:rFonts w:ascii="Times New Roman" w:hAnsi="Times New Roman" w:cs="Times New Roman"/>
          <w:sz w:val="24"/>
          <w:szCs w:val="24"/>
          <w:lang w:val="lv-LV"/>
        </w:rPr>
        <w:t xml:space="preserve">īstenots. </w:t>
      </w:r>
      <w:r w:rsidR="00F533EE">
        <w:rPr>
          <w:rFonts w:ascii="Times New Roman" w:hAnsi="Times New Roman" w:cs="Times New Roman"/>
          <w:sz w:val="24"/>
          <w:szCs w:val="24"/>
          <w:lang w:val="lv-LV"/>
        </w:rPr>
        <w:t xml:space="preserve">Tas, kas faktiski īsteno deleģēto uzdevumu, ir </w:t>
      </w:r>
      <w:r w:rsidR="00D40F91">
        <w:rPr>
          <w:rFonts w:ascii="Times New Roman" w:hAnsi="Times New Roman" w:cs="Times New Roman"/>
          <w:sz w:val="24"/>
          <w:szCs w:val="24"/>
          <w:lang w:val="lv-LV"/>
        </w:rPr>
        <w:t xml:space="preserve">attiecīgās </w:t>
      </w:r>
      <w:r w:rsidR="00154627">
        <w:rPr>
          <w:rFonts w:ascii="Times New Roman" w:hAnsi="Times New Roman" w:cs="Times New Roman"/>
          <w:sz w:val="24"/>
          <w:szCs w:val="24"/>
          <w:lang w:val="lv-LV"/>
        </w:rPr>
        <w:t>privāt</w:t>
      </w:r>
      <w:r w:rsidR="00D40F91">
        <w:rPr>
          <w:rFonts w:ascii="Times New Roman" w:hAnsi="Times New Roman" w:cs="Times New Roman"/>
          <w:sz w:val="24"/>
          <w:szCs w:val="24"/>
          <w:lang w:val="lv-LV"/>
        </w:rPr>
        <w:t>o</w:t>
      </w:r>
      <w:r w:rsidR="00154627">
        <w:rPr>
          <w:rFonts w:ascii="Times New Roman" w:hAnsi="Times New Roman" w:cs="Times New Roman"/>
          <w:sz w:val="24"/>
          <w:szCs w:val="24"/>
          <w:lang w:val="lv-LV"/>
        </w:rPr>
        <w:t xml:space="preserve"> tiesību juridiskās personas</w:t>
      </w:r>
      <w:r w:rsidR="00F533EE">
        <w:rPr>
          <w:rFonts w:ascii="Times New Roman" w:hAnsi="Times New Roman" w:cs="Times New Roman"/>
          <w:sz w:val="24"/>
          <w:szCs w:val="24"/>
          <w:lang w:val="lv-LV"/>
        </w:rPr>
        <w:t xml:space="preserve"> iekšējās organizācijas jautājums</w:t>
      </w:r>
      <w:r w:rsidR="00C12FED">
        <w:rPr>
          <w:rFonts w:ascii="Times New Roman" w:hAnsi="Times New Roman" w:cs="Times New Roman"/>
          <w:sz w:val="24"/>
          <w:szCs w:val="24"/>
          <w:lang w:val="lv-LV"/>
        </w:rPr>
        <w:t>.</w:t>
      </w:r>
      <w:r w:rsidR="00395CD1">
        <w:rPr>
          <w:rFonts w:ascii="Times New Roman" w:hAnsi="Times New Roman" w:cs="Times New Roman"/>
          <w:sz w:val="24"/>
          <w:szCs w:val="24"/>
          <w:lang w:val="lv-LV"/>
        </w:rPr>
        <w:t xml:space="preserve"> Atbildība par š</w:t>
      </w:r>
      <w:r w:rsidR="008E1B15">
        <w:rPr>
          <w:rFonts w:ascii="Times New Roman" w:hAnsi="Times New Roman" w:cs="Times New Roman"/>
          <w:sz w:val="24"/>
          <w:szCs w:val="24"/>
          <w:lang w:val="lv-LV"/>
        </w:rPr>
        <w:t>ā</w:t>
      </w:r>
      <w:r w:rsidR="00395CD1">
        <w:rPr>
          <w:rFonts w:ascii="Times New Roman" w:hAnsi="Times New Roman" w:cs="Times New Roman"/>
          <w:sz w:val="24"/>
          <w:szCs w:val="24"/>
          <w:lang w:val="lv-LV"/>
        </w:rPr>
        <w:t xml:space="preserve"> uzdevuma izpild</w:t>
      </w:r>
      <w:r w:rsidR="00460C74">
        <w:rPr>
          <w:rFonts w:ascii="Times New Roman" w:hAnsi="Times New Roman" w:cs="Times New Roman"/>
          <w:sz w:val="24"/>
          <w:szCs w:val="24"/>
          <w:lang w:val="lv-LV"/>
        </w:rPr>
        <w:t>i</w:t>
      </w:r>
      <w:r w:rsidR="00395CD1">
        <w:rPr>
          <w:rFonts w:ascii="Times New Roman" w:hAnsi="Times New Roman" w:cs="Times New Roman"/>
          <w:sz w:val="24"/>
          <w:szCs w:val="24"/>
          <w:lang w:val="lv-LV"/>
        </w:rPr>
        <w:t xml:space="preserve"> jebkurā gadījumā ir konkrētajai privāto tiesību juridiskajai personai, </w:t>
      </w:r>
      <w:r w:rsidR="00154627">
        <w:rPr>
          <w:rFonts w:ascii="Times New Roman" w:hAnsi="Times New Roman" w:cs="Times New Roman"/>
          <w:sz w:val="24"/>
          <w:szCs w:val="24"/>
          <w:lang w:val="lv-LV"/>
        </w:rPr>
        <w:t xml:space="preserve">par ko lietā nav strīda, ka </w:t>
      </w:r>
      <w:r w:rsidR="006E1E97">
        <w:rPr>
          <w:rFonts w:ascii="Times New Roman" w:hAnsi="Times New Roman" w:cs="Times New Roman"/>
          <w:sz w:val="24"/>
          <w:szCs w:val="24"/>
          <w:lang w:val="lv-LV"/>
        </w:rPr>
        <w:t>tā ir izveidota un</w:t>
      </w:r>
      <w:r w:rsidR="00154627">
        <w:rPr>
          <w:rFonts w:ascii="Times New Roman" w:hAnsi="Times New Roman" w:cs="Times New Roman"/>
          <w:sz w:val="24"/>
          <w:szCs w:val="24"/>
          <w:lang w:val="lv-LV"/>
        </w:rPr>
        <w:t xml:space="preserve"> pastāv, </w:t>
      </w:r>
      <w:r w:rsidR="00395CD1">
        <w:rPr>
          <w:rFonts w:ascii="Times New Roman" w:hAnsi="Times New Roman" w:cs="Times New Roman"/>
          <w:sz w:val="24"/>
          <w:szCs w:val="24"/>
          <w:lang w:val="lv-LV"/>
        </w:rPr>
        <w:t>proti, Latvijas Mērnieku biedrībai.</w:t>
      </w:r>
      <w:r w:rsidR="00F533EE">
        <w:rPr>
          <w:rFonts w:ascii="Times New Roman" w:hAnsi="Times New Roman" w:cs="Times New Roman"/>
          <w:sz w:val="24"/>
          <w:szCs w:val="24"/>
          <w:lang w:val="lv-LV"/>
        </w:rPr>
        <w:t xml:space="preserve"> </w:t>
      </w:r>
    </w:p>
    <w:p w14:paraId="31B8B3CE" w14:textId="77777777" w:rsidR="00C12FED" w:rsidRDefault="00C12FED" w:rsidP="0041757E">
      <w:pPr>
        <w:spacing w:after="0" w:line="276" w:lineRule="auto"/>
        <w:ind w:firstLine="720"/>
        <w:jc w:val="both"/>
        <w:rPr>
          <w:rFonts w:ascii="Times New Roman" w:hAnsi="Times New Roman" w:cs="Times New Roman"/>
          <w:sz w:val="24"/>
          <w:szCs w:val="24"/>
          <w:lang w:val="lv-LV"/>
        </w:rPr>
      </w:pPr>
    </w:p>
    <w:p w14:paraId="7066A903" w14:textId="16803509" w:rsidR="00C12FED" w:rsidRDefault="0045610C" w:rsidP="00154627">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[4]</w:t>
      </w:r>
      <w:r w:rsidR="00154627">
        <w:rPr>
          <w:rFonts w:ascii="Times New Roman" w:hAnsi="Times New Roman" w:cs="Times New Roman"/>
          <w:sz w:val="24"/>
          <w:szCs w:val="24"/>
          <w:lang w:val="lv-LV"/>
        </w:rPr>
        <w:t> Kasācijas sūdzībā norādīts, ka a</w:t>
      </w:r>
      <w:r w:rsidR="00C12FED">
        <w:rPr>
          <w:rFonts w:ascii="Times New Roman" w:hAnsi="Times New Roman" w:cs="Times New Roman"/>
          <w:sz w:val="24"/>
          <w:szCs w:val="24"/>
          <w:lang w:val="lv-LV"/>
        </w:rPr>
        <w:t>pgabaltiesa nepareizi interpretējusi Uzmērīšanas noteikumu 69., 70.punktu</w:t>
      </w:r>
      <w:r w:rsidR="00154627">
        <w:rPr>
          <w:rFonts w:ascii="Times New Roman" w:hAnsi="Times New Roman" w:cs="Times New Roman"/>
          <w:sz w:val="24"/>
          <w:szCs w:val="24"/>
          <w:lang w:val="lv-LV"/>
        </w:rPr>
        <w:t>, nepamatoti nav piemērojusi 70.punktu.</w:t>
      </w:r>
    </w:p>
    <w:p w14:paraId="4B2B93CF" w14:textId="079D0975" w:rsidR="00C5770B" w:rsidRDefault="00361E0A" w:rsidP="00494D2F">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Pirmkārt, pretēji kasator</w:t>
      </w:r>
      <w:r w:rsidR="00ED074E">
        <w:rPr>
          <w:rFonts w:ascii="Times New Roman" w:hAnsi="Times New Roman" w:cs="Times New Roman"/>
          <w:sz w:val="24"/>
          <w:szCs w:val="24"/>
          <w:lang w:val="lv-LV"/>
        </w:rPr>
        <w:t>a</w:t>
      </w:r>
      <w:r>
        <w:rPr>
          <w:rFonts w:ascii="Times New Roman" w:hAnsi="Times New Roman" w:cs="Times New Roman"/>
          <w:sz w:val="24"/>
          <w:szCs w:val="24"/>
          <w:lang w:val="lv-LV"/>
        </w:rPr>
        <w:t xml:space="preserve"> norādēm tiesa pārsūdzētajā spriedumā nav atzinusi, ka jebkuras pierobežnieka izteiktas šaubas vai bažas būtu uzskatāmas par iebildumiem Uzmērīšanas noteikumu 69.punkta izpratnē. Tiesa ir pamatoti un atbilstoši šai normai norādījusi, ka par iebildumiem uzskatāmas tikai tādas norādes</w:t>
      </w:r>
      <w:r w:rsidR="00ED074E">
        <w:rPr>
          <w:rFonts w:ascii="Times New Roman" w:hAnsi="Times New Roman" w:cs="Times New Roman"/>
          <w:sz w:val="24"/>
          <w:szCs w:val="24"/>
          <w:lang w:val="lv-LV"/>
        </w:rPr>
        <w:t xml:space="preserve"> (neatkarīgi, kā tās formulē, kā šaubas, bažas vai ko citu, bet ņemot vērā būtību)</w:t>
      </w:r>
      <w:r>
        <w:rPr>
          <w:rFonts w:ascii="Times New Roman" w:hAnsi="Times New Roman" w:cs="Times New Roman"/>
          <w:sz w:val="24"/>
          <w:szCs w:val="24"/>
          <w:lang w:val="lv-LV"/>
        </w:rPr>
        <w:t>, kas</w:t>
      </w:r>
      <w:r w:rsidR="00ED074E">
        <w:rPr>
          <w:rFonts w:ascii="Times New Roman" w:hAnsi="Times New Roman" w:cs="Times New Roman"/>
          <w:sz w:val="24"/>
          <w:szCs w:val="24"/>
          <w:lang w:val="lv-LV"/>
        </w:rPr>
        <w:t xml:space="preserve"> attiecas uz robežas vai robežpunkta izvietojumu apvidū</w:t>
      </w:r>
      <w:r>
        <w:rPr>
          <w:rFonts w:ascii="Times New Roman" w:hAnsi="Times New Roman" w:cs="Times New Roman"/>
          <w:sz w:val="24"/>
          <w:szCs w:val="24"/>
          <w:lang w:val="lv-LV"/>
        </w:rPr>
        <w:t>, un atbilstoši tam arī izvērtējusi strīdus piezīmi robežas apsekošanas aktā.</w:t>
      </w:r>
      <w:r w:rsidR="00ED074E">
        <w:rPr>
          <w:rFonts w:ascii="Times New Roman" w:hAnsi="Times New Roman" w:cs="Times New Roman"/>
          <w:sz w:val="24"/>
          <w:szCs w:val="24"/>
          <w:lang w:val="lv-LV"/>
        </w:rPr>
        <w:t xml:space="preserve"> </w:t>
      </w:r>
      <w:r w:rsidR="00154627">
        <w:rPr>
          <w:rFonts w:ascii="Times New Roman" w:hAnsi="Times New Roman" w:cs="Times New Roman"/>
          <w:sz w:val="24"/>
          <w:szCs w:val="24"/>
          <w:lang w:val="lv-LV"/>
        </w:rPr>
        <w:t>Otrkārt, neatkarīgi no</w:t>
      </w:r>
      <w:r w:rsidR="00ED074E">
        <w:rPr>
          <w:rFonts w:ascii="Times New Roman" w:hAnsi="Times New Roman" w:cs="Times New Roman"/>
          <w:sz w:val="24"/>
          <w:szCs w:val="24"/>
          <w:lang w:val="lv-LV"/>
        </w:rPr>
        <w:t xml:space="preserve"> tā, vai tiesa ir uzskatījusi Uzmērīšanas noteikumu 70.punktu (regulē situācijas, kad pierobežnieks nepiekrīt robežas apsekošanas aktā norādītajiem faktiem par robežas vai robežpunkta izvietojumu apvidū) par 69.punkta (regulē situācijas, kad pierobežnieka iebildumu pamatojums neattiecas uz robežas apsekošanas aktā norādītajiem faktiem par robežas vai robežpunkta izvietojumu apvidū) turpinājumu vai nē, tiesa ir konstatējusi, ka uz izskatāmo situāciju Uzmērīšanas noteikumu 70.punkts neattiecas. Proti, tā kā konkrētajā situācijā pierobežnieka piezīme </w:t>
      </w:r>
      <w:r w:rsidR="00B7198A">
        <w:rPr>
          <w:rFonts w:ascii="Times New Roman" w:hAnsi="Times New Roman" w:cs="Times New Roman"/>
          <w:sz w:val="24"/>
          <w:szCs w:val="24"/>
          <w:lang w:val="lv-LV"/>
        </w:rPr>
        <w:t xml:space="preserve">atbilstoši tiesas secinātajam </w:t>
      </w:r>
      <w:r w:rsidR="00ED074E">
        <w:rPr>
          <w:rFonts w:ascii="Times New Roman" w:hAnsi="Times New Roman" w:cs="Times New Roman"/>
          <w:sz w:val="24"/>
          <w:szCs w:val="24"/>
          <w:lang w:val="lv-LV"/>
        </w:rPr>
        <w:t xml:space="preserve">uzskatāma par iebildumiem par robežas vai robežpunkta izvietojumu apvidū (iebildumiem Uzmērīšanas noteikumu 69.punkta izpratnē), tad </w:t>
      </w:r>
      <w:r w:rsidR="002A17B5">
        <w:rPr>
          <w:rFonts w:ascii="Times New Roman" w:hAnsi="Times New Roman" w:cs="Times New Roman"/>
          <w:sz w:val="24"/>
          <w:szCs w:val="24"/>
          <w:lang w:val="lv-LV"/>
        </w:rPr>
        <w:t xml:space="preserve">jebkurā gadījumā </w:t>
      </w:r>
      <w:r w:rsidR="00ED074E">
        <w:rPr>
          <w:rFonts w:ascii="Times New Roman" w:hAnsi="Times New Roman" w:cs="Times New Roman"/>
          <w:sz w:val="24"/>
          <w:szCs w:val="24"/>
          <w:lang w:val="lv-LV"/>
        </w:rPr>
        <w:t xml:space="preserve">nav pamata uz situāciju attiecināt regulējumu, kas atbilst </w:t>
      </w:r>
      <w:r w:rsidR="002A17B5">
        <w:rPr>
          <w:rFonts w:ascii="Times New Roman" w:hAnsi="Times New Roman" w:cs="Times New Roman"/>
          <w:sz w:val="24"/>
          <w:szCs w:val="24"/>
          <w:lang w:val="lv-LV"/>
        </w:rPr>
        <w:t>situācijai</w:t>
      </w:r>
      <w:r w:rsidR="00ED074E">
        <w:rPr>
          <w:rFonts w:ascii="Times New Roman" w:hAnsi="Times New Roman" w:cs="Times New Roman"/>
          <w:sz w:val="24"/>
          <w:szCs w:val="24"/>
          <w:lang w:val="lv-LV"/>
        </w:rPr>
        <w:t>, kad iebildumi nav saistīti ar robežas vai robežpunkta izvietojumu apvidū.</w:t>
      </w:r>
      <w:r w:rsidR="00B7198A">
        <w:rPr>
          <w:rFonts w:ascii="Times New Roman" w:hAnsi="Times New Roman" w:cs="Times New Roman"/>
          <w:sz w:val="24"/>
          <w:szCs w:val="24"/>
          <w:lang w:val="lv-LV"/>
        </w:rPr>
        <w:t xml:space="preserve"> </w:t>
      </w:r>
      <w:r w:rsidR="002E554E">
        <w:rPr>
          <w:rFonts w:ascii="Times New Roman" w:hAnsi="Times New Roman" w:cs="Times New Roman"/>
          <w:sz w:val="24"/>
          <w:szCs w:val="24"/>
          <w:lang w:val="lv-LV"/>
        </w:rPr>
        <w:t>Kasācijas sūdzībā nav konkrēti paskaidrots, kāpēc tiesa</w:t>
      </w:r>
      <w:r w:rsidR="002A17B5">
        <w:rPr>
          <w:rFonts w:ascii="Times New Roman" w:hAnsi="Times New Roman" w:cs="Times New Roman"/>
          <w:sz w:val="24"/>
          <w:szCs w:val="24"/>
          <w:lang w:val="lv-LV"/>
        </w:rPr>
        <w:t xml:space="preserve">s secinājums, ka strīdus piezīme atbilst </w:t>
      </w:r>
      <w:r w:rsidR="002E554E">
        <w:rPr>
          <w:rFonts w:ascii="Times New Roman" w:hAnsi="Times New Roman" w:cs="Times New Roman"/>
          <w:sz w:val="24"/>
          <w:szCs w:val="24"/>
          <w:lang w:val="lv-LV"/>
        </w:rPr>
        <w:t>Uzmērīšanas noteikumu 69.punkt</w:t>
      </w:r>
      <w:r w:rsidR="002A17B5">
        <w:rPr>
          <w:rFonts w:ascii="Times New Roman" w:hAnsi="Times New Roman" w:cs="Times New Roman"/>
          <w:sz w:val="24"/>
          <w:szCs w:val="24"/>
          <w:lang w:val="lv-LV"/>
        </w:rPr>
        <w:t>ā regulētajam gadījumam, būtu kļūdains (proti, kāpēc un kā strīdus piezīme tomēr neatbilst šim gadījumam</w:t>
      </w:r>
      <w:r w:rsidR="00A40442">
        <w:rPr>
          <w:rFonts w:ascii="Times New Roman" w:hAnsi="Times New Roman" w:cs="Times New Roman"/>
          <w:sz w:val="24"/>
          <w:szCs w:val="24"/>
          <w:lang w:val="lv-LV"/>
        </w:rPr>
        <w:t>)</w:t>
      </w:r>
      <w:r w:rsidR="007877D6">
        <w:rPr>
          <w:rFonts w:ascii="Times New Roman" w:hAnsi="Times New Roman" w:cs="Times New Roman"/>
          <w:sz w:val="24"/>
          <w:szCs w:val="24"/>
          <w:lang w:val="lv-LV"/>
        </w:rPr>
        <w:t>, kas būtu pamats Uzmērīšanas noteikumu 70.punkta piemērošanai</w:t>
      </w:r>
      <w:r w:rsidR="002A17B5">
        <w:rPr>
          <w:rFonts w:ascii="Times New Roman" w:hAnsi="Times New Roman" w:cs="Times New Roman"/>
          <w:sz w:val="24"/>
          <w:szCs w:val="24"/>
          <w:lang w:val="lv-LV"/>
        </w:rPr>
        <w:t>.</w:t>
      </w:r>
    </w:p>
    <w:p w14:paraId="1A4D944F" w14:textId="77777777" w:rsidR="00C5770B" w:rsidRDefault="00C5770B" w:rsidP="0041757E">
      <w:pPr>
        <w:spacing w:after="0" w:line="276" w:lineRule="auto"/>
        <w:ind w:firstLine="720"/>
        <w:jc w:val="both"/>
        <w:rPr>
          <w:rFonts w:ascii="Times New Roman" w:hAnsi="Times New Roman" w:cs="Times New Roman"/>
          <w:sz w:val="24"/>
          <w:szCs w:val="24"/>
          <w:lang w:val="lv-LV"/>
        </w:rPr>
      </w:pPr>
    </w:p>
    <w:p w14:paraId="409C8F47" w14:textId="70FC584B" w:rsidR="00D30730" w:rsidRDefault="00421B9C" w:rsidP="00154627">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[5] </w:t>
      </w:r>
      <w:r w:rsidR="00D30730">
        <w:rPr>
          <w:rFonts w:ascii="Times New Roman" w:hAnsi="Times New Roman" w:cs="Times New Roman"/>
          <w:sz w:val="24"/>
          <w:szCs w:val="24"/>
          <w:lang w:val="lv-LV"/>
        </w:rPr>
        <w:t>Pretēji kasācijas sūdzībā norādītajam tiesa ir ņēmusi vērā un vērtējusi pieteicēja argumentus par centra pieaicinātās speciālistes viedokļa ņemšanu vērā atzinumā</w:t>
      </w:r>
      <w:r w:rsidR="00470A1C">
        <w:rPr>
          <w:rFonts w:ascii="Times New Roman" w:hAnsi="Times New Roman" w:cs="Times New Roman"/>
          <w:sz w:val="24"/>
          <w:szCs w:val="24"/>
          <w:lang w:val="lv-LV"/>
        </w:rPr>
        <w:t>. Kasācijas sūdzībā tiesas vērtējumam nav norādīti pretargumenti.</w:t>
      </w:r>
    </w:p>
    <w:p w14:paraId="151ADDF2" w14:textId="0E34C9F9" w:rsidR="00D40837" w:rsidRDefault="00D40837" w:rsidP="00154627">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Senatoru kolēģija arī nekonstatē, ka apgabaltiesa nebūtu sniegusi savu vērtējumu </w:t>
      </w:r>
      <w:r w:rsidR="00876157">
        <w:rPr>
          <w:rFonts w:ascii="Times New Roman" w:hAnsi="Times New Roman" w:cs="Times New Roman"/>
          <w:sz w:val="24"/>
          <w:szCs w:val="24"/>
          <w:lang w:val="lv-LV"/>
        </w:rPr>
        <w:t xml:space="preserve">lietā esošajām Valsts kancelejas un Tieslietu ministrijas atbildes vēstulēm. </w:t>
      </w:r>
      <w:r w:rsidR="00A40442">
        <w:rPr>
          <w:rFonts w:ascii="Times New Roman" w:hAnsi="Times New Roman" w:cs="Times New Roman"/>
          <w:sz w:val="24"/>
          <w:szCs w:val="24"/>
          <w:lang w:val="lv-LV"/>
        </w:rPr>
        <w:t>Par</w:t>
      </w:r>
      <w:r w:rsidR="00876157">
        <w:rPr>
          <w:rFonts w:ascii="Times New Roman" w:hAnsi="Times New Roman" w:cs="Times New Roman"/>
          <w:sz w:val="24"/>
          <w:szCs w:val="24"/>
          <w:lang w:val="lv-LV"/>
        </w:rPr>
        <w:t xml:space="preserve"> pirmo tiesa ir </w:t>
      </w:r>
      <w:r w:rsidR="00470A1C">
        <w:rPr>
          <w:rFonts w:ascii="Times New Roman" w:hAnsi="Times New Roman" w:cs="Times New Roman"/>
          <w:sz w:val="24"/>
          <w:szCs w:val="24"/>
          <w:lang w:val="lv-LV"/>
        </w:rPr>
        <w:t>paskaidrojusi</w:t>
      </w:r>
      <w:r w:rsidR="00876157">
        <w:rPr>
          <w:rFonts w:ascii="Times New Roman" w:hAnsi="Times New Roman" w:cs="Times New Roman"/>
          <w:sz w:val="24"/>
          <w:szCs w:val="24"/>
          <w:lang w:val="lv-LV"/>
        </w:rPr>
        <w:t>, kāpēc uzskata, ka tajā norādītajam (attiecībā uz dokumentu par centra izveidošanu neesību Ministru kabineta rīcībā, izdodot Sertificēšanas institūciju noteikumus) nav nozīmes lietā. Tāpat</w:t>
      </w:r>
      <w:r w:rsidR="00470A1C">
        <w:rPr>
          <w:rFonts w:ascii="Times New Roman" w:hAnsi="Times New Roman" w:cs="Times New Roman"/>
          <w:sz w:val="24"/>
          <w:szCs w:val="24"/>
          <w:lang w:val="lv-LV"/>
        </w:rPr>
        <w:t xml:space="preserve"> </w:t>
      </w:r>
      <w:r w:rsidR="00876157">
        <w:rPr>
          <w:rFonts w:ascii="Times New Roman" w:hAnsi="Times New Roman" w:cs="Times New Roman"/>
          <w:sz w:val="24"/>
          <w:szCs w:val="24"/>
          <w:lang w:val="lv-LV"/>
        </w:rPr>
        <w:t xml:space="preserve">tiesa </w:t>
      </w:r>
      <w:r w:rsidR="004E499D">
        <w:rPr>
          <w:rFonts w:ascii="Times New Roman" w:hAnsi="Times New Roman" w:cs="Times New Roman"/>
          <w:sz w:val="24"/>
          <w:szCs w:val="24"/>
          <w:lang w:val="lv-LV"/>
        </w:rPr>
        <w:t>arī</w:t>
      </w:r>
      <w:proofErr w:type="gramStart"/>
      <w:r w:rsidR="004E499D">
        <w:rPr>
          <w:rFonts w:ascii="Times New Roman" w:hAnsi="Times New Roman" w:cs="Times New Roman"/>
          <w:sz w:val="24"/>
          <w:szCs w:val="24"/>
          <w:lang w:val="lv-LV"/>
        </w:rPr>
        <w:t xml:space="preserve"> </w:t>
      </w:r>
      <w:r w:rsidR="00876157">
        <w:rPr>
          <w:rFonts w:ascii="Times New Roman" w:hAnsi="Times New Roman" w:cs="Times New Roman"/>
          <w:sz w:val="24"/>
          <w:szCs w:val="24"/>
          <w:lang w:val="lv-LV"/>
        </w:rPr>
        <w:t>atspēkojusi pieteicēja argumentus attiecībā uz Tieslietu ministrijas atbildes vēstuli</w:t>
      </w:r>
      <w:proofErr w:type="gramEnd"/>
      <w:r w:rsidR="00876157">
        <w:rPr>
          <w:rFonts w:ascii="Times New Roman" w:hAnsi="Times New Roman" w:cs="Times New Roman"/>
          <w:sz w:val="24"/>
          <w:szCs w:val="24"/>
          <w:lang w:val="lv-LV"/>
        </w:rPr>
        <w:t xml:space="preserve">, kura, </w:t>
      </w:r>
      <w:proofErr w:type="spellStart"/>
      <w:r w:rsidR="00876157">
        <w:rPr>
          <w:rFonts w:ascii="Times New Roman" w:hAnsi="Times New Roman" w:cs="Times New Roman"/>
          <w:sz w:val="24"/>
          <w:szCs w:val="24"/>
          <w:lang w:val="lv-LV"/>
        </w:rPr>
        <w:t>pieteicējaprāt</w:t>
      </w:r>
      <w:proofErr w:type="spellEnd"/>
      <w:r w:rsidR="00876157">
        <w:rPr>
          <w:rFonts w:ascii="Times New Roman" w:hAnsi="Times New Roman" w:cs="Times New Roman"/>
          <w:sz w:val="24"/>
          <w:szCs w:val="24"/>
          <w:lang w:val="lv-LV"/>
        </w:rPr>
        <w:t>, papildus apliecina, ka</w:t>
      </w:r>
      <w:r w:rsidR="00655E5A">
        <w:rPr>
          <w:rFonts w:ascii="Times New Roman" w:hAnsi="Times New Roman" w:cs="Times New Roman"/>
          <w:sz w:val="24"/>
          <w:szCs w:val="24"/>
          <w:lang w:val="lv-LV"/>
        </w:rPr>
        <w:t xml:space="preserve"> </w:t>
      </w:r>
      <w:r w:rsidR="00876157">
        <w:rPr>
          <w:rFonts w:ascii="Times New Roman" w:hAnsi="Times New Roman" w:cs="Times New Roman"/>
          <w:sz w:val="24"/>
          <w:szCs w:val="24"/>
          <w:lang w:val="lv-LV"/>
        </w:rPr>
        <w:t>centram nebija pilnvarojuma veikt sertificēto personu darbības uzraudzību.</w:t>
      </w:r>
      <w:r w:rsidR="004E499D">
        <w:rPr>
          <w:rFonts w:ascii="Times New Roman" w:hAnsi="Times New Roman" w:cs="Times New Roman"/>
          <w:sz w:val="24"/>
          <w:szCs w:val="24"/>
          <w:lang w:val="lv-LV"/>
        </w:rPr>
        <w:t xml:space="preserve"> </w:t>
      </w:r>
    </w:p>
    <w:p w14:paraId="13905B3A" w14:textId="20EF1AE7" w:rsidR="00876157" w:rsidRDefault="004E499D" w:rsidP="004E499D">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876157">
        <w:rPr>
          <w:rFonts w:ascii="Times New Roman" w:hAnsi="Times New Roman" w:cs="Times New Roman"/>
          <w:sz w:val="24"/>
          <w:szCs w:val="24"/>
          <w:lang w:val="lv-LV"/>
        </w:rPr>
        <w:t xml:space="preserve">enatoru kolēģija nesaskata nozīmi pieteicēja argumentam par </w:t>
      </w:r>
      <w:r w:rsidR="00470A1C">
        <w:rPr>
          <w:rFonts w:ascii="Times New Roman" w:hAnsi="Times New Roman" w:cs="Times New Roman"/>
          <w:sz w:val="24"/>
          <w:szCs w:val="24"/>
          <w:lang w:val="lv-LV"/>
        </w:rPr>
        <w:t>pilnvarojuma neesību pierobežnie</w:t>
      </w:r>
      <w:r w:rsidR="00460C74">
        <w:rPr>
          <w:rFonts w:ascii="Times New Roman" w:hAnsi="Times New Roman" w:cs="Times New Roman"/>
          <w:sz w:val="24"/>
          <w:szCs w:val="24"/>
          <w:lang w:val="lv-LV"/>
        </w:rPr>
        <w:t>ka</w:t>
      </w:r>
      <w:r w:rsidR="00470A1C">
        <w:rPr>
          <w:rFonts w:ascii="Times New Roman" w:hAnsi="Times New Roman" w:cs="Times New Roman"/>
          <w:sz w:val="24"/>
          <w:szCs w:val="24"/>
          <w:lang w:val="lv-LV"/>
        </w:rPr>
        <w:t xml:space="preserve"> pārstāvei</w:t>
      </w:r>
      <w:r w:rsidR="00655E5A">
        <w:rPr>
          <w:rFonts w:ascii="Times New Roman" w:hAnsi="Times New Roman" w:cs="Times New Roman"/>
          <w:sz w:val="24"/>
          <w:szCs w:val="24"/>
          <w:lang w:val="lv-LV"/>
        </w:rPr>
        <w:t xml:space="preserve"> (tam, ka sūdzībai</w:t>
      </w:r>
      <w:r w:rsidR="0092520A">
        <w:rPr>
          <w:rFonts w:ascii="Times New Roman" w:hAnsi="Times New Roman" w:cs="Times New Roman"/>
          <w:sz w:val="24"/>
          <w:szCs w:val="24"/>
          <w:lang w:val="lv-LV"/>
        </w:rPr>
        <w:t>, kuras dēļ centrs izdeva strīdus atzinumu,</w:t>
      </w:r>
      <w:r w:rsidR="00655E5A">
        <w:rPr>
          <w:rFonts w:ascii="Times New Roman" w:hAnsi="Times New Roman" w:cs="Times New Roman"/>
          <w:sz w:val="24"/>
          <w:szCs w:val="24"/>
          <w:lang w:val="lv-LV"/>
        </w:rPr>
        <w:t xml:space="preserve"> bija pievienotas neapliecinātas pilnvaras kopijas)</w:t>
      </w:r>
      <w:r w:rsidR="00470A1C">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Attiecībā uz šo aspektu tiesa jau ir atzinusi, ka atbilstoši Sertificēšanas noteikumiem sertificēšanas institūcijai ir paredzētas plašas pilnvaras uzsākt profesionālās darbības uzraudzības procesu, tostarp arī pēc savas iniciatīvas, ja saņemtas ziņas par iespējamiem mērnieka pārkāpumiem. </w:t>
      </w:r>
      <w:r w:rsidR="00F21474">
        <w:rPr>
          <w:rFonts w:ascii="Times New Roman" w:hAnsi="Times New Roman" w:cs="Times New Roman"/>
          <w:sz w:val="24"/>
          <w:szCs w:val="24"/>
          <w:lang w:val="lv-LV"/>
        </w:rPr>
        <w:t xml:space="preserve">Līdz ar to </w:t>
      </w:r>
      <w:r w:rsidR="00D30730">
        <w:rPr>
          <w:rFonts w:ascii="Times New Roman" w:hAnsi="Times New Roman" w:cs="Times New Roman"/>
          <w:sz w:val="24"/>
          <w:szCs w:val="24"/>
          <w:lang w:val="lv-LV"/>
        </w:rPr>
        <w:t>šim apstāklim jebkurā gadījumā lietā nav izšķirošas nozīmes.</w:t>
      </w:r>
    </w:p>
    <w:p w14:paraId="3F10991A" w14:textId="7953124C" w:rsidR="00D30730" w:rsidRDefault="00D30730" w:rsidP="004E499D">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Tāpat senatoru kolēģija arī nepiekrīt, ka tiesa secinājumu</w:t>
      </w:r>
      <w:r w:rsidR="00EF6759">
        <w:rPr>
          <w:rFonts w:ascii="Times New Roman" w:hAnsi="Times New Roman" w:cs="Times New Roman"/>
          <w:sz w:val="24"/>
          <w:szCs w:val="24"/>
          <w:lang w:val="lv-LV"/>
        </w:rPr>
        <w:t>,</w:t>
      </w:r>
      <w:r>
        <w:rPr>
          <w:rFonts w:ascii="Times New Roman" w:hAnsi="Times New Roman" w:cs="Times New Roman"/>
          <w:sz w:val="24"/>
          <w:szCs w:val="24"/>
          <w:lang w:val="lv-LV"/>
        </w:rPr>
        <w:t xml:space="preserve"> ka centra vadītājam bija tiesības pieņemt un parakstīt strīdus atzinumu, būtu</w:t>
      </w:r>
      <w:proofErr w:type="gramStart"/>
      <w:r>
        <w:rPr>
          <w:rFonts w:ascii="Times New Roman" w:hAnsi="Times New Roman" w:cs="Times New Roman"/>
          <w:sz w:val="24"/>
          <w:szCs w:val="24"/>
          <w:lang w:val="lv-LV"/>
        </w:rPr>
        <w:t xml:space="preserve"> balstījusi tikai uz pieņēmumiem</w:t>
      </w:r>
      <w:proofErr w:type="gramEnd"/>
      <w:r>
        <w:rPr>
          <w:rFonts w:ascii="Times New Roman" w:hAnsi="Times New Roman" w:cs="Times New Roman"/>
          <w:sz w:val="24"/>
          <w:szCs w:val="24"/>
          <w:lang w:val="lv-LV"/>
        </w:rPr>
        <w:t xml:space="preserve">. Apgabaltiesa ir </w:t>
      </w:r>
      <w:r w:rsidR="00A40442">
        <w:rPr>
          <w:rFonts w:ascii="Times New Roman" w:hAnsi="Times New Roman" w:cs="Times New Roman"/>
          <w:sz w:val="24"/>
          <w:szCs w:val="24"/>
          <w:lang w:val="lv-LV"/>
        </w:rPr>
        <w:t xml:space="preserve">pamatoti </w:t>
      </w:r>
      <w:r>
        <w:rPr>
          <w:rFonts w:ascii="Times New Roman" w:hAnsi="Times New Roman" w:cs="Times New Roman"/>
          <w:sz w:val="24"/>
          <w:szCs w:val="24"/>
          <w:lang w:val="lv-LV"/>
        </w:rPr>
        <w:t>norādījusi</w:t>
      </w:r>
      <w:r w:rsidR="00470A1C">
        <w:rPr>
          <w:rFonts w:ascii="Times New Roman" w:hAnsi="Times New Roman" w:cs="Times New Roman"/>
          <w:sz w:val="24"/>
          <w:szCs w:val="24"/>
          <w:lang w:val="lv-LV"/>
        </w:rPr>
        <w:t xml:space="preserve"> gan to,</w:t>
      </w:r>
      <w:r w:rsidR="00A40442">
        <w:rPr>
          <w:rFonts w:ascii="Times New Roman" w:hAnsi="Times New Roman" w:cs="Times New Roman"/>
          <w:sz w:val="24"/>
          <w:szCs w:val="24"/>
          <w:lang w:val="lv-LV"/>
        </w:rPr>
        <w:t xml:space="preserve"> ka parasti, ja vien nav noteikta koleģiāla lēmumu pieņemšanas procedūra, tieši institūcijas vadītājam ir tiesības pieņemt un parakstīt lēmumus,</w:t>
      </w:r>
      <w:r w:rsidR="00470A1C">
        <w:rPr>
          <w:rFonts w:ascii="Times New Roman" w:hAnsi="Times New Roman" w:cs="Times New Roman"/>
          <w:sz w:val="24"/>
          <w:szCs w:val="24"/>
          <w:lang w:val="lv-LV"/>
        </w:rPr>
        <w:t xml:space="preserve"> gan</w:t>
      </w:r>
      <w:r w:rsidR="00A40442">
        <w:rPr>
          <w:rFonts w:ascii="Times New Roman" w:hAnsi="Times New Roman" w:cs="Times New Roman"/>
          <w:sz w:val="24"/>
          <w:szCs w:val="24"/>
          <w:lang w:val="lv-LV"/>
        </w:rPr>
        <w:t xml:space="preserve"> to (</w:t>
      </w:r>
      <w:r w:rsidR="00470A1C">
        <w:rPr>
          <w:rFonts w:ascii="Times New Roman" w:hAnsi="Times New Roman" w:cs="Times New Roman"/>
          <w:sz w:val="24"/>
          <w:szCs w:val="24"/>
          <w:lang w:val="lv-LV"/>
        </w:rPr>
        <w:t xml:space="preserve">ievērojot pievienošanos pirmās instances tiesas sprieduma </w:t>
      </w:r>
      <w:r w:rsidR="00470A1C">
        <w:rPr>
          <w:rFonts w:ascii="Times New Roman" w:hAnsi="Times New Roman" w:cs="Times New Roman"/>
          <w:sz w:val="24"/>
          <w:szCs w:val="24"/>
          <w:lang w:val="lv-LV"/>
        </w:rPr>
        <w:lastRenderedPageBreak/>
        <w:t>motivācijai)</w:t>
      </w:r>
      <w:r w:rsidR="00A40442">
        <w:rPr>
          <w:rFonts w:ascii="Times New Roman" w:hAnsi="Times New Roman" w:cs="Times New Roman"/>
          <w:sz w:val="24"/>
          <w:szCs w:val="24"/>
          <w:lang w:val="lv-LV"/>
        </w:rPr>
        <w:t xml:space="preserve">, ka atbilstoši centra nolikumā un vadītāja amata aprakstā minētajam tieši vadītājam ir noteikts </w:t>
      </w:r>
      <w:r w:rsidR="00DE53D8">
        <w:rPr>
          <w:rFonts w:ascii="Times New Roman" w:hAnsi="Times New Roman" w:cs="Times New Roman"/>
          <w:sz w:val="24"/>
          <w:szCs w:val="24"/>
          <w:lang w:val="lv-LV"/>
        </w:rPr>
        <w:t xml:space="preserve">pienākums </w:t>
      </w:r>
      <w:r w:rsidR="00A40442">
        <w:rPr>
          <w:rFonts w:ascii="Times New Roman" w:hAnsi="Times New Roman" w:cs="Times New Roman"/>
          <w:sz w:val="24"/>
          <w:szCs w:val="24"/>
          <w:lang w:val="lv-LV"/>
        </w:rPr>
        <w:t>pieņemt lēmumus par sertifikāciju</w:t>
      </w:r>
      <w:r w:rsidR="00DE53D8">
        <w:rPr>
          <w:rFonts w:ascii="Times New Roman" w:hAnsi="Times New Roman" w:cs="Times New Roman"/>
          <w:sz w:val="24"/>
          <w:szCs w:val="24"/>
          <w:lang w:val="lv-LV"/>
        </w:rPr>
        <w:t xml:space="preserve"> un parakstīt tos</w:t>
      </w:r>
      <w:r w:rsidR="00A40442">
        <w:rPr>
          <w:rFonts w:ascii="Times New Roman" w:hAnsi="Times New Roman" w:cs="Times New Roman"/>
          <w:sz w:val="24"/>
          <w:szCs w:val="24"/>
          <w:lang w:val="lv-LV"/>
        </w:rPr>
        <w:t xml:space="preserve">. </w:t>
      </w:r>
    </w:p>
    <w:p w14:paraId="48A76A38" w14:textId="40229EDB" w:rsidR="00D30730" w:rsidRDefault="00D30730" w:rsidP="004E499D">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Līdz ar to senatoru kolēģija nekonstatē, ka tiesa būtu pieļāvusi kasatora norādītos pārkāpumus pierādījumu novērtēšanā</w:t>
      </w:r>
      <w:r w:rsidR="00470A1C">
        <w:rPr>
          <w:rFonts w:ascii="Times New Roman" w:hAnsi="Times New Roman" w:cs="Times New Roman"/>
          <w:sz w:val="24"/>
          <w:szCs w:val="24"/>
          <w:lang w:val="lv-LV"/>
        </w:rPr>
        <w:t xml:space="preserve"> un </w:t>
      </w:r>
      <w:r>
        <w:rPr>
          <w:rFonts w:ascii="Times New Roman" w:hAnsi="Times New Roman" w:cs="Times New Roman"/>
          <w:sz w:val="24"/>
          <w:szCs w:val="24"/>
          <w:lang w:val="lv-LV"/>
        </w:rPr>
        <w:t>sprieduma pamatošanā. Savukārt pierādījumu un lietas faktisko apstākļu pārvērtēšana, uz ko faktiski ir vērsta kasācijas sūdzības argumentācija</w:t>
      </w:r>
      <w:r w:rsidR="00470A1C">
        <w:rPr>
          <w:rFonts w:ascii="Times New Roman" w:hAnsi="Times New Roman" w:cs="Times New Roman"/>
          <w:sz w:val="24"/>
          <w:szCs w:val="24"/>
          <w:lang w:val="lv-LV"/>
        </w:rPr>
        <w:t xml:space="preserve"> šajā daļā</w:t>
      </w:r>
      <w:r>
        <w:rPr>
          <w:rFonts w:ascii="Times New Roman" w:hAnsi="Times New Roman" w:cs="Times New Roman"/>
          <w:sz w:val="24"/>
          <w:szCs w:val="24"/>
          <w:lang w:val="lv-LV"/>
        </w:rPr>
        <w:t>, nav kasācijas instances kompetencē.</w:t>
      </w:r>
    </w:p>
    <w:p w14:paraId="486F7F84" w14:textId="77777777" w:rsidR="002B4739" w:rsidRDefault="002B4739" w:rsidP="00993A3C">
      <w:pPr>
        <w:spacing w:after="0" w:line="276" w:lineRule="auto"/>
        <w:jc w:val="both"/>
        <w:rPr>
          <w:rFonts w:ascii="Times New Roman" w:hAnsi="Times New Roman" w:cs="Times New Roman"/>
          <w:sz w:val="24"/>
          <w:szCs w:val="24"/>
          <w:lang w:val="lv-LV"/>
        </w:rPr>
      </w:pPr>
    </w:p>
    <w:p w14:paraId="0434999E" w14:textId="3A530606" w:rsidR="00B43D6B" w:rsidRDefault="00AF0441" w:rsidP="00B43D6B">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D30730">
        <w:rPr>
          <w:rFonts w:ascii="Times New Roman" w:hAnsi="Times New Roman" w:cs="Times New Roman"/>
          <w:sz w:val="24"/>
          <w:szCs w:val="24"/>
          <w:lang w:val="lv-LV"/>
        </w:rPr>
        <w:t>6</w:t>
      </w:r>
      <w:r>
        <w:rPr>
          <w:rFonts w:ascii="Times New Roman" w:hAnsi="Times New Roman" w:cs="Times New Roman"/>
          <w:sz w:val="24"/>
          <w:szCs w:val="24"/>
          <w:lang w:val="lv-LV"/>
        </w:rPr>
        <w:t>]</w:t>
      </w:r>
      <w:r w:rsidR="004C55BB">
        <w:rPr>
          <w:rFonts w:ascii="Times New Roman" w:hAnsi="Times New Roman" w:cs="Times New Roman"/>
          <w:sz w:val="24"/>
          <w:szCs w:val="24"/>
          <w:lang w:val="lv-LV"/>
        </w:rPr>
        <w:t> Rezumējot minēto, kasācijas sūdzības argumenti neliecina par apgabaltiesas pieļautiem materiālo vai procesuālo tiesību normu pārkāpumiem un nerada šaubas par pārsūdzētā sprieduma tiesiskumu.</w:t>
      </w:r>
      <w:r w:rsidR="00B80019">
        <w:rPr>
          <w:rFonts w:ascii="Times New Roman" w:hAnsi="Times New Roman" w:cs="Times New Roman"/>
          <w:sz w:val="24"/>
          <w:szCs w:val="24"/>
          <w:lang w:val="lv-LV"/>
        </w:rPr>
        <w:t xml:space="preserve"> </w:t>
      </w:r>
      <w:r w:rsidR="004A0A34">
        <w:rPr>
          <w:rFonts w:ascii="Times New Roman" w:hAnsi="Times New Roman" w:cs="Times New Roman"/>
          <w:sz w:val="24"/>
          <w:szCs w:val="24"/>
          <w:lang w:val="lv-LV"/>
        </w:rPr>
        <w:t xml:space="preserve">No kasācijas sūdzības, kurā ietverti faktiski tie paši argumenti, kurus zemāku instanču tiesas jau ir izvērsti vērtējušas, izriet, ka pieteicējs nepiekrīt tiesas secinājumiem, jo tie nav pieteicējam labvēlīgi. Taču nepiekrišana tiesas secinājumiem, vēlreiz </w:t>
      </w:r>
      <w:r w:rsidR="004E499D">
        <w:rPr>
          <w:rFonts w:ascii="Times New Roman" w:hAnsi="Times New Roman" w:cs="Times New Roman"/>
          <w:sz w:val="24"/>
          <w:szCs w:val="24"/>
          <w:lang w:val="lv-LV"/>
        </w:rPr>
        <w:t>atkārtojot</w:t>
      </w:r>
      <w:r w:rsidR="0092520A">
        <w:rPr>
          <w:rFonts w:ascii="Times New Roman" w:hAnsi="Times New Roman" w:cs="Times New Roman"/>
          <w:sz w:val="24"/>
          <w:szCs w:val="24"/>
          <w:lang w:val="lv-LV"/>
        </w:rPr>
        <w:t xml:space="preserve"> tos</w:t>
      </w:r>
      <w:r w:rsidR="004E499D">
        <w:rPr>
          <w:rFonts w:ascii="Times New Roman" w:hAnsi="Times New Roman" w:cs="Times New Roman"/>
          <w:sz w:val="24"/>
          <w:szCs w:val="24"/>
          <w:lang w:val="lv-LV"/>
        </w:rPr>
        <w:t xml:space="preserve"> argumentus</w:t>
      </w:r>
      <w:r w:rsidR="004A0A34">
        <w:rPr>
          <w:rFonts w:ascii="Times New Roman" w:hAnsi="Times New Roman" w:cs="Times New Roman"/>
          <w:sz w:val="24"/>
          <w:szCs w:val="24"/>
          <w:lang w:val="lv-LV"/>
        </w:rPr>
        <w:t xml:space="preserve">, kurus </w:t>
      </w:r>
      <w:r w:rsidR="004E499D">
        <w:rPr>
          <w:rFonts w:ascii="Times New Roman" w:hAnsi="Times New Roman" w:cs="Times New Roman"/>
          <w:sz w:val="24"/>
          <w:szCs w:val="24"/>
          <w:lang w:val="lv-LV"/>
        </w:rPr>
        <w:t>zemāku instanču tiesas</w:t>
      </w:r>
      <w:r w:rsidR="004A0A34">
        <w:rPr>
          <w:rFonts w:ascii="Times New Roman" w:hAnsi="Times New Roman" w:cs="Times New Roman"/>
          <w:sz w:val="24"/>
          <w:szCs w:val="24"/>
          <w:lang w:val="lv-LV"/>
        </w:rPr>
        <w:t xml:space="preserve"> jau ir</w:t>
      </w:r>
      <w:r w:rsidR="004E499D">
        <w:rPr>
          <w:rFonts w:ascii="Times New Roman" w:hAnsi="Times New Roman" w:cs="Times New Roman"/>
          <w:sz w:val="24"/>
          <w:szCs w:val="24"/>
          <w:lang w:val="lv-LV"/>
        </w:rPr>
        <w:t xml:space="preserve"> vispusīgi</w:t>
      </w:r>
      <w:r w:rsidR="004A0A34">
        <w:rPr>
          <w:rFonts w:ascii="Times New Roman" w:hAnsi="Times New Roman" w:cs="Times New Roman"/>
          <w:sz w:val="24"/>
          <w:szCs w:val="24"/>
          <w:lang w:val="lv-LV"/>
        </w:rPr>
        <w:t xml:space="preserve"> izvērtēju</w:t>
      </w:r>
      <w:r w:rsidR="004E499D">
        <w:rPr>
          <w:rFonts w:ascii="Times New Roman" w:hAnsi="Times New Roman" w:cs="Times New Roman"/>
          <w:sz w:val="24"/>
          <w:szCs w:val="24"/>
          <w:lang w:val="lv-LV"/>
        </w:rPr>
        <w:t>šas un atspēkojušas</w:t>
      </w:r>
      <w:r w:rsidR="004A0A34">
        <w:rPr>
          <w:rFonts w:ascii="Times New Roman" w:hAnsi="Times New Roman" w:cs="Times New Roman"/>
          <w:sz w:val="24"/>
          <w:szCs w:val="24"/>
          <w:lang w:val="lv-LV"/>
        </w:rPr>
        <w:t xml:space="preserve">, pati par sevi nevar būt pamats sprieduma </w:t>
      </w:r>
      <w:r w:rsidR="004E499D">
        <w:rPr>
          <w:rFonts w:ascii="Times New Roman" w:hAnsi="Times New Roman" w:cs="Times New Roman"/>
          <w:sz w:val="24"/>
          <w:szCs w:val="24"/>
          <w:lang w:val="lv-LV"/>
        </w:rPr>
        <w:t>apšaubīšanai</w:t>
      </w:r>
      <w:r w:rsidR="004A0A34">
        <w:rPr>
          <w:rFonts w:ascii="Times New Roman" w:hAnsi="Times New Roman" w:cs="Times New Roman"/>
          <w:sz w:val="24"/>
          <w:szCs w:val="24"/>
          <w:lang w:val="lv-LV"/>
        </w:rPr>
        <w:t xml:space="preserve">. </w:t>
      </w:r>
      <w:r w:rsidR="005A6E4A">
        <w:rPr>
          <w:rFonts w:ascii="Times New Roman" w:hAnsi="Times New Roman" w:cs="Times New Roman"/>
          <w:sz w:val="24"/>
          <w:szCs w:val="24"/>
          <w:lang w:val="lv-LV"/>
        </w:rPr>
        <w:t>Lietā nav arī risināmi tādi tiesību jautājumi, kuru dēļ kasācijas tiesvedībai būtu nozīme judikatūras veidošanā.</w:t>
      </w:r>
    </w:p>
    <w:p w14:paraId="6D6FE986" w14:textId="16E55B63" w:rsidR="003E2DE8" w:rsidRDefault="00592579" w:rsidP="00147E98">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Tādējādi</w:t>
      </w:r>
      <w:r w:rsidR="004C55BB">
        <w:rPr>
          <w:rFonts w:ascii="Times New Roman" w:hAnsi="Times New Roman" w:cs="Times New Roman"/>
          <w:sz w:val="24"/>
          <w:szCs w:val="24"/>
          <w:lang w:val="lv-LV"/>
        </w:rPr>
        <w:t xml:space="preserve"> kasācijas tiesvedības ierosināšanai lietā nav pamata, un tiesvedība šajā lietā ir noslēgusies.</w:t>
      </w:r>
    </w:p>
    <w:p w14:paraId="3B743968" w14:textId="77777777" w:rsidR="004A0A34" w:rsidRDefault="004A0A34" w:rsidP="00147E98">
      <w:pPr>
        <w:spacing w:after="0" w:line="276" w:lineRule="auto"/>
        <w:ind w:firstLine="720"/>
        <w:jc w:val="both"/>
        <w:rPr>
          <w:rFonts w:ascii="Times New Roman" w:hAnsi="Times New Roman" w:cs="Times New Roman"/>
          <w:sz w:val="24"/>
          <w:szCs w:val="24"/>
          <w:lang w:val="lv-LV"/>
        </w:rPr>
      </w:pPr>
    </w:p>
    <w:p w14:paraId="023C47D7" w14:textId="7794784D" w:rsidR="009430A2" w:rsidRDefault="002352CE" w:rsidP="00915112">
      <w:pPr>
        <w:spacing w:after="0" w:line="276" w:lineRule="auto"/>
        <w:ind w:firstLine="720"/>
        <w:jc w:val="both"/>
        <w:rPr>
          <w:rFonts w:ascii="Times New Roman" w:hAnsi="Times New Roman" w:cs="Times New Roman"/>
          <w:sz w:val="24"/>
          <w:szCs w:val="24"/>
          <w:lang w:val="lv-LV"/>
        </w:rPr>
      </w:pPr>
      <w:r w:rsidRPr="00A00631">
        <w:rPr>
          <w:rFonts w:ascii="Times New Roman" w:hAnsi="Times New Roman" w:cs="Times New Roman"/>
          <w:sz w:val="24"/>
          <w:szCs w:val="24"/>
          <w:lang w:val="lv-LV"/>
        </w:rPr>
        <w:t>Pamatojoties u</w:t>
      </w:r>
      <w:r w:rsidR="005B1D86" w:rsidRPr="00A00631">
        <w:rPr>
          <w:rFonts w:ascii="Times New Roman" w:hAnsi="Times New Roman" w:cs="Times New Roman"/>
          <w:sz w:val="24"/>
          <w:szCs w:val="24"/>
          <w:lang w:val="lv-LV"/>
        </w:rPr>
        <w:t xml:space="preserve">z </w:t>
      </w:r>
      <w:r w:rsidRPr="00A00631">
        <w:rPr>
          <w:rFonts w:ascii="Times New Roman" w:hAnsi="Times New Roman" w:cs="Times New Roman"/>
          <w:sz w:val="24"/>
          <w:szCs w:val="24"/>
          <w:lang w:val="lv-LV"/>
        </w:rPr>
        <w:t>Administratīvā procesa</w:t>
      </w:r>
      <w:r w:rsidR="002F1341" w:rsidRPr="00A00631">
        <w:rPr>
          <w:rFonts w:ascii="Times New Roman" w:hAnsi="Times New Roman" w:cs="Times New Roman"/>
          <w:sz w:val="24"/>
          <w:szCs w:val="24"/>
          <w:lang w:val="lv-LV"/>
        </w:rPr>
        <w:t xml:space="preserve"> </w:t>
      </w:r>
      <w:r w:rsidRPr="00A00631">
        <w:rPr>
          <w:rFonts w:ascii="Times New Roman" w:hAnsi="Times New Roman" w:cs="Times New Roman"/>
          <w:sz w:val="24"/>
          <w:szCs w:val="24"/>
          <w:lang w:val="lv-LV"/>
        </w:rPr>
        <w:t>likuma</w:t>
      </w:r>
      <w:r w:rsidR="009659A6">
        <w:rPr>
          <w:rFonts w:ascii="Times New Roman" w:hAnsi="Times New Roman" w:cs="Times New Roman"/>
          <w:sz w:val="24"/>
          <w:szCs w:val="24"/>
          <w:lang w:val="lv-LV"/>
        </w:rPr>
        <w:t xml:space="preserve"> </w:t>
      </w:r>
      <w:proofErr w:type="gramStart"/>
      <w:r w:rsidR="00084A11" w:rsidRPr="00A00631">
        <w:rPr>
          <w:rFonts w:ascii="Times New Roman" w:eastAsia="Times New Roman" w:hAnsi="Times New Roman" w:cs="Times New Roman"/>
          <w:sz w:val="24"/>
          <w:szCs w:val="24"/>
          <w:lang w:val="lv-LV" w:eastAsia="ru-RU"/>
        </w:rPr>
        <w:t>338.panta</w:t>
      </w:r>
      <w:proofErr w:type="gramEnd"/>
      <w:r w:rsidR="00084A11" w:rsidRPr="00A00631">
        <w:rPr>
          <w:rFonts w:ascii="Times New Roman" w:eastAsia="Times New Roman" w:hAnsi="Times New Roman" w:cs="Times New Roman"/>
          <w:sz w:val="24"/>
          <w:szCs w:val="24"/>
          <w:lang w:val="lv-LV" w:eastAsia="ru-RU"/>
        </w:rPr>
        <w:t xml:space="preserve"> otro </w:t>
      </w:r>
      <w:r w:rsidR="00084A11" w:rsidRPr="00630D56">
        <w:rPr>
          <w:rFonts w:ascii="Times New Roman" w:eastAsia="Times New Roman" w:hAnsi="Times New Roman" w:cs="Times New Roman"/>
          <w:sz w:val="24"/>
          <w:szCs w:val="24"/>
          <w:lang w:val="lv-LV" w:eastAsia="ru-RU"/>
        </w:rPr>
        <w:t>daļu un 338.</w:t>
      </w:r>
      <w:r w:rsidR="00084A11" w:rsidRPr="00630D56">
        <w:rPr>
          <w:rFonts w:ascii="Times New Roman" w:eastAsia="Times New Roman" w:hAnsi="Times New Roman" w:cs="Times New Roman"/>
          <w:sz w:val="24"/>
          <w:szCs w:val="24"/>
          <w:vertAlign w:val="superscript"/>
          <w:lang w:val="lv-LV" w:eastAsia="ru-RU"/>
        </w:rPr>
        <w:t>1</w:t>
      </w:r>
      <w:r w:rsidR="00084A11" w:rsidRPr="00630D56">
        <w:rPr>
          <w:rFonts w:ascii="Times New Roman" w:eastAsia="Times New Roman" w:hAnsi="Times New Roman" w:cs="Times New Roman"/>
          <w:sz w:val="24"/>
          <w:szCs w:val="24"/>
          <w:lang w:val="lv-LV" w:eastAsia="ru-RU"/>
        </w:rPr>
        <w:t xml:space="preserve">panta </w:t>
      </w:r>
      <w:r w:rsidR="00084A11" w:rsidRPr="00630D56">
        <w:rPr>
          <w:rFonts w:ascii="Times New Roman" w:hAnsi="Times New Roman" w:cs="Times New Roman"/>
          <w:sz w:val="24"/>
          <w:szCs w:val="24"/>
          <w:lang w:val="lv-LV"/>
        </w:rPr>
        <w:t xml:space="preserve">otrās daļas </w:t>
      </w:r>
      <w:r w:rsidR="004C55BB">
        <w:rPr>
          <w:rFonts w:ascii="Times New Roman" w:hAnsi="Times New Roman" w:cs="Times New Roman"/>
          <w:sz w:val="24"/>
          <w:szCs w:val="24"/>
          <w:lang w:val="lv-LV"/>
        </w:rPr>
        <w:t>2</w:t>
      </w:r>
      <w:r w:rsidR="00084A11" w:rsidRPr="00630D56">
        <w:rPr>
          <w:rFonts w:ascii="Times New Roman" w:hAnsi="Times New Roman" w:cs="Times New Roman"/>
          <w:sz w:val="24"/>
          <w:szCs w:val="24"/>
          <w:lang w:val="lv-LV"/>
        </w:rPr>
        <w:t>.punktu</w:t>
      </w:r>
      <w:r w:rsidRPr="009659A6">
        <w:rPr>
          <w:rFonts w:ascii="Times New Roman" w:hAnsi="Times New Roman" w:cs="Times New Roman"/>
          <w:sz w:val="24"/>
          <w:szCs w:val="24"/>
          <w:lang w:val="lv-LV"/>
        </w:rPr>
        <w:t xml:space="preserve">, </w:t>
      </w:r>
      <w:r w:rsidRPr="00630D56">
        <w:rPr>
          <w:rFonts w:ascii="Times New Roman" w:hAnsi="Times New Roman" w:cs="Times New Roman"/>
          <w:sz w:val="24"/>
          <w:szCs w:val="24"/>
          <w:lang w:val="lv-LV"/>
        </w:rPr>
        <w:t>senatoru kolēģija</w:t>
      </w:r>
    </w:p>
    <w:p w14:paraId="4CAD55FD" w14:textId="77777777" w:rsidR="005220CB" w:rsidRPr="00A00631" w:rsidRDefault="005220CB" w:rsidP="005A6058">
      <w:pPr>
        <w:spacing w:after="0" w:line="276" w:lineRule="auto"/>
        <w:rPr>
          <w:rFonts w:ascii="Times New Roman" w:hAnsi="Times New Roman" w:cs="Times New Roman"/>
          <w:sz w:val="24"/>
          <w:szCs w:val="24"/>
          <w:lang w:val="lv-LV"/>
        </w:rPr>
      </w:pPr>
    </w:p>
    <w:p w14:paraId="2AF7D2D1" w14:textId="0929215C" w:rsidR="002352CE" w:rsidRPr="00A00631" w:rsidRDefault="007C542B" w:rsidP="003035CC">
      <w:pPr>
        <w:spacing w:after="0" w:line="276" w:lineRule="auto"/>
        <w:jc w:val="center"/>
        <w:rPr>
          <w:rFonts w:ascii="Times New Roman" w:hAnsi="Times New Roman" w:cs="Times New Roman"/>
          <w:b/>
          <w:bCs/>
          <w:sz w:val="24"/>
          <w:szCs w:val="24"/>
          <w:lang w:val="lv-LV"/>
        </w:rPr>
      </w:pPr>
      <w:r w:rsidRPr="00A00631">
        <w:rPr>
          <w:rFonts w:ascii="Times New Roman" w:hAnsi="Times New Roman" w:cs="Times New Roman"/>
          <w:b/>
          <w:bCs/>
          <w:sz w:val="24"/>
          <w:szCs w:val="24"/>
          <w:lang w:val="lv-LV"/>
        </w:rPr>
        <w:t>n</w:t>
      </w:r>
      <w:r w:rsidR="002352CE" w:rsidRPr="00A00631">
        <w:rPr>
          <w:rFonts w:ascii="Times New Roman" w:hAnsi="Times New Roman" w:cs="Times New Roman"/>
          <w:b/>
          <w:bCs/>
          <w:sz w:val="24"/>
          <w:szCs w:val="24"/>
          <w:lang w:val="lv-LV"/>
        </w:rPr>
        <w:t>olēma</w:t>
      </w:r>
    </w:p>
    <w:p w14:paraId="4AA48C9C" w14:textId="77777777" w:rsidR="007C542B" w:rsidRPr="00A00631" w:rsidRDefault="007C542B" w:rsidP="00915112">
      <w:pPr>
        <w:spacing w:after="0" w:line="276" w:lineRule="auto"/>
        <w:ind w:firstLine="720"/>
        <w:jc w:val="center"/>
        <w:rPr>
          <w:rFonts w:ascii="Times New Roman" w:hAnsi="Times New Roman" w:cs="Times New Roman"/>
          <w:b/>
          <w:bCs/>
          <w:sz w:val="24"/>
          <w:szCs w:val="24"/>
          <w:lang w:val="lv-LV"/>
        </w:rPr>
      </w:pPr>
    </w:p>
    <w:p w14:paraId="005F6A3B" w14:textId="4C674339" w:rsidR="002352CE" w:rsidRPr="00C40013" w:rsidRDefault="00821F50" w:rsidP="00915112">
      <w:pPr>
        <w:spacing w:after="0" w:line="276" w:lineRule="auto"/>
        <w:ind w:firstLine="720"/>
        <w:jc w:val="both"/>
        <w:rPr>
          <w:rFonts w:ascii="Times New Roman" w:hAnsi="Times New Roman" w:cs="Times New Roman"/>
          <w:sz w:val="24"/>
          <w:szCs w:val="24"/>
          <w:lang w:val="lv-LV"/>
        </w:rPr>
      </w:pPr>
      <w:r w:rsidRPr="00C40013">
        <w:rPr>
          <w:rFonts w:ascii="Times New Roman" w:hAnsi="Times New Roman" w:cs="Times New Roman"/>
          <w:sz w:val="24"/>
          <w:szCs w:val="24"/>
          <w:lang w:val="lv-LV"/>
        </w:rPr>
        <w:t>a</w:t>
      </w:r>
      <w:r w:rsidR="004F6D51" w:rsidRPr="00C40013">
        <w:rPr>
          <w:rFonts w:ascii="Times New Roman" w:hAnsi="Times New Roman" w:cs="Times New Roman"/>
          <w:sz w:val="24"/>
          <w:szCs w:val="24"/>
          <w:lang w:val="lv-LV"/>
        </w:rPr>
        <w:t xml:space="preserve">tteikt </w:t>
      </w:r>
      <w:r w:rsidR="002352CE" w:rsidRPr="00C40013">
        <w:rPr>
          <w:rFonts w:ascii="Times New Roman" w:hAnsi="Times New Roman" w:cs="Times New Roman"/>
          <w:sz w:val="24"/>
          <w:szCs w:val="24"/>
          <w:lang w:val="lv-LV"/>
        </w:rPr>
        <w:t>ierosināt kasācijas tiesvedību sakarā</w:t>
      </w:r>
      <w:r w:rsidR="002F1341" w:rsidRPr="00C40013">
        <w:rPr>
          <w:rFonts w:ascii="Times New Roman" w:hAnsi="Times New Roman" w:cs="Times New Roman"/>
          <w:sz w:val="24"/>
          <w:szCs w:val="24"/>
          <w:lang w:val="lv-LV"/>
        </w:rPr>
        <w:t xml:space="preserve"> </w:t>
      </w:r>
      <w:r w:rsidR="002352CE" w:rsidRPr="00C40013">
        <w:rPr>
          <w:rFonts w:ascii="Times New Roman" w:hAnsi="Times New Roman" w:cs="Times New Roman"/>
          <w:sz w:val="24"/>
          <w:szCs w:val="24"/>
          <w:lang w:val="lv-LV"/>
        </w:rPr>
        <w:t xml:space="preserve">ar </w:t>
      </w:r>
      <w:r w:rsidR="004207AF">
        <w:rPr>
          <w:rFonts w:ascii="Times New Roman" w:hAnsi="Times New Roman" w:cs="Times New Roman"/>
          <w:sz w:val="24"/>
          <w:szCs w:val="24"/>
          <w:lang w:val="lv-LV"/>
        </w:rPr>
        <w:t>[pers. A]</w:t>
      </w:r>
      <w:r w:rsidR="00147E98">
        <w:rPr>
          <w:rFonts w:ascii="Times New Roman" w:hAnsi="Times New Roman" w:cs="Times New Roman"/>
          <w:sz w:val="24"/>
          <w:szCs w:val="24"/>
          <w:lang w:val="lv-LV"/>
        </w:rPr>
        <w:t xml:space="preserve"> </w:t>
      </w:r>
      <w:r w:rsidR="00041FFA" w:rsidRPr="00C40013">
        <w:rPr>
          <w:rFonts w:ascii="Times New Roman" w:hAnsi="Times New Roman" w:cs="Times New Roman"/>
          <w:sz w:val="24"/>
          <w:szCs w:val="24"/>
          <w:lang w:val="lv-LV"/>
        </w:rPr>
        <w:t xml:space="preserve">kasācijas sūdzību par Administratīvās apgabaltiesas </w:t>
      </w:r>
      <w:proofErr w:type="gramStart"/>
      <w:r w:rsidR="00041FFA" w:rsidRPr="00C40013">
        <w:rPr>
          <w:rFonts w:ascii="Times New Roman" w:hAnsi="Times New Roman" w:cs="Times New Roman"/>
          <w:sz w:val="24"/>
          <w:szCs w:val="24"/>
          <w:lang w:val="lv-LV"/>
        </w:rPr>
        <w:t>20</w:t>
      </w:r>
      <w:r w:rsidR="00B43D6B">
        <w:rPr>
          <w:rFonts w:ascii="Times New Roman" w:hAnsi="Times New Roman" w:cs="Times New Roman"/>
          <w:sz w:val="24"/>
          <w:szCs w:val="24"/>
          <w:lang w:val="lv-LV"/>
        </w:rPr>
        <w:t>2</w:t>
      </w:r>
      <w:r w:rsidR="004C55BB">
        <w:rPr>
          <w:rFonts w:ascii="Times New Roman" w:hAnsi="Times New Roman" w:cs="Times New Roman"/>
          <w:sz w:val="24"/>
          <w:szCs w:val="24"/>
          <w:lang w:val="lv-LV"/>
        </w:rPr>
        <w:t>5</w:t>
      </w:r>
      <w:r w:rsidR="00041FFA" w:rsidRPr="00C40013">
        <w:rPr>
          <w:rFonts w:ascii="Times New Roman" w:hAnsi="Times New Roman" w:cs="Times New Roman"/>
          <w:sz w:val="24"/>
          <w:szCs w:val="24"/>
          <w:lang w:val="lv-LV"/>
        </w:rPr>
        <w:t>.gada</w:t>
      </w:r>
      <w:proofErr w:type="gramEnd"/>
      <w:r w:rsidR="00041FFA" w:rsidRPr="00C40013">
        <w:rPr>
          <w:rFonts w:ascii="Times New Roman" w:hAnsi="Times New Roman" w:cs="Times New Roman"/>
          <w:sz w:val="24"/>
          <w:szCs w:val="24"/>
          <w:lang w:val="lv-LV"/>
        </w:rPr>
        <w:t xml:space="preserve"> </w:t>
      </w:r>
      <w:r w:rsidR="00147E98">
        <w:rPr>
          <w:rFonts w:ascii="Times New Roman" w:hAnsi="Times New Roman" w:cs="Times New Roman"/>
          <w:sz w:val="24"/>
          <w:szCs w:val="24"/>
          <w:lang w:val="lv-LV"/>
        </w:rPr>
        <w:t>17</w:t>
      </w:r>
      <w:r w:rsidR="004C55BB">
        <w:rPr>
          <w:rFonts w:ascii="Times New Roman" w:hAnsi="Times New Roman" w:cs="Times New Roman"/>
          <w:sz w:val="24"/>
          <w:szCs w:val="24"/>
          <w:lang w:val="lv-LV"/>
        </w:rPr>
        <w:t>.decembra</w:t>
      </w:r>
      <w:r w:rsidR="00041FFA" w:rsidRPr="00C40013">
        <w:rPr>
          <w:rFonts w:ascii="Times New Roman" w:hAnsi="Times New Roman" w:cs="Times New Roman"/>
          <w:sz w:val="24"/>
          <w:szCs w:val="24"/>
          <w:lang w:val="lv-LV"/>
        </w:rPr>
        <w:t xml:space="preserve"> spriedumu</w:t>
      </w:r>
      <w:r w:rsidR="002352CE" w:rsidRPr="00C40013">
        <w:rPr>
          <w:rFonts w:ascii="Times New Roman" w:hAnsi="Times New Roman" w:cs="Times New Roman"/>
          <w:sz w:val="24"/>
          <w:szCs w:val="24"/>
          <w:lang w:val="lv-LV"/>
        </w:rPr>
        <w:t>.</w:t>
      </w:r>
    </w:p>
    <w:p w14:paraId="385933AD" w14:textId="77777777" w:rsidR="00915112" w:rsidRPr="00A00631" w:rsidRDefault="00915112" w:rsidP="00915112">
      <w:pPr>
        <w:spacing w:after="0" w:line="276" w:lineRule="auto"/>
        <w:ind w:firstLine="720"/>
        <w:jc w:val="both"/>
        <w:rPr>
          <w:rFonts w:ascii="Times New Roman" w:hAnsi="Times New Roman" w:cs="Times New Roman"/>
          <w:sz w:val="24"/>
          <w:szCs w:val="24"/>
          <w:lang w:val="lv-LV"/>
        </w:rPr>
      </w:pPr>
    </w:p>
    <w:p w14:paraId="19F10330" w14:textId="2A74FB0C" w:rsidR="008366F3" w:rsidRDefault="002352CE" w:rsidP="003E596F">
      <w:pPr>
        <w:spacing w:after="0" w:line="276" w:lineRule="auto"/>
        <w:ind w:firstLine="720"/>
        <w:jc w:val="both"/>
        <w:rPr>
          <w:rFonts w:ascii="Times New Roman" w:hAnsi="Times New Roman" w:cs="Times New Roman"/>
          <w:sz w:val="24"/>
          <w:szCs w:val="24"/>
          <w:lang w:val="lv-LV"/>
        </w:rPr>
      </w:pPr>
      <w:r w:rsidRPr="00A00631">
        <w:rPr>
          <w:rFonts w:ascii="Times New Roman" w:hAnsi="Times New Roman" w:cs="Times New Roman"/>
          <w:sz w:val="24"/>
          <w:szCs w:val="24"/>
          <w:lang w:val="lv-LV"/>
        </w:rPr>
        <w:t>Lēmums nav pārsūdzams.</w:t>
      </w:r>
    </w:p>
    <w:p w14:paraId="7368A700" w14:textId="10DB9986" w:rsidR="008366F3" w:rsidRDefault="008366F3" w:rsidP="00915112">
      <w:pPr>
        <w:spacing w:after="0" w:line="276" w:lineRule="auto"/>
        <w:ind w:firstLine="720"/>
        <w:jc w:val="both"/>
        <w:rPr>
          <w:rFonts w:ascii="Times New Roman" w:hAnsi="Times New Roman" w:cs="Times New Roman"/>
          <w:sz w:val="24"/>
          <w:szCs w:val="24"/>
          <w:lang w:val="lv-LV"/>
        </w:rPr>
      </w:pPr>
    </w:p>
    <w:p w14:paraId="539D5A28" w14:textId="56989E60" w:rsidR="008366F3" w:rsidRDefault="008366F3" w:rsidP="00915112">
      <w:pPr>
        <w:spacing w:after="0" w:line="276" w:lineRule="auto"/>
        <w:ind w:firstLine="720"/>
        <w:jc w:val="both"/>
        <w:rPr>
          <w:rFonts w:ascii="Times New Roman" w:hAnsi="Times New Roman" w:cs="Times New Roman"/>
          <w:sz w:val="24"/>
          <w:szCs w:val="24"/>
          <w:lang w:val="lv-LV"/>
        </w:rPr>
      </w:pPr>
    </w:p>
    <w:p w14:paraId="3800ADA8" w14:textId="0D12C546" w:rsidR="008366F3" w:rsidRPr="00C42718" w:rsidRDefault="008366F3" w:rsidP="00147E98">
      <w:pPr>
        <w:spacing w:after="0" w:line="276" w:lineRule="auto"/>
        <w:jc w:val="both"/>
        <w:rPr>
          <w:rFonts w:ascii="Times New Roman" w:hAnsi="Times New Roman" w:cs="Times New Roman"/>
          <w:sz w:val="24"/>
          <w:szCs w:val="24"/>
          <w:lang w:val="lv-LV"/>
        </w:rPr>
      </w:pPr>
    </w:p>
    <w:p w14:paraId="2B2553B4" w14:textId="72D591CE" w:rsidR="002E079C" w:rsidRPr="00915112" w:rsidRDefault="00AC0C63" w:rsidP="00E92825">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8366F3" w:rsidRPr="00C42718">
        <w:rPr>
          <w:rFonts w:ascii="Times New Roman" w:hAnsi="Times New Roman" w:cs="Times New Roman"/>
          <w:sz w:val="24"/>
          <w:szCs w:val="24"/>
          <w:lang w:val="lv-LV"/>
        </w:rPr>
        <w:t xml:space="preserve">Senatore </w:t>
      </w:r>
      <w:r w:rsidR="007A1054">
        <w:rPr>
          <w:rFonts w:ascii="Times New Roman" w:hAnsi="Times New Roman" w:cs="Times New Roman"/>
          <w:sz w:val="24"/>
          <w:szCs w:val="24"/>
          <w:lang w:val="lv-LV"/>
        </w:rPr>
        <w:t>V</w:t>
      </w:r>
      <w:r w:rsidR="008366F3" w:rsidRPr="00C42718">
        <w:rPr>
          <w:rFonts w:ascii="Times New Roman" w:hAnsi="Times New Roman" w:cs="Times New Roman"/>
          <w:sz w:val="24"/>
          <w:szCs w:val="24"/>
          <w:lang w:val="lv-LV"/>
        </w:rPr>
        <w:t>. K</w:t>
      </w:r>
      <w:r w:rsidR="007A1054">
        <w:rPr>
          <w:rFonts w:ascii="Times New Roman" w:hAnsi="Times New Roman" w:cs="Times New Roman"/>
          <w:sz w:val="24"/>
          <w:szCs w:val="24"/>
          <w:lang w:val="lv-LV"/>
        </w:rPr>
        <w:t>akste</w:t>
      </w:r>
      <w:proofErr w:type="gramStart"/>
      <w:r w:rsidR="008366F3" w:rsidRPr="00C42718">
        <w:rPr>
          <w:rFonts w:ascii="Times New Roman" w:hAnsi="Times New Roman" w:cs="Times New Roman"/>
          <w:sz w:val="24"/>
          <w:szCs w:val="24"/>
          <w:lang w:val="lv-LV"/>
        </w:rPr>
        <w:t xml:space="preserve">      </w:t>
      </w:r>
      <w:r w:rsidR="006753F4">
        <w:rPr>
          <w:rFonts w:ascii="Times New Roman" w:hAnsi="Times New Roman" w:cs="Times New Roman"/>
          <w:sz w:val="24"/>
          <w:szCs w:val="24"/>
          <w:lang w:val="lv-LV"/>
        </w:rPr>
        <w:t xml:space="preserve">  </w:t>
      </w:r>
      <w:r w:rsidR="008366F3" w:rsidRPr="00C42718">
        <w:rPr>
          <w:rFonts w:ascii="Times New Roman" w:hAnsi="Times New Roman" w:cs="Times New Roman"/>
          <w:sz w:val="24"/>
          <w:szCs w:val="24"/>
          <w:lang w:val="lv-LV"/>
        </w:rPr>
        <w:t xml:space="preserve"> </w:t>
      </w:r>
      <w:r w:rsidR="00E92825">
        <w:rPr>
          <w:rFonts w:ascii="Times New Roman" w:hAnsi="Times New Roman" w:cs="Times New Roman"/>
          <w:sz w:val="24"/>
          <w:szCs w:val="24"/>
          <w:lang w:val="lv-LV"/>
        </w:rPr>
        <w:t xml:space="preserve"> </w:t>
      </w:r>
      <w:r w:rsidR="0063169A">
        <w:rPr>
          <w:rFonts w:ascii="Times New Roman" w:hAnsi="Times New Roman" w:cs="Times New Roman"/>
          <w:sz w:val="24"/>
          <w:szCs w:val="24"/>
          <w:lang w:val="lv-LV"/>
        </w:rPr>
        <w:t xml:space="preserve">  </w:t>
      </w:r>
      <w:r w:rsidR="007A1054">
        <w:rPr>
          <w:rFonts w:ascii="Times New Roman" w:hAnsi="Times New Roman" w:cs="Times New Roman"/>
          <w:sz w:val="24"/>
          <w:szCs w:val="24"/>
          <w:lang w:val="lv-LV"/>
        </w:rPr>
        <w:t xml:space="preserve">   </w:t>
      </w:r>
      <w:proofErr w:type="gramEnd"/>
      <w:r w:rsidR="008366F3" w:rsidRPr="00703551">
        <w:rPr>
          <w:rFonts w:ascii="Times New Roman" w:hAnsi="Times New Roman" w:cs="Times New Roman"/>
          <w:sz w:val="24"/>
          <w:szCs w:val="24"/>
          <w:lang w:val="lv-LV"/>
        </w:rPr>
        <w:t>Senator</w:t>
      </w:r>
      <w:r w:rsidR="00147E98">
        <w:rPr>
          <w:rFonts w:ascii="Times New Roman" w:hAnsi="Times New Roman" w:cs="Times New Roman"/>
          <w:sz w:val="24"/>
          <w:szCs w:val="24"/>
          <w:lang w:val="lv-LV"/>
        </w:rPr>
        <w:t>s</w:t>
      </w:r>
      <w:r w:rsidR="008366F3" w:rsidRPr="00703551">
        <w:rPr>
          <w:rFonts w:ascii="Times New Roman" w:hAnsi="Times New Roman" w:cs="Times New Roman"/>
          <w:sz w:val="24"/>
          <w:szCs w:val="24"/>
          <w:lang w:val="lv-LV"/>
        </w:rPr>
        <w:t xml:space="preserve"> </w:t>
      </w:r>
      <w:r w:rsidR="00147E98">
        <w:rPr>
          <w:rFonts w:ascii="Times New Roman" w:hAnsi="Times New Roman" w:cs="Times New Roman"/>
          <w:sz w:val="24"/>
          <w:szCs w:val="24"/>
          <w:lang w:val="lv-LV"/>
        </w:rPr>
        <w:t>E. Darapoļskis</w:t>
      </w:r>
      <w:r w:rsidR="008366F3" w:rsidRPr="0071491B">
        <w:rPr>
          <w:rFonts w:ascii="Times New Roman" w:hAnsi="Times New Roman" w:cs="Times New Roman"/>
          <w:color w:val="FF0000"/>
          <w:sz w:val="24"/>
          <w:szCs w:val="24"/>
          <w:lang w:val="lv-LV"/>
        </w:rPr>
        <w:t xml:space="preserve">     </w:t>
      </w:r>
      <w:r w:rsidR="00E92825" w:rsidRPr="0071491B">
        <w:rPr>
          <w:rFonts w:ascii="Times New Roman" w:hAnsi="Times New Roman" w:cs="Times New Roman"/>
          <w:color w:val="FF0000"/>
          <w:sz w:val="24"/>
          <w:szCs w:val="24"/>
          <w:lang w:val="lv-LV"/>
        </w:rPr>
        <w:t xml:space="preserve">     </w:t>
      </w:r>
      <w:r w:rsidR="007A1054">
        <w:rPr>
          <w:rFonts w:ascii="Times New Roman" w:hAnsi="Times New Roman" w:cs="Times New Roman"/>
          <w:color w:val="FF0000"/>
          <w:sz w:val="24"/>
          <w:szCs w:val="24"/>
          <w:lang w:val="lv-LV"/>
        </w:rPr>
        <w:t xml:space="preserve">      </w:t>
      </w:r>
      <w:r w:rsidR="008366F3">
        <w:rPr>
          <w:rFonts w:ascii="Times New Roman" w:hAnsi="Times New Roman" w:cs="Times New Roman"/>
          <w:sz w:val="24"/>
          <w:szCs w:val="24"/>
          <w:lang w:val="lv-LV"/>
        </w:rPr>
        <w:t>Senator</w:t>
      </w:r>
      <w:r w:rsidR="00084A11">
        <w:rPr>
          <w:rFonts w:ascii="Times New Roman" w:hAnsi="Times New Roman" w:cs="Times New Roman"/>
          <w:sz w:val="24"/>
          <w:szCs w:val="24"/>
          <w:lang w:val="lv-LV"/>
        </w:rPr>
        <w:t>e</w:t>
      </w:r>
      <w:r w:rsidR="008366F3">
        <w:rPr>
          <w:rFonts w:ascii="Times New Roman" w:hAnsi="Times New Roman" w:cs="Times New Roman"/>
          <w:sz w:val="24"/>
          <w:szCs w:val="24"/>
          <w:lang w:val="lv-LV"/>
        </w:rPr>
        <w:t xml:space="preserve"> </w:t>
      </w:r>
      <w:r w:rsidR="00147E98">
        <w:rPr>
          <w:rFonts w:ascii="Times New Roman" w:hAnsi="Times New Roman" w:cs="Times New Roman"/>
          <w:sz w:val="24"/>
          <w:szCs w:val="24"/>
          <w:lang w:val="lv-LV"/>
        </w:rPr>
        <w:t>D. Makarova</w:t>
      </w:r>
    </w:p>
    <w:sectPr w:rsidR="002E079C" w:rsidRPr="00915112" w:rsidSect="000D38AF">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1E240" w14:textId="77777777" w:rsidR="00E73DB6" w:rsidRDefault="00E73DB6" w:rsidP="00180814">
      <w:pPr>
        <w:spacing w:after="0" w:line="240" w:lineRule="auto"/>
      </w:pPr>
      <w:r>
        <w:separator/>
      </w:r>
    </w:p>
  </w:endnote>
  <w:endnote w:type="continuationSeparator" w:id="0">
    <w:p w14:paraId="2CB6D07B" w14:textId="77777777" w:rsidR="00E73DB6" w:rsidRDefault="00E73DB6" w:rsidP="00180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143519"/>
      <w:docPartObj>
        <w:docPartGallery w:val="Page Numbers (Bottom of Page)"/>
        <w:docPartUnique/>
      </w:docPartObj>
    </w:sdtPr>
    <w:sdtEndPr>
      <w:rPr>
        <w:rFonts w:asciiTheme="majorBidi" w:hAnsiTheme="majorBidi" w:cstheme="majorBidi"/>
        <w:sz w:val="20"/>
        <w:szCs w:val="20"/>
      </w:rPr>
    </w:sdtEndPr>
    <w:sdtContent>
      <w:sdt>
        <w:sdtPr>
          <w:rPr>
            <w:rFonts w:asciiTheme="majorBidi" w:hAnsiTheme="majorBidi" w:cstheme="majorBidi"/>
            <w:sz w:val="20"/>
            <w:szCs w:val="20"/>
          </w:rPr>
          <w:id w:val="1728636285"/>
          <w:docPartObj>
            <w:docPartGallery w:val="Page Numbers (Top of Page)"/>
            <w:docPartUnique/>
          </w:docPartObj>
        </w:sdtPr>
        <w:sdtEndPr/>
        <w:sdtContent>
          <w:p w14:paraId="5A80D1CF" w14:textId="10A1E817" w:rsidR="00180814" w:rsidRPr="00511D29" w:rsidRDefault="00180814" w:rsidP="00511D29">
            <w:pPr>
              <w:pStyle w:val="Footer"/>
              <w:jc w:val="center"/>
              <w:rPr>
                <w:rFonts w:asciiTheme="majorBidi" w:hAnsiTheme="majorBidi" w:cstheme="majorBidi"/>
                <w:sz w:val="20"/>
                <w:szCs w:val="20"/>
              </w:rPr>
            </w:pPr>
            <w:r w:rsidRPr="00BC11B5">
              <w:rPr>
                <w:rFonts w:asciiTheme="majorBidi" w:hAnsiTheme="majorBidi" w:cstheme="majorBidi"/>
                <w:sz w:val="20"/>
                <w:szCs w:val="20"/>
              </w:rPr>
              <w:fldChar w:fldCharType="begin"/>
            </w:r>
            <w:r w:rsidRPr="00BC11B5">
              <w:rPr>
                <w:rFonts w:asciiTheme="majorBidi" w:hAnsiTheme="majorBidi" w:cstheme="majorBidi"/>
                <w:sz w:val="20"/>
                <w:szCs w:val="20"/>
              </w:rPr>
              <w:instrText xml:space="preserve"> PAGE </w:instrText>
            </w:r>
            <w:r w:rsidRPr="00BC11B5">
              <w:rPr>
                <w:rFonts w:asciiTheme="majorBidi" w:hAnsiTheme="majorBidi" w:cstheme="majorBidi"/>
                <w:sz w:val="20"/>
                <w:szCs w:val="20"/>
              </w:rPr>
              <w:fldChar w:fldCharType="separate"/>
            </w:r>
            <w:r w:rsidRPr="00BC11B5">
              <w:rPr>
                <w:rFonts w:asciiTheme="majorBidi" w:hAnsiTheme="majorBidi" w:cstheme="majorBidi"/>
                <w:noProof/>
                <w:sz w:val="20"/>
                <w:szCs w:val="20"/>
              </w:rPr>
              <w:t>2</w:t>
            </w:r>
            <w:r w:rsidRPr="00BC11B5">
              <w:rPr>
                <w:rFonts w:asciiTheme="majorBidi" w:hAnsiTheme="majorBidi" w:cstheme="majorBidi"/>
                <w:sz w:val="20"/>
                <w:szCs w:val="20"/>
              </w:rPr>
              <w:fldChar w:fldCharType="end"/>
            </w:r>
            <w:r w:rsidRPr="00BC11B5">
              <w:rPr>
                <w:rFonts w:asciiTheme="majorBidi" w:hAnsiTheme="majorBidi" w:cstheme="majorBidi"/>
                <w:sz w:val="20"/>
                <w:szCs w:val="20"/>
              </w:rPr>
              <w:t xml:space="preserve"> </w:t>
            </w:r>
            <w:r w:rsidRPr="00BC11B5">
              <w:rPr>
                <w:rFonts w:asciiTheme="majorBidi" w:hAnsiTheme="majorBidi" w:cstheme="majorBidi"/>
                <w:sz w:val="20"/>
                <w:szCs w:val="20"/>
                <w:lang w:val="lv-LV"/>
              </w:rPr>
              <w:t>no</w:t>
            </w:r>
            <w:r w:rsidRPr="00BC11B5">
              <w:rPr>
                <w:rFonts w:asciiTheme="majorBidi" w:hAnsiTheme="majorBidi" w:cstheme="majorBidi"/>
                <w:sz w:val="20"/>
                <w:szCs w:val="20"/>
              </w:rPr>
              <w:t xml:space="preserve"> </w:t>
            </w:r>
            <w:r w:rsidRPr="00BC11B5">
              <w:rPr>
                <w:rFonts w:asciiTheme="majorBidi" w:hAnsiTheme="majorBidi" w:cstheme="majorBidi"/>
                <w:sz w:val="20"/>
                <w:szCs w:val="20"/>
              </w:rPr>
              <w:fldChar w:fldCharType="begin"/>
            </w:r>
            <w:r w:rsidRPr="00BC11B5">
              <w:rPr>
                <w:rFonts w:asciiTheme="majorBidi" w:hAnsiTheme="majorBidi" w:cstheme="majorBidi"/>
                <w:sz w:val="20"/>
                <w:szCs w:val="20"/>
              </w:rPr>
              <w:instrText xml:space="preserve"> NUMPAGES  </w:instrText>
            </w:r>
            <w:r w:rsidRPr="00BC11B5">
              <w:rPr>
                <w:rFonts w:asciiTheme="majorBidi" w:hAnsiTheme="majorBidi" w:cstheme="majorBidi"/>
                <w:sz w:val="20"/>
                <w:szCs w:val="20"/>
              </w:rPr>
              <w:fldChar w:fldCharType="separate"/>
            </w:r>
            <w:r w:rsidRPr="00BC11B5">
              <w:rPr>
                <w:rFonts w:asciiTheme="majorBidi" w:hAnsiTheme="majorBidi" w:cstheme="majorBidi"/>
                <w:noProof/>
                <w:sz w:val="20"/>
                <w:szCs w:val="20"/>
              </w:rPr>
              <w:t>2</w:t>
            </w:r>
            <w:r w:rsidRPr="00BC11B5">
              <w:rPr>
                <w:rFonts w:asciiTheme="majorBidi" w:hAnsiTheme="majorBidi" w:cstheme="majorBid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DE04" w14:textId="77777777" w:rsidR="00E73DB6" w:rsidRDefault="00E73DB6" w:rsidP="00180814">
      <w:pPr>
        <w:spacing w:after="0" w:line="240" w:lineRule="auto"/>
      </w:pPr>
      <w:r>
        <w:separator/>
      </w:r>
    </w:p>
  </w:footnote>
  <w:footnote w:type="continuationSeparator" w:id="0">
    <w:p w14:paraId="4F7FEE01" w14:textId="77777777" w:rsidR="00E73DB6" w:rsidRDefault="00E73DB6" w:rsidP="00180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F0427"/>
    <w:multiLevelType w:val="hybridMultilevel"/>
    <w:tmpl w:val="B2200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E1B1FDB"/>
    <w:multiLevelType w:val="hybridMultilevel"/>
    <w:tmpl w:val="36F48DB0"/>
    <w:lvl w:ilvl="0" w:tplc="38AEC8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88610357">
    <w:abstractNumId w:val="0"/>
  </w:num>
  <w:num w:numId="2" w16cid:durableId="1795364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CE"/>
    <w:rsid w:val="000004D1"/>
    <w:rsid w:val="00001322"/>
    <w:rsid w:val="00001F97"/>
    <w:rsid w:val="00002184"/>
    <w:rsid w:val="00003F02"/>
    <w:rsid w:val="000045A7"/>
    <w:rsid w:val="0000549C"/>
    <w:rsid w:val="000067CE"/>
    <w:rsid w:val="000074B5"/>
    <w:rsid w:val="00011D6E"/>
    <w:rsid w:val="00012A25"/>
    <w:rsid w:val="0001430C"/>
    <w:rsid w:val="00017DE2"/>
    <w:rsid w:val="0002037C"/>
    <w:rsid w:val="00020776"/>
    <w:rsid w:val="0002122C"/>
    <w:rsid w:val="000241BD"/>
    <w:rsid w:val="00024696"/>
    <w:rsid w:val="00025500"/>
    <w:rsid w:val="000255B4"/>
    <w:rsid w:val="000261D3"/>
    <w:rsid w:val="00030866"/>
    <w:rsid w:val="00030AE6"/>
    <w:rsid w:val="000313A9"/>
    <w:rsid w:val="00031A1E"/>
    <w:rsid w:val="00031F00"/>
    <w:rsid w:val="0003210F"/>
    <w:rsid w:val="00032624"/>
    <w:rsid w:val="000359EE"/>
    <w:rsid w:val="00035A46"/>
    <w:rsid w:val="00036596"/>
    <w:rsid w:val="00037596"/>
    <w:rsid w:val="00037FB0"/>
    <w:rsid w:val="000416A2"/>
    <w:rsid w:val="00041FFA"/>
    <w:rsid w:val="00043679"/>
    <w:rsid w:val="0004385D"/>
    <w:rsid w:val="00050E1D"/>
    <w:rsid w:val="0005252C"/>
    <w:rsid w:val="00052593"/>
    <w:rsid w:val="00052A93"/>
    <w:rsid w:val="00052AF8"/>
    <w:rsid w:val="00052B7F"/>
    <w:rsid w:val="00052DF5"/>
    <w:rsid w:val="000541E0"/>
    <w:rsid w:val="00054F76"/>
    <w:rsid w:val="00055315"/>
    <w:rsid w:val="00055621"/>
    <w:rsid w:val="00055E64"/>
    <w:rsid w:val="000561EE"/>
    <w:rsid w:val="000564F8"/>
    <w:rsid w:val="00057CBB"/>
    <w:rsid w:val="00057E71"/>
    <w:rsid w:val="00060DB5"/>
    <w:rsid w:val="00062C2A"/>
    <w:rsid w:val="000635B8"/>
    <w:rsid w:val="000636DC"/>
    <w:rsid w:val="00063786"/>
    <w:rsid w:val="00064277"/>
    <w:rsid w:val="00066A80"/>
    <w:rsid w:val="000706C2"/>
    <w:rsid w:val="00070E18"/>
    <w:rsid w:val="00072847"/>
    <w:rsid w:val="00072B8E"/>
    <w:rsid w:val="00073603"/>
    <w:rsid w:val="00074323"/>
    <w:rsid w:val="000743ED"/>
    <w:rsid w:val="00076405"/>
    <w:rsid w:val="000765DC"/>
    <w:rsid w:val="00077D03"/>
    <w:rsid w:val="00077F77"/>
    <w:rsid w:val="000806A5"/>
    <w:rsid w:val="00080B02"/>
    <w:rsid w:val="00081404"/>
    <w:rsid w:val="00082200"/>
    <w:rsid w:val="00083802"/>
    <w:rsid w:val="00084A11"/>
    <w:rsid w:val="000854CB"/>
    <w:rsid w:val="00085BA1"/>
    <w:rsid w:val="000860E5"/>
    <w:rsid w:val="00087A22"/>
    <w:rsid w:val="00091832"/>
    <w:rsid w:val="00092486"/>
    <w:rsid w:val="000935DD"/>
    <w:rsid w:val="0009547B"/>
    <w:rsid w:val="000964D1"/>
    <w:rsid w:val="0009793F"/>
    <w:rsid w:val="00097BDE"/>
    <w:rsid w:val="000A0CC7"/>
    <w:rsid w:val="000A2143"/>
    <w:rsid w:val="000A224C"/>
    <w:rsid w:val="000A26FB"/>
    <w:rsid w:val="000A2AA4"/>
    <w:rsid w:val="000A5A33"/>
    <w:rsid w:val="000A7133"/>
    <w:rsid w:val="000A7D21"/>
    <w:rsid w:val="000B0DCC"/>
    <w:rsid w:val="000B22F8"/>
    <w:rsid w:val="000B3ED9"/>
    <w:rsid w:val="000B3F75"/>
    <w:rsid w:val="000B437F"/>
    <w:rsid w:val="000B45C1"/>
    <w:rsid w:val="000C05E2"/>
    <w:rsid w:val="000C1008"/>
    <w:rsid w:val="000C1EEC"/>
    <w:rsid w:val="000C25FB"/>
    <w:rsid w:val="000C553F"/>
    <w:rsid w:val="000C761A"/>
    <w:rsid w:val="000D08AA"/>
    <w:rsid w:val="000D0926"/>
    <w:rsid w:val="000D161B"/>
    <w:rsid w:val="000D1805"/>
    <w:rsid w:val="000D38AF"/>
    <w:rsid w:val="000D4F28"/>
    <w:rsid w:val="000D602A"/>
    <w:rsid w:val="000D6789"/>
    <w:rsid w:val="000E0C0A"/>
    <w:rsid w:val="000E1366"/>
    <w:rsid w:val="000E21F0"/>
    <w:rsid w:val="000E23F3"/>
    <w:rsid w:val="000E294B"/>
    <w:rsid w:val="000E38A3"/>
    <w:rsid w:val="000E4AF5"/>
    <w:rsid w:val="000E5D08"/>
    <w:rsid w:val="000E5EC0"/>
    <w:rsid w:val="000E6D20"/>
    <w:rsid w:val="000E7D2A"/>
    <w:rsid w:val="000E7F2E"/>
    <w:rsid w:val="000F2902"/>
    <w:rsid w:val="000F3480"/>
    <w:rsid w:val="000F3E01"/>
    <w:rsid w:val="000F3FB8"/>
    <w:rsid w:val="000F4A6A"/>
    <w:rsid w:val="000F5374"/>
    <w:rsid w:val="000F5633"/>
    <w:rsid w:val="000F7160"/>
    <w:rsid w:val="000F7E58"/>
    <w:rsid w:val="00100C34"/>
    <w:rsid w:val="001061DC"/>
    <w:rsid w:val="001076CE"/>
    <w:rsid w:val="0010798D"/>
    <w:rsid w:val="001101E4"/>
    <w:rsid w:val="00111AD3"/>
    <w:rsid w:val="00112CC0"/>
    <w:rsid w:val="001135A9"/>
    <w:rsid w:val="001150DB"/>
    <w:rsid w:val="001167C5"/>
    <w:rsid w:val="00116CDF"/>
    <w:rsid w:val="00117727"/>
    <w:rsid w:val="00120FB9"/>
    <w:rsid w:val="00121A3F"/>
    <w:rsid w:val="00121D1C"/>
    <w:rsid w:val="001242A5"/>
    <w:rsid w:val="001242D7"/>
    <w:rsid w:val="001245D6"/>
    <w:rsid w:val="00125CC2"/>
    <w:rsid w:val="001274A8"/>
    <w:rsid w:val="00127EE1"/>
    <w:rsid w:val="00130E68"/>
    <w:rsid w:val="001313AA"/>
    <w:rsid w:val="001335D8"/>
    <w:rsid w:val="00133C03"/>
    <w:rsid w:val="0013421C"/>
    <w:rsid w:val="00134991"/>
    <w:rsid w:val="00136C4C"/>
    <w:rsid w:val="00137039"/>
    <w:rsid w:val="001371B1"/>
    <w:rsid w:val="001444CC"/>
    <w:rsid w:val="0014458D"/>
    <w:rsid w:val="0014758F"/>
    <w:rsid w:val="00147E98"/>
    <w:rsid w:val="00154627"/>
    <w:rsid w:val="00155364"/>
    <w:rsid w:val="001555D5"/>
    <w:rsid w:val="001558E9"/>
    <w:rsid w:val="00155DC2"/>
    <w:rsid w:val="00156671"/>
    <w:rsid w:val="00156907"/>
    <w:rsid w:val="001616E6"/>
    <w:rsid w:val="00161A4F"/>
    <w:rsid w:val="001641F6"/>
    <w:rsid w:val="00166578"/>
    <w:rsid w:val="00170695"/>
    <w:rsid w:val="00172B54"/>
    <w:rsid w:val="00172B7E"/>
    <w:rsid w:val="00172E59"/>
    <w:rsid w:val="001737CC"/>
    <w:rsid w:val="00175D95"/>
    <w:rsid w:val="00176477"/>
    <w:rsid w:val="001766B9"/>
    <w:rsid w:val="0017699C"/>
    <w:rsid w:val="00176AC8"/>
    <w:rsid w:val="00176C02"/>
    <w:rsid w:val="001774FD"/>
    <w:rsid w:val="001775BC"/>
    <w:rsid w:val="00177CEF"/>
    <w:rsid w:val="00180814"/>
    <w:rsid w:val="00181A41"/>
    <w:rsid w:val="00181F0E"/>
    <w:rsid w:val="00182FB0"/>
    <w:rsid w:val="00183647"/>
    <w:rsid w:val="00183DCA"/>
    <w:rsid w:val="00183E84"/>
    <w:rsid w:val="00184242"/>
    <w:rsid w:val="00185136"/>
    <w:rsid w:val="00185B9D"/>
    <w:rsid w:val="001878BC"/>
    <w:rsid w:val="00187E4A"/>
    <w:rsid w:val="00191293"/>
    <w:rsid w:val="00197C05"/>
    <w:rsid w:val="001A0ED0"/>
    <w:rsid w:val="001A14EF"/>
    <w:rsid w:val="001A1C76"/>
    <w:rsid w:val="001A1E0B"/>
    <w:rsid w:val="001A27DB"/>
    <w:rsid w:val="001A40F1"/>
    <w:rsid w:val="001A486F"/>
    <w:rsid w:val="001A4B25"/>
    <w:rsid w:val="001A78D5"/>
    <w:rsid w:val="001B0F85"/>
    <w:rsid w:val="001B13B3"/>
    <w:rsid w:val="001B149C"/>
    <w:rsid w:val="001B19D1"/>
    <w:rsid w:val="001B1C2F"/>
    <w:rsid w:val="001B48A2"/>
    <w:rsid w:val="001B49D5"/>
    <w:rsid w:val="001B4BC2"/>
    <w:rsid w:val="001B50E9"/>
    <w:rsid w:val="001B6A72"/>
    <w:rsid w:val="001B6D39"/>
    <w:rsid w:val="001B7090"/>
    <w:rsid w:val="001B7282"/>
    <w:rsid w:val="001C0FED"/>
    <w:rsid w:val="001C125F"/>
    <w:rsid w:val="001C5162"/>
    <w:rsid w:val="001C5E88"/>
    <w:rsid w:val="001C7039"/>
    <w:rsid w:val="001D031C"/>
    <w:rsid w:val="001D0552"/>
    <w:rsid w:val="001D1BC6"/>
    <w:rsid w:val="001D3008"/>
    <w:rsid w:val="001D3276"/>
    <w:rsid w:val="001D34FD"/>
    <w:rsid w:val="001D3DC9"/>
    <w:rsid w:val="001D5BB1"/>
    <w:rsid w:val="001D64B2"/>
    <w:rsid w:val="001D7753"/>
    <w:rsid w:val="001E19A6"/>
    <w:rsid w:val="001E3694"/>
    <w:rsid w:val="001E48B9"/>
    <w:rsid w:val="001E48C2"/>
    <w:rsid w:val="001F01D8"/>
    <w:rsid w:val="001F04DB"/>
    <w:rsid w:val="001F08CF"/>
    <w:rsid w:val="001F12E8"/>
    <w:rsid w:val="001F1AA8"/>
    <w:rsid w:val="001F2106"/>
    <w:rsid w:val="001F4599"/>
    <w:rsid w:val="001F4868"/>
    <w:rsid w:val="001F4B4A"/>
    <w:rsid w:val="001F538E"/>
    <w:rsid w:val="001F7636"/>
    <w:rsid w:val="00200B1A"/>
    <w:rsid w:val="00200DFE"/>
    <w:rsid w:val="0020102D"/>
    <w:rsid w:val="002018AB"/>
    <w:rsid w:val="002020EF"/>
    <w:rsid w:val="00202384"/>
    <w:rsid w:val="00203D1F"/>
    <w:rsid w:val="00204039"/>
    <w:rsid w:val="00205A8C"/>
    <w:rsid w:val="00207742"/>
    <w:rsid w:val="00207A16"/>
    <w:rsid w:val="00211090"/>
    <w:rsid w:val="0021263A"/>
    <w:rsid w:val="00212EE2"/>
    <w:rsid w:val="002136E8"/>
    <w:rsid w:val="00221734"/>
    <w:rsid w:val="002227F0"/>
    <w:rsid w:val="00223800"/>
    <w:rsid w:val="002258C7"/>
    <w:rsid w:val="002261C0"/>
    <w:rsid w:val="002301E1"/>
    <w:rsid w:val="00230F47"/>
    <w:rsid w:val="002327E3"/>
    <w:rsid w:val="00232966"/>
    <w:rsid w:val="00234101"/>
    <w:rsid w:val="0023458D"/>
    <w:rsid w:val="0023492A"/>
    <w:rsid w:val="00234B2F"/>
    <w:rsid w:val="00235096"/>
    <w:rsid w:val="002352CE"/>
    <w:rsid w:val="00235F3E"/>
    <w:rsid w:val="00236FE0"/>
    <w:rsid w:val="0023700B"/>
    <w:rsid w:val="0023709D"/>
    <w:rsid w:val="002372F1"/>
    <w:rsid w:val="00240663"/>
    <w:rsid w:val="002411F5"/>
    <w:rsid w:val="00243BA5"/>
    <w:rsid w:val="00244424"/>
    <w:rsid w:val="00247A2C"/>
    <w:rsid w:val="002506B2"/>
    <w:rsid w:val="00254195"/>
    <w:rsid w:val="00254ECD"/>
    <w:rsid w:val="00255C09"/>
    <w:rsid w:val="0025719E"/>
    <w:rsid w:val="002617C5"/>
    <w:rsid w:val="00261A3E"/>
    <w:rsid w:val="00261AD0"/>
    <w:rsid w:val="002631F3"/>
    <w:rsid w:val="00263BB7"/>
    <w:rsid w:val="002653FE"/>
    <w:rsid w:val="002671A4"/>
    <w:rsid w:val="00270409"/>
    <w:rsid w:val="00270CA4"/>
    <w:rsid w:val="002712F5"/>
    <w:rsid w:val="00272223"/>
    <w:rsid w:val="002733A8"/>
    <w:rsid w:val="002737E5"/>
    <w:rsid w:val="002739F1"/>
    <w:rsid w:val="00273A14"/>
    <w:rsid w:val="002762B7"/>
    <w:rsid w:val="002768B3"/>
    <w:rsid w:val="00277B6A"/>
    <w:rsid w:val="00282C99"/>
    <w:rsid w:val="0028304C"/>
    <w:rsid w:val="0028358A"/>
    <w:rsid w:val="00284D73"/>
    <w:rsid w:val="00285748"/>
    <w:rsid w:val="00286A90"/>
    <w:rsid w:val="00286E3A"/>
    <w:rsid w:val="002879D9"/>
    <w:rsid w:val="00290379"/>
    <w:rsid w:val="00290ABA"/>
    <w:rsid w:val="00292905"/>
    <w:rsid w:val="00292E79"/>
    <w:rsid w:val="0029324B"/>
    <w:rsid w:val="0029412C"/>
    <w:rsid w:val="00295024"/>
    <w:rsid w:val="00295B8B"/>
    <w:rsid w:val="00295C25"/>
    <w:rsid w:val="002961FD"/>
    <w:rsid w:val="002977B2"/>
    <w:rsid w:val="00297F49"/>
    <w:rsid w:val="002A0F18"/>
    <w:rsid w:val="002A17B5"/>
    <w:rsid w:val="002A29A5"/>
    <w:rsid w:val="002A3A67"/>
    <w:rsid w:val="002A5FE9"/>
    <w:rsid w:val="002A672D"/>
    <w:rsid w:val="002B01BD"/>
    <w:rsid w:val="002B0565"/>
    <w:rsid w:val="002B123D"/>
    <w:rsid w:val="002B12C0"/>
    <w:rsid w:val="002B149C"/>
    <w:rsid w:val="002B1D80"/>
    <w:rsid w:val="002B1E4A"/>
    <w:rsid w:val="002B2DB9"/>
    <w:rsid w:val="002B4739"/>
    <w:rsid w:val="002B47F5"/>
    <w:rsid w:val="002B4EC7"/>
    <w:rsid w:val="002B528D"/>
    <w:rsid w:val="002B54A9"/>
    <w:rsid w:val="002B79C4"/>
    <w:rsid w:val="002C22CC"/>
    <w:rsid w:val="002C2BC5"/>
    <w:rsid w:val="002C3684"/>
    <w:rsid w:val="002C401E"/>
    <w:rsid w:val="002C41A3"/>
    <w:rsid w:val="002C7D88"/>
    <w:rsid w:val="002D0085"/>
    <w:rsid w:val="002D1A74"/>
    <w:rsid w:val="002D1CAD"/>
    <w:rsid w:val="002D5782"/>
    <w:rsid w:val="002D6C36"/>
    <w:rsid w:val="002D6E82"/>
    <w:rsid w:val="002E079C"/>
    <w:rsid w:val="002E338B"/>
    <w:rsid w:val="002E4C8D"/>
    <w:rsid w:val="002E5310"/>
    <w:rsid w:val="002E554E"/>
    <w:rsid w:val="002E5FDF"/>
    <w:rsid w:val="002E6DBE"/>
    <w:rsid w:val="002E7D19"/>
    <w:rsid w:val="002E7D6E"/>
    <w:rsid w:val="002F0FFE"/>
    <w:rsid w:val="002F1341"/>
    <w:rsid w:val="002F1744"/>
    <w:rsid w:val="002F1801"/>
    <w:rsid w:val="002F43AA"/>
    <w:rsid w:val="002F469F"/>
    <w:rsid w:val="002F5391"/>
    <w:rsid w:val="002F7F01"/>
    <w:rsid w:val="00300371"/>
    <w:rsid w:val="0030252E"/>
    <w:rsid w:val="003035CC"/>
    <w:rsid w:val="00303C65"/>
    <w:rsid w:val="00304212"/>
    <w:rsid w:val="003044C4"/>
    <w:rsid w:val="00304E65"/>
    <w:rsid w:val="00305589"/>
    <w:rsid w:val="00306CA4"/>
    <w:rsid w:val="003070F1"/>
    <w:rsid w:val="00310323"/>
    <w:rsid w:val="0031057A"/>
    <w:rsid w:val="0031079B"/>
    <w:rsid w:val="003126F5"/>
    <w:rsid w:val="00315612"/>
    <w:rsid w:val="00316748"/>
    <w:rsid w:val="003168B6"/>
    <w:rsid w:val="00317F11"/>
    <w:rsid w:val="0032054A"/>
    <w:rsid w:val="00321486"/>
    <w:rsid w:val="00321F3F"/>
    <w:rsid w:val="003227BC"/>
    <w:rsid w:val="00322C25"/>
    <w:rsid w:val="00323297"/>
    <w:rsid w:val="00323922"/>
    <w:rsid w:val="00324759"/>
    <w:rsid w:val="003256A2"/>
    <w:rsid w:val="0032583A"/>
    <w:rsid w:val="00326288"/>
    <w:rsid w:val="003266EC"/>
    <w:rsid w:val="00326DA0"/>
    <w:rsid w:val="00330E0A"/>
    <w:rsid w:val="00331541"/>
    <w:rsid w:val="0033200C"/>
    <w:rsid w:val="00332069"/>
    <w:rsid w:val="0033234A"/>
    <w:rsid w:val="003329AC"/>
    <w:rsid w:val="00332FC0"/>
    <w:rsid w:val="00335746"/>
    <w:rsid w:val="00335A58"/>
    <w:rsid w:val="00337C3B"/>
    <w:rsid w:val="003438DD"/>
    <w:rsid w:val="00343EF3"/>
    <w:rsid w:val="00343F0E"/>
    <w:rsid w:val="00345091"/>
    <w:rsid w:val="003500BA"/>
    <w:rsid w:val="00350623"/>
    <w:rsid w:val="0035074C"/>
    <w:rsid w:val="00351306"/>
    <w:rsid w:val="00353197"/>
    <w:rsid w:val="00361E0A"/>
    <w:rsid w:val="003629A7"/>
    <w:rsid w:val="0036357B"/>
    <w:rsid w:val="00364849"/>
    <w:rsid w:val="003651CD"/>
    <w:rsid w:val="003651D0"/>
    <w:rsid w:val="00365BCE"/>
    <w:rsid w:val="00365BED"/>
    <w:rsid w:val="00367201"/>
    <w:rsid w:val="003708E5"/>
    <w:rsid w:val="00370A28"/>
    <w:rsid w:val="003719FB"/>
    <w:rsid w:val="003752EC"/>
    <w:rsid w:val="00375BC8"/>
    <w:rsid w:val="00381525"/>
    <w:rsid w:val="003843D0"/>
    <w:rsid w:val="0038528F"/>
    <w:rsid w:val="00385C0F"/>
    <w:rsid w:val="0038729F"/>
    <w:rsid w:val="0038778E"/>
    <w:rsid w:val="00387FAA"/>
    <w:rsid w:val="003901EF"/>
    <w:rsid w:val="003909A8"/>
    <w:rsid w:val="003919E1"/>
    <w:rsid w:val="00392264"/>
    <w:rsid w:val="0039227F"/>
    <w:rsid w:val="0039327A"/>
    <w:rsid w:val="00395CD1"/>
    <w:rsid w:val="00396EF6"/>
    <w:rsid w:val="00397FF2"/>
    <w:rsid w:val="003A21AC"/>
    <w:rsid w:val="003A3571"/>
    <w:rsid w:val="003A39F4"/>
    <w:rsid w:val="003A45A7"/>
    <w:rsid w:val="003A55AB"/>
    <w:rsid w:val="003A6239"/>
    <w:rsid w:val="003A64AE"/>
    <w:rsid w:val="003A6C1E"/>
    <w:rsid w:val="003A7694"/>
    <w:rsid w:val="003B0616"/>
    <w:rsid w:val="003B1546"/>
    <w:rsid w:val="003B277B"/>
    <w:rsid w:val="003B2EBA"/>
    <w:rsid w:val="003B45BA"/>
    <w:rsid w:val="003B478C"/>
    <w:rsid w:val="003B4D1A"/>
    <w:rsid w:val="003B5CA9"/>
    <w:rsid w:val="003B638D"/>
    <w:rsid w:val="003B68E5"/>
    <w:rsid w:val="003C0EAC"/>
    <w:rsid w:val="003C12F0"/>
    <w:rsid w:val="003C2457"/>
    <w:rsid w:val="003C2526"/>
    <w:rsid w:val="003C4FA6"/>
    <w:rsid w:val="003C59BE"/>
    <w:rsid w:val="003C5ADB"/>
    <w:rsid w:val="003C6EC3"/>
    <w:rsid w:val="003C799C"/>
    <w:rsid w:val="003C7A69"/>
    <w:rsid w:val="003D0653"/>
    <w:rsid w:val="003D1984"/>
    <w:rsid w:val="003D21F7"/>
    <w:rsid w:val="003D2283"/>
    <w:rsid w:val="003D2947"/>
    <w:rsid w:val="003D30C0"/>
    <w:rsid w:val="003D3256"/>
    <w:rsid w:val="003D4C86"/>
    <w:rsid w:val="003D5101"/>
    <w:rsid w:val="003D6524"/>
    <w:rsid w:val="003D694B"/>
    <w:rsid w:val="003D790C"/>
    <w:rsid w:val="003D7AE3"/>
    <w:rsid w:val="003E08BE"/>
    <w:rsid w:val="003E0D2B"/>
    <w:rsid w:val="003E2DE8"/>
    <w:rsid w:val="003E385F"/>
    <w:rsid w:val="003E596F"/>
    <w:rsid w:val="003E73D7"/>
    <w:rsid w:val="003F0455"/>
    <w:rsid w:val="003F0F5E"/>
    <w:rsid w:val="003F162C"/>
    <w:rsid w:val="003F185C"/>
    <w:rsid w:val="003F221B"/>
    <w:rsid w:val="003F23E0"/>
    <w:rsid w:val="003F271C"/>
    <w:rsid w:val="003F3562"/>
    <w:rsid w:val="003F3F1B"/>
    <w:rsid w:val="003F493B"/>
    <w:rsid w:val="003F4EA5"/>
    <w:rsid w:val="003F5AAE"/>
    <w:rsid w:val="003F5C0A"/>
    <w:rsid w:val="003F6109"/>
    <w:rsid w:val="003F67BF"/>
    <w:rsid w:val="003F6E91"/>
    <w:rsid w:val="00400680"/>
    <w:rsid w:val="004030AF"/>
    <w:rsid w:val="004046EB"/>
    <w:rsid w:val="004058A6"/>
    <w:rsid w:val="00406822"/>
    <w:rsid w:val="00406FE8"/>
    <w:rsid w:val="00410ADA"/>
    <w:rsid w:val="00410E8A"/>
    <w:rsid w:val="004113D6"/>
    <w:rsid w:val="00411E16"/>
    <w:rsid w:val="00412B1F"/>
    <w:rsid w:val="004148BA"/>
    <w:rsid w:val="004156E8"/>
    <w:rsid w:val="00415701"/>
    <w:rsid w:val="00416750"/>
    <w:rsid w:val="0041757E"/>
    <w:rsid w:val="004201CB"/>
    <w:rsid w:val="004207AF"/>
    <w:rsid w:val="00421B9C"/>
    <w:rsid w:val="00423A1D"/>
    <w:rsid w:val="00423B3C"/>
    <w:rsid w:val="00423E6B"/>
    <w:rsid w:val="00424714"/>
    <w:rsid w:val="00426E90"/>
    <w:rsid w:val="004278EF"/>
    <w:rsid w:val="00427B93"/>
    <w:rsid w:val="00430113"/>
    <w:rsid w:val="00430BAB"/>
    <w:rsid w:val="00433D5B"/>
    <w:rsid w:val="00433EAC"/>
    <w:rsid w:val="0043635C"/>
    <w:rsid w:val="00441045"/>
    <w:rsid w:val="00441336"/>
    <w:rsid w:val="00443A84"/>
    <w:rsid w:val="0044471D"/>
    <w:rsid w:val="00445A25"/>
    <w:rsid w:val="00450F73"/>
    <w:rsid w:val="00452014"/>
    <w:rsid w:val="00452339"/>
    <w:rsid w:val="004543E9"/>
    <w:rsid w:val="00454FB3"/>
    <w:rsid w:val="00455547"/>
    <w:rsid w:val="0045610C"/>
    <w:rsid w:val="00460C74"/>
    <w:rsid w:val="00460CA4"/>
    <w:rsid w:val="00460E5F"/>
    <w:rsid w:val="00461B46"/>
    <w:rsid w:val="004622F8"/>
    <w:rsid w:val="00462AE9"/>
    <w:rsid w:val="00462EA0"/>
    <w:rsid w:val="00462EC8"/>
    <w:rsid w:val="00463097"/>
    <w:rsid w:val="00463C90"/>
    <w:rsid w:val="00464612"/>
    <w:rsid w:val="004664B1"/>
    <w:rsid w:val="00470A1C"/>
    <w:rsid w:val="00471E8C"/>
    <w:rsid w:val="004722BF"/>
    <w:rsid w:val="0047287B"/>
    <w:rsid w:val="00474B1D"/>
    <w:rsid w:val="0047577C"/>
    <w:rsid w:val="004762C0"/>
    <w:rsid w:val="004806BC"/>
    <w:rsid w:val="00481385"/>
    <w:rsid w:val="0048145B"/>
    <w:rsid w:val="004816FC"/>
    <w:rsid w:val="004836FB"/>
    <w:rsid w:val="00483AA2"/>
    <w:rsid w:val="00485515"/>
    <w:rsid w:val="00487437"/>
    <w:rsid w:val="00487C5F"/>
    <w:rsid w:val="00491C64"/>
    <w:rsid w:val="00494D2F"/>
    <w:rsid w:val="004962EC"/>
    <w:rsid w:val="004963B4"/>
    <w:rsid w:val="0049684C"/>
    <w:rsid w:val="0049774E"/>
    <w:rsid w:val="004A0228"/>
    <w:rsid w:val="004A0A34"/>
    <w:rsid w:val="004A0B04"/>
    <w:rsid w:val="004A1B32"/>
    <w:rsid w:val="004A1F1F"/>
    <w:rsid w:val="004A3BF9"/>
    <w:rsid w:val="004A43F0"/>
    <w:rsid w:val="004A44B5"/>
    <w:rsid w:val="004A65E3"/>
    <w:rsid w:val="004A6C77"/>
    <w:rsid w:val="004A70C0"/>
    <w:rsid w:val="004A7A77"/>
    <w:rsid w:val="004A7A80"/>
    <w:rsid w:val="004B4103"/>
    <w:rsid w:val="004B4335"/>
    <w:rsid w:val="004B5EF5"/>
    <w:rsid w:val="004B721F"/>
    <w:rsid w:val="004C070D"/>
    <w:rsid w:val="004C0AE2"/>
    <w:rsid w:val="004C0F57"/>
    <w:rsid w:val="004C2C77"/>
    <w:rsid w:val="004C31D3"/>
    <w:rsid w:val="004C42CA"/>
    <w:rsid w:val="004C4C8A"/>
    <w:rsid w:val="004C5096"/>
    <w:rsid w:val="004C55BB"/>
    <w:rsid w:val="004C5AF6"/>
    <w:rsid w:val="004C66D6"/>
    <w:rsid w:val="004C69AF"/>
    <w:rsid w:val="004C6D95"/>
    <w:rsid w:val="004C707A"/>
    <w:rsid w:val="004D20FC"/>
    <w:rsid w:val="004D2217"/>
    <w:rsid w:val="004D259A"/>
    <w:rsid w:val="004D392B"/>
    <w:rsid w:val="004D453B"/>
    <w:rsid w:val="004D4AD0"/>
    <w:rsid w:val="004D4CE1"/>
    <w:rsid w:val="004D4F3E"/>
    <w:rsid w:val="004D59FB"/>
    <w:rsid w:val="004D5AAF"/>
    <w:rsid w:val="004D66FC"/>
    <w:rsid w:val="004D6940"/>
    <w:rsid w:val="004D790E"/>
    <w:rsid w:val="004E0BA4"/>
    <w:rsid w:val="004E146F"/>
    <w:rsid w:val="004E1AC8"/>
    <w:rsid w:val="004E1CB9"/>
    <w:rsid w:val="004E2BEE"/>
    <w:rsid w:val="004E3DA2"/>
    <w:rsid w:val="004E499D"/>
    <w:rsid w:val="004E4D0D"/>
    <w:rsid w:val="004E5A18"/>
    <w:rsid w:val="004E64F1"/>
    <w:rsid w:val="004E6ED1"/>
    <w:rsid w:val="004E775E"/>
    <w:rsid w:val="004F39A4"/>
    <w:rsid w:val="004F426C"/>
    <w:rsid w:val="004F5E0B"/>
    <w:rsid w:val="004F6748"/>
    <w:rsid w:val="004F6C40"/>
    <w:rsid w:val="004F6D51"/>
    <w:rsid w:val="004F751F"/>
    <w:rsid w:val="005025C0"/>
    <w:rsid w:val="0050308F"/>
    <w:rsid w:val="00503090"/>
    <w:rsid w:val="00504423"/>
    <w:rsid w:val="005046A1"/>
    <w:rsid w:val="005047D8"/>
    <w:rsid w:val="005063AC"/>
    <w:rsid w:val="00506623"/>
    <w:rsid w:val="0050719C"/>
    <w:rsid w:val="00507F9F"/>
    <w:rsid w:val="00511D29"/>
    <w:rsid w:val="00513F33"/>
    <w:rsid w:val="00514309"/>
    <w:rsid w:val="005151CD"/>
    <w:rsid w:val="00516692"/>
    <w:rsid w:val="00521032"/>
    <w:rsid w:val="005220CB"/>
    <w:rsid w:val="0052324C"/>
    <w:rsid w:val="00523B02"/>
    <w:rsid w:val="00523C3D"/>
    <w:rsid w:val="005243E4"/>
    <w:rsid w:val="00524C16"/>
    <w:rsid w:val="005255C9"/>
    <w:rsid w:val="005309D0"/>
    <w:rsid w:val="0053142E"/>
    <w:rsid w:val="00532D9E"/>
    <w:rsid w:val="00535C5C"/>
    <w:rsid w:val="00536555"/>
    <w:rsid w:val="00536665"/>
    <w:rsid w:val="00536EE1"/>
    <w:rsid w:val="00537A67"/>
    <w:rsid w:val="00537B5D"/>
    <w:rsid w:val="00540C45"/>
    <w:rsid w:val="00541182"/>
    <w:rsid w:val="005457ED"/>
    <w:rsid w:val="00546E1C"/>
    <w:rsid w:val="00551330"/>
    <w:rsid w:val="00552AE4"/>
    <w:rsid w:val="00552EBD"/>
    <w:rsid w:val="00554141"/>
    <w:rsid w:val="00554229"/>
    <w:rsid w:val="00554F0E"/>
    <w:rsid w:val="0055642C"/>
    <w:rsid w:val="00557134"/>
    <w:rsid w:val="005623D5"/>
    <w:rsid w:val="0056304C"/>
    <w:rsid w:val="00564C39"/>
    <w:rsid w:val="00565D46"/>
    <w:rsid w:val="00567C5F"/>
    <w:rsid w:val="005703A6"/>
    <w:rsid w:val="0057168C"/>
    <w:rsid w:val="00572C4F"/>
    <w:rsid w:val="0057407D"/>
    <w:rsid w:val="005741A7"/>
    <w:rsid w:val="005745D5"/>
    <w:rsid w:val="00575FD4"/>
    <w:rsid w:val="00576A31"/>
    <w:rsid w:val="00576DE4"/>
    <w:rsid w:val="00577B2D"/>
    <w:rsid w:val="00577CCB"/>
    <w:rsid w:val="00577E7D"/>
    <w:rsid w:val="00582BFC"/>
    <w:rsid w:val="005836F2"/>
    <w:rsid w:val="005838F6"/>
    <w:rsid w:val="0058413B"/>
    <w:rsid w:val="0058473A"/>
    <w:rsid w:val="00585B61"/>
    <w:rsid w:val="00590C22"/>
    <w:rsid w:val="00591EAD"/>
    <w:rsid w:val="0059233B"/>
    <w:rsid w:val="00592579"/>
    <w:rsid w:val="005932D1"/>
    <w:rsid w:val="005936C9"/>
    <w:rsid w:val="00594476"/>
    <w:rsid w:val="005970AE"/>
    <w:rsid w:val="00597CA3"/>
    <w:rsid w:val="005A082C"/>
    <w:rsid w:val="005A08A4"/>
    <w:rsid w:val="005A09E5"/>
    <w:rsid w:val="005A1BE8"/>
    <w:rsid w:val="005A22DF"/>
    <w:rsid w:val="005A2535"/>
    <w:rsid w:val="005A3F17"/>
    <w:rsid w:val="005A40CB"/>
    <w:rsid w:val="005A47E5"/>
    <w:rsid w:val="005A556C"/>
    <w:rsid w:val="005A5C46"/>
    <w:rsid w:val="005A5DF4"/>
    <w:rsid w:val="005A6058"/>
    <w:rsid w:val="005A6DE5"/>
    <w:rsid w:val="005A6E4A"/>
    <w:rsid w:val="005B095F"/>
    <w:rsid w:val="005B0B9E"/>
    <w:rsid w:val="005B14DE"/>
    <w:rsid w:val="005B1D86"/>
    <w:rsid w:val="005B1FE7"/>
    <w:rsid w:val="005B22AE"/>
    <w:rsid w:val="005B484A"/>
    <w:rsid w:val="005B4D49"/>
    <w:rsid w:val="005B67A2"/>
    <w:rsid w:val="005C0440"/>
    <w:rsid w:val="005C1328"/>
    <w:rsid w:val="005C1AF4"/>
    <w:rsid w:val="005C3BD9"/>
    <w:rsid w:val="005C4DA9"/>
    <w:rsid w:val="005C6E03"/>
    <w:rsid w:val="005C706D"/>
    <w:rsid w:val="005C7667"/>
    <w:rsid w:val="005D00D7"/>
    <w:rsid w:val="005D0AD9"/>
    <w:rsid w:val="005D0D25"/>
    <w:rsid w:val="005D1E91"/>
    <w:rsid w:val="005D21C9"/>
    <w:rsid w:val="005D2A98"/>
    <w:rsid w:val="005D530A"/>
    <w:rsid w:val="005D63F2"/>
    <w:rsid w:val="005D7756"/>
    <w:rsid w:val="005D7EA0"/>
    <w:rsid w:val="005E17C7"/>
    <w:rsid w:val="005E1CF6"/>
    <w:rsid w:val="005E2ABA"/>
    <w:rsid w:val="005E3B3F"/>
    <w:rsid w:val="005E414F"/>
    <w:rsid w:val="005E4E47"/>
    <w:rsid w:val="005E502A"/>
    <w:rsid w:val="005E5432"/>
    <w:rsid w:val="005E5ED8"/>
    <w:rsid w:val="005E64F8"/>
    <w:rsid w:val="005F077C"/>
    <w:rsid w:val="005F1E79"/>
    <w:rsid w:val="005F2045"/>
    <w:rsid w:val="005F2DAE"/>
    <w:rsid w:val="005F5017"/>
    <w:rsid w:val="005F6EF0"/>
    <w:rsid w:val="006005C5"/>
    <w:rsid w:val="0060220C"/>
    <w:rsid w:val="00602DB0"/>
    <w:rsid w:val="0060327A"/>
    <w:rsid w:val="006033F4"/>
    <w:rsid w:val="006039E6"/>
    <w:rsid w:val="00603B98"/>
    <w:rsid w:val="00604B84"/>
    <w:rsid w:val="00604DB4"/>
    <w:rsid w:val="00606BD2"/>
    <w:rsid w:val="006076FA"/>
    <w:rsid w:val="00611974"/>
    <w:rsid w:val="00612715"/>
    <w:rsid w:val="00613F15"/>
    <w:rsid w:val="006141B0"/>
    <w:rsid w:val="00615D7C"/>
    <w:rsid w:val="00620C41"/>
    <w:rsid w:val="00620DD8"/>
    <w:rsid w:val="006241C9"/>
    <w:rsid w:val="00624269"/>
    <w:rsid w:val="00624797"/>
    <w:rsid w:val="00627336"/>
    <w:rsid w:val="00627490"/>
    <w:rsid w:val="00627775"/>
    <w:rsid w:val="00630D56"/>
    <w:rsid w:val="006310D3"/>
    <w:rsid w:val="0063169A"/>
    <w:rsid w:val="00634916"/>
    <w:rsid w:val="0063620C"/>
    <w:rsid w:val="006364C1"/>
    <w:rsid w:val="0063661D"/>
    <w:rsid w:val="00636947"/>
    <w:rsid w:val="00640191"/>
    <w:rsid w:val="00640262"/>
    <w:rsid w:val="0064251F"/>
    <w:rsid w:val="00643AFF"/>
    <w:rsid w:val="00643CA7"/>
    <w:rsid w:val="00644474"/>
    <w:rsid w:val="00644ACA"/>
    <w:rsid w:val="00645BFA"/>
    <w:rsid w:val="00647E4C"/>
    <w:rsid w:val="0065053D"/>
    <w:rsid w:val="00651AEA"/>
    <w:rsid w:val="0065495E"/>
    <w:rsid w:val="00654D6A"/>
    <w:rsid w:val="00655E5A"/>
    <w:rsid w:val="00657F72"/>
    <w:rsid w:val="006612D2"/>
    <w:rsid w:val="00662759"/>
    <w:rsid w:val="00662FA8"/>
    <w:rsid w:val="006630AE"/>
    <w:rsid w:val="0066346B"/>
    <w:rsid w:val="00663B99"/>
    <w:rsid w:val="00663C26"/>
    <w:rsid w:val="00664FAD"/>
    <w:rsid w:val="00665060"/>
    <w:rsid w:val="006653FC"/>
    <w:rsid w:val="00665A7D"/>
    <w:rsid w:val="006666FB"/>
    <w:rsid w:val="00666982"/>
    <w:rsid w:val="00666C55"/>
    <w:rsid w:val="0066784F"/>
    <w:rsid w:val="00670D24"/>
    <w:rsid w:val="006726C7"/>
    <w:rsid w:val="006753F4"/>
    <w:rsid w:val="00675744"/>
    <w:rsid w:val="00675F8B"/>
    <w:rsid w:val="00677629"/>
    <w:rsid w:val="00680B55"/>
    <w:rsid w:val="00680C9A"/>
    <w:rsid w:val="00681752"/>
    <w:rsid w:val="00681894"/>
    <w:rsid w:val="006826D7"/>
    <w:rsid w:val="00683440"/>
    <w:rsid w:val="0068473B"/>
    <w:rsid w:val="006847A7"/>
    <w:rsid w:val="0068618B"/>
    <w:rsid w:val="00691B7C"/>
    <w:rsid w:val="00692D0F"/>
    <w:rsid w:val="0069556C"/>
    <w:rsid w:val="00696A6C"/>
    <w:rsid w:val="006A085B"/>
    <w:rsid w:val="006A1877"/>
    <w:rsid w:val="006A1D83"/>
    <w:rsid w:val="006A4BBF"/>
    <w:rsid w:val="006A528D"/>
    <w:rsid w:val="006A58DA"/>
    <w:rsid w:val="006A761C"/>
    <w:rsid w:val="006B16A5"/>
    <w:rsid w:val="006B32AB"/>
    <w:rsid w:val="006B462A"/>
    <w:rsid w:val="006B52C8"/>
    <w:rsid w:val="006B5674"/>
    <w:rsid w:val="006B6043"/>
    <w:rsid w:val="006B7763"/>
    <w:rsid w:val="006C05E9"/>
    <w:rsid w:val="006C24E1"/>
    <w:rsid w:val="006C2B7E"/>
    <w:rsid w:val="006C3A8C"/>
    <w:rsid w:val="006C3BC7"/>
    <w:rsid w:val="006C516D"/>
    <w:rsid w:val="006C62CE"/>
    <w:rsid w:val="006C66AB"/>
    <w:rsid w:val="006C7A54"/>
    <w:rsid w:val="006D261E"/>
    <w:rsid w:val="006D2A67"/>
    <w:rsid w:val="006D312D"/>
    <w:rsid w:val="006D51D0"/>
    <w:rsid w:val="006D57FD"/>
    <w:rsid w:val="006D7AC8"/>
    <w:rsid w:val="006E1D84"/>
    <w:rsid w:val="006E1E02"/>
    <w:rsid w:val="006E1E97"/>
    <w:rsid w:val="006E29F7"/>
    <w:rsid w:val="006E30EB"/>
    <w:rsid w:val="006E4C5E"/>
    <w:rsid w:val="006E7523"/>
    <w:rsid w:val="006F20EF"/>
    <w:rsid w:val="006F52BA"/>
    <w:rsid w:val="006F7781"/>
    <w:rsid w:val="0070100D"/>
    <w:rsid w:val="007028E3"/>
    <w:rsid w:val="00703349"/>
    <w:rsid w:val="00703551"/>
    <w:rsid w:val="00703B6A"/>
    <w:rsid w:val="00703FE1"/>
    <w:rsid w:val="00705166"/>
    <w:rsid w:val="00705F2E"/>
    <w:rsid w:val="00710A65"/>
    <w:rsid w:val="007126C6"/>
    <w:rsid w:val="00712922"/>
    <w:rsid w:val="00712A2C"/>
    <w:rsid w:val="007133B9"/>
    <w:rsid w:val="00713A0B"/>
    <w:rsid w:val="00713CB8"/>
    <w:rsid w:val="00714497"/>
    <w:rsid w:val="007144A4"/>
    <w:rsid w:val="0071491B"/>
    <w:rsid w:val="00714F2C"/>
    <w:rsid w:val="0071688E"/>
    <w:rsid w:val="0071758C"/>
    <w:rsid w:val="00720A34"/>
    <w:rsid w:val="0072553A"/>
    <w:rsid w:val="00725A89"/>
    <w:rsid w:val="00726E84"/>
    <w:rsid w:val="00730489"/>
    <w:rsid w:val="0073597A"/>
    <w:rsid w:val="0073694B"/>
    <w:rsid w:val="00737210"/>
    <w:rsid w:val="00737712"/>
    <w:rsid w:val="00737BDE"/>
    <w:rsid w:val="00741C33"/>
    <w:rsid w:val="00741F2D"/>
    <w:rsid w:val="007421E7"/>
    <w:rsid w:val="00743843"/>
    <w:rsid w:val="00743A79"/>
    <w:rsid w:val="007460F0"/>
    <w:rsid w:val="007465C6"/>
    <w:rsid w:val="00747354"/>
    <w:rsid w:val="00751DEB"/>
    <w:rsid w:val="00753127"/>
    <w:rsid w:val="007533FF"/>
    <w:rsid w:val="007546B9"/>
    <w:rsid w:val="00755F25"/>
    <w:rsid w:val="0075677B"/>
    <w:rsid w:val="00757248"/>
    <w:rsid w:val="00760800"/>
    <w:rsid w:val="00761398"/>
    <w:rsid w:val="00761544"/>
    <w:rsid w:val="00761BCD"/>
    <w:rsid w:val="00762390"/>
    <w:rsid w:val="00762D44"/>
    <w:rsid w:val="00763369"/>
    <w:rsid w:val="007643D3"/>
    <w:rsid w:val="00764D19"/>
    <w:rsid w:val="00765C54"/>
    <w:rsid w:val="0076673C"/>
    <w:rsid w:val="0076677F"/>
    <w:rsid w:val="0076687D"/>
    <w:rsid w:val="00766DBA"/>
    <w:rsid w:val="007670CB"/>
    <w:rsid w:val="007673B8"/>
    <w:rsid w:val="00767770"/>
    <w:rsid w:val="00770347"/>
    <w:rsid w:val="0077051D"/>
    <w:rsid w:val="00770E84"/>
    <w:rsid w:val="00771651"/>
    <w:rsid w:val="0077263F"/>
    <w:rsid w:val="00773ED9"/>
    <w:rsid w:val="00774944"/>
    <w:rsid w:val="00774B30"/>
    <w:rsid w:val="00776550"/>
    <w:rsid w:val="00776A46"/>
    <w:rsid w:val="00777801"/>
    <w:rsid w:val="00777E61"/>
    <w:rsid w:val="007815ED"/>
    <w:rsid w:val="00781817"/>
    <w:rsid w:val="00783561"/>
    <w:rsid w:val="00784366"/>
    <w:rsid w:val="00785B20"/>
    <w:rsid w:val="007877D6"/>
    <w:rsid w:val="00790DD7"/>
    <w:rsid w:val="007912EF"/>
    <w:rsid w:val="00791601"/>
    <w:rsid w:val="007919E6"/>
    <w:rsid w:val="007951FC"/>
    <w:rsid w:val="00796019"/>
    <w:rsid w:val="0079650F"/>
    <w:rsid w:val="007966A8"/>
    <w:rsid w:val="0079789C"/>
    <w:rsid w:val="00797FCD"/>
    <w:rsid w:val="007A01CA"/>
    <w:rsid w:val="007A1054"/>
    <w:rsid w:val="007A1D9B"/>
    <w:rsid w:val="007A2552"/>
    <w:rsid w:val="007A5148"/>
    <w:rsid w:val="007A7A64"/>
    <w:rsid w:val="007A7E04"/>
    <w:rsid w:val="007B07D1"/>
    <w:rsid w:val="007B0E30"/>
    <w:rsid w:val="007B1B94"/>
    <w:rsid w:val="007B37B6"/>
    <w:rsid w:val="007B428A"/>
    <w:rsid w:val="007B582B"/>
    <w:rsid w:val="007B6CA0"/>
    <w:rsid w:val="007B7304"/>
    <w:rsid w:val="007C0F03"/>
    <w:rsid w:val="007C150B"/>
    <w:rsid w:val="007C22F8"/>
    <w:rsid w:val="007C2D64"/>
    <w:rsid w:val="007C5228"/>
    <w:rsid w:val="007C542B"/>
    <w:rsid w:val="007C76CC"/>
    <w:rsid w:val="007D00A3"/>
    <w:rsid w:val="007D011B"/>
    <w:rsid w:val="007D3AD6"/>
    <w:rsid w:val="007D3B5A"/>
    <w:rsid w:val="007D4BD1"/>
    <w:rsid w:val="007D532D"/>
    <w:rsid w:val="007D7A5C"/>
    <w:rsid w:val="007E0A69"/>
    <w:rsid w:val="007E24EA"/>
    <w:rsid w:val="007E25A1"/>
    <w:rsid w:val="007E266D"/>
    <w:rsid w:val="007E2849"/>
    <w:rsid w:val="007E290E"/>
    <w:rsid w:val="007E301B"/>
    <w:rsid w:val="007E34EE"/>
    <w:rsid w:val="007E6D25"/>
    <w:rsid w:val="007E74CB"/>
    <w:rsid w:val="007F0EAC"/>
    <w:rsid w:val="007F1F16"/>
    <w:rsid w:val="007F23EC"/>
    <w:rsid w:val="00801746"/>
    <w:rsid w:val="00801EE9"/>
    <w:rsid w:val="00803709"/>
    <w:rsid w:val="0080382E"/>
    <w:rsid w:val="00803890"/>
    <w:rsid w:val="00803C33"/>
    <w:rsid w:val="00806662"/>
    <w:rsid w:val="00806715"/>
    <w:rsid w:val="00811E3E"/>
    <w:rsid w:val="0081238C"/>
    <w:rsid w:val="008125CE"/>
    <w:rsid w:val="008128BB"/>
    <w:rsid w:val="00813294"/>
    <w:rsid w:val="00814019"/>
    <w:rsid w:val="00814A22"/>
    <w:rsid w:val="0081537A"/>
    <w:rsid w:val="00816287"/>
    <w:rsid w:val="0081679E"/>
    <w:rsid w:val="00816E5D"/>
    <w:rsid w:val="008173B5"/>
    <w:rsid w:val="00820398"/>
    <w:rsid w:val="00821C53"/>
    <w:rsid w:val="00821E18"/>
    <w:rsid w:val="00821F50"/>
    <w:rsid w:val="00823FD6"/>
    <w:rsid w:val="00824C6D"/>
    <w:rsid w:val="008258D6"/>
    <w:rsid w:val="00826AAC"/>
    <w:rsid w:val="00827EC3"/>
    <w:rsid w:val="00831289"/>
    <w:rsid w:val="00833082"/>
    <w:rsid w:val="008366F3"/>
    <w:rsid w:val="00836E47"/>
    <w:rsid w:val="00837B2F"/>
    <w:rsid w:val="0084349D"/>
    <w:rsid w:val="00847BC4"/>
    <w:rsid w:val="008504A6"/>
    <w:rsid w:val="00850924"/>
    <w:rsid w:val="00853996"/>
    <w:rsid w:val="00856ED4"/>
    <w:rsid w:val="00856EE2"/>
    <w:rsid w:val="008570E2"/>
    <w:rsid w:val="00857CEB"/>
    <w:rsid w:val="0086010E"/>
    <w:rsid w:val="0086272E"/>
    <w:rsid w:val="00863F0D"/>
    <w:rsid w:val="0086429D"/>
    <w:rsid w:val="00864D26"/>
    <w:rsid w:val="008658EB"/>
    <w:rsid w:val="00866B16"/>
    <w:rsid w:val="008701BB"/>
    <w:rsid w:val="00874062"/>
    <w:rsid w:val="0087497F"/>
    <w:rsid w:val="00875A81"/>
    <w:rsid w:val="00875E6F"/>
    <w:rsid w:val="008760D3"/>
    <w:rsid w:val="00876157"/>
    <w:rsid w:val="008767BD"/>
    <w:rsid w:val="00877539"/>
    <w:rsid w:val="0087793E"/>
    <w:rsid w:val="00882123"/>
    <w:rsid w:val="00882A2E"/>
    <w:rsid w:val="00882FAA"/>
    <w:rsid w:val="00883ED9"/>
    <w:rsid w:val="00890ABF"/>
    <w:rsid w:val="00890FEF"/>
    <w:rsid w:val="00891195"/>
    <w:rsid w:val="00891253"/>
    <w:rsid w:val="008919DC"/>
    <w:rsid w:val="008928B3"/>
    <w:rsid w:val="00896929"/>
    <w:rsid w:val="00897BC8"/>
    <w:rsid w:val="00897BD9"/>
    <w:rsid w:val="008A0A78"/>
    <w:rsid w:val="008A3244"/>
    <w:rsid w:val="008A439E"/>
    <w:rsid w:val="008A4C2E"/>
    <w:rsid w:val="008A5252"/>
    <w:rsid w:val="008A60B9"/>
    <w:rsid w:val="008A60C4"/>
    <w:rsid w:val="008A6C61"/>
    <w:rsid w:val="008B27C3"/>
    <w:rsid w:val="008B32C2"/>
    <w:rsid w:val="008B56BF"/>
    <w:rsid w:val="008B5C48"/>
    <w:rsid w:val="008B69D0"/>
    <w:rsid w:val="008B6F64"/>
    <w:rsid w:val="008C03CB"/>
    <w:rsid w:val="008C1966"/>
    <w:rsid w:val="008C2930"/>
    <w:rsid w:val="008C2EA2"/>
    <w:rsid w:val="008C3015"/>
    <w:rsid w:val="008C390C"/>
    <w:rsid w:val="008C403C"/>
    <w:rsid w:val="008C42F9"/>
    <w:rsid w:val="008D048B"/>
    <w:rsid w:val="008D0CBD"/>
    <w:rsid w:val="008D11A3"/>
    <w:rsid w:val="008D37CD"/>
    <w:rsid w:val="008D3BE1"/>
    <w:rsid w:val="008D3E6E"/>
    <w:rsid w:val="008D4B9A"/>
    <w:rsid w:val="008D61B8"/>
    <w:rsid w:val="008D72A3"/>
    <w:rsid w:val="008E10DE"/>
    <w:rsid w:val="008E123A"/>
    <w:rsid w:val="008E1927"/>
    <w:rsid w:val="008E1B15"/>
    <w:rsid w:val="008E472C"/>
    <w:rsid w:val="008E4ACD"/>
    <w:rsid w:val="008E4FA1"/>
    <w:rsid w:val="008E7830"/>
    <w:rsid w:val="008F050D"/>
    <w:rsid w:val="008F0589"/>
    <w:rsid w:val="008F19E1"/>
    <w:rsid w:val="008F1A04"/>
    <w:rsid w:val="008F553C"/>
    <w:rsid w:val="008F5A2F"/>
    <w:rsid w:val="008F5F35"/>
    <w:rsid w:val="008F6480"/>
    <w:rsid w:val="008F77E8"/>
    <w:rsid w:val="00905678"/>
    <w:rsid w:val="00905ED0"/>
    <w:rsid w:val="00907C2A"/>
    <w:rsid w:val="00914D1C"/>
    <w:rsid w:val="00915112"/>
    <w:rsid w:val="0091535E"/>
    <w:rsid w:val="00915531"/>
    <w:rsid w:val="00920DE2"/>
    <w:rsid w:val="00920FC4"/>
    <w:rsid w:val="009239D8"/>
    <w:rsid w:val="00923BF9"/>
    <w:rsid w:val="00924645"/>
    <w:rsid w:val="0092520A"/>
    <w:rsid w:val="00925B3F"/>
    <w:rsid w:val="00925D26"/>
    <w:rsid w:val="009265FD"/>
    <w:rsid w:val="009267DB"/>
    <w:rsid w:val="00931008"/>
    <w:rsid w:val="009319D4"/>
    <w:rsid w:val="00932A5C"/>
    <w:rsid w:val="00933296"/>
    <w:rsid w:val="009336AF"/>
    <w:rsid w:val="009339DF"/>
    <w:rsid w:val="009403FC"/>
    <w:rsid w:val="00941D7C"/>
    <w:rsid w:val="009430A2"/>
    <w:rsid w:val="00944E41"/>
    <w:rsid w:val="0094640F"/>
    <w:rsid w:val="0094650A"/>
    <w:rsid w:val="00952FD9"/>
    <w:rsid w:val="00953C74"/>
    <w:rsid w:val="00956F01"/>
    <w:rsid w:val="00961730"/>
    <w:rsid w:val="0096215E"/>
    <w:rsid w:val="009622A5"/>
    <w:rsid w:val="00962AB6"/>
    <w:rsid w:val="00962C67"/>
    <w:rsid w:val="0096329F"/>
    <w:rsid w:val="00964290"/>
    <w:rsid w:val="009659A6"/>
    <w:rsid w:val="00965EC6"/>
    <w:rsid w:val="009705F7"/>
    <w:rsid w:val="00973BA8"/>
    <w:rsid w:val="00973EC1"/>
    <w:rsid w:val="009771CC"/>
    <w:rsid w:val="00983CE8"/>
    <w:rsid w:val="009840F0"/>
    <w:rsid w:val="00984883"/>
    <w:rsid w:val="009865AF"/>
    <w:rsid w:val="00990771"/>
    <w:rsid w:val="00991801"/>
    <w:rsid w:val="00993051"/>
    <w:rsid w:val="00993A3C"/>
    <w:rsid w:val="00993D26"/>
    <w:rsid w:val="009945E3"/>
    <w:rsid w:val="0099585E"/>
    <w:rsid w:val="00997262"/>
    <w:rsid w:val="009A2763"/>
    <w:rsid w:val="009A32DD"/>
    <w:rsid w:val="009A3657"/>
    <w:rsid w:val="009A519C"/>
    <w:rsid w:val="009A5A44"/>
    <w:rsid w:val="009A5B90"/>
    <w:rsid w:val="009B028F"/>
    <w:rsid w:val="009B040B"/>
    <w:rsid w:val="009B11AC"/>
    <w:rsid w:val="009B1BCD"/>
    <w:rsid w:val="009B269F"/>
    <w:rsid w:val="009B4488"/>
    <w:rsid w:val="009B5AC7"/>
    <w:rsid w:val="009B5BAA"/>
    <w:rsid w:val="009B5BE1"/>
    <w:rsid w:val="009B6372"/>
    <w:rsid w:val="009B6931"/>
    <w:rsid w:val="009B69D6"/>
    <w:rsid w:val="009B6A06"/>
    <w:rsid w:val="009B7FB1"/>
    <w:rsid w:val="009C0D12"/>
    <w:rsid w:val="009C16EE"/>
    <w:rsid w:val="009C1D19"/>
    <w:rsid w:val="009C535F"/>
    <w:rsid w:val="009C6E6F"/>
    <w:rsid w:val="009D0839"/>
    <w:rsid w:val="009D1378"/>
    <w:rsid w:val="009D16BD"/>
    <w:rsid w:val="009D2111"/>
    <w:rsid w:val="009D2CF5"/>
    <w:rsid w:val="009D3314"/>
    <w:rsid w:val="009D3BCD"/>
    <w:rsid w:val="009D3E0D"/>
    <w:rsid w:val="009D3EE7"/>
    <w:rsid w:val="009D61EF"/>
    <w:rsid w:val="009D678B"/>
    <w:rsid w:val="009D68DB"/>
    <w:rsid w:val="009D698F"/>
    <w:rsid w:val="009E1127"/>
    <w:rsid w:val="009E1D64"/>
    <w:rsid w:val="009E3AB3"/>
    <w:rsid w:val="009E4081"/>
    <w:rsid w:val="009E497D"/>
    <w:rsid w:val="009E4A97"/>
    <w:rsid w:val="009E51B2"/>
    <w:rsid w:val="009E53FD"/>
    <w:rsid w:val="009E5B2C"/>
    <w:rsid w:val="009E6199"/>
    <w:rsid w:val="009F065C"/>
    <w:rsid w:val="009F3967"/>
    <w:rsid w:val="009F422E"/>
    <w:rsid w:val="009F5062"/>
    <w:rsid w:val="009F5A4A"/>
    <w:rsid w:val="009F61A0"/>
    <w:rsid w:val="00A00631"/>
    <w:rsid w:val="00A02424"/>
    <w:rsid w:val="00A0330D"/>
    <w:rsid w:val="00A03B57"/>
    <w:rsid w:val="00A05FDB"/>
    <w:rsid w:val="00A11BCD"/>
    <w:rsid w:val="00A12AB3"/>
    <w:rsid w:val="00A141F1"/>
    <w:rsid w:val="00A14660"/>
    <w:rsid w:val="00A146DA"/>
    <w:rsid w:val="00A1478D"/>
    <w:rsid w:val="00A14CEF"/>
    <w:rsid w:val="00A1557B"/>
    <w:rsid w:val="00A16F95"/>
    <w:rsid w:val="00A1724F"/>
    <w:rsid w:val="00A17527"/>
    <w:rsid w:val="00A2071D"/>
    <w:rsid w:val="00A20819"/>
    <w:rsid w:val="00A21AF1"/>
    <w:rsid w:val="00A24775"/>
    <w:rsid w:val="00A26D5E"/>
    <w:rsid w:val="00A2777B"/>
    <w:rsid w:val="00A30278"/>
    <w:rsid w:val="00A30496"/>
    <w:rsid w:val="00A31562"/>
    <w:rsid w:val="00A31916"/>
    <w:rsid w:val="00A32133"/>
    <w:rsid w:val="00A346F9"/>
    <w:rsid w:val="00A35CC8"/>
    <w:rsid w:val="00A35E21"/>
    <w:rsid w:val="00A3701E"/>
    <w:rsid w:val="00A37A10"/>
    <w:rsid w:val="00A40442"/>
    <w:rsid w:val="00A416FE"/>
    <w:rsid w:val="00A423F9"/>
    <w:rsid w:val="00A43493"/>
    <w:rsid w:val="00A4382D"/>
    <w:rsid w:val="00A447AF"/>
    <w:rsid w:val="00A455D6"/>
    <w:rsid w:val="00A4670B"/>
    <w:rsid w:val="00A47814"/>
    <w:rsid w:val="00A511BA"/>
    <w:rsid w:val="00A5324F"/>
    <w:rsid w:val="00A53A87"/>
    <w:rsid w:val="00A53C9D"/>
    <w:rsid w:val="00A5435C"/>
    <w:rsid w:val="00A550A4"/>
    <w:rsid w:val="00A56BA6"/>
    <w:rsid w:val="00A60BA7"/>
    <w:rsid w:val="00A62939"/>
    <w:rsid w:val="00A632E5"/>
    <w:rsid w:val="00A63CA9"/>
    <w:rsid w:val="00A64A2F"/>
    <w:rsid w:val="00A64F78"/>
    <w:rsid w:val="00A656E7"/>
    <w:rsid w:val="00A661C3"/>
    <w:rsid w:val="00A66357"/>
    <w:rsid w:val="00A6761B"/>
    <w:rsid w:val="00A67A73"/>
    <w:rsid w:val="00A67AA4"/>
    <w:rsid w:val="00A70B6F"/>
    <w:rsid w:val="00A71A1C"/>
    <w:rsid w:val="00A72BF1"/>
    <w:rsid w:val="00A72D73"/>
    <w:rsid w:val="00A74676"/>
    <w:rsid w:val="00A758BA"/>
    <w:rsid w:val="00A75BBA"/>
    <w:rsid w:val="00A76112"/>
    <w:rsid w:val="00A765FD"/>
    <w:rsid w:val="00A7683E"/>
    <w:rsid w:val="00A80027"/>
    <w:rsid w:val="00A806FE"/>
    <w:rsid w:val="00A81486"/>
    <w:rsid w:val="00A8227A"/>
    <w:rsid w:val="00A822FD"/>
    <w:rsid w:val="00A834C4"/>
    <w:rsid w:val="00A836C7"/>
    <w:rsid w:val="00A83E48"/>
    <w:rsid w:val="00A90FB1"/>
    <w:rsid w:val="00A9258F"/>
    <w:rsid w:val="00A92AD7"/>
    <w:rsid w:val="00A92CFE"/>
    <w:rsid w:val="00A9356F"/>
    <w:rsid w:val="00A9465F"/>
    <w:rsid w:val="00A961F3"/>
    <w:rsid w:val="00A970D4"/>
    <w:rsid w:val="00A97B75"/>
    <w:rsid w:val="00AA01F4"/>
    <w:rsid w:val="00AA0640"/>
    <w:rsid w:val="00AA1CA2"/>
    <w:rsid w:val="00AA3884"/>
    <w:rsid w:val="00AA43B5"/>
    <w:rsid w:val="00AA4618"/>
    <w:rsid w:val="00AA5890"/>
    <w:rsid w:val="00AA7B4B"/>
    <w:rsid w:val="00AB2741"/>
    <w:rsid w:val="00AB29E9"/>
    <w:rsid w:val="00AB447F"/>
    <w:rsid w:val="00AB4691"/>
    <w:rsid w:val="00AB51CA"/>
    <w:rsid w:val="00AC0C63"/>
    <w:rsid w:val="00AC0CF6"/>
    <w:rsid w:val="00AC340D"/>
    <w:rsid w:val="00AC4A5C"/>
    <w:rsid w:val="00AC5430"/>
    <w:rsid w:val="00AC5E52"/>
    <w:rsid w:val="00AC6938"/>
    <w:rsid w:val="00AC70A7"/>
    <w:rsid w:val="00AC7B50"/>
    <w:rsid w:val="00AD004F"/>
    <w:rsid w:val="00AD059A"/>
    <w:rsid w:val="00AD270E"/>
    <w:rsid w:val="00AD4116"/>
    <w:rsid w:val="00AD47CD"/>
    <w:rsid w:val="00AD6A75"/>
    <w:rsid w:val="00AE0478"/>
    <w:rsid w:val="00AE1387"/>
    <w:rsid w:val="00AE23EF"/>
    <w:rsid w:val="00AE266A"/>
    <w:rsid w:val="00AE5672"/>
    <w:rsid w:val="00AE67E2"/>
    <w:rsid w:val="00AE68B0"/>
    <w:rsid w:val="00AF0441"/>
    <w:rsid w:val="00AF25A4"/>
    <w:rsid w:val="00AF3082"/>
    <w:rsid w:val="00AF36E8"/>
    <w:rsid w:val="00AF7DEA"/>
    <w:rsid w:val="00B0260E"/>
    <w:rsid w:val="00B028D5"/>
    <w:rsid w:val="00B037EE"/>
    <w:rsid w:val="00B03AB3"/>
    <w:rsid w:val="00B0472A"/>
    <w:rsid w:val="00B04945"/>
    <w:rsid w:val="00B04E19"/>
    <w:rsid w:val="00B0656C"/>
    <w:rsid w:val="00B0798B"/>
    <w:rsid w:val="00B11ACC"/>
    <w:rsid w:val="00B1224A"/>
    <w:rsid w:val="00B1283A"/>
    <w:rsid w:val="00B12CBF"/>
    <w:rsid w:val="00B1321A"/>
    <w:rsid w:val="00B13386"/>
    <w:rsid w:val="00B14989"/>
    <w:rsid w:val="00B14B58"/>
    <w:rsid w:val="00B1685B"/>
    <w:rsid w:val="00B22668"/>
    <w:rsid w:val="00B24901"/>
    <w:rsid w:val="00B259F8"/>
    <w:rsid w:val="00B3080B"/>
    <w:rsid w:val="00B30A26"/>
    <w:rsid w:val="00B30B53"/>
    <w:rsid w:val="00B31154"/>
    <w:rsid w:val="00B32461"/>
    <w:rsid w:val="00B33A55"/>
    <w:rsid w:val="00B36AEA"/>
    <w:rsid w:val="00B36ECF"/>
    <w:rsid w:val="00B3759D"/>
    <w:rsid w:val="00B377BE"/>
    <w:rsid w:val="00B37D7E"/>
    <w:rsid w:val="00B432EA"/>
    <w:rsid w:val="00B43D6B"/>
    <w:rsid w:val="00B46C1C"/>
    <w:rsid w:val="00B5000B"/>
    <w:rsid w:val="00B5413F"/>
    <w:rsid w:val="00B5458F"/>
    <w:rsid w:val="00B55E77"/>
    <w:rsid w:val="00B55F59"/>
    <w:rsid w:val="00B56817"/>
    <w:rsid w:val="00B57952"/>
    <w:rsid w:val="00B57F11"/>
    <w:rsid w:val="00B60344"/>
    <w:rsid w:val="00B61B2F"/>
    <w:rsid w:val="00B6214C"/>
    <w:rsid w:val="00B641B2"/>
    <w:rsid w:val="00B6478A"/>
    <w:rsid w:val="00B6522B"/>
    <w:rsid w:val="00B65D8E"/>
    <w:rsid w:val="00B660B8"/>
    <w:rsid w:val="00B66B00"/>
    <w:rsid w:val="00B7094D"/>
    <w:rsid w:val="00B70E30"/>
    <w:rsid w:val="00B7198A"/>
    <w:rsid w:val="00B71BAB"/>
    <w:rsid w:val="00B72860"/>
    <w:rsid w:val="00B72F6F"/>
    <w:rsid w:val="00B73FE0"/>
    <w:rsid w:val="00B743C3"/>
    <w:rsid w:val="00B74E08"/>
    <w:rsid w:val="00B75386"/>
    <w:rsid w:val="00B754F1"/>
    <w:rsid w:val="00B75D0E"/>
    <w:rsid w:val="00B75EB6"/>
    <w:rsid w:val="00B76437"/>
    <w:rsid w:val="00B764A8"/>
    <w:rsid w:val="00B76E90"/>
    <w:rsid w:val="00B80019"/>
    <w:rsid w:val="00B80ADB"/>
    <w:rsid w:val="00B80BC0"/>
    <w:rsid w:val="00B81818"/>
    <w:rsid w:val="00B82DFC"/>
    <w:rsid w:val="00B83422"/>
    <w:rsid w:val="00B83BE5"/>
    <w:rsid w:val="00B84042"/>
    <w:rsid w:val="00B84511"/>
    <w:rsid w:val="00B84974"/>
    <w:rsid w:val="00B8519D"/>
    <w:rsid w:val="00B85566"/>
    <w:rsid w:val="00B85D12"/>
    <w:rsid w:val="00B8618C"/>
    <w:rsid w:val="00B90B2F"/>
    <w:rsid w:val="00B90C47"/>
    <w:rsid w:val="00B91254"/>
    <w:rsid w:val="00B93A7B"/>
    <w:rsid w:val="00B96D43"/>
    <w:rsid w:val="00B97E54"/>
    <w:rsid w:val="00BA3BD2"/>
    <w:rsid w:val="00BA3DDB"/>
    <w:rsid w:val="00BA56B7"/>
    <w:rsid w:val="00BA748B"/>
    <w:rsid w:val="00BB00E2"/>
    <w:rsid w:val="00BB29A2"/>
    <w:rsid w:val="00BB2C58"/>
    <w:rsid w:val="00BB3789"/>
    <w:rsid w:val="00BB4A7B"/>
    <w:rsid w:val="00BB5A79"/>
    <w:rsid w:val="00BB6EF0"/>
    <w:rsid w:val="00BB76CE"/>
    <w:rsid w:val="00BC0620"/>
    <w:rsid w:val="00BC083F"/>
    <w:rsid w:val="00BC0B83"/>
    <w:rsid w:val="00BC11B5"/>
    <w:rsid w:val="00BC1AF8"/>
    <w:rsid w:val="00BC22B6"/>
    <w:rsid w:val="00BC282B"/>
    <w:rsid w:val="00BC32E9"/>
    <w:rsid w:val="00BC4AD1"/>
    <w:rsid w:val="00BC4F7D"/>
    <w:rsid w:val="00BC5644"/>
    <w:rsid w:val="00BD06E4"/>
    <w:rsid w:val="00BD1246"/>
    <w:rsid w:val="00BD25A6"/>
    <w:rsid w:val="00BD2B9E"/>
    <w:rsid w:val="00BD4EDA"/>
    <w:rsid w:val="00BD6AC2"/>
    <w:rsid w:val="00BD71B0"/>
    <w:rsid w:val="00BD7241"/>
    <w:rsid w:val="00BE0112"/>
    <w:rsid w:val="00BE2929"/>
    <w:rsid w:val="00BF0A2D"/>
    <w:rsid w:val="00BF1106"/>
    <w:rsid w:val="00BF1808"/>
    <w:rsid w:val="00BF1DFC"/>
    <w:rsid w:val="00BF4B5A"/>
    <w:rsid w:val="00BF4E3E"/>
    <w:rsid w:val="00BF5149"/>
    <w:rsid w:val="00BF62F6"/>
    <w:rsid w:val="00BF65E6"/>
    <w:rsid w:val="00C004A6"/>
    <w:rsid w:val="00C01E91"/>
    <w:rsid w:val="00C024D5"/>
    <w:rsid w:val="00C03124"/>
    <w:rsid w:val="00C06D2F"/>
    <w:rsid w:val="00C07070"/>
    <w:rsid w:val="00C07AB8"/>
    <w:rsid w:val="00C11A4D"/>
    <w:rsid w:val="00C1254B"/>
    <w:rsid w:val="00C12AFD"/>
    <w:rsid w:val="00C12E29"/>
    <w:rsid w:val="00C12FED"/>
    <w:rsid w:val="00C1427C"/>
    <w:rsid w:val="00C14A45"/>
    <w:rsid w:val="00C17114"/>
    <w:rsid w:val="00C1786A"/>
    <w:rsid w:val="00C20D50"/>
    <w:rsid w:val="00C233C2"/>
    <w:rsid w:val="00C239B0"/>
    <w:rsid w:val="00C23C46"/>
    <w:rsid w:val="00C245E4"/>
    <w:rsid w:val="00C250FB"/>
    <w:rsid w:val="00C30398"/>
    <w:rsid w:val="00C303CE"/>
    <w:rsid w:val="00C31953"/>
    <w:rsid w:val="00C33E6D"/>
    <w:rsid w:val="00C347EF"/>
    <w:rsid w:val="00C34BED"/>
    <w:rsid w:val="00C3534A"/>
    <w:rsid w:val="00C40013"/>
    <w:rsid w:val="00C406A9"/>
    <w:rsid w:val="00C426BE"/>
    <w:rsid w:val="00C42718"/>
    <w:rsid w:val="00C431A9"/>
    <w:rsid w:val="00C4328C"/>
    <w:rsid w:val="00C44162"/>
    <w:rsid w:val="00C4445C"/>
    <w:rsid w:val="00C44EED"/>
    <w:rsid w:val="00C455EA"/>
    <w:rsid w:val="00C456F1"/>
    <w:rsid w:val="00C47088"/>
    <w:rsid w:val="00C5111C"/>
    <w:rsid w:val="00C52974"/>
    <w:rsid w:val="00C52F04"/>
    <w:rsid w:val="00C530A3"/>
    <w:rsid w:val="00C53B62"/>
    <w:rsid w:val="00C54962"/>
    <w:rsid w:val="00C551F4"/>
    <w:rsid w:val="00C55501"/>
    <w:rsid w:val="00C55D9A"/>
    <w:rsid w:val="00C56AE2"/>
    <w:rsid w:val="00C5770B"/>
    <w:rsid w:val="00C61011"/>
    <w:rsid w:val="00C61DE9"/>
    <w:rsid w:val="00C62965"/>
    <w:rsid w:val="00C62EF2"/>
    <w:rsid w:val="00C65220"/>
    <w:rsid w:val="00C701A4"/>
    <w:rsid w:val="00C71CC5"/>
    <w:rsid w:val="00C724CE"/>
    <w:rsid w:val="00C7447D"/>
    <w:rsid w:val="00C746A0"/>
    <w:rsid w:val="00C74E9F"/>
    <w:rsid w:val="00C80085"/>
    <w:rsid w:val="00C823C6"/>
    <w:rsid w:val="00C82D9E"/>
    <w:rsid w:val="00C83FA2"/>
    <w:rsid w:val="00C84960"/>
    <w:rsid w:val="00C87EF3"/>
    <w:rsid w:val="00C9023A"/>
    <w:rsid w:val="00C90A09"/>
    <w:rsid w:val="00C918E5"/>
    <w:rsid w:val="00C922A8"/>
    <w:rsid w:val="00C923AE"/>
    <w:rsid w:val="00C92851"/>
    <w:rsid w:val="00C95613"/>
    <w:rsid w:val="00C96E42"/>
    <w:rsid w:val="00CA0373"/>
    <w:rsid w:val="00CA0745"/>
    <w:rsid w:val="00CA3130"/>
    <w:rsid w:val="00CA5A6A"/>
    <w:rsid w:val="00CA6076"/>
    <w:rsid w:val="00CA7435"/>
    <w:rsid w:val="00CB12BE"/>
    <w:rsid w:val="00CB54B0"/>
    <w:rsid w:val="00CB6347"/>
    <w:rsid w:val="00CC0C8B"/>
    <w:rsid w:val="00CC12B2"/>
    <w:rsid w:val="00CC215F"/>
    <w:rsid w:val="00CC2490"/>
    <w:rsid w:val="00CC259D"/>
    <w:rsid w:val="00CC355F"/>
    <w:rsid w:val="00CC6E71"/>
    <w:rsid w:val="00CD013C"/>
    <w:rsid w:val="00CD37AA"/>
    <w:rsid w:val="00CD3B14"/>
    <w:rsid w:val="00CD59E1"/>
    <w:rsid w:val="00CD6E01"/>
    <w:rsid w:val="00CE029A"/>
    <w:rsid w:val="00CE0D85"/>
    <w:rsid w:val="00CE155E"/>
    <w:rsid w:val="00CE301A"/>
    <w:rsid w:val="00CE52F7"/>
    <w:rsid w:val="00CE61B7"/>
    <w:rsid w:val="00CE6DA4"/>
    <w:rsid w:val="00CF0468"/>
    <w:rsid w:val="00CF094A"/>
    <w:rsid w:val="00CF1530"/>
    <w:rsid w:val="00CF1E84"/>
    <w:rsid w:val="00CF21D1"/>
    <w:rsid w:val="00CF2EDA"/>
    <w:rsid w:val="00CF448B"/>
    <w:rsid w:val="00CF4617"/>
    <w:rsid w:val="00CF6080"/>
    <w:rsid w:val="00CF6D70"/>
    <w:rsid w:val="00CF6DFE"/>
    <w:rsid w:val="00CF721C"/>
    <w:rsid w:val="00CF7C23"/>
    <w:rsid w:val="00D01CC3"/>
    <w:rsid w:val="00D02BB5"/>
    <w:rsid w:val="00D032EC"/>
    <w:rsid w:val="00D04D0C"/>
    <w:rsid w:val="00D06277"/>
    <w:rsid w:val="00D06871"/>
    <w:rsid w:val="00D075D9"/>
    <w:rsid w:val="00D10BF5"/>
    <w:rsid w:val="00D11220"/>
    <w:rsid w:val="00D11CF1"/>
    <w:rsid w:val="00D13C12"/>
    <w:rsid w:val="00D14E6E"/>
    <w:rsid w:val="00D16594"/>
    <w:rsid w:val="00D1712F"/>
    <w:rsid w:val="00D209B5"/>
    <w:rsid w:val="00D20E05"/>
    <w:rsid w:val="00D2260D"/>
    <w:rsid w:val="00D230C5"/>
    <w:rsid w:val="00D2319A"/>
    <w:rsid w:val="00D23A66"/>
    <w:rsid w:val="00D2460E"/>
    <w:rsid w:val="00D2465A"/>
    <w:rsid w:val="00D24EB2"/>
    <w:rsid w:val="00D269D6"/>
    <w:rsid w:val="00D27464"/>
    <w:rsid w:val="00D30730"/>
    <w:rsid w:val="00D31274"/>
    <w:rsid w:val="00D3372E"/>
    <w:rsid w:val="00D3577D"/>
    <w:rsid w:val="00D36F5C"/>
    <w:rsid w:val="00D37D21"/>
    <w:rsid w:val="00D40837"/>
    <w:rsid w:val="00D40F91"/>
    <w:rsid w:val="00D42895"/>
    <w:rsid w:val="00D42C89"/>
    <w:rsid w:val="00D42CD0"/>
    <w:rsid w:val="00D4538A"/>
    <w:rsid w:val="00D45669"/>
    <w:rsid w:val="00D47E74"/>
    <w:rsid w:val="00D47F8A"/>
    <w:rsid w:val="00D507D2"/>
    <w:rsid w:val="00D55138"/>
    <w:rsid w:val="00D55D28"/>
    <w:rsid w:val="00D60707"/>
    <w:rsid w:val="00D60867"/>
    <w:rsid w:val="00D61407"/>
    <w:rsid w:val="00D61649"/>
    <w:rsid w:val="00D62217"/>
    <w:rsid w:val="00D63AEA"/>
    <w:rsid w:val="00D6400D"/>
    <w:rsid w:val="00D6781A"/>
    <w:rsid w:val="00D70329"/>
    <w:rsid w:val="00D70A32"/>
    <w:rsid w:val="00D71405"/>
    <w:rsid w:val="00D71509"/>
    <w:rsid w:val="00D71F2D"/>
    <w:rsid w:val="00D72ADF"/>
    <w:rsid w:val="00D75841"/>
    <w:rsid w:val="00D765F4"/>
    <w:rsid w:val="00D81BF6"/>
    <w:rsid w:val="00D828EE"/>
    <w:rsid w:val="00D82B60"/>
    <w:rsid w:val="00D8348C"/>
    <w:rsid w:val="00D84B08"/>
    <w:rsid w:val="00D86E8F"/>
    <w:rsid w:val="00D87D65"/>
    <w:rsid w:val="00D90520"/>
    <w:rsid w:val="00D90865"/>
    <w:rsid w:val="00D914CB"/>
    <w:rsid w:val="00D935AE"/>
    <w:rsid w:val="00D938E9"/>
    <w:rsid w:val="00D93D4D"/>
    <w:rsid w:val="00D97185"/>
    <w:rsid w:val="00DA3DFD"/>
    <w:rsid w:val="00DA4397"/>
    <w:rsid w:val="00DA6EE6"/>
    <w:rsid w:val="00DA738C"/>
    <w:rsid w:val="00DA7D5D"/>
    <w:rsid w:val="00DB26F3"/>
    <w:rsid w:val="00DB5677"/>
    <w:rsid w:val="00DC0044"/>
    <w:rsid w:val="00DC0F33"/>
    <w:rsid w:val="00DC1A36"/>
    <w:rsid w:val="00DC309F"/>
    <w:rsid w:val="00DC3F0A"/>
    <w:rsid w:val="00DC507B"/>
    <w:rsid w:val="00DC71BA"/>
    <w:rsid w:val="00DC7703"/>
    <w:rsid w:val="00DD12B4"/>
    <w:rsid w:val="00DD1F3C"/>
    <w:rsid w:val="00DD3019"/>
    <w:rsid w:val="00DD45CE"/>
    <w:rsid w:val="00DD4A54"/>
    <w:rsid w:val="00DD5DBE"/>
    <w:rsid w:val="00DD63A6"/>
    <w:rsid w:val="00DD6F1B"/>
    <w:rsid w:val="00DE06B6"/>
    <w:rsid w:val="00DE175F"/>
    <w:rsid w:val="00DE1CA8"/>
    <w:rsid w:val="00DE2DC3"/>
    <w:rsid w:val="00DE53D8"/>
    <w:rsid w:val="00DE74EC"/>
    <w:rsid w:val="00DF0071"/>
    <w:rsid w:val="00DF21CB"/>
    <w:rsid w:val="00DF26F5"/>
    <w:rsid w:val="00DF353E"/>
    <w:rsid w:val="00E0010E"/>
    <w:rsid w:val="00E02D2D"/>
    <w:rsid w:val="00E03A20"/>
    <w:rsid w:val="00E03E83"/>
    <w:rsid w:val="00E0648F"/>
    <w:rsid w:val="00E07B4E"/>
    <w:rsid w:val="00E10444"/>
    <w:rsid w:val="00E11EF0"/>
    <w:rsid w:val="00E13605"/>
    <w:rsid w:val="00E14AD9"/>
    <w:rsid w:val="00E16481"/>
    <w:rsid w:val="00E2029A"/>
    <w:rsid w:val="00E21B06"/>
    <w:rsid w:val="00E21D17"/>
    <w:rsid w:val="00E2444A"/>
    <w:rsid w:val="00E24886"/>
    <w:rsid w:val="00E26F94"/>
    <w:rsid w:val="00E31062"/>
    <w:rsid w:val="00E31B82"/>
    <w:rsid w:val="00E31BAB"/>
    <w:rsid w:val="00E32D53"/>
    <w:rsid w:val="00E3306F"/>
    <w:rsid w:val="00E3314B"/>
    <w:rsid w:val="00E35298"/>
    <w:rsid w:val="00E3537E"/>
    <w:rsid w:val="00E35952"/>
    <w:rsid w:val="00E3640A"/>
    <w:rsid w:val="00E374E4"/>
    <w:rsid w:val="00E37F24"/>
    <w:rsid w:val="00E41F6A"/>
    <w:rsid w:val="00E43065"/>
    <w:rsid w:val="00E430B4"/>
    <w:rsid w:val="00E433EA"/>
    <w:rsid w:val="00E44C43"/>
    <w:rsid w:val="00E4639A"/>
    <w:rsid w:val="00E46A8C"/>
    <w:rsid w:val="00E46C55"/>
    <w:rsid w:val="00E504DE"/>
    <w:rsid w:val="00E50769"/>
    <w:rsid w:val="00E5077D"/>
    <w:rsid w:val="00E51D6B"/>
    <w:rsid w:val="00E52900"/>
    <w:rsid w:val="00E53096"/>
    <w:rsid w:val="00E540F8"/>
    <w:rsid w:val="00E543E4"/>
    <w:rsid w:val="00E56687"/>
    <w:rsid w:val="00E57197"/>
    <w:rsid w:val="00E57594"/>
    <w:rsid w:val="00E57DBE"/>
    <w:rsid w:val="00E60C42"/>
    <w:rsid w:val="00E62243"/>
    <w:rsid w:val="00E624E2"/>
    <w:rsid w:val="00E62DAC"/>
    <w:rsid w:val="00E63549"/>
    <w:rsid w:val="00E64098"/>
    <w:rsid w:val="00E65EE2"/>
    <w:rsid w:val="00E6666F"/>
    <w:rsid w:val="00E711B2"/>
    <w:rsid w:val="00E7194A"/>
    <w:rsid w:val="00E7296D"/>
    <w:rsid w:val="00E73DB6"/>
    <w:rsid w:val="00E74A3B"/>
    <w:rsid w:val="00E76AA9"/>
    <w:rsid w:val="00E77282"/>
    <w:rsid w:val="00E8012E"/>
    <w:rsid w:val="00E83B99"/>
    <w:rsid w:val="00E85F2A"/>
    <w:rsid w:val="00E87755"/>
    <w:rsid w:val="00E90B76"/>
    <w:rsid w:val="00E90E49"/>
    <w:rsid w:val="00E92825"/>
    <w:rsid w:val="00E92B2B"/>
    <w:rsid w:val="00E930F3"/>
    <w:rsid w:val="00E933E3"/>
    <w:rsid w:val="00E935F2"/>
    <w:rsid w:val="00E94E55"/>
    <w:rsid w:val="00E95329"/>
    <w:rsid w:val="00E95935"/>
    <w:rsid w:val="00E974C4"/>
    <w:rsid w:val="00E978B1"/>
    <w:rsid w:val="00EA0898"/>
    <w:rsid w:val="00EA09E2"/>
    <w:rsid w:val="00EA250F"/>
    <w:rsid w:val="00EA3193"/>
    <w:rsid w:val="00EA6461"/>
    <w:rsid w:val="00EB07DC"/>
    <w:rsid w:val="00EB12EE"/>
    <w:rsid w:val="00EB3502"/>
    <w:rsid w:val="00EB3542"/>
    <w:rsid w:val="00EB4C39"/>
    <w:rsid w:val="00EB4F4F"/>
    <w:rsid w:val="00EB5A04"/>
    <w:rsid w:val="00EB7FA8"/>
    <w:rsid w:val="00EC140C"/>
    <w:rsid w:val="00EC187E"/>
    <w:rsid w:val="00EC2F5B"/>
    <w:rsid w:val="00EC6E48"/>
    <w:rsid w:val="00ED074E"/>
    <w:rsid w:val="00ED08EF"/>
    <w:rsid w:val="00ED1848"/>
    <w:rsid w:val="00ED19CC"/>
    <w:rsid w:val="00ED210D"/>
    <w:rsid w:val="00ED491B"/>
    <w:rsid w:val="00ED4C06"/>
    <w:rsid w:val="00ED4D98"/>
    <w:rsid w:val="00ED504D"/>
    <w:rsid w:val="00ED6BDB"/>
    <w:rsid w:val="00ED7803"/>
    <w:rsid w:val="00ED7AE1"/>
    <w:rsid w:val="00ED7DDD"/>
    <w:rsid w:val="00ED7EDA"/>
    <w:rsid w:val="00EE0DC0"/>
    <w:rsid w:val="00EE2F51"/>
    <w:rsid w:val="00EE2FF8"/>
    <w:rsid w:val="00EE35A5"/>
    <w:rsid w:val="00EE463E"/>
    <w:rsid w:val="00EE480C"/>
    <w:rsid w:val="00EE554E"/>
    <w:rsid w:val="00EF4E88"/>
    <w:rsid w:val="00EF5261"/>
    <w:rsid w:val="00EF6759"/>
    <w:rsid w:val="00F01BA5"/>
    <w:rsid w:val="00F0250D"/>
    <w:rsid w:val="00F03037"/>
    <w:rsid w:val="00F03C69"/>
    <w:rsid w:val="00F0426F"/>
    <w:rsid w:val="00F0433F"/>
    <w:rsid w:val="00F061C1"/>
    <w:rsid w:val="00F06A85"/>
    <w:rsid w:val="00F07C11"/>
    <w:rsid w:val="00F100DF"/>
    <w:rsid w:val="00F10C28"/>
    <w:rsid w:val="00F117DF"/>
    <w:rsid w:val="00F12F2C"/>
    <w:rsid w:val="00F14A6F"/>
    <w:rsid w:val="00F15A1F"/>
    <w:rsid w:val="00F177E9"/>
    <w:rsid w:val="00F17B21"/>
    <w:rsid w:val="00F2087D"/>
    <w:rsid w:val="00F20A56"/>
    <w:rsid w:val="00F210D7"/>
    <w:rsid w:val="00F21281"/>
    <w:rsid w:val="00F2139C"/>
    <w:rsid w:val="00F21474"/>
    <w:rsid w:val="00F21B2D"/>
    <w:rsid w:val="00F2235A"/>
    <w:rsid w:val="00F22BF8"/>
    <w:rsid w:val="00F22F65"/>
    <w:rsid w:val="00F230AC"/>
    <w:rsid w:val="00F255A3"/>
    <w:rsid w:val="00F2721D"/>
    <w:rsid w:val="00F279A7"/>
    <w:rsid w:val="00F322C4"/>
    <w:rsid w:val="00F33005"/>
    <w:rsid w:val="00F34EF6"/>
    <w:rsid w:val="00F360FA"/>
    <w:rsid w:val="00F366BC"/>
    <w:rsid w:val="00F36E85"/>
    <w:rsid w:val="00F42843"/>
    <w:rsid w:val="00F43C80"/>
    <w:rsid w:val="00F444C6"/>
    <w:rsid w:val="00F44ACC"/>
    <w:rsid w:val="00F457BC"/>
    <w:rsid w:val="00F51C16"/>
    <w:rsid w:val="00F51F79"/>
    <w:rsid w:val="00F52E6D"/>
    <w:rsid w:val="00F533EE"/>
    <w:rsid w:val="00F53EC2"/>
    <w:rsid w:val="00F54990"/>
    <w:rsid w:val="00F55EED"/>
    <w:rsid w:val="00F600BD"/>
    <w:rsid w:val="00F61085"/>
    <w:rsid w:val="00F61160"/>
    <w:rsid w:val="00F61889"/>
    <w:rsid w:val="00F6213E"/>
    <w:rsid w:val="00F6239C"/>
    <w:rsid w:val="00F62509"/>
    <w:rsid w:val="00F6315E"/>
    <w:rsid w:val="00F631EE"/>
    <w:rsid w:val="00F65692"/>
    <w:rsid w:val="00F65C2A"/>
    <w:rsid w:val="00F65C50"/>
    <w:rsid w:val="00F7061E"/>
    <w:rsid w:val="00F72FBC"/>
    <w:rsid w:val="00F74D55"/>
    <w:rsid w:val="00F7527D"/>
    <w:rsid w:val="00F757C3"/>
    <w:rsid w:val="00F7587E"/>
    <w:rsid w:val="00F760BA"/>
    <w:rsid w:val="00F80A3B"/>
    <w:rsid w:val="00F813E1"/>
    <w:rsid w:val="00F82146"/>
    <w:rsid w:val="00F82726"/>
    <w:rsid w:val="00F84B3E"/>
    <w:rsid w:val="00F87690"/>
    <w:rsid w:val="00F87BE0"/>
    <w:rsid w:val="00F90D92"/>
    <w:rsid w:val="00F911A7"/>
    <w:rsid w:val="00F9172A"/>
    <w:rsid w:val="00F918C4"/>
    <w:rsid w:val="00F93737"/>
    <w:rsid w:val="00F93EE3"/>
    <w:rsid w:val="00F974D3"/>
    <w:rsid w:val="00F97639"/>
    <w:rsid w:val="00FA07C0"/>
    <w:rsid w:val="00FA0B9F"/>
    <w:rsid w:val="00FA18BE"/>
    <w:rsid w:val="00FA265A"/>
    <w:rsid w:val="00FA5263"/>
    <w:rsid w:val="00FB34DA"/>
    <w:rsid w:val="00FB4C7F"/>
    <w:rsid w:val="00FB67A4"/>
    <w:rsid w:val="00FB775F"/>
    <w:rsid w:val="00FB7F80"/>
    <w:rsid w:val="00FC151D"/>
    <w:rsid w:val="00FC2962"/>
    <w:rsid w:val="00FC424F"/>
    <w:rsid w:val="00FC5CFF"/>
    <w:rsid w:val="00FD0F1F"/>
    <w:rsid w:val="00FD7252"/>
    <w:rsid w:val="00FD747D"/>
    <w:rsid w:val="00FE0452"/>
    <w:rsid w:val="00FE06BE"/>
    <w:rsid w:val="00FE0A6E"/>
    <w:rsid w:val="00FE172B"/>
    <w:rsid w:val="00FE2DF0"/>
    <w:rsid w:val="00FE3170"/>
    <w:rsid w:val="00FE42C5"/>
    <w:rsid w:val="00FE5517"/>
    <w:rsid w:val="00FF0AE8"/>
    <w:rsid w:val="00FF0CA9"/>
    <w:rsid w:val="00FF14C2"/>
    <w:rsid w:val="00FF1D2C"/>
    <w:rsid w:val="00FF54B0"/>
    <w:rsid w:val="00FF5993"/>
    <w:rsid w:val="00FF5A26"/>
    <w:rsid w:val="00FF60F8"/>
    <w:rsid w:val="00FF6BF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F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27490"/>
    <w:pPr>
      <w:spacing w:after="0" w:line="240" w:lineRule="auto"/>
    </w:pPr>
  </w:style>
  <w:style w:type="character" w:styleId="CommentReference">
    <w:name w:val="annotation reference"/>
    <w:basedOn w:val="DefaultParagraphFont"/>
    <w:uiPriority w:val="99"/>
    <w:semiHidden/>
    <w:unhideWhenUsed/>
    <w:rsid w:val="007E6D25"/>
    <w:rPr>
      <w:sz w:val="16"/>
      <w:szCs w:val="16"/>
    </w:rPr>
  </w:style>
  <w:style w:type="paragraph" w:styleId="CommentText">
    <w:name w:val="annotation text"/>
    <w:basedOn w:val="Normal"/>
    <w:link w:val="CommentTextChar"/>
    <w:uiPriority w:val="99"/>
    <w:unhideWhenUsed/>
    <w:rsid w:val="007E6D25"/>
    <w:pPr>
      <w:spacing w:line="240" w:lineRule="auto"/>
    </w:pPr>
    <w:rPr>
      <w:sz w:val="20"/>
      <w:szCs w:val="20"/>
    </w:rPr>
  </w:style>
  <w:style w:type="character" w:customStyle="1" w:styleId="CommentTextChar">
    <w:name w:val="Comment Text Char"/>
    <w:basedOn w:val="DefaultParagraphFont"/>
    <w:link w:val="CommentText"/>
    <w:uiPriority w:val="99"/>
    <w:rsid w:val="007E6D25"/>
    <w:rPr>
      <w:sz w:val="20"/>
      <w:szCs w:val="20"/>
    </w:rPr>
  </w:style>
  <w:style w:type="paragraph" w:styleId="CommentSubject">
    <w:name w:val="annotation subject"/>
    <w:basedOn w:val="CommentText"/>
    <w:next w:val="CommentText"/>
    <w:link w:val="CommentSubjectChar"/>
    <w:uiPriority w:val="99"/>
    <w:semiHidden/>
    <w:unhideWhenUsed/>
    <w:rsid w:val="007E6D25"/>
    <w:rPr>
      <w:b/>
      <w:bCs/>
    </w:rPr>
  </w:style>
  <w:style w:type="character" w:customStyle="1" w:styleId="CommentSubjectChar">
    <w:name w:val="Comment Subject Char"/>
    <w:basedOn w:val="CommentTextChar"/>
    <w:link w:val="CommentSubject"/>
    <w:uiPriority w:val="99"/>
    <w:semiHidden/>
    <w:rsid w:val="007E6D25"/>
    <w:rPr>
      <w:b/>
      <w:bCs/>
      <w:sz w:val="20"/>
      <w:szCs w:val="20"/>
    </w:rPr>
  </w:style>
  <w:style w:type="paragraph" w:styleId="BalloonText">
    <w:name w:val="Balloon Text"/>
    <w:basedOn w:val="Normal"/>
    <w:link w:val="BalloonTextChar"/>
    <w:uiPriority w:val="99"/>
    <w:semiHidden/>
    <w:unhideWhenUsed/>
    <w:rsid w:val="008A6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C61"/>
    <w:rPr>
      <w:rFonts w:ascii="Segoe UI" w:hAnsi="Segoe UI" w:cs="Segoe UI"/>
      <w:sz w:val="18"/>
      <w:szCs w:val="18"/>
    </w:rPr>
  </w:style>
  <w:style w:type="paragraph" w:styleId="Header">
    <w:name w:val="header"/>
    <w:basedOn w:val="Normal"/>
    <w:link w:val="HeaderChar"/>
    <w:uiPriority w:val="99"/>
    <w:unhideWhenUsed/>
    <w:rsid w:val="00180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814"/>
  </w:style>
  <w:style w:type="paragraph" w:styleId="Footer">
    <w:name w:val="footer"/>
    <w:basedOn w:val="Normal"/>
    <w:link w:val="FooterChar"/>
    <w:uiPriority w:val="99"/>
    <w:unhideWhenUsed/>
    <w:rsid w:val="00180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814"/>
  </w:style>
  <w:style w:type="character" w:styleId="Hyperlink">
    <w:name w:val="Hyperlink"/>
    <w:basedOn w:val="DefaultParagraphFont"/>
    <w:uiPriority w:val="99"/>
    <w:unhideWhenUsed/>
    <w:qFormat/>
    <w:rsid w:val="005309D0"/>
    <w:rPr>
      <w:color w:val="0563C1" w:themeColor="hyperlink"/>
      <w:u w:val="single"/>
    </w:rPr>
  </w:style>
  <w:style w:type="character" w:styleId="UnresolvedMention">
    <w:name w:val="Unresolved Mention"/>
    <w:basedOn w:val="DefaultParagraphFont"/>
    <w:uiPriority w:val="99"/>
    <w:semiHidden/>
    <w:unhideWhenUsed/>
    <w:rsid w:val="005309D0"/>
    <w:rPr>
      <w:color w:val="605E5C"/>
      <w:shd w:val="clear" w:color="auto" w:fill="E1DFDD"/>
    </w:rPr>
  </w:style>
  <w:style w:type="table" w:styleId="TableGrid">
    <w:name w:val="Table Grid"/>
    <w:basedOn w:val="TableNormal"/>
    <w:rsid w:val="007919E6"/>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72B7E"/>
    <w:rPr>
      <w:color w:val="954F72" w:themeColor="followedHyperlink"/>
      <w:u w:val="single"/>
    </w:rPr>
  </w:style>
  <w:style w:type="paragraph" w:styleId="ListParagraph">
    <w:name w:val="List Paragraph"/>
    <w:basedOn w:val="Normal"/>
    <w:uiPriority w:val="34"/>
    <w:qFormat/>
    <w:rsid w:val="00820398"/>
    <w:pPr>
      <w:ind w:left="720"/>
      <w:contextualSpacing/>
    </w:pPr>
  </w:style>
  <w:style w:type="paragraph" w:customStyle="1" w:styleId="tv213">
    <w:name w:val="tv213"/>
    <w:basedOn w:val="Normal"/>
    <w:rsid w:val="00121D1C"/>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63362">
      <w:bodyDiv w:val="1"/>
      <w:marLeft w:val="0"/>
      <w:marRight w:val="0"/>
      <w:marTop w:val="0"/>
      <w:marBottom w:val="0"/>
      <w:divBdr>
        <w:top w:val="none" w:sz="0" w:space="0" w:color="auto"/>
        <w:left w:val="none" w:sz="0" w:space="0" w:color="auto"/>
        <w:bottom w:val="none" w:sz="0" w:space="0" w:color="auto"/>
        <w:right w:val="none" w:sz="0" w:space="0" w:color="auto"/>
      </w:divBdr>
    </w:div>
    <w:div w:id="1229849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10415</Characters>
  <Application>Microsoft Office Word</Application>
  <DocSecurity>0</DocSecurity>
  <Lines>86</Lines>
  <Paragraphs>24</Paragraphs>
  <ScaleCrop>false</ScaleCrop>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2026-08-06T08:51:00Z</dcterms:created>
  <dcterms:modified xsi:type="dcterms:W3CDTF">2026-08-06T08:51:00Z</dcterms:modified>
</cp:coreProperties>
</file>