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2AB9" w14:textId="4506DA30" w:rsidR="00635BE4" w:rsidRDefault="00353B14" w:rsidP="00765007">
      <w:pPr>
        <w:tabs>
          <w:tab w:val="left" w:pos="0"/>
        </w:tabs>
        <w:spacing w:line="276" w:lineRule="auto"/>
        <w:jc w:val="both"/>
        <w:rPr>
          <w:b/>
          <w:bCs/>
          <w:kern w:val="2"/>
        </w:rPr>
      </w:pPr>
      <w:r w:rsidRPr="00194F45">
        <w:rPr>
          <w:b/>
          <w:bCs/>
          <w:kern w:val="2"/>
        </w:rPr>
        <w:t>Dzīvokļa patapinājuma līguma nošķiršana no dzīvokļa īres</w:t>
      </w:r>
      <w:r>
        <w:rPr>
          <w:b/>
          <w:bCs/>
          <w:kern w:val="2"/>
        </w:rPr>
        <w:t xml:space="preserve"> līguma</w:t>
      </w:r>
    </w:p>
    <w:p w14:paraId="36969424" w14:textId="77777777" w:rsidR="00353B14" w:rsidRPr="00194F45" w:rsidRDefault="00353B14" w:rsidP="00765007">
      <w:pPr>
        <w:spacing w:line="276" w:lineRule="auto"/>
        <w:ind w:right="49"/>
        <w:jc w:val="both"/>
        <w:rPr>
          <w:kern w:val="2"/>
        </w:rPr>
      </w:pPr>
      <w:r w:rsidRPr="00194F45">
        <w:rPr>
          <w:kern w:val="2"/>
        </w:rPr>
        <w:t>Līgums, ar kuru dzīvokļa īpašum</w:t>
      </w:r>
      <w:r>
        <w:rPr>
          <w:kern w:val="2"/>
        </w:rPr>
        <w:t xml:space="preserve">s nodots fiziskas personas lietošanā </w:t>
      </w:r>
      <w:r w:rsidRPr="00194F45">
        <w:rPr>
          <w:kern w:val="2"/>
        </w:rPr>
        <w:t>bez maksas, atzīstams par patapinājuma līgumu arī tad, ja līgums nosaukts par īres līgumu, jo tajā trūkst īres līguma būtiskās sastāvdaļas – īres maksas. Lietotāja pienākums maksā</w:t>
      </w:r>
      <w:r>
        <w:rPr>
          <w:kern w:val="2"/>
        </w:rPr>
        <w:t>t</w:t>
      </w:r>
      <w:r w:rsidRPr="00194F45">
        <w:rPr>
          <w:kern w:val="2"/>
        </w:rPr>
        <w:t xml:space="preserve"> par komunālajiem pakalpojumiem nepiešķir </w:t>
      </w:r>
      <w:r>
        <w:rPr>
          <w:kern w:val="2"/>
        </w:rPr>
        <w:t>līgumam par dzīvokļa īpašuma lietošanu</w:t>
      </w:r>
      <w:r w:rsidRPr="00194F45">
        <w:rPr>
          <w:kern w:val="2"/>
        </w:rPr>
        <w:t xml:space="preserve"> atlīdzības darījuma</w:t>
      </w:r>
      <w:r>
        <w:rPr>
          <w:kern w:val="2"/>
        </w:rPr>
        <w:t xml:space="preserve"> </w:t>
      </w:r>
      <w:r w:rsidRPr="00194F45">
        <w:rPr>
          <w:kern w:val="2"/>
        </w:rPr>
        <w:t>raksturu.</w:t>
      </w:r>
    </w:p>
    <w:p w14:paraId="40C5E3E2" w14:textId="59D64873" w:rsidR="00635BE4" w:rsidRDefault="00635BE4" w:rsidP="00635BE4">
      <w:pPr>
        <w:pStyle w:val="BodyText2"/>
        <w:spacing w:after="0" w:line="276" w:lineRule="auto"/>
        <w:ind w:right="49"/>
        <w:jc w:val="center"/>
        <w:rPr>
          <w:lang w:val="lv-LV"/>
        </w:rPr>
      </w:pPr>
    </w:p>
    <w:p w14:paraId="02C4256E" w14:textId="64A17983" w:rsidR="00635BE4" w:rsidRDefault="00635BE4" w:rsidP="00635BE4">
      <w:pPr>
        <w:spacing w:line="276" w:lineRule="auto"/>
        <w:ind w:right="49"/>
        <w:jc w:val="center"/>
        <w:rPr>
          <w:b/>
        </w:rPr>
      </w:pPr>
      <w:r>
        <w:rPr>
          <w:b/>
        </w:rPr>
        <w:t>Latvijas Republikas Senāt</w:t>
      </w:r>
      <w:r w:rsidR="008564A8">
        <w:rPr>
          <w:b/>
        </w:rPr>
        <w:t>a</w:t>
      </w:r>
    </w:p>
    <w:p w14:paraId="4A1AA8AF" w14:textId="2CEACECF" w:rsidR="008564A8" w:rsidRDefault="008564A8" w:rsidP="00635BE4">
      <w:pPr>
        <w:spacing w:line="276" w:lineRule="auto"/>
        <w:ind w:right="49"/>
        <w:jc w:val="center"/>
        <w:rPr>
          <w:b/>
        </w:rPr>
      </w:pPr>
      <w:r>
        <w:rPr>
          <w:b/>
        </w:rPr>
        <w:t>Civillietu departamenta</w:t>
      </w:r>
    </w:p>
    <w:p w14:paraId="4C3401B2" w14:textId="7B74E443" w:rsidR="008564A8" w:rsidRPr="008564A8" w:rsidRDefault="008564A8" w:rsidP="00635BE4">
      <w:pPr>
        <w:spacing w:line="276" w:lineRule="auto"/>
        <w:ind w:right="49"/>
        <w:jc w:val="center"/>
        <w:rPr>
          <w:b/>
          <w:bCs/>
        </w:rPr>
      </w:pPr>
      <w:r w:rsidRPr="008564A8">
        <w:rPr>
          <w:b/>
          <w:bCs/>
        </w:rPr>
        <w:t>2026. gada 29. aprī</w:t>
      </w:r>
      <w:r w:rsidRPr="008564A8">
        <w:rPr>
          <w:b/>
          <w:bCs/>
        </w:rPr>
        <w:t>ļa</w:t>
      </w:r>
    </w:p>
    <w:p w14:paraId="39DC95A6" w14:textId="77777777" w:rsidR="00635BE4" w:rsidRDefault="00635BE4" w:rsidP="00635BE4">
      <w:pPr>
        <w:spacing w:line="276" w:lineRule="auto"/>
        <w:ind w:right="49"/>
        <w:jc w:val="center"/>
        <w:rPr>
          <w:b/>
        </w:rPr>
      </w:pPr>
      <w:r>
        <w:rPr>
          <w:b/>
        </w:rPr>
        <w:t>SPRIEDUMS</w:t>
      </w:r>
    </w:p>
    <w:p w14:paraId="0E7BAA40" w14:textId="41795D05" w:rsidR="008564A8" w:rsidRPr="008564A8" w:rsidRDefault="008564A8" w:rsidP="008564A8">
      <w:pPr>
        <w:tabs>
          <w:tab w:val="left" w:pos="0"/>
        </w:tabs>
        <w:spacing w:line="276" w:lineRule="auto"/>
        <w:jc w:val="center"/>
        <w:rPr>
          <w:rFonts w:eastAsia="Calibri"/>
          <w:b/>
          <w:bCs/>
          <w:lang w:val="fr-FR" w:eastAsia="lv-LV"/>
        </w:rPr>
      </w:pPr>
      <w:r w:rsidRPr="008564A8">
        <w:rPr>
          <w:rFonts w:eastAsia="Calibri"/>
          <w:b/>
          <w:bCs/>
          <w:lang w:eastAsia="lv-LV"/>
        </w:rPr>
        <w:t>Lieta Nr. </w:t>
      </w:r>
      <w:r w:rsidRPr="008564A8">
        <w:rPr>
          <w:rFonts w:eastAsia="Calibri"/>
          <w:b/>
          <w:bCs/>
          <w:lang w:val="fr-FR" w:eastAsia="lv-LV"/>
        </w:rPr>
        <w:t>C88386724</w:t>
      </w:r>
      <w:r w:rsidRPr="008564A8">
        <w:rPr>
          <w:rFonts w:eastAsia="Calibri"/>
          <w:b/>
          <w:bCs/>
          <w:lang w:val="fr-FR" w:eastAsia="lv-LV"/>
        </w:rPr>
        <w:t>,</w:t>
      </w:r>
      <w:r w:rsidRPr="008564A8">
        <w:rPr>
          <w:rFonts w:eastAsia="Calibri"/>
          <w:b/>
          <w:bCs/>
          <w:lang w:eastAsia="lv-LV"/>
        </w:rPr>
        <w:t xml:space="preserve"> SKC-411/2026</w:t>
      </w:r>
    </w:p>
    <w:p w14:paraId="5E65CCFC" w14:textId="5949927F" w:rsidR="00635BE4" w:rsidRDefault="008564A8" w:rsidP="00635BE4">
      <w:pPr>
        <w:spacing w:line="276" w:lineRule="auto"/>
        <w:ind w:right="49"/>
        <w:jc w:val="center"/>
      </w:pPr>
      <w:hyperlink r:id="rId8" w:history="1">
        <w:r w:rsidRPr="002B36B8">
          <w:rPr>
            <w:rStyle w:val="Hyperlink"/>
            <w:bCs/>
            <w:lang w:val="en-US"/>
          </w:rPr>
          <w:t>ECLI:LV:</w:t>
        </w:r>
        <w:proofErr w:type="gramStart"/>
        <w:r w:rsidRPr="002B36B8">
          <w:rPr>
            <w:rStyle w:val="Hyperlink"/>
            <w:bCs/>
            <w:lang w:val="en-US"/>
          </w:rPr>
          <w:t>AT:2026:0429</w:t>
        </w:r>
        <w:proofErr w:type="gramEnd"/>
        <w:r w:rsidRPr="002B36B8">
          <w:rPr>
            <w:rStyle w:val="Hyperlink"/>
            <w:bCs/>
            <w:lang w:val="en-US"/>
          </w:rPr>
          <w:t>.C88386724.</w:t>
        </w:r>
        <w:proofErr w:type="gramStart"/>
        <w:r w:rsidRPr="002B36B8">
          <w:rPr>
            <w:rStyle w:val="Hyperlink"/>
            <w:bCs/>
            <w:lang w:val="en-US"/>
          </w:rPr>
          <w:t>11.S</w:t>
        </w:r>
        <w:proofErr w:type="gramEnd"/>
      </w:hyperlink>
    </w:p>
    <w:p w14:paraId="0275BB90" w14:textId="77777777" w:rsidR="00635BE4" w:rsidRDefault="00635BE4" w:rsidP="00765007">
      <w:pPr>
        <w:spacing w:line="276" w:lineRule="auto"/>
        <w:ind w:right="51"/>
        <w:jc w:val="center"/>
      </w:pPr>
    </w:p>
    <w:p w14:paraId="72F24D20" w14:textId="2B66B94D" w:rsidR="00A20C47" w:rsidRDefault="00635BE4" w:rsidP="00765007">
      <w:pPr>
        <w:spacing w:line="276" w:lineRule="auto"/>
        <w:ind w:right="51" w:firstLine="720"/>
        <w:jc w:val="both"/>
      </w:pPr>
      <w:r>
        <w:t xml:space="preserve">Senāts šādā sastāvā: senatore referente </w:t>
      </w:r>
      <w:bookmarkStart w:id="0" w:name="_Hlk125988080"/>
      <w:r>
        <w:t xml:space="preserve">Ināra Garda, </w:t>
      </w:r>
      <w:r w:rsidR="00A20C47">
        <w:t>senatori Kaspars Balodis un Kristīne Zīle</w:t>
      </w:r>
    </w:p>
    <w:bookmarkEnd w:id="0"/>
    <w:p w14:paraId="6BF8316F" w14:textId="77777777" w:rsidR="00635BE4" w:rsidRDefault="00635BE4" w:rsidP="00765007">
      <w:pPr>
        <w:spacing w:line="276" w:lineRule="auto"/>
        <w:ind w:right="51"/>
        <w:jc w:val="both"/>
      </w:pPr>
    </w:p>
    <w:p w14:paraId="44AA2E8C" w14:textId="219F4D69" w:rsidR="00DA2487" w:rsidRDefault="00635BE4" w:rsidP="00765007">
      <w:pPr>
        <w:spacing w:line="276" w:lineRule="auto"/>
        <w:ind w:right="51" w:firstLine="720"/>
        <w:jc w:val="both"/>
        <w:rPr>
          <w:shd w:val="clear" w:color="auto" w:fill="FFFFFF"/>
        </w:rPr>
      </w:pPr>
      <w:r>
        <w:rPr>
          <w:shd w:val="clear" w:color="auto" w:fill="FFFFFF"/>
        </w:rPr>
        <w:t>izskatīja rakstveida procesā</w:t>
      </w:r>
      <w:r w:rsidR="00A20C47">
        <w:rPr>
          <w:shd w:val="clear" w:color="auto" w:fill="FFFFFF"/>
        </w:rPr>
        <w:t xml:space="preserve"> </w:t>
      </w:r>
      <w:r w:rsidR="00782D5D">
        <w:rPr>
          <w:shd w:val="clear" w:color="auto" w:fill="FFFFFF"/>
        </w:rPr>
        <w:t xml:space="preserve">civillietu </w:t>
      </w:r>
      <w:r w:rsidR="008564A8">
        <w:rPr>
          <w:shd w:val="clear" w:color="auto" w:fill="FFFFFF"/>
        </w:rPr>
        <w:t>[pers. A]</w:t>
      </w:r>
      <w:r w:rsidR="00370FBC">
        <w:rPr>
          <w:shd w:val="clear" w:color="auto" w:fill="FFFFFF"/>
        </w:rPr>
        <w:t xml:space="preserve"> </w:t>
      </w:r>
      <w:r w:rsidR="00782D5D">
        <w:rPr>
          <w:shd w:val="clear" w:color="auto" w:fill="FFFFFF"/>
        </w:rPr>
        <w:t xml:space="preserve">prasībā pret </w:t>
      </w:r>
      <w:r w:rsidR="008564A8">
        <w:rPr>
          <w:shd w:val="clear" w:color="auto" w:fill="FFFFFF"/>
        </w:rPr>
        <w:t>[pers. </w:t>
      </w:r>
      <w:r w:rsidR="008564A8">
        <w:rPr>
          <w:shd w:val="clear" w:color="auto" w:fill="FFFFFF"/>
        </w:rPr>
        <w:t>B</w:t>
      </w:r>
      <w:r w:rsidR="008564A8">
        <w:rPr>
          <w:shd w:val="clear" w:color="auto" w:fill="FFFFFF"/>
        </w:rPr>
        <w:t>]</w:t>
      </w:r>
      <w:r w:rsidR="00370FBC">
        <w:rPr>
          <w:shd w:val="clear" w:color="auto" w:fill="FFFFFF"/>
        </w:rPr>
        <w:t xml:space="preserve">, ar trešo personu </w:t>
      </w:r>
      <w:r w:rsidR="008564A8">
        <w:rPr>
          <w:shd w:val="clear" w:color="auto" w:fill="FFFFFF"/>
        </w:rPr>
        <w:t>[pers. </w:t>
      </w:r>
      <w:r w:rsidR="008564A8">
        <w:rPr>
          <w:shd w:val="clear" w:color="auto" w:fill="FFFFFF"/>
        </w:rPr>
        <w:t>C</w:t>
      </w:r>
      <w:r w:rsidR="008564A8">
        <w:rPr>
          <w:shd w:val="clear" w:color="auto" w:fill="FFFFFF"/>
        </w:rPr>
        <w:t>]</w:t>
      </w:r>
      <w:r w:rsidR="00370FBC">
        <w:rPr>
          <w:shd w:val="clear" w:color="auto" w:fill="FFFFFF"/>
        </w:rPr>
        <w:t xml:space="preserve">, </w:t>
      </w:r>
      <w:r w:rsidR="00782D5D">
        <w:rPr>
          <w:shd w:val="clear" w:color="auto" w:fill="FFFFFF"/>
        </w:rPr>
        <w:t>par</w:t>
      </w:r>
      <w:r w:rsidR="00370FBC">
        <w:rPr>
          <w:shd w:val="clear" w:color="auto" w:fill="FFFFFF"/>
        </w:rPr>
        <w:t xml:space="preserve"> īres līguma atzīšanu par spēkā neesošu un dzīvojamo telpu atbrīvošanu </w:t>
      </w:r>
      <w:r w:rsidR="00782D5D">
        <w:rPr>
          <w:shd w:val="clear" w:color="auto" w:fill="FFFFFF"/>
        </w:rPr>
        <w:t xml:space="preserve">sakarā ar </w:t>
      </w:r>
      <w:r w:rsidR="00370FBC">
        <w:rPr>
          <w:shd w:val="clear" w:color="auto" w:fill="FFFFFF"/>
        </w:rPr>
        <w:t xml:space="preserve">prasītāja </w:t>
      </w:r>
      <w:r w:rsidR="008564A8">
        <w:rPr>
          <w:shd w:val="clear" w:color="auto" w:fill="FFFFFF"/>
        </w:rPr>
        <w:t>[pers. A]</w:t>
      </w:r>
      <w:r w:rsidR="00370FBC">
        <w:rPr>
          <w:shd w:val="clear" w:color="auto" w:fill="FFFFFF"/>
        </w:rPr>
        <w:t xml:space="preserve"> </w:t>
      </w:r>
      <w:r w:rsidR="00A20C47">
        <w:rPr>
          <w:shd w:val="clear" w:color="auto" w:fill="FFFFFF"/>
        </w:rPr>
        <w:t xml:space="preserve">kasācijas sūdzību par </w:t>
      </w:r>
      <w:r w:rsidR="00370FBC">
        <w:rPr>
          <w:shd w:val="clear" w:color="auto" w:fill="FFFFFF"/>
        </w:rPr>
        <w:t xml:space="preserve">Latgales </w:t>
      </w:r>
      <w:r w:rsidR="00A20C47">
        <w:rPr>
          <w:shd w:val="clear" w:color="auto" w:fill="FFFFFF"/>
        </w:rPr>
        <w:t>apgabaltiesas 202</w:t>
      </w:r>
      <w:r w:rsidR="00370FBC">
        <w:rPr>
          <w:shd w:val="clear" w:color="auto" w:fill="FFFFFF"/>
        </w:rPr>
        <w:t>6</w:t>
      </w:r>
      <w:r w:rsidR="00A20C47">
        <w:rPr>
          <w:shd w:val="clear" w:color="auto" w:fill="FFFFFF"/>
        </w:rPr>
        <w:t xml:space="preserve">. gada </w:t>
      </w:r>
      <w:r w:rsidR="00370FBC">
        <w:rPr>
          <w:shd w:val="clear" w:color="auto" w:fill="FFFFFF"/>
        </w:rPr>
        <w:t>6. janvāra</w:t>
      </w:r>
      <w:r w:rsidR="00A20C47">
        <w:rPr>
          <w:shd w:val="clear" w:color="auto" w:fill="FFFFFF"/>
        </w:rPr>
        <w:t xml:space="preserve"> spriedumu</w:t>
      </w:r>
      <w:r w:rsidR="00561E1B">
        <w:rPr>
          <w:shd w:val="clear" w:color="auto" w:fill="FFFFFF"/>
        </w:rPr>
        <w:t>.</w:t>
      </w:r>
    </w:p>
    <w:p w14:paraId="5D52519E" w14:textId="77777777" w:rsidR="00DA2487" w:rsidRDefault="00DA2487" w:rsidP="00DA2487">
      <w:pPr>
        <w:spacing w:line="276" w:lineRule="auto"/>
        <w:ind w:right="49" w:firstLine="720"/>
        <w:jc w:val="both"/>
        <w:rPr>
          <w:shd w:val="clear" w:color="auto" w:fill="FFFFFF"/>
        </w:rPr>
      </w:pPr>
    </w:p>
    <w:p w14:paraId="79936086" w14:textId="4FC896E9" w:rsidR="00DA2487" w:rsidRDefault="00635BE4" w:rsidP="00492C91">
      <w:pPr>
        <w:spacing w:line="276" w:lineRule="auto"/>
        <w:ind w:right="49"/>
        <w:jc w:val="center"/>
        <w:rPr>
          <w:shd w:val="clear" w:color="auto" w:fill="FFFFFF"/>
        </w:rPr>
      </w:pPr>
      <w:r>
        <w:rPr>
          <w:b/>
          <w:shd w:val="clear" w:color="auto" w:fill="FFFFFF"/>
        </w:rPr>
        <w:t>Aprakstošā daļa</w:t>
      </w:r>
    </w:p>
    <w:p w14:paraId="6093DA25" w14:textId="77777777" w:rsidR="00DA2487" w:rsidRDefault="00DA2487" w:rsidP="00DA2487">
      <w:pPr>
        <w:spacing w:line="276" w:lineRule="auto"/>
        <w:ind w:right="49"/>
        <w:rPr>
          <w:shd w:val="clear" w:color="auto" w:fill="FFFFFF"/>
        </w:rPr>
      </w:pPr>
    </w:p>
    <w:p w14:paraId="1601DE9C" w14:textId="2EB5CBAA" w:rsidR="00BA05B9" w:rsidRDefault="00883895" w:rsidP="009D2FFD">
      <w:pPr>
        <w:spacing w:line="276" w:lineRule="auto"/>
        <w:ind w:firstLine="720"/>
        <w:jc w:val="both"/>
      </w:pPr>
      <w:r>
        <w:t>[1] </w:t>
      </w:r>
      <w:r w:rsidR="00BA05B9">
        <w:t xml:space="preserve">Nekustamais īpašums </w:t>
      </w:r>
      <w:r w:rsidR="004003DB">
        <w:t xml:space="preserve">[adrese A] </w:t>
      </w:r>
      <w:r w:rsidR="0065119E">
        <w:t xml:space="preserve">, kadastra numurs </w:t>
      </w:r>
      <w:r w:rsidR="004003DB">
        <w:t>[..]</w:t>
      </w:r>
      <w:r w:rsidR="0065119E">
        <w:t>, kas sastāv no dzīvokļa īpašuma Nr. </w:t>
      </w:r>
      <w:r w:rsidR="004003DB">
        <w:t>[..]</w:t>
      </w:r>
      <w:r w:rsidR="0065119E">
        <w:t xml:space="preserve"> ar </w:t>
      </w:r>
      <w:r w:rsidR="00694231">
        <w:t xml:space="preserve">kopējo </w:t>
      </w:r>
      <w:r w:rsidR="0065119E">
        <w:t>platību 37,47 m</w:t>
      </w:r>
      <w:r w:rsidR="0065119E">
        <w:rPr>
          <w:vertAlign w:val="superscript"/>
        </w:rPr>
        <w:t>2</w:t>
      </w:r>
      <w:r w:rsidR="0065119E">
        <w:t xml:space="preserve"> un kopīpašuma 3747/270337 domājamām daļām no daudzdzīvokļu mājas un zemes (kadastra apzīmējums </w:t>
      </w:r>
      <w:r w:rsidR="004003DB">
        <w:t>[..]</w:t>
      </w:r>
      <w:r w:rsidR="0065119E">
        <w:t>), ierakstīts Daugavpils pilsētas zemesgrāmatas nodalījumā Nr. </w:t>
      </w:r>
      <w:r w:rsidR="004003DB">
        <w:t>[..]</w:t>
      </w:r>
      <w:r w:rsidR="0065119E">
        <w:t xml:space="preserve"> </w:t>
      </w:r>
      <w:r w:rsidR="00724507">
        <w:t xml:space="preserve">(turpmāk – dzīvokļa īpašums) </w:t>
      </w:r>
      <w:r w:rsidR="0065119E">
        <w:t xml:space="preserve">un 2021. gada 9. februārī īpašuma tiesība nostiprināta </w:t>
      </w:r>
      <w:r w:rsidR="008564A8">
        <w:rPr>
          <w:shd w:val="clear" w:color="auto" w:fill="FFFFFF"/>
        </w:rPr>
        <w:t>[pers. C]</w:t>
      </w:r>
      <w:r w:rsidR="0065119E">
        <w:t>, pamatojoties uz 2021. gada 8. februārī noslēgto dāvinājuma līgumu.</w:t>
      </w:r>
    </w:p>
    <w:p w14:paraId="0879EE70" w14:textId="0E9164AB" w:rsidR="009D2FFD" w:rsidRDefault="0065119E" w:rsidP="00937C62">
      <w:pPr>
        <w:spacing w:line="276" w:lineRule="auto"/>
        <w:ind w:firstLine="720"/>
        <w:jc w:val="both"/>
      </w:pPr>
      <w:r>
        <w:t>[1.1] </w:t>
      </w:r>
      <w:r w:rsidR="009D2FFD">
        <w:t xml:space="preserve">Starp </w:t>
      </w:r>
      <w:r w:rsidR="008564A8">
        <w:rPr>
          <w:shd w:val="clear" w:color="auto" w:fill="FFFFFF"/>
        </w:rPr>
        <w:t>[pers. C]</w:t>
      </w:r>
      <w:r w:rsidR="008564A8">
        <w:rPr>
          <w:shd w:val="clear" w:color="auto" w:fill="FFFFFF"/>
        </w:rPr>
        <w:t xml:space="preserve"> </w:t>
      </w:r>
      <w:r w:rsidR="009D2FFD">
        <w:t xml:space="preserve">un </w:t>
      </w:r>
      <w:r w:rsidR="008564A8">
        <w:rPr>
          <w:shd w:val="clear" w:color="auto" w:fill="FFFFFF"/>
        </w:rPr>
        <w:t>[pers. B]</w:t>
      </w:r>
      <w:r w:rsidR="008564A8">
        <w:rPr>
          <w:shd w:val="clear" w:color="auto" w:fill="FFFFFF"/>
        </w:rPr>
        <w:t xml:space="preserve"> </w:t>
      </w:r>
      <w:r w:rsidR="00D21674">
        <w:t>2021. gada 27. februār</w:t>
      </w:r>
      <w:r w:rsidR="009D2FFD">
        <w:t>ī noslēgts</w:t>
      </w:r>
      <w:r w:rsidR="00D21674">
        <w:t xml:space="preserve"> darījum</w:t>
      </w:r>
      <w:r w:rsidR="009D2FFD">
        <w:t>s</w:t>
      </w:r>
      <w:r w:rsidR="00D21674">
        <w:t xml:space="preserve"> ar nosaukumu „Īres līgums Nr. 1/2021”</w:t>
      </w:r>
      <w:r w:rsidR="009D2FFD">
        <w:t xml:space="preserve"> (turpmāk arī – līgums)</w:t>
      </w:r>
      <w:r w:rsidR="00937C62">
        <w:t>, atbilstoši kuram</w:t>
      </w:r>
      <w:r w:rsidR="009D2FFD">
        <w:t xml:space="preserve"> </w:t>
      </w:r>
      <w:r w:rsidR="00135AD3">
        <w:t>dzīvokļa</w:t>
      </w:r>
      <w:r w:rsidR="009D2FFD">
        <w:t xml:space="preserve"> īpašums </w:t>
      </w:r>
      <w:r w:rsidR="000F4DFD">
        <w:t xml:space="preserve">ar mēbelēm un sadzīves tehniku tika nodots dzīvošanai </w:t>
      </w:r>
      <w:r w:rsidR="008564A8">
        <w:rPr>
          <w:shd w:val="clear" w:color="auto" w:fill="FFFFFF"/>
        </w:rPr>
        <w:t>[pers. B]</w:t>
      </w:r>
      <w:r w:rsidR="008564A8">
        <w:rPr>
          <w:shd w:val="clear" w:color="auto" w:fill="FFFFFF"/>
        </w:rPr>
        <w:t xml:space="preserve"> </w:t>
      </w:r>
      <w:r w:rsidR="000F4DFD">
        <w:t xml:space="preserve">kopā ar nepilngadīgo meitu </w:t>
      </w:r>
      <w:r w:rsidR="004003DB">
        <w:rPr>
          <w:shd w:val="clear" w:color="auto" w:fill="FFFFFF"/>
        </w:rPr>
        <w:t>[pers. </w:t>
      </w:r>
      <w:r w:rsidR="004003DB">
        <w:rPr>
          <w:shd w:val="clear" w:color="auto" w:fill="FFFFFF"/>
        </w:rPr>
        <w:t>D</w:t>
      </w:r>
      <w:r w:rsidR="004003DB">
        <w:rPr>
          <w:shd w:val="clear" w:color="auto" w:fill="FFFFFF"/>
        </w:rPr>
        <w:t>]</w:t>
      </w:r>
      <w:r w:rsidR="000F4DFD">
        <w:t xml:space="preserve"> (tēvs – </w:t>
      </w:r>
      <w:r w:rsidR="004003DB">
        <w:rPr>
          <w:shd w:val="clear" w:color="auto" w:fill="FFFFFF"/>
        </w:rPr>
        <w:t>[pers. </w:t>
      </w:r>
      <w:r w:rsidR="004003DB">
        <w:rPr>
          <w:shd w:val="clear" w:color="auto" w:fill="FFFFFF"/>
        </w:rPr>
        <w:t>E</w:t>
      </w:r>
      <w:r w:rsidR="004003DB">
        <w:rPr>
          <w:shd w:val="clear" w:color="auto" w:fill="FFFFFF"/>
        </w:rPr>
        <w:t>]</w:t>
      </w:r>
      <w:r w:rsidR="000F4DFD">
        <w:t xml:space="preserve">, kurš ir </w:t>
      </w:r>
      <w:r w:rsidR="008564A8">
        <w:rPr>
          <w:shd w:val="clear" w:color="auto" w:fill="FFFFFF"/>
        </w:rPr>
        <w:t>[pers. C]</w:t>
      </w:r>
      <w:r w:rsidR="008564A8">
        <w:rPr>
          <w:shd w:val="clear" w:color="auto" w:fill="FFFFFF"/>
        </w:rPr>
        <w:t xml:space="preserve"> </w:t>
      </w:r>
      <w:r w:rsidR="000F4DFD">
        <w:t>laulātais), piešķirot</w:t>
      </w:r>
      <w:r w:rsidR="009D2FFD">
        <w:t xml:space="preserve"> </w:t>
      </w:r>
      <w:r w:rsidR="00724507">
        <w:t xml:space="preserve">līguma darbības laikā arī </w:t>
      </w:r>
      <w:r w:rsidR="009D2FFD">
        <w:t>dzīvesvietas deklarēšanas tiesīb</w:t>
      </w:r>
      <w:r w:rsidR="000F4DFD">
        <w:t>as tajā</w:t>
      </w:r>
      <w:r w:rsidR="009D2FFD">
        <w:t>.</w:t>
      </w:r>
    </w:p>
    <w:p w14:paraId="13C7C606" w14:textId="2139C942" w:rsidR="009D2FFD" w:rsidRDefault="009D2FFD" w:rsidP="009D2FFD">
      <w:pPr>
        <w:spacing w:line="276" w:lineRule="auto"/>
        <w:ind w:firstLine="720"/>
        <w:jc w:val="both"/>
      </w:pPr>
      <w:bookmarkStart w:id="1" w:name="_Hlk225928650"/>
      <w:r>
        <w:t>Līguma 2. punkt</w:t>
      </w:r>
      <w:r w:rsidR="00135AD3">
        <w:t>ā</w:t>
      </w:r>
      <w:r>
        <w:t xml:space="preserve"> „</w:t>
      </w:r>
      <w:r w:rsidR="00937C62">
        <w:t>Ī</w:t>
      </w:r>
      <w:r>
        <w:t xml:space="preserve">res maksa” </w:t>
      </w:r>
      <w:r w:rsidR="00135AD3">
        <w:t>puses vienojušās</w:t>
      </w:r>
      <w:r>
        <w:t>, ka: 1) par telpu lietošan</w:t>
      </w:r>
      <w:r w:rsidR="002F60BC">
        <w:t>u</w:t>
      </w:r>
      <w:r>
        <w:t xml:space="preserve"> atbildētājai nav noteikta nomas maksa (līguma 2.1. apakšpunkts); 2) katru mēnesi atbildētāja maksā par komunālajiem pakalpojumiem par iepriekšējo mēnesi atbilstoši pārvaldnieka rēķiniem (līguma 2.2. apakšpunkts).</w:t>
      </w:r>
    </w:p>
    <w:bookmarkEnd w:id="1"/>
    <w:p w14:paraId="7A1B4A57" w14:textId="7BAD867C" w:rsidR="009D2FFD" w:rsidRDefault="009D2FFD" w:rsidP="009D2FFD">
      <w:pPr>
        <w:spacing w:line="276" w:lineRule="auto"/>
        <w:ind w:firstLine="720"/>
        <w:jc w:val="both"/>
      </w:pPr>
      <w:r>
        <w:t>Līguma termiņš noteikts no 2021. gada 27. februāra līdz 2027. gada 4. jūlijam</w:t>
      </w:r>
      <w:r w:rsidR="00816DC5">
        <w:t xml:space="preserve"> (līguma 5.1. apakšpunkts)</w:t>
      </w:r>
      <w:r>
        <w:t>.</w:t>
      </w:r>
    </w:p>
    <w:p w14:paraId="70761808" w14:textId="78FB28F0" w:rsidR="00694231" w:rsidRDefault="009D2FFD" w:rsidP="00694231">
      <w:pPr>
        <w:spacing w:line="276" w:lineRule="auto"/>
        <w:ind w:firstLine="720"/>
        <w:jc w:val="both"/>
      </w:pPr>
      <w:r>
        <w:t>[1.2] </w:t>
      </w:r>
      <w:r w:rsidR="008564A8">
        <w:rPr>
          <w:shd w:val="clear" w:color="auto" w:fill="FFFFFF"/>
        </w:rPr>
        <w:t>[</w:t>
      </w:r>
      <w:r w:rsidR="004003DB">
        <w:rPr>
          <w:shd w:val="clear" w:color="auto" w:fill="FFFFFF"/>
        </w:rPr>
        <w:t>P</w:t>
      </w:r>
      <w:r w:rsidR="008564A8">
        <w:rPr>
          <w:shd w:val="clear" w:color="auto" w:fill="FFFFFF"/>
        </w:rPr>
        <w:t>ers. C]</w:t>
      </w:r>
      <w:r w:rsidR="008564A8">
        <w:rPr>
          <w:shd w:val="clear" w:color="auto" w:fill="FFFFFF"/>
        </w:rPr>
        <w:t xml:space="preserve"> </w:t>
      </w:r>
      <w:r w:rsidR="00937C62">
        <w:t xml:space="preserve">kā dāvinātāja un </w:t>
      </w:r>
      <w:r w:rsidR="008564A8">
        <w:rPr>
          <w:shd w:val="clear" w:color="auto" w:fill="FFFFFF"/>
        </w:rPr>
        <w:t xml:space="preserve">[pers. A] </w:t>
      </w:r>
      <w:r w:rsidR="00937C62">
        <w:t>kā apdāvinātais</w:t>
      </w:r>
      <w:r w:rsidR="00AB63A5">
        <w:t xml:space="preserve"> 2024. gada 26. jūnij</w:t>
      </w:r>
      <w:r w:rsidR="00694231">
        <w:t>ā noslēdza notariāla akta veidā dāvinājuma līgumu</w:t>
      </w:r>
      <w:r w:rsidR="00AB63A5">
        <w:t xml:space="preserve"> </w:t>
      </w:r>
      <w:r w:rsidR="00694231">
        <w:t xml:space="preserve">(Latgales apgabaltiesas zvērināta notāra Mārtiņa </w:t>
      </w:r>
      <w:proofErr w:type="spellStart"/>
      <w:r w:rsidR="00694231">
        <w:t>Limbēna</w:t>
      </w:r>
      <w:proofErr w:type="spellEnd"/>
      <w:r w:rsidR="00694231">
        <w:t xml:space="preserve"> notariālo aktu grāmatas reģistra Nr. 2150), ar kuru dāvinātāja uzdāvināja savam brālim dzīvokļa īpašumu.</w:t>
      </w:r>
    </w:p>
    <w:p w14:paraId="4974D707" w14:textId="183A3BD0" w:rsidR="002017FA" w:rsidRDefault="002017FA" w:rsidP="00694231">
      <w:pPr>
        <w:spacing w:line="276" w:lineRule="auto"/>
        <w:ind w:firstLine="720"/>
        <w:jc w:val="both"/>
      </w:pPr>
      <w:r>
        <w:lastRenderedPageBreak/>
        <w:t xml:space="preserve">Dāvinājuma līguma 6. punktā </w:t>
      </w:r>
      <w:r w:rsidR="008564A8">
        <w:rPr>
          <w:shd w:val="clear" w:color="auto" w:fill="FFFFFF"/>
        </w:rPr>
        <w:t>[pers. C]</w:t>
      </w:r>
      <w:r w:rsidR="008564A8">
        <w:rPr>
          <w:shd w:val="clear" w:color="auto" w:fill="FFFFFF"/>
        </w:rPr>
        <w:t xml:space="preserve"> </w:t>
      </w:r>
      <w:r>
        <w:t xml:space="preserve">apliecināja, ka līdz dāvinājuma līguma noslēgšanai </w:t>
      </w:r>
      <w:r w:rsidR="005260BA">
        <w:t>dzīvokļa</w:t>
      </w:r>
      <w:r>
        <w:t xml:space="preserve"> īpašums nevienam citam nav atsavināts, nav ieķīlāts, nav izīrēts vai iznomāts.</w:t>
      </w:r>
    </w:p>
    <w:p w14:paraId="62E86026" w14:textId="207E820D" w:rsidR="002F4CE4" w:rsidRDefault="00D57A21" w:rsidP="002017FA">
      <w:pPr>
        <w:spacing w:line="276" w:lineRule="auto"/>
        <w:ind w:firstLine="720"/>
        <w:jc w:val="both"/>
      </w:pPr>
      <w:r>
        <w:t xml:space="preserve">Pamatojoties uz minēto </w:t>
      </w:r>
      <w:r w:rsidR="00AB63A5">
        <w:t>dāvinājuma līgum</w:t>
      </w:r>
      <w:r>
        <w:t xml:space="preserve">u, </w:t>
      </w:r>
      <w:r w:rsidR="005260BA">
        <w:t>2024. gada 27. jūnijā dzīvokļa</w:t>
      </w:r>
      <w:r>
        <w:t xml:space="preserve"> īpašuma zemesgrāmatas nodalījumā </w:t>
      </w:r>
      <w:r w:rsidR="008564A8">
        <w:rPr>
          <w:shd w:val="clear" w:color="auto" w:fill="FFFFFF"/>
        </w:rPr>
        <w:t xml:space="preserve">[pers. A] </w:t>
      </w:r>
      <w:r w:rsidR="005260BA">
        <w:t xml:space="preserve">nostiprināta </w:t>
      </w:r>
      <w:r>
        <w:t>īpašuma tiesība.</w:t>
      </w:r>
      <w:bookmarkStart w:id="2" w:name="_Hlk226017407"/>
    </w:p>
    <w:p w14:paraId="11FD7322" w14:textId="77777777" w:rsidR="002017FA" w:rsidRDefault="002017FA" w:rsidP="002017FA">
      <w:pPr>
        <w:spacing w:line="276" w:lineRule="auto"/>
        <w:ind w:firstLine="720"/>
        <w:jc w:val="both"/>
      </w:pPr>
    </w:p>
    <w:bookmarkEnd w:id="2"/>
    <w:p w14:paraId="74921175" w14:textId="6AEA4D6A" w:rsidR="006E2624" w:rsidRPr="00A869CE" w:rsidRDefault="00A869CE" w:rsidP="00A869CE">
      <w:pPr>
        <w:spacing w:line="276" w:lineRule="auto"/>
        <w:ind w:right="49" w:firstLine="720"/>
        <w:jc w:val="both"/>
      </w:pPr>
      <w:r>
        <w:t>[2</w:t>
      </w:r>
      <w:r w:rsidR="00635BE4">
        <w:t>] </w:t>
      </w:r>
      <w:r w:rsidR="008564A8">
        <w:rPr>
          <w:shd w:val="clear" w:color="auto" w:fill="FFFFFF"/>
        </w:rPr>
        <w:t>[</w:t>
      </w:r>
      <w:r w:rsidR="008564A8">
        <w:rPr>
          <w:shd w:val="clear" w:color="auto" w:fill="FFFFFF"/>
        </w:rPr>
        <w:t>P</w:t>
      </w:r>
      <w:r w:rsidR="008564A8">
        <w:rPr>
          <w:shd w:val="clear" w:color="auto" w:fill="FFFFFF"/>
        </w:rPr>
        <w:t xml:space="preserve">ers. A] </w:t>
      </w:r>
      <w:r w:rsidR="002B28C2">
        <w:t xml:space="preserve">2024. gada </w:t>
      </w:r>
      <w:r w:rsidR="00370FBC">
        <w:t>6. septembrī</w:t>
      </w:r>
      <w:r w:rsidR="002B28C2">
        <w:t xml:space="preserve"> </w:t>
      </w:r>
      <w:r>
        <w:t xml:space="preserve">tiesā </w:t>
      </w:r>
      <w:r w:rsidR="002B28C2">
        <w:t>cēla</w:t>
      </w:r>
      <w:r w:rsidR="00BC69E2">
        <w:t xml:space="preserve"> </w:t>
      </w:r>
      <w:r w:rsidR="002B28C2">
        <w:t xml:space="preserve">prasību pret </w:t>
      </w:r>
      <w:r w:rsidR="008564A8">
        <w:rPr>
          <w:shd w:val="clear" w:color="auto" w:fill="FFFFFF"/>
        </w:rPr>
        <w:t>[pers. B]</w:t>
      </w:r>
      <w:r w:rsidR="008564A8">
        <w:rPr>
          <w:shd w:val="clear" w:color="auto" w:fill="FFFFFF"/>
        </w:rPr>
        <w:t xml:space="preserve"> </w:t>
      </w:r>
      <w:r w:rsidR="00370FBC">
        <w:t>par īres līguma atzīšanu par spēkā neesošu un dzīvojamo telpu atbrīvošanu</w:t>
      </w:r>
      <w:r w:rsidR="002B28C2">
        <w:t>.</w:t>
      </w:r>
    </w:p>
    <w:p w14:paraId="0D5F39DC" w14:textId="77777777" w:rsidR="00635BE4" w:rsidRPr="002B28C2" w:rsidRDefault="00635BE4" w:rsidP="00561E1B">
      <w:pPr>
        <w:spacing w:line="276" w:lineRule="auto"/>
        <w:ind w:firstLine="720"/>
        <w:jc w:val="both"/>
      </w:pPr>
      <w:r w:rsidRPr="002B28C2">
        <w:t>Prasības pieteikumā norādīti šādi apstākļi un pamatojums.</w:t>
      </w:r>
    </w:p>
    <w:p w14:paraId="3E3EAEA4" w14:textId="5D3B9679" w:rsidR="002F6C8E" w:rsidRDefault="00635BE4" w:rsidP="00B95245">
      <w:pPr>
        <w:spacing w:line="276" w:lineRule="auto"/>
        <w:ind w:firstLine="720"/>
        <w:jc w:val="both"/>
      </w:pPr>
      <w:r w:rsidRPr="002B28C2">
        <w:t>[</w:t>
      </w:r>
      <w:r w:rsidR="002F6C8E">
        <w:t xml:space="preserve">2.1] Strīdus </w:t>
      </w:r>
      <w:r w:rsidR="002017FA">
        <w:t xml:space="preserve">līgums, kas noslēgts starp prasītāja māsu </w:t>
      </w:r>
      <w:r w:rsidR="008564A8">
        <w:rPr>
          <w:shd w:val="clear" w:color="auto" w:fill="FFFFFF"/>
        </w:rPr>
        <w:t>[pers. C]</w:t>
      </w:r>
      <w:r w:rsidR="008564A8">
        <w:rPr>
          <w:shd w:val="clear" w:color="auto" w:fill="FFFFFF"/>
        </w:rPr>
        <w:t xml:space="preserve"> </w:t>
      </w:r>
      <w:r w:rsidR="002017FA">
        <w:t xml:space="preserve">un atbildētāju ar nosaukumu </w:t>
      </w:r>
      <w:r w:rsidR="00B95245">
        <w:t xml:space="preserve">„Īres līgums Nr. 1/2021”, </w:t>
      </w:r>
      <w:r w:rsidR="002F6C8E">
        <w:t xml:space="preserve">ir uzskatāms par patapinājuma līgumu, jo tajā nav noteikta atlīdzība par </w:t>
      </w:r>
      <w:r w:rsidR="003F3C69">
        <w:t>dzīvokļa</w:t>
      </w:r>
      <w:r w:rsidR="002F6C8E">
        <w:t xml:space="preserve"> īpašuma lietošanu. </w:t>
      </w:r>
      <w:r w:rsidR="00B95245">
        <w:t>Prasītājs 2024. gada 28. jūnija paziņojumā atbildētājai lūdza atbrīvot dzīvokļa īpašumu līdz 2024. gada 1. septembrim, jo atbildētājai kā patapinājuma ņēmējai ir jāatdod lietošanā nodotais dzīvokļa īpašums kopā ar visiem piederumiem.</w:t>
      </w:r>
    </w:p>
    <w:p w14:paraId="26D79463" w14:textId="50C305BC" w:rsidR="00692A95" w:rsidRDefault="00B95245" w:rsidP="00B95245">
      <w:pPr>
        <w:spacing w:line="276" w:lineRule="auto"/>
        <w:ind w:firstLine="720"/>
        <w:jc w:val="both"/>
      </w:pPr>
      <w:r>
        <w:t xml:space="preserve">Konkrētajā gadījumā minētais līgums nav </w:t>
      </w:r>
      <w:r w:rsidR="001D0E46">
        <w:t>ierakstīts zemesgrāmatā, tādēļ tas nav saistošs un ir spēkā neesošs</w:t>
      </w:r>
      <w:r w:rsidR="00692A95">
        <w:t xml:space="preserve"> ar brīdi, kad </w:t>
      </w:r>
      <w:r w:rsidR="001D0E46">
        <w:t>zemesgrāmat</w:t>
      </w:r>
      <w:r w:rsidR="00B76745">
        <w:t>ā</w:t>
      </w:r>
      <w:r w:rsidR="001D0E46">
        <w:t xml:space="preserve"> nostiprināta īpašuma tiesība prasītā</w:t>
      </w:r>
      <w:r w:rsidR="00692A95">
        <w:t>ja</w:t>
      </w:r>
      <w:r w:rsidR="001D0E46">
        <w:t>m</w:t>
      </w:r>
      <w:r w:rsidR="00692A95">
        <w:t>.</w:t>
      </w:r>
    </w:p>
    <w:p w14:paraId="60678BB4" w14:textId="4BF0D0CB" w:rsidR="00692A95" w:rsidRDefault="001D0E46" w:rsidP="00B95245">
      <w:pPr>
        <w:spacing w:line="276" w:lineRule="auto"/>
        <w:ind w:firstLine="720"/>
        <w:jc w:val="both"/>
      </w:pPr>
      <w:r>
        <w:t>P</w:t>
      </w:r>
      <w:r w:rsidR="00692A95">
        <w:t xml:space="preserve">rasītājs nav ieinteresēts turpināt </w:t>
      </w:r>
      <w:r w:rsidR="000E3F23">
        <w:t xml:space="preserve">no līguma izrietošās saistības, </w:t>
      </w:r>
      <w:r>
        <w:t>par ko darījis zināmu atbildētājai. Tomēr atbildētāja neatbrīvo labprātīgi viņai bezatlīdzības lietošanā nodotās dzīvojamās telpas.</w:t>
      </w:r>
    </w:p>
    <w:p w14:paraId="2B6E793A" w14:textId="00B1022D" w:rsidR="009B2C65" w:rsidRDefault="009B2C65" w:rsidP="0085303F">
      <w:pPr>
        <w:spacing w:line="276" w:lineRule="auto"/>
        <w:ind w:firstLine="720"/>
        <w:jc w:val="both"/>
      </w:pPr>
      <w:r>
        <w:t>[</w:t>
      </w:r>
      <w:r w:rsidR="000E3F23">
        <w:t>2.2</w:t>
      </w:r>
      <w:r>
        <w:t>] Prasība pamatota ar Civillikuma</w:t>
      </w:r>
      <w:r w:rsidR="000E3F23">
        <w:t xml:space="preserve"> 1947. un 2112. pantu, Dzīvojamo telpu īres likuma 28. panta pirmo un otro daļu.</w:t>
      </w:r>
    </w:p>
    <w:p w14:paraId="6AC63463" w14:textId="77777777" w:rsidR="00B809F0" w:rsidRDefault="00B809F0" w:rsidP="007A109D">
      <w:pPr>
        <w:spacing w:line="276" w:lineRule="auto"/>
        <w:ind w:firstLine="720"/>
        <w:jc w:val="both"/>
      </w:pPr>
    </w:p>
    <w:p w14:paraId="22F55D17" w14:textId="6A0233DC" w:rsidR="00B809F0" w:rsidRDefault="00B809F0" w:rsidP="007A109D">
      <w:pPr>
        <w:spacing w:line="276" w:lineRule="auto"/>
        <w:ind w:firstLine="720"/>
        <w:jc w:val="both"/>
      </w:pPr>
      <w:r>
        <w:t>[</w:t>
      </w:r>
      <w:r w:rsidR="000E3F23">
        <w:t>3</w:t>
      </w:r>
      <w:r>
        <w:t>] Ar Latgales rajona tiesas 2025. gada 11. septembra spriedumu prasība apmierināta daļēji:</w:t>
      </w:r>
    </w:p>
    <w:p w14:paraId="7AB6B83B" w14:textId="3BB80C38" w:rsidR="00B809F0" w:rsidRDefault="00B809F0" w:rsidP="007A109D">
      <w:pPr>
        <w:spacing w:line="276" w:lineRule="auto"/>
        <w:ind w:firstLine="720"/>
        <w:jc w:val="both"/>
      </w:pPr>
      <w:r>
        <w:t>1)</w:t>
      </w:r>
      <w:r w:rsidR="00BD1F1C">
        <w:t> </w:t>
      </w:r>
      <w:r>
        <w:t xml:space="preserve">atbildētāja un viņas ģimenes locekļi un citas iemitinātās personas izliktas no </w:t>
      </w:r>
      <w:r w:rsidR="003F3C69">
        <w:t>dzīvokļa</w:t>
      </w:r>
      <w:r>
        <w:t xml:space="preserve"> īpašuma;</w:t>
      </w:r>
    </w:p>
    <w:p w14:paraId="2C6D8BEA" w14:textId="42B7E5E9" w:rsidR="00B809F0" w:rsidRDefault="00B809F0" w:rsidP="007A109D">
      <w:pPr>
        <w:spacing w:line="276" w:lineRule="auto"/>
        <w:ind w:firstLine="720"/>
        <w:jc w:val="both"/>
      </w:pPr>
      <w:r>
        <w:t xml:space="preserve">2) noraidīta prasība daļā par 2021. gada 27. februāra </w:t>
      </w:r>
      <w:r w:rsidR="003F3C69">
        <w:t>„Ī</w:t>
      </w:r>
      <w:r>
        <w:t>res līguma Nr. 1/2021</w:t>
      </w:r>
      <w:r w:rsidR="003F3C69">
        <w:t>”</w:t>
      </w:r>
      <w:r>
        <w:t xml:space="preserve"> atzīšanu par spēkā neesošu;</w:t>
      </w:r>
    </w:p>
    <w:p w14:paraId="5AFF8C52" w14:textId="346289DF" w:rsidR="00B809F0" w:rsidRDefault="00B809F0" w:rsidP="007A109D">
      <w:pPr>
        <w:spacing w:line="276" w:lineRule="auto"/>
        <w:ind w:firstLine="720"/>
        <w:jc w:val="both"/>
      </w:pPr>
      <w:r>
        <w:t>3) no atbildētājas</w:t>
      </w:r>
      <w:r w:rsidR="00BD1F1C" w:rsidRPr="00BD1F1C">
        <w:t xml:space="preserve"> </w:t>
      </w:r>
      <w:r>
        <w:t xml:space="preserve">prasītāja labā </w:t>
      </w:r>
      <w:r w:rsidR="009C0C62">
        <w:t xml:space="preserve">piedzīta </w:t>
      </w:r>
      <w:r>
        <w:t>valsts nodeva</w:t>
      </w:r>
      <w:r w:rsidR="007A109D">
        <w:t xml:space="preserve"> 70 EUR;</w:t>
      </w:r>
    </w:p>
    <w:p w14:paraId="2709C1B9" w14:textId="25DD7716" w:rsidR="007A109D" w:rsidRDefault="007A109D" w:rsidP="007A109D">
      <w:pPr>
        <w:spacing w:line="276" w:lineRule="auto"/>
        <w:ind w:firstLine="720"/>
        <w:jc w:val="both"/>
      </w:pPr>
      <w:r>
        <w:t>4) no atbildētājas valsts labā piedzīti ar lietas izskatīšanu saistītie izdevumi 2 EUR.</w:t>
      </w:r>
    </w:p>
    <w:p w14:paraId="42525560" w14:textId="5B22C5F7" w:rsidR="007A109D" w:rsidRDefault="000E3F23" w:rsidP="008B000B">
      <w:pPr>
        <w:spacing w:after="240" w:line="276" w:lineRule="auto"/>
        <w:ind w:firstLine="720"/>
        <w:jc w:val="both"/>
      </w:pPr>
      <w:r>
        <w:t xml:space="preserve">Spriedumā nodibināts, ka tiesiskā darījuma priekšmets, kas paredz </w:t>
      </w:r>
      <w:r w:rsidR="003F3C69">
        <w:t>dzīvokļa</w:t>
      </w:r>
      <w:r>
        <w:t xml:space="preserve"> īpašuma nodošanu bezatlīdzības lietošanā, nav pretējs labiem tikumiem, tādēļ nav konstatējams pamats līgumu atzīt par spēkā neesošu. Vienlaikus atzīts, ka </w:t>
      </w:r>
      <w:r w:rsidR="008B000B">
        <w:t xml:space="preserve">šāds </w:t>
      </w:r>
      <w:r>
        <w:t>tiesiskais darījums</w:t>
      </w:r>
      <w:r w:rsidR="008B000B">
        <w:t xml:space="preserve">, kas atbilst patapinājuma līguma pazīmēm un nav ierakstīts zemesgrāmatā, nav saistošs prasītājam kā ieguvējam, kurš nav </w:t>
      </w:r>
      <w:r w:rsidR="00816DC5">
        <w:t>minētā līguma dalībnieks</w:t>
      </w:r>
      <w:r w:rsidR="008B000B">
        <w:t>. Tādēļ apstāklis, ka prasītājs nav piekritis turpināt</w:t>
      </w:r>
      <w:r w:rsidR="005B08F3">
        <w:t xml:space="preserve"> no līguma izrietošās saistības</w:t>
      </w:r>
      <w:r w:rsidR="008B000B">
        <w:t xml:space="preserve">, ir pamats </w:t>
      </w:r>
      <w:r w:rsidR="004862C2">
        <w:t>tiesību</w:t>
      </w:r>
      <w:r w:rsidR="008B000B">
        <w:t xml:space="preserve"> zudumam atbildētājai lietot īpašumu.</w:t>
      </w:r>
    </w:p>
    <w:p w14:paraId="284A1D04" w14:textId="72740397" w:rsidR="007A109D" w:rsidRDefault="007A109D" w:rsidP="003354B2">
      <w:pPr>
        <w:spacing w:line="276" w:lineRule="auto"/>
        <w:ind w:firstLine="720"/>
        <w:jc w:val="both"/>
        <w:rPr>
          <w:bCs/>
          <w:spacing w:val="-2"/>
        </w:rPr>
      </w:pPr>
      <w:r>
        <w:t>[</w:t>
      </w:r>
      <w:r w:rsidR="008B000B">
        <w:t>4</w:t>
      </w:r>
      <w:r>
        <w:t>]</w:t>
      </w:r>
      <w:r w:rsidR="001F55F5">
        <w:t> Izskatījusi lietu sakarā ar atbildētājas apelācijas sūdzību</w:t>
      </w:r>
      <w:r w:rsidR="003354B2">
        <w:t xml:space="preserve"> un prasītāja pretapelācijas sūdzību, </w:t>
      </w:r>
      <w:r>
        <w:rPr>
          <w:bCs/>
          <w:spacing w:val="-2"/>
        </w:rPr>
        <w:t>Latgales</w:t>
      </w:r>
      <w:r w:rsidR="00635BE4" w:rsidRPr="00E072E6">
        <w:rPr>
          <w:bCs/>
          <w:spacing w:val="-2"/>
        </w:rPr>
        <w:t xml:space="preserve"> apgabaltiesa ar 202</w:t>
      </w:r>
      <w:r>
        <w:rPr>
          <w:bCs/>
          <w:spacing w:val="-2"/>
        </w:rPr>
        <w:t>6</w:t>
      </w:r>
      <w:r w:rsidR="00635BE4" w:rsidRPr="00E072E6">
        <w:rPr>
          <w:bCs/>
          <w:spacing w:val="-2"/>
        </w:rPr>
        <w:t xml:space="preserve">. gada </w:t>
      </w:r>
      <w:r>
        <w:rPr>
          <w:bCs/>
          <w:spacing w:val="-2"/>
        </w:rPr>
        <w:t>6. janvāra</w:t>
      </w:r>
      <w:r w:rsidR="00635BE4" w:rsidRPr="00E072E6">
        <w:rPr>
          <w:bCs/>
          <w:spacing w:val="-2"/>
        </w:rPr>
        <w:t xml:space="preserve"> spriedumu </w:t>
      </w:r>
      <w:r>
        <w:rPr>
          <w:bCs/>
          <w:spacing w:val="-2"/>
        </w:rPr>
        <w:t>prasību par īres līguma atzīšanu par spēkā neesošu un dzīvojamo telpu atbrīvošanu</w:t>
      </w:r>
      <w:r w:rsidR="003354B2" w:rsidRPr="003354B2">
        <w:rPr>
          <w:bCs/>
          <w:spacing w:val="-2"/>
        </w:rPr>
        <w:t xml:space="preserve"> </w:t>
      </w:r>
      <w:r w:rsidR="003354B2">
        <w:rPr>
          <w:bCs/>
          <w:spacing w:val="-2"/>
        </w:rPr>
        <w:t>noraidījusi</w:t>
      </w:r>
      <w:r>
        <w:rPr>
          <w:bCs/>
          <w:spacing w:val="-2"/>
        </w:rPr>
        <w:t xml:space="preserve">, piedzinusi no prasītāja atbildētājas labā valsts nodevu 70 EUR, noteikusi atbildētājai tiesības par laiku </w:t>
      </w:r>
      <w:r w:rsidRPr="00E072E6">
        <w:rPr>
          <w:bCs/>
          <w:spacing w:val="-2"/>
        </w:rPr>
        <w:t xml:space="preserve">līdz sprieduma izpildei (izsoles noslēguma dienai) saņemt likumiskos 6 % </w:t>
      </w:r>
      <w:r w:rsidRPr="00E072E6">
        <w:rPr>
          <w:bCs/>
          <w:spacing w:val="-2"/>
        </w:rPr>
        <w:lastRenderedPageBreak/>
        <w:t>gadā no visas ar spriedumu piedzītās, bet nesamaksātās summas</w:t>
      </w:r>
      <w:r w:rsidR="003354B2">
        <w:rPr>
          <w:bCs/>
          <w:spacing w:val="-2"/>
        </w:rPr>
        <w:t>,</w:t>
      </w:r>
      <w:r>
        <w:rPr>
          <w:bCs/>
          <w:spacing w:val="-2"/>
        </w:rPr>
        <w:t xml:space="preserve"> un piedzinusi no prasītāja valsts labā ar lietas izskatīšanu saistītos izdevumus 10 EUR.</w:t>
      </w:r>
    </w:p>
    <w:p w14:paraId="33B89ADD" w14:textId="0ED74D11" w:rsidR="000C68E8" w:rsidRDefault="00635BE4" w:rsidP="007A109D">
      <w:pPr>
        <w:spacing w:line="276" w:lineRule="auto"/>
        <w:ind w:firstLine="720"/>
        <w:jc w:val="both"/>
        <w:rPr>
          <w:bCs/>
          <w:spacing w:val="-2"/>
        </w:rPr>
      </w:pPr>
      <w:r w:rsidRPr="00E072E6">
        <w:rPr>
          <w:bCs/>
          <w:spacing w:val="-2"/>
        </w:rPr>
        <w:t>Spriedum</w:t>
      </w:r>
      <w:r w:rsidR="007A109D">
        <w:rPr>
          <w:bCs/>
          <w:spacing w:val="-2"/>
        </w:rPr>
        <w:t>s pamatots ar šādiem motīviem.</w:t>
      </w:r>
    </w:p>
    <w:p w14:paraId="1BC0C6CE" w14:textId="33E75FB4" w:rsidR="003354B2" w:rsidRDefault="00635BE4" w:rsidP="003354B2">
      <w:pPr>
        <w:spacing w:line="276" w:lineRule="auto"/>
        <w:ind w:firstLine="720"/>
        <w:jc w:val="both"/>
        <w:rPr>
          <w:bCs/>
          <w:spacing w:val="-2"/>
        </w:rPr>
      </w:pPr>
      <w:r w:rsidRPr="00D556DF">
        <w:rPr>
          <w:bCs/>
          <w:spacing w:val="-2"/>
        </w:rPr>
        <w:t>[</w:t>
      </w:r>
      <w:r w:rsidR="00BA54BB">
        <w:rPr>
          <w:bCs/>
          <w:spacing w:val="-2"/>
        </w:rPr>
        <w:t>4</w:t>
      </w:r>
      <w:r w:rsidR="005B189A">
        <w:rPr>
          <w:bCs/>
          <w:spacing w:val="-2"/>
        </w:rPr>
        <w:t>.1</w:t>
      </w:r>
      <w:r w:rsidRPr="00D556DF">
        <w:rPr>
          <w:bCs/>
          <w:spacing w:val="-2"/>
        </w:rPr>
        <w:t>]</w:t>
      </w:r>
      <w:r w:rsidR="001613D3">
        <w:rPr>
          <w:bCs/>
          <w:spacing w:val="-2"/>
        </w:rPr>
        <w:t> Pušu starpā noslēgtais tiesiskais darījums atzīstams par īres līgumu.</w:t>
      </w:r>
      <w:r w:rsidR="003354B2">
        <w:rPr>
          <w:bCs/>
          <w:spacing w:val="-2"/>
        </w:rPr>
        <w:t xml:space="preserve"> Pirmās instances tiesa nepamatoti šo darījumu kvalificējusi par patapinājuma līgumu.</w:t>
      </w:r>
    </w:p>
    <w:p w14:paraId="0E3F43C7" w14:textId="3C90D825" w:rsidR="00611886" w:rsidRDefault="003354B2" w:rsidP="003354B2">
      <w:pPr>
        <w:spacing w:line="276" w:lineRule="auto"/>
        <w:ind w:firstLine="720"/>
        <w:jc w:val="both"/>
        <w:rPr>
          <w:bCs/>
          <w:spacing w:val="-2"/>
        </w:rPr>
      </w:pPr>
      <w:r>
        <w:rPr>
          <w:bCs/>
          <w:spacing w:val="-2"/>
        </w:rPr>
        <w:t>Pirmkārt, t</w:t>
      </w:r>
      <w:r w:rsidR="001613D3">
        <w:rPr>
          <w:bCs/>
          <w:spacing w:val="-2"/>
        </w:rPr>
        <w:t>iesiska darījuma nosaukums identificē līgumu, kur vērā ņemams arī pats darījuma saturs un izteiktā pušu griba.</w:t>
      </w:r>
    </w:p>
    <w:p w14:paraId="4DF4F58A" w14:textId="37700A1D" w:rsidR="001613D3" w:rsidRDefault="003354B2" w:rsidP="007A109D">
      <w:pPr>
        <w:spacing w:line="276" w:lineRule="auto"/>
        <w:ind w:firstLine="720"/>
        <w:jc w:val="both"/>
        <w:rPr>
          <w:bCs/>
          <w:spacing w:val="-2"/>
        </w:rPr>
      </w:pPr>
      <w:r>
        <w:rPr>
          <w:bCs/>
          <w:spacing w:val="-2"/>
        </w:rPr>
        <w:t>Otrkārt, l</w:t>
      </w:r>
      <w:r w:rsidR="001613D3">
        <w:rPr>
          <w:bCs/>
          <w:spacing w:val="-2"/>
        </w:rPr>
        <w:t>īdzēji parakstīja strīdus līgumu, kurā nav ietverta neviena rakstveida ieruna, līdz ar to Civillikuma 1431. panta izpratnē līdzēji ir pauduši piekrišanu šim dokumentam.</w:t>
      </w:r>
      <w:r w:rsidR="005B08F3">
        <w:rPr>
          <w:bCs/>
          <w:spacing w:val="-2"/>
        </w:rPr>
        <w:t xml:space="preserve"> Tāpat lietā nav pierādījumu, ka līgums noslēgts maldības, viltus vai spaidu ietekmē.</w:t>
      </w:r>
      <w:r w:rsidR="004003DB">
        <w:rPr>
          <w:bCs/>
          <w:spacing w:val="-2"/>
        </w:rPr>
        <w:t xml:space="preserve"> </w:t>
      </w:r>
    </w:p>
    <w:p w14:paraId="2D40636D" w14:textId="40CD3E91" w:rsidR="00611886" w:rsidRDefault="003354B2" w:rsidP="003354B2">
      <w:pPr>
        <w:spacing w:line="276" w:lineRule="auto"/>
        <w:ind w:firstLine="720"/>
        <w:jc w:val="both"/>
        <w:rPr>
          <w:bCs/>
          <w:spacing w:val="-2"/>
        </w:rPr>
      </w:pPr>
      <w:r>
        <w:rPr>
          <w:bCs/>
          <w:spacing w:val="-2"/>
        </w:rPr>
        <w:t>Treškārt, ī</w:t>
      </w:r>
      <w:r w:rsidR="00611886">
        <w:rPr>
          <w:bCs/>
          <w:spacing w:val="-2"/>
        </w:rPr>
        <w:t>res maksas nenoteikšana pati par sevi nav pamats atzinumam, ka līdzēju starpā noslēgtais darījums nav dzīvojamo telpu īres līgums.</w:t>
      </w:r>
    </w:p>
    <w:p w14:paraId="532ED2B6" w14:textId="4D671D04" w:rsidR="002400EB" w:rsidRDefault="00611886" w:rsidP="00BA54BB">
      <w:pPr>
        <w:spacing w:line="276" w:lineRule="auto"/>
        <w:ind w:firstLine="720"/>
        <w:jc w:val="both"/>
        <w:rPr>
          <w:bCs/>
          <w:spacing w:val="-2"/>
        </w:rPr>
      </w:pPr>
      <w:r>
        <w:rPr>
          <w:bCs/>
          <w:spacing w:val="-2"/>
        </w:rPr>
        <w:t xml:space="preserve">No lietā esošās sarakstes starp atbildētāju un </w:t>
      </w:r>
      <w:r w:rsidR="00607234">
        <w:rPr>
          <w:bCs/>
          <w:spacing w:val="-2"/>
        </w:rPr>
        <w:t xml:space="preserve">atbildētājas bijušo laulāto </w:t>
      </w:r>
      <w:r w:rsidR="004003DB">
        <w:rPr>
          <w:shd w:val="clear" w:color="auto" w:fill="FFFFFF"/>
        </w:rPr>
        <w:t>[pers. E]</w:t>
      </w:r>
      <w:r w:rsidR="004003DB">
        <w:rPr>
          <w:shd w:val="clear" w:color="auto" w:fill="FFFFFF"/>
        </w:rPr>
        <w:t xml:space="preserve"> </w:t>
      </w:r>
      <w:r>
        <w:rPr>
          <w:bCs/>
          <w:spacing w:val="-2"/>
        </w:rPr>
        <w:t xml:space="preserve">izriet, ka atbildētāja 2020. gada 9. novembrī lūdza vienoties par mājokli kopīgās meitas interesēs. </w:t>
      </w:r>
      <w:r w:rsidR="004003DB">
        <w:rPr>
          <w:shd w:val="clear" w:color="auto" w:fill="FFFFFF"/>
        </w:rPr>
        <w:t>[pers. E]</w:t>
      </w:r>
      <w:r>
        <w:rPr>
          <w:bCs/>
          <w:spacing w:val="-2"/>
        </w:rPr>
        <w:t xml:space="preserve"> 2020. gada 26. novembra atbildē </w:t>
      </w:r>
      <w:r w:rsidR="002400EB">
        <w:rPr>
          <w:bCs/>
          <w:spacing w:val="-2"/>
        </w:rPr>
        <w:t xml:space="preserve">norādīja, ka atbildētājai nav tiesiska pamata dzīvot dzīvoklī </w:t>
      </w:r>
      <w:r w:rsidR="004003DB">
        <w:rPr>
          <w:bCs/>
          <w:spacing w:val="-2"/>
        </w:rPr>
        <w:t>[adrese B]</w:t>
      </w:r>
      <w:r w:rsidR="002400EB">
        <w:rPr>
          <w:bCs/>
          <w:spacing w:val="-2"/>
        </w:rPr>
        <w:t xml:space="preserve">, taču piedāvāja noslēgt </w:t>
      </w:r>
      <w:r w:rsidR="00F85F7C">
        <w:rPr>
          <w:bCs/>
          <w:spacing w:val="-2"/>
        </w:rPr>
        <w:t xml:space="preserve">ar trešo personu </w:t>
      </w:r>
      <w:r w:rsidR="008564A8">
        <w:rPr>
          <w:shd w:val="clear" w:color="auto" w:fill="FFFFFF"/>
        </w:rPr>
        <w:t>[pers. C]</w:t>
      </w:r>
      <w:r w:rsidR="008564A8">
        <w:rPr>
          <w:shd w:val="clear" w:color="auto" w:fill="FFFFFF"/>
        </w:rPr>
        <w:t xml:space="preserve"> </w:t>
      </w:r>
      <w:r w:rsidR="002400EB">
        <w:rPr>
          <w:bCs/>
          <w:spacing w:val="-2"/>
        </w:rPr>
        <w:t xml:space="preserve">īres līgumu par cita </w:t>
      </w:r>
      <w:r w:rsidR="00235402">
        <w:rPr>
          <w:bCs/>
          <w:spacing w:val="-2"/>
        </w:rPr>
        <w:t xml:space="preserve">trešajai personai piederoša </w:t>
      </w:r>
      <w:r w:rsidR="00CF66DC">
        <w:rPr>
          <w:bCs/>
          <w:spacing w:val="-2"/>
        </w:rPr>
        <w:t>dzīvokļa</w:t>
      </w:r>
      <w:r w:rsidR="002400EB">
        <w:rPr>
          <w:bCs/>
          <w:spacing w:val="-2"/>
        </w:rPr>
        <w:t xml:space="preserve"> īpašuma īri.</w:t>
      </w:r>
      <w:r w:rsidR="00BA54BB">
        <w:rPr>
          <w:bCs/>
          <w:spacing w:val="-2"/>
        </w:rPr>
        <w:t xml:space="preserve"> </w:t>
      </w:r>
      <w:r w:rsidR="002400EB">
        <w:rPr>
          <w:bCs/>
          <w:spacing w:val="-2"/>
        </w:rPr>
        <w:t xml:space="preserve">Tā kā tieši minētā vienošanās bija pamats apstrīdētā līguma noslēgšanai, to nevar uzskatīt par vienkāršu patapinājuma līgumu, jo tā mērķis bija </w:t>
      </w:r>
      <w:r w:rsidR="00BA54BB">
        <w:rPr>
          <w:bCs/>
          <w:spacing w:val="-2"/>
        </w:rPr>
        <w:t>nodrošināt ar</w:t>
      </w:r>
      <w:r w:rsidR="002400EB">
        <w:rPr>
          <w:bCs/>
          <w:spacing w:val="-2"/>
        </w:rPr>
        <w:t xml:space="preserve"> dzīvesviet</w:t>
      </w:r>
      <w:r w:rsidR="00BA54BB">
        <w:rPr>
          <w:bCs/>
          <w:spacing w:val="-2"/>
        </w:rPr>
        <w:t xml:space="preserve">u ne tikai atbildētāju, bet arī atbildētājas un viņas bijušā laulātā </w:t>
      </w:r>
      <w:r w:rsidR="004003DB">
        <w:rPr>
          <w:shd w:val="clear" w:color="auto" w:fill="FFFFFF"/>
        </w:rPr>
        <w:t>[pers. E]</w:t>
      </w:r>
      <w:r w:rsidR="00BA54BB">
        <w:rPr>
          <w:bCs/>
          <w:spacing w:val="-2"/>
        </w:rPr>
        <w:t xml:space="preserve"> kopīgo</w:t>
      </w:r>
      <w:r w:rsidR="002400EB">
        <w:rPr>
          <w:bCs/>
          <w:spacing w:val="-2"/>
        </w:rPr>
        <w:t xml:space="preserve"> nepilngadīg</w:t>
      </w:r>
      <w:r w:rsidR="00BA54BB">
        <w:rPr>
          <w:bCs/>
          <w:spacing w:val="-2"/>
        </w:rPr>
        <w:t>o</w:t>
      </w:r>
      <w:r w:rsidR="002400EB">
        <w:rPr>
          <w:bCs/>
          <w:spacing w:val="-2"/>
        </w:rPr>
        <w:t xml:space="preserve"> </w:t>
      </w:r>
      <w:r w:rsidR="00D234D9">
        <w:rPr>
          <w:bCs/>
          <w:spacing w:val="-2"/>
        </w:rPr>
        <w:t>meit</w:t>
      </w:r>
      <w:r w:rsidR="00BA54BB">
        <w:rPr>
          <w:bCs/>
          <w:spacing w:val="-2"/>
        </w:rPr>
        <w:t>u</w:t>
      </w:r>
      <w:r w:rsidR="002400EB">
        <w:rPr>
          <w:bCs/>
          <w:spacing w:val="-2"/>
        </w:rPr>
        <w:t>.</w:t>
      </w:r>
    </w:p>
    <w:p w14:paraId="2B58A5E9" w14:textId="10C7B0B3" w:rsidR="002400EB" w:rsidRDefault="002400EB" w:rsidP="007A109D">
      <w:pPr>
        <w:spacing w:line="276" w:lineRule="auto"/>
        <w:ind w:firstLine="720"/>
        <w:jc w:val="both"/>
        <w:rPr>
          <w:bCs/>
          <w:spacing w:val="-2"/>
        </w:rPr>
      </w:pPr>
      <w:r>
        <w:rPr>
          <w:bCs/>
          <w:spacing w:val="-2"/>
        </w:rPr>
        <w:t>[</w:t>
      </w:r>
      <w:r w:rsidR="00BA54BB">
        <w:rPr>
          <w:bCs/>
          <w:spacing w:val="-2"/>
        </w:rPr>
        <w:t>4</w:t>
      </w:r>
      <w:r>
        <w:rPr>
          <w:bCs/>
          <w:spacing w:val="-2"/>
        </w:rPr>
        <w:t xml:space="preserve">.2] Pirmās instances tiesa pamatoti atzina, ka dzīvokļa nodošana un tā bezatlīdzības lietošana nav pretēja labiem tikumiem vai </w:t>
      </w:r>
      <w:r w:rsidR="00D234D9">
        <w:rPr>
          <w:bCs/>
          <w:spacing w:val="-2"/>
        </w:rPr>
        <w:t>l</w:t>
      </w:r>
      <w:r>
        <w:rPr>
          <w:bCs/>
          <w:spacing w:val="-2"/>
        </w:rPr>
        <w:t>ikum</w:t>
      </w:r>
      <w:r w:rsidR="00D234D9">
        <w:rPr>
          <w:bCs/>
          <w:spacing w:val="-2"/>
        </w:rPr>
        <w:t>a</w:t>
      </w:r>
      <w:r>
        <w:rPr>
          <w:bCs/>
          <w:spacing w:val="-2"/>
        </w:rPr>
        <w:t>m, tādēļ nepastāv tiesisks pamats atzīt apstrīdēto līgumu par spēkā neesošu.</w:t>
      </w:r>
    </w:p>
    <w:p w14:paraId="2C047EAE" w14:textId="266D89BA" w:rsidR="001613D3" w:rsidRDefault="002400EB" w:rsidP="007A109D">
      <w:pPr>
        <w:spacing w:line="276" w:lineRule="auto"/>
        <w:ind w:firstLine="720"/>
        <w:jc w:val="both"/>
        <w:rPr>
          <w:bCs/>
          <w:spacing w:val="-2"/>
        </w:rPr>
      </w:pPr>
      <w:r>
        <w:rPr>
          <w:bCs/>
          <w:spacing w:val="-2"/>
        </w:rPr>
        <w:t xml:space="preserve">Atbilstoši Dzīvojamo telpu īres likuma </w:t>
      </w:r>
      <w:r w:rsidR="00BA54BB">
        <w:rPr>
          <w:bCs/>
          <w:spacing w:val="-2"/>
        </w:rPr>
        <w:t>p</w:t>
      </w:r>
      <w:r>
        <w:rPr>
          <w:bCs/>
          <w:spacing w:val="-2"/>
        </w:rPr>
        <w:t>ārejas noteikumu 2. punktam, ja pēc šā likuma spēkā stāšanās dzīvojamai telpai, par kuras lietošanu līdz 2021. gada 30. aprīlim ir noslēgts dzīvojam</w:t>
      </w:r>
      <w:r w:rsidR="00F85F7C">
        <w:rPr>
          <w:bCs/>
          <w:spacing w:val="-2"/>
        </w:rPr>
        <w:t>o</w:t>
      </w:r>
      <w:r>
        <w:rPr>
          <w:bCs/>
          <w:spacing w:val="-2"/>
        </w:rPr>
        <w:t xml:space="preserve"> telp</w:t>
      </w:r>
      <w:r w:rsidR="00F85F7C">
        <w:rPr>
          <w:bCs/>
          <w:spacing w:val="-2"/>
        </w:rPr>
        <w:t>u</w:t>
      </w:r>
      <w:r>
        <w:rPr>
          <w:bCs/>
          <w:spacing w:val="-2"/>
        </w:rPr>
        <w:t xml:space="preserve"> īres līgums, kas nav ierakstīts zemesgrāmatā, mainās īpašnieks, dzīvojam</w:t>
      </w:r>
      <w:r w:rsidR="00F85F7C">
        <w:rPr>
          <w:bCs/>
          <w:spacing w:val="-2"/>
        </w:rPr>
        <w:t>o</w:t>
      </w:r>
      <w:r>
        <w:rPr>
          <w:bCs/>
          <w:spacing w:val="-2"/>
        </w:rPr>
        <w:t xml:space="preserve"> telp</w:t>
      </w:r>
      <w:r w:rsidR="00F85F7C">
        <w:rPr>
          <w:bCs/>
          <w:spacing w:val="-2"/>
        </w:rPr>
        <w:t>u</w:t>
      </w:r>
      <w:r>
        <w:rPr>
          <w:bCs/>
          <w:spacing w:val="-2"/>
        </w:rPr>
        <w:t xml:space="preserve"> ieguvējam šis līgums ir saistošs līdz 2026. gada 31. decembrim.</w:t>
      </w:r>
    </w:p>
    <w:p w14:paraId="6D7E9C8F" w14:textId="58B19018" w:rsidR="0085303F" w:rsidRPr="00D55405" w:rsidRDefault="002400EB" w:rsidP="002400EB">
      <w:pPr>
        <w:spacing w:after="240" w:line="276" w:lineRule="auto"/>
        <w:ind w:firstLine="720"/>
        <w:jc w:val="both"/>
        <w:rPr>
          <w:bCs/>
          <w:spacing w:val="-2"/>
        </w:rPr>
      </w:pPr>
      <w:r>
        <w:rPr>
          <w:bCs/>
          <w:spacing w:val="-2"/>
        </w:rPr>
        <w:t>Ievērojot minēto, celtā prasība ir noraidāma pilnībā.</w:t>
      </w:r>
    </w:p>
    <w:p w14:paraId="0154E177" w14:textId="278CE67E" w:rsidR="00962FC4" w:rsidRPr="00962FC4" w:rsidRDefault="00962FC4" w:rsidP="00BA4BA7">
      <w:pPr>
        <w:shd w:val="clear" w:color="auto" w:fill="FFFFFF"/>
        <w:spacing w:before="100" w:beforeAutospacing="1" w:afterAutospacing="1" w:line="276" w:lineRule="auto"/>
        <w:ind w:firstLine="720"/>
        <w:contextualSpacing/>
        <w:jc w:val="both"/>
        <w:rPr>
          <w:rFonts w:asciiTheme="majorBidi" w:hAnsiTheme="majorBidi" w:cstheme="majorBidi"/>
          <w:shd w:val="clear" w:color="auto" w:fill="FFFFFF"/>
          <w:lang w:eastAsia="lv-LV"/>
        </w:rPr>
      </w:pPr>
      <w:r w:rsidRPr="00D556DF">
        <w:rPr>
          <w:rFonts w:asciiTheme="majorBidi" w:hAnsiTheme="majorBidi" w:cstheme="majorBidi"/>
          <w:shd w:val="clear" w:color="auto" w:fill="FFFFFF"/>
          <w:lang w:eastAsia="lv-LV"/>
        </w:rPr>
        <w:t>[</w:t>
      </w:r>
      <w:r w:rsidR="00BA54BB">
        <w:rPr>
          <w:rFonts w:asciiTheme="majorBidi" w:hAnsiTheme="majorBidi" w:cstheme="majorBidi"/>
          <w:shd w:val="clear" w:color="auto" w:fill="FFFFFF"/>
          <w:lang w:eastAsia="lv-LV"/>
        </w:rPr>
        <w:t>5</w:t>
      </w:r>
      <w:r w:rsidRPr="00D556DF">
        <w:rPr>
          <w:rFonts w:asciiTheme="majorBidi" w:hAnsiTheme="majorBidi" w:cstheme="majorBidi"/>
          <w:shd w:val="clear" w:color="auto" w:fill="FFFFFF"/>
          <w:lang w:eastAsia="lv-LV"/>
        </w:rPr>
        <w:t>]</w:t>
      </w:r>
      <w:r w:rsidR="00707A0C">
        <w:rPr>
          <w:rFonts w:asciiTheme="majorBidi" w:hAnsiTheme="majorBidi" w:cstheme="majorBidi"/>
          <w:shd w:val="clear" w:color="auto" w:fill="FFFFFF"/>
          <w:lang w:eastAsia="lv-LV"/>
        </w:rPr>
        <w:t> </w:t>
      </w:r>
      <w:r w:rsidRPr="00962FC4">
        <w:rPr>
          <w:rFonts w:asciiTheme="majorBidi" w:hAnsiTheme="majorBidi" w:cstheme="majorBidi"/>
          <w:shd w:val="clear" w:color="auto" w:fill="FFFFFF"/>
          <w:lang w:eastAsia="lv-LV"/>
        </w:rPr>
        <w:t>Par minēto spriedumu prasītāj</w:t>
      </w:r>
      <w:r w:rsidR="00BA4BA7">
        <w:rPr>
          <w:rFonts w:asciiTheme="majorBidi" w:hAnsiTheme="majorBidi" w:cstheme="majorBidi"/>
          <w:shd w:val="clear" w:color="auto" w:fill="FFFFFF"/>
          <w:lang w:eastAsia="lv-LV"/>
        </w:rPr>
        <w:t>s</w:t>
      </w:r>
      <w:r w:rsidR="00BA4BA7" w:rsidRPr="00BA4BA7">
        <w:t xml:space="preserve"> </w:t>
      </w:r>
      <w:r w:rsidR="008564A8">
        <w:rPr>
          <w:shd w:val="clear" w:color="auto" w:fill="FFFFFF"/>
        </w:rPr>
        <w:t xml:space="preserve">[pers. A] </w:t>
      </w:r>
      <w:r w:rsidR="00BA4BA7">
        <w:rPr>
          <w:rFonts w:asciiTheme="majorBidi" w:hAnsiTheme="majorBidi" w:cstheme="majorBidi"/>
          <w:shd w:val="clear" w:color="auto" w:fill="FFFFFF"/>
          <w:lang w:eastAsia="lv-LV"/>
        </w:rPr>
        <w:t>iesniedz</w:t>
      </w:r>
      <w:r w:rsidR="00BA54BB">
        <w:rPr>
          <w:rFonts w:asciiTheme="majorBidi" w:hAnsiTheme="majorBidi" w:cstheme="majorBidi"/>
          <w:shd w:val="clear" w:color="auto" w:fill="FFFFFF"/>
          <w:lang w:eastAsia="lv-LV"/>
        </w:rPr>
        <w:t>is</w:t>
      </w:r>
      <w:r w:rsidR="00BA4BA7">
        <w:rPr>
          <w:rFonts w:asciiTheme="majorBidi" w:hAnsiTheme="majorBidi" w:cstheme="majorBidi"/>
          <w:shd w:val="clear" w:color="auto" w:fill="FFFFFF"/>
          <w:lang w:eastAsia="lv-LV"/>
        </w:rPr>
        <w:t xml:space="preserve"> kasācijas sūdzību, kurā lūdz </w:t>
      </w:r>
      <w:r w:rsidRPr="00962FC4">
        <w:rPr>
          <w:rFonts w:asciiTheme="majorBidi" w:hAnsiTheme="majorBidi" w:cstheme="majorBidi"/>
          <w:shd w:val="clear" w:color="auto" w:fill="FFFFFF"/>
          <w:lang w:eastAsia="lv-LV"/>
        </w:rPr>
        <w:t>spriedumu atcelt un nodot lietu jaunai izskatīšanai apelācijas instances tiesā.</w:t>
      </w:r>
    </w:p>
    <w:p w14:paraId="305A40D6" w14:textId="667DC60B" w:rsidR="00962FC4" w:rsidRPr="00962FC4" w:rsidRDefault="00962FC4" w:rsidP="00962FC4">
      <w:pPr>
        <w:shd w:val="clear" w:color="auto" w:fill="FFFFFF"/>
        <w:spacing w:before="100" w:beforeAutospacing="1" w:afterAutospacing="1" w:line="276" w:lineRule="auto"/>
        <w:ind w:firstLine="720"/>
        <w:contextualSpacing/>
        <w:jc w:val="both"/>
        <w:rPr>
          <w:rFonts w:asciiTheme="majorBidi" w:hAnsiTheme="majorBidi" w:cstheme="majorBidi"/>
          <w:shd w:val="clear" w:color="auto" w:fill="FFFFFF"/>
          <w:lang w:eastAsia="lv-LV"/>
        </w:rPr>
      </w:pPr>
      <w:r w:rsidRPr="00962FC4">
        <w:rPr>
          <w:rFonts w:asciiTheme="majorBidi" w:hAnsiTheme="majorBidi" w:cstheme="majorBidi"/>
          <w:shd w:val="clear" w:color="auto" w:fill="FFFFFF"/>
          <w:lang w:eastAsia="lv-LV"/>
        </w:rPr>
        <w:t>Kasācijas sūdzībā norādīti šādi argumenti.</w:t>
      </w:r>
    </w:p>
    <w:p w14:paraId="6A617E73" w14:textId="0B733554" w:rsidR="002400EB" w:rsidRDefault="00962FC4" w:rsidP="00BA4BA7">
      <w:pPr>
        <w:shd w:val="clear" w:color="auto" w:fill="FFFFFF"/>
        <w:spacing w:before="100" w:beforeAutospacing="1" w:afterAutospacing="1" w:line="276" w:lineRule="auto"/>
        <w:ind w:firstLine="720"/>
        <w:contextualSpacing/>
        <w:jc w:val="both"/>
        <w:rPr>
          <w:rFonts w:asciiTheme="majorBidi" w:hAnsiTheme="majorBidi" w:cstheme="majorBidi"/>
          <w:shd w:val="clear" w:color="auto" w:fill="FFFFFF"/>
          <w:lang w:eastAsia="lv-LV"/>
        </w:rPr>
      </w:pPr>
      <w:r w:rsidRPr="00D556DF">
        <w:rPr>
          <w:rFonts w:asciiTheme="majorBidi" w:hAnsiTheme="majorBidi" w:cstheme="majorBidi"/>
          <w:shd w:val="clear" w:color="auto" w:fill="FFFFFF"/>
          <w:lang w:eastAsia="lv-LV"/>
        </w:rPr>
        <w:t>[</w:t>
      </w:r>
      <w:r w:rsidR="00BA54BB">
        <w:rPr>
          <w:rFonts w:asciiTheme="majorBidi" w:hAnsiTheme="majorBidi" w:cstheme="majorBidi"/>
          <w:shd w:val="clear" w:color="auto" w:fill="FFFFFF"/>
          <w:lang w:eastAsia="lv-LV"/>
        </w:rPr>
        <w:t>5</w:t>
      </w:r>
      <w:r w:rsidR="002400EB">
        <w:rPr>
          <w:rFonts w:asciiTheme="majorBidi" w:hAnsiTheme="majorBidi" w:cstheme="majorBidi"/>
          <w:shd w:val="clear" w:color="auto" w:fill="FFFFFF"/>
          <w:lang w:eastAsia="lv-LV"/>
        </w:rPr>
        <w:t>.1</w:t>
      </w:r>
      <w:r w:rsidRPr="00D556DF">
        <w:rPr>
          <w:rFonts w:asciiTheme="majorBidi" w:hAnsiTheme="majorBidi" w:cstheme="majorBidi"/>
          <w:shd w:val="clear" w:color="auto" w:fill="FFFFFF"/>
          <w:lang w:eastAsia="lv-LV"/>
        </w:rPr>
        <w:t>]</w:t>
      </w:r>
      <w:r w:rsidR="00964695">
        <w:rPr>
          <w:rFonts w:asciiTheme="majorBidi" w:hAnsiTheme="majorBidi" w:cstheme="majorBidi"/>
          <w:shd w:val="clear" w:color="auto" w:fill="FFFFFF"/>
          <w:lang w:eastAsia="lv-LV"/>
        </w:rPr>
        <w:t> </w:t>
      </w:r>
      <w:r w:rsidR="002400EB">
        <w:rPr>
          <w:rFonts w:asciiTheme="majorBidi" w:hAnsiTheme="majorBidi" w:cstheme="majorBidi"/>
          <w:shd w:val="clear" w:color="auto" w:fill="FFFFFF"/>
          <w:lang w:eastAsia="lv-LV"/>
        </w:rPr>
        <w:t>No Civillikuma 2112. panta un Dzīvojamo telpu īres likuma 3. panta izriet, ka īres maksa ir viena no īres līguma būtiskajām sastāvdaļām.</w:t>
      </w:r>
    </w:p>
    <w:p w14:paraId="315F4FC6" w14:textId="1042F66D" w:rsidR="00075838" w:rsidRDefault="00075838" w:rsidP="00075838">
      <w:pPr>
        <w:shd w:val="clear" w:color="auto" w:fill="FFFFFF"/>
        <w:spacing w:before="100" w:beforeAutospacing="1" w:afterAutospacing="1" w:line="276" w:lineRule="auto"/>
        <w:ind w:firstLine="720"/>
        <w:contextualSpacing/>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 xml:space="preserve">Ievērojot minēto, pārsūdzētajā spriedumā tiesiskais darījums, kas paredz </w:t>
      </w:r>
      <w:r w:rsidR="00CF66DC">
        <w:rPr>
          <w:rFonts w:asciiTheme="majorBidi" w:hAnsiTheme="majorBidi" w:cstheme="majorBidi"/>
          <w:shd w:val="clear" w:color="auto" w:fill="FFFFFF"/>
          <w:lang w:eastAsia="lv-LV"/>
        </w:rPr>
        <w:t>dzīvokļa</w:t>
      </w:r>
      <w:r>
        <w:rPr>
          <w:rFonts w:asciiTheme="majorBidi" w:hAnsiTheme="majorBidi" w:cstheme="majorBidi"/>
          <w:shd w:val="clear" w:color="auto" w:fill="FFFFFF"/>
          <w:lang w:eastAsia="lv-LV"/>
        </w:rPr>
        <w:t xml:space="preserve"> īpašuma bezatlīdzības lietojum</w:t>
      </w:r>
      <w:r w:rsidR="00BA54BB">
        <w:rPr>
          <w:rFonts w:asciiTheme="majorBidi" w:hAnsiTheme="majorBidi" w:cstheme="majorBidi"/>
          <w:shd w:val="clear" w:color="auto" w:fill="FFFFFF"/>
          <w:lang w:eastAsia="lv-LV"/>
        </w:rPr>
        <w:t>u</w:t>
      </w:r>
      <w:r>
        <w:rPr>
          <w:rFonts w:asciiTheme="majorBidi" w:hAnsiTheme="majorBidi" w:cstheme="majorBidi"/>
          <w:shd w:val="clear" w:color="auto" w:fill="FFFFFF"/>
          <w:lang w:eastAsia="lv-LV"/>
        </w:rPr>
        <w:t>, nepamatoti atzīts par īres līgumu. Šāds darījums atbilst Civillikuma 1947. pantā ietvertajām patapinājuma līguma būtiskajām sastāvdaļām.</w:t>
      </w:r>
    </w:p>
    <w:p w14:paraId="053B8C4A" w14:textId="255F725C" w:rsidR="00075838" w:rsidRDefault="00075838" w:rsidP="00075838">
      <w:pPr>
        <w:shd w:val="clear" w:color="auto" w:fill="FFFFFF"/>
        <w:spacing w:before="100" w:beforeAutospacing="1" w:afterAutospacing="1" w:line="276" w:lineRule="auto"/>
        <w:ind w:firstLine="720"/>
        <w:contextualSpacing/>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w:t>
      </w:r>
      <w:r w:rsidR="00BA54BB">
        <w:rPr>
          <w:rFonts w:asciiTheme="majorBidi" w:hAnsiTheme="majorBidi" w:cstheme="majorBidi"/>
          <w:shd w:val="clear" w:color="auto" w:fill="FFFFFF"/>
          <w:lang w:eastAsia="lv-LV"/>
        </w:rPr>
        <w:t>5</w:t>
      </w:r>
      <w:r>
        <w:rPr>
          <w:rFonts w:asciiTheme="majorBidi" w:hAnsiTheme="majorBidi" w:cstheme="majorBidi"/>
          <w:shd w:val="clear" w:color="auto" w:fill="FFFFFF"/>
          <w:lang w:eastAsia="lv-LV"/>
        </w:rPr>
        <w:t>.2] Pretēji judikatūras atziņām t</w:t>
      </w:r>
      <w:r w:rsidR="00235362">
        <w:rPr>
          <w:rFonts w:asciiTheme="majorBidi" w:hAnsiTheme="majorBidi" w:cstheme="majorBidi"/>
          <w:shd w:val="clear" w:color="auto" w:fill="FFFFFF"/>
          <w:lang w:eastAsia="lv-LV"/>
        </w:rPr>
        <w:t>iesa kļūdaini tiesisku nozīmi piešķīrusi nevis līguma saturam un tā būtiskajām sastāvdaļām, bet gan līguma nosaukumam un sociālajam kontekstam, proti, pušu savstarpējo attiecību raksturam un bērna interešu aizsardzībai.</w:t>
      </w:r>
    </w:p>
    <w:p w14:paraId="3A62AB27" w14:textId="6130CCF4" w:rsidR="00075838" w:rsidRDefault="00075838" w:rsidP="009913D9">
      <w:pPr>
        <w:shd w:val="clear" w:color="auto" w:fill="FFFFFF"/>
        <w:spacing w:before="100" w:beforeAutospacing="1" w:after="240" w:line="276" w:lineRule="auto"/>
        <w:ind w:firstLine="720"/>
        <w:contextualSpacing/>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Tādējādi spriedums pamatots ar apsvērumiem, kas neietilpst pierādīšanas priekšmetā. Tas uzskatāms par Civilprocesa likuma 93. un 192. panta pārkāpumu, jo tiesa nav ievērojusi pierādīšanas nastas sadali starp pusēm, kā arī pārsnie</w:t>
      </w:r>
      <w:r w:rsidR="005B08F3">
        <w:rPr>
          <w:rFonts w:asciiTheme="majorBidi" w:hAnsiTheme="majorBidi" w:cstheme="majorBidi"/>
          <w:shd w:val="clear" w:color="auto" w:fill="FFFFFF"/>
          <w:lang w:eastAsia="lv-LV"/>
        </w:rPr>
        <w:t>gusi</w:t>
      </w:r>
      <w:r>
        <w:rPr>
          <w:rFonts w:asciiTheme="majorBidi" w:hAnsiTheme="majorBidi" w:cstheme="majorBidi"/>
          <w:shd w:val="clear" w:color="auto" w:fill="FFFFFF"/>
          <w:lang w:eastAsia="lv-LV"/>
        </w:rPr>
        <w:t xml:space="preserve"> prasījuma robežas.</w:t>
      </w:r>
    </w:p>
    <w:p w14:paraId="5BD7EB76" w14:textId="678867B8" w:rsidR="0085303F" w:rsidRDefault="00075838" w:rsidP="009913D9">
      <w:pPr>
        <w:shd w:val="clear" w:color="auto" w:fill="FFFFFF"/>
        <w:spacing w:before="100" w:beforeAutospacing="1" w:after="240" w:line="276" w:lineRule="auto"/>
        <w:ind w:firstLine="720"/>
        <w:contextualSpacing/>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lastRenderedPageBreak/>
        <w:t>[</w:t>
      </w:r>
      <w:r w:rsidR="00BA54BB">
        <w:rPr>
          <w:rFonts w:asciiTheme="majorBidi" w:hAnsiTheme="majorBidi" w:cstheme="majorBidi"/>
          <w:shd w:val="clear" w:color="auto" w:fill="FFFFFF"/>
          <w:lang w:eastAsia="lv-LV"/>
        </w:rPr>
        <w:t>5</w:t>
      </w:r>
      <w:r>
        <w:rPr>
          <w:rFonts w:asciiTheme="majorBidi" w:hAnsiTheme="majorBidi" w:cstheme="majorBidi"/>
          <w:shd w:val="clear" w:color="auto" w:fill="FFFFFF"/>
          <w:lang w:eastAsia="lv-LV"/>
        </w:rPr>
        <w:t xml:space="preserve">.3] Apstāklis, ka atbildētāja sedza komunālos maksājumus, nav uzskatāms par atlīdzību par </w:t>
      </w:r>
      <w:r w:rsidR="00CF66DC">
        <w:rPr>
          <w:rFonts w:asciiTheme="majorBidi" w:hAnsiTheme="majorBidi" w:cstheme="majorBidi"/>
          <w:shd w:val="clear" w:color="auto" w:fill="FFFFFF"/>
          <w:lang w:eastAsia="lv-LV"/>
        </w:rPr>
        <w:t>dzīvokļa</w:t>
      </w:r>
      <w:r>
        <w:rPr>
          <w:rFonts w:asciiTheme="majorBidi" w:hAnsiTheme="majorBidi" w:cstheme="majorBidi"/>
          <w:shd w:val="clear" w:color="auto" w:fill="FFFFFF"/>
          <w:lang w:eastAsia="lv-LV"/>
        </w:rPr>
        <w:t xml:space="preserve"> īpašuma lietošanu. No Civillikuma 1953. panta un 1965. panta otrās daļas izriet, ka ar lietas lietošanu saistīto izdevumu segšana ir pieļaujama arī patapinājuma gadījumā, un nepiešķir darījumam atlīdzības raksturu.</w:t>
      </w:r>
    </w:p>
    <w:p w14:paraId="166725D2" w14:textId="77777777" w:rsidR="009913D9" w:rsidRPr="009913D9" w:rsidRDefault="009913D9" w:rsidP="009913D9">
      <w:pPr>
        <w:shd w:val="clear" w:color="auto" w:fill="FFFFFF"/>
        <w:spacing w:before="100" w:beforeAutospacing="1" w:after="240" w:line="276" w:lineRule="auto"/>
        <w:ind w:firstLine="720"/>
        <w:contextualSpacing/>
        <w:jc w:val="both"/>
        <w:rPr>
          <w:rFonts w:asciiTheme="majorBidi" w:hAnsiTheme="majorBidi" w:cstheme="majorBidi"/>
          <w:shd w:val="clear" w:color="auto" w:fill="FFFFFF"/>
          <w:lang w:eastAsia="lv-LV"/>
        </w:rPr>
      </w:pPr>
    </w:p>
    <w:p w14:paraId="22595E51" w14:textId="73F4EBF2" w:rsidR="00962FC4" w:rsidRDefault="00962FC4" w:rsidP="0085303F">
      <w:pPr>
        <w:shd w:val="clear" w:color="auto" w:fill="FFFFFF"/>
        <w:spacing w:before="100" w:beforeAutospacing="1" w:line="276" w:lineRule="auto"/>
        <w:ind w:firstLine="720"/>
        <w:contextualSpacing/>
        <w:jc w:val="both"/>
        <w:rPr>
          <w:rFonts w:asciiTheme="majorBidi" w:hAnsiTheme="majorBidi" w:cstheme="majorBidi"/>
          <w:lang w:eastAsia="lv-LV"/>
        </w:rPr>
      </w:pPr>
      <w:r w:rsidRPr="00D55405">
        <w:rPr>
          <w:rFonts w:asciiTheme="majorBidi" w:hAnsiTheme="majorBidi" w:cstheme="majorBidi"/>
          <w:lang w:eastAsia="lv-LV"/>
        </w:rPr>
        <w:t>[</w:t>
      </w:r>
      <w:r w:rsidR="00BA54BB">
        <w:rPr>
          <w:rFonts w:asciiTheme="majorBidi" w:hAnsiTheme="majorBidi" w:cstheme="majorBidi"/>
          <w:lang w:eastAsia="lv-LV"/>
        </w:rPr>
        <w:t>6</w:t>
      </w:r>
      <w:r w:rsidRPr="00D55405">
        <w:rPr>
          <w:rFonts w:asciiTheme="majorBidi" w:hAnsiTheme="majorBidi" w:cstheme="majorBidi"/>
          <w:lang w:eastAsia="lv-LV"/>
        </w:rPr>
        <w:t>] </w:t>
      </w:r>
      <w:r w:rsidR="00E072E6" w:rsidRPr="00D55405">
        <w:rPr>
          <w:rFonts w:asciiTheme="majorBidi" w:hAnsiTheme="majorBidi" w:cstheme="majorBidi"/>
          <w:lang w:eastAsia="lv-LV"/>
        </w:rPr>
        <w:t xml:space="preserve">Paskaidrojumus sakarā ar prasītāja </w:t>
      </w:r>
      <w:r w:rsidR="008564A8">
        <w:rPr>
          <w:rFonts w:asciiTheme="majorBidi" w:hAnsiTheme="majorBidi" w:cstheme="majorBidi"/>
          <w:lang w:eastAsia="lv-LV"/>
        </w:rPr>
        <w:t>[pers. A]</w:t>
      </w:r>
      <w:r w:rsidR="00BA4BA7" w:rsidRPr="00BA4BA7">
        <w:rPr>
          <w:rFonts w:asciiTheme="majorBidi" w:hAnsiTheme="majorBidi" w:cstheme="majorBidi"/>
          <w:lang w:eastAsia="lv-LV"/>
        </w:rPr>
        <w:t xml:space="preserve"> </w:t>
      </w:r>
      <w:r w:rsidR="00E072E6" w:rsidRPr="00D55405">
        <w:rPr>
          <w:rFonts w:asciiTheme="majorBidi" w:hAnsiTheme="majorBidi" w:cstheme="majorBidi"/>
          <w:lang w:eastAsia="lv-LV"/>
        </w:rPr>
        <w:t>kasācijas sūdzību atbildētāj</w:t>
      </w:r>
      <w:r w:rsidR="00BA4BA7">
        <w:rPr>
          <w:rFonts w:asciiTheme="majorBidi" w:hAnsiTheme="majorBidi" w:cstheme="majorBidi"/>
          <w:lang w:eastAsia="lv-LV"/>
        </w:rPr>
        <w:t>a</w:t>
      </w:r>
      <w:r w:rsidR="00E072E6" w:rsidRPr="00D55405">
        <w:rPr>
          <w:rFonts w:asciiTheme="majorBidi" w:hAnsiTheme="majorBidi" w:cstheme="majorBidi"/>
          <w:lang w:eastAsia="lv-LV"/>
        </w:rPr>
        <w:t xml:space="preserve"> </w:t>
      </w:r>
      <w:r w:rsidR="008564A8">
        <w:rPr>
          <w:shd w:val="clear" w:color="auto" w:fill="FFFFFF"/>
        </w:rPr>
        <w:t>[pers. B]</w:t>
      </w:r>
      <w:r w:rsidR="00BA4BA7">
        <w:rPr>
          <w:rFonts w:asciiTheme="majorBidi" w:hAnsiTheme="majorBidi" w:cstheme="majorBidi"/>
          <w:lang w:eastAsia="lv-LV"/>
        </w:rPr>
        <w:t xml:space="preserve"> un</w:t>
      </w:r>
      <w:r w:rsidR="00BA4BA7" w:rsidRPr="00BA4BA7">
        <w:rPr>
          <w:rFonts w:asciiTheme="majorBidi" w:hAnsiTheme="majorBidi" w:cstheme="majorBidi"/>
          <w:lang w:eastAsia="lv-LV"/>
        </w:rPr>
        <w:t xml:space="preserve"> treš</w:t>
      </w:r>
      <w:r w:rsidR="00BA4BA7">
        <w:rPr>
          <w:rFonts w:asciiTheme="majorBidi" w:hAnsiTheme="majorBidi" w:cstheme="majorBidi"/>
          <w:lang w:eastAsia="lv-LV"/>
        </w:rPr>
        <w:t>ā</w:t>
      </w:r>
      <w:r w:rsidR="00BA4BA7" w:rsidRPr="00BA4BA7">
        <w:rPr>
          <w:rFonts w:asciiTheme="majorBidi" w:hAnsiTheme="majorBidi" w:cstheme="majorBidi"/>
          <w:lang w:eastAsia="lv-LV"/>
        </w:rPr>
        <w:t xml:space="preserve"> person</w:t>
      </w:r>
      <w:r w:rsidR="00BA4BA7">
        <w:rPr>
          <w:rFonts w:asciiTheme="majorBidi" w:hAnsiTheme="majorBidi" w:cstheme="majorBidi"/>
          <w:lang w:eastAsia="lv-LV"/>
        </w:rPr>
        <w:t>a</w:t>
      </w:r>
      <w:r w:rsidR="00BA4BA7" w:rsidRPr="00BA4BA7">
        <w:rPr>
          <w:rFonts w:asciiTheme="majorBidi" w:hAnsiTheme="majorBidi" w:cstheme="majorBidi"/>
          <w:lang w:eastAsia="lv-LV"/>
        </w:rPr>
        <w:t xml:space="preserve"> </w:t>
      </w:r>
      <w:r w:rsidR="008564A8">
        <w:rPr>
          <w:shd w:val="clear" w:color="auto" w:fill="FFFFFF"/>
        </w:rPr>
        <w:t>[pers. C]</w:t>
      </w:r>
      <w:r w:rsidR="008564A8">
        <w:rPr>
          <w:shd w:val="clear" w:color="auto" w:fill="FFFFFF"/>
        </w:rPr>
        <w:t xml:space="preserve"> </w:t>
      </w:r>
      <w:r w:rsidR="00E072E6" w:rsidRPr="00D55405">
        <w:rPr>
          <w:rFonts w:asciiTheme="majorBidi" w:hAnsiTheme="majorBidi" w:cstheme="majorBidi"/>
          <w:lang w:eastAsia="lv-LV"/>
        </w:rPr>
        <w:t>nav iesnie</w:t>
      </w:r>
      <w:r w:rsidR="00BA4BA7">
        <w:rPr>
          <w:rFonts w:asciiTheme="majorBidi" w:hAnsiTheme="majorBidi" w:cstheme="majorBidi"/>
          <w:lang w:eastAsia="lv-LV"/>
        </w:rPr>
        <w:t>gušas</w:t>
      </w:r>
      <w:r w:rsidR="00E072E6" w:rsidRPr="00D55405">
        <w:rPr>
          <w:rFonts w:asciiTheme="majorBidi" w:hAnsiTheme="majorBidi" w:cstheme="majorBidi"/>
          <w:lang w:eastAsia="lv-LV"/>
        </w:rPr>
        <w:t>.</w:t>
      </w:r>
    </w:p>
    <w:p w14:paraId="777C8244" w14:textId="77777777" w:rsidR="00BA4BA7" w:rsidRPr="0085303F" w:rsidRDefault="00BA4BA7" w:rsidP="0085303F">
      <w:pPr>
        <w:shd w:val="clear" w:color="auto" w:fill="FFFFFF"/>
        <w:spacing w:before="100" w:beforeAutospacing="1" w:line="276" w:lineRule="auto"/>
        <w:ind w:firstLine="720"/>
        <w:contextualSpacing/>
        <w:jc w:val="both"/>
        <w:rPr>
          <w:rFonts w:asciiTheme="majorBidi" w:hAnsiTheme="majorBidi" w:cstheme="majorBidi"/>
          <w:shd w:val="clear" w:color="auto" w:fill="FFFFFF"/>
          <w:lang w:eastAsia="lv-LV"/>
        </w:rPr>
      </w:pPr>
    </w:p>
    <w:p w14:paraId="0ACD7F36" w14:textId="50DE123C" w:rsidR="00962FC4" w:rsidRPr="00962FC4" w:rsidRDefault="00962FC4" w:rsidP="00962FC4">
      <w:pPr>
        <w:shd w:val="clear" w:color="auto" w:fill="FFFFFF"/>
        <w:spacing w:line="276" w:lineRule="auto"/>
        <w:contextualSpacing/>
        <w:jc w:val="center"/>
        <w:rPr>
          <w:rFonts w:asciiTheme="majorBidi" w:hAnsiTheme="majorBidi" w:cstheme="majorBidi"/>
          <w:b/>
          <w:lang w:eastAsia="lv-LV"/>
        </w:rPr>
      </w:pPr>
      <w:r w:rsidRPr="00962FC4">
        <w:rPr>
          <w:rFonts w:asciiTheme="majorBidi" w:hAnsiTheme="majorBidi" w:cstheme="majorBidi"/>
          <w:b/>
          <w:lang w:eastAsia="lv-LV"/>
        </w:rPr>
        <w:t>Motīvu daļa</w:t>
      </w:r>
    </w:p>
    <w:p w14:paraId="089601E1" w14:textId="77777777" w:rsidR="00962FC4" w:rsidRPr="00962FC4" w:rsidRDefault="00962FC4" w:rsidP="00823877">
      <w:pPr>
        <w:shd w:val="clear" w:color="auto" w:fill="FFFFFF"/>
        <w:spacing w:line="276" w:lineRule="auto"/>
        <w:ind w:firstLine="720"/>
        <w:contextualSpacing/>
        <w:rPr>
          <w:rFonts w:asciiTheme="majorBidi" w:hAnsiTheme="majorBidi" w:cstheme="majorBidi"/>
          <w:b/>
          <w:lang w:eastAsia="lv-LV"/>
        </w:rPr>
      </w:pPr>
    </w:p>
    <w:p w14:paraId="7DD2BE3F" w14:textId="291C7AEF" w:rsidR="00962FC4" w:rsidRPr="00962FC4" w:rsidRDefault="00962FC4" w:rsidP="00A50AD2">
      <w:pPr>
        <w:shd w:val="clear" w:color="auto" w:fill="FFFFFF"/>
        <w:spacing w:afterAutospacing="1" w:line="276" w:lineRule="auto"/>
        <w:ind w:firstLine="720"/>
        <w:contextualSpacing/>
        <w:jc w:val="both"/>
        <w:rPr>
          <w:rFonts w:asciiTheme="majorBidi" w:hAnsiTheme="majorBidi" w:cstheme="majorBidi"/>
          <w:lang w:eastAsia="lv-LV"/>
        </w:rPr>
      </w:pPr>
      <w:r w:rsidRPr="00D556DF">
        <w:rPr>
          <w:rFonts w:asciiTheme="majorBidi" w:hAnsiTheme="majorBidi" w:cstheme="majorBidi"/>
          <w:lang w:eastAsia="lv-LV"/>
        </w:rPr>
        <w:t>[</w:t>
      </w:r>
      <w:r w:rsidR="00BA54BB">
        <w:rPr>
          <w:rFonts w:asciiTheme="majorBidi" w:hAnsiTheme="majorBidi" w:cstheme="majorBidi"/>
          <w:lang w:eastAsia="lv-LV"/>
        </w:rPr>
        <w:t>7</w:t>
      </w:r>
      <w:r w:rsidRPr="00D556DF">
        <w:rPr>
          <w:rFonts w:asciiTheme="majorBidi" w:hAnsiTheme="majorBidi" w:cstheme="majorBidi"/>
          <w:lang w:eastAsia="lv-LV"/>
        </w:rPr>
        <w:t>]</w:t>
      </w:r>
      <w:r w:rsidRPr="00962FC4">
        <w:rPr>
          <w:rFonts w:asciiTheme="majorBidi" w:hAnsiTheme="majorBidi" w:cstheme="majorBidi"/>
          <w:lang w:eastAsia="lv-LV"/>
        </w:rPr>
        <w:t xml:space="preserve"> Pārbaudījis sprieduma likumību attiecībā uz personu, kura to pārsūdzējusi, un attiecībā uz argumentiem, kas minēti kasācijas sūdzībā, kā to nosaka Civilprocesa likuma 473. panta pirmā daļa, Senāts atzīst, ka pārsūdzētais </w:t>
      </w:r>
      <w:r w:rsidRPr="00854B65">
        <w:rPr>
          <w:rFonts w:asciiTheme="majorBidi" w:hAnsiTheme="majorBidi" w:cstheme="majorBidi"/>
          <w:lang w:eastAsia="lv-LV"/>
        </w:rPr>
        <w:t xml:space="preserve">spriedums ir atceļams </w:t>
      </w:r>
      <w:r w:rsidR="006C0567">
        <w:rPr>
          <w:rFonts w:asciiTheme="majorBidi" w:hAnsiTheme="majorBidi" w:cstheme="majorBidi"/>
          <w:lang w:eastAsia="lv-LV"/>
        </w:rPr>
        <w:t xml:space="preserve">un lieta nododama jaunai izskatīšanai apelācijas instances tiesā </w:t>
      </w:r>
      <w:r w:rsidRPr="00854B65">
        <w:rPr>
          <w:rFonts w:asciiTheme="majorBidi" w:hAnsiTheme="majorBidi" w:cstheme="majorBidi"/>
          <w:lang w:eastAsia="lv-LV"/>
        </w:rPr>
        <w:t>turpmāk</w:t>
      </w:r>
      <w:r w:rsidRPr="00962FC4">
        <w:rPr>
          <w:rFonts w:asciiTheme="majorBidi" w:hAnsiTheme="majorBidi" w:cstheme="majorBidi"/>
          <w:lang w:eastAsia="lv-LV"/>
        </w:rPr>
        <w:t xml:space="preserve"> norādīto apsvērumu dēļ.</w:t>
      </w:r>
    </w:p>
    <w:p w14:paraId="18D968DB" w14:textId="77777777" w:rsidR="00962FC4" w:rsidRPr="00962FC4" w:rsidRDefault="00962FC4" w:rsidP="00A50AD2">
      <w:pPr>
        <w:shd w:val="clear" w:color="auto" w:fill="FFFFFF"/>
        <w:spacing w:line="276" w:lineRule="auto"/>
        <w:contextualSpacing/>
        <w:jc w:val="both"/>
        <w:rPr>
          <w:rFonts w:asciiTheme="majorBidi" w:hAnsiTheme="majorBidi" w:cstheme="majorBidi"/>
          <w:lang w:eastAsia="lv-LV"/>
        </w:rPr>
      </w:pPr>
    </w:p>
    <w:p w14:paraId="34DCA2F4" w14:textId="403F1CD0" w:rsidR="000E1B1D" w:rsidRDefault="00962FC4" w:rsidP="004C317C">
      <w:pPr>
        <w:shd w:val="clear" w:color="auto" w:fill="FFFFFF"/>
        <w:spacing w:afterAutospacing="1" w:line="276" w:lineRule="auto"/>
        <w:ind w:firstLine="720"/>
        <w:contextualSpacing/>
        <w:jc w:val="both"/>
        <w:rPr>
          <w:rFonts w:asciiTheme="majorBidi" w:hAnsiTheme="majorBidi" w:cstheme="majorBidi"/>
          <w:lang w:eastAsia="lv-LV"/>
        </w:rPr>
      </w:pPr>
      <w:r w:rsidRPr="00D556DF">
        <w:rPr>
          <w:rFonts w:asciiTheme="majorBidi" w:hAnsiTheme="majorBidi" w:cstheme="majorBidi"/>
          <w:lang w:eastAsia="lv-LV"/>
        </w:rPr>
        <w:t>[</w:t>
      </w:r>
      <w:r w:rsidR="00BA54BB">
        <w:rPr>
          <w:rFonts w:asciiTheme="majorBidi" w:hAnsiTheme="majorBidi" w:cstheme="majorBidi"/>
          <w:lang w:eastAsia="lv-LV"/>
        </w:rPr>
        <w:t>8</w:t>
      </w:r>
      <w:r w:rsidRPr="00D556DF">
        <w:rPr>
          <w:rFonts w:asciiTheme="majorBidi" w:hAnsiTheme="majorBidi" w:cstheme="majorBidi"/>
          <w:lang w:eastAsia="lv-LV"/>
        </w:rPr>
        <w:t>]</w:t>
      </w:r>
      <w:r w:rsidR="009F4A94">
        <w:rPr>
          <w:rFonts w:asciiTheme="majorBidi" w:hAnsiTheme="majorBidi" w:cstheme="majorBidi"/>
          <w:lang w:eastAsia="lv-LV"/>
        </w:rPr>
        <w:t> </w:t>
      </w:r>
      <w:r w:rsidR="00CC5C5C">
        <w:rPr>
          <w:rFonts w:asciiTheme="majorBidi" w:hAnsiTheme="majorBidi" w:cstheme="majorBidi"/>
          <w:lang w:eastAsia="lv-LV"/>
        </w:rPr>
        <w:t xml:space="preserve">Lietā risināms tiesību jautājums par </w:t>
      </w:r>
      <w:r w:rsidR="00C457E5">
        <w:rPr>
          <w:rFonts w:asciiTheme="majorBidi" w:hAnsiTheme="majorBidi" w:cstheme="majorBidi"/>
          <w:lang w:eastAsia="lv-LV"/>
        </w:rPr>
        <w:t>darījuma</w:t>
      </w:r>
      <w:r w:rsidR="00CC5C5C">
        <w:rPr>
          <w:rFonts w:asciiTheme="majorBidi" w:hAnsiTheme="majorBidi" w:cstheme="majorBidi"/>
          <w:lang w:eastAsia="lv-LV"/>
        </w:rPr>
        <w:t xml:space="preserve"> </w:t>
      </w:r>
      <w:r w:rsidR="002F27DF">
        <w:rPr>
          <w:rFonts w:asciiTheme="majorBidi" w:hAnsiTheme="majorBidi" w:cstheme="majorBidi"/>
          <w:lang w:eastAsia="lv-LV"/>
        </w:rPr>
        <w:t xml:space="preserve">juridisko </w:t>
      </w:r>
      <w:r w:rsidR="00CC5C5C">
        <w:rPr>
          <w:rFonts w:asciiTheme="majorBidi" w:hAnsiTheme="majorBidi" w:cstheme="majorBidi"/>
          <w:lang w:eastAsia="lv-LV"/>
        </w:rPr>
        <w:t>kvalifikāciju</w:t>
      </w:r>
      <w:r w:rsidR="000E1B1D">
        <w:rPr>
          <w:rFonts w:asciiTheme="majorBidi" w:hAnsiTheme="majorBidi" w:cstheme="majorBidi"/>
          <w:lang w:eastAsia="lv-LV"/>
        </w:rPr>
        <w:t xml:space="preserve"> un </w:t>
      </w:r>
      <w:r w:rsidR="00B71254">
        <w:rPr>
          <w:rFonts w:asciiTheme="majorBidi" w:hAnsiTheme="majorBidi" w:cstheme="majorBidi"/>
          <w:lang w:eastAsia="lv-LV"/>
        </w:rPr>
        <w:t xml:space="preserve">no </w:t>
      </w:r>
      <w:r w:rsidR="000E1B1D">
        <w:rPr>
          <w:rFonts w:asciiTheme="majorBidi" w:hAnsiTheme="majorBidi" w:cstheme="majorBidi"/>
          <w:lang w:eastAsia="lv-LV"/>
        </w:rPr>
        <w:t>tā izrietošajām pušu tiesībām un pienākumiem, kā arī</w:t>
      </w:r>
      <w:r w:rsidR="00C029EA">
        <w:rPr>
          <w:rFonts w:asciiTheme="majorBidi" w:hAnsiTheme="majorBidi" w:cstheme="majorBidi"/>
          <w:lang w:eastAsia="lv-LV"/>
        </w:rPr>
        <w:t xml:space="preserve"> </w:t>
      </w:r>
      <w:r w:rsidR="000E1B1D">
        <w:rPr>
          <w:rFonts w:asciiTheme="majorBidi" w:hAnsiTheme="majorBidi" w:cstheme="majorBidi"/>
          <w:lang w:eastAsia="lv-LV"/>
        </w:rPr>
        <w:t>tiesiskajām sekām.</w:t>
      </w:r>
    </w:p>
    <w:p w14:paraId="3807DF6D" w14:textId="616556C1" w:rsidR="00C029EA" w:rsidRDefault="002F27DF" w:rsidP="00C029EA">
      <w:pPr>
        <w:shd w:val="clear" w:color="auto" w:fill="FFFFFF"/>
        <w:spacing w:afterAutospacing="1" w:line="276" w:lineRule="auto"/>
        <w:ind w:firstLine="720"/>
        <w:contextualSpacing/>
        <w:jc w:val="both"/>
        <w:rPr>
          <w:rFonts w:asciiTheme="majorBidi" w:hAnsiTheme="majorBidi" w:cstheme="majorBidi"/>
          <w:lang w:eastAsia="lv-LV"/>
        </w:rPr>
      </w:pPr>
      <w:r>
        <w:rPr>
          <w:rFonts w:asciiTheme="majorBidi" w:hAnsiTheme="majorBidi" w:cstheme="majorBidi"/>
          <w:lang w:eastAsia="lv-LV"/>
        </w:rPr>
        <w:t xml:space="preserve">Starp pusēm pastāv strīds, vai </w:t>
      </w:r>
      <w:r w:rsidR="00207B17">
        <w:rPr>
          <w:rFonts w:asciiTheme="majorBidi" w:hAnsiTheme="majorBidi" w:cstheme="majorBidi"/>
          <w:lang w:eastAsia="lv-LV"/>
        </w:rPr>
        <w:t>noslēgtais līgums atbilst dzīvojamo telpu īres vai patapinājuma līguma</w:t>
      </w:r>
      <w:r w:rsidR="00195049">
        <w:rPr>
          <w:rFonts w:asciiTheme="majorBidi" w:hAnsiTheme="majorBidi" w:cstheme="majorBidi"/>
          <w:lang w:eastAsia="lv-LV"/>
        </w:rPr>
        <w:t xml:space="preserve"> būtiskajām sastāvdaļām</w:t>
      </w:r>
      <w:r w:rsidR="00207B17">
        <w:rPr>
          <w:rFonts w:asciiTheme="majorBidi" w:hAnsiTheme="majorBidi" w:cstheme="majorBidi"/>
          <w:lang w:eastAsia="lv-LV"/>
        </w:rPr>
        <w:t>.</w:t>
      </w:r>
      <w:r w:rsidR="00C029EA">
        <w:rPr>
          <w:rFonts w:asciiTheme="majorBidi" w:hAnsiTheme="majorBidi" w:cstheme="majorBidi"/>
          <w:lang w:eastAsia="lv-LV"/>
        </w:rPr>
        <w:t xml:space="preserve"> Proti, prasītājs pieteicis strīdu par darījuma spēku</w:t>
      </w:r>
      <w:r w:rsidR="00443967">
        <w:rPr>
          <w:rFonts w:asciiTheme="majorBidi" w:hAnsiTheme="majorBidi" w:cstheme="majorBidi"/>
          <w:lang w:eastAsia="lv-LV"/>
        </w:rPr>
        <w:t xml:space="preserve"> –</w:t>
      </w:r>
      <w:r w:rsidR="00C029EA">
        <w:rPr>
          <w:rFonts w:asciiTheme="majorBidi" w:hAnsiTheme="majorBidi" w:cstheme="majorBidi"/>
          <w:lang w:eastAsia="lv-LV"/>
        </w:rPr>
        <w:t xml:space="preserve"> prasa </w:t>
      </w:r>
      <w:r w:rsidR="00E52A94">
        <w:rPr>
          <w:rFonts w:asciiTheme="majorBidi" w:hAnsiTheme="majorBidi" w:cstheme="majorBidi"/>
          <w:lang w:eastAsia="lv-LV"/>
        </w:rPr>
        <w:t>dzīvojamo telpu īres līgumu</w:t>
      </w:r>
      <w:r w:rsidR="00C029EA">
        <w:rPr>
          <w:rFonts w:asciiTheme="majorBidi" w:hAnsiTheme="majorBidi" w:cstheme="majorBidi"/>
          <w:lang w:eastAsia="lv-LV"/>
        </w:rPr>
        <w:t xml:space="preserve"> atzīt par </w:t>
      </w:r>
      <w:proofErr w:type="spellStart"/>
      <w:r w:rsidR="00C029EA">
        <w:rPr>
          <w:rFonts w:asciiTheme="majorBidi" w:hAnsiTheme="majorBidi" w:cstheme="majorBidi"/>
          <w:lang w:eastAsia="lv-LV"/>
        </w:rPr>
        <w:t>simulatīvu</w:t>
      </w:r>
      <w:proofErr w:type="spellEnd"/>
      <w:r w:rsidR="001E3D19">
        <w:rPr>
          <w:rFonts w:asciiTheme="majorBidi" w:hAnsiTheme="majorBidi" w:cstheme="majorBidi"/>
          <w:lang w:eastAsia="lv-LV"/>
        </w:rPr>
        <w:t xml:space="preserve">, atsaucoties uz </w:t>
      </w:r>
      <w:r w:rsidR="00C029EA">
        <w:rPr>
          <w:rFonts w:asciiTheme="majorBidi" w:hAnsiTheme="majorBidi" w:cstheme="majorBidi"/>
          <w:lang w:eastAsia="lv-LV"/>
        </w:rPr>
        <w:t xml:space="preserve">tajā ietvertā gribas izteikuma patiesumu un patiesi gribētā </w:t>
      </w:r>
      <w:r w:rsidR="001E3D19">
        <w:rPr>
          <w:rFonts w:asciiTheme="majorBidi" w:hAnsiTheme="majorBidi" w:cstheme="majorBidi"/>
          <w:lang w:eastAsia="lv-LV"/>
        </w:rPr>
        <w:t xml:space="preserve">darījuma </w:t>
      </w:r>
      <w:r w:rsidR="00E52A94">
        <w:rPr>
          <w:rFonts w:asciiTheme="majorBidi" w:hAnsiTheme="majorBidi" w:cstheme="majorBidi"/>
          <w:lang w:eastAsia="lv-LV"/>
        </w:rPr>
        <w:t xml:space="preserve">– patapinājuma līguma </w:t>
      </w:r>
      <w:r w:rsidR="001E3D19">
        <w:rPr>
          <w:rFonts w:asciiTheme="majorBidi" w:hAnsiTheme="majorBidi" w:cstheme="majorBidi"/>
          <w:lang w:eastAsia="lv-LV"/>
        </w:rPr>
        <w:t>tiesiskajām sekām. Līdz ar to tiesai saskaņā ar principu „tiesa zina tiesības” (</w:t>
      </w:r>
      <w:proofErr w:type="spellStart"/>
      <w:r w:rsidR="001E3D19" w:rsidRPr="001E3D19">
        <w:rPr>
          <w:rFonts w:asciiTheme="majorBidi" w:hAnsiTheme="majorBidi" w:cstheme="majorBidi"/>
          <w:i/>
          <w:iCs/>
          <w:lang w:eastAsia="lv-LV"/>
        </w:rPr>
        <w:t>jura</w:t>
      </w:r>
      <w:proofErr w:type="spellEnd"/>
      <w:r w:rsidR="001E3D19" w:rsidRPr="001E3D19">
        <w:rPr>
          <w:rFonts w:asciiTheme="majorBidi" w:hAnsiTheme="majorBidi" w:cstheme="majorBidi"/>
          <w:i/>
          <w:iCs/>
          <w:lang w:eastAsia="lv-LV"/>
        </w:rPr>
        <w:t xml:space="preserve"> </w:t>
      </w:r>
      <w:proofErr w:type="spellStart"/>
      <w:r w:rsidR="001E3D19" w:rsidRPr="001E3D19">
        <w:rPr>
          <w:rFonts w:asciiTheme="majorBidi" w:hAnsiTheme="majorBidi" w:cstheme="majorBidi"/>
          <w:i/>
          <w:iCs/>
          <w:lang w:eastAsia="lv-LV"/>
        </w:rPr>
        <w:t>novit</w:t>
      </w:r>
      <w:proofErr w:type="spellEnd"/>
      <w:r w:rsidR="001E3D19" w:rsidRPr="001E3D19">
        <w:rPr>
          <w:rFonts w:asciiTheme="majorBidi" w:hAnsiTheme="majorBidi" w:cstheme="majorBidi"/>
          <w:i/>
          <w:iCs/>
          <w:lang w:eastAsia="lv-LV"/>
        </w:rPr>
        <w:t xml:space="preserve"> </w:t>
      </w:r>
      <w:proofErr w:type="spellStart"/>
      <w:r w:rsidR="001E3D19" w:rsidRPr="001E3D19">
        <w:rPr>
          <w:rFonts w:asciiTheme="majorBidi" w:hAnsiTheme="majorBidi" w:cstheme="majorBidi"/>
          <w:i/>
          <w:iCs/>
          <w:lang w:eastAsia="lv-LV"/>
        </w:rPr>
        <w:t>curia</w:t>
      </w:r>
      <w:proofErr w:type="spellEnd"/>
      <w:r w:rsidR="001E3D19">
        <w:rPr>
          <w:rFonts w:asciiTheme="majorBidi" w:hAnsiTheme="majorBidi" w:cstheme="majorBidi"/>
          <w:lang w:eastAsia="lv-LV"/>
        </w:rPr>
        <w:t xml:space="preserve">) </w:t>
      </w:r>
      <w:r w:rsidR="00F85F7C">
        <w:rPr>
          <w:rFonts w:asciiTheme="majorBidi" w:hAnsiTheme="majorBidi" w:cstheme="majorBidi"/>
          <w:lang w:eastAsia="lv-LV"/>
        </w:rPr>
        <w:t>bija</w:t>
      </w:r>
      <w:r w:rsidR="001E3D19">
        <w:rPr>
          <w:rFonts w:asciiTheme="majorBidi" w:hAnsiTheme="majorBidi" w:cstheme="majorBidi"/>
          <w:lang w:eastAsia="lv-LV"/>
        </w:rPr>
        <w:t xml:space="preserve"> pienākums sniegt patiesi gribētā darījuma juridisko kvalifikāciju</w:t>
      </w:r>
      <w:r w:rsidR="00E52A94">
        <w:rPr>
          <w:rFonts w:asciiTheme="majorBidi" w:hAnsiTheme="majorBidi" w:cstheme="majorBidi"/>
          <w:lang w:eastAsia="lv-LV"/>
        </w:rPr>
        <w:t>, tomēr apelācijas instances tiesa šo pienākumu nav izpildījusi</w:t>
      </w:r>
      <w:r w:rsidR="00F85F7C">
        <w:rPr>
          <w:rFonts w:asciiTheme="majorBidi" w:hAnsiTheme="majorBidi" w:cstheme="majorBidi"/>
          <w:lang w:eastAsia="lv-LV"/>
        </w:rPr>
        <w:t>, uz ko pamatoti norādīts kasācijas sūdzībā</w:t>
      </w:r>
      <w:r w:rsidR="008A2468">
        <w:rPr>
          <w:rFonts w:asciiTheme="majorBidi" w:hAnsiTheme="majorBidi" w:cstheme="majorBidi"/>
          <w:lang w:eastAsia="lv-LV"/>
        </w:rPr>
        <w:t>.</w:t>
      </w:r>
    </w:p>
    <w:p w14:paraId="78717028" w14:textId="77777777" w:rsidR="00B26A7D" w:rsidRDefault="00AC2B84" w:rsidP="00470DE8">
      <w:pPr>
        <w:shd w:val="clear" w:color="auto" w:fill="FFFFFF"/>
        <w:spacing w:afterAutospacing="1" w:line="276" w:lineRule="auto"/>
        <w:ind w:firstLine="720"/>
        <w:contextualSpacing/>
        <w:jc w:val="both"/>
        <w:rPr>
          <w:rFonts w:asciiTheme="majorBidi" w:hAnsiTheme="majorBidi" w:cstheme="majorBidi"/>
          <w:lang w:eastAsia="lv-LV"/>
        </w:rPr>
      </w:pPr>
      <w:r>
        <w:rPr>
          <w:rFonts w:asciiTheme="majorBidi" w:hAnsiTheme="majorBidi" w:cstheme="majorBidi"/>
          <w:lang w:eastAsia="lv-LV"/>
        </w:rPr>
        <w:t>[</w:t>
      </w:r>
      <w:r w:rsidR="00207B17">
        <w:rPr>
          <w:rFonts w:asciiTheme="majorBidi" w:hAnsiTheme="majorBidi" w:cstheme="majorBidi"/>
          <w:lang w:eastAsia="lv-LV"/>
        </w:rPr>
        <w:t>8</w:t>
      </w:r>
      <w:r>
        <w:rPr>
          <w:rFonts w:asciiTheme="majorBidi" w:hAnsiTheme="majorBidi" w:cstheme="majorBidi"/>
          <w:lang w:eastAsia="lv-LV"/>
        </w:rPr>
        <w:t>.1] </w:t>
      </w:r>
      <w:r w:rsidR="00807E57">
        <w:rPr>
          <w:rFonts w:asciiTheme="majorBidi" w:hAnsiTheme="majorBidi" w:cstheme="majorBidi"/>
          <w:lang w:eastAsia="lv-LV"/>
        </w:rPr>
        <w:t>A</w:t>
      </w:r>
      <w:r w:rsidR="00123691">
        <w:rPr>
          <w:rFonts w:asciiTheme="majorBidi" w:hAnsiTheme="majorBidi" w:cstheme="majorBidi"/>
          <w:lang w:eastAsia="lv-LV"/>
        </w:rPr>
        <w:t xml:space="preserve">tbilstoši </w:t>
      </w:r>
      <w:r w:rsidR="00807E57">
        <w:rPr>
          <w:rFonts w:asciiTheme="majorBidi" w:hAnsiTheme="majorBidi" w:cstheme="majorBidi"/>
          <w:lang w:eastAsia="lv-LV"/>
        </w:rPr>
        <w:t>Civil</w:t>
      </w:r>
      <w:r w:rsidR="00123691">
        <w:rPr>
          <w:rFonts w:asciiTheme="majorBidi" w:hAnsiTheme="majorBidi" w:cstheme="majorBidi"/>
          <w:lang w:eastAsia="lv-LV"/>
        </w:rPr>
        <w:t>likuma 1404. pantam katrā tiesiskā darījumā jāņem vērā dalībnieki, priekšmets, gribas izteikums, sastāvdaļas un forma. Saskaņā ar minētā likuma 1427. pantu divpusējā darījumā, t. i., līgumā vajadzīgs visu tā dalībnieku saskanīgs gribas izteikums.</w:t>
      </w:r>
    </w:p>
    <w:p w14:paraId="445FC314" w14:textId="43184B5C" w:rsidR="00107B03" w:rsidRDefault="00967B00" w:rsidP="00470DE8">
      <w:pPr>
        <w:shd w:val="clear" w:color="auto" w:fill="FFFFFF"/>
        <w:spacing w:afterAutospacing="1" w:line="276" w:lineRule="auto"/>
        <w:ind w:firstLine="720"/>
        <w:contextualSpacing/>
        <w:jc w:val="both"/>
        <w:rPr>
          <w:rFonts w:asciiTheme="majorBidi" w:hAnsiTheme="majorBidi" w:cstheme="majorBidi"/>
          <w:lang w:eastAsia="lv-LV"/>
        </w:rPr>
      </w:pPr>
      <w:r>
        <w:rPr>
          <w:rFonts w:asciiTheme="majorBidi" w:hAnsiTheme="majorBidi" w:cstheme="majorBidi"/>
          <w:lang w:eastAsia="lv-LV"/>
        </w:rPr>
        <w:t>Savukārt n</w:t>
      </w:r>
      <w:r w:rsidR="00AC2B84">
        <w:rPr>
          <w:rFonts w:asciiTheme="majorBidi" w:hAnsiTheme="majorBidi" w:cstheme="majorBidi"/>
          <w:lang w:eastAsia="lv-LV"/>
        </w:rPr>
        <w:t>o Civillikuma 1470. panta</w:t>
      </w:r>
      <w:r w:rsidR="0086356A">
        <w:rPr>
          <w:rFonts w:asciiTheme="majorBidi" w:hAnsiTheme="majorBidi" w:cstheme="majorBidi"/>
          <w:lang w:eastAsia="lv-LV"/>
        </w:rPr>
        <w:t xml:space="preserve"> izriet</w:t>
      </w:r>
      <w:r w:rsidR="00AC2B84">
        <w:rPr>
          <w:rFonts w:asciiTheme="majorBidi" w:hAnsiTheme="majorBidi" w:cstheme="majorBidi"/>
          <w:lang w:eastAsia="lv-LV"/>
        </w:rPr>
        <w:t>,</w:t>
      </w:r>
      <w:r w:rsidR="0086356A">
        <w:rPr>
          <w:rFonts w:asciiTheme="majorBidi" w:hAnsiTheme="majorBidi" w:cstheme="majorBidi"/>
          <w:lang w:eastAsia="lv-LV"/>
        </w:rPr>
        <w:t xml:space="preserve"> ka līguma kvalifikācija ir atkarīga no tā, par kādām būtiskajām sastāvdaļām</w:t>
      </w:r>
      <w:r w:rsidR="00470DE8">
        <w:rPr>
          <w:rFonts w:asciiTheme="majorBidi" w:hAnsiTheme="majorBidi" w:cstheme="majorBidi"/>
          <w:lang w:eastAsia="lv-LV"/>
        </w:rPr>
        <w:t>, kas pārsvarā tieši definētas likumā,</w:t>
      </w:r>
      <w:r w:rsidR="0086356A">
        <w:rPr>
          <w:rFonts w:asciiTheme="majorBidi" w:hAnsiTheme="majorBidi" w:cstheme="majorBidi"/>
          <w:lang w:eastAsia="lv-LV"/>
        </w:rPr>
        <w:t xml:space="preserve"> līdzēju starpā ir panākta vienošanās</w:t>
      </w:r>
      <w:r w:rsidR="00EF07EF">
        <w:rPr>
          <w:rFonts w:asciiTheme="majorBidi" w:hAnsiTheme="majorBidi" w:cstheme="majorBidi"/>
          <w:lang w:eastAsia="lv-LV"/>
        </w:rPr>
        <w:t>.</w:t>
      </w:r>
      <w:r w:rsidR="00EF47BB">
        <w:rPr>
          <w:rFonts w:asciiTheme="majorBidi" w:hAnsiTheme="majorBidi" w:cstheme="majorBidi"/>
          <w:lang w:eastAsia="lv-LV"/>
        </w:rPr>
        <w:t xml:space="preserve"> </w:t>
      </w:r>
      <w:r w:rsidR="00190A73">
        <w:rPr>
          <w:rFonts w:asciiTheme="majorBidi" w:hAnsiTheme="majorBidi" w:cstheme="majorBidi"/>
          <w:lang w:eastAsia="lv-LV"/>
        </w:rPr>
        <w:t xml:space="preserve">Proti, vadoties no minētās normas jānoskaidro, bez kādiem noteikumiem nodomātais darījums nav iespējams. </w:t>
      </w:r>
      <w:r w:rsidR="00804E6A">
        <w:rPr>
          <w:rFonts w:asciiTheme="majorBidi" w:hAnsiTheme="majorBidi" w:cstheme="majorBidi"/>
          <w:lang w:eastAsia="lv-LV"/>
        </w:rPr>
        <w:t xml:space="preserve">Arī juridiskajā literatūrā norādīts, ka </w:t>
      </w:r>
      <w:r w:rsidR="00470DE8">
        <w:rPr>
          <w:rFonts w:asciiTheme="majorBidi" w:hAnsiTheme="majorBidi" w:cstheme="majorBidi"/>
          <w:lang w:eastAsia="lv-LV"/>
        </w:rPr>
        <w:t>b</w:t>
      </w:r>
      <w:r w:rsidR="00470DE8" w:rsidRPr="00470DE8">
        <w:rPr>
          <w:rFonts w:asciiTheme="majorBidi" w:hAnsiTheme="majorBidi" w:cstheme="majorBidi"/>
          <w:lang w:eastAsia="lv-LV"/>
        </w:rPr>
        <w:t>ūtiskās sastāvdaļas ir kritērijs, lai noteiktu, vai nodomātais darījums vispār ir noslēgts, kā arī juridiski kvalificētu, kādam tiesisku darījumu tipam pieskaitāms noslēgtais darījums un tādējādi noteiktu, kādi speciālie likuma noteikumi piemērojami šim darījumam</w:t>
      </w:r>
      <w:r w:rsidR="00DB379C">
        <w:rPr>
          <w:rFonts w:asciiTheme="majorBidi" w:hAnsiTheme="majorBidi" w:cstheme="majorBidi"/>
          <w:lang w:eastAsia="lv-LV"/>
        </w:rPr>
        <w:t>, t. i.,</w:t>
      </w:r>
      <w:r w:rsidR="009E38E5">
        <w:rPr>
          <w:rFonts w:asciiTheme="majorBidi" w:hAnsiTheme="majorBidi" w:cstheme="majorBidi"/>
          <w:lang w:eastAsia="lv-LV"/>
        </w:rPr>
        <w:t xml:space="preserve"> </w:t>
      </w:r>
      <w:r w:rsidR="00470DE8" w:rsidRPr="00470DE8">
        <w:rPr>
          <w:rFonts w:asciiTheme="majorBidi" w:hAnsiTheme="majorBidi" w:cstheme="majorBidi"/>
          <w:lang w:eastAsia="lv-LV"/>
        </w:rPr>
        <w:t>tā tiesiskajām sekām (sk.</w:t>
      </w:r>
      <w:r w:rsidR="00470DE8">
        <w:rPr>
          <w:rFonts w:asciiTheme="majorBidi" w:hAnsiTheme="majorBidi" w:cstheme="majorBidi"/>
          <w:lang w:eastAsia="lv-LV"/>
        </w:rPr>
        <w:t> </w:t>
      </w:r>
      <w:r w:rsidR="00470DE8" w:rsidRPr="00470DE8">
        <w:rPr>
          <w:rFonts w:asciiTheme="majorBidi" w:hAnsiTheme="majorBidi" w:cstheme="majorBidi"/>
          <w:i/>
          <w:iCs/>
          <w:lang w:eastAsia="lv-LV"/>
        </w:rPr>
        <w:t xml:space="preserve">Kalniņš E. </w:t>
      </w:r>
      <w:r w:rsidR="00CF66DC">
        <w:rPr>
          <w:rFonts w:asciiTheme="majorBidi" w:hAnsiTheme="majorBidi" w:cstheme="majorBidi"/>
          <w:i/>
          <w:iCs/>
          <w:lang w:eastAsia="lv-LV"/>
        </w:rPr>
        <w:t xml:space="preserve">Tiesiska darījuma sastāvdaļas. </w:t>
      </w:r>
      <w:r w:rsidR="00470DE8" w:rsidRPr="00470DE8">
        <w:rPr>
          <w:rFonts w:asciiTheme="majorBidi" w:hAnsiTheme="majorBidi" w:cstheme="majorBidi"/>
          <w:i/>
          <w:iCs/>
          <w:lang w:eastAsia="lv-LV"/>
        </w:rPr>
        <w:t>Privāttiesību teorija un prakse. Raksti privāttiesībās.</w:t>
      </w:r>
      <w:r w:rsidR="00470DE8">
        <w:rPr>
          <w:rFonts w:asciiTheme="majorBidi" w:hAnsiTheme="majorBidi" w:cstheme="majorBidi"/>
          <w:i/>
          <w:iCs/>
          <w:lang w:eastAsia="lv-LV"/>
        </w:rPr>
        <w:t xml:space="preserve"> </w:t>
      </w:r>
      <w:r w:rsidR="00470DE8" w:rsidRPr="00470DE8">
        <w:rPr>
          <w:rFonts w:asciiTheme="majorBidi" w:hAnsiTheme="majorBidi" w:cstheme="majorBidi"/>
          <w:i/>
          <w:iCs/>
          <w:lang w:eastAsia="lv-LV"/>
        </w:rPr>
        <w:t>Rīga: Tiesu namu aģentūra, 2005, 147.</w:t>
      </w:r>
      <w:r w:rsidR="00470DE8">
        <w:rPr>
          <w:rFonts w:asciiTheme="majorBidi" w:hAnsiTheme="majorBidi" w:cstheme="majorBidi"/>
          <w:i/>
          <w:iCs/>
          <w:lang w:eastAsia="lv-LV"/>
        </w:rPr>
        <w:t>–</w:t>
      </w:r>
      <w:r w:rsidR="00470DE8" w:rsidRPr="00470DE8">
        <w:rPr>
          <w:rFonts w:asciiTheme="majorBidi" w:hAnsiTheme="majorBidi" w:cstheme="majorBidi"/>
          <w:i/>
          <w:iCs/>
          <w:lang w:eastAsia="lv-LV"/>
        </w:rPr>
        <w:t>150.</w:t>
      </w:r>
      <w:r w:rsidR="00470DE8">
        <w:rPr>
          <w:rFonts w:asciiTheme="majorBidi" w:hAnsiTheme="majorBidi" w:cstheme="majorBidi"/>
          <w:i/>
          <w:iCs/>
          <w:lang w:eastAsia="lv-LV"/>
        </w:rPr>
        <w:t> </w:t>
      </w:r>
      <w:r w:rsidR="00470DE8" w:rsidRPr="00470DE8">
        <w:rPr>
          <w:rFonts w:asciiTheme="majorBidi" w:hAnsiTheme="majorBidi" w:cstheme="majorBidi"/>
          <w:i/>
          <w:iCs/>
          <w:lang w:eastAsia="lv-LV"/>
        </w:rPr>
        <w:t>lpp.</w:t>
      </w:r>
      <w:r w:rsidR="00470DE8" w:rsidRPr="00470DE8">
        <w:rPr>
          <w:rFonts w:asciiTheme="majorBidi" w:hAnsiTheme="majorBidi" w:cstheme="majorBidi"/>
          <w:lang w:eastAsia="lv-LV"/>
        </w:rPr>
        <w:t>).</w:t>
      </w:r>
    </w:p>
    <w:p w14:paraId="4244B715" w14:textId="0A9DC6E9" w:rsidR="00540787" w:rsidRDefault="00540787" w:rsidP="001B64ED">
      <w:pPr>
        <w:shd w:val="clear" w:color="auto" w:fill="FFFFFF"/>
        <w:spacing w:afterAutospacing="1" w:line="276" w:lineRule="auto"/>
        <w:ind w:firstLine="720"/>
        <w:contextualSpacing/>
        <w:jc w:val="both"/>
        <w:rPr>
          <w:rFonts w:asciiTheme="majorBidi" w:hAnsiTheme="majorBidi" w:cstheme="majorBidi"/>
          <w:lang w:eastAsia="lv-LV"/>
        </w:rPr>
      </w:pPr>
      <w:r>
        <w:rPr>
          <w:rFonts w:asciiTheme="majorBidi" w:hAnsiTheme="majorBidi" w:cstheme="majorBidi"/>
          <w:lang w:eastAsia="lv-LV"/>
        </w:rPr>
        <w:t xml:space="preserve">Par </w:t>
      </w:r>
      <w:proofErr w:type="spellStart"/>
      <w:r>
        <w:rPr>
          <w:rFonts w:asciiTheme="majorBidi" w:hAnsiTheme="majorBidi" w:cstheme="majorBidi"/>
          <w:lang w:eastAsia="lv-LV"/>
        </w:rPr>
        <w:t>simulatīvu</w:t>
      </w:r>
      <w:proofErr w:type="spellEnd"/>
      <w:r>
        <w:rPr>
          <w:rFonts w:asciiTheme="majorBidi" w:hAnsiTheme="majorBidi" w:cstheme="majorBidi"/>
          <w:lang w:eastAsia="lv-LV"/>
        </w:rPr>
        <w:t xml:space="preserve"> kvalificējams tāds darījums, aiz kura apslēpts cits – līdzēju patiesi gribētais – līguma tips. Šis gribētais līgums paliek spēkā, ja vien tas nav noslēgts ar mērķi pievilt trešo personu vai apiet likumu (Civillikuma 1439. pants).</w:t>
      </w:r>
      <w:r w:rsidR="00AE3ED4">
        <w:rPr>
          <w:rFonts w:asciiTheme="majorBidi" w:hAnsiTheme="majorBidi" w:cstheme="majorBidi"/>
          <w:lang w:eastAsia="lv-LV"/>
        </w:rPr>
        <w:t xml:space="preserve"> Līdz ar to tiesai ir jānorāda patiesi gribētā darījuma būtiskās sastāvdaļas un jāizvērtē darījuma juridisko dabu atbilstoši tām tiesību normām, kas regulē attiecīgo darījumu un tiesiskās sekas.</w:t>
      </w:r>
    </w:p>
    <w:p w14:paraId="500DF1E4" w14:textId="77777777" w:rsidR="00794A16" w:rsidRDefault="00AE3ED4" w:rsidP="00794A16">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t xml:space="preserve">Lietā ir strīds, vai trešās personas un atbildētājas starpā noslēgtais darījums kvalificējams kā dzīvojamo telpu īres līgums </w:t>
      </w:r>
      <w:r w:rsidR="00794A16">
        <w:rPr>
          <w:rFonts w:asciiTheme="majorBidi" w:hAnsiTheme="majorBidi" w:cstheme="majorBidi"/>
        </w:rPr>
        <w:t>vai kā patapinājuma līgums.</w:t>
      </w:r>
    </w:p>
    <w:p w14:paraId="39F28D24" w14:textId="6B1CEF1C" w:rsidR="00EF07EF" w:rsidRDefault="00EF07EF" w:rsidP="00794A16">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lastRenderedPageBreak/>
        <w:t xml:space="preserve">Patapinājuma līguma būtiskās sastāvdaļas </w:t>
      </w:r>
      <w:r w:rsidR="00470DE8">
        <w:rPr>
          <w:rFonts w:asciiTheme="majorBidi" w:hAnsiTheme="majorBidi" w:cstheme="majorBidi"/>
        </w:rPr>
        <w:t>noteic</w:t>
      </w:r>
      <w:r>
        <w:rPr>
          <w:rFonts w:asciiTheme="majorBidi" w:hAnsiTheme="majorBidi" w:cstheme="majorBidi"/>
        </w:rPr>
        <w:t xml:space="preserve"> Civillikuma 1947. pants, kuram atbilstoši p</w:t>
      </w:r>
      <w:r w:rsidRPr="007C17BE">
        <w:rPr>
          <w:rFonts w:asciiTheme="majorBidi" w:hAnsiTheme="majorBidi" w:cstheme="majorBidi"/>
        </w:rPr>
        <w:t>atapinājums (lietošanas aizdevums) ir līgums, ar kuru kādam nodod lietu bez atlīdzības, bet noteiktai lietošanai, ar nosacījumu atdot to pašu lietu.</w:t>
      </w:r>
      <w:r>
        <w:rPr>
          <w:rFonts w:asciiTheme="majorBidi" w:hAnsiTheme="majorBidi" w:cstheme="majorBidi"/>
        </w:rPr>
        <w:t xml:space="preserve"> </w:t>
      </w:r>
      <w:r w:rsidR="00583EB4">
        <w:rPr>
          <w:rFonts w:asciiTheme="majorBidi" w:hAnsiTheme="majorBidi" w:cstheme="majorBidi"/>
        </w:rPr>
        <w:t>Savukārt</w:t>
      </w:r>
      <w:r>
        <w:rPr>
          <w:rFonts w:asciiTheme="majorBidi" w:hAnsiTheme="majorBidi" w:cstheme="majorBidi"/>
        </w:rPr>
        <w:t xml:space="preserve"> Civillikuma 1948. panta pirmā daļa </w:t>
      </w:r>
      <w:r w:rsidR="00804E6A">
        <w:rPr>
          <w:rFonts w:asciiTheme="majorBidi" w:hAnsiTheme="majorBidi" w:cstheme="majorBidi"/>
        </w:rPr>
        <w:t xml:space="preserve">kā patapinājuma objektu </w:t>
      </w:r>
      <w:r>
        <w:rPr>
          <w:rFonts w:asciiTheme="majorBidi" w:hAnsiTheme="majorBidi" w:cstheme="majorBidi"/>
        </w:rPr>
        <w:t>pieļauj ne tikai kustamas, bet arī nekustamas lietas.</w:t>
      </w:r>
      <w:r w:rsidR="00633B78">
        <w:rPr>
          <w:rFonts w:asciiTheme="majorBidi" w:hAnsiTheme="majorBidi" w:cstheme="majorBidi"/>
        </w:rPr>
        <w:t xml:space="preserve"> Patapinājuma līgums uzskatāms par uzticības līgumu – kuram katram īpašnieks savu lietu nepatapinās bez atlīdzības, bet gan izvēlēsies personu, kura par konkrēto lietu rūpēsies kā gādīgs saimnieks.</w:t>
      </w:r>
    </w:p>
    <w:p w14:paraId="6594E3B5" w14:textId="67A1B69F" w:rsidR="000E40BC" w:rsidRDefault="00EF07EF" w:rsidP="00252283">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t>Saskaņā ar Civillikuma 2112. pantu un likuma „Par dzīvojamo telpu īri” 2. panta pirmo daļu (</w:t>
      </w:r>
      <w:r w:rsidR="00A10B10">
        <w:rPr>
          <w:rFonts w:asciiTheme="majorBidi" w:hAnsiTheme="majorBidi" w:cstheme="majorBidi"/>
          <w:i/>
          <w:iCs/>
        </w:rPr>
        <w:t>regulējums</w:t>
      </w:r>
      <w:r>
        <w:rPr>
          <w:rFonts w:asciiTheme="majorBidi" w:hAnsiTheme="majorBidi" w:cstheme="majorBidi"/>
          <w:i/>
          <w:iCs/>
        </w:rPr>
        <w:t>, kas bija spēkā līguma noslēgšanas brīdī</w:t>
      </w:r>
      <w:r>
        <w:rPr>
          <w:rFonts w:asciiTheme="majorBidi" w:hAnsiTheme="majorBidi" w:cstheme="majorBidi"/>
        </w:rPr>
        <w:t xml:space="preserve">) arī īres līgums paredz lietošanas tiesības nodošanu, taču atšķirībā no patapinājuma līguma tam piemīt atlīdzības raksturs. </w:t>
      </w:r>
      <w:r w:rsidR="000E40BC">
        <w:rPr>
          <w:rFonts w:asciiTheme="majorBidi" w:hAnsiTheme="majorBidi" w:cstheme="majorBidi"/>
        </w:rPr>
        <w:t xml:space="preserve">Turklāt, </w:t>
      </w:r>
      <w:r w:rsidR="00545466">
        <w:rPr>
          <w:rFonts w:asciiTheme="majorBidi" w:hAnsiTheme="majorBidi" w:cstheme="majorBidi"/>
        </w:rPr>
        <w:t xml:space="preserve">lai </w:t>
      </w:r>
      <w:r w:rsidR="000E40BC">
        <w:rPr>
          <w:rFonts w:asciiTheme="majorBidi" w:hAnsiTheme="majorBidi" w:cstheme="majorBidi"/>
        </w:rPr>
        <w:t>arī Civillikuma 2119. panta izpratnē īres maksa ir plašs jēdziens, kas paredz atlīdzības sniegšanu ne tikai naudā, bet arī citās atvietojamās lietās, tai jābūt pietiekami konkretizētai</w:t>
      </w:r>
      <w:r w:rsidR="00F91DF0">
        <w:rPr>
          <w:rFonts w:asciiTheme="majorBidi" w:hAnsiTheme="majorBidi" w:cstheme="majorBidi"/>
        </w:rPr>
        <w:t>, kā arī atbilstoši Civillikuma 2120. pantam jābūt patiesai atlīdzībai par lietas lietošanu</w:t>
      </w:r>
      <w:r w:rsidR="000E40BC">
        <w:rPr>
          <w:rFonts w:asciiTheme="majorBidi" w:hAnsiTheme="majorBidi" w:cstheme="majorBidi"/>
        </w:rPr>
        <w:t xml:space="preserve"> (sal. </w:t>
      </w:r>
      <w:r w:rsidR="000E40BC">
        <w:rPr>
          <w:rFonts w:asciiTheme="majorBidi" w:hAnsiTheme="majorBidi" w:cstheme="majorBidi"/>
          <w:i/>
          <w:iCs/>
        </w:rPr>
        <w:t xml:space="preserve">Senāta </w:t>
      </w:r>
      <w:r w:rsidR="00F91DF0">
        <w:rPr>
          <w:rFonts w:asciiTheme="majorBidi" w:hAnsiTheme="majorBidi" w:cstheme="majorBidi"/>
          <w:i/>
          <w:iCs/>
        </w:rPr>
        <w:t xml:space="preserve">2017. gada 19. oktobra sprieduma lietā Nr. SKC-335/2017, </w:t>
      </w:r>
      <w:hyperlink r:id="rId9" w:history="1">
        <w:r w:rsidR="00F91DF0" w:rsidRPr="00F91DF0">
          <w:rPr>
            <w:rStyle w:val="Hyperlink"/>
            <w:rFonts w:asciiTheme="majorBidi" w:hAnsiTheme="majorBidi" w:cstheme="majorBidi"/>
            <w:i/>
            <w:iCs/>
            <w:color w:val="000000" w:themeColor="text1"/>
          </w:rPr>
          <w:t>ECLI:LV:AT:2017:1019.C30392213.1.S</w:t>
        </w:r>
      </w:hyperlink>
      <w:r w:rsidR="00F91DF0">
        <w:rPr>
          <w:rFonts w:asciiTheme="majorBidi" w:hAnsiTheme="majorBidi" w:cstheme="majorBidi"/>
          <w:i/>
          <w:iCs/>
        </w:rPr>
        <w:t xml:space="preserve">, </w:t>
      </w:r>
      <w:r w:rsidR="000E40BC">
        <w:rPr>
          <w:rFonts w:asciiTheme="majorBidi" w:hAnsiTheme="majorBidi" w:cstheme="majorBidi"/>
          <w:i/>
          <w:iCs/>
        </w:rPr>
        <w:t>8.4. punktu</w:t>
      </w:r>
      <w:r w:rsidR="000E40BC">
        <w:rPr>
          <w:rFonts w:asciiTheme="majorBidi" w:hAnsiTheme="majorBidi" w:cstheme="majorBidi"/>
        </w:rPr>
        <w:t>).</w:t>
      </w:r>
      <w:r w:rsidR="00252283">
        <w:rPr>
          <w:rFonts w:asciiTheme="majorBidi" w:hAnsiTheme="majorBidi" w:cstheme="majorBidi"/>
        </w:rPr>
        <w:t xml:space="preserve"> </w:t>
      </w:r>
      <w:r>
        <w:rPr>
          <w:rFonts w:asciiTheme="majorBidi" w:hAnsiTheme="majorBidi" w:cstheme="majorBidi"/>
        </w:rPr>
        <w:t>Tas nozīmē, ka</w:t>
      </w:r>
      <w:r w:rsidR="00F91DF0">
        <w:rPr>
          <w:rFonts w:asciiTheme="majorBidi" w:hAnsiTheme="majorBidi" w:cstheme="majorBidi"/>
        </w:rPr>
        <w:t xml:space="preserve"> obligāts priekšnoteikums tam, lai </w:t>
      </w:r>
      <w:r>
        <w:rPr>
          <w:rFonts w:asciiTheme="majorBidi" w:hAnsiTheme="majorBidi" w:cstheme="majorBidi"/>
        </w:rPr>
        <w:t xml:space="preserve">līgumu par </w:t>
      </w:r>
      <w:r w:rsidR="00804E6A">
        <w:rPr>
          <w:rFonts w:asciiTheme="majorBidi" w:hAnsiTheme="majorBidi" w:cstheme="majorBidi"/>
        </w:rPr>
        <w:t xml:space="preserve">dzīvojamo telpu </w:t>
      </w:r>
      <w:r>
        <w:rPr>
          <w:rFonts w:asciiTheme="majorBidi" w:hAnsiTheme="majorBidi" w:cstheme="majorBidi"/>
        </w:rPr>
        <w:t xml:space="preserve">lietošanas tiesības piešķīrumu kvalificētu kā īres līgumu, ir </w:t>
      </w:r>
      <w:r w:rsidR="00F91DF0">
        <w:rPr>
          <w:rFonts w:asciiTheme="majorBidi" w:hAnsiTheme="majorBidi" w:cstheme="majorBidi"/>
        </w:rPr>
        <w:t xml:space="preserve">pušu </w:t>
      </w:r>
      <w:r w:rsidR="00E52A94">
        <w:rPr>
          <w:rFonts w:asciiTheme="majorBidi" w:hAnsiTheme="majorBidi" w:cstheme="majorBidi"/>
        </w:rPr>
        <w:t>vienošanās par patiesas</w:t>
      </w:r>
      <w:r w:rsidR="00545466">
        <w:rPr>
          <w:rFonts w:asciiTheme="majorBidi" w:hAnsiTheme="majorBidi" w:cstheme="majorBidi"/>
        </w:rPr>
        <w:t xml:space="preserve"> </w:t>
      </w:r>
      <w:r w:rsidR="00F91DF0">
        <w:rPr>
          <w:rFonts w:asciiTheme="majorBidi" w:hAnsiTheme="majorBidi" w:cstheme="majorBidi"/>
        </w:rPr>
        <w:t>atlīdzīb</w:t>
      </w:r>
      <w:r w:rsidR="00E52A94">
        <w:rPr>
          <w:rFonts w:asciiTheme="majorBidi" w:hAnsiTheme="majorBidi" w:cstheme="majorBidi"/>
        </w:rPr>
        <w:t>as noteikšanu par telpu lietošanu</w:t>
      </w:r>
      <w:r w:rsidR="00F91DF0">
        <w:rPr>
          <w:rFonts w:asciiTheme="majorBidi" w:hAnsiTheme="majorBidi" w:cstheme="majorBidi"/>
        </w:rPr>
        <w:t>.</w:t>
      </w:r>
    </w:p>
    <w:p w14:paraId="4A38B9F7" w14:textId="37254A1C" w:rsidR="001F3FED" w:rsidRDefault="00EF07EF" w:rsidP="006B27B9">
      <w:pPr>
        <w:shd w:val="clear" w:color="auto" w:fill="FFFFFF"/>
        <w:spacing w:line="276" w:lineRule="auto"/>
        <w:ind w:firstLine="709"/>
        <w:jc w:val="both"/>
        <w:rPr>
          <w:rFonts w:asciiTheme="majorBidi" w:hAnsiTheme="majorBidi" w:cstheme="majorBidi"/>
        </w:rPr>
      </w:pPr>
      <w:r>
        <w:rPr>
          <w:rFonts w:asciiTheme="majorBidi" w:hAnsiTheme="majorBidi" w:cstheme="majorBidi"/>
        </w:rPr>
        <w:t>[</w:t>
      </w:r>
      <w:r w:rsidR="00AE1CAE">
        <w:rPr>
          <w:rFonts w:asciiTheme="majorBidi" w:hAnsiTheme="majorBidi" w:cstheme="majorBidi"/>
        </w:rPr>
        <w:t>8</w:t>
      </w:r>
      <w:r>
        <w:rPr>
          <w:rFonts w:asciiTheme="majorBidi" w:hAnsiTheme="majorBidi" w:cstheme="majorBidi"/>
        </w:rPr>
        <w:t>.2]</w:t>
      </w:r>
      <w:r w:rsidR="00794661">
        <w:rPr>
          <w:rFonts w:asciiTheme="majorBidi" w:hAnsiTheme="majorBidi" w:cstheme="majorBidi"/>
        </w:rPr>
        <w:t> Kā redzams no pārsūdzētā sprieduma motīvu daļā ietvertās argumentācijas,</w:t>
      </w:r>
      <w:r w:rsidR="00CF5A6E">
        <w:rPr>
          <w:rFonts w:asciiTheme="majorBidi" w:hAnsiTheme="majorBidi" w:cstheme="majorBidi"/>
        </w:rPr>
        <w:t xml:space="preserve"> apelācijas instances tiesa atzinusi, ka apstrīdētais līgums uzskatāms par dzīvojamo telpu īres līgumu</w:t>
      </w:r>
      <w:r w:rsidR="00794661">
        <w:rPr>
          <w:rFonts w:asciiTheme="majorBidi" w:hAnsiTheme="majorBidi" w:cstheme="majorBidi"/>
        </w:rPr>
        <w:t>. Šādu secinājumu apgabaltiesa izdarījusi,</w:t>
      </w:r>
      <w:r w:rsidR="00CF5A6E">
        <w:rPr>
          <w:rFonts w:asciiTheme="majorBidi" w:hAnsiTheme="majorBidi" w:cstheme="majorBidi"/>
        </w:rPr>
        <w:t xml:space="preserve"> balstoties uz </w:t>
      </w:r>
      <w:r w:rsidR="00030A0B">
        <w:rPr>
          <w:rFonts w:asciiTheme="majorBidi" w:hAnsiTheme="majorBidi" w:cstheme="majorBidi"/>
        </w:rPr>
        <w:t>līguma</w:t>
      </w:r>
      <w:r w:rsidR="00CF5A6E">
        <w:rPr>
          <w:rFonts w:asciiTheme="majorBidi" w:hAnsiTheme="majorBidi" w:cstheme="majorBidi"/>
        </w:rPr>
        <w:t xml:space="preserve"> nosaukumu</w:t>
      </w:r>
      <w:r w:rsidR="00030A0B">
        <w:rPr>
          <w:rFonts w:asciiTheme="majorBidi" w:hAnsiTheme="majorBidi" w:cstheme="majorBidi"/>
        </w:rPr>
        <w:t xml:space="preserve"> „Īres </w:t>
      </w:r>
      <w:r w:rsidR="001F3FED">
        <w:rPr>
          <w:rFonts w:asciiTheme="majorBidi" w:hAnsiTheme="majorBidi" w:cstheme="majorBidi"/>
        </w:rPr>
        <w:t>līgums”</w:t>
      </w:r>
      <w:r w:rsidR="00CF5A6E">
        <w:rPr>
          <w:rFonts w:asciiTheme="majorBidi" w:hAnsiTheme="majorBidi" w:cstheme="majorBidi"/>
        </w:rPr>
        <w:t xml:space="preserve">, </w:t>
      </w:r>
      <w:r w:rsidR="00794661">
        <w:rPr>
          <w:rFonts w:asciiTheme="majorBidi" w:hAnsiTheme="majorBidi" w:cstheme="majorBidi"/>
        </w:rPr>
        <w:t>kā arī līdzēju parakstiem</w:t>
      </w:r>
      <w:r w:rsidR="001F3FED">
        <w:rPr>
          <w:rFonts w:asciiTheme="majorBidi" w:hAnsiTheme="majorBidi" w:cstheme="majorBidi"/>
        </w:rPr>
        <w:t xml:space="preserve"> uz šī līguma</w:t>
      </w:r>
      <w:r w:rsidR="00794661">
        <w:rPr>
          <w:rFonts w:asciiTheme="majorBidi" w:hAnsiTheme="majorBidi" w:cstheme="majorBidi"/>
        </w:rPr>
        <w:t xml:space="preserve">, kas atbilstoši Civillikuma 1431. pantam </w:t>
      </w:r>
      <w:r w:rsidR="00030A0B">
        <w:rPr>
          <w:rFonts w:asciiTheme="majorBidi" w:hAnsiTheme="majorBidi" w:cstheme="majorBidi"/>
        </w:rPr>
        <w:t>apstiprina</w:t>
      </w:r>
      <w:r w:rsidR="00794661">
        <w:rPr>
          <w:rFonts w:asciiTheme="majorBidi" w:hAnsiTheme="majorBidi" w:cstheme="majorBidi"/>
        </w:rPr>
        <w:t xml:space="preserve"> viņu piekrišanu un grib</w:t>
      </w:r>
      <w:r w:rsidR="001F3FED">
        <w:rPr>
          <w:rFonts w:asciiTheme="majorBidi" w:hAnsiTheme="majorBidi" w:cstheme="majorBidi"/>
        </w:rPr>
        <w:t>u</w:t>
      </w:r>
      <w:r w:rsidR="005B0265">
        <w:rPr>
          <w:rFonts w:asciiTheme="majorBidi" w:hAnsiTheme="majorBidi" w:cstheme="majorBidi"/>
        </w:rPr>
        <w:t>, ka</w:t>
      </w:r>
      <w:r w:rsidR="00030A0B">
        <w:rPr>
          <w:rFonts w:asciiTheme="majorBidi" w:hAnsiTheme="majorBidi" w:cstheme="majorBidi"/>
        </w:rPr>
        <w:t xml:space="preserve"> </w:t>
      </w:r>
      <w:r w:rsidR="001F3FED">
        <w:rPr>
          <w:rFonts w:asciiTheme="majorBidi" w:hAnsiTheme="majorBidi" w:cstheme="majorBidi"/>
        </w:rPr>
        <w:t>treš</w:t>
      </w:r>
      <w:r w:rsidR="005B0265">
        <w:rPr>
          <w:rFonts w:asciiTheme="majorBidi" w:hAnsiTheme="majorBidi" w:cstheme="majorBidi"/>
        </w:rPr>
        <w:t>ā</w:t>
      </w:r>
      <w:r w:rsidR="001F3FED">
        <w:rPr>
          <w:rFonts w:asciiTheme="majorBidi" w:hAnsiTheme="majorBidi" w:cstheme="majorBidi"/>
        </w:rPr>
        <w:t xml:space="preserve"> persona </w:t>
      </w:r>
      <w:r w:rsidR="00030A0B">
        <w:rPr>
          <w:rFonts w:asciiTheme="majorBidi" w:hAnsiTheme="majorBidi" w:cstheme="majorBidi"/>
        </w:rPr>
        <w:t>nodo</w:t>
      </w:r>
      <w:r w:rsidR="005B0265">
        <w:rPr>
          <w:rFonts w:asciiTheme="majorBidi" w:hAnsiTheme="majorBidi" w:cstheme="majorBidi"/>
        </w:rPr>
        <w:t>d</w:t>
      </w:r>
      <w:r w:rsidR="00030A0B">
        <w:rPr>
          <w:rFonts w:asciiTheme="majorBidi" w:hAnsiTheme="majorBidi" w:cstheme="majorBidi"/>
        </w:rPr>
        <w:t xml:space="preserve"> </w:t>
      </w:r>
      <w:r w:rsidR="001F3FED">
        <w:rPr>
          <w:rFonts w:asciiTheme="majorBidi" w:hAnsiTheme="majorBidi" w:cstheme="majorBidi"/>
        </w:rPr>
        <w:t>atbildētājai</w:t>
      </w:r>
      <w:r w:rsidR="00030A0B">
        <w:rPr>
          <w:rFonts w:asciiTheme="majorBidi" w:hAnsiTheme="majorBidi" w:cstheme="majorBidi"/>
        </w:rPr>
        <w:t xml:space="preserve"> lietošanā dzīvo</w:t>
      </w:r>
      <w:r w:rsidR="005B0265">
        <w:rPr>
          <w:rFonts w:asciiTheme="majorBidi" w:hAnsiTheme="majorBidi" w:cstheme="majorBidi"/>
        </w:rPr>
        <w:t>kļa</w:t>
      </w:r>
      <w:r w:rsidR="00030A0B">
        <w:rPr>
          <w:rFonts w:asciiTheme="majorBidi" w:hAnsiTheme="majorBidi" w:cstheme="majorBidi"/>
        </w:rPr>
        <w:t xml:space="preserve"> </w:t>
      </w:r>
      <w:r w:rsidR="005B0265">
        <w:rPr>
          <w:rFonts w:asciiTheme="majorBidi" w:hAnsiTheme="majorBidi" w:cstheme="majorBidi"/>
        </w:rPr>
        <w:t>īpašumu</w:t>
      </w:r>
      <w:r w:rsidR="003A44CC">
        <w:rPr>
          <w:rFonts w:asciiTheme="majorBidi" w:hAnsiTheme="majorBidi" w:cstheme="majorBidi"/>
        </w:rPr>
        <w:t>, lai atbildētāju kopā ar nepilngadīgo meitu nodrošinātu ar mājokli</w:t>
      </w:r>
      <w:r w:rsidR="00030A0B">
        <w:rPr>
          <w:rFonts w:asciiTheme="majorBidi" w:hAnsiTheme="majorBidi" w:cstheme="majorBidi"/>
        </w:rPr>
        <w:t>.</w:t>
      </w:r>
    </w:p>
    <w:p w14:paraId="3E158703" w14:textId="42111D24" w:rsidR="00EF07EF" w:rsidRDefault="005B0265" w:rsidP="00C666AE">
      <w:pPr>
        <w:shd w:val="clear" w:color="auto" w:fill="FFFFFF"/>
        <w:spacing w:line="276" w:lineRule="auto"/>
        <w:ind w:firstLine="709"/>
        <w:jc w:val="both"/>
        <w:rPr>
          <w:rFonts w:asciiTheme="majorBidi" w:hAnsiTheme="majorBidi" w:cstheme="majorBidi"/>
        </w:rPr>
      </w:pPr>
      <w:r>
        <w:rPr>
          <w:rFonts w:asciiTheme="majorBidi" w:hAnsiTheme="majorBidi" w:cstheme="majorBidi"/>
        </w:rPr>
        <w:t>Jāpiekrīt kasācijas sūdzības iesniedzēja argumentiem, ka šādi secinājumi nav pamatoti,</w:t>
      </w:r>
      <w:r w:rsidR="00C666AE">
        <w:rPr>
          <w:rFonts w:asciiTheme="majorBidi" w:hAnsiTheme="majorBidi" w:cstheme="majorBidi"/>
        </w:rPr>
        <w:t xml:space="preserve"> </w:t>
      </w:r>
      <w:r>
        <w:rPr>
          <w:rFonts w:asciiTheme="majorBidi" w:hAnsiTheme="majorBidi" w:cstheme="majorBidi"/>
        </w:rPr>
        <w:t>jo</w:t>
      </w:r>
      <w:r w:rsidR="002A6609">
        <w:rPr>
          <w:rFonts w:asciiTheme="majorBidi" w:hAnsiTheme="majorBidi" w:cstheme="majorBidi"/>
        </w:rPr>
        <w:t xml:space="preserve"> </w:t>
      </w:r>
      <w:r w:rsidR="00C666AE">
        <w:rPr>
          <w:rFonts w:asciiTheme="majorBidi" w:hAnsiTheme="majorBidi" w:cstheme="majorBidi"/>
        </w:rPr>
        <w:t>apelācijas instances tiesa nav pievērsusies</w:t>
      </w:r>
      <w:r w:rsidR="00EF07EF">
        <w:rPr>
          <w:rFonts w:asciiTheme="majorBidi" w:hAnsiTheme="majorBidi" w:cstheme="majorBidi"/>
        </w:rPr>
        <w:t xml:space="preserve"> līguma </w:t>
      </w:r>
      <w:r w:rsidR="00C666AE">
        <w:rPr>
          <w:rFonts w:asciiTheme="majorBidi" w:hAnsiTheme="majorBidi" w:cstheme="majorBidi"/>
        </w:rPr>
        <w:t>juridiskās kvalifikācijas jautājumam</w:t>
      </w:r>
      <w:r w:rsidR="0032547E">
        <w:rPr>
          <w:rFonts w:asciiTheme="majorBidi" w:hAnsiTheme="majorBidi" w:cstheme="majorBidi"/>
        </w:rPr>
        <w:t>, tostarp</w:t>
      </w:r>
      <w:r w:rsidR="00C666AE">
        <w:rPr>
          <w:rFonts w:asciiTheme="majorBidi" w:hAnsiTheme="majorBidi" w:cstheme="majorBidi"/>
        </w:rPr>
        <w:t xml:space="preserve"> </w:t>
      </w:r>
      <w:r w:rsidR="00C666AE">
        <w:rPr>
          <w:rFonts w:asciiTheme="majorBidi" w:hAnsiTheme="majorBidi" w:cstheme="majorBidi"/>
          <w:lang w:eastAsia="lv-LV"/>
        </w:rPr>
        <w:t>atbilstoši Civillikuma 1504.–1510. panta noteikumiem par tiesiskā darījuma iztulkošanu</w:t>
      </w:r>
      <w:r w:rsidR="0032547E">
        <w:rPr>
          <w:rFonts w:asciiTheme="majorBidi" w:hAnsiTheme="majorBidi" w:cstheme="majorBidi"/>
          <w:lang w:eastAsia="lv-LV"/>
        </w:rPr>
        <w:t xml:space="preserve"> nav noskaidrojusi </w:t>
      </w:r>
      <w:r w:rsidR="00C10393">
        <w:rPr>
          <w:rFonts w:asciiTheme="majorBidi" w:hAnsiTheme="majorBidi" w:cstheme="majorBidi"/>
          <w:lang w:eastAsia="lv-LV"/>
        </w:rPr>
        <w:t xml:space="preserve">un izvērtējusi </w:t>
      </w:r>
      <w:r w:rsidR="0032547E">
        <w:rPr>
          <w:rFonts w:asciiTheme="majorBidi" w:hAnsiTheme="majorBidi" w:cstheme="majorBidi"/>
          <w:lang w:eastAsia="lv-LV"/>
        </w:rPr>
        <w:t xml:space="preserve">noslēgtā darījuma būtiskās sastāvdaļas, </w:t>
      </w:r>
      <w:r w:rsidR="00C10393">
        <w:rPr>
          <w:rFonts w:asciiTheme="majorBidi" w:hAnsiTheme="majorBidi" w:cstheme="majorBidi"/>
          <w:lang w:eastAsia="lv-LV"/>
        </w:rPr>
        <w:t xml:space="preserve">tā </w:t>
      </w:r>
      <w:r w:rsidR="0032547E">
        <w:rPr>
          <w:rFonts w:asciiTheme="majorBidi" w:hAnsiTheme="majorBidi" w:cstheme="majorBidi"/>
          <w:lang w:eastAsia="lv-LV"/>
        </w:rPr>
        <w:t>saturu un līdzēju patieso gribu</w:t>
      </w:r>
      <w:r w:rsidR="00EF07EF">
        <w:rPr>
          <w:rFonts w:asciiTheme="majorBidi" w:hAnsiTheme="majorBidi" w:cstheme="majorBidi"/>
          <w:lang w:eastAsia="lv-LV"/>
        </w:rPr>
        <w:t>.</w:t>
      </w:r>
    </w:p>
    <w:p w14:paraId="60DA813E" w14:textId="0EFDD9DB" w:rsidR="00EF47BB" w:rsidRPr="003B4F46" w:rsidRDefault="00EF47BB" w:rsidP="00EF07EF">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Civillikuma 1504.</w:t>
      </w:r>
      <w:r>
        <w:rPr>
          <w:rFonts w:asciiTheme="majorBidi" w:hAnsiTheme="majorBidi" w:cstheme="majorBidi"/>
        </w:rPr>
        <w:t> </w:t>
      </w:r>
      <w:r w:rsidRPr="003B4F46">
        <w:rPr>
          <w:rFonts w:asciiTheme="majorBidi" w:hAnsiTheme="majorBidi" w:cstheme="majorBidi"/>
        </w:rPr>
        <w:t>pant</w:t>
      </w:r>
      <w:r w:rsidR="00124C92">
        <w:rPr>
          <w:rFonts w:asciiTheme="majorBidi" w:hAnsiTheme="majorBidi" w:cstheme="majorBidi"/>
        </w:rPr>
        <w:t>s noteic</w:t>
      </w:r>
      <w:r w:rsidRPr="003B4F46">
        <w:rPr>
          <w:rFonts w:asciiTheme="majorBidi" w:hAnsiTheme="majorBidi" w:cstheme="majorBidi"/>
        </w:rPr>
        <w:t xml:space="preserve">, </w:t>
      </w:r>
      <w:r w:rsidR="00124C92">
        <w:rPr>
          <w:rFonts w:asciiTheme="majorBidi" w:hAnsiTheme="majorBidi" w:cstheme="majorBidi"/>
        </w:rPr>
        <w:t xml:space="preserve">ka, </w:t>
      </w:r>
      <w:r w:rsidRPr="003B4F46">
        <w:rPr>
          <w:rFonts w:asciiTheme="majorBidi" w:hAnsiTheme="majorBidi" w:cstheme="majorBidi"/>
        </w:rPr>
        <w:t xml:space="preserve">darījumu iztulkojot, jāskatās uz darījumā lietoto vārdu nozīmi, un, ja tie nav divējādi saprotami, tad tie cieši jāievēro, ja vien nepierāda, ka tie nesaskan ar dalībnieku gribu. </w:t>
      </w:r>
      <w:r w:rsidR="00124C92">
        <w:rPr>
          <w:rFonts w:asciiTheme="majorBidi" w:hAnsiTheme="majorBidi" w:cstheme="majorBidi"/>
        </w:rPr>
        <w:t>Atbilstoši šā likuma</w:t>
      </w:r>
      <w:r w:rsidRPr="003B4F46">
        <w:rPr>
          <w:rFonts w:asciiTheme="majorBidi" w:hAnsiTheme="majorBidi" w:cstheme="majorBidi"/>
        </w:rPr>
        <w:t xml:space="preserve"> 1505.</w:t>
      </w:r>
      <w:r w:rsidR="00107B03">
        <w:rPr>
          <w:rFonts w:asciiTheme="majorBidi" w:hAnsiTheme="majorBidi" w:cstheme="majorBidi"/>
        </w:rPr>
        <w:t> </w:t>
      </w:r>
      <w:r w:rsidRPr="003B4F46">
        <w:rPr>
          <w:rFonts w:asciiTheme="majorBidi" w:hAnsiTheme="majorBidi" w:cstheme="majorBidi"/>
        </w:rPr>
        <w:t>pant</w:t>
      </w:r>
      <w:r w:rsidR="00124C92">
        <w:rPr>
          <w:rFonts w:asciiTheme="majorBidi" w:hAnsiTheme="majorBidi" w:cstheme="majorBidi"/>
        </w:rPr>
        <w:t>am</w:t>
      </w:r>
      <w:r w:rsidRPr="003B4F46">
        <w:rPr>
          <w:rFonts w:asciiTheme="majorBidi" w:hAnsiTheme="majorBidi" w:cstheme="majorBidi"/>
        </w:rPr>
        <w:t>, ja rodas šaubas par vārdu nozīmi, jāievēro to jēgums un darījuma dalībnieku skaidri izsacītais vai kā citādi izrādītais nodoms.</w:t>
      </w:r>
    </w:p>
    <w:p w14:paraId="399D0795" w14:textId="010212FD" w:rsidR="00EF47BB" w:rsidRPr="003B4F46" w:rsidRDefault="00EF47BB" w:rsidP="00EF47BB">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Savukārt Civillikuma 1508.</w:t>
      </w:r>
      <w:r w:rsidR="00107B03">
        <w:rPr>
          <w:rFonts w:asciiTheme="majorBidi" w:hAnsiTheme="majorBidi" w:cstheme="majorBidi"/>
        </w:rPr>
        <w:t> </w:t>
      </w:r>
      <w:r w:rsidRPr="003B4F46">
        <w:rPr>
          <w:rFonts w:asciiTheme="majorBidi" w:hAnsiTheme="majorBidi" w:cstheme="majorBidi"/>
        </w:rPr>
        <w:t xml:space="preserve">pants </w:t>
      </w:r>
      <w:r w:rsidR="00124C92">
        <w:rPr>
          <w:rFonts w:asciiTheme="majorBidi" w:hAnsiTheme="majorBidi" w:cstheme="majorBidi"/>
        </w:rPr>
        <w:t>paredz</w:t>
      </w:r>
      <w:r w:rsidRPr="003B4F46">
        <w:rPr>
          <w:rFonts w:asciiTheme="majorBidi" w:hAnsiTheme="majorBidi" w:cstheme="majorBidi"/>
        </w:rPr>
        <w:t>, ka saudzīgākam iztulkojumam dodama priekšroka pret citiem, un uz tā pamata priekšroka ir tam, kurš vismazāk saista parādnieku.</w:t>
      </w:r>
      <w:r w:rsidRPr="003B4F46">
        <w:rPr>
          <w:rFonts w:asciiTheme="majorBidi" w:hAnsiTheme="majorBidi" w:cstheme="majorBidi"/>
          <w:color w:val="414142"/>
          <w:shd w:val="clear" w:color="auto" w:fill="FFFFFF"/>
        </w:rPr>
        <w:t xml:space="preserve"> </w:t>
      </w:r>
      <w:r w:rsidRPr="003B4F46">
        <w:rPr>
          <w:rFonts w:asciiTheme="majorBidi" w:hAnsiTheme="majorBidi" w:cstheme="majorBidi"/>
          <w:shd w:val="clear" w:color="auto" w:fill="FFFFFF"/>
        </w:rPr>
        <w:t xml:space="preserve">Atbilstoši </w:t>
      </w:r>
      <w:r w:rsidR="00124C92">
        <w:rPr>
          <w:rFonts w:asciiTheme="majorBidi" w:hAnsiTheme="majorBidi" w:cstheme="majorBidi"/>
          <w:shd w:val="clear" w:color="auto" w:fill="FFFFFF"/>
        </w:rPr>
        <w:t>šā likum</w:t>
      </w:r>
      <w:r w:rsidRPr="003B4F46">
        <w:rPr>
          <w:rFonts w:asciiTheme="majorBidi" w:hAnsiTheme="majorBidi" w:cstheme="majorBidi"/>
          <w:shd w:val="clear" w:color="auto" w:fill="FFFFFF"/>
        </w:rPr>
        <w:t>a 1509.</w:t>
      </w:r>
      <w:r w:rsidR="00107B03">
        <w:rPr>
          <w:rFonts w:asciiTheme="majorBidi" w:hAnsiTheme="majorBidi" w:cstheme="majorBidi"/>
          <w:shd w:val="clear" w:color="auto" w:fill="FFFFFF"/>
        </w:rPr>
        <w:t> </w:t>
      </w:r>
      <w:r w:rsidRPr="003B4F46">
        <w:rPr>
          <w:rFonts w:asciiTheme="majorBidi" w:hAnsiTheme="majorBidi" w:cstheme="majorBidi"/>
          <w:shd w:val="clear" w:color="auto" w:fill="FFFFFF"/>
        </w:rPr>
        <w:t>pantam d</w:t>
      </w:r>
      <w:r w:rsidRPr="003B4F46">
        <w:rPr>
          <w:rFonts w:asciiTheme="majorBidi" w:hAnsiTheme="majorBidi" w:cstheme="majorBidi"/>
        </w:rPr>
        <w:t>ivpusēji darījumi, kas uzliek kādus pienākumus abām pusēm, šaubu gadījumā iztulkojami tam par ļaunu, kurš attiecīgā gadījumā ir kreditors un kuram tādēļ vajadzēja izteikties skaidrāk un noteiktāk.</w:t>
      </w:r>
    </w:p>
    <w:p w14:paraId="077BE1B4" w14:textId="667C9F41" w:rsidR="0086356A" w:rsidRDefault="00EF47BB" w:rsidP="00107B03">
      <w:pPr>
        <w:shd w:val="clear" w:color="auto" w:fill="FFFFFF"/>
        <w:spacing w:afterAutospacing="1" w:line="276" w:lineRule="auto"/>
        <w:ind w:firstLine="720"/>
        <w:contextualSpacing/>
        <w:jc w:val="both"/>
        <w:rPr>
          <w:rFonts w:asciiTheme="majorBidi" w:hAnsiTheme="majorBidi" w:cstheme="majorBidi"/>
        </w:rPr>
      </w:pPr>
      <w:r w:rsidRPr="003B4F46">
        <w:rPr>
          <w:rFonts w:asciiTheme="majorBidi" w:hAnsiTheme="majorBidi" w:cstheme="majorBidi"/>
        </w:rPr>
        <w:t xml:space="preserve">Senāts ir </w:t>
      </w:r>
      <w:r w:rsidR="00AE1CAE">
        <w:rPr>
          <w:rFonts w:asciiTheme="majorBidi" w:hAnsiTheme="majorBidi" w:cstheme="majorBidi"/>
        </w:rPr>
        <w:t>vairākkārt</w:t>
      </w:r>
      <w:r w:rsidRPr="003B4F46">
        <w:rPr>
          <w:rFonts w:asciiTheme="majorBidi" w:hAnsiTheme="majorBidi" w:cstheme="majorBidi"/>
        </w:rPr>
        <w:t xml:space="preserve"> norādījis, ka, iztulkojot darījumu, tiesai ir jāievēro minētajos Civillikuma pantos noteiktā loģiskā secība – katras šajās normās norādītās metodes piemērošanas priekšnosacījumus. Civillikuma 1507.</w:t>
      </w:r>
      <w:r w:rsidR="00107B03">
        <w:rPr>
          <w:rFonts w:asciiTheme="majorBidi" w:hAnsiTheme="majorBidi" w:cstheme="majorBidi"/>
        </w:rPr>
        <w:t>–</w:t>
      </w:r>
      <w:r w:rsidRPr="003B4F46">
        <w:rPr>
          <w:rFonts w:asciiTheme="majorBidi" w:hAnsiTheme="majorBidi" w:cstheme="majorBidi"/>
        </w:rPr>
        <w:t>1509.</w:t>
      </w:r>
      <w:r w:rsidR="00107B03">
        <w:rPr>
          <w:rFonts w:asciiTheme="majorBidi" w:hAnsiTheme="majorBidi" w:cstheme="majorBidi"/>
        </w:rPr>
        <w:t> </w:t>
      </w:r>
      <w:r w:rsidRPr="003B4F46">
        <w:rPr>
          <w:rFonts w:asciiTheme="majorBidi" w:hAnsiTheme="majorBidi" w:cstheme="majorBidi"/>
        </w:rPr>
        <w:t>pants tiesai jāpiemēro tikai tad, ja darījumu nevar iztulkot saskaņā ar Civillikuma 1504.</w:t>
      </w:r>
      <w:r w:rsidR="00107B03">
        <w:rPr>
          <w:rFonts w:asciiTheme="majorBidi" w:hAnsiTheme="majorBidi" w:cstheme="majorBidi"/>
        </w:rPr>
        <w:t>–</w:t>
      </w:r>
      <w:r w:rsidRPr="003B4F46">
        <w:rPr>
          <w:rFonts w:asciiTheme="majorBidi" w:hAnsiTheme="majorBidi" w:cstheme="majorBidi"/>
        </w:rPr>
        <w:t>1505.</w:t>
      </w:r>
      <w:r w:rsidR="00107B03">
        <w:rPr>
          <w:rFonts w:asciiTheme="majorBidi" w:hAnsiTheme="majorBidi" w:cstheme="majorBidi"/>
        </w:rPr>
        <w:t> </w:t>
      </w:r>
      <w:r w:rsidRPr="003B4F46">
        <w:rPr>
          <w:rFonts w:asciiTheme="majorBidi" w:hAnsiTheme="majorBidi" w:cstheme="majorBidi"/>
        </w:rPr>
        <w:t xml:space="preserve">pantu (sk., piemēram, </w:t>
      </w:r>
      <w:r w:rsidR="00107B03" w:rsidRPr="00606449">
        <w:rPr>
          <w:rFonts w:asciiTheme="majorBidi" w:hAnsiTheme="majorBidi" w:cstheme="majorBidi"/>
          <w:i/>
          <w:iCs/>
        </w:rPr>
        <w:t xml:space="preserve">Senāta </w:t>
      </w:r>
      <w:r w:rsidRPr="00606449">
        <w:rPr>
          <w:rFonts w:asciiTheme="majorBidi" w:hAnsiTheme="majorBidi" w:cstheme="majorBidi"/>
          <w:i/>
          <w:iCs/>
        </w:rPr>
        <w:t>2017.</w:t>
      </w:r>
      <w:r w:rsidR="00107B03" w:rsidRPr="00606449">
        <w:rPr>
          <w:rFonts w:asciiTheme="majorBidi" w:hAnsiTheme="majorBidi" w:cstheme="majorBidi"/>
          <w:i/>
          <w:iCs/>
        </w:rPr>
        <w:t> </w:t>
      </w:r>
      <w:r w:rsidRPr="00606449">
        <w:rPr>
          <w:rFonts w:asciiTheme="majorBidi" w:hAnsiTheme="majorBidi" w:cstheme="majorBidi"/>
          <w:i/>
          <w:iCs/>
        </w:rPr>
        <w:t>gada 31.</w:t>
      </w:r>
      <w:r w:rsidR="00107B03" w:rsidRPr="00606449">
        <w:rPr>
          <w:rFonts w:asciiTheme="majorBidi" w:hAnsiTheme="majorBidi" w:cstheme="majorBidi"/>
          <w:i/>
          <w:iCs/>
        </w:rPr>
        <w:t> </w:t>
      </w:r>
      <w:r w:rsidRPr="00606449">
        <w:rPr>
          <w:rFonts w:asciiTheme="majorBidi" w:hAnsiTheme="majorBidi" w:cstheme="majorBidi"/>
          <w:i/>
          <w:iCs/>
        </w:rPr>
        <w:t>marta sprieduma lietā Nr.</w:t>
      </w:r>
      <w:r w:rsidR="00107B03" w:rsidRPr="00606449">
        <w:rPr>
          <w:rFonts w:asciiTheme="majorBidi" w:hAnsiTheme="majorBidi" w:cstheme="majorBidi"/>
          <w:i/>
          <w:iCs/>
        </w:rPr>
        <w:t> </w:t>
      </w:r>
      <w:r w:rsidRPr="00606449">
        <w:rPr>
          <w:rFonts w:asciiTheme="majorBidi" w:hAnsiTheme="majorBidi" w:cstheme="majorBidi"/>
          <w:i/>
          <w:iCs/>
        </w:rPr>
        <w:t>SKC</w:t>
      </w:r>
      <w:r w:rsidRPr="00606449">
        <w:rPr>
          <w:rFonts w:asciiTheme="majorBidi" w:hAnsiTheme="majorBidi" w:cstheme="majorBidi"/>
          <w:i/>
          <w:iCs/>
        </w:rPr>
        <w:noBreakHyphen/>
        <w:t xml:space="preserve">144/2017, </w:t>
      </w:r>
      <w:r w:rsidRPr="00606449">
        <w:rPr>
          <w:rFonts w:asciiTheme="majorBidi" w:hAnsiTheme="majorBidi" w:cstheme="majorBidi"/>
          <w:i/>
          <w:iCs/>
          <w:u w:val="single"/>
        </w:rPr>
        <w:t>C04407310</w:t>
      </w:r>
      <w:r w:rsidRPr="00606449">
        <w:rPr>
          <w:rFonts w:asciiTheme="majorBidi" w:hAnsiTheme="majorBidi" w:cstheme="majorBidi"/>
          <w:i/>
          <w:iCs/>
        </w:rPr>
        <w:t>, 12.1.</w:t>
      </w:r>
      <w:r w:rsidR="00107B03" w:rsidRPr="00606449">
        <w:rPr>
          <w:rFonts w:asciiTheme="majorBidi" w:hAnsiTheme="majorBidi" w:cstheme="majorBidi"/>
          <w:i/>
          <w:iCs/>
        </w:rPr>
        <w:t> </w:t>
      </w:r>
      <w:r w:rsidRPr="00606449">
        <w:rPr>
          <w:rFonts w:asciiTheme="majorBidi" w:hAnsiTheme="majorBidi" w:cstheme="majorBidi"/>
          <w:i/>
          <w:iCs/>
        </w:rPr>
        <w:t>punktu, 2020.</w:t>
      </w:r>
      <w:r w:rsidR="00107B03" w:rsidRPr="00606449">
        <w:rPr>
          <w:rFonts w:asciiTheme="majorBidi" w:hAnsiTheme="majorBidi" w:cstheme="majorBidi"/>
          <w:i/>
          <w:iCs/>
        </w:rPr>
        <w:t> </w:t>
      </w:r>
      <w:r w:rsidRPr="00606449">
        <w:rPr>
          <w:rFonts w:asciiTheme="majorBidi" w:hAnsiTheme="majorBidi" w:cstheme="majorBidi"/>
          <w:i/>
          <w:iCs/>
        </w:rPr>
        <w:t>gada 30.</w:t>
      </w:r>
      <w:r w:rsidR="00107B03" w:rsidRPr="00606449">
        <w:rPr>
          <w:rFonts w:asciiTheme="majorBidi" w:hAnsiTheme="majorBidi" w:cstheme="majorBidi"/>
          <w:i/>
          <w:iCs/>
        </w:rPr>
        <w:t> </w:t>
      </w:r>
      <w:r w:rsidRPr="00606449">
        <w:rPr>
          <w:rFonts w:asciiTheme="majorBidi" w:hAnsiTheme="majorBidi" w:cstheme="majorBidi"/>
          <w:i/>
          <w:iCs/>
        </w:rPr>
        <w:t>aprīļa sprieduma lietā Nr.</w:t>
      </w:r>
      <w:r w:rsidR="00107B03" w:rsidRPr="00606449">
        <w:rPr>
          <w:rFonts w:asciiTheme="majorBidi" w:hAnsiTheme="majorBidi" w:cstheme="majorBidi"/>
          <w:i/>
          <w:iCs/>
        </w:rPr>
        <w:t> </w:t>
      </w:r>
      <w:r w:rsidRPr="00606449">
        <w:rPr>
          <w:rFonts w:asciiTheme="majorBidi" w:hAnsiTheme="majorBidi" w:cstheme="majorBidi"/>
          <w:i/>
          <w:iCs/>
        </w:rPr>
        <w:t>SKC</w:t>
      </w:r>
      <w:r w:rsidRPr="00606449">
        <w:rPr>
          <w:rFonts w:asciiTheme="majorBidi" w:hAnsiTheme="majorBidi" w:cstheme="majorBidi"/>
          <w:i/>
          <w:iCs/>
        </w:rPr>
        <w:noBreakHyphen/>
        <w:t xml:space="preserve">28/2020, </w:t>
      </w:r>
      <w:hyperlink r:id="rId10" w:history="1">
        <w:r w:rsidRPr="00606449">
          <w:rPr>
            <w:rStyle w:val="Hyperlink"/>
            <w:rFonts w:asciiTheme="majorBidi" w:eastAsiaTheme="majorEastAsia" w:hAnsiTheme="majorBidi"/>
            <w:i/>
            <w:iCs/>
            <w:color w:val="auto"/>
          </w:rPr>
          <w:t>ECLI:LV:AT:2020:0430.C30383617.5.S</w:t>
        </w:r>
      </w:hyperlink>
      <w:r w:rsidRPr="00606449">
        <w:rPr>
          <w:rFonts w:asciiTheme="majorBidi" w:hAnsiTheme="majorBidi" w:cstheme="majorBidi"/>
          <w:i/>
          <w:iCs/>
        </w:rPr>
        <w:t>, 6.1.</w:t>
      </w:r>
      <w:r w:rsidR="00107B03" w:rsidRPr="00606449">
        <w:rPr>
          <w:rFonts w:asciiTheme="majorBidi" w:hAnsiTheme="majorBidi" w:cstheme="majorBidi"/>
          <w:i/>
          <w:iCs/>
        </w:rPr>
        <w:t> </w:t>
      </w:r>
      <w:r w:rsidRPr="00606449">
        <w:rPr>
          <w:rFonts w:asciiTheme="majorBidi" w:hAnsiTheme="majorBidi" w:cstheme="majorBidi"/>
          <w:i/>
          <w:iCs/>
        </w:rPr>
        <w:t>punktu</w:t>
      </w:r>
      <w:r w:rsidR="00606449">
        <w:rPr>
          <w:rFonts w:asciiTheme="majorBidi" w:hAnsiTheme="majorBidi" w:cstheme="majorBidi"/>
          <w:i/>
          <w:iCs/>
        </w:rPr>
        <w:t>,</w:t>
      </w:r>
      <w:r w:rsidRPr="00606449">
        <w:rPr>
          <w:rFonts w:asciiTheme="majorBidi" w:hAnsiTheme="majorBidi" w:cstheme="majorBidi"/>
          <w:i/>
          <w:iCs/>
        </w:rPr>
        <w:t xml:space="preserve"> 2020.</w:t>
      </w:r>
      <w:r w:rsidR="00107B03" w:rsidRPr="00606449">
        <w:rPr>
          <w:rFonts w:asciiTheme="majorBidi" w:hAnsiTheme="majorBidi" w:cstheme="majorBidi"/>
          <w:i/>
          <w:iCs/>
        </w:rPr>
        <w:t> </w:t>
      </w:r>
      <w:r w:rsidRPr="00606449">
        <w:rPr>
          <w:rFonts w:asciiTheme="majorBidi" w:hAnsiTheme="majorBidi" w:cstheme="majorBidi"/>
          <w:i/>
          <w:iCs/>
        </w:rPr>
        <w:t>gada 18.</w:t>
      </w:r>
      <w:r w:rsidR="00107B03" w:rsidRPr="00606449">
        <w:rPr>
          <w:rFonts w:asciiTheme="majorBidi" w:hAnsiTheme="majorBidi" w:cstheme="majorBidi"/>
          <w:i/>
          <w:iCs/>
        </w:rPr>
        <w:t> </w:t>
      </w:r>
      <w:r w:rsidRPr="00606449">
        <w:rPr>
          <w:rFonts w:asciiTheme="majorBidi" w:hAnsiTheme="majorBidi" w:cstheme="majorBidi"/>
          <w:i/>
          <w:iCs/>
        </w:rPr>
        <w:t>jūnija sprieduma lietā Nr.</w:t>
      </w:r>
      <w:r w:rsidR="00107B03" w:rsidRPr="00606449">
        <w:rPr>
          <w:rFonts w:asciiTheme="majorBidi" w:hAnsiTheme="majorBidi" w:cstheme="majorBidi"/>
          <w:i/>
          <w:iCs/>
        </w:rPr>
        <w:t> </w:t>
      </w:r>
      <w:r w:rsidRPr="00606449">
        <w:rPr>
          <w:rFonts w:asciiTheme="majorBidi" w:hAnsiTheme="majorBidi" w:cstheme="majorBidi"/>
          <w:i/>
          <w:iCs/>
        </w:rPr>
        <w:t>SKC</w:t>
      </w:r>
      <w:r w:rsidRPr="00606449">
        <w:rPr>
          <w:rFonts w:asciiTheme="majorBidi" w:hAnsiTheme="majorBidi" w:cstheme="majorBidi"/>
          <w:i/>
          <w:iCs/>
        </w:rPr>
        <w:noBreakHyphen/>
        <w:t xml:space="preserve">492/2020, </w:t>
      </w:r>
      <w:hyperlink r:id="rId11" w:history="1">
        <w:r w:rsidRPr="00606449">
          <w:rPr>
            <w:rStyle w:val="Hyperlink"/>
            <w:rFonts w:asciiTheme="majorBidi" w:eastAsiaTheme="majorEastAsia" w:hAnsiTheme="majorBidi"/>
            <w:i/>
            <w:iCs/>
            <w:color w:val="auto"/>
          </w:rPr>
          <w:t>ECLI:LV:AT:2020:0618.C30453918.13.S</w:t>
        </w:r>
      </w:hyperlink>
      <w:r w:rsidRPr="00606449">
        <w:rPr>
          <w:rFonts w:asciiTheme="majorBidi" w:hAnsiTheme="majorBidi" w:cstheme="majorBidi"/>
          <w:i/>
          <w:iCs/>
        </w:rPr>
        <w:t>, 12.1.</w:t>
      </w:r>
      <w:r w:rsidR="00107B03" w:rsidRPr="00606449">
        <w:rPr>
          <w:rFonts w:asciiTheme="majorBidi" w:hAnsiTheme="majorBidi" w:cstheme="majorBidi"/>
          <w:i/>
          <w:iCs/>
        </w:rPr>
        <w:t> </w:t>
      </w:r>
      <w:r w:rsidRPr="00606449">
        <w:rPr>
          <w:rFonts w:asciiTheme="majorBidi" w:hAnsiTheme="majorBidi" w:cstheme="majorBidi"/>
          <w:i/>
          <w:iCs/>
        </w:rPr>
        <w:t>punktu, 2023.</w:t>
      </w:r>
      <w:r w:rsidR="00107B03" w:rsidRPr="00606449">
        <w:rPr>
          <w:rFonts w:asciiTheme="majorBidi" w:hAnsiTheme="majorBidi" w:cstheme="majorBidi"/>
          <w:i/>
          <w:iCs/>
        </w:rPr>
        <w:t> </w:t>
      </w:r>
      <w:r w:rsidRPr="00606449">
        <w:rPr>
          <w:rFonts w:asciiTheme="majorBidi" w:hAnsiTheme="majorBidi" w:cstheme="majorBidi"/>
          <w:i/>
          <w:iCs/>
        </w:rPr>
        <w:t>gada 20.</w:t>
      </w:r>
      <w:r w:rsidR="00107B03" w:rsidRPr="00606449">
        <w:rPr>
          <w:rFonts w:asciiTheme="majorBidi" w:hAnsiTheme="majorBidi" w:cstheme="majorBidi"/>
          <w:i/>
          <w:iCs/>
        </w:rPr>
        <w:t> </w:t>
      </w:r>
      <w:r w:rsidRPr="00606449">
        <w:rPr>
          <w:rFonts w:asciiTheme="majorBidi" w:hAnsiTheme="majorBidi" w:cstheme="majorBidi"/>
          <w:i/>
          <w:iCs/>
        </w:rPr>
        <w:t>jūnija sprieduma lietā Nr.</w:t>
      </w:r>
      <w:r w:rsidR="00107B03" w:rsidRPr="00606449">
        <w:rPr>
          <w:rFonts w:asciiTheme="majorBidi" w:hAnsiTheme="majorBidi" w:cstheme="majorBidi"/>
          <w:i/>
          <w:iCs/>
        </w:rPr>
        <w:t> </w:t>
      </w:r>
      <w:r w:rsidRPr="00606449">
        <w:rPr>
          <w:rFonts w:asciiTheme="majorBidi" w:hAnsiTheme="majorBidi" w:cstheme="majorBidi"/>
          <w:i/>
          <w:iCs/>
        </w:rPr>
        <w:t>SKC</w:t>
      </w:r>
      <w:r w:rsidRPr="00606449">
        <w:rPr>
          <w:rFonts w:asciiTheme="majorBidi" w:hAnsiTheme="majorBidi" w:cstheme="majorBidi"/>
          <w:i/>
          <w:iCs/>
        </w:rPr>
        <w:noBreakHyphen/>
        <w:t xml:space="preserve">555/2023, </w:t>
      </w:r>
      <w:hyperlink r:id="rId12" w:history="1">
        <w:r w:rsidRPr="00606449">
          <w:rPr>
            <w:rStyle w:val="Hyperlink"/>
            <w:rFonts w:asciiTheme="majorBidi" w:eastAsiaTheme="majorEastAsia" w:hAnsiTheme="majorBidi"/>
            <w:i/>
            <w:iCs/>
            <w:color w:val="auto"/>
          </w:rPr>
          <w:t>ECLI:LV:AT:2023:0620.C73383521.12.S</w:t>
        </w:r>
      </w:hyperlink>
      <w:r w:rsidRPr="00606449">
        <w:rPr>
          <w:rFonts w:asciiTheme="majorBidi" w:hAnsiTheme="majorBidi" w:cstheme="majorBidi"/>
          <w:i/>
          <w:iCs/>
        </w:rPr>
        <w:t>, 6.2.</w:t>
      </w:r>
      <w:r w:rsidR="00224BEF">
        <w:rPr>
          <w:rFonts w:asciiTheme="majorBidi" w:hAnsiTheme="majorBidi" w:cstheme="majorBidi"/>
          <w:i/>
          <w:iCs/>
        </w:rPr>
        <w:t> </w:t>
      </w:r>
      <w:r w:rsidRPr="00606449">
        <w:rPr>
          <w:rFonts w:asciiTheme="majorBidi" w:hAnsiTheme="majorBidi" w:cstheme="majorBidi"/>
          <w:i/>
          <w:iCs/>
        </w:rPr>
        <w:t>punktu</w:t>
      </w:r>
      <w:r w:rsidR="00107B03" w:rsidRPr="00606449">
        <w:rPr>
          <w:rFonts w:asciiTheme="majorBidi" w:hAnsiTheme="majorBidi" w:cstheme="majorBidi"/>
          <w:i/>
          <w:iCs/>
        </w:rPr>
        <w:t>, 2025. gada 29. janvāra sprieduma lietā Nr. SKC</w:t>
      </w:r>
      <w:r w:rsidR="00572558" w:rsidRPr="00606449">
        <w:rPr>
          <w:rFonts w:asciiTheme="majorBidi" w:hAnsiTheme="majorBidi" w:cstheme="majorBidi"/>
          <w:i/>
          <w:iCs/>
        </w:rPr>
        <w:t>-</w:t>
      </w:r>
      <w:r w:rsidR="00107B03" w:rsidRPr="00606449">
        <w:rPr>
          <w:rFonts w:asciiTheme="majorBidi" w:hAnsiTheme="majorBidi" w:cstheme="majorBidi"/>
          <w:i/>
          <w:iCs/>
        </w:rPr>
        <w:t xml:space="preserve">32/2025, </w:t>
      </w:r>
      <w:hyperlink r:id="rId13" w:history="1">
        <w:r w:rsidR="00107B03" w:rsidRPr="00606449">
          <w:rPr>
            <w:rStyle w:val="Hyperlink"/>
            <w:rFonts w:asciiTheme="majorBidi" w:hAnsiTheme="majorBidi" w:cstheme="majorBidi"/>
            <w:i/>
            <w:iCs/>
            <w:color w:val="000000" w:themeColor="text1"/>
          </w:rPr>
          <w:t>ECLI:LV:AT:2025:0129.C73398622.9.S</w:t>
        </w:r>
      </w:hyperlink>
      <w:r w:rsidR="00107B03" w:rsidRPr="00606449">
        <w:rPr>
          <w:rFonts w:asciiTheme="majorBidi" w:hAnsiTheme="majorBidi" w:cstheme="majorBidi"/>
          <w:i/>
          <w:iCs/>
        </w:rPr>
        <w:t>,</w:t>
      </w:r>
      <w:r w:rsidR="00BC7A83" w:rsidRPr="00606449">
        <w:rPr>
          <w:rFonts w:asciiTheme="majorBidi" w:hAnsiTheme="majorBidi" w:cstheme="majorBidi"/>
          <w:i/>
          <w:iCs/>
        </w:rPr>
        <w:t xml:space="preserve"> </w:t>
      </w:r>
      <w:r w:rsidR="009D0522" w:rsidRPr="00606449">
        <w:rPr>
          <w:rFonts w:asciiTheme="majorBidi" w:hAnsiTheme="majorBidi" w:cstheme="majorBidi"/>
          <w:i/>
          <w:iCs/>
        </w:rPr>
        <w:t>10.3. punktu</w:t>
      </w:r>
      <w:r w:rsidRPr="003B4F46">
        <w:rPr>
          <w:rFonts w:asciiTheme="majorBidi" w:hAnsiTheme="majorBidi" w:cstheme="majorBidi"/>
        </w:rPr>
        <w:t>).</w:t>
      </w:r>
    </w:p>
    <w:p w14:paraId="11DA2685" w14:textId="73ACFDBD" w:rsidR="00F77BBF" w:rsidRPr="00252283" w:rsidRDefault="00772997" w:rsidP="006B27B9">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t>[8.3] </w:t>
      </w:r>
      <w:r w:rsidR="002A6609">
        <w:rPr>
          <w:rFonts w:asciiTheme="majorBidi" w:hAnsiTheme="majorBidi" w:cstheme="majorBidi"/>
        </w:rPr>
        <w:t>Kā redzams s</w:t>
      </w:r>
      <w:r w:rsidR="00F77BBF">
        <w:rPr>
          <w:rFonts w:asciiTheme="majorBidi" w:hAnsiTheme="majorBidi" w:cstheme="majorBidi"/>
        </w:rPr>
        <w:t>trīdus l</w:t>
      </w:r>
      <w:r w:rsidR="00F77BBF" w:rsidRPr="0068308C">
        <w:rPr>
          <w:rFonts w:asciiTheme="majorBidi" w:hAnsiTheme="majorBidi" w:cstheme="majorBidi"/>
        </w:rPr>
        <w:t>īguma 2.</w:t>
      </w:r>
      <w:r w:rsidR="00F77BBF">
        <w:rPr>
          <w:rFonts w:asciiTheme="majorBidi" w:hAnsiTheme="majorBidi" w:cstheme="majorBidi"/>
        </w:rPr>
        <w:t> </w:t>
      </w:r>
      <w:r w:rsidR="00F77BBF" w:rsidRPr="0068308C">
        <w:rPr>
          <w:rFonts w:asciiTheme="majorBidi" w:hAnsiTheme="majorBidi" w:cstheme="majorBidi"/>
        </w:rPr>
        <w:t>punkt</w:t>
      </w:r>
      <w:r w:rsidR="00F77BBF">
        <w:rPr>
          <w:rFonts w:asciiTheme="majorBidi" w:hAnsiTheme="majorBidi" w:cstheme="majorBidi"/>
        </w:rPr>
        <w:t>ā</w:t>
      </w:r>
      <w:r>
        <w:rPr>
          <w:rFonts w:asciiTheme="majorBidi" w:hAnsiTheme="majorBidi" w:cstheme="majorBidi"/>
        </w:rPr>
        <w:t>,</w:t>
      </w:r>
      <w:r w:rsidR="00124C92">
        <w:rPr>
          <w:rFonts w:asciiTheme="majorBidi" w:hAnsiTheme="majorBidi" w:cstheme="majorBidi"/>
        </w:rPr>
        <w:t xml:space="preserve"> un lietā par to nav strīda</w:t>
      </w:r>
      <w:r w:rsidR="006B27B9">
        <w:rPr>
          <w:rFonts w:asciiTheme="majorBidi" w:hAnsiTheme="majorBidi" w:cstheme="majorBidi"/>
        </w:rPr>
        <w:t>,</w:t>
      </w:r>
      <w:r w:rsidR="00F77BBF" w:rsidRPr="0068308C">
        <w:rPr>
          <w:rFonts w:asciiTheme="majorBidi" w:hAnsiTheme="majorBidi" w:cstheme="majorBidi"/>
        </w:rPr>
        <w:t xml:space="preserve"> </w:t>
      </w:r>
      <w:r w:rsidR="006B27B9">
        <w:rPr>
          <w:rFonts w:asciiTheme="majorBidi" w:hAnsiTheme="majorBidi" w:cstheme="majorBidi"/>
        </w:rPr>
        <w:t>līdzēji</w:t>
      </w:r>
      <w:r w:rsidR="00F77BBF">
        <w:rPr>
          <w:rFonts w:asciiTheme="majorBidi" w:hAnsiTheme="majorBidi" w:cstheme="majorBidi"/>
        </w:rPr>
        <w:t xml:space="preserve"> </w:t>
      </w:r>
      <w:r w:rsidR="006B27B9">
        <w:rPr>
          <w:rFonts w:asciiTheme="majorBidi" w:hAnsiTheme="majorBidi" w:cstheme="majorBidi"/>
        </w:rPr>
        <w:t>nav noteikuši atlīdzību par dzīvokļa īpašuma lietošanu</w:t>
      </w:r>
      <w:r w:rsidR="00F77BBF" w:rsidRPr="0068308C">
        <w:rPr>
          <w:rFonts w:asciiTheme="majorBidi" w:hAnsiTheme="majorBidi" w:cstheme="majorBidi"/>
        </w:rPr>
        <w:t xml:space="preserve"> (</w:t>
      </w:r>
      <w:r w:rsidR="006B27B9">
        <w:rPr>
          <w:rFonts w:asciiTheme="majorBidi" w:hAnsiTheme="majorBidi" w:cstheme="majorBidi"/>
        </w:rPr>
        <w:t xml:space="preserve">sk. </w:t>
      </w:r>
      <w:r w:rsidR="00F77BBF" w:rsidRPr="0068308C">
        <w:rPr>
          <w:rFonts w:asciiTheme="majorBidi" w:hAnsiTheme="majorBidi" w:cstheme="majorBidi"/>
        </w:rPr>
        <w:t>līguma 2.1.</w:t>
      </w:r>
      <w:r w:rsidR="00F77BBF">
        <w:rPr>
          <w:rFonts w:asciiTheme="majorBidi" w:hAnsiTheme="majorBidi" w:cstheme="majorBidi"/>
        </w:rPr>
        <w:t> </w:t>
      </w:r>
      <w:r w:rsidR="00F77BBF" w:rsidRPr="0068308C">
        <w:rPr>
          <w:rFonts w:asciiTheme="majorBidi" w:hAnsiTheme="majorBidi" w:cstheme="majorBidi"/>
        </w:rPr>
        <w:t>apakšpunkt</w:t>
      </w:r>
      <w:r w:rsidR="006B27B9">
        <w:rPr>
          <w:rFonts w:asciiTheme="majorBidi" w:hAnsiTheme="majorBidi" w:cstheme="majorBidi"/>
        </w:rPr>
        <w:t>u</w:t>
      </w:r>
      <w:r w:rsidR="00F77BBF" w:rsidRPr="0068308C">
        <w:rPr>
          <w:rFonts w:asciiTheme="majorBidi" w:hAnsiTheme="majorBidi" w:cstheme="majorBidi"/>
        </w:rPr>
        <w:t>)</w:t>
      </w:r>
      <w:r w:rsidR="006B27B9">
        <w:rPr>
          <w:rFonts w:asciiTheme="majorBidi" w:hAnsiTheme="majorBidi" w:cstheme="majorBidi"/>
        </w:rPr>
        <w:t xml:space="preserve">. Līguma </w:t>
      </w:r>
      <w:r w:rsidR="006B27B9" w:rsidRPr="0068308C">
        <w:rPr>
          <w:rFonts w:asciiTheme="majorBidi" w:hAnsiTheme="majorBidi" w:cstheme="majorBidi"/>
        </w:rPr>
        <w:t>2.2.</w:t>
      </w:r>
      <w:r w:rsidR="006B27B9">
        <w:rPr>
          <w:rFonts w:asciiTheme="majorBidi" w:hAnsiTheme="majorBidi" w:cstheme="majorBidi"/>
        </w:rPr>
        <w:t> </w:t>
      </w:r>
      <w:r w:rsidR="006B27B9" w:rsidRPr="0068308C">
        <w:rPr>
          <w:rFonts w:asciiTheme="majorBidi" w:hAnsiTheme="majorBidi" w:cstheme="majorBidi"/>
        </w:rPr>
        <w:t>apakšpunkt</w:t>
      </w:r>
      <w:r w:rsidR="006B27B9">
        <w:rPr>
          <w:rFonts w:asciiTheme="majorBidi" w:hAnsiTheme="majorBidi" w:cstheme="majorBidi"/>
        </w:rPr>
        <w:t>ā</w:t>
      </w:r>
      <w:r w:rsidR="00F77BBF" w:rsidRPr="0068308C">
        <w:rPr>
          <w:rFonts w:asciiTheme="majorBidi" w:hAnsiTheme="majorBidi" w:cstheme="majorBidi"/>
        </w:rPr>
        <w:t xml:space="preserve"> </w:t>
      </w:r>
      <w:r w:rsidR="006B27B9">
        <w:rPr>
          <w:rFonts w:asciiTheme="majorBidi" w:hAnsiTheme="majorBidi" w:cstheme="majorBidi"/>
        </w:rPr>
        <w:t xml:space="preserve">atbildētāja apņēmusies </w:t>
      </w:r>
      <w:r w:rsidR="00F77BBF" w:rsidRPr="0068308C">
        <w:rPr>
          <w:rFonts w:asciiTheme="majorBidi" w:hAnsiTheme="majorBidi" w:cstheme="majorBidi"/>
        </w:rPr>
        <w:t>katru mēnesi maksā</w:t>
      </w:r>
      <w:r w:rsidR="006B27B9">
        <w:rPr>
          <w:rFonts w:asciiTheme="majorBidi" w:hAnsiTheme="majorBidi" w:cstheme="majorBidi"/>
        </w:rPr>
        <w:t>t</w:t>
      </w:r>
      <w:r w:rsidR="00F77BBF" w:rsidRPr="0068308C">
        <w:rPr>
          <w:rFonts w:asciiTheme="majorBidi" w:hAnsiTheme="majorBidi" w:cstheme="majorBidi"/>
        </w:rPr>
        <w:t xml:space="preserve"> par </w:t>
      </w:r>
      <w:r w:rsidR="006B27B9">
        <w:rPr>
          <w:rFonts w:asciiTheme="majorBidi" w:hAnsiTheme="majorBidi" w:cstheme="majorBidi"/>
        </w:rPr>
        <w:t xml:space="preserve">saņemtajiem </w:t>
      </w:r>
      <w:r w:rsidR="00F77BBF" w:rsidRPr="0068308C">
        <w:rPr>
          <w:rFonts w:asciiTheme="majorBidi" w:hAnsiTheme="majorBidi" w:cstheme="majorBidi"/>
        </w:rPr>
        <w:t xml:space="preserve">komunālajiem pakalpojumiem atbilstoši pārvaldnieka </w:t>
      </w:r>
      <w:r w:rsidR="006B27B9">
        <w:rPr>
          <w:rFonts w:asciiTheme="majorBidi" w:hAnsiTheme="majorBidi" w:cstheme="majorBidi"/>
        </w:rPr>
        <w:t xml:space="preserve">izrakstītajiem </w:t>
      </w:r>
      <w:r w:rsidR="00F77BBF" w:rsidRPr="0068308C">
        <w:rPr>
          <w:rFonts w:asciiTheme="majorBidi" w:hAnsiTheme="majorBidi" w:cstheme="majorBidi"/>
        </w:rPr>
        <w:t>rēķiniem.</w:t>
      </w:r>
      <w:r w:rsidR="00252283">
        <w:rPr>
          <w:rFonts w:asciiTheme="majorBidi" w:hAnsiTheme="majorBidi" w:cstheme="majorBidi"/>
        </w:rPr>
        <w:t xml:space="preserve"> </w:t>
      </w:r>
      <w:r>
        <w:rPr>
          <w:rFonts w:asciiTheme="majorBidi" w:hAnsiTheme="majorBidi" w:cstheme="majorBidi"/>
        </w:rPr>
        <w:t xml:space="preserve">Nav strīda, ka </w:t>
      </w:r>
      <w:r w:rsidR="00252283">
        <w:rPr>
          <w:rFonts w:asciiTheme="majorBidi" w:hAnsiTheme="majorBidi" w:cstheme="majorBidi"/>
        </w:rPr>
        <w:t>atbildētāja maksāja tikai komunālos maksājumus</w:t>
      </w:r>
      <w:r w:rsidR="00E57D84">
        <w:rPr>
          <w:rFonts w:asciiTheme="majorBidi" w:hAnsiTheme="majorBidi" w:cstheme="majorBidi"/>
        </w:rPr>
        <w:t xml:space="preserve">. </w:t>
      </w:r>
      <w:r>
        <w:rPr>
          <w:rFonts w:asciiTheme="majorBidi" w:hAnsiTheme="majorBidi" w:cstheme="majorBidi"/>
        </w:rPr>
        <w:t>Tomēr a</w:t>
      </w:r>
      <w:r w:rsidR="00E57D84">
        <w:rPr>
          <w:rFonts w:asciiTheme="majorBidi" w:hAnsiTheme="majorBidi" w:cstheme="majorBidi"/>
        </w:rPr>
        <w:t xml:space="preserve">tbildētājas uzņemtais pienākums veikt maksājumus par komunālajiem pakalpojumiem nepiešķir tiesiskajam darījumam atlīdzības raksturu. Proti, lietotāja pienākums segt minētos izdevumus, kas primāri sniedz labumu tieši tam, nevis </w:t>
      </w:r>
      <w:r w:rsidR="00790AA2">
        <w:rPr>
          <w:rFonts w:asciiTheme="majorBidi" w:hAnsiTheme="majorBidi" w:cstheme="majorBidi"/>
        </w:rPr>
        <w:t>dzīvokļa</w:t>
      </w:r>
      <w:r w:rsidR="00E57D84">
        <w:rPr>
          <w:rFonts w:asciiTheme="majorBidi" w:hAnsiTheme="majorBidi" w:cstheme="majorBidi"/>
        </w:rPr>
        <w:t xml:space="preserve"> īpašuma īpašniekam (tiesiskajam valdītajam), izriet gan no Civillikuma 863. panta, gan no Civillikuma 1965. panta otrās daļas noteikumiem. Šāda no likuma izrietoša pienākuma izpilde pretēji apgabaltiesas </w:t>
      </w:r>
      <w:r>
        <w:rPr>
          <w:rFonts w:asciiTheme="majorBidi" w:hAnsiTheme="majorBidi" w:cstheme="majorBidi"/>
        </w:rPr>
        <w:t>norādī</w:t>
      </w:r>
      <w:r w:rsidR="00E57D84">
        <w:rPr>
          <w:rFonts w:asciiTheme="majorBidi" w:hAnsiTheme="majorBidi" w:cstheme="majorBidi"/>
        </w:rPr>
        <w:t xml:space="preserve">tajam nevar tikt kvalificēta kā atlīdzība par </w:t>
      </w:r>
      <w:r>
        <w:rPr>
          <w:rFonts w:asciiTheme="majorBidi" w:hAnsiTheme="majorBidi" w:cstheme="majorBidi"/>
        </w:rPr>
        <w:t xml:space="preserve">dzīvokļa </w:t>
      </w:r>
      <w:r w:rsidR="00E57D84">
        <w:rPr>
          <w:rFonts w:asciiTheme="majorBidi" w:hAnsiTheme="majorBidi" w:cstheme="majorBidi"/>
        </w:rPr>
        <w:t>lietošanu (civilais auglis). Konkrētajā gadījumā</w:t>
      </w:r>
      <w:r w:rsidR="00252283">
        <w:rPr>
          <w:rFonts w:asciiTheme="majorBidi" w:hAnsiTheme="majorBidi" w:cstheme="majorBidi"/>
        </w:rPr>
        <w:t xml:space="preserve"> īres maksa ne līgumā, ne arī </w:t>
      </w:r>
      <w:proofErr w:type="spellStart"/>
      <w:r w:rsidR="00252283" w:rsidRPr="00252283">
        <w:rPr>
          <w:rFonts w:asciiTheme="majorBidi" w:hAnsiTheme="majorBidi" w:cstheme="majorBidi"/>
          <w:i/>
          <w:iCs/>
        </w:rPr>
        <w:t>de</w:t>
      </w:r>
      <w:proofErr w:type="spellEnd"/>
      <w:r w:rsidR="00252283">
        <w:rPr>
          <w:rFonts w:asciiTheme="majorBidi" w:hAnsiTheme="majorBidi" w:cstheme="majorBidi"/>
          <w:i/>
          <w:iCs/>
        </w:rPr>
        <w:t> </w:t>
      </w:r>
      <w:proofErr w:type="spellStart"/>
      <w:r w:rsidR="00252283" w:rsidRPr="00252283">
        <w:rPr>
          <w:rFonts w:asciiTheme="majorBidi" w:hAnsiTheme="majorBidi" w:cstheme="majorBidi"/>
          <w:i/>
          <w:iCs/>
        </w:rPr>
        <w:t>facto</w:t>
      </w:r>
      <w:proofErr w:type="spellEnd"/>
      <w:r w:rsidR="00252283">
        <w:rPr>
          <w:rFonts w:asciiTheme="majorBidi" w:hAnsiTheme="majorBidi" w:cstheme="majorBidi"/>
        </w:rPr>
        <w:t xml:space="preserve"> (lietā šādi pierādījumi neatrodas) nav bijusi noteikta.</w:t>
      </w:r>
    </w:p>
    <w:p w14:paraId="610E2D1D" w14:textId="33B75E3B" w:rsidR="006B27B9" w:rsidRDefault="003B21D1" w:rsidP="006B27B9">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Lai gan dzīvokļa </w:t>
      </w:r>
      <w:r w:rsidR="00790AA2">
        <w:rPr>
          <w:rFonts w:asciiTheme="majorBidi" w:hAnsiTheme="majorBidi" w:cstheme="majorBidi"/>
        </w:rPr>
        <w:t xml:space="preserve">īpašuma </w:t>
      </w:r>
      <w:r>
        <w:rPr>
          <w:rFonts w:asciiTheme="majorBidi" w:hAnsiTheme="majorBidi" w:cstheme="majorBidi"/>
        </w:rPr>
        <w:t xml:space="preserve">lietošanas tiesības atbildētājai ir nodotas bez maksas atbilstoši līgumam, kas nodēvēts par īres līgumu (neatbilst Civillikuma 2112. pantā minētajai definīcijai, jo trūkst īres līguma būtiskās sastāvdaļas – īres maksas), </w:t>
      </w:r>
      <w:r w:rsidR="00CC4B44">
        <w:rPr>
          <w:rFonts w:asciiTheme="majorBidi" w:hAnsiTheme="majorBidi" w:cstheme="majorBidi"/>
        </w:rPr>
        <w:t xml:space="preserve">apelācijas instances </w:t>
      </w:r>
      <w:r w:rsidR="00F77BBF">
        <w:rPr>
          <w:rFonts w:asciiTheme="majorBidi" w:hAnsiTheme="majorBidi" w:cstheme="majorBidi"/>
        </w:rPr>
        <w:t>tiesa</w:t>
      </w:r>
      <w:r w:rsidR="00790AA2">
        <w:rPr>
          <w:rFonts w:asciiTheme="majorBidi" w:hAnsiTheme="majorBidi" w:cstheme="majorBidi"/>
        </w:rPr>
        <w:t>,</w:t>
      </w:r>
      <w:r w:rsidR="00CC4B44">
        <w:rPr>
          <w:rFonts w:asciiTheme="majorBidi" w:hAnsiTheme="majorBidi" w:cstheme="majorBidi"/>
        </w:rPr>
        <w:t xml:space="preserve"> </w:t>
      </w:r>
      <w:r w:rsidR="00F77BBF">
        <w:rPr>
          <w:rFonts w:asciiTheme="majorBidi" w:hAnsiTheme="majorBidi" w:cstheme="majorBidi"/>
        </w:rPr>
        <w:t xml:space="preserve">aprobežojoties ar </w:t>
      </w:r>
      <w:r w:rsidR="00124C92">
        <w:rPr>
          <w:rFonts w:asciiTheme="majorBidi" w:hAnsiTheme="majorBidi" w:cstheme="majorBidi"/>
        </w:rPr>
        <w:t>apgalvojum</w:t>
      </w:r>
      <w:r w:rsidR="00F77BBF">
        <w:rPr>
          <w:rFonts w:asciiTheme="majorBidi" w:hAnsiTheme="majorBidi" w:cstheme="majorBidi"/>
        </w:rPr>
        <w:t>u, ka konkrētas īres maksas nenoteikšana pa</w:t>
      </w:r>
      <w:r w:rsidR="006B27B9">
        <w:rPr>
          <w:rFonts w:asciiTheme="majorBidi" w:hAnsiTheme="majorBidi" w:cstheme="majorBidi"/>
        </w:rPr>
        <w:t>ti</w:t>
      </w:r>
      <w:r w:rsidR="00F77BBF">
        <w:rPr>
          <w:rFonts w:asciiTheme="majorBidi" w:hAnsiTheme="majorBidi" w:cstheme="majorBidi"/>
        </w:rPr>
        <w:t xml:space="preserve"> par sevi nav šķērslis konstatēt īres līguma noslēgšanas faktu, vispār nav sniegusi Civillikuma 1504.–1509. panta priekšrakstiem atbilstošu š</w:t>
      </w:r>
      <w:r w:rsidR="006B27B9">
        <w:rPr>
          <w:rFonts w:asciiTheme="majorBidi" w:hAnsiTheme="majorBidi" w:cstheme="majorBidi"/>
        </w:rPr>
        <w:t>ā</w:t>
      </w:r>
      <w:r w:rsidR="00F77BBF">
        <w:rPr>
          <w:rFonts w:asciiTheme="majorBidi" w:hAnsiTheme="majorBidi" w:cstheme="majorBidi"/>
        </w:rPr>
        <w:t xml:space="preserve"> līguma </w:t>
      </w:r>
      <w:r w:rsidR="00CC4B44">
        <w:rPr>
          <w:rFonts w:asciiTheme="majorBidi" w:hAnsiTheme="majorBidi" w:cstheme="majorBidi"/>
        </w:rPr>
        <w:t>noteikumu</w:t>
      </w:r>
      <w:r w:rsidR="00F77BBF">
        <w:rPr>
          <w:rFonts w:asciiTheme="majorBidi" w:hAnsiTheme="majorBidi" w:cstheme="majorBidi"/>
        </w:rPr>
        <w:t xml:space="preserve"> </w:t>
      </w:r>
      <w:r w:rsidR="00BD38CC">
        <w:rPr>
          <w:rFonts w:asciiTheme="majorBidi" w:hAnsiTheme="majorBidi" w:cstheme="majorBidi"/>
        </w:rPr>
        <w:t>iztulkojumu</w:t>
      </w:r>
      <w:r w:rsidR="00CC4B44">
        <w:rPr>
          <w:rFonts w:asciiTheme="majorBidi" w:hAnsiTheme="majorBidi" w:cstheme="majorBidi"/>
        </w:rPr>
        <w:t xml:space="preserve">, </w:t>
      </w:r>
      <w:r w:rsidR="00607D23">
        <w:rPr>
          <w:rFonts w:asciiTheme="majorBidi" w:hAnsiTheme="majorBidi" w:cstheme="majorBidi"/>
        </w:rPr>
        <w:t>t. i.</w:t>
      </w:r>
      <w:r w:rsidR="00CC4B44">
        <w:rPr>
          <w:rFonts w:asciiTheme="majorBidi" w:hAnsiTheme="majorBidi" w:cstheme="majorBidi"/>
        </w:rPr>
        <w:t>, nav iedziļinājusies darījuma patiesās jēgas, mērķa un tā dalībnieku gribas noskaidrošanā</w:t>
      </w:r>
      <w:r w:rsidR="00F77BBF">
        <w:rPr>
          <w:rFonts w:asciiTheme="majorBidi" w:hAnsiTheme="majorBidi" w:cstheme="majorBidi"/>
        </w:rPr>
        <w:t xml:space="preserve">. Tā vietā </w:t>
      </w:r>
      <w:r w:rsidR="00CC4B44">
        <w:rPr>
          <w:rFonts w:asciiTheme="majorBidi" w:hAnsiTheme="majorBidi" w:cstheme="majorBidi"/>
        </w:rPr>
        <w:t>apgabal</w:t>
      </w:r>
      <w:r w:rsidR="00F77BBF">
        <w:rPr>
          <w:rFonts w:asciiTheme="majorBidi" w:hAnsiTheme="majorBidi" w:cstheme="majorBidi"/>
        </w:rPr>
        <w:t>tiesa</w:t>
      </w:r>
      <w:r w:rsidR="00BD38CC">
        <w:rPr>
          <w:rFonts w:asciiTheme="majorBidi" w:hAnsiTheme="majorBidi" w:cstheme="majorBidi"/>
        </w:rPr>
        <w:t xml:space="preserve"> </w:t>
      </w:r>
      <w:r w:rsidR="00F77BBF">
        <w:rPr>
          <w:rFonts w:asciiTheme="majorBidi" w:hAnsiTheme="majorBidi" w:cstheme="majorBidi"/>
        </w:rPr>
        <w:t>atzin</w:t>
      </w:r>
      <w:r w:rsidR="00607D23">
        <w:rPr>
          <w:rFonts w:asciiTheme="majorBidi" w:hAnsiTheme="majorBidi" w:cstheme="majorBidi"/>
        </w:rPr>
        <w:t>usi</w:t>
      </w:r>
      <w:r w:rsidR="00F77BBF">
        <w:rPr>
          <w:rFonts w:asciiTheme="majorBidi" w:hAnsiTheme="majorBidi" w:cstheme="majorBidi"/>
        </w:rPr>
        <w:t xml:space="preserve"> par pietiekamu tiesiskā darījuma kvalificēšanai par īres līgumu nodibināto faktu, ka</w:t>
      </w:r>
      <w:r w:rsidR="006B27B9">
        <w:rPr>
          <w:rFonts w:asciiTheme="majorBidi" w:hAnsiTheme="majorBidi" w:cstheme="majorBidi"/>
        </w:rPr>
        <w:t xml:space="preserve"> pamats šāda līguma noslēgšanai bija vienošanās starp atbildētāju un viņas bijušo laulāto (šobrīd trešās personas laulāto) </w:t>
      </w:r>
      <w:r w:rsidR="004003DB">
        <w:rPr>
          <w:shd w:val="clear" w:color="auto" w:fill="FFFFFF"/>
        </w:rPr>
        <w:t>[pers. E]</w:t>
      </w:r>
      <w:r w:rsidR="006B27B9">
        <w:rPr>
          <w:rFonts w:asciiTheme="majorBidi" w:hAnsiTheme="majorBidi" w:cstheme="majorBidi"/>
        </w:rPr>
        <w:t xml:space="preserve"> par atbildētājas un viņu kopīgās nepilngadīgās meitas nodrošināšanu ar mājokli.</w:t>
      </w:r>
      <w:r w:rsidR="00830B5E">
        <w:rPr>
          <w:rFonts w:asciiTheme="majorBidi" w:hAnsiTheme="majorBidi" w:cstheme="majorBidi"/>
        </w:rPr>
        <w:t xml:space="preserve"> Tomēr pār</w:t>
      </w:r>
      <w:r w:rsidR="00F14497">
        <w:rPr>
          <w:rFonts w:asciiTheme="majorBidi" w:hAnsiTheme="majorBidi" w:cstheme="majorBidi"/>
        </w:rPr>
        <w:t>baudāmā</w:t>
      </w:r>
      <w:r w:rsidR="00830B5E">
        <w:rPr>
          <w:rFonts w:asciiTheme="majorBidi" w:hAnsiTheme="majorBidi" w:cstheme="majorBidi"/>
        </w:rPr>
        <w:t xml:space="preserve"> sprieduma motīvu daļā</w:t>
      </w:r>
      <w:r w:rsidR="00CC4B44">
        <w:rPr>
          <w:rFonts w:asciiTheme="majorBidi" w:hAnsiTheme="majorBidi" w:cstheme="majorBidi"/>
        </w:rPr>
        <w:t xml:space="preserve"> ietvertā argumentācija</w:t>
      </w:r>
      <w:r w:rsidR="00F14497">
        <w:rPr>
          <w:rFonts w:asciiTheme="majorBidi" w:hAnsiTheme="majorBidi" w:cstheme="majorBidi"/>
        </w:rPr>
        <w:t xml:space="preserve"> neatklāj,</w:t>
      </w:r>
      <w:r w:rsidR="00BD38CC">
        <w:rPr>
          <w:rFonts w:asciiTheme="majorBidi" w:hAnsiTheme="majorBidi" w:cstheme="majorBidi"/>
        </w:rPr>
        <w:t xml:space="preserve"> kādā veidā </w:t>
      </w:r>
      <w:r w:rsidR="00F14497">
        <w:rPr>
          <w:rFonts w:asciiTheme="majorBidi" w:hAnsiTheme="majorBidi" w:cstheme="majorBidi"/>
        </w:rPr>
        <w:t xml:space="preserve">vienošanās bijušo laulāto starpā </w:t>
      </w:r>
      <w:r w:rsidR="00D93FD3">
        <w:rPr>
          <w:rFonts w:asciiTheme="majorBidi" w:hAnsiTheme="majorBidi" w:cstheme="majorBidi"/>
        </w:rPr>
        <w:t xml:space="preserve">ietekmēja darījuma noslēgšanu starp trešo personu un atbildētāju. </w:t>
      </w:r>
      <w:r w:rsidR="002B3D8C">
        <w:rPr>
          <w:rFonts w:asciiTheme="majorBidi" w:hAnsiTheme="majorBidi" w:cstheme="majorBidi"/>
        </w:rPr>
        <w:t xml:space="preserve">Proti, kāds </w:t>
      </w:r>
      <w:r w:rsidR="00D93FD3">
        <w:rPr>
          <w:rFonts w:asciiTheme="majorBidi" w:hAnsiTheme="majorBidi" w:cstheme="majorBidi"/>
        </w:rPr>
        <w:t>bija darījuma noslēgšanas patiesais nolūks</w:t>
      </w:r>
      <w:r w:rsidR="001952B5">
        <w:rPr>
          <w:rFonts w:asciiTheme="majorBidi" w:hAnsiTheme="majorBidi" w:cstheme="majorBidi"/>
        </w:rPr>
        <w:t xml:space="preserve"> situācijā, kad līdzējus nesaista no ģimenes tiesiskajām attiecībām izrietošs pienākums</w:t>
      </w:r>
      <w:r w:rsidR="001952B5" w:rsidRPr="001952B5">
        <w:rPr>
          <w:rFonts w:asciiTheme="majorBidi" w:hAnsiTheme="majorBidi" w:cstheme="majorBidi"/>
        </w:rPr>
        <w:t xml:space="preserve"> </w:t>
      </w:r>
      <w:r w:rsidR="001952B5">
        <w:rPr>
          <w:rFonts w:asciiTheme="majorBidi" w:hAnsiTheme="majorBidi" w:cstheme="majorBidi"/>
        </w:rPr>
        <w:t>kopīgi īstenot bērna aprūpi un uzraudzību</w:t>
      </w:r>
      <w:r w:rsidR="00D93FD3">
        <w:rPr>
          <w:rFonts w:asciiTheme="majorBidi" w:hAnsiTheme="majorBidi" w:cstheme="majorBidi"/>
        </w:rPr>
        <w:t>, kādās īsti a</w:t>
      </w:r>
      <w:r w:rsidR="002B3D8C">
        <w:rPr>
          <w:rFonts w:asciiTheme="majorBidi" w:hAnsiTheme="majorBidi" w:cstheme="majorBidi"/>
        </w:rPr>
        <w:t xml:space="preserve">ttiecībās </w:t>
      </w:r>
      <w:r w:rsidR="00D93FD3">
        <w:rPr>
          <w:rFonts w:asciiTheme="majorBidi" w:hAnsiTheme="majorBidi" w:cstheme="majorBidi"/>
        </w:rPr>
        <w:t>puses</w:t>
      </w:r>
      <w:r w:rsidR="001952B5">
        <w:rPr>
          <w:rFonts w:asciiTheme="majorBidi" w:hAnsiTheme="majorBidi" w:cstheme="majorBidi"/>
        </w:rPr>
        <w:t xml:space="preserve"> (trešā persona un atbildētāja)</w:t>
      </w:r>
      <w:r w:rsidR="002B3D8C">
        <w:rPr>
          <w:rFonts w:asciiTheme="majorBidi" w:hAnsiTheme="majorBidi" w:cstheme="majorBidi"/>
        </w:rPr>
        <w:t xml:space="preserve"> ir vēlējuš</w:t>
      </w:r>
      <w:r w:rsidR="00D93FD3">
        <w:rPr>
          <w:rFonts w:asciiTheme="majorBidi" w:hAnsiTheme="majorBidi" w:cstheme="majorBidi"/>
        </w:rPr>
        <w:t>ā</w:t>
      </w:r>
      <w:r w:rsidR="002B3D8C">
        <w:rPr>
          <w:rFonts w:asciiTheme="majorBidi" w:hAnsiTheme="majorBidi" w:cstheme="majorBidi"/>
        </w:rPr>
        <w:t xml:space="preserve">s stāties, kādu apsvērumu dēļ </w:t>
      </w:r>
      <w:r w:rsidR="00D93FD3">
        <w:rPr>
          <w:rFonts w:asciiTheme="majorBidi" w:hAnsiTheme="majorBidi" w:cstheme="majorBidi"/>
        </w:rPr>
        <w:t>(tiesību normu nepārzināšanas, vai, iespējams</w:t>
      </w:r>
      <w:r w:rsidR="00607D23">
        <w:rPr>
          <w:rFonts w:asciiTheme="majorBidi" w:hAnsiTheme="majorBidi" w:cstheme="majorBidi"/>
        </w:rPr>
        <w:t xml:space="preserve">, pat apzināti, lai imitētu cita darījuma attiecību pastāvēšanu) </w:t>
      </w:r>
      <w:r w:rsidR="002B3D8C">
        <w:rPr>
          <w:rFonts w:asciiTheme="majorBidi" w:hAnsiTheme="majorBidi" w:cstheme="majorBidi"/>
        </w:rPr>
        <w:t>patapinājuma līguma pazīmēm atbilstošu darījuma attiecību pastāvēšan</w:t>
      </w:r>
      <w:r w:rsidR="00D93FD3">
        <w:rPr>
          <w:rFonts w:asciiTheme="majorBidi" w:hAnsiTheme="majorBidi" w:cstheme="majorBidi"/>
        </w:rPr>
        <w:t xml:space="preserve">u </w:t>
      </w:r>
      <w:r w:rsidR="00607D23">
        <w:rPr>
          <w:rFonts w:asciiTheme="majorBidi" w:hAnsiTheme="majorBidi" w:cstheme="majorBidi"/>
        </w:rPr>
        <w:t xml:space="preserve">(dzīvokļa īpašuma lietošanu bez atlīdzības) </w:t>
      </w:r>
      <w:r w:rsidR="00D93FD3">
        <w:rPr>
          <w:rFonts w:asciiTheme="majorBidi" w:hAnsiTheme="majorBidi" w:cstheme="majorBidi"/>
        </w:rPr>
        <w:t>puses nosaukušas par īres līgumu</w:t>
      </w:r>
      <w:r w:rsidR="00607D23">
        <w:rPr>
          <w:rFonts w:asciiTheme="majorBidi" w:hAnsiTheme="majorBidi" w:cstheme="majorBidi"/>
        </w:rPr>
        <w:t>.</w:t>
      </w:r>
    </w:p>
    <w:p w14:paraId="38ED6800" w14:textId="71394B99" w:rsidR="00C2240A" w:rsidRDefault="001B0104" w:rsidP="001B0104">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t xml:space="preserve">[8.4] Apelācijas instances </w:t>
      </w:r>
      <w:r w:rsidR="00480364">
        <w:rPr>
          <w:rFonts w:asciiTheme="majorBidi" w:hAnsiTheme="majorBidi" w:cstheme="majorBidi"/>
        </w:rPr>
        <w:t>tiesa nepamatoti atsaukusies uz Civillikuma 1431. pantu kā pamatu, lai līguma veida identificēšanu padarītu atkarīgu no tā, kā to nosaukuši līdzēji.</w:t>
      </w:r>
    </w:p>
    <w:p w14:paraId="1E08A5B0" w14:textId="5B1EAF95" w:rsidR="00C2240A" w:rsidRDefault="00461C0F" w:rsidP="009852D7">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t>Civillikuma 1431. pants paredz, ka a</w:t>
      </w:r>
      <w:r w:rsidRPr="00461C0F">
        <w:rPr>
          <w:rFonts w:asciiTheme="majorBidi" w:hAnsiTheme="majorBidi" w:cstheme="majorBidi"/>
        </w:rPr>
        <w:t>kta parakstīšana, vienalga, vai tas attiecas uz pašu parakstītāju vai trešo personu, uzskatāma par piekrišanu šim aktam, ja tā saturs parakstītājam bijis zināms un ja viņam tajā tiesiskā darījumā, uz kuru akts attiecas, ir personīga interese un ierunas tiesība.</w:t>
      </w:r>
    </w:p>
    <w:p w14:paraId="675C8536" w14:textId="45514983" w:rsidR="00000F21" w:rsidRDefault="00BE3997" w:rsidP="00CC5103">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lastRenderedPageBreak/>
        <w:t xml:space="preserve">Vienlaikus jānorāda, ka </w:t>
      </w:r>
      <w:r w:rsidR="00480364">
        <w:rPr>
          <w:rFonts w:asciiTheme="majorBidi" w:hAnsiTheme="majorBidi" w:cstheme="majorBidi"/>
        </w:rPr>
        <w:t>minētā tiesību norma ir vērsta uz akta parakstītāju piekrišanas nodibināšanu tādiem apstākļiem, kas saistīti ar fakta</w:t>
      </w:r>
      <w:r w:rsidR="00242F44">
        <w:rPr>
          <w:rFonts w:asciiTheme="majorBidi" w:hAnsiTheme="majorBidi" w:cstheme="majorBidi"/>
        </w:rPr>
        <w:t xml:space="preserve"> </w:t>
      </w:r>
      <w:r w:rsidR="00BD5E6F">
        <w:rPr>
          <w:rFonts w:asciiTheme="majorBidi" w:hAnsiTheme="majorBidi" w:cstheme="majorBidi"/>
        </w:rPr>
        <w:t xml:space="preserve">jautājumiem. </w:t>
      </w:r>
      <w:r w:rsidR="00242F44">
        <w:rPr>
          <w:rFonts w:asciiTheme="majorBidi" w:hAnsiTheme="majorBidi" w:cstheme="majorBidi"/>
        </w:rPr>
        <w:t xml:space="preserve">Savukārt </w:t>
      </w:r>
      <w:r w:rsidR="00BD5E6F">
        <w:rPr>
          <w:rFonts w:asciiTheme="majorBidi" w:hAnsiTheme="majorBidi" w:cstheme="majorBidi"/>
        </w:rPr>
        <w:t>noslēgtā darījuma tiesisk</w:t>
      </w:r>
      <w:r w:rsidR="001B0104">
        <w:rPr>
          <w:rFonts w:asciiTheme="majorBidi" w:hAnsiTheme="majorBidi" w:cstheme="majorBidi"/>
        </w:rPr>
        <w:t>ais</w:t>
      </w:r>
      <w:r w:rsidR="00BD5E6F">
        <w:rPr>
          <w:rFonts w:asciiTheme="majorBidi" w:hAnsiTheme="majorBidi" w:cstheme="majorBidi"/>
        </w:rPr>
        <w:t xml:space="preserve"> ietvars (veids) ir tiesību jautājums, k</w:t>
      </w:r>
      <w:r w:rsidR="001B0104">
        <w:rPr>
          <w:rFonts w:asciiTheme="majorBidi" w:hAnsiTheme="majorBidi" w:cstheme="majorBidi"/>
        </w:rPr>
        <w:t>ura</w:t>
      </w:r>
      <w:r w:rsidR="00242F44">
        <w:rPr>
          <w:rFonts w:asciiTheme="majorBidi" w:hAnsiTheme="majorBidi" w:cstheme="majorBidi"/>
        </w:rPr>
        <w:t xml:space="preserve"> noskaidrošana</w:t>
      </w:r>
      <w:r w:rsidR="00000F21">
        <w:rPr>
          <w:rFonts w:asciiTheme="majorBidi" w:hAnsiTheme="majorBidi" w:cstheme="majorBidi"/>
        </w:rPr>
        <w:t>i neatkarīgi no lī</w:t>
      </w:r>
      <w:r w:rsidR="00CC5103">
        <w:rPr>
          <w:rFonts w:asciiTheme="majorBidi" w:hAnsiTheme="majorBidi" w:cstheme="majorBidi"/>
        </w:rPr>
        <w:t xml:space="preserve">gumā atspoguļotā līdzēju </w:t>
      </w:r>
      <w:r w:rsidR="00000F21">
        <w:rPr>
          <w:rFonts w:asciiTheme="majorBidi" w:hAnsiTheme="majorBidi" w:cstheme="majorBidi"/>
        </w:rPr>
        <w:t>tiesību uzskata par noslēgtā līguma veidu ir sniedzams vērtēj</w:t>
      </w:r>
      <w:r w:rsidR="001B0104">
        <w:rPr>
          <w:rFonts w:asciiTheme="majorBidi" w:hAnsiTheme="majorBidi" w:cstheme="majorBidi"/>
        </w:rPr>
        <w:t>u</w:t>
      </w:r>
      <w:r w:rsidR="00000F21">
        <w:rPr>
          <w:rFonts w:asciiTheme="majorBidi" w:hAnsiTheme="majorBidi" w:cstheme="majorBidi"/>
        </w:rPr>
        <w:t xml:space="preserve">ms tam, kāda līguma būtiskajām sastāvdaļām atbilst </w:t>
      </w:r>
      <w:r w:rsidR="00CC5103">
        <w:rPr>
          <w:rFonts w:asciiTheme="majorBidi" w:hAnsiTheme="majorBidi" w:cstheme="majorBidi"/>
        </w:rPr>
        <w:t>tiesiskajā darījumā noteikto tiesību un pienākumu (veicamo darbību) raksturs.</w:t>
      </w:r>
    </w:p>
    <w:p w14:paraId="034CCBD5" w14:textId="13BEA816" w:rsidR="00C60C28" w:rsidRDefault="00000F21" w:rsidP="00000F21">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t>Attiecīgi v</w:t>
      </w:r>
      <w:r w:rsidR="00C60C28">
        <w:rPr>
          <w:rFonts w:asciiTheme="majorBidi" w:hAnsiTheme="majorBidi" w:cstheme="majorBidi"/>
        </w:rPr>
        <w:t xml:space="preserve">ar piekrist, ka līdzēju izvēlētais </w:t>
      </w:r>
      <w:r w:rsidR="00545466">
        <w:rPr>
          <w:rFonts w:asciiTheme="majorBidi" w:hAnsiTheme="majorBidi" w:cstheme="majorBidi"/>
        </w:rPr>
        <w:t>līguma nosaukums var kalpot par vienu no kritērijiem</w:t>
      </w:r>
      <w:r w:rsidR="00461C0F">
        <w:rPr>
          <w:rFonts w:asciiTheme="majorBidi" w:hAnsiTheme="majorBidi" w:cstheme="majorBidi"/>
        </w:rPr>
        <w:t>, lai noskaidrotu līdzēju nolūku</w:t>
      </w:r>
      <w:r>
        <w:rPr>
          <w:rFonts w:asciiTheme="majorBidi" w:hAnsiTheme="majorBidi" w:cstheme="majorBidi"/>
        </w:rPr>
        <w:t xml:space="preserve">. Taču </w:t>
      </w:r>
      <w:r w:rsidR="00480364">
        <w:rPr>
          <w:rFonts w:asciiTheme="majorBidi" w:hAnsiTheme="majorBidi" w:cstheme="majorBidi"/>
        </w:rPr>
        <w:t xml:space="preserve">apstāklis, ka līdzēji izšķīrušies nosaukt tiesisko darījumu par īres līgumu, Civillikuma 1431. panta izpratnē nav uzskatāms par </w:t>
      </w:r>
      <w:r w:rsidR="00583EB4">
        <w:rPr>
          <w:rFonts w:asciiTheme="majorBidi" w:hAnsiTheme="majorBidi" w:cstheme="majorBidi"/>
        </w:rPr>
        <w:t xml:space="preserve">patstāvīgu </w:t>
      </w:r>
      <w:r w:rsidR="00480364">
        <w:rPr>
          <w:rFonts w:asciiTheme="majorBidi" w:hAnsiTheme="majorBidi" w:cstheme="majorBidi"/>
        </w:rPr>
        <w:t>pamatu nodibināt šāda līguma veida noslēgšanas faktu, ja tas nonāk pretrunā līguma saturam (tajā ietvertajām līguma būtiskajām sastāvdaļām).</w:t>
      </w:r>
    </w:p>
    <w:p w14:paraId="4033BAD1" w14:textId="77777777" w:rsidR="00DB77FA" w:rsidRDefault="00DB77FA" w:rsidP="00EF4D1F">
      <w:pPr>
        <w:shd w:val="clear" w:color="auto" w:fill="FFFFFF"/>
        <w:spacing w:afterAutospacing="1" w:line="276" w:lineRule="auto"/>
        <w:ind w:firstLine="720"/>
        <w:contextualSpacing/>
        <w:jc w:val="both"/>
        <w:rPr>
          <w:rFonts w:asciiTheme="majorBidi" w:hAnsiTheme="majorBidi" w:cstheme="majorBidi"/>
        </w:rPr>
      </w:pPr>
    </w:p>
    <w:p w14:paraId="5639C5F1" w14:textId="52080EE3" w:rsidR="00615EDF" w:rsidRDefault="003A44CC" w:rsidP="00EF4D1F">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t>[9] </w:t>
      </w:r>
      <w:r w:rsidR="00717FAA">
        <w:rPr>
          <w:rFonts w:asciiTheme="majorBidi" w:hAnsiTheme="majorBidi" w:cstheme="majorBidi"/>
        </w:rPr>
        <w:t>Izskatāmajā lietā prasība vērsta uz</w:t>
      </w:r>
      <w:r w:rsidR="00061C9A">
        <w:rPr>
          <w:rFonts w:asciiTheme="majorBidi" w:hAnsiTheme="majorBidi" w:cstheme="majorBidi"/>
        </w:rPr>
        <w:t xml:space="preserve"> atsavinātā</w:t>
      </w:r>
      <w:r w:rsidR="00717FAA">
        <w:rPr>
          <w:rFonts w:asciiTheme="majorBidi" w:hAnsiTheme="majorBidi" w:cstheme="majorBidi"/>
        </w:rPr>
        <w:t xml:space="preserve"> dzīvokļa īpašuma, kas nodots atbildētājas un viņas nepilngadīgās meitas lietošanā līdz 20</w:t>
      </w:r>
      <w:r w:rsidR="00061C9A">
        <w:rPr>
          <w:rFonts w:asciiTheme="majorBidi" w:hAnsiTheme="majorBidi" w:cstheme="majorBidi"/>
        </w:rPr>
        <w:t>2</w:t>
      </w:r>
      <w:r w:rsidR="00717FAA">
        <w:rPr>
          <w:rFonts w:asciiTheme="majorBidi" w:hAnsiTheme="majorBidi" w:cstheme="majorBidi"/>
        </w:rPr>
        <w:t xml:space="preserve">7. gada </w:t>
      </w:r>
      <w:r w:rsidR="00061C9A">
        <w:rPr>
          <w:rFonts w:asciiTheme="majorBidi" w:hAnsiTheme="majorBidi" w:cstheme="majorBidi"/>
        </w:rPr>
        <w:t xml:space="preserve">4. jūlijam, atprasīšanu pirms norunātā termiņa. Šādu rīcību gan no prasītāja, gan no trešās personas puses atbildētāja </w:t>
      </w:r>
      <w:r w:rsidR="00615EDF">
        <w:rPr>
          <w:rFonts w:asciiTheme="majorBidi" w:hAnsiTheme="majorBidi" w:cstheme="majorBidi"/>
        </w:rPr>
        <w:t xml:space="preserve">atbilstoši Civillikuma 1. pantam </w:t>
      </w:r>
      <w:r w:rsidR="00061C9A">
        <w:rPr>
          <w:rFonts w:asciiTheme="majorBidi" w:hAnsiTheme="majorBidi" w:cstheme="majorBidi"/>
        </w:rPr>
        <w:t xml:space="preserve">uzskata par pretēju labai ticībai. Proti, </w:t>
      </w:r>
      <w:r w:rsidR="00A52EA0">
        <w:rPr>
          <w:rFonts w:asciiTheme="majorBidi" w:hAnsiTheme="majorBidi" w:cstheme="majorBidi"/>
        </w:rPr>
        <w:t xml:space="preserve">lai panāktu atbildētājas un viņas nepilngadīgās meitas izlikšanu un tādējādi liegtu dzīvokļa īpašuma lietošanu līdz līgumā noteiktajam termiņam, </w:t>
      </w:r>
      <w:r w:rsidR="00061C9A">
        <w:rPr>
          <w:rFonts w:asciiTheme="majorBidi" w:hAnsiTheme="majorBidi" w:cstheme="majorBidi"/>
        </w:rPr>
        <w:t>trešā persona uzdāvināj</w:t>
      </w:r>
      <w:r w:rsidR="00A52EA0">
        <w:rPr>
          <w:rFonts w:asciiTheme="majorBidi" w:hAnsiTheme="majorBidi" w:cstheme="majorBidi"/>
        </w:rPr>
        <w:t>a</w:t>
      </w:r>
      <w:r w:rsidR="00061C9A">
        <w:rPr>
          <w:rFonts w:asciiTheme="majorBidi" w:hAnsiTheme="majorBidi" w:cstheme="majorBidi"/>
        </w:rPr>
        <w:t xml:space="preserve"> viņai piederošo dzīvokļa īpašumu savam brālim – prasītājam, </w:t>
      </w:r>
      <w:r w:rsidR="00A52EA0">
        <w:rPr>
          <w:rFonts w:asciiTheme="majorBidi" w:hAnsiTheme="majorBidi" w:cstheme="majorBidi"/>
        </w:rPr>
        <w:t xml:space="preserve">kuram bija zināms par </w:t>
      </w:r>
      <w:r w:rsidR="00615EDF">
        <w:rPr>
          <w:rFonts w:asciiTheme="majorBidi" w:hAnsiTheme="majorBidi" w:cstheme="majorBidi"/>
        </w:rPr>
        <w:t xml:space="preserve">atdāvinātā </w:t>
      </w:r>
      <w:r w:rsidR="00A52EA0">
        <w:rPr>
          <w:rFonts w:asciiTheme="majorBidi" w:hAnsiTheme="majorBidi" w:cstheme="majorBidi"/>
        </w:rPr>
        <w:t xml:space="preserve">dzīvokļa īpašuma </w:t>
      </w:r>
      <w:r w:rsidR="00615EDF">
        <w:rPr>
          <w:rFonts w:asciiTheme="majorBidi" w:hAnsiTheme="majorBidi" w:cstheme="majorBidi"/>
        </w:rPr>
        <w:t>atrašanos atbildētājas</w:t>
      </w:r>
      <w:r w:rsidR="00A52EA0">
        <w:rPr>
          <w:rFonts w:asciiTheme="majorBidi" w:hAnsiTheme="majorBidi" w:cstheme="majorBidi"/>
        </w:rPr>
        <w:t xml:space="preserve"> lietošanā. Tādējādi trešā persona un prasītājs rīkojās negodprātīgi</w:t>
      </w:r>
      <w:r w:rsidR="00615EDF">
        <w:rPr>
          <w:rFonts w:asciiTheme="majorBidi" w:hAnsiTheme="majorBidi" w:cstheme="majorBidi"/>
        </w:rPr>
        <w:t>.</w:t>
      </w:r>
    </w:p>
    <w:p w14:paraId="4F82FEE4" w14:textId="77777777" w:rsidR="00531384" w:rsidRDefault="00615EDF" w:rsidP="00615EDF">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t xml:space="preserve">[9.1] Labas ticības princips nozīmē to, ka katram savas tiesības jāīsteno un subjektīvie pienākumi jāpilda, ievērojot citu personu pamatotās intereses. Tātad Civillikuma 1. pants pieprasa, lai civiltiesisko attiecību dalībnieki rēķinātos viens ar otru un respektētu pretējās puses intereses, palīdzot novērst gadījumus, kuros līdzēji savas tiesības izmanto </w:t>
      </w:r>
      <w:r w:rsidR="00531384">
        <w:rPr>
          <w:rFonts w:asciiTheme="majorBidi" w:hAnsiTheme="majorBidi" w:cstheme="majorBidi"/>
        </w:rPr>
        <w:t xml:space="preserve">vai pienākumus izpilda neattaisnojamā veidā vai neattaisnojama mērķa sasniegšanai, rīkodamies pēc likuma vai tiesiska darījuma burta, taču pretēji to patiesajiem mērķiem. Tāpēc, ievērojot labas ticības principu, personai var tikt liegta subjektīvo tiesību izlietošana vai subjektīvo pienākumu izpilde, ja izrādās, ka otras puses pretējās intereses saskaņā ar likuma mērķi un konkrētās lietas apstākļu kopumu ir atzīstamas par svarīgākām. Labas ticības primārais mērķis ir novērst personai formāli piemītošas subjektīvas tiesības īstenošanu, ja otras personas intereses stādāmas augstāk (sk. </w:t>
      </w:r>
      <w:r w:rsidR="00531384" w:rsidRPr="00531384">
        <w:rPr>
          <w:rFonts w:asciiTheme="majorBidi" w:hAnsiTheme="majorBidi" w:cstheme="majorBidi"/>
          <w:i/>
          <w:iCs/>
        </w:rPr>
        <w:t>Balodis K. Ievads civiltiesībās. Rīga: Zvaigzne ABC, 2007, 222.-223. lpp.</w:t>
      </w:r>
      <w:r w:rsidR="00531384">
        <w:rPr>
          <w:rFonts w:asciiTheme="majorBidi" w:hAnsiTheme="majorBidi" w:cstheme="majorBidi"/>
        </w:rPr>
        <w:t>).</w:t>
      </w:r>
    </w:p>
    <w:p w14:paraId="4C87EEC5" w14:textId="72B0E055" w:rsidR="00531384" w:rsidRDefault="00531384" w:rsidP="00D95799">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t>Juridiskajā literatūrā, raksturojot labas ticības principa piemērošanas metodi, norādīts: „</w:t>
      </w:r>
      <w:r w:rsidR="00D27A9E">
        <w:rPr>
          <w:rFonts w:asciiTheme="majorBidi" w:hAnsiTheme="majorBidi" w:cstheme="majorBidi"/>
        </w:rPr>
        <w:t>Kad izrādās, ka attiecīgo gadījumu regulējošās tiesību normas burtiska piemērošana novestu pie acīmredzami netaisnīga rezultāta, tiesai jāatrod šī gadījuma taisnīgs atrisinājums, iztulkojot speciālo tiesību normu kopsakarā ar Civillikuma 1. pantu. Tiesai ir jākonstatē, kuras puses intereses konkrētajā gadījumā ir jāaizsargā. Šai nolūkā tiesa sniedz pušu interešu vērtējumu, ko noskaidro speciālās tiesību normas un Civillikuma 1. panta sasaistes rezultātā. Tādējādi tiek veikta tiesību normu sistēmiska iztulkošana. [..] Tā kā Civillikuma 1. pants nav abstrakts</w:t>
      </w:r>
      <w:r w:rsidR="00D95799">
        <w:rPr>
          <w:rFonts w:asciiTheme="majorBidi" w:hAnsiTheme="majorBidi" w:cstheme="majorBidi"/>
        </w:rPr>
        <w:t>,</w:t>
      </w:r>
      <w:r w:rsidR="00D27A9E">
        <w:rPr>
          <w:rFonts w:asciiTheme="majorBidi" w:hAnsiTheme="majorBidi" w:cstheme="majorBidi"/>
        </w:rPr>
        <w:t xml:space="preserve"> no citām tiesību normām un pušu noslēgtā tiesiskā darījuma</w:t>
      </w:r>
      <w:r w:rsidR="00D95799">
        <w:rPr>
          <w:rFonts w:asciiTheme="majorBidi" w:hAnsiTheme="majorBidi" w:cstheme="majorBidi"/>
        </w:rPr>
        <w:t xml:space="preserve"> noteikumiem atrauts taisnīguma priekšraksts, tad tiesa nevar savu spriedumu pamatot tikai un vienīgi ar šo pantu. Tiesai ir jānorāda tiesību norma vai tiesiskā darījuma noteikumi, kuros paredzēto tiesību vai pienākumu konkretizēšanai labas ticības princips izmantots, kā arī jāizskaidro, kādā veidā labas </w:t>
      </w:r>
      <w:r w:rsidR="00D95799">
        <w:rPr>
          <w:rFonts w:asciiTheme="majorBidi" w:hAnsiTheme="majorBidi" w:cstheme="majorBidi"/>
        </w:rPr>
        <w:lastRenderedPageBreak/>
        <w:t xml:space="preserve">ticības principam pretēja rīcība izpaudusies [..].” (sk. </w:t>
      </w:r>
      <w:r w:rsidR="00D95799" w:rsidRPr="00D95799">
        <w:rPr>
          <w:rFonts w:asciiTheme="majorBidi" w:hAnsiTheme="majorBidi" w:cstheme="majorBidi"/>
          <w:i/>
          <w:iCs/>
        </w:rPr>
        <w:t>Balodis K. Labas ticības princips mūsdienu Latvijas civiltiesībās. Jurista Vārds, 03.12.2002., Nr. 24 (257), 2. lpp.</w:t>
      </w:r>
      <w:r w:rsidR="00D95799">
        <w:rPr>
          <w:rFonts w:asciiTheme="majorBidi" w:hAnsiTheme="majorBidi" w:cstheme="majorBidi"/>
        </w:rPr>
        <w:t>).</w:t>
      </w:r>
    </w:p>
    <w:p w14:paraId="36496D34" w14:textId="38368ADF" w:rsidR="006018CB" w:rsidRDefault="006B4932" w:rsidP="00D27A9E">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t>[9.2] </w:t>
      </w:r>
      <w:r w:rsidR="00484776">
        <w:rPr>
          <w:rFonts w:asciiTheme="majorBidi" w:hAnsiTheme="majorBidi" w:cstheme="majorBidi"/>
        </w:rPr>
        <w:t>Pārbaudāmā sprieduma motīvu daļā nav atrodami argumenti, kas liecinātu, ka apelācijas instances tiesa strīda tiesiskās attiecības regulējošās speciālās tiesību normas tulkojusi kopsakarā ar Civillikuma</w:t>
      </w:r>
      <w:r w:rsidR="00167A8D">
        <w:rPr>
          <w:rFonts w:asciiTheme="majorBidi" w:hAnsiTheme="majorBidi" w:cstheme="majorBidi"/>
        </w:rPr>
        <w:t xml:space="preserve"> </w:t>
      </w:r>
      <w:r w:rsidR="00484776">
        <w:rPr>
          <w:rFonts w:asciiTheme="majorBidi" w:hAnsiTheme="majorBidi" w:cstheme="majorBidi"/>
        </w:rPr>
        <w:t>1</w:t>
      </w:r>
      <w:r w:rsidR="004B570F">
        <w:rPr>
          <w:rFonts w:asciiTheme="majorBidi" w:hAnsiTheme="majorBidi" w:cstheme="majorBidi"/>
        </w:rPr>
        <w:t>.</w:t>
      </w:r>
      <w:r w:rsidR="00484776">
        <w:rPr>
          <w:rFonts w:asciiTheme="majorBidi" w:hAnsiTheme="majorBidi" w:cstheme="majorBidi"/>
        </w:rPr>
        <w:t xml:space="preserve"> pantu un būtu skaidrojusi </w:t>
      </w:r>
      <w:r w:rsidR="005342A4">
        <w:rPr>
          <w:rFonts w:asciiTheme="majorBidi" w:hAnsiTheme="majorBidi" w:cstheme="majorBidi"/>
        </w:rPr>
        <w:t xml:space="preserve">faktiskos apstākļus un </w:t>
      </w:r>
      <w:r w:rsidR="00484776">
        <w:rPr>
          <w:rFonts w:asciiTheme="majorBidi" w:hAnsiTheme="majorBidi" w:cstheme="majorBidi"/>
        </w:rPr>
        <w:t xml:space="preserve">darījuma noteikumus, par pamatu ņemot pušu interešu izvērtējumu, uz ko iebildumos pret prasību </w:t>
      </w:r>
      <w:r w:rsidR="005342A4">
        <w:rPr>
          <w:rFonts w:asciiTheme="majorBidi" w:hAnsiTheme="majorBidi" w:cstheme="majorBidi"/>
        </w:rPr>
        <w:t xml:space="preserve">bija </w:t>
      </w:r>
      <w:r w:rsidR="00484776">
        <w:rPr>
          <w:rFonts w:asciiTheme="majorBidi" w:hAnsiTheme="majorBidi" w:cstheme="majorBidi"/>
        </w:rPr>
        <w:t>norādījusi atbildētāja.</w:t>
      </w:r>
    </w:p>
    <w:p w14:paraId="1993B312" w14:textId="52943B1A" w:rsidR="005342A4" w:rsidRDefault="005342A4" w:rsidP="005342A4">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t xml:space="preserve">Izskatot lietu no jauna, apelācijas instances tiesai pierādīšanas priekšmetā ietilpstošais apstāklis par to, vai prasītājs kā ieguvējs zināja par dzīvokļa īpašuma nodošanu lietošanā atbildētājai un viņas nepilngadīgajai meitai, vērtējams kopsakarā ar </w:t>
      </w:r>
      <w:r w:rsidR="004A2C38">
        <w:rPr>
          <w:rFonts w:asciiTheme="majorBidi" w:hAnsiTheme="majorBidi" w:cstheme="majorBidi"/>
        </w:rPr>
        <w:t xml:space="preserve">noskaidrotajiem lietas faktiskajiem apstākļiem, </w:t>
      </w:r>
      <w:r w:rsidR="008046A5">
        <w:rPr>
          <w:rFonts w:asciiTheme="majorBidi" w:hAnsiTheme="majorBidi" w:cstheme="majorBidi"/>
        </w:rPr>
        <w:t xml:space="preserve">darījuma noteikumiem, </w:t>
      </w:r>
      <w:r w:rsidR="00515258">
        <w:rPr>
          <w:rFonts w:asciiTheme="majorBidi" w:hAnsiTheme="majorBidi" w:cstheme="majorBidi"/>
        </w:rPr>
        <w:t xml:space="preserve">pušu interesēm un </w:t>
      </w:r>
      <w:r>
        <w:rPr>
          <w:rFonts w:asciiTheme="majorBidi" w:hAnsiTheme="majorBidi" w:cstheme="majorBidi"/>
        </w:rPr>
        <w:t>pierādījumiem, tostarp ņemot vērā, ka: 1) </w:t>
      </w:r>
      <w:r w:rsidR="00796164">
        <w:rPr>
          <w:rFonts w:asciiTheme="majorBidi" w:hAnsiTheme="majorBidi" w:cstheme="majorBidi"/>
        </w:rPr>
        <w:t xml:space="preserve">prasītājs </w:t>
      </w:r>
      <w:r>
        <w:rPr>
          <w:rFonts w:asciiTheme="majorBidi" w:hAnsiTheme="majorBidi" w:cstheme="majorBidi"/>
        </w:rPr>
        <w:t>paziņojum</w:t>
      </w:r>
      <w:r w:rsidR="00796164">
        <w:rPr>
          <w:rFonts w:asciiTheme="majorBidi" w:hAnsiTheme="majorBidi" w:cstheme="majorBidi"/>
        </w:rPr>
        <w:t>u</w:t>
      </w:r>
      <w:r>
        <w:rPr>
          <w:rFonts w:asciiTheme="majorBidi" w:hAnsiTheme="majorBidi" w:cstheme="majorBidi"/>
        </w:rPr>
        <w:t xml:space="preserve"> par atbildētājas pienākumu atbrīvot telpas nosūtī</w:t>
      </w:r>
      <w:r w:rsidR="00796164">
        <w:rPr>
          <w:rFonts w:asciiTheme="majorBidi" w:hAnsiTheme="majorBidi" w:cstheme="majorBidi"/>
        </w:rPr>
        <w:t>ja</w:t>
      </w:r>
      <w:r>
        <w:rPr>
          <w:rFonts w:asciiTheme="majorBidi" w:hAnsiTheme="majorBidi" w:cstheme="majorBidi"/>
        </w:rPr>
        <w:t xml:space="preserve"> </w:t>
      </w:r>
      <w:r w:rsidR="00796164">
        <w:rPr>
          <w:rFonts w:asciiTheme="majorBidi" w:hAnsiTheme="majorBidi" w:cstheme="majorBidi"/>
        </w:rPr>
        <w:t>uzreiz pēc dāvinājuma līguma noslēgšanas</w:t>
      </w:r>
      <w:r w:rsidR="004A2C38">
        <w:rPr>
          <w:rFonts w:asciiTheme="majorBidi" w:hAnsiTheme="majorBidi" w:cstheme="majorBidi"/>
        </w:rPr>
        <w:t>, t. i., pēc divām dienām</w:t>
      </w:r>
      <w:r>
        <w:rPr>
          <w:rFonts w:asciiTheme="majorBidi" w:hAnsiTheme="majorBidi" w:cstheme="majorBidi"/>
        </w:rPr>
        <w:t xml:space="preserve">; 2) apelācijas instances tiesas sēdē, atbildot uz tiesas jautājumiem, prasītāja pārstāvis apliecināja, ka ieguvējs tika informēts par līguma noslēgšanu </w:t>
      </w:r>
      <w:r w:rsidR="00796164">
        <w:rPr>
          <w:rFonts w:asciiTheme="majorBidi" w:hAnsiTheme="majorBidi" w:cstheme="majorBidi"/>
        </w:rPr>
        <w:t xml:space="preserve">starp trešo personu un atbildētāju </w:t>
      </w:r>
      <w:r>
        <w:rPr>
          <w:rFonts w:asciiTheme="majorBidi" w:hAnsiTheme="majorBidi" w:cstheme="majorBidi"/>
        </w:rPr>
        <w:t>(</w:t>
      </w:r>
      <w:r>
        <w:rPr>
          <w:rFonts w:asciiTheme="majorBidi" w:hAnsiTheme="majorBidi" w:cstheme="majorBidi"/>
          <w:i/>
          <w:iCs/>
        </w:rPr>
        <w:t>Latgales apgabaltiesas 2025. gada 3. decembra tiesas sēdes protokola skaņu ieraksts [00:44:29–00:45:30]</w:t>
      </w:r>
      <w:r>
        <w:rPr>
          <w:rFonts w:asciiTheme="majorBidi" w:hAnsiTheme="majorBidi" w:cstheme="majorBidi"/>
        </w:rPr>
        <w:t>).</w:t>
      </w:r>
    </w:p>
    <w:p w14:paraId="57B087F9" w14:textId="77777777" w:rsidR="00515258" w:rsidRPr="00C60C28" w:rsidRDefault="00515258" w:rsidP="005342A4">
      <w:pPr>
        <w:shd w:val="clear" w:color="auto" w:fill="FFFFFF"/>
        <w:spacing w:afterAutospacing="1" w:line="276" w:lineRule="auto"/>
        <w:ind w:firstLine="720"/>
        <w:contextualSpacing/>
        <w:jc w:val="both"/>
        <w:rPr>
          <w:rFonts w:asciiTheme="majorBidi" w:hAnsiTheme="majorBidi" w:cstheme="majorBidi"/>
          <w:i/>
          <w:iCs/>
        </w:rPr>
      </w:pPr>
    </w:p>
    <w:p w14:paraId="7554AD85" w14:textId="2A6E8798" w:rsidR="004B570F" w:rsidRDefault="004A2C38" w:rsidP="004A2C38">
      <w:pPr>
        <w:shd w:val="clear" w:color="auto" w:fill="FFFFFF"/>
        <w:spacing w:afterAutospacing="1" w:line="276" w:lineRule="auto"/>
        <w:ind w:firstLine="720"/>
        <w:contextualSpacing/>
        <w:jc w:val="both"/>
        <w:rPr>
          <w:rFonts w:asciiTheme="majorBidi" w:hAnsiTheme="majorBidi" w:cstheme="majorBidi"/>
        </w:rPr>
      </w:pPr>
      <w:r>
        <w:rPr>
          <w:rFonts w:asciiTheme="majorBidi" w:hAnsiTheme="majorBidi" w:cstheme="majorBidi"/>
        </w:rPr>
        <w:t xml:space="preserve">[10] Iepriekš šā sprieduma 8. un 9. punktā izklāstīto argumentu kopums ļauj secināt, ka, nenoskaidrojot </w:t>
      </w:r>
      <w:r w:rsidR="001B114E">
        <w:rPr>
          <w:rFonts w:asciiTheme="majorBidi" w:hAnsiTheme="majorBidi" w:cstheme="majorBidi"/>
        </w:rPr>
        <w:t xml:space="preserve">lietas faktiskos </w:t>
      </w:r>
      <w:r>
        <w:rPr>
          <w:rFonts w:asciiTheme="majorBidi" w:hAnsiTheme="majorBidi" w:cstheme="majorBidi"/>
        </w:rPr>
        <w:t>apstākļus un nevērtējot pierādījumus, kuriem ir nozīme strīda pareizai izšķiršanai, kā to prasa Civilprocesa likuma 8. panta pirmā daļa, 97. pants, 193. panta piektā daļa, apelācijas instances tiesa nav iedziļinājusies strīda attiecību rakstura noteikšanā,</w:t>
      </w:r>
      <w:r w:rsidR="001B114E">
        <w:rPr>
          <w:rFonts w:asciiTheme="majorBidi" w:hAnsiTheme="majorBidi" w:cstheme="majorBidi"/>
        </w:rPr>
        <w:t xml:space="preserve"> tostarp atbilstoši Civillikuma 1504.–1509. pantam nav iztulkojusi strīdus </w:t>
      </w:r>
      <w:r w:rsidR="004B570F">
        <w:rPr>
          <w:rFonts w:asciiTheme="majorBidi" w:hAnsiTheme="majorBidi" w:cstheme="majorBidi"/>
        </w:rPr>
        <w:t>līgu</w:t>
      </w:r>
      <w:r w:rsidR="001B114E">
        <w:rPr>
          <w:rFonts w:asciiTheme="majorBidi" w:hAnsiTheme="majorBidi" w:cstheme="majorBidi"/>
        </w:rPr>
        <w:t>mu,</w:t>
      </w:r>
      <w:r>
        <w:rPr>
          <w:rFonts w:asciiTheme="majorBidi" w:hAnsiTheme="majorBidi" w:cstheme="majorBidi"/>
        </w:rPr>
        <w:t xml:space="preserve"> kas novedis pie faktisko apstākļu kļūdainas juridiskās kvalifikācijas.</w:t>
      </w:r>
    </w:p>
    <w:p w14:paraId="4C7C88B5" w14:textId="4C91ABCB" w:rsidR="004A2C38" w:rsidRDefault="004A2C38" w:rsidP="003C0687">
      <w:pPr>
        <w:shd w:val="clear" w:color="auto" w:fill="FFFFFF"/>
        <w:spacing w:line="276" w:lineRule="auto"/>
        <w:ind w:firstLine="720"/>
        <w:contextualSpacing/>
        <w:jc w:val="both"/>
        <w:rPr>
          <w:rFonts w:asciiTheme="majorBidi" w:hAnsiTheme="majorBidi" w:cstheme="majorBidi"/>
        </w:rPr>
      </w:pPr>
      <w:r>
        <w:rPr>
          <w:rFonts w:asciiTheme="majorBidi" w:hAnsiTheme="majorBidi" w:cstheme="majorBidi"/>
        </w:rPr>
        <w:t>Konstatētie procesuālo tiesību normu pārkāpumi un trūkumi materiālo tiesību normu piemērošanā vērtējami kā tādi, kas varēja novest pie lietas nepareizas izspiešanas, kas ir pamats sprieduma atcelšanai.</w:t>
      </w:r>
    </w:p>
    <w:p w14:paraId="11D8578F" w14:textId="77777777" w:rsidR="003C0687" w:rsidRDefault="003C0687" w:rsidP="003C0687">
      <w:pPr>
        <w:shd w:val="clear" w:color="auto" w:fill="FFFFFF"/>
        <w:spacing w:line="276" w:lineRule="auto"/>
        <w:ind w:firstLine="720"/>
        <w:contextualSpacing/>
        <w:jc w:val="both"/>
        <w:rPr>
          <w:rFonts w:asciiTheme="majorBidi" w:hAnsiTheme="majorBidi" w:cstheme="majorBidi"/>
        </w:rPr>
      </w:pPr>
    </w:p>
    <w:p w14:paraId="7FB9B582" w14:textId="23973B21" w:rsidR="003C0687" w:rsidRDefault="003C0687" w:rsidP="003C0687">
      <w:pPr>
        <w:pStyle w:val="NoSpacing"/>
        <w:spacing w:line="276" w:lineRule="auto"/>
        <w:ind w:firstLine="720"/>
        <w:jc w:val="both"/>
        <w:rPr>
          <w:rFonts w:ascii="Times New Roman" w:eastAsiaTheme="minorHAnsi" w:hAnsi="Times New Roman"/>
        </w:rPr>
      </w:pPr>
      <w:r>
        <w:rPr>
          <w:rFonts w:asciiTheme="majorBidi" w:hAnsiTheme="majorBidi" w:cstheme="majorBidi"/>
        </w:rPr>
        <w:t>[11] </w:t>
      </w:r>
      <w:r>
        <w:rPr>
          <w:rFonts w:ascii="Times New Roman" w:eastAsiaTheme="minorHAnsi" w:hAnsi="Times New Roman"/>
        </w:rPr>
        <w:t>Senāts vērš uzmanību, ka t</w:t>
      </w:r>
      <w:r w:rsidRPr="00FD6BD7">
        <w:rPr>
          <w:rFonts w:ascii="Times New Roman" w:eastAsiaTheme="minorHAnsi" w:hAnsi="Times New Roman"/>
        </w:rPr>
        <w:t xml:space="preserve">as, ka kasācijas instances tiesa atcēlusi spriedumu uz tā pamata, ka nav pienācīgi izvērtēti lietas apstākļi, nenozīmē, ka, </w:t>
      </w:r>
      <w:r>
        <w:rPr>
          <w:rFonts w:ascii="Times New Roman" w:eastAsiaTheme="minorHAnsi" w:hAnsi="Times New Roman"/>
        </w:rPr>
        <w:t>iz</w:t>
      </w:r>
      <w:r w:rsidRPr="00FD6BD7">
        <w:rPr>
          <w:rFonts w:ascii="Times New Roman" w:eastAsiaTheme="minorHAnsi" w:hAnsi="Times New Roman"/>
        </w:rPr>
        <w:t xml:space="preserve">skatot lietu atkārtoti, jāvērtē tikai tie apstākļi, kuri netika izvērtēti atceltajā spriedumā un ka nākamajam spriedumam ir jābūt ar pretēju iznākumu. </w:t>
      </w:r>
      <w:r>
        <w:rPr>
          <w:rFonts w:ascii="Times New Roman" w:eastAsiaTheme="minorHAnsi" w:hAnsi="Times New Roman"/>
        </w:rPr>
        <w:t xml:space="preserve">Tiesai </w:t>
      </w:r>
      <w:r w:rsidRPr="00FD6BD7">
        <w:rPr>
          <w:rFonts w:ascii="Times New Roman" w:eastAsiaTheme="minorHAnsi" w:hAnsi="Times New Roman"/>
        </w:rPr>
        <w:t xml:space="preserve">joprojām jāvērtē visi </w:t>
      </w:r>
      <w:r>
        <w:rPr>
          <w:rFonts w:ascii="Times New Roman" w:eastAsiaTheme="minorHAnsi" w:hAnsi="Times New Roman"/>
        </w:rPr>
        <w:t>lietas apstākļi to</w:t>
      </w:r>
      <w:r w:rsidRPr="00FD6BD7">
        <w:rPr>
          <w:rFonts w:ascii="Times New Roman" w:eastAsiaTheme="minorHAnsi" w:hAnsi="Times New Roman"/>
        </w:rPr>
        <w:t xml:space="preserve"> loģiskā kopsakarā, un tikai </w:t>
      </w:r>
      <w:r>
        <w:rPr>
          <w:rFonts w:ascii="Times New Roman" w:eastAsiaTheme="minorHAnsi" w:hAnsi="Times New Roman"/>
        </w:rPr>
        <w:t xml:space="preserve">uz šāda izvērtējuma tiesa </w:t>
      </w:r>
      <w:r w:rsidRPr="00FD6BD7">
        <w:rPr>
          <w:rFonts w:ascii="Times New Roman" w:eastAsiaTheme="minorHAnsi" w:hAnsi="Times New Roman"/>
        </w:rPr>
        <w:t xml:space="preserve">var </w:t>
      </w:r>
      <w:r>
        <w:rPr>
          <w:rFonts w:ascii="Times New Roman" w:eastAsiaTheme="minorHAnsi" w:hAnsi="Times New Roman"/>
        </w:rPr>
        <w:t>balstīt savus</w:t>
      </w:r>
      <w:r w:rsidRPr="00FD6BD7">
        <w:rPr>
          <w:rFonts w:ascii="Times New Roman" w:eastAsiaTheme="minorHAnsi" w:hAnsi="Times New Roman"/>
        </w:rPr>
        <w:t xml:space="preserve"> secinājum</w:t>
      </w:r>
      <w:r>
        <w:rPr>
          <w:rFonts w:ascii="Times New Roman" w:eastAsiaTheme="minorHAnsi" w:hAnsi="Times New Roman"/>
        </w:rPr>
        <w:t>us</w:t>
      </w:r>
      <w:r w:rsidRPr="00FD6BD7">
        <w:rPr>
          <w:rFonts w:ascii="Times New Roman" w:eastAsiaTheme="minorHAnsi" w:hAnsi="Times New Roman"/>
        </w:rPr>
        <w:t xml:space="preserve"> par vienas vai otras puses pozīcijas pamatotību (</w:t>
      </w:r>
      <w:r w:rsidRPr="008F0EA7">
        <w:rPr>
          <w:rFonts w:ascii="Times New Roman" w:eastAsiaTheme="minorHAnsi" w:hAnsi="Times New Roman"/>
        </w:rPr>
        <w:t>sk</w:t>
      </w:r>
      <w:r w:rsidRPr="006C5BFE">
        <w:rPr>
          <w:rFonts w:ascii="Times New Roman" w:eastAsiaTheme="minorHAnsi" w:hAnsi="Times New Roman"/>
          <w:i/>
          <w:iCs/>
        </w:rPr>
        <w:t>. Senāta 2018.</w:t>
      </w:r>
      <w:r>
        <w:rPr>
          <w:rFonts w:ascii="Times New Roman" w:eastAsiaTheme="minorHAnsi" w:hAnsi="Times New Roman"/>
          <w:i/>
          <w:iCs/>
        </w:rPr>
        <w:t> </w:t>
      </w:r>
      <w:r w:rsidRPr="006C5BFE">
        <w:rPr>
          <w:rFonts w:ascii="Times New Roman" w:eastAsiaTheme="minorHAnsi" w:hAnsi="Times New Roman"/>
          <w:i/>
          <w:iCs/>
        </w:rPr>
        <w:t>gada 15.</w:t>
      </w:r>
      <w:r>
        <w:rPr>
          <w:rFonts w:ascii="Times New Roman" w:eastAsiaTheme="minorHAnsi" w:hAnsi="Times New Roman"/>
          <w:i/>
          <w:iCs/>
        </w:rPr>
        <w:t> </w:t>
      </w:r>
      <w:r w:rsidRPr="006C5BFE">
        <w:rPr>
          <w:rFonts w:ascii="Times New Roman" w:eastAsiaTheme="minorHAnsi" w:hAnsi="Times New Roman"/>
          <w:i/>
          <w:iCs/>
        </w:rPr>
        <w:t>marta sprieduma lietā Nr.</w:t>
      </w:r>
      <w:r>
        <w:rPr>
          <w:rFonts w:ascii="Times New Roman" w:eastAsiaTheme="minorHAnsi" w:hAnsi="Times New Roman"/>
          <w:i/>
          <w:iCs/>
        </w:rPr>
        <w:t> </w:t>
      </w:r>
      <w:r w:rsidRPr="006C5BFE">
        <w:rPr>
          <w:rFonts w:ascii="Times New Roman" w:eastAsiaTheme="minorHAnsi" w:hAnsi="Times New Roman"/>
          <w:i/>
          <w:iCs/>
        </w:rPr>
        <w:t xml:space="preserve">SKC-29/2018, </w:t>
      </w:r>
      <w:hyperlink r:id="rId14" w:history="1">
        <w:r w:rsidRPr="00CB4A73">
          <w:rPr>
            <w:rStyle w:val="Hyperlink"/>
            <w:rFonts w:ascii="Times New Roman" w:eastAsiaTheme="minorHAnsi" w:hAnsi="Times New Roman"/>
            <w:i/>
            <w:iCs/>
            <w:color w:val="000000" w:themeColor="text1"/>
          </w:rPr>
          <w:t>ECLI:LV:AT:2018:0315.C28322309.1.S</w:t>
        </w:r>
      </w:hyperlink>
      <w:r w:rsidRPr="006C5BFE">
        <w:rPr>
          <w:rFonts w:ascii="Times New Roman" w:eastAsiaTheme="minorHAnsi" w:hAnsi="Times New Roman"/>
          <w:i/>
          <w:iCs/>
        </w:rPr>
        <w:t>, 10.</w:t>
      </w:r>
      <w:r>
        <w:rPr>
          <w:rFonts w:ascii="Times New Roman" w:eastAsiaTheme="minorHAnsi" w:hAnsi="Times New Roman"/>
          <w:i/>
          <w:iCs/>
        </w:rPr>
        <w:t> </w:t>
      </w:r>
      <w:r w:rsidRPr="006C5BFE">
        <w:rPr>
          <w:rFonts w:ascii="Times New Roman" w:eastAsiaTheme="minorHAnsi" w:hAnsi="Times New Roman"/>
          <w:i/>
          <w:iCs/>
        </w:rPr>
        <w:t>punktu</w:t>
      </w:r>
      <w:r>
        <w:rPr>
          <w:rFonts w:ascii="Times New Roman" w:eastAsiaTheme="minorHAnsi" w:hAnsi="Times New Roman"/>
          <w:i/>
          <w:iCs/>
        </w:rPr>
        <w:t xml:space="preserve">, </w:t>
      </w:r>
      <w:r w:rsidRPr="003E6873">
        <w:rPr>
          <w:rFonts w:ascii="Times New Roman" w:eastAsiaTheme="minorHAnsi" w:hAnsi="Times New Roman"/>
          <w:i/>
          <w:iCs/>
        </w:rPr>
        <w:t>2025.</w:t>
      </w:r>
      <w:r>
        <w:rPr>
          <w:rFonts w:ascii="Times New Roman" w:eastAsiaTheme="minorHAnsi" w:hAnsi="Times New Roman"/>
          <w:i/>
          <w:iCs/>
        </w:rPr>
        <w:t> </w:t>
      </w:r>
      <w:r w:rsidRPr="003E6873">
        <w:rPr>
          <w:rFonts w:ascii="Times New Roman" w:eastAsiaTheme="minorHAnsi" w:hAnsi="Times New Roman"/>
          <w:i/>
          <w:iCs/>
        </w:rPr>
        <w:t>gada 14.</w:t>
      </w:r>
      <w:r>
        <w:rPr>
          <w:rFonts w:ascii="Times New Roman" w:eastAsiaTheme="minorHAnsi" w:hAnsi="Times New Roman"/>
          <w:i/>
          <w:iCs/>
        </w:rPr>
        <w:t> </w:t>
      </w:r>
      <w:r w:rsidRPr="003E6873">
        <w:rPr>
          <w:rFonts w:ascii="Times New Roman" w:eastAsiaTheme="minorHAnsi" w:hAnsi="Times New Roman"/>
          <w:i/>
          <w:iCs/>
        </w:rPr>
        <w:t>oktobra</w:t>
      </w:r>
      <w:r>
        <w:rPr>
          <w:rFonts w:ascii="Times New Roman" w:eastAsiaTheme="minorHAnsi" w:hAnsi="Times New Roman"/>
          <w:i/>
          <w:iCs/>
        </w:rPr>
        <w:t xml:space="preserve"> sprieduma l</w:t>
      </w:r>
      <w:r w:rsidRPr="003E6873">
        <w:rPr>
          <w:rFonts w:ascii="Times New Roman" w:eastAsiaTheme="minorHAnsi" w:hAnsi="Times New Roman"/>
          <w:i/>
          <w:iCs/>
        </w:rPr>
        <w:t>iet</w:t>
      </w:r>
      <w:r>
        <w:rPr>
          <w:rFonts w:ascii="Times New Roman" w:eastAsiaTheme="minorHAnsi" w:hAnsi="Times New Roman"/>
          <w:i/>
          <w:iCs/>
        </w:rPr>
        <w:t>ā</w:t>
      </w:r>
      <w:r w:rsidRPr="003E6873">
        <w:rPr>
          <w:rFonts w:ascii="Times New Roman" w:eastAsiaTheme="minorHAnsi" w:hAnsi="Times New Roman"/>
          <w:i/>
          <w:iCs/>
        </w:rPr>
        <w:t xml:space="preserve"> Nr.</w:t>
      </w:r>
      <w:r>
        <w:rPr>
          <w:rFonts w:ascii="Times New Roman" w:eastAsiaTheme="minorHAnsi" w:hAnsi="Times New Roman"/>
          <w:i/>
          <w:iCs/>
        </w:rPr>
        <w:t> </w:t>
      </w:r>
      <w:r w:rsidRPr="003E6873">
        <w:rPr>
          <w:rFonts w:ascii="Times New Roman" w:eastAsiaTheme="minorHAnsi" w:hAnsi="Times New Roman"/>
          <w:i/>
          <w:iCs/>
        </w:rPr>
        <w:t>SKC-28/2025</w:t>
      </w:r>
      <w:r>
        <w:rPr>
          <w:rFonts w:ascii="Times New Roman" w:eastAsiaTheme="minorHAnsi" w:hAnsi="Times New Roman"/>
          <w:i/>
          <w:iCs/>
        </w:rPr>
        <w:t xml:space="preserve">, </w:t>
      </w:r>
      <w:hyperlink r:id="rId15" w:history="1">
        <w:r w:rsidRPr="00CB4A73">
          <w:rPr>
            <w:rStyle w:val="Hyperlink"/>
            <w:rFonts w:ascii="Times New Roman" w:eastAsiaTheme="minorHAnsi" w:hAnsi="Times New Roman"/>
            <w:i/>
            <w:iCs/>
            <w:color w:val="000000" w:themeColor="text1"/>
          </w:rPr>
          <w:t>ECLI:LV:AT:2025:1014.C29507419.19.S</w:t>
        </w:r>
      </w:hyperlink>
      <w:r w:rsidRPr="00CB4A73">
        <w:rPr>
          <w:rFonts w:ascii="Times New Roman" w:eastAsiaTheme="minorHAnsi" w:hAnsi="Times New Roman"/>
          <w:i/>
          <w:iCs/>
          <w:color w:val="000000" w:themeColor="text1"/>
        </w:rPr>
        <w:t>,</w:t>
      </w:r>
      <w:r>
        <w:rPr>
          <w:rFonts w:ascii="Times New Roman" w:eastAsiaTheme="minorHAnsi" w:hAnsi="Times New Roman"/>
          <w:i/>
          <w:iCs/>
        </w:rPr>
        <w:t xml:space="preserve"> 11.3. punktu</w:t>
      </w:r>
      <w:r w:rsidRPr="00FD6BD7">
        <w:rPr>
          <w:rFonts w:ascii="Times New Roman" w:eastAsiaTheme="minorHAnsi" w:hAnsi="Times New Roman"/>
        </w:rPr>
        <w:t>).</w:t>
      </w:r>
    </w:p>
    <w:p w14:paraId="074DDCEC" w14:textId="581586A1" w:rsidR="00962FC4" w:rsidRDefault="007A78AF" w:rsidP="00561E1B">
      <w:pPr>
        <w:spacing w:line="276" w:lineRule="auto"/>
        <w:ind w:firstLine="720"/>
        <w:jc w:val="both"/>
        <w:rPr>
          <w:rFonts w:eastAsiaTheme="minorHAnsi" w:cstheme="minorBidi"/>
          <w:kern w:val="2"/>
          <w:szCs w:val="22"/>
          <w:lang w:eastAsia="en-US"/>
          <w14:ligatures w14:val="standardContextual"/>
        </w:rPr>
      </w:pPr>
      <w:r w:rsidRPr="00854B65">
        <w:t>[</w:t>
      </w:r>
      <w:r w:rsidR="0047596A">
        <w:t>1</w:t>
      </w:r>
      <w:r w:rsidR="003C0687">
        <w:t>2</w:t>
      </w:r>
      <w:r w:rsidRPr="00854B65">
        <w:t>] </w:t>
      </w:r>
      <w:r w:rsidR="00962FC4" w:rsidRPr="00854B65">
        <w:rPr>
          <w:rFonts w:eastAsiaTheme="minorHAnsi" w:cstheme="minorBidi"/>
          <w:kern w:val="2"/>
          <w:szCs w:val="22"/>
          <w:lang w:eastAsia="en-US"/>
          <w14:ligatures w14:val="standardContextual"/>
        </w:rPr>
        <w:t>Tā kā spriedums tiek atcelts, atbilstoši Civilprocesa likuma 458.</w:t>
      </w:r>
      <w:r w:rsidRPr="00854B65">
        <w:rPr>
          <w:rFonts w:eastAsiaTheme="minorHAnsi" w:cstheme="minorBidi"/>
          <w:kern w:val="2"/>
          <w:szCs w:val="22"/>
          <w:lang w:eastAsia="en-US"/>
          <w14:ligatures w14:val="standardContextual"/>
        </w:rPr>
        <w:t> </w:t>
      </w:r>
      <w:r w:rsidR="00962FC4" w:rsidRPr="00854B65">
        <w:rPr>
          <w:rFonts w:eastAsiaTheme="minorHAnsi" w:cstheme="minorBidi"/>
          <w:kern w:val="2"/>
          <w:szCs w:val="22"/>
          <w:lang w:eastAsia="en-US"/>
          <w14:ligatures w14:val="standardContextual"/>
        </w:rPr>
        <w:t xml:space="preserve">panta otrajai daļai </w:t>
      </w:r>
      <w:r w:rsidR="008564A8">
        <w:rPr>
          <w:shd w:val="clear" w:color="auto" w:fill="FFFFFF"/>
        </w:rPr>
        <w:t xml:space="preserve">[pers. A] </w:t>
      </w:r>
      <w:r w:rsidR="00962FC4" w:rsidRPr="00854B65">
        <w:rPr>
          <w:rFonts w:eastAsiaTheme="minorHAnsi" w:cstheme="minorBidi"/>
          <w:kern w:val="2"/>
          <w:szCs w:val="22"/>
          <w:lang w:eastAsia="en-US"/>
          <w14:ligatures w14:val="standardContextual"/>
        </w:rPr>
        <w:t>atmaksājama drošības nauda 300 </w:t>
      </w:r>
      <w:r w:rsidRPr="00854B65">
        <w:rPr>
          <w:rFonts w:eastAsiaTheme="minorHAnsi" w:cstheme="minorBidi"/>
          <w:kern w:val="2"/>
          <w:szCs w:val="22"/>
          <w:lang w:eastAsia="en-US"/>
          <w14:ligatures w14:val="standardContextual"/>
        </w:rPr>
        <w:t>EUR</w:t>
      </w:r>
      <w:r w:rsidR="00561E1B" w:rsidRPr="00854B65">
        <w:rPr>
          <w:rFonts w:eastAsiaTheme="minorHAnsi" w:cstheme="minorBidi"/>
          <w:kern w:val="2"/>
          <w:szCs w:val="22"/>
          <w:lang w:eastAsia="en-US"/>
          <w14:ligatures w14:val="standardContextual"/>
        </w:rPr>
        <w:t>.</w:t>
      </w:r>
    </w:p>
    <w:p w14:paraId="42CB3A67" w14:textId="77777777" w:rsidR="00561E1B" w:rsidRDefault="00561E1B" w:rsidP="00561E1B">
      <w:pPr>
        <w:spacing w:line="276" w:lineRule="auto"/>
        <w:ind w:firstLine="720"/>
        <w:jc w:val="both"/>
        <w:rPr>
          <w:rFonts w:eastAsiaTheme="minorHAnsi" w:cstheme="minorBidi"/>
          <w:kern w:val="2"/>
          <w:szCs w:val="22"/>
          <w:lang w:eastAsia="en-US"/>
          <w14:ligatures w14:val="standardContextual"/>
        </w:rPr>
      </w:pPr>
    </w:p>
    <w:p w14:paraId="602859CB" w14:textId="77777777" w:rsidR="005D7CE0" w:rsidRDefault="005D7CE0" w:rsidP="006D7819">
      <w:pPr>
        <w:spacing w:line="276" w:lineRule="auto"/>
        <w:ind w:firstLine="567"/>
        <w:jc w:val="center"/>
        <w:rPr>
          <w:b/>
          <w:bCs/>
          <w:shd w:val="clear" w:color="auto" w:fill="FFFFFF"/>
          <w:lang w:eastAsia="lv-LV"/>
        </w:rPr>
      </w:pPr>
    </w:p>
    <w:p w14:paraId="4763B48B" w14:textId="5761DB56" w:rsidR="00635BE4" w:rsidRDefault="00635BE4" w:rsidP="006D7819">
      <w:pPr>
        <w:spacing w:line="276" w:lineRule="auto"/>
        <w:ind w:firstLine="567"/>
        <w:jc w:val="center"/>
        <w:rPr>
          <w:b/>
          <w:bCs/>
          <w:shd w:val="clear" w:color="auto" w:fill="FFFFFF"/>
          <w:lang w:eastAsia="lv-LV"/>
        </w:rPr>
      </w:pPr>
      <w:r>
        <w:rPr>
          <w:b/>
          <w:bCs/>
          <w:shd w:val="clear" w:color="auto" w:fill="FFFFFF"/>
          <w:lang w:eastAsia="lv-LV"/>
        </w:rPr>
        <w:t>Rezolutīvā daļa</w:t>
      </w:r>
    </w:p>
    <w:p w14:paraId="57120D64" w14:textId="77777777" w:rsidR="00635BE4" w:rsidRDefault="00635BE4" w:rsidP="00635BE4">
      <w:pPr>
        <w:spacing w:line="276" w:lineRule="auto"/>
        <w:ind w:firstLine="567"/>
        <w:jc w:val="center"/>
        <w:rPr>
          <w:b/>
          <w:bCs/>
          <w:shd w:val="clear" w:color="auto" w:fill="FFFFFF"/>
          <w:lang w:eastAsia="lv-LV"/>
        </w:rPr>
      </w:pPr>
    </w:p>
    <w:p w14:paraId="6A988772" w14:textId="77777777" w:rsidR="00635BE4" w:rsidRPr="00854B65" w:rsidRDefault="00635BE4" w:rsidP="00561E1B">
      <w:pPr>
        <w:spacing w:line="276" w:lineRule="auto"/>
        <w:ind w:firstLine="720"/>
        <w:jc w:val="both"/>
        <w:rPr>
          <w:b/>
          <w:bCs/>
          <w:shd w:val="clear" w:color="auto" w:fill="FFFFFF"/>
          <w:lang w:eastAsia="lv-LV"/>
        </w:rPr>
      </w:pPr>
      <w:r>
        <w:rPr>
          <w:bCs/>
          <w:shd w:val="clear" w:color="auto" w:fill="FFFFFF"/>
          <w:lang w:eastAsia="lv-LV"/>
        </w:rPr>
        <w:t xml:space="preserve">Pamatojoties uz Civilprocesa likuma </w:t>
      </w:r>
      <w:r w:rsidRPr="00854B65">
        <w:rPr>
          <w:bCs/>
          <w:shd w:val="clear" w:color="auto" w:fill="FFFFFF"/>
          <w:lang w:eastAsia="lv-LV"/>
        </w:rPr>
        <w:t>474. panta 2. punktu, Senāts</w:t>
      </w:r>
    </w:p>
    <w:p w14:paraId="7891239C" w14:textId="77777777" w:rsidR="00635BE4" w:rsidRPr="00854B65" w:rsidRDefault="00635BE4" w:rsidP="00635BE4">
      <w:pPr>
        <w:spacing w:line="276" w:lineRule="auto"/>
        <w:ind w:firstLine="567"/>
        <w:jc w:val="center"/>
        <w:rPr>
          <w:b/>
          <w:bCs/>
          <w:shd w:val="clear" w:color="auto" w:fill="FFFFFF"/>
          <w:lang w:eastAsia="lv-LV"/>
        </w:rPr>
      </w:pPr>
    </w:p>
    <w:p w14:paraId="731019E5" w14:textId="5B6F8907" w:rsidR="00635BE4" w:rsidRPr="00854B65" w:rsidRDefault="00635BE4" w:rsidP="00635BE4">
      <w:pPr>
        <w:spacing w:line="276" w:lineRule="auto"/>
        <w:ind w:firstLine="567"/>
        <w:jc w:val="center"/>
        <w:rPr>
          <w:b/>
          <w:bCs/>
          <w:shd w:val="clear" w:color="auto" w:fill="FFFFFF"/>
          <w:lang w:eastAsia="lv-LV"/>
        </w:rPr>
      </w:pPr>
      <w:r w:rsidRPr="00854B65">
        <w:rPr>
          <w:b/>
          <w:bCs/>
          <w:shd w:val="clear" w:color="auto" w:fill="FFFFFF"/>
          <w:lang w:eastAsia="lv-LV"/>
        </w:rPr>
        <w:lastRenderedPageBreak/>
        <w:t>nosprieda</w:t>
      </w:r>
    </w:p>
    <w:p w14:paraId="4BBE5AB4" w14:textId="77777777" w:rsidR="00635BE4" w:rsidRPr="00854B65" w:rsidRDefault="00635BE4" w:rsidP="00635BE4">
      <w:pPr>
        <w:spacing w:line="276" w:lineRule="auto"/>
        <w:ind w:firstLine="567"/>
        <w:jc w:val="both"/>
        <w:rPr>
          <w:bCs/>
          <w:shd w:val="clear" w:color="auto" w:fill="FFFFFF"/>
          <w:lang w:eastAsia="lv-LV"/>
        </w:rPr>
      </w:pPr>
    </w:p>
    <w:p w14:paraId="60AA969D" w14:textId="2BF53F0F" w:rsidR="00635BE4" w:rsidRPr="00854B65" w:rsidRDefault="00635BE4" w:rsidP="00561E1B">
      <w:pPr>
        <w:spacing w:line="276" w:lineRule="auto"/>
        <w:ind w:firstLine="720"/>
        <w:jc w:val="both"/>
        <w:rPr>
          <w:bCs/>
          <w:shd w:val="clear" w:color="auto" w:fill="FFFFFF"/>
          <w:lang w:eastAsia="lv-LV"/>
        </w:rPr>
      </w:pPr>
      <w:r w:rsidRPr="00854B65">
        <w:rPr>
          <w:bCs/>
          <w:shd w:val="clear" w:color="auto" w:fill="FFFFFF"/>
          <w:lang w:eastAsia="lv-LV"/>
        </w:rPr>
        <w:t xml:space="preserve">atcelt </w:t>
      </w:r>
      <w:r w:rsidR="00BA4BA7" w:rsidRPr="00854B65">
        <w:rPr>
          <w:shd w:val="clear" w:color="auto" w:fill="FFFFFF"/>
        </w:rPr>
        <w:t>Latgales</w:t>
      </w:r>
      <w:r w:rsidRPr="00854B65">
        <w:rPr>
          <w:shd w:val="clear" w:color="auto" w:fill="FFFFFF"/>
        </w:rPr>
        <w:t xml:space="preserve"> apgabaltiesas 202</w:t>
      </w:r>
      <w:r w:rsidR="00BA4BA7" w:rsidRPr="00854B65">
        <w:rPr>
          <w:shd w:val="clear" w:color="auto" w:fill="FFFFFF"/>
        </w:rPr>
        <w:t>6</w:t>
      </w:r>
      <w:r w:rsidRPr="00854B65">
        <w:rPr>
          <w:shd w:val="clear" w:color="auto" w:fill="FFFFFF"/>
        </w:rPr>
        <w:t xml:space="preserve">. gada </w:t>
      </w:r>
      <w:r w:rsidR="00BA4BA7" w:rsidRPr="00854B65">
        <w:rPr>
          <w:shd w:val="clear" w:color="auto" w:fill="FFFFFF"/>
        </w:rPr>
        <w:t>6. janvāra</w:t>
      </w:r>
      <w:r w:rsidRPr="00854B65">
        <w:rPr>
          <w:shd w:val="clear" w:color="auto" w:fill="FFFFFF"/>
        </w:rPr>
        <w:t xml:space="preserve"> spriedumu </w:t>
      </w:r>
      <w:r w:rsidRPr="00854B65">
        <w:rPr>
          <w:bCs/>
          <w:shd w:val="clear" w:color="auto" w:fill="FFFFFF"/>
          <w:lang w:eastAsia="lv-LV"/>
        </w:rPr>
        <w:t xml:space="preserve">un nodot lietu jaunai izskatīšanai </w:t>
      </w:r>
      <w:r w:rsidR="00BA4BA7" w:rsidRPr="00854B65">
        <w:rPr>
          <w:bCs/>
          <w:shd w:val="clear" w:color="auto" w:fill="FFFFFF"/>
          <w:lang w:eastAsia="lv-LV"/>
        </w:rPr>
        <w:t>Latgales</w:t>
      </w:r>
      <w:r w:rsidRPr="00854B65">
        <w:rPr>
          <w:bCs/>
          <w:shd w:val="clear" w:color="auto" w:fill="FFFFFF"/>
          <w:lang w:eastAsia="lv-LV"/>
        </w:rPr>
        <w:t xml:space="preserve"> apgabaltiesā;</w:t>
      </w:r>
    </w:p>
    <w:p w14:paraId="0B60DC1B" w14:textId="24D7866A" w:rsidR="00635BE4" w:rsidRDefault="00635BE4" w:rsidP="00561E1B">
      <w:pPr>
        <w:spacing w:line="276" w:lineRule="auto"/>
        <w:ind w:firstLine="720"/>
        <w:jc w:val="both"/>
        <w:rPr>
          <w:bCs/>
          <w:shd w:val="clear" w:color="auto" w:fill="FFFFFF"/>
          <w:lang w:eastAsia="lv-LV"/>
        </w:rPr>
      </w:pPr>
      <w:r w:rsidRPr="00854B65">
        <w:rPr>
          <w:bCs/>
          <w:shd w:val="clear" w:color="auto" w:fill="FFFFFF"/>
          <w:lang w:eastAsia="lv-LV"/>
        </w:rPr>
        <w:t xml:space="preserve">atmaksāt </w:t>
      </w:r>
      <w:r w:rsidR="008564A8">
        <w:rPr>
          <w:shd w:val="clear" w:color="auto" w:fill="FFFFFF"/>
        </w:rPr>
        <w:t xml:space="preserve">[pers. A] </w:t>
      </w:r>
      <w:r w:rsidRPr="00854B65">
        <w:rPr>
          <w:bCs/>
          <w:shd w:val="clear" w:color="auto" w:fill="FFFFFF"/>
          <w:lang w:eastAsia="lv-LV"/>
        </w:rPr>
        <w:t>drošības naudu 300 </w:t>
      </w:r>
      <w:r w:rsidR="006D7819" w:rsidRPr="00854B65">
        <w:rPr>
          <w:bCs/>
          <w:shd w:val="clear" w:color="auto" w:fill="FFFFFF"/>
          <w:lang w:eastAsia="lv-LV"/>
        </w:rPr>
        <w:t xml:space="preserve">EUR </w:t>
      </w:r>
      <w:r w:rsidRPr="00854B65">
        <w:rPr>
          <w:bCs/>
          <w:shd w:val="clear" w:color="auto" w:fill="FFFFFF"/>
          <w:lang w:eastAsia="lv-LV"/>
        </w:rPr>
        <w:t>(trīs simti</w:t>
      </w:r>
      <w:r w:rsidR="006D7819" w:rsidRPr="00854B65">
        <w:rPr>
          <w:bCs/>
          <w:shd w:val="clear" w:color="auto" w:fill="FFFFFF"/>
          <w:lang w:eastAsia="lv-LV"/>
        </w:rPr>
        <w:t xml:space="preserve"> </w:t>
      </w:r>
      <w:r w:rsidRPr="00854B65">
        <w:rPr>
          <w:bCs/>
          <w:i/>
          <w:shd w:val="clear" w:color="auto" w:fill="FFFFFF"/>
          <w:lang w:eastAsia="lv-LV"/>
        </w:rPr>
        <w:t>euro</w:t>
      </w:r>
      <w:r w:rsidR="006D7819" w:rsidRPr="00854B65">
        <w:rPr>
          <w:bCs/>
          <w:iCs/>
          <w:shd w:val="clear" w:color="auto" w:fill="FFFFFF"/>
          <w:lang w:eastAsia="lv-LV"/>
        </w:rPr>
        <w:t>)</w:t>
      </w:r>
      <w:r w:rsidRPr="00854B65">
        <w:rPr>
          <w:bCs/>
          <w:shd w:val="clear" w:color="auto" w:fill="FFFFFF"/>
          <w:lang w:eastAsia="lv-LV"/>
        </w:rPr>
        <w:t>.</w:t>
      </w:r>
    </w:p>
    <w:p w14:paraId="1DE8ADD6" w14:textId="77777777" w:rsidR="00635BE4" w:rsidRDefault="00635BE4" w:rsidP="00635BE4">
      <w:pPr>
        <w:spacing w:line="276" w:lineRule="auto"/>
        <w:ind w:firstLine="567"/>
        <w:jc w:val="both"/>
        <w:rPr>
          <w:bCs/>
          <w:shd w:val="clear" w:color="auto" w:fill="FFFFFF"/>
          <w:lang w:eastAsia="lv-LV"/>
        </w:rPr>
      </w:pPr>
    </w:p>
    <w:p w14:paraId="02619CCC" w14:textId="77777777" w:rsidR="00635BE4" w:rsidRDefault="00635BE4" w:rsidP="00561E1B">
      <w:pPr>
        <w:spacing w:line="276" w:lineRule="auto"/>
        <w:ind w:firstLine="720"/>
        <w:jc w:val="both"/>
        <w:rPr>
          <w:bCs/>
          <w:shd w:val="clear" w:color="auto" w:fill="FFFFFF"/>
          <w:lang w:eastAsia="lv-LV"/>
        </w:rPr>
      </w:pPr>
      <w:r>
        <w:rPr>
          <w:bCs/>
          <w:shd w:val="clear" w:color="auto" w:fill="FFFFFF"/>
          <w:lang w:eastAsia="lv-LV"/>
        </w:rPr>
        <w:t>Spriedums nav pārsūdzams.</w:t>
      </w:r>
    </w:p>
    <w:p w14:paraId="75C8FE78" w14:textId="77777777" w:rsidR="00635BE4" w:rsidRDefault="00635BE4" w:rsidP="00485B59">
      <w:pPr>
        <w:spacing w:line="276" w:lineRule="auto"/>
        <w:jc w:val="both"/>
        <w:rPr>
          <w:bCs/>
          <w:shd w:val="clear" w:color="auto" w:fill="FFFFFF"/>
          <w:lang w:eastAsia="lv-LV"/>
        </w:rPr>
      </w:pPr>
    </w:p>
    <w:sectPr w:rsidR="00635BE4" w:rsidSect="00A20C47">
      <w:footerReference w:type="default" r:id="rId16"/>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3EF1" w14:textId="77777777" w:rsidR="0002768F" w:rsidRDefault="0002768F" w:rsidP="002B30B2">
      <w:r>
        <w:separator/>
      </w:r>
    </w:p>
  </w:endnote>
  <w:endnote w:type="continuationSeparator" w:id="0">
    <w:p w14:paraId="1A92436B" w14:textId="77777777" w:rsidR="0002768F" w:rsidRDefault="0002768F" w:rsidP="002B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D3D0" w14:textId="77777777" w:rsidR="00480865" w:rsidRPr="004B2CBF" w:rsidRDefault="00480865" w:rsidP="00480865">
    <w:pPr>
      <w:pStyle w:val="Footer"/>
      <w:jc w:val="center"/>
    </w:pPr>
    <w:sdt>
      <w:sdtPr>
        <w:id w:val="1728636285"/>
        <w:docPartObj>
          <w:docPartGallery w:val="Page Numbers (Top of Page)"/>
          <w:docPartUnique/>
        </w:docPartObj>
      </w:sdtPr>
      <w:sdtContent>
        <w:r w:rsidRPr="0084239C">
          <w:rPr>
            <w:bCs/>
            <w:sz w:val="20"/>
            <w:szCs w:val="20"/>
          </w:rPr>
          <w:fldChar w:fldCharType="begin"/>
        </w:r>
        <w:r w:rsidRPr="0084239C">
          <w:rPr>
            <w:bCs/>
            <w:sz w:val="20"/>
            <w:szCs w:val="20"/>
          </w:rPr>
          <w:instrText xml:space="preserve"> PAGE </w:instrText>
        </w:r>
        <w:r w:rsidRPr="0084239C">
          <w:rPr>
            <w:bCs/>
            <w:sz w:val="20"/>
            <w:szCs w:val="20"/>
          </w:rPr>
          <w:fldChar w:fldCharType="separate"/>
        </w:r>
        <w:r>
          <w:rPr>
            <w:bCs/>
            <w:sz w:val="20"/>
            <w:szCs w:val="20"/>
          </w:rPr>
          <w:t>8</w:t>
        </w:r>
        <w:r w:rsidRPr="0084239C">
          <w:rPr>
            <w:bCs/>
            <w:sz w:val="20"/>
            <w:szCs w:val="20"/>
          </w:rPr>
          <w:fldChar w:fldCharType="end"/>
        </w:r>
        <w:r w:rsidRPr="0084239C">
          <w:rPr>
            <w:sz w:val="20"/>
            <w:szCs w:val="20"/>
          </w:rPr>
          <w:t xml:space="preserve"> no </w:t>
        </w:r>
        <w:r w:rsidRPr="0084239C">
          <w:rPr>
            <w:bCs/>
            <w:sz w:val="20"/>
            <w:szCs w:val="20"/>
          </w:rPr>
          <w:fldChar w:fldCharType="begin"/>
        </w:r>
        <w:r w:rsidRPr="0084239C">
          <w:rPr>
            <w:bCs/>
            <w:sz w:val="20"/>
            <w:szCs w:val="20"/>
          </w:rPr>
          <w:instrText xml:space="preserve"> NUMPAGES  </w:instrText>
        </w:r>
        <w:r w:rsidRPr="0084239C">
          <w:rPr>
            <w:bCs/>
            <w:sz w:val="20"/>
            <w:szCs w:val="20"/>
          </w:rPr>
          <w:fldChar w:fldCharType="separate"/>
        </w:r>
        <w:r>
          <w:rPr>
            <w:bCs/>
            <w:sz w:val="20"/>
            <w:szCs w:val="20"/>
          </w:rPr>
          <w:t>9</w:t>
        </w:r>
        <w:r w:rsidRPr="0084239C">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AD7B" w14:textId="77777777" w:rsidR="0002768F" w:rsidRDefault="0002768F" w:rsidP="002B30B2">
      <w:r>
        <w:separator/>
      </w:r>
    </w:p>
  </w:footnote>
  <w:footnote w:type="continuationSeparator" w:id="0">
    <w:p w14:paraId="439A7049" w14:textId="77777777" w:rsidR="0002768F" w:rsidRDefault="0002768F" w:rsidP="002B3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A49A8"/>
    <w:multiLevelType w:val="hybridMultilevel"/>
    <w:tmpl w:val="110EBCE4"/>
    <w:lvl w:ilvl="0" w:tplc="6DDE5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72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E4"/>
    <w:rsid w:val="0000015E"/>
    <w:rsid w:val="00000F21"/>
    <w:rsid w:val="00004B7E"/>
    <w:rsid w:val="00012D7B"/>
    <w:rsid w:val="000130BD"/>
    <w:rsid w:val="0001679D"/>
    <w:rsid w:val="00020600"/>
    <w:rsid w:val="00024E34"/>
    <w:rsid w:val="0002768F"/>
    <w:rsid w:val="00030A0B"/>
    <w:rsid w:val="0003752D"/>
    <w:rsid w:val="000379B3"/>
    <w:rsid w:val="00042A88"/>
    <w:rsid w:val="000451C9"/>
    <w:rsid w:val="0004763F"/>
    <w:rsid w:val="0004768D"/>
    <w:rsid w:val="0005511F"/>
    <w:rsid w:val="000566C0"/>
    <w:rsid w:val="0005695B"/>
    <w:rsid w:val="000603A2"/>
    <w:rsid w:val="00061C9A"/>
    <w:rsid w:val="00063611"/>
    <w:rsid w:val="00064C35"/>
    <w:rsid w:val="00072E79"/>
    <w:rsid w:val="00075838"/>
    <w:rsid w:val="00076FEB"/>
    <w:rsid w:val="00080453"/>
    <w:rsid w:val="000843B0"/>
    <w:rsid w:val="00085C0E"/>
    <w:rsid w:val="0009107C"/>
    <w:rsid w:val="000944E0"/>
    <w:rsid w:val="000A1C67"/>
    <w:rsid w:val="000A5155"/>
    <w:rsid w:val="000B4918"/>
    <w:rsid w:val="000B60CA"/>
    <w:rsid w:val="000C006E"/>
    <w:rsid w:val="000C05E6"/>
    <w:rsid w:val="000C68BB"/>
    <w:rsid w:val="000C68E8"/>
    <w:rsid w:val="000D13E4"/>
    <w:rsid w:val="000D14CB"/>
    <w:rsid w:val="000D6BF4"/>
    <w:rsid w:val="000E1B1D"/>
    <w:rsid w:val="000E1DE5"/>
    <w:rsid w:val="000E2892"/>
    <w:rsid w:val="000E3F23"/>
    <w:rsid w:val="000E40BC"/>
    <w:rsid w:val="000F23A4"/>
    <w:rsid w:val="000F4350"/>
    <w:rsid w:val="000F4DFD"/>
    <w:rsid w:val="000F573F"/>
    <w:rsid w:val="00100D89"/>
    <w:rsid w:val="001016A4"/>
    <w:rsid w:val="001072CA"/>
    <w:rsid w:val="00107B03"/>
    <w:rsid w:val="001134BE"/>
    <w:rsid w:val="00122F34"/>
    <w:rsid w:val="00123691"/>
    <w:rsid w:val="00124C92"/>
    <w:rsid w:val="0012762A"/>
    <w:rsid w:val="001323D2"/>
    <w:rsid w:val="00134A31"/>
    <w:rsid w:val="00135AD3"/>
    <w:rsid w:val="001454DA"/>
    <w:rsid w:val="001463E2"/>
    <w:rsid w:val="00150740"/>
    <w:rsid w:val="001523F3"/>
    <w:rsid w:val="0015608B"/>
    <w:rsid w:val="001613D3"/>
    <w:rsid w:val="00163934"/>
    <w:rsid w:val="001646E5"/>
    <w:rsid w:val="00166D0A"/>
    <w:rsid w:val="00167A8D"/>
    <w:rsid w:val="00171E76"/>
    <w:rsid w:val="00172CCE"/>
    <w:rsid w:val="0017360B"/>
    <w:rsid w:val="00181BAA"/>
    <w:rsid w:val="00181C3E"/>
    <w:rsid w:val="001854EF"/>
    <w:rsid w:val="00186460"/>
    <w:rsid w:val="00190A73"/>
    <w:rsid w:val="00193BD5"/>
    <w:rsid w:val="00195049"/>
    <w:rsid w:val="001950C0"/>
    <w:rsid w:val="001952B5"/>
    <w:rsid w:val="001A14DC"/>
    <w:rsid w:val="001A49D2"/>
    <w:rsid w:val="001A6C2A"/>
    <w:rsid w:val="001B0104"/>
    <w:rsid w:val="001B114E"/>
    <w:rsid w:val="001B561F"/>
    <w:rsid w:val="001B64ED"/>
    <w:rsid w:val="001C2531"/>
    <w:rsid w:val="001C3CF8"/>
    <w:rsid w:val="001C6B85"/>
    <w:rsid w:val="001D0E46"/>
    <w:rsid w:val="001D12B9"/>
    <w:rsid w:val="001D7EB2"/>
    <w:rsid w:val="001E355B"/>
    <w:rsid w:val="001E3D19"/>
    <w:rsid w:val="001E5562"/>
    <w:rsid w:val="001F1470"/>
    <w:rsid w:val="001F3FED"/>
    <w:rsid w:val="001F55F5"/>
    <w:rsid w:val="001F6CEC"/>
    <w:rsid w:val="001F73D2"/>
    <w:rsid w:val="0020156A"/>
    <w:rsid w:val="002017FA"/>
    <w:rsid w:val="00202AB6"/>
    <w:rsid w:val="00203FD8"/>
    <w:rsid w:val="002063B3"/>
    <w:rsid w:val="00207B17"/>
    <w:rsid w:val="00210191"/>
    <w:rsid w:val="00216628"/>
    <w:rsid w:val="002203B8"/>
    <w:rsid w:val="002207E1"/>
    <w:rsid w:val="00224BEF"/>
    <w:rsid w:val="00230A32"/>
    <w:rsid w:val="00235362"/>
    <w:rsid w:val="00235402"/>
    <w:rsid w:val="002400EB"/>
    <w:rsid w:val="002428B7"/>
    <w:rsid w:val="00242F44"/>
    <w:rsid w:val="002432E7"/>
    <w:rsid w:val="00250145"/>
    <w:rsid w:val="002508F2"/>
    <w:rsid w:val="00252283"/>
    <w:rsid w:val="0025478D"/>
    <w:rsid w:val="002606E0"/>
    <w:rsid w:val="0026410B"/>
    <w:rsid w:val="0026531C"/>
    <w:rsid w:val="002665FD"/>
    <w:rsid w:val="002667B3"/>
    <w:rsid w:val="00274463"/>
    <w:rsid w:val="0029385C"/>
    <w:rsid w:val="002A2727"/>
    <w:rsid w:val="002A45A7"/>
    <w:rsid w:val="002A4F4D"/>
    <w:rsid w:val="002A56F2"/>
    <w:rsid w:val="002A57CB"/>
    <w:rsid w:val="002A6609"/>
    <w:rsid w:val="002B28C2"/>
    <w:rsid w:val="002B30B2"/>
    <w:rsid w:val="002B3B3A"/>
    <w:rsid w:val="002B3D25"/>
    <w:rsid w:val="002B3D8C"/>
    <w:rsid w:val="002C07D7"/>
    <w:rsid w:val="002C540C"/>
    <w:rsid w:val="002D4A6C"/>
    <w:rsid w:val="002F02C1"/>
    <w:rsid w:val="002F27DF"/>
    <w:rsid w:val="002F4CE4"/>
    <w:rsid w:val="002F60BC"/>
    <w:rsid w:val="002F6A3A"/>
    <w:rsid w:val="002F6C8E"/>
    <w:rsid w:val="00307CCB"/>
    <w:rsid w:val="00310CA9"/>
    <w:rsid w:val="003158C2"/>
    <w:rsid w:val="00316CEB"/>
    <w:rsid w:val="00320244"/>
    <w:rsid w:val="0032032C"/>
    <w:rsid w:val="00323D9D"/>
    <w:rsid w:val="003250DF"/>
    <w:rsid w:val="0032547E"/>
    <w:rsid w:val="003254F5"/>
    <w:rsid w:val="00325AB6"/>
    <w:rsid w:val="0032661D"/>
    <w:rsid w:val="003302D9"/>
    <w:rsid w:val="003306D2"/>
    <w:rsid w:val="0033190C"/>
    <w:rsid w:val="00332BA9"/>
    <w:rsid w:val="003354B2"/>
    <w:rsid w:val="003371A2"/>
    <w:rsid w:val="003439BC"/>
    <w:rsid w:val="0034736D"/>
    <w:rsid w:val="00351186"/>
    <w:rsid w:val="00353B14"/>
    <w:rsid w:val="00355A34"/>
    <w:rsid w:val="00355ED3"/>
    <w:rsid w:val="00356B9F"/>
    <w:rsid w:val="00362A56"/>
    <w:rsid w:val="00364824"/>
    <w:rsid w:val="00364D43"/>
    <w:rsid w:val="0036693C"/>
    <w:rsid w:val="00370FBC"/>
    <w:rsid w:val="00373C38"/>
    <w:rsid w:val="0037510F"/>
    <w:rsid w:val="00380E61"/>
    <w:rsid w:val="003908E8"/>
    <w:rsid w:val="00394E15"/>
    <w:rsid w:val="0039694B"/>
    <w:rsid w:val="003A10DF"/>
    <w:rsid w:val="003A2386"/>
    <w:rsid w:val="003A2C8C"/>
    <w:rsid w:val="003A44CC"/>
    <w:rsid w:val="003A65BF"/>
    <w:rsid w:val="003B21D1"/>
    <w:rsid w:val="003B37B5"/>
    <w:rsid w:val="003B4D0E"/>
    <w:rsid w:val="003B51F5"/>
    <w:rsid w:val="003C0687"/>
    <w:rsid w:val="003C1422"/>
    <w:rsid w:val="003C38A4"/>
    <w:rsid w:val="003C3F27"/>
    <w:rsid w:val="003D5117"/>
    <w:rsid w:val="003E0078"/>
    <w:rsid w:val="003E11FC"/>
    <w:rsid w:val="003E77DB"/>
    <w:rsid w:val="003F3C69"/>
    <w:rsid w:val="003F4CFB"/>
    <w:rsid w:val="003F659A"/>
    <w:rsid w:val="004003DB"/>
    <w:rsid w:val="00400C47"/>
    <w:rsid w:val="0040118F"/>
    <w:rsid w:val="00407D8F"/>
    <w:rsid w:val="00410DCC"/>
    <w:rsid w:val="00411930"/>
    <w:rsid w:val="004123CA"/>
    <w:rsid w:val="00413F8D"/>
    <w:rsid w:val="00414022"/>
    <w:rsid w:val="004152FA"/>
    <w:rsid w:val="00423C28"/>
    <w:rsid w:val="00424036"/>
    <w:rsid w:val="00424845"/>
    <w:rsid w:val="00424B02"/>
    <w:rsid w:val="00430050"/>
    <w:rsid w:val="00437CD7"/>
    <w:rsid w:val="004415A3"/>
    <w:rsid w:val="00441600"/>
    <w:rsid w:val="00443967"/>
    <w:rsid w:val="004446C7"/>
    <w:rsid w:val="00450877"/>
    <w:rsid w:val="00457B03"/>
    <w:rsid w:val="004601A3"/>
    <w:rsid w:val="004601AD"/>
    <w:rsid w:val="00461471"/>
    <w:rsid w:val="00461C0F"/>
    <w:rsid w:val="00470DE8"/>
    <w:rsid w:val="0047596A"/>
    <w:rsid w:val="00480364"/>
    <w:rsid w:val="0048083E"/>
    <w:rsid w:val="00480865"/>
    <w:rsid w:val="00484776"/>
    <w:rsid w:val="00485B59"/>
    <w:rsid w:val="004862C2"/>
    <w:rsid w:val="00492C91"/>
    <w:rsid w:val="00493EF6"/>
    <w:rsid w:val="00497529"/>
    <w:rsid w:val="004A06E2"/>
    <w:rsid w:val="004A1084"/>
    <w:rsid w:val="004A2C38"/>
    <w:rsid w:val="004B0D00"/>
    <w:rsid w:val="004B10AA"/>
    <w:rsid w:val="004B1E0E"/>
    <w:rsid w:val="004B570F"/>
    <w:rsid w:val="004C23C8"/>
    <w:rsid w:val="004C317C"/>
    <w:rsid w:val="004C502C"/>
    <w:rsid w:val="004D0959"/>
    <w:rsid w:val="004D34B5"/>
    <w:rsid w:val="004E0436"/>
    <w:rsid w:val="004E0CFC"/>
    <w:rsid w:val="004E3097"/>
    <w:rsid w:val="004E5BE0"/>
    <w:rsid w:val="004F3065"/>
    <w:rsid w:val="004F586C"/>
    <w:rsid w:val="004F65D6"/>
    <w:rsid w:val="004F7B6F"/>
    <w:rsid w:val="005070A3"/>
    <w:rsid w:val="005074E9"/>
    <w:rsid w:val="005106F3"/>
    <w:rsid w:val="00515258"/>
    <w:rsid w:val="00521CBB"/>
    <w:rsid w:val="005260BA"/>
    <w:rsid w:val="00531384"/>
    <w:rsid w:val="00532D39"/>
    <w:rsid w:val="00533373"/>
    <w:rsid w:val="005342A4"/>
    <w:rsid w:val="00536115"/>
    <w:rsid w:val="005362FE"/>
    <w:rsid w:val="005367A2"/>
    <w:rsid w:val="005373E3"/>
    <w:rsid w:val="0054051B"/>
    <w:rsid w:val="00540787"/>
    <w:rsid w:val="00540F75"/>
    <w:rsid w:val="005416EE"/>
    <w:rsid w:val="00545466"/>
    <w:rsid w:val="00545C89"/>
    <w:rsid w:val="0055272C"/>
    <w:rsid w:val="005578DE"/>
    <w:rsid w:val="00561E1B"/>
    <w:rsid w:val="005652B4"/>
    <w:rsid w:val="005710EC"/>
    <w:rsid w:val="00571967"/>
    <w:rsid w:val="00571B45"/>
    <w:rsid w:val="00572558"/>
    <w:rsid w:val="00573B1A"/>
    <w:rsid w:val="00574186"/>
    <w:rsid w:val="00574900"/>
    <w:rsid w:val="005764FA"/>
    <w:rsid w:val="00580D3E"/>
    <w:rsid w:val="00583EB4"/>
    <w:rsid w:val="005840A9"/>
    <w:rsid w:val="00584919"/>
    <w:rsid w:val="00585553"/>
    <w:rsid w:val="00585D89"/>
    <w:rsid w:val="00586F15"/>
    <w:rsid w:val="00591DA3"/>
    <w:rsid w:val="00593FE2"/>
    <w:rsid w:val="00595BDB"/>
    <w:rsid w:val="005A2576"/>
    <w:rsid w:val="005A6567"/>
    <w:rsid w:val="005B0265"/>
    <w:rsid w:val="005B08F3"/>
    <w:rsid w:val="005B189A"/>
    <w:rsid w:val="005C243B"/>
    <w:rsid w:val="005D348D"/>
    <w:rsid w:val="005D49CC"/>
    <w:rsid w:val="005D4ED1"/>
    <w:rsid w:val="005D66FE"/>
    <w:rsid w:val="005D7CE0"/>
    <w:rsid w:val="005E1E76"/>
    <w:rsid w:val="005E30BA"/>
    <w:rsid w:val="005E5ED5"/>
    <w:rsid w:val="005E6158"/>
    <w:rsid w:val="005E67BB"/>
    <w:rsid w:val="005F0FF3"/>
    <w:rsid w:val="005F1BD5"/>
    <w:rsid w:val="006018CB"/>
    <w:rsid w:val="00601A82"/>
    <w:rsid w:val="00602DAD"/>
    <w:rsid w:val="00606449"/>
    <w:rsid w:val="00607234"/>
    <w:rsid w:val="00607D23"/>
    <w:rsid w:val="006113AC"/>
    <w:rsid w:val="00611886"/>
    <w:rsid w:val="00615EDF"/>
    <w:rsid w:val="00620434"/>
    <w:rsid w:val="006235CA"/>
    <w:rsid w:val="006255F9"/>
    <w:rsid w:val="0062688D"/>
    <w:rsid w:val="00626D3E"/>
    <w:rsid w:val="00627118"/>
    <w:rsid w:val="006322F9"/>
    <w:rsid w:val="00632BF4"/>
    <w:rsid w:val="00632E53"/>
    <w:rsid w:val="00633B78"/>
    <w:rsid w:val="00634F56"/>
    <w:rsid w:val="00635BE4"/>
    <w:rsid w:val="00637798"/>
    <w:rsid w:val="006428B4"/>
    <w:rsid w:val="00642A8A"/>
    <w:rsid w:val="00642FA1"/>
    <w:rsid w:val="006441F7"/>
    <w:rsid w:val="00647535"/>
    <w:rsid w:val="0065119E"/>
    <w:rsid w:val="0065213D"/>
    <w:rsid w:val="006643DA"/>
    <w:rsid w:val="00674911"/>
    <w:rsid w:val="0068308C"/>
    <w:rsid w:val="00684232"/>
    <w:rsid w:val="00684F98"/>
    <w:rsid w:val="00686E4E"/>
    <w:rsid w:val="00691278"/>
    <w:rsid w:val="0069290D"/>
    <w:rsid w:val="00692A95"/>
    <w:rsid w:val="00693D31"/>
    <w:rsid w:val="00694037"/>
    <w:rsid w:val="00694231"/>
    <w:rsid w:val="00694272"/>
    <w:rsid w:val="00695F62"/>
    <w:rsid w:val="006A1859"/>
    <w:rsid w:val="006B27B9"/>
    <w:rsid w:val="006B2D32"/>
    <w:rsid w:val="006B4932"/>
    <w:rsid w:val="006B5F8D"/>
    <w:rsid w:val="006C0567"/>
    <w:rsid w:val="006C337E"/>
    <w:rsid w:val="006C4638"/>
    <w:rsid w:val="006C662F"/>
    <w:rsid w:val="006D0823"/>
    <w:rsid w:val="006D224C"/>
    <w:rsid w:val="006D29B6"/>
    <w:rsid w:val="006D4D2E"/>
    <w:rsid w:val="006D52D1"/>
    <w:rsid w:val="006D592B"/>
    <w:rsid w:val="006D5A07"/>
    <w:rsid w:val="006D67BC"/>
    <w:rsid w:val="006D6D76"/>
    <w:rsid w:val="006D7819"/>
    <w:rsid w:val="006E2624"/>
    <w:rsid w:val="006E79D7"/>
    <w:rsid w:val="006F150B"/>
    <w:rsid w:val="006F159A"/>
    <w:rsid w:val="006F3725"/>
    <w:rsid w:val="006F3FBA"/>
    <w:rsid w:val="00700232"/>
    <w:rsid w:val="00700792"/>
    <w:rsid w:val="00701462"/>
    <w:rsid w:val="007024C9"/>
    <w:rsid w:val="0070508E"/>
    <w:rsid w:val="00707A0C"/>
    <w:rsid w:val="00710557"/>
    <w:rsid w:val="0071155B"/>
    <w:rsid w:val="0071391C"/>
    <w:rsid w:val="00715D5B"/>
    <w:rsid w:val="00717EEB"/>
    <w:rsid w:val="00717FAA"/>
    <w:rsid w:val="007235FF"/>
    <w:rsid w:val="00724507"/>
    <w:rsid w:val="00724A68"/>
    <w:rsid w:val="00742ECA"/>
    <w:rsid w:val="00743F5C"/>
    <w:rsid w:val="007548EA"/>
    <w:rsid w:val="00764047"/>
    <w:rsid w:val="00765007"/>
    <w:rsid w:val="0076727C"/>
    <w:rsid w:val="00772997"/>
    <w:rsid w:val="00782D5D"/>
    <w:rsid w:val="00785021"/>
    <w:rsid w:val="00787FDA"/>
    <w:rsid w:val="00790AA2"/>
    <w:rsid w:val="00793643"/>
    <w:rsid w:val="00794661"/>
    <w:rsid w:val="00794A16"/>
    <w:rsid w:val="00795AFD"/>
    <w:rsid w:val="00796164"/>
    <w:rsid w:val="00796A25"/>
    <w:rsid w:val="00797241"/>
    <w:rsid w:val="007A109D"/>
    <w:rsid w:val="007A6D7D"/>
    <w:rsid w:val="007A78AF"/>
    <w:rsid w:val="007B050B"/>
    <w:rsid w:val="007B2870"/>
    <w:rsid w:val="007B3F09"/>
    <w:rsid w:val="007B44EE"/>
    <w:rsid w:val="007B77B2"/>
    <w:rsid w:val="007C17BE"/>
    <w:rsid w:val="007D02F8"/>
    <w:rsid w:val="007D2502"/>
    <w:rsid w:val="007D3349"/>
    <w:rsid w:val="007D4DFD"/>
    <w:rsid w:val="007D6603"/>
    <w:rsid w:val="007E033E"/>
    <w:rsid w:val="007E389E"/>
    <w:rsid w:val="007F672C"/>
    <w:rsid w:val="007F6DEE"/>
    <w:rsid w:val="00800DEF"/>
    <w:rsid w:val="0080312E"/>
    <w:rsid w:val="00804239"/>
    <w:rsid w:val="008046A5"/>
    <w:rsid w:val="00804E6A"/>
    <w:rsid w:val="008072C5"/>
    <w:rsid w:val="00807E57"/>
    <w:rsid w:val="0081280E"/>
    <w:rsid w:val="00813A27"/>
    <w:rsid w:val="00816B4A"/>
    <w:rsid w:val="00816DC5"/>
    <w:rsid w:val="0081765D"/>
    <w:rsid w:val="00823877"/>
    <w:rsid w:val="00824349"/>
    <w:rsid w:val="00824E6D"/>
    <w:rsid w:val="00825593"/>
    <w:rsid w:val="00825B0B"/>
    <w:rsid w:val="00830B5E"/>
    <w:rsid w:val="0083231E"/>
    <w:rsid w:val="008329DD"/>
    <w:rsid w:val="0084013E"/>
    <w:rsid w:val="00840177"/>
    <w:rsid w:val="008438B8"/>
    <w:rsid w:val="00845286"/>
    <w:rsid w:val="00846F2E"/>
    <w:rsid w:val="0085303F"/>
    <w:rsid w:val="00854B65"/>
    <w:rsid w:val="00854C38"/>
    <w:rsid w:val="008564A8"/>
    <w:rsid w:val="0086260A"/>
    <w:rsid w:val="0086356A"/>
    <w:rsid w:val="00863FA2"/>
    <w:rsid w:val="008643D9"/>
    <w:rsid w:val="0086584B"/>
    <w:rsid w:val="008765A5"/>
    <w:rsid w:val="00880172"/>
    <w:rsid w:val="00883895"/>
    <w:rsid w:val="00884041"/>
    <w:rsid w:val="0088637F"/>
    <w:rsid w:val="00887965"/>
    <w:rsid w:val="00893E07"/>
    <w:rsid w:val="008A122D"/>
    <w:rsid w:val="008A2468"/>
    <w:rsid w:val="008A4C08"/>
    <w:rsid w:val="008A53DB"/>
    <w:rsid w:val="008A5877"/>
    <w:rsid w:val="008A7F21"/>
    <w:rsid w:val="008B000B"/>
    <w:rsid w:val="008B73CA"/>
    <w:rsid w:val="008B7B50"/>
    <w:rsid w:val="008C19B8"/>
    <w:rsid w:val="008C5267"/>
    <w:rsid w:val="008D27B2"/>
    <w:rsid w:val="008D5C3B"/>
    <w:rsid w:val="008D6D53"/>
    <w:rsid w:val="008E45BB"/>
    <w:rsid w:val="008F3EF3"/>
    <w:rsid w:val="008F44AB"/>
    <w:rsid w:val="008F6FD5"/>
    <w:rsid w:val="00900BB4"/>
    <w:rsid w:val="00915F57"/>
    <w:rsid w:val="00916B72"/>
    <w:rsid w:val="00920704"/>
    <w:rsid w:val="00921029"/>
    <w:rsid w:val="00927F2D"/>
    <w:rsid w:val="0093288A"/>
    <w:rsid w:val="009331EC"/>
    <w:rsid w:val="00937C62"/>
    <w:rsid w:val="00946729"/>
    <w:rsid w:val="0094743F"/>
    <w:rsid w:val="009507E6"/>
    <w:rsid w:val="00954965"/>
    <w:rsid w:val="00962FC4"/>
    <w:rsid w:val="00964695"/>
    <w:rsid w:val="00967B00"/>
    <w:rsid w:val="00972345"/>
    <w:rsid w:val="0097262F"/>
    <w:rsid w:val="00980663"/>
    <w:rsid w:val="009814CA"/>
    <w:rsid w:val="00982372"/>
    <w:rsid w:val="009852D7"/>
    <w:rsid w:val="00987D49"/>
    <w:rsid w:val="00990AD5"/>
    <w:rsid w:val="009913D9"/>
    <w:rsid w:val="00995BFE"/>
    <w:rsid w:val="009A0157"/>
    <w:rsid w:val="009A4B3F"/>
    <w:rsid w:val="009B004F"/>
    <w:rsid w:val="009B1D56"/>
    <w:rsid w:val="009B29FD"/>
    <w:rsid w:val="009B2C65"/>
    <w:rsid w:val="009B489E"/>
    <w:rsid w:val="009B512E"/>
    <w:rsid w:val="009C0C62"/>
    <w:rsid w:val="009C14CE"/>
    <w:rsid w:val="009C355A"/>
    <w:rsid w:val="009D0522"/>
    <w:rsid w:val="009D2FFD"/>
    <w:rsid w:val="009E38E5"/>
    <w:rsid w:val="009E55D8"/>
    <w:rsid w:val="009F4A94"/>
    <w:rsid w:val="00A03BCC"/>
    <w:rsid w:val="00A04475"/>
    <w:rsid w:val="00A07787"/>
    <w:rsid w:val="00A10B10"/>
    <w:rsid w:val="00A1412A"/>
    <w:rsid w:val="00A1450F"/>
    <w:rsid w:val="00A20C47"/>
    <w:rsid w:val="00A33728"/>
    <w:rsid w:val="00A403C5"/>
    <w:rsid w:val="00A41351"/>
    <w:rsid w:val="00A421A0"/>
    <w:rsid w:val="00A427BE"/>
    <w:rsid w:val="00A451A5"/>
    <w:rsid w:val="00A4768A"/>
    <w:rsid w:val="00A50AD2"/>
    <w:rsid w:val="00A52EA0"/>
    <w:rsid w:val="00A66D59"/>
    <w:rsid w:val="00A67D23"/>
    <w:rsid w:val="00A73149"/>
    <w:rsid w:val="00A76D35"/>
    <w:rsid w:val="00A85FFF"/>
    <w:rsid w:val="00A869CE"/>
    <w:rsid w:val="00A914B1"/>
    <w:rsid w:val="00A92196"/>
    <w:rsid w:val="00A921D3"/>
    <w:rsid w:val="00A96EBE"/>
    <w:rsid w:val="00AB15A8"/>
    <w:rsid w:val="00AB2529"/>
    <w:rsid w:val="00AB63A5"/>
    <w:rsid w:val="00AC2B84"/>
    <w:rsid w:val="00AC34CC"/>
    <w:rsid w:val="00AC6ED1"/>
    <w:rsid w:val="00AD11A2"/>
    <w:rsid w:val="00AD1322"/>
    <w:rsid w:val="00AD5205"/>
    <w:rsid w:val="00AE1CAE"/>
    <w:rsid w:val="00AE3C26"/>
    <w:rsid w:val="00AE3E24"/>
    <w:rsid w:val="00AE3ED4"/>
    <w:rsid w:val="00AE72BE"/>
    <w:rsid w:val="00AF20B1"/>
    <w:rsid w:val="00AF21A6"/>
    <w:rsid w:val="00B00A5A"/>
    <w:rsid w:val="00B02059"/>
    <w:rsid w:val="00B05C40"/>
    <w:rsid w:val="00B12022"/>
    <w:rsid w:val="00B13C3F"/>
    <w:rsid w:val="00B16168"/>
    <w:rsid w:val="00B16477"/>
    <w:rsid w:val="00B16643"/>
    <w:rsid w:val="00B26A7D"/>
    <w:rsid w:val="00B31907"/>
    <w:rsid w:val="00B36101"/>
    <w:rsid w:val="00B36EEA"/>
    <w:rsid w:val="00B413CF"/>
    <w:rsid w:val="00B424E4"/>
    <w:rsid w:val="00B43687"/>
    <w:rsid w:val="00B477EA"/>
    <w:rsid w:val="00B5040E"/>
    <w:rsid w:val="00B5171A"/>
    <w:rsid w:val="00B519FF"/>
    <w:rsid w:val="00B534FF"/>
    <w:rsid w:val="00B56489"/>
    <w:rsid w:val="00B612F9"/>
    <w:rsid w:val="00B65365"/>
    <w:rsid w:val="00B66146"/>
    <w:rsid w:val="00B66526"/>
    <w:rsid w:val="00B677F3"/>
    <w:rsid w:val="00B67926"/>
    <w:rsid w:val="00B71254"/>
    <w:rsid w:val="00B739BC"/>
    <w:rsid w:val="00B76745"/>
    <w:rsid w:val="00B809F0"/>
    <w:rsid w:val="00B84E93"/>
    <w:rsid w:val="00B865A5"/>
    <w:rsid w:val="00B879D6"/>
    <w:rsid w:val="00B95245"/>
    <w:rsid w:val="00BA05B9"/>
    <w:rsid w:val="00BA4BA7"/>
    <w:rsid w:val="00BA54BB"/>
    <w:rsid w:val="00BA6DC2"/>
    <w:rsid w:val="00BA75FC"/>
    <w:rsid w:val="00BA7A93"/>
    <w:rsid w:val="00BB03A6"/>
    <w:rsid w:val="00BB0A14"/>
    <w:rsid w:val="00BB17AC"/>
    <w:rsid w:val="00BC0E50"/>
    <w:rsid w:val="00BC4E82"/>
    <w:rsid w:val="00BC665B"/>
    <w:rsid w:val="00BC69E2"/>
    <w:rsid w:val="00BC7A83"/>
    <w:rsid w:val="00BD1F1C"/>
    <w:rsid w:val="00BD3176"/>
    <w:rsid w:val="00BD3743"/>
    <w:rsid w:val="00BD38CC"/>
    <w:rsid w:val="00BD5E6F"/>
    <w:rsid w:val="00BE05A7"/>
    <w:rsid w:val="00BE3997"/>
    <w:rsid w:val="00BE5205"/>
    <w:rsid w:val="00BF1E42"/>
    <w:rsid w:val="00BF231A"/>
    <w:rsid w:val="00BF48D2"/>
    <w:rsid w:val="00BF784B"/>
    <w:rsid w:val="00BF7D16"/>
    <w:rsid w:val="00C029EA"/>
    <w:rsid w:val="00C0397C"/>
    <w:rsid w:val="00C04BCF"/>
    <w:rsid w:val="00C05972"/>
    <w:rsid w:val="00C10393"/>
    <w:rsid w:val="00C11926"/>
    <w:rsid w:val="00C218C9"/>
    <w:rsid w:val="00C2240A"/>
    <w:rsid w:val="00C2399C"/>
    <w:rsid w:val="00C24D0D"/>
    <w:rsid w:val="00C2631B"/>
    <w:rsid w:val="00C312E0"/>
    <w:rsid w:val="00C355DB"/>
    <w:rsid w:val="00C457E5"/>
    <w:rsid w:val="00C46D7C"/>
    <w:rsid w:val="00C517AA"/>
    <w:rsid w:val="00C51955"/>
    <w:rsid w:val="00C522E5"/>
    <w:rsid w:val="00C54D4E"/>
    <w:rsid w:val="00C605FF"/>
    <w:rsid w:val="00C60C28"/>
    <w:rsid w:val="00C666AE"/>
    <w:rsid w:val="00C72163"/>
    <w:rsid w:val="00C7614B"/>
    <w:rsid w:val="00C763D9"/>
    <w:rsid w:val="00C77537"/>
    <w:rsid w:val="00C865E6"/>
    <w:rsid w:val="00C869C6"/>
    <w:rsid w:val="00C87E55"/>
    <w:rsid w:val="00C87FA2"/>
    <w:rsid w:val="00C9044D"/>
    <w:rsid w:val="00C936F2"/>
    <w:rsid w:val="00CA4167"/>
    <w:rsid w:val="00CA4E28"/>
    <w:rsid w:val="00CA74B0"/>
    <w:rsid w:val="00CA784C"/>
    <w:rsid w:val="00CB1AFA"/>
    <w:rsid w:val="00CB2EA9"/>
    <w:rsid w:val="00CB3868"/>
    <w:rsid w:val="00CB4A73"/>
    <w:rsid w:val="00CB7947"/>
    <w:rsid w:val="00CC4B44"/>
    <w:rsid w:val="00CC5103"/>
    <w:rsid w:val="00CC5C5C"/>
    <w:rsid w:val="00CC6CA3"/>
    <w:rsid w:val="00CC7669"/>
    <w:rsid w:val="00CD1145"/>
    <w:rsid w:val="00CD1346"/>
    <w:rsid w:val="00CD6963"/>
    <w:rsid w:val="00CE068B"/>
    <w:rsid w:val="00CE428B"/>
    <w:rsid w:val="00CE51AA"/>
    <w:rsid w:val="00CF05A3"/>
    <w:rsid w:val="00CF3509"/>
    <w:rsid w:val="00CF3A4A"/>
    <w:rsid w:val="00CF3B0C"/>
    <w:rsid w:val="00CF5A6E"/>
    <w:rsid w:val="00CF66DC"/>
    <w:rsid w:val="00D04EB3"/>
    <w:rsid w:val="00D05424"/>
    <w:rsid w:val="00D07011"/>
    <w:rsid w:val="00D123B9"/>
    <w:rsid w:val="00D169AF"/>
    <w:rsid w:val="00D21674"/>
    <w:rsid w:val="00D234D9"/>
    <w:rsid w:val="00D27A9E"/>
    <w:rsid w:val="00D33666"/>
    <w:rsid w:val="00D35884"/>
    <w:rsid w:val="00D37543"/>
    <w:rsid w:val="00D37FCF"/>
    <w:rsid w:val="00D41FAB"/>
    <w:rsid w:val="00D45734"/>
    <w:rsid w:val="00D45993"/>
    <w:rsid w:val="00D51BFA"/>
    <w:rsid w:val="00D53EC2"/>
    <w:rsid w:val="00D55405"/>
    <w:rsid w:val="00D556DF"/>
    <w:rsid w:val="00D57A21"/>
    <w:rsid w:val="00D6059E"/>
    <w:rsid w:val="00D60FA8"/>
    <w:rsid w:val="00D65BBA"/>
    <w:rsid w:val="00D65F32"/>
    <w:rsid w:val="00D771FC"/>
    <w:rsid w:val="00D77D76"/>
    <w:rsid w:val="00D804D3"/>
    <w:rsid w:val="00D93FD3"/>
    <w:rsid w:val="00D95799"/>
    <w:rsid w:val="00D977F9"/>
    <w:rsid w:val="00DA2487"/>
    <w:rsid w:val="00DB0492"/>
    <w:rsid w:val="00DB1F3F"/>
    <w:rsid w:val="00DB379C"/>
    <w:rsid w:val="00DB4DC4"/>
    <w:rsid w:val="00DB77FA"/>
    <w:rsid w:val="00DC127F"/>
    <w:rsid w:val="00DC3ECA"/>
    <w:rsid w:val="00DC538B"/>
    <w:rsid w:val="00DC5EBA"/>
    <w:rsid w:val="00DC649F"/>
    <w:rsid w:val="00DC791A"/>
    <w:rsid w:val="00DD2A8F"/>
    <w:rsid w:val="00DD31D4"/>
    <w:rsid w:val="00DE4B39"/>
    <w:rsid w:val="00DE5162"/>
    <w:rsid w:val="00DF0353"/>
    <w:rsid w:val="00DF39B5"/>
    <w:rsid w:val="00DF469F"/>
    <w:rsid w:val="00DF53CB"/>
    <w:rsid w:val="00E020AD"/>
    <w:rsid w:val="00E022B5"/>
    <w:rsid w:val="00E072E6"/>
    <w:rsid w:val="00E10B82"/>
    <w:rsid w:val="00E10FF3"/>
    <w:rsid w:val="00E13653"/>
    <w:rsid w:val="00E14D54"/>
    <w:rsid w:val="00E3254B"/>
    <w:rsid w:val="00E32A3F"/>
    <w:rsid w:val="00E33191"/>
    <w:rsid w:val="00E42881"/>
    <w:rsid w:val="00E42C8A"/>
    <w:rsid w:val="00E51A46"/>
    <w:rsid w:val="00E52A94"/>
    <w:rsid w:val="00E5742D"/>
    <w:rsid w:val="00E57D84"/>
    <w:rsid w:val="00E62087"/>
    <w:rsid w:val="00E63D0A"/>
    <w:rsid w:val="00E702F6"/>
    <w:rsid w:val="00E81E84"/>
    <w:rsid w:val="00E85DFA"/>
    <w:rsid w:val="00E878AE"/>
    <w:rsid w:val="00E933D1"/>
    <w:rsid w:val="00E9607B"/>
    <w:rsid w:val="00EA0C43"/>
    <w:rsid w:val="00EA443E"/>
    <w:rsid w:val="00EA508B"/>
    <w:rsid w:val="00EA56EB"/>
    <w:rsid w:val="00EB3647"/>
    <w:rsid w:val="00EB373D"/>
    <w:rsid w:val="00EB5B27"/>
    <w:rsid w:val="00EB6A9E"/>
    <w:rsid w:val="00EC64AD"/>
    <w:rsid w:val="00ED0149"/>
    <w:rsid w:val="00EE117E"/>
    <w:rsid w:val="00EE5396"/>
    <w:rsid w:val="00EE6F01"/>
    <w:rsid w:val="00EE7CC6"/>
    <w:rsid w:val="00EF07EF"/>
    <w:rsid w:val="00EF0DEF"/>
    <w:rsid w:val="00EF47BB"/>
    <w:rsid w:val="00EF4D1F"/>
    <w:rsid w:val="00EF5B60"/>
    <w:rsid w:val="00EF6505"/>
    <w:rsid w:val="00F067FB"/>
    <w:rsid w:val="00F07353"/>
    <w:rsid w:val="00F121F2"/>
    <w:rsid w:val="00F14497"/>
    <w:rsid w:val="00F14B99"/>
    <w:rsid w:val="00F172F9"/>
    <w:rsid w:val="00F17820"/>
    <w:rsid w:val="00F23523"/>
    <w:rsid w:val="00F2473D"/>
    <w:rsid w:val="00F25217"/>
    <w:rsid w:val="00F25DEE"/>
    <w:rsid w:val="00F30DB1"/>
    <w:rsid w:val="00F33D7B"/>
    <w:rsid w:val="00F33D92"/>
    <w:rsid w:val="00F46CCE"/>
    <w:rsid w:val="00F51B2A"/>
    <w:rsid w:val="00F532F0"/>
    <w:rsid w:val="00F54B3B"/>
    <w:rsid w:val="00F569FC"/>
    <w:rsid w:val="00F56C7F"/>
    <w:rsid w:val="00F702D5"/>
    <w:rsid w:val="00F7170E"/>
    <w:rsid w:val="00F73825"/>
    <w:rsid w:val="00F77BBF"/>
    <w:rsid w:val="00F81D1D"/>
    <w:rsid w:val="00F83CAF"/>
    <w:rsid w:val="00F85F7C"/>
    <w:rsid w:val="00F87FD2"/>
    <w:rsid w:val="00F91DF0"/>
    <w:rsid w:val="00FA3221"/>
    <w:rsid w:val="00FA6A85"/>
    <w:rsid w:val="00FB05EE"/>
    <w:rsid w:val="00FB52A2"/>
    <w:rsid w:val="00FC0513"/>
    <w:rsid w:val="00FC0B2D"/>
    <w:rsid w:val="00FD0D34"/>
    <w:rsid w:val="00FD2DF9"/>
    <w:rsid w:val="00FD3DA8"/>
    <w:rsid w:val="00FD4BE9"/>
    <w:rsid w:val="00FD6147"/>
    <w:rsid w:val="00FD6C24"/>
    <w:rsid w:val="00FE5F00"/>
    <w:rsid w:val="00FE6B38"/>
    <w:rsid w:val="00FF2C7C"/>
    <w:rsid w:val="00FF3D8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0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E4"/>
    <w:pPr>
      <w:spacing w:line="240" w:lineRule="auto"/>
      <w:ind w:firstLine="0"/>
      <w:jc w:val="left"/>
    </w:pPr>
    <w:rPr>
      <w:rFonts w:eastAsia="Times New Roman" w:cs="Times New Roman"/>
      <w:kern w:val="0"/>
      <w:szCs w:val="24"/>
      <w:lang w:eastAsia="ru-RU"/>
      <w14:ligatures w14:val="none"/>
    </w:rPr>
  </w:style>
  <w:style w:type="paragraph" w:styleId="Heading1">
    <w:name w:val="heading 1"/>
    <w:basedOn w:val="Normal"/>
    <w:next w:val="Normal"/>
    <w:link w:val="Heading1Char"/>
    <w:uiPriority w:val="9"/>
    <w:qFormat/>
    <w:rsid w:val="00635BE4"/>
    <w:pPr>
      <w:keepNext/>
      <w:keepLines/>
      <w:spacing w:before="360" w:after="80" w:line="720" w:lineRule="auto"/>
      <w:ind w:firstLine="567"/>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5BE4"/>
    <w:pPr>
      <w:keepNext/>
      <w:keepLines/>
      <w:spacing w:before="160" w:after="80" w:line="720" w:lineRule="auto"/>
      <w:ind w:firstLine="567"/>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5BE4"/>
    <w:pPr>
      <w:keepNext/>
      <w:keepLines/>
      <w:spacing w:before="160" w:after="80" w:line="720" w:lineRule="auto"/>
      <w:ind w:firstLine="567"/>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5BE4"/>
    <w:pPr>
      <w:keepNext/>
      <w:keepLines/>
      <w:spacing w:before="80" w:after="40" w:line="720" w:lineRule="auto"/>
      <w:ind w:firstLine="567"/>
      <w:jc w:val="both"/>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635BE4"/>
    <w:pPr>
      <w:keepNext/>
      <w:keepLines/>
      <w:spacing w:before="80" w:after="40" w:line="720" w:lineRule="auto"/>
      <w:ind w:firstLine="567"/>
      <w:jc w:val="both"/>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635BE4"/>
    <w:pPr>
      <w:keepNext/>
      <w:keepLines/>
      <w:spacing w:before="40" w:line="720" w:lineRule="auto"/>
      <w:ind w:firstLine="567"/>
      <w:jc w:val="both"/>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635BE4"/>
    <w:pPr>
      <w:keepNext/>
      <w:keepLines/>
      <w:spacing w:before="40" w:line="720" w:lineRule="auto"/>
      <w:ind w:firstLine="567"/>
      <w:jc w:val="both"/>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635BE4"/>
    <w:pPr>
      <w:keepNext/>
      <w:keepLines/>
      <w:spacing w:line="720" w:lineRule="auto"/>
      <w:ind w:firstLine="567"/>
      <w:jc w:val="both"/>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635BE4"/>
    <w:pPr>
      <w:keepNext/>
      <w:keepLines/>
      <w:spacing w:line="720" w:lineRule="auto"/>
      <w:ind w:firstLine="567"/>
      <w:jc w:val="both"/>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B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B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B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B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5B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5B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5B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5B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5B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5BE4"/>
    <w:pPr>
      <w:spacing w:after="80"/>
      <w:ind w:firstLine="567"/>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5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BE4"/>
    <w:pPr>
      <w:numPr>
        <w:ilvl w:val="1"/>
      </w:numPr>
      <w:spacing w:after="160" w:line="720" w:lineRule="auto"/>
      <w:ind w:firstLine="567"/>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5B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5BE4"/>
    <w:pPr>
      <w:spacing w:before="160" w:after="160" w:line="720" w:lineRule="auto"/>
      <w:ind w:firstLine="567"/>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635BE4"/>
    <w:rPr>
      <w:i/>
      <w:iCs/>
      <w:color w:val="404040" w:themeColor="text1" w:themeTint="BF"/>
    </w:rPr>
  </w:style>
  <w:style w:type="paragraph" w:styleId="ListParagraph">
    <w:name w:val="List Paragraph"/>
    <w:basedOn w:val="Normal"/>
    <w:uiPriority w:val="34"/>
    <w:qFormat/>
    <w:rsid w:val="00635BE4"/>
    <w:pPr>
      <w:spacing w:line="720" w:lineRule="auto"/>
      <w:ind w:left="720" w:firstLine="567"/>
      <w:contextualSpacing/>
      <w:jc w:val="both"/>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635BE4"/>
    <w:rPr>
      <w:i/>
      <w:iCs/>
      <w:color w:val="2F5496" w:themeColor="accent1" w:themeShade="BF"/>
    </w:rPr>
  </w:style>
  <w:style w:type="paragraph" w:styleId="IntenseQuote">
    <w:name w:val="Intense Quote"/>
    <w:basedOn w:val="Normal"/>
    <w:next w:val="Normal"/>
    <w:link w:val="IntenseQuoteChar"/>
    <w:uiPriority w:val="30"/>
    <w:qFormat/>
    <w:rsid w:val="00635BE4"/>
    <w:pPr>
      <w:pBdr>
        <w:top w:val="single" w:sz="4" w:space="10" w:color="2F5496" w:themeColor="accent1" w:themeShade="BF"/>
        <w:bottom w:val="single" w:sz="4" w:space="10" w:color="2F5496" w:themeColor="accent1" w:themeShade="BF"/>
      </w:pBdr>
      <w:spacing w:before="360" w:after="360" w:line="720" w:lineRule="auto"/>
      <w:ind w:left="864" w:right="864" w:firstLine="567"/>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635BE4"/>
    <w:rPr>
      <w:i/>
      <w:iCs/>
      <w:color w:val="2F5496" w:themeColor="accent1" w:themeShade="BF"/>
    </w:rPr>
  </w:style>
  <w:style w:type="character" w:styleId="IntenseReference">
    <w:name w:val="Intense Reference"/>
    <w:basedOn w:val="DefaultParagraphFont"/>
    <w:uiPriority w:val="32"/>
    <w:qFormat/>
    <w:rsid w:val="00635BE4"/>
    <w:rPr>
      <w:b/>
      <w:bCs/>
      <w:smallCaps/>
      <w:color w:val="2F5496" w:themeColor="accent1" w:themeShade="BF"/>
      <w:spacing w:val="5"/>
    </w:rPr>
  </w:style>
  <w:style w:type="paragraph" w:styleId="NormalWeb">
    <w:name w:val="Normal (Web)"/>
    <w:basedOn w:val="Normal"/>
    <w:uiPriority w:val="99"/>
    <w:unhideWhenUsed/>
    <w:rsid w:val="00635BE4"/>
    <w:pPr>
      <w:spacing w:before="100" w:beforeAutospacing="1" w:after="100" w:afterAutospacing="1"/>
    </w:pPr>
    <w:rPr>
      <w:lang w:val="en-US" w:eastAsia="en-US"/>
    </w:rPr>
  </w:style>
  <w:style w:type="paragraph" w:styleId="BodyText2">
    <w:name w:val="Body Text 2"/>
    <w:basedOn w:val="Normal"/>
    <w:link w:val="BodyText2Char"/>
    <w:uiPriority w:val="99"/>
    <w:semiHidden/>
    <w:unhideWhenUsed/>
    <w:rsid w:val="00635BE4"/>
    <w:pPr>
      <w:spacing w:after="120" w:line="480" w:lineRule="auto"/>
    </w:pPr>
    <w:rPr>
      <w:lang w:val="x-none"/>
    </w:rPr>
  </w:style>
  <w:style w:type="character" w:customStyle="1" w:styleId="BodyText2Char">
    <w:name w:val="Body Text 2 Char"/>
    <w:basedOn w:val="DefaultParagraphFont"/>
    <w:link w:val="BodyText2"/>
    <w:uiPriority w:val="99"/>
    <w:semiHidden/>
    <w:rsid w:val="00635BE4"/>
    <w:rPr>
      <w:rFonts w:eastAsia="Times New Roman" w:cs="Times New Roman"/>
      <w:kern w:val="0"/>
      <w:szCs w:val="24"/>
      <w:lang w:val="x-none" w:eastAsia="ru-RU"/>
      <w14:ligatures w14:val="none"/>
    </w:rPr>
  </w:style>
  <w:style w:type="paragraph" w:styleId="Header">
    <w:name w:val="header"/>
    <w:basedOn w:val="Normal"/>
    <w:link w:val="HeaderChar"/>
    <w:uiPriority w:val="99"/>
    <w:unhideWhenUsed/>
    <w:rsid w:val="002B30B2"/>
    <w:pPr>
      <w:tabs>
        <w:tab w:val="center" w:pos="4513"/>
        <w:tab w:val="right" w:pos="9026"/>
      </w:tabs>
    </w:pPr>
  </w:style>
  <w:style w:type="character" w:customStyle="1" w:styleId="HeaderChar">
    <w:name w:val="Header Char"/>
    <w:basedOn w:val="DefaultParagraphFont"/>
    <w:link w:val="Header"/>
    <w:uiPriority w:val="99"/>
    <w:rsid w:val="002B30B2"/>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2B30B2"/>
    <w:pPr>
      <w:tabs>
        <w:tab w:val="center" w:pos="4513"/>
        <w:tab w:val="right" w:pos="9026"/>
      </w:tabs>
    </w:pPr>
  </w:style>
  <w:style w:type="character" w:customStyle="1" w:styleId="FooterChar">
    <w:name w:val="Footer Char"/>
    <w:basedOn w:val="DefaultParagraphFont"/>
    <w:link w:val="Footer"/>
    <w:uiPriority w:val="99"/>
    <w:rsid w:val="002B30B2"/>
    <w:rPr>
      <w:rFonts w:eastAsia="Times New Roman" w:cs="Times New Roman"/>
      <w:kern w:val="0"/>
      <w:szCs w:val="24"/>
      <w:lang w:eastAsia="ru-RU"/>
      <w14:ligatures w14:val="none"/>
    </w:rPr>
  </w:style>
  <w:style w:type="character" w:styleId="Hyperlink">
    <w:name w:val="Hyperlink"/>
    <w:basedOn w:val="DefaultParagraphFont"/>
    <w:uiPriority w:val="99"/>
    <w:unhideWhenUsed/>
    <w:rsid w:val="00561E1B"/>
    <w:rPr>
      <w:color w:val="0563C1" w:themeColor="hyperlink"/>
      <w:u w:val="single"/>
    </w:rPr>
  </w:style>
  <w:style w:type="character" w:styleId="UnresolvedMention">
    <w:name w:val="Unresolved Mention"/>
    <w:basedOn w:val="DefaultParagraphFont"/>
    <w:uiPriority w:val="99"/>
    <w:semiHidden/>
    <w:unhideWhenUsed/>
    <w:rsid w:val="00561E1B"/>
    <w:rPr>
      <w:color w:val="605E5C"/>
      <w:shd w:val="clear" w:color="auto" w:fill="E1DFDD"/>
    </w:rPr>
  </w:style>
  <w:style w:type="paragraph" w:customStyle="1" w:styleId="Default">
    <w:name w:val="Default"/>
    <w:rsid w:val="002C540C"/>
    <w:pPr>
      <w:autoSpaceDE w:val="0"/>
      <w:autoSpaceDN w:val="0"/>
      <w:adjustRightInd w:val="0"/>
      <w:spacing w:line="240" w:lineRule="auto"/>
      <w:ind w:firstLine="0"/>
      <w:jc w:val="left"/>
    </w:pPr>
    <w:rPr>
      <w:rFonts w:cs="Times New Roman"/>
      <w:color w:val="000000"/>
      <w:kern w:val="0"/>
      <w:szCs w:val="24"/>
    </w:rPr>
  </w:style>
  <w:style w:type="character" w:styleId="CommentReference">
    <w:name w:val="annotation reference"/>
    <w:basedOn w:val="DefaultParagraphFont"/>
    <w:uiPriority w:val="99"/>
    <w:semiHidden/>
    <w:unhideWhenUsed/>
    <w:rsid w:val="00B95245"/>
    <w:rPr>
      <w:sz w:val="16"/>
      <w:szCs w:val="16"/>
    </w:rPr>
  </w:style>
  <w:style w:type="paragraph" w:styleId="CommentText">
    <w:name w:val="annotation text"/>
    <w:basedOn w:val="Normal"/>
    <w:link w:val="CommentTextChar"/>
    <w:uiPriority w:val="99"/>
    <w:semiHidden/>
    <w:unhideWhenUsed/>
    <w:rsid w:val="00B95245"/>
    <w:rPr>
      <w:sz w:val="20"/>
      <w:szCs w:val="20"/>
    </w:rPr>
  </w:style>
  <w:style w:type="character" w:customStyle="1" w:styleId="CommentTextChar">
    <w:name w:val="Comment Text Char"/>
    <w:basedOn w:val="DefaultParagraphFont"/>
    <w:link w:val="CommentText"/>
    <w:uiPriority w:val="99"/>
    <w:semiHidden/>
    <w:rsid w:val="00B95245"/>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B95245"/>
    <w:rPr>
      <w:b/>
      <w:bCs/>
    </w:rPr>
  </w:style>
  <w:style w:type="character" w:customStyle="1" w:styleId="CommentSubjectChar">
    <w:name w:val="Comment Subject Char"/>
    <w:basedOn w:val="CommentTextChar"/>
    <w:link w:val="CommentSubject"/>
    <w:uiPriority w:val="99"/>
    <w:semiHidden/>
    <w:rsid w:val="00B95245"/>
    <w:rPr>
      <w:rFonts w:eastAsia="Times New Roman" w:cs="Times New Roman"/>
      <w:b/>
      <w:bCs/>
      <w:kern w:val="0"/>
      <w:sz w:val="20"/>
      <w:szCs w:val="20"/>
      <w:lang w:eastAsia="ru-RU"/>
      <w14:ligatures w14:val="none"/>
    </w:rPr>
  </w:style>
  <w:style w:type="paragraph" w:styleId="NoSpacing">
    <w:name w:val="No Spacing"/>
    <w:uiPriority w:val="1"/>
    <w:qFormat/>
    <w:rsid w:val="003C0687"/>
    <w:pPr>
      <w:spacing w:line="240" w:lineRule="auto"/>
      <w:ind w:firstLine="0"/>
      <w:jc w:val="left"/>
    </w:pPr>
    <w:rPr>
      <w:rFonts w:ascii="Arial Narrow" w:eastAsia="Times New Roman" w:hAnsi="Arial Narrow" w:cs="Times New Roman"/>
      <w:kern w:val="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f57251d6-cc6a-4733-ace8-d4ed150112ec" TargetMode="External"/><Relationship Id="rId13" Type="http://schemas.openxmlformats.org/officeDocument/2006/relationships/hyperlink" Target="https://www.at.gov.lv/downloadlawfile/108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7603181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492%26sort%3D1%26liststep%3D10%26%3DPar%25C4%2581d%25C4%25ABt%26plparam1%3Dlist%26pljmimetype%3D1%26%3DIzdruk%25C4%2581t%26%3DAtv%25C4%2593rt%26%3DAtv%25C4%2593rt%26%3DAtv%25C4%2593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7603181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492%26sort%3D1%26liststep%3D10%26%3DPar%25C4%2581d%25C4%25ABt%26plparam1%3Dlist%26pljmimetype%3D1%26%3DIzdruk%25C4%2581t%26%3DAtv%25C4%2593rt%26%3DAtv%25C4%2593rt%26%3DAtv%25C4%2593rt" TargetMode="External"/><Relationship Id="rId5" Type="http://schemas.openxmlformats.org/officeDocument/2006/relationships/webSettings" Target="webSettings.xml"/><Relationship Id="rId15" Type="http://schemas.openxmlformats.org/officeDocument/2006/relationships/hyperlink" Target="https://www.at.gov.lv/downloadlawfile/11025" TargetMode="External"/><Relationship Id="rId10" Type="http://schemas.openxmlformats.org/officeDocument/2006/relationships/hyperlink" Target="https://tis.ta.gov.lv/tisreal?Form=STAT_PROC_ENTER&amp;task=edit&amp;procid=7043220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028%26sort%3D1%26liststep%3D10%26%3DPar%25C4%2581d%25C4%25ABt%26plparam1%3Dlist%26pljmimetype%3D1%26%3DIzdruk%25C4%2581t" TargetMode="External"/><Relationship Id="rId4" Type="http://schemas.openxmlformats.org/officeDocument/2006/relationships/settings" Target="settings.xml"/><Relationship Id="rId9" Type="http://schemas.openxmlformats.org/officeDocument/2006/relationships/hyperlink" Target="https://www.at.gov.lv/downloadlawfile/5258" TargetMode="External"/><Relationship Id="rId14" Type="http://schemas.openxmlformats.org/officeDocument/2006/relationships/hyperlink" Target="https://www.at.gov.lv/downloadlawfile/5761?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43019-B783-4108-9BA1-F610993D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18048</Words>
  <Characters>10288</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2026-05-06T07:38:00Z</dcterms:created>
  <dcterms:modified xsi:type="dcterms:W3CDTF">2026-05-06T07:45:00Z</dcterms:modified>
</cp:coreProperties>
</file>