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DA48" w14:textId="67451C33" w:rsidR="00447EE6" w:rsidRPr="007046AC" w:rsidRDefault="007046AC" w:rsidP="0075437B">
      <w:pPr>
        <w:spacing w:line="276" w:lineRule="auto"/>
        <w:jc w:val="both"/>
        <w:rPr>
          <w:b/>
          <w:bCs/>
          <w:lang w:eastAsia="en-US"/>
        </w:rPr>
      </w:pPr>
      <w:r>
        <w:rPr>
          <w:b/>
          <w:bCs/>
          <w:lang w:eastAsia="en-US"/>
        </w:rPr>
        <w:t>Izbraukšanas rīkojuma un ieceļošanas aizlieguma tiesiskā daba</w:t>
      </w:r>
    </w:p>
    <w:p w14:paraId="55E0E475" w14:textId="42D76E64" w:rsidR="00447EE6" w:rsidRPr="00011547" w:rsidRDefault="00447EE6" w:rsidP="0075437B">
      <w:pPr>
        <w:spacing w:before="240" w:line="276" w:lineRule="auto"/>
        <w:jc w:val="center"/>
        <w:rPr>
          <w:b/>
        </w:rPr>
      </w:pPr>
      <w:r w:rsidRPr="00011547">
        <w:rPr>
          <w:b/>
        </w:rPr>
        <w:t>Latvijas Republikas Senāt</w:t>
      </w:r>
      <w:r w:rsidR="007046AC">
        <w:rPr>
          <w:b/>
        </w:rPr>
        <w:t>a</w:t>
      </w:r>
      <w:r w:rsidR="007046AC">
        <w:rPr>
          <w:b/>
        </w:rPr>
        <w:br/>
        <w:t>Administratīvo lietu departamenta</w:t>
      </w:r>
      <w:r w:rsidR="007046AC">
        <w:rPr>
          <w:b/>
        </w:rPr>
        <w:br/>
        <w:t>2026.gada 24.februāra</w:t>
      </w:r>
    </w:p>
    <w:p w14:paraId="2FA9305A" w14:textId="77777777" w:rsidR="00447EE6" w:rsidRDefault="000E008F" w:rsidP="0075437B">
      <w:pPr>
        <w:spacing w:line="276" w:lineRule="auto"/>
        <w:jc w:val="center"/>
        <w:rPr>
          <w:b/>
        </w:rPr>
      </w:pPr>
      <w:r>
        <w:rPr>
          <w:b/>
        </w:rPr>
        <w:t>RĪCĪBAS SĒDES LĒMUMS</w:t>
      </w:r>
    </w:p>
    <w:p w14:paraId="06A052A4" w14:textId="0B9825FD" w:rsidR="007046AC" w:rsidRPr="007046AC" w:rsidRDefault="007046AC" w:rsidP="0075437B">
      <w:pPr>
        <w:spacing w:line="276" w:lineRule="auto"/>
        <w:jc w:val="center"/>
        <w:rPr>
          <w:b/>
          <w:bCs/>
        </w:rPr>
      </w:pPr>
      <w:r w:rsidRPr="007046AC">
        <w:rPr>
          <w:b/>
          <w:bCs/>
        </w:rPr>
        <w:t>Lieta Nr. </w:t>
      </w:r>
      <w:r w:rsidRPr="007046AC">
        <w:rPr>
          <w:b/>
          <w:bCs/>
          <w:lang w:eastAsia="lv-LV"/>
        </w:rPr>
        <w:t xml:space="preserve">A420263325, </w:t>
      </w:r>
      <w:r w:rsidRPr="007046AC">
        <w:rPr>
          <w:b/>
          <w:bCs/>
        </w:rPr>
        <w:t>SKA-489/2026</w:t>
      </w:r>
    </w:p>
    <w:p w14:paraId="32C1A352" w14:textId="2FACCD19" w:rsidR="007046AC" w:rsidRPr="007046AC" w:rsidRDefault="007046AC" w:rsidP="0075437B">
      <w:pPr>
        <w:spacing w:line="276" w:lineRule="auto"/>
        <w:jc w:val="center"/>
      </w:pPr>
      <w:r w:rsidRPr="007046AC">
        <w:t xml:space="preserve"> </w:t>
      </w:r>
      <w:hyperlink r:id="rId7" w:history="1">
        <w:r w:rsidRPr="007046AC">
          <w:rPr>
            <w:rStyle w:val="Hyperlink"/>
          </w:rPr>
          <w:t>ECLI:LV:AT:2026:0224.A420263325.7.L</w:t>
        </w:r>
      </w:hyperlink>
    </w:p>
    <w:p w14:paraId="7C7618B6" w14:textId="77777777" w:rsidR="00411CD0" w:rsidRPr="00011547" w:rsidRDefault="00411CD0" w:rsidP="0075437B">
      <w:pPr>
        <w:spacing w:line="276" w:lineRule="auto"/>
        <w:ind w:firstLine="720"/>
        <w:jc w:val="center"/>
      </w:pPr>
    </w:p>
    <w:p w14:paraId="599EFB19" w14:textId="22381314" w:rsidR="00A50150" w:rsidRPr="00A50150" w:rsidRDefault="00A50150" w:rsidP="0075437B">
      <w:pPr>
        <w:spacing w:line="276" w:lineRule="auto"/>
        <w:ind w:firstLine="720"/>
        <w:jc w:val="both"/>
        <w:rPr>
          <w:rFonts w:asciiTheme="majorBidi" w:hAnsiTheme="majorBidi" w:cstheme="majorBidi"/>
        </w:rPr>
      </w:pPr>
      <w:r w:rsidRPr="00A50150">
        <w:rPr>
          <w:rFonts w:asciiTheme="majorBidi" w:hAnsiTheme="majorBidi" w:cstheme="majorBidi"/>
        </w:rPr>
        <w:t xml:space="preserve">[1] Senātā saņemta </w:t>
      </w:r>
      <w:r w:rsidR="007507EA">
        <w:rPr>
          <w:rFonts w:asciiTheme="majorBidi" w:hAnsiTheme="majorBidi" w:cstheme="majorBidi"/>
        </w:rPr>
        <w:t xml:space="preserve">pieteicēja </w:t>
      </w:r>
      <w:r w:rsidR="009A40E4">
        <w:rPr>
          <w:rFonts w:asciiTheme="majorBidi" w:hAnsiTheme="majorBidi" w:cstheme="majorBidi"/>
        </w:rPr>
        <w:t xml:space="preserve">– Pakistānas pilsoņa </w:t>
      </w:r>
      <w:r w:rsidR="0075437B">
        <w:rPr>
          <w:rFonts w:asciiTheme="majorBidi" w:hAnsiTheme="majorBidi" w:cstheme="majorBidi"/>
        </w:rPr>
        <w:t xml:space="preserve">[pers. A] </w:t>
      </w:r>
      <w:r w:rsidR="007507EA">
        <w:rPr>
          <w:rFonts w:asciiTheme="majorBidi" w:hAnsiTheme="majorBidi" w:cstheme="majorBidi"/>
        </w:rPr>
        <w:t>(</w:t>
      </w:r>
      <w:r w:rsidR="0075437B">
        <w:rPr>
          <w:rFonts w:asciiTheme="majorBidi" w:hAnsiTheme="majorBidi" w:cstheme="majorBidi"/>
          <w:i/>
          <w:iCs/>
        </w:rPr>
        <w:t>[pers. A]</w:t>
      </w:r>
      <w:r w:rsidR="007507EA">
        <w:rPr>
          <w:rFonts w:asciiTheme="majorBidi" w:hAnsiTheme="majorBidi" w:cstheme="majorBidi"/>
        </w:rPr>
        <w:t>)</w:t>
      </w:r>
      <w:r w:rsidR="00BE5682">
        <w:rPr>
          <w:rFonts w:asciiTheme="majorBidi" w:hAnsiTheme="majorBidi" w:cstheme="majorBidi"/>
        </w:rPr>
        <w:t> </w:t>
      </w:r>
      <w:r w:rsidR="00690377">
        <w:rPr>
          <w:rFonts w:asciiTheme="majorBidi" w:hAnsiTheme="majorBidi" w:cstheme="majorBidi"/>
        </w:rPr>
        <w:t xml:space="preserve">– </w:t>
      </w:r>
      <w:r w:rsidR="007507EA">
        <w:rPr>
          <w:rFonts w:asciiTheme="majorBidi" w:hAnsiTheme="majorBidi" w:cstheme="majorBidi"/>
        </w:rPr>
        <w:t>blakus</w:t>
      </w:r>
      <w:r w:rsidRPr="00A50150">
        <w:rPr>
          <w:rFonts w:asciiTheme="majorBidi" w:hAnsiTheme="majorBidi" w:cstheme="majorBidi"/>
        </w:rPr>
        <w:t xml:space="preserve"> sūdzība par Administratīvās </w:t>
      </w:r>
      <w:r w:rsidR="007507EA">
        <w:rPr>
          <w:rFonts w:asciiTheme="majorBidi" w:hAnsiTheme="majorBidi" w:cstheme="majorBidi"/>
        </w:rPr>
        <w:t>rajona tiesas 2026.gada 15.janvāra lēmumu (turpmāk – pārsūdzētais lēmums)</w:t>
      </w:r>
      <w:r w:rsidRPr="00A50150">
        <w:rPr>
          <w:rFonts w:asciiTheme="majorBidi" w:hAnsiTheme="majorBidi" w:cstheme="majorBidi"/>
        </w:rPr>
        <w:t xml:space="preserve">, ar kuru </w:t>
      </w:r>
      <w:r w:rsidR="007507EA">
        <w:rPr>
          <w:rFonts w:asciiTheme="majorBidi" w:hAnsiTheme="majorBidi" w:cstheme="majorBidi"/>
        </w:rPr>
        <w:t xml:space="preserve">noraidīts lūgums par Pilsonības un migrācijas lietu pārvaldes (turpmāk – pārvalde) 2025.gada 11.novembra lēmuma Nr. 2810/2025 (turpmāk – </w:t>
      </w:r>
      <w:r w:rsidR="00F64247">
        <w:rPr>
          <w:rFonts w:asciiTheme="majorBidi" w:hAnsiTheme="majorBidi" w:cstheme="majorBidi"/>
        </w:rPr>
        <w:t>galīgais</w:t>
      </w:r>
      <w:r w:rsidR="007507EA">
        <w:rPr>
          <w:rFonts w:asciiTheme="majorBidi" w:hAnsiTheme="majorBidi" w:cstheme="majorBidi"/>
        </w:rPr>
        <w:t xml:space="preserve"> lēmums) darbības apturēšanu</w:t>
      </w:r>
      <w:r w:rsidRPr="00A50150">
        <w:rPr>
          <w:rFonts w:asciiTheme="majorBidi" w:hAnsiTheme="majorBidi" w:cstheme="majorBidi"/>
        </w:rPr>
        <w:t>.</w:t>
      </w:r>
    </w:p>
    <w:p w14:paraId="4313C706" w14:textId="76950239" w:rsidR="00A50150" w:rsidRDefault="007507EA" w:rsidP="0075437B">
      <w:pPr>
        <w:spacing w:line="276" w:lineRule="auto"/>
        <w:ind w:firstLine="720"/>
        <w:jc w:val="both"/>
        <w:rPr>
          <w:rFonts w:asciiTheme="majorBidi" w:hAnsiTheme="majorBidi" w:cstheme="majorBidi"/>
        </w:rPr>
      </w:pPr>
      <w:r>
        <w:rPr>
          <w:rFonts w:asciiTheme="majorBidi" w:hAnsiTheme="majorBidi" w:cstheme="majorBidi"/>
        </w:rPr>
        <w:t>Pieteicējam</w:t>
      </w:r>
      <w:r w:rsidR="00A97008">
        <w:rPr>
          <w:rFonts w:asciiTheme="majorBidi" w:hAnsiTheme="majorBidi" w:cstheme="majorBidi"/>
        </w:rPr>
        <w:t xml:space="preserve"> </w:t>
      </w:r>
      <w:r>
        <w:rPr>
          <w:rFonts w:asciiTheme="majorBidi" w:hAnsiTheme="majorBidi" w:cstheme="majorBidi"/>
        </w:rPr>
        <w:t>ar pārvaldes 2022.gada 9.augusta lēmumu Nr. 1060/2022 (turpmāk – anulēšanas lēmums) tika anulēta termiņuzturēšanās atļauja</w:t>
      </w:r>
      <w:r w:rsidR="00202734">
        <w:rPr>
          <w:rFonts w:asciiTheme="majorBidi" w:hAnsiTheme="majorBidi" w:cstheme="majorBidi"/>
        </w:rPr>
        <w:t xml:space="preserve">, </w:t>
      </w:r>
      <w:r w:rsidR="00EB6A48">
        <w:rPr>
          <w:rFonts w:asciiTheme="majorBidi" w:hAnsiTheme="majorBidi" w:cstheme="majorBidi"/>
        </w:rPr>
        <w:t xml:space="preserve">un </w:t>
      </w:r>
      <w:r w:rsidR="00202734">
        <w:rPr>
          <w:rFonts w:asciiTheme="majorBidi" w:hAnsiTheme="majorBidi" w:cstheme="majorBidi"/>
        </w:rPr>
        <w:t xml:space="preserve">lēmumā </w:t>
      </w:r>
      <w:r w:rsidR="00EB6A48">
        <w:rPr>
          <w:rFonts w:asciiTheme="majorBidi" w:hAnsiTheme="majorBidi" w:cstheme="majorBidi"/>
        </w:rPr>
        <w:t xml:space="preserve">papildus norādīts, </w:t>
      </w:r>
      <w:r>
        <w:rPr>
          <w:rFonts w:asciiTheme="majorBidi" w:hAnsiTheme="majorBidi" w:cstheme="majorBidi"/>
        </w:rPr>
        <w:t xml:space="preserve">ka pieteicējam jāizceļo no Latvijas līdz 2022.gada 18.augustam. Pārvalde 2023.gada 22.augustā izdeva izbraukšanas rīkojumu Nr. 3897/2023 (turpmāk – izbraukšanas rīkojums), ar kuru pieteicējam arī noteikts aizliegums ieceļot Latvijā, Eiropas Savienībā un Šengenas teritorijā uz vienu gadu. Ar </w:t>
      </w:r>
      <w:r w:rsidR="00F64247">
        <w:rPr>
          <w:rFonts w:asciiTheme="majorBidi" w:hAnsiTheme="majorBidi" w:cstheme="majorBidi"/>
        </w:rPr>
        <w:t>galīgo</w:t>
      </w:r>
      <w:r>
        <w:rPr>
          <w:rFonts w:asciiTheme="majorBidi" w:hAnsiTheme="majorBidi" w:cstheme="majorBidi"/>
        </w:rPr>
        <w:t xml:space="preserve"> lēmumu izbraukšanas rīkojums atstāts negrozīts.</w:t>
      </w:r>
    </w:p>
    <w:p w14:paraId="7A5C5BCD" w14:textId="2B75F129" w:rsidR="007507EA" w:rsidRPr="00A50150" w:rsidRDefault="007507EA" w:rsidP="0075437B">
      <w:pPr>
        <w:spacing w:line="276" w:lineRule="auto"/>
        <w:ind w:firstLine="720"/>
        <w:jc w:val="both"/>
        <w:rPr>
          <w:rFonts w:asciiTheme="majorBidi" w:hAnsiTheme="majorBidi" w:cstheme="majorBidi"/>
        </w:rPr>
      </w:pPr>
      <w:r>
        <w:rPr>
          <w:rFonts w:asciiTheme="majorBidi" w:hAnsiTheme="majorBidi" w:cstheme="majorBidi"/>
        </w:rPr>
        <w:t xml:space="preserve">Rajona tiesa atzina, ka nepastāv pamats apturēt </w:t>
      </w:r>
      <w:r w:rsidR="00F64247">
        <w:rPr>
          <w:rFonts w:asciiTheme="majorBidi" w:hAnsiTheme="majorBidi" w:cstheme="majorBidi"/>
        </w:rPr>
        <w:t>galīgā</w:t>
      </w:r>
      <w:r>
        <w:rPr>
          <w:rFonts w:asciiTheme="majorBidi" w:hAnsiTheme="majorBidi" w:cstheme="majorBidi"/>
        </w:rPr>
        <w:t xml:space="preserve"> lēmuma darbību, jo nav konstatējams ne pagaidu aizsardzības piemērošanas objektīvais, ne subjektīvais kritērijs.</w:t>
      </w:r>
      <w:r w:rsidR="00016201">
        <w:rPr>
          <w:rFonts w:asciiTheme="majorBidi" w:hAnsiTheme="majorBidi" w:cstheme="majorBidi"/>
        </w:rPr>
        <w:t xml:space="preserve"> </w:t>
      </w:r>
      <w:r w:rsidR="00F64247">
        <w:rPr>
          <w:rFonts w:asciiTheme="majorBidi" w:hAnsiTheme="majorBidi" w:cstheme="majorBidi"/>
        </w:rPr>
        <w:t>Galīgais</w:t>
      </w:r>
      <w:r w:rsidR="00016201">
        <w:rPr>
          <w:rFonts w:asciiTheme="majorBidi" w:hAnsiTheme="majorBidi" w:cstheme="majorBidi"/>
        </w:rPr>
        <w:t xml:space="preserve"> lēmums pirmšķietami ir tiesisks. Pieteicējam nav izveidojusies noturīga saikne ar Latviju, kā arī nav </w:t>
      </w:r>
      <w:r w:rsidR="005D53DC">
        <w:rPr>
          <w:rFonts w:asciiTheme="majorBidi" w:hAnsiTheme="majorBidi" w:cstheme="majorBidi"/>
        </w:rPr>
        <w:t>zudusi saikne ar</w:t>
      </w:r>
      <w:r w:rsidR="00016201">
        <w:rPr>
          <w:rFonts w:asciiTheme="majorBidi" w:hAnsiTheme="majorBidi" w:cstheme="majorBidi"/>
        </w:rPr>
        <w:t xml:space="preserve"> Pakistānu.</w:t>
      </w:r>
    </w:p>
    <w:p w14:paraId="671A379C" w14:textId="77777777" w:rsidR="00A50150" w:rsidRDefault="00A50150" w:rsidP="0075437B">
      <w:pPr>
        <w:spacing w:line="276" w:lineRule="auto"/>
        <w:rPr>
          <w:rFonts w:asciiTheme="majorBidi" w:hAnsiTheme="majorBidi" w:cstheme="majorBidi"/>
        </w:rPr>
      </w:pPr>
    </w:p>
    <w:p w14:paraId="3956D75A" w14:textId="17C0CD8D" w:rsidR="0089461D" w:rsidRDefault="009065F8" w:rsidP="0075437B">
      <w:pPr>
        <w:spacing w:line="276" w:lineRule="auto"/>
        <w:ind w:firstLine="720"/>
        <w:jc w:val="both"/>
        <w:rPr>
          <w:rFonts w:asciiTheme="majorBidi" w:hAnsiTheme="majorBidi" w:cstheme="majorBidi"/>
        </w:rPr>
      </w:pPr>
      <w:r>
        <w:rPr>
          <w:rFonts w:asciiTheme="majorBidi" w:hAnsiTheme="majorBidi" w:cstheme="majorBidi"/>
        </w:rPr>
        <w:t>[2]</w:t>
      </w:r>
      <w:r w:rsidR="00682510">
        <w:rPr>
          <w:rFonts w:asciiTheme="majorBidi" w:hAnsiTheme="majorBidi" w:cstheme="majorBidi"/>
        </w:rPr>
        <w:t> Izvērtējot pieteicēja blakus sūdzību, pārsūdzēto lēmumu un lietas materiālus, senatoru kolēģija atzīst, ka rajona tiesa</w:t>
      </w:r>
      <w:r w:rsidR="00E726F5">
        <w:rPr>
          <w:rFonts w:asciiTheme="majorBidi" w:hAnsiTheme="majorBidi" w:cstheme="majorBidi"/>
        </w:rPr>
        <w:t xml:space="preserve"> atbilstoši Senāta judikatūrai </w:t>
      </w:r>
      <w:r w:rsidR="0089461D">
        <w:rPr>
          <w:rFonts w:asciiTheme="majorBidi" w:hAnsiTheme="majorBidi" w:cstheme="majorBidi"/>
        </w:rPr>
        <w:t xml:space="preserve">ir rūpīgi pārbaudījusi </w:t>
      </w:r>
      <w:r w:rsidR="00682510">
        <w:rPr>
          <w:rFonts w:asciiTheme="majorBidi" w:hAnsiTheme="majorBidi" w:cstheme="majorBidi"/>
        </w:rPr>
        <w:t>gan pagaidu aizsardzības objektīv</w:t>
      </w:r>
      <w:r w:rsidR="0089461D">
        <w:rPr>
          <w:rFonts w:asciiTheme="majorBidi" w:hAnsiTheme="majorBidi" w:cstheme="majorBidi"/>
        </w:rPr>
        <w:t>o</w:t>
      </w:r>
      <w:r w:rsidR="00682510">
        <w:rPr>
          <w:rFonts w:asciiTheme="majorBidi" w:hAnsiTheme="majorBidi" w:cstheme="majorBidi"/>
        </w:rPr>
        <w:t xml:space="preserve">, gan subjektīvo </w:t>
      </w:r>
      <w:r w:rsidR="0089461D">
        <w:rPr>
          <w:rFonts w:asciiTheme="majorBidi" w:hAnsiTheme="majorBidi" w:cstheme="majorBidi"/>
        </w:rPr>
        <w:t>kritēriju.</w:t>
      </w:r>
    </w:p>
    <w:p w14:paraId="21323F17" w14:textId="44D4A5CA" w:rsidR="004A7BD9" w:rsidRDefault="0089461D" w:rsidP="0075437B">
      <w:pPr>
        <w:spacing w:line="276" w:lineRule="auto"/>
        <w:ind w:firstLine="720"/>
        <w:jc w:val="both"/>
        <w:rPr>
          <w:rFonts w:asciiTheme="majorBidi" w:hAnsiTheme="majorBidi" w:cstheme="majorBidi"/>
        </w:rPr>
      </w:pPr>
      <w:r>
        <w:rPr>
          <w:rFonts w:asciiTheme="majorBidi" w:hAnsiTheme="majorBidi" w:cstheme="majorBidi"/>
        </w:rPr>
        <w:t xml:space="preserve">Rajona tiesa attiecībā uz </w:t>
      </w:r>
      <w:r w:rsidR="007B64D0">
        <w:rPr>
          <w:rFonts w:asciiTheme="majorBidi" w:hAnsiTheme="majorBidi" w:cstheme="majorBidi"/>
        </w:rPr>
        <w:t xml:space="preserve">pagaidu aizsardzības </w:t>
      </w:r>
      <w:r>
        <w:rPr>
          <w:rFonts w:asciiTheme="majorBidi" w:hAnsiTheme="majorBidi" w:cstheme="majorBidi"/>
        </w:rPr>
        <w:t xml:space="preserve">subjektīvo kritēriju ir uzsvērusi, ka pieteicējs nav norādījis uz konkrētiem apstākļiem, kas liecinātu par to, ka galīgā lēmuma darbība viņam varētu radīt </w:t>
      </w:r>
      <w:r w:rsidRPr="00905C18">
        <w:rPr>
          <w:rFonts w:asciiTheme="majorBidi" w:hAnsiTheme="majorBidi" w:cstheme="majorBidi"/>
        </w:rPr>
        <w:t>būtisku kaitējumu vai zaudējumus, kuru novēršana vai atlīdzināšana būtu</w:t>
      </w:r>
      <w:r>
        <w:rPr>
          <w:rFonts w:asciiTheme="majorBidi" w:hAnsiTheme="majorBidi" w:cstheme="majorBidi"/>
        </w:rPr>
        <w:t xml:space="preserve"> </w:t>
      </w:r>
      <w:r w:rsidRPr="00905C18">
        <w:rPr>
          <w:rFonts w:asciiTheme="majorBidi" w:hAnsiTheme="majorBidi" w:cstheme="majorBidi"/>
        </w:rPr>
        <w:t>ievērojami apgrūtināta vai prasītu nesamērīgus resursu</w:t>
      </w:r>
      <w:r>
        <w:rPr>
          <w:rFonts w:asciiTheme="majorBidi" w:hAnsiTheme="majorBidi" w:cstheme="majorBidi"/>
        </w:rPr>
        <w:t>s (</w:t>
      </w:r>
      <w:r w:rsidRPr="004A7BD9">
        <w:rPr>
          <w:rFonts w:asciiTheme="majorBidi" w:hAnsiTheme="majorBidi" w:cstheme="majorBidi"/>
          <w:i/>
          <w:iCs/>
        </w:rPr>
        <w:t xml:space="preserve">pārsūdzētā lēmuma </w:t>
      </w:r>
      <w:r w:rsidR="00B46EFC" w:rsidRPr="004A7BD9">
        <w:rPr>
          <w:rFonts w:asciiTheme="majorBidi" w:hAnsiTheme="majorBidi" w:cstheme="majorBidi"/>
          <w:i/>
          <w:iCs/>
        </w:rPr>
        <w:t>10.punkts</w:t>
      </w:r>
      <w:r w:rsidR="00B46EFC">
        <w:rPr>
          <w:rFonts w:asciiTheme="majorBidi" w:hAnsiTheme="majorBidi" w:cstheme="majorBidi"/>
        </w:rPr>
        <w:t>)</w:t>
      </w:r>
      <w:r>
        <w:rPr>
          <w:rFonts w:asciiTheme="majorBidi" w:hAnsiTheme="majorBidi" w:cstheme="majorBidi"/>
        </w:rPr>
        <w:t xml:space="preserve">. Arī blakus sūdzībā pieteicējs </w:t>
      </w:r>
      <w:r w:rsidR="004A7BD9">
        <w:rPr>
          <w:rFonts w:asciiTheme="majorBidi" w:hAnsiTheme="majorBidi" w:cstheme="majorBidi"/>
        </w:rPr>
        <w:t>nav nedz norādījis kādus papildu apsvērumus, kas būtu par pamatu pārskatīt rajona tiesas vērtējumu, nedz arī skaidrojis savu tiesisko statusu un dzīves apstākļus Portugālē.</w:t>
      </w:r>
    </w:p>
    <w:p w14:paraId="5463EB8C" w14:textId="77777777" w:rsidR="00C17F8A" w:rsidRDefault="004A7BD9" w:rsidP="0075437B">
      <w:pPr>
        <w:spacing w:line="276" w:lineRule="auto"/>
        <w:ind w:firstLine="720"/>
        <w:jc w:val="both"/>
        <w:rPr>
          <w:rFonts w:asciiTheme="majorBidi" w:hAnsiTheme="majorBidi" w:cstheme="majorBidi"/>
        </w:rPr>
      </w:pPr>
      <w:r>
        <w:rPr>
          <w:rFonts w:asciiTheme="majorBidi" w:hAnsiTheme="majorBidi" w:cstheme="majorBidi"/>
        </w:rPr>
        <w:t>Blakus sūdzībā pieteicējs norādījis uz tiesību normām un judikatūru, kas viņa ieskatā liecina par galīgā lēmuma prettiesiskumu</w:t>
      </w:r>
      <w:r w:rsidR="00682510">
        <w:rPr>
          <w:rFonts w:asciiTheme="majorBidi" w:hAnsiTheme="majorBidi" w:cstheme="majorBidi"/>
        </w:rPr>
        <w:t xml:space="preserve">, </w:t>
      </w:r>
      <w:r w:rsidR="00E229BD">
        <w:rPr>
          <w:rFonts w:asciiTheme="majorBidi" w:hAnsiTheme="majorBidi" w:cstheme="majorBidi"/>
        </w:rPr>
        <w:t xml:space="preserve">taču arī šie </w:t>
      </w:r>
      <w:r w:rsidR="00682510">
        <w:rPr>
          <w:rFonts w:asciiTheme="majorBidi" w:hAnsiTheme="majorBidi" w:cstheme="majorBidi"/>
        </w:rPr>
        <w:t xml:space="preserve">argumenti nenorāda uz kļūdām </w:t>
      </w:r>
      <w:r w:rsidR="00E229BD">
        <w:rPr>
          <w:rFonts w:asciiTheme="majorBidi" w:hAnsiTheme="majorBidi" w:cstheme="majorBidi"/>
        </w:rPr>
        <w:t>tiesas</w:t>
      </w:r>
      <w:r w:rsidR="00682510">
        <w:rPr>
          <w:rFonts w:asciiTheme="majorBidi" w:hAnsiTheme="majorBidi" w:cstheme="majorBidi"/>
        </w:rPr>
        <w:t xml:space="preserve"> vērtējumā</w:t>
      </w:r>
      <w:r w:rsidR="007B64D0">
        <w:rPr>
          <w:rFonts w:asciiTheme="majorBidi" w:hAnsiTheme="majorBidi" w:cstheme="majorBidi"/>
        </w:rPr>
        <w:t xml:space="preserve"> par</w:t>
      </w:r>
      <w:r w:rsidR="002D3D7C">
        <w:rPr>
          <w:rFonts w:asciiTheme="majorBidi" w:hAnsiTheme="majorBidi" w:cstheme="majorBidi"/>
        </w:rPr>
        <w:t xml:space="preserve"> pagaidu aizsardzības objektīvo kritēriju</w:t>
      </w:r>
      <w:r w:rsidR="00682510">
        <w:rPr>
          <w:rFonts w:asciiTheme="majorBidi" w:hAnsiTheme="majorBidi" w:cstheme="majorBidi"/>
        </w:rPr>
        <w:t xml:space="preserve">. </w:t>
      </w:r>
    </w:p>
    <w:p w14:paraId="1D9B2DEE" w14:textId="4803A313" w:rsidR="00682510" w:rsidRDefault="00682510" w:rsidP="0075437B">
      <w:pPr>
        <w:spacing w:line="276" w:lineRule="auto"/>
        <w:ind w:firstLine="720"/>
        <w:jc w:val="both"/>
        <w:rPr>
          <w:rFonts w:asciiTheme="majorBidi" w:hAnsiTheme="majorBidi" w:cstheme="majorBidi"/>
        </w:rPr>
      </w:pPr>
      <w:r>
        <w:rPr>
          <w:rFonts w:asciiTheme="majorBidi" w:hAnsiTheme="majorBidi" w:cstheme="majorBidi"/>
        </w:rPr>
        <w:t>Līdz ar to</w:t>
      </w:r>
      <w:r w:rsidR="00A41ED0">
        <w:rPr>
          <w:rFonts w:asciiTheme="majorBidi" w:hAnsiTheme="majorBidi" w:cstheme="majorBidi"/>
        </w:rPr>
        <w:t xml:space="preserve"> blakus sūdzības argumenti nav tādi, kas atspēkotu tiesas secinājumus par pieteicēja pagaidu aizsardzības lūgumu un norādītu uz pārsūdzētā lēmuma nepareizību. Senatoru kolēģija nesaskata kļūdas tiesas vērtējumā, izlemjot konkrēto jautājumu.</w:t>
      </w:r>
    </w:p>
    <w:p w14:paraId="3FA84D63" w14:textId="77777777" w:rsidR="00682510" w:rsidRDefault="00682510" w:rsidP="0075437B">
      <w:pPr>
        <w:spacing w:line="276" w:lineRule="auto"/>
        <w:ind w:firstLine="720"/>
        <w:jc w:val="both"/>
        <w:rPr>
          <w:rFonts w:asciiTheme="majorBidi" w:hAnsiTheme="majorBidi" w:cstheme="majorBidi"/>
        </w:rPr>
      </w:pPr>
    </w:p>
    <w:p w14:paraId="73D44C70" w14:textId="527C86A2" w:rsidR="00A50150" w:rsidRDefault="00682510" w:rsidP="0075437B">
      <w:pPr>
        <w:spacing w:line="276" w:lineRule="auto"/>
        <w:ind w:firstLine="720"/>
        <w:jc w:val="both"/>
        <w:rPr>
          <w:rFonts w:asciiTheme="majorBidi" w:hAnsiTheme="majorBidi" w:cstheme="majorBidi"/>
        </w:rPr>
      </w:pPr>
      <w:r>
        <w:rPr>
          <w:rFonts w:asciiTheme="majorBidi" w:hAnsiTheme="majorBidi" w:cstheme="majorBidi"/>
        </w:rPr>
        <w:t>[3]</w:t>
      </w:r>
      <w:r w:rsidR="009065F8">
        <w:rPr>
          <w:rFonts w:asciiTheme="majorBidi" w:hAnsiTheme="majorBidi" w:cstheme="majorBidi"/>
        </w:rPr>
        <w:t xml:space="preserve"> Pieteicējs blakus sūdzībā argumentē, ka viņam </w:t>
      </w:r>
      <w:r w:rsidR="009065F8" w:rsidRPr="009065F8">
        <w:rPr>
          <w:rFonts w:asciiTheme="majorBidi" w:hAnsiTheme="majorBidi" w:cstheme="majorBidi"/>
        </w:rPr>
        <w:t xml:space="preserve">netika paziņots </w:t>
      </w:r>
      <w:r w:rsidR="009065F8">
        <w:rPr>
          <w:rFonts w:asciiTheme="majorBidi" w:hAnsiTheme="majorBidi" w:cstheme="majorBidi"/>
        </w:rPr>
        <w:t>anulēšanas</w:t>
      </w:r>
      <w:r w:rsidR="009065F8" w:rsidRPr="009065F8">
        <w:rPr>
          <w:rFonts w:asciiTheme="majorBidi" w:hAnsiTheme="majorBidi" w:cstheme="majorBidi"/>
        </w:rPr>
        <w:t xml:space="preserve"> lēmums. Saskaņā ar Administratīvā procesa likuma 70.pantu administratīvais akts stājas </w:t>
      </w:r>
      <w:r w:rsidR="009065F8" w:rsidRPr="009065F8">
        <w:rPr>
          <w:rFonts w:asciiTheme="majorBidi" w:hAnsiTheme="majorBidi" w:cstheme="majorBidi"/>
        </w:rPr>
        <w:lastRenderedPageBreak/>
        <w:t>spēkā tikai pēc tā pienācīgas paziņošanas tā adresātam. Pieteicējs rezultātā neesot varējis zināt, ka uzturēšanās atļauja ir anulēta,</w:t>
      </w:r>
      <w:r w:rsidR="00EC7FC8">
        <w:rPr>
          <w:rFonts w:asciiTheme="majorBidi" w:hAnsiTheme="majorBidi" w:cstheme="majorBidi"/>
        </w:rPr>
        <w:t xml:space="preserve"> kā arī</w:t>
      </w:r>
      <w:r w:rsidR="009065F8" w:rsidRPr="009065F8">
        <w:rPr>
          <w:rFonts w:asciiTheme="majorBidi" w:hAnsiTheme="majorBidi" w:cstheme="majorBidi"/>
        </w:rPr>
        <w:t xml:space="preserve"> viņam esot liegtas tiesības </w:t>
      </w:r>
      <w:r w:rsidR="00EC7FC8" w:rsidRPr="009065F8">
        <w:rPr>
          <w:rFonts w:asciiTheme="majorBidi" w:hAnsiTheme="majorBidi" w:cstheme="majorBidi"/>
        </w:rPr>
        <w:t xml:space="preserve">pārsūdzēt </w:t>
      </w:r>
      <w:r w:rsidR="009065F8" w:rsidRPr="009065F8">
        <w:rPr>
          <w:rFonts w:asciiTheme="majorBidi" w:hAnsiTheme="majorBidi" w:cstheme="majorBidi"/>
        </w:rPr>
        <w:t>šo lēmumu</w:t>
      </w:r>
      <w:r w:rsidR="00D737EF">
        <w:rPr>
          <w:rFonts w:asciiTheme="majorBidi" w:hAnsiTheme="majorBidi" w:cstheme="majorBidi"/>
        </w:rPr>
        <w:t>,</w:t>
      </w:r>
      <w:r w:rsidR="009065F8" w:rsidRPr="009065F8">
        <w:rPr>
          <w:rFonts w:asciiTheme="majorBidi" w:hAnsiTheme="majorBidi" w:cstheme="majorBidi"/>
        </w:rPr>
        <w:t xml:space="preserve"> un viņš neesot varējis paredzēt vai novērst turpmākās tiesiskās sekas.</w:t>
      </w:r>
    </w:p>
    <w:p w14:paraId="32854CB0" w14:textId="599565AF" w:rsidR="00A50150" w:rsidRDefault="000A3883" w:rsidP="0075437B">
      <w:pPr>
        <w:spacing w:line="276" w:lineRule="auto"/>
        <w:ind w:firstLine="720"/>
        <w:jc w:val="both"/>
        <w:rPr>
          <w:rFonts w:asciiTheme="majorBidi" w:hAnsiTheme="majorBidi" w:cstheme="majorBidi"/>
        </w:rPr>
      </w:pPr>
      <w:r>
        <w:rPr>
          <w:rFonts w:asciiTheme="majorBidi" w:hAnsiTheme="majorBidi" w:cstheme="majorBidi"/>
        </w:rPr>
        <w:t xml:space="preserve">Senāta judikatūrā jau ir skaidrots, ka saskaņā ar Imigrācijas likuma 40.panta pirmo un otro daļu pārvaldes lēmumu par uzturēšanās atļaujas anulēšanu var apstrīdēt un pārsūdzēt tikai uzaicinātājs vai ārzemnieks, kuram nav nepieciešams izsaukums uzturēšanās atļaujas pieprasīšanai. </w:t>
      </w:r>
      <w:r w:rsidR="00F64247">
        <w:rPr>
          <w:rFonts w:asciiTheme="majorBidi" w:hAnsiTheme="majorBidi" w:cstheme="majorBidi"/>
        </w:rPr>
        <w:t>Ja ārzemniekam</w:t>
      </w:r>
      <w:r w:rsidR="00F64247" w:rsidRPr="00F64247">
        <w:rPr>
          <w:rFonts w:asciiTheme="majorBidi" w:hAnsiTheme="majorBidi" w:cstheme="majorBidi"/>
        </w:rPr>
        <w:t xml:space="preserve"> ir nepieciešams izsaukums uzturēšanās atļaujas pieprasīšanai, </w:t>
      </w:r>
      <w:r w:rsidR="00F64247">
        <w:rPr>
          <w:rFonts w:asciiTheme="majorBidi" w:hAnsiTheme="majorBidi" w:cstheme="majorBidi"/>
        </w:rPr>
        <w:t>tad šāda</w:t>
      </w:r>
      <w:r w:rsidR="00F64247" w:rsidRPr="00F64247">
        <w:rPr>
          <w:rFonts w:asciiTheme="majorBidi" w:hAnsiTheme="majorBidi" w:cstheme="majorBidi"/>
        </w:rPr>
        <w:t xml:space="preserve"> lēmuma apstrīdēšanas un pārsūdzēšanas tiesības ir tikai uzaicinātājam, no kura</w:t>
      </w:r>
      <w:r w:rsidR="00F64247">
        <w:rPr>
          <w:rFonts w:asciiTheme="majorBidi" w:hAnsiTheme="majorBidi" w:cstheme="majorBidi"/>
        </w:rPr>
        <w:t xml:space="preserve"> </w:t>
      </w:r>
      <w:r w:rsidR="00F64247" w:rsidRPr="00F64247">
        <w:rPr>
          <w:rFonts w:asciiTheme="majorBidi" w:hAnsiTheme="majorBidi" w:cstheme="majorBidi"/>
        </w:rPr>
        <w:t xml:space="preserve">atkarīgas konkrētā ārzemnieka tiesības uzturēties Latvijā un kurš par šo ārzemnieku uzņemas atbildību. Tādēļ, ja ārzemniekam ir nepieciešams izsaukums uzturēšanās atļaujas pieprasīšanai un reģistrēšanai, ārzemnieka tiesības iebilst pret pārvaldes lēmumu par </w:t>
      </w:r>
      <w:r w:rsidR="00F64247">
        <w:rPr>
          <w:rFonts w:asciiTheme="majorBidi" w:hAnsiTheme="majorBidi" w:cstheme="majorBidi"/>
        </w:rPr>
        <w:t>uzturēšanās atļaujas</w:t>
      </w:r>
      <w:r w:rsidR="00F64247" w:rsidRPr="00F64247">
        <w:rPr>
          <w:rFonts w:asciiTheme="majorBidi" w:hAnsiTheme="majorBidi" w:cstheme="majorBidi"/>
        </w:rPr>
        <w:t xml:space="preserve"> anulēšanu īstenojamas vienīgi ar uzaicinātāja starpniecību</w:t>
      </w:r>
      <w:r w:rsidR="00F64247">
        <w:rPr>
          <w:rFonts w:asciiTheme="majorBidi" w:hAnsiTheme="majorBidi" w:cstheme="majorBidi"/>
        </w:rPr>
        <w:t xml:space="preserve"> (</w:t>
      </w:r>
      <w:r w:rsidR="00F64247" w:rsidRPr="00F64247">
        <w:rPr>
          <w:rFonts w:asciiTheme="majorBidi" w:hAnsiTheme="majorBidi" w:cstheme="majorBidi"/>
          <w:i/>
          <w:iCs/>
        </w:rPr>
        <w:t>Senāta 2024.gada 9.jūlija rīcības sēdes lēmuma lietā Nr. SKA</w:t>
      </w:r>
      <w:r w:rsidR="00F64247" w:rsidRPr="00F64247">
        <w:rPr>
          <w:rFonts w:asciiTheme="majorBidi" w:hAnsiTheme="majorBidi" w:cstheme="majorBidi"/>
          <w:i/>
          <w:iCs/>
        </w:rPr>
        <w:noBreakHyphen/>
        <w:t xml:space="preserve">718/2024, </w:t>
      </w:r>
      <w:hyperlink r:id="rId8" w:history="1">
        <w:r w:rsidR="00F64247" w:rsidRPr="00F64247">
          <w:rPr>
            <w:rStyle w:val="Hyperlink"/>
            <w:rFonts w:asciiTheme="majorBidi" w:hAnsiTheme="majorBidi" w:cstheme="majorBidi"/>
            <w:i/>
            <w:iCs/>
          </w:rPr>
          <w:t>ECLI:LV:AT:2024:0709.SKA071824.4.L</w:t>
        </w:r>
      </w:hyperlink>
      <w:r w:rsidR="00F64247" w:rsidRPr="00F64247">
        <w:rPr>
          <w:rFonts w:asciiTheme="majorBidi" w:hAnsiTheme="majorBidi" w:cstheme="majorBidi"/>
          <w:i/>
          <w:iCs/>
        </w:rPr>
        <w:t>, 3.punkts</w:t>
      </w:r>
      <w:r w:rsidR="00F64247">
        <w:rPr>
          <w:rFonts w:asciiTheme="majorBidi" w:hAnsiTheme="majorBidi" w:cstheme="majorBidi"/>
        </w:rPr>
        <w:t>)</w:t>
      </w:r>
      <w:r w:rsidR="00F64247" w:rsidRPr="00F64247">
        <w:rPr>
          <w:rFonts w:asciiTheme="majorBidi" w:hAnsiTheme="majorBidi" w:cstheme="majorBidi"/>
        </w:rPr>
        <w:t>.</w:t>
      </w:r>
    </w:p>
    <w:p w14:paraId="2C833386" w14:textId="1CDCAFF5" w:rsidR="00F64247" w:rsidRDefault="00F64247" w:rsidP="0075437B">
      <w:pPr>
        <w:spacing w:line="276" w:lineRule="auto"/>
        <w:ind w:firstLine="720"/>
        <w:jc w:val="both"/>
        <w:rPr>
          <w:rFonts w:asciiTheme="majorBidi" w:hAnsiTheme="majorBidi" w:cstheme="majorBidi"/>
        </w:rPr>
      </w:pPr>
      <w:r>
        <w:rPr>
          <w:rFonts w:asciiTheme="majorBidi" w:hAnsiTheme="majorBidi" w:cstheme="majorBidi"/>
        </w:rPr>
        <w:t xml:space="preserve">Pieteicējs ir ārzemnieks, kuram ir nepieciešams izsaukums uzturēšanās atļaujas pieprasīšanai, tāpēc viņam nebija tiesību apstrīdēt un pārsūdzēt anulēšanas lēmumu. Senatoru kolēģija konstatē, ka pārvalde pamatoti </w:t>
      </w:r>
      <w:r w:rsidR="00A97008">
        <w:rPr>
          <w:rFonts w:asciiTheme="majorBidi" w:hAnsiTheme="majorBidi" w:cstheme="majorBidi"/>
        </w:rPr>
        <w:t xml:space="preserve">atbilstoši Imigrācijas likuma 40.panta </w:t>
      </w:r>
      <w:r w:rsidR="00CF2C41">
        <w:rPr>
          <w:rFonts w:asciiTheme="majorBidi" w:hAnsiTheme="majorBidi" w:cstheme="majorBidi"/>
        </w:rPr>
        <w:t xml:space="preserve">pirmajai un otrajai daļai </w:t>
      </w:r>
      <w:r>
        <w:rPr>
          <w:rFonts w:asciiTheme="majorBidi" w:hAnsiTheme="majorBidi" w:cstheme="majorBidi"/>
        </w:rPr>
        <w:t>adresēj</w:t>
      </w:r>
      <w:r w:rsidR="00FE2402">
        <w:rPr>
          <w:rFonts w:asciiTheme="majorBidi" w:hAnsiTheme="majorBidi" w:cstheme="majorBidi"/>
        </w:rPr>
        <w:t>a</w:t>
      </w:r>
      <w:r>
        <w:rPr>
          <w:rFonts w:asciiTheme="majorBidi" w:hAnsiTheme="majorBidi" w:cstheme="majorBidi"/>
        </w:rPr>
        <w:t xml:space="preserve"> anulēšanas lēmumu pieteicēja uzaicinātāja</w:t>
      </w:r>
      <w:r w:rsidR="008B5B35">
        <w:rPr>
          <w:rFonts w:asciiTheme="majorBidi" w:hAnsiTheme="majorBidi" w:cstheme="majorBidi"/>
        </w:rPr>
        <w:t>i – SIA</w:t>
      </w:r>
      <w:r w:rsidR="00102B30">
        <w:rPr>
          <w:rFonts w:asciiTheme="majorBidi" w:hAnsiTheme="majorBidi" w:cstheme="majorBidi"/>
        </w:rPr>
        <w:t> </w:t>
      </w:r>
      <w:r w:rsidR="008B5B35">
        <w:rPr>
          <w:rFonts w:asciiTheme="majorBidi" w:hAnsiTheme="majorBidi" w:cstheme="majorBidi"/>
        </w:rPr>
        <w:t>„Informācijas sistēmu menedžmenta augstskola”. Pieteicējs kļūdaini uzskata, ka šā lēmuma nenosūtīšana viņam personīgi ir ietekmējusi viņa iespējas izmantot tiesību aizsardzības līdzekļus.</w:t>
      </w:r>
    </w:p>
    <w:p w14:paraId="53FF759E" w14:textId="3FD97F6D" w:rsidR="008B5B35" w:rsidRDefault="008B5B35" w:rsidP="0075437B">
      <w:pPr>
        <w:spacing w:line="276" w:lineRule="auto"/>
        <w:ind w:firstLine="720"/>
        <w:jc w:val="both"/>
        <w:rPr>
          <w:rFonts w:asciiTheme="majorBidi" w:hAnsiTheme="majorBidi" w:cstheme="majorBidi"/>
        </w:rPr>
      </w:pPr>
      <w:r>
        <w:rPr>
          <w:rFonts w:asciiTheme="majorBidi" w:hAnsiTheme="majorBidi" w:cstheme="majorBidi"/>
        </w:rPr>
        <w:t>Senatoru kolēģija secina, ka šis blakus sūdzības arguments nav pamatots.</w:t>
      </w:r>
    </w:p>
    <w:p w14:paraId="6FE0471A" w14:textId="77777777" w:rsidR="008B5B35" w:rsidRDefault="008B5B35" w:rsidP="0075437B">
      <w:pPr>
        <w:spacing w:line="276" w:lineRule="auto"/>
        <w:ind w:firstLine="720"/>
        <w:jc w:val="both"/>
        <w:rPr>
          <w:rFonts w:asciiTheme="majorBidi" w:hAnsiTheme="majorBidi" w:cstheme="majorBidi"/>
        </w:rPr>
      </w:pPr>
    </w:p>
    <w:p w14:paraId="44580542" w14:textId="7EE3BE42" w:rsidR="008B5B35" w:rsidRDefault="008B5B35" w:rsidP="0075437B">
      <w:pPr>
        <w:spacing w:line="276" w:lineRule="auto"/>
        <w:ind w:firstLine="720"/>
        <w:jc w:val="both"/>
        <w:rPr>
          <w:rFonts w:asciiTheme="majorBidi" w:hAnsiTheme="majorBidi" w:cstheme="majorBidi"/>
        </w:rPr>
      </w:pPr>
      <w:r>
        <w:rPr>
          <w:rFonts w:asciiTheme="majorBidi" w:hAnsiTheme="majorBidi" w:cstheme="majorBidi"/>
        </w:rPr>
        <w:t>[</w:t>
      </w:r>
      <w:r w:rsidR="00B16BD8">
        <w:rPr>
          <w:rFonts w:asciiTheme="majorBidi" w:hAnsiTheme="majorBidi" w:cstheme="majorBidi"/>
        </w:rPr>
        <w:t>4</w:t>
      </w:r>
      <w:r>
        <w:rPr>
          <w:rFonts w:asciiTheme="majorBidi" w:hAnsiTheme="majorBidi" w:cstheme="majorBidi"/>
        </w:rPr>
        <w:t>] </w:t>
      </w:r>
      <w:r w:rsidR="00D32CE4" w:rsidRPr="00D32CE4">
        <w:rPr>
          <w:rFonts w:asciiTheme="majorBidi" w:hAnsiTheme="majorBidi" w:cstheme="majorBidi"/>
        </w:rPr>
        <w:t xml:space="preserve">Pieteicēja ieskatā ir pārkāpts </w:t>
      </w:r>
      <w:r w:rsidR="00D32CE4">
        <w:rPr>
          <w:rFonts w:asciiTheme="majorBidi" w:hAnsiTheme="majorBidi" w:cstheme="majorBidi"/>
        </w:rPr>
        <w:t xml:space="preserve">Eiropas Parlamenta un Padomes 2018.gada 28.novembra </w:t>
      </w:r>
      <w:r w:rsidR="00D32CE4" w:rsidRPr="00D32CE4">
        <w:rPr>
          <w:rFonts w:asciiTheme="majorBidi" w:hAnsiTheme="majorBidi" w:cstheme="majorBidi"/>
        </w:rPr>
        <w:t>Regulas (ES) 2018/1861</w:t>
      </w:r>
      <w:r w:rsidR="00D32CE4">
        <w:rPr>
          <w:rFonts w:asciiTheme="majorBidi" w:hAnsiTheme="majorBidi" w:cstheme="majorBidi"/>
        </w:rPr>
        <w:t xml:space="preserve"> </w:t>
      </w:r>
      <w:r w:rsidR="00D32CE4" w:rsidRPr="00D32CE4">
        <w:rPr>
          <w:rFonts w:asciiTheme="majorBidi" w:hAnsiTheme="majorBidi" w:cstheme="majorBidi"/>
        </w:rPr>
        <w:t>par Šengenas Informācijas sistēmas (</w:t>
      </w:r>
      <w:r w:rsidR="00D32CE4" w:rsidRPr="006D102B">
        <w:rPr>
          <w:rFonts w:asciiTheme="majorBidi" w:hAnsiTheme="majorBidi" w:cstheme="majorBidi"/>
          <w:i/>
          <w:iCs/>
        </w:rPr>
        <w:t>SIS</w:t>
      </w:r>
      <w:r w:rsidR="00D32CE4" w:rsidRPr="00D32CE4">
        <w:rPr>
          <w:rFonts w:asciiTheme="majorBidi" w:hAnsiTheme="majorBidi" w:cstheme="majorBidi"/>
        </w:rPr>
        <w:t>) izveidi, darbību un izmantošanu robežpārbaužu jomā un ar kuru groza Konvenciju, ar ko īsteno Šengenas nolīgumu, un groza un atceļ Regulu (EK) Nr.</w:t>
      </w:r>
      <w:r w:rsidR="00D32CE4">
        <w:rPr>
          <w:rFonts w:asciiTheme="majorBidi" w:hAnsiTheme="majorBidi" w:cstheme="majorBidi"/>
        </w:rPr>
        <w:t> </w:t>
      </w:r>
      <w:r w:rsidR="00D32CE4" w:rsidRPr="00D32CE4">
        <w:rPr>
          <w:rFonts w:asciiTheme="majorBidi" w:hAnsiTheme="majorBidi" w:cstheme="majorBidi"/>
        </w:rPr>
        <w:t>1987/2006</w:t>
      </w:r>
      <w:r w:rsidR="00D32CE4">
        <w:rPr>
          <w:rFonts w:asciiTheme="majorBidi" w:hAnsiTheme="majorBidi" w:cstheme="majorBidi"/>
        </w:rPr>
        <w:t xml:space="preserve"> (turpmāk – Regula 2018/1861)</w:t>
      </w:r>
      <w:r w:rsidR="00D32CE4" w:rsidRPr="00D32CE4">
        <w:rPr>
          <w:rFonts w:asciiTheme="majorBidi" w:hAnsiTheme="majorBidi" w:cstheme="majorBidi"/>
        </w:rPr>
        <w:t xml:space="preserve"> 52.pants, jo viņam netika sniegts rakstveida paziņojums </w:t>
      </w:r>
      <w:r w:rsidR="00C61434">
        <w:rPr>
          <w:rFonts w:asciiTheme="majorBidi" w:hAnsiTheme="majorBidi" w:cstheme="majorBidi"/>
        </w:rPr>
        <w:t xml:space="preserve">un </w:t>
      </w:r>
      <w:r w:rsidR="00D32CE4" w:rsidRPr="00D32CE4">
        <w:rPr>
          <w:rFonts w:asciiTheme="majorBidi" w:hAnsiTheme="majorBidi" w:cstheme="majorBidi"/>
        </w:rPr>
        <w:t>viņš vairāk nekā 2,5</w:t>
      </w:r>
      <w:r w:rsidR="00B32067">
        <w:rPr>
          <w:rFonts w:asciiTheme="majorBidi" w:hAnsiTheme="majorBidi" w:cstheme="majorBidi"/>
        </w:rPr>
        <w:t> </w:t>
      </w:r>
      <w:r w:rsidR="00D32CE4" w:rsidRPr="00D32CE4">
        <w:rPr>
          <w:rFonts w:asciiTheme="majorBidi" w:hAnsiTheme="majorBidi" w:cstheme="majorBidi"/>
        </w:rPr>
        <w:t xml:space="preserve">gadus nezināja par Šengenas </w:t>
      </w:r>
      <w:r w:rsidR="00113600">
        <w:rPr>
          <w:rFonts w:asciiTheme="majorBidi" w:hAnsiTheme="majorBidi" w:cstheme="majorBidi"/>
        </w:rPr>
        <w:t>i</w:t>
      </w:r>
      <w:r w:rsidR="00D32CE4" w:rsidRPr="00D32CE4">
        <w:rPr>
          <w:rFonts w:asciiTheme="majorBidi" w:hAnsiTheme="majorBidi" w:cstheme="majorBidi"/>
        </w:rPr>
        <w:t>nformācijas sistēmas</w:t>
      </w:r>
      <w:r w:rsidR="00B32067">
        <w:rPr>
          <w:rFonts w:asciiTheme="majorBidi" w:hAnsiTheme="majorBidi" w:cstheme="majorBidi"/>
        </w:rPr>
        <w:t xml:space="preserve"> (turpmāk – SIS)</w:t>
      </w:r>
      <w:r w:rsidR="00D32CE4" w:rsidRPr="00D32CE4">
        <w:rPr>
          <w:rFonts w:asciiTheme="majorBidi" w:hAnsiTheme="majorBidi" w:cstheme="majorBidi"/>
        </w:rPr>
        <w:t xml:space="preserve"> brīdinājuma esību un par to uzzināja tikai 2025.gadā no Portugāles iestādēm.</w:t>
      </w:r>
    </w:p>
    <w:p w14:paraId="57FD7778" w14:textId="3C326D2A" w:rsidR="001167C5" w:rsidRDefault="001167C5" w:rsidP="0075437B">
      <w:pPr>
        <w:spacing w:line="276" w:lineRule="auto"/>
        <w:ind w:firstLine="720"/>
        <w:jc w:val="both"/>
        <w:rPr>
          <w:rFonts w:asciiTheme="majorBidi" w:hAnsiTheme="majorBidi" w:cstheme="majorBidi"/>
        </w:rPr>
      </w:pPr>
      <w:r w:rsidRPr="001167C5">
        <w:rPr>
          <w:rFonts w:asciiTheme="majorBidi" w:hAnsiTheme="majorBidi" w:cstheme="majorBidi"/>
        </w:rPr>
        <w:t>Saskaņā ar Eiropas Parlamenta un Padomes 2018.gada 28.novembra Regulas (ES) 2018/1860 par Šengenas informācijas sistēmas izmantošanu to trešo valstu valstspiederīgo atgriešanai, kuri dalībvalstīs uzturas nelikumīgi,</w:t>
      </w:r>
      <w:r>
        <w:rPr>
          <w:rFonts w:asciiTheme="majorBidi" w:hAnsiTheme="majorBidi" w:cstheme="majorBidi"/>
        </w:rPr>
        <w:t xml:space="preserve"> (turpmāk – Regula 2018/1860)</w:t>
      </w:r>
      <w:r w:rsidRPr="001167C5">
        <w:rPr>
          <w:rFonts w:asciiTheme="majorBidi" w:hAnsiTheme="majorBidi" w:cstheme="majorBidi"/>
        </w:rPr>
        <w:t xml:space="preserve"> 3.panta</w:t>
      </w:r>
      <w:r>
        <w:rPr>
          <w:rFonts w:asciiTheme="majorBidi" w:hAnsiTheme="majorBidi" w:cstheme="majorBidi"/>
        </w:rPr>
        <w:t xml:space="preserve"> 5.punktu brīdinājumā par atgriešanu nekavējoties ieraksta ikvienu atgriešanas lēmuma izpildes apturēšanu vai atlikšanu, tostarp pārsūdzības rezultātā. Līdz ar to</w:t>
      </w:r>
      <w:r w:rsidR="00980886">
        <w:rPr>
          <w:rFonts w:asciiTheme="majorBidi" w:hAnsiTheme="majorBidi" w:cstheme="majorBidi"/>
        </w:rPr>
        <w:t xml:space="preserve"> </w:t>
      </w:r>
      <w:r>
        <w:rPr>
          <w:rFonts w:asciiTheme="majorBidi" w:hAnsiTheme="majorBidi" w:cstheme="majorBidi"/>
        </w:rPr>
        <w:t>lūguma par galīgā lēmuma darbības apturēšanu izskatīšanas rezultātā SIS būtu ierakstāma minētā informācija, ja lēmuma darbība tiktu apturēta.</w:t>
      </w:r>
      <w:r w:rsidR="00C00898">
        <w:rPr>
          <w:rFonts w:asciiTheme="majorBidi" w:hAnsiTheme="majorBidi" w:cstheme="majorBidi"/>
        </w:rPr>
        <w:t xml:space="preserve"> Cik objektīvi saprotams no pieteicēja blakus sūdzības, tāds arī ir pieteicēja </w:t>
      </w:r>
      <w:r w:rsidR="00ED5693">
        <w:rPr>
          <w:rFonts w:asciiTheme="majorBidi" w:hAnsiTheme="majorBidi" w:cstheme="majorBidi"/>
        </w:rPr>
        <w:t xml:space="preserve">pagaidu aizsardzības </w:t>
      </w:r>
      <w:r w:rsidR="00C00898">
        <w:rPr>
          <w:rFonts w:asciiTheme="majorBidi" w:hAnsiTheme="majorBidi" w:cstheme="majorBidi"/>
        </w:rPr>
        <w:t>lūguma mērķis.</w:t>
      </w:r>
    </w:p>
    <w:p w14:paraId="13517D35" w14:textId="75ACA233" w:rsidR="00A50150" w:rsidRDefault="001167C5" w:rsidP="0075437B">
      <w:pPr>
        <w:spacing w:line="276" w:lineRule="auto"/>
        <w:ind w:firstLine="720"/>
        <w:jc w:val="both"/>
        <w:rPr>
          <w:rFonts w:asciiTheme="majorBidi" w:hAnsiTheme="majorBidi" w:cstheme="majorBidi"/>
        </w:rPr>
      </w:pPr>
      <w:r>
        <w:rPr>
          <w:rFonts w:asciiTheme="majorBidi" w:hAnsiTheme="majorBidi" w:cstheme="majorBidi"/>
        </w:rPr>
        <w:t xml:space="preserve">Vienlaikus senatoru kolēģija konstatē, ka </w:t>
      </w:r>
      <w:r w:rsidR="00113600">
        <w:rPr>
          <w:rFonts w:asciiTheme="majorBidi" w:hAnsiTheme="majorBidi" w:cstheme="majorBidi"/>
        </w:rPr>
        <w:t>šis</w:t>
      </w:r>
      <w:r>
        <w:rPr>
          <w:rFonts w:asciiTheme="majorBidi" w:hAnsiTheme="majorBidi" w:cstheme="majorBidi"/>
        </w:rPr>
        <w:t xml:space="preserve"> blakus sūdzības arguments attiecas uz </w:t>
      </w:r>
      <w:r w:rsidR="00C00898">
        <w:rPr>
          <w:rFonts w:asciiTheme="majorBidi" w:hAnsiTheme="majorBidi" w:cstheme="majorBidi"/>
        </w:rPr>
        <w:t>iespējamiem pieteicēja kā datu subjekta tiesību pārkāpumiem</w:t>
      </w:r>
      <w:r w:rsidR="00C01DAD">
        <w:rPr>
          <w:rFonts w:asciiTheme="majorBidi" w:hAnsiTheme="majorBidi" w:cstheme="majorBidi"/>
        </w:rPr>
        <w:t xml:space="preserve"> informācijas iekļaušanas SIS procesā</w:t>
      </w:r>
      <w:r w:rsidR="00C00898">
        <w:rPr>
          <w:rFonts w:asciiTheme="majorBidi" w:hAnsiTheme="majorBidi" w:cstheme="majorBidi"/>
        </w:rPr>
        <w:t>.</w:t>
      </w:r>
      <w:r w:rsidR="00113600">
        <w:rPr>
          <w:rFonts w:asciiTheme="majorBidi" w:hAnsiTheme="majorBidi" w:cstheme="majorBidi"/>
        </w:rPr>
        <w:t xml:space="preserve"> Senatoru kolēģija atzīst, ka pieteicējam ir pieejamas Regulas 2018/1861 IX</w:t>
      </w:r>
      <w:r w:rsidR="00C01DAD">
        <w:rPr>
          <w:rFonts w:asciiTheme="majorBidi" w:hAnsiTheme="majorBidi" w:cstheme="majorBidi"/>
        </w:rPr>
        <w:t> </w:t>
      </w:r>
      <w:r w:rsidR="00113600">
        <w:rPr>
          <w:rFonts w:asciiTheme="majorBidi" w:hAnsiTheme="majorBidi" w:cstheme="majorBidi"/>
        </w:rPr>
        <w:t>nodaļā noteiktās datu aizsardzības garantijas, kur</w:t>
      </w:r>
      <w:r w:rsidR="00A47B14">
        <w:rPr>
          <w:rFonts w:asciiTheme="majorBidi" w:hAnsiTheme="majorBidi" w:cstheme="majorBidi"/>
        </w:rPr>
        <w:t xml:space="preserve">u īstenošanu nacionālā līmenī reglamentē </w:t>
      </w:r>
      <w:r w:rsidR="00113600">
        <w:rPr>
          <w:rFonts w:asciiTheme="majorBidi" w:hAnsiTheme="majorBidi" w:cstheme="majorBidi"/>
        </w:rPr>
        <w:t>Šengenas informācijas sistēmas darbības likum</w:t>
      </w:r>
      <w:r w:rsidR="00A47B14">
        <w:rPr>
          <w:rFonts w:asciiTheme="majorBidi" w:hAnsiTheme="majorBidi" w:cstheme="majorBidi"/>
        </w:rPr>
        <w:t>s</w:t>
      </w:r>
      <w:r w:rsidR="00113600">
        <w:rPr>
          <w:rFonts w:asciiTheme="majorBidi" w:hAnsiTheme="majorBidi" w:cstheme="majorBidi"/>
        </w:rPr>
        <w:t xml:space="preserve"> un Ministru kabineta 2007.gada 1</w:t>
      </w:r>
      <w:r w:rsidR="00A746F1">
        <w:rPr>
          <w:rFonts w:asciiTheme="majorBidi" w:hAnsiTheme="majorBidi" w:cstheme="majorBidi"/>
        </w:rPr>
        <w:t>1</w:t>
      </w:r>
      <w:r w:rsidR="00113600">
        <w:rPr>
          <w:rFonts w:asciiTheme="majorBidi" w:hAnsiTheme="majorBidi" w:cstheme="majorBidi"/>
        </w:rPr>
        <w:t>.septembra noteikumi Nr. 6</w:t>
      </w:r>
      <w:r w:rsidR="00A746F1">
        <w:rPr>
          <w:rFonts w:asciiTheme="majorBidi" w:hAnsiTheme="majorBidi" w:cstheme="majorBidi"/>
        </w:rPr>
        <w:t>22</w:t>
      </w:r>
      <w:r w:rsidR="00113600">
        <w:rPr>
          <w:rFonts w:asciiTheme="majorBidi" w:hAnsiTheme="majorBidi" w:cstheme="majorBidi"/>
        </w:rPr>
        <w:t xml:space="preserve"> „</w:t>
      </w:r>
      <w:r w:rsidR="00A746F1" w:rsidRPr="00A746F1">
        <w:rPr>
          <w:rFonts w:asciiTheme="majorBidi" w:hAnsiTheme="majorBidi" w:cstheme="majorBidi"/>
        </w:rPr>
        <w:t>Kārtība, kādā pieprasa un izsniedz informāciju par datu subjektu, kura glabājas Šengenas informācijas sistēmā un SIRENE informācijas sistēmā</w:t>
      </w:r>
      <w:r w:rsidR="00113600">
        <w:rPr>
          <w:rFonts w:asciiTheme="majorBidi" w:hAnsiTheme="majorBidi" w:cstheme="majorBidi"/>
        </w:rPr>
        <w:t>”. Tomēr, pat ja tiktu konstatēts, ka minētās pieteicēja tiesības ir pārkāptas, tas pats par sevi nebūtu pamats apturēt galīgā lēmuma darbību un līdz ar to SIS ierakstīt informāciju par šā lēmuma apturēšanu.</w:t>
      </w:r>
    </w:p>
    <w:p w14:paraId="0AD4032D" w14:textId="7427D549" w:rsidR="00113600" w:rsidRDefault="00113600" w:rsidP="0075437B">
      <w:pPr>
        <w:spacing w:line="276" w:lineRule="auto"/>
        <w:ind w:firstLine="720"/>
        <w:jc w:val="both"/>
        <w:rPr>
          <w:rFonts w:asciiTheme="majorBidi" w:hAnsiTheme="majorBidi" w:cstheme="majorBidi"/>
        </w:rPr>
      </w:pPr>
      <w:r>
        <w:rPr>
          <w:rFonts w:asciiTheme="majorBidi" w:hAnsiTheme="majorBidi" w:cstheme="majorBidi"/>
        </w:rPr>
        <w:t>Līdz ar to šis blakus sūdzības arguments neliecina par pārsūdzētā lēmuma nepareizību.</w:t>
      </w:r>
    </w:p>
    <w:p w14:paraId="36A40800" w14:textId="77777777" w:rsidR="001167C5" w:rsidRDefault="001167C5" w:rsidP="0075437B">
      <w:pPr>
        <w:spacing w:line="276" w:lineRule="auto"/>
        <w:ind w:firstLine="720"/>
        <w:rPr>
          <w:rFonts w:asciiTheme="majorBidi" w:hAnsiTheme="majorBidi" w:cstheme="majorBidi"/>
        </w:rPr>
      </w:pPr>
    </w:p>
    <w:p w14:paraId="383D228F" w14:textId="43334B6C" w:rsidR="00A50150" w:rsidRDefault="003B1F1C" w:rsidP="0075437B">
      <w:pPr>
        <w:spacing w:line="276" w:lineRule="auto"/>
        <w:ind w:firstLine="720"/>
        <w:jc w:val="both"/>
        <w:rPr>
          <w:rFonts w:asciiTheme="majorBidi" w:hAnsiTheme="majorBidi" w:cstheme="majorBidi"/>
        </w:rPr>
      </w:pPr>
      <w:r>
        <w:rPr>
          <w:rFonts w:asciiTheme="majorBidi" w:hAnsiTheme="majorBidi" w:cstheme="majorBidi"/>
        </w:rPr>
        <w:t>[</w:t>
      </w:r>
      <w:r w:rsidR="00B16BD8">
        <w:rPr>
          <w:rFonts w:asciiTheme="majorBidi" w:hAnsiTheme="majorBidi" w:cstheme="majorBidi"/>
        </w:rPr>
        <w:t>5</w:t>
      </w:r>
      <w:r>
        <w:rPr>
          <w:rFonts w:asciiTheme="majorBidi" w:hAnsiTheme="majorBidi" w:cstheme="majorBidi"/>
        </w:rPr>
        <w:t>] </w:t>
      </w:r>
      <w:r w:rsidRPr="003B1F1C">
        <w:rPr>
          <w:rFonts w:asciiTheme="majorBidi" w:hAnsiTheme="majorBidi" w:cstheme="majorBidi"/>
        </w:rPr>
        <w:t xml:space="preserve">Pieteicējs norāda – pat ja ieceļošanas aizliegums uz vienu gadu būtu noteikts tiesiski, tā termiņš būtu beidzies 2024.gadā, tomēr pieteicēja dati joprojām ir reģistrēti </w:t>
      </w:r>
      <w:r>
        <w:rPr>
          <w:rFonts w:asciiTheme="majorBidi" w:hAnsiTheme="majorBidi" w:cstheme="majorBidi"/>
        </w:rPr>
        <w:t>SIS</w:t>
      </w:r>
      <w:r w:rsidRPr="003B1F1C">
        <w:rPr>
          <w:rFonts w:asciiTheme="majorBidi" w:hAnsiTheme="majorBidi" w:cstheme="majorBidi"/>
        </w:rPr>
        <w:t xml:space="preserve"> līdz 2026.gada augustam bez jauna nacionāla lēmuma, atkārtota izvērtējuma vai jebkāda paziņojuma. Pieteicēja datu turpmāka glabāšana pārkāpj</w:t>
      </w:r>
      <w:r w:rsidR="00853DA3">
        <w:rPr>
          <w:rFonts w:asciiTheme="majorBidi" w:hAnsiTheme="majorBidi" w:cstheme="majorBidi"/>
        </w:rPr>
        <w:t>ot</w:t>
      </w:r>
      <w:r w:rsidRPr="003B1F1C">
        <w:rPr>
          <w:rFonts w:asciiTheme="majorBidi" w:hAnsiTheme="majorBidi" w:cstheme="majorBidi"/>
        </w:rPr>
        <w:t xml:space="preserve"> samērīguma principu, mērķa ierobežojuma principu un Eiropas Savienības pamattiesības uz datu aizsardzību un tiesisko noteiktību.</w:t>
      </w:r>
    </w:p>
    <w:p w14:paraId="1C63ACA8" w14:textId="5D2CF9D4" w:rsidR="00A50150" w:rsidRDefault="001F05F6" w:rsidP="0075437B">
      <w:pPr>
        <w:spacing w:line="276" w:lineRule="auto"/>
        <w:ind w:firstLine="720"/>
        <w:jc w:val="both"/>
        <w:rPr>
          <w:rFonts w:asciiTheme="majorBidi" w:hAnsiTheme="majorBidi" w:cstheme="majorBidi"/>
        </w:rPr>
      </w:pPr>
      <w:r>
        <w:rPr>
          <w:rFonts w:asciiTheme="majorBidi" w:hAnsiTheme="majorBidi" w:cstheme="majorBidi"/>
        </w:rPr>
        <w:t>Senatoru kolēģija vērš pieteicēja uzmanību, ka saskaņā ar Imigrācijas likuma 50.</w:t>
      </w:r>
      <w:r w:rsidRPr="001F05F6">
        <w:rPr>
          <w:rFonts w:asciiTheme="majorBidi" w:hAnsiTheme="majorBidi" w:cstheme="majorBidi"/>
          <w:vertAlign w:val="superscript"/>
        </w:rPr>
        <w:t>4</w:t>
      </w:r>
      <w:r>
        <w:rPr>
          <w:rFonts w:asciiTheme="majorBidi" w:hAnsiTheme="majorBidi" w:cstheme="majorBidi"/>
        </w:rPr>
        <w:t>pantu un 63.panta ceturto daļu gadījumā, ja ieceļošanas aizliegums ir ietverts izbraukšanas rīkojumā, ieceļošanas aizlieguma termiņš ir skaitāms no brīža, kad ārzemnieks pilnībā izpildījis izbraukšanas rīkojumu. Šāda pieeja atbilst Eiropas Savienības Tiesas praksē izteiktajām atziņām (</w:t>
      </w:r>
      <w:r w:rsidR="00F517BF" w:rsidRPr="00F517BF">
        <w:rPr>
          <w:rFonts w:asciiTheme="majorBidi" w:hAnsiTheme="majorBidi" w:cstheme="majorBidi"/>
          <w:i/>
          <w:iCs/>
        </w:rPr>
        <w:t>Eiropas Savienības Tiesas 2017.gada 26.jūlija sprieduma lietā C</w:t>
      </w:r>
      <w:r w:rsidR="00F517BF" w:rsidRPr="00F517BF">
        <w:rPr>
          <w:rFonts w:asciiTheme="majorBidi" w:hAnsiTheme="majorBidi" w:cstheme="majorBidi"/>
          <w:i/>
          <w:iCs/>
        </w:rPr>
        <w:noBreakHyphen/>
        <w:t>225/16, ECLI:EU:C:2017:590, 58.punkts</w:t>
      </w:r>
      <w:r w:rsidR="00F517BF">
        <w:rPr>
          <w:rFonts w:asciiTheme="majorBidi" w:hAnsiTheme="majorBidi" w:cstheme="majorBidi"/>
        </w:rPr>
        <w:t>).</w:t>
      </w:r>
      <w:r>
        <w:rPr>
          <w:rFonts w:asciiTheme="majorBidi" w:hAnsiTheme="majorBidi" w:cstheme="majorBidi"/>
        </w:rPr>
        <w:t xml:space="preserve"> Lietā nav strīda, ka pieteicējs nav pilnībā izpildījis izbraukšanas rīkojumu.</w:t>
      </w:r>
    </w:p>
    <w:p w14:paraId="30D08C01" w14:textId="570A9828" w:rsidR="00685E85" w:rsidRDefault="00685E85" w:rsidP="0075437B">
      <w:pPr>
        <w:spacing w:line="276" w:lineRule="auto"/>
        <w:ind w:firstLine="720"/>
        <w:jc w:val="both"/>
        <w:rPr>
          <w:rFonts w:asciiTheme="majorBidi" w:hAnsiTheme="majorBidi" w:cstheme="majorBidi"/>
        </w:rPr>
      </w:pPr>
      <w:r>
        <w:rPr>
          <w:rFonts w:asciiTheme="majorBidi" w:hAnsiTheme="majorBidi" w:cstheme="majorBidi"/>
        </w:rPr>
        <w:t xml:space="preserve">Pieteicējs nav pamatojis, kā izpaudušies pieteicēja minēto </w:t>
      </w:r>
      <w:r w:rsidR="002D2B9D">
        <w:rPr>
          <w:rFonts w:asciiTheme="majorBidi" w:hAnsiTheme="majorBidi" w:cstheme="majorBidi"/>
        </w:rPr>
        <w:t xml:space="preserve">vispārējo </w:t>
      </w:r>
      <w:r w:rsidR="00CB7106">
        <w:rPr>
          <w:rFonts w:asciiTheme="majorBidi" w:hAnsiTheme="majorBidi" w:cstheme="majorBidi"/>
        </w:rPr>
        <w:t xml:space="preserve">tiesību </w:t>
      </w:r>
      <w:r>
        <w:rPr>
          <w:rFonts w:asciiTheme="majorBidi" w:hAnsiTheme="majorBidi" w:cstheme="majorBidi"/>
        </w:rPr>
        <w:t>principu pārkāpumi, tāpēc senatoru kolēģija nesniegs izvērstu vērtējumu šim argumentam.</w:t>
      </w:r>
    </w:p>
    <w:p w14:paraId="063D9182" w14:textId="24AAAFC8" w:rsidR="00685E85" w:rsidRDefault="00685E85" w:rsidP="0075437B">
      <w:pPr>
        <w:spacing w:line="276" w:lineRule="auto"/>
        <w:ind w:firstLine="720"/>
        <w:jc w:val="both"/>
        <w:rPr>
          <w:rFonts w:asciiTheme="majorBidi" w:hAnsiTheme="majorBidi" w:cstheme="majorBidi"/>
        </w:rPr>
      </w:pPr>
      <w:r>
        <w:rPr>
          <w:rFonts w:asciiTheme="majorBidi" w:hAnsiTheme="majorBidi" w:cstheme="majorBidi"/>
        </w:rPr>
        <w:t>Līdz ar to šie blakus sūdzības argumenti ir noraidāmi.</w:t>
      </w:r>
    </w:p>
    <w:p w14:paraId="36E3614E" w14:textId="77777777" w:rsidR="00A50150" w:rsidRDefault="00A50150" w:rsidP="0075437B">
      <w:pPr>
        <w:spacing w:line="276" w:lineRule="auto"/>
        <w:ind w:firstLine="720"/>
        <w:jc w:val="both"/>
        <w:rPr>
          <w:rFonts w:asciiTheme="majorBidi" w:hAnsiTheme="majorBidi" w:cstheme="majorBidi"/>
        </w:rPr>
      </w:pPr>
    </w:p>
    <w:p w14:paraId="4C18B09F" w14:textId="0F2A7E8A" w:rsidR="00A50150" w:rsidRDefault="00C04B7A" w:rsidP="0075437B">
      <w:pPr>
        <w:spacing w:line="276" w:lineRule="auto"/>
        <w:ind w:firstLine="720"/>
        <w:jc w:val="both"/>
        <w:rPr>
          <w:rFonts w:asciiTheme="majorBidi" w:hAnsiTheme="majorBidi" w:cstheme="majorBidi"/>
        </w:rPr>
      </w:pPr>
      <w:r>
        <w:rPr>
          <w:rFonts w:asciiTheme="majorBidi" w:hAnsiTheme="majorBidi" w:cstheme="majorBidi"/>
        </w:rPr>
        <w:t>[</w:t>
      </w:r>
      <w:r w:rsidR="00B16BD8">
        <w:rPr>
          <w:rFonts w:asciiTheme="majorBidi" w:hAnsiTheme="majorBidi" w:cstheme="majorBidi"/>
        </w:rPr>
        <w:t>6</w:t>
      </w:r>
      <w:r>
        <w:rPr>
          <w:rFonts w:asciiTheme="majorBidi" w:hAnsiTheme="majorBidi" w:cstheme="majorBidi"/>
        </w:rPr>
        <w:t>] </w:t>
      </w:r>
      <w:r w:rsidRPr="00C04B7A">
        <w:rPr>
          <w:rFonts w:asciiTheme="majorBidi" w:hAnsiTheme="majorBidi" w:cstheme="majorBidi"/>
        </w:rPr>
        <w:t>Blakus sūdzībā ir argumentēts, ka pieteicējam par iespējamo uzturēšanās termiņa pārsniegšanu jau tika piemērots administratīvais sods</w:t>
      </w:r>
      <w:r>
        <w:rPr>
          <w:rFonts w:asciiTheme="majorBidi" w:hAnsiTheme="majorBidi" w:cstheme="majorBidi"/>
        </w:rPr>
        <w:t> </w:t>
      </w:r>
      <w:r w:rsidRPr="00C04B7A">
        <w:rPr>
          <w:rFonts w:asciiTheme="majorBidi" w:hAnsiTheme="majorBidi" w:cstheme="majorBidi"/>
        </w:rPr>
        <w:t xml:space="preserve">– naudas sods, kurš tika samaksāts pilnā apmērā. Līdz ar to vēlāka </w:t>
      </w:r>
      <w:r w:rsidR="00A73136">
        <w:rPr>
          <w:rFonts w:asciiTheme="majorBidi" w:hAnsiTheme="majorBidi" w:cstheme="majorBidi"/>
        </w:rPr>
        <w:t>izbraukšanas rīkojuma</w:t>
      </w:r>
      <w:r w:rsidRPr="00C04B7A">
        <w:rPr>
          <w:rFonts w:asciiTheme="majorBidi" w:hAnsiTheme="majorBidi" w:cstheme="majorBidi"/>
        </w:rPr>
        <w:t xml:space="preserve">, ieceļošanas aizlieguma un </w:t>
      </w:r>
      <w:r>
        <w:rPr>
          <w:rFonts w:asciiTheme="majorBidi" w:hAnsiTheme="majorBidi" w:cstheme="majorBidi"/>
        </w:rPr>
        <w:t>SIS</w:t>
      </w:r>
      <w:r w:rsidRPr="00C04B7A">
        <w:rPr>
          <w:rFonts w:asciiTheme="majorBidi" w:hAnsiTheme="majorBidi" w:cstheme="majorBidi"/>
        </w:rPr>
        <w:t xml:space="preserve"> brīdinājuma piemērošana par tiem pašiem faktiskajiem apstākļiem pārkāpj</w:t>
      </w:r>
      <w:r>
        <w:rPr>
          <w:rFonts w:asciiTheme="majorBidi" w:hAnsiTheme="majorBidi" w:cstheme="majorBidi"/>
        </w:rPr>
        <w:t xml:space="preserve">ot </w:t>
      </w:r>
      <w:r w:rsidR="00A03FF8">
        <w:rPr>
          <w:rFonts w:asciiTheme="majorBidi" w:hAnsiTheme="majorBidi" w:cstheme="majorBidi"/>
        </w:rPr>
        <w:t xml:space="preserve">dubultās sodīšanas aizlieguma </w:t>
      </w:r>
      <w:r w:rsidR="00E63B9E">
        <w:rPr>
          <w:rFonts w:asciiTheme="majorBidi" w:hAnsiTheme="majorBidi" w:cstheme="majorBidi"/>
        </w:rPr>
        <w:t>(</w:t>
      </w:r>
      <w:r w:rsidR="00E63B9E" w:rsidRPr="00C04B7A">
        <w:rPr>
          <w:rFonts w:asciiTheme="majorBidi" w:hAnsiTheme="majorBidi" w:cstheme="majorBidi"/>
          <w:i/>
          <w:iCs/>
        </w:rPr>
        <w:t>ne bis in idem</w:t>
      </w:r>
      <w:r w:rsidR="00E63B9E">
        <w:rPr>
          <w:rFonts w:asciiTheme="majorBidi" w:hAnsiTheme="majorBidi" w:cstheme="majorBidi"/>
        </w:rPr>
        <w:t xml:space="preserve">) </w:t>
      </w:r>
      <w:r w:rsidRPr="00C04B7A">
        <w:rPr>
          <w:rFonts w:asciiTheme="majorBidi" w:hAnsiTheme="majorBidi" w:cstheme="majorBidi"/>
        </w:rPr>
        <w:t>principu.</w:t>
      </w:r>
    </w:p>
    <w:p w14:paraId="6A3CA1F2" w14:textId="7A17DF43" w:rsidR="00A50150" w:rsidRDefault="00C04B7A" w:rsidP="0075437B">
      <w:pPr>
        <w:spacing w:line="276" w:lineRule="auto"/>
        <w:ind w:firstLine="720"/>
        <w:jc w:val="both"/>
        <w:rPr>
          <w:rFonts w:asciiTheme="majorBidi" w:hAnsiTheme="majorBidi" w:cstheme="majorBidi"/>
        </w:rPr>
      </w:pPr>
      <w:r>
        <w:rPr>
          <w:rFonts w:asciiTheme="majorBidi" w:hAnsiTheme="majorBidi" w:cstheme="majorBidi"/>
        </w:rPr>
        <w:t xml:space="preserve">Senatoru kolēģija </w:t>
      </w:r>
      <w:r w:rsidR="007005BA">
        <w:rPr>
          <w:rFonts w:asciiTheme="majorBidi" w:hAnsiTheme="majorBidi" w:cstheme="majorBidi"/>
        </w:rPr>
        <w:t>atzīst</w:t>
      </w:r>
      <w:r>
        <w:rPr>
          <w:rFonts w:asciiTheme="majorBidi" w:hAnsiTheme="majorBidi" w:cstheme="majorBidi"/>
        </w:rPr>
        <w:t>, ka Latvijai ir saistošs dubultās sodīšanas aizliegum</w:t>
      </w:r>
      <w:r w:rsidR="00853DA3">
        <w:rPr>
          <w:rFonts w:asciiTheme="majorBidi" w:hAnsiTheme="majorBidi" w:cstheme="majorBidi"/>
        </w:rPr>
        <w:t>a (</w:t>
      </w:r>
      <w:r w:rsidR="00853DA3" w:rsidRPr="00853DA3">
        <w:rPr>
          <w:rFonts w:asciiTheme="majorBidi" w:hAnsiTheme="majorBidi" w:cstheme="majorBidi"/>
          <w:i/>
          <w:iCs/>
        </w:rPr>
        <w:t>ne bis in idem</w:t>
      </w:r>
      <w:r w:rsidR="00853DA3">
        <w:rPr>
          <w:rFonts w:asciiTheme="majorBidi" w:hAnsiTheme="majorBidi" w:cstheme="majorBidi"/>
        </w:rPr>
        <w:t>) princips</w:t>
      </w:r>
      <w:r>
        <w:rPr>
          <w:rFonts w:asciiTheme="majorBidi" w:hAnsiTheme="majorBidi" w:cstheme="majorBidi"/>
        </w:rPr>
        <w:t xml:space="preserve">, kurš </w:t>
      </w:r>
      <w:r w:rsidR="00D54EB1">
        <w:rPr>
          <w:rFonts w:asciiTheme="majorBidi" w:hAnsiTheme="majorBidi" w:cstheme="majorBidi"/>
        </w:rPr>
        <w:t>izriet no Latvijas Republikas Satversmes 92.panta pirmā teikuma, kā arī ir nostiprināts</w:t>
      </w:r>
      <w:r>
        <w:rPr>
          <w:rFonts w:asciiTheme="majorBidi" w:hAnsiTheme="majorBidi" w:cstheme="majorBidi"/>
        </w:rPr>
        <w:t xml:space="preserve"> </w:t>
      </w:r>
      <w:r w:rsidR="00DD65B8">
        <w:rPr>
          <w:rFonts w:asciiTheme="majorBidi" w:hAnsiTheme="majorBidi" w:cstheme="majorBidi"/>
        </w:rPr>
        <w:t xml:space="preserve">Eiropas Savienības Pamattiesību hartas (turpmāk – Harta) 50.pantā un </w:t>
      </w:r>
      <w:r>
        <w:rPr>
          <w:rFonts w:asciiTheme="majorBidi" w:hAnsiTheme="majorBidi" w:cstheme="majorBidi"/>
        </w:rPr>
        <w:t xml:space="preserve">Eiropas Cilvēka tiesību un pamatbrīvību aizsardzības konvencijas </w:t>
      </w:r>
      <w:r w:rsidR="00DD65B8">
        <w:rPr>
          <w:rFonts w:asciiTheme="majorBidi" w:hAnsiTheme="majorBidi" w:cstheme="majorBidi"/>
        </w:rPr>
        <w:t xml:space="preserve">(turpmāk – Konvencija) </w:t>
      </w:r>
      <w:r>
        <w:rPr>
          <w:rFonts w:asciiTheme="majorBidi" w:hAnsiTheme="majorBidi" w:cstheme="majorBidi"/>
        </w:rPr>
        <w:t xml:space="preserve">7.protokola 4.pantā. </w:t>
      </w:r>
      <w:r w:rsidR="00DD65B8">
        <w:rPr>
          <w:rFonts w:asciiTheme="majorBidi" w:hAnsiTheme="majorBidi" w:cstheme="majorBidi"/>
        </w:rPr>
        <w:t>Turklāt Eiropas Savienības Tiesa ir atzinusi, ka Hartas 50.pantā garantēto tiesību nozīme un darbība ir tāda pati kā Konvencijas 7.protokola 4.pant</w:t>
      </w:r>
      <w:r w:rsidR="00A3764D">
        <w:rPr>
          <w:rFonts w:asciiTheme="majorBidi" w:hAnsiTheme="majorBidi" w:cstheme="majorBidi"/>
        </w:rPr>
        <w:t>ā</w:t>
      </w:r>
      <w:r w:rsidR="00DD65B8">
        <w:rPr>
          <w:rFonts w:asciiTheme="majorBidi" w:hAnsiTheme="majorBidi" w:cstheme="majorBidi"/>
        </w:rPr>
        <w:t xml:space="preserve"> garantētajām tiesībām, ja šis princips tiek piemērots tikai vienā Eiropas Savienības dalībvalstī</w:t>
      </w:r>
      <w:r w:rsidR="007005BA">
        <w:rPr>
          <w:rFonts w:asciiTheme="majorBidi" w:hAnsiTheme="majorBidi" w:cstheme="majorBidi"/>
        </w:rPr>
        <w:t xml:space="preserve"> (</w:t>
      </w:r>
      <w:r w:rsidR="007005BA" w:rsidRPr="00DD65B8">
        <w:rPr>
          <w:rFonts w:asciiTheme="majorBidi" w:hAnsiTheme="majorBidi" w:cstheme="majorBidi"/>
          <w:i/>
          <w:iCs/>
        </w:rPr>
        <w:t>Eiropas Savienības Tiesas 2014.gada 5.jūnija sprieduma lietā C</w:t>
      </w:r>
      <w:r w:rsidR="007005BA" w:rsidRPr="00DD65B8">
        <w:rPr>
          <w:rFonts w:asciiTheme="majorBidi" w:hAnsiTheme="majorBidi" w:cstheme="majorBidi"/>
          <w:i/>
          <w:iCs/>
        </w:rPr>
        <w:noBreakHyphen/>
        <w:t>398/12, ECLI:EU:C:2014:1057, 37.punkts</w:t>
      </w:r>
      <w:r w:rsidR="007005BA">
        <w:rPr>
          <w:rFonts w:asciiTheme="majorBidi" w:hAnsiTheme="majorBidi" w:cstheme="majorBidi"/>
        </w:rPr>
        <w:t xml:space="preserve"> un tajā norādītā judikatūra)</w:t>
      </w:r>
      <w:r w:rsidR="00DD65B8">
        <w:rPr>
          <w:rFonts w:asciiTheme="majorBidi" w:hAnsiTheme="majorBidi" w:cstheme="majorBidi"/>
        </w:rPr>
        <w:t xml:space="preserve">, kā tas ir šajā gadījumā. </w:t>
      </w:r>
      <w:r>
        <w:rPr>
          <w:rFonts w:asciiTheme="majorBidi" w:hAnsiTheme="majorBidi" w:cstheme="majorBidi"/>
        </w:rPr>
        <w:t xml:space="preserve">Šajā kontekstā </w:t>
      </w:r>
      <w:r w:rsidR="00E52B99">
        <w:rPr>
          <w:rFonts w:asciiTheme="majorBidi" w:hAnsiTheme="majorBidi" w:cstheme="majorBidi"/>
        </w:rPr>
        <w:t>ir jāpārbauda</w:t>
      </w:r>
      <w:r>
        <w:rPr>
          <w:rFonts w:asciiTheme="majorBidi" w:hAnsiTheme="majorBidi" w:cstheme="majorBidi"/>
        </w:rPr>
        <w:t xml:space="preserve">, vai </w:t>
      </w:r>
      <w:r w:rsidR="00667FFC">
        <w:rPr>
          <w:rFonts w:asciiTheme="majorBidi" w:hAnsiTheme="majorBidi" w:cstheme="majorBidi"/>
        </w:rPr>
        <w:t xml:space="preserve">process, kurā persona tiek tiesāta, atbilst kriminālprocesam </w:t>
      </w:r>
      <w:r w:rsidR="007005BA">
        <w:rPr>
          <w:rFonts w:asciiTheme="majorBidi" w:hAnsiTheme="majorBidi" w:cstheme="majorBidi"/>
        </w:rPr>
        <w:t>Konvencijas</w:t>
      </w:r>
      <w:r w:rsidR="00667FFC">
        <w:rPr>
          <w:rFonts w:asciiTheme="majorBidi" w:hAnsiTheme="majorBidi" w:cstheme="majorBidi"/>
        </w:rPr>
        <w:t xml:space="preserve"> izpratnē. </w:t>
      </w:r>
      <w:r w:rsidR="00DD65B8">
        <w:rPr>
          <w:rFonts w:asciiTheme="majorBidi" w:hAnsiTheme="majorBidi" w:cstheme="majorBidi"/>
        </w:rPr>
        <w:t xml:space="preserve">Eiropas Cilvēktiesību tiesas praksē ir atzīts, ka </w:t>
      </w:r>
      <w:r w:rsidR="00667FFC">
        <w:rPr>
          <w:rFonts w:asciiTheme="majorBidi" w:hAnsiTheme="majorBidi" w:cstheme="majorBidi"/>
        </w:rPr>
        <w:t xml:space="preserve">jāvērtē: </w:t>
      </w:r>
      <w:r w:rsidR="00667FFC" w:rsidRPr="00667FFC">
        <w:rPr>
          <w:rFonts w:asciiTheme="majorBidi" w:hAnsiTheme="majorBidi" w:cstheme="majorBidi"/>
        </w:rPr>
        <w:t>1)</w:t>
      </w:r>
      <w:r w:rsidR="00667FFC">
        <w:rPr>
          <w:rFonts w:asciiTheme="majorBidi" w:hAnsiTheme="majorBidi" w:cstheme="majorBidi"/>
        </w:rPr>
        <w:t> </w:t>
      </w:r>
      <w:r w:rsidR="00667FFC" w:rsidRPr="00667FFC">
        <w:rPr>
          <w:rFonts w:asciiTheme="majorBidi" w:hAnsiTheme="majorBidi" w:cstheme="majorBidi"/>
        </w:rPr>
        <w:t>nodarījuma juridiskā klasifikācija atbilstoši nacionālajām tiesībām; 2)</w:t>
      </w:r>
      <w:r w:rsidR="00667FFC">
        <w:rPr>
          <w:rFonts w:asciiTheme="majorBidi" w:hAnsiTheme="majorBidi" w:cstheme="majorBidi"/>
        </w:rPr>
        <w:t> </w:t>
      </w:r>
      <w:r w:rsidR="00667FFC" w:rsidRPr="00667FFC">
        <w:rPr>
          <w:rFonts w:asciiTheme="majorBidi" w:hAnsiTheme="majorBidi" w:cstheme="majorBidi"/>
        </w:rPr>
        <w:t>paša nodarījuma raksturs; 3)</w:t>
      </w:r>
      <w:r w:rsidR="00667FFC">
        <w:rPr>
          <w:rFonts w:asciiTheme="majorBidi" w:hAnsiTheme="majorBidi" w:cstheme="majorBidi"/>
        </w:rPr>
        <w:t> </w:t>
      </w:r>
      <w:r w:rsidR="00667FFC" w:rsidRPr="00667FFC">
        <w:rPr>
          <w:rFonts w:asciiTheme="majorBidi" w:hAnsiTheme="majorBidi" w:cstheme="majorBidi"/>
        </w:rPr>
        <w:t>soda, kuru pārkāpējs riskē saņemt, smaguma pakāpe un raksturs</w:t>
      </w:r>
      <w:r w:rsidR="00667FFC">
        <w:rPr>
          <w:rFonts w:asciiTheme="majorBidi" w:hAnsiTheme="majorBidi" w:cstheme="majorBidi"/>
        </w:rPr>
        <w:t xml:space="preserve"> (</w:t>
      </w:r>
      <w:r w:rsidR="00DD65B8">
        <w:rPr>
          <w:rFonts w:asciiTheme="majorBidi" w:hAnsiTheme="majorBidi" w:cstheme="majorBidi"/>
          <w:i/>
          <w:iCs/>
        </w:rPr>
        <w:t>Eiropas Cilvēktiesību tiesas (Lielā palāta) 2020.gada 22.decembra sprieduma lietā „</w:t>
      </w:r>
      <w:r w:rsidR="00DD65B8" w:rsidRPr="00DD65B8">
        <w:rPr>
          <w:rFonts w:asciiTheme="majorBidi" w:hAnsiTheme="majorBidi" w:cstheme="majorBidi"/>
          <w:i/>
          <w:iCs/>
        </w:rPr>
        <w:t>Gestur Jónsson and Ragnar Halldór Hall v. Iceland</w:t>
      </w:r>
      <w:r w:rsidR="00DD65B8">
        <w:rPr>
          <w:rFonts w:asciiTheme="majorBidi" w:hAnsiTheme="majorBidi" w:cstheme="majorBidi"/>
          <w:i/>
          <w:iCs/>
        </w:rPr>
        <w:t xml:space="preserve">”, iesniegumu Nr. 68273/14 un 68271/14, </w:t>
      </w:r>
      <w:r w:rsidR="009D3306">
        <w:rPr>
          <w:rFonts w:asciiTheme="majorBidi" w:hAnsiTheme="majorBidi" w:cstheme="majorBidi"/>
          <w:i/>
          <w:iCs/>
        </w:rPr>
        <w:t xml:space="preserve">75.punkts </w:t>
      </w:r>
      <w:r w:rsidR="009D3306">
        <w:rPr>
          <w:rFonts w:asciiTheme="majorBidi" w:hAnsiTheme="majorBidi" w:cstheme="majorBidi"/>
        </w:rPr>
        <w:t>un tajā norādītā judikatūra</w:t>
      </w:r>
      <w:r w:rsidR="00667FFC">
        <w:rPr>
          <w:rFonts w:asciiTheme="majorBidi" w:hAnsiTheme="majorBidi" w:cstheme="majorBidi"/>
        </w:rPr>
        <w:t>).</w:t>
      </w:r>
    </w:p>
    <w:p w14:paraId="0BA055D5" w14:textId="475C7601" w:rsidR="00667FFC" w:rsidRDefault="00667FFC" w:rsidP="0075437B">
      <w:pPr>
        <w:spacing w:line="276" w:lineRule="auto"/>
        <w:ind w:firstLine="720"/>
        <w:jc w:val="both"/>
        <w:rPr>
          <w:rFonts w:asciiTheme="majorBidi" w:hAnsiTheme="majorBidi" w:cstheme="majorBidi"/>
        </w:rPr>
      </w:pPr>
      <w:r>
        <w:rPr>
          <w:rFonts w:asciiTheme="majorBidi" w:hAnsiTheme="majorBidi" w:cstheme="majorBidi"/>
        </w:rPr>
        <w:t>Senatoru kolēģija neuzskata, ka izbraukšanas rīkojums un ieceļošanas aizliegums būtu pielīdzināmi kriminālsodiem</w:t>
      </w:r>
      <w:r w:rsidR="00E52B99">
        <w:rPr>
          <w:rFonts w:asciiTheme="majorBidi" w:hAnsiTheme="majorBidi" w:cstheme="majorBidi"/>
        </w:rPr>
        <w:t>, jo š</w:t>
      </w:r>
      <w:r w:rsidR="00585183">
        <w:rPr>
          <w:rFonts w:asciiTheme="majorBidi" w:hAnsiTheme="majorBidi" w:cstheme="majorBidi"/>
        </w:rPr>
        <w:t xml:space="preserve">iem pienākumiem nav sodoša rakstura. </w:t>
      </w:r>
      <w:r>
        <w:rPr>
          <w:rFonts w:asciiTheme="majorBidi" w:hAnsiTheme="majorBidi" w:cstheme="majorBidi"/>
        </w:rPr>
        <w:t xml:space="preserve">Imigrācijas likuma 2.pants skaidro, ka šis likums ir </w:t>
      </w:r>
      <w:r w:rsidR="00E52B99">
        <w:rPr>
          <w:rFonts w:asciiTheme="majorBidi" w:hAnsiTheme="majorBidi" w:cstheme="majorBidi"/>
        </w:rPr>
        <w:t>pieņemts</w:t>
      </w:r>
      <w:r>
        <w:rPr>
          <w:rFonts w:asciiTheme="majorBidi" w:hAnsiTheme="majorBidi" w:cstheme="majorBidi"/>
        </w:rPr>
        <w:t xml:space="preserve">, </w:t>
      </w:r>
      <w:r w:rsidRPr="00667FFC">
        <w:rPr>
          <w:rFonts w:asciiTheme="majorBidi" w:hAnsiTheme="majorBidi" w:cstheme="majorBidi"/>
        </w:rPr>
        <w:t>lai nodrošinātu starptautiskajām tiesību normām un Latvijas valsts interesēm atbilstošas migrācijas politikas īstenošanu</w:t>
      </w:r>
      <w:r w:rsidR="00AF02A9">
        <w:rPr>
          <w:rFonts w:asciiTheme="majorBidi" w:hAnsiTheme="majorBidi" w:cstheme="majorBidi"/>
        </w:rPr>
        <w:t xml:space="preserve">. Savukārt </w:t>
      </w:r>
      <w:bookmarkStart w:id="0" w:name="_Hlk222311987"/>
      <w:r w:rsidR="00AF02A9">
        <w:rPr>
          <w:rFonts w:asciiTheme="majorBidi" w:hAnsiTheme="majorBidi" w:cstheme="majorBidi"/>
        </w:rPr>
        <w:t xml:space="preserve">Eiropas Parlamenta un Padomes 2008.gada 16.decembra Direktīvas 2008/115/EK </w:t>
      </w:r>
      <w:r w:rsidR="00AF02A9" w:rsidRPr="00AF02A9">
        <w:rPr>
          <w:rFonts w:asciiTheme="majorBidi" w:hAnsiTheme="majorBidi" w:cstheme="majorBidi"/>
        </w:rPr>
        <w:t>par kopīgiem standartiem un procedūrām dalībvalstīs attiecībā uz to trešo valstu valstspiederīgo atgriešanu, kas dalībvalstī uzturas nelikumīgi</w:t>
      </w:r>
      <w:r w:rsidR="00AF02A9">
        <w:rPr>
          <w:rFonts w:asciiTheme="majorBidi" w:hAnsiTheme="majorBidi" w:cstheme="majorBidi"/>
        </w:rPr>
        <w:t xml:space="preserve">, </w:t>
      </w:r>
      <w:r w:rsidR="00FB31C4">
        <w:rPr>
          <w:rFonts w:asciiTheme="majorBidi" w:hAnsiTheme="majorBidi" w:cstheme="majorBidi"/>
        </w:rPr>
        <w:t xml:space="preserve">(turpmāk – Direktīva 2008/115/EK) </w:t>
      </w:r>
      <w:bookmarkEnd w:id="0"/>
      <w:r w:rsidR="00AF02A9">
        <w:rPr>
          <w:rFonts w:asciiTheme="majorBidi" w:hAnsiTheme="majorBidi" w:cstheme="majorBidi"/>
        </w:rPr>
        <w:t>ievada apsvērumu 4.punktā ir norādīts, ka šis regulējums ir nepieciešams</w:t>
      </w:r>
      <w:r w:rsidR="00D737EF">
        <w:rPr>
          <w:rFonts w:asciiTheme="majorBidi" w:hAnsiTheme="majorBidi" w:cstheme="majorBidi"/>
        </w:rPr>
        <w:t xml:space="preserve"> tāpēc</w:t>
      </w:r>
      <w:r w:rsidR="00AF02A9">
        <w:rPr>
          <w:rFonts w:asciiTheme="majorBidi" w:hAnsiTheme="majorBidi" w:cstheme="majorBidi"/>
        </w:rPr>
        <w:t xml:space="preserve">, </w:t>
      </w:r>
      <w:r w:rsidR="00D737EF">
        <w:rPr>
          <w:rFonts w:asciiTheme="majorBidi" w:hAnsiTheme="majorBidi" w:cstheme="majorBidi"/>
        </w:rPr>
        <w:t>ka</w:t>
      </w:r>
      <w:r w:rsidR="00AF02A9">
        <w:rPr>
          <w:rFonts w:asciiTheme="majorBidi" w:hAnsiTheme="majorBidi" w:cstheme="majorBidi"/>
        </w:rPr>
        <w:t xml:space="preserve"> ir jānosaka </w:t>
      </w:r>
      <w:r w:rsidR="00AF02A9" w:rsidRPr="00AF02A9">
        <w:rPr>
          <w:rFonts w:asciiTheme="majorBidi" w:hAnsiTheme="majorBidi" w:cstheme="majorBidi"/>
        </w:rPr>
        <w:t>skaidri, pārskatāmi un taisnīgi noteikumi, kas paredzēti efektīvai atgriešanas politikai kā labi pārvaldītas migrācijas politikas būtiskam elementam</w:t>
      </w:r>
      <w:r w:rsidR="00AF02A9">
        <w:rPr>
          <w:rFonts w:asciiTheme="majorBidi" w:hAnsiTheme="majorBidi" w:cstheme="majorBidi"/>
        </w:rPr>
        <w:t xml:space="preserve">. </w:t>
      </w:r>
      <w:r w:rsidR="001C4374">
        <w:rPr>
          <w:rFonts w:asciiTheme="majorBidi" w:hAnsiTheme="majorBidi" w:cstheme="majorBidi"/>
        </w:rPr>
        <w:t xml:space="preserve">Pieteicējam uzliktie </w:t>
      </w:r>
      <w:r>
        <w:rPr>
          <w:rFonts w:asciiTheme="majorBidi" w:hAnsiTheme="majorBidi" w:cstheme="majorBidi"/>
        </w:rPr>
        <w:t xml:space="preserve">pienākumi ir vērtējami </w:t>
      </w:r>
      <w:r w:rsidR="00D5358A">
        <w:rPr>
          <w:rFonts w:asciiTheme="majorBidi" w:hAnsiTheme="majorBidi" w:cstheme="majorBidi"/>
        </w:rPr>
        <w:t xml:space="preserve">Imigrācijas likuma un Direktīvas 2008/115/EK </w:t>
      </w:r>
      <w:r>
        <w:rPr>
          <w:rFonts w:asciiTheme="majorBidi" w:hAnsiTheme="majorBidi" w:cstheme="majorBidi"/>
        </w:rPr>
        <w:t>mērķ</w:t>
      </w:r>
      <w:r w:rsidR="00AF02A9">
        <w:rPr>
          <w:rFonts w:asciiTheme="majorBidi" w:hAnsiTheme="majorBidi" w:cstheme="majorBidi"/>
        </w:rPr>
        <w:t>u</w:t>
      </w:r>
      <w:r>
        <w:rPr>
          <w:rFonts w:asciiTheme="majorBidi" w:hAnsiTheme="majorBidi" w:cstheme="majorBidi"/>
        </w:rPr>
        <w:t xml:space="preserve"> kontekstā.</w:t>
      </w:r>
    </w:p>
    <w:p w14:paraId="22751C80" w14:textId="61DA6FF0" w:rsidR="00AF02A9" w:rsidRDefault="00A009A5" w:rsidP="0075437B">
      <w:pPr>
        <w:spacing w:line="276" w:lineRule="auto"/>
        <w:ind w:firstLine="720"/>
        <w:jc w:val="both"/>
        <w:rPr>
          <w:rFonts w:asciiTheme="majorBidi" w:hAnsiTheme="majorBidi" w:cstheme="majorBidi"/>
        </w:rPr>
      </w:pPr>
      <w:r>
        <w:rPr>
          <w:rFonts w:asciiTheme="majorBidi" w:hAnsiTheme="majorBidi" w:cstheme="majorBidi"/>
        </w:rPr>
        <w:t>G</w:t>
      </w:r>
      <w:r w:rsidR="00756A5C">
        <w:rPr>
          <w:rFonts w:asciiTheme="majorBidi" w:hAnsiTheme="majorBidi" w:cstheme="majorBidi"/>
        </w:rPr>
        <w:t>alīgajā lēmumā pārvalde ir argumentējusi, ka lēmuma mērķis ir aizsargāt tiesisko un sabiedrisko kārtību valstī (</w:t>
      </w:r>
      <w:r w:rsidR="00756A5C" w:rsidRPr="00AE25D9">
        <w:rPr>
          <w:rFonts w:asciiTheme="majorBidi" w:hAnsiTheme="majorBidi" w:cstheme="majorBidi"/>
          <w:i/>
          <w:iCs/>
        </w:rPr>
        <w:t>galīgā lēmuma 3.lpp.</w:t>
      </w:r>
      <w:r w:rsidR="00756A5C">
        <w:rPr>
          <w:rFonts w:asciiTheme="majorBidi" w:hAnsiTheme="majorBidi" w:cstheme="majorBidi"/>
        </w:rPr>
        <w:t>).</w:t>
      </w:r>
      <w:r w:rsidR="007D5611">
        <w:rPr>
          <w:rFonts w:asciiTheme="majorBidi" w:hAnsiTheme="majorBidi" w:cstheme="majorBidi"/>
        </w:rPr>
        <w:t xml:space="preserve"> Senatoru kolēģijas ieskatā šī argumentācija ir pareiza. Fakts, ka pieteicējs jau ir ticis administratīvi sodīts par migrācijas noteikumu pārkāpšanu, nenozīmē, ka būtu pieļaujama šīs prettiesiskās situācijas turpināšanās. Savukārt tiesību normās paredzētie līdzekļi – izbraukšanas rīkojums un ieceļošanas aizliegums – ir nepieciešami, lai </w:t>
      </w:r>
      <w:r w:rsidR="00056A0B">
        <w:rPr>
          <w:rFonts w:asciiTheme="majorBidi" w:hAnsiTheme="majorBidi" w:cstheme="majorBidi"/>
        </w:rPr>
        <w:t>izbeigtu</w:t>
      </w:r>
      <w:r w:rsidR="007D5611">
        <w:rPr>
          <w:rFonts w:asciiTheme="majorBidi" w:hAnsiTheme="majorBidi" w:cstheme="majorBidi"/>
        </w:rPr>
        <w:t xml:space="preserve"> prettiesisko situāciju un nodrošinātu sabiedrisko kārtību migrācijas jomā.</w:t>
      </w:r>
      <w:r w:rsidR="00934635">
        <w:rPr>
          <w:rFonts w:asciiTheme="majorBidi" w:hAnsiTheme="majorBidi" w:cstheme="majorBidi"/>
        </w:rPr>
        <w:t xml:space="preserve"> Tas nav pamats uzskatīt, ka pieteicējs tiek </w:t>
      </w:r>
      <w:r w:rsidR="00A456CF">
        <w:rPr>
          <w:rFonts w:asciiTheme="majorBidi" w:hAnsiTheme="majorBidi" w:cstheme="majorBidi"/>
        </w:rPr>
        <w:t>vairākkārt</w:t>
      </w:r>
      <w:r w:rsidR="00934635">
        <w:rPr>
          <w:rFonts w:asciiTheme="majorBidi" w:hAnsiTheme="majorBidi" w:cstheme="majorBidi"/>
        </w:rPr>
        <w:t xml:space="preserve"> sodīts.</w:t>
      </w:r>
    </w:p>
    <w:p w14:paraId="12D8E91D" w14:textId="56C1DEE8" w:rsidR="00207788" w:rsidRDefault="00207788" w:rsidP="0075437B">
      <w:pPr>
        <w:spacing w:line="276" w:lineRule="auto"/>
        <w:ind w:firstLine="720"/>
        <w:jc w:val="both"/>
        <w:rPr>
          <w:rFonts w:asciiTheme="majorBidi" w:hAnsiTheme="majorBidi" w:cstheme="majorBidi"/>
        </w:rPr>
      </w:pPr>
      <w:r>
        <w:rPr>
          <w:rFonts w:asciiTheme="majorBidi" w:hAnsiTheme="majorBidi" w:cstheme="majorBidi"/>
        </w:rPr>
        <w:t>Turklāt Eiropas Cilvēktiesību tiesa vispārīgi ir atzinusi, ka administratīvo iestāžu lēmumiem attiecībā uz ārvalstnieku ieceļošanu, uzturēšanos valstī un izraidīšanu nepiemīt krimināltiesisks raksturs; šādi līdzekļi ir preventīvi (</w:t>
      </w:r>
      <w:r w:rsidRPr="00963F86">
        <w:rPr>
          <w:rFonts w:asciiTheme="majorBidi" w:hAnsiTheme="majorBidi" w:cstheme="majorBidi"/>
          <w:i/>
          <w:iCs/>
        </w:rPr>
        <w:t>Eiropas Cilvēktiesību tiesas</w:t>
      </w:r>
      <w:r w:rsidR="00F05B58">
        <w:rPr>
          <w:rFonts w:asciiTheme="majorBidi" w:hAnsiTheme="majorBidi" w:cstheme="majorBidi"/>
          <w:i/>
          <w:iCs/>
        </w:rPr>
        <w:t xml:space="preserve"> (Lielā palāta)</w:t>
      </w:r>
      <w:r w:rsidRPr="00963F86">
        <w:rPr>
          <w:rFonts w:asciiTheme="majorBidi" w:hAnsiTheme="majorBidi" w:cstheme="majorBidi"/>
          <w:i/>
          <w:iCs/>
        </w:rPr>
        <w:t xml:space="preserve"> 2000.gada 5.oktobra sprieduma lietā „Maaouia v. France”, iesnieguma Nr. 39652/98, 39.–40.punkts</w:t>
      </w:r>
      <w:r>
        <w:rPr>
          <w:rFonts w:asciiTheme="majorBidi" w:hAnsiTheme="majorBidi" w:cstheme="majorBidi"/>
        </w:rPr>
        <w:t>).</w:t>
      </w:r>
    </w:p>
    <w:p w14:paraId="331DA71E" w14:textId="207BB215" w:rsidR="00A50150" w:rsidRDefault="00823BA0" w:rsidP="0075437B">
      <w:pPr>
        <w:spacing w:line="276" w:lineRule="auto"/>
        <w:ind w:firstLine="720"/>
        <w:jc w:val="both"/>
        <w:rPr>
          <w:rFonts w:asciiTheme="majorBidi" w:hAnsiTheme="majorBidi" w:cstheme="majorBidi"/>
        </w:rPr>
      </w:pPr>
      <w:r>
        <w:rPr>
          <w:rFonts w:asciiTheme="majorBidi" w:hAnsiTheme="majorBidi" w:cstheme="majorBidi"/>
        </w:rPr>
        <w:t>Līdz ar to šis blakus sūdzības arguments nav pamatots.</w:t>
      </w:r>
    </w:p>
    <w:p w14:paraId="13A0FA73" w14:textId="77777777" w:rsidR="00A50150" w:rsidRDefault="00A50150" w:rsidP="0075437B">
      <w:pPr>
        <w:spacing w:line="276" w:lineRule="auto"/>
        <w:ind w:firstLine="720"/>
        <w:jc w:val="both"/>
        <w:rPr>
          <w:rFonts w:asciiTheme="majorBidi" w:hAnsiTheme="majorBidi" w:cstheme="majorBidi"/>
        </w:rPr>
      </w:pPr>
    </w:p>
    <w:p w14:paraId="21B4CB5F" w14:textId="3D782C80" w:rsidR="00A50150" w:rsidRDefault="00E85EA7" w:rsidP="0075437B">
      <w:pPr>
        <w:spacing w:line="276" w:lineRule="auto"/>
        <w:ind w:firstLine="720"/>
        <w:jc w:val="both"/>
        <w:rPr>
          <w:rFonts w:asciiTheme="majorBidi" w:hAnsiTheme="majorBidi" w:cstheme="majorBidi"/>
        </w:rPr>
      </w:pPr>
      <w:r>
        <w:rPr>
          <w:rFonts w:asciiTheme="majorBidi" w:hAnsiTheme="majorBidi" w:cstheme="majorBidi"/>
        </w:rPr>
        <w:t>[</w:t>
      </w:r>
      <w:r w:rsidR="00B16BD8">
        <w:rPr>
          <w:rFonts w:asciiTheme="majorBidi" w:hAnsiTheme="majorBidi" w:cstheme="majorBidi"/>
        </w:rPr>
        <w:t>7</w:t>
      </w:r>
      <w:r>
        <w:rPr>
          <w:rFonts w:asciiTheme="majorBidi" w:hAnsiTheme="majorBidi" w:cstheme="majorBidi"/>
        </w:rPr>
        <w:t>] </w:t>
      </w:r>
      <w:r w:rsidR="00FB31C4" w:rsidRPr="00FB31C4">
        <w:rPr>
          <w:rFonts w:asciiTheme="majorBidi" w:hAnsiTheme="majorBidi" w:cstheme="majorBidi"/>
        </w:rPr>
        <w:t xml:space="preserve">Blakus sūdzībā ir norādīts, ka saskaņā ar Eiropas Savienības Tiesas </w:t>
      </w:r>
      <w:r w:rsidR="008671EA">
        <w:rPr>
          <w:rFonts w:asciiTheme="majorBidi" w:hAnsiTheme="majorBidi" w:cstheme="majorBidi"/>
        </w:rPr>
        <w:t>praksi</w:t>
      </w:r>
      <w:r w:rsidR="00FB31C4" w:rsidRPr="00FB31C4">
        <w:rPr>
          <w:rFonts w:asciiTheme="majorBidi" w:hAnsiTheme="majorBidi" w:cstheme="majorBidi"/>
        </w:rPr>
        <w:t xml:space="preserve"> atgriešanas pasākumiem jābalstās uz individuālu izvērtējumu (lieta C-146/14), persona nevar tikt uzskatīta par sabiedriskās kārtības apdraudējumu bez konkrētas personiskas rīcības (lieta C-554/13), turklāt ieceļošanas aizliegumus un </w:t>
      </w:r>
      <w:r w:rsidR="00F54E35">
        <w:rPr>
          <w:rFonts w:asciiTheme="majorBidi" w:hAnsiTheme="majorBidi" w:cstheme="majorBidi"/>
        </w:rPr>
        <w:t>SIS</w:t>
      </w:r>
      <w:r w:rsidR="00FB31C4" w:rsidRPr="00FB31C4">
        <w:rPr>
          <w:rFonts w:asciiTheme="majorBidi" w:hAnsiTheme="majorBidi" w:cstheme="majorBidi"/>
        </w:rPr>
        <w:t xml:space="preserve"> brīdinājumus nedrīkst piemērot automātiski vai mehāniski (lieta C-82/16). Pieteicēja gadījumā pasākumi esot piemēroti mehāniski, bez individuāla izvērtējuma, bez samērīguma analīzes, kā arī neņemot vērā pieteicēja likumīgo uzturēšanos un ģimenes dzīvi Portugālē. Pieteicēja ieskatā pagaidu aizsardzības piemērošana neapdraud sabiedrisko kārtību vai drošību, taču tās piemērošanas atteikums turpina radīt nopietnu un nesamērīgu kaitējumu, </w:t>
      </w:r>
      <w:r w:rsidR="004F440E">
        <w:rPr>
          <w:rFonts w:asciiTheme="majorBidi" w:hAnsiTheme="majorBidi" w:cstheme="majorBidi"/>
        </w:rPr>
        <w:t>jo tas balstīts</w:t>
      </w:r>
      <w:r w:rsidR="004F440E" w:rsidRPr="00FB31C4">
        <w:rPr>
          <w:rFonts w:asciiTheme="majorBidi" w:hAnsiTheme="majorBidi" w:cstheme="majorBidi"/>
        </w:rPr>
        <w:t xml:space="preserve"> </w:t>
      </w:r>
      <w:r w:rsidR="00FB31C4" w:rsidRPr="00FB31C4">
        <w:rPr>
          <w:rFonts w:asciiTheme="majorBidi" w:hAnsiTheme="majorBidi" w:cstheme="majorBidi"/>
        </w:rPr>
        <w:t>uz pasākumiem, kuru tiesiskums ir būtiski apšaubāms.</w:t>
      </w:r>
    </w:p>
    <w:p w14:paraId="6B6042D0" w14:textId="6377F53F" w:rsidR="00FB31C4" w:rsidRDefault="00FB31C4" w:rsidP="0075437B">
      <w:pPr>
        <w:spacing w:line="276" w:lineRule="auto"/>
        <w:ind w:firstLine="720"/>
        <w:jc w:val="both"/>
        <w:rPr>
          <w:rFonts w:asciiTheme="majorBidi" w:hAnsiTheme="majorBidi" w:cstheme="majorBidi"/>
        </w:rPr>
      </w:pPr>
      <w:r>
        <w:rPr>
          <w:rFonts w:asciiTheme="majorBidi" w:hAnsiTheme="majorBidi" w:cstheme="majorBidi"/>
        </w:rPr>
        <w:t>Senatoru kolēģija konstatē, ka pieteicēja norādes uz Eiropas Savienības Tiesas atziņām lietās C</w:t>
      </w:r>
      <w:r>
        <w:rPr>
          <w:rFonts w:asciiTheme="majorBidi" w:hAnsiTheme="majorBidi" w:cstheme="majorBidi"/>
        </w:rPr>
        <w:noBreakHyphen/>
        <w:t>146/14 un C</w:t>
      </w:r>
      <w:r>
        <w:rPr>
          <w:rFonts w:asciiTheme="majorBidi" w:hAnsiTheme="majorBidi" w:cstheme="majorBidi"/>
        </w:rPr>
        <w:noBreakHyphen/>
        <w:t xml:space="preserve">554/13 nav pamatotas. </w:t>
      </w:r>
      <w:r w:rsidR="00C52DE6">
        <w:rPr>
          <w:rFonts w:asciiTheme="majorBidi" w:hAnsiTheme="majorBidi" w:cstheme="majorBidi"/>
        </w:rPr>
        <w:t xml:space="preserve">Eiropas Savienības Tiesas 2014.gada 5.jūnija spriedums </w:t>
      </w:r>
      <w:r w:rsidR="006A7E56">
        <w:rPr>
          <w:rFonts w:asciiTheme="majorBidi" w:hAnsiTheme="majorBidi" w:cstheme="majorBidi"/>
        </w:rPr>
        <w:t>l</w:t>
      </w:r>
      <w:r>
        <w:rPr>
          <w:rFonts w:asciiTheme="majorBidi" w:hAnsiTheme="majorBidi" w:cstheme="majorBidi"/>
        </w:rPr>
        <w:t>iet</w:t>
      </w:r>
      <w:r w:rsidR="00C52DE6">
        <w:rPr>
          <w:rFonts w:asciiTheme="majorBidi" w:hAnsiTheme="majorBidi" w:cstheme="majorBidi"/>
        </w:rPr>
        <w:t>ā</w:t>
      </w:r>
      <w:r>
        <w:rPr>
          <w:rFonts w:asciiTheme="majorBidi" w:hAnsiTheme="majorBidi" w:cstheme="majorBidi"/>
        </w:rPr>
        <w:t xml:space="preserve"> C</w:t>
      </w:r>
      <w:r>
        <w:rPr>
          <w:rFonts w:asciiTheme="majorBidi" w:hAnsiTheme="majorBidi" w:cstheme="majorBidi"/>
        </w:rPr>
        <w:noBreakHyphen/>
        <w:t>146/14</w:t>
      </w:r>
      <w:r w:rsidR="00C52DE6">
        <w:rPr>
          <w:rFonts w:asciiTheme="majorBidi" w:hAnsiTheme="majorBidi" w:cstheme="majorBidi"/>
        </w:rPr>
        <w:t xml:space="preserve">, </w:t>
      </w:r>
      <w:r w:rsidR="00C52DE6" w:rsidRPr="00C52DE6">
        <w:rPr>
          <w:rFonts w:asciiTheme="majorBidi" w:hAnsiTheme="majorBidi" w:cstheme="majorBidi"/>
        </w:rPr>
        <w:t>ECLI:EU:C:2014:1320</w:t>
      </w:r>
      <w:r w:rsidR="00C52DE6">
        <w:rPr>
          <w:rFonts w:asciiTheme="majorBidi" w:hAnsiTheme="majorBidi" w:cstheme="majorBidi"/>
        </w:rPr>
        <w:t>,</w:t>
      </w:r>
      <w:r>
        <w:rPr>
          <w:rFonts w:asciiTheme="majorBidi" w:hAnsiTheme="majorBidi" w:cstheme="majorBidi"/>
        </w:rPr>
        <w:t xml:space="preserve"> attiecas uz izvērtējumu personas aizturēšanas kontekstā, taču pieteicējs nav ticis aizturēts. Savukārt </w:t>
      </w:r>
      <w:r w:rsidR="008F66C0">
        <w:rPr>
          <w:rFonts w:asciiTheme="majorBidi" w:hAnsiTheme="majorBidi" w:cstheme="majorBidi"/>
        </w:rPr>
        <w:t xml:space="preserve">2015.gada 11.jūnija spriedums </w:t>
      </w:r>
      <w:r>
        <w:rPr>
          <w:rFonts w:asciiTheme="majorBidi" w:hAnsiTheme="majorBidi" w:cstheme="majorBidi"/>
        </w:rPr>
        <w:t>liet</w:t>
      </w:r>
      <w:r w:rsidR="008F66C0">
        <w:rPr>
          <w:rFonts w:asciiTheme="majorBidi" w:hAnsiTheme="majorBidi" w:cstheme="majorBidi"/>
        </w:rPr>
        <w:t>ā</w:t>
      </w:r>
      <w:r>
        <w:rPr>
          <w:rFonts w:asciiTheme="majorBidi" w:hAnsiTheme="majorBidi" w:cstheme="majorBidi"/>
        </w:rPr>
        <w:t xml:space="preserve"> </w:t>
      </w:r>
      <w:r w:rsidRPr="00FB31C4">
        <w:rPr>
          <w:rFonts w:asciiTheme="majorBidi" w:hAnsiTheme="majorBidi" w:cstheme="majorBidi"/>
        </w:rPr>
        <w:t>C</w:t>
      </w:r>
      <w:r>
        <w:rPr>
          <w:rFonts w:asciiTheme="majorBidi" w:hAnsiTheme="majorBidi" w:cstheme="majorBidi"/>
        </w:rPr>
        <w:noBreakHyphen/>
      </w:r>
      <w:r w:rsidRPr="00FB31C4">
        <w:rPr>
          <w:rFonts w:asciiTheme="majorBidi" w:hAnsiTheme="majorBidi" w:cstheme="majorBidi"/>
        </w:rPr>
        <w:t>554/13</w:t>
      </w:r>
      <w:r w:rsidR="008F66C0">
        <w:rPr>
          <w:rFonts w:asciiTheme="majorBidi" w:hAnsiTheme="majorBidi" w:cstheme="majorBidi"/>
        </w:rPr>
        <w:t xml:space="preserve">, </w:t>
      </w:r>
      <w:r w:rsidR="008F66C0" w:rsidRPr="008F66C0">
        <w:rPr>
          <w:rFonts w:asciiTheme="majorBidi" w:hAnsiTheme="majorBidi" w:cstheme="majorBidi"/>
        </w:rPr>
        <w:t>ECLI:EU:C:2015:377</w:t>
      </w:r>
      <w:r w:rsidR="008F66C0">
        <w:rPr>
          <w:rFonts w:asciiTheme="majorBidi" w:hAnsiTheme="majorBidi" w:cstheme="majorBidi"/>
        </w:rPr>
        <w:t>,</w:t>
      </w:r>
      <w:r w:rsidRPr="00FB31C4">
        <w:rPr>
          <w:rFonts w:asciiTheme="majorBidi" w:hAnsiTheme="majorBidi" w:cstheme="majorBidi"/>
        </w:rPr>
        <w:t xml:space="preserve"> attiecas uz </w:t>
      </w:r>
      <w:r>
        <w:rPr>
          <w:rFonts w:asciiTheme="majorBidi" w:hAnsiTheme="majorBidi" w:cstheme="majorBidi"/>
        </w:rPr>
        <w:t>D</w:t>
      </w:r>
      <w:r w:rsidRPr="00FB31C4">
        <w:rPr>
          <w:rFonts w:asciiTheme="majorBidi" w:hAnsiTheme="majorBidi" w:cstheme="majorBidi"/>
        </w:rPr>
        <w:t xml:space="preserve">irektīvas 2008/115/EK 7.panta 4.punkta piemērošanu, saskaņā ar kuru dalībvalsts izņēmuma gadījumos var nenoteikt laika posmu personas brīvprātīgai izceļošanai vai noteikt laika posmu, kas ir īsāks par septiņām dienām. Pieteicējam </w:t>
      </w:r>
      <w:r>
        <w:rPr>
          <w:rFonts w:asciiTheme="majorBidi" w:hAnsiTheme="majorBidi" w:cstheme="majorBidi"/>
        </w:rPr>
        <w:t xml:space="preserve">tika noteikts laika posms, kurš </w:t>
      </w:r>
      <w:r w:rsidRPr="00FB31C4">
        <w:rPr>
          <w:rFonts w:asciiTheme="majorBidi" w:hAnsiTheme="majorBidi" w:cstheme="majorBidi"/>
        </w:rPr>
        <w:t>nebija īsāks par septiņām dienām.</w:t>
      </w:r>
    </w:p>
    <w:p w14:paraId="0F5615D4" w14:textId="4A85B330" w:rsidR="00FB31C4" w:rsidRDefault="00FB31C4" w:rsidP="0075437B">
      <w:pPr>
        <w:spacing w:line="276" w:lineRule="auto"/>
        <w:ind w:firstLine="720"/>
        <w:jc w:val="both"/>
        <w:rPr>
          <w:rFonts w:asciiTheme="majorBidi" w:hAnsiTheme="majorBidi" w:cstheme="majorBidi"/>
        </w:rPr>
      </w:pPr>
      <w:r>
        <w:rPr>
          <w:rFonts w:asciiTheme="majorBidi" w:hAnsiTheme="majorBidi" w:cstheme="majorBidi"/>
        </w:rPr>
        <w:t xml:space="preserve">Senatoru kolēģija arī nekonstatē, ka rajona tiesas vērtējums būtu pretrunā ar Eiropas Savienības Tiesas </w:t>
      </w:r>
      <w:r w:rsidR="002068E4">
        <w:rPr>
          <w:rFonts w:asciiTheme="majorBidi" w:hAnsiTheme="majorBidi" w:cstheme="majorBidi"/>
        </w:rPr>
        <w:t xml:space="preserve">2018.gada 8.maija spriedumā </w:t>
      </w:r>
      <w:r>
        <w:rPr>
          <w:rFonts w:asciiTheme="majorBidi" w:hAnsiTheme="majorBidi" w:cstheme="majorBidi"/>
        </w:rPr>
        <w:t>lietā C</w:t>
      </w:r>
      <w:r>
        <w:rPr>
          <w:rFonts w:asciiTheme="majorBidi" w:hAnsiTheme="majorBidi" w:cstheme="majorBidi"/>
        </w:rPr>
        <w:noBreakHyphen/>
        <w:t>82/16</w:t>
      </w:r>
      <w:r w:rsidR="002068E4">
        <w:rPr>
          <w:rFonts w:asciiTheme="majorBidi" w:hAnsiTheme="majorBidi" w:cstheme="majorBidi"/>
        </w:rPr>
        <w:t xml:space="preserve">, </w:t>
      </w:r>
      <w:r w:rsidR="002068E4" w:rsidRPr="002068E4">
        <w:rPr>
          <w:rFonts w:asciiTheme="majorBidi" w:hAnsiTheme="majorBidi" w:cstheme="majorBidi"/>
        </w:rPr>
        <w:t>ECLI:EU:C:2018:308</w:t>
      </w:r>
      <w:r w:rsidR="002068E4">
        <w:rPr>
          <w:rFonts w:asciiTheme="majorBidi" w:hAnsiTheme="majorBidi" w:cstheme="majorBidi"/>
        </w:rPr>
        <w:t>, izteiktajām atziņām</w:t>
      </w:r>
      <w:r>
        <w:rPr>
          <w:rFonts w:asciiTheme="majorBidi" w:hAnsiTheme="majorBidi" w:cstheme="majorBidi"/>
        </w:rPr>
        <w:t xml:space="preserve">. </w:t>
      </w:r>
      <w:r w:rsidR="0013300C">
        <w:rPr>
          <w:rFonts w:asciiTheme="majorBidi" w:hAnsiTheme="majorBidi" w:cstheme="majorBidi"/>
        </w:rPr>
        <w:t>Rajona t</w:t>
      </w:r>
      <w:r>
        <w:rPr>
          <w:rFonts w:asciiTheme="majorBidi" w:hAnsiTheme="majorBidi" w:cstheme="majorBidi"/>
        </w:rPr>
        <w:t>iesa ir sniegusi savu vērtējumu pieteicēja privātās un ģimenes dzīves apstākļiem (</w:t>
      </w:r>
      <w:r w:rsidRPr="00FB31C4">
        <w:rPr>
          <w:rFonts w:asciiTheme="majorBidi" w:hAnsiTheme="majorBidi" w:cstheme="majorBidi"/>
          <w:i/>
          <w:iCs/>
        </w:rPr>
        <w:t>pārsūdzētā lēmuma 10.punkts</w:t>
      </w:r>
      <w:r>
        <w:rPr>
          <w:rFonts w:asciiTheme="majorBidi" w:hAnsiTheme="majorBidi" w:cstheme="majorBidi"/>
        </w:rPr>
        <w:t>).</w:t>
      </w:r>
      <w:r w:rsidR="00F04A19">
        <w:rPr>
          <w:rFonts w:asciiTheme="majorBidi" w:hAnsiTheme="majorBidi" w:cstheme="majorBidi"/>
        </w:rPr>
        <w:t xml:space="preserve"> Pieteicējs blakus sūdzībā nav norādījis uz konkrētiem apstākļiem, kurus tiesa būtu nepareizi izvērtējusi, un ir vien paudis savu subjektīvu nepiekrišanu tiesas secinājumiem. Tas nav pamats konstatēt kļūdas tiesas vērtējumā.</w:t>
      </w:r>
    </w:p>
    <w:p w14:paraId="3B729019" w14:textId="17AA5F5A" w:rsidR="00F04A19" w:rsidRDefault="00905C18" w:rsidP="0075437B">
      <w:pPr>
        <w:spacing w:line="276" w:lineRule="auto"/>
        <w:ind w:firstLine="720"/>
        <w:jc w:val="both"/>
        <w:rPr>
          <w:rFonts w:asciiTheme="majorBidi" w:hAnsiTheme="majorBidi" w:cstheme="majorBidi"/>
        </w:rPr>
      </w:pPr>
      <w:r>
        <w:rPr>
          <w:rFonts w:asciiTheme="majorBidi" w:hAnsiTheme="majorBidi" w:cstheme="majorBidi"/>
        </w:rPr>
        <w:t>Senatoru kolēģija secina, ka šie blakus sūdzības argumenti ir noraidāmi.</w:t>
      </w:r>
    </w:p>
    <w:p w14:paraId="24F14F78" w14:textId="77777777" w:rsidR="008E7FD2" w:rsidRDefault="008E7FD2" w:rsidP="0075437B">
      <w:pPr>
        <w:spacing w:line="276" w:lineRule="auto"/>
        <w:ind w:firstLine="720"/>
        <w:jc w:val="both"/>
        <w:rPr>
          <w:rFonts w:asciiTheme="majorBidi" w:hAnsiTheme="majorBidi" w:cstheme="majorBidi"/>
        </w:rPr>
      </w:pPr>
    </w:p>
    <w:p w14:paraId="685E7EB7" w14:textId="38ECCD9C" w:rsidR="008E7FD2" w:rsidRPr="00F05954" w:rsidRDefault="008E7FD2" w:rsidP="0075437B">
      <w:pPr>
        <w:spacing w:line="276" w:lineRule="auto"/>
        <w:ind w:firstLine="720"/>
        <w:jc w:val="both"/>
        <w:rPr>
          <w:rFonts w:asciiTheme="majorBidi" w:hAnsiTheme="majorBidi" w:cstheme="majorBidi"/>
        </w:rPr>
      </w:pPr>
      <w:r w:rsidRPr="00F05954">
        <w:rPr>
          <w:rFonts w:asciiTheme="majorBidi" w:hAnsiTheme="majorBidi" w:cstheme="majorBidi"/>
        </w:rPr>
        <w:t>[8] </w:t>
      </w:r>
      <w:r w:rsidR="00836B48" w:rsidRPr="00F05954">
        <w:rPr>
          <w:rFonts w:asciiTheme="majorBidi" w:hAnsiTheme="majorBidi" w:cstheme="majorBidi"/>
        </w:rPr>
        <w:t>P</w:t>
      </w:r>
      <w:r w:rsidRPr="00F05954">
        <w:rPr>
          <w:rFonts w:asciiTheme="majorBidi" w:hAnsiTheme="majorBidi" w:cstheme="majorBidi"/>
        </w:rPr>
        <w:t>ieteicējs blakus sūdzībai pievienotā dokumentā ir argumentējis, ka izbraukšanas rīkojums viņam neesot ticis pienācīgi paziņots. Pieteicējam neesot nosūtīts pilns izbraukšanas rīkojuma teksts, viņš neesot ticis informēts par pārsūdzības tiesībām un termiņiem, kā arī pārvalde neesot izmantojusi nevienu Administratīvā procesa likumā paredzēto paziņošanas veidu. Šāda pārvaldes rīcība esot pārkāpusi tiesiskās noteiktības, procesuālā taisnīguma un proporcionalitātes principu.</w:t>
      </w:r>
    </w:p>
    <w:p w14:paraId="77A248F0" w14:textId="06058B4A" w:rsidR="008E7FD2" w:rsidRPr="00F05954" w:rsidRDefault="003B65FD" w:rsidP="0075437B">
      <w:pPr>
        <w:spacing w:line="276" w:lineRule="auto"/>
        <w:ind w:firstLine="720"/>
        <w:jc w:val="both"/>
        <w:rPr>
          <w:rFonts w:asciiTheme="majorBidi" w:hAnsiTheme="majorBidi" w:cstheme="majorBidi"/>
        </w:rPr>
      </w:pPr>
      <w:r w:rsidRPr="00F05954">
        <w:rPr>
          <w:rFonts w:asciiTheme="majorBidi" w:hAnsiTheme="majorBidi" w:cstheme="majorBidi"/>
        </w:rPr>
        <w:t>Senatoru kolēģija atzīst, ka pārvalde pamatoti ir norādījusi, ka pieteicējs ar izbraukšanas rīkojumu ir iepazīstināms klātienē, nevis caur elektronisko pastu. Imigrācijas likuma 48.panta pirmā daļa noteic, ka pārvaldes vai Valsts robežsardzes amatpersona iepazīstina ārzemnieku valodā, kuru viņš saprot vai kura viņam pamatoti būtu jāsaprot, ja nepieciešams, izmantojot tulka pakalpojumus, ar izbraukšanas rīkojumu vai lēmumu par piespiedu izraidīšanu, ar tajos ietverto lēmumu par iekļaušanu sarakstā un ar lēmumu par ieceļošanas aizliegumu Šengenas teritorijā, izskaidrojot to būtību un apstrīdēšanas kārtību, kā arī informējot par ārzemnieka tiesībām uz juridisko palīdzību.</w:t>
      </w:r>
    </w:p>
    <w:p w14:paraId="1FB9AB30" w14:textId="19492DC5" w:rsidR="00AF5E71" w:rsidRPr="00F05954" w:rsidRDefault="003B65FD" w:rsidP="0075437B">
      <w:pPr>
        <w:spacing w:line="276" w:lineRule="auto"/>
        <w:ind w:firstLine="720"/>
        <w:jc w:val="both"/>
        <w:rPr>
          <w:rFonts w:asciiTheme="majorBidi" w:hAnsiTheme="majorBidi" w:cstheme="majorBidi"/>
        </w:rPr>
      </w:pPr>
      <w:r w:rsidRPr="00F05954">
        <w:rPr>
          <w:rFonts w:asciiTheme="majorBidi" w:hAnsiTheme="majorBidi" w:cstheme="majorBidi"/>
        </w:rPr>
        <w:t>No pieteicēja pievienotās elektroniskā pasta sarakstes izriet, ka pārvalde ir darījusi iespējamo, lai pieteicēju iepazīstinātu ar izbraukšanas rīkojumu, savukārt pieteicējs</w:t>
      </w:r>
      <w:r w:rsidR="00AF5E71" w:rsidRPr="00F05954">
        <w:rPr>
          <w:rFonts w:asciiTheme="majorBidi" w:hAnsiTheme="majorBidi" w:cstheme="majorBidi"/>
        </w:rPr>
        <w:t xml:space="preserve"> apzināti nav </w:t>
      </w:r>
      <w:r w:rsidRPr="00F05954">
        <w:rPr>
          <w:rFonts w:asciiTheme="majorBidi" w:hAnsiTheme="majorBidi" w:cstheme="majorBidi"/>
        </w:rPr>
        <w:t>iera</w:t>
      </w:r>
      <w:r w:rsidR="00AF5E71" w:rsidRPr="00F05954">
        <w:rPr>
          <w:rFonts w:asciiTheme="majorBidi" w:hAnsiTheme="majorBidi" w:cstheme="majorBidi"/>
        </w:rPr>
        <w:t>dies</w:t>
      </w:r>
      <w:r w:rsidRPr="00F05954">
        <w:rPr>
          <w:rFonts w:asciiTheme="majorBidi" w:hAnsiTheme="majorBidi" w:cstheme="majorBidi"/>
        </w:rPr>
        <w:t xml:space="preserve"> pārvaldē </w:t>
      </w:r>
      <w:r w:rsidR="00BB2BFF" w:rsidRPr="00F05954">
        <w:rPr>
          <w:rFonts w:asciiTheme="majorBidi" w:hAnsiTheme="majorBidi" w:cstheme="majorBidi"/>
        </w:rPr>
        <w:t xml:space="preserve">saņemt </w:t>
      </w:r>
      <w:r w:rsidR="00AF5E71" w:rsidRPr="00F05954">
        <w:rPr>
          <w:rFonts w:asciiTheme="majorBidi" w:hAnsiTheme="majorBidi" w:cstheme="majorBidi"/>
        </w:rPr>
        <w:t>izbraukšanas rīkojumu</w:t>
      </w:r>
      <w:r w:rsidRPr="00F05954">
        <w:rPr>
          <w:rFonts w:asciiTheme="majorBidi" w:hAnsiTheme="majorBidi" w:cstheme="majorBidi"/>
        </w:rPr>
        <w:t xml:space="preserve"> par spīti faktam, ka viņš nebija izceļojis no Šengenas teritorijas. Senatoru kolēģija arī konstatē</w:t>
      </w:r>
      <w:r w:rsidR="00BB2BFF" w:rsidRPr="00F05954">
        <w:rPr>
          <w:rFonts w:asciiTheme="majorBidi" w:hAnsiTheme="majorBidi" w:cstheme="majorBidi"/>
        </w:rPr>
        <w:t>,</w:t>
      </w:r>
      <w:r w:rsidRPr="00F05954">
        <w:rPr>
          <w:rFonts w:asciiTheme="majorBidi" w:hAnsiTheme="majorBidi" w:cstheme="majorBidi"/>
        </w:rPr>
        <w:t xml:space="preserve"> ka pieteicējs faktiski bija informēts par izbraukšanas rīkojuma saturu un apstrīdēšanas un pārsūdzēšanas kārtību, jo viņš ir izmantojis sev pieejamos tiesību aizsardzības līdzekļus. </w:t>
      </w:r>
      <w:r w:rsidR="00A211C6" w:rsidRPr="00F05954">
        <w:rPr>
          <w:rFonts w:asciiTheme="majorBidi" w:hAnsiTheme="majorBidi" w:cstheme="majorBidi"/>
        </w:rPr>
        <w:t>Turklāt p</w:t>
      </w:r>
      <w:r w:rsidR="00AF5E71" w:rsidRPr="00F05954">
        <w:rPr>
          <w:rFonts w:asciiTheme="majorBidi" w:hAnsiTheme="majorBidi" w:cstheme="majorBidi"/>
        </w:rPr>
        <w:t>ārvalde galīgajā lēmumā ir norādījusi, ka no pārvaldes elektroniskā pasta sarakstes ar pieteicēju izriet, ka pieteicējs bija informēts par izbraukšanas rīkojumu jau kopš 2023.gada (</w:t>
      </w:r>
      <w:r w:rsidR="00AF5E71" w:rsidRPr="00F05954">
        <w:rPr>
          <w:rFonts w:asciiTheme="majorBidi" w:hAnsiTheme="majorBidi" w:cstheme="majorBidi"/>
          <w:i/>
          <w:iCs/>
        </w:rPr>
        <w:t>galīgā lēmuma 5.lpp.</w:t>
      </w:r>
      <w:r w:rsidR="00AF5E71" w:rsidRPr="00F05954">
        <w:rPr>
          <w:rFonts w:asciiTheme="majorBidi" w:hAnsiTheme="majorBidi" w:cstheme="majorBidi"/>
        </w:rPr>
        <w:t>).</w:t>
      </w:r>
    </w:p>
    <w:p w14:paraId="2DBDD35C" w14:textId="6B9D41AA" w:rsidR="003B65FD" w:rsidRPr="00F05954" w:rsidRDefault="003B65FD" w:rsidP="0075437B">
      <w:pPr>
        <w:spacing w:line="276" w:lineRule="auto"/>
        <w:ind w:firstLine="720"/>
        <w:jc w:val="both"/>
        <w:rPr>
          <w:rFonts w:asciiTheme="majorBidi" w:hAnsiTheme="majorBidi" w:cstheme="majorBidi"/>
        </w:rPr>
      </w:pPr>
      <w:r w:rsidRPr="00F05954">
        <w:rPr>
          <w:rFonts w:asciiTheme="majorBidi" w:hAnsiTheme="majorBidi" w:cstheme="majorBidi"/>
        </w:rPr>
        <w:t>Pieteicējs nav pamatojis, kā izpaudušies viņa minēto vispārējo tiesību principu pārkāpum</w:t>
      </w:r>
      <w:r w:rsidR="00182BEB" w:rsidRPr="00F05954">
        <w:rPr>
          <w:rFonts w:asciiTheme="majorBidi" w:hAnsiTheme="majorBidi" w:cstheme="majorBidi"/>
        </w:rPr>
        <w:t>i</w:t>
      </w:r>
      <w:r w:rsidRPr="00F05954">
        <w:rPr>
          <w:rFonts w:asciiTheme="majorBidi" w:hAnsiTheme="majorBidi" w:cstheme="majorBidi"/>
        </w:rPr>
        <w:t>, tāpēc senatoru kolēģija nesniegs izvērstu vērtējumu šim argumentam.</w:t>
      </w:r>
    </w:p>
    <w:p w14:paraId="7851FFF4" w14:textId="63ACF9D5" w:rsidR="00AF5E71" w:rsidRPr="00F05954" w:rsidRDefault="00182BEB" w:rsidP="0075437B">
      <w:pPr>
        <w:spacing w:line="276" w:lineRule="auto"/>
        <w:ind w:firstLine="720"/>
        <w:jc w:val="both"/>
        <w:rPr>
          <w:rFonts w:asciiTheme="majorBidi" w:hAnsiTheme="majorBidi" w:cstheme="majorBidi"/>
        </w:rPr>
      </w:pPr>
      <w:r w:rsidRPr="00F05954">
        <w:rPr>
          <w:rFonts w:asciiTheme="majorBidi" w:hAnsiTheme="majorBidi" w:cstheme="majorBidi"/>
        </w:rPr>
        <w:t>Senatoru kolēģija secina, ka šie pieteicēja argumenti nenorāda uz kļūdām pārsūdzētajā lēmumā.</w:t>
      </w:r>
    </w:p>
    <w:p w14:paraId="461FD9EB" w14:textId="77777777" w:rsidR="00A74970" w:rsidRPr="00F05954" w:rsidRDefault="00A74970" w:rsidP="0075437B">
      <w:pPr>
        <w:spacing w:line="276" w:lineRule="auto"/>
        <w:ind w:firstLine="720"/>
        <w:jc w:val="both"/>
        <w:rPr>
          <w:rFonts w:asciiTheme="majorBidi" w:hAnsiTheme="majorBidi" w:cstheme="majorBidi"/>
        </w:rPr>
      </w:pPr>
    </w:p>
    <w:p w14:paraId="4F4D90A1" w14:textId="2A96FAE2" w:rsidR="00A74970" w:rsidRDefault="00A74970" w:rsidP="0075437B">
      <w:pPr>
        <w:spacing w:line="276" w:lineRule="auto"/>
        <w:ind w:firstLine="720"/>
        <w:jc w:val="both"/>
        <w:rPr>
          <w:rFonts w:asciiTheme="majorBidi" w:hAnsiTheme="majorBidi" w:cstheme="majorBidi"/>
        </w:rPr>
      </w:pPr>
      <w:r w:rsidRPr="00F05954">
        <w:rPr>
          <w:rFonts w:asciiTheme="majorBidi" w:hAnsiTheme="majorBidi" w:cstheme="majorBidi"/>
        </w:rPr>
        <w:t>[</w:t>
      </w:r>
      <w:r w:rsidR="008E7FD2" w:rsidRPr="00F05954">
        <w:rPr>
          <w:rFonts w:asciiTheme="majorBidi" w:hAnsiTheme="majorBidi" w:cstheme="majorBidi"/>
        </w:rPr>
        <w:t>9</w:t>
      </w:r>
      <w:r w:rsidRPr="00F05954">
        <w:rPr>
          <w:rFonts w:asciiTheme="majorBidi" w:hAnsiTheme="majorBidi" w:cstheme="majorBidi"/>
        </w:rPr>
        <w:t>] Pieteicējs 2026.gada 13.februārī Administratīvajai rajona tiesai nosūtījis</w:t>
      </w:r>
      <w:r>
        <w:rPr>
          <w:rFonts w:asciiTheme="majorBidi" w:hAnsiTheme="majorBidi" w:cstheme="majorBidi"/>
        </w:rPr>
        <w:t xml:space="preserve"> dokumentu, kurā ietverta papildu argumentācija, norādot, ka tā attiecas gan uz administratīvās lietas izskatīšanu, gan blakus sūdzības izskatīšanu Senātā.</w:t>
      </w:r>
    </w:p>
    <w:p w14:paraId="18E3D4B5" w14:textId="76D477FC" w:rsidR="00A74970" w:rsidRPr="00A50150" w:rsidRDefault="00A74970" w:rsidP="0075437B">
      <w:pPr>
        <w:spacing w:line="276" w:lineRule="auto"/>
        <w:ind w:firstLine="720"/>
        <w:jc w:val="both"/>
        <w:rPr>
          <w:rFonts w:asciiTheme="majorBidi" w:hAnsiTheme="majorBidi" w:cstheme="majorBidi"/>
        </w:rPr>
      </w:pPr>
      <w:r>
        <w:rPr>
          <w:rFonts w:asciiTheme="majorBidi" w:hAnsiTheme="majorBidi" w:cstheme="majorBidi"/>
        </w:rPr>
        <w:t xml:space="preserve">Senatoru kolēģija vērš pieteicēja uzmanību, ka saskaņā ar Administratīvā procesa likuma 316.panta pirmo daļu blakus sūdzību var iesniegt 14 dienu laikā no dienas, kad tiesa pieņēmusi lēmumu. </w:t>
      </w:r>
      <w:r w:rsidR="0012431B">
        <w:rPr>
          <w:rFonts w:asciiTheme="majorBidi" w:hAnsiTheme="majorBidi" w:cstheme="majorBidi"/>
        </w:rPr>
        <w:t xml:space="preserve">Šis termiņš attiecas arī uz blakus sūdzības papildinājumu iesniegšanu. </w:t>
      </w:r>
      <w:r>
        <w:rPr>
          <w:rFonts w:asciiTheme="majorBidi" w:hAnsiTheme="majorBidi" w:cstheme="majorBidi"/>
        </w:rPr>
        <w:t>Tā kā pārsūdzētais lēmums tika pieņemts 2026.gada 15.janvārī, pieteicējs minētos blakus sūdzības papildinājumus ir iesniedzis pēc likumā noteiktā termiņa beigām. Līdz ar to senatoru kolēģija nesniegs savu vērtējumu šiem argumentiem šajā procesa stadijā.</w:t>
      </w:r>
    </w:p>
    <w:p w14:paraId="1695FD78" w14:textId="77777777" w:rsidR="00A50150" w:rsidRPr="00A50150" w:rsidRDefault="00A50150" w:rsidP="0075437B">
      <w:pPr>
        <w:spacing w:line="276" w:lineRule="auto"/>
        <w:jc w:val="both"/>
        <w:rPr>
          <w:rFonts w:asciiTheme="majorBidi" w:hAnsiTheme="majorBidi" w:cstheme="majorBidi"/>
        </w:rPr>
      </w:pPr>
    </w:p>
    <w:p w14:paraId="13299B38" w14:textId="7D238704" w:rsidR="00A50150" w:rsidRPr="00905C18" w:rsidRDefault="00A50150" w:rsidP="0075437B">
      <w:pPr>
        <w:spacing w:line="276" w:lineRule="auto"/>
        <w:ind w:firstLine="720"/>
        <w:jc w:val="both"/>
        <w:rPr>
          <w:rFonts w:asciiTheme="majorBidi" w:hAnsiTheme="majorBidi" w:cstheme="majorBidi"/>
        </w:rPr>
      </w:pPr>
      <w:r w:rsidRPr="00A50150">
        <w:rPr>
          <w:rFonts w:asciiTheme="majorBidi" w:eastAsiaTheme="minorHAnsi" w:hAnsiTheme="majorBidi" w:cstheme="majorBidi"/>
          <w:lang w:eastAsia="en-US"/>
        </w:rPr>
        <w:t>[</w:t>
      </w:r>
      <w:r w:rsidR="00946817">
        <w:rPr>
          <w:rFonts w:asciiTheme="majorBidi" w:eastAsiaTheme="minorHAnsi" w:hAnsiTheme="majorBidi" w:cstheme="majorBidi"/>
          <w:lang w:eastAsia="en-US"/>
        </w:rPr>
        <w:t>10</w:t>
      </w:r>
      <w:r w:rsidRPr="00A50150">
        <w:rPr>
          <w:rFonts w:asciiTheme="majorBidi" w:eastAsiaTheme="minorHAnsi" w:hAnsiTheme="majorBidi" w:cstheme="majorBidi"/>
          <w:lang w:eastAsia="en-US"/>
        </w:rPr>
        <w:t>] </w:t>
      </w:r>
      <w:r w:rsidRPr="00A50150">
        <w:rPr>
          <w:rFonts w:asciiTheme="majorBidi" w:hAnsiTheme="majorBidi" w:cstheme="majorBidi"/>
        </w:rPr>
        <w:t xml:space="preserve">Apkopojot minēto, senatoru kolēģija atzīst, </w:t>
      </w:r>
      <w:r w:rsidR="008A2961">
        <w:rPr>
          <w:rFonts w:asciiTheme="majorBidi" w:hAnsiTheme="majorBidi" w:cstheme="majorBidi"/>
        </w:rPr>
        <w:t xml:space="preserve">ka </w:t>
      </w:r>
      <w:r w:rsidR="00905C18">
        <w:rPr>
          <w:rFonts w:asciiTheme="majorBidi" w:hAnsiTheme="majorBidi" w:cstheme="majorBidi"/>
        </w:rPr>
        <w:t xml:space="preserve">pieteicēja </w:t>
      </w:r>
      <w:r w:rsidRPr="00A50150">
        <w:rPr>
          <w:rFonts w:asciiTheme="majorBidi" w:hAnsiTheme="majorBidi" w:cstheme="majorBidi"/>
        </w:rPr>
        <w:t>blakus sūdzība ir acīmredzami nepamatota, un tas atbilstoši Administratīvā procesa likuma 320.</w:t>
      </w:r>
      <w:r w:rsidRPr="00A50150">
        <w:rPr>
          <w:rFonts w:asciiTheme="majorBidi" w:hAnsiTheme="majorBidi" w:cstheme="majorBidi"/>
          <w:vertAlign w:val="superscript"/>
        </w:rPr>
        <w:t>1</w:t>
      </w:r>
      <w:r>
        <w:rPr>
          <w:rFonts w:asciiTheme="majorBidi" w:hAnsiTheme="majorBidi" w:cstheme="majorBidi"/>
          <w:vertAlign w:val="superscript"/>
        </w:rPr>
        <w:t> </w:t>
      </w:r>
      <w:r w:rsidRPr="00A50150">
        <w:rPr>
          <w:rFonts w:asciiTheme="majorBidi" w:hAnsiTheme="majorBidi" w:cstheme="majorBidi"/>
        </w:rPr>
        <w:t>pantam ir pamats atteikt šīs blakus sūdzības izskatīšanu.</w:t>
      </w:r>
    </w:p>
    <w:p w14:paraId="3E3476C8" w14:textId="77777777" w:rsidR="00A50150" w:rsidRPr="00A50150" w:rsidRDefault="00A50150" w:rsidP="0075437B">
      <w:pPr>
        <w:spacing w:line="276" w:lineRule="auto"/>
        <w:ind w:firstLine="720"/>
        <w:jc w:val="both"/>
        <w:rPr>
          <w:rFonts w:asciiTheme="majorBidi" w:hAnsiTheme="majorBidi" w:cstheme="majorBidi"/>
        </w:rPr>
      </w:pPr>
    </w:p>
    <w:p w14:paraId="7DBD9C69" w14:textId="5E5D29F2" w:rsidR="00A50150" w:rsidRDefault="00A50150" w:rsidP="0075437B">
      <w:pPr>
        <w:spacing w:line="276" w:lineRule="auto"/>
        <w:ind w:firstLine="720"/>
        <w:jc w:val="both"/>
        <w:rPr>
          <w:strike/>
        </w:rPr>
      </w:pPr>
      <w:r w:rsidRPr="00B17B0C">
        <w:t xml:space="preserve">Pamatojoties uz </w:t>
      </w:r>
      <w:r>
        <w:t>Administratīvā procesa likuma 320.</w:t>
      </w:r>
      <w:r w:rsidRPr="009A6A06">
        <w:rPr>
          <w:vertAlign w:val="superscript"/>
        </w:rPr>
        <w:t>1</w:t>
      </w:r>
      <w:r>
        <w:t xml:space="preserve">pantu un </w:t>
      </w:r>
      <w:r w:rsidRPr="006F7E46">
        <w:t xml:space="preserve">338.panta </w:t>
      </w:r>
      <w:r>
        <w:t>astoto daļu</w:t>
      </w:r>
      <w:r w:rsidRPr="00B17B0C">
        <w:t xml:space="preserve">, </w:t>
      </w:r>
      <w:r>
        <w:t>senatoru</w:t>
      </w:r>
      <w:r w:rsidRPr="00B17B0C">
        <w:t xml:space="preserve"> kolēģija</w:t>
      </w:r>
    </w:p>
    <w:p w14:paraId="6E266C77" w14:textId="77777777" w:rsidR="00A50150" w:rsidRPr="009A6A06" w:rsidRDefault="00A50150" w:rsidP="0075437B">
      <w:pPr>
        <w:spacing w:line="276" w:lineRule="auto"/>
        <w:ind w:firstLine="567"/>
        <w:jc w:val="both"/>
        <w:rPr>
          <w:strike/>
        </w:rPr>
      </w:pPr>
    </w:p>
    <w:p w14:paraId="531C090A" w14:textId="77777777" w:rsidR="00A50150" w:rsidRPr="00B17B0C" w:rsidRDefault="00A50150" w:rsidP="0075437B">
      <w:pPr>
        <w:spacing w:line="276" w:lineRule="auto"/>
        <w:jc w:val="center"/>
        <w:rPr>
          <w:b/>
        </w:rPr>
      </w:pPr>
      <w:r w:rsidRPr="00B17B0C">
        <w:rPr>
          <w:b/>
        </w:rPr>
        <w:t>nolēma</w:t>
      </w:r>
    </w:p>
    <w:p w14:paraId="7593AF8D" w14:textId="77777777" w:rsidR="00A50150" w:rsidRPr="00B17B0C" w:rsidRDefault="00A50150" w:rsidP="0075437B">
      <w:pPr>
        <w:spacing w:line="276" w:lineRule="auto"/>
        <w:jc w:val="center"/>
        <w:rPr>
          <w:b/>
        </w:rPr>
      </w:pPr>
    </w:p>
    <w:p w14:paraId="1BCEAD05" w14:textId="2E46172F" w:rsidR="00A50150" w:rsidRDefault="00A50150" w:rsidP="0075437B">
      <w:pPr>
        <w:spacing w:line="276" w:lineRule="auto"/>
        <w:ind w:firstLine="720"/>
        <w:jc w:val="both"/>
      </w:pPr>
      <w:r>
        <w:t xml:space="preserve">atteikt izskatīt </w:t>
      </w:r>
      <w:r w:rsidR="0075437B">
        <w:t xml:space="preserve">[pers. A] </w:t>
      </w:r>
      <w:r w:rsidR="00145748">
        <w:t>(</w:t>
      </w:r>
      <w:r w:rsidR="0075437B">
        <w:rPr>
          <w:i/>
          <w:iCs/>
        </w:rPr>
        <w:t>[pers. A]</w:t>
      </w:r>
      <w:r w:rsidR="00145748">
        <w:t>)</w:t>
      </w:r>
      <w:r>
        <w:t xml:space="preserve"> blakus sūdzību par Administratīvās </w:t>
      </w:r>
      <w:r w:rsidR="00145748">
        <w:t>rajona tiesas 2026.gada 15.janvāra</w:t>
      </w:r>
      <w:r>
        <w:t xml:space="preserve"> lēmumu.</w:t>
      </w:r>
    </w:p>
    <w:p w14:paraId="62D05F79" w14:textId="77777777" w:rsidR="00A50150" w:rsidRDefault="00A50150" w:rsidP="0075437B">
      <w:pPr>
        <w:spacing w:line="276" w:lineRule="auto"/>
        <w:ind w:firstLine="720"/>
        <w:jc w:val="both"/>
      </w:pPr>
    </w:p>
    <w:p w14:paraId="7B62381C" w14:textId="1C527528" w:rsidR="00A50150" w:rsidRDefault="00A50150" w:rsidP="0075437B">
      <w:pPr>
        <w:spacing w:line="276" w:lineRule="auto"/>
        <w:ind w:firstLine="720"/>
        <w:jc w:val="both"/>
      </w:pPr>
      <w:r>
        <w:t>Lēmums nav pārsūdzams.</w:t>
      </w:r>
    </w:p>
    <w:p w14:paraId="782822D6" w14:textId="77777777" w:rsidR="001B2F01" w:rsidRDefault="001B2F01" w:rsidP="0075437B">
      <w:pPr>
        <w:spacing w:line="276" w:lineRule="auto"/>
        <w:jc w:val="both"/>
      </w:pPr>
    </w:p>
    <w:p w14:paraId="291A5F8D" w14:textId="77777777" w:rsidR="001B2F01" w:rsidRDefault="001B2F01" w:rsidP="0075437B">
      <w:pPr>
        <w:spacing w:line="276" w:lineRule="auto"/>
        <w:jc w:val="both"/>
      </w:pPr>
    </w:p>
    <w:p w14:paraId="03BE8486" w14:textId="77777777" w:rsidR="001B2F01" w:rsidRDefault="001B2F01" w:rsidP="0075437B">
      <w:pPr>
        <w:spacing w:line="276" w:lineRule="auto"/>
        <w:jc w:val="both"/>
      </w:pPr>
    </w:p>
    <w:p w14:paraId="7E18D50E" w14:textId="77777777" w:rsidR="001B2F01" w:rsidRDefault="001B2F01" w:rsidP="0075437B">
      <w:pPr>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850"/>
        <w:gridCol w:w="2828"/>
      </w:tblGrid>
      <w:tr w:rsidR="001B2F01" w14:paraId="4A4DEA74" w14:textId="77777777" w:rsidTr="001B2F01">
        <w:tc>
          <w:tcPr>
            <w:tcW w:w="2942" w:type="dxa"/>
            <w:vAlign w:val="center"/>
          </w:tcPr>
          <w:p w14:paraId="118F7FD9" w14:textId="7A4AECD7" w:rsidR="001B2F01" w:rsidRPr="001B2F01" w:rsidRDefault="001B2F01" w:rsidP="0075437B">
            <w:pPr>
              <w:spacing w:line="276" w:lineRule="auto"/>
              <w:rPr>
                <w:sz w:val="24"/>
                <w:szCs w:val="32"/>
              </w:rPr>
            </w:pPr>
            <w:r w:rsidRPr="001B2F01">
              <w:rPr>
                <w:sz w:val="24"/>
                <w:szCs w:val="32"/>
              </w:rPr>
              <w:t>Senators J. Pleps</w:t>
            </w:r>
          </w:p>
        </w:tc>
        <w:tc>
          <w:tcPr>
            <w:tcW w:w="2943" w:type="dxa"/>
            <w:vAlign w:val="center"/>
          </w:tcPr>
          <w:p w14:paraId="49286952" w14:textId="397E9D8D" w:rsidR="001B2F01" w:rsidRPr="001B2F01" w:rsidRDefault="001B2F01" w:rsidP="0075437B">
            <w:pPr>
              <w:spacing w:line="276" w:lineRule="auto"/>
              <w:jc w:val="center"/>
              <w:rPr>
                <w:sz w:val="24"/>
                <w:szCs w:val="32"/>
              </w:rPr>
            </w:pPr>
            <w:r w:rsidRPr="001B2F01">
              <w:rPr>
                <w:sz w:val="24"/>
                <w:szCs w:val="32"/>
              </w:rPr>
              <w:t>Senator</w:t>
            </w:r>
            <w:r w:rsidR="00145748">
              <w:rPr>
                <w:sz w:val="24"/>
                <w:szCs w:val="32"/>
              </w:rPr>
              <w:t>e L. Konošonoka</w:t>
            </w:r>
          </w:p>
        </w:tc>
        <w:tc>
          <w:tcPr>
            <w:tcW w:w="2943" w:type="dxa"/>
            <w:vAlign w:val="center"/>
          </w:tcPr>
          <w:p w14:paraId="2E5D3F30" w14:textId="22151725" w:rsidR="001B2F01" w:rsidRPr="001B2F01" w:rsidRDefault="001B2F01" w:rsidP="0075437B">
            <w:pPr>
              <w:spacing w:line="276" w:lineRule="auto"/>
              <w:jc w:val="right"/>
              <w:rPr>
                <w:sz w:val="24"/>
                <w:szCs w:val="32"/>
              </w:rPr>
            </w:pPr>
            <w:r w:rsidRPr="001B2F01">
              <w:rPr>
                <w:sz w:val="24"/>
                <w:szCs w:val="32"/>
              </w:rPr>
              <w:t>Senator</w:t>
            </w:r>
            <w:r w:rsidR="00145748">
              <w:rPr>
                <w:sz w:val="24"/>
                <w:szCs w:val="32"/>
              </w:rPr>
              <w:t>e R. Vīduša</w:t>
            </w:r>
          </w:p>
        </w:tc>
      </w:tr>
    </w:tbl>
    <w:p w14:paraId="3B4DA945" w14:textId="77777777" w:rsidR="001B2F01" w:rsidRPr="001B2F01" w:rsidRDefault="001B2F01" w:rsidP="001B2F01">
      <w:pPr>
        <w:spacing w:line="276" w:lineRule="auto"/>
        <w:jc w:val="both"/>
      </w:pPr>
    </w:p>
    <w:p w14:paraId="1DC169D9" w14:textId="77777777" w:rsidR="00B54F4B" w:rsidRDefault="00B54F4B" w:rsidP="00EF6B54"/>
    <w:sectPr w:rsidR="00B54F4B" w:rsidSect="00BD286D">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3377" w14:textId="77777777" w:rsidR="00331030" w:rsidRDefault="00331030" w:rsidP="009F7ACE">
      <w:r>
        <w:separator/>
      </w:r>
    </w:p>
  </w:endnote>
  <w:endnote w:type="continuationSeparator" w:id="0">
    <w:p w14:paraId="42D0AF33" w14:textId="77777777" w:rsidR="00331030" w:rsidRDefault="00331030"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6DEC5CA2"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331030">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F42A" w14:textId="77777777" w:rsidR="00331030" w:rsidRDefault="00331030" w:rsidP="009F7ACE">
      <w:r>
        <w:separator/>
      </w:r>
    </w:p>
  </w:footnote>
  <w:footnote w:type="continuationSeparator" w:id="0">
    <w:p w14:paraId="4D67D2DA" w14:textId="77777777" w:rsidR="00331030" w:rsidRDefault="00331030"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F70"/>
    <w:rsid w:val="00012E3C"/>
    <w:rsid w:val="00016201"/>
    <w:rsid w:val="00022524"/>
    <w:rsid w:val="00027C01"/>
    <w:rsid w:val="00032DC8"/>
    <w:rsid w:val="000337D6"/>
    <w:rsid w:val="00040120"/>
    <w:rsid w:val="00050925"/>
    <w:rsid w:val="00056A0B"/>
    <w:rsid w:val="00075E3F"/>
    <w:rsid w:val="00081FA3"/>
    <w:rsid w:val="0008455D"/>
    <w:rsid w:val="00085D06"/>
    <w:rsid w:val="00093086"/>
    <w:rsid w:val="000A3883"/>
    <w:rsid w:val="000A65CA"/>
    <w:rsid w:val="000B11EE"/>
    <w:rsid w:val="000E008F"/>
    <w:rsid w:val="000E67F3"/>
    <w:rsid w:val="00102587"/>
    <w:rsid w:val="00102B30"/>
    <w:rsid w:val="00113600"/>
    <w:rsid w:val="001167C5"/>
    <w:rsid w:val="0012431B"/>
    <w:rsid w:val="00131F5A"/>
    <w:rsid w:val="0013300C"/>
    <w:rsid w:val="00145748"/>
    <w:rsid w:val="0014668E"/>
    <w:rsid w:val="00161708"/>
    <w:rsid w:val="00167E4F"/>
    <w:rsid w:val="00175F48"/>
    <w:rsid w:val="00176DB5"/>
    <w:rsid w:val="00182BEB"/>
    <w:rsid w:val="00194C45"/>
    <w:rsid w:val="001B2F01"/>
    <w:rsid w:val="001C078B"/>
    <w:rsid w:val="001C4374"/>
    <w:rsid w:val="001D262E"/>
    <w:rsid w:val="001E16D6"/>
    <w:rsid w:val="001F05F6"/>
    <w:rsid w:val="001F3120"/>
    <w:rsid w:val="00202734"/>
    <w:rsid w:val="002068E4"/>
    <w:rsid w:val="00207788"/>
    <w:rsid w:val="002367F9"/>
    <w:rsid w:val="00243224"/>
    <w:rsid w:val="00255A9F"/>
    <w:rsid w:val="0027324F"/>
    <w:rsid w:val="00273A50"/>
    <w:rsid w:val="002C1435"/>
    <w:rsid w:val="002C4C44"/>
    <w:rsid w:val="002D2B9D"/>
    <w:rsid w:val="002D3D7C"/>
    <w:rsid w:val="00307B8A"/>
    <w:rsid w:val="003103EA"/>
    <w:rsid w:val="003154CF"/>
    <w:rsid w:val="00330F03"/>
    <w:rsid w:val="00331030"/>
    <w:rsid w:val="00333FCB"/>
    <w:rsid w:val="003359A7"/>
    <w:rsid w:val="00372702"/>
    <w:rsid w:val="00375361"/>
    <w:rsid w:val="00377182"/>
    <w:rsid w:val="00381C01"/>
    <w:rsid w:val="003840BA"/>
    <w:rsid w:val="003928E2"/>
    <w:rsid w:val="003B1F1C"/>
    <w:rsid w:val="003B65FD"/>
    <w:rsid w:val="003D5198"/>
    <w:rsid w:val="003D6244"/>
    <w:rsid w:val="003E0BA5"/>
    <w:rsid w:val="003E141D"/>
    <w:rsid w:val="003F076C"/>
    <w:rsid w:val="00411AE2"/>
    <w:rsid w:val="00411CD0"/>
    <w:rsid w:val="00417F6C"/>
    <w:rsid w:val="0042594E"/>
    <w:rsid w:val="00447EE6"/>
    <w:rsid w:val="004530C1"/>
    <w:rsid w:val="004547E3"/>
    <w:rsid w:val="00461892"/>
    <w:rsid w:val="004A1789"/>
    <w:rsid w:val="004A7BD9"/>
    <w:rsid w:val="004B165D"/>
    <w:rsid w:val="004B2A94"/>
    <w:rsid w:val="004B5A7A"/>
    <w:rsid w:val="004D54D2"/>
    <w:rsid w:val="004E771E"/>
    <w:rsid w:val="004E7A25"/>
    <w:rsid w:val="004F440E"/>
    <w:rsid w:val="00520B4F"/>
    <w:rsid w:val="00547B00"/>
    <w:rsid w:val="00547C02"/>
    <w:rsid w:val="005711F3"/>
    <w:rsid w:val="005770C0"/>
    <w:rsid w:val="00585183"/>
    <w:rsid w:val="005A4D5C"/>
    <w:rsid w:val="005C4231"/>
    <w:rsid w:val="005D499D"/>
    <w:rsid w:val="005D53DC"/>
    <w:rsid w:val="005F07C5"/>
    <w:rsid w:val="0062315C"/>
    <w:rsid w:val="006266C1"/>
    <w:rsid w:val="00634E7B"/>
    <w:rsid w:val="00657768"/>
    <w:rsid w:val="0066326E"/>
    <w:rsid w:val="00664044"/>
    <w:rsid w:val="00665870"/>
    <w:rsid w:val="00667FFC"/>
    <w:rsid w:val="00682510"/>
    <w:rsid w:val="00684592"/>
    <w:rsid w:val="00685E85"/>
    <w:rsid w:val="00690377"/>
    <w:rsid w:val="006A53A5"/>
    <w:rsid w:val="006A7E56"/>
    <w:rsid w:val="006B12EE"/>
    <w:rsid w:val="006D102B"/>
    <w:rsid w:val="006D53AD"/>
    <w:rsid w:val="006F133D"/>
    <w:rsid w:val="006F4ABB"/>
    <w:rsid w:val="007005BA"/>
    <w:rsid w:val="00702CB7"/>
    <w:rsid w:val="007046AC"/>
    <w:rsid w:val="007070DA"/>
    <w:rsid w:val="00740F8D"/>
    <w:rsid w:val="007507EA"/>
    <w:rsid w:val="0075437B"/>
    <w:rsid w:val="00756712"/>
    <w:rsid w:val="00756A5C"/>
    <w:rsid w:val="00757E7E"/>
    <w:rsid w:val="00763BAF"/>
    <w:rsid w:val="007649DD"/>
    <w:rsid w:val="007A2F7C"/>
    <w:rsid w:val="007A2FC7"/>
    <w:rsid w:val="007B415F"/>
    <w:rsid w:val="007B64D0"/>
    <w:rsid w:val="007C32C8"/>
    <w:rsid w:val="007D5611"/>
    <w:rsid w:val="007E27D8"/>
    <w:rsid w:val="007F57CA"/>
    <w:rsid w:val="00820EC9"/>
    <w:rsid w:val="00823BA0"/>
    <w:rsid w:val="008356DE"/>
    <w:rsid w:val="00836B48"/>
    <w:rsid w:val="0083773F"/>
    <w:rsid w:val="00853DA3"/>
    <w:rsid w:val="008551AC"/>
    <w:rsid w:val="008671EA"/>
    <w:rsid w:val="008744A3"/>
    <w:rsid w:val="008774FB"/>
    <w:rsid w:val="00885964"/>
    <w:rsid w:val="0089461D"/>
    <w:rsid w:val="008962DD"/>
    <w:rsid w:val="008A2961"/>
    <w:rsid w:val="008B5B35"/>
    <w:rsid w:val="008C43F1"/>
    <w:rsid w:val="008C74FA"/>
    <w:rsid w:val="008D1EFE"/>
    <w:rsid w:val="008D2601"/>
    <w:rsid w:val="008E7FD2"/>
    <w:rsid w:val="008F0317"/>
    <w:rsid w:val="008F66C0"/>
    <w:rsid w:val="00905C18"/>
    <w:rsid w:val="009063A7"/>
    <w:rsid w:val="009065F8"/>
    <w:rsid w:val="00931AAA"/>
    <w:rsid w:val="00934635"/>
    <w:rsid w:val="00945935"/>
    <w:rsid w:val="00946817"/>
    <w:rsid w:val="00963449"/>
    <w:rsid w:val="00963F86"/>
    <w:rsid w:val="00977D2E"/>
    <w:rsid w:val="00980886"/>
    <w:rsid w:val="009A40E4"/>
    <w:rsid w:val="009A4AD5"/>
    <w:rsid w:val="009B0363"/>
    <w:rsid w:val="009D3306"/>
    <w:rsid w:val="009F1F0A"/>
    <w:rsid w:val="009F7ACE"/>
    <w:rsid w:val="00A009A5"/>
    <w:rsid w:val="00A03FF8"/>
    <w:rsid w:val="00A11873"/>
    <w:rsid w:val="00A211C6"/>
    <w:rsid w:val="00A32170"/>
    <w:rsid w:val="00A357E9"/>
    <w:rsid w:val="00A3764D"/>
    <w:rsid w:val="00A41ED0"/>
    <w:rsid w:val="00A456CF"/>
    <w:rsid w:val="00A46756"/>
    <w:rsid w:val="00A47B14"/>
    <w:rsid w:val="00A50150"/>
    <w:rsid w:val="00A565FE"/>
    <w:rsid w:val="00A70A1E"/>
    <w:rsid w:val="00A73136"/>
    <w:rsid w:val="00A73E4E"/>
    <w:rsid w:val="00A746F1"/>
    <w:rsid w:val="00A74970"/>
    <w:rsid w:val="00A83D18"/>
    <w:rsid w:val="00A8454B"/>
    <w:rsid w:val="00A97008"/>
    <w:rsid w:val="00AA45D7"/>
    <w:rsid w:val="00AB13BC"/>
    <w:rsid w:val="00AE25D9"/>
    <w:rsid w:val="00AF02A9"/>
    <w:rsid w:val="00AF5E71"/>
    <w:rsid w:val="00AF7CF1"/>
    <w:rsid w:val="00B02C40"/>
    <w:rsid w:val="00B13E07"/>
    <w:rsid w:val="00B16BD8"/>
    <w:rsid w:val="00B32067"/>
    <w:rsid w:val="00B46EFC"/>
    <w:rsid w:val="00B53717"/>
    <w:rsid w:val="00B54F4B"/>
    <w:rsid w:val="00B61920"/>
    <w:rsid w:val="00B67EDE"/>
    <w:rsid w:val="00B9636B"/>
    <w:rsid w:val="00BB2BFF"/>
    <w:rsid w:val="00BB2DFF"/>
    <w:rsid w:val="00BC35C3"/>
    <w:rsid w:val="00BC3BFE"/>
    <w:rsid w:val="00BD07CE"/>
    <w:rsid w:val="00BD286D"/>
    <w:rsid w:val="00BD40A1"/>
    <w:rsid w:val="00BD71E6"/>
    <w:rsid w:val="00BE5682"/>
    <w:rsid w:val="00BF21E2"/>
    <w:rsid w:val="00BF678F"/>
    <w:rsid w:val="00C00898"/>
    <w:rsid w:val="00C01DAD"/>
    <w:rsid w:val="00C036E5"/>
    <w:rsid w:val="00C04B7A"/>
    <w:rsid w:val="00C12F97"/>
    <w:rsid w:val="00C1458D"/>
    <w:rsid w:val="00C17F8A"/>
    <w:rsid w:val="00C33428"/>
    <w:rsid w:val="00C40F72"/>
    <w:rsid w:val="00C4249E"/>
    <w:rsid w:val="00C5023B"/>
    <w:rsid w:val="00C52DE6"/>
    <w:rsid w:val="00C61434"/>
    <w:rsid w:val="00C77E32"/>
    <w:rsid w:val="00C8246D"/>
    <w:rsid w:val="00CB7106"/>
    <w:rsid w:val="00CC5F76"/>
    <w:rsid w:val="00CE126D"/>
    <w:rsid w:val="00CF2C41"/>
    <w:rsid w:val="00D02EA1"/>
    <w:rsid w:val="00D1413B"/>
    <w:rsid w:val="00D25D87"/>
    <w:rsid w:val="00D32CE4"/>
    <w:rsid w:val="00D46AEE"/>
    <w:rsid w:val="00D5358A"/>
    <w:rsid w:val="00D54EB1"/>
    <w:rsid w:val="00D737EF"/>
    <w:rsid w:val="00D8145D"/>
    <w:rsid w:val="00D827FB"/>
    <w:rsid w:val="00DA2DAA"/>
    <w:rsid w:val="00DC5DCC"/>
    <w:rsid w:val="00DD4AD0"/>
    <w:rsid w:val="00DD65B8"/>
    <w:rsid w:val="00DE178D"/>
    <w:rsid w:val="00DF5848"/>
    <w:rsid w:val="00E04378"/>
    <w:rsid w:val="00E229BD"/>
    <w:rsid w:val="00E47388"/>
    <w:rsid w:val="00E47549"/>
    <w:rsid w:val="00E52B99"/>
    <w:rsid w:val="00E6015C"/>
    <w:rsid w:val="00E60C88"/>
    <w:rsid w:val="00E63B9E"/>
    <w:rsid w:val="00E726F5"/>
    <w:rsid w:val="00E8042D"/>
    <w:rsid w:val="00E85EA7"/>
    <w:rsid w:val="00EA3C3E"/>
    <w:rsid w:val="00EB6A48"/>
    <w:rsid w:val="00EC7FC8"/>
    <w:rsid w:val="00ED5693"/>
    <w:rsid w:val="00EE74A5"/>
    <w:rsid w:val="00EF1B61"/>
    <w:rsid w:val="00EF6B54"/>
    <w:rsid w:val="00F04A19"/>
    <w:rsid w:val="00F05954"/>
    <w:rsid w:val="00F05B58"/>
    <w:rsid w:val="00F27433"/>
    <w:rsid w:val="00F3086C"/>
    <w:rsid w:val="00F41C2D"/>
    <w:rsid w:val="00F517BF"/>
    <w:rsid w:val="00F54E35"/>
    <w:rsid w:val="00F60169"/>
    <w:rsid w:val="00F60AFB"/>
    <w:rsid w:val="00F64247"/>
    <w:rsid w:val="00F6445D"/>
    <w:rsid w:val="00FB31C4"/>
    <w:rsid w:val="00FB69C5"/>
    <w:rsid w:val="00FE2402"/>
    <w:rsid w:val="00FE30DB"/>
    <w:rsid w:val="00FE3779"/>
    <w:rsid w:val="00FE468B"/>
    <w:rsid w:val="00FE7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CommentReference">
    <w:name w:val="annotation reference"/>
    <w:basedOn w:val="DefaultParagraphFont"/>
    <w:uiPriority w:val="99"/>
    <w:semiHidden/>
    <w:unhideWhenUsed/>
    <w:rsid w:val="007507EA"/>
    <w:rPr>
      <w:sz w:val="16"/>
      <w:szCs w:val="16"/>
    </w:rPr>
  </w:style>
  <w:style w:type="paragraph" w:styleId="CommentText">
    <w:name w:val="annotation text"/>
    <w:basedOn w:val="Normal"/>
    <w:link w:val="CommentTextChar"/>
    <w:uiPriority w:val="99"/>
    <w:unhideWhenUsed/>
    <w:rsid w:val="007507EA"/>
    <w:rPr>
      <w:sz w:val="20"/>
      <w:szCs w:val="20"/>
    </w:rPr>
  </w:style>
  <w:style w:type="character" w:customStyle="1" w:styleId="CommentTextChar">
    <w:name w:val="Comment Text Char"/>
    <w:basedOn w:val="DefaultParagraphFont"/>
    <w:link w:val="CommentText"/>
    <w:uiPriority w:val="99"/>
    <w:rsid w:val="007507E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507EA"/>
    <w:rPr>
      <w:b/>
      <w:bCs/>
    </w:rPr>
  </w:style>
  <w:style w:type="character" w:customStyle="1" w:styleId="CommentSubjectChar">
    <w:name w:val="Comment Subject Char"/>
    <w:basedOn w:val="CommentTextChar"/>
    <w:link w:val="CommentSubject"/>
    <w:uiPriority w:val="99"/>
    <w:semiHidden/>
    <w:rsid w:val="007507EA"/>
    <w:rPr>
      <w:rFonts w:eastAsia="Times New Roman" w:cs="Times New Roman"/>
      <w:b/>
      <w:bCs/>
      <w:sz w:val="20"/>
      <w:szCs w:val="20"/>
      <w:lang w:val="lv-LV" w:eastAsia="ru-RU"/>
    </w:rPr>
  </w:style>
  <w:style w:type="character" w:styleId="Hyperlink">
    <w:name w:val="Hyperlink"/>
    <w:basedOn w:val="DefaultParagraphFont"/>
    <w:uiPriority w:val="99"/>
    <w:unhideWhenUsed/>
    <w:rsid w:val="00F64247"/>
    <w:rPr>
      <w:color w:val="0563C1" w:themeColor="hyperlink"/>
      <w:u w:val="single"/>
    </w:rPr>
  </w:style>
  <w:style w:type="character" w:styleId="UnresolvedMention">
    <w:name w:val="Unresolved Mention"/>
    <w:basedOn w:val="DefaultParagraphFont"/>
    <w:uiPriority w:val="99"/>
    <w:semiHidden/>
    <w:unhideWhenUsed/>
    <w:rsid w:val="00F64247"/>
    <w:rPr>
      <w:color w:val="605E5C"/>
      <w:shd w:val="clear" w:color="auto" w:fill="E1DFDD"/>
    </w:rPr>
  </w:style>
  <w:style w:type="character" w:styleId="FollowedHyperlink">
    <w:name w:val="FollowedHyperlink"/>
    <w:basedOn w:val="DefaultParagraphFont"/>
    <w:uiPriority w:val="99"/>
    <w:semiHidden/>
    <w:unhideWhenUsed/>
    <w:rsid w:val="00DD65B8"/>
    <w:rPr>
      <w:color w:val="954F72" w:themeColor="followedHyperlink"/>
      <w:u w:val="single"/>
    </w:rPr>
  </w:style>
  <w:style w:type="paragraph" w:styleId="Revision">
    <w:name w:val="Revision"/>
    <w:hidden/>
    <w:uiPriority w:val="99"/>
    <w:semiHidden/>
    <w:rsid w:val="009A40E4"/>
    <w:pPr>
      <w:spacing w:after="0" w:line="240" w:lineRule="auto"/>
    </w:pPr>
    <w:rPr>
      <w:rFonts w:eastAsia="Times New Roman" w:cs="Times New Roman"/>
      <w:szCs w:val="24"/>
      <w:lang w:val="lv-LV" w:eastAsia="ru-RU"/>
    </w:rPr>
  </w:style>
  <w:style w:type="paragraph" w:customStyle="1" w:styleId="Default">
    <w:name w:val="Default"/>
    <w:rsid w:val="007046AC"/>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f556cb9b-b116-402c-a469-fd150c222acc" TargetMode="External"/><Relationship Id="rId3" Type="http://schemas.openxmlformats.org/officeDocument/2006/relationships/settings" Target="settings.xml"/><Relationship Id="rId7" Type="http://schemas.openxmlformats.org/officeDocument/2006/relationships/hyperlink" Target="https://gateway.elieta.lv/api/v1/PublicMaterialDownload/2275d198-684e-4b6d-b0e1-3e16a129c32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11136</Words>
  <Characters>6348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2026-03-13T13:21:00Z</dcterms:created>
  <dcterms:modified xsi:type="dcterms:W3CDTF">2026-03-16T06:29:00Z</dcterms:modified>
</cp:coreProperties>
</file>