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D45" w14:textId="27C60B57" w:rsidR="00076AC5" w:rsidRPr="009C108A" w:rsidRDefault="009C108A" w:rsidP="009C108A">
      <w:pPr>
        <w:tabs>
          <w:tab w:val="left" w:pos="0"/>
        </w:tabs>
        <w:spacing w:line="276" w:lineRule="auto"/>
        <w:jc w:val="both"/>
        <w:rPr>
          <w:rFonts w:asciiTheme="majorBidi" w:hAnsiTheme="majorBidi" w:cstheme="majorBidi"/>
          <w:b/>
          <w:bCs/>
        </w:rPr>
      </w:pPr>
      <w:r w:rsidRPr="009C108A">
        <w:rPr>
          <w:rFonts w:asciiTheme="majorBidi" w:hAnsiTheme="majorBidi" w:cstheme="majorBidi"/>
          <w:b/>
          <w:bCs/>
        </w:rPr>
        <w:t>Tiesas lēmuma par ārvalsts šķīrējtiesas nolēmuma atzīšanu un izpildīšanu pārsūdzēšana</w:t>
      </w:r>
    </w:p>
    <w:p w14:paraId="39DB1AB2" w14:textId="0785E5D4" w:rsidR="0038163B" w:rsidRPr="009C108A" w:rsidRDefault="009C108A" w:rsidP="009C108A">
      <w:pPr>
        <w:tabs>
          <w:tab w:val="left" w:pos="0"/>
        </w:tabs>
        <w:spacing w:line="276" w:lineRule="auto"/>
        <w:jc w:val="both"/>
        <w:rPr>
          <w:rFonts w:asciiTheme="majorBidi" w:hAnsiTheme="majorBidi" w:cstheme="majorBidi"/>
        </w:rPr>
      </w:pPr>
      <w:r w:rsidRPr="009C108A">
        <w:rPr>
          <w:rFonts w:asciiTheme="majorBidi" w:hAnsiTheme="majorBidi" w:cstheme="majorBidi"/>
        </w:rPr>
        <w:t>Pirmās instances tiesas lēmums par ārvalsts šķīrējtiesas nolēmuma atzīšanu un izpildīšanu pārbaudāms tikai apelācijas instances tiesā, kuras pieņemtais lēmums nav pārsūdzams.</w:t>
      </w:r>
    </w:p>
    <w:p w14:paraId="2F74B629" w14:textId="77777777" w:rsidR="00BB4F9E" w:rsidRPr="009C108A" w:rsidRDefault="00BB4F9E" w:rsidP="009C108A">
      <w:pPr>
        <w:tabs>
          <w:tab w:val="left" w:pos="0"/>
        </w:tabs>
        <w:spacing w:line="276" w:lineRule="auto"/>
        <w:jc w:val="center"/>
        <w:rPr>
          <w:rFonts w:asciiTheme="majorBidi" w:hAnsiTheme="majorBidi" w:cstheme="majorBidi"/>
          <w:b/>
        </w:rPr>
      </w:pPr>
    </w:p>
    <w:p w14:paraId="344C7A25" w14:textId="173F81A0" w:rsidR="00FE07EA" w:rsidRPr="009C108A" w:rsidRDefault="00FE07EA" w:rsidP="009C108A">
      <w:pPr>
        <w:tabs>
          <w:tab w:val="left" w:pos="0"/>
        </w:tabs>
        <w:spacing w:line="276" w:lineRule="auto"/>
        <w:jc w:val="center"/>
        <w:rPr>
          <w:rFonts w:asciiTheme="majorBidi" w:hAnsiTheme="majorBidi" w:cstheme="majorBidi"/>
          <w:b/>
        </w:rPr>
      </w:pPr>
      <w:r w:rsidRPr="009C108A">
        <w:rPr>
          <w:rFonts w:asciiTheme="majorBidi" w:hAnsiTheme="majorBidi" w:cstheme="majorBidi"/>
          <w:b/>
        </w:rPr>
        <w:t>Latvijas Republikas Senāt</w:t>
      </w:r>
      <w:r w:rsidR="00AE7876" w:rsidRPr="009C108A">
        <w:rPr>
          <w:rFonts w:asciiTheme="majorBidi" w:hAnsiTheme="majorBidi" w:cstheme="majorBidi"/>
          <w:b/>
        </w:rPr>
        <w:t>a</w:t>
      </w:r>
    </w:p>
    <w:p w14:paraId="4B608611" w14:textId="75AA04CB" w:rsidR="00AE7876" w:rsidRPr="009C108A" w:rsidRDefault="00AE7876" w:rsidP="009C108A">
      <w:pPr>
        <w:tabs>
          <w:tab w:val="left" w:pos="0"/>
        </w:tabs>
        <w:spacing w:line="276" w:lineRule="auto"/>
        <w:jc w:val="center"/>
        <w:rPr>
          <w:rFonts w:asciiTheme="majorBidi" w:hAnsiTheme="majorBidi" w:cstheme="majorBidi"/>
          <w:b/>
        </w:rPr>
      </w:pPr>
      <w:r w:rsidRPr="009C108A">
        <w:rPr>
          <w:rFonts w:asciiTheme="majorBidi" w:hAnsiTheme="majorBidi" w:cstheme="majorBidi"/>
          <w:b/>
        </w:rPr>
        <w:t>Civillietu departamenta</w:t>
      </w:r>
    </w:p>
    <w:p w14:paraId="4DC070D1" w14:textId="3E2B5BF6" w:rsidR="00AE7876" w:rsidRPr="009C108A" w:rsidRDefault="00AE7876" w:rsidP="009C108A">
      <w:pPr>
        <w:tabs>
          <w:tab w:val="left" w:pos="0"/>
        </w:tabs>
        <w:spacing w:line="276" w:lineRule="auto"/>
        <w:jc w:val="center"/>
        <w:rPr>
          <w:rFonts w:asciiTheme="majorBidi" w:hAnsiTheme="majorBidi" w:cstheme="majorBidi"/>
          <w:b/>
          <w:bCs/>
        </w:rPr>
      </w:pPr>
      <w:r w:rsidRPr="009C108A">
        <w:rPr>
          <w:rFonts w:asciiTheme="majorBidi" w:hAnsiTheme="majorBidi" w:cstheme="majorBidi"/>
          <w:b/>
          <w:bCs/>
        </w:rPr>
        <w:t>2026. gada 12. janvāra</w:t>
      </w:r>
    </w:p>
    <w:p w14:paraId="74F6AFEF" w14:textId="77777777" w:rsidR="00FE07EA" w:rsidRPr="009C108A" w:rsidRDefault="00FE07EA" w:rsidP="009C108A">
      <w:pPr>
        <w:tabs>
          <w:tab w:val="left" w:pos="0"/>
        </w:tabs>
        <w:spacing w:line="276" w:lineRule="auto"/>
        <w:jc w:val="center"/>
        <w:rPr>
          <w:rFonts w:asciiTheme="majorBidi" w:hAnsiTheme="majorBidi" w:cstheme="majorBidi"/>
        </w:rPr>
      </w:pPr>
      <w:r w:rsidRPr="009C108A">
        <w:rPr>
          <w:rFonts w:asciiTheme="majorBidi" w:hAnsiTheme="majorBidi" w:cstheme="majorBidi"/>
          <w:b/>
        </w:rPr>
        <w:t>RĪCĪBAS SĒDES LĒMUMS</w:t>
      </w:r>
    </w:p>
    <w:p w14:paraId="186E3EE8" w14:textId="77777777" w:rsidR="00AE7876" w:rsidRPr="009C108A" w:rsidRDefault="00AE7876" w:rsidP="009C108A">
      <w:pPr>
        <w:spacing w:line="276" w:lineRule="auto"/>
        <w:jc w:val="center"/>
        <w:rPr>
          <w:rFonts w:asciiTheme="majorBidi" w:hAnsiTheme="majorBidi" w:cstheme="majorBidi"/>
          <w:b/>
          <w:bCs/>
        </w:rPr>
      </w:pPr>
      <w:r w:rsidRPr="009C108A">
        <w:rPr>
          <w:rFonts w:asciiTheme="majorBidi" w:hAnsiTheme="majorBidi" w:cstheme="majorBidi"/>
          <w:b/>
          <w:bCs/>
        </w:rPr>
        <w:t>Lieta Nr. C88238723, SKC-197/2026</w:t>
      </w:r>
    </w:p>
    <w:p w14:paraId="7918EBD7" w14:textId="7DCA1837" w:rsidR="00CC7344" w:rsidRPr="009C108A" w:rsidRDefault="00AE7876" w:rsidP="009C108A">
      <w:pPr>
        <w:spacing w:line="276" w:lineRule="auto"/>
        <w:jc w:val="center"/>
        <w:rPr>
          <w:rFonts w:asciiTheme="majorBidi" w:hAnsiTheme="majorBidi" w:cstheme="majorBidi"/>
        </w:rPr>
      </w:pPr>
      <w:hyperlink r:id="rId7" w:history="1">
        <w:r w:rsidRPr="009C108A">
          <w:rPr>
            <w:rStyle w:val="Hyperlink"/>
            <w:rFonts w:asciiTheme="majorBidi" w:hAnsiTheme="majorBidi" w:cstheme="majorBidi"/>
          </w:rPr>
          <w:t>ECLI:LV:AT:2026:0112.C88238723.11.L</w:t>
        </w:r>
      </w:hyperlink>
    </w:p>
    <w:p w14:paraId="57C99783" w14:textId="77777777" w:rsidR="00342E72" w:rsidRPr="009C108A" w:rsidRDefault="00342E72" w:rsidP="009C108A">
      <w:pPr>
        <w:spacing w:line="276" w:lineRule="auto"/>
        <w:ind w:firstLine="567"/>
        <w:jc w:val="both"/>
        <w:rPr>
          <w:rFonts w:asciiTheme="majorBidi" w:hAnsiTheme="majorBidi" w:cstheme="majorBidi"/>
        </w:rPr>
      </w:pPr>
    </w:p>
    <w:p w14:paraId="4702A843" w14:textId="083FCE2A" w:rsidR="00342E72" w:rsidRPr="009C108A" w:rsidRDefault="00492EED" w:rsidP="009C108A">
      <w:pPr>
        <w:spacing w:line="276" w:lineRule="auto"/>
        <w:ind w:firstLine="567"/>
        <w:jc w:val="both"/>
        <w:rPr>
          <w:rFonts w:asciiTheme="majorBidi" w:hAnsiTheme="majorBidi" w:cstheme="majorBidi"/>
        </w:rPr>
      </w:pPr>
      <w:r w:rsidRPr="009C108A">
        <w:rPr>
          <w:rFonts w:asciiTheme="majorBidi" w:hAnsiTheme="majorBidi" w:cstheme="majorBidi"/>
        </w:rPr>
        <w:t>S</w:t>
      </w:r>
      <w:r w:rsidR="00BE4AAC" w:rsidRPr="009C108A">
        <w:rPr>
          <w:rFonts w:asciiTheme="majorBidi" w:hAnsiTheme="majorBidi" w:cstheme="majorBidi"/>
        </w:rPr>
        <w:t>enatoru</w:t>
      </w:r>
      <w:r w:rsidR="003932F5" w:rsidRPr="009C108A">
        <w:rPr>
          <w:rFonts w:asciiTheme="majorBidi" w:hAnsiTheme="majorBidi" w:cstheme="majorBidi"/>
        </w:rPr>
        <w:t xml:space="preserve"> </w:t>
      </w:r>
      <w:r w:rsidR="00466BC7" w:rsidRPr="009C108A">
        <w:rPr>
          <w:rFonts w:asciiTheme="majorBidi" w:hAnsiTheme="majorBidi" w:cstheme="majorBidi"/>
        </w:rPr>
        <w:t>kolēģija šādā sastāvā:</w:t>
      </w:r>
      <w:r w:rsidR="000C7633" w:rsidRPr="009C108A">
        <w:rPr>
          <w:rFonts w:asciiTheme="majorBidi" w:hAnsiTheme="majorBidi" w:cstheme="majorBidi"/>
        </w:rPr>
        <w:t xml:space="preserve"> </w:t>
      </w:r>
      <w:r w:rsidR="00443A85" w:rsidRPr="009C108A">
        <w:rPr>
          <w:rFonts w:asciiTheme="majorBidi" w:hAnsiTheme="majorBidi" w:cstheme="majorBidi"/>
        </w:rPr>
        <w:t>s</w:t>
      </w:r>
      <w:r w:rsidR="00A06E41" w:rsidRPr="009C108A">
        <w:rPr>
          <w:rFonts w:asciiTheme="majorBidi" w:hAnsiTheme="majorBidi" w:cstheme="majorBidi"/>
        </w:rPr>
        <w:t>enatore</w:t>
      </w:r>
      <w:r w:rsidR="00CE7EF5" w:rsidRPr="009C108A">
        <w:rPr>
          <w:rFonts w:asciiTheme="majorBidi" w:hAnsiTheme="majorBidi" w:cstheme="majorBidi"/>
        </w:rPr>
        <w:t xml:space="preserve"> referente </w:t>
      </w:r>
      <w:r w:rsidR="00FB0256" w:rsidRPr="009C108A">
        <w:rPr>
          <w:rFonts w:asciiTheme="majorBidi" w:hAnsiTheme="majorBidi" w:cstheme="majorBidi"/>
        </w:rPr>
        <w:t>Kristīne Zīle</w:t>
      </w:r>
      <w:r w:rsidR="005166F9" w:rsidRPr="009C108A">
        <w:rPr>
          <w:rFonts w:asciiTheme="majorBidi" w:hAnsiTheme="majorBidi" w:cstheme="majorBidi"/>
        </w:rPr>
        <w:t>,</w:t>
      </w:r>
      <w:r w:rsidR="000C7633" w:rsidRPr="009C108A">
        <w:rPr>
          <w:rFonts w:asciiTheme="majorBidi" w:hAnsiTheme="majorBidi" w:cstheme="majorBidi"/>
        </w:rPr>
        <w:t xml:space="preserve"> </w:t>
      </w:r>
      <w:r w:rsidR="00A45197" w:rsidRPr="009C108A">
        <w:rPr>
          <w:rFonts w:asciiTheme="majorBidi" w:hAnsiTheme="majorBidi" w:cstheme="majorBidi"/>
        </w:rPr>
        <w:t>senato</w:t>
      </w:r>
      <w:r w:rsidR="006B0410" w:rsidRPr="009C108A">
        <w:rPr>
          <w:rFonts w:asciiTheme="majorBidi" w:hAnsiTheme="majorBidi" w:cstheme="majorBidi"/>
        </w:rPr>
        <w:t>r</w:t>
      </w:r>
      <w:r w:rsidR="0007342B" w:rsidRPr="009C108A">
        <w:rPr>
          <w:rFonts w:asciiTheme="majorBidi" w:hAnsiTheme="majorBidi" w:cstheme="majorBidi"/>
        </w:rPr>
        <w:t>e</w:t>
      </w:r>
      <w:r w:rsidR="006D6F6D" w:rsidRPr="009C108A">
        <w:rPr>
          <w:rFonts w:asciiTheme="majorBidi" w:hAnsiTheme="majorBidi" w:cstheme="majorBidi"/>
        </w:rPr>
        <w:t xml:space="preserve"> </w:t>
      </w:r>
      <w:r w:rsidR="001B5CA3" w:rsidRPr="009C108A">
        <w:rPr>
          <w:rFonts w:asciiTheme="majorBidi" w:hAnsiTheme="majorBidi" w:cstheme="majorBidi"/>
        </w:rPr>
        <w:br/>
      </w:r>
      <w:r w:rsidR="00BA6DA2" w:rsidRPr="009C108A">
        <w:rPr>
          <w:rFonts w:asciiTheme="majorBidi" w:hAnsiTheme="majorBidi" w:cstheme="majorBidi"/>
        </w:rPr>
        <w:t>Inese Grauda</w:t>
      </w:r>
      <w:r w:rsidR="001B5CA3" w:rsidRPr="009C108A">
        <w:rPr>
          <w:rFonts w:asciiTheme="majorBidi" w:hAnsiTheme="majorBidi" w:cstheme="majorBidi"/>
        </w:rPr>
        <w:t>, senator</w:t>
      </w:r>
      <w:r w:rsidR="00BA6DA2" w:rsidRPr="009C108A">
        <w:rPr>
          <w:rFonts w:asciiTheme="majorBidi" w:hAnsiTheme="majorBidi" w:cstheme="majorBidi"/>
        </w:rPr>
        <w:t>e</w:t>
      </w:r>
      <w:r w:rsidR="001B5CA3" w:rsidRPr="009C108A">
        <w:rPr>
          <w:rFonts w:asciiTheme="majorBidi" w:hAnsiTheme="majorBidi" w:cstheme="majorBidi"/>
        </w:rPr>
        <w:t xml:space="preserve"> </w:t>
      </w:r>
      <w:r w:rsidR="00BA6DA2" w:rsidRPr="009C108A">
        <w:rPr>
          <w:rFonts w:asciiTheme="majorBidi" w:hAnsiTheme="majorBidi" w:cstheme="majorBidi"/>
        </w:rPr>
        <w:t>Marika Senkāne</w:t>
      </w:r>
    </w:p>
    <w:p w14:paraId="7E2FE6B6" w14:textId="77777777" w:rsidR="00B43129" w:rsidRPr="009C108A" w:rsidRDefault="00B43129" w:rsidP="009C108A">
      <w:pPr>
        <w:tabs>
          <w:tab w:val="left" w:pos="0"/>
        </w:tabs>
        <w:spacing w:line="276" w:lineRule="auto"/>
        <w:ind w:firstLine="567"/>
        <w:jc w:val="both"/>
        <w:rPr>
          <w:rFonts w:asciiTheme="majorBidi" w:hAnsiTheme="majorBidi" w:cstheme="majorBidi"/>
        </w:rPr>
      </w:pPr>
    </w:p>
    <w:p w14:paraId="351E3CFF" w14:textId="41B9A8DC" w:rsidR="00173480" w:rsidRPr="009C108A" w:rsidRDefault="000C7633"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rīcības sēdē </w:t>
      </w:r>
      <w:r w:rsidR="001F32A5" w:rsidRPr="009C108A">
        <w:rPr>
          <w:rFonts w:asciiTheme="majorBidi" w:hAnsiTheme="majorBidi" w:cstheme="majorBidi"/>
        </w:rPr>
        <w:t xml:space="preserve">izskatīja </w:t>
      </w:r>
      <w:r w:rsidR="00BA6DA2" w:rsidRPr="009C108A">
        <w:rPr>
          <w:rFonts w:asciiTheme="majorBidi" w:hAnsiTheme="majorBidi" w:cstheme="majorBidi"/>
        </w:rPr>
        <w:t>SIA „RITAL TIMBER”</w:t>
      </w:r>
      <w:r w:rsidR="00B02057" w:rsidRPr="009C108A">
        <w:rPr>
          <w:rFonts w:asciiTheme="majorBidi" w:hAnsiTheme="majorBidi" w:cstheme="majorBidi"/>
        </w:rPr>
        <w:t xml:space="preserve"> </w:t>
      </w:r>
      <w:r w:rsidR="000D102D" w:rsidRPr="009C108A">
        <w:rPr>
          <w:rFonts w:asciiTheme="majorBidi" w:hAnsiTheme="majorBidi" w:cstheme="majorBidi"/>
        </w:rPr>
        <w:t>blakus sūdzību</w:t>
      </w:r>
      <w:r w:rsidR="005B294F" w:rsidRPr="009C108A">
        <w:rPr>
          <w:rFonts w:asciiTheme="majorBidi" w:hAnsiTheme="majorBidi" w:cstheme="majorBidi"/>
        </w:rPr>
        <w:t xml:space="preserve"> un blakus sūdzības papildinājumus</w:t>
      </w:r>
      <w:r w:rsidR="000D102D" w:rsidRPr="009C108A">
        <w:rPr>
          <w:rFonts w:asciiTheme="majorBidi" w:hAnsiTheme="majorBidi" w:cstheme="majorBidi"/>
        </w:rPr>
        <w:t xml:space="preserve"> par </w:t>
      </w:r>
      <w:r w:rsidR="00BA6DA2" w:rsidRPr="009C108A">
        <w:rPr>
          <w:rFonts w:asciiTheme="majorBidi" w:hAnsiTheme="majorBidi" w:cstheme="majorBidi"/>
        </w:rPr>
        <w:t>Latgales</w:t>
      </w:r>
      <w:r w:rsidR="005B042A" w:rsidRPr="009C108A">
        <w:rPr>
          <w:rFonts w:asciiTheme="majorBidi" w:hAnsiTheme="majorBidi" w:cstheme="majorBidi"/>
        </w:rPr>
        <w:t xml:space="preserve"> </w:t>
      </w:r>
      <w:r w:rsidR="000D102D" w:rsidRPr="009C108A">
        <w:rPr>
          <w:rFonts w:asciiTheme="majorBidi" w:hAnsiTheme="majorBidi" w:cstheme="majorBidi"/>
        </w:rPr>
        <w:t xml:space="preserve">apgabaltiesas </w:t>
      </w:r>
      <w:r w:rsidR="00E7736B" w:rsidRPr="009C108A">
        <w:rPr>
          <w:rFonts w:asciiTheme="majorBidi" w:hAnsiTheme="majorBidi" w:cstheme="majorBidi"/>
        </w:rPr>
        <w:t>202</w:t>
      </w:r>
      <w:r w:rsidR="00505E7F" w:rsidRPr="009C108A">
        <w:rPr>
          <w:rFonts w:asciiTheme="majorBidi" w:hAnsiTheme="majorBidi" w:cstheme="majorBidi"/>
        </w:rPr>
        <w:t>5</w:t>
      </w:r>
      <w:r w:rsidR="000D102D" w:rsidRPr="009C108A">
        <w:rPr>
          <w:rFonts w:asciiTheme="majorBidi" w:hAnsiTheme="majorBidi" w:cstheme="majorBidi"/>
        </w:rPr>
        <w:t>.</w:t>
      </w:r>
      <w:r w:rsidR="005B042A" w:rsidRPr="009C108A">
        <w:rPr>
          <w:rFonts w:asciiTheme="majorBidi" w:hAnsiTheme="majorBidi" w:cstheme="majorBidi"/>
        </w:rPr>
        <w:t> </w:t>
      </w:r>
      <w:r w:rsidR="000D102D" w:rsidRPr="009C108A">
        <w:rPr>
          <w:rFonts w:asciiTheme="majorBidi" w:hAnsiTheme="majorBidi" w:cstheme="majorBidi"/>
        </w:rPr>
        <w:t xml:space="preserve">gada </w:t>
      </w:r>
      <w:r w:rsidR="00BA6DA2" w:rsidRPr="009C108A">
        <w:rPr>
          <w:rFonts w:asciiTheme="majorBidi" w:hAnsiTheme="majorBidi" w:cstheme="majorBidi"/>
        </w:rPr>
        <w:t>24</w:t>
      </w:r>
      <w:r w:rsidR="006D5AB3" w:rsidRPr="009C108A">
        <w:rPr>
          <w:rFonts w:asciiTheme="majorBidi" w:hAnsiTheme="majorBidi" w:cstheme="majorBidi"/>
        </w:rPr>
        <w:t>.</w:t>
      </w:r>
      <w:r w:rsidR="005B042A" w:rsidRPr="009C108A">
        <w:rPr>
          <w:rFonts w:asciiTheme="majorBidi" w:hAnsiTheme="majorBidi" w:cstheme="majorBidi"/>
        </w:rPr>
        <w:t> </w:t>
      </w:r>
      <w:r w:rsidR="00BA6DA2" w:rsidRPr="009C108A">
        <w:rPr>
          <w:rFonts w:asciiTheme="majorBidi" w:hAnsiTheme="majorBidi" w:cstheme="majorBidi"/>
        </w:rPr>
        <w:t>oktobra</w:t>
      </w:r>
      <w:r w:rsidR="000D102D" w:rsidRPr="009C108A">
        <w:rPr>
          <w:rFonts w:asciiTheme="majorBidi" w:hAnsiTheme="majorBidi" w:cstheme="majorBidi"/>
        </w:rPr>
        <w:t xml:space="preserve"> lēmumu</w:t>
      </w:r>
      <w:r w:rsidR="00D2388F" w:rsidRPr="009C108A">
        <w:rPr>
          <w:rFonts w:asciiTheme="majorBidi" w:hAnsiTheme="majorBidi" w:cstheme="majorBidi"/>
        </w:rPr>
        <w:t>.</w:t>
      </w:r>
    </w:p>
    <w:p w14:paraId="6416E4A4" w14:textId="77777777" w:rsidR="009657C9" w:rsidRPr="009C108A" w:rsidRDefault="004B1B45" w:rsidP="009C108A">
      <w:pPr>
        <w:spacing w:line="276" w:lineRule="auto"/>
        <w:ind w:firstLine="567"/>
        <w:jc w:val="both"/>
        <w:rPr>
          <w:rFonts w:asciiTheme="majorBidi" w:hAnsiTheme="majorBidi" w:cstheme="majorBidi"/>
        </w:rPr>
      </w:pPr>
      <w:r w:rsidRPr="009C108A">
        <w:rPr>
          <w:rFonts w:asciiTheme="majorBidi" w:hAnsiTheme="majorBidi" w:cstheme="majorBidi"/>
        </w:rPr>
        <w:t>Senatoru kolēģija</w:t>
      </w:r>
    </w:p>
    <w:p w14:paraId="5D4E57E5" w14:textId="1802D08B" w:rsidR="009657C9" w:rsidRPr="009C108A" w:rsidRDefault="00C3667F" w:rsidP="009C108A">
      <w:pPr>
        <w:spacing w:line="276" w:lineRule="auto"/>
        <w:jc w:val="center"/>
        <w:rPr>
          <w:rFonts w:asciiTheme="majorBidi" w:hAnsiTheme="majorBidi" w:cstheme="majorBidi"/>
          <w:b/>
          <w:bCs/>
        </w:rPr>
      </w:pPr>
      <w:r w:rsidRPr="009C108A">
        <w:rPr>
          <w:rFonts w:asciiTheme="majorBidi" w:hAnsiTheme="majorBidi" w:cstheme="majorBidi"/>
          <w:b/>
          <w:bCs/>
        </w:rPr>
        <w:t>k</w:t>
      </w:r>
      <w:r w:rsidR="004B1B45" w:rsidRPr="009C108A">
        <w:rPr>
          <w:rFonts w:asciiTheme="majorBidi" w:hAnsiTheme="majorBidi" w:cstheme="majorBidi"/>
          <w:b/>
          <w:bCs/>
        </w:rPr>
        <w:t>onstatēja</w:t>
      </w:r>
    </w:p>
    <w:p w14:paraId="0449CFFE" w14:textId="77777777" w:rsidR="00C3667F" w:rsidRPr="009C108A" w:rsidRDefault="00C3667F" w:rsidP="009C108A">
      <w:pPr>
        <w:spacing w:line="276" w:lineRule="auto"/>
        <w:jc w:val="center"/>
        <w:rPr>
          <w:rFonts w:asciiTheme="majorBidi" w:hAnsiTheme="majorBidi" w:cstheme="majorBidi"/>
          <w:b/>
          <w:bCs/>
        </w:rPr>
      </w:pPr>
    </w:p>
    <w:p w14:paraId="3D3B718F" w14:textId="1E42D28B" w:rsidR="002A5314"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[1] Ārvalsts komersants </w:t>
      </w:r>
      <w:proofErr w:type="spellStart"/>
      <w:r w:rsidRPr="009C108A">
        <w:rPr>
          <w:rFonts w:asciiTheme="majorBidi" w:hAnsiTheme="majorBidi" w:cstheme="majorBidi"/>
        </w:rPr>
        <w:t>Arbor</w:t>
      </w:r>
      <w:proofErr w:type="spellEnd"/>
      <w:r w:rsidRPr="009C108A">
        <w:rPr>
          <w:rFonts w:asciiTheme="majorBidi" w:hAnsiTheme="majorBidi" w:cstheme="majorBidi"/>
        </w:rPr>
        <w:t xml:space="preserve"> </w:t>
      </w:r>
      <w:proofErr w:type="spellStart"/>
      <w:r w:rsidRPr="009C108A">
        <w:rPr>
          <w:rFonts w:asciiTheme="majorBidi" w:hAnsiTheme="majorBidi" w:cstheme="majorBidi"/>
        </w:rPr>
        <w:t>Forest</w:t>
      </w:r>
      <w:proofErr w:type="spellEnd"/>
      <w:r w:rsidRPr="009C108A">
        <w:rPr>
          <w:rFonts w:asciiTheme="majorBidi" w:hAnsiTheme="majorBidi" w:cstheme="majorBidi"/>
        </w:rPr>
        <w:t xml:space="preserve"> </w:t>
      </w:r>
      <w:proofErr w:type="spellStart"/>
      <w:r w:rsidRPr="009C108A">
        <w:rPr>
          <w:rFonts w:asciiTheme="majorBidi" w:hAnsiTheme="majorBidi" w:cstheme="majorBidi"/>
        </w:rPr>
        <w:t>Products</w:t>
      </w:r>
      <w:proofErr w:type="spellEnd"/>
      <w:r w:rsidRPr="009C108A">
        <w:rPr>
          <w:rFonts w:asciiTheme="majorBidi" w:hAnsiTheme="majorBidi" w:cstheme="majorBidi"/>
        </w:rPr>
        <w:t xml:space="preserve"> </w:t>
      </w:r>
      <w:proofErr w:type="spellStart"/>
      <w:r w:rsidRPr="009C108A">
        <w:rPr>
          <w:rFonts w:asciiTheme="majorBidi" w:hAnsiTheme="majorBidi" w:cstheme="majorBidi"/>
        </w:rPr>
        <w:t>Ltd</w:t>
      </w:r>
      <w:proofErr w:type="spellEnd"/>
      <w:r w:rsidRPr="009C108A">
        <w:rPr>
          <w:rFonts w:asciiTheme="majorBidi" w:hAnsiTheme="majorBidi" w:cstheme="majorBidi"/>
        </w:rPr>
        <w:t xml:space="preserve"> iesniedza tiesā pieteikumu pret SIA „RITAL TIMBER” par ārvalsts šķīrējtiesas nolēmuma atzīšanu un izpildīšanu, kurā, pamatojoties uz Civilprocesa likuma 646., 649.</w:t>
      </w:r>
      <w:r w:rsidR="00D870B2" w:rsidRPr="009C108A">
        <w:rPr>
          <w:rFonts w:asciiTheme="majorBidi" w:hAnsiTheme="majorBidi" w:cstheme="majorBidi"/>
        </w:rPr>
        <w:t> </w:t>
      </w:r>
      <w:r w:rsidRPr="009C108A">
        <w:rPr>
          <w:rFonts w:asciiTheme="majorBidi" w:hAnsiTheme="majorBidi" w:cstheme="majorBidi"/>
        </w:rPr>
        <w:t>pantu un 1958. gada 10. jūnija Ņujorkas konvenciju par ārvalstu šķīrējtiesu nolēmumu atzīšanu un izpildīšanu</w:t>
      </w:r>
      <w:r w:rsidR="00AB2E28" w:rsidRPr="009C108A">
        <w:rPr>
          <w:rFonts w:asciiTheme="majorBidi" w:hAnsiTheme="majorBidi" w:cstheme="majorBidi"/>
        </w:rPr>
        <w:t>,</w:t>
      </w:r>
      <w:r w:rsidRPr="009C108A">
        <w:rPr>
          <w:rFonts w:asciiTheme="majorBidi" w:hAnsiTheme="majorBidi" w:cstheme="majorBidi"/>
        </w:rPr>
        <w:t xml:space="preserve"> lūdz tiesu:</w:t>
      </w:r>
    </w:p>
    <w:p w14:paraId="2C80425B" w14:textId="1879A46C" w:rsidR="002A5314" w:rsidRPr="009C108A" w:rsidRDefault="00796172" w:rsidP="009C108A">
      <w:pPr>
        <w:spacing w:line="276" w:lineRule="auto"/>
        <w:ind w:firstLine="567"/>
        <w:jc w:val="both"/>
        <w:rPr>
          <w:rFonts w:asciiTheme="majorBidi" w:hAnsiTheme="majorBidi" w:cstheme="majorBidi"/>
        </w:rPr>
      </w:pPr>
      <w:r w:rsidRPr="009C108A">
        <w:rPr>
          <w:rFonts w:asciiTheme="majorBidi" w:hAnsiTheme="majorBidi" w:cstheme="majorBidi"/>
        </w:rPr>
        <w:t>1) </w:t>
      </w:r>
      <w:r w:rsidR="002A5314" w:rsidRPr="009C108A">
        <w:rPr>
          <w:rFonts w:asciiTheme="majorBidi" w:hAnsiTheme="majorBidi" w:cstheme="majorBidi"/>
        </w:rPr>
        <w:t xml:space="preserve">atzīt un izpildīt Latvijas Republikas teritorijā šķīrējtiesneša </w:t>
      </w:r>
      <w:proofErr w:type="spellStart"/>
      <w:r w:rsidR="002A5314" w:rsidRPr="009C108A">
        <w:rPr>
          <w:rFonts w:asciiTheme="majorBidi" w:hAnsiTheme="majorBidi" w:cstheme="majorBidi"/>
        </w:rPr>
        <w:t>C.R.Hopping</w:t>
      </w:r>
      <w:proofErr w:type="spellEnd"/>
      <w:r w:rsidRPr="009C108A">
        <w:rPr>
          <w:rFonts w:asciiTheme="majorBidi" w:hAnsiTheme="majorBidi" w:cstheme="majorBidi"/>
        </w:rPr>
        <w:t xml:space="preserve"> </w:t>
      </w:r>
      <w:r w:rsidR="002A5314" w:rsidRPr="009C108A">
        <w:rPr>
          <w:rFonts w:asciiTheme="majorBidi" w:hAnsiTheme="majorBidi" w:cstheme="majorBidi"/>
        </w:rPr>
        <w:t>2023.</w:t>
      </w:r>
      <w:r w:rsidRPr="009C108A">
        <w:rPr>
          <w:rFonts w:asciiTheme="majorBidi" w:hAnsiTheme="majorBidi" w:cstheme="majorBidi"/>
        </w:rPr>
        <w:t> </w:t>
      </w:r>
      <w:r w:rsidR="002A5314" w:rsidRPr="009C108A">
        <w:rPr>
          <w:rFonts w:asciiTheme="majorBidi" w:hAnsiTheme="majorBidi" w:cstheme="majorBidi"/>
        </w:rPr>
        <w:t>gada 21.</w:t>
      </w:r>
      <w:r w:rsidRPr="009C108A">
        <w:rPr>
          <w:rFonts w:asciiTheme="majorBidi" w:hAnsiTheme="majorBidi" w:cstheme="majorBidi"/>
        </w:rPr>
        <w:t> </w:t>
      </w:r>
      <w:r w:rsidR="002A5314" w:rsidRPr="009C108A">
        <w:rPr>
          <w:rFonts w:asciiTheme="majorBidi" w:hAnsiTheme="majorBidi" w:cstheme="majorBidi"/>
        </w:rPr>
        <w:t>jūlija lēmumu pret atbildētāju, ar kuru no atbildētājas par labu pieteicējam</w:t>
      </w:r>
      <w:r w:rsidRPr="009C108A">
        <w:rPr>
          <w:rFonts w:asciiTheme="majorBidi" w:hAnsiTheme="majorBidi" w:cstheme="majorBidi"/>
        </w:rPr>
        <w:t xml:space="preserve"> </w:t>
      </w:r>
      <w:r w:rsidR="002A5314" w:rsidRPr="009C108A">
        <w:rPr>
          <w:rFonts w:asciiTheme="majorBidi" w:hAnsiTheme="majorBidi" w:cstheme="majorBidi"/>
        </w:rPr>
        <w:t xml:space="preserve">piedzīta kompensācija 94 865,60 </w:t>
      </w:r>
      <w:proofErr w:type="spellStart"/>
      <w:r w:rsidR="002A5314" w:rsidRPr="009C108A">
        <w:rPr>
          <w:rFonts w:asciiTheme="majorBidi" w:hAnsiTheme="majorBidi" w:cstheme="majorBidi"/>
          <w:i/>
          <w:iCs/>
        </w:rPr>
        <w:t>euro</w:t>
      </w:r>
      <w:proofErr w:type="spellEnd"/>
      <w:r w:rsidR="002A5314" w:rsidRPr="009C108A">
        <w:rPr>
          <w:rFonts w:asciiTheme="majorBidi" w:hAnsiTheme="majorBidi" w:cstheme="majorBidi"/>
          <w:i/>
          <w:iCs/>
        </w:rPr>
        <w:t xml:space="preserve"> </w:t>
      </w:r>
      <w:r w:rsidR="002A5314" w:rsidRPr="009C108A">
        <w:rPr>
          <w:rFonts w:asciiTheme="majorBidi" w:hAnsiTheme="majorBidi" w:cstheme="majorBidi"/>
        </w:rPr>
        <w:t xml:space="preserve">un šķīrējtiesas procesa izmaksas 5387,44 </w:t>
      </w:r>
      <w:proofErr w:type="spellStart"/>
      <w:r w:rsidR="002A5314" w:rsidRPr="009C108A">
        <w:rPr>
          <w:rFonts w:asciiTheme="majorBidi" w:hAnsiTheme="majorBidi" w:cstheme="majorBidi"/>
          <w:i/>
          <w:iCs/>
        </w:rPr>
        <w:t>euro</w:t>
      </w:r>
      <w:proofErr w:type="spellEnd"/>
      <w:r w:rsidR="002A5314" w:rsidRPr="009C108A">
        <w:rPr>
          <w:rFonts w:asciiTheme="majorBidi" w:hAnsiTheme="majorBidi" w:cstheme="majorBidi"/>
        </w:rPr>
        <w:t>;</w:t>
      </w:r>
    </w:p>
    <w:p w14:paraId="4F7E7ADE" w14:textId="38726F8B" w:rsidR="002A5314" w:rsidRPr="009C108A" w:rsidRDefault="00796172" w:rsidP="009C108A">
      <w:pPr>
        <w:spacing w:line="276" w:lineRule="auto"/>
        <w:ind w:firstLine="567"/>
        <w:jc w:val="both"/>
        <w:rPr>
          <w:rFonts w:asciiTheme="majorBidi" w:hAnsiTheme="majorBidi" w:cstheme="majorBidi"/>
        </w:rPr>
      </w:pPr>
      <w:r w:rsidRPr="009C108A">
        <w:rPr>
          <w:rFonts w:asciiTheme="majorBidi" w:hAnsiTheme="majorBidi" w:cstheme="majorBidi"/>
        </w:rPr>
        <w:t>2) </w:t>
      </w:r>
      <w:r w:rsidR="002A5314" w:rsidRPr="009C108A">
        <w:rPr>
          <w:rFonts w:asciiTheme="majorBidi" w:hAnsiTheme="majorBidi" w:cstheme="majorBidi"/>
        </w:rPr>
        <w:t>noteikt pieteicējam tiesības par laiku līdz nolēmuma izpildei (izsoles noslēguma</w:t>
      </w:r>
      <w:r w:rsidRPr="009C108A">
        <w:rPr>
          <w:rFonts w:asciiTheme="majorBidi" w:hAnsiTheme="majorBidi" w:cstheme="majorBidi"/>
        </w:rPr>
        <w:t xml:space="preserve"> </w:t>
      </w:r>
      <w:r w:rsidR="002A5314" w:rsidRPr="009C108A">
        <w:rPr>
          <w:rFonts w:asciiTheme="majorBidi" w:hAnsiTheme="majorBidi" w:cstheme="majorBidi"/>
        </w:rPr>
        <w:t>dienai) saņemt no atbildētājas likumiskos 6</w:t>
      </w:r>
      <w:r w:rsidRPr="009C108A">
        <w:rPr>
          <w:rFonts w:asciiTheme="majorBidi" w:hAnsiTheme="majorBidi" w:cstheme="majorBidi"/>
        </w:rPr>
        <w:t xml:space="preserve"> % </w:t>
      </w:r>
      <w:r w:rsidR="002A5314" w:rsidRPr="009C108A">
        <w:rPr>
          <w:rFonts w:asciiTheme="majorBidi" w:hAnsiTheme="majorBidi" w:cstheme="majorBidi"/>
        </w:rPr>
        <w:t>gadā;</w:t>
      </w:r>
    </w:p>
    <w:p w14:paraId="2C700C01" w14:textId="3C4B984F" w:rsidR="002A5314" w:rsidRPr="009C108A" w:rsidRDefault="00796172" w:rsidP="009C108A">
      <w:pPr>
        <w:spacing w:line="276" w:lineRule="auto"/>
        <w:ind w:firstLine="567"/>
        <w:jc w:val="both"/>
        <w:rPr>
          <w:rFonts w:asciiTheme="majorBidi" w:hAnsiTheme="majorBidi" w:cstheme="majorBidi"/>
        </w:rPr>
      </w:pPr>
      <w:r w:rsidRPr="009C108A">
        <w:rPr>
          <w:rFonts w:asciiTheme="majorBidi" w:hAnsiTheme="majorBidi" w:cstheme="majorBidi"/>
        </w:rPr>
        <w:t>3) </w:t>
      </w:r>
      <w:r w:rsidR="002A5314" w:rsidRPr="009C108A">
        <w:rPr>
          <w:rFonts w:asciiTheme="majorBidi" w:hAnsiTheme="majorBidi" w:cstheme="majorBidi"/>
        </w:rPr>
        <w:t>piedzīt no atbildētājas par labu pieteicējam visus tiesāšanās izdevumus, kas saistīti</w:t>
      </w:r>
      <w:r w:rsidRPr="009C108A">
        <w:rPr>
          <w:rFonts w:asciiTheme="majorBidi" w:hAnsiTheme="majorBidi" w:cstheme="majorBidi"/>
        </w:rPr>
        <w:t xml:space="preserve"> </w:t>
      </w:r>
      <w:r w:rsidR="002A5314" w:rsidRPr="009C108A">
        <w:rPr>
          <w:rFonts w:asciiTheme="majorBidi" w:hAnsiTheme="majorBidi" w:cstheme="majorBidi"/>
        </w:rPr>
        <w:t>ar nolēmuma atzīšanu un izpildi, to faktiskajā apmērā.</w:t>
      </w:r>
    </w:p>
    <w:p w14:paraId="6CF3B073" w14:textId="77777777" w:rsidR="002A5314" w:rsidRPr="009C108A" w:rsidRDefault="002A5314" w:rsidP="009C108A">
      <w:pPr>
        <w:spacing w:line="276" w:lineRule="auto"/>
        <w:ind w:firstLine="567"/>
        <w:jc w:val="both"/>
        <w:rPr>
          <w:rFonts w:asciiTheme="majorBidi" w:hAnsiTheme="majorBidi" w:cstheme="majorBidi"/>
        </w:rPr>
      </w:pPr>
    </w:p>
    <w:p w14:paraId="5C730060" w14:textId="23F99FC7" w:rsidR="00796172"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[2]</w:t>
      </w:r>
      <w:r w:rsidR="00796172" w:rsidRPr="009C108A">
        <w:rPr>
          <w:rFonts w:asciiTheme="majorBidi" w:hAnsiTheme="majorBidi" w:cstheme="majorBidi"/>
        </w:rPr>
        <w:t> </w:t>
      </w:r>
      <w:r w:rsidRPr="009C108A">
        <w:rPr>
          <w:rFonts w:asciiTheme="majorBidi" w:hAnsiTheme="majorBidi" w:cstheme="majorBidi"/>
        </w:rPr>
        <w:t xml:space="preserve">Ar </w:t>
      </w:r>
      <w:r w:rsidR="00796172" w:rsidRPr="009C108A">
        <w:rPr>
          <w:rFonts w:asciiTheme="majorBidi" w:hAnsiTheme="majorBidi" w:cstheme="majorBidi"/>
        </w:rPr>
        <w:t xml:space="preserve">Latgales rajona tiesas 2025. gada 4. jūnija lēmumu pieteikums par ārvalsts šķīrējtiesas nolēmuma atzīšanu un izpildīšanu apmierināts, piedzenot no SIA „RITAL TIMBER” pieteicējas labā tiesas izdevumus 285 </w:t>
      </w:r>
      <w:proofErr w:type="spellStart"/>
      <w:r w:rsidR="00796172" w:rsidRPr="009C108A">
        <w:rPr>
          <w:rFonts w:asciiTheme="majorBidi" w:hAnsiTheme="majorBidi" w:cstheme="majorBidi"/>
          <w:i/>
          <w:iCs/>
        </w:rPr>
        <w:t>euro</w:t>
      </w:r>
      <w:proofErr w:type="spellEnd"/>
      <w:r w:rsidR="00796172" w:rsidRPr="009C108A">
        <w:rPr>
          <w:rFonts w:asciiTheme="majorBidi" w:hAnsiTheme="majorBidi" w:cstheme="majorBidi"/>
        </w:rPr>
        <w:t xml:space="preserve">, valsts ienākumos ar lietas izskatīšanu saistītos izdevumus 2 </w:t>
      </w:r>
      <w:proofErr w:type="spellStart"/>
      <w:r w:rsidR="00796172" w:rsidRPr="009C108A">
        <w:rPr>
          <w:rFonts w:asciiTheme="majorBidi" w:hAnsiTheme="majorBidi" w:cstheme="majorBidi"/>
          <w:i/>
          <w:iCs/>
        </w:rPr>
        <w:t>euro</w:t>
      </w:r>
      <w:proofErr w:type="spellEnd"/>
      <w:r w:rsidR="00796172" w:rsidRPr="009C108A">
        <w:rPr>
          <w:rFonts w:asciiTheme="majorBidi" w:hAnsiTheme="majorBidi" w:cstheme="majorBidi"/>
        </w:rPr>
        <w:t>,</w:t>
      </w:r>
      <w:r w:rsidR="00796172" w:rsidRPr="009C108A">
        <w:rPr>
          <w:rFonts w:asciiTheme="majorBidi" w:hAnsiTheme="majorBidi" w:cstheme="majorBidi"/>
          <w:i/>
          <w:iCs/>
        </w:rPr>
        <w:t xml:space="preserve"> </w:t>
      </w:r>
      <w:r w:rsidR="00654F55" w:rsidRPr="009C108A">
        <w:rPr>
          <w:rFonts w:asciiTheme="majorBidi" w:hAnsiTheme="majorBidi" w:cstheme="majorBidi"/>
        </w:rPr>
        <w:t>bet</w:t>
      </w:r>
      <w:r w:rsidR="00654F55" w:rsidRPr="009C108A">
        <w:rPr>
          <w:rFonts w:asciiTheme="majorBidi" w:hAnsiTheme="majorBidi" w:cstheme="majorBidi"/>
          <w:i/>
          <w:iCs/>
        </w:rPr>
        <w:t xml:space="preserve"> </w:t>
      </w:r>
      <w:r w:rsidR="00796172" w:rsidRPr="009C108A">
        <w:rPr>
          <w:rFonts w:asciiTheme="majorBidi" w:hAnsiTheme="majorBidi" w:cstheme="majorBidi"/>
        </w:rPr>
        <w:t>noraidot pieteicēja lūgumu par tiesību noteikšanu saņemt no atbildētājas likumiskos 6 % gadā par laiku līdz nolēmuma izpildei (izsoles noslēguma dienai).</w:t>
      </w:r>
    </w:p>
    <w:p w14:paraId="40A777C8" w14:textId="77777777" w:rsidR="00796172" w:rsidRPr="009C108A" w:rsidRDefault="00796172" w:rsidP="009C108A">
      <w:pPr>
        <w:spacing w:line="276" w:lineRule="auto"/>
        <w:ind w:firstLine="567"/>
        <w:jc w:val="both"/>
        <w:rPr>
          <w:rFonts w:asciiTheme="majorBidi" w:hAnsiTheme="majorBidi" w:cstheme="majorBidi"/>
        </w:rPr>
      </w:pPr>
    </w:p>
    <w:p w14:paraId="72173A49" w14:textId="70994780" w:rsidR="00F2563C"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[3]</w:t>
      </w:r>
      <w:r w:rsidR="00F2563C" w:rsidRPr="009C108A">
        <w:rPr>
          <w:rFonts w:asciiTheme="majorBidi" w:hAnsiTheme="majorBidi" w:cstheme="majorBidi"/>
        </w:rPr>
        <w:t> Ar Latgales</w:t>
      </w:r>
      <w:r w:rsidRPr="009C108A">
        <w:rPr>
          <w:rFonts w:asciiTheme="majorBidi" w:hAnsiTheme="majorBidi" w:cstheme="majorBidi"/>
        </w:rPr>
        <w:t xml:space="preserve"> apgabaltiesa</w:t>
      </w:r>
      <w:r w:rsidR="00F2563C" w:rsidRPr="009C108A">
        <w:rPr>
          <w:rFonts w:asciiTheme="majorBidi" w:hAnsiTheme="majorBidi" w:cstheme="majorBidi"/>
        </w:rPr>
        <w:t>s</w:t>
      </w:r>
      <w:r w:rsidRPr="009C108A">
        <w:rPr>
          <w:rFonts w:asciiTheme="majorBidi" w:hAnsiTheme="majorBidi" w:cstheme="majorBidi"/>
        </w:rPr>
        <w:t xml:space="preserve"> 202</w:t>
      </w:r>
      <w:r w:rsidR="00F2563C" w:rsidRPr="009C108A">
        <w:rPr>
          <w:rFonts w:asciiTheme="majorBidi" w:hAnsiTheme="majorBidi" w:cstheme="majorBidi"/>
        </w:rPr>
        <w:t>5</w:t>
      </w:r>
      <w:r w:rsidRPr="009C108A">
        <w:rPr>
          <w:rFonts w:asciiTheme="majorBidi" w:hAnsiTheme="majorBidi" w:cstheme="majorBidi"/>
        </w:rPr>
        <w:t>.</w:t>
      </w:r>
      <w:r w:rsidR="00F2563C" w:rsidRPr="009C108A">
        <w:rPr>
          <w:rFonts w:asciiTheme="majorBidi" w:hAnsiTheme="majorBidi" w:cstheme="majorBidi"/>
        </w:rPr>
        <w:t> </w:t>
      </w:r>
      <w:r w:rsidRPr="009C108A">
        <w:rPr>
          <w:rFonts w:asciiTheme="majorBidi" w:hAnsiTheme="majorBidi" w:cstheme="majorBidi"/>
        </w:rPr>
        <w:t xml:space="preserve">gada </w:t>
      </w:r>
      <w:r w:rsidR="00F2563C" w:rsidRPr="009C108A">
        <w:rPr>
          <w:rFonts w:asciiTheme="majorBidi" w:hAnsiTheme="majorBidi" w:cstheme="majorBidi"/>
        </w:rPr>
        <w:t>24</w:t>
      </w:r>
      <w:r w:rsidRPr="009C108A">
        <w:rPr>
          <w:rFonts w:asciiTheme="majorBidi" w:hAnsiTheme="majorBidi" w:cstheme="majorBidi"/>
        </w:rPr>
        <w:t>.</w:t>
      </w:r>
      <w:r w:rsidR="00F2563C" w:rsidRPr="009C108A">
        <w:rPr>
          <w:rFonts w:asciiTheme="majorBidi" w:hAnsiTheme="majorBidi" w:cstheme="majorBidi"/>
        </w:rPr>
        <w:t> oktobra</w:t>
      </w:r>
      <w:r w:rsidRPr="009C108A">
        <w:rPr>
          <w:rFonts w:asciiTheme="majorBidi" w:hAnsiTheme="majorBidi" w:cstheme="majorBidi"/>
        </w:rPr>
        <w:t xml:space="preserve"> lēmumu </w:t>
      </w:r>
      <w:r w:rsidR="00F2563C" w:rsidRPr="009C108A">
        <w:rPr>
          <w:rFonts w:asciiTheme="majorBidi" w:hAnsiTheme="majorBidi" w:cstheme="majorBidi"/>
        </w:rPr>
        <w:t>atstāts negrozīts Latgales rajona tiesas 2025. gada 4. jūnija lēmums, bet SIA „RITAL</w:t>
      </w:r>
      <w:r w:rsidR="00B6474F" w:rsidRPr="009C108A">
        <w:rPr>
          <w:rFonts w:asciiTheme="majorBidi" w:hAnsiTheme="majorBidi" w:cstheme="majorBidi"/>
        </w:rPr>
        <w:t xml:space="preserve"> </w:t>
      </w:r>
      <w:r w:rsidR="00F2563C" w:rsidRPr="009C108A">
        <w:rPr>
          <w:rFonts w:asciiTheme="majorBidi" w:hAnsiTheme="majorBidi" w:cstheme="majorBidi"/>
        </w:rPr>
        <w:t xml:space="preserve">TIMBER” iesniegtā blakus sūdzība noraidīta, piedzenot no SIA „RITAL TIMBER” ārvalsts komersanta </w:t>
      </w:r>
      <w:proofErr w:type="spellStart"/>
      <w:r w:rsidR="00F2563C" w:rsidRPr="009C108A">
        <w:rPr>
          <w:rFonts w:asciiTheme="majorBidi" w:hAnsiTheme="majorBidi" w:cstheme="majorBidi"/>
        </w:rPr>
        <w:t>Arbor</w:t>
      </w:r>
      <w:proofErr w:type="spellEnd"/>
      <w:r w:rsidR="00F2563C" w:rsidRPr="009C108A">
        <w:rPr>
          <w:rFonts w:asciiTheme="majorBidi" w:hAnsiTheme="majorBidi" w:cstheme="majorBidi"/>
        </w:rPr>
        <w:t xml:space="preserve"> </w:t>
      </w:r>
      <w:proofErr w:type="spellStart"/>
      <w:r w:rsidR="00F2563C" w:rsidRPr="009C108A">
        <w:rPr>
          <w:rFonts w:asciiTheme="majorBidi" w:hAnsiTheme="majorBidi" w:cstheme="majorBidi"/>
        </w:rPr>
        <w:t>Forest</w:t>
      </w:r>
      <w:proofErr w:type="spellEnd"/>
      <w:r w:rsidR="00F2563C" w:rsidRPr="009C108A">
        <w:rPr>
          <w:rFonts w:asciiTheme="majorBidi" w:hAnsiTheme="majorBidi" w:cstheme="majorBidi"/>
        </w:rPr>
        <w:t xml:space="preserve"> </w:t>
      </w:r>
      <w:proofErr w:type="spellStart"/>
      <w:r w:rsidR="00F2563C" w:rsidRPr="009C108A">
        <w:rPr>
          <w:rFonts w:asciiTheme="majorBidi" w:hAnsiTheme="majorBidi" w:cstheme="majorBidi"/>
        </w:rPr>
        <w:t>Products</w:t>
      </w:r>
      <w:proofErr w:type="spellEnd"/>
      <w:r w:rsidR="00F2563C" w:rsidRPr="009C108A">
        <w:rPr>
          <w:rFonts w:asciiTheme="majorBidi" w:hAnsiTheme="majorBidi" w:cstheme="majorBidi"/>
        </w:rPr>
        <w:t xml:space="preserve"> </w:t>
      </w:r>
      <w:proofErr w:type="spellStart"/>
      <w:r w:rsidR="00F2563C" w:rsidRPr="009C108A">
        <w:rPr>
          <w:rFonts w:asciiTheme="majorBidi" w:hAnsiTheme="majorBidi" w:cstheme="majorBidi"/>
        </w:rPr>
        <w:t>Ltd</w:t>
      </w:r>
      <w:proofErr w:type="spellEnd"/>
      <w:r w:rsidR="00F2563C" w:rsidRPr="009C108A">
        <w:rPr>
          <w:rFonts w:asciiTheme="majorBidi" w:hAnsiTheme="majorBidi" w:cstheme="majorBidi"/>
        </w:rPr>
        <w:t xml:space="preserve"> labā ar lietas vešanu saistītos izdevumus 2850 </w:t>
      </w:r>
      <w:proofErr w:type="spellStart"/>
      <w:r w:rsidR="00F2563C" w:rsidRPr="009C108A">
        <w:rPr>
          <w:rFonts w:asciiTheme="majorBidi" w:hAnsiTheme="majorBidi" w:cstheme="majorBidi"/>
          <w:i/>
          <w:iCs/>
        </w:rPr>
        <w:t>euro</w:t>
      </w:r>
      <w:proofErr w:type="spellEnd"/>
      <w:r w:rsidR="00F2563C" w:rsidRPr="009C108A">
        <w:rPr>
          <w:rFonts w:asciiTheme="majorBidi" w:hAnsiTheme="majorBidi" w:cstheme="majorBidi"/>
        </w:rPr>
        <w:t>.</w:t>
      </w:r>
    </w:p>
    <w:p w14:paraId="2477766F" w14:textId="4D40C4B5" w:rsidR="00F2563C"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Apgabaltiesas lēmumā norādīts, ka tas </w:t>
      </w:r>
      <w:r w:rsidR="00F2563C" w:rsidRPr="009C108A">
        <w:rPr>
          <w:rFonts w:asciiTheme="majorBidi" w:hAnsiTheme="majorBidi" w:cstheme="majorBidi"/>
        </w:rPr>
        <w:t xml:space="preserve">ir </w:t>
      </w:r>
      <w:r w:rsidRPr="009C108A">
        <w:rPr>
          <w:rFonts w:asciiTheme="majorBidi" w:hAnsiTheme="majorBidi" w:cstheme="majorBidi"/>
        </w:rPr>
        <w:t xml:space="preserve">pārsūdzams </w:t>
      </w:r>
      <w:r w:rsidR="00B6474F" w:rsidRPr="009C108A">
        <w:rPr>
          <w:rFonts w:asciiTheme="majorBidi" w:hAnsiTheme="majorBidi" w:cstheme="majorBidi"/>
        </w:rPr>
        <w:t>Augstākajā tiesā</w:t>
      </w:r>
      <w:r w:rsidRPr="009C108A">
        <w:rPr>
          <w:rFonts w:asciiTheme="majorBidi" w:hAnsiTheme="majorBidi" w:cstheme="majorBidi"/>
        </w:rPr>
        <w:t xml:space="preserve">. </w:t>
      </w:r>
    </w:p>
    <w:p w14:paraId="65D885D0" w14:textId="77777777" w:rsidR="005039B2" w:rsidRPr="009C108A" w:rsidRDefault="005039B2" w:rsidP="009C108A">
      <w:pPr>
        <w:spacing w:line="276" w:lineRule="auto"/>
        <w:ind w:firstLine="567"/>
        <w:jc w:val="both"/>
        <w:rPr>
          <w:rFonts w:asciiTheme="majorBidi" w:hAnsiTheme="majorBidi" w:cstheme="majorBidi"/>
        </w:rPr>
      </w:pPr>
    </w:p>
    <w:p w14:paraId="74F6A828" w14:textId="015CF2BA" w:rsidR="00F2563C"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lastRenderedPageBreak/>
        <w:t>[4]</w:t>
      </w:r>
      <w:r w:rsidR="00F2563C" w:rsidRPr="009C108A">
        <w:rPr>
          <w:rFonts w:asciiTheme="majorBidi" w:hAnsiTheme="majorBidi" w:cstheme="majorBidi"/>
        </w:rPr>
        <w:t> </w:t>
      </w:r>
      <w:r w:rsidR="009B7A94" w:rsidRPr="009C108A">
        <w:rPr>
          <w:rFonts w:asciiTheme="majorBidi" w:hAnsiTheme="majorBidi" w:cstheme="majorBidi"/>
        </w:rPr>
        <w:t xml:space="preserve">Par minēto lēmumu </w:t>
      </w:r>
      <w:r w:rsidR="00F2563C" w:rsidRPr="009C108A">
        <w:rPr>
          <w:rFonts w:asciiTheme="majorBidi" w:hAnsiTheme="majorBidi" w:cstheme="majorBidi"/>
        </w:rPr>
        <w:t xml:space="preserve">SIA „RITAL TIMBER” </w:t>
      </w:r>
      <w:r w:rsidRPr="009C108A">
        <w:rPr>
          <w:rFonts w:asciiTheme="majorBidi" w:hAnsiTheme="majorBidi" w:cstheme="majorBidi"/>
        </w:rPr>
        <w:t>iesniegusi blakus sūdzību</w:t>
      </w:r>
      <w:r w:rsidR="00F2563C" w:rsidRPr="009C108A">
        <w:rPr>
          <w:rFonts w:asciiTheme="majorBidi" w:hAnsiTheme="majorBidi" w:cstheme="majorBidi"/>
        </w:rPr>
        <w:t xml:space="preserve"> un blakus sūdzības papildinājumus</w:t>
      </w:r>
      <w:r w:rsidRPr="009C108A">
        <w:rPr>
          <w:rFonts w:asciiTheme="majorBidi" w:hAnsiTheme="majorBidi" w:cstheme="majorBidi"/>
        </w:rPr>
        <w:t>, lūdzot apgabaltiesas lēmumu</w:t>
      </w:r>
      <w:r w:rsidR="009B7A94" w:rsidRPr="009C108A">
        <w:rPr>
          <w:rFonts w:asciiTheme="majorBidi" w:hAnsiTheme="majorBidi" w:cstheme="majorBidi"/>
        </w:rPr>
        <w:t xml:space="preserve"> atcelt</w:t>
      </w:r>
      <w:r w:rsidR="00B6474F" w:rsidRPr="009C108A">
        <w:rPr>
          <w:rFonts w:asciiTheme="majorBidi" w:hAnsiTheme="majorBidi" w:cstheme="majorBidi"/>
        </w:rPr>
        <w:t xml:space="preserve"> un izlemt jautājumu pēc būtības, pieteikumu noraidot</w:t>
      </w:r>
      <w:r w:rsidRPr="009C108A">
        <w:rPr>
          <w:rFonts w:asciiTheme="majorBidi" w:hAnsiTheme="majorBidi" w:cstheme="majorBidi"/>
        </w:rPr>
        <w:t xml:space="preserve">. </w:t>
      </w:r>
    </w:p>
    <w:p w14:paraId="0A8F0ACF" w14:textId="77777777" w:rsidR="00F2563C" w:rsidRPr="009C108A" w:rsidRDefault="00F2563C" w:rsidP="009C108A">
      <w:pPr>
        <w:spacing w:line="276" w:lineRule="auto"/>
        <w:ind w:firstLine="567"/>
        <w:jc w:val="both"/>
        <w:rPr>
          <w:rFonts w:asciiTheme="majorBidi" w:hAnsiTheme="majorBidi" w:cstheme="majorBidi"/>
        </w:rPr>
      </w:pPr>
    </w:p>
    <w:p w14:paraId="52290F19" w14:textId="712131FE" w:rsidR="00F2563C" w:rsidRPr="009C108A" w:rsidRDefault="002A5314" w:rsidP="009C108A">
      <w:pPr>
        <w:spacing w:line="276" w:lineRule="auto"/>
        <w:ind w:firstLine="567"/>
        <w:jc w:val="center"/>
        <w:rPr>
          <w:rFonts w:asciiTheme="majorBidi" w:hAnsiTheme="majorBidi" w:cstheme="majorBidi"/>
          <w:b/>
          <w:bCs/>
        </w:rPr>
      </w:pPr>
      <w:r w:rsidRPr="009C108A">
        <w:rPr>
          <w:rFonts w:asciiTheme="majorBidi" w:hAnsiTheme="majorBidi" w:cstheme="majorBidi"/>
          <w:b/>
          <w:bCs/>
        </w:rPr>
        <w:t>Motīvu daļa</w:t>
      </w:r>
    </w:p>
    <w:p w14:paraId="68FA9B35" w14:textId="77777777" w:rsidR="00F2563C" w:rsidRPr="009C108A" w:rsidRDefault="00F2563C" w:rsidP="009C108A">
      <w:pPr>
        <w:spacing w:line="276" w:lineRule="auto"/>
        <w:ind w:firstLine="567"/>
        <w:jc w:val="both"/>
        <w:rPr>
          <w:rFonts w:asciiTheme="majorBidi" w:hAnsiTheme="majorBidi" w:cstheme="majorBidi"/>
        </w:rPr>
      </w:pPr>
    </w:p>
    <w:p w14:paraId="580F7C13" w14:textId="3C6E78E6" w:rsidR="00B6474F"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[5]</w:t>
      </w:r>
      <w:r w:rsidR="00B6474F" w:rsidRPr="009C108A">
        <w:rPr>
          <w:rFonts w:asciiTheme="majorBidi" w:hAnsiTheme="majorBidi" w:cstheme="majorBidi"/>
        </w:rPr>
        <w:t> Sākotnēji s</w:t>
      </w:r>
      <w:r w:rsidRPr="009C108A">
        <w:rPr>
          <w:rFonts w:asciiTheme="majorBidi" w:hAnsiTheme="majorBidi" w:cstheme="majorBidi"/>
        </w:rPr>
        <w:t>enatoru kolēģija</w:t>
      </w:r>
      <w:r w:rsidR="00B6474F" w:rsidRPr="009C108A">
        <w:rPr>
          <w:rFonts w:asciiTheme="majorBidi" w:hAnsiTheme="majorBidi" w:cstheme="majorBidi"/>
        </w:rPr>
        <w:t>i</w:t>
      </w:r>
      <w:r w:rsidRPr="009C108A">
        <w:rPr>
          <w:rFonts w:asciiTheme="majorBidi" w:hAnsiTheme="majorBidi" w:cstheme="majorBidi"/>
        </w:rPr>
        <w:t xml:space="preserve"> </w:t>
      </w:r>
      <w:r w:rsidR="00B6474F" w:rsidRPr="009C108A">
        <w:rPr>
          <w:rFonts w:asciiTheme="majorBidi" w:hAnsiTheme="majorBidi" w:cstheme="majorBidi"/>
        </w:rPr>
        <w:t>jāpā</w:t>
      </w:r>
      <w:r w:rsidRPr="009C108A">
        <w:rPr>
          <w:rFonts w:asciiTheme="majorBidi" w:hAnsiTheme="majorBidi" w:cstheme="majorBidi"/>
        </w:rPr>
        <w:t>rbaud</w:t>
      </w:r>
      <w:r w:rsidR="00B6474F" w:rsidRPr="009C108A">
        <w:rPr>
          <w:rFonts w:asciiTheme="majorBidi" w:hAnsiTheme="majorBidi" w:cstheme="majorBidi"/>
        </w:rPr>
        <w:t>a</w:t>
      </w:r>
      <w:r w:rsidRPr="009C108A">
        <w:rPr>
          <w:rFonts w:asciiTheme="majorBidi" w:hAnsiTheme="majorBidi" w:cstheme="majorBidi"/>
        </w:rPr>
        <w:t xml:space="preserve">, vai blakus sūdzība </w:t>
      </w:r>
      <w:r w:rsidR="005B294F" w:rsidRPr="009C108A">
        <w:rPr>
          <w:rFonts w:asciiTheme="majorBidi" w:hAnsiTheme="majorBidi" w:cstheme="majorBidi"/>
        </w:rPr>
        <w:t xml:space="preserve">un tās papildinājumi </w:t>
      </w:r>
      <w:r w:rsidRPr="009C108A">
        <w:rPr>
          <w:rFonts w:asciiTheme="majorBidi" w:hAnsiTheme="majorBidi" w:cstheme="majorBidi"/>
        </w:rPr>
        <w:t>ir pieņemam</w:t>
      </w:r>
      <w:r w:rsidR="005B294F" w:rsidRPr="009C108A">
        <w:rPr>
          <w:rFonts w:asciiTheme="majorBidi" w:hAnsiTheme="majorBidi" w:cstheme="majorBidi"/>
        </w:rPr>
        <w:t>i</w:t>
      </w:r>
      <w:r w:rsidR="00311EF3" w:rsidRPr="009C108A">
        <w:rPr>
          <w:rFonts w:asciiTheme="majorBidi" w:hAnsiTheme="majorBidi" w:cstheme="majorBidi"/>
        </w:rPr>
        <w:t xml:space="preserve"> Senātā</w:t>
      </w:r>
      <w:r w:rsidRPr="009C108A">
        <w:rPr>
          <w:rFonts w:asciiTheme="majorBidi" w:hAnsiTheme="majorBidi" w:cstheme="majorBidi"/>
        </w:rPr>
        <w:t xml:space="preserve">. </w:t>
      </w:r>
    </w:p>
    <w:p w14:paraId="5C398278" w14:textId="77777777" w:rsidR="00B6474F" w:rsidRPr="009C108A" w:rsidRDefault="00B6474F" w:rsidP="009C108A">
      <w:pPr>
        <w:spacing w:line="276" w:lineRule="auto"/>
        <w:ind w:firstLine="567"/>
        <w:jc w:val="both"/>
        <w:rPr>
          <w:rFonts w:asciiTheme="majorBidi" w:hAnsiTheme="majorBidi" w:cstheme="majorBidi"/>
        </w:rPr>
      </w:pPr>
    </w:p>
    <w:p w14:paraId="1641400D" w14:textId="5D705887" w:rsidR="00B6474F"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[6]</w:t>
      </w:r>
      <w:r w:rsidR="00B6474F" w:rsidRPr="009C108A">
        <w:rPr>
          <w:rFonts w:asciiTheme="majorBidi" w:hAnsiTheme="majorBidi" w:cstheme="majorBidi"/>
        </w:rPr>
        <w:t xml:space="preserve"> Apelācijas instances tiesa, atsaucoties uz Civilprocesa likuma 641. panta pirmo daļu, 2025. gada 24. oktobra lēmuma rezolutīvajā daļā norādījusi, ka lēmumu var pārsūdzēt Augstākajā tiesā.  </w:t>
      </w:r>
    </w:p>
    <w:p w14:paraId="5064BD7F" w14:textId="3D5583B1" w:rsidR="00B6474F" w:rsidRPr="009C108A" w:rsidRDefault="00B6474F"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Senatoru kolēģija norāda, ka šāds apgabaltiesas atzinums ir kļūdains, jo Civilprocesa likuma 641. panta normas tiesa piemērojusi nepamatoti. </w:t>
      </w:r>
    </w:p>
    <w:p w14:paraId="43C68DAC" w14:textId="4BC7D672" w:rsidR="00B6474F" w:rsidRPr="009C108A" w:rsidRDefault="009B7A94" w:rsidP="009C108A">
      <w:pPr>
        <w:spacing w:line="276" w:lineRule="auto"/>
        <w:ind w:firstLine="567"/>
        <w:jc w:val="both"/>
        <w:rPr>
          <w:rFonts w:asciiTheme="majorBidi" w:hAnsiTheme="majorBidi" w:cstheme="majorBidi"/>
        </w:rPr>
      </w:pPr>
      <w:r w:rsidRPr="009C108A">
        <w:rPr>
          <w:rFonts w:asciiTheme="majorBidi" w:hAnsiTheme="majorBidi" w:cstheme="majorBidi"/>
        </w:rPr>
        <w:t>[6.1] </w:t>
      </w:r>
      <w:r w:rsidR="00B6474F" w:rsidRPr="009C108A">
        <w:rPr>
          <w:rFonts w:asciiTheme="majorBidi" w:hAnsiTheme="majorBidi" w:cstheme="majorBidi"/>
        </w:rPr>
        <w:t>Lai gan ārvalstu tiesu, tāpat kā ārvalstu šķīrējtiesu nolēmumu atzīšanas un izpildīšanas tiesiskais regulējums iekļauts vienā Civilprocesa likuma daļā (</w:t>
      </w:r>
      <w:r w:rsidR="00717405" w:rsidRPr="009C108A">
        <w:rPr>
          <w:rFonts w:asciiTheme="majorBidi" w:hAnsiTheme="majorBidi" w:cstheme="majorBidi"/>
        </w:rPr>
        <w:t>F</w:t>
      </w:r>
      <w:r w:rsidR="00B6474F" w:rsidRPr="009C108A">
        <w:rPr>
          <w:rFonts w:asciiTheme="majorBidi" w:hAnsiTheme="majorBidi" w:cstheme="majorBidi"/>
        </w:rPr>
        <w:t> daļa – Starptautisk</w:t>
      </w:r>
      <w:r w:rsidR="00717405" w:rsidRPr="009C108A">
        <w:rPr>
          <w:rFonts w:asciiTheme="majorBidi" w:hAnsiTheme="majorBidi" w:cstheme="majorBidi"/>
        </w:rPr>
        <w:t>ais</w:t>
      </w:r>
      <w:r w:rsidR="00B6474F" w:rsidRPr="009C108A">
        <w:rPr>
          <w:rFonts w:asciiTheme="majorBidi" w:hAnsiTheme="majorBidi" w:cstheme="majorBidi"/>
        </w:rPr>
        <w:t xml:space="preserve"> civilproc</w:t>
      </w:r>
      <w:r w:rsidR="006C3099" w:rsidRPr="009C108A">
        <w:rPr>
          <w:rFonts w:asciiTheme="majorBidi" w:hAnsiTheme="majorBidi" w:cstheme="majorBidi"/>
        </w:rPr>
        <w:t>e</w:t>
      </w:r>
      <w:r w:rsidR="00717405" w:rsidRPr="009C108A">
        <w:rPr>
          <w:rFonts w:asciiTheme="majorBidi" w:hAnsiTheme="majorBidi" w:cstheme="majorBidi"/>
        </w:rPr>
        <w:t>ss</w:t>
      </w:r>
      <w:r w:rsidR="00B6474F" w:rsidRPr="009C108A">
        <w:rPr>
          <w:rFonts w:asciiTheme="majorBidi" w:hAnsiTheme="majorBidi" w:cstheme="majorBidi"/>
        </w:rPr>
        <w:t xml:space="preserve">), nav pamata uzskatīt, ka abu šo tiesību institūtu reglamentējums ir vienāds. Būtiski atšķirīga ir arī šajās lietās tiesas pieņemto lēmumu pārsūdzības kārtība. </w:t>
      </w:r>
    </w:p>
    <w:p w14:paraId="3335E5D6" w14:textId="700004DF" w:rsidR="00B6474F" w:rsidRPr="009C108A" w:rsidRDefault="009B7A94"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Proti, </w:t>
      </w:r>
      <w:r w:rsidR="00B6474F" w:rsidRPr="009C108A">
        <w:rPr>
          <w:rFonts w:asciiTheme="majorBidi" w:hAnsiTheme="majorBidi" w:cstheme="majorBidi"/>
        </w:rPr>
        <w:t>Civilprocesa likuma 641.</w:t>
      </w:r>
      <w:r w:rsidR="006C3099" w:rsidRPr="009C108A">
        <w:rPr>
          <w:rFonts w:asciiTheme="majorBidi" w:hAnsiTheme="majorBidi" w:cstheme="majorBidi"/>
        </w:rPr>
        <w:t> </w:t>
      </w:r>
      <w:r w:rsidR="00B6474F" w:rsidRPr="009C108A">
        <w:rPr>
          <w:rFonts w:asciiTheme="majorBidi" w:hAnsiTheme="majorBidi" w:cstheme="majorBidi"/>
        </w:rPr>
        <w:t xml:space="preserve">panta pirmā daļa noteic, ka par pirmās instances tiesas lēmumu ārvalsts tiesas nolēmuma atzīšanas lietā var iesniegt blakus sūdzību apgabaltiesai, bet apgabaltiesas lēmumu par blakus sūdzību var pārsūdzēt </w:t>
      </w:r>
      <w:r w:rsidR="006C3099" w:rsidRPr="009C108A">
        <w:rPr>
          <w:rFonts w:asciiTheme="majorBidi" w:hAnsiTheme="majorBidi" w:cstheme="majorBidi"/>
        </w:rPr>
        <w:t>Augstākajā tiesā</w:t>
      </w:r>
      <w:r w:rsidR="00B6474F" w:rsidRPr="009C108A">
        <w:rPr>
          <w:rFonts w:asciiTheme="majorBidi" w:hAnsiTheme="majorBidi" w:cstheme="majorBidi"/>
        </w:rPr>
        <w:t>, iesniedzot blakus sūdzību. Savukārt šā likuma 649.</w:t>
      </w:r>
      <w:r w:rsidR="006C3099" w:rsidRPr="009C108A">
        <w:rPr>
          <w:rFonts w:asciiTheme="majorBidi" w:hAnsiTheme="majorBidi" w:cstheme="majorBidi"/>
        </w:rPr>
        <w:t> </w:t>
      </w:r>
      <w:r w:rsidR="00B6474F" w:rsidRPr="009C108A">
        <w:rPr>
          <w:rFonts w:asciiTheme="majorBidi" w:hAnsiTheme="majorBidi" w:cstheme="majorBidi"/>
        </w:rPr>
        <w:t xml:space="preserve">panta piektā daļa paredz, ka par tiesas lēmumu ārvalsts šķīrējtiesas nolēmuma atzīšanas lietā var iesniegt blakus sūdzību. </w:t>
      </w:r>
    </w:p>
    <w:p w14:paraId="35BF213A" w14:textId="77777777" w:rsidR="00B6474F" w:rsidRPr="009C108A" w:rsidRDefault="00B6474F"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Minēto tiesību normu vārdiskās jēgas izpēte, izmantojot gramatisko iztulkošanas metodi, ļauj secināt, ka atšķirībā no ārvalsts tiesas nolēmuma atzīšanas lietā pieņemta tiesas lēmuma pārsūdzības iespējas trijās tiesu instancēs, jautājums, kas attiecas uz ārvalsts šķīrējtiesas nolēmuma atzīšanu, uzskatāms par galīgi izlemtu, ja lieta izskatīta divās tiesu instancēs. </w:t>
      </w:r>
    </w:p>
    <w:p w14:paraId="3568025A" w14:textId="77777777" w:rsidR="00B065C6" w:rsidRPr="009C108A" w:rsidRDefault="00B6474F"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Šāda secinājuma pareizību apstiprina norādīto tiesību normu satura noskaidrošana, izmantojot sistēmisko tulkošanas metodi, t.i., sasaistes ar citām Civilprocesa likuma normām aspektā. </w:t>
      </w:r>
    </w:p>
    <w:p w14:paraId="02DBBBE6" w14:textId="56B8B839" w:rsidR="00B065C6" w:rsidRPr="009C108A" w:rsidRDefault="000E0E2B" w:rsidP="009C108A">
      <w:pPr>
        <w:spacing w:line="276" w:lineRule="auto"/>
        <w:ind w:firstLine="567"/>
        <w:jc w:val="both"/>
        <w:rPr>
          <w:rFonts w:asciiTheme="majorBidi" w:hAnsiTheme="majorBidi" w:cstheme="majorBidi"/>
        </w:rPr>
      </w:pPr>
      <w:r w:rsidRPr="009C108A">
        <w:rPr>
          <w:rFonts w:asciiTheme="majorBidi" w:hAnsiTheme="majorBidi" w:cstheme="majorBidi"/>
        </w:rPr>
        <w:t>[6.2] </w:t>
      </w:r>
      <w:r w:rsidR="00B6474F" w:rsidRPr="009C108A">
        <w:rPr>
          <w:rFonts w:asciiTheme="majorBidi" w:hAnsiTheme="majorBidi" w:cstheme="majorBidi"/>
        </w:rPr>
        <w:t>Civilprocesa likuma 449.</w:t>
      </w:r>
      <w:r w:rsidR="00B065C6" w:rsidRPr="009C108A">
        <w:rPr>
          <w:rFonts w:asciiTheme="majorBidi" w:hAnsiTheme="majorBidi" w:cstheme="majorBidi"/>
        </w:rPr>
        <w:t> </w:t>
      </w:r>
      <w:r w:rsidR="00B6474F" w:rsidRPr="009C108A">
        <w:rPr>
          <w:rFonts w:asciiTheme="majorBidi" w:hAnsiTheme="majorBidi" w:cstheme="majorBidi"/>
        </w:rPr>
        <w:t xml:space="preserve">panta pirmā daļa paredz, ka par blakus sūdzību pieņemtais lēmums nav pārsūdzams un </w:t>
      </w:r>
      <w:r w:rsidR="009B7A94" w:rsidRPr="009C108A">
        <w:rPr>
          <w:rFonts w:asciiTheme="majorBidi" w:hAnsiTheme="majorBidi" w:cstheme="majorBidi"/>
        </w:rPr>
        <w:t xml:space="preserve">tas </w:t>
      </w:r>
      <w:r w:rsidR="00B6474F" w:rsidRPr="009C108A">
        <w:rPr>
          <w:rFonts w:asciiTheme="majorBidi" w:hAnsiTheme="majorBidi" w:cstheme="majorBidi"/>
        </w:rPr>
        <w:t>stājas likumīgā spēkā tā pieņemšanas brīdī, izņemot šajā pantā un šā likuma 641.</w:t>
      </w:r>
      <w:r w:rsidR="00B065C6" w:rsidRPr="009C108A">
        <w:rPr>
          <w:rFonts w:asciiTheme="majorBidi" w:hAnsiTheme="majorBidi" w:cstheme="majorBidi"/>
        </w:rPr>
        <w:t> </w:t>
      </w:r>
      <w:r w:rsidR="00B6474F" w:rsidRPr="009C108A">
        <w:rPr>
          <w:rFonts w:asciiTheme="majorBidi" w:hAnsiTheme="majorBidi" w:cstheme="majorBidi"/>
        </w:rPr>
        <w:t>pantā paredzētos gadījumus. Kā izriet no Civilprocesa likuma 449.</w:t>
      </w:r>
      <w:r w:rsidR="00B065C6" w:rsidRPr="009C108A">
        <w:rPr>
          <w:rFonts w:asciiTheme="majorBidi" w:hAnsiTheme="majorBidi" w:cstheme="majorBidi"/>
        </w:rPr>
        <w:t> </w:t>
      </w:r>
      <w:r w:rsidR="00B6474F" w:rsidRPr="009C108A">
        <w:rPr>
          <w:rFonts w:asciiTheme="majorBidi" w:hAnsiTheme="majorBidi" w:cstheme="majorBidi"/>
        </w:rPr>
        <w:t xml:space="preserve">panta otrajā daļā ietvertajām normām, tiesības pārsūdzēt apelācijas instances tiesas pieņemto lēmumu </w:t>
      </w:r>
      <w:r w:rsidR="00B065C6" w:rsidRPr="009C108A">
        <w:rPr>
          <w:rFonts w:asciiTheme="majorBidi" w:hAnsiTheme="majorBidi" w:cstheme="majorBidi"/>
        </w:rPr>
        <w:t>Augstākajā tiesā, izņemot lietās par strīdiem par tiesībām maksātnespējas procesa lietās (30.</w:t>
      </w:r>
      <w:r w:rsidR="00B065C6" w:rsidRPr="009C108A">
        <w:rPr>
          <w:rFonts w:asciiTheme="majorBidi" w:hAnsiTheme="majorBidi" w:cstheme="majorBidi"/>
          <w:vertAlign w:val="superscript"/>
        </w:rPr>
        <w:t>7</w:t>
      </w:r>
      <w:r w:rsidR="00B065C6" w:rsidRPr="009C108A">
        <w:rPr>
          <w:rFonts w:asciiTheme="majorBidi" w:hAnsiTheme="majorBidi" w:cstheme="majorBidi"/>
        </w:rPr>
        <w:t> nodaļa),</w:t>
      </w:r>
      <w:r w:rsidR="00B6474F" w:rsidRPr="009C108A">
        <w:rPr>
          <w:rFonts w:asciiTheme="majorBidi" w:hAnsiTheme="majorBidi" w:cstheme="majorBidi"/>
        </w:rPr>
        <w:t xml:space="preserve"> ir tikai tad, ja</w:t>
      </w:r>
      <w:r w:rsidR="00B065C6" w:rsidRPr="009C108A">
        <w:rPr>
          <w:rFonts w:asciiTheme="majorBidi" w:hAnsiTheme="majorBidi" w:cstheme="majorBidi"/>
        </w:rPr>
        <w:t xml:space="preserve"> ar šo lēmumu:</w:t>
      </w:r>
    </w:p>
    <w:p w14:paraId="42C41D2D" w14:textId="46DD0F9B" w:rsidR="00B065C6" w:rsidRPr="009C108A" w:rsidRDefault="00B065C6" w:rsidP="009C108A">
      <w:pPr>
        <w:spacing w:line="276" w:lineRule="auto"/>
        <w:ind w:firstLine="567"/>
        <w:jc w:val="both"/>
        <w:rPr>
          <w:rFonts w:asciiTheme="majorBidi" w:hAnsiTheme="majorBidi" w:cstheme="majorBidi"/>
        </w:rPr>
      </w:pPr>
      <w:r w:rsidRPr="009C108A">
        <w:rPr>
          <w:rFonts w:asciiTheme="majorBidi" w:hAnsiTheme="majorBidi" w:cstheme="majorBidi"/>
        </w:rPr>
        <w:t>1) noraidīta blakus sūdzība par lēmumu atteikties pieņemt prasību, pamatojoties uz šā likuma 132. panta pirmās daļas 1. un 2. punktu;</w:t>
      </w:r>
    </w:p>
    <w:p w14:paraId="78A03125" w14:textId="7B786D50" w:rsidR="00B065C6" w:rsidRPr="009C108A" w:rsidRDefault="00B065C6" w:rsidP="009C108A">
      <w:pPr>
        <w:spacing w:line="276" w:lineRule="auto"/>
        <w:ind w:firstLine="567"/>
        <w:jc w:val="both"/>
        <w:rPr>
          <w:rFonts w:asciiTheme="majorBidi" w:hAnsiTheme="majorBidi" w:cstheme="majorBidi"/>
        </w:rPr>
      </w:pPr>
      <w:r w:rsidRPr="009C108A">
        <w:rPr>
          <w:rFonts w:asciiTheme="majorBidi" w:hAnsiTheme="majorBidi" w:cstheme="majorBidi"/>
        </w:rPr>
        <w:t>2) noraidīta blakus sūdzība par tiesvedības izbeigšanu, pamatojoties uz šā likuma 223. panta 1. un 2. punktu;</w:t>
      </w:r>
    </w:p>
    <w:p w14:paraId="348A5B91" w14:textId="01D8E0D4" w:rsidR="00B065C6" w:rsidRPr="009C108A" w:rsidRDefault="00B065C6" w:rsidP="009C108A">
      <w:pPr>
        <w:spacing w:line="276" w:lineRule="auto"/>
        <w:ind w:firstLine="567"/>
        <w:jc w:val="both"/>
        <w:rPr>
          <w:rFonts w:asciiTheme="majorBidi" w:hAnsiTheme="majorBidi" w:cstheme="majorBidi"/>
        </w:rPr>
      </w:pPr>
      <w:r w:rsidRPr="009C108A">
        <w:rPr>
          <w:rFonts w:asciiTheme="majorBidi" w:hAnsiTheme="majorBidi" w:cstheme="majorBidi"/>
        </w:rPr>
        <w:t>3) izlemjot jautājumu pēc būtības saskaņā ar šā likuma 448. panta 3. punktu, pieņemts lēmums atteikties pieņemt prasību, pamatojoties uz šā likuma 132. panta pirmās daļas 1. un 2. punktu, vai lēmums izbeigt tiesvedību, pamatojoties uz šā likuma 223. panta 1. un 2. punktu.</w:t>
      </w:r>
    </w:p>
    <w:p w14:paraId="0A2726E1" w14:textId="2A1AF1AA" w:rsidR="00B065C6" w:rsidRPr="009C108A" w:rsidRDefault="000E0E2B" w:rsidP="009C108A">
      <w:pPr>
        <w:spacing w:line="276" w:lineRule="auto"/>
        <w:ind w:firstLine="567"/>
        <w:jc w:val="both"/>
        <w:rPr>
          <w:rFonts w:asciiTheme="majorBidi" w:hAnsiTheme="majorBidi" w:cstheme="majorBidi"/>
        </w:rPr>
      </w:pPr>
      <w:r w:rsidRPr="009C108A">
        <w:rPr>
          <w:rFonts w:asciiTheme="majorBidi" w:hAnsiTheme="majorBidi" w:cstheme="majorBidi"/>
        </w:rPr>
        <w:lastRenderedPageBreak/>
        <w:t>[6.3] </w:t>
      </w:r>
      <w:r w:rsidR="00B065C6" w:rsidRPr="009C108A">
        <w:rPr>
          <w:rFonts w:asciiTheme="majorBidi" w:hAnsiTheme="majorBidi" w:cstheme="majorBidi"/>
        </w:rPr>
        <w:t>Ievērojot norādīto tiesisko regulējumu</w:t>
      </w:r>
      <w:r w:rsidR="00AB2E28" w:rsidRPr="009C108A">
        <w:rPr>
          <w:rFonts w:asciiTheme="majorBidi" w:hAnsiTheme="majorBidi" w:cstheme="majorBidi"/>
        </w:rPr>
        <w:t xml:space="preserve"> un Senāta 2012. gada 1. februāra paplašinātā sastāva lēmumā lietā Nr. SKC-953/2012, C32262711 norādīto</w:t>
      </w:r>
      <w:r w:rsidR="00B065C6" w:rsidRPr="009C108A">
        <w:rPr>
          <w:rFonts w:asciiTheme="majorBidi" w:hAnsiTheme="majorBidi" w:cstheme="majorBidi"/>
        </w:rPr>
        <w:t>, nošķirami gadījumi, kad apgabaltiesas lēmumu lietā par ārvalsts tiesu nolēmumu atzīšanu un izpild</w:t>
      </w:r>
      <w:r w:rsidR="009B7A94" w:rsidRPr="009C108A">
        <w:rPr>
          <w:rFonts w:asciiTheme="majorBidi" w:hAnsiTheme="majorBidi" w:cstheme="majorBidi"/>
        </w:rPr>
        <w:t>īšanu</w:t>
      </w:r>
      <w:r w:rsidR="00B065C6" w:rsidRPr="009C108A">
        <w:rPr>
          <w:rFonts w:asciiTheme="majorBidi" w:hAnsiTheme="majorBidi" w:cstheme="majorBidi"/>
        </w:rPr>
        <w:t xml:space="preserve"> var pārsūdzēt Augstākajā tiesā (Civilprocesa likuma 641. panta pirmā daļa) un kad apgabaltiesas lēmums ir galīgs.</w:t>
      </w:r>
    </w:p>
    <w:p w14:paraId="5BFBD456" w14:textId="77777777" w:rsidR="00B6474F" w:rsidRPr="009C108A" w:rsidRDefault="00B6474F" w:rsidP="009C108A">
      <w:pPr>
        <w:spacing w:line="276" w:lineRule="auto"/>
        <w:ind w:firstLine="567"/>
        <w:jc w:val="both"/>
        <w:rPr>
          <w:rFonts w:asciiTheme="majorBidi" w:hAnsiTheme="majorBidi" w:cstheme="majorBidi"/>
        </w:rPr>
      </w:pPr>
    </w:p>
    <w:p w14:paraId="52AB952A" w14:textId="79F909E1" w:rsidR="003614B3"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w:t>
      </w:r>
      <w:r w:rsidR="003614B3" w:rsidRPr="009C108A">
        <w:rPr>
          <w:rFonts w:asciiTheme="majorBidi" w:hAnsiTheme="majorBidi" w:cstheme="majorBidi"/>
        </w:rPr>
        <w:t>7</w:t>
      </w:r>
      <w:r w:rsidRPr="009C108A">
        <w:rPr>
          <w:rFonts w:asciiTheme="majorBidi" w:hAnsiTheme="majorBidi" w:cstheme="majorBidi"/>
        </w:rPr>
        <w:t>]</w:t>
      </w:r>
      <w:r w:rsidR="003614B3" w:rsidRPr="009C108A">
        <w:rPr>
          <w:rFonts w:asciiTheme="majorBidi" w:hAnsiTheme="majorBidi" w:cstheme="majorBidi"/>
        </w:rPr>
        <w:t> </w:t>
      </w:r>
      <w:r w:rsidRPr="009C108A">
        <w:rPr>
          <w:rFonts w:asciiTheme="majorBidi" w:hAnsiTheme="majorBidi" w:cstheme="majorBidi"/>
        </w:rPr>
        <w:t xml:space="preserve">Ņemot vērā iepriekš izskaidroto kārtību, šajā lietā pirmās instances tiesas lēmuma tiesiskums </w:t>
      </w:r>
      <w:r w:rsidR="003614B3" w:rsidRPr="009C108A">
        <w:rPr>
          <w:rFonts w:asciiTheme="majorBidi" w:hAnsiTheme="majorBidi" w:cstheme="majorBidi"/>
        </w:rPr>
        <w:t>jautājumā par ārvalsts šķīrējtiesas nolēmuma atzīšanu un izpild</w:t>
      </w:r>
      <w:r w:rsidR="009B7A94" w:rsidRPr="009C108A">
        <w:rPr>
          <w:rFonts w:asciiTheme="majorBidi" w:hAnsiTheme="majorBidi" w:cstheme="majorBidi"/>
        </w:rPr>
        <w:t>īšanu</w:t>
      </w:r>
      <w:r w:rsidR="00654F55" w:rsidRPr="009C108A">
        <w:rPr>
          <w:rFonts w:asciiTheme="majorBidi" w:hAnsiTheme="majorBidi" w:cstheme="majorBidi"/>
        </w:rPr>
        <w:t xml:space="preserve"> </w:t>
      </w:r>
      <w:r w:rsidRPr="009C108A">
        <w:rPr>
          <w:rFonts w:asciiTheme="majorBidi" w:hAnsiTheme="majorBidi" w:cstheme="majorBidi"/>
        </w:rPr>
        <w:t>pārbaudāms tikai vienā instancē</w:t>
      </w:r>
      <w:r w:rsidR="00654F55" w:rsidRPr="009C108A">
        <w:rPr>
          <w:rFonts w:asciiTheme="majorBidi" w:hAnsiTheme="majorBidi" w:cstheme="majorBidi"/>
        </w:rPr>
        <w:t> – </w:t>
      </w:r>
      <w:r w:rsidRPr="009C108A">
        <w:rPr>
          <w:rFonts w:asciiTheme="majorBidi" w:hAnsiTheme="majorBidi" w:cstheme="majorBidi"/>
        </w:rPr>
        <w:t xml:space="preserve">apgabaltiesā. </w:t>
      </w:r>
      <w:r w:rsidR="003614B3" w:rsidRPr="009C108A">
        <w:rPr>
          <w:rFonts w:asciiTheme="majorBidi" w:hAnsiTheme="majorBidi" w:cstheme="majorBidi"/>
        </w:rPr>
        <w:t xml:space="preserve">Līdz ar to nav pamatota apgabaltiesas norāde 2025. gada 24. oktobra lēmumā, ka par šo lēmumu var iesniegt blakus sūdzību Augstākajā tiesā. </w:t>
      </w:r>
      <w:r w:rsidRPr="009C108A">
        <w:rPr>
          <w:rFonts w:asciiTheme="majorBidi" w:hAnsiTheme="majorBidi" w:cstheme="majorBidi"/>
        </w:rPr>
        <w:t>Attiecīgi arī nepamatoti pieņemta SIA</w:t>
      </w:r>
      <w:r w:rsidR="006C3099" w:rsidRPr="009C108A">
        <w:rPr>
          <w:rFonts w:asciiTheme="majorBidi" w:hAnsiTheme="majorBidi" w:cstheme="majorBidi"/>
        </w:rPr>
        <w:t> </w:t>
      </w:r>
      <w:r w:rsidRPr="009C108A">
        <w:rPr>
          <w:rFonts w:asciiTheme="majorBidi" w:hAnsiTheme="majorBidi" w:cstheme="majorBidi"/>
        </w:rPr>
        <w:t>„</w:t>
      </w:r>
      <w:r w:rsidR="006C3099" w:rsidRPr="009C108A">
        <w:rPr>
          <w:rFonts w:asciiTheme="majorBidi" w:hAnsiTheme="majorBidi" w:cstheme="majorBidi"/>
        </w:rPr>
        <w:t>RITAL TIMBER</w:t>
      </w:r>
      <w:r w:rsidRPr="009C108A">
        <w:rPr>
          <w:rFonts w:asciiTheme="majorBidi" w:hAnsiTheme="majorBidi" w:cstheme="majorBidi"/>
        </w:rPr>
        <w:t xml:space="preserve">” blakus sūdzība </w:t>
      </w:r>
      <w:r w:rsidR="00311EF3" w:rsidRPr="009C108A">
        <w:rPr>
          <w:rFonts w:asciiTheme="majorBidi" w:hAnsiTheme="majorBidi" w:cstheme="majorBidi"/>
        </w:rPr>
        <w:t xml:space="preserve">un tās papildinājumi </w:t>
      </w:r>
      <w:r w:rsidRPr="009C108A">
        <w:rPr>
          <w:rFonts w:asciiTheme="majorBidi" w:hAnsiTheme="majorBidi" w:cstheme="majorBidi"/>
        </w:rPr>
        <w:t>tā vietā, lai atteiktu to</w:t>
      </w:r>
      <w:r w:rsidR="00D870B2" w:rsidRPr="009C108A">
        <w:rPr>
          <w:rFonts w:asciiTheme="majorBidi" w:hAnsiTheme="majorBidi" w:cstheme="majorBidi"/>
        </w:rPr>
        <w:t>s</w:t>
      </w:r>
      <w:r w:rsidRPr="009C108A">
        <w:rPr>
          <w:rFonts w:asciiTheme="majorBidi" w:hAnsiTheme="majorBidi" w:cstheme="majorBidi"/>
        </w:rPr>
        <w:t xml:space="preserve"> pieņemt. </w:t>
      </w:r>
      <w:r w:rsidR="005B294F" w:rsidRPr="009C108A">
        <w:rPr>
          <w:rFonts w:asciiTheme="majorBidi" w:hAnsiTheme="majorBidi" w:cstheme="majorBidi"/>
        </w:rPr>
        <w:t>Turklāt senatoru kolēģija vērš uzmanību, ka Civilprocesa likums blakus sūdzības papildināšanu neparedz.</w:t>
      </w:r>
    </w:p>
    <w:p w14:paraId="1A82E8D6" w14:textId="11C466D7" w:rsidR="006C3099" w:rsidRPr="009C108A" w:rsidRDefault="003614B3" w:rsidP="009C108A">
      <w:pPr>
        <w:spacing w:line="276" w:lineRule="auto"/>
        <w:ind w:firstLine="567"/>
        <w:jc w:val="both"/>
        <w:rPr>
          <w:rFonts w:asciiTheme="majorBidi" w:hAnsiTheme="majorBidi" w:cstheme="majorBidi"/>
        </w:rPr>
      </w:pPr>
      <w:r w:rsidRPr="009C108A">
        <w:rPr>
          <w:rFonts w:asciiTheme="majorBidi" w:hAnsiTheme="majorBidi" w:cstheme="majorBidi"/>
        </w:rPr>
        <w:t>Ievērojot minēt</w:t>
      </w:r>
      <w:r w:rsidR="00D870B2" w:rsidRPr="009C108A">
        <w:rPr>
          <w:rFonts w:asciiTheme="majorBidi" w:hAnsiTheme="majorBidi" w:cstheme="majorBidi"/>
        </w:rPr>
        <w:t>o</w:t>
      </w:r>
      <w:r w:rsidR="009B7A94" w:rsidRPr="009C108A">
        <w:rPr>
          <w:rFonts w:asciiTheme="majorBidi" w:hAnsiTheme="majorBidi" w:cstheme="majorBidi"/>
        </w:rPr>
        <w:t>,</w:t>
      </w:r>
      <w:r w:rsidR="002A5314" w:rsidRPr="009C108A">
        <w:rPr>
          <w:rFonts w:asciiTheme="majorBidi" w:hAnsiTheme="majorBidi" w:cstheme="majorBidi"/>
        </w:rPr>
        <w:t xml:space="preserve"> blakus sūdzību</w:t>
      </w:r>
      <w:r w:rsidR="00311EF3" w:rsidRPr="009C108A">
        <w:rPr>
          <w:rFonts w:asciiTheme="majorBidi" w:hAnsiTheme="majorBidi" w:cstheme="majorBidi"/>
        </w:rPr>
        <w:t xml:space="preserve"> </w:t>
      </w:r>
      <w:r w:rsidR="005B294F" w:rsidRPr="009C108A">
        <w:rPr>
          <w:rFonts w:asciiTheme="majorBidi" w:hAnsiTheme="majorBidi" w:cstheme="majorBidi"/>
        </w:rPr>
        <w:t xml:space="preserve">un tās papildinājumus </w:t>
      </w:r>
      <w:r w:rsidR="002A5314" w:rsidRPr="009C108A">
        <w:rPr>
          <w:rFonts w:asciiTheme="majorBidi" w:hAnsiTheme="majorBidi" w:cstheme="majorBidi"/>
        </w:rPr>
        <w:t xml:space="preserve">ir jāatsaka pieņemt Senātā, bet lieta </w:t>
      </w:r>
      <w:proofErr w:type="spellStart"/>
      <w:r w:rsidR="002A5314" w:rsidRPr="009C108A">
        <w:rPr>
          <w:rFonts w:asciiTheme="majorBidi" w:hAnsiTheme="majorBidi" w:cstheme="majorBidi"/>
        </w:rPr>
        <w:t>jānosūta</w:t>
      </w:r>
      <w:proofErr w:type="spellEnd"/>
      <w:r w:rsidR="002A5314" w:rsidRPr="009C108A">
        <w:rPr>
          <w:rFonts w:asciiTheme="majorBidi" w:hAnsiTheme="majorBidi" w:cstheme="majorBidi"/>
        </w:rPr>
        <w:t xml:space="preserve"> apgabaltiesai likumā noteikto darbību izpildei. </w:t>
      </w:r>
    </w:p>
    <w:p w14:paraId="30FCA89B" w14:textId="77777777" w:rsidR="006C3099" w:rsidRPr="009C108A" w:rsidRDefault="006C3099" w:rsidP="009C108A">
      <w:pPr>
        <w:spacing w:line="276" w:lineRule="auto"/>
        <w:ind w:firstLine="567"/>
        <w:jc w:val="both"/>
        <w:rPr>
          <w:rFonts w:asciiTheme="majorBidi" w:hAnsiTheme="majorBidi" w:cstheme="majorBidi"/>
        </w:rPr>
      </w:pPr>
    </w:p>
    <w:p w14:paraId="0F6D4088" w14:textId="142FEE4F" w:rsidR="006C3099" w:rsidRPr="009C108A" w:rsidRDefault="002A5314" w:rsidP="009C108A">
      <w:pPr>
        <w:spacing w:line="276" w:lineRule="auto"/>
        <w:ind w:firstLine="567"/>
        <w:jc w:val="both"/>
        <w:rPr>
          <w:rFonts w:asciiTheme="majorBidi" w:hAnsiTheme="majorBidi" w:cstheme="majorBidi"/>
        </w:rPr>
      </w:pPr>
      <w:r w:rsidRPr="009C108A">
        <w:rPr>
          <w:rFonts w:asciiTheme="majorBidi" w:hAnsiTheme="majorBidi" w:cstheme="majorBidi"/>
        </w:rPr>
        <w:t>[</w:t>
      </w:r>
      <w:r w:rsidR="003614B3" w:rsidRPr="009C108A">
        <w:rPr>
          <w:rFonts w:asciiTheme="majorBidi" w:hAnsiTheme="majorBidi" w:cstheme="majorBidi"/>
        </w:rPr>
        <w:t>8</w:t>
      </w:r>
      <w:r w:rsidRPr="009C108A">
        <w:rPr>
          <w:rFonts w:asciiTheme="majorBidi" w:hAnsiTheme="majorBidi" w:cstheme="majorBidi"/>
        </w:rPr>
        <w:t>]</w:t>
      </w:r>
      <w:r w:rsidR="003614B3" w:rsidRPr="009C108A">
        <w:rPr>
          <w:rFonts w:asciiTheme="majorBidi" w:hAnsiTheme="majorBidi" w:cstheme="majorBidi"/>
        </w:rPr>
        <w:t> Tā kā</w:t>
      </w:r>
      <w:r w:rsidRPr="009C108A">
        <w:rPr>
          <w:rFonts w:asciiTheme="majorBidi" w:hAnsiTheme="majorBidi" w:cstheme="majorBidi"/>
        </w:rPr>
        <w:t xml:space="preserve"> blakus sūdzība </w:t>
      </w:r>
      <w:r w:rsidR="005B294F" w:rsidRPr="009C108A">
        <w:rPr>
          <w:rFonts w:asciiTheme="majorBidi" w:hAnsiTheme="majorBidi" w:cstheme="majorBidi"/>
        </w:rPr>
        <w:t xml:space="preserve">un tās papildinājumi ir </w:t>
      </w:r>
      <w:r w:rsidRPr="009C108A">
        <w:rPr>
          <w:rFonts w:asciiTheme="majorBidi" w:hAnsiTheme="majorBidi" w:cstheme="majorBidi"/>
        </w:rPr>
        <w:t>iesniegt</w:t>
      </w:r>
      <w:r w:rsidR="005B294F" w:rsidRPr="009C108A">
        <w:rPr>
          <w:rFonts w:asciiTheme="majorBidi" w:hAnsiTheme="majorBidi" w:cstheme="majorBidi"/>
        </w:rPr>
        <w:t>i</w:t>
      </w:r>
      <w:r w:rsidRPr="009C108A">
        <w:rPr>
          <w:rFonts w:asciiTheme="majorBidi" w:hAnsiTheme="majorBidi" w:cstheme="majorBidi"/>
        </w:rPr>
        <w:t xml:space="preserve"> par lēmumu, kurā kļūdaini norādīts, ka tas ir pārsūdzams, iemaksātā drošības nauda atmaksājama (Civilprocesa likuma 444.</w:t>
      </w:r>
      <w:r w:rsidRPr="009C108A">
        <w:rPr>
          <w:rFonts w:asciiTheme="majorBidi" w:hAnsiTheme="majorBidi" w:cstheme="majorBidi"/>
          <w:vertAlign w:val="superscript"/>
        </w:rPr>
        <w:t>1</w:t>
      </w:r>
      <w:r w:rsidR="003614B3" w:rsidRPr="009C108A">
        <w:rPr>
          <w:rFonts w:asciiTheme="majorBidi" w:hAnsiTheme="majorBidi" w:cstheme="majorBidi"/>
        </w:rPr>
        <w:t> </w:t>
      </w:r>
      <w:r w:rsidRPr="009C108A">
        <w:rPr>
          <w:rFonts w:asciiTheme="majorBidi" w:hAnsiTheme="majorBidi" w:cstheme="majorBidi"/>
        </w:rPr>
        <w:t>panta otrās daļas otrais teikums).</w:t>
      </w:r>
    </w:p>
    <w:p w14:paraId="60918B4D" w14:textId="77777777" w:rsidR="006C3099" w:rsidRPr="009C108A" w:rsidRDefault="006C3099" w:rsidP="009C108A">
      <w:pPr>
        <w:spacing w:line="276" w:lineRule="auto"/>
        <w:ind w:firstLine="567"/>
        <w:jc w:val="both"/>
        <w:rPr>
          <w:rFonts w:asciiTheme="majorBidi" w:hAnsiTheme="majorBidi" w:cstheme="majorBidi"/>
        </w:rPr>
      </w:pPr>
    </w:p>
    <w:p w14:paraId="5F654237" w14:textId="36B72A27" w:rsidR="006C3099" w:rsidRPr="009C108A" w:rsidRDefault="006C3099" w:rsidP="009C108A">
      <w:pPr>
        <w:spacing w:line="276" w:lineRule="auto"/>
        <w:jc w:val="center"/>
        <w:rPr>
          <w:rFonts w:asciiTheme="majorBidi" w:hAnsiTheme="majorBidi" w:cstheme="majorBidi"/>
          <w:b/>
          <w:bCs/>
        </w:rPr>
      </w:pPr>
      <w:r w:rsidRPr="009C108A">
        <w:rPr>
          <w:rFonts w:asciiTheme="majorBidi" w:hAnsiTheme="majorBidi" w:cstheme="majorBidi"/>
          <w:b/>
          <w:bCs/>
        </w:rPr>
        <w:t>Rezolutīvā daļa</w:t>
      </w:r>
    </w:p>
    <w:p w14:paraId="4FD8D0C1" w14:textId="77777777" w:rsidR="006E7A08" w:rsidRPr="009C108A" w:rsidRDefault="006E7A08" w:rsidP="009C108A">
      <w:pPr>
        <w:spacing w:line="276" w:lineRule="auto"/>
        <w:jc w:val="center"/>
        <w:rPr>
          <w:rFonts w:asciiTheme="majorBidi" w:hAnsiTheme="majorBidi" w:cstheme="majorBidi"/>
          <w:b/>
          <w:bCs/>
        </w:rPr>
      </w:pPr>
    </w:p>
    <w:p w14:paraId="0BC27B94" w14:textId="1C0EDFF3" w:rsidR="00342E72" w:rsidRPr="009C108A" w:rsidRDefault="006C3099" w:rsidP="009C108A">
      <w:pPr>
        <w:spacing w:line="276" w:lineRule="auto"/>
        <w:ind w:firstLine="567"/>
        <w:jc w:val="both"/>
        <w:rPr>
          <w:rFonts w:asciiTheme="majorBidi" w:hAnsiTheme="majorBidi" w:cstheme="majorBidi"/>
          <w:b/>
          <w:bCs/>
        </w:rPr>
      </w:pPr>
      <w:r w:rsidRPr="009C108A">
        <w:rPr>
          <w:rFonts w:asciiTheme="majorBidi" w:hAnsiTheme="majorBidi" w:cstheme="majorBidi"/>
        </w:rPr>
        <w:t>p</w:t>
      </w:r>
      <w:r w:rsidR="00342E72" w:rsidRPr="009C108A">
        <w:rPr>
          <w:rFonts w:asciiTheme="majorBidi" w:hAnsiTheme="majorBidi" w:cstheme="majorBidi"/>
        </w:rPr>
        <w:t xml:space="preserve">amatojoties uz Civilprocesa likuma </w:t>
      </w:r>
      <w:r w:rsidRPr="009C108A">
        <w:rPr>
          <w:rFonts w:asciiTheme="majorBidi" w:hAnsiTheme="majorBidi" w:cstheme="majorBidi"/>
        </w:rPr>
        <w:t>464. panta sesto daļu un 444.</w:t>
      </w:r>
      <w:r w:rsidRPr="009C108A">
        <w:rPr>
          <w:rFonts w:asciiTheme="majorBidi" w:hAnsiTheme="majorBidi" w:cstheme="majorBidi"/>
          <w:vertAlign w:val="superscript"/>
        </w:rPr>
        <w:t>1</w:t>
      </w:r>
      <w:r w:rsidRPr="009C108A">
        <w:rPr>
          <w:rFonts w:asciiTheme="majorBidi" w:hAnsiTheme="majorBidi" w:cstheme="majorBidi"/>
        </w:rPr>
        <w:t xml:space="preserve"> panta otro daļu</w:t>
      </w:r>
      <w:r w:rsidR="00342E72" w:rsidRPr="009C108A">
        <w:rPr>
          <w:rFonts w:asciiTheme="majorBidi" w:hAnsiTheme="majorBidi" w:cstheme="majorBidi"/>
        </w:rPr>
        <w:t>, senatoru kolēģija</w:t>
      </w:r>
    </w:p>
    <w:p w14:paraId="3847DC1A" w14:textId="40AB0AF4" w:rsidR="00342E72" w:rsidRPr="009C108A" w:rsidRDefault="000C7633" w:rsidP="009C108A">
      <w:pPr>
        <w:spacing w:line="276" w:lineRule="auto"/>
        <w:jc w:val="center"/>
        <w:rPr>
          <w:rFonts w:asciiTheme="majorBidi" w:hAnsiTheme="majorBidi" w:cstheme="majorBidi"/>
          <w:b/>
          <w:bCs/>
        </w:rPr>
      </w:pPr>
      <w:r w:rsidRPr="009C108A">
        <w:rPr>
          <w:rFonts w:asciiTheme="majorBidi" w:hAnsiTheme="majorBidi" w:cstheme="majorBidi"/>
          <w:b/>
          <w:bCs/>
        </w:rPr>
        <w:t>n</w:t>
      </w:r>
      <w:r w:rsidR="00342E72" w:rsidRPr="009C108A">
        <w:rPr>
          <w:rFonts w:asciiTheme="majorBidi" w:hAnsiTheme="majorBidi" w:cstheme="majorBidi"/>
          <w:b/>
          <w:bCs/>
        </w:rPr>
        <w:t>olēma</w:t>
      </w:r>
    </w:p>
    <w:p w14:paraId="548B9EEA" w14:textId="77777777" w:rsidR="000C7633" w:rsidRPr="009C108A" w:rsidRDefault="000C7633" w:rsidP="009C108A">
      <w:pPr>
        <w:spacing w:line="276" w:lineRule="auto"/>
        <w:jc w:val="center"/>
        <w:rPr>
          <w:rFonts w:asciiTheme="majorBidi" w:hAnsiTheme="majorBidi" w:cstheme="majorBidi"/>
          <w:b/>
          <w:bCs/>
        </w:rPr>
      </w:pPr>
    </w:p>
    <w:p w14:paraId="0E73DD4B" w14:textId="4BE5D7A9" w:rsidR="006C3099" w:rsidRPr="009C108A" w:rsidRDefault="00342E72" w:rsidP="009C108A">
      <w:pPr>
        <w:spacing w:line="276" w:lineRule="auto"/>
        <w:ind w:firstLine="567"/>
        <w:jc w:val="both"/>
        <w:rPr>
          <w:rFonts w:asciiTheme="majorBidi" w:hAnsiTheme="majorBidi" w:cstheme="majorBidi"/>
        </w:rPr>
      </w:pPr>
      <w:r w:rsidRPr="009C108A">
        <w:rPr>
          <w:rFonts w:asciiTheme="majorBidi" w:hAnsiTheme="majorBidi" w:cstheme="majorBidi"/>
        </w:rPr>
        <w:t xml:space="preserve">atteikt pieņemt </w:t>
      </w:r>
      <w:r w:rsidR="006C3099" w:rsidRPr="009C108A">
        <w:rPr>
          <w:rFonts w:asciiTheme="majorBidi" w:hAnsiTheme="majorBidi" w:cstheme="majorBidi"/>
        </w:rPr>
        <w:t xml:space="preserve">Senātā </w:t>
      </w:r>
      <w:r w:rsidR="00BA6DA2" w:rsidRPr="009C108A">
        <w:rPr>
          <w:rFonts w:asciiTheme="majorBidi" w:hAnsiTheme="majorBidi" w:cstheme="majorBidi"/>
        </w:rPr>
        <w:t xml:space="preserve">SIA „RITAL TIMBER” </w:t>
      </w:r>
      <w:r w:rsidR="00B17295" w:rsidRPr="009C108A">
        <w:rPr>
          <w:rFonts w:asciiTheme="majorBidi" w:hAnsiTheme="majorBidi" w:cstheme="majorBidi"/>
        </w:rPr>
        <w:t xml:space="preserve">blakus sūdzību </w:t>
      </w:r>
      <w:r w:rsidR="00311EF3" w:rsidRPr="009C108A">
        <w:rPr>
          <w:rFonts w:asciiTheme="majorBidi" w:hAnsiTheme="majorBidi" w:cstheme="majorBidi"/>
        </w:rPr>
        <w:t xml:space="preserve">un blakus sūdzības papildinājumus </w:t>
      </w:r>
      <w:r w:rsidR="006C3099" w:rsidRPr="009C108A">
        <w:rPr>
          <w:rFonts w:asciiTheme="majorBidi" w:hAnsiTheme="majorBidi" w:cstheme="majorBidi"/>
        </w:rPr>
        <w:t>par Latgales apgabaltiesas 2025. gada 24. oktobra lēmumu un nosūtīt lietu Latgales apgabaltiesai likumā noteikto darbību izpildei</w:t>
      </w:r>
      <w:r w:rsidR="000E0E2B" w:rsidRPr="009C108A">
        <w:rPr>
          <w:rFonts w:asciiTheme="majorBidi" w:hAnsiTheme="majorBidi" w:cstheme="majorBidi"/>
        </w:rPr>
        <w:t>;</w:t>
      </w:r>
      <w:r w:rsidR="006C3099" w:rsidRPr="009C108A">
        <w:rPr>
          <w:rFonts w:asciiTheme="majorBidi" w:hAnsiTheme="majorBidi" w:cstheme="majorBidi"/>
        </w:rPr>
        <w:t xml:space="preserve"> </w:t>
      </w:r>
    </w:p>
    <w:p w14:paraId="01B23EF4" w14:textId="556819B9" w:rsidR="006C3099" w:rsidRPr="009C108A" w:rsidRDefault="000E0E2B" w:rsidP="009C108A">
      <w:pPr>
        <w:spacing w:line="276" w:lineRule="auto"/>
        <w:ind w:firstLine="567"/>
        <w:jc w:val="both"/>
        <w:rPr>
          <w:rFonts w:asciiTheme="majorBidi" w:hAnsiTheme="majorBidi" w:cstheme="majorBidi"/>
        </w:rPr>
      </w:pPr>
      <w:r w:rsidRPr="009C108A">
        <w:rPr>
          <w:rFonts w:asciiTheme="majorBidi" w:hAnsiTheme="majorBidi" w:cstheme="majorBidi"/>
        </w:rPr>
        <w:t>a</w:t>
      </w:r>
      <w:r w:rsidR="006C3099" w:rsidRPr="009C108A">
        <w:rPr>
          <w:rFonts w:asciiTheme="majorBidi" w:hAnsiTheme="majorBidi" w:cstheme="majorBidi"/>
        </w:rPr>
        <w:t xml:space="preserve">tmaksāt SIA „RITAL TIMBER” drošības naudu 80 </w:t>
      </w:r>
      <w:proofErr w:type="spellStart"/>
      <w:r w:rsidR="006C3099" w:rsidRPr="009C108A">
        <w:rPr>
          <w:rFonts w:asciiTheme="majorBidi" w:hAnsiTheme="majorBidi" w:cstheme="majorBidi"/>
          <w:i/>
          <w:iCs/>
        </w:rPr>
        <w:t>euro</w:t>
      </w:r>
      <w:proofErr w:type="spellEnd"/>
      <w:r w:rsidR="006C3099" w:rsidRPr="009C108A">
        <w:rPr>
          <w:rFonts w:asciiTheme="majorBidi" w:hAnsiTheme="majorBidi" w:cstheme="majorBidi"/>
        </w:rPr>
        <w:t xml:space="preserve"> (astoņdesmit </w:t>
      </w:r>
      <w:proofErr w:type="spellStart"/>
      <w:r w:rsidR="006C3099" w:rsidRPr="009C108A">
        <w:rPr>
          <w:rFonts w:asciiTheme="majorBidi" w:hAnsiTheme="majorBidi" w:cstheme="majorBidi"/>
          <w:i/>
          <w:iCs/>
        </w:rPr>
        <w:t>euro</w:t>
      </w:r>
      <w:proofErr w:type="spellEnd"/>
      <w:r w:rsidR="006C3099" w:rsidRPr="009C108A">
        <w:rPr>
          <w:rFonts w:asciiTheme="majorBidi" w:hAnsiTheme="majorBidi" w:cstheme="majorBidi"/>
        </w:rPr>
        <w:t xml:space="preserve">). </w:t>
      </w:r>
    </w:p>
    <w:p w14:paraId="77CB16D2" w14:textId="77777777" w:rsidR="00532C4B" w:rsidRPr="009C108A" w:rsidRDefault="00532C4B" w:rsidP="009C108A">
      <w:pPr>
        <w:spacing w:line="276" w:lineRule="auto"/>
        <w:ind w:firstLine="567"/>
        <w:jc w:val="both"/>
        <w:rPr>
          <w:rFonts w:asciiTheme="majorBidi" w:hAnsiTheme="majorBidi" w:cstheme="majorBidi"/>
        </w:rPr>
      </w:pPr>
    </w:p>
    <w:p w14:paraId="4F86F3DF" w14:textId="5BB3F877" w:rsidR="00342E72" w:rsidRPr="009C108A" w:rsidRDefault="00342E72" w:rsidP="009C108A">
      <w:pPr>
        <w:spacing w:line="276" w:lineRule="auto"/>
        <w:ind w:firstLine="567"/>
        <w:jc w:val="both"/>
        <w:rPr>
          <w:rFonts w:asciiTheme="majorBidi" w:hAnsiTheme="majorBidi" w:cstheme="majorBidi"/>
        </w:rPr>
      </w:pPr>
      <w:r w:rsidRPr="009C108A">
        <w:rPr>
          <w:rFonts w:asciiTheme="majorBidi" w:hAnsiTheme="majorBidi" w:cstheme="majorBidi"/>
        </w:rPr>
        <w:t>Lēmums nav pārsūdzams.</w:t>
      </w:r>
    </w:p>
    <w:sectPr w:rsidR="00342E72" w:rsidRPr="009C108A" w:rsidSect="0015050A">
      <w:footerReference w:type="default" r:id="rId8"/>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DC59" w14:textId="77777777" w:rsidR="002D68D3" w:rsidRDefault="002D68D3">
      <w:r>
        <w:separator/>
      </w:r>
    </w:p>
  </w:endnote>
  <w:endnote w:type="continuationSeparator" w:id="0">
    <w:p w14:paraId="1C7498C3" w14:textId="77777777" w:rsidR="002D68D3" w:rsidRDefault="002D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77854"/>
      <w:docPartObj>
        <w:docPartGallery w:val="Page Numbers (Bottom of Page)"/>
        <w:docPartUnique/>
      </w:docPartObj>
    </w:sdtPr>
    <w:sdtEndPr>
      <w:rPr>
        <w:noProof/>
      </w:rPr>
    </w:sdtEndPr>
    <w:sdtContent>
      <w:p w14:paraId="25237F21" w14:textId="77777777" w:rsidR="00DE1EAD" w:rsidRDefault="00DE1EAD" w:rsidP="00DE1EAD">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no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FDCD" w14:textId="77777777" w:rsidR="002D68D3" w:rsidRDefault="002D68D3">
      <w:r>
        <w:separator/>
      </w:r>
    </w:p>
  </w:footnote>
  <w:footnote w:type="continuationSeparator" w:id="0">
    <w:p w14:paraId="7DAD014C" w14:textId="77777777" w:rsidR="002D68D3" w:rsidRDefault="002D6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0619"/>
    <w:rsid w:val="00001EA7"/>
    <w:rsid w:val="00001F87"/>
    <w:rsid w:val="00002864"/>
    <w:rsid w:val="000037F2"/>
    <w:rsid w:val="00004D99"/>
    <w:rsid w:val="00007A46"/>
    <w:rsid w:val="00010CB6"/>
    <w:rsid w:val="00010F2E"/>
    <w:rsid w:val="00011714"/>
    <w:rsid w:val="00013228"/>
    <w:rsid w:val="000136BF"/>
    <w:rsid w:val="00013C40"/>
    <w:rsid w:val="00014094"/>
    <w:rsid w:val="0001496B"/>
    <w:rsid w:val="00014A5A"/>
    <w:rsid w:val="00014F19"/>
    <w:rsid w:val="0001687D"/>
    <w:rsid w:val="000169E8"/>
    <w:rsid w:val="000176CC"/>
    <w:rsid w:val="000200FF"/>
    <w:rsid w:val="000201D8"/>
    <w:rsid w:val="000207B2"/>
    <w:rsid w:val="00021029"/>
    <w:rsid w:val="00021CE9"/>
    <w:rsid w:val="00023B30"/>
    <w:rsid w:val="00023D79"/>
    <w:rsid w:val="00024607"/>
    <w:rsid w:val="000252E3"/>
    <w:rsid w:val="00025D6D"/>
    <w:rsid w:val="00026797"/>
    <w:rsid w:val="00026815"/>
    <w:rsid w:val="00026E0C"/>
    <w:rsid w:val="00026E95"/>
    <w:rsid w:val="000273B6"/>
    <w:rsid w:val="00027492"/>
    <w:rsid w:val="00030658"/>
    <w:rsid w:val="00030786"/>
    <w:rsid w:val="00030998"/>
    <w:rsid w:val="000311D8"/>
    <w:rsid w:val="00031CED"/>
    <w:rsid w:val="00032225"/>
    <w:rsid w:val="0003222C"/>
    <w:rsid w:val="00032516"/>
    <w:rsid w:val="0003589E"/>
    <w:rsid w:val="00037CDC"/>
    <w:rsid w:val="00040034"/>
    <w:rsid w:val="0004027C"/>
    <w:rsid w:val="0004054C"/>
    <w:rsid w:val="000405A5"/>
    <w:rsid w:val="00040754"/>
    <w:rsid w:val="00040926"/>
    <w:rsid w:val="0004147F"/>
    <w:rsid w:val="000418D3"/>
    <w:rsid w:val="00042501"/>
    <w:rsid w:val="000462CA"/>
    <w:rsid w:val="000471BD"/>
    <w:rsid w:val="000471DE"/>
    <w:rsid w:val="000476AD"/>
    <w:rsid w:val="00047D3D"/>
    <w:rsid w:val="000501E2"/>
    <w:rsid w:val="000511EE"/>
    <w:rsid w:val="000514B0"/>
    <w:rsid w:val="0005331E"/>
    <w:rsid w:val="00053550"/>
    <w:rsid w:val="000537C8"/>
    <w:rsid w:val="0005387E"/>
    <w:rsid w:val="00054905"/>
    <w:rsid w:val="0005500F"/>
    <w:rsid w:val="0005510D"/>
    <w:rsid w:val="00055796"/>
    <w:rsid w:val="00056328"/>
    <w:rsid w:val="000566CD"/>
    <w:rsid w:val="000571AA"/>
    <w:rsid w:val="000572FF"/>
    <w:rsid w:val="00057BCC"/>
    <w:rsid w:val="000605FB"/>
    <w:rsid w:val="00060DA3"/>
    <w:rsid w:val="000619E3"/>
    <w:rsid w:val="00062FF8"/>
    <w:rsid w:val="00063B9B"/>
    <w:rsid w:val="000643F0"/>
    <w:rsid w:val="0006453E"/>
    <w:rsid w:val="00065114"/>
    <w:rsid w:val="00065D8D"/>
    <w:rsid w:val="000664E7"/>
    <w:rsid w:val="00066708"/>
    <w:rsid w:val="00067279"/>
    <w:rsid w:val="000673D8"/>
    <w:rsid w:val="00067BF3"/>
    <w:rsid w:val="00070CB9"/>
    <w:rsid w:val="000710B3"/>
    <w:rsid w:val="00071F56"/>
    <w:rsid w:val="00073103"/>
    <w:rsid w:val="0007342B"/>
    <w:rsid w:val="00074131"/>
    <w:rsid w:val="00074289"/>
    <w:rsid w:val="000748B3"/>
    <w:rsid w:val="00075062"/>
    <w:rsid w:val="00076136"/>
    <w:rsid w:val="000769E3"/>
    <w:rsid w:val="00076AC5"/>
    <w:rsid w:val="00076F20"/>
    <w:rsid w:val="00077B43"/>
    <w:rsid w:val="0008001F"/>
    <w:rsid w:val="00080122"/>
    <w:rsid w:val="00080625"/>
    <w:rsid w:val="00081CC3"/>
    <w:rsid w:val="000829B2"/>
    <w:rsid w:val="00082A8E"/>
    <w:rsid w:val="00083ACD"/>
    <w:rsid w:val="0008425B"/>
    <w:rsid w:val="000846B4"/>
    <w:rsid w:val="0008486F"/>
    <w:rsid w:val="00084CF0"/>
    <w:rsid w:val="00085750"/>
    <w:rsid w:val="00085BCA"/>
    <w:rsid w:val="0008615B"/>
    <w:rsid w:val="000864B2"/>
    <w:rsid w:val="0008799B"/>
    <w:rsid w:val="00087D3B"/>
    <w:rsid w:val="00090668"/>
    <w:rsid w:val="00090C12"/>
    <w:rsid w:val="0009138C"/>
    <w:rsid w:val="0009168A"/>
    <w:rsid w:val="00092D5F"/>
    <w:rsid w:val="000932DA"/>
    <w:rsid w:val="00093EBC"/>
    <w:rsid w:val="00094490"/>
    <w:rsid w:val="00095892"/>
    <w:rsid w:val="00095A2C"/>
    <w:rsid w:val="0009646E"/>
    <w:rsid w:val="000A0C14"/>
    <w:rsid w:val="000A151E"/>
    <w:rsid w:val="000A2E97"/>
    <w:rsid w:val="000A31A4"/>
    <w:rsid w:val="000A31A6"/>
    <w:rsid w:val="000A425F"/>
    <w:rsid w:val="000A5D42"/>
    <w:rsid w:val="000A63F9"/>
    <w:rsid w:val="000A69A1"/>
    <w:rsid w:val="000A7664"/>
    <w:rsid w:val="000B05F6"/>
    <w:rsid w:val="000B0EEE"/>
    <w:rsid w:val="000B1F67"/>
    <w:rsid w:val="000B242C"/>
    <w:rsid w:val="000B24D1"/>
    <w:rsid w:val="000B30B1"/>
    <w:rsid w:val="000B348C"/>
    <w:rsid w:val="000B3F3A"/>
    <w:rsid w:val="000B4304"/>
    <w:rsid w:val="000B43DB"/>
    <w:rsid w:val="000B4573"/>
    <w:rsid w:val="000B4C12"/>
    <w:rsid w:val="000B5343"/>
    <w:rsid w:val="000B5566"/>
    <w:rsid w:val="000B6493"/>
    <w:rsid w:val="000B7695"/>
    <w:rsid w:val="000B7E96"/>
    <w:rsid w:val="000C115B"/>
    <w:rsid w:val="000C26DE"/>
    <w:rsid w:val="000C347E"/>
    <w:rsid w:val="000C3610"/>
    <w:rsid w:val="000C4348"/>
    <w:rsid w:val="000C49FB"/>
    <w:rsid w:val="000C5822"/>
    <w:rsid w:val="000C6765"/>
    <w:rsid w:val="000C7633"/>
    <w:rsid w:val="000C7ACB"/>
    <w:rsid w:val="000D0A83"/>
    <w:rsid w:val="000D102D"/>
    <w:rsid w:val="000D1D2B"/>
    <w:rsid w:val="000D234D"/>
    <w:rsid w:val="000D23B5"/>
    <w:rsid w:val="000D2D7F"/>
    <w:rsid w:val="000D30E5"/>
    <w:rsid w:val="000D46CB"/>
    <w:rsid w:val="000D4EBF"/>
    <w:rsid w:val="000D52C4"/>
    <w:rsid w:val="000D5CE3"/>
    <w:rsid w:val="000D69F6"/>
    <w:rsid w:val="000D709F"/>
    <w:rsid w:val="000D7716"/>
    <w:rsid w:val="000D7E96"/>
    <w:rsid w:val="000E0720"/>
    <w:rsid w:val="000E0C1F"/>
    <w:rsid w:val="000E0E2B"/>
    <w:rsid w:val="000E0E55"/>
    <w:rsid w:val="000E1583"/>
    <w:rsid w:val="000E160F"/>
    <w:rsid w:val="000E17F1"/>
    <w:rsid w:val="000E2C79"/>
    <w:rsid w:val="000E4498"/>
    <w:rsid w:val="000E4598"/>
    <w:rsid w:val="000E4836"/>
    <w:rsid w:val="000E59B0"/>
    <w:rsid w:val="000E5F1E"/>
    <w:rsid w:val="000E6907"/>
    <w:rsid w:val="000E7123"/>
    <w:rsid w:val="000E7350"/>
    <w:rsid w:val="000E7F6C"/>
    <w:rsid w:val="000F039E"/>
    <w:rsid w:val="000F1A93"/>
    <w:rsid w:val="000F1F01"/>
    <w:rsid w:val="000F1FAA"/>
    <w:rsid w:val="000F2750"/>
    <w:rsid w:val="000F3A4D"/>
    <w:rsid w:val="000F3C04"/>
    <w:rsid w:val="000F5B13"/>
    <w:rsid w:val="000F6B29"/>
    <w:rsid w:val="000F77DE"/>
    <w:rsid w:val="000F7BE4"/>
    <w:rsid w:val="000F7E19"/>
    <w:rsid w:val="001001DE"/>
    <w:rsid w:val="00100528"/>
    <w:rsid w:val="001012A5"/>
    <w:rsid w:val="00101D38"/>
    <w:rsid w:val="0010522D"/>
    <w:rsid w:val="001053DF"/>
    <w:rsid w:val="00105835"/>
    <w:rsid w:val="0011076B"/>
    <w:rsid w:val="001109CF"/>
    <w:rsid w:val="00111CB1"/>
    <w:rsid w:val="00112DE0"/>
    <w:rsid w:val="001132F6"/>
    <w:rsid w:val="001134D1"/>
    <w:rsid w:val="001140EA"/>
    <w:rsid w:val="00114AC5"/>
    <w:rsid w:val="00114AD6"/>
    <w:rsid w:val="00114B85"/>
    <w:rsid w:val="00115508"/>
    <w:rsid w:val="00115D60"/>
    <w:rsid w:val="001160A3"/>
    <w:rsid w:val="00116448"/>
    <w:rsid w:val="001168B5"/>
    <w:rsid w:val="00117598"/>
    <w:rsid w:val="00117626"/>
    <w:rsid w:val="0011767B"/>
    <w:rsid w:val="00120C18"/>
    <w:rsid w:val="00120EC1"/>
    <w:rsid w:val="00121545"/>
    <w:rsid w:val="001220E8"/>
    <w:rsid w:val="00122B30"/>
    <w:rsid w:val="00123783"/>
    <w:rsid w:val="0012384F"/>
    <w:rsid w:val="00123AAC"/>
    <w:rsid w:val="00123DB8"/>
    <w:rsid w:val="001253C6"/>
    <w:rsid w:val="00126507"/>
    <w:rsid w:val="001276A8"/>
    <w:rsid w:val="00127EAB"/>
    <w:rsid w:val="00130863"/>
    <w:rsid w:val="00130CD7"/>
    <w:rsid w:val="00130F0C"/>
    <w:rsid w:val="001315C3"/>
    <w:rsid w:val="00131850"/>
    <w:rsid w:val="00133132"/>
    <w:rsid w:val="00134397"/>
    <w:rsid w:val="00136EAB"/>
    <w:rsid w:val="001377CF"/>
    <w:rsid w:val="0014003F"/>
    <w:rsid w:val="00141E75"/>
    <w:rsid w:val="0014245D"/>
    <w:rsid w:val="00142FF2"/>
    <w:rsid w:val="00143DA4"/>
    <w:rsid w:val="0014467D"/>
    <w:rsid w:val="00144B7A"/>
    <w:rsid w:val="001453EB"/>
    <w:rsid w:val="0014565F"/>
    <w:rsid w:val="00145B9D"/>
    <w:rsid w:val="00146A12"/>
    <w:rsid w:val="00147F35"/>
    <w:rsid w:val="0015050A"/>
    <w:rsid w:val="00150942"/>
    <w:rsid w:val="0015101C"/>
    <w:rsid w:val="00151C89"/>
    <w:rsid w:val="00152547"/>
    <w:rsid w:val="0015308D"/>
    <w:rsid w:val="0015350C"/>
    <w:rsid w:val="00154117"/>
    <w:rsid w:val="001553DB"/>
    <w:rsid w:val="00160204"/>
    <w:rsid w:val="001604F7"/>
    <w:rsid w:val="00160972"/>
    <w:rsid w:val="00160D71"/>
    <w:rsid w:val="00160E17"/>
    <w:rsid w:val="001615AF"/>
    <w:rsid w:val="00161866"/>
    <w:rsid w:val="00163311"/>
    <w:rsid w:val="001634D0"/>
    <w:rsid w:val="0016429F"/>
    <w:rsid w:val="00164F03"/>
    <w:rsid w:val="00165218"/>
    <w:rsid w:val="00166772"/>
    <w:rsid w:val="0017069C"/>
    <w:rsid w:val="001712BC"/>
    <w:rsid w:val="00172567"/>
    <w:rsid w:val="001729A4"/>
    <w:rsid w:val="00172D9F"/>
    <w:rsid w:val="00172DDF"/>
    <w:rsid w:val="00172E1A"/>
    <w:rsid w:val="00173480"/>
    <w:rsid w:val="001737C7"/>
    <w:rsid w:val="00175087"/>
    <w:rsid w:val="00176BA1"/>
    <w:rsid w:val="00176D63"/>
    <w:rsid w:val="00176DFE"/>
    <w:rsid w:val="001770AC"/>
    <w:rsid w:val="001773DD"/>
    <w:rsid w:val="001779AD"/>
    <w:rsid w:val="00177D03"/>
    <w:rsid w:val="00177E71"/>
    <w:rsid w:val="00183177"/>
    <w:rsid w:val="001839A1"/>
    <w:rsid w:val="00183F57"/>
    <w:rsid w:val="00184ED0"/>
    <w:rsid w:val="00185094"/>
    <w:rsid w:val="001851D9"/>
    <w:rsid w:val="001853BB"/>
    <w:rsid w:val="00186372"/>
    <w:rsid w:val="00187A7E"/>
    <w:rsid w:val="001907B2"/>
    <w:rsid w:val="00190F56"/>
    <w:rsid w:val="0019121D"/>
    <w:rsid w:val="00192C88"/>
    <w:rsid w:val="00193548"/>
    <w:rsid w:val="001947CA"/>
    <w:rsid w:val="00195B3B"/>
    <w:rsid w:val="00195B7E"/>
    <w:rsid w:val="00196FD8"/>
    <w:rsid w:val="00197FD6"/>
    <w:rsid w:val="001A0257"/>
    <w:rsid w:val="001A0B77"/>
    <w:rsid w:val="001A15F1"/>
    <w:rsid w:val="001A183C"/>
    <w:rsid w:val="001A3283"/>
    <w:rsid w:val="001A41DC"/>
    <w:rsid w:val="001A69EA"/>
    <w:rsid w:val="001A6EAA"/>
    <w:rsid w:val="001A73DA"/>
    <w:rsid w:val="001A7920"/>
    <w:rsid w:val="001A7A1F"/>
    <w:rsid w:val="001A7CA4"/>
    <w:rsid w:val="001A7CE4"/>
    <w:rsid w:val="001B1343"/>
    <w:rsid w:val="001B3E6E"/>
    <w:rsid w:val="001B484E"/>
    <w:rsid w:val="001B49FE"/>
    <w:rsid w:val="001B4FAA"/>
    <w:rsid w:val="001B5AF7"/>
    <w:rsid w:val="001B5CA3"/>
    <w:rsid w:val="001B68DF"/>
    <w:rsid w:val="001B6C0E"/>
    <w:rsid w:val="001C029B"/>
    <w:rsid w:val="001C18D5"/>
    <w:rsid w:val="001C1DE9"/>
    <w:rsid w:val="001C2493"/>
    <w:rsid w:val="001C2BB3"/>
    <w:rsid w:val="001C30A8"/>
    <w:rsid w:val="001C3575"/>
    <w:rsid w:val="001C4C8F"/>
    <w:rsid w:val="001C4DF4"/>
    <w:rsid w:val="001C4EC8"/>
    <w:rsid w:val="001C4FE9"/>
    <w:rsid w:val="001C52E6"/>
    <w:rsid w:val="001C5A7F"/>
    <w:rsid w:val="001C5C25"/>
    <w:rsid w:val="001C5E0E"/>
    <w:rsid w:val="001C6204"/>
    <w:rsid w:val="001C6237"/>
    <w:rsid w:val="001C6718"/>
    <w:rsid w:val="001C7CAD"/>
    <w:rsid w:val="001D0161"/>
    <w:rsid w:val="001D1188"/>
    <w:rsid w:val="001D15D4"/>
    <w:rsid w:val="001D1622"/>
    <w:rsid w:val="001D38D1"/>
    <w:rsid w:val="001D498A"/>
    <w:rsid w:val="001D4C71"/>
    <w:rsid w:val="001D4EEC"/>
    <w:rsid w:val="001D58A0"/>
    <w:rsid w:val="001D58E3"/>
    <w:rsid w:val="001D62E9"/>
    <w:rsid w:val="001D6684"/>
    <w:rsid w:val="001D6F52"/>
    <w:rsid w:val="001D74CA"/>
    <w:rsid w:val="001D7F12"/>
    <w:rsid w:val="001E0760"/>
    <w:rsid w:val="001E0BDE"/>
    <w:rsid w:val="001E21D2"/>
    <w:rsid w:val="001E2617"/>
    <w:rsid w:val="001E418E"/>
    <w:rsid w:val="001E4410"/>
    <w:rsid w:val="001E5814"/>
    <w:rsid w:val="001E5830"/>
    <w:rsid w:val="001E5B01"/>
    <w:rsid w:val="001E601E"/>
    <w:rsid w:val="001E616B"/>
    <w:rsid w:val="001E6250"/>
    <w:rsid w:val="001E6451"/>
    <w:rsid w:val="001E6C88"/>
    <w:rsid w:val="001F1D4B"/>
    <w:rsid w:val="001F32A5"/>
    <w:rsid w:val="001F4AB6"/>
    <w:rsid w:val="001F5221"/>
    <w:rsid w:val="001F585B"/>
    <w:rsid w:val="001F5CCF"/>
    <w:rsid w:val="001F66D8"/>
    <w:rsid w:val="001F7130"/>
    <w:rsid w:val="001F7EB9"/>
    <w:rsid w:val="00201F15"/>
    <w:rsid w:val="00201F55"/>
    <w:rsid w:val="002026CA"/>
    <w:rsid w:val="00202B27"/>
    <w:rsid w:val="00203C95"/>
    <w:rsid w:val="002041D1"/>
    <w:rsid w:val="00204935"/>
    <w:rsid w:val="00205421"/>
    <w:rsid w:val="002059AB"/>
    <w:rsid w:val="00205AD8"/>
    <w:rsid w:val="0020699A"/>
    <w:rsid w:val="00206F64"/>
    <w:rsid w:val="00207968"/>
    <w:rsid w:val="00207A2C"/>
    <w:rsid w:val="00210964"/>
    <w:rsid w:val="00210F79"/>
    <w:rsid w:val="002114FD"/>
    <w:rsid w:val="00213405"/>
    <w:rsid w:val="00213B60"/>
    <w:rsid w:val="002140AA"/>
    <w:rsid w:val="00214C9D"/>
    <w:rsid w:val="00216B02"/>
    <w:rsid w:val="00216ED1"/>
    <w:rsid w:val="0022336E"/>
    <w:rsid w:val="0022440E"/>
    <w:rsid w:val="00224F7B"/>
    <w:rsid w:val="00226991"/>
    <w:rsid w:val="00227B1F"/>
    <w:rsid w:val="002308A8"/>
    <w:rsid w:val="002311FB"/>
    <w:rsid w:val="00233407"/>
    <w:rsid w:val="00233456"/>
    <w:rsid w:val="00234247"/>
    <w:rsid w:val="00234A04"/>
    <w:rsid w:val="00237CAB"/>
    <w:rsid w:val="00240735"/>
    <w:rsid w:val="0024139E"/>
    <w:rsid w:val="002418F1"/>
    <w:rsid w:val="002421E4"/>
    <w:rsid w:val="002433A2"/>
    <w:rsid w:val="0024350B"/>
    <w:rsid w:val="00243859"/>
    <w:rsid w:val="00244B14"/>
    <w:rsid w:val="00246047"/>
    <w:rsid w:val="00246E43"/>
    <w:rsid w:val="0024789D"/>
    <w:rsid w:val="002478ED"/>
    <w:rsid w:val="00247EAF"/>
    <w:rsid w:val="00250193"/>
    <w:rsid w:val="00250DFA"/>
    <w:rsid w:val="00251359"/>
    <w:rsid w:val="00251810"/>
    <w:rsid w:val="00252BF9"/>
    <w:rsid w:val="00253794"/>
    <w:rsid w:val="00255199"/>
    <w:rsid w:val="0025554D"/>
    <w:rsid w:val="00255CB6"/>
    <w:rsid w:val="00255EA1"/>
    <w:rsid w:val="0025615B"/>
    <w:rsid w:val="0025666D"/>
    <w:rsid w:val="00257B01"/>
    <w:rsid w:val="0026019B"/>
    <w:rsid w:val="00260921"/>
    <w:rsid w:val="00262AA4"/>
    <w:rsid w:val="002631C1"/>
    <w:rsid w:val="0026492E"/>
    <w:rsid w:val="00267B31"/>
    <w:rsid w:val="00267C43"/>
    <w:rsid w:val="0027212B"/>
    <w:rsid w:val="002737CE"/>
    <w:rsid w:val="00273B75"/>
    <w:rsid w:val="0027595B"/>
    <w:rsid w:val="00275E8F"/>
    <w:rsid w:val="00276067"/>
    <w:rsid w:val="00276773"/>
    <w:rsid w:val="00277189"/>
    <w:rsid w:val="002772EA"/>
    <w:rsid w:val="002779F4"/>
    <w:rsid w:val="002802F9"/>
    <w:rsid w:val="002805EB"/>
    <w:rsid w:val="002810ED"/>
    <w:rsid w:val="002812C6"/>
    <w:rsid w:val="00282B81"/>
    <w:rsid w:val="00283F4E"/>
    <w:rsid w:val="002842F1"/>
    <w:rsid w:val="0028466D"/>
    <w:rsid w:val="002847CE"/>
    <w:rsid w:val="00284AB6"/>
    <w:rsid w:val="00284D60"/>
    <w:rsid w:val="00286453"/>
    <w:rsid w:val="00286E7C"/>
    <w:rsid w:val="00290881"/>
    <w:rsid w:val="002915A9"/>
    <w:rsid w:val="00291BF9"/>
    <w:rsid w:val="00292EC0"/>
    <w:rsid w:val="002935D3"/>
    <w:rsid w:val="002936AF"/>
    <w:rsid w:val="00294494"/>
    <w:rsid w:val="00295482"/>
    <w:rsid w:val="0029595B"/>
    <w:rsid w:val="00295A72"/>
    <w:rsid w:val="00295D03"/>
    <w:rsid w:val="002965F7"/>
    <w:rsid w:val="0029690D"/>
    <w:rsid w:val="002A1398"/>
    <w:rsid w:val="002A168C"/>
    <w:rsid w:val="002A1FB5"/>
    <w:rsid w:val="002A242D"/>
    <w:rsid w:val="002A2830"/>
    <w:rsid w:val="002A2BB2"/>
    <w:rsid w:val="002A2C7E"/>
    <w:rsid w:val="002A3A69"/>
    <w:rsid w:val="002A3EE3"/>
    <w:rsid w:val="002A5314"/>
    <w:rsid w:val="002A55EA"/>
    <w:rsid w:val="002A59DA"/>
    <w:rsid w:val="002A64FA"/>
    <w:rsid w:val="002A6C70"/>
    <w:rsid w:val="002A7420"/>
    <w:rsid w:val="002B1DB1"/>
    <w:rsid w:val="002B2132"/>
    <w:rsid w:val="002B2B72"/>
    <w:rsid w:val="002B32ED"/>
    <w:rsid w:val="002B4398"/>
    <w:rsid w:val="002B4EC1"/>
    <w:rsid w:val="002B4F16"/>
    <w:rsid w:val="002B5244"/>
    <w:rsid w:val="002B56A3"/>
    <w:rsid w:val="002B5DB6"/>
    <w:rsid w:val="002B683E"/>
    <w:rsid w:val="002C08E6"/>
    <w:rsid w:val="002C092F"/>
    <w:rsid w:val="002C0DAB"/>
    <w:rsid w:val="002C1F81"/>
    <w:rsid w:val="002C3A43"/>
    <w:rsid w:val="002C3C8B"/>
    <w:rsid w:val="002C4562"/>
    <w:rsid w:val="002C53C1"/>
    <w:rsid w:val="002C5A19"/>
    <w:rsid w:val="002C5D5E"/>
    <w:rsid w:val="002C5E62"/>
    <w:rsid w:val="002C7C56"/>
    <w:rsid w:val="002D069C"/>
    <w:rsid w:val="002D07A7"/>
    <w:rsid w:val="002D089C"/>
    <w:rsid w:val="002D150C"/>
    <w:rsid w:val="002D16C8"/>
    <w:rsid w:val="002D266E"/>
    <w:rsid w:val="002D3D05"/>
    <w:rsid w:val="002D41D1"/>
    <w:rsid w:val="002D4422"/>
    <w:rsid w:val="002D57CD"/>
    <w:rsid w:val="002D5A46"/>
    <w:rsid w:val="002D5E65"/>
    <w:rsid w:val="002D6252"/>
    <w:rsid w:val="002D678A"/>
    <w:rsid w:val="002D68D3"/>
    <w:rsid w:val="002D70AE"/>
    <w:rsid w:val="002E0297"/>
    <w:rsid w:val="002E0874"/>
    <w:rsid w:val="002E2075"/>
    <w:rsid w:val="002E286D"/>
    <w:rsid w:val="002E381D"/>
    <w:rsid w:val="002E40D7"/>
    <w:rsid w:val="002E4E08"/>
    <w:rsid w:val="002E517C"/>
    <w:rsid w:val="002E5363"/>
    <w:rsid w:val="002E59A4"/>
    <w:rsid w:val="002E685A"/>
    <w:rsid w:val="002E6D78"/>
    <w:rsid w:val="002F0159"/>
    <w:rsid w:val="002F1485"/>
    <w:rsid w:val="002F1632"/>
    <w:rsid w:val="002F1BF4"/>
    <w:rsid w:val="002F1D3D"/>
    <w:rsid w:val="002F2D31"/>
    <w:rsid w:val="002F4303"/>
    <w:rsid w:val="002F4448"/>
    <w:rsid w:val="002F511E"/>
    <w:rsid w:val="002F53FE"/>
    <w:rsid w:val="002F5B88"/>
    <w:rsid w:val="002F600F"/>
    <w:rsid w:val="003000CB"/>
    <w:rsid w:val="003015AF"/>
    <w:rsid w:val="00301B32"/>
    <w:rsid w:val="003020E7"/>
    <w:rsid w:val="00302B07"/>
    <w:rsid w:val="00302CD3"/>
    <w:rsid w:val="0030356B"/>
    <w:rsid w:val="00305637"/>
    <w:rsid w:val="003061D0"/>
    <w:rsid w:val="003062F8"/>
    <w:rsid w:val="00306C8F"/>
    <w:rsid w:val="00307D1B"/>
    <w:rsid w:val="00307FB6"/>
    <w:rsid w:val="00310349"/>
    <w:rsid w:val="003108E8"/>
    <w:rsid w:val="003114AC"/>
    <w:rsid w:val="00311EF3"/>
    <w:rsid w:val="003129D0"/>
    <w:rsid w:val="00312E57"/>
    <w:rsid w:val="00312F5F"/>
    <w:rsid w:val="00313EDB"/>
    <w:rsid w:val="00320552"/>
    <w:rsid w:val="003207A8"/>
    <w:rsid w:val="00320F42"/>
    <w:rsid w:val="0032128E"/>
    <w:rsid w:val="0032428A"/>
    <w:rsid w:val="00325C07"/>
    <w:rsid w:val="00325C18"/>
    <w:rsid w:val="0032626B"/>
    <w:rsid w:val="00326AAC"/>
    <w:rsid w:val="00330D56"/>
    <w:rsid w:val="00331EAD"/>
    <w:rsid w:val="00332F07"/>
    <w:rsid w:val="003333E5"/>
    <w:rsid w:val="0033420A"/>
    <w:rsid w:val="00334393"/>
    <w:rsid w:val="00334A52"/>
    <w:rsid w:val="00334EBB"/>
    <w:rsid w:val="0033599B"/>
    <w:rsid w:val="00335A29"/>
    <w:rsid w:val="00335D8F"/>
    <w:rsid w:val="003410C0"/>
    <w:rsid w:val="003421AA"/>
    <w:rsid w:val="00342418"/>
    <w:rsid w:val="0034297F"/>
    <w:rsid w:val="00342E72"/>
    <w:rsid w:val="003431F5"/>
    <w:rsid w:val="00343436"/>
    <w:rsid w:val="00343D1B"/>
    <w:rsid w:val="0034516F"/>
    <w:rsid w:val="00345FC0"/>
    <w:rsid w:val="0034780D"/>
    <w:rsid w:val="0035037F"/>
    <w:rsid w:val="00350682"/>
    <w:rsid w:val="0035094B"/>
    <w:rsid w:val="003509D0"/>
    <w:rsid w:val="00350C3F"/>
    <w:rsid w:val="00350D02"/>
    <w:rsid w:val="00353D15"/>
    <w:rsid w:val="003540A2"/>
    <w:rsid w:val="00354607"/>
    <w:rsid w:val="003549D9"/>
    <w:rsid w:val="003549E8"/>
    <w:rsid w:val="003552FE"/>
    <w:rsid w:val="00355614"/>
    <w:rsid w:val="00356AE2"/>
    <w:rsid w:val="00357097"/>
    <w:rsid w:val="00357801"/>
    <w:rsid w:val="00357F40"/>
    <w:rsid w:val="00361222"/>
    <w:rsid w:val="003614B3"/>
    <w:rsid w:val="003636B1"/>
    <w:rsid w:val="00364493"/>
    <w:rsid w:val="003646D5"/>
    <w:rsid w:val="00364CBB"/>
    <w:rsid w:val="003655AD"/>
    <w:rsid w:val="003662CF"/>
    <w:rsid w:val="00366573"/>
    <w:rsid w:val="00370D1C"/>
    <w:rsid w:val="00371A2B"/>
    <w:rsid w:val="00372122"/>
    <w:rsid w:val="00372DD2"/>
    <w:rsid w:val="00373FD3"/>
    <w:rsid w:val="00374C2A"/>
    <w:rsid w:val="00375E87"/>
    <w:rsid w:val="00377EEA"/>
    <w:rsid w:val="003802EC"/>
    <w:rsid w:val="0038163B"/>
    <w:rsid w:val="00385A5B"/>
    <w:rsid w:val="00386AC6"/>
    <w:rsid w:val="003909DE"/>
    <w:rsid w:val="0039112B"/>
    <w:rsid w:val="00391B28"/>
    <w:rsid w:val="003923F2"/>
    <w:rsid w:val="00392F32"/>
    <w:rsid w:val="003932D9"/>
    <w:rsid w:val="003932F5"/>
    <w:rsid w:val="003939EF"/>
    <w:rsid w:val="0039510A"/>
    <w:rsid w:val="00395704"/>
    <w:rsid w:val="00396AFD"/>
    <w:rsid w:val="00397395"/>
    <w:rsid w:val="00397943"/>
    <w:rsid w:val="00397AFD"/>
    <w:rsid w:val="00397D48"/>
    <w:rsid w:val="003A0443"/>
    <w:rsid w:val="003A0902"/>
    <w:rsid w:val="003A1087"/>
    <w:rsid w:val="003A181E"/>
    <w:rsid w:val="003A3125"/>
    <w:rsid w:val="003A4318"/>
    <w:rsid w:val="003A67F6"/>
    <w:rsid w:val="003A70E6"/>
    <w:rsid w:val="003A76D0"/>
    <w:rsid w:val="003B0980"/>
    <w:rsid w:val="003B12DE"/>
    <w:rsid w:val="003B15BF"/>
    <w:rsid w:val="003B1B33"/>
    <w:rsid w:val="003B2FFA"/>
    <w:rsid w:val="003B328E"/>
    <w:rsid w:val="003B35D4"/>
    <w:rsid w:val="003B41F3"/>
    <w:rsid w:val="003B4908"/>
    <w:rsid w:val="003B521D"/>
    <w:rsid w:val="003B5463"/>
    <w:rsid w:val="003B583C"/>
    <w:rsid w:val="003B6137"/>
    <w:rsid w:val="003B7010"/>
    <w:rsid w:val="003B7744"/>
    <w:rsid w:val="003C0DA4"/>
    <w:rsid w:val="003C182C"/>
    <w:rsid w:val="003C1864"/>
    <w:rsid w:val="003C22F5"/>
    <w:rsid w:val="003C255C"/>
    <w:rsid w:val="003C3AA7"/>
    <w:rsid w:val="003C585C"/>
    <w:rsid w:val="003C593A"/>
    <w:rsid w:val="003C5BB6"/>
    <w:rsid w:val="003D2638"/>
    <w:rsid w:val="003D3F9A"/>
    <w:rsid w:val="003D4E8D"/>
    <w:rsid w:val="003D519D"/>
    <w:rsid w:val="003D54A5"/>
    <w:rsid w:val="003D647B"/>
    <w:rsid w:val="003D6848"/>
    <w:rsid w:val="003D71AF"/>
    <w:rsid w:val="003D723F"/>
    <w:rsid w:val="003E08A9"/>
    <w:rsid w:val="003E0BF0"/>
    <w:rsid w:val="003E0C12"/>
    <w:rsid w:val="003E2058"/>
    <w:rsid w:val="003E2103"/>
    <w:rsid w:val="003E2159"/>
    <w:rsid w:val="003E466F"/>
    <w:rsid w:val="003E583E"/>
    <w:rsid w:val="003E5DF4"/>
    <w:rsid w:val="003E5E74"/>
    <w:rsid w:val="003E634D"/>
    <w:rsid w:val="003E687E"/>
    <w:rsid w:val="003E697F"/>
    <w:rsid w:val="003E7120"/>
    <w:rsid w:val="003F01BB"/>
    <w:rsid w:val="003F0F52"/>
    <w:rsid w:val="003F1A64"/>
    <w:rsid w:val="003F41FB"/>
    <w:rsid w:val="003F520F"/>
    <w:rsid w:val="003F562D"/>
    <w:rsid w:val="003F5793"/>
    <w:rsid w:val="003F6611"/>
    <w:rsid w:val="003F724C"/>
    <w:rsid w:val="003F72EF"/>
    <w:rsid w:val="00400C02"/>
    <w:rsid w:val="004010C8"/>
    <w:rsid w:val="0040176B"/>
    <w:rsid w:val="004017AF"/>
    <w:rsid w:val="00401AB3"/>
    <w:rsid w:val="00401D81"/>
    <w:rsid w:val="00401E24"/>
    <w:rsid w:val="00403688"/>
    <w:rsid w:val="00403C21"/>
    <w:rsid w:val="00404898"/>
    <w:rsid w:val="0040592A"/>
    <w:rsid w:val="00410106"/>
    <w:rsid w:val="0041168E"/>
    <w:rsid w:val="00413699"/>
    <w:rsid w:val="004147B2"/>
    <w:rsid w:val="00414969"/>
    <w:rsid w:val="00416436"/>
    <w:rsid w:val="00417F02"/>
    <w:rsid w:val="00422635"/>
    <w:rsid w:val="0042374B"/>
    <w:rsid w:val="0042390C"/>
    <w:rsid w:val="00423B89"/>
    <w:rsid w:val="004240FB"/>
    <w:rsid w:val="004260C3"/>
    <w:rsid w:val="00431668"/>
    <w:rsid w:val="00432072"/>
    <w:rsid w:val="00432146"/>
    <w:rsid w:val="00432BE7"/>
    <w:rsid w:val="00433BAE"/>
    <w:rsid w:val="0043515D"/>
    <w:rsid w:val="00436595"/>
    <w:rsid w:val="00436C21"/>
    <w:rsid w:val="00436F33"/>
    <w:rsid w:val="004402E5"/>
    <w:rsid w:val="0044077E"/>
    <w:rsid w:val="004417FB"/>
    <w:rsid w:val="00442A41"/>
    <w:rsid w:val="00442E81"/>
    <w:rsid w:val="00443A85"/>
    <w:rsid w:val="004449B8"/>
    <w:rsid w:val="0044511E"/>
    <w:rsid w:val="00445C81"/>
    <w:rsid w:val="004460D5"/>
    <w:rsid w:val="00447042"/>
    <w:rsid w:val="004528E4"/>
    <w:rsid w:val="00452C75"/>
    <w:rsid w:val="00452CCD"/>
    <w:rsid w:val="004538D5"/>
    <w:rsid w:val="00453954"/>
    <w:rsid w:val="0045466D"/>
    <w:rsid w:val="00454C9A"/>
    <w:rsid w:val="00455809"/>
    <w:rsid w:val="00455B15"/>
    <w:rsid w:val="00455F72"/>
    <w:rsid w:val="004566B3"/>
    <w:rsid w:val="004572D2"/>
    <w:rsid w:val="0045760E"/>
    <w:rsid w:val="00460757"/>
    <w:rsid w:val="00460AD2"/>
    <w:rsid w:val="00460E32"/>
    <w:rsid w:val="0046186A"/>
    <w:rsid w:val="00462A89"/>
    <w:rsid w:val="0046433D"/>
    <w:rsid w:val="00466BC7"/>
    <w:rsid w:val="004707D6"/>
    <w:rsid w:val="004707F5"/>
    <w:rsid w:val="00471686"/>
    <w:rsid w:val="004716FF"/>
    <w:rsid w:val="004720BD"/>
    <w:rsid w:val="00472700"/>
    <w:rsid w:val="0047286B"/>
    <w:rsid w:val="004730F0"/>
    <w:rsid w:val="00473A8C"/>
    <w:rsid w:val="0047413D"/>
    <w:rsid w:val="00476919"/>
    <w:rsid w:val="00476AD9"/>
    <w:rsid w:val="00476B93"/>
    <w:rsid w:val="0047766B"/>
    <w:rsid w:val="00480356"/>
    <w:rsid w:val="004815A0"/>
    <w:rsid w:val="004827AC"/>
    <w:rsid w:val="00482D4A"/>
    <w:rsid w:val="00482DC0"/>
    <w:rsid w:val="004833E4"/>
    <w:rsid w:val="00483B55"/>
    <w:rsid w:val="00483F53"/>
    <w:rsid w:val="004847A7"/>
    <w:rsid w:val="00484BC2"/>
    <w:rsid w:val="00484F57"/>
    <w:rsid w:val="0048547C"/>
    <w:rsid w:val="0048586E"/>
    <w:rsid w:val="004871D0"/>
    <w:rsid w:val="0048763D"/>
    <w:rsid w:val="00487E26"/>
    <w:rsid w:val="0049042C"/>
    <w:rsid w:val="004907E1"/>
    <w:rsid w:val="00490E00"/>
    <w:rsid w:val="0049177A"/>
    <w:rsid w:val="004918F1"/>
    <w:rsid w:val="00491E0C"/>
    <w:rsid w:val="00492DDF"/>
    <w:rsid w:val="00492EED"/>
    <w:rsid w:val="00493843"/>
    <w:rsid w:val="00493BB6"/>
    <w:rsid w:val="004946CA"/>
    <w:rsid w:val="00494B28"/>
    <w:rsid w:val="00494F50"/>
    <w:rsid w:val="004950AA"/>
    <w:rsid w:val="0049645E"/>
    <w:rsid w:val="004967B5"/>
    <w:rsid w:val="00496F81"/>
    <w:rsid w:val="004A038A"/>
    <w:rsid w:val="004A2622"/>
    <w:rsid w:val="004A3707"/>
    <w:rsid w:val="004A406F"/>
    <w:rsid w:val="004A5BD7"/>
    <w:rsid w:val="004A5CBB"/>
    <w:rsid w:val="004A7389"/>
    <w:rsid w:val="004B0041"/>
    <w:rsid w:val="004B0304"/>
    <w:rsid w:val="004B069E"/>
    <w:rsid w:val="004B0BB7"/>
    <w:rsid w:val="004B1B45"/>
    <w:rsid w:val="004B24B4"/>
    <w:rsid w:val="004B2E25"/>
    <w:rsid w:val="004B2EA8"/>
    <w:rsid w:val="004B3538"/>
    <w:rsid w:val="004B3B01"/>
    <w:rsid w:val="004B65EF"/>
    <w:rsid w:val="004B7383"/>
    <w:rsid w:val="004C0309"/>
    <w:rsid w:val="004C0DC5"/>
    <w:rsid w:val="004C155A"/>
    <w:rsid w:val="004C2AEB"/>
    <w:rsid w:val="004C2DE2"/>
    <w:rsid w:val="004C34DE"/>
    <w:rsid w:val="004C3770"/>
    <w:rsid w:val="004C4D07"/>
    <w:rsid w:val="004C5152"/>
    <w:rsid w:val="004C62BD"/>
    <w:rsid w:val="004C6BAB"/>
    <w:rsid w:val="004C756A"/>
    <w:rsid w:val="004C75EA"/>
    <w:rsid w:val="004D15BE"/>
    <w:rsid w:val="004D19E0"/>
    <w:rsid w:val="004D1CA2"/>
    <w:rsid w:val="004D299B"/>
    <w:rsid w:val="004D34DB"/>
    <w:rsid w:val="004D3550"/>
    <w:rsid w:val="004D3857"/>
    <w:rsid w:val="004D3F67"/>
    <w:rsid w:val="004D55B8"/>
    <w:rsid w:val="004D5B94"/>
    <w:rsid w:val="004D684D"/>
    <w:rsid w:val="004D7059"/>
    <w:rsid w:val="004D731E"/>
    <w:rsid w:val="004E078C"/>
    <w:rsid w:val="004E0CDB"/>
    <w:rsid w:val="004E2022"/>
    <w:rsid w:val="004E2DAC"/>
    <w:rsid w:val="004E3741"/>
    <w:rsid w:val="004E3A0A"/>
    <w:rsid w:val="004E3CA7"/>
    <w:rsid w:val="004E4136"/>
    <w:rsid w:val="004E56C7"/>
    <w:rsid w:val="004E583A"/>
    <w:rsid w:val="004E5B6C"/>
    <w:rsid w:val="004E656A"/>
    <w:rsid w:val="004E7111"/>
    <w:rsid w:val="004F0255"/>
    <w:rsid w:val="004F16B9"/>
    <w:rsid w:val="004F46C9"/>
    <w:rsid w:val="004F47FA"/>
    <w:rsid w:val="004F4CC3"/>
    <w:rsid w:val="004F5239"/>
    <w:rsid w:val="004F5B5A"/>
    <w:rsid w:val="004F6F37"/>
    <w:rsid w:val="004F79E4"/>
    <w:rsid w:val="004F7BE0"/>
    <w:rsid w:val="004F7C9C"/>
    <w:rsid w:val="00500ED4"/>
    <w:rsid w:val="00501AAC"/>
    <w:rsid w:val="00501F49"/>
    <w:rsid w:val="00502BF0"/>
    <w:rsid w:val="00502F6A"/>
    <w:rsid w:val="0050304C"/>
    <w:rsid w:val="005039B2"/>
    <w:rsid w:val="00503BD8"/>
    <w:rsid w:val="00505961"/>
    <w:rsid w:val="00505B1A"/>
    <w:rsid w:val="00505E7F"/>
    <w:rsid w:val="005066D7"/>
    <w:rsid w:val="00506B73"/>
    <w:rsid w:val="00506E09"/>
    <w:rsid w:val="00507359"/>
    <w:rsid w:val="00507867"/>
    <w:rsid w:val="00511E28"/>
    <w:rsid w:val="00512421"/>
    <w:rsid w:val="005129FA"/>
    <w:rsid w:val="005132ED"/>
    <w:rsid w:val="0051334F"/>
    <w:rsid w:val="005139FE"/>
    <w:rsid w:val="00514D92"/>
    <w:rsid w:val="00515B61"/>
    <w:rsid w:val="0051656E"/>
    <w:rsid w:val="005166F9"/>
    <w:rsid w:val="00516B9B"/>
    <w:rsid w:val="00520935"/>
    <w:rsid w:val="00521058"/>
    <w:rsid w:val="005223C9"/>
    <w:rsid w:val="00523B3F"/>
    <w:rsid w:val="00524A96"/>
    <w:rsid w:val="005263A4"/>
    <w:rsid w:val="00526E5F"/>
    <w:rsid w:val="00527418"/>
    <w:rsid w:val="00527BF4"/>
    <w:rsid w:val="005301D6"/>
    <w:rsid w:val="00531481"/>
    <w:rsid w:val="00532C4B"/>
    <w:rsid w:val="0053337A"/>
    <w:rsid w:val="005338EB"/>
    <w:rsid w:val="00533D75"/>
    <w:rsid w:val="00536E42"/>
    <w:rsid w:val="00540DAB"/>
    <w:rsid w:val="0054101F"/>
    <w:rsid w:val="00541543"/>
    <w:rsid w:val="00542853"/>
    <w:rsid w:val="00543263"/>
    <w:rsid w:val="00543B17"/>
    <w:rsid w:val="00543ECD"/>
    <w:rsid w:val="005450A1"/>
    <w:rsid w:val="00545CFE"/>
    <w:rsid w:val="005461DE"/>
    <w:rsid w:val="00546E71"/>
    <w:rsid w:val="005470CC"/>
    <w:rsid w:val="00547653"/>
    <w:rsid w:val="00550206"/>
    <w:rsid w:val="00551B10"/>
    <w:rsid w:val="00552C1C"/>
    <w:rsid w:val="00554AD1"/>
    <w:rsid w:val="00554EF2"/>
    <w:rsid w:val="005551C6"/>
    <w:rsid w:val="005558D8"/>
    <w:rsid w:val="00555A81"/>
    <w:rsid w:val="00555F2A"/>
    <w:rsid w:val="005563CC"/>
    <w:rsid w:val="005568FA"/>
    <w:rsid w:val="00557042"/>
    <w:rsid w:val="00557660"/>
    <w:rsid w:val="005579BD"/>
    <w:rsid w:val="005601D9"/>
    <w:rsid w:val="0056023F"/>
    <w:rsid w:val="005616A3"/>
    <w:rsid w:val="00561E21"/>
    <w:rsid w:val="005620BB"/>
    <w:rsid w:val="0056491D"/>
    <w:rsid w:val="0056491F"/>
    <w:rsid w:val="00565A65"/>
    <w:rsid w:val="00565EFE"/>
    <w:rsid w:val="00565FC6"/>
    <w:rsid w:val="00567AF9"/>
    <w:rsid w:val="00570151"/>
    <w:rsid w:val="00570FF9"/>
    <w:rsid w:val="00571622"/>
    <w:rsid w:val="00571912"/>
    <w:rsid w:val="00571F84"/>
    <w:rsid w:val="00572566"/>
    <w:rsid w:val="00572E58"/>
    <w:rsid w:val="00572F5B"/>
    <w:rsid w:val="00573A39"/>
    <w:rsid w:val="00573DDB"/>
    <w:rsid w:val="00574327"/>
    <w:rsid w:val="00574C71"/>
    <w:rsid w:val="005754D8"/>
    <w:rsid w:val="00575588"/>
    <w:rsid w:val="00575806"/>
    <w:rsid w:val="00576C2D"/>
    <w:rsid w:val="00576DD2"/>
    <w:rsid w:val="00577349"/>
    <w:rsid w:val="00577A08"/>
    <w:rsid w:val="0058032B"/>
    <w:rsid w:val="00580590"/>
    <w:rsid w:val="00581448"/>
    <w:rsid w:val="005829D5"/>
    <w:rsid w:val="005831ED"/>
    <w:rsid w:val="00584952"/>
    <w:rsid w:val="00587DC2"/>
    <w:rsid w:val="005902AC"/>
    <w:rsid w:val="0059084A"/>
    <w:rsid w:val="00590C43"/>
    <w:rsid w:val="005925EA"/>
    <w:rsid w:val="005933B7"/>
    <w:rsid w:val="00594A6D"/>
    <w:rsid w:val="00594D03"/>
    <w:rsid w:val="005957E3"/>
    <w:rsid w:val="00595830"/>
    <w:rsid w:val="005959F7"/>
    <w:rsid w:val="00595AA7"/>
    <w:rsid w:val="005967C6"/>
    <w:rsid w:val="00597176"/>
    <w:rsid w:val="005971FA"/>
    <w:rsid w:val="005A017B"/>
    <w:rsid w:val="005A0631"/>
    <w:rsid w:val="005A2594"/>
    <w:rsid w:val="005A365E"/>
    <w:rsid w:val="005A374E"/>
    <w:rsid w:val="005A39B3"/>
    <w:rsid w:val="005A3E4E"/>
    <w:rsid w:val="005A40BF"/>
    <w:rsid w:val="005A46F5"/>
    <w:rsid w:val="005A5AFB"/>
    <w:rsid w:val="005A7291"/>
    <w:rsid w:val="005B00B6"/>
    <w:rsid w:val="005B042A"/>
    <w:rsid w:val="005B0D39"/>
    <w:rsid w:val="005B1021"/>
    <w:rsid w:val="005B1488"/>
    <w:rsid w:val="005B294F"/>
    <w:rsid w:val="005B2C5F"/>
    <w:rsid w:val="005B309D"/>
    <w:rsid w:val="005B3DAD"/>
    <w:rsid w:val="005B3F90"/>
    <w:rsid w:val="005B454B"/>
    <w:rsid w:val="005B538E"/>
    <w:rsid w:val="005B5B33"/>
    <w:rsid w:val="005B745F"/>
    <w:rsid w:val="005C2030"/>
    <w:rsid w:val="005C2F8E"/>
    <w:rsid w:val="005C3BC7"/>
    <w:rsid w:val="005C436A"/>
    <w:rsid w:val="005C4951"/>
    <w:rsid w:val="005C6309"/>
    <w:rsid w:val="005C6970"/>
    <w:rsid w:val="005C6C97"/>
    <w:rsid w:val="005C712D"/>
    <w:rsid w:val="005C7BB4"/>
    <w:rsid w:val="005C7D19"/>
    <w:rsid w:val="005D10D3"/>
    <w:rsid w:val="005D1DDA"/>
    <w:rsid w:val="005D359A"/>
    <w:rsid w:val="005D3FE5"/>
    <w:rsid w:val="005D4E21"/>
    <w:rsid w:val="005D55EE"/>
    <w:rsid w:val="005D59E8"/>
    <w:rsid w:val="005D6871"/>
    <w:rsid w:val="005D7162"/>
    <w:rsid w:val="005D7279"/>
    <w:rsid w:val="005E0279"/>
    <w:rsid w:val="005E0CB3"/>
    <w:rsid w:val="005E1575"/>
    <w:rsid w:val="005E1952"/>
    <w:rsid w:val="005E2088"/>
    <w:rsid w:val="005E24E7"/>
    <w:rsid w:val="005E2A1A"/>
    <w:rsid w:val="005E3CE7"/>
    <w:rsid w:val="005E4C63"/>
    <w:rsid w:val="005E6936"/>
    <w:rsid w:val="005E69DF"/>
    <w:rsid w:val="005E6BDC"/>
    <w:rsid w:val="005E736F"/>
    <w:rsid w:val="005E7493"/>
    <w:rsid w:val="005E7FAA"/>
    <w:rsid w:val="005F07B3"/>
    <w:rsid w:val="005F2295"/>
    <w:rsid w:val="005F3F93"/>
    <w:rsid w:val="005F4C59"/>
    <w:rsid w:val="005F554A"/>
    <w:rsid w:val="005F557F"/>
    <w:rsid w:val="005F5CC0"/>
    <w:rsid w:val="005F7140"/>
    <w:rsid w:val="005F7C3C"/>
    <w:rsid w:val="00600852"/>
    <w:rsid w:val="00601ADB"/>
    <w:rsid w:val="006020B1"/>
    <w:rsid w:val="00602D58"/>
    <w:rsid w:val="00611D36"/>
    <w:rsid w:val="00611DAA"/>
    <w:rsid w:val="00612CAA"/>
    <w:rsid w:val="00612E13"/>
    <w:rsid w:val="006151FF"/>
    <w:rsid w:val="0061590F"/>
    <w:rsid w:val="00615EE6"/>
    <w:rsid w:val="00615F38"/>
    <w:rsid w:val="0061658D"/>
    <w:rsid w:val="00617109"/>
    <w:rsid w:val="0062084D"/>
    <w:rsid w:val="00620B55"/>
    <w:rsid w:val="00620BF9"/>
    <w:rsid w:val="00621280"/>
    <w:rsid w:val="00621493"/>
    <w:rsid w:val="00621533"/>
    <w:rsid w:val="006237FD"/>
    <w:rsid w:val="006243D3"/>
    <w:rsid w:val="00624540"/>
    <w:rsid w:val="0062462D"/>
    <w:rsid w:val="006274FC"/>
    <w:rsid w:val="00627D63"/>
    <w:rsid w:val="00630429"/>
    <w:rsid w:val="006327BB"/>
    <w:rsid w:val="00632A35"/>
    <w:rsid w:val="00632B0C"/>
    <w:rsid w:val="00632E99"/>
    <w:rsid w:val="00632FA9"/>
    <w:rsid w:val="0063347F"/>
    <w:rsid w:val="00633E4E"/>
    <w:rsid w:val="00634948"/>
    <w:rsid w:val="00635191"/>
    <w:rsid w:val="0063644E"/>
    <w:rsid w:val="00637220"/>
    <w:rsid w:val="006402B4"/>
    <w:rsid w:val="00641553"/>
    <w:rsid w:val="006422F3"/>
    <w:rsid w:val="006423B3"/>
    <w:rsid w:val="006426FC"/>
    <w:rsid w:val="006431C9"/>
    <w:rsid w:val="00643D0B"/>
    <w:rsid w:val="00643F2C"/>
    <w:rsid w:val="00644992"/>
    <w:rsid w:val="00644EFB"/>
    <w:rsid w:val="00645DE5"/>
    <w:rsid w:val="006518B3"/>
    <w:rsid w:val="00651BE8"/>
    <w:rsid w:val="006529A3"/>
    <w:rsid w:val="006541F1"/>
    <w:rsid w:val="00654452"/>
    <w:rsid w:val="00654F55"/>
    <w:rsid w:val="006556BC"/>
    <w:rsid w:val="00656325"/>
    <w:rsid w:val="006569ED"/>
    <w:rsid w:val="00661886"/>
    <w:rsid w:val="006618C5"/>
    <w:rsid w:val="00662F4D"/>
    <w:rsid w:val="00663E50"/>
    <w:rsid w:val="0066406B"/>
    <w:rsid w:val="00664227"/>
    <w:rsid w:val="006643CF"/>
    <w:rsid w:val="0066472D"/>
    <w:rsid w:val="00664DC3"/>
    <w:rsid w:val="00664FCB"/>
    <w:rsid w:val="00665335"/>
    <w:rsid w:val="0066601B"/>
    <w:rsid w:val="006666D6"/>
    <w:rsid w:val="00666714"/>
    <w:rsid w:val="00667792"/>
    <w:rsid w:val="00667D51"/>
    <w:rsid w:val="00667FAF"/>
    <w:rsid w:val="00672746"/>
    <w:rsid w:val="00672E6C"/>
    <w:rsid w:val="00673D57"/>
    <w:rsid w:val="00673DD5"/>
    <w:rsid w:val="00674F5C"/>
    <w:rsid w:val="0067540A"/>
    <w:rsid w:val="0067570C"/>
    <w:rsid w:val="00677548"/>
    <w:rsid w:val="00677F6C"/>
    <w:rsid w:val="006824D7"/>
    <w:rsid w:val="00682624"/>
    <w:rsid w:val="0068312F"/>
    <w:rsid w:val="0068368B"/>
    <w:rsid w:val="00683A1E"/>
    <w:rsid w:val="006862F6"/>
    <w:rsid w:val="00686A3E"/>
    <w:rsid w:val="00686C38"/>
    <w:rsid w:val="00690956"/>
    <w:rsid w:val="00690A3F"/>
    <w:rsid w:val="00694330"/>
    <w:rsid w:val="00694D75"/>
    <w:rsid w:val="00695A83"/>
    <w:rsid w:val="006967E4"/>
    <w:rsid w:val="0069767B"/>
    <w:rsid w:val="00697918"/>
    <w:rsid w:val="006A0160"/>
    <w:rsid w:val="006A11C2"/>
    <w:rsid w:val="006A2019"/>
    <w:rsid w:val="006A26D8"/>
    <w:rsid w:val="006A2F18"/>
    <w:rsid w:val="006A5603"/>
    <w:rsid w:val="006B017C"/>
    <w:rsid w:val="006B0222"/>
    <w:rsid w:val="006B0410"/>
    <w:rsid w:val="006B0970"/>
    <w:rsid w:val="006B179B"/>
    <w:rsid w:val="006B2FDF"/>
    <w:rsid w:val="006B3013"/>
    <w:rsid w:val="006B3A89"/>
    <w:rsid w:val="006B54C1"/>
    <w:rsid w:val="006B5888"/>
    <w:rsid w:val="006B5A1F"/>
    <w:rsid w:val="006B60EB"/>
    <w:rsid w:val="006B640C"/>
    <w:rsid w:val="006B7105"/>
    <w:rsid w:val="006B75A9"/>
    <w:rsid w:val="006B7BBF"/>
    <w:rsid w:val="006C10AB"/>
    <w:rsid w:val="006C206D"/>
    <w:rsid w:val="006C22D8"/>
    <w:rsid w:val="006C2B30"/>
    <w:rsid w:val="006C3099"/>
    <w:rsid w:val="006C3B19"/>
    <w:rsid w:val="006C3D17"/>
    <w:rsid w:val="006C40BE"/>
    <w:rsid w:val="006C4EA2"/>
    <w:rsid w:val="006C5250"/>
    <w:rsid w:val="006C5920"/>
    <w:rsid w:val="006D0C4B"/>
    <w:rsid w:val="006D163F"/>
    <w:rsid w:val="006D2617"/>
    <w:rsid w:val="006D2DE6"/>
    <w:rsid w:val="006D44AB"/>
    <w:rsid w:val="006D582B"/>
    <w:rsid w:val="006D5AB3"/>
    <w:rsid w:val="006D69E8"/>
    <w:rsid w:val="006D6F6D"/>
    <w:rsid w:val="006E0000"/>
    <w:rsid w:val="006E086D"/>
    <w:rsid w:val="006E0983"/>
    <w:rsid w:val="006E289B"/>
    <w:rsid w:val="006E2D74"/>
    <w:rsid w:val="006E2F0B"/>
    <w:rsid w:val="006E3A49"/>
    <w:rsid w:val="006E50E5"/>
    <w:rsid w:val="006E52DD"/>
    <w:rsid w:val="006E5AE9"/>
    <w:rsid w:val="006E5BE0"/>
    <w:rsid w:val="006E7A08"/>
    <w:rsid w:val="006F04AD"/>
    <w:rsid w:val="006F13FA"/>
    <w:rsid w:val="006F340C"/>
    <w:rsid w:val="006F3602"/>
    <w:rsid w:val="006F595A"/>
    <w:rsid w:val="006F6856"/>
    <w:rsid w:val="006F6A50"/>
    <w:rsid w:val="006F796E"/>
    <w:rsid w:val="006F7C3E"/>
    <w:rsid w:val="006F7EFD"/>
    <w:rsid w:val="006F7F5F"/>
    <w:rsid w:val="0070006E"/>
    <w:rsid w:val="007002AF"/>
    <w:rsid w:val="00700E70"/>
    <w:rsid w:val="00701ACA"/>
    <w:rsid w:val="0070271E"/>
    <w:rsid w:val="007027BD"/>
    <w:rsid w:val="00703CF6"/>
    <w:rsid w:val="0070435E"/>
    <w:rsid w:val="00705B7C"/>
    <w:rsid w:val="00711542"/>
    <w:rsid w:val="00711B5C"/>
    <w:rsid w:val="00711D4C"/>
    <w:rsid w:val="0071295F"/>
    <w:rsid w:val="00713369"/>
    <w:rsid w:val="00713C9C"/>
    <w:rsid w:val="0071539D"/>
    <w:rsid w:val="00715A40"/>
    <w:rsid w:val="00715E2F"/>
    <w:rsid w:val="00715FA2"/>
    <w:rsid w:val="00717405"/>
    <w:rsid w:val="00720038"/>
    <w:rsid w:val="00720192"/>
    <w:rsid w:val="00720AF7"/>
    <w:rsid w:val="00722316"/>
    <w:rsid w:val="00722595"/>
    <w:rsid w:val="00722D67"/>
    <w:rsid w:val="00723D9F"/>
    <w:rsid w:val="00724346"/>
    <w:rsid w:val="00725F5A"/>
    <w:rsid w:val="007272E2"/>
    <w:rsid w:val="00730030"/>
    <w:rsid w:val="00730332"/>
    <w:rsid w:val="007309AA"/>
    <w:rsid w:val="00730D19"/>
    <w:rsid w:val="007318EE"/>
    <w:rsid w:val="00731919"/>
    <w:rsid w:val="007319AF"/>
    <w:rsid w:val="00731D6E"/>
    <w:rsid w:val="00733FA6"/>
    <w:rsid w:val="007342A1"/>
    <w:rsid w:val="0073476A"/>
    <w:rsid w:val="0073480A"/>
    <w:rsid w:val="0073552A"/>
    <w:rsid w:val="00735EF4"/>
    <w:rsid w:val="00736A49"/>
    <w:rsid w:val="00736ECF"/>
    <w:rsid w:val="007371DF"/>
    <w:rsid w:val="00742C80"/>
    <w:rsid w:val="00743914"/>
    <w:rsid w:val="007441D1"/>
    <w:rsid w:val="00744241"/>
    <w:rsid w:val="00746F94"/>
    <w:rsid w:val="007471FE"/>
    <w:rsid w:val="00747D85"/>
    <w:rsid w:val="00750320"/>
    <w:rsid w:val="007508F8"/>
    <w:rsid w:val="00751812"/>
    <w:rsid w:val="00751BEA"/>
    <w:rsid w:val="00751D92"/>
    <w:rsid w:val="00751E03"/>
    <w:rsid w:val="00751E1F"/>
    <w:rsid w:val="00751E6A"/>
    <w:rsid w:val="007526AE"/>
    <w:rsid w:val="00752A96"/>
    <w:rsid w:val="00754422"/>
    <w:rsid w:val="007544F3"/>
    <w:rsid w:val="00754E20"/>
    <w:rsid w:val="007567D6"/>
    <w:rsid w:val="00756AC4"/>
    <w:rsid w:val="0075714D"/>
    <w:rsid w:val="0076023E"/>
    <w:rsid w:val="0076153C"/>
    <w:rsid w:val="0076175B"/>
    <w:rsid w:val="00761A3D"/>
    <w:rsid w:val="00761FCD"/>
    <w:rsid w:val="00762A95"/>
    <w:rsid w:val="0076313B"/>
    <w:rsid w:val="00764509"/>
    <w:rsid w:val="00764DEA"/>
    <w:rsid w:val="0076570C"/>
    <w:rsid w:val="00765C1E"/>
    <w:rsid w:val="00767B44"/>
    <w:rsid w:val="00767D9D"/>
    <w:rsid w:val="00767EA5"/>
    <w:rsid w:val="0077073D"/>
    <w:rsid w:val="0077093C"/>
    <w:rsid w:val="00771069"/>
    <w:rsid w:val="00772587"/>
    <w:rsid w:val="00773DC8"/>
    <w:rsid w:val="00773F20"/>
    <w:rsid w:val="00774679"/>
    <w:rsid w:val="00774988"/>
    <w:rsid w:val="00775638"/>
    <w:rsid w:val="00775CB5"/>
    <w:rsid w:val="00777791"/>
    <w:rsid w:val="00780434"/>
    <w:rsid w:val="00780BD2"/>
    <w:rsid w:val="00781D03"/>
    <w:rsid w:val="00782332"/>
    <w:rsid w:val="00783A55"/>
    <w:rsid w:val="007844F5"/>
    <w:rsid w:val="0078504E"/>
    <w:rsid w:val="00787000"/>
    <w:rsid w:val="007877F7"/>
    <w:rsid w:val="0078786D"/>
    <w:rsid w:val="00791A49"/>
    <w:rsid w:val="007920F6"/>
    <w:rsid w:val="007921A6"/>
    <w:rsid w:val="00792F23"/>
    <w:rsid w:val="00794066"/>
    <w:rsid w:val="00794276"/>
    <w:rsid w:val="00794BAC"/>
    <w:rsid w:val="00795A21"/>
    <w:rsid w:val="00796172"/>
    <w:rsid w:val="007962DB"/>
    <w:rsid w:val="007963F9"/>
    <w:rsid w:val="00796590"/>
    <w:rsid w:val="00796898"/>
    <w:rsid w:val="00796EC9"/>
    <w:rsid w:val="00797F6D"/>
    <w:rsid w:val="007A0A45"/>
    <w:rsid w:val="007A0E69"/>
    <w:rsid w:val="007A1632"/>
    <w:rsid w:val="007A234A"/>
    <w:rsid w:val="007A2353"/>
    <w:rsid w:val="007A26E0"/>
    <w:rsid w:val="007A43CA"/>
    <w:rsid w:val="007A4B2B"/>
    <w:rsid w:val="007A5198"/>
    <w:rsid w:val="007A5AD6"/>
    <w:rsid w:val="007A624E"/>
    <w:rsid w:val="007B39A3"/>
    <w:rsid w:val="007B40C5"/>
    <w:rsid w:val="007B4C30"/>
    <w:rsid w:val="007B50C1"/>
    <w:rsid w:val="007B6424"/>
    <w:rsid w:val="007B67B7"/>
    <w:rsid w:val="007B681F"/>
    <w:rsid w:val="007C1CBD"/>
    <w:rsid w:val="007C1D37"/>
    <w:rsid w:val="007C264C"/>
    <w:rsid w:val="007C2F47"/>
    <w:rsid w:val="007C313D"/>
    <w:rsid w:val="007C39B7"/>
    <w:rsid w:val="007C40E0"/>
    <w:rsid w:val="007C47A9"/>
    <w:rsid w:val="007C51F2"/>
    <w:rsid w:val="007C70BE"/>
    <w:rsid w:val="007C7BA7"/>
    <w:rsid w:val="007D1209"/>
    <w:rsid w:val="007D1E7F"/>
    <w:rsid w:val="007D2238"/>
    <w:rsid w:val="007D4309"/>
    <w:rsid w:val="007D4385"/>
    <w:rsid w:val="007D715F"/>
    <w:rsid w:val="007D7F0F"/>
    <w:rsid w:val="007E015C"/>
    <w:rsid w:val="007E038A"/>
    <w:rsid w:val="007E0679"/>
    <w:rsid w:val="007E1888"/>
    <w:rsid w:val="007E2228"/>
    <w:rsid w:val="007E22E9"/>
    <w:rsid w:val="007E2343"/>
    <w:rsid w:val="007E29B7"/>
    <w:rsid w:val="007E3243"/>
    <w:rsid w:val="007E3D0F"/>
    <w:rsid w:val="007E42CE"/>
    <w:rsid w:val="007E5154"/>
    <w:rsid w:val="007E5338"/>
    <w:rsid w:val="007E5B54"/>
    <w:rsid w:val="007E7AC0"/>
    <w:rsid w:val="007F267A"/>
    <w:rsid w:val="007F2738"/>
    <w:rsid w:val="007F346D"/>
    <w:rsid w:val="007F3E28"/>
    <w:rsid w:val="007F473A"/>
    <w:rsid w:val="007F5486"/>
    <w:rsid w:val="007F560C"/>
    <w:rsid w:val="007F570A"/>
    <w:rsid w:val="007F5FC4"/>
    <w:rsid w:val="007F641B"/>
    <w:rsid w:val="008003BD"/>
    <w:rsid w:val="00800F0B"/>
    <w:rsid w:val="00801E31"/>
    <w:rsid w:val="00803276"/>
    <w:rsid w:val="0080380C"/>
    <w:rsid w:val="008047B1"/>
    <w:rsid w:val="00805BD3"/>
    <w:rsid w:val="00805C9F"/>
    <w:rsid w:val="008061F7"/>
    <w:rsid w:val="0080630A"/>
    <w:rsid w:val="00807139"/>
    <w:rsid w:val="008078BF"/>
    <w:rsid w:val="00807A36"/>
    <w:rsid w:val="00807B60"/>
    <w:rsid w:val="008116A3"/>
    <w:rsid w:val="00812066"/>
    <w:rsid w:val="0081286D"/>
    <w:rsid w:val="00813AA0"/>
    <w:rsid w:val="0081431A"/>
    <w:rsid w:val="00814411"/>
    <w:rsid w:val="00814FE0"/>
    <w:rsid w:val="00816429"/>
    <w:rsid w:val="008168E5"/>
    <w:rsid w:val="00816E52"/>
    <w:rsid w:val="00816F7E"/>
    <w:rsid w:val="008176A7"/>
    <w:rsid w:val="008178C0"/>
    <w:rsid w:val="00820332"/>
    <w:rsid w:val="0082145C"/>
    <w:rsid w:val="00821849"/>
    <w:rsid w:val="0082205E"/>
    <w:rsid w:val="0082440C"/>
    <w:rsid w:val="00824A3A"/>
    <w:rsid w:val="00824C3B"/>
    <w:rsid w:val="0082613B"/>
    <w:rsid w:val="00827092"/>
    <w:rsid w:val="008270FA"/>
    <w:rsid w:val="008272B9"/>
    <w:rsid w:val="0082760F"/>
    <w:rsid w:val="00831166"/>
    <w:rsid w:val="00831282"/>
    <w:rsid w:val="00831A44"/>
    <w:rsid w:val="00832CEF"/>
    <w:rsid w:val="008339F9"/>
    <w:rsid w:val="008340CF"/>
    <w:rsid w:val="00835741"/>
    <w:rsid w:val="008357B6"/>
    <w:rsid w:val="00836599"/>
    <w:rsid w:val="00837493"/>
    <w:rsid w:val="0083749D"/>
    <w:rsid w:val="00837AB9"/>
    <w:rsid w:val="0084084B"/>
    <w:rsid w:val="00840F5C"/>
    <w:rsid w:val="00842053"/>
    <w:rsid w:val="0084234A"/>
    <w:rsid w:val="00842CE0"/>
    <w:rsid w:val="00843457"/>
    <w:rsid w:val="00844C10"/>
    <w:rsid w:val="00846967"/>
    <w:rsid w:val="00847E35"/>
    <w:rsid w:val="008516A4"/>
    <w:rsid w:val="00852B27"/>
    <w:rsid w:val="00852EC0"/>
    <w:rsid w:val="008530CE"/>
    <w:rsid w:val="00853181"/>
    <w:rsid w:val="0085323F"/>
    <w:rsid w:val="0085327B"/>
    <w:rsid w:val="00853589"/>
    <w:rsid w:val="00853AD4"/>
    <w:rsid w:val="00853C0B"/>
    <w:rsid w:val="0085451C"/>
    <w:rsid w:val="00855CE8"/>
    <w:rsid w:val="00855E67"/>
    <w:rsid w:val="00857542"/>
    <w:rsid w:val="008575CD"/>
    <w:rsid w:val="008577FE"/>
    <w:rsid w:val="00861EE3"/>
    <w:rsid w:val="008620B2"/>
    <w:rsid w:val="0086240F"/>
    <w:rsid w:val="00862523"/>
    <w:rsid w:val="00862A26"/>
    <w:rsid w:val="00862CFE"/>
    <w:rsid w:val="00862ED9"/>
    <w:rsid w:val="008652EA"/>
    <w:rsid w:val="008664FE"/>
    <w:rsid w:val="00866510"/>
    <w:rsid w:val="00871C28"/>
    <w:rsid w:val="00871E65"/>
    <w:rsid w:val="008724DD"/>
    <w:rsid w:val="00873B2E"/>
    <w:rsid w:val="008745FE"/>
    <w:rsid w:val="00874629"/>
    <w:rsid w:val="008753BA"/>
    <w:rsid w:val="00876727"/>
    <w:rsid w:val="008816F6"/>
    <w:rsid w:val="008818D9"/>
    <w:rsid w:val="008825A8"/>
    <w:rsid w:val="00882C06"/>
    <w:rsid w:val="008836CB"/>
    <w:rsid w:val="00884045"/>
    <w:rsid w:val="00884176"/>
    <w:rsid w:val="00886206"/>
    <w:rsid w:val="00886597"/>
    <w:rsid w:val="00887277"/>
    <w:rsid w:val="00887950"/>
    <w:rsid w:val="00890B41"/>
    <w:rsid w:val="00890BB2"/>
    <w:rsid w:val="00891DBE"/>
    <w:rsid w:val="0089243A"/>
    <w:rsid w:val="008926D5"/>
    <w:rsid w:val="008929BC"/>
    <w:rsid w:val="00893542"/>
    <w:rsid w:val="00893CB5"/>
    <w:rsid w:val="0089541E"/>
    <w:rsid w:val="00895A48"/>
    <w:rsid w:val="0089646D"/>
    <w:rsid w:val="00897D22"/>
    <w:rsid w:val="00897D2B"/>
    <w:rsid w:val="00897FD8"/>
    <w:rsid w:val="00897FF2"/>
    <w:rsid w:val="008A1B0A"/>
    <w:rsid w:val="008A1F53"/>
    <w:rsid w:val="008A4159"/>
    <w:rsid w:val="008A4292"/>
    <w:rsid w:val="008A4A69"/>
    <w:rsid w:val="008A4C3A"/>
    <w:rsid w:val="008A4EE6"/>
    <w:rsid w:val="008A504B"/>
    <w:rsid w:val="008A5075"/>
    <w:rsid w:val="008A654D"/>
    <w:rsid w:val="008A6DE0"/>
    <w:rsid w:val="008A7089"/>
    <w:rsid w:val="008A73B4"/>
    <w:rsid w:val="008B00B9"/>
    <w:rsid w:val="008B017C"/>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65E1"/>
    <w:rsid w:val="008B757C"/>
    <w:rsid w:val="008C0651"/>
    <w:rsid w:val="008C1296"/>
    <w:rsid w:val="008C16E8"/>
    <w:rsid w:val="008C185A"/>
    <w:rsid w:val="008C1EC5"/>
    <w:rsid w:val="008C28C1"/>
    <w:rsid w:val="008C294B"/>
    <w:rsid w:val="008C302C"/>
    <w:rsid w:val="008C3783"/>
    <w:rsid w:val="008C51EA"/>
    <w:rsid w:val="008C5C48"/>
    <w:rsid w:val="008C7101"/>
    <w:rsid w:val="008C79C4"/>
    <w:rsid w:val="008D0482"/>
    <w:rsid w:val="008D18FE"/>
    <w:rsid w:val="008D2312"/>
    <w:rsid w:val="008D28D2"/>
    <w:rsid w:val="008D3197"/>
    <w:rsid w:val="008D3440"/>
    <w:rsid w:val="008D34E4"/>
    <w:rsid w:val="008D424D"/>
    <w:rsid w:val="008D4EFF"/>
    <w:rsid w:val="008D5989"/>
    <w:rsid w:val="008D5F36"/>
    <w:rsid w:val="008D6706"/>
    <w:rsid w:val="008D6718"/>
    <w:rsid w:val="008D7BE8"/>
    <w:rsid w:val="008E0097"/>
    <w:rsid w:val="008E0BF1"/>
    <w:rsid w:val="008E27A8"/>
    <w:rsid w:val="008E2D49"/>
    <w:rsid w:val="008E3F26"/>
    <w:rsid w:val="008E43AA"/>
    <w:rsid w:val="008E43F8"/>
    <w:rsid w:val="008E4581"/>
    <w:rsid w:val="008E5353"/>
    <w:rsid w:val="008E5A31"/>
    <w:rsid w:val="008E7900"/>
    <w:rsid w:val="008F0274"/>
    <w:rsid w:val="008F04BF"/>
    <w:rsid w:val="008F0AF1"/>
    <w:rsid w:val="008F0BEF"/>
    <w:rsid w:val="008F2E98"/>
    <w:rsid w:val="008F4427"/>
    <w:rsid w:val="008F4F07"/>
    <w:rsid w:val="008F5309"/>
    <w:rsid w:val="008F5989"/>
    <w:rsid w:val="008F62FD"/>
    <w:rsid w:val="008F6844"/>
    <w:rsid w:val="008F6A03"/>
    <w:rsid w:val="008F6ED2"/>
    <w:rsid w:val="008F76A1"/>
    <w:rsid w:val="009017B2"/>
    <w:rsid w:val="00901988"/>
    <w:rsid w:val="009019D5"/>
    <w:rsid w:val="00901E55"/>
    <w:rsid w:val="009027EB"/>
    <w:rsid w:val="009030BE"/>
    <w:rsid w:val="009030C6"/>
    <w:rsid w:val="00903D0F"/>
    <w:rsid w:val="009051E7"/>
    <w:rsid w:val="00905CFB"/>
    <w:rsid w:val="00905EF3"/>
    <w:rsid w:val="00906322"/>
    <w:rsid w:val="009065DF"/>
    <w:rsid w:val="00906764"/>
    <w:rsid w:val="00907091"/>
    <w:rsid w:val="0090763D"/>
    <w:rsid w:val="00907E39"/>
    <w:rsid w:val="00911089"/>
    <w:rsid w:val="00911E0C"/>
    <w:rsid w:val="00913BEF"/>
    <w:rsid w:val="00915AB9"/>
    <w:rsid w:val="009166F2"/>
    <w:rsid w:val="00917281"/>
    <w:rsid w:val="00920B66"/>
    <w:rsid w:val="00920B83"/>
    <w:rsid w:val="0092181B"/>
    <w:rsid w:val="0092185F"/>
    <w:rsid w:val="00922D13"/>
    <w:rsid w:val="009234A4"/>
    <w:rsid w:val="009236CA"/>
    <w:rsid w:val="00924961"/>
    <w:rsid w:val="00924F61"/>
    <w:rsid w:val="0092631C"/>
    <w:rsid w:val="00926C58"/>
    <w:rsid w:val="00927F42"/>
    <w:rsid w:val="009304BA"/>
    <w:rsid w:val="00932293"/>
    <w:rsid w:val="00932332"/>
    <w:rsid w:val="00932D36"/>
    <w:rsid w:val="00933436"/>
    <w:rsid w:val="0093522E"/>
    <w:rsid w:val="00936C29"/>
    <w:rsid w:val="00937BA6"/>
    <w:rsid w:val="00937CA6"/>
    <w:rsid w:val="00941224"/>
    <w:rsid w:val="00941A30"/>
    <w:rsid w:val="00942305"/>
    <w:rsid w:val="009424A3"/>
    <w:rsid w:val="00943701"/>
    <w:rsid w:val="00943F66"/>
    <w:rsid w:val="009447B0"/>
    <w:rsid w:val="009448F1"/>
    <w:rsid w:val="00944CD2"/>
    <w:rsid w:val="009451DF"/>
    <w:rsid w:val="00946772"/>
    <w:rsid w:val="00946855"/>
    <w:rsid w:val="0094686A"/>
    <w:rsid w:val="00946F08"/>
    <w:rsid w:val="0094760E"/>
    <w:rsid w:val="00950095"/>
    <w:rsid w:val="00950DB6"/>
    <w:rsid w:val="00950E57"/>
    <w:rsid w:val="009515B5"/>
    <w:rsid w:val="0095231A"/>
    <w:rsid w:val="0095303A"/>
    <w:rsid w:val="00953A7A"/>
    <w:rsid w:val="00955751"/>
    <w:rsid w:val="00955A26"/>
    <w:rsid w:val="00955CEC"/>
    <w:rsid w:val="00956320"/>
    <w:rsid w:val="009572E4"/>
    <w:rsid w:val="00957B20"/>
    <w:rsid w:val="009600C5"/>
    <w:rsid w:val="00961589"/>
    <w:rsid w:val="00962AB1"/>
    <w:rsid w:val="0096361F"/>
    <w:rsid w:val="0096455D"/>
    <w:rsid w:val="0096514B"/>
    <w:rsid w:val="009656E0"/>
    <w:rsid w:val="009657C9"/>
    <w:rsid w:val="00965D1F"/>
    <w:rsid w:val="00966487"/>
    <w:rsid w:val="0096698A"/>
    <w:rsid w:val="00966ED8"/>
    <w:rsid w:val="009679BE"/>
    <w:rsid w:val="00967F3F"/>
    <w:rsid w:val="00970D88"/>
    <w:rsid w:val="0097121C"/>
    <w:rsid w:val="0097182C"/>
    <w:rsid w:val="00972CF9"/>
    <w:rsid w:val="0097365C"/>
    <w:rsid w:val="00974492"/>
    <w:rsid w:val="009758BA"/>
    <w:rsid w:val="00975AF7"/>
    <w:rsid w:val="00975D67"/>
    <w:rsid w:val="009779EE"/>
    <w:rsid w:val="00980AD5"/>
    <w:rsid w:val="009811F6"/>
    <w:rsid w:val="00982C82"/>
    <w:rsid w:val="00985212"/>
    <w:rsid w:val="0098567F"/>
    <w:rsid w:val="00986D29"/>
    <w:rsid w:val="00987D94"/>
    <w:rsid w:val="00987FBC"/>
    <w:rsid w:val="00990DAF"/>
    <w:rsid w:val="009926EC"/>
    <w:rsid w:val="009927CA"/>
    <w:rsid w:val="00992AC8"/>
    <w:rsid w:val="00992ECB"/>
    <w:rsid w:val="00994E91"/>
    <w:rsid w:val="00995287"/>
    <w:rsid w:val="00995766"/>
    <w:rsid w:val="0099664B"/>
    <w:rsid w:val="00996925"/>
    <w:rsid w:val="009974C4"/>
    <w:rsid w:val="00997657"/>
    <w:rsid w:val="009A07A3"/>
    <w:rsid w:val="009A1BB7"/>
    <w:rsid w:val="009A1FA3"/>
    <w:rsid w:val="009A2A66"/>
    <w:rsid w:val="009A2CDF"/>
    <w:rsid w:val="009A3E5F"/>
    <w:rsid w:val="009A57ED"/>
    <w:rsid w:val="009A58D9"/>
    <w:rsid w:val="009A7145"/>
    <w:rsid w:val="009A746C"/>
    <w:rsid w:val="009B1F57"/>
    <w:rsid w:val="009B33ED"/>
    <w:rsid w:val="009B4AFF"/>
    <w:rsid w:val="009B4E9B"/>
    <w:rsid w:val="009B7A94"/>
    <w:rsid w:val="009B7C51"/>
    <w:rsid w:val="009C108A"/>
    <w:rsid w:val="009C14E4"/>
    <w:rsid w:val="009C1600"/>
    <w:rsid w:val="009C1D1A"/>
    <w:rsid w:val="009C45B6"/>
    <w:rsid w:val="009C5B6B"/>
    <w:rsid w:val="009C61DC"/>
    <w:rsid w:val="009C68EA"/>
    <w:rsid w:val="009C7368"/>
    <w:rsid w:val="009D01A2"/>
    <w:rsid w:val="009D0546"/>
    <w:rsid w:val="009D05DB"/>
    <w:rsid w:val="009D071A"/>
    <w:rsid w:val="009D10E5"/>
    <w:rsid w:val="009D2B39"/>
    <w:rsid w:val="009D383B"/>
    <w:rsid w:val="009D3ACD"/>
    <w:rsid w:val="009D3B9B"/>
    <w:rsid w:val="009D418C"/>
    <w:rsid w:val="009D48B8"/>
    <w:rsid w:val="009D5754"/>
    <w:rsid w:val="009D5C4C"/>
    <w:rsid w:val="009D5C75"/>
    <w:rsid w:val="009D6C33"/>
    <w:rsid w:val="009D7C2F"/>
    <w:rsid w:val="009E2C5D"/>
    <w:rsid w:val="009E3011"/>
    <w:rsid w:val="009E371E"/>
    <w:rsid w:val="009E3B92"/>
    <w:rsid w:val="009E3D63"/>
    <w:rsid w:val="009E4004"/>
    <w:rsid w:val="009E4756"/>
    <w:rsid w:val="009E48B7"/>
    <w:rsid w:val="009E4E82"/>
    <w:rsid w:val="009E5923"/>
    <w:rsid w:val="009E5AF6"/>
    <w:rsid w:val="009E682D"/>
    <w:rsid w:val="009E7402"/>
    <w:rsid w:val="009E7A3C"/>
    <w:rsid w:val="009F0EDB"/>
    <w:rsid w:val="009F0F0D"/>
    <w:rsid w:val="009F15AE"/>
    <w:rsid w:val="009F2003"/>
    <w:rsid w:val="009F2AF3"/>
    <w:rsid w:val="009F2C7C"/>
    <w:rsid w:val="009F3DA4"/>
    <w:rsid w:val="009F4E30"/>
    <w:rsid w:val="009F5B94"/>
    <w:rsid w:val="009F652E"/>
    <w:rsid w:val="009F76A5"/>
    <w:rsid w:val="009F7B1C"/>
    <w:rsid w:val="00A00164"/>
    <w:rsid w:val="00A008BD"/>
    <w:rsid w:val="00A01739"/>
    <w:rsid w:val="00A01AF8"/>
    <w:rsid w:val="00A02ECD"/>
    <w:rsid w:val="00A048B4"/>
    <w:rsid w:val="00A051CF"/>
    <w:rsid w:val="00A0528D"/>
    <w:rsid w:val="00A05376"/>
    <w:rsid w:val="00A05762"/>
    <w:rsid w:val="00A05C05"/>
    <w:rsid w:val="00A05FB5"/>
    <w:rsid w:val="00A062AA"/>
    <w:rsid w:val="00A06959"/>
    <w:rsid w:val="00A06B64"/>
    <w:rsid w:val="00A06E41"/>
    <w:rsid w:val="00A07639"/>
    <w:rsid w:val="00A079C9"/>
    <w:rsid w:val="00A07C68"/>
    <w:rsid w:val="00A109B0"/>
    <w:rsid w:val="00A11DDD"/>
    <w:rsid w:val="00A13065"/>
    <w:rsid w:val="00A13109"/>
    <w:rsid w:val="00A137BC"/>
    <w:rsid w:val="00A141E2"/>
    <w:rsid w:val="00A142CE"/>
    <w:rsid w:val="00A15044"/>
    <w:rsid w:val="00A15821"/>
    <w:rsid w:val="00A15FAA"/>
    <w:rsid w:val="00A16082"/>
    <w:rsid w:val="00A1642B"/>
    <w:rsid w:val="00A20479"/>
    <w:rsid w:val="00A209BA"/>
    <w:rsid w:val="00A20B7F"/>
    <w:rsid w:val="00A216B1"/>
    <w:rsid w:val="00A221BE"/>
    <w:rsid w:val="00A22481"/>
    <w:rsid w:val="00A23756"/>
    <w:rsid w:val="00A25A54"/>
    <w:rsid w:val="00A25C3A"/>
    <w:rsid w:val="00A25D93"/>
    <w:rsid w:val="00A2777F"/>
    <w:rsid w:val="00A27788"/>
    <w:rsid w:val="00A27E4C"/>
    <w:rsid w:val="00A30019"/>
    <w:rsid w:val="00A3093D"/>
    <w:rsid w:val="00A30E33"/>
    <w:rsid w:val="00A313B7"/>
    <w:rsid w:val="00A31721"/>
    <w:rsid w:val="00A31E75"/>
    <w:rsid w:val="00A333B6"/>
    <w:rsid w:val="00A33488"/>
    <w:rsid w:val="00A342C7"/>
    <w:rsid w:val="00A3529C"/>
    <w:rsid w:val="00A3607B"/>
    <w:rsid w:val="00A36B48"/>
    <w:rsid w:val="00A40374"/>
    <w:rsid w:val="00A40B4A"/>
    <w:rsid w:val="00A43B97"/>
    <w:rsid w:val="00A43D1D"/>
    <w:rsid w:val="00A441CF"/>
    <w:rsid w:val="00A44B04"/>
    <w:rsid w:val="00A45197"/>
    <w:rsid w:val="00A47931"/>
    <w:rsid w:val="00A50339"/>
    <w:rsid w:val="00A50B61"/>
    <w:rsid w:val="00A516AD"/>
    <w:rsid w:val="00A5182A"/>
    <w:rsid w:val="00A51FA7"/>
    <w:rsid w:val="00A52787"/>
    <w:rsid w:val="00A54BA2"/>
    <w:rsid w:val="00A5516C"/>
    <w:rsid w:val="00A55666"/>
    <w:rsid w:val="00A55B2E"/>
    <w:rsid w:val="00A55D16"/>
    <w:rsid w:val="00A56E57"/>
    <w:rsid w:val="00A57B85"/>
    <w:rsid w:val="00A6055E"/>
    <w:rsid w:val="00A61D9B"/>
    <w:rsid w:val="00A62DCB"/>
    <w:rsid w:val="00A63E31"/>
    <w:rsid w:val="00A6453F"/>
    <w:rsid w:val="00A64ADF"/>
    <w:rsid w:val="00A64C64"/>
    <w:rsid w:val="00A64EF0"/>
    <w:rsid w:val="00A66273"/>
    <w:rsid w:val="00A662E2"/>
    <w:rsid w:val="00A665E5"/>
    <w:rsid w:val="00A703FA"/>
    <w:rsid w:val="00A70642"/>
    <w:rsid w:val="00A7135D"/>
    <w:rsid w:val="00A715A5"/>
    <w:rsid w:val="00A72791"/>
    <w:rsid w:val="00A73042"/>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2C3"/>
    <w:rsid w:val="00A8361C"/>
    <w:rsid w:val="00A841DC"/>
    <w:rsid w:val="00A84C5C"/>
    <w:rsid w:val="00A86203"/>
    <w:rsid w:val="00A86549"/>
    <w:rsid w:val="00A86705"/>
    <w:rsid w:val="00A86813"/>
    <w:rsid w:val="00A86D6C"/>
    <w:rsid w:val="00A86DFC"/>
    <w:rsid w:val="00A876D0"/>
    <w:rsid w:val="00A87AFB"/>
    <w:rsid w:val="00A909BB"/>
    <w:rsid w:val="00A9130B"/>
    <w:rsid w:val="00A923D0"/>
    <w:rsid w:val="00A92651"/>
    <w:rsid w:val="00A92964"/>
    <w:rsid w:val="00A92E42"/>
    <w:rsid w:val="00A9498A"/>
    <w:rsid w:val="00A95D0D"/>
    <w:rsid w:val="00A9617F"/>
    <w:rsid w:val="00A961F6"/>
    <w:rsid w:val="00A96F73"/>
    <w:rsid w:val="00A97DF6"/>
    <w:rsid w:val="00AA0EB0"/>
    <w:rsid w:val="00AA304E"/>
    <w:rsid w:val="00AB10AE"/>
    <w:rsid w:val="00AB20FE"/>
    <w:rsid w:val="00AB28AE"/>
    <w:rsid w:val="00AB2E28"/>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0AC"/>
    <w:rsid w:val="00AC0142"/>
    <w:rsid w:val="00AC0186"/>
    <w:rsid w:val="00AC0433"/>
    <w:rsid w:val="00AC0B96"/>
    <w:rsid w:val="00AC0E89"/>
    <w:rsid w:val="00AC2241"/>
    <w:rsid w:val="00AC4FA2"/>
    <w:rsid w:val="00AC53A1"/>
    <w:rsid w:val="00AC559B"/>
    <w:rsid w:val="00AC5BEA"/>
    <w:rsid w:val="00AC619D"/>
    <w:rsid w:val="00AC6817"/>
    <w:rsid w:val="00AC6938"/>
    <w:rsid w:val="00AC7457"/>
    <w:rsid w:val="00AC7DA0"/>
    <w:rsid w:val="00AC7DA6"/>
    <w:rsid w:val="00AD01F5"/>
    <w:rsid w:val="00AD1C13"/>
    <w:rsid w:val="00AD1F25"/>
    <w:rsid w:val="00AD214A"/>
    <w:rsid w:val="00AD2979"/>
    <w:rsid w:val="00AD2B94"/>
    <w:rsid w:val="00AD3044"/>
    <w:rsid w:val="00AD3192"/>
    <w:rsid w:val="00AD423A"/>
    <w:rsid w:val="00AD4EF7"/>
    <w:rsid w:val="00AD5165"/>
    <w:rsid w:val="00AD6924"/>
    <w:rsid w:val="00AD6B87"/>
    <w:rsid w:val="00AD7227"/>
    <w:rsid w:val="00AD72EB"/>
    <w:rsid w:val="00AD7F8D"/>
    <w:rsid w:val="00AE009C"/>
    <w:rsid w:val="00AE1CFE"/>
    <w:rsid w:val="00AE2440"/>
    <w:rsid w:val="00AE270C"/>
    <w:rsid w:val="00AE382F"/>
    <w:rsid w:val="00AE462F"/>
    <w:rsid w:val="00AE617F"/>
    <w:rsid w:val="00AE65CD"/>
    <w:rsid w:val="00AE6B82"/>
    <w:rsid w:val="00AE71D3"/>
    <w:rsid w:val="00AE7231"/>
    <w:rsid w:val="00AE7876"/>
    <w:rsid w:val="00AF199D"/>
    <w:rsid w:val="00AF2C2F"/>
    <w:rsid w:val="00AF310F"/>
    <w:rsid w:val="00AF3ACC"/>
    <w:rsid w:val="00AF4064"/>
    <w:rsid w:val="00AF49BA"/>
    <w:rsid w:val="00AF5820"/>
    <w:rsid w:val="00AF6FB2"/>
    <w:rsid w:val="00B00FA2"/>
    <w:rsid w:val="00B02057"/>
    <w:rsid w:val="00B02E96"/>
    <w:rsid w:val="00B03EFC"/>
    <w:rsid w:val="00B0458C"/>
    <w:rsid w:val="00B052E6"/>
    <w:rsid w:val="00B065C6"/>
    <w:rsid w:val="00B079E2"/>
    <w:rsid w:val="00B1000B"/>
    <w:rsid w:val="00B114E9"/>
    <w:rsid w:val="00B14ED9"/>
    <w:rsid w:val="00B150BA"/>
    <w:rsid w:val="00B154C5"/>
    <w:rsid w:val="00B1629C"/>
    <w:rsid w:val="00B16887"/>
    <w:rsid w:val="00B17295"/>
    <w:rsid w:val="00B17D8E"/>
    <w:rsid w:val="00B209CA"/>
    <w:rsid w:val="00B211F0"/>
    <w:rsid w:val="00B213D8"/>
    <w:rsid w:val="00B21CD9"/>
    <w:rsid w:val="00B21FF5"/>
    <w:rsid w:val="00B23023"/>
    <w:rsid w:val="00B24495"/>
    <w:rsid w:val="00B2450D"/>
    <w:rsid w:val="00B24684"/>
    <w:rsid w:val="00B24A5E"/>
    <w:rsid w:val="00B24DF8"/>
    <w:rsid w:val="00B24FAA"/>
    <w:rsid w:val="00B265C7"/>
    <w:rsid w:val="00B27DE5"/>
    <w:rsid w:val="00B30338"/>
    <w:rsid w:val="00B30560"/>
    <w:rsid w:val="00B308F8"/>
    <w:rsid w:val="00B31576"/>
    <w:rsid w:val="00B31E71"/>
    <w:rsid w:val="00B3283D"/>
    <w:rsid w:val="00B329FD"/>
    <w:rsid w:val="00B33C36"/>
    <w:rsid w:val="00B34AC7"/>
    <w:rsid w:val="00B360AD"/>
    <w:rsid w:val="00B3626E"/>
    <w:rsid w:val="00B3713B"/>
    <w:rsid w:val="00B40B2D"/>
    <w:rsid w:val="00B41818"/>
    <w:rsid w:val="00B41F39"/>
    <w:rsid w:val="00B43129"/>
    <w:rsid w:val="00B43C23"/>
    <w:rsid w:val="00B44C2D"/>
    <w:rsid w:val="00B44E49"/>
    <w:rsid w:val="00B44F38"/>
    <w:rsid w:val="00B45110"/>
    <w:rsid w:val="00B46543"/>
    <w:rsid w:val="00B467DB"/>
    <w:rsid w:val="00B46B3C"/>
    <w:rsid w:val="00B475DA"/>
    <w:rsid w:val="00B50196"/>
    <w:rsid w:val="00B503BA"/>
    <w:rsid w:val="00B50E7E"/>
    <w:rsid w:val="00B51910"/>
    <w:rsid w:val="00B51C5B"/>
    <w:rsid w:val="00B528CE"/>
    <w:rsid w:val="00B52EC8"/>
    <w:rsid w:val="00B53414"/>
    <w:rsid w:val="00B53D89"/>
    <w:rsid w:val="00B544B4"/>
    <w:rsid w:val="00B55985"/>
    <w:rsid w:val="00B6011A"/>
    <w:rsid w:val="00B60406"/>
    <w:rsid w:val="00B60A78"/>
    <w:rsid w:val="00B61CBC"/>
    <w:rsid w:val="00B624D1"/>
    <w:rsid w:val="00B6304E"/>
    <w:rsid w:val="00B631C6"/>
    <w:rsid w:val="00B63A05"/>
    <w:rsid w:val="00B63BFE"/>
    <w:rsid w:val="00B6424C"/>
    <w:rsid w:val="00B6474F"/>
    <w:rsid w:val="00B655C0"/>
    <w:rsid w:val="00B660E4"/>
    <w:rsid w:val="00B66EBD"/>
    <w:rsid w:val="00B66FCF"/>
    <w:rsid w:val="00B67668"/>
    <w:rsid w:val="00B71BDB"/>
    <w:rsid w:val="00B73133"/>
    <w:rsid w:val="00B737D3"/>
    <w:rsid w:val="00B743CC"/>
    <w:rsid w:val="00B75A77"/>
    <w:rsid w:val="00B76203"/>
    <w:rsid w:val="00B76491"/>
    <w:rsid w:val="00B76C2E"/>
    <w:rsid w:val="00B778BA"/>
    <w:rsid w:val="00B81A3A"/>
    <w:rsid w:val="00B82CA5"/>
    <w:rsid w:val="00B83586"/>
    <w:rsid w:val="00B837F4"/>
    <w:rsid w:val="00B83F56"/>
    <w:rsid w:val="00B85C54"/>
    <w:rsid w:val="00B85D26"/>
    <w:rsid w:val="00B8628C"/>
    <w:rsid w:val="00B86D12"/>
    <w:rsid w:val="00B916E2"/>
    <w:rsid w:val="00B9171E"/>
    <w:rsid w:val="00B91AD5"/>
    <w:rsid w:val="00B92015"/>
    <w:rsid w:val="00B927C4"/>
    <w:rsid w:val="00B92E8E"/>
    <w:rsid w:val="00B94DFC"/>
    <w:rsid w:val="00B95975"/>
    <w:rsid w:val="00B95DF5"/>
    <w:rsid w:val="00B96432"/>
    <w:rsid w:val="00B9779B"/>
    <w:rsid w:val="00B97C73"/>
    <w:rsid w:val="00BA0804"/>
    <w:rsid w:val="00BA3128"/>
    <w:rsid w:val="00BA3423"/>
    <w:rsid w:val="00BA4549"/>
    <w:rsid w:val="00BA4854"/>
    <w:rsid w:val="00BA6440"/>
    <w:rsid w:val="00BA6DA2"/>
    <w:rsid w:val="00BA7A91"/>
    <w:rsid w:val="00BA7F95"/>
    <w:rsid w:val="00BB06A7"/>
    <w:rsid w:val="00BB1465"/>
    <w:rsid w:val="00BB147E"/>
    <w:rsid w:val="00BB14AD"/>
    <w:rsid w:val="00BB29FF"/>
    <w:rsid w:val="00BB33A6"/>
    <w:rsid w:val="00BB3529"/>
    <w:rsid w:val="00BB3FAE"/>
    <w:rsid w:val="00BB422A"/>
    <w:rsid w:val="00BB46C4"/>
    <w:rsid w:val="00BB488E"/>
    <w:rsid w:val="00BB4F9E"/>
    <w:rsid w:val="00BB70D5"/>
    <w:rsid w:val="00BB768C"/>
    <w:rsid w:val="00BB7C06"/>
    <w:rsid w:val="00BC66CD"/>
    <w:rsid w:val="00BC6818"/>
    <w:rsid w:val="00BC6BBA"/>
    <w:rsid w:val="00BC7365"/>
    <w:rsid w:val="00BC75E8"/>
    <w:rsid w:val="00BD098C"/>
    <w:rsid w:val="00BD162F"/>
    <w:rsid w:val="00BD1FA5"/>
    <w:rsid w:val="00BD211B"/>
    <w:rsid w:val="00BD4BAD"/>
    <w:rsid w:val="00BD537F"/>
    <w:rsid w:val="00BD6C75"/>
    <w:rsid w:val="00BE01D8"/>
    <w:rsid w:val="00BE06E2"/>
    <w:rsid w:val="00BE0B76"/>
    <w:rsid w:val="00BE1E7B"/>
    <w:rsid w:val="00BE2A82"/>
    <w:rsid w:val="00BE366B"/>
    <w:rsid w:val="00BE3DD4"/>
    <w:rsid w:val="00BE4730"/>
    <w:rsid w:val="00BE4AAC"/>
    <w:rsid w:val="00BE4C25"/>
    <w:rsid w:val="00BE58C3"/>
    <w:rsid w:val="00BE5AA5"/>
    <w:rsid w:val="00BE616A"/>
    <w:rsid w:val="00BE63C2"/>
    <w:rsid w:val="00BE69D4"/>
    <w:rsid w:val="00BE6B9B"/>
    <w:rsid w:val="00BE771B"/>
    <w:rsid w:val="00BE7812"/>
    <w:rsid w:val="00BF0F25"/>
    <w:rsid w:val="00BF1155"/>
    <w:rsid w:val="00BF2B5F"/>
    <w:rsid w:val="00BF36AE"/>
    <w:rsid w:val="00BF3F00"/>
    <w:rsid w:val="00BF7A3D"/>
    <w:rsid w:val="00BF7E09"/>
    <w:rsid w:val="00BF7F42"/>
    <w:rsid w:val="00C04B47"/>
    <w:rsid w:val="00C0515B"/>
    <w:rsid w:val="00C0555B"/>
    <w:rsid w:val="00C055EE"/>
    <w:rsid w:val="00C0651A"/>
    <w:rsid w:val="00C065F3"/>
    <w:rsid w:val="00C07599"/>
    <w:rsid w:val="00C10063"/>
    <w:rsid w:val="00C1044B"/>
    <w:rsid w:val="00C10D49"/>
    <w:rsid w:val="00C113B5"/>
    <w:rsid w:val="00C11AC2"/>
    <w:rsid w:val="00C11E83"/>
    <w:rsid w:val="00C11F1F"/>
    <w:rsid w:val="00C13757"/>
    <w:rsid w:val="00C15476"/>
    <w:rsid w:val="00C15685"/>
    <w:rsid w:val="00C168D8"/>
    <w:rsid w:val="00C1701A"/>
    <w:rsid w:val="00C17815"/>
    <w:rsid w:val="00C200C2"/>
    <w:rsid w:val="00C2036E"/>
    <w:rsid w:val="00C2089E"/>
    <w:rsid w:val="00C218D3"/>
    <w:rsid w:val="00C21945"/>
    <w:rsid w:val="00C22B89"/>
    <w:rsid w:val="00C231FE"/>
    <w:rsid w:val="00C2343D"/>
    <w:rsid w:val="00C23B28"/>
    <w:rsid w:val="00C23F37"/>
    <w:rsid w:val="00C263B0"/>
    <w:rsid w:val="00C2693C"/>
    <w:rsid w:val="00C27B6E"/>
    <w:rsid w:val="00C3378A"/>
    <w:rsid w:val="00C344D6"/>
    <w:rsid w:val="00C3474C"/>
    <w:rsid w:val="00C34A2C"/>
    <w:rsid w:val="00C35E1D"/>
    <w:rsid w:val="00C3667F"/>
    <w:rsid w:val="00C3691E"/>
    <w:rsid w:val="00C40058"/>
    <w:rsid w:val="00C400F2"/>
    <w:rsid w:val="00C40372"/>
    <w:rsid w:val="00C4057B"/>
    <w:rsid w:val="00C4108E"/>
    <w:rsid w:val="00C412BE"/>
    <w:rsid w:val="00C4157F"/>
    <w:rsid w:val="00C41C7A"/>
    <w:rsid w:val="00C41E65"/>
    <w:rsid w:val="00C42717"/>
    <w:rsid w:val="00C434AC"/>
    <w:rsid w:val="00C4385A"/>
    <w:rsid w:val="00C43E25"/>
    <w:rsid w:val="00C4404D"/>
    <w:rsid w:val="00C44627"/>
    <w:rsid w:val="00C45739"/>
    <w:rsid w:val="00C45B16"/>
    <w:rsid w:val="00C45D08"/>
    <w:rsid w:val="00C469BF"/>
    <w:rsid w:val="00C47970"/>
    <w:rsid w:val="00C505C8"/>
    <w:rsid w:val="00C518CC"/>
    <w:rsid w:val="00C52B3C"/>
    <w:rsid w:val="00C534C6"/>
    <w:rsid w:val="00C546ED"/>
    <w:rsid w:val="00C54CEA"/>
    <w:rsid w:val="00C552AE"/>
    <w:rsid w:val="00C5534B"/>
    <w:rsid w:val="00C5664B"/>
    <w:rsid w:val="00C5799B"/>
    <w:rsid w:val="00C6288D"/>
    <w:rsid w:val="00C62A72"/>
    <w:rsid w:val="00C636C4"/>
    <w:rsid w:val="00C63E6D"/>
    <w:rsid w:val="00C64544"/>
    <w:rsid w:val="00C64AB7"/>
    <w:rsid w:val="00C64E6C"/>
    <w:rsid w:val="00C65558"/>
    <w:rsid w:val="00C6555D"/>
    <w:rsid w:val="00C66621"/>
    <w:rsid w:val="00C66BD7"/>
    <w:rsid w:val="00C6795D"/>
    <w:rsid w:val="00C71D09"/>
    <w:rsid w:val="00C73A43"/>
    <w:rsid w:val="00C74AC4"/>
    <w:rsid w:val="00C75B4C"/>
    <w:rsid w:val="00C763AA"/>
    <w:rsid w:val="00C7644E"/>
    <w:rsid w:val="00C76A8B"/>
    <w:rsid w:val="00C80153"/>
    <w:rsid w:val="00C81524"/>
    <w:rsid w:val="00C81A34"/>
    <w:rsid w:val="00C81CD0"/>
    <w:rsid w:val="00C82717"/>
    <w:rsid w:val="00C82E56"/>
    <w:rsid w:val="00C84DE0"/>
    <w:rsid w:val="00C85423"/>
    <w:rsid w:val="00C869A8"/>
    <w:rsid w:val="00C90045"/>
    <w:rsid w:val="00C9282A"/>
    <w:rsid w:val="00C92DE0"/>
    <w:rsid w:val="00C93501"/>
    <w:rsid w:val="00C93543"/>
    <w:rsid w:val="00C93C4D"/>
    <w:rsid w:val="00C94821"/>
    <w:rsid w:val="00C95665"/>
    <w:rsid w:val="00C96AFC"/>
    <w:rsid w:val="00C97C23"/>
    <w:rsid w:val="00CA0318"/>
    <w:rsid w:val="00CA09A4"/>
    <w:rsid w:val="00CA09B9"/>
    <w:rsid w:val="00CA1ADC"/>
    <w:rsid w:val="00CA2FF9"/>
    <w:rsid w:val="00CA394D"/>
    <w:rsid w:val="00CA3AA1"/>
    <w:rsid w:val="00CA3E28"/>
    <w:rsid w:val="00CA441F"/>
    <w:rsid w:val="00CA45A7"/>
    <w:rsid w:val="00CA4CAD"/>
    <w:rsid w:val="00CA73DC"/>
    <w:rsid w:val="00CA75AD"/>
    <w:rsid w:val="00CA7C22"/>
    <w:rsid w:val="00CA7F93"/>
    <w:rsid w:val="00CB0053"/>
    <w:rsid w:val="00CB0589"/>
    <w:rsid w:val="00CB0BD2"/>
    <w:rsid w:val="00CB14BC"/>
    <w:rsid w:val="00CB1B7D"/>
    <w:rsid w:val="00CB3567"/>
    <w:rsid w:val="00CB3772"/>
    <w:rsid w:val="00CB42D0"/>
    <w:rsid w:val="00CB459F"/>
    <w:rsid w:val="00CB6ABE"/>
    <w:rsid w:val="00CB6FB2"/>
    <w:rsid w:val="00CB726A"/>
    <w:rsid w:val="00CB75BF"/>
    <w:rsid w:val="00CC0B01"/>
    <w:rsid w:val="00CC12F3"/>
    <w:rsid w:val="00CC29A8"/>
    <w:rsid w:val="00CC2A49"/>
    <w:rsid w:val="00CC316A"/>
    <w:rsid w:val="00CC32CF"/>
    <w:rsid w:val="00CC3401"/>
    <w:rsid w:val="00CC41B5"/>
    <w:rsid w:val="00CC49C0"/>
    <w:rsid w:val="00CC53CE"/>
    <w:rsid w:val="00CC57FC"/>
    <w:rsid w:val="00CC6125"/>
    <w:rsid w:val="00CC6476"/>
    <w:rsid w:val="00CC6DE9"/>
    <w:rsid w:val="00CC7344"/>
    <w:rsid w:val="00CD048E"/>
    <w:rsid w:val="00CD04F9"/>
    <w:rsid w:val="00CD2431"/>
    <w:rsid w:val="00CD27B7"/>
    <w:rsid w:val="00CD283E"/>
    <w:rsid w:val="00CD346F"/>
    <w:rsid w:val="00CD34DA"/>
    <w:rsid w:val="00CD39AC"/>
    <w:rsid w:val="00CD3C2B"/>
    <w:rsid w:val="00CD4911"/>
    <w:rsid w:val="00CD4D68"/>
    <w:rsid w:val="00CD6236"/>
    <w:rsid w:val="00CD6D25"/>
    <w:rsid w:val="00CD7636"/>
    <w:rsid w:val="00CD76A8"/>
    <w:rsid w:val="00CE1BC6"/>
    <w:rsid w:val="00CE26C3"/>
    <w:rsid w:val="00CE312B"/>
    <w:rsid w:val="00CE3143"/>
    <w:rsid w:val="00CE4D1D"/>
    <w:rsid w:val="00CE6246"/>
    <w:rsid w:val="00CE67DA"/>
    <w:rsid w:val="00CE7EF5"/>
    <w:rsid w:val="00CF2809"/>
    <w:rsid w:val="00CF2AA9"/>
    <w:rsid w:val="00CF3178"/>
    <w:rsid w:val="00CF3200"/>
    <w:rsid w:val="00CF3569"/>
    <w:rsid w:val="00CF3C94"/>
    <w:rsid w:val="00CF44C8"/>
    <w:rsid w:val="00CF7085"/>
    <w:rsid w:val="00CF7BF7"/>
    <w:rsid w:val="00D003BE"/>
    <w:rsid w:val="00D02815"/>
    <w:rsid w:val="00D02B97"/>
    <w:rsid w:val="00D032BF"/>
    <w:rsid w:val="00D03FDE"/>
    <w:rsid w:val="00D04ED5"/>
    <w:rsid w:val="00D0654C"/>
    <w:rsid w:val="00D06A82"/>
    <w:rsid w:val="00D078FF"/>
    <w:rsid w:val="00D10CB4"/>
    <w:rsid w:val="00D12331"/>
    <w:rsid w:val="00D126DF"/>
    <w:rsid w:val="00D1334D"/>
    <w:rsid w:val="00D1402C"/>
    <w:rsid w:val="00D14127"/>
    <w:rsid w:val="00D144B2"/>
    <w:rsid w:val="00D16032"/>
    <w:rsid w:val="00D17A3A"/>
    <w:rsid w:val="00D2016A"/>
    <w:rsid w:val="00D209BF"/>
    <w:rsid w:val="00D21209"/>
    <w:rsid w:val="00D22C57"/>
    <w:rsid w:val="00D2388F"/>
    <w:rsid w:val="00D24789"/>
    <w:rsid w:val="00D24E61"/>
    <w:rsid w:val="00D24F1A"/>
    <w:rsid w:val="00D25C2F"/>
    <w:rsid w:val="00D26CBA"/>
    <w:rsid w:val="00D27BA5"/>
    <w:rsid w:val="00D30A0C"/>
    <w:rsid w:val="00D30AAF"/>
    <w:rsid w:val="00D31843"/>
    <w:rsid w:val="00D31F33"/>
    <w:rsid w:val="00D325B2"/>
    <w:rsid w:val="00D32ABF"/>
    <w:rsid w:val="00D346D5"/>
    <w:rsid w:val="00D35EDD"/>
    <w:rsid w:val="00D40297"/>
    <w:rsid w:val="00D404A4"/>
    <w:rsid w:val="00D4149E"/>
    <w:rsid w:val="00D41ADB"/>
    <w:rsid w:val="00D424FA"/>
    <w:rsid w:val="00D42E3A"/>
    <w:rsid w:val="00D430AA"/>
    <w:rsid w:val="00D43C36"/>
    <w:rsid w:val="00D43DE7"/>
    <w:rsid w:val="00D44A3C"/>
    <w:rsid w:val="00D4537B"/>
    <w:rsid w:val="00D46196"/>
    <w:rsid w:val="00D47711"/>
    <w:rsid w:val="00D50456"/>
    <w:rsid w:val="00D5146F"/>
    <w:rsid w:val="00D52577"/>
    <w:rsid w:val="00D53CA7"/>
    <w:rsid w:val="00D54A1C"/>
    <w:rsid w:val="00D55979"/>
    <w:rsid w:val="00D55A72"/>
    <w:rsid w:val="00D60063"/>
    <w:rsid w:val="00D609D9"/>
    <w:rsid w:val="00D61183"/>
    <w:rsid w:val="00D628A3"/>
    <w:rsid w:val="00D63395"/>
    <w:rsid w:val="00D64254"/>
    <w:rsid w:val="00D647CA"/>
    <w:rsid w:val="00D64BCE"/>
    <w:rsid w:val="00D669A4"/>
    <w:rsid w:val="00D678EC"/>
    <w:rsid w:val="00D712E0"/>
    <w:rsid w:val="00D7315B"/>
    <w:rsid w:val="00D75A90"/>
    <w:rsid w:val="00D75DFB"/>
    <w:rsid w:val="00D76956"/>
    <w:rsid w:val="00D76D39"/>
    <w:rsid w:val="00D77607"/>
    <w:rsid w:val="00D802C7"/>
    <w:rsid w:val="00D81156"/>
    <w:rsid w:val="00D8180B"/>
    <w:rsid w:val="00D82AC0"/>
    <w:rsid w:val="00D82AFE"/>
    <w:rsid w:val="00D83072"/>
    <w:rsid w:val="00D83378"/>
    <w:rsid w:val="00D8472C"/>
    <w:rsid w:val="00D8475F"/>
    <w:rsid w:val="00D84955"/>
    <w:rsid w:val="00D86950"/>
    <w:rsid w:val="00D86BF3"/>
    <w:rsid w:val="00D870B2"/>
    <w:rsid w:val="00D90C50"/>
    <w:rsid w:val="00D93231"/>
    <w:rsid w:val="00D943EA"/>
    <w:rsid w:val="00D944AB"/>
    <w:rsid w:val="00D94812"/>
    <w:rsid w:val="00D94846"/>
    <w:rsid w:val="00D94B4B"/>
    <w:rsid w:val="00D95A5E"/>
    <w:rsid w:val="00D96650"/>
    <w:rsid w:val="00D97891"/>
    <w:rsid w:val="00DA0F87"/>
    <w:rsid w:val="00DA1378"/>
    <w:rsid w:val="00DA15B1"/>
    <w:rsid w:val="00DA1E3A"/>
    <w:rsid w:val="00DA2CA2"/>
    <w:rsid w:val="00DA3569"/>
    <w:rsid w:val="00DA4ACD"/>
    <w:rsid w:val="00DA5529"/>
    <w:rsid w:val="00DA553E"/>
    <w:rsid w:val="00DA678E"/>
    <w:rsid w:val="00DA7A3F"/>
    <w:rsid w:val="00DB11D8"/>
    <w:rsid w:val="00DB1B7E"/>
    <w:rsid w:val="00DB3799"/>
    <w:rsid w:val="00DB3CC1"/>
    <w:rsid w:val="00DB488E"/>
    <w:rsid w:val="00DB492A"/>
    <w:rsid w:val="00DB4F31"/>
    <w:rsid w:val="00DB55CE"/>
    <w:rsid w:val="00DB69E2"/>
    <w:rsid w:val="00DB6EBD"/>
    <w:rsid w:val="00DB76B9"/>
    <w:rsid w:val="00DC079D"/>
    <w:rsid w:val="00DC084D"/>
    <w:rsid w:val="00DC0A0A"/>
    <w:rsid w:val="00DC0C87"/>
    <w:rsid w:val="00DC1F24"/>
    <w:rsid w:val="00DC4819"/>
    <w:rsid w:val="00DC4B11"/>
    <w:rsid w:val="00DC6295"/>
    <w:rsid w:val="00DC6886"/>
    <w:rsid w:val="00DD0E98"/>
    <w:rsid w:val="00DD1369"/>
    <w:rsid w:val="00DD2C77"/>
    <w:rsid w:val="00DD3D48"/>
    <w:rsid w:val="00DD3F99"/>
    <w:rsid w:val="00DD3F9E"/>
    <w:rsid w:val="00DD49DE"/>
    <w:rsid w:val="00DD4F01"/>
    <w:rsid w:val="00DD4F08"/>
    <w:rsid w:val="00DD5BF6"/>
    <w:rsid w:val="00DD5F4E"/>
    <w:rsid w:val="00DD60FB"/>
    <w:rsid w:val="00DD7027"/>
    <w:rsid w:val="00DD70A0"/>
    <w:rsid w:val="00DD70C7"/>
    <w:rsid w:val="00DD7E8E"/>
    <w:rsid w:val="00DE17CC"/>
    <w:rsid w:val="00DE19A7"/>
    <w:rsid w:val="00DE1A0E"/>
    <w:rsid w:val="00DE1DAC"/>
    <w:rsid w:val="00DE1EAD"/>
    <w:rsid w:val="00DE2FA1"/>
    <w:rsid w:val="00DE308A"/>
    <w:rsid w:val="00DE4685"/>
    <w:rsid w:val="00DE4B2C"/>
    <w:rsid w:val="00DE4DA6"/>
    <w:rsid w:val="00DE6079"/>
    <w:rsid w:val="00DE648F"/>
    <w:rsid w:val="00DE7BE3"/>
    <w:rsid w:val="00DE7F60"/>
    <w:rsid w:val="00DF05D1"/>
    <w:rsid w:val="00DF1ADA"/>
    <w:rsid w:val="00DF2F77"/>
    <w:rsid w:val="00DF3E1F"/>
    <w:rsid w:val="00DF4034"/>
    <w:rsid w:val="00DF5CEE"/>
    <w:rsid w:val="00DF619D"/>
    <w:rsid w:val="00DF6652"/>
    <w:rsid w:val="00DF6BC6"/>
    <w:rsid w:val="00E0144A"/>
    <w:rsid w:val="00E01F38"/>
    <w:rsid w:val="00E021AC"/>
    <w:rsid w:val="00E033E3"/>
    <w:rsid w:val="00E04FF7"/>
    <w:rsid w:val="00E05316"/>
    <w:rsid w:val="00E05D0C"/>
    <w:rsid w:val="00E06946"/>
    <w:rsid w:val="00E07705"/>
    <w:rsid w:val="00E07A0F"/>
    <w:rsid w:val="00E07E1F"/>
    <w:rsid w:val="00E11DAB"/>
    <w:rsid w:val="00E11DBE"/>
    <w:rsid w:val="00E127CB"/>
    <w:rsid w:val="00E12CB5"/>
    <w:rsid w:val="00E12D0A"/>
    <w:rsid w:val="00E12DB6"/>
    <w:rsid w:val="00E1386F"/>
    <w:rsid w:val="00E13A1D"/>
    <w:rsid w:val="00E14175"/>
    <w:rsid w:val="00E14D17"/>
    <w:rsid w:val="00E15067"/>
    <w:rsid w:val="00E17562"/>
    <w:rsid w:val="00E205F5"/>
    <w:rsid w:val="00E20C69"/>
    <w:rsid w:val="00E20EC9"/>
    <w:rsid w:val="00E21E45"/>
    <w:rsid w:val="00E22287"/>
    <w:rsid w:val="00E237D1"/>
    <w:rsid w:val="00E244ED"/>
    <w:rsid w:val="00E25CBC"/>
    <w:rsid w:val="00E26147"/>
    <w:rsid w:val="00E265B6"/>
    <w:rsid w:val="00E27608"/>
    <w:rsid w:val="00E2780D"/>
    <w:rsid w:val="00E27C30"/>
    <w:rsid w:val="00E302D9"/>
    <w:rsid w:val="00E308D0"/>
    <w:rsid w:val="00E30950"/>
    <w:rsid w:val="00E309F9"/>
    <w:rsid w:val="00E31065"/>
    <w:rsid w:val="00E31DD2"/>
    <w:rsid w:val="00E3230F"/>
    <w:rsid w:val="00E34EF0"/>
    <w:rsid w:val="00E353BA"/>
    <w:rsid w:val="00E357F4"/>
    <w:rsid w:val="00E35C3E"/>
    <w:rsid w:val="00E36670"/>
    <w:rsid w:val="00E37584"/>
    <w:rsid w:val="00E376D6"/>
    <w:rsid w:val="00E3774D"/>
    <w:rsid w:val="00E37C1F"/>
    <w:rsid w:val="00E37C50"/>
    <w:rsid w:val="00E406FB"/>
    <w:rsid w:val="00E41C80"/>
    <w:rsid w:val="00E42B3C"/>
    <w:rsid w:val="00E42C74"/>
    <w:rsid w:val="00E42CFC"/>
    <w:rsid w:val="00E43337"/>
    <w:rsid w:val="00E43E72"/>
    <w:rsid w:val="00E441D0"/>
    <w:rsid w:val="00E44545"/>
    <w:rsid w:val="00E454E5"/>
    <w:rsid w:val="00E4577D"/>
    <w:rsid w:val="00E478F1"/>
    <w:rsid w:val="00E50B43"/>
    <w:rsid w:val="00E517C7"/>
    <w:rsid w:val="00E518AD"/>
    <w:rsid w:val="00E51E40"/>
    <w:rsid w:val="00E520FE"/>
    <w:rsid w:val="00E52CD5"/>
    <w:rsid w:val="00E532DD"/>
    <w:rsid w:val="00E54B7D"/>
    <w:rsid w:val="00E554EC"/>
    <w:rsid w:val="00E55690"/>
    <w:rsid w:val="00E57A97"/>
    <w:rsid w:val="00E60114"/>
    <w:rsid w:val="00E6048F"/>
    <w:rsid w:val="00E613A7"/>
    <w:rsid w:val="00E62475"/>
    <w:rsid w:val="00E62F34"/>
    <w:rsid w:val="00E63C6C"/>
    <w:rsid w:val="00E646B0"/>
    <w:rsid w:val="00E648C7"/>
    <w:rsid w:val="00E649D0"/>
    <w:rsid w:val="00E651F0"/>
    <w:rsid w:val="00E652BD"/>
    <w:rsid w:val="00E65785"/>
    <w:rsid w:val="00E65791"/>
    <w:rsid w:val="00E6585B"/>
    <w:rsid w:val="00E65DEE"/>
    <w:rsid w:val="00E66066"/>
    <w:rsid w:val="00E671FD"/>
    <w:rsid w:val="00E678F0"/>
    <w:rsid w:val="00E6791B"/>
    <w:rsid w:val="00E67AC5"/>
    <w:rsid w:val="00E67EA3"/>
    <w:rsid w:val="00E70505"/>
    <w:rsid w:val="00E71443"/>
    <w:rsid w:val="00E71907"/>
    <w:rsid w:val="00E73BAB"/>
    <w:rsid w:val="00E741A1"/>
    <w:rsid w:val="00E74397"/>
    <w:rsid w:val="00E74590"/>
    <w:rsid w:val="00E75E8D"/>
    <w:rsid w:val="00E76259"/>
    <w:rsid w:val="00E7736B"/>
    <w:rsid w:val="00E77EA9"/>
    <w:rsid w:val="00E8051B"/>
    <w:rsid w:val="00E80594"/>
    <w:rsid w:val="00E809E0"/>
    <w:rsid w:val="00E80D41"/>
    <w:rsid w:val="00E81827"/>
    <w:rsid w:val="00E82513"/>
    <w:rsid w:val="00E83007"/>
    <w:rsid w:val="00E83E8B"/>
    <w:rsid w:val="00E8445F"/>
    <w:rsid w:val="00E850AB"/>
    <w:rsid w:val="00E85FCF"/>
    <w:rsid w:val="00E8716C"/>
    <w:rsid w:val="00E87C16"/>
    <w:rsid w:val="00E87E9A"/>
    <w:rsid w:val="00E914A6"/>
    <w:rsid w:val="00E92C5A"/>
    <w:rsid w:val="00E930A1"/>
    <w:rsid w:val="00E9335A"/>
    <w:rsid w:val="00E93E3F"/>
    <w:rsid w:val="00E9449E"/>
    <w:rsid w:val="00E96455"/>
    <w:rsid w:val="00E969D9"/>
    <w:rsid w:val="00E96B32"/>
    <w:rsid w:val="00E976C0"/>
    <w:rsid w:val="00EA1A8A"/>
    <w:rsid w:val="00EA1CCE"/>
    <w:rsid w:val="00EA25C3"/>
    <w:rsid w:val="00EA2A0F"/>
    <w:rsid w:val="00EA3843"/>
    <w:rsid w:val="00EA4888"/>
    <w:rsid w:val="00EA59AB"/>
    <w:rsid w:val="00EA606C"/>
    <w:rsid w:val="00EA7F8E"/>
    <w:rsid w:val="00EB09D5"/>
    <w:rsid w:val="00EB23D2"/>
    <w:rsid w:val="00EB2679"/>
    <w:rsid w:val="00EB2C23"/>
    <w:rsid w:val="00EB3035"/>
    <w:rsid w:val="00EB3040"/>
    <w:rsid w:val="00EB32BB"/>
    <w:rsid w:val="00EB3E96"/>
    <w:rsid w:val="00EB4058"/>
    <w:rsid w:val="00EB4A60"/>
    <w:rsid w:val="00EB4CE1"/>
    <w:rsid w:val="00EB51EE"/>
    <w:rsid w:val="00EB5394"/>
    <w:rsid w:val="00EB5B17"/>
    <w:rsid w:val="00EB67E0"/>
    <w:rsid w:val="00EB68F0"/>
    <w:rsid w:val="00EB72BA"/>
    <w:rsid w:val="00EC02D4"/>
    <w:rsid w:val="00EC059C"/>
    <w:rsid w:val="00EC21C3"/>
    <w:rsid w:val="00EC2DF3"/>
    <w:rsid w:val="00EC2ED0"/>
    <w:rsid w:val="00EC37A2"/>
    <w:rsid w:val="00EC5A9F"/>
    <w:rsid w:val="00EC6BE2"/>
    <w:rsid w:val="00EC709C"/>
    <w:rsid w:val="00EC7ACC"/>
    <w:rsid w:val="00ED01F2"/>
    <w:rsid w:val="00ED33D6"/>
    <w:rsid w:val="00ED447E"/>
    <w:rsid w:val="00ED526E"/>
    <w:rsid w:val="00ED5530"/>
    <w:rsid w:val="00EE04EC"/>
    <w:rsid w:val="00EE1576"/>
    <w:rsid w:val="00EE343C"/>
    <w:rsid w:val="00EE4D60"/>
    <w:rsid w:val="00EE550F"/>
    <w:rsid w:val="00EE5B52"/>
    <w:rsid w:val="00EE6C72"/>
    <w:rsid w:val="00EE6E86"/>
    <w:rsid w:val="00EE6FAC"/>
    <w:rsid w:val="00EE7351"/>
    <w:rsid w:val="00EE76B6"/>
    <w:rsid w:val="00EF0D59"/>
    <w:rsid w:val="00EF1415"/>
    <w:rsid w:val="00EF25F8"/>
    <w:rsid w:val="00EF3522"/>
    <w:rsid w:val="00EF3C9E"/>
    <w:rsid w:val="00EF4D31"/>
    <w:rsid w:val="00EF588D"/>
    <w:rsid w:val="00EF5F72"/>
    <w:rsid w:val="00EF674E"/>
    <w:rsid w:val="00EF6FA2"/>
    <w:rsid w:val="00EF7134"/>
    <w:rsid w:val="00EF737D"/>
    <w:rsid w:val="00F00C8D"/>
    <w:rsid w:val="00F010D2"/>
    <w:rsid w:val="00F0204D"/>
    <w:rsid w:val="00F03C78"/>
    <w:rsid w:val="00F03CF2"/>
    <w:rsid w:val="00F04052"/>
    <w:rsid w:val="00F04083"/>
    <w:rsid w:val="00F0421C"/>
    <w:rsid w:val="00F046DD"/>
    <w:rsid w:val="00F06050"/>
    <w:rsid w:val="00F061A0"/>
    <w:rsid w:val="00F06378"/>
    <w:rsid w:val="00F068B0"/>
    <w:rsid w:val="00F06C18"/>
    <w:rsid w:val="00F07213"/>
    <w:rsid w:val="00F1038F"/>
    <w:rsid w:val="00F10CF7"/>
    <w:rsid w:val="00F10E55"/>
    <w:rsid w:val="00F10F64"/>
    <w:rsid w:val="00F128BF"/>
    <w:rsid w:val="00F138C8"/>
    <w:rsid w:val="00F13D79"/>
    <w:rsid w:val="00F14986"/>
    <w:rsid w:val="00F150C9"/>
    <w:rsid w:val="00F159B1"/>
    <w:rsid w:val="00F15B84"/>
    <w:rsid w:val="00F1671F"/>
    <w:rsid w:val="00F16B1F"/>
    <w:rsid w:val="00F16BAF"/>
    <w:rsid w:val="00F175FC"/>
    <w:rsid w:val="00F2183F"/>
    <w:rsid w:val="00F219EE"/>
    <w:rsid w:val="00F21BA6"/>
    <w:rsid w:val="00F2297F"/>
    <w:rsid w:val="00F22A3B"/>
    <w:rsid w:val="00F23127"/>
    <w:rsid w:val="00F23938"/>
    <w:rsid w:val="00F23E9F"/>
    <w:rsid w:val="00F242A3"/>
    <w:rsid w:val="00F25208"/>
    <w:rsid w:val="00F2563C"/>
    <w:rsid w:val="00F26BDE"/>
    <w:rsid w:val="00F27896"/>
    <w:rsid w:val="00F32A59"/>
    <w:rsid w:val="00F33B63"/>
    <w:rsid w:val="00F36FB4"/>
    <w:rsid w:val="00F37CAA"/>
    <w:rsid w:val="00F401E3"/>
    <w:rsid w:val="00F407EF"/>
    <w:rsid w:val="00F41579"/>
    <w:rsid w:val="00F41946"/>
    <w:rsid w:val="00F420FB"/>
    <w:rsid w:val="00F42345"/>
    <w:rsid w:val="00F42561"/>
    <w:rsid w:val="00F4308D"/>
    <w:rsid w:val="00F437E9"/>
    <w:rsid w:val="00F439DB"/>
    <w:rsid w:val="00F44544"/>
    <w:rsid w:val="00F45514"/>
    <w:rsid w:val="00F460F6"/>
    <w:rsid w:val="00F468E8"/>
    <w:rsid w:val="00F47B68"/>
    <w:rsid w:val="00F47EF9"/>
    <w:rsid w:val="00F5135C"/>
    <w:rsid w:val="00F515A5"/>
    <w:rsid w:val="00F5172A"/>
    <w:rsid w:val="00F52D98"/>
    <w:rsid w:val="00F533C7"/>
    <w:rsid w:val="00F541DE"/>
    <w:rsid w:val="00F548C7"/>
    <w:rsid w:val="00F55936"/>
    <w:rsid w:val="00F5643C"/>
    <w:rsid w:val="00F572F4"/>
    <w:rsid w:val="00F61928"/>
    <w:rsid w:val="00F61CF0"/>
    <w:rsid w:val="00F63B64"/>
    <w:rsid w:val="00F65BAB"/>
    <w:rsid w:val="00F66B17"/>
    <w:rsid w:val="00F67FB8"/>
    <w:rsid w:val="00F70A3F"/>
    <w:rsid w:val="00F70E4F"/>
    <w:rsid w:val="00F724A5"/>
    <w:rsid w:val="00F728BE"/>
    <w:rsid w:val="00F72C00"/>
    <w:rsid w:val="00F73D54"/>
    <w:rsid w:val="00F74194"/>
    <w:rsid w:val="00F74A88"/>
    <w:rsid w:val="00F7502A"/>
    <w:rsid w:val="00F765B1"/>
    <w:rsid w:val="00F76B7F"/>
    <w:rsid w:val="00F803DE"/>
    <w:rsid w:val="00F806B0"/>
    <w:rsid w:val="00F81F49"/>
    <w:rsid w:val="00F8350F"/>
    <w:rsid w:val="00F83DDA"/>
    <w:rsid w:val="00F83E1F"/>
    <w:rsid w:val="00F855F7"/>
    <w:rsid w:val="00F8583D"/>
    <w:rsid w:val="00F85B14"/>
    <w:rsid w:val="00F863AF"/>
    <w:rsid w:val="00F86D6F"/>
    <w:rsid w:val="00F87231"/>
    <w:rsid w:val="00F87318"/>
    <w:rsid w:val="00F90CDB"/>
    <w:rsid w:val="00F912AE"/>
    <w:rsid w:val="00F91E28"/>
    <w:rsid w:val="00F91F85"/>
    <w:rsid w:val="00F921A5"/>
    <w:rsid w:val="00F935C9"/>
    <w:rsid w:val="00F94337"/>
    <w:rsid w:val="00F94698"/>
    <w:rsid w:val="00F94B92"/>
    <w:rsid w:val="00F95791"/>
    <w:rsid w:val="00F95CCC"/>
    <w:rsid w:val="00F96723"/>
    <w:rsid w:val="00F96783"/>
    <w:rsid w:val="00F97AFF"/>
    <w:rsid w:val="00FA079E"/>
    <w:rsid w:val="00FA22FD"/>
    <w:rsid w:val="00FA39A1"/>
    <w:rsid w:val="00FA3A11"/>
    <w:rsid w:val="00FA3A42"/>
    <w:rsid w:val="00FA3B6B"/>
    <w:rsid w:val="00FA3EBD"/>
    <w:rsid w:val="00FA5D59"/>
    <w:rsid w:val="00FA68A7"/>
    <w:rsid w:val="00FB0256"/>
    <w:rsid w:val="00FB054E"/>
    <w:rsid w:val="00FB1210"/>
    <w:rsid w:val="00FB26D1"/>
    <w:rsid w:val="00FB34C4"/>
    <w:rsid w:val="00FB379D"/>
    <w:rsid w:val="00FB38CC"/>
    <w:rsid w:val="00FB42F1"/>
    <w:rsid w:val="00FB4A0B"/>
    <w:rsid w:val="00FB4A58"/>
    <w:rsid w:val="00FB4BEC"/>
    <w:rsid w:val="00FB5EC8"/>
    <w:rsid w:val="00FB7581"/>
    <w:rsid w:val="00FB7CC5"/>
    <w:rsid w:val="00FC0436"/>
    <w:rsid w:val="00FC1413"/>
    <w:rsid w:val="00FC19DB"/>
    <w:rsid w:val="00FC1B75"/>
    <w:rsid w:val="00FC311B"/>
    <w:rsid w:val="00FC432F"/>
    <w:rsid w:val="00FC4B6B"/>
    <w:rsid w:val="00FC5584"/>
    <w:rsid w:val="00FC6971"/>
    <w:rsid w:val="00FC69B6"/>
    <w:rsid w:val="00FD0998"/>
    <w:rsid w:val="00FD1AB2"/>
    <w:rsid w:val="00FD2438"/>
    <w:rsid w:val="00FD55BA"/>
    <w:rsid w:val="00FD66B3"/>
    <w:rsid w:val="00FE07EA"/>
    <w:rsid w:val="00FE13C5"/>
    <w:rsid w:val="00FE1756"/>
    <w:rsid w:val="00FE23A2"/>
    <w:rsid w:val="00FE2DBF"/>
    <w:rsid w:val="00FE38C4"/>
    <w:rsid w:val="00FE3CCB"/>
    <w:rsid w:val="00FE4127"/>
    <w:rsid w:val="00FE423E"/>
    <w:rsid w:val="00FE4304"/>
    <w:rsid w:val="00FE4B24"/>
    <w:rsid w:val="00FE5475"/>
    <w:rsid w:val="00FE7392"/>
    <w:rsid w:val="00FE7C84"/>
    <w:rsid w:val="00FF0EE6"/>
    <w:rsid w:val="00FF161B"/>
    <w:rsid w:val="00FF224F"/>
    <w:rsid w:val="00FF23BC"/>
    <w:rsid w:val="00FF3476"/>
    <w:rsid w:val="00FF3658"/>
    <w:rsid w:val="00FF373C"/>
    <w:rsid w:val="00FF4377"/>
    <w:rsid w:val="00FF5D7A"/>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E7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nhideWhenUsed/>
    <w:rsid w:val="00887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417290925">
      <w:bodyDiv w:val="1"/>
      <w:marLeft w:val="0"/>
      <w:marRight w:val="0"/>
      <w:marTop w:val="0"/>
      <w:marBottom w:val="0"/>
      <w:divBdr>
        <w:top w:val="none" w:sz="0" w:space="0" w:color="auto"/>
        <w:left w:val="none" w:sz="0" w:space="0" w:color="auto"/>
        <w:bottom w:val="none" w:sz="0" w:space="0" w:color="auto"/>
        <w:right w:val="none" w:sz="0" w:space="0" w:color="auto"/>
      </w:divBdr>
      <w:divsChild>
        <w:div w:id="1369717890">
          <w:marLeft w:val="0"/>
          <w:marRight w:val="0"/>
          <w:marTop w:val="0"/>
          <w:marBottom w:val="0"/>
          <w:divBdr>
            <w:top w:val="none" w:sz="0" w:space="0" w:color="auto"/>
            <w:left w:val="none" w:sz="0" w:space="0" w:color="auto"/>
            <w:bottom w:val="none" w:sz="0" w:space="0" w:color="auto"/>
            <w:right w:val="none" w:sz="0" w:space="0" w:color="auto"/>
          </w:divBdr>
        </w:div>
      </w:divsChild>
    </w:div>
    <w:div w:id="619802005">
      <w:bodyDiv w:val="1"/>
      <w:marLeft w:val="0"/>
      <w:marRight w:val="0"/>
      <w:marTop w:val="0"/>
      <w:marBottom w:val="0"/>
      <w:divBdr>
        <w:top w:val="none" w:sz="0" w:space="0" w:color="auto"/>
        <w:left w:val="none" w:sz="0" w:space="0" w:color="auto"/>
        <w:bottom w:val="none" w:sz="0" w:space="0" w:color="auto"/>
        <w:right w:val="none" w:sz="0" w:space="0" w:color="auto"/>
      </w:divBdr>
      <w:divsChild>
        <w:div w:id="419789740">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681155153">
      <w:bodyDiv w:val="1"/>
      <w:marLeft w:val="0"/>
      <w:marRight w:val="0"/>
      <w:marTop w:val="0"/>
      <w:marBottom w:val="0"/>
      <w:divBdr>
        <w:top w:val="none" w:sz="0" w:space="0" w:color="auto"/>
        <w:left w:val="none" w:sz="0" w:space="0" w:color="auto"/>
        <w:bottom w:val="none" w:sz="0" w:space="0" w:color="auto"/>
        <w:right w:val="none" w:sz="0" w:space="0" w:color="auto"/>
      </w:divBdr>
      <w:divsChild>
        <w:div w:id="324820525">
          <w:marLeft w:val="0"/>
          <w:marRight w:val="0"/>
          <w:marTop w:val="0"/>
          <w:marBottom w:val="0"/>
          <w:divBdr>
            <w:top w:val="none" w:sz="0" w:space="0" w:color="auto"/>
            <w:left w:val="none" w:sz="0" w:space="0" w:color="auto"/>
            <w:bottom w:val="none" w:sz="0" w:space="0" w:color="auto"/>
            <w:right w:val="none" w:sz="0" w:space="0" w:color="auto"/>
          </w:divBdr>
        </w:div>
      </w:divsChild>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 w:id="2032804690">
      <w:bodyDiv w:val="1"/>
      <w:marLeft w:val="0"/>
      <w:marRight w:val="0"/>
      <w:marTop w:val="0"/>
      <w:marBottom w:val="0"/>
      <w:divBdr>
        <w:top w:val="none" w:sz="0" w:space="0" w:color="auto"/>
        <w:left w:val="none" w:sz="0" w:space="0" w:color="auto"/>
        <w:bottom w:val="none" w:sz="0" w:space="0" w:color="auto"/>
        <w:right w:val="none" w:sz="0" w:space="0" w:color="auto"/>
      </w:divBdr>
      <w:divsChild>
        <w:div w:id="93343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2a503598-e64c-47de-ac07-12b6592348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FDFDB-234B-4FE2-AB50-64455177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4656</Words>
  <Characters>2654</Characters>
  <Application>Microsoft Office Word</Application>
  <DocSecurity>0</DocSecurity>
  <Lines>22</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2026-01-21T12:27:00Z</dcterms:created>
  <dcterms:modified xsi:type="dcterms:W3CDTF">2026-01-21T12:28:00Z</dcterms:modified>
</cp:coreProperties>
</file>