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B516" w14:textId="77777777" w:rsidR="00A840EA" w:rsidRDefault="00A840EA" w:rsidP="00F150A5">
      <w:pPr>
        <w:spacing w:line="276" w:lineRule="auto"/>
        <w:jc w:val="both"/>
        <w:rPr>
          <w:b/>
          <w:bCs/>
          <w:lang w:eastAsia="lv-LV"/>
          <w14:ligatures w14:val="standardContextual"/>
        </w:rPr>
      </w:pPr>
      <w:r>
        <w:rPr>
          <w:b/>
          <w:bCs/>
          <w14:ligatures w14:val="standardContextual"/>
        </w:rPr>
        <w:t xml:space="preserve">Sūdzības par iestādes darbībām administratīvā akta piespiedu izpildes procesā pārbaude </w:t>
      </w:r>
    </w:p>
    <w:p w14:paraId="0F41DBD2" w14:textId="77777777" w:rsidR="00A840EA" w:rsidRDefault="00A840EA" w:rsidP="00F150A5">
      <w:pPr>
        <w:spacing w:line="276" w:lineRule="auto"/>
        <w:jc w:val="both"/>
        <w:rPr>
          <w14:ligatures w14:val="standardContextual"/>
        </w:rPr>
      </w:pPr>
      <w:r>
        <w:rPr>
          <w14:ligatures w14:val="standardContextual"/>
        </w:rPr>
        <w:t xml:space="preserve">Sūdzības par iestādes darbībām administratīvā akta piespiedu izpildes procesā, kas </w:t>
      </w:r>
      <w:proofErr w:type="spellStart"/>
      <w:r>
        <w:rPr>
          <w14:ligatures w14:val="standardContextual"/>
        </w:rPr>
        <w:t>citstarp</w:t>
      </w:r>
      <w:proofErr w:type="spellEnd"/>
      <w:r>
        <w:rPr>
          <w14:ligatures w14:val="standardContextual"/>
        </w:rPr>
        <w:t xml:space="preserve"> attiecas uz </w:t>
      </w:r>
      <w:proofErr w:type="spellStart"/>
      <w:r>
        <w:rPr>
          <w14:ligatures w14:val="standardContextual"/>
        </w:rPr>
        <w:t>izpildrīkojuma</w:t>
      </w:r>
      <w:proofErr w:type="spellEnd"/>
      <w:r>
        <w:rPr>
          <w14:ligatures w14:val="standardContextual"/>
        </w:rPr>
        <w:t xml:space="preserve"> izdošanu un tā nodošanu piespiedu izpildei zvērinātam tiesu izpildītājam, tiek pārbaudītas sūdzības kārtībā vienā tiesu instancē (Administratīvajā rajona tiesā). </w:t>
      </w:r>
    </w:p>
    <w:p w14:paraId="077A3D30" w14:textId="77777777" w:rsidR="00A840EA" w:rsidRDefault="00A840EA" w:rsidP="00F150A5">
      <w:pPr>
        <w:spacing w:line="276" w:lineRule="auto"/>
        <w:jc w:val="both"/>
        <w:rPr>
          <w:b/>
          <w:bCs/>
          <w14:ligatures w14:val="standardContextual"/>
        </w:rPr>
      </w:pPr>
    </w:p>
    <w:p w14:paraId="778A181A" w14:textId="77777777" w:rsidR="00A840EA" w:rsidRDefault="00A840EA" w:rsidP="00F150A5">
      <w:pPr>
        <w:spacing w:line="276" w:lineRule="auto"/>
        <w:jc w:val="both"/>
        <w:rPr>
          <w:rFonts w:ascii="Calibri" w:hAnsi="Calibri" w:cs="Calibri"/>
          <w:b/>
          <w:bCs/>
          <w:sz w:val="22"/>
          <w:szCs w:val="22"/>
        </w:rPr>
      </w:pPr>
      <w:r>
        <w:rPr>
          <w:b/>
          <w:bCs/>
        </w:rPr>
        <w:t>Iestādes atbildības par prettiesisku rīcību norobežošana no tiesu izpildītāja prettiesiskas rīcības sekām</w:t>
      </w:r>
    </w:p>
    <w:p w14:paraId="5A82C783" w14:textId="1EE578FC" w:rsidR="00F834BC" w:rsidRPr="00A840EA" w:rsidRDefault="00A840EA" w:rsidP="00F150A5">
      <w:pPr>
        <w:spacing w:line="276" w:lineRule="auto"/>
        <w:jc w:val="both"/>
        <w:rPr>
          <w:b/>
          <w:bCs/>
          <w:color w:val="0070C0"/>
          <w14:ligatures w14:val="standardContextual"/>
        </w:rPr>
      </w:pPr>
      <w:r>
        <w:rPr>
          <w14:ligatures w14:val="standardContextual"/>
        </w:rPr>
        <w:t xml:space="preserve">Iestādes atbildība neiestājas par zvērināta tiesu izpildītāja prettiesiskās rīcības radītām sekām – pienākumu maksāt atlīdzību apmērā, kuru ietekmēja zvērināta tiesu izpildītāja rīcība, nenosūtot personām paziņojumus uz viņu oficiālajām elektroniskajām </w:t>
      </w:r>
      <w:r w:rsidRPr="00A840EA">
        <w:rPr>
          <w14:ligatures w14:val="standardContextual"/>
        </w:rPr>
        <w:t>adresēm –, jo tā nav tiešā cēloņsakarībā ar iestādes prettiesisko rīcību. Proti, iestāde uzņemas atbildību tikai par tiem zaudējumiem, kurus tā ir izraisījusi (iestādes pieļauta kļūda), bet</w:t>
      </w:r>
      <w:r>
        <w:rPr>
          <w14:ligatures w14:val="standardContextual"/>
        </w:rPr>
        <w:t xml:space="preserve"> neuzņemoties atbildību par zaudējumiem, kas personai radušies neatkarīgi no iestādes rīcības.</w:t>
      </w:r>
    </w:p>
    <w:p w14:paraId="56FA1702" w14:textId="6879471F" w:rsidR="006B7BBC" w:rsidRPr="00232E9E" w:rsidRDefault="006B7BBC" w:rsidP="00CB6C7B">
      <w:pPr>
        <w:spacing w:before="240" w:line="276" w:lineRule="auto"/>
        <w:jc w:val="center"/>
        <w:rPr>
          <w:b/>
        </w:rPr>
      </w:pPr>
      <w:r w:rsidRPr="00232E9E">
        <w:rPr>
          <w:b/>
        </w:rPr>
        <w:t>Latvijas Republikas Senāt</w:t>
      </w:r>
      <w:r w:rsidR="00A840EA">
        <w:rPr>
          <w:b/>
        </w:rPr>
        <w:t>a</w:t>
      </w:r>
      <w:r w:rsidR="00A840EA">
        <w:rPr>
          <w:b/>
        </w:rPr>
        <w:br/>
        <w:t>Administratīvo lietu departamenta</w:t>
      </w:r>
      <w:r w:rsidR="00A840EA">
        <w:rPr>
          <w:b/>
        </w:rPr>
        <w:br/>
        <w:t>2025.gada 27.novembra</w:t>
      </w:r>
    </w:p>
    <w:p w14:paraId="0F5B3895" w14:textId="77777777" w:rsidR="00A840EA" w:rsidRDefault="00EC5534" w:rsidP="00CB6C7B">
      <w:pPr>
        <w:spacing w:line="276" w:lineRule="auto"/>
        <w:jc w:val="center"/>
        <w:rPr>
          <w:b/>
        </w:rPr>
      </w:pPr>
      <w:r w:rsidRPr="00232E9E">
        <w:rPr>
          <w:b/>
        </w:rPr>
        <w:t>SPRIEDUMS</w:t>
      </w:r>
    </w:p>
    <w:p w14:paraId="66634A5B" w14:textId="10D1B71C" w:rsidR="00CB6C7B" w:rsidRPr="00CB6C7B" w:rsidRDefault="00A840EA" w:rsidP="00CB6C7B">
      <w:pPr>
        <w:spacing w:line="276" w:lineRule="auto"/>
        <w:jc w:val="center"/>
        <w:rPr>
          <w:b/>
          <w:bCs/>
        </w:rPr>
      </w:pPr>
      <w:r w:rsidRPr="00A840EA">
        <w:rPr>
          <w:b/>
          <w:bCs/>
        </w:rPr>
        <w:t>Lieta Nr. </w:t>
      </w:r>
      <w:r w:rsidRPr="00A840EA">
        <w:rPr>
          <w:b/>
          <w:bCs/>
          <w:lang w:eastAsia="lv-LV"/>
        </w:rPr>
        <w:t xml:space="preserve">A420193521, </w:t>
      </w:r>
      <w:r w:rsidRPr="00A840EA">
        <w:rPr>
          <w:b/>
          <w:bCs/>
        </w:rPr>
        <w:t>SKA-204/2025</w:t>
      </w:r>
    </w:p>
    <w:p w14:paraId="53519160" w14:textId="684E095B" w:rsidR="00EC5534" w:rsidRPr="00CB6C7B" w:rsidRDefault="00CB6C7B" w:rsidP="00CB6C7B">
      <w:pPr>
        <w:spacing w:line="276" w:lineRule="auto"/>
        <w:jc w:val="center"/>
      </w:pPr>
      <w:r>
        <w:t xml:space="preserve"> </w:t>
      </w:r>
      <w:hyperlink r:id="rId8" w:history="1">
        <w:r w:rsidRPr="00CB6C7B">
          <w:rPr>
            <w:rStyle w:val="Hyperlink"/>
          </w:rPr>
          <w:t>ECLI:LV:AT:2025:1127.A420193521.24.S</w:t>
        </w:r>
      </w:hyperlink>
    </w:p>
    <w:p w14:paraId="51B39BA7" w14:textId="77777777" w:rsidR="006B7BBC" w:rsidRPr="00232E9E" w:rsidRDefault="006B7BBC" w:rsidP="00CB6C7B">
      <w:pPr>
        <w:spacing w:line="276" w:lineRule="auto"/>
        <w:ind w:firstLine="720"/>
        <w:jc w:val="both"/>
      </w:pPr>
    </w:p>
    <w:p w14:paraId="259F13DD" w14:textId="7B128AC6" w:rsidR="006965A8" w:rsidRPr="00232E9E" w:rsidRDefault="00C25DD0" w:rsidP="00CB6C7B">
      <w:pPr>
        <w:spacing w:line="276" w:lineRule="auto"/>
        <w:ind w:firstLine="720"/>
        <w:jc w:val="both"/>
      </w:pPr>
      <w:r w:rsidRPr="00232E9E">
        <w:t>Senāts</w:t>
      </w:r>
      <w:r w:rsidR="006B7BBC" w:rsidRPr="00232E9E">
        <w:t xml:space="preserve"> šādā sastāvā:</w:t>
      </w:r>
      <w:r w:rsidR="00144830" w:rsidRPr="00232E9E">
        <w:t xml:space="preserve"> </w:t>
      </w:r>
      <w:r w:rsidR="006965A8" w:rsidRPr="00232E9E">
        <w:t xml:space="preserve">senatore referente Rudīte Vīduša, </w:t>
      </w:r>
      <w:r w:rsidR="006965A8" w:rsidRPr="009C7BA6">
        <w:t>senator</w:t>
      </w:r>
      <w:r w:rsidR="009C7BA6" w:rsidRPr="009C7BA6">
        <w:t>i</w:t>
      </w:r>
      <w:r w:rsidR="006965A8" w:rsidRPr="00232E9E">
        <w:t xml:space="preserve"> </w:t>
      </w:r>
      <w:r w:rsidR="009C7BA6">
        <w:t>Ermīns</w:t>
      </w:r>
      <w:r w:rsidR="006C7F50">
        <w:t> </w:t>
      </w:r>
      <w:r w:rsidR="009C7BA6">
        <w:t>Darapoļskis</w:t>
      </w:r>
      <w:r w:rsidR="006965A8" w:rsidRPr="00232E9E">
        <w:t xml:space="preserve"> un </w:t>
      </w:r>
      <w:r w:rsidR="006D2774">
        <w:t>Indra Meldere</w:t>
      </w:r>
    </w:p>
    <w:p w14:paraId="7A31EFEE" w14:textId="62C9CFE9" w:rsidR="003047F5" w:rsidRPr="00232E9E" w:rsidRDefault="003047F5" w:rsidP="00CB6C7B">
      <w:pPr>
        <w:spacing w:line="276" w:lineRule="auto"/>
        <w:ind w:firstLine="720"/>
        <w:jc w:val="both"/>
        <w:rPr>
          <w:rFonts w:asciiTheme="majorBidi" w:hAnsiTheme="majorBidi" w:cstheme="majorBidi"/>
        </w:rPr>
      </w:pPr>
    </w:p>
    <w:p w14:paraId="078D4216" w14:textId="2CF37F64" w:rsidR="00C82921" w:rsidRPr="009C7BA6" w:rsidRDefault="00941626" w:rsidP="00CB6C7B">
      <w:pPr>
        <w:spacing w:line="276" w:lineRule="auto"/>
        <w:ind w:firstLine="720"/>
        <w:jc w:val="both"/>
      </w:pPr>
      <w:r w:rsidRPr="00232E9E">
        <w:rPr>
          <w:rFonts w:asciiTheme="majorBidi" w:hAnsiTheme="majorBidi" w:cstheme="majorBidi"/>
        </w:rPr>
        <w:t xml:space="preserve">rakstveida procesā izskatīja </w:t>
      </w:r>
      <w:r w:rsidR="00653A5B" w:rsidRPr="00232E9E">
        <w:rPr>
          <w:rFonts w:asciiTheme="majorBidi" w:hAnsiTheme="majorBidi" w:cstheme="majorBidi"/>
        </w:rPr>
        <w:t>administratīv</w:t>
      </w:r>
      <w:r w:rsidR="00653A5B">
        <w:rPr>
          <w:rFonts w:asciiTheme="majorBidi" w:hAnsiTheme="majorBidi" w:cstheme="majorBidi"/>
        </w:rPr>
        <w:t>o</w:t>
      </w:r>
      <w:r w:rsidR="00653A5B" w:rsidRPr="00232E9E">
        <w:rPr>
          <w:rFonts w:asciiTheme="majorBidi" w:hAnsiTheme="majorBidi" w:cstheme="majorBidi"/>
        </w:rPr>
        <w:t xml:space="preserve"> liet</w:t>
      </w:r>
      <w:r w:rsidR="00653A5B">
        <w:rPr>
          <w:rFonts w:asciiTheme="majorBidi" w:hAnsiTheme="majorBidi" w:cstheme="majorBidi"/>
        </w:rPr>
        <w:t>u</w:t>
      </w:r>
      <w:r w:rsidR="00653A5B" w:rsidRPr="00232E9E">
        <w:rPr>
          <w:rFonts w:asciiTheme="majorBidi" w:hAnsiTheme="majorBidi" w:cstheme="majorBidi"/>
        </w:rPr>
        <w:t xml:space="preserve">, kas ierosināta, pamatojoties </w:t>
      </w:r>
      <w:r w:rsidR="00CB6C7B">
        <w:rPr>
          <w:rFonts w:asciiTheme="majorBidi" w:hAnsiTheme="majorBidi" w:cstheme="majorBidi"/>
        </w:rPr>
        <w:t xml:space="preserve">[pers. A] </w:t>
      </w:r>
      <w:r w:rsidR="00C82921">
        <w:rPr>
          <w:rFonts w:asciiTheme="majorBidi" w:hAnsiTheme="majorBidi" w:cstheme="majorBidi"/>
        </w:rPr>
        <w:t xml:space="preserve">un </w:t>
      </w:r>
      <w:r w:rsidR="00CB6C7B">
        <w:rPr>
          <w:rFonts w:asciiTheme="majorBidi" w:hAnsiTheme="majorBidi" w:cstheme="majorBidi"/>
        </w:rPr>
        <w:t xml:space="preserve">[pers. B] </w:t>
      </w:r>
      <w:r w:rsidR="00653A5B" w:rsidRPr="00232E9E">
        <w:rPr>
          <w:rFonts w:asciiTheme="majorBidi" w:eastAsiaTheme="minorHAnsi" w:hAnsiTheme="majorBidi" w:cstheme="majorBidi"/>
          <w:lang w:eastAsia="en-US"/>
        </w:rPr>
        <w:t>pieteikumu pa</w:t>
      </w:r>
      <w:r w:rsidR="00C82921">
        <w:rPr>
          <w:rFonts w:asciiTheme="majorBidi" w:eastAsiaTheme="minorHAnsi" w:hAnsiTheme="majorBidi" w:cstheme="majorBidi"/>
          <w:lang w:eastAsia="en-US"/>
        </w:rPr>
        <w:t>r</w:t>
      </w:r>
      <w:r w:rsidR="00C82921">
        <w:t xml:space="preserve"> zaudējumu, kas nodarīti ar </w:t>
      </w:r>
      <w:r w:rsidR="00EF157C">
        <w:t>administratīvā akta</w:t>
      </w:r>
      <w:r w:rsidR="00C82921">
        <w:t xml:space="preserve"> piespiedu izpildes procesā pieļauto pārkāpumu, atlīdzinājumu</w:t>
      </w:r>
      <w:r w:rsidR="00EF157C">
        <w:t>,</w:t>
      </w:r>
      <w:r w:rsidR="00C82921">
        <w:t xml:space="preserve"> sakarā ar Jūrmalas </w:t>
      </w:r>
      <w:r w:rsidR="009C7BA6" w:rsidRPr="000C1068">
        <w:t>domes</w:t>
      </w:r>
      <w:r w:rsidR="009C7BA6">
        <w:t xml:space="preserve"> </w:t>
      </w:r>
      <w:r w:rsidR="00C82921">
        <w:t>kasācijas sūdzību par Administratīvās apgabaltiesas 202</w:t>
      </w:r>
      <w:r w:rsidR="009C7BA6">
        <w:t>4</w:t>
      </w:r>
      <w:r w:rsidR="00C82921">
        <w:t xml:space="preserve">.gada </w:t>
      </w:r>
      <w:r w:rsidR="00761AE7">
        <w:t>2</w:t>
      </w:r>
      <w:r w:rsidR="009C7BA6">
        <w:t>8</w:t>
      </w:r>
      <w:r w:rsidR="00C82921">
        <w:t>.</w:t>
      </w:r>
      <w:r w:rsidR="009C7BA6">
        <w:t>marta</w:t>
      </w:r>
      <w:r w:rsidR="00C82921">
        <w:t xml:space="preserve"> spriedumu.</w:t>
      </w:r>
    </w:p>
    <w:p w14:paraId="56839FD0" w14:textId="77777777" w:rsidR="00144830" w:rsidRPr="00232E9E" w:rsidRDefault="00144830" w:rsidP="00CB6C7B">
      <w:pPr>
        <w:spacing w:line="276" w:lineRule="auto"/>
        <w:ind w:firstLine="720"/>
        <w:jc w:val="both"/>
      </w:pPr>
    </w:p>
    <w:p w14:paraId="1296C7BB" w14:textId="77777777" w:rsidR="003047F5" w:rsidRPr="00232E9E" w:rsidRDefault="003047F5" w:rsidP="00CB6C7B">
      <w:pPr>
        <w:pStyle w:val="ATvirsraksts"/>
      </w:pPr>
      <w:r w:rsidRPr="00232E9E">
        <w:t>Aprakstošā daļa</w:t>
      </w:r>
    </w:p>
    <w:p w14:paraId="3D790A41" w14:textId="77777777" w:rsidR="003047F5" w:rsidRPr="00232E9E" w:rsidRDefault="003047F5" w:rsidP="00CB6C7B">
      <w:pPr>
        <w:spacing w:line="276" w:lineRule="auto"/>
        <w:ind w:firstLine="720"/>
        <w:jc w:val="both"/>
      </w:pPr>
    </w:p>
    <w:p w14:paraId="439272B2" w14:textId="77777777" w:rsidR="00653A5B" w:rsidRPr="00E64CCE" w:rsidRDefault="00653A5B" w:rsidP="00CB6C7B">
      <w:pPr>
        <w:autoSpaceDE w:val="0"/>
        <w:autoSpaceDN w:val="0"/>
        <w:adjustRightInd w:val="0"/>
        <w:spacing w:line="276" w:lineRule="auto"/>
        <w:ind w:firstLine="720"/>
        <w:jc w:val="both"/>
        <w:rPr>
          <w:i/>
          <w:iCs/>
        </w:rPr>
      </w:pPr>
      <w:r w:rsidRPr="00E64CCE">
        <w:rPr>
          <w:i/>
          <w:iCs/>
        </w:rPr>
        <w:t>Lietas apstākļi</w:t>
      </w:r>
    </w:p>
    <w:p w14:paraId="1D9AD642" w14:textId="092BEDDD" w:rsidR="001F3E58" w:rsidRDefault="000A7444" w:rsidP="00CB6C7B">
      <w:pPr>
        <w:autoSpaceDE w:val="0"/>
        <w:autoSpaceDN w:val="0"/>
        <w:adjustRightInd w:val="0"/>
        <w:spacing w:line="276" w:lineRule="auto"/>
        <w:ind w:firstLine="720"/>
        <w:jc w:val="both"/>
      </w:pPr>
      <w:r w:rsidRPr="00232E9E">
        <w:t>[</w:t>
      </w:r>
      <w:r w:rsidR="005218DC" w:rsidRPr="00232E9E">
        <w:rPr>
          <w:rFonts w:asciiTheme="majorBidi" w:hAnsiTheme="majorBidi" w:cstheme="majorBidi"/>
        </w:rPr>
        <w:t>1]</w:t>
      </w:r>
      <w:r w:rsidR="0004628A">
        <w:rPr>
          <w:rFonts w:asciiTheme="majorBidi" w:eastAsiaTheme="minorHAnsi" w:hAnsiTheme="majorBidi" w:cstheme="majorBidi"/>
          <w:lang w:eastAsia="en-US"/>
        </w:rPr>
        <w:t> </w:t>
      </w:r>
      <w:r w:rsidR="001F3E58">
        <w:t xml:space="preserve">Jūrmalas būvvalde 2016.gada 24.maijā pieņēma lēmumu Nr. 966 (turpmāk – administratīvais akts), ar kuru </w:t>
      </w:r>
      <w:proofErr w:type="spellStart"/>
      <w:r w:rsidR="00E107E4">
        <w:t>cit</w:t>
      </w:r>
      <w:r w:rsidR="001F3E58">
        <w:t>starp</w:t>
      </w:r>
      <w:proofErr w:type="spellEnd"/>
      <w:r w:rsidR="001F3E58">
        <w:t xml:space="preserve"> uzdeva pieteicējiem </w:t>
      </w:r>
      <w:r w:rsidR="00CB6C7B">
        <w:rPr>
          <w:rFonts w:asciiTheme="majorBidi" w:hAnsiTheme="majorBidi" w:cstheme="majorBidi"/>
        </w:rPr>
        <w:t xml:space="preserve">[pers. A] </w:t>
      </w:r>
      <w:r w:rsidR="001F3E58">
        <w:t xml:space="preserve">un </w:t>
      </w:r>
      <w:r w:rsidR="00CB6C7B">
        <w:rPr>
          <w:rFonts w:asciiTheme="majorBidi" w:hAnsiTheme="majorBidi" w:cstheme="majorBidi"/>
        </w:rPr>
        <w:t xml:space="preserve">[pers. </w:t>
      </w:r>
      <w:r w:rsidR="00CB6C7B">
        <w:rPr>
          <w:rFonts w:asciiTheme="majorBidi" w:hAnsiTheme="majorBidi" w:cstheme="majorBidi"/>
        </w:rPr>
        <w:t>B</w:t>
      </w:r>
      <w:r w:rsidR="00CB6C7B">
        <w:rPr>
          <w:rFonts w:asciiTheme="majorBidi" w:hAnsiTheme="majorBidi" w:cstheme="majorBidi"/>
        </w:rPr>
        <w:t xml:space="preserve">] </w:t>
      </w:r>
      <w:r w:rsidR="001F3E58">
        <w:t>novērst patvaļīgās būvniecības radītās sekas.</w:t>
      </w:r>
    </w:p>
    <w:p w14:paraId="612AE705" w14:textId="74758C3A" w:rsidR="001F3E58" w:rsidRDefault="00800998" w:rsidP="00CB6C7B">
      <w:pPr>
        <w:autoSpaceDE w:val="0"/>
        <w:autoSpaceDN w:val="0"/>
        <w:adjustRightInd w:val="0"/>
        <w:spacing w:line="276" w:lineRule="auto"/>
        <w:ind w:firstLine="720"/>
        <w:jc w:val="both"/>
      </w:pPr>
      <w:r>
        <w:t>Jūrmalas d</w:t>
      </w:r>
      <w:r w:rsidR="001F3E58">
        <w:t>ome, konstatējot, ka ar administratīvo aktu noteiktais pienākums labprātīgi nebija izpildīts, uzsāka minētā administratīvā akta piespiedu izpildi. Ar domes 2019.gada 21.oktobra izpildrīkojumiem katram pieteicējam uzlikta piespiedu nauda 200 </w:t>
      </w:r>
      <w:r w:rsidR="001F3E58" w:rsidRPr="001F3E58">
        <w:rPr>
          <w:i/>
          <w:iCs/>
        </w:rPr>
        <w:t>euro</w:t>
      </w:r>
      <w:r w:rsidR="001F3E58">
        <w:t xml:space="preserve">. Dome 2019.gada 21.oktobrī nosūtīja izpildrīkojumus uz pieteicēju deklarēto dzīvesvietas adresi ierakstītā pasta sūtījumā. Ņemot vērā to, ka pieteicēji nesamaksāja ar izpildrīkojumiem uzlikto piespiedu naudu, dome 2020.gada 8.janvārī nodeva tos izpildei zvērinātam tiesu izpildītājam. </w:t>
      </w:r>
    </w:p>
    <w:p w14:paraId="43D5FC64" w14:textId="298B9B15" w:rsidR="006A715F" w:rsidRPr="003D38A9" w:rsidRDefault="006B5792" w:rsidP="00CB6C7B">
      <w:pPr>
        <w:autoSpaceDE w:val="0"/>
        <w:autoSpaceDN w:val="0"/>
        <w:adjustRightInd w:val="0"/>
        <w:spacing w:line="276" w:lineRule="auto"/>
        <w:ind w:firstLine="720"/>
        <w:jc w:val="both"/>
      </w:pPr>
      <w:r>
        <w:lastRenderedPageBreak/>
        <w:t>Zvērināt</w:t>
      </w:r>
      <w:r w:rsidR="00800998">
        <w:t>s</w:t>
      </w:r>
      <w:r>
        <w:t xml:space="preserve"> tiesu izpildītāj</w:t>
      </w:r>
      <w:r w:rsidR="00800998">
        <w:t>s</w:t>
      </w:r>
      <w:r>
        <w:t xml:space="preserve"> 2020.gada 14.janvār</w:t>
      </w:r>
      <w:r w:rsidR="00800998">
        <w:t>ī</w:t>
      </w:r>
      <w:r>
        <w:t xml:space="preserve"> </w:t>
      </w:r>
      <w:r w:rsidR="00800998">
        <w:t xml:space="preserve">uz pieteicēju deklarēto dzīvesvietas adresi ierakstītā pasta sūtījumā nosūtīja </w:t>
      </w:r>
      <w:r>
        <w:t>paziņojum</w:t>
      </w:r>
      <w:r w:rsidR="00800998">
        <w:t xml:space="preserve">us par pienākumu izpildīt nolēmumus – Jūrmalas domes izpildrīkojumus. Paziņojumos bija </w:t>
      </w:r>
      <w:r>
        <w:t>ietverta norāde, ka gadījumā, ja parāds un izpildes izdevumi</w:t>
      </w:r>
      <w:r w:rsidR="003D38A9">
        <w:t xml:space="preserve"> </w:t>
      </w:r>
      <w:r>
        <w:t>ti</w:t>
      </w:r>
      <w:r w:rsidR="00800998">
        <w:t>ks</w:t>
      </w:r>
      <w:r>
        <w:t xml:space="preserve"> ieskaitīti tiesu izpildītāja depozīta kontā ne vēlāk kā līdz 2020.gada 27.janvārim, zvērināta tiesu izpildītāja amata atlīdzībai ti</w:t>
      </w:r>
      <w:r w:rsidR="00800998">
        <w:t>ks</w:t>
      </w:r>
      <w:r>
        <w:t xml:space="preserve"> piemērots koeficients 0,5 </w:t>
      </w:r>
      <w:r w:rsidR="00800998">
        <w:t xml:space="preserve">un </w:t>
      </w:r>
      <w:r>
        <w:t>kopējā</w:t>
      </w:r>
      <w:r w:rsidR="003D38A9">
        <w:t xml:space="preserve"> parāda</w:t>
      </w:r>
      <w:r>
        <w:t xml:space="preserve"> summa</w:t>
      </w:r>
      <w:r w:rsidR="003D38A9">
        <w:t xml:space="preserve"> sastād</w:t>
      </w:r>
      <w:r w:rsidR="00800998">
        <w:t>īs</w:t>
      </w:r>
      <w:r>
        <w:t xml:space="preserve"> </w:t>
      </w:r>
      <w:r w:rsidR="003D38A9">
        <w:t>272,90 </w:t>
      </w:r>
      <w:r w:rsidR="003D38A9" w:rsidRPr="006B5792">
        <w:rPr>
          <w:i/>
          <w:iCs/>
        </w:rPr>
        <w:t>euro</w:t>
      </w:r>
      <w:r>
        <w:t>.</w:t>
      </w:r>
      <w:r w:rsidR="006A715F">
        <w:t xml:space="preserve"> Paziņojumos minētajā termiņā parāds un izpildes izdevumi netika samaksāti, </w:t>
      </w:r>
      <w:r w:rsidR="003D38A9">
        <w:t xml:space="preserve">un </w:t>
      </w:r>
      <w:r w:rsidR="006A715F">
        <w:t>no katra pieteicēja tika piedzīti 306,78 </w:t>
      </w:r>
      <w:r w:rsidR="006A715F" w:rsidRPr="006A715F">
        <w:rPr>
          <w:i/>
          <w:iCs/>
        </w:rPr>
        <w:t>euro</w:t>
      </w:r>
      <w:r w:rsidR="006A715F" w:rsidRPr="003D38A9">
        <w:t>.</w:t>
      </w:r>
    </w:p>
    <w:p w14:paraId="3A0585A5" w14:textId="2EE2B6C2" w:rsidR="006A715F" w:rsidRDefault="006A715F" w:rsidP="00CB6C7B">
      <w:pPr>
        <w:autoSpaceDE w:val="0"/>
        <w:autoSpaceDN w:val="0"/>
        <w:adjustRightInd w:val="0"/>
        <w:spacing w:line="276" w:lineRule="auto"/>
        <w:ind w:firstLine="720"/>
        <w:jc w:val="both"/>
      </w:pPr>
      <w:r>
        <w:t>Pieteicēji iesniedza tiesā sūdzības gan par Jūrmala</w:t>
      </w:r>
      <w:r w:rsidR="00E107E4">
        <w:t>s</w:t>
      </w:r>
      <w:r>
        <w:t xml:space="preserve"> domes administratīvā akta izpildes procesu, gan par zvērināt</w:t>
      </w:r>
      <w:r w:rsidR="00800998">
        <w:t>a</w:t>
      </w:r>
      <w:r>
        <w:t xml:space="preserve"> tiesu izsildītāja rīcību.</w:t>
      </w:r>
    </w:p>
    <w:p w14:paraId="4122486A" w14:textId="445EA380" w:rsidR="006A715F" w:rsidRDefault="006A715F" w:rsidP="00CB6C7B">
      <w:pPr>
        <w:autoSpaceDE w:val="0"/>
        <w:autoSpaceDN w:val="0"/>
        <w:adjustRightInd w:val="0"/>
        <w:spacing w:line="276" w:lineRule="auto"/>
        <w:ind w:firstLine="720"/>
        <w:jc w:val="both"/>
      </w:pPr>
      <w:r>
        <w:t>Rīgas apgabaltiesas Civillietu tiesas kolēģija ar 2020.gada 14.maija lēmumu lietā Nr. CA1754-20/35 atzin</w:t>
      </w:r>
      <w:r w:rsidR="000E05BE">
        <w:t>a</w:t>
      </w:r>
      <w:r>
        <w:t xml:space="preserve"> zvērināta tiesu izpildītāja rīcību, nenosūtot pieteicējiem 2020.gada 14.janvāra paziņojumus uz viņu oficiālajām elektroniskajām adresēm, par prettiesisku.</w:t>
      </w:r>
    </w:p>
    <w:p w14:paraId="46976BB8" w14:textId="1FB8E9A0" w:rsidR="001F3E58" w:rsidRPr="001F3E58" w:rsidRDefault="001F3E58" w:rsidP="00CB6C7B">
      <w:pPr>
        <w:autoSpaceDE w:val="0"/>
        <w:autoSpaceDN w:val="0"/>
        <w:adjustRightInd w:val="0"/>
        <w:spacing w:line="276" w:lineRule="auto"/>
        <w:ind w:firstLine="720"/>
        <w:jc w:val="both"/>
      </w:pPr>
      <w:r>
        <w:t xml:space="preserve">Administratīvā rajona tiesa ar 2020.gada 25.jūnija lēmumu sūdzības lietā par izpildrīkojumiem atzina </w:t>
      </w:r>
      <w:r w:rsidR="00800998">
        <w:t xml:space="preserve">Jūrmalas </w:t>
      </w:r>
      <w:r>
        <w:t>domes rīcību, nenosūtot pieteicējiem izpildrīkojumus uz viņu oficiālajām elektroniskajām adresēm</w:t>
      </w:r>
      <w:r w:rsidR="00800998">
        <w:t>, par prettiesisku.</w:t>
      </w:r>
    </w:p>
    <w:p w14:paraId="6BEE6346" w14:textId="77777777" w:rsidR="001F3E58" w:rsidRDefault="001F3E58" w:rsidP="00CB6C7B">
      <w:pPr>
        <w:autoSpaceDE w:val="0"/>
        <w:autoSpaceDN w:val="0"/>
        <w:adjustRightInd w:val="0"/>
        <w:spacing w:line="276" w:lineRule="auto"/>
        <w:ind w:firstLine="720"/>
        <w:jc w:val="both"/>
        <w:rPr>
          <w:rFonts w:asciiTheme="majorBidi" w:eastAsiaTheme="minorHAnsi" w:hAnsiTheme="majorBidi" w:cstheme="majorBidi"/>
          <w:lang w:eastAsia="en-US"/>
        </w:rPr>
      </w:pPr>
    </w:p>
    <w:p w14:paraId="564D8315" w14:textId="54965EC4" w:rsidR="007762F0" w:rsidRDefault="000555A0" w:rsidP="00CB6C7B">
      <w:pPr>
        <w:autoSpaceDE w:val="0"/>
        <w:autoSpaceDN w:val="0"/>
        <w:adjustRightInd w:val="0"/>
        <w:spacing w:line="276" w:lineRule="auto"/>
        <w:ind w:firstLine="720"/>
        <w:jc w:val="both"/>
      </w:pPr>
      <w:r w:rsidRPr="00232E9E">
        <w:t>[2]</w:t>
      </w:r>
      <w:r w:rsidR="0004628A">
        <w:t> </w:t>
      </w:r>
      <w:r w:rsidR="007762F0">
        <w:t>Uzskatot, ka Jūrmalas domes rīcība, nenosūtot pieteicējiem izpildrīkojumus uz viņu oficiālajām elektroniskajām adresēm, radījusi pieteicējiem zaudējumu</w:t>
      </w:r>
      <w:r w:rsidR="00347C70">
        <w:t>s</w:t>
      </w:r>
      <w:r w:rsidR="007762F0">
        <w:t>, ko veido zvērināta tiesu izpildītāja aprēķinātie izpildes izdevumi, pieteicēji 2021.gada 7.martā vērsās domē ar iesniegumu, lūdzot atlīdzināt zaudējumus 103,15 </w:t>
      </w:r>
      <w:r w:rsidR="007762F0" w:rsidRPr="007762F0">
        <w:rPr>
          <w:i/>
          <w:iCs/>
        </w:rPr>
        <w:t xml:space="preserve">euro </w:t>
      </w:r>
      <w:r w:rsidR="00541452">
        <w:t xml:space="preserve">apmērā </w:t>
      </w:r>
      <w:r w:rsidR="007762F0">
        <w:t>katr</w:t>
      </w:r>
      <w:r w:rsidR="00905D91">
        <w:t>am</w:t>
      </w:r>
      <w:r w:rsidR="007762F0">
        <w:t>.</w:t>
      </w:r>
    </w:p>
    <w:p w14:paraId="47ABE947" w14:textId="10FC3F2B" w:rsidR="00347C70" w:rsidRDefault="00347C70" w:rsidP="00CB6C7B">
      <w:pPr>
        <w:autoSpaceDE w:val="0"/>
        <w:autoSpaceDN w:val="0"/>
        <w:adjustRightInd w:val="0"/>
        <w:spacing w:line="276" w:lineRule="auto"/>
        <w:ind w:firstLine="720"/>
        <w:jc w:val="both"/>
      </w:pPr>
      <w:r>
        <w:t>Jūrmalas dome ar 2021.gada 11.jūnija un 2.jūlija lēmum</w:t>
      </w:r>
      <w:r w:rsidR="00DC1150">
        <w:t>iem</w:t>
      </w:r>
      <w:r>
        <w:t xml:space="preserve"> noraidīja pieteicēju lūgumus par zaudējumu atlīdzināšanu.</w:t>
      </w:r>
    </w:p>
    <w:p w14:paraId="0617217C" w14:textId="311C6F7A" w:rsidR="00347C70" w:rsidRDefault="00347C70" w:rsidP="00CB6C7B">
      <w:pPr>
        <w:autoSpaceDE w:val="0"/>
        <w:autoSpaceDN w:val="0"/>
        <w:adjustRightInd w:val="0"/>
        <w:spacing w:line="276" w:lineRule="auto"/>
        <w:ind w:firstLine="720"/>
        <w:jc w:val="both"/>
      </w:pPr>
      <w:r>
        <w:t>Pieteicēji iesniedza Administratīvajā rajona tiesā pieteikumu par zaudējumu atlīdzināšanu</w:t>
      </w:r>
      <w:r w:rsidR="00541452">
        <w:t xml:space="preserve"> 103,15 </w:t>
      </w:r>
      <w:r w:rsidR="00541452" w:rsidRPr="00347C70">
        <w:rPr>
          <w:i/>
          <w:iCs/>
        </w:rPr>
        <w:t>euro</w:t>
      </w:r>
      <w:r w:rsidR="00541452">
        <w:t xml:space="preserve"> apmērā</w:t>
      </w:r>
      <w:r>
        <w:t xml:space="preserve"> katram par administratīvā akta piespiedu izpildes procesā pieļauto pārkāpumu.</w:t>
      </w:r>
    </w:p>
    <w:p w14:paraId="0F1F7583" w14:textId="77777777" w:rsidR="000555A0" w:rsidRPr="00232E9E" w:rsidRDefault="000555A0" w:rsidP="00CB6C7B">
      <w:pPr>
        <w:autoSpaceDE w:val="0"/>
        <w:autoSpaceDN w:val="0"/>
        <w:adjustRightInd w:val="0"/>
        <w:spacing w:line="276" w:lineRule="auto"/>
        <w:ind w:firstLine="720"/>
        <w:jc w:val="both"/>
        <w:rPr>
          <w:rFonts w:asciiTheme="majorBidi" w:eastAsiaTheme="minorHAnsi" w:hAnsiTheme="majorBidi" w:cstheme="majorBidi"/>
          <w:lang w:eastAsia="en-US"/>
        </w:rPr>
      </w:pPr>
    </w:p>
    <w:p w14:paraId="65C70317" w14:textId="77777777" w:rsidR="00653A5B" w:rsidRDefault="00653A5B" w:rsidP="00CB6C7B">
      <w:pPr>
        <w:autoSpaceDE w:val="0"/>
        <w:autoSpaceDN w:val="0"/>
        <w:adjustRightInd w:val="0"/>
        <w:spacing w:line="276" w:lineRule="auto"/>
        <w:ind w:firstLine="720"/>
        <w:jc w:val="both"/>
        <w:rPr>
          <w:rFonts w:asciiTheme="majorBidi" w:eastAsiaTheme="minorHAnsi" w:hAnsiTheme="majorBidi" w:cstheme="majorBidi"/>
          <w:lang w:eastAsia="en-US"/>
        </w:rPr>
      </w:pPr>
      <w:r w:rsidRPr="00AE1BF2">
        <w:rPr>
          <w:i/>
          <w:iCs/>
          <w:shd w:val="clear" w:color="auto" w:fill="FFFFFF"/>
        </w:rPr>
        <w:t>Apelācijas instances tiesas spriedums</w:t>
      </w:r>
    </w:p>
    <w:p w14:paraId="2A6B8EE5" w14:textId="2ED5A759" w:rsidR="00547EEA" w:rsidRPr="00232E9E" w:rsidRDefault="004772D4" w:rsidP="00CB6C7B">
      <w:pPr>
        <w:autoSpaceDE w:val="0"/>
        <w:autoSpaceDN w:val="0"/>
        <w:adjustRightInd w:val="0"/>
        <w:spacing w:line="276" w:lineRule="auto"/>
        <w:ind w:firstLine="720"/>
        <w:jc w:val="both"/>
        <w:rPr>
          <w:rFonts w:asciiTheme="majorBidi" w:eastAsiaTheme="minorHAnsi" w:hAnsiTheme="majorBidi" w:cstheme="majorBidi"/>
          <w:lang w:eastAsia="en-US"/>
        </w:rPr>
      </w:pPr>
      <w:r w:rsidRPr="00232E9E">
        <w:rPr>
          <w:rFonts w:asciiTheme="majorBidi" w:eastAsiaTheme="minorHAnsi" w:hAnsiTheme="majorBidi" w:cstheme="majorBidi"/>
          <w:lang w:eastAsia="en-US"/>
        </w:rPr>
        <w:t>[3]</w:t>
      </w:r>
      <w:r w:rsidR="0004628A">
        <w:rPr>
          <w:rFonts w:asciiTheme="majorBidi" w:eastAsiaTheme="minorHAnsi" w:hAnsiTheme="majorBidi" w:cstheme="majorBidi"/>
          <w:lang w:eastAsia="en-US"/>
        </w:rPr>
        <w:t> </w:t>
      </w:r>
      <w:r w:rsidR="0076300F" w:rsidRPr="00232E9E">
        <w:rPr>
          <w:rFonts w:asciiTheme="majorBidi" w:eastAsiaTheme="minorHAnsi" w:hAnsiTheme="majorBidi" w:cstheme="majorBidi"/>
          <w:lang w:eastAsia="en-US"/>
        </w:rPr>
        <w:t>Ar Administratīvās apgabaltiesas 202</w:t>
      </w:r>
      <w:r w:rsidR="009C7BA6">
        <w:rPr>
          <w:rFonts w:asciiTheme="majorBidi" w:eastAsiaTheme="minorHAnsi" w:hAnsiTheme="majorBidi" w:cstheme="majorBidi"/>
          <w:lang w:eastAsia="en-US"/>
        </w:rPr>
        <w:t>4</w:t>
      </w:r>
      <w:r w:rsidR="0076300F" w:rsidRPr="00232E9E">
        <w:rPr>
          <w:rFonts w:asciiTheme="majorBidi" w:eastAsiaTheme="minorHAnsi" w:hAnsiTheme="majorBidi" w:cstheme="majorBidi"/>
          <w:lang w:eastAsia="en-US"/>
        </w:rPr>
        <w:t xml:space="preserve">.gada </w:t>
      </w:r>
      <w:r w:rsidR="00347C70">
        <w:rPr>
          <w:rFonts w:asciiTheme="majorBidi" w:eastAsiaTheme="minorHAnsi" w:hAnsiTheme="majorBidi" w:cstheme="majorBidi"/>
          <w:lang w:eastAsia="en-US"/>
        </w:rPr>
        <w:t>2</w:t>
      </w:r>
      <w:r w:rsidR="009C7BA6">
        <w:rPr>
          <w:rFonts w:asciiTheme="majorBidi" w:eastAsiaTheme="minorHAnsi" w:hAnsiTheme="majorBidi" w:cstheme="majorBidi"/>
          <w:lang w:eastAsia="en-US"/>
        </w:rPr>
        <w:t>8</w:t>
      </w:r>
      <w:r w:rsidR="0076300F" w:rsidRPr="00232E9E">
        <w:rPr>
          <w:rFonts w:asciiTheme="majorBidi" w:eastAsiaTheme="minorHAnsi" w:hAnsiTheme="majorBidi" w:cstheme="majorBidi"/>
          <w:lang w:eastAsia="en-US"/>
        </w:rPr>
        <w:t>.</w:t>
      </w:r>
      <w:r w:rsidR="009C7BA6">
        <w:rPr>
          <w:rFonts w:asciiTheme="majorBidi" w:eastAsiaTheme="minorHAnsi" w:hAnsiTheme="majorBidi" w:cstheme="majorBidi"/>
          <w:lang w:eastAsia="en-US"/>
        </w:rPr>
        <w:t>marta</w:t>
      </w:r>
      <w:r w:rsidR="0076300F" w:rsidRPr="00232E9E">
        <w:rPr>
          <w:rFonts w:asciiTheme="majorBidi" w:eastAsiaTheme="minorHAnsi" w:hAnsiTheme="majorBidi" w:cstheme="majorBidi"/>
          <w:lang w:eastAsia="en-US"/>
        </w:rPr>
        <w:t xml:space="preserve"> spriedumu </w:t>
      </w:r>
      <w:r w:rsidR="00547EEA" w:rsidRPr="00232E9E">
        <w:rPr>
          <w:rFonts w:asciiTheme="majorBidi" w:hAnsiTheme="majorBidi" w:cstheme="majorBidi"/>
        </w:rPr>
        <w:t>pieteikum</w:t>
      </w:r>
      <w:r w:rsidR="00347C70">
        <w:rPr>
          <w:rFonts w:asciiTheme="majorBidi" w:hAnsiTheme="majorBidi" w:cstheme="majorBidi"/>
        </w:rPr>
        <w:t>i</w:t>
      </w:r>
      <w:r w:rsidR="00547EEA" w:rsidRPr="00232E9E">
        <w:rPr>
          <w:rFonts w:asciiTheme="majorBidi" w:hAnsiTheme="majorBidi" w:cstheme="majorBidi"/>
        </w:rPr>
        <w:t xml:space="preserve"> </w:t>
      </w:r>
      <w:r w:rsidR="00347C70">
        <w:rPr>
          <w:rFonts w:asciiTheme="majorBidi" w:hAnsiTheme="majorBidi" w:cstheme="majorBidi"/>
        </w:rPr>
        <w:t>apmierināti</w:t>
      </w:r>
      <w:r w:rsidR="00547EEA" w:rsidRPr="00232E9E">
        <w:rPr>
          <w:rFonts w:asciiTheme="majorBidi" w:hAnsiTheme="majorBidi" w:cstheme="majorBidi"/>
        </w:rPr>
        <w:t xml:space="preserve">. </w:t>
      </w:r>
      <w:r w:rsidR="008A0E50" w:rsidRPr="00232E9E">
        <w:rPr>
          <w:rFonts w:asciiTheme="majorBidi" w:hAnsiTheme="majorBidi" w:cstheme="majorBidi"/>
        </w:rPr>
        <w:t>Spriedum</w:t>
      </w:r>
      <w:r w:rsidR="00FC3892" w:rsidRPr="00232E9E">
        <w:rPr>
          <w:rFonts w:asciiTheme="majorBidi" w:hAnsiTheme="majorBidi" w:cstheme="majorBidi"/>
        </w:rPr>
        <w:t>u</w:t>
      </w:r>
      <w:r w:rsidR="003F1A34" w:rsidRPr="00232E9E">
        <w:rPr>
          <w:rFonts w:asciiTheme="majorBidi" w:hAnsiTheme="majorBidi" w:cstheme="majorBidi"/>
        </w:rPr>
        <w:t>, pievienojoties rajona tiesas sprieduma motivācijai,</w:t>
      </w:r>
      <w:r w:rsidR="008A0E50" w:rsidRPr="00232E9E">
        <w:rPr>
          <w:rFonts w:asciiTheme="majorBidi" w:hAnsiTheme="majorBidi" w:cstheme="majorBidi"/>
        </w:rPr>
        <w:t xml:space="preserve"> </w:t>
      </w:r>
      <w:r w:rsidR="00FC3892" w:rsidRPr="00232E9E">
        <w:rPr>
          <w:rFonts w:asciiTheme="majorBidi" w:hAnsiTheme="majorBidi" w:cstheme="majorBidi"/>
        </w:rPr>
        <w:t xml:space="preserve">apgabaltiesa </w:t>
      </w:r>
      <w:r w:rsidR="008A0E50" w:rsidRPr="00232E9E">
        <w:rPr>
          <w:rFonts w:asciiTheme="majorBidi" w:hAnsiTheme="majorBidi" w:cstheme="majorBidi"/>
        </w:rPr>
        <w:t>pamato</w:t>
      </w:r>
      <w:r w:rsidR="00FC3892" w:rsidRPr="00232E9E">
        <w:rPr>
          <w:rFonts w:asciiTheme="majorBidi" w:hAnsiTheme="majorBidi" w:cstheme="majorBidi"/>
        </w:rPr>
        <w:t>jusi</w:t>
      </w:r>
      <w:r w:rsidR="008A0E50" w:rsidRPr="00232E9E">
        <w:rPr>
          <w:rFonts w:asciiTheme="majorBidi" w:hAnsiTheme="majorBidi" w:cstheme="majorBidi"/>
        </w:rPr>
        <w:t xml:space="preserve"> ar turpmāk minētajiem argumentiem.</w:t>
      </w:r>
    </w:p>
    <w:p w14:paraId="314D2F25" w14:textId="737827B4" w:rsidR="00347C70" w:rsidRDefault="00383E95" w:rsidP="00CB6C7B">
      <w:pPr>
        <w:spacing w:line="276" w:lineRule="auto"/>
        <w:ind w:firstLine="720"/>
        <w:jc w:val="both"/>
      </w:pPr>
      <w:r w:rsidRPr="00232E9E">
        <w:t>[</w:t>
      </w:r>
      <w:r w:rsidR="00067A30" w:rsidRPr="00232E9E">
        <w:t>3</w:t>
      </w:r>
      <w:r w:rsidRPr="00232E9E">
        <w:t>.1]</w:t>
      </w:r>
      <w:r w:rsidR="0004628A">
        <w:t> </w:t>
      </w:r>
      <w:r w:rsidR="00BA5D05">
        <w:t>No Administratīvā procesa likuma 92.panta un 93.panta piektās daļas izriet, ka tiesības uz atlīdzinājumu ir attiecināmas arī uz administratīvā akta izpildes procesā pieļautu iestādes pārkāpumu. Šīs tiesības ir iespējams īstenot pēc tam, kad tiesa izskatījusi sūdzību par iestādes rīcību.</w:t>
      </w:r>
    </w:p>
    <w:p w14:paraId="3DD56D3F" w14:textId="400DACDE" w:rsidR="00DA0B83" w:rsidRDefault="00BA5D05" w:rsidP="00CB6C7B">
      <w:pPr>
        <w:spacing w:line="276" w:lineRule="auto"/>
        <w:ind w:firstLine="720"/>
        <w:jc w:val="both"/>
      </w:pPr>
      <w:r>
        <w:t xml:space="preserve">Administratīvā rajona tiesa Administratīvā procesa likuma 363.panta kārtībā </w:t>
      </w:r>
      <w:r w:rsidR="000C1068">
        <w:t xml:space="preserve">ir </w:t>
      </w:r>
      <w:r>
        <w:t>izskatīj</w:t>
      </w:r>
      <w:r w:rsidR="000C1068">
        <w:t>usi</w:t>
      </w:r>
      <w:r>
        <w:t xml:space="preserve"> pieteicēju sūdzību par izpildrīkojumiem. </w:t>
      </w:r>
      <w:r w:rsidR="00572A7D">
        <w:t xml:space="preserve">Tiesa ar 2020.gada 22.maija lēmumu </w:t>
      </w:r>
      <w:r w:rsidR="000C1068">
        <w:t xml:space="preserve">ir </w:t>
      </w:r>
      <w:r w:rsidR="00572A7D">
        <w:t>atzin</w:t>
      </w:r>
      <w:r w:rsidR="000C1068">
        <w:t>usi</w:t>
      </w:r>
      <w:r w:rsidR="00572A7D">
        <w:t>, ka izpildrīkojumi ir tiesiski, tādējādi pieteicēju sūdzība</w:t>
      </w:r>
      <w:r w:rsidR="00DC1150">
        <w:t>s</w:t>
      </w:r>
      <w:r w:rsidR="00572A7D">
        <w:t xml:space="preserve"> </w:t>
      </w:r>
      <w:r w:rsidR="000C1068">
        <w:t xml:space="preserve">ir </w:t>
      </w:r>
      <w:r w:rsidR="00572A7D">
        <w:t>noraidīta</w:t>
      </w:r>
      <w:r w:rsidR="00DC1150">
        <w:t>s</w:t>
      </w:r>
      <w:r w:rsidR="00572A7D">
        <w:t>.</w:t>
      </w:r>
      <w:r w:rsidR="00DA0B83">
        <w:t xml:space="preserve"> </w:t>
      </w:r>
      <w:r w:rsidR="00BD38E0">
        <w:t xml:space="preserve">Vienlaikus </w:t>
      </w:r>
      <w:r w:rsidR="00DA0B83">
        <w:t xml:space="preserve">ņemams vērā, ka </w:t>
      </w:r>
      <w:r w:rsidR="00BD38E0">
        <w:t>rajona t</w:t>
      </w:r>
      <w:r>
        <w:t xml:space="preserve">iesa </w:t>
      </w:r>
      <w:r w:rsidR="00BD38E0">
        <w:t xml:space="preserve">ar 2020.gada 25.jūnija </w:t>
      </w:r>
      <w:r w:rsidR="00572A7D">
        <w:t>papild</w:t>
      </w:r>
      <w:r w:rsidR="00BD38E0">
        <w:t xml:space="preserve">lēmumu </w:t>
      </w:r>
      <w:r w:rsidR="00DA0B83">
        <w:t xml:space="preserve">2020.gada 22.maija lēmumam </w:t>
      </w:r>
      <w:r>
        <w:t>atzina Jūrmalas domes rīcību, nenosūtot izpildrīkojumus uz pieteicēju oficiālajām elektroniskajām adresēm</w:t>
      </w:r>
      <w:r w:rsidR="00BE260C">
        <w:t>, par prettiesisku</w:t>
      </w:r>
      <w:r w:rsidR="00BD38E0">
        <w:t xml:space="preserve">. </w:t>
      </w:r>
    </w:p>
    <w:p w14:paraId="74DE710D" w14:textId="6131C865" w:rsidR="00572A7D" w:rsidRDefault="00BA5D05" w:rsidP="00CB6C7B">
      <w:pPr>
        <w:spacing w:line="276" w:lineRule="auto"/>
        <w:ind w:firstLine="720"/>
        <w:jc w:val="both"/>
      </w:pPr>
      <w:r>
        <w:t>Tiesas 2020.gada 25.jūnija lēmums ir stājies spēkā.</w:t>
      </w:r>
      <w:r w:rsidR="00572A7D">
        <w:t xml:space="preserve"> T</w:t>
      </w:r>
      <w:r w:rsidR="003F6A83">
        <w:t>ā</w:t>
      </w:r>
      <w:r w:rsidR="00572A7D">
        <w:t>dēļ saskaņā ar likuma</w:t>
      </w:r>
      <w:r w:rsidR="00DA0B83">
        <w:t xml:space="preserve"> </w:t>
      </w:r>
      <w:r w:rsidR="000C1068">
        <w:t>„</w:t>
      </w:r>
      <w:r w:rsidR="00572A7D">
        <w:t xml:space="preserve">Par tiesu varu” 16.pantu </w:t>
      </w:r>
      <w:r w:rsidR="00BE260C">
        <w:t>tas</w:t>
      </w:r>
      <w:r w:rsidR="00572A7D">
        <w:t xml:space="preserve"> ir visiem saistošs un tajā vērtētie jautājumi nav pārvērtējami no jauna izskatāmajā lietā.</w:t>
      </w:r>
    </w:p>
    <w:p w14:paraId="08D69B4B" w14:textId="1F3F4778" w:rsidR="00FE4CA9" w:rsidRDefault="00DA0B83" w:rsidP="00CB6C7B">
      <w:pPr>
        <w:spacing w:line="276" w:lineRule="auto"/>
        <w:ind w:firstLine="720"/>
        <w:jc w:val="both"/>
      </w:pPr>
      <w:r>
        <w:lastRenderedPageBreak/>
        <w:t>[3.2]</w:t>
      </w:r>
      <w:r w:rsidR="0004628A">
        <w:t> </w:t>
      </w:r>
      <w:r w:rsidR="00FE4CA9">
        <w:t>Z</w:t>
      </w:r>
      <w:r>
        <w:t>audējum</w:t>
      </w:r>
      <w:r w:rsidR="00DC1150">
        <w:t>i</w:t>
      </w:r>
      <w:r>
        <w:t xml:space="preserve"> pieteicējiem ir </w:t>
      </w:r>
      <w:r w:rsidR="00FE4CA9">
        <w:t>radušies</w:t>
      </w:r>
      <w:r w:rsidR="00DC1150">
        <w:t xml:space="preserve"> </w:t>
      </w:r>
      <w:r>
        <w:t>tieši</w:t>
      </w:r>
      <w:r w:rsidR="00DC1150">
        <w:t xml:space="preserve"> Jūrmalas </w:t>
      </w:r>
      <w:r>
        <w:t>domes prettiesiskās rīcības</w:t>
      </w:r>
      <w:r w:rsidR="000C1068" w:rsidRPr="000C1068">
        <w:t xml:space="preserve"> dēļ</w:t>
      </w:r>
      <w:r>
        <w:t xml:space="preserve">, nenosūtot pieteicējiem izpildrīkojumus uz viņu oficiālajām elektroniskajām adresēm. </w:t>
      </w:r>
    </w:p>
    <w:p w14:paraId="2ADCC39A" w14:textId="66DD3FBA" w:rsidR="00FE4CA9" w:rsidRDefault="00DA0B83" w:rsidP="00CB6C7B">
      <w:pPr>
        <w:spacing w:line="276" w:lineRule="auto"/>
        <w:ind w:firstLine="720"/>
        <w:jc w:val="both"/>
      </w:pPr>
      <w:r>
        <w:t>No zaudējum</w:t>
      </w:r>
      <w:r w:rsidR="00E854D7">
        <w:t>u</w:t>
      </w:r>
      <w:r>
        <w:t xml:space="preserve"> rašanās viedokļa tālāka pašvaldības rīcība, nosūtot izpildrīkojumus izpildei zvērinātam tiesu izpildītājam, ir sekas tam, ka sākotnējās prettiesiskās rīcības dēļ pieteicējiem netika dota iespēja labprātīgi izpildīt izpildrīkojumus, kas likumsakarīgi noveda pie izpildrīkojumu nodošanas zvērinātam tiesu izpildītājam. </w:t>
      </w:r>
    </w:p>
    <w:p w14:paraId="4A2FCECB" w14:textId="3F6B637F" w:rsidR="00582299" w:rsidRDefault="00F26AB7" w:rsidP="00CB6C7B">
      <w:pPr>
        <w:spacing w:line="276" w:lineRule="auto"/>
        <w:ind w:firstLine="720"/>
        <w:jc w:val="both"/>
      </w:pPr>
      <w:r>
        <w:t>[3.3</w:t>
      </w:r>
      <w:r w:rsidR="00064EAC">
        <w:t>]</w:t>
      </w:r>
      <w:r w:rsidR="0004628A">
        <w:t> </w:t>
      </w:r>
      <w:r w:rsidR="00064EAC">
        <w:t>Nav pamatots Jūrmalas domes iebildums, ka saskaņā ar Administratīvā procesa likuma 92.pantu personai nav tiesību prasīt atlīdzinājumu par zaudējumiem, kas radušies tiesu izpildītāja rīcības dēļ.</w:t>
      </w:r>
      <w:r>
        <w:t xml:space="preserve"> Lai gan </w:t>
      </w:r>
      <w:r w:rsidR="00064EAC">
        <w:t xml:space="preserve">Rīgas apgabaltiesas Civillietu tiesas kolēģija ar 2020.gada 14.maija lēmumu </w:t>
      </w:r>
      <w:r>
        <w:t>ir atzinusi zvērināta tiesu izpildītāja rīcību, nenosūtot pieteicējiem 2020.gada 14.janvāra paziņojumus uz viņu oficiālajām elektroniskajām adresēm, par prettiesisku, tas nenozīmē, ka papildu izdevumiem, kas radās pieteicējiem, nesamaksājot parādu paziņojumā noteiktajā termiņā, zūd cēloņsakarība ar pašvaldības prettiesisko rīcību, nepaziņojot pieteicējiem izpildrīkojum</w:t>
      </w:r>
      <w:r w:rsidR="000E05BE">
        <w:t>us</w:t>
      </w:r>
      <w:r>
        <w:t xml:space="preserve"> likumā noteiktajā kārtībā. </w:t>
      </w:r>
      <w:r w:rsidR="00582299">
        <w:t>Tieši pašvaldības prettiesiskā rīcība ir galvenais faktors, kas radīja</w:t>
      </w:r>
      <w:r w:rsidR="00455136">
        <w:t xml:space="preserve"> sekas</w:t>
      </w:r>
      <w:r w:rsidR="00582299">
        <w:t>.</w:t>
      </w:r>
    </w:p>
    <w:p w14:paraId="3F5E21E3" w14:textId="7046F78B" w:rsidR="006F4DCD" w:rsidRDefault="006F4DCD" w:rsidP="00CB6C7B">
      <w:pPr>
        <w:spacing w:line="276" w:lineRule="auto"/>
        <w:ind w:firstLine="720"/>
        <w:jc w:val="both"/>
      </w:pPr>
      <w:r>
        <w:t>[3.4]</w:t>
      </w:r>
      <w:r w:rsidR="0004628A">
        <w:t> </w:t>
      </w:r>
      <w:r>
        <w:t>Tādējādi piete</w:t>
      </w:r>
      <w:r w:rsidR="00516868">
        <w:t>i</w:t>
      </w:r>
      <w:r>
        <w:t xml:space="preserve">cēju prasījums atlīdzināt </w:t>
      </w:r>
      <w:r w:rsidR="009042FD">
        <w:t>zaudējumus 103,15 </w:t>
      </w:r>
      <w:r w:rsidR="009042FD" w:rsidRPr="009042FD">
        <w:rPr>
          <w:i/>
          <w:iCs/>
        </w:rPr>
        <w:t>euro</w:t>
      </w:r>
      <w:r w:rsidR="009042FD">
        <w:t xml:space="preserve"> apmērā katram</w:t>
      </w:r>
      <w:r>
        <w:t xml:space="preserve"> ir atzīstams par pamatotu</w:t>
      </w:r>
      <w:r w:rsidR="009042FD">
        <w:t>.</w:t>
      </w:r>
    </w:p>
    <w:p w14:paraId="1D0339E7" w14:textId="77777777" w:rsidR="00455136" w:rsidRDefault="00455136" w:rsidP="00CB6C7B">
      <w:pPr>
        <w:autoSpaceDE w:val="0"/>
        <w:autoSpaceDN w:val="0"/>
        <w:adjustRightInd w:val="0"/>
        <w:spacing w:line="276" w:lineRule="auto"/>
        <w:ind w:firstLine="720"/>
        <w:jc w:val="both"/>
        <w:rPr>
          <w:rFonts w:asciiTheme="majorBidi" w:hAnsiTheme="majorBidi" w:cstheme="majorBidi"/>
          <w:i/>
          <w:iCs/>
        </w:rPr>
      </w:pPr>
    </w:p>
    <w:p w14:paraId="71422522" w14:textId="73ABB31C" w:rsidR="00FA179C" w:rsidRPr="003C67BE" w:rsidRDefault="00347C70" w:rsidP="00CB6C7B">
      <w:pPr>
        <w:autoSpaceDE w:val="0"/>
        <w:autoSpaceDN w:val="0"/>
        <w:adjustRightInd w:val="0"/>
        <w:spacing w:line="276" w:lineRule="auto"/>
        <w:ind w:firstLine="720"/>
        <w:jc w:val="both"/>
        <w:rPr>
          <w:rFonts w:asciiTheme="majorBidi" w:hAnsiTheme="majorBidi" w:cstheme="majorBidi"/>
          <w:i/>
          <w:iCs/>
        </w:rPr>
      </w:pPr>
      <w:r>
        <w:rPr>
          <w:rFonts w:asciiTheme="majorBidi" w:hAnsiTheme="majorBidi" w:cstheme="majorBidi"/>
          <w:i/>
          <w:iCs/>
        </w:rPr>
        <w:t>Atbildētājas</w:t>
      </w:r>
      <w:r w:rsidR="00FA179C" w:rsidRPr="003C67BE">
        <w:rPr>
          <w:rFonts w:asciiTheme="majorBidi" w:hAnsiTheme="majorBidi" w:cstheme="majorBidi"/>
          <w:i/>
          <w:iCs/>
        </w:rPr>
        <w:t xml:space="preserve"> kasācijas sūdzības argumenti</w:t>
      </w:r>
    </w:p>
    <w:p w14:paraId="11977FBE" w14:textId="08B82001" w:rsidR="00FA179C" w:rsidRPr="00232E9E" w:rsidRDefault="00FA179C" w:rsidP="00CB6C7B">
      <w:pPr>
        <w:autoSpaceDE w:val="0"/>
        <w:autoSpaceDN w:val="0"/>
        <w:adjustRightInd w:val="0"/>
        <w:spacing w:line="276" w:lineRule="auto"/>
        <w:ind w:firstLine="720"/>
        <w:jc w:val="both"/>
      </w:pPr>
      <w:r w:rsidRPr="00232E9E">
        <w:rPr>
          <w:rFonts w:asciiTheme="majorBidi" w:hAnsiTheme="majorBidi" w:cstheme="majorBidi"/>
        </w:rPr>
        <w:t>[4]</w:t>
      </w:r>
      <w:r w:rsidR="0004628A">
        <w:rPr>
          <w:rFonts w:asciiTheme="majorBidi" w:hAnsiTheme="majorBidi" w:cstheme="majorBidi"/>
        </w:rPr>
        <w:t> </w:t>
      </w:r>
      <w:r w:rsidR="00347C70">
        <w:t xml:space="preserve">Jūrmalas dome </w:t>
      </w:r>
      <w:r w:rsidRPr="00232E9E">
        <w:t xml:space="preserve">par apgabaltiesas spriedumu iesniedza kasācijas sūdzību. </w:t>
      </w:r>
    </w:p>
    <w:p w14:paraId="25C4A8A4" w14:textId="5425FB26" w:rsidR="00617E48" w:rsidRDefault="00516868" w:rsidP="00CB6C7B">
      <w:pPr>
        <w:autoSpaceDE w:val="0"/>
        <w:autoSpaceDN w:val="0"/>
        <w:adjustRightInd w:val="0"/>
        <w:spacing w:line="276" w:lineRule="auto"/>
        <w:ind w:firstLine="720"/>
        <w:jc w:val="both"/>
      </w:pPr>
      <w:r>
        <w:t>Dome</w:t>
      </w:r>
      <w:r w:rsidR="00FA179C" w:rsidRPr="00232E9E">
        <w:t xml:space="preserve"> kā pirmo kasācijas pamatu norādījusi</w:t>
      </w:r>
      <w:r w:rsidR="00617E48">
        <w:t xml:space="preserve"> </w:t>
      </w:r>
      <w:r w:rsidR="00617E48">
        <w:rPr>
          <w:bCs/>
        </w:rPr>
        <w:t>Administratīvā procesa likuma 103.panta otrā</w:t>
      </w:r>
      <w:r w:rsidR="00E107E4">
        <w:rPr>
          <w:bCs/>
        </w:rPr>
        <w:t>s</w:t>
      </w:r>
      <w:r w:rsidR="00617E48">
        <w:rPr>
          <w:bCs/>
        </w:rPr>
        <w:t xml:space="preserve"> daļas pārkāpumu (</w:t>
      </w:r>
      <w:r w:rsidR="00617E48" w:rsidRPr="00617E48">
        <w:rPr>
          <w:bCs/>
        </w:rPr>
        <w:t>no</w:t>
      </w:r>
      <w:r>
        <w:rPr>
          <w:bCs/>
        </w:rPr>
        <w:t>teic</w:t>
      </w:r>
      <w:r w:rsidR="00617E48" w:rsidRPr="00617E48">
        <w:rPr>
          <w:bCs/>
        </w:rPr>
        <w:t>, ka tiesa administratīvajā procesā, pildot savus pienākumus, pati objektīvi noskaidro lietas apstākļus un dod tiem juridisku vērtējumu</w:t>
      </w:r>
      <w:r w:rsidR="00617E48">
        <w:rPr>
          <w:bCs/>
        </w:rPr>
        <w:t>).</w:t>
      </w:r>
      <w:r w:rsidR="00617E48">
        <w:t xml:space="preserve"> Atbildētājas ieskatā, </w:t>
      </w:r>
      <w:r w:rsidR="006C4B9F" w:rsidRPr="006C4B9F">
        <w:t>Administratīvā rajona tiesa ar nepārsūdzamu 2020.gada 25.jūnija papildlēmumu sūdzības lietā</w:t>
      </w:r>
      <w:r w:rsidR="00BE260C">
        <w:t xml:space="preserve"> </w:t>
      </w:r>
      <w:r w:rsidR="006C4B9F" w:rsidRPr="006C4B9F">
        <w:t>pārkāp</w:t>
      </w:r>
      <w:r w:rsidR="00617E48">
        <w:t>a</w:t>
      </w:r>
      <w:r w:rsidR="006C4B9F" w:rsidRPr="006C4B9F">
        <w:t xml:space="preserve"> sūdzības lietas izskatīšanas robežas un attiecīgi pieņēm</w:t>
      </w:r>
      <w:r w:rsidR="00617E48">
        <w:t>a</w:t>
      </w:r>
      <w:r w:rsidR="006C4B9F" w:rsidRPr="006C4B9F">
        <w:t xml:space="preserve"> prettiesisku lēmumu. </w:t>
      </w:r>
      <w:r w:rsidR="00617E48">
        <w:t xml:space="preserve">Tāpēc izskatāmajā lietā tiesa nepamatoti atsaucās uz </w:t>
      </w:r>
      <w:r w:rsidR="000E05BE">
        <w:t xml:space="preserve">minēto lēmumu un </w:t>
      </w:r>
      <w:r w:rsidR="00617E48">
        <w:t xml:space="preserve">likuma </w:t>
      </w:r>
      <w:r>
        <w:t>„</w:t>
      </w:r>
      <w:r w:rsidR="00617E48">
        <w:t>Par tiesu varu” 16.pantu, jo tiesai bija pienākums lietā izvērtēt visus apstākļus, tostarp to, vai pieteicējiem izpildrīkojumi bija paziņoti tiesiski.</w:t>
      </w:r>
    </w:p>
    <w:p w14:paraId="118AD1E9" w14:textId="7B84506C" w:rsidR="0067616D" w:rsidRPr="0067616D" w:rsidRDefault="00516868" w:rsidP="00CB6C7B">
      <w:pPr>
        <w:spacing w:line="276" w:lineRule="auto"/>
        <w:ind w:firstLine="720"/>
        <w:jc w:val="both"/>
      </w:pPr>
      <w:r>
        <w:t>K</w:t>
      </w:r>
      <w:r w:rsidR="00617E48" w:rsidRPr="0067616D">
        <w:t xml:space="preserve">ā otro kasācijas pamatu </w:t>
      </w:r>
      <w:r>
        <w:t xml:space="preserve">dome </w:t>
      </w:r>
      <w:r w:rsidR="00617E48" w:rsidRPr="0067616D">
        <w:t xml:space="preserve">norādījusi </w:t>
      </w:r>
      <w:r w:rsidR="0067616D" w:rsidRPr="0067616D">
        <w:t>nepareizu Administratīvā procesa likuma 92.panta piemērošanu, jo uzskata, ka iestāde nevar būt atbildīga par zaudējum</w:t>
      </w:r>
      <w:r w:rsidR="005512D5">
        <w:t>iem</w:t>
      </w:r>
      <w:r w:rsidR="0067616D" w:rsidRPr="0067616D">
        <w:t>, kas saistīt</w:t>
      </w:r>
      <w:r w:rsidR="005512D5">
        <w:t>i</w:t>
      </w:r>
      <w:r w:rsidR="0067616D" w:rsidRPr="0067616D">
        <w:t xml:space="preserve"> ar zvērināta tiesu izpildītāja prettiesisk</w:t>
      </w:r>
      <w:r w:rsidR="005512D5">
        <w:t>o</w:t>
      </w:r>
      <w:r w:rsidR="0067616D" w:rsidRPr="0067616D">
        <w:t xml:space="preserve"> rīcību, un attiecīgi to atlīdzināšana nav uzliekama iestādei. </w:t>
      </w:r>
    </w:p>
    <w:p w14:paraId="55A9FF03" w14:textId="02512667" w:rsidR="00347C70" w:rsidRPr="006C4B9F" w:rsidRDefault="00347C70" w:rsidP="00CB6C7B">
      <w:pPr>
        <w:autoSpaceDE w:val="0"/>
        <w:autoSpaceDN w:val="0"/>
        <w:adjustRightInd w:val="0"/>
        <w:spacing w:line="276" w:lineRule="auto"/>
        <w:ind w:firstLine="720"/>
        <w:jc w:val="both"/>
      </w:pPr>
    </w:p>
    <w:p w14:paraId="59DB481B" w14:textId="6B53B902" w:rsidR="00FA179C" w:rsidRPr="0096250A" w:rsidRDefault="0067616D" w:rsidP="00CB6C7B">
      <w:pPr>
        <w:autoSpaceDE w:val="0"/>
        <w:autoSpaceDN w:val="0"/>
        <w:adjustRightInd w:val="0"/>
        <w:spacing w:line="276" w:lineRule="auto"/>
        <w:ind w:firstLine="720"/>
        <w:jc w:val="both"/>
        <w:rPr>
          <w:rFonts w:eastAsia="Calibri"/>
          <w:bCs/>
          <w:i/>
          <w:iCs/>
        </w:rPr>
      </w:pPr>
      <w:r>
        <w:rPr>
          <w:rFonts w:eastAsia="Calibri"/>
          <w:bCs/>
          <w:i/>
          <w:iCs/>
        </w:rPr>
        <w:t>Pieteicējas</w:t>
      </w:r>
      <w:r w:rsidR="00CB6C7B">
        <w:rPr>
          <w:rFonts w:eastAsia="Calibri"/>
          <w:bCs/>
          <w:i/>
          <w:iCs/>
        </w:rPr>
        <w:t xml:space="preserve"> [pers. A]</w:t>
      </w:r>
      <w:r w:rsidR="00FA179C" w:rsidRPr="0096250A">
        <w:rPr>
          <w:rFonts w:eastAsia="Calibri"/>
          <w:bCs/>
          <w:i/>
          <w:iCs/>
        </w:rPr>
        <w:t xml:space="preserve"> paskaidrojumi</w:t>
      </w:r>
      <w:r w:rsidR="00A31A59">
        <w:rPr>
          <w:rFonts w:eastAsia="Calibri"/>
          <w:bCs/>
          <w:i/>
          <w:iCs/>
        </w:rPr>
        <w:t xml:space="preserve"> </w:t>
      </w:r>
    </w:p>
    <w:p w14:paraId="4C6A0C60" w14:textId="18A66CAD" w:rsidR="00FA179C" w:rsidRDefault="00FA179C" w:rsidP="00CB6C7B">
      <w:pPr>
        <w:autoSpaceDE w:val="0"/>
        <w:autoSpaceDN w:val="0"/>
        <w:adjustRightInd w:val="0"/>
        <w:spacing w:line="276" w:lineRule="auto"/>
        <w:ind w:firstLine="720"/>
        <w:jc w:val="both"/>
        <w:rPr>
          <w:rFonts w:asciiTheme="majorBidi" w:hAnsiTheme="majorBidi" w:cstheme="majorBidi"/>
        </w:rPr>
      </w:pPr>
      <w:r w:rsidRPr="00232E9E">
        <w:rPr>
          <w:rFonts w:asciiTheme="majorBidi" w:hAnsiTheme="majorBidi" w:cstheme="majorBidi"/>
        </w:rPr>
        <w:t>[5]</w:t>
      </w:r>
      <w:r w:rsidR="0004628A">
        <w:rPr>
          <w:rFonts w:asciiTheme="majorBidi" w:hAnsiTheme="majorBidi" w:cstheme="majorBidi"/>
        </w:rPr>
        <w:t> </w:t>
      </w:r>
      <w:r w:rsidR="0067616D">
        <w:rPr>
          <w:rFonts w:asciiTheme="majorBidi" w:hAnsiTheme="majorBidi" w:cstheme="majorBidi"/>
        </w:rPr>
        <w:t>Pieteicēja</w:t>
      </w:r>
      <w:r w:rsidRPr="00232E9E">
        <w:rPr>
          <w:rFonts w:asciiTheme="majorBidi" w:hAnsiTheme="majorBidi" w:cstheme="majorBidi"/>
        </w:rPr>
        <w:t xml:space="preserve"> </w:t>
      </w:r>
      <w:r w:rsidR="00CB6C7B">
        <w:rPr>
          <w:rFonts w:asciiTheme="majorBidi" w:hAnsiTheme="majorBidi" w:cstheme="majorBidi"/>
        </w:rPr>
        <w:t xml:space="preserve">[pers. A] </w:t>
      </w:r>
      <w:r w:rsidRPr="00232E9E">
        <w:rPr>
          <w:rFonts w:asciiTheme="majorBidi" w:hAnsiTheme="majorBidi" w:cstheme="majorBidi"/>
        </w:rPr>
        <w:t xml:space="preserve">paskaidrojumos </w:t>
      </w:r>
      <w:r w:rsidR="0067616D">
        <w:rPr>
          <w:rFonts w:asciiTheme="majorBidi" w:hAnsiTheme="majorBidi" w:cstheme="majorBidi"/>
        </w:rPr>
        <w:t>atbildētājas</w:t>
      </w:r>
      <w:r w:rsidRPr="00232E9E">
        <w:rPr>
          <w:rFonts w:asciiTheme="majorBidi" w:hAnsiTheme="majorBidi" w:cstheme="majorBidi"/>
        </w:rPr>
        <w:t xml:space="preserve"> kasācijas sūdzību neatzīst</w:t>
      </w:r>
      <w:r w:rsidR="0067616D">
        <w:rPr>
          <w:rFonts w:asciiTheme="majorBidi" w:hAnsiTheme="majorBidi" w:cstheme="majorBidi"/>
        </w:rPr>
        <w:t>. Pieteicēja norāda, ka atbildētāja kasācijas sūdzībā izteikusi iebildumus pret nepārsūdzamu rajona tiesas 2020.gada 25.jūnija lēmumu, kurš ir stājies spēkā un nav pārvērtējams.</w:t>
      </w:r>
    </w:p>
    <w:p w14:paraId="0821579B" w14:textId="0365B84A" w:rsidR="00C6581D" w:rsidRPr="00232E9E" w:rsidRDefault="00C6581D" w:rsidP="00CB6C7B">
      <w:pPr>
        <w:autoSpaceDE w:val="0"/>
        <w:autoSpaceDN w:val="0"/>
        <w:adjustRightInd w:val="0"/>
        <w:spacing w:line="276" w:lineRule="auto"/>
        <w:ind w:firstLine="720"/>
        <w:jc w:val="both"/>
        <w:rPr>
          <w:rFonts w:asciiTheme="majorBidi" w:hAnsiTheme="majorBidi" w:cstheme="majorBidi"/>
        </w:rPr>
      </w:pPr>
    </w:p>
    <w:p w14:paraId="57F19DF6" w14:textId="77777777" w:rsidR="003047F5" w:rsidRPr="00232E9E" w:rsidRDefault="003047F5" w:rsidP="00CB6C7B">
      <w:pPr>
        <w:spacing w:line="276" w:lineRule="auto"/>
        <w:jc w:val="center"/>
        <w:rPr>
          <w:b/>
        </w:rPr>
      </w:pPr>
      <w:r w:rsidRPr="00232E9E">
        <w:rPr>
          <w:b/>
        </w:rPr>
        <w:t>Motīvu daļa</w:t>
      </w:r>
    </w:p>
    <w:p w14:paraId="6B45DC87" w14:textId="32DF86C1" w:rsidR="003047F5" w:rsidRPr="00080A7A" w:rsidRDefault="003047F5" w:rsidP="00CB6C7B">
      <w:pPr>
        <w:spacing w:line="276" w:lineRule="auto"/>
        <w:ind w:firstLine="720"/>
        <w:jc w:val="both"/>
        <w:rPr>
          <w:rFonts w:asciiTheme="majorBidi" w:hAnsiTheme="majorBidi" w:cstheme="majorBidi"/>
          <w:color w:val="000000" w:themeColor="text1"/>
        </w:rPr>
      </w:pPr>
    </w:p>
    <w:p w14:paraId="1557FADA" w14:textId="3D433C7B" w:rsidR="00967DBB" w:rsidRPr="00080A7A" w:rsidRDefault="003047F5" w:rsidP="00CB6C7B">
      <w:pPr>
        <w:spacing w:line="276" w:lineRule="auto"/>
        <w:ind w:firstLine="720"/>
        <w:jc w:val="both"/>
        <w:rPr>
          <w:rFonts w:asciiTheme="majorBidi" w:hAnsiTheme="majorBidi" w:cstheme="majorBidi"/>
          <w:color w:val="000000" w:themeColor="text1"/>
        </w:rPr>
      </w:pPr>
      <w:bookmarkStart w:id="0" w:name="_Hlk138074030"/>
      <w:r w:rsidRPr="00080A7A">
        <w:rPr>
          <w:rFonts w:asciiTheme="majorBidi" w:hAnsiTheme="majorBidi" w:cstheme="majorBidi"/>
          <w:color w:val="000000" w:themeColor="text1"/>
        </w:rPr>
        <w:t>[</w:t>
      </w:r>
      <w:r w:rsidR="00FC7198" w:rsidRPr="00080A7A">
        <w:rPr>
          <w:rFonts w:asciiTheme="majorBidi" w:hAnsiTheme="majorBidi" w:cstheme="majorBidi"/>
          <w:color w:val="000000" w:themeColor="text1"/>
        </w:rPr>
        <w:t>6</w:t>
      </w:r>
      <w:r w:rsidR="00456B54" w:rsidRPr="00080A7A">
        <w:rPr>
          <w:rFonts w:asciiTheme="majorBidi" w:hAnsiTheme="majorBidi" w:cstheme="majorBidi"/>
          <w:color w:val="000000" w:themeColor="text1"/>
        </w:rPr>
        <w:t>]</w:t>
      </w:r>
      <w:r w:rsidR="0004628A">
        <w:rPr>
          <w:rFonts w:asciiTheme="majorBidi" w:hAnsiTheme="majorBidi" w:cstheme="majorBidi"/>
          <w:color w:val="000000" w:themeColor="text1"/>
        </w:rPr>
        <w:t> </w:t>
      </w:r>
      <w:r w:rsidR="00F77EE3" w:rsidRPr="00080A7A">
        <w:rPr>
          <w:rFonts w:asciiTheme="majorBidi" w:hAnsiTheme="majorBidi" w:cstheme="majorBidi"/>
          <w:color w:val="000000" w:themeColor="text1"/>
        </w:rPr>
        <w:t xml:space="preserve">Senātam ir jārod atbilde, vai tiesa pamatoti </w:t>
      </w:r>
      <w:bookmarkEnd w:id="0"/>
      <w:r w:rsidR="00967DBB" w:rsidRPr="00080A7A">
        <w:rPr>
          <w:rFonts w:asciiTheme="majorBidi" w:hAnsiTheme="majorBidi" w:cstheme="majorBidi"/>
        </w:rPr>
        <w:t>konstatēj</w:t>
      </w:r>
      <w:r w:rsidR="0063181C" w:rsidRPr="00080A7A">
        <w:rPr>
          <w:rFonts w:asciiTheme="majorBidi" w:hAnsiTheme="majorBidi" w:cstheme="majorBidi"/>
        </w:rPr>
        <w:t>usi</w:t>
      </w:r>
      <w:r w:rsidR="00967DBB" w:rsidRPr="00080A7A">
        <w:rPr>
          <w:rFonts w:asciiTheme="majorBidi" w:hAnsiTheme="majorBidi" w:cstheme="majorBidi"/>
        </w:rPr>
        <w:t xml:space="preserve"> cēloņsakarīb</w:t>
      </w:r>
      <w:r w:rsidR="0063181C" w:rsidRPr="00080A7A">
        <w:rPr>
          <w:rFonts w:asciiTheme="majorBidi" w:hAnsiTheme="majorBidi" w:cstheme="majorBidi"/>
        </w:rPr>
        <w:t>u</w:t>
      </w:r>
      <w:r w:rsidR="00967DBB" w:rsidRPr="00080A7A">
        <w:rPr>
          <w:rFonts w:asciiTheme="majorBidi" w:hAnsiTheme="majorBidi" w:cstheme="majorBidi"/>
        </w:rPr>
        <w:t xml:space="preserve"> starp </w:t>
      </w:r>
      <w:r w:rsidR="00264DE3" w:rsidRPr="00080A7A">
        <w:rPr>
          <w:rFonts w:asciiTheme="majorBidi" w:hAnsiTheme="majorBidi" w:cstheme="majorBidi"/>
        </w:rPr>
        <w:t xml:space="preserve">Jūrmalas </w:t>
      </w:r>
      <w:r w:rsidR="00967DBB" w:rsidRPr="00080A7A">
        <w:rPr>
          <w:rFonts w:asciiTheme="majorBidi" w:hAnsiTheme="majorBidi" w:cstheme="majorBidi"/>
        </w:rPr>
        <w:t xml:space="preserve">domes prettiesisko rīcību izpildrīkojumu paziņošanā un pieteicēju </w:t>
      </w:r>
      <w:r w:rsidR="00264DE3" w:rsidRPr="00080A7A">
        <w:rPr>
          <w:rFonts w:asciiTheme="majorBidi" w:hAnsiTheme="majorBidi" w:cstheme="majorBidi"/>
        </w:rPr>
        <w:t>zaudējumiem</w:t>
      </w:r>
      <w:r w:rsidR="00967DBB" w:rsidRPr="00080A7A">
        <w:rPr>
          <w:rFonts w:asciiTheme="majorBidi" w:hAnsiTheme="majorBidi" w:cstheme="majorBidi"/>
        </w:rPr>
        <w:t>, kas radušies sakarā ar izpildrīkojumu nodošanu izpildei zvērinātam tiesu izpildītājam</w:t>
      </w:r>
      <w:r w:rsidR="00264DE3" w:rsidRPr="00080A7A">
        <w:rPr>
          <w:rFonts w:asciiTheme="majorBidi" w:hAnsiTheme="majorBidi" w:cstheme="majorBidi"/>
        </w:rPr>
        <w:t>.</w:t>
      </w:r>
    </w:p>
    <w:p w14:paraId="1F9D9510" w14:textId="77777777" w:rsidR="00967DBB" w:rsidRPr="00080A7A" w:rsidRDefault="00967DBB" w:rsidP="00CB6C7B">
      <w:pPr>
        <w:spacing w:line="276" w:lineRule="auto"/>
        <w:ind w:firstLine="720"/>
        <w:jc w:val="both"/>
        <w:rPr>
          <w:rFonts w:asciiTheme="majorBidi" w:hAnsiTheme="majorBidi" w:cstheme="majorBidi"/>
          <w:color w:val="000000" w:themeColor="text1"/>
        </w:rPr>
      </w:pPr>
    </w:p>
    <w:p w14:paraId="30F893C6" w14:textId="79807D5B" w:rsidR="00E854D7" w:rsidRDefault="00F77EE3" w:rsidP="00CB6C7B">
      <w:pPr>
        <w:spacing w:line="276" w:lineRule="auto"/>
        <w:ind w:firstLine="720"/>
        <w:jc w:val="both"/>
        <w:rPr>
          <w:rFonts w:asciiTheme="majorBidi" w:hAnsiTheme="majorBidi" w:cstheme="majorBidi"/>
        </w:rPr>
      </w:pPr>
      <w:r w:rsidRPr="00080A7A">
        <w:rPr>
          <w:rFonts w:asciiTheme="majorBidi" w:hAnsiTheme="majorBidi" w:cstheme="majorBidi"/>
          <w:color w:val="000000" w:themeColor="text1"/>
        </w:rPr>
        <w:lastRenderedPageBreak/>
        <w:t>[</w:t>
      </w:r>
      <w:r w:rsidR="00FC7198" w:rsidRPr="00080A7A">
        <w:rPr>
          <w:rFonts w:asciiTheme="majorBidi" w:hAnsiTheme="majorBidi" w:cstheme="majorBidi"/>
          <w:color w:val="000000" w:themeColor="text1"/>
        </w:rPr>
        <w:t>7</w:t>
      </w:r>
      <w:r w:rsidRPr="00080A7A">
        <w:rPr>
          <w:rFonts w:asciiTheme="majorBidi" w:hAnsiTheme="majorBidi" w:cstheme="majorBidi"/>
          <w:color w:val="000000" w:themeColor="text1"/>
        </w:rPr>
        <w:t>]</w:t>
      </w:r>
      <w:r w:rsidR="0004628A">
        <w:rPr>
          <w:rFonts w:asciiTheme="majorBidi" w:hAnsiTheme="majorBidi" w:cstheme="majorBidi"/>
          <w:color w:val="000000" w:themeColor="text1"/>
        </w:rPr>
        <w:t> </w:t>
      </w:r>
      <w:r w:rsidR="00C3362D" w:rsidRPr="00080A7A">
        <w:rPr>
          <w:rFonts w:asciiTheme="majorBidi" w:hAnsiTheme="majorBidi" w:cstheme="majorBidi"/>
        </w:rPr>
        <w:t xml:space="preserve">Izpildrīkojuma izdošana ir iestādes darbība administratīvā akta piespiedu izpildes procesā. Administratīvā procesa likumā ir paredzēta īpaša kārtība, kādā tiek pārbaudītas iestādes darbības piespiedu izpildes procesā. </w:t>
      </w:r>
      <w:r w:rsidR="00E854D7">
        <w:t>Administratīvā procesa likuma 363.panta pirmā daļa paredz, ka persona, pret kuru vērsta administratīvā akta piespiedu izpilde, var iesniegt sūdzību par izpildiestādes darbībām, kas neatbilst likumam. Tomēr minētā norma neattiecas uz gadījumiem, kuros izpildiestāde saskaņā ar likumu ir zvērināts tiesu izpildītājs. Atbilstoši Administratīvā procesa likuma 359.panta trešajai daļai, ja administratīvā akta izpilde saskaņā ar likumu piekrīt tiesu izpildītājam, izpildei piemērojami Civilprocesa likuma noteikumi.</w:t>
      </w:r>
    </w:p>
    <w:p w14:paraId="6B06B930" w14:textId="1BA597E0" w:rsidR="002A02A2" w:rsidRPr="00080A7A" w:rsidRDefault="002A02A2" w:rsidP="00CB6C7B">
      <w:pPr>
        <w:spacing w:line="276" w:lineRule="auto"/>
        <w:ind w:firstLine="720"/>
        <w:jc w:val="both"/>
        <w:rPr>
          <w:rFonts w:asciiTheme="majorBidi" w:hAnsiTheme="majorBidi" w:cstheme="majorBidi"/>
        </w:rPr>
      </w:pPr>
      <w:r w:rsidRPr="00080A7A">
        <w:rPr>
          <w:rFonts w:asciiTheme="majorBidi" w:hAnsiTheme="majorBidi" w:cstheme="majorBidi"/>
        </w:rPr>
        <w:t xml:space="preserve">Tādējādi kontrole pār piespiedu izpildes darbībām ir veicama speciālā kārtībā – Administratīvā procesa likuma 363.panta kārtībā vai Civilprocesa likumā noteiktā kārtībā </w:t>
      </w:r>
      <w:r w:rsidR="00C2441A">
        <w:rPr>
          <w:rFonts w:asciiTheme="majorBidi" w:hAnsiTheme="majorBidi" w:cstheme="majorBidi"/>
        </w:rPr>
        <w:t>(</w:t>
      </w:r>
      <w:r w:rsidRPr="00080A7A">
        <w:rPr>
          <w:rFonts w:asciiTheme="majorBidi" w:hAnsiTheme="majorBidi" w:cstheme="majorBidi"/>
        </w:rPr>
        <w:t>Administratīvā procesa likuma 359.panta treš</w:t>
      </w:r>
      <w:r w:rsidR="00C2441A">
        <w:rPr>
          <w:rFonts w:asciiTheme="majorBidi" w:hAnsiTheme="majorBidi" w:cstheme="majorBidi"/>
        </w:rPr>
        <w:t>ā</w:t>
      </w:r>
      <w:r w:rsidRPr="00080A7A">
        <w:rPr>
          <w:rFonts w:asciiTheme="majorBidi" w:hAnsiTheme="majorBidi" w:cstheme="majorBidi"/>
        </w:rPr>
        <w:t xml:space="preserve"> daļ</w:t>
      </w:r>
      <w:r w:rsidR="00DB367A">
        <w:rPr>
          <w:rFonts w:asciiTheme="majorBidi" w:hAnsiTheme="majorBidi" w:cstheme="majorBidi"/>
        </w:rPr>
        <w:t>a</w:t>
      </w:r>
      <w:r w:rsidR="00C2441A">
        <w:rPr>
          <w:rFonts w:asciiTheme="majorBidi" w:hAnsiTheme="majorBidi" w:cstheme="majorBidi"/>
        </w:rPr>
        <w:t>)</w:t>
      </w:r>
      <w:r w:rsidRPr="00080A7A">
        <w:rPr>
          <w:rFonts w:asciiTheme="majorBidi" w:hAnsiTheme="majorBidi" w:cstheme="majorBidi"/>
        </w:rPr>
        <w:t>.</w:t>
      </w:r>
    </w:p>
    <w:p w14:paraId="03EFABB2" w14:textId="58E761DA" w:rsidR="0063181C" w:rsidRPr="00080A7A" w:rsidRDefault="0063181C" w:rsidP="00CB6C7B">
      <w:pPr>
        <w:autoSpaceDE w:val="0"/>
        <w:autoSpaceDN w:val="0"/>
        <w:adjustRightInd w:val="0"/>
        <w:spacing w:line="276" w:lineRule="auto"/>
        <w:ind w:firstLine="720"/>
        <w:jc w:val="both"/>
        <w:rPr>
          <w:rFonts w:asciiTheme="majorBidi" w:eastAsiaTheme="minorHAnsi" w:hAnsiTheme="majorBidi" w:cstheme="majorBidi"/>
          <w:lang w:eastAsia="en-US"/>
        </w:rPr>
      </w:pPr>
      <w:r w:rsidRPr="00080A7A">
        <w:rPr>
          <w:rFonts w:asciiTheme="majorBidi" w:eastAsiaTheme="minorHAnsi" w:hAnsiTheme="majorBidi" w:cstheme="majorBidi"/>
          <w:lang w:eastAsia="en-US"/>
        </w:rPr>
        <w:t>Atbilstoši Administratīvā procesa likuma 315.panta trešajai daļai administratīvā akta vai tiesas nolēmuma izpildes ietvaros pieņemtie tiesas lēmumi, izņemot likumā noteiktos gadījumus, nav pārsūdzami. Administratīvā procesa likuma 363.pants neparedz, ka tiesas lēmums sūdzības lietā būtu pārsūdzams</w:t>
      </w:r>
      <w:r w:rsidR="00DB367A">
        <w:rPr>
          <w:rFonts w:asciiTheme="majorBidi" w:eastAsiaTheme="minorHAnsi" w:hAnsiTheme="majorBidi" w:cstheme="majorBidi"/>
          <w:lang w:eastAsia="en-US"/>
        </w:rPr>
        <w:t xml:space="preserve">. </w:t>
      </w:r>
    </w:p>
    <w:p w14:paraId="677841B8" w14:textId="1ADB505D" w:rsidR="000B65C9" w:rsidRPr="00080A7A" w:rsidRDefault="0063181C" w:rsidP="00CB6C7B">
      <w:pPr>
        <w:spacing w:line="276" w:lineRule="auto"/>
        <w:ind w:firstLine="720"/>
        <w:jc w:val="both"/>
        <w:rPr>
          <w:rFonts w:asciiTheme="majorBidi" w:hAnsiTheme="majorBidi" w:cstheme="majorBidi"/>
        </w:rPr>
      </w:pPr>
      <w:r w:rsidRPr="00080A7A">
        <w:rPr>
          <w:rFonts w:asciiTheme="majorBidi" w:hAnsiTheme="majorBidi" w:cstheme="majorBidi"/>
        </w:rPr>
        <w:t xml:space="preserve">Tādējādi tiesa pamatoti atzina, ka </w:t>
      </w:r>
      <w:r w:rsidR="00305250">
        <w:rPr>
          <w:rFonts w:asciiTheme="majorBidi" w:hAnsiTheme="majorBidi" w:cstheme="majorBidi"/>
        </w:rPr>
        <w:t>sūdzības</w:t>
      </w:r>
      <w:r w:rsidRPr="00080A7A">
        <w:rPr>
          <w:rFonts w:asciiTheme="majorBidi" w:hAnsiTheme="majorBidi" w:cstheme="majorBidi"/>
        </w:rPr>
        <w:t xml:space="preserve"> par iestādes darbībām piespiedu izpildes procesā, kas citstarp attiecas uz izpildrīkojuma izdošanu</w:t>
      </w:r>
      <w:r w:rsidR="004F4148" w:rsidRPr="00080A7A">
        <w:rPr>
          <w:rFonts w:asciiTheme="majorBidi" w:hAnsiTheme="majorBidi" w:cstheme="majorBidi"/>
        </w:rPr>
        <w:t xml:space="preserve"> un tā nodošanu piespiedu izpildei zvērinātam tiesu izpildītājam</w:t>
      </w:r>
      <w:r w:rsidRPr="00080A7A">
        <w:rPr>
          <w:rFonts w:asciiTheme="majorBidi" w:hAnsiTheme="majorBidi" w:cstheme="majorBidi"/>
        </w:rPr>
        <w:t>, tiek pārbaudīt</w:t>
      </w:r>
      <w:r w:rsidR="00305250">
        <w:rPr>
          <w:rFonts w:asciiTheme="majorBidi" w:hAnsiTheme="majorBidi" w:cstheme="majorBidi"/>
        </w:rPr>
        <w:t>a</w:t>
      </w:r>
      <w:r w:rsidRPr="00080A7A">
        <w:rPr>
          <w:rFonts w:asciiTheme="majorBidi" w:hAnsiTheme="majorBidi" w:cstheme="majorBidi"/>
        </w:rPr>
        <w:t>s sūdzības kārtībā vienā tiesu instancē (Administratīvajā rajona tiesā).</w:t>
      </w:r>
      <w:r w:rsidR="004F4148" w:rsidRPr="00080A7A">
        <w:rPr>
          <w:rFonts w:asciiTheme="majorBidi" w:hAnsiTheme="majorBidi" w:cstheme="majorBidi"/>
        </w:rPr>
        <w:t xml:space="preserve"> </w:t>
      </w:r>
      <w:r w:rsidR="000B65C9" w:rsidRPr="00080A7A">
        <w:rPr>
          <w:rFonts w:asciiTheme="majorBidi" w:hAnsiTheme="majorBidi" w:cstheme="majorBidi"/>
        </w:rPr>
        <w:t>Administratīvajai apgabaltiesai nebija jāpārskata rajona tiesas pieņemtais lēmums sūdzības lietā.</w:t>
      </w:r>
    </w:p>
    <w:p w14:paraId="4E4C0896" w14:textId="4286152E" w:rsidR="004F4148" w:rsidRPr="00080A7A" w:rsidRDefault="00377C3E" w:rsidP="00CB6C7B">
      <w:pPr>
        <w:spacing w:line="276" w:lineRule="auto"/>
        <w:ind w:firstLine="720"/>
        <w:jc w:val="both"/>
        <w:rPr>
          <w:rFonts w:asciiTheme="majorBidi" w:hAnsiTheme="majorBidi" w:cstheme="majorBidi"/>
        </w:rPr>
      </w:pPr>
      <w:r w:rsidRPr="00080A7A">
        <w:rPr>
          <w:rFonts w:asciiTheme="majorBidi" w:hAnsiTheme="majorBidi" w:cstheme="majorBidi"/>
          <w:color w:val="000000" w:themeColor="text1"/>
        </w:rPr>
        <w:t xml:space="preserve">Ievērojot minēto, </w:t>
      </w:r>
      <w:r w:rsidR="00CF4ED2">
        <w:rPr>
          <w:rFonts w:asciiTheme="majorBidi" w:hAnsiTheme="majorBidi" w:cstheme="majorBidi"/>
          <w:color w:val="000000" w:themeColor="text1"/>
        </w:rPr>
        <w:t>Jūrmalas dome</w:t>
      </w:r>
      <w:r w:rsidR="004F4148" w:rsidRPr="00080A7A">
        <w:rPr>
          <w:rFonts w:asciiTheme="majorBidi" w:hAnsiTheme="majorBidi" w:cstheme="majorBidi"/>
          <w:color w:val="000000" w:themeColor="text1"/>
        </w:rPr>
        <w:t xml:space="preserve"> </w:t>
      </w:r>
      <w:r w:rsidR="004F4148" w:rsidRPr="00080A7A">
        <w:rPr>
          <w:rFonts w:asciiTheme="majorBidi" w:hAnsiTheme="majorBidi" w:cstheme="majorBidi"/>
        </w:rPr>
        <w:t>nepamatoti vēlas sašaurināt sūdzības ietvaros izskatāmos jautājumus</w:t>
      </w:r>
      <w:r w:rsidR="000B65C9" w:rsidRPr="00080A7A">
        <w:rPr>
          <w:rFonts w:asciiTheme="majorBidi" w:hAnsiTheme="majorBidi" w:cstheme="majorBidi"/>
        </w:rPr>
        <w:t>, tāpēc tās argumenti saistībā ar sūdzības lietas izskatīšanas robežu pārkāpumu nav pamatoti.</w:t>
      </w:r>
    </w:p>
    <w:p w14:paraId="6DAB735A" w14:textId="77777777" w:rsidR="00F13BBC" w:rsidRPr="00080A7A" w:rsidRDefault="00F13BBC" w:rsidP="00CB6C7B">
      <w:pPr>
        <w:spacing w:line="276" w:lineRule="auto"/>
        <w:ind w:firstLine="720"/>
        <w:jc w:val="both"/>
        <w:rPr>
          <w:rFonts w:asciiTheme="majorBidi" w:hAnsiTheme="majorBidi" w:cstheme="majorBidi"/>
          <w:color w:val="000000" w:themeColor="text1"/>
        </w:rPr>
      </w:pPr>
    </w:p>
    <w:p w14:paraId="3DCFCFCF" w14:textId="48EAD6B7" w:rsidR="00377C3E" w:rsidRPr="00080A7A" w:rsidRDefault="00A92C0E" w:rsidP="00CB6C7B">
      <w:pPr>
        <w:spacing w:line="276" w:lineRule="auto"/>
        <w:ind w:firstLine="720"/>
        <w:jc w:val="both"/>
        <w:rPr>
          <w:rFonts w:asciiTheme="majorBidi" w:hAnsiTheme="majorBidi" w:cstheme="majorBidi"/>
          <w:color w:val="000000" w:themeColor="text1"/>
        </w:rPr>
      </w:pPr>
      <w:r w:rsidRPr="00080A7A">
        <w:rPr>
          <w:rFonts w:asciiTheme="majorBidi" w:hAnsiTheme="majorBidi" w:cstheme="majorBidi"/>
          <w:color w:val="000000" w:themeColor="text1"/>
        </w:rPr>
        <w:t>[8]</w:t>
      </w:r>
      <w:r w:rsidR="0004628A">
        <w:rPr>
          <w:rFonts w:asciiTheme="majorBidi" w:hAnsiTheme="majorBidi" w:cstheme="majorBidi"/>
          <w:color w:val="000000" w:themeColor="text1"/>
        </w:rPr>
        <w:t> </w:t>
      </w:r>
      <w:r w:rsidR="00CF4ED2">
        <w:rPr>
          <w:rFonts w:asciiTheme="majorBidi" w:hAnsiTheme="majorBidi" w:cstheme="majorBidi"/>
          <w:color w:val="000000" w:themeColor="text1"/>
        </w:rPr>
        <w:t>Jūrmalas dome</w:t>
      </w:r>
      <w:r w:rsidR="00377C3E" w:rsidRPr="00080A7A">
        <w:rPr>
          <w:rFonts w:asciiTheme="majorBidi" w:hAnsiTheme="majorBidi" w:cstheme="majorBidi"/>
          <w:color w:val="000000" w:themeColor="text1"/>
        </w:rPr>
        <w:t xml:space="preserve"> kasācijas sūdzībā norāda uz nepareizu Administratīvā procesa likuma 92.panta piemērošanu</w:t>
      </w:r>
      <w:r w:rsidR="00E322B1" w:rsidRPr="00080A7A">
        <w:rPr>
          <w:rFonts w:asciiTheme="majorBidi" w:hAnsiTheme="majorBidi" w:cstheme="majorBidi"/>
          <w:color w:val="000000" w:themeColor="text1"/>
        </w:rPr>
        <w:t>, jo uzskata, ka iestāde nevar būt atbildīga par zvērināta tiesu izpildītāja radīt</w:t>
      </w:r>
      <w:r w:rsidR="00D248EE" w:rsidRPr="00080A7A">
        <w:rPr>
          <w:rFonts w:asciiTheme="majorBidi" w:hAnsiTheme="majorBidi" w:cstheme="majorBidi"/>
          <w:color w:val="000000" w:themeColor="text1"/>
        </w:rPr>
        <w:t>ajiem</w:t>
      </w:r>
      <w:r w:rsidR="00E322B1" w:rsidRPr="00080A7A">
        <w:rPr>
          <w:rFonts w:asciiTheme="majorBidi" w:hAnsiTheme="majorBidi" w:cstheme="majorBidi"/>
          <w:color w:val="000000" w:themeColor="text1"/>
        </w:rPr>
        <w:t xml:space="preserve"> zaudējumiem.</w:t>
      </w:r>
    </w:p>
    <w:p w14:paraId="6BF6CBB6" w14:textId="6AEFEB3D" w:rsidR="00377C3E" w:rsidRPr="00305250" w:rsidRDefault="00401EF2" w:rsidP="00CB6C7B">
      <w:pPr>
        <w:spacing w:line="276" w:lineRule="auto"/>
        <w:ind w:firstLine="720"/>
        <w:jc w:val="both"/>
        <w:rPr>
          <w:rFonts w:asciiTheme="majorBidi" w:hAnsiTheme="majorBidi" w:cstheme="majorBidi"/>
          <w:color w:val="000000" w:themeColor="text1"/>
          <w:shd w:val="clear" w:color="auto" w:fill="FFFFFF"/>
        </w:rPr>
      </w:pPr>
      <w:r w:rsidRPr="00080A7A">
        <w:rPr>
          <w:rFonts w:asciiTheme="majorBidi" w:hAnsiTheme="majorBidi" w:cstheme="majorBidi"/>
          <w:color w:val="000000" w:themeColor="text1"/>
        </w:rPr>
        <w:t xml:space="preserve">Personas tiesības uz atbilstīgu atlīdzinājumu nepamatota tiesību aizskāruma gadījumā ir noteiktas Latvijas Republikas Satversmes 92.pantā un konkretizētas Administratīvā procesa likuma 92.pantā, kas noteic, ka ikviens ir tiesīgs prasīt atbilstīgu atlīdzinājumu </w:t>
      </w:r>
      <w:r w:rsidR="00D10C17" w:rsidRPr="00080A7A">
        <w:rPr>
          <w:rFonts w:asciiTheme="majorBidi" w:hAnsiTheme="majorBidi" w:cstheme="majorBidi"/>
          <w:color w:val="000000" w:themeColor="text1"/>
          <w:shd w:val="clear" w:color="auto" w:fill="FFFFFF"/>
        </w:rPr>
        <w:t xml:space="preserve">par zaudējumiem vai kaitējumu, kas nodarīts </w:t>
      </w:r>
      <w:r w:rsidR="00D248EE" w:rsidRPr="00080A7A">
        <w:rPr>
          <w:rFonts w:asciiTheme="majorBidi" w:hAnsiTheme="majorBidi" w:cstheme="majorBidi"/>
          <w:color w:val="000000" w:themeColor="text1"/>
          <w:shd w:val="clear" w:color="auto" w:fill="FFFFFF"/>
        </w:rPr>
        <w:t>ar iestādes vai izpildiestādes (izņemot gadījumu, kad izpildiestāde ir tiesu izpildītājs) nepamatotu rīcību administratīvā procesa izpildes stadijā.</w:t>
      </w:r>
      <w:r w:rsidR="00305250">
        <w:rPr>
          <w:rFonts w:asciiTheme="majorBidi" w:hAnsiTheme="majorBidi" w:cstheme="majorBidi"/>
          <w:color w:val="000000" w:themeColor="text1"/>
          <w:shd w:val="clear" w:color="auto" w:fill="FFFFFF"/>
        </w:rPr>
        <w:t xml:space="preserve"> </w:t>
      </w:r>
      <w:r w:rsidRPr="00080A7A">
        <w:rPr>
          <w:rFonts w:asciiTheme="majorBidi" w:hAnsiTheme="majorBidi" w:cstheme="majorBidi"/>
        </w:rPr>
        <w:t>Savukārt Valsts pārvaldes iestāžu nodarīto zaudējumu atlīdzināšanas likumā</w:t>
      </w:r>
      <w:r w:rsidR="00377C3E" w:rsidRPr="00080A7A">
        <w:rPr>
          <w:rFonts w:asciiTheme="majorBidi" w:hAnsiTheme="majorBidi" w:cstheme="majorBidi"/>
        </w:rPr>
        <w:t xml:space="preserve"> (turpmāk – </w:t>
      </w:r>
      <w:r w:rsidR="00305250">
        <w:rPr>
          <w:rFonts w:asciiTheme="majorBidi" w:hAnsiTheme="majorBidi" w:cstheme="majorBidi"/>
        </w:rPr>
        <w:t>A</w:t>
      </w:r>
      <w:r w:rsidR="00377C3E" w:rsidRPr="00080A7A">
        <w:rPr>
          <w:rFonts w:asciiTheme="majorBidi" w:hAnsiTheme="majorBidi" w:cstheme="majorBidi"/>
        </w:rPr>
        <w:t>tlīdzināšanas likums)</w:t>
      </w:r>
      <w:r w:rsidRPr="00080A7A">
        <w:rPr>
          <w:rFonts w:asciiTheme="majorBidi" w:hAnsiTheme="majorBidi" w:cstheme="majorBidi"/>
        </w:rPr>
        <w:t xml:space="preserve"> regulēts minēto tiesību īstenošanas mehānisms. </w:t>
      </w:r>
      <w:r w:rsidR="00377C3E" w:rsidRPr="00080A7A">
        <w:rPr>
          <w:rFonts w:asciiTheme="majorBidi" w:hAnsiTheme="majorBidi" w:cstheme="majorBidi"/>
        </w:rPr>
        <w:t xml:space="preserve">Atbilstoši </w:t>
      </w:r>
      <w:r w:rsidR="00E322B1" w:rsidRPr="00080A7A">
        <w:rPr>
          <w:rFonts w:asciiTheme="majorBidi" w:hAnsiTheme="majorBidi" w:cstheme="majorBidi"/>
        </w:rPr>
        <w:t xml:space="preserve">minētā </w:t>
      </w:r>
      <w:r w:rsidR="00377C3E" w:rsidRPr="00080A7A">
        <w:rPr>
          <w:rFonts w:asciiTheme="majorBidi" w:hAnsiTheme="majorBidi" w:cstheme="majorBidi"/>
        </w:rPr>
        <w:t xml:space="preserve">likuma 6.panta pirmajai daļai tiesības uz zaudējuma atlīdzību rodas, ja starp iestādes prettiesisko rīcību un cietušajam nodarīto zaudējumu pastāv tieša cēloņsakarība – objektīva saikne starp iestādes rīcību un tās radītajām laika ziņā sekojošām zaudējumu nodarošām sekām, proti, minētā rīcība rada un nosaka šo seku iestāšanās reālu iespēju un ir galvenais faktors, kas nenovēršami radījis šīs sekas. </w:t>
      </w:r>
    </w:p>
    <w:p w14:paraId="1370B78D" w14:textId="6BB44E0B" w:rsidR="00377C3E" w:rsidRPr="00080A7A" w:rsidRDefault="00377C3E" w:rsidP="00CB6C7B">
      <w:pPr>
        <w:spacing w:line="276" w:lineRule="auto"/>
        <w:ind w:firstLine="720"/>
        <w:jc w:val="both"/>
        <w:rPr>
          <w:rFonts w:asciiTheme="majorBidi" w:hAnsiTheme="majorBidi" w:cstheme="majorBidi"/>
        </w:rPr>
      </w:pPr>
      <w:r w:rsidRPr="00080A7A">
        <w:rPr>
          <w:rFonts w:asciiTheme="majorBidi" w:hAnsiTheme="majorBidi" w:cstheme="majorBidi"/>
        </w:rPr>
        <w:t xml:space="preserve">Tādējādi administratīvā procesa ietvaros atlīdzinājuma institūta būtība ir nodrošināt tieši to zaudējumu atlīdzināšanu, kurus ir izraisījusi iestādes prettiesiskā rīcība vai lēmums. Tādā veidā tiek nodrošināts, ka valsts uzņemas atbildību par tiem zaudējumiem, ko izraisījusi valsts iestādes pieļauta kļūda, vienlaikus neuzņemoties atbildību par tādiem zaudējumiem, kas privātpersonai radušies neatkarīgi no valsts </w:t>
      </w:r>
      <w:r w:rsidRPr="00080A7A">
        <w:rPr>
          <w:rFonts w:asciiTheme="majorBidi" w:hAnsiTheme="majorBidi" w:cstheme="majorBidi"/>
        </w:rPr>
        <w:lastRenderedPageBreak/>
        <w:t xml:space="preserve">iestāžu rīcības. Tas, ka personai ir tiesības uz atlīdzinājumu tikai tad, ja starp iestādes prettiesisko rīcību un cietušajam nodarīto zaudējumu pastāv tieša cēloņsakarība, uzsvērts </w:t>
      </w:r>
      <w:r w:rsidR="00305250">
        <w:rPr>
          <w:rFonts w:asciiTheme="majorBidi" w:hAnsiTheme="majorBidi" w:cstheme="majorBidi"/>
        </w:rPr>
        <w:t>A</w:t>
      </w:r>
      <w:r w:rsidRPr="00080A7A">
        <w:rPr>
          <w:rFonts w:asciiTheme="majorBidi" w:hAnsiTheme="majorBidi" w:cstheme="majorBidi"/>
        </w:rPr>
        <w:t>tlīdzināšanas likuma 6.pantā (</w:t>
      </w:r>
      <w:r w:rsidRPr="00080A7A">
        <w:rPr>
          <w:rFonts w:asciiTheme="majorBidi" w:hAnsiTheme="majorBidi" w:cstheme="majorBidi"/>
          <w:i/>
          <w:iCs/>
        </w:rPr>
        <w:t xml:space="preserve">Senāta 2017.gada 20.aprīļa sprieduma lietā </w:t>
      </w:r>
      <w:hyperlink r:id="rId9" w:history="1">
        <w:r w:rsidRPr="00080A7A">
          <w:rPr>
            <w:rStyle w:val="Hyperlink"/>
            <w:rFonts w:asciiTheme="majorBidi" w:hAnsiTheme="majorBidi" w:cstheme="majorBidi"/>
            <w:i/>
            <w:iCs/>
          </w:rPr>
          <w:t>Nr. SKA</w:t>
        </w:r>
        <w:r w:rsidR="00AA5344">
          <w:rPr>
            <w:rStyle w:val="Hyperlink"/>
            <w:rFonts w:asciiTheme="majorBidi" w:hAnsiTheme="majorBidi" w:cstheme="majorBidi"/>
            <w:i/>
            <w:iCs/>
          </w:rPr>
          <w:noBreakHyphen/>
        </w:r>
        <w:r w:rsidRPr="00080A7A">
          <w:rPr>
            <w:rStyle w:val="Hyperlink"/>
            <w:rFonts w:asciiTheme="majorBidi" w:hAnsiTheme="majorBidi" w:cstheme="majorBidi"/>
            <w:i/>
            <w:iCs/>
          </w:rPr>
          <w:t>372/2017</w:t>
        </w:r>
      </w:hyperlink>
      <w:r w:rsidRPr="00080A7A">
        <w:rPr>
          <w:rFonts w:asciiTheme="majorBidi" w:hAnsiTheme="majorBidi" w:cstheme="majorBidi"/>
          <w:i/>
          <w:iCs/>
        </w:rPr>
        <w:t>, A420300914, 8.punkts</w:t>
      </w:r>
      <w:r w:rsidRPr="00080A7A">
        <w:rPr>
          <w:rFonts w:asciiTheme="majorBidi" w:hAnsiTheme="majorBidi" w:cstheme="majorBidi"/>
        </w:rPr>
        <w:t>).</w:t>
      </w:r>
    </w:p>
    <w:p w14:paraId="11F2727B" w14:textId="77777777" w:rsidR="001B4424" w:rsidRPr="00080A7A" w:rsidRDefault="001B4424" w:rsidP="00CB6C7B">
      <w:pPr>
        <w:spacing w:line="276" w:lineRule="auto"/>
        <w:ind w:firstLine="720"/>
        <w:jc w:val="both"/>
        <w:rPr>
          <w:rFonts w:asciiTheme="majorBidi" w:hAnsiTheme="majorBidi" w:cstheme="majorBidi"/>
        </w:rPr>
      </w:pPr>
    </w:p>
    <w:p w14:paraId="31A4159F" w14:textId="313386F1" w:rsidR="00EE2261" w:rsidRDefault="001B4424" w:rsidP="00CB6C7B">
      <w:pPr>
        <w:spacing w:line="276" w:lineRule="auto"/>
        <w:ind w:firstLine="720"/>
        <w:jc w:val="both"/>
        <w:rPr>
          <w:rFonts w:asciiTheme="majorBidi" w:hAnsiTheme="majorBidi" w:cstheme="majorBidi"/>
        </w:rPr>
      </w:pPr>
      <w:r w:rsidRPr="00080A7A">
        <w:rPr>
          <w:rFonts w:asciiTheme="majorBidi" w:hAnsiTheme="majorBidi" w:cstheme="majorBidi"/>
        </w:rPr>
        <w:t>[9]</w:t>
      </w:r>
      <w:r w:rsidR="0004628A">
        <w:rPr>
          <w:rFonts w:asciiTheme="majorBidi" w:hAnsiTheme="majorBidi" w:cstheme="majorBidi"/>
        </w:rPr>
        <w:t> </w:t>
      </w:r>
      <w:r w:rsidR="00F660E9" w:rsidRPr="00080A7A">
        <w:rPr>
          <w:rFonts w:asciiTheme="majorBidi" w:hAnsiTheme="majorBidi" w:cstheme="majorBidi"/>
        </w:rPr>
        <w:t xml:space="preserve">Izskatāmajā gadījumā ar Administratīvās rajona tiesas 2020.gada 25.jūnija lēmumu sūdzības lietā ir konstatēta iestādes prettiesiska rīcība, nepaziņojot pieteicējiem izpildrīkojumus uz viņu oficiālajām elektroniskajām adresēm. </w:t>
      </w:r>
    </w:p>
    <w:p w14:paraId="2CB87CA8" w14:textId="55301BB7" w:rsidR="00F660E9" w:rsidRPr="00080A7A" w:rsidRDefault="00F660E9" w:rsidP="00CB6C7B">
      <w:pPr>
        <w:spacing w:line="276" w:lineRule="auto"/>
        <w:ind w:firstLine="720"/>
        <w:jc w:val="both"/>
        <w:rPr>
          <w:rFonts w:asciiTheme="majorBidi" w:hAnsiTheme="majorBidi" w:cstheme="majorBidi"/>
        </w:rPr>
      </w:pPr>
      <w:r w:rsidRPr="00080A7A">
        <w:rPr>
          <w:rFonts w:asciiTheme="majorBidi" w:hAnsiTheme="majorBidi" w:cstheme="majorBidi"/>
        </w:rPr>
        <w:t xml:space="preserve">Tiesa atzina, ka tāpēc pieteicēji nav zinājuši par izpildrīkojumu esību un piemēroto soda naudu nav samaksājuši. Tā rezultātā izpildrīkojumi nodoti piespiedu izpildei zvērinātam tiesu izpildītājām. </w:t>
      </w:r>
    </w:p>
    <w:p w14:paraId="3C93150B" w14:textId="77CC7B73" w:rsidR="00F660E9" w:rsidRPr="00F660E9" w:rsidRDefault="00F660E9" w:rsidP="00CB6C7B">
      <w:pPr>
        <w:spacing w:line="276" w:lineRule="auto"/>
        <w:ind w:firstLine="720"/>
        <w:jc w:val="both"/>
        <w:rPr>
          <w:rFonts w:asciiTheme="majorBidi" w:hAnsiTheme="majorBidi" w:cstheme="majorBidi"/>
          <w:bCs/>
        </w:rPr>
      </w:pPr>
      <w:r w:rsidRPr="00080A7A">
        <w:rPr>
          <w:rFonts w:asciiTheme="majorBidi" w:hAnsiTheme="majorBidi" w:cstheme="majorBidi"/>
        </w:rPr>
        <w:t>Zvērināts tiesu izpildītājs uzsā</w:t>
      </w:r>
      <w:r>
        <w:rPr>
          <w:rFonts w:asciiTheme="majorBidi" w:hAnsiTheme="majorBidi" w:cstheme="majorBidi"/>
        </w:rPr>
        <w:t>ka</w:t>
      </w:r>
      <w:r w:rsidRPr="00080A7A">
        <w:rPr>
          <w:rFonts w:asciiTheme="majorBidi" w:hAnsiTheme="majorBidi" w:cstheme="majorBidi"/>
        </w:rPr>
        <w:t xml:space="preserve"> izpildu lietu un nosūtīj</w:t>
      </w:r>
      <w:r>
        <w:rPr>
          <w:rFonts w:asciiTheme="majorBidi" w:hAnsiTheme="majorBidi" w:cstheme="majorBidi"/>
        </w:rPr>
        <w:t>a</w:t>
      </w:r>
      <w:r w:rsidRPr="00080A7A">
        <w:rPr>
          <w:rFonts w:asciiTheme="majorBidi" w:hAnsiTheme="majorBidi" w:cstheme="majorBidi"/>
        </w:rPr>
        <w:t xml:space="preserve"> pieteicējiem paziņojumus par pienākumu izpildīt nolēmumu, atbilstoši kuriem </w:t>
      </w:r>
      <w:r w:rsidRPr="00080A7A">
        <w:rPr>
          <w:rFonts w:asciiTheme="majorBidi" w:hAnsiTheme="majorBidi" w:cstheme="majorBidi"/>
          <w:bCs/>
        </w:rPr>
        <w:t xml:space="preserve">noteiktajā termiņā izpildot zvērināta tiesu izpildītāja norādījumus, būtu </w:t>
      </w:r>
      <w:r w:rsidR="00EE2261">
        <w:rPr>
          <w:rFonts w:asciiTheme="majorBidi" w:hAnsiTheme="majorBidi" w:cstheme="majorBidi"/>
          <w:bCs/>
        </w:rPr>
        <w:t xml:space="preserve">jāmaksā </w:t>
      </w:r>
      <w:r w:rsidRPr="00080A7A">
        <w:rPr>
          <w:rFonts w:asciiTheme="majorBidi" w:hAnsiTheme="majorBidi" w:cstheme="majorBidi"/>
          <w:bCs/>
        </w:rPr>
        <w:t>nolēmuma izpildes izdevumi 72,90 </w:t>
      </w:r>
      <w:r w:rsidRPr="00080A7A">
        <w:rPr>
          <w:rFonts w:asciiTheme="majorBidi" w:hAnsiTheme="majorBidi" w:cstheme="majorBidi"/>
          <w:bCs/>
          <w:i/>
          <w:iCs/>
        </w:rPr>
        <w:t>euro</w:t>
      </w:r>
      <w:r w:rsidRPr="00080A7A">
        <w:rPr>
          <w:rFonts w:asciiTheme="majorBidi" w:hAnsiTheme="majorBidi" w:cstheme="majorBidi"/>
          <w:bCs/>
        </w:rPr>
        <w:t xml:space="preserve">. Savukārt, ja parāds </w:t>
      </w:r>
      <w:r w:rsidR="00CF4ED2">
        <w:rPr>
          <w:rFonts w:asciiTheme="majorBidi" w:hAnsiTheme="majorBidi" w:cstheme="majorBidi"/>
          <w:bCs/>
        </w:rPr>
        <w:t>neti</w:t>
      </w:r>
      <w:r w:rsidR="007C7799">
        <w:rPr>
          <w:rFonts w:asciiTheme="majorBidi" w:hAnsiTheme="majorBidi" w:cstheme="majorBidi"/>
          <w:bCs/>
        </w:rPr>
        <w:t>ktu</w:t>
      </w:r>
      <w:r w:rsidRPr="00080A7A">
        <w:rPr>
          <w:rFonts w:asciiTheme="majorBidi" w:hAnsiTheme="majorBidi" w:cstheme="majorBidi"/>
          <w:bCs/>
        </w:rPr>
        <w:t xml:space="preserve"> samaksāts norādītājā termiņā, tad atbilstoši paziņojumos norādītajam pieteicējiem jāmaksā nolēmuma izpildes izdevumi 103,15 </w:t>
      </w:r>
      <w:r w:rsidRPr="00080A7A">
        <w:rPr>
          <w:rFonts w:asciiTheme="majorBidi" w:hAnsiTheme="majorBidi" w:cstheme="majorBidi"/>
          <w:bCs/>
          <w:i/>
          <w:iCs/>
        </w:rPr>
        <w:t>euro</w:t>
      </w:r>
      <w:r w:rsidRPr="00080A7A">
        <w:rPr>
          <w:rFonts w:asciiTheme="majorBidi" w:hAnsiTheme="majorBidi" w:cstheme="majorBidi"/>
          <w:bCs/>
        </w:rPr>
        <w:t>.</w:t>
      </w:r>
      <w:r>
        <w:rPr>
          <w:rFonts w:asciiTheme="majorBidi" w:hAnsiTheme="majorBidi" w:cstheme="majorBidi"/>
          <w:bCs/>
        </w:rPr>
        <w:t xml:space="preserve"> </w:t>
      </w:r>
      <w:r w:rsidRPr="00080A7A">
        <w:rPr>
          <w:rFonts w:asciiTheme="majorBidi" w:hAnsiTheme="majorBidi" w:cstheme="majorBidi"/>
          <w:bCs/>
        </w:rPr>
        <w:t xml:space="preserve">Ar </w:t>
      </w:r>
      <w:r w:rsidRPr="00080A7A">
        <w:rPr>
          <w:rFonts w:asciiTheme="majorBidi" w:hAnsiTheme="majorBidi" w:cstheme="majorBidi"/>
        </w:rPr>
        <w:t>Rīgas apgabaltiesas Civillietu tiesas kolēģijas 2020.gada 14.maija lēmumu zvērināta tiesu izpildītāja rīcība, nenosūtot pieteicējiem paziņojumus uz viņu oficiālajām elektroniskajām adresēm, ir atzīta par prettiesisku.</w:t>
      </w:r>
    </w:p>
    <w:p w14:paraId="386BCF6D" w14:textId="0096487D" w:rsidR="00392259" w:rsidRDefault="00CF4ED2" w:rsidP="00CB6C7B">
      <w:pPr>
        <w:spacing w:line="276" w:lineRule="auto"/>
        <w:ind w:firstLine="720"/>
        <w:jc w:val="both"/>
        <w:rPr>
          <w:rFonts w:asciiTheme="majorBidi" w:hAnsiTheme="majorBidi" w:cstheme="majorBidi"/>
          <w:bCs/>
        </w:rPr>
      </w:pPr>
      <w:r>
        <w:rPr>
          <w:rFonts w:asciiTheme="majorBidi" w:hAnsiTheme="majorBidi" w:cstheme="majorBidi"/>
          <w:bCs/>
        </w:rPr>
        <w:t>Administratīvā apgabalt</w:t>
      </w:r>
      <w:r w:rsidR="001B4424" w:rsidRPr="00080A7A">
        <w:rPr>
          <w:rFonts w:asciiTheme="majorBidi" w:hAnsiTheme="majorBidi" w:cstheme="majorBidi"/>
          <w:bCs/>
        </w:rPr>
        <w:t xml:space="preserve">iesa izskatāmajā lietā apmierināja </w:t>
      </w:r>
      <w:r w:rsidR="00D248EE" w:rsidRPr="00080A7A">
        <w:rPr>
          <w:rFonts w:asciiTheme="majorBidi" w:hAnsiTheme="majorBidi" w:cstheme="majorBidi"/>
          <w:bCs/>
        </w:rPr>
        <w:t>pieteicēju prasījumu</w:t>
      </w:r>
      <w:r w:rsidR="001B4424" w:rsidRPr="00080A7A">
        <w:rPr>
          <w:rFonts w:asciiTheme="majorBidi" w:hAnsiTheme="majorBidi" w:cstheme="majorBidi"/>
          <w:bCs/>
        </w:rPr>
        <w:t xml:space="preserve"> par zaudējumu </w:t>
      </w:r>
      <w:r w:rsidR="00D248EE" w:rsidRPr="00080A7A">
        <w:rPr>
          <w:rFonts w:asciiTheme="majorBidi" w:hAnsiTheme="majorBidi" w:cstheme="majorBidi"/>
          <w:bCs/>
        </w:rPr>
        <w:t xml:space="preserve">atlīdzinājumu </w:t>
      </w:r>
      <w:r w:rsidR="001B4424" w:rsidRPr="00080A7A">
        <w:rPr>
          <w:rFonts w:asciiTheme="majorBidi" w:hAnsiTheme="majorBidi" w:cstheme="majorBidi"/>
          <w:bCs/>
        </w:rPr>
        <w:t>103,15 </w:t>
      </w:r>
      <w:r w:rsidR="001B4424" w:rsidRPr="00080A7A">
        <w:rPr>
          <w:rFonts w:asciiTheme="majorBidi" w:hAnsiTheme="majorBidi" w:cstheme="majorBidi"/>
          <w:bCs/>
          <w:i/>
          <w:iCs/>
        </w:rPr>
        <w:t>euro</w:t>
      </w:r>
      <w:r w:rsidR="001B4424" w:rsidRPr="00080A7A">
        <w:rPr>
          <w:rFonts w:asciiTheme="majorBidi" w:hAnsiTheme="majorBidi" w:cstheme="majorBidi"/>
          <w:bCs/>
        </w:rPr>
        <w:t xml:space="preserve"> apmērā</w:t>
      </w:r>
      <w:r w:rsidR="00D248EE" w:rsidRPr="00080A7A">
        <w:rPr>
          <w:rFonts w:asciiTheme="majorBidi" w:hAnsiTheme="majorBidi" w:cstheme="majorBidi"/>
          <w:bCs/>
        </w:rPr>
        <w:t xml:space="preserve"> katram</w:t>
      </w:r>
      <w:r w:rsidR="001B4424" w:rsidRPr="00080A7A">
        <w:rPr>
          <w:rFonts w:asciiTheme="majorBidi" w:hAnsiTheme="majorBidi" w:cstheme="majorBidi"/>
          <w:bCs/>
        </w:rPr>
        <w:t>, tādējādi konstatējot cēloņsakarību starp iestādes prettiesisko rīcību un pieteicējiem radītajiem zaudējumiem</w:t>
      </w:r>
      <w:r w:rsidR="00392259">
        <w:rPr>
          <w:rFonts w:asciiTheme="majorBidi" w:hAnsiTheme="majorBidi" w:cstheme="majorBidi"/>
          <w:bCs/>
        </w:rPr>
        <w:t xml:space="preserve">. Tātad </w:t>
      </w:r>
      <w:r w:rsidR="00392259">
        <w:rPr>
          <w:rFonts w:asciiTheme="majorBidi" w:hAnsiTheme="majorBidi" w:cstheme="majorBidi"/>
        </w:rPr>
        <w:t>t</w:t>
      </w:r>
      <w:r w:rsidR="00392259" w:rsidRPr="00080A7A">
        <w:rPr>
          <w:rFonts w:asciiTheme="majorBidi" w:hAnsiTheme="majorBidi" w:cstheme="majorBidi"/>
        </w:rPr>
        <w:t>iesa atzin</w:t>
      </w:r>
      <w:r w:rsidR="00392259">
        <w:rPr>
          <w:rFonts w:asciiTheme="majorBidi" w:hAnsiTheme="majorBidi" w:cstheme="majorBidi"/>
        </w:rPr>
        <w:t>a</w:t>
      </w:r>
      <w:r w:rsidR="00392259" w:rsidRPr="00080A7A">
        <w:rPr>
          <w:rFonts w:asciiTheme="majorBidi" w:hAnsiTheme="majorBidi" w:cstheme="majorBidi"/>
        </w:rPr>
        <w:t>, ka iestādei ir jāatlīdzina arī tie zaudējumi, kuri radušies zvērināta tiesu izpildītāja prettiesisk</w:t>
      </w:r>
      <w:r w:rsidR="00C2441A">
        <w:rPr>
          <w:rFonts w:asciiTheme="majorBidi" w:hAnsiTheme="majorBidi" w:cstheme="majorBidi"/>
        </w:rPr>
        <w:t>ās</w:t>
      </w:r>
      <w:r w:rsidR="00392259" w:rsidRPr="00080A7A">
        <w:rPr>
          <w:rFonts w:asciiTheme="majorBidi" w:hAnsiTheme="majorBidi" w:cstheme="majorBidi"/>
        </w:rPr>
        <w:t xml:space="preserve"> rīcības rezultātā</w:t>
      </w:r>
      <w:r w:rsidR="00DD47C4">
        <w:rPr>
          <w:rFonts w:asciiTheme="majorBidi" w:hAnsiTheme="majorBidi" w:cstheme="majorBidi"/>
        </w:rPr>
        <w:t xml:space="preserve">. </w:t>
      </w:r>
    </w:p>
    <w:p w14:paraId="02862F31" w14:textId="7E38C601" w:rsidR="00392259" w:rsidRDefault="001B4424" w:rsidP="00CB6C7B">
      <w:pPr>
        <w:spacing w:line="276" w:lineRule="auto"/>
        <w:ind w:firstLine="720"/>
        <w:jc w:val="both"/>
        <w:rPr>
          <w:rFonts w:asciiTheme="majorBidi" w:hAnsiTheme="majorBidi" w:cstheme="majorBidi"/>
          <w:bCs/>
        </w:rPr>
      </w:pPr>
      <w:r w:rsidRPr="00080A7A">
        <w:rPr>
          <w:rFonts w:asciiTheme="majorBidi" w:hAnsiTheme="majorBidi" w:cstheme="majorBidi"/>
          <w:bCs/>
        </w:rPr>
        <w:t>Senāts šāda</w:t>
      </w:r>
      <w:r w:rsidR="006F4DCD" w:rsidRPr="00080A7A">
        <w:rPr>
          <w:rFonts w:asciiTheme="majorBidi" w:hAnsiTheme="majorBidi" w:cstheme="majorBidi"/>
          <w:bCs/>
        </w:rPr>
        <w:t>m</w:t>
      </w:r>
      <w:r w:rsidRPr="00080A7A">
        <w:rPr>
          <w:rFonts w:asciiTheme="majorBidi" w:hAnsiTheme="majorBidi" w:cstheme="majorBidi"/>
          <w:bCs/>
        </w:rPr>
        <w:t xml:space="preserve"> zaudējumu </w:t>
      </w:r>
      <w:r w:rsidR="006F4DCD" w:rsidRPr="00080A7A">
        <w:rPr>
          <w:rFonts w:asciiTheme="majorBidi" w:hAnsiTheme="majorBidi" w:cstheme="majorBidi"/>
          <w:bCs/>
        </w:rPr>
        <w:t>rašanās cēloņsakarības novērtējumam</w:t>
      </w:r>
      <w:r w:rsidR="00392259">
        <w:rPr>
          <w:rFonts w:asciiTheme="majorBidi" w:hAnsiTheme="majorBidi" w:cstheme="majorBidi"/>
          <w:bCs/>
        </w:rPr>
        <w:t xml:space="preserve"> daļā, ar kuru noteikts iestādei atlīdzināt </w:t>
      </w:r>
      <w:r w:rsidR="00392259" w:rsidRPr="00080A7A">
        <w:rPr>
          <w:rFonts w:asciiTheme="majorBidi" w:hAnsiTheme="majorBidi" w:cstheme="majorBidi"/>
        </w:rPr>
        <w:t>zaudējum</w:t>
      </w:r>
      <w:r w:rsidR="00392259">
        <w:rPr>
          <w:rFonts w:asciiTheme="majorBidi" w:hAnsiTheme="majorBidi" w:cstheme="majorBidi"/>
        </w:rPr>
        <w:t>us</w:t>
      </w:r>
      <w:r w:rsidR="00392259" w:rsidRPr="00080A7A">
        <w:rPr>
          <w:rFonts w:asciiTheme="majorBidi" w:hAnsiTheme="majorBidi" w:cstheme="majorBidi"/>
        </w:rPr>
        <w:t>, kuri radušies zvērināta tiesu izpildītāja prettiesisk</w:t>
      </w:r>
      <w:r w:rsidR="00C2441A">
        <w:rPr>
          <w:rFonts w:asciiTheme="majorBidi" w:hAnsiTheme="majorBidi" w:cstheme="majorBidi"/>
        </w:rPr>
        <w:t>ā</w:t>
      </w:r>
      <w:r w:rsidR="00392259" w:rsidRPr="00080A7A">
        <w:rPr>
          <w:rFonts w:asciiTheme="majorBidi" w:hAnsiTheme="majorBidi" w:cstheme="majorBidi"/>
        </w:rPr>
        <w:t>s rīcības rezultātā</w:t>
      </w:r>
      <w:r w:rsidR="00392259">
        <w:rPr>
          <w:rFonts w:asciiTheme="majorBidi" w:hAnsiTheme="majorBidi" w:cstheme="majorBidi"/>
        </w:rPr>
        <w:t>, nevar piekrist.</w:t>
      </w:r>
    </w:p>
    <w:p w14:paraId="3BEE01E1" w14:textId="77777777" w:rsidR="00F660E9" w:rsidRDefault="006F4DCD" w:rsidP="00CB6C7B">
      <w:pPr>
        <w:spacing w:line="276" w:lineRule="auto"/>
        <w:ind w:firstLine="720"/>
        <w:jc w:val="both"/>
        <w:rPr>
          <w:rFonts w:asciiTheme="majorBidi" w:hAnsiTheme="majorBidi" w:cstheme="majorBidi"/>
        </w:rPr>
      </w:pPr>
      <w:r w:rsidRPr="00080A7A">
        <w:rPr>
          <w:rFonts w:asciiTheme="majorBidi" w:hAnsiTheme="majorBidi" w:cstheme="majorBidi"/>
          <w:bCs/>
        </w:rPr>
        <w:t xml:space="preserve">Tiesa nav ņēmusi vērā, ka iestāde </w:t>
      </w:r>
      <w:r w:rsidR="00401EF2" w:rsidRPr="00080A7A">
        <w:rPr>
          <w:rFonts w:asciiTheme="majorBidi" w:hAnsiTheme="majorBidi" w:cstheme="majorBidi"/>
        </w:rPr>
        <w:t xml:space="preserve">uzņemas atbildību par tiem zaudējumiem, kurus </w:t>
      </w:r>
      <w:r w:rsidRPr="00080A7A">
        <w:rPr>
          <w:rFonts w:asciiTheme="majorBidi" w:hAnsiTheme="majorBidi" w:cstheme="majorBidi"/>
        </w:rPr>
        <w:t xml:space="preserve">tā ir </w:t>
      </w:r>
      <w:r w:rsidR="00401EF2" w:rsidRPr="00080A7A">
        <w:rPr>
          <w:rFonts w:asciiTheme="majorBidi" w:hAnsiTheme="majorBidi" w:cstheme="majorBidi"/>
        </w:rPr>
        <w:t xml:space="preserve">izraisījusi (iestādes pieļauta kļūda), vienlaikus neuzņemoties atbildību par zaudējumiem, kas personai radušies neatkarīgi no </w:t>
      </w:r>
      <w:r w:rsidRPr="00080A7A">
        <w:rPr>
          <w:rFonts w:asciiTheme="majorBidi" w:hAnsiTheme="majorBidi" w:cstheme="majorBidi"/>
        </w:rPr>
        <w:t>iestādes</w:t>
      </w:r>
      <w:r w:rsidR="00401EF2" w:rsidRPr="00080A7A">
        <w:rPr>
          <w:rFonts w:asciiTheme="majorBidi" w:hAnsiTheme="majorBidi" w:cstheme="majorBidi"/>
        </w:rPr>
        <w:t xml:space="preserve"> rīcības. </w:t>
      </w:r>
    </w:p>
    <w:p w14:paraId="23ACC1BC" w14:textId="7F450303" w:rsidR="004248B7" w:rsidRPr="005B78F5" w:rsidRDefault="00392259" w:rsidP="00CB6C7B">
      <w:pPr>
        <w:spacing w:line="276"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rPr>
        <w:t xml:space="preserve">Tiesas </w:t>
      </w:r>
      <w:r w:rsidR="006F4DCD" w:rsidRPr="00080A7A">
        <w:rPr>
          <w:rFonts w:asciiTheme="majorBidi" w:hAnsiTheme="majorBidi" w:cstheme="majorBidi"/>
        </w:rPr>
        <w:t>atzinums</w:t>
      </w:r>
      <w:r>
        <w:rPr>
          <w:rFonts w:asciiTheme="majorBidi" w:hAnsiTheme="majorBidi" w:cstheme="majorBidi"/>
        </w:rPr>
        <w:t>, ka visi z</w:t>
      </w:r>
      <w:r>
        <w:t>audējumi pieteicējiem ir radušies tieši iestādes prettiesiskās rīcības</w:t>
      </w:r>
      <w:r w:rsidR="00CF4ED2" w:rsidRPr="00CF4ED2">
        <w:t xml:space="preserve"> </w:t>
      </w:r>
      <w:r w:rsidR="00CF4ED2">
        <w:t>dēļ</w:t>
      </w:r>
      <w:r>
        <w:t>,</w:t>
      </w:r>
      <w:r w:rsidR="006F4DCD" w:rsidRPr="00080A7A">
        <w:rPr>
          <w:rFonts w:asciiTheme="majorBidi" w:hAnsiTheme="majorBidi" w:cstheme="majorBidi"/>
        </w:rPr>
        <w:t xml:space="preserve"> nav pareizs un </w:t>
      </w:r>
      <w:r w:rsidR="00CF4ED2">
        <w:rPr>
          <w:rFonts w:asciiTheme="majorBidi" w:hAnsiTheme="majorBidi" w:cstheme="majorBidi"/>
        </w:rPr>
        <w:t xml:space="preserve">ir </w:t>
      </w:r>
      <w:r w:rsidR="006F4DCD" w:rsidRPr="00080A7A">
        <w:rPr>
          <w:rFonts w:asciiTheme="majorBidi" w:hAnsiTheme="majorBidi" w:cstheme="majorBidi"/>
        </w:rPr>
        <w:t xml:space="preserve">pretējs </w:t>
      </w:r>
      <w:r w:rsidR="00305250">
        <w:rPr>
          <w:rFonts w:asciiTheme="majorBidi" w:hAnsiTheme="majorBidi" w:cstheme="majorBidi"/>
        </w:rPr>
        <w:t>A</w:t>
      </w:r>
      <w:r w:rsidR="006F4DCD" w:rsidRPr="00080A7A">
        <w:rPr>
          <w:rFonts w:asciiTheme="majorBidi" w:hAnsiTheme="majorBidi" w:cstheme="majorBidi"/>
        </w:rPr>
        <w:t>tlīdzināšanas likuma 6.pantā noteiktaja</w:t>
      </w:r>
      <w:r w:rsidR="00D248EE" w:rsidRPr="00080A7A">
        <w:rPr>
          <w:rFonts w:asciiTheme="majorBidi" w:hAnsiTheme="majorBidi" w:cstheme="majorBidi"/>
        </w:rPr>
        <w:t>m</w:t>
      </w:r>
      <w:r w:rsidR="006F4DCD" w:rsidRPr="00080A7A">
        <w:rPr>
          <w:rFonts w:asciiTheme="majorBidi" w:hAnsiTheme="majorBidi" w:cstheme="majorBidi"/>
        </w:rPr>
        <w:t xml:space="preserve">, ka </w:t>
      </w:r>
      <w:r w:rsidR="006F4DCD" w:rsidRPr="00080A7A">
        <w:rPr>
          <w:rFonts w:asciiTheme="majorBidi" w:eastAsiaTheme="minorHAnsi" w:hAnsiTheme="majorBidi" w:cstheme="majorBidi"/>
          <w:lang w:eastAsia="en-US"/>
        </w:rPr>
        <w:t>tiesības uz atlīdzinājumu rodas tad, ja starp iestādes prettiesisko rīcību un cietušajam nodarīto</w:t>
      </w:r>
      <w:r w:rsidR="006F4DCD" w:rsidRPr="00080A7A">
        <w:rPr>
          <w:rFonts w:asciiTheme="majorBidi" w:hAnsiTheme="majorBidi" w:cstheme="majorBidi"/>
        </w:rPr>
        <w:t xml:space="preserve"> </w:t>
      </w:r>
      <w:r w:rsidR="006F4DCD" w:rsidRPr="005B78F5">
        <w:rPr>
          <w:rFonts w:asciiTheme="majorBidi" w:eastAsiaTheme="minorHAnsi" w:hAnsiTheme="majorBidi" w:cstheme="majorBidi"/>
          <w:lang w:eastAsia="en-US"/>
        </w:rPr>
        <w:t xml:space="preserve">zaudējumu pastāv </w:t>
      </w:r>
      <w:r w:rsidR="006F4DCD" w:rsidRPr="005B78F5">
        <w:rPr>
          <w:rFonts w:asciiTheme="majorBidi" w:eastAsiaTheme="minorHAnsi" w:hAnsiTheme="majorBidi" w:cstheme="majorBidi"/>
          <w:i/>
          <w:iCs/>
          <w:lang w:eastAsia="en-US"/>
        </w:rPr>
        <w:t>tieša</w:t>
      </w:r>
      <w:r w:rsidR="006F4DCD" w:rsidRPr="005B78F5">
        <w:rPr>
          <w:rFonts w:asciiTheme="majorBidi" w:eastAsiaTheme="minorHAnsi" w:hAnsiTheme="majorBidi" w:cstheme="majorBidi"/>
          <w:lang w:eastAsia="en-US"/>
        </w:rPr>
        <w:t xml:space="preserve"> cēloņsakarība. Zvērināta tiesu izpildītāja </w:t>
      </w:r>
      <w:r w:rsidR="00C2441A" w:rsidRPr="005B78F5">
        <w:rPr>
          <w:rFonts w:asciiTheme="majorBidi" w:eastAsiaTheme="minorHAnsi" w:hAnsiTheme="majorBidi" w:cstheme="majorBidi"/>
          <w:lang w:eastAsia="en-US"/>
        </w:rPr>
        <w:t xml:space="preserve">prettiesiskās </w:t>
      </w:r>
      <w:r w:rsidR="006F4DCD" w:rsidRPr="005B78F5">
        <w:rPr>
          <w:rFonts w:asciiTheme="majorBidi" w:eastAsiaTheme="minorHAnsi" w:hAnsiTheme="majorBidi" w:cstheme="majorBidi"/>
          <w:lang w:eastAsia="en-US"/>
        </w:rPr>
        <w:t xml:space="preserve">rīcības radītās sekas </w:t>
      </w:r>
      <w:r w:rsidR="00E107E4" w:rsidRPr="005B78F5">
        <w:rPr>
          <w:rFonts w:asciiTheme="majorBidi" w:eastAsiaTheme="minorHAnsi" w:hAnsiTheme="majorBidi" w:cstheme="majorBidi"/>
          <w:lang w:eastAsia="en-US"/>
        </w:rPr>
        <w:t>– pienākums maksāt atlīdzību</w:t>
      </w:r>
      <w:r w:rsidR="005B78F5" w:rsidRPr="005B78F5">
        <w:rPr>
          <w:rFonts w:asciiTheme="majorBidi" w:eastAsiaTheme="minorHAnsi" w:hAnsiTheme="majorBidi" w:cstheme="majorBidi"/>
          <w:lang w:eastAsia="en-US"/>
        </w:rPr>
        <w:t xml:space="preserve"> apmērā, kuru ietekmēja </w:t>
      </w:r>
      <w:r w:rsidR="00E107E4" w:rsidRPr="005B78F5">
        <w:rPr>
          <w:rFonts w:asciiTheme="majorBidi" w:eastAsiaTheme="minorHAnsi" w:hAnsiTheme="majorBidi" w:cstheme="majorBidi"/>
          <w:lang w:eastAsia="en-US"/>
        </w:rPr>
        <w:t>zvērināta tiesu izpildītāja rīcīb</w:t>
      </w:r>
      <w:r w:rsidR="005B78F5" w:rsidRPr="005B78F5">
        <w:rPr>
          <w:rFonts w:asciiTheme="majorBidi" w:eastAsiaTheme="minorHAnsi" w:hAnsiTheme="majorBidi" w:cstheme="majorBidi"/>
          <w:lang w:eastAsia="en-US"/>
        </w:rPr>
        <w:t>a</w:t>
      </w:r>
      <w:r w:rsidR="00E107E4" w:rsidRPr="005B78F5">
        <w:rPr>
          <w:rFonts w:asciiTheme="majorBidi" w:eastAsiaTheme="minorHAnsi" w:hAnsiTheme="majorBidi" w:cstheme="majorBidi"/>
          <w:lang w:eastAsia="en-US"/>
        </w:rPr>
        <w:t xml:space="preserve">, nenosūtot pieteicējiem 2020.gada 14.janvāra paziņojumus uz viņu oficiālajām elektroniskajām adresēm – </w:t>
      </w:r>
      <w:r w:rsidR="006F4DCD" w:rsidRPr="005B78F5">
        <w:rPr>
          <w:rFonts w:asciiTheme="majorBidi" w:eastAsiaTheme="minorHAnsi" w:hAnsiTheme="majorBidi" w:cstheme="majorBidi"/>
          <w:lang w:eastAsia="en-US"/>
        </w:rPr>
        <w:t>nav tiešā cēloņsakarībā ar iestād</w:t>
      </w:r>
      <w:r w:rsidR="00DB367A" w:rsidRPr="005B78F5">
        <w:rPr>
          <w:rFonts w:asciiTheme="majorBidi" w:eastAsiaTheme="minorHAnsi" w:hAnsiTheme="majorBidi" w:cstheme="majorBidi"/>
          <w:lang w:eastAsia="en-US"/>
        </w:rPr>
        <w:t>e</w:t>
      </w:r>
      <w:r w:rsidR="006F4DCD" w:rsidRPr="005B78F5">
        <w:rPr>
          <w:rFonts w:asciiTheme="majorBidi" w:eastAsiaTheme="minorHAnsi" w:hAnsiTheme="majorBidi" w:cstheme="majorBidi"/>
          <w:lang w:eastAsia="en-US"/>
        </w:rPr>
        <w:t>s prettiesisko rīcību.</w:t>
      </w:r>
      <w:r w:rsidR="00D248EE" w:rsidRPr="005B78F5">
        <w:rPr>
          <w:rFonts w:asciiTheme="majorBidi" w:hAnsiTheme="majorBidi" w:cstheme="majorBidi"/>
          <w:color w:val="000000" w:themeColor="text1"/>
          <w:shd w:val="clear" w:color="auto" w:fill="FFFFFF"/>
        </w:rPr>
        <w:t xml:space="preserve"> </w:t>
      </w:r>
      <w:r w:rsidR="00544BF0" w:rsidRPr="005B78F5">
        <w:rPr>
          <w:rFonts w:asciiTheme="majorBidi" w:hAnsiTheme="majorBidi" w:cstheme="majorBidi"/>
          <w:color w:val="000000" w:themeColor="text1"/>
          <w:shd w:val="clear" w:color="auto" w:fill="FFFFFF"/>
        </w:rPr>
        <w:t>Respektīvi, ciktāl atlīdzība zvērinātam tiesu izpildītājam radusies tieši no tā, ka pašvaldība nosūtīja izpildei izpildrīkojumu, var tikt saistīta ar pašvaldības prettiesisko rīcību, un šajā gadījumā tā ir izdevumu daļa, kas pieteicējiem jebkurā gadījumā būtu bijusi jāmaksā arī par labprātīgu izpildi. Savukārt tā atlīdzības daļa, kas radusies tādēļ, ka zvērināta tiesu izpildītāja rīcības dēļ šī atlīdzība pieauga, nav tiešā cēloņsakarībā ar pašvaldības rīcību.</w:t>
      </w:r>
    </w:p>
    <w:p w14:paraId="3F2358DC" w14:textId="10934F69" w:rsidR="00DB367A" w:rsidRDefault="00DB367A" w:rsidP="00CB6C7B">
      <w:pPr>
        <w:spacing w:line="276" w:lineRule="auto"/>
        <w:ind w:firstLine="720"/>
        <w:jc w:val="both"/>
        <w:rPr>
          <w:rFonts w:asciiTheme="majorBidi" w:hAnsiTheme="majorBidi" w:cstheme="majorBidi"/>
          <w:color w:val="000000" w:themeColor="text1"/>
          <w:shd w:val="clear" w:color="auto" w:fill="FFFFFF"/>
        </w:rPr>
      </w:pPr>
      <w:r w:rsidRPr="005B78F5">
        <w:rPr>
          <w:rFonts w:asciiTheme="majorBidi" w:hAnsiTheme="majorBidi" w:cstheme="majorBidi"/>
          <w:color w:val="000000" w:themeColor="text1"/>
          <w:shd w:val="clear" w:color="auto" w:fill="FFFFFF"/>
        </w:rPr>
        <w:t>Tādējādi atbildētājas kasācijas sūdzības argum</w:t>
      </w:r>
      <w:r w:rsidR="00F660E9" w:rsidRPr="005B78F5">
        <w:rPr>
          <w:rFonts w:asciiTheme="majorBidi" w:hAnsiTheme="majorBidi" w:cstheme="majorBidi"/>
          <w:color w:val="000000" w:themeColor="text1"/>
          <w:shd w:val="clear" w:color="auto" w:fill="FFFFFF"/>
        </w:rPr>
        <w:t xml:space="preserve">ents, ka </w:t>
      </w:r>
      <w:r w:rsidR="0091471D" w:rsidRPr="005B78F5">
        <w:rPr>
          <w:rFonts w:asciiTheme="majorBidi" w:hAnsiTheme="majorBidi" w:cstheme="majorBidi"/>
          <w:color w:val="000000" w:themeColor="text1"/>
          <w:shd w:val="clear" w:color="auto" w:fill="FFFFFF"/>
        </w:rPr>
        <w:t xml:space="preserve">konkrētajā gadījumā </w:t>
      </w:r>
      <w:r w:rsidR="00F660E9" w:rsidRPr="005B78F5">
        <w:rPr>
          <w:rFonts w:asciiTheme="majorBidi" w:hAnsiTheme="majorBidi" w:cstheme="majorBidi"/>
          <w:color w:val="000000" w:themeColor="text1"/>
        </w:rPr>
        <w:t>iestāde nevar būt atbildīga par zvērināta tiesu izpildītāja</w:t>
      </w:r>
      <w:r w:rsidR="00F660E9" w:rsidRPr="00080A7A">
        <w:rPr>
          <w:rFonts w:asciiTheme="majorBidi" w:hAnsiTheme="majorBidi" w:cstheme="majorBidi"/>
          <w:color w:val="000000" w:themeColor="text1"/>
        </w:rPr>
        <w:t xml:space="preserve"> radītajiem zaudējumiem</w:t>
      </w:r>
      <w:r w:rsidR="00F660E9">
        <w:rPr>
          <w:rFonts w:asciiTheme="majorBidi" w:hAnsiTheme="majorBidi" w:cstheme="majorBidi"/>
          <w:color w:val="000000" w:themeColor="text1"/>
        </w:rPr>
        <w:t>, ir pamatots.</w:t>
      </w:r>
    </w:p>
    <w:p w14:paraId="53CA74F5" w14:textId="77777777" w:rsidR="004248B7" w:rsidRPr="00080A7A" w:rsidRDefault="004248B7" w:rsidP="00CB6C7B">
      <w:pPr>
        <w:spacing w:line="276" w:lineRule="auto"/>
        <w:ind w:firstLine="720"/>
        <w:jc w:val="both"/>
        <w:rPr>
          <w:rFonts w:asciiTheme="majorBidi" w:eastAsiaTheme="minorHAnsi" w:hAnsiTheme="majorBidi" w:cstheme="majorBidi"/>
          <w:lang w:eastAsia="en-US"/>
        </w:rPr>
      </w:pPr>
    </w:p>
    <w:p w14:paraId="286E7508" w14:textId="6AF5A05D" w:rsidR="00D10C17" w:rsidRPr="00080A7A" w:rsidRDefault="0015209B" w:rsidP="00CB6C7B">
      <w:pPr>
        <w:pStyle w:val="tv213"/>
        <w:shd w:val="clear" w:color="auto" w:fill="FFFFFF"/>
        <w:tabs>
          <w:tab w:val="left" w:pos="3910"/>
        </w:tabs>
        <w:spacing w:before="0" w:beforeAutospacing="0" w:after="0" w:afterAutospacing="0" w:line="276" w:lineRule="auto"/>
        <w:ind w:firstLine="720"/>
        <w:jc w:val="both"/>
        <w:rPr>
          <w:rFonts w:asciiTheme="majorBidi" w:hAnsiTheme="majorBidi" w:cstheme="majorBidi"/>
          <w:lang w:val="lv-LV"/>
        </w:rPr>
      </w:pPr>
      <w:r w:rsidRPr="00080A7A">
        <w:rPr>
          <w:rFonts w:asciiTheme="majorBidi" w:hAnsiTheme="majorBidi" w:cstheme="majorBidi"/>
          <w:lang w:val="lv-LV"/>
        </w:rPr>
        <w:t>[1</w:t>
      </w:r>
      <w:r w:rsidR="006F4DCD" w:rsidRPr="00080A7A">
        <w:rPr>
          <w:rFonts w:asciiTheme="majorBidi" w:hAnsiTheme="majorBidi" w:cstheme="majorBidi"/>
          <w:lang w:val="lv-LV"/>
        </w:rPr>
        <w:t>0</w:t>
      </w:r>
      <w:r w:rsidRPr="00080A7A">
        <w:rPr>
          <w:rFonts w:asciiTheme="majorBidi" w:hAnsiTheme="majorBidi" w:cstheme="majorBidi"/>
          <w:lang w:val="lv-LV"/>
        </w:rPr>
        <w:t>]</w:t>
      </w:r>
      <w:r w:rsidR="0004628A">
        <w:rPr>
          <w:rFonts w:asciiTheme="majorBidi" w:hAnsiTheme="majorBidi" w:cstheme="majorBidi"/>
          <w:lang w:val="lv-LV"/>
        </w:rPr>
        <w:t> </w:t>
      </w:r>
      <w:r w:rsidR="00D10C17" w:rsidRPr="00080A7A">
        <w:rPr>
          <w:rFonts w:asciiTheme="majorBidi" w:hAnsiTheme="majorBidi" w:cstheme="majorBidi"/>
          <w:lang w:val="lv-LV"/>
        </w:rPr>
        <w:t>Ņemot vērā minēto, Senāts atzīst, ka apgabaltiesas sprieduma argumentācija liecina par nepareizu Administratīvā procesa likuma 92.panta</w:t>
      </w:r>
      <w:r w:rsidR="00F908EF" w:rsidRPr="00080A7A">
        <w:rPr>
          <w:rFonts w:asciiTheme="majorBidi" w:hAnsiTheme="majorBidi" w:cstheme="majorBidi"/>
          <w:lang w:val="lv-LV"/>
        </w:rPr>
        <w:t xml:space="preserve"> kopsakarā ar </w:t>
      </w:r>
      <w:r w:rsidR="00305250">
        <w:rPr>
          <w:rFonts w:asciiTheme="majorBidi" w:hAnsiTheme="majorBidi" w:cstheme="majorBidi"/>
          <w:lang w:val="lv-LV"/>
        </w:rPr>
        <w:t>A</w:t>
      </w:r>
      <w:r w:rsidR="00F908EF" w:rsidRPr="00080A7A">
        <w:rPr>
          <w:rFonts w:asciiTheme="majorBidi" w:hAnsiTheme="majorBidi" w:cstheme="majorBidi"/>
          <w:lang w:val="lv-LV"/>
        </w:rPr>
        <w:t>tlīdzinā</w:t>
      </w:r>
      <w:r w:rsidR="004248B7" w:rsidRPr="00080A7A">
        <w:rPr>
          <w:rFonts w:asciiTheme="majorBidi" w:hAnsiTheme="majorBidi" w:cstheme="majorBidi"/>
          <w:lang w:val="lv-LV"/>
        </w:rPr>
        <w:t>šanas</w:t>
      </w:r>
      <w:r w:rsidR="00F908EF" w:rsidRPr="00080A7A">
        <w:rPr>
          <w:rFonts w:asciiTheme="majorBidi" w:hAnsiTheme="majorBidi" w:cstheme="majorBidi"/>
          <w:lang w:val="lv-LV"/>
        </w:rPr>
        <w:t xml:space="preserve"> likuma 6.panta pirm</w:t>
      </w:r>
      <w:r w:rsidR="004248B7" w:rsidRPr="00080A7A">
        <w:rPr>
          <w:rFonts w:asciiTheme="majorBidi" w:hAnsiTheme="majorBidi" w:cstheme="majorBidi"/>
          <w:lang w:val="lv-LV"/>
        </w:rPr>
        <w:t>ās</w:t>
      </w:r>
      <w:r w:rsidR="00F908EF" w:rsidRPr="00080A7A">
        <w:rPr>
          <w:rFonts w:asciiTheme="majorBidi" w:hAnsiTheme="majorBidi" w:cstheme="majorBidi"/>
          <w:lang w:val="lv-LV"/>
        </w:rPr>
        <w:t xml:space="preserve"> daļ</w:t>
      </w:r>
      <w:r w:rsidR="004248B7" w:rsidRPr="00080A7A">
        <w:rPr>
          <w:rFonts w:asciiTheme="majorBidi" w:hAnsiTheme="majorBidi" w:cstheme="majorBidi"/>
          <w:lang w:val="lv-LV"/>
        </w:rPr>
        <w:t>as</w:t>
      </w:r>
      <w:r w:rsidR="00F908EF" w:rsidRPr="00080A7A">
        <w:rPr>
          <w:rFonts w:asciiTheme="majorBidi" w:hAnsiTheme="majorBidi" w:cstheme="majorBidi"/>
          <w:lang w:val="lv-LV"/>
        </w:rPr>
        <w:t xml:space="preserve"> piemērošanu</w:t>
      </w:r>
      <w:r w:rsidR="00D10C17" w:rsidRPr="00080A7A">
        <w:rPr>
          <w:rFonts w:asciiTheme="majorBidi" w:hAnsiTheme="majorBidi" w:cstheme="majorBidi"/>
          <w:lang w:val="lv-LV"/>
        </w:rPr>
        <w:t xml:space="preserve">, un tas </w:t>
      </w:r>
      <w:r w:rsidR="00EE2261">
        <w:rPr>
          <w:rFonts w:asciiTheme="majorBidi" w:hAnsiTheme="majorBidi" w:cstheme="majorBidi"/>
          <w:lang w:val="lv-LV"/>
        </w:rPr>
        <w:t xml:space="preserve">ir ietekmējis </w:t>
      </w:r>
      <w:r w:rsidR="00D10C17" w:rsidRPr="00080A7A">
        <w:rPr>
          <w:rFonts w:asciiTheme="majorBidi" w:hAnsiTheme="majorBidi" w:cstheme="majorBidi"/>
          <w:lang w:val="lv-LV"/>
        </w:rPr>
        <w:t xml:space="preserve">lietas </w:t>
      </w:r>
      <w:r w:rsidR="00CF4ED2">
        <w:rPr>
          <w:rFonts w:asciiTheme="majorBidi" w:hAnsiTheme="majorBidi" w:cstheme="majorBidi"/>
          <w:lang w:val="lv-LV"/>
        </w:rPr>
        <w:t xml:space="preserve">izskatīšanas </w:t>
      </w:r>
      <w:r w:rsidR="00D10C17" w:rsidRPr="00080A7A">
        <w:rPr>
          <w:rFonts w:asciiTheme="majorBidi" w:hAnsiTheme="majorBidi" w:cstheme="majorBidi"/>
          <w:lang w:val="lv-LV"/>
        </w:rPr>
        <w:t>rezultātu. Līdz ar to apgabaltiesas spriedums</w:t>
      </w:r>
      <w:r w:rsidR="00F908EF" w:rsidRPr="00080A7A">
        <w:rPr>
          <w:rFonts w:asciiTheme="majorBidi" w:hAnsiTheme="majorBidi" w:cstheme="majorBidi"/>
          <w:lang w:val="lv-LV"/>
        </w:rPr>
        <w:t xml:space="preserve"> daļā, ar kuru apmierināts pieteikums par zaudējumu </w:t>
      </w:r>
      <w:r w:rsidR="004248B7" w:rsidRPr="00080A7A">
        <w:rPr>
          <w:rFonts w:asciiTheme="majorBidi" w:hAnsiTheme="majorBidi" w:cstheme="majorBidi"/>
          <w:lang w:val="lv-LV"/>
        </w:rPr>
        <w:t>atlīdzināšanu</w:t>
      </w:r>
      <w:r w:rsidR="00F908EF" w:rsidRPr="00080A7A">
        <w:rPr>
          <w:rFonts w:asciiTheme="majorBidi" w:hAnsiTheme="majorBidi" w:cstheme="majorBidi"/>
          <w:lang w:val="lv-LV"/>
        </w:rPr>
        <w:t xml:space="preserve"> sakarā ar zvērināta tiesu izpildītāja prettiesisk</w:t>
      </w:r>
      <w:r w:rsidR="004248B7" w:rsidRPr="00080A7A">
        <w:rPr>
          <w:rFonts w:asciiTheme="majorBidi" w:hAnsiTheme="majorBidi" w:cstheme="majorBidi"/>
          <w:lang w:val="lv-LV"/>
        </w:rPr>
        <w:t>o</w:t>
      </w:r>
      <w:r w:rsidR="00F908EF" w:rsidRPr="00080A7A">
        <w:rPr>
          <w:rFonts w:asciiTheme="majorBidi" w:hAnsiTheme="majorBidi" w:cstheme="majorBidi"/>
          <w:lang w:val="lv-LV"/>
        </w:rPr>
        <w:t xml:space="preserve"> rīcību,</w:t>
      </w:r>
      <w:r w:rsidR="00D10C17" w:rsidRPr="00080A7A">
        <w:rPr>
          <w:rFonts w:asciiTheme="majorBidi" w:hAnsiTheme="majorBidi" w:cstheme="majorBidi"/>
          <w:lang w:val="lv-LV"/>
        </w:rPr>
        <w:t xml:space="preserve"> ir atceļams</w:t>
      </w:r>
      <w:r w:rsidR="0091471D">
        <w:rPr>
          <w:rFonts w:asciiTheme="majorBidi" w:hAnsiTheme="majorBidi" w:cstheme="majorBidi"/>
          <w:lang w:val="lv-LV"/>
        </w:rPr>
        <w:t>,</w:t>
      </w:r>
      <w:r w:rsidR="00D10C17" w:rsidRPr="00080A7A">
        <w:rPr>
          <w:rFonts w:asciiTheme="majorBidi" w:hAnsiTheme="majorBidi" w:cstheme="majorBidi"/>
          <w:lang w:val="lv-LV"/>
        </w:rPr>
        <w:t xml:space="preserve"> un lieta</w:t>
      </w:r>
      <w:r w:rsidR="00F908EF" w:rsidRPr="00080A7A">
        <w:rPr>
          <w:rFonts w:asciiTheme="majorBidi" w:hAnsiTheme="majorBidi" w:cstheme="majorBidi"/>
          <w:lang w:val="lv-LV"/>
        </w:rPr>
        <w:t xml:space="preserve"> šajā daļā</w:t>
      </w:r>
      <w:r w:rsidR="00D10C17" w:rsidRPr="00080A7A">
        <w:rPr>
          <w:rFonts w:asciiTheme="majorBidi" w:hAnsiTheme="majorBidi" w:cstheme="majorBidi"/>
          <w:lang w:val="lv-LV"/>
        </w:rPr>
        <w:t xml:space="preserve"> nododama jaunai izskatīšanai apgabaltiesā. </w:t>
      </w:r>
    </w:p>
    <w:p w14:paraId="6B0BA671" w14:textId="77777777" w:rsidR="00D10C17" w:rsidRDefault="00D10C17" w:rsidP="00CB6C7B">
      <w:pPr>
        <w:pStyle w:val="tv213"/>
        <w:shd w:val="clear" w:color="auto" w:fill="FFFFFF"/>
        <w:tabs>
          <w:tab w:val="left" w:pos="3910"/>
        </w:tabs>
        <w:spacing w:before="0" w:beforeAutospacing="0" w:after="0" w:afterAutospacing="0" w:line="276" w:lineRule="auto"/>
        <w:ind w:firstLine="720"/>
        <w:jc w:val="both"/>
        <w:rPr>
          <w:rFonts w:asciiTheme="majorBidi" w:hAnsiTheme="majorBidi" w:cstheme="majorBidi"/>
          <w:lang w:val="lv-LV"/>
        </w:rPr>
      </w:pPr>
    </w:p>
    <w:p w14:paraId="71BCDEC6" w14:textId="507B55D4" w:rsidR="005E0B8C" w:rsidRPr="00232E9E" w:rsidRDefault="005E0B8C" w:rsidP="00CB6C7B">
      <w:pPr>
        <w:autoSpaceDE w:val="0"/>
        <w:autoSpaceDN w:val="0"/>
        <w:adjustRightInd w:val="0"/>
        <w:spacing w:line="276" w:lineRule="auto"/>
        <w:jc w:val="center"/>
        <w:rPr>
          <w:b/>
        </w:rPr>
      </w:pPr>
      <w:r w:rsidRPr="00232E9E">
        <w:rPr>
          <w:b/>
        </w:rPr>
        <w:t>Rezolutīvā daļa</w:t>
      </w:r>
    </w:p>
    <w:p w14:paraId="63828C57" w14:textId="77777777" w:rsidR="00436C7E" w:rsidRPr="00232E9E" w:rsidRDefault="00436C7E" w:rsidP="00CB6C7B">
      <w:pPr>
        <w:spacing w:line="276" w:lineRule="auto"/>
        <w:ind w:firstLine="720"/>
        <w:jc w:val="both"/>
        <w:rPr>
          <w:bCs/>
        </w:rPr>
      </w:pPr>
    </w:p>
    <w:p w14:paraId="50E6A14F" w14:textId="0E52A200" w:rsidR="00F908EF" w:rsidRPr="00FD1250" w:rsidRDefault="00F908EF" w:rsidP="00CB6C7B">
      <w:pPr>
        <w:spacing w:line="276" w:lineRule="auto"/>
        <w:ind w:firstLine="720"/>
        <w:jc w:val="both"/>
        <w:rPr>
          <w:b/>
        </w:rPr>
      </w:pPr>
      <w:r w:rsidRPr="00FD1250">
        <w:t>Pamatojoties uz Administratīvā procesa likuma 129.</w:t>
      </w:r>
      <w:r w:rsidRPr="00FD1250">
        <w:rPr>
          <w:vertAlign w:val="superscript"/>
        </w:rPr>
        <w:t>1</w:t>
      </w:r>
      <w:r w:rsidRPr="00FD1250">
        <w:t>panta pirmās daļas 1.punktu, 348.panta pirmās daļas 2.punktu un 351.pantu,</w:t>
      </w:r>
      <w:r>
        <w:t xml:space="preserve"> Senāts</w:t>
      </w:r>
    </w:p>
    <w:p w14:paraId="01FD3D0E" w14:textId="77777777" w:rsidR="0026608C" w:rsidRPr="00232E9E" w:rsidRDefault="0026608C" w:rsidP="00CB6C7B">
      <w:pPr>
        <w:spacing w:line="276" w:lineRule="auto"/>
        <w:ind w:firstLine="720"/>
        <w:jc w:val="both"/>
        <w:rPr>
          <w:bCs/>
        </w:rPr>
      </w:pPr>
    </w:p>
    <w:p w14:paraId="6C57ACB4" w14:textId="0731CFF7" w:rsidR="005E0B8C" w:rsidRPr="00232E9E" w:rsidRDefault="005E0B8C" w:rsidP="00CB6C7B">
      <w:pPr>
        <w:spacing w:line="276" w:lineRule="auto"/>
        <w:jc w:val="center"/>
        <w:rPr>
          <w:b/>
        </w:rPr>
      </w:pPr>
      <w:r w:rsidRPr="00232E9E">
        <w:rPr>
          <w:b/>
        </w:rPr>
        <w:t>nosprieda</w:t>
      </w:r>
    </w:p>
    <w:p w14:paraId="228FF189" w14:textId="77777777" w:rsidR="002F1A00" w:rsidRPr="00232E9E" w:rsidRDefault="002F1A00" w:rsidP="00CB6C7B">
      <w:pPr>
        <w:spacing w:line="276" w:lineRule="auto"/>
        <w:ind w:firstLine="720"/>
        <w:jc w:val="both"/>
        <w:rPr>
          <w:bCs/>
        </w:rPr>
      </w:pPr>
    </w:p>
    <w:p w14:paraId="49A20A52" w14:textId="6F5EDD9E" w:rsidR="00F908EF" w:rsidRDefault="00F908EF" w:rsidP="00CB6C7B">
      <w:pPr>
        <w:spacing w:line="276" w:lineRule="auto"/>
        <w:ind w:firstLine="720"/>
        <w:jc w:val="both"/>
      </w:pPr>
      <w:r w:rsidRPr="00FD1250">
        <w:t>atcelt Administratīvās apgabaltiesas 202</w:t>
      </w:r>
      <w:r w:rsidR="00A31A59">
        <w:t>4</w:t>
      </w:r>
      <w:r w:rsidRPr="00FD1250">
        <w:t>.gada 2</w:t>
      </w:r>
      <w:r w:rsidR="00A31A59">
        <w:t>8</w:t>
      </w:r>
      <w:r w:rsidRPr="00FD1250">
        <w:t>.</w:t>
      </w:r>
      <w:r w:rsidR="00A31A59">
        <w:t>marta</w:t>
      </w:r>
      <w:r w:rsidRPr="00FD1250">
        <w:t xml:space="preserve"> spriedumu</w:t>
      </w:r>
      <w:r>
        <w:t xml:space="preserve"> daļā, </w:t>
      </w:r>
      <w:r w:rsidR="005B78F5" w:rsidRPr="005B78F5">
        <w:t xml:space="preserve">ar kuru nolemts atlīdzināt </w:t>
      </w:r>
      <w:r w:rsidR="00CB6C7B">
        <w:rPr>
          <w:rFonts w:asciiTheme="majorBidi" w:hAnsiTheme="majorBidi" w:cstheme="majorBidi"/>
        </w:rPr>
        <w:t xml:space="preserve">[pers. A] </w:t>
      </w:r>
      <w:r w:rsidR="005B78F5" w:rsidRPr="005B78F5">
        <w:t xml:space="preserve">un </w:t>
      </w:r>
      <w:r w:rsidR="00CB6C7B">
        <w:rPr>
          <w:rFonts w:asciiTheme="majorBidi" w:hAnsiTheme="majorBidi" w:cstheme="majorBidi"/>
        </w:rPr>
        <w:t xml:space="preserve">[pers. </w:t>
      </w:r>
      <w:r w:rsidR="00CB6C7B">
        <w:rPr>
          <w:rFonts w:asciiTheme="majorBidi" w:hAnsiTheme="majorBidi" w:cstheme="majorBidi"/>
        </w:rPr>
        <w:t>B</w:t>
      </w:r>
      <w:r w:rsidR="00CB6C7B">
        <w:rPr>
          <w:rFonts w:asciiTheme="majorBidi" w:hAnsiTheme="majorBidi" w:cstheme="majorBidi"/>
        </w:rPr>
        <w:t xml:space="preserve">] </w:t>
      </w:r>
      <w:r w:rsidR="002F7D0B">
        <w:t>katram</w:t>
      </w:r>
      <w:r w:rsidR="005B78F5" w:rsidRPr="005B78F5">
        <w:t xml:space="preserve"> </w:t>
      </w:r>
      <w:r w:rsidR="002F7D0B">
        <w:t>30,25</w:t>
      </w:r>
      <w:r w:rsidR="005B78F5">
        <w:t> </w:t>
      </w:r>
      <w:proofErr w:type="spellStart"/>
      <w:r w:rsidR="005B78F5" w:rsidRPr="005B78F5">
        <w:rPr>
          <w:i/>
          <w:iCs/>
        </w:rPr>
        <w:t>euro</w:t>
      </w:r>
      <w:proofErr w:type="spellEnd"/>
      <w:r w:rsidR="005B78F5" w:rsidRPr="005B78F5">
        <w:t xml:space="preserve"> zaudējumus, kuri radušies sakarā ar zvērināta tiesu izpildītāja prettiesisko rīcību</w:t>
      </w:r>
      <w:r>
        <w:t>,</w:t>
      </w:r>
      <w:r w:rsidR="004248B7">
        <w:t xml:space="preserve"> </w:t>
      </w:r>
      <w:r w:rsidRPr="00FD1250">
        <w:t xml:space="preserve">un nosūtīt lietu </w:t>
      </w:r>
      <w:r>
        <w:t xml:space="preserve">šajā daļā </w:t>
      </w:r>
      <w:r w:rsidRPr="00FD1250">
        <w:t>jaunai izskatīšanai Administratīvaj</w:t>
      </w:r>
      <w:r w:rsidR="00A31A59">
        <w:t>ai</w:t>
      </w:r>
      <w:r w:rsidRPr="00FD1250">
        <w:t xml:space="preserve"> apgabalties</w:t>
      </w:r>
      <w:r w:rsidR="00A31A59">
        <w:t>ai</w:t>
      </w:r>
      <w:r>
        <w:t>;</w:t>
      </w:r>
    </w:p>
    <w:p w14:paraId="49A15313" w14:textId="58E62DDA" w:rsidR="005B78F5" w:rsidRPr="00FD1250" w:rsidRDefault="005B78F5" w:rsidP="00CB6C7B">
      <w:pPr>
        <w:spacing w:line="276" w:lineRule="auto"/>
        <w:ind w:firstLine="720"/>
        <w:jc w:val="both"/>
      </w:pPr>
      <w:r>
        <w:t>pārējā daļā spriedumu atstāt negrozītu;</w:t>
      </w:r>
    </w:p>
    <w:p w14:paraId="6872D5F6" w14:textId="0B8B74C1" w:rsidR="00F908EF" w:rsidRPr="00FD1250" w:rsidRDefault="00F908EF" w:rsidP="00CB6C7B">
      <w:pPr>
        <w:spacing w:line="276" w:lineRule="auto"/>
        <w:ind w:firstLine="720"/>
        <w:jc w:val="both"/>
      </w:pPr>
      <w:r w:rsidRPr="00FD1250">
        <w:t xml:space="preserve">atmaksāt </w:t>
      </w:r>
      <w:r>
        <w:t xml:space="preserve">Jūrmalas </w:t>
      </w:r>
      <w:r w:rsidR="00A31A59" w:rsidRPr="00CF4ED2">
        <w:t>domei</w:t>
      </w:r>
      <w:r w:rsidRPr="00CF4ED2">
        <w:t xml:space="preserve"> drošības</w:t>
      </w:r>
      <w:r w:rsidRPr="00FD1250">
        <w:t xml:space="preserve"> naudu 70 </w:t>
      </w:r>
      <w:r w:rsidRPr="00FD1250">
        <w:rPr>
          <w:i/>
          <w:iCs/>
        </w:rPr>
        <w:t>euro</w:t>
      </w:r>
      <w:r w:rsidRPr="00FD1250">
        <w:t>.</w:t>
      </w:r>
    </w:p>
    <w:p w14:paraId="3BC99CEB" w14:textId="77777777" w:rsidR="00F908EF" w:rsidRDefault="00F908EF" w:rsidP="00CB6C7B">
      <w:pPr>
        <w:spacing w:line="276" w:lineRule="auto"/>
        <w:ind w:firstLine="720"/>
        <w:jc w:val="both"/>
      </w:pPr>
    </w:p>
    <w:p w14:paraId="50DA6B1B" w14:textId="4FF66D3D" w:rsidR="00FD7901" w:rsidRPr="00232E9E" w:rsidRDefault="005E0B8C" w:rsidP="00CB6C7B">
      <w:pPr>
        <w:spacing w:line="276" w:lineRule="auto"/>
        <w:ind w:firstLine="720"/>
        <w:jc w:val="both"/>
      </w:pPr>
      <w:r w:rsidRPr="00232E9E">
        <w:t>Spriedums nav pārsūdzams.</w:t>
      </w:r>
    </w:p>
    <w:p w14:paraId="13A2C89A" w14:textId="3C35987F" w:rsidR="00C422B0" w:rsidRPr="00232E9E" w:rsidRDefault="00C422B0" w:rsidP="00DE397A">
      <w:pPr>
        <w:spacing w:line="276" w:lineRule="auto"/>
        <w:ind w:firstLine="720"/>
        <w:jc w:val="both"/>
      </w:pPr>
    </w:p>
    <w:p w14:paraId="6F281D58" w14:textId="77777777" w:rsidR="00124430" w:rsidRPr="00232E9E" w:rsidRDefault="00124430" w:rsidP="00DE397A">
      <w:pPr>
        <w:spacing w:line="276" w:lineRule="auto"/>
        <w:ind w:firstLine="720"/>
        <w:jc w:val="both"/>
      </w:pPr>
    </w:p>
    <w:p w14:paraId="23D236DE" w14:textId="5169726B" w:rsidR="00C422B0" w:rsidRPr="00232E9E" w:rsidRDefault="00C422B0" w:rsidP="00DE397A">
      <w:pPr>
        <w:spacing w:line="276" w:lineRule="auto"/>
        <w:ind w:firstLine="720"/>
        <w:jc w:val="both"/>
      </w:pPr>
    </w:p>
    <w:p w14:paraId="5557594C" w14:textId="7744A37B" w:rsidR="00C422B0" w:rsidRPr="00232E9E" w:rsidRDefault="00C422B0" w:rsidP="00234DD1">
      <w:pPr>
        <w:spacing w:line="276" w:lineRule="auto"/>
        <w:ind w:firstLine="720"/>
      </w:pPr>
    </w:p>
    <w:p w14:paraId="1F40921B" w14:textId="59B68565" w:rsidR="00234DD1" w:rsidRPr="00232E9E" w:rsidRDefault="00234DD1" w:rsidP="0026608C">
      <w:pPr>
        <w:spacing w:line="276" w:lineRule="auto"/>
        <w:ind w:firstLine="720"/>
        <w:jc w:val="both"/>
      </w:pPr>
    </w:p>
    <w:sectPr w:rsidR="00234DD1" w:rsidRPr="00232E9E" w:rsidSect="00EE2261">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4955" w14:textId="77777777" w:rsidR="00530A45" w:rsidRDefault="00530A45" w:rsidP="003047F5">
      <w:r>
        <w:separator/>
      </w:r>
    </w:p>
  </w:endnote>
  <w:endnote w:type="continuationSeparator" w:id="0">
    <w:p w14:paraId="2FEEBC33" w14:textId="77777777" w:rsidR="00530A45" w:rsidRDefault="00530A45" w:rsidP="003047F5">
      <w:r>
        <w:continuationSeparator/>
      </w:r>
    </w:p>
  </w:endnote>
  <w:endnote w:type="continuationNotice" w:id="1">
    <w:p w14:paraId="1FCF743E" w14:textId="77777777" w:rsidR="00530A45" w:rsidRDefault="0053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2FCFB889"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43646E">
      <w:rPr>
        <w:rStyle w:val="PageNumber"/>
        <w:noProof/>
        <w:sz w:val="20"/>
        <w:szCs w:val="20"/>
      </w:rPr>
      <w:t>6</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881D" w14:textId="77777777" w:rsidR="00530A45" w:rsidRDefault="00530A45" w:rsidP="003047F5">
      <w:r>
        <w:separator/>
      </w:r>
    </w:p>
  </w:footnote>
  <w:footnote w:type="continuationSeparator" w:id="0">
    <w:p w14:paraId="248749BA" w14:textId="77777777" w:rsidR="00530A45" w:rsidRDefault="00530A45" w:rsidP="003047F5">
      <w:r>
        <w:continuationSeparator/>
      </w:r>
    </w:p>
  </w:footnote>
  <w:footnote w:type="continuationNotice" w:id="1">
    <w:p w14:paraId="05EC0854" w14:textId="77777777" w:rsidR="00530A45" w:rsidRDefault="00530A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554F0331"/>
    <w:multiLevelType w:val="hybridMultilevel"/>
    <w:tmpl w:val="58F896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03060156">
    <w:abstractNumId w:val="0"/>
  </w:num>
  <w:num w:numId="2" w16cid:durableId="2086493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14D7"/>
    <w:rsid w:val="00002102"/>
    <w:rsid w:val="000025D0"/>
    <w:rsid w:val="00002F05"/>
    <w:rsid w:val="000101D3"/>
    <w:rsid w:val="000131C9"/>
    <w:rsid w:val="000133FF"/>
    <w:rsid w:val="000146F2"/>
    <w:rsid w:val="000169C3"/>
    <w:rsid w:val="00016FF1"/>
    <w:rsid w:val="000225A3"/>
    <w:rsid w:val="000237D8"/>
    <w:rsid w:val="00023969"/>
    <w:rsid w:val="00025326"/>
    <w:rsid w:val="000272E0"/>
    <w:rsid w:val="00027AB5"/>
    <w:rsid w:val="00027FD7"/>
    <w:rsid w:val="00030182"/>
    <w:rsid w:val="00030CF0"/>
    <w:rsid w:val="00030EAB"/>
    <w:rsid w:val="00034CE9"/>
    <w:rsid w:val="00034FF2"/>
    <w:rsid w:val="00035BDC"/>
    <w:rsid w:val="00037CA1"/>
    <w:rsid w:val="00040BFA"/>
    <w:rsid w:val="00040F6B"/>
    <w:rsid w:val="000411E8"/>
    <w:rsid w:val="00043C67"/>
    <w:rsid w:val="00043C78"/>
    <w:rsid w:val="00043C9D"/>
    <w:rsid w:val="00044187"/>
    <w:rsid w:val="00045415"/>
    <w:rsid w:val="0004628A"/>
    <w:rsid w:val="000463E1"/>
    <w:rsid w:val="00046F55"/>
    <w:rsid w:val="000504CE"/>
    <w:rsid w:val="00050846"/>
    <w:rsid w:val="000511E0"/>
    <w:rsid w:val="00051D38"/>
    <w:rsid w:val="000555A0"/>
    <w:rsid w:val="00057E7E"/>
    <w:rsid w:val="000606A3"/>
    <w:rsid w:val="000609E6"/>
    <w:rsid w:val="00064B76"/>
    <w:rsid w:val="00064EAC"/>
    <w:rsid w:val="0006525C"/>
    <w:rsid w:val="00065A09"/>
    <w:rsid w:val="00065CA0"/>
    <w:rsid w:val="00067A30"/>
    <w:rsid w:val="00067F55"/>
    <w:rsid w:val="000708AF"/>
    <w:rsid w:val="00072F97"/>
    <w:rsid w:val="000737B9"/>
    <w:rsid w:val="0007470A"/>
    <w:rsid w:val="000753D3"/>
    <w:rsid w:val="00076AD9"/>
    <w:rsid w:val="000772AA"/>
    <w:rsid w:val="00080045"/>
    <w:rsid w:val="00080A7A"/>
    <w:rsid w:val="00082CD6"/>
    <w:rsid w:val="00085908"/>
    <w:rsid w:val="00085979"/>
    <w:rsid w:val="0008609D"/>
    <w:rsid w:val="00086A96"/>
    <w:rsid w:val="00086C7A"/>
    <w:rsid w:val="000901E5"/>
    <w:rsid w:val="0009155D"/>
    <w:rsid w:val="000939B1"/>
    <w:rsid w:val="00093FF6"/>
    <w:rsid w:val="0009410A"/>
    <w:rsid w:val="000941B6"/>
    <w:rsid w:val="0009685A"/>
    <w:rsid w:val="0009687D"/>
    <w:rsid w:val="00096AA0"/>
    <w:rsid w:val="00097D01"/>
    <w:rsid w:val="000A04D3"/>
    <w:rsid w:val="000A0B47"/>
    <w:rsid w:val="000A1010"/>
    <w:rsid w:val="000A1268"/>
    <w:rsid w:val="000A1623"/>
    <w:rsid w:val="000A4F15"/>
    <w:rsid w:val="000A5AAE"/>
    <w:rsid w:val="000A66D4"/>
    <w:rsid w:val="000A7278"/>
    <w:rsid w:val="000A7444"/>
    <w:rsid w:val="000B0A3A"/>
    <w:rsid w:val="000B1502"/>
    <w:rsid w:val="000B21C3"/>
    <w:rsid w:val="000B2E4C"/>
    <w:rsid w:val="000B4089"/>
    <w:rsid w:val="000B40A8"/>
    <w:rsid w:val="000B4895"/>
    <w:rsid w:val="000B4DB9"/>
    <w:rsid w:val="000B5013"/>
    <w:rsid w:val="000B65C9"/>
    <w:rsid w:val="000B6CB7"/>
    <w:rsid w:val="000B7B49"/>
    <w:rsid w:val="000C0AC5"/>
    <w:rsid w:val="000C0F6E"/>
    <w:rsid w:val="000C1068"/>
    <w:rsid w:val="000C18A3"/>
    <w:rsid w:val="000C2575"/>
    <w:rsid w:val="000C33F5"/>
    <w:rsid w:val="000C344B"/>
    <w:rsid w:val="000C64C9"/>
    <w:rsid w:val="000C74A5"/>
    <w:rsid w:val="000D0B7B"/>
    <w:rsid w:val="000D20A0"/>
    <w:rsid w:val="000D23BD"/>
    <w:rsid w:val="000D2A41"/>
    <w:rsid w:val="000D2E9F"/>
    <w:rsid w:val="000D6B25"/>
    <w:rsid w:val="000E05BE"/>
    <w:rsid w:val="000E0965"/>
    <w:rsid w:val="000E0B2A"/>
    <w:rsid w:val="000E215E"/>
    <w:rsid w:val="000E32A1"/>
    <w:rsid w:val="000E4B21"/>
    <w:rsid w:val="000E5A7E"/>
    <w:rsid w:val="000E5F9E"/>
    <w:rsid w:val="000E60EC"/>
    <w:rsid w:val="000F1D3E"/>
    <w:rsid w:val="000F1E79"/>
    <w:rsid w:val="000F373A"/>
    <w:rsid w:val="000F39F4"/>
    <w:rsid w:val="000F51CE"/>
    <w:rsid w:val="000F6912"/>
    <w:rsid w:val="000F6A6E"/>
    <w:rsid w:val="000F71D1"/>
    <w:rsid w:val="000F7613"/>
    <w:rsid w:val="000F76CF"/>
    <w:rsid w:val="000F79BE"/>
    <w:rsid w:val="001002E7"/>
    <w:rsid w:val="0010065B"/>
    <w:rsid w:val="00100FFE"/>
    <w:rsid w:val="00101485"/>
    <w:rsid w:val="00101B1E"/>
    <w:rsid w:val="0010291E"/>
    <w:rsid w:val="00102AD0"/>
    <w:rsid w:val="00102B21"/>
    <w:rsid w:val="00102B71"/>
    <w:rsid w:val="0010302F"/>
    <w:rsid w:val="00103212"/>
    <w:rsid w:val="001035C0"/>
    <w:rsid w:val="0010385F"/>
    <w:rsid w:val="00104DA9"/>
    <w:rsid w:val="0010525D"/>
    <w:rsid w:val="001069D1"/>
    <w:rsid w:val="001074CA"/>
    <w:rsid w:val="00107A0B"/>
    <w:rsid w:val="001102EC"/>
    <w:rsid w:val="001108D8"/>
    <w:rsid w:val="00113003"/>
    <w:rsid w:val="00116FEA"/>
    <w:rsid w:val="00120149"/>
    <w:rsid w:val="00120236"/>
    <w:rsid w:val="0012042F"/>
    <w:rsid w:val="00122D50"/>
    <w:rsid w:val="00124430"/>
    <w:rsid w:val="00124B93"/>
    <w:rsid w:val="001265C8"/>
    <w:rsid w:val="00126A5F"/>
    <w:rsid w:val="0012708C"/>
    <w:rsid w:val="001279E1"/>
    <w:rsid w:val="00130879"/>
    <w:rsid w:val="00131D5F"/>
    <w:rsid w:val="00131E7B"/>
    <w:rsid w:val="00132373"/>
    <w:rsid w:val="00133606"/>
    <w:rsid w:val="00134214"/>
    <w:rsid w:val="00134E6C"/>
    <w:rsid w:val="00136167"/>
    <w:rsid w:val="00136364"/>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09B"/>
    <w:rsid w:val="00152956"/>
    <w:rsid w:val="00154E3A"/>
    <w:rsid w:val="00155C8C"/>
    <w:rsid w:val="00156C8B"/>
    <w:rsid w:val="001576CD"/>
    <w:rsid w:val="00157FD0"/>
    <w:rsid w:val="00160846"/>
    <w:rsid w:val="00161555"/>
    <w:rsid w:val="00161787"/>
    <w:rsid w:val="00162515"/>
    <w:rsid w:val="00162AFF"/>
    <w:rsid w:val="00162BBC"/>
    <w:rsid w:val="00162CB4"/>
    <w:rsid w:val="00163CBF"/>
    <w:rsid w:val="001646E9"/>
    <w:rsid w:val="00165054"/>
    <w:rsid w:val="0016700E"/>
    <w:rsid w:val="001670D3"/>
    <w:rsid w:val="00170565"/>
    <w:rsid w:val="001705D9"/>
    <w:rsid w:val="001706BB"/>
    <w:rsid w:val="00170F6E"/>
    <w:rsid w:val="00172011"/>
    <w:rsid w:val="001733A4"/>
    <w:rsid w:val="0017348B"/>
    <w:rsid w:val="00173E9E"/>
    <w:rsid w:val="001769AF"/>
    <w:rsid w:val="00176C47"/>
    <w:rsid w:val="001800C1"/>
    <w:rsid w:val="001803B4"/>
    <w:rsid w:val="00181B9B"/>
    <w:rsid w:val="00182A7A"/>
    <w:rsid w:val="001844A8"/>
    <w:rsid w:val="00184DE6"/>
    <w:rsid w:val="0018513D"/>
    <w:rsid w:val="001852FF"/>
    <w:rsid w:val="00185BD4"/>
    <w:rsid w:val="00186A46"/>
    <w:rsid w:val="00186F90"/>
    <w:rsid w:val="001917D3"/>
    <w:rsid w:val="00191D4D"/>
    <w:rsid w:val="0019238A"/>
    <w:rsid w:val="0019349E"/>
    <w:rsid w:val="001935AB"/>
    <w:rsid w:val="00194C6B"/>
    <w:rsid w:val="00195025"/>
    <w:rsid w:val="001968DE"/>
    <w:rsid w:val="00196BB0"/>
    <w:rsid w:val="00196D71"/>
    <w:rsid w:val="00197816"/>
    <w:rsid w:val="00197A99"/>
    <w:rsid w:val="001A0495"/>
    <w:rsid w:val="001A1FE0"/>
    <w:rsid w:val="001A2B6E"/>
    <w:rsid w:val="001A3A88"/>
    <w:rsid w:val="001A4562"/>
    <w:rsid w:val="001A4DC8"/>
    <w:rsid w:val="001A6534"/>
    <w:rsid w:val="001A66D7"/>
    <w:rsid w:val="001B146E"/>
    <w:rsid w:val="001B155D"/>
    <w:rsid w:val="001B19EC"/>
    <w:rsid w:val="001B1DCE"/>
    <w:rsid w:val="001B2FE8"/>
    <w:rsid w:val="001B4065"/>
    <w:rsid w:val="001B4424"/>
    <w:rsid w:val="001B68D6"/>
    <w:rsid w:val="001C1740"/>
    <w:rsid w:val="001C17EB"/>
    <w:rsid w:val="001C231F"/>
    <w:rsid w:val="001C302C"/>
    <w:rsid w:val="001C439A"/>
    <w:rsid w:val="001C4D86"/>
    <w:rsid w:val="001C55C7"/>
    <w:rsid w:val="001C7018"/>
    <w:rsid w:val="001C7DC4"/>
    <w:rsid w:val="001C7E1C"/>
    <w:rsid w:val="001D10F8"/>
    <w:rsid w:val="001D1934"/>
    <w:rsid w:val="001D1DA8"/>
    <w:rsid w:val="001D2C1A"/>
    <w:rsid w:val="001D2D57"/>
    <w:rsid w:val="001D2EF0"/>
    <w:rsid w:val="001D5724"/>
    <w:rsid w:val="001D6EB4"/>
    <w:rsid w:val="001D72F3"/>
    <w:rsid w:val="001E0006"/>
    <w:rsid w:val="001E0198"/>
    <w:rsid w:val="001E18E6"/>
    <w:rsid w:val="001E3A09"/>
    <w:rsid w:val="001E3A3A"/>
    <w:rsid w:val="001E6582"/>
    <w:rsid w:val="001E7810"/>
    <w:rsid w:val="001E7A9C"/>
    <w:rsid w:val="001F0F06"/>
    <w:rsid w:val="001F2703"/>
    <w:rsid w:val="001F2F91"/>
    <w:rsid w:val="001F371D"/>
    <w:rsid w:val="001F3DDD"/>
    <w:rsid w:val="001F3E58"/>
    <w:rsid w:val="001F5B86"/>
    <w:rsid w:val="001F7405"/>
    <w:rsid w:val="001F79AD"/>
    <w:rsid w:val="0020150D"/>
    <w:rsid w:val="00201AB3"/>
    <w:rsid w:val="00201B59"/>
    <w:rsid w:val="00202108"/>
    <w:rsid w:val="002026D0"/>
    <w:rsid w:val="00203040"/>
    <w:rsid w:val="00204AC1"/>
    <w:rsid w:val="00205609"/>
    <w:rsid w:val="00207F91"/>
    <w:rsid w:val="00211530"/>
    <w:rsid w:val="00211D46"/>
    <w:rsid w:val="002123E4"/>
    <w:rsid w:val="002125DE"/>
    <w:rsid w:val="00212BAC"/>
    <w:rsid w:val="00213062"/>
    <w:rsid w:val="00213949"/>
    <w:rsid w:val="00214057"/>
    <w:rsid w:val="00215438"/>
    <w:rsid w:val="0021655B"/>
    <w:rsid w:val="00216FE2"/>
    <w:rsid w:val="00217EE8"/>
    <w:rsid w:val="00220677"/>
    <w:rsid w:val="0022347C"/>
    <w:rsid w:val="00225CC6"/>
    <w:rsid w:val="00227028"/>
    <w:rsid w:val="00230CC7"/>
    <w:rsid w:val="00230F72"/>
    <w:rsid w:val="00231961"/>
    <w:rsid w:val="0023227D"/>
    <w:rsid w:val="00232846"/>
    <w:rsid w:val="00232E9E"/>
    <w:rsid w:val="00233669"/>
    <w:rsid w:val="00234DD1"/>
    <w:rsid w:val="00234EDE"/>
    <w:rsid w:val="00235D94"/>
    <w:rsid w:val="00236E52"/>
    <w:rsid w:val="00237F92"/>
    <w:rsid w:val="0024106F"/>
    <w:rsid w:val="002413CA"/>
    <w:rsid w:val="002452A0"/>
    <w:rsid w:val="00245F92"/>
    <w:rsid w:val="002461B5"/>
    <w:rsid w:val="002475AF"/>
    <w:rsid w:val="0025032E"/>
    <w:rsid w:val="0025096B"/>
    <w:rsid w:val="00250F06"/>
    <w:rsid w:val="0025206A"/>
    <w:rsid w:val="00253602"/>
    <w:rsid w:val="0025374A"/>
    <w:rsid w:val="002539E5"/>
    <w:rsid w:val="00255205"/>
    <w:rsid w:val="002553DE"/>
    <w:rsid w:val="002558E2"/>
    <w:rsid w:val="002566ED"/>
    <w:rsid w:val="0026094F"/>
    <w:rsid w:val="00261945"/>
    <w:rsid w:val="0026394B"/>
    <w:rsid w:val="00264DE3"/>
    <w:rsid w:val="0026608C"/>
    <w:rsid w:val="0026635D"/>
    <w:rsid w:val="00266434"/>
    <w:rsid w:val="0027235B"/>
    <w:rsid w:val="00272E2D"/>
    <w:rsid w:val="002732E0"/>
    <w:rsid w:val="002736F1"/>
    <w:rsid w:val="0027469B"/>
    <w:rsid w:val="002748A8"/>
    <w:rsid w:val="002753F5"/>
    <w:rsid w:val="0027596F"/>
    <w:rsid w:val="0027641E"/>
    <w:rsid w:val="0028012A"/>
    <w:rsid w:val="00280C05"/>
    <w:rsid w:val="00282BCB"/>
    <w:rsid w:val="0028440F"/>
    <w:rsid w:val="00285DFE"/>
    <w:rsid w:val="00291A9E"/>
    <w:rsid w:val="00293462"/>
    <w:rsid w:val="002939F0"/>
    <w:rsid w:val="0029589C"/>
    <w:rsid w:val="002963E8"/>
    <w:rsid w:val="002964D7"/>
    <w:rsid w:val="00296D54"/>
    <w:rsid w:val="00297396"/>
    <w:rsid w:val="002A0248"/>
    <w:rsid w:val="002A02A2"/>
    <w:rsid w:val="002A05AB"/>
    <w:rsid w:val="002A15E2"/>
    <w:rsid w:val="002A1650"/>
    <w:rsid w:val="002A17B5"/>
    <w:rsid w:val="002A1AD6"/>
    <w:rsid w:val="002A2CC3"/>
    <w:rsid w:val="002A3515"/>
    <w:rsid w:val="002A580F"/>
    <w:rsid w:val="002A773C"/>
    <w:rsid w:val="002A7ABC"/>
    <w:rsid w:val="002B0536"/>
    <w:rsid w:val="002B0A1C"/>
    <w:rsid w:val="002B1A08"/>
    <w:rsid w:val="002B29A8"/>
    <w:rsid w:val="002B5386"/>
    <w:rsid w:val="002B6835"/>
    <w:rsid w:val="002B6B5F"/>
    <w:rsid w:val="002B6F6A"/>
    <w:rsid w:val="002B76CE"/>
    <w:rsid w:val="002C0372"/>
    <w:rsid w:val="002C05FB"/>
    <w:rsid w:val="002C147A"/>
    <w:rsid w:val="002C2041"/>
    <w:rsid w:val="002C2C5B"/>
    <w:rsid w:val="002C4061"/>
    <w:rsid w:val="002C5B58"/>
    <w:rsid w:val="002D010F"/>
    <w:rsid w:val="002D38B4"/>
    <w:rsid w:val="002D46A9"/>
    <w:rsid w:val="002D4F6D"/>
    <w:rsid w:val="002D51CB"/>
    <w:rsid w:val="002D5347"/>
    <w:rsid w:val="002D5C1F"/>
    <w:rsid w:val="002D63CE"/>
    <w:rsid w:val="002D6B45"/>
    <w:rsid w:val="002D6E84"/>
    <w:rsid w:val="002D7159"/>
    <w:rsid w:val="002D754F"/>
    <w:rsid w:val="002E0988"/>
    <w:rsid w:val="002E0FA8"/>
    <w:rsid w:val="002E239D"/>
    <w:rsid w:val="002E283E"/>
    <w:rsid w:val="002E35E5"/>
    <w:rsid w:val="002E3711"/>
    <w:rsid w:val="002E3A3A"/>
    <w:rsid w:val="002E3CFB"/>
    <w:rsid w:val="002E3EC0"/>
    <w:rsid w:val="002E3F98"/>
    <w:rsid w:val="002E4711"/>
    <w:rsid w:val="002E47F4"/>
    <w:rsid w:val="002E4BED"/>
    <w:rsid w:val="002E5380"/>
    <w:rsid w:val="002E590C"/>
    <w:rsid w:val="002E5AB0"/>
    <w:rsid w:val="002E62A2"/>
    <w:rsid w:val="002E6BC5"/>
    <w:rsid w:val="002E6DF1"/>
    <w:rsid w:val="002F05B5"/>
    <w:rsid w:val="002F160E"/>
    <w:rsid w:val="002F1A00"/>
    <w:rsid w:val="002F21B0"/>
    <w:rsid w:val="002F4F5E"/>
    <w:rsid w:val="002F7D0B"/>
    <w:rsid w:val="002F7D77"/>
    <w:rsid w:val="002F7F4D"/>
    <w:rsid w:val="003006E5"/>
    <w:rsid w:val="00300B04"/>
    <w:rsid w:val="00301A51"/>
    <w:rsid w:val="003020D1"/>
    <w:rsid w:val="00302659"/>
    <w:rsid w:val="00302F45"/>
    <w:rsid w:val="00304605"/>
    <w:rsid w:val="003047F5"/>
    <w:rsid w:val="00304E25"/>
    <w:rsid w:val="00305250"/>
    <w:rsid w:val="003057E5"/>
    <w:rsid w:val="00305F6A"/>
    <w:rsid w:val="003062AD"/>
    <w:rsid w:val="003069A8"/>
    <w:rsid w:val="003119D4"/>
    <w:rsid w:val="00311EED"/>
    <w:rsid w:val="0031448D"/>
    <w:rsid w:val="00315101"/>
    <w:rsid w:val="003158FC"/>
    <w:rsid w:val="003161DD"/>
    <w:rsid w:val="00316D8B"/>
    <w:rsid w:val="00322E5E"/>
    <w:rsid w:val="00323302"/>
    <w:rsid w:val="00323B0B"/>
    <w:rsid w:val="003260E5"/>
    <w:rsid w:val="0032794C"/>
    <w:rsid w:val="00334CBB"/>
    <w:rsid w:val="00335786"/>
    <w:rsid w:val="00336E61"/>
    <w:rsid w:val="00337520"/>
    <w:rsid w:val="003410FD"/>
    <w:rsid w:val="00342DFA"/>
    <w:rsid w:val="00343F90"/>
    <w:rsid w:val="00344A49"/>
    <w:rsid w:val="00344DE4"/>
    <w:rsid w:val="00345924"/>
    <w:rsid w:val="00346384"/>
    <w:rsid w:val="00347C70"/>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61303"/>
    <w:rsid w:val="00361DC9"/>
    <w:rsid w:val="00363305"/>
    <w:rsid w:val="003646BE"/>
    <w:rsid w:val="00364761"/>
    <w:rsid w:val="00364A35"/>
    <w:rsid w:val="00365019"/>
    <w:rsid w:val="003652A2"/>
    <w:rsid w:val="00365317"/>
    <w:rsid w:val="0036691C"/>
    <w:rsid w:val="00366968"/>
    <w:rsid w:val="003702F7"/>
    <w:rsid w:val="003731E2"/>
    <w:rsid w:val="0037343E"/>
    <w:rsid w:val="00373826"/>
    <w:rsid w:val="00373EF6"/>
    <w:rsid w:val="0037672A"/>
    <w:rsid w:val="00377C3E"/>
    <w:rsid w:val="0038323C"/>
    <w:rsid w:val="00383E95"/>
    <w:rsid w:val="003859BF"/>
    <w:rsid w:val="00390E40"/>
    <w:rsid w:val="00390F47"/>
    <w:rsid w:val="003911B4"/>
    <w:rsid w:val="00392259"/>
    <w:rsid w:val="00392319"/>
    <w:rsid w:val="0039352D"/>
    <w:rsid w:val="00394544"/>
    <w:rsid w:val="00394BD9"/>
    <w:rsid w:val="0039589E"/>
    <w:rsid w:val="003961E9"/>
    <w:rsid w:val="003968EE"/>
    <w:rsid w:val="00396BD6"/>
    <w:rsid w:val="00397598"/>
    <w:rsid w:val="00397782"/>
    <w:rsid w:val="003A04DA"/>
    <w:rsid w:val="003A084F"/>
    <w:rsid w:val="003A0AEF"/>
    <w:rsid w:val="003A0C1E"/>
    <w:rsid w:val="003A273C"/>
    <w:rsid w:val="003A31DA"/>
    <w:rsid w:val="003A5CEC"/>
    <w:rsid w:val="003A7227"/>
    <w:rsid w:val="003B0FE8"/>
    <w:rsid w:val="003B158C"/>
    <w:rsid w:val="003B172E"/>
    <w:rsid w:val="003B24BF"/>
    <w:rsid w:val="003B30EE"/>
    <w:rsid w:val="003B3828"/>
    <w:rsid w:val="003B3E6D"/>
    <w:rsid w:val="003B46BA"/>
    <w:rsid w:val="003B5F8E"/>
    <w:rsid w:val="003B609C"/>
    <w:rsid w:val="003B6A62"/>
    <w:rsid w:val="003B70E0"/>
    <w:rsid w:val="003B7854"/>
    <w:rsid w:val="003B7A2D"/>
    <w:rsid w:val="003B7D8B"/>
    <w:rsid w:val="003C0023"/>
    <w:rsid w:val="003C0651"/>
    <w:rsid w:val="003C1239"/>
    <w:rsid w:val="003C2B43"/>
    <w:rsid w:val="003C629E"/>
    <w:rsid w:val="003C6503"/>
    <w:rsid w:val="003C675E"/>
    <w:rsid w:val="003C7B32"/>
    <w:rsid w:val="003C7C4A"/>
    <w:rsid w:val="003D0A38"/>
    <w:rsid w:val="003D160E"/>
    <w:rsid w:val="003D190A"/>
    <w:rsid w:val="003D2BB1"/>
    <w:rsid w:val="003D38A9"/>
    <w:rsid w:val="003D3D7A"/>
    <w:rsid w:val="003D4DCC"/>
    <w:rsid w:val="003D55E3"/>
    <w:rsid w:val="003D5B85"/>
    <w:rsid w:val="003D5FD4"/>
    <w:rsid w:val="003D6667"/>
    <w:rsid w:val="003D7021"/>
    <w:rsid w:val="003D7157"/>
    <w:rsid w:val="003E2CA8"/>
    <w:rsid w:val="003E33DF"/>
    <w:rsid w:val="003E4470"/>
    <w:rsid w:val="003E5714"/>
    <w:rsid w:val="003E73F4"/>
    <w:rsid w:val="003E75B5"/>
    <w:rsid w:val="003F0AE4"/>
    <w:rsid w:val="003F117D"/>
    <w:rsid w:val="003F1A34"/>
    <w:rsid w:val="003F1E58"/>
    <w:rsid w:val="003F278F"/>
    <w:rsid w:val="003F4074"/>
    <w:rsid w:val="003F4866"/>
    <w:rsid w:val="003F4A45"/>
    <w:rsid w:val="003F584C"/>
    <w:rsid w:val="003F5A61"/>
    <w:rsid w:val="003F5DCC"/>
    <w:rsid w:val="003F6A83"/>
    <w:rsid w:val="003F7581"/>
    <w:rsid w:val="0040063D"/>
    <w:rsid w:val="0040079B"/>
    <w:rsid w:val="00401EF2"/>
    <w:rsid w:val="00403005"/>
    <w:rsid w:val="00403C91"/>
    <w:rsid w:val="00404602"/>
    <w:rsid w:val="00406AD3"/>
    <w:rsid w:val="00406BA1"/>
    <w:rsid w:val="00411822"/>
    <w:rsid w:val="004127A8"/>
    <w:rsid w:val="00413C98"/>
    <w:rsid w:val="00414777"/>
    <w:rsid w:val="004163A2"/>
    <w:rsid w:val="0041657F"/>
    <w:rsid w:val="004166AF"/>
    <w:rsid w:val="004202E2"/>
    <w:rsid w:val="0042302C"/>
    <w:rsid w:val="004248B7"/>
    <w:rsid w:val="00424B84"/>
    <w:rsid w:val="004255D0"/>
    <w:rsid w:val="004256EA"/>
    <w:rsid w:val="004274B8"/>
    <w:rsid w:val="00427818"/>
    <w:rsid w:val="0043061B"/>
    <w:rsid w:val="0043182C"/>
    <w:rsid w:val="004322B1"/>
    <w:rsid w:val="004327F4"/>
    <w:rsid w:val="004330E5"/>
    <w:rsid w:val="00433699"/>
    <w:rsid w:val="00434B91"/>
    <w:rsid w:val="00435209"/>
    <w:rsid w:val="0043646E"/>
    <w:rsid w:val="00436C7E"/>
    <w:rsid w:val="00437076"/>
    <w:rsid w:val="00440594"/>
    <w:rsid w:val="00441458"/>
    <w:rsid w:val="00442AE6"/>
    <w:rsid w:val="00442DBC"/>
    <w:rsid w:val="004454D3"/>
    <w:rsid w:val="00445645"/>
    <w:rsid w:val="00445C0C"/>
    <w:rsid w:val="00446247"/>
    <w:rsid w:val="0044636B"/>
    <w:rsid w:val="00446374"/>
    <w:rsid w:val="0044750A"/>
    <w:rsid w:val="0044793D"/>
    <w:rsid w:val="00451B5B"/>
    <w:rsid w:val="00453B34"/>
    <w:rsid w:val="00454226"/>
    <w:rsid w:val="0045432C"/>
    <w:rsid w:val="00455136"/>
    <w:rsid w:val="00456B54"/>
    <w:rsid w:val="00457E5C"/>
    <w:rsid w:val="00457F36"/>
    <w:rsid w:val="00460254"/>
    <w:rsid w:val="00460370"/>
    <w:rsid w:val="004607B1"/>
    <w:rsid w:val="00462BF3"/>
    <w:rsid w:val="004636B7"/>
    <w:rsid w:val="00464332"/>
    <w:rsid w:val="00466ED0"/>
    <w:rsid w:val="004675C6"/>
    <w:rsid w:val="004677ED"/>
    <w:rsid w:val="00470432"/>
    <w:rsid w:val="004716D3"/>
    <w:rsid w:val="00471EA6"/>
    <w:rsid w:val="0047223A"/>
    <w:rsid w:val="004728CA"/>
    <w:rsid w:val="00473CE4"/>
    <w:rsid w:val="00475110"/>
    <w:rsid w:val="004751BD"/>
    <w:rsid w:val="00475302"/>
    <w:rsid w:val="00475CC7"/>
    <w:rsid w:val="004772D4"/>
    <w:rsid w:val="00480244"/>
    <w:rsid w:val="0048116C"/>
    <w:rsid w:val="00481CBC"/>
    <w:rsid w:val="00482826"/>
    <w:rsid w:val="004829E8"/>
    <w:rsid w:val="00482E2C"/>
    <w:rsid w:val="00483D3B"/>
    <w:rsid w:val="00484647"/>
    <w:rsid w:val="00486340"/>
    <w:rsid w:val="00486473"/>
    <w:rsid w:val="0048714C"/>
    <w:rsid w:val="0049095C"/>
    <w:rsid w:val="00491095"/>
    <w:rsid w:val="004917B0"/>
    <w:rsid w:val="00491A7F"/>
    <w:rsid w:val="00491DEC"/>
    <w:rsid w:val="004942CB"/>
    <w:rsid w:val="004955FF"/>
    <w:rsid w:val="0049580A"/>
    <w:rsid w:val="00495FE2"/>
    <w:rsid w:val="00496D6A"/>
    <w:rsid w:val="00496DF4"/>
    <w:rsid w:val="0049701A"/>
    <w:rsid w:val="00497369"/>
    <w:rsid w:val="004978D2"/>
    <w:rsid w:val="00497C78"/>
    <w:rsid w:val="004A0212"/>
    <w:rsid w:val="004A0394"/>
    <w:rsid w:val="004A0893"/>
    <w:rsid w:val="004A0CCD"/>
    <w:rsid w:val="004A156C"/>
    <w:rsid w:val="004A157B"/>
    <w:rsid w:val="004A1856"/>
    <w:rsid w:val="004A2567"/>
    <w:rsid w:val="004A3129"/>
    <w:rsid w:val="004A4903"/>
    <w:rsid w:val="004A492F"/>
    <w:rsid w:val="004A5103"/>
    <w:rsid w:val="004A6F40"/>
    <w:rsid w:val="004B066C"/>
    <w:rsid w:val="004B076A"/>
    <w:rsid w:val="004B11F1"/>
    <w:rsid w:val="004B1872"/>
    <w:rsid w:val="004B228C"/>
    <w:rsid w:val="004B27DF"/>
    <w:rsid w:val="004B2EBE"/>
    <w:rsid w:val="004B397A"/>
    <w:rsid w:val="004B446A"/>
    <w:rsid w:val="004B4936"/>
    <w:rsid w:val="004B4A2B"/>
    <w:rsid w:val="004B687F"/>
    <w:rsid w:val="004B6E1A"/>
    <w:rsid w:val="004C0740"/>
    <w:rsid w:val="004C1F2D"/>
    <w:rsid w:val="004C2181"/>
    <w:rsid w:val="004C2513"/>
    <w:rsid w:val="004C268D"/>
    <w:rsid w:val="004C2DEC"/>
    <w:rsid w:val="004C3227"/>
    <w:rsid w:val="004C3B95"/>
    <w:rsid w:val="004C3C29"/>
    <w:rsid w:val="004C4F14"/>
    <w:rsid w:val="004C4FD5"/>
    <w:rsid w:val="004C55F1"/>
    <w:rsid w:val="004C6914"/>
    <w:rsid w:val="004C71EE"/>
    <w:rsid w:val="004D0779"/>
    <w:rsid w:val="004D105E"/>
    <w:rsid w:val="004D11B9"/>
    <w:rsid w:val="004D2147"/>
    <w:rsid w:val="004D5611"/>
    <w:rsid w:val="004D63AF"/>
    <w:rsid w:val="004D75D0"/>
    <w:rsid w:val="004D7D41"/>
    <w:rsid w:val="004E0698"/>
    <w:rsid w:val="004E1D72"/>
    <w:rsid w:val="004E352B"/>
    <w:rsid w:val="004E49F0"/>
    <w:rsid w:val="004E4C8A"/>
    <w:rsid w:val="004E4E77"/>
    <w:rsid w:val="004E68CA"/>
    <w:rsid w:val="004E6EEF"/>
    <w:rsid w:val="004E7B68"/>
    <w:rsid w:val="004E7E4E"/>
    <w:rsid w:val="004F0E31"/>
    <w:rsid w:val="004F2285"/>
    <w:rsid w:val="004F232C"/>
    <w:rsid w:val="004F3754"/>
    <w:rsid w:val="004F37C6"/>
    <w:rsid w:val="004F4148"/>
    <w:rsid w:val="004F4A0E"/>
    <w:rsid w:val="004F573C"/>
    <w:rsid w:val="004F7C9C"/>
    <w:rsid w:val="00500887"/>
    <w:rsid w:val="00500967"/>
    <w:rsid w:val="00500BAD"/>
    <w:rsid w:val="00500D59"/>
    <w:rsid w:val="005025FC"/>
    <w:rsid w:val="00503112"/>
    <w:rsid w:val="00505309"/>
    <w:rsid w:val="0050729A"/>
    <w:rsid w:val="00510C85"/>
    <w:rsid w:val="005123EF"/>
    <w:rsid w:val="00512760"/>
    <w:rsid w:val="00512C9A"/>
    <w:rsid w:val="0051415D"/>
    <w:rsid w:val="005142A8"/>
    <w:rsid w:val="00514A48"/>
    <w:rsid w:val="00516868"/>
    <w:rsid w:val="005178E0"/>
    <w:rsid w:val="00520A63"/>
    <w:rsid w:val="005218DC"/>
    <w:rsid w:val="00521A02"/>
    <w:rsid w:val="0052292A"/>
    <w:rsid w:val="00523DC1"/>
    <w:rsid w:val="005242D1"/>
    <w:rsid w:val="00524D13"/>
    <w:rsid w:val="0052545C"/>
    <w:rsid w:val="0052553D"/>
    <w:rsid w:val="00525995"/>
    <w:rsid w:val="005273A5"/>
    <w:rsid w:val="00530A45"/>
    <w:rsid w:val="00530AFA"/>
    <w:rsid w:val="00530D0C"/>
    <w:rsid w:val="00531191"/>
    <w:rsid w:val="00533530"/>
    <w:rsid w:val="00533FB6"/>
    <w:rsid w:val="00534E87"/>
    <w:rsid w:val="0053642E"/>
    <w:rsid w:val="00540217"/>
    <w:rsid w:val="0054132D"/>
    <w:rsid w:val="00541452"/>
    <w:rsid w:val="00542274"/>
    <w:rsid w:val="00543786"/>
    <w:rsid w:val="00543E46"/>
    <w:rsid w:val="00544B27"/>
    <w:rsid w:val="00544BC7"/>
    <w:rsid w:val="00544BF0"/>
    <w:rsid w:val="005458A4"/>
    <w:rsid w:val="00546F9E"/>
    <w:rsid w:val="00547B99"/>
    <w:rsid w:val="00547EEA"/>
    <w:rsid w:val="0055082A"/>
    <w:rsid w:val="00551017"/>
    <w:rsid w:val="005512D5"/>
    <w:rsid w:val="005522FB"/>
    <w:rsid w:val="005529BF"/>
    <w:rsid w:val="00552F15"/>
    <w:rsid w:val="00555C4E"/>
    <w:rsid w:val="005565AB"/>
    <w:rsid w:val="0055669D"/>
    <w:rsid w:val="005567F6"/>
    <w:rsid w:val="00556A96"/>
    <w:rsid w:val="00556AD6"/>
    <w:rsid w:val="00557133"/>
    <w:rsid w:val="00561C7A"/>
    <w:rsid w:val="0056258F"/>
    <w:rsid w:val="00563D47"/>
    <w:rsid w:val="005640E5"/>
    <w:rsid w:val="00565D89"/>
    <w:rsid w:val="00565E3B"/>
    <w:rsid w:val="00565E50"/>
    <w:rsid w:val="005662A8"/>
    <w:rsid w:val="00566AE8"/>
    <w:rsid w:val="0056781A"/>
    <w:rsid w:val="00567C88"/>
    <w:rsid w:val="005707D1"/>
    <w:rsid w:val="00570B47"/>
    <w:rsid w:val="00570D6A"/>
    <w:rsid w:val="00572A48"/>
    <w:rsid w:val="00572A7D"/>
    <w:rsid w:val="00572E24"/>
    <w:rsid w:val="00573046"/>
    <w:rsid w:val="005735CE"/>
    <w:rsid w:val="0057567A"/>
    <w:rsid w:val="0057621F"/>
    <w:rsid w:val="00576444"/>
    <w:rsid w:val="00576BF0"/>
    <w:rsid w:val="005776F7"/>
    <w:rsid w:val="00577DA3"/>
    <w:rsid w:val="00580A0A"/>
    <w:rsid w:val="00582299"/>
    <w:rsid w:val="00582830"/>
    <w:rsid w:val="00582E70"/>
    <w:rsid w:val="00584E3F"/>
    <w:rsid w:val="0058504E"/>
    <w:rsid w:val="00586F0F"/>
    <w:rsid w:val="00587E67"/>
    <w:rsid w:val="00587FFC"/>
    <w:rsid w:val="005907D0"/>
    <w:rsid w:val="0059315F"/>
    <w:rsid w:val="00595306"/>
    <w:rsid w:val="00597B41"/>
    <w:rsid w:val="005A0717"/>
    <w:rsid w:val="005A0962"/>
    <w:rsid w:val="005A22B8"/>
    <w:rsid w:val="005A2B82"/>
    <w:rsid w:val="005A34B1"/>
    <w:rsid w:val="005A3C7D"/>
    <w:rsid w:val="005A4E2C"/>
    <w:rsid w:val="005A6840"/>
    <w:rsid w:val="005A70A8"/>
    <w:rsid w:val="005A73D5"/>
    <w:rsid w:val="005A74F1"/>
    <w:rsid w:val="005B0589"/>
    <w:rsid w:val="005B1135"/>
    <w:rsid w:val="005B26C3"/>
    <w:rsid w:val="005B2930"/>
    <w:rsid w:val="005B2A0D"/>
    <w:rsid w:val="005B2A74"/>
    <w:rsid w:val="005B46F9"/>
    <w:rsid w:val="005B479B"/>
    <w:rsid w:val="005B5D59"/>
    <w:rsid w:val="005B5DE9"/>
    <w:rsid w:val="005B78F5"/>
    <w:rsid w:val="005B79C9"/>
    <w:rsid w:val="005B7B27"/>
    <w:rsid w:val="005C1D2A"/>
    <w:rsid w:val="005C2869"/>
    <w:rsid w:val="005C4A6F"/>
    <w:rsid w:val="005C4A70"/>
    <w:rsid w:val="005C56AE"/>
    <w:rsid w:val="005C5CBC"/>
    <w:rsid w:val="005C713F"/>
    <w:rsid w:val="005C762F"/>
    <w:rsid w:val="005C7EA8"/>
    <w:rsid w:val="005D0BCA"/>
    <w:rsid w:val="005D0EB0"/>
    <w:rsid w:val="005D2B0E"/>
    <w:rsid w:val="005D37FA"/>
    <w:rsid w:val="005D44EF"/>
    <w:rsid w:val="005D6A8E"/>
    <w:rsid w:val="005D6E94"/>
    <w:rsid w:val="005E00BA"/>
    <w:rsid w:val="005E0B8C"/>
    <w:rsid w:val="005E19D9"/>
    <w:rsid w:val="005E1D94"/>
    <w:rsid w:val="005E2583"/>
    <w:rsid w:val="005E49A7"/>
    <w:rsid w:val="005E5237"/>
    <w:rsid w:val="005E5AEE"/>
    <w:rsid w:val="005E6B30"/>
    <w:rsid w:val="005F0932"/>
    <w:rsid w:val="005F10F2"/>
    <w:rsid w:val="005F1FB5"/>
    <w:rsid w:val="005F2687"/>
    <w:rsid w:val="005F3901"/>
    <w:rsid w:val="005F3D29"/>
    <w:rsid w:val="005F3EFA"/>
    <w:rsid w:val="005F4111"/>
    <w:rsid w:val="005F6A53"/>
    <w:rsid w:val="005F70B2"/>
    <w:rsid w:val="005F74D4"/>
    <w:rsid w:val="00602F15"/>
    <w:rsid w:val="00603A08"/>
    <w:rsid w:val="006053D0"/>
    <w:rsid w:val="00605E05"/>
    <w:rsid w:val="00605E58"/>
    <w:rsid w:val="006064E0"/>
    <w:rsid w:val="00606EC3"/>
    <w:rsid w:val="006072CF"/>
    <w:rsid w:val="006109B1"/>
    <w:rsid w:val="006116B9"/>
    <w:rsid w:val="00611B5A"/>
    <w:rsid w:val="00611DC1"/>
    <w:rsid w:val="00612E3E"/>
    <w:rsid w:val="00613709"/>
    <w:rsid w:val="00613C4E"/>
    <w:rsid w:val="006145FE"/>
    <w:rsid w:val="00614D63"/>
    <w:rsid w:val="006171C4"/>
    <w:rsid w:val="00617A7B"/>
    <w:rsid w:val="00617E48"/>
    <w:rsid w:val="00622C7E"/>
    <w:rsid w:val="00622E2E"/>
    <w:rsid w:val="00623DFD"/>
    <w:rsid w:val="006251C4"/>
    <w:rsid w:val="00625865"/>
    <w:rsid w:val="00625AEF"/>
    <w:rsid w:val="00625CF8"/>
    <w:rsid w:val="00626CE5"/>
    <w:rsid w:val="00626F4B"/>
    <w:rsid w:val="00630464"/>
    <w:rsid w:val="0063089A"/>
    <w:rsid w:val="00630FB8"/>
    <w:rsid w:val="00631368"/>
    <w:rsid w:val="0063181C"/>
    <w:rsid w:val="00631CA2"/>
    <w:rsid w:val="006332F7"/>
    <w:rsid w:val="00633637"/>
    <w:rsid w:val="00634450"/>
    <w:rsid w:val="0063455C"/>
    <w:rsid w:val="006346AD"/>
    <w:rsid w:val="00634B85"/>
    <w:rsid w:val="00635C59"/>
    <w:rsid w:val="00635EAE"/>
    <w:rsid w:val="006361A1"/>
    <w:rsid w:val="00636557"/>
    <w:rsid w:val="006374A4"/>
    <w:rsid w:val="00637B15"/>
    <w:rsid w:val="00637EC5"/>
    <w:rsid w:val="0064040B"/>
    <w:rsid w:val="006405BF"/>
    <w:rsid w:val="00640FA7"/>
    <w:rsid w:val="00641336"/>
    <w:rsid w:val="00643157"/>
    <w:rsid w:val="006435E6"/>
    <w:rsid w:val="006435F1"/>
    <w:rsid w:val="00643934"/>
    <w:rsid w:val="00644E97"/>
    <w:rsid w:val="00645246"/>
    <w:rsid w:val="006466AC"/>
    <w:rsid w:val="0064756F"/>
    <w:rsid w:val="00650E5E"/>
    <w:rsid w:val="00651796"/>
    <w:rsid w:val="00652AAD"/>
    <w:rsid w:val="00652D58"/>
    <w:rsid w:val="00653A5B"/>
    <w:rsid w:val="00653D07"/>
    <w:rsid w:val="006549B0"/>
    <w:rsid w:val="00655328"/>
    <w:rsid w:val="0065545B"/>
    <w:rsid w:val="00655DCA"/>
    <w:rsid w:val="00655E5A"/>
    <w:rsid w:val="00655F28"/>
    <w:rsid w:val="00656005"/>
    <w:rsid w:val="006560FD"/>
    <w:rsid w:val="00657545"/>
    <w:rsid w:val="00657769"/>
    <w:rsid w:val="006608E5"/>
    <w:rsid w:val="0066207A"/>
    <w:rsid w:val="00663BFE"/>
    <w:rsid w:val="0066455B"/>
    <w:rsid w:val="006654BE"/>
    <w:rsid w:val="00665984"/>
    <w:rsid w:val="00665B39"/>
    <w:rsid w:val="00666C8A"/>
    <w:rsid w:val="006707A1"/>
    <w:rsid w:val="00670B94"/>
    <w:rsid w:val="00671CC0"/>
    <w:rsid w:val="00671E74"/>
    <w:rsid w:val="00671EAF"/>
    <w:rsid w:val="00672633"/>
    <w:rsid w:val="00672EDF"/>
    <w:rsid w:val="00673007"/>
    <w:rsid w:val="00673D25"/>
    <w:rsid w:val="00673E3B"/>
    <w:rsid w:val="0067499A"/>
    <w:rsid w:val="0067616D"/>
    <w:rsid w:val="00676357"/>
    <w:rsid w:val="006768E0"/>
    <w:rsid w:val="00677B24"/>
    <w:rsid w:val="00677D43"/>
    <w:rsid w:val="00681095"/>
    <w:rsid w:val="00681C1B"/>
    <w:rsid w:val="0068399D"/>
    <w:rsid w:val="006860C7"/>
    <w:rsid w:val="00687A06"/>
    <w:rsid w:val="00687DAB"/>
    <w:rsid w:val="006919CF"/>
    <w:rsid w:val="00692117"/>
    <w:rsid w:val="00692C50"/>
    <w:rsid w:val="00695FCF"/>
    <w:rsid w:val="006965A8"/>
    <w:rsid w:val="00697AF6"/>
    <w:rsid w:val="006A006D"/>
    <w:rsid w:val="006A1701"/>
    <w:rsid w:val="006A1DFA"/>
    <w:rsid w:val="006A3055"/>
    <w:rsid w:val="006A40F1"/>
    <w:rsid w:val="006A450E"/>
    <w:rsid w:val="006A4F79"/>
    <w:rsid w:val="006A5083"/>
    <w:rsid w:val="006A53C9"/>
    <w:rsid w:val="006A5CF5"/>
    <w:rsid w:val="006A6517"/>
    <w:rsid w:val="006A69DE"/>
    <w:rsid w:val="006A6AA9"/>
    <w:rsid w:val="006A715F"/>
    <w:rsid w:val="006A770F"/>
    <w:rsid w:val="006B0EDB"/>
    <w:rsid w:val="006B1A24"/>
    <w:rsid w:val="006B1FD8"/>
    <w:rsid w:val="006B3FC3"/>
    <w:rsid w:val="006B4109"/>
    <w:rsid w:val="006B47D4"/>
    <w:rsid w:val="006B4B93"/>
    <w:rsid w:val="006B4F89"/>
    <w:rsid w:val="006B56B1"/>
    <w:rsid w:val="006B5792"/>
    <w:rsid w:val="006B59DC"/>
    <w:rsid w:val="006B65CB"/>
    <w:rsid w:val="006B7BBC"/>
    <w:rsid w:val="006C2C84"/>
    <w:rsid w:val="006C442B"/>
    <w:rsid w:val="006C44DA"/>
    <w:rsid w:val="006C4B9F"/>
    <w:rsid w:val="006C7F50"/>
    <w:rsid w:val="006D2774"/>
    <w:rsid w:val="006D3102"/>
    <w:rsid w:val="006D34F8"/>
    <w:rsid w:val="006D599F"/>
    <w:rsid w:val="006D5FB0"/>
    <w:rsid w:val="006D691A"/>
    <w:rsid w:val="006D6BD6"/>
    <w:rsid w:val="006D731E"/>
    <w:rsid w:val="006D7E47"/>
    <w:rsid w:val="006E1114"/>
    <w:rsid w:val="006E25CB"/>
    <w:rsid w:val="006E357C"/>
    <w:rsid w:val="006E363B"/>
    <w:rsid w:val="006E3814"/>
    <w:rsid w:val="006F08FB"/>
    <w:rsid w:val="006F2A5B"/>
    <w:rsid w:val="006F328B"/>
    <w:rsid w:val="006F32B1"/>
    <w:rsid w:val="006F36FD"/>
    <w:rsid w:val="006F3F0E"/>
    <w:rsid w:val="006F46AC"/>
    <w:rsid w:val="006F4DCD"/>
    <w:rsid w:val="006F5D3B"/>
    <w:rsid w:val="006F76C8"/>
    <w:rsid w:val="007004BD"/>
    <w:rsid w:val="00700F9C"/>
    <w:rsid w:val="00701DE2"/>
    <w:rsid w:val="00701E1D"/>
    <w:rsid w:val="0070329D"/>
    <w:rsid w:val="00703942"/>
    <w:rsid w:val="0070480F"/>
    <w:rsid w:val="00705354"/>
    <w:rsid w:val="007054E4"/>
    <w:rsid w:val="00706004"/>
    <w:rsid w:val="0070648D"/>
    <w:rsid w:val="007073C0"/>
    <w:rsid w:val="00707DF4"/>
    <w:rsid w:val="007102D7"/>
    <w:rsid w:val="007107BF"/>
    <w:rsid w:val="00711458"/>
    <w:rsid w:val="007158D6"/>
    <w:rsid w:val="00715D9C"/>
    <w:rsid w:val="0072054A"/>
    <w:rsid w:val="007207E5"/>
    <w:rsid w:val="007214DE"/>
    <w:rsid w:val="007229B1"/>
    <w:rsid w:val="00722EA4"/>
    <w:rsid w:val="00722EFE"/>
    <w:rsid w:val="00723A01"/>
    <w:rsid w:val="0072471A"/>
    <w:rsid w:val="00724DD3"/>
    <w:rsid w:val="00724FEE"/>
    <w:rsid w:val="00725E7A"/>
    <w:rsid w:val="00726653"/>
    <w:rsid w:val="00727040"/>
    <w:rsid w:val="0072767B"/>
    <w:rsid w:val="00727F61"/>
    <w:rsid w:val="00730AD5"/>
    <w:rsid w:val="00732B3B"/>
    <w:rsid w:val="00733A3B"/>
    <w:rsid w:val="00733DD3"/>
    <w:rsid w:val="00736747"/>
    <w:rsid w:val="007367A3"/>
    <w:rsid w:val="007368E3"/>
    <w:rsid w:val="00736A53"/>
    <w:rsid w:val="00736B9A"/>
    <w:rsid w:val="007376C8"/>
    <w:rsid w:val="00737D32"/>
    <w:rsid w:val="00740127"/>
    <w:rsid w:val="0074033E"/>
    <w:rsid w:val="00742B42"/>
    <w:rsid w:val="007438D6"/>
    <w:rsid w:val="007442E9"/>
    <w:rsid w:val="00744402"/>
    <w:rsid w:val="00744D16"/>
    <w:rsid w:val="0074565A"/>
    <w:rsid w:val="00747540"/>
    <w:rsid w:val="007475BE"/>
    <w:rsid w:val="0075008E"/>
    <w:rsid w:val="007504FC"/>
    <w:rsid w:val="0075067A"/>
    <w:rsid w:val="007507A1"/>
    <w:rsid w:val="007508E4"/>
    <w:rsid w:val="0075492F"/>
    <w:rsid w:val="007561D1"/>
    <w:rsid w:val="007610EE"/>
    <w:rsid w:val="00761AE7"/>
    <w:rsid w:val="00761F51"/>
    <w:rsid w:val="0076300F"/>
    <w:rsid w:val="007640BE"/>
    <w:rsid w:val="007650B7"/>
    <w:rsid w:val="007650DA"/>
    <w:rsid w:val="0076548B"/>
    <w:rsid w:val="0076649C"/>
    <w:rsid w:val="00766CCE"/>
    <w:rsid w:val="00767E4F"/>
    <w:rsid w:val="007709C7"/>
    <w:rsid w:val="00770CC8"/>
    <w:rsid w:val="00771D9A"/>
    <w:rsid w:val="007724B9"/>
    <w:rsid w:val="0077259E"/>
    <w:rsid w:val="007746B7"/>
    <w:rsid w:val="00775BB6"/>
    <w:rsid w:val="00775DFB"/>
    <w:rsid w:val="0077612B"/>
    <w:rsid w:val="007762F0"/>
    <w:rsid w:val="007769AB"/>
    <w:rsid w:val="00776B73"/>
    <w:rsid w:val="00780DFA"/>
    <w:rsid w:val="00784404"/>
    <w:rsid w:val="00784660"/>
    <w:rsid w:val="00784DB5"/>
    <w:rsid w:val="00784EA0"/>
    <w:rsid w:val="007870E5"/>
    <w:rsid w:val="00787288"/>
    <w:rsid w:val="00790C87"/>
    <w:rsid w:val="00790F6C"/>
    <w:rsid w:val="00791C82"/>
    <w:rsid w:val="00795C33"/>
    <w:rsid w:val="007969E8"/>
    <w:rsid w:val="00797141"/>
    <w:rsid w:val="00797411"/>
    <w:rsid w:val="007A0AFA"/>
    <w:rsid w:val="007A27C5"/>
    <w:rsid w:val="007A657D"/>
    <w:rsid w:val="007B051C"/>
    <w:rsid w:val="007B0B28"/>
    <w:rsid w:val="007B189B"/>
    <w:rsid w:val="007B1F74"/>
    <w:rsid w:val="007B2956"/>
    <w:rsid w:val="007B2C8B"/>
    <w:rsid w:val="007B3AA8"/>
    <w:rsid w:val="007B4561"/>
    <w:rsid w:val="007B4731"/>
    <w:rsid w:val="007B4841"/>
    <w:rsid w:val="007B4E19"/>
    <w:rsid w:val="007B7B2B"/>
    <w:rsid w:val="007B7FA6"/>
    <w:rsid w:val="007C002A"/>
    <w:rsid w:val="007C1358"/>
    <w:rsid w:val="007C1BBE"/>
    <w:rsid w:val="007C1FAD"/>
    <w:rsid w:val="007C36EF"/>
    <w:rsid w:val="007C3858"/>
    <w:rsid w:val="007C3988"/>
    <w:rsid w:val="007C40AC"/>
    <w:rsid w:val="007C52D4"/>
    <w:rsid w:val="007C66FC"/>
    <w:rsid w:val="007C74D9"/>
    <w:rsid w:val="007C7799"/>
    <w:rsid w:val="007D0B44"/>
    <w:rsid w:val="007D0E0D"/>
    <w:rsid w:val="007D0F3E"/>
    <w:rsid w:val="007D1A05"/>
    <w:rsid w:val="007D20D2"/>
    <w:rsid w:val="007D2EAE"/>
    <w:rsid w:val="007D40FB"/>
    <w:rsid w:val="007D41F6"/>
    <w:rsid w:val="007D54C6"/>
    <w:rsid w:val="007D693F"/>
    <w:rsid w:val="007D7818"/>
    <w:rsid w:val="007E2399"/>
    <w:rsid w:val="007E3450"/>
    <w:rsid w:val="007E598B"/>
    <w:rsid w:val="007E5AE5"/>
    <w:rsid w:val="007E728F"/>
    <w:rsid w:val="007E78DC"/>
    <w:rsid w:val="007F1F17"/>
    <w:rsid w:val="007F2A62"/>
    <w:rsid w:val="007F3668"/>
    <w:rsid w:val="007F485E"/>
    <w:rsid w:val="007F53F6"/>
    <w:rsid w:val="007F5A6A"/>
    <w:rsid w:val="007F6A1C"/>
    <w:rsid w:val="0080083E"/>
    <w:rsid w:val="00800998"/>
    <w:rsid w:val="00802112"/>
    <w:rsid w:val="008027C4"/>
    <w:rsid w:val="00802E59"/>
    <w:rsid w:val="00803B73"/>
    <w:rsid w:val="00804BA9"/>
    <w:rsid w:val="00804BE4"/>
    <w:rsid w:val="00804CFD"/>
    <w:rsid w:val="00804EE7"/>
    <w:rsid w:val="0080665A"/>
    <w:rsid w:val="0080675B"/>
    <w:rsid w:val="008073B3"/>
    <w:rsid w:val="00810240"/>
    <w:rsid w:val="00811F25"/>
    <w:rsid w:val="0081245B"/>
    <w:rsid w:val="00812B45"/>
    <w:rsid w:val="00815904"/>
    <w:rsid w:val="00816FFB"/>
    <w:rsid w:val="00817805"/>
    <w:rsid w:val="00821FFA"/>
    <w:rsid w:val="0082381C"/>
    <w:rsid w:val="008247F5"/>
    <w:rsid w:val="0082691A"/>
    <w:rsid w:val="00826ADF"/>
    <w:rsid w:val="00826DDD"/>
    <w:rsid w:val="00827B3F"/>
    <w:rsid w:val="008303EF"/>
    <w:rsid w:val="0083117E"/>
    <w:rsid w:val="008312EF"/>
    <w:rsid w:val="00832917"/>
    <w:rsid w:val="00833668"/>
    <w:rsid w:val="00834042"/>
    <w:rsid w:val="00835D35"/>
    <w:rsid w:val="0083775E"/>
    <w:rsid w:val="0083793A"/>
    <w:rsid w:val="00837C12"/>
    <w:rsid w:val="00837F50"/>
    <w:rsid w:val="008400EE"/>
    <w:rsid w:val="0084212B"/>
    <w:rsid w:val="00845521"/>
    <w:rsid w:val="0084573A"/>
    <w:rsid w:val="00845CA0"/>
    <w:rsid w:val="0084766D"/>
    <w:rsid w:val="0085064B"/>
    <w:rsid w:val="00850BD4"/>
    <w:rsid w:val="008525B2"/>
    <w:rsid w:val="00853649"/>
    <w:rsid w:val="00853D09"/>
    <w:rsid w:val="00853FE5"/>
    <w:rsid w:val="00854075"/>
    <w:rsid w:val="00854C14"/>
    <w:rsid w:val="00855184"/>
    <w:rsid w:val="008558F5"/>
    <w:rsid w:val="008570F8"/>
    <w:rsid w:val="00857BA6"/>
    <w:rsid w:val="00861E70"/>
    <w:rsid w:val="0086240B"/>
    <w:rsid w:val="008624E2"/>
    <w:rsid w:val="0086281C"/>
    <w:rsid w:val="00862923"/>
    <w:rsid w:val="00863AB8"/>
    <w:rsid w:val="008649DF"/>
    <w:rsid w:val="00864B5F"/>
    <w:rsid w:val="00865C5C"/>
    <w:rsid w:val="00866E87"/>
    <w:rsid w:val="00873EDA"/>
    <w:rsid w:val="00874892"/>
    <w:rsid w:val="00874E2F"/>
    <w:rsid w:val="00876241"/>
    <w:rsid w:val="0087745B"/>
    <w:rsid w:val="00880873"/>
    <w:rsid w:val="00880C6B"/>
    <w:rsid w:val="00882C31"/>
    <w:rsid w:val="0088468A"/>
    <w:rsid w:val="00884E32"/>
    <w:rsid w:val="00885C29"/>
    <w:rsid w:val="008860F8"/>
    <w:rsid w:val="0088648E"/>
    <w:rsid w:val="008869D5"/>
    <w:rsid w:val="00886C73"/>
    <w:rsid w:val="008870FE"/>
    <w:rsid w:val="008875CC"/>
    <w:rsid w:val="0089110A"/>
    <w:rsid w:val="0089151E"/>
    <w:rsid w:val="00891D38"/>
    <w:rsid w:val="008926D8"/>
    <w:rsid w:val="008927E5"/>
    <w:rsid w:val="00892B25"/>
    <w:rsid w:val="00892DDB"/>
    <w:rsid w:val="00893900"/>
    <w:rsid w:val="00893A21"/>
    <w:rsid w:val="00894F8B"/>
    <w:rsid w:val="00895D71"/>
    <w:rsid w:val="00896034"/>
    <w:rsid w:val="00896419"/>
    <w:rsid w:val="00896EAC"/>
    <w:rsid w:val="00897433"/>
    <w:rsid w:val="00897B95"/>
    <w:rsid w:val="008A093C"/>
    <w:rsid w:val="008A0E50"/>
    <w:rsid w:val="008A10C7"/>
    <w:rsid w:val="008A1B90"/>
    <w:rsid w:val="008A2C12"/>
    <w:rsid w:val="008A4B86"/>
    <w:rsid w:val="008A53F9"/>
    <w:rsid w:val="008A66DF"/>
    <w:rsid w:val="008A7C61"/>
    <w:rsid w:val="008B03EA"/>
    <w:rsid w:val="008B124C"/>
    <w:rsid w:val="008B3B77"/>
    <w:rsid w:val="008B428D"/>
    <w:rsid w:val="008B5192"/>
    <w:rsid w:val="008B5359"/>
    <w:rsid w:val="008B58B9"/>
    <w:rsid w:val="008B65EC"/>
    <w:rsid w:val="008B6697"/>
    <w:rsid w:val="008B7A4B"/>
    <w:rsid w:val="008C1387"/>
    <w:rsid w:val="008C1E28"/>
    <w:rsid w:val="008C2E62"/>
    <w:rsid w:val="008C4959"/>
    <w:rsid w:val="008C5280"/>
    <w:rsid w:val="008C6498"/>
    <w:rsid w:val="008C6A9A"/>
    <w:rsid w:val="008C7707"/>
    <w:rsid w:val="008D0D96"/>
    <w:rsid w:val="008D1139"/>
    <w:rsid w:val="008D3CE1"/>
    <w:rsid w:val="008D686D"/>
    <w:rsid w:val="008E0AD9"/>
    <w:rsid w:val="008E1833"/>
    <w:rsid w:val="008E3299"/>
    <w:rsid w:val="008E3EAD"/>
    <w:rsid w:val="008E4EC2"/>
    <w:rsid w:val="008E579E"/>
    <w:rsid w:val="008E5986"/>
    <w:rsid w:val="008E59AE"/>
    <w:rsid w:val="008E5BA4"/>
    <w:rsid w:val="008E641E"/>
    <w:rsid w:val="008E6DBB"/>
    <w:rsid w:val="008E77C8"/>
    <w:rsid w:val="008F0B1D"/>
    <w:rsid w:val="008F0D37"/>
    <w:rsid w:val="008F2EF1"/>
    <w:rsid w:val="008F37A0"/>
    <w:rsid w:val="008F5AF5"/>
    <w:rsid w:val="008F602D"/>
    <w:rsid w:val="008F6BF7"/>
    <w:rsid w:val="008F7107"/>
    <w:rsid w:val="008F7BD3"/>
    <w:rsid w:val="009011A2"/>
    <w:rsid w:val="009015AE"/>
    <w:rsid w:val="00902185"/>
    <w:rsid w:val="00902DEF"/>
    <w:rsid w:val="009042FD"/>
    <w:rsid w:val="00905D91"/>
    <w:rsid w:val="00905DBC"/>
    <w:rsid w:val="00905FC6"/>
    <w:rsid w:val="0090632F"/>
    <w:rsid w:val="00907227"/>
    <w:rsid w:val="00907EF0"/>
    <w:rsid w:val="00910919"/>
    <w:rsid w:val="009110D2"/>
    <w:rsid w:val="00912080"/>
    <w:rsid w:val="0091468A"/>
    <w:rsid w:val="0091471D"/>
    <w:rsid w:val="0091479B"/>
    <w:rsid w:val="0091506A"/>
    <w:rsid w:val="0091567A"/>
    <w:rsid w:val="00915B40"/>
    <w:rsid w:val="009168C2"/>
    <w:rsid w:val="00917275"/>
    <w:rsid w:val="00917A24"/>
    <w:rsid w:val="00920BA4"/>
    <w:rsid w:val="009229FE"/>
    <w:rsid w:val="009237F9"/>
    <w:rsid w:val="0092427B"/>
    <w:rsid w:val="00927E8F"/>
    <w:rsid w:val="00930EB5"/>
    <w:rsid w:val="00931A55"/>
    <w:rsid w:val="009328D8"/>
    <w:rsid w:val="009329A4"/>
    <w:rsid w:val="00932F1D"/>
    <w:rsid w:val="00934CE8"/>
    <w:rsid w:val="00936537"/>
    <w:rsid w:val="009377BB"/>
    <w:rsid w:val="00937F35"/>
    <w:rsid w:val="009403FB"/>
    <w:rsid w:val="00940817"/>
    <w:rsid w:val="00940F81"/>
    <w:rsid w:val="00941626"/>
    <w:rsid w:val="00941820"/>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4D5E"/>
    <w:rsid w:val="00955505"/>
    <w:rsid w:val="00955585"/>
    <w:rsid w:val="00955DB4"/>
    <w:rsid w:val="00955DE7"/>
    <w:rsid w:val="00957DD8"/>
    <w:rsid w:val="00960490"/>
    <w:rsid w:val="00960B87"/>
    <w:rsid w:val="00962546"/>
    <w:rsid w:val="009627FE"/>
    <w:rsid w:val="00963881"/>
    <w:rsid w:val="009639F7"/>
    <w:rsid w:val="00963BBF"/>
    <w:rsid w:val="009644F7"/>
    <w:rsid w:val="00964B44"/>
    <w:rsid w:val="00965274"/>
    <w:rsid w:val="00966B38"/>
    <w:rsid w:val="00967DBB"/>
    <w:rsid w:val="00967FA0"/>
    <w:rsid w:val="00970806"/>
    <w:rsid w:val="009708E9"/>
    <w:rsid w:val="009712C0"/>
    <w:rsid w:val="009720C9"/>
    <w:rsid w:val="009724FA"/>
    <w:rsid w:val="00972E45"/>
    <w:rsid w:val="009731DC"/>
    <w:rsid w:val="0097370C"/>
    <w:rsid w:val="00973CF2"/>
    <w:rsid w:val="00973DE7"/>
    <w:rsid w:val="00973E2A"/>
    <w:rsid w:val="00974BD7"/>
    <w:rsid w:val="00974DE3"/>
    <w:rsid w:val="00975466"/>
    <w:rsid w:val="0097657B"/>
    <w:rsid w:val="009770DD"/>
    <w:rsid w:val="009770F0"/>
    <w:rsid w:val="00977EFD"/>
    <w:rsid w:val="00980185"/>
    <w:rsid w:val="00980CE6"/>
    <w:rsid w:val="0098337F"/>
    <w:rsid w:val="009836F1"/>
    <w:rsid w:val="00990406"/>
    <w:rsid w:val="009905C3"/>
    <w:rsid w:val="00990A83"/>
    <w:rsid w:val="00991763"/>
    <w:rsid w:val="009923D5"/>
    <w:rsid w:val="009927A5"/>
    <w:rsid w:val="00993033"/>
    <w:rsid w:val="009973B1"/>
    <w:rsid w:val="009976BB"/>
    <w:rsid w:val="0099778E"/>
    <w:rsid w:val="00997C49"/>
    <w:rsid w:val="009A07C4"/>
    <w:rsid w:val="009A0892"/>
    <w:rsid w:val="009A0F57"/>
    <w:rsid w:val="009A2A06"/>
    <w:rsid w:val="009A3795"/>
    <w:rsid w:val="009A37D3"/>
    <w:rsid w:val="009A6695"/>
    <w:rsid w:val="009A66A7"/>
    <w:rsid w:val="009A6F37"/>
    <w:rsid w:val="009B0746"/>
    <w:rsid w:val="009B1DD8"/>
    <w:rsid w:val="009B2B24"/>
    <w:rsid w:val="009B34D7"/>
    <w:rsid w:val="009B4066"/>
    <w:rsid w:val="009B5657"/>
    <w:rsid w:val="009B569A"/>
    <w:rsid w:val="009B6105"/>
    <w:rsid w:val="009C1558"/>
    <w:rsid w:val="009C1D73"/>
    <w:rsid w:val="009C21FA"/>
    <w:rsid w:val="009C267B"/>
    <w:rsid w:val="009C29A2"/>
    <w:rsid w:val="009C6104"/>
    <w:rsid w:val="009C6447"/>
    <w:rsid w:val="009C69CA"/>
    <w:rsid w:val="009C7542"/>
    <w:rsid w:val="009C7BA6"/>
    <w:rsid w:val="009D001E"/>
    <w:rsid w:val="009D092C"/>
    <w:rsid w:val="009D1313"/>
    <w:rsid w:val="009D33DC"/>
    <w:rsid w:val="009D4675"/>
    <w:rsid w:val="009D7037"/>
    <w:rsid w:val="009D7E3C"/>
    <w:rsid w:val="009D7F06"/>
    <w:rsid w:val="009D7F23"/>
    <w:rsid w:val="009E0657"/>
    <w:rsid w:val="009E0EB5"/>
    <w:rsid w:val="009E2055"/>
    <w:rsid w:val="009E29F4"/>
    <w:rsid w:val="009E3038"/>
    <w:rsid w:val="009E3775"/>
    <w:rsid w:val="009E3F34"/>
    <w:rsid w:val="009E49CF"/>
    <w:rsid w:val="009E52BC"/>
    <w:rsid w:val="009E5E05"/>
    <w:rsid w:val="009E709B"/>
    <w:rsid w:val="009F1410"/>
    <w:rsid w:val="009F15FB"/>
    <w:rsid w:val="009F2711"/>
    <w:rsid w:val="009F28BA"/>
    <w:rsid w:val="009F305F"/>
    <w:rsid w:val="009F3C2D"/>
    <w:rsid w:val="009F47E4"/>
    <w:rsid w:val="009F5FB8"/>
    <w:rsid w:val="009F64B3"/>
    <w:rsid w:val="009F6C68"/>
    <w:rsid w:val="009F710E"/>
    <w:rsid w:val="00A00062"/>
    <w:rsid w:val="00A0082A"/>
    <w:rsid w:val="00A013BB"/>
    <w:rsid w:val="00A0175F"/>
    <w:rsid w:val="00A02122"/>
    <w:rsid w:val="00A022F3"/>
    <w:rsid w:val="00A04194"/>
    <w:rsid w:val="00A04CE7"/>
    <w:rsid w:val="00A064D2"/>
    <w:rsid w:val="00A06EDB"/>
    <w:rsid w:val="00A071A0"/>
    <w:rsid w:val="00A13666"/>
    <w:rsid w:val="00A13912"/>
    <w:rsid w:val="00A142FE"/>
    <w:rsid w:val="00A1482A"/>
    <w:rsid w:val="00A15322"/>
    <w:rsid w:val="00A15411"/>
    <w:rsid w:val="00A165C6"/>
    <w:rsid w:val="00A167CC"/>
    <w:rsid w:val="00A16AE6"/>
    <w:rsid w:val="00A16B0D"/>
    <w:rsid w:val="00A20A34"/>
    <w:rsid w:val="00A2181A"/>
    <w:rsid w:val="00A21C3C"/>
    <w:rsid w:val="00A22728"/>
    <w:rsid w:val="00A23F90"/>
    <w:rsid w:val="00A24C6D"/>
    <w:rsid w:val="00A27D1C"/>
    <w:rsid w:val="00A27D76"/>
    <w:rsid w:val="00A30203"/>
    <w:rsid w:val="00A30FB1"/>
    <w:rsid w:val="00A31015"/>
    <w:rsid w:val="00A31147"/>
    <w:rsid w:val="00A31A59"/>
    <w:rsid w:val="00A32FE1"/>
    <w:rsid w:val="00A331F9"/>
    <w:rsid w:val="00A3480B"/>
    <w:rsid w:val="00A36B08"/>
    <w:rsid w:val="00A37274"/>
    <w:rsid w:val="00A415C6"/>
    <w:rsid w:val="00A41AE1"/>
    <w:rsid w:val="00A42D60"/>
    <w:rsid w:val="00A42E97"/>
    <w:rsid w:val="00A51DAF"/>
    <w:rsid w:val="00A520D0"/>
    <w:rsid w:val="00A52217"/>
    <w:rsid w:val="00A52F13"/>
    <w:rsid w:val="00A53681"/>
    <w:rsid w:val="00A53A1C"/>
    <w:rsid w:val="00A5444F"/>
    <w:rsid w:val="00A54C8A"/>
    <w:rsid w:val="00A55748"/>
    <w:rsid w:val="00A564C6"/>
    <w:rsid w:val="00A56C94"/>
    <w:rsid w:val="00A57993"/>
    <w:rsid w:val="00A60E2D"/>
    <w:rsid w:val="00A632A5"/>
    <w:rsid w:val="00A63549"/>
    <w:rsid w:val="00A63605"/>
    <w:rsid w:val="00A63E87"/>
    <w:rsid w:val="00A6596A"/>
    <w:rsid w:val="00A676A2"/>
    <w:rsid w:val="00A70785"/>
    <w:rsid w:val="00A72752"/>
    <w:rsid w:val="00A72770"/>
    <w:rsid w:val="00A73A3B"/>
    <w:rsid w:val="00A73D19"/>
    <w:rsid w:val="00A748F6"/>
    <w:rsid w:val="00A75E24"/>
    <w:rsid w:val="00A76227"/>
    <w:rsid w:val="00A76429"/>
    <w:rsid w:val="00A77A8E"/>
    <w:rsid w:val="00A77D40"/>
    <w:rsid w:val="00A831F1"/>
    <w:rsid w:val="00A840EA"/>
    <w:rsid w:val="00A8500B"/>
    <w:rsid w:val="00A85909"/>
    <w:rsid w:val="00A91918"/>
    <w:rsid w:val="00A92C0E"/>
    <w:rsid w:val="00A931A6"/>
    <w:rsid w:val="00A946FC"/>
    <w:rsid w:val="00A947F4"/>
    <w:rsid w:val="00A95BFD"/>
    <w:rsid w:val="00A97C22"/>
    <w:rsid w:val="00AA087D"/>
    <w:rsid w:val="00AA0FF6"/>
    <w:rsid w:val="00AA1091"/>
    <w:rsid w:val="00AA173C"/>
    <w:rsid w:val="00AA2880"/>
    <w:rsid w:val="00AA371C"/>
    <w:rsid w:val="00AA380A"/>
    <w:rsid w:val="00AA5052"/>
    <w:rsid w:val="00AA5344"/>
    <w:rsid w:val="00AA5DB6"/>
    <w:rsid w:val="00AA5F7A"/>
    <w:rsid w:val="00AA5F8F"/>
    <w:rsid w:val="00AA6C75"/>
    <w:rsid w:val="00AA75BA"/>
    <w:rsid w:val="00AA7FA1"/>
    <w:rsid w:val="00AB0190"/>
    <w:rsid w:val="00AB10F8"/>
    <w:rsid w:val="00AB1325"/>
    <w:rsid w:val="00AB2143"/>
    <w:rsid w:val="00AB269A"/>
    <w:rsid w:val="00AB3441"/>
    <w:rsid w:val="00AB3667"/>
    <w:rsid w:val="00AB37A8"/>
    <w:rsid w:val="00AB51B6"/>
    <w:rsid w:val="00AB64E5"/>
    <w:rsid w:val="00AB6A3D"/>
    <w:rsid w:val="00AB7418"/>
    <w:rsid w:val="00AC17F5"/>
    <w:rsid w:val="00AC1DEF"/>
    <w:rsid w:val="00AC292C"/>
    <w:rsid w:val="00AC2C11"/>
    <w:rsid w:val="00AC3488"/>
    <w:rsid w:val="00AC506F"/>
    <w:rsid w:val="00AC67AA"/>
    <w:rsid w:val="00AD0265"/>
    <w:rsid w:val="00AD0B71"/>
    <w:rsid w:val="00AD1093"/>
    <w:rsid w:val="00AD118D"/>
    <w:rsid w:val="00AD12C6"/>
    <w:rsid w:val="00AD2067"/>
    <w:rsid w:val="00AD21AA"/>
    <w:rsid w:val="00AD30DA"/>
    <w:rsid w:val="00AE048B"/>
    <w:rsid w:val="00AE05A3"/>
    <w:rsid w:val="00AE0DBD"/>
    <w:rsid w:val="00AE10A6"/>
    <w:rsid w:val="00AE1223"/>
    <w:rsid w:val="00AE1B81"/>
    <w:rsid w:val="00AE5196"/>
    <w:rsid w:val="00AE55B6"/>
    <w:rsid w:val="00AE5A01"/>
    <w:rsid w:val="00AE6CE3"/>
    <w:rsid w:val="00AF022D"/>
    <w:rsid w:val="00AF033A"/>
    <w:rsid w:val="00AF0939"/>
    <w:rsid w:val="00AF09D3"/>
    <w:rsid w:val="00AF20BE"/>
    <w:rsid w:val="00AF20F2"/>
    <w:rsid w:val="00AF2237"/>
    <w:rsid w:val="00AF2644"/>
    <w:rsid w:val="00AF3CC8"/>
    <w:rsid w:val="00AF59D4"/>
    <w:rsid w:val="00AF77BE"/>
    <w:rsid w:val="00B01A84"/>
    <w:rsid w:val="00B0310D"/>
    <w:rsid w:val="00B038A0"/>
    <w:rsid w:val="00B04CAA"/>
    <w:rsid w:val="00B0517F"/>
    <w:rsid w:val="00B07B00"/>
    <w:rsid w:val="00B10FCF"/>
    <w:rsid w:val="00B12036"/>
    <w:rsid w:val="00B13163"/>
    <w:rsid w:val="00B14277"/>
    <w:rsid w:val="00B15415"/>
    <w:rsid w:val="00B16FC0"/>
    <w:rsid w:val="00B17B5A"/>
    <w:rsid w:val="00B17BD0"/>
    <w:rsid w:val="00B17D48"/>
    <w:rsid w:val="00B204E9"/>
    <w:rsid w:val="00B207B8"/>
    <w:rsid w:val="00B219F7"/>
    <w:rsid w:val="00B22943"/>
    <w:rsid w:val="00B23A2C"/>
    <w:rsid w:val="00B24398"/>
    <w:rsid w:val="00B24613"/>
    <w:rsid w:val="00B25848"/>
    <w:rsid w:val="00B26241"/>
    <w:rsid w:val="00B2730A"/>
    <w:rsid w:val="00B304E6"/>
    <w:rsid w:val="00B3091F"/>
    <w:rsid w:val="00B30F07"/>
    <w:rsid w:val="00B3107F"/>
    <w:rsid w:val="00B314B1"/>
    <w:rsid w:val="00B31E85"/>
    <w:rsid w:val="00B33302"/>
    <w:rsid w:val="00B33F0D"/>
    <w:rsid w:val="00B34EB4"/>
    <w:rsid w:val="00B34F26"/>
    <w:rsid w:val="00B35D6E"/>
    <w:rsid w:val="00B36182"/>
    <w:rsid w:val="00B37A3D"/>
    <w:rsid w:val="00B40848"/>
    <w:rsid w:val="00B41E79"/>
    <w:rsid w:val="00B41F01"/>
    <w:rsid w:val="00B42A51"/>
    <w:rsid w:val="00B42A52"/>
    <w:rsid w:val="00B42A63"/>
    <w:rsid w:val="00B42EDF"/>
    <w:rsid w:val="00B43674"/>
    <w:rsid w:val="00B43B52"/>
    <w:rsid w:val="00B4451B"/>
    <w:rsid w:val="00B4630E"/>
    <w:rsid w:val="00B47255"/>
    <w:rsid w:val="00B507D9"/>
    <w:rsid w:val="00B522D9"/>
    <w:rsid w:val="00B52355"/>
    <w:rsid w:val="00B525AE"/>
    <w:rsid w:val="00B525D6"/>
    <w:rsid w:val="00B53893"/>
    <w:rsid w:val="00B53B20"/>
    <w:rsid w:val="00B5442D"/>
    <w:rsid w:val="00B54FB8"/>
    <w:rsid w:val="00B5631D"/>
    <w:rsid w:val="00B600ED"/>
    <w:rsid w:val="00B60261"/>
    <w:rsid w:val="00B607EE"/>
    <w:rsid w:val="00B61490"/>
    <w:rsid w:val="00B615B2"/>
    <w:rsid w:val="00B61E87"/>
    <w:rsid w:val="00B62184"/>
    <w:rsid w:val="00B622BD"/>
    <w:rsid w:val="00B62375"/>
    <w:rsid w:val="00B624A7"/>
    <w:rsid w:val="00B6252E"/>
    <w:rsid w:val="00B62EA5"/>
    <w:rsid w:val="00B6318A"/>
    <w:rsid w:val="00B63613"/>
    <w:rsid w:val="00B64219"/>
    <w:rsid w:val="00B6541C"/>
    <w:rsid w:val="00B6582B"/>
    <w:rsid w:val="00B66810"/>
    <w:rsid w:val="00B6683D"/>
    <w:rsid w:val="00B70AEE"/>
    <w:rsid w:val="00B7154C"/>
    <w:rsid w:val="00B74478"/>
    <w:rsid w:val="00B77072"/>
    <w:rsid w:val="00B77862"/>
    <w:rsid w:val="00B814E7"/>
    <w:rsid w:val="00B81EFB"/>
    <w:rsid w:val="00B8317C"/>
    <w:rsid w:val="00B83B5C"/>
    <w:rsid w:val="00B8471A"/>
    <w:rsid w:val="00B84DFD"/>
    <w:rsid w:val="00B84F68"/>
    <w:rsid w:val="00B85DCE"/>
    <w:rsid w:val="00B86F3A"/>
    <w:rsid w:val="00B87845"/>
    <w:rsid w:val="00B903D0"/>
    <w:rsid w:val="00B914D5"/>
    <w:rsid w:val="00B91815"/>
    <w:rsid w:val="00B91D41"/>
    <w:rsid w:val="00B91F9A"/>
    <w:rsid w:val="00B92357"/>
    <w:rsid w:val="00B92FE2"/>
    <w:rsid w:val="00B95D2F"/>
    <w:rsid w:val="00B96A90"/>
    <w:rsid w:val="00B96E19"/>
    <w:rsid w:val="00BA188F"/>
    <w:rsid w:val="00BA1E6A"/>
    <w:rsid w:val="00BA3953"/>
    <w:rsid w:val="00BA445E"/>
    <w:rsid w:val="00BA4C45"/>
    <w:rsid w:val="00BA5D0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56A"/>
    <w:rsid w:val="00BC66BA"/>
    <w:rsid w:val="00BD1BAD"/>
    <w:rsid w:val="00BD2F07"/>
    <w:rsid w:val="00BD3791"/>
    <w:rsid w:val="00BD38E0"/>
    <w:rsid w:val="00BD3B65"/>
    <w:rsid w:val="00BD4AE0"/>
    <w:rsid w:val="00BD4BB0"/>
    <w:rsid w:val="00BD5C73"/>
    <w:rsid w:val="00BD6473"/>
    <w:rsid w:val="00BD67FA"/>
    <w:rsid w:val="00BD68D9"/>
    <w:rsid w:val="00BE260C"/>
    <w:rsid w:val="00BE3ACC"/>
    <w:rsid w:val="00BE5301"/>
    <w:rsid w:val="00BE6CD2"/>
    <w:rsid w:val="00BF0456"/>
    <w:rsid w:val="00BF0CD9"/>
    <w:rsid w:val="00BF1331"/>
    <w:rsid w:val="00BF17C7"/>
    <w:rsid w:val="00BF4C06"/>
    <w:rsid w:val="00BF64A2"/>
    <w:rsid w:val="00BF719A"/>
    <w:rsid w:val="00BF768A"/>
    <w:rsid w:val="00C005DB"/>
    <w:rsid w:val="00C01F11"/>
    <w:rsid w:val="00C04031"/>
    <w:rsid w:val="00C04C53"/>
    <w:rsid w:val="00C05500"/>
    <w:rsid w:val="00C063AD"/>
    <w:rsid w:val="00C079BD"/>
    <w:rsid w:val="00C11684"/>
    <w:rsid w:val="00C11BD3"/>
    <w:rsid w:val="00C121C1"/>
    <w:rsid w:val="00C1368A"/>
    <w:rsid w:val="00C13C68"/>
    <w:rsid w:val="00C16324"/>
    <w:rsid w:val="00C17576"/>
    <w:rsid w:val="00C20E11"/>
    <w:rsid w:val="00C222C2"/>
    <w:rsid w:val="00C2441A"/>
    <w:rsid w:val="00C2465A"/>
    <w:rsid w:val="00C25DD0"/>
    <w:rsid w:val="00C26965"/>
    <w:rsid w:val="00C26E49"/>
    <w:rsid w:val="00C273D6"/>
    <w:rsid w:val="00C277DA"/>
    <w:rsid w:val="00C30555"/>
    <w:rsid w:val="00C3222A"/>
    <w:rsid w:val="00C32EA3"/>
    <w:rsid w:val="00C3302A"/>
    <w:rsid w:val="00C3362D"/>
    <w:rsid w:val="00C3371F"/>
    <w:rsid w:val="00C3426A"/>
    <w:rsid w:val="00C34279"/>
    <w:rsid w:val="00C36CCB"/>
    <w:rsid w:val="00C373AC"/>
    <w:rsid w:val="00C3782D"/>
    <w:rsid w:val="00C40731"/>
    <w:rsid w:val="00C41366"/>
    <w:rsid w:val="00C422B0"/>
    <w:rsid w:val="00C449F7"/>
    <w:rsid w:val="00C4508D"/>
    <w:rsid w:val="00C46379"/>
    <w:rsid w:val="00C46621"/>
    <w:rsid w:val="00C46A91"/>
    <w:rsid w:val="00C47775"/>
    <w:rsid w:val="00C47813"/>
    <w:rsid w:val="00C50665"/>
    <w:rsid w:val="00C50FDC"/>
    <w:rsid w:val="00C524D8"/>
    <w:rsid w:val="00C53B10"/>
    <w:rsid w:val="00C540BA"/>
    <w:rsid w:val="00C551CD"/>
    <w:rsid w:val="00C55C23"/>
    <w:rsid w:val="00C5660A"/>
    <w:rsid w:val="00C56729"/>
    <w:rsid w:val="00C56B2E"/>
    <w:rsid w:val="00C57894"/>
    <w:rsid w:val="00C57993"/>
    <w:rsid w:val="00C57C20"/>
    <w:rsid w:val="00C600AF"/>
    <w:rsid w:val="00C601D4"/>
    <w:rsid w:val="00C60881"/>
    <w:rsid w:val="00C60B75"/>
    <w:rsid w:val="00C64247"/>
    <w:rsid w:val="00C64461"/>
    <w:rsid w:val="00C644DC"/>
    <w:rsid w:val="00C6555E"/>
    <w:rsid w:val="00C6581D"/>
    <w:rsid w:val="00C65F49"/>
    <w:rsid w:val="00C67EF9"/>
    <w:rsid w:val="00C7268E"/>
    <w:rsid w:val="00C72D56"/>
    <w:rsid w:val="00C73014"/>
    <w:rsid w:val="00C73AEF"/>
    <w:rsid w:val="00C73D26"/>
    <w:rsid w:val="00C744F0"/>
    <w:rsid w:val="00C753A5"/>
    <w:rsid w:val="00C75412"/>
    <w:rsid w:val="00C75795"/>
    <w:rsid w:val="00C76A85"/>
    <w:rsid w:val="00C77219"/>
    <w:rsid w:val="00C80590"/>
    <w:rsid w:val="00C81875"/>
    <w:rsid w:val="00C81CA9"/>
    <w:rsid w:val="00C8274F"/>
    <w:rsid w:val="00C82795"/>
    <w:rsid w:val="00C82921"/>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374F"/>
    <w:rsid w:val="00CA4A00"/>
    <w:rsid w:val="00CA51FC"/>
    <w:rsid w:val="00CA59AF"/>
    <w:rsid w:val="00CA65F9"/>
    <w:rsid w:val="00CA7267"/>
    <w:rsid w:val="00CA7404"/>
    <w:rsid w:val="00CA794B"/>
    <w:rsid w:val="00CB00FE"/>
    <w:rsid w:val="00CB02F3"/>
    <w:rsid w:val="00CB062C"/>
    <w:rsid w:val="00CB1379"/>
    <w:rsid w:val="00CB3990"/>
    <w:rsid w:val="00CB3CA9"/>
    <w:rsid w:val="00CB4D46"/>
    <w:rsid w:val="00CB4F5E"/>
    <w:rsid w:val="00CB5EE5"/>
    <w:rsid w:val="00CB6C7B"/>
    <w:rsid w:val="00CB7E46"/>
    <w:rsid w:val="00CC0609"/>
    <w:rsid w:val="00CC12DA"/>
    <w:rsid w:val="00CC1534"/>
    <w:rsid w:val="00CC15C2"/>
    <w:rsid w:val="00CC3ACA"/>
    <w:rsid w:val="00CC3B9C"/>
    <w:rsid w:val="00CC4434"/>
    <w:rsid w:val="00CC47B3"/>
    <w:rsid w:val="00CC4FDA"/>
    <w:rsid w:val="00CC63EC"/>
    <w:rsid w:val="00CC774F"/>
    <w:rsid w:val="00CC7A1D"/>
    <w:rsid w:val="00CD0EF3"/>
    <w:rsid w:val="00CD14F6"/>
    <w:rsid w:val="00CD197A"/>
    <w:rsid w:val="00CD1A5B"/>
    <w:rsid w:val="00CD27AD"/>
    <w:rsid w:val="00CD5EF7"/>
    <w:rsid w:val="00CD67EE"/>
    <w:rsid w:val="00CD6EDD"/>
    <w:rsid w:val="00CD72E0"/>
    <w:rsid w:val="00CD7689"/>
    <w:rsid w:val="00CD7C55"/>
    <w:rsid w:val="00CE0487"/>
    <w:rsid w:val="00CE0643"/>
    <w:rsid w:val="00CE24AB"/>
    <w:rsid w:val="00CE2585"/>
    <w:rsid w:val="00CE4640"/>
    <w:rsid w:val="00CE5A00"/>
    <w:rsid w:val="00CE6884"/>
    <w:rsid w:val="00CF02CF"/>
    <w:rsid w:val="00CF050D"/>
    <w:rsid w:val="00CF12A9"/>
    <w:rsid w:val="00CF198A"/>
    <w:rsid w:val="00CF19CC"/>
    <w:rsid w:val="00CF2162"/>
    <w:rsid w:val="00CF3057"/>
    <w:rsid w:val="00CF44E8"/>
    <w:rsid w:val="00CF4ED2"/>
    <w:rsid w:val="00CF657C"/>
    <w:rsid w:val="00CF779E"/>
    <w:rsid w:val="00D01D2E"/>
    <w:rsid w:val="00D05BFC"/>
    <w:rsid w:val="00D06D5A"/>
    <w:rsid w:val="00D10280"/>
    <w:rsid w:val="00D10C17"/>
    <w:rsid w:val="00D10F05"/>
    <w:rsid w:val="00D117F9"/>
    <w:rsid w:val="00D11AC5"/>
    <w:rsid w:val="00D1343C"/>
    <w:rsid w:val="00D1366E"/>
    <w:rsid w:val="00D139BD"/>
    <w:rsid w:val="00D147BA"/>
    <w:rsid w:val="00D15A28"/>
    <w:rsid w:val="00D15D61"/>
    <w:rsid w:val="00D16069"/>
    <w:rsid w:val="00D17942"/>
    <w:rsid w:val="00D17BCB"/>
    <w:rsid w:val="00D21870"/>
    <w:rsid w:val="00D21EBC"/>
    <w:rsid w:val="00D222C3"/>
    <w:rsid w:val="00D235AF"/>
    <w:rsid w:val="00D248EE"/>
    <w:rsid w:val="00D25563"/>
    <w:rsid w:val="00D268C0"/>
    <w:rsid w:val="00D305BD"/>
    <w:rsid w:val="00D307B5"/>
    <w:rsid w:val="00D315FA"/>
    <w:rsid w:val="00D3210B"/>
    <w:rsid w:val="00D327EF"/>
    <w:rsid w:val="00D33DF3"/>
    <w:rsid w:val="00D34BC2"/>
    <w:rsid w:val="00D37E03"/>
    <w:rsid w:val="00D418ED"/>
    <w:rsid w:val="00D41F80"/>
    <w:rsid w:val="00D42A39"/>
    <w:rsid w:val="00D43492"/>
    <w:rsid w:val="00D4481E"/>
    <w:rsid w:val="00D45C6D"/>
    <w:rsid w:val="00D472BA"/>
    <w:rsid w:val="00D475E1"/>
    <w:rsid w:val="00D51708"/>
    <w:rsid w:val="00D51862"/>
    <w:rsid w:val="00D51BF0"/>
    <w:rsid w:val="00D52310"/>
    <w:rsid w:val="00D5366C"/>
    <w:rsid w:val="00D54176"/>
    <w:rsid w:val="00D5454E"/>
    <w:rsid w:val="00D54C2C"/>
    <w:rsid w:val="00D5517A"/>
    <w:rsid w:val="00D56512"/>
    <w:rsid w:val="00D5716A"/>
    <w:rsid w:val="00D57BC0"/>
    <w:rsid w:val="00D60632"/>
    <w:rsid w:val="00D62C21"/>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303F"/>
    <w:rsid w:val="00D75018"/>
    <w:rsid w:val="00D75D14"/>
    <w:rsid w:val="00D75EE5"/>
    <w:rsid w:val="00D77276"/>
    <w:rsid w:val="00D810E0"/>
    <w:rsid w:val="00D81A63"/>
    <w:rsid w:val="00D84827"/>
    <w:rsid w:val="00D84D0F"/>
    <w:rsid w:val="00D86532"/>
    <w:rsid w:val="00D86A04"/>
    <w:rsid w:val="00D92257"/>
    <w:rsid w:val="00D922CD"/>
    <w:rsid w:val="00D927F1"/>
    <w:rsid w:val="00D94754"/>
    <w:rsid w:val="00D959AE"/>
    <w:rsid w:val="00D95D13"/>
    <w:rsid w:val="00D96636"/>
    <w:rsid w:val="00DA0035"/>
    <w:rsid w:val="00DA0680"/>
    <w:rsid w:val="00DA0B83"/>
    <w:rsid w:val="00DA1BC8"/>
    <w:rsid w:val="00DA1FB4"/>
    <w:rsid w:val="00DA489A"/>
    <w:rsid w:val="00DA5583"/>
    <w:rsid w:val="00DA5F5A"/>
    <w:rsid w:val="00DA7D71"/>
    <w:rsid w:val="00DB205D"/>
    <w:rsid w:val="00DB2D7F"/>
    <w:rsid w:val="00DB2F83"/>
    <w:rsid w:val="00DB367A"/>
    <w:rsid w:val="00DB3EF7"/>
    <w:rsid w:val="00DB42A4"/>
    <w:rsid w:val="00DB7A94"/>
    <w:rsid w:val="00DB7ECA"/>
    <w:rsid w:val="00DC0057"/>
    <w:rsid w:val="00DC00ED"/>
    <w:rsid w:val="00DC0B32"/>
    <w:rsid w:val="00DC1150"/>
    <w:rsid w:val="00DC2259"/>
    <w:rsid w:val="00DC2722"/>
    <w:rsid w:val="00DC3DCC"/>
    <w:rsid w:val="00DC43F5"/>
    <w:rsid w:val="00DC4C79"/>
    <w:rsid w:val="00DC5180"/>
    <w:rsid w:val="00DC7668"/>
    <w:rsid w:val="00DC7820"/>
    <w:rsid w:val="00DD1182"/>
    <w:rsid w:val="00DD1297"/>
    <w:rsid w:val="00DD173C"/>
    <w:rsid w:val="00DD23E9"/>
    <w:rsid w:val="00DD399E"/>
    <w:rsid w:val="00DD47C4"/>
    <w:rsid w:val="00DD5334"/>
    <w:rsid w:val="00DD5E99"/>
    <w:rsid w:val="00DD73C9"/>
    <w:rsid w:val="00DD7F52"/>
    <w:rsid w:val="00DE084B"/>
    <w:rsid w:val="00DE105A"/>
    <w:rsid w:val="00DE162E"/>
    <w:rsid w:val="00DE2506"/>
    <w:rsid w:val="00DE397A"/>
    <w:rsid w:val="00DE5B48"/>
    <w:rsid w:val="00DF1527"/>
    <w:rsid w:val="00DF16ED"/>
    <w:rsid w:val="00DF17C3"/>
    <w:rsid w:val="00DF2136"/>
    <w:rsid w:val="00DF33C4"/>
    <w:rsid w:val="00DF5AB1"/>
    <w:rsid w:val="00DF5D67"/>
    <w:rsid w:val="00DF644C"/>
    <w:rsid w:val="00DF7B0E"/>
    <w:rsid w:val="00E00C56"/>
    <w:rsid w:val="00E01881"/>
    <w:rsid w:val="00E0271E"/>
    <w:rsid w:val="00E03B94"/>
    <w:rsid w:val="00E04259"/>
    <w:rsid w:val="00E0445F"/>
    <w:rsid w:val="00E04828"/>
    <w:rsid w:val="00E04CBE"/>
    <w:rsid w:val="00E058E5"/>
    <w:rsid w:val="00E05DFF"/>
    <w:rsid w:val="00E063FA"/>
    <w:rsid w:val="00E069B9"/>
    <w:rsid w:val="00E06FA3"/>
    <w:rsid w:val="00E07445"/>
    <w:rsid w:val="00E1027C"/>
    <w:rsid w:val="00E107E4"/>
    <w:rsid w:val="00E10953"/>
    <w:rsid w:val="00E11B86"/>
    <w:rsid w:val="00E122B1"/>
    <w:rsid w:val="00E12706"/>
    <w:rsid w:val="00E12976"/>
    <w:rsid w:val="00E12CC2"/>
    <w:rsid w:val="00E13F2F"/>
    <w:rsid w:val="00E1464A"/>
    <w:rsid w:val="00E14E22"/>
    <w:rsid w:val="00E16A9D"/>
    <w:rsid w:val="00E16D37"/>
    <w:rsid w:val="00E229CB"/>
    <w:rsid w:val="00E22DD4"/>
    <w:rsid w:val="00E23F39"/>
    <w:rsid w:val="00E241AD"/>
    <w:rsid w:val="00E24695"/>
    <w:rsid w:val="00E259F6"/>
    <w:rsid w:val="00E26C55"/>
    <w:rsid w:val="00E2703A"/>
    <w:rsid w:val="00E300D9"/>
    <w:rsid w:val="00E30702"/>
    <w:rsid w:val="00E3182E"/>
    <w:rsid w:val="00E322B1"/>
    <w:rsid w:val="00E336D4"/>
    <w:rsid w:val="00E34385"/>
    <w:rsid w:val="00E35F36"/>
    <w:rsid w:val="00E360C0"/>
    <w:rsid w:val="00E40ABA"/>
    <w:rsid w:val="00E41227"/>
    <w:rsid w:val="00E43464"/>
    <w:rsid w:val="00E4409E"/>
    <w:rsid w:val="00E449BF"/>
    <w:rsid w:val="00E44F5F"/>
    <w:rsid w:val="00E4684F"/>
    <w:rsid w:val="00E47E64"/>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394"/>
    <w:rsid w:val="00E6253C"/>
    <w:rsid w:val="00E62C45"/>
    <w:rsid w:val="00E63B86"/>
    <w:rsid w:val="00E64925"/>
    <w:rsid w:val="00E653C4"/>
    <w:rsid w:val="00E65967"/>
    <w:rsid w:val="00E66892"/>
    <w:rsid w:val="00E67BE2"/>
    <w:rsid w:val="00E7016B"/>
    <w:rsid w:val="00E7083C"/>
    <w:rsid w:val="00E7226B"/>
    <w:rsid w:val="00E72894"/>
    <w:rsid w:val="00E7328F"/>
    <w:rsid w:val="00E73D76"/>
    <w:rsid w:val="00E74029"/>
    <w:rsid w:val="00E74556"/>
    <w:rsid w:val="00E7577D"/>
    <w:rsid w:val="00E75D54"/>
    <w:rsid w:val="00E76260"/>
    <w:rsid w:val="00E77E05"/>
    <w:rsid w:val="00E8124F"/>
    <w:rsid w:val="00E81836"/>
    <w:rsid w:val="00E825B2"/>
    <w:rsid w:val="00E83DCE"/>
    <w:rsid w:val="00E84A16"/>
    <w:rsid w:val="00E854D7"/>
    <w:rsid w:val="00E857BB"/>
    <w:rsid w:val="00E86452"/>
    <w:rsid w:val="00E86711"/>
    <w:rsid w:val="00E86A4C"/>
    <w:rsid w:val="00E87F0F"/>
    <w:rsid w:val="00E9000E"/>
    <w:rsid w:val="00E906F8"/>
    <w:rsid w:val="00E907C1"/>
    <w:rsid w:val="00E913A0"/>
    <w:rsid w:val="00E91442"/>
    <w:rsid w:val="00E9155C"/>
    <w:rsid w:val="00E918C6"/>
    <w:rsid w:val="00E92638"/>
    <w:rsid w:val="00E95593"/>
    <w:rsid w:val="00E9579A"/>
    <w:rsid w:val="00E95F62"/>
    <w:rsid w:val="00E96820"/>
    <w:rsid w:val="00E97437"/>
    <w:rsid w:val="00E977E7"/>
    <w:rsid w:val="00E979C0"/>
    <w:rsid w:val="00EA0188"/>
    <w:rsid w:val="00EA0ADB"/>
    <w:rsid w:val="00EA1907"/>
    <w:rsid w:val="00EA1D08"/>
    <w:rsid w:val="00EA2A94"/>
    <w:rsid w:val="00EA2E4F"/>
    <w:rsid w:val="00EA36D1"/>
    <w:rsid w:val="00EA425A"/>
    <w:rsid w:val="00EA4C53"/>
    <w:rsid w:val="00EA6447"/>
    <w:rsid w:val="00EA6F53"/>
    <w:rsid w:val="00EA7814"/>
    <w:rsid w:val="00EB2951"/>
    <w:rsid w:val="00EB344A"/>
    <w:rsid w:val="00EB3735"/>
    <w:rsid w:val="00EB44DF"/>
    <w:rsid w:val="00EB5DB6"/>
    <w:rsid w:val="00EB5F39"/>
    <w:rsid w:val="00EB721B"/>
    <w:rsid w:val="00EB74D0"/>
    <w:rsid w:val="00EB7BE0"/>
    <w:rsid w:val="00EC0244"/>
    <w:rsid w:val="00EC1448"/>
    <w:rsid w:val="00EC1E1F"/>
    <w:rsid w:val="00EC2527"/>
    <w:rsid w:val="00EC2661"/>
    <w:rsid w:val="00EC34EC"/>
    <w:rsid w:val="00EC3F50"/>
    <w:rsid w:val="00EC4B06"/>
    <w:rsid w:val="00EC4CDB"/>
    <w:rsid w:val="00EC5534"/>
    <w:rsid w:val="00EC65F6"/>
    <w:rsid w:val="00EC6CC1"/>
    <w:rsid w:val="00ED09F3"/>
    <w:rsid w:val="00ED0B35"/>
    <w:rsid w:val="00ED2127"/>
    <w:rsid w:val="00ED21B2"/>
    <w:rsid w:val="00ED2FFF"/>
    <w:rsid w:val="00ED399B"/>
    <w:rsid w:val="00ED5701"/>
    <w:rsid w:val="00ED7C0D"/>
    <w:rsid w:val="00ED7FA1"/>
    <w:rsid w:val="00EE0945"/>
    <w:rsid w:val="00EE1452"/>
    <w:rsid w:val="00EE2261"/>
    <w:rsid w:val="00EE28FA"/>
    <w:rsid w:val="00EE2988"/>
    <w:rsid w:val="00EE3217"/>
    <w:rsid w:val="00EE49DF"/>
    <w:rsid w:val="00EE6181"/>
    <w:rsid w:val="00EE642D"/>
    <w:rsid w:val="00EE683F"/>
    <w:rsid w:val="00EE75CC"/>
    <w:rsid w:val="00EF0B35"/>
    <w:rsid w:val="00EF157C"/>
    <w:rsid w:val="00EF525D"/>
    <w:rsid w:val="00EF557B"/>
    <w:rsid w:val="00EF5925"/>
    <w:rsid w:val="00EF6315"/>
    <w:rsid w:val="00EF70F7"/>
    <w:rsid w:val="00EF7227"/>
    <w:rsid w:val="00F016EC"/>
    <w:rsid w:val="00F01BEE"/>
    <w:rsid w:val="00F02670"/>
    <w:rsid w:val="00F02C6E"/>
    <w:rsid w:val="00F0480B"/>
    <w:rsid w:val="00F06BA3"/>
    <w:rsid w:val="00F06D37"/>
    <w:rsid w:val="00F07DF8"/>
    <w:rsid w:val="00F10BCD"/>
    <w:rsid w:val="00F13022"/>
    <w:rsid w:val="00F13BBC"/>
    <w:rsid w:val="00F14BD8"/>
    <w:rsid w:val="00F150A5"/>
    <w:rsid w:val="00F173A4"/>
    <w:rsid w:val="00F20230"/>
    <w:rsid w:val="00F2095D"/>
    <w:rsid w:val="00F24100"/>
    <w:rsid w:val="00F24488"/>
    <w:rsid w:val="00F26AB7"/>
    <w:rsid w:val="00F27061"/>
    <w:rsid w:val="00F27730"/>
    <w:rsid w:val="00F32F3A"/>
    <w:rsid w:val="00F32F4F"/>
    <w:rsid w:val="00F33B70"/>
    <w:rsid w:val="00F33C4C"/>
    <w:rsid w:val="00F34F7D"/>
    <w:rsid w:val="00F35D53"/>
    <w:rsid w:val="00F3750C"/>
    <w:rsid w:val="00F37A8E"/>
    <w:rsid w:val="00F40065"/>
    <w:rsid w:val="00F42F13"/>
    <w:rsid w:val="00F43FAD"/>
    <w:rsid w:val="00F44273"/>
    <w:rsid w:val="00F44A70"/>
    <w:rsid w:val="00F45969"/>
    <w:rsid w:val="00F45E8A"/>
    <w:rsid w:val="00F463AF"/>
    <w:rsid w:val="00F46C6E"/>
    <w:rsid w:val="00F51E76"/>
    <w:rsid w:val="00F56120"/>
    <w:rsid w:val="00F564B3"/>
    <w:rsid w:val="00F56DC5"/>
    <w:rsid w:val="00F60C60"/>
    <w:rsid w:val="00F60E1C"/>
    <w:rsid w:val="00F6234C"/>
    <w:rsid w:val="00F6271C"/>
    <w:rsid w:val="00F6311E"/>
    <w:rsid w:val="00F63560"/>
    <w:rsid w:val="00F637BB"/>
    <w:rsid w:val="00F637CF"/>
    <w:rsid w:val="00F63B8D"/>
    <w:rsid w:val="00F64704"/>
    <w:rsid w:val="00F64BA5"/>
    <w:rsid w:val="00F660E9"/>
    <w:rsid w:val="00F6614F"/>
    <w:rsid w:val="00F703BF"/>
    <w:rsid w:val="00F70861"/>
    <w:rsid w:val="00F711E3"/>
    <w:rsid w:val="00F741B0"/>
    <w:rsid w:val="00F7475B"/>
    <w:rsid w:val="00F7496B"/>
    <w:rsid w:val="00F75E13"/>
    <w:rsid w:val="00F77EE3"/>
    <w:rsid w:val="00F80731"/>
    <w:rsid w:val="00F81367"/>
    <w:rsid w:val="00F815E2"/>
    <w:rsid w:val="00F8267B"/>
    <w:rsid w:val="00F82A87"/>
    <w:rsid w:val="00F834BC"/>
    <w:rsid w:val="00F83AFA"/>
    <w:rsid w:val="00F851AC"/>
    <w:rsid w:val="00F85386"/>
    <w:rsid w:val="00F856BC"/>
    <w:rsid w:val="00F87CD0"/>
    <w:rsid w:val="00F87FC2"/>
    <w:rsid w:val="00F908EF"/>
    <w:rsid w:val="00F90C18"/>
    <w:rsid w:val="00F92CE5"/>
    <w:rsid w:val="00F931C5"/>
    <w:rsid w:val="00F94523"/>
    <w:rsid w:val="00F9590A"/>
    <w:rsid w:val="00F95D84"/>
    <w:rsid w:val="00F96090"/>
    <w:rsid w:val="00F971CD"/>
    <w:rsid w:val="00F97227"/>
    <w:rsid w:val="00F97F5B"/>
    <w:rsid w:val="00FA02D0"/>
    <w:rsid w:val="00FA179C"/>
    <w:rsid w:val="00FA2ED3"/>
    <w:rsid w:val="00FA355D"/>
    <w:rsid w:val="00FA4A9E"/>
    <w:rsid w:val="00FA4D0B"/>
    <w:rsid w:val="00FA5A07"/>
    <w:rsid w:val="00FA6301"/>
    <w:rsid w:val="00FA72A3"/>
    <w:rsid w:val="00FA7AB7"/>
    <w:rsid w:val="00FA7EE9"/>
    <w:rsid w:val="00FB0302"/>
    <w:rsid w:val="00FB08BE"/>
    <w:rsid w:val="00FB1315"/>
    <w:rsid w:val="00FB44CD"/>
    <w:rsid w:val="00FB4D38"/>
    <w:rsid w:val="00FB7DA0"/>
    <w:rsid w:val="00FC01DD"/>
    <w:rsid w:val="00FC02BF"/>
    <w:rsid w:val="00FC0900"/>
    <w:rsid w:val="00FC17E5"/>
    <w:rsid w:val="00FC23FE"/>
    <w:rsid w:val="00FC2E11"/>
    <w:rsid w:val="00FC3892"/>
    <w:rsid w:val="00FC4FB4"/>
    <w:rsid w:val="00FC54A2"/>
    <w:rsid w:val="00FC5AE2"/>
    <w:rsid w:val="00FC5C9C"/>
    <w:rsid w:val="00FC5E62"/>
    <w:rsid w:val="00FC6EAA"/>
    <w:rsid w:val="00FC6F3E"/>
    <w:rsid w:val="00FC7198"/>
    <w:rsid w:val="00FD06DA"/>
    <w:rsid w:val="00FD1250"/>
    <w:rsid w:val="00FD16C7"/>
    <w:rsid w:val="00FD2424"/>
    <w:rsid w:val="00FD244F"/>
    <w:rsid w:val="00FD257E"/>
    <w:rsid w:val="00FD25E0"/>
    <w:rsid w:val="00FD4453"/>
    <w:rsid w:val="00FD524A"/>
    <w:rsid w:val="00FD53A1"/>
    <w:rsid w:val="00FD5407"/>
    <w:rsid w:val="00FD7901"/>
    <w:rsid w:val="00FE0846"/>
    <w:rsid w:val="00FE10D5"/>
    <w:rsid w:val="00FE1743"/>
    <w:rsid w:val="00FE1EBC"/>
    <w:rsid w:val="00FE232D"/>
    <w:rsid w:val="00FE2C70"/>
    <w:rsid w:val="00FE4CA9"/>
    <w:rsid w:val="00FE5C0E"/>
    <w:rsid w:val="00FE6D9F"/>
    <w:rsid w:val="00FE747B"/>
    <w:rsid w:val="00FF1B1B"/>
    <w:rsid w:val="00FF24FB"/>
    <w:rsid w:val="00FF2EC7"/>
    <w:rsid w:val="00FF2EE2"/>
    <w:rsid w:val="00FF2EFA"/>
    <w:rsid w:val="00FF363A"/>
    <w:rsid w:val="00FF44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paragraph" w:customStyle="1" w:styleId="c01pointnumerotealtn">
    <w:name w:val="c01pointnumerotealtn"/>
    <w:basedOn w:val="Normal"/>
    <w:rsid w:val="00BE6CD2"/>
    <w:pPr>
      <w:spacing w:before="100" w:beforeAutospacing="1" w:after="100" w:afterAutospacing="1"/>
    </w:pPr>
    <w:rPr>
      <w:lang w:eastAsia="lv-LV"/>
    </w:rPr>
  </w:style>
  <w:style w:type="paragraph" w:customStyle="1" w:styleId="Standard">
    <w:name w:val="Standard"/>
    <w:rsid w:val="0067616D"/>
    <w:pPr>
      <w:suppressAutoHyphens/>
      <w:autoSpaceDN w:val="0"/>
      <w:spacing w:after="0" w:line="240" w:lineRule="auto"/>
      <w:textAlignment w:val="baseline"/>
    </w:pPr>
    <w:rPr>
      <w:rFonts w:ascii="Liberation Serif" w:eastAsia="NSimSun" w:hAnsi="Liberation Serif" w:cs="Arial"/>
      <w:kern w:val="3"/>
      <w:szCs w:val="24"/>
      <w:lang w:val="en-GB" w:eastAsia="zh-CN" w:bidi="hi-IN"/>
    </w:rPr>
  </w:style>
  <w:style w:type="paragraph" w:customStyle="1" w:styleId="Default">
    <w:name w:val="Default"/>
    <w:rsid w:val="00CB6C7B"/>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5124">
      <w:bodyDiv w:val="1"/>
      <w:marLeft w:val="0"/>
      <w:marRight w:val="0"/>
      <w:marTop w:val="0"/>
      <w:marBottom w:val="0"/>
      <w:divBdr>
        <w:top w:val="none" w:sz="0" w:space="0" w:color="auto"/>
        <w:left w:val="none" w:sz="0" w:space="0" w:color="auto"/>
        <w:bottom w:val="none" w:sz="0" w:space="0" w:color="auto"/>
        <w:right w:val="none" w:sz="0" w:space="0" w:color="auto"/>
      </w:divBdr>
    </w:div>
    <w:div w:id="108210040">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249199735">
      <w:bodyDiv w:val="1"/>
      <w:marLeft w:val="0"/>
      <w:marRight w:val="0"/>
      <w:marTop w:val="0"/>
      <w:marBottom w:val="0"/>
      <w:divBdr>
        <w:top w:val="none" w:sz="0" w:space="0" w:color="auto"/>
        <w:left w:val="none" w:sz="0" w:space="0" w:color="auto"/>
        <w:bottom w:val="none" w:sz="0" w:space="0" w:color="auto"/>
        <w:right w:val="none" w:sz="0" w:space="0" w:color="auto"/>
      </w:divBdr>
    </w:div>
    <w:div w:id="297298201">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235167202">
      <w:bodyDiv w:val="1"/>
      <w:marLeft w:val="0"/>
      <w:marRight w:val="0"/>
      <w:marTop w:val="0"/>
      <w:marBottom w:val="0"/>
      <w:divBdr>
        <w:top w:val="none" w:sz="0" w:space="0" w:color="auto"/>
        <w:left w:val="none" w:sz="0" w:space="0" w:color="auto"/>
        <w:bottom w:val="none" w:sz="0" w:space="0" w:color="auto"/>
        <w:right w:val="none" w:sz="0" w:space="0" w:color="auto"/>
      </w:divBdr>
    </w:div>
    <w:div w:id="1280144462">
      <w:bodyDiv w:val="1"/>
      <w:marLeft w:val="0"/>
      <w:marRight w:val="0"/>
      <w:marTop w:val="0"/>
      <w:marBottom w:val="0"/>
      <w:divBdr>
        <w:top w:val="none" w:sz="0" w:space="0" w:color="auto"/>
        <w:left w:val="none" w:sz="0" w:space="0" w:color="auto"/>
        <w:bottom w:val="none" w:sz="0" w:space="0" w:color="auto"/>
        <w:right w:val="none" w:sz="0" w:space="0" w:color="auto"/>
      </w:divBdr>
    </w:div>
    <w:div w:id="1404448041">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02108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e46922e-51c9-4481-9f84-41a0a674b3e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3094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3329-F81C-40C0-B76E-B2DD27EE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10669</Words>
  <Characters>6082</Characters>
  <Application>Microsoft Office Word</Application>
  <DocSecurity>0</DocSecurity>
  <Lines>50</Lines>
  <Paragraphs>33</Paragraphs>
  <ScaleCrop>false</ScaleCrop>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2025-12-16T07:40:00Z</dcterms:created>
  <dcterms:modified xsi:type="dcterms:W3CDTF">2025-12-16T07:40:00Z</dcterms:modified>
</cp:coreProperties>
</file>