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EF3CD" w14:textId="4E0C2D9F" w:rsidR="00AE6EDA" w:rsidRPr="00815BFE" w:rsidRDefault="00815BFE" w:rsidP="00815BFE">
      <w:pPr>
        <w:tabs>
          <w:tab w:val="left" w:pos="0"/>
        </w:tabs>
        <w:spacing w:line="276" w:lineRule="auto"/>
        <w:jc w:val="both"/>
        <w:rPr>
          <w:rFonts w:asciiTheme="majorBidi" w:hAnsiTheme="majorBidi" w:cstheme="majorBidi"/>
          <w:b/>
          <w:bCs/>
        </w:rPr>
      </w:pPr>
      <w:r w:rsidRPr="00815BFE">
        <w:rPr>
          <w:rFonts w:asciiTheme="majorBidi" w:hAnsiTheme="majorBidi" w:cstheme="majorBidi"/>
          <w:b/>
          <w:bCs/>
        </w:rPr>
        <w:t>Lēmums par īpašuma tiesības atjaunošanu uz zemesgabalu vai lēmums par zemesgabala piešķiršanu īpašumā par samaksu kā pamats servitūta tiesības atzīmes ierakstīšanai</w:t>
      </w:r>
      <w:r w:rsidRPr="00815BFE">
        <w:rPr>
          <w:rFonts w:asciiTheme="majorBidi" w:hAnsiTheme="majorBidi" w:cstheme="majorBidi"/>
          <w:b/>
          <w:bCs/>
        </w:rPr>
        <w:t xml:space="preserve"> zemesgrāmatā</w:t>
      </w:r>
    </w:p>
    <w:p w14:paraId="43B10FB5" w14:textId="77777777" w:rsidR="00815BFE" w:rsidRPr="00815BFE" w:rsidRDefault="00815BFE" w:rsidP="00815BFE">
      <w:pPr>
        <w:spacing w:line="276" w:lineRule="auto"/>
        <w:jc w:val="both"/>
        <w:rPr>
          <w:rFonts w:asciiTheme="majorBidi" w:hAnsiTheme="majorBidi" w:cstheme="majorBidi"/>
        </w:rPr>
      </w:pPr>
      <w:r w:rsidRPr="00815BFE">
        <w:rPr>
          <w:rFonts w:asciiTheme="majorBidi" w:hAnsiTheme="majorBidi" w:cstheme="majorBidi"/>
        </w:rPr>
        <w:t xml:space="preserve">Atbilstoši likuma „Par nekustamā īpašuma ierakstīšanu zemesgrāmatās” 11. panta pirmajam teikumam iestādes lēmums par īpašuma tiesības atjaunošanu uz zemesgabalu vai lēmums par zemesgabala piešķiršanu īpašumā par samaksu – kā administratīvs akts (sk. arī </w:t>
      </w:r>
      <w:r w:rsidRPr="00815BFE">
        <w:rPr>
          <w:rFonts w:asciiTheme="majorBidi" w:hAnsiTheme="majorBidi" w:cstheme="majorBidi"/>
          <w:i/>
          <w:iCs/>
        </w:rPr>
        <w:t>Zemesgrāmatu likuma 44. pantu</w:t>
      </w:r>
      <w:r w:rsidRPr="00815BFE">
        <w:rPr>
          <w:rFonts w:asciiTheme="majorBidi" w:hAnsiTheme="majorBidi" w:cstheme="majorBidi"/>
        </w:rPr>
        <w:t xml:space="preserve">) – ir nevis pamats servitūta tiesības nostiprināšanai, bet gan vienīgi pamats servitūta tiesības atzīmes ierakstīšanai zemesgrāmatā. Savukārt kā pamats šādas atzīmes aizstāšanai ar servitūta tiesības nostiprinājumu var kalpot vai nu tiesisks darījums, t. i., testaments vai līgums (tostarp izlīgums, kas apstiprināts ar tiesas lēmumu), vai arī tiesas spriedums (sk. </w:t>
      </w:r>
      <w:r w:rsidRPr="00815BFE">
        <w:rPr>
          <w:rFonts w:asciiTheme="majorBidi" w:hAnsiTheme="majorBidi" w:cstheme="majorBidi"/>
          <w:i/>
          <w:iCs/>
        </w:rPr>
        <w:t>Civillikuma 1231. panta 2. un 3. punktu</w:t>
      </w:r>
      <w:r w:rsidRPr="00815BFE">
        <w:rPr>
          <w:rFonts w:asciiTheme="majorBidi" w:hAnsiTheme="majorBidi" w:cstheme="majorBidi"/>
        </w:rPr>
        <w:t>).</w:t>
      </w:r>
    </w:p>
    <w:p w14:paraId="3F970302" w14:textId="77777777" w:rsidR="00815BFE" w:rsidRPr="00815BFE" w:rsidRDefault="00815BFE" w:rsidP="00815BFE">
      <w:pPr>
        <w:tabs>
          <w:tab w:val="left" w:pos="0"/>
        </w:tabs>
        <w:spacing w:line="276" w:lineRule="auto"/>
        <w:jc w:val="both"/>
        <w:rPr>
          <w:rFonts w:asciiTheme="majorBidi" w:hAnsiTheme="majorBidi" w:cstheme="majorBidi"/>
        </w:rPr>
      </w:pPr>
    </w:p>
    <w:p w14:paraId="5352C2F2" w14:textId="3B5217AC" w:rsidR="00815BFE" w:rsidRPr="00815BFE" w:rsidRDefault="00815BFE" w:rsidP="00815BFE">
      <w:pPr>
        <w:tabs>
          <w:tab w:val="left" w:pos="0"/>
        </w:tabs>
        <w:spacing w:line="276" w:lineRule="auto"/>
        <w:jc w:val="both"/>
        <w:rPr>
          <w:rFonts w:asciiTheme="majorBidi" w:hAnsiTheme="majorBidi" w:cstheme="majorBidi"/>
          <w:b/>
          <w:bCs/>
        </w:rPr>
      </w:pPr>
      <w:r w:rsidRPr="00815BFE">
        <w:rPr>
          <w:rFonts w:asciiTheme="majorBidi" w:hAnsiTheme="majorBidi" w:cstheme="majorBidi"/>
          <w:b/>
          <w:bCs/>
        </w:rPr>
        <w:t>Apgrūtinātā (kalpojošā) nekustamā īpašuma īpašnieka piekrišana servitūta tiesības</w:t>
      </w:r>
      <w:r w:rsidRPr="00815BFE">
        <w:rPr>
          <w:rFonts w:asciiTheme="majorBidi" w:hAnsiTheme="majorBidi" w:cstheme="majorBidi"/>
          <w:b/>
          <w:bCs/>
        </w:rPr>
        <w:t xml:space="preserve"> nostiprināšanai</w:t>
      </w:r>
    </w:p>
    <w:p w14:paraId="08B86EB4" w14:textId="0927D263" w:rsidR="00815BFE" w:rsidRPr="00815BFE" w:rsidRDefault="00815BFE" w:rsidP="00815BFE">
      <w:pPr>
        <w:spacing w:line="276" w:lineRule="auto"/>
        <w:jc w:val="both"/>
        <w:rPr>
          <w:rFonts w:asciiTheme="majorBidi" w:hAnsiTheme="majorBidi" w:cstheme="majorBidi"/>
        </w:rPr>
      </w:pPr>
      <w:r w:rsidRPr="00815BFE">
        <w:rPr>
          <w:rFonts w:asciiTheme="majorBidi" w:hAnsiTheme="majorBidi" w:cstheme="majorBidi"/>
        </w:rPr>
        <w:t xml:space="preserve">Ja zemesgrāmatā ierakstītās servitūta tiesības atzīmes aizstāšanu ar ierakstu (servitūta tiesības nostiprinājumu) lūdz valdošā nekustamā īpašuma īpašnieks (servitūta izlietotājs), ir nepieciešama ar šādu atzīmi apgrūtinātā (kalpojošā) nekustamā īpašuma īpašnieka kā personas, pret kuru konkrētais nostiprinājums vērsts, piekrišana lūgtās servitūta tiesības nostiprināšanai, izņemot gadījumus, kad nostiprinājuma pamatā ir tiesas spriedums vai lēmums (sk. </w:t>
      </w:r>
      <w:r w:rsidRPr="00815BFE">
        <w:rPr>
          <w:rFonts w:asciiTheme="majorBidi" w:hAnsiTheme="majorBidi" w:cstheme="majorBidi"/>
          <w:i/>
          <w:iCs/>
        </w:rPr>
        <w:t>Zemesgrāmatu likuma 44. panta pirmo daļu un 61. panta pirmās daļas 2. punktu</w:t>
      </w:r>
      <w:r w:rsidRPr="00815BFE">
        <w:rPr>
          <w:rFonts w:asciiTheme="majorBidi" w:hAnsiTheme="majorBidi" w:cstheme="majorBidi"/>
        </w:rPr>
        <w:t>).</w:t>
      </w:r>
    </w:p>
    <w:p w14:paraId="5F9364B1" w14:textId="77777777" w:rsidR="00815BFE" w:rsidRPr="00815BFE" w:rsidRDefault="00815BFE" w:rsidP="00815BFE">
      <w:pPr>
        <w:tabs>
          <w:tab w:val="left" w:pos="0"/>
        </w:tabs>
        <w:spacing w:line="276" w:lineRule="auto"/>
        <w:jc w:val="both"/>
        <w:rPr>
          <w:rFonts w:asciiTheme="majorBidi" w:hAnsiTheme="majorBidi" w:cstheme="majorBidi"/>
        </w:rPr>
      </w:pPr>
    </w:p>
    <w:p w14:paraId="147BCB4E" w14:textId="55D6B9AA" w:rsidR="00AE6EDA" w:rsidRPr="00815BFE" w:rsidRDefault="00AE6EDA" w:rsidP="00815BFE">
      <w:pPr>
        <w:tabs>
          <w:tab w:val="left" w:pos="0"/>
        </w:tabs>
        <w:spacing w:line="276" w:lineRule="auto"/>
        <w:jc w:val="center"/>
        <w:rPr>
          <w:rFonts w:asciiTheme="majorBidi" w:hAnsiTheme="majorBidi" w:cstheme="majorBidi"/>
          <w:b/>
        </w:rPr>
      </w:pPr>
      <w:r w:rsidRPr="00815BFE">
        <w:rPr>
          <w:rFonts w:asciiTheme="majorBidi" w:hAnsiTheme="majorBidi" w:cstheme="majorBidi"/>
          <w:b/>
        </w:rPr>
        <w:t>Latvijas Republikas Senāt</w:t>
      </w:r>
      <w:r w:rsidR="00CE122E" w:rsidRPr="00815BFE">
        <w:rPr>
          <w:rFonts w:asciiTheme="majorBidi" w:hAnsiTheme="majorBidi" w:cstheme="majorBidi"/>
          <w:b/>
        </w:rPr>
        <w:t>a</w:t>
      </w:r>
    </w:p>
    <w:p w14:paraId="1B014D98" w14:textId="4E24892B" w:rsidR="00CE122E" w:rsidRPr="00815BFE" w:rsidRDefault="00CE122E" w:rsidP="00815BFE">
      <w:pPr>
        <w:tabs>
          <w:tab w:val="left" w:pos="0"/>
        </w:tabs>
        <w:spacing w:line="276" w:lineRule="auto"/>
        <w:jc w:val="center"/>
        <w:rPr>
          <w:rFonts w:asciiTheme="majorBidi" w:hAnsiTheme="majorBidi" w:cstheme="majorBidi"/>
          <w:b/>
        </w:rPr>
      </w:pPr>
      <w:r w:rsidRPr="00815BFE">
        <w:rPr>
          <w:rFonts w:asciiTheme="majorBidi" w:hAnsiTheme="majorBidi" w:cstheme="majorBidi"/>
          <w:b/>
        </w:rPr>
        <w:t>Civillietu decembra</w:t>
      </w:r>
    </w:p>
    <w:p w14:paraId="0D5693DE" w14:textId="53B6BD5D" w:rsidR="00CE122E" w:rsidRPr="00815BFE" w:rsidRDefault="00CE122E" w:rsidP="00815BFE">
      <w:pPr>
        <w:tabs>
          <w:tab w:val="left" w:pos="0"/>
        </w:tabs>
        <w:spacing w:line="276" w:lineRule="auto"/>
        <w:jc w:val="center"/>
        <w:rPr>
          <w:rFonts w:asciiTheme="majorBidi" w:hAnsiTheme="majorBidi" w:cstheme="majorBidi"/>
          <w:b/>
          <w:bCs/>
        </w:rPr>
      </w:pPr>
      <w:r w:rsidRPr="00815BFE">
        <w:rPr>
          <w:rFonts w:asciiTheme="majorBidi" w:hAnsiTheme="majorBidi" w:cstheme="majorBidi"/>
          <w:b/>
          <w:bCs/>
        </w:rPr>
        <w:t>2025. gada 3. novembra</w:t>
      </w:r>
    </w:p>
    <w:p w14:paraId="6C331BEA" w14:textId="77777777" w:rsidR="00AE6EDA" w:rsidRPr="00815BFE" w:rsidRDefault="00AE6EDA" w:rsidP="00815BFE">
      <w:pPr>
        <w:tabs>
          <w:tab w:val="left" w:pos="0"/>
        </w:tabs>
        <w:spacing w:line="276" w:lineRule="auto"/>
        <w:jc w:val="center"/>
        <w:rPr>
          <w:rFonts w:asciiTheme="majorBidi" w:hAnsiTheme="majorBidi" w:cstheme="majorBidi"/>
          <w:b/>
        </w:rPr>
      </w:pPr>
      <w:r w:rsidRPr="00815BFE">
        <w:rPr>
          <w:rFonts w:asciiTheme="majorBidi" w:hAnsiTheme="majorBidi" w:cstheme="majorBidi"/>
          <w:b/>
        </w:rPr>
        <w:t xml:space="preserve">RĪCĪBAS SĒDES LĒMUMS </w:t>
      </w:r>
    </w:p>
    <w:p w14:paraId="3CF34D24" w14:textId="77777777" w:rsidR="00CE122E" w:rsidRPr="00815BFE" w:rsidRDefault="00CE122E" w:rsidP="00815BFE">
      <w:pPr>
        <w:spacing w:line="276" w:lineRule="auto"/>
        <w:jc w:val="center"/>
        <w:rPr>
          <w:rFonts w:asciiTheme="majorBidi" w:hAnsiTheme="majorBidi" w:cstheme="majorBidi"/>
          <w:b/>
          <w:bCs/>
        </w:rPr>
      </w:pPr>
      <w:r w:rsidRPr="00815BFE">
        <w:rPr>
          <w:rFonts w:asciiTheme="majorBidi" w:hAnsiTheme="majorBidi" w:cstheme="majorBidi"/>
          <w:b/>
          <w:bCs/>
        </w:rPr>
        <w:t>Lieta Nr. SKC-891/2025</w:t>
      </w:r>
    </w:p>
    <w:p w14:paraId="5D811AF0" w14:textId="57FCE5A8" w:rsidR="00CE122E" w:rsidRPr="00815BFE" w:rsidRDefault="00342EEB" w:rsidP="00815BFE">
      <w:pPr>
        <w:tabs>
          <w:tab w:val="left" w:pos="0"/>
        </w:tabs>
        <w:spacing w:line="276" w:lineRule="auto"/>
        <w:jc w:val="center"/>
        <w:rPr>
          <w:rFonts w:asciiTheme="majorBidi" w:hAnsiTheme="majorBidi" w:cstheme="majorBidi"/>
          <w:bCs/>
        </w:rPr>
      </w:pPr>
      <w:hyperlink r:id="rId6" w:history="1">
        <w:r w:rsidRPr="00815BFE">
          <w:rPr>
            <w:rStyle w:val="Hyperlink"/>
            <w:rFonts w:asciiTheme="majorBidi" w:hAnsiTheme="majorBidi" w:cstheme="majorBidi"/>
            <w:bCs/>
          </w:rPr>
          <w:t>ECLI:LV:AT:2025:1103.SKC089125.6.L</w:t>
        </w:r>
      </w:hyperlink>
    </w:p>
    <w:p w14:paraId="72906464" w14:textId="77777777" w:rsidR="00AE6EDA" w:rsidRPr="00815BFE" w:rsidRDefault="00AE6EDA" w:rsidP="00815BFE">
      <w:pPr>
        <w:tabs>
          <w:tab w:val="left" w:pos="0"/>
        </w:tabs>
        <w:spacing w:line="276" w:lineRule="auto"/>
        <w:ind w:firstLine="709"/>
        <w:jc w:val="both"/>
        <w:rPr>
          <w:rFonts w:asciiTheme="majorBidi" w:hAnsiTheme="majorBidi" w:cstheme="majorBidi"/>
        </w:rPr>
      </w:pPr>
    </w:p>
    <w:p w14:paraId="286856D4" w14:textId="6863EB63" w:rsidR="00AE6EDA" w:rsidRPr="00815BFE" w:rsidRDefault="00AE6EDA" w:rsidP="00815BFE">
      <w:pPr>
        <w:tabs>
          <w:tab w:val="left" w:pos="0"/>
        </w:tabs>
        <w:spacing w:line="276" w:lineRule="auto"/>
        <w:ind w:firstLine="709"/>
        <w:jc w:val="both"/>
        <w:rPr>
          <w:rFonts w:asciiTheme="majorBidi" w:hAnsiTheme="majorBidi" w:cstheme="majorBidi"/>
        </w:rPr>
      </w:pPr>
      <w:r w:rsidRPr="00815BFE">
        <w:rPr>
          <w:rFonts w:asciiTheme="majorBidi" w:hAnsiTheme="majorBidi" w:cstheme="majorBidi"/>
        </w:rPr>
        <w:t>Senatoru kolēģija šādā sastāvā: senators referents Erlens Kalniņš, senatori Valerijs Maksimovs un Normunds Salenieks</w:t>
      </w:r>
    </w:p>
    <w:p w14:paraId="45D7B84A" w14:textId="77777777" w:rsidR="00AE6EDA" w:rsidRPr="00815BFE" w:rsidRDefault="00AE6EDA" w:rsidP="00815BFE">
      <w:pPr>
        <w:tabs>
          <w:tab w:val="left" w:pos="0"/>
        </w:tabs>
        <w:spacing w:line="276" w:lineRule="auto"/>
        <w:ind w:firstLine="709"/>
        <w:jc w:val="both"/>
        <w:rPr>
          <w:rFonts w:asciiTheme="majorBidi" w:hAnsiTheme="majorBidi" w:cstheme="majorBidi"/>
        </w:rPr>
      </w:pPr>
    </w:p>
    <w:p w14:paraId="7FC5CE56" w14:textId="13788F80" w:rsidR="00AE6EDA" w:rsidRPr="00815BFE" w:rsidRDefault="00AE6EDA" w:rsidP="00815BFE">
      <w:pPr>
        <w:tabs>
          <w:tab w:val="left" w:pos="0"/>
        </w:tabs>
        <w:spacing w:line="276" w:lineRule="auto"/>
        <w:ind w:firstLine="709"/>
        <w:jc w:val="both"/>
        <w:rPr>
          <w:rFonts w:asciiTheme="majorBidi" w:hAnsiTheme="majorBidi" w:cstheme="majorBidi"/>
          <w:shd w:val="clear" w:color="auto" w:fill="FFFFFF"/>
        </w:rPr>
      </w:pPr>
      <w:r w:rsidRPr="00815BFE">
        <w:rPr>
          <w:rFonts w:asciiTheme="majorBidi" w:hAnsiTheme="majorBidi" w:cstheme="majorBidi"/>
        </w:rPr>
        <w:t>rīcības sēdē izskatīja</w:t>
      </w:r>
      <w:r w:rsidRPr="00815BFE">
        <w:rPr>
          <w:rFonts w:asciiTheme="majorBidi" w:hAnsiTheme="majorBidi" w:cstheme="majorBidi"/>
          <w:shd w:val="clear" w:color="auto" w:fill="FFFFFF"/>
        </w:rPr>
        <w:t xml:space="preserve"> Kuldīgas novada pašvaldības blakus sūdzību par Kurzemes apgabaltiesas 2025. gada 30. septembra lēmumu</w:t>
      </w:r>
      <w:r w:rsidR="00E07802" w:rsidRPr="00815BFE">
        <w:rPr>
          <w:rFonts w:asciiTheme="majorBidi" w:hAnsiTheme="majorBidi" w:cstheme="majorBidi"/>
          <w:shd w:val="clear" w:color="auto" w:fill="FFFFFF"/>
        </w:rPr>
        <w:t>, ar kuru atstāts negrozīts Kurzemes rajona tiesas tiesneša 2025. gada 13. augusta lēmums atstāt bez ievērības nostiprinājuma lūgumu jaunas tiesības nostiprināšan</w:t>
      </w:r>
      <w:r w:rsidR="00F23F7F" w:rsidRPr="00815BFE">
        <w:rPr>
          <w:rFonts w:asciiTheme="majorBidi" w:hAnsiTheme="majorBidi" w:cstheme="majorBidi"/>
          <w:shd w:val="clear" w:color="auto" w:fill="FFFFFF"/>
        </w:rPr>
        <w:t>ai</w:t>
      </w:r>
      <w:r w:rsidR="00E07802" w:rsidRPr="00815BFE">
        <w:rPr>
          <w:rFonts w:asciiTheme="majorBidi" w:hAnsiTheme="majorBidi" w:cstheme="majorBidi"/>
          <w:shd w:val="clear" w:color="auto" w:fill="FFFFFF"/>
        </w:rPr>
        <w:t>.</w:t>
      </w:r>
    </w:p>
    <w:p w14:paraId="5AF7C100" w14:textId="77777777" w:rsidR="00AE6EDA" w:rsidRPr="00815BFE" w:rsidRDefault="00AE6EDA" w:rsidP="00815BFE">
      <w:pPr>
        <w:tabs>
          <w:tab w:val="left" w:pos="0"/>
        </w:tabs>
        <w:spacing w:line="276" w:lineRule="auto"/>
        <w:jc w:val="center"/>
        <w:rPr>
          <w:rFonts w:asciiTheme="majorBidi" w:hAnsiTheme="majorBidi" w:cstheme="majorBidi"/>
        </w:rPr>
      </w:pPr>
    </w:p>
    <w:p w14:paraId="6DB40E4A" w14:textId="5741DA5F" w:rsidR="00AE6EDA" w:rsidRPr="00815BFE" w:rsidRDefault="00E07802" w:rsidP="00815BFE">
      <w:pPr>
        <w:tabs>
          <w:tab w:val="left" w:pos="0"/>
        </w:tabs>
        <w:spacing w:line="276" w:lineRule="auto"/>
        <w:jc w:val="center"/>
        <w:rPr>
          <w:rFonts w:asciiTheme="majorBidi" w:hAnsiTheme="majorBidi" w:cstheme="majorBidi"/>
          <w:b/>
          <w:bCs/>
        </w:rPr>
      </w:pPr>
      <w:r w:rsidRPr="00815BFE">
        <w:rPr>
          <w:rFonts w:asciiTheme="majorBidi" w:hAnsiTheme="majorBidi" w:cstheme="majorBidi"/>
          <w:b/>
          <w:bCs/>
        </w:rPr>
        <w:t>Aprakstošā daļa</w:t>
      </w:r>
    </w:p>
    <w:p w14:paraId="2F951F4D" w14:textId="77777777" w:rsidR="00AE6EDA" w:rsidRPr="00815BFE" w:rsidRDefault="00AE6EDA" w:rsidP="00815BFE">
      <w:pPr>
        <w:tabs>
          <w:tab w:val="left" w:pos="0"/>
        </w:tabs>
        <w:spacing w:line="276" w:lineRule="auto"/>
        <w:jc w:val="center"/>
        <w:rPr>
          <w:rFonts w:asciiTheme="majorBidi" w:hAnsiTheme="majorBidi" w:cstheme="majorBidi"/>
          <w:b/>
          <w:bCs/>
        </w:rPr>
      </w:pPr>
    </w:p>
    <w:p w14:paraId="43A42AC9" w14:textId="121AA530" w:rsidR="00E07802" w:rsidRPr="00815BFE" w:rsidRDefault="00AE6EDA" w:rsidP="00815BFE">
      <w:pPr>
        <w:tabs>
          <w:tab w:val="left" w:pos="0"/>
        </w:tabs>
        <w:spacing w:line="276" w:lineRule="auto"/>
        <w:ind w:firstLine="709"/>
        <w:jc w:val="both"/>
        <w:rPr>
          <w:rFonts w:asciiTheme="majorBidi" w:eastAsia="Times New Roman" w:hAnsiTheme="majorBidi" w:cstheme="majorBidi"/>
        </w:rPr>
      </w:pPr>
      <w:r w:rsidRPr="00815BFE">
        <w:rPr>
          <w:rFonts w:asciiTheme="majorBidi" w:eastAsia="Times New Roman" w:hAnsiTheme="majorBidi" w:cstheme="majorBidi"/>
        </w:rPr>
        <w:t>[1]</w:t>
      </w:r>
      <w:r w:rsidR="00E07802" w:rsidRPr="00815BFE">
        <w:rPr>
          <w:rFonts w:asciiTheme="majorBidi" w:eastAsia="Times New Roman" w:hAnsiTheme="majorBidi" w:cstheme="majorBidi"/>
        </w:rPr>
        <w:t xml:space="preserve"> 1997. gada 30. decembrī </w:t>
      </w:r>
      <w:r w:rsidR="00CE122E" w:rsidRPr="00815BFE">
        <w:rPr>
          <w:rFonts w:asciiTheme="majorBidi" w:eastAsia="Times New Roman" w:hAnsiTheme="majorBidi" w:cstheme="majorBidi"/>
        </w:rPr>
        <w:t>[Nosaukums]</w:t>
      </w:r>
      <w:r w:rsidR="00E07802" w:rsidRPr="00815BFE">
        <w:rPr>
          <w:rFonts w:asciiTheme="majorBidi" w:eastAsia="Times New Roman" w:hAnsiTheme="majorBidi" w:cstheme="majorBidi"/>
        </w:rPr>
        <w:t xml:space="preserve"> pagasta zemesgrāmatas nodalījumā Nr. </w:t>
      </w:r>
      <w:r w:rsidR="00CE122E" w:rsidRPr="00815BFE">
        <w:rPr>
          <w:rFonts w:asciiTheme="majorBidi" w:eastAsia="Times New Roman" w:hAnsiTheme="majorBidi" w:cstheme="majorBidi"/>
        </w:rPr>
        <w:t>[..]</w:t>
      </w:r>
      <w:r w:rsidR="00D636F9" w:rsidRPr="00815BFE">
        <w:rPr>
          <w:rFonts w:asciiTheme="majorBidi" w:eastAsia="Times New Roman" w:hAnsiTheme="majorBidi" w:cstheme="majorBidi"/>
        </w:rPr>
        <w:t> </w:t>
      </w:r>
      <w:r w:rsidR="001142D5" w:rsidRPr="00815BFE">
        <w:rPr>
          <w:rFonts w:asciiTheme="majorBidi" w:eastAsia="Times New Roman" w:hAnsiTheme="majorBidi" w:cstheme="majorBidi"/>
        </w:rPr>
        <w:t>69</w:t>
      </w:r>
      <w:r w:rsidR="00E07802" w:rsidRPr="00815BFE">
        <w:rPr>
          <w:rFonts w:asciiTheme="majorBidi" w:eastAsia="Times New Roman" w:hAnsiTheme="majorBidi" w:cstheme="majorBidi"/>
        </w:rPr>
        <w:t xml:space="preserve"> </w:t>
      </w:r>
      <w:r w:rsidR="003F4A37" w:rsidRPr="00815BFE">
        <w:rPr>
          <w:rFonts w:asciiTheme="majorBidi" w:eastAsia="Times New Roman" w:hAnsiTheme="majorBidi" w:cstheme="majorBidi"/>
        </w:rPr>
        <w:t xml:space="preserve">uz </w:t>
      </w:r>
      <w:r w:rsidR="00CE122E" w:rsidRPr="00815BFE">
        <w:rPr>
          <w:rFonts w:asciiTheme="majorBidi" w:eastAsia="Times New Roman" w:hAnsiTheme="majorBidi" w:cstheme="majorBidi"/>
        </w:rPr>
        <w:t xml:space="preserve">[pers. A] </w:t>
      </w:r>
      <w:r w:rsidR="003F4A37" w:rsidRPr="00815BFE">
        <w:rPr>
          <w:rFonts w:asciiTheme="majorBidi" w:eastAsia="Times New Roman" w:hAnsiTheme="majorBidi" w:cstheme="majorBidi"/>
        </w:rPr>
        <w:t xml:space="preserve">vārda </w:t>
      </w:r>
      <w:r w:rsidR="00E07802" w:rsidRPr="00815BFE">
        <w:rPr>
          <w:rFonts w:asciiTheme="majorBidi" w:eastAsia="Times New Roman" w:hAnsiTheme="majorBidi" w:cstheme="majorBidi"/>
        </w:rPr>
        <w:t xml:space="preserve">ierakstīts nekustamais īpašums </w:t>
      </w:r>
      <w:r w:rsidR="00CE122E" w:rsidRPr="00815BFE">
        <w:rPr>
          <w:rFonts w:asciiTheme="majorBidi" w:eastAsia="Times New Roman" w:hAnsiTheme="majorBidi" w:cstheme="majorBidi"/>
        </w:rPr>
        <w:t>[nosaukums A]</w:t>
      </w:r>
      <w:r w:rsidR="00E07802" w:rsidRPr="00815BFE">
        <w:rPr>
          <w:rFonts w:asciiTheme="majorBidi" w:eastAsia="Times New Roman" w:hAnsiTheme="majorBidi" w:cstheme="majorBidi"/>
        </w:rPr>
        <w:t xml:space="preserve">, </w:t>
      </w:r>
      <w:r w:rsidR="00CE122E" w:rsidRPr="00815BFE">
        <w:rPr>
          <w:rFonts w:asciiTheme="majorBidi" w:eastAsia="Times New Roman" w:hAnsiTheme="majorBidi" w:cstheme="majorBidi"/>
        </w:rPr>
        <w:t>[adrese]</w:t>
      </w:r>
      <w:r w:rsidR="00E07802" w:rsidRPr="00815BFE">
        <w:rPr>
          <w:rFonts w:asciiTheme="majorBidi" w:eastAsia="Times New Roman" w:hAnsiTheme="majorBidi" w:cstheme="majorBidi"/>
        </w:rPr>
        <w:t>, kadastra Nr. </w:t>
      </w:r>
      <w:r w:rsidR="00CE122E" w:rsidRPr="00815BFE">
        <w:rPr>
          <w:rFonts w:asciiTheme="majorBidi" w:eastAsia="Times New Roman" w:hAnsiTheme="majorBidi" w:cstheme="majorBidi"/>
        </w:rPr>
        <w:t>[..] </w:t>
      </w:r>
      <w:r w:rsidR="00E07802" w:rsidRPr="00815BFE">
        <w:rPr>
          <w:rFonts w:asciiTheme="majorBidi" w:eastAsia="Times New Roman" w:hAnsiTheme="majorBidi" w:cstheme="majorBidi"/>
        </w:rPr>
        <w:t>83 (turpmāk – nekustamais īpašums</w:t>
      </w:r>
      <w:r w:rsidR="00CE122E" w:rsidRPr="00815BFE">
        <w:rPr>
          <w:rFonts w:asciiTheme="majorBidi" w:eastAsia="Times New Roman" w:hAnsiTheme="majorBidi" w:cstheme="majorBidi"/>
        </w:rPr>
        <w:t xml:space="preserve"> [nosaukums A]</w:t>
      </w:r>
      <w:r w:rsidR="00E07802" w:rsidRPr="00815BFE">
        <w:rPr>
          <w:rFonts w:asciiTheme="majorBidi" w:eastAsia="Times New Roman" w:hAnsiTheme="majorBidi" w:cstheme="majorBidi"/>
        </w:rPr>
        <w:t>)</w:t>
      </w:r>
      <w:r w:rsidR="003F4A37" w:rsidRPr="00815BFE">
        <w:rPr>
          <w:rFonts w:asciiTheme="majorBidi" w:eastAsia="Times New Roman" w:hAnsiTheme="majorBidi" w:cstheme="majorBidi"/>
        </w:rPr>
        <w:t>.</w:t>
      </w:r>
    </w:p>
    <w:p w14:paraId="427B3C51" w14:textId="4EA11152" w:rsidR="00890123" w:rsidRPr="00815BFE" w:rsidRDefault="00890123" w:rsidP="00815BFE">
      <w:pPr>
        <w:tabs>
          <w:tab w:val="left" w:pos="0"/>
        </w:tabs>
        <w:spacing w:line="276" w:lineRule="auto"/>
        <w:ind w:firstLine="709"/>
        <w:jc w:val="both"/>
        <w:rPr>
          <w:rFonts w:asciiTheme="majorBidi" w:eastAsia="Times New Roman" w:hAnsiTheme="majorBidi" w:cstheme="majorBidi"/>
        </w:rPr>
      </w:pPr>
      <w:r w:rsidRPr="00815BFE">
        <w:rPr>
          <w:rFonts w:asciiTheme="majorBidi" w:eastAsia="Times New Roman" w:hAnsiTheme="majorBidi" w:cstheme="majorBidi"/>
        </w:rPr>
        <w:t>[1.1] </w:t>
      </w:r>
      <w:r w:rsidR="00E07802" w:rsidRPr="00815BFE">
        <w:rPr>
          <w:rFonts w:asciiTheme="majorBidi" w:eastAsia="Times New Roman" w:hAnsiTheme="majorBidi" w:cstheme="majorBidi"/>
        </w:rPr>
        <w:t>Pamatojoties uz Valsts zemes dienesta Dienvidkurzemes reģionālās nodaļas 2007. gada 29. marta lēmumu Nr. 9A-1.2/K/81 „Par zemes piešķiršanu īpašumā par samaksu”,</w:t>
      </w:r>
      <w:r w:rsidR="00FF707B" w:rsidRPr="00815BFE">
        <w:rPr>
          <w:rFonts w:asciiTheme="majorBidi" w:eastAsia="Times New Roman" w:hAnsiTheme="majorBidi" w:cstheme="majorBidi"/>
        </w:rPr>
        <w:t xml:space="preserve"> 2007. gada 13. augustā </w:t>
      </w:r>
      <w:r w:rsidR="00E07802" w:rsidRPr="00815BFE">
        <w:rPr>
          <w:rFonts w:asciiTheme="majorBidi" w:eastAsia="Times New Roman" w:hAnsiTheme="majorBidi" w:cstheme="majorBidi"/>
        </w:rPr>
        <w:t xml:space="preserve">nekustamam īpašumam </w:t>
      </w:r>
      <w:r w:rsidR="00CE122E" w:rsidRPr="00815BFE">
        <w:rPr>
          <w:rFonts w:asciiTheme="majorBidi" w:eastAsia="Times New Roman" w:hAnsiTheme="majorBidi" w:cstheme="majorBidi"/>
        </w:rPr>
        <w:t>[nosaukums A]</w:t>
      </w:r>
      <w:r w:rsidRPr="00815BFE">
        <w:rPr>
          <w:rFonts w:asciiTheme="majorBidi" w:eastAsia="Times New Roman" w:hAnsiTheme="majorBidi" w:cstheme="majorBidi"/>
        </w:rPr>
        <w:t xml:space="preserve"> </w:t>
      </w:r>
      <w:r w:rsidR="00E07802" w:rsidRPr="00815BFE">
        <w:rPr>
          <w:rFonts w:asciiTheme="majorBidi" w:eastAsia="Times New Roman" w:hAnsiTheme="majorBidi" w:cstheme="majorBidi"/>
        </w:rPr>
        <w:t xml:space="preserve">pievienoti </w:t>
      </w:r>
      <w:r w:rsidR="00FF707B" w:rsidRPr="00815BFE">
        <w:rPr>
          <w:rFonts w:asciiTheme="majorBidi" w:eastAsia="Times New Roman" w:hAnsiTheme="majorBidi" w:cstheme="majorBidi"/>
        </w:rPr>
        <w:t>d</w:t>
      </w:r>
      <w:r w:rsidR="00E07802" w:rsidRPr="00815BFE">
        <w:rPr>
          <w:rFonts w:asciiTheme="majorBidi" w:eastAsia="Times New Roman" w:hAnsiTheme="majorBidi" w:cstheme="majorBidi"/>
        </w:rPr>
        <w:t xml:space="preserve">ivi </w:t>
      </w:r>
      <w:r w:rsidR="00E07802" w:rsidRPr="00815BFE">
        <w:rPr>
          <w:rFonts w:asciiTheme="majorBidi" w:eastAsia="Times New Roman" w:hAnsiTheme="majorBidi" w:cstheme="majorBidi"/>
        </w:rPr>
        <w:lastRenderedPageBreak/>
        <w:t xml:space="preserve">zemesgabali, tostarp zemesgabals ar kadastra apzīmējumu </w:t>
      </w:r>
      <w:r w:rsidR="00CE122E" w:rsidRPr="00815BFE">
        <w:rPr>
          <w:rFonts w:asciiTheme="majorBidi" w:eastAsia="Times New Roman" w:hAnsiTheme="majorBidi" w:cstheme="majorBidi"/>
        </w:rPr>
        <w:t>[..] </w:t>
      </w:r>
      <w:r w:rsidR="00E07802" w:rsidRPr="00815BFE">
        <w:rPr>
          <w:rFonts w:asciiTheme="majorBidi" w:eastAsia="Times New Roman" w:hAnsiTheme="majorBidi" w:cstheme="majorBidi"/>
        </w:rPr>
        <w:t>80</w:t>
      </w:r>
      <w:r w:rsidR="009A483C" w:rsidRPr="00815BFE">
        <w:rPr>
          <w:rFonts w:asciiTheme="majorBidi" w:eastAsia="Times New Roman" w:hAnsiTheme="majorBidi" w:cstheme="majorBidi"/>
        </w:rPr>
        <w:t xml:space="preserve"> 1,6 ha platībā</w:t>
      </w:r>
      <w:r w:rsidR="00FF707B" w:rsidRPr="00815BFE">
        <w:rPr>
          <w:rFonts w:asciiTheme="majorBidi" w:eastAsia="Times New Roman" w:hAnsiTheme="majorBidi" w:cstheme="majorBidi"/>
        </w:rPr>
        <w:t xml:space="preserve">, </w:t>
      </w:r>
      <w:r w:rsidR="00E406C6" w:rsidRPr="00815BFE">
        <w:rPr>
          <w:rFonts w:asciiTheme="majorBidi" w:eastAsia="Times New Roman" w:hAnsiTheme="majorBidi" w:cstheme="majorBidi"/>
        </w:rPr>
        <w:t xml:space="preserve">un vienlaikus </w:t>
      </w:r>
      <w:r w:rsidR="00FF707B" w:rsidRPr="00815BFE">
        <w:rPr>
          <w:rFonts w:asciiTheme="majorBidi" w:eastAsia="Times New Roman" w:hAnsiTheme="majorBidi" w:cstheme="majorBidi"/>
        </w:rPr>
        <w:t xml:space="preserve">zemesgrāmatas nodalījuma III daļas 1. iedaļā ierakstītas vairākas atzīmes, tostarp </w:t>
      </w:r>
      <w:r w:rsidR="00554AFE" w:rsidRPr="00815BFE">
        <w:rPr>
          <w:rFonts w:asciiTheme="majorBidi" w:eastAsia="Times New Roman" w:hAnsiTheme="majorBidi" w:cstheme="majorBidi"/>
        </w:rPr>
        <w:t xml:space="preserve">ceļa servitūta tiesības atzīme ar šādu saturu: </w:t>
      </w:r>
      <w:r w:rsidR="00FF707B" w:rsidRPr="00815BFE">
        <w:rPr>
          <w:rFonts w:asciiTheme="majorBidi" w:eastAsia="Times New Roman" w:hAnsiTheme="majorBidi" w:cstheme="majorBidi"/>
        </w:rPr>
        <w:t>„</w:t>
      </w:r>
      <w:r w:rsidR="00554AFE" w:rsidRPr="00815BFE">
        <w:rPr>
          <w:rFonts w:asciiTheme="majorBidi" w:eastAsia="Times New Roman" w:hAnsiTheme="majorBidi" w:cstheme="majorBidi"/>
        </w:rPr>
        <w:t>A</w:t>
      </w:r>
      <w:r w:rsidR="00FF707B" w:rsidRPr="00815BFE">
        <w:rPr>
          <w:rFonts w:asciiTheme="majorBidi" w:eastAsia="Times New Roman" w:hAnsiTheme="majorBidi" w:cstheme="majorBidi"/>
        </w:rPr>
        <w:t xml:space="preserve">tzīme – ceļa servitūts (zemesgabalā ar kadastra apzīmējumu </w:t>
      </w:r>
      <w:r w:rsidR="00CE122E" w:rsidRPr="00815BFE">
        <w:rPr>
          <w:rFonts w:asciiTheme="majorBidi" w:eastAsia="Times New Roman" w:hAnsiTheme="majorBidi" w:cstheme="majorBidi"/>
        </w:rPr>
        <w:t>[..] </w:t>
      </w:r>
      <w:r w:rsidR="00FF707B" w:rsidRPr="00815BFE">
        <w:rPr>
          <w:rFonts w:asciiTheme="majorBidi" w:eastAsia="Times New Roman" w:hAnsiTheme="majorBidi" w:cstheme="majorBidi"/>
        </w:rPr>
        <w:t xml:space="preserve">80)” (sk. </w:t>
      </w:r>
      <w:r w:rsidR="00FF707B" w:rsidRPr="00815BFE">
        <w:rPr>
          <w:rFonts w:asciiTheme="majorBidi" w:eastAsia="Times New Roman" w:hAnsiTheme="majorBidi" w:cstheme="majorBidi"/>
          <w:i/>
          <w:iCs/>
        </w:rPr>
        <w:t>nodalījuma III daļas 1. iedaļas ierakstu Nr. 5.4. un Nr. 5.6.</w:t>
      </w:r>
      <w:r w:rsidR="00FF707B" w:rsidRPr="00815BFE">
        <w:rPr>
          <w:rFonts w:asciiTheme="majorBidi" w:eastAsia="Times New Roman" w:hAnsiTheme="majorBidi" w:cstheme="majorBidi"/>
        </w:rPr>
        <w:t>).</w:t>
      </w:r>
    </w:p>
    <w:p w14:paraId="29ADD64D" w14:textId="5B47240B" w:rsidR="00E07802" w:rsidRPr="00815BFE" w:rsidRDefault="00FF707B" w:rsidP="00815BFE">
      <w:pPr>
        <w:tabs>
          <w:tab w:val="left" w:pos="0"/>
        </w:tabs>
        <w:spacing w:line="276" w:lineRule="auto"/>
        <w:ind w:firstLine="709"/>
        <w:jc w:val="both"/>
        <w:rPr>
          <w:rFonts w:asciiTheme="majorBidi" w:eastAsia="Times New Roman" w:hAnsiTheme="majorBidi" w:cstheme="majorBidi"/>
        </w:rPr>
      </w:pPr>
      <w:r w:rsidRPr="00815BFE">
        <w:rPr>
          <w:rFonts w:asciiTheme="majorBidi" w:eastAsia="Times New Roman" w:hAnsiTheme="majorBidi" w:cstheme="majorBidi"/>
        </w:rPr>
        <w:t xml:space="preserve">Šobrīd nekustamais īpašums </w:t>
      </w:r>
      <w:r w:rsidR="00CE122E" w:rsidRPr="00815BFE">
        <w:rPr>
          <w:rFonts w:asciiTheme="majorBidi" w:eastAsia="Times New Roman" w:hAnsiTheme="majorBidi" w:cstheme="majorBidi"/>
        </w:rPr>
        <w:t>[nosaukums A]</w:t>
      </w:r>
      <w:r w:rsidR="00890123" w:rsidRPr="00815BFE">
        <w:rPr>
          <w:rFonts w:asciiTheme="majorBidi" w:eastAsia="Times New Roman" w:hAnsiTheme="majorBidi" w:cstheme="majorBidi"/>
        </w:rPr>
        <w:t xml:space="preserve"> </w:t>
      </w:r>
      <w:r w:rsidRPr="00815BFE">
        <w:rPr>
          <w:rFonts w:asciiTheme="majorBidi" w:eastAsia="Times New Roman" w:hAnsiTheme="majorBidi" w:cstheme="majorBidi"/>
        </w:rPr>
        <w:t xml:space="preserve">sastāv no 13 zemesgabaliem </w:t>
      </w:r>
      <w:r w:rsidR="00867B7C" w:rsidRPr="00815BFE">
        <w:rPr>
          <w:rFonts w:asciiTheme="majorBidi" w:eastAsia="Times New Roman" w:hAnsiTheme="majorBidi" w:cstheme="majorBidi"/>
        </w:rPr>
        <w:t>(</w:t>
      </w:r>
      <w:r w:rsidRPr="00815BFE">
        <w:rPr>
          <w:rFonts w:asciiTheme="majorBidi" w:eastAsia="Times New Roman" w:hAnsiTheme="majorBidi" w:cstheme="majorBidi"/>
        </w:rPr>
        <w:t>zemes vienībām</w:t>
      </w:r>
      <w:r w:rsidR="00867B7C" w:rsidRPr="00815BFE">
        <w:rPr>
          <w:rFonts w:asciiTheme="majorBidi" w:eastAsia="Times New Roman" w:hAnsiTheme="majorBidi" w:cstheme="majorBidi"/>
        </w:rPr>
        <w:t>)</w:t>
      </w:r>
      <w:r w:rsidR="009A483C" w:rsidRPr="00815BFE">
        <w:rPr>
          <w:rFonts w:asciiTheme="majorBidi" w:eastAsia="Times New Roman" w:hAnsiTheme="majorBidi" w:cstheme="majorBidi"/>
        </w:rPr>
        <w:t xml:space="preserve"> ar kopējo platību 76,617 ha</w:t>
      </w:r>
      <w:r w:rsidR="00867B7C" w:rsidRPr="00815BFE">
        <w:rPr>
          <w:rFonts w:asciiTheme="majorBidi" w:eastAsia="Times New Roman" w:hAnsiTheme="majorBidi" w:cstheme="majorBidi"/>
        </w:rPr>
        <w:t xml:space="preserve">, un arī šobrīd </w:t>
      </w:r>
      <w:r w:rsidR="00E406C6" w:rsidRPr="00815BFE">
        <w:rPr>
          <w:rFonts w:asciiTheme="majorBidi" w:eastAsia="Times New Roman" w:hAnsiTheme="majorBidi" w:cstheme="majorBidi"/>
        </w:rPr>
        <w:t xml:space="preserve">nekustamā īpašuma </w:t>
      </w:r>
      <w:r w:rsidR="00CE122E" w:rsidRPr="00815BFE">
        <w:rPr>
          <w:rFonts w:asciiTheme="majorBidi" w:eastAsia="Times New Roman" w:hAnsiTheme="majorBidi" w:cstheme="majorBidi"/>
        </w:rPr>
        <w:t xml:space="preserve">[nosaukums A] </w:t>
      </w:r>
      <w:r w:rsidR="00867B7C" w:rsidRPr="00815BFE">
        <w:rPr>
          <w:rFonts w:asciiTheme="majorBidi" w:eastAsia="Times New Roman" w:hAnsiTheme="majorBidi" w:cstheme="majorBidi"/>
        </w:rPr>
        <w:t xml:space="preserve">īpašniece ir </w:t>
      </w:r>
      <w:r w:rsidR="00CE122E" w:rsidRPr="00815BFE">
        <w:rPr>
          <w:rFonts w:asciiTheme="majorBidi" w:eastAsia="Times New Roman" w:hAnsiTheme="majorBidi" w:cstheme="majorBidi"/>
        </w:rPr>
        <w:t>[pers. A]</w:t>
      </w:r>
      <w:r w:rsidR="002A68D8" w:rsidRPr="00815BFE">
        <w:rPr>
          <w:rFonts w:asciiTheme="majorBidi" w:eastAsia="Times New Roman" w:hAnsiTheme="majorBidi" w:cstheme="majorBidi"/>
        </w:rPr>
        <w:t>.</w:t>
      </w:r>
    </w:p>
    <w:p w14:paraId="5C26C4BE" w14:textId="16B3EB60" w:rsidR="001F37C4" w:rsidRPr="00815BFE" w:rsidRDefault="00890123" w:rsidP="00815BFE">
      <w:pPr>
        <w:tabs>
          <w:tab w:val="left" w:pos="0"/>
        </w:tabs>
        <w:spacing w:line="276" w:lineRule="auto"/>
        <w:ind w:firstLine="709"/>
        <w:jc w:val="both"/>
        <w:rPr>
          <w:rFonts w:asciiTheme="majorBidi" w:eastAsia="Times New Roman" w:hAnsiTheme="majorBidi" w:cstheme="majorBidi"/>
        </w:rPr>
      </w:pPr>
      <w:r w:rsidRPr="00815BFE">
        <w:rPr>
          <w:rFonts w:asciiTheme="majorBidi" w:eastAsia="Times New Roman" w:hAnsiTheme="majorBidi" w:cstheme="majorBidi"/>
        </w:rPr>
        <w:t>[1.2] </w:t>
      </w:r>
      <w:r w:rsidR="00FF707B" w:rsidRPr="00815BFE">
        <w:rPr>
          <w:rFonts w:asciiTheme="majorBidi" w:eastAsia="Times New Roman" w:hAnsiTheme="majorBidi" w:cstheme="majorBidi"/>
        </w:rPr>
        <w:t xml:space="preserve">2020. gada 27. oktobrī </w:t>
      </w:r>
      <w:r w:rsidR="00CE122E" w:rsidRPr="00815BFE">
        <w:rPr>
          <w:rFonts w:asciiTheme="majorBidi" w:eastAsia="Times New Roman" w:hAnsiTheme="majorBidi" w:cstheme="majorBidi"/>
        </w:rPr>
        <w:t>[Nosaukums]</w:t>
      </w:r>
      <w:r w:rsidR="00FF707B" w:rsidRPr="00815BFE">
        <w:rPr>
          <w:rFonts w:asciiTheme="majorBidi" w:eastAsia="Times New Roman" w:hAnsiTheme="majorBidi" w:cstheme="majorBidi"/>
        </w:rPr>
        <w:t xml:space="preserve"> pagasta zemesgrāmatas nodalījumā Nr. </w:t>
      </w:r>
      <w:r w:rsidR="00CE122E" w:rsidRPr="00815BFE">
        <w:rPr>
          <w:rFonts w:asciiTheme="majorBidi" w:eastAsia="Times New Roman" w:hAnsiTheme="majorBidi" w:cstheme="majorBidi"/>
        </w:rPr>
        <w:t>[..] </w:t>
      </w:r>
      <w:r w:rsidR="00FF707B" w:rsidRPr="00815BFE">
        <w:rPr>
          <w:rFonts w:asciiTheme="majorBidi" w:eastAsia="Times New Roman" w:hAnsiTheme="majorBidi" w:cstheme="majorBidi"/>
        </w:rPr>
        <w:t>09 uz Kuldīgas novada pašvaldības vārd</w:t>
      </w:r>
      <w:r w:rsidR="00104791" w:rsidRPr="00815BFE">
        <w:rPr>
          <w:rFonts w:asciiTheme="majorBidi" w:eastAsia="Times New Roman" w:hAnsiTheme="majorBidi" w:cstheme="majorBidi"/>
        </w:rPr>
        <w:t>a</w:t>
      </w:r>
      <w:r w:rsidR="00FF707B" w:rsidRPr="00815BFE">
        <w:rPr>
          <w:rFonts w:asciiTheme="majorBidi" w:eastAsia="Times New Roman" w:hAnsiTheme="majorBidi" w:cstheme="majorBidi"/>
        </w:rPr>
        <w:t xml:space="preserve"> ierakstīts nekustamais īpašums </w:t>
      </w:r>
      <w:r w:rsidR="00CE122E" w:rsidRPr="00815BFE">
        <w:rPr>
          <w:rFonts w:asciiTheme="majorBidi" w:eastAsia="Times New Roman" w:hAnsiTheme="majorBidi" w:cstheme="majorBidi"/>
        </w:rPr>
        <w:t>[nosaukums B]</w:t>
      </w:r>
      <w:r w:rsidR="00FF707B" w:rsidRPr="00815BFE">
        <w:rPr>
          <w:rFonts w:asciiTheme="majorBidi" w:eastAsia="Times New Roman" w:hAnsiTheme="majorBidi" w:cstheme="majorBidi"/>
        </w:rPr>
        <w:t xml:space="preserve">, </w:t>
      </w:r>
      <w:r w:rsidR="00CE122E" w:rsidRPr="00815BFE">
        <w:rPr>
          <w:rFonts w:asciiTheme="majorBidi" w:eastAsia="Times New Roman" w:hAnsiTheme="majorBidi" w:cstheme="majorBidi"/>
        </w:rPr>
        <w:t>[adrese]</w:t>
      </w:r>
      <w:r w:rsidR="00FF707B" w:rsidRPr="00815BFE">
        <w:rPr>
          <w:rFonts w:asciiTheme="majorBidi" w:eastAsia="Times New Roman" w:hAnsiTheme="majorBidi" w:cstheme="majorBidi"/>
        </w:rPr>
        <w:t>, kadastra Nr. </w:t>
      </w:r>
      <w:r w:rsidR="00CE122E" w:rsidRPr="00815BFE">
        <w:rPr>
          <w:rFonts w:asciiTheme="majorBidi" w:eastAsia="Times New Roman" w:hAnsiTheme="majorBidi" w:cstheme="majorBidi"/>
        </w:rPr>
        <w:t>[..] </w:t>
      </w:r>
      <w:r w:rsidR="00FF707B" w:rsidRPr="00815BFE">
        <w:rPr>
          <w:rFonts w:asciiTheme="majorBidi" w:eastAsia="Times New Roman" w:hAnsiTheme="majorBidi" w:cstheme="majorBidi"/>
        </w:rPr>
        <w:t xml:space="preserve">07, kas sastāv </w:t>
      </w:r>
      <w:r w:rsidR="009A483C" w:rsidRPr="00815BFE">
        <w:rPr>
          <w:rFonts w:asciiTheme="majorBidi" w:eastAsia="Times New Roman" w:hAnsiTheme="majorBidi" w:cstheme="majorBidi"/>
        </w:rPr>
        <w:t>no zemesgabala 7,2 ha platībā</w:t>
      </w:r>
      <w:r w:rsidR="003F4A37" w:rsidRPr="00815BFE">
        <w:rPr>
          <w:rFonts w:asciiTheme="majorBidi" w:eastAsia="Times New Roman" w:hAnsiTheme="majorBidi" w:cstheme="majorBidi"/>
        </w:rPr>
        <w:t xml:space="preserve"> (turpmāk – nekustamais īpašums</w:t>
      </w:r>
      <w:r w:rsidR="00CE122E" w:rsidRPr="00815BFE">
        <w:rPr>
          <w:rFonts w:asciiTheme="majorBidi" w:eastAsia="Times New Roman" w:hAnsiTheme="majorBidi" w:cstheme="majorBidi"/>
        </w:rPr>
        <w:t xml:space="preserve"> [nosaukums B]</w:t>
      </w:r>
      <w:r w:rsidR="003F4A37" w:rsidRPr="00815BFE">
        <w:rPr>
          <w:rFonts w:asciiTheme="majorBidi" w:eastAsia="Times New Roman" w:hAnsiTheme="majorBidi" w:cstheme="majorBidi"/>
        </w:rPr>
        <w:t>)</w:t>
      </w:r>
      <w:r w:rsidR="00016332" w:rsidRPr="00815BFE">
        <w:rPr>
          <w:rFonts w:asciiTheme="majorBidi" w:eastAsia="Times New Roman" w:hAnsiTheme="majorBidi" w:cstheme="majorBidi"/>
        </w:rPr>
        <w:t>.</w:t>
      </w:r>
    </w:p>
    <w:p w14:paraId="2812473F" w14:textId="77777777" w:rsidR="00016332" w:rsidRPr="00815BFE" w:rsidRDefault="00016332" w:rsidP="00815BFE">
      <w:pPr>
        <w:tabs>
          <w:tab w:val="left" w:pos="0"/>
        </w:tabs>
        <w:spacing w:line="276" w:lineRule="auto"/>
        <w:ind w:firstLine="709"/>
        <w:jc w:val="both"/>
        <w:rPr>
          <w:rFonts w:asciiTheme="majorBidi" w:eastAsia="Times New Roman" w:hAnsiTheme="majorBidi" w:cstheme="majorBidi"/>
        </w:rPr>
      </w:pPr>
    </w:p>
    <w:p w14:paraId="784BEB9F" w14:textId="674E3409" w:rsidR="004A5BAC" w:rsidRPr="00815BFE" w:rsidRDefault="009A483C" w:rsidP="00815BFE">
      <w:pPr>
        <w:tabs>
          <w:tab w:val="left" w:pos="0"/>
        </w:tabs>
        <w:spacing w:line="276" w:lineRule="auto"/>
        <w:ind w:firstLine="709"/>
        <w:jc w:val="both"/>
        <w:rPr>
          <w:rFonts w:asciiTheme="majorBidi" w:eastAsia="Times New Roman" w:hAnsiTheme="majorBidi" w:cstheme="majorBidi"/>
        </w:rPr>
      </w:pPr>
      <w:r w:rsidRPr="00815BFE">
        <w:rPr>
          <w:rFonts w:asciiTheme="majorBidi" w:eastAsia="Times New Roman" w:hAnsiTheme="majorBidi" w:cstheme="majorBidi"/>
        </w:rPr>
        <w:t>[2] Kuldīgas novada dome 2025. gada 5. augustā iesniegusi Kurzemes rajona ties</w:t>
      </w:r>
      <w:r w:rsidR="00890123" w:rsidRPr="00815BFE">
        <w:rPr>
          <w:rFonts w:asciiTheme="majorBidi" w:eastAsia="Times New Roman" w:hAnsiTheme="majorBidi" w:cstheme="majorBidi"/>
        </w:rPr>
        <w:t>ā</w:t>
      </w:r>
      <w:r w:rsidRPr="00815BFE">
        <w:rPr>
          <w:rFonts w:asciiTheme="majorBidi" w:eastAsia="Times New Roman" w:hAnsiTheme="majorBidi" w:cstheme="majorBidi"/>
        </w:rPr>
        <w:t xml:space="preserve"> nostiprinājuma lūgumu jaunas tiesības nostiprināšanai, lūdzot nekustamā īpašuma </w:t>
      </w:r>
      <w:r w:rsidR="00342EEB" w:rsidRPr="00815BFE">
        <w:rPr>
          <w:rFonts w:asciiTheme="majorBidi" w:eastAsia="Times New Roman" w:hAnsiTheme="majorBidi" w:cstheme="majorBidi"/>
        </w:rPr>
        <w:t>[nosaukums A]</w:t>
      </w:r>
      <w:r w:rsidR="00890123" w:rsidRPr="00815BFE">
        <w:rPr>
          <w:rFonts w:asciiTheme="majorBidi" w:eastAsia="Times New Roman" w:hAnsiTheme="majorBidi" w:cstheme="majorBidi"/>
        </w:rPr>
        <w:t xml:space="preserve"> </w:t>
      </w:r>
      <w:r w:rsidRPr="00815BFE">
        <w:rPr>
          <w:rFonts w:asciiTheme="majorBidi" w:eastAsia="Times New Roman" w:hAnsiTheme="majorBidi" w:cstheme="majorBidi"/>
        </w:rPr>
        <w:t xml:space="preserve">nodalījuma III daļas 1. iedaļā ierakstīto </w:t>
      </w:r>
      <w:r w:rsidR="001F37C4" w:rsidRPr="00815BFE">
        <w:rPr>
          <w:rFonts w:asciiTheme="majorBidi" w:eastAsia="Times New Roman" w:hAnsiTheme="majorBidi" w:cstheme="majorBidi"/>
        </w:rPr>
        <w:t xml:space="preserve">ceļa </w:t>
      </w:r>
      <w:r w:rsidRPr="00815BFE">
        <w:rPr>
          <w:rFonts w:asciiTheme="majorBidi" w:eastAsia="Times New Roman" w:hAnsiTheme="majorBidi" w:cstheme="majorBidi"/>
        </w:rPr>
        <w:t xml:space="preserve">servitūta </w:t>
      </w:r>
      <w:r w:rsidR="001F37C4" w:rsidRPr="00815BFE">
        <w:rPr>
          <w:rFonts w:asciiTheme="majorBidi" w:eastAsia="Times New Roman" w:hAnsiTheme="majorBidi" w:cstheme="majorBidi"/>
        </w:rPr>
        <w:t xml:space="preserve">tiesības </w:t>
      </w:r>
      <w:r w:rsidRPr="00815BFE">
        <w:rPr>
          <w:rFonts w:asciiTheme="majorBidi" w:eastAsia="Times New Roman" w:hAnsiTheme="majorBidi" w:cstheme="majorBidi"/>
        </w:rPr>
        <w:t>atzīmi (</w:t>
      </w:r>
      <w:r w:rsidRPr="00815BFE">
        <w:rPr>
          <w:rFonts w:asciiTheme="majorBidi" w:eastAsia="Times New Roman" w:hAnsiTheme="majorBidi" w:cstheme="majorBidi"/>
          <w:i/>
          <w:iCs/>
        </w:rPr>
        <w:t>ieraksts Nr. 5.4.</w:t>
      </w:r>
      <w:r w:rsidRPr="00815BFE">
        <w:rPr>
          <w:rFonts w:asciiTheme="majorBidi" w:eastAsia="Times New Roman" w:hAnsiTheme="majorBidi" w:cstheme="majorBidi"/>
        </w:rPr>
        <w:t xml:space="preserve">) aizstāt ar </w:t>
      </w:r>
      <w:r w:rsidR="003F4A37" w:rsidRPr="00815BFE">
        <w:rPr>
          <w:rFonts w:asciiTheme="majorBidi" w:eastAsia="Times New Roman" w:hAnsiTheme="majorBidi" w:cstheme="majorBidi"/>
        </w:rPr>
        <w:t xml:space="preserve">nostiprināmo tiesību – </w:t>
      </w:r>
      <w:r w:rsidR="001F37C4" w:rsidRPr="00815BFE">
        <w:rPr>
          <w:rFonts w:asciiTheme="majorBidi" w:eastAsia="Times New Roman" w:hAnsiTheme="majorBidi" w:cstheme="majorBidi"/>
        </w:rPr>
        <w:t xml:space="preserve">ceļa </w:t>
      </w:r>
      <w:r w:rsidR="003F4A37" w:rsidRPr="00815BFE">
        <w:rPr>
          <w:rFonts w:asciiTheme="majorBidi" w:eastAsia="Times New Roman" w:hAnsiTheme="majorBidi" w:cstheme="majorBidi"/>
        </w:rPr>
        <w:t xml:space="preserve">servitūta tiesību 0,02 ha platībā zemes vienībā ar kadastra apzīmējumu </w:t>
      </w:r>
      <w:r w:rsidR="00342EEB" w:rsidRPr="00815BFE">
        <w:rPr>
          <w:rFonts w:asciiTheme="majorBidi" w:eastAsia="Times New Roman" w:hAnsiTheme="majorBidi" w:cstheme="majorBidi"/>
        </w:rPr>
        <w:t>[..] </w:t>
      </w:r>
      <w:r w:rsidR="003F4A37" w:rsidRPr="00815BFE">
        <w:rPr>
          <w:rFonts w:asciiTheme="majorBidi" w:eastAsia="Times New Roman" w:hAnsiTheme="majorBidi" w:cstheme="majorBidi"/>
        </w:rPr>
        <w:t xml:space="preserve">80 par labu Kuldīgas novada pašvaldībai piederošajam nekustamam īpašumam </w:t>
      </w:r>
      <w:r w:rsidR="00342EEB" w:rsidRPr="00815BFE">
        <w:rPr>
          <w:rFonts w:asciiTheme="majorBidi" w:eastAsia="Times New Roman" w:hAnsiTheme="majorBidi" w:cstheme="majorBidi"/>
        </w:rPr>
        <w:t>[nosaukums B]</w:t>
      </w:r>
      <w:r w:rsidR="00890123" w:rsidRPr="00815BFE">
        <w:rPr>
          <w:rFonts w:asciiTheme="majorBidi" w:eastAsia="Times New Roman" w:hAnsiTheme="majorBidi" w:cstheme="majorBidi"/>
        </w:rPr>
        <w:t xml:space="preserve">. </w:t>
      </w:r>
    </w:p>
    <w:p w14:paraId="7C321BCB" w14:textId="25DC62D0" w:rsidR="00E07802" w:rsidRPr="00815BFE" w:rsidRDefault="00890123" w:rsidP="00815BFE">
      <w:pPr>
        <w:tabs>
          <w:tab w:val="left" w:pos="0"/>
        </w:tabs>
        <w:spacing w:line="276" w:lineRule="auto"/>
        <w:ind w:firstLine="709"/>
        <w:jc w:val="both"/>
        <w:rPr>
          <w:rFonts w:asciiTheme="majorBidi" w:eastAsia="Times New Roman" w:hAnsiTheme="majorBidi" w:cstheme="majorBidi"/>
        </w:rPr>
      </w:pPr>
      <w:r w:rsidRPr="00815BFE">
        <w:rPr>
          <w:rFonts w:asciiTheme="majorBidi" w:eastAsia="Times New Roman" w:hAnsiTheme="majorBidi" w:cstheme="majorBidi"/>
        </w:rPr>
        <w:t>Nostiprinājuma l</w:t>
      </w:r>
      <w:r w:rsidR="00867B7C" w:rsidRPr="00815BFE">
        <w:rPr>
          <w:rFonts w:asciiTheme="majorBidi" w:eastAsia="Times New Roman" w:hAnsiTheme="majorBidi" w:cstheme="majorBidi"/>
        </w:rPr>
        <w:t>ū</w:t>
      </w:r>
      <w:r w:rsidRPr="00815BFE">
        <w:rPr>
          <w:rFonts w:asciiTheme="majorBidi" w:eastAsia="Times New Roman" w:hAnsiTheme="majorBidi" w:cstheme="majorBidi"/>
        </w:rPr>
        <w:t xml:space="preserve">gums pamatots ar likuma </w:t>
      </w:r>
      <w:r w:rsidR="00104791" w:rsidRPr="00815BFE">
        <w:rPr>
          <w:rFonts w:asciiTheme="majorBidi" w:eastAsia="Times New Roman" w:hAnsiTheme="majorBidi" w:cstheme="majorBidi"/>
        </w:rPr>
        <w:t>„</w:t>
      </w:r>
      <w:r w:rsidRPr="00815BFE">
        <w:rPr>
          <w:rFonts w:asciiTheme="majorBidi" w:eastAsia="Times New Roman" w:hAnsiTheme="majorBidi" w:cstheme="majorBidi"/>
        </w:rPr>
        <w:t>Par nekustamā īpašuma ierakstīšanu zemesgrāmatās” 11. pantu un Valsts zemes dienesta Dienvidkurzemes reģionālās nodaļas 2007. gada 29. marta lēmumu Nr. 9A-1.2/K/81 „Par zemes piešķiršanu īpašumā par samaksu”</w:t>
      </w:r>
      <w:r w:rsidR="004A5BAC" w:rsidRPr="00815BFE">
        <w:rPr>
          <w:rFonts w:asciiTheme="majorBidi" w:eastAsia="Times New Roman" w:hAnsiTheme="majorBidi" w:cstheme="majorBidi"/>
        </w:rPr>
        <w:t xml:space="preserve"> (kas jau atrodas nekustamā īpašuma </w:t>
      </w:r>
      <w:r w:rsidR="00342EEB" w:rsidRPr="00815BFE">
        <w:rPr>
          <w:rFonts w:asciiTheme="majorBidi" w:eastAsia="Times New Roman" w:hAnsiTheme="majorBidi" w:cstheme="majorBidi"/>
        </w:rPr>
        <w:t>[nosaukums A]</w:t>
      </w:r>
      <w:r w:rsidR="004A5BAC" w:rsidRPr="00815BFE">
        <w:rPr>
          <w:rFonts w:asciiTheme="majorBidi" w:eastAsia="Times New Roman" w:hAnsiTheme="majorBidi" w:cstheme="majorBidi"/>
        </w:rPr>
        <w:t xml:space="preserve"> lietā</w:t>
      </w:r>
      <w:r w:rsidR="002A68D8" w:rsidRPr="00815BFE">
        <w:rPr>
          <w:rFonts w:asciiTheme="majorBidi" w:eastAsia="Times New Roman" w:hAnsiTheme="majorBidi" w:cstheme="majorBidi"/>
        </w:rPr>
        <w:t xml:space="preserve">, taču </w:t>
      </w:r>
      <w:r w:rsidR="00B10752" w:rsidRPr="00815BFE">
        <w:rPr>
          <w:rFonts w:asciiTheme="majorBidi" w:eastAsia="Times New Roman" w:hAnsiTheme="majorBidi" w:cstheme="majorBidi"/>
        </w:rPr>
        <w:t xml:space="preserve">ir </w:t>
      </w:r>
      <w:r w:rsidR="002A68D8" w:rsidRPr="00815BFE">
        <w:rPr>
          <w:rFonts w:asciiTheme="majorBidi" w:eastAsia="Times New Roman" w:hAnsiTheme="majorBidi" w:cstheme="majorBidi"/>
        </w:rPr>
        <w:t>pievienots arī nostiprinājuma lūgumam</w:t>
      </w:r>
      <w:r w:rsidR="004A5BAC" w:rsidRPr="00815BFE">
        <w:rPr>
          <w:rFonts w:asciiTheme="majorBidi" w:eastAsia="Times New Roman" w:hAnsiTheme="majorBidi" w:cstheme="majorBidi"/>
        </w:rPr>
        <w:t>).</w:t>
      </w:r>
    </w:p>
    <w:p w14:paraId="100B8607" w14:textId="77777777" w:rsidR="00E07802" w:rsidRPr="00815BFE" w:rsidRDefault="00E07802" w:rsidP="00815BFE">
      <w:pPr>
        <w:tabs>
          <w:tab w:val="left" w:pos="0"/>
        </w:tabs>
        <w:spacing w:line="276" w:lineRule="auto"/>
        <w:ind w:firstLine="709"/>
        <w:jc w:val="both"/>
        <w:rPr>
          <w:rFonts w:asciiTheme="majorBidi" w:eastAsia="Times New Roman" w:hAnsiTheme="majorBidi" w:cstheme="majorBidi"/>
        </w:rPr>
      </w:pPr>
    </w:p>
    <w:p w14:paraId="4F038114" w14:textId="0BB0DC93" w:rsidR="004A5BAC" w:rsidRPr="00815BFE" w:rsidRDefault="004A5BAC" w:rsidP="00815BFE">
      <w:pPr>
        <w:tabs>
          <w:tab w:val="left" w:pos="0"/>
        </w:tabs>
        <w:spacing w:line="276" w:lineRule="auto"/>
        <w:ind w:firstLine="709"/>
        <w:jc w:val="both"/>
        <w:rPr>
          <w:rFonts w:asciiTheme="majorBidi" w:eastAsia="Times New Roman" w:hAnsiTheme="majorBidi" w:cstheme="majorBidi"/>
        </w:rPr>
      </w:pPr>
      <w:r w:rsidRPr="00815BFE">
        <w:rPr>
          <w:rFonts w:asciiTheme="majorBidi" w:eastAsia="Times New Roman" w:hAnsiTheme="majorBidi" w:cstheme="majorBidi"/>
        </w:rPr>
        <w:t xml:space="preserve">[3] Ar Kurzemes rajona tiesas tiesneša </w:t>
      </w:r>
      <w:r w:rsidRPr="00815BFE">
        <w:rPr>
          <w:rFonts w:asciiTheme="majorBidi" w:hAnsiTheme="majorBidi" w:cstheme="majorBidi"/>
          <w:shd w:val="clear" w:color="auto" w:fill="FFFFFF"/>
        </w:rPr>
        <w:t xml:space="preserve">2025. gada 13. augusta lēmumu nostiprinājuma lūgums atstāts bez ievērības, </w:t>
      </w:r>
      <w:r w:rsidR="00F66964" w:rsidRPr="00815BFE">
        <w:rPr>
          <w:rFonts w:asciiTheme="majorBidi" w:hAnsiTheme="majorBidi" w:cstheme="majorBidi"/>
          <w:shd w:val="clear" w:color="auto" w:fill="FFFFFF"/>
        </w:rPr>
        <w:t>konstatējot</w:t>
      </w:r>
      <w:r w:rsidRPr="00815BFE">
        <w:rPr>
          <w:rFonts w:asciiTheme="majorBidi" w:hAnsiTheme="majorBidi" w:cstheme="majorBidi"/>
          <w:shd w:val="clear" w:color="auto" w:fill="FFFFFF"/>
        </w:rPr>
        <w:t>, ka nav izpildīta Zemesgrāmatu likuma 61. panta pirmās daļas 1. punkta prasība, jo nostiprinājuma lūgumam nav pievienots dokuments, kas apliecina nostiprināmo tiesību, kā arī nav ievērots Zemesgrāmatu likuma 61. panta pirmās daļas 2. punkta noteikums, jo nostiprinājuma l</w:t>
      </w:r>
      <w:r w:rsidR="004D3114" w:rsidRPr="00815BFE">
        <w:rPr>
          <w:rFonts w:asciiTheme="majorBidi" w:hAnsiTheme="majorBidi" w:cstheme="majorBidi"/>
          <w:shd w:val="clear" w:color="auto" w:fill="FFFFFF"/>
        </w:rPr>
        <w:t>ū</w:t>
      </w:r>
      <w:r w:rsidRPr="00815BFE">
        <w:rPr>
          <w:rFonts w:asciiTheme="majorBidi" w:hAnsiTheme="majorBidi" w:cstheme="majorBidi"/>
          <w:shd w:val="clear" w:color="auto" w:fill="FFFFFF"/>
        </w:rPr>
        <w:t>gumam nav pievienot</w:t>
      </w:r>
      <w:r w:rsidR="00433449" w:rsidRPr="00815BFE">
        <w:rPr>
          <w:rFonts w:asciiTheme="majorBidi" w:hAnsiTheme="majorBidi" w:cstheme="majorBidi"/>
          <w:shd w:val="clear" w:color="auto" w:fill="FFFFFF"/>
        </w:rPr>
        <w:t>s apliecinājums par</w:t>
      </w:r>
      <w:r w:rsidRPr="00815BFE">
        <w:rPr>
          <w:rFonts w:asciiTheme="majorBidi" w:hAnsiTheme="majorBidi" w:cstheme="majorBidi"/>
          <w:shd w:val="clear" w:color="auto" w:fill="FFFFFF"/>
        </w:rPr>
        <w:t xml:space="preserve"> </w:t>
      </w:r>
      <w:r w:rsidR="00F66964" w:rsidRPr="00815BFE">
        <w:rPr>
          <w:rFonts w:asciiTheme="majorBidi" w:hAnsiTheme="majorBidi" w:cstheme="majorBidi"/>
          <w:shd w:val="clear" w:color="auto" w:fill="FFFFFF"/>
        </w:rPr>
        <w:t xml:space="preserve">personas, pret kuru nostiprinājums vērsts, </w:t>
      </w:r>
      <w:r w:rsidR="00207C44" w:rsidRPr="00815BFE">
        <w:rPr>
          <w:rFonts w:asciiTheme="majorBidi" w:hAnsiTheme="majorBidi" w:cstheme="majorBidi"/>
          <w:shd w:val="clear" w:color="auto" w:fill="FFFFFF"/>
        </w:rPr>
        <w:t xml:space="preserve">piekrišanu, </w:t>
      </w:r>
      <w:r w:rsidR="00F66964" w:rsidRPr="00815BFE">
        <w:rPr>
          <w:rFonts w:asciiTheme="majorBidi" w:hAnsiTheme="majorBidi" w:cstheme="majorBidi"/>
          <w:shd w:val="clear" w:color="auto" w:fill="FFFFFF"/>
        </w:rPr>
        <w:t xml:space="preserve">t. i., </w:t>
      </w:r>
      <w:r w:rsidR="00207C44" w:rsidRPr="00815BFE">
        <w:rPr>
          <w:rFonts w:asciiTheme="majorBidi" w:hAnsiTheme="majorBidi" w:cstheme="majorBidi"/>
          <w:shd w:val="clear" w:color="auto" w:fill="FFFFFF"/>
        </w:rPr>
        <w:t xml:space="preserve">apliecinājums </w:t>
      </w:r>
      <w:r w:rsidR="00B73EEA" w:rsidRPr="00815BFE">
        <w:rPr>
          <w:rFonts w:asciiTheme="majorBidi" w:hAnsiTheme="majorBidi" w:cstheme="majorBidi"/>
          <w:shd w:val="clear" w:color="auto" w:fill="FFFFFF"/>
        </w:rPr>
        <w:t xml:space="preserve">par </w:t>
      </w:r>
      <w:r w:rsidRPr="00815BFE">
        <w:rPr>
          <w:rFonts w:asciiTheme="majorBidi" w:hAnsiTheme="majorBidi" w:cstheme="majorBidi"/>
          <w:shd w:val="clear" w:color="auto" w:fill="FFFFFF"/>
        </w:rPr>
        <w:t xml:space="preserve">nekustamā īpašuma </w:t>
      </w:r>
      <w:r w:rsidR="00342EEB" w:rsidRPr="00815BFE">
        <w:rPr>
          <w:rFonts w:asciiTheme="majorBidi" w:hAnsiTheme="majorBidi" w:cstheme="majorBidi"/>
          <w:shd w:val="clear" w:color="auto" w:fill="FFFFFF"/>
        </w:rPr>
        <w:t>[nosaukums A]</w:t>
      </w:r>
      <w:r w:rsidRPr="00815BFE">
        <w:rPr>
          <w:rFonts w:asciiTheme="majorBidi" w:hAnsiTheme="majorBidi" w:cstheme="majorBidi"/>
          <w:shd w:val="clear" w:color="auto" w:fill="FFFFFF"/>
        </w:rPr>
        <w:t xml:space="preserve"> īpašnieces </w:t>
      </w:r>
      <w:r w:rsidR="00342EEB" w:rsidRPr="00815BFE">
        <w:rPr>
          <w:rFonts w:asciiTheme="majorBidi" w:hAnsiTheme="majorBidi" w:cstheme="majorBidi"/>
          <w:shd w:val="clear" w:color="auto" w:fill="FFFFFF"/>
        </w:rPr>
        <w:t>[pers. A]</w:t>
      </w:r>
      <w:r w:rsidRPr="00815BFE">
        <w:rPr>
          <w:rFonts w:asciiTheme="majorBidi" w:hAnsiTheme="majorBidi" w:cstheme="majorBidi"/>
          <w:shd w:val="clear" w:color="auto" w:fill="FFFFFF"/>
        </w:rPr>
        <w:t xml:space="preserve"> piekrišan</w:t>
      </w:r>
      <w:r w:rsidR="00433449" w:rsidRPr="00815BFE">
        <w:rPr>
          <w:rFonts w:asciiTheme="majorBidi" w:hAnsiTheme="majorBidi" w:cstheme="majorBidi"/>
          <w:shd w:val="clear" w:color="auto" w:fill="FFFFFF"/>
        </w:rPr>
        <w:t>u</w:t>
      </w:r>
      <w:r w:rsidRPr="00815BFE">
        <w:rPr>
          <w:rFonts w:asciiTheme="majorBidi" w:hAnsiTheme="majorBidi" w:cstheme="majorBidi"/>
          <w:shd w:val="clear" w:color="auto" w:fill="FFFFFF"/>
        </w:rPr>
        <w:t>.</w:t>
      </w:r>
    </w:p>
    <w:p w14:paraId="2C10F86F" w14:textId="77777777" w:rsidR="004A5BAC" w:rsidRPr="00815BFE" w:rsidRDefault="004A5BAC" w:rsidP="00815BFE">
      <w:pPr>
        <w:tabs>
          <w:tab w:val="left" w:pos="0"/>
        </w:tabs>
        <w:spacing w:line="276" w:lineRule="auto"/>
        <w:ind w:firstLine="709"/>
        <w:jc w:val="both"/>
        <w:rPr>
          <w:rFonts w:asciiTheme="majorBidi" w:eastAsia="Times New Roman" w:hAnsiTheme="majorBidi" w:cstheme="majorBidi"/>
        </w:rPr>
      </w:pPr>
    </w:p>
    <w:p w14:paraId="24BE1825" w14:textId="77777777" w:rsidR="004A5BAC" w:rsidRPr="00815BFE" w:rsidRDefault="004A5BAC" w:rsidP="00815BFE">
      <w:pPr>
        <w:tabs>
          <w:tab w:val="left" w:pos="0"/>
        </w:tabs>
        <w:spacing w:line="276" w:lineRule="auto"/>
        <w:ind w:firstLine="709"/>
        <w:jc w:val="both"/>
        <w:rPr>
          <w:rFonts w:asciiTheme="majorBidi" w:hAnsiTheme="majorBidi" w:cstheme="majorBidi"/>
          <w:shd w:val="clear" w:color="auto" w:fill="FFFFFF"/>
        </w:rPr>
      </w:pPr>
      <w:r w:rsidRPr="00815BFE">
        <w:rPr>
          <w:rFonts w:asciiTheme="majorBidi" w:eastAsia="Times New Roman" w:hAnsiTheme="majorBidi" w:cstheme="majorBidi"/>
        </w:rPr>
        <w:t>[4] Izskatījusi Kuldīgas novada pašvaldības blakus sūdzību, Ku</w:t>
      </w:r>
      <w:r w:rsidR="00AE6EDA" w:rsidRPr="00815BFE">
        <w:rPr>
          <w:rFonts w:asciiTheme="majorBidi" w:hAnsiTheme="majorBidi" w:cstheme="majorBidi"/>
          <w:shd w:val="clear" w:color="auto" w:fill="FFFFFF"/>
        </w:rPr>
        <w:t>rzemes apgabaltiesa ar 2025. gada 30. septembra lēmumu atstājusi negrozītu Kurzemes rajona tiesas tiesneša 2025. gada 13. augusta lēmumu</w:t>
      </w:r>
      <w:r w:rsidRPr="00815BFE">
        <w:rPr>
          <w:rFonts w:asciiTheme="majorBidi" w:hAnsiTheme="majorBidi" w:cstheme="majorBidi"/>
          <w:shd w:val="clear" w:color="auto" w:fill="FFFFFF"/>
        </w:rPr>
        <w:t>.</w:t>
      </w:r>
    </w:p>
    <w:p w14:paraId="422522B4" w14:textId="77777777" w:rsidR="004A5BAC" w:rsidRPr="00815BFE" w:rsidRDefault="004A5BAC" w:rsidP="00815BFE">
      <w:pPr>
        <w:tabs>
          <w:tab w:val="left" w:pos="0"/>
        </w:tabs>
        <w:spacing w:line="276" w:lineRule="auto"/>
        <w:ind w:firstLine="709"/>
        <w:jc w:val="both"/>
        <w:rPr>
          <w:rFonts w:asciiTheme="majorBidi" w:hAnsiTheme="majorBidi" w:cstheme="majorBidi"/>
          <w:shd w:val="clear" w:color="auto" w:fill="FFFFFF"/>
        </w:rPr>
      </w:pPr>
    </w:p>
    <w:p w14:paraId="0FDF119D" w14:textId="3D4F44D3" w:rsidR="00AE6EDA" w:rsidRPr="00815BFE" w:rsidRDefault="004A5BAC" w:rsidP="00815BFE">
      <w:pPr>
        <w:tabs>
          <w:tab w:val="left" w:pos="0"/>
        </w:tabs>
        <w:spacing w:line="276" w:lineRule="auto"/>
        <w:ind w:firstLine="709"/>
        <w:jc w:val="both"/>
        <w:rPr>
          <w:rFonts w:asciiTheme="majorBidi" w:hAnsiTheme="majorBidi" w:cstheme="majorBidi"/>
          <w:shd w:val="clear" w:color="auto" w:fill="FFFFFF"/>
        </w:rPr>
      </w:pPr>
      <w:r w:rsidRPr="00815BFE">
        <w:rPr>
          <w:rFonts w:asciiTheme="majorBidi" w:hAnsiTheme="majorBidi" w:cstheme="majorBidi"/>
          <w:shd w:val="clear" w:color="auto" w:fill="FFFFFF"/>
        </w:rPr>
        <w:t>[5] Kuldīgas novada pašvaldība iesniegusi blakus sūdzību par Kurzemes apgabaltiesas 2025. gada 30. septembra lēmumu, lūdzot atcelt minēto lēmumu un nodot lietu jaunai izskatīšanai.</w:t>
      </w:r>
    </w:p>
    <w:p w14:paraId="77A1B9CA" w14:textId="77777777" w:rsidR="004A5BAC" w:rsidRPr="00815BFE" w:rsidRDefault="004A5BAC" w:rsidP="00815BFE">
      <w:pPr>
        <w:tabs>
          <w:tab w:val="left" w:pos="0"/>
        </w:tabs>
        <w:spacing w:line="276" w:lineRule="auto"/>
        <w:jc w:val="both"/>
        <w:rPr>
          <w:rFonts w:asciiTheme="majorBidi" w:hAnsiTheme="majorBidi" w:cstheme="majorBidi"/>
          <w:shd w:val="clear" w:color="auto" w:fill="FFFFFF"/>
        </w:rPr>
      </w:pPr>
    </w:p>
    <w:p w14:paraId="1B26431D" w14:textId="7B584BAB" w:rsidR="004A5BAC" w:rsidRPr="00815BFE" w:rsidRDefault="004A5BAC" w:rsidP="00815BFE">
      <w:pPr>
        <w:tabs>
          <w:tab w:val="left" w:pos="0"/>
        </w:tabs>
        <w:spacing w:line="276" w:lineRule="auto"/>
        <w:jc w:val="center"/>
        <w:rPr>
          <w:rFonts w:asciiTheme="majorBidi" w:hAnsiTheme="majorBidi" w:cstheme="majorBidi"/>
          <w:b/>
          <w:bCs/>
        </w:rPr>
      </w:pPr>
      <w:r w:rsidRPr="00815BFE">
        <w:rPr>
          <w:rFonts w:asciiTheme="majorBidi" w:hAnsiTheme="majorBidi" w:cstheme="majorBidi"/>
          <w:b/>
          <w:bCs/>
          <w:shd w:val="clear" w:color="auto" w:fill="FFFFFF"/>
        </w:rPr>
        <w:t>Motīvu daļa</w:t>
      </w:r>
    </w:p>
    <w:p w14:paraId="7BB37BF7" w14:textId="77777777" w:rsidR="00AE6EDA" w:rsidRPr="00815BFE" w:rsidRDefault="00AE6EDA" w:rsidP="00815BFE">
      <w:pPr>
        <w:tabs>
          <w:tab w:val="left" w:pos="0"/>
        </w:tabs>
        <w:spacing w:line="276" w:lineRule="auto"/>
        <w:ind w:firstLine="709"/>
        <w:jc w:val="both"/>
        <w:rPr>
          <w:rFonts w:asciiTheme="majorBidi" w:eastAsia="Times New Roman" w:hAnsiTheme="majorBidi" w:cstheme="majorBidi"/>
        </w:rPr>
      </w:pPr>
    </w:p>
    <w:p w14:paraId="2FA79AF5" w14:textId="2F5CD2DE" w:rsidR="00AE6EDA" w:rsidRPr="00815BFE" w:rsidRDefault="00AE6EDA" w:rsidP="00815BFE">
      <w:pPr>
        <w:autoSpaceDE w:val="0"/>
        <w:autoSpaceDN w:val="0"/>
        <w:adjustRightInd w:val="0"/>
        <w:spacing w:line="276" w:lineRule="auto"/>
        <w:ind w:firstLine="709"/>
        <w:jc w:val="both"/>
        <w:rPr>
          <w:rFonts w:asciiTheme="majorBidi" w:hAnsiTheme="majorBidi" w:cstheme="majorBidi"/>
        </w:rPr>
      </w:pPr>
      <w:r w:rsidRPr="00815BFE">
        <w:rPr>
          <w:rFonts w:asciiTheme="majorBidi" w:hAnsiTheme="majorBidi" w:cstheme="majorBidi"/>
        </w:rPr>
        <w:t>[</w:t>
      </w:r>
      <w:r w:rsidR="004A5BAC" w:rsidRPr="00815BFE">
        <w:rPr>
          <w:rFonts w:asciiTheme="majorBidi" w:hAnsiTheme="majorBidi" w:cstheme="majorBidi"/>
        </w:rPr>
        <w:t>6</w:t>
      </w:r>
      <w:r w:rsidRPr="00815BFE">
        <w:rPr>
          <w:rFonts w:asciiTheme="majorBidi" w:hAnsiTheme="majorBidi" w:cstheme="majorBidi"/>
        </w:rPr>
        <w:t xml:space="preserve">] Senatoru kolēģija atzīst, ka saskaņā ar Civilprocesa likuma 464. panta septīto daļu ir jāatsaka pieņemt blakus sūdzību, jo tajā norādītie argumenti nedod acīmredzamu </w:t>
      </w:r>
      <w:r w:rsidRPr="00815BFE">
        <w:rPr>
          <w:rFonts w:asciiTheme="majorBidi" w:hAnsiTheme="majorBidi" w:cstheme="majorBidi"/>
        </w:rPr>
        <w:lastRenderedPageBreak/>
        <w:t>pamatu uzskatīt, ka, izskatot blakus sūdzību, pārsūdzētais lēmums tiks pilnīgi vai kādā tā daļā atcelts vai grozīts.</w:t>
      </w:r>
    </w:p>
    <w:p w14:paraId="36EF0437" w14:textId="77777777" w:rsidR="004A5BAC" w:rsidRPr="00815BFE" w:rsidRDefault="004A5BAC" w:rsidP="00815BFE">
      <w:pPr>
        <w:autoSpaceDE w:val="0"/>
        <w:autoSpaceDN w:val="0"/>
        <w:adjustRightInd w:val="0"/>
        <w:spacing w:line="276" w:lineRule="auto"/>
        <w:ind w:firstLine="709"/>
        <w:jc w:val="both"/>
        <w:rPr>
          <w:rFonts w:asciiTheme="majorBidi" w:hAnsiTheme="majorBidi" w:cstheme="majorBidi"/>
        </w:rPr>
      </w:pPr>
    </w:p>
    <w:p w14:paraId="191282FA" w14:textId="50A77DAA" w:rsidR="00F3656C" w:rsidRPr="00815BFE" w:rsidRDefault="004A5BAC" w:rsidP="00815BFE">
      <w:pPr>
        <w:autoSpaceDE w:val="0"/>
        <w:autoSpaceDN w:val="0"/>
        <w:adjustRightInd w:val="0"/>
        <w:spacing w:line="276" w:lineRule="auto"/>
        <w:ind w:firstLine="709"/>
        <w:jc w:val="both"/>
        <w:rPr>
          <w:rFonts w:asciiTheme="majorBidi" w:hAnsiTheme="majorBidi" w:cstheme="majorBidi"/>
        </w:rPr>
      </w:pPr>
      <w:r w:rsidRPr="00815BFE">
        <w:rPr>
          <w:rFonts w:asciiTheme="majorBidi" w:hAnsiTheme="majorBidi" w:cstheme="majorBidi"/>
        </w:rPr>
        <w:t>[7]</w:t>
      </w:r>
      <w:r w:rsidR="00F3656C" w:rsidRPr="00815BFE">
        <w:rPr>
          <w:rFonts w:asciiTheme="majorBidi" w:hAnsiTheme="majorBidi" w:cstheme="majorBidi"/>
        </w:rPr>
        <w:t> Tiesa ir pareizi iztulkojusi likuma „Par nekustamā īpašuma ierakstīšanu zemesgrāmatā</w:t>
      </w:r>
      <w:r w:rsidR="00B84F6A" w:rsidRPr="00815BFE">
        <w:rPr>
          <w:rFonts w:asciiTheme="majorBidi" w:hAnsiTheme="majorBidi" w:cstheme="majorBidi"/>
        </w:rPr>
        <w:t>s</w:t>
      </w:r>
      <w:r w:rsidR="00F3656C" w:rsidRPr="00815BFE">
        <w:rPr>
          <w:rFonts w:asciiTheme="majorBidi" w:hAnsiTheme="majorBidi" w:cstheme="majorBidi"/>
        </w:rPr>
        <w:t xml:space="preserve">” 11. pantu kopsakarā ar </w:t>
      </w:r>
      <w:r w:rsidR="00F66964" w:rsidRPr="00815BFE">
        <w:rPr>
          <w:rFonts w:asciiTheme="majorBidi" w:hAnsiTheme="majorBidi" w:cstheme="majorBidi"/>
        </w:rPr>
        <w:t>Civillikuma 1231.</w:t>
      </w:r>
      <w:r w:rsidR="00433449" w:rsidRPr="00815BFE">
        <w:rPr>
          <w:rFonts w:asciiTheme="majorBidi" w:hAnsiTheme="majorBidi" w:cstheme="majorBidi"/>
        </w:rPr>
        <w:t xml:space="preserve"> </w:t>
      </w:r>
      <w:r w:rsidR="00F66964" w:rsidRPr="00815BFE">
        <w:rPr>
          <w:rFonts w:asciiTheme="majorBidi" w:hAnsiTheme="majorBidi" w:cstheme="majorBidi"/>
        </w:rPr>
        <w:t xml:space="preserve">un 1235. pantu, </w:t>
      </w:r>
      <w:r w:rsidR="00433449" w:rsidRPr="00815BFE">
        <w:rPr>
          <w:rFonts w:asciiTheme="majorBidi" w:hAnsiTheme="majorBidi" w:cstheme="majorBidi"/>
        </w:rPr>
        <w:t xml:space="preserve">un </w:t>
      </w:r>
      <w:r w:rsidR="00F66964" w:rsidRPr="00815BFE">
        <w:rPr>
          <w:rFonts w:asciiTheme="majorBidi" w:hAnsiTheme="majorBidi" w:cstheme="majorBidi"/>
        </w:rPr>
        <w:t xml:space="preserve">Zemesgrāmatu likuma 44. pantu un 61. panta pirmās daļas 1. un 2. punktu, pamatoti konstatējot, ka Kuldīgas novada pašvaldības </w:t>
      </w:r>
      <w:r w:rsidR="00B73EEA" w:rsidRPr="00815BFE">
        <w:rPr>
          <w:rFonts w:asciiTheme="majorBidi" w:hAnsiTheme="majorBidi" w:cstheme="majorBidi"/>
        </w:rPr>
        <w:t xml:space="preserve">iesniegtais </w:t>
      </w:r>
      <w:r w:rsidR="00674E31" w:rsidRPr="00815BFE">
        <w:rPr>
          <w:rFonts w:asciiTheme="majorBidi" w:hAnsiTheme="majorBidi" w:cstheme="majorBidi"/>
        </w:rPr>
        <w:t>nostiprinājuma lūgums neatbilst Zemesgrāmatu likuma 61. panta pirmās daļas 1. un 2. punkta noteikumiem, jo t</w:t>
      </w:r>
      <w:r w:rsidR="00F66964" w:rsidRPr="00815BFE">
        <w:rPr>
          <w:rFonts w:asciiTheme="majorBidi" w:hAnsiTheme="majorBidi" w:cstheme="majorBidi"/>
        </w:rPr>
        <w:t xml:space="preserve">am nav pievienots nedz dokuments, kas apliecina nostiprināmo ceļa servitūta tiesību, nedz </w:t>
      </w:r>
      <w:r w:rsidR="00B73EEA" w:rsidRPr="00815BFE">
        <w:rPr>
          <w:rFonts w:asciiTheme="majorBidi" w:hAnsiTheme="majorBidi" w:cstheme="majorBidi"/>
        </w:rPr>
        <w:t xml:space="preserve">apliecinājums par </w:t>
      </w:r>
      <w:r w:rsidR="00674E31" w:rsidRPr="00815BFE">
        <w:rPr>
          <w:rFonts w:asciiTheme="majorBidi" w:hAnsiTheme="majorBidi" w:cstheme="majorBidi"/>
        </w:rPr>
        <w:t xml:space="preserve">personas, pret kuru konkrētais nostiprinājums vērsts, </w:t>
      </w:r>
      <w:r w:rsidR="00207C44" w:rsidRPr="00815BFE">
        <w:rPr>
          <w:rFonts w:asciiTheme="majorBidi" w:hAnsiTheme="majorBidi" w:cstheme="majorBidi"/>
        </w:rPr>
        <w:t xml:space="preserve">piekrišanu </w:t>
      </w:r>
      <w:r w:rsidR="00B73EEA" w:rsidRPr="00815BFE">
        <w:rPr>
          <w:rFonts w:asciiTheme="majorBidi" w:hAnsiTheme="majorBidi" w:cstheme="majorBidi"/>
        </w:rPr>
        <w:t>lūgtā nostiprinājuma izdarīšanai</w:t>
      </w:r>
      <w:r w:rsidR="009A55DE" w:rsidRPr="00815BFE">
        <w:rPr>
          <w:rFonts w:asciiTheme="majorBidi" w:hAnsiTheme="majorBidi" w:cstheme="majorBidi"/>
        </w:rPr>
        <w:t>.</w:t>
      </w:r>
      <w:r w:rsidR="00F66964" w:rsidRPr="00815BFE">
        <w:rPr>
          <w:rFonts w:asciiTheme="majorBidi" w:hAnsiTheme="majorBidi" w:cstheme="majorBidi"/>
        </w:rPr>
        <w:t xml:space="preserve"> </w:t>
      </w:r>
    </w:p>
    <w:p w14:paraId="6A389066" w14:textId="73FFA428" w:rsidR="00853799" w:rsidRPr="00815BFE" w:rsidRDefault="00674E31" w:rsidP="00815BFE">
      <w:pPr>
        <w:autoSpaceDE w:val="0"/>
        <w:autoSpaceDN w:val="0"/>
        <w:adjustRightInd w:val="0"/>
        <w:spacing w:line="276" w:lineRule="auto"/>
        <w:ind w:firstLine="709"/>
        <w:jc w:val="both"/>
        <w:rPr>
          <w:rFonts w:asciiTheme="majorBidi" w:hAnsiTheme="majorBidi" w:cstheme="majorBidi"/>
        </w:rPr>
      </w:pPr>
      <w:r w:rsidRPr="00815BFE">
        <w:rPr>
          <w:rFonts w:asciiTheme="majorBidi" w:hAnsiTheme="majorBidi" w:cstheme="majorBidi"/>
        </w:rPr>
        <w:t xml:space="preserve">[7.1] Saistībā ar apgabaltiesas lēmumā </w:t>
      </w:r>
      <w:r w:rsidR="00E81B88" w:rsidRPr="00815BFE">
        <w:rPr>
          <w:rFonts w:asciiTheme="majorBidi" w:hAnsiTheme="majorBidi" w:cstheme="majorBidi"/>
        </w:rPr>
        <w:t>uzsvērto apstākli, ka nedz Valsts zemes dienesta lēmumā, nedz ceļa servitūta tiesības atzīm</w:t>
      </w:r>
      <w:r w:rsidR="00180568" w:rsidRPr="00815BFE">
        <w:rPr>
          <w:rFonts w:asciiTheme="majorBidi" w:hAnsiTheme="majorBidi" w:cstheme="majorBidi"/>
        </w:rPr>
        <w:t xml:space="preserve">ē </w:t>
      </w:r>
      <w:r w:rsidR="00E81B88" w:rsidRPr="00815BFE">
        <w:rPr>
          <w:rFonts w:asciiTheme="majorBidi" w:hAnsiTheme="majorBidi" w:cstheme="majorBidi"/>
        </w:rPr>
        <w:t xml:space="preserve">(sk. </w:t>
      </w:r>
      <w:r w:rsidR="00E81B88" w:rsidRPr="00815BFE">
        <w:rPr>
          <w:rFonts w:asciiTheme="majorBidi" w:hAnsiTheme="majorBidi" w:cstheme="majorBidi"/>
          <w:i/>
          <w:iCs/>
        </w:rPr>
        <w:t>šā lēmuma 1.1. punktu</w:t>
      </w:r>
      <w:r w:rsidR="00E81B88" w:rsidRPr="00815BFE">
        <w:rPr>
          <w:rFonts w:asciiTheme="majorBidi" w:hAnsiTheme="majorBidi" w:cstheme="majorBidi"/>
        </w:rPr>
        <w:t xml:space="preserve">) nav norādīts konkrēts nekustamais īpašums, kuram par labu apgrūtinājums noteikts, Senāta judikatūrā jau </w:t>
      </w:r>
      <w:r w:rsidR="00554AFE" w:rsidRPr="00815BFE">
        <w:rPr>
          <w:rFonts w:asciiTheme="majorBidi" w:hAnsiTheme="majorBidi" w:cstheme="majorBidi"/>
        </w:rPr>
        <w:t xml:space="preserve">atzīts, ka </w:t>
      </w:r>
      <w:r w:rsidR="00180568" w:rsidRPr="00815BFE">
        <w:rPr>
          <w:rFonts w:asciiTheme="majorBidi" w:hAnsiTheme="majorBidi" w:cstheme="majorBidi"/>
        </w:rPr>
        <w:t>šādās situācijās ir runa par zemes reformai specifiski raksturīgiem īpašuma lietošanas tiesības aprobežojumiem (apgrūtinājumiem), kas noteikt</w:t>
      </w:r>
      <w:r w:rsidR="007B3631" w:rsidRPr="00815BFE">
        <w:rPr>
          <w:rFonts w:asciiTheme="majorBidi" w:hAnsiTheme="majorBidi" w:cstheme="majorBidi"/>
        </w:rPr>
        <w:t>i</w:t>
      </w:r>
      <w:r w:rsidR="00180568" w:rsidRPr="00815BFE">
        <w:rPr>
          <w:rFonts w:asciiTheme="majorBidi" w:hAnsiTheme="majorBidi" w:cstheme="majorBidi"/>
        </w:rPr>
        <w:t xml:space="preserve"> ar likuma „Par zemes privatizāciju lauku apvidos” 22. panta kārtībā pieņemtu vietējās pašvaldības </w:t>
      </w:r>
      <w:r w:rsidR="00E406C6" w:rsidRPr="00815BFE">
        <w:rPr>
          <w:rFonts w:asciiTheme="majorBidi" w:hAnsiTheme="majorBidi" w:cstheme="majorBidi"/>
        </w:rPr>
        <w:t xml:space="preserve">iestādes </w:t>
      </w:r>
      <w:r w:rsidR="00180568" w:rsidRPr="00815BFE">
        <w:rPr>
          <w:rFonts w:asciiTheme="majorBidi" w:hAnsiTheme="majorBidi" w:cstheme="majorBidi"/>
        </w:rPr>
        <w:t xml:space="preserve">vai Valsts zemes dienesta lēmumu (administratīvu aktu) un </w:t>
      </w:r>
      <w:r w:rsidR="00B73EEA" w:rsidRPr="00815BFE">
        <w:rPr>
          <w:rFonts w:asciiTheme="majorBidi" w:hAnsiTheme="majorBidi" w:cstheme="majorBidi"/>
        </w:rPr>
        <w:t>atbilstoši</w:t>
      </w:r>
      <w:r w:rsidR="00F23F7F" w:rsidRPr="00815BFE">
        <w:rPr>
          <w:rFonts w:asciiTheme="majorBidi" w:hAnsiTheme="majorBidi" w:cstheme="majorBidi"/>
        </w:rPr>
        <w:t xml:space="preserve"> „Par nekustamā īpašuma ierakstīšanu zemesgrāmatā</w:t>
      </w:r>
      <w:r w:rsidR="00B84F6A" w:rsidRPr="00815BFE">
        <w:rPr>
          <w:rFonts w:asciiTheme="majorBidi" w:hAnsiTheme="majorBidi" w:cstheme="majorBidi"/>
        </w:rPr>
        <w:t>s</w:t>
      </w:r>
      <w:r w:rsidR="00F23F7F" w:rsidRPr="00815BFE">
        <w:rPr>
          <w:rFonts w:asciiTheme="majorBidi" w:hAnsiTheme="majorBidi" w:cstheme="majorBidi"/>
        </w:rPr>
        <w:t>” 11. pant</w:t>
      </w:r>
      <w:r w:rsidR="00B73EEA" w:rsidRPr="00815BFE">
        <w:rPr>
          <w:rFonts w:asciiTheme="majorBidi" w:hAnsiTheme="majorBidi" w:cstheme="majorBidi"/>
        </w:rPr>
        <w:t>am</w:t>
      </w:r>
      <w:r w:rsidR="00F23F7F" w:rsidRPr="00815BFE">
        <w:rPr>
          <w:rFonts w:asciiTheme="majorBidi" w:hAnsiTheme="majorBidi" w:cstheme="majorBidi"/>
        </w:rPr>
        <w:t xml:space="preserve"> </w:t>
      </w:r>
      <w:r w:rsidR="00180568" w:rsidRPr="00815BFE">
        <w:rPr>
          <w:rFonts w:asciiTheme="majorBidi" w:hAnsiTheme="majorBidi" w:cstheme="majorBidi"/>
        </w:rPr>
        <w:t>ierakstīti zemesgrāmatā atzīm</w:t>
      </w:r>
      <w:r w:rsidR="007B3631" w:rsidRPr="00815BFE">
        <w:rPr>
          <w:rFonts w:asciiTheme="majorBidi" w:hAnsiTheme="majorBidi" w:cstheme="majorBidi"/>
        </w:rPr>
        <w:t>es</w:t>
      </w:r>
      <w:r w:rsidR="00180568" w:rsidRPr="00815BFE">
        <w:rPr>
          <w:rFonts w:asciiTheme="majorBidi" w:hAnsiTheme="majorBidi" w:cstheme="majorBidi"/>
        </w:rPr>
        <w:t xml:space="preserve"> veidā</w:t>
      </w:r>
      <w:r w:rsidR="00ED5182" w:rsidRPr="00815BFE">
        <w:rPr>
          <w:rFonts w:asciiTheme="majorBidi" w:hAnsiTheme="majorBidi" w:cstheme="majorBidi"/>
        </w:rPr>
        <w:t xml:space="preserve">, </w:t>
      </w:r>
      <w:r w:rsidR="006B3EE5" w:rsidRPr="00815BFE">
        <w:rPr>
          <w:rFonts w:asciiTheme="majorBidi" w:hAnsiTheme="majorBidi" w:cstheme="majorBidi"/>
        </w:rPr>
        <w:t xml:space="preserve">tādējādi </w:t>
      </w:r>
      <w:r w:rsidR="00ED5182" w:rsidRPr="00815BFE">
        <w:rPr>
          <w:rFonts w:asciiTheme="majorBidi" w:hAnsiTheme="majorBidi" w:cstheme="majorBidi"/>
        </w:rPr>
        <w:t xml:space="preserve">nosakot </w:t>
      </w:r>
      <w:r w:rsidR="007B3631" w:rsidRPr="00815BFE">
        <w:rPr>
          <w:rFonts w:asciiTheme="majorBidi" w:hAnsiTheme="majorBidi" w:cstheme="majorBidi"/>
        </w:rPr>
        <w:t xml:space="preserve">(abstraktus) </w:t>
      </w:r>
      <w:r w:rsidR="00ED5182" w:rsidRPr="00815BFE">
        <w:rPr>
          <w:rFonts w:asciiTheme="majorBidi" w:hAnsiTheme="majorBidi" w:cstheme="majorBidi"/>
        </w:rPr>
        <w:t>pagaidu rakstura aprobežojumu</w:t>
      </w:r>
      <w:r w:rsidR="006B3EE5" w:rsidRPr="00815BFE">
        <w:rPr>
          <w:rFonts w:asciiTheme="majorBidi" w:hAnsiTheme="majorBidi" w:cstheme="majorBidi"/>
        </w:rPr>
        <w:t>s</w:t>
      </w:r>
      <w:r w:rsidR="00ED5182" w:rsidRPr="00815BFE">
        <w:rPr>
          <w:rFonts w:asciiTheme="majorBidi" w:hAnsiTheme="majorBidi" w:cstheme="majorBidi"/>
        </w:rPr>
        <w:t xml:space="preserve"> par labu </w:t>
      </w:r>
      <w:r w:rsidR="00853799" w:rsidRPr="00815BFE">
        <w:rPr>
          <w:rFonts w:asciiTheme="majorBidi" w:hAnsiTheme="majorBidi" w:cstheme="majorBidi"/>
        </w:rPr>
        <w:t>nenoteiktām personām vai nekustamiem īpašumiem. Zemes reformas īstenošana ietvēra nepieciešamību nodrošināt piekļuvi (jaunizveidotiem) nekustamiem īpašumiem un juridiski to risināt, nosakot atbilstošus apgrūtinājumu, taču ne vienmēr aktuālā situācija ļāva skaidri noteikt, ti</w:t>
      </w:r>
      <w:r w:rsidR="006B3EE5" w:rsidRPr="00815BFE">
        <w:rPr>
          <w:rFonts w:asciiTheme="majorBidi" w:hAnsiTheme="majorBidi" w:cstheme="majorBidi"/>
        </w:rPr>
        <w:t>e</w:t>
      </w:r>
      <w:r w:rsidR="00853799" w:rsidRPr="00815BFE">
        <w:rPr>
          <w:rFonts w:asciiTheme="majorBidi" w:hAnsiTheme="majorBidi" w:cstheme="majorBidi"/>
        </w:rPr>
        <w:t>ši kurām personām vai nekustamiem īpašumiem, kas tiks konkretizēti vēlā</w:t>
      </w:r>
      <w:r w:rsidR="006B3EE5" w:rsidRPr="00815BFE">
        <w:rPr>
          <w:rFonts w:asciiTheme="majorBidi" w:hAnsiTheme="majorBidi" w:cstheme="majorBidi"/>
        </w:rPr>
        <w:t xml:space="preserve">k, attiecīgie apgrūtinājumi kalpos. </w:t>
      </w:r>
      <w:r w:rsidR="001F79E1" w:rsidRPr="00815BFE">
        <w:rPr>
          <w:rFonts w:asciiTheme="majorBidi" w:hAnsiTheme="majorBidi" w:cstheme="majorBidi"/>
        </w:rPr>
        <w:t xml:space="preserve">Situācijas attīstība noveda pie tā, </w:t>
      </w:r>
      <w:r w:rsidR="006B3EE5" w:rsidRPr="00815BFE">
        <w:rPr>
          <w:rFonts w:asciiTheme="majorBidi" w:hAnsiTheme="majorBidi" w:cstheme="majorBidi"/>
        </w:rPr>
        <w:t>ka daļā gadījumu piekļūšanas ceļi tika izmantoti atbilstoši administratīvā kārtībā noteiktiem apgrūtinājumiem un zemesgrāmatā ierakstītajām ceļa servitūta tiesības atzīmēm,</w:t>
      </w:r>
      <w:r w:rsidR="001F79E1" w:rsidRPr="00815BFE">
        <w:rPr>
          <w:rFonts w:asciiTheme="majorBidi" w:hAnsiTheme="majorBidi" w:cstheme="majorBidi"/>
        </w:rPr>
        <w:t xml:space="preserve"> bet daļā gadījumu šādas nepieciešamības turpmāk nebija. Līdz ar to gadījumos, kad konkrētajam apgrūtinājumam ir </w:t>
      </w:r>
      <w:r w:rsidR="00B73EEA" w:rsidRPr="00815BFE">
        <w:rPr>
          <w:rFonts w:asciiTheme="majorBidi" w:hAnsiTheme="majorBidi" w:cstheme="majorBidi"/>
        </w:rPr>
        <w:t xml:space="preserve">faktisks </w:t>
      </w:r>
      <w:r w:rsidR="001F79E1" w:rsidRPr="00815BFE">
        <w:rPr>
          <w:rFonts w:asciiTheme="majorBidi" w:hAnsiTheme="majorBidi" w:cstheme="majorBidi"/>
        </w:rPr>
        <w:t xml:space="preserve">lietotājs, jautājums par ceļa servitūtu risināms, attiecīgajām personām vienojoties vai vēršoties tiesā civilprocesuālā kārtībā. Proti, zemes reformas ietvaros zemesgrāmatā ierakstītās servitūta tiesības atzīmes </w:t>
      </w:r>
      <w:r w:rsidR="007B3631" w:rsidRPr="00815BFE">
        <w:rPr>
          <w:rFonts w:asciiTheme="majorBidi" w:hAnsiTheme="majorBidi" w:cstheme="majorBidi"/>
        </w:rPr>
        <w:t xml:space="preserve">katrā ziņā </w:t>
      </w:r>
      <w:r w:rsidR="001F79E1" w:rsidRPr="00815BFE">
        <w:rPr>
          <w:rFonts w:asciiTheme="majorBidi" w:hAnsiTheme="majorBidi" w:cstheme="majorBidi"/>
        </w:rPr>
        <w:t>ir ņemamas vērā</w:t>
      </w:r>
      <w:r w:rsidR="00F23F7F" w:rsidRPr="00815BFE">
        <w:rPr>
          <w:rFonts w:asciiTheme="majorBidi" w:hAnsiTheme="majorBidi" w:cstheme="majorBidi"/>
        </w:rPr>
        <w:t>,</w:t>
      </w:r>
      <w:r w:rsidR="001F79E1" w:rsidRPr="00815BFE">
        <w:rPr>
          <w:rFonts w:asciiTheme="majorBidi" w:hAnsiTheme="majorBidi" w:cstheme="majorBidi"/>
        </w:rPr>
        <w:t xml:space="preserve"> un jautājums par konkrēto ceļa servitūtu ir galīgi atrisināms, atzīmi dzēšot vai to aizstājot ar ierakstu</w:t>
      </w:r>
      <w:r w:rsidR="00E979A9" w:rsidRPr="00815BFE">
        <w:rPr>
          <w:rFonts w:asciiTheme="majorBidi" w:hAnsiTheme="majorBidi" w:cstheme="majorBidi"/>
        </w:rPr>
        <w:t xml:space="preserve">, t. i., </w:t>
      </w:r>
      <w:r w:rsidR="001F79E1" w:rsidRPr="00815BFE">
        <w:rPr>
          <w:rFonts w:asciiTheme="majorBidi" w:hAnsiTheme="majorBidi" w:cstheme="majorBidi"/>
        </w:rPr>
        <w:t>servitūta tiesības nostiprinājumu</w:t>
      </w:r>
      <w:r w:rsidR="00E979A9" w:rsidRPr="00815BFE">
        <w:rPr>
          <w:rFonts w:asciiTheme="majorBidi" w:hAnsiTheme="majorBidi" w:cstheme="majorBidi"/>
        </w:rPr>
        <w:t xml:space="preserve"> (sk. </w:t>
      </w:r>
      <w:r w:rsidR="00E979A9" w:rsidRPr="00815BFE">
        <w:rPr>
          <w:rFonts w:asciiTheme="majorBidi" w:hAnsiTheme="majorBidi" w:cstheme="majorBidi"/>
          <w:i/>
          <w:iCs/>
        </w:rPr>
        <w:t xml:space="preserve">Senāta </w:t>
      </w:r>
      <w:r w:rsidR="007B3631" w:rsidRPr="00815BFE">
        <w:rPr>
          <w:rFonts w:asciiTheme="majorBidi" w:hAnsiTheme="majorBidi" w:cstheme="majorBidi"/>
          <w:i/>
          <w:iCs/>
        </w:rPr>
        <w:t xml:space="preserve">2021. gada 24. septembra lēmuma lietā Nr. SKA-611/2021, ECLI:LV:AT:2021:0924.SKA061121.7.L, 11. un 13. punktu, </w:t>
      </w:r>
      <w:r w:rsidR="00E979A9" w:rsidRPr="00815BFE">
        <w:rPr>
          <w:rFonts w:asciiTheme="majorBidi" w:hAnsiTheme="majorBidi" w:cstheme="majorBidi"/>
          <w:i/>
          <w:iCs/>
        </w:rPr>
        <w:t>2022. gada 31. marta sprieduma lietā Nr. SKA-60/2022, ECLI:LV:AT:2022:0331.A420215417.13.S, 6.–9. punktu</w:t>
      </w:r>
      <w:r w:rsidR="00E979A9" w:rsidRPr="00815BFE">
        <w:rPr>
          <w:rFonts w:asciiTheme="majorBidi" w:hAnsiTheme="majorBidi" w:cstheme="majorBidi"/>
        </w:rPr>
        <w:t xml:space="preserve">, </w:t>
      </w:r>
      <w:r w:rsidR="00E979A9" w:rsidRPr="00815BFE">
        <w:rPr>
          <w:rFonts w:asciiTheme="majorBidi" w:hAnsiTheme="majorBidi" w:cstheme="majorBidi"/>
          <w:i/>
          <w:iCs/>
        </w:rPr>
        <w:t>2022. gada 22. decembra sprieduma lietā Nr. SKC-131/2022, ECLI:LV:AT:2022:1222.C73532619.11.S, 9. punktu</w:t>
      </w:r>
      <w:r w:rsidR="00E979A9" w:rsidRPr="00815BFE">
        <w:rPr>
          <w:rFonts w:asciiTheme="majorBidi" w:hAnsiTheme="majorBidi" w:cstheme="majorBidi"/>
        </w:rPr>
        <w:t>).</w:t>
      </w:r>
    </w:p>
    <w:p w14:paraId="0841DC06" w14:textId="61A289ED" w:rsidR="00B73EEA" w:rsidRPr="00815BFE" w:rsidRDefault="00F23F7F" w:rsidP="00815BFE">
      <w:pPr>
        <w:autoSpaceDE w:val="0"/>
        <w:autoSpaceDN w:val="0"/>
        <w:adjustRightInd w:val="0"/>
        <w:spacing w:line="276" w:lineRule="auto"/>
        <w:ind w:firstLine="709"/>
        <w:jc w:val="both"/>
        <w:rPr>
          <w:rFonts w:asciiTheme="majorBidi" w:hAnsiTheme="majorBidi" w:cstheme="majorBidi"/>
        </w:rPr>
      </w:pPr>
      <w:r w:rsidRPr="00815BFE">
        <w:rPr>
          <w:rFonts w:asciiTheme="majorBidi" w:hAnsiTheme="majorBidi" w:cstheme="majorBidi"/>
        </w:rPr>
        <w:t>[7.2]</w:t>
      </w:r>
      <w:r w:rsidR="000C53FB" w:rsidRPr="00815BFE">
        <w:rPr>
          <w:rFonts w:asciiTheme="majorBidi" w:hAnsiTheme="majorBidi" w:cstheme="majorBidi"/>
        </w:rPr>
        <w:t xml:space="preserve"> Blakus sūdzības arguments, ka konkrētajā gadījumā ceļa servitūts esot ticis nodibināts zemes reformas ietvaros ar administratīvu aktu, t. i., ar Valsts zemes dienesta lēmumu, kas pieņemts uz likuma pamata, un </w:t>
      </w:r>
      <w:r w:rsidR="00B73EEA" w:rsidRPr="00815BFE">
        <w:rPr>
          <w:rFonts w:asciiTheme="majorBidi" w:hAnsiTheme="majorBidi" w:cstheme="majorBidi"/>
        </w:rPr>
        <w:t xml:space="preserve">ka </w:t>
      </w:r>
      <w:r w:rsidR="000C53FB" w:rsidRPr="00815BFE">
        <w:rPr>
          <w:rFonts w:asciiTheme="majorBidi" w:hAnsiTheme="majorBidi" w:cstheme="majorBidi"/>
        </w:rPr>
        <w:t xml:space="preserve">Valsts zemes dienests veicis visas darbības, lai ceļa servitūta teritorija tiktu reģistrēta Nekustamā īpašuma valsts kadastra informācijas sistēmā, neatspēko tiesas secinājumu, ka </w:t>
      </w:r>
      <w:r w:rsidR="00EB3696" w:rsidRPr="00815BFE">
        <w:rPr>
          <w:rFonts w:asciiTheme="majorBidi" w:hAnsiTheme="majorBidi" w:cstheme="majorBidi"/>
        </w:rPr>
        <w:t>nostiprinājuma lūgumam nav pievienots dokuments, kas apliecina nostiprināmo ceļa servitūta tiesību</w:t>
      </w:r>
      <w:r w:rsidR="00B73EEA" w:rsidRPr="00815BFE">
        <w:rPr>
          <w:rFonts w:asciiTheme="majorBidi" w:hAnsiTheme="majorBidi" w:cstheme="majorBidi"/>
        </w:rPr>
        <w:t>.</w:t>
      </w:r>
    </w:p>
    <w:p w14:paraId="0CB4B712" w14:textId="4065D27E" w:rsidR="00F75A0D" w:rsidRPr="00815BFE" w:rsidRDefault="00EB3696" w:rsidP="00815BFE">
      <w:pPr>
        <w:autoSpaceDE w:val="0"/>
        <w:autoSpaceDN w:val="0"/>
        <w:adjustRightInd w:val="0"/>
        <w:spacing w:line="276" w:lineRule="auto"/>
        <w:ind w:firstLine="709"/>
        <w:jc w:val="both"/>
        <w:rPr>
          <w:rFonts w:asciiTheme="majorBidi" w:hAnsiTheme="majorBidi" w:cstheme="majorBidi"/>
        </w:rPr>
      </w:pPr>
      <w:r w:rsidRPr="00815BFE">
        <w:rPr>
          <w:rFonts w:asciiTheme="majorBidi" w:hAnsiTheme="majorBidi" w:cstheme="majorBidi"/>
        </w:rPr>
        <w:t xml:space="preserve">Tas tāpēc, ka </w:t>
      </w:r>
      <w:r w:rsidR="00286BF2" w:rsidRPr="00815BFE">
        <w:rPr>
          <w:rFonts w:asciiTheme="majorBidi" w:hAnsiTheme="majorBidi" w:cstheme="majorBidi"/>
        </w:rPr>
        <w:t>atbilstoši</w:t>
      </w:r>
      <w:r w:rsidRPr="00815BFE">
        <w:rPr>
          <w:rFonts w:asciiTheme="majorBidi" w:hAnsiTheme="majorBidi" w:cstheme="majorBidi"/>
        </w:rPr>
        <w:t xml:space="preserve"> likuma </w:t>
      </w:r>
      <w:r w:rsidR="00104791" w:rsidRPr="00815BFE">
        <w:rPr>
          <w:rFonts w:asciiTheme="majorBidi" w:hAnsiTheme="majorBidi" w:cstheme="majorBidi"/>
        </w:rPr>
        <w:t>„</w:t>
      </w:r>
      <w:r w:rsidRPr="00815BFE">
        <w:rPr>
          <w:rFonts w:asciiTheme="majorBidi" w:hAnsiTheme="majorBidi" w:cstheme="majorBidi"/>
        </w:rPr>
        <w:t>Par nekustamā īpašuma ierakstīšanu zemesgrāmatā</w:t>
      </w:r>
      <w:r w:rsidR="00B84F6A" w:rsidRPr="00815BFE">
        <w:rPr>
          <w:rFonts w:asciiTheme="majorBidi" w:hAnsiTheme="majorBidi" w:cstheme="majorBidi"/>
        </w:rPr>
        <w:t>s</w:t>
      </w:r>
      <w:r w:rsidRPr="00815BFE">
        <w:rPr>
          <w:rFonts w:asciiTheme="majorBidi" w:hAnsiTheme="majorBidi" w:cstheme="majorBidi"/>
        </w:rPr>
        <w:t>” 11. panta pirm</w:t>
      </w:r>
      <w:r w:rsidR="00286BF2" w:rsidRPr="00815BFE">
        <w:rPr>
          <w:rFonts w:asciiTheme="majorBidi" w:hAnsiTheme="majorBidi" w:cstheme="majorBidi"/>
        </w:rPr>
        <w:t>ajam</w:t>
      </w:r>
      <w:r w:rsidR="00B73EEA" w:rsidRPr="00815BFE">
        <w:rPr>
          <w:rFonts w:asciiTheme="majorBidi" w:hAnsiTheme="majorBidi" w:cstheme="majorBidi"/>
        </w:rPr>
        <w:t xml:space="preserve"> teikum</w:t>
      </w:r>
      <w:r w:rsidR="00286BF2" w:rsidRPr="00815BFE">
        <w:rPr>
          <w:rFonts w:asciiTheme="majorBidi" w:hAnsiTheme="majorBidi" w:cstheme="majorBidi"/>
        </w:rPr>
        <w:t>am</w:t>
      </w:r>
      <w:r w:rsidR="00B73EEA" w:rsidRPr="00815BFE">
        <w:rPr>
          <w:rFonts w:asciiTheme="majorBidi" w:hAnsiTheme="majorBidi" w:cstheme="majorBidi"/>
        </w:rPr>
        <w:t xml:space="preserve"> </w:t>
      </w:r>
      <w:r w:rsidR="00F052F2" w:rsidRPr="00815BFE">
        <w:rPr>
          <w:rFonts w:asciiTheme="majorBidi" w:hAnsiTheme="majorBidi" w:cstheme="majorBidi"/>
        </w:rPr>
        <w:t xml:space="preserve">iestādes lēmums par īpašuma tiesības </w:t>
      </w:r>
      <w:r w:rsidR="00F052F2" w:rsidRPr="00815BFE">
        <w:rPr>
          <w:rFonts w:asciiTheme="majorBidi" w:hAnsiTheme="majorBidi" w:cstheme="majorBidi"/>
        </w:rPr>
        <w:lastRenderedPageBreak/>
        <w:t xml:space="preserve">atjaunošanu uz zemesgabalu vai lēmums par zemesgabala piešķiršanu īpašumā par samaksu – kā administratīvs akts (sk. arī </w:t>
      </w:r>
      <w:r w:rsidR="00F052F2" w:rsidRPr="00815BFE">
        <w:rPr>
          <w:rFonts w:asciiTheme="majorBidi" w:hAnsiTheme="majorBidi" w:cstheme="majorBidi"/>
          <w:i/>
          <w:iCs/>
        </w:rPr>
        <w:t>Zemesgrāmatu likuma 44. pantu</w:t>
      </w:r>
      <w:r w:rsidR="00F052F2" w:rsidRPr="00815BFE">
        <w:rPr>
          <w:rFonts w:asciiTheme="majorBidi" w:hAnsiTheme="majorBidi" w:cstheme="majorBidi"/>
        </w:rPr>
        <w:t xml:space="preserve">) – ir </w:t>
      </w:r>
      <w:r w:rsidR="00E02E47" w:rsidRPr="00815BFE">
        <w:rPr>
          <w:rFonts w:asciiTheme="majorBidi" w:hAnsiTheme="majorBidi" w:cstheme="majorBidi"/>
        </w:rPr>
        <w:t xml:space="preserve">nevis </w:t>
      </w:r>
      <w:r w:rsidR="00F052F2" w:rsidRPr="00815BFE">
        <w:rPr>
          <w:rFonts w:asciiTheme="majorBidi" w:hAnsiTheme="majorBidi" w:cstheme="majorBidi"/>
        </w:rPr>
        <w:t xml:space="preserve">pamats servitūta tiesības nostiprināšanai, bet gan vienīgi </w:t>
      </w:r>
      <w:r w:rsidR="00E02E47" w:rsidRPr="00815BFE">
        <w:rPr>
          <w:rFonts w:asciiTheme="majorBidi" w:hAnsiTheme="majorBidi" w:cstheme="majorBidi"/>
        </w:rPr>
        <w:t xml:space="preserve">pamats </w:t>
      </w:r>
      <w:r w:rsidR="00F052F2" w:rsidRPr="00815BFE">
        <w:rPr>
          <w:rFonts w:asciiTheme="majorBidi" w:hAnsiTheme="majorBidi" w:cstheme="majorBidi"/>
        </w:rPr>
        <w:t>servitūta tiesības atzīmes ierakstīšanai zemesgrāmatā.</w:t>
      </w:r>
      <w:r w:rsidR="00F75A0D" w:rsidRPr="00815BFE">
        <w:rPr>
          <w:rFonts w:asciiTheme="majorBidi" w:hAnsiTheme="majorBidi" w:cstheme="majorBidi"/>
        </w:rPr>
        <w:t xml:space="preserve"> Savukārt kā pamats šādas atzīmes aizstāšanai ar servitūta tiesības nostiprinājumu </w:t>
      </w:r>
      <w:r w:rsidR="00B10752" w:rsidRPr="00815BFE">
        <w:rPr>
          <w:rFonts w:asciiTheme="majorBidi" w:hAnsiTheme="majorBidi" w:cstheme="majorBidi"/>
        </w:rPr>
        <w:t xml:space="preserve">principā </w:t>
      </w:r>
      <w:r w:rsidR="00F75A0D" w:rsidRPr="00815BFE">
        <w:rPr>
          <w:rFonts w:asciiTheme="majorBidi" w:hAnsiTheme="majorBidi" w:cstheme="majorBidi"/>
        </w:rPr>
        <w:t xml:space="preserve">var </w:t>
      </w:r>
      <w:r w:rsidR="004E66FD" w:rsidRPr="00815BFE">
        <w:rPr>
          <w:rFonts w:asciiTheme="majorBidi" w:hAnsiTheme="majorBidi" w:cstheme="majorBidi"/>
        </w:rPr>
        <w:t>kalpot</w:t>
      </w:r>
      <w:r w:rsidR="00F75A0D" w:rsidRPr="00815BFE">
        <w:rPr>
          <w:rFonts w:asciiTheme="majorBidi" w:hAnsiTheme="majorBidi" w:cstheme="majorBidi"/>
        </w:rPr>
        <w:t xml:space="preserve"> vai nu tiesisks darījums, </w:t>
      </w:r>
      <w:r w:rsidR="00B10752" w:rsidRPr="00815BFE">
        <w:rPr>
          <w:rFonts w:asciiTheme="majorBidi" w:hAnsiTheme="majorBidi" w:cstheme="majorBidi"/>
        </w:rPr>
        <w:t>t. i.</w:t>
      </w:r>
      <w:r w:rsidR="00F75A0D" w:rsidRPr="00815BFE">
        <w:rPr>
          <w:rFonts w:asciiTheme="majorBidi" w:hAnsiTheme="majorBidi" w:cstheme="majorBidi"/>
        </w:rPr>
        <w:t xml:space="preserve">, testaments vai līgums (tostarp izlīgums, kas apstiprināts ar tiesas lēmumu), vai arī tiesas spriedums (sk. </w:t>
      </w:r>
      <w:r w:rsidR="00F75A0D" w:rsidRPr="00815BFE">
        <w:rPr>
          <w:rFonts w:asciiTheme="majorBidi" w:hAnsiTheme="majorBidi" w:cstheme="majorBidi"/>
          <w:i/>
          <w:iCs/>
        </w:rPr>
        <w:t>Civillikuma 1231. panta 2. un 3. punktu</w:t>
      </w:r>
      <w:r w:rsidR="00F75A0D" w:rsidRPr="00815BFE">
        <w:rPr>
          <w:rFonts w:asciiTheme="majorBidi" w:hAnsiTheme="majorBidi" w:cstheme="majorBidi"/>
        </w:rPr>
        <w:t>)</w:t>
      </w:r>
      <w:r w:rsidR="004E66FD" w:rsidRPr="00815BFE">
        <w:rPr>
          <w:rFonts w:asciiTheme="majorBidi" w:hAnsiTheme="majorBidi" w:cstheme="majorBidi"/>
        </w:rPr>
        <w:t xml:space="preserve">. </w:t>
      </w:r>
    </w:p>
    <w:p w14:paraId="6FDFBBC9" w14:textId="5844A76C" w:rsidR="004E66FD" w:rsidRPr="00815BFE" w:rsidRDefault="004E66FD" w:rsidP="00815BFE">
      <w:pPr>
        <w:autoSpaceDE w:val="0"/>
        <w:autoSpaceDN w:val="0"/>
        <w:adjustRightInd w:val="0"/>
        <w:spacing w:line="276" w:lineRule="auto"/>
        <w:ind w:firstLine="709"/>
        <w:jc w:val="both"/>
        <w:rPr>
          <w:rFonts w:asciiTheme="majorBidi" w:hAnsiTheme="majorBidi" w:cstheme="majorBidi"/>
        </w:rPr>
      </w:pPr>
      <w:r w:rsidRPr="00815BFE">
        <w:rPr>
          <w:rFonts w:asciiTheme="majorBidi" w:hAnsiTheme="majorBidi" w:cstheme="majorBidi"/>
        </w:rPr>
        <w:t>Līdz ar to Kuldīgas novada pašvadības nostiprinājuma lūgums</w:t>
      </w:r>
      <w:r w:rsidR="000C53FB" w:rsidRPr="00815BFE">
        <w:rPr>
          <w:rFonts w:asciiTheme="majorBidi" w:hAnsiTheme="majorBidi" w:cstheme="majorBidi"/>
        </w:rPr>
        <w:t xml:space="preserve">, kuram pievienots vienīgi </w:t>
      </w:r>
      <w:r w:rsidR="000C53FB" w:rsidRPr="00815BFE">
        <w:rPr>
          <w:rFonts w:asciiTheme="majorBidi" w:eastAsia="Times New Roman" w:hAnsiTheme="majorBidi" w:cstheme="majorBidi"/>
        </w:rPr>
        <w:t>Valsts zemes dienesta Dienvidkurzemes reģionālās nodaļas 2007. gada 29. marta lēmums Nr. 9A-1.2/K/81 „Par zemes piešķiršanu īpašumā par samaksu”,</w:t>
      </w:r>
      <w:r w:rsidRPr="00815BFE">
        <w:rPr>
          <w:rFonts w:asciiTheme="majorBidi" w:hAnsiTheme="majorBidi" w:cstheme="majorBidi"/>
        </w:rPr>
        <w:t xml:space="preserve"> </w:t>
      </w:r>
      <w:r w:rsidR="004D3114" w:rsidRPr="00815BFE">
        <w:rPr>
          <w:rFonts w:asciiTheme="majorBidi" w:hAnsiTheme="majorBidi" w:cstheme="majorBidi"/>
        </w:rPr>
        <w:t xml:space="preserve">ar tiesneša lēmumu </w:t>
      </w:r>
      <w:r w:rsidRPr="00815BFE">
        <w:rPr>
          <w:rFonts w:asciiTheme="majorBidi" w:hAnsiTheme="majorBidi" w:cstheme="majorBidi"/>
        </w:rPr>
        <w:t xml:space="preserve">pamatoti atstāts bez ievērības, konstatējot, ka </w:t>
      </w:r>
      <w:r w:rsidR="009A55DE" w:rsidRPr="00815BFE">
        <w:rPr>
          <w:rFonts w:asciiTheme="majorBidi" w:hAnsiTheme="majorBidi" w:cstheme="majorBidi"/>
        </w:rPr>
        <w:t xml:space="preserve">– pretēji Zemesgrāmatu likuma 61. panta pirmās daļas 1. punktā noteiktajam – </w:t>
      </w:r>
      <w:r w:rsidR="000C53FB" w:rsidRPr="00815BFE">
        <w:rPr>
          <w:rFonts w:asciiTheme="majorBidi" w:hAnsiTheme="majorBidi" w:cstheme="majorBidi"/>
        </w:rPr>
        <w:t>nostiprinājuma lūgumam</w:t>
      </w:r>
      <w:r w:rsidRPr="00815BFE">
        <w:rPr>
          <w:rFonts w:asciiTheme="majorBidi" w:hAnsiTheme="majorBidi" w:cstheme="majorBidi"/>
        </w:rPr>
        <w:t xml:space="preserve"> nav pievienots dokuments, kas apliecina nostiprināmo ceļa servitūta tiesību.</w:t>
      </w:r>
    </w:p>
    <w:p w14:paraId="41523906" w14:textId="4EC9D799" w:rsidR="007B3631" w:rsidRPr="00815BFE" w:rsidRDefault="00947DB8" w:rsidP="00815BFE">
      <w:pPr>
        <w:autoSpaceDE w:val="0"/>
        <w:autoSpaceDN w:val="0"/>
        <w:adjustRightInd w:val="0"/>
        <w:spacing w:line="276" w:lineRule="auto"/>
        <w:ind w:firstLine="709"/>
        <w:jc w:val="both"/>
        <w:rPr>
          <w:rFonts w:asciiTheme="majorBidi" w:hAnsiTheme="majorBidi" w:cstheme="majorBidi"/>
        </w:rPr>
      </w:pPr>
      <w:r w:rsidRPr="00815BFE">
        <w:rPr>
          <w:rFonts w:asciiTheme="majorBidi" w:hAnsiTheme="majorBidi" w:cstheme="majorBidi"/>
        </w:rPr>
        <w:t>[7.3] Nav pamatots blakus sūdzības arguments, ka saskaņā ar likuma „Par nekustamā īpašuma ierakstīšanu zemesgrāmatā</w:t>
      </w:r>
      <w:r w:rsidR="00B84F6A" w:rsidRPr="00815BFE">
        <w:rPr>
          <w:rFonts w:asciiTheme="majorBidi" w:hAnsiTheme="majorBidi" w:cstheme="majorBidi"/>
        </w:rPr>
        <w:t>s</w:t>
      </w:r>
      <w:r w:rsidRPr="00815BFE">
        <w:rPr>
          <w:rFonts w:asciiTheme="majorBidi" w:hAnsiTheme="majorBidi" w:cstheme="majorBidi"/>
        </w:rPr>
        <w:t xml:space="preserve">” 11. panta otro teikumu un Civillikuma 1231. panta 1. punktu nav nepieciešama nekustamā īpašuma </w:t>
      </w:r>
      <w:r w:rsidR="00342EEB" w:rsidRPr="00815BFE">
        <w:rPr>
          <w:rFonts w:asciiTheme="majorBidi" w:hAnsiTheme="majorBidi" w:cstheme="majorBidi"/>
        </w:rPr>
        <w:t>[nosaukums A]</w:t>
      </w:r>
      <w:r w:rsidRPr="00815BFE">
        <w:rPr>
          <w:rFonts w:asciiTheme="majorBidi" w:hAnsiTheme="majorBidi" w:cstheme="majorBidi"/>
        </w:rPr>
        <w:t xml:space="preserve"> īpašnieces </w:t>
      </w:r>
      <w:r w:rsidR="00342EEB" w:rsidRPr="00815BFE">
        <w:rPr>
          <w:rFonts w:asciiTheme="majorBidi" w:hAnsiTheme="majorBidi" w:cstheme="majorBidi"/>
        </w:rPr>
        <w:t>[pers. A]</w:t>
      </w:r>
      <w:r w:rsidRPr="00815BFE">
        <w:rPr>
          <w:rFonts w:asciiTheme="majorBidi" w:hAnsiTheme="majorBidi" w:cstheme="majorBidi"/>
        </w:rPr>
        <w:t xml:space="preserve"> piekrišana zemesgrāmatā ierakstītās ceļa servitūta tiesības atzīmes aizstāšanai ar </w:t>
      </w:r>
      <w:r w:rsidR="009738E3" w:rsidRPr="00815BFE">
        <w:rPr>
          <w:rFonts w:asciiTheme="majorBidi" w:hAnsiTheme="majorBidi" w:cstheme="majorBidi"/>
        </w:rPr>
        <w:t>ierakstu (</w:t>
      </w:r>
      <w:r w:rsidR="00960BD0" w:rsidRPr="00815BFE">
        <w:rPr>
          <w:rFonts w:asciiTheme="majorBidi" w:hAnsiTheme="majorBidi" w:cstheme="majorBidi"/>
        </w:rPr>
        <w:t xml:space="preserve">t. i., ceļa </w:t>
      </w:r>
      <w:r w:rsidR="009738E3" w:rsidRPr="00815BFE">
        <w:rPr>
          <w:rFonts w:asciiTheme="majorBidi" w:hAnsiTheme="majorBidi" w:cstheme="majorBidi"/>
        </w:rPr>
        <w:t xml:space="preserve">servitūta tiesības </w:t>
      </w:r>
      <w:r w:rsidRPr="00815BFE">
        <w:rPr>
          <w:rFonts w:asciiTheme="majorBidi" w:hAnsiTheme="majorBidi" w:cstheme="majorBidi"/>
        </w:rPr>
        <w:t>nostiprinājumu</w:t>
      </w:r>
      <w:r w:rsidR="009738E3" w:rsidRPr="00815BFE">
        <w:rPr>
          <w:rFonts w:asciiTheme="majorBidi" w:hAnsiTheme="majorBidi" w:cstheme="majorBidi"/>
        </w:rPr>
        <w:t>)</w:t>
      </w:r>
      <w:r w:rsidRPr="00815BFE">
        <w:rPr>
          <w:rFonts w:asciiTheme="majorBidi" w:hAnsiTheme="majorBidi" w:cstheme="majorBidi"/>
        </w:rPr>
        <w:t>.</w:t>
      </w:r>
    </w:p>
    <w:p w14:paraId="5D01FCE8" w14:textId="16A27B9D" w:rsidR="00550544" w:rsidRPr="00815BFE" w:rsidRDefault="00947DB8" w:rsidP="00815BFE">
      <w:pPr>
        <w:autoSpaceDE w:val="0"/>
        <w:autoSpaceDN w:val="0"/>
        <w:adjustRightInd w:val="0"/>
        <w:spacing w:line="276" w:lineRule="auto"/>
        <w:ind w:firstLine="709"/>
        <w:jc w:val="both"/>
        <w:rPr>
          <w:rFonts w:asciiTheme="majorBidi" w:hAnsiTheme="majorBidi" w:cstheme="majorBidi"/>
        </w:rPr>
      </w:pPr>
      <w:r w:rsidRPr="00815BFE">
        <w:rPr>
          <w:rFonts w:asciiTheme="majorBidi" w:hAnsiTheme="majorBidi" w:cstheme="majorBidi"/>
        </w:rPr>
        <w:t xml:space="preserve">[7.3.1] Kā noteikts likuma </w:t>
      </w:r>
      <w:r w:rsidR="00104791" w:rsidRPr="00815BFE">
        <w:rPr>
          <w:rFonts w:asciiTheme="majorBidi" w:hAnsiTheme="majorBidi" w:cstheme="majorBidi"/>
        </w:rPr>
        <w:t>„</w:t>
      </w:r>
      <w:r w:rsidRPr="00815BFE">
        <w:rPr>
          <w:rFonts w:asciiTheme="majorBidi" w:hAnsiTheme="majorBidi" w:cstheme="majorBidi"/>
        </w:rPr>
        <w:t>Par nekustamā īpašuma ierakstīšanu zemesgrāmatā</w:t>
      </w:r>
      <w:r w:rsidR="00B84F6A" w:rsidRPr="00815BFE">
        <w:rPr>
          <w:rFonts w:asciiTheme="majorBidi" w:hAnsiTheme="majorBidi" w:cstheme="majorBidi"/>
        </w:rPr>
        <w:t>s</w:t>
      </w:r>
      <w:r w:rsidRPr="00815BFE">
        <w:rPr>
          <w:rFonts w:asciiTheme="majorBidi" w:hAnsiTheme="majorBidi" w:cstheme="majorBidi"/>
        </w:rPr>
        <w:t>” 11. panta otrajā teikumā, „a</w:t>
      </w:r>
      <w:r w:rsidR="00140C42" w:rsidRPr="00815BFE">
        <w:rPr>
          <w:rFonts w:asciiTheme="majorBidi" w:hAnsiTheme="majorBidi" w:cstheme="majorBidi"/>
        </w:rPr>
        <w:t>tzīme aizstājama ar ierakstu, ja zemes īpašnieks vai attiecīgā ieinteresētā persona iesniedz nostiprinājuma lūgumu”</w:t>
      </w:r>
      <w:r w:rsidRPr="00815BFE">
        <w:rPr>
          <w:rFonts w:asciiTheme="majorBidi" w:hAnsiTheme="majorBidi" w:cstheme="majorBidi"/>
        </w:rPr>
        <w:t xml:space="preserve">. </w:t>
      </w:r>
    </w:p>
    <w:p w14:paraId="5AEB1BAB" w14:textId="3622071B" w:rsidR="00FA6347" w:rsidRPr="00815BFE" w:rsidRDefault="00947DB8" w:rsidP="00815BFE">
      <w:pPr>
        <w:autoSpaceDE w:val="0"/>
        <w:autoSpaceDN w:val="0"/>
        <w:adjustRightInd w:val="0"/>
        <w:spacing w:line="276" w:lineRule="auto"/>
        <w:ind w:firstLine="709"/>
        <w:jc w:val="both"/>
        <w:rPr>
          <w:rFonts w:asciiTheme="majorBidi" w:hAnsiTheme="majorBidi" w:cstheme="majorBidi"/>
        </w:rPr>
      </w:pPr>
      <w:r w:rsidRPr="00815BFE">
        <w:rPr>
          <w:rFonts w:asciiTheme="majorBidi" w:hAnsiTheme="majorBidi" w:cstheme="majorBidi"/>
        </w:rPr>
        <w:t xml:space="preserve">Šādā redakcijā minētā norma tika izteikta ar 2000. gada 30. novembra likumu „Grozījumi likumā </w:t>
      </w:r>
      <w:r w:rsidR="00104791" w:rsidRPr="00815BFE">
        <w:rPr>
          <w:rFonts w:asciiTheme="majorBidi" w:hAnsiTheme="majorBidi" w:cstheme="majorBidi"/>
        </w:rPr>
        <w:t>„</w:t>
      </w:r>
      <w:r w:rsidRPr="00815BFE">
        <w:rPr>
          <w:rFonts w:asciiTheme="majorBidi" w:hAnsiTheme="majorBidi" w:cstheme="majorBidi"/>
        </w:rPr>
        <w:t>Par nekustamā īpašuma ierakstīšanu zemesgrāmatās”</w:t>
      </w:r>
      <w:r w:rsidR="00B84F6A" w:rsidRPr="00815BFE">
        <w:rPr>
          <w:rFonts w:asciiTheme="majorBidi" w:hAnsiTheme="majorBidi" w:cstheme="majorBidi"/>
        </w:rPr>
        <w:t>”</w:t>
      </w:r>
      <w:r w:rsidRPr="00815BFE">
        <w:rPr>
          <w:rFonts w:asciiTheme="majorBidi" w:hAnsiTheme="majorBidi" w:cstheme="majorBidi"/>
        </w:rPr>
        <w:t xml:space="preserve">, vārdus „zemes īpašnieks </w:t>
      </w:r>
      <w:r w:rsidRPr="00815BFE">
        <w:rPr>
          <w:rFonts w:asciiTheme="majorBidi" w:hAnsiTheme="majorBidi" w:cstheme="majorBidi"/>
          <w:i/>
          <w:iCs/>
        </w:rPr>
        <w:t>un</w:t>
      </w:r>
      <w:r w:rsidRPr="00815BFE">
        <w:rPr>
          <w:rFonts w:asciiTheme="majorBidi" w:hAnsiTheme="majorBidi" w:cstheme="majorBidi"/>
        </w:rPr>
        <w:t xml:space="preserve"> attiecīgā ieinteresētā persona” aizstājot ar vārdiem „zemes īpašnieks </w:t>
      </w:r>
      <w:r w:rsidRPr="00815BFE">
        <w:rPr>
          <w:rFonts w:asciiTheme="majorBidi" w:hAnsiTheme="majorBidi" w:cstheme="majorBidi"/>
          <w:i/>
          <w:iCs/>
        </w:rPr>
        <w:t xml:space="preserve">vai </w:t>
      </w:r>
      <w:r w:rsidRPr="00815BFE">
        <w:rPr>
          <w:rFonts w:asciiTheme="majorBidi" w:hAnsiTheme="majorBidi" w:cstheme="majorBidi"/>
        </w:rPr>
        <w:t>attiecīgā ieinteresētā persona”</w:t>
      </w:r>
      <w:r w:rsidR="00B84F6A" w:rsidRPr="00815BFE">
        <w:rPr>
          <w:rFonts w:asciiTheme="majorBidi" w:hAnsiTheme="majorBidi" w:cstheme="majorBidi"/>
        </w:rPr>
        <w:t xml:space="preserve"> (</w:t>
      </w:r>
      <w:r w:rsidR="00B84F6A" w:rsidRPr="00815BFE">
        <w:rPr>
          <w:rFonts w:asciiTheme="majorBidi" w:hAnsiTheme="majorBidi" w:cstheme="majorBidi"/>
          <w:i/>
          <w:iCs/>
        </w:rPr>
        <w:t>spēkā no 2000. gada 26. decembra</w:t>
      </w:r>
      <w:r w:rsidR="00B84F6A" w:rsidRPr="00815BFE">
        <w:rPr>
          <w:rFonts w:asciiTheme="majorBidi" w:hAnsiTheme="majorBidi" w:cstheme="majorBidi"/>
        </w:rPr>
        <w:t>)</w:t>
      </w:r>
      <w:r w:rsidRPr="00815BFE">
        <w:rPr>
          <w:rFonts w:asciiTheme="majorBidi" w:hAnsiTheme="majorBidi" w:cstheme="majorBidi"/>
        </w:rPr>
        <w:t>.</w:t>
      </w:r>
    </w:p>
    <w:p w14:paraId="1914DED1" w14:textId="4B969D10" w:rsidR="00F02FF9" w:rsidRPr="00815BFE" w:rsidRDefault="00B84F6A" w:rsidP="00815BFE">
      <w:pPr>
        <w:autoSpaceDE w:val="0"/>
        <w:autoSpaceDN w:val="0"/>
        <w:adjustRightInd w:val="0"/>
        <w:spacing w:line="276" w:lineRule="auto"/>
        <w:ind w:firstLine="709"/>
        <w:jc w:val="both"/>
        <w:rPr>
          <w:rFonts w:asciiTheme="majorBidi" w:hAnsiTheme="majorBidi" w:cstheme="majorBidi"/>
        </w:rPr>
      </w:pPr>
      <w:r w:rsidRPr="00815BFE">
        <w:rPr>
          <w:rFonts w:asciiTheme="majorBidi" w:hAnsiTheme="majorBidi" w:cstheme="majorBidi"/>
        </w:rPr>
        <w:t xml:space="preserve">Šī </w:t>
      </w:r>
      <w:r w:rsidR="000C53FB" w:rsidRPr="00815BFE">
        <w:rPr>
          <w:rFonts w:asciiTheme="majorBidi" w:hAnsiTheme="majorBidi" w:cstheme="majorBidi"/>
        </w:rPr>
        <w:t xml:space="preserve">minētās normas </w:t>
      </w:r>
      <w:r w:rsidRPr="00815BFE">
        <w:rPr>
          <w:rFonts w:asciiTheme="majorBidi" w:hAnsiTheme="majorBidi" w:cstheme="majorBidi"/>
        </w:rPr>
        <w:t xml:space="preserve">redakcija ir balstīta uz Saeimas Juridiskā biroja priekšlikumu likumprojekta „Grozījumi likumā </w:t>
      </w:r>
      <w:r w:rsidR="00104791" w:rsidRPr="00815BFE">
        <w:rPr>
          <w:rFonts w:asciiTheme="majorBidi" w:hAnsiTheme="majorBidi" w:cstheme="majorBidi"/>
        </w:rPr>
        <w:t>„</w:t>
      </w:r>
      <w:r w:rsidRPr="00815BFE">
        <w:rPr>
          <w:rFonts w:asciiTheme="majorBidi" w:hAnsiTheme="majorBidi" w:cstheme="majorBidi"/>
        </w:rPr>
        <w:t>Par nekustamā īpašuma ierakstīšanu zemesgrāmatās”” (reģ</w:t>
      </w:r>
      <w:r w:rsidR="0013764C" w:rsidRPr="00815BFE">
        <w:rPr>
          <w:rFonts w:asciiTheme="majorBidi" w:hAnsiTheme="majorBidi" w:cstheme="majorBidi"/>
        </w:rPr>
        <w:t>i</w:t>
      </w:r>
      <w:r w:rsidRPr="00815BFE">
        <w:rPr>
          <w:rFonts w:asciiTheme="majorBidi" w:hAnsiTheme="majorBidi" w:cstheme="majorBidi"/>
        </w:rPr>
        <w:t>strācijas Nr. 656) otrajam lasījumam</w:t>
      </w:r>
      <w:r w:rsidR="0013764C" w:rsidRPr="00815BFE">
        <w:rPr>
          <w:rFonts w:asciiTheme="majorBidi" w:hAnsiTheme="majorBidi" w:cstheme="majorBidi"/>
        </w:rPr>
        <w:t>, kuru atbalstīja Saeimas Juridiskā komisija</w:t>
      </w:r>
      <w:r w:rsidRPr="00815BFE">
        <w:rPr>
          <w:rFonts w:asciiTheme="majorBidi" w:hAnsiTheme="majorBidi" w:cstheme="majorBidi"/>
        </w:rPr>
        <w:t xml:space="preserve"> (</w:t>
      </w:r>
      <w:r w:rsidR="0013764C" w:rsidRPr="00815BFE">
        <w:rPr>
          <w:rFonts w:asciiTheme="majorBidi" w:hAnsiTheme="majorBidi" w:cstheme="majorBidi"/>
        </w:rPr>
        <w:t xml:space="preserve">pieejams: </w:t>
      </w:r>
      <w:hyperlink r:id="rId7" w:history="1">
        <w:r w:rsidR="0013764C" w:rsidRPr="00815BFE">
          <w:rPr>
            <w:rStyle w:val="Hyperlink"/>
            <w:rFonts w:asciiTheme="majorBidi" w:hAnsiTheme="majorBidi" w:cstheme="majorBidi"/>
            <w:i/>
            <w:iCs/>
            <w:color w:val="auto"/>
            <w:u w:val="none"/>
          </w:rPr>
          <w:t>https://www.saeima.lv/L_Saeima7/lasa-LP0656_2.htm</w:t>
        </w:r>
      </w:hyperlink>
      <w:r w:rsidR="0013764C" w:rsidRPr="00815BFE">
        <w:rPr>
          <w:rFonts w:asciiTheme="majorBidi" w:hAnsiTheme="majorBidi" w:cstheme="majorBidi"/>
        </w:rPr>
        <w:t xml:space="preserve">), un </w:t>
      </w:r>
      <w:r w:rsidR="004D3114" w:rsidRPr="00815BFE">
        <w:rPr>
          <w:rFonts w:asciiTheme="majorBidi" w:hAnsiTheme="majorBidi" w:cstheme="majorBidi"/>
        </w:rPr>
        <w:t xml:space="preserve">šī redakcija </w:t>
      </w:r>
      <w:r w:rsidR="0013764C" w:rsidRPr="00815BFE">
        <w:rPr>
          <w:rFonts w:asciiTheme="majorBidi" w:hAnsiTheme="majorBidi" w:cstheme="majorBidi"/>
        </w:rPr>
        <w:t>ir izstrādāt</w:t>
      </w:r>
      <w:r w:rsidR="000C53FB" w:rsidRPr="00815BFE">
        <w:rPr>
          <w:rFonts w:asciiTheme="majorBidi" w:hAnsiTheme="majorBidi" w:cstheme="majorBidi"/>
        </w:rPr>
        <w:t>a</w:t>
      </w:r>
      <w:r w:rsidR="0013764C" w:rsidRPr="00815BFE">
        <w:rPr>
          <w:rFonts w:asciiTheme="majorBidi" w:hAnsiTheme="majorBidi" w:cstheme="majorBidi"/>
        </w:rPr>
        <w:t xml:space="preserve">, ņemot vērā juridiskajā literatūrā pausto argumentēto kritiku tābrīža </w:t>
      </w:r>
      <w:r w:rsidR="000C53FB" w:rsidRPr="00815BFE">
        <w:rPr>
          <w:rFonts w:asciiTheme="majorBidi" w:hAnsiTheme="majorBidi" w:cstheme="majorBidi"/>
        </w:rPr>
        <w:t xml:space="preserve">zemesgrāmatu </w:t>
      </w:r>
      <w:r w:rsidR="0013764C" w:rsidRPr="00815BFE">
        <w:rPr>
          <w:rFonts w:asciiTheme="majorBidi" w:hAnsiTheme="majorBidi" w:cstheme="majorBidi"/>
        </w:rPr>
        <w:t>praksē izplatītajam kļūdainajam viedoklim par „divpusēja” nostiprinājuma obligātu nepieciešamību</w:t>
      </w:r>
      <w:r w:rsidR="00174963" w:rsidRPr="00815BFE">
        <w:rPr>
          <w:rFonts w:asciiTheme="majorBidi" w:hAnsiTheme="majorBidi" w:cstheme="majorBidi"/>
        </w:rPr>
        <w:t xml:space="preserve">, </w:t>
      </w:r>
      <w:r w:rsidR="00960BD0" w:rsidRPr="00815BFE">
        <w:rPr>
          <w:rFonts w:asciiTheme="majorBidi" w:hAnsiTheme="majorBidi" w:cstheme="majorBidi"/>
        </w:rPr>
        <w:t>kas</w:t>
      </w:r>
      <w:r w:rsidR="00174963" w:rsidRPr="00815BFE">
        <w:rPr>
          <w:rFonts w:asciiTheme="majorBidi" w:hAnsiTheme="majorBidi" w:cstheme="majorBidi"/>
        </w:rPr>
        <w:t xml:space="preserve"> </w:t>
      </w:r>
      <w:r w:rsidR="004D3114" w:rsidRPr="00815BFE">
        <w:rPr>
          <w:rFonts w:asciiTheme="majorBidi" w:hAnsiTheme="majorBidi" w:cstheme="majorBidi"/>
        </w:rPr>
        <w:t>savulaik tika</w:t>
      </w:r>
      <w:r w:rsidR="00174963" w:rsidRPr="00815BFE">
        <w:rPr>
          <w:rFonts w:asciiTheme="majorBidi" w:hAnsiTheme="majorBidi" w:cstheme="majorBidi"/>
        </w:rPr>
        <w:t xml:space="preserve"> balstīt</w:t>
      </w:r>
      <w:r w:rsidR="00960BD0" w:rsidRPr="00815BFE">
        <w:rPr>
          <w:rFonts w:asciiTheme="majorBidi" w:hAnsiTheme="majorBidi" w:cstheme="majorBidi"/>
        </w:rPr>
        <w:t>s</w:t>
      </w:r>
      <w:r w:rsidR="00174963" w:rsidRPr="00815BFE">
        <w:rPr>
          <w:rFonts w:asciiTheme="majorBidi" w:hAnsiTheme="majorBidi" w:cstheme="majorBidi"/>
        </w:rPr>
        <w:t xml:space="preserve"> uz Zemesgrāmatu likuma 57. panta normas burtisku </w:t>
      </w:r>
      <w:r w:rsidR="00550544" w:rsidRPr="00815BFE">
        <w:rPr>
          <w:rFonts w:asciiTheme="majorBidi" w:hAnsiTheme="majorBidi" w:cstheme="majorBidi"/>
        </w:rPr>
        <w:t>izpratni</w:t>
      </w:r>
      <w:r w:rsidR="0013764C" w:rsidRPr="00815BFE">
        <w:rPr>
          <w:rFonts w:asciiTheme="majorBidi" w:hAnsiTheme="majorBidi" w:cstheme="majorBidi"/>
        </w:rPr>
        <w:t xml:space="preserve"> (sk. </w:t>
      </w:r>
      <w:proofErr w:type="spellStart"/>
      <w:r w:rsidR="0013764C" w:rsidRPr="00815BFE">
        <w:rPr>
          <w:rFonts w:asciiTheme="majorBidi" w:hAnsiTheme="majorBidi" w:cstheme="majorBidi"/>
          <w:i/>
          <w:iCs/>
        </w:rPr>
        <w:t>Virko</w:t>
      </w:r>
      <w:proofErr w:type="spellEnd"/>
      <w:r w:rsidR="0013764C" w:rsidRPr="00815BFE">
        <w:rPr>
          <w:rFonts w:asciiTheme="majorBidi" w:hAnsiTheme="majorBidi" w:cstheme="majorBidi"/>
          <w:i/>
          <w:iCs/>
        </w:rPr>
        <w:t> E. Vai nostiprinājuma lūgumam ir jābūt divpusējam</w:t>
      </w:r>
      <w:r w:rsidR="00174963" w:rsidRPr="00815BFE">
        <w:rPr>
          <w:rFonts w:asciiTheme="majorBidi" w:hAnsiTheme="majorBidi" w:cstheme="majorBidi"/>
          <w:i/>
          <w:iCs/>
        </w:rPr>
        <w:t>?</w:t>
      </w:r>
      <w:r w:rsidR="0013764C" w:rsidRPr="00815BFE">
        <w:rPr>
          <w:rFonts w:asciiTheme="majorBidi" w:hAnsiTheme="majorBidi" w:cstheme="majorBidi"/>
          <w:i/>
          <w:iCs/>
        </w:rPr>
        <w:t xml:space="preserve"> Likums un Tiesības, 2000, Nr. 5, 132.–147. lpp.</w:t>
      </w:r>
      <w:r w:rsidR="0013764C" w:rsidRPr="00815BFE">
        <w:rPr>
          <w:rFonts w:asciiTheme="majorBidi" w:hAnsiTheme="majorBidi" w:cstheme="majorBidi"/>
        </w:rPr>
        <w:t xml:space="preserve">). </w:t>
      </w:r>
      <w:r w:rsidR="00174963" w:rsidRPr="00815BFE">
        <w:rPr>
          <w:rFonts w:asciiTheme="majorBidi" w:hAnsiTheme="majorBidi" w:cstheme="majorBidi"/>
        </w:rPr>
        <w:t>Proti, k</w:t>
      </w:r>
      <w:r w:rsidR="0013764C" w:rsidRPr="00815BFE">
        <w:rPr>
          <w:rFonts w:asciiTheme="majorBidi" w:hAnsiTheme="majorBidi" w:cstheme="majorBidi"/>
        </w:rPr>
        <w:t xml:space="preserve">ā viens no </w:t>
      </w:r>
      <w:r w:rsidR="00174963" w:rsidRPr="00815BFE">
        <w:rPr>
          <w:rFonts w:asciiTheme="majorBidi" w:hAnsiTheme="majorBidi" w:cstheme="majorBidi"/>
        </w:rPr>
        <w:t xml:space="preserve">uzskatāmiem </w:t>
      </w:r>
      <w:r w:rsidR="0013764C" w:rsidRPr="00815BFE">
        <w:rPr>
          <w:rFonts w:asciiTheme="majorBidi" w:hAnsiTheme="majorBidi" w:cstheme="majorBidi"/>
        </w:rPr>
        <w:t xml:space="preserve">piemēriem, kas „apstiprina” </w:t>
      </w:r>
      <w:r w:rsidR="00174963" w:rsidRPr="00815BFE">
        <w:rPr>
          <w:rFonts w:asciiTheme="majorBidi" w:hAnsiTheme="majorBidi" w:cstheme="majorBidi"/>
        </w:rPr>
        <w:t xml:space="preserve">juridiski kļūdaino </w:t>
      </w:r>
      <w:r w:rsidR="0013764C" w:rsidRPr="00815BFE">
        <w:rPr>
          <w:rFonts w:asciiTheme="majorBidi" w:hAnsiTheme="majorBidi" w:cstheme="majorBidi"/>
        </w:rPr>
        <w:t xml:space="preserve">viedokli par „divpusēja” nostiprinājuma lūguma nepieciešamību, </w:t>
      </w:r>
      <w:r w:rsidR="004D3114" w:rsidRPr="00815BFE">
        <w:rPr>
          <w:rFonts w:asciiTheme="majorBidi" w:hAnsiTheme="majorBidi" w:cstheme="majorBidi"/>
        </w:rPr>
        <w:t xml:space="preserve">tika </w:t>
      </w:r>
      <w:r w:rsidR="00550544" w:rsidRPr="00815BFE">
        <w:rPr>
          <w:rFonts w:asciiTheme="majorBidi" w:hAnsiTheme="majorBidi" w:cstheme="majorBidi"/>
        </w:rPr>
        <w:t>minēts</w:t>
      </w:r>
      <w:r w:rsidR="0013764C" w:rsidRPr="00815BFE">
        <w:rPr>
          <w:rFonts w:asciiTheme="majorBidi" w:hAnsiTheme="majorBidi" w:cstheme="majorBidi"/>
        </w:rPr>
        <w:t xml:space="preserve"> likuma </w:t>
      </w:r>
      <w:r w:rsidR="00104791" w:rsidRPr="00815BFE">
        <w:rPr>
          <w:rFonts w:asciiTheme="majorBidi" w:hAnsiTheme="majorBidi" w:cstheme="majorBidi"/>
        </w:rPr>
        <w:t>„</w:t>
      </w:r>
      <w:r w:rsidR="0013764C" w:rsidRPr="00815BFE">
        <w:rPr>
          <w:rFonts w:asciiTheme="majorBidi" w:hAnsiTheme="majorBidi" w:cstheme="majorBidi"/>
        </w:rPr>
        <w:t xml:space="preserve">Par nekustamā īpašuma ierakstīšanu zemesgrāmatās” 11. panta otrais teikums </w:t>
      </w:r>
      <w:r w:rsidR="00174963" w:rsidRPr="00815BFE">
        <w:rPr>
          <w:rFonts w:asciiTheme="majorBidi" w:hAnsiTheme="majorBidi" w:cstheme="majorBidi"/>
        </w:rPr>
        <w:t>(</w:t>
      </w:r>
      <w:r w:rsidR="00174963" w:rsidRPr="00815BFE">
        <w:rPr>
          <w:rFonts w:asciiTheme="majorBidi" w:hAnsiTheme="majorBidi" w:cstheme="majorBidi"/>
          <w:i/>
          <w:iCs/>
        </w:rPr>
        <w:t>redakcijā, kas bija spēkā līdz 2000. gada 25. decembrim</w:t>
      </w:r>
      <w:r w:rsidR="00174963" w:rsidRPr="00815BFE">
        <w:rPr>
          <w:rFonts w:asciiTheme="majorBidi" w:hAnsiTheme="majorBidi" w:cstheme="majorBidi"/>
        </w:rPr>
        <w:t xml:space="preserve">) </w:t>
      </w:r>
      <w:r w:rsidR="0013764C" w:rsidRPr="00815BFE">
        <w:rPr>
          <w:rFonts w:asciiTheme="majorBidi" w:hAnsiTheme="majorBidi" w:cstheme="majorBidi"/>
        </w:rPr>
        <w:t xml:space="preserve">ar </w:t>
      </w:r>
      <w:r w:rsidR="00174963" w:rsidRPr="00815BFE">
        <w:rPr>
          <w:rFonts w:asciiTheme="majorBidi" w:hAnsiTheme="majorBidi" w:cstheme="majorBidi"/>
        </w:rPr>
        <w:t>šajā normā</w:t>
      </w:r>
      <w:r w:rsidR="0013764C" w:rsidRPr="00815BFE">
        <w:rPr>
          <w:rFonts w:asciiTheme="majorBidi" w:hAnsiTheme="majorBidi" w:cstheme="majorBidi"/>
        </w:rPr>
        <w:t xml:space="preserve"> lietoto saikli „un”</w:t>
      </w:r>
      <w:r w:rsidR="00174963" w:rsidRPr="00815BFE">
        <w:rPr>
          <w:rFonts w:asciiTheme="majorBidi" w:hAnsiTheme="majorBidi" w:cstheme="majorBidi"/>
        </w:rPr>
        <w:t xml:space="preserve"> (sk. </w:t>
      </w:r>
      <w:proofErr w:type="spellStart"/>
      <w:r w:rsidR="00174963" w:rsidRPr="00815BFE">
        <w:rPr>
          <w:rFonts w:asciiTheme="majorBidi" w:hAnsiTheme="majorBidi" w:cstheme="majorBidi"/>
          <w:i/>
          <w:iCs/>
        </w:rPr>
        <w:t>Virko</w:t>
      </w:r>
      <w:proofErr w:type="spellEnd"/>
      <w:r w:rsidR="00174963" w:rsidRPr="00815BFE">
        <w:rPr>
          <w:rFonts w:asciiTheme="majorBidi" w:hAnsiTheme="majorBidi" w:cstheme="majorBidi"/>
          <w:i/>
          <w:iCs/>
        </w:rPr>
        <w:t> E. Vai nostiprinājuma lūgumam ir jābūt divpusējam? Likums un Tiesības, 2000, Nr. 5, 146. lpp.</w:t>
      </w:r>
      <w:r w:rsidR="00174963" w:rsidRPr="00815BFE">
        <w:rPr>
          <w:rFonts w:asciiTheme="majorBidi" w:hAnsiTheme="majorBidi" w:cstheme="majorBidi"/>
        </w:rPr>
        <w:t>).</w:t>
      </w:r>
    </w:p>
    <w:p w14:paraId="493E5050" w14:textId="72D4472A" w:rsidR="00FA6347" w:rsidRPr="00815BFE" w:rsidRDefault="00550544" w:rsidP="00815BFE">
      <w:pPr>
        <w:autoSpaceDE w:val="0"/>
        <w:autoSpaceDN w:val="0"/>
        <w:adjustRightInd w:val="0"/>
        <w:spacing w:line="276" w:lineRule="auto"/>
        <w:ind w:firstLine="709"/>
        <w:jc w:val="both"/>
        <w:rPr>
          <w:rFonts w:asciiTheme="majorBidi" w:hAnsiTheme="majorBidi" w:cstheme="majorBidi"/>
        </w:rPr>
      </w:pPr>
      <w:r w:rsidRPr="00815BFE">
        <w:rPr>
          <w:rFonts w:asciiTheme="majorBidi" w:hAnsiTheme="majorBidi" w:cstheme="majorBidi"/>
        </w:rPr>
        <w:t>[7.3.2]</w:t>
      </w:r>
      <w:r w:rsidR="00960BD0" w:rsidRPr="00815BFE">
        <w:rPr>
          <w:rFonts w:asciiTheme="majorBidi" w:hAnsiTheme="majorBidi" w:cstheme="majorBidi"/>
        </w:rPr>
        <w:t xml:space="preserve"> Iztulkojot likuma </w:t>
      </w:r>
      <w:r w:rsidR="00104791" w:rsidRPr="00815BFE">
        <w:rPr>
          <w:rFonts w:asciiTheme="majorBidi" w:hAnsiTheme="majorBidi" w:cstheme="majorBidi"/>
        </w:rPr>
        <w:t>„</w:t>
      </w:r>
      <w:r w:rsidR="00960BD0" w:rsidRPr="00815BFE">
        <w:rPr>
          <w:rFonts w:asciiTheme="majorBidi" w:hAnsiTheme="majorBidi" w:cstheme="majorBidi"/>
        </w:rPr>
        <w:t xml:space="preserve">Par nekustamā īpašuma ierakstīšanu zemesgrāmatās” 11. panta otro teikumu, tiesa pareizi secinājusi, ka šajā normā </w:t>
      </w:r>
      <w:r w:rsidR="000C53FB" w:rsidRPr="00815BFE">
        <w:rPr>
          <w:rFonts w:asciiTheme="majorBidi" w:hAnsiTheme="majorBidi" w:cstheme="majorBidi"/>
        </w:rPr>
        <w:t xml:space="preserve">ir </w:t>
      </w:r>
      <w:r w:rsidR="009738E3" w:rsidRPr="00815BFE">
        <w:rPr>
          <w:rFonts w:asciiTheme="majorBidi" w:hAnsiTheme="majorBidi" w:cstheme="majorBidi"/>
        </w:rPr>
        <w:t>konkretizēts vienīgi tas, kurš subjekts var lūgt atzīmes aizstāšanu ar ierakstu, respektīvi, kurš subjekts ir tiesīgs parakstīt un iesniegt attiecīgu nostiprinājuma l</w:t>
      </w:r>
      <w:r w:rsidR="004D3114" w:rsidRPr="00815BFE">
        <w:rPr>
          <w:rFonts w:asciiTheme="majorBidi" w:hAnsiTheme="majorBidi" w:cstheme="majorBidi"/>
        </w:rPr>
        <w:t>ū</w:t>
      </w:r>
      <w:r w:rsidR="009738E3" w:rsidRPr="00815BFE">
        <w:rPr>
          <w:rFonts w:asciiTheme="majorBidi" w:hAnsiTheme="majorBidi" w:cstheme="majorBidi"/>
        </w:rPr>
        <w:t xml:space="preserve">gumu (sal. </w:t>
      </w:r>
      <w:r w:rsidR="009738E3" w:rsidRPr="00815BFE">
        <w:rPr>
          <w:rFonts w:asciiTheme="majorBidi" w:hAnsiTheme="majorBidi" w:cstheme="majorBidi"/>
          <w:i/>
          <w:iCs/>
        </w:rPr>
        <w:t>Zemesgrāmatu likuma 57. pants</w:t>
      </w:r>
      <w:r w:rsidR="009738E3" w:rsidRPr="00815BFE">
        <w:rPr>
          <w:rFonts w:asciiTheme="majorBidi" w:hAnsiTheme="majorBidi" w:cstheme="majorBidi"/>
        </w:rPr>
        <w:t>)</w:t>
      </w:r>
      <w:r w:rsidR="00207C44" w:rsidRPr="00815BFE">
        <w:rPr>
          <w:rFonts w:asciiTheme="majorBidi" w:hAnsiTheme="majorBidi" w:cstheme="majorBidi"/>
        </w:rPr>
        <w:t xml:space="preserve">, t. i., gan </w:t>
      </w:r>
      <w:r w:rsidR="001A3B83" w:rsidRPr="00815BFE">
        <w:rPr>
          <w:rFonts w:asciiTheme="majorBidi" w:hAnsiTheme="majorBidi" w:cstheme="majorBidi"/>
        </w:rPr>
        <w:t>1) apgrūtinātā (kalpojošā) nekustamā īpašuma īpašnieks</w:t>
      </w:r>
      <w:r w:rsidR="00207C44" w:rsidRPr="00815BFE">
        <w:rPr>
          <w:rFonts w:asciiTheme="majorBidi" w:hAnsiTheme="majorBidi" w:cstheme="majorBidi"/>
        </w:rPr>
        <w:t>, gan</w:t>
      </w:r>
      <w:r w:rsidR="001A3B83" w:rsidRPr="00815BFE">
        <w:rPr>
          <w:rFonts w:asciiTheme="majorBidi" w:hAnsiTheme="majorBidi" w:cstheme="majorBidi"/>
        </w:rPr>
        <w:t xml:space="preserve"> 2) „attiecīgā ieinteresētā persona”, piemēram, tā nekustamā īpašuma īpašnieks, kuram </w:t>
      </w:r>
      <w:bookmarkStart w:id="0" w:name="_Hlk212637909"/>
      <w:r w:rsidR="001A3B83" w:rsidRPr="00815BFE">
        <w:rPr>
          <w:rFonts w:asciiTheme="majorBidi" w:hAnsiTheme="majorBidi" w:cstheme="majorBidi"/>
        </w:rPr>
        <w:t xml:space="preserve">par </w:t>
      </w:r>
      <w:r w:rsidR="001A3B83" w:rsidRPr="00815BFE">
        <w:rPr>
          <w:rFonts w:asciiTheme="majorBidi" w:hAnsiTheme="majorBidi" w:cstheme="majorBidi"/>
        </w:rPr>
        <w:lastRenderedPageBreak/>
        <w:t xml:space="preserve">labu nodibināta ceļa servitūta tiesība, kas līdz </w:t>
      </w:r>
      <w:r w:rsidR="00BA6FF2" w:rsidRPr="00815BFE">
        <w:rPr>
          <w:rFonts w:asciiTheme="majorBidi" w:hAnsiTheme="majorBidi" w:cstheme="majorBidi"/>
        </w:rPr>
        <w:t>tam</w:t>
      </w:r>
      <w:r w:rsidR="001A3B83" w:rsidRPr="00815BFE">
        <w:rPr>
          <w:rFonts w:asciiTheme="majorBidi" w:hAnsiTheme="majorBidi" w:cstheme="majorBidi"/>
        </w:rPr>
        <w:t xml:space="preserve"> bijusi nodrošināta ar </w:t>
      </w:r>
      <w:r w:rsidR="00960BD0" w:rsidRPr="00815BFE">
        <w:rPr>
          <w:rFonts w:asciiTheme="majorBidi" w:hAnsiTheme="majorBidi" w:cstheme="majorBidi"/>
        </w:rPr>
        <w:t>zemesgrāmat</w:t>
      </w:r>
      <w:r w:rsidR="00207C44" w:rsidRPr="00815BFE">
        <w:rPr>
          <w:rFonts w:asciiTheme="majorBidi" w:hAnsiTheme="majorBidi" w:cstheme="majorBidi"/>
        </w:rPr>
        <w:t>ā</w:t>
      </w:r>
      <w:r w:rsidR="00960BD0" w:rsidRPr="00815BFE">
        <w:rPr>
          <w:rFonts w:asciiTheme="majorBidi" w:hAnsiTheme="majorBidi" w:cstheme="majorBidi"/>
        </w:rPr>
        <w:t xml:space="preserve"> ierakstīto </w:t>
      </w:r>
      <w:r w:rsidR="00BA6FF2" w:rsidRPr="00815BFE">
        <w:rPr>
          <w:rFonts w:asciiTheme="majorBidi" w:hAnsiTheme="majorBidi" w:cstheme="majorBidi"/>
        </w:rPr>
        <w:t xml:space="preserve">servitūta tiesības </w:t>
      </w:r>
      <w:r w:rsidR="001A3B83" w:rsidRPr="00815BFE">
        <w:rPr>
          <w:rFonts w:asciiTheme="majorBidi" w:hAnsiTheme="majorBidi" w:cstheme="majorBidi"/>
        </w:rPr>
        <w:t>atzīmi.</w:t>
      </w:r>
    </w:p>
    <w:bookmarkEnd w:id="0"/>
    <w:p w14:paraId="1F2AECD8" w14:textId="60AA068C" w:rsidR="00C90556" w:rsidRPr="00815BFE" w:rsidRDefault="000651FC" w:rsidP="00815BFE">
      <w:pPr>
        <w:autoSpaceDE w:val="0"/>
        <w:autoSpaceDN w:val="0"/>
        <w:adjustRightInd w:val="0"/>
        <w:spacing w:line="276" w:lineRule="auto"/>
        <w:ind w:firstLine="709"/>
        <w:jc w:val="both"/>
        <w:rPr>
          <w:rFonts w:asciiTheme="majorBidi" w:hAnsiTheme="majorBidi" w:cstheme="majorBidi"/>
        </w:rPr>
      </w:pPr>
      <w:r w:rsidRPr="00815BFE">
        <w:rPr>
          <w:rFonts w:asciiTheme="majorBidi" w:hAnsiTheme="majorBidi" w:cstheme="majorBidi"/>
        </w:rPr>
        <w:t xml:space="preserve">Likuma </w:t>
      </w:r>
      <w:r w:rsidR="00104791" w:rsidRPr="00815BFE">
        <w:rPr>
          <w:rFonts w:asciiTheme="majorBidi" w:hAnsiTheme="majorBidi" w:cstheme="majorBidi"/>
        </w:rPr>
        <w:t>„</w:t>
      </w:r>
      <w:r w:rsidRPr="00815BFE">
        <w:rPr>
          <w:rFonts w:asciiTheme="majorBidi" w:hAnsiTheme="majorBidi" w:cstheme="majorBidi"/>
        </w:rPr>
        <w:t>Par nekustamā īpašuma ierakstīšanu zemesgrāmatās” 11. panta otrais teikums neatceļ un neierobežo</w:t>
      </w:r>
      <w:r w:rsidR="001A3B83" w:rsidRPr="00815BFE">
        <w:rPr>
          <w:rFonts w:asciiTheme="majorBidi" w:hAnsiTheme="majorBidi" w:cstheme="majorBidi"/>
        </w:rPr>
        <w:t xml:space="preserve"> Zemesgrāmatu likuma 61. panta pirmās daļas 2. punktā nostiprināto piekrišanas principu, </w:t>
      </w:r>
      <w:r w:rsidR="00A4547A" w:rsidRPr="00815BFE">
        <w:rPr>
          <w:rFonts w:asciiTheme="majorBidi" w:hAnsiTheme="majorBidi" w:cstheme="majorBidi"/>
        </w:rPr>
        <w:t>saskaņā ar kuru</w:t>
      </w:r>
      <w:r w:rsidR="001A3B83" w:rsidRPr="00815BFE">
        <w:rPr>
          <w:rFonts w:asciiTheme="majorBidi" w:hAnsiTheme="majorBidi" w:cstheme="majorBidi"/>
        </w:rPr>
        <w:t xml:space="preserve"> </w:t>
      </w:r>
      <w:r w:rsidRPr="00815BFE">
        <w:rPr>
          <w:rFonts w:asciiTheme="majorBidi" w:hAnsiTheme="majorBidi" w:cstheme="majorBidi"/>
        </w:rPr>
        <w:t>ikvienam nostiprinājumam</w:t>
      </w:r>
      <w:r w:rsidR="001A3B83" w:rsidRPr="00815BFE">
        <w:rPr>
          <w:rFonts w:asciiTheme="majorBidi" w:hAnsiTheme="majorBidi" w:cstheme="majorBidi"/>
        </w:rPr>
        <w:t xml:space="preserve"> nepieciešama tās personas piekrišana, pret kuru konkrētais nostiprinājums </w:t>
      </w:r>
      <w:r w:rsidR="00A4547A" w:rsidRPr="00815BFE">
        <w:rPr>
          <w:rFonts w:asciiTheme="majorBidi" w:hAnsiTheme="majorBidi" w:cstheme="majorBidi"/>
        </w:rPr>
        <w:t>vērsts, izņemot gadījumus, kad nostiprinājuma pamatā ir likums vai tiesas nolēmums (spriedums vai lēmums), vai arī kad nostiprinājumu izdara Zemesgrāmatu likuma 45. panta 1.</w:t>
      </w:r>
      <w:r w:rsidRPr="00815BFE">
        <w:rPr>
          <w:rFonts w:asciiTheme="majorBidi" w:hAnsiTheme="majorBidi" w:cstheme="majorBidi"/>
        </w:rPr>
        <w:t xml:space="preserve">, 2., 3., 4., 5., 6. vai </w:t>
      </w:r>
      <w:r w:rsidR="00A4547A" w:rsidRPr="00815BFE">
        <w:rPr>
          <w:rFonts w:asciiTheme="majorBidi" w:hAnsiTheme="majorBidi" w:cstheme="majorBidi"/>
        </w:rPr>
        <w:t>8.</w:t>
      </w:r>
      <w:r w:rsidR="002744DC" w:rsidRPr="00815BFE">
        <w:rPr>
          <w:rFonts w:asciiTheme="majorBidi" w:hAnsiTheme="majorBidi" w:cstheme="majorBidi"/>
        </w:rPr>
        <w:t> </w:t>
      </w:r>
      <w:r w:rsidR="00A4547A" w:rsidRPr="00815BFE">
        <w:rPr>
          <w:rFonts w:asciiTheme="majorBidi" w:hAnsiTheme="majorBidi" w:cstheme="majorBidi"/>
        </w:rPr>
        <w:t>punktā paredzēt</w:t>
      </w:r>
      <w:r w:rsidR="00960BD0" w:rsidRPr="00815BFE">
        <w:rPr>
          <w:rFonts w:asciiTheme="majorBidi" w:hAnsiTheme="majorBidi" w:cstheme="majorBidi"/>
        </w:rPr>
        <w:t>ās</w:t>
      </w:r>
      <w:r w:rsidR="00A4547A" w:rsidRPr="00815BFE">
        <w:rPr>
          <w:rFonts w:asciiTheme="majorBidi" w:hAnsiTheme="majorBidi" w:cstheme="majorBidi"/>
        </w:rPr>
        <w:t xml:space="preserve"> atzīm</w:t>
      </w:r>
      <w:r w:rsidR="00960BD0" w:rsidRPr="00815BFE">
        <w:rPr>
          <w:rFonts w:asciiTheme="majorBidi" w:hAnsiTheme="majorBidi" w:cstheme="majorBidi"/>
        </w:rPr>
        <w:t>es</w:t>
      </w:r>
      <w:r w:rsidR="00A4547A" w:rsidRPr="00815BFE">
        <w:rPr>
          <w:rFonts w:asciiTheme="majorBidi" w:hAnsiTheme="majorBidi" w:cstheme="majorBidi"/>
        </w:rPr>
        <w:t xml:space="preserve"> veidā.</w:t>
      </w:r>
      <w:r w:rsidRPr="00815BFE">
        <w:rPr>
          <w:rFonts w:asciiTheme="majorBidi" w:hAnsiTheme="majorBidi" w:cstheme="majorBidi"/>
        </w:rPr>
        <w:t xml:space="preserve"> </w:t>
      </w:r>
    </w:p>
    <w:p w14:paraId="70F71859" w14:textId="58DAD85D" w:rsidR="00082468" w:rsidRPr="00815BFE" w:rsidRDefault="00082468" w:rsidP="00815BFE">
      <w:pPr>
        <w:autoSpaceDE w:val="0"/>
        <w:autoSpaceDN w:val="0"/>
        <w:adjustRightInd w:val="0"/>
        <w:spacing w:line="276" w:lineRule="auto"/>
        <w:ind w:firstLine="709"/>
        <w:jc w:val="both"/>
        <w:rPr>
          <w:rFonts w:asciiTheme="majorBidi" w:hAnsiTheme="majorBidi" w:cstheme="majorBidi"/>
        </w:rPr>
      </w:pPr>
      <w:r w:rsidRPr="00815BFE">
        <w:rPr>
          <w:rFonts w:asciiTheme="majorBidi" w:hAnsiTheme="majorBidi" w:cstheme="majorBidi"/>
        </w:rPr>
        <w:t>Jāņem vērā, ka n</w:t>
      </w:r>
      <w:r w:rsidR="000651FC" w:rsidRPr="00815BFE">
        <w:rPr>
          <w:rFonts w:asciiTheme="majorBidi" w:hAnsiTheme="majorBidi" w:cstheme="majorBidi"/>
        </w:rPr>
        <w:t>ostiprinājuma lūgum</w:t>
      </w:r>
      <w:r w:rsidR="00C90556" w:rsidRPr="00815BFE">
        <w:rPr>
          <w:rFonts w:asciiTheme="majorBidi" w:hAnsiTheme="majorBidi" w:cstheme="majorBidi"/>
        </w:rPr>
        <w:t>s</w:t>
      </w:r>
      <w:r w:rsidR="000651FC" w:rsidRPr="00815BFE">
        <w:rPr>
          <w:rFonts w:asciiTheme="majorBidi" w:hAnsiTheme="majorBidi" w:cstheme="majorBidi"/>
        </w:rPr>
        <w:t xml:space="preserve"> </w:t>
      </w:r>
      <w:r w:rsidRPr="00815BFE">
        <w:rPr>
          <w:rFonts w:asciiTheme="majorBidi" w:hAnsiTheme="majorBidi" w:cstheme="majorBidi"/>
        </w:rPr>
        <w:t xml:space="preserve">(sk. </w:t>
      </w:r>
      <w:r w:rsidR="004B6008" w:rsidRPr="00815BFE">
        <w:rPr>
          <w:rFonts w:asciiTheme="majorBidi" w:hAnsiTheme="majorBidi" w:cstheme="majorBidi"/>
          <w:i/>
          <w:iCs/>
        </w:rPr>
        <w:t>Zemesgrāmatu likuma 56. pantu</w:t>
      </w:r>
      <w:r w:rsidR="004B6008" w:rsidRPr="00815BFE">
        <w:rPr>
          <w:rFonts w:asciiTheme="majorBidi" w:hAnsiTheme="majorBidi" w:cstheme="majorBidi"/>
        </w:rPr>
        <w:t xml:space="preserve">) </w:t>
      </w:r>
      <w:r w:rsidR="000651FC" w:rsidRPr="00815BFE">
        <w:rPr>
          <w:rFonts w:asciiTheme="majorBidi" w:hAnsiTheme="majorBidi" w:cstheme="majorBidi"/>
        </w:rPr>
        <w:t xml:space="preserve">kā </w:t>
      </w:r>
      <w:proofErr w:type="spellStart"/>
      <w:r w:rsidR="000651FC" w:rsidRPr="00815BFE">
        <w:rPr>
          <w:rFonts w:asciiTheme="majorBidi" w:hAnsiTheme="majorBidi" w:cstheme="majorBidi"/>
        </w:rPr>
        <w:t>procesuāltiesisk</w:t>
      </w:r>
      <w:r w:rsidR="00C90556" w:rsidRPr="00815BFE">
        <w:rPr>
          <w:rFonts w:asciiTheme="majorBidi" w:hAnsiTheme="majorBidi" w:cstheme="majorBidi"/>
        </w:rPr>
        <w:t>s</w:t>
      </w:r>
      <w:proofErr w:type="spellEnd"/>
      <w:r w:rsidR="000651FC" w:rsidRPr="00815BFE">
        <w:rPr>
          <w:rFonts w:asciiTheme="majorBidi" w:hAnsiTheme="majorBidi" w:cstheme="majorBidi"/>
        </w:rPr>
        <w:t xml:space="preserve"> pieteikum</w:t>
      </w:r>
      <w:r w:rsidR="00C90556" w:rsidRPr="00815BFE">
        <w:rPr>
          <w:rFonts w:asciiTheme="majorBidi" w:hAnsiTheme="majorBidi" w:cstheme="majorBidi"/>
        </w:rPr>
        <w:t>s ir radniecīgs pieteikumam civilprocesā</w:t>
      </w:r>
      <w:r w:rsidRPr="00815BFE">
        <w:rPr>
          <w:rFonts w:asciiTheme="majorBidi" w:hAnsiTheme="majorBidi" w:cstheme="majorBidi"/>
        </w:rPr>
        <w:t xml:space="preserve">: </w:t>
      </w:r>
      <w:r w:rsidR="00C90556" w:rsidRPr="00815BFE">
        <w:rPr>
          <w:rFonts w:asciiTheme="majorBidi" w:hAnsiTheme="majorBidi" w:cstheme="majorBidi"/>
        </w:rPr>
        <w:t>nostiprinājuma lūguma funkcija ir izraisīt zemesgrāmatu proces</w:t>
      </w:r>
      <w:r w:rsidR="004B6008" w:rsidRPr="00815BFE">
        <w:rPr>
          <w:rFonts w:asciiTheme="majorBidi" w:hAnsiTheme="majorBidi" w:cstheme="majorBidi"/>
        </w:rPr>
        <w:t>a uzsākšanu</w:t>
      </w:r>
      <w:r w:rsidR="00C90556" w:rsidRPr="00815BFE">
        <w:rPr>
          <w:rFonts w:asciiTheme="majorBidi" w:hAnsiTheme="majorBidi" w:cstheme="majorBidi"/>
        </w:rPr>
        <w:t xml:space="preserve"> </w:t>
      </w:r>
      <w:r w:rsidR="00960BD0" w:rsidRPr="00815BFE">
        <w:rPr>
          <w:rFonts w:asciiTheme="majorBidi" w:hAnsiTheme="majorBidi" w:cstheme="majorBidi"/>
        </w:rPr>
        <w:t>konkrēta</w:t>
      </w:r>
      <w:r w:rsidR="005C6058" w:rsidRPr="00815BFE">
        <w:rPr>
          <w:rFonts w:asciiTheme="majorBidi" w:hAnsiTheme="majorBidi" w:cstheme="majorBidi"/>
        </w:rPr>
        <w:t xml:space="preserve"> nostiprinājuma izdarīšanai </w:t>
      </w:r>
      <w:r w:rsidRPr="00815BFE">
        <w:rPr>
          <w:rFonts w:asciiTheme="majorBidi" w:hAnsiTheme="majorBidi" w:cstheme="majorBidi"/>
        </w:rPr>
        <w:t>(pieteikuma princips)</w:t>
      </w:r>
      <w:r w:rsidR="00960BD0" w:rsidRPr="00815BFE">
        <w:rPr>
          <w:rFonts w:asciiTheme="majorBidi" w:hAnsiTheme="majorBidi" w:cstheme="majorBidi"/>
        </w:rPr>
        <w:t xml:space="preserve">, kā arī </w:t>
      </w:r>
      <w:r w:rsidR="00C90556" w:rsidRPr="00815BFE">
        <w:rPr>
          <w:rFonts w:asciiTheme="majorBidi" w:hAnsiTheme="majorBidi" w:cstheme="majorBidi"/>
        </w:rPr>
        <w:t>nogādāt tiesā dokumentu, uz kura pamata izdarāms lūgtais nostiprinājums</w:t>
      </w:r>
      <w:r w:rsidRPr="00815BFE">
        <w:rPr>
          <w:rFonts w:asciiTheme="majorBidi" w:hAnsiTheme="majorBidi" w:cstheme="majorBidi"/>
        </w:rPr>
        <w:t xml:space="preserve"> (sk. </w:t>
      </w:r>
      <w:r w:rsidRPr="00815BFE">
        <w:rPr>
          <w:rFonts w:asciiTheme="majorBidi" w:hAnsiTheme="majorBidi" w:cstheme="majorBidi"/>
          <w:i/>
          <w:iCs/>
        </w:rPr>
        <w:t>Zemesgrāmatu likuma 44. pantu</w:t>
      </w:r>
      <w:r w:rsidRPr="00815BFE">
        <w:rPr>
          <w:rFonts w:asciiTheme="majorBidi" w:hAnsiTheme="majorBidi" w:cstheme="majorBidi"/>
        </w:rPr>
        <w:t xml:space="preserve">), </w:t>
      </w:r>
      <w:r w:rsidR="00960BD0" w:rsidRPr="00815BFE">
        <w:rPr>
          <w:rFonts w:asciiTheme="majorBidi" w:hAnsiTheme="majorBidi" w:cstheme="majorBidi"/>
        </w:rPr>
        <w:t xml:space="preserve">un </w:t>
      </w:r>
      <w:r w:rsidRPr="00815BFE">
        <w:rPr>
          <w:rFonts w:asciiTheme="majorBidi" w:hAnsiTheme="majorBidi" w:cstheme="majorBidi"/>
        </w:rPr>
        <w:t>citus dokumentus (apliecinājumus), kuri saskaņā ar Zemesgrāmatu likuma 61. panta pirmo daļu ir pievienojami nostiprinājuma lūgumam</w:t>
      </w:r>
      <w:r w:rsidR="004B6008" w:rsidRPr="00815BFE">
        <w:rPr>
          <w:rFonts w:asciiTheme="majorBidi" w:hAnsiTheme="majorBidi" w:cstheme="majorBidi"/>
        </w:rPr>
        <w:t>. Savukārt piekrišana ir lūgtā nostiprinājuma izdarīšanas priekšnoteikums, jo bez piekrišanas nostiprinājums nav iespējams, izņemot likumā noteiktos gadījumus</w:t>
      </w:r>
      <w:r w:rsidR="003470D5" w:rsidRPr="00815BFE">
        <w:rPr>
          <w:rFonts w:asciiTheme="majorBidi" w:hAnsiTheme="majorBidi" w:cstheme="majorBidi"/>
        </w:rPr>
        <w:t xml:space="preserve">, kad </w:t>
      </w:r>
      <w:r w:rsidR="005C6058" w:rsidRPr="00815BFE">
        <w:rPr>
          <w:rFonts w:asciiTheme="majorBidi" w:hAnsiTheme="majorBidi" w:cstheme="majorBidi"/>
        </w:rPr>
        <w:t xml:space="preserve">tās personas </w:t>
      </w:r>
      <w:r w:rsidR="003470D5" w:rsidRPr="00815BFE">
        <w:rPr>
          <w:rFonts w:asciiTheme="majorBidi" w:hAnsiTheme="majorBidi" w:cstheme="majorBidi"/>
        </w:rPr>
        <w:t>piekrišana</w:t>
      </w:r>
      <w:r w:rsidR="005C6058" w:rsidRPr="00815BFE">
        <w:rPr>
          <w:rFonts w:asciiTheme="majorBidi" w:hAnsiTheme="majorBidi" w:cstheme="majorBidi"/>
        </w:rPr>
        <w:t>, pret kuru nostiprinājums vērsts,</w:t>
      </w:r>
      <w:r w:rsidR="003470D5" w:rsidRPr="00815BFE">
        <w:rPr>
          <w:rFonts w:asciiTheme="majorBidi" w:hAnsiTheme="majorBidi" w:cstheme="majorBidi"/>
        </w:rPr>
        <w:t xml:space="preserve"> nav nepieciešama (sk. </w:t>
      </w:r>
      <w:r w:rsidR="003470D5" w:rsidRPr="00815BFE">
        <w:rPr>
          <w:rFonts w:asciiTheme="majorBidi" w:hAnsiTheme="majorBidi" w:cstheme="majorBidi"/>
          <w:i/>
          <w:iCs/>
        </w:rPr>
        <w:t>Zemesgrāmatu likuma 61. panta pirmās daļas 2. punktu</w:t>
      </w:r>
      <w:r w:rsidR="003470D5" w:rsidRPr="00815BFE">
        <w:rPr>
          <w:rFonts w:asciiTheme="majorBidi" w:hAnsiTheme="majorBidi" w:cstheme="majorBidi"/>
        </w:rPr>
        <w:t xml:space="preserve">). </w:t>
      </w:r>
      <w:r w:rsidR="005C6058" w:rsidRPr="00815BFE">
        <w:rPr>
          <w:rFonts w:asciiTheme="majorBidi" w:hAnsiTheme="majorBidi" w:cstheme="majorBidi"/>
        </w:rPr>
        <w:t xml:space="preserve">Turklāt saskaņā ar Zemesgrāmatu likuma 68. panta 2. punktu privātpersonas piekrišana nostiprinājumam var būt dota </w:t>
      </w:r>
      <w:r w:rsidR="0071699E" w:rsidRPr="00815BFE">
        <w:rPr>
          <w:rFonts w:asciiTheme="majorBidi" w:hAnsiTheme="majorBidi" w:cstheme="majorBidi"/>
        </w:rPr>
        <w:t xml:space="preserve">ne tikai </w:t>
      </w:r>
      <w:r w:rsidR="005C6058" w:rsidRPr="00815BFE">
        <w:rPr>
          <w:rFonts w:asciiTheme="majorBidi" w:hAnsiTheme="majorBidi" w:cstheme="majorBidi"/>
        </w:rPr>
        <w:t xml:space="preserve">pašā dokumentā, kas ir par pamatu </w:t>
      </w:r>
      <w:r w:rsidR="0071699E" w:rsidRPr="00815BFE">
        <w:rPr>
          <w:rFonts w:asciiTheme="majorBidi" w:hAnsiTheme="majorBidi" w:cstheme="majorBidi"/>
        </w:rPr>
        <w:t xml:space="preserve">konkrētajam </w:t>
      </w:r>
      <w:r w:rsidR="005C6058" w:rsidRPr="00815BFE">
        <w:rPr>
          <w:rFonts w:asciiTheme="majorBidi" w:hAnsiTheme="majorBidi" w:cstheme="majorBidi"/>
        </w:rPr>
        <w:t xml:space="preserve">nostiprinājumam, vai atsevišķā </w:t>
      </w:r>
      <w:r w:rsidR="0071699E" w:rsidRPr="00815BFE">
        <w:rPr>
          <w:rFonts w:asciiTheme="majorBidi" w:hAnsiTheme="majorBidi" w:cstheme="majorBidi"/>
        </w:rPr>
        <w:t>dokumentā (</w:t>
      </w:r>
      <w:r w:rsidR="005C6058" w:rsidRPr="00815BFE">
        <w:rPr>
          <w:rFonts w:asciiTheme="majorBidi" w:hAnsiTheme="majorBidi" w:cstheme="majorBidi"/>
        </w:rPr>
        <w:t>aktā</w:t>
      </w:r>
      <w:r w:rsidR="0071699E" w:rsidRPr="00815BFE">
        <w:rPr>
          <w:rFonts w:asciiTheme="majorBidi" w:hAnsiTheme="majorBidi" w:cstheme="majorBidi"/>
        </w:rPr>
        <w:t xml:space="preserve">), bet arī tādējādi, ka šī persona „paraksta nostiprinājuma lūgumu”, un </w:t>
      </w:r>
      <w:r w:rsidR="00B306A1" w:rsidRPr="00815BFE">
        <w:rPr>
          <w:rFonts w:asciiTheme="majorBidi" w:hAnsiTheme="majorBidi" w:cstheme="majorBidi"/>
        </w:rPr>
        <w:t>šādā gadījumā atsevišķ</w:t>
      </w:r>
      <w:r w:rsidR="00485D22" w:rsidRPr="00815BFE">
        <w:rPr>
          <w:rFonts w:asciiTheme="majorBidi" w:hAnsiTheme="majorBidi" w:cstheme="majorBidi"/>
        </w:rPr>
        <w:t>a</w:t>
      </w:r>
      <w:r w:rsidR="00B306A1" w:rsidRPr="00815BFE">
        <w:rPr>
          <w:rFonts w:asciiTheme="majorBidi" w:hAnsiTheme="majorBidi" w:cstheme="majorBidi"/>
        </w:rPr>
        <w:t xml:space="preserve"> piekrišana vairs nav nepieciešama</w:t>
      </w:r>
      <w:r w:rsidR="00960BD0" w:rsidRPr="00815BFE">
        <w:rPr>
          <w:rFonts w:asciiTheme="majorBidi" w:hAnsiTheme="majorBidi" w:cstheme="majorBidi"/>
        </w:rPr>
        <w:t xml:space="preserve"> (visos trijos gadījumos jābūt ievērotām Zemesgrāmatu likuma 68. pantā paredzētajām formas prasībām)</w:t>
      </w:r>
      <w:r w:rsidR="0071699E" w:rsidRPr="00815BFE">
        <w:rPr>
          <w:rFonts w:asciiTheme="majorBidi" w:hAnsiTheme="majorBidi" w:cstheme="majorBidi"/>
        </w:rPr>
        <w:t xml:space="preserve">. Taču piekrišana ar to arī atšķiras no nostiprinājuma lūguma, ka nostiprinājuma lūgums tikai </w:t>
      </w:r>
      <w:r w:rsidR="00B306A1" w:rsidRPr="00815BFE">
        <w:rPr>
          <w:rFonts w:asciiTheme="majorBidi" w:hAnsiTheme="majorBidi" w:cstheme="majorBidi"/>
        </w:rPr>
        <w:t>i</w:t>
      </w:r>
      <w:r w:rsidR="0071699E" w:rsidRPr="00815BFE">
        <w:rPr>
          <w:rFonts w:asciiTheme="majorBidi" w:hAnsiTheme="majorBidi" w:cstheme="majorBidi"/>
        </w:rPr>
        <w:t xml:space="preserve">zraisa zemesgrāmatu procesa uzsākšanu, turpretī piekrišana </w:t>
      </w:r>
      <w:r w:rsidR="00B306A1" w:rsidRPr="00815BFE">
        <w:rPr>
          <w:rFonts w:asciiTheme="majorBidi" w:hAnsiTheme="majorBidi" w:cstheme="majorBidi"/>
        </w:rPr>
        <w:t xml:space="preserve">ir </w:t>
      </w:r>
      <w:r w:rsidR="0071699E" w:rsidRPr="00815BFE">
        <w:rPr>
          <w:rFonts w:asciiTheme="majorBidi" w:hAnsiTheme="majorBidi" w:cstheme="majorBidi"/>
        </w:rPr>
        <w:t>nostiprinājuma izdarīšanas priekšnoteikums,</w:t>
      </w:r>
      <w:r w:rsidR="00B306A1" w:rsidRPr="00815BFE">
        <w:rPr>
          <w:rFonts w:asciiTheme="majorBidi" w:hAnsiTheme="majorBidi" w:cstheme="majorBidi"/>
        </w:rPr>
        <w:t xml:space="preserve"> </w:t>
      </w:r>
      <w:r w:rsidR="0071699E" w:rsidRPr="00815BFE">
        <w:rPr>
          <w:rFonts w:asciiTheme="majorBidi" w:hAnsiTheme="majorBidi" w:cstheme="majorBidi"/>
        </w:rPr>
        <w:t xml:space="preserve">kas atļauj tiesnesim izdarīt konkrēto nostiprinājumu </w:t>
      </w:r>
      <w:r w:rsidR="001A3B83" w:rsidRPr="00815BFE">
        <w:rPr>
          <w:rFonts w:asciiTheme="majorBidi" w:hAnsiTheme="majorBidi" w:cstheme="majorBidi"/>
        </w:rPr>
        <w:t>(</w:t>
      </w:r>
      <w:r w:rsidRPr="00815BFE">
        <w:rPr>
          <w:rFonts w:asciiTheme="majorBidi" w:hAnsiTheme="majorBidi" w:cstheme="majorBidi"/>
        </w:rPr>
        <w:t xml:space="preserve">sk. </w:t>
      </w:r>
      <w:proofErr w:type="spellStart"/>
      <w:r w:rsidRPr="00815BFE">
        <w:rPr>
          <w:rFonts w:asciiTheme="majorBidi" w:hAnsiTheme="majorBidi" w:cstheme="majorBidi"/>
          <w:i/>
          <w:iCs/>
        </w:rPr>
        <w:t>Virko</w:t>
      </w:r>
      <w:proofErr w:type="spellEnd"/>
      <w:r w:rsidRPr="00815BFE">
        <w:rPr>
          <w:rFonts w:asciiTheme="majorBidi" w:hAnsiTheme="majorBidi" w:cstheme="majorBidi"/>
          <w:i/>
          <w:iCs/>
        </w:rPr>
        <w:t xml:space="preserve"> E. Vai nostiprinājuma lūgumam ir jābūt divpusējam? Likums un Tiesības, 2000, Nr. 5, </w:t>
      </w:r>
      <w:r w:rsidR="004B6008" w:rsidRPr="00815BFE">
        <w:rPr>
          <w:rFonts w:asciiTheme="majorBidi" w:hAnsiTheme="majorBidi" w:cstheme="majorBidi"/>
          <w:i/>
          <w:iCs/>
        </w:rPr>
        <w:t xml:space="preserve">134.–135., 137., </w:t>
      </w:r>
      <w:r w:rsidRPr="00815BFE">
        <w:rPr>
          <w:rFonts w:asciiTheme="majorBidi" w:hAnsiTheme="majorBidi" w:cstheme="majorBidi"/>
          <w:i/>
          <w:iCs/>
        </w:rPr>
        <w:t>14</w:t>
      </w:r>
      <w:r w:rsidR="004B6008" w:rsidRPr="00815BFE">
        <w:rPr>
          <w:rFonts w:asciiTheme="majorBidi" w:hAnsiTheme="majorBidi" w:cstheme="majorBidi"/>
          <w:i/>
          <w:iCs/>
        </w:rPr>
        <w:t>1</w:t>
      </w:r>
      <w:r w:rsidRPr="00815BFE">
        <w:rPr>
          <w:rFonts w:asciiTheme="majorBidi" w:hAnsiTheme="majorBidi" w:cstheme="majorBidi"/>
          <w:i/>
          <w:iCs/>
        </w:rPr>
        <w:t>.</w:t>
      </w:r>
      <w:r w:rsidR="00B306A1" w:rsidRPr="00815BFE">
        <w:rPr>
          <w:rFonts w:asciiTheme="majorBidi" w:hAnsiTheme="majorBidi" w:cstheme="majorBidi"/>
          <w:i/>
          <w:iCs/>
        </w:rPr>
        <w:t>–143. </w:t>
      </w:r>
      <w:r w:rsidRPr="00815BFE">
        <w:rPr>
          <w:rFonts w:asciiTheme="majorBidi" w:hAnsiTheme="majorBidi" w:cstheme="majorBidi"/>
          <w:i/>
          <w:iCs/>
        </w:rPr>
        <w:t>lpp.</w:t>
      </w:r>
      <w:r w:rsidRPr="00815BFE">
        <w:rPr>
          <w:rFonts w:asciiTheme="majorBidi" w:hAnsiTheme="majorBidi" w:cstheme="majorBidi"/>
        </w:rPr>
        <w:t>).</w:t>
      </w:r>
    </w:p>
    <w:p w14:paraId="2842752A" w14:textId="62B0D4DE" w:rsidR="00BA6FF2" w:rsidRPr="00815BFE" w:rsidRDefault="00EA33A6" w:rsidP="00815BFE">
      <w:pPr>
        <w:autoSpaceDE w:val="0"/>
        <w:autoSpaceDN w:val="0"/>
        <w:adjustRightInd w:val="0"/>
        <w:spacing w:line="276" w:lineRule="auto"/>
        <w:ind w:firstLine="709"/>
        <w:jc w:val="both"/>
        <w:rPr>
          <w:rFonts w:asciiTheme="majorBidi" w:hAnsiTheme="majorBidi" w:cstheme="majorBidi"/>
        </w:rPr>
      </w:pPr>
      <w:r w:rsidRPr="00815BFE">
        <w:rPr>
          <w:rFonts w:asciiTheme="majorBidi" w:hAnsiTheme="majorBidi" w:cstheme="majorBidi"/>
        </w:rPr>
        <w:t>[7.3.2] </w:t>
      </w:r>
      <w:r w:rsidR="00B306A1" w:rsidRPr="00815BFE">
        <w:rPr>
          <w:rFonts w:asciiTheme="majorBidi" w:hAnsiTheme="majorBidi" w:cstheme="majorBidi"/>
        </w:rPr>
        <w:t xml:space="preserve">Tādējādi no likuma </w:t>
      </w:r>
      <w:r w:rsidR="00104791" w:rsidRPr="00815BFE">
        <w:rPr>
          <w:rFonts w:asciiTheme="majorBidi" w:hAnsiTheme="majorBidi" w:cstheme="majorBidi"/>
        </w:rPr>
        <w:t>„</w:t>
      </w:r>
      <w:r w:rsidR="00B306A1" w:rsidRPr="00815BFE">
        <w:rPr>
          <w:rFonts w:asciiTheme="majorBidi" w:hAnsiTheme="majorBidi" w:cstheme="majorBidi"/>
        </w:rPr>
        <w:t xml:space="preserve">Par nekustamā īpašuma ierakstīšanu zemesgrāmatās” 11. panta </w:t>
      </w:r>
      <w:r w:rsidRPr="00815BFE">
        <w:rPr>
          <w:rFonts w:asciiTheme="majorBidi" w:hAnsiTheme="majorBidi" w:cstheme="majorBidi"/>
        </w:rPr>
        <w:t>otrā teikuma kopsakara ar Zemesgrāmatu likuma 57. pant</w:t>
      </w:r>
      <w:r w:rsidR="00BA6FF2" w:rsidRPr="00815BFE">
        <w:rPr>
          <w:rFonts w:asciiTheme="majorBidi" w:hAnsiTheme="majorBidi" w:cstheme="majorBidi"/>
        </w:rPr>
        <w:t>a</w:t>
      </w:r>
      <w:r w:rsidRPr="00815BFE">
        <w:rPr>
          <w:rFonts w:asciiTheme="majorBidi" w:hAnsiTheme="majorBidi" w:cstheme="majorBidi"/>
        </w:rPr>
        <w:t>, 61. panta pirmās daļas 2. punkt</w:t>
      </w:r>
      <w:r w:rsidR="00BA6FF2" w:rsidRPr="00815BFE">
        <w:rPr>
          <w:rFonts w:asciiTheme="majorBidi" w:hAnsiTheme="majorBidi" w:cstheme="majorBidi"/>
        </w:rPr>
        <w:t>a</w:t>
      </w:r>
      <w:r w:rsidRPr="00815BFE">
        <w:rPr>
          <w:rFonts w:asciiTheme="majorBidi" w:hAnsiTheme="majorBidi" w:cstheme="majorBidi"/>
        </w:rPr>
        <w:t xml:space="preserve"> un 68. panta 2. punkt</w:t>
      </w:r>
      <w:r w:rsidR="00BA6FF2" w:rsidRPr="00815BFE">
        <w:rPr>
          <w:rFonts w:asciiTheme="majorBidi" w:hAnsiTheme="majorBidi" w:cstheme="majorBidi"/>
        </w:rPr>
        <w:t>a noteikumiem</w:t>
      </w:r>
      <w:r w:rsidRPr="00815BFE">
        <w:rPr>
          <w:rFonts w:asciiTheme="majorBidi" w:hAnsiTheme="majorBidi" w:cstheme="majorBidi"/>
        </w:rPr>
        <w:t xml:space="preserve"> izriet, ka atzīmes aizstāšanu ar ierakstu var lūgt gan </w:t>
      </w:r>
      <w:r w:rsidR="00BA6FF2" w:rsidRPr="00815BFE">
        <w:rPr>
          <w:rFonts w:asciiTheme="majorBidi" w:hAnsiTheme="majorBidi" w:cstheme="majorBidi"/>
        </w:rPr>
        <w:t xml:space="preserve">ar atzīmi </w:t>
      </w:r>
      <w:r w:rsidRPr="00815BFE">
        <w:rPr>
          <w:rFonts w:asciiTheme="majorBidi" w:hAnsiTheme="majorBidi" w:cstheme="majorBidi"/>
        </w:rPr>
        <w:t xml:space="preserve">apgrūtinātā nekustamā īpašuma īpašnieks, gan „attiecīgā ieinteresētā persona” jeb persona, kuras labā izdarāms konkrētais nostiprinājums, </w:t>
      </w:r>
      <w:r w:rsidR="00BA6FF2" w:rsidRPr="00815BFE">
        <w:rPr>
          <w:rFonts w:asciiTheme="majorBidi" w:hAnsiTheme="majorBidi" w:cstheme="majorBidi"/>
        </w:rPr>
        <w:t>piemēram,</w:t>
      </w:r>
      <w:r w:rsidRPr="00815BFE">
        <w:rPr>
          <w:rFonts w:asciiTheme="majorBidi" w:hAnsiTheme="majorBidi" w:cstheme="majorBidi"/>
        </w:rPr>
        <w:t xml:space="preserve"> tā nekustamā īpašuma īpašnieks, kuram par labu </w:t>
      </w:r>
      <w:r w:rsidR="00BA6FF2" w:rsidRPr="00815BFE">
        <w:rPr>
          <w:rFonts w:asciiTheme="majorBidi" w:hAnsiTheme="majorBidi" w:cstheme="majorBidi"/>
        </w:rPr>
        <w:t xml:space="preserve">– ar līgumu, testamentu vai tiesas spriedumu (sk. </w:t>
      </w:r>
      <w:r w:rsidR="00BA6FF2" w:rsidRPr="00815BFE">
        <w:rPr>
          <w:rFonts w:asciiTheme="majorBidi" w:hAnsiTheme="majorBidi" w:cstheme="majorBidi"/>
          <w:i/>
          <w:iCs/>
        </w:rPr>
        <w:t>Civillikuma 1231. panta 2. un 3. punktu</w:t>
      </w:r>
      <w:r w:rsidR="00BA6FF2" w:rsidRPr="00815BFE">
        <w:rPr>
          <w:rFonts w:asciiTheme="majorBidi" w:hAnsiTheme="majorBidi" w:cstheme="majorBidi"/>
        </w:rPr>
        <w:t>) – nodibināta ceļa servitūta tiesība, kas līdz tam bijusi nodrošināta ar</w:t>
      </w:r>
      <w:r w:rsidR="00960BD0" w:rsidRPr="00815BFE">
        <w:rPr>
          <w:rFonts w:asciiTheme="majorBidi" w:hAnsiTheme="majorBidi" w:cstheme="majorBidi"/>
        </w:rPr>
        <w:t xml:space="preserve"> zemesgrāmatā ierakstīto </w:t>
      </w:r>
      <w:r w:rsidR="00BA6FF2" w:rsidRPr="00815BFE">
        <w:rPr>
          <w:rFonts w:asciiTheme="majorBidi" w:hAnsiTheme="majorBidi" w:cstheme="majorBidi"/>
        </w:rPr>
        <w:t>servitūta tiesības atzīmi.</w:t>
      </w:r>
    </w:p>
    <w:p w14:paraId="43489576" w14:textId="3D2BC957" w:rsidR="00EA33A6" w:rsidRPr="00815BFE" w:rsidRDefault="00BA6FF2" w:rsidP="00815BFE">
      <w:pPr>
        <w:autoSpaceDE w:val="0"/>
        <w:autoSpaceDN w:val="0"/>
        <w:adjustRightInd w:val="0"/>
        <w:spacing w:line="276" w:lineRule="auto"/>
        <w:ind w:firstLine="709"/>
        <w:jc w:val="both"/>
        <w:rPr>
          <w:rFonts w:asciiTheme="majorBidi" w:hAnsiTheme="majorBidi" w:cstheme="majorBidi"/>
        </w:rPr>
      </w:pPr>
      <w:r w:rsidRPr="00815BFE">
        <w:rPr>
          <w:rFonts w:asciiTheme="majorBidi" w:hAnsiTheme="majorBidi" w:cstheme="majorBidi"/>
        </w:rPr>
        <w:t xml:space="preserve">Ja </w:t>
      </w:r>
      <w:r w:rsidR="00960BD0" w:rsidRPr="00815BFE">
        <w:rPr>
          <w:rFonts w:asciiTheme="majorBidi" w:hAnsiTheme="majorBidi" w:cstheme="majorBidi"/>
        </w:rPr>
        <w:t xml:space="preserve">zemesgrāmatā ierakstītās </w:t>
      </w:r>
      <w:r w:rsidRPr="00815BFE">
        <w:rPr>
          <w:rFonts w:asciiTheme="majorBidi" w:hAnsiTheme="majorBidi" w:cstheme="majorBidi"/>
        </w:rPr>
        <w:t xml:space="preserve">ceļa servitūta tiesības </w:t>
      </w:r>
      <w:r w:rsidR="00F26DAC" w:rsidRPr="00815BFE">
        <w:rPr>
          <w:rFonts w:asciiTheme="majorBidi" w:hAnsiTheme="majorBidi" w:cstheme="majorBidi"/>
        </w:rPr>
        <w:t>atzīmes aizstāšanu ar ierakstu</w:t>
      </w:r>
      <w:r w:rsidR="00960BD0" w:rsidRPr="00815BFE">
        <w:rPr>
          <w:rFonts w:asciiTheme="majorBidi" w:hAnsiTheme="majorBidi" w:cstheme="majorBidi"/>
        </w:rPr>
        <w:t xml:space="preserve"> (</w:t>
      </w:r>
      <w:r w:rsidR="00F26DAC" w:rsidRPr="00815BFE">
        <w:rPr>
          <w:rFonts w:asciiTheme="majorBidi" w:hAnsiTheme="majorBidi" w:cstheme="majorBidi"/>
        </w:rPr>
        <w:t>t. i., ceļa servitūta tiesības nostiprinājumu</w:t>
      </w:r>
      <w:r w:rsidR="00960BD0" w:rsidRPr="00815BFE">
        <w:rPr>
          <w:rFonts w:asciiTheme="majorBidi" w:hAnsiTheme="majorBidi" w:cstheme="majorBidi"/>
        </w:rPr>
        <w:t>)</w:t>
      </w:r>
      <w:r w:rsidRPr="00815BFE">
        <w:rPr>
          <w:rFonts w:asciiTheme="majorBidi" w:hAnsiTheme="majorBidi" w:cstheme="majorBidi"/>
        </w:rPr>
        <w:t xml:space="preserve"> lūdz</w:t>
      </w:r>
      <w:r w:rsidR="00F26DAC" w:rsidRPr="00815BFE">
        <w:rPr>
          <w:rFonts w:asciiTheme="majorBidi" w:hAnsiTheme="majorBidi" w:cstheme="majorBidi"/>
        </w:rPr>
        <w:t xml:space="preserve"> </w:t>
      </w:r>
      <w:r w:rsidRPr="00815BFE">
        <w:rPr>
          <w:rFonts w:asciiTheme="majorBidi" w:hAnsiTheme="majorBidi" w:cstheme="majorBidi"/>
        </w:rPr>
        <w:t>ar šād</w:t>
      </w:r>
      <w:r w:rsidR="00960BD0" w:rsidRPr="00815BFE">
        <w:rPr>
          <w:rFonts w:asciiTheme="majorBidi" w:hAnsiTheme="majorBidi" w:cstheme="majorBidi"/>
        </w:rPr>
        <w:t>u</w:t>
      </w:r>
      <w:r w:rsidRPr="00815BFE">
        <w:rPr>
          <w:rFonts w:asciiTheme="majorBidi" w:hAnsiTheme="majorBidi" w:cstheme="majorBidi"/>
        </w:rPr>
        <w:t xml:space="preserve"> atzīmi apgrūtinātā </w:t>
      </w:r>
      <w:r w:rsidR="009A55DE" w:rsidRPr="00815BFE">
        <w:rPr>
          <w:rFonts w:asciiTheme="majorBidi" w:hAnsiTheme="majorBidi" w:cstheme="majorBidi"/>
        </w:rPr>
        <w:t xml:space="preserve">(kalpojošā) </w:t>
      </w:r>
      <w:r w:rsidRPr="00815BFE">
        <w:rPr>
          <w:rFonts w:asciiTheme="majorBidi" w:hAnsiTheme="majorBidi" w:cstheme="majorBidi"/>
        </w:rPr>
        <w:t xml:space="preserve">nekustamā īpašuma īpašnieks, tad valdošā nekustamā īpašuma īpašnieka </w:t>
      </w:r>
      <w:r w:rsidR="00F26DAC" w:rsidRPr="00815BFE">
        <w:rPr>
          <w:rFonts w:asciiTheme="majorBidi" w:hAnsiTheme="majorBidi" w:cstheme="majorBidi"/>
        </w:rPr>
        <w:t xml:space="preserve">kā servitūta izlietotāja </w:t>
      </w:r>
      <w:r w:rsidRPr="00815BFE">
        <w:rPr>
          <w:rFonts w:asciiTheme="majorBidi" w:hAnsiTheme="majorBidi" w:cstheme="majorBidi"/>
        </w:rPr>
        <w:t xml:space="preserve">piekrišana nostiprinājumam nav nepieciešama, jo šāds nostiprinājums </w:t>
      </w:r>
      <w:r w:rsidR="00F26DAC" w:rsidRPr="00815BFE">
        <w:rPr>
          <w:rFonts w:asciiTheme="majorBidi" w:hAnsiTheme="majorBidi" w:cstheme="majorBidi"/>
        </w:rPr>
        <w:t>tiek izdarīts servitūta izlietotāja labā.</w:t>
      </w:r>
    </w:p>
    <w:p w14:paraId="78843032" w14:textId="3F41446E" w:rsidR="00F26DAC" w:rsidRPr="00815BFE" w:rsidRDefault="00F26DAC" w:rsidP="00815BFE">
      <w:pPr>
        <w:autoSpaceDE w:val="0"/>
        <w:autoSpaceDN w:val="0"/>
        <w:adjustRightInd w:val="0"/>
        <w:spacing w:line="276" w:lineRule="auto"/>
        <w:ind w:firstLine="709"/>
        <w:jc w:val="both"/>
        <w:rPr>
          <w:rFonts w:asciiTheme="majorBidi" w:hAnsiTheme="majorBidi" w:cstheme="majorBidi"/>
        </w:rPr>
      </w:pPr>
      <w:r w:rsidRPr="00815BFE">
        <w:rPr>
          <w:rFonts w:asciiTheme="majorBidi" w:hAnsiTheme="majorBidi" w:cstheme="majorBidi"/>
        </w:rPr>
        <w:t xml:space="preserve">Savukārt tad, ja </w:t>
      </w:r>
      <w:r w:rsidR="00995C9E" w:rsidRPr="00815BFE">
        <w:rPr>
          <w:rFonts w:asciiTheme="majorBidi" w:hAnsiTheme="majorBidi" w:cstheme="majorBidi"/>
        </w:rPr>
        <w:t xml:space="preserve">zemesgrāmatā ierakstītās </w:t>
      </w:r>
      <w:r w:rsidRPr="00815BFE">
        <w:rPr>
          <w:rFonts w:asciiTheme="majorBidi" w:hAnsiTheme="majorBidi" w:cstheme="majorBidi"/>
        </w:rPr>
        <w:t>ceļa servitūta tiesības atzīmes aizstāšanu ar ierakstu</w:t>
      </w:r>
      <w:r w:rsidR="009A55DE" w:rsidRPr="00815BFE">
        <w:rPr>
          <w:rFonts w:asciiTheme="majorBidi" w:hAnsiTheme="majorBidi" w:cstheme="majorBidi"/>
        </w:rPr>
        <w:t xml:space="preserve"> </w:t>
      </w:r>
      <w:r w:rsidRPr="00815BFE">
        <w:rPr>
          <w:rFonts w:asciiTheme="majorBidi" w:hAnsiTheme="majorBidi" w:cstheme="majorBidi"/>
        </w:rPr>
        <w:t xml:space="preserve">lūdz valdošā nekustamā īpašuma īpašnieks (servitūta izlietotājs), ir nepieciešama ar </w:t>
      </w:r>
      <w:r w:rsidR="00995C9E" w:rsidRPr="00815BFE">
        <w:rPr>
          <w:rFonts w:asciiTheme="majorBidi" w:hAnsiTheme="majorBidi" w:cstheme="majorBidi"/>
        </w:rPr>
        <w:t xml:space="preserve">šādu </w:t>
      </w:r>
      <w:r w:rsidRPr="00815BFE">
        <w:rPr>
          <w:rFonts w:asciiTheme="majorBidi" w:hAnsiTheme="majorBidi" w:cstheme="majorBidi"/>
        </w:rPr>
        <w:t xml:space="preserve">atzīmi apgrūtinātā (kalpojošā) nekustamā īpašuma īpašnieka kā </w:t>
      </w:r>
      <w:r w:rsidRPr="00815BFE">
        <w:rPr>
          <w:rFonts w:asciiTheme="majorBidi" w:hAnsiTheme="majorBidi" w:cstheme="majorBidi"/>
        </w:rPr>
        <w:lastRenderedPageBreak/>
        <w:t>personas, pret kuru konkrētais nostiprinājums vērsts</w:t>
      </w:r>
      <w:r w:rsidR="009A55DE" w:rsidRPr="00815BFE">
        <w:rPr>
          <w:rFonts w:asciiTheme="majorBidi" w:hAnsiTheme="majorBidi" w:cstheme="majorBidi"/>
        </w:rPr>
        <w:t xml:space="preserve">, piekrišana lūgtās ceļa servitūta tiesības nostiprināšanai, izņemot gadījumus, kad nostiprinājuma pamatā ir tiesas spriedums vai lēmums (sk. </w:t>
      </w:r>
      <w:r w:rsidR="009A55DE" w:rsidRPr="00815BFE">
        <w:rPr>
          <w:rFonts w:asciiTheme="majorBidi" w:hAnsiTheme="majorBidi" w:cstheme="majorBidi"/>
          <w:i/>
          <w:iCs/>
        </w:rPr>
        <w:t>Zemesgrāmatu likuma 44. panta pirmo daļu un 61. panta pirmās daļas 2. punktu</w:t>
      </w:r>
      <w:r w:rsidR="009A55DE" w:rsidRPr="00815BFE">
        <w:rPr>
          <w:rFonts w:asciiTheme="majorBidi" w:hAnsiTheme="majorBidi" w:cstheme="majorBidi"/>
        </w:rPr>
        <w:t>).</w:t>
      </w:r>
    </w:p>
    <w:p w14:paraId="6F68B223" w14:textId="43485EBF" w:rsidR="009A55DE" w:rsidRPr="00815BFE" w:rsidRDefault="003202B7" w:rsidP="00815BFE">
      <w:pPr>
        <w:autoSpaceDE w:val="0"/>
        <w:autoSpaceDN w:val="0"/>
        <w:adjustRightInd w:val="0"/>
        <w:spacing w:line="276" w:lineRule="auto"/>
        <w:ind w:firstLine="709"/>
        <w:jc w:val="both"/>
        <w:rPr>
          <w:rFonts w:asciiTheme="majorBidi" w:hAnsiTheme="majorBidi" w:cstheme="majorBidi"/>
        </w:rPr>
      </w:pPr>
      <w:r w:rsidRPr="00815BFE">
        <w:rPr>
          <w:rFonts w:asciiTheme="majorBidi" w:hAnsiTheme="majorBidi" w:cstheme="majorBidi"/>
        </w:rPr>
        <w:t>[7.3.3] </w:t>
      </w:r>
      <w:r w:rsidR="009A55DE" w:rsidRPr="00815BFE">
        <w:rPr>
          <w:rFonts w:asciiTheme="majorBidi" w:hAnsiTheme="majorBidi" w:cstheme="majorBidi"/>
        </w:rPr>
        <w:t xml:space="preserve">Līdz ar to Kuldīgas novada pašvadības nostiprinājuma lūgums, kurš nav pamatots ar tiesas spriedumu vai lēmumu un kuram nav pievienots apliecinājums par nekustamā īpašuma </w:t>
      </w:r>
      <w:r w:rsidR="00342EEB" w:rsidRPr="00815BFE">
        <w:rPr>
          <w:rFonts w:asciiTheme="majorBidi" w:hAnsiTheme="majorBidi" w:cstheme="majorBidi"/>
        </w:rPr>
        <w:t>[nosaukums A]</w:t>
      </w:r>
      <w:r w:rsidR="009A55DE" w:rsidRPr="00815BFE">
        <w:rPr>
          <w:rFonts w:asciiTheme="majorBidi" w:hAnsiTheme="majorBidi" w:cstheme="majorBidi"/>
        </w:rPr>
        <w:t xml:space="preserve"> īpašnieces </w:t>
      </w:r>
      <w:r w:rsidR="00342EEB" w:rsidRPr="00815BFE">
        <w:rPr>
          <w:rFonts w:asciiTheme="majorBidi" w:hAnsiTheme="majorBidi" w:cstheme="majorBidi"/>
        </w:rPr>
        <w:t>[pers. A]</w:t>
      </w:r>
      <w:r w:rsidR="009A55DE" w:rsidRPr="00815BFE">
        <w:rPr>
          <w:rFonts w:asciiTheme="majorBidi" w:hAnsiTheme="majorBidi" w:cstheme="majorBidi"/>
        </w:rPr>
        <w:t xml:space="preserve"> piekrišanu </w:t>
      </w:r>
      <w:r w:rsidR="00FA6C8B" w:rsidRPr="00815BFE">
        <w:rPr>
          <w:rFonts w:asciiTheme="majorBidi" w:hAnsiTheme="majorBidi" w:cstheme="majorBidi"/>
        </w:rPr>
        <w:t xml:space="preserve">lūgtajam </w:t>
      </w:r>
      <w:r w:rsidR="009A55DE" w:rsidRPr="00815BFE">
        <w:rPr>
          <w:rFonts w:asciiTheme="majorBidi" w:hAnsiTheme="majorBidi" w:cstheme="majorBidi"/>
        </w:rPr>
        <w:t xml:space="preserve">nostiprinājumam, </w:t>
      </w:r>
      <w:r w:rsidR="00995C9E" w:rsidRPr="00815BFE">
        <w:rPr>
          <w:rFonts w:asciiTheme="majorBidi" w:hAnsiTheme="majorBidi" w:cstheme="majorBidi"/>
        </w:rPr>
        <w:t xml:space="preserve">ar tiesneša lēmumu </w:t>
      </w:r>
      <w:r w:rsidR="009A55DE" w:rsidRPr="00815BFE">
        <w:rPr>
          <w:rFonts w:asciiTheme="majorBidi" w:hAnsiTheme="majorBidi" w:cstheme="majorBidi"/>
        </w:rPr>
        <w:t>pamatoti atstāts bez ievērības, konstatējot, ka</w:t>
      </w:r>
      <w:r w:rsidR="002C06C5" w:rsidRPr="00815BFE">
        <w:rPr>
          <w:rFonts w:asciiTheme="majorBidi" w:hAnsiTheme="majorBidi" w:cstheme="majorBidi"/>
        </w:rPr>
        <w:t xml:space="preserve"> </w:t>
      </w:r>
      <w:r w:rsidR="009A55DE" w:rsidRPr="00815BFE">
        <w:rPr>
          <w:rFonts w:asciiTheme="majorBidi" w:hAnsiTheme="majorBidi" w:cstheme="majorBidi"/>
        </w:rPr>
        <w:t>–</w:t>
      </w:r>
      <w:r w:rsidR="002C06C5" w:rsidRPr="00815BFE">
        <w:rPr>
          <w:rFonts w:asciiTheme="majorBidi" w:hAnsiTheme="majorBidi" w:cstheme="majorBidi"/>
        </w:rPr>
        <w:t xml:space="preserve"> </w:t>
      </w:r>
      <w:r w:rsidR="009A55DE" w:rsidRPr="00815BFE">
        <w:rPr>
          <w:rFonts w:asciiTheme="majorBidi" w:hAnsiTheme="majorBidi" w:cstheme="majorBidi"/>
        </w:rPr>
        <w:t>pretēji Zemesgrāmatu likuma 61. panta pirmās daļas 2. punktā noteiktajam</w:t>
      </w:r>
      <w:r w:rsidR="002C06C5" w:rsidRPr="00815BFE">
        <w:rPr>
          <w:rFonts w:asciiTheme="majorBidi" w:hAnsiTheme="majorBidi" w:cstheme="majorBidi"/>
        </w:rPr>
        <w:t xml:space="preserve"> </w:t>
      </w:r>
      <w:r w:rsidR="009A55DE" w:rsidRPr="00815BFE">
        <w:rPr>
          <w:rFonts w:asciiTheme="majorBidi" w:hAnsiTheme="majorBidi" w:cstheme="majorBidi"/>
        </w:rPr>
        <w:t>–</w:t>
      </w:r>
      <w:r w:rsidR="002C06C5" w:rsidRPr="00815BFE">
        <w:rPr>
          <w:rFonts w:asciiTheme="majorBidi" w:hAnsiTheme="majorBidi" w:cstheme="majorBidi"/>
        </w:rPr>
        <w:t xml:space="preserve"> </w:t>
      </w:r>
      <w:r w:rsidR="009A55DE" w:rsidRPr="00815BFE">
        <w:rPr>
          <w:rFonts w:asciiTheme="majorBidi" w:hAnsiTheme="majorBidi" w:cstheme="majorBidi"/>
        </w:rPr>
        <w:t>nostiprinājuma lūgumam nav pievienots apliecinājums par tās personas piekrišanu, pret kuru nostiprinājums vērsts.</w:t>
      </w:r>
    </w:p>
    <w:p w14:paraId="6597676C" w14:textId="77777777" w:rsidR="00A61463" w:rsidRPr="00815BFE" w:rsidRDefault="00A61463" w:rsidP="00815BFE">
      <w:pPr>
        <w:autoSpaceDE w:val="0"/>
        <w:autoSpaceDN w:val="0"/>
        <w:adjustRightInd w:val="0"/>
        <w:spacing w:line="276" w:lineRule="auto"/>
        <w:ind w:firstLine="709"/>
        <w:jc w:val="both"/>
        <w:rPr>
          <w:rFonts w:asciiTheme="majorBidi" w:hAnsiTheme="majorBidi" w:cstheme="majorBidi"/>
        </w:rPr>
      </w:pPr>
    </w:p>
    <w:p w14:paraId="3F6ABFE2" w14:textId="1FFB901C" w:rsidR="00FA6347" w:rsidRPr="00815BFE" w:rsidRDefault="00A61463" w:rsidP="00815BFE">
      <w:pPr>
        <w:autoSpaceDE w:val="0"/>
        <w:autoSpaceDN w:val="0"/>
        <w:adjustRightInd w:val="0"/>
        <w:spacing w:line="276" w:lineRule="auto"/>
        <w:jc w:val="center"/>
        <w:rPr>
          <w:rFonts w:asciiTheme="majorBidi" w:hAnsiTheme="majorBidi" w:cstheme="majorBidi"/>
          <w:b/>
          <w:bCs/>
        </w:rPr>
      </w:pPr>
      <w:r w:rsidRPr="00815BFE">
        <w:rPr>
          <w:rFonts w:asciiTheme="majorBidi" w:hAnsiTheme="majorBidi" w:cstheme="majorBidi"/>
          <w:b/>
          <w:bCs/>
        </w:rPr>
        <w:t>Rezolutīvā daļa</w:t>
      </w:r>
    </w:p>
    <w:p w14:paraId="4BF075F4" w14:textId="77777777" w:rsidR="00AE6EDA" w:rsidRPr="00815BFE" w:rsidRDefault="00AE6EDA" w:rsidP="00815BFE">
      <w:pPr>
        <w:autoSpaceDE w:val="0"/>
        <w:autoSpaceDN w:val="0"/>
        <w:adjustRightInd w:val="0"/>
        <w:spacing w:line="276" w:lineRule="auto"/>
        <w:ind w:firstLine="709"/>
        <w:jc w:val="both"/>
        <w:rPr>
          <w:rFonts w:asciiTheme="majorBidi" w:hAnsiTheme="majorBidi" w:cstheme="majorBidi"/>
        </w:rPr>
      </w:pPr>
    </w:p>
    <w:p w14:paraId="62EA0062" w14:textId="77777777" w:rsidR="00AE6EDA" w:rsidRPr="00815BFE" w:rsidRDefault="00AE6EDA" w:rsidP="00815BFE">
      <w:pPr>
        <w:autoSpaceDE w:val="0"/>
        <w:autoSpaceDN w:val="0"/>
        <w:adjustRightInd w:val="0"/>
        <w:spacing w:line="276" w:lineRule="auto"/>
        <w:ind w:firstLine="709"/>
        <w:jc w:val="both"/>
        <w:rPr>
          <w:rFonts w:asciiTheme="majorBidi" w:hAnsiTheme="majorBidi" w:cstheme="majorBidi"/>
        </w:rPr>
      </w:pPr>
      <w:r w:rsidRPr="00815BFE">
        <w:rPr>
          <w:rFonts w:asciiTheme="majorBidi" w:hAnsiTheme="majorBidi" w:cstheme="majorBidi"/>
        </w:rPr>
        <w:t xml:space="preserve">Pamatojoties uz Civilprocesa likuma 464. panta septīto daļu, senatoru kolēģija </w:t>
      </w:r>
    </w:p>
    <w:p w14:paraId="461D9B46" w14:textId="77777777" w:rsidR="00AE6EDA" w:rsidRPr="00815BFE" w:rsidRDefault="00AE6EDA" w:rsidP="00815BFE">
      <w:pPr>
        <w:autoSpaceDE w:val="0"/>
        <w:autoSpaceDN w:val="0"/>
        <w:adjustRightInd w:val="0"/>
        <w:spacing w:line="276" w:lineRule="auto"/>
        <w:jc w:val="center"/>
        <w:rPr>
          <w:rFonts w:asciiTheme="majorBidi" w:hAnsiTheme="majorBidi" w:cstheme="majorBidi"/>
          <w:b/>
          <w:bCs/>
        </w:rPr>
      </w:pPr>
    </w:p>
    <w:p w14:paraId="78DAA6F1" w14:textId="77777777" w:rsidR="00AE6EDA" w:rsidRPr="00815BFE" w:rsidRDefault="00AE6EDA" w:rsidP="00815BFE">
      <w:pPr>
        <w:autoSpaceDE w:val="0"/>
        <w:autoSpaceDN w:val="0"/>
        <w:adjustRightInd w:val="0"/>
        <w:spacing w:line="276" w:lineRule="auto"/>
        <w:jc w:val="center"/>
        <w:rPr>
          <w:rFonts w:asciiTheme="majorBidi" w:hAnsiTheme="majorBidi" w:cstheme="majorBidi"/>
          <w:b/>
          <w:bCs/>
        </w:rPr>
      </w:pPr>
      <w:r w:rsidRPr="00815BFE">
        <w:rPr>
          <w:rFonts w:asciiTheme="majorBidi" w:hAnsiTheme="majorBidi" w:cstheme="majorBidi"/>
          <w:b/>
          <w:bCs/>
        </w:rPr>
        <w:t>nolēma</w:t>
      </w:r>
    </w:p>
    <w:p w14:paraId="77435592" w14:textId="77777777" w:rsidR="00AE6EDA" w:rsidRPr="00815BFE" w:rsidRDefault="00AE6EDA" w:rsidP="00815BFE">
      <w:pPr>
        <w:autoSpaceDE w:val="0"/>
        <w:autoSpaceDN w:val="0"/>
        <w:adjustRightInd w:val="0"/>
        <w:spacing w:line="276" w:lineRule="auto"/>
        <w:jc w:val="center"/>
        <w:rPr>
          <w:rFonts w:asciiTheme="majorBidi" w:hAnsiTheme="majorBidi" w:cstheme="majorBidi"/>
          <w:b/>
          <w:bCs/>
        </w:rPr>
      </w:pPr>
    </w:p>
    <w:p w14:paraId="6D36C323" w14:textId="153916B5" w:rsidR="00AE6EDA" w:rsidRPr="00815BFE" w:rsidRDefault="00AE6EDA" w:rsidP="00815BFE">
      <w:pPr>
        <w:tabs>
          <w:tab w:val="left" w:pos="0"/>
        </w:tabs>
        <w:spacing w:line="276" w:lineRule="auto"/>
        <w:ind w:firstLine="709"/>
        <w:jc w:val="both"/>
        <w:rPr>
          <w:rFonts w:asciiTheme="majorBidi" w:hAnsiTheme="majorBidi" w:cstheme="majorBidi"/>
        </w:rPr>
      </w:pPr>
      <w:r w:rsidRPr="00815BFE">
        <w:rPr>
          <w:rFonts w:asciiTheme="majorBidi" w:hAnsiTheme="majorBidi" w:cstheme="majorBidi"/>
        </w:rPr>
        <w:t xml:space="preserve">atteikt pieņemt </w:t>
      </w:r>
      <w:r w:rsidRPr="00815BFE">
        <w:rPr>
          <w:rFonts w:asciiTheme="majorBidi" w:hAnsiTheme="majorBidi" w:cstheme="majorBidi"/>
          <w:shd w:val="clear" w:color="auto" w:fill="FFFFFF"/>
        </w:rPr>
        <w:t xml:space="preserve">Kurzemes novada pašvaldības blakus sūdzību par Kurzemes apgabaltiesas 2025. gada </w:t>
      </w:r>
      <w:r w:rsidR="002C06C5" w:rsidRPr="00815BFE">
        <w:rPr>
          <w:rFonts w:asciiTheme="majorBidi" w:hAnsiTheme="majorBidi" w:cstheme="majorBidi"/>
          <w:shd w:val="clear" w:color="auto" w:fill="FFFFFF"/>
        </w:rPr>
        <w:t>30. septembra</w:t>
      </w:r>
      <w:r w:rsidRPr="00815BFE">
        <w:rPr>
          <w:rFonts w:asciiTheme="majorBidi" w:hAnsiTheme="majorBidi" w:cstheme="majorBidi"/>
          <w:shd w:val="clear" w:color="auto" w:fill="FFFFFF"/>
        </w:rPr>
        <w:t xml:space="preserve"> lēmumu.</w:t>
      </w:r>
    </w:p>
    <w:p w14:paraId="68E914B7" w14:textId="77777777" w:rsidR="00AE6EDA" w:rsidRPr="00815BFE" w:rsidRDefault="00AE6EDA" w:rsidP="00815BFE">
      <w:pPr>
        <w:tabs>
          <w:tab w:val="left" w:pos="0"/>
        </w:tabs>
        <w:autoSpaceDE w:val="0"/>
        <w:autoSpaceDN w:val="0"/>
        <w:adjustRightInd w:val="0"/>
        <w:spacing w:line="276" w:lineRule="auto"/>
        <w:ind w:firstLine="709"/>
        <w:jc w:val="both"/>
        <w:rPr>
          <w:rFonts w:asciiTheme="majorBidi" w:hAnsiTheme="majorBidi" w:cstheme="majorBidi"/>
        </w:rPr>
      </w:pPr>
    </w:p>
    <w:p w14:paraId="50CCAC30" w14:textId="77777777" w:rsidR="00AE6EDA" w:rsidRPr="00815BFE" w:rsidRDefault="00AE6EDA" w:rsidP="00815BFE">
      <w:pPr>
        <w:tabs>
          <w:tab w:val="left" w:pos="0"/>
        </w:tabs>
        <w:spacing w:line="276" w:lineRule="auto"/>
        <w:ind w:firstLine="709"/>
        <w:jc w:val="both"/>
        <w:rPr>
          <w:rFonts w:asciiTheme="majorBidi" w:hAnsiTheme="majorBidi" w:cstheme="majorBidi"/>
          <w:lang w:eastAsia="en-US"/>
        </w:rPr>
      </w:pPr>
      <w:r w:rsidRPr="00815BFE">
        <w:rPr>
          <w:rFonts w:asciiTheme="majorBidi" w:hAnsiTheme="majorBidi" w:cstheme="majorBidi"/>
          <w:lang w:eastAsia="en-US"/>
        </w:rPr>
        <w:t>Lēmums nav pārsūdzams.</w:t>
      </w:r>
    </w:p>
    <w:sectPr w:rsidR="00AE6EDA" w:rsidRPr="00815BFE" w:rsidSect="00815BFE">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CCF8F" w14:textId="77777777" w:rsidR="002D0DEB" w:rsidRDefault="002D0DEB" w:rsidP="00CF5954">
      <w:r>
        <w:separator/>
      </w:r>
    </w:p>
  </w:endnote>
  <w:endnote w:type="continuationSeparator" w:id="0">
    <w:p w14:paraId="378A6D62" w14:textId="77777777" w:rsidR="002D0DEB" w:rsidRDefault="002D0DEB" w:rsidP="00CF5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B600B" w14:textId="77777777" w:rsidR="001142D5" w:rsidRPr="00653E89" w:rsidRDefault="001142D5" w:rsidP="001142D5">
    <w:pPr>
      <w:pStyle w:val="Footer"/>
      <w:jc w:val="center"/>
      <w:rPr>
        <w:sz w:val="22"/>
      </w:rPr>
    </w:pPr>
    <w:r w:rsidRPr="00653E89">
      <w:rPr>
        <w:sz w:val="22"/>
      </w:rPr>
      <w:fldChar w:fldCharType="begin"/>
    </w:r>
    <w:r w:rsidRPr="00653E89">
      <w:rPr>
        <w:sz w:val="22"/>
      </w:rPr>
      <w:instrText xml:space="preserve"> PAGE </w:instrText>
    </w:r>
    <w:r w:rsidRPr="00653E89">
      <w:rPr>
        <w:sz w:val="22"/>
      </w:rPr>
      <w:fldChar w:fldCharType="separate"/>
    </w:r>
    <w:r>
      <w:rPr>
        <w:sz w:val="22"/>
      </w:rPr>
      <w:t>1</w:t>
    </w:r>
    <w:r w:rsidRPr="00653E89">
      <w:rPr>
        <w:sz w:val="22"/>
      </w:rPr>
      <w:fldChar w:fldCharType="end"/>
    </w:r>
    <w:r w:rsidRPr="00653E89">
      <w:rPr>
        <w:sz w:val="22"/>
      </w:rPr>
      <w:t xml:space="preserve"> no </w:t>
    </w:r>
    <w:r w:rsidRPr="00653E89">
      <w:rPr>
        <w:sz w:val="22"/>
      </w:rPr>
      <w:fldChar w:fldCharType="begin"/>
    </w:r>
    <w:r w:rsidRPr="00653E89">
      <w:rPr>
        <w:sz w:val="22"/>
      </w:rPr>
      <w:instrText xml:space="preserve"> NUMPAGES  </w:instrText>
    </w:r>
    <w:r w:rsidRPr="00653E89">
      <w:rPr>
        <w:sz w:val="22"/>
      </w:rPr>
      <w:fldChar w:fldCharType="separate"/>
    </w:r>
    <w:r>
      <w:rPr>
        <w:sz w:val="22"/>
      </w:rPr>
      <w:t>8</w:t>
    </w:r>
    <w:r w:rsidRPr="00653E89">
      <w:rPr>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087B5" w14:textId="77777777" w:rsidR="002D0DEB" w:rsidRDefault="002D0DEB" w:rsidP="00CF5954">
      <w:r>
        <w:separator/>
      </w:r>
    </w:p>
  </w:footnote>
  <w:footnote w:type="continuationSeparator" w:id="0">
    <w:p w14:paraId="41CADC18" w14:textId="77777777" w:rsidR="002D0DEB" w:rsidRDefault="002D0DEB" w:rsidP="00CF59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EDA"/>
    <w:rsid w:val="00016332"/>
    <w:rsid w:val="000214EC"/>
    <w:rsid w:val="000651FC"/>
    <w:rsid w:val="00082468"/>
    <w:rsid w:val="000C53FB"/>
    <w:rsid w:val="00104791"/>
    <w:rsid w:val="001142D5"/>
    <w:rsid w:val="0013764C"/>
    <w:rsid w:val="00140C42"/>
    <w:rsid w:val="00174963"/>
    <w:rsid w:val="00180568"/>
    <w:rsid w:val="001A3B83"/>
    <w:rsid w:val="001F37C4"/>
    <w:rsid w:val="001F79E1"/>
    <w:rsid w:val="00207C44"/>
    <w:rsid w:val="002744DC"/>
    <w:rsid w:val="00286BF2"/>
    <w:rsid w:val="00286C81"/>
    <w:rsid w:val="002A68D8"/>
    <w:rsid w:val="002C06C5"/>
    <w:rsid w:val="002D0DEB"/>
    <w:rsid w:val="002D22D0"/>
    <w:rsid w:val="002F65DB"/>
    <w:rsid w:val="003202B7"/>
    <w:rsid w:val="00342EEB"/>
    <w:rsid w:val="003470D5"/>
    <w:rsid w:val="003C5E16"/>
    <w:rsid w:val="003F2DD4"/>
    <w:rsid w:val="003F4A37"/>
    <w:rsid w:val="00433449"/>
    <w:rsid w:val="00485D22"/>
    <w:rsid w:val="004928E0"/>
    <w:rsid w:val="004A5BAC"/>
    <w:rsid w:val="004B6008"/>
    <w:rsid w:val="004D3114"/>
    <w:rsid w:val="004E66FD"/>
    <w:rsid w:val="00550544"/>
    <w:rsid w:val="00554AFE"/>
    <w:rsid w:val="00597BD8"/>
    <w:rsid w:val="005C6058"/>
    <w:rsid w:val="00674E31"/>
    <w:rsid w:val="00692F42"/>
    <w:rsid w:val="006964D0"/>
    <w:rsid w:val="006B34C9"/>
    <w:rsid w:val="006B3EE5"/>
    <w:rsid w:val="006C61CB"/>
    <w:rsid w:val="0071699E"/>
    <w:rsid w:val="007B3631"/>
    <w:rsid w:val="007C1F68"/>
    <w:rsid w:val="00812BDB"/>
    <w:rsid w:val="00815BFE"/>
    <w:rsid w:val="00853799"/>
    <w:rsid w:val="00867B7C"/>
    <w:rsid w:val="00890123"/>
    <w:rsid w:val="00896B87"/>
    <w:rsid w:val="00947DB8"/>
    <w:rsid w:val="00960BD0"/>
    <w:rsid w:val="009738E3"/>
    <w:rsid w:val="00995C9E"/>
    <w:rsid w:val="009A483C"/>
    <w:rsid w:val="009A55DE"/>
    <w:rsid w:val="009D1A3C"/>
    <w:rsid w:val="00A30107"/>
    <w:rsid w:val="00A40D23"/>
    <w:rsid w:val="00A4547A"/>
    <w:rsid w:val="00A61463"/>
    <w:rsid w:val="00AD7489"/>
    <w:rsid w:val="00AE6EDA"/>
    <w:rsid w:val="00B03C79"/>
    <w:rsid w:val="00B10752"/>
    <w:rsid w:val="00B306A1"/>
    <w:rsid w:val="00B725BD"/>
    <w:rsid w:val="00B73EEA"/>
    <w:rsid w:val="00B84F6A"/>
    <w:rsid w:val="00B977DD"/>
    <w:rsid w:val="00BA6FF2"/>
    <w:rsid w:val="00BB7B2D"/>
    <w:rsid w:val="00BF136B"/>
    <w:rsid w:val="00C90556"/>
    <w:rsid w:val="00CA3E18"/>
    <w:rsid w:val="00CE122E"/>
    <w:rsid w:val="00CF5954"/>
    <w:rsid w:val="00D045CC"/>
    <w:rsid w:val="00D636F9"/>
    <w:rsid w:val="00D65E32"/>
    <w:rsid w:val="00D810D9"/>
    <w:rsid w:val="00E02E47"/>
    <w:rsid w:val="00E07802"/>
    <w:rsid w:val="00E406C6"/>
    <w:rsid w:val="00E81B88"/>
    <w:rsid w:val="00E979A9"/>
    <w:rsid w:val="00EA10A9"/>
    <w:rsid w:val="00EA33A6"/>
    <w:rsid w:val="00EB3696"/>
    <w:rsid w:val="00ED5182"/>
    <w:rsid w:val="00F02FF9"/>
    <w:rsid w:val="00F052F2"/>
    <w:rsid w:val="00F23F7F"/>
    <w:rsid w:val="00F26DAC"/>
    <w:rsid w:val="00F3656C"/>
    <w:rsid w:val="00F66964"/>
    <w:rsid w:val="00F75A0D"/>
    <w:rsid w:val="00FA6347"/>
    <w:rsid w:val="00FA6C8B"/>
    <w:rsid w:val="00FF707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BD1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EDA"/>
    <w:pPr>
      <w:spacing w:after="0" w:line="240" w:lineRule="auto"/>
    </w:pPr>
    <w:rPr>
      <w:rFonts w:eastAsia="Calibri" w:cs="Times New Roman"/>
      <w:kern w:val="0"/>
      <w:szCs w:val="24"/>
      <w:lang w:eastAsia="lv-LV"/>
      <w14:ligatures w14:val="none"/>
    </w:rPr>
  </w:style>
  <w:style w:type="paragraph" w:styleId="Heading1">
    <w:name w:val="heading 1"/>
    <w:basedOn w:val="Normal"/>
    <w:next w:val="Normal"/>
    <w:link w:val="Heading1Char"/>
    <w:uiPriority w:val="9"/>
    <w:qFormat/>
    <w:rsid w:val="00AE6ED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AE6ED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E6EDA"/>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E6EDA"/>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Heading5">
    <w:name w:val="heading 5"/>
    <w:basedOn w:val="Normal"/>
    <w:next w:val="Normal"/>
    <w:link w:val="Heading5Char"/>
    <w:uiPriority w:val="9"/>
    <w:semiHidden/>
    <w:unhideWhenUsed/>
    <w:qFormat/>
    <w:rsid w:val="00AE6EDA"/>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Heading6">
    <w:name w:val="heading 6"/>
    <w:basedOn w:val="Normal"/>
    <w:next w:val="Normal"/>
    <w:link w:val="Heading6Char"/>
    <w:uiPriority w:val="9"/>
    <w:semiHidden/>
    <w:unhideWhenUsed/>
    <w:qFormat/>
    <w:rsid w:val="00AE6EDA"/>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Heading7">
    <w:name w:val="heading 7"/>
    <w:basedOn w:val="Normal"/>
    <w:next w:val="Normal"/>
    <w:link w:val="Heading7Char"/>
    <w:uiPriority w:val="9"/>
    <w:semiHidden/>
    <w:unhideWhenUsed/>
    <w:qFormat/>
    <w:rsid w:val="00AE6EDA"/>
    <w:pPr>
      <w:keepNext/>
      <w:keepLines/>
      <w:spacing w:before="4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Heading8">
    <w:name w:val="heading 8"/>
    <w:basedOn w:val="Normal"/>
    <w:next w:val="Normal"/>
    <w:link w:val="Heading8Char"/>
    <w:uiPriority w:val="9"/>
    <w:semiHidden/>
    <w:unhideWhenUsed/>
    <w:qFormat/>
    <w:rsid w:val="00AE6EDA"/>
    <w:pPr>
      <w:keepNext/>
      <w:keepLines/>
      <w:spacing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Heading9">
    <w:name w:val="heading 9"/>
    <w:basedOn w:val="Normal"/>
    <w:next w:val="Normal"/>
    <w:link w:val="Heading9Char"/>
    <w:uiPriority w:val="9"/>
    <w:semiHidden/>
    <w:unhideWhenUsed/>
    <w:qFormat/>
    <w:rsid w:val="00AE6EDA"/>
    <w:pPr>
      <w:keepNext/>
      <w:keepLines/>
      <w:spacing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E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6E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6ED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E6ED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E6ED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E6ED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E6ED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E6ED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E6ED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E6ED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E6E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6ED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E6ED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E6EDA"/>
    <w:pPr>
      <w:spacing w:before="160" w:after="160" w:line="259" w:lineRule="auto"/>
      <w:jc w:val="center"/>
    </w:pPr>
    <w:rPr>
      <w:rFonts w:eastAsiaTheme="minorHAnsi" w:cstheme="minorBidi"/>
      <w:i/>
      <w:iCs/>
      <w:color w:val="404040" w:themeColor="text1" w:themeTint="BF"/>
      <w:kern w:val="2"/>
      <w:szCs w:val="22"/>
      <w:lang w:eastAsia="en-US"/>
      <w14:ligatures w14:val="standardContextual"/>
    </w:rPr>
  </w:style>
  <w:style w:type="character" w:customStyle="1" w:styleId="QuoteChar">
    <w:name w:val="Quote Char"/>
    <w:basedOn w:val="DefaultParagraphFont"/>
    <w:link w:val="Quote"/>
    <w:uiPriority w:val="29"/>
    <w:rsid w:val="00AE6EDA"/>
    <w:rPr>
      <w:i/>
      <w:iCs/>
      <w:color w:val="404040" w:themeColor="text1" w:themeTint="BF"/>
    </w:rPr>
  </w:style>
  <w:style w:type="paragraph" w:styleId="ListParagraph">
    <w:name w:val="List Paragraph"/>
    <w:basedOn w:val="Normal"/>
    <w:uiPriority w:val="34"/>
    <w:qFormat/>
    <w:rsid w:val="00AE6EDA"/>
    <w:pPr>
      <w:spacing w:after="160" w:line="259" w:lineRule="auto"/>
      <w:ind w:left="720"/>
      <w:contextualSpacing/>
    </w:pPr>
    <w:rPr>
      <w:rFonts w:eastAsiaTheme="minorHAnsi" w:cstheme="minorBidi"/>
      <w:kern w:val="2"/>
      <w:szCs w:val="22"/>
      <w:lang w:eastAsia="en-US"/>
      <w14:ligatures w14:val="standardContextual"/>
    </w:rPr>
  </w:style>
  <w:style w:type="character" w:styleId="IntenseEmphasis">
    <w:name w:val="Intense Emphasis"/>
    <w:basedOn w:val="DefaultParagraphFont"/>
    <w:uiPriority w:val="21"/>
    <w:qFormat/>
    <w:rsid w:val="00AE6EDA"/>
    <w:rPr>
      <w:i/>
      <w:iCs/>
      <w:color w:val="2F5496" w:themeColor="accent1" w:themeShade="BF"/>
    </w:rPr>
  </w:style>
  <w:style w:type="paragraph" w:styleId="IntenseQuote">
    <w:name w:val="Intense Quote"/>
    <w:basedOn w:val="Normal"/>
    <w:next w:val="Normal"/>
    <w:link w:val="IntenseQuoteChar"/>
    <w:uiPriority w:val="30"/>
    <w:qFormat/>
    <w:rsid w:val="00AE6ED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IntenseQuoteChar">
    <w:name w:val="Intense Quote Char"/>
    <w:basedOn w:val="DefaultParagraphFont"/>
    <w:link w:val="IntenseQuote"/>
    <w:uiPriority w:val="30"/>
    <w:rsid w:val="00AE6EDA"/>
    <w:rPr>
      <w:i/>
      <w:iCs/>
      <w:color w:val="2F5496" w:themeColor="accent1" w:themeShade="BF"/>
    </w:rPr>
  </w:style>
  <w:style w:type="character" w:styleId="IntenseReference">
    <w:name w:val="Intense Reference"/>
    <w:basedOn w:val="DefaultParagraphFont"/>
    <w:uiPriority w:val="32"/>
    <w:qFormat/>
    <w:rsid w:val="00AE6EDA"/>
    <w:rPr>
      <w:b/>
      <w:bCs/>
      <w:smallCaps/>
      <w:color w:val="2F5496" w:themeColor="accent1" w:themeShade="BF"/>
      <w:spacing w:val="5"/>
    </w:rPr>
  </w:style>
  <w:style w:type="character" w:styleId="Hyperlink">
    <w:name w:val="Hyperlink"/>
    <w:basedOn w:val="DefaultParagraphFont"/>
    <w:uiPriority w:val="99"/>
    <w:unhideWhenUsed/>
    <w:rsid w:val="00140C42"/>
    <w:rPr>
      <w:color w:val="0563C1" w:themeColor="hyperlink"/>
      <w:u w:val="single"/>
    </w:rPr>
  </w:style>
  <w:style w:type="character" w:styleId="UnresolvedMention">
    <w:name w:val="Unresolved Mention"/>
    <w:basedOn w:val="DefaultParagraphFont"/>
    <w:uiPriority w:val="99"/>
    <w:semiHidden/>
    <w:unhideWhenUsed/>
    <w:rsid w:val="00140C42"/>
    <w:rPr>
      <w:color w:val="605E5C"/>
      <w:shd w:val="clear" w:color="auto" w:fill="E1DFDD"/>
    </w:rPr>
  </w:style>
  <w:style w:type="paragraph" w:styleId="Header">
    <w:name w:val="header"/>
    <w:basedOn w:val="Normal"/>
    <w:link w:val="HeaderChar"/>
    <w:uiPriority w:val="99"/>
    <w:unhideWhenUsed/>
    <w:rsid w:val="00CF5954"/>
    <w:pPr>
      <w:tabs>
        <w:tab w:val="center" w:pos="4680"/>
        <w:tab w:val="right" w:pos="9360"/>
      </w:tabs>
    </w:pPr>
  </w:style>
  <w:style w:type="character" w:customStyle="1" w:styleId="HeaderChar">
    <w:name w:val="Header Char"/>
    <w:basedOn w:val="DefaultParagraphFont"/>
    <w:link w:val="Header"/>
    <w:uiPriority w:val="99"/>
    <w:rsid w:val="00CF5954"/>
    <w:rPr>
      <w:rFonts w:eastAsia="Calibri" w:cs="Times New Roman"/>
      <w:kern w:val="0"/>
      <w:szCs w:val="24"/>
      <w:lang w:eastAsia="lv-LV"/>
      <w14:ligatures w14:val="none"/>
    </w:rPr>
  </w:style>
  <w:style w:type="paragraph" w:styleId="Footer">
    <w:name w:val="footer"/>
    <w:basedOn w:val="Normal"/>
    <w:link w:val="FooterChar"/>
    <w:uiPriority w:val="99"/>
    <w:unhideWhenUsed/>
    <w:rsid w:val="00CF5954"/>
    <w:pPr>
      <w:tabs>
        <w:tab w:val="center" w:pos="4680"/>
        <w:tab w:val="right" w:pos="9360"/>
      </w:tabs>
    </w:pPr>
  </w:style>
  <w:style w:type="character" w:customStyle="1" w:styleId="FooterChar">
    <w:name w:val="Footer Char"/>
    <w:basedOn w:val="DefaultParagraphFont"/>
    <w:link w:val="Footer"/>
    <w:uiPriority w:val="99"/>
    <w:rsid w:val="00CF5954"/>
    <w:rPr>
      <w:rFonts w:eastAsia="Calibri" w:cs="Times New Roman"/>
      <w:kern w:val="0"/>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saeima.lv/L_Saeima7/lasa-LP0656_2.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eway.elieta.lv/api/v1/PublicMaterialDownload/15b73ba3-81c1-414c-ac4a-e76572b31f7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11094</Words>
  <Characters>6325</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2025-11-13T13:33:00Z</dcterms:created>
  <dcterms:modified xsi:type="dcterms:W3CDTF">2025-11-26T09:21:00Z</dcterms:modified>
</cp:coreProperties>
</file>