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F1798" w14:textId="77777777" w:rsidR="00F1675B" w:rsidRDefault="00F1675B" w:rsidP="00F1675B">
      <w:pPr>
        <w:autoSpaceDE w:val="0"/>
        <w:autoSpaceDN w:val="0"/>
        <w:spacing w:line="276" w:lineRule="auto"/>
        <w:jc w:val="both"/>
        <w:rPr>
          <w:b/>
          <w:bCs/>
          <w:lang w:eastAsia="lv-LV"/>
          <w14:ligatures w14:val="standardContextual"/>
        </w:rPr>
      </w:pPr>
      <w:r>
        <w:rPr>
          <w:b/>
          <w:bCs/>
          <w14:ligatures w14:val="standardContextual"/>
        </w:rPr>
        <w:t>Prasība uzņēmuma darbiniekiem vakcinēties pret Covid-19 vai tā pārslimošanas sertifikāta esība nav tiešs saimnieciskās darbības ierobežojums</w:t>
      </w:r>
    </w:p>
    <w:p w14:paraId="5773E800" w14:textId="2E07664F" w:rsidR="001A1AF8" w:rsidRDefault="00F1675B" w:rsidP="00F1675B">
      <w:pPr>
        <w:autoSpaceDE w:val="0"/>
        <w:autoSpaceDN w:val="0"/>
        <w:spacing w:line="276" w:lineRule="auto"/>
        <w:jc w:val="both"/>
        <w:rPr>
          <w:color w:val="000000"/>
          <w14:ligatures w14:val="standardContextual"/>
        </w:rPr>
      </w:pPr>
      <w:r>
        <w:rPr>
          <w:color w:val="000000"/>
          <w14:ligatures w14:val="standardContextual"/>
        </w:rPr>
        <w:t>Ievērojot, ka vakcinācija pati par sevi bija brīvi pieejama un darbinieku nevakcinēšanās bija pašu darbinieku izvēle, nevis Covid-19 ierobežošanai paredzēto pasākumu neizbēgamas sekas, kuru mazināšanai tika paredzēts atbalsts</w:t>
      </w:r>
      <w:r>
        <w:rPr>
          <w:rFonts w:ascii="Arial" w:hAnsi="Arial" w:cs="Arial"/>
          <w:b/>
          <w:bCs/>
          <w:color w:val="414142"/>
          <w:sz w:val="35"/>
          <w:szCs w:val="35"/>
          <w:shd w:val="clear" w:color="auto" w:fill="FFFFFF"/>
          <w14:ligatures w14:val="standardContextual"/>
        </w:rPr>
        <w:t xml:space="preserve"> </w:t>
      </w:r>
      <w:r>
        <w:rPr>
          <w:color w:val="000000"/>
          <w14:ligatures w14:val="standardContextual"/>
        </w:rPr>
        <w:t>Covid-19 krīzes skartajiem uzņēmumiem apgrozāmo līdzekļu plūsmas nodrošināšanai, tiesību normās noteikto prasību par Covid-19 vakcinācijas vai pārslimošanas sertifikāta esību uzņēmuma darbiniekiem nevar atzīt par tādu, kas ierobežoja uzņēmuma saimniecisko darbību Ministru kabineta 2020.gada 10.novembra noteikumu Nr. 676 „Noteikumi par atbalstu Covid-19 krīzes skartajiem uzņēmumiem apgrozāmo līdzekļu plūsmas nodrošināšanai”</w:t>
      </w:r>
      <w:r>
        <w:rPr>
          <w:b/>
          <w:bCs/>
          <w:color w:val="4472C4"/>
          <w14:ligatures w14:val="standardContextual"/>
        </w:rPr>
        <w:t xml:space="preserve"> </w:t>
      </w:r>
      <w:r>
        <w:rPr>
          <w:color w:val="000000"/>
          <w14:ligatures w14:val="standardContextual"/>
        </w:rPr>
        <w:t>4.2.1.apakšpunkta (</w:t>
      </w:r>
      <w:r>
        <w:rPr>
          <w:i/>
          <w:iCs/>
          <w:color w:val="000000"/>
          <w14:ligatures w14:val="standardContextual"/>
        </w:rPr>
        <w:t>redakcijā, kas bija spēkā no 2021.gada 17.decembra</w:t>
      </w:r>
      <w:r>
        <w:rPr>
          <w:color w:val="000000"/>
          <w14:ligatures w14:val="standardContextual"/>
        </w:rPr>
        <w:t>)</w:t>
      </w:r>
      <w:r>
        <w:rPr>
          <w:color w:val="000000"/>
          <w:sz w:val="23"/>
          <w:szCs w:val="23"/>
          <w14:ligatures w14:val="standardContextual"/>
        </w:rPr>
        <w:t xml:space="preserve"> </w:t>
      </w:r>
      <w:r>
        <w:rPr>
          <w:color w:val="000000"/>
          <w14:ligatures w14:val="standardContextual"/>
        </w:rPr>
        <w:t>izpratnē.</w:t>
      </w:r>
    </w:p>
    <w:p w14:paraId="05C182BC" w14:textId="77777777" w:rsidR="00F1675B" w:rsidRPr="00F1675B" w:rsidRDefault="00F1675B" w:rsidP="00F1675B">
      <w:pPr>
        <w:autoSpaceDE w:val="0"/>
        <w:autoSpaceDN w:val="0"/>
        <w:spacing w:line="276" w:lineRule="auto"/>
        <w:jc w:val="both"/>
        <w:rPr>
          <w:color w:val="000000"/>
          <w14:ligatures w14:val="standardContextual"/>
        </w:rPr>
      </w:pPr>
    </w:p>
    <w:p w14:paraId="1498340D" w14:textId="296475CE" w:rsidR="001A1AF8" w:rsidRPr="001B099E" w:rsidRDefault="001A1AF8" w:rsidP="00F1675B">
      <w:pPr>
        <w:spacing w:before="120" w:line="276" w:lineRule="auto"/>
        <w:jc w:val="center"/>
        <w:rPr>
          <w:rFonts w:asciiTheme="majorBidi" w:hAnsiTheme="majorBidi" w:cstheme="majorBidi"/>
          <w:b/>
        </w:rPr>
      </w:pPr>
      <w:r w:rsidRPr="001B099E">
        <w:rPr>
          <w:rFonts w:asciiTheme="majorBidi" w:hAnsiTheme="majorBidi" w:cstheme="majorBidi"/>
          <w:b/>
        </w:rPr>
        <w:t>Latvijas Republikas Senāt</w:t>
      </w:r>
      <w:r w:rsidR="00F1675B">
        <w:rPr>
          <w:rFonts w:asciiTheme="majorBidi" w:hAnsiTheme="majorBidi" w:cstheme="majorBidi"/>
          <w:b/>
        </w:rPr>
        <w:t>a</w:t>
      </w:r>
      <w:r w:rsidR="00F1675B">
        <w:rPr>
          <w:rFonts w:asciiTheme="majorBidi" w:hAnsiTheme="majorBidi" w:cstheme="majorBidi"/>
          <w:b/>
        </w:rPr>
        <w:br/>
        <w:t>Administratīvo lietu departamenta</w:t>
      </w:r>
      <w:r w:rsidR="00F1675B">
        <w:rPr>
          <w:rFonts w:asciiTheme="majorBidi" w:hAnsiTheme="majorBidi" w:cstheme="majorBidi"/>
          <w:b/>
        </w:rPr>
        <w:br/>
        <w:t>2025.gada 30.septembra</w:t>
      </w:r>
    </w:p>
    <w:p w14:paraId="2E11875A" w14:textId="77777777" w:rsidR="001A1AF8" w:rsidRDefault="001A1AF8" w:rsidP="00F1675B">
      <w:pPr>
        <w:spacing w:line="276" w:lineRule="auto"/>
        <w:jc w:val="center"/>
        <w:rPr>
          <w:rFonts w:asciiTheme="majorBidi" w:hAnsiTheme="majorBidi" w:cstheme="majorBidi"/>
          <w:b/>
        </w:rPr>
      </w:pPr>
      <w:r w:rsidRPr="001B099E">
        <w:rPr>
          <w:rFonts w:asciiTheme="majorBidi" w:hAnsiTheme="majorBidi" w:cstheme="majorBidi"/>
          <w:b/>
        </w:rPr>
        <w:t>SPRIEDUMS</w:t>
      </w:r>
    </w:p>
    <w:p w14:paraId="683F771D" w14:textId="3DD51BC5" w:rsidR="00F1675B" w:rsidRPr="00F1675B" w:rsidRDefault="00F1675B" w:rsidP="00F1675B">
      <w:pPr>
        <w:spacing w:line="276" w:lineRule="auto"/>
        <w:jc w:val="center"/>
        <w:rPr>
          <w:rFonts w:asciiTheme="majorBidi" w:eastAsiaTheme="minorEastAsia" w:hAnsiTheme="majorBidi" w:cstheme="majorBidi"/>
          <w:b/>
          <w:bCs/>
          <w:lang w:eastAsia="en-US"/>
        </w:rPr>
      </w:pPr>
      <w:r w:rsidRPr="00F1675B">
        <w:rPr>
          <w:rFonts w:asciiTheme="majorBidi" w:eastAsiaTheme="minorEastAsia" w:hAnsiTheme="majorBidi" w:cstheme="majorBidi"/>
          <w:b/>
          <w:bCs/>
          <w:lang w:eastAsia="en-US"/>
        </w:rPr>
        <w:t>Lieta Nr.</w:t>
      </w:r>
      <w:r w:rsidRPr="00F1675B">
        <w:rPr>
          <w:rFonts w:asciiTheme="majorBidi" w:hAnsiTheme="majorBidi" w:cstheme="majorBidi"/>
          <w:b/>
          <w:bCs/>
        </w:rPr>
        <w:t> A420165822</w:t>
      </w:r>
      <w:r w:rsidRPr="00F1675B">
        <w:rPr>
          <w:rFonts w:asciiTheme="majorBidi" w:eastAsiaTheme="minorEastAsia" w:hAnsiTheme="majorBidi" w:cstheme="majorBidi"/>
          <w:b/>
          <w:bCs/>
          <w:lang w:eastAsia="en-US"/>
        </w:rPr>
        <w:t>, SKA-77/2025</w:t>
      </w:r>
    </w:p>
    <w:p w14:paraId="3D7DD685" w14:textId="7904CD38" w:rsidR="00F1675B" w:rsidRPr="00F1675B" w:rsidRDefault="00F1675B" w:rsidP="00F1675B">
      <w:pPr>
        <w:spacing w:line="276" w:lineRule="auto"/>
        <w:jc w:val="center"/>
        <w:rPr>
          <w:rFonts w:asciiTheme="majorBidi" w:hAnsiTheme="majorBidi" w:cstheme="majorBidi"/>
          <w:b/>
        </w:rPr>
      </w:pPr>
      <w:r>
        <w:t xml:space="preserve"> </w:t>
      </w:r>
      <w:hyperlink r:id="rId8" w:history="1">
        <w:r w:rsidRPr="00F1675B">
          <w:rPr>
            <w:rStyle w:val="Hyperlink"/>
          </w:rPr>
          <w:t>ECLI:LV:AT:2025:0930.A420165822.11.S</w:t>
        </w:r>
      </w:hyperlink>
    </w:p>
    <w:p w14:paraId="313AFE13" w14:textId="77777777" w:rsidR="001A1AF8" w:rsidRPr="001B099E" w:rsidRDefault="001A1AF8" w:rsidP="00F1675B">
      <w:pPr>
        <w:spacing w:line="276" w:lineRule="auto"/>
        <w:rPr>
          <w:rFonts w:asciiTheme="majorBidi" w:hAnsiTheme="majorBidi" w:cstheme="majorBidi"/>
        </w:rPr>
      </w:pPr>
    </w:p>
    <w:p w14:paraId="3F31DEF7" w14:textId="5B56AF8A" w:rsidR="001A1AF8" w:rsidRPr="001B099E" w:rsidRDefault="001A1AF8" w:rsidP="00F1675B">
      <w:pPr>
        <w:spacing w:line="276" w:lineRule="auto"/>
        <w:ind w:firstLine="720"/>
        <w:jc w:val="both"/>
        <w:rPr>
          <w:rFonts w:asciiTheme="majorBidi" w:hAnsiTheme="majorBidi" w:cstheme="majorBidi"/>
        </w:rPr>
      </w:pPr>
      <w:r w:rsidRPr="001B099E">
        <w:rPr>
          <w:rFonts w:asciiTheme="majorBidi" w:hAnsiTheme="majorBidi" w:cstheme="majorBidi"/>
        </w:rPr>
        <w:t xml:space="preserve">Senāts šādā sastāvā: senatore referente </w:t>
      </w:r>
      <w:r w:rsidR="00DC3B02">
        <w:rPr>
          <w:rFonts w:asciiTheme="majorBidi" w:hAnsiTheme="majorBidi" w:cstheme="majorBidi"/>
        </w:rPr>
        <w:t>Rudīte Vīduša</w:t>
      </w:r>
      <w:r w:rsidRPr="001B099E">
        <w:rPr>
          <w:rFonts w:asciiTheme="majorBidi" w:hAnsiTheme="majorBidi" w:cstheme="majorBidi"/>
        </w:rPr>
        <w:t>, senator</w:t>
      </w:r>
      <w:r w:rsidR="00DC3B02">
        <w:rPr>
          <w:rFonts w:asciiTheme="majorBidi" w:hAnsiTheme="majorBidi" w:cstheme="majorBidi"/>
        </w:rPr>
        <w:t>i</w:t>
      </w:r>
      <w:r w:rsidRPr="001B099E">
        <w:rPr>
          <w:rFonts w:asciiTheme="majorBidi" w:hAnsiTheme="majorBidi" w:cstheme="majorBidi"/>
        </w:rPr>
        <w:t xml:space="preserve"> </w:t>
      </w:r>
      <w:r w:rsidR="00DC3B02">
        <w:rPr>
          <w:rFonts w:asciiTheme="majorBidi" w:hAnsiTheme="majorBidi" w:cstheme="majorBidi"/>
        </w:rPr>
        <w:t>Ermīns</w:t>
      </w:r>
      <w:r w:rsidR="00192F75">
        <w:rPr>
          <w:rFonts w:asciiTheme="majorBidi" w:hAnsiTheme="majorBidi" w:cstheme="majorBidi"/>
        </w:rPr>
        <w:t> </w:t>
      </w:r>
      <w:r w:rsidR="00DC3B02">
        <w:rPr>
          <w:rFonts w:asciiTheme="majorBidi" w:hAnsiTheme="majorBidi" w:cstheme="majorBidi"/>
        </w:rPr>
        <w:t>Darapoļskis un Indra Meldere</w:t>
      </w:r>
    </w:p>
    <w:p w14:paraId="77438F2E" w14:textId="77777777" w:rsidR="001A1AF8" w:rsidRPr="001B099E" w:rsidRDefault="001A1AF8" w:rsidP="00F1675B">
      <w:pPr>
        <w:spacing w:line="276" w:lineRule="auto"/>
        <w:ind w:firstLine="720"/>
        <w:jc w:val="both"/>
        <w:rPr>
          <w:rFonts w:asciiTheme="majorBidi" w:hAnsiTheme="majorBidi" w:cstheme="majorBidi"/>
        </w:rPr>
      </w:pPr>
    </w:p>
    <w:p w14:paraId="7942C629" w14:textId="2ED30648" w:rsidR="00DC3B02" w:rsidRDefault="001A1AF8" w:rsidP="00F1675B">
      <w:pPr>
        <w:spacing w:line="276" w:lineRule="auto"/>
        <w:ind w:firstLine="720"/>
        <w:jc w:val="both"/>
        <w:rPr>
          <w:rFonts w:asciiTheme="majorBidi" w:hAnsiTheme="majorBidi" w:cstheme="majorBidi"/>
        </w:rPr>
      </w:pPr>
      <w:r w:rsidRPr="001B099E">
        <w:rPr>
          <w:rFonts w:asciiTheme="majorBidi" w:hAnsiTheme="majorBidi" w:cstheme="majorBidi"/>
        </w:rPr>
        <w:t>rakstveida procesā izskatīja administratīvo lietu,</w:t>
      </w:r>
      <w:r w:rsidR="00DC3B02">
        <w:rPr>
          <w:rFonts w:asciiTheme="majorBidi" w:hAnsiTheme="majorBidi" w:cstheme="majorBidi"/>
        </w:rPr>
        <w:t xml:space="preserve"> </w:t>
      </w:r>
      <w:r w:rsidR="00DC3B02" w:rsidRPr="00DC3B02">
        <w:rPr>
          <w:rFonts w:asciiTheme="majorBidi" w:hAnsiTheme="majorBidi" w:cstheme="majorBidi"/>
        </w:rPr>
        <w:t>kas ierosināta, pamatojoties uz SIA</w:t>
      </w:r>
      <w:r w:rsidR="00DC3B02">
        <w:rPr>
          <w:rFonts w:asciiTheme="majorBidi" w:hAnsiTheme="majorBidi" w:cstheme="majorBidi"/>
        </w:rPr>
        <w:t> </w:t>
      </w:r>
      <w:r w:rsidR="00DC3B02" w:rsidRPr="00DC3B02">
        <w:rPr>
          <w:rFonts w:asciiTheme="majorBidi" w:hAnsiTheme="majorBidi" w:cstheme="majorBidi"/>
        </w:rPr>
        <w:t>,,NEB1” pieteikumu par labvēlīga administratīvā akta izdošanu, sakarā ar SIA</w:t>
      </w:r>
      <w:r w:rsidR="00DC3B02">
        <w:rPr>
          <w:rFonts w:asciiTheme="majorBidi" w:hAnsiTheme="majorBidi" w:cstheme="majorBidi"/>
        </w:rPr>
        <w:t> </w:t>
      </w:r>
      <w:r w:rsidR="00DC3B02" w:rsidRPr="00DC3B02">
        <w:rPr>
          <w:rFonts w:asciiTheme="majorBidi" w:hAnsiTheme="majorBidi" w:cstheme="majorBidi"/>
        </w:rPr>
        <w:t>,,NEB1” kasācijas sūdzību par Administratīvās apgabaltiesas 2023.gada 12.maija spriedumu</w:t>
      </w:r>
      <w:r w:rsidR="00DC3B02">
        <w:rPr>
          <w:rFonts w:asciiTheme="majorBidi" w:hAnsiTheme="majorBidi" w:cstheme="majorBidi"/>
        </w:rPr>
        <w:t>.</w:t>
      </w:r>
    </w:p>
    <w:p w14:paraId="1A89C1A3" w14:textId="77777777" w:rsidR="001A1AF8" w:rsidRPr="001B099E" w:rsidRDefault="001A1AF8" w:rsidP="00F1675B">
      <w:pPr>
        <w:spacing w:line="276" w:lineRule="auto"/>
        <w:jc w:val="both"/>
        <w:rPr>
          <w:rFonts w:asciiTheme="majorBidi" w:hAnsiTheme="majorBidi" w:cstheme="majorBidi"/>
        </w:rPr>
      </w:pPr>
    </w:p>
    <w:p w14:paraId="31D64CD4" w14:textId="77777777" w:rsidR="001A1AF8" w:rsidRPr="001B099E" w:rsidRDefault="001A1AF8" w:rsidP="00F1675B">
      <w:pPr>
        <w:spacing w:line="276" w:lineRule="auto"/>
        <w:jc w:val="center"/>
        <w:rPr>
          <w:rFonts w:asciiTheme="majorBidi" w:hAnsiTheme="majorBidi" w:cstheme="majorBidi"/>
          <w:b/>
          <w:bCs/>
        </w:rPr>
      </w:pPr>
      <w:r w:rsidRPr="001B099E">
        <w:rPr>
          <w:rFonts w:asciiTheme="majorBidi" w:hAnsiTheme="majorBidi" w:cstheme="majorBidi"/>
          <w:b/>
          <w:bCs/>
        </w:rPr>
        <w:t>Aprakstošā daļa</w:t>
      </w:r>
    </w:p>
    <w:p w14:paraId="054E26DA" w14:textId="77777777" w:rsidR="001A1AF8" w:rsidRPr="001B099E" w:rsidRDefault="001A1AF8" w:rsidP="00F1675B">
      <w:pPr>
        <w:spacing w:line="276" w:lineRule="auto"/>
        <w:ind w:firstLine="567"/>
        <w:jc w:val="both"/>
        <w:rPr>
          <w:rFonts w:asciiTheme="majorBidi" w:hAnsiTheme="majorBidi" w:cstheme="majorBidi"/>
        </w:rPr>
      </w:pPr>
    </w:p>
    <w:p w14:paraId="223537C3" w14:textId="18FC9990" w:rsidR="001A1AF8" w:rsidRDefault="001A1AF8" w:rsidP="00F1675B">
      <w:pPr>
        <w:spacing w:line="276" w:lineRule="auto"/>
        <w:ind w:firstLine="720"/>
        <w:jc w:val="both"/>
        <w:rPr>
          <w:rFonts w:asciiTheme="majorBidi" w:hAnsiTheme="majorBidi" w:cstheme="majorBidi"/>
          <w:lang w:eastAsia="lv-LV"/>
        </w:rPr>
      </w:pPr>
      <w:r w:rsidRPr="001B099E">
        <w:rPr>
          <w:rFonts w:asciiTheme="majorBidi" w:hAnsiTheme="majorBidi" w:cstheme="majorBidi"/>
          <w:lang w:eastAsia="lv-LV"/>
        </w:rPr>
        <w:t>[1]</w:t>
      </w:r>
      <w:r w:rsidR="00E43F31">
        <w:rPr>
          <w:rFonts w:asciiTheme="majorBidi" w:hAnsiTheme="majorBidi" w:cstheme="majorBidi"/>
          <w:lang w:eastAsia="lv-LV"/>
        </w:rPr>
        <w:t> </w:t>
      </w:r>
      <w:r w:rsidRPr="00611490">
        <w:rPr>
          <w:rFonts w:asciiTheme="majorBidi" w:hAnsiTheme="majorBidi" w:cstheme="majorBidi"/>
          <w:lang w:eastAsia="lv-LV"/>
        </w:rPr>
        <w:t xml:space="preserve">Pieteicēja </w:t>
      </w:r>
      <w:r w:rsidR="00E43F31" w:rsidRPr="00DC3B02">
        <w:rPr>
          <w:rFonts w:asciiTheme="majorBidi" w:hAnsiTheme="majorBidi" w:cstheme="majorBidi"/>
        </w:rPr>
        <w:t>SIA</w:t>
      </w:r>
      <w:r w:rsidR="00E43F31">
        <w:rPr>
          <w:rFonts w:asciiTheme="majorBidi" w:hAnsiTheme="majorBidi" w:cstheme="majorBidi"/>
        </w:rPr>
        <w:t> </w:t>
      </w:r>
      <w:r w:rsidR="00E43F31" w:rsidRPr="00DC3B02">
        <w:rPr>
          <w:rFonts w:asciiTheme="majorBidi" w:hAnsiTheme="majorBidi" w:cstheme="majorBidi"/>
        </w:rPr>
        <w:t>,,NEB1”</w:t>
      </w:r>
      <w:r w:rsidR="00DB27E7">
        <w:rPr>
          <w:rFonts w:asciiTheme="majorBidi" w:hAnsiTheme="majorBidi" w:cstheme="majorBidi"/>
        </w:rPr>
        <w:t>, kas ir auto kravu pārvadātāja,</w:t>
      </w:r>
      <w:r w:rsidR="00E43F31" w:rsidRPr="00DC3B02">
        <w:rPr>
          <w:rFonts w:asciiTheme="majorBidi" w:hAnsiTheme="majorBidi" w:cstheme="majorBidi"/>
        </w:rPr>
        <w:t xml:space="preserve"> </w:t>
      </w:r>
      <w:r w:rsidR="008303AD">
        <w:rPr>
          <w:rFonts w:asciiTheme="majorBidi" w:hAnsiTheme="majorBidi" w:cstheme="majorBidi"/>
        </w:rPr>
        <w:t xml:space="preserve">2021.gada 15.decembrī </w:t>
      </w:r>
      <w:r w:rsidRPr="00611490">
        <w:rPr>
          <w:rFonts w:asciiTheme="majorBidi" w:hAnsiTheme="majorBidi" w:cstheme="majorBidi"/>
          <w:lang w:eastAsia="lv-LV"/>
        </w:rPr>
        <w:t>vērsās Valsts ieņēmumu dienestā ar iesniegumu atbalsta saņemšanai apgrozāmo līdzekļu plūsmas</w:t>
      </w:r>
      <w:r w:rsidR="00937A08">
        <w:rPr>
          <w:rFonts w:asciiTheme="majorBidi" w:hAnsiTheme="majorBidi" w:cstheme="majorBidi"/>
          <w:lang w:eastAsia="lv-LV"/>
        </w:rPr>
        <w:t xml:space="preserve"> </w:t>
      </w:r>
      <w:r w:rsidR="00937A08" w:rsidRPr="00937A08">
        <w:rPr>
          <w:rFonts w:asciiTheme="majorBidi" w:hAnsiTheme="majorBidi" w:cstheme="majorBidi"/>
          <w:lang w:eastAsia="lv-LV"/>
        </w:rPr>
        <w:t xml:space="preserve">krituma </w:t>
      </w:r>
      <w:r w:rsidR="00937A08" w:rsidRPr="000E3DB4">
        <w:rPr>
          <w:rFonts w:asciiTheme="majorBidi" w:hAnsiTheme="majorBidi" w:cstheme="majorBidi"/>
          <w:lang w:eastAsia="lv-LV"/>
        </w:rPr>
        <w:t xml:space="preserve">kompensēšanai </w:t>
      </w:r>
      <w:r w:rsidRPr="000E3DB4">
        <w:rPr>
          <w:rFonts w:asciiTheme="majorBidi" w:hAnsiTheme="majorBidi" w:cstheme="majorBidi"/>
          <w:lang w:eastAsia="lv-LV"/>
        </w:rPr>
        <w:t xml:space="preserve">par 2021.gada </w:t>
      </w:r>
      <w:r w:rsidR="00E43F31" w:rsidRPr="000E3DB4">
        <w:rPr>
          <w:rFonts w:asciiTheme="majorBidi" w:hAnsiTheme="majorBidi" w:cstheme="majorBidi"/>
          <w:lang w:eastAsia="lv-LV"/>
        </w:rPr>
        <w:t>novembri</w:t>
      </w:r>
      <w:r w:rsidRPr="000E3DB4">
        <w:rPr>
          <w:rFonts w:asciiTheme="majorBidi" w:hAnsiTheme="majorBidi" w:cstheme="majorBidi"/>
          <w:lang w:eastAsia="lv-LV"/>
        </w:rPr>
        <w:t>.</w:t>
      </w:r>
      <w:r w:rsidRPr="00611490">
        <w:rPr>
          <w:rFonts w:asciiTheme="majorBidi" w:hAnsiTheme="majorBidi" w:cstheme="majorBidi"/>
          <w:lang w:eastAsia="lv-LV"/>
        </w:rPr>
        <w:t xml:space="preserve"> </w:t>
      </w:r>
    </w:p>
    <w:p w14:paraId="6CFE019C" w14:textId="277EF895" w:rsidR="008303AD" w:rsidRDefault="008303AD" w:rsidP="00F1675B">
      <w:pPr>
        <w:spacing w:line="276" w:lineRule="auto"/>
        <w:ind w:firstLine="720"/>
        <w:jc w:val="both"/>
        <w:rPr>
          <w:rFonts w:asciiTheme="majorBidi" w:hAnsiTheme="majorBidi" w:cstheme="majorBidi"/>
          <w:lang w:eastAsia="lv-LV"/>
        </w:rPr>
      </w:pPr>
      <w:r w:rsidRPr="008303AD">
        <w:rPr>
          <w:rFonts w:asciiTheme="majorBidi" w:hAnsiTheme="majorBidi" w:cstheme="majorBidi"/>
          <w:lang w:eastAsia="lv-LV"/>
        </w:rPr>
        <w:t xml:space="preserve">Ar </w:t>
      </w:r>
      <w:r>
        <w:rPr>
          <w:rFonts w:asciiTheme="majorBidi" w:hAnsiTheme="majorBidi" w:cstheme="majorBidi"/>
          <w:lang w:eastAsia="lv-LV"/>
        </w:rPr>
        <w:t xml:space="preserve">Valsts ieņēmumu </w:t>
      </w:r>
      <w:r w:rsidRPr="008303AD">
        <w:rPr>
          <w:rFonts w:asciiTheme="majorBidi" w:hAnsiTheme="majorBidi" w:cstheme="majorBidi"/>
          <w:lang w:eastAsia="lv-LV"/>
        </w:rPr>
        <w:t>dienesta 2022.gada 15.februāra lēmumu Nr.</w:t>
      </w:r>
      <w:r>
        <w:rPr>
          <w:rFonts w:asciiTheme="majorBidi" w:hAnsiTheme="majorBidi" w:cstheme="majorBidi"/>
          <w:lang w:eastAsia="lv-LV"/>
        </w:rPr>
        <w:t> </w:t>
      </w:r>
      <w:r w:rsidRPr="008303AD">
        <w:rPr>
          <w:rFonts w:asciiTheme="majorBidi" w:hAnsiTheme="majorBidi" w:cstheme="majorBidi"/>
          <w:lang w:eastAsia="lv-LV"/>
        </w:rPr>
        <w:t>33.17</w:t>
      </w:r>
      <w:r w:rsidR="00746696">
        <w:rPr>
          <w:rFonts w:asciiTheme="majorBidi" w:hAnsiTheme="majorBidi" w:cstheme="majorBidi"/>
          <w:lang w:eastAsia="lv-LV"/>
        </w:rPr>
        <w:noBreakHyphen/>
      </w:r>
      <w:r w:rsidRPr="008303AD">
        <w:rPr>
          <w:rFonts w:asciiTheme="majorBidi" w:hAnsiTheme="majorBidi" w:cstheme="majorBidi"/>
          <w:lang w:eastAsia="lv-LV"/>
        </w:rPr>
        <w:t>6/22.7/873 atteikts piešķirt pieprasīto atbalstu</w:t>
      </w:r>
      <w:r w:rsidR="00F75898">
        <w:rPr>
          <w:rFonts w:asciiTheme="majorBidi" w:hAnsiTheme="majorBidi" w:cstheme="majorBidi"/>
          <w:lang w:eastAsia="lv-LV"/>
        </w:rPr>
        <w:t>.</w:t>
      </w:r>
      <w:r w:rsidRPr="008303AD">
        <w:rPr>
          <w:rFonts w:asciiTheme="majorBidi" w:hAnsiTheme="majorBidi" w:cstheme="majorBidi"/>
          <w:lang w:eastAsia="lv-LV"/>
        </w:rPr>
        <w:t xml:space="preserve"> </w:t>
      </w:r>
      <w:r w:rsidR="00083E97">
        <w:rPr>
          <w:rFonts w:asciiTheme="majorBidi" w:hAnsiTheme="majorBidi" w:cstheme="majorBidi"/>
          <w:lang w:eastAsia="lv-LV"/>
        </w:rPr>
        <w:t>Dienests atzina</w:t>
      </w:r>
      <w:r w:rsidR="00F75898">
        <w:rPr>
          <w:rFonts w:asciiTheme="majorBidi" w:hAnsiTheme="majorBidi" w:cstheme="majorBidi"/>
          <w:lang w:eastAsia="lv-LV"/>
        </w:rPr>
        <w:t xml:space="preserve">, ka </w:t>
      </w:r>
      <w:r w:rsidRPr="008303AD">
        <w:rPr>
          <w:rFonts w:asciiTheme="majorBidi" w:hAnsiTheme="majorBidi" w:cstheme="majorBidi"/>
          <w:lang w:eastAsia="lv-LV"/>
        </w:rPr>
        <w:t>ne</w:t>
      </w:r>
      <w:r w:rsidR="00AE56C7">
        <w:rPr>
          <w:rFonts w:asciiTheme="majorBidi" w:hAnsiTheme="majorBidi" w:cstheme="majorBidi"/>
          <w:lang w:eastAsia="lv-LV"/>
        </w:rPr>
        <w:t>pastāv</w:t>
      </w:r>
      <w:r w:rsidRPr="008303AD">
        <w:rPr>
          <w:rFonts w:asciiTheme="majorBidi" w:hAnsiTheme="majorBidi" w:cstheme="majorBidi"/>
          <w:lang w:eastAsia="lv-LV"/>
        </w:rPr>
        <w:t xml:space="preserve"> </w:t>
      </w:r>
      <w:r w:rsidRPr="009D3EB7">
        <w:rPr>
          <w:rFonts w:asciiTheme="majorBidi" w:hAnsiTheme="majorBidi" w:cstheme="majorBidi"/>
          <w:lang w:eastAsia="lv-LV"/>
        </w:rPr>
        <w:t>Ministru kabineta 2020.gada 10.</w:t>
      </w:r>
      <w:r w:rsidR="00B90E4C">
        <w:rPr>
          <w:rFonts w:asciiTheme="majorBidi" w:hAnsiTheme="majorBidi" w:cstheme="majorBidi"/>
          <w:lang w:eastAsia="lv-LV"/>
        </w:rPr>
        <w:t>novembra</w:t>
      </w:r>
      <w:r w:rsidRPr="009D3EB7">
        <w:rPr>
          <w:rFonts w:asciiTheme="majorBidi" w:hAnsiTheme="majorBidi" w:cstheme="majorBidi"/>
          <w:lang w:eastAsia="lv-LV"/>
        </w:rPr>
        <w:t xml:space="preserve"> noteikumu Nr. 676 „Noteikumi par atbalstu Covid-19 krīzes skartajiem uzņēmumiem apgrozāmo līdzekļu plūsmas nodrošināšanai” (turpmāk –</w:t>
      </w:r>
      <w:r>
        <w:rPr>
          <w:rFonts w:asciiTheme="majorBidi" w:hAnsiTheme="majorBidi" w:cstheme="majorBidi"/>
          <w:lang w:eastAsia="lv-LV"/>
        </w:rPr>
        <w:t xml:space="preserve"> </w:t>
      </w:r>
      <w:r w:rsidRPr="009D3EB7">
        <w:rPr>
          <w:rFonts w:asciiTheme="majorBidi" w:hAnsiTheme="majorBidi" w:cstheme="majorBidi"/>
          <w:lang w:eastAsia="lv-LV"/>
        </w:rPr>
        <w:t xml:space="preserve">noteikumi Nr. 676) </w:t>
      </w:r>
      <w:r w:rsidRPr="008303AD">
        <w:rPr>
          <w:rFonts w:asciiTheme="majorBidi" w:hAnsiTheme="majorBidi" w:cstheme="majorBidi"/>
          <w:lang w:eastAsia="lv-LV"/>
        </w:rPr>
        <w:t>4.2.1.apakšpunkt</w:t>
      </w:r>
      <w:r w:rsidR="00083E97">
        <w:rPr>
          <w:rFonts w:asciiTheme="majorBidi" w:hAnsiTheme="majorBidi" w:cstheme="majorBidi"/>
          <w:lang w:eastAsia="lv-LV"/>
        </w:rPr>
        <w:t>a</w:t>
      </w:r>
      <w:r w:rsidR="004E3ACD">
        <w:rPr>
          <w:rFonts w:asciiTheme="majorBidi" w:hAnsiTheme="majorBidi" w:cstheme="majorBidi"/>
          <w:lang w:eastAsia="lv-LV"/>
        </w:rPr>
        <w:t xml:space="preserve"> (</w:t>
      </w:r>
      <w:r w:rsidR="004E3ACD" w:rsidRPr="004E3ACD">
        <w:rPr>
          <w:rFonts w:asciiTheme="majorBidi" w:hAnsiTheme="majorBidi" w:cstheme="majorBidi"/>
          <w:i/>
          <w:iCs/>
          <w:lang w:eastAsia="lv-LV"/>
        </w:rPr>
        <w:t>redakcijā, kas</w:t>
      </w:r>
      <w:r w:rsidR="00BD5DA2">
        <w:rPr>
          <w:rFonts w:asciiTheme="majorBidi" w:hAnsiTheme="majorBidi" w:cstheme="majorBidi"/>
          <w:i/>
          <w:iCs/>
          <w:lang w:eastAsia="lv-LV"/>
        </w:rPr>
        <w:t xml:space="preserve"> bija</w:t>
      </w:r>
      <w:r w:rsidR="004E3ACD" w:rsidRPr="004E3ACD">
        <w:rPr>
          <w:rFonts w:asciiTheme="majorBidi" w:hAnsiTheme="majorBidi" w:cstheme="majorBidi"/>
          <w:i/>
          <w:iCs/>
          <w:lang w:eastAsia="lv-LV"/>
        </w:rPr>
        <w:t xml:space="preserve"> spēkā no 2021.gada 17.decembra</w:t>
      </w:r>
      <w:r w:rsidR="004E3ACD">
        <w:rPr>
          <w:rFonts w:asciiTheme="majorBidi" w:hAnsiTheme="majorBidi" w:cstheme="majorBidi"/>
          <w:lang w:eastAsia="lv-LV"/>
        </w:rPr>
        <w:t>)</w:t>
      </w:r>
      <w:r w:rsidRPr="008303AD">
        <w:rPr>
          <w:rFonts w:asciiTheme="majorBidi" w:hAnsiTheme="majorBidi" w:cstheme="majorBidi"/>
          <w:lang w:eastAsia="lv-LV"/>
        </w:rPr>
        <w:t xml:space="preserve"> </w:t>
      </w:r>
      <w:r w:rsidR="00AE56C7">
        <w:rPr>
          <w:rFonts w:asciiTheme="majorBidi" w:hAnsiTheme="majorBidi" w:cstheme="majorBidi"/>
          <w:lang w:eastAsia="lv-LV"/>
        </w:rPr>
        <w:t>priekš</w:t>
      </w:r>
      <w:r w:rsidRPr="008303AD">
        <w:rPr>
          <w:rFonts w:asciiTheme="majorBidi" w:hAnsiTheme="majorBidi" w:cstheme="majorBidi"/>
          <w:lang w:eastAsia="lv-LV"/>
        </w:rPr>
        <w:t>noteik</w:t>
      </w:r>
      <w:r w:rsidR="00083E97">
        <w:rPr>
          <w:rFonts w:asciiTheme="majorBidi" w:hAnsiTheme="majorBidi" w:cstheme="majorBidi"/>
          <w:lang w:eastAsia="lv-LV"/>
        </w:rPr>
        <w:t>ums</w:t>
      </w:r>
      <w:r w:rsidRPr="008303AD">
        <w:rPr>
          <w:rFonts w:asciiTheme="majorBidi" w:hAnsiTheme="majorBidi" w:cstheme="majorBidi"/>
          <w:lang w:eastAsia="lv-LV"/>
        </w:rPr>
        <w:t xml:space="preserve">, </w:t>
      </w:r>
      <w:r w:rsidR="00083E97">
        <w:rPr>
          <w:rFonts w:asciiTheme="majorBidi" w:hAnsiTheme="majorBidi" w:cstheme="majorBidi"/>
          <w:lang w:eastAsia="lv-LV"/>
        </w:rPr>
        <w:t xml:space="preserve">ka </w:t>
      </w:r>
      <w:r w:rsidRPr="008303AD">
        <w:rPr>
          <w:rFonts w:asciiTheme="majorBidi" w:hAnsiTheme="majorBidi" w:cstheme="majorBidi"/>
          <w:lang w:eastAsia="lv-LV"/>
        </w:rPr>
        <w:t>apgrozījuma samazinājum</w:t>
      </w:r>
      <w:r w:rsidR="00083E97">
        <w:rPr>
          <w:rFonts w:asciiTheme="majorBidi" w:hAnsiTheme="majorBidi" w:cstheme="majorBidi"/>
          <w:lang w:eastAsia="lv-LV"/>
        </w:rPr>
        <w:t>s ir</w:t>
      </w:r>
      <w:r w:rsidRPr="008303AD">
        <w:rPr>
          <w:rFonts w:asciiTheme="majorBidi" w:hAnsiTheme="majorBidi" w:cstheme="majorBidi"/>
          <w:lang w:eastAsia="lv-LV"/>
        </w:rPr>
        <w:t xml:space="preserve"> </w:t>
      </w:r>
      <w:r w:rsidR="00083E97">
        <w:rPr>
          <w:rFonts w:asciiTheme="majorBidi" w:hAnsiTheme="majorBidi" w:cstheme="majorBidi"/>
          <w:lang w:eastAsia="lv-LV"/>
        </w:rPr>
        <w:t>saistīts</w:t>
      </w:r>
      <w:r w:rsidRPr="008303AD">
        <w:rPr>
          <w:rFonts w:asciiTheme="majorBidi" w:hAnsiTheme="majorBidi" w:cstheme="majorBidi"/>
          <w:lang w:eastAsia="lv-LV"/>
        </w:rPr>
        <w:t xml:space="preserve"> ar Covid-19 infekcijas izplatības ierobežošanai paredzētajiem saimnieciskās darbības ierobežojumiem.</w:t>
      </w:r>
    </w:p>
    <w:p w14:paraId="735B9262" w14:textId="24ECD84B" w:rsidR="008303AD" w:rsidRDefault="001A1AF8" w:rsidP="00F1675B">
      <w:pPr>
        <w:spacing w:line="276" w:lineRule="auto"/>
        <w:ind w:firstLine="720"/>
        <w:jc w:val="both"/>
        <w:rPr>
          <w:rFonts w:asciiTheme="majorBidi" w:hAnsiTheme="majorBidi" w:cstheme="majorBidi"/>
        </w:rPr>
      </w:pPr>
      <w:r w:rsidRPr="001B099E">
        <w:rPr>
          <w:rFonts w:asciiTheme="majorBidi" w:hAnsiTheme="majorBidi" w:cstheme="majorBidi"/>
        </w:rPr>
        <w:t>Pieteicēja nepiekrita</w:t>
      </w:r>
      <w:r w:rsidR="008303AD">
        <w:rPr>
          <w:rFonts w:asciiTheme="majorBidi" w:hAnsiTheme="majorBidi" w:cstheme="majorBidi"/>
        </w:rPr>
        <w:t xml:space="preserve"> dienesta</w:t>
      </w:r>
      <w:r w:rsidRPr="001B099E">
        <w:rPr>
          <w:rFonts w:asciiTheme="majorBidi" w:hAnsiTheme="majorBidi" w:cstheme="majorBidi"/>
        </w:rPr>
        <w:t xml:space="preserve"> lēmumam un vērsās tiesā</w:t>
      </w:r>
      <w:r>
        <w:rPr>
          <w:rFonts w:asciiTheme="majorBidi" w:hAnsiTheme="majorBidi" w:cstheme="majorBidi"/>
        </w:rPr>
        <w:t xml:space="preserve">, lūdzot </w:t>
      </w:r>
      <w:r w:rsidR="008303AD">
        <w:rPr>
          <w:rFonts w:asciiTheme="majorBidi" w:hAnsiTheme="majorBidi" w:cstheme="majorBidi"/>
        </w:rPr>
        <w:t xml:space="preserve">izdot labvēlīgu administratīvo aktu, ar kuru </w:t>
      </w:r>
      <w:r w:rsidR="00894B79">
        <w:rPr>
          <w:rFonts w:asciiTheme="majorBidi" w:hAnsiTheme="majorBidi" w:cstheme="majorBidi"/>
        </w:rPr>
        <w:t xml:space="preserve">atbalsts </w:t>
      </w:r>
      <w:r w:rsidR="008303AD">
        <w:rPr>
          <w:rFonts w:asciiTheme="majorBidi" w:hAnsiTheme="majorBidi" w:cstheme="majorBidi"/>
        </w:rPr>
        <w:t xml:space="preserve">tiktu </w:t>
      </w:r>
      <w:r w:rsidR="008303AD" w:rsidRPr="008303AD">
        <w:rPr>
          <w:rFonts w:asciiTheme="majorBidi" w:hAnsiTheme="majorBidi" w:cstheme="majorBidi"/>
        </w:rPr>
        <w:t>piešķirt</w:t>
      </w:r>
      <w:r w:rsidR="008303AD">
        <w:rPr>
          <w:rFonts w:asciiTheme="majorBidi" w:hAnsiTheme="majorBidi" w:cstheme="majorBidi"/>
        </w:rPr>
        <w:t>s</w:t>
      </w:r>
      <w:r w:rsidR="00894B79">
        <w:rPr>
          <w:rFonts w:asciiTheme="majorBidi" w:hAnsiTheme="majorBidi" w:cstheme="majorBidi"/>
        </w:rPr>
        <w:t xml:space="preserve">. </w:t>
      </w:r>
    </w:p>
    <w:p w14:paraId="53365D9A" w14:textId="77777777" w:rsidR="001A1AF8" w:rsidRDefault="001A1AF8" w:rsidP="00F1675B">
      <w:pPr>
        <w:spacing w:line="276" w:lineRule="auto"/>
        <w:ind w:firstLine="720"/>
        <w:jc w:val="both"/>
        <w:rPr>
          <w:rFonts w:asciiTheme="majorBidi" w:hAnsiTheme="majorBidi" w:cstheme="majorBidi"/>
          <w:lang w:eastAsia="lv-LV"/>
        </w:rPr>
      </w:pPr>
    </w:p>
    <w:p w14:paraId="67B1B848" w14:textId="353426A3" w:rsidR="001A1AF8" w:rsidRPr="0087698C" w:rsidRDefault="001A1AF8" w:rsidP="00F1675B">
      <w:pPr>
        <w:spacing w:line="276" w:lineRule="auto"/>
        <w:ind w:firstLine="720"/>
        <w:jc w:val="both"/>
        <w:rPr>
          <w:lang w:eastAsia="lv-LV"/>
        </w:rPr>
      </w:pPr>
      <w:r w:rsidRPr="001B099E">
        <w:rPr>
          <w:rFonts w:asciiTheme="majorBidi" w:hAnsiTheme="majorBidi" w:cstheme="majorBidi"/>
          <w:lang w:eastAsia="lv-LV"/>
        </w:rPr>
        <w:t>[2]</w:t>
      </w:r>
      <w:r w:rsidR="00B95ADF">
        <w:rPr>
          <w:rFonts w:asciiTheme="majorBidi" w:hAnsiTheme="majorBidi" w:cstheme="majorBidi"/>
          <w:lang w:eastAsia="lv-LV"/>
        </w:rPr>
        <w:t> </w:t>
      </w:r>
      <w:r w:rsidR="008303AD">
        <w:rPr>
          <w:rFonts w:asciiTheme="majorBidi" w:hAnsiTheme="majorBidi" w:cstheme="majorBidi"/>
          <w:lang w:eastAsia="lv-LV"/>
        </w:rPr>
        <w:t xml:space="preserve">Ar </w:t>
      </w:r>
      <w:r w:rsidRPr="00BB4C0E">
        <w:rPr>
          <w:lang w:eastAsia="lv-LV"/>
        </w:rPr>
        <w:t>Administratīvā</w:t>
      </w:r>
      <w:r w:rsidR="008303AD">
        <w:rPr>
          <w:lang w:eastAsia="lv-LV"/>
        </w:rPr>
        <w:t>s</w:t>
      </w:r>
      <w:r w:rsidRPr="00BB4C0E">
        <w:rPr>
          <w:lang w:eastAsia="lv-LV"/>
        </w:rPr>
        <w:t xml:space="preserve"> apgabaltiesa</w:t>
      </w:r>
      <w:r w:rsidR="008303AD">
        <w:rPr>
          <w:lang w:eastAsia="lv-LV"/>
        </w:rPr>
        <w:t>s</w:t>
      </w:r>
      <w:r w:rsidRPr="00BB4C0E">
        <w:rPr>
          <w:lang w:eastAsia="lv-LV"/>
        </w:rPr>
        <w:t xml:space="preserve"> </w:t>
      </w:r>
      <w:r w:rsidR="008303AD">
        <w:rPr>
          <w:lang w:eastAsia="lv-LV"/>
        </w:rPr>
        <w:t xml:space="preserve">2023.gada 12.maija spriedumu </w:t>
      </w:r>
      <w:r w:rsidRPr="00BB4C0E">
        <w:rPr>
          <w:lang w:eastAsia="lv-LV"/>
        </w:rPr>
        <w:t>pieteikum</w:t>
      </w:r>
      <w:r w:rsidR="008303AD">
        <w:rPr>
          <w:lang w:eastAsia="lv-LV"/>
        </w:rPr>
        <w:t>s</w:t>
      </w:r>
      <w:r>
        <w:rPr>
          <w:lang w:eastAsia="lv-LV"/>
        </w:rPr>
        <w:t xml:space="preserve"> </w:t>
      </w:r>
      <w:r w:rsidR="008303AD">
        <w:rPr>
          <w:lang w:eastAsia="lv-LV"/>
        </w:rPr>
        <w:t>noraidīts</w:t>
      </w:r>
      <w:r w:rsidR="004E3ACD">
        <w:rPr>
          <w:lang w:eastAsia="lv-LV"/>
        </w:rPr>
        <w:t xml:space="preserve">, pamatojoties uz </w:t>
      </w:r>
      <w:r w:rsidRPr="00BB4C0E">
        <w:rPr>
          <w:lang w:eastAsia="lv-LV"/>
        </w:rPr>
        <w:t xml:space="preserve">turpmāk minētajiem argumentiem. </w:t>
      </w:r>
    </w:p>
    <w:p w14:paraId="5E078B3A" w14:textId="1C1E521D" w:rsidR="00B41AB3" w:rsidRDefault="001A1AF8" w:rsidP="00F1675B">
      <w:pPr>
        <w:spacing w:line="276" w:lineRule="auto"/>
        <w:ind w:firstLine="720"/>
        <w:jc w:val="both"/>
        <w:rPr>
          <w:rFonts w:asciiTheme="majorBidi" w:hAnsiTheme="majorBidi" w:cstheme="majorBidi"/>
        </w:rPr>
      </w:pPr>
      <w:r w:rsidRPr="00652EAF">
        <w:rPr>
          <w:rFonts w:asciiTheme="majorBidi" w:hAnsiTheme="majorBidi" w:cstheme="majorBidi"/>
        </w:rPr>
        <w:lastRenderedPageBreak/>
        <w:t>[2.1]</w:t>
      </w:r>
      <w:r w:rsidR="00B41AB3">
        <w:rPr>
          <w:rFonts w:asciiTheme="majorBidi" w:hAnsiTheme="majorBidi" w:cstheme="majorBidi"/>
        </w:rPr>
        <w:t> </w:t>
      </w:r>
      <w:r w:rsidRPr="00652EAF">
        <w:rPr>
          <w:rFonts w:asciiTheme="majorBidi" w:hAnsiTheme="majorBidi" w:cstheme="majorBidi"/>
        </w:rPr>
        <w:t>Noteikumu Nr. 676</w:t>
      </w:r>
      <w:r w:rsidR="00B95ADF">
        <w:rPr>
          <w:rFonts w:asciiTheme="majorBidi" w:hAnsiTheme="majorBidi" w:cstheme="majorBidi"/>
        </w:rPr>
        <w:t xml:space="preserve"> </w:t>
      </w:r>
      <w:r w:rsidR="00B95ADF" w:rsidRPr="00B95ADF">
        <w:rPr>
          <w:rFonts w:asciiTheme="majorBidi" w:hAnsiTheme="majorBidi" w:cstheme="majorBidi"/>
        </w:rPr>
        <w:t>4.2.1.apakšpunkt</w:t>
      </w:r>
      <w:r w:rsidR="001F6508">
        <w:rPr>
          <w:rFonts w:asciiTheme="majorBidi" w:hAnsiTheme="majorBidi" w:cstheme="majorBidi"/>
        </w:rPr>
        <w:t>a redakcija, kas bija spēkā</w:t>
      </w:r>
      <w:r w:rsidR="00937A08">
        <w:rPr>
          <w:rFonts w:asciiTheme="majorBidi" w:hAnsiTheme="majorBidi" w:cstheme="majorBidi"/>
        </w:rPr>
        <w:t xml:space="preserve"> </w:t>
      </w:r>
      <w:r w:rsidR="001F6508">
        <w:rPr>
          <w:rFonts w:asciiTheme="majorBidi" w:hAnsiTheme="majorBidi" w:cstheme="majorBidi"/>
          <w:lang w:eastAsia="lv-LV"/>
        </w:rPr>
        <w:t>l</w:t>
      </w:r>
      <w:r w:rsidR="00B41AB3" w:rsidRPr="00B41AB3">
        <w:rPr>
          <w:rFonts w:asciiTheme="majorBidi" w:hAnsiTheme="majorBidi" w:cstheme="majorBidi"/>
        </w:rPr>
        <w:t>īdz 2021.gada 16.decembrim</w:t>
      </w:r>
      <w:r w:rsidR="00AE56C7">
        <w:rPr>
          <w:rFonts w:asciiTheme="majorBidi" w:hAnsiTheme="majorBidi" w:cstheme="majorBidi"/>
        </w:rPr>
        <w:t>,</w:t>
      </w:r>
      <w:r w:rsidR="00B41AB3" w:rsidRPr="00B41AB3">
        <w:rPr>
          <w:rFonts w:asciiTheme="majorBidi" w:hAnsiTheme="majorBidi" w:cstheme="majorBidi"/>
        </w:rPr>
        <w:t xml:space="preserve"> </w:t>
      </w:r>
      <w:r w:rsidR="001F6508">
        <w:rPr>
          <w:rFonts w:asciiTheme="majorBidi" w:hAnsiTheme="majorBidi" w:cstheme="majorBidi"/>
        </w:rPr>
        <w:t xml:space="preserve">atbalstu paredzēja, ja bija </w:t>
      </w:r>
      <w:r w:rsidR="00B41AB3" w:rsidRPr="00B41AB3">
        <w:rPr>
          <w:rFonts w:asciiTheme="majorBidi" w:hAnsiTheme="majorBidi" w:cstheme="majorBidi"/>
        </w:rPr>
        <w:t>konstatē</w:t>
      </w:r>
      <w:r w:rsidR="001F6508">
        <w:rPr>
          <w:rFonts w:asciiTheme="majorBidi" w:hAnsiTheme="majorBidi" w:cstheme="majorBidi"/>
        </w:rPr>
        <w:t>jams</w:t>
      </w:r>
      <w:r w:rsidR="00B41AB3" w:rsidRPr="00B41AB3">
        <w:rPr>
          <w:rFonts w:asciiTheme="majorBidi" w:hAnsiTheme="majorBidi" w:cstheme="majorBidi"/>
        </w:rPr>
        <w:t xml:space="preserve"> apgrozījuma kritum</w:t>
      </w:r>
      <w:r w:rsidR="001F6508">
        <w:rPr>
          <w:rFonts w:asciiTheme="majorBidi" w:hAnsiTheme="majorBidi" w:cstheme="majorBidi"/>
        </w:rPr>
        <w:t>s</w:t>
      </w:r>
      <w:r w:rsidR="00B41AB3" w:rsidRPr="00B41AB3">
        <w:rPr>
          <w:rFonts w:asciiTheme="majorBidi" w:hAnsiTheme="majorBidi" w:cstheme="majorBidi"/>
        </w:rPr>
        <w:t>. Savukārt no 2021.gada 17.decembra spēkā esošā</w:t>
      </w:r>
      <w:r w:rsidR="00894B79">
        <w:rPr>
          <w:rFonts w:asciiTheme="majorBidi" w:hAnsiTheme="majorBidi" w:cstheme="majorBidi"/>
        </w:rPr>
        <w:t xml:space="preserve"> </w:t>
      </w:r>
      <w:r w:rsidR="00B41AB3" w:rsidRPr="00B41AB3">
        <w:rPr>
          <w:rFonts w:asciiTheme="majorBidi" w:hAnsiTheme="majorBidi" w:cstheme="majorBidi"/>
        </w:rPr>
        <w:t xml:space="preserve">redakcija paredz, ka ir jākonstatē </w:t>
      </w:r>
      <w:r w:rsidR="001F6508">
        <w:rPr>
          <w:rFonts w:asciiTheme="majorBidi" w:hAnsiTheme="majorBidi" w:cstheme="majorBidi"/>
        </w:rPr>
        <w:t>apgrozījuma kritum</w:t>
      </w:r>
      <w:r w:rsidR="00894B79">
        <w:rPr>
          <w:rFonts w:asciiTheme="majorBidi" w:hAnsiTheme="majorBidi" w:cstheme="majorBidi"/>
        </w:rPr>
        <w:t>a</w:t>
      </w:r>
      <w:r w:rsidR="001F6508">
        <w:rPr>
          <w:rFonts w:asciiTheme="majorBidi" w:hAnsiTheme="majorBidi" w:cstheme="majorBidi"/>
        </w:rPr>
        <w:t xml:space="preserve"> </w:t>
      </w:r>
      <w:r w:rsidR="00B41AB3" w:rsidRPr="00B41AB3">
        <w:rPr>
          <w:rFonts w:asciiTheme="majorBidi" w:hAnsiTheme="majorBidi" w:cstheme="majorBidi"/>
        </w:rPr>
        <w:t>saistība ar saimnieciskās darbības ierobežojum</w:t>
      </w:r>
      <w:r w:rsidR="00CF3E32">
        <w:rPr>
          <w:rFonts w:asciiTheme="majorBidi" w:hAnsiTheme="majorBidi" w:cstheme="majorBidi"/>
        </w:rPr>
        <w:t>iem</w:t>
      </w:r>
      <w:r w:rsidR="00B41AB3" w:rsidRPr="00B41AB3">
        <w:rPr>
          <w:rFonts w:asciiTheme="majorBidi" w:hAnsiTheme="majorBidi" w:cstheme="majorBidi"/>
        </w:rPr>
        <w:t xml:space="preserve">. Turklāt </w:t>
      </w:r>
      <w:r w:rsidR="00B41AB3">
        <w:rPr>
          <w:rFonts w:asciiTheme="majorBidi" w:hAnsiTheme="majorBidi" w:cstheme="majorBidi"/>
        </w:rPr>
        <w:t>minēto</w:t>
      </w:r>
      <w:r w:rsidR="00B41AB3" w:rsidRPr="00B41AB3">
        <w:rPr>
          <w:rFonts w:asciiTheme="majorBidi" w:hAnsiTheme="majorBidi" w:cstheme="majorBidi"/>
        </w:rPr>
        <w:t xml:space="preserve"> noteikumu 9.14.apakšpunkts paredz, ka uzņēmējam </w:t>
      </w:r>
      <w:r w:rsidR="00AE56C7" w:rsidRPr="00B41AB3">
        <w:rPr>
          <w:rFonts w:asciiTheme="majorBidi" w:hAnsiTheme="majorBidi" w:cstheme="majorBidi"/>
        </w:rPr>
        <w:t xml:space="preserve">iesniegumā </w:t>
      </w:r>
      <w:r w:rsidR="00B41AB3" w:rsidRPr="00B41AB3">
        <w:rPr>
          <w:rFonts w:asciiTheme="majorBidi" w:hAnsiTheme="majorBidi" w:cstheme="majorBidi"/>
        </w:rPr>
        <w:t xml:space="preserve">ir jānorāda pamatojums apgrozījuma krituma saistībai ar saimnieciskās darbības ierobežojumiem Covid-19 izplatības mazināšanai. </w:t>
      </w:r>
    </w:p>
    <w:p w14:paraId="400D2B61" w14:textId="7B5896C0" w:rsidR="00B41AB3" w:rsidRDefault="00911AAD" w:rsidP="00F1675B">
      <w:pPr>
        <w:spacing w:line="276" w:lineRule="auto"/>
        <w:ind w:firstLine="720"/>
        <w:jc w:val="both"/>
        <w:rPr>
          <w:rFonts w:asciiTheme="majorBidi" w:hAnsiTheme="majorBidi" w:cstheme="majorBidi"/>
        </w:rPr>
      </w:pPr>
      <w:r>
        <w:rPr>
          <w:rFonts w:asciiTheme="majorBidi" w:hAnsiTheme="majorBidi" w:cstheme="majorBidi"/>
        </w:rPr>
        <w:t>No minētajām tiesību normām ir secināms, ka</w:t>
      </w:r>
      <w:r w:rsidR="00B41AB3">
        <w:rPr>
          <w:rFonts w:asciiTheme="majorBidi" w:hAnsiTheme="majorBidi" w:cstheme="majorBidi"/>
        </w:rPr>
        <w:t xml:space="preserve"> </w:t>
      </w:r>
      <w:r w:rsidR="00B41AB3" w:rsidRPr="00B41AB3">
        <w:rPr>
          <w:rFonts w:asciiTheme="majorBidi" w:hAnsiTheme="majorBidi" w:cstheme="majorBidi"/>
        </w:rPr>
        <w:t>likumdevējs ir mainījis atbalsta piešķiršanas noteikumus, paredzot sniegt atbalstu ierobežotākam personu lokam, proti, tikai tiem, kuriem tiešā veidā tiek ierobežota saimnieciskā darbība ar konkrēt</w:t>
      </w:r>
      <w:r w:rsidR="00CF3E32">
        <w:rPr>
          <w:rFonts w:asciiTheme="majorBidi" w:hAnsiTheme="majorBidi" w:cstheme="majorBidi"/>
        </w:rPr>
        <w:t>iem</w:t>
      </w:r>
      <w:r w:rsidR="00B41AB3" w:rsidRPr="00B41AB3">
        <w:rPr>
          <w:rFonts w:asciiTheme="majorBidi" w:hAnsiTheme="majorBidi" w:cstheme="majorBidi"/>
        </w:rPr>
        <w:t xml:space="preserve"> ierobežojum</w:t>
      </w:r>
      <w:r w:rsidR="00CF3E32">
        <w:rPr>
          <w:rFonts w:asciiTheme="majorBidi" w:hAnsiTheme="majorBidi" w:cstheme="majorBidi"/>
        </w:rPr>
        <w:t>iem</w:t>
      </w:r>
      <w:r w:rsidR="00B41AB3" w:rsidRPr="00B41AB3">
        <w:rPr>
          <w:rFonts w:asciiTheme="majorBidi" w:hAnsiTheme="majorBidi" w:cstheme="majorBidi"/>
        </w:rPr>
        <w:t>.</w:t>
      </w:r>
      <w:r w:rsidR="00B41AB3">
        <w:rPr>
          <w:rFonts w:asciiTheme="majorBidi" w:hAnsiTheme="majorBidi" w:cstheme="majorBidi"/>
        </w:rPr>
        <w:t xml:space="preserve"> Tātad </w:t>
      </w:r>
      <w:r w:rsidR="00B41AB3" w:rsidRPr="00B41AB3">
        <w:rPr>
          <w:rFonts w:asciiTheme="majorBidi" w:hAnsiTheme="majorBidi" w:cstheme="majorBidi"/>
        </w:rPr>
        <w:t>noteikumu</w:t>
      </w:r>
      <w:r>
        <w:rPr>
          <w:rFonts w:asciiTheme="majorBidi" w:hAnsiTheme="majorBidi" w:cstheme="majorBidi"/>
        </w:rPr>
        <w:t xml:space="preserve"> </w:t>
      </w:r>
      <w:r w:rsidRPr="00652EAF">
        <w:rPr>
          <w:rFonts w:asciiTheme="majorBidi" w:hAnsiTheme="majorBidi" w:cstheme="majorBidi"/>
        </w:rPr>
        <w:t>Nr. 676</w:t>
      </w:r>
      <w:r w:rsidR="00B41AB3" w:rsidRPr="00B41AB3">
        <w:rPr>
          <w:rFonts w:asciiTheme="majorBidi" w:hAnsiTheme="majorBidi" w:cstheme="majorBidi"/>
        </w:rPr>
        <w:t xml:space="preserve"> 4.2.1.apakšpunkts prasa tiešas cēloņsakarības konstatēšanu starp saimnieciskās darbības ierobežojum</w:t>
      </w:r>
      <w:r w:rsidR="00CF3E32">
        <w:rPr>
          <w:rFonts w:asciiTheme="majorBidi" w:hAnsiTheme="majorBidi" w:cstheme="majorBidi"/>
        </w:rPr>
        <w:t>iem</w:t>
      </w:r>
      <w:r w:rsidR="00B41AB3" w:rsidRPr="00B41AB3">
        <w:rPr>
          <w:rFonts w:asciiTheme="majorBidi" w:hAnsiTheme="majorBidi" w:cstheme="majorBidi"/>
        </w:rPr>
        <w:t xml:space="preserve"> un apgrozījuma kritumu.</w:t>
      </w:r>
    </w:p>
    <w:p w14:paraId="33F9CE61" w14:textId="3B499D9F" w:rsidR="00911AAD" w:rsidRDefault="00911AAD" w:rsidP="00F1675B">
      <w:pPr>
        <w:spacing w:line="276" w:lineRule="auto"/>
        <w:ind w:firstLine="720"/>
        <w:jc w:val="both"/>
        <w:rPr>
          <w:rFonts w:asciiTheme="majorBidi" w:hAnsiTheme="majorBidi" w:cstheme="majorBidi"/>
        </w:rPr>
      </w:pPr>
      <w:r w:rsidRPr="00911AAD">
        <w:rPr>
          <w:rFonts w:asciiTheme="majorBidi" w:hAnsiTheme="majorBidi" w:cstheme="majorBidi"/>
        </w:rPr>
        <w:t>Tas ir izskaidrojams ar to, ka valsts atbalsta līdzekļi ir ierobežoti. Līdz ar to</w:t>
      </w:r>
      <w:r>
        <w:rPr>
          <w:rFonts w:asciiTheme="majorBidi" w:hAnsiTheme="majorBidi" w:cstheme="majorBidi"/>
        </w:rPr>
        <w:t xml:space="preserve"> </w:t>
      </w:r>
      <w:r w:rsidRPr="00911AAD">
        <w:rPr>
          <w:rFonts w:asciiTheme="majorBidi" w:hAnsiTheme="majorBidi" w:cstheme="majorBidi"/>
        </w:rPr>
        <w:t>valsts noteica prioritātes atbalsta sniegšanā. Likumdevēja</w:t>
      </w:r>
      <w:r>
        <w:rPr>
          <w:rFonts w:asciiTheme="majorBidi" w:hAnsiTheme="majorBidi" w:cstheme="majorBidi"/>
        </w:rPr>
        <w:t xml:space="preserve"> </w:t>
      </w:r>
      <w:r w:rsidRPr="00911AAD">
        <w:rPr>
          <w:rFonts w:asciiTheme="majorBidi" w:hAnsiTheme="majorBidi" w:cstheme="majorBidi"/>
        </w:rPr>
        <w:t>apsvērumi šajā ziņā ir tiesībpolitiski. Šos apsvērumus tiesa nevar pārvērtēt,</w:t>
      </w:r>
      <w:r>
        <w:rPr>
          <w:rFonts w:asciiTheme="majorBidi" w:hAnsiTheme="majorBidi" w:cstheme="majorBidi"/>
        </w:rPr>
        <w:t xml:space="preserve"> </w:t>
      </w:r>
      <w:r w:rsidRPr="00911AAD">
        <w:rPr>
          <w:rFonts w:asciiTheme="majorBidi" w:hAnsiTheme="majorBidi" w:cstheme="majorBidi"/>
        </w:rPr>
        <w:t>izskatot individuāla rakstura strīdu par tiesību normas piemērošanu konkrētā</w:t>
      </w:r>
      <w:r>
        <w:rPr>
          <w:rFonts w:asciiTheme="majorBidi" w:hAnsiTheme="majorBidi" w:cstheme="majorBidi"/>
        </w:rPr>
        <w:t xml:space="preserve"> </w:t>
      </w:r>
      <w:r w:rsidRPr="00911AAD">
        <w:rPr>
          <w:rFonts w:asciiTheme="majorBidi" w:hAnsiTheme="majorBidi" w:cstheme="majorBidi"/>
        </w:rPr>
        <w:t>gadījumā.</w:t>
      </w:r>
    </w:p>
    <w:p w14:paraId="5C11546A" w14:textId="10C430CE" w:rsidR="00C5039D" w:rsidRDefault="00B41AB3" w:rsidP="00F1675B">
      <w:pPr>
        <w:spacing w:line="276" w:lineRule="auto"/>
        <w:ind w:firstLine="720"/>
        <w:jc w:val="both"/>
        <w:rPr>
          <w:rFonts w:asciiTheme="majorBidi" w:hAnsiTheme="majorBidi" w:cstheme="majorBidi"/>
        </w:rPr>
      </w:pPr>
      <w:r>
        <w:rPr>
          <w:rFonts w:asciiTheme="majorBidi" w:hAnsiTheme="majorBidi" w:cstheme="majorBidi"/>
        </w:rPr>
        <w:t>[2.2] </w:t>
      </w:r>
      <w:r w:rsidR="00865AAB">
        <w:rPr>
          <w:rFonts w:asciiTheme="majorBidi" w:hAnsiTheme="majorBidi" w:cstheme="majorBidi"/>
        </w:rPr>
        <w:t>Pietei</w:t>
      </w:r>
      <w:r w:rsidR="00894B79">
        <w:rPr>
          <w:rFonts w:asciiTheme="majorBidi" w:hAnsiTheme="majorBidi" w:cstheme="majorBidi"/>
        </w:rPr>
        <w:t>cējas</w:t>
      </w:r>
      <w:r w:rsidR="00865AAB">
        <w:rPr>
          <w:rFonts w:asciiTheme="majorBidi" w:hAnsiTheme="majorBidi" w:cstheme="majorBidi"/>
        </w:rPr>
        <w:t xml:space="preserve"> norādītā p</w:t>
      </w:r>
      <w:r w:rsidR="00C5039D" w:rsidRPr="00C5039D">
        <w:rPr>
          <w:rFonts w:asciiTheme="majorBidi" w:hAnsiTheme="majorBidi" w:cstheme="majorBidi"/>
        </w:rPr>
        <w:t>rasība darbiniekiem iegūt vakcinācijas vai pārslimošanas sertifikātu nav atzīstama par tiešu saimniecisk</w:t>
      </w:r>
      <w:r w:rsidR="00911AAD">
        <w:rPr>
          <w:rFonts w:asciiTheme="majorBidi" w:hAnsiTheme="majorBidi" w:cstheme="majorBidi"/>
        </w:rPr>
        <w:t>ās</w:t>
      </w:r>
      <w:r w:rsidR="00C5039D" w:rsidRPr="00C5039D">
        <w:rPr>
          <w:rFonts w:asciiTheme="majorBidi" w:hAnsiTheme="majorBidi" w:cstheme="majorBidi"/>
        </w:rPr>
        <w:t xml:space="preserve"> darbīb</w:t>
      </w:r>
      <w:r w:rsidR="00911AAD">
        <w:rPr>
          <w:rFonts w:asciiTheme="majorBidi" w:hAnsiTheme="majorBidi" w:cstheme="majorBidi"/>
        </w:rPr>
        <w:t>as</w:t>
      </w:r>
      <w:r w:rsidR="00C5039D" w:rsidRPr="00C5039D">
        <w:rPr>
          <w:rFonts w:asciiTheme="majorBidi" w:hAnsiTheme="majorBidi" w:cstheme="majorBidi"/>
        </w:rPr>
        <w:t xml:space="preserve"> ierobežoj</w:t>
      </w:r>
      <w:r w:rsidR="00911AAD">
        <w:rPr>
          <w:rFonts w:asciiTheme="majorBidi" w:hAnsiTheme="majorBidi" w:cstheme="majorBidi"/>
        </w:rPr>
        <w:t>umu</w:t>
      </w:r>
      <w:r w:rsidR="00C5039D" w:rsidRPr="00C5039D">
        <w:rPr>
          <w:rFonts w:asciiTheme="majorBidi" w:hAnsiTheme="majorBidi" w:cstheme="majorBidi"/>
        </w:rPr>
        <w:t xml:space="preserve">. Tā primāri ierobežo nevis saimniecisko darbību, bet darbinieka iespēju strādāt. Ierobežojums paredz liegumu privātpersonai būt nodarbinātai, ja tai nav atbilstoša sertifikāta. Saimniecisko darbību kā tādu šāds ierobežojums ietekmē netieši. </w:t>
      </w:r>
    </w:p>
    <w:p w14:paraId="6887E21A" w14:textId="5B7C9879" w:rsidR="00865AAB" w:rsidRPr="00865AAB" w:rsidRDefault="00865AAB" w:rsidP="00F1675B">
      <w:pPr>
        <w:spacing w:line="276" w:lineRule="auto"/>
        <w:ind w:firstLine="720"/>
        <w:jc w:val="both"/>
        <w:rPr>
          <w:rFonts w:asciiTheme="majorBidi" w:hAnsiTheme="majorBidi" w:cstheme="majorBidi"/>
        </w:rPr>
      </w:pPr>
      <w:r>
        <w:rPr>
          <w:rFonts w:asciiTheme="majorBidi" w:hAnsiTheme="majorBidi" w:cstheme="majorBidi"/>
        </w:rPr>
        <w:t>[2.3] P</w:t>
      </w:r>
      <w:r w:rsidRPr="00865AAB">
        <w:rPr>
          <w:rFonts w:asciiTheme="majorBidi" w:hAnsiTheme="majorBidi" w:cstheme="majorBidi"/>
        </w:rPr>
        <w:t xml:space="preserve">ieteicēja </w:t>
      </w:r>
      <w:r>
        <w:rPr>
          <w:rFonts w:asciiTheme="majorBidi" w:hAnsiTheme="majorBidi" w:cstheme="majorBidi"/>
        </w:rPr>
        <w:t xml:space="preserve">norādījusi, ka </w:t>
      </w:r>
      <w:r w:rsidRPr="00865AAB">
        <w:rPr>
          <w:rFonts w:asciiTheme="majorBidi" w:hAnsiTheme="majorBidi" w:cstheme="majorBidi"/>
        </w:rPr>
        <w:t>dažādu ierobežojumu rezultātā ir samazinājies</w:t>
      </w:r>
      <w:r>
        <w:rPr>
          <w:rFonts w:asciiTheme="majorBidi" w:hAnsiTheme="majorBidi" w:cstheme="majorBidi"/>
        </w:rPr>
        <w:t xml:space="preserve"> </w:t>
      </w:r>
      <w:r w:rsidRPr="00865AAB">
        <w:rPr>
          <w:rFonts w:asciiTheme="majorBidi" w:hAnsiTheme="majorBidi" w:cstheme="majorBidi"/>
        </w:rPr>
        <w:t>iedzīvotāju patēriņa apjoms, kas attiecīgi ietekmēja kravu pārvadājuma apjomu</w:t>
      </w:r>
      <w:r w:rsidR="00894B79">
        <w:rPr>
          <w:rFonts w:asciiTheme="majorBidi" w:hAnsiTheme="majorBidi" w:cstheme="majorBidi"/>
        </w:rPr>
        <w:t xml:space="preserve"> un secīgi pieteicējas apgrozījumu</w:t>
      </w:r>
      <w:r>
        <w:rPr>
          <w:rFonts w:asciiTheme="majorBidi" w:hAnsiTheme="majorBidi" w:cstheme="majorBidi"/>
        </w:rPr>
        <w:t xml:space="preserve">. </w:t>
      </w:r>
    </w:p>
    <w:p w14:paraId="705634BF" w14:textId="20559360" w:rsidR="00894B79" w:rsidRPr="00865AAB" w:rsidRDefault="00865AAB" w:rsidP="00F1675B">
      <w:pPr>
        <w:spacing w:line="276" w:lineRule="auto"/>
        <w:ind w:firstLine="720"/>
        <w:jc w:val="both"/>
        <w:rPr>
          <w:rFonts w:asciiTheme="majorBidi" w:hAnsiTheme="majorBidi" w:cstheme="majorBidi"/>
        </w:rPr>
      </w:pPr>
      <w:r>
        <w:rPr>
          <w:rFonts w:asciiTheme="majorBidi" w:hAnsiTheme="majorBidi" w:cstheme="majorBidi"/>
        </w:rPr>
        <w:t>V</w:t>
      </w:r>
      <w:r w:rsidRPr="00865AAB">
        <w:rPr>
          <w:rFonts w:asciiTheme="majorBidi" w:hAnsiTheme="majorBidi" w:cstheme="majorBidi"/>
        </w:rPr>
        <w:t>ispārējs patēriņa kritums, kas nenoliedzami ir</w:t>
      </w:r>
      <w:r>
        <w:rPr>
          <w:rFonts w:asciiTheme="majorBidi" w:hAnsiTheme="majorBidi" w:cstheme="majorBidi"/>
        </w:rPr>
        <w:t xml:space="preserve"> </w:t>
      </w:r>
      <w:r w:rsidRPr="00865AAB">
        <w:rPr>
          <w:rFonts w:asciiTheme="majorBidi" w:hAnsiTheme="majorBidi" w:cstheme="majorBidi"/>
        </w:rPr>
        <w:t>saistāms ar dažādo Covid-19 ierobežojošo pasākumu kopumu, nav atzīstams par</w:t>
      </w:r>
      <w:r>
        <w:rPr>
          <w:rFonts w:asciiTheme="majorBidi" w:hAnsiTheme="majorBidi" w:cstheme="majorBidi"/>
        </w:rPr>
        <w:t xml:space="preserve"> </w:t>
      </w:r>
      <w:r w:rsidRPr="00865AAB">
        <w:rPr>
          <w:rFonts w:asciiTheme="majorBidi" w:hAnsiTheme="majorBidi" w:cstheme="majorBidi"/>
        </w:rPr>
        <w:t>konkrētu saimnieciskās darbības ierobežojuma tieši radītu apgrozījuma kritumu</w:t>
      </w:r>
      <w:r>
        <w:rPr>
          <w:rFonts w:asciiTheme="majorBidi" w:hAnsiTheme="majorBidi" w:cstheme="majorBidi"/>
        </w:rPr>
        <w:t xml:space="preserve"> </w:t>
      </w:r>
      <w:r w:rsidRPr="00865AAB">
        <w:rPr>
          <w:rFonts w:asciiTheme="majorBidi" w:hAnsiTheme="majorBidi" w:cstheme="majorBidi"/>
        </w:rPr>
        <w:t xml:space="preserve">noteikumu </w:t>
      </w:r>
      <w:r>
        <w:rPr>
          <w:rFonts w:asciiTheme="majorBidi" w:hAnsiTheme="majorBidi" w:cstheme="majorBidi"/>
        </w:rPr>
        <w:t xml:space="preserve">Nr. 676 </w:t>
      </w:r>
      <w:r w:rsidRPr="00865AAB">
        <w:rPr>
          <w:rFonts w:asciiTheme="majorBidi" w:hAnsiTheme="majorBidi" w:cstheme="majorBidi"/>
        </w:rPr>
        <w:t>4.2.1.apakšpunkta izpratnē</w:t>
      </w:r>
      <w:r>
        <w:rPr>
          <w:rFonts w:asciiTheme="majorBidi" w:hAnsiTheme="majorBidi" w:cstheme="majorBidi"/>
        </w:rPr>
        <w:t>.</w:t>
      </w:r>
      <w:r w:rsidR="00894B79">
        <w:rPr>
          <w:rFonts w:asciiTheme="majorBidi" w:hAnsiTheme="majorBidi" w:cstheme="majorBidi"/>
        </w:rPr>
        <w:t xml:space="preserve"> Tāpēc pieteicējas minētais arguments nevar būt pamats atbalsta piešķiršanai.</w:t>
      </w:r>
    </w:p>
    <w:p w14:paraId="54930676" w14:textId="2A4AD7A3" w:rsidR="00865AAB" w:rsidRDefault="00865AAB" w:rsidP="00F1675B">
      <w:pPr>
        <w:spacing w:line="276" w:lineRule="auto"/>
        <w:ind w:firstLine="720"/>
        <w:jc w:val="both"/>
        <w:rPr>
          <w:rFonts w:asciiTheme="majorBidi" w:hAnsiTheme="majorBidi" w:cstheme="majorBidi"/>
        </w:rPr>
      </w:pPr>
      <w:r>
        <w:rPr>
          <w:rFonts w:asciiTheme="majorBidi" w:hAnsiTheme="majorBidi" w:cstheme="majorBidi"/>
        </w:rPr>
        <w:t>[2.4] P</w:t>
      </w:r>
      <w:r w:rsidRPr="00865AAB">
        <w:rPr>
          <w:rFonts w:asciiTheme="majorBidi" w:hAnsiTheme="majorBidi" w:cstheme="majorBidi"/>
        </w:rPr>
        <w:t>ieteicēja pamatā norāda uz sekām un tādiem</w:t>
      </w:r>
      <w:r>
        <w:rPr>
          <w:rFonts w:asciiTheme="majorBidi" w:hAnsiTheme="majorBidi" w:cstheme="majorBidi"/>
        </w:rPr>
        <w:t xml:space="preserve"> </w:t>
      </w:r>
      <w:r w:rsidRPr="00865AAB">
        <w:rPr>
          <w:rFonts w:asciiTheme="majorBidi" w:hAnsiTheme="majorBidi" w:cstheme="majorBidi"/>
        </w:rPr>
        <w:t>ierobežojumiem, kas tieši neskar pieteicējas saimniecisko darbību. Tas savukārt</w:t>
      </w:r>
      <w:r>
        <w:rPr>
          <w:rFonts w:asciiTheme="majorBidi" w:hAnsiTheme="majorBidi" w:cstheme="majorBidi"/>
        </w:rPr>
        <w:t xml:space="preserve"> </w:t>
      </w:r>
      <w:r w:rsidRPr="00865AAB">
        <w:rPr>
          <w:rFonts w:asciiTheme="majorBidi" w:hAnsiTheme="majorBidi" w:cstheme="majorBidi"/>
        </w:rPr>
        <w:t>apliecina to, ka pieteicējas saimnieciskā darbība netika tiešā veidā ierobežota ar</w:t>
      </w:r>
      <w:r>
        <w:rPr>
          <w:rFonts w:asciiTheme="majorBidi" w:hAnsiTheme="majorBidi" w:cstheme="majorBidi"/>
        </w:rPr>
        <w:t xml:space="preserve"> </w:t>
      </w:r>
      <w:r w:rsidRPr="00865AAB">
        <w:rPr>
          <w:rFonts w:asciiTheme="majorBidi" w:hAnsiTheme="majorBidi" w:cstheme="majorBidi"/>
        </w:rPr>
        <w:t>konkrētiem ierobežojumiem, bet netieši tā saskārās ar</w:t>
      </w:r>
      <w:r>
        <w:rPr>
          <w:rFonts w:asciiTheme="majorBidi" w:hAnsiTheme="majorBidi" w:cstheme="majorBidi"/>
        </w:rPr>
        <w:t xml:space="preserve"> </w:t>
      </w:r>
      <w:r w:rsidRPr="00865AAB">
        <w:rPr>
          <w:rFonts w:asciiTheme="majorBidi" w:hAnsiTheme="majorBidi" w:cstheme="majorBidi"/>
        </w:rPr>
        <w:t>ierobežojumu kopuma negatīvo ietekmi</w:t>
      </w:r>
      <w:r w:rsidR="00894B79">
        <w:rPr>
          <w:rFonts w:asciiTheme="majorBidi" w:hAnsiTheme="majorBidi" w:cstheme="majorBidi"/>
        </w:rPr>
        <w:t xml:space="preserve">. </w:t>
      </w:r>
    </w:p>
    <w:p w14:paraId="0E571590" w14:textId="53F6DB3F" w:rsidR="00C5039D" w:rsidRDefault="00C5039D" w:rsidP="00F1675B">
      <w:pPr>
        <w:spacing w:line="276" w:lineRule="auto"/>
        <w:ind w:firstLine="720"/>
        <w:jc w:val="both"/>
        <w:rPr>
          <w:rFonts w:asciiTheme="majorBidi" w:hAnsiTheme="majorBidi" w:cstheme="majorBidi"/>
        </w:rPr>
      </w:pPr>
      <w:r>
        <w:rPr>
          <w:rFonts w:asciiTheme="majorBidi" w:hAnsiTheme="majorBidi" w:cstheme="majorBidi"/>
        </w:rPr>
        <w:t xml:space="preserve">Šādos apstākļos </w:t>
      </w:r>
      <w:r w:rsidR="00CF3E32">
        <w:rPr>
          <w:rFonts w:asciiTheme="majorBidi" w:hAnsiTheme="majorBidi" w:cstheme="majorBidi"/>
        </w:rPr>
        <w:t xml:space="preserve">neizpildās priekšnoteikumi atbalsta piešķiršanai un </w:t>
      </w:r>
      <w:r>
        <w:rPr>
          <w:rFonts w:asciiTheme="majorBidi" w:hAnsiTheme="majorBidi" w:cstheme="majorBidi"/>
        </w:rPr>
        <w:t>pieteikuma apmierināšanai</w:t>
      </w:r>
      <w:r w:rsidR="00CF3E32">
        <w:rPr>
          <w:rFonts w:asciiTheme="majorBidi" w:hAnsiTheme="majorBidi" w:cstheme="majorBidi"/>
        </w:rPr>
        <w:t xml:space="preserve"> nav pamata</w:t>
      </w:r>
      <w:r>
        <w:rPr>
          <w:rFonts w:asciiTheme="majorBidi" w:hAnsiTheme="majorBidi" w:cstheme="majorBidi"/>
        </w:rPr>
        <w:t>.</w:t>
      </w:r>
    </w:p>
    <w:p w14:paraId="40B98AE5" w14:textId="77777777" w:rsidR="001A1AF8" w:rsidRDefault="001A1AF8" w:rsidP="00F1675B">
      <w:pPr>
        <w:spacing w:line="276" w:lineRule="auto"/>
        <w:ind w:firstLine="720"/>
        <w:jc w:val="both"/>
        <w:rPr>
          <w:rFonts w:asciiTheme="majorBidi" w:hAnsiTheme="majorBidi" w:cstheme="majorBidi"/>
        </w:rPr>
      </w:pPr>
    </w:p>
    <w:p w14:paraId="0EB7DB63" w14:textId="42115463" w:rsidR="00540728" w:rsidRDefault="001A1AF8" w:rsidP="00F1675B">
      <w:pPr>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[3]</w:t>
      </w:r>
      <w:r w:rsidR="004F0085">
        <w:rPr>
          <w:rFonts w:asciiTheme="majorBidi" w:hAnsiTheme="majorBidi" w:cstheme="majorBidi"/>
        </w:rPr>
        <w:t> </w:t>
      </w:r>
      <w:r w:rsidR="00540728">
        <w:rPr>
          <w:rFonts w:asciiTheme="majorBidi" w:hAnsiTheme="majorBidi" w:cstheme="majorBidi"/>
        </w:rPr>
        <w:t>Pieteicēja iesniedza kasācijas sūdzību, kurā izvirzīti turpmāk minētie pamati apgabaltiesas sprieduma atcelšanai.</w:t>
      </w:r>
    </w:p>
    <w:p w14:paraId="1988E955" w14:textId="26135F49" w:rsidR="00A82AA5" w:rsidRDefault="001A1AF8" w:rsidP="00F1675B">
      <w:pPr>
        <w:spacing w:line="276" w:lineRule="auto"/>
        <w:ind w:firstLine="720"/>
        <w:jc w:val="both"/>
        <w:rPr>
          <w:rFonts w:asciiTheme="majorBidi" w:hAnsiTheme="majorBidi" w:cstheme="majorBidi"/>
        </w:rPr>
      </w:pPr>
      <w:r w:rsidRPr="009D3EB7">
        <w:rPr>
          <w:rFonts w:asciiTheme="majorBidi" w:hAnsiTheme="majorBidi" w:cstheme="majorBidi"/>
        </w:rPr>
        <w:t>[3.1]</w:t>
      </w:r>
      <w:r w:rsidR="004F0085">
        <w:rPr>
          <w:rFonts w:asciiTheme="majorBidi" w:hAnsiTheme="majorBidi" w:cstheme="majorBidi"/>
        </w:rPr>
        <w:t> Tiesa nav piemērojusi to tiesību normu, kur</w:t>
      </w:r>
      <w:r w:rsidR="00BD5DA2">
        <w:rPr>
          <w:rFonts w:asciiTheme="majorBidi" w:hAnsiTheme="majorBidi" w:cstheme="majorBidi"/>
        </w:rPr>
        <w:t>a</w:t>
      </w:r>
      <w:r w:rsidR="004F0085">
        <w:rPr>
          <w:rFonts w:asciiTheme="majorBidi" w:hAnsiTheme="majorBidi" w:cstheme="majorBidi"/>
        </w:rPr>
        <w:t xml:space="preserve"> tai bija jāpiemēro. </w:t>
      </w:r>
    </w:p>
    <w:p w14:paraId="68579BBE" w14:textId="0AC4EA8B" w:rsidR="00540728" w:rsidRDefault="004F0085" w:rsidP="00F1675B">
      <w:pPr>
        <w:spacing w:line="276" w:lineRule="auto"/>
        <w:ind w:firstLine="720"/>
        <w:jc w:val="both"/>
        <w:rPr>
          <w:rFonts w:asciiTheme="majorBidi" w:hAnsiTheme="majorBidi" w:cstheme="majorBidi"/>
        </w:rPr>
      </w:pPr>
      <w:r>
        <w:rPr>
          <w:rFonts w:asciiTheme="majorBidi" w:hAnsiTheme="majorBidi" w:cstheme="majorBidi"/>
        </w:rPr>
        <w:t xml:space="preserve">Pieteicēja vērsās ar iesniegumu Valsts ieņēmumu dienestā 2021.gada 15.decembrī, un tad spēkā bija noteikumu Nr. 676 4.2.1.apakšpunkta redakcija, kurā nebija izvirzīts noteikums, ka apgrozījuma kritumam ir jābūt saistītam ar saimnieciskās darbības ierobežojumiem. Pieteicējai </w:t>
      </w:r>
      <w:r w:rsidR="00A82AA5">
        <w:rPr>
          <w:rFonts w:asciiTheme="majorBidi" w:hAnsiTheme="majorBidi" w:cstheme="majorBidi"/>
        </w:rPr>
        <w:t>bija tiesiskā paļāvība</w:t>
      </w:r>
      <w:r>
        <w:rPr>
          <w:rFonts w:asciiTheme="majorBidi" w:hAnsiTheme="majorBidi" w:cstheme="majorBidi"/>
        </w:rPr>
        <w:t xml:space="preserve">, ka tiks piemēroti tie atbalsta piešķiršanas noteikumi, kuri bija spēkā </w:t>
      </w:r>
      <w:r w:rsidR="003157E4">
        <w:rPr>
          <w:rFonts w:asciiTheme="majorBidi" w:hAnsiTheme="majorBidi" w:cstheme="majorBidi"/>
        </w:rPr>
        <w:t>iesnieguma</w:t>
      </w:r>
      <w:r>
        <w:rPr>
          <w:rFonts w:asciiTheme="majorBidi" w:hAnsiTheme="majorBidi" w:cstheme="majorBidi"/>
        </w:rPr>
        <w:t xml:space="preserve"> iesniegšanas brīdī.</w:t>
      </w:r>
    </w:p>
    <w:p w14:paraId="39E63BA3" w14:textId="21CC293B" w:rsidR="001A1AF8" w:rsidRDefault="00A82AA5" w:rsidP="00F1675B">
      <w:pPr>
        <w:spacing w:line="276" w:lineRule="auto"/>
        <w:ind w:firstLine="720"/>
        <w:jc w:val="both"/>
      </w:pPr>
      <w:r>
        <w:rPr>
          <w:rFonts w:asciiTheme="majorBidi" w:hAnsiTheme="majorBidi" w:cstheme="majorBidi"/>
        </w:rPr>
        <w:t>[3.2] </w:t>
      </w:r>
      <w:r w:rsidR="00231145">
        <w:rPr>
          <w:rFonts w:asciiTheme="majorBidi" w:hAnsiTheme="majorBidi" w:cstheme="majorBidi"/>
        </w:rPr>
        <w:t>T</w:t>
      </w:r>
      <w:r w:rsidR="00231145">
        <w:t xml:space="preserve">iesa </w:t>
      </w:r>
      <w:r w:rsidR="00231145">
        <w:rPr>
          <w:rFonts w:asciiTheme="majorBidi" w:hAnsiTheme="majorBidi" w:cstheme="majorBidi"/>
        </w:rPr>
        <w:t>noteikumu Nr. 676 4.2.1.apakšpunktā norādīto jēdzienu</w:t>
      </w:r>
      <w:r w:rsidR="00231145">
        <w:t xml:space="preserve"> </w:t>
      </w:r>
      <w:r w:rsidR="00BD5DA2">
        <w:t>„</w:t>
      </w:r>
      <w:r w:rsidR="00231145">
        <w:t xml:space="preserve">saimnieciskās darbības ierobežojumi” </w:t>
      </w:r>
      <w:r w:rsidR="00F2735B">
        <w:t>interpretējusi</w:t>
      </w:r>
      <w:r w:rsidR="00231145">
        <w:t xml:space="preserve"> nesamērīgi šauri, attiecinot to </w:t>
      </w:r>
      <w:r w:rsidR="00F2735B">
        <w:t xml:space="preserve">tikai </w:t>
      </w:r>
      <w:r w:rsidR="00F2735B">
        <w:lastRenderedPageBreak/>
        <w:t xml:space="preserve">uz </w:t>
      </w:r>
      <w:r w:rsidR="00231145">
        <w:t xml:space="preserve">tieši </w:t>
      </w:r>
      <w:r w:rsidR="004C1002">
        <w:t>noteikt</w:t>
      </w:r>
      <w:r w:rsidR="00221F14">
        <w:t>iem</w:t>
      </w:r>
      <w:r w:rsidR="00231145">
        <w:t xml:space="preserve"> </w:t>
      </w:r>
      <w:r w:rsidR="004C1002">
        <w:t>saimnieciskās darbības</w:t>
      </w:r>
      <w:r w:rsidR="00231145">
        <w:t xml:space="preserve"> ierobežojum</w:t>
      </w:r>
      <w:r w:rsidR="00F2735B">
        <w:t>iem. Tādējādi tiesa nav pareizi interpretējusi un piemērojusi materiālo tiesību normu.</w:t>
      </w:r>
    </w:p>
    <w:p w14:paraId="66A72A42" w14:textId="77777777" w:rsidR="00231145" w:rsidRPr="00CB419E" w:rsidRDefault="00231145" w:rsidP="00F1675B">
      <w:pPr>
        <w:spacing w:line="276" w:lineRule="auto"/>
        <w:ind w:firstLine="720"/>
        <w:jc w:val="both"/>
        <w:rPr>
          <w:rFonts w:asciiTheme="majorBidi" w:hAnsiTheme="majorBidi" w:cstheme="majorBidi"/>
        </w:rPr>
      </w:pPr>
    </w:p>
    <w:p w14:paraId="508AA3D8" w14:textId="335AF723" w:rsidR="001A1AF8" w:rsidRPr="00CB419E" w:rsidRDefault="001A1AF8" w:rsidP="00F1675B">
      <w:pPr>
        <w:spacing w:line="276" w:lineRule="auto"/>
        <w:ind w:firstLine="720"/>
        <w:jc w:val="both"/>
        <w:rPr>
          <w:rFonts w:asciiTheme="majorBidi" w:hAnsiTheme="majorBidi" w:cstheme="majorBidi"/>
        </w:rPr>
      </w:pPr>
      <w:r w:rsidRPr="00CB419E">
        <w:rPr>
          <w:rFonts w:asciiTheme="majorBidi" w:hAnsiTheme="majorBidi" w:cstheme="majorBidi"/>
        </w:rPr>
        <w:t>[4]</w:t>
      </w:r>
      <w:r w:rsidR="00D325D6">
        <w:rPr>
          <w:rFonts w:asciiTheme="majorBidi" w:hAnsiTheme="majorBidi" w:cstheme="majorBidi"/>
        </w:rPr>
        <w:t xml:space="preserve"> Valsts ieņēmumu dienests </w:t>
      </w:r>
      <w:r w:rsidRPr="008F5202">
        <w:rPr>
          <w:rFonts w:asciiTheme="majorBidi" w:hAnsiTheme="majorBidi" w:cstheme="majorBidi"/>
        </w:rPr>
        <w:t xml:space="preserve">paskaidrojumos </w:t>
      </w:r>
      <w:r w:rsidRPr="00CB419E">
        <w:rPr>
          <w:rFonts w:asciiTheme="majorBidi" w:hAnsiTheme="majorBidi" w:cstheme="majorBidi"/>
        </w:rPr>
        <w:t xml:space="preserve">par kasācijas sūdzību norāda, ka apgabaltiesas spriedums ir tiesisks. </w:t>
      </w:r>
    </w:p>
    <w:p w14:paraId="71BC882E" w14:textId="77777777" w:rsidR="001A1AF8" w:rsidRPr="00CB419E" w:rsidRDefault="001A1AF8" w:rsidP="00F1675B">
      <w:pPr>
        <w:pStyle w:val="NormalWeb"/>
        <w:spacing w:before="0" w:beforeAutospacing="0" w:after="0" w:afterAutospacing="0" w:line="276" w:lineRule="auto"/>
        <w:contextualSpacing/>
        <w:rPr>
          <w:rFonts w:asciiTheme="majorBidi" w:hAnsiTheme="majorBidi" w:cstheme="majorBidi"/>
        </w:rPr>
      </w:pPr>
    </w:p>
    <w:p w14:paraId="68C1506F" w14:textId="77777777" w:rsidR="001A1AF8" w:rsidRPr="00CB419E" w:rsidRDefault="001A1AF8" w:rsidP="00F1675B">
      <w:pPr>
        <w:pStyle w:val="NormalWeb"/>
        <w:keepNext/>
        <w:spacing w:before="0" w:beforeAutospacing="0" w:after="0" w:afterAutospacing="0" w:line="276" w:lineRule="auto"/>
        <w:contextualSpacing/>
        <w:jc w:val="center"/>
        <w:rPr>
          <w:rFonts w:asciiTheme="majorBidi" w:hAnsiTheme="majorBidi" w:cstheme="majorBidi"/>
          <w:b/>
          <w:bCs/>
        </w:rPr>
      </w:pPr>
      <w:r w:rsidRPr="00CB419E">
        <w:rPr>
          <w:rFonts w:asciiTheme="majorBidi" w:hAnsiTheme="majorBidi" w:cstheme="majorBidi"/>
          <w:b/>
          <w:bCs/>
        </w:rPr>
        <w:t>Motīvu daļa</w:t>
      </w:r>
    </w:p>
    <w:p w14:paraId="5B3798C0" w14:textId="77777777" w:rsidR="001A1AF8" w:rsidRDefault="001A1AF8" w:rsidP="00F1675B">
      <w:pPr>
        <w:keepNext/>
        <w:spacing w:line="276" w:lineRule="auto"/>
        <w:ind w:firstLine="720"/>
        <w:jc w:val="both"/>
        <w:rPr>
          <w:rFonts w:asciiTheme="majorBidi" w:hAnsiTheme="majorBidi" w:cstheme="majorBidi"/>
        </w:rPr>
      </w:pPr>
    </w:p>
    <w:p w14:paraId="2320D2C3" w14:textId="05BE1F18" w:rsidR="00937A08" w:rsidRDefault="001A1AF8" w:rsidP="00F1675B">
      <w:pPr>
        <w:keepNext/>
        <w:spacing w:line="276" w:lineRule="auto"/>
        <w:ind w:firstLine="720"/>
        <w:jc w:val="both"/>
        <w:rPr>
          <w:rFonts w:asciiTheme="majorBidi" w:hAnsiTheme="majorBidi" w:cstheme="majorBidi"/>
        </w:rPr>
      </w:pPr>
      <w:r>
        <w:rPr>
          <w:rFonts w:asciiTheme="majorBidi" w:hAnsiTheme="majorBidi" w:cstheme="majorBidi"/>
        </w:rPr>
        <w:t>[5]</w:t>
      </w:r>
      <w:r w:rsidR="00085F22">
        <w:rPr>
          <w:rFonts w:asciiTheme="majorBidi" w:hAnsiTheme="majorBidi" w:cstheme="majorBidi"/>
        </w:rPr>
        <w:t> Lietā ir strīds, vai pieteicējai pamatoti atteikts piešķirt atbalstu</w:t>
      </w:r>
      <w:r w:rsidR="00085F22" w:rsidRPr="00611490">
        <w:rPr>
          <w:rFonts w:asciiTheme="majorBidi" w:hAnsiTheme="majorBidi" w:cstheme="majorBidi"/>
          <w:lang w:eastAsia="lv-LV"/>
        </w:rPr>
        <w:t xml:space="preserve"> apgrozāmo līdzekļu plūsmas</w:t>
      </w:r>
      <w:r w:rsidR="00085F22">
        <w:rPr>
          <w:rFonts w:asciiTheme="majorBidi" w:hAnsiTheme="majorBidi" w:cstheme="majorBidi"/>
          <w:lang w:eastAsia="lv-LV"/>
        </w:rPr>
        <w:t xml:space="preserve"> </w:t>
      </w:r>
      <w:r w:rsidR="00085F22" w:rsidRPr="00937A08">
        <w:rPr>
          <w:rFonts w:asciiTheme="majorBidi" w:hAnsiTheme="majorBidi" w:cstheme="majorBidi"/>
          <w:lang w:eastAsia="lv-LV"/>
        </w:rPr>
        <w:t>krituma kompensēšanai</w:t>
      </w:r>
      <w:r w:rsidR="00085F22">
        <w:rPr>
          <w:rFonts w:asciiTheme="majorBidi" w:hAnsiTheme="majorBidi" w:cstheme="majorBidi"/>
          <w:lang w:eastAsia="lv-LV"/>
        </w:rPr>
        <w:t xml:space="preserve"> </w:t>
      </w:r>
      <w:r w:rsidR="00085F22" w:rsidRPr="00611490">
        <w:rPr>
          <w:rFonts w:asciiTheme="majorBidi" w:hAnsiTheme="majorBidi" w:cstheme="majorBidi"/>
          <w:lang w:eastAsia="lv-LV"/>
        </w:rPr>
        <w:t xml:space="preserve">par 2021.gada </w:t>
      </w:r>
      <w:r w:rsidR="00085F22">
        <w:rPr>
          <w:rFonts w:asciiTheme="majorBidi" w:hAnsiTheme="majorBidi" w:cstheme="majorBidi"/>
          <w:lang w:eastAsia="lv-LV"/>
        </w:rPr>
        <w:t>novembri</w:t>
      </w:r>
      <w:r w:rsidR="0043691D">
        <w:rPr>
          <w:rFonts w:asciiTheme="majorBidi" w:hAnsiTheme="majorBidi" w:cstheme="majorBidi"/>
          <w:lang w:eastAsia="lv-LV"/>
        </w:rPr>
        <w:t>. S</w:t>
      </w:r>
      <w:r w:rsidR="00085F22">
        <w:rPr>
          <w:rFonts w:asciiTheme="majorBidi" w:hAnsiTheme="majorBidi" w:cstheme="majorBidi"/>
          <w:lang w:eastAsia="lv-LV"/>
        </w:rPr>
        <w:t xml:space="preserve">trīda izšķiršana ir atkarīga no </w:t>
      </w:r>
      <w:r w:rsidR="00085F22">
        <w:rPr>
          <w:rFonts w:asciiTheme="majorBidi" w:hAnsiTheme="majorBidi" w:cstheme="majorBidi"/>
        </w:rPr>
        <w:t>noteikumu Nr. 676 4.2.1.apakšpunk</w:t>
      </w:r>
      <w:r w:rsidR="003D69C6">
        <w:rPr>
          <w:rFonts w:asciiTheme="majorBidi" w:hAnsiTheme="majorBidi" w:cstheme="majorBidi"/>
        </w:rPr>
        <w:t xml:space="preserve">ta </w:t>
      </w:r>
      <w:r w:rsidR="00BD5DA2">
        <w:rPr>
          <w:rFonts w:asciiTheme="majorBidi" w:hAnsiTheme="majorBidi" w:cstheme="majorBidi"/>
        </w:rPr>
        <w:t xml:space="preserve">konkrētas </w:t>
      </w:r>
      <w:r w:rsidR="003D69C6">
        <w:rPr>
          <w:rFonts w:asciiTheme="majorBidi" w:hAnsiTheme="majorBidi" w:cstheme="majorBidi"/>
        </w:rPr>
        <w:t>redakcijas piemērošanas un interpretācijas.</w:t>
      </w:r>
    </w:p>
    <w:p w14:paraId="5FDDA1AD" w14:textId="77777777" w:rsidR="003D69C6" w:rsidRDefault="003D69C6" w:rsidP="00F1675B">
      <w:pPr>
        <w:spacing w:line="276" w:lineRule="auto"/>
        <w:ind w:firstLine="720"/>
        <w:jc w:val="both"/>
        <w:rPr>
          <w:rFonts w:asciiTheme="majorBidi" w:hAnsiTheme="majorBidi" w:cstheme="majorBidi"/>
        </w:rPr>
      </w:pPr>
    </w:p>
    <w:p w14:paraId="4F647590" w14:textId="5968314E" w:rsidR="00EA30FE" w:rsidRDefault="003D69C6" w:rsidP="00F1675B">
      <w:pPr>
        <w:spacing w:line="276" w:lineRule="auto"/>
        <w:ind w:firstLine="720"/>
        <w:jc w:val="both"/>
        <w:rPr>
          <w:rFonts w:asciiTheme="majorBidi" w:hAnsiTheme="majorBidi" w:cstheme="majorBidi"/>
        </w:rPr>
      </w:pPr>
      <w:r>
        <w:rPr>
          <w:rFonts w:asciiTheme="majorBidi" w:hAnsiTheme="majorBidi" w:cstheme="majorBidi"/>
        </w:rPr>
        <w:t>[6] </w:t>
      </w:r>
      <w:r w:rsidR="00687ECF">
        <w:rPr>
          <w:rFonts w:asciiTheme="majorBidi" w:hAnsiTheme="majorBidi" w:cstheme="majorBidi"/>
        </w:rPr>
        <w:t>Pieteicēj</w:t>
      </w:r>
      <w:r w:rsidR="00F354EC">
        <w:rPr>
          <w:rFonts w:asciiTheme="majorBidi" w:hAnsiTheme="majorBidi" w:cstheme="majorBidi"/>
        </w:rPr>
        <w:t>a</w:t>
      </w:r>
      <w:r w:rsidR="00687ECF">
        <w:rPr>
          <w:rFonts w:asciiTheme="majorBidi" w:hAnsiTheme="majorBidi" w:cstheme="majorBidi"/>
        </w:rPr>
        <w:t xml:space="preserve"> argumentē, ka tiesa</w:t>
      </w:r>
      <w:r w:rsidR="00711E36">
        <w:rPr>
          <w:rFonts w:asciiTheme="majorBidi" w:hAnsiTheme="majorBidi" w:cstheme="majorBidi"/>
        </w:rPr>
        <w:t xml:space="preserve"> ir kļūdaini piemērojusi materiālo tiesību norm</w:t>
      </w:r>
      <w:r w:rsidR="00496C1D">
        <w:rPr>
          <w:rFonts w:asciiTheme="majorBidi" w:hAnsiTheme="majorBidi" w:cstheme="majorBidi"/>
        </w:rPr>
        <w:t>u.</w:t>
      </w:r>
      <w:r w:rsidR="00EA30FE">
        <w:rPr>
          <w:rFonts w:asciiTheme="majorBidi" w:hAnsiTheme="majorBidi" w:cstheme="majorBidi"/>
        </w:rPr>
        <w:t xml:space="preserve"> </w:t>
      </w:r>
    </w:p>
    <w:p w14:paraId="15DF42A2" w14:textId="2A53BBEF" w:rsidR="003D69C6" w:rsidRDefault="00E3144E" w:rsidP="00F1675B">
      <w:pPr>
        <w:spacing w:line="276" w:lineRule="auto"/>
        <w:ind w:firstLine="720"/>
        <w:jc w:val="both"/>
        <w:rPr>
          <w:rFonts w:asciiTheme="majorBidi" w:hAnsiTheme="majorBidi" w:cstheme="majorBidi"/>
        </w:rPr>
      </w:pPr>
      <w:r>
        <w:rPr>
          <w:rFonts w:asciiTheme="majorBidi" w:hAnsiTheme="majorBidi" w:cstheme="majorBidi"/>
        </w:rPr>
        <w:t xml:space="preserve">Šo argumentu pieteicēja pamato ar apstākli, ka </w:t>
      </w:r>
      <w:r w:rsidR="00711E36">
        <w:rPr>
          <w:rFonts w:asciiTheme="majorBidi" w:hAnsiTheme="majorBidi" w:cstheme="majorBidi"/>
        </w:rPr>
        <w:t xml:space="preserve">tiesai </w:t>
      </w:r>
      <w:r w:rsidR="00687ECF">
        <w:rPr>
          <w:rFonts w:asciiTheme="majorBidi" w:hAnsiTheme="majorBidi" w:cstheme="majorBidi"/>
        </w:rPr>
        <w:t>bija jāpiemēro noteikumu Nr. 676 4.2.1.apakšpunkts redakcijā, kas bija spēkā</w:t>
      </w:r>
      <w:r w:rsidR="00F354EC">
        <w:rPr>
          <w:rFonts w:asciiTheme="majorBidi" w:hAnsiTheme="majorBidi" w:cstheme="majorBidi"/>
        </w:rPr>
        <w:t xml:space="preserve"> pieteicējas</w:t>
      </w:r>
      <w:r w:rsidR="00687ECF">
        <w:rPr>
          <w:rFonts w:asciiTheme="majorBidi" w:hAnsiTheme="majorBidi" w:cstheme="majorBidi"/>
        </w:rPr>
        <w:t xml:space="preserve"> iesnieguma iesniegšanas laikā iestādē, t.</w:t>
      </w:r>
      <w:r w:rsidR="00711E36">
        <w:rPr>
          <w:rFonts w:asciiTheme="majorBidi" w:hAnsiTheme="majorBidi" w:cstheme="majorBidi"/>
        </w:rPr>
        <w:t> </w:t>
      </w:r>
      <w:r w:rsidR="00687ECF">
        <w:rPr>
          <w:rFonts w:asciiTheme="majorBidi" w:hAnsiTheme="majorBidi" w:cstheme="majorBidi"/>
        </w:rPr>
        <w:t>i.</w:t>
      </w:r>
      <w:r w:rsidR="00446761">
        <w:rPr>
          <w:rFonts w:asciiTheme="majorBidi" w:hAnsiTheme="majorBidi" w:cstheme="majorBidi"/>
        </w:rPr>
        <w:t>,</w:t>
      </w:r>
      <w:r w:rsidR="00687ECF">
        <w:rPr>
          <w:rFonts w:asciiTheme="majorBidi" w:hAnsiTheme="majorBidi" w:cstheme="majorBidi"/>
        </w:rPr>
        <w:t xml:space="preserve"> </w:t>
      </w:r>
      <w:r w:rsidR="00711E36">
        <w:rPr>
          <w:rFonts w:asciiTheme="majorBidi" w:hAnsiTheme="majorBidi" w:cstheme="majorBidi"/>
        </w:rPr>
        <w:t xml:space="preserve">jāpiemēro </w:t>
      </w:r>
      <w:r w:rsidR="00687ECF">
        <w:rPr>
          <w:rFonts w:asciiTheme="majorBidi" w:hAnsiTheme="majorBidi" w:cstheme="majorBidi"/>
        </w:rPr>
        <w:t xml:space="preserve">redakcija, kas bija spēkā līdz 2021.gada 16.decembrim. </w:t>
      </w:r>
      <w:r>
        <w:rPr>
          <w:rFonts w:asciiTheme="majorBidi" w:hAnsiTheme="majorBidi" w:cstheme="majorBidi"/>
        </w:rPr>
        <w:t xml:space="preserve">Pieteicēja arī norāda uz tās tiesisko paļāvību, jo minētā tiesību norma, kas bija spēkā iesnieguma iesniegšanas laikā </w:t>
      </w:r>
      <w:r w:rsidR="00EA30FE">
        <w:rPr>
          <w:rFonts w:asciiTheme="majorBidi" w:hAnsiTheme="majorBidi" w:cstheme="majorBidi"/>
        </w:rPr>
        <w:t>iestādē</w:t>
      </w:r>
      <w:r w:rsidR="00221F14">
        <w:rPr>
          <w:rFonts w:asciiTheme="majorBidi" w:hAnsiTheme="majorBidi" w:cstheme="majorBidi"/>
        </w:rPr>
        <w:t>,</w:t>
      </w:r>
      <w:r w:rsidR="00EA30FE">
        <w:rPr>
          <w:rFonts w:asciiTheme="majorBidi" w:hAnsiTheme="majorBidi" w:cstheme="majorBidi"/>
        </w:rPr>
        <w:t xml:space="preserve"> </w:t>
      </w:r>
      <w:r>
        <w:rPr>
          <w:rFonts w:asciiTheme="majorBidi" w:hAnsiTheme="majorBidi" w:cstheme="majorBidi"/>
        </w:rPr>
        <w:t xml:space="preserve">paredzēja citus atbalsta piešķiršanas kritērijus. </w:t>
      </w:r>
      <w:r w:rsidR="003F1B01">
        <w:rPr>
          <w:rFonts w:asciiTheme="majorBidi" w:hAnsiTheme="majorBidi" w:cstheme="majorBidi"/>
        </w:rPr>
        <w:t xml:space="preserve">Pieteicēja </w:t>
      </w:r>
      <w:r w:rsidR="00711E36">
        <w:rPr>
          <w:rFonts w:asciiTheme="majorBidi" w:hAnsiTheme="majorBidi" w:cstheme="majorBidi"/>
        </w:rPr>
        <w:t xml:space="preserve">uzskata, ka </w:t>
      </w:r>
      <w:r w:rsidR="003F1B01">
        <w:rPr>
          <w:rFonts w:asciiTheme="majorBidi" w:hAnsiTheme="majorBidi" w:cstheme="majorBidi"/>
        </w:rPr>
        <w:t xml:space="preserve">tiesa </w:t>
      </w:r>
      <w:r w:rsidR="00711E36">
        <w:rPr>
          <w:rFonts w:asciiTheme="majorBidi" w:hAnsiTheme="majorBidi" w:cstheme="majorBidi"/>
        </w:rPr>
        <w:t>kļūdaini piemērojusi</w:t>
      </w:r>
      <w:r w:rsidR="003F1B01">
        <w:rPr>
          <w:rFonts w:asciiTheme="majorBidi" w:hAnsiTheme="majorBidi" w:cstheme="majorBidi"/>
        </w:rPr>
        <w:t xml:space="preserve"> noteikumu Nr. 676 redakciju, kas stājās spēkā 2021.gada 17.decembrī, un </w:t>
      </w:r>
      <w:r w:rsidR="009648F6">
        <w:rPr>
          <w:rFonts w:asciiTheme="majorBidi" w:hAnsiTheme="majorBidi" w:cstheme="majorBidi"/>
        </w:rPr>
        <w:t>tas ir ietekmējis lietas rezultātu.</w:t>
      </w:r>
    </w:p>
    <w:p w14:paraId="623817D6" w14:textId="5CF604B7" w:rsidR="009648F6" w:rsidRDefault="009648F6" w:rsidP="00F1675B">
      <w:pPr>
        <w:spacing w:line="276" w:lineRule="auto"/>
        <w:ind w:firstLine="720"/>
        <w:jc w:val="both"/>
        <w:rPr>
          <w:rFonts w:asciiTheme="majorBidi" w:hAnsiTheme="majorBidi" w:cstheme="majorBidi"/>
        </w:rPr>
      </w:pPr>
      <w:r>
        <w:rPr>
          <w:rFonts w:asciiTheme="majorBidi" w:hAnsiTheme="majorBidi" w:cstheme="majorBidi"/>
        </w:rPr>
        <w:t>Senāts pieteicējas argument</w:t>
      </w:r>
      <w:r w:rsidR="00E3144E">
        <w:rPr>
          <w:rFonts w:asciiTheme="majorBidi" w:hAnsiTheme="majorBidi" w:cstheme="majorBidi"/>
        </w:rPr>
        <w:t>iem</w:t>
      </w:r>
      <w:r>
        <w:rPr>
          <w:rFonts w:asciiTheme="majorBidi" w:hAnsiTheme="majorBidi" w:cstheme="majorBidi"/>
        </w:rPr>
        <w:t xml:space="preserve"> nepiekrīt</w:t>
      </w:r>
      <w:r w:rsidR="00446761">
        <w:rPr>
          <w:rFonts w:asciiTheme="majorBidi" w:hAnsiTheme="majorBidi" w:cstheme="majorBidi"/>
        </w:rPr>
        <w:t xml:space="preserve"> turpmāk norādīto apsvērumu dēļ</w:t>
      </w:r>
      <w:r>
        <w:rPr>
          <w:rFonts w:asciiTheme="majorBidi" w:hAnsiTheme="majorBidi" w:cstheme="majorBidi"/>
        </w:rPr>
        <w:t>.</w:t>
      </w:r>
    </w:p>
    <w:p w14:paraId="36281B9C" w14:textId="77B99C05" w:rsidR="00EC6557" w:rsidRDefault="00E3144E" w:rsidP="00F1675B">
      <w:pPr>
        <w:spacing w:line="276" w:lineRule="auto"/>
        <w:ind w:firstLine="720"/>
        <w:jc w:val="both"/>
        <w:rPr>
          <w:rFonts w:asciiTheme="majorBidi" w:hAnsiTheme="majorBidi" w:cstheme="majorBidi"/>
        </w:rPr>
      </w:pPr>
      <w:r>
        <w:rPr>
          <w:rFonts w:asciiTheme="majorBidi" w:hAnsiTheme="majorBidi" w:cstheme="majorBidi"/>
        </w:rPr>
        <w:t>N</w:t>
      </w:r>
      <w:r w:rsidR="007F71C3" w:rsidRPr="007F71C3">
        <w:rPr>
          <w:rFonts w:asciiTheme="majorBidi" w:hAnsiTheme="majorBidi" w:cstheme="majorBidi"/>
        </w:rPr>
        <w:t>oteikum</w:t>
      </w:r>
      <w:r w:rsidR="007F71C3">
        <w:rPr>
          <w:rFonts w:asciiTheme="majorBidi" w:hAnsiTheme="majorBidi" w:cstheme="majorBidi"/>
        </w:rPr>
        <w:t>u</w:t>
      </w:r>
      <w:r w:rsidR="007F71C3" w:rsidRPr="007F71C3">
        <w:rPr>
          <w:rFonts w:asciiTheme="majorBidi" w:hAnsiTheme="majorBidi" w:cstheme="majorBidi"/>
        </w:rPr>
        <w:t xml:space="preserve"> Nr.</w:t>
      </w:r>
      <w:r w:rsidR="007F71C3">
        <w:rPr>
          <w:rFonts w:asciiTheme="majorBidi" w:hAnsiTheme="majorBidi" w:cstheme="majorBidi"/>
        </w:rPr>
        <w:t> </w:t>
      </w:r>
      <w:r w:rsidR="007F71C3" w:rsidRPr="007F71C3">
        <w:rPr>
          <w:rFonts w:asciiTheme="majorBidi" w:hAnsiTheme="majorBidi" w:cstheme="majorBidi"/>
        </w:rPr>
        <w:t xml:space="preserve">676 </w:t>
      </w:r>
      <w:r w:rsidR="007F71C3">
        <w:rPr>
          <w:rFonts w:asciiTheme="majorBidi" w:hAnsiTheme="majorBidi" w:cstheme="majorBidi"/>
        </w:rPr>
        <w:t>2.punkt</w:t>
      </w:r>
      <w:r>
        <w:rPr>
          <w:rFonts w:asciiTheme="majorBidi" w:hAnsiTheme="majorBidi" w:cstheme="majorBidi"/>
        </w:rPr>
        <w:t xml:space="preserve">s </w:t>
      </w:r>
      <w:r w:rsidR="007F71C3" w:rsidRPr="007F71C3">
        <w:rPr>
          <w:rFonts w:asciiTheme="majorBidi" w:hAnsiTheme="majorBidi" w:cstheme="majorBidi"/>
        </w:rPr>
        <w:t>paredzēja atbalsta pieejamību par laik</w:t>
      </w:r>
      <w:r w:rsidR="00EC6557">
        <w:rPr>
          <w:rFonts w:asciiTheme="majorBidi" w:hAnsiTheme="majorBidi" w:cstheme="majorBidi"/>
        </w:rPr>
        <w:t>posmu</w:t>
      </w:r>
      <w:r w:rsidR="007F71C3" w:rsidRPr="007F71C3">
        <w:rPr>
          <w:rFonts w:asciiTheme="majorBidi" w:hAnsiTheme="majorBidi" w:cstheme="majorBidi"/>
        </w:rPr>
        <w:t xml:space="preserve"> no 2020.gada 1.novembra līdz 2021</w:t>
      </w:r>
      <w:r w:rsidR="007F71C3">
        <w:rPr>
          <w:rFonts w:asciiTheme="majorBidi" w:hAnsiTheme="majorBidi" w:cstheme="majorBidi"/>
        </w:rPr>
        <w:t>.</w:t>
      </w:r>
      <w:r w:rsidR="007F71C3" w:rsidRPr="007F71C3">
        <w:rPr>
          <w:rFonts w:asciiTheme="majorBidi" w:hAnsiTheme="majorBidi" w:cstheme="majorBidi"/>
        </w:rPr>
        <w:t>gada 30.jūnijam (</w:t>
      </w:r>
      <w:r w:rsidR="007F71C3" w:rsidRPr="007F71C3">
        <w:rPr>
          <w:rFonts w:asciiTheme="majorBidi" w:hAnsiTheme="majorBidi" w:cstheme="majorBidi"/>
          <w:i/>
          <w:iCs/>
        </w:rPr>
        <w:t>redakcij</w:t>
      </w:r>
      <w:r w:rsidR="003778A5">
        <w:rPr>
          <w:rFonts w:asciiTheme="majorBidi" w:hAnsiTheme="majorBidi" w:cstheme="majorBidi"/>
          <w:i/>
          <w:iCs/>
        </w:rPr>
        <w:t>a</w:t>
      </w:r>
      <w:r w:rsidR="00EC6557">
        <w:rPr>
          <w:rFonts w:asciiTheme="majorBidi" w:hAnsiTheme="majorBidi" w:cstheme="majorBidi"/>
          <w:i/>
          <w:iCs/>
        </w:rPr>
        <w:t>, kas bija spēkā</w:t>
      </w:r>
      <w:r w:rsidR="007F71C3" w:rsidRPr="007F71C3">
        <w:rPr>
          <w:rFonts w:asciiTheme="majorBidi" w:hAnsiTheme="majorBidi" w:cstheme="majorBidi"/>
          <w:i/>
          <w:iCs/>
        </w:rPr>
        <w:t xml:space="preserve"> līdz 2021.gada 16.decembrim</w:t>
      </w:r>
      <w:r w:rsidR="007F71C3" w:rsidRPr="007F71C3">
        <w:rPr>
          <w:rFonts w:asciiTheme="majorBidi" w:hAnsiTheme="majorBidi" w:cstheme="majorBidi"/>
        </w:rPr>
        <w:t xml:space="preserve">). </w:t>
      </w:r>
    </w:p>
    <w:p w14:paraId="0AC74BDC" w14:textId="6566EC32" w:rsidR="00EC6557" w:rsidRDefault="007F71C3" w:rsidP="00F1675B">
      <w:pPr>
        <w:spacing w:line="276" w:lineRule="auto"/>
        <w:ind w:firstLine="720"/>
        <w:jc w:val="both"/>
        <w:rPr>
          <w:rFonts w:asciiTheme="majorBidi" w:hAnsiTheme="majorBidi" w:cstheme="majorBidi"/>
        </w:rPr>
      </w:pPr>
      <w:r w:rsidRPr="007F71C3">
        <w:rPr>
          <w:rFonts w:asciiTheme="majorBidi" w:hAnsiTheme="majorBidi" w:cstheme="majorBidi"/>
        </w:rPr>
        <w:t xml:space="preserve">Ar </w:t>
      </w:r>
      <w:r w:rsidR="00EC6557" w:rsidRPr="00EC6557">
        <w:rPr>
          <w:rFonts w:asciiTheme="majorBidi" w:hAnsiTheme="majorBidi" w:cstheme="majorBidi"/>
        </w:rPr>
        <w:t>Ministru kabineta 2021.gada 26.oktobra noteikumi</w:t>
      </w:r>
      <w:r w:rsidR="00EC6557">
        <w:rPr>
          <w:rFonts w:asciiTheme="majorBidi" w:hAnsiTheme="majorBidi" w:cstheme="majorBidi"/>
        </w:rPr>
        <w:t>em</w:t>
      </w:r>
      <w:r w:rsidR="00EC6557" w:rsidRPr="00EC6557">
        <w:rPr>
          <w:rFonts w:asciiTheme="majorBidi" w:hAnsiTheme="majorBidi" w:cstheme="majorBidi"/>
        </w:rPr>
        <w:t xml:space="preserve"> Nr. 722</w:t>
      </w:r>
      <w:r w:rsidR="00EC6557">
        <w:rPr>
          <w:rFonts w:asciiTheme="majorBidi" w:hAnsiTheme="majorBidi" w:cstheme="majorBidi"/>
        </w:rPr>
        <w:t xml:space="preserve"> </w:t>
      </w:r>
      <w:r w:rsidR="00BD5DA2">
        <w:rPr>
          <w:rFonts w:asciiTheme="majorBidi" w:hAnsiTheme="majorBidi" w:cstheme="majorBidi"/>
        </w:rPr>
        <w:t>„</w:t>
      </w:r>
      <w:r w:rsidR="00EC6557" w:rsidRPr="00EC6557">
        <w:rPr>
          <w:rFonts w:asciiTheme="majorBidi" w:hAnsiTheme="majorBidi" w:cstheme="majorBidi"/>
        </w:rPr>
        <w:t xml:space="preserve">Grozījumi Ministru kabineta 2020.gada 10.novembra noteikumos Nr. 676 </w:t>
      </w:r>
      <w:r w:rsidR="00BD5DA2">
        <w:rPr>
          <w:rFonts w:asciiTheme="majorBidi" w:hAnsiTheme="majorBidi" w:cstheme="majorBidi"/>
        </w:rPr>
        <w:t>„</w:t>
      </w:r>
      <w:r w:rsidR="00EC6557" w:rsidRPr="00EC6557">
        <w:rPr>
          <w:rFonts w:asciiTheme="majorBidi" w:hAnsiTheme="majorBidi" w:cstheme="majorBidi"/>
        </w:rPr>
        <w:t>Noteikumi par atbalstu Covid-19 krīzes skartajiem uzņēmumiem apgrozāmo līdzekļu plūsmas nodrošināšanai””</w:t>
      </w:r>
      <w:r w:rsidRPr="007F71C3">
        <w:rPr>
          <w:rFonts w:asciiTheme="majorBidi" w:hAnsiTheme="majorBidi" w:cstheme="majorBidi"/>
        </w:rPr>
        <w:t>, kas stājās spēkā 2021.gada 17</w:t>
      </w:r>
      <w:r w:rsidR="00EC6557">
        <w:rPr>
          <w:rFonts w:asciiTheme="majorBidi" w:hAnsiTheme="majorBidi" w:cstheme="majorBidi"/>
        </w:rPr>
        <w:t>.</w:t>
      </w:r>
      <w:r w:rsidRPr="007F71C3">
        <w:rPr>
          <w:rFonts w:asciiTheme="majorBidi" w:hAnsiTheme="majorBidi" w:cstheme="majorBidi"/>
        </w:rPr>
        <w:t xml:space="preserve">decembrī, </w:t>
      </w:r>
      <w:r w:rsidR="00B964E6">
        <w:rPr>
          <w:rFonts w:asciiTheme="majorBidi" w:hAnsiTheme="majorBidi" w:cstheme="majorBidi"/>
        </w:rPr>
        <w:t>tika noteikt</w:t>
      </w:r>
      <w:r w:rsidR="002B1626">
        <w:rPr>
          <w:rFonts w:asciiTheme="majorBidi" w:hAnsiTheme="majorBidi" w:cstheme="majorBidi"/>
        </w:rPr>
        <w:t>s</w:t>
      </w:r>
      <w:r w:rsidRPr="007F71C3">
        <w:rPr>
          <w:rFonts w:asciiTheme="majorBidi" w:hAnsiTheme="majorBidi" w:cstheme="majorBidi"/>
        </w:rPr>
        <w:t xml:space="preserve"> </w:t>
      </w:r>
      <w:r w:rsidR="00B964E6">
        <w:rPr>
          <w:rFonts w:asciiTheme="majorBidi" w:hAnsiTheme="majorBidi" w:cstheme="majorBidi"/>
        </w:rPr>
        <w:t>jaun</w:t>
      </w:r>
      <w:r w:rsidR="002B1626">
        <w:rPr>
          <w:rFonts w:asciiTheme="majorBidi" w:hAnsiTheme="majorBidi" w:cstheme="majorBidi"/>
        </w:rPr>
        <w:t>s atbalsta piešķiršanas periods</w:t>
      </w:r>
      <w:r w:rsidRPr="007F71C3">
        <w:rPr>
          <w:rFonts w:asciiTheme="majorBidi" w:hAnsiTheme="majorBidi" w:cstheme="majorBidi"/>
        </w:rPr>
        <w:t xml:space="preserve"> </w:t>
      </w:r>
      <w:r w:rsidR="00EC6557">
        <w:rPr>
          <w:rFonts w:asciiTheme="majorBidi" w:hAnsiTheme="majorBidi" w:cstheme="majorBidi"/>
        </w:rPr>
        <w:t xml:space="preserve">no </w:t>
      </w:r>
      <w:r w:rsidRPr="007F71C3">
        <w:rPr>
          <w:rFonts w:asciiTheme="majorBidi" w:hAnsiTheme="majorBidi" w:cstheme="majorBidi"/>
        </w:rPr>
        <w:t xml:space="preserve">2021.gada </w:t>
      </w:r>
      <w:r w:rsidR="00EC6557">
        <w:rPr>
          <w:rFonts w:asciiTheme="majorBidi" w:hAnsiTheme="majorBidi" w:cstheme="majorBidi"/>
        </w:rPr>
        <w:t>1.oktobra līdz 202</w:t>
      </w:r>
      <w:r w:rsidR="00B964E6">
        <w:rPr>
          <w:rFonts w:asciiTheme="majorBidi" w:hAnsiTheme="majorBidi" w:cstheme="majorBidi"/>
        </w:rPr>
        <w:t>1</w:t>
      </w:r>
      <w:r w:rsidR="00EC6557">
        <w:rPr>
          <w:rFonts w:asciiTheme="majorBidi" w:hAnsiTheme="majorBidi" w:cstheme="majorBidi"/>
        </w:rPr>
        <w:t xml:space="preserve">.gada </w:t>
      </w:r>
      <w:r w:rsidR="00B964E6">
        <w:rPr>
          <w:rFonts w:asciiTheme="majorBidi" w:hAnsiTheme="majorBidi" w:cstheme="majorBidi"/>
        </w:rPr>
        <w:t>30</w:t>
      </w:r>
      <w:r w:rsidR="00EC6557">
        <w:rPr>
          <w:rFonts w:asciiTheme="majorBidi" w:hAnsiTheme="majorBidi" w:cstheme="majorBidi"/>
        </w:rPr>
        <w:t>.</w:t>
      </w:r>
      <w:r w:rsidR="00B964E6">
        <w:rPr>
          <w:rFonts w:asciiTheme="majorBidi" w:hAnsiTheme="majorBidi" w:cstheme="majorBidi"/>
        </w:rPr>
        <w:t>novembrim, kā arī jauni atbalsta saņemšanas kritēriji (</w:t>
      </w:r>
      <w:r w:rsidR="00496C1D">
        <w:rPr>
          <w:rFonts w:asciiTheme="majorBidi" w:hAnsiTheme="majorBidi" w:cstheme="majorBidi"/>
        </w:rPr>
        <w:t xml:space="preserve">sk. arī </w:t>
      </w:r>
      <w:r w:rsidR="00B964E6" w:rsidRPr="00B964E6">
        <w:rPr>
          <w:rFonts w:asciiTheme="majorBidi" w:hAnsiTheme="majorBidi" w:cstheme="majorBidi"/>
          <w:i/>
          <w:iCs/>
        </w:rPr>
        <w:t xml:space="preserve">Tiesību akta projekta </w:t>
      </w:r>
      <w:r w:rsidR="00BD5DA2">
        <w:rPr>
          <w:rFonts w:asciiTheme="majorBidi" w:hAnsiTheme="majorBidi" w:cstheme="majorBidi"/>
          <w:i/>
          <w:iCs/>
        </w:rPr>
        <w:t>„</w:t>
      </w:r>
      <w:r w:rsidR="00B964E6" w:rsidRPr="00B964E6">
        <w:rPr>
          <w:rFonts w:asciiTheme="majorBidi" w:hAnsiTheme="majorBidi" w:cstheme="majorBidi"/>
          <w:i/>
          <w:iCs/>
        </w:rPr>
        <w:t xml:space="preserve">Grozījumi Ministru kabineta 2020.gada 10.novembra noteikumos Nr. 676 </w:t>
      </w:r>
      <w:r w:rsidR="00BD5DA2">
        <w:rPr>
          <w:rFonts w:asciiTheme="majorBidi" w:hAnsiTheme="majorBidi" w:cstheme="majorBidi"/>
          <w:i/>
          <w:iCs/>
        </w:rPr>
        <w:t>„</w:t>
      </w:r>
      <w:r w:rsidR="00B964E6" w:rsidRPr="00B964E6">
        <w:rPr>
          <w:rFonts w:asciiTheme="majorBidi" w:hAnsiTheme="majorBidi" w:cstheme="majorBidi"/>
          <w:i/>
          <w:iCs/>
        </w:rPr>
        <w:t>Noteikumi par atbalstu Covid-19 krīzes skartajiem uzņēmumiem apgrozāmo līdzekļu plūsmas nodrošināšanai”” sākotnējās ietekmes (ex</w:t>
      </w:r>
      <w:r w:rsidR="00AE7E51">
        <w:rPr>
          <w:rFonts w:asciiTheme="majorBidi" w:hAnsiTheme="majorBidi" w:cstheme="majorBidi"/>
          <w:i/>
          <w:iCs/>
        </w:rPr>
        <w:noBreakHyphen/>
      </w:r>
      <w:r w:rsidR="00B964E6" w:rsidRPr="00B964E6">
        <w:rPr>
          <w:rFonts w:asciiTheme="majorBidi" w:hAnsiTheme="majorBidi" w:cstheme="majorBidi"/>
          <w:i/>
          <w:iCs/>
        </w:rPr>
        <w:t>ante) novērtējuma ziņojums (</w:t>
      </w:r>
      <w:hyperlink r:id="rId9" w:history="1">
        <w:r w:rsidR="00B964E6" w:rsidRPr="00B964E6">
          <w:rPr>
            <w:rStyle w:val="Hyperlink"/>
            <w:rFonts w:asciiTheme="majorBidi" w:hAnsiTheme="majorBidi" w:cstheme="majorBidi"/>
            <w:i/>
            <w:iCs/>
          </w:rPr>
          <w:t>anotācija</w:t>
        </w:r>
      </w:hyperlink>
      <w:r w:rsidR="00B964E6" w:rsidRPr="00B964E6">
        <w:rPr>
          <w:rFonts w:asciiTheme="majorBidi" w:hAnsiTheme="majorBidi" w:cstheme="majorBidi"/>
          <w:i/>
          <w:iCs/>
        </w:rPr>
        <w:t xml:space="preserve">) 1.2 </w:t>
      </w:r>
      <w:r w:rsidR="002B1626">
        <w:rPr>
          <w:rFonts w:asciiTheme="majorBidi" w:hAnsiTheme="majorBidi" w:cstheme="majorBidi"/>
          <w:i/>
          <w:iCs/>
        </w:rPr>
        <w:t xml:space="preserve">un 1.3 </w:t>
      </w:r>
      <w:r w:rsidR="00B964E6" w:rsidRPr="00B964E6">
        <w:rPr>
          <w:rFonts w:asciiTheme="majorBidi" w:hAnsiTheme="majorBidi" w:cstheme="majorBidi"/>
          <w:i/>
          <w:iCs/>
        </w:rPr>
        <w:t>punkt</w:t>
      </w:r>
      <w:r w:rsidR="002B1626">
        <w:rPr>
          <w:rFonts w:asciiTheme="majorBidi" w:hAnsiTheme="majorBidi" w:cstheme="majorBidi"/>
          <w:i/>
          <w:iCs/>
        </w:rPr>
        <w:t>u</w:t>
      </w:r>
      <w:r w:rsidR="00B964E6">
        <w:rPr>
          <w:rFonts w:asciiTheme="majorBidi" w:hAnsiTheme="majorBidi" w:cstheme="majorBidi"/>
        </w:rPr>
        <w:t>)</w:t>
      </w:r>
      <w:r w:rsidR="002B1626">
        <w:rPr>
          <w:rFonts w:asciiTheme="majorBidi" w:hAnsiTheme="majorBidi" w:cstheme="majorBidi"/>
        </w:rPr>
        <w:t>.</w:t>
      </w:r>
    </w:p>
    <w:p w14:paraId="3CBED463" w14:textId="1CB96F61" w:rsidR="00ED5E93" w:rsidRDefault="007F71C3" w:rsidP="00F1675B">
      <w:pPr>
        <w:spacing w:line="276" w:lineRule="auto"/>
        <w:ind w:firstLine="720"/>
        <w:jc w:val="both"/>
        <w:rPr>
          <w:rFonts w:asciiTheme="majorBidi" w:hAnsiTheme="majorBidi" w:cstheme="majorBidi"/>
        </w:rPr>
      </w:pPr>
      <w:r w:rsidRPr="007F71C3">
        <w:rPr>
          <w:rFonts w:asciiTheme="majorBidi" w:hAnsiTheme="majorBidi" w:cstheme="majorBidi"/>
        </w:rPr>
        <w:t xml:space="preserve">Tādējādi tikai </w:t>
      </w:r>
      <w:r w:rsidR="00137BA3">
        <w:rPr>
          <w:rFonts w:asciiTheme="majorBidi" w:hAnsiTheme="majorBidi" w:cstheme="majorBidi"/>
        </w:rPr>
        <w:t xml:space="preserve">ar </w:t>
      </w:r>
      <w:r w:rsidR="00137BA3" w:rsidRPr="00EC6557">
        <w:rPr>
          <w:rFonts w:asciiTheme="majorBidi" w:hAnsiTheme="majorBidi" w:cstheme="majorBidi"/>
        </w:rPr>
        <w:t>Ministru kabineta 2021.gada 26.oktobra noteikumi</w:t>
      </w:r>
      <w:r w:rsidR="00137BA3">
        <w:rPr>
          <w:rFonts w:asciiTheme="majorBidi" w:hAnsiTheme="majorBidi" w:cstheme="majorBidi"/>
        </w:rPr>
        <w:t xml:space="preserve">em </w:t>
      </w:r>
      <w:r w:rsidR="00137BA3" w:rsidRPr="00EC6557">
        <w:rPr>
          <w:rFonts w:asciiTheme="majorBidi" w:hAnsiTheme="majorBidi" w:cstheme="majorBidi"/>
        </w:rPr>
        <w:t>Nr. 722</w:t>
      </w:r>
      <w:r w:rsidR="00137BA3">
        <w:rPr>
          <w:rFonts w:asciiTheme="majorBidi" w:hAnsiTheme="majorBidi" w:cstheme="majorBidi"/>
        </w:rPr>
        <w:t xml:space="preserve">, kas stājās spēkā </w:t>
      </w:r>
      <w:r w:rsidRPr="007F71C3">
        <w:rPr>
          <w:rFonts w:asciiTheme="majorBidi" w:hAnsiTheme="majorBidi" w:cstheme="majorBidi"/>
        </w:rPr>
        <w:t>2021.gada 17.decembr</w:t>
      </w:r>
      <w:r w:rsidR="00137BA3">
        <w:rPr>
          <w:rFonts w:asciiTheme="majorBidi" w:hAnsiTheme="majorBidi" w:cstheme="majorBidi"/>
        </w:rPr>
        <w:t>ī,</w:t>
      </w:r>
      <w:r w:rsidRPr="007F71C3">
        <w:rPr>
          <w:rFonts w:asciiTheme="majorBidi" w:hAnsiTheme="majorBidi" w:cstheme="majorBidi"/>
        </w:rPr>
        <w:t xml:space="preserve"> noteikumos Nr.</w:t>
      </w:r>
      <w:r w:rsidR="00EC6557">
        <w:rPr>
          <w:rFonts w:asciiTheme="majorBidi" w:hAnsiTheme="majorBidi" w:cstheme="majorBidi"/>
        </w:rPr>
        <w:t> </w:t>
      </w:r>
      <w:r w:rsidRPr="007F71C3">
        <w:rPr>
          <w:rFonts w:asciiTheme="majorBidi" w:hAnsiTheme="majorBidi" w:cstheme="majorBidi"/>
        </w:rPr>
        <w:t>676 tika ietverts tiesiskais regulējums atbalsta piešķiršanai par 2021.gada novembri.</w:t>
      </w:r>
      <w:r w:rsidR="00EC6557">
        <w:rPr>
          <w:rFonts w:asciiTheme="majorBidi" w:hAnsiTheme="majorBidi" w:cstheme="majorBidi"/>
        </w:rPr>
        <w:t xml:space="preserve"> </w:t>
      </w:r>
      <w:r w:rsidR="00BD5DA2">
        <w:rPr>
          <w:rFonts w:asciiTheme="majorBidi" w:hAnsiTheme="majorBidi" w:cstheme="majorBidi"/>
        </w:rPr>
        <w:t xml:space="preserve">Ja, kā uzskata pieteicēja, būtu piemērojama Ministru kabineta noteikumu redakcija, kas bija spēkā </w:t>
      </w:r>
      <w:r w:rsidR="006F3CE1">
        <w:rPr>
          <w:rFonts w:asciiTheme="majorBidi" w:hAnsiTheme="majorBidi" w:cstheme="majorBidi"/>
        </w:rPr>
        <w:t>līdz 2021.gada 16.decembrim</w:t>
      </w:r>
      <w:r w:rsidR="00BD5DA2">
        <w:rPr>
          <w:rFonts w:asciiTheme="majorBidi" w:hAnsiTheme="majorBidi" w:cstheme="majorBidi"/>
        </w:rPr>
        <w:t xml:space="preserve">, pieteicējai neatkarīgi no </w:t>
      </w:r>
      <w:r w:rsidR="00B87635">
        <w:rPr>
          <w:rFonts w:asciiTheme="majorBidi" w:hAnsiTheme="majorBidi" w:cstheme="majorBidi"/>
        </w:rPr>
        <w:t xml:space="preserve">jebkādiem </w:t>
      </w:r>
      <w:r w:rsidR="00BD5DA2">
        <w:rPr>
          <w:rFonts w:asciiTheme="majorBidi" w:hAnsiTheme="majorBidi" w:cstheme="majorBidi"/>
        </w:rPr>
        <w:t>citiem apstākļiem nemaz nebūtu pamata prasīt atbalstu par 2021.gada novembri, jo noteikumi neparedzēja</w:t>
      </w:r>
      <w:r w:rsidR="006F3CE1">
        <w:rPr>
          <w:rFonts w:asciiTheme="majorBidi" w:hAnsiTheme="majorBidi" w:cstheme="majorBidi"/>
        </w:rPr>
        <w:t xml:space="preserve"> atbalstu par šo laikposmu</w:t>
      </w:r>
      <w:r w:rsidR="00BD5DA2">
        <w:rPr>
          <w:rFonts w:asciiTheme="majorBidi" w:hAnsiTheme="majorBidi" w:cstheme="majorBidi"/>
        </w:rPr>
        <w:t>.</w:t>
      </w:r>
    </w:p>
    <w:p w14:paraId="362AA8A9" w14:textId="53E7F3E2" w:rsidR="00752189" w:rsidRDefault="00221F14" w:rsidP="00F1675B">
      <w:pPr>
        <w:spacing w:line="276" w:lineRule="auto"/>
        <w:ind w:firstLine="720"/>
        <w:jc w:val="both"/>
        <w:rPr>
          <w:rFonts w:asciiTheme="majorBidi" w:hAnsiTheme="majorBidi" w:cstheme="majorBidi"/>
        </w:rPr>
      </w:pPr>
      <w:r>
        <w:rPr>
          <w:rFonts w:asciiTheme="majorBidi" w:hAnsiTheme="majorBidi" w:cstheme="majorBidi"/>
        </w:rPr>
        <w:t>Likumdevējs n</w:t>
      </w:r>
      <w:r w:rsidR="006B7E5A" w:rsidRPr="006B7E5A">
        <w:rPr>
          <w:rFonts w:asciiTheme="majorBidi" w:hAnsiTheme="majorBidi" w:cstheme="majorBidi"/>
        </w:rPr>
        <w:t>oteikumi</w:t>
      </w:r>
      <w:r w:rsidR="00711E36">
        <w:rPr>
          <w:rFonts w:asciiTheme="majorBidi" w:hAnsiTheme="majorBidi" w:cstheme="majorBidi"/>
        </w:rPr>
        <w:t>em</w:t>
      </w:r>
      <w:r w:rsidR="006B7E5A" w:rsidRPr="006B7E5A">
        <w:rPr>
          <w:rFonts w:asciiTheme="majorBidi" w:hAnsiTheme="majorBidi" w:cstheme="majorBidi"/>
        </w:rPr>
        <w:t xml:space="preserve"> Nr.</w:t>
      </w:r>
      <w:r w:rsidR="003778A5">
        <w:rPr>
          <w:rFonts w:asciiTheme="majorBidi" w:hAnsiTheme="majorBidi" w:cstheme="majorBidi"/>
        </w:rPr>
        <w:t> </w:t>
      </w:r>
      <w:r w:rsidR="006B7E5A" w:rsidRPr="006B7E5A">
        <w:rPr>
          <w:rFonts w:asciiTheme="majorBidi" w:hAnsiTheme="majorBidi" w:cstheme="majorBidi"/>
        </w:rPr>
        <w:t xml:space="preserve">722, kuri </w:t>
      </w:r>
      <w:r w:rsidR="00ED5E93">
        <w:rPr>
          <w:rFonts w:asciiTheme="majorBidi" w:hAnsiTheme="majorBidi" w:cstheme="majorBidi"/>
        </w:rPr>
        <w:t xml:space="preserve">noteica </w:t>
      </w:r>
      <w:r w:rsidR="00B964E6">
        <w:rPr>
          <w:rFonts w:asciiTheme="majorBidi" w:hAnsiTheme="majorBidi" w:cstheme="majorBidi"/>
        </w:rPr>
        <w:t xml:space="preserve">jaunu </w:t>
      </w:r>
      <w:r w:rsidR="006B7E5A" w:rsidRPr="006B7E5A">
        <w:rPr>
          <w:rFonts w:asciiTheme="majorBidi" w:hAnsiTheme="majorBidi" w:cstheme="majorBidi"/>
        </w:rPr>
        <w:t xml:space="preserve">atbalsta periodu </w:t>
      </w:r>
      <w:r w:rsidR="00B87635">
        <w:rPr>
          <w:rFonts w:asciiTheme="majorBidi" w:hAnsiTheme="majorBidi" w:cstheme="majorBidi"/>
        </w:rPr>
        <w:t xml:space="preserve">(tostarp par pieteicējai aktuālo 2021.gada novembri) </w:t>
      </w:r>
      <w:r w:rsidR="006B7E5A" w:rsidRPr="006B7E5A">
        <w:rPr>
          <w:rFonts w:asciiTheme="majorBidi" w:hAnsiTheme="majorBidi" w:cstheme="majorBidi"/>
        </w:rPr>
        <w:t xml:space="preserve">un vienlaikus arī </w:t>
      </w:r>
      <w:r w:rsidR="00711E36">
        <w:rPr>
          <w:rFonts w:asciiTheme="majorBidi" w:hAnsiTheme="majorBidi" w:cstheme="majorBidi"/>
        </w:rPr>
        <w:t>noteica</w:t>
      </w:r>
      <w:r w:rsidR="006B7E5A" w:rsidRPr="006B7E5A">
        <w:rPr>
          <w:rFonts w:asciiTheme="majorBidi" w:hAnsiTheme="majorBidi" w:cstheme="majorBidi"/>
        </w:rPr>
        <w:t xml:space="preserve"> </w:t>
      </w:r>
      <w:r w:rsidR="00B964E6">
        <w:rPr>
          <w:rFonts w:asciiTheme="majorBidi" w:hAnsiTheme="majorBidi" w:cstheme="majorBidi"/>
        </w:rPr>
        <w:t xml:space="preserve">jaunus </w:t>
      </w:r>
      <w:r w:rsidR="006B7E5A" w:rsidRPr="006B7E5A">
        <w:rPr>
          <w:rFonts w:asciiTheme="majorBidi" w:hAnsiTheme="majorBidi" w:cstheme="majorBidi"/>
        </w:rPr>
        <w:t xml:space="preserve">atbalsta </w:t>
      </w:r>
      <w:r w:rsidR="00711E36">
        <w:rPr>
          <w:rFonts w:asciiTheme="majorBidi" w:hAnsiTheme="majorBidi" w:cstheme="majorBidi"/>
        </w:rPr>
        <w:t>piešķiršanas</w:t>
      </w:r>
      <w:r w:rsidR="006B7E5A" w:rsidRPr="006B7E5A">
        <w:rPr>
          <w:rFonts w:asciiTheme="majorBidi" w:hAnsiTheme="majorBidi" w:cstheme="majorBidi"/>
        </w:rPr>
        <w:t xml:space="preserve"> kritērijus, </w:t>
      </w:r>
      <w:r w:rsidR="00B87635">
        <w:rPr>
          <w:rFonts w:asciiTheme="majorBidi" w:hAnsiTheme="majorBidi" w:cstheme="majorBidi"/>
        </w:rPr>
        <w:t xml:space="preserve">noteica regulējuma </w:t>
      </w:r>
      <w:r w:rsidR="006B7E5A" w:rsidRPr="006B7E5A">
        <w:rPr>
          <w:rFonts w:asciiTheme="majorBidi" w:hAnsiTheme="majorBidi" w:cstheme="majorBidi"/>
        </w:rPr>
        <w:t>atpakaļvērst</w:t>
      </w:r>
      <w:r>
        <w:rPr>
          <w:rFonts w:asciiTheme="majorBidi" w:hAnsiTheme="majorBidi" w:cstheme="majorBidi"/>
        </w:rPr>
        <w:t>u</w:t>
      </w:r>
      <w:r w:rsidR="006B7E5A" w:rsidRPr="006B7E5A">
        <w:rPr>
          <w:rFonts w:asciiTheme="majorBidi" w:hAnsiTheme="majorBidi" w:cstheme="majorBidi"/>
        </w:rPr>
        <w:t xml:space="preserve"> spēk</w:t>
      </w:r>
      <w:r>
        <w:rPr>
          <w:rFonts w:asciiTheme="majorBidi" w:hAnsiTheme="majorBidi" w:cstheme="majorBidi"/>
        </w:rPr>
        <w:t>u</w:t>
      </w:r>
      <w:r w:rsidR="006B7E5A" w:rsidRPr="006B7E5A">
        <w:rPr>
          <w:rFonts w:asciiTheme="majorBidi" w:hAnsiTheme="majorBidi" w:cstheme="majorBidi"/>
        </w:rPr>
        <w:t xml:space="preserve">. </w:t>
      </w:r>
      <w:r w:rsidR="00711E36">
        <w:rPr>
          <w:rFonts w:asciiTheme="majorBidi" w:hAnsiTheme="majorBidi" w:cstheme="majorBidi"/>
        </w:rPr>
        <w:t xml:space="preserve">Proti, noteikumu </w:t>
      </w:r>
      <w:r w:rsidR="00711E36" w:rsidRPr="007F71C3">
        <w:rPr>
          <w:rFonts w:asciiTheme="majorBidi" w:hAnsiTheme="majorBidi" w:cstheme="majorBidi"/>
        </w:rPr>
        <w:t>Nr.</w:t>
      </w:r>
      <w:r w:rsidR="00711E36">
        <w:rPr>
          <w:rFonts w:asciiTheme="majorBidi" w:hAnsiTheme="majorBidi" w:cstheme="majorBidi"/>
        </w:rPr>
        <w:t> </w:t>
      </w:r>
      <w:r w:rsidR="00711E36" w:rsidRPr="007F71C3">
        <w:rPr>
          <w:rFonts w:asciiTheme="majorBidi" w:hAnsiTheme="majorBidi" w:cstheme="majorBidi"/>
        </w:rPr>
        <w:t xml:space="preserve">676 </w:t>
      </w:r>
      <w:r w:rsidR="00711E36">
        <w:rPr>
          <w:rFonts w:asciiTheme="majorBidi" w:hAnsiTheme="majorBidi" w:cstheme="majorBidi"/>
        </w:rPr>
        <w:t xml:space="preserve">grozījumi stājās spēkā </w:t>
      </w:r>
      <w:r w:rsidR="00711E36" w:rsidRPr="007F71C3">
        <w:rPr>
          <w:rFonts w:asciiTheme="majorBidi" w:hAnsiTheme="majorBidi" w:cstheme="majorBidi"/>
        </w:rPr>
        <w:t>2021.gada 17.decembr</w:t>
      </w:r>
      <w:r w:rsidR="00711E36">
        <w:rPr>
          <w:rFonts w:asciiTheme="majorBidi" w:hAnsiTheme="majorBidi" w:cstheme="majorBidi"/>
        </w:rPr>
        <w:t>ī</w:t>
      </w:r>
      <w:r w:rsidR="00752189">
        <w:rPr>
          <w:rFonts w:asciiTheme="majorBidi" w:hAnsiTheme="majorBidi" w:cstheme="majorBidi"/>
        </w:rPr>
        <w:t xml:space="preserve">, bet paredzēja atbalstu, tā piešķiršanas </w:t>
      </w:r>
      <w:r w:rsidR="00752189">
        <w:rPr>
          <w:rFonts w:asciiTheme="majorBidi" w:hAnsiTheme="majorBidi" w:cstheme="majorBidi"/>
        </w:rPr>
        <w:lastRenderedPageBreak/>
        <w:t xml:space="preserve">kritērijus un kārtību </w:t>
      </w:r>
      <w:r w:rsidR="00B87635">
        <w:rPr>
          <w:rFonts w:asciiTheme="majorBidi" w:hAnsiTheme="majorBidi" w:cstheme="majorBidi"/>
        </w:rPr>
        <w:t xml:space="preserve">citastarp </w:t>
      </w:r>
      <w:r w:rsidR="00752189">
        <w:rPr>
          <w:rFonts w:asciiTheme="majorBidi" w:hAnsiTheme="majorBidi" w:cstheme="majorBidi"/>
        </w:rPr>
        <w:t>par periodu pirms šo noteikumu stāšanās spēkā (</w:t>
      </w:r>
      <w:r w:rsidR="001B11B4">
        <w:rPr>
          <w:rFonts w:asciiTheme="majorBidi" w:hAnsiTheme="majorBidi" w:cstheme="majorBidi"/>
        </w:rPr>
        <w:t>no</w:t>
      </w:r>
      <w:r w:rsidR="00234985">
        <w:rPr>
          <w:rFonts w:asciiTheme="majorBidi" w:hAnsiTheme="majorBidi" w:cstheme="majorBidi"/>
        </w:rPr>
        <w:t> </w:t>
      </w:r>
      <w:r w:rsidR="00752189">
        <w:rPr>
          <w:rFonts w:asciiTheme="majorBidi" w:hAnsiTheme="majorBidi" w:cstheme="majorBidi"/>
        </w:rPr>
        <w:t>2021.gada 1.oktobra</w:t>
      </w:r>
      <w:r w:rsidR="001B11B4">
        <w:rPr>
          <w:rFonts w:asciiTheme="majorBidi" w:hAnsiTheme="majorBidi" w:cstheme="majorBidi"/>
        </w:rPr>
        <w:t>).</w:t>
      </w:r>
      <w:r w:rsidR="00C62C09">
        <w:rPr>
          <w:rFonts w:asciiTheme="majorBidi" w:hAnsiTheme="majorBidi" w:cstheme="majorBidi"/>
        </w:rPr>
        <w:t xml:space="preserve"> </w:t>
      </w:r>
    </w:p>
    <w:p w14:paraId="64035915" w14:textId="1D2BD52B" w:rsidR="001B11B4" w:rsidRDefault="006B7E5A" w:rsidP="00F1675B">
      <w:pPr>
        <w:spacing w:line="276" w:lineRule="auto"/>
        <w:ind w:firstLine="720"/>
        <w:jc w:val="both"/>
        <w:rPr>
          <w:rFonts w:asciiTheme="majorBidi" w:hAnsiTheme="majorBidi" w:cstheme="majorBidi"/>
        </w:rPr>
      </w:pPr>
      <w:r w:rsidRPr="006B7E5A">
        <w:rPr>
          <w:rFonts w:asciiTheme="majorBidi" w:hAnsiTheme="majorBidi" w:cstheme="majorBidi"/>
        </w:rPr>
        <w:t xml:space="preserve">Tādēļ pretēji pieteicējas viedoklim, izvērtējot pieteicējas tiesības saņemt atbalstu </w:t>
      </w:r>
      <w:r w:rsidR="003778A5" w:rsidRPr="00611490">
        <w:rPr>
          <w:rFonts w:asciiTheme="majorBidi" w:hAnsiTheme="majorBidi" w:cstheme="majorBidi"/>
          <w:lang w:eastAsia="lv-LV"/>
        </w:rPr>
        <w:t>apgrozāmo līdzekļu plūsmas</w:t>
      </w:r>
      <w:r w:rsidR="003778A5">
        <w:rPr>
          <w:rFonts w:asciiTheme="majorBidi" w:hAnsiTheme="majorBidi" w:cstheme="majorBidi"/>
          <w:lang w:eastAsia="lv-LV"/>
        </w:rPr>
        <w:t xml:space="preserve"> </w:t>
      </w:r>
      <w:r w:rsidR="003778A5" w:rsidRPr="00937A08">
        <w:rPr>
          <w:rFonts w:asciiTheme="majorBidi" w:hAnsiTheme="majorBidi" w:cstheme="majorBidi"/>
          <w:lang w:eastAsia="lv-LV"/>
        </w:rPr>
        <w:t>krituma kompensēšanai</w:t>
      </w:r>
      <w:r w:rsidR="003778A5">
        <w:rPr>
          <w:rFonts w:asciiTheme="majorBidi" w:hAnsiTheme="majorBidi" w:cstheme="majorBidi"/>
          <w:lang w:eastAsia="lv-LV"/>
        </w:rPr>
        <w:t xml:space="preserve"> </w:t>
      </w:r>
      <w:r w:rsidRPr="006B7E5A">
        <w:rPr>
          <w:rFonts w:asciiTheme="majorBidi" w:hAnsiTheme="majorBidi" w:cstheme="majorBidi"/>
        </w:rPr>
        <w:t>par 2021.gada novembri, noteikumu Nr.</w:t>
      </w:r>
      <w:r w:rsidR="003778A5">
        <w:rPr>
          <w:rFonts w:asciiTheme="majorBidi" w:hAnsiTheme="majorBidi" w:cstheme="majorBidi"/>
        </w:rPr>
        <w:t> </w:t>
      </w:r>
      <w:r w:rsidRPr="006B7E5A">
        <w:rPr>
          <w:rFonts w:asciiTheme="majorBidi" w:hAnsiTheme="majorBidi" w:cstheme="majorBidi"/>
        </w:rPr>
        <w:t xml:space="preserve">676 </w:t>
      </w:r>
      <w:r w:rsidR="003778A5">
        <w:rPr>
          <w:rFonts w:asciiTheme="majorBidi" w:hAnsiTheme="majorBidi" w:cstheme="majorBidi"/>
        </w:rPr>
        <w:t>4.2.1</w:t>
      </w:r>
      <w:r w:rsidRPr="006B7E5A">
        <w:rPr>
          <w:rFonts w:asciiTheme="majorBidi" w:hAnsiTheme="majorBidi" w:cstheme="majorBidi"/>
        </w:rPr>
        <w:t>.apakšpun</w:t>
      </w:r>
      <w:r w:rsidR="003778A5">
        <w:rPr>
          <w:rFonts w:asciiTheme="majorBidi" w:hAnsiTheme="majorBidi" w:cstheme="majorBidi"/>
        </w:rPr>
        <w:t>k</w:t>
      </w:r>
      <w:r w:rsidRPr="006B7E5A">
        <w:rPr>
          <w:rFonts w:asciiTheme="majorBidi" w:hAnsiTheme="majorBidi" w:cstheme="majorBidi"/>
        </w:rPr>
        <w:t>ta normas ir piemērojamas redakcijā, kas stājās spēkā 2021.gada 17.decembrī.</w:t>
      </w:r>
      <w:r w:rsidR="005A37C1">
        <w:rPr>
          <w:rFonts w:asciiTheme="majorBidi" w:hAnsiTheme="majorBidi" w:cstheme="majorBidi"/>
        </w:rPr>
        <w:t xml:space="preserve"> </w:t>
      </w:r>
      <w:r w:rsidR="00EA30FE">
        <w:rPr>
          <w:rFonts w:asciiTheme="majorBidi" w:hAnsiTheme="majorBidi" w:cstheme="majorBidi"/>
        </w:rPr>
        <w:t xml:space="preserve">Tāpēc Senāts nesaskata tiesas kļūdu materiālās tiesību normas </w:t>
      </w:r>
      <w:r w:rsidR="00B87635">
        <w:rPr>
          <w:rFonts w:asciiTheme="majorBidi" w:hAnsiTheme="majorBidi" w:cstheme="majorBidi"/>
        </w:rPr>
        <w:t xml:space="preserve">konkrētas </w:t>
      </w:r>
      <w:r w:rsidR="006D64A9">
        <w:rPr>
          <w:rFonts w:asciiTheme="majorBidi" w:hAnsiTheme="majorBidi" w:cstheme="majorBidi"/>
        </w:rPr>
        <w:t>redakcijas piemērošanā</w:t>
      </w:r>
      <w:r w:rsidR="00EA30FE">
        <w:rPr>
          <w:rFonts w:asciiTheme="majorBidi" w:hAnsiTheme="majorBidi" w:cstheme="majorBidi"/>
        </w:rPr>
        <w:t>.</w:t>
      </w:r>
    </w:p>
    <w:p w14:paraId="1466F59D" w14:textId="77777777" w:rsidR="005A37C1" w:rsidRDefault="005A37C1" w:rsidP="00F1675B">
      <w:pPr>
        <w:spacing w:line="276" w:lineRule="auto"/>
        <w:ind w:firstLine="720"/>
        <w:jc w:val="both"/>
        <w:rPr>
          <w:rFonts w:asciiTheme="majorBidi" w:hAnsiTheme="majorBidi" w:cstheme="majorBidi"/>
        </w:rPr>
      </w:pPr>
    </w:p>
    <w:p w14:paraId="0C03F15C" w14:textId="7C09B34B" w:rsidR="004631CF" w:rsidRDefault="001A1AF8" w:rsidP="00F1675B">
      <w:pPr>
        <w:spacing w:line="276" w:lineRule="auto"/>
        <w:ind w:firstLine="720"/>
        <w:jc w:val="both"/>
      </w:pPr>
      <w:r>
        <w:rPr>
          <w:rFonts w:asciiTheme="majorBidi" w:hAnsiTheme="majorBidi" w:cstheme="majorBidi"/>
        </w:rPr>
        <w:t>[</w:t>
      </w:r>
      <w:r w:rsidR="003778A5">
        <w:rPr>
          <w:rFonts w:asciiTheme="majorBidi" w:hAnsiTheme="majorBidi" w:cstheme="majorBidi"/>
        </w:rPr>
        <w:t>7]</w:t>
      </w:r>
      <w:r w:rsidR="005A37C1">
        <w:t> </w:t>
      </w:r>
      <w:r w:rsidR="002217EC">
        <w:t>Pieteicēja kasācijas sūdzībā argumentē, ka</w:t>
      </w:r>
      <w:r w:rsidR="00440324">
        <w:t xml:space="preserve"> </w:t>
      </w:r>
      <w:r w:rsidR="0075196E">
        <w:t xml:space="preserve">tiesa </w:t>
      </w:r>
      <w:r w:rsidR="00440324">
        <w:t xml:space="preserve">nepareizi interpretējusi </w:t>
      </w:r>
      <w:r w:rsidR="00440324" w:rsidRPr="006B7E5A">
        <w:rPr>
          <w:rFonts w:asciiTheme="majorBidi" w:hAnsiTheme="majorBidi" w:cstheme="majorBidi"/>
        </w:rPr>
        <w:t>noteikumu Nr.</w:t>
      </w:r>
      <w:r w:rsidR="00440324">
        <w:rPr>
          <w:rFonts w:asciiTheme="majorBidi" w:hAnsiTheme="majorBidi" w:cstheme="majorBidi"/>
        </w:rPr>
        <w:t> </w:t>
      </w:r>
      <w:r w:rsidR="00440324" w:rsidRPr="006B7E5A">
        <w:rPr>
          <w:rFonts w:asciiTheme="majorBidi" w:hAnsiTheme="majorBidi" w:cstheme="majorBidi"/>
        </w:rPr>
        <w:t xml:space="preserve">676 </w:t>
      </w:r>
      <w:r w:rsidR="00440324">
        <w:rPr>
          <w:rFonts w:asciiTheme="majorBidi" w:hAnsiTheme="majorBidi" w:cstheme="majorBidi"/>
        </w:rPr>
        <w:t>4.2.1</w:t>
      </w:r>
      <w:r w:rsidR="00440324" w:rsidRPr="006B7E5A">
        <w:rPr>
          <w:rFonts w:asciiTheme="majorBidi" w:hAnsiTheme="majorBidi" w:cstheme="majorBidi"/>
        </w:rPr>
        <w:t>.apakšpun</w:t>
      </w:r>
      <w:r w:rsidR="00440324">
        <w:rPr>
          <w:rFonts w:asciiTheme="majorBidi" w:hAnsiTheme="majorBidi" w:cstheme="majorBidi"/>
        </w:rPr>
        <w:t>k</w:t>
      </w:r>
      <w:r w:rsidR="00440324" w:rsidRPr="006B7E5A">
        <w:rPr>
          <w:rFonts w:asciiTheme="majorBidi" w:hAnsiTheme="majorBidi" w:cstheme="majorBidi"/>
        </w:rPr>
        <w:t>t</w:t>
      </w:r>
      <w:r w:rsidR="00440324">
        <w:rPr>
          <w:rFonts w:asciiTheme="majorBidi" w:hAnsiTheme="majorBidi" w:cstheme="majorBidi"/>
        </w:rPr>
        <w:t xml:space="preserve">ā ietverto </w:t>
      </w:r>
      <w:r w:rsidR="00440324">
        <w:t>jēdzienu „saimnieciskās darbības ierobežojumi”. Pieteicējas ieskatā</w:t>
      </w:r>
      <w:r w:rsidR="00FE498C">
        <w:t>,</w:t>
      </w:r>
      <w:r w:rsidR="00440324">
        <w:t xml:space="preserve"> tiesa </w:t>
      </w:r>
      <w:r w:rsidR="00944DFD">
        <w:t xml:space="preserve">šo jēdzienu </w:t>
      </w:r>
      <w:r w:rsidR="00FE498C">
        <w:t xml:space="preserve">interpretējusi </w:t>
      </w:r>
      <w:r w:rsidR="00440324">
        <w:t xml:space="preserve">nepamatoti šauri </w:t>
      </w:r>
      <w:r w:rsidR="0075196E">
        <w:t>un piemērojusi</w:t>
      </w:r>
      <w:r w:rsidR="00FE498C">
        <w:t xml:space="preserve"> tādā veidā, ka</w:t>
      </w:r>
      <w:r w:rsidR="0075196E">
        <w:t xml:space="preserve"> </w:t>
      </w:r>
      <w:r w:rsidR="00440324">
        <w:t>atbalst</w:t>
      </w:r>
      <w:r w:rsidR="00FE498C">
        <w:t>s</w:t>
      </w:r>
      <w:r w:rsidR="00440324">
        <w:t xml:space="preserve"> pieļau</w:t>
      </w:r>
      <w:r w:rsidR="00FE498C">
        <w:t>ts</w:t>
      </w:r>
      <w:r w:rsidR="00440324">
        <w:t xml:space="preserve"> tikai tādiem nodokļu maksātājiem, kuru saimnieciskās darbības</w:t>
      </w:r>
      <w:r w:rsidR="002217EC">
        <w:t xml:space="preserve"> ierobežojum</w:t>
      </w:r>
      <w:r w:rsidR="00221F14">
        <w:t>i</w:t>
      </w:r>
      <w:r w:rsidR="002217EC">
        <w:t xml:space="preserve"> tieši noteikt</w:t>
      </w:r>
      <w:r w:rsidR="00221F14">
        <w:t>i</w:t>
      </w:r>
      <w:r w:rsidR="002217EC">
        <w:t xml:space="preserve"> tiesību normās. </w:t>
      </w:r>
    </w:p>
    <w:p w14:paraId="021E5477" w14:textId="7D5CC331" w:rsidR="004631CF" w:rsidRDefault="004631CF" w:rsidP="00F1675B">
      <w:pPr>
        <w:spacing w:line="276" w:lineRule="auto"/>
        <w:ind w:firstLine="720"/>
        <w:jc w:val="both"/>
        <w:rPr>
          <w:rFonts w:asciiTheme="majorBidi" w:hAnsiTheme="majorBidi" w:cstheme="majorBidi"/>
        </w:rPr>
      </w:pPr>
      <w:r w:rsidRPr="00652EAF">
        <w:rPr>
          <w:rFonts w:asciiTheme="majorBidi" w:hAnsiTheme="majorBidi" w:cstheme="majorBidi"/>
        </w:rPr>
        <w:t>Noteikumu Nr. 676</w:t>
      </w:r>
      <w:r>
        <w:rPr>
          <w:rFonts w:asciiTheme="majorBidi" w:hAnsiTheme="majorBidi" w:cstheme="majorBidi"/>
        </w:rPr>
        <w:t xml:space="preserve"> </w:t>
      </w:r>
      <w:r w:rsidRPr="00B95ADF">
        <w:rPr>
          <w:rFonts w:asciiTheme="majorBidi" w:hAnsiTheme="majorBidi" w:cstheme="majorBidi"/>
        </w:rPr>
        <w:t>4.2.1.apakšpunkts</w:t>
      </w:r>
      <w:r>
        <w:rPr>
          <w:rFonts w:asciiTheme="majorBidi" w:hAnsiTheme="majorBidi" w:cstheme="majorBidi"/>
        </w:rPr>
        <w:t xml:space="preserve"> </w:t>
      </w:r>
      <w:r>
        <w:rPr>
          <w:rFonts w:asciiTheme="majorBidi" w:hAnsiTheme="majorBidi" w:cstheme="majorBidi"/>
          <w:lang w:eastAsia="lv-LV"/>
        </w:rPr>
        <w:t>(</w:t>
      </w:r>
      <w:r w:rsidRPr="004E3ACD">
        <w:rPr>
          <w:rFonts w:asciiTheme="majorBidi" w:hAnsiTheme="majorBidi" w:cstheme="majorBidi"/>
          <w:i/>
          <w:iCs/>
          <w:lang w:eastAsia="lv-LV"/>
        </w:rPr>
        <w:t xml:space="preserve">redakcijā, kas </w:t>
      </w:r>
      <w:r w:rsidR="00FE498C">
        <w:rPr>
          <w:rFonts w:asciiTheme="majorBidi" w:hAnsiTheme="majorBidi" w:cstheme="majorBidi"/>
          <w:i/>
          <w:iCs/>
          <w:lang w:eastAsia="lv-LV"/>
        </w:rPr>
        <w:t xml:space="preserve">bija </w:t>
      </w:r>
      <w:r w:rsidRPr="004E3ACD">
        <w:rPr>
          <w:rFonts w:asciiTheme="majorBidi" w:hAnsiTheme="majorBidi" w:cstheme="majorBidi"/>
          <w:i/>
          <w:iCs/>
          <w:lang w:eastAsia="lv-LV"/>
        </w:rPr>
        <w:t>spēkā no 2021.gada 17.decembra</w:t>
      </w:r>
      <w:r>
        <w:rPr>
          <w:rFonts w:asciiTheme="majorBidi" w:hAnsiTheme="majorBidi" w:cstheme="majorBidi"/>
          <w:lang w:eastAsia="lv-LV"/>
        </w:rPr>
        <w:t>)</w:t>
      </w:r>
      <w:r w:rsidRPr="008303AD">
        <w:rPr>
          <w:rFonts w:asciiTheme="majorBidi" w:hAnsiTheme="majorBidi" w:cstheme="majorBidi"/>
          <w:lang w:eastAsia="lv-LV"/>
        </w:rPr>
        <w:t xml:space="preserve"> </w:t>
      </w:r>
      <w:r w:rsidRPr="00B95ADF">
        <w:rPr>
          <w:rFonts w:asciiTheme="majorBidi" w:hAnsiTheme="majorBidi" w:cstheme="majorBidi"/>
        </w:rPr>
        <w:t>noteic, ka uzņēmums var saņemt atbalstu, ja atbalsta perioda mēnesī uzņēmuma apgrozījums ir krities vismaz par 20</w:t>
      </w:r>
      <w:r>
        <w:rPr>
          <w:rFonts w:asciiTheme="majorBidi" w:hAnsiTheme="majorBidi" w:cstheme="majorBidi"/>
        </w:rPr>
        <w:t> </w:t>
      </w:r>
      <w:r w:rsidRPr="00B95ADF">
        <w:rPr>
          <w:rFonts w:asciiTheme="majorBidi" w:hAnsiTheme="majorBidi" w:cstheme="majorBidi"/>
        </w:rPr>
        <w:t>%, salīdzinot ar vidējo apgrozījumu 2021.gada jūlijā, augustā un septembrī kopā, un šis apgrozījuma samazinājums ir saistīts ar saimnieciskās darbības ierobežojumiem sakarā ar Covid-19 infekcijas izplatības ierobežošanai paredzētajiem epidemioloģiskās drošības pasākumiem.</w:t>
      </w:r>
    </w:p>
    <w:p w14:paraId="53B416C4" w14:textId="5FCA9AC0" w:rsidR="00DE6349" w:rsidRPr="00DE6349" w:rsidRDefault="00944DFD" w:rsidP="00F1675B">
      <w:pPr>
        <w:spacing w:line="276" w:lineRule="auto"/>
        <w:ind w:firstLine="720"/>
        <w:jc w:val="both"/>
        <w:rPr>
          <w:rFonts w:asciiTheme="majorBidi" w:hAnsiTheme="majorBidi" w:cstheme="majorBidi"/>
        </w:rPr>
      </w:pPr>
      <w:r>
        <w:t>Tiesa</w:t>
      </w:r>
      <w:r w:rsidR="00221F14">
        <w:t>,</w:t>
      </w:r>
      <w:r>
        <w:t xml:space="preserve"> interpretējot un piemērojot minēto tiesību normu</w:t>
      </w:r>
      <w:r w:rsidR="00221F14">
        <w:t>,</w:t>
      </w:r>
      <w:r>
        <w:t xml:space="preserve"> atzina</w:t>
      </w:r>
      <w:r w:rsidR="004631CF">
        <w:t xml:space="preserve">, ka </w:t>
      </w:r>
      <w:r w:rsidR="00DE6349">
        <w:t xml:space="preserve">pieteicējas norādītā </w:t>
      </w:r>
      <w:r w:rsidR="004631CF">
        <w:rPr>
          <w:rFonts w:asciiTheme="majorBidi" w:hAnsiTheme="majorBidi" w:cstheme="majorBidi"/>
        </w:rPr>
        <w:t>p</w:t>
      </w:r>
      <w:r w:rsidR="004631CF" w:rsidRPr="00C5039D">
        <w:rPr>
          <w:rFonts w:asciiTheme="majorBidi" w:hAnsiTheme="majorBidi" w:cstheme="majorBidi"/>
        </w:rPr>
        <w:t xml:space="preserve">rasība darbiniekiem iegūt vakcinācijas vai pārslimošanas sertifikātu primāri ierobežo nevis saimniecisko darbību, bet darbinieka iespēju strādāt. Saimniecisko darbību kā tādu šāds ierobežojums ietekmē netieši. </w:t>
      </w:r>
    </w:p>
    <w:p w14:paraId="214680BB" w14:textId="7DF3D1E9" w:rsidR="00EF79B5" w:rsidRDefault="00DE6349" w:rsidP="00F1675B">
      <w:pPr>
        <w:spacing w:line="276" w:lineRule="auto"/>
        <w:ind w:firstLine="720"/>
        <w:jc w:val="both"/>
        <w:rPr>
          <w:lang w:eastAsia="lv-LV"/>
        </w:rPr>
      </w:pPr>
      <w:r>
        <w:rPr>
          <w:lang w:eastAsia="lv-LV"/>
        </w:rPr>
        <w:t xml:space="preserve">Senāts </w:t>
      </w:r>
      <w:r w:rsidR="00C5772E">
        <w:rPr>
          <w:lang w:eastAsia="lv-LV"/>
        </w:rPr>
        <w:t>a</w:t>
      </w:r>
      <w:r>
        <w:rPr>
          <w:lang w:eastAsia="lv-LV"/>
        </w:rPr>
        <w:t xml:space="preserve">tzīst par pareizu tiesas secinājumu, ka </w:t>
      </w:r>
      <w:r w:rsidR="00221F14">
        <w:rPr>
          <w:lang w:eastAsia="lv-LV"/>
        </w:rPr>
        <w:t>t</w:t>
      </w:r>
      <w:r w:rsidR="00AC7E5A">
        <w:rPr>
          <w:lang w:eastAsia="lv-LV"/>
        </w:rPr>
        <w:t>iesību normās noteikto prasību par Covid-19 vakcinācijas</w:t>
      </w:r>
      <w:r w:rsidR="005343B3">
        <w:rPr>
          <w:lang w:eastAsia="lv-LV"/>
        </w:rPr>
        <w:t xml:space="preserve"> vai</w:t>
      </w:r>
      <w:r w:rsidR="00AC7E5A">
        <w:rPr>
          <w:lang w:eastAsia="lv-LV"/>
        </w:rPr>
        <w:t xml:space="preserve"> pārslimošanas </w:t>
      </w:r>
      <w:r w:rsidR="00AC7E5A" w:rsidRPr="00985BF8">
        <w:rPr>
          <w:lang w:eastAsia="lv-LV"/>
        </w:rPr>
        <w:t>sertifikāta</w:t>
      </w:r>
      <w:r w:rsidR="00AC7E5A">
        <w:rPr>
          <w:lang w:eastAsia="lv-LV"/>
        </w:rPr>
        <w:t xml:space="preserve"> esību pieteicējas darbiniekiem nevar atzīt par tādu, kas ierobežoja pieteicējas saimniecisko darbību</w:t>
      </w:r>
      <w:r w:rsidR="00EF79B5">
        <w:rPr>
          <w:lang w:eastAsia="lv-LV"/>
        </w:rPr>
        <w:t xml:space="preserve"> </w:t>
      </w:r>
      <w:r w:rsidR="00EF79B5">
        <w:rPr>
          <w:rFonts w:asciiTheme="majorBidi" w:hAnsiTheme="majorBidi" w:cstheme="majorBidi"/>
        </w:rPr>
        <w:t>noteikumu Nr. 676</w:t>
      </w:r>
      <w:r w:rsidR="002A4153">
        <w:rPr>
          <w:rFonts w:asciiTheme="majorBidi" w:hAnsiTheme="majorBidi" w:cstheme="majorBidi"/>
        </w:rPr>
        <w:t> </w:t>
      </w:r>
      <w:r w:rsidR="00EF79B5" w:rsidRPr="00B95ADF">
        <w:rPr>
          <w:rFonts w:asciiTheme="majorBidi" w:hAnsiTheme="majorBidi" w:cstheme="majorBidi"/>
        </w:rPr>
        <w:t>4.2.1.apakšpunkt</w:t>
      </w:r>
      <w:r w:rsidR="00EF79B5">
        <w:rPr>
          <w:rFonts w:asciiTheme="majorBidi" w:hAnsiTheme="majorBidi" w:cstheme="majorBidi"/>
        </w:rPr>
        <w:t>a izpratnē</w:t>
      </w:r>
      <w:r w:rsidR="00985BF8">
        <w:rPr>
          <w:lang w:eastAsia="lv-LV"/>
        </w:rPr>
        <w:t>. Tas ir tāpēc, ka</w:t>
      </w:r>
      <w:r w:rsidR="00AC7E5A">
        <w:rPr>
          <w:lang w:eastAsia="lv-LV"/>
        </w:rPr>
        <w:t xml:space="preserve"> nepastāvēja objektīvi šķēršļi to izpildīt</w:t>
      </w:r>
      <w:r w:rsidR="000543EC">
        <w:rPr>
          <w:lang w:eastAsia="lv-LV"/>
        </w:rPr>
        <w:t>, proti, pieteicējas darbiniekiem bija iespējams iegūt gan vakcinācijas, gan</w:t>
      </w:r>
      <w:r w:rsidR="00985BF8">
        <w:rPr>
          <w:lang w:eastAsia="lv-LV"/>
        </w:rPr>
        <w:t xml:space="preserve"> pārslimošanas</w:t>
      </w:r>
      <w:r w:rsidR="000543EC">
        <w:rPr>
          <w:lang w:eastAsia="lv-LV"/>
        </w:rPr>
        <w:t xml:space="preserve"> </w:t>
      </w:r>
      <w:r w:rsidR="000543EC" w:rsidRPr="00985BF8">
        <w:rPr>
          <w:lang w:eastAsia="lv-LV"/>
        </w:rPr>
        <w:t>sertifikātu</w:t>
      </w:r>
      <w:r w:rsidR="000543EC">
        <w:rPr>
          <w:lang w:eastAsia="lv-LV"/>
        </w:rPr>
        <w:t>.</w:t>
      </w:r>
      <w:r w:rsidR="00AC7E5A">
        <w:rPr>
          <w:lang w:eastAsia="lv-LV"/>
        </w:rPr>
        <w:t xml:space="preserve"> </w:t>
      </w:r>
      <w:r w:rsidR="006F3CE1">
        <w:rPr>
          <w:lang w:eastAsia="lv-LV"/>
        </w:rPr>
        <w:t xml:space="preserve">Šajā ziņā nav nozīmes pieteicējas argumentam, ka pašai pieteicējai nebija iespējams darbiniekus piespiest vakcinēties – būtiski, ka vakcinācija pati par sevi bija pieejama un darbinieku nevakcinēšanās bija pašu darbinieku izvēle, nevis Covid-19 ierobežošanai paredzēto pasākumu neizbēgamas sekas, kuru mazināšanai tika paredzēts atbalsts. </w:t>
      </w:r>
      <w:r w:rsidR="00EF79B5">
        <w:rPr>
          <w:lang w:eastAsia="lv-LV"/>
        </w:rPr>
        <w:t xml:space="preserve">Turklāt pieteicēja varēja piesaistīt tādus darbiniekus, kuriem attiecīgie sertifikāti bija. </w:t>
      </w:r>
    </w:p>
    <w:p w14:paraId="6887EECC" w14:textId="77777777" w:rsidR="009821E1" w:rsidRDefault="00DE6349" w:rsidP="00F1675B">
      <w:pPr>
        <w:spacing w:line="276" w:lineRule="auto"/>
        <w:ind w:firstLine="720"/>
        <w:jc w:val="both"/>
        <w:rPr>
          <w:rFonts w:asciiTheme="majorBidi" w:hAnsiTheme="majorBidi" w:cstheme="majorBidi"/>
        </w:rPr>
      </w:pPr>
      <w:r>
        <w:rPr>
          <w:lang w:eastAsia="lv-LV"/>
        </w:rPr>
        <w:t xml:space="preserve">Līdz ar to prasību </w:t>
      </w:r>
      <w:r w:rsidR="00150BDC" w:rsidRPr="00C5039D">
        <w:rPr>
          <w:rFonts w:asciiTheme="majorBidi" w:hAnsiTheme="majorBidi" w:cstheme="majorBidi"/>
        </w:rPr>
        <w:t xml:space="preserve">darbiniekiem iegūt vakcinācijas vai pārslimošanas sertifikātu </w:t>
      </w:r>
      <w:r>
        <w:rPr>
          <w:lang w:eastAsia="lv-LV"/>
        </w:rPr>
        <w:t xml:space="preserve">nevar atzīt par tādu ierobežojumu, kas </w:t>
      </w:r>
      <w:r>
        <w:rPr>
          <w:rFonts w:asciiTheme="majorBidi" w:hAnsiTheme="majorBidi" w:cstheme="majorBidi"/>
        </w:rPr>
        <w:t xml:space="preserve">noteikumu Nr. 676 </w:t>
      </w:r>
      <w:r w:rsidRPr="00B95ADF">
        <w:rPr>
          <w:rFonts w:asciiTheme="majorBidi" w:hAnsiTheme="majorBidi" w:cstheme="majorBidi"/>
        </w:rPr>
        <w:t>4.2.1.apakšpunkt</w:t>
      </w:r>
      <w:r>
        <w:rPr>
          <w:rFonts w:asciiTheme="majorBidi" w:hAnsiTheme="majorBidi" w:cstheme="majorBidi"/>
        </w:rPr>
        <w:t>a izpratnē</w:t>
      </w:r>
      <w:r>
        <w:rPr>
          <w:lang w:eastAsia="lv-LV"/>
        </w:rPr>
        <w:t xml:space="preserve"> ir saistīts ar </w:t>
      </w:r>
      <w:r w:rsidRPr="00B95ADF">
        <w:rPr>
          <w:rFonts w:asciiTheme="majorBidi" w:hAnsiTheme="majorBidi" w:cstheme="majorBidi"/>
        </w:rPr>
        <w:t>saimnieciskās darbības ierobežojumiem</w:t>
      </w:r>
      <w:r>
        <w:rPr>
          <w:rFonts w:asciiTheme="majorBidi" w:hAnsiTheme="majorBidi" w:cstheme="majorBidi"/>
        </w:rPr>
        <w:t xml:space="preserve">. </w:t>
      </w:r>
    </w:p>
    <w:p w14:paraId="6E5FF59E" w14:textId="6ED1CC1E" w:rsidR="009821E1" w:rsidRDefault="009821E1" w:rsidP="00F1675B">
      <w:pPr>
        <w:spacing w:line="276" w:lineRule="auto"/>
        <w:ind w:firstLine="720"/>
        <w:jc w:val="both"/>
        <w:rPr>
          <w:rFonts w:asciiTheme="majorBidi" w:hAnsiTheme="majorBidi" w:cstheme="majorBidi"/>
        </w:rPr>
      </w:pPr>
      <w:r>
        <w:rPr>
          <w:rFonts w:asciiTheme="majorBidi" w:hAnsiTheme="majorBidi" w:cstheme="majorBidi"/>
        </w:rPr>
        <w:t xml:space="preserve">Atzīstot pieteicējas argumentus par pamatotiem, varētu nonākt pie secinājuma, ka </w:t>
      </w:r>
      <w:r w:rsidR="00C772EC">
        <w:rPr>
          <w:rFonts w:asciiTheme="majorBidi" w:hAnsiTheme="majorBidi" w:cstheme="majorBidi"/>
        </w:rPr>
        <w:t>valstī izsludinātā ārkārtējā situācija</w:t>
      </w:r>
      <w:r>
        <w:rPr>
          <w:rFonts w:asciiTheme="majorBidi" w:hAnsiTheme="majorBidi" w:cstheme="majorBidi"/>
        </w:rPr>
        <w:t xml:space="preserve"> radīja ietekmi uz jebkuru saimniecisko darbību un tāpēc ir pietiekoši konstatēt apgrozījuma </w:t>
      </w:r>
      <w:r w:rsidR="00C772EC">
        <w:rPr>
          <w:rFonts w:asciiTheme="majorBidi" w:hAnsiTheme="majorBidi" w:cstheme="majorBidi"/>
        </w:rPr>
        <w:t>kritumu noteiktajā apjomā</w:t>
      </w:r>
      <w:r>
        <w:rPr>
          <w:rFonts w:asciiTheme="majorBidi" w:hAnsiTheme="majorBidi" w:cstheme="majorBidi"/>
        </w:rPr>
        <w:t xml:space="preserve">, lai atbalsts tiktu piešķirts, proti, būtu jākonstatē tikai sekas. Tomēr likumdevējs ir noteicis kā pierādīšanas priekšmetu arī to, ka </w:t>
      </w:r>
      <w:r w:rsidRPr="00B95ADF">
        <w:rPr>
          <w:rFonts w:asciiTheme="majorBidi" w:hAnsiTheme="majorBidi" w:cstheme="majorBidi"/>
        </w:rPr>
        <w:t>apgrozījuma samazinājums ir saistīts ar saimnieciskās darbības ierobežojumiem sakarā ar Covid-19 infekcijas izplatības ierobežošanai paredzētajiem epidemioloģiskās drošības pasākumiem.</w:t>
      </w:r>
      <w:r w:rsidR="00C772EC">
        <w:rPr>
          <w:rFonts w:asciiTheme="majorBidi" w:hAnsiTheme="majorBidi" w:cstheme="majorBidi"/>
        </w:rPr>
        <w:t xml:space="preserve"> Tā kā k</w:t>
      </w:r>
      <w:r>
        <w:rPr>
          <w:rFonts w:asciiTheme="majorBidi" w:hAnsiTheme="majorBidi" w:cstheme="majorBidi"/>
        </w:rPr>
        <w:t xml:space="preserve">onkrētajā gadījumā šī kritērija izpildīšanās nav pierādīta, </w:t>
      </w:r>
      <w:r w:rsidR="00C772EC">
        <w:rPr>
          <w:rFonts w:asciiTheme="majorBidi" w:hAnsiTheme="majorBidi" w:cstheme="majorBidi"/>
        </w:rPr>
        <w:t xml:space="preserve">tiesa pareizi atzina, ka </w:t>
      </w:r>
      <w:r>
        <w:rPr>
          <w:rFonts w:asciiTheme="majorBidi" w:hAnsiTheme="majorBidi" w:cstheme="majorBidi"/>
        </w:rPr>
        <w:t xml:space="preserve">atbalsta piešķiršanai </w:t>
      </w:r>
      <w:r w:rsidR="00C772EC">
        <w:rPr>
          <w:rFonts w:asciiTheme="majorBidi" w:hAnsiTheme="majorBidi" w:cstheme="majorBidi"/>
        </w:rPr>
        <w:t>nav pamata.</w:t>
      </w:r>
    </w:p>
    <w:p w14:paraId="6AE13F68" w14:textId="77777777" w:rsidR="000543EC" w:rsidRDefault="000543EC" w:rsidP="00F1675B">
      <w:pPr>
        <w:spacing w:line="276" w:lineRule="auto"/>
        <w:ind w:firstLine="720"/>
        <w:jc w:val="both"/>
      </w:pPr>
    </w:p>
    <w:p w14:paraId="6D59C63E" w14:textId="4F472361" w:rsidR="00B80648" w:rsidRDefault="00B80648" w:rsidP="00F1675B">
      <w:pPr>
        <w:spacing w:line="276" w:lineRule="auto"/>
        <w:ind w:firstLine="720"/>
        <w:jc w:val="both"/>
      </w:pPr>
      <w:r>
        <w:lastRenderedPageBreak/>
        <w:t>[8] </w:t>
      </w:r>
      <w:r w:rsidR="001B61BD">
        <w:t>Apkopojot minēto,</w:t>
      </w:r>
      <w:r w:rsidR="00E1629D">
        <w:t xml:space="preserve"> Senāts atzīst, ka</w:t>
      </w:r>
      <w:r w:rsidR="001B61BD">
        <w:t xml:space="preserve"> </w:t>
      </w:r>
      <w:r w:rsidR="00E1629D">
        <w:t>tiesa nav pieļāvusi pieteicējas kasācijas sūdzīb</w:t>
      </w:r>
      <w:r w:rsidR="000E3DB4">
        <w:t>ā</w:t>
      </w:r>
      <w:r w:rsidR="00E1629D">
        <w:t xml:space="preserve"> norādītās kļūdas materiālo tiesību normu interpretācijā un piemērošanā. Tāpēc sprieduma atcelšanai nav pamata.</w:t>
      </w:r>
    </w:p>
    <w:p w14:paraId="60454C3E" w14:textId="77777777" w:rsidR="002217EC" w:rsidRPr="002217EC" w:rsidRDefault="002217EC" w:rsidP="00F1675B">
      <w:pPr>
        <w:spacing w:line="276" w:lineRule="auto"/>
        <w:ind w:firstLine="720"/>
        <w:jc w:val="both"/>
      </w:pPr>
    </w:p>
    <w:p w14:paraId="1CAD05AD" w14:textId="77777777" w:rsidR="001A1AF8" w:rsidRPr="001B099E" w:rsidRDefault="001A1AF8" w:rsidP="00F1675B">
      <w:pPr>
        <w:keepNext/>
        <w:spacing w:line="276" w:lineRule="auto"/>
        <w:jc w:val="center"/>
        <w:rPr>
          <w:rFonts w:asciiTheme="majorBidi" w:hAnsiTheme="majorBidi" w:cstheme="majorBidi"/>
          <w:b/>
        </w:rPr>
      </w:pPr>
      <w:r w:rsidRPr="001B099E">
        <w:rPr>
          <w:rFonts w:asciiTheme="majorBidi" w:hAnsiTheme="majorBidi" w:cstheme="majorBidi"/>
          <w:b/>
        </w:rPr>
        <w:t>Rezolutīvā daļa</w:t>
      </w:r>
    </w:p>
    <w:p w14:paraId="34BF8D59" w14:textId="77777777" w:rsidR="001A1AF8" w:rsidRPr="00D57B9C" w:rsidRDefault="001A1AF8" w:rsidP="00F1675B">
      <w:pPr>
        <w:keepNext/>
        <w:spacing w:line="276" w:lineRule="auto"/>
        <w:ind w:firstLine="720"/>
        <w:jc w:val="both"/>
        <w:rPr>
          <w:rFonts w:asciiTheme="majorBidi" w:hAnsiTheme="majorBidi" w:cstheme="majorBidi"/>
          <w:bCs/>
          <w:spacing w:val="70"/>
        </w:rPr>
      </w:pPr>
    </w:p>
    <w:p w14:paraId="0B1EED73" w14:textId="77777777" w:rsidR="00F71C24" w:rsidRDefault="00F71C24" w:rsidP="00F1675B">
      <w:pPr>
        <w:keepNext/>
        <w:tabs>
          <w:tab w:val="left" w:pos="6660"/>
        </w:tabs>
        <w:spacing w:line="276" w:lineRule="auto"/>
        <w:ind w:firstLine="720"/>
        <w:jc w:val="both"/>
      </w:pPr>
      <w:r>
        <w:t xml:space="preserve">Pamatojoties uz Administratīvā procesa </w:t>
      </w:r>
      <w:r w:rsidRPr="00614A3C">
        <w:t>likuma 348.panta pirmās daļas 1.punktu un 351.pantu</w:t>
      </w:r>
      <w:r>
        <w:t>, Senāts</w:t>
      </w:r>
    </w:p>
    <w:p w14:paraId="47B7A8AD" w14:textId="77777777" w:rsidR="00985BF8" w:rsidRDefault="00985BF8" w:rsidP="00F1675B">
      <w:pPr>
        <w:tabs>
          <w:tab w:val="left" w:pos="6660"/>
        </w:tabs>
        <w:spacing w:line="276" w:lineRule="auto"/>
        <w:ind w:firstLine="720"/>
        <w:jc w:val="both"/>
      </w:pPr>
    </w:p>
    <w:p w14:paraId="5D9A8126" w14:textId="77777777" w:rsidR="001A1AF8" w:rsidRPr="00D57B9C" w:rsidRDefault="001A1AF8" w:rsidP="00F1675B">
      <w:pPr>
        <w:spacing w:line="276" w:lineRule="auto"/>
        <w:jc w:val="center"/>
        <w:rPr>
          <w:rFonts w:asciiTheme="majorBidi" w:hAnsiTheme="majorBidi" w:cstheme="majorBidi"/>
          <w:b/>
        </w:rPr>
      </w:pPr>
      <w:r w:rsidRPr="00D57B9C">
        <w:rPr>
          <w:rFonts w:asciiTheme="majorBidi" w:hAnsiTheme="majorBidi" w:cstheme="majorBidi"/>
          <w:b/>
        </w:rPr>
        <w:t>nosprieda</w:t>
      </w:r>
    </w:p>
    <w:p w14:paraId="0B59760F" w14:textId="77777777" w:rsidR="001A1AF8" w:rsidRPr="00D57B9C" w:rsidRDefault="001A1AF8" w:rsidP="00F1675B">
      <w:pPr>
        <w:spacing w:line="276" w:lineRule="auto"/>
        <w:ind w:firstLine="720"/>
        <w:jc w:val="center"/>
        <w:rPr>
          <w:rFonts w:asciiTheme="majorBidi" w:hAnsiTheme="majorBidi" w:cstheme="majorBidi"/>
          <w:b/>
        </w:rPr>
      </w:pPr>
    </w:p>
    <w:p w14:paraId="0212DC78" w14:textId="466E0EC1" w:rsidR="001A1AF8" w:rsidRPr="00D57B9C" w:rsidRDefault="00E1629D" w:rsidP="00F1675B">
      <w:pPr>
        <w:spacing w:line="276" w:lineRule="auto"/>
        <w:ind w:firstLine="720"/>
        <w:jc w:val="both"/>
        <w:rPr>
          <w:rFonts w:asciiTheme="majorBidi" w:hAnsiTheme="majorBidi" w:cstheme="majorBidi"/>
        </w:rPr>
      </w:pPr>
      <w:r>
        <w:rPr>
          <w:rFonts w:asciiTheme="majorBidi" w:hAnsiTheme="majorBidi" w:cstheme="majorBidi"/>
        </w:rPr>
        <w:t>atstāt negrozītu</w:t>
      </w:r>
      <w:r w:rsidR="001A1AF8" w:rsidRPr="00D57B9C">
        <w:rPr>
          <w:rFonts w:asciiTheme="majorBidi" w:hAnsiTheme="majorBidi" w:cstheme="majorBidi"/>
        </w:rPr>
        <w:t xml:space="preserve"> Administratīvās apgabaltiesas 2023.gada 1</w:t>
      </w:r>
      <w:r>
        <w:rPr>
          <w:rFonts w:asciiTheme="majorBidi" w:hAnsiTheme="majorBidi" w:cstheme="majorBidi"/>
        </w:rPr>
        <w:t>2</w:t>
      </w:r>
      <w:r w:rsidR="001A1AF8" w:rsidRPr="00D57B9C">
        <w:rPr>
          <w:rFonts w:asciiTheme="majorBidi" w:hAnsiTheme="majorBidi" w:cstheme="majorBidi"/>
        </w:rPr>
        <w:t>.</w:t>
      </w:r>
      <w:r>
        <w:rPr>
          <w:rFonts w:asciiTheme="majorBidi" w:hAnsiTheme="majorBidi" w:cstheme="majorBidi"/>
        </w:rPr>
        <w:t>maija</w:t>
      </w:r>
      <w:r w:rsidR="001A1AF8" w:rsidRPr="00D57B9C">
        <w:rPr>
          <w:rFonts w:asciiTheme="majorBidi" w:hAnsiTheme="majorBidi" w:cstheme="majorBidi"/>
        </w:rPr>
        <w:t xml:space="preserve"> spriedumu</w:t>
      </w:r>
      <w:r>
        <w:rPr>
          <w:rFonts w:asciiTheme="majorBidi" w:hAnsiTheme="majorBidi" w:cstheme="majorBidi"/>
        </w:rPr>
        <w:t xml:space="preserve">, bet </w:t>
      </w:r>
      <w:r w:rsidRPr="00DC3B02">
        <w:rPr>
          <w:rFonts w:asciiTheme="majorBidi" w:hAnsiTheme="majorBidi" w:cstheme="majorBidi"/>
        </w:rPr>
        <w:t>SIA</w:t>
      </w:r>
      <w:r>
        <w:rPr>
          <w:rFonts w:asciiTheme="majorBidi" w:hAnsiTheme="majorBidi" w:cstheme="majorBidi"/>
        </w:rPr>
        <w:t> </w:t>
      </w:r>
      <w:r w:rsidRPr="00DC3B02">
        <w:rPr>
          <w:rFonts w:asciiTheme="majorBidi" w:hAnsiTheme="majorBidi" w:cstheme="majorBidi"/>
        </w:rPr>
        <w:t>,,NEB1”</w:t>
      </w:r>
      <w:r>
        <w:rPr>
          <w:rFonts w:asciiTheme="majorBidi" w:hAnsiTheme="majorBidi" w:cstheme="majorBidi"/>
        </w:rPr>
        <w:t xml:space="preserve"> kasācijas sūdzību noraidīt</w:t>
      </w:r>
      <w:r w:rsidR="001A1AF8" w:rsidRPr="00D57B9C">
        <w:rPr>
          <w:rFonts w:asciiTheme="majorBidi" w:hAnsiTheme="majorBidi" w:cstheme="majorBidi"/>
        </w:rPr>
        <w:t xml:space="preserve">. </w:t>
      </w:r>
    </w:p>
    <w:p w14:paraId="28A091DB" w14:textId="77777777" w:rsidR="001A1AF8" w:rsidRPr="00D57B9C" w:rsidRDefault="001A1AF8" w:rsidP="00F1675B">
      <w:pPr>
        <w:spacing w:line="276" w:lineRule="auto"/>
        <w:ind w:firstLine="720"/>
        <w:jc w:val="both"/>
        <w:rPr>
          <w:rFonts w:asciiTheme="majorBidi" w:hAnsiTheme="majorBidi" w:cstheme="majorBidi"/>
        </w:rPr>
      </w:pPr>
    </w:p>
    <w:p w14:paraId="3308431F" w14:textId="77777777" w:rsidR="001A1AF8" w:rsidRPr="00D57B9C" w:rsidRDefault="001A1AF8" w:rsidP="00F1675B">
      <w:pPr>
        <w:spacing w:line="276" w:lineRule="auto"/>
        <w:ind w:firstLine="720"/>
        <w:jc w:val="both"/>
        <w:rPr>
          <w:rFonts w:asciiTheme="majorBidi" w:hAnsiTheme="majorBidi" w:cstheme="majorBidi"/>
        </w:rPr>
      </w:pPr>
      <w:r w:rsidRPr="00D57B9C">
        <w:rPr>
          <w:rFonts w:asciiTheme="majorBidi" w:hAnsiTheme="majorBidi" w:cstheme="majorBidi"/>
        </w:rPr>
        <w:t>Spriedums nav pārsūdzams.</w:t>
      </w:r>
    </w:p>
    <w:p w14:paraId="5F03CE75" w14:textId="77777777" w:rsidR="001A1AF8" w:rsidRDefault="001A1AF8" w:rsidP="001A1AF8">
      <w:pPr>
        <w:tabs>
          <w:tab w:val="left" w:pos="2700"/>
          <w:tab w:val="left" w:pos="6660"/>
        </w:tabs>
        <w:spacing w:line="276" w:lineRule="auto"/>
        <w:rPr>
          <w:rFonts w:asciiTheme="majorBidi" w:hAnsiTheme="majorBidi" w:cstheme="majorBidi"/>
        </w:rPr>
      </w:pPr>
    </w:p>
    <w:p w14:paraId="3014424F" w14:textId="77777777" w:rsidR="001A1AF8" w:rsidRDefault="001A1AF8" w:rsidP="001A1AF8">
      <w:pPr>
        <w:tabs>
          <w:tab w:val="left" w:pos="2700"/>
          <w:tab w:val="left" w:pos="6660"/>
        </w:tabs>
        <w:spacing w:line="276" w:lineRule="auto"/>
        <w:rPr>
          <w:rFonts w:asciiTheme="majorBidi" w:hAnsiTheme="majorBidi" w:cstheme="majorBidi"/>
        </w:rPr>
      </w:pPr>
    </w:p>
    <w:p w14:paraId="1440A871" w14:textId="77777777" w:rsidR="001A1AF8" w:rsidRDefault="001A1AF8" w:rsidP="001A1AF8">
      <w:pPr>
        <w:tabs>
          <w:tab w:val="left" w:pos="2700"/>
          <w:tab w:val="left" w:pos="6660"/>
        </w:tabs>
        <w:spacing w:line="276" w:lineRule="auto"/>
        <w:rPr>
          <w:rFonts w:asciiTheme="majorBidi" w:hAnsiTheme="majorBidi" w:cstheme="majorBidi"/>
        </w:rPr>
      </w:pPr>
    </w:p>
    <w:p w14:paraId="2FB4D0D5" w14:textId="77777777" w:rsidR="00854076" w:rsidRPr="001A1AF8" w:rsidRDefault="00854076" w:rsidP="001A1AF8"/>
    <w:sectPr w:rsidR="00854076" w:rsidRPr="001A1AF8" w:rsidSect="00894B79">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97C2" w14:textId="77777777" w:rsidR="001216CF" w:rsidRDefault="001216CF">
      <w:r>
        <w:separator/>
      </w:r>
    </w:p>
  </w:endnote>
  <w:endnote w:type="continuationSeparator" w:id="0">
    <w:p w14:paraId="4D6DD56B" w14:textId="77777777" w:rsidR="001216CF" w:rsidRDefault="0012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FCFA" w14:textId="28EFE4A6" w:rsidR="00E33F0B" w:rsidRPr="00821164" w:rsidRDefault="00E33F0B" w:rsidP="00646288">
    <w:pPr>
      <w:pStyle w:val="Footer"/>
      <w:tabs>
        <w:tab w:val="clear" w:pos="4153"/>
        <w:tab w:val="clear" w:pos="8306"/>
      </w:tabs>
      <w:jc w:val="center"/>
      <w:rPr>
        <w:sz w:val="20"/>
        <w:szCs w:val="20"/>
      </w:rPr>
    </w:pPr>
    <w:r w:rsidRPr="00821164">
      <w:rPr>
        <w:rStyle w:val="PageNumber"/>
        <w:sz w:val="20"/>
        <w:szCs w:val="20"/>
      </w:rPr>
      <w:fldChar w:fldCharType="begin"/>
    </w:r>
    <w:r w:rsidRPr="00821164">
      <w:rPr>
        <w:rStyle w:val="PageNumber"/>
        <w:sz w:val="20"/>
        <w:szCs w:val="20"/>
      </w:rPr>
      <w:instrText xml:space="preserve">PAGE  </w:instrText>
    </w:r>
    <w:r w:rsidRPr="00821164">
      <w:rPr>
        <w:rStyle w:val="PageNumber"/>
        <w:sz w:val="20"/>
        <w:szCs w:val="20"/>
      </w:rPr>
      <w:fldChar w:fldCharType="separate"/>
    </w:r>
    <w:r w:rsidR="00821164">
      <w:rPr>
        <w:rStyle w:val="PageNumber"/>
        <w:noProof/>
        <w:sz w:val="20"/>
        <w:szCs w:val="20"/>
      </w:rPr>
      <w:t>18</w:t>
    </w:r>
    <w:r w:rsidRPr="00821164">
      <w:rPr>
        <w:rStyle w:val="PageNumber"/>
        <w:sz w:val="20"/>
        <w:szCs w:val="20"/>
      </w:rPr>
      <w:fldChar w:fldCharType="end"/>
    </w:r>
    <w:r w:rsidRPr="00821164">
      <w:rPr>
        <w:rStyle w:val="PageNumber"/>
        <w:sz w:val="20"/>
        <w:szCs w:val="20"/>
      </w:rPr>
      <w:t xml:space="preserve"> no </w:t>
    </w:r>
    <w:r w:rsidRPr="00821164">
      <w:rPr>
        <w:rStyle w:val="PageNumber"/>
        <w:noProof/>
        <w:sz w:val="20"/>
        <w:szCs w:val="20"/>
      </w:rPr>
      <w:fldChar w:fldCharType="begin"/>
    </w:r>
    <w:r w:rsidRPr="00821164">
      <w:rPr>
        <w:rStyle w:val="PageNumber"/>
        <w:noProof/>
        <w:sz w:val="20"/>
        <w:szCs w:val="20"/>
      </w:rPr>
      <w:instrText xml:space="preserve"> SECTIONPAGES   \* MERGEFORMAT </w:instrText>
    </w:r>
    <w:r w:rsidRPr="00821164">
      <w:rPr>
        <w:rStyle w:val="PageNumber"/>
        <w:noProof/>
        <w:sz w:val="20"/>
        <w:szCs w:val="20"/>
      </w:rPr>
      <w:fldChar w:fldCharType="separate"/>
    </w:r>
    <w:r w:rsidR="003465BB">
      <w:rPr>
        <w:rStyle w:val="PageNumber"/>
        <w:noProof/>
        <w:sz w:val="20"/>
        <w:szCs w:val="20"/>
      </w:rPr>
      <w:t>5</w:t>
    </w:r>
    <w:r w:rsidRPr="00821164">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EC846" w14:textId="77777777" w:rsidR="001216CF" w:rsidRDefault="001216CF">
      <w:r>
        <w:separator/>
      </w:r>
    </w:p>
  </w:footnote>
  <w:footnote w:type="continuationSeparator" w:id="0">
    <w:p w14:paraId="02919B0F" w14:textId="77777777" w:rsidR="001216CF" w:rsidRDefault="00121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06EA"/>
    <w:multiLevelType w:val="hybridMultilevel"/>
    <w:tmpl w:val="DC648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ED65CD9"/>
    <w:multiLevelType w:val="hybridMultilevel"/>
    <w:tmpl w:val="5F96624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144D0F57"/>
    <w:multiLevelType w:val="hybridMultilevel"/>
    <w:tmpl w:val="594655B0"/>
    <w:lvl w:ilvl="0" w:tplc="DB3E9A02">
      <w:start w:val="1"/>
      <w:numFmt w:val="lowerLetter"/>
      <w:lvlText w:val="%1)"/>
      <w:lvlJc w:val="left"/>
      <w:pPr>
        <w:ind w:left="1020" w:hanging="360"/>
      </w:pPr>
    </w:lvl>
    <w:lvl w:ilvl="1" w:tplc="DEFC2960">
      <w:start w:val="1"/>
      <w:numFmt w:val="lowerLetter"/>
      <w:lvlText w:val="%2)"/>
      <w:lvlJc w:val="left"/>
      <w:pPr>
        <w:ind w:left="1020" w:hanging="360"/>
      </w:pPr>
    </w:lvl>
    <w:lvl w:ilvl="2" w:tplc="B2ECAF0E">
      <w:start w:val="1"/>
      <w:numFmt w:val="lowerLetter"/>
      <w:lvlText w:val="%3)"/>
      <w:lvlJc w:val="left"/>
      <w:pPr>
        <w:ind w:left="1020" w:hanging="360"/>
      </w:pPr>
    </w:lvl>
    <w:lvl w:ilvl="3" w:tplc="54EC670E">
      <w:start w:val="1"/>
      <w:numFmt w:val="lowerLetter"/>
      <w:lvlText w:val="%4)"/>
      <w:lvlJc w:val="left"/>
      <w:pPr>
        <w:ind w:left="1020" w:hanging="360"/>
      </w:pPr>
    </w:lvl>
    <w:lvl w:ilvl="4" w:tplc="0F9C5478">
      <w:start w:val="1"/>
      <w:numFmt w:val="lowerLetter"/>
      <w:lvlText w:val="%5)"/>
      <w:lvlJc w:val="left"/>
      <w:pPr>
        <w:ind w:left="1020" w:hanging="360"/>
      </w:pPr>
    </w:lvl>
    <w:lvl w:ilvl="5" w:tplc="FAB6BCFE">
      <w:start w:val="1"/>
      <w:numFmt w:val="lowerLetter"/>
      <w:lvlText w:val="%6)"/>
      <w:lvlJc w:val="left"/>
      <w:pPr>
        <w:ind w:left="1020" w:hanging="360"/>
      </w:pPr>
    </w:lvl>
    <w:lvl w:ilvl="6" w:tplc="FFF04DC2">
      <w:start w:val="1"/>
      <w:numFmt w:val="lowerLetter"/>
      <w:lvlText w:val="%7)"/>
      <w:lvlJc w:val="left"/>
      <w:pPr>
        <w:ind w:left="1020" w:hanging="360"/>
      </w:pPr>
    </w:lvl>
    <w:lvl w:ilvl="7" w:tplc="89142BDE">
      <w:start w:val="1"/>
      <w:numFmt w:val="lowerLetter"/>
      <w:lvlText w:val="%8)"/>
      <w:lvlJc w:val="left"/>
      <w:pPr>
        <w:ind w:left="1020" w:hanging="360"/>
      </w:pPr>
    </w:lvl>
    <w:lvl w:ilvl="8" w:tplc="2856EE50">
      <w:start w:val="1"/>
      <w:numFmt w:val="lowerLetter"/>
      <w:lvlText w:val="%9)"/>
      <w:lvlJc w:val="left"/>
      <w:pPr>
        <w:ind w:left="1020" w:hanging="360"/>
      </w:pPr>
    </w:lvl>
  </w:abstractNum>
  <w:abstractNum w:abstractNumId="3" w15:restartNumberingAfterBreak="0">
    <w:nsid w:val="28D07EBC"/>
    <w:multiLevelType w:val="hybridMultilevel"/>
    <w:tmpl w:val="3B6861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2759A"/>
    <w:multiLevelType w:val="hybridMultilevel"/>
    <w:tmpl w:val="B9BAA8AC"/>
    <w:lvl w:ilvl="0" w:tplc="7BC011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D42C7C"/>
    <w:multiLevelType w:val="multilevel"/>
    <w:tmpl w:val="7B88916A"/>
    <w:lvl w:ilvl="0">
      <w:start w:val="1"/>
      <w:numFmt w:val="decimal"/>
      <w:lvlText w:val="[%1]"/>
      <w:lvlJc w:val="left"/>
      <w:pPr>
        <w:tabs>
          <w:tab w:val="num" w:pos="-283"/>
        </w:tabs>
        <w:ind w:left="-283" w:firstLine="851"/>
      </w:pPr>
      <w:rPr>
        <w:rFonts w:ascii="Times New Roman" w:hAnsi="Times New Roman" w:cs="Times New Roman" w:hint="default"/>
        <w:i w:val="0"/>
        <w:lang w:val="en-US"/>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18517187">
    <w:abstractNumId w:val="5"/>
  </w:num>
  <w:num w:numId="2" w16cid:durableId="1996100597">
    <w:abstractNumId w:val="0"/>
  </w:num>
  <w:num w:numId="3" w16cid:durableId="576860809">
    <w:abstractNumId w:val="3"/>
  </w:num>
  <w:num w:numId="4" w16cid:durableId="615915430">
    <w:abstractNumId w:val="4"/>
  </w:num>
  <w:num w:numId="5" w16cid:durableId="42603283">
    <w:abstractNumId w:val="2"/>
  </w:num>
  <w:num w:numId="6" w16cid:durableId="1428624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748"/>
    <w:rsid w:val="00001952"/>
    <w:rsid w:val="00002A64"/>
    <w:rsid w:val="00003AF4"/>
    <w:rsid w:val="0000422B"/>
    <w:rsid w:val="00004579"/>
    <w:rsid w:val="0000467D"/>
    <w:rsid w:val="00004D75"/>
    <w:rsid w:val="00005AD7"/>
    <w:rsid w:val="00005D23"/>
    <w:rsid w:val="0000638F"/>
    <w:rsid w:val="00006A1C"/>
    <w:rsid w:val="000101C4"/>
    <w:rsid w:val="00012562"/>
    <w:rsid w:val="00013576"/>
    <w:rsid w:val="000136C8"/>
    <w:rsid w:val="00013AF6"/>
    <w:rsid w:val="00013C85"/>
    <w:rsid w:val="00013FBD"/>
    <w:rsid w:val="000150A3"/>
    <w:rsid w:val="000154E7"/>
    <w:rsid w:val="00015DCA"/>
    <w:rsid w:val="00015DDA"/>
    <w:rsid w:val="00016BD0"/>
    <w:rsid w:val="000171C8"/>
    <w:rsid w:val="0001745F"/>
    <w:rsid w:val="00017D60"/>
    <w:rsid w:val="00020946"/>
    <w:rsid w:val="00021417"/>
    <w:rsid w:val="000218C4"/>
    <w:rsid w:val="0002194F"/>
    <w:rsid w:val="00021E3D"/>
    <w:rsid w:val="00022026"/>
    <w:rsid w:val="00024ABE"/>
    <w:rsid w:val="00024BB3"/>
    <w:rsid w:val="00024DD9"/>
    <w:rsid w:val="0002573F"/>
    <w:rsid w:val="000269C3"/>
    <w:rsid w:val="0002713D"/>
    <w:rsid w:val="000272ED"/>
    <w:rsid w:val="000302A5"/>
    <w:rsid w:val="00030969"/>
    <w:rsid w:val="000309D3"/>
    <w:rsid w:val="00030E09"/>
    <w:rsid w:val="000311B5"/>
    <w:rsid w:val="00031435"/>
    <w:rsid w:val="000320D8"/>
    <w:rsid w:val="000321F3"/>
    <w:rsid w:val="00032432"/>
    <w:rsid w:val="00033FB3"/>
    <w:rsid w:val="00034479"/>
    <w:rsid w:val="00034E84"/>
    <w:rsid w:val="00035533"/>
    <w:rsid w:val="00036046"/>
    <w:rsid w:val="00036541"/>
    <w:rsid w:val="000372D5"/>
    <w:rsid w:val="00037791"/>
    <w:rsid w:val="00040542"/>
    <w:rsid w:val="00040613"/>
    <w:rsid w:val="00040CF0"/>
    <w:rsid w:val="00040E64"/>
    <w:rsid w:val="0004121D"/>
    <w:rsid w:val="00041837"/>
    <w:rsid w:val="00042261"/>
    <w:rsid w:val="0004304A"/>
    <w:rsid w:val="00043420"/>
    <w:rsid w:val="00043C87"/>
    <w:rsid w:val="00043D51"/>
    <w:rsid w:val="00043F96"/>
    <w:rsid w:val="00044B83"/>
    <w:rsid w:val="00044E17"/>
    <w:rsid w:val="000450FC"/>
    <w:rsid w:val="000453D8"/>
    <w:rsid w:val="00045409"/>
    <w:rsid w:val="00045DD8"/>
    <w:rsid w:val="0004617F"/>
    <w:rsid w:val="0004631B"/>
    <w:rsid w:val="00046DC2"/>
    <w:rsid w:val="0005154D"/>
    <w:rsid w:val="0005182E"/>
    <w:rsid w:val="00051F4D"/>
    <w:rsid w:val="00052108"/>
    <w:rsid w:val="000526B8"/>
    <w:rsid w:val="0005417C"/>
    <w:rsid w:val="000543EC"/>
    <w:rsid w:val="00054D53"/>
    <w:rsid w:val="00055188"/>
    <w:rsid w:val="00056682"/>
    <w:rsid w:val="00056AB9"/>
    <w:rsid w:val="00057694"/>
    <w:rsid w:val="00057E4B"/>
    <w:rsid w:val="00060A90"/>
    <w:rsid w:val="00060DA7"/>
    <w:rsid w:val="00062313"/>
    <w:rsid w:val="00062EEA"/>
    <w:rsid w:val="00062F6B"/>
    <w:rsid w:val="000631F5"/>
    <w:rsid w:val="00063339"/>
    <w:rsid w:val="00063606"/>
    <w:rsid w:val="000637E6"/>
    <w:rsid w:val="00063849"/>
    <w:rsid w:val="00063A74"/>
    <w:rsid w:val="0006415C"/>
    <w:rsid w:val="000646AB"/>
    <w:rsid w:val="00064717"/>
    <w:rsid w:val="00064C1E"/>
    <w:rsid w:val="00064C88"/>
    <w:rsid w:val="00065129"/>
    <w:rsid w:val="00065BCB"/>
    <w:rsid w:val="00065EF9"/>
    <w:rsid w:val="00066687"/>
    <w:rsid w:val="000666AE"/>
    <w:rsid w:val="00066D1A"/>
    <w:rsid w:val="00066FD9"/>
    <w:rsid w:val="00067466"/>
    <w:rsid w:val="00067B9C"/>
    <w:rsid w:val="00067F76"/>
    <w:rsid w:val="000703B0"/>
    <w:rsid w:val="000708D8"/>
    <w:rsid w:val="00070BB8"/>
    <w:rsid w:val="000712B0"/>
    <w:rsid w:val="0007151A"/>
    <w:rsid w:val="0007224F"/>
    <w:rsid w:val="000726F9"/>
    <w:rsid w:val="000729E1"/>
    <w:rsid w:val="00072DFD"/>
    <w:rsid w:val="000732B7"/>
    <w:rsid w:val="00073EBF"/>
    <w:rsid w:val="0007479A"/>
    <w:rsid w:val="00074F01"/>
    <w:rsid w:val="00074F2C"/>
    <w:rsid w:val="0007506D"/>
    <w:rsid w:val="000750F0"/>
    <w:rsid w:val="00075A0B"/>
    <w:rsid w:val="0007615A"/>
    <w:rsid w:val="00077623"/>
    <w:rsid w:val="00077D61"/>
    <w:rsid w:val="00077E6B"/>
    <w:rsid w:val="00077FF3"/>
    <w:rsid w:val="0008017B"/>
    <w:rsid w:val="00080FE0"/>
    <w:rsid w:val="00081262"/>
    <w:rsid w:val="000813C8"/>
    <w:rsid w:val="0008181A"/>
    <w:rsid w:val="00081B49"/>
    <w:rsid w:val="00082A77"/>
    <w:rsid w:val="00083E97"/>
    <w:rsid w:val="000845F5"/>
    <w:rsid w:val="00084690"/>
    <w:rsid w:val="0008472E"/>
    <w:rsid w:val="000859AC"/>
    <w:rsid w:val="00085F22"/>
    <w:rsid w:val="000863F5"/>
    <w:rsid w:val="000866EB"/>
    <w:rsid w:val="00087A22"/>
    <w:rsid w:val="00087DC1"/>
    <w:rsid w:val="00090536"/>
    <w:rsid w:val="000918FA"/>
    <w:rsid w:val="0009201E"/>
    <w:rsid w:val="00092264"/>
    <w:rsid w:val="00092677"/>
    <w:rsid w:val="00092D47"/>
    <w:rsid w:val="000934E7"/>
    <w:rsid w:val="000938B0"/>
    <w:rsid w:val="0009390E"/>
    <w:rsid w:val="000943E5"/>
    <w:rsid w:val="000952FC"/>
    <w:rsid w:val="0009596D"/>
    <w:rsid w:val="00096131"/>
    <w:rsid w:val="00096E26"/>
    <w:rsid w:val="000A0081"/>
    <w:rsid w:val="000A0BDC"/>
    <w:rsid w:val="000A1304"/>
    <w:rsid w:val="000A164F"/>
    <w:rsid w:val="000A2D2D"/>
    <w:rsid w:val="000A2E46"/>
    <w:rsid w:val="000A3639"/>
    <w:rsid w:val="000A3654"/>
    <w:rsid w:val="000A39FB"/>
    <w:rsid w:val="000A465B"/>
    <w:rsid w:val="000A4FD7"/>
    <w:rsid w:val="000A5019"/>
    <w:rsid w:val="000A53A6"/>
    <w:rsid w:val="000A5520"/>
    <w:rsid w:val="000A5842"/>
    <w:rsid w:val="000A605E"/>
    <w:rsid w:val="000A608C"/>
    <w:rsid w:val="000A60AA"/>
    <w:rsid w:val="000A6467"/>
    <w:rsid w:val="000A6B21"/>
    <w:rsid w:val="000A6C0A"/>
    <w:rsid w:val="000A6D3E"/>
    <w:rsid w:val="000A7C6F"/>
    <w:rsid w:val="000B0831"/>
    <w:rsid w:val="000B16CA"/>
    <w:rsid w:val="000B1D39"/>
    <w:rsid w:val="000B21D6"/>
    <w:rsid w:val="000B2775"/>
    <w:rsid w:val="000B3FE5"/>
    <w:rsid w:val="000B4220"/>
    <w:rsid w:val="000B428A"/>
    <w:rsid w:val="000B480F"/>
    <w:rsid w:val="000B53DC"/>
    <w:rsid w:val="000B5510"/>
    <w:rsid w:val="000B6392"/>
    <w:rsid w:val="000B6977"/>
    <w:rsid w:val="000B6A76"/>
    <w:rsid w:val="000C060F"/>
    <w:rsid w:val="000C07A6"/>
    <w:rsid w:val="000C1C2E"/>
    <w:rsid w:val="000C1F9B"/>
    <w:rsid w:val="000C2060"/>
    <w:rsid w:val="000C2161"/>
    <w:rsid w:val="000C2349"/>
    <w:rsid w:val="000C34CC"/>
    <w:rsid w:val="000C3A14"/>
    <w:rsid w:val="000C3BD0"/>
    <w:rsid w:val="000C5314"/>
    <w:rsid w:val="000D0216"/>
    <w:rsid w:val="000D0448"/>
    <w:rsid w:val="000D0A29"/>
    <w:rsid w:val="000D1295"/>
    <w:rsid w:val="000D215A"/>
    <w:rsid w:val="000D25D2"/>
    <w:rsid w:val="000D2D90"/>
    <w:rsid w:val="000D3A12"/>
    <w:rsid w:val="000D4377"/>
    <w:rsid w:val="000D4693"/>
    <w:rsid w:val="000D4CC2"/>
    <w:rsid w:val="000D58AC"/>
    <w:rsid w:val="000D706F"/>
    <w:rsid w:val="000D778E"/>
    <w:rsid w:val="000E00F1"/>
    <w:rsid w:val="000E02BD"/>
    <w:rsid w:val="000E143D"/>
    <w:rsid w:val="000E1923"/>
    <w:rsid w:val="000E307B"/>
    <w:rsid w:val="000E36B3"/>
    <w:rsid w:val="000E375B"/>
    <w:rsid w:val="000E3796"/>
    <w:rsid w:val="000E37AF"/>
    <w:rsid w:val="000E3C98"/>
    <w:rsid w:val="000E3D79"/>
    <w:rsid w:val="000E3DB4"/>
    <w:rsid w:val="000E45EA"/>
    <w:rsid w:val="000E4923"/>
    <w:rsid w:val="000E4AAC"/>
    <w:rsid w:val="000E58DF"/>
    <w:rsid w:val="000E60BB"/>
    <w:rsid w:val="000E60FF"/>
    <w:rsid w:val="000E653E"/>
    <w:rsid w:val="000E7AF8"/>
    <w:rsid w:val="000F10C1"/>
    <w:rsid w:val="000F14C0"/>
    <w:rsid w:val="000F160A"/>
    <w:rsid w:val="000F2908"/>
    <w:rsid w:val="000F2DEA"/>
    <w:rsid w:val="000F3447"/>
    <w:rsid w:val="000F48F3"/>
    <w:rsid w:val="000F497D"/>
    <w:rsid w:val="000F5B95"/>
    <w:rsid w:val="000F5D14"/>
    <w:rsid w:val="000F62C8"/>
    <w:rsid w:val="000F6403"/>
    <w:rsid w:val="000F6E0E"/>
    <w:rsid w:val="000F7E05"/>
    <w:rsid w:val="000F7FE6"/>
    <w:rsid w:val="00100505"/>
    <w:rsid w:val="00100ACA"/>
    <w:rsid w:val="001012BE"/>
    <w:rsid w:val="001014DE"/>
    <w:rsid w:val="00101853"/>
    <w:rsid w:val="00101A99"/>
    <w:rsid w:val="00101FC4"/>
    <w:rsid w:val="00102297"/>
    <w:rsid w:val="001027CC"/>
    <w:rsid w:val="00103829"/>
    <w:rsid w:val="001042AA"/>
    <w:rsid w:val="00104404"/>
    <w:rsid w:val="00105502"/>
    <w:rsid w:val="001056CE"/>
    <w:rsid w:val="0010577E"/>
    <w:rsid w:val="001065A1"/>
    <w:rsid w:val="00106E5A"/>
    <w:rsid w:val="001105EC"/>
    <w:rsid w:val="00110B52"/>
    <w:rsid w:val="00110BA6"/>
    <w:rsid w:val="00111FDD"/>
    <w:rsid w:val="00112113"/>
    <w:rsid w:val="001123CC"/>
    <w:rsid w:val="00113683"/>
    <w:rsid w:val="00113B25"/>
    <w:rsid w:val="00114235"/>
    <w:rsid w:val="00114435"/>
    <w:rsid w:val="001157DB"/>
    <w:rsid w:val="001157F5"/>
    <w:rsid w:val="00115D47"/>
    <w:rsid w:val="001173AD"/>
    <w:rsid w:val="00120807"/>
    <w:rsid w:val="0012082A"/>
    <w:rsid w:val="00120F90"/>
    <w:rsid w:val="001216CF"/>
    <w:rsid w:val="00121C25"/>
    <w:rsid w:val="001225D0"/>
    <w:rsid w:val="00123011"/>
    <w:rsid w:val="001230FB"/>
    <w:rsid w:val="001233D0"/>
    <w:rsid w:val="00123702"/>
    <w:rsid w:val="0012427B"/>
    <w:rsid w:val="00125A46"/>
    <w:rsid w:val="00125C26"/>
    <w:rsid w:val="00126A52"/>
    <w:rsid w:val="00127202"/>
    <w:rsid w:val="0012759F"/>
    <w:rsid w:val="001277BC"/>
    <w:rsid w:val="001302D3"/>
    <w:rsid w:val="0013081B"/>
    <w:rsid w:val="00130E93"/>
    <w:rsid w:val="00130FE2"/>
    <w:rsid w:val="001322EF"/>
    <w:rsid w:val="00132804"/>
    <w:rsid w:val="001349B2"/>
    <w:rsid w:val="0013559E"/>
    <w:rsid w:val="00135674"/>
    <w:rsid w:val="00135C3F"/>
    <w:rsid w:val="0013675C"/>
    <w:rsid w:val="00136CBF"/>
    <w:rsid w:val="00136CE3"/>
    <w:rsid w:val="00137983"/>
    <w:rsid w:val="00137BA3"/>
    <w:rsid w:val="0014117F"/>
    <w:rsid w:val="0014139F"/>
    <w:rsid w:val="0014257D"/>
    <w:rsid w:val="00142B30"/>
    <w:rsid w:val="00142C4C"/>
    <w:rsid w:val="00144873"/>
    <w:rsid w:val="00145D6D"/>
    <w:rsid w:val="001460EF"/>
    <w:rsid w:val="00146730"/>
    <w:rsid w:val="001469E1"/>
    <w:rsid w:val="00146ED3"/>
    <w:rsid w:val="00147F20"/>
    <w:rsid w:val="00150039"/>
    <w:rsid w:val="001501BA"/>
    <w:rsid w:val="001501DC"/>
    <w:rsid w:val="001502CF"/>
    <w:rsid w:val="00150BDC"/>
    <w:rsid w:val="001516F3"/>
    <w:rsid w:val="00151E4A"/>
    <w:rsid w:val="00151FD3"/>
    <w:rsid w:val="00152831"/>
    <w:rsid w:val="0015284D"/>
    <w:rsid w:val="00152CAF"/>
    <w:rsid w:val="00152CCA"/>
    <w:rsid w:val="00152EC9"/>
    <w:rsid w:val="00153E9D"/>
    <w:rsid w:val="00154CA2"/>
    <w:rsid w:val="00155056"/>
    <w:rsid w:val="001551A8"/>
    <w:rsid w:val="00155886"/>
    <w:rsid w:val="00157627"/>
    <w:rsid w:val="00157AF7"/>
    <w:rsid w:val="001602DF"/>
    <w:rsid w:val="00161218"/>
    <w:rsid w:val="00161D51"/>
    <w:rsid w:val="00162695"/>
    <w:rsid w:val="00162CA2"/>
    <w:rsid w:val="001630CC"/>
    <w:rsid w:val="00163598"/>
    <w:rsid w:val="001638ED"/>
    <w:rsid w:val="00163FC2"/>
    <w:rsid w:val="0016469F"/>
    <w:rsid w:val="0016489C"/>
    <w:rsid w:val="00167275"/>
    <w:rsid w:val="00167300"/>
    <w:rsid w:val="00167733"/>
    <w:rsid w:val="00167F90"/>
    <w:rsid w:val="0017003D"/>
    <w:rsid w:val="00170D52"/>
    <w:rsid w:val="00171535"/>
    <w:rsid w:val="001721B1"/>
    <w:rsid w:val="00172C66"/>
    <w:rsid w:val="00175A6F"/>
    <w:rsid w:val="001768E9"/>
    <w:rsid w:val="00177557"/>
    <w:rsid w:val="00177666"/>
    <w:rsid w:val="001777D8"/>
    <w:rsid w:val="00180258"/>
    <w:rsid w:val="00180611"/>
    <w:rsid w:val="00182608"/>
    <w:rsid w:val="0018312B"/>
    <w:rsid w:val="0018404B"/>
    <w:rsid w:val="00186293"/>
    <w:rsid w:val="00186867"/>
    <w:rsid w:val="00190200"/>
    <w:rsid w:val="00190599"/>
    <w:rsid w:val="001909DB"/>
    <w:rsid w:val="00191180"/>
    <w:rsid w:val="00191A80"/>
    <w:rsid w:val="00192652"/>
    <w:rsid w:val="001927B2"/>
    <w:rsid w:val="00192F75"/>
    <w:rsid w:val="00192FDC"/>
    <w:rsid w:val="001938F1"/>
    <w:rsid w:val="00193F34"/>
    <w:rsid w:val="00194415"/>
    <w:rsid w:val="001954A2"/>
    <w:rsid w:val="00195B76"/>
    <w:rsid w:val="00195C47"/>
    <w:rsid w:val="0019632D"/>
    <w:rsid w:val="001967FE"/>
    <w:rsid w:val="00196A91"/>
    <w:rsid w:val="00196DC7"/>
    <w:rsid w:val="00197530"/>
    <w:rsid w:val="001A020E"/>
    <w:rsid w:val="001A029C"/>
    <w:rsid w:val="001A09AE"/>
    <w:rsid w:val="001A0ACD"/>
    <w:rsid w:val="001A1090"/>
    <w:rsid w:val="001A11DC"/>
    <w:rsid w:val="001A161A"/>
    <w:rsid w:val="001A1AF8"/>
    <w:rsid w:val="001A1DE0"/>
    <w:rsid w:val="001A26A8"/>
    <w:rsid w:val="001A2B0A"/>
    <w:rsid w:val="001A2F18"/>
    <w:rsid w:val="001A2FB7"/>
    <w:rsid w:val="001A364A"/>
    <w:rsid w:val="001A4FA1"/>
    <w:rsid w:val="001A6552"/>
    <w:rsid w:val="001A7097"/>
    <w:rsid w:val="001A7578"/>
    <w:rsid w:val="001B00D0"/>
    <w:rsid w:val="001B01D6"/>
    <w:rsid w:val="001B07FA"/>
    <w:rsid w:val="001B099E"/>
    <w:rsid w:val="001B11B4"/>
    <w:rsid w:val="001B1907"/>
    <w:rsid w:val="001B31F5"/>
    <w:rsid w:val="001B3A96"/>
    <w:rsid w:val="001B3F95"/>
    <w:rsid w:val="001B4147"/>
    <w:rsid w:val="001B47D8"/>
    <w:rsid w:val="001B4C6C"/>
    <w:rsid w:val="001B5AB6"/>
    <w:rsid w:val="001B6173"/>
    <w:rsid w:val="001B61BD"/>
    <w:rsid w:val="001B6845"/>
    <w:rsid w:val="001B701F"/>
    <w:rsid w:val="001B7758"/>
    <w:rsid w:val="001B7A9D"/>
    <w:rsid w:val="001B7CEA"/>
    <w:rsid w:val="001C002F"/>
    <w:rsid w:val="001C16FF"/>
    <w:rsid w:val="001C17DD"/>
    <w:rsid w:val="001C1ECB"/>
    <w:rsid w:val="001C24EC"/>
    <w:rsid w:val="001C2590"/>
    <w:rsid w:val="001C2CDC"/>
    <w:rsid w:val="001C3168"/>
    <w:rsid w:val="001C3238"/>
    <w:rsid w:val="001C33EB"/>
    <w:rsid w:val="001C4109"/>
    <w:rsid w:val="001C41DF"/>
    <w:rsid w:val="001C4F39"/>
    <w:rsid w:val="001C58FB"/>
    <w:rsid w:val="001C5AA2"/>
    <w:rsid w:val="001C5ABB"/>
    <w:rsid w:val="001C63A3"/>
    <w:rsid w:val="001C6853"/>
    <w:rsid w:val="001C6903"/>
    <w:rsid w:val="001C6D79"/>
    <w:rsid w:val="001C7051"/>
    <w:rsid w:val="001C7D06"/>
    <w:rsid w:val="001C7D43"/>
    <w:rsid w:val="001D0120"/>
    <w:rsid w:val="001D018F"/>
    <w:rsid w:val="001D0DA5"/>
    <w:rsid w:val="001D2850"/>
    <w:rsid w:val="001D2E32"/>
    <w:rsid w:val="001D350F"/>
    <w:rsid w:val="001D407A"/>
    <w:rsid w:val="001D516F"/>
    <w:rsid w:val="001D6173"/>
    <w:rsid w:val="001D6F3D"/>
    <w:rsid w:val="001E0802"/>
    <w:rsid w:val="001E0A6C"/>
    <w:rsid w:val="001E18BF"/>
    <w:rsid w:val="001E2EC3"/>
    <w:rsid w:val="001E3BA4"/>
    <w:rsid w:val="001E4A89"/>
    <w:rsid w:val="001E5220"/>
    <w:rsid w:val="001E5334"/>
    <w:rsid w:val="001E5BB3"/>
    <w:rsid w:val="001E61AB"/>
    <w:rsid w:val="001E6356"/>
    <w:rsid w:val="001F029F"/>
    <w:rsid w:val="001F0720"/>
    <w:rsid w:val="001F10C7"/>
    <w:rsid w:val="001F1587"/>
    <w:rsid w:val="001F3577"/>
    <w:rsid w:val="001F3BB3"/>
    <w:rsid w:val="001F412C"/>
    <w:rsid w:val="001F4623"/>
    <w:rsid w:val="001F566B"/>
    <w:rsid w:val="001F5DC9"/>
    <w:rsid w:val="001F64C0"/>
    <w:rsid w:val="001F6508"/>
    <w:rsid w:val="001F66DC"/>
    <w:rsid w:val="001F6DB8"/>
    <w:rsid w:val="001F7B15"/>
    <w:rsid w:val="001F7BC3"/>
    <w:rsid w:val="00200191"/>
    <w:rsid w:val="002004F7"/>
    <w:rsid w:val="0020057E"/>
    <w:rsid w:val="00201369"/>
    <w:rsid w:val="00201584"/>
    <w:rsid w:val="00201792"/>
    <w:rsid w:val="00202449"/>
    <w:rsid w:val="00202594"/>
    <w:rsid w:val="00202BB9"/>
    <w:rsid w:val="002032A8"/>
    <w:rsid w:val="002034D4"/>
    <w:rsid w:val="00203651"/>
    <w:rsid w:val="00203AAA"/>
    <w:rsid w:val="00204C61"/>
    <w:rsid w:val="00204DF2"/>
    <w:rsid w:val="002058A1"/>
    <w:rsid w:val="00205E37"/>
    <w:rsid w:val="00206220"/>
    <w:rsid w:val="002063B3"/>
    <w:rsid w:val="0020653D"/>
    <w:rsid w:val="0020696B"/>
    <w:rsid w:val="00206AA3"/>
    <w:rsid w:val="00206C73"/>
    <w:rsid w:val="00206FC2"/>
    <w:rsid w:val="00207074"/>
    <w:rsid w:val="00207F44"/>
    <w:rsid w:val="002102B0"/>
    <w:rsid w:val="00210781"/>
    <w:rsid w:val="0021217F"/>
    <w:rsid w:val="002121F8"/>
    <w:rsid w:val="00212509"/>
    <w:rsid w:val="00212CBA"/>
    <w:rsid w:val="00213685"/>
    <w:rsid w:val="00214268"/>
    <w:rsid w:val="002144A1"/>
    <w:rsid w:val="002145C1"/>
    <w:rsid w:val="002159CA"/>
    <w:rsid w:val="002166B0"/>
    <w:rsid w:val="00216D85"/>
    <w:rsid w:val="0021783C"/>
    <w:rsid w:val="00220350"/>
    <w:rsid w:val="00220635"/>
    <w:rsid w:val="00220A33"/>
    <w:rsid w:val="00221156"/>
    <w:rsid w:val="002217EC"/>
    <w:rsid w:val="00221F14"/>
    <w:rsid w:val="002227BC"/>
    <w:rsid w:val="00222DE7"/>
    <w:rsid w:val="0022322B"/>
    <w:rsid w:val="00223DE1"/>
    <w:rsid w:val="00224304"/>
    <w:rsid w:val="00224343"/>
    <w:rsid w:val="00225108"/>
    <w:rsid w:val="002252DB"/>
    <w:rsid w:val="002253D6"/>
    <w:rsid w:val="002253DA"/>
    <w:rsid w:val="00225F0B"/>
    <w:rsid w:val="00226D0B"/>
    <w:rsid w:val="00227213"/>
    <w:rsid w:val="0022729B"/>
    <w:rsid w:val="00227345"/>
    <w:rsid w:val="00227C2B"/>
    <w:rsid w:val="00230D3F"/>
    <w:rsid w:val="00231145"/>
    <w:rsid w:val="00231A84"/>
    <w:rsid w:val="00232231"/>
    <w:rsid w:val="0023297C"/>
    <w:rsid w:val="00232D7B"/>
    <w:rsid w:val="00233BA8"/>
    <w:rsid w:val="00233E8D"/>
    <w:rsid w:val="00234985"/>
    <w:rsid w:val="0023557F"/>
    <w:rsid w:val="00235A43"/>
    <w:rsid w:val="00235BDD"/>
    <w:rsid w:val="002370C6"/>
    <w:rsid w:val="0023738E"/>
    <w:rsid w:val="00237407"/>
    <w:rsid w:val="00237D9A"/>
    <w:rsid w:val="002405DF"/>
    <w:rsid w:val="00240E95"/>
    <w:rsid w:val="00241031"/>
    <w:rsid w:val="002412F1"/>
    <w:rsid w:val="002424E6"/>
    <w:rsid w:val="00242593"/>
    <w:rsid w:val="00242A11"/>
    <w:rsid w:val="00242D65"/>
    <w:rsid w:val="002437CE"/>
    <w:rsid w:val="00244083"/>
    <w:rsid w:val="00244946"/>
    <w:rsid w:val="00244F8C"/>
    <w:rsid w:val="002457D8"/>
    <w:rsid w:val="0024708F"/>
    <w:rsid w:val="00247247"/>
    <w:rsid w:val="00247C9A"/>
    <w:rsid w:val="0025095A"/>
    <w:rsid w:val="00250AC2"/>
    <w:rsid w:val="00251A2F"/>
    <w:rsid w:val="002521F8"/>
    <w:rsid w:val="00252282"/>
    <w:rsid w:val="0025258B"/>
    <w:rsid w:val="0025278C"/>
    <w:rsid w:val="0025347C"/>
    <w:rsid w:val="0025357C"/>
    <w:rsid w:val="00253626"/>
    <w:rsid w:val="002536E6"/>
    <w:rsid w:val="00253A2D"/>
    <w:rsid w:val="00253E76"/>
    <w:rsid w:val="002542F3"/>
    <w:rsid w:val="00254457"/>
    <w:rsid w:val="00254A1B"/>
    <w:rsid w:val="00255262"/>
    <w:rsid w:val="00255628"/>
    <w:rsid w:val="00255A27"/>
    <w:rsid w:val="00255A58"/>
    <w:rsid w:val="00256E77"/>
    <w:rsid w:val="00256F41"/>
    <w:rsid w:val="0025741D"/>
    <w:rsid w:val="00257D63"/>
    <w:rsid w:val="0026012D"/>
    <w:rsid w:val="00260261"/>
    <w:rsid w:val="00260332"/>
    <w:rsid w:val="0026051E"/>
    <w:rsid w:val="00260C4D"/>
    <w:rsid w:val="0026132C"/>
    <w:rsid w:val="00261C3C"/>
    <w:rsid w:val="002627ED"/>
    <w:rsid w:val="00262E21"/>
    <w:rsid w:val="00262EF2"/>
    <w:rsid w:val="002635D2"/>
    <w:rsid w:val="00265D78"/>
    <w:rsid w:val="00265EBA"/>
    <w:rsid w:val="0026654A"/>
    <w:rsid w:val="0026742F"/>
    <w:rsid w:val="0026768A"/>
    <w:rsid w:val="002709F5"/>
    <w:rsid w:val="00270E6D"/>
    <w:rsid w:val="00271221"/>
    <w:rsid w:val="0027196C"/>
    <w:rsid w:val="00272B3E"/>
    <w:rsid w:val="00273051"/>
    <w:rsid w:val="00273A6A"/>
    <w:rsid w:val="00273BFD"/>
    <w:rsid w:val="00274550"/>
    <w:rsid w:val="00274875"/>
    <w:rsid w:val="002749ED"/>
    <w:rsid w:val="0027598B"/>
    <w:rsid w:val="0027671E"/>
    <w:rsid w:val="002774C0"/>
    <w:rsid w:val="00277B60"/>
    <w:rsid w:val="00277CED"/>
    <w:rsid w:val="002802DA"/>
    <w:rsid w:val="00280842"/>
    <w:rsid w:val="00280973"/>
    <w:rsid w:val="0028157B"/>
    <w:rsid w:val="002815BF"/>
    <w:rsid w:val="00281E18"/>
    <w:rsid w:val="00282571"/>
    <w:rsid w:val="0028258C"/>
    <w:rsid w:val="00283939"/>
    <w:rsid w:val="002851EB"/>
    <w:rsid w:val="00285263"/>
    <w:rsid w:val="002854AF"/>
    <w:rsid w:val="00285DEF"/>
    <w:rsid w:val="00287055"/>
    <w:rsid w:val="00287BF1"/>
    <w:rsid w:val="002923E7"/>
    <w:rsid w:val="0029263A"/>
    <w:rsid w:val="00292AE2"/>
    <w:rsid w:val="00293066"/>
    <w:rsid w:val="00293403"/>
    <w:rsid w:val="002939FD"/>
    <w:rsid w:val="00294046"/>
    <w:rsid w:val="00294BEC"/>
    <w:rsid w:val="00294E25"/>
    <w:rsid w:val="002957A9"/>
    <w:rsid w:val="00295955"/>
    <w:rsid w:val="002961F8"/>
    <w:rsid w:val="00296CAB"/>
    <w:rsid w:val="002A01CD"/>
    <w:rsid w:val="002A05C3"/>
    <w:rsid w:val="002A1671"/>
    <w:rsid w:val="002A2495"/>
    <w:rsid w:val="002A2639"/>
    <w:rsid w:val="002A2E1D"/>
    <w:rsid w:val="002A3174"/>
    <w:rsid w:val="002A4153"/>
    <w:rsid w:val="002A561F"/>
    <w:rsid w:val="002A5637"/>
    <w:rsid w:val="002A6070"/>
    <w:rsid w:val="002A7A2D"/>
    <w:rsid w:val="002B01AA"/>
    <w:rsid w:val="002B0978"/>
    <w:rsid w:val="002B0C4E"/>
    <w:rsid w:val="002B0F2F"/>
    <w:rsid w:val="002B0FA0"/>
    <w:rsid w:val="002B1064"/>
    <w:rsid w:val="002B1626"/>
    <w:rsid w:val="002B18E1"/>
    <w:rsid w:val="002B1D39"/>
    <w:rsid w:val="002B1DCE"/>
    <w:rsid w:val="002B25DC"/>
    <w:rsid w:val="002B32DA"/>
    <w:rsid w:val="002B3E47"/>
    <w:rsid w:val="002B463D"/>
    <w:rsid w:val="002B47FF"/>
    <w:rsid w:val="002B4D17"/>
    <w:rsid w:val="002B5482"/>
    <w:rsid w:val="002B5A5C"/>
    <w:rsid w:val="002B6BC9"/>
    <w:rsid w:val="002B6D9A"/>
    <w:rsid w:val="002B7FEF"/>
    <w:rsid w:val="002C12FA"/>
    <w:rsid w:val="002C2D5D"/>
    <w:rsid w:val="002C3184"/>
    <w:rsid w:val="002C5865"/>
    <w:rsid w:val="002C6019"/>
    <w:rsid w:val="002C628E"/>
    <w:rsid w:val="002C642D"/>
    <w:rsid w:val="002C7B84"/>
    <w:rsid w:val="002C7FA1"/>
    <w:rsid w:val="002D0347"/>
    <w:rsid w:val="002D093C"/>
    <w:rsid w:val="002D1C65"/>
    <w:rsid w:val="002D1E03"/>
    <w:rsid w:val="002D2221"/>
    <w:rsid w:val="002D27C9"/>
    <w:rsid w:val="002D2A0B"/>
    <w:rsid w:val="002D3C01"/>
    <w:rsid w:val="002D41DC"/>
    <w:rsid w:val="002D5478"/>
    <w:rsid w:val="002D5517"/>
    <w:rsid w:val="002D58B2"/>
    <w:rsid w:val="002D59B7"/>
    <w:rsid w:val="002D6612"/>
    <w:rsid w:val="002D6701"/>
    <w:rsid w:val="002D757F"/>
    <w:rsid w:val="002D7E3B"/>
    <w:rsid w:val="002E09DA"/>
    <w:rsid w:val="002E0B0F"/>
    <w:rsid w:val="002E106F"/>
    <w:rsid w:val="002E1117"/>
    <w:rsid w:val="002E11F1"/>
    <w:rsid w:val="002E224B"/>
    <w:rsid w:val="002E2A38"/>
    <w:rsid w:val="002E2D22"/>
    <w:rsid w:val="002E308C"/>
    <w:rsid w:val="002E36AE"/>
    <w:rsid w:val="002E39FB"/>
    <w:rsid w:val="002E4754"/>
    <w:rsid w:val="002E5A22"/>
    <w:rsid w:val="002E5AB3"/>
    <w:rsid w:val="002E5F80"/>
    <w:rsid w:val="002E619A"/>
    <w:rsid w:val="002E6931"/>
    <w:rsid w:val="002E6DDB"/>
    <w:rsid w:val="002E6F29"/>
    <w:rsid w:val="002E7C0A"/>
    <w:rsid w:val="002E7F6E"/>
    <w:rsid w:val="002F0B45"/>
    <w:rsid w:val="002F1C4C"/>
    <w:rsid w:val="002F1E63"/>
    <w:rsid w:val="002F2CDF"/>
    <w:rsid w:val="002F2E21"/>
    <w:rsid w:val="002F3D74"/>
    <w:rsid w:val="002F54B2"/>
    <w:rsid w:val="002F65E6"/>
    <w:rsid w:val="002F660B"/>
    <w:rsid w:val="002F6729"/>
    <w:rsid w:val="002F6A61"/>
    <w:rsid w:val="002F6D81"/>
    <w:rsid w:val="002F6E2F"/>
    <w:rsid w:val="002F708F"/>
    <w:rsid w:val="002F7CDF"/>
    <w:rsid w:val="003003CE"/>
    <w:rsid w:val="0030304C"/>
    <w:rsid w:val="00303806"/>
    <w:rsid w:val="00304193"/>
    <w:rsid w:val="00305163"/>
    <w:rsid w:val="00305CE7"/>
    <w:rsid w:val="00306049"/>
    <w:rsid w:val="0030612E"/>
    <w:rsid w:val="003062F9"/>
    <w:rsid w:val="00306BC4"/>
    <w:rsid w:val="00307FEB"/>
    <w:rsid w:val="003103B8"/>
    <w:rsid w:val="00310422"/>
    <w:rsid w:val="003105E4"/>
    <w:rsid w:val="003118E3"/>
    <w:rsid w:val="00311F36"/>
    <w:rsid w:val="00312213"/>
    <w:rsid w:val="00312679"/>
    <w:rsid w:val="00313F0F"/>
    <w:rsid w:val="00314448"/>
    <w:rsid w:val="00314767"/>
    <w:rsid w:val="00314F38"/>
    <w:rsid w:val="003157E4"/>
    <w:rsid w:val="00315DB9"/>
    <w:rsid w:val="0031650E"/>
    <w:rsid w:val="00316577"/>
    <w:rsid w:val="00316921"/>
    <w:rsid w:val="003169DB"/>
    <w:rsid w:val="00317291"/>
    <w:rsid w:val="00317C18"/>
    <w:rsid w:val="003200DF"/>
    <w:rsid w:val="00320214"/>
    <w:rsid w:val="0032091E"/>
    <w:rsid w:val="0032187F"/>
    <w:rsid w:val="003231F6"/>
    <w:rsid w:val="00323251"/>
    <w:rsid w:val="003237A9"/>
    <w:rsid w:val="00323A7A"/>
    <w:rsid w:val="00324166"/>
    <w:rsid w:val="00324BB8"/>
    <w:rsid w:val="00326727"/>
    <w:rsid w:val="00327F1D"/>
    <w:rsid w:val="003308B6"/>
    <w:rsid w:val="0033091D"/>
    <w:rsid w:val="003314E5"/>
    <w:rsid w:val="00331A3E"/>
    <w:rsid w:val="00331AEE"/>
    <w:rsid w:val="00332074"/>
    <w:rsid w:val="00333F55"/>
    <w:rsid w:val="003349E9"/>
    <w:rsid w:val="003360D5"/>
    <w:rsid w:val="00336463"/>
    <w:rsid w:val="00336A1C"/>
    <w:rsid w:val="00336D59"/>
    <w:rsid w:val="0033729C"/>
    <w:rsid w:val="00337FA2"/>
    <w:rsid w:val="003405EB"/>
    <w:rsid w:val="003417CC"/>
    <w:rsid w:val="00341AE7"/>
    <w:rsid w:val="0034214B"/>
    <w:rsid w:val="0034265C"/>
    <w:rsid w:val="00342DA9"/>
    <w:rsid w:val="003445F6"/>
    <w:rsid w:val="00344D58"/>
    <w:rsid w:val="003451A6"/>
    <w:rsid w:val="00345B38"/>
    <w:rsid w:val="00345BB3"/>
    <w:rsid w:val="003465BB"/>
    <w:rsid w:val="003467DE"/>
    <w:rsid w:val="00347542"/>
    <w:rsid w:val="00347803"/>
    <w:rsid w:val="00347C77"/>
    <w:rsid w:val="00350116"/>
    <w:rsid w:val="003501F9"/>
    <w:rsid w:val="00350398"/>
    <w:rsid w:val="00351F4F"/>
    <w:rsid w:val="00352BED"/>
    <w:rsid w:val="003531D1"/>
    <w:rsid w:val="00353497"/>
    <w:rsid w:val="00353B96"/>
    <w:rsid w:val="00353C0C"/>
    <w:rsid w:val="003545CB"/>
    <w:rsid w:val="00355167"/>
    <w:rsid w:val="00356131"/>
    <w:rsid w:val="003570E4"/>
    <w:rsid w:val="00357245"/>
    <w:rsid w:val="00357D61"/>
    <w:rsid w:val="003615FC"/>
    <w:rsid w:val="00363371"/>
    <w:rsid w:val="00363A10"/>
    <w:rsid w:val="003666FC"/>
    <w:rsid w:val="00366B5A"/>
    <w:rsid w:val="003676CF"/>
    <w:rsid w:val="00367AB0"/>
    <w:rsid w:val="00367F3F"/>
    <w:rsid w:val="00370E88"/>
    <w:rsid w:val="00370F6C"/>
    <w:rsid w:val="003714EC"/>
    <w:rsid w:val="003727A4"/>
    <w:rsid w:val="00373887"/>
    <w:rsid w:val="00373A55"/>
    <w:rsid w:val="00373A93"/>
    <w:rsid w:val="00374617"/>
    <w:rsid w:val="003751B9"/>
    <w:rsid w:val="00375DF7"/>
    <w:rsid w:val="003765CE"/>
    <w:rsid w:val="003766E2"/>
    <w:rsid w:val="003766EE"/>
    <w:rsid w:val="00376733"/>
    <w:rsid w:val="00376AA4"/>
    <w:rsid w:val="003778A5"/>
    <w:rsid w:val="00380919"/>
    <w:rsid w:val="0038109A"/>
    <w:rsid w:val="003813D2"/>
    <w:rsid w:val="00381A4B"/>
    <w:rsid w:val="003824E3"/>
    <w:rsid w:val="003828A3"/>
    <w:rsid w:val="00382997"/>
    <w:rsid w:val="003835B7"/>
    <w:rsid w:val="00383B8A"/>
    <w:rsid w:val="00383C20"/>
    <w:rsid w:val="0038430F"/>
    <w:rsid w:val="003845DD"/>
    <w:rsid w:val="00385175"/>
    <w:rsid w:val="00385917"/>
    <w:rsid w:val="0038672F"/>
    <w:rsid w:val="00386CED"/>
    <w:rsid w:val="00386F09"/>
    <w:rsid w:val="0038751B"/>
    <w:rsid w:val="003876EF"/>
    <w:rsid w:val="00387859"/>
    <w:rsid w:val="00387EE3"/>
    <w:rsid w:val="003907EE"/>
    <w:rsid w:val="00390923"/>
    <w:rsid w:val="00390F43"/>
    <w:rsid w:val="003925F1"/>
    <w:rsid w:val="00393434"/>
    <w:rsid w:val="00394338"/>
    <w:rsid w:val="003945DC"/>
    <w:rsid w:val="00395073"/>
    <w:rsid w:val="00397A14"/>
    <w:rsid w:val="003A0677"/>
    <w:rsid w:val="003A0E6D"/>
    <w:rsid w:val="003A2AF1"/>
    <w:rsid w:val="003A2F99"/>
    <w:rsid w:val="003A4C7F"/>
    <w:rsid w:val="003A4FBF"/>
    <w:rsid w:val="003A5234"/>
    <w:rsid w:val="003A541B"/>
    <w:rsid w:val="003A6C15"/>
    <w:rsid w:val="003A76C8"/>
    <w:rsid w:val="003A78E7"/>
    <w:rsid w:val="003A7FE7"/>
    <w:rsid w:val="003B01B8"/>
    <w:rsid w:val="003B1C52"/>
    <w:rsid w:val="003B1ED6"/>
    <w:rsid w:val="003B2514"/>
    <w:rsid w:val="003B279C"/>
    <w:rsid w:val="003B2DDA"/>
    <w:rsid w:val="003B2E66"/>
    <w:rsid w:val="003B333E"/>
    <w:rsid w:val="003B3541"/>
    <w:rsid w:val="003B3DFA"/>
    <w:rsid w:val="003B4109"/>
    <w:rsid w:val="003B43F8"/>
    <w:rsid w:val="003B47F2"/>
    <w:rsid w:val="003B49F9"/>
    <w:rsid w:val="003B4D4A"/>
    <w:rsid w:val="003B6509"/>
    <w:rsid w:val="003B6F78"/>
    <w:rsid w:val="003B751C"/>
    <w:rsid w:val="003B7AD1"/>
    <w:rsid w:val="003B7CBA"/>
    <w:rsid w:val="003C0621"/>
    <w:rsid w:val="003C14E2"/>
    <w:rsid w:val="003C1C9A"/>
    <w:rsid w:val="003C239A"/>
    <w:rsid w:val="003C246E"/>
    <w:rsid w:val="003C2A07"/>
    <w:rsid w:val="003C2C29"/>
    <w:rsid w:val="003C4066"/>
    <w:rsid w:val="003C41F2"/>
    <w:rsid w:val="003C45E4"/>
    <w:rsid w:val="003C5BBC"/>
    <w:rsid w:val="003C5CF9"/>
    <w:rsid w:val="003C5DFD"/>
    <w:rsid w:val="003C6CD6"/>
    <w:rsid w:val="003C73C9"/>
    <w:rsid w:val="003C74A7"/>
    <w:rsid w:val="003D1D62"/>
    <w:rsid w:val="003D2965"/>
    <w:rsid w:val="003D37A3"/>
    <w:rsid w:val="003D3E14"/>
    <w:rsid w:val="003D509D"/>
    <w:rsid w:val="003D62D2"/>
    <w:rsid w:val="003D6988"/>
    <w:rsid w:val="003D69C6"/>
    <w:rsid w:val="003D708E"/>
    <w:rsid w:val="003D731D"/>
    <w:rsid w:val="003D782B"/>
    <w:rsid w:val="003D7B40"/>
    <w:rsid w:val="003E00C9"/>
    <w:rsid w:val="003E164B"/>
    <w:rsid w:val="003E2858"/>
    <w:rsid w:val="003E2FF9"/>
    <w:rsid w:val="003E32AE"/>
    <w:rsid w:val="003E3A47"/>
    <w:rsid w:val="003E42DA"/>
    <w:rsid w:val="003E5250"/>
    <w:rsid w:val="003E5898"/>
    <w:rsid w:val="003E59DC"/>
    <w:rsid w:val="003E5E67"/>
    <w:rsid w:val="003E5F8A"/>
    <w:rsid w:val="003E6832"/>
    <w:rsid w:val="003E6D82"/>
    <w:rsid w:val="003E703A"/>
    <w:rsid w:val="003E7750"/>
    <w:rsid w:val="003E7C4A"/>
    <w:rsid w:val="003F052F"/>
    <w:rsid w:val="003F09AA"/>
    <w:rsid w:val="003F09D3"/>
    <w:rsid w:val="003F10B7"/>
    <w:rsid w:val="003F1B01"/>
    <w:rsid w:val="003F1F10"/>
    <w:rsid w:val="003F2B01"/>
    <w:rsid w:val="003F2DB7"/>
    <w:rsid w:val="003F4639"/>
    <w:rsid w:val="003F58AA"/>
    <w:rsid w:val="003F66B5"/>
    <w:rsid w:val="003F67E1"/>
    <w:rsid w:val="003F6CA8"/>
    <w:rsid w:val="003F77D2"/>
    <w:rsid w:val="004003AF"/>
    <w:rsid w:val="00401B75"/>
    <w:rsid w:val="00402065"/>
    <w:rsid w:val="00402E18"/>
    <w:rsid w:val="00403529"/>
    <w:rsid w:val="00403E21"/>
    <w:rsid w:val="00403EED"/>
    <w:rsid w:val="004044D7"/>
    <w:rsid w:val="00404A47"/>
    <w:rsid w:val="00406612"/>
    <w:rsid w:val="004066C9"/>
    <w:rsid w:val="004067AC"/>
    <w:rsid w:val="004068DA"/>
    <w:rsid w:val="00406ACB"/>
    <w:rsid w:val="00407AAA"/>
    <w:rsid w:val="00410058"/>
    <w:rsid w:val="00410347"/>
    <w:rsid w:val="00410955"/>
    <w:rsid w:val="0041096F"/>
    <w:rsid w:val="00410A02"/>
    <w:rsid w:val="00410C3A"/>
    <w:rsid w:val="004111DC"/>
    <w:rsid w:val="004125CB"/>
    <w:rsid w:val="00412AC4"/>
    <w:rsid w:val="00412BFA"/>
    <w:rsid w:val="00413535"/>
    <w:rsid w:val="00413A8B"/>
    <w:rsid w:val="00413AB6"/>
    <w:rsid w:val="00413CA8"/>
    <w:rsid w:val="00414C8B"/>
    <w:rsid w:val="004154DC"/>
    <w:rsid w:val="0041663E"/>
    <w:rsid w:val="004166CD"/>
    <w:rsid w:val="004168BB"/>
    <w:rsid w:val="00416B11"/>
    <w:rsid w:val="00417182"/>
    <w:rsid w:val="00417846"/>
    <w:rsid w:val="00417DFA"/>
    <w:rsid w:val="004211B0"/>
    <w:rsid w:val="004213B4"/>
    <w:rsid w:val="00421A9F"/>
    <w:rsid w:val="00423008"/>
    <w:rsid w:val="0042341E"/>
    <w:rsid w:val="004234D7"/>
    <w:rsid w:val="00423DFF"/>
    <w:rsid w:val="00423F26"/>
    <w:rsid w:val="00424066"/>
    <w:rsid w:val="004244E0"/>
    <w:rsid w:val="0042465B"/>
    <w:rsid w:val="004250E9"/>
    <w:rsid w:val="00425DCF"/>
    <w:rsid w:val="00426170"/>
    <w:rsid w:val="004272F6"/>
    <w:rsid w:val="00427371"/>
    <w:rsid w:val="00427483"/>
    <w:rsid w:val="00427CC5"/>
    <w:rsid w:val="0043003F"/>
    <w:rsid w:val="00430DA8"/>
    <w:rsid w:val="00430F7B"/>
    <w:rsid w:val="00431087"/>
    <w:rsid w:val="00431819"/>
    <w:rsid w:val="00432552"/>
    <w:rsid w:val="00432565"/>
    <w:rsid w:val="004337B7"/>
    <w:rsid w:val="00434917"/>
    <w:rsid w:val="00434F9E"/>
    <w:rsid w:val="004366DE"/>
    <w:rsid w:val="0043691D"/>
    <w:rsid w:val="00436996"/>
    <w:rsid w:val="00436B04"/>
    <w:rsid w:val="00437B15"/>
    <w:rsid w:val="00440324"/>
    <w:rsid w:val="004405DD"/>
    <w:rsid w:val="00440A35"/>
    <w:rsid w:val="00440CF1"/>
    <w:rsid w:val="00441663"/>
    <w:rsid w:val="00441BDA"/>
    <w:rsid w:val="00442184"/>
    <w:rsid w:val="004421DF"/>
    <w:rsid w:val="00442DB8"/>
    <w:rsid w:val="00443BC0"/>
    <w:rsid w:val="00444288"/>
    <w:rsid w:val="00444996"/>
    <w:rsid w:val="00445736"/>
    <w:rsid w:val="00445784"/>
    <w:rsid w:val="00446761"/>
    <w:rsid w:val="004476E3"/>
    <w:rsid w:val="004516F4"/>
    <w:rsid w:val="00452A8C"/>
    <w:rsid w:val="00453284"/>
    <w:rsid w:val="00453C7A"/>
    <w:rsid w:val="0045405B"/>
    <w:rsid w:val="00455857"/>
    <w:rsid w:val="004564BD"/>
    <w:rsid w:val="00456B5D"/>
    <w:rsid w:val="00456DBA"/>
    <w:rsid w:val="004573CB"/>
    <w:rsid w:val="00457A8E"/>
    <w:rsid w:val="00457FEC"/>
    <w:rsid w:val="004601FA"/>
    <w:rsid w:val="00460494"/>
    <w:rsid w:val="00460AA2"/>
    <w:rsid w:val="00461DAF"/>
    <w:rsid w:val="00461F74"/>
    <w:rsid w:val="00462047"/>
    <w:rsid w:val="00462989"/>
    <w:rsid w:val="00462E75"/>
    <w:rsid w:val="004631CF"/>
    <w:rsid w:val="00463224"/>
    <w:rsid w:val="004637CB"/>
    <w:rsid w:val="00463895"/>
    <w:rsid w:val="00464FBC"/>
    <w:rsid w:val="00465624"/>
    <w:rsid w:val="00467135"/>
    <w:rsid w:val="004704BB"/>
    <w:rsid w:val="00470B71"/>
    <w:rsid w:val="00470EA8"/>
    <w:rsid w:val="00470F13"/>
    <w:rsid w:val="00471770"/>
    <w:rsid w:val="00473350"/>
    <w:rsid w:val="004738D0"/>
    <w:rsid w:val="00473E32"/>
    <w:rsid w:val="004742B2"/>
    <w:rsid w:val="00474473"/>
    <w:rsid w:val="0047557E"/>
    <w:rsid w:val="00475CAA"/>
    <w:rsid w:val="00475CEE"/>
    <w:rsid w:val="00475DF9"/>
    <w:rsid w:val="0047682F"/>
    <w:rsid w:val="0047735B"/>
    <w:rsid w:val="004774F7"/>
    <w:rsid w:val="00480138"/>
    <w:rsid w:val="004810C4"/>
    <w:rsid w:val="00481A05"/>
    <w:rsid w:val="004824F3"/>
    <w:rsid w:val="0048285A"/>
    <w:rsid w:val="00482C30"/>
    <w:rsid w:val="00483369"/>
    <w:rsid w:val="00483E3A"/>
    <w:rsid w:val="004846C8"/>
    <w:rsid w:val="004848C6"/>
    <w:rsid w:val="00484A2C"/>
    <w:rsid w:val="00484AD2"/>
    <w:rsid w:val="00484C3C"/>
    <w:rsid w:val="00484ECB"/>
    <w:rsid w:val="0048552D"/>
    <w:rsid w:val="00486936"/>
    <w:rsid w:val="00486B23"/>
    <w:rsid w:val="004900DE"/>
    <w:rsid w:val="004905B6"/>
    <w:rsid w:val="00490F7E"/>
    <w:rsid w:val="00491048"/>
    <w:rsid w:val="00491506"/>
    <w:rsid w:val="004919F0"/>
    <w:rsid w:val="00491CBC"/>
    <w:rsid w:val="0049268E"/>
    <w:rsid w:val="00492EDB"/>
    <w:rsid w:val="00494BE0"/>
    <w:rsid w:val="00496375"/>
    <w:rsid w:val="00496C1D"/>
    <w:rsid w:val="00496C32"/>
    <w:rsid w:val="00497FBB"/>
    <w:rsid w:val="004A0FFB"/>
    <w:rsid w:val="004A10B0"/>
    <w:rsid w:val="004A10DF"/>
    <w:rsid w:val="004A119F"/>
    <w:rsid w:val="004A17D1"/>
    <w:rsid w:val="004A1C63"/>
    <w:rsid w:val="004A1E8D"/>
    <w:rsid w:val="004A27B2"/>
    <w:rsid w:val="004A27B7"/>
    <w:rsid w:val="004A360E"/>
    <w:rsid w:val="004A4A69"/>
    <w:rsid w:val="004A4F91"/>
    <w:rsid w:val="004A56BB"/>
    <w:rsid w:val="004A59CF"/>
    <w:rsid w:val="004A5BE0"/>
    <w:rsid w:val="004A5EFA"/>
    <w:rsid w:val="004A62DE"/>
    <w:rsid w:val="004A69E1"/>
    <w:rsid w:val="004A6E3B"/>
    <w:rsid w:val="004A75B3"/>
    <w:rsid w:val="004A7909"/>
    <w:rsid w:val="004B144C"/>
    <w:rsid w:val="004B17D5"/>
    <w:rsid w:val="004B515C"/>
    <w:rsid w:val="004B5DDC"/>
    <w:rsid w:val="004B5EBE"/>
    <w:rsid w:val="004B61D4"/>
    <w:rsid w:val="004B68E9"/>
    <w:rsid w:val="004B7869"/>
    <w:rsid w:val="004B7AA5"/>
    <w:rsid w:val="004B7AB7"/>
    <w:rsid w:val="004C09B3"/>
    <w:rsid w:val="004C0A5F"/>
    <w:rsid w:val="004C1002"/>
    <w:rsid w:val="004C1825"/>
    <w:rsid w:val="004C1D59"/>
    <w:rsid w:val="004C1E00"/>
    <w:rsid w:val="004C2A24"/>
    <w:rsid w:val="004C2DF0"/>
    <w:rsid w:val="004C3C88"/>
    <w:rsid w:val="004C494A"/>
    <w:rsid w:val="004C53CA"/>
    <w:rsid w:val="004C5F71"/>
    <w:rsid w:val="004C6142"/>
    <w:rsid w:val="004C784B"/>
    <w:rsid w:val="004C7F84"/>
    <w:rsid w:val="004D0D39"/>
    <w:rsid w:val="004D12E6"/>
    <w:rsid w:val="004D19B6"/>
    <w:rsid w:val="004D22B5"/>
    <w:rsid w:val="004D293D"/>
    <w:rsid w:val="004D5CA7"/>
    <w:rsid w:val="004D6529"/>
    <w:rsid w:val="004D6818"/>
    <w:rsid w:val="004E03FF"/>
    <w:rsid w:val="004E0627"/>
    <w:rsid w:val="004E0684"/>
    <w:rsid w:val="004E18D0"/>
    <w:rsid w:val="004E1A92"/>
    <w:rsid w:val="004E1B54"/>
    <w:rsid w:val="004E1BB6"/>
    <w:rsid w:val="004E1BEC"/>
    <w:rsid w:val="004E2222"/>
    <w:rsid w:val="004E2255"/>
    <w:rsid w:val="004E23E7"/>
    <w:rsid w:val="004E298C"/>
    <w:rsid w:val="004E2A11"/>
    <w:rsid w:val="004E3ACD"/>
    <w:rsid w:val="004E3AF3"/>
    <w:rsid w:val="004E427E"/>
    <w:rsid w:val="004E43F9"/>
    <w:rsid w:val="004E4E97"/>
    <w:rsid w:val="004E5895"/>
    <w:rsid w:val="004E5CF6"/>
    <w:rsid w:val="004E6018"/>
    <w:rsid w:val="004E6F72"/>
    <w:rsid w:val="004E7547"/>
    <w:rsid w:val="004E79CC"/>
    <w:rsid w:val="004E7A82"/>
    <w:rsid w:val="004E7F77"/>
    <w:rsid w:val="004F0085"/>
    <w:rsid w:val="004F04E3"/>
    <w:rsid w:val="004F09B4"/>
    <w:rsid w:val="004F170F"/>
    <w:rsid w:val="004F2565"/>
    <w:rsid w:val="004F3269"/>
    <w:rsid w:val="004F6BB7"/>
    <w:rsid w:val="005001A5"/>
    <w:rsid w:val="00500275"/>
    <w:rsid w:val="00500BBA"/>
    <w:rsid w:val="0050137A"/>
    <w:rsid w:val="00502288"/>
    <w:rsid w:val="00502AA8"/>
    <w:rsid w:val="00502F16"/>
    <w:rsid w:val="005040DD"/>
    <w:rsid w:val="00506B40"/>
    <w:rsid w:val="00506FFB"/>
    <w:rsid w:val="0050771E"/>
    <w:rsid w:val="00507726"/>
    <w:rsid w:val="00507758"/>
    <w:rsid w:val="00507D24"/>
    <w:rsid w:val="00510471"/>
    <w:rsid w:val="005105F8"/>
    <w:rsid w:val="005112D5"/>
    <w:rsid w:val="00511CEE"/>
    <w:rsid w:val="00511FDD"/>
    <w:rsid w:val="0051236C"/>
    <w:rsid w:val="005128CE"/>
    <w:rsid w:val="00512F53"/>
    <w:rsid w:val="0051506E"/>
    <w:rsid w:val="00515B61"/>
    <w:rsid w:val="00515BE7"/>
    <w:rsid w:val="00515E74"/>
    <w:rsid w:val="00516792"/>
    <w:rsid w:val="00517318"/>
    <w:rsid w:val="00517B62"/>
    <w:rsid w:val="0052192A"/>
    <w:rsid w:val="00521D2E"/>
    <w:rsid w:val="0052214C"/>
    <w:rsid w:val="00522235"/>
    <w:rsid w:val="00522BAC"/>
    <w:rsid w:val="005249A4"/>
    <w:rsid w:val="00524CBB"/>
    <w:rsid w:val="00524FB8"/>
    <w:rsid w:val="00525150"/>
    <w:rsid w:val="00525E00"/>
    <w:rsid w:val="0052610C"/>
    <w:rsid w:val="005269A2"/>
    <w:rsid w:val="00526F18"/>
    <w:rsid w:val="00526F72"/>
    <w:rsid w:val="005275BF"/>
    <w:rsid w:val="00530806"/>
    <w:rsid w:val="0053082F"/>
    <w:rsid w:val="00530ABC"/>
    <w:rsid w:val="00531834"/>
    <w:rsid w:val="00531C1B"/>
    <w:rsid w:val="00531CB2"/>
    <w:rsid w:val="00531E52"/>
    <w:rsid w:val="0053227D"/>
    <w:rsid w:val="0053244C"/>
    <w:rsid w:val="0053274E"/>
    <w:rsid w:val="005343B3"/>
    <w:rsid w:val="00534BFE"/>
    <w:rsid w:val="0053562C"/>
    <w:rsid w:val="0053719E"/>
    <w:rsid w:val="00537274"/>
    <w:rsid w:val="00537D28"/>
    <w:rsid w:val="005403C1"/>
    <w:rsid w:val="005404D9"/>
    <w:rsid w:val="00540728"/>
    <w:rsid w:val="0054074D"/>
    <w:rsid w:val="00540DA9"/>
    <w:rsid w:val="00542844"/>
    <w:rsid w:val="00543646"/>
    <w:rsid w:val="00543A65"/>
    <w:rsid w:val="00543B72"/>
    <w:rsid w:val="00544106"/>
    <w:rsid w:val="00544A67"/>
    <w:rsid w:val="005450C9"/>
    <w:rsid w:val="005454DD"/>
    <w:rsid w:val="00545812"/>
    <w:rsid w:val="00545B7F"/>
    <w:rsid w:val="0054774F"/>
    <w:rsid w:val="00547817"/>
    <w:rsid w:val="00547C59"/>
    <w:rsid w:val="005504DC"/>
    <w:rsid w:val="00550F06"/>
    <w:rsid w:val="00551323"/>
    <w:rsid w:val="00551568"/>
    <w:rsid w:val="0055216F"/>
    <w:rsid w:val="00552B0D"/>
    <w:rsid w:val="00553414"/>
    <w:rsid w:val="00553AC8"/>
    <w:rsid w:val="005543BC"/>
    <w:rsid w:val="00554A64"/>
    <w:rsid w:val="00554E57"/>
    <w:rsid w:val="0055673D"/>
    <w:rsid w:val="00556A8E"/>
    <w:rsid w:val="00556BE8"/>
    <w:rsid w:val="00557E28"/>
    <w:rsid w:val="00560829"/>
    <w:rsid w:val="00560FC7"/>
    <w:rsid w:val="00561B7F"/>
    <w:rsid w:val="00561F86"/>
    <w:rsid w:val="0056286D"/>
    <w:rsid w:val="00562F51"/>
    <w:rsid w:val="00562FDE"/>
    <w:rsid w:val="005636DF"/>
    <w:rsid w:val="0056437F"/>
    <w:rsid w:val="0056496C"/>
    <w:rsid w:val="00565151"/>
    <w:rsid w:val="00565E02"/>
    <w:rsid w:val="00566D0C"/>
    <w:rsid w:val="00566FAA"/>
    <w:rsid w:val="005671AD"/>
    <w:rsid w:val="005679A1"/>
    <w:rsid w:val="00567F7A"/>
    <w:rsid w:val="005708D3"/>
    <w:rsid w:val="00571069"/>
    <w:rsid w:val="005713F9"/>
    <w:rsid w:val="005725D0"/>
    <w:rsid w:val="00573522"/>
    <w:rsid w:val="00574295"/>
    <w:rsid w:val="00574524"/>
    <w:rsid w:val="0057546D"/>
    <w:rsid w:val="005756C8"/>
    <w:rsid w:val="00575B96"/>
    <w:rsid w:val="00575DBE"/>
    <w:rsid w:val="005773F5"/>
    <w:rsid w:val="00580239"/>
    <w:rsid w:val="00580860"/>
    <w:rsid w:val="00580B4D"/>
    <w:rsid w:val="00580EDE"/>
    <w:rsid w:val="0058236A"/>
    <w:rsid w:val="0058258F"/>
    <w:rsid w:val="00582BDD"/>
    <w:rsid w:val="00584593"/>
    <w:rsid w:val="00584D70"/>
    <w:rsid w:val="00584FA8"/>
    <w:rsid w:val="00585479"/>
    <w:rsid w:val="00585638"/>
    <w:rsid w:val="0058574F"/>
    <w:rsid w:val="00585A44"/>
    <w:rsid w:val="00585B16"/>
    <w:rsid w:val="00585EDC"/>
    <w:rsid w:val="00587C22"/>
    <w:rsid w:val="00587ECD"/>
    <w:rsid w:val="0059054B"/>
    <w:rsid w:val="00590A29"/>
    <w:rsid w:val="00591513"/>
    <w:rsid w:val="00591534"/>
    <w:rsid w:val="00591885"/>
    <w:rsid w:val="00591C2F"/>
    <w:rsid w:val="00592C13"/>
    <w:rsid w:val="00592D78"/>
    <w:rsid w:val="0059307C"/>
    <w:rsid w:val="005933E5"/>
    <w:rsid w:val="00594391"/>
    <w:rsid w:val="00594557"/>
    <w:rsid w:val="00595EB5"/>
    <w:rsid w:val="00596127"/>
    <w:rsid w:val="0059723D"/>
    <w:rsid w:val="00597A71"/>
    <w:rsid w:val="00597CC0"/>
    <w:rsid w:val="005A0642"/>
    <w:rsid w:val="005A0890"/>
    <w:rsid w:val="005A09DE"/>
    <w:rsid w:val="005A1337"/>
    <w:rsid w:val="005A16A1"/>
    <w:rsid w:val="005A1D86"/>
    <w:rsid w:val="005A2BD1"/>
    <w:rsid w:val="005A3688"/>
    <w:rsid w:val="005A37C1"/>
    <w:rsid w:val="005A3B09"/>
    <w:rsid w:val="005A3FA6"/>
    <w:rsid w:val="005A5D45"/>
    <w:rsid w:val="005A5E04"/>
    <w:rsid w:val="005A5F69"/>
    <w:rsid w:val="005B0E1D"/>
    <w:rsid w:val="005B168A"/>
    <w:rsid w:val="005B16BF"/>
    <w:rsid w:val="005B2188"/>
    <w:rsid w:val="005B22D9"/>
    <w:rsid w:val="005B25AB"/>
    <w:rsid w:val="005B26B3"/>
    <w:rsid w:val="005B27F9"/>
    <w:rsid w:val="005B29A5"/>
    <w:rsid w:val="005B32C6"/>
    <w:rsid w:val="005B3984"/>
    <w:rsid w:val="005B4051"/>
    <w:rsid w:val="005B424D"/>
    <w:rsid w:val="005B4A2D"/>
    <w:rsid w:val="005B4B9F"/>
    <w:rsid w:val="005B4C8F"/>
    <w:rsid w:val="005B4F02"/>
    <w:rsid w:val="005B5555"/>
    <w:rsid w:val="005B5A0D"/>
    <w:rsid w:val="005B5B89"/>
    <w:rsid w:val="005B614D"/>
    <w:rsid w:val="005B6321"/>
    <w:rsid w:val="005B647A"/>
    <w:rsid w:val="005B682F"/>
    <w:rsid w:val="005B6832"/>
    <w:rsid w:val="005B6E5E"/>
    <w:rsid w:val="005B74F3"/>
    <w:rsid w:val="005C05FF"/>
    <w:rsid w:val="005C085F"/>
    <w:rsid w:val="005C18F2"/>
    <w:rsid w:val="005C1F9E"/>
    <w:rsid w:val="005C2CAF"/>
    <w:rsid w:val="005C44C9"/>
    <w:rsid w:val="005C467F"/>
    <w:rsid w:val="005C4785"/>
    <w:rsid w:val="005C4860"/>
    <w:rsid w:val="005C4D64"/>
    <w:rsid w:val="005C539E"/>
    <w:rsid w:val="005C546A"/>
    <w:rsid w:val="005C548D"/>
    <w:rsid w:val="005C5E13"/>
    <w:rsid w:val="005C6CE2"/>
    <w:rsid w:val="005C72FD"/>
    <w:rsid w:val="005C79E8"/>
    <w:rsid w:val="005D0392"/>
    <w:rsid w:val="005D0649"/>
    <w:rsid w:val="005D0851"/>
    <w:rsid w:val="005D0A96"/>
    <w:rsid w:val="005D2865"/>
    <w:rsid w:val="005D36A5"/>
    <w:rsid w:val="005D38B1"/>
    <w:rsid w:val="005D4077"/>
    <w:rsid w:val="005D435B"/>
    <w:rsid w:val="005D4C76"/>
    <w:rsid w:val="005D6089"/>
    <w:rsid w:val="005D636C"/>
    <w:rsid w:val="005D75CC"/>
    <w:rsid w:val="005D7E98"/>
    <w:rsid w:val="005E066A"/>
    <w:rsid w:val="005E26FE"/>
    <w:rsid w:val="005E2E0A"/>
    <w:rsid w:val="005E358F"/>
    <w:rsid w:val="005E36E4"/>
    <w:rsid w:val="005E4265"/>
    <w:rsid w:val="005E4B47"/>
    <w:rsid w:val="005E5554"/>
    <w:rsid w:val="005E561E"/>
    <w:rsid w:val="005E5FA5"/>
    <w:rsid w:val="005E63C2"/>
    <w:rsid w:val="005E6813"/>
    <w:rsid w:val="005E7689"/>
    <w:rsid w:val="005F00BD"/>
    <w:rsid w:val="005F0F66"/>
    <w:rsid w:val="005F1B15"/>
    <w:rsid w:val="005F2C84"/>
    <w:rsid w:val="005F3924"/>
    <w:rsid w:val="005F4213"/>
    <w:rsid w:val="005F478D"/>
    <w:rsid w:val="005F5648"/>
    <w:rsid w:val="005F56AB"/>
    <w:rsid w:val="005F5CA1"/>
    <w:rsid w:val="005F697F"/>
    <w:rsid w:val="005F6E89"/>
    <w:rsid w:val="0060014D"/>
    <w:rsid w:val="00600F50"/>
    <w:rsid w:val="0060374C"/>
    <w:rsid w:val="00604345"/>
    <w:rsid w:val="006063C7"/>
    <w:rsid w:val="00606BC3"/>
    <w:rsid w:val="00607614"/>
    <w:rsid w:val="00607BD2"/>
    <w:rsid w:val="0061143D"/>
    <w:rsid w:val="00611490"/>
    <w:rsid w:val="006114F9"/>
    <w:rsid w:val="00611820"/>
    <w:rsid w:val="00611AF7"/>
    <w:rsid w:val="00611B2E"/>
    <w:rsid w:val="00611F4D"/>
    <w:rsid w:val="00612284"/>
    <w:rsid w:val="00612753"/>
    <w:rsid w:val="006127FF"/>
    <w:rsid w:val="0061290E"/>
    <w:rsid w:val="00612EA6"/>
    <w:rsid w:val="00613609"/>
    <w:rsid w:val="00613A49"/>
    <w:rsid w:val="00613D95"/>
    <w:rsid w:val="006147D4"/>
    <w:rsid w:val="00614C8F"/>
    <w:rsid w:val="00614F31"/>
    <w:rsid w:val="0061555F"/>
    <w:rsid w:val="00615D3C"/>
    <w:rsid w:val="00615E62"/>
    <w:rsid w:val="00616470"/>
    <w:rsid w:val="006178F5"/>
    <w:rsid w:val="006200C1"/>
    <w:rsid w:val="006200D7"/>
    <w:rsid w:val="00620189"/>
    <w:rsid w:val="00620566"/>
    <w:rsid w:val="0062077E"/>
    <w:rsid w:val="00620ACD"/>
    <w:rsid w:val="006226F9"/>
    <w:rsid w:val="00622A1C"/>
    <w:rsid w:val="00623043"/>
    <w:rsid w:val="00623118"/>
    <w:rsid w:val="00623B1A"/>
    <w:rsid w:val="00623BF9"/>
    <w:rsid w:val="00626559"/>
    <w:rsid w:val="0062717E"/>
    <w:rsid w:val="00630A9B"/>
    <w:rsid w:val="00630ADA"/>
    <w:rsid w:val="00631454"/>
    <w:rsid w:val="006322F8"/>
    <w:rsid w:val="006340C3"/>
    <w:rsid w:val="00634147"/>
    <w:rsid w:val="00634222"/>
    <w:rsid w:val="00634E56"/>
    <w:rsid w:val="00635495"/>
    <w:rsid w:val="00635758"/>
    <w:rsid w:val="0063582D"/>
    <w:rsid w:val="00636281"/>
    <w:rsid w:val="00636303"/>
    <w:rsid w:val="00636C6C"/>
    <w:rsid w:val="00637482"/>
    <w:rsid w:val="006375E5"/>
    <w:rsid w:val="00637FDF"/>
    <w:rsid w:val="0064007B"/>
    <w:rsid w:val="0064095E"/>
    <w:rsid w:val="00640AA1"/>
    <w:rsid w:val="00641188"/>
    <w:rsid w:val="0064225C"/>
    <w:rsid w:val="006422FC"/>
    <w:rsid w:val="006439E1"/>
    <w:rsid w:val="00643B2E"/>
    <w:rsid w:val="00643F0D"/>
    <w:rsid w:val="006443ED"/>
    <w:rsid w:val="00644C89"/>
    <w:rsid w:val="0064536C"/>
    <w:rsid w:val="00645FDF"/>
    <w:rsid w:val="00646288"/>
    <w:rsid w:val="006465C0"/>
    <w:rsid w:val="00647A7A"/>
    <w:rsid w:val="00650562"/>
    <w:rsid w:val="006513A4"/>
    <w:rsid w:val="00651969"/>
    <w:rsid w:val="00651A42"/>
    <w:rsid w:val="00652441"/>
    <w:rsid w:val="00652EAF"/>
    <w:rsid w:val="00653100"/>
    <w:rsid w:val="0065407A"/>
    <w:rsid w:val="00654FAA"/>
    <w:rsid w:val="00654FDF"/>
    <w:rsid w:val="00655AFE"/>
    <w:rsid w:val="00656F01"/>
    <w:rsid w:val="00657420"/>
    <w:rsid w:val="00657601"/>
    <w:rsid w:val="006605B1"/>
    <w:rsid w:val="0066096B"/>
    <w:rsid w:val="00660A74"/>
    <w:rsid w:val="006617E4"/>
    <w:rsid w:val="00661B45"/>
    <w:rsid w:val="00664CCC"/>
    <w:rsid w:val="00665807"/>
    <w:rsid w:val="00665B4B"/>
    <w:rsid w:val="00666560"/>
    <w:rsid w:val="00666FA4"/>
    <w:rsid w:val="006671DD"/>
    <w:rsid w:val="0066764F"/>
    <w:rsid w:val="00667B42"/>
    <w:rsid w:val="00670163"/>
    <w:rsid w:val="006707ED"/>
    <w:rsid w:val="00670892"/>
    <w:rsid w:val="00670BE5"/>
    <w:rsid w:val="006734F9"/>
    <w:rsid w:val="0067382A"/>
    <w:rsid w:val="00673CD9"/>
    <w:rsid w:val="00673E92"/>
    <w:rsid w:val="0067479A"/>
    <w:rsid w:val="00675DDB"/>
    <w:rsid w:val="00675F7D"/>
    <w:rsid w:val="00676024"/>
    <w:rsid w:val="006764C9"/>
    <w:rsid w:val="00676C3B"/>
    <w:rsid w:val="006776FA"/>
    <w:rsid w:val="006805ED"/>
    <w:rsid w:val="006817A3"/>
    <w:rsid w:val="00681C7A"/>
    <w:rsid w:val="00682127"/>
    <w:rsid w:val="00683028"/>
    <w:rsid w:val="00684993"/>
    <w:rsid w:val="00685347"/>
    <w:rsid w:val="006862BB"/>
    <w:rsid w:val="006866BF"/>
    <w:rsid w:val="00686A09"/>
    <w:rsid w:val="00686D38"/>
    <w:rsid w:val="00687B97"/>
    <w:rsid w:val="00687ECF"/>
    <w:rsid w:val="00687FD5"/>
    <w:rsid w:val="006907A6"/>
    <w:rsid w:val="0069083A"/>
    <w:rsid w:val="00690B2A"/>
    <w:rsid w:val="006911DA"/>
    <w:rsid w:val="006912B0"/>
    <w:rsid w:val="0069180A"/>
    <w:rsid w:val="006920D2"/>
    <w:rsid w:val="00692500"/>
    <w:rsid w:val="00693438"/>
    <w:rsid w:val="006942FD"/>
    <w:rsid w:val="00694B46"/>
    <w:rsid w:val="006955A3"/>
    <w:rsid w:val="0069650D"/>
    <w:rsid w:val="006970CD"/>
    <w:rsid w:val="00697737"/>
    <w:rsid w:val="0069787A"/>
    <w:rsid w:val="006979BE"/>
    <w:rsid w:val="006A0254"/>
    <w:rsid w:val="006A0BE0"/>
    <w:rsid w:val="006A11DE"/>
    <w:rsid w:val="006A14FC"/>
    <w:rsid w:val="006A29AA"/>
    <w:rsid w:val="006A36E5"/>
    <w:rsid w:val="006A6AB7"/>
    <w:rsid w:val="006A7583"/>
    <w:rsid w:val="006B0477"/>
    <w:rsid w:val="006B07DF"/>
    <w:rsid w:val="006B14CD"/>
    <w:rsid w:val="006B1514"/>
    <w:rsid w:val="006B1C41"/>
    <w:rsid w:val="006B1EF9"/>
    <w:rsid w:val="006B22C4"/>
    <w:rsid w:val="006B29AC"/>
    <w:rsid w:val="006B2ADB"/>
    <w:rsid w:val="006B2B43"/>
    <w:rsid w:val="006B2F50"/>
    <w:rsid w:val="006B339C"/>
    <w:rsid w:val="006B3BCD"/>
    <w:rsid w:val="006B48E8"/>
    <w:rsid w:val="006B61E6"/>
    <w:rsid w:val="006B6A36"/>
    <w:rsid w:val="006B7048"/>
    <w:rsid w:val="006B75AE"/>
    <w:rsid w:val="006B7C5E"/>
    <w:rsid w:val="006B7E5A"/>
    <w:rsid w:val="006C046E"/>
    <w:rsid w:val="006C123F"/>
    <w:rsid w:val="006C1255"/>
    <w:rsid w:val="006C12A6"/>
    <w:rsid w:val="006C1371"/>
    <w:rsid w:val="006C1CD9"/>
    <w:rsid w:val="006C366A"/>
    <w:rsid w:val="006C4900"/>
    <w:rsid w:val="006C5184"/>
    <w:rsid w:val="006C5D57"/>
    <w:rsid w:val="006C5EC8"/>
    <w:rsid w:val="006C612F"/>
    <w:rsid w:val="006C64BE"/>
    <w:rsid w:val="006D0B20"/>
    <w:rsid w:val="006D0BD3"/>
    <w:rsid w:val="006D19B1"/>
    <w:rsid w:val="006D1CD8"/>
    <w:rsid w:val="006D23A3"/>
    <w:rsid w:val="006D24D1"/>
    <w:rsid w:val="006D2B13"/>
    <w:rsid w:val="006D309E"/>
    <w:rsid w:val="006D3316"/>
    <w:rsid w:val="006D34D7"/>
    <w:rsid w:val="006D3A9F"/>
    <w:rsid w:val="006D4306"/>
    <w:rsid w:val="006D464B"/>
    <w:rsid w:val="006D48F5"/>
    <w:rsid w:val="006D4D8E"/>
    <w:rsid w:val="006D511B"/>
    <w:rsid w:val="006D5281"/>
    <w:rsid w:val="006D6209"/>
    <w:rsid w:val="006D64A9"/>
    <w:rsid w:val="006D67D4"/>
    <w:rsid w:val="006D684A"/>
    <w:rsid w:val="006D7EDE"/>
    <w:rsid w:val="006E0ADE"/>
    <w:rsid w:val="006E0D55"/>
    <w:rsid w:val="006E1BAD"/>
    <w:rsid w:val="006E22A3"/>
    <w:rsid w:val="006E27F2"/>
    <w:rsid w:val="006E2CE8"/>
    <w:rsid w:val="006E322B"/>
    <w:rsid w:val="006E4004"/>
    <w:rsid w:val="006E46A7"/>
    <w:rsid w:val="006E4D9B"/>
    <w:rsid w:val="006E500A"/>
    <w:rsid w:val="006E6256"/>
    <w:rsid w:val="006E6E2C"/>
    <w:rsid w:val="006E7EFD"/>
    <w:rsid w:val="006F0005"/>
    <w:rsid w:val="006F11D3"/>
    <w:rsid w:val="006F342C"/>
    <w:rsid w:val="006F3506"/>
    <w:rsid w:val="006F3CE1"/>
    <w:rsid w:val="006F48DB"/>
    <w:rsid w:val="006F4CC5"/>
    <w:rsid w:val="006F5F0B"/>
    <w:rsid w:val="006F6F60"/>
    <w:rsid w:val="006F7065"/>
    <w:rsid w:val="006F792E"/>
    <w:rsid w:val="006F7A4B"/>
    <w:rsid w:val="006F7FAE"/>
    <w:rsid w:val="007004D5"/>
    <w:rsid w:val="007005D6"/>
    <w:rsid w:val="0070070A"/>
    <w:rsid w:val="00700C91"/>
    <w:rsid w:val="00701019"/>
    <w:rsid w:val="007017A6"/>
    <w:rsid w:val="0070196E"/>
    <w:rsid w:val="007019BD"/>
    <w:rsid w:val="0070361B"/>
    <w:rsid w:val="00703D38"/>
    <w:rsid w:val="007041C1"/>
    <w:rsid w:val="0070439B"/>
    <w:rsid w:val="00704DED"/>
    <w:rsid w:val="007051AB"/>
    <w:rsid w:val="00705DEB"/>
    <w:rsid w:val="007064BC"/>
    <w:rsid w:val="00707222"/>
    <w:rsid w:val="007073A5"/>
    <w:rsid w:val="007103EB"/>
    <w:rsid w:val="00710510"/>
    <w:rsid w:val="00711E36"/>
    <w:rsid w:val="00711F89"/>
    <w:rsid w:val="007122E0"/>
    <w:rsid w:val="00712FBE"/>
    <w:rsid w:val="007143E7"/>
    <w:rsid w:val="00714EF7"/>
    <w:rsid w:val="00714FE7"/>
    <w:rsid w:val="00715505"/>
    <w:rsid w:val="007159C4"/>
    <w:rsid w:val="00715EB6"/>
    <w:rsid w:val="0071614E"/>
    <w:rsid w:val="0071725C"/>
    <w:rsid w:val="007176FA"/>
    <w:rsid w:val="007177ED"/>
    <w:rsid w:val="00720395"/>
    <w:rsid w:val="00720CCD"/>
    <w:rsid w:val="00721A96"/>
    <w:rsid w:val="00722B43"/>
    <w:rsid w:val="00723B6E"/>
    <w:rsid w:val="00723F1E"/>
    <w:rsid w:val="007246E1"/>
    <w:rsid w:val="007254F7"/>
    <w:rsid w:val="00725BE1"/>
    <w:rsid w:val="00727882"/>
    <w:rsid w:val="00727D4A"/>
    <w:rsid w:val="007303EE"/>
    <w:rsid w:val="00731455"/>
    <w:rsid w:val="0073189D"/>
    <w:rsid w:val="007324A8"/>
    <w:rsid w:val="00733777"/>
    <w:rsid w:val="00733C5F"/>
    <w:rsid w:val="00734190"/>
    <w:rsid w:val="007356BE"/>
    <w:rsid w:val="007358B0"/>
    <w:rsid w:val="00735ED4"/>
    <w:rsid w:val="007362B3"/>
    <w:rsid w:val="00736364"/>
    <w:rsid w:val="00736723"/>
    <w:rsid w:val="00737919"/>
    <w:rsid w:val="00737DB3"/>
    <w:rsid w:val="00737F6F"/>
    <w:rsid w:val="007402F5"/>
    <w:rsid w:val="0074045E"/>
    <w:rsid w:val="007411B2"/>
    <w:rsid w:val="0074122D"/>
    <w:rsid w:val="00741BFD"/>
    <w:rsid w:val="0074217A"/>
    <w:rsid w:val="007421BE"/>
    <w:rsid w:val="00742C42"/>
    <w:rsid w:val="00743262"/>
    <w:rsid w:val="00743429"/>
    <w:rsid w:val="00743686"/>
    <w:rsid w:val="007441A7"/>
    <w:rsid w:val="00744AC7"/>
    <w:rsid w:val="00745F36"/>
    <w:rsid w:val="00746696"/>
    <w:rsid w:val="00746D74"/>
    <w:rsid w:val="0075115C"/>
    <w:rsid w:val="00751647"/>
    <w:rsid w:val="007516CB"/>
    <w:rsid w:val="0075196E"/>
    <w:rsid w:val="00752189"/>
    <w:rsid w:val="007523E9"/>
    <w:rsid w:val="007524D1"/>
    <w:rsid w:val="0075283A"/>
    <w:rsid w:val="00753C9B"/>
    <w:rsid w:val="0075449E"/>
    <w:rsid w:val="00754825"/>
    <w:rsid w:val="007548CC"/>
    <w:rsid w:val="00755BD6"/>
    <w:rsid w:val="007563CF"/>
    <w:rsid w:val="00760732"/>
    <w:rsid w:val="00760810"/>
    <w:rsid w:val="00760DFC"/>
    <w:rsid w:val="00761299"/>
    <w:rsid w:val="00761C68"/>
    <w:rsid w:val="007628E4"/>
    <w:rsid w:val="00763589"/>
    <w:rsid w:val="007637CA"/>
    <w:rsid w:val="00763CBE"/>
    <w:rsid w:val="00764666"/>
    <w:rsid w:val="007653A5"/>
    <w:rsid w:val="00765E75"/>
    <w:rsid w:val="00766094"/>
    <w:rsid w:val="007662E3"/>
    <w:rsid w:val="007669E2"/>
    <w:rsid w:val="00767213"/>
    <w:rsid w:val="00767A55"/>
    <w:rsid w:val="00767C82"/>
    <w:rsid w:val="00770026"/>
    <w:rsid w:val="00770CEB"/>
    <w:rsid w:val="00770D00"/>
    <w:rsid w:val="007716F1"/>
    <w:rsid w:val="0077182B"/>
    <w:rsid w:val="0077222A"/>
    <w:rsid w:val="00772493"/>
    <w:rsid w:val="007724B2"/>
    <w:rsid w:val="0077361A"/>
    <w:rsid w:val="0077375F"/>
    <w:rsid w:val="00774287"/>
    <w:rsid w:val="0077489F"/>
    <w:rsid w:val="00774C84"/>
    <w:rsid w:val="00775164"/>
    <w:rsid w:val="00775CC9"/>
    <w:rsid w:val="00775DB7"/>
    <w:rsid w:val="007761A4"/>
    <w:rsid w:val="00776502"/>
    <w:rsid w:val="00776A4E"/>
    <w:rsid w:val="00776B53"/>
    <w:rsid w:val="007779AD"/>
    <w:rsid w:val="00780741"/>
    <w:rsid w:val="00780E44"/>
    <w:rsid w:val="00781562"/>
    <w:rsid w:val="00781EC8"/>
    <w:rsid w:val="007821C6"/>
    <w:rsid w:val="0078329B"/>
    <w:rsid w:val="007837F7"/>
    <w:rsid w:val="007857AD"/>
    <w:rsid w:val="00786523"/>
    <w:rsid w:val="007866E5"/>
    <w:rsid w:val="00786B61"/>
    <w:rsid w:val="00787176"/>
    <w:rsid w:val="00787B5F"/>
    <w:rsid w:val="0079078E"/>
    <w:rsid w:val="00790C52"/>
    <w:rsid w:val="00791109"/>
    <w:rsid w:val="007912D6"/>
    <w:rsid w:val="0079194A"/>
    <w:rsid w:val="007929EC"/>
    <w:rsid w:val="00792C5B"/>
    <w:rsid w:val="00793855"/>
    <w:rsid w:val="007945CC"/>
    <w:rsid w:val="00795AD5"/>
    <w:rsid w:val="00796405"/>
    <w:rsid w:val="007967E0"/>
    <w:rsid w:val="00797A08"/>
    <w:rsid w:val="007A0BEF"/>
    <w:rsid w:val="007A0FAE"/>
    <w:rsid w:val="007A161C"/>
    <w:rsid w:val="007A1B47"/>
    <w:rsid w:val="007A2896"/>
    <w:rsid w:val="007A28BE"/>
    <w:rsid w:val="007A2EE3"/>
    <w:rsid w:val="007A50D4"/>
    <w:rsid w:val="007A5395"/>
    <w:rsid w:val="007A5744"/>
    <w:rsid w:val="007A6244"/>
    <w:rsid w:val="007A6741"/>
    <w:rsid w:val="007A7355"/>
    <w:rsid w:val="007A7CB4"/>
    <w:rsid w:val="007A7E72"/>
    <w:rsid w:val="007B0319"/>
    <w:rsid w:val="007B091A"/>
    <w:rsid w:val="007B183C"/>
    <w:rsid w:val="007B1F14"/>
    <w:rsid w:val="007B21A4"/>
    <w:rsid w:val="007B21EB"/>
    <w:rsid w:val="007B259D"/>
    <w:rsid w:val="007B2EDA"/>
    <w:rsid w:val="007B44C1"/>
    <w:rsid w:val="007B470A"/>
    <w:rsid w:val="007B4C29"/>
    <w:rsid w:val="007B6403"/>
    <w:rsid w:val="007B68B4"/>
    <w:rsid w:val="007B6F86"/>
    <w:rsid w:val="007B75B6"/>
    <w:rsid w:val="007B7964"/>
    <w:rsid w:val="007C043E"/>
    <w:rsid w:val="007C04A5"/>
    <w:rsid w:val="007C062B"/>
    <w:rsid w:val="007C0A36"/>
    <w:rsid w:val="007C1E38"/>
    <w:rsid w:val="007C2081"/>
    <w:rsid w:val="007C2DD3"/>
    <w:rsid w:val="007C3A9F"/>
    <w:rsid w:val="007C4F6C"/>
    <w:rsid w:val="007C577F"/>
    <w:rsid w:val="007C57E9"/>
    <w:rsid w:val="007C7981"/>
    <w:rsid w:val="007C79D1"/>
    <w:rsid w:val="007D0624"/>
    <w:rsid w:val="007D06F8"/>
    <w:rsid w:val="007D112F"/>
    <w:rsid w:val="007D2064"/>
    <w:rsid w:val="007D2B35"/>
    <w:rsid w:val="007D42D0"/>
    <w:rsid w:val="007D439A"/>
    <w:rsid w:val="007D4EB4"/>
    <w:rsid w:val="007D7829"/>
    <w:rsid w:val="007E010B"/>
    <w:rsid w:val="007E0FEA"/>
    <w:rsid w:val="007E1A48"/>
    <w:rsid w:val="007E31FD"/>
    <w:rsid w:val="007E34EB"/>
    <w:rsid w:val="007E3D8E"/>
    <w:rsid w:val="007E48BD"/>
    <w:rsid w:val="007E6471"/>
    <w:rsid w:val="007E657B"/>
    <w:rsid w:val="007E79BD"/>
    <w:rsid w:val="007F0382"/>
    <w:rsid w:val="007F06F2"/>
    <w:rsid w:val="007F0B64"/>
    <w:rsid w:val="007F0BE1"/>
    <w:rsid w:val="007F0D38"/>
    <w:rsid w:val="007F20D2"/>
    <w:rsid w:val="007F276E"/>
    <w:rsid w:val="007F2F25"/>
    <w:rsid w:val="007F3B6F"/>
    <w:rsid w:val="007F3D1A"/>
    <w:rsid w:val="007F5708"/>
    <w:rsid w:val="007F6367"/>
    <w:rsid w:val="007F66B0"/>
    <w:rsid w:val="007F68CA"/>
    <w:rsid w:val="007F6B65"/>
    <w:rsid w:val="007F71C3"/>
    <w:rsid w:val="007F7850"/>
    <w:rsid w:val="007F7F52"/>
    <w:rsid w:val="0080069C"/>
    <w:rsid w:val="008015BC"/>
    <w:rsid w:val="008015EB"/>
    <w:rsid w:val="00801ACA"/>
    <w:rsid w:val="0080204F"/>
    <w:rsid w:val="00802873"/>
    <w:rsid w:val="00802DB7"/>
    <w:rsid w:val="0080318A"/>
    <w:rsid w:val="008034BB"/>
    <w:rsid w:val="0080354E"/>
    <w:rsid w:val="00803815"/>
    <w:rsid w:val="00803E1F"/>
    <w:rsid w:val="00804EFA"/>
    <w:rsid w:val="00807CCA"/>
    <w:rsid w:val="00811555"/>
    <w:rsid w:val="00811B49"/>
    <w:rsid w:val="00811BB4"/>
    <w:rsid w:val="00811C73"/>
    <w:rsid w:val="00814357"/>
    <w:rsid w:val="00814D32"/>
    <w:rsid w:val="00816121"/>
    <w:rsid w:val="00816852"/>
    <w:rsid w:val="008169AA"/>
    <w:rsid w:val="00816E5E"/>
    <w:rsid w:val="00817924"/>
    <w:rsid w:val="00820B62"/>
    <w:rsid w:val="00820BCD"/>
    <w:rsid w:val="00820C7A"/>
    <w:rsid w:val="00821164"/>
    <w:rsid w:val="00821912"/>
    <w:rsid w:val="008220AA"/>
    <w:rsid w:val="008221FD"/>
    <w:rsid w:val="00822420"/>
    <w:rsid w:val="0082275B"/>
    <w:rsid w:val="00822B3F"/>
    <w:rsid w:val="0082306D"/>
    <w:rsid w:val="008234C8"/>
    <w:rsid w:val="00823BB8"/>
    <w:rsid w:val="00823E3F"/>
    <w:rsid w:val="00827757"/>
    <w:rsid w:val="0082786C"/>
    <w:rsid w:val="008303AD"/>
    <w:rsid w:val="00830427"/>
    <w:rsid w:val="00831E0D"/>
    <w:rsid w:val="008329EA"/>
    <w:rsid w:val="0083522C"/>
    <w:rsid w:val="008355B5"/>
    <w:rsid w:val="0083652A"/>
    <w:rsid w:val="008401D7"/>
    <w:rsid w:val="00840747"/>
    <w:rsid w:val="0084167C"/>
    <w:rsid w:val="00842101"/>
    <w:rsid w:val="00843039"/>
    <w:rsid w:val="008460E5"/>
    <w:rsid w:val="008474E8"/>
    <w:rsid w:val="0085004A"/>
    <w:rsid w:val="00850055"/>
    <w:rsid w:val="008508E2"/>
    <w:rsid w:val="00850A3F"/>
    <w:rsid w:val="008522C5"/>
    <w:rsid w:val="008528DD"/>
    <w:rsid w:val="0085382D"/>
    <w:rsid w:val="008539AA"/>
    <w:rsid w:val="00854003"/>
    <w:rsid w:val="00854076"/>
    <w:rsid w:val="0085454A"/>
    <w:rsid w:val="008549CC"/>
    <w:rsid w:val="00855E37"/>
    <w:rsid w:val="00856442"/>
    <w:rsid w:val="008568FE"/>
    <w:rsid w:val="00857146"/>
    <w:rsid w:val="008573C3"/>
    <w:rsid w:val="00860464"/>
    <w:rsid w:val="0086058D"/>
    <w:rsid w:val="00860FA4"/>
    <w:rsid w:val="00861FBF"/>
    <w:rsid w:val="00863002"/>
    <w:rsid w:val="00863F75"/>
    <w:rsid w:val="00864485"/>
    <w:rsid w:val="00864AD7"/>
    <w:rsid w:val="00864E9F"/>
    <w:rsid w:val="00865514"/>
    <w:rsid w:val="00865AA8"/>
    <w:rsid w:val="00865AAB"/>
    <w:rsid w:val="008662AE"/>
    <w:rsid w:val="00866395"/>
    <w:rsid w:val="0086649E"/>
    <w:rsid w:val="0086753E"/>
    <w:rsid w:val="00867B6E"/>
    <w:rsid w:val="00867E65"/>
    <w:rsid w:val="008705B4"/>
    <w:rsid w:val="008709C3"/>
    <w:rsid w:val="00870A53"/>
    <w:rsid w:val="0087330A"/>
    <w:rsid w:val="00873645"/>
    <w:rsid w:val="00874350"/>
    <w:rsid w:val="008749B7"/>
    <w:rsid w:val="00874AE9"/>
    <w:rsid w:val="00874C00"/>
    <w:rsid w:val="00874F7B"/>
    <w:rsid w:val="00875B90"/>
    <w:rsid w:val="0087614D"/>
    <w:rsid w:val="00876477"/>
    <w:rsid w:val="0087698C"/>
    <w:rsid w:val="00877132"/>
    <w:rsid w:val="008771CB"/>
    <w:rsid w:val="00877485"/>
    <w:rsid w:val="0088041A"/>
    <w:rsid w:val="008817AE"/>
    <w:rsid w:val="008824F1"/>
    <w:rsid w:val="008827D9"/>
    <w:rsid w:val="00882C12"/>
    <w:rsid w:val="00882E9A"/>
    <w:rsid w:val="00882FD5"/>
    <w:rsid w:val="00882FEA"/>
    <w:rsid w:val="0088460A"/>
    <w:rsid w:val="0088474B"/>
    <w:rsid w:val="00884999"/>
    <w:rsid w:val="008852A3"/>
    <w:rsid w:val="00886E61"/>
    <w:rsid w:val="00887ABD"/>
    <w:rsid w:val="00890256"/>
    <w:rsid w:val="00890EB7"/>
    <w:rsid w:val="00891064"/>
    <w:rsid w:val="00891E56"/>
    <w:rsid w:val="0089202C"/>
    <w:rsid w:val="008924F1"/>
    <w:rsid w:val="00893176"/>
    <w:rsid w:val="00894B79"/>
    <w:rsid w:val="00896FB4"/>
    <w:rsid w:val="008A008B"/>
    <w:rsid w:val="008A0FC4"/>
    <w:rsid w:val="008A1E1B"/>
    <w:rsid w:val="008A24F4"/>
    <w:rsid w:val="008A255F"/>
    <w:rsid w:val="008A2EC0"/>
    <w:rsid w:val="008A351F"/>
    <w:rsid w:val="008A359B"/>
    <w:rsid w:val="008A410C"/>
    <w:rsid w:val="008A478A"/>
    <w:rsid w:val="008A5267"/>
    <w:rsid w:val="008A565C"/>
    <w:rsid w:val="008A5D67"/>
    <w:rsid w:val="008A6914"/>
    <w:rsid w:val="008A75A0"/>
    <w:rsid w:val="008B07DA"/>
    <w:rsid w:val="008B1376"/>
    <w:rsid w:val="008B2121"/>
    <w:rsid w:val="008B2874"/>
    <w:rsid w:val="008B2DC8"/>
    <w:rsid w:val="008B30F3"/>
    <w:rsid w:val="008B350C"/>
    <w:rsid w:val="008B49CF"/>
    <w:rsid w:val="008B4C3A"/>
    <w:rsid w:val="008B4CB4"/>
    <w:rsid w:val="008B545C"/>
    <w:rsid w:val="008B618C"/>
    <w:rsid w:val="008B6408"/>
    <w:rsid w:val="008B73B8"/>
    <w:rsid w:val="008B7D8F"/>
    <w:rsid w:val="008C05AB"/>
    <w:rsid w:val="008C0BA4"/>
    <w:rsid w:val="008C2227"/>
    <w:rsid w:val="008C3B69"/>
    <w:rsid w:val="008C3BEA"/>
    <w:rsid w:val="008C3EB7"/>
    <w:rsid w:val="008C4444"/>
    <w:rsid w:val="008C446C"/>
    <w:rsid w:val="008C4938"/>
    <w:rsid w:val="008C690A"/>
    <w:rsid w:val="008C6A0A"/>
    <w:rsid w:val="008C7868"/>
    <w:rsid w:val="008C79EE"/>
    <w:rsid w:val="008C7A72"/>
    <w:rsid w:val="008C7AA8"/>
    <w:rsid w:val="008D0418"/>
    <w:rsid w:val="008D0595"/>
    <w:rsid w:val="008D0777"/>
    <w:rsid w:val="008D07C4"/>
    <w:rsid w:val="008D29FD"/>
    <w:rsid w:val="008D3954"/>
    <w:rsid w:val="008D3A75"/>
    <w:rsid w:val="008D3B53"/>
    <w:rsid w:val="008D557B"/>
    <w:rsid w:val="008D66F2"/>
    <w:rsid w:val="008D6C57"/>
    <w:rsid w:val="008D71E4"/>
    <w:rsid w:val="008E0193"/>
    <w:rsid w:val="008E1485"/>
    <w:rsid w:val="008E2681"/>
    <w:rsid w:val="008E322A"/>
    <w:rsid w:val="008E323C"/>
    <w:rsid w:val="008E3C9A"/>
    <w:rsid w:val="008E40A1"/>
    <w:rsid w:val="008E46E4"/>
    <w:rsid w:val="008E4EDF"/>
    <w:rsid w:val="008E5B6D"/>
    <w:rsid w:val="008E6222"/>
    <w:rsid w:val="008E6CEF"/>
    <w:rsid w:val="008F004D"/>
    <w:rsid w:val="008F13E8"/>
    <w:rsid w:val="008F143F"/>
    <w:rsid w:val="008F1780"/>
    <w:rsid w:val="008F1DE1"/>
    <w:rsid w:val="008F22C5"/>
    <w:rsid w:val="008F2311"/>
    <w:rsid w:val="008F2924"/>
    <w:rsid w:val="008F2B48"/>
    <w:rsid w:val="008F314C"/>
    <w:rsid w:val="008F336F"/>
    <w:rsid w:val="008F3B8E"/>
    <w:rsid w:val="008F4391"/>
    <w:rsid w:val="008F5202"/>
    <w:rsid w:val="008F575B"/>
    <w:rsid w:val="008F5800"/>
    <w:rsid w:val="008F5884"/>
    <w:rsid w:val="008F5A82"/>
    <w:rsid w:val="008F72CD"/>
    <w:rsid w:val="008F77C4"/>
    <w:rsid w:val="009010B1"/>
    <w:rsid w:val="009011AD"/>
    <w:rsid w:val="00901655"/>
    <w:rsid w:val="00901991"/>
    <w:rsid w:val="009022F4"/>
    <w:rsid w:val="00902868"/>
    <w:rsid w:val="0090410F"/>
    <w:rsid w:val="00904813"/>
    <w:rsid w:val="00905339"/>
    <w:rsid w:val="00905E86"/>
    <w:rsid w:val="00906366"/>
    <w:rsid w:val="00906B30"/>
    <w:rsid w:val="00906E41"/>
    <w:rsid w:val="00907631"/>
    <w:rsid w:val="00910D87"/>
    <w:rsid w:val="009112CB"/>
    <w:rsid w:val="00911AAD"/>
    <w:rsid w:val="00911B9E"/>
    <w:rsid w:val="00911C0C"/>
    <w:rsid w:val="00911E0D"/>
    <w:rsid w:val="0091201E"/>
    <w:rsid w:val="00913154"/>
    <w:rsid w:val="0091386A"/>
    <w:rsid w:val="0091434E"/>
    <w:rsid w:val="00914B3F"/>
    <w:rsid w:val="00916354"/>
    <w:rsid w:val="00916783"/>
    <w:rsid w:val="00916ED0"/>
    <w:rsid w:val="009179F9"/>
    <w:rsid w:val="009206C6"/>
    <w:rsid w:val="00920D4C"/>
    <w:rsid w:val="00921145"/>
    <w:rsid w:val="009217FD"/>
    <w:rsid w:val="009221ED"/>
    <w:rsid w:val="00922D60"/>
    <w:rsid w:val="0092314A"/>
    <w:rsid w:val="00923745"/>
    <w:rsid w:val="00925698"/>
    <w:rsid w:val="009256B7"/>
    <w:rsid w:val="00926F1D"/>
    <w:rsid w:val="0093017B"/>
    <w:rsid w:val="00930BA8"/>
    <w:rsid w:val="0093104E"/>
    <w:rsid w:val="009313F4"/>
    <w:rsid w:val="00931B58"/>
    <w:rsid w:val="00931D62"/>
    <w:rsid w:val="00932354"/>
    <w:rsid w:val="00932DE5"/>
    <w:rsid w:val="009339F9"/>
    <w:rsid w:val="009340E4"/>
    <w:rsid w:val="009348C6"/>
    <w:rsid w:val="00934939"/>
    <w:rsid w:val="00935F35"/>
    <w:rsid w:val="00936C30"/>
    <w:rsid w:val="00936DCF"/>
    <w:rsid w:val="00937A08"/>
    <w:rsid w:val="00937CD2"/>
    <w:rsid w:val="009404A2"/>
    <w:rsid w:val="00940F51"/>
    <w:rsid w:val="00941AF7"/>
    <w:rsid w:val="00941B98"/>
    <w:rsid w:val="009421D5"/>
    <w:rsid w:val="00943563"/>
    <w:rsid w:val="00943AD6"/>
    <w:rsid w:val="00943DB1"/>
    <w:rsid w:val="00944DFD"/>
    <w:rsid w:val="0094503C"/>
    <w:rsid w:val="00945089"/>
    <w:rsid w:val="009450DC"/>
    <w:rsid w:val="0094591D"/>
    <w:rsid w:val="00945FC0"/>
    <w:rsid w:val="00946119"/>
    <w:rsid w:val="00946198"/>
    <w:rsid w:val="00946C22"/>
    <w:rsid w:val="009503C0"/>
    <w:rsid w:val="009504E8"/>
    <w:rsid w:val="00950A82"/>
    <w:rsid w:val="00950AD1"/>
    <w:rsid w:val="00950BB1"/>
    <w:rsid w:val="0095224A"/>
    <w:rsid w:val="00952DE2"/>
    <w:rsid w:val="00953CCD"/>
    <w:rsid w:val="00954786"/>
    <w:rsid w:val="00954CDD"/>
    <w:rsid w:val="00955AB0"/>
    <w:rsid w:val="009560DF"/>
    <w:rsid w:val="009569BC"/>
    <w:rsid w:val="009601DA"/>
    <w:rsid w:val="00961736"/>
    <w:rsid w:val="00961E69"/>
    <w:rsid w:val="00961EE2"/>
    <w:rsid w:val="00961EEE"/>
    <w:rsid w:val="009623FE"/>
    <w:rsid w:val="009626E5"/>
    <w:rsid w:val="00962996"/>
    <w:rsid w:val="0096323C"/>
    <w:rsid w:val="009639DF"/>
    <w:rsid w:val="009648F6"/>
    <w:rsid w:val="0096520E"/>
    <w:rsid w:val="009653E6"/>
    <w:rsid w:val="009659E5"/>
    <w:rsid w:val="00966340"/>
    <w:rsid w:val="00967A77"/>
    <w:rsid w:val="00967E33"/>
    <w:rsid w:val="009707B5"/>
    <w:rsid w:val="00971850"/>
    <w:rsid w:val="00971C34"/>
    <w:rsid w:val="00971D1E"/>
    <w:rsid w:val="00974003"/>
    <w:rsid w:val="0097499A"/>
    <w:rsid w:val="009750EA"/>
    <w:rsid w:val="00975D5C"/>
    <w:rsid w:val="009764E1"/>
    <w:rsid w:val="009809C0"/>
    <w:rsid w:val="00980C9B"/>
    <w:rsid w:val="009811A6"/>
    <w:rsid w:val="00981A40"/>
    <w:rsid w:val="009821E1"/>
    <w:rsid w:val="00982ABF"/>
    <w:rsid w:val="00982C9E"/>
    <w:rsid w:val="00983336"/>
    <w:rsid w:val="00983DD8"/>
    <w:rsid w:val="009840B9"/>
    <w:rsid w:val="00984327"/>
    <w:rsid w:val="00984BAE"/>
    <w:rsid w:val="00984BF6"/>
    <w:rsid w:val="009854F7"/>
    <w:rsid w:val="0098556B"/>
    <w:rsid w:val="00985BF8"/>
    <w:rsid w:val="00985C66"/>
    <w:rsid w:val="0098651B"/>
    <w:rsid w:val="0098676A"/>
    <w:rsid w:val="00986CDE"/>
    <w:rsid w:val="00986F56"/>
    <w:rsid w:val="00987947"/>
    <w:rsid w:val="00990999"/>
    <w:rsid w:val="00990CD6"/>
    <w:rsid w:val="00991583"/>
    <w:rsid w:val="00991751"/>
    <w:rsid w:val="00991A0C"/>
    <w:rsid w:val="00991E30"/>
    <w:rsid w:val="00991F82"/>
    <w:rsid w:val="00993151"/>
    <w:rsid w:val="00993F2A"/>
    <w:rsid w:val="0099471A"/>
    <w:rsid w:val="009958D6"/>
    <w:rsid w:val="009958E2"/>
    <w:rsid w:val="00995BF1"/>
    <w:rsid w:val="009A09A2"/>
    <w:rsid w:val="009A208B"/>
    <w:rsid w:val="009A36EB"/>
    <w:rsid w:val="009A4241"/>
    <w:rsid w:val="009A4640"/>
    <w:rsid w:val="009A47FF"/>
    <w:rsid w:val="009A514C"/>
    <w:rsid w:val="009A5ECB"/>
    <w:rsid w:val="009A61C3"/>
    <w:rsid w:val="009A657A"/>
    <w:rsid w:val="009A6D73"/>
    <w:rsid w:val="009B237F"/>
    <w:rsid w:val="009B338A"/>
    <w:rsid w:val="009B3775"/>
    <w:rsid w:val="009B385B"/>
    <w:rsid w:val="009B42E8"/>
    <w:rsid w:val="009B4A8F"/>
    <w:rsid w:val="009B4CE6"/>
    <w:rsid w:val="009B4CE9"/>
    <w:rsid w:val="009B4E33"/>
    <w:rsid w:val="009B5D83"/>
    <w:rsid w:val="009B6299"/>
    <w:rsid w:val="009B6318"/>
    <w:rsid w:val="009B6D37"/>
    <w:rsid w:val="009B77AF"/>
    <w:rsid w:val="009C04EB"/>
    <w:rsid w:val="009C0CFF"/>
    <w:rsid w:val="009C1656"/>
    <w:rsid w:val="009C189B"/>
    <w:rsid w:val="009C2D13"/>
    <w:rsid w:val="009C49BE"/>
    <w:rsid w:val="009C682E"/>
    <w:rsid w:val="009C6863"/>
    <w:rsid w:val="009D00E0"/>
    <w:rsid w:val="009D0EAA"/>
    <w:rsid w:val="009D220F"/>
    <w:rsid w:val="009D22A6"/>
    <w:rsid w:val="009D2ABA"/>
    <w:rsid w:val="009D2EB8"/>
    <w:rsid w:val="009D35EC"/>
    <w:rsid w:val="009D3BFB"/>
    <w:rsid w:val="009D3C84"/>
    <w:rsid w:val="009D3EB7"/>
    <w:rsid w:val="009D58A8"/>
    <w:rsid w:val="009D69FB"/>
    <w:rsid w:val="009D77A4"/>
    <w:rsid w:val="009E16EB"/>
    <w:rsid w:val="009E17A0"/>
    <w:rsid w:val="009E2FFF"/>
    <w:rsid w:val="009E3075"/>
    <w:rsid w:val="009E376B"/>
    <w:rsid w:val="009E395B"/>
    <w:rsid w:val="009E3ACF"/>
    <w:rsid w:val="009E44C5"/>
    <w:rsid w:val="009E5094"/>
    <w:rsid w:val="009E5932"/>
    <w:rsid w:val="009E5D34"/>
    <w:rsid w:val="009E656A"/>
    <w:rsid w:val="009E7393"/>
    <w:rsid w:val="009E74C2"/>
    <w:rsid w:val="009E7874"/>
    <w:rsid w:val="009F01A4"/>
    <w:rsid w:val="009F02D0"/>
    <w:rsid w:val="009F1170"/>
    <w:rsid w:val="009F2CA3"/>
    <w:rsid w:val="009F3E50"/>
    <w:rsid w:val="009F3F1E"/>
    <w:rsid w:val="009F42FF"/>
    <w:rsid w:val="009F4F75"/>
    <w:rsid w:val="009F5D14"/>
    <w:rsid w:val="009F6270"/>
    <w:rsid w:val="009F665B"/>
    <w:rsid w:val="009F6BD8"/>
    <w:rsid w:val="00A00A01"/>
    <w:rsid w:val="00A01D40"/>
    <w:rsid w:val="00A0307D"/>
    <w:rsid w:val="00A030F5"/>
    <w:rsid w:val="00A04163"/>
    <w:rsid w:val="00A05524"/>
    <w:rsid w:val="00A0617E"/>
    <w:rsid w:val="00A06976"/>
    <w:rsid w:val="00A06AA0"/>
    <w:rsid w:val="00A07713"/>
    <w:rsid w:val="00A101A3"/>
    <w:rsid w:val="00A10F39"/>
    <w:rsid w:val="00A10F9A"/>
    <w:rsid w:val="00A11275"/>
    <w:rsid w:val="00A11A60"/>
    <w:rsid w:val="00A134C8"/>
    <w:rsid w:val="00A13E8D"/>
    <w:rsid w:val="00A14418"/>
    <w:rsid w:val="00A14A96"/>
    <w:rsid w:val="00A14DC5"/>
    <w:rsid w:val="00A15473"/>
    <w:rsid w:val="00A1549E"/>
    <w:rsid w:val="00A15807"/>
    <w:rsid w:val="00A15BE7"/>
    <w:rsid w:val="00A15DBA"/>
    <w:rsid w:val="00A16B74"/>
    <w:rsid w:val="00A17146"/>
    <w:rsid w:val="00A206EA"/>
    <w:rsid w:val="00A21354"/>
    <w:rsid w:val="00A23470"/>
    <w:rsid w:val="00A242BC"/>
    <w:rsid w:val="00A24630"/>
    <w:rsid w:val="00A247D0"/>
    <w:rsid w:val="00A24F2C"/>
    <w:rsid w:val="00A26026"/>
    <w:rsid w:val="00A2676B"/>
    <w:rsid w:val="00A269E8"/>
    <w:rsid w:val="00A26B08"/>
    <w:rsid w:val="00A272A9"/>
    <w:rsid w:val="00A27567"/>
    <w:rsid w:val="00A306D7"/>
    <w:rsid w:val="00A30A84"/>
    <w:rsid w:val="00A30C46"/>
    <w:rsid w:val="00A3166C"/>
    <w:rsid w:val="00A31FBB"/>
    <w:rsid w:val="00A32C43"/>
    <w:rsid w:val="00A33212"/>
    <w:rsid w:val="00A332D5"/>
    <w:rsid w:val="00A33393"/>
    <w:rsid w:val="00A34D1D"/>
    <w:rsid w:val="00A35105"/>
    <w:rsid w:val="00A35900"/>
    <w:rsid w:val="00A35AFF"/>
    <w:rsid w:val="00A36408"/>
    <w:rsid w:val="00A36853"/>
    <w:rsid w:val="00A37805"/>
    <w:rsid w:val="00A4061D"/>
    <w:rsid w:val="00A40AF4"/>
    <w:rsid w:val="00A40D77"/>
    <w:rsid w:val="00A41670"/>
    <w:rsid w:val="00A418F8"/>
    <w:rsid w:val="00A41C41"/>
    <w:rsid w:val="00A427C3"/>
    <w:rsid w:val="00A42D7D"/>
    <w:rsid w:val="00A42F5F"/>
    <w:rsid w:val="00A439C5"/>
    <w:rsid w:val="00A43AE2"/>
    <w:rsid w:val="00A43EBB"/>
    <w:rsid w:val="00A4446C"/>
    <w:rsid w:val="00A4473F"/>
    <w:rsid w:val="00A44860"/>
    <w:rsid w:val="00A45534"/>
    <w:rsid w:val="00A455F1"/>
    <w:rsid w:val="00A455F4"/>
    <w:rsid w:val="00A459C5"/>
    <w:rsid w:val="00A46203"/>
    <w:rsid w:val="00A47220"/>
    <w:rsid w:val="00A474E3"/>
    <w:rsid w:val="00A5001A"/>
    <w:rsid w:val="00A506F8"/>
    <w:rsid w:val="00A50B22"/>
    <w:rsid w:val="00A50B5F"/>
    <w:rsid w:val="00A50DD3"/>
    <w:rsid w:val="00A513F4"/>
    <w:rsid w:val="00A51B4D"/>
    <w:rsid w:val="00A51D24"/>
    <w:rsid w:val="00A52BBE"/>
    <w:rsid w:val="00A52F67"/>
    <w:rsid w:val="00A53A97"/>
    <w:rsid w:val="00A53AB3"/>
    <w:rsid w:val="00A53E08"/>
    <w:rsid w:val="00A53EEB"/>
    <w:rsid w:val="00A54D9A"/>
    <w:rsid w:val="00A556C0"/>
    <w:rsid w:val="00A56556"/>
    <w:rsid w:val="00A56575"/>
    <w:rsid w:val="00A56982"/>
    <w:rsid w:val="00A57393"/>
    <w:rsid w:val="00A578A9"/>
    <w:rsid w:val="00A60D55"/>
    <w:rsid w:val="00A614C7"/>
    <w:rsid w:val="00A61A7E"/>
    <w:rsid w:val="00A6299B"/>
    <w:rsid w:val="00A6343C"/>
    <w:rsid w:val="00A63E8D"/>
    <w:rsid w:val="00A64604"/>
    <w:rsid w:val="00A64C6F"/>
    <w:rsid w:val="00A65182"/>
    <w:rsid w:val="00A65680"/>
    <w:rsid w:val="00A65809"/>
    <w:rsid w:val="00A6589A"/>
    <w:rsid w:val="00A65AE4"/>
    <w:rsid w:val="00A666D7"/>
    <w:rsid w:val="00A66CB8"/>
    <w:rsid w:val="00A716B7"/>
    <w:rsid w:val="00A71919"/>
    <w:rsid w:val="00A71CFE"/>
    <w:rsid w:val="00A71D95"/>
    <w:rsid w:val="00A71EB3"/>
    <w:rsid w:val="00A74481"/>
    <w:rsid w:val="00A745CA"/>
    <w:rsid w:val="00A74D09"/>
    <w:rsid w:val="00A74F40"/>
    <w:rsid w:val="00A75836"/>
    <w:rsid w:val="00A75D90"/>
    <w:rsid w:val="00A767FD"/>
    <w:rsid w:val="00A76B89"/>
    <w:rsid w:val="00A77421"/>
    <w:rsid w:val="00A7782E"/>
    <w:rsid w:val="00A77994"/>
    <w:rsid w:val="00A77AC6"/>
    <w:rsid w:val="00A806F6"/>
    <w:rsid w:val="00A80AD4"/>
    <w:rsid w:val="00A81570"/>
    <w:rsid w:val="00A82548"/>
    <w:rsid w:val="00A829D2"/>
    <w:rsid w:val="00A82AA5"/>
    <w:rsid w:val="00A83A11"/>
    <w:rsid w:val="00A84BF2"/>
    <w:rsid w:val="00A84F0F"/>
    <w:rsid w:val="00A850F1"/>
    <w:rsid w:val="00A8648D"/>
    <w:rsid w:val="00A8695F"/>
    <w:rsid w:val="00A86B87"/>
    <w:rsid w:val="00A86EA9"/>
    <w:rsid w:val="00A905D8"/>
    <w:rsid w:val="00A909E0"/>
    <w:rsid w:val="00A9115C"/>
    <w:rsid w:val="00A922D2"/>
    <w:rsid w:val="00A9235A"/>
    <w:rsid w:val="00A9366D"/>
    <w:rsid w:val="00A93971"/>
    <w:rsid w:val="00A93D60"/>
    <w:rsid w:val="00A94629"/>
    <w:rsid w:val="00A9476F"/>
    <w:rsid w:val="00A95B3C"/>
    <w:rsid w:val="00A96244"/>
    <w:rsid w:val="00A96264"/>
    <w:rsid w:val="00A97668"/>
    <w:rsid w:val="00A97869"/>
    <w:rsid w:val="00AA092E"/>
    <w:rsid w:val="00AA113B"/>
    <w:rsid w:val="00AA1F3C"/>
    <w:rsid w:val="00AA2C53"/>
    <w:rsid w:val="00AA3D47"/>
    <w:rsid w:val="00AA4C3A"/>
    <w:rsid w:val="00AA4FD8"/>
    <w:rsid w:val="00AA5044"/>
    <w:rsid w:val="00AA53AE"/>
    <w:rsid w:val="00AA54DA"/>
    <w:rsid w:val="00AA5F1E"/>
    <w:rsid w:val="00AA61ED"/>
    <w:rsid w:val="00AA74F9"/>
    <w:rsid w:val="00AA7E4E"/>
    <w:rsid w:val="00AB00D7"/>
    <w:rsid w:val="00AB07ED"/>
    <w:rsid w:val="00AB33AB"/>
    <w:rsid w:val="00AB4F85"/>
    <w:rsid w:val="00AB513D"/>
    <w:rsid w:val="00AB52CB"/>
    <w:rsid w:val="00AB5360"/>
    <w:rsid w:val="00AB5564"/>
    <w:rsid w:val="00AB5A0B"/>
    <w:rsid w:val="00AB5F6C"/>
    <w:rsid w:val="00AB606E"/>
    <w:rsid w:val="00AB6ACF"/>
    <w:rsid w:val="00AB6D42"/>
    <w:rsid w:val="00AB7130"/>
    <w:rsid w:val="00AB7A97"/>
    <w:rsid w:val="00AC06E6"/>
    <w:rsid w:val="00AC0AD0"/>
    <w:rsid w:val="00AC18A2"/>
    <w:rsid w:val="00AC1E93"/>
    <w:rsid w:val="00AC1EF7"/>
    <w:rsid w:val="00AC20F3"/>
    <w:rsid w:val="00AC2FE7"/>
    <w:rsid w:val="00AC36BF"/>
    <w:rsid w:val="00AC38FE"/>
    <w:rsid w:val="00AC64FE"/>
    <w:rsid w:val="00AC65D5"/>
    <w:rsid w:val="00AC6DD3"/>
    <w:rsid w:val="00AC6F96"/>
    <w:rsid w:val="00AC7E26"/>
    <w:rsid w:val="00AC7E5A"/>
    <w:rsid w:val="00AD021C"/>
    <w:rsid w:val="00AD05B0"/>
    <w:rsid w:val="00AD184C"/>
    <w:rsid w:val="00AD29FE"/>
    <w:rsid w:val="00AD350E"/>
    <w:rsid w:val="00AD3E10"/>
    <w:rsid w:val="00AD4008"/>
    <w:rsid w:val="00AD4BE6"/>
    <w:rsid w:val="00AD70B2"/>
    <w:rsid w:val="00AD75A7"/>
    <w:rsid w:val="00AD7660"/>
    <w:rsid w:val="00AD7C45"/>
    <w:rsid w:val="00AD7C8E"/>
    <w:rsid w:val="00AE29A5"/>
    <w:rsid w:val="00AE2EC8"/>
    <w:rsid w:val="00AE351E"/>
    <w:rsid w:val="00AE3E4B"/>
    <w:rsid w:val="00AE41DD"/>
    <w:rsid w:val="00AE4453"/>
    <w:rsid w:val="00AE4B8C"/>
    <w:rsid w:val="00AE56C7"/>
    <w:rsid w:val="00AE58BB"/>
    <w:rsid w:val="00AE5D45"/>
    <w:rsid w:val="00AE76EA"/>
    <w:rsid w:val="00AE7E51"/>
    <w:rsid w:val="00AF004E"/>
    <w:rsid w:val="00AF0377"/>
    <w:rsid w:val="00AF0791"/>
    <w:rsid w:val="00AF0BAD"/>
    <w:rsid w:val="00AF0C31"/>
    <w:rsid w:val="00AF1E4B"/>
    <w:rsid w:val="00AF1FB7"/>
    <w:rsid w:val="00AF2A87"/>
    <w:rsid w:val="00AF2F38"/>
    <w:rsid w:val="00AF3080"/>
    <w:rsid w:val="00AF348A"/>
    <w:rsid w:val="00AF3B57"/>
    <w:rsid w:val="00AF44DD"/>
    <w:rsid w:val="00AF4C3C"/>
    <w:rsid w:val="00AF5613"/>
    <w:rsid w:val="00AF67B6"/>
    <w:rsid w:val="00AF691B"/>
    <w:rsid w:val="00AF6BD0"/>
    <w:rsid w:val="00AF736E"/>
    <w:rsid w:val="00AF7E46"/>
    <w:rsid w:val="00B00371"/>
    <w:rsid w:val="00B028EB"/>
    <w:rsid w:val="00B0363F"/>
    <w:rsid w:val="00B03A46"/>
    <w:rsid w:val="00B048EA"/>
    <w:rsid w:val="00B04EC7"/>
    <w:rsid w:val="00B05D1E"/>
    <w:rsid w:val="00B06EF2"/>
    <w:rsid w:val="00B071BB"/>
    <w:rsid w:val="00B103B4"/>
    <w:rsid w:val="00B10A7D"/>
    <w:rsid w:val="00B10A86"/>
    <w:rsid w:val="00B113EF"/>
    <w:rsid w:val="00B11573"/>
    <w:rsid w:val="00B11723"/>
    <w:rsid w:val="00B11F59"/>
    <w:rsid w:val="00B1216D"/>
    <w:rsid w:val="00B12415"/>
    <w:rsid w:val="00B12D85"/>
    <w:rsid w:val="00B13302"/>
    <w:rsid w:val="00B137C3"/>
    <w:rsid w:val="00B13922"/>
    <w:rsid w:val="00B143CE"/>
    <w:rsid w:val="00B15472"/>
    <w:rsid w:val="00B1548C"/>
    <w:rsid w:val="00B165B0"/>
    <w:rsid w:val="00B16941"/>
    <w:rsid w:val="00B169D6"/>
    <w:rsid w:val="00B17A57"/>
    <w:rsid w:val="00B17D30"/>
    <w:rsid w:val="00B201F0"/>
    <w:rsid w:val="00B20B1E"/>
    <w:rsid w:val="00B20BF4"/>
    <w:rsid w:val="00B2239B"/>
    <w:rsid w:val="00B23547"/>
    <w:rsid w:val="00B238C9"/>
    <w:rsid w:val="00B23D98"/>
    <w:rsid w:val="00B2414E"/>
    <w:rsid w:val="00B2471C"/>
    <w:rsid w:val="00B247D3"/>
    <w:rsid w:val="00B24EF2"/>
    <w:rsid w:val="00B25F6E"/>
    <w:rsid w:val="00B25F82"/>
    <w:rsid w:val="00B265B6"/>
    <w:rsid w:val="00B2685F"/>
    <w:rsid w:val="00B268E3"/>
    <w:rsid w:val="00B26D51"/>
    <w:rsid w:val="00B26FBB"/>
    <w:rsid w:val="00B2777B"/>
    <w:rsid w:val="00B31012"/>
    <w:rsid w:val="00B321B1"/>
    <w:rsid w:val="00B32D54"/>
    <w:rsid w:val="00B3352C"/>
    <w:rsid w:val="00B335D4"/>
    <w:rsid w:val="00B342B7"/>
    <w:rsid w:val="00B34D2C"/>
    <w:rsid w:val="00B35105"/>
    <w:rsid w:val="00B354C0"/>
    <w:rsid w:val="00B360A5"/>
    <w:rsid w:val="00B36516"/>
    <w:rsid w:val="00B36BF6"/>
    <w:rsid w:val="00B37235"/>
    <w:rsid w:val="00B372B0"/>
    <w:rsid w:val="00B37467"/>
    <w:rsid w:val="00B37BD7"/>
    <w:rsid w:val="00B400A9"/>
    <w:rsid w:val="00B40115"/>
    <w:rsid w:val="00B405A0"/>
    <w:rsid w:val="00B40A65"/>
    <w:rsid w:val="00B40A92"/>
    <w:rsid w:val="00B41A9F"/>
    <w:rsid w:val="00B41AB3"/>
    <w:rsid w:val="00B41CBA"/>
    <w:rsid w:val="00B4292F"/>
    <w:rsid w:val="00B42A84"/>
    <w:rsid w:val="00B4304E"/>
    <w:rsid w:val="00B43FAA"/>
    <w:rsid w:val="00B43FD8"/>
    <w:rsid w:val="00B45E8A"/>
    <w:rsid w:val="00B473F5"/>
    <w:rsid w:val="00B475E0"/>
    <w:rsid w:val="00B51DB5"/>
    <w:rsid w:val="00B51ED6"/>
    <w:rsid w:val="00B52670"/>
    <w:rsid w:val="00B53B54"/>
    <w:rsid w:val="00B545A7"/>
    <w:rsid w:val="00B5485C"/>
    <w:rsid w:val="00B555D1"/>
    <w:rsid w:val="00B55D0D"/>
    <w:rsid w:val="00B56707"/>
    <w:rsid w:val="00B573E8"/>
    <w:rsid w:val="00B578F7"/>
    <w:rsid w:val="00B57BD5"/>
    <w:rsid w:val="00B6042C"/>
    <w:rsid w:val="00B6063A"/>
    <w:rsid w:val="00B60F6A"/>
    <w:rsid w:val="00B61588"/>
    <w:rsid w:val="00B615ED"/>
    <w:rsid w:val="00B617B4"/>
    <w:rsid w:val="00B6193F"/>
    <w:rsid w:val="00B61F63"/>
    <w:rsid w:val="00B62769"/>
    <w:rsid w:val="00B62E4F"/>
    <w:rsid w:val="00B63058"/>
    <w:rsid w:val="00B63060"/>
    <w:rsid w:val="00B633F7"/>
    <w:rsid w:val="00B63DF0"/>
    <w:rsid w:val="00B64207"/>
    <w:rsid w:val="00B648C1"/>
    <w:rsid w:val="00B64987"/>
    <w:rsid w:val="00B650E9"/>
    <w:rsid w:val="00B659B8"/>
    <w:rsid w:val="00B659E4"/>
    <w:rsid w:val="00B66406"/>
    <w:rsid w:val="00B66710"/>
    <w:rsid w:val="00B66B8E"/>
    <w:rsid w:val="00B6725D"/>
    <w:rsid w:val="00B67368"/>
    <w:rsid w:val="00B67453"/>
    <w:rsid w:val="00B67E15"/>
    <w:rsid w:val="00B67E2C"/>
    <w:rsid w:val="00B7012E"/>
    <w:rsid w:val="00B7050B"/>
    <w:rsid w:val="00B71036"/>
    <w:rsid w:val="00B71ACC"/>
    <w:rsid w:val="00B71FA9"/>
    <w:rsid w:val="00B72233"/>
    <w:rsid w:val="00B72491"/>
    <w:rsid w:val="00B7273F"/>
    <w:rsid w:val="00B727B0"/>
    <w:rsid w:val="00B72F5C"/>
    <w:rsid w:val="00B73DE0"/>
    <w:rsid w:val="00B7403C"/>
    <w:rsid w:val="00B74B32"/>
    <w:rsid w:val="00B74E19"/>
    <w:rsid w:val="00B75EA3"/>
    <w:rsid w:val="00B75F5B"/>
    <w:rsid w:val="00B7630B"/>
    <w:rsid w:val="00B774F8"/>
    <w:rsid w:val="00B77E9F"/>
    <w:rsid w:val="00B77FFC"/>
    <w:rsid w:val="00B80648"/>
    <w:rsid w:val="00B827D8"/>
    <w:rsid w:val="00B828B9"/>
    <w:rsid w:val="00B83CD1"/>
    <w:rsid w:val="00B83F1E"/>
    <w:rsid w:val="00B84D9A"/>
    <w:rsid w:val="00B85593"/>
    <w:rsid w:val="00B85ACB"/>
    <w:rsid w:val="00B85CDA"/>
    <w:rsid w:val="00B86880"/>
    <w:rsid w:val="00B87123"/>
    <w:rsid w:val="00B874EB"/>
    <w:rsid w:val="00B87635"/>
    <w:rsid w:val="00B87CD5"/>
    <w:rsid w:val="00B9000A"/>
    <w:rsid w:val="00B902A0"/>
    <w:rsid w:val="00B906B5"/>
    <w:rsid w:val="00B90B07"/>
    <w:rsid w:val="00B90E13"/>
    <w:rsid w:val="00B90E4C"/>
    <w:rsid w:val="00B912E2"/>
    <w:rsid w:val="00B9277B"/>
    <w:rsid w:val="00B92839"/>
    <w:rsid w:val="00B93F06"/>
    <w:rsid w:val="00B94182"/>
    <w:rsid w:val="00B9551D"/>
    <w:rsid w:val="00B95ADF"/>
    <w:rsid w:val="00B95E4A"/>
    <w:rsid w:val="00B96283"/>
    <w:rsid w:val="00B964E6"/>
    <w:rsid w:val="00B96915"/>
    <w:rsid w:val="00B9709E"/>
    <w:rsid w:val="00B971EC"/>
    <w:rsid w:val="00B97C59"/>
    <w:rsid w:val="00BA02A7"/>
    <w:rsid w:val="00BA078D"/>
    <w:rsid w:val="00BA1934"/>
    <w:rsid w:val="00BA1DF5"/>
    <w:rsid w:val="00BA1EE2"/>
    <w:rsid w:val="00BA2363"/>
    <w:rsid w:val="00BA2B35"/>
    <w:rsid w:val="00BA386C"/>
    <w:rsid w:val="00BA391D"/>
    <w:rsid w:val="00BA445E"/>
    <w:rsid w:val="00BA6283"/>
    <w:rsid w:val="00BA6986"/>
    <w:rsid w:val="00BA7016"/>
    <w:rsid w:val="00BA7FD3"/>
    <w:rsid w:val="00BB020C"/>
    <w:rsid w:val="00BB05CD"/>
    <w:rsid w:val="00BB0BBA"/>
    <w:rsid w:val="00BB1161"/>
    <w:rsid w:val="00BB1F78"/>
    <w:rsid w:val="00BB2543"/>
    <w:rsid w:val="00BB26C2"/>
    <w:rsid w:val="00BB2862"/>
    <w:rsid w:val="00BB2A98"/>
    <w:rsid w:val="00BB3127"/>
    <w:rsid w:val="00BB3E09"/>
    <w:rsid w:val="00BB5955"/>
    <w:rsid w:val="00BB5E8D"/>
    <w:rsid w:val="00BB6061"/>
    <w:rsid w:val="00BB65E4"/>
    <w:rsid w:val="00BB66CA"/>
    <w:rsid w:val="00BB68A1"/>
    <w:rsid w:val="00BB7086"/>
    <w:rsid w:val="00BB7595"/>
    <w:rsid w:val="00BC0064"/>
    <w:rsid w:val="00BC0B62"/>
    <w:rsid w:val="00BC0EE3"/>
    <w:rsid w:val="00BC230C"/>
    <w:rsid w:val="00BC27AD"/>
    <w:rsid w:val="00BC3420"/>
    <w:rsid w:val="00BC48B6"/>
    <w:rsid w:val="00BC4CF7"/>
    <w:rsid w:val="00BC5B7B"/>
    <w:rsid w:val="00BC5E0B"/>
    <w:rsid w:val="00BC6891"/>
    <w:rsid w:val="00BC6E07"/>
    <w:rsid w:val="00BC6E90"/>
    <w:rsid w:val="00BC7580"/>
    <w:rsid w:val="00BC7606"/>
    <w:rsid w:val="00BD1669"/>
    <w:rsid w:val="00BD2123"/>
    <w:rsid w:val="00BD3612"/>
    <w:rsid w:val="00BD411D"/>
    <w:rsid w:val="00BD4A28"/>
    <w:rsid w:val="00BD543E"/>
    <w:rsid w:val="00BD54E5"/>
    <w:rsid w:val="00BD5DA2"/>
    <w:rsid w:val="00BD60FB"/>
    <w:rsid w:val="00BD698E"/>
    <w:rsid w:val="00BD6C2F"/>
    <w:rsid w:val="00BD7C65"/>
    <w:rsid w:val="00BE0CD6"/>
    <w:rsid w:val="00BE1460"/>
    <w:rsid w:val="00BE21BF"/>
    <w:rsid w:val="00BE245E"/>
    <w:rsid w:val="00BE26F3"/>
    <w:rsid w:val="00BE2732"/>
    <w:rsid w:val="00BE3D0F"/>
    <w:rsid w:val="00BE5520"/>
    <w:rsid w:val="00BE5A2E"/>
    <w:rsid w:val="00BE5E78"/>
    <w:rsid w:val="00BE6B7D"/>
    <w:rsid w:val="00BE76FB"/>
    <w:rsid w:val="00BE7CEC"/>
    <w:rsid w:val="00BF05EE"/>
    <w:rsid w:val="00BF0B37"/>
    <w:rsid w:val="00BF0C68"/>
    <w:rsid w:val="00BF0DD3"/>
    <w:rsid w:val="00BF2D96"/>
    <w:rsid w:val="00BF2EBC"/>
    <w:rsid w:val="00BF2FC3"/>
    <w:rsid w:val="00BF4AE9"/>
    <w:rsid w:val="00BF4B8D"/>
    <w:rsid w:val="00BF4BDD"/>
    <w:rsid w:val="00BF4E40"/>
    <w:rsid w:val="00BF5AC5"/>
    <w:rsid w:val="00BF6595"/>
    <w:rsid w:val="00BF6A93"/>
    <w:rsid w:val="00BF752B"/>
    <w:rsid w:val="00C0199E"/>
    <w:rsid w:val="00C01E01"/>
    <w:rsid w:val="00C02473"/>
    <w:rsid w:val="00C02A41"/>
    <w:rsid w:val="00C02D4F"/>
    <w:rsid w:val="00C03210"/>
    <w:rsid w:val="00C03385"/>
    <w:rsid w:val="00C033D8"/>
    <w:rsid w:val="00C038FE"/>
    <w:rsid w:val="00C042D4"/>
    <w:rsid w:val="00C04E8C"/>
    <w:rsid w:val="00C051C5"/>
    <w:rsid w:val="00C0542B"/>
    <w:rsid w:val="00C05F0B"/>
    <w:rsid w:val="00C06892"/>
    <w:rsid w:val="00C06ABC"/>
    <w:rsid w:val="00C071E0"/>
    <w:rsid w:val="00C104E7"/>
    <w:rsid w:val="00C10A03"/>
    <w:rsid w:val="00C10B2E"/>
    <w:rsid w:val="00C112F6"/>
    <w:rsid w:val="00C11525"/>
    <w:rsid w:val="00C1215D"/>
    <w:rsid w:val="00C135C4"/>
    <w:rsid w:val="00C142DA"/>
    <w:rsid w:val="00C14794"/>
    <w:rsid w:val="00C15675"/>
    <w:rsid w:val="00C159CE"/>
    <w:rsid w:val="00C15ABE"/>
    <w:rsid w:val="00C160EB"/>
    <w:rsid w:val="00C1788A"/>
    <w:rsid w:val="00C20DE1"/>
    <w:rsid w:val="00C211BD"/>
    <w:rsid w:val="00C21590"/>
    <w:rsid w:val="00C217A4"/>
    <w:rsid w:val="00C21A45"/>
    <w:rsid w:val="00C22253"/>
    <w:rsid w:val="00C2239E"/>
    <w:rsid w:val="00C24706"/>
    <w:rsid w:val="00C24D6A"/>
    <w:rsid w:val="00C24FF8"/>
    <w:rsid w:val="00C2556A"/>
    <w:rsid w:val="00C26BA7"/>
    <w:rsid w:val="00C279E3"/>
    <w:rsid w:val="00C300CD"/>
    <w:rsid w:val="00C3070C"/>
    <w:rsid w:val="00C30746"/>
    <w:rsid w:val="00C31F5B"/>
    <w:rsid w:val="00C33476"/>
    <w:rsid w:val="00C33D9A"/>
    <w:rsid w:val="00C33F04"/>
    <w:rsid w:val="00C3561D"/>
    <w:rsid w:val="00C35F67"/>
    <w:rsid w:val="00C3630C"/>
    <w:rsid w:val="00C36EA6"/>
    <w:rsid w:val="00C37A69"/>
    <w:rsid w:val="00C403C4"/>
    <w:rsid w:val="00C4046F"/>
    <w:rsid w:val="00C40646"/>
    <w:rsid w:val="00C40C5A"/>
    <w:rsid w:val="00C40C89"/>
    <w:rsid w:val="00C40F43"/>
    <w:rsid w:val="00C4161B"/>
    <w:rsid w:val="00C41EDC"/>
    <w:rsid w:val="00C423CF"/>
    <w:rsid w:val="00C423D9"/>
    <w:rsid w:val="00C42ABF"/>
    <w:rsid w:val="00C42C6D"/>
    <w:rsid w:val="00C42D4F"/>
    <w:rsid w:val="00C4330D"/>
    <w:rsid w:val="00C44E92"/>
    <w:rsid w:val="00C47059"/>
    <w:rsid w:val="00C471BE"/>
    <w:rsid w:val="00C501F4"/>
    <w:rsid w:val="00C5039D"/>
    <w:rsid w:val="00C52264"/>
    <w:rsid w:val="00C531F7"/>
    <w:rsid w:val="00C535E9"/>
    <w:rsid w:val="00C5371F"/>
    <w:rsid w:val="00C54CEF"/>
    <w:rsid w:val="00C55A7C"/>
    <w:rsid w:val="00C56280"/>
    <w:rsid w:val="00C56F34"/>
    <w:rsid w:val="00C5700D"/>
    <w:rsid w:val="00C5772E"/>
    <w:rsid w:val="00C579FF"/>
    <w:rsid w:val="00C57C3A"/>
    <w:rsid w:val="00C61020"/>
    <w:rsid w:val="00C61565"/>
    <w:rsid w:val="00C61DB6"/>
    <w:rsid w:val="00C628B1"/>
    <w:rsid w:val="00C62C09"/>
    <w:rsid w:val="00C62DC6"/>
    <w:rsid w:val="00C63260"/>
    <w:rsid w:val="00C63EF9"/>
    <w:rsid w:val="00C64013"/>
    <w:rsid w:val="00C64739"/>
    <w:rsid w:val="00C654CE"/>
    <w:rsid w:val="00C661CF"/>
    <w:rsid w:val="00C66598"/>
    <w:rsid w:val="00C66749"/>
    <w:rsid w:val="00C6712D"/>
    <w:rsid w:val="00C675B0"/>
    <w:rsid w:val="00C67A75"/>
    <w:rsid w:val="00C67BCE"/>
    <w:rsid w:val="00C70696"/>
    <w:rsid w:val="00C70C51"/>
    <w:rsid w:val="00C7109B"/>
    <w:rsid w:val="00C710D1"/>
    <w:rsid w:val="00C71A1D"/>
    <w:rsid w:val="00C725E6"/>
    <w:rsid w:val="00C72857"/>
    <w:rsid w:val="00C731E9"/>
    <w:rsid w:val="00C7399E"/>
    <w:rsid w:val="00C740D4"/>
    <w:rsid w:val="00C749E7"/>
    <w:rsid w:val="00C75069"/>
    <w:rsid w:val="00C75715"/>
    <w:rsid w:val="00C75F4D"/>
    <w:rsid w:val="00C76238"/>
    <w:rsid w:val="00C76B3D"/>
    <w:rsid w:val="00C772EC"/>
    <w:rsid w:val="00C775AA"/>
    <w:rsid w:val="00C77A8A"/>
    <w:rsid w:val="00C80508"/>
    <w:rsid w:val="00C813B6"/>
    <w:rsid w:val="00C8187C"/>
    <w:rsid w:val="00C818D7"/>
    <w:rsid w:val="00C821C7"/>
    <w:rsid w:val="00C824AD"/>
    <w:rsid w:val="00C82563"/>
    <w:rsid w:val="00C855C0"/>
    <w:rsid w:val="00C86DDA"/>
    <w:rsid w:val="00C8763D"/>
    <w:rsid w:val="00C87ABB"/>
    <w:rsid w:val="00C87D32"/>
    <w:rsid w:val="00C90385"/>
    <w:rsid w:val="00C90584"/>
    <w:rsid w:val="00C90635"/>
    <w:rsid w:val="00C90D80"/>
    <w:rsid w:val="00C9126D"/>
    <w:rsid w:val="00C91458"/>
    <w:rsid w:val="00C924FD"/>
    <w:rsid w:val="00C94097"/>
    <w:rsid w:val="00C9464D"/>
    <w:rsid w:val="00C946EE"/>
    <w:rsid w:val="00C95744"/>
    <w:rsid w:val="00C95CF4"/>
    <w:rsid w:val="00C96479"/>
    <w:rsid w:val="00C97757"/>
    <w:rsid w:val="00CA0AAE"/>
    <w:rsid w:val="00CA0D37"/>
    <w:rsid w:val="00CA15BA"/>
    <w:rsid w:val="00CA1A34"/>
    <w:rsid w:val="00CA2117"/>
    <w:rsid w:val="00CA2244"/>
    <w:rsid w:val="00CA2716"/>
    <w:rsid w:val="00CA2E81"/>
    <w:rsid w:val="00CA311F"/>
    <w:rsid w:val="00CA3910"/>
    <w:rsid w:val="00CA47BD"/>
    <w:rsid w:val="00CA4952"/>
    <w:rsid w:val="00CA579F"/>
    <w:rsid w:val="00CA57B2"/>
    <w:rsid w:val="00CA5ED5"/>
    <w:rsid w:val="00CA6544"/>
    <w:rsid w:val="00CA6FA2"/>
    <w:rsid w:val="00CA7574"/>
    <w:rsid w:val="00CA764B"/>
    <w:rsid w:val="00CB053F"/>
    <w:rsid w:val="00CB08D4"/>
    <w:rsid w:val="00CB0A9B"/>
    <w:rsid w:val="00CB11FD"/>
    <w:rsid w:val="00CB1CB5"/>
    <w:rsid w:val="00CB205D"/>
    <w:rsid w:val="00CB26D2"/>
    <w:rsid w:val="00CB2CC4"/>
    <w:rsid w:val="00CB34D6"/>
    <w:rsid w:val="00CB3B76"/>
    <w:rsid w:val="00CB419E"/>
    <w:rsid w:val="00CB4F7C"/>
    <w:rsid w:val="00CB4FF7"/>
    <w:rsid w:val="00CB544B"/>
    <w:rsid w:val="00CB582B"/>
    <w:rsid w:val="00CB5A5B"/>
    <w:rsid w:val="00CB6B27"/>
    <w:rsid w:val="00CB6DEF"/>
    <w:rsid w:val="00CB7593"/>
    <w:rsid w:val="00CB77F1"/>
    <w:rsid w:val="00CC0A2A"/>
    <w:rsid w:val="00CC1386"/>
    <w:rsid w:val="00CC1E3B"/>
    <w:rsid w:val="00CC2358"/>
    <w:rsid w:val="00CC2387"/>
    <w:rsid w:val="00CC266C"/>
    <w:rsid w:val="00CC2BBF"/>
    <w:rsid w:val="00CC2EC0"/>
    <w:rsid w:val="00CC37E4"/>
    <w:rsid w:val="00CC3F06"/>
    <w:rsid w:val="00CC404C"/>
    <w:rsid w:val="00CC445D"/>
    <w:rsid w:val="00CC4474"/>
    <w:rsid w:val="00CC4BCD"/>
    <w:rsid w:val="00CC6981"/>
    <w:rsid w:val="00CC6C84"/>
    <w:rsid w:val="00CC6F74"/>
    <w:rsid w:val="00CD0187"/>
    <w:rsid w:val="00CD05D0"/>
    <w:rsid w:val="00CD1DAD"/>
    <w:rsid w:val="00CD2344"/>
    <w:rsid w:val="00CD4C7E"/>
    <w:rsid w:val="00CD4E81"/>
    <w:rsid w:val="00CD5D60"/>
    <w:rsid w:val="00CD6C32"/>
    <w:rsid w:val="00CD6DEC"/>
    <w:rsid w:val="00CD77C5"/>
    <w:rsid w:val="00CE0E60"/>
    <w:rsid w:val="00CE1C31"/>
    <w:rsid w:val="00CE2C8E"/>
    <w:rsid w:val="00CE304C"/>
    <w:rsid w:val="00CE316F"/>
    <w:rsid w:val="00CE3370"/>
    <w:rsid w:val="00CE3C11"/>
    <w:rsid w:val="00CE4804"/>
    <w:rsid w:val="00CE48E5"/>
    <w:rsid w:val="00CE493B"/>
    <w:rsid w:val="00CE4B7D"/>
    <w:rsid w:val="00CE5445"/>
    <w:rsid w:val="00CE62BD"/>
    <w:rsid w:val="00CE6A8C"/>
    <w:rsid w:val="00CE72C9"/>
    <w:rsid w:val="00CE7F3C"/>
    <w:rsid w:val="00CF1911"/>
    <w:rsid w:val="00CF2547"/>
    <w:rsid w:val="00CF33C2"/>
    <w:rsid w:val="00CF366C"/>
    <w:rsid w:val="00CF3871"/>
    <w:rsid w:val="00CF3E32"/>
    <w:rsid w:val="00CF4D13"/>
    <w:rsid w:val="00CF5621"/>
    <w:rsid w:val="00CF5B73"/>
    <w:rsid w:val="00CF5CA2"/>
    <w:rsid w:val="00CF6274"/>
    <w:rsid w:val="00CF649A"/>
    <w:rsid w:val="00CF69FD"/>
    <w:rsid w:val="00CF71A5"/>
    <w:rsid w:val="00CF767E"/>
    <w:rsid w:val="00CF76A7"/>
    <w:rsid w:val="00D00737"/>
    <w:rsid w:val="00D00AE6"/>
    <w:rsid w:val="00D01415"/>
    <w:rsid w:val="00D02613"/>
    <w:rsid w:val="00D027D4"/>
    <w:rsid w:val="00D02B35"/>
    <w:rsid w:val="00D03EC0"/>
    <w:rsid w:val="00D03F90"/>
    <w:rsid w:val="00D041BE"/>
    <w:rsid w:val="00D0605E"/>
    <w:rsid w:val="00D06D8B"/>
    <w:rsid w:val="00D1026E"/>
    <w:rsid w:val="00D107D3"/>
    <w:rsid w:val="00D115E4"/>
    <w:rsid w:val="00D1207B"/>
    <w:rsid w:val="00D121A6"/>
    <w:rsid w:val="00D12618"/>
    <w:rsid w:val="00D128C0"/>
    <w:rsid w:val="00D132EB"/>
    <w:rsid w:val="00D145EA"/>
    <w:rsid w:val="00D14F18"/>
    <w:rsid w:val="00D15091"/>
    <w:rsid w:val="00D1509F"/>
    <w:rsid w:val="00D15C87"/>
    <w:rsid w:val="00D15FC1"/>
    <w:rsid w:val="00D16811"/>
    <w:rsid w:val="00D17E68"/>
    <w:rsid w:val="00D2097C"/>
    <w:rsid w:val="00D20A29"/>
    <w:rsid w:val="00D21DFF"/>
    <w:rsid w:val="00D22096"/>
    <w:rsid w:val="00D222FA"/>
    <w:rsid w:val="00D222FC"/>
    <w:rsid w:val="00D22429"/>
    <w:rsid w:val="00D2268B"/>
    <w:rsid w:val="00D230BC"/>
    <w:rsid w:val="00D2399F"/>
    <w:rsid w:val="00D23BCD"/>
    <w:rsid w:val="00D250F9"/>
    <w:rsid w:val="00D25212"/>
    <w:rsid w:val="00D25C27"/>
    <w:rsid w:val="00D25D83"/>
    <w:rsid w:val="00D25DB7"/>
    <w:rsid w:val="00D269DD"/>
    <w:rsid w:val="00D27AF5"/>
    <w:rsid w:val="00D30A16"/>
    <w:rsid w:val="00D30CDB"/>
    <w:rsid w:val="00D31A74"/>
    <w:rsid w:val="00D31D08"/>
    <w:rsid w:val="00D31D29"/>
    <w:rsid w:val="00D31F31"/>
    <w:rsid w:val="00D325D6"/>
    <w:rsid w:val="00D33C7A"/>
    <w:rsid w:val="00D340FC"/>
    <w:rsid w:val="00D346BF"/>
    <w:rsid w:val="00D34A90"/>
    <w:rsid w:val="00D34B73"/>
    <w:rsid w:val="00D34BE8"/>
    <w:rsid w:val="00D36351"/>
    <w:rsid w:val="00D36EF1"/>
    <w:rsid w:val="00D37A2C"/>
    <w:rsid w:val="00D4037D"/>
    <w:rsid w:val="00D40484"/>
    <w:rsid w:val="00D404DD"/>
    <w:rsid w:val="00D41D92"/>
    <w:rsid w:val="00D42FC9"/>
    <w:rsid w:val="00D43B6A"/>
    <w:rsid w:val="00D449B4"/>
    <w:rsid w:val="00D4510A"/>
    <w:rsid w:val="00D45A69"/>
    <w:rsid w:val="00D46205"/>
    <w:rsid w:val="00D46B1B"/>
    <w:rsid w:val="00D46B72"/>
    <w:rsid w:val="00D46CED"/>
    <w:rsid w:val="00D474D7"/>
    <w:rsid w:val="00D50131"/>
    <w:rsid w:val="00D51CB0"/>
    <w:rsid w:val="00D520FA"/>
    <w:rsid w:val="00D5283B"/>
    <w:rsid w:val="00D53ABC"/>
    <w:rsid w:val="00D53FBE"/>
    <w:rsid w:val="00D54640"/>
    <w:rsid w:val="00D548A2"/>
    <w:rsid w:val="00D54BD1"/>
    <w:rsid w:val="00D55627"/>
    <w:rsid w:val="00D5567A"/>
    <w:rsid w:val="00D556EE"/>
    <w:rsid w:val="00D55C0D"/>
    <w:rsid w:val="00D56372"/>
    <w:rsid w:val="00D56B6C"/>
    <w:rsid w:val="00D57765"/>
    <w:rsid w:val="00D57926"/>
    <w:rsid w:val="00D57B9C"/>
    <w:rsid w:val="00D60A0A"/>
    <w:rsid w:val="00D60EA0"/>
    <w:rsid w:val="00D61040"/>
    <w:rsid w:val="00D613E7"/>
    <w:rsid w:val="00D61AA6"/>
    <w:rsid w:val="00D61CCC"/>
    <w:rsid w:val="00D6232A"/>
    <w:rsid w:val="00D62FDD"/>
    <w:rsid w:val="00D6387C"/>
    <w:rsid w:val="00D655B0"/>
    <w:rsid w:val="00D65788"/>
    <w:rsid w:val="00D65D36"/>
    <w:rsid w:val="00D6621F"/>
    <w:rsid w:val="00D66272"/>
    <w:rsid w:val="00D66485"/>
    <w:rsid w:val="00D66B9D"/>
    <w:rsid w:val="00D677B8"/>
    <w:rsid w:val="00D6790D"/>
    <w:rsid w:val="00D67977"/>
    <w:rsid w:val="00D67D93"/>
    <w:rsid w:val="00D70BBE"/>
    <w:rsid w:val="00D70D52"/>
    <w:rsid w:val="00D71B02"/>
    <w:rsid w:val="00D73BF8"/>
    <w:rsid w:val="00D747F0"/>
    <w:rsid w:val="00D76D62"/>
    <w:rsid w:val="00D77D75"/>
    <w:rsid w:val="00D80C23"/>
    <w:rsid w:val="00D81182"/>
    <w:rsid w:val="00D81F3B"/>
    <w:rsid w:val="00D83118"/>
    <w:rsid w:val="00D838FE"/>
    <w:rsid w:val="00D83F8B"/>
    <w:rsid w:val="00D8579C"/>
    <w:rsid w:val="00D86C54"/>
    <w:rsid w:val="00D86C67"/>
    <w:rsid w:val="00D86E44"/>
    <w:rsid w:val="00D90242"/>
    <w:rsid w:val="00D90455"/>
    <w:rsid w:val="00D91008"/>
    <w:rsid w:val="00D91101"/>
    <w:rsid w:val="00D923B7"/>
    <w:rsid w:val="00D924C2"/>
    <w:rsid w:val="00D924D6"/>
    <w:rsid w:val="00D93E46"/>
    <w:rsid w:val="00D940FA"/>
    <w:rsid w:val="00D948DD"/>
    <w:rsid w:val="00D958BC"/>
    <w:rsid w:val="00D95F8D"/>
    <w:rsid w:val="00D9742F"/>
    <w:rsid w:val="00D97C32"/>
    <w:rsid w:val="00DA0639"/>
    <w:rsid w:val="00DA0907"/>
    <w:rsid w:val="00DA1C1C"/>
    <w:rsid w:val="00DA1C59"/>
    <w:rsid w:val="00DA1D22"/>
    <w:rsid w:val="00DA227D"/>
    <w:rsid w:val="00DA2590"/>
    <w:rsid w:val="00DA27F2"/>
    <w:rsid w:val="00DA3A48"/>
    <w:rsid w:val="00DA3D3E"/>
    <w:rsid w:val="00DA4358"/>
    <w:rsid w:val="00DA4F30"/>
    <w:rsid w:val="00DA5493"/>
    <w:rsid w:val="00DA6396"/>
    <w:rsid w:val="00DA6CFB"/>
    <w:rsid w:val="00DA7381"/>
    <w:rsid w:val="00DA7AAE"/>
    <w:rsid w:val="00DA7D40"/>
    <w:rsid w:val="00DA7E89"/>
    <w:rsid w:val="00DB00E9"/>
    <w:rsid w:val="00DB1558"/>
    <w:rsid w:val="00DB1E46"/>
    <w:rsid w:val="00DB27E7"/>
    <w:rsid w:val="00DB284A"/>
    <w:rsid w:val="00DB34BF"/>
    <w:rsid w:val="00DB350E"/>
    <w:rsid w:val="00DB389F"/>
    <w:rsid w:val="00DB3E92"/>
    <w:rsid w:val="00DB3F68"/>
    <w:rsid w:val="00DB4064"/>
    <w:rsid w:val="00DB4479"/>
    <w:rsid w:val="00DB4747"/>
    <w:rsid w:val="00DB4C7D"/>
    <w:rsid w:val="00DB5448"/>
    <w:rsid w:val="00DB731C"/>
    <w:rsid w:val="00DC0767"/>
    <w:rsid w:val="00DC09E1"/>
    <w:rsid w:val="00DC13BD"/>
    <w:rsid w:val="00DC1513"/>
    <w:rsid w:val="00DC28D0"/>
    <w:rsid w:val="00DC2D1D"/>
    <w:rsid w:val="00DC3B02"/>
    <w:rsid w:val="00DC3C26"/>
    <w:rsid w:val="00DC514C"/>
    <w:rsid w:val="00DC6717"/>
    <w:rsid w:val="00DC6F62"/>
    <w:rsid w:val="00DD015A"/>
    <w:rsid w:val="00DD08E6"/>
    <w:rsid w:val="00DD1321"/>
    <w:rsid w:val="00DD19C2"/>
    <w:rsid w:val="00DD2F79"/>
    <w:rsid w:val="00DD30F2"/>
    <w:rsid w:val="00DD351F"/>
    <w:rsid w:val="00DD3E67"/>
    <w:rsid w:val="00DD3FCC"/>
    <w:rsid w:val="00DD44C6"/>
    <w:rsid w:val="00DD45AD"/>
    <w:rsid w:val="00DD4AF7"/>
    <w:rsid w:val="00DD4FCE"/>
    <w:rsid w:val="00DD55D2"/>
    <w:rsid w:val="00DD59AC"/>
    <w:rsid w:val="00DD6326"/>
    <w:rsid w:val="00DD6D64"/>
    <w:rsid w:val="00DE0BD4"/>
    <w:rsid w:val="00DE0E1F"/>
    <w:rsid w:val="00DE0E76"/>
    <w:rsid w:val="00DE1154"/>
    <w:rsid w:val="00DE228E"/>
    <w:rsid w:val="00DE38F7"/>
    <w:rsid w:val="00DE3CDA"/>
    <w:rsid w:val="00DE42D7"/>
    <w:rsid w:val="00DE56E9"/>
    <w:rsid w:val="00DE62F5"/>
    <w:rsid w:val="00DE6349"/>
    <w:rsid w:val="00DE6D83"/>
    <w:rsid w:val="00DE6F77"/>
    <w:rsid w:val="00DE7CE2"/>
    <w:rsid w:val="00DF03BB"/>
    <w:rsid w:val="00DF0B95"/>
    <w:rsid w:val="00DF1018"/>
    <w:rsid w:val="00DF1F34"/>
    <w:rsid w:val="00DF1F71"/>
    <w:rsid w:val="00DF21CF"/>
    <w:rsid w:val="00DF2D67"/>
    <w:rsid w:val="00DF363C"/>
    <w:rsid w:val="00DF3A96"/>
    <w:rsid w:val="00DF4871"/>
    <w:rsid w:val="00DF527E"/>
    <w:rsid w:val="00DF5B7C"/>
    <w:rsid w:val="00DF5C8C"/>
    <w:rsid w:val="00DF5CE2"/>
    <w:rsid w:val="00DF5D9E"/>
    <w:rsid w:val="00DF665A"/>
    <w:rsid w:val="00DF6BD6"/>
    <w:rsid w:val="00DF7360"/>
    <w:rsid w:val="00DF7622"/>
    <w:rsid w:val="00DF7A64"/>
    <w:rsid w:val="00DF7FB8"/>
    <w:rsid w:val="00E00168"/>
    <w:rsid w:val="00E00C52"/>
    <w:rsid w:val="00E00F51"/>
    <w:rsid w:val="00E0111E"/>
    <w:rsid w:val="00E0197F"/>
    <w:rsid w:val="00E02A94"/>
    <w:rsid w:val="00E02F53"/>
    <w:rsid w:val="00E032CA"/>
    <w:rsid w:val="00E056C0"/>
    <w:rsid w:val="00E05801"/>
    <w:rsid w:val="00E05CB7"/>
    <w:rsid w:val="00E05E12"/>
    <w:rsid w:val="00E0612C"/>
    <w:rsid w:val="00E061D3"/>
    <w:rsid w:val="00E0671B"/>
    <w:rsid w:val="00E073B7"/>
    <w:rsid w:val="00E0792F"/>
    <w:rsid w:val="00E107EC"/>
    <w:rsid w:val="00E10B57"/>
    <w:rsid w:val="00E11DE9"/>
    <w:rsid w:val="00E12210"/>
    <w:rsid w:val="00E13F92"/>
    <w:rsid w:val="00E1525E"/>
    <w:rsid w:val="00E15D08"/>
    <w:rsid w:val="00E15D30"/>
    <w:rsid w:val="00E1629D"/>
    <w:rsid w:val="00E16A2C"/>
    <w:rsid w:val="00E1778F"/>
    <w:rsid w:val="00E17FE4"/>
    <w:rsid w:val="00E2000F"/>
    <w:rsid w:val="00E20D15"/>
    <w:rsid w:val="00E20F4A"/>
    <w:rsid w:val="00E2139A"/>
    <w:rsid w:val="00E2290A"/>
    <w:rsid w:val="00E23B74"/>
    <w:rsid w:val="00E255D2"/>
    <w:rsid w:val="00E25A53"/>
    <w:rsid w:val="00E25D4C"/>
    <w:rsid w:val="00E26CA8"/>
    <w:rsid w:val="00E26D21"/>
    <w:rsid w:val="00E27851"/>
    <w:rsid w:val="00E30036"/>
    <w:rsid w:val="00E3144E"/>
    <w:rsid w:val="00E33073"/>
    <w:rsid w:val="00E331EE"/>
    <w:rsid w:val="00E33F0B"/>
    <w:rsid w:val="00E34651"/>
    <w:rsid w:val="00E34A9F"/>
    <w:rsid w:val="00E34C2A"/>
    <w:rsid w:val="00E355EE"/>
    <w:rsid w:val="00E35C01"/>
    <w:rsid w:val="00E35D96"/>
    <w:rsid w:val="00E35E25"/>
    <w:rsid w:val="00E36748"/>
    <w:rsid w:val="00E369A3"/>
    <w:rsid w:val="00E36CB7"/>
    <w:rsid w:val="00E36E5B"/>
    <w:rsid w:val="00E36FC9"/>
    <w:rsid w:val="00E37832"/>
    <w:rsid w:val="00E378CD"/>
    <w:rsid w:val="00E37B6D"/>
    <w:rsid w:val="00E37C99"/>
    <w:rsid w:val="00E40DE8"/>
    <w:rsid w:val="00E41864"/>
    <w:rsid w:val="00E41D23"/>
    <w:rsid w:val="00E420A4"/>
    <w:rsid w:val="00E421AA"/>
    <w:rsid w:val="00E42842"/>
    <w:rsid w:val="00E42B8A"/>
    <w:rsid w:val="00E433AC"/>
    <w:rsid w:val="00E43B5B"/>
    <w:rsid w:val="00E43F31"/>
    <w:rsid w:val="00E44042"/>
    <w:rsid w:val="00E4430F"/>
    <w:rsid w:val="00E45A36"/>
    <w:rsid w:val="00E45AEB"/>
    <w:rsid w:val="00E46A3F"/>
    <w:rsid w:val="00E46FC0"/>
    <w:rsid w:val="00E47080"/>
    <w:rsid w:val="00E47182"/>
    <w:rsid w:val="00E47DDE"/>
    <w:rsid w:val="00E502A4"/>
    <w:rsid w:val="00E503EB"/>
    <w:rsid w:val="00E5092B"/>
    <w:rsid w:val="00E50E55"/>
    <w:rsid w:val="00E51404"/>
    <w:rsid w:val="00E51CF8"/>
    <w:rsid w:val="00E51F84"/>
    <w:rsid w:val="00E52C93"/>
    <w:rsid w:val="00E52E41"/>
    <w:rsid w:val="00E5363C"/>
    <w:rsid w:val="00E53842"/>
    <w:rsid w:val="00E54A82"/>
    <w:rsid w:val="00E54C05"/>
    <w:rsid w:val="00E553F1"/>
    <w:rsid w:val="00E55C65"/>
    <w:rsid w:val="00E55F24"/>
    <w:rsid w:val="00E56044"/>
    <w:rsid w:val="00E57866"/>
    <w:rsid w:val="00E605CC"/>
    <w:rsid w:val="00E60D33"/>
    <w:rsid w:val="00E61785"/>
    <w:rsid w:val="00E622A2"/>
    <w:rsid w:val="00E62587"/>
    <w:rsid w:val="00E636FE"/>
    <w:rsid w:val="00E6373B"/>
    <w:rsid w:val="00E63DA0"/>
    <w:rsid w:val="00E649A6"/>
    <w:rsid w:val="00E64AC6"/>
    <w:rsid w:val="00E65F22"/>
    <w:rsid w:val="00E66693"/>
    <w:rsid w:val="00E66D39"/>
    <w:rsid w:val="00E670E3"/>
    <w:rsid w:val="00E6790B"/>
    <w:rsid w:val="00E701E6"/>
    <w:rsid w:val="00E7044A"/>
    <w:rsid w:val="00E70C98"/>
    <w:rsid w:val="00E714D6"/>
    <w:rsid w:val="00E71A62"/>
    <w:rsid w:val="00E71E3A"/>
    <w:rsid w:val="00E72579"/>
    <w:rsid w:val="00E72CFD"/>
    <w:rsid w:val="00E7303B"/>
    <w:rsid w:val="00E730EC"/>
    <w:rsid w:val="00E734DA"/>
    <w:rsid w:val="00E736C3"/>
    <w:rsid w:val="00E73F7A"/>
    <w:rsid w:val="00E748D2"/>
    <w:rsid w:val="00E75181"/>
    <w:rsid w:val="00E75E15"/>
    <w:rsid w:val="00E75EA7"/>
    <w:rsid w:val="00E7644C"/>
    <w:rsid w:val="00E764D8"/>
    <w:rsid w:val="00E771F6"/>
    <w:rsid w:val="00E77560"/>
    <w:rsid w:val="00E77DE1"/>
    <w:rsid w:val="00E804C7"/>
    <w:rsid w:val="00E81471"/>
    <w:rsid w:val="00E823F1"/>
    <w:rsid w:val="00E82409"/>
    <w:rsid w:val="00E82605"/>
    <w:rsid w:val="00E82860"/>
    <w:rsid w:val="00E82CE4"/>
    <w:rsid w:val="00E830EB"/>
    <w:rsid w:val="00E83C80"/>
    <w:rsid w:val="00E83D03"/>
    <w:rsid w:val="00E8404C"/>
    <w:rsid w:val="00E84FB6"/>
    <w:rsid w:val="00E8507D"/>
    <w:rsid w:val="00E85D94"/>
    <w:rsid w:val="00E860B7"/>
    <w:rsid w:val="00E86A92"/>
    <w:rsid w:val="00E86CCE"/>
    <w:rsid w:val="00E87639"/>
    <w:rsid w:val="00E90554"/>
    <w:rsid w:val="00E905A2"/>
    <w:rsid w:val="00E905B0"/>
    <w:rsid w:val="00E935ED"/>
    <w:rsid w:val="00E93D70"/>
    <w:rsid w:val="00E942D7"/>
    <w:rsid w:val="00E94682"/>
    <w:rsid w:val="00E94C28"/>
    <w:rsid w:val="00E94F87"/>
    <w:rsid w:val="00E95FC7"/>
    <w:rsid w:val="00E97533"/>
    <w:rsid w:val="00E9771D"/>
    <w:rsid w:val="00E979C9"/>
    <w:rsid w:val="00EA0771"/>
    <w:rsid w:val="00EA08B4"/>
    <w:rsid w:val="00EA0CC5"/>
    <w:rsid w:val="00EA142D"/>
    <w:rsid w:val="00EA239E"/>
    <w:rsid w:val="00EA30FE"/>
    <w:rsid w:val="00EA3E25"/>
    <w:rsid w:val="00EA46D1"/>
    <w:rsid w:val="00EA563A"/>
    <w:rsid w:val="00EA675E"/>
    <w:rsid w:val="00EB04F2"/>
    <w:rsid w:val="00EB2161"/>
    <w:rsid w:val="00EB26F4"/>
    <w:rsid w:val="00EB287F"/>
    <w:rsid w:val="00EB2EE3"/>
    <w:rsid w:val="00EB3BF6"/>
    <w:rsid w:val="00EB3C3F"/>
    <w:rsid w:val="00EB513B"/>
    <w:rsid w:val="00EB5D61"/>
    <w:rsid w:val="00EB6002"/>
    <w:rsid w:val="00EB63FC"/>
    <w:rsid w:val="00EB77FA"/>
    <w:rsid w:val="00EC1F2E"/>
    <w:rsid w:val="00EC2395"/>
    <w:rsid w:val="00EC299E"/>
    <w:rsid w:val="00EC3008"/>
    <w:rsid w:val="00EC326A"/>
    <w:rsid w:val="00EC413A"/>
    <w:rsid w:val="00EC46E8"/>
    <w:rsid w:val="00EC5A28"/>
    <w:rsid w:val="00EC5F09"/>
    <w:rsid w:val="00EC617D"/>
    <w:rsid w:val="00EC6557"/>
    <w:rsid w:val="00EC65AE"/>
    <w:rsid w:val="00EC671A"/>
    <w:rsid w:val="00ED064B"/>
    <w:rsid w:val="00ED0D4B"/>
    <w:rsid w:val="00ED0EA4"/>
    <w:rsid w:val="00ED19BE"/>
    <w:rsid w:val="00ED1B8C"/>
    <w:rsid w:val="00ED202B"/>
    <w:rsid w:val="00ED2F1E"/>
    <w:rsid w:val="00ED3295"/>
    <w:rsid w:val="00ED32C8"/>
    <w:rsid w:val="00ED33F0"/>
    <w:rsid w:val="00ED37AE"/>
    <w:rsid w:val="00ED3E73"/>
    <w:rsid w:val="00ED4001"/>
    <w:rsid w:val="00ED5E93"/>
    <w:rsid w:val="00ED6401"/>
    <w:rsid w:val="00ED754D"/>
    <w:rsid w:val="00ED757A"/>
    <w:rsid w:val="00EE03BF"/>
    <w:rsid w:val="00EE1026"/>
    <w:rsid w:val="00EE1253"/>
    <w:rsid w:val="00EE12E1"/>
    <w:rsid w:val="00EE1BED"/>
    <w:rsid w:val="00EE32CD"/>
    <w:rsid w:val="00EE32EF"/>
    <w:rsid w:val="00EE3DFC"/>
    <w:rsid w:val="00EE4096"/>
    <w:rsid w:val="00EE4FB2"/>
    <w:rsid w:val="00EE50BF"/>
    <w:rsid w:val="00EE5327"/>
    <w:rsid w:val="00EE6F2C"/>
    <w:rsid w:val="00EE7741"/>
    <w:rsid w:val="00EF06BC"/>
    <w:rsid w:val="00EF097E"/>
    <w:rsid w:val="00EF0B94"/>
    <w:rsid w:val="00EF1634"/>
    <w:rsid w:val="00EF176E"/>
    <w:rsid w:val="00EF1995"/>
    <w:rsid w:val="00EF1FD7"/>
    <w:rsid w:val="00EF243A"/>
    <w:rsid w:val="00EF2C66"/>
    <w:rsid w:val="00EF30B0"/>
    <w:rsid w:val="00EF4B15"/>
    <w:rsid w:val="00EF542C"/>
    <w:rsid w:val="00EF58B6"/>
    <w:rsid w:val="00EF5E26"/>
    <w:rsid w:val="00EF6276"/>
    <w:rsid w:val="00EF643A"/>
    <w:rsid w:val="00EF6CC7"/>
    <w:rsid w:val="00EF6D22"/>
    <w:rsid w:val="00EF6EE6"/>
    <w:rsid w:val="00EF7241"/>
    <w:rsid w:val="00EF78D0"/>
    <w:rsid w:val="00EF79B5"/>
    <w:rsid w:val="00EF7BA7"/>
    <w:rsid w:val="00EF7CFA"/>
    <w:rsid w:val="00EF7E4D"/>
    <w:rsid w:val="00F00D55"/>
    <w:rsid w:val="00F010ED"/>
    <w:rsid w:val="00F02830"/>
    <w:rsid w:val="00F02A35"/>
    <w:rsid w:val="00F02DBD"/>
    <w:rsid w:val="00F04579"/>
    <w:rsid w:val="00F04665"/>
    <w:rsid w:val="00F04E57"/>
    <w:rsid w:val="00F109B0"/>
    <w:rsid w:val="00F10ABB"/>
    <w:rsid w:val="00F10B46"/>
    <w:rsid w:val="00F11000"/>
    <w:rsid w:val="00F115C8"/>
    <w:rsid w:val="00F116E6"/>
    <w:rsid w:val="00F11FDC"/>
    <w:rsid w:val="00F12539"/>
    <w:rsid w:val="00F141FF"/>
    <w:rsid w:val="00F14546"/>
    <w:rsid w:val="00F14EFB"/>
    <w:rsid w:val="00F1675B"/>
    <w:rsid w:val="00F1683E"/>
    <w:rsid w:val="00F17473"/>
    <w:rsid w:val="00F2055B"/>
    <w:rsid w:val="00F2192E"/>
    <w:rsid w:val="00F22847"/>
    <w:rsid w:val="00F23081"/>
    <w:rsid w:val="00F23861"/>
    <w:rsid w:val="00F239E6"/>
    <w:rsid w:val="00F23A1A"/>
    <w:rsid w:val="00F243DC"/>
    <w:rsid w:val="00F24CA6"/>
    <w:rsid w:val="00F2511E"/>
    <w:rsid w:val="00F26A5F"/>
    <w:rsid w:val="00F26AD3"/>
    <w:rsid w:val="00F26D01"/>
    <w:rsid w:val="00F27153"/>
    <w:rsid w:val="00F2735B"/>
    <w:rsid w:val="00F301B5"/>
    <w:rsid w:val="00F310BE"/>
    <w:rsid w:val="00F319D8"/>
    <w:rsid w:val="00F32106"/>
    <w:rsid w:val="00F32334"/>
    <w:rsid w:val="00F328BF"/>
    <w:rsid w:val="00F3308D"/>
    <w:rsid w:val="00F33AC8"/>
    <w:rsid w:val="00F34319"/>
    <w:rsid w:val="00F34438"/>
    <w:rsid w:val="00F34472"/>
    <w:rsid w:val="00F3533E"/>
    <w:rsid w:val="00F354EC"/>
    <w:rsid w:val="00F355EF"/>
    <w:rsid w:val="00F36262"/>
    <w:rsid w:val="00F365E7"/>
    <w:rsid w:val="00F36748"/>
    <w:rsid w:val="00F36D8E"/>
    <w:rsid w:val="00F37052"/>
    <w:rsid w:val="00F4009C"/>
    <w:rsid w:val="00F4055A"/>
    <w:rsid w:val="00F4095D"/>
    <w:rsid w:val="00F41A43"/>
    <w:rsid w:val="00F41C1E"/>
    <w:rsid w:val="00F41D19"/>
    <w:rsid w:val="00F421C8"/>
    <w:rsid w:val="00F421D6"/>
    <w:rsid w:val="00F427DC"/>
    <w:rsid w:val="00F42BD3"/>
    <w:rsid w:val="00F42D33"/>
    <w:rsid w:val="00F42D7E"/>
    <w:rsid w:val="00F42FC3"/>
    <w:rsid w:val="00F439FB"/>
    <w:rsid w:val="00F44AB2"/>
    <w:rsid w:val="00F45458"/>
    <w:rsid w:val="00F45608"/>
    <w:rsid w:val="00F458A7"/>
    <w:rsid w:val="00F45B4D"/>
    <w:rsid w:val="00F45D4E"/>
    <w:rsid w:val="00F45E50"/>
    <w:rsid w:val="00F473CD"/>
    <w:rsid w:val="00F47614"/>
    <w:rsid w:val="00F47942"/>
    <w:rsid w:val="00F5001F"/>
    <w:rsid w:val="00F5092C"/>
    <w:rsid w:val="00F50F2A"/>
    <w:rsid w:val="00F51D00"/>
    <w:rsid w:val="00F52DA0"/>
    <w:rsid w:val="00F532F7"/>
    <w:rsid w:val="00F542DA"/>
    <w:rsid w:val="00F543BD"/>
    <w:rsid w:val="00F546A2"/>
    <w:rsid w:val="00F55AEE"/>
    <w:rsid w:val="00F56D96"/>
    <w:rsid w:val="00F56DF4"/>
    <w:rsid w:val="00F572C2"/>
    <w:rsid w:val="00F5761E"/>
    <w:rsid w:val="00F57996"/>
    <w:rsid w:val="00F57C02"/>
    <w:rsid w:val="00F6014A"/>
    <w:rsid w:val="00F607E2"/>
    <w:rsid w:val="00F60A19"/>
    <w:rsid w:val="00F62096"/>
    <w:rsid w:val="00F621BD"/>
    <w:rsid w:val="00F6244E"/>
    <w:rsid w:val="00F626DE"/>
    <w:rsid w:val="00F63926"/>
    <w:rsid w:val="00F63ACE"/>
    <w:rsid w:val="00F641A3"/>
    <w:rsid w:val="00F64E8F"/>
    <w:rsid w:val="00F64F90"/>
    <w:rsid w:val="00F655FC"/>
    <w:rsid w:val="00F658F6"/>
    <w:rsid w:val="00F65AB0"/>
    <w:rsid w:val="00F660EF"/>
    <w:rsid w:val="00F6627A"/>
    <w:rsid w:val="00F66318"/>
    <w:rsid w:val="00F668CA"/>
    <w:rsid w:val="00F668EE"/>
    <w:rsid w:val="00F6798E"/>
    <w:rsid w:val="00F67F7B"/>
    <w:rsid w:val="00F710BA"/>
    <w:rsid w:val="00F7138B"/>
    <w:rsid w:val="00F71BC2"/>
    <w:rsid w:val="00F71C24"/>
    <w:rsid w:val="00F71EC1"/>
    <w:rsid w:val="00F72C4A"/>
    <w:rsid w:val="00F74589"/>
    <w:rsid w:val="00F74C4E"/>
    <w:rsid w:val="00F7578C"/>
    <w:rsid w:val="00F75863"/>
    <w:rsid w:val="00F75898"/>
    <w:rsid w:val="00F75A7D"/>
    <w:rsid w:val="00F76D07"/>
    <w:rsid w:val="00F770EE"/>
    <w:rsid w:val="00F77F07"/>
    <w:rsid w:val="00F80533"/>
    <w:rsid w:val="00F80DE0"/>
    <w:rsid w:val="00F80F90"/>
    <w:rsid w:val="00F8127B"/>
    <w:rsid w:val="00F81A6C"/>
    <w:rsid w:val="00F81CEF"/>
    <w:rsid w:val="00F82358"/>
    <w:rsid w:val="00F82543"/>
    <w:rsid w:val="00F828A8"/>
    <w:rsid w:val="00F83828"/>
    <w:rsid w:val="00F8406B"/>
    <w:rsid w:val="00F84177"/>
    <w:rsid w:val="00F84FBC"/>
    <w:rsid w:val="00F855C7"/>
    <w:rsid w:val="00F85B41"/>
    <w:rsid w:val="00F86F05"/>
    <w:rsid w:val="00F87C18"/>
    <w:rsid w:val="00F87C37"/>
    <w:rsid w:val="00F87CC0"/>
    <w:rsid w:val="00F87F3D"/>
    <w:rsid w:val="00F90B1B"/>
    <w:rsid w:val="00F91A4F"/>
    <w:rsid w:val="00F91C50"/>
    <w:rsid w:val="00F91F92"/>
    <w:rsid w:val="00F92D16"/>
    <w:rsid w:val="00F93497"/>
    <w:rsid w:val="00F93CC5"/>
    <w:rsid w:val="00F95D92"/>
    <w:rsid w:val="00F96C1B"/>
    <w:rsid w:val="00F97B40"/>
    <w:rsid w:val="00F97E1E"/>
    <w:rsid w:val="00FA02BF"/>
    <w:rsid w:val="00FA0FF2"/>
    <w:rsid w:val="00FA17A2"/>
    <w:rsid w:val="00FA28EF"/>
    <w:rsid w:val="00FA2E34"/>
    <w:rsid w:val="00FA343E"/>
    <w:rsid w:val="00FA3655"/>
    <w:rsid w:val="00FA44CB"/>
    <w:rsid w:val="00FA4E18"/>
    <w:rsid w:val="00FA7082"/>
    <w:rsid w:val="00FA7218"/>
    <w:rsid w:val="00FA72E4"/>
    <w:rsid w:val="00FA777F"/>
    <w:rsid w:val="00FA77ED"/>
    <w:rsid w:val="00FA7A17"/>
    <w:rsid w:val="00FA7C18"/>
    <w:rsid w:val="00FB001B"/>
    <w:rsid w:val="00FB073F"/>
    <w:rsid w:val="00FB1079"/>
    <w:rsid w:val="00FB1587"/>
    <w:rsid w:val="00FB1787"/>
    <w:rsid w:val="00FB2097"/>
    <w:rsid w:val="00FB23A1"/>
    <w:rsid w:val="00FB328B"/>
    <w:rsid w:val="00FB3989"/>
    <w:rsid w:val="00FB4474"/>
    <w:rsid w:val="00FB4CD9"/>
    <w:rsid w:val="00FB5477"/>
    <w:rsid w:val="00FB67A2"/>
    <w:rsid w:val="00FB6B40"/>
    <w:rsid w:val="00FB72CE"/>
    <w:rsid w:val="00FB7794"/>
    <w:rsid w:val="00FC0320"/>
    <w:rsid w:val="00FC0A73"/>
    <w:rsid w:val="00FC0AC8"/>
    <w:rsid w:val="00FC10CD"/>
    <w:rsid w:val="00FC1212"/>
    <w:rsid w:val="00FC1994"/>
    <w:rsid w:val="00FC19E9"/>
    <w:rsid w:val="00FC3489"/>
    <w:rsid w:val="00FC3BA0"/>
    <w:rsid w:val="00FC46E7"/>
    <w:rsid w:val="00FC4984"/>
    <w:rsid w:val="00FC49B5"/>
    <w:rsid w:val="00FC4EC6"/>
    <w:rsid w:val="00FC60A9"/>
    <w:rsid w:val="00FC6590"/>
    <w:rsid w:val="00FC666B"/>
    <w:rsid w:val="00FC7C71"/>
    <w:rsid w:val="00FC7D60"/>
    <w:rsid w:val="00FD1578"/>
    <w:rsid w:val="00FD1589"/>
    <w:rsid w:val="00FD1C3D"/>
    <w:rsid w:val="00FD296C"/>
    <w:rsid w:val="00FD3012"/>
    <w:rsid w:val="00FD310A"/>
    <w:rsid w:val="00FD33D8"/>
    <w:rsid w:val="00FD340F"/>
    <w:rsid w:val="00FD3753"/>
    <w:rsid w:val="00FD3C7F"/>
    <w:rsid w:val="00FD526D"/>
    <w:rsid w:val="00FD5981"/>
    <w:rsid w:val="00FD5E8A"/>
    <w:rsid w:val="00FD6306"/>
    <w:rsid w:val="00FD71DA"/>
    <w:rsid w:val="00FD7323"/>
    <w:rsid w:val="00FD763C"/>
    <w:rsid w:val="00FD7CF7"/>
    <w:rsid w:val="00FD7E44"/>
    <w:rsid w:val="00FE073C"/>
    <w:rsid w:val="00FE2953"/>
    <w:rsid w:val="00FE2A27"/>
    <w:rsid w:val="00FE310F"/>
    <w:rsid w:val="00FE3F97"/>
    <w:rsid w:val="00FE43E5"/>
    <w:rsid w:val="00FE47B3"/>
    <w:rsid w:val="00FE498C"/>
    <w:rsid w:val="00FE5477"/>
    <w:rsid w:val="00FE57B0"/>
    <w:rsid w:val="00FE64F3"/>
    <w:rsid w:val="00FE6A13"/>
    <w:rsid w:val="00FE6B30"/>
    <w:rsid w:val="00FE77DC"/>
    <w:rsid w:val="00FE7AD4"/>
    <w:rsid w:val="00FF0A41"/>
    <w:rsid w:val="00FF1693"/>
    <w:rsid w:val="00FF17E7"/>
    <w:rsid w:val="00FF1FA2"/>
    <w:rsid w:val="00FF23AA"/>
    <w:rsid w:val="00FF27BE"/>
    <w:rsid w:val="00FF2D97"/>
    <w:rsid w:val="00FF3070"/>
    <w:rsid w:val="00FF3113"/>
    <w:rsid w:val="00FF315C"/>
    <w:rsid w:val="00FF6561"/>
    <w:rsid w:val="00FF666D"/>
    <w:rsid w:val="00FF7996"/>
    <w:rsid w:val="00FF7D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058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775"/>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F36748"/>
    <w:pPr>
      <w:spacing w:after="120" w:line="480" w:lineRule="auto"/>
    </w:pPr>
    <w:rPr>
      <w:lang w:val="x-none"/>
    </w:rPr>
  </w:style>
  <w:style w:type="character" w:customStyle="1" w:styleId="BodyText2Char">
    <w:name w:val="Body Text 2 Char"/>
    <w:basedOn w:val="DefaultParagraphFont"/>
    <w:link w:val="BodyText2"/>
    <w:uiPriority w:val="99"/>
    <w:rsid w:val="00F36748"/>
    <w:rPr>
      <w:rFonts w:eastAsia="Times New Roman" w:cs="Times New Roman"/>
      <w:szCs w:val="24"/>
      <w:lang w:val="x-none" w:eastAsia="ru-RU"/>
    </w:rPr>
  </w:style>
  <w:style w:type="table" w:styleId="TableGrid">
    <w:name w:val="Table Grid"/>
    <w:basedOn w:val="TableNormal"/>
    <w:rsid w:val="00F36748"/>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F36748"/>
    <w:pPr>
      <w:tabs>
        <w:tab w:val="center" w:pos="4153"/>
        <w:tab w:val="right" w:pos="8306"/>
      </w:tabs>
    </w:pPr>
  </w:style>
  <w:style w:type="character" w:customStyle="1" w:styleId="FooterChar">
    <w:name w:val="Footer Char"/>
    <w:basedOn w:val="DefaultParagraphFont"/>
    <w:link w:val="Footer"/>
    <w:rsid w:val="00F36748"/>
    <w:rPr>
      <w:rFonts w:eastAsia="Times New Roman" w:cs="Times New Roman"/>
      <w:szCs w:val="24"/>
      <w:lang w:val="lv-LV" w:eastAsia="ru-RU"/>
    </w:rPr>
  </w:style>
  <w:style w:type="character" w:styleId="PageNumber">
    <w:name w:val="page number"/>
    <w:basedOn w:val="DefaultParagraphFont"/>
    <w:rsid w:val="00F36748"/>
  </w:style>
  <w:style w:type="paragraph" w:styleId="BalloonText">
    <w:name w:val="Balloon Text"/>
    <w:basedOn w:val="Normal"/>
    <w:link w:val="BalloonTextChar"/>
    <w:uiPriority w:val="99"/>
    <w:semiHidden/>
    <w:unhideWhenUsed/>
    <w:rsid w:val="00861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FBF"/>
    <w:rPr>
      <w:rFonts w:ascii="Segoe UI" w:eastAsia="Times New Roman" w:hAnsi="Segoe UI" w:cs="Segoe UI"/>
      <w:sz w:val="18"/>
      <w:szCs w:val="18"/>
      <w:lang w:val="lv-LV" w:eastAsia="ru-RU"/>
    </w:rPr>
  </w:style>
  <w:style w:type="character" w:styleId="Strong">
    <w:name w:val="Strong"/>
    <w:basedOn w:val="DefaultParagraphFont"/>
    <w:uiPriority w:val="22"/>
    <w:qFormat/>
    <w:rsid w:val="00B41A9F"/>
    <w:rPr>
      <w:b/>
      <w:bCs/>
    </w:rPr>
  </w:style>
  <w:style w:type="paragraph" w:customStyle="1" w:styleId="tv213">
    <w:name w:val="tv213"/>
    <w:basedOn w:val="Normal"/>
    <w:rsid w:val="00294E25"/>
    <w:pPr>
      <w:spacing w:before="100" w:beforeAutospacing="1" w:after="100" w:afterAutospacing="1"/>
    </w:pPr>
    <w:rPr>
      <w:lang w:eastAsia="lv-LV"/>
    </w:rPr>
  </w:style>
  <w:style w:type="character" w:styleId="Hyperlink">
    <w:name w:val="Hyperlink"/>
    <w:basedOn w:val="DefaultParagraphFont"/>
    <w:uiPriority w:val="99"/>
    <w:unhideWhenUsed/>
    <w:rsid w:val="008B49CF"/>
    <w:rPr>
      <w:color w:val="0000FF"/>
      <w:u w:val="single"/>
    </w:rPr>
  </w:style>
  <w:style w:type="paragraph" w:styleId="NormalWeb">
    <w:name w:val="Normal (Web)"/>
    <w:basedOn w:val="Normal"/>
    <w:uiPriority w:val="99"/>
    <w:unhideWhenUsed/>
    <w:rsid w:val="00242593"/>
    <w:pPr>
      <w:spacing w:before="100" w:beforeAutospacing="1" w:after="100" w:afterAutospacing="1"/>
    </w:pPr>
    <w:rPr>
      <w:lang w:eastAsia="lv-LV"/>
    </w:rPr>
  </w:style>
  <w:style w:type="character" w:customStyle="1" w:styleId="ATvirsrakstsChar">
    <w:name w:val="AT virsraksts Char"/>
    <w:basedOn w:val="DefaultParagraphFont"/>
    <w:link w:val="ATvirsraksts"/>
    <w:locked/>
    <w:rsid w:val="00C33D9A"/>
    <w:rPr>
      <w:rFonts w:eastAsia="Times New Roman" w:cs="Times New Roman"/>
      <w:b/>
      <w:szCs w:val="24"/>
      <w:lang w:eastAsia="ru-RU"/>
    </w:rPr>
  </w:style>
  <w:style w:type="paragraph" w:customStyle="1" w:styleId="ATvirsraksts">
    <w:name w:val="AT virsraksts"/>
    <w:basedOn w:val="Normal"/>
    <w:link w:val="ATvirsrakstsChar"/>
    <w:qFormat/>
    <w:rsid w:val="00C33D9A"/>
    <w:pPr>
      <w:spacing w:line="276" w:lineRule="auto"/>
      <w:jc w:val="center"/>
      <w:outlineLvl w:val="0"/>
    </w:pPr>
    <w:rPr>
      <w:b/>
      <w:lang w:val="en-US"/>
    </w:rPr>
  </w:style>
  <w:style w:type="paragraph" w:customStyle="1" w:styleId="c01pointnumerotealtn">
    <w:name w:val="c01pointnumerotealtn"/>
    <w:basedOn w:val="Normal"/>
    <w:rsid w:val="001C002F"/>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F1683E"/>
    <w:rPr>
      <w:color w:val="954F72" w:themeColor="followedHyperlink"/>
      <w:u w:val="single"/>
    </w:rPr>
  </w:style>
  <w:style w:type="character" w:styleId="CommentReference">
    <w:name w:val="annotation reference"/>
    <w:basedOn w:val="DefaultParagraphFont"/>
    <w:uiPriority w:val="99"/>
    <w:semiHidden/>
    <w:unhideWhenUsed/>
    <w:rsid w:val="000D0216"/>
    <w:rPr>
      <w:sz w:val="16"/>
      <w:szCs w:val="16"/>
    </w:rPr>
  </w:style>
  <w:style w:type="paragraph" w:styleId="CommentText">
    <w:name w:val="annotation text"/>
    <w:basedOn w:val="Normal"/>
    <w:link w:val="CommentTextChar"/>
    <w:uiPriority w:val="99"/>
    <w:unhideWhenUsed/>
    <w:rsid w:val="000D0216"/>
    <w:rPr>
      <w:sz w:val="20"/>
      <w:szCs w:val="20"/>
    </w:rPr>
  </w:style>
  <w:style w:type="character" w:customStyle="1" w:styleId="CommentTextChar">
    <w:name w:val="Comment Text Char"/>
    <w:basedOn w:val="DefaultParagraphFont"/>
    <w:link w:val="CommentText"/>
    <w:uiPriority w:val="99"/>
    <w:rsid w:val="000D021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0D0216"/>
    <w:rPr>
      <w:b/>
      <w:bCs/>
    </w:rPr>
  </w:style>
  <w:style w:type="character" w:customStyle="1" w:styleId="CommentSubjectChar">
    <w:name w:val="Comment Subject Char"/>
    <w:basedOn w:val="CommentTextChar"/>
    <w:link w:val="CommentSubject"/>
    <w:uiPriority w:val="99"/>
    <w:semiHidden/>
    <w:rsid w:val="000D0216"/>
    <w:rPr>
      <w:rFonts w:eastAsia="Times New Roman" w:cs="Times New Roman"/>
      <w:b/>
      <w:bCs/>
      <w:sz w:val="20"/>
      <w:szCs w:val="20"/>
      <w:lang w:val="lv-LV" w:eastAsia="ru-RU"/>
    </w:rPr>
  </w:style>
  <w:style w:type="paragraph" w:customStyle="1" w:styleId="naisf">
    <w:name w:val="naisf"/>
    <w:basedOn w:val="Normal"/>
    <w:rsid w:val="003B1ED6"/>
    <w:pPr>
      <w:spacing w:before="100" w:beforeAutospacing="1" w:after="100" w:afterAutospacing="1"/>
    </w:pPr>
    <w:rPr>
      <w:lang w:eastAsia="lv-LV"/>
    </w:rPr>
  </w:style>
  <w:style w:type="paragraph" w:styleId="ListParagraph">
    <w:name w:val="List Paragraph"/>
    <w:basedOn w:val="Normal"/>
    <w:uiPriority w:val="34"/>
    <w:qFormat/>
    <w:rsid w:val="00516792"/>
    <w:pPr>
      <w:spacing w:after="200" w:line="252" w:lineRule="auto"/>
      <w:ind w:left="720"/>
    </w:pPr>
    <w:rPr>
      <w:rFonts w:ascii="Cambria" w:hAnsi="Cambria"/>
      <w:sz w:val="22"/>
      <w:szCs w:val="22"/>
      <w:lang w:val="en-US" w:eastAsia="en-US" w:bidi="en-US"/>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locked/>
    <w:rsid w:val="00E420A4"/>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unhideWhenUsed/>
    <w:rsid w:val="00E420A4"/>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E420A4"/>
    <w:rPr>
      <w:rFonts w:eastAsia="Times New Roman" w:cs="Times New Roman"/>
      <w:sz w:val="20"/>
      <w:szCs w:val="20"/>
      <w:lang w:val="lv-LV" w:eastAsia="ru-RU"/>
    </w:rPr>
  </w:style>
  <w:style w:type="character" w:styleId="FootnoteReference">
    <w:name w:val="footnote reference"/>
    <w:uiPriority w:val="99"/>
    <w:unhideWhenUsed/>
    <w:rsid w:val="00E420A4"/>
    <w:rPr>
      <w:vertAlign w:val="superscript"/>
    </w:rPr>
  </w:style>
  <w:style w:type="character" w:customStyle="1" w:styleId="highlight">
    <w:name w:val="highlight"/>
    <w:basedOn w:val="DefaultParagraphFont"/>
    <w:rsid w:val="00A23470"/>
  </w:style>
  <w:style w:type="character" w:customStyle="1" w:styleId="UnresolvedMention1">
    <w:name w:val="Unresolved Mention1"/>
    <w:basedOn w:val="DefaultParagraphFont"/>
    <w:uiPriority w:val="99"/>
    <w:semiHidden/>
    <w:unhideWhenUsed/>
    <w:rsid w:val="00554A64"/>
    <w:rPr>
      <w:color w:val="605E5C"/>
      <w:shd w:val="clear" w:color="auto" w:fill="E1DFDD"/>
    </w:rPr>
  </w:style>
  <w:style w:type="paragraph" w:styleId="Revision">
    <w:name w:val="Revision"/>
    <w:hidden/>
    <w:uiPriority w:val="99"/>
    <w:semiHidden/>
    <w:rsid w:val="00E82CE4"/>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821164"/>
    <w:pPr>
      <w:tabs>
        <w:tab w:val="center" w:pos="4153"/>
        <w:tab w:val="right" w:pos="8306"/>
      </w:tabs>
    </w:pPr>
  </w:style>
  <w:style w:type="character" w:customStyle="1" w:styleId="HeaderChar">
    <w:name w:val="Header Char"/>
    <w:basedOn w:val="DefaultParagraphFont"/>
    <w:link w:val="Header"/>
    <w:uiPriority w:val="99"/>
    <w:rsid w:val="00821164"/>
    <w:rPr>
      <w:rFonts w:eastAsia="Times New Roman" w:cs="Times New Roman"/>
      <w:szCs w:val="24"/>
      <w:lang w:val="lv-LV" w:eastAsia="ru-RU"/>
    </w:rPr>
  </w:style>
  <w:style w:type="character" w:styleId="UnresolvedMention">
    <w:name w:val="Unresolved Mention"/>
    <w:basedOn w:val="DefaultParagraphFont"/>
    <w:uiPriority w:val="99"/>
    <w:semiHidden/>
    <w:unhideWhenUsed/>
    <w:rsid w:val="00673CD9"/>
    <w:rPr>
      <w:color w:val="605E5C"/>
      <w:shd w:val="clear" w:color="auto" w:fill="E1DFDD"/>
    </w:rPr>
  </w:style>
  <w:style w:type="paragraph" w:customStyle="1" w:styleId="Default">
    <w:name w:val="Default"/>
    <w:rsid w:val="00F1675B"/>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46">
      <w:bodyDiv w:val="1"/>
      <w:marLeft w:val="0"/>
      <w:marRight w:val="0"/>
      <w:marTop w:val="0"/>
      <w:marBottom w:val="0"/>
      <w:divBdr>
        <w:top w:val="none" w:sz="0" w:space="0" w:color="auto"/>
        <w:left w:val="none" w:sz="0" w:space="0" w:color="auto"/>
        <w:bottom w:val="none" w:sz="0" w:space="0" w:color="auto"/>
        <w:right w:val="none" w:sz="0" w:space="0" w:color="auto"/>
      </w:divBdr>
    </w:div>
    <w:div w:id="170412495">
      <w:bodyDiv w:val="1"/>
      <w:marLeft w:val="0"/>
      <w:marRight w:val="0"/>
      <w:marTop w:val="0"/>
      <w:marBottom w:val="0"/>
      <w:divBdr>
        <w:top w:val="none" w:sz="0" w:space="0" w:color="auto"/>
        <w:left w:val="none" w:sz="0" w:space="0" w:color="auto"/>
        <w:bottom w:val="none" w:sz="0" w:space="0" w:color="auto"/>
        <w:right w:val="none" w:sz="0" w:space="0" w:color="auto"/>
      </w:divBdr>
    </w:div>
    <w:div w:id="194080865">
      <w:bodyDiv w:val="1"/>
      <w:marLeft w:val="0"/>
      <w:marRight w:val="0"/>
      <w:marTop w:val="0"/>
      <w:marBottom w:val="0"/>
      <w:divBdr>
        <w:top w:val="none" w:sz="0" w:space="0" w:color="auto"/>
        <w:left w:val="none" w:sz="0" w:space="0" w:color="auto"/>
        <w:bottom w:val="none" w:sz="0" w:space="0" w:color="auto"/>
        <w:right w:val="none" w:sz="0" w:space="0" w:color="auto"/>
      </w:divBdr>
    </w:div>
    <w:div w:id="328599434">
      <w:bodyDiv w:val="1"/>
      <w:marLeft w:val="0"/>
      <w:marRight w:val="0"/>
      <w:marTop w:val="0"/>
      <w:marBottom w:val="0"/>
      <w:divBdr>
        <w:top w:val="none" w:sz="0" w:space="0" w:color="auto"/>
        <w:left w:val="none" w:sz="0" w:space="0" w:color="auto"/>
        <w:bottom w:val="none" w:sz="0" w:space="0" w:color="auto"/>
        <w:right w:val="none" w:sz="0" w:space="0" w:color="auto"/>
      </w:divBdr>
    </w:div>
    <w:div w:id="345791009">
      <w:bodyDiv w:val="1"/>
      <w:marLeft w:val="0"/>
      <w:marRight w:val="0"/>
      <w:marTop w:val="0"/>
      <w:marBottom w:val="0"/>
      <w:divBdr>
        <w:top w:val="none" w:sz="0" w:space="0" w:color="auto"/>
        <w:left w:val="none" w:sz="0" w:space="0" w:color="auto"/>
        <w:bottom w:val="none" w:sz="0" w:space="0" w:color="auto"/>
        <w:right w:val="none" w:sz="0" w:space="0" w:color="auto"/>
      </w:divBdr>
    </w:div>
    <w:div w:id="379788422">
      <w:bodyDiv w:val="1"/>
      <w:marLeft w:val="0"/>
      <w:marRight w:val="0"/>
      <w:marTop w:val="0"/>
      <w:marBottom w:val="0"/>
      <w:divBdr>
        <w:top w:val="none" w:sz="0" w:space="0" w:color="auto"/>
        <w:left w:val="none" w:sz="0" w:space="0" w:color="auto"/>
        <w:bottom w:val="none" w:sz="0" w:space="0" w:color="auto"/>
        <w:right w:val="none" w:sz="0" w:space="0" w:color="auto"/>
      </w:divBdr>
    </w:div>
    <w:div w:id="479736171">
      <w:bodyDiv w:val="1"/>
      <w:marLeft w:val="0"/>
      <w:marRight w:val="0"/>
      <w:marTop w:val="0"/>
      <w:marBottom w:val="0"/>
      <w:divBdr>
        <w:top w:val="none" w:sz="0" w:space="0" w:color="auto"/>
        <w:left w:val="none" w:sz="0" w:space="0" w:color="auto"/>
        <w:bottom w:val="none" w:sz="0" w:space="0" w:color="auto"/>
        <w:right w:val="none" w:sz="0" w:space="0" w:color="auto"/>
      </w:divBdr>
    </w:div>
    <w:div w:id="569733056">
      <w:bodyDiv w:val="1"/>
      <w:marLeft w:val="0"/>
      <w:marRight w:val="0"/>
      <w:marTop w:val="0"/>
      <w:marBottom w:val="0"/>
      <w:divBdr>
        <w:top w:val="none" w:sz="0" w:space="0" w:color="auto"/>
        <w:left w:val="none" w:sz="0" w:space="0" w:color="auto"/>
        <w:bottom w:val="none" w:sz="0" w:space="0" w:color="auto"/>
        <w:right w:val="none" w:sz="0" w:space="0" w:color="auto"/>
      </w:divBdr>
    </w:div>
    <w:div w:id="577792792">
      <w:bodyDiv w:val="1"/>
      <w:marLeft w:val="0"/>
      <w:marRight w:val="0"/>
      <w:marTop w:val="0"/>
      <w:marBottom w:val="0"/>
      <w:divBdr>
        <w:top w:val="none" w:sz="0" w:space="0" w:color="auto"/>
        <w:left w:val="none" w:sz="0" w:space="0" w:color="auto"/>
        <w:bottom w:val="none" w:sz="0" w:space="0" w:color="auto"/>
        <w:right w:val="none" w:sz="0" w:space="0" w:color="auto"/>
      </w:divBdr>
    </w:div>
    <w:div w:id="651056204">
      <w:bodyDiv w:val="1"/>
      <w:marLeft w:val="0"/>
      <w:marRight w:val="0"/>
      <w:marTop w:val="0"/>
      <w:marBottom w:val="0"/>
      <w:divBdr>
        <w:top w:val="none" w:sz="0" w:space="0" w:color="auto"/>
        <w:left w:val="none" w:sz="0" w:space="0" w:color="auto"/>
        <w:bottom w:val="none" w:sz="0" w:space="0" w:color="auto"/>
        <w:right w:val="none" w:sz="0" w:space="0" w:color="auto"/>
      </w:divBdr>
    </w:div>
    <w:div w:id="669451566">
      <w:bodyDiv w:val="1"/>
      <w:marLeft w:val="0"/>
      <w:marRight w:val="0"/>
      <w:marTop w:val="0"/>
      <w:marBottom w:val="0"/>
      <w:divBdr>
        <w:top w:val="none" w:sz="0" w:space="0" w:color="auto"/>
        <w:left w:val="none" w:sz="0" w:space="0" w:color="auto"/>
        <w:bottom w:val="none" w:sz="0" w:space="0" w:color="auto"/>
        <w:right w:val="none" w:sz="0" w:space="0" w:color="auto"/>
      </w:divBdr>
      <w:divsChild>
        <w:div w:id="251092079">
          <w:marLeft w:val="0"/>
          <w:marRight w:val="0"/>
          <w:marTop w:val="480"/>
          <w:marBottom w:val="240"/>
          <w:divBdr>
            <w:top w:val="none" w:sz="0" w:space="0" w:color="auto"/>
            <w:left w:val="none" w:sz="0" w:space="0" w:color="auto"/>
            <w:bottom w:val="none" w:sz="0" w:space="0" w:color="auto"/>
            <w:right w:val="none" w:sz="0" w:space="0" w:color="auto"/>
          </w:divBdr>
        </w:div>
        <w:div w:id="1016346655">
          <w:marLeft w:val="0"/>
          <w:marRight w:val="0"/>
          <w:marTop w:val="0"/>
          <w:marBottom w:val="567"/>
          <w:divBdr>
            <w:top w:val="none" w:sz="0" w:space="0" w:color="auto"/>
            <w:left w:val="none" w:sz="0" w:space="0" w:color="auto"/>
            <w:bottom w:val="none" w:sz="0" w:space="0" w:color="auto"/>
            <w:right w:val="none" w:sz="0" w:space="0" w:color="auto"/>
          </w:divBdr>
        </w:div>
      </w:divsChild>
    </w:div>
    <w:div w:id="695083557">
      <w:bodyDiv w:val="1"/>
      <w:marLeft w:val="0"/>
      <w:marRight w:val="0"/>
      <w:marTop w:val="0"/>
      <w:marBottom w:val="0"/>
      <w:divBdr>
        <w:top w:val="none" w:sz="0" w:space="0" w:color="auto"/>
        <w:left w:val="none" w:sz="0" w:space="0" w:color="auto"/>
        <w:bottom w:val="none" w:sz="0" w:space="0" w:color="auto"/>
        <w:right w:val="none" w:sz="0" w:space="0" w:color="auto"/>
      </w:divBdr>
    </w:div>
    <w:div w:id="774832509">
      <w:bodyDiv w:val="1"/>
      <w:marLeft w:val="0"/>
      <w:marRight w:val="0"/>
      <w:marTop w:val="0"/>
      <w:marBottom w:val="0"/>
      <w:divBdr>
        <w:top w:val="none" w:sz="0" w:space="0" w:color="auto"/>
        <w:left w:val="none" w:sz="0" w:space="0" w:color="auto"/>
        <w:bottom w:val="none" w:sz="0" w:space="0" w:color="auto"/>
        <w:right w:val="none" w:sz="0" w:space="0" w:color="auto"/>
      </w:divBdr>
    </w:div>
    <w:div w:id="935215110">
      <w:bodyDiv w:val="1"/>
      <w:marLeft w:val="0"/>
      <w:marRight w:val="0"/>
      <w:marTop w:val="0"/>
      <w:marBottom w:val="0"/>
      <w:divBdr>
        <w:top w:val="none" w:sz="0" w:space="0" w:color="auto"/>
        <w:left w:val="none" w:sz="0" w:space="0" w:color="auto"/>
        <w:bottom w:val="none" w:sz="0" w:space="0" w:color="auto"/>
        <w:right w:val="none" w:sz="0" w:space="0" w:color="auto"/>
      </w:divBdr>
    </w:div>
    <w:div w:id="1080104927">
      <w:bodyDiv w:val="1"/>
      <w:marLeft w:val="0"/>
      <w:marRight w:val="0"/>
      <w:marTop w:val="0"/>
      <w:marBottom w:val="0"/>
      <w:divBdr>
        <w:top w:val="none" w:sz="0" w:space="0" w:color="auto"/>
        <w:left w:val="none" w:sz="0" w:space="0" w:color="auto"/>
        <w:bottom w:val="none" w:sz="0" w:space="0" w:color="auto"/>
        <w:right w:val="none" w:sz="0" w:space="0" w:color="auto"/>
      </w:divBdr>
    </w:div>
    <w:div w:id="1141996947">
      <w:bodyDiv w:val="1"/>
      <w:marLeft w:val="0"/>
      <w:marRight w:val="0"/>
      <w:marTop w:val="0"/>
      <w:marBottom w:val="0"/>
      <w:divBdr>
        <w:top w:val="none" w:sz="0" w:space="0" w:color="auto"/>
        <w:left w:val="none" w:sz="0" w:space="0" w:color="auto"/>
        <w:bottom w:val="none" w:sz="0" w:space="0" w:color="auto"/>
        <w:right w:val="none" w:sz="0" w:space="0" w:color="auto"/>
      </w:divBdr>
    </w:div>
    <w:div w:id="1163358130">
      <w:bodyDiv w:val="1"/>
      <w:marLeft w:val="0"/>
      <w:marRight w:val="0"/>
      <w:marTop w:val="0"/>
      <w:marBottom w:val="0"/>
      <w:divBdr>
        <w:top w:val="none" w:sz="0" w:space="0" w:color="auto"/>
        <w:left w:val="none" w:sz="0" w:space="0" w:color="auto"/>
        <w:bottom w:val="none" w:sz="0" w:space="0" w:color="auto"/>
        <w:right w:val="none" w:sz="0" w:space="0" w:color="auto"/>
      </w:divBdr>
    </w:div>
    <w:div w:id="1224098462">
      <w:bodyDiv w:val="1"/>
      <w:marLeft w:val="0"/>
      <w:marRight w:val="0"/>
      <w:marTop w:val="0"/>
      <w:marBottom w:val="0"/>
      <w:divBdr>
        <w:top w:val="none" w:sz="0" w:space="0" w:color="auto"/>
        <w:left w:val="none" w:sz="0" w:space="0" w:color="auto"/>
        <w:bottom w:val="none" w:sz="0" w:space="0" w:color="auto"/>
        <w:right w:val="none" w:sz="0" w:space="0" w:color="auto"/>
      </w:divBdr>
    </w:div>
    <w:div w:id="1296184451">
      <w:bodyDiv w:val="1"/>
      <w:marLeft w:val="0"/>
      <w:marRight w:val="0"/>
      <w:marTop w:val="0"/>
      <w:marBottom w:val="0"/>
      <w:divBdr>
        <w:top w:val="none" w:sz="0" w:space="0" w:color="auto"/>
        <w:left w:val="none" w:sz="0" w:space="0" w:color="auto"/>
        <w:bottom w:val="none" w:sz="0" w:space="0" w:color="auto"/>
        <w:right w:val="none" w:sz="0" w:space="0" w:color="auto"/>
      </w:divBdr>
    </w:div>
    <w:div w:id="1362363863">
      <w:bodyDiv w:val="1"/>
      <w:marLeft w:val="0"/>
      <w:marRight w:val="0"/>
      <w:marTop w:val="0"/>
      <w:marBottom w:val="0"/>
      <w:divBdr>
        <w:top w:val="none" w:sz="0" w:space="0" w:color="auto"/>
        <w:left w:val="none" w:sz="0" w:space="0" w:color="auto"/>
        <w:bottom w:val="none" w:sz="0" w:space="0" w:color="auto"/>
        <w:right w:val="none" w:sz="0" w:space="0" w:color="auto"/>
      </w:divBdr>
    </w:div>
    <w:div w:id="1380588427">
      <w:bodyDiv w:val="1"/>
      <w:marLeft w:val="0"/>
      <w:marRight w:val="0"/>
      <w:marTop w:val="0"/>
      <w:marBottom w:val="0"/>
      <w:divBdr>
        <w:top w:val="none" w:sz="0" w:space="0" w:color="auto"/>
        <w:left w:val="none" w:sz="0" w:space="0" w:color="auto"/>
        <w:bottom w:val="none" w:sz="0" w:space="0" w:color="auto"/>
        <w:right w:val="none" w:sz="0" w:space="0" w:color="auto"/>
      </w:divBdr>
    </w:div>
    <w:div w:id="1397585099">
      <w:bodyDiv w:val="1"/>
      <w:marLeft w:val="0"/>
      <w:marRight w:val="0"/>
      <w:marTop w:val="0"/>
      <w:marBottom w:val="0"/>
      <w:divBdr>
        <w:top w:val="none" w:sz="0" w:space="0" w:color="auto"/>
        <w:left w:val="none" w:sz="0" w:space="0" w:color="auto"/>
        <w:bottom w:val="none" w:sz="0" w:space="0" w:color="auto"/>
        <w:right w:val="none" w:sz="0" w:space="0" w:color="auto"/>
      </w:divBdr>
    </w:div>
    <w:div w:id="1403022453">
      <w:bodyDiv w:val="1"/>
      <w:marLeft w:val="0"/>
      <w:marRight w:val="0"/>
      <w:marTop w:val="0"/>
      <w:marBottom w:val="0"/>
      <w:divBdr>
        <w:top w:val="none" w:sz="0" w:space="0" w:color="auto"/>
        <w:left w:val="none" w:sz="0" w:space="0" w:color="auto"/>
        <w:bottom w:val="none" w:sz="0" w:space="0" w:color="auto"/>
        <w:right w:val="none" w:sz="0" w:space="0" w:color="auto"/>
      </w:divBdr>
    </w:div>
    <w:div w:id="1562401101">
      <w:bodyDiv w:val="1"/>
      <w:marLeft w:val="0"/>
      <w:marRight w:val="0"/>
      <w:marTop w:val="0"/>
      <w:marBottom w:val="0"/>
      <w:divBdr>
        <w:top w:val="none" w:sz="0" w:space="0" w:color="auto"/>
        <w:left w:val="none" w:sz="0" w:space="0" w:color="auto"/>
        <w:bottom w:val="none" w:sz="0" w:space="0" w:color="auto"/>
        <w:right w:val="none" w:sz="0" w:space="0" w:color="auto"/>
      </w:divBdr>
    </w:div>
    <w:div w:id="1581713296">
      <w:bodyDiv w:val="1"/>
      <w:marLeft w:val="0"/>
      <w:marRight w:val="0"/>
      <w:marTop w:val="0"/>
      <w:marBottom w:val="0"/>
      <w:divBdr>
        <w:top w:val="none" w:sz="0" w:space="0" w:color="auto"/>
        <w:left w:val="none" w:sz="0" w:space="0" w:color="auto"/>
        <w:bottom w:val="none" w:sz="0" w:space="0" w:color="auto"/>
        <w:right w:val="none" w:sz="0" w:space="0" w:color="auto"/>
      </w:divBdr>
    </w:div>
    <w:div w:id="1584683522">
      <w:bodyDiv w:val="1"/>
      <w:marLeft w:val="0"/>
      <w:marRight w:val="0"/>
      <w:marTop w:val="0"/>
      <w:marBottom w:val="0"/>
      <w:divBdr>
        <w:top w:val="none" w:sz="0" w:space="0" w:color="auto"/>
        <w:left w:val="none" w:sz="0" w:space="0" w:color="auto"/>
        <w:bottom w:val="none" w:sz="0" w:space="0" w:color="auto"/>
        <w:right w:val="none" w:sz="0" w:space="0" w:color="auto"/>
      </w:divBdr>
    </w:div>
    <w:div w:id="1620379385">
      <w:bodyDiv w:val="1"/>
      <w:marLeft w:val="0"/>
      <w:marRight w:val="0"/>
      <w:marTop w:val="0"/>
      <w:marBottom w:val="0"/>
      <w:divBdr>
        <w:top w:val="none" w:sz="0" w:space="0" w:color="auto"/>
        <w:left w:val="none" w:sz="0" w:space="0" w:color="auto"/>
        <w:bottom w:val="none" w:sz="0" w:space="0" w:color="auto"/>
        <w:right w:val="none" w:sz="0" w:space="0" w:color="auto"/>
      </w:divBdr>
    </w:div>
    <w:div w:id="1775439351">
      <w:bodyDiv w:val="1"/>
      <w:marLeft w:val="0"/>
      <w:marRight w:val="0"/>
      <w:marTop w:val="0"/>
      <w:marBottom w:val="0"/>
      <w:divBdr>
        <w:top w:val="none" w:sz="0" w:space="0" w:color="auto"/>
        <w:left w:val="none" w:sz="0" w:space="0" w:color="auto"/>
        <w:bottom w:val="none" w:sz="0" w:space="0" w:color="auto"/>
        <w:right w:val="none" w:sz="0" w:space="0" w:color="auto"/>
      </w:divBdr>
    </w:div>
    <w:div w:id="1780448057">
      <w:bodyDiv w:val="1"/>
      <w:marLeft w:val="0"/>
      <w:marRight w:val="0"/>
      <w:marTop w:val="0"/>
      <w:marBottom w:val="0"/>
      <w:divBdr>
        <w:top w:val="none" w:sz="0" w:space="0" w:color="auto"/>
        <w:left w:val="none" w:sz="0" w:space="0" w:color="auto"/>
        <w:bottom w:val="none" w:sz="0" w:space="0" w:color="auto"/>
        <w:right w:val="none" w:sz="0" w:space="0" w:color="auto"/>
      </w:divBdr>
    </w:div>
    <w:div w:id="1787460282">
      <w:bodyDiv w:val="1"/>
      <w:marLeft w:val="0"/>
      <w:marRight w:val="0"/>
      <w:marTop w:val="0"/>
      <w:marBottom w:val="0"/>
      <w:divBdr>
        <w:top w:val="none" w:sz="0" w:space="0" w:color="auto"/>
        <w:left w:val="none" w:sz="0" w:space="0" w:color="auto"/>
        <w:bottom w:val="none" w:sz="0" w:space="0" w:color="auto"/>
        <w:right w:val="none" w:sz="0" w:space="0" w:color="auto"/>
      </w:divBdr>
    </w:div>
    <w:div w:id="1815482900">
      <w:bodyDiv w:val="1"/>
      <w:marLeft w:val="0"/>
      <w:marRight w:val="0"/>
      <w:marTop w:val="0"/>
      <w:marBottom w:val="0"/>
      <w:divBdr>
        <w:top w:val="none" w:sz="0" w:space="0" w:color="auto"/>
        <w:left w:val="none" w:sz="0" w:space="0" w:color="auto"/>
        <w:bottom w:val="none" w:sz="0" w:space="0" w:color="auto"/>
        <w:right w:val="none" w:sz="0" w:space="0" w:color="auto"/>
      </w:divBdr>
    </w:div>
    <w:div w:id="1840271955">
      <w:bodyDiv w:val="1"/>
      <w:marLeft w:val="0"/>
      <w:marRight w:val="0"/>
      <w:marTop w:val="0"/>
      <w:marBottom w:val="0"/>
      <w:divBdr>
        <w:top w:val="none" w:sz="0" w:space="0" w:color="auto"/>
        <w:left w:val="none" w:sz="0" w:space="0" w:color="auto"/>
        <w:bottom w:val="none" w:sz="0" w:space="0" w:color="auto"/>
        <w:right w:val="none" w:sz="0" w:space="0" w:color="auto"/>
      </w:divBdr>
    </w:div>
    <w:div w:id="1845824814">
      <w:bodyDiv w:val="1"/>
      <w:marLeft w:val="0"/>
      <w:marRight w:val="0"/>
      <w:marTop w:val="0"/>
      <w:marBottom w:val="0"/>
      <w:divBdr>
        <w:top w:val="none" w:sz="0" w:space="0" w:color="auto"/>
        <w:left w:val="none" w:sz="0" w:space="0" w:color="auto"/>
        <w:bottom w:val="none" w:sz="0" w:space="0" w:color="auto"/>
        <w:right w:val="none" w:sz="0" w:space="0" w:color="auto"/>
      </w:divBdr>
    </w:div>
    <w:div w:id="1954092610">
      <w:bodyDiv w:val="1"/>
      <w:marLeft w:val="0"/>
      <w:marRight w:val="0"/>
      <w:marTop w:val="0"/>
      <w:marBottom w:val="0"/>
      <w:divBdr>
        <w:top w:val="none" w:sz="0" w:space="0" w:color="auto"/>
        <w:left w:val="none" w:sz="0" w:space="0" w:color="auto"/>
        <w:bottom w:val="none" w:sz="0" w:space="0" w:color="auto"/>
        <w:right w:val="none" w:sz="0" w:space="0" w:color="auto"/>
      </w:divBdr>
    </w:div>
    <w:div w:id="1962563839">
      <w:bodyDiv w:val="1"/>
      <w:marLeft w:val="0"/>
      <w:marRight w:val="0"/>
      <w:marTop w:val="0"/>
      <w:marBottom w:val="0"/>
      <w:divBdr>
        <w:top w:val="none" w:sz="0" w:space="0" w:color="auto"/>
        <w:left w:val="none" w:sz="0" w:space="0" w:color="auto"/>
        <w:bottom w:val="none" w:sz="0" w:space="0" w:color="auto"/>
        <w:right w:val="none" w:sz="0" w:space="0" w:color="auto"/>
      </w:divBdr>
    </w:div>
    <w:div w:id="2015566432">
      <w:bodyDiv w:val="1"/>
      <w:marLeft w:val="0"/>
      <w:marRight w:val="0"/>
      <w:marTop w:val="0"/>
      <w:marBottom w:val="0"/>
      <w:divBdr>
        <w:top w:val="none" w:sz="0" w:space="0" w:color="auto"/>
        <w:left w:val="none" w:sz="0" w:space="0" w:color="auto"/>
        <w:bottom w:val="none" w:sz="0" w:space="0" w:color="auto"/>
        <w:right w:val="none" w:sz="0" w:space="0" w:color="auto"/>
      </w:divBdr>
    </w:div>
    <w:div w:id="2046443190">
      <w:bodyDiv w:val="1"/>
      <w:marLeft w:val="0"/>
      <w:marRight w:val="0"/>
      <w:marTop w:val="0"/>
      <w:marBottom w:val="0"/>
      <w:divBdr>
        <w:top w:val="none" w:sz="0" w:space="0" w:color="auto"/>
        <w:left w:val="none" w:sz="0" w:space="0" w:color="auto"/>
        <w:bottom w:val="none" w:sz="0" w:space="0" w:color="auto"/>
        <w:right w:val="none" w:sz="0" w:space="0" w:color="auto"/>
      </w:divBdr>
    </w:div>
    <w:div w:id="2071151129">
      <w:bodyDiv w:val="1"/>
      <w:marLeft w:val="0"/>
      <w:marRight w:val="0"/>
      <w:marTop w:val="0"/>
      <w:marBottom w:val="0"/>
      <w:divBdr>
        <w:top w:val="none" w:sz="0" w:space="0" w:color="auto"/>
        <w:left w:val="none" w:sz="0" w:space="0" w:color="auto"/>
        <w:bottom w:val="none" w:sz="0" w:space="0" w:color="auto"/>
        <w:right w:val="none" w:sz="0" w:space="0" w:color="auto"/>
      </w:divBdr>
    </w:div>
    <w:div w:id="2081436716">
      <w:bodyDiv w:val="1"/>
      <w:marLeft w:val="0"/>
      <w:marRight w:val="0"/>
      <w:marTop w:val="0"/>
      <w:marBottom w:val="0"/>
      <w:divBdr>
        <w:top w:val="none" w:sz="0" w:space="0" w:color="auto"/>
        <w:left w:val="none" w:sz="0" w:space="0" w:color="auto"/>
        <w:bottom w:val="none" w:sz="0" w:space="0" w:color="auto"/>
        <w:right w:val="none" w:sz="0" w:space="0" w:color="auto"/>
      </w:divBdr>
    </w:div>
    <w:div w:id="211301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bccdfc8-fa70-4389-9251-155bb8dcc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apportals.mk.gov.lv/annotation/0c9b8061-896c-4991-a301-b5b02af240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8F814-B8D0-4A5D-87F7-F16DDD95A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8234</Words>
  <Characters>4694</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2025-10-28T13:11:00Z</dcterms:created>
  <dcterms:modified xsi:type="dcterms:W3CDTF">2025-10-28T13:12:00Z</dcterms:modified>
</cp:coreProperties>
</file>