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15A3" w14:textId="77777777" w:rsidR="005C19BC" w:rsidRDefault="005C19BC" w:rsidP="005E2D59">
      <w:pPr>
        <w:spacing w:line="276" w:lineRule="auto"/>
        <w:contextualSpacing/>
        <w:jc w:val="both"/>
        <w:rPr>
          <w:rFonts w:cs="Times New Roman"/>
          <w:b/>
          <w:bCs/>
          <w:color w:val="auto"/>
          <w:szCs w:val="24"/>
          <w14:ligatures w14:val="standardContextual"/>
        </w:rPr>
      </w:pPr>
      <w:r>
        <w:rPr>
          <w:rFonts w:cs="Times New Roman"/>
          <w:b/>
          <w:bCs/>
          <w:szCs w:val="24"/>
          <w14:ligatures w14:val="standardContextual"/>
        </w:rPr>
        <w:t>Termiņa aprēķināšana pieteikuma iesniegšanai tiesā par iepirkuma līguma noteikumu grozījumiem</w:t>
      </w:r>
    </w:p>
    <w:p w14:paraId="5A8DC416" w14:textId="6947C23D" w:rsidR="005C19BC" w:rsidRDefault="005C19BC" w:rsidP="005E2D59">
      <w:pPr>
        <w:spacing w:line="276" w:lineRule="auto"/>
        <w:contextualSpacing/>
        <w:jc w:val="both"/>
        <w:rPr>
          <w:rFonts w:cs="Times New Roman"/>
          <w:szCs w:val="24"/>
          <w14:ligatures w14:val="standardContextual"/>
        </w:rPr>
      </w:pPr>
      <w:r>
        <w:rPr>
          <w:rFonts w:cs="Times New Roman"/>
          <w:szCs w:val="24"/>
          <w14:ligatures w14:val="standardContextual"/>
        </w:rPr>
        <w:t xml:space="preserve">Atbilstoši </w:t>
      </w:r>
      <w:r>
        <w:rPr>
          <w:rFonts w:cs="Times New Roman"/>
          <w:szCs w:val="24"/>
          <w14:ligatures w14:val="standardContextual"/>
        </w:rPr>
        <w:t>Publisko iepirkumu likuma 73.panta trešās daļas 1.punkta formulējumam sešu mēnešu termiņa aprēķinā jāņem vērā diena, kad iepirkuma līgums vai tā grozījumi noslēgti. Likumā noteiktais sešu mēnešu termiņš ir objektīvs un nav pakļauts subjektīviem apsvērumiem vai kādas personas informētībai par iepirkuma līguma grozījumu esību vai to tiesiskumu.</w:t>
      </w:r>
    </w:p>
    <w:p w14:paraId="0BA870D7" w14:textId="77777777" w:rsidR="005C19BC" w:rsidRDefault="005C19BC" w:rsidP="005E2D59">
      <w:pPr>
        <w:spacing w:line="276" w:lineRule="auto"/>
        <w:contextualSpacing/>
        <w:jc w:val="both"/>
        <w:rPr>
          <w:rFonts w:cs="Times New Roman"/>
          <w:szCs w:val="24"/>
          <w14:ligatures w14:val="standardContextual"/>
        </w:rPr>
      </w:pPr>
      <w:r>
        <w:rPr>
          <w:rFonts w:cs="Times New Roman"/>
          <w:szCs w:val="24"/>
          <w14:ligatures w14:val="standardContextual"/>
        </w:rPr>
        <w:t>Ja iepirkuma līguma grozījumi nav noformēti kā atsevišķa rakstiska vienošanās, tā ir diena, kad faktiski panākta vienošanās vai izdarītas tādas darbības, kas veido šo varbūtējo būtisko līguma grozījumu. Ja būtiski grozījumi iepirkuma līgumā veikti, piemēram, pieņemot neatbilstošu līguma izpildi, tad termiņa atskaite sākama no brīža, kad pasūtītājs tam ir piekritis.</w:t>
      </w:r>
    </w:p>
    <w:p w14:paraId="3823CAD8" w14:textId="77777777" w:rsidR="005C19BC" w:rsidRDefault="005C19BC" w:rsidP="005E2D59">
      <w:pPr>
        <w:spacing w:line="276" w:lineRule="auto"/>
        <w:contextualSpacing/>
        <w:jc w:val="both"/>
        <w:rPr>
          <w:rFonts w:cs="Times New Roman"/>
          <w:b/>
          <w:bCs/>
          <w:color w:val="4472C4"/>
          <w:szCs w:val="24"/>
          <w14:ligatures w14:val="standardContextual"/>
        </w:rPr>
      </w:pPr>
    </w:p>
    <w:p w14:paraId="50298F71" w14:textId="77777777" w:rsidR="005C19BC" w:rsidRDefault="005C19BC" w:rsidP="005E2D59">
      <w:pPr>
        <w:spacing w:line="276" w:lineRule="auto"/>
        <w:contextualSpacing/>
        <w:jc w:val="both"/>
        <w:rPr>
          <w:rFonts w:cs="Times New Roman"/>
          <w:b/>
          <w:bCs/>
          <w:color w:val="4472C4"/>
          <w:szCs w:val="24"/>
          <w14:ligatures w14:val="standardContextual"/>
        </w:rPr>
      </w:pPr>
      <w:r>
        <w:rPr>
          <w:rFonts w:cs="Times New Roman"/>
          <w:b/>
          <w:bCs/>
          <w:szCs w:val="24"/>
          <w14:ligatures w14:val="standardContextual"/>
        </w:rPr>
        <w:t>Pagaidu aizsardzība līdzekļa piemērošana iespējama tikai par pieļaujamu pieteikumu</w:t>
      </w:r>
    </w:p>
    <w:p w14:paraId="6570CD1F" w14:textId="77777777" w:rsidR="005C19BC" w:rsidRDefault="005C19BC" w:rsidP="005E2D59">
      <w:pPr>
        <w:spacing w:line="276" w:lineRule="auto"/>
        <w:contextualSpacing/>
        <w:jc w:val="both"/>
        <w:rPr>
          <w:rFonts w:cs="Times New Roman"/>
          <w:color w:val="auto"/>
          <w:szCs w:val="24"/>
          <w14:ligatures w14:val="standardContextual"/>
        </w:rPr>
      </w:pPr>
      <w:r>
        <w:rPr>
          <w:rFonts w:cs="Times New Roman"/>
          <w:szCs w:val="24"/>
          <w14:ligatures w14:val="standardContextual"/>
        </w:rPr>
        <w:t>Pieteikuma pieļaujamība ir priekšnoteikums lietas izspriešanai pēc būtības, tādēļ tiesai katrā procesa stadijā vienmēr ir jāpārliecinās, vai pastāv pieteikuma pieļaujamības priekšnoteikumi. Tikai tad, ja pieteikums ir pieļaujams, tiesai jāpāriet pie pieteikuma pamatotības izvērtēšanas. Ņemot vērā, ka pagaidu aizsardzības līdzeklis nevar pārsniegt prasījuma robežas – tam būtībā ir jāsaskan ar iespējamo spriedumu –, arī pagaidu aizsardzība līdzekļa piemērošana nav atdalāma no tā, vai pieteikums ir pieļaujams. Proti, ja pieteikums nav pieļaujams, nav arī pamata piemērot lietā pagaidu aizsardzības līdzekli, jo tas nozīmētu nepamatotu iejaukšanos tiesiskajās attiecībās lietā, kuru pēc būtības nemaz nav pieļaujams izskatīt.</w:t>
      </w:r>
    </w:p>
    <w:p w14:paraId="337A0DC2" w14:textId="77777777" w:rsidR="005C19BC" w:rsidRDefault="005C19BC" w:rsidP="005E2D59">
      <w:pPr>
        <w:spacing w:line="276" w:lineRule="auto"/>
        <w:contextualSpacing/>
        <w:jc w:val="both"/>
        <w:rPr>
          <w:rFonts w:cs="Times New Roman"/>
          <w:szCs w:val="24"/>
          <w14:ligatures w14:val="standardContextual"/>
        </w:rPr>
      </w:pPr>
      <w:r>
        <w:rPr>
          <w:rFonts w:cs="Times New Roman"/>
          <w:szCs w:val="24"/>
          <w14:ligatures w14:val="standardContextual"/>
        </w:rPr>
        <w:t>Ja pieteikuma iesniegšanas termiņš ir nokavēts un tiesa to nav atjaunojusi, pieteikuma skatīšana pēc būtības nav pieļaujama. Tādējādi arī pagaidu aizsardzības līdzekļa piemērošana nav attaisnojama, jo nepastāv tās pamats – pieļaujams pieteikums.</w:t>
      </w:r>
    </w:p>
    <w:p w14:paraId="4F284DB4" w14:textId="44C3F6CC" w:rsidR="008F3418" w:rsidRPr="00293C52" w:rsidRDefault="008F3418" w:rsidP="005E2D59">
      <w:pPr>
        <w:tabs>
          <w:tab w:val="left" w:pos="567"/>
        </w:tabs>
        <w:spacing w:after="0" w:line="276" w:lineRule="auto"/>
        <w:rPr>
          <w:rFonts w:asciiTheme="majorBidi" w:hAnsiTheme="majorBidi" w:cstheme="majorBidi"/>
          <w:color w:val="auto"/>
          <w:szCs w:val="24"/>
        </w:rPr>
      </w:pPr>
    </w:p>
    <w:p w14:paraId="170C6910" w14:textId="0F73EF3C" w:rsidR="00C1149D" w:rsidRPr="00293C52" w:rsidRDefault="00C1149D" w:rsidP="005E2D59">
      <w:pPr>
        <w:tabs>
          <w:tab w:val="left" w:pos="1276"/>
        </w:tabs>
        <w:spacing w:after="0" w:line="276" w:lineRule="auto"/>
        <w:jc w:val="center"/>
        <w:rPr>
          <w:rFonts w:asciiTheme="majorBidi" w:hAnsiTheme="majorBidi" w:cstheme="majorBidi"/>
          <w:b/>
          <w:color w:val="auto"/>
          <w:szCs w:val="24"/>
        </w:rPr>
      </w:pPr>
      <w:r w:rsidRPr="00293C52">
        <w:rPr>
          <w:rFonts w:asciiTheme="majorBidi" w:hAnsiTheme="majorBidi" w:cstheme="majorBidi"/>
          <w:b/>
          <w:color w:val="auto"/>
          <w:szCs w:val="24"/>
        </w:rPr>
        <w:t>Latvijas Republikas Senāt</w:t>
      </w:r>
      <w:r w:rsidR="005C19BC">
        <w:rPr>
          <w:rFonts w:asciiTheme="majorBidi" w:hAnsiTheme="majorBidi" w:cstheme="majorBidi"/>
          <w:b/>
          <w:color w:val="auto"/>
          <w:szCs w:val="24"/>
        </w:rPr>
        <w:t>a</w:t>
      </w:r>
      <w:r w:rsidR="005C19BC">
        <w:rPr>
          <w:rFonts w:asciiTheme="majorBidi" w:hAnsiTheme="majorBidi" w:cstheme="majorBidi"/>
          <w:b/>
          <w:color w:val="auto"/>
          <w:szCs w:val="24"/>
        </w:rPr>
        <w:br/>
        <w:t>Administratīvo lietu departamenta</w:t>
      </w:r>
      <w:r w:rsidR="005C19BC">
        <w:rPr>
          <w:rFonts w:asciiTheme="majorBidi" w:hAnsiTheme="majorBidi" w:cstheme="majorBidi"/>
          <w:b/>
          <w:color w:val="auto"/>
          <w:szCs w:val="24"/>
        </w:rPr>
        <w:br/>
        <w:t>2025.gada 22.augusta</w:t>
      </w:r>
    </w:p>
    <w:p w14:paraId="5227488D" w14:textId="77777777" w:rsidR="00C1149D" w:rsidRDefault="00C1149D" w:rsidP="005E2D59">
      <w:pPr>
        <w:tabs>
          <w:tab w:val="left" w:pos="284"/>
        </w:tabs>
        <w:spacing w:after="0" w:line="276" w:lineRule="auto"/>
        <w:jc w:val="center"/>
        <w:rPr>
          <w:rFonts w:asciiTheme="majorBidi" w:hAnsiTheme="majorBidi" w:cstheme="majorBidi"/>
          <w:b/>
          <w:color w:val="auto"/>
          <w:szCs w:val="24"/>
        </w:rPr>
      </w:pPr>
      <w:bookmarkStart w:id="0" w:name="OLE_LINK2"/>
      <w:bookmarkStart w:id="1" w:name="OLE_LINK1"/>
      <w:bookmarkEnd w:id="0"/>
      <w:bookmarkEnd w:id="1"/>
      <w:r w:rsidRPr="00293C52">
        <w:rPr>
          <w:rFonts w:asciiTheme="majorBidi" w:hAnsiTheme="majorBidi" w:cstheme="majorBidi"/>
          <w:b/>
          <w:color w:val="auto"/>
          <w:szCs w:val="24"/>
        </w:rPr>
        <w:t>LĒMUMS</w:t>
      </w:r>
    </w:p>
    <w:p w14:paraId="58B87C04" w14:textId="35AA4219" w:rsidR="00244447" w:rsidRPr="00244447" w:rsidRDefault="005C19BC" w:rsidP="005E2D59">
      <w:pPr>
        <w:tabs>
          <w:tab w:val="left" w:pos="567"/>
        </w:tabs>
        <w:spacing w:after="0" w:line="276" w:lineRule="auto"/>
        <w:jc w:val="center"/>
        <w:rPr>
          <w:rFonts w:asciiTheme="majorBidi" w:hAnsiTheme="majorBidi" w:cstheme="majorBidi"/>
          <w:b/>
          <w:bCs/>
          <w:color w:val="auto"/>
          <w:szCs w:val="24"/>
        </w:rPr>
      </w:pPr>
      <w:r w:rsidRPr="005C19BC">
        <w:rPr>
          <w:rFonts w:asciiTheme="majorBidi" w:hAnsiTheme="majorBidi" w:cstheme="majorBidi"/>
          <w:b/>
          <w:bCs/>
          <w:color w:val="auto"/>
          <w:szCs w:val="24"/>
        </w:rPr>
        <w:t>Lieta Nr. </w:t>
      </w:r>
      <w:r w:rsidRPr="005C19BC">
        <w:rPr>
          <w:rFonts w:asciiTheme="majorBidi" w:hAnsiTheme="majorBidi" w:cstheme="majorBidi"/>
          <w:b/>
          <w:bCs/>
          <w:color w:val="auto"/>
          <w:szCs w:val="24"/>
          <w:shd w:val="clear" w:color="auto" w:fill="FFFFFF"/>
        </w:rPr>
        <w:t>A420172825</w:t>
      </w:r>
      <w:r w:rsidRPr="005C19BC">
        <w:rPr>
          <w:rFonts w:asciiTheme="majorBidi" w:hAnsiTheme="majorBidi" w:cstheme="majorBidi"/>
          <w:b/>
          <w:bCs/>
          <w:color w:val="auto"/>
          <w:szCs w:val="24"/>
        </w:rPr>
        <w:t>, SKA-779/2025</w:t>
      </w:r>
    </w:p>
    <w:p w14:paraId="244F8A52" w14:textId="659D394C" w:rsidR="005C19BC" w:rsidRPr="00244447" w:rsidRDefault="00244447" w:rsidP="005E2D59">
      <w:pPr>
        <w:tabs>
          <w:tab w:val="left" w:pos="284"/>
        </w:tabs>
        <w:spacing w:after="0" w:line="276" w:lineRule="auto"/>
        <w:jc w:val="center"/>
        <w:rPr>
          <w:rFonts w:asciiTheme="majorBidi" w:hAnsiTheme="majorBidi" w:cstheme="majorBidi"/>
          <w:b/>
          <w:color w:val="auto"/>
          <w:szCs w:val="24"/>
        </w:rPr>
      </w:pPr>
      <w:r>
        <w:t xml:space="preserve"> </w:t>
      </w:r>
      <w:hyperlink r:id="rId8" w:history="1">
        <w:r w:rsidRPr="00244447">
          <w:rPr>
            <w:rStyle w:val="Hyperlink"/>
            <w:szCs w:val="24"/>
          </w:rPr>
          <w:t>ECLI:LV:AT:2025:0822.A420172825.9.L</w:t>
        </w:r>
      </w:hyperlink>
    </w:p>
    <w:p w14:paraId="3E85C1FF" w14:textId="77777777" w:rsidR="00C1149D" w:rsidRPr="00293C52" w:rsidRDefault="00C1149D" w:rsidP="005E2D59">
      <w:pPr>
        <w:tabs>
          <w:tab w:val="left" w:pos="1276"/>
        </w:tabs>
        <w:spacing w:after="0" w:line="276" w:lineRule="auto"/>
        <w:jc w:val="center"/>
        <w:rPr>
          <w:rFonts w:asciiTheme="majorBidi" w:hAnsiTheme="majorBidi" w:cstheme="majorBidi"/>
          <w:color w:val="auto"/>
          <w:szCs w:val="24"/>
        </w:rPr>
      </w:pPr>
    </w:p>
    <w:p w14:paraId="2C702ED3" w14:textId="0DC86A71" w:rsidR="00C1149D" w:rsidRPr="00293C52" w:rsidRDefault="009D3275" w:rsidP="005E2D59">
      <w:pPr>
        <w:tabs>
          <w:tab w:val="left" w:pos="1276"/>
        </w:tabs>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Senāts</w:t>
      </w:r>
      <w:r w:rsidR="00C1149D" w:rsidRPr="00293C52">
        <w:rPr>
          <w:rFonts w:asciiTheme="majorBidi" w:hAnsiTheme="majorBidi" w:cstheme="majorBidi"/>
          <w:color w:val="auto"/>
          <w:szCs w:val="24"/>
        </w:rPr>
        <w:t xml:space="preserve"> šādā sastāvā: senator</w:t>
      </w:r>
      <w:r w:rsidR="0066139A" w:rsidRPr="00293C52">
        <w:rPr>
          <w:rFonts w:asciiTheme="majorBidi" w:hAnsiTheme="majorBidi" w:cstheme="majorBidi"/>
          <w:color w:val="auto"/>
          <w:szCs w:val="24"/>
        </w:rPr>
        <w:t>s</w:t>
      </w:r>
      <w:r w:rsidR="007B6E68" w:rsidRPr="00293C52">
        <w:rPr>
          <w:rFonts w:asciiTheme="majorBidi" w:hAnsiTheme="majorBidi" w:cstheme="majorBidi"/>
          <w:color w:val="auto"/>
          <w:szCs w:val="24"/>
        </w:rPr>
        <w:t xml:space="preserve"> referent</w:t>
      </w:r>
      <w:r w:rsidR="0066139A" w:rsidRPr="00293C52">
        <w:rPr>
          <w:rFonts w:asciiTheme="majorBidi" w:hAnsiTheme="majorBidi" w:cstheme="majorBidi"/>
          <w:color w:val="auto"/>
          <w:szCs w:val="24"/>
        </w:rPr>
        <w:t>s</w:t>
      </w:r>
      <w:r w:rsidR="00A77ED6" w:rsidRPr="00293C52">
        <w:rPr>
          <w:rFonts w:asciiTheme="majorBidi" w:hAnsiTheme="majorBidi" w:cstheme="majorBidi"/>
          <w:color w:val="auto"/>
          <w:szCs w:val="24"/>
        </w:rPr>
        <w:t xml:space="preserve"> </w:t>
      </w:r>
      <w:r w:rsidR="008A31AE" w:rsidRPr="00293C52">
        <w:rPr>
          <w:rFonts w:asciiTheme="majorBidi" w:hAnsiTheme="majorBidi" w:cstheme="majorBidi"/>
          <w:color w:val="auto"/>
          <w:szCs w:val="24"/>
        </w:rPr>
        <w:t>Ermīns Darapoļskis</w:t>
      </w:r>
      <w:r w:rsidR="00C1149D" w:rsidRPr="00293C52">
        <w:rPr>
          <w:rFonts w:asciiTheme="majorBidi" w:hAnsiTheme="majorBidi" w:cstheme="majorBidi"/>
          <w:color w:val="auto"/>
          <w:szCs w:val="24"/>
        </w:rPr>
        <w:t xml:space="preserve">, </w:t>
      </w:r>
      <w:r w:rsidR="007B6E68" w:rsidRPr="00293C52">
        <w:rPr>
          <w:rFonts w:asciiTheme="majorBidi" w:hAnsiTheme="majorBidi" w:cstheme="majorBidi"/>
          <w:color w:val="auto"/>
          <w:szCs w:val="24"/>
        </w:rPr>
        <w:t>senator</w:t>
      </w:r>
      <w:r w:rsidR="0066139A" w:rsidRPr="00293C52">
        <w:rPr>
          <w:rFonts w:asciiTheme="majorBidi" w:hAnsiTheme="majorBidi" w:cstheme="majorBidi"/>
          <w:color w:val="auto"/>
          <w:szCs w:val="24"/>
        </w:rPr>
        <w:t>es</w:t>
      </w:r>
      <w:r w:rsidR="007B6E68" w:rsidRPr="00293C52">
        <w:rPr>
          <w:rFonts w:asciiTheme="majorBidi" w:hAnsiTheme="majorBidi" w:cstheme="majorBidi"/>
          <w:color w:val="auto"/>
          <w:szCs w:val="24"/>
        </w:rPr>
        <w:t xml:space="preserve"> </w:t>
      </w:r>
      <w:r w:rsidR="00B775FD" w:rsidRPr="00293C52">
        <w:rPr>
          <w:rFonts w:asciiTheme="majorBidi" w:hAnsiTheme="majorBidi" w:cstheme="majorBidi"/>
          <w:color w:val="auto"/>
          <w:szCs w:val="24"/>
        </w:rPr>
        <w:t>Indra Meldere</w:t>
      </w:r>
      <w:r w:rsidR="007B6E68" w:rsidRPr="00293C52">
        <w:rPr>
          <w:rFonts w:asciiTheme="majorBidi" w:hAnsiTheme="majorBidi" w:cstheme="majorBidi"/>
          <w:color w:val="auto"/>
          <w:szCs w:val="24"/>
        </w:rPr>
        <w:t xml:space="preserve"> un </w:t>
      </w:r>
      <w:r w:rsidR="00B775FD" w:rsidRPr="00293C52">
        <w:rPr>
          <w:rFonts w:asciiTheme="majorBidi" w:hAnsiTheme="majorBidi" w:cstheme="majorBidi"/>
          <w:color w:val="auto"/>
          <w:szCs w:val="24"/>
        </w:rPr>
        <w:t>Rudīte Vīduša</w:t>
      </w:r>
    </w:p>
    <w:p w14:paraId="66C130AA" w14:textId="77777777" w:rsidR="00C1149D" w:rsidRPr="00293C52" w:rsidRDefault="00C1149D" w:rsidP="005E2D59">
      <w:pPr>
        <w:tabs>
          <w:tab w:val="left" w:pos="1276"/>
        </w:tabs>
        <w:spacing w:after="0" w:line="276" w:lineRule="auto"/>
        <w:jc w:val="both"/>
        <w:rPr>
          <w:rFonts w:asciiTheme="majorBidi" w:hAnsiTheme="majorBidi" w:cstheme="majorBidi"/>
          <w:color w:val="auto"/>
          <w:szCs w:val="24"/>
        </w:rPr>
      </w:pPr>
    </w:p>
    <w:p w14:paraId="6184CDB8" w14:textId="597E2E9A" w:rsidR="00970D24" w:rsidRPr="00293C52" w:rsidRDefault="00C1149D" w:rsidP="005E2D59">
      <w:pPr>
        <w:tabs>
          <w:tab w:val="left" w:pos="1276"/>
        </w:tabs>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rakstveida procesā izskatīja</w:t>
      </w:r>
      <w:r w:rsidR="008053E9" w:rsidRPr="00293C52">
        <w:rPr>
          <w:rFonts w:asciiTheme="majorBidi" w:hAnsiTheme="majorBidi" w:cstheme="majorBidi"/>
          <w:color w:val="auto"/>
          <w:szCs w:val="24"/>
        </w:rPr>
        <w:t xml:space="preserve"> </w:t>
      </w:r>
      <w:r w:rsidR="00B775FD" w:rsidRPr="00293C52">
        <w:rPr>
          <w:rFonts w:asciiTheme="majorBidi" w:hAnsiTheme="majorBidi" w:cstheme="majorBidi"/>
          <w:color w:val="auto"/>
          <w:szCs w:val="24"/>
        </w:rPr>
        <w:t xml:space="preserve">valsts akciju sabiedrības „Ceļu satiksmes drošības direkcija” </w:t>
      </w:r>
      <w:r w:rsidR="00376CE9" w:rsidRPr="00293C52">
        <w:rPr>
          <w:rFonts w:asciiTheme="majorBidi" w:hAnsiTheme="majorBidi" w:cstheme="majorBidi"/>
          <w:color w:val="auto"/>
          <w:szCs w:val="24"/>
        </w:rPr>
        <w:t>blakus sūdzīb</w:t>
      </w:r>
      <w:r w:rsidR="00D142D3" w:rsidRPr="00293C52">
        <w:rPr>
          <w:rFonts w:asciiTheme="majorBidi" w:hAnsiTheme="majorBidi" w:cstheme="majorBidi"/>
          <w:color w:val="auto"/>
          <w:szCs w:val="24"/>
        </w:rPr>
        <w:t>u</w:t>
      </w:r>
      <w:r w:rsidR="00376CE9" w:rsidRPr="00293C52">
        <w:rPr>
          <w:rFonts w:asciiTheme="majorBidi" w:hAnsiTheme="majorBidi" w:cstheme="majorBidi"/>
          <w:color w:val="auto"/>
          <w:szCs w:val="24"/>
        </w:rPr>
        <w:t xml:space="preserve"> par Administratīvās rajona tiesas 202</w:t>
      </w:r>
      <w:r w:rsidR="008053E9" w:rsidRPr="00293C52">
        <w:rPr>
          <w:rFonts w:asciiTheme="majorBidi" w:hAnsiTheme="majorBidi" w:cstheme="majorBidi"/>
          <w:color w:val="auto"/>
          <w:szCs w:val="24"/>
        </w:rPr>
        <w:t>5</w:t>
      </w:r>
      <w:r w:rsidR="00376CE9" w:rsidRPr="00293C52">
        <w:rPr>
          <w:rFonts w:asciiTheme="majorBidi" w:hAnsiTheme="majorBidi" w:cstheme="majorBidi"/>
          <w:color w:val="auto"/>
          <w:szCs w:val="24"/>
        </w:rPr>
        <w:t xml:space="preserve">.gada </w:t>
      </w:r>
      <w:r w:rsidR="00B775FD" w:rsidRPr="00293C52">
        <w:rPr>
          <w:rFonts w:asciiTheme="majorBidi" w:hAnsiTheme="majorBidi" w:cstheme="majorBidi"/>
          <w:color w:val="auto"/>
          <w:szCs w:val="24"/>
        </w:rPr>
        <w:t>30.jūnija</w:t>
      </w:r>
      <w:r w:rsidR="00C821C7" w:rsidRPr="00293C52">
        <w:rPr>
          <w:rFonts w:asciiTheme="majorBidi" w:hAnsiTheme="majorBidi" w:cstheme="majorBidi"/>
          <w:color w:val="auto"/>
          <w:szCs w:val="24"/>
        </w:rPr>
        <w:t xml:space="preserve"> </w:t>
      </w:r>
      <w:r w:rsidR="0066139A" w:rsidRPr="00293C52">
        <w:rPr>
          <w:rFonts w:asciiTheme="majorBidi" w:hAnsiTheme="majorBidi" w:cstheme="majorBidi"/>
          <w:color w:val="auto"/>
          <w:szCs w:val="24"/>
        </w:rPr>
        <w:t>l</w:t>
      </w:r>
      <w:r w:rsidR="00376CE9" w:rsidRPr="00293C52">
        <w:rPr>
          <w:rFonts w:asciiTheme="majorBidi" w:hAnsiTheme="majorBidi" w:cstheme="majorBidi"/>
          <w:color w:val="auto"/>
          <w:szCs w:val="24"/>
        </w:rPr>
        <w:t xml:space="preserve">ēmumu, ar kuru </w:t>
      </w:r>
      <w:r w:rsidR="00B775FD" w:rsidRPr="00293C52">
        <w:rPr>
          <w:rFonts w:asciiTheme="majorBidi" w:hAnsiTheme="majorBidi" w:cstheme="majorBidi"/>
          <w:color w:val="auto"/>
          <w:szCs w:val="24"/>
        </w:rPr>
        <w:t>apmierināt</w:t>
      </w:r>
      <w:r w:rsidR="003532D0" w:rsidRPr="00293C52">
        <w:rPr>
          <w:rFonts w:asciiTheme="majorBidi" w:hAnsiTheme="majorBidi" w:cstheme="majorBidi"/>
          <w:color w:val="auto"/>
          <w:szCs w:val="24"/>
        </w:rPr>
        <w:t>s</w:t>
      </w:r>
      <w:r w:rsidR="00B775FD" w:rsidRPr="00293C52">
        <w:rPr>
          <w:rFonts w:asciiTheme="majorBidi" w:hAnsiTheme="majorBidi" w:cstheme="majorBidi"/>
          <w:color w:val="auto"/>
          <w:szCs w:val="24"/>
        </w:rPr>
        <w:t xml:space="preserve"> </w:t>
      </w:r>
      <w:r w:rsidR="003532D0" w:rsidRPr="00293C52">
        <w:rPr>
          <w:rFonts w:asciiTheme="majorBidi" w:hAnsiTheme="majorBidi" w:cstheme="majorBidi"/>
          <w:color w:val="auto"/>
          <w:szCs w:val="24"/>
        </w:rPr>
        <w:t>sabiedrības ar ierobežotu atbildību</w:t>
      </w:r>
      <w:r w:rsidR="00B775FD" w:rsidRPr="00293C52">
        <w:rPr>
          <w:rFonts w:asciiTheme="majorBidi" w:hAnsiTheme="majorBidi" w:cstheme="majorBidi"/>
          <w:color w:val="auto"/>
          <w:szCs w:val="24"/>
        </w:rPr>
        <w:t xml:space="preserve"> ,,LATSIGN”, Latvijas-Vācijas sabiedrības lūgums </w:t>
      </w:r>
      <w:r w:rsidR="003532D0" w:rsidRPr="00293C52">
        <w:rPr>
          <w:rFonts w:asciiTheme="majorBidi" w:hAnsiTheme="majorBidi" w:cstheme="majorBidi"/>
          <w:color w:val="auto"/>
          <w:szCs w:val="24"/>
        </w:rPr>
        <w:t>par pagaidu aizsardzības līdzekļa piemērošanu lietā.</w:t>
      </w:r>
    </w:p>
    <w:p w14:paraId="1151682F" w14:textId="77777777" w:rsidR="00856749" w:rsidRPr="00293C52" w:rsidRDefault="00856749" w:rsidP="005E2D59">
      <w:pPr>
        <w:tabs>
          <w:tab w:val="left" w:pos="1276"/>
        </w:tabs>
        <w:spacing w:after="0" w:line="276" w:lineRule="auto"/>
        <w:jc w:val="both"/>
        <w:rPr>
          <w:rFonts w:asciiTheme="majorBidi" w:hAnsiTheme="majorBidi" w:cstheme="majorBidi"/>
          <w:color w:val="auto"/>
          <w:szCs w:val="24"/>
        </w:rPr>
      </w:pPr>
    </w:p>
    <w:p w14:paraId="5DC4A9F1" w14:textId="77777777" w:rsidR="00C1149D" w:rsidRPr="00293C52" w:rsidRDefault="00C1149D" w:rsidP="005E2D59">
      <w:pPr>
        <w:tabs>
          <w:tab w:val="left" w:pos="1276"/>
        </w:tabs>
        <w:spacing w:after="0" w:line="276" w:lineRule="auto"/>
        <w:jc w:val="center"/>
        <w:rPr>
          <w:rFonts w:asciiTheme="majorBidi" w:hAnsiTheme="majorBidi" w:cstheme="majorBidi"/>
          <w:b/>
          <w:color w:val="auto"/>
          <w:szCs w:val="24"/>
        </w:rPr>
      </w:pPr>
      <w:r w:rsidRPr="00293C52">
        <w:rPr>
          <w:rFonts w:asciiTheme="majorBidi" w:hAnsiTheme="majorBidi" w:cstheme="majorBidi"/>
          <w:b/>
          <w:color w:val="auto"/>
          <w:szCs w:val="24"/>
        </w:rPr>
        <w:t>Aprakstošā daļa</w:t>
      </w:r>
    </w:p>
    <w:p w14:paraId="5CB85B44" w14:textId="77777777" w:rsidR="00C1149D" w:rsidRPr="00293C52" w:rsidRDefault="00C1149D" w:rsidP="005E2D59">
      <w:pPr>
        <w:tabs>
          <w:tab w:val="left" w:pos="1276"/>
        </w:tabs>
        <w:spacing w:after="0" w:line="276" w:lineRule="auto"/>
        <w:rPr>
          <w:rFonts w:asciiTheme="majorBidi" w:hAnsiTheme="majorBidi" w:cstheme="majorBidi"/>
          <w:color w:val="auto"/>
          <w:szCs w:val="24"/>
        </w:rPr>
      </w:pPr>
    </w:p>
    <w:p w14:paraId="276A1039" w14:textId="42FA0F9F" w:rsidR="004208BD" w:rsidRPr="00293C52" w:rsidRDefault="00020D7D"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color w:val="auto"/>
          <w:szCs w:val="24"/>
        </w:rPr>
        <w:lastRenderedPageBreak/>
        <w:t>[1]</w:t>
      </w:r>
      <w:r w:rsidR="00E13897" w:rsidRPr="00293C52">
        <w:rPr>
          <w:rFonts w:asciiTheme="majorBidi" w:hAnsiTheme="majorBidi" w:cstheme="majorBidi"/>
          <w:color w:val="auto"/>
          <w:szCs w:val="24"/>
        </w:rPr>
        <w:t> </w:t>
      </w:r>
      <w:r w:rsidR="008053E9" w:rsidRPr="00293C52">
        <w:rPr>
          <w:rFonts w:asciiTheme="majorBidi" w:hAnsiTheme="majorBidi" w:cstheme="majorBidi"/>
          <w:szCs w:val="24"/>
        </w:rPr>
        <w:t xml:space="preserve">Pasūtītāja </w:t>
      </w:r>
      <w:r w:rsidR="003532D0" w:rsidRPr="00293C52">
        <w:rPr>
          <w:rFonts w:asciiTheme="majorBidi" w:hAnsiTheme="majorBidi" w:cstheme="majorBidi"/>
          <w:color w:val="auto"/>
          <w:szCs w:val="24"/>
        </w:rPr>
        <w:t>valsts akciju sabiedrība „Ceļu satiksmes drošības direkcija”</w:t>
      </w:r>
      <w:r w:rsidR="003532D0" w:rsidRPr="00293C52">
        <w:rPr>
          <w:rFonts w:asciiTheme="majorBidi" w:hAnsiTheme="majorBidi" w:cstheme="majorBidi"/>
          <w:szCs w:val="24"/>
        </w:rPr>
        <w:t xml:space="preserve"> izsludināja atklātu konkursu „Transportlīdzekļu alumīnija numura zīmju izgatavošana un piegāde CSDD”</w:t>
      </w:r>
      <w:r w:rsidR="005F291E">
        <w:rPr>
          <w:rFonts w:asciiTheme="majorBidi" w:hAnsiTheme="majorBidi" w:cstheme="majorBidi"/>
          <w:szCs w:val="24"/>
        </w:rPr>
        <w:t xml:space="preserve">, </w:t>
      </w:r>
      <w:r w:rsidR="003532D0" w:rsidRPr="00293C52">
        <w:rPr>
          <w:rFonts w:asciiTheme="majorBidi" w:hAnsiTheme="majorBidi" w:cstheme="majorBidi"/>
          <w:szCs w:val="24"/>
        </w:rPr>
        <w:t>identifikācijas Nr.</w:t>
      </w:r>
      <w:r w:rsidR="00D3312D" w:rsidRPr="00293C52">
        <w:rPr>
          <w:rFonts w:asciiTheme="majorBidi" w:hAnsiTheme="majorBidi" w:cstheme="majorBidi"/>
          <w:szCs w:val="24"/>
        </w:rPr>
        <w:t> </w:t>
      </w:r>
      <w:r w:rsidR="003532D0" w:rsidRPr="00293C52">
        <w:rPr>
          <w:rFonts w:asciiTheme="majorBidi" w:hAnsiTheme="majorBidi" w:cstheme="majorBidi"/>
          <w:szCs w:val="24"/>
        </w:rPr>
        <w:t>CSDD 2023/51</w:t>
      </w:r>
      <w:r w:rsidR="005F291E">
        <w:rPr>
          <w:rFonts w:asciiTheme="majorBidi" w:hAnsiTheme="majorBidi" w:cstheme="majorBidi"/>
          <w:szCs w:val="24"/>
        </w:rPr>
        <w:t xml:space="preserve"> </w:t>
      </w:r>
      <w:r w:rsidR="003532D0" w:rsidRPr="00293C52">
        <w:rPr>
          <w:rFonts w:asciiTheme="majorBidi" w:hAnsiTheme="majorBidi" w:cstheme="majorBidi"/>
          <w:szCs w:val="24"/>
        </w:rPr>
        <w:t xml:space="preserve">(turpmāk – konkurss). Konkursā piedāvājumu iesniedza arī pieteicēja </w:t>
      </w:r>
      <w:r w:rsidR="003532D0" w:rsidRPr="00293C52">
        <w:rPr>
          <w:rFonts w:asciiTheme="majorBidi" w:hAnsiTheme="majorBidi" w:cstheme="majorBidi"/>
          <w:color w:val="auto"/>
          <w:szCs w:val="24"/>
        </w:rPr>
        <w:t xml:space="preserve">sabiedrība ar ierobežotu atbildību </w:t>
      </w:r>
      <w:r w:rsidR="003532D0" w:rsidRPr="00293C52">
        <w:rPr>
          <w:rFonts w:asciiTheme="majorBidi" w:hAnsiTheme="majorBidi" w:cstheme="majorBidi"/>
          <w:szCs w:val="24"/>
        </w:rPr>
        <w:t>„LATSIGN”, Latvijas-Vācijas sabiedrība, bet par uzvarētāj</w:t>
      </w:r>
      <w:r w:rsidR="00A378B3" w:rsidRPr="00293C52">
        <w:rPr>
          <w:rFonts w:asciiTheme="majorBidi" w:hAnsiTheme="majorBidi" w:cstheme="majorBidi"/>
          <w:szCs w:val="24"/>
        </w:rPr>
        <w:t>u</w:t>
      </w:r>
      <w:r w:rsidR="003532D0" w:rsidRPr="00293C52">
        <w:rPr>
          <w:rFonts w:asciiTheme="majorBidi" w:hAnsiTheme="majorBidi" w:cstheme="majorBidi"/>
          <w:szCs w:val="24"/>
        </w:rPr>
        <w:t xml:space="preserve"> atzīta </w:t>
      </w:r>
      <w:r w:rsidR="004208BD" w:rsidRPr="00293C52">
        <w:rPr>
          <w:rFonts w:asciiTheme="majorBidi" w:hAnsiTheme="majorBidi" w:cstheme="majorBidi"/>
          <w:szCs w:val="24"/>
        </w:rPr>
        <w:t xml:space="preserve">trešā persona – </w:t>
      </w:r>
      <w:r w:rsidR="003532D0" w:rsidRPr="00293C52">
        <w:rPr>
          <w:rFonts w:asciiTheme="majorBidi" w:hAnsiTheme="majorBidi" w:cstheme="majorBidi"/>
          <w:szCs w:val="24"/>
        </w:rPr>
        <w:t>piegādātāju apvienība</w:t>
      </w:r>
      <w:r w:rsidR="00E5675F">
        <w:rPr>
          <w:rFonts w:asciiTheme="majorBidi" w:hAnsiTheme="majorBidi" w:cstheme="majorBidi"/>
          <w:szCs w:val="24"/>
        </w:rPr>
        <w:t xml:space="preserve"> Baltija Banknote SIA/</w:t>
      </w:r>
      <w:r w:rsidR="00E5675F" w:rsidRPr="00E5675F">
        <w:rPr>
          <w:rFonts w:asciiTheme="majorBidi" w:hAnsiTheme="majorBidi" w:cstheme="majorBidi"/>
          <w:szCs w:val="24"/>
        </w:rPr>
        <w:t xml:space="preserve">DKT Deutsche </w:t>
      </w:r>
      <w:proofErr w:type="spellStart"/>
      <w:r w:rsidR="00E5675F" w:rsidRPr="00E5675F">
        <w:rPr>
          <w:rFonts w:asciiTheme="majorBidi" w:hAnsiTheme="majorBidi" w:cstheme="majorBidi"/>
          <w:szCs w:val="24"/>
        </w:rPr>
        <w:t>Kennzeichen</w:t>
      </w:r>
      <w:proofErr w:type="spellEnd"/>
      <w:r w:rsidR="00E5675F" w:rsidRPr="00E5675F">
        <w:rPr>
          <w:rFonts w:asciiTheme="majorBidi" w:hAnsiTheme="majorBidi" w:cstheme="majorBidi"/>
          <w:szCs w:val="24"/>
        </w:rPr>
        <w:t xml:space="preserve"> </w:t>
      </w:r>
      <w:proofErr w:type="spellStart"/>
      <w:r w:rsidR="00E5675F" w:rsidRPr="00E5675F">
        <w:rPr>
          <w:rFonts w:asciiTheme="majorBidi" w:hAnsiTheme="majorBidi" w:cstheme="majorBidi"/>
          <w:szCs w:val="24"/>
        </w:rPr>
        <w:t>Technik</w:t>
      </w:r>
      <w:proofErr w:type="spellEnd"/>
      <w:r w:rsidR="00E5675F" w:rsidRPr="00E5675F">
        <w:rPr>
          <w:rFonts w:asciiTheme="majorBidi" w:hAnsiTheme="majorBidi" w:cstheme="majorBidi"/>
          <w:szCs w:val="24"/>
        </w:rPr>
        <w:t xml:space="preserve"> </w:t>
      </w:r>
      <w:proofErr w:type="spellStart"/>
      <w:r w:rsidR="00E5675F" w:rsidRPr="00E5675F">
        <w:rPr>
          <w:rFonts w:asciiTheme="majorBidi" w:hAnsiTheme="majorBidi" w:cstheme="majorBidi"/>
          <w:szCs w:val="24"/>
        </w:rPr>
        <w:t>Gmbh</w:t>
      </w:r>
      <w:proofErr w:type="spellEnd"/>
      <w:r w:rsidR="00F22ECC" w:rsidRPr="00293C52">
        <w:rPr>
          <w:rFonts w:asciiTheme="majorBidi" w:hAnsiTheme="majorBidi" w:cstheme="majorBidi"/>
          <w:szCs w:val="24"/>
        </w:rPr>
        <w:t>, kuru veido sabiedrība ar ierobežotu atbildību</w:t>
      </w:r>
      <w:r w:rsidR="003532D0" w:rsidRPr="00293C52">
        <w:rPr>
          <w:rFonts w:asciiTheme="majorBidi" w:hAnsiTheme="majorBidi" w:cstheme="majorBidi"/>
          <w:szCs w:val="24"/>
        </w:rPr>
        <w:t xml:space="preserve"> </w:t>
      </w:r>
      <w:r w:rsidR="00F22ECC" w:rsidRPr="00293C52">
        <w:rPr>
          <w:rFonts w:asciiTheme="majorBidi" w:hAnsiTheme="majorBidi" w:cstheme="majorBidi"/>
          <w:szCs w:val="24"/>
        </w:rPr>
        <w:t xml:space="preserve">„BALTIJAS BANKNOTE” un </w:t>
      </w:r>
      <w:r w:rsidR="001F6753" w:rsidRPr="00293C52">
        <w:rPr>
          <w:rFonts w:asciiTheme="majorBidi" w:hAnsiTheme="majorBidi" w:cstheme="majorBidi"/>
          <w:szCs w:val="24"/>
        </w:rPr>
        <w:t xml:space="preserve">Vācijas uzņēmums </w:t>
      </w:r>
      <w:r w:rsidR="003532D0" w:rsidRPr="00293C52">
        <w:rPr>
          <w:rFonts w:asciiTheme="majorBidi" w:hAnsiTheme="majorBidi" w:cstheme="majorBidi"/>
          <w:i/>
          <w:iCs/>
          <w:szCs w:val="24"/>
        </w:rPr>
        <w:t xml:space="preserve">DKT Deutsche </w:t>
      </w:r>
      <w:proofErr w:type="spellStart"/>
      <w:r w:rsidR="003532D0" w:rsidRPr="00293C52">
        <w:rPr>
          <w:rFonts w:asciiTheme="majorBidi" w:hAnsiTheme="majorBidi" w:cstheme="majorBidi"/>
          <w:i/>
          <w:iCs/>
          <w:szCs w:val="24"/>
        </w:rPr>
        <w:t>Kennzeichen</w:t>
      </w:r>
      <w:proofErr w:type="spellEnd"/>
      <w:r w:rsidR="003532D0" w:rsidRPr="00293C52">
        <w:rPr>
          <w:rFonts w:asciiTheme="majorBidi" w:hAnsiTheme="majorBidi" w:cstheme="majorBidi"/>
          <w:i/>
          <w:iCs/>
          <w:szCs w:val="24"/>
        </w:rPr>
        <w:t xml:space="preserve"> </w:t>
      </w:r>
      <w:proofErr w:type="spellStart"/>
      <w:r w:rsidR="003532D0" w:rsidRPr="00293C52">
        <w:rPr>
          <w:rFonts w:asciiTheme="majorBidi" w:hAnsiTheme="majorBidi" w:cstheme="majorBidi"/>
          <w:i/>
          <w:iCs/>
          <w:szCs w:val="24"/>
        </w:rPr>
        <w:t>Technik</w:t>
      </w:r>
      <w:proofErr w:type="spellEnd"/>
      <w:r w:rsidR="003532D0" w:rsidRPr="00293C52">
        <w:rPr>
          <w:rFonts w:asciiTheme="majorBidi" w:hAnsiTheme="majorBidi" w:cstheme="majorBidi"/>
          <w:i/>
          <w:iCs/>
          <w:szCs w:val="24"/>
        </w:rPr>
        <w:t xml:space="preserve"> </w:t>
      </w:r>
      <w:proofErr w:type="spellStart"/>
      <w:r w:rsidR="003532D0" w:rsidRPr="00293C52">
        <w:rPr>
          <w:rFonts w:asciiTheme="majorBidi" w:hAnsiTheme="majorBidi" w:cstheme="majorBidi"/>
          <w:i/>
          <w:iCs/>
          <w:szCs w:val="24"/>
        </w:rPr>
        <w:t>Gmbh</w:t>
      </w:r>
      <w:proofErr w:type="spellEnd"/>
      <w:r w:rsidR="004208BD" w:rsidRPr="00293C52">
        <w:rPr>
          <w:rFonts w:asciiTheme="majorBidi" w:hAnsiTheme="majorBidi" w:cstheme="majorBidi"/>
          <w:szCs w:val="24"/>
        </w:rPr>
        <w:t>.</w:t>
      </w:r>
    </w:p>
    <w:p w14:paraId="6E808FB3" w14:textId="19636768" w:rsidR="004208BD" w:rsidRPr="00293C52" w:rsidRDefault="004208BD"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szCs w:val="24"/>
        </w:rPr>
        <w:t>2024.gada 29.februārī starp pasūtītāju un trešo personu noslēgts iepirkuma līgums</w:t>
      </w:r>
      <w:r w:rsidR="00F22ECC" w:rsidRPr="00293C52">
        <w:rPr>
          <w:rFonts w:asciiTheme="majorBidi" w:hAnsiTheme="majorBidi" w:cstheme="majorBidi"/>
          <w:szCs w:val="24"/>
        </w:rPr>
        <w:t xml:space="preserve"> Nr. 03-ZZ/91/24 „Transportlīdzekļu alumīnija numura zīmju izgatavošana un piegāde CSDD” (turpmāk – iepirkuma līgums), </w:t>
      </w:r>
      <w:r w:rsidRPr="00293C52">
        <w:rPr>
          <w:rFonts w:asciiTheme="majorBidi" w:hAnsiTheme="majorBidi" w:cstheme="majorBidi"/>
          <w:szCs w:val="24"/>
        </w:rPr>
        <w:t>kura izpilde uzsākta 2024.gada 6.jūlijā.</w:t>
      </w:r>
    </w:p>
    <w:p w14:paraId="5B2E7B03" w14:textId="77777777" w:rsidR="004208BD" w:rsidRPr="00293C52" w:rsidRDefault="004208BD" w:rsidP="005E2D59">
      <w:pPr>
        <w:spacing w:after="0" w:line="276" w:lineRule="auto"/>
        <w:jc w:val="both"/>
        <w:rPr>
          <w:rFonts w:asciiTheme="majorBidi" w:hAnsiTheme="majorBidi" w:cstheme="majorBidi"/>
          <w:szCs w:val="24"/>
        </w:rPr>
      </w:pPr>
    </w:p>
    <w:p w14:paraId="04599540" w14:textId="0F8351F9" w:rsidR="008053E9" w:rsidRPr="00293C52" w:rsidRDefault="007B6E68"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w:t>
      </w:r>
      <w:r w:rsidR="003770F0" w:rsidRPr="00293C52">
        <w:rPr>
          <w:rFonts w:asciiTheme="majorBidi" w:hAnsiTheme="majorBidi" w:cstheme="majorBidi"/>
          <w:color w:val="auto"/>
          <w:szCs w:val="24"/>
        </w:rPr>
        <w:t>2</w:t>
      </w:r>
      <w:r w:rsidRPr="00293C52">
        <w:rPr>
          <w:rFonts w:asciiTheme="majorBidi" w:hAnsiTheme="majorBidi" w:cstheme="majorBidi"/>
          <w:color w:val="auto"/>
          <w:szCs w:val="24"/>
        </w:rPr>
        <w:t>] </w:t>
      </w:r>
      <w:r w:rsidR="000526DC" w:rsidRPr="00293C52">
        <w:rPr>
          <w:rFonts w:asciiTheme="majorBidi" w:hAnsiTheme="majorBidi" w:cstheme="majorBidi"/>
          <w:color w:val="auto"/>
          <w:szCs w:val="24"/>
        </w:rPr>
        <w:t xml:space="preserve">Uzskatot, ka iepirkuma līguma izpildē trešā persona nepiegādā iepirkuma dokumentācijā noteiktajam valsts standartam LVS 20:2009 ,,Transportlīdzekļu valsts reģistrācijas numura zīmes” (turpmāk – </w:t>
      </w:r>
      <w:r w:rsidR="00CF2F29" w:rsidRPr="00293C52">
        <w:rPr>
          <w:rFonts w:asciiTheme="majorBidi" w:hAnsiTheme="majorBidi" w:cstheme="majorBidi"/>
          <w:color w:val="auto"/>
          <w:szCs w:val="24"/>
        </w:rPr>
        <w:t xml:space="preserve">valsts </w:t>
      </w:r>
      <w:r w:rsidR="000526DC" w:rsidRPr="00293C52">
        <w:rPr>
          <w:rFonts w:asciiTheme="majorBidi" w:hAnsiTheme="majorBidi" w:cstheme="majorBidi"/>
          <w:color w:val="auto"/>
          <w:szCs w:val="24"/>
        </w:rPr>
        <w:t>standarts) atbilstošas numura zīmes, p</w:t>
      </w:r>
      <w:r w:rsidR="008053E9" w:rsidRPr="00293C52">
        <w:rPr>
          <w:rFonts w:asciiTheme="majorBidi" w:hAnsiTheme="majorBidi" w:cstheme="majorBidi"/>
          <w:szCs w:val="24"/>
        </w:rPr>
        <w:t xml:space="preserve">ieteicēja </w:t>
      </w:r>
      <w:r w:rsidR="008053E9" w:rsidRPr="00293C52">
        <w:rPr>
          <w:rFonts w:asciiTheme="majorBidi" w:hAnsiTheme="majorBidi" w:cstheme="majorBidi"/>
          <w:color w:val="000000" w:themeColor="text1"/>
          <w:szCs w:val="24"/>
        </w:rPr>
        <w:t>vērsās tiesā ar pieteikumu</w:t>
      </w:r>
      <w:r w:rsidR="000526DC" w:rsidRPr="00293C52">
        <w:rPr>
          <w:rFonts w:asciiTheme="majorBidi" w:hAnsiTheme="majorBidi" w:cstheme="majorBidi"/>
          <w:color w:val="000000" w:themeColor="text1"/>
          <w:szCs w:val="24"/>
        </w:rPr>
        <w:t xml:space="preserve"> par iepirkuma līguma grozījumu (iepirkuma līgumam neatbilstošas izpildes) atzīšanu par spēkā neesošiem</w:t>
      </w:r>
      <w:r w:rsidR="00762E21">
        <w:rPr>
          <w:rFonts w:asciiTheme="majorBidi" w:hAnsiTheme="majorBidi" w:cstheme="majorBidi"/>
          <w:color w:val="000000" w:themeColor="text1"/>
          <w:szCs w:val="24"/>
        </w:rPr>
        <w:t xml:space="preserve"> un </w:t>
      </w:r>
      <w:r w:rsidR="000526DC" w:rsidRPr="00293C52">
        <w:rPr>
          <w:rFonts w:asciiTheme="majorBidi" w:hAnsiTheme="majorBidi" w:cstheme="majorBidi"/>
          <w:color w:val="000000" w:themeColor="text1"/>
          <w:szCs w:val="24"/>
        </w:rPr>
        <w:t>lūgumu piemērot lietā pagaidu aizsardzīb</w:t>
      </w:r>
      <w:r w:rsidR="0014796A">
        <w:rPr>
          <w:rFonts w:asciiTheme="majorBidi" w:hAnsiTheme="majorBidi" w:cstheme="majorBidi"/>
          <w:color w:val="000000" w:themeColor="text1"/>
          <w:szCs w:val="24"/>
        </w:rPr>
        <w:t>u.</w:t>
      </w:r>
    </w:p>
    <w:p w14:paraId="1E096CD5" w14:textId="77777777" w:rsidR="005B1649" w:rsidRPr="00293C52" w:rsidRDefault="005B1649" w:rsidP="005E2D59">
      <w:pPr>
        <w:spacing w:after="0" w:line="276" w:lineRule="auto"/>
        <w:jc w:val="both"/>
        <w:rPr>
          <w:rFonts w:asciiTheme="majorBidi" w:hAnsiTheme="majorBidi" w:cstheme="majorBidi"/>
          <w:color w:val="auto"/>
          <w:szCs w:val="24"/>
        </w:rPr>
      </w:pPr>
    </w:p>
    <w:p w14:paraId="46B01649" w14:textId="4D50ECAF" w:rsidR="000526DC" w:rsidRPr="00293C52" w:rsidRDefault="006243D5"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w:t>
      </w:r>
      <w:r w:rsidR="003770F0" w:rsidRPr="00293C52">
        <w:rPr>
          <w:rFonts w:asciiTheme="majorBidi" w:hAnsiTheme="majorBidi" w:cstheme="majorBidi"/>
          <w:color w:val="auto"/>
          <w:szCs w:val="24"/>
        </w:rPr>
        <w:t>3</w:t>
      </w:r>
      <w:r w:rsidRPr="00293C52">
        <w:rPr>
          <w:rFonts w:asciiTheme="majorBidi" w:hAnsiTheme="majorBidi" w:cstheme="majorBidi"/>
          <w:color w:val="auto"/>
          <w:szCs w:val="24"/>
        </w:rPr>
        <w:t>]</w:t>
      </w:r>
      <w:r w:rsidR="009276BD" w:rsidRPr="00293C52">
        <w:rPr>
          <w:rFonts w:asciiTheme="majorBidi" w:hAnsiTheme="majorBidi" w:cstheme="majorBidi"/>
          <w:color w:val="auto"/>
          <w:szCs w:val="24"/>
        </w:rPr>
        <w:t> </w:t>
      </w:r>
      <w:r w:rsidR="00F626B4" w:rsidRPr="00293C52">
        <w:rPr>
          <w:rFonts w:asciiTheme="majorBidi" w:hAnsiTheme="majorBidi" w:cstheme="majorBidi"/>
          <w:color w:val="auto"/>
          <w:szCs w:val="24"/>
        </w:rPr>
        <w:t>A</w:t>
      </w:r>
      <w:r w:rsidR="00D142D3" w:rsidRPr="00293C52">
        <w:rPr>
          <w:rFonts w:asciiTheme="majorBidi" w:hAnsiTheme="majorBidi" w:cstheme="majorBidi"/>
          <w:color w:val="auto"/>
          <w:szCs w:val="24"/>
        </w:rPr>
        <w:t>r A</w:t>
      </w:r>
      <w:r w:rsidR="00F626B4" w:rsidRPr="00293C52">
        <w:rPr>
          <w:rFonts w:asciiTheme="majorBidi" w:hAnsiTheme="majorBidi" w:cstheme="majorBidi"/>
          <w:color w:val="auto"/>
          <w:szCs w:val="24"/>
        </w:rPr>
        <w:t>dministratīvās rajona tiesas 202</w:t>
      </w:r>
      <w:r w:rsidR="008053E9" w:rsidRPr="00293C52">
        <w:rPr>
          <w:rFonts w:asciiTheme="majorBidi" w:hAnsiTheme="majorBidi" w:cstheme="majorBidi"/>
          <w:color w:val="auto"/>
          <w:szCs w:val="24"/>
        </w:rPr>
        <w:t>5</w:t>
      </w:r>
      <w:r w:rsidR="00F626B4" w:rsidRPr="00293C52">
        <w:rPr>
          <w:rFonts w:asciiTheme="majorBidi" w:hAnsiTheme="majorBidi" w:cstheme="majorBidi"/>
          <w:color w:val="auto"/>
          <w:szCs w:val="24"/>
        </w:rPr>
        <w:t xml:space="preserve">.gada </w:t>
      </w:r>
      <w:r w:rsidR="004208BD" w:rsidRPr="00293C52">
        <w:rPr>
          <w:rFonts w:asciiTheme="majorBidi" w:hAnsiTheme="majorBidi" w:cstheme="majorBidi"/>
          <w:color w:val="auto"/>
          <w:szCs w:val="24"/>
        </w:rPr>
        <w:t>30.jūnija</w:t>
      </w:r>
      <w:r w:rsidR="00F626B4" w:rsidRPr="00293C52">
        <w:rPr>
          <w:rFonts w:asciiTheme="majorBidi" w:hAnsiTheme="majorBidi" w:cstheme="majorBidi"/>
          <w:color w:val="auto"/>
          <w:szCs w:val="24"/>
        </w:rPr>
        <w:t xml:space="preserve"> lēmumu </w:t>
      </w:r>
      <w:r w:rsidR="008A2284" w:rsidRPr="00293C52">
        <w:rPr>
          <w:rFonts w:asciiTheme="majorBidi" w:hAnsiTheme="majorBidi" w:cstheme="majorBidi"/>
          <w:color w:val="auto"/>
          <w:szCs w:val="24"/>
        </w:rPr>
        <w:t xml:space="preserve">pagaidu aizsardzības lūgums </w:t>
      </w:r>
      <w:r w:rsidR="004208BD" w:rsidRPr="00293C52">
        <w:rPr>
          <w:rFonts w:asciiTheme="majorBidi" w:hAnsiTheme="majorBidi" w:cstheme="majorBidi"/>
          <w:color w:val="auto"/>
          <w:szCs w:val="24"/>
        </w:rPr>
        <w:t>apmierināts</w:t>
      </w:r>
      <w:r w:rsidR="008A2284" w:rsidRPr="00293C52">
        <w:rPr>
          <w:rFonts w:asciiTheme="majorBidi" w:hAnsiTheme="majorBidi" w:cstheme="majorBidi"/>
          <w:color w:val="auto"/>
          <w:szCs w:val="24"/>
        </w:rPr>
        <w:t>.</w:t>
      </w:r>
      <w:r w:rsidR="00516769" w:rsidRPr="00293C52">
        <w:rPr>
          <w:rFonts w:asciiTheme="majorBidi" w:hAnsiTheme="majorBidi" w:cstheme="majorBidi"/>
          <w:color w:val="auto"/>
          <w:szCs w:val="24"/>
        </w:rPr>
        <w:t xml:space="preserve"> </w:t>
      </w:r>
      <w:r w:rsidR="00CF2F29" w:rsidRPr="00293C52">
        <w:rPr>
          <w:rFonts w:asciiTheme="majorBidi" w:hAnsiTheme="majorBidi" w:cstheme="majorBidi"/>
          <w:color w:val="auto"/>
          <w:szCs w:val="24"/>
        </w:rPr>
        <w:t xml:space="preserve">Tiesa </w:t>
      </w:r>
      <w:proofErr w:type="spellStart"/>
      <w:r w:rsidR="00CF2F29" w:rsidRPr="00293C52">
        <w:rPr>
          <w:rFonts w:asciiTheme="majorBidi" w:hAnsiTheme="majorBidi" w:cstheme="majorBidi"/>
          <w:color w:val="auto"/>
          <w:szCs w:val="24"/>
        </w:rPr>
        <w:t>pirmšķietami</w:t>
      </w:r>
      <w:proofErr w:type="spellEnd"/>
      <w:r w:rsidR="00CF2F29" w:rsidRPr="00293C52">
        <w:rPr>
          <w:rFonts w:asciiTheme="majorBidi" w:hAnsiTheme="majorBidi" w:cstheme="majorBidi"/>
          <w:color w:val="auto"/>
          <w:szCs w:val="24"/>
        </w:rPr>
        <w:t xml:space="preserve"> atzina, ka pasūtītāja</w:t>
      </w:r>
      <w:r w:rsidR="008C1130" w:rsidRPr="00293C52">
        <w:rPr>
          <w:rFonts w:asciiTheme="majorBidi" w:hAnsiTheme="majorBidi" w:cstheme="majorBidi"/>
          <w:color w:val="auto"/>
          <w:szCs w:val="24"/>
        </w:rPr>
        <w:t xml:space="preserve"> būtiski grozīja iepirkuma līgumu, pieņemot tam neatbilstošas preces</w:t>
      </w:r>
      <w:r w:rsidR="00CF2F29" w:rsidRPr="00293C52">
        <w:rPr>
          <w:rFonts w:asciiTheme="majorBidi" w:hAnsiTheme="majorBidi" w:cstheme="majorBidi"/>
          <w:color w:val="auto"/>
          <w:szCs w:val="24"/>
        </w:rPr>
        <w:t xml:space="preserve">, un lietā </w:t>
      </w:r>
      <w:r w:rsidR="00132245">
        <w:rPr>
          <w:rFonts w:asciiTheme="majorBidi" w:hAnsiTheme="majorBidi" w:cstheme="majorBidi"/>
          <w:color w:val="auto"/>
          <w:szCs w:val="24"/>
        </w:rPr>
        <w:t>pastāv</w:t>
      </w:r>
      <w:r w:rsidR="00CF2F29" w:rsidRPr="00293C52">
        <w:rPr>
          <w:rFonts w:asciiTheme="majorBidi" w:hAnsiTheme="majorBidi" w:cstheme="majorBidi"/>
          <w:color w:val="auto"/>
          <w:szCs w:val="24"/>
        </w:rPr>
        <w:t xml:space="preserve"> gan objektīvais, gan subjektīvais kritērijs pagaidu aizsardzības līdzekļa piemērošanai</w:t>
      </w:r>
      <w:r w:rsidR="000A3AE0" w:rsidRPr="00293C52">
        <w:rPr>
          <w:rFonts w:asciiTheme="majorBidi" w:hAnsiTheme="majorBidi" w:cstheme="majorBidi"/>
          <w:color w:val="auto"/>
          <w:szCs w:val="24"/>
        </w:rPr>
        <w:t xml:space="preserve"> – iepirkuma līguma grozījumu darbības apturēšanai.</w:t>
      </w:r>
    </w:p>
    <w:p w14:paraId="6F60B788" w14:textId="4B779C32" w:rsidR="00BA580E" w:rsidRPr="00293C52" w:rsidRDefault="00AE4463"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 xml:space="preserve">Lēmuma pamatojums ir turpmāk minētie </w:t>
      </w:r>
      <w:r w:rsidR="008053E9" w:rsidRPr="00293C52">
        <w:rPr>
          <w:rFonts w:asciiTheme="majorBidi" w:hAnsiTheme="majorBidi" w:cstheme="majorBidi"/>
          <w:color w:val="auto"/>
          <w:szCs w:val="24"/>
        </w:rPr>
        <w:t>apsvērumi</w:t>
      </w:r>
      <w:r w:rsidRPr="00293C52">
        <w:rPr>
          <w:rFonts w:asciiTheme="majorBidi" w:hAnsiTheme="majorBidi" w:cstheme="majorBidi"/>
          <w:color w:val="auto"/>
          <w:szCs w:val="24"/>
        </w:rPr>
        <w:t>.</w:t>
      </w:r>
    </w:p>
    <w:p w14:paraId="47B11C6F" w14:textId="5605D835" w:rsidR="000740F8" w:rsidRPr="00293C52" w:rsidRDefault="00AE4463"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color w:val="auto"/>
          <w:szCs w:val="24"/>
        </w:rPr>
        <w:t>[</w:t>
      </w:r>
      <w:r w:rsidR="003770F0" w:rsidRPr="00293C52">
        <w:rPr>
          <w:rFonts w:asciiTheme="majorBidi" w:hAnsiTheme="majorBidi" w:cstheme="majorBidi"/>
          <w:color w:val="auto"/>
          <w:szCs w:val="24"/>
        </w:rPr>
        <w:t>3</w:t>
      </w:r>
      <w:r w:rsidRPr="00293C52">
        <w:rPr>
          <w:rFonts w:asciiTheme="majorBidi" w:hAnsiTheme="majorBidi" w:cstheme="majorBidi"/>
          <w:color w:val="auto"/>
          <w:szCs w:val="24"/>
        </w:rPr>
        <w:t>.1]</w:t>
      </w:r>
      <w:r w:rsidR="00292E00" w:rsidRPr="00293C52">
        <w:rPr>
          <w:rFonts w:asciiTheme="majorBidi" w:hAnsiTheme="majorBidi" w:cstheme="majorBidi"/>
          <w:color w:val="auto"/>
          <w:szCs w:val="24"/>
        </w:rPr>
        <w:t> </w:t>
      </w:r>
      <w:r w:rsidR="000740F8" w:rsidRPr="00293C52">
        <w:rPr>
          <w:rFonts w:asciiTheme="majorBidi" w:hAnsiTheme="majorBidi" w:cstheme="majorBidi"/>
          <w:color w:val="auto"/>
          <w:szCs w:val="24"/>
        </w:rPr>
        <w:t xml:space="preserve">Atbilstoši </w:t>
      </w:r>
      <w:r w:rsidR="000740F8" w:rsidRPr="00293C52">
        <w:rPr>
          <w:rFonts w:asciiTheme="majorBidi" w:hAnsiTheme="majorBidi" w:cstheme="majorBidi"/>
          <w:szCs w:val="24"/>
        </w:rPr>
        <w:t>Publisko iepirkumu likuma 74.panta pirmajai daļai iepirkuma līguma būtisk</w:t>
      </w:r>
      <w:r w:rsidR="00132245">
        <w:rPr>
          <w:rFonts w:asciiTheme="majorBidi" w:hAnsiTheme="majorBidi" w:cstheme="majorBidi"/>
          <w:szCs w:val="24"/>
        </w:rPr>
        <w:t>i</w:t>
      </w:r>
      <w:r w:rsidR="000740F8" w:rsidRPr="00293C52">
        <w:rPr>
          <w:rFonts w:asciiTheme="majorBidi" w:hAnsiTheme="majorBidi" w:cstheme="majorBidi"/>
          <w:szCs w:val="24"/>
        </w:rPr>
        <w:t xml:space="preserve"> grozījum</w:t>
      </w:r>
      <w:r w:rsidR="00132245">
        <w:rPr>
          <w:rFonts w:asciiTheme="majorBidi" w:hAnsiTheme="majorBidi" w:cstheme="majorBidi"/>
          <w:szCs w:val="24"/>
        </w:rPr>
        <w:t>i</w:t>
      </w:r>
      <w:r w:rsidR="000740F8" w:rsidRPr="00293C52">
        <w:rPr>
          <w:rFonts w:asciiTheme="majorBidi" w:hAnsiTheme="majorBidi" w:cstheme="majorBidi"/>
          <w:szCs w:val="24"/>
        </w:rPr>
        <w:t xml:space="preserve"> var izpausties arī kā līguma</w:t>
      </w:r>
      <w:r w:rsidR="00132245">
        <w:rPr>
          <w:rFonts w:asciiTheme="majorBidi" w:hAnsiTheme="majorBidi" w:cstheme="majorBidi"/>
          <w:szCs w:val="24"/>
        </w:rPr>
        <w:t>m</w:t>
      </w:r>
      <w:r w:rsidR="000740F8" w:rsidRPr="00293C52">
        <w:rPr>
          <w:rFonts w:asciiTheme="majorBidi" w:hAnsiTheme="majorBidi" w:cstheme="majorBidi"/>
          <w:szCs w:val="24"/>
        </w:rPr>
        <w:t>, nolikumam</w:t>
      </w:r>
      <w:r w:rsidR="00132245">
        <w:rPr>
          <w:rFonts w:asciiTheme="majorBidi" w:hAnsiTheme="majorBidi" w:cstheme="majorBidi"/>
          <w:szCs w:val="24"/>
        </w:rPr>
        <w:t xml:space="preserve"> un</w:t>
      </w:r>
      <w:r w:rsidR="000740F8" w:rsidRPr="00293C52">
        <w:rPr>
          <w:rFonts w:asciiTheme="majorBidi" w:hAnsiTheme="majorBidi" w:cstheme="majorBidi"/>
          <w:szCs w:val="24"/>
        </w:rPr>
        <w:t xml:space="preserve"> standartam neatbilstoš</w:t>
      </w:r>
      <w:r w:rsidR="00132245">
        <w:rPr>
          <w:rFonts w:asciiTheme="majorBidi" w:hAnsiTheme="majorBidi" w:cstheme="majorBidi"/>
          <w:szCs w:val="24"/>
        </w:rPr>
        <w:t>u</w:t>
      </w:r>
      <w:r w:rsidR="000740F8" w:rsidRPr="00293C52">
        <w:rPr>
          <w:rFonts w:asciiTheme="majorBidi" w:hAnsiTheme="majorBidi" w:cstheme="majorBidi"/>
          <w:szCs w:val="24"/>
        </w:rPr>
        <w:t xml:space="preserve"> pre</w:t>
      </w:r>
      <w:r w:rsidR="00132245">
        <w:rPr>
          <w:rFonts w:asciiTheme="majorBidi" w:hAnsiTheme="majorBidi" w:cstheme="majorBidi"/>
          <w:szCs w:val="24"/>
        </w:rPr>
        <w:t>ču pieņemšana līguma izpildes ietvaros.</w:t>
      </w:r>
    </w:p>
    <w:p w14:paraId="496DE2D6" w14:textId="6E390DDF" w:rsidR="004208BD" w:rsidRPr="00293C52" w:rsidRDefault="000740F8"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szCs w:val="24"/>
        </w:rPr>
        <w:t xml:space="preserve">Konkrētajā gadījumā iepirkuma līguma grozījumi nav noslēgti </w:t>
      </w:r>
      <w:proofErr w:type="spellStart"/>
      <w:r w:rsidRPr="00293C52">
        <w:rPr>
          <w:rFonts w:asciiTheme="majorBidi" w:hAnsiTheme="majorBidi" w:cstheme="majorBidi"/>
          <w:szCs w:val="24"/>
        </w:rPr>
        <w:t>rakstveidā</w:t>
      </w:r>
      <w:proofErr w:type="spellEnd"/>
      <w:r w:rsidRPr="00293C52">
        <w:rPr>
          <w:rFonts w:asciiTheme="majorBidi" w:hAnsiTheme="majorBidi" w:cstheme="majorBidi"/>
          <w:szCs w:val="24"/>
        </w:rPr>
        <w:t xml:space="preserve">, bet </w:t>
      </w:r>
      <w:r w:rsidR="00132245">
        <w:rPr>
          <w:rFonts w:asciiTheme="majorBidi" w:hAnsiTheme="majorBidi" w:cstheme="majorBidi"/>
          <w:szCs w:val="24"/>
        </w:rPr>
        <w:t xml:space="preserve">pasūtītājam </w:t>
      </w:r>
      <w:r w:rsidRPr="00293C52">
        <w:rPr>
          <w:rFonts w:asciiTheme="majorBidi" w:hAnsiTheme="majorBidi" w:cstheme="majorBidi"/>
          <w:szCs w:val="24"/>
        </w:rPr>
        <w:t>pieņemot valsts standartam un līdz ar to nolikumam un līgumam neatbilstošas preces. Secīgi par Publisko iepirkumu likuma 73.panta trešās daļas 1.punktā noteiktā sešu mēnešu termiņa pieteikuma iesniegšanai atskaites punktu pieņemams tas brīdis, kad pasūtītāja izteikusi gribu grozīt</w:t>
      </w:r>
      <w:r w:rsidR="004323D5" w:rsidRPr="00293C52">
        <w:rPr>
          <w:rFonts w:asciiTheme="majorBidi" w:hAnsiTheme="majorBidi" w:cstheme="majorBidi"/>
          <w:szCs w:val="24"/>
        </w:rPr>
        <w:t xml:space="preserve"> iepirkuma</w:t>
      </w:r>
      <w:r w:rsidRPr="00293C52">
        <w:rPr>
          <w:rFonts w:asciiTheme="majorBidi" w:hAnsiTheme="majorBidi" w:cstheme="majorBidi"/>
          <w:szCs w:val="24"/>
        </w:rPr>
        <w:t xml:space="preserve"> līgumu, pieņemot valsts standartam neatbilstošas preces. </w:t>
      </w:r>
      <w:r w:rsidR="004323D5" w:rsidRPr="00293C52">
        <w:rPr>
          <w:rFonts w:asciiTheme="majorBidi" w:hAnsiTheme="majorBidi" w:cstheme="majorBidi"/>
          <w:szCs w:val="24"/>
        </w:rPr>
        <w:t>Ņemot vērā, ka p</w:t>
      </w:r>
      <w:r w:rsidRPr="00293C52">
        <w:rPr>
          <w:rFonts w:asciiTheme="majorBidi" w:hAnsiTheme="majorBidi" w:cstheme="majorBidi"/>
          <w:szCs w:val="24"/>
        </w:rPr>
        <w:t>ieteicēja par iespējamu iepirkuma līguma izpildes neatbilstību informēja pasūtītāju 2024.gada 8 augustā, šis datums uzskatāms par sešu mēnešu termiņa sākumu. Pieteikums iesniegts 2025.gada 3.februārī,</w:t>
      </w:r>
      <w:r w:rsidR="001F6753" w:rsidRPr="00293C52">
        <w:rPr>
          <w:rFonts w:asciiTheme="majorBidi" w:hAnsiTheme="majorBidi" w:cstheme="majorBidi"/>
          <w:szCs w:val="24"/>
        </w:rPr>
        <w:t xml:space="preserve"> </w:t>
      </w:r>
      <w:r w:rsidRPr="00293C52">
        <w:rPr>
          <w:rFonts w:asciiTheme="majorBidi" w:hAnsiTheme="majorBidi" w:cstheme="majorBidi"/>
          <w:szCs w:val="24"/>
        </w:rPr>
        <w:t>ievērojot</w:t>
      </w:r>
      <w:r w:rsidR="00B96D43">
        <w:rPr>
          <w:rFonts w:asciiTheme="majorBidi" w:hAnsiTheme="majorBidi" w:cstheme="majorBidi"/>
          <w:szCs w:val="24"/>
        </w:rPr>
        <w:t xml:space="preserve"> </w:t>
      </w:r>
      <w:r w:rsidR="00B96D43" w:rsidRPr="00293C52">
        <w:rPr>
          <w:rFonts w:asciiTheme="majorBidi" w:hAnsiTheme="majorBidi" w:cstheme="majorBidi"/>
          <w:szCs w:val="24"/>
        </w:rPr>
        <w:t>termiņu</w:t>
      </w:r>
      <w:r w:rsidRPr="00293C52">
        <w:rPr>
          <w:rFonts w:asciiTheme="majorBidi" w:hAnsiTheme="majorBidi" w:cstheme="majorBidi"/>
          <w:szCs w:val="24"/>
        </w:rPr>
        <w:t>.</w:t>
      </w:r>
    </w:p>
    <w:p w14:paraId="3E005E11" w14:textId="03DFA6A1" w:rsidR="008C1130" w:rsidRPr="00293C52" w:rsidRDefault="000740F8"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szCs w:val="24"/>
        </w:rPr>
        <w:t>[3.2] </w:t>
      </w:r>
      <w:r w:rsidR="00376F0C" w:rsidRPr="00293C52">
        <w:rPr>
          <w:rFonts w:asciiTheme="majorBidi" w:hAnsiTheme="majorBidi" w:cstheme="majorBidi"/>
          <w:szCs w:val="24"/>
        </w:rPr>
        <w:t xml:space="preserve">Tiesa izvērtēja lietas apstākļus un </w:t>
      </w:r>
      <w:r w:rsidR="00132245">
        <w:rPr>
          <w:rFonts w:asciiTheme="majorBidi" w:hAnsiTheme="majorBidi" w:cstheme="majorBidi"/>
          <w:szCs w:val="24"/>
        </w:rPr>
        <w:t xml:space="preserve">novērtēja </w:t>
      </w:r>
      <w:r w:rsidR="00376F0C" w:rsidRPr="00293C52">
        <w:rPr>
          <w:rFonts w:asciiTheme="majorBidi" w:hAnsiTheme="majorBidi" w:cstheme="majorBidi"/>
          <w:szCs w:val="24"/>
        </w:rPr>
        <w:t xml:space="preserve">pierādījumus un </w:t>
      </w:r>
      <w:proofErr w:type="spellStart"/>
      <w:r w:rsidR="00376F0C" w:rsidRPr="00293C52">
        <w:rPr>
          <w:rFonts w:asciiTheme="majorBidi" w:hAnsiTheme="majorBidi" w:cstheme="majorBidi"/>
          <w:szCs w:val="24"/>
        </w:rPr>
        <w:t>pirmšķietami</w:t>
      </w:r>
      <w:proofErr w:type="spellEnd"/>
      <w:r w:rsidR="00376F0C" w:rsidRPr="00293C52">
        <w:rPr>
          <w:rFonts w:asciiTheme="majorBidi" w:hAnsiTheme="majorBidi" w:cstheme="majorBidi"/>
          <w:szCs w:val="24"/>
        </w:rPr>
        <w:t xml:space="preserve"> atzina, ka </w:t>
      </w:r>
      <w:r w:rsidR="00132245" w:rsidRPr="00293C52">
        <w:rPr>
          <w:rFonts w:asciiTheme="majorBidi" w:hAnsiTheme="majorBidi" w:cstheme="majorBidi"/>
          <w:szCs w:val="24"/>
        </w:rPr>
        <w:t xml:space="preserve">līguma izpildes ietvaros </w:t>
      </w:r>
      <w:r w:rsidR="00376F0C" w:rsidRPr="00293C52">
        <w:rPr>
          <w:rFonts w:asciiTheme="majorBidi" w:hAnsiTheme="majorBidi" w:cstheme="majorBidi"/>
          <w:szCs w:val="24"/>
        </w:rPr>
        <w:t xml:space="preserve">trešās personas </w:t>
      </w:r>
      <w:r w:rsidR="00132245">
        <w:rPr>
          <w:rFonts w:asciiTheme="majorBidi" w:hAnsiTheme="majorBidi" w:cstheme="majorBidi"/>
          <w:szCs w:val="24"/>
        </w:rPr>
        <w:t xml:space="preserve">piegādātās </w:t>
      </w:r>
      <w:r w:rsidR="00376F0C" w:rsidRPr="00293C52">
        <w:rPr>
          <w:rFonts w:asciiTheme="majorBidi" w:hAnsiTheme="majorBidi" w:cstheme="majorBidi"/>
          <w:szCs w:val="24"/>
        </w:rPr>
        <w:t xml:space="preserve">numura zīmes neatbilst valsts standarta 5.2.1. un 5.2.3.punkta prasībām, kuru mērķis ir nodrošināt numura zīmju drošību, viltojuma iespējamības novēršanu vai samazināšanu, kā arī attiecīgā transportlīdzekļa reģistrācijas valsts ātrāku noteikšanu. </w:t>
      </w:r>
    </w:p>
    <w:p w14:paraId="5E337C0B" w14:textId="1BD31D3F" w:rsidR="000740F8" w:rsidRPr="00293C52" w:rsidRDefault="00376F0C"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szCs w:val="24"/>
        </w:rPr>
        <w:t xml:space="preserve">Iepirkuma līguma izpildes ietvaros tādu numura zīmju pieņemšana, kas neatbilst </w:t>
      </w:r>
      <w:r w:rsidR="00293C52">
        <w:rPr>
          <w:rFonts w:asciiTheme="majorBidi" w:hAnsiTheme="majorBidi" w:cstheme="majorBidi"/>
          <w:szCs w:val="24"/>
        </w:rPr>
        <w:t>minētajām</w:t>
      </w:r>
      <w:r w:rsidRPr="00293C52">
        <w:rPr>
          <w:rFonts w:asciiTheme="majorBidi" w:hAnsiTheme="majorBidi" w:cstheme="majorBidi"/>
          <w:szCs w:val="24"/>
        </w:rPr>
        <w:t xml:space="preserve"> prasībām, ir atzīstama par būtiskiem </w:t>
      </w:r>
      <w:r w:rsidR="00132245">
        <w:rPr>
          <w:rFonts w:asciiTheme="majorBidi" w:hAnsiTheme="majorBidi" w:cstheme="majorBidi"/>
          <w:szCs w:val="24"/>
        </w:rPr>
        <w:t xml:space="preserve">līguma </w:t>
      </w:r>
      <w:r w:rsidRPr="00293C52">
        <w:rPr>
          <w:rFonts w:asciiTheme="majorBidi" w:hAnsiTheme="majorBidi" w:cstheme="majorBidi"/>
          <w:szCs w:val="24"/>
        </w:rPr>
        <w:t>grozījumiem</w:t>
      </w:r>
      <w:r w:rsidR="008C1130" w:rsidRPr="00293C52">
        <w:rPr>
          <w:rFonts w:asciiTheme="majorBidi" w:hAnsiTheme="majorBidi" w:cstheme="majorBidi"/>
          <w:szCs w:val="24"/>
        </w:rPr>
        <w:t>, par kuriem pasūtītājai bija jārīko konkurss, kas netika darīts. Līdz ar to ir izpildīts objektīvais kritērijs pagaidu aizsardzības</w:t>
      </w:r>
      <w:r w:rsidR="001F6753" w:rsidRPr="00293C52">
        <w:rPr>
          <w:rFonts w:asciiTheme="majorBidi" w:hAnsiTheme="majorBidi" w:cstheme="majorBidi"/>
          <w:szCs w:val="24"/>
        </w:rPr>
        <w:t xml:space="preserve"> </w:t>
      </w:r>
      <w:r w:rsidR="008C1130" w:rsidRPr="00293C52">
        <w:rPr>
          <w:rFonts w:asciiTheme="majorBidi" w:hAnsiTheme="majorBidi" w:cstheme="majorBidi"/>
          <w:szCs w:val="24"/>
        </w:rPr>
        <w:t>piemērošanai – konstatējami būtiski līguma grozījumi, kuri ir atceļami</w:t>
      </w:r>
      <w:r w:rsidR="00AD5373">
        <w:rPr>
          <w:rFonts w:asciiTheme="majorBidi" w:hAnsiTheme="majorBidi" w:cstheme="majorBidi"/>
          <w:szCs w:val="24"/>
        </w:rPr>
        <w:t>. Tas</w:t>
      </w:r>
      <w:r w:rsidR="008C1130" w:rsidRPr="00293C52">
        <w:rPr>
          <w:rFonts w:asciiTheme="majorBidi" w:hAnsiTheme="majorBidi" w:cstheme="majorBidi"/>
          <w:szCs w:val="24"/>
        </w:rPr>
        <w:t xml:space="preserve"> pēc būtības nozīmē,</w:t>
      </w:r>
      <w:r w:rsidR="001F6753" w:rsidRPr="00293C52">
        <w:rPr>
          <w:rFonts w:asciiTheme="majorBidi" w:hAnsiTheme="majorBidi" w:cstheme="majorBidi"/>
          <w:szCs w:val="24"/>
        </w:rPr>
        <w:t xml:space="preserve"> </w:t>
      </w:r>
      <w:r w:rsidR="008C1130" w:rsidRPr="00293C52">
        <w:rPr>
          <w:rFonts w:asciiTheme="majorBidi" w:hAnsiTheme="majorBidi" w:cstheme="majorBidi"/>
          <w:szCs w:val="24"/>
        </w:rPr>
        <w:t xml:space="preserve">ka pasūtītājai nav pamata pieņemt valsts standarta </w:t>
      </w:r>
      <w:r w:rsidR="008C1130" w:rsidRPr="00293C52">
        <w:rPr>
          <w:rFonts w:asciiTheme="majorBidi" w:hAnsiTheme="majorBidi" w:cstheme="majorBidi"/>
          <w:szCs w:val="24"/>
        </w:rPr>
        <w:lastRenderedPageBreak/>
        <w:t>5.2.1. un 5.2.3.punkta prasībām neatbilstošas numura zīmes</w:t>
      </w:r>
      <w:r w:rsidR="001F6753" w:rsidRPr="00293C52">
        <w:rPr>
          <w:rFonts w:asciiTheme="majorBidi" w:hAnsiTheme="majorBidi" w:cstheme="majorBidi"/>
          <w:szCs w:val="24"/>
        </w:rPr>
        <w:t xml:space="preserve">. </w:t>
      </w:r>
      <w:r w:rsidR="008C1130" w:rsidRPr="00293C52">
        <w:rPr>
          <w:rFonts w:asciiTheme="majorBidi" w:hAnsiTheme="majorBidi" w:cstheme="majorBidi"/>
          <w:szCs w:val="24"/>
        </w:rPr>
        <w:t>Savukārt, ja pasūtītāja vēlas iegādāties citas atšķirīgas kvalitātes transportlīdzekļu numura zīmes, tai ir jāizsludina jauns konkurss.</w:t>
      </w:r>
    </w:p>
    <w:p w14:paraId="0F24B201" w14:textId="5D5463B3" w:rsidR="000740F8" w:rsidRPr="00293C52" w:rsidRDefault="008C1130"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szCs w:val="24"/>
        </w:rPr>
        <w:t>[3.3] </w:t>
      </w:r>
      <w:r w:rsidR="00CE5E72" w:rsidRPr="00293C52">
        <w:rPr>
          <w:rFonts w:asciiTheme="majorBidi" w:hAnsiTheme="majorBidi" w:cstheme="majorBidi"/>
          <w:szCs w:val="24"/>
        </w:rPr>
        <w:t xml:space="preserve">Pieteicēja vērsusies tiesā, lai aizsargātu savas tiesības piedalīties tiesiskā iepirkuma procedūrā, un norādījusi, ka </w:t>
      </w:r>
      <w:r w:rsidR="00B96D43">
        <w:rPr>
          <w:rFonts w:asciiTheme="majorBidi" w:hAnsiTheme="majorBidi" w:cstheme="majorBidi"/>
          <w:szCs w:val="24"/>
        </w:rPr>
        <w:t xml:space="preserve">iepirkuma </w:t>
      </w:r>
      <w:r w:rsidR="00CE5E72" w:rsidRPr="00293C52">
        <w:rPr>
          <w:rFonts w:asciiTheme="majorBidi" w:hAnsiTheme="majorBidi" w:cstheme="majorBidi"/>
          <w:szCs w:val="24"/>
        </w:rPr>
        <w:t>līgums tā neatbilstošās izpildes dēļ atzīstams par tādu, kas noslēgts bez attiecīgas iepirkuma procedūras, tātad ir pieļauts būtisks pārkāpums publisko iepirkumu jomā. Līdz ar to ir konstatējams pagaidu aizsardzības piemērošanas subjektīvais kritērijs.</w:t>
      </w:r>
      <w:r w:rsidR="00B96D43">
        <w:rPr>
          <w:rFonts w:asciiTheme="majorBidi" w:hAnsiTheme="majorBidi" w:cstheme="majorBidi"/>
          <w:szCs w:val="24"/>
        </w:rPr>
        <w:t xml:space="preserve"> </w:t>
      </w:r>
    </w:p>
    <w:p w14:paraId="02AD1CEB" w14:textId="77777777" w:rsidR="000740F8" w:rsidRPr="00293C52" w:rsidRDefault="000740F8" w:rsidP="005E2D59">
      <w:pPr>
        <w:spacing w:after="0" w:line="276" w:lineRule="auto"/>
        <w:ind w:firstLine="567"/>
        <w:jc w:val="both"/>
        <w:rPr>
          <w:rFonts w:asciiTheme="majorBidi" w:hAnsiTheme="majorBidi" w:cstheme="majorBidi"/>
          <w:szCs w:val="24"/>
        </w:rPr>
      </w:pPr>
    </w:p>
    <w:p w14:paraId="6A574485" w14:textId="0A4DECF7" w:rsidR="00972644" w:rsidRPr="00293C52" w:rsidRDefault="00953019"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color w:val="auto"/>
          <w:szCs w:val="24"/>
        </w:rPr>
        <w:t>[</w:t>
      </w:r>
      <w:r w:rsidR="003770F0" w:rsidRPr="00293C52">
        <w:rPr>
          <w:rFonts w:asciiTheme="majorBidi" w:hAnsiTheme="majorBidi" w:cstheme="majorBidi"/>
          <w:color w:val="auto"/>
          <w:szCs w:val="24"/>
        </w:rPr>
        <w:t>4</w:t>
      </w:r>
      <w:r w:rsidRPr="00293C52">
        <w:rPr>
          <w:rFonts w:asciiTheme="majorBidi" w:hAnsiTheme="majorBidi" w:cstheme="majorBidi"/>
          <w:color w:val="auto"/>
          <w:szCs w:val="24"/>
        </w:rPr>
        <w:t>]</w:t>
      </w:r>
      <w:r w:rsidR="00395481" w:rsidRPr="00293C52">
        <w:rPr>
          <w:rFonts w:asciiTheme="majorBidi" w:hAnsiTheme="majorBidi" w:cstheme="majorBidi"/>
          <w:color w:val="auto"/>
          <w:szCs w:val="24"/>
        </w:rPr>
        <w:t> </w:t>
      </w:r>
      <w:r w:rsidR="002F1ED5" w:rsidRPr="00293C52">
        <w:rPr>
          <w:rFonts w:asciiTheme="majorBidi" w:hAnsiTheme="majorBidi" w:cstheme="majorBidi"/>
          <w:color w:val="auto"/>
          <w:szCs w:val="24"/>
        </w:rPr>
        <w:t>P</w:t>
      </w:r>
      <w:r w:rsidR="004208BD" w:rsidRPr="00293C52">
        <w:rPr>
          <w:rFonts w:asciiTheme="majorBidi" w:hAnsiTheme="majorBidi" w:cstheme="majorBidi"/>
          <w:color w:val="auto"/>
          <w:szCs w:val="24"/>
        </w:rPr>
        <w:t>asūtītāja</w:t>
      </w:r>
      <w:r w:rsidR="002F1ED5" w:rsidRPr="00293C52">
        <w:rPr>
          <w:rFonts w:asciiTheme="majorBidi" w:hAnsiTheme="majorBidi" w:cstheme="majorBidi"/>
          <w:color w:val="auto"/>
          <w:szCs w:val="24"/>
        </w:rPr>
        <w:t xml:space="preserve"> </w:t>
      </w:r>
      <w:r w:rsidR="008337B6" w:rsidRPr="00293C52">
        <w:rPr>
          <w:rFonts w:asciiTheme="majorBidi" w:hAnsiTheme="majorBidi" w:cstheme="majorBidi"/>
          <w:color w:val="auto"/>
          <w:szCs w:val="24"/>
        </w:rPr>
        <w:t xml:space="preserve">par </w:t>
      </w:r>
      <w:r w:rsidR="00A50613" w:rsidRPr="00293C52">
        <w:rPr>
          <w:rFonts w:asciiTheme="majorBidi" w:hAnsiTheme="majorBidi" w:cstheme="majorBidi"/>
          <w:color w:val="auto"/>
          <w:szCs w:val="24"/>
        </w:rPr>
        <w:t>ties</w:t>
      </w:r>
      <w:r w:rsidR="00C821C7" w:rsidRPr="00293C52">
        <w:rPr>
          <w:rFonts w:asciiTheme="majorBidi" w:hAnsiTheme="majorBidi" w:cstheme="majorBidi"/>
          <w:color w:val="auto"/>
          <w:szCs w:val="24"/>
        </w:rPr>
        <w:t xml:space="preserve">as </w:t>
      </w:r>
      <w:r w:rsidR="008337B6" w:rsidRPr="00293C52">
        <w:rPr>
          <w:rFonts w:asciiTheme="majorBidi" w:hAnsiTheme="majorBidi" w:cstheme="majorBidi"/>
          <w:color w:val="auto"/>
          <w:szCs w:val="24"/>
        </w:rPr>
        <w:t>lēmumu</w:t>
      </w:r>
      <w:r w:rsidR="00296937" w:rsidRPr="00293C52">
        <w:rPr>
          <w:rFonts w:asciiTheme="majorBidi" w:hAnsiTheme="majorBidi" w:cstheme="majorBidi"/>
          <w:color w:val="auto"/>
          <w:szCs w:val="24"/>
        </w:rPr>
        <w:t xml:space="preserve"> </w:t>
      </w:r>
      <w:r w:rsidR="006E3BBE" w:rsidRPr="00293C52">
        <w:rPr>
          <w:rFonts w:asciiTheme="majorBidi" w:hAnsiTheme="majorBidi" w:cstheme="majorBidi"/>
          <w:color w:val="auto"/>
          <w:szCs w:val="24"/>
        </w:rPr>
        <w:t>iesniedza blakus sūdzību</w:t>
      </w:r>
      <w:r w:rsidR="00925AB4" w:rsidRPr="00293C52">
        <w:rPr>
          <w:rFonts w:asciiTheme="majorBidi" w:hAnsiTheme="majorBidi" w:cstheme="majorBidi"/>
          <w:color w:val="auto"/>
          <w:szCs w:val="24"/>
        </w:rPr>
        <w:t xml:space="preserve">, </w:t>
      </w:r>
      <w:r w:rsidR="00BA5795" w:rsidRPr="00293C52">
        <w:rPr>
          <w:rFonts w:asciiTheme="majorBidi" w:hAnsiTheme="majorBidi" w:cstheme="majorBidi"/>
          <w:color w:val="auto"/>
          <w:szCs w:val="24"/>
        </w:rPr>
        <w:t>kur</w:t>
      </w:r>
      <w:r w:rsidR="00946D85" w:rsidRPr="00293C52">
        <w:rPr>
          <w:rFonts w:asciiTheme="majorBidi" w:hAnsiTheme="majorBidi" w:cstheme="majorBidi"/>
          <w:color w:val="auto"/>
          <w:szCs w:val="24"/>
        </w:rPr>
        <w:t xml:space="preserve">ā </w:t>
      </w:r>
      <w:r w:rsidR="0014796A">
        <w:rPr>
          <w:rFonts w:asciiTheme="majorBidi" w:hAnsiTheme="majorBidi" w:cstheme="majorBidi"/>
          <w:color w:val="auto"/>
          <w:szCs w:val="24"/>
        </w:rPr>
        <w:t>norādīts</w:t>
      </w:r>
      <w:r w:rsidR="00946D85" w:rsidRPr="00293C52">
        <w:rPr>
          <w:rFonts w:asciiTheme="majorBidi" w:hAnsiTheme="majorBidi" w:cstheme="majorBidi"/>
          <w:color w:val="auto"/>
          <w:szCs w:val="24"/>
        </w:rPr>
        <w:t xml:space="preserve">, ka pieteicēja ir nokavējusi </w:t>
      </w:r>
      <w:r w:rsidR="00946D85" w:rsidRPr="00293C52">
        <w:rPr>
          <w:rFonts w:asciiTheme="majorBidi" w:hAnsiTheme="majorBidi" w:cstheme="majorBidi"/>
          <w:szCs w:val="24"/>
        </w:rPr>
        <w:t>termiņu pieteikuma iesniegšanai.</w:t>
      </w:r>
      <w:r w:rsidR="0014796A">
        <w:rPr>
          <w:rFonts w:asciiTheme="majorBidi" w:hAnsiTheme="majorBidi" w:cstheme="majorBidi"/>
          <w:szCs w:val="24"/>
        </w:rPr>
        <w:t xml:space="preserve"> </w:t>
      </w:r>
      <w:r w:rsidR="009B4296">
        <w:rPr>
          <w:rFonts w:asciiTheme="majorBidi" w:hAnsiTheme="majorBidi" w:cstheme="majorBidi"/>
          <w:szCs w:val="24"/>
        </w:rPr>
        <w:t>Tāpat b</w:t>
      </w:r>
      <w:r w:rsidR="0014796A">
        <w:rPr>
          <w:rFonts w:asciiTheme="majorBidi" w:hAnsiTheme="majorBidi" w:cstheme="majorBidi"/>
          <w:szCs w:val="24"/>
        </w:rPr>
        <w:t xml:space="preserve">lakus sūdzībā izvērsti argumentēts, ka iepirkuma līguma ietvaros piegādātās </w:t>
      </w:r>
      <w:r w:rsidR="0014796A" w:rsidRPr="00293C52">
        <w:rPr>
          <w:rFonts w:asciiTheme="majorBidi" w:hAnsiTheme="majorBidi" w:cstheme="majorBidi"/>
          <w:szCs w:val="24"/>
        </w:rPr>
        <w:t>numura zīmes atbilst valsts standarta 5.2.1. un 5.2.3.punkta prasībām</w:t>
      </w:r>
      <w:r w:rsidR="00DB55DF">
        <w:rPr>
          <w:rFonts w:asciiTheme="majorBidi" w:hAnsiTheme="majorBidi" w:cstheme="majorBidi"/>
          <w:szCs w:val="24"/>
        </w:rPr>
        <w:t>, līdz ar to būtiski iepirkuma līguma grozījumi</w:t>
      </w:r>
      <w:r w:rsidR="009B4296">
        <w:rPr>
          <w:rFonts w:asciiTheme="majorBidi" w:hAnsiTheme="majorBidi" w:cstheme="majorBidi"/>
          <w:szCs w:val="24"/>
        </w:rPr>
        <w:t xml:space="preserve"> </w:t>
      </w:r>
      <w:r w:rsidR="00DB55DF">
        <w:rPr>
          <w:rFonts w:asciiTheme="majorBidi" w:hAnsiTheme="majorBidi" w:cstheme="majorBidi"/>
          <w:szCs w:val="24"/>
        </w:rPr>
        <w:t xml:space="preserve">nav konstatējami. </w:t>
      </w:r>
      <w:r w:rsidR="009B4296">
        <w:rPr>
          <w:rFonts w:asciiTheme="majorBidi" w:hAnsiTheme="majorBidi" w:cstheme="majorBidi"/>
          <w:szCs w:val="24"/>
        </w:rPr>
        <w:t>P</w:t>
      </w:r>
      <w:r w:rsidR="00DB55DF">
        <w:rPr>
          <w:rFonts w:asciiTheme="majorBidi" w:hAnsiTheme="majorBidi" w:cstheme="majorBidi"/>
          <w:szCs w:val="24"/>
        </w:rPr>
        <w:t>asūtītāja uzskata, ka lietā neizpildās arī subjektīvais kritērijs pagaidu aizsardzības līdzekļa piemērošanai.</w:t>
      </w:r>
    </w:p>
    <w:p w14:paraId="10479B17" w14:textId="77777777" w:rsidR="00972644" w:rsidRPr="00293C52" w:rsidRDefault="00972644" w:rsidP="005E2D59">
      <w:pPr>
        <w:spacing w:after="0" w:line="276" w:lineRule="auto"/>
        <w:jc w:val="both"/>
        <w:rPr>
          <w:rFonts w:asciiTheme="majorBidi" w:hAnsiTheme="majorBidi" w:cstheme="majorBidi"/>
          <w:szCs w:val="24"/>
        </w:rPr>
      </w:pPr>
    </w:p>
    <w:p w14:paraId="202EA620" w14:textId="61534081" w:rsidR="00972644" w:rsidRPr="00293C52" w:rsidRDefault="00972644"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color w:val="auto"/>
          <w:szCs w:val="24"/>
        </w:rPr>
        <w:t>[5] </w:t>
      </w:r>
      <w:r w:rsidR="00BE27F2" w:rsidRPr="00293C52">
        <w:rPr>
          <w:rFonts w:asciiTheme="majorBidi" w:hAnsiTheme="majorBidi" w:cstheme="majorBidi"/>
          <w:color w:val="auto"/>
          <w:szCs w:val="24"/>
        </w:rPr>
        <w:t>Pieteicēja</w:t>
      </w:r>
      <w:r w:rsidRPr="00293C52">
        <w:rPr>
          <w:rFonts w:asciiTheme="majorBidi" w:hAnsiTheme="majorBidi" w:cstheme="majorBidi"/>
          <w:color w:val="auto"/>
          <w:szCs w:val="24"/>
        </w:rPr>
        <w:t xml:space="preserve"> paskaidrojumos par blakus sūdzību norāda, ka tā </w:t>
      </w:r>
      <w:r w:rsidR="00BE27F2" w:rsidRPr="00293C52">
        <w:rPr>
          <w:rFonts w:asciiTheme="majorBidi" w:hAnsiTheme="majorBidi" w:cstheme="majorBidi"/>
          <w:color w:val="auto"/>
          <w:szCs w:val="24"/>
        </w:rPr>
        <w:t>nav</w:t>
      </w:r>
      <w:r w:rsidRPr="00293C52">
        <w:rPr>
          <w:rFonts w:asciiTheme="majorBidi" w:hAnsiTheme="majorBidi" w:cstheme="majorBidi"/>
          <w:color w:val="auto"/>
          <w:szCs w:val="24"/>
        </w:rPr>
        <w:t xml:space="preserve"> pamatota.</w:t>
      </w:r>
    </w:p>
    <w:p w14:paraId="2D4669E4" w14:textId="77777777" w:rsidR="00C821C7" w:rsidRPr="00293C52" w:rsidRDefault="00C821C7" w:rsidP="005E2D59">
      <w:pPr>
        <w:spacing w:after="0" w:line="276" w:lineRule="auto"/>
        <w:ind w:firstLine="567"/>
        <w:jc w:val="both"/>
        <w:rPr>
          <w:rFonts w:asciiTheme="majorBidi" w:hAnsiTheme="majorBidi" w:cstheme="majorBidi"/>
          <w:color w:val="auto"/>
          <w:szCs w:val="24"/>
        </w:rPr>
      </w:pPr>
    </w:p>
    <w:p w14:paraId="76995ACB" w14:textId="7C9E3EFB" w:rsidR="00582790" w:rsidRPr="00293C52" w:rsidRDefault="00582790" w:rsidP="005E2D59">
      <w:pPr>
        <w:spacing w:after="0" w:line="276" w:lineRule="auto"/>
        <w:jc w:val="center"/>
        <w:rPr>
          <w:rFonts w:asciiTheme="majorBidi" w:hAnsiTheme="majorBidi" w:cstheme="majorBidi"/>
          <w:b/>
          <w:bCs/>
          <w:color w:val="auto"/>
          <w:szCs w:val="24"/>
        </w:rPr>
      </w:pPr>
      <w:r w:rsidRPr="00293C52">
        <w:rPr>
          <w:rFonts w:asciiTheme="majorBidi" w:hAnsiTheme="majorBidi" w:cstheme="majorBidi"/>
          <w:b/>
          <w:bCs/>
          <w:color w:val="auto"/>
          <w:szCs w:val="24"/>
        </w:rPr>
        <w:t>Motīvu daļa</w:t>
      </w:r>
    </w:p>
    <w:p w14:paraId="7620CE1D" w14:textId="77777777" w:rsidR="00582790" w:rsidRPr="00293C52" w:rsidRDefault="00582790" w:rsidP="005E2D59">
      <w:pPr>
        <w:spacing w:after="0" w:line="276" w:lineRule="auto"/>
        <w:ind w:firstLine="567"/>
        <w:jc w:val="both"/>
        <w:rPr>
          <w:rFonts w:asciiTheme="majorBidi" w:hAnsiTheme="majorBidi" w:cstheme="majorBidi"/>
          <w:color w:val="auto"/>
          <w:szCs w:val="24"/>
        </w:rPr>
      </w:pPr>
    </w:p>
    <w:p w14:paraId="7768A6F8" w14:textId="7D1E62BC" w:rsidR="007A294A" w:rsidRDefault="006918A5"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w:t>
      </w:r>
      <w:r w:rsidR="003770F0" w:rsidRPr="00293C52">
        <w:rPr>
          <w:rFonts w:asciiTheme="majorBidi" w:hAnsiTheme="majorBidi" w:cstheme="majorBidi"/>
          <w:color w:val="auto"/>
          <w:szCs w:val="24"/>
        </w:rPr>
        <w:t>6</w:t>
      </w:r>
      <w:r w:rsidRPr="00293C52">
        <w:rPr>
          <w:rFonts w:asciiTheme="majorBidi" w:hAnsiTheme="majorBidi" w:cstheme="majorBidi"/>
          <w:color w:val="auto"/>
          <w:szCs w:val="24"/>
        </w:rPr>
        <w:t xml:space="preserve">] Blakus sūdzības izskatīšanas ietvaros </w:t>
      </w:r>
      <w:r w:rsidR="001F49BA" w:rsidRPr="00293C52">
        <w:rPr>
          <w:rFonts w:asciiTheme="majorBidi" w:hAnsiTheme="majorBidi" w:cstheme="majorBidi"/>
          <w:color w:val="auto"/>
          <w:szCs w:val="24"/>
        </w:rPr>
        <w:t>Senātam jā</w:t>
      </w:r>
      <w:r w:rsidRPr="00293C52">
        <w:rPr>
          <w:rFonts w:asciiTheme="majorBidi" w:hAnsiTheme="majorBidi" w:cstheme="majorBidi"/>
          <w:color w:val="auto"/>
          <w:szCs w:val="24"/>
        </w:rPr>
        <w:t xml:space="preserve">izšķir, vai </w:t>
      </w:r>
      <w:r w:rsidR="001F49BA" w:rsidRPr="00293C52">
        <w:rPr>
          <w:rFonts w:asciiTheme="majorBidi" w:hAnsiTheme="majorBidi" w:cstheme="majorBidi"/>
          <w:color w:val="auto"/>
          <w:szCs w:val="24"/>
        </w:rPr>
        <w:t xml:space="preserve">pirmās instances </w:t>
      </w:r>
      <w:r w:rsidR="007C1CD9" w:rsidRPr="00293C52">
        <w:rPr>
          <w:rFonts w:asciiTheme="majorBidi" w:hAnsiTheme="majorBidi" w:cstheme="majorBidi"/>
          <w:color w:val="auto"/>
          <w:szCs w:val="24"/>
        </w:rPr>
        <w:t xml:space="preserve">tiesa pamatoti </w:t>
      </w:r>
      <w:r w:rsidR="004208BD" w:rsidRPr="00293C52">
        <w:rPr>
          <w:rFonts w:asciiTheme="majorBidi" w:hAnsiTheme="majorBidi" w:cstheme="majorBidi"/>
          <w:color w:val="auto"/>
          <w:szCs w:val="24"/>
        </w:rPr>
        <w:t>apmierināja pieteicējas</w:t>
      </w:r>
      <w:r w:rsidR="007C1CD9" w:rsidRPr="00293C52">
        <w:rPr>
          <w:rFonts w:asciiTheme="majorBidi" w:hAnsiTheme="majorBidi" w:cstheme="majorBidi"/>
          <w:color w:val="auto"/>
          <w:szCs w:val="24"/>
        </w:rPr>
        <w:t xml:space="preserve"> lūgumu piemērot lietā pagaidu aizsardzīb</w:t>
      </w:r>
      <w:r w:rsidR="001F49BA" w:rsidRPr="00293C52">
        <w:rPr>
          <w:rFonts w:asciiTheme="majorBidi" w:hAnsiTheme="majorBidi" w:cstheme="majorBidi"/>
          <w:color w:val="auto"/>
          <w:szCs w:val="24"/>
        </w:rPr>
        <w:t xml:space="preserve">as līdzekli </w:t>
      </w:r>
      <w:r w:rsidR="00BE27F2" w:rsidRPr="00293C52">
        <w:rPr>
          <w:rFonts w:asciiTheme="majorBidi" w:hAnsiTheme="majorBidi" w:cstheme="majorBidi"/>
          <w:color w:val="auto"/>
          <w:szCs w:val="24"/>
        </w:rPr>
        <w:t>– iepirkuma līguma grozījumu darbības apturēšanu.</w:t>
      </w:r>
    </w:p>
    <w:p w14:paraId="56C67417" w14:textId="69EA91D1" w:rsidR="006A495C" w:rsidRPr="007F592E" w:rsidRDefault="00582790" w:rsidP="005E2D59">
      <w:pPr>
        <w:spacing w:after="0" w:line="276" w:lineRule="auto"/>
        <w:ind w:firstLine="567"/>
        <w:jc w:val="both"/>
        <w:rPr>
          <w:rFonts w:asciiTheme="majorBidi" w:hAnsiTheme="majorBidi" w:cstheme="majorBidi"/>
          <w:color w:val="auto"/>
          <w:szCs w:val="24"/>
        </w:rPr>
      </w:pPr>
      <w:r w:rsidRPr="00B571BF">
        <w:rPr>
          <w:rFonts w:asciiTheme="majorBidi" w:hAnsiTheme="majorBidi" w:cstheme="majorBidi"/>
          <w:color w:val="auto"/>
          <w:szCs w:val="24"/>
        </w:rPr>
        <w:t>[</w:t>
      </w:r>
      <w:r w:rsidR="00E87102" w:rsidRPr="00B571BF">
        <w:rPr>
          <w:rFonts w:asciiTheme="majorBidi" w:hAnsiTheme="majorBidi" w:cstheme="majorBidi"/>
          <w:color w:val="auto"/>
          <w:szCs w:val="24"/>
        </w:rPr>
        <w:t>7</w:t>
      </w:r>
      <w:r w:rsidR="004B6DAE" w:rsidRPr="00B571BF">
        <w:rPr>
          <w:rFonts w:asciiTheme="majorBidi" w:hAnsiTheme="majorBidi" w:cstheme="majorBidi"/>
          <w:color w:val="auto"/>
          <w:szCs w:val="24"/>
        </w:rPr>
        <w:t>]</w:t>
      </w:r>
      <w:r w:rsidR="000D62BF" w:rsidRPr="00B571BF">
        <w:rPr>
          <w:rFonts w:asciiTheme="majorBidi" w:hAnsiTheme="majorBidi" w:cstheme="majorBidi"/>
          <w:color w:val="auto"/>
          <w:szCs w:val="24"/>
        </w:rPr>
        <w:t> </w:t>
      </w:r>
      <w:r w:rsidR="006A495C" w:rsidRPr="007F592E">
        <w:rPr>
          <w:rFonts w:asciiTheme="majorBidi" w:hAnsiTheme="majorBidi" w:cstheme="majorBidi"/>
          <w:color w:val="auto"/>
          <w:szCs w:val="24"/>
        </w:rPr>
        <w:t xml:space="preserve">Lietā </w:t>
      </w:r>
      <w:r w:rsidR="005B343A" w:rsidRPr="007F592E">
        <w:rPr>
          <w:rFonts w:asciiTheme="majorBidi" w:hAnsiTheme="majorBidi" w:cstheme="majorBidi"/>
          <w:color w:val="auto"/>
          <w:szCs w:val="24"/>
        </w:rPr>
        <w:t xml:space="preserve">tostarp </w:t>
      </w:r>
      <w:r w:rsidR="006A495C" w:rsidRPr="007F592E">
        <w:rPr>
          <w:rFonts w:asciiTheme="majorBidi" w:hAnsiTheme="majorBidi" w:cstheme="majorBidi"/>
          <w:color w:val="auto"/>
          <w:szCs w:val="24"/>
        </w:rPr>
        <w:t xml:space="preserve">ir strīds par to, vai </w:t>
      </w:r>
      <w:r w:rsidR="005B343A" w:rsidRPr="007F592E">
        <w:rPr>
          <w:rFonts w:asciiTheme="majorBidi" w:hAnsiTheme="majorBidi" w:cstheme="majorBidi"/>
          <w:color w:val="auto"/>
          <w:szCs w:val="24"/>
        </w:rPr>
        <w:t xml:space="preserve">pieteicēja pieteikumu ir iesniegusi Publisko iepirkumu likuma 73.panta trešās daļas 1.punktā noteiktajā termiņā. </w:t>
      </w:r>
      <w:r w:rsidR="00EE71BB" w:rsidRPr="007F592E">
        <w:rPr>
          <w:rFonts w:asciiTheme="majorBidi" w:hAnsiTheme="majorBidi" w:cstheme="majorBidi"/>
          <w:color w:val="auto"/>
          <w:szCs w:val="24"/>
        </w:rPr>
        <w:t>P</w:t>
      </w:r>
      <w:r w:rsidR="005B343A" w:rsidRPr="007F592E">
        <w:rPr>
          <w:rFonts w:asciiTheme="majorBidi" w:hAnsiTheme="majorBidi" w:cstheme="majorBidi"/>
          <w:color w:val="auto"/>
          <w:szCs w:val="24"/>
        </w:rPr>
        <w:t xml:space="preserve">askaidrojumos par blakus sūdzību </w:t>
      </w:r>
      <w:r w:rsidR="00FA0772" w:rsidRPr="007F592E">
        <w:rPr>
          <w:rFonts w:asciiTheme="majorBidi" w:hAnsiTheme="majorBidi" w:cstheme="majorBidi"/>
          <w:color w:val="auto"/>
          <w:szCs w:val="24"/>
        </w:rPr>
        <w:t>p</w:t>
      </w:r>
      <w:r w:rsidR="00EE71BB" w:rsidRPr="007F592E">
        <w:rPr>
          <w:rFonts w:asciiTheme="majorBidi" w:hAnsiTheme="majorBidi" w:cstheme="majorBidi"/>
          <w:color w:val="auto"/>
          <w:szCs w:val="24"/>
        </w:rPr>
        <w:t xml:space="preserve">ieteicēja </w:t>
      </w:r>
      <w:r w:rsidR="005B343A" w:rsidRPr="007F592E">
        <w:rPr>
          <w:rFonts w:asciiTheme="majorBidi" w:hAnsiTheme="majorBidi" w:cstheme="majorBidi"/>
          <w:color w:val="auto"/>
          <w:szCs w:val="24"/>
        </w:rPr>
        <w:t>pauž uzskatu, ka minēt</w:t>
      </w:r>
      <w:r w:rsidR="009F3003" w:rsidRPr="007F592E">
        <w:rPr>
          <w:rFonts w:asciiTheme="majorBidi" w:hAnsiTheme="majorBidi" w:cstheme="majorBidi"/>
          <w:color w:val="auto"/>
          <w:szCs w:val="24"/>
        </w:rPr>
        <w:t xml:space="preserve">ais </w:t>
      </w:r>
      <w:r w:rsidR="005B343A" w:rsidRPr="007F592E">
        <w:rPr>
          <w:rFonts w:asciiTheme="majorBidi" w:hAnsiTheme="majorBidi" w:cstheme="majorBidi"/>
          <w:color w:val="auto"/>
          <w:szCs w:val="24"/>
        </w:rPr>
        <w:t xml:space="preserve">jau </w:t>
      </w:r>
      <w:r w:rsidR="009F3003" w:rsidRPr="007F592E">
        <w:rPr>
          <w:rFonts w:asciiTheme="majorBidi" w:hAnsiTheme="majorBidi" w:cstheme="majorBidi"/>
          <w:color w:val="auto"/>
          <w:szCs w:val="24"/>
        </w:rPr>
        <w:t xml:space="preserve">ir </w:t>
      </w:r>
      <w:r w:rsidR="005B343A" w:rsidRPr="007F592E">
        <w:rPr>
          <w:rFonts w:asciiTheme="majorBidi" w:hAnsiTheme="majorBidi" w:cstheme="majorBidi"/>
          <w:color w:val="auto"/>
          <w:szCs w:val="24"/>
        </w:rPr>
        <w:t>vērtē</w:t>
      </w:r>
      <w:r w:rsidR="009F3003" w:rsidRPr="007F592E">
        <w:rPr>
          <w:rFonts w:asciiTheme="majorBidi" w:hAnsiTheme="majorBidi" w:cstheme="majorBidi"/>
          <w:color w:val="auto"/>
          <w:szCs w:val="24"/>
        </w:rPr>
        <w:t>ts</w:t>
      </w:r>
      <w:r w:rsidR="005B343A" w:rsidRPr="007F592E">
        <w:rPr>
          <w:rFonts w:asciiTheme="majorBidi" w:hAnsiTheme="majorBidi" w:cstheme="majorBidi"/>
          <w:color w:val="auto"/>
          <w:szCs w:val="24"/>
        </w:rPr>
        <w:t xml:space="preserve"> Administratīvās rajona tiesas tiesne</w:t>
      </w:r>
      <w:r w:rsidR="00847CC7" w:rsidRPr="007F592E">
        <w:rPr>
          <w:rFonts w:asciiTheme="majorBidi" w:hAnsiTheme="majorBidi" w:cstheme="majorBidi"/>
          <w:color w:val="auto"/>
          <w:szCs w:val="24"/>
        </w:rPr>
        <w:t>š</w:t>
      </w:r>
      <w:r w:rsidR="009F3003" w:rsidRPr="007F592E">
        <w:rPr>
          <w:rFonts w:asciiTheme="majorBidi" w:hAnsiTheme="majorBidi" w:cstheme="majorBidi"/>
          <w:color w:val="auto"/>
          <w:szCs w:val="24"/>
        </w:rPr>
        <w:t>a</w:t>
      </w:r>
      <w:r w:rsidR="005B343A" w:rsidRPr="007F592E">
        <w:rPr>
          <w:rFonts w:asciiTheme="majorBidi" w:hAnsiTheme="majorBidi" w:cstheme="majorBidi"/>
          <w:color w:val="auto"/>
          <w:szCs w:val="24"/>
        </w:rPr>
        <w:t xml:space="preserve"> 2025.gada 10.jūnija lēmumā par lietas ierosināšanu, </w:t>
      </w:r>
      <w:r w:rsidR="009F3003" w:rsidRPr="007F592E">
        <w:rPr>
          <w:rFonts w:asciiTheme="majorBidi" w:hAnsiTheme="majorBidi" w:cstheme="majorBidi"/>
          <w:color w:val="auto"/>
          <w:szCs w:val="24"/>
        </w:rPr>
        <w:t xml:space="preserve">kas </w:t>
      </w:r>
      <w:r w:rsidR="005B343A" w:rsidRPr="007F592E">
        <w:rPr>
          <w:rFonts w:asciiTheme="majorBidi" w:hAnsiTheme="majorBidi" w:cstheme="majorBidi"/>
          <w:color w:val="auto"/>
          <w:szCs w:val="24"/>
        </w:rPr>
        <w:t xml:space="preserve">ir stājies spēkā. Tādēļ Senātam </w:t>
      </w:r>
      <w:r w:rsidR="00EE71BB" w:rsidRPr="007F592E">
        <w:rPr>
          <w:rFonts w:asciiTheme="majorBidi" w:hAnsiTheme="majorBidi" w:cstheme="majorBidi"/>
          <w:color w:val="auto"/>
          <w:szCs w:val="24"/>
        </w:rPr>
        <w:t>vairs</w:t>
      </w:r>
      <w:r w:rsidR="005B343A" w:rsidRPr="007F592E">
        <w:rPr>
          <w:rFonts w:asciiTheme="majorBidi" w:hAnsiTheme="majorBidi" w:cstheme="majorBidi"/>
          <w:color w:val="auto"/>
          <w:szCs w:val="24"/>
        </w:rPr>
        <w:t xml:space="preserve"> nav </w:t>
      </w:r>
      <w:r w:rsidR="00EE71BB" w:rsidRPr="007F592E">
        <w:rPr>
          <w:rFonts w:asciiTheme="majorBidi" w:hAnsiTheme="majorBidi" w:cstheme="majorBidi"/>
          <w:color w:val="auto"/>
          <w:szCs w:val="24"/>
        </w:rPr>
        <w:t>jā</w:t>
      </w:r>
      <w:r w:rsidR="005B343A" w:rsidRPr="007F592E">
        <w:rPr>
          <w:rFonts w:asciiTheme="majorBidi" w:hAnsiTheme="majorBidi" w:cstheme="majorBidi"/>
          <w:color w:val="auto"/>
          <w:szCs w:val="24"/>
        </w:rPr>
        <w:t>vērtē, vai pieteicēj</w:t>
      </w:r>
      <w:r w:rsidR="00EE71BB" w:rsidRPr="007F592E">
        <w:rPr>
          <w:rFonts w:asciiTheme="majorBidi" w:hAnsiTheme="majorBidi" w:cstheme="majorBidi"/>
          <w:color w:val="auto"/>
          <w:szCs w:val="24"/>
        </w:rPr>
        <w:t>a</w:t>
      </w:r>
      <w:r w:rsidR="005B343A" w:rsidRPr="007F592E">
        <w:rPr>
          <w:rFonts w:asciiTheme="majorBidi" w:hAnsiTheme="majorBidi" w:cstheme="majorBidi"/>
          <w:color w:val="auto"/>
          <w:szCs w:val="24"/>
        </w:rPr>
        <w:t xml:space="preserve"> ir ievēroj</w:t>
      </w:r>
      <w:r w:rsidR="00EE71BB" w:rsidRPr="007F592E">
        <w:rPr>
          <w:rFonts w:asciiTheme="majorBidi" w:hAnsiTheme="majorBidi" w:cstheme="majorBidi"/>
          <w:color w:val="auto"/>
          <w:szCs w:val="24"/>
        </w:rPr>
        <w:t xml:space="preserve">usi </w:t>
      </w:r>
      <w:r w:rsidR="005B343A" w:rsidRPr="007F592E">
        <w:rPr>
          <w:rFonts w:asciiTheme="majorBidi" w:hAnsiTheme="majorBidi" w:cstheme="majorBidi"/>
          <w:color w:val="auto"/>
          <w:szCs w:val="24"/>
        </w:rPr>
        <w:t>likum</w:t>
      </w:r>
      <w:r w:rsidR="009F3003" w:rsidRPr="007F592E">
        <w:rPr>
          <w:rFonts w:asciiTheme="majorBidi" w:hAnsiTheme="majorBidi" w:cstheme="majorBidi"/>
          <w:color w:val="auto"/>
          <w:szCs w:val="24"/>
        </w:rPr>
        <w:t>ā</w:t>
      </w:r>
      <w:r w:rsidR="005B343A" w:rsidRPr="007F592E">
        <w:rPr>
          <w:rFonts w:asciiTheme="majorBidi" w:hAnsiTheme="majorBidi" w:cstheme="majorBidi"/>
          <w:color w:val="auto"/>
          <w:szCs w:val="24"/>
        </w:rPr>
        <w:t xml:space="preserve"> noteikto termiņu</w:t>
      </w:r>
      <w:r w:rsidR="008921DF" w:rsidRPr="007F592E">
        <w:rPr>
          <w:rFonts w:asciiTheme="majorBidi" w:hAnsiTheme="majorBidi" w:cstheme="majorBidi"/>
          <w:color w:val="auto"/>
          <w:szCs w:val="24"/>
        </w:rPr>
        <w:t xml:space="preserve"> </w:t>
      </w:r>
      <w:r w:rsidR="005B343A" w:rsidRPr="007F592E">
        <w:rPr>
          <w:rFonts w:asciiTheme="majorBidi" w:hAnsiTheme="majorBidi" w:cstheme="majorBidi"/>
          <w:color w:val="auto"/>
          <w:szCs w:val="24"/>
        </w:rPr>
        <w:t>pieteikuma iesniegšanai.</w:t>
      </w:r>
    </w:p>
    <w:p w14:paraId="2F869306" w14:textId="0F0F6BAC" w:rsidR="006A495C" w:rsidRPr="007F592E" w:rsidRDefault="006A495C" w:rsidP="005E2D59">
      <w:pPr>
        <w:spacing w:after="0" w:line="276" w:lineRule="auto"/>
        <w:ind w:firstLine="567"/>
        <w:jc w:val="both"/>
        <w:rPr>
          <w:rFonts w:asciiTheme="majorBidi" w:hAnsiTheme="majorBidi" w:cstheme="majorBidi"/>
          <w:color w:val="auto"/>
          <w:szCs w:val="24"/>
        </w:rPr>
      </w:pPr>
      <w:r w:rsidRPr="007F592E">
        <w:rPr>
          <w:rFonts w:asciiTheme="majorBidi" w:hAnsiTheme="majorBidi" w:cstheme="majorBidi"/>
          <w:color w:val="auto"/>
          <w:szCs w:val="24"/>
        </w:rPr>
        <w:t>Minētais nav pamatots.</w:t>
      </w:r>
    </w:p>
    <w:p w14:paraId="432BB24B" w14:textId="23452622" w:rsidR="00AD5373" w:rsidRPr="00C57FC5" w:rsidRDefault="006A495C" w:rsidP="005E2D59">
      <w:pPr>
        <w:spacing w:after="0" w:line="276" w:lineRule="auto"/>
        <w:ind w:firstLine="567"/>
        <w:jc w:val="both"/>
        <w:rPr>
          <w:rFonts w:asciiTheme="majorBidi" w:hAnsiTheme="majorBidi" w:cstheme="majorBidi"/>
          <w:szCs w:val="24"/>
        </w:rPr>
      </w:pPr>
      <w:r w:rsidRPr="007F592E">
        <w:rPr>
          <w:rFonts w:asciiTheme="majorBidi" w:hAnsiTheme="majorBidi" w:cstheme="majorBidi"/>
          <w:color w:val="auto"/>
          <w:szCs w:val="24"/>
        </w:rPr>
        <w:t>P</w:t>
      </w:r>
      <w:r w:rsidR="0056556D" w:rsidRPr="007F592E">
        <w:rPr>
          <w:rFonts w:asciiTheme="majorBidi" w:hAnsiTheme="majorBidi" w:cstheme="majorBidi"/>
          <w:color w:val="auto"/>
          <w:szCs w:val="24"/>
        </w:rPr>
        <w:t>ieteikuma pieļaujamība</w:t>
      </w:r>
      <w:r w:rsidRPr="007F592E">
        <w:rPr>
          <w:rFonts w:asciiTheme="majorBidi" w:hAnsiTheme="majorBidi" w:cstheme="majorBidi"/>
          <w:color w:val="auto"/>
          <w:szCs w:val="24"/>
        </w:rPr>
        <w:t xml:space="preserve"> ir priekšnoteikums lietas izspriešanai pēc būtības</w:t>
      </w:r>
      <w:r w:rsidR="0056556D" w:rsidRPr="007F592E">
        <w:rPr>
          <w:rFonts w:asciiTheme="majorBidi" w:hAnsiTheme="majorBidi" w:cstheme="majorBidi"/>
          <w:color w:val="auto"/>
          <w:szCs w:val="24"/>
        </w:rPr>
        <w:t>, tādēļ tiesai (tiesnesim) katrā procesa stadijā vienmēr ir jāpārliecinās, vai pastāv pieteikuma pieļaujamības priekšnoteikumi.</w:t>
      </w:r>
      <w:r w:rsidR="00044A60" w:rsidRPr="007F592E">
        <w:rPr>
          <w:rFonts w:asciiTheme="majorBidi" w:hAnsiTheme="majorBidi" w:cstheme="majorBidi"/>
          <w:color w:val="auto"/>
          <w:szCs w:val="24"/>
        </w:rPr>
        <w:t xml:space="preserve"> </w:t>
      </w:r>
      <w:r w:rsidRPr="007F592E">
        <w:rPr>
          <w:rFonts w:asciiTheme="majorBidi" w:hAnsiTheme="majorBidi" w:cstheme="majorBidi"/>
          <w:color w:val="auto"/>
          <w:szCs w:val="24"/>
        </w:rPr>
        <w:t>Tikai tad, ja pieteikums ir pieļaujams, tiesai jāpāriet pie pieteikuma pamatotības izvērtēšanas (piem</w:t>
      </w:r>
      <w:r w:rsidR="005B343A" w:rsidRPr="007F592E">
        <w:rPr>
          <w:rFonts w:asciiTheme="majorBidi" w:hAnsiTheme="majorBidi" w:cstheme="majorBidi"/>
          <w:color w:val="auto"/>
          <w:szCs w:val="24"/>
        </w:rPr>
        <w:t>ēram</w:t>
      </w:r>
      <w:r w:rsidRPr="007F592E">
        <w:rPr>
          <w:rFonts w:asciiTheme="majorBidi" w:hAnsiTheme="majorBidi" w:cstheme="majorBidi"/>
          <w:color w:val="auto"/>
          <w:szCs w:val="24"/>
        </w:rPr>
        <w:t xml:space="preserve">, </w:t>
      </w:r>
      <w:r w:rsidRPr="007F592E">
        <w:rPr>
          <w:rFonts w:asciiTheme="majorBidi" w:hAnsiTheme="majorBidi" w:cstheme="majorBidi"/>
          <w:i/>
          <w:iCs/>
          <w:color w:val="auto"/>
          <w:szCs w:val="24"/>
        </w:rPr>
        <w:t>Senāta 20</w:t>
      </w:r>
      <w:r w:rsidR="005B343A" w:rsidRPr="007F592E">
        <w:rPr>
          <w:rFonts w:asciiTheme="majorBidi" w:hAnsiTheme="majorBidi" w:cstheme="majorBidi"/>
          <w:i/>
          <w:iCs/>
          <w:color w:val="auto"/>
          <w:szCs w:val="24"/>
        </w:rPr>
        <w:t>1</w:t>
      </w:r>
      <w:r w:rsidRPr="007F592E">
        <w:rPr>
          <w:rFonts w:asciiTheme="majorBidi" w:hAnsiTheme="majorBidi" w:cstheme="majorBidi"/>
          <w:i/>
          <w:iCs/>
          <w:color w:val="auto"/>
          <w:szCs w:val="24"/>
        </w:rPr>
        <w:t>1.gada 13.decembra lēmuma lietā Nr.</w:t>
      </w:r>
      <w:r w:rsidR="005B343A" w:rsidRPr="007F592E">
        <w:rPr>
          <w:rFonts w:asciiTheme="majorBidi" w:hAnsiTheme="majorBidi" w:cstheme="majorBidi"/>
          <w:i/>
          <w:iCs/>
          <w:color w:val="auto"/>
          <w:szCs w:val="24"/>
        </w:rPr>
        <w:t> </w:t>
      </w:r>
      <w:r w:rsidRPr="007F592E">
        <w:rPr>
          <w:rFonts w:asciiTheme="majorBidi" w:hAnsiTheme="majorBidi" w:cstheme="majorBidi"/>
          <w:i/>
          <w:iCs/>
          <w:color w:val="auto"/>
          <w:szCs w:val="24"/>
        </w:rPr>
        <w:t>SKA-1047/2011, A420617910, 9.punkts</w:t>
      </w:r>
      <w:r w:rsidRPr="007F592E">
        <w:rPr>
          <w:rFonts w:asciiTheme="majorBidi" w:hAnsiTheme="majorBidi" w:cstheme="majorBidi"/>
          <w:color w:val="auto"/>
          <w:szCs w:val="24"/>
        </w:rPr>
        <w:t xml:space="preserve">). </w:t>
      </w:r>
      <w:r w:rsidR="00044A60" w:rsidRPr="007F592E">
        <w:rPr>
          <w:rFonts w:asciiTheme="majorBidi" w:hAnsiTheme="majorBidi" w:cstheme="majorBidi"/>
          <w:color w:val="auto"/>
          <w:szCs w:val="24"/>
        </w:rPr>
        <w:t>Savukārt</w:t>
      </w:r>
      <w:r w:rsidR="00A5288F" w:rsidRPr="007F592E">
        <w:rPr>
          <w:rFonts w:asciiTheme="majorBidi" w:hAnsiTheme="majorBidi" w:cstheme="majorBidi"/>
          <w:color w:val="auto"/>
          <w:szCs w:val="24"/>
        </w:rPr>
        <w:t>,</w:t>
      </w:r>
      <w:r w:rsidR="00C57FC5" w:rsidRPr="007F592E">
        <w:rPr>
          <w:rFonts w:asciiTheme="majorBidi" w:hAnsiTheme="majorBidi" w:cstheme="majorBidi"/>
          <w:color w:val="auto"/>
          <w:szCs w:val="24"/>
        </w:rPr>
        <w:t xml:space="preserve"> ņemot vērā, ka </w:t>
      </w:r>
      <w:r w:rsidR="00A5288F" w:rsidRPr="007F592E">
        <w:rPr>
          <w:rFonts w:asciiTheme="majorBidi" w:hAnsiTheme="majorBidi" w:cstheme="majorBidi"/>
          <w:color w:val="auto"/>
          <w:szCs w:val="24"/>
        </w:rPr>
        <w:t xml:space="preserve">pagaidu </w:t>
      </w:r>
      <w:r w:rsidR="00A5288F" w:rsidRPr="00A5288F">
        <w:rPr>
          <w:rFonts w:asciiTheme="majorBidi" w:hAnsiTheme="majorBidi" w:cstheme="majorBidi"/>
          <w:szCs w:val="24"/>
        </w:rPr>
        <w:t>aizsardzības līdzeklis nevar pārsniegt prasījuma robežas – tam būtībā ir jāsaskan ar iespējamo spriedumu</w:t>
      </w:r>
      <w:r w:rsidR="00C57FC5">
        <w:rPr>
          <w:rFonts w:asciiTheme="majorBidi" w:hAnsiTheme="majorBidi" w:cstheme="majorBidi"/>
          <w:szCs w:val="24"/>
        </w:rPr>
        <w:t xml:space="preserve"> –</w:t>
      </w:r>
      <w:r w:rsidR="001B72FB">
        <w:rPr>
          <w:rFonts w:asciiTheme="majorBidi" w:hAnsiTheme="majorBidi" w:cstheme="majorBidi"/>
          <w:szCs w:val="24"/>
        </w:rPr>
        <w:t>,</w:t>
      </w:r>
      <w:r w:rsidR="00C57FC5">
        <w:rPr>
          <w:rFonts w:asciiTheme="majorBidi" w:hAnsiTheme="majorBidi" w:cstheme="majorBidi"/>
          <w:szCs w:val="24"/>
        </w:rPr>
        <w:t xml:space="preserve"> arī</w:t>
      </w:r>
      <w:r w:rsidR="00044A60">
        <w:rPr>
          <w:rFonts w:asciiTheme="majorBidi" w:hAnsiTheme="majorBidi" w:cstheme="majorBidi"/>
          <w:szCs w:val="24"/>
        </w:rPr>
        <w:t xml:space="preserve"> p</w:t>
      </w:r>
      <w:r w:rsidR="00044A60" w:rsidRPr="00AD5373">
        <w:rPr>
          <w:rFonts w:asciiTheme="majorBidi" w:hAnsiTheme="majorBidi" w:cstheme="majorBidi"/>
          <w:szCs w:val="24"/>
        </w:rPr>
        <w:t>agaidu aizsardzība</w:t>
      </w:r>
      <w:r w:rsidR="00044A60">
        <w:rPr>
          <w:rFonts w:asciiTheme="majorBidi" w:hAnsiTheme="majorBidi" w:cstheme="majorBidi"/>
          <w:szCs w:val="24"/>
        </w:rPr>
        <w:t xml:space="preserve"> līdzekļa piemērošana </w:t>
      </w:r>
      <w:r w:rsidR="00044A60" w:rsidRPr="00AD5373">
        <w:rPr>
          <w:rFonts w:asciiTheme="majorBidi" w:hAnsiTheme="majorBidi" w:cstheme="majorBidi"/>
          <w:szCs w:val="24"/>
        </w:rPr>
        <w:t>nav atdalām</w:t>
      </w:r>
      <w:r w:rsidR="00044A60">
        <w:rPr>
          <w:rFonts w:asciiTheme="majorBidi" w:hAnsiTheme="majorBidi" w:cstheme="majorBidi"/>
          <w:szCs w:val="24"/>
        </w:rPr>
        <w:t>a</w:t>
      </w:r>
      <w:r w:rsidR="00044A60" w:rsidRPr="00AD5373">
        <w:rPr>
          <w:rFonts w:asciiTheme="majorBidi" w:hAnsiTheme="majorBidi" w:cstheme="majorBidi"/>
          <w:szCs w:val="24"/>
        </w:rPr>
        <w:t xml:space="preserve"> no </w:t>
      </w:r>
      <w:r w:rsidR="00C57FC5">
        <w:rPr>
          <w:rFonts w:asciiTheme="majorBidi" w:hAnsiTheme="majorBidi" w:cstheme="majorBidi"/>
          <w:szCs w:val="24"/>
        </w:rPr>
        <w:t xml:space="preserve">tā, vai </w:t>
      </w:r>
      <w:r w:rsidR="00044A60" w:rsidRPr="00AD5373">
        <w:rPr>
          <w:rFonts w:asciiTheme="majorBidi" w:hAnsiTheme="majorBidi" w:cstheme="majorBidi"/>
          <w:szCs w:val="24"/>
        </w:rPr>
        <w:t>pieteikum</w:t>
      </w:r>
      <w:r w:rsidR="00C57FC5">
        <w:rPr>
          <w:rFonts w:asciiTheme="majorBidi" w:hAnsiTheme="majorBidi" w:cstheme="majorBidi"/>
          <w:szCs w:val="24"/>
        </w:rPr>
        <w:t>s ir</w:t>
      </w:r>
      <w:r w:rsidR="00044A60" w:rsidRPr="00AD5373">
        <w:rPr>
          <w:rFonts w:asciiTheme="majorBidi" w:hAnsiTheme="majorBidi" w:cstheme="majorBidi"/>
          <w:szCs w:val="24"/>
        </w:rPr>
        <w:t xml:space="preserve"> pieļaujams.</w:t>
      </w:r>
      <w:r w:rsidR="00044A60">
        <w:rPr>
          <w:rFonts w:asciiTheme="majorBidi" w:hAnsiTheme="majorBidi" w:cstheme="majorBidi"/>
          <w:szCs w:val="24"/>
        </w:rPr>
        <w:t xml:space="preserve"> Proti, j</w:t>
      </w:r>
      <w:r w:rsidR="00AD5373" w:rsidRPr="00AD5373">
        <w:rPr>
          <w:rFonts w:asciiTheme="majorBidi" w:hAnsiTheme="majorBidi" w:cstheme="majorBidi"/>
          <w:szCs w:val="24"/>
        </w:rPr>
        <w:t xml:space="preserve">a </w:t>
      </w:r>
      <w:r w:rsidR="00044A60" w:rsidRPr="00AD5373">
        <w:rPr>
          <w:rFonts w:asciiTheme="majorBidi" w:hAnsiTheme="majorBidi" w:cstheme="majorBidi"/>
          <w:szCs w:val="24"/>
        </w:rPr>
        <w:t>pieteikums</w:t>
      </w:r>
      <w:r w:rsidR="00C57FC5">
        <w:rPr>
          <w:rFonts w:asciiTheme="majorBidi" w:hAnsiTheme="majorBidi" w:cstheme="majorBidi"/>
          <w:szCs w:val="24"/>
        </w:rPr>
        <w:t xml:space="preserve"> nav pieļaujams</w:t>
      </w:r>
      <w:r w:rsidR="00AD5373" w:rsidRPr="00AD5373">
        <w:rPr>
          <w:rFonts w:asciiTheme="majorBidi" w:hAnsiTheme="majorBidi" w:cstheme="majorBidi"/>
          <w:szCs w:val="24"/>
        </w:rPr>
        <w:t xml:space="preserve">, nav arī pamata īstenot procesuālās darbības, tostarp piemērot </w:t>
      </w:r>
      <w:r w:rsidR="00044A60">
        <w:rPr>
          <w:rFonts w:asciiTheme="majorBidi" w:hAnsiTheme="majorBidi" w:cstheme="majorBidi"/>
          <w:szCs w:val="24"/>
        </w:rPr>
        <w:t xml:space="preserve">lietā </w:t>
      </w:r>
      <w:r w:rsidR="00AD5373" w:rsidRPr="00AD5373">
        <w:rPr>
          <w:rFonts w:asciiTheme="majorBidi" w:hAnsiTheme="majorBidi" w:cstheme="majorBidi"/>
          <w:szCs w:val="24"/>
        </w:rPr>
        <w:t xml:space="preserve">pagaidu </w:t>
      </w:r>
      <w:r w:rsidR="00AD5373" w:rsidRPr="009B4296">
        <w:rPr>
          <w:rFonts w:asciiTheme="majorBidi" w:hAnsiTheme="majorBidi" w:cstheme="majorBidi"/>
          <w:color w:val="auto"/>
          <w:szCs w:val="24"/>
        </w:rPr>
        <w:t>aizsardzīb</w:t>
      </w:r>
      <w:r w:rsidR="00044A60" w:rsidRPr="009B4296">
        <w:rPr>
          <w:rFonts w:asciiTheme="majorBidi" w:hAnsiTheme="majorBidi" w:cstheme="majorBidi"/>
          <w:color w:val="auto"/>
          <w:szCs w:val="24"/>
        </w:rPr>
        <w:t>as līdzekli</w:t>
      </w:r>
      <w:r w:rsidR="00AD5373" w:rsidRPr="009B4296">
        <w:rPr>
          <w:rFonts w:asciiTheme="majorBidi" w:hAnsiTheme="majorBidi" w:cstheme="majorBidi"/>
          <w:color w:val="auto"/>
          <w:szCs w:val="24"/>
        </w:rPr>
        <w:t xml:space="preserve">, </w:t>
      </w:r>
      <w:r w:rsidR="00B96D43" w:rsidRPr="00B96D43">
        <w:rPr>
          <w:rFonts w:asciiTheme="majorBidi" w:hAnsiTheme="majorBidi" w:cstheme="majorBidi"/>
          <w:color w:val="auto"/>
          <w:szCs w:val="24"/>
        </w:rPr>
        <w:t xml:space="preserve">jo tas nozīmētu nepamatotu iejaukšanos tiesiskajās attiecībās lietā, kuru pēc būtības nemaz nav </w:t>
      </w:r>
      <w:r>
        <w:rPr>
          <w:rFonts w:asciiTheme="majorBidi" w:hAnsiTheme="majorBidi" w:cstheme="majorBidi"/>
          <w:color w:val="auto"/>
          <w:szCs w:val="24"/>
        </w:rPr>
        <w:t xml:space="preserve">pieļaujams </w:t>
      </w:r>
      <w:r w:rsidR="00B96D43" w:rsidRPr="00B96D43">
        <w:rPr>
          <w:rFonts w:asciiTheme="majorBidi" w:hAnsiTheme="majorBidi" w:cstheme="majorBidi"/>
          <w:color w:val="auto"/>
          <w:szCs w:val="24"/>
        </w:rPr>
        <w:t>izskatīt.</w:t>
      </w:r>
    </w:p>
    <w:p w14:paraId="33D0B145" w14:textId="6CE3AE5C" w:rsidR="0056556D" w:rsidRPr="00293C52" w:rsidRDefault="00946D85"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V</w:t>
      </w:r>
      <w:r w:rsidR="0056556D" w:rsidRPr="00293C52">
        <w:rPr>
          <w:rFonts w:asciiTheme="majorBidi" w:hAnsiTheme="majorBidi" w:cstheme="majorBidi"/>
          <w:color w:val="auto"/>
          <w:szCs w:val="24"/>
        </w:rPr>
        <w:t>iens no pieteikuma pieļaujamības priekšnoteikumiem</w:t>
      </w:r>
      <w:r w:rsidRPr="00293C52">
        <w:rPr>
          <w:rFonts w:asciiTheme="majorBidi" w:hAnsiTheme="majorBidi" w:cstheme="majorBidi"/>
          <w:color w:val="auto"/>
          <w:szCs w:val="24"/>
        </w:rPr>
        <w:t xml:space="preserve"> ir </w:t>
      </w:r>
      <w:r w:rsidR="009B4296">
        <w:rPr>
          <w:rFonts w:asciiTheme="majorBidi" w:hAnsiTheme="majorBidi" w:cstheme="majorBidi"/>
          <w:color w:val="auto"/>
          <w:szCs w:val="24"/>
        </w:rPr>
        <w:t>tā</w:t>
      </w:r>
      <w:r w:rsidRPr="00293C52">
        <w:rPr>
          <w:rFonts w:asciiTheme="majorBidi" w:hAnsiTheme="majorBidi" w:cstheme="majorBidi"/>
          <w:color w:val="auto"/>
          <w:szCs w:val="24"/>
        </w:rPr>
        <w:t xml:space="preserve"> iesniegšana tiesību normās noteiktajā termiņā</w:t>
      </w:r>
      <w:r w:rsidR="0056556D" w:rsidRPr="00293C52">
        <w:rPr>
          <w:rFonts w:asciiTheme="majorBidi" w:hAnsiTheme="majorBidi" w:cstheme="majorBidi"/>
          <w:color w:val="auto"/>
          <w:szCs w:val="24"/>
        </w:rPr>
        <w:t xml:space="preserve">. </w:t>
      </w:r>
      <w:r w:rsidR="00B5175E">
        <w:rPr>
          <w:rFonts w:asciiTheme="majorBidi" w:hAnsiTheme="majorBidi" w:cstheme="majorBidi"/>
          <w:color w:val="auto"/>
          <w:szCs w:val="24"/>
        </w:rPr>
        <w:t xml:space="preserve">Tā </w:t>
      </w:r>
      <w:r w:rsidR="00B5175E" w:rsidRPr="00A42EAB">
        <w:rPr>
          <w:rFonts w:cs="Times New Roman"/>
          <w:szCs w:val="24"/>
        </w:rPr>
        <w:t>mērķis ir nodrošināt tiesisko stabilitāti, lietas atrisināšanu saprātīgā laikā, kā arī nodrošināt paļāvību, ka konflikta risinājums vēlāk netiks pārskatīts</w:t>
      </w:r>
      <w:r w:rsidR="00B5175E">
        <w:rPr>
          <w:rFonts w:cs="Times New Roman"/>
          <w:szCs w:val="24"/>
        </w:rPr>
        <w:t xml:space="preserve"> (</w:t>
      </w:r>
      <w:r w:rsidR="00B5175E" w:rsidRPr="00B5175E">
        <w:rPr>
          <w:i/>
          <w:iCs/>
        </w:rPr>
        <w:t>Satversmes tiesas 2002.gada 26.novembra sprieduma lietā Nr. 2002-09-01 secinājumu daļas 1.punkts</w:t>
      </w:r>
      <w:r w:rsidR="00B5175E">
        <w:t>).</w:t>
      </w:r>
      <w:r w:rsidR="00B5175E">
        <w:rPr>
          <w:rFonts w:asciiTheme="majorBidi" w:hAnsiTheme="majorBidi" w:cstheme="majorBidi"/>
          <w:color w:val="auto"/>
          <w:szCs w:val="24"/>
        </w:rPr>
        <w:t xml:space="preserve"> </w:t>
      </w:r>
      <w:r w:rsidR="0056556D" w:rsidRPr="00293C52">
        <w:rPr>
          <w:rFonts w:asciiTheme="majorBidi" w:hAnsiTheme="majorBidi" w:cstheme="majorBidi"/>
          <w:color w:val="auto"/>
          <w:szCs w:val="24"/>
        </w:rPr>
        <w:t xml:space="preserve">Ja pieteikuma iesniegšanas termiņš ir nokavēts un tiesa to nav </w:t>
      </w:r>
      <w:r w:rsidR="0056556D" w:rsidRPr="00293C52">
        <w:rPr>
          <w:rFonts w:asciiTheme="majorBidi" w:hAnsiTheme="majorBidi" w:cstheme="majorBidi"/>
          <w:color w:val="auto"/>
          <w:szCs w:val="24"/>
        </w:rPr>
        <w:lastRenderedPageBreak/>
        <w:t>atjaunojusi, pieteikuma skatīšana pēc būtības nav pieļaujama</w:t>
      </w:r>
      <w:r w:rsidR="009B4296">
        <w:rPr>
          <w:rFonts w:asciiTheme="majorBidi" w:hAnsiTheme="majorBidi" w:cstheme="majorBidi"/>
          <w:color w:val="auto"/>
          <w:szCs w:val="24"/>
        </w:rPr>
        <w:t xml:space="preserve"> –</w:t>
      </w:r>
      <w:r w:rsidR="00405422">
        <w:rPr>
          <w:rFonts w:asciiTheme="majorBidi" w:hAnsiTheme="majorBidi" w:cstheme="majorBidi"/>
          <w:color w:val="auto"/>
          <w:szCs w:val="24"/>
        </w:rPr>
        <w:t xml:space="preserve"> likums paredz, ka </w:t>
      </w:r>
      <w:r w:rsidR="00E5675F">
        <w:rPr>
          <w:rFonts w:asciiTheme="majorBidi" w:hAnsiTheme="majorBidi" w:cstheme="majorBidi"/>
          <w:color w:val="auto"/>
          <w:szCs w:val="24"/>
        </w:rPr>
        <w:t>š</w:t>
      </w:r>
      <w:r w:rsidRPr="00293C52">
        <w:rPr>
          <w:rFonts w:asciiTheme="majorBidi" w:hAnsiTheme="majorBidi" w:cstheme="majorBidi"/>
          <w:color w:val="auto"/>
          <w:szCs w:val="24"/>
        </w:rPr>
        <w:t>ādos gadījumos tiesvedība nav ierosināma vai arī ir izbeidzama</w:t>
      </w:r>
      <w:r w:rsidR="00405422">
        <w:rPr>
          <w:rFonts w:asciiTheme="majorBidi" w:hAnsiTheme="majorBidi" w:cstheme="majorBidi"/>
          <w:color w:val="auto"/>
          <w:szCs w:val="24"/>
        </w:rPr>
        <w:t xml:space="preserve"> (Administratīvā procesa likuma 191.panta pirmās daļas 10.punkts un 282.panta 8.punkts)</w:t>
      </w:r>
      <w:r w:rsidR="0005714E" w:rsidRPr="00293C52">
        <w:rPr>
          <w:rFonts w:asciiTheme="majorBidi" w:hAnsiTheme="majorBidi" w:cstheme="majorBidi"/>
          <w:color w:val="auto"/>
          <w:szCs w:val="24"/>
        </w:rPr>
        <w:t>. Tādējādi arī pagaidu aizsardzības līdzek</w:t>
      </w:r>
      <w:r w:rsidR="004748C1">
        <w:rPr>
          <w:rFonts w:asciiTheme="majorBidi" w:hAnsiTheme="majorBidi" w:cstheme="majorBidi"/>
          <w:color w:val="auto"/>
          <w:szCs w:val="24"/>
        </w:rPr>
        <w:t>ļa piemērošana</w:t>
      </w:r>
      <w:r w:rsidR="007A294A">
        <w:rPr>
          <w:rFonts w:asciiTheme="majorBidi" w:hAnsiTheme="majorBidi" w:cstheme="majorBidi"/>
          <w:color w:val="auto"/>
          <w:szCs w:val="24"/>
        </w:rPr>
        <w:t xml:space="preserve"> </w:t>
      </w:r>
      <w:r w:rsidR="004748C1">
        <w:rPr>
          <w:rFonts w:asciiTheme="majorBidi" w:hAnsiTheme="majorBidi" w:cstheme="majorBidi"/>
          <w:color w:val="auto"/>
          <w:szCs w:val="24"/>
        </w:rPr>
        <w:t xml:space="preserve">nav </w:t>
      </w:r>
      <w:r w:rsidR="007F592E">
        <w:rPr>
          <w:rFonts w:asciiTheme="majorBidi" w:hAnsiTheme="majorBidi" w:cstheme="majorBidi"/>
          <w:color w:val="auto"/>
          <w:szCs w:val="24"/>
        </w:rPr>
        <w:t>attaisnojama</w:t>
      </w:r>
      <w:r w:rsidR="0005714E" w:rsidRPr="00293C52">
        <w:rPr>
          <w:rFonts w:asciiTheme="majorBidi" w:hAnsiTheme="majorBidi" w:cstheme="majorBidi"/>
          <w:color w:val="auto"/>
          <w:szCs w:val="24"/>
        </w:rPr>
        <w:t>, jo nepastāv tās pamats –</w:t>
      </w:r>
      <w:r w:rsidR="004748C1">
        <w:rPr>
          <w:rFonts w:asciiTheme="majorBidi" w:hAnsiTheme="majorBidi" w:cstheme="majorBidi"/>
          <w:color w:val="auto"/>
          <w:szCs w:val="24"/>
        </w:rPr>
        <w:t xml:space="preserve"> </w:t>
      </w:r>
      <w:r w:rsidR="0005714E" w:rsidRPr="00293C52">
        <w:rPr>
          <w:rFonts w:asciiTheme="majorBidi" w:hAnsiTheme="majorBidi" w:cstheme="majorBidi"/>
          <w:color w:val="auto"/>
          <w:szCs w:val="24"/>
        </w:rPr>
        <w:t>pieļaujams pieteikums.</w:t>
      </w:r>
    </w:p>
    <w:p w14:paraId="24A9694D" w14:textId="6E5D5BD0" w:rsidR="000A48E5" w:rsidRPr="00293C52" w:rsidRDefault="000A48E5" w:rsidP="005E2D59">
      <w:pPr>
        <w:spacing w:after="0" w:line="276" w:lineRule="auto"/>
        <w:ind w:firstLine="567"/>
        <w:jc w:val="both"/>
        <w:rPr>
          <w:rFonts w:asciiTheme="majorBidi" w:eastAsia="Times New Roman" w:hAnsiTheme="majorBidi" w:cstheme="majorBidi"/>
          <w:color w:val="auto"/>
          <w:kern w:val="3"/>
          <w:szCs w:val="24"/>
          <w:lang w:eastAsia="zh-CN"/>
        </w:rPr>
      </w:pPr>
      <w:r w:rsidRPr="00293C52">
        <w:rPr>
          <w:rFonts w:asciiTheme="majorBidi" w:hAnsiTheme="majorBidi" w:cstheme="majorBidi"/>
          <w:color w:val="auto"/>
          <w:szCs w:val="24"/>
        </w:rPr>
        <w:t xml:space="preserve">Līdz ar to Senāts atzīst par nepieciešamu </w:t>
      </w:r>
      <w:r w:rsidR="004748C1">
        <w:rPr>
          <w:rFonts w:asciiTheme="majorBidi" w:hAnsiTheme="majorBidi" w:cstheme="majorBidi"/>
          <w:color w:val="auto"/>
          <w:szCs w:val="24"/>
        </w:rPr>
        <w:t>vispirms noskaidrot</w:t>
      </w:r>
      <w:r w:rsidRPr="00293C52">
        <w:rPr>
          <w:rFonts w:asciiTheme="majorBidi" w:hAnsiTheme="majorBidi" w:cstheme="majorBidi"/>
          <w:color w:val="auto"/>
          <w:szCs w:val="24"/>
        </w:rPr>
        <w:t xml:space="preserve">, vai </w:t>
      </w:r>
      <w:r w:rsidR="0005714E" w:rsidRPr="00293C52">
        <w:rPr>
          <w:rFonts w:asciiTheme="majorBidi" w:hAnsiTheme="majorBidi" w:cstheme="majorBidi"/>
          <w:color w:val="auto"/>
          <w:szCs w:val="24"/>
        </w:rPr>
        <w:t>pieteikums ir iesniegts likumā noteiktajā termiņā, jo tikai tad ir tiesisks pamats lemt par pagaidu aizsardzības līdzekļa piemērošanu.</w:t>
      </w:r>
    </w:p>
    <w:p w14:paraId="56DA4F59" w14:textId="682D6447" w:rsidR="0056556D" w:rsidRPr="00293C52" w:rsidRDefault="0056556D" w:rsidP="005E2D59">
      <w:pPr>
        <w:spacing w:after="0" w:line="276" w:lineRule="auto"/>
        <w:ind w:firstLine="567"/>
        <w:jc w:val="both"/>
        <w:rPr>
          <w:rFonts w:asciiTheme="majorBidi" w:hAnsiTheme="majorBidi" w:cstheme="majorBidi"/>
          <w:color w:val="auto"/>
          <w:szCs w:val="24"/>
        </w:rPr>
      </w:pPr>
    </w:p>
    <w:p w14:paraId="5A56E3BC" w14:textId="0BC0F9AB" w:rsidR="0000582E" w:rsidRPr="003D6E0F" w:rsidRDefault="001F541B"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w:t>
      </w:r>
      <w:r w:rsidR="00E47ABE">
        <w:rPr>
          <w:rFonts w:asciiTheme="majorBidi" w:hAnsiTheme="majorBidi" w:cstheme="majorBidi"/>
          <w:color w:val="auto"/>
          <w:szCs w:val="24"/>
        </w:rPr>
        <w:t>8</w:t>
      </w:r>
      <w:r w:rsidRPr="00293C52">
        <w:rPr>
          <w:rFonts w:asciiTheme="majorBidi" w:hAnsiTheme="majorBidi" w:cstheme="majorBidi"/>
          <w:color w:val="auto"/>
          <w:szCs w:val="24"/>
        </w:rPr>
        <w:t>]</w:t>
      </w:r>
      <w:r w:rsidR="000A48E5" w:rsidRPr="00293C52">
        <w:rPr>
          <w:rFonts w:asciiTheme="majorBidi" w:hAnsiTheme="majorBidi" w:cstheme="majorBidi"/>
          <w:color w:val="auto"/>
          <w:szCs w:val="24"/>
        </w:rPr>
        <w:t> Iep</w:t>
      </w:r>
      <w:r w:rsidR="000A48E5" w:rsidRPr="003D6E0F">
        <w:rPr>
          <w:rFonts w:asciiTheme="majorBidi" w:hAnsiTheme="majorBidi" w:cstheme="majorBidi"/>
          <w:color w:val="auto"/>
          <w:szCs w:val="24"/>
        </w:rPr>
        <w:t>irkuma līgum</w:t>
      </w:r>
      <w:r w:rsidR="005B6693" w:rsidRPr="003D6E0F">
        <w:rPr>
          <w:rFonts w:asciiTheme="majorBidi" w:hAnsiTheme="majorBidi" w:cstheme="majorBidi"/>
          <w:color w:val="auto"/>
          <w:szCs w:val="24"/>
        </w:rPr>
        <w:t xml:space="preserve">u </w:t>
      </w:r>
      <w:r w:rsidR="000A48E5" w:rsidRPr="003D6E0F">
        <w:rPr>
          <w:rFonts w:asciiTheme="majorBidi" w:hAnsiTheme="majorBidi" w:cstheme="majorBidi"/>
          <w:color w:val="auto"/>
          <w:szCs w:val="24"/>
        </w:rPr>
        <w:t>var atzīt par spēkā neesoš</w:t>
      </w:r>
      <w:r w:rsidR="005B6693" w:rsidRPr="003D6E0F">
        <w:rPr>
          <w:rFonts w:asciiTheme="majorBidi" w:hAnsiTheme="majorBidi" w:cstheme="majorBidi"/>
          <w:color w:val="auto"/>
          <w:szCs w:val="24"/>
        </w:rPr>
        <w:t>u</w:t>
      </w:r>
      <w:r w:rsidR="000A48E5" w:rsidRPr="003D6E0F">
        <w:rPr>
          <w:rFonts w:asciiTheme="majorBidi" w:hAnsiTheme="majorBidi" w:cstheme="majorBidi"/>
          <w:color w:val="auto"/>
          <w:szCs w:val="24"/>
        </w:rPr>
        <w:t>, ja t</w:t>
      </w:r>
      <w:r w:rsidR="005B6693" w:rsidRPr="003D6E0F">
        <w:rPr>
          <w:rFonts w:asciiTheme="majorBidi" w:hAnsiTheme="majorBidi" w:cstheme="majorBidi"/>
          <w:color w:val="auto"/>
          <w:szCs w:val="24"/>
        </w:rPr>
        <w:t>as</w:t>
      </w:r>
      <w:r w:rsidR="000A48E5" w:rsidRPr="003D6E0F">
        <w:rPr>
          <w:rFonts w:asciiTheme="majorBidi" w:hAnsiTheme="majorBidi" w:cstheme="majorBidi"/>
          <w:color w:val="auto"/>
          <w:szCs w:val="24"/>
        </w:rPr>
        <w:t xml:space="preserve"> noslēgt</w:t>
      </w:r>
      <w:r w:rsidR="005B6693" w:rsidRPr="003D6E0F">
        <w:rPr>
          <w:rFonts w:asciiTheme="majorBidi" w:hAnsiTheme="majorBidi" w:cstheme="majorBidi"/>
          <w:color w:val="auto"/>
          <w:szCs w:val="24"/>
        </w:rPr>
        <w:t>s</w:t>
      </w:r>
      <w:r w:rsidR="000A48E5" w:rsidRPr="003D6E0F">
        <w:rPr>
          <w:rFonts w:asciiTheme="majorBidi" w:hAnsiTheme="majorBidi" w:cstheme="majorBidi"/>
          <w:color w:val="auto"/>
          <w:szCs w:val="24"/>
        </w:rPr>
        <w:t>, nepiemērojot likumā noteikto iepirkuma procedūru (Publisko iepirkumu likuma 74.panta pirmās daļas 1.punkt</w:t>
      </w:r>
      <w:r w:rsidR="00405422">
        <w:rPr>
          <w:rFonts w:asciiTheme="majorBidi" w:hAnsiTheme="majorBidi" w:cstheme="majorBidi"/>
          <w:color w:val="auto"/>
          <w:szCs w:val="24"/>
        </w:rPr>
        <w:t>s</w:t>
      </w:r>
      <w:r w:rsidR="000A48E5" w:rsidRPr="003D6E0F">
        <w:rPr>
          <w:rFonts w:asciiTheme="majorBidi" w:hAnsiTheme="majorBidi" w:cstheme="majorBidi"/>
          <w:color w:val="auto"/>
          <w:szCs w:val="24"/>
        </w:rPr>
        <w:t xml:space="preserve">). </w:t>
      </w:r>
      <w:r w:rsidR="00405422">
        <w:rPr>
          <w:rFonts w:asciiTheme="majorBidi" w:hAnsiTheme="majorBidi" w:cstheme="majorBidi"/>
          <w:color w:val="auto"/>
          <w:szCs w:val="24"/>
        </w:rPr>
        <w:t xml:space="preserve">Atbilstoši </w:t>
      </w:r>
      <w:r w:rsidR="00405422" w:rsidRPr="003D6E0F">
        <w:rPr>
          <w:rFonts w:asciiTheme="majorBidi" w:hAnsiTheme="majorBidi" w:cstheme="majorBidi"/>
          <w:color w:val="auto"/>
          <w:szCs w:val="24"/>
        </w:rPr>
        <w:t>Publisko iepirkumu likuma</w:t>
      </w:r>
      <w:r w:rsidR="00405422">
        <w:rPr>
          <w:rFonts w:asciiTheme="majorBidi" w:hAnsiTheme="majorBidi" w:cstheme="majorBidi"/>
          <w:color w:val="auto"/>
          <w:szCs w:val="24"/>
        </w:rPr>
        <w:t xml:space="preserve"> </w:t>
      </w:r>
      <w:r w:rsidR="00405422" w:rsidRPr="003D6E0F">
        <w:rPr>
          <w:rFonts w:asciiTheme="majorBidi" w:hAnsiTheme="majorBidi" w:cstheme="majorBidi"/>
          <w:color w:val="auto"/>
          <w:szCs w:val="24"/>
        </w:rPr>
        <w:t>73.panta trešās daļas 1.punk</w:t>
      </w:r>
      <w:r w:rsidR="001B72FB">
        <w:rPr>
          <w:rFonts w:asciiTheme="majorBidi" w:hAnsiTheme="majorBidi" w:cstheme="majorBidi"/>
          <w:color w:val="auto"/>
          <w:szCs w:val="24"/>
        </w:rPr>
        <w:t>t</w:t>
      </w:r>
      <w:r w:rsidR="00405422">
        <w:rPr>
          <w:rFonts w:asciiTheme="majorBidi" w:hAnsiTheme="majorBidi" w:cstheme="majorBidi"/>
          <w:color w:val="auto"/>
          <w:szCs w:val="24"/>
        </w:rPr>
        <w:t>am p</w:t>
      </w:r>
      <w:r w:rsidR="000A48E5" w:rsidRPr="003D6E0F">
        <w:rPr>
          <w:rFonts w:asciiTheme="majorBidi" w:hAnsiTheme="majorBidi" w:cstheme="majorBidi"/>
          <w:color w:val="auto"/>
          <w:szCs w:val="24"/>
        </w:rPr>
        <w:t>ieteikumu attiecībā uz šādu pārkāpumu var iesniegt sešu mēnešu laikā pēc iepirkuma līguma noslēgšanas diena</w:t>
      </w:r>
      <w:r w:rsidR="001B15C7" w:rsidRPr="003D6E0F">
        <w:rPr>
          <w:rFonts w:asciiTheme="majorBidi" w:hAnsiTheme="majorBidi" w:cstheme="majorBidi"/>
          <w:color w:val="auto"/>
          <w:szCs w:val="24"/>
        </w:rPr>
        <w:t>s</w:t>
      </w:r>
      <w:r w:rsidR="00405422">
        <w:rPr>
          <w:rFonts w:asciiTheme="majorBidi" w:hAnsiTheme="majorBidi" w:cstheme="majorBidi"/>
          <w:color w:val="auto"/>
          <w:szCs w:val="24"/>
        </w:rPr>
        <w:t>.</w:t>
      </w:r>
    </w:p>
    <w:p w14:paraId="12924BA1" w14:textId="36D09701" w:rsidR="003D6E0F" w:rsidRDefault="003D6E0F" w:rsidP="005E2D59">
      <w:pPr>
        <w:spacing w:after="0" w:line="276" w:lineRule="auto"/>
        <w:ind w:firstLine="567"/>
        <w:jc w:val="both"/>
        <w:rPr>
          <w:rFonts w:asciiTheme="majorBidi" w:hAnsiTheme="majorBidi" w:cstheme="majorBidi"/>
          <w:color w:val="auto"/>
          <w:szCs w:val="24"/>
        </w:rPr>
      </w:pPr>
      <w:r w:rsidRPr="003D6E0F">
        <w:rPr>
          <w:rFonts w:asciiTheme="majorBidi" w:hAnsiTheme="majorBidi" w:cstheme="majorBidi"/>
          <w:color w:val="auto"/>
          <w:szCs w:val="24"/>
        </w:rPr>
        <w:t xml:space="preserve">Minētās tiesību normas piemērojamas arī situācijā, kad sākotnēji </w:t>
      </w:r>
      <w:r w:rsidR="00405422">
        <w:rPr>
          <w:rFonts w:asciiTheme="majorBidi" w:hAnsiTheme="majorBidi" w:cstheme="majorBidi"/>
          <w:color w:val="auto"/>
          <w:szCs w:val="24"/>
        </w:rPr>
        <w:t xml:space="preserve">tiesiski </w:t>
      </w:r>
      <w:r w:rsidRPr="003D6E0F">
        <w:rPr>
          <w:rFonts w:asciiTheme="majorBidi" w:hAnsiTheme="majorBidi" w:cstheme="majorBidi"/>
          <w:color w:val="auto"/>
          <w:szCs w:val="24"/>
        </w:rPr>
        <w:t xml:space="preserve">noslēgts iepirkuma līgums vēlāk būtiski grozīts, neievērojot Publisko iepirkumu likuma prasības attiecībā uz iepirkuma procedūru. Šādos gadījumos </w:t>
      </w:r>
      <w:r w:rsidR="00405422">
        <w:rPr>
          <w:rFonts w:asciiTheme="majorBidi" w:hAnsiTheme="majorBidi" w:cstheme="majorBidi"/>
          <w:color w:val="auto"/>
          <w:szCs w:val="24"/>
        </w:rPr>
        <w:t>uz b</w:t>
      </w:r>
      <w:r w:rsidRPr="003D6E0F">
        <w:rPr>
          <w:rFonts w:asciiTheme="majorBidi" w:hAnsiTheme="majorBidi" w:cstheme="majorBidi"/>
          <w:color w:val="auto"/>
          <w:szCs w:val="24"/>
        </w:rPr>
        <w:t>ūtisk</w:t>
      </w:r>
      <w:r w:rsidR="00405422">
        <w:rPr>
          <w:rFonts w:asciiTheme="majorBidi" w:hAnsiTheme="majorBidi" w:cstheme="majorBidi"/>
          <w:color w:val="auto"/>
          <w:szCs w:val="24"/>
        </w:rPr>
        <w:t>u</w:t>
      </w:r>
      <w:r w:rsidRPr="003D6E0F">
        <w:rPr>
          <w:rFonts w:asciiTheme="majorBidi" w:hAnsiTheme="majorBidi" w:cstheme="majorBidi"/>
          <w:color w:val="auto"/>
          <w:szCs w:val="24"/>
        </w:rPr>
        <w:t xml:space="preserve"> līguma grozījum</w:t>
      </w:r>
      <w:r w:rsidR="00405422">
        <w:rPr>
          <w:rFonts w:asciiTheme="majorBidi" w:hAnsiTheme="majorBidi" w:cstheme="majorBidi"/>
          <w:color w:val="auto"/>
          <w:szCs w:val="24"/>
        </w:rPr>
        <w:t>u noslēgšanu</w:t>
      </w:r>
      <w:r w:rsidRPr="003D6E0F">
        <w:rPr>
          <w:rFonts w:asciiTheme="majorBidi" w:hAnsiTheme="majorBidi" w:cstheme="majorBidi"/>
          <w:color w:val="auto"/>
          <w:szCs w:val="24"/>
        </w:rPr>
        <w:t xml:space="preserve"> attiecināmi tie</w:t>
      </w:r>
      <w:r w:rsidR="00405422">
        <w:rPr>
          <w:rFonts w:asciiTheme="majorBidi" w:hAnsiTheme="majorBidi" w:cstheme="majorBidi"/>
          <w:color w:val="auto"/>
          <w:szCs w:val="24"/>
        </w:rPr>
        <w:t xml:space="preserve"> tiesību normā noteiktie</w:t>
      </w:r>
      <w:r w:rsidRPr="003D6E0F">
        <w:rPr>
          <w:rFonts w:asciiTheme="majorBidi" w:hAnsiTheme="majorBidi" w:cstheme="majorBidi"/>
          <w:color w:val="auto"/>
          <w:szCs w:val="24"/>
        </w:rPr>
        <w:t xml:space="preserve"> pieteikuma iesniegšanas termiņi, kas noteikti jebkuram iepirkuma līgumam, kas noslēgts bez pienācīgas procedūras.</w:t>
      </w:r>
    </w:p>
    <w:p w14:paraId="55336171" w14:textId="77777777" w:rsidR="007A294A" w:rsidRDefault="007A294A" w:rsidP="005E2D59">
      <w:pPr>
        <w:spacing w:after="0" w:line="276" w:lineRule="auto"/>
        <w:ind w:firstLine="567"/>
        <w:jc w:val="both"/>
        <w:rPr>
          <w:rFonts w:asciiTheme="majorBidi" w:hAnsiTheme="majorBidi" w:cstheme="majorBidi"/>
          <w:color w:val="auto"/>
          <w:szCs w:val="24"/>
        </w:rPr>
      </w:pPr>
    </w:p>
    <w:p w14:paraId="3BC747C8" w14:textId="4E17FDFA" w:rsidR="007A294A" w:rsidRPr="007F592E" w:rsidRDefault="007A294A" w:rsidP="005E2D59">
      <w:pPr>
        <w:spacing w:after="0" w:line="276" w:lineRule="auto"/>
        <w:ind w:firstLine="567"/>
        <w:jc w:val="both"/>
        <w:rPr>
          <w:rFonts w:asciiTheme="majorBidi" w:hAnsiTheme="majorBidi" w:cstheme="majorBidi"/>
          <w:color w:val="auto"/>
          <w:szCs w:val="24"/>
        </w:rPr>
      </w:pPr>
      <w:r w:rsidRPr="007F592E">
        <w:rPr>
          <w:rFonts w:asciiTheme="majorBidi" w:hAnsiTheme="majorBidi" w:cstheme="majorBidi"/>
          <w:color w:val="auto"/>
          <w:szCs w:val="24"/>
        </w:rPr>
        <w:t>[</w:t>
      </w:r>
      <w:r w:rsidR="00AD040F" w:rsidRPr="007F592E">
        <w:rPr>
          <w:rFonts w:asciiTheme="majorBidi" w:hAnsiTheme="majorBidi" w:cstheme="majorBidi"/>
          <w:color w:val="auto"/>
          <w:szCs w:val="24"/>
        </w:rPr>
        <w:t>9</w:t>
      </w:r>
      <w:r w:rsidRPr="007F592E">
        <w:rPr>
          <w:rFonts w:asciiTheme="majorBidi" w:hAnsiTheme="majorBidi" w:cstheme="majorBidi"/>
          <w:color w:val="auto"/>
          <w:szCs w:val="24"/>
        </w:rPr>
        <w:t>] </w:t>
      </w:r>
      <w:r w:rsidR="0060186A" w:rsidRPr="007F592E">
        <w:rPr>
          <w:rFonts w:asciiTheme="majorBidi" w:hAnsiTheme="majorBidi" w:cstheme="majorBidi"/>
          <w:color w:val="auto"/>
          <w:szCs w:val="24"/>
        </w:rPr>
        <w:t>Senāts konstatē, ka Administratīvās rajona tiesas tiesnes</w:t>
      </w:r>
      <w:r w:rsidR="009966C7" w:rsidRPr="007F592E">
        <w:rPr>
          <w:rFonts w:asciiTheme="majorBidi" w:hAnsiTheme="majorBidi" w:cstheme="majorBidi"/>
          <w:color w:val="auto"/>
          <w:szCs w:val="24"/>
        </w:rPr>
        <w:t>is</w:t>
      </w:r>
      <w:r w:rsidR="0060186A" w:rsidRPr="007F592E">
        <w:rPr>
          <w:rFonts w:asciiTheme="majorBidi" w:hAnsiTheme="majorBidi" w:cstheme="majorBidi"/>
          <w:color w:val="auto"/>
          <w:szCs w:val="24"/>
        </w:rPr>
        <w:t xml:space="preserve"> 2025.gada 25.aprīļa lēmum</w:t>
      </w:r>
      <w:r w:rsidR="00F747E7" w:rsidRPr="007F592E">
        <w:rPr>
          <w:rFonts w:asciiTheme="majorBidi" w:hAnsiTheme="majorBidi" w:cstheme="majorBidi"/>
          <w:color w:val="auto"/>
          <w:szCs w:val="24"/>
        </w:rPr>
        <w:t xml:space="preserve">ā </w:t>
      </w:r>
      <w:r w:rsidR="000E2254" w:rsidRPr="007F592E">
        <w:rPr>
          <w:rFonts w:asciiTheme="majorBidi" w:hAnsiTheme="majorBidi" w:cstheme="majorBidi"/>
          <w:color w:val="auto"/>
          <w:szCs w:val="24"/>
        </w:rPr>
        <w:t>atzina</w:t>
      </w:r>
      <w:r w:rsidR="00F747E7" w:rsidRPr="007F592E">
        <w:rPr>
          <w:rFonts w:asciiTheme="majorBidi" w:hAnsiTheme="majorBidi" w:cstheme="majorBidi"/>
          <w:color w:val="auto"/>
          <w:szCs w:val="24"/>
        </w:rPr>
        <w:t xml:space="preserve">, ka pieteikums tiesā iesniegts, nokavējot Publisko iepirkumu likuma 73.panta trešās daļas 1.punktā noteikto procesuālo termiņu, un ka lūgums atjaunot nokavēto procesuālo termiņu pieteikuma iesniegšanai pieteikumā (tā precizējumā) nav ietverts. Tāpēc </w:t>
      </w:r>
      <w:r w:rsidR="0060186A" w:rsidRPr="007F592E">
        <w:rPr>
          <w:rFonts w:asciiTheme="majorBidi" w:hAnsiTheme="majorBidi" w:cstheme="majorBidi"/>
          <w:color w:val="auto"/>
          <w:szCs w:val="24"/>
        </w:rPr>
        <w:t xml:space="preserve">pieteikums atstāts bez virzības trūkuma novēršanai – </w:t>
      </w:r>
      <w:r w:rsidR="00F747E7" w:rsidRPr="007F592E">
        <w:rPr>
          <w:rFonts w:asciiTheme="majorBidi" w:hAnsiTheme="majorBidi" w:cstheme="majorBidi"/>
          <w:color w:val="auto"/>
          <w:szCs w:val="24"/>
        </w:rPr>
        <w:t>motivēta lūguma par procesuālā termiņa atjaunošanu pieteikuma iesniegšanai tiesā izteikšanai, pievienojot pierādījumus, kas apliecina nokavējuma iemeslus.</w:t>
      </w:r>
    </w:p>
    <w:p w14:paraId="759DA05A" w14:textId="36800A63" w:rsidR="00F747E7" w:rsidRPr="007F592E" w:rsidRDefault="008921DF" w:rsidP="005E2D59">
      <w:pPr>
        <w:spacing w:after="0" w:line="276" w:lineRule="auto"/>
        <w:ind w:firstLine="567"/>
        <w:jc w:val="both"/>
        <w:rPr>
          <w:rFonts w:asciiTheme="majorBidi" w:hAnsiTheme="majorBidi" w:cstheme="majorBidi"/>
          <w:color w:val="auto"/>
          <w:szCs w:val="24"/>
        </w:rPr>
      </w:pPr>
      <w:r w:rsidRPr="007F592E">
        <w:rPr>
          <w:rFonts w:asciiTheme="majorBidi" w:hAnsiTheme="majorBidi" w:cstheme="majorBidi"/>
          <w:color w:val="auto"/>
          <w:szCs w:val="24"/>
        </w:rPr>
        <w:t>P</w:t>
      </w:r>
      <w:r w:rsidR="00F747E7" w:rsidRPr="007F592E">
        <w:rPr>
          <w:rFonts w:asciiTheme="majorBidi" w:hAnsiTheme="majorBidi" w:cstheme="majorBidi"/>
          <w:color w:val="auto"/>
          <w:szCs w:val="24"/>
        </w:rPr>
        <w:t>ieteicēja iesniegum</w:t>
      </w:r>
      <w:r w:rsidRPr="007F592E">
        <w:rPr>
          <w:rFonts w:asciiTheme="majorBidi" w:hAnsiTheme="majorBidi" w:cstheme="majorBidi"/>
          <w:color w:val="auto"/>
          <w:szCs w:val="24"/>
        </w:rPr>
        <w:t>ā</w:t>
      </w:r>
      <w:r w:rsidR="00F747E7" w:rsidRPr="007F592E">
        <w:rPr>
          <w:rFonts w:asciiTheme="majorBidi" w:hAnsiTheme="majorBidi" w:cstheme="majorBidi"/>
          <w:color w:val="auto"/>
          <w:szCs w:val="24"/>
        </w:rPr>
        <w:t xml:space="preserve"> par trūkuma novēršanu</w:t>
      </w:r>
      <w:r w:rsidRPr="007F592E">
        <w:rPr>
          <w:rFonts w:asciiTheme="majorBidi" w:hAnsiTheme="majorBidi" w:cstheme="majorBidi"/>
          <w:color w:val="auto"/>
          <w:szCs w:val="24"/>
        </w:rPr>
        <w:t xml:space="preserve"> </w:t>
      </w:r>
      <w:r w:rsidR="009966C7" w:rsidRPr="007F592E">
        <w:rPr>
          <w:rFonts w:asciiTheme="majorBidi" w:hAnsiTheme="majorBidi" w:cstheme="majorBidi"/>
          <w:color w:val="auto"/>
          <w:szCs w:val="24"/>
        </w:rPr>
        <w:t>motivētu lūgumu atjaunot nokavēto termiņu neizteica, argumentējot,</w:t>
      </w:r>
      <w:r w:rsidR="00F747E7" w:rsidRPr="007F592E">
        <w:rPr>
          <w:rFonts w:asciiTheme="majorBidi" w:hAnsiTheme="majorBidi" w:cstheme="majorBidi"/>
          <w:color w:val="auto"/>
          <w:szCs w:val="24"/>
        </w:rPr>
        <w:t xml:space="preserve"> ka termiņš </w:t>
      </w:r>
      <w:r w:rsidRPr="007F592E">
        <w:rPr>
          <w:rFonts w:asciiTheme="majorBidi" w:hAnsiTheme="majorBidi" w:cstheme="majorBidi"/>
          <w:color w:val="auto"/>
          <w:szCs w:val="24"/>
        </w:rPr>
        <w:t>pieteikuma</w:t>
      </w:r>
      <w:r w:rsidR="00F747E7" w:rsidRPr="007F592E">
        <w:rPr>
          <w:rFonts w:asciiTheme="majorBidi" w:hAnsiTheme="majorBidi" w:cstheme="majorBidi"/>
          <w:color w:val="auto"/>
          <w:szCs w:val="24"/>
        </w:rPr>
        <w:t xml:space="preserve"> iesniegšanai nav nokavēts</w:t>
      </w:r>
      <w:r w:rsidRPr="007F592E">
        <w:rPr>
          <w:rFonts w:asciiTheme="majorBidi" w:hAnsiTheme="majorBidi" w:cstheme="majorBidi"/>
          <w:color w:val="auto"/>
          <w:szCs w:val="24"/>
        </w:rPr>
        <w:t>.</w:t>
      </w:r>
    </w:p>
    <w:p w14:paraId="4F93BBDF" w14:textId="56145560" w:rsidR="008921DF" w:rsidRPr="007F592E" w:rsidRDefault="009966C7" w:rsidP="005E2D59">
      <w:pPr>
        <w:spacing w:after="0" w:line="276" w:lineRule="auto"/>
        <w:ind w:firstLine="567"/>
        <w:jc w:val="both"/>
        <w:rPr>
          <w:color w:val="auto"/>
        </w:rPr>
      </w:pPr>
      <w:r w:rsidRPr="007F592E">
        <w:rPr>
          <w:rFonts w:asciiTheme="majorBidi" w:hAnsiTheme="majorBidi" w:cstheme="majorBidi"/>
          <w:color w:val="auto"/>
          <w:szCs w:val="24"/>
        </w:rPr>
        <w:t xml:space="preserve">Pārbaudot pieteikuma materiālus un pieteicēja iesniegumu par trūkumu novēršanu, </w:t>
      </w:r>
      <w:r w:rsidR="008921DF" w:rsidRPr="007F592E">
        <w:rPr>
          <w:rFonts w:asciiTheme="majorBidi" w:hAnsiTheme="majorBidi" w:cstheme="majorBidi"/>
          <w:color w:val="auto"/>
          <w:szCs w:val="24"/>
        </w:rPr>
        <w:t>tiesnes</w:t>
      </w:r>
      <w:r w:rsidRPr="007F592E">
        <w:rPr>
          <w:rFonts w:asciiTheme="majorBidi" w:hAnsiTheme="majorBidi" w:cstheme="majorBidi"/>
          <w:color w:val="auto"/>
          <w:szCs w:val="24"/>
        </w:rPr>
        <w:t>is</w:t>
      </w:r>
      <w:r w:rsidR="008921DF" w:rsidRPr="007F592E">
        <w:rPr>
          <w:rFonts w:asciiTheme="majorBidi" w:hAnsiTheme="majorBidi" w:cstheme="majorBidi"/>
          <w:color w:val="auto"/>
          <w:szCs w:val="24"/>
        </w:rPr>
        <w:t xml:space="preserve"> </w:t>
      </w:r>
      <w:r w:rsidR="008921DF" w:rsidRPr="007F592E">
        <w:rPr>
          <w:color w:val="auto"/>
        </w:rPr>
        <w:t>2025.gada 10.jūnija lēmumā atzin</w:t>
      </w:r>
      <w:r w:rsidR="000E2254" w:rsidRPr="007F592E">
        <w:rPr>
          <w:color w:val="auto"/>
        </w:rPr>
        <w:t>a</w:t>
      </w:r>
      <w:r w:rsidR="008921DF" w:rsidRPr="007F592E">
        <w:rPr>
          <w:color w:val="auto"/>
        </w:rPr>
        <w:t>, ka par iespējamu līguma izpildes neatbilstību pieteicēja pasūtītāju informēja ne vēlāk kā 2024.gada 8.augustā, un tieši šis datums pieņemams par sešu mēnešu termiņa sākuma atskaites punktu. Līdz ar to tiesnes</w:t>
      </w:r>
      <w:r w:rsidRPr="007F592E">
        <w:rPr>
          <w:color w:val="auto"/>
        </w:rPr>
        <w:t>is</w:t>
      </w:r>
      <w:r w:rsidR="008921DF" w:rsidRPr="007F592E">
        <w:rPr>
          <w:color w:val="auto"/>
        </w:rPr>
        <w:t xml:space="preserve"> atzin</w:t>
      </w:r>
      <w:r w:rsidR="000E2254" w:rsidRPr="007F592E">
        <w:rPr>
          <w:color w:val="auto"/>
        </w:rPr>
        <w:t>a</w:t>
      </w:r>
      <w:r w:rsidR="008921DF" w:rsidRPr="007F592E">
        <w:rPr>
          <w:color w:val="auto"/>
        </w:rPr>
        <w:t>, ka pieteikums tiesā iesniegts, ievērojot termiņu</w:t>
      </w:r>
      <w:r w:rsidRPr="007F592E">
        <w:rPr>
          <w:color w:val="auto"/>
        </w:rPr>
        <w:t>.</w:t>
      </w:r>
    </w:p>
    <w:p w14:paraId="6F26DE55" w14:textId="77777777" w:rsidR="0000582E" w:rsidRPr="007F592E" w:rsidRDefault="0000582E" w:rsidP="005E2D59">
      <w:pPr>
        <w:spacing w:after="0" w:line="276" w:lineRule="auto"/>
        <w:jc w:val="both"/>
        <w:rPr>
          <w:rFonts w:asciiTheme="majorBidi" w:hAnsiTheme="majorBidi" w:cstheme="majorBidi"/>
          <w:color w:val="auto"/>
          <w:szCs w:val="24"/>
        </w:rPr>
      </w:pPr>
    </w:p>
    <w:p w14:paraId="48F5BBA2" w14:textId="66E9007A" w:rsidR="004208BD" w:rsidRPr="00293C52" w:rsidRDefault="0000582E" w:rsidP="005E2D59">
      <w:pPr>
        <w:spacing w:after="0" w:line="276" w:lineRule="auto"/>
        <w:ind w:firstLine="567"/>
        <w:jc w:val="both"/>
        <w:rPr>
          <w:rFonts w:asciiTheme="majorBidi" w:hAnsiTheme="majorBidi" w:cstheme="majorBidi"/>
          <w:szCs w:val="24"/>
        </w:rPr>
      </w:pPr>
      <w:r w:rsidRPr="007F592E">
        <w:rPr>
          <w:rFonts w:asciiTheme="majorBidi" w:hAnsiTheme="majorBidi" w:cstheme="majorBidi"/>
          <w:color w:val="auto"/>
          <w:szCs w:val="24"/>
        </w:rPr>
        <w:t>[</w:t>
      </w:r>
      <w:r w:rsidR="00AD040F" w:rsidRPr="007F592E">
        <w:rPr>
          <w:rFonts w:asciiTheme="majorBidi" w:hAnsiTheme="majorBidi" w:cstheme="majorBidi"/>
          <w:color w:val="auto"/>
          <w:szCs w:val="24"/>
        </w:rPr>
        <w:t>10</w:t>
      </w:r>
      <w:r w:rsidRPr="007F592E">
        <w:rPr>
          <w:rFonts w:asciiTheme="majorBidi" w:hAnsiTheme="majorBidi" w:cstheme="majorBidi"/>
          <w:color w:val="auto"/>
          <w:szCs w:val="24"/>
        </w:rPr>
        <w:t>] </w:t>
      </w:r>
      <w:r w:rsidR="00F747E7" w:rsidRPr="007F592E">
        <w:rPr>
          <w:rFonts w:asciiTheme="majorBidi" w:hAnsiTheme="majorBidi" w:cstheme="majorBidi"/>
          <w:color w:val="auto"/>
          <w:szCs w:val="24"/>
        </w:rPr>
        <w:t xml:space="preserve">Arī </w:t>
      </w:r>
      <w:r w:rsidR="009966C7" w:rsidRPr="007F592E">
        <w:rPr>
          <w:rFonts w:asciiTheme="majorBidi" w:hAnsiTheme="majorBidi" w:cstheme="majorBidi"/>
          <w:color w:val="auto"/>
          <w:szCs w:val="24"/>
        </w:rPr>
        <w:t>pārs</w:t>
      </w:r>
      <w:r w:rsidR="00847CC7" w:rsidRPr="007F592E">
        <w:rPr>
          <w:rFonts w:asciiTheme="majorBidi" w:hAnsiTheme="majorBidi" w:cstheme="majorBidi"/>
          <w:color w:val="auto"/>
          <w:szCs w:val="24"/>
        </w:rPr>
        <w:t>ū</w:t>
      </w:r>
      <w:r w:rsidR="009966C7" w:rsidRPr="007F592E">
        <w:rPr>
          <w:rFonts w:asciiTheme="majorBidi" w:hAnsiTheme="majorBidi" w:cstheme="majorBidi"/>
          <w:color w:val="auto"/>
          <w:szCs w:val="24"/>
        </w:rPr>
        <w:t xml:space="preserve">dzētajā </w:t>
      </w:r>
      <w:r w:rsidR="00F747E7" w:rsidRPr="007F592E">
        <w:rPr>
          <w:rFonts w:asciiTheme="majorBidi" w:hAnsiTheme="majorBidi" w:cstheme="majorBidi"/>
          <w:color w:val="auto"/>
          <w:szCs w:val="24"/>
        </w:rPr>
        <w:t>lēmumā</w:t>
      </w:r>
      <w:r w:rsidR="009966C7" w:rsidRPr="007F592E">
        <w:rPr>
          <w:rFonts w:asciiTheme="majorBidi" w:hAnsiTheme="majorBidi" w:cstheme="majorBidi"/>
          <w:color w:val="auto"/>
          <w:szCs w:val="24"/>
        </w:rPr>
        <w:t xml:space="preserve"> </w:t>
      </w:r>
      <w:r w:rsidR="00F747E7" w:rsidRPr="007F592E">
        <w:rPr>
          <w:rFonts w:asciiTheme="majorBidi" w:hAnsiTheme="majorBidi" w:cstheme="majorBidi"/>
          <w:color w:val="auto"/>
          <w:szCs w:val="24"/>
        </w:rPr>
        <w:t>t</w:t>
      </w:r>
      <w:r w:rsidR="002E50D9" w:rsidRPr="007F592E">
        <w:rPr>
          <w:rFonts w:asciiTheme="majorBidi" w:hAnsiTheme="majorBidi" w:cstheme="majorBidi"/>
          <w:color w:val="auto"/>
          <w:szCs w:val="24"/>
        </w:rPr>
        <w:t xml:space="preserve">iesa </w:t>
      </w:r>
      <w:r w:rsidR="00132245" w:rsidRPr="007F592E">
        <w:rPr>
          <w:rFonts w:asciiTheme="majorBidi" w:hAnsiTheme="majorBidi" w:cstheme="majorBidi"/>
          <w:color w:val="auto"/>
          <w:szCs w:val="24"/>
        </w:rPr>
        <w:t>par sešu mēnešu termiņa sākumu</w:t>
      </w:r>
      <w:r w:rsidR="00E47ABE" w:rsidRPr="007F592E">
        <w:rPr>
          <w:rFonts w:asciiTheme="majorBidi" w:hAnsiTheme="majorBidi" w:cstheme="majorBidi"/>
          <w:color w:val="auto"/>
          <w:szCs w:val="24"/>
        </w:rPr>
        <w:t xml:space="preserve"> ir </w:t>
      </w:r>
      <w:r w:rsidR="00132245" w:rsidRPr="007F592E">
        <w:rPr>
          <w:rFonts w:asciiTheme="majorBidi" w:hAnsiTheme="majorBidi" w:cstheme="majorBidi"/>
          <w:color w:val="auto"/>
          <w:szCs w:val="24"/>
        </w:rPr>
        <w:t xml:space="preserve">atzinusi </w:t>
      </w:r>
      <w:r w:rsidR="002E50D9" w:rsidRPr="007F592E">
        <w:rPr>
          <w:rFonts w:asciiTheme="majorBidi" w:hAnsiTheme="majorBidi" w:cstheme="majorBidi"/>
          <w:color w:val="auto"/>
          <w:szCs w:val="24"/>
        </w:rPr>
        <w:t xml:space="preserve">dienu, kad pieteicēja rakstiski informēja pasūtītāju par iespējamu iepirkuma līguma </w:t>
      </w:r>
      <w:r w:rsidR="002E50D9" w:rsidRPr="00293C52">
        <w:rPr>
          <w:rFonts w:asciiTheme="majorBidi" w:hAnsiTheme="majorBidi" w:cstheme="majorBidi"/>
          <w:szCs w:val="24"/>
        </w:rPr>
        <w:t xml:space="preserve">izpildes neatbilstību, jo, tiesas ieskatā, pasūtītājai </w:t>
      </w:r>
      <w:r w:rsidR="00293C52" w:rsidRPr="00293C52">
        <w:rPr>
          <w:rFonts w:asciiTheme="majorBidi" w:hAnsiTheme="majorBidi" w:cstheme="majorBidi"/>
          <w:szCs w:val="24"/>
        </w:rPr>
        <w:t xml:space="preserve">tad </w:t>
      </w:r>
      <w:r w:rsidR="002E50D9" w:rsidRPr="00293C52">
        <w:rPr>
          <w:rFonts w:asciiTheme="majorBidi" w:hAnsiTheme="majorBidi" w:cstheme="majorBidi"/>
          <w:szCs w:val="24"/>
        </w:rPr>
        <w:t>vajadzēja apzināties, ka, pieņemot, iespējams, iepirkuma dokumentācijai neatbilstošu izpildījumu, faktiski grozīts līgums (</w:t>
      </w:r>
      <w:r w:rsidR="002E50D9" w:rsidRPr="00293C52">
        <w:rPr>
          <w:rFonts w:asciiTheme="majorBidi" w:hAnsiTheme="majorBidi" w:cstheme="majorBidi"/>
          <w:i/>
          <w:iCs/>
          <w:szCs w:val="24"/>
        </w:rPr>
        <w:t>pārsūdzētā lēmuma 4.2.punkts</w:t>
      </w:r>
      <w:r w:rsidR="002E50D9" w:rsidRPr="00293C52">
        <w:rPr>
          <w:rFonts w:asciiTheme="majorBidi" w:hAnsiTheme="majorBidi" w:cstheme="majorBidi"/>
          <w:szCs w:val="24"/>
        </w:rPr>
        <w:t>).</w:t>
      </w:r>
    </w:p>
    <w:p w14:paraId="1BC77F96" w14:textId="0C108398" w:rsidR="00E47ABE" w:rsidRDefault="002E50D9"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szCs w:val="24"/>
        </w:rPr>
        <w:t xml:space="preserve">Senāts atzīst, ka </w:t>
      </w:r>
      <w:r w:rsidR="00E47ABE">
        <w:rPr>
          <w:rFonts w:asciiTheme="majorBidi" w:hAnsiTheme="majorBidi" w:cstheme="majorBidi"/>
          <w:szCs w:val="24"/>
        </w:rPr>
        <w:t xml:space="preserve">tiesa </w:t>
      </w:r>
      <w:r w:rsidR="00597404">
        <w:rPr>
          <w:rFonts w:asciiTheme="majorBidi" w:hAnsiTheme="majorBidi" w:cstheme="majorBidi"/>
          <w:szCs w:val="24"/>
        </w:rPr>
        <w:t xml:space="preserve">tādējādi </w:t>
      </w:r>
      <w:r w:rsidR="00E47ABE">
        <w:rPr>
          <w:rFonts w:asciiTheme="majorBidi" w:hAnsiTheme="majorBidi" w:cstheme="majorBidi"/>
          <w:szCs w:val="24"/>
        </w:rPr>
        <w:t xml:space="preserve">nav pareizi piemērojusi </w:t>
      </w:r>
      <w:r w:rsidR="00E47ABE" w:rsidRPr="003D6E0F">
        <w:rPr>
          <w:rFonts w:asciiTheme="majorBidi" w:hAnsiTheme="majorBidi" w:cstheme="majorBidi"/>
          <w:color w:val="auto"/>
          <w:szCs w:val="24"/>
        </w:rPr>
        <w:t>Publisko iepirkumu likuma</w:t>
      </w:r>
      <w:r w:rsidR="00E47ABE">
        <w:rPr>
          <w:rFonts w:asciiTheme="majorBidi" w:hAnsiTheme="majorBidi" w:cstheme="majorBidi"/>
          <w:color w:val="auto"/>
          <w:szCs w:val="24"/>
        </w:rPr>
        <w:t xml:space="preserve"> </w:t>
      </w:r>
      <w:r w:rsidR="00E47ABE" w:rsidRPr="003D6E0F">
        <w:rPr>
          <w:rFonts w:asciiTheme="majorBidi" w:hAnsiTheme="majorBidi" w:cstheme="majorBidi"/>
          <w:color w:val="auto"/>
          <w:szCs w:val="24"/>
        </w:rPr>
        <w:t>73.panta trešās daļas 1.punkt</w:t>
      </w:r>
      <w:r w:rsidR="00E47ABE">
        <w:rPr>
          <w:rFonts w:asciiTheme="majorBidi" w:hAnsiTheme="majorBidi" w:cstheme="majorBidi"/>
          <w:color w:val="auto"/>
          <w:szCs w:val="24"/>
        </w:rPr>
        <w:t>u.</w:t>
      </w:r>
      <w:r w:rsidR="000410BF">
        <w:rPr>
          <w:rFonts w:asciiTheme="majorBidi" w:hAnsiTheme="majorBidi" w:cstheme="majorBidi"/>
          <w:szCs w:val="24"/>
        </w:rPr>
        <w:t xml:space="preserve"> </w:t>
      </w:r>
      <w:r w:rsidR="00E47ABE">
        <w:rPr>
          <w:rFonts w:asciiTheme="majorBidi" w:hAnsiTheme="majorBidi" w:cstheme="majorBidi"/>
          <w:szCs w:val="24"/>
        </w:rPr>
        <w:t>Atbilstoši</w:t>
      </w:r>
      <w:r w:rsidR="0034005C">
        <w:rPr>
          <w:rFonts w:asciiTheme="majorBidi" w:hAnsiTheme="majorBidi" w:cstheme="majorBidi"/>
          <w:szCs w:val="24"/>
        </w:rPr>
        <w:t xml:space="preserve"> </w:t>
      </w:r>
      <w:r w:rsidR="00EF18FE">
        <w:rPr>
          <w:rFonts w:asciiTheme="majorBidi" w:hAnsiTheme="majorBidi" w:cstheme="majorBidi"/>
          <w:szCs w:val="24"/>
        </w:rPr>
        <w:t>minētās tiesību normas</w:t>
      </w:r>
      <w:r w:rsidR="00E47ABE">
        <w:rPr>
          <w:rFonts w:asciiTheme="majorBidi" w:hAnsiTheme="majorBidi" w:cstheme="majorBidi"/>
          <w:szCs w:val="24"/>
        </w:rPr>
        <w:t xml:space="preserve"> formulējumam</w:t>
      </w:r>
      <w:r w:rsidR="00946D85" w:rsidRPr="00293C52">
        <w:rPr>
          <w:rFonts w:asciiTheme="majorBidi" w:hAnsiTheme="majorBidi" w:cstheme="majorBidi"/>
          <w:szCs w:val="24"/>
        </w:rPr>
        <w:t xml:space="preserve"> sešu mēnešu termiņa aprēķin</w:t>
      </w:r>
      <w:r w:rsidR="00F26517">
        <w:rPr>
          <w:rFonts w:asciiTheme="majorBidi" w:hAnsiTheme="majorBidi" w:cstheme="majorBidi"/>
          <w:szCs w:val="24"/>
        </w:rPr>
        <w:t>ā</w:t>
      </w:r>
      <w:r w:rsidR="00E47ABE">
        <w:rPr>
          <w:rFonts w:asciiTheme="majorBidi" w:hAnsiTheme="majorBidi" w:cstheme="majorBidi"/>
          <w:szCs w:val="24"/>
        </w:rPr>
        <w:t xml:space="preserve"> jāņem vērā</w:t>
      </w:r>
      <w:r w:rsidR="00946D85" w:rsidRPr="00293C52">
        <w:rPr>
          <w:rFonts w:asciiTheme="majorBidi" w:hAnsiTheme="majorBidi" w:cstheme="majorBidi"/>
          <w:szCs w:val="24"/>
        </w:rPr>
        <w:t xml:space="preserve"> dien</w:t>
      </w:r>
      <w:r w:rsidR="00E47ABE">
        <w:rPr>
          <w:rFonts w:asciiTheme="majorBidi" w:hAnsiTheme="majorBidi" w:cstheme="majorBidi"/>
          <w:szCs w:val="24"/>
        </w:rPr>
        <w:t>a</w:t>
      </w:r>
      <w:r w:rsidR="00946D85" w:rsidRPr="00293C52">
        <w:rPr>
          <w:rFonts w:asciiTheme="majorBidi" w:hAnsiTheme="majorBidi" w:cstheme="majorBidi"/>
          <w:szCs w:val="24"/>
        </w:rPr>
        <w:t>, kad iepirkuma līgum</w:t>
      </w:r>
      <w:r w:rsidR="00F26517">
        <w:rPr>
          <w:rFonts w:asciiTheme="majorBidi" w:hAnsiTheme="majorBidi" w:cstheme="majorBidi"/>
          <w:szCs w:val="24"/>
        </w:rPr>
        <w:t>s vai tā</w:t>
      </w:r>
      <w:r w:rsidR="00946D85" w:rsidRPr="00293C52">
        <w:rPr>
          <w:rFonts w:asciiTheme="majorBidi" w:hAnsiTheme="majorBidi" w:cstheme="majorBidi"/>
          <w:szCs w:val="24"/>
        </w:rPr>
        <w:t xml:space="preserve"> grozījumi noslēgti, nevis brīdi</w:t>
      </w:r>
      <w:r w:rsidR="00E47ABE">
        <w:rPr>
          <w:rFonts w:asciiTheme="majorBidi" w:hAnsiTheme="majorBidi" w:cstheme="majorBidi"/>
          <w:szCs w:val="24"/>
        </w:rPr>
        <w:t>s</w:t>
      </w:r>
      <w:r w:rsidR="00946D85" w:rsidRPr="00293C52">
        <w:rPr>
          <w:rFonts w:asciiTheme="majorBidi" w:hAnsiTheme="majorBidi" w:cstheme="majorBidi"/>
          <w:szCs w:val="24"/>
        </w:rPr>
        <w:t xml:space="preserve">, kad pasūtītāja varēja vai tai vajadzēja apzināties iespējamu pārkāpumu. </w:t>
      </w:r>
      <w:r w:rsidR="00F26517" w:rsidRPr="00F26517">
        <w:rPr>
          <w:rFonts w:asciiTheme="majorBidi" w:hAnsiTheme="majorBidi" w:cstheme="majorBidi"/>
          <w:szCs w:val="24"/>
        </w:rPr>
        <w:t>Tas ir būtiski, jo likumā noteiktais sešu mēnešu termiņš ir objektīvs un nav pakļauts subjektīviem apsvērumiem vai kādas personas informētība</w:t>
      </w:r>
      <w:r w:rsidR="005D5FC8">
        <w:rPr>
          <w:rFonts w:asciiTheme="majorBidi" w:hAnsiTheme="majorBidi" w:cstheme="majorBidi"/>
          <w:szCs w:val="24"/>
        </w:rPr>
        <w:t xml:space="preserve">i </w:t>
      </w:r>
      <w:r w:rsidR="00F26517" w:rsidRPr="00F26517">
        <w:rPr>
          <w:rFonts w:asciiTheme="majorBidi" w:hAnsiTheme="majorBidi" w:cstheme="majorBidi"/>
          <w:szCs w:val="24"/>
        </w:rPr>
        <w:t xml:space="preserve">par </w:t>
      </w:r>
      <w:r w:rsidR="00F26517">
        <w:rPr>
          <w:rFonts w:asciiTheme="majorBidi" w:hAnsiTheme="majorBidi" w:cstheme="majorBidi"/>
          <w:szCs w:val="24"/>
        </w:rPr>
        <w:t xml:space="preserve">iepirkuma </w:t>
      </w:r>
      <w:r w:rsidR="00F26517" w:rsidRPr="00F26517">
        <w:rPr>
          <w:rFonts w:asciiTheme="majorBidi" w:hAnsiTheme="majorBidi" w:cstheme="majorBidi"/>
          <w:szCs w:val="24"/>
        </w:rPr>
        <w:lastRenderedPageBreak/>
        <w:t xml:space="preserve">līguma grozījumu esību vai to tiesiskumu. </w:t>
      </w:r>
      <w:r w:rsidR="00B5175E">
        <w:rPr>
          <w:rFonts w:asciiTheme="majorBidi" w:hAnsiTheme="majorBidi" w:cstheme="majorBidi"/>
          <w:szCs w:val="24"/>
        </w:rPr>
        <w:t>Tikai š</w:t>
      </w:r>
      <w:r w:rsidR="00F26517" w:rsidRPr="00F26517">
        <w:rPr>
          <w:rFonts w:asciiTheme="majorBidi" w:hAnsiTheme="majorBidi" w:cstheme="majorBidi"/>
          <w:szCs w:val="24"/>
        </w:rPr>
        <w:t xml:space="preserve">āda pieeja nodrošina </w:t>
      </w:r>
      <w:r w:rsidR="000410BF">
        <w:rPr>
          <w:rFonts w:cs="Times New Roman"/>
          <w:szCs w:val="24"/>
        </w:rPr>
        <w:t>t</w:t>
      </w:r>
      <w:r w:rsidR="000410BF" w:rsidRPr="003C018B">
        <w:rPr>
          <w:rFonts w:cs="Times New Roman"/>
          <w:szCs w:val="24"/>
        </w:rPr>
        <w:t>ermiņa ierobežojuma mērķi</w:t>
      </w:r>
      <w:r w:rsidR="00B5175E">
        <w:rPr>
          <w:rFonts w:cs="Times New Roman"/>
          <w:szCs w:val="24"/>
        </w:rPr>
        <w:t xml:space="preserve"> radīt paļāvību</w:t>
      </w:r>
      <w:r w:rsidR="00F26517" w:rsidRPr="00F26517">
        <w:rPr>
          <w:rFonts w:asciiTheme="majorBidi" w:hAnsiTheme="majorBidi" w:cstheme="majorBidi"/>
          <w:szCs w:val="24"/>
        </w:rPr>
        <w:t xml:space="preserve">, </w:t>
      </w:r>
      <w:r w:rsidR="00F26517">
        <w:rPr>
          <w:rFonts w:asciiTheme="majorBidi" w:hAnsiTheme="majorBidi" w:cstheme="majorBidi"/>
          <w:szCs w:val="24"/>
        </w:rPr>
        <w:t xml:space="preserve">ka </w:t>
      </w:r>
      <w:r w:rsidR="00F26517" w:rsidRPr="00F26517">
        <w:rPr>
          <w:rFonts w:asciiTheme="majorBidi" w:hAnsiTheme="majorBidi" w:cstheme="majorBidi"/>
          <w:szCs w:val="24"/>
        </w:rPr>
        <w:t xml:space="preserve">pēc tā beigām iepirkuma līgumu vairs nevar atzīt par spēkā neesošu, grozīt vai atcelt neatkarīgi no tā, kad pārkāpums atklāts vai </w:t>
      </w:r>
      <w:r w:rsidR="00F26517">
        <w:rPr>
          <w:rFonts w:asciiTheme="majorBidi" w:hAnsiTheme="majorBidi" w:cstheme="majorBidi"/>
          <w:szCs w:val="24"/>
        </w:rPr>
        <w:t xml:space="preserve">iesaistītās </w:t>
      </w:r>
      <w:r w:rsidR="00F26517" w:rsidRPr="00F26517">
        <w:rPr>
          <w:rFonts w:asciiTheme="majorBidi" w:hAnsiTheme="majorBidi" w:cstheme="majorBidi"/>
          <w:szCs w:val="24"/>
        </w:rPr>
        <w:t>persona</w:t>
      </w:r>
      <w:r w:rsidR="00F26517">
        <w:rPr>
          <w:rFonts w:asciiTheme="majorBidi" w:hAnsiTheme="majorBidi" w:cstheme="majorBidi"/>
          <w:szCs w:val="24"/>
        </w:rPr>
        <w:t>s</w:t>
      </w:r>
      <w:r w:rsidR="00F26517" w:rsidRPr="00F26517">
        <w:rPr>
          <w:rFonts w:asciiTheme="majorBidi" w:hAnsiTheme="majorBidi" w:cstheme="majorBidi"/>
          <w:szCs w:val="24"/>
        </w:rPr>
        <w:t xml:space="preserve"> par to uzzināju</w:t>
      </w:r>
      <w:r w:rsidR="00F26517">
        <w:rPr>
          <w:rFonts w:asciiTheme="majorBidi" w:hAnsiTheme="majorBidi" w:cstheme="majorBidi"/>
          <w:szCs w:val="24"/>
        </w:rPr>
        <w:t>šas</w:t>
      </w:r>
      <w:r w:rsidR="00F26517" w:rsidRPr="00F26517">
        <w:rPr>
          <w:rFonts w:asciiTheme="majorBidi" w:hAnsiTheme="majorBidi" w:cstheme="majorBidi"/>
          <w:szCs w:val="24"/>
        </w:rPr>
        <w:t>. Līdz ar to brīdim, kad pieteicēja informēja pasūtītāju par iespējamiem pārkāpumiem, nav tiesiskas nozīmes pieteikuma iesniegšanas termiņa sākuma dienas noteikšanā.</w:t>
      </w:r>
    </w:p>
    <w:p w14:paraId="1A6A6EB3" w14:textId="77777777" w:rsidR="00F26517" w:rsidRPr="00E47ABE" w:rsidRDefault="00F26517" w:rsidP="005E2D59">
      <w:pPr>
        <w:spacing w:after="0" w:line="276" w:lineRule="auto"/>
        <w:ind w:firstLine="567"/>
        <w:jc w:val="both"/>
        <w:rPr>
          <w:rFonts w:asciiTheme="majorBidi" w:hAnsiTheme="majorBidi" w:cstheme="majorBidi"/>
          <w:szCs w:val="24"/>
        </w:rPr>
      </w:pPr>
    </w:p>
    <w:p w14:paraId="4C357D96" w14:textId="1DE852F6" w:rsidR="003169DE" w:rsidRDefault="00293C52" w:rsidP="005E2D59">
      <w:pPr>
        <w:spacing w:after="0" w:line="276" w:lineRule="auto"/>
        <w:ind w:firstLine="567"/>
        <w:jc w:val="both"/>
        <w:rPr>
          <w:rFonts w:asciiTheme="majorBidi" w:hAnsiTheme="majorBidi" w:cstheme="majorBidi"/>
          <w:color w:val="auto"/>
          <w:szCs w:val="24"/>
        </w:rPr>
      </w:pPr>
      <w:r w:rsidRPr="00113DC8">
        <w:rPr>
          <w:rFonts w:asciiTheme="majorBidi" w:hAnsiTheme="majorBidi" w:cstheme="majorBidi"/>
          <w:color w:val="auto"/>
          <w:szCs w:val="24"/>
        </w:rPr>
        <w:t>[1</w:t>
      </w:r>
      <w:r w:rsidR="00AD040F">
        <w:rPr>
          <w:rFonts w:asciiTheme="majorBidi" w:hAnsiTheme="majorBidi" w:cstheme="majorBidi"/>
          <w:color w:val="auto"/>
          <w:szCs w:val="24"/>
        </w:rPr>
        <w:t>1</w:t>
      </w:r>
      <w:r w:rsidRPr="00113DC8">
        <w:rPr>
          <w:rFonts w:asciiTheme="majorBidi" w:hAnsiTheme="majorBidi" w:cstheme="majorBidi"/>
          <w:color w:val="auto"/>
          <w:szCs w:val="24"/>
        </w:rPr>
        <w:t>] </w:t>
      </w:r>
      <w:r w:rsidR="006C324D" w:rsidRPr="00113DC8">
        <w:rPr>
          <w:rFonts w:asciiTheme="majorBidi" w:hAnsiTheme="majorBidi" w:cstheme="majorBidi"/>
          <w:color w:val="auto"/>
          <w:szCs w:val="24"/>
        </w:rPr>
        <w:t xml:space="preserve">Senāts atzīst, </w:t>
      </w:r>
      <w:r w:rsidR="00060B6A" w:rsidRPr="00060B6A">
        <w:rPr>
          <w:rFonts w:asciiTheme="majorBidi" w:hAnsiTheme="majorBidi" w:cstheme="majorBidi"/>
          <w:color w:val="auto"/>
          <w:szCs w:val="24"/>
        </w:rPr>
        <w:t xml:space="preserve">ka gadījumos, kad </w:t>
      </w:r>
      <w:r w:rsidR="00A85FE7">
        <w:rPr>
          <w:rFonts w:asciiTheme="majorBidi" w:hAnsiTheme="majorBidi" w:cstheme="majorBidi"/>
          <w:color w:val="auto"/>
          <w:szCs w:val="24"/>
        </w:rPr>
        <w:t xml:space="preserve">iepirkuma </w:t>
      </w:r>
      <w:r w:rsidR="00060B6A" w:rsidRPr="00060B6A">
        <w:rPr>
          <w:rFonts w:asciiTheme="majorBidi" w:hAnsiTheme="majorBidi" w:cstheme="majorBidi"/>
          <w:color w:val="auto"/>
          <w:szCs w:val="24"/>
        </w:rPr>
        <w:t>līguma grozījumi nav noformēti kā atsevišķa rakstiska vienošanās, no</w:t>
      </w:r>
      <w:r w:rsidR="00060B6A">
        <w:rPr>
          <w:rFonts w:asciiTheme="majorBidi" w:hAnsiTheme="majorBidi" w:cstheme="majorBidi"/>
          <w:color w:val="auto"/>
          <w:szCs w:val="24"/>
        </w:rPr>
        <w:t>teikt</w:t>
      </w:r>
      <w:r w:rsidR="00060B6A" w:rsidRPr="00060B6A">
        <w:rPr>
          <w:rFonts w:asciiTheme="majorBidi" w:hAnsiTheme="majorBidi" w:cstheme="majorBidi"/>
          <w:color w:val="auto"/>
          <w:szCs w:val="24"/>
        </w:rPr>
        <w:t xml:space="preserve"> termiņa sākuma datumu</w:t>
      </w:r>
      <w:r w:rsidR="009B4296" w:rsidRPr="009B4296">
        <w:rPr>
          <w:rFonts w:asciiTheme="majorBidi" w:hAnsiTheme="majorBidi" w:cstheme="majorBidi"/>
          <w:color w:val="auto"/>
          <w:szCs w:val="24"/>
        </w:rPr>
        <w:t xml:space="preserve"> </w:t>
      </w:r>
      <w:r w:rsidR="009B4296" w:rsidRPr="00060B6A">
        <w:rPr>
          <w:rFonts w:asciiTheme="majorBidi" w:hAnsiTheme="majorBidi" w:cstheme="majorBidi"/>
          <w:color w:val="auto"/>
          <w:szCs w:val="24"/>
        </w:rPr>
        <w:t xml:space="preserve">var </w:t>
      </w:r>
      <w:r w:rsidR="009B4296">
        <w:rPr>
          <w:rFonts w:asciiTheme="majorBidi" w:hAnsiTheme="majorBidi" w:cstheme="majorBidi"/>
          <w:color w:val="auto"/>
          <w:szCs w:val="24"/>
        </w:rPr>
        <w:t>būt sarežģītāk</w:t>
      </w:r>
      <w:r w:rsidR="00060B6A" w:rsidRPr="00060B6A">
        <w:rPr>
          <w:rFonts w:asciiTheme="majorBidi" w:hAnsiTheme="majorBidi" w:cstheme="majorBidi"/>
          <w:color w:val="auto"/>
          <w:szCs w:val="24"/>
        </w:rPr>
        <w:t>.</w:t>
      </w:r>
      <w:r w:rsidR="00060B6A">
        <w:rPr>
          <w:rFonts w:asciiTheme="majorBidi" w:hAnsiTheme="majorBidi" w:cstheme="majorBidi"/>
          <w:color w:val="auto"/>
          <w:szCs w:val="24"/>
        </w:rPr>
        <w:t xml:space="preserve"> </w:t>
      </w:r>
      <w:r w:rsidR="00396DFE" w:rsidRPr="00113DC8">
        <w:rPr>
          <w:rFonts w:asciiTheme="majorBidi" w:hAnsiTheme="majorBidi" w:cstheme="majorBidi"/>
          <w:color w:val="auto"/>
          <w:szCs w:val="24"/>
        </w:rPr>
        <w:t xml:space="preserve">Arī </w:t>
      </w:r>
      <w:r w:rsidR="000566F7">
        <w:rPr>
          <w:rFonts w:asciiTheme="majorBidi" w:hAnsiTheme="majorBidi" w:cstheme="majorBidi"/>
          <w:color w:val="auto"/>
          <w:szCs w:val="24"/>
        </w:rPr>
        <w:t xml:space="preserve">izskatāmajā gadījumā </w:t>
      </w:r>
      <w:r w:rsidR="006A495C">
        <w:rPr>
          <w:rFonts w:asciiTheme="majorBidi" w:hAnsiTheme="majorBidi" w:cstheme="majorBidi"/>
          <w:color w:val="auto"/>
          <w:szCs w:val="24"/>
        </w:rPr>
        <w:t>hipotētiskie</w:t>
      </w:r>
      <w:r w:rsidR="006A495C" w:rsidRPr="00113DC8">
        <w:rPr>
          <w:rFonts w:asciiTheme="majorBidi" w:hAnsiTheme="majorBidi" w:cstheme="majorBidi"/>
          <w:color w:val="auto"/>
          <w:szCs w:val="24"/>
        </w:rPr>
        <w:t xml:space="preserve"> </w:t>
      </w:r>
      <w:r w:rsidR="00396DFE" w:rsidRPr="00113DC8">
        <w:rPr>
          <w:rFonts w:asciiTheme="majorBidi" w:hAnsiTheme="majorBidi" w:cstheme="majorBidi"/>
          <w:color w:val="auto"/>
          <w:szCs w:val="24"/>
        </w:rPr>
        <w:t xml:space="preserve">iepirkuma līguma grozījumi netika noformēti </w:t>
      </w:r>
      <w:proofErr w:type="spellStart"/>
      <w:r w:rsidR="00396DFE" w:rsidRPr="00113DC8">
        <w:rPr>
          <w:rFonts w:asciiTheme="majorBidi" w:hAnsiTheme="majorBidi" w:cstheme="majorBidi"/>
          <w:color w:val="auto"/>
          <w:szCs w:val="24"/>
        </w:rPr>
        <w:t>rakstveidā</w:t>
      </w:r>
      <w:proofErr w:type="spellEnd"/>
      <w:r w:rsidR="00396DFE" w:rsidRPr="00113DC8">
        <w:rPr>
          <w:rFonts w:asciiTheme="majorBidi" w:hAnsiTheme="majorBidi" w:cstheme="majorBidi"/>
          <w:color w:val="auto"/>
          <w:szCs w:val="24"/>
        </w:rPr>
        <w:t>, bet</w:t>
      </w:r>
      <w:r w:rsidR="00BE6D13">
        <w:rPr>
          <w:rFonts w:asciiTheme="majorBidi" w:hAnsiTheme="majorBidi" w:cstheme="majorBidi"/>
          <w:color w:val="auto"/>
          <w:szCs w:val="24"/>
        </w:rPr>
        <w:t xml:space="preserve">, pieteicējas ieskatā, </w:t>
      </w:r>
      <w:r w:rsidR="00396DFE" w:rsidRPr="00113DC8">
        <w:rPr>
          <w:rFonts w:asciiTheme="majorBidi" w:hAnsiTheme="majorBidi" w:cstheme="majorBidi"/>
          <w:color w:val="auto"/>
          <w:szCs w:val="24"/>
        </w:rPr>
        <w:t xml:space="preserve">faktiski īstenoti, pieņemot preces, kas neatbilda </w:t>
      </w:r>
      <w:r w:rsidR="00113DC8" w:rsidRPr="00113DC8">
        <w:rPr>
          <w:rFonts w:asciiTheme="majorBidi" w:hAnsiTheme="majorBidi" w:cstheme="majorBidi"/>
          <w:color w:val="auto"/>
          <w:szCs w:val="24"/>
        </w:rPr>
        <w:t xml:space="preserve">iepirkuma </w:t>
      </w:r>
      <w:r w:rsidR="00396DFE" w:rsidRPr="00113DC8">
        <w:rPr>
          <w:rFonts w:asciiTheme="majorBidi" w:hAnsiTheme="majorBidi" w:cstheme="majorBidi"/>
          <w:color w:val="auto"/>
          <w:szCs w:val="24"/>
        </w:rPr>
        <w:t>nolikumam un līgumam.</w:t>
      </w:r>
    </w:p>
    <w:p w14:paraId="0153EE6D" w14:textId="5A4076D9" w:rsidR="003169DE" w:rsidRDefault="003169DE" w:rsidP="005E2D59">
      <w:pPr>
        <w:spacing w:after="0" w:line="276" w:lineRule="auto"/>
        <w:ind w:firstLine="567"/>
        <w:jc w:val="both"/>
        <w:rPr>
          <w:rFonts w:asciiTheme="majorBidi" w:hAnsiTheme="majorBidi" w:cstheme="majorBidi"/>
          <w:szCs w:val="24"/>
        </w:rPr>
      </w:pPr>
      <w:r>
        <w:rPr>
          <w:rFonts w:asciiTheme="majorBidi" w:hAnsiTheme="majorBidi" w:cstheme="majorBidi"/>
          <w:color w:val="auto"/>
          <w:szCs w:val="24"/>
        </w:rPr>
        <w:t xml:space="preserve">Tomēr </w:t>
      </w:r>
      <w:r w:rsidR="009E6807" w:rsidRPr="00293C52">
        <w:rPr>
          <w:rFonts w:asciiTheme="majorBidi" w:hAnsiTheme="majorBidi" w:cstheme="majorBidi"/>
          <w:szCs w:val="24"/>
        </w:rPr>
        <w:t>Publisko iepirkumu likuma 73.panta trešās daļas 1.punkt</w:t>
      </w:r>
      <w:r w:rsidR="009E6807">
        <w:rPr>
          <w:rFonts w:asciiTheme="majorBidi" w:hAnsiTheme="majorBidi" w:cstheme="majorBidi"/>
          <w:szCs w:val="24"/>
        </w:rPr>
        <w:t xml:space="preserve">ā </w:t>
      </w:r>
      <w:r>
        <w:rPr>
          <w:rFonts w:asciiTheme="majorBidi" w:hAnsiTheme="majorBidi" w:cstheme="majorBidi"/>
          <w:color w:val="auto"/>
          <w:szCs w:val="24"/>
        </w:rPr>
        <w:t>noteiktais kritērijs termiņa sākuma noteikšanai ir nemainīgs</w:t>
      </w:r>
      <w:r w:rsidR="00060B6A">
        <w:rPr>
          <w:rFonts w:asciiTheme="majorBidi" w:hAnsiTheme="majorBidi" w:cstheme="majorBidi"/>
          <w:color w:val="auto"/>
          <w:szCs w:val="24"/>
        </w:rPr>
        <w:t xml:space="preserve"> </w:t>
      </w:r>
      <w:r w:rsidR="00060B6A" w:rsidRPr="00060B6A">
        <w:rPr>
          <w:rFonts w:asciiTheme="majorBidi" w:hAnsiTheme="majorBidi" w:cstheme="majorBidi"/>
          <w:color w:val="auto"/>
          <w:szCs w:val="24"/>
        </w:rPr>
        <w:t>neatkarīgi no grozījumu noformēšanas veida</w:t>
      </w:r>
      <w:r w:rsidR="00060B6A">
        <w:rPr>
          <w:rFonts w:asciiTheme="majorBidi" w:hAnsiTheme="majorBidi" w:cstheme="majorBidi"/>
          <w:color w:val="auto"/>
          <w:szCs w:val="24"/>
        </w:rPr>
        <w:t>.</w:t>
      </w:r>
      <w:r>
        <w:rPr>
          <w:rFonts w:asciiTheme="majorBidi" w:hAnsiTheme="majorBidi" w:cstheme="majorBidi"/>
          <w:color w:val="auto"/>
          <w:szCs w:val="24"/>
        </w:rPr>
        <w:t xml:space="preserve"> </w:t>
      </w:r>
      <w:r w:rsidR="00060B6A">
        <w:rPr>
          <w:rFonts w:asciiTheme="majorBidi" w:hAnsiTheme="majorBidi" w:cstheme="majorBidi"/>
          <w:color w:val="auto"/>
          <w:szCs w:val="24"/>
        </w:rPr>
        <w:t>P</w:t>
      </w:r>
      <w:r>
        <w:rPr>
          <w:rFonts w:asciiTheme="majorBidi" w:hAnsiTheme="majorBidi" w:cstheme="majorBidi"/>
          <w:color w:val="auto"/>
          <w:szCs w:val="24"/>
        </w:rPr>
        <w:t xml:space="preserve">roti, </w:t>
      </w:r>
      <w:r>
        <w:rPr>
          <w:rFonts w:asciiTheme="majorBidi" w:hAnsiTheme="majorBidi" w:cstheme="majorBidi"/>
          <w:szCs w:val="24"/>
        </w:rPr>
        <w:t xml:space="preserve">tā ir diena, </w:t>
      </w:r>
      <w:r w:rsidRPr="003169DE">
        <w:rPr>
          <w:rFonts w:asciiTheme="majorBidi" w:hAnsiTheme="majorBidi" w:cstheme="majorBidi"/>
          <w:szCs w:val="24"/>
        </w:rPr>
        <w:t xml:space="preserve">kad faktiski panākta vienošanās vai izdarītas tādas darbības, kas veido šo </w:t>
      </w:r>
      <w:r w:rsidR="00EE71BB">
        <w:rPr>
          <w:rFonts w:asciiTheme="majorBidi" w:hAnsiTheme="majorBidi" w:cstheme="majorBidi"/>
          <w:color w:val="auto"/>
          <w:szCs w:val="24"/>
        </w:rPr>
        <w:t>varbūtējo</w:t>
      </w:r>
      <w:r w:rsidRPr="003169DE">
        <w:rPr>
          <w:rFonts w:asciiTheme="majorBidi" w:hAnsiTheme="majorBidi" w:cstheme="majorBidi"/>
          <w:szCs w:val="24"/>
        </w:rPr>
        <w:t xml:space="preserve"> būtisko līguma grozījumu. Ja </w:t>
      </w:r>
      <w:r>
        <w:rPr>
          <w:rFonts w:asciiTheme="majorBidi" w:hAnsiTheme="majorBidi" w:cstheme="majorBidi"/>
          <w:szCs w:val="24"/>
        </w:rPr>
        <w:t>būtiski grozījumi iepirkuma līgumā veikti</w:t>
      </w:r>
      <w:r w:rsidRPr="003169DE">
        <w:rPr>
          <w:rFonts w:asciiTheme="majorBidi" w:hAnsiTheme="majorBidi" w:cstheme="majorBidi"/>
          <w:szCs w:val="24"/>
        </w:rPr>
        <w:t>, piemēram, pieņemot neatbilstošu</w:t>
      </w:r>
      <w:r w:rsidR="005D5FC8">
        <w:rPr>
          <w:rFonts w:asciiTheme="majorBidi" w:hAnsiTheme="majorBidi" w:cstheme="majorBidi"/>
          <w:szCs w:val="24"/>
        </w:rPr>
        <w:t xml:space="preserve"> līguma</w:t>
      </w:r>
      <w:r w:rsidRPr="003169DE">
        <w:rPr>
          <w:rFonts w:asciiTheme="majorBidi" w:hAnsiTheme="majorBidi" w:cstheme="majorBidi"/>
          <w:szCs w:val="24"/>
        </w:rPr>
        <w:t xml:space="preserve"> izpildi, tad termiņa atskaiti loģiski būtu sākt no brīža, kad pasūtītājs</w:t>
      </w:r>
      <w:r>
        <w:rPr>
          <w:rFonts w:asciiTheme="majorBidi" w:hAnsiTheme="majorBidi" w:cstheme="majorBidi"/>
          <w:szCs w:val="24"/>
        </w:rPr>
        <w:t xml:space="preserve"> tam ir</w:t>
      </w:r>
      <w:r w:rsidRPr="003169DE">
        <w:rPr>
          <w:rFonts w:asciiTheme="majorBidi" w:hAnsiTheme="majorBidi" w:cstheme="majorBidi"/>
          <w:szCs w:val="24"/>
        </w:rPr>
        <w:t xml:space="preserve"> piekritis</w:t>
      </w:r>
      <w:r>
        <w:rPr>
          <w:rFonts w:asciiTheme="majorBidi" w:hAnsiTheme="majorBidi" w:cstheme="majorBidi"/>
          <w:szCs w:val="24"/>
        </w:rPr>
        <w:t>.</w:t>
      </w:r>
    </w:p>
    <w:p w14:paraId="3658A99D" w14:textId="5C801230" w:rsidR="00955F1A" w:rsidRDefault="00955F1A" w:rsidP="005E2D59">
      <w:pPr>
        <w:spacing w:after="0" w:line="276" w:lineRule="auto"/>
        <w:ind w:firstLine="567"/>
        <w:jc w:val="both"/>
        <w:rPr>
          <w:rFonts w:asciiTheme="majorBidi" w:hAnsiTheme="majorBidi" w:cstheme="majorBidi"/>
          <w:szCs w:val="24"/>
        </w:rPr>
      </w:pPr>
      <w:r w:rsidRPr="00293C52">
        <w:rPr>
          <w:rFonts w:asciiTheme="majorBidi" w:hAnsiTheme="majorBidi" w:cstheme="majorBidi"/>
          <w:szCs w:val="24"/>
        </w:rPr>
        <w:t xml:space="preserve">Senāts piekrīt blakus sūdzībā paustajam, ka izskatāmajā gadījumā </w:t>
      </w:r>
      <w:r w:rsidR="006A495C">
        <w:rPr>
          <w:rFonts w:asciiTheme="majorBidi" w:hAnsiTheme="majorBidi" w:cstheme="majorBidi"/>
          <w:szCs w:val="24"/>
        </w:rPr>
        <w:t xml:space="preserve">hipotētisko </w:t>
      </w:r>
      <w:r w:rsidR="00A955B5">
        <w:rPr>
          <w:rFonts w:asciiTheme="majorBidi" w:hAnsiTheme="majorBidi" w:cstheme="majorBidi"/>
          <w:szCs w:val="24"/>
        </w:rPr>
        <w:t xml:space="preserve">iepirkuma līguma </w:t>
      </w:r>
      <w:r w:rsidRPr="00293C52">
        <w:rPr>
          <w:rFonts w:asciiTheme="majorBidi" w:hAnsiTheme="majorBidi" w:cstheme="majorBidi"/>
          <w:szCs w:val="24"/>
        </w:rPr>
        <w:t>grozījumu noslēgšanas diena ir objektīvi nosakāma.</w:t>
      </w:r>
      <w:r>
        <w:rPr>
          <w:rFonts w:asciiTheme="majorBidi" w:hAnsiTheme="majorBidi" w:cstheme="majorBidi"/>
          <w:szCs w:val="24"/>
        </w:rPr>
        <w:t xml:space="preserve"> Proti, 2024.gada 2.jūlijā starp pasūtītāju un trešo personu </w:t>
      </w:r>
      <w:r w:rsidR="00E5675F">
        <w:rPr>
          <w:rFonts w:asciiTheme="majorBidi" w:hAnsiTheme="majorBidi" w:cstheme="majorBidi"/>
          <w:szCs w:val="24"/>
        </w:rPr>
        <w:t>noslēgts un parakstīts Ražošanas procesa ieviešanas akts</w:t>
      </w:r>
      <w:r w:rsidR="00060B6A">
        <w:rPr>
          <w:rFonts w:asciiTheme="majorBidi" w:hAnsiTheme="majorBidi" w:cstheme="majorBidi"/>
          <w:szCs w:val="24"/>
        </w:rPr>
        <w:t>, kurā p</w:t>
      </w:r>
      <w:r w:rsidR="00060B6A" w:rsidRPr="00060B6A">
        <w:rPr>
          <w:rFonts w:asciiTheme="majorBidi" w:hAnsiTheme="majorBidi" w:cstheme="majorBidi"/>
          <w:szCs w:val="24"/>
        </w:rPr>
        <w:t>uses apliecina gatavību uzsākt</w:t>
      </w:r>
      <w:r w:rsidR="00060B6A">
        <w:rPr>
          <w:rFonts w:asciiTheme="majorBidi" w:hAnsiTheme="majorBidi" w:cstheme="majorBidi"/>
          <w:szCs w:val="24"/>
        </w:rPr>
        <w:t xml:space="preserve"> iepirkuma līguma izpildi</w:t>
      </w:r>
      <w:r w:rsidR="00060B6A" w:rsidRPr="00060B6A">
        <w:rPr>
          <w:rFonts w:asciiTheme="majorBidi" w:hAnsiTheme="majorBidi" w:cstheme="majorBidi"/>
          <w:szCs w:val="24"/>
        </w:rPr>
        <w:t>, balstoties uz līdz šim veiktajām pārbaudēm un to rezultātiem</w:t>
      </w:r>
      <w:r w:rsidR="009B4296">
        <w:rPr>
          <w:rFonts w:asciiTheme="majorBidi" w:hAnsiTheme="majorBidi" w:cstheme="majorBidi"/>
          <w:szCs w:val="24"/>
        </w:rPr>
        <w:t xml:space="preserve"> (</w:t>
      </w:r>
      <w:r w:rsidR="009B4296" w:rsidRPr="00E3149E">
        <w:rPr>
          <w:rFonts w:asciiTheme="majorBidi" w:hAnsiTheme="majorBidi" w:cstheme="majorBidi"/>
          <w:i/>
          <w:iCs/>
          <w:szCs w:val="24"/>
        </w:rPr>
        <w:t xml:space="preserve">lietas </w:t>
      </w:r>
      <w:r w:rsidR="00BE6D13">
        <w:rPr>
          <w:rFonts w:asciiTheme="majorBidi" w:hAnsiTheme="majorBidi" w:cstheme="majorBidi"/>
          <w:i/>
          <w:iCs/>
          <w:szCs w:val="24"/>
        </w:rPr>
        <w:t>227</w:t>
      </w:r>
      <w:r w:rsidR="009B4296" w:rsidRPr="00E3149E">
        <w:rPr>
          <w:rFonts w:asciiTheme="majorBidi" w:hAnsiTheme="majorBidi" w:cstheme="majorBidi"/>
          <w:i/>
          <w:iCs/>
          <w:szCs w:val="24"/>
        </w:rPr>
        <w:t>.lapa</w:t>
      </w:r>
      <w:r w:rsidR="009B4296">
        <w:rPr>
          <w:rFonts w:asciiTheme="majorBidi" w:hAnsiTheme="majorBidi" w:cstheme="majorBidi"/>
          <w:szCs w:val="24"/>
        </w:rPr>
        <w:t>)</w:t>
      </w:r>
      <w:r w:rsidR="00060B6A" w:rsidRPr="00060B6A">
        <w:rPr>
          <w:rFonts w:asciiTheme="majorBidi" w:hAnsiTheme="majorBidi" w:cstheme="majorBidi"/>
          <w:szCs w:val="24"/>
        </w:rPr>
        <w:t>.</w:t>
      </w:r>
      <w:r w:rsidR="009B4296">
        <w:rPr>
          <w:rFonts w:asciiTheme="majorBidi" w:hAnsiTheme="majorBidi" w:cstheme="majorBidi"/>
          <w:szCs w:val="24"/>
        </w:rPr>
        <w:t xml:space="preserve"> Senāts konstatē, ka š</w:t>
      </w:r>
      <w:r w:rsidR="009B4296" w:rsidRPr="009B4296">
        <w:rPr>
          <w:rFonts w:asciiTheme="majorBidi" w:hAnsiTheme="majorBidi" w:cstheme="majorBidi"/>
          <w:szCs w:val="24"/>
        </w:rPr>
        <w:t xml:space="preserve">ajā dokumentā fiksēts </w:t>
      </w:r>
      <w:r w:rsidR="009B4296">
        <w:rPr>
          <w:rFonts w:asciiTheme="majorBidi" w:hAnsiTheme="majorBidi" w:cstheme="majorBidi"/>
          <w:szCs w:val="24"/>
        </w:rPr>
        <w:t>p</w:t>
      </w:r>
      <w:r w:rsidR="009B4296" w:rsidRPr="009B4296">
        <w:rPr>
          <w:rFonts w:asciiTheme="majorBidi" w:hAnsiTheme="majorBidi" w:cstheme="majorBidi"/>
          <w:szCs w:val="24"/>
        </w:rPr>
        <w:t>asūtītāja</w:t>
      </w:r>
      <w:r w:rsidR="009B4296">
        <w:rPr>
          <w:rFonts w:asciiTheme="majorBidi" w:hAnsiTheme="majorBidi" w:cstheme="majorBidi"/>
          <w:szCs w:val="24"/>
        </w:rPr>
        <w:t>s</w:t>
      </w:r>
      <w:r w:rsidR="009B4296" w:rsidRPr="009B4296">
        <w:rPr>
          <w:rFonts w:asciiTheme="majorBidi" w:hAnsiTheme="majorBidi" w:cstheme="majorBidi"/>
          <w:szCs w:val="24"/>
        </w:rPr>
        <w:t xml:space="preserve"> apstiprinājums, ka </w:t>
      </w:r>
      <w:r w:rsidR="00EF18FE">
        <w:rPr>
          <w:rFonts w:asciiTheme="majorBidi" w:hAnsiTheme="majorBidi" w:cstheme="majorBidi"/>
          <w:szCs w:val="24"/>
        </w:rPr>
        <w:t xml:space="preserve">tā ir pārliecinājusies par numura zīmju atbilstību </w:t>
      </w:r>
      <w:r w:rsidR="009B4296">
        <w:rPr>
          <w:rFonts w:asciiTheme="majorBidi" w:hAnsiTheme="majorBidi" w:cstheme="majorBidi"/>
          <w:szCs w:val="24"/>
        </w:rPr>
        <w:t xml:space="preserve">iepirkuma </w:t>
      </w:r>
      <w:r w:rsidR="009B4296" w:rsidRPr="009B4296">
        <w:rPr>
          <w:rFonts w:asciiTheme="majorBidi" w:hAnsiTheme="majorBidi" w:cstheme="majorBidi"/>
          <w:szCs w:val="24"/>
        </w:rPr>
        <w:t>līgum</w:t>
      </w:r>
      <w:r w:rsidR="00EF18FE">
        <w:rPr>
          <w:rFonts w:asciiTheme="majorBidi" w:hAnsiTheme="majorBidi" w:cstheme="majorBidi"/>
          <w:szCs w:val="24"/>
        </w:rPr>
        <w:t>ā izvirzītajām prasībām</w:t>
      </w:r>
      <w:r w:rsidR="009B4296" w:rsidRPr="009B4296">
        <w:rPr>
          <w:rFonts w:asciiTheme="majorBidi" w:hAnsiTheme="majorBidi" w:cstheme="majorBidi"/>
          <w:szCs w:val="24"/>
        </w:rPr>
        <w:t xml:space="preserve">, tostarp </w:t>
      </w:r>
      <w:r w:rsidR="009B4296">
        <w:rPr>
          <w:rFonts w:asciiTheme="majorBidi" w:hAnsiTheme="majorBidi" w:cstheme="majorBidi"/>
          <w:szCs w:val="24"/>
        </w:rPr>
        <w:t>valsts</w:t>
      </w:r>
      <w:r w:rsidR="009B4296" w:rsidRPr="009B4296">
        <w:rPr>
          <w:rFonts w:asciiTheme="majorBidi" w:hAnsiTheme="majorBidi" w:cstheme="majorBidi"/>
          <w:szCs w:val="24"/>
        </w:rPr>
        <w:t xml:space="preserve"> standartam</w:t>
      </w:r>
      <w:r w:rsidR="00BE6D13">
        <w:rPr>
          <w:rFonts w:asciiTheme="majorBidi" w:hAnsiTheme="majorBidi" w:cstheme="majorBidi"/>
          <w:szCs w:val="24"/>
        </w:rPr>
        <w:t>. L</w:t>
      </w:r>
      <w:r w:rsidR="009B4296">
        <w:rPr>
          <w:rFonts w:asciiTheme="majorBidi" w:hAnsiTheme="majorBidi" w:cstheme="majorBidi"/>
          <w:szCs w:val="24"/>
        </w:rPr>
        <w:t>īdz ar to</w:t>
      </w:r>
      <w:r w:rsidR="00BE6D13">
        <w:rPr>
          <w:rFonts w:asciiTheme="majorBidi" w:hAnsiTheme="majorBidi" w:cstheme="majorBidi"/>
          <w:szCs w:val="24"/>
        </w:rPr>
        <w:t xml:space="preserve"> </w:t>
      </w:r>
      <w:r w:rsidR="009B4296">
        <w:rPr>
          <w:rFonts w:asciiTheme="majorBidi" w:hAnsiTheme="majorBidi" w:cstheme="majorBidi"/>
          <w:szCs w:val="24"/>
        </w:rPr>
        <w:t>tieši</w:t>
      </w:r>
      <w:r w:rsidR="009B4296" w:rsidRPr="009B4296">
        <w:rPr>
          <w:rFonts w:asciiTheme="majorBidi" w:hAnsiTheme="majorBidi" w:cstheme="majorBidi"/>
          <w:szCs w:val="24"/>
        </w:rPr>
        <w:t xml:space="preserve"> </w:t>
      </w:r>
      <w:r w:rsidR="00EF18FE">
        <w:rPr>
          <w:rFonts w:asciiTheme="majorBidi" w:hAnsiTheme="majorBidi" w:cstheme="majorBidi"/>
          <w:szCs w:val="24"/>
        </w:rPr>
        <w:t>2024.gada 2.jūlijs</w:t>
      </w:r>
      <w:r w:rsidR="009B4296" w:rsidRPr="009B4296">
        <w:rPr>
          <w:rFonts w:asciiTheme="majorBidi" w:hAnsiTheme="majorBidi" w:cstheme="majorBidi"/>
          <w:szCs w:val="24"/>
        </w:rPr>
        <w:t xml:space="preserve"> </w:t>
      </w:r>
      <w:r w:rsidR="00EF18FE">
        <w:rPr>
          <w:rFonts w:asciiTheme="majorBidi" w:hAnsiTheme="majorBidi" w:cstheme="majorBidi"/>
          <w:szCs w:val="24"/>
        </w:rPr>
        <w:t xml:space="preserve">ir </w:t>
      </w:r>
      <w:r w:rsidR="009B4296" w:rsidRPr="009B4296">
        <w:rPr>
          <w:rFonts w:asciiTheme="majorBidi" w:hAnsiTheme="majorBidi" w:cstheme="majorBidi"/>
          <w:szCs w:val="24"/>
        </w:rPr>
        <w:t>uzskatām</w:t>
      </w:r>
      <w:r w:rsidR="00EF18FE">
        <w:rPr>
          <w:rFonts w:asciiTheme="majorBidi" w:hAnsiTheme="majorBidi" w:cstheme="majorBidi"/>
          <w:szCs w:val="24"/>
        </w:rPr>
        <w:t>s</w:t>
      </w:r>
      <w:r w:rsidR="009B4296" w:rsidRPr="009B4296">
        <w:rPr>
          <w:rFonts w:asciiTheme="majorBidi" w:hAnsiTheme="majorBidi" w:cstheme="majorBidi"/>
          <w:szCs w:val="24"/>
        </w:rPr>
        <w:t xml:space="preserve"> par </w:t>
      </w:r>
      <w:r w:rsidR="00EF18FE">
        <w:rPr>
          <w:rFonts w:asciiTheme="majorBidi" w:hAnsiTheme="majorBidi" w:cstheme="majorBidi"/>
          <w:szCs w:val="24"/>
        </w:rPr>
        <w:t>dienu</w:t>
      </w:r>
      <w:r w:rsidR="009B4296" w:rsidRPr="009B4296">
        <w:rPr>
          <w:rFonts w:asciiTheme="majorBidi" w:hAnsiTheme="majorBidi" w:cstheme="majorBidi"/>
          <w:szCs w:val="24"/>
        </w:rPr>
        <w:t xml:space="preserve">, kad </w:t>
      </w:r>
      <w:r w:rsidR="009B4296">
        <w:rPr>
          <w:rFonts w:asciiTheme="majorBidi" w:hAnsiTheme="majorBidi" w:cstheme="majorBidi"/>
          <w:szCs w:val="24"/>
        </w:rPr>
        <w:t>p</w:t>
      </w:r>
      <w:r w:rsidR="009B4296" w:rsidRPr="009B4296">
        <w:rPr>
          <w:rFonts w:asciiTheme="majorBidi" w:hAnsiTheme="majorBidi" w:cstheme="majorBidi"/>
          <w:szCs w:val="24"/>
        </w:rPr>
        <w:t xml:space="preserve">uses savstarpēji vienojušās </w:t>
      </w:r>
      <w:r w:rsidR="009B4296">
        <w:rPr>
          <w:rFonts w:asciiTheme="majorBidi" w:hAnsiTheme="majorBidi" w:cstheme="majorBidi"/>
          <w:szCs w:val="24"/>
        </w:rPr>
        <w:t>par iepirkuma</w:t>
      </w:r>
      <w:r w:rsidR="009B4296" w:rsidRPr="009B4296">
        <w:rPr>
          <w:rFonts w:asciiTheme="majorBidi" w:hAnsiTheme="majorBidi" w:cstheme="majorBidi"/>
          <w:szCs w:val="24"/>
        </w:rPr>
        <w:t xml:space="preserve"> līguma izpildi konkrētā veidā, kas arī atbilstoši Publisko iepirkumu likuma 73.panta trešās daļas 1.punktam ir uzskatāms par termiņa sākuma brīdi</w:t>
      </w:r>
      <w:r w:rsidR="00CC4F6F">
        <w:rPr>
          <w:rFonts w:asciiTheme="majorBidi" w:hAnsiTheme="majorBidi" w:cstheme="majorBidi"/>
          <w:szCs w:val="24"/>
        </w:rPr>
        <w:t xml:space="preserve"> izskatāmajā strīdā.</w:t>
      </w:r>
    </w:p>
    <w:p w14:paraId="0355826E" w14:textId="32E5B6DB" w:rsidR="00E47ABE" w:rsidRDefault="00CC4F6F" w:rsidP="005E2D59">
      <w:pPr>
        <w:spacing w:after="0" w:line="276" w:lineRule="auto"/>
        <w:ind w:firstLine="567"/>
        <w:jc w:val="both"/>
        <w:rPr>
          <w:rFonts w:asciiTheme="majorBidi" w:hAnsiTheme="majorBidi" w:cstheme="majorBidi"/>
          <w:szCs w:val="24"/>
        </w:rPr>
      </w:pPr>
      <w:r>
        <w:rPr>
          <w:rFonts w:asciiTheme="majorBidi" w:hAnsiTheme="majorBidi" w:cstheme="majorBidi"/>
          <w:szCs w:val="24"/>
        </w:rPr>
        <w:t>Skaitot</w:t>
      </w:r>
      <w:r w:rsidR="00E47ABE" w:rsidRPr="00E47ABE">
        <w:rPr>
          <w:rFonts w:asciiTheme="majorBidi" w:hAnsiTheme="majorBidi" w:cstheme="majorBidi"/>
          <w:szCs w:val="24"/>
        </w:rPr>
        <w:t xml:space="preserve"> sešu mēnešu termiņ</w:t>
      </w:r>
      <w:r>
        <w:rPr>
          <w:rFonts w:asciiTheme="majorBidi" w:hAnsiTheme="majorBidi" w:cstheme="majorBidi"/>
          <w:szCs w:val="24"/>
        </w:rPr>
        <w:t>u</w:t>
      </w:r>
      <w:r w:rsidR="00E47ABE" w:rsidRPr="00E47ABE">
        <w:rPr>
          <w:rFonts w:asciiTheme="majorBidi" w:hAnsiTheme="majorBidi" w:cstheme="majorBidi"/>
          <w:szCs w:val="24"/>
        </w:rPr>
        <w:t xml:space="preserve"> </w:t>
      </w:r>
      <w:r>
        <w:rPr>
          <w:rFonts w:asciiTheme="majorBidi" w:hAnsiTheme="majorBidi" w:cstheme="majorBidi"/>
          <w:szCs w:val="24"/>
        </w:rPr>
        <w:t>no</w:t>
      </w:r>
      <w:r w:rsidR="00E47ABE">
        <w:rPr>
          <w:rFonts w:asciiTheme="majorBidi" w:hAnsiTheme="majorBidi" w:cstheme="majorBidi"/>
          <w:szCs w:val="24"/>
        </w:rPr>
        <w:t xml:space="preserve"> </w:t>
      </w:r>
      <w:r w:rsidR="00E47ABE" w:rsidRPr="00E47ABE">
        <w:rPr>
          <w:rFonts w:asciiTheme="majorBidi" w:hAnsiTheme="majorBidi" w:cstheme="majorBidi"/>
          <w:szCs w:val="24"/>
        </w:rPr>
        <w:t xml:space="preserve">2024.gada </w:t>
      </w:r>
      <w:r w:rsidR="00E47ABE">
        <w:rPr>
          <w:rFonts w:asciiTheme="majorBidi" w:hAnsiTheme="majorBidi" w:cstheme="majorBidi"/>
          <w:szCs w:val="24"/>
        </w:rPr>
        <w:t>2.jūlij</w:t>
      </w:r>
      <w:r>
        <w:rPr>
          <w:rFonts w:asciiTheme="majorBidi" w:hAnsiTheme="majorBidi" w:cstheme="majorBidi"/>
          <w:szCs w:val="24"/>
        </w:rPr>
        <w:t>a</w:t>
      </w:r>
      <w:r w:rsidR="00E47ABE" w:rsidRPr="00E47ABE">
        <w:rPr>
          <w:rFonts w:asciiTheme="majorBidi" w:hAnsiTheme="majorBidi" w:cstheme="majorBidi"/>
          <w:szCs w:val="24"/>
        </w:rPr>
        <w:t>, termiņš pieteikuma par iepirkuma līguma grozījumu atzīšanu par spēkā</w:t>
      </w:r>
      <w:r w:rsidR="00E47ABE">
        <w:rPr>
          <w:rFonts w:asciiTheme="majorBidi" w:hAnsiTheme="majorBidi" w:cstheme="majorBidi"/>
          <w:szCs w:val="24"/>
        </w:rPr>
        <w:t xml:space="preserve"> </w:t>
      </w:r>
      <w:r w:rsidR="00E47ABE" w:rsidRPr="00E47ABE">
        <w:rPr>
          <w:rFonts w:asciiTheme="majorBidi" w:hAnsiTheme="majorBidi" w:cstheme="majorBidi"/>
          <w:szCs w:val="24"/>
        </w:rPr>
        <w:t xml:space="preserve">neesošiem iesniegšanai beidzās 2025.gada </w:t>
      </w:r>
      <w:r w:rsidR="00E47ABE">
        <w:rPr>
          <w:rFonts w:asciiTheme="majorBidi" w:hAnsiTheme="majorBidi" w:cstheme="majorBidi"/>
          <w:szCs w:val="24"/>
        </w:rPr>
        <w:t>2.janvārī</w:t>
      </w:r>
      <w:r w:rsidR="00E47ABE" w:rsidRPr="00E47ABE">
        <w:rPr>
          <w:rFonts w:asciiTheme="majorBidi" w:hAnsiTheme="majorBidi" w:cstheme="majorBidi"/>
          <w:szCs w:val="24"/>
        </w:rPr>
        <w:t xml:space="preserve">. </w:t>
      </w:r>
      <w:r w:rsidR="00B5175E">
        <w:rPr>
          <w:rFonts w:asciiTheme="majorBidi" w:hAnsiTheme="majorBidi" w:cstheme="majorBidi"/>
          <w:szCs w:val="24"/>
        </w:rPr>
        <w:t>Senāts konstatē, ka p</w:t>
      </w:r>
      <w:r w:rsidR="00E47ABE" w:rsidRPr="00E47ABE">
        <w:rPr>
          <w:rFonts w:asciiTheme="majorBidi" w:hAnsiTheme="majorBidi" w:cstheme="majorBidi"/>
          <w:szCs w:val="24"/>
        </w:rPr>
        <w:t>ieteikums tiesā iesniegts</w:t>
      </w:r>
      <w:r w:rsidR="00E47ABE">
        <w:rPr>
          <w:rFonts w:asciiTheme="majorBidi" w:hAnsiTheme="majorBidi" w:cstheme="majorBidi"/>
          <w:szCs w:val="24"/>
        </w:rPr>
        <w:t xml:space="preserve"> </w:t>
      </w:r>
      <w:r w:rsidR="00E47ABE" w:rsidRPr="00E47ABE">
        <w:rPr>
          <w:rFonts w:asciiTheme="majorBidi" w:hAnsiTheme="majorBidi" w:cstheme="majorBidi"/>
          <w:szCs w:val="24"/>
        </w:rPr>
        <w:t xml:space="preserve">2025.gada 3.februārī, tādējādi </w:t>
      </w:r>
      <w:r w:rsidR="00E47ABE">
        <w:rPr>
          <w:rFonts w:asciiTheme="majorBidi" w:hAnsiTheme="majorBidi" w:cstheme="majorBidi"/>
          <w:szCs w:val="24"/>
        </w:rPr>
        <w:t xml:space="preserve">nokavējot </w:t>
      </w:r>
      <w:r w:rsidR="00E47ABE" w:rsidRPr="00E47ABE">
        <w:rPr>
          <w:rFonts w:asciiTheme="majorBidi" w:hAnsiTheme="majorBidi" w:cstheme="majorBidi"/>
          <w:szCs w:val="24"/>
        </w:rPr>
        <w:t>termiņu pieteikuma iesniegšanai.</w:t>
      </w:r>
    </w:p>
    <w:p w14:paraId="7E168D56" w14:textId="77777777" w:rsidR="004208BD" w:rsidRPr="00293C52" w:rsidRDefault="004208BD" w:rsidP="005E2D59">
      <w:pPr>
        <w:spacing w:after="0" w:line="276" w:lineRule="auto"/>
        <w:jc w:val="both"/>
        <w:rPr>
          <w:rFonts w:asciiTheme="majorBidi" w:hAnsiTheme="majorBidi" w:cstheme="majorBidi"/>
          <w:szCs w:val="24"/>
        </w:rPr>
      </w:pPr>
    </w:p>
    <w:p w14:paraId="3A259ED4" w14:textId="04481F69" w:rsidR="003D6E0F" w:rsidRDefault="00421278"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w:t>
      </w:r>
      <w:r w:rsidR="00293C52" w:rsidRPr="00293C52">
        <w:rPr>
          <w:rFonts w:asciiTheme="majorBidi" w:hAnsiTheme="majorBidi" w:cstheme="majorBidi"/>
          <w:color w:val="auto"/>
          <w:szCs w:val="24"/>
        </w:rPr>
        <w:t>1</w:t>
      </w:r>
      <w:r w:rsidR="00AD040F">
        <w:rPr>
          <w:rFonts w:asciiTheme="majorBidi" w:hAnsiTheme="majorBidi" w:cstheme="majorBidi"/>
          <w:color w:val="auto"/>
          <w:szCs w:val="24"/>
        </w:rPr>
        <w:t>2</w:t>
      </w:r>
      <w:r w:rsidRPr="00293C52">
        <w:rPr>
          <w:rFonts w:asciiTheme="majorBidi" w:hAnsiTheme="majorBidi" w:cstheme="majorBidi"/>
          <w:color w:val="auto"/>
          <w:szCs w:val="24"/>
        </w:rPr>
        <w:t>]</w:t>
      </w:r>
      <w:r w:rsidR="00F71335" w:rsidRPr="00293C52">
        <w:rPr>
          <w:rFonts w:asciiTheme="majorBidi" w:hAnsiTheme="majorBidi" w:cstheme="majorBidi"/>
          <w:color w:val="auto"/>
          <w:szCs w:val="24"/>
        </w:rPr>
        <w:t> </w:t>
      </w:r>
      <w:r w:rsidR="0042673A" w:rsidRPr="00293C52">
        <w:rPr>
          <w:rFonts w:asciiTheme="majorBidi" w:hAnsiTheme="majorBidi" w:cstheme="majorBidi"/>
          <w:color w:val="auto"/>
          <w:szCs w:val="24"/>
        </w:rPr>
        <w:t xml:space="preserve">Apkopojot minēto, </w:t>
      </w:r>
      <w:r w:rsidR="00A92AA2" w:rsidRPr="00293C52">
        <w:rPr>
          <w:rFonts w:asciiTheme="majorBidi" w:hAnsiTheme="majorBidi" w:cstheme="majorBidi"/>
          <w:color w:val="auto"/>
          <w:szCs w:val="24"/>
        </w:rPr>
        <w:t xml:space="preserve">pieteikums par iepirkuma līguma grozījumu </w:t>
      </w:r>
      <w:r w:rsidR="00A92AA2" w:rsidRPr="00293C52">
        <w:rPr>
          <w:rFonts w:asciiTheme="majorBidi" w:hAnsiTheme="majorBidi" w:cstheme="majorBidi"/>
          <w:color w:val="000000" w:themeColor="text1"/>
          <w:szCs w:val="24"/>
        </w:rPr>
        <w:t>atzīšanu par spēkā neesošiem</w:t>
      </w:r>
      <w:r w:rsidR="00A92AA2" w:rsidRPr="00293C52">
        <w:rPr>
          <w:rFonts w:asciiTheme="majorBidi" w:hAnsiTheme="majorBidi" w:cstheme="majorBidi"/>
          <w:color w:val="auto"/>
          <w:szCs w:val="24"/>
        </w:rPr>
        <w:t xml:space="preserve"> iesniegts, </w:t>
      </w:r>
      <w:r w:rsidR="0042673A" w:rsidRPr="00293C52">
        <w:rPr>
          <w:rFonts w:asciiTheme="majorBidi" w:hAnsiTheme="majorBidi" w:cstheme="majorBidi"/>
          <w:color w:val="auto"/>
          <w:szCs w:val="24"/>
        </w:rPr>
        <w:t>nokavē</w:t>
      </w:r>
      <w:r w:rsidR="00A92AA2" w:rsidRPr="00293C52">
        <w:rPr>
          <w:rFonts w:asciiTheme="majorBidi" w:hAnsiTheme="majorBidi" w:cstheme="majorBidi"/>
          <w:color w:val="auto"/>
          <w:szCs w:val="24"/>
        </w:rPr>
        <w:t>jot</w:t>
      </w:r>
      <w:r w:rsidR="0042673A" w:rsidRPr="00293C52">
        <w:rPr>
          <w:rFonts w:asciiTheme="majorBidi" w:hAnsiTheme="majorBidi" w:cstheme="majorBidi"/>
          <w:color w:val="auto"/>
          <w:szCs w:val="24"/>
        </w:rPr>
        <w:t xml:space="preserve"> Publisko iepirkumu likuma </w:t>
      </w:r>
      <w:r w:rsidR="003D6E0F" w:rsidRPr="00293C52">
        <w:rPr>
          <w:rFonts w:asciiTheme="majorBidi" w:hAnsiTheme="majorBidi" w:cstheme="majorBidi"/>
          <w:szCs w:val="24"/>
        </w:rPr>
        <w:t>73.panta trešās daļas 1.punkt</w:t>
      </w:r>
      <w:r w:rsidR="003D6E0F">
        <w:rPr>
          <w:rFonts w:asciiTheme="majorBidi" w:hAnsiTheme="majorBidi" w:cstheme="majorBidi"/>
          <w:szCs w:val="24"/>
        </w:rPr>
        <w:t xml:space="preserve">ā </w:t>
      </w:r>
      <w:r w:rsidR="0042673A" w:rsidRPr="00293C52">
        <w:rPr>
          <w:rFonts w:asciiTheme="majorBidi" w:hAnsiTheme="majorBidi" w:cstheme="majorBidi"/>
          <w:color w:val="auto"/>
          <w:szCs w:val="24"/>
        </w:rPr>
        <w:t>noteikt</w:t>
      </w:r>
      <w:r w:rsidR="00A92AA2" w:rsidRPr="00293C52">
        <w:rPr>
          <w:rFonts w:asciiTheme="majorBidi" w:hAnsiTheme="majorBidi" w:cstheme="majorBidi"/>
          <w:color w:val="auto"/>
          <w:szCs w:val="24"/>
        </w:rPr>
        <w:t>o</w:t>
      </w:r>
      <w:r w:rsidR="0042673A" w:rsidRPr="00293C52">
        <w:rPr>
          <w:rFonts w:asciiTheme="majorBidi" w:hAnsiTheme="majorBidi" w:cstheme="majorBidi"/>
          <w:color w:val="auto"/>
          <w:szCs w:val="24"/>
        </w:rPr>
        <w:t xml:space="preserve"> termiņ</w:t>
      </w:r>
      <w:r w:rsidR="00A92AA2" w:rsidRPr="00293C52">
        <w:rPr>
          <w:rFonts w:asciiTheme="majorBidi" w:hAnsiTheme="majorBidi" w:cstheme="majorBidi"/>
          <w:color w:val="auto"/>
          <w:szCs w:val="24"/>
        </w:rPr>
        <w:t>u</w:t>
      </w:r>
      <w:r w:rsidR="0042673A" w:rsidRPr="00293C52">
        <w:rPr>
          <w:rFonts w:asciiTheme="majorBidi" w:hAnsiTheme="majorBidi" w:cstheme="majorBidi"/>
          <w:color w:val="auto"/>
          <w:szCs w:val="24"/>
        </w:rPr>
        <w:t xml:space="preserve"> </w:t>
      </w:r>
      <w:r w:rsidR="00A92AA2" w:rsidRPr="00293C52">
        <w:rPr>
          <w:rFonts w:asciiTheme="majorBidi" w:hAnsiTheme="majorBidi" w:cstheme="majorBidi"/>
          <w:color w:val="auto"/>
          <w:szCs w:val="24"/>
        </w:rPr>
        <w:t>šāda</w:t>
      </w:r>
      <w:r w:rsidR="0042673A" w:rsidRPr="00293C52">
        <w:rPr>
          <w:rFonts w:asciiTheme="majorBidi" w:hAnsiTheme="majorBidi" w:cstheme="majorBidi"/>
          <w:color w:val="auto"/>
          <w:szCs w:val="24"/>
        </w:rPr>
        <w:t xml:space="preserve"> pieteikuma iesniegšanai. </w:t>
      </w:r>
      <w:r w:rsidR="00E63209">
        <w:t xml:space="preserve">Līdz ar to pagaidu aizsardzības </w:t>
      </w:r>
      <w:r w:rsidR="00E63209" w:rsidRPr="007F592E">
        <w:rPr>
          <w:color w:val="auto"/>
        </w:rPr>
        <w:t>līdzekļa piemērošana lietā</w:t>
      </w:r>
      <w:r w:rsidR="0060186A" w:rsidRPr="007F592E">
        <w:rPr>
          <w:color w:val="auto"/>
        </w:rPr>
        <w:t xml:space="preserve"> </w:t>
      </w:r>
      <w:r w:rsidR="009966C7" w:rsidRPr="007F592E">
        <w:rPr>
          <w:color w:val="auto"/>
        </w:rPr>
        <w:t xml:space="preserve">šobrīd </w:t>
      </w:r>
      <w:r w:rsidR="00E63209" w:rsidRPr="007F592E">
        <w:rPr>
          <w:color w:val="auto"/>
        </w:rPr>
        <w:t xml:space="preserve">nav </w:t>
      </w:r>
      <w:r w:rsidR="007F592E">
        <w:rPr>
          <w:color w:val="auto"/>
        </w:rPr>
        <w:t>attaisnojama</w:t>
      </w:r>
      <w:r w:rsidR="00E63209" w:rsidRPr="007F592E">
        <w:rPr>
          <w:color w:val="auto"/>
        </w:rPr>
        <w:t>.</w:t>
      </w:r>
      <w:r w:rsidR="00E63209" w:rsidRPr="00B571BF">
        <w:rPr>
          <w:rFonts w:asciiTheme="majorBidi" w:hAnsiTheme="majorBidi" w:cstheme="majorBidi"/>
          <w:color w:val="auto"/>
          <w:szCs w:val="24"/>
        </w:rPr>
        <w:t xml:space="preserve"> </w:t>
      </w:r>
    </w:p>
    <w:p w14:paraId="1D85D360" w14:textId="091C1D8C" w:rsidR="00972644" w:rsidRPr="00293C52" w:rsidRDefault="00E63209"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 xml:space="preserve">Senāts </w:t>
      </w:r>
      <w:r w:rsidR="0042673A" w:rsidRPr="00293C52">
        <w:rPr>
          <w:rFonts w:asciiTheme="majorBidi" w:hAnsiTheme="majorBidi" w:cstheme="majorBidi"/>
          <w:color w:val="auto"/>
          <w:szCs w:val="24"/>
        </w:rPr>
        <w:t>neuzskata par nepieciešamu vērtēt citus blakus sūdzībā izteiktos iebildumus</w:t>
      </w:r>
      <w:r w:rsidR="009D4EB5">
        <w:rPr>
          <w:rFonts w:asciiTheme="majorBidi" w:hAnsiTheme="majorBidi" w:cstheme="majorBidi"/>
          <w:color w:val="auto"/>
          <w:szCs w:val="24"/>
        </w:rPr>
        <w:t xml:space="preserve">, jo tie </w:t>
      </w:r>
      <w:r w:rsidR="009D4EB5" w:rsidRPr="009D4EB5">
        <w:rPr>
          <w:rFonts w:asciiTheme="majorBidi" w:hAnsiTheme="majorBidi" w:cstheme="majorBidi"/>
          <w:color w:val="auto"/>
          <w:szCs w:val="24"/>
        </w:rPr>
        <w:t>nevar ietekmēt š</w:t>
      </w:r>
      <w:r w:rsidR="009371A2">
        <w:rPr>
          <w:rFonts w:asciiTheme="majorBidi" w:hAnsiTheme="majorBidi" w:cstheme="majorBidi"/>
          <w:color w:val="auto"/>
          <w:szCs w:val="24"/>
        </w:rPr>
        <w:t>o</w:t>
      </w:r>
      <w:r w:rsidR="009D4EB5" w:rsidRPr="009D4EB5">
        <w:rPr>
          <w:rFonts w:asciiTheme="majorBidi" w:hAnsiTheme="majorBidi" w:cstheme="majorBidi"/>
          <w:color w:val="auto"/>
          <w:szCs w:val="24"/>
        </w:rPr>
        <w:t xml:space="preserve"> lēmum</w:t>
      </w:r>
      <w:r w:rsidR="009371A2">
        <w:rPr>
          <w:rFonts w:asciiTheme="majorBidi" w:hAnsiTheme="majorBidi" w:cstheme="majorBidi"/>
          <w:color w:val="auto"/>
          <w:szCs w:val="24"/>
        </w:rPr>
        <w:t>u</w:t>
      </w:r>
      <w:r w:rsidR="009D4EB5">
        <w:rPr>
          <w:rFonts w:asciiTheme="majorBidi" w:hAnsiTheme="majorBidi" w:cstheme="majorBidi"/>
          <w:color w:val="auto"/>
          <w:szCs w:val="24"/>
        </w:rPr>
        <w:t>.</w:t>
      </w:r>
    </w:p>
    <w:p w14:paraId="3C3CA1B5" w14:textId="77777777" w:rsidR="0056556D" w:rsidRPr="00293C52" w:rsidRDefault="0056556D" w:rsidP="005E2D59">
      <w:pPr>
        <w:spacing w:after="0" w:line="276" w:lineRule="auto"/>
        <w:jc w:val="both"/>
        <w:rPr>
          <w:rFonts w:asciiTheme="majorBidi" w:hAnsiTheme="majorBidi" w:cstheme="majorBidi"/>
          <w:szCs w:val="24"/>
        </w:rPr>
      </w:pPr>
    </w:p>
    <w:p w14:paraId="11733053" w14:textId="4BA1AFA4" w:rsidR="004208BD" w:rsidRDefault="0056556D" w:rsidP="005E2D59">
      <w:pPr>
        <w:spacing w:after="0" w:line="276" w:lineRule="auto"/>
        <w:ind w:firstLine="567"/>
        <w:jc w:val="both"/>
        <w:rPr>
          <w:color w:val="000000"/>
        </w:rPr>
      </w:pPr>
      <w:r w:rsidRPr="00293C52">
        <w:rPr>
          <w:rFonts w:asciiTheme="majorBidi" w:hAnsiTheme="majorBidi" w:cstheme="majorBidi"/>
          <w:szCs w:val="24"/>
        </w:rPr>
        <w:t>[1</w:t>
      </w:r>
      <w:r w:rsidR="00AD040F">
        <w:rPr>
          <w:rFonts w:asciiTheme="majorBidi" w:hAnsiTheme="majorBidi" w:cstheme="majorBidi"/>
          <w:szCs w:val="24"/>
        </w:rPr>
        <w:t>3</w:t>
      </w:r>
      <w:r w:rsidRPr="00293C52">
        <w:rPr>
          <w:rFonts w:asciiTheme="majorBidi" w:hAnsiTheme="majorBidi" w:cstheme="majorBidi"/>
          <w:szCs w:val="24"/>
        </w:rPr>
        <w:t>] </w:t>
      </w:r>
      <w:r w:rsidR="004748C1">
        <w:rPr>
          <w:color w:val="000000"/>
        </w:rPr>
        <w:t xml:space="preserve">Kasācijas instances tiesai nodots vienīgi jautājums par pagaidu aizsardzību, tādēļ, respektējot lietas izskatīšanas robežas, Senāts nelemj citus jautājumus un nodod </w:t>
      </w:r>
      <w:r w:rsidR="004748C1" w:rsidRPr="00293C52">
        <w:rPr>
          <w:rFonts w:asciiTheme="majorBidi" w:hAnsiTheme="majorBidi" w:cstheme="majorBidi"/>
          <w:szCs w:val="24"/>
        </w:rPr>
        <w:t>jautājum</w:t>
      </w:r>
      <w:r w:rsidR="004748C1">
        <w:rPr>
          <w:rFonts w:asciiTheme="majorBidi" w:hAnsiTheme="majorBidi" w:cstheme="majorBidi"/>
          <w:szCs w:val="24"/>
        </w:rPr>
        <w:t>u</w:t>
      </w:r>
      <w:r w:rsidR="004748C1" w:rsidRPr="00293C52">
        <w:rPr>
          <w:rFonts w:asciiTheme="majorBidi" w:hAnsiTheme="majorBidi" w:cstheme="majorBidi"/>
          <w:szCs w:val="24"/>
        </w:rPr>
        <w:t xml:space="preserve"> par to, vai tiesvedība</w:t>
      </w:r>
      <w:r w:rsidR="000B605C">
        <w:rPr>
          <w:rFonts w:asciiTheme="majorBidi" w:hAnsiTheme="majorBidi" w:cstheme="majorBidi"/>
          <w:szCs w:val="24"/>
        </w:rPr>
        <w:t xml:space="preserve"> lietā</w:t>
      </w:r>
      <w:r w:rsidR="004748C1" w:rsidRPr="00293C52">
        <w:rPr>
          <w:rFonts w:asciiTheme="majorBidi" w:hAnsiTheme="majorBidi" w:cstheme="majorBidi"/>
          <w:szCs w:val="24"/>
        </w:rPr>
        <w:t xml:space="preserve"> turpināma, </w:t>
      </w:r>
      <w:r w:rsidR="004748C1">
        <w:rPr>
          <w:color w:val="000000"/>
        </w:rPr>
        <w:t>tiesai, kurai piekrīt pamata lieta.</w:t>
      </w:r>
    </w:p>
    <w:p w14:paraId="5DB68CA1" w14:textId="77777777" w:rsidR="006A495C" w:rsidRPr="00C57FC5" w:rsidRDefault="006A495C" w:rsidP="005E2D59">
      <w:pPr>
        <w:spacing w:after="0" w:line="276" w:lineRule="auto"/>
        <w:ind w:firstLine="567"/>
        <w:jc w:val="both"/>
        <w:rPr>
          <w:rFonts w:asciiTheme="majorBidi" w:hAnsiTheme="majorBidi" w:cstheme="majorBidi"/>
          <w:szCs w:val="24"/>
        </w:rPr>
      </w:pPr>
    </w:p>
    <w:p w14:paraId="79674DA0" w14:textId="3A554718" w:rsidR="00B65F74" w:rsidRPr="00293C52" w:rsidRDefault="00C1149D" w:rsidP="005E2D59">
      <w:pPr>
        <w:spacing w:after="0" w:line="276" w:lineRule="auto"/>
        <w:jc w:val="center"/>
        <w:rPr>
          <w:rFonts w:asciiTheme="majorBidi" w:hAnsiTheme="majorBidi" w:cstheme="majorBidi"/>
          <w:color w:val="auto"/>
          <w:szCs w:val="24"/>
        </w:rPr>
      </w:pPr>
      <w:r w:rsidRPr="00293C52">
        <w:rPr>
          <w:rFonts w:asciiTheme="majorBidi" w:hAnsiTheme="majorBidi" w:cstheme="majorBidi"/>
          <w:b/>
          <w:color w:val="auto"/>
          <w:szCs w:val="24"/>
        </w:rPr>
        <w:t>Rezolutīvā daļa</w:t>
      </w:r>
    </w:p>
    <w:p w14:paraId="7C737C73" w14:textId="77777777" w:rsidR="00B65F74" w:rsidRPr="00293C52" w:rsidRDefault="00B65F74" w:rsidP="005E2D59">
      <w:pPr>
        <w:spacing w:after="0" w:line="276" w:lineRule="auto"/>
        <w:jc w:val="both"/>
        <w:rPr>
          <w:rFonts w:asciiTheme="majorBidi" w:hAnsiTheme="majorBidi" w:cstheme="majorBidi"/>
          <w:color w:val="auto"/>
          <w:szCs w:val="24"/>
        </w:rPr>
      </w:pPr>
    </w:p>
    <w:p w14:paraId="28AFECB4" w14:textId="2A49B60C" w:rsidR="00856749" w:rsidRPr="00293C52" w:rsidRDefault="00F87A5C"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lastRenderedPageBreak/>
        <w:t xml:space="preserve">Pamatojoties uz Administratīvā procesa </w:t>
      </w:r>
      <w:r w:rsidR="00561506" w:rsidRPr="00293C52">
        <w:rPr>
          <w:rFonts w:asciiTheme="majorBidi" w:hAnsiTheme="majorBidi" w:cstheme="majorBidi"/>
          <w:color w:val="auto"/>
          <w:szCs w:val="24"/>
        </w:rPr>
        <w:t>likuma</w:t>
      </w:r>
      <w:r w:rsidR="000D04F3" w:rsidRPr="00293C52">
        <w:rPr>
          <w:rFonts w:asciiTheme="majorBidi" w:hAnsiTheme="majorBidi" w:cstheme="majorBidi"/>
          <w:color w:val="auto"/>
          <w:szCs w:val="24"/>
        </w:rPr>
        <w:t xml:space="preserve"> </w:t>
      </w:r>
      <w:r w:rsidR="00A92AA2" w:rsidRPr="00293C52">
        <w:rPr>
          <w:rFonts w:asciiTheme="majorBidi" w:hAnsiTheme="majorBidi" w:cstheme="majorBidi"/>
          <w:szCs w:val="24"/>
        </w:rPr>
        <w:t>129.</w:t>
      </w:r>
      <w:r w:rsidR="00A92AA2" w:rsidRPr="00293C52">
        <w:rPr>
          <w:rFonts w:asciiTheme="majorBidi" w:hAnsiTheme="majorBidi" w:cstheme="majorBidi"/>
          <w:szCs w:val="24"/>
          <w:vertAlign w:val="superscript"/>
        </w:rPr>
        <w:t>1</w:t>
      </w:r>
      <w:r w:rsidR="00A92AA2" w:rsidRPr="00293C52">
        <w:rPr>
          <w:rFonts w:asciiTheme="majorBidi" w:hAnsiTheme="majorBidi" w:cstheme="majorBidi"/>
          <w:szCs w:val="24"/>
        </w:rPr>
        <w:t>panta pirmās daļas 1.punktu</w:t>
      </w:r>
      <w:r w:rsidR="009D4EB5">
        <w:rPr>
          <w:rFonts w:asciiTheme="majorBidi" w:hAnsiTheme="majorBidi" w:cstheme="majorBidi"/>
          <w:szCs w:val="24"/>
        </w:rPr>
        <w:t xml:space="preserve">, </w:t>
      </w:r>
      <w:r w:rsidR="00A92AA2" w:rsidRPr="00293C52">
        <w:rPr>
          <w:rFonts w:asciiTheme="majorBidi" w:hAnsiTheme="majorBidi" w:cstheme="majorBidi"/>
          <w:szCs w:val="24"/>
        </w:rPr>
        <w:t>323.panta pirmās daļas 3.punktu un 324.panta pirmo daļu</w:t>
      </w:r>
      <w:r w:rsidRPr="00293C52">
        <w:rPr>
          <w:rFonts w:asciiTheme="majorBidi" w:hAnsiTheme="majorBidi" w:cstheme="majorBidi"/>
          <w:color w:val="auto"/>
          <w:szCs w:val="24"/>
        </w:rPr>
        <w:t>, Senāts</w:t>
      </w:r>
    </w:p>
    <w:p w14:paraId="4C8A9DB9" w14:textId="77777777" w:rsidR="004D54FE" w:rsidRPr="00293C52" w:rsidRDefault="004D54FE" w:rsidP="005E2D59">
      <w:pPr>
        <w:spacing w:after="0" w:line="276" w:lineRule="auto"/>
        <w:jc w:val="both"/>
        <w:rPr>
          <w:rFonts w:asciiTheme="majorBidi" w:hAnsiTheme="majorBidi" w:cstheme="majorBidi"/>
          <w:color w:val="auto"/>
          <w:szCs w:val="24"/>
        </w:rPr>
      </w:pPr>
    </w:p>
    <w:p w14:paraId="4EAD58DD" w14:textId="4690EE03" w:rsidR="00B65F74" w:rsidRPr="00293C52" w:rsidRDefault="0056556D" w:rsidP="005E2D59">
      <w:pPr>
        <w:spacing w:after="0" w:line="276" w:lineRule="auto"/>
        <w:jc w:val="center"/>
        <w:rPr>
          <w:rFonts w:asciiTheme="majorBidi" w:hAnsiTheme="majorBidi" w:cstheme="majorBidi"/>
          <w:color w:val="auto"/>
          <w:szCs w:val="24"/>
        </w:rPr>
      </w:pPr>
      <w:r w:rsidRPr="00293C52">
        <w:rPr>
          <w:rFonts w:asciiTheme="majorBidi" w:hAnsiTheme="majorBidi" w:cstheme="majorBidi"/>
          <w:b/>
          <w:color w:val="auto"/>
          <w:szCs w:val="24"/>
        </w:rPr>
        <w:t>n</w:t>
      </w:r>
      <w:r w:rsidR="003C7DE6" w:rsidRPr="00293C52">
        <w:rPr>
          <w:rFonts w:asciiTheme="majorBidi" w:hAnsiTheme="majorBidi" w:cstheme="majorBidi"/>
          <w:b/>
          <w:color w:val="auto"/>
          <w:szCs w:val="24"/>
        </w:rPr>
        <w:t>olēma</w:t>
      </w:r>
    </w:p>
    <w:p w14:paraId="026CA343" w14:textId="68390682" w:rsidR="00F626B4" w:rsidRPr="00293C52" w:rsidRDefault="00F626B4" w:rsidP="005E2D59">
      <w:pPr>
        <w:spacing w:after="0" w:line="276" w:lineRule="auto"/>
        <w:jc w:val="both"/>
        <w:rPr>
          <w:rFonts w:asciiTheme="majorBidi" w:hAnsiTheme="majorBidi" w:cstheme="majorBidi"/>
          <w:color w:val="auto"/>
          <w:szCs w:val="24"/>
        </w:rPr>
      </w:pPr>
    </w:p>
    <w:p w14:paraId="6977E4CB" w14:textId="43597FD3" w:rsidR="00165F12" w:rsidRPr="00293C52" w:rsidRDefault="00165F12"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atcelt</w:t>
      </w:r>
      <w:r w:rsidR="00B12451" w:rsidRPr="00293C52">
        <w:rPr>
          <w:rFonts w:asciiTheme="majorBidi" w:hAnsiTheme="majorBidi" w:cstheme="majorBidi"/>
          <w:color w:val="auto"/>
          <w:szCs w:val="24"/>
        </w:rPr>
        <w:t xml:space="preserve"> Administratīvās rajona tiesas 202</w:t>
      </w:r>
      <w:r w:rsidR="00AB07C4" w:rsidRPr="00293C52">
        <w:rPr>
          <w:rFonts w:asciiTheme="majorBidi" w:hAnsiTheme="majorBidi" w:cstheme="majorBidi"/>
          <w:color w:val="auto"/>
          <w:szCs w:val="24"/>
        </w:rPr>
        <w:t>5</w:t>
      </w:r>
      <w:r w:rsidR="00B12451" w:rsidRPr="00293C52">
        <w:rPr>
          <w:rFonts w:asciiTheme="majorBidi" w:hAnsiTheme="majorBidi" w:cstheme="majorBidi"/>
          <w:color w:val="auto"/>
          <w:szCs w:val="24"/>
        </w:rPr>
        <w:t xml:space="preserve">.gada </w:t>
      </w:r>
      <w:r w:rsidR="004208BD" w:rsidRPr="00293C52">
        <w:rPr>
          <w:rFonts w:asciiTheme="majorBidi" w:hAnsiTheme="majorBidi" w:cstheme="majorBidi"/>
          <w:color w:val="auto"/>
          <w:szCs w:val="24"/>
        </w:rPr>
        <w:t>30.jūnija</w:t>
      </w:r>
      <w:r w:rsidR="00B12451" w:rsidRPr="00293C52">
        <w:rPr>
          <w:rFonts w:asciiTheme="majorBidi" w:hAnsiTheme="majorBidi" w:cstheme="majorBidi"/>
          <w:color w:val="auto"/>
          <w:szCs w:val="24"/>
        </w:rPr>
        <w:t xml:space="preserve"> lēmumu</w:t>
      </w:r>
      <w:r w:rsidR="003075AA" w:rsidRPr="00293C52">
        <w:rPr>
          <w:rFonts w:asciiTheme="majorBidi" w:hAnsiTheme="majorBidi" w:cstheme="majorBidi"/>
          <w:color w:val="auto"/>
          <w:szCs w:val="24"/>
        </w:rPr>
        <w:t>;</w:t>
      </w:r>
    </w:p>
    <w:p w14:paraId="6AEE0247" w14:textId="7F46DA58" w:rsidR="00FD13B4" w:rsidRDefault="00FD13B4" w:rsidP="005E2D59">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 xml:space="preserve">noraidīt </w:t>
      </w:r>
      <w:r w:rsidRPr="00293C52">
        <w:rPr>
          <w:rFonts w:asciiTheme="majorBidi" w:hAnsiTheme="majorBidi" w:cstheme="majorBidi"/>
          <w:color w:val="auto"/>
          <w:szCs w:val="24"/>
        </w:rPr>
        <w:t>sabiedrības ar ierobežotu atbildību ,,LATSIGN”, Latvijas-Vācijas sabiedrības lūgum</w:t>
      </w:r>
      <w:r>
        <w:rPr>
          <w:rFonts w:asciiTheme="majorBidi" w:hAnsiTheme="majorBidi" w:cstheme="majorBidi"/>
          <w:color w:val="auto"/>
          <w:szCs w:val="24"/>
        </w:rPr>
        <w:t>u</w:t>
      </w:r>
      <w:r w:rsidRPr="00293C52">
        <w:rPr>
          <w:rFonts w:asciiTheme="majorBidi" w:hAnsiTheme="majorBidi" w:cstheme="majorBidi"/>
          <w:color w:val="auto"/>
          <w:szCs w:val="24"/>
        </w:rPr>
        <w:t xml:space="preserve"> par pagaidu aizsardzības līdzekļa piemērošanu</w:t>
      </w:r>
      <w:r>
        <w:rPr>
          <w:rFonts w:asciiTheme="majorBidi" w:hAnsiTheme="majorBidi" w:cstheme="majorBidi"/>
          <w:color w:val="auto"/>
          <w:szCs w:val="24"/>
        </w:rPr>
        <w:t>;</w:t>
      </w:r>
    </w:p>
    <w:p w14:paraId="7087AF12" w14:textId="2E520B2F" w:rsidR="003075AA" w:rsidRPr="00293C52" w:rsidRDefault="003075AA"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 xml:space="preserve">atmaksāt </w:t>
      </w:r>
      <w:r w:rsidR="00CC4F6F">
        <w:rPr>
          <w:rFonts w:asciiTheme="majorBidi" w:hAnsiTheme="majorBidi" w:cstheme="majorBidi"/>
          <w:color w:val="auto"/>
          <w:szCs w:val="24"/>
        </w:rPr>
        <w:t xml:space="preserve">zvērinātam advokātam </w:t>
      </w:r>
      <w:r w:rsidR="005E2D59">
        <w:rPr>
          <w:rFonts w:asciiTheme="majorBidi" w:hAnsiTheme="majorBidi" w:cstheme="majorBidi"/>
          <w:color w:val="auto"/>
          <w:szCs w:val="24"/>
        </w:rPr>
        <w:t xml:space="preserve">[pers. A] </w:t>
      </w:r>
      <w:r w:rsidRPr="00293C52">
        <w:rPr>
          <w:rFonts w:asciiTheme="majorBidi" w:hAnsiTheme="majorBidi" w:cstheme="majorBidi"/>
          <w:color w:val="auto"/>
          <w:szCs w:val="24"/>
        </w:rPr>
        <w:t xml:space="preserve">drošības naudu </w:t>
      </w:r>
      <w:r w:rsidR="000B6055" w:rsidRPr="00293C52">
        <w:rPr>
          <w:rFonts w:asciiTheme="majorBidi" w:hAnsiTheme="majorBidi" w:cstheme="majorBidi"/>
          <w:color w:val="auto"/>
          <w:szCs w:val="24"/>
        </w:rPr>
        <w:t>15 </w:t>
      </w:r>
      <w:proofErr w:type="spellStart"/>
      <w:r w:rsidR="000B6055" w:rsidRPr="00293C52">
        <w:rPr>
          <w:rFonts w:asciiTheme="majorBidi" w:hAnsiTheme="majorBidi" w:cstheme="majorBidi"/>
          <w:i/>
          <w:iCs/>
          <w:color w:val="auto"/>
          <w:szCs w:val="24"/>
        </w:rPr>
        <w:t>euro</w:t>
      </w:r>
      <w:proofErr w:type="spellEnd"/>
      <w:r w:rsidR="000B6055" w:rsidRPr="00293C52">
        <w:rPr>
          <w:rFonts w:asciiTheme="majorBidi" w:hAnsiTheme="majorBidi" w:cstheme="majorBidi"/>
          <w:color w:val="auto"/>
          <w:szCs w:val="24"/>
        </w:rPr>
        <w:t xml:space="preserve"> </w:t>
      </w:r>
      <w:r w:rsidRPr="00293C52">
        <w:rPr>
          <w:rFonts w:asciiTheme="majorBidi" w:hAnsiTheme="majorBidi" w:cstheme="majorBidi"/>
          <w:color w:val="auto"/>
          <w:szCs w:val="24"/>
        </w:rPr>
        <w:t>par</w:t>
      </w:r>
      <w:r w:rsidR="000B6055">
        <w:rPr>
          <w:rFonts w:asciiTheme="majorBidi" w:hAnsiTheme="majorBidi" w:cstheme="majorBidi"/>
          <w:color w:val="auto"/>
          <w:szCs w:val="24"/>
        </w:rPr>
        <w:t xml:space="preserve"> </w:t>
      </w:r>
      <w:r w:rsidR="000B6055" w:rsidRPr="00293C52">
        <w:rPr>
          <w:rFonts w:asciiTheme="majorBidi" w:hAnsiTheme="majorBidi" w:cstheme="majorBidi"/>
          <w:color w:val="auto"/>
          <w:szCs w:val="24"/>
        </w:rPr>
        <w:t>valsts akciju sabiedrības „Ceļu satiksmes drošības direkcija”</w:t>
      </w:r>
      <w:r w:rsidRPr="00293C52">
        <w:rPr>
          <w:rFonts w:asciiTheme="majorBidi" w:hAnsiTheme="majorBidi" w:cstheme="majorBidi"/>
          <w:color w:val="auto"/>
          <w:szCs w:val="24"/>
        </w:rPr>
        <w:t xml:space="preserve"> blakus sūdzības iesniegšanu.</w:t>
      </w:r>
    </w:p>
    <w:p w14:paraId="1B385306" w14:textId="77777777" w:rsidR="00B12451" w:rsidRPr="00293C52" w:rsidRDefault="00B12451" w:rsidP="005E2D59">
      <w:pPr>
        <w:spacing w:after="0" w:line="276" w:lineRule="auto"/>
        <w:jc w:val="both"/>
        <w:rPr>
          <w:rFonts w:asciiTheme="majorBidi" w:hAnsiTheme="majorBidi" w:cstheme="majorBidi"/>
          <w:color w:val="auto"/>
          <w:szCs w:val="24"/>
        </w:rPr>
      </w:pPr>
    </w:p>
    <w:p w14:paraId="1C8C7B3F" w14:textId="2505F8B3" w:rsidR="0092693F" w:rsidRPr="00293C52" w:rsidRDefault="00386782" w:rsidP="005E2D59">
      <w:pPr>
        <w:spacing w:after="0" w:line="276" w:lineRule="auto"/>
        <w:ind w:firstLine="567"/>
        <w:jc w:val="both"/>
        <w:rPr>
          <w:rFonts w:asciiTheme="majorBidi" w:hAnsiTheme="majorBidi" w:cstheme="majorBidi"/>
          <w:color w:val="auto"/>
          <w:szCs w:val="24"/>
        </w:rPr>
      </w:pPr>
      <w:r w:rsidRPr="00293C52">
        <w:rPr>
          <w:rFonts w:asciiTheme="majorBidi" w:hAnsiTheme="majorBidi" w:cstheme="majorBidi"/>
          <w:color w:val="auto"/>
          <w:szCs w:val="24"/>
        </w:rPr>
        <w:t>Lēmums nav pārsūdzams.</w:t>
      </w:r>
    </w:p>
    <w:p w14:paraId="239CE444" w14:textId="77777777" w:rsidR="003D6E0F" w:rsidRPr="00293C52" w:rsidRDefault="003D6E0F" w:rsidP="00293C52">
      <w:pPr>
        <w:spacing w:after="0" w:line="276" w:lineRule="auto"/>
        <w:ind w:firstLine="567"/>
        <w:jc w:val="both"/>
        <w:rPr>
          <w:rFonts w:asciiTheme="majorBidi" w:hAnsiTheme="majorBidi" w:cstheme="majorBidi"/>
          <w:color w:val="auto"/>
          <w:szCs w:val="24"/>
        </w:rPr>
      </w:pPr>
    </w:p>
    <w:p w14:paraId="70AE3ADB" w14:textId="2E636BF4" w:rsidR="0092693F" w:rsidRPr="00293C52" w:rsidRDefault="0092693F" w:rsidP="00293C52">
      <w:pPr>
        <w:spacing w:after="0" w:line="276" w:lineRule="auto"/>
        <w:ind w:firstLine="567"/>
        <w:jc w:val="both"/>
        <w:rPr>
          <w:rFonts w:asciiTheme="majorBidi" w:hAnsiTheme="majorBidi" w:cstheme="majorBidi"/>
          <w:color w:val="auto"/>
          <w:szCs w:val="24"/>
        </w:rPr>
      </w:pPr>
    </w:p>
    <w:p w14:paraId="394D65C9" w14:textId="77777777" w:rsidR="00720618" w:rsidRDefault="00720618" w:rsidP="00293C52">
      <w:pPr>
        <w:spacing w:after="0" w:line="276" w:lineRule="auto"/>
        <w:ind w:firstLine="567"/>
        <w:jc w:val="both"/>
        <w:rPr>
          <w:rFonts w:asciiTheme="majorBidi" w:hAnsiTheme="majorBidi" w:cstheme="majorBidi"/>
          <w:color w:val="auto"/>
          <w:szCs w:val="24"/>
        </w:rPr>
      </w:pPr>
    </w:p>
    <w:p w14:paraId="739D2AFF" w14:textId="77777777" w:rsidR="001125DD" w:rsidRPr="00293C52" w:rsidRDefault="001125DD" w:rsidP="00293C52">
      <w:pPr>
        <w:spacing w:after="0" w:line="276" w:lineRule="auto"/>
        <w:ind w:firstLine="567"/>
        <w:jc w:val="both"/>
        <w:rPr>
          <w:rFonts w:asciiTheme="majorBidi" w:hAnsiTheme="majorBidi" w:cstheme="majorBidi"/>
          <w:color w:val="auto"/>
          <w:szCs w:val="24"/>
        </w:rPr>
      </w:pPr>
    </w:p>
    <w:p w14:paraId="4A1783A6" w14:textId="2458E081" w:rsidR="0092693F" w:rsidRPr="00293C52" w:rsidRDefault="0092693F" w:rsidP="00293C52">
      <w:pPr>
        <w:tabs>
          <w:tab w:val="center" w:pos="1701"/>
          <w:tab w:val="center" w:pos="4536"/>
          <w:tab w:val="center" w:pos="7371"/>
        </w:tabs>
        <w:spacing w:after="0" w:line="276" w:lineRule="auto"/>
        <w:jc w:val="both"/>
        <w:rPr>
          <w:rFonts w:asciiTheme="majorBidi" w:hAnsiTheme="majorBidi" w:cstheme="majorBidi"/>
          <w:b/>
          <w:bCs/>
          <w:color w:val="auto"/>
          <w:szCs w:val="24"/>
        </w:rPr>
      </w:pPr>
      <w:r w:rsidRPr="00293C52">
        <w:rPr>
          <w:rFonts w:asciiTheme="majorBidi" w:hAnsiTheme="majorBidi" w:cstheme="majorBidi"/>
          <w:color w:val="auto"/>
          <w:szCs w:val="24"/>
        </w:rPr>
        <w:tab/>
      </w:r>
    </w:p>
    <w:sectPr w:rsidR="0092693F" w:rsidRPr="00293C52" w:rsidSect="00F05BC4">
      <w:footerReference w:type="default" r:id="rId9"/>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606C" w14:textId="77777777" w:rsidR="00B14211" w:rsidRDefault="00B14211">
      <w:pPr>
        <w:spacing w:after="0" w:line="240" w:lineRule="auto"/>
      </w:pPr>
      <w:r>
        <w:separator/>
      </w:r>
    </w:p>
  </w:endnote>
  <w:endnote w:type="continuationSeparator" w:id="0">
    <w:p w14:paraId="202FC4B7" w14:textId="77777777" w:rsidR="00B14211" w:rsidRDefault="00B1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36BB" w14:textId="7487A5AA" w:rsidR="007B4521" w:rsidRPr="00F626B4" w:rsidRDefault="007B4521">
    <w:pPr>
      <w:pStyle w:val="Footer"/>
      <w:jc w:val="center"/>
      <w:rPr>
        <w:sz w:val="20"/>
        <w:szCs w:val="20"/>
      </w:rPr>
    </w:pPr>
    <w:r w:rsidRPr="00F626B4">
      <w:rPr>
        <w:sz w:val="20"/>
        <w:szCs w:val="20"/>
      </w:rPr>
      <w:fldChar w:fldCharType="begin"/>
    </w:r>
    <w:r w:rsidRPr="00F626B4">
      <w:rPr>
        <w:sz w:val="20"/>
        <w:szCs w:val="20"/>
      </w:rPr>
      <w:instrText>PAGE</w:instrText>
    </w:r>
    <w:r w:rsidRPr="00F626B4">
      <w:rPr>
        <w:sz w:val="20"/>
        <w:szCs w:val="20"/>
      </w:rPr>
      <w:fldChar w:fldCharType="separate"/>
    </w:r>
    <w:r w:rsidR="005567B8" w:rsidRPr="00F626B4">
      <w:rPr>
        <w:noProof/>
        <w:sz w:val="20"/>
        <w:szCs w:val="20"/>
      </w:rPr>
      <w:t>3</w:t>
    </w:r>
    <w:r w:rsidRPr="00F626B4">
      <w:rPr>
        <w:sz w:val="20"/>
        <w:szCs w:val="20"/>
      </w:rPr>
      <w:fldChar w:fldCharType="end"/>
    </w:r>
    <w:r w:rsidRPr="00F626B4">
      <w:rPr>
        <w:rStyle w:val="PageNumber"/>
        <w:sz w:val="20"/>
        <w:szCs w:val="20"/>
      </w:rPr>
      <w:t xml:space="preserve"> no </w:t>
    </w:r>
    <w:r w:rsidRPr="00F626B4">
      <w:rPr>
        <w:noProof/>
        <w:sz w:val="20"/>
        <w:szCs w:val="20"/>
      </w:rPr>
      <w:fldChar w:fldCharType="begin"/>
    </w:r>
    <w:r w:rsidRPr="00F626B4">
      <w:rPr>
        <w:noProof/>
        <w:sz w:val="20"/>
        <w:szCs w:val="20"/>
      </w:rPr>
      <w:instrText>SECTIONPAGES   \* MERGEFORMAT</w:instrText>
    </w:r>
    <w:r w:rsidRPr="00F626B4">
      <w:rPr>
        <w:noProof/>
        <w:sz w:val="20"/>
        <w:szCs w:val="20"/>
      </w:rPr>
      <w:fldChar w:fldCharType="separate"/>
    </w:r>
    <w:r w:rsidR="009D26C1">
      <w:rPr>
        <w:noProof/>
        <w:sz w:val="20"/>
        <w:szCs w:val="20"/>
      </w:rPr>
      <w:t>6</w:t>
    </w:r>
    <w:r w:rsidRPr="00F626B4">
      <w:rPr>
        <w:noProof/>
        <w:sz w:val="20"/>
        <w:szCs w:val="20"/>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2B91" w14:textId="77777777" w:rsidR="00B14211" w:rsidRDefault="00B14211">
      <w:pPr>
        <w:spacing w:after="0" w:line="240" w:lineRule="auto"/>
      </w:pPr>
      <w:r>
        <w:separator/>
      </w:r>
    </w:p>
  </w:footnote>
  <w:footnote w:type="continuationSeparator" w:id="0">
    <w:p w14:paraId="16361E8F" w14:textId="77777777" w:rsidR="00B14211" w:rsidRDefault="00B14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5C"/>
    <w:multiLevelType w:val="multilevel"/>
    <w:tmpl w:val="4AC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4CF060EA"/>
    <w:multiLevelType w:val="hybridMultilevel"/>
    <w:tmpl w:val="FD625C96"/>
    <w:lvl w:ilvl="0" w:tplc="66821782">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C880D78"/>
    <w:multiLevelType w:val="hybridMultilevel"/>
    <w:tmpl w:val="F73676D4"/>
    <w:lvl w:ilvl="0" w:tplc="7F0C774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19802056">
    <w:abstractNumId w:val="1"/>
  </w:num>
  <w:num w:numId="2" w16cid:durableId="1976789708">
    <w:abstractNumId w:val="2"/>
  </w:num>
  <w:num w:numId="3" w16cid:durableId="114257724">
    <w:abstractNumId w:val="7"/>
  </w:num>
  <w:num w:numId="4" w16cid:durableId="230191588">
    <w:abstractNumId w:val="5"/>
  </w:num>
  <w:num w:numId="5" w16cid:durableId="803036881">
    <w:abstractNumId w:val="4"/>
  </w:num>
  <w:num w:numId="6" w16cid:durableId="277226113">
    <w:abstractNumId w:val="6"/>
  </w:num>
  <w:num w:numId="7" w16cid:durableId="548297415">
    <w:abstractNumId w:val="0"/>
  </w:num>
  <w:num w:numId="8" w16cid:durableId="302005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activeWritingStyle w:appName="MSWord" w:lang="fr-FR" w:vendorID="64" w:dllVersion="4096" w:nlCheck="1" w:checkStyle="0"/>
  <w:activeWritingStyle w:appName="MSWord" w:lang="en-US" w:vendorID="64" w:dllVersion="4096" w:nlCheck="1" w:checkStyle="0"/>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9D"/>
    <w:rsid w:val="00001B6A"/>
    <w:rsid w:val="0000212C"/>
    <w:rsid w:val="00002FA5"/>
    <w:rsid w:val="0000336A"/>
    <w:rsid w:val="000036CD"/>
    <w:rsid w:val="0000582E"/>
    <w:rsid w:val="0000641D"/>
    <w:rsid w:val="0001155D"/>
    <w:rsid w:val="00015378"/>
    <w:rsid w:val="0001622A"/>
    <w:rsid w:val="000162C8"/>
    <w:rsid w:val="00017361"/>
    <w:rsid w:val="000177B2"/>
    <w:rsid w:val="00017BD4"/>
    <w:rsid w:val="000205FD"/>
    <w:rsid w:val="00020B11"/>
    <w:rsid w:val="00020D7D"/>
    <w:rsid w:val="0002162F"/>
    <w:rsid w:val="00023736"/>
    <w:rsid w:val="00023949"/>
    <w:rsid w:val="00024897"/>
    <w:rsid w:val="00026558"/>
    <w:rsid w:val="00026F8D"/>
    <w:rsid w:val="00030D46"/>
    <w:rsid w:val="00030D90"/>
    <w:rsid w:val="00031434"/>
    <w:rsid w:val="0003200F"/>
    <w:rsid w:val="00032763"/>
    <w:rsid w:val="000329F0"/>
    <w:rsid w:val="00033550"/>
    <w:rsid w:val="00033E4E"/>
    <w:rsid w:val="00034DC0"/>
    <w:rsid w:val="00034E09"/>
    <w:rsid w:val="000350DB"/>
    <w:rsid w:val="0003602D"/>
    <w:rsid w:val="0003646C"/>
    <w:rsid w:val="00037343"/>
    <w:rsid w:val="0004007A"/>
    <w:rsid w:val="00040266"/>
    <w:rsid w:val="000410BF"/>
    <w:rsid w:val="00043DD4"/>
    <w:rsid w:val="0004433A"/>
    <w:rsid w:val="00044A60"/>
    <w:rsid w:val="00046928"/>
    <w:rsid w:val="00050A85"/>
    <w:rsid w:val="00050AB6"/>
    <w:rsid w:val="000526DC"/>
    <w:rsid w:val="00054B9B"/>
    <w:rsid w:val="000557C9"/>
    <w:rsid w:val="000565F4"/>
    <w:rsid w:val="000566F7"/>
    <w:rsid w:val="00056CAC"/>
    <w:rsid w:val="0005714E"/>
    <w:rsid w:val="00060B6A"/>
    <w:rsid w:val="000611D2"/>
    <w:rsid w:val="00061B81"/>
    <w:rsid w:val="00062566"/>
    <w:rsid w:val="00064175"/>
    <w:rsid w:val="0006629E"/>
    <w:rsid w:val="00070220"/>
    <w:rsid w:val="000718B6"/>
    <w:rsid w:val="000729EA"/>
    <w:rsid w:val="00072D09"/>
    <w:rsid w:val="000740F8"/>
    <w:rsid w:val="00074489"/>
    <w:rsid w:val="000751DB"/>
    <w:rsid w:val="0007641A"/>
    <w:rsid w:val="00077979"/>
    <w:rsid w:val="00082CE5"/>
    <w:rsid w:val="00082D6D"/>
    <w:rsid w:val="00087A25"/>
    <w:rsid w:val="000905D4"/>
    <w:rsid w:val="00090AD4"/>
    <w:rsid w:val="000934DF"/>
    <w:rsid w:val="0009447C"/>
    <w:rsid w:val="00095163"/>
    <w:rsid w:val="00095333"/>
    <w:rsid w:val="000955BC"/>
    <w:rsid w:val="0009658B"/>
    <w:rsid w:val="00096A44"/>
    <w:rsid w:val="00096FEC"/>
    <w:rsid w:val="00097C63"/>
    <w:rsid w:val="00097F4D"/>
    <w:rsid w:val="000A00B8"/>
    <w:rsid w:val="000A13B0"/>
    <w:rsid w:val="000A13E5"/>
    <w:rsid w:val="000A1CF3"/>
    <w:rsid w:val="000A3AE0"/>
    <w:rsid w:val="000A48E5"/>
    <w:rsid w:val="000A5A2E"/>
    <w:rsid w:val="000A69F0"/>
    <w:rsid w:val="000A6D81"/>
    <w:rsid w:val="000A71CB"/>
    <w:rsid w:val="000A7BAF"/>
    <w:rsid w:val="000B057F"/>
    <w:rsid w:val="000B0F70"/>
    <w:rsid w:val="000B1F07"/>
    <w:rsid w:val="000B2F12"/>
    <w:rsid w:val="000B345D"/>
    <w:rsid w:val="000B37E0"/>
    <w:rsid w:val="000B3860"/>
    <w:rsid w:val="000B6055"/>
    <w:rsid w:val="000B605C"/>
    <w:rsid w:val="000B6847"/>
    <w:rsid w:val="000C3FD3"/>
    <w:rsid w:val="000C4676"/>
    <w:rsid w:val="000C5533"/>
    <w:rsid w:val="000C6ED4"/>
    <w:rsid w:val="000D04F3"/>
    <w:rsid w:val="000D15C6"/>
    <w:rsid w:val="000D62BF"/>
    <w:rsid w:val="000E15B0"/>
    <w:rsid w:val="000E1A3C"/>
    <w:rsid w:val="000E1CDB"/>
    <w:rsid w:val="000E2254"/>
    <w:rsid w:val="000E34D8"/>
    <w:rsid w:val="000E3E0D"/>
    <w:rsid w:val="000E505E"/>
    <w:rsid w:val="000E5922"/>
    <w:rsid w:val="000E6C95"/>
    <w:rsid w:val="000E6EAF"/>
    <w:rsid w:val="000E74B3"/>
    <w:rsid w:val="000E7FBC"/>
    <w:rsid w:val="000F111B"/>
    <w:rsid w:val="000F1B3C"/>
    <w:rsid w:val="000F1E7B"/>
    <w:rsid w:val="000F30EF"/>
    <w:rsid w:val="000F40D3"/>
    <w:rsid w:val="000F4757"/>
    <w:rsid w:val="000F5374"/>
    <w:rsid w:val="000F61B3"/>
    <w:rsid w:val="00100E5D"/>
    <w:rsid w:val="00101014"/>
    <w:rsid w:val="00103F26"/>
    <w:rsid w:val="00104FE4"/>
    <w:rsid w:val="0010666F"/>
    <w:rsid w:val="00106F41"/>
    <w:rsid w:val="001125DD"/>
    <w:rsid w:val="00113303"/>
    <w:rsid w:val="001138FC"/>
    <w:rsid w:val="00113DC8"/>
    <w:rsid w:val="00114F75"/>
    <w:rsid w:val="001153C0"/>
    <w:rsid w:val="001166F3"/>
    <w:rsid w:val="00120734"/>
    <w:rsid w:val="001207A8"/>
    <w:rsid w:val="0012087F"/>
    <w:rsid w:val="00121DD4"/>
    <w:rsid w:val="00122711"/>
    <w:rsid w:val="0012512F"/>
    <w:rsid w:val="001252FB"/>
    <w:rsid w:val="00127CDC"/>
    <w:rsid w:val="001316D3"/>
    <w:rsid w:val="00132245"/>
    <w:rsid w:val="0013267B"/>
    <w:rsid w:val="00134840"/>
    <w:rsid w:val="001352A2"/>
    <w:rsid w:val="00135891"/>
    <w:rsid w:val="001361BF"/>
    <w:rsid w:val="00136C92"/>
    <w:rsid w:val="001404CC"/>
    <w:rsid w:val="00143F0A"/>
    <w:rsid w:val="00144F5D"/>
    <w:rsid w:val="00145BE0"/>
    <w:rsid w:val="0014761D"/>
    <w:rsid w:val="0014796A"/>
    <w:rsid w:val="001524F8"/>
    <w:rsid w:val="0015323F"/>
    <w:rsid w:val="00154E79"/>
    <w:rsid w:val="0015625A"/>
    <w:rsid w:val="0015682A"/>
    <w:rsid w:val="00157FB3"/>
    <w:rsid w:val="0016504C"/>
    <w:rsid w:val="00165D29"/>
    <w:rsid w:val="00165F12"/>
    <w:rsid w:val="00170997"/>
    <w:rsid w:val="00172595"/>
    <w:rsid w:val="00173CED"/>
    <w:rsid w:val="00174732"/>
    <w:rsid w:val="00175554"/>
    <w:rsid w:val="001770D2"/>
    <w:rsid w:val="00180488"/>
    <w:rsid w:val="00180F4E"/>
    <w:rsid w:val="0018112E"/>
    <w:rsid w:val="00182834"/>
    <w:rsid w:val="00182B1B"/>
    <w:rsid w:val="00185F70"/>
    <w:rsid w:val="00185F92"/>
    <w:rsid w:val="00191121"/>
    <w:rsid w:val="00191E2B"/>
    <w:rsid w:val="00193C1E"/>
    <w:rsid w:val="001943B7"/>
    <w:rsid w:val="00194E91"/>
    <w:rsid w:val="001954F4"/>
    <w:rsid w:val="00195776"/>
    <w:rsid w:val="0019605E"/>
    <w:rsid w:val="0019686B"/>
    <w:rsid w:val="001A1BFA"/>
    <w:rsid w:val="001A1CED"/>
    <w:rsid w:val="001A3B2D"/>
    <w:rsid w:val="001A3B58"/>
    <w:rsid w:val="001A4198"/>
    <w:rsid w:val="001A68B7"/>
    <w:rsid w:val="001A6A0E"/>
    <w:rsid w:val="001A7087"/>
    <w:rsid w:val="001B10FB"/>
    <w:rsid w:val="001B11DE"/>
    <w:rsid w:val="001B12F9"/>
    <w:rsid w:val="001B15C7"/>
    <w:rsid w:val="001B1CE2"/>
    <w:rsid w:val="001B5D80"/>
    <w:rsid w:val="001B72FB"/>
    <w:rsid w:val="001C288A"/>
    <w:rsid w:val="001C2AED"/>
    <w:rsid w:val="001C73BF"/>
    <w:rsid w:val="001D06BE"/>
    <w:rsid w:val="001D0AF8"/>
    <w:rsid w:val="001D1A31"/>
    <w:rsid w:val="001D2787"/>
    <w:rsid w:val="001D7306"/>
    <w:rsid w:val="001E0E95"/>
    <w:rsid w:val="001E14B8"/>
    <w:rsid w:val="001E317B"/>
    <w:rsid w:val="001E76C0"/>
    <w:rsid w:val="001F0849"/>
    <w:rsid w:val="001F0BEB"/>
    <w:rsid w:val="001F403D"/>
    <w:rsid w:val="001F49BA"/>
    <w:rsid w:val="001F541B"/>
    <w:rsid w:val="001F6753"/>
    <w:rsid w:val="001F6D28"/>
    <w:rsid w:val="001F70CE"/>
    <w:rsid w:val="001F79A4"/>
    <w:rsid w:val="00200264"/>
    <w:rsid w:val="002021F0"/>
    <w:rsid w:val="00202E7E"/>
    <w:rsid w:val="002036CE"/>
    <w:rsid w:val="00204F60"/>
    <w:rsid w:val="00205542"/>
    <w:rsid w:val="0020557B"/>
    <w:rsid w:val="002059E1"/>
    <w:rsid w:val="00205D31"/>
    <w:rsid w:val="00205F02"/>
    <w:rsid w:val="00206336"/>
    <w:rsid w:val="00206CE2"/>
    <w:rsid w:val="0021112F"/>
    <w:rsid w:val="00213C77"/>
    <w:rsid w:val="00213F43"/>
    <w:rsid w:val="00214E0A"/>
    <w:rsid w:val="00216926"/>
    <w:rsid w:val="0022265E"/>
    <w:rsid w:val="002226FD"/>
    <w:rsid w:val="00222E19"/>
    <w:rsid w:val="00223049"/>
    <w:rsid w:val="002240DB"/>
    <w:rsid w:val="002242D2"/>
    <w:rsid w:val="00224C9B"/>
    <w:rsid w:val="00227104"/>
    <w:rsid w:val="00227522"/>
    <w:rsid w:val="002304F0"/>
    <w:rsid w:val="00230D1D"/>
    <w:rsid w:val="00231B44"/>
    <w:rsid w:val="00232893"/>
    <w:rsid w:val="00233E32"/>
    <w:rsid w:val="00236C7B"/>
    <w:rsid w:val="0023706B"/>
    <w:rsid w:val="0024205F"/>
    <w:rsid w:val="00242B2E"/>
    <w:rsid w:val="00243052"/>
    <w:rsid w:val="00244447"/>
    <w:rsid w:val="00246E8B"/>
    <w:rsid w:val="002471D8"/>
    <w:rsid w:val="002506EF"/>
    <w:rsid w:val="0025388E"/>
    <w:rsid w:val="00255E6D"/>
    <w:rsid w:val="00256FE1"/>
    <w:rsid w:val="0025717F"/>
    <w:rsid w:val="00260A08"/>
    <w:rsid w:val="002615C6"/>
    <w:rsid w:val="00261ABD"/>
    <w:rsid w:val="00263C9C"/>
    <w:rsid w:val="00264028"/>
    <w:rsid w:val="0026572E"/>
    <w:rsid w:val="00265FB7"/>
    <w:rsid w:val="00271A08"/>
    <w:rsid w:val="00272862"/>
    <w:rsid w:val="0027370E"/>
    <w:rsid w:val="0027417B"/>
    <w:rsid w:val="0027478C"/>
    <w:rsid w:val="002758F0"/>
    <w:rsid w:val="00275E0A"/>
    <w:rsid w:val="00276356"/>
    <w:rsid w:val="00276381"/>
    <w:rsid w:val="00276FB8"/>
    <w:rsid w:val="002775BC"/>
    <w:rsid w:val="00277A24"/>
    <w:rsid w:val="002835AB"/>
    <w:rsid w:val="00284BFA"/>
    <w:rsid w:val="00285455"/>
    <w:rsid w:val="0028586C"/>
    <w:rsid w:val="002858B2"/>
    <w:rsid w:val="00285ACA"/>
    <w:rsid w:val="00286E68"/>
    <w:rsid w:val="00290999"/>
    <w:rsid w:val="00292E00"/>
    <w:rsid w:val="00293C52"/>
    <w:rsid w:val="00296937"/>
    <w:rsid w:val="002A1DA0"/>
    <w:rsid w:val="002A263C"/>
    <w:rsid w:val="002A4B06"/>
    <w:rsid w:val="002A5516"/>
    <w:rsid w:val="002A5F32"/>
    <w:rsid w:val="002A670F"/>
    <w:rsid w:val="002B2ABE"/>
    <w:rsid w:val="002B42DC"/>
    <w:rsid w:val="002B4719"/>
    <w:rsid w:val="002B5E45"/>
    <w:rsid w:val="002B615C"/>
    <w:rsid w:val="002C006D"/>
    <w:rsid w:val="002C1BA6"/>
    <w:rsid w:val="002C1CC7"/>
    <w:rsid w:val="002C43C3"/>
    <w:rsid w:val="002C47F8"/>
    <w:rsid w:val="002C6FE8"/>
    <w:rsid w:val="002C7B06"/>
    <w:rsid w:val="002D1CCF"/>
    <w:rsid w:val="002D2786"/>
    <w:rsid w:val="002D2EA3"/>
    <w:rsid w:val="002D32B7"/>
    <w:rsid w:val="002D34A2"/>
    <w:rsid w:val="002D39C1"/>
    <w:rsid w:val="002D48E4"/>
    <w:rsid w:val="002D4E33"/>
    <w:rsid w:val="002D5088"/>
    <w:rsid w:val="002D5646"/>
    <w:rsid w:val="002E3AED"/>
    <w:rsid w:val="002E41B0"/>
    <w:rsid w:val="002E50D9"/>
    <w:rsid w:val="002E59D2"/>
    <w:rsid w:val="002E5D95"/>
    <w:rsid w:val="002E7066"/>
    <w:rsid w:val="002E77E4"/>
    <w:rsid w:val="002E7C01"/>
    <w:rsid w:val="002E7E20"/>
    <w:rsid w:val="002F0A0A"/>
    <w:rsid w:val="002F1ED5"/>
    <w:rsid w:val="002F28EC"/>
    <w:rsid w:val="002F2FC7"/>
    <w:rsid w:val="002F320F"/>
    <w:rsid w:val="002F4E3E"/>
    <w:rsid w:val="002F4FE6"/>
    <w:rsid w:val="002F55AB"/>
    <w:rsid w:val="002F6C98"/>
    <w:rsid w:val="002F757B"/>
    <w:rsid w:val="002F7D1A"/>
    <w:rsid w:val="003075AA"/>
    <w:rsid w:val="003123EC"/>
    <w:rsid w:val="00314993"/>
    <w:rsid w:val="00315A66"/>
    <w:rsid w:val="00315DBD"/>
    <w:rsid w:val="00316328"/>
    <w:rsid w:val="003169DE"/>
    <w:rsid w:val="00317357"/>
    <w:rsid w:val="00320543"/>
    <w:rsid w:val="0032059E"/>
    <w:rsid w:val="00320FEC"/>
    <w:rsid w:val="00322F7A"/>
    <w:rsid w:val="00324225"/>
    <w:rsid w:val="00324371"/>
    <w:rsid w:val="0033105D"/>
    <w:rsid w:val="00332F76"/>
    <w:rsid w:val="003331EE"/>
    <w:rsid w:val="00333B08"/>
    <w:rsid w:val="0033510A"/>
    <w:rsid w:val="00336D7A"/>
    <w:rsid w:val="00336F61"/>
    <w:rsid w:val="0034005C"/>
    <w:rsid w:val="0034005E"/>
    <w:rsid w:val="00341392"/>
    <w:rsid w:val="00343062"/>
    <w:rsid w:val="00345C6B"/>
    <w:rsid w:val="00346069"/>
    <w:rsid w:val="00346563"/>
    <w:rsid w:val="003515C9"/>
    <w:rsid w:val="003522F6"/>
    <w:rsid w:val="003532D0"/>
    <w:rsid w:val="003562CC"/>
    <w:rsid w:val="00364E0D"/>
    <w:rsid w:val="00365323"/>
    <w:rsid w:val="00365890"/>
    <w:rsid w:val="00365B09"/>
    <w:rsid w:val="003660BA"/>
    <w:rsid w:val="00370007"/>
    <w:rsid w:val="0037119B"/>
    <w:rsid w:val="0037266A"/>
    <w:rsid w:val="00372A03"/>
    <w:rsid w:val="00376CE9"/>
    <w:rsid w:val="00376F0C"/>
    <w:rsid w:val="003770F0"/>
    <w:rsid w:val="00377AAF"/>
    <w:rsid w:val="00380EEF"/>
    <w:rsid w:val="00381723"/>
    <w:rsid w:val="00381726"/>
    <w:rsid w:val="00381CB2"/>
    <w:rsid w:val="003822AA"/>
    <w:rsid w:val="00385FB8"/>
    <w:rsid w:val="00386782"/>
    <w:rsid w:val="00390F04"/>
    <w:rsid w:val="0039147D"/>
    <w:rsid w:val="0039157A"/>
    <w:rsid w:val="00391E5F"/>
    <w:rsid w:val="00392972"/>
    <w:rsid w:val="00392BA5"/>
    <w:rsid w:val="00392FCC"/>
    <w:rsid w:val="00393340"/>
    <w:rsid w:val="00395481"/>
    <w:rsid w:val="00396907"/>
    <w:rsid w:val="00396DFE"/>
    <w:rsid w:val="003A0376"/>
    <w:rsid w:val="003A04F8"/>
    <w:rsid w:val="003A19EA"/>
    <w:rsid w:val="003A1D34"/>
    <w:rsid w:val="003A5928"/>
    <w:rsid w:val="003A5FDE"/>
    <w:rsid w:val="003B3169"/>
    <w:rsid w:val="003B3A2F"/>
    <w:rsid w:val="003B3F06"/>
    <w:rsid w:val="003B5655"/>
    <w:rsid w:val="003B5816"/>
    <w:rsid w:val="003B6B6D"/>
    <w:rsid w:val="003B7965"/>
    <w:rsid w:val="003C0534"/>
    <w:rsid w:val="003C2577"/>
    <w:rsid w:val="003C583F"/>
    <w:rsid w:val="003C7DE6"/>
    <w:rsid w:val="003C7E5C"/>
    <w:rsid w:val="003D20FF"/>
    <w:rsid w:val="003D2A8B"/>
    <w:rsid w:val="003D3924"/>
    <w:rsid w:val="003D3AA7"/>
    <w:rsid w:val="003D58DF"/>
    <w:rsid w:val="003D6331"/>
    <w:rsid w:val="003D6E0F"/>
    <w:rsid w:val="003E1755"/>
    <w:rsid w:val="003E41F0"/>
    <w:rsid w:val="003E4893"/>
    <w:rsid w:val="003F07B1"/>
    <w:rsid w:val="003F17AF"/>
    <w:rsid w:val="003F21D7"/>
    <w:rsid w:val="003F4335"/>
    <w:rsid w:val="003F6602"/>
    <w:rsid w:val="003F7876"/>
    <w:rsid w:val="004002AE"/>
    <w:rsid w:val="0040080F"/>
    <w:rsid w:val="00402752"/>
    <w:rsid w:val="00403863"/>
    <w:rsid w:val="00403BC0"/>
    <w:rsid w:val="00405422"/>
    <w:rsid w:val="00405886"/>
    <w:rsid w:val="00405AAE"/>
    <w:rsid w:val="00406161"/>
    <w:rsid w:val="00406E79"/>
    <w:rsid w:val="00407A24"/>
    <w:rsid w:val="00407C7C"/>
    <w:rsid w:val="00410DA6"/>
    <w:rsid w:val="0041182C"/>
    <w:rsid w:val="00415A46"/>
    <w:rsid w:val="0041774B"/>
    <w:rsid w:val="004203AD"/>
    <w:rsid w:val="004208BD"/>
    <w:rsid w:val="00420AC9"/>
    <w:rsid w:val="00420CED"/>
    <w:rsid w:val="00421278"/>
    <w:rsid w:val="00422CFD"/>
    <w:rsid w:val="00422EBB"/>
    <w:rsid w:val="00425DF4"/>
    <w:rsid w:val="00426379"/>
    <w:rsid w:val="0042673A"/>
    <w:rsid w:val="00430091"/>
    <w:rsid w:val="004323D5"/>
    <w:rsid w:val="00433189"/>
    <w:rsid w:val="0043560D"/>
    <w:rsid w:val="00435FF8"/>
    <w:rsid w:val="00436429"/>
    <w:rsid w:val="00437AE3"/>
    <w:rsid w:val="0044117A"/>
    <w:rsid w:val="00441A18"/>
    <w:rsid w:val="00441B68"/>
    <w:rsid w:val="004439F1"/>
    <w:rsid w:val="00445A7F"/>
    <w:rsid w:val="00445E2F"/>
    <w:rsid w:val="00446B02"/>
    <w:rsid w:val="0044733A"/>
    <w:rsid w:val="004473D8"/>
    <w:rsid w:val="004505EF"/>
    <w:rsid w:val="00450F00"/>
    <w:rsid w:val="00451415"/>
    <w:rsid w:val="00452251"/>
    <w:rsid w:val="0045229A"/>
    <w:rsid w:val="00452ABC"/>
    <w:rsid w:val="0045446F"/>
    <w:rsid w:val="00454790"/>
    <w:rsid w:val="00455B90"/>
    <w:rsid w:val="00460E50"/>
    <w:rsid w:val="004610B0"/>
    <w:rsid w:val="0046270E"/>
    <w:rsid w:val="00463494"/>
    <w:rsid w:val="00463585"/>
    <w:rsid w:val="00465806"/>
    <w:rsid w:val="004665E5"/>
    <w:rsid w:val="004669AC"/>
    <w:rsid w:val="004706FB"/>
    <w:rsid w:val="00470952"/>
    <w:rsid w:val="00470B6E"/>
    <w:rsid w:val="004723F0"/>
    <w:rsid w:val="0047290E"/>
    <w:rsid w:val="0047363F"/>
    <w:rsid w:val="00474700"/>
    <w:rsid w:val="004747CF"/>
    <w:rsid w:val="004748C1"/>
    <w:rsid w:val="00475ED6"/>
    <w:rsid w:val="004763B5"/>
    <w:rsid w:val="00477AB9"/>
    <w:rsid w:val="0048034B"/>
    <w:rsid w:val="00480BE1"/>
    <w:rsid w:val="00480FED"/>
    <w:rsid w:val="004849E9"/>
    <w:rsid w:val="00486FE1"/>
    <w:rsid w:val="00487ED1"/>
    <w:rsid w:val="00490B5E"/>
    <w:rsid w:val="00491D20"/>
    <w:rsid w:val="00493764"/>
    <w:rsid w:val="00493EE8"/>
    <w:rsid w:val="004962A1"/>
    <w:rsid w:val="004963E7"/>
    <w:rsid w:val="004A0E49"/>
    <w:rsid w:val="004A1076"/>
    <w:rsid w:val="004A1364"/>
    <w:rsid w:val="004A15AB"/>
    <w:rsid w:val="004A324E"/>
    <w:rsid w:val="004A4315"/>
    <w:rsid w:val="004A5740"/>
    <w:rsid w:val="004A65CF"/>
    <w:rsid w:val="004B10EA"/>
    <w:rsid w:val="004B25C6"/>
    <w:rsid w:val="004B2893"/>
    <w:rsid w:val="004B29FD"/>
    <w:rsid w:val="004B6DAE"/>
    <w:rsid w:val="004C03FC"/>
    <w:rsid w:val="004C0911"/>
    <w:rsid w:val="004C120D"/>
    <w:rsid w:val="004C16AE"/>
    <w:rsid w:val="004C5623"/>
    <w:rsid w:val="004C5D7E"/>
    <w:rsid w:val="004C713C"/>
    <w:rsid w:val="004C7949"/>
    <w:rsid w:val="004C7BF1"/>
    <w:rsid w:val="004D092E"/>
    <w:rsid w:val="004D2DA8"/>
    <w:rsid w:val="004D3D51"/>
    <w:rsid w:val="004D43D7"/>
    <w:rsid w:val="004D4A36"/>
    <w:rsid w:val="004D54FE"/>
    <w:rsid w:val="004E0838"/>
    <w:rsid w:val="004E1AF7"/>
    <w:rsid w:val="004E1DA3"/>
    <w:rsid w:val="004E3AF1"/>
    <w:rsid w:val="004E4CB8"/>
    <w:rsid w:val="004E6FCC"/>
    <w:rsid w:val="004E7B8F"/>
    <w:rsid w:val="004F0A00"/>
    <w:rsid w:val="004F0B68"/>
    <w:rsid w:val="004F0C1E"/>
    <w:rsid w:val="004F176B"/>
    <w:rsid w:val="004F3D88"/>
    <w:rsid w:val="004F505E"/>
    <w:rsid w:val="004F5539"/>
    <w:rsid w:val="004F558F"/>
    <w:rsid w:val="004F69DA"/>
    <w:rsid w:val="004F7462"/>
    <w:rsid w:val="005025BB"/>
    <w:rsid w:val="005027A1"/>
    <w:rsid w:val="00504656"/>
    <w:rsid w:val="00507B78"/>
    <w:rsid w:val="00510AD0"/>
    <w:rsid w:val="005133EB"/>
    <w:rsid w:val="005143F2"/>
    <w:rsid w:val="005147FE"/>
    <w:rsid w:val="00515865"/>
    <w:rsid w:val="00515AF2"/>
    <w:rsid w:val="00515F24"/>
    <w:rsid w:val="0051620C"/>
    <w:rsid w:val="00516769"/>
    <w:rsid w:val="005244D9"/>
    <w:rsid w:val="00525597"/>
    <w:rsid w:val="005262AA"/>
    <w:rsid w:val="0052679E"/>
    <w:rsid w:val="00526B91"/>
    <w:rsid w:val="005319A3"/>
    <w:rsid w:val="00532022"/>
    <w:rsid w:val="0053409F"/>
    <w:rsid w:val="00534A31"/>
    <w:rsid w:val="0053786F"/>
    <w:rsid w:val="00542D9D"/>
    <w:rsid w:val="00544169"/>
    <w:rsid w:val="00544F45"/>
    <w:rsid w:val="00545594"/>
    <w:rsid w:val="00547663"/>
    <w:rsid w:val="005525D2"/>
    <w:rsid w:val="00552F74"/>
    <w:rsid w:val="0055475F"/>
    <w:rsid w:val="005567B8"/>
    <w:rsid w:val="00560D91"/>
    <w:rsid w:val="00561304"/>
    <w:rsid w:val="00561506"/>
    <w:rsid w:val="00564CFF"/>
    <w:rsid w:val="0056556D"/>
    <w:rsid w:val="00565DE1"/>
    <w:rsid w:val="00566B79"/>
    <w:rsid w:val="00566C12"/>
    <w:rsid w:val="005705CA"/>
    <w:rsid w:val="00570648"/>
    <w:rsid w:val="005721A7"/>
    <w:rsid w:val="0057285B"/>
    <w:rsid w:val="005731A8"/>
    <w:rsid w:val="00576DD0"/>
    <w:rsid w:val="00577F34"/>
    <w:rsid w:val="00580F3F"/>
    <w:rsid w:val="00581256"/>
    <w:rsid w:val="00581D66"/>
    <w:rsid w:val="00582790"/>
    <w:rsid w:val="005852E9"/>
    <w:rsid w:val="00585D36"/>
    <w:rsid w:val="00586357"/>
    <w:rsid w:val="005877CD"/>
    <w:rsid w:val="00587B9D"/>
    <w:rsid w:val="005904CD"/>
    <w:rsid w:val="00591DEC"/>
    <w:rsid w:val="005921C5"/>
    <w:rsid w:val="00592C2B"/>
    <w:rsid w:val="005936B4"/>
    <w:rsid w:val="0059378A"/>
    <w:rsid w:val="00595426"/>
    <w:rsid w:val="0059557B"/>
    <w:rsid w:val="00595937"/>
    <w:rsid w:val="00596082"/>
    <w:rsid w:val="0059644B"/>
    <w:rsid w:val="00596711"/>
    <w:rsid w:val="005968A4"/>
    <w:rsid w:val="00597114"/>
    <w:rsid w:val="00597404"/>
    <w:rsid w:val="005A14C8"/>
    <w:rsid w:val="005A17B9"/>
    <w:rsid w:val="005A19DB"/>
    <w:rsid w:val="005A1DEE"/>
    <w:rsid w:val="005A50E4"/>
    <w:rsid w:val="005A6C77"/>
    <w:rsid w:val="005A78C8"/>
    <w:rsid w:val="005B04FD"/>
    <w:rsid w:val="005B1649"/>
    <w:rsid w:val="005B343A"/>
    <w:rsid w:val="005B4408"/>
    <w:rsid w:val="005B51D7"/>
    <w:rsid w:val="005B6693"/>
    <w:rsid w:val="005B7492"/>
    <w:rsid w:val="005C0979"/>
    <w:rsid w:val="005C1326"/>
    <w:rsid w:val="005C19BC"/>
    <w:rsid w:val="005C208E"/>
    <w:rsid w:val="005C36DD"/>
    <w:rsid w:val="005C4138"/>
    <w:rsid w:val="005C442A"/>
    <w:rsid w:val="005C4718"/>
    <w:rsid w:val="005C68F0"/>
    <w:rsid w:val="005D0792"/>
    <w:rsid w:val="005D16D1"/>
    <w:rsid w:val="005D2E0E"/>
    <w:rsid w:val="005D5E9E"/>
    <w:rsid w:val="005D5FC8"/>
    <w:rsid w:val="005E0D81"/>
    <w:rsid w:val="005E27B6"/>
    <w:rsid w:val="005E2D59"/>
    <w:rsid w:val="005E3AEF"/>
    <w:rsid w:val="005E4236"/>
    <w:rsid w:val="005E6964"/>
    <w:rsid w:val="005E6F4E"/>
    <w:rsid w:val="005E7BC1"/>
    <w:rsid w:val="005F020B"/>
    <w:rsid w:val="005F11EE"/>
    <w:rsid w:val="005F21A8"/>
    <w:rsid w:val="005F2343"/>
    <w:rsid w:val="005F291E"/>
    <w:rsid w:val="005F2FEB"/>
    <w:rsid w:val="005F5970"/>
    <w:rsid w:val="005F6E29"/>
    <w:rsid w:val="00600F73"/>
    <w:rsid w:val="0060186A"/>
    <w:rsid w:val="0060267C"/>
    <w:rsid w:val="00603B84"/>
    <w:rsid w:val="0060424C"/>
    <w:rsid w:val="006042C8"/>
    <w:rsid w:val="0060486A"/>
    <w:rsid w:val="0060523B"/>
    <w:rsid w:val="00605691"/>
    <w:rsid w:val="0060751D"/>
    <w:rsid w:val="00607F1C"/>
    <w:rsid w:val="00614999"/>
    <w:rsid w:val="00616182"/>
    <w:rsid w:val="006177A3"/>
    <w:rsid w:val="00622783"/>
    <w:rsid w:val="00623057"/>
    <w:rsid w:val="006235C7"/>
    <w:rsid w:val="006243D5"/>
    <w:rsid w:val="0062683F"/>
    <w:rsid w:val="00626B2F"/>
    <w:rsid w:val="0062761F"/>
    <w:rsid w:val="0062765A"/>
    <w:rsid w:val="00627B2A"/>
    <w:rsid w:val="00631AB4"/>
    <w:rsid w:val="00634B70"/>
    <w:rsid w:val="00635C58"/>
    <w:rsid w:val="00635EE9"/>
    <w:rsid w:val="006403DC"/>
    <w:rsid w:val="00640960"/>
    <w:rsid w:val="00640D9E"/>
    <w:rsid w:val="00643AD2"/>
    <w:rsid w:val="00644E4E"/>
    <w:rsid w:val="006473D4"/>
    <w:rsid w:val="00647754"/>
    <w:rsid w:val="006510E5"/>
    <w:rsid w:val="00651590"/>
    <w:rsid w:val="006547F1"/>
    <w:rsid w:val="00655701"/>
    <w:rsid w:val="00657FA4"/>
    <w:rsid w:val="0066139A"/>
    <w:rsid w:val="00661459"/>
    <w:rsid w:val="00661D16"/>
    <w:rsid w:val="006623F5"/>
    <w:rsid w:val="00662FCC"/>
    <w:rsid w:val="0066301E"/>
    <w:rsid w:val="00663205"/>
    <w:rsid w:val="006636E8"/>
    <w:rsid w:val="006663ED"/>
    <w:rsid w:val="006665F5"/>
    <w:rsid w:val="00667D9E"/>
    <w:rsid w:val="00670F1A"/>
    <w:rsid w:val="00672C2E"/>
    <w:rsid w:val="00672CC5"/>
    <w:rsid w:val="00675073"/>
    <w:rsid w:val="0067553A"/>
    <w:rsid w:val="00675AEE"/>
    <w:rsid w:val="00676683"/>
    <w:rsid w:val="00676D68"/>
    <w:rsid w:val="00677399"/>
    <w:rsid w:val="00680ADC"/>
    <w:rsid w:val="006823D7"/>
    <w:rsid w:val="00682A53"/>
    <w:rsid w:val="006849AF"/>
    <w:rsid w:val="00684A80"/>
    <w:rsid w:val="00684F3F"/>
    <w:rsid w:val="00685E8E"/>
    <w:rsid w:val="0068601A"/>
    <w:rsid w:val="0069046F"/>
    <w:rsid w:val="00690E3E"/>
    <w:rsid w:val="006918A5"/>
    <w:rsid w:val="006924A8"/>
    <w:rsid w:val="00693AA7"/>
    <w:rsid w:val="00694CB2"/>
    <w:rsid w:val="00695821"/>
    <w:rsid w:val="00696111"/>
    <w:rsid w:val="006974A6"/>
    <w:rsid w:val="006A0627"/>
    <w:rsid w:val="006A07C8"/>
    <w:rsid w:val="006A2FDD"/>
    <w:rsid w:val="006A3131"/>
    <w:rsid w:val="006A3857"/>
    <w:rsid w:val="006A39D0"/>
    <w:rsid w:val="006A495C"/>
    <w:rsid w:val="006A4B76"/>
    <w:rsid w:val="006A6105"/>
    <w:rsid w:val="006A7474"/>
    <w:rsid w:val="006B2DC8"/>
    <w:rsid w:val="006B3DE2"/>
    <w:rsid w:val="006B42C3"/>
    <w:rsid w:val="006B5050"/>
    <w:rsid w:val="006B5163"/>
    <w:rsid w:val="006B578D"/>
    <w:rsid w:val="006B7CCD"/>
    <w:rsid w:val="006C001B"/>
    <w:rsid w:val="006C1C29"/>
    <w:rsid w:val="006C2005"/>
    <w:rsid w:val="006C2B28"/>
    <w:rsid w:val="006C324D"/>
    <w:rsid w:val="006C4398"/>
    <w:rsid w:val="006C6255"/>
    <w:rsid w:val="006C6B30"/>
    <w:rsid w:val="006C6E78"/>
    <w:rsid w:val="006C6F68"/>
    <w:rsid w:val="006C77CC"/>
    <w:rsid w:val="006D14C4"/>
    <w:rsid w:val="006D288A"/>
    <w:rsid w:val="006D3E9B"/>
    <w:rsid w:val="006E094F"/>
    <w:rsid w:val="006E1C8E"/>
    <w:rsid w:val="006E1F51"/>
    <w:rsid w:val="006E3BBE"/>
    <w:rsid w:val="006E6553"/>
    <w:rsid w:val="006F145C"/>
    <w:rsid w:val="006F1BB2"/>
    <w:rsid w:val="006F378D"/>
    <w:rsid w:val="006F3E8C"/>
    <w:rsid w:val="006F63A5"/>
    <w:rsid w:val="006F6F99"/>
    <w:rsid w:val="006F7668"/>
    <w:rsid w:val="007004B3"/>
    <w:rsid w:val="00700895"/>
    <w:rsid w:val="00700AE3"/>
    <w:rsid w:val="00700E44"/>
    <w:rsid w:val="00701A67"/>
    <w:rsid w:val="007023E7"/>
    <w:rsid w:val="00702B88"/>
    <w:rsid w:val="007030E9"/>
    <w:rsid w:val="00705F07"/>
    <w:rsid w:val="00707026"/>
    <w:rsid w:val="00707384"/>
    <w:rsid w:val="00707533"/>
    <w:rsid w:val="007104D8"/>
    <w:rsid w:val="00712A60"/>
    <w:rsid w:val="00712C21"/>
    <w:rsid w:val="007139BC"/>
    <w:rsid w:val="007158DA"/>
    <w:rsid w:val="00715C65"/>
    <w:rsid w:val="00716E20"/>
    <w:rsid w:val="00717A63"/>
    <w:rsid w:val="00717A72"/>
    <w:rsid w:val="00720618"/>
    <w:rsid w:val="007219C8"/>
    <w:rsid w:val="007301E0"/>
    <w:rsid w:val="00730CBD"/>
    <w:rsid w:val="00730E54"/>
    <w:rsid w:val="00732AE6"/>
    <w:rsid w:val="00732F3E"/>
    <w:rsid w:val="0073311F"/>
    <w:rsid w:val="0073408D"/>
    <w:rsid w:val="00734C35"/>
    <w:rsid w:val="00735DBE"/>
    <w:rsid w:val="00736151"/>
    <w:rsid w:val="0073740A"/>
    <w:rsid w:val="00741433"/>
    <w:rsid w:val="007420CE"/>
    <w:rsid w:val="0074231F"/>
    <w:rsid w:val="00743AD3"/>
    <w:rsid w:val="00744321"/>
    <w:rsid w:val="0074445E"/>
    <w:rsid w:val="007448BE"/>
    <w:rsid w:val="00747F27"/>
    <w:rsid w:val="00751FFD"/>
    <w:rsid w:val="007530E5"/>
    <w:rsid w:val="00754354"/>
    <w:rsid w:val="00756A27"/>
    <w:rsid w:val="00757689"/>
    <w:rsid w:val="00762E21"/>
    <w:rsid w:val="0076331D"/>
    <w:rsid w:val="00764060"/>
    <w:rsid w:val="00765F35"/>
    <w:rsid w:val="00766830"/>
    <w:rsid w:val="007668C1"/>
    <w:rsid w:val="00767DFF"/>
    <w:rsid w:val="00767EED"/>
    <w:rsid w:val="00770E22"/>
    <w:rsid w:val="007728A5"/>
    <w:rsid w:val="00772A44"/>
    <w:rsid w:val="00773F7A"/>
    <w:rsid w:val="00776026"/>
    <w:rsid w:val="0077727C"/>
    <w:rsid w:val="00780520"/>
    <w:rsid w:val="00783C33"/>
    <w:rsid w:val="00784D30"/>
    <w:rsid w:val="00786221"/>
    <w:rsid w:val="00786EB3"/>
    <w:rsid w:val="00790204"/>
    <w:rsid w:val="00790467"/>
    <w:rsid w:val="007916DA"/>
    <w:rsid w:val="00793099"/>
    <w:rsid w:val="0079329C"/>
    <w:rsid w:val="00797836"/>
    <w:rsid w:val="007A0AB7"/>
    <w:rsid w:val="007A294A"/>
    <w:rsid w:val="007A427B"/>
    <w:rsid w:val="007A5CDB"/>
    <w:rsid w:val="007A7324"/>
    <w:rsid w:val="007A7C83"/>
    <w:rsid w:val="007B027D"/>
    <w:rsid w:val="007B0A99"/>
    <w:rsid w:val="007B1DF6"/>
    <w:rsid w:val="007B220F"/>
    <w:rsid w:val="007B2CB8"/>
    <w:rsid w:val="007B3052"/>
    <w:rsid w:val="007B4250"/>
    <w:rsid w:val="007B4521"/>
    <w:rsid w:val="007B4E41"/>
    <w:rsid w:val="007B51F4"/>
    <w:rsid w:val="007B6E68"/>
    <w:rsid w:val="007B71A0"/>
    <w:rsid w:val="007C026B"/>
    <w:rsid w:val="007C07B1"/>
    <w:rsid w:val="007C0F0E"/>
    <w:rsid w:val="007C1CD9"/>
    <w:rsid w:val="007C21A5"/>
    <w:rsid w:val="007C2E86"/>
    <w:rsid w:val="007C4129"/>
    <w:rsid w:val="007C4E98"/>
    <w:rsid w:val="007C4EC4"/>
    <w:rsid w:val="007C7D1E"/>
    <w:rsid w:val="007D03EB"/>
    <w:rsid w:val="007D0C62"/>
    <w:rsid w:val="007D1023"/>
    <w:rsid w:val="007D2161"/>
    <w:rsid w:val="007D3B0F"/>
    <w:rsid w:val="007D4E84"/>
    <w:rsid w:val="007D6ACE"/>
    <w:rsid w:val="007D6F8B"/>
    <w:rsid w:val="007E0E13"/>
    <w:rsid w:val="007E2D62"/>
    <w:rsid w:val="007E34FC"/>
    <w:rsid w:val="007E3A56"/>
    <w:rsid w:val="007E4055"/>
    <w:rsid w:val="007E5F5B"/>
    <w:rsid w:val="007E703D"/>
    <w:rsid w:val="007F0026"/>
    <w:rsid w:val="007F210A"/>
    <w:rsid w:val="007F3AB0"/>
    <w:rsid w:val="007F3FA2"/>
    <w:rsid w:val="007F4EC2"/>
    <w:rsid w:val="007F592E"/>
    <w:rsid w:val="007F6446"/>
    <w:rsid w:val="007F7256"/>
    <w:rsid w:val="0080256C"/>
    <w:rsid w:val="00802D1B"/>
    <w:rsid w:val="00802E4B"/>
    <w:rsid w:val="008036BB"/>
    <w:rsid w:val="00803C05"/>
    <w:rsid w:val="008047DE"/>
    <w:rsid w:val="00805038"/>
    <w:rsid w:val="0080505D"/>
    <w:rsid w:val="008053E9"/>
    <w:rsid w:val="008076F4"/>
    <w:rsid w:val="00810AC1"/>
    <w:rsid w:val="00810D3A"/>
    <w:rsid w:val="008116E8"/>
    <w:rsid w:val="008161CD"/>
    <w:rsid w:val="008164F8"/>
    <w:rsid w:val="0081699F"/>
    <w:rsid w:val="00816F79"/>
    <w:rsid w:val="008170CD"/>
    <w:rsid w:val="008178FA"/>
    <w:rsid w:val="00817CF1"/>
    <w:rsid w:val="00821CDF"/>
    <w:rsid w:val="008228EA"/>
    <w:rsid w:val="0082406F"/>
    <w:rsid w:val="00825AFC"/>
    <w:rsid w:val="00831E1C"/>
    <w:rsid w:val="008325B4"/>
    <w:rsid w:val="008337B6"/>
    <w:rsid w:val="00834FE0"/>
    <w:rsid w:val="0083605B"/>
    <w:rsid w:val="00840036"/>
    <w:rsid w:val="00840095"/>
    <w:rsid w:val="00840CB2"/>
    <w:rsid w:val="008415A5"/>
    <w:rsid w:val="00843C7A"/>
    <w:rsid w:val="00844728"/>
    <w:rsid w:val="00846664"/>
    <w:rsid w:val="00846B29"/>
    <w:rsid w:val="00847CC7"/>
    <w:rsid w:val="008531AF"/>
    <w:rsid w:val="00855F98"/>
    <w:rsid w:val="00856749"/>
    <w:rsid w:val="00857634"/>
    <w:rsid w:val="00865490"/>
    <w:rsid w:val="008657B9"/>
    <w:rsid w:val="008658AB"/>
    <w:rsid w:val="0086722D"/>
    <w:rsid w:val="00870CA7"/>
    <w:rsid w:val="00870F3B"/>
    <w:rsid w:val="00873736"/>
    <w:rsid w:val="008757BE"/>
    <w:rsid w:val="008758D3"/>
    <w:rsid w:val="0088495A"/>
    <w:rsid w:val="00885D80"/>
    <w:rsid w:val="008868E4"/>
    <w:rsid w:val="00891DD3"/>
    <w:rsid w:val="008921DF"/>
    <w:rsid w:val="00893C35"/>
    <w:rsid w:val="00893C7B"/>
    <w:rsid w:val="0089453F"/>
    <w:rsid w:val="008953DE"/>
    <w:rsid w:val="00896A43"/>
    <w:rsid w:val="008A01D8"/>
    <w:rsid w:val="008A0879"/>
    <w:rsid w:val="008A1C7F"/>
    <w:rsid w:val="008A2284"/>
    <w:rsid w:val="008A31AE"/>
    <w:rsid w:val="008A4D1E"/>
    <w:rsid w:val="008A558E"/>
    <w:rsid w:val="008A6AE1"/>
    <w:rsid w:val="008B03D8"/>
    <w:rsid w:val="008B08AE"/>
    <w:rsid w:val="008B1080"/>
    <w:rsid w:val="008B130D"/>
    <w:rsid w:val="008B2792"/>
    <w:rsid w:val="008B2821"/>
    <w:rsid w:val="008B30D5"/>
    <w:rsid w:val="008B65BD"/>
    <w:rsid w:val="008B6A44"/>
    <w:rsid w:val="008C05E8"/>
    <w:rsid w:val="008C1130"/>
    <w:rsid w:val="008C2887"/>
    <w:rsid w:val="008C4FBB"/>
    <w:rsid w:val="008C7CBA"/>
    <w:rsid w:val="008D029E"/>
    <w:rsid w:val="008D0D4A"/>
    <w:rsid w:val="008D2B56"/>
    <w:rsid w:val="008D44F9"/>
    <w:rsid w:val="008D536B"/>
    <w:rsid w:val="008D637F"/>
    <w:rsid w:val="008D7B2C"/>
    <w:rsid w:val="008E1A75"/>
    <w:rsid w:val="008E3F92"/>
    <w:rsid w:val="008E4462"/>
    <w:rsid w:val="008E451C"/>
    <w:rsid w:val="008E4BF9"/>
    <w:rsid w:val="008E79FD"/>
    <w:rsid w:val="008F087F"/>
    <w:rsid w:val="008F24EA"/>
    <w:rsid w:val="008F3418"/>
    <w:rsid w:val="008F3D15"/>
    <w:rsid w:val="008F44DA"/>
    <w:rsid w:val="008F4D4B"/>
    <w:rsid w:val="008F616E"/>
    <w:rsid w:val="008F7594"/>
    <w:rsid w:val="00903C60"/>
    <w:rsid w:val="00903FE9"/>
    <w:rsid w:val="00904635"/>
    <w:rsid w:val="00907270"/>
    <w:rsid w:val="00910092"/>
    <w:rsid w:val="00913D23"/>
    <w:rsid w:val="00915336"/>
    <w:rsid w:val="00917978"/>
    <w:rsid w:val="00920C80"/>
    <w:rsid w:val="00920EFD"/>
    <w:rsid w:val="00920F39"/>
    <w:rsid w:val="00921C03"/>
    <w:rsid w:val="0092219F"/>
    <w:rsid w:val="00923522"/>
    <w:rsid w:val="00924296"/>
    <w:rsid w:val="009248DD"/>
    <w:rsid w:val="00924DFB"/>
    <w:rsid w:val="0092520E"/>
    <w:rsid w:val="00925AB4"/>
    <w:rsid w:val="00926543"/>
    <w:rsid w:val="009265A1"/>
    <w:rsid w:val="009265DB"/>
    <w:rsid w:val="009267C6"/>
    <w:rsid w:val="0092693F"/>
    <w:rsid w:val="00926B7C"/>
    <w:rsid w:val="009276BD"/>
    <w:rsid w:val="00931B43"/>
    <w:rsid w:val="00932268"/>
    <w:rsid w:val="0093583F"/>
    <w:rsid w:val="0093669E"/>
    <w:rsid w:val="009371A2"/>
    <w:rsid w:val="009375D9"/>
    <w:rsid w:val="009377B1"/>
    <w:rsid w:val="009419E5"/>
    <w:rsid w:val="00946D85"/>
    <w:rsid w:val="009475B3"/>
    <w:rsid w:val="00950481"/>
    <w:rsid w:val="00953019"/>
    <w:rsid w:val="00953173"/>
    <w:rsid w:val="00954F5E"/>
    <w:rsid w:val="00954FD0"/>
    <w:rsid w:val="009551D4"/>
    <w:rsid w:val="00955CA4"/>
    <w:rsid w:val="00955F1A"/>
    <w:rsid w:val="00960E86"/>
    <w:rsid w:val="00961EB0"/>
    <w:rsid w:val="009631F6"/>
    <w:rsid w:val="009662A7"/>
    <w:rsid w:val="00966DCC"/>
    <w:rsid w:val="00967116"/>
    <w:rsid w:val="00970BA1"/>
    <w:rsid w:val="00970D24"/>
    <w:rsid w:val="00971AE9"/>
    <w:rsid w:val="00972644"/>
    <w:rsid w:val="009764EC"/>
    <w:rsid w:val="00977C79"/>
    <w:rsid w:val="0098056F"/>
    <w:rsid w:val="00980A5C"/>
    <w:rsid w:val="0098351E"/>
    <w:rsid w:val="00986976"/>
    <w:rsid w:val="009874F9"/>
    <w:rsid w:val="00991A36"/>
    <w:rsid w:val="009940C3"/>
    <w:rsid w:val="009966C7"/>
    <w:rsid w:val="00997148"/>
    <w:rsid w:val="00997EAD"/>
    <w:rsid w:val="009A0D2C"/>
    <w:rsid w:val="009A3670"/>
    <w:rsid w:val="009A5824"/>
    <w:rsid w:val="009A5D8F"/>
    <w:rsid w:val="009A6760"/>
    <w:rsid w:val="009A7CAF"/>
    <w:rsid w:val="009B3000"/>
    <w:rsid w:val="009B4296"/>
    <w:rsid w:val="009B573D"/>
    <w:rsid w:val="009B73B3"/>
    <w:rsid w:val="009C0693"/>
    <w:rsid w:val="009C110F"/>
    <w:rsid w:val="009C38C7"/>
    <w:rsid w:val="009C4A39"/>
    <w:rsid w:val="009C5727"/>
    <w:rsid w:val="009C68B0"/>
    <w:rsid w:val="009C6CD8"/>
    <w:rsid w:val="009C7A0F"/>
    <w:rsid w:val="009C7BC3"/>
    <w:rsid w:val="009D0C6A"/>
    <w:rsid w:val="009D1E2C"/>
    <w:rsid w:val="009D1EFA"/>
    <w:rsid w:val="009D231D"/>
    <w:rsid w:val="009D2474"/>
    <w:rsid w:val="009D26C1"/>
    <w:rsid w:val="009D2E19"/>
    <w:rsid w:val="009D3184"/>
    <w:rsid w:val="009D3275"/>
    <w:rsid w:val="009D38D5"/>
    <w:rsid w:val="009D3E46"/>
    <w:rsid w:val="009D4C38"/>
    <w:rsid w:val="009D4EB5"/>
    <w:rsid w:val="009D58A1"/>
    <w:rsid w:val="009D78E3"/>
    <w:rsid w:val="009D7FE6"/>
    <w:rsid w:val="009E0760"/>
    <w:rsid w:val="009E0ED8"/>
    <w:rsid w:val="009E3712"/>
    <w:rsid w:val="009E4855"/>
    <w:rsid w:val="009E5B2B"/>
    <w:rsid w:val="009E6807"/>
    <w:rsid w:val="009E6C3D"/>
    <w:rsid w:val="009F3003"/>
    <w:rsid w:val="009F47DF"/>
    <w:rsid w:val="009F49F1"/>
    <w:rsid w:val="009F5DC8"/>
    <w:rsid w:val="009F7297"/>
    <w:rsid w:val="009F7877"/>
    <w:rsid w:val="009F79B9"/>
    <w:rsid w:val="009F7FBC"/>
    <w:rsid w:val="00A01F70"/>
    <w:rsid w:val="00A04212"/>
    <w:rsid w:val="00A053C2"/>
    <w:rsid w:val="00A070A8"/>
    <w:rsid w:val="00A103E2"/>
    <w:rsid w:val="00A10C08"/>
    <w:rsid w:val="00A11171"/>
    <w:rsid w:val="00A12336"/>
    <w:rsid w:val="00A12C99"/>
    <w:rsid w:val="00A12F5E"/>
    <w:rsid w:val="00A145B4"/>
    <w:rsid w:val="00A1474E"/>
    <w:rsid w:val="00A17BAD"/>
    <w:rsid w:val="00A17BB1"/>
    <w:rsid w:val="00A20886"/>
    <w:rsid w:val="00A20DBB"/>
    <w:rsid w:val="00A215EE"/>
    <w:rsid w:val="00A2373B"/>
    <w:rsid w:val="00A251A4"/>
    <w:rsid w:val="00A3043E"/>
    <w:rsid w:val="00A3068C"/>
    <w:rsid w:val="00A32EF1"/>
    <w:rsid w:val="00A33412"/>
    <w:rsid w:val="00A335F0"/>
    <w:rsid w:val="00A33BFB"/>
    <w:rsid w:val="00A3466E"/>
    <w:rsid w:val="00A351FE"/>
    <w:rsid w:val="00A378B3"/>
    <w:rsid w:val="00A4284A"/>
    <w:rsid w:val="00A42D53"/>
    <w:rsid w:val="00A43AB5"/>
    <w:rsid w:val="00A43FFE"/>
    <w:rsid w:val="00A450D6"/>
    <w:rsid w:val="00A4531D"/>
    <w:rsid w:val="00A4567E"/>
    <w:rsid w:val="00A45ECD"/>
    <w:rsid w:val="00A50613"/>
    <w:rsid w:val="00A50A1A"/>
    <w:rsid w:val="00A51D2A"/>
    <w:rsid w:val="00A5288F"/>
    <w:rsid w:val="00A53ADA"/>
    <w:rsid w:val="00A54916"/>
    <w:rsid w:val="00A55C3B"/>
    <w:rsid w:val="00A601D4"/>
    <w:rsid w:val="00A60423"/>
    <w:rsid w:val="00A61390"/>
    <w:rsid w:val="00A61585"/>
    <w:rsid w:val="00A62F6C"/>
    <w:rsid w:val="00A630FD"/>
    <w:rsid w:val="00A71378"/>
    <w:rsid w:val="00A743B1"/>
    <w:rsid w:val="00A74D6A"/>
    <w:rsid w:val="00A7615C"/>
    <w:rsid w:val="00A7617B"/>
    <w:rsid w:val="00A76523"/>
    <w:rsid w:val="00A76A77"/>
    <w:rsid w:val="00A77ED6"/>
    <w:rsid w:val="00A80242"/>
    <w:rsid w:val="00A813AF"/>
    <w:rsid w:val="00A81D80"/>
    <w:rsid w:val="00A828B0"/>
    <w:rsid w:val="00A85911"/>
    <w:rsid w:val="00A85FE7"/>
    <w:rsid w:val="00A861BF"/>
    <w:rsid w:val="00A865BD"/>
    <w:rsid w:val="00A9299B"/>
    <w:rsid w:val="00A92AA2"/>
    <w:rsid w:val="00A92B45"/>
    <w:rsid w:val="00A92F84"/>
    <w:rsid w:val="00A955B5"/>
    <w:rsid w:val="00A969EA"/>
    <w:rsid w:val="00A96E31"/>
    <w:rsid w:val="00A97D17"/>
    <w:rsid w:val="00A97D98"/>
    <w:rsid w:val="00AA0BF5"/>
    <w:rsid w:val="00AA1F76"/>
    <w:rsid w:val="00AA347E"/>
    <w:rsid w:val="00AA36C2"/>
    <w:rsid w:val="00AA4D0D"/>
    <w:rsid w:val="00AA5D02"/>
    <w:rsid w:val="00AA6825"/>
    <w:rsid w:val="00AA723C"/>
    <w:rsid w:val="00AB07C4"/>
    <w:rsid w:val="00AB103A"/>
    <w:rsid w:val="00AB5C39"/>
    <w:rsid w:val="00AB625A"/>
    <w:rsid w:val="00AB6E2F"/>
    <w:rsid w:val="00AC2C20"/>
    <w:rsid w:val="00AC3D04"/>
    <w:rsid w:val="00AC7ED3"/>
    <w:rsid w:val="00AD040F"/>
    <w:rsid w:val="00AD5373"/>
    <w:rsid w:val="00AD657C"/>
    <w:rsid w:val="00AD6972"/>
    <w:rsid w:val="00AE079D"/>
    <w:rsid w:val="00AE4463"/>
    <w:rsid w:val="00AE635C"/>
    <w:rsid w:val="00AF2584"/>
    <w:rsid w:val="00B00BB5"/>
    <w:rsid w:val="00B01482"/>
    <w:rsid w:val="00B01E96"/>
    <w:rsid w:val="00B02D68"/>
    <w:rsid w:val="00B03DF1"/>
    <w:rsid w:val="00B05D1C"/>
    <w:rsid w:val="00B078CC"/>
    <w:rsid w:val="00B1002D"/>
    <w:rsid w:val="00B10BAF"/>
    <w:rsid w:val="00B10BF0"/>
    <w:rsid w:val="00B11C2D"/>
    <w:rsid w:val="00B12451"/>
    <w:rsid w:val="00B13183"/>
    <w:rsid w:val="00B13CFD"/>
    <w:rsid w:val="00B13D11"/>
    <w:rsid w:val="00B14211"/>
    <w:rsid w:val="00B14DE7"/>
    <w:rsid w:val="00B17C8F"/>
    <w:rsid w:val="00B20F68"/>
    <w:rsid w:val="00B21390"/>
    <w:rsid w:val="00B2229E"/>
    <w:rsid w:val="00B2280A"/>
    <w:rsid w:val="00B22C4F"/>
    <w:rsid w:val="00B234C4"/>
    <w:rsid w:val="00B24D8C"/>
    <w:rsid w:val="00B269DF"/>
    <w:rsid w:val="00B30793"/>
    <w:rsid w:val="00B316DA"/>
    <w:rsid w:val="00B318CD"/>
    <w:rsid w:val="00B34063"/>
    <w:rsid w:val="00B34A26"/>
    <w:rsid w:val="00B34F61"/>
    <w:rsid w:val="00B366F3"/>
    <w:rsid w:val="00B406BB"/>
    <w:rsid w:val="00B417F0"/>
    <w:rsid w:val="00B432D9"/>
    <w:rsid w:val="00B43F08"/>
    <w:rsid w:val="00B441CD"/>
    <w:rsid w:val="00B46408"/>
    <w:rsid w:val="00B47E99"/>
    <w:rsid w:val="00B50BB2"/>
    <w:rsid w:val="00B5175E"/>
    <w:rsid w:val="00B5308F"/>
    <w:rsid w:val="00B53EE9"/>
    <w:rsid w:val="00B542D0"/>
    <w:rsid w:val="00B54B5D"/>
    <w:rsid w:val="00B555AA"/>
    <w:rsid w:val="00B55D5F"/>
    <w:rsid w:val="00B571BF"/>
    <w:rsid w:val="00B6037F"/>
    <w:rsid w:val="00B6041C"/>
    <w:rsid w:val="00B60565"/>
    <w:rsid w:val="00B623DC"/>
    <w:rsid w:val="00B62D33"/>
    <w:rsid w:val="00B6383D"/>
    <w:rsid w:val="00B64178"/>
    <w:rsid w:val="00B65E81"/>
    <w:rsid w:val="00B65F74"/>
    <w:rsid w:val="00B67A53"/>
    <w:rsid w:val="00B67AF6"/>
    <w:rsid w:val="00B70735"/>
    <w:rsid w:val="00B728F1"/>
    <w:rsid w:val="00B734D6"/>
    <w:rsid w:val="00B738F9"/>
    <w:rsid w:val="00B75A91"/>
    <w:rsid w:val="00B75BF5"/>
    <w:rsid w:val="00B76483"/>
    <w:rsid w:val="00B775FD"/>
    <w:rsid w:val="00B8250B"/>
    <w:rsid w:val="00B83BCA"/>
    <w:rsid w:val="00B84FD5"/>
    <w:rsid w:val="00B86105"/>
    <w:rsid w:val="00B92397"/>
    <w:rsid w:val="00B94152"/>
    <w:rsid w:val="00B9447B"/>
    <w:rsid w:val="00B94AD4"/>
    <w:rsid w:val="00B96D43"/>
    <w:rsid w:val="00B96DD8"/>
    <w:rsid w:val="00B9702E"/>
    <w:rsid w:val="00BA0563"/>
    <w:rsid w:val="00BA0713"/>
    <w:rsid w:val="00BA1DFE"/>
    <w:rsid w:val="00BA1FB4"/>
    <w:rsid w:val="00BA27CF"/>
    <w:rsid w:val="00BA2C89"/>
    <w:rsid w:val="00BA30E0"/>
    <w:rsid w:val="00BA3AFB"/>
    <w:rsid w:val="00BA56C4"/>
    <w:rsid w:val="00BA5795"/>
    <w:rsid w:val="00BA580E"/>
    <w:rsid w:val="00BA5ABE"/>
    <w:rsid w:val="00BA6541"/>
    <w:rsid w:val="00BA6BC9"/>
    <w:rsid w:val="00BA7CFD"/>
    <w:rsid w:val="00BB0BBB"/>
    <w:rsid w:val="00BB256E"/>
    <w:rsid w:val="00BB2BE8"/>
    <w:rsid w:val="00BB3845"/>
    <w:rsid w:val="00BB3C71"/>
    <w:rsid w:val="00BB6040"/>
    <w:rsid w:val="00BB6B6F"/>
    <w:rsid w:val="00BB6D7D"/>
    <w:rsid w:val="00BB7219"/>
    <w:rsid w:val="00BC11C1"/>
    <w:rsid w:val="00BC180E"/>
    <w:rsid w:val="00BC24FD"/>
    <w:rsid w:val="00BC3454"/>
    <w:rsid w:val="00BC3573"/>
    <w:rsid w:val="00BC3C87"/>
    <w:rsid w:val="00BC4CD8"/>
    <w:rsid w:val="00BC61DE"/>
    <w:rsid w:val="00BC7CF2"/>
    <w:rsid w:val="00BD0CDA"/>
    <w:rsid w:val="00BD2A23"/>
    <w:rsid w:val="00BD340B"/>
    <w:rsid w:val="00BE0926"/>
    <w:rsid w:val="00BE1664"/>
    <w:rsid w:val="00BE27F2"/>
    <w:rsid w:val="00BE4EC3"/>
    <w:rsid w:val="00BE5BF2"/>
    <w:rsid w:val="00BE6D13"/>
    <w:rsid w:val="00BE788D"/>
    <w:rsid w:val="00BF379D"/>
    <w:rsid w:val="00BF3DAE"/>
    <w:rsid w:val="00BF40CA"/>
    <w:rsid w:val="00BF42A8"/>
    <w:rsid w:val="00BF51EC"/>
    <w:rsid w:val="00BF7454"/>
    <w:rsid w:val="00BF7E87"/>
    <w:rsid w:val="00C008A9"/>
    <w:rsid w:val="00C01D16"/>
    <w:rsid w:val="00C02ECA"/>
    <w:rsid w:val="00C03752"/>
    <w:rsid w:val="00C0591E"/>
    <w:rsid w:val="00C06FEB"/>
    <w:rsid w:val="00C079FB"/>
    <w:rsid w:val="00C07C6C"/>
    <w:rsid w:val="00C103B3"/>
    <w:rsid w:val="00C1149D"/>
    <w:rsid w:val="00C12A87"/>
    <w:rsid w:val="00C12B88"/>
    <w:rsid w:val="00C13869"/>
    <w:rsid w:val="00C160C3"/>
    <w:rsid w:val="00C17180"/>
    <w:rsid w:val="00C17FE8"/>
    <w:rsid w:val="00C21600"/>
    <w:rsid w:val="00C24069"/>
    <w:rsid w:val="00C24242"/>
    <w:rsid w:val="00C24D94"/>
    <w:rsid w:val="00C24EE8"/>
    <w:rsid w:val="00C26BCA"/>
    <w:rsid w:val="00C27B5E"/>
    <w:rsid w:val="00C27F17"/>
    <w:rsid w:val="00C30693"/>
    <w:rsid w:val="00C30EFA"/>
    <w:rsid w:val="00C30F26"/>
    <w:rsid w:val="00C31E15"/>
    <w:rsid w:val="00C33825"/>
    <w:rsid w:val="00C33AB8"/>
    <w:rsid w:val="00C343D0"/>
    <w:rsid w:val="00C3510C"/>
    <w:rsid w:val="00C358DB"/>
    <w:rsid w:val="00C363C7"/>
    <w:rsid w:val="00C36645"/>
    <w:rsid w:val="00C36A4C"/>
    <w:rsid w:val="00C376B7"/>
    <w:rsid w:val="00C41430"/>
    <w:rsid w:val="00C4420E"/>
    <w:rsid w:val="00C4519A"/>
    <w:rsid w:val="00C4735B"/>
    <w:rsid w:val="00C47522"/>
    <w:rsid w:val="00C47D56"/>
    <w:rsid w:val="00C535C9"/>
    <w:rsid w:val="00C538F4"/>
    <w:rsid w:val="00C56320"/>
    <w:rsid w:val="00C568F6"/>
    <w:rsid w:val="00C57FC5"/>
    <w:rsid w:val="00C60FCF"/>
    <w:rsid w:val="00C613A5"/>
    <w:rsid w:val="00C613F7"/>
    <w:rsid w:val="00C62844"/>
    <w:rsid w:val="00C63656"/>
    <w:rsid w:val="00C64192"/>
    <w:rsid w:val="00C646C6"/>
    <w:rsid w:val="00C66331"/>
    <w:rsid w:val="00C675B4"/>
    <w:rsid w:val="00C7002F"/>
    <w:rsid w:val="00C7096D"/>
    <w:rsid w:val="00C71CC2"/>
    <w:rsid w:val="00C7335B"/>
    <w:rsid w:val="00C759B0"/>
    <w:rsid w:val="00C7622B"/>
    <w:rsid w:val="00C763D2"/>
    <w:rsid w:val="00C80B07"/>
    <w:rsid w:val="00C821C7"/>
    <w:rsid w:val="00C82FEF"/>
    <w:rsid w:val="00C912AE"/>
    <w:rsid w:val="00C91655"/>
    <w:rsid w:val="00C92BF4"/>
    <w:rsid w:val="00C96093"/>
    <w:rsid w:val="00C9643E"/>
    <w:rsid w:val="00CA034D"/>
    <w:rsid w:val="00CA15D9"/>
    <w:rsid w:val="00CA1CB4"/>
    <w:rsid w:val="00CA5D19"/>
    <w:rsid w:val="00CB27FE"/>
    <w:rsid w:val="00CB33D4"/>
    <w:rsid w:val="00CB3AA1"/>
    <w:rsid w:val="00CB4FE6"/>
    <w:rsid w:val="00CB5365"/>
    <w:rsid w:val="00CB67DF"/>
    <w:rsid w:val="00CB6883"/>
    <w:rsid w:val="00CC1898"/>
    <w:rsid w:val="00CC2B35"/>
    <w:rsid w:val="00CC4EB2"/>
    <w:rsid w:val="00CC4F6F"/>
    <w:rsid w:val="00CC6721"/>
    <w:rsid w:val="00CD00B0"/>
    <w:rsid w:val="00CD3AFD"/>
    <w:rsid w:val="00CD5C96"/>
    <w:rsid w:val="00CD6916"/>
    <w:rsid w:val="00CD7814"/>
    <w:rsid w:val="00CD78BB"/>
    <w:rsid w:val="00CE062B"/>
    <w:rsid w:val="00CE09A9"/>
    <w:rsid w:val="00CE5A72"/>
    <w:rsid w:val="00CE5E72"/>
    <w:rsid w:val="00CF2F29"/>
    <w:rsid w:val="00CF31D4"/>
    <w:rsid w:val="00CF4865"/>
    <w:rsid w:val="00CF6F07"/>
    <w:rsid w:val="00D0218F"/>
    <w:rsid w:val="00D02AF5"/>
    <w:rsid w:val="00D03A0C"/>
    <w:rsid w:val="00D045BB"/>
    <w:rsid w:val="00D05797"/>
    <w:rsid w:val="00D06FB5"/>
    <w:rsid w:val="00D119A6"/>
    <w:rsid w:val="00D128B9"/>
    <w:rsid w:val="00D12FCC"/>
    <w:rsid w:val="00D13648"/>
    <w:rsid w:val="00D142D3"/>
    <w:rsid w:val="00D16343"/>
    <w:rsid w:val="00D17D92"/>
    <w:rsid w:val="00D216B0"/>
    <w:rsid w:val="00D21D4F"/>
    <w:rsid w:val="00D22045"/>
    <w:rsid w:val="00D25E4E"/>
    <w:rsid w:val="00D2614D"/>
    <w:rsid w:val="00D3000D"/>
    <w:rsid w:val="00D3190B"/>
    <w:rsid w:val="00D3312D"/>
    <w:rsid w:val="00D37A6C"/>
    <w:rsid w:val="00D37C2C"/>
    <w:rsid w:val="00D413D1"/>
    <w:rsid w:val="00D44EF2"/>
    <w:rsid w:val="00D4570E"/>
    <w:rsid w:val="00D45BA5"/>
    <w:rsid w:val="00D46B24"/>
    <w:rsid w:val="00D46DE1"/>
    <w:rsid w:val="00D51BDD"/>
    <w:rsid w:val="00D54760"/>
    <w:rsid w:val="00D5503B"/>
    <w:rsid w:val="00D55845"/>
    <w:rsid w:val="00D56D61"/>
    <w:rsid w:val="00D578BC"/>
    <w:rsid w:val="00D6032E"/>
    <w:rsid w:val="00D60CE4"/>
    <w:rsid w:val="00D64074"/>
    <w:rsid w:val="00D64EAA"/>
    <w:rsid w:val="00D672A1"/>
    <w:rsid w:val="00D675ED"/>
    <w:rsid w:val="00D70522"/>
    <w:rsid w:val="00D709CE"/>
    <w:rsid w:val="00D71FFF"/>
    <w:rsid w:val="00D7322D"/>
    <w:rsid w:val="00D739B1"/>
    <w:rsid w:val="00D75366"/>
    <w:rsid w:val="00D755F5"/>
    <w:rsid w:val="00D76095"/>
    <w:rsid w:val="00D76B78"/>
    <w:rsid w:val="00D773C5"/>
    <w:rsid w:val="00D809FE"/>
    <w:rsid w:val="00D81C54"/>
    <w:rsid w:val="00D825EF"/>
    <w:rsid w:val="00D827C8"/>
    <w:rsid w:val="00D842A2"/>
    <w:rsid w:val="00D84613"/>
    <w:rsid w:val="00D87936"/>
    <w:rsid w:val="00D90C3C"/>
    <w:rsid w:val="00D9150F"/>
    <w:rsid w:val="00D922A7"/>
    <w:rsid w:val="00D92602"/>
    <w:rsid w:val="00D93B92"/>
    <w:rsid w:val="00D96D2E"/>
    <w:rsid w:val="00DA1765"/>
    <w:rsid w:val="00DA30C7"/>
    <w:rsid w:val="00DA32AD"/>
    <w:rsid w:val="00DA4A0C"/>
    <w:rsid w:val="00DA5035"/>
    <w:rsid w:val="00DA67C8"/>
    <w:rsid w:val="00DA6AAC"/>
    <w:rsid w:val="00DA7ED2"/>
    <w:rsid w:val="00DB0246"/>
    <w:rsid w:val="00DB2FC2"/>
    <w:rsid w:val="00DB398D"/>
    <w:rsid w:val="00DB4823"/>
    <w:rsid w:val="00DB553B"/>
    <w:rsid w:val="00DB55DF"/>
    <w:rsid w:val="00DC077C"/>
    <w:rsid w:val="00DC0E2D"/>
    <w:rsid w:val="00DC162C"/>
    <w:rsid w:val="00DC2C4F"/>
    <w:rsid w:val="00DC460C"/>
    <w:rsid w:val="00DC4691"/>
    <w:rsid w:val="00DC77E4"/>
    <w:rsid w:val="00DC7D3C"/>
    <w:rsid w:val="00DD0873"/>
    <w:rsid w:val="00DD1CF0"/>
    <w:rsid w:val="00DD2F9D"/>
    <w:rsid w:val="00DD30AA"/>
    <w:rsid w:val="00DD448A"/>
    <w:rsid w:val="00DD58ED"/>
    <w:rsid w:val="00DD67AF"/>
    <w:rsid w:val="00DE05FA"/>
    <w:rsid w:val="00DE0ECD"/>
    <w:rsid w:val="00DE1C63"/>
    <w:rsid w:val="00DE27C3"/>
    <w:rsid w:val="00DE4B55"/>
    <w:rsid w:val="00DE5727"/>
    <w:rsid w:val="00DE5BE8"/>
    <w:rsid w:val="00DF1F01"/>
    <w:rsid w:val="00DF20C3"/>
    <w:rsid w:val="00DF6244"/>
    <w:rsid w:val="00DF6597"/>
    <w:rsid w:val="00E00EBF"/>
    <w:rsid w:val="00E0102A"/>
    <w:rsid w:val="00E0245B"/>
    <w:rsid w:val="00E03BBD"/>
    <w:rsid w:val="00E046AA"/>
    <w:rsid w:val="00E067E2"/>
    <w:rsid w:val="00E07841"/>
    <w:rsid w:val="00E10350"/>
    <w:rsid w:val="00E10EEA"/>
    <w:rsid w:val="00E1293D"/>
    <w:rsid w:val="00E13897"/>
    <w:rsid w:val="00E1543A"/>
    <w:rsid w:val="00E15EE2"/>
    <w:rsid w:val="00E1641D"/>
    <w:rsid w:val="00E1702F"/>
    <w:rsid w:val="00E1759E"/>
    <w:rsid w:val="00E203E6"/>
    <w:rsid w:val="00E206DB"/>
    <w:rsid w:val="00E213E6"/>
    <w:rsid w:val="00E21F8C"/>
    <w:rsid w:val="00E22DFF"/>
    <w:rsid w:val="00E2660B"/>
    <w:rsid w:val="00E26948"/>
    <w:rsid w:val="00E26970"/>
    <w:rsid w:val="00E26B7F"/>
    <w:rsid w:val="00E3149E"/>
    <w:rsid w:val="00E32B69"/>
    <w:rsid w:val="00E33FC7"/>
    <w:rsid w:val="00E36249"/>
    <w:rsid w:val="00E369FE"/>
    <w:rsid w:val="00E3710B"/>
    <w:rsid w:val="00E3778E"/>
    <w:rsid w:val="00E4202D"/>
    <w:rsid w:val="00E4379A"/>
    <w:rsid w:val="00E43C15"/>
    <w:rsid w:val="00E457FF"/>
    <w:rsid w:val="00E461C3"/>
    <w:rsid w:val="00E47ABE"/>
    <w:rsid w:val="00E512F9"/>
    <w:rsid w:val="00E52EE0"/>
    <w:rsid w:val="00E53C59"/>
    <w:rsid w:val="00E5645E"/>
    <w:rsid w:val="00E5675F"/>
    <w:rsid w:val="00E56BA3"/>
    <w:rsid w:val="00E60DDF"/>
    <w:rsid w:val="00E63209"/>
    <w:rsid w:val="00E63557"/>
    <w:rsid w:val="00E63734"/>
    <w:rsid w:val="00E64BDD"/>
    <w:rsid w:val="00E64FB5"/>
    <w:rsid w:val="00E6696E"/>
    <w:rsid w:val="00E670DF"/>
    <w:rsid w:val="00E67C46"/>
    <w:rsid w:val="00E75427"/>
    <w:rsid w:val="00E7747F"/>
    <w:rsid w:val="00E802D1"/>
    <w:rsid w:val="00E80F92"/>
    <w:rsid w:val="00E80FD4"/>
    <w:rsid w:val="00E810EB"/>
    <w:rsid w:val="00E82247"/>
    <w:rsid w:val="00E83046"/>
    <w:rsid w:val="00E8404C"/>
    <w:rsid w:val="00E844E2"/>
    <w:rsid w:val="00E84DEA"/>
    <w:rsid w:val="00E84F6B"/>
    <w:rsid w:val="00E857E5"/>
    <w:rsid w:val="00E86440"/>
    <w:rsid w:val="00E87102"/>
    <w:rsid w:val="00E879E4"/>
    <w:rsid w:val="00E9017E"/>
    <w:rsid w:val="00E901DB"/>
    <w:rsid w:val="00E94D03"/>
    <w:rsid w:val="00E95AC3"/>
    <w:rsid w:val="00E95ED2"/>
    <w:rsid w:val="00E9680D"/>
    <w:rsid w:val="00E97288"/>
    <w:rsid w:val="00E9736C"/>
    <w:rsid w:val="00E9761A"/>
    <w:rsid w:val="00EA4D26"/>
    <w:rsid w:val="00EA5E94"/>
    <w:rsid w:val="00EA66C6"/>
    <w:rsid w:val="00EB01FA"/>
    <w:rsid w:val="00EB08AF"/>
    <w:rsid w:val="00EB35E9"/>
    <w:rsid w:val="00EB44F9"/>
    <w:rsid w:val="00EB6A2F"/>
    <w:rsid w:val="00EB6F12"/>
    <w:rsid w:val="00EC043F"/>
    <w:rsid w:val="00EC100B"/>
    <w:rsid w:val="00EC557B"/>
    <w:rsid w:val="00EC61AF"/>
    <w:rsid w:val="00EC6258"/>
    <w:rsid w:val="00EC6F71"/>
    <w:rsid w:val="00EC79A1"/>
    <w:rsid w:val="00ED031C"/>
    <w:rsid w:val="00ED0EEB"/>
    <w:rsid w:val="00ED1DCC"/>
    <w:rsid w:val="00ED22F1"/>
    <w:rsid w:val="00ED27DE"/>
    <w:rsid w:val="00ED6EDC"/>
    <w:rsid w:val="00ED72D7"/>
    <w:rsid w:val="00ED73F1"/>
    <w:rsid w:val="00EE11C4"/>
    <w:rsid w:val="00EE4F1E"/>
    <w:rsid w:val="00EE51E4"/>
    <w:rsid w:val="00EE5986"/>
    <w:rsid w:val="00EE5D93"/>
    <w:rsid w:val="00EE71BB"/>
    <w:rsid w:val="00EE769D"/>
    <w:rsid w:val="00EF0F00"/>
    <w:rsid w:val="00EF18FE"/>
    <w:rsid w:val="00EF26B1"/>
    <w:rsid w:val="00EF3402"/>
    <w:rsid w:val="00EF3AF6"/>
    <w:rsid w:val="00F0314B"/>
    <w:rsid w:val="00F05BC4"/>
    <w:rsid w:val="00F06147"/>
    <w:rsid w:val="00F075CC"/>
    <w:rsid w:val="00F07DC4"/>
    <w:rsid w:val="00F1134F"/>
    <w:rsid w:val="00F11673"/>
    <w:rsid w:val="00F14E32"/>
    <w:rsid w:val="00F14F07"/>
    <w:rsid w:val="00F15B50"/>
    <w:rsid w:val="00F21861"/>
    <w:rsid w:val="00F22ECC"/>
    <w:rsid w:val="00F23593"/>
    <w:rsid w:val="00F24AC3"/>
    <w:rsid w:val="00F24DF8"/>
    <w:rsid w:val="00F25D01"/>
    <w:rsid w:val="00F26517"/>
    <w:rsid w:val="00F30430"/>
    <w:rsid w:val="00F31168"/>
    <w:rsid w:val="00F32AF4"/>
    <w:rsid w:val="00F337CF"/>
    <w:rsid w:val="00F4178E"/>
    <w:rsid w:val="00F41F56"/>
    <w:rsid w:val="00F4200A"/>
    <w:rsid w:val="00F44B66"/>
    <w:rsid w:val="00F45DFE"/>
    <w:rsid w:val="00F46C02"/>
    <w:rsid w:val="00F46E1B"/>
    <w:rsid w:val="00F50BF7"/>
    <w:rsid w:val="00F51466"/>
    <w:rsid w:val="00F52778"/>
    <w:rsid w:val="00F562C4"/>
    <w:rsid w:val="00F56F26"/>
    <w:rsid w:val="00F57104"/>
    <w:rsid w:val="00F6087B"/>
    <w:rsid w:val="00F61BAD"/>
    <w:rsid w:val="00F626B4"/>
    <w:rsid w:val="00F62AC2"/>
    <w:rsid w:val="00F62F0D"/>
    <w:rsid w:val="00F63904"/>
    <w:rsid w:val="00F660C7"/>
    <w:rsid w:val="00F67E63"/>
    <w:rsid w:val="00F70049"/>
    <w:rsid w:val="00F70E75"/>
    <w:rsid w:val="00F71110"/>
    <w:rsid w:val="00F71335"/>
    <w:rsid w:val="00F72608"/>
    <w:rsid w:val="00F730AF"/>
    <w:rsid w:val="00F7399B"/>
    <w:rsid w:val="00F747E7"/>
    <w:rsid w:val="00F7532F"/>
    <w:rsid w:val="00F80148"/>
    <w:rsid w:val="00F81356"/>
    <w:rsid w:val="00F81EBF"/>
    <w:rsid w:val="00F830A0"/>
    <w:rsid w:val="00F8455E"/>
    <w:rsid w:val="00F872AE"/>
    <w:rsid w:val="00F872FD"/>
    <w:rsid w:val="00F875BF"/>
    <w:rsid w:val="00F87A5C"/>
    <w:rsid w:val="00F91517"/>
    <w:rsid w:val="00F935CE"/>
    <w:rsid w:val="00F95BA3"/>
    <w:rsid w:val="00F97C5E"/>
    <w:rsid w:val="00FA0772"/>
    <w:rsid w:val="00FA0AAF"/>
    <w:rsid w:val="00FA119A"/>
    <w:rsid w:val="00FA2E43"/>
    <w:rsid w:val="00FA3ABB"/>
    <w:rsid w:val="00FA5A1D"/>
    <w:rsid w:val="00FA5A2D"/>
    <w:rsid w:val="00FA7719"/>
    <w:rsid w:val="00FA790D"/>
    <w:rsid w:val="00FB03C1"/>
    <w:rsid w:val="00FB3AA3"/>
    <w:rsid w:val="00FB44FC"/>
    <w:rsid w:val="00FB510E"/>
    <w:rsid w:val="00FB547D"/>
    <w:rsid w:val="00FB6462"/>
    <w:rsid w:val="00FC0FFA"/>
    <w:rsid w:val="00FC174D"/>
    <w:rsid w:val="00FC2B24"/>
    <w:rsid w:val="00FC550E"/>
    <w:rsid w:val="00FC6DC9"/>
    <w:rsid w:val="00FC70F2"/>
    <w:rsid w:val="00FC780F"/>
    <w:rsid w:val="00FD058E"/>
    <w:rsid w:val="00FD0993"/>
    <w:rsid w:val="00FD13B4"/>
    <w:rsid w:val="00FD25A1"/>
    <w:rsid w:val="00FD4F68"/>
    <w:rsid w:val="00FD661B"/>
    <w:rsid w:val="00FD734B"/>
    <w:rsid w:val="00FD73E4"/>
    <w:rsid w:val="00FE0538"/>
    <w:rsid w:val="00FE2AC4"/>
    <w:rsid w:val="00FE38F8"/>
    <w:rsid w:val="00FE3A91"/>
    <w:rsid w:val="00FE4E0D"/>
    <w:rsid w:val="00FE605C"/>
    <w:rsid w:val="00FE71D9"/>
    <w:rsid w:val="00FF1FC6"/>
    <w:rsid w:val="00FF4690"/>
    <w:rsid w:val="00FF5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styleId="Emphasis">
    <w:name w:val="Emphasis"/>
    <w:basedOn w:val="DefaultParagraphFont"/>
    <w:uiPriority w:val="20"/>
    <w:qFormat/>
    <w:rsid w:val="007F210A"/>
    <w:rPr>
      <w:i/>
      <w:iCs/>
    </w:rPr>
  </w:style>
  <w:style w:type="character" w:customStyle="1" w:styleId="FontStyle13">
    <w:name w:val="Font Style13"/>
    <w:basedOn w:val="DefaultParagraphFont"/>
    <w:qFormat/>
    <w:rsid w:val="007F210A"/>
    <w:rPr>
      <w:rFonts w:ascii="Times New Roman" w:hAnsi="Times New Roman" w:cs="Times New Roman"/>
      <w:color w:val="000000"/>
      <w:sz w:val="24"/>
      <w:szCs w:val="24"/>
    </w:rPr>
  </w:style>
  <w:style w:type="paragraph" w:styleId="Title">
    <w:name w:val="Title"/>
    <w:basedOn w:val="Normal"/>
    <w:link w:val="TitleChar"/>
    <w:qFormat/>
    <w:rsid w:val="0092693F"/>
    <w:pPr>
      <w:spacing w:after="0" w:line="240" w:lineRule="auto"/>
      <w:jc w:val="center"/>
    </w:pPr>
    <w:rPr>
      <w:rFonts w:eastAsia="Times New Roman" w:cs="Times New Roman"/>
      <w:color w:val="auto"/>
      <w:sz w:val="28"/>
      <w:szCs w:val="20"/>
    </w:rPr>
  </w:style>
  <w:style w:type="character" w:customStyle="1" w:styleId="TitleChar">
    <w:name w:val="Title Char"/>
    <w:basedOn w:val="DefaultParagraphFont"/>
    <w:link w:val="Title"/>
    <w:rsid w:val="0092693F"/>
    <w:rPr>
      <w:rFonts w:eastAsia="Times New Roman" w:cs="Times New Roman"/>
      <w:sz w:val="28"/>
      <w:szCs w:val="20"/>
      <w:lang w:val="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7530E5"/>
    <w:pPr>
      <w:spacing w:after="0" w:line="240" w:lineRule="auto"/>
    </w:pPr>
    <w:rPr>
      <w:rFonts w:eastAsia="Calibri" w:cs="Times New Roman"/>
      <w:color w:val="auto"/>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7530E5"/>
    <w:rPr>
      <w:rFonts w:eastAsia="Calibri" w:cs="Times New Roman"/>
      <w:sz w:val="20"/>
      <w:szCs w:val="20"/>
      <w:lang w:val="lv-LV"/>
    </w:rPr>
  </w:style>
  <w:style w:type="character" w:styleId="FootnoteReference">
    <w:name w:val="footnote reference"/>
    <w:unhideWhenUsed/>
    <w:rsid w:val="007530E5"/>
    <w:rPr>
      <w:vertAlign w:val="superscript"/>
    </w:rPr>
  </w:style>
  <w:style w:type="paragraph" w:styleId="NoSpacing">
    <w:name w:val="No Spacing"/>
    <w:uiPriority w:val="1"/>
    <w:qFormat/>
    <w:rsid w:val="00CB3AA1"/>
    <w:pPr>
      <w:spacing w:after="0" w:line="240" w:lineRule="auto"/>
    </w:pPr>
    <w:rPr>
      <w:lang w:val="lv-LV"/>
    </w:rPr>
  </w:style>
  <w:style w:type="paragraph" w:styleId="NormalWeb">
    <w:name w:val="Normal (Web)"/>
    <w:basedOn w:val="Normal"/>
    <w:uiPriority w:val="99"/>
    <w:semiHidden/>
    <w:unhideWhenUsed/>
    <w:rsid w:val="00685E8E"/>
    <w:pPr>
      <w:spacing w:before="100" w:beforeAutospacing="1" w:after="100" w:afterAutospacing="1" w:line="240" w:lineRule="auto"/>
    </w:pPr>
    <w:rPr>
      <w:rFonts w:eastAsia="Times New Roman" w:cs="Times New Roman"/>
      <w:color w:val="auto"/>
      <w:szCs w:val="24"/>
      <w:lang w:eastAsia="lv-LV"/>
    </w:rPr>
  </w:style>
  <w:style w:type="character" w:styleId="Strong">
    <w:name w:val="Strong"/>
    <w:basedOn w:val="DefaultParagraphFont"/>
    <w:uiPriority w:val="22"/>
    <w:qFormat/>
    <w:rsid w:val="00685E8E"/>
    <w:rPr>
      <w:b/>
      <w:bCs/>
    </w:rPr>
  </w:style>
  <w:style w:type="character" w:styleId="UnresolvedMention">
    <w:name w:val="Unresolved Mention"/>
    <w:basedOn w:val="DefaultParagraphFont"/>
    <w:uiPriority w:val="99"/>
    <w:semiHidden/>
    <w:unhideWhenUsed/>
    <w:rsid w:val="00420CED"/>
    <w:rPr>
      <w:color w:val="605E5C"/>
      <w:shd w:val="clear" w:color="auto" w:fill="E1DFDD"/>
    </w:rPr>
  </w:style>
  <w:style w:type="paragraph" w:styleId="Revision">
    <w:name w:val="Revision"/>
    <w:hidden/>
    <w:uiPriority w:val="99"/>
    <w:semiHidden/>
    <w:rsid w:val="00661459"/>
    <w:pPr>
      <w:spacing w:after="0" w:line="240" w:lineRule="auto"/>
    </w:pPr>
    <w:rPr>
      <w:color w:val="00000A"/>
      <w:lang w:val="lv-LV"/>
    </w:rPr>
  </w:style>
  <w:style w:type="character" w:customStyle="1" w:styleId="normaltextrun">
    <w:name w:val="normaltextrun"/>
    <w:basedOn w:val="DefaultParagraphFont"/>
    <w:rsid w:val="00596082"/>
  </w:style>
  <w:style w:type="character" w:styleId="FollowedHyperlink">
    <w:name w:val="FollowedHyperlink"/>
    <w:basedOn w:val="DefaultParagraphFont"/>
    <w:uiPriority w:val="99"/>
    <w:semiHidden/>
    <w:unhideWhenUsed/>
    <w:rsid w:val="005C2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5906">
      <w:bodyDiv w:val="1"/>
      <w:marLeft w:val="0"/>
      <w:marRight w:val="0"/>
      <w:marTop w:val="0"/>
      <w:marBottom w:val="0"/>
      <w:divBdr>
        <w:top w:val="none" w:sz="0" w:space="0" w:color="auto"/>
        <w:left w:val="none" w:sz="0" w:space="0" w:color="auto"/>
        <w:bottom w:val="none" w:sz="0" w:space="0" w:color="auto"/>
        <w:right w:val="none" w:sz="0" w:space="0" w:color="auto"/>
      </w:divBdr>
    </w:div>
    <w:div w:id="149639881">
      <w:bodyDiv w:val="1"/>
      <w:marLeft w:val="0"/>
      <w:marRight w:val="0"/>
      <w:marTop w:val="0"/>
      <w:marBottom w:val="0"/>
      <w:divBdr>
        <w:top w:val="none" w:sz="0" w:space="0" w:color="auto"/>
        <w:left w:val="none" w:sz="0" w:space="0" w:color="auto"/>
        <w:bottom w:val="none" w:sz="0" w:space="0" w:color="auto"/>
        <w:right w:val="none" w:sz="0" w:space="0" w:color="auto"/>
      </w:divBdr>
    </w:div>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245068764">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457335336">
      <w:bodyDiv w:val="1"/>
      <w:marLeft w:val="0"/>
      <w:marRight w:val="0"/>
      <w:marTop w:val="0"/>
      <w:marBottom w:val="0"/>
      <w:divBdr>
        <w:top w:val="none" w:sz="0" w:space="0" w:color="auto"/>
        <w:left w:val="none" w:sz="0" w:space="0" w:color="auto"/>
        <w:bottom w:val="none" w:sz="0" w:space="0" w:color="auto"/>
        <w:right w:val="none" w:sz="0" w:space="0" w:color="auto"/>
      </w:divBdr>
    </w:div>
    <w:div w:id="577635150">
      <w:bodyDiv w:val="1"/>
      <w:marLeft w:val="0"/>
      <w:marRight w:val="0"/>
      <w:marTop w:val="0"/>
      <w:marBottom w:val="0"/>
      <w:divBdr>
        <w:top w:val="none" w:sz="0" w:space="0" w:color="auto"/>
        <w:left w:val="none" w:sz="0" w:space="0" w:color="auto"/>
        <w:bottom w:val="none" w:sz="0" w:space="0" w:color="auto"/>
        <w:right w:val="none" w:sz="0" w:space="0" w:color="auto"/>
      </w:divBdr>
    </w:div>
    <w:div w:id="578715402">
      <w:bodyDiv w:val="1"/>
      <w:marLeft w:val="0"/>
      <w:marRight w:val="0"/>
      <w:marTop w:val="0"/>
      <w:marBottom w:val="0"/>
      <w:divBdr>
        <w:top w:val="none" w:sz="0" w:space="0" w:color="auto"/>
        <w:left w:val="none" w:sz="0" w:space="0" w:color="auto"/>
        <w:bottom w:val="none" w:sz="0" w:space="0" w:color="auto"/>
        <w:right w:val="none" w:sz="0" w:space="0" w:color="auto"/>
      </w:divBdr>
    </w:div>
    <w:div w:id="633025101">
      <w:bodyDiv w:val="1"/>
      <w:marLeft w:val="0"/>
      <w:marRight w:val="0"/>
      <w:marTop w:val="0"/>
      <w:marBottom w:val="0"/>
      <w:divBdr>
        <w:top w:val="none" w:sz="0" w:space="0" w:color="auto"/>
        <w:left w:val="none" w:sz="0" w:space="0" w:color="auto"/>
        <w:bottom w:val="none" w:sz="0" w:space="0" w:color="auto"/>
        <w:right w:val="none" w:sz="0" w:space="0" w:color="auto"/>
      </w:divBdr>
    </w:div>
    <w:div w:id="645429694">
      <w:bodyDiv w:val="1"/>
      <w:marLeft w:val="0"/>
      <w:marRight w:val="0"/>
      <w:marTop w:val="0"/>
      <w:marBottom w:val="0"/>
      <w:divBdr>
        <w:top w:val="none" w:sz="0" w:space="0" w:color="auto"/>
        <w:left w:val="none" w:sz="0" w:space="0" w:color="auto"/>
        <w:bottom w:val="none" w:sz="0" w:space="0" w:color="auto"/>
        <w:right w:val="none" w:sz="0" w:space="0" w:color="auto"/>
      </w:divBdr>
    </w:div>
    <w:div w:id="803425951">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016929379">
      <w:bodyDiv w:val="1"/>
      <w:marLeft w:val="0"/>
      <w:marRight w:val="0"/>
      <w:marTop w:val="0"/>
      <w:marBottom w:val="0"/>
      <w:divBdr>
        <w:top w:val="none" w:sz="0" w:space="0" w:color="auto"/>
        <w:left w:val="none" w:sz="0" w:space="0" w:color="auto"/>
        <w:bottom w:val="none" w:sz="0" w:space="0" w:color="auto"/>
        <w:right w:val="none" w:sz="0" w:space="0" w:color="auto"/>
      </w:divBdr>
    </w:div>
    <w:div w:id="1148401444">
      <w:bodyDiv w:val="1"/>
      <w:marLeft w:val="0"/>
      <w:marRight w:val="0"/>
      <w:marTop w:val="0"/>
      <w:marBottom w:val="0"/>
      <w:divBdr>
        <w:top w:val="none" w:sz="0" w:space="0" w:color="auto"/>
        <w:left w:val="none" w:sz="0" w:space="0" w:color="auto"/>
        <w:bottom w:val="none" w:sz="0" w:space="0" w:color="auto"/>
        <w:right w:val="none" w:sz="0" w:space="0" w:color="auto"/>
      </w:divBdr>
    </w:div>
    <w:div w:id="1163230775">
      <w:bodyDiv w:val="1"/>
      <w:marLeft w:val="0"/>
      <w:marRight w:val="0"/>
      <w:marTop w:val="0"/>
      <w:marBottom w:val="0"/>
      <w:divBdr>
        <w:top w:val="none" w:sz="0" w:space="0" w:color="auto"/>
        <w:left w:val="none" w:sz="0" w:space="0" w:color="auto"/>
        <w:bottom w:val="none" w:sz="0" w:space="0" w:color="auto"/>
        <w:right w:val="none" w:sz="0" w:space="0" w:color="auto"/>
      </w:divBdr>
    </w:div>
    <w:div w:id="1211655002">
      <w:bodyDiv w:val="1"/>
      <w:marLeft w:val="0"/>
      <w:marRight w:val="0"/>
      <w:marTop w:val="0"/>
      <w:marBottom w:val="0"/>
      <w:divBdr>
        <w:top w:val="none" w:sz="0" w:space="0" w:color="auto"/>
        <w:left w:val="none" w:sz="0" w:space="0" w:color="auto"/>
        <w:bottom w:val="none" w:sz="0" w:space="0" w:color="auto"/>
        <w:right w:val="none" w:sz="0" w:space="0" w:color="auto"/>
      </w:divBdr>
    </w:div>
    <w:div w:id="133078868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 w:id="1554195416">
      <w:bodyDiv w:val="1"/>
      <w:marLeft w:val="0"/>
      <w:marRight w:val="0"/>
      <w:marTop w:val="0"/>
      <w:marBottom w:val="0"/>
      <w:divBdr>
        <w:top w:val="none" w:sz="0" w:space="0" w:color="auto"/>
        <w:left w:val="none" w:sz="0" w:space="0" w:color="auto"/>
        <w:bottom w:val="none" w:sz="0" w:space="0" w:color="auto"/>
        <w:right w:val="none" w:sz="0" w:space="0" w:color="auto"/>
      </w:divBdr>
    </w:div>
    <w:div w:id="1766537089">
      <w:bodyDiv w:val="1"/>
      <w:marLeft w:val="0"/>
      <w:marRight w:val="0"/>
      <w:marTop w:val="0"/>
      <w:marBottom w:val="0"/>
      <w:divBdr>
        <w:top w:val="none" w:sz="0" w:space="0" w:color="auto"/>
        <w:left w:val="none" w:sz="0" w:space="0" w:color="auto"/>
        <w:bottom w:val="none" w:sz="0" w:space="0" w:color="auto"/>
        <w:right w:val="none" w:sz="0" w:space="0" w:color="auto"/>
      </w:divBdr>
    </w:div>
    <w:div w:id="1780568274">
      <w:bodyDiv w:val="1"/>
      <w:marLeft w:val="0"/>
      <w:marRight w:val="0"/>
      <w:marTop w:val="0"/>
      <w:marBottom w:val="0"/>
      <w:divBdr>
        <w:top w:val="none" w:sz="0" w:space="0" w:color="auto"/>
        <w:left w:val="none" w:sz="0" w:space="0" w:color="auto"/>
        <w:bottom w:val="none" w:sz="0" w:space="0" w:color="auto"/>
        <w:right w:val="none" w:sz="0" w:space="0" w:color="auto"/>
      </w:divBdr>
      <w:divsChild>
        <w:div w:id="100956168">
          <w:marLeft w:val="0"/>
          <w:marRight w:val="0"/>
          <w:marTop w:val="600"/>
          <w:marBottom w:val="810"/>
          <w:divBdr>
            <w:top w:val="none" w:sz="0" w:space="0" w:color="auto"/>
            <w:left w:val="none" w:sz="0" w:space="0" w:color="auto"/>
            <w:bottom w:val="none" w:sz="0" w:space="0" w:color="auto"/>
            <w:right w:val="none" w:sz="0" w:space="0" w:color="auto"/>
          </w:divBdr>
          <w:divsChild>
            <w:div w:id="1206672005">
              <w:marLeft w:val="0"/>
              <w:marRight w:val="0"/>
              <w:marTop w:val="0"/>
              <w:marBottom w:val="0"/>
              <w:divBdr>
                <w:top w:val="none" w:sz="0" w:space="0" w:color="auto"/>
                <w:left w:val="none" w:sz="0" w:space="0" w:color="auto"/>
                <w:bottom w:val="none" w:sz="0" w:space="0" w:color="auto"/>
                <w:right w:val="none" w:sz="0" w:space="0" w:color="auto"/>
              </w:divBdr>
              <w:divsChild>
                <w:div w:id="747652753">
                  <w:marLeft w:val="0"/>
                  <w:marRight w:val="0"/>
                  <w:marTop w:val="180"/>
                  <w:marBottom w:val="0"/>
                  <w:divBdr>
                    <w:top w:val="none" w:sz="0" w:space="0" w:color="auto"/>
                    <w:left w:val="none" w:sz="0" w:space="0" w:color="auto"/>
                    <w:bottom w:val="none" w:sz="0" w:space="0" w:color="auto"/>
                    <w:right w:val="none" w:sz="0" w:space="0" w:color="auto"/>
                  </w:divBdr>
                </w:div>
              </w:divsChild>
            </w:div>
            <w:div w:id="1315183605">
              <w:marLeft w:val="0"/>
              <w:marRight w:val="0"/>
              <w:marTop w:val="0"/>
              <w:marBottom w:val="0"/>
              <w:divBdr>
                <w:top w:val="none" w:sz="0" w:space="0" w:color="auto"/>
                <w:left w:val="none" w:sz="0" w:space="0" w:color="auto"/>
                <w:bottom w:val="none" w:sz="0" w:space="0" w:color="auto"/>
                <w:right w:val="none" w:sz="0" w:space="0" w:color="auto"/>
              </w:divBdr>
            </w:div>
            <w:div w:id="1453475773">
              <w:marLeft w:val="0"/>
              <w:marRight w:val="0"/>
              <w:marTop w:val="0"/>
              <w:marBottom w:val="0"/>
              <w:divBdr>
                <w:top w:val="none" w:sz="0" w:space="0" w:color="auto"/>
                <w:left w:val="none" w:sz="0" w:space="0" w:color="auto"/>
                <w:bottom w:val="none" w:sz="0" w:space="0" w:color="auto"/>
                <w:right w:val="none" w:sz="0" w:space="0" w:color="auto"/>
              </w:divBdr>
              <w:divsChild>
                <w:div w:id="4579905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27592734">
          <w:marLeft w:val="0"/>
          <w:marRight w:val="0"/>
          <w:marTop w:val="450"/>
          <w:marBottom w:val="0"/>
          <w:divBdr>
            <w:top w:val="none" w:sz="0" w:space="0" w:color="auto"/>
            <w:left w:val="none" w:sz="0" w:space="0" w:color="auto"/>
            <w:bottom w:val="none" w:sz="0" w:space="0" w:color="auto"/>
            <w:right w:val="none" w:sz="0" w:space="0" w:color="auto"/>
          </w:divBdr>
          <w:divsChild>
            <w:div w:id="1312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0268cba-500d-49a3-8afd-56a431bfb3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E09B-DC88-4742-AC7A-FC63E397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10291</Words>
  <Characters>5866</Characters>
  <Application>Microsoft Office Word</Application>
  <DocSecurity>0</DocSecurity>
  <Lines>48</Lines>
  <Paragraphs>32</Paragraphs>
  <ScaleCrop>false</ScaleCrop>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2025-10-15T08:59:00Z</dcterms:created>
  <dcterms:modified xsi:type="dcterms:W3CDTF">2025-10-15T08:59:00Z</dcterms:modified>
</cp:coreProperties>
</file>