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C90E" w14:textId="77777777" w:rsidR="00A433D8" w:rsidRPr="00A433D8" w:rsidRDefault="00A433D8" w:rsidP="00A433D8">
      <w:pPr>
        <w:spacing w:after="0" w:line="276" w:lineRule="auto"/>
        <w:jc w:val="both"/>
        <w:rPr>
          <w:b/>
          <w:bCs/>
          <w:i/>
          <w:iCs/>
        </w:rPr>
      </w:pPr>
      <w:r w:rsidRPr="00A433D8">
        <w:rPr>
          <w:b/>
          <w:bCs/>
        </w:rPr>
        <w:t>Atbildība par izvairīšanos no nodokļu un tiem pielīdzināto maksājumu nomaksas (Krimināllikuma 218. panta otrā daļa) iestājas neatkarīgi no tā, kādām saimnieciskām darbībām novirzīti finanšu līdzekļi</w:t>
      </w:r>
      <w:r w:rsidRPr="00A433D8">
        <w:rPr>
          <w:b/>
          <w:bCs/>
          <w:i/>
          <w:iCs/>
        </w:rPr>
        <w:t xml:space="preserve">, </w:t>
      </w:r>
      <w:r w:rsidRPr="00A433D8">
        <w:rPr>
          <w:b/>
          <w:bCs/>
        </w:rPr>
        <w:t>ja konstatēts, ka tādi ir bijuši uzņēmuma rīcībā</w:t>
      </w:r>
    </w:p>
    <w:p w14:paraId="69671E45" w14:textId="6EA77F99" w:rsidR="00B94DB3" w:rsidRPr="00A433D8" w:rsidRDefault="00B94DB3" w:rsidP="00A433D8">
      <w:pPr>
        <w:widowControl w:val="0"/>
        <w:spacing w:after="0" w:line="276" w:lineRule="auto"/>
        <w:ind w:firstLine="720"/>
        <w:jc w:val="both"/>
        <w:rPr>
          <w:rFonts w:eastAsia="Times New Roman" w:cs="Times New Roman"/>
          <w:b/>
          <w:bCs/>
          <w:szCs w:val="24"/>
        </w:rPr>
      </w:pPr>
    </w:p>
    <w:p w14:paraId="2A1D6557" w14:textId="078169E3" w:rsidR="00B94DB3" w:rsidRPr="00A433D8" w:rsidRDefault="00B94DB3" w:rsidP="00A433D8">
      <w:pPr>
        <w:widowControl w:val="0"/>
        <w:spacing w:after="0" w:line="276" w:lineRule="auto"/>
        <w:jc w:val="center"/>
        <w:rPr>
          <w:rFonts w:cs="Times New Roman"/>
          <w:b/>
          <w:szCs w:val="24"/>
        </w:rPr>
      </w:pPr>
      <w:r w:rsidRPr="00A433D8">
        <w:rPr>
          <w:rFonts w:cs="Times New Roman"/>
          <w:b/>
          <w:szCs w:val="24"/>
        </w:rPr>
        <w:t>Latvijas Republikas Senāt</w:t>
      </w:r>
      <w:r w:rsidR="00A433D8" w:rsidRPr="00A433D8">
        <w:rPr>
          <w:rFonts w:cs="Times New Roman"/>
          <w:b/>
          <w:szCs w:val="24"/>
        </w:rPr>
        <w:t>a</w:t>
      </w:r>
    </w:p>
    <w:p w14:paraId="31BE6C5A" w14:textId="38A80C76" w:rsidR="00A433D8" w:rsidRPr="00A433D8" w:rsidRDefault="00A433D8" w:rsidP="00A433D8">
      <w:pPr>
        <w:widowControl w:val="0"/>
        <w:spacing w:after="0" w:line="276" w:lineRule="auto"/>
        <w:jc w:val="center"/>
        <w:rPr>
          <w:rFonts w:cs="Times New Roman"/>
          <w:b/>
          <w:szCs w:val="24"/>
        </w:rPr>
      </w:pPr>
      <w:r w:rsidRPr="00A433D8">
        <w:rPr>
          <w:rFonts w:eastAsia="Times New Roman" w:cs="Times New Roman"/>
          <w:b/>
          <w:szCs w:val="24"/>
        </w:rPr>
        <w:t>Krimināllietu departament</w:t>
      </w:r>
      <w:r w:rsidR="00155852">
        <w:rPr>
          <w:rFonts w:eastAsia="Times New Roman" w:cs="Times New Roman"/>
          <w:b/>
          <w:szCs w:val="24"/>
        </w:rPr>
        <w:t>a</w:t>
      </w:r>
    </w:p>
    <w:p w14:paraId="76A4044C" w14:textId="20E3C569" w:rsidR="00A433D8" w:rsidRPr="00A433D8" w:rsidRDefault="00A433D8" w:rsidP="00A433D8">
      <w:pPr>
        <w:widowControl w:val="0"/>
        <w:spacing w:after="0" w:line="276" w:lineRule="auto"/>
        <w:jc w:val="center"/>
        <w:rPr>
          <w:rFonts w:cs="Times New Roman"/>
          <w:b/>
          <w:szCs w:val="24"/>
        </w:rPr>
      </w:pPr>
      <w:r w:rsidRPr="00A433D8">
        <w:rPr>
          <w:rFonts w:eastAsia="Times New Roman" w:cs="Times New Roman"/>
          <w:b/>
          <w:szCs w:val="24"/>
        </w:rPr>
        <w:t>2025. gada 1. august</w:t>
      </w:r>
      <w:r w:rsidRPr="00A433D8">
        <w:rPr>
          <w:rFonts w:eastAsia="Times New Roman" w:cs="Times New Roman"/>
          <w:b/>
          <w:szCs w:val="24"/>
        </w:rPr>
        <w:t>a</w:t>
      </w:r>
    </w:p>
    <w:p w14:paraId="44C58EAD" w14:textId="13E5EC39" w:rsidR="00B94DB3" w:rsidRPr="00A433D8" w:rsidRDefault="00B94DB3" w:rsidP="00A433D8">
      <w:pPr>
        <w:widowControl w:val="0"/>
        <w:spacing w:after="0" w:line="276" w:lineRule="auto"/>
        <w:jc w:val="center"/>
        <w:rPr>
          <w:rFonts w:cs="Times New Roman"/>
          <w:b/>
          <w:szCs w:val="24"/>
        </w:rPr>
      </w:pPr>
      <w:r w:rsidRPr="00A433D8">
        <w:rPr>
          <w:rFonts w:cs="Times New Roman"/>
          <w:b/>
          <w:szCs w:val="24"/>
        </w:rPr>
        <w:t>LĒMUMS</w:t>
      </w:r>
    </w:p>
    <w:p w14:paraId="752360E1" w14:textId="77777777" w:rsidR="00A433D8" w:rsidRDefault="00A433D8" w:rsidP="00A433D8">
      <w:pPr>
        <w:widowControl w:val="0"/>
        <w:spacing w:after="0" w:line="276" w:lineRule="auto"/>
        <w:jc w:val="center"/>
        <w:rPr>
          <w:rFonts w:eastAsia="Times New Roman" w:cs="Times New Roman"/>
          <w:b/>
          <w:szCs w:val="24"/>
        </w:rPr>
      </w:pPr>
      <w:r w:rsidRPr="00A433D8">
        <w:rPr>
          <w:rFonts w:eastAsia="Times New Roman" w:cs="Times New Roman"/>
          <w:b/>
          <w:szCs w:val="24"/>
        </w:rPr>
        <w:t>Lieta Nr. 15830001317, SKK</w:t>
      </w:r>
      <w:r w:rsidRPr="00A433D8">
        <w:rPr>
          <w:rFonts w:eastAsia="Times New Roman" w:cs="Times New Roman"/>
          <w:b/>
          <w:szCs w:val="24"/>
        </w:rPr>
        <w:noBreakHyphen/>
        <w:t>46/2025</w:t>
      </w:r>
    </w:p>
    <w:p w14:paraId="69FF550B" w14:textId="73D45F62" w:rsidR="00B94DB3" w:rsidRPr="0023161E" w:rsidRDefault="00A433D8" w:rsidP="00A433D8">
      <w:pPr>
        <w:widowControl w:val="0"/>
        <w:spacing w:after="0" w:line="276" w:lineRule="auto"/>
        <w:jc w:val="center"/>
        <w:rPr>
          <w:rFonts w:eastAsia="Times New Roman" w:cs="Times New Roman"/>
          <w:szCs w:val="24"/>
        </w:rPr>
      </w:pPr>
      <w:hyperlink r:id="rId8" w:history="1">
        <w:r w:rsidRPr="00A433D8">
          <w:rPr>
            <w:rStyle w:val="Hyperlink"/>
            <w:rFonts w:eastAsia="Times New Roman" w:cs="Times New Roman"/>
            <w:szCs w:val="24"/>
          </w:rPr>
          <w:t>ECLI:LV:AT:2025:0801.15830001317.7.L</w:t>
        </w:r>
      </w:hyperlink>
    </w:p>
    <w:p w14:paraId="42D7DF9D" w14:textId="77777777" w:rsidR="00EF4EC6" w:rsidRPr="0023161E" w:rsidRDefault="00EF4EC6" w:rsidP="007E74AD">
      <w:pPr>
        <w:widowControl w:val="0"/>
        <w:spacing w:after="0" w:line="276" w:lineRule="auto"/>
        <w:ind w:firstLine="720"/>
        <w:jc w:val="both"/>
        <w:rPr>
          <w:rFonts w:eastAsia="Times New Roman" w:cs="Times New Roman"/>
          <w:szCs w:val="24"/>
        </w:rPr>
      </w:pPr>
    </w:p>
    <w:p w14:paraId="036E6ACE" w14:textId="5A3D04C7" w:rsidR="00B94DB3" w:rsidRPr="0023161E" w:rsidRDefault="00B94DB3" w:rsidP="007E74AD">
      <w:pPr>
        <w:widowControl w:val="0"/>
        <w:spacing w:after="0" w:line="276" w:lineRule="auto"/>
        <w:ind w:firstLine="720"/>
        <w:jc w:val="both"/>
        <w:rPr>
          <w:rFonts w:cs="Times New Roman"/>
          <w:szCs w:val="24"/>
        </w:rPr>
      </w:pPr>
      <w:r w:rsidRPr="0023161E">
        <w:rPr>
          <w:rFonts w:cs="Times New Roman"/>
          <w:szCs w:val="24"/>
        </w:rPr>
        <w:t xml:space="preserve">Senāts šādā sastāvā: senatore referente </w:t>
      </w:r>
      <w:r w:rsidR="00E6271B" w:rsidRPr="0023161E">
        <w:rPr>
          <w:rFonts w:cs="Times New Roman"/>
          <w:szCs w:val="24"/>
        </w:rPr>
        <w:t>Aija Branta</w:t>
      </w:r>
      <w:r w:rsidRPr="0023161E">
        <w:rPr>
          <w:rFonts w:cs="Times New Roman"/>
          <w:szCs w:val="24"/>
        </w:rPr>
        <w:t>, senator</w:t>
      </w:r>
      <w:r w:rsidR="00DB5DE7" w:rsidRPr="0023161E">
        <w:rPr>
          <w:rFonts w:cs="Times New Roman"/>
          <w:szCs w:val="24"/>
        </w:rPr>
        <w:t>es Irīna Jansone un Sandra Kaija</w:t>
      </w:r>
    </w:p>
    <w:p w14:paraId="190E6254" w14:textId="77777777" w:rsidR="00EF4EC6" w:rsidRPr="0023161E" w:rsidRDefault="00EF4EC6" w:rsidP="007E74AD">
      <w:pPr>
        <w:widowControl w:val="0"/>
        <w:spacing w:after="0" w:line="276" w:lineRule="auto"/>
        <w:ind w:firstLine="720"/>
        <w:jc w:val="both"/>
        <w:rPr>
          <w:rFonts w:cs="Times New Roman"/>
          <w:szCs w:val="24"/>
          <w:highlight w:val="yellow"/>
        </w:rPr>
      </w:pPr>
    </w:p>
    <w:p w14:paraId="3E041237" w14:textId="7706E7C6" w:rsidR="00B94DB3" w:rsidRPr="0023161E" w:rsidRDefault="00C80A02" w:rsidP="007E74AD">
      <w:pPr>
        <w:widowControl w:val="0"/>
        <w:spacing w:after="0" w:line="276" w:lineRule="auto"/>
        <w:ind w:firstLine="720"/>
        <w:jc w:val="both"/>
        <w:rPr>
          <w:rFonts w:eastAsia="Times New Roman" w:cs="Times New Roman"/>
          <w:szCs w:val="24"/>
        </w:rPr>
      </w:pPr>
      <w:r w:rsidRPr="0023161E">
        <w:rPr>
          <w:rFonts w:eastAsia="Times New Roman" w:cs="Times New Roman"/>
          <w:szCs w:val="24"/>
        </w:rPr>
        <w:t xml:space="preserve">rakstveida procesā </w:t>
      </w:r>
      <w:r w:rsidR="00A21B69" w:rsidRPr="0023161E">
        <w:rPr>
          <w:rFonts w:eastAsia="Times New Roman" w:cs="Times New Roman"/>
          <w:szCs w:val="24"/>
        </w:rPr>
        <w:t xml:space="preserve">izskatīja </w:t>
      </w:r>
      <w:r w:rsidRPr="0023161E">
        <w:rPr>
          <w:rFonts w:eastAsia="Times New Roman" w:cs="Times New Roman"/>
          <w:szCs w:val="24"/>
        </w:rPr>
        <w:t>krimināllietu sakarā ar</w:t>
      </w:r>
      <w:bookmarkStart w:id="0" w:name="_Hlk187764801"/>
      <w:r w:rsidR="002B718D" w:rsidRPr="0023161E">
        <w:rPr>
          <w:rFonts w:eastAsia="Times New Roman" w:cs="Times New Roman"/>
          <w:szCs w:val="24"/>
        </w:rPr>
        <w:t xml:space="preserve"> apsūdzētā </w:t>
      </w:r>
      <w:r w:rsidR="00A433D8">
        <w:rPr>
          <w:rFonts w:eastAsia="Times New Roman" w:cs="Times New Roman"/>
          <w:szCs w:val="24"/>
        </w:rPr>
        <w:t>[pers. A]</w:t>
      </w:r>
      <w:r w:rsidR="00DB5DE7" w:rsidRPr="0023161E">
        <w:rPr>
          <w:rFonts w:eastAsia="Times New Roman" w:cs="Times New Roman"/>
          <w:szCs w:val="24"/>
        </w:rPr>
        <w:t xml:space="preserve"> aizstāvja zvērināta advokāta Raivja Stumberga </w:t>
      </w:r>
      <w:r w:rsidRPr="0023161E">
        <w:rPr>
          <w:rFonts w:eastAsia="Times New Roman" w:cs="Times New Roman"/>
          <w:szCs w:val="24"/>
        </w:rPr>
        <w:t>kasācijas</w:t>
      </w:r>
      <w:r w:rsidR="002B718D" w:rsidRPr="0023161E">
        <w:rPr>
          <w:rFonts w:eastAsia="Times New Roman" w:cs="Times New Roman"/>
          <w:szCs w:val="24"/>
        </w:rPr>
        <w:t xml:space="preserve"> sūdzību</w:t>
      </w:r>
      <w:bookmarkStart w:id="1" w:name="_Hlk188032870"/>
      <w:bookmarkEnd w:id="0"/>
      <w:r w:rsidRPr="0023161E">
        <w:rPr>
          <w:rFonts w:eastAsia="Times New Roman" w:cs="Times New Roman"/>
          <w:szCs w:val="24"/>
        </w:rPr>
        <w:t xml:space="preserve"> </w:t>
      </w:r>
      <w:bookmarkEnd w:id="1"/>
      <w:r w:rsidRPr="0023161E">
        <w:rPr>
          <w:rFonts w:eastAsia="Times New Roman" w:cs="Times New Roman"/>
          <w:szCs w:val="24"/>
        </w:rPr>
        <w:t>par Latgales apgabaltiesas 2024.</w:t>
      </w:r>
      <w:r w:rsidR="006E15A2" w:rsidRPr="0023161E">
        <w:rPr>
          <w:rFonts w:eastAsia="Times New Roman" w:cs="Times New Roman"/>
          <w:szCs w:val="24"/>
        </w:rPr>
        <w:t> </w:t>
      </w:r>
      <w:r w:rsidRPr="0023161E">
        <w:rPr>
          <w:rFonts w:eastAsia="Times New Roman" w:cs="Times New Roman"/>
          <w:szCs w:val="24"/>
        </w:rPr>
        <w:t xml:space="preserve">gada </w:t>
      </w:r>
      <w:r w:rsidR="00DB5DE7" w:rsidRPr="0023161E">
        <w:rPr>
          <w:rFonts w:eastAsia="Times New Roman" w:cs="Times New Roman"/>
          <w:szCs w:val="24"/>
        </w:rPr>
        <w:t>24. aprīļa</w:t>
      </w:r>
      <w:r w:rsidRPr="0023161E">
        <w:rPr>
          <w:rFonts w:eastAsia="Times New Roman" w:cs="Times New Roman"/>
          <w:szCs w:val="24"/>
        </w:rPr>
        <w:t xml:space="preserve"> </w:t>
      </w:r>
      <w:r w:rsidR="00DB5DE7" w:rsidRPr="0023161E">
        <w:rPr>
          <w:rFonts w:cs="Times New Roman"/>
          <w:szCs w:val="24"/>
        </w:rPr>
        <w:t>spriedumu</w:t>
      </w:r>
      <w:r w:rsidR="00B94DB3" w:rsidRPr="0023161E">
        <w:rPr>
          <w:rFonts w:eastAsia="Times New Roman" w:cs="Times New Roman"/>
          <w:szCs w:val="24"/>
        </w:rPr>
        <w:t>.</w:t>
      </w:r>
    </w:p>
    <w:p w14:paraId="3D3B965B" w14:textId="77777777" w:rsidR="00B94DB3" w:rsidRPr="0023161E" w:rsidRDefault="00B94DB3" w:rsidP="007E74AD">
      <w:pPr>
        <w:widowControl w:val="0"/>
        <w:spacing w:after="0" w:line="276" w:lineRule="auto"/>
        <w:ind w:firstLine="720"/>
        <w:jc w:val="both"/>
        <w:rPr>
          <w:rFonts w:cs="Times New Roman"/>
          <w:szCs w:val="24"/>
        </w:rPr>
      </w:pPr>
    </w:p>
    <w:p w14:paraId="3203FAC0" w14:textId="77777777" w:rsidR="00B94DB3" w:rsidRPr="0023161E" w:rsidRDefault="00B94DB3" w:rsidP="007E74AD">
      <w:pPr>
        <w:widowControl w:val="0"/>
        <w:autoSpaceDE w:val="0"/>
        <w:autoSpaceDN w:val="0"/>
        <w:adjustRightInd w:val="0"/>
        <w:spacing w:after="0" w:line="276" w:lineRule="auto"/>
        <w:jc w:val="center"/>
        <w:rPr>
          <w:rFonts w:cs="Times New Roman"/>
          <w:b/>
          <w:bCs/>
          <w:szCs w:val="24"/>
        </w:rPr>
      </w:pPr>
      <w:r w:rsidRPr="0023161E">
        <w:rPr>
          <w:rFonts w:cs="Times New Roman"/>
          <w:b/>
          <w:bCs/>
          <w:szCs w:val="24"/>
        </w:rPr>
        <w:t>Aprakstošā daļa</w:t>
      </w:r>
    </w:p>
    <w:p w14:paraId="5DB75B7C" w14:textId="77777777" w:rsidR="00B94DB3" w:rsidRPr="0023161E" w:rsidRDefault="00B94DB3" w:rsidP="007E74AD">
      <w:pPr>
        <w:widowControl w:val="0"/>
        <w:autoSpaceDE w:val="0"/>
        <w:autoSpaceDN w:val="0"/>
        <w:adjustRightInd w:val="0"/>
        <w:spacing w:after="0" w:line="276" w:lineRule="auto"/>
        <w:ind w:firstLine="720"/>
        <w:jc w:val="both"/>
        <w:rPr>
          <w:rFonts w:cs="Times New Roman"/>
          <w:b/>
          <w:bCs/>
          <w:szCs w:val="24"/>
        </w:rPr>
      </w:pPr>
    </w:p>
    <w:p w14:paraId="4BFF03ED" w14:textId="725B5816" w:rsidR="006E15A2" w:rsidRPr="0023161E" w:rsidRDefault="00CD3CA8" w:rsidP="007E74AD">
      <w:pPr>
        <w:tabs>
          <w:tab w:val="left" w:pos="1710"/>
        </w:tabs>
        <w:spacing w:after="0" w:line="276" w:lineRule="auto"/>
        <w:ind w:firstLine="720"/>
        <w:jc w:val="both"/>
        <w:rPr>
          <w:rFonts w:cs="Times New Roman"/>
          <w:szCs w:val="24"/>
        </w:rPr>
      </w:pPr>
      <w:r w:rsidRPr="0023161E">
        <w:rPr>
          <w:rFonts w:cs="Times New Roman"/>
          <w:szCs w:val="24"/>
        </w:rPr>
        <w:t xml:space="preserve">[1] Ar </w:t>
      </w:r>
      <w:bookmarkStart w:id="2" w:name="_Hlk187764989"/>
      <w:r w:rsidR="002B3C7F" w:rsidRPr="0023161E">
        <w:rPr>
          <w:rFonts w:cs="Times New Roman"/>
          <w:szCs w:val="24"/>
        </w:rPr>
        <w:t>Rēzeknes</w:t>
      </w:r>
      <w:r w:rsidRPr="0023161E">
        <w:rPr>
          <w:rFonts w:cs="Times New Roman"/>
          <w:szCs w:val="24"/>
        </w:rPr>
        <w:t xml:space="preserve"> tiesas </w:t>
      </w:r>
      <w:bookmarkStart w:id="3" w:name="_Hlk183801853"/>
      <w:r w:rsidRPr="0023161E">
        <w:rPr>
          <w:rFonts w:cs="Times New Roman"/>
          <w:szCs w:val="24"/>
        </w:rPr>
        <w:t>202</w:t>
      </w:r>
      <w:r w:rsidR="00070030" w:rsidRPr="0023161E">
        <w:rPr>
          <w:rFonts w:cs="Times New Roman"/>
          <w:szCs w:val="24"/>
        </w:rPr>
        <w:t>3</w:t>
      </w:r>
      <w:r w:rsidRPr="0023161E">
        <w:rPr>
          <w:rFonts w:cs="Times New Roman"/>
          <w:szCs w:val="24"/>
        </w:rPr>
        <w:t>.</w:t>
      </w:r>
      <w:r w:rsidR="006E15A2" w:rsidRPr="0023161E">
        <w:rPr>
          <w:rFonts w:cs="Times New Roman"/>
          <w:szCs w:val="24"/>
        </w:rPr>
        <w:t> </w:t>
      </w:r>
      <w:r w:rsidRPr="0023161E">
        <w:rPr>
          <w:rFonts w:cs="Times New Roman"/>
          <w:szCs w:val="24"/>
        </w:rPr>
        <w:t xml:space="preserve">gada </w:t>
      </w:r>
      <w:r w:rsidR="00070030" w:rsidRPr="0023161E">
        <w:rPr>
          <w:rFonts w:cs="Times New Roman"/>
          <w:szCs w:val="24"/>
        </w:rPr>
        <w:t>16. janvāra</w:t>
      </w:r>
      <w:r w:rsidRPr="0023161E">
        <w:rPr>
          <w:rFonts w:cs="Times New Roman"/>
          <w:szCs w:val="24"/>
        </w:rPr>
        <w:t xml:space="preserve"> </w:t>
      </w:r>
      <w:bookmarkEnd w:id="3"/>
      <w:r w:rsidRPr="0023161E">
        <w:rPr>
          <w:rFonts w:cs="Times New Roman"/>
          <w:szCs w:val="24"/>
        </w:rPr>
        <w:t>spriedumu</w:t>
      </w:r>
      <w:bookmarkEnd w:id="2"/>
    </w:p>
    <w:p w14:paraId="1FFEB7B3" w14:textId="32909B52" w:rsidR="002B14A5" w:rsidRPr="0023161E" w:rsidRDefault="002A7AE4" w:rsidP="007E74AD">
      <w:pPr>
        <w:tabs>
          <w:tab w:val="left" w:pos="1710"/>
        </w:tabs>
        <w:spacing w:after="0" w:line="276" w:lineRule="auto"/>
        <w:ind w:firstLine="720"/>
        <w:jc w:val="both"/>
        <w:rPr>
          <w:rFonts w:cs="Times New Roman"/>
          <w:szCs w:val="24"/>
        </w:rPr>
      </w:pPr>
      <w:r w:rsidRPr="0023161E">
        <w:rPr>
          <w:rFonts w:cs="Times New Roman"/>
          <w:szCs w:val="24"/>
        </w:rPr>
        <w:t>[1.1] </w:t>
      </w:r>
      <w:r w:rsidR="00A433D8">
        <w:rPr>
          <w:rFonts w:eastAsia="Times New Roman" w:cs="Times New Roman"/>
          <w:szCs w:val="24"/>
        </w:rPr>
        <w:t>[pers. A]</w:t>
      </w:r>
      <w:r w:rsidR="002B14A5" w:rsidRPr="0023161E">
        <w:rPr>
          <w:rFonts w:cs="Times New Roman"/>
          <w:szCs w:val="24"/>
        </w:rPr>
        <w:t xml:space="preserve">, </w:t>
      </w:r>
      <w:r w:rsidR="00E51044" w:rsidRPr="0023161E">
        <w:rPr>
          <w:rFonts w:cs="Times New Roman"/>
          <w:szCs w:val="24"/>
        </w:rPr>
        <w:t xml:space="preserve">personas kods </w:t>
      </w:r>
      <w:r w:rsidR="00A433D8">
        <w:rPr>
          <w:rFonts w:cs="Times New Roman"/>
          <w:szCs w:val="24"/>
        </w:rPr>
        <w:t>[..]</w:t>
      </w:r>
      <w:r w:rsidR="009E4F81" w:rsidRPr="0023161E">
        <w:rPr>
          <w:rFonts w:cs="Times New Roman"/>
          <w:szCs w:val="24"/>
        </w:rPr>
        <w:t>,</w:t>
      </w:r>
    </w:p>
    <w:p w14:paraId="56439695" w14:textId="77777777" w:rsidR="002A7AE4" w:rsidRPr="0023161E" w:rsidRDefault="00F212D4" w:rsidP="002A7AE4">
      <w:pPr>
        <w:tabs>
          <w:tab w:val="left" w:pos="1710"/>
        </w:tabs>
        <w:spacing w:after="0" w:line="276" w:lineRule="auto"/>
        <w:ind w:firstLine="720"/>
        <w:jc w:val="both"/>
        <w:rPr>
          <w:rFonts w:cs="Times New Roman"/>
          <w:szCs w:val="24"/>
        </w:rPr>
      </w:pPr>
      <w:r w:rsidRPr="0023161E">
        <w:rPr>
          <w:rFonts w:cs="Times New Roman"/>
          <w:szCs w:val="24"/>
        </w:rPr>
        <w:t>atzīt</w:t>
      </w:r>
      <w:r w:rsidR="00E51044" w:rsidRPr="0023161E">
        <w:rPr>
          <w:rFonts w:cs="Times New Roman"/>
          <w:szCs w:val="24"/>
        </w:rPr>
        <w:t>s</w:t>
      </w:r>
      <w:r w:rsidRPr="0023161E">
        <w:rPr>
          <w:rFonts w:cs="Times New Roman"/>
          <w:szCs w:val="24"/>
        </w:rPr>
        <w:t xml:space="preserve"> par </w:t>
      </w:r>
      <w:r w:rsidR="00070030" w:rsidRPr="0023161E">
        <w:rPr>
          <w:rFonts w:cs="Times New Roman"/>
          <w:szCs w:val="24"/>
        </w:rPr>
        <w:t>ne</w:t>
      </w:r>
      <w:r w:rsidRPr="0023161E">
        <w:rPr>
          <w:rFonts w:cs="Times New Roman"/>
          <w:szCs w:val="24"/>
        </w:rPr>
        <w:t>vainīg</w:t>
      </w:r>
      <w:r w:rsidR="00445339" w:rsidRPr="0023161E">
        <w:rPr>
          <w:rFonts w:cs="Times New Roman"/>
          <w:szCs w:val="24"/>
        </w:rPr>
        <w:t xml:space="preserve">u </w:t>
      </w:r>
      <w:r w:rsidR="00070030" w:rsidRPr="0023161E">
        <w:rPr>
          <w:rFonts w:cs="Times New Roman"/>
          <w:szCs w:val="24"/>
        </w:rPr>
        <w:t xml:space="preserve">pret viņu celtajā apsūdzībā pēc </w:t>
      </w:r>
      <w:r w:rsidR="00445339" w:rsidRPr="0023161E">
        <w:rPr>
          <w:rFonts w:cs="Times New Roman"/>
          <w:szCs w:val="24"/>
        </w:rPr>
        <w:t>Krimināllikum</w:t>
      </w:r>
      <w:r w:rsidR="00A21B69" w:rsidRPr="0023161E">
        <w:rPr>
          <w:rFonts w:cs="Times New Roman"/>
          <w:szCs w:val="24"/>
        </w:rPr>
        <w:t>a</w:t>
      </w:r>
      <w:r w:rsidR="00445339" w:rsidRPr="0023161E">
        <w:rPr>
          <w:rFonts w:cs="Times New Roman"/>
          <w:szCs w:val="24"/>
        </w:rPr>
        <w:t xml:space="preserve"> </w:t>
      </w:r>
      <w:r w:rsidR="00070030" w:rsidRPr="0023161E">
        <w:rPr>
          <w:rFonts w:cs="Times New Roman"/>
          <w:szCs w:val="24"/>
        </w:rPr>
        <w:t>218. panta otrās daļas un attaisnots.</w:t>
      </w:r>
    </w:p>
    <w:p w14:paraId="5ECFBA9B" w14:textId="46E72713" w:rsidR="002A7AE4" w:rsidRPr="0023161E" w:rsidRDefault="002A7AE4" w:rsidP="002A7AE4">
      <w:pPr>
        <w:tabs>
          <w:tab w:val="left" w:pos="1710"/>
        </w:tabs>
        <w:spacing w:after="0" w:line="276" w:lineRule="auto"/>
        <w:ind w:firstLine="720"/>
        <w:jc w:val="both"/>
        <w:rPr>
          <w:rFonts w:cs="Times New Roman"/>
          <w:szCs w:val="24"/>
        </w:rPr>
      </w:pPr>
      <w:r w:rsidRPr="0023161E">
        <w:rPr>
          <w:rFonts w:cs="Times New Roman"/>
          <w:szCs w:val="24"/>
        </w:rPr>
        <w:t xml:space="preserve">[1.2] Atcelts </w:t>
      </w:r>
      <w:r w:rsidR="00A433D8">
        <w:rPr>
          <w:rFonts w:eastAsia="Times New Roman" w:cs="Times New Roman"/>
          <w:szCs w:val="24"/>
        </w:rPr>
        <w:t>[pers. A]</w:t>
      </w:r>
      <w:r w:rsidRPr="0023161E">
        <w:rPr>
          <w:rFonts w:cs="Times New Roman"/>
          <w:szCs w:val="24"/>
        </w:rPr>
        <w:t xml:space="preserve"> piemērotais drošības līdzeklis – uzturēšanās noteiktā vietā.</w:t>
      </w:r>
    </w:p>
    <w:p w14:paraId="5ED4EBB5" w14:textId="12FF7EF5" w:rsidR="002A7AE4" w:rsidRPr="0023161E" w:rsidRDefault="002A7AE4" w:rsidP="002A7AE4">
      <w:pPr>
        <w:tabs>
          <w:tab w:val="left" w:pos="1710"/>
        </w:tabs>
        <w:spacing w:after="0" w:line="276" w:lineRule="auto"/>
        <w:ind w:firstLine="720"/>
        <w:jc w:val="both"/>
        <w:rPr>
          <w:rFonts w:cs="Times New Roman"/>
          <w:szCs w:val="24"/>
        </w:rPr>
      </w:pPr>
      <w:r w:rsidRPr="0023161E">
        <w:rPr>
          <w:rFonts w:cs="Times New Roman"/>
          <w:szCs w:val="24"/>
        </w:rPr>
        <w:t xml:space="preserve">[1.3] Atcelts arests </w:t>
      </w:r>
      <w:r w:rsidR="00A433D8">
        <w:rPr>
          <w:rFonts w:eastAsia="Times New Roman" w:cs="Times New Roman"/>
          <w:szCs w:val="24"/>
        </w:rPr>
        <w:t>[pers. A]</w:t>
      </w:r>
      <w:r w:rsidRPr="0023161E">
        <w:rPr>
          <w:rFonts w:cs="Times New Roman"/>
          <w:szCs w:val="24"/>
        </w:rPr>
        <w:t xml:space="preserve"> piederošajām:</w:t>
      </w:r>
    </w:p>
    <w:p w14:paraId="04B696CC" w14:textId="14DD0315" w:rsidR="002A7AE4" w:rsidRPr="0023161E" w:rsidRDefault="00E45486" w:rsidP="002A7AE4">
      <w:pPr>
        <w:tabs>
          <w:tab w:val="left" w:pos="1710"/>
        </w:tabs>
        <w:spacing w:after="0" w:line="276" w:lineRule="auto"/>
        <w:ind w:firstLine="720"/>
        <w:jc w:val="both"/>
        <w:rPr>
          <w:rFonts w:cs="Times New Roman"/>
          <w:szCs w:val="24"/>
        </w:rPr>
      </w:pPr>
      <w:r w:rsidRPr="0023161E">
        <w:rPr>
          <w:rFonts w:cs="Times New Roman"/>
          <w:szCs w:val="24"/>
        </w:rPr>
        <w:t>sabiedrības ar ierobežotu atbildību </w:t>
      </w:r>
      <w:r w:rsidR="002A7AE4" w:rsidRPr="0023161E">
        <w:rPr>
          <w:rFonts w:cs="Times New Roman"/>
          <w:szCs w:val="24"/>
        </w:rPr>
        <w:t>„</w:t>
      </w:r>
      <w:r w:rsidR="00A433D8">
        <w:rPr>
          <w:rFonts w:cs="Times New Roman"/>
          <w:szCs w:val="24"/>
        </w:rPr>
        <w:t>[Nosaukums A]</w:t>
      </w:r>
      <w:r w:rsidR="002A7AE4" w:rsidRPr="0023161E">
        <w:rPr>
          <w:rFonts w:cs="Times New Roman"/>
          <w:szCs w:val="24"/>
        </w:rPr>
        <w:t>”, reģistrācijas Nr.</w:t>
      </w:r>
      <w:r w:rsidR="00DA7318" w:rsidRPr="0023161E">
        <w:rPr>
          <w:rFonts w:cs="Times New Roman"/>
          <w:szCs w:val="24"/>
        </w:rPr>
        <w:t> </w:t>
      </w:r>
      <w:r w:rsidR="00A433D8">
        <w:rPr>
          <w:rFonts w:cs="Times New Roman"/>
          <w:szCs w:val="24"/>
        </w:rPr>
        <w:t>[..]</w:t>
      </w:r>
      <w:r w:rsidR="002A7AE4" w:rsidRPr="0023161E">
        <w:rPr>
          <w:rFonts w:cs="Times New Roman"/>
          <w:szCs w:val="24"/>
        </w:rPr>
        <w:t>,</w:t>
      </w:r>
      <w:r w:rsidRPr="0023161E">
        <w:rPr>
          <w:rFonts w:cs="Times New Roman"/>
          <w:szCs w:val="24"/>
        </w:rPr>
        <w:t xml:space="preserve"> (turpmāk – SIA „</w:t>
      </w:r>
      <w:r w:rsidR="00A433D8">
        <w:rPr>
          <w:rFonts w:cs="Times New Roman"/>
          <w:szCs w:val="24"/>
        </w:rPr>
        <w:t>[Nosaukums A]</w:t>
      </w:r>
      <w:r w:rsidRPr="0023161E">
        <w:rPr>
          <w:rFonts w:cs="Times New Roman"/>
          <w:szCs w:val="24"/>
        </w:rPr>
        <w:t>”)</w:t>
      </w:r>
      <w:r w:rsidR="002A7AE4" w:rsidRPr="0023161E">
        <w:rPr>
          <w:rFonts w:cs="Times New Roman"/>
          <w:szCs w:val="24"/>
        </w:rPr>
        <w:t xml:space="preserve"> 10 kapitāldaļām;</w:t>
      </w:r>
    </w:p>
    <w:p w14:paraId="168A9420" w14:textId="22308A84" w:rsidR="002A7AE4" w:rsidRPr="0023161E" w:rsidRDefault="00E45486" w:rsidP="002A7AE4">
      <w:pPr>
        <w:tabs>
          <w:tab w:val="left" w:pos="1710"/>
        </w:tabs>
        <w:spacing w:after="0" w:line="276" w:lineRule="auto"/>
        <w:ind w:firstLine="720"/>
        <w:jc w:val="both"/>
        <w:rPr>
          <w:rFonts w:cs="Times New Roman"/>
          <w:szCs w:val="24"/>
        </w:rPr>
      </w:pPr>
      <w:r w:rsidRPr="0023161E">
        <w:rPr>
          <w:rFonts w:cs="Times New Roman"/>
          <w:szCs w:val="24"/>
        </w:rPr>
        <w:t>sabiedrības ar ierobežotu atbildību  </w:t>
      </w:r>
      <w:r w:rsidR="002A7AE4" w:rsidRPr="0023161E">
        <w:rPr>
          <w:rFonts w:cs="Times New Roman"/>
          <w:szCs w:val="24"/>
        </w:rPr>
        <w:t>„</w:t>
      </w:r>
      <w:r w:rsidR="00A433D8">
        <w:rPr>
          <w:rFonts w:cs="Times New Roman"/>
          <w:szCs w:val="24"/>
        </w:rPr>
        <w:t>[Nosaukums B]</w:t>
      </w:r>
      <w:r w:rsidR="002A7AE4" w:rsidRPr="0023161E">
        <w:rPr>
          <w:rFonts w:cs="Times New Roman"/>
          <w:szCs w:val="24"/>
        </w:rPr>
        <w:t>”, reģistrācijas Nr. </w:t>
      </w:r>
      <w:r w:rsidR="00A433D8">
        <w:rPr>
          <w:rFonts w:cs="Times New Roman"/>
          <w:szCs w:val="24"/>
        </w:rPr>
        <w:t>[..]</w:t>
      </w:r>
      <w:r w:rsidR="002A7AE4" w:rsidRPr="0023161E">
        <w:rPr>
          <w:rFonts w:cs="Times New Roman"/>
          <w:szCs w:val="24"/>
        </w:rPr>
        <w:t>, 818151 kapitāldaļām</w:t>
      </w:r>
      <w:r w:rsidRPr="0023161E">
        <w:rPr>
          <w:rFonts w:cs="Times New Roman"/>
          <w:szCs w:val="24"/>
        </w:rPr>
        <w:t>.</w:t>
      </w:r>
    </w:p>
    <w:p w14:paraId="66DDAA09" w14:textId="77777777" w:rsidR="004D2A38" w:rsidRPr="0023161E" w:rsidRDefault="004D2A38" w:rsidP="00E45486">
      <w:pPr>
        <w:tabs>
          <w:tab w:val="left" w:pos="1710"/>
        </w:tabs>
        <w:spacing w:after="0" w:line="276" w:lineRule="auto"/>
        <w:jc w:val="both"/>
        <w:rPr>
          <w:rFonts w:cs="Times New Roman"/>
          <w:szCs w:val="24"/>
        </w:rPr>
      </w:pPr>
    </w:p>
    <w:p w14:paraId="283EF1AC" w14:textId="60B4A036" w:rsidR="004D2A38" w:rsidRPr="0023161E" w:rsidRDefault="004219DC" w:rsidP="004D2A38">
      <w:pPr>
        <w:tabs>
          <w:tab w:val="left" w:pos="1710"/>
        </w:tabs>
        <w:spacing w:after="0" w:line="276" w:lineRule="auto"/>
        <w:ind w:firstLine="720"/>
        <w:jc w:val="both"/>
        <w:rPr>
          <w:rFonts w:cs="Times New Roman"/>
          <w:szCs w:val="24"/>
        </w:rPr>
      </w:pPr>
      <w:r w:rsidRPr="0023161E">
        <w:rPr>
          <w:rFonts w:cs="Times New Roman"/>
          <w:szCs w:val="24"/>
        </w:rPr>
        <w:t>[2] </w:t>
      </w:r>
      <w:r w:rsidR="00070030" w:rsidRPr="0023161E">
        <w:rPr>
          <w:rFonts w:cs="Times New Roman"/>
          <w:szCs w:val="24"/>
        </w:rPr>
        <w:t xml:space="preserve">Pirmstiesas kriminālprocesā </w:t>
      </w:r>
      <w:r w:rsidR="00A433D8">
        <w:rPr>
          <w:rFonts w:eastAsia="Times New Roman" w:cs="Times New Roman"/>
          <w:szCs w:val="24"/>
        </w:rPr>
        <w:t>[pers. A]</w:t>
      </w:r>
      <w:r w:rsidR="00070030" w:rsidRPr="0023161E">
        <w:rPr>
          <w:rFonts w:cs="Times New Roman"/>
          <w:szCs w:val="24"/>
        </w:rPr>
        <w:t xml:space="preserve"> celta apsūdzība pēc Krimināllikuma 218. panta otrās daļas par</w:t>
      </w:r>
      <w:r w:rsidR="004D2A38" w:rsidRPr="0023161E">
        <w:rPr>
          <w:rFonts w:cs="Times New Roman"/>
          <w:szCs w:val="24"/>
        </w:rPr>
        <w:t xml:space="preserve"> izvairīšanos no nodokļu nomaksas, nodarot zaudējumus valstij lielā apmērā.</w:t>
      </w:r>
    </w:p>
    <w:p w14:paraId="139B81F1" w14:textId="77777777" w:rsidR="004D2A38" w:rsidRPr="0023161E" w:rsidRDefault="004D2A38" w:rsidP="004D2A38">
      <w:pPr>
        <w:tabs>
          <w:tab w:val="left" w:pos="1710"/>
        </w:tabs>
        <w:spacing w:after="0" w:line="276" w:lineRule="auto"/>
        <w:ind w:firstLine="720"/>
        <w:jc w:val="both"/>
        <w:rPr>
          <w:rFonts w:cs="Times New Roman"/>
          <w:szCs w:val="24"/>
        </w:rPr>
      </w:pPr>
    </w:p>
    <w:p w14:paraId="22E0FBCE" w14:textId="12DC560E" w:rsidR="00E508ED" w:rsidRPr="0023161E" w:rsidRDefault="006E15A2" w:rsidP="00E508ED">
      <w:pPr>
        <w:tabs>
          <w:tab w:val="left" w:pos="1710"/>
        </w:tabs>
        <w:spacing w:after="0" w:line="276" w:lineRule="auto"/>
        <w:ind w:firstLine="720"/>
        <w:jc w:val="both"/>
        <w:rPr>
          <w:rFonts w:cs="Times New Roman"/>
          <w:szCs w:val="24"/>
        </w:rPr>
      </w:pPr>
      <w:r w:rsidRPr="0023161E">
        <w:rPr>
          <w:rFonts w:cs="Times New Roman"/>
          <w:szCs w:val="24"/>
        </w:rPr>
        <w:t>[</w:t>
      </w:r>
      <w:r w:rsidR="00F564F8" w:rsidRPr="0023161E">
        <w:rPr>
          <w:rFonts w:cs="Times New Roman"/>
          <w:szCs w:val="24"/>
        </w:rPr>
        <w:t>3</w:t>
      </w:r>
      <w:r w:rsidRPr="0023161E">
        <w:rPr>
          <w:rFonts w:cs="Times New Roman"/>
          <w:szCs w:val="24"/>
        </w:rPr>
        <w:t xml:space="preserve">] Ar Latgales apgabaltiesas 2024. gada </w:t>
      </w:r>
      <w:r w:rsidR="004D2A38" w:rsidRPr="0023161E">
        <w:rPr>
          <w:rFonts w:cs="Times New Roman"/>
          <w:szCs w:val="24"/>
        </w:rPr>
        <w:t>24. aprīļa spriedumu</w:t>
      </w:r>
      <w:r w:rsidRPr="0023161E">
        <w:rPr>
          <w:rFonts w:cs="Times New Roman"/>
          <w:szCs w:val="24"/>
        </w:rPr>
        <w:t xml:space="preserve">, iztiesājot krimināllietu sakarā ar </w:t>
      </w:r>
      <w:r w:rsidR="004D2A38" w:rsidRPr="0023161E">
        <w:rPr>
          <w:rFonts w:cs="Times New Roman"/>
          <w:szCs w:val="24"/>
        </w:rPr>
        <w:t xml:space="preserve">Austrumlatgales prokuratūras prokurora Romāna Mikažāna apelācijas protestu, Rēzeknes tiesas 2023. gada 16. janvāra spriedums atcelts </w:t>
      </w:r>
      <w:r w:rsidR="00E508ED" w:rsidRPr="0023161E">
        <w:rPr>
          <w:rFonts w:cs="Times New Roman"/>
          <w:szCs w:val="24"/>
        </w:rPr>
        <w:t xml:space="preserve">daļā par </w:t>
      </w:r>
      <w:r w:rsidR="00A433D8">
        <w:rPr>
          <w:rFonts w:eastAsia="Times New Roman" w:cs="Times New Roman"/>
          <w:szCs w:val="24"/>
        </w:rPr>
        <w:t>[pers. A]</w:t>
      </w:r>
      <w:r w:rsidR="00E508ED" w:rsidRPr="0023161E">
        <w:rPr>
          <w:rFonts w:cs="Times New Roman"/>
          <w:szCs w:val="24"/>
        </w:rPr>
        <w:t xml:space="preserve"> atzīšanu par nevainīgu pret viņu celtajā apsūdzībā un attai</w:t>
      </w:r>
      <w:r w:rsidR="0064344D" w:rsidRPr="0023161E">
        <w:rPr>
          <w:rFonts w:cs="Times New Roman"/>
          <w:szCs w:val="24"/>
        </w:rPr>
        <w:t>s</w:t>
      </w:r>
      <w:r w:rsidR="00E508ED" w:rsidRPr="0023161E">
        <w:rPr>
          <w:rFonts w:cs="Times New Roman"/>
          <w:szCs w:val="24"/>
        </w:rPr>
        <w:t>nošanu.</w:t>
      </w:r>
    </w:p>
    <w:p w14:paraId="2F7A11FF" w14:textId="15ED3CC4" w:rsidR="00E508ED" w:rsidRPr="0023161E" w:rsidRDefault="00A433D8" w:rsidP="00E508ED">
      <w:pPr>
        <w:tabs>
          <w:tab w:val="left" w:pos="1710"/>
        </w:tabs>
        <w:spacing w:after="0" w:line="276" w:lineRule="auto"/>
        <w:ind w:firstLine="720"/>
        <w:jc w:val="both"/>
        <w:rPr>
          <w:rFonts w:cs="Times New Roman"/>
          <w:szCs w:val="24"/>
        </w:rPr>
      </w:pPr>
      <w:r>
        <w:rPr>
          <w:rFonts w:eastAsia="Times New Roman" w:cs="Times New Roman"/>
          <w:szCs w:val="24"/>
        </w:rPr>
        <w:t>[</w:t>
      </w:r>
      <w:r>
        <w:rPr>
          <w:rFonts w:eastAsia="Times New Roman" w:cs="Times New Roman"/>
          <w:szCs w:val="24"/>
        </w:rPr>
        <w:t>P</w:t>
      </w:r>
      <w:r>
        <w:rPr>
          <w:rFonts w:eastAsia="Times New Roman" w:cs="Times New Roman"/>
          <w:szCs w:val="24"/>
        </w:rPr>
        <w:t>ers. A]</w:t>
      </w:r>
      <w:r w:rsidR="004D2A38" w:rsidRPr="0023161E">
        <w:rPr>
          <w:rFonts w:cs="Times New Roman"/>
          <w:szCs w:val="24"/>
        </w:rPr>
        <w:t xml:space="preserve"> atzīts par </w:t>
      </w:r>
      <w:r w:rsidR="004D2A38" w:rsidRPr="0023161E">
        <w:rPr>
          <w:rFonts w:cs="Times New Roman"/>
          <w:color w:val="000000" w:themeColor="text1"/>
          <w:szCs w:val="24"/>
        </w:rPr>
        <w:t xml:space="preserve">vainīgu Krimināllikuma </w:t>
      </w:r>
      <w:r w:rsidR="004D2A38" w:rsidRPr="0023161E">
        <w:rPr>
          <w:rFonts w:cs="Times New Roman"/>
          <w:szCs w:val="24"/>
        </w:rPr>
        <w:t>218. panta otrajā daļā</w:t>
      </w:r>
      <w:r w:rsidR="004D2A38" w:rsidRPr="0023161E">
        <w:rPr>
          <w:rFonts w:cs="Times New Roman"/>
          <w:color w:val="000000" w:themeColor="text1"/>
          <w:szCs w:val="24"/>
        </w:rPr>
        <w:t xml:space="preserve"> paredzētajā noziedzīgajā nodarījumā un sodīts ar naudas sodu 11 minimālo mēnešalgu apmērā, </w:t>
      </w:r>
      <w:r w:rsidR="00A60352" w:rsidRPr="0023161E">
        <w:rPr>
          <w:rFonts w:cs="Times New Roman"/>
          <w:color w:val="000000" w:themeColor="text1"/>
          <w:szCs w:val="24"/>
        </w:rPr>
        <w:t>tas ir</w:t>
      </w:r>
      <w:r w:rsidR="004D2A38" w:rsidRPr="0023161E">
        <w:rPr>
          <w:rFonts w:cs="Times New Roman"/>
          <w:color w:val="000000" w:themeColor="text1"/>
          <w:szCs w:val="24"/>
        </w:rPr>
        <w:t>, 7 700 </w:t>
      </w:r>
      <w:r w:rsidR="004D2A38" w:rsidRPr="0023161E">
        <w:rPr>
          <w:rFonts w:cs="Times New Roman"/>
          <w:i/>
          <w:iCs/>
          <w:color w:val="000000" w:themeColor="text1"/>
          <w:szCs w:val="24"/>
        </w:rPr>
        <w:t>euro</w:t>
      </w:r>
      <w:r w:rsidR="004D2A38" w:rsidRPr="0023161E">
        <w:rPr>
          <w:rFonts w:cs="Times New Roman"/>
          <w:color w:val="000000" w:themeColor="text1"/>
          <w:szCs w:val="24"/>
        </w:rPr>
        <w:t>, atņemot tiesības ieņemt valdes locekļa amatu</w:t>
      </w:r>
      <w:r w:rsidR="0064344D" w:rsidRPr="0023161E">
        <w:rPr>
          <w:rFonts w:cs="Times New Roman"/>
          <w:color w:val="000000" w:themeColor="text1"/>
          <w:szCs w:val="24"/>
        </w:rPr>
        <w:t>s</w:t>
      </w:r>
      <w:r w:rsidR="004D2A38" w:rsidRPr="0023161E">
        <w:rPr>
          <w:rFonts w:cs="Times New Roman"/>
          <w:color w:val="000000" w:themeColor="text1"/>
          <w:szCs w:val="24"/>
        </w:rPr>
        <w:t xml:space="preserve"> komercsabiedrībās uz 2 gadiem.</w:t>
      </w:r>
    </w:p>
    <w:p w14:paraId="08B116FC" w14:textId="77777777" w:rsidR="00E508ED" w:rsidRPr="0023161E" w:rsidRDefault="00E508ED" w:rsidP="00E508ED">
      <w:pPr>
        <w:tabs>
          <w:tab w:val="left" w:pos="1710"/>
        </w:tabs>
        <w:spacing w:after="0" w:line="276" w:lineRule="auto"/>
        <w:ind w:firstLine="720"/>
        <w:jc w:val="both"/>
        <w:rPr>
          <w:rFonts w:cs="Times New Roman"/>
          <w:color w:val="000000" w:themeColor="text1"/>
          <w:szCs w:val="24"/>
        </w:rPr>
      </w:pPr>
      <w:r w:rsidRPr="0023161E">
        <w:rPr>
          <w:rFonts w:cs="Times New Roman"/>
          <w:color w:val="000000" w:themeColor="text1"/>
          <w:szCs w:val="24"/>
        </w:rPr>
        <w:t>Pārējā daļā pirmās instances tiesas spriedums atstāts negrozīts.</w:t>
      </w:r>
    </w:p>
    <w:p w14:paraId="76B69D6E" w14:textId="77777777" w:rsidR="00E508ED" w:rsidRPr="0023161E" w:rsidRDefault="00E508ED" w:rsidP="00E508ED">
      <w:pPr>
        <w:tabs>
          <w:tab w:val="left" w:pos="1710"/>
        </w:tabs>
        <w:spacing w:after="0" w:line="276" w:lineRule="auto"/>
        <w:ind w:firstLine="720"/>
        <w:jc w:val="both"/>
        <w:rPr>
          <w:rFonts w:cs="Times New Roman"/>
          <w:color w:val="000000" w:themeColor="text1"/>
          <w:szCs w:val="24"/>
        </w:rPr>
      </w:pPr>
    </w:p>
    <w:p w14:paraId="2A51ADC9" w14:textId="63CB4A89" w:rsidR="00A00C64" w:rsidRPr="0023161E" w:rsidRDefault="006E15A2" w:rsidP="00A00C64">
      <w:pPr>
        <w:tabs>
          <w:tab w:val="left" w:pos="1710"/>
        </w:tabs>
        <w:spacing w:after="0" w:line="276" w:lineRule="auto"/>
        <w:ind w:firstLine="720"/>
        <w:jc w:val="both"/>
        <w:rPr>
          <w:rFonts w:cs="Times New Roman"/>
          <w:szCs w:val="24"/>
        </w:rPr>
      </w:pPr>
      <w:r w:rsidRPr="0023161E">
        <w:rPr>
          <w:rFonts w:cs="Times New Roman"/>
          <w:szCs w:val="24"/>
        </w:rPr>
        <w:lastRenderedPageBreak/>
        <w:t>[</w:t>
      </w:r>
      <w:r w:rsidR="00F666E9" w:rsidRPr="0023161E">
        <w:rPr>
          <w:rFonts w:cs="Times New Roman"/>
          <w:szCs w:val="24"/>
        </w:rPr>
        <w:t>4</w:t>
      </w:r>
      <w:r w:rsidRPr="0023161E">
        <w:rPr>
          <w:rFonts w:cs="Times New Roman"/>
          <w:szCs w:val="24"/>
        </w:rPr>
        <w:t xml:space="preserve">] Par </w:t>
      </w:r>
      <w:r w:rsidR="009A50EC" w:rsidRPr="0023161E">
        <w:rPr>
          <w:rFonts w:cs="Times New Roman"/>
          <w:szCs w:val="24"/>
        </w:rPr>
        <w:t>Latgales apgabaltiesas</w:t>
      </w:r>
      <w:r w:rsidRPr="0023161E">
        <w:rPr>
          <w:rFonts w:cs="Times New Roman"/>
          <w:szCs w:val="24"/>
        </w:rPr>
        <w:t xml:space="preserve"> </w:t>
      </w:r>
      <w:r w:rsidR="008F73AB" w:rsidRPr="0023161E">
        <w:rPr>
          <w:rFonts w:cs="Times New Roman"/>
          <w:szCs w:val="24"/>
        </w:rPr>
        <w:t xml:space="preserve">2024. gada </w:t>
      </w:r>
      <w:r w:rsidR="0064344D" w:rsidRPr="0023161E">
        <w:rPr>
          <w:rFonts w:cs="Times New Roman"/>
          <w:szCs w:val="24"/>
        </w:rPr>
        <w:t>24. aprīļa</w:t>
      </w:r>
      <w:r w:rsidR="008F73AB" w:rsidRPr="0023161E">
        <w:rPr>
          <w:rFonts w:cs="Times New Roman"/>
          <w:szCs w:val="24"/>
        </w:rPr>
        <w:t xml:space="preserve"> </w:t>
      </w:r>
      <w:r w:rsidR="0064344D" w:rsidRPr="0023161E">
        <w:rPr>
          <w:rFonts w:cs="Times New Roman"/>
          <w:szCs w:val="24"/>
        </w:rPr>
        <w:t>spriedumu</w:t>
      </w:r>
      <w:r w:rsidRPr="0023161E">
        <w:rPr>
          <w:rFonts w:cs="Times New Roman"/>
          <w:szCs w:val="24"/>
        </w:rPr>
        <w:t xml:space="preserve"> </w:t>
      </w:r>
      <w:r w:rsidR="0052441A" w:rsidRPr="0023161E">
        <w:rPr>
          <w:rFonts w:cs="Times New Roman"/>
          <w:szCs w:val="24"/>
        </w:rPr>
        <w:t>apsūdzēt</w:t>
      </w:r>
      <w:r w:rsidR="0026122B" w:rsidRPr="0023161E">
        <w:rPr>
          <w:rFonts w:cs="Times New Roman"/>
          <w:szCs w:val="24"/>
        </w:rPr>
        <w:t xml:space="preserve">ā </w:t>
      </w:r>
      <w:r w:rsidR="00A433D8">
        <w:rPr>
          <w:rFonts w:eastAsia="Times New Roman" w:cs="Times New Roman"/>
          <w:szCs w:val="24"/>
        </w:rPr>
        <w:t>[pers. A]</w:t>
      </w:r>
      <w:r w:rsidR="0064344D" w:rsidRPr="0023161E">
        <w:rPr>
          <w:rFonts w:cs="Times New Roman"/>
          <w:szCs w:val="24"/>
        </w:rPr>
        <w:t xml:space="preserve"> </w:t>
      </w:r>
      <w:r w:rsidR="0026122B" w:rsidRPr="0023161E">
        <w:rPr>
          <w:rFonts w:cs="Times New Roman"/>
          <w:szCs w:val="24"/>
        </w:rPr>
        <w:t xml:space="preserve">aizstāvis </w:t>
      </w:r>
      <w:r w:rsidR="0064344D" w:rsidRPr="0023161E">
        <w:rPr>
          <w:rFonts w:cs="Times New Roman"/>
          <w:szCs w:val="24"/>
        </w:rPr>
        <w:t>R. Stumbergs</w:t>
      </w:r>
      <w:r w:rsidRPr="0023161E">
        <w:rPr>
          <w:rFonts w:cs="Times New Roman"/>
          <w:szCs w:val="24"/>
        </w:rPr>
        <w:t xml:space="preserve"> iesnie</w:t>
      </w:r>
      <w:r w:rsidR="0052441A" w:rsidRPr="0023161E">
        <w:rPr>
          <w:rFonts w:cs="Times New Roman"/>
          <w:szCs w:val="24"/>
        </w:rPr>
        <w:t>dzis</w:t>
      </w:r>
      <w:r w:rsidRPr="0023161E">
        <w:rPr>
          <w:rFonts w:cs="Times New Roman"/>
          <w:szCs w:val="24"/>
        </w:rPr>
        <w:t xml:space="preserve"> kasācijas </w:t>
      </w:r>
      <w:r w:rsidR="0026122B" w:rsidRPr="0023161E">
        <w:rPr>
          <w:rFonts w:cs="Times New Roman"/>
          <w:szCs w:val="24"/>
        </w:rPr>
        <w:t>sūdzīb</w:t>
      </w:r>
      <w:r w:rsidRPr="0023161E">
        <w:rPr>
          <w:rFonts w:cs="Times New Roman"/>
          <w:szCs w:val="24"/>
        </w:rPr>
        <w:t>u</w:t>
      </w:r>
      <w:r w:rsidR="00F564F8" w:rsidRPr="0023161E">
        <w:rPr>
          <w:rFonts w:cs="Times New Roman"/>
          <w:szCs w:val="24"/>
        </w:rPr>
        <w:t xml:space="preserve">, kurā lūdz atcelt apelācijas instances tiesas </w:t>
      </w:r>
      <w:r w:rsidR="0064344D" w:rsidRPr="0023161E">
        <w:rPr>
          <w:rFonts w:cs="Times New Roman"/>
          <w:szCs w:val="24"/>
        </w:rPr>
        <w:t>spriedumu</w:t>
      </w:r>
      <w:r w:rsidR="00F564F8" w:rsidRPr="0023161E">
        <w:rPr>
          <w:rFonts w:cs="Times New Roman"/>
          <w:szCs w:val="24"/>
        </w:rPr>
        <w:t xml:space="preserve"> pilnī</w:t>
      </w:r>
      <w:r w:rsidR="000E5F14" w:rsidRPr="0023161E">
        <w:rPr>
          <w:rFonts w:cs="Times New Roman"/>
          <w:szCs w:val="24"/>
        </w:rPr>
        <w:t>bā</w:t>
      </w:r>
      <w:r w:rsidR="00F564F8" w:rsidRPr="0023161E">
        <w:rPr>
          <w:rFonts w:cs="Times New Roman"/>
          <w:szCs w:val="24"/>
        </w:rPr>
        <w:t xml:space="preserve"> un nosūtīt lietu jaunai izskatīšanai apelācijas instances tiesā</w:t>
      </w:r>
      <w:r w:rsidR="0037207C" w:rsidRPr="0023161E">
        <w:rPr>
          <w:rFonts w:cs="Times New Roman"/>
          <w:szCs w:val="24"/>
        </w:rPr>
        <w:t xml:space="preserve"> sakarā ar </w:t>
      </w:r>
      <w:r w:rsidR="0064344D" w:rsidRPr="0023161E">
        <w:rPr>
          <w:rFonts w:cs="Times New Roman"/>
          <w:szCs w:val="24"/>
        </w:rPr>
        <w:t xml:space="preserve">pieļautiem </w:t>
      </w:r>
      <w:r w:rsidR="0017586F" w:rsidRPr="0023161E">
        <w:rPr>
          <w:rFonts w:cs="Times New Roman"/>
          <w:szCs w:val="24"/>
        </w:rPr>
        <w:t>Kriminālprocesa likuma</w:t>
      </w:r>
      <w:r w:rsidR="00797AB1" w:rsidRPr="0023161E">
        <w:rPr>
          <w:rFonts w:cs="Times New Roman"/>
          <w:szCs w:val="24"/>
        </w:rPr>
        <w:t xml:space="preserve"> </w:t>
      </w:r>
      <w:r w:rsidR="0064344D" w:rsidRPr="0023161E">
        <w:rPr>
          <w:rFonts w:cs="Times New Roman"/>
          <w:szCs w:val="24"/>
        </w:rPr>
        <w:t>15. panta</w:t>
      </w:r>
      <w:r w:rsidR="008D685B" w:rsidRPr="0023161E">
        <w:rPr>
          <w:rFonts w:cs="Times New Roman"/>
          <w:szCs w:val="24"/>
        </w:rPr>
        <w:t xml:space="preserve">, </w:t>
      </w:r>
      <w:r w:rsidR="0064344D" w:rsidRPr="0023161E">
        <w:rPr>
          <w:rFonts w:cs="Times New Roman"/>
          <w:szCs w:val="24"/>
        </w:rPr>
        <w:t>124. panta piekt</w:t>
      </w:r>
      <w:r w:rsidR="008D685B" w:rsidRPr="0023161E">
        <w:rPr>
          <w:rFonts w:cs="Times New Roman"/>
          <w:szCs w:val="24"/>
        </w:rPr>
        <w:t>ās</w:t>
      </w:r>
      <w:r w:rsidR="0064344D" w:rsidRPr="0023161E">
        <w:rPr>
          <w:rFonts w:cs="Times New Roman"/>
          <w:szCs w:val="24"/>
        </w:rPr>
        <w:t xml:space="preserve"> daļ</w:t>
      </w:r>
      <w:r w:rsidR="008D685B" w:rsidRPr="0023161E">
        <w:rPr>
          <w:rFonts w:cs="Times New Roman"/>
          <w:szCs w:val="24"/>
        </w:rPr>
        <w:t>as</w:t>
      </w:r>
      <w:r w:rsidR="0064344D" w:rsidRPr="0023161E">
        <w:rPr>
          <w:rFonts w:cs="Times New Roman"/>
          <w:szCs w:val="24"/>
        </w:rPr>
        <w:t>, 511. panta otrās daļas, 527. panta otrās daļas 1. punkta, 564. panta ceturtās daļas pārkāpumiem, kas atzīstami par būtiskiem pārkāpumiem Kriminālprocesa likuma 575. panta trešās daļas izpratnē.</w:t>
      </w:r>
    </w:p>
    <w:p w14:paraId="28796F74" w14:textId="603FFDDD" w:rsidR="00D11460" w:rsidRPr="0023161E" w:rsidRDefault="00F564F8" w:rsidP="00D11460">
      <w:pPr>
        <w:tabs>
          <w:tab w:val="left" w:pos="1710"/>
        </w:tabs>
        <w:spacing w:after="0" w:line="276" w:lineRule="auto"/>
        <w:ind w:firstLine="720"/>
        <w:jc w:val="both"/>
        <w:rPr>
          <w:rFonts w:cs="Times New Roman"/>
          <w:szCs w:val="24"/>
        </w:rPr>
      </w:pPr>
      <w:r w:rsidRPr="0023161E">
        <w:rPr>
          <w:rFonts w:cs="Times New Roman"/>
          <w:szCs w:val="24"/>
        </w:rPr>
        <w:t xml:space="preserve">Kasācijas </w:t>
      </w:r>
      <w:r w:rsidR="00797AB1" w:rsidRPr="0023161E">
        <w:rPr>
          <w:rFonts w:cs="Times New Roman"/>
          <w:szCs w:val="24"/>
        </w:rPr>
        <w:t>sūdzība</w:t>
      </w:r>
      <w:r w:rsidRPr="0023161E">
        <w:rPr>
          <w:rFonts w:cs="Times New Roman"/>
          <w:szCs w:val="24"/>
        </w:rPr>
        <w:t xml:space="preserve"> pamatot</w:t>
      </w:r>
      <w:r w:rsidR="00797AB1" w:rsidRPr="0023161E">
        <w:rPr>
          <w:rFonts w:cs="Times New Roman"/>
          <w:szCs w:val="24"/>
        </w:rPr>
        <w:t>a</w:t>
      </w:r>
      <w:r w:rsidRPr="0023161E">
        <w:rPr>
          <w:rFonts w:cs="Times New Roman"/>
          <w:szCs w:val="24"/>
        </w:rPr>
        <w:t xml:space="preserve"> ar </w:t>
      </w:r>
      <w:r w:rsidR="000A34BE" w:rsidRPr="0023161E">
        <w:rPr>
          <w:rFonts w:cs="Times New Roman"/>
          <w:szCs w:val="24"/>
        </w:rPr>
        <w:t>turpmāk norādītajiem argumentiem.</w:t>
      </w:r>
    </w:p>
    <w:p w14:paraId="323F06CE" w14:textId="410BCF5F" w:rsidR="009A50EC" w:rsidRPr="0023161E" w:rsidRDefault="000A34BE" w:rsidP="009A50EC">
      <w:pPr>
        <w:widowControl w:val="0"/>
        <w:tabs>
          <w:tab w:val="left" w:pos="1710"/>
        </w:tabs>
        <w:spacing w:after="0" w:line="276" w:lineRule="auto"/>
        <w:ind w:firstLine="720"/>
        <w:jc w:val="both"/>
        <w:rPr>
          <w:rFonts w:cs="Times New Roman"/>
          <w:szCs w:val="24"/>
        </w:rPr>
      </w:pPr>
      <w:r w:rsidRPr="0023161E">
        <w:rPr>
          <w:rFonts w:cs="Times New Roman"/>
          <w:szCs w:val="24"/>
        </w:rPr>
        <w:t>[</w:t>
      </w:r>
      <w:r w:rsidR="00F666E9" w:rsidRPr="0023161E">
        <w:rPr>
          <w:rFonts w:cs="Times New Roman"/>
          <w:szCs w:val="24"/>
        </w:rPr>
        <w:t>4</w:t>
      </w:r>
      <w:r w:rsidRPr="0023161E">
        <w:rPr>
          <w:rFonts w:cs="Times New Roman"/>
          <w:szCs w:val="24"/>
        </w:rPr>
        <w:t>.1]</w:t>
      </w:r>
      <w:r w:rsidR="009A50EC" w:rsidRPr="0023161E">
        <w:rPr>
          <w:rFonts w:cs="Times New Roman"/>
          <w:szCs w:val="24"/>
        </w:rPr>
        <w:t> Apelācijas instances tiesa nepamatoti atzinusi, ka apsūdzētā</w:t>
      </w:r>
      <w:r w:rsidR="00A433D8">
        <w:rPr>
          <w:rFonts w:cs="Times New Roman"/>
          <w:szCs w:val="24"/>
        </w:rPr>
        <w:t xml:space="preserve"> </w:t>
      </w:r>
      <w:r w:rsidR="00A433D8">
        <w:rPr>
          <w:rFonts w:eastAsia="Times New Roman" w:cs="Times New Roman"/>
          <w:szCs w:val="24"/>
        </w:rPr>
        <w:t>[pers. A]</w:t>
      </w:r>
      <w:r w:rsidR="009A50EC" w:rsidRPr="0023161E">
        <w:rPr>
          <w:rFonts w:cs="Times New Roman"/>
          <w:szCs w:val="24"/>
        </w:rPr>
        <w:t xml:space="preserve"> nodarījumā ir viņam inkriminētā noziedzīgā nodarījuma subjektīvā puse.</w:t>
      </w:r>
    </w:p>
    <w:p w14:paraId="4557A7BC" w14:textId="61BADE9B" w:rsidR="004D461B" w:rsidRPr="0023161E" w:rsidRDefault="00143B19" w:rsidP="004D461B">
      <w:pPr>
        <w:widowControl w:val="0"/>
        <w:tabs>
          <w:tab w:val="left" w:pos="1710"/>
        </w:tabs>
        <w:spacing w:after="0" w:line="276" w:lineRule="auto"/>
        <w:ind w:firstLine="720"/>
        <w:jc w:val="both"/>
        <w:rPr>
          <w:rFonts w:cs="Times New Roman"/>
          <w:szCs w:val="24"/>
        </w:rPr>
      </w:pPr>
      <w:r w:rsidRPr="0023161E">
        <w:rPr>
          <w:rFonts w:cs="Times New Roman"/>
          <w:szCs w:val="24"/>
        </w:rPr>
        <w:t xml:space="preserve">Atzīstot apsūdzēto </w:t>
      </w:r>
      <w:r w:rsidR="009A50EC" w:rsidRPr="0023161E">
        <w:rPr>
          <w:rFonts w:cs="Times New Roman"/>
          <w:szCs w:val="24"/>
        </w:rPr>
        <w:t xml:space="preserve">par vainīgu Krimināllikuma 218. panta otrajā daļā paredzētajā noziedzīgajā nodarījumā, </w:t>
      </w:r>
      <w:r w:rsidR="00454FEF" w:rsidRPr="0023161E">
        <w:rPr>
          <w:rFonts w:cs="Times New Roman"/>
          <w:szCs w:val="24"/>
        </w:rPr>
        <w:t xml:space="preserve">apelācijas instances tiesa </w:t>
      </w:r>
      <w:r w:rsidR="009A50EC" w:rsidRPr="0023161E">
        <w:rPr>
          <w:rFonts w:cs="Times New Roman"/>
          <w:szCs w:val="24"/>
        </w:rPr>
        <w:t>nav izvērtējusi lietā esošos pierādījumus,</w:t>
      </w:r>
      <w:r w:rsidR="004D461B" w:rsidRPr="0023161E">
        <w:rPr>
          <w:rFonts w:cs="Times New Roman"/>
          <w:szCs w:val="24"/>
        </w:rPr>
        <w:t xml:space="preserve"> kā arī aizstāvja tiesas sēdē izvirzītos argumentus.</w:t>
      </w:r>
    </w:p>
    <w:p w14:paraId="48FD805B" w14:textId="00FDE99F" w:rsidR="00143B19" w:rsidRPr="0023161E" w:rsidRDefault="00143B19" w:rsidP="00A433D8">
      <w:pPr>
        <w:widowControl w:val="0"/>
        <w:tabs>
          <w:tab w:val="left" w:pos="1710"/>
        </w:tabs>
        <w:spacing w:after="0" w:line="276" w:lineRule="auto"/>
        <w:ind w:firstLine="720"/>
        <w:jc w:val="both"/>
        <w:rPr>
          <w:rFonts w:cs="Times New Roman"/>
          <w:szCs w:val="24"/>
        </w:rPr>
      </w:pPr>
      <w:r w:rsidRPr="0023161E">
        <w:rPr>
          <w:rFonts w:cs="Times New Roman"/>
          <w:szCs w:val="24"/>
        </w:rPr>
        <w:t>Konstatējo</w:t>
      </w:r>
      <w:r w:rsidR="004D461B" w:rsidRPr="0023161E">
        <w:rPr>
          <w:rFonts w:cs="Times New Roman"/>
          <w:szCs w:val="24"/>
        </w:rPr>
        <w:t>t, ka apsūdzētajam bija nolūks izvairīties no nodokļu nomaksas, apelācijas instances tiesa nav ņēmusi vērā, ka apsūdzībā norādītajā laikā SIA</w:t>
      </w:r>
      <w:r w:rsidR="0046405D" w:rsidRPr="0023161E">
        <w:rPr>
          <w:rFonts w:cs="Times New Roman"/>
          <w:szCs w:val="24"/>
        </w:rPr>
        <w:t> </w:t>
      </w:r>
      <w:r w:rsidRPr="0023161E">
        <w:rPr>
          <w:rFonts w:cs="Times New Roman"/>
          <w:szCs w:val="24"/>
        </w:rPr>
        <w:t>„</w:t>
      </w:r>
      <w:r w:rsidR="00A433D8">
        <w:rPr>
          <w:rFonts w:cs="Times New Roman"/>
          <w:szCs w:val="24"/>
        </w:rPr>
        <w:t>[Nosaukums A]</w:t>
      </w:r>
      <w:r w:rsidR="004D461B" w:rsidRPr="0023161E">
        <w:rPr>
          <w:rFonts w:cs="Times New Roman"/>
          <w:szCs w:val="24"/>
        </w:rPr>
        <w:t xml:space="preserve">” nepietika finanšu līdzekļu, lai savlaicīgi </w:t>
      </w:r>
      <w:r w:rsidR="00344793" w:rsidRPr="0023161E">
        <w:rPr>
          <w:rFonts w:cs="Times New Roman"/>
          <w:szCs w:val="24"/>
        </w:rPr>
        <w:t>no</w:t>
      </w:r>
      <w:r w:rsidR="004D461B" w:rsidRPr="0023161E">
        <w:rPr>
          <w:rFonts w:cs="Times New Roman"/>
          <w:szCs w:val="24"/>
        </w:rPr>
        <w:t xml:space="preserve">maksātu visus nodokļus valsts budžetā. Neizvērtējot lietā esošos pierādījumus, tai skaitā </w:t>
      </w:r>
      <w:r w:rsidR="009A50EC" w:rsidRPr="0023161E">
        <w:rPr>
          <w:rFonts w:cs="Times New Roman"/>
          <w:szCs w:val="24"/>
        </w:rPr>
        <w:t>SIA „</w:t>
      </w:r>
      <w:r w:rsidR="00A433D8">
        <w:rPr>
          <w:rFonts w:cs="Times New Roman"/>
          <w:szCs w:val="24"/>
        </w:rPr>
        <w:t>[Nosaukums A]</w:t>
      </w:r>
      <w:r w:rsidR="009A50EC" w:rsidRPr="0023161E">
        <w:rPr>
          <w:rFonts w:cs="Times New Roman"/>
          <w:szCs w:val="24"/>
        </w:rPr>
        <w:t>” bankas konta pārskata izdruk</w:t>
      </w:r>
      <w:r w:rsidR="00344793" w:rsidRPr="0023161E">
        <w:rPr>
          <w:rFonts w:cs="Times New Roman"/>
          <w:szCs w:val="24"/>
        </w:rPr>
        <w:t>ā ietvertās ziņas</w:t>
      </w:r>
      <w:r w:rsidR="009A50EC" w:rsidRPr="0023161E">
        <w:rPr>
          <w:rFonts w:cs="Times New Roman"/>
          <w:szCs w:val="24"/>
        </w:rPr>
        <w:t>, Valsts ieņēmumu dienesta (turpmāk</w:t>
      </w:r>
      <w:r w:rsidR="0046405D" w:rsidRPr="0023161E">
        <w:rPr>
          <w:rFonts w:cs="Times New Roman"/>
          <w:szCs w:val="24"/>
        </w:rPr>
        <w:t> </w:t>
      </w:r>
      <w:r w:rsidR="009A50EC" w:rsidRPr="0023161E">
        <w:rPr>
          <w:rFonts w:cs="Times New Roman"/>
          <w:szCs w:val="24"/>
        </w:rPr>
        <w:t>–</w:t>
      </w:r>
      <w:r w:rsidR="0046405D" w:rsidRPr="0023161E">
        <w:rPr>
          <w:rFonts w:cs="Times New Roman"/>
          <w:szCs w:val="24"/>
        </w:rPr>
        <w:t> </w:t>
      </w:r>
      <w:r w:rsidR="009A50EC" w:rsidRPr="0023161E">
        <w:rPr>
          <w:rFonts w:cs="Times New Roman"/>
          <w:szCs w:val="24"/>
        </w:rPr>
        <w:t>VID) lēmumu</w:t>
      </w:r>
      <w:r w:rsidR="00F763EB" w:rsidRPr="0023161E">
        <w:rPr>
          <w:rFonts w:cs="Times New Roman"/>
          <w:szCs w:val="24"/>
        </w:rPr>
        <w:t>s, kas pieņemti</w:t>
      </w:r>
      <w:r w:rsidR="009A50EC" w:rsidRPr="0023161E">
        <w:rPr>
          <w:rFonts w:cs="Times New Roman"/>
          <w:szCs w:val="24"/>
        </w:rPr>
        <w:t xml:space="preserve"> </w:t>
      </w:r>
      <w:r w:rsidR="0046405D" w:rsidRPr="0023161E">
        <w:rPr>
          <w:rFonts w:cs="Times New Roman"/>
          <w:szCs w:val="24"/>
        </w:rPr>
        <w:t>attiecībā uz SIA „</w:t>
      </w:r>
      <w:r w:rsidR="00A433D8">
        <w:rPr>
          <w:rFonts w:cs="Times New Roman"/>
          <w:szCs w:val="24"/>
        </w:rPr>
        <w:t>[Nosaukums A]</w:t>
      </w:r>
      <w:r w:rsidR="0046405D" w:rsidRPr="0023161E">
        <w:rPr>
          <w:rFonts w:cs="Times New Roman"/>
          <w:szCs w:val="24"/>
        </w:rPr>
        <w:t>” saistītajiem uzņēmumiem – SIA „</w:t>
      </w:r>
      <w:r w:rsidR="00A433D8">
        <w:rPr>
          <w:rFonts w:cs="Times New Roman"/>
          <w:szCs w:val="24"/>
        </w:rPr>
        <w:t>[Nosaukums C]</w:t>
      </w:r>
      <w:r w:rsidR="0046405D" w:rsidRPr="0023161E">
        <w:rPr>
          <w:rFonts w:cs="Times New Roman"/>
          <w:szCs w:val="24"/>
        </w:rPr>
        <w:t>” un SIA „</w:t>
      </w:r>
      <w:r w:rsidR="00A433D8">
        <w:rPr>
          <w:rFonts w:cs="Times New Roman"/>
          <w:szCs w:val="24"/>
        </w:rPr>
        <w:t>[Nosaukums D]</w:t>
      </w:r>
      <w:r w:rsidR="0046405D" w:rsidRPr="0023161E">
        <w:rPr>
          <w:rFonts w:cs="Times New Roman"/>
          <w:szCs w:val="24"/>
        </w:rPr>
        <w:t>” –</w:t>
      </w:r>
      <w:r w:rsidR="00F763EB" w:rsidRPr="0023161E">
        <w:rPr>
          <w:rFonts w:cs="Times New Roman"/>
          <w:szCs w:val="24"/>
        </w:rPr>
        <w:t xml:space="preserve">, un to </w:t>
      </w:r>
      <w:r w:rsidR="0046405D" w:rsidRPr="0023161E">
        <w:rPr>
          <w:rFonts w:cs="Times New Roman"/>
          <w:szCs w:val="24"/>
        </w:rPr>
        <w:t>ietekmi uz SIA „</w:t>
      </w:r>
      <w:r w:rsidR="00A433D8">
        <w:rPr>
          <w:rFonts w:cs="Times New Roman"/>
          <w:szCs w:val="24"/>
        </w:rPr>
        <w:t>[Nosaukums A]</w:t>
      </w:r>
      <w:r w:rsidR="0046405D" w:rsidRPr="0023161E">
        <w:rPr>
          <w:rFonts w:cs="Times New Roman"/>
          <w:szCs w:val="24"/>
        </w:rPr>
        <w:t>” saimniecisko darbību</w:t>
      </w:r>
      <w:r w:rsidR="009A50EC" w:rsidRPr="0023161E">
        <w:rPr>
          <w:rFonts w:cs="Times New Roman"/>
          <w:szCs w:val="24"/>
        </w:rPr>
        <w:t xml:space="preserve">, </w:t>
      </w:r>
      <w:r w:rsidR="00344793" w:rsidRPr="0023161E">
        <w:rPr>
          <w:rFonts w:cs="Times New Roman"/>
          <w:szCs w:val="24"/>
        </w:rPr>
        <w:t xml:space="preserve">apsūdzētā </w:t>
      </w:r>
      <w:r w:rsidR="00A433D8">
        <w:rPr>
          <w:rFonts w:eastAsia="Times New Roman" w:cs="Times New Roman"/>
          <w:szCs w:val="24"/>
        </w:rPr>
        <w:t>[pers. A]</w:t>
      </w:r>
      <w:r w:rsidR="00344793" w:rsidRPr="0023161E">
        <w:rPr>
          <w:rFonts w:cs="Times New Roman"/>
          <w:szCs w:val="24"/>
        </w:rPr>
        <w:t xml:space="preserve"> 2016. gada lūgumu VID par nodokļu parāda sadalīšanu termiņos, </w:t>
      </w:r>
      <w:r w:rsidR="009A50EC" w:rsidRPr="0023161E">
        <w:rPr>
          <w:rFonts w:cs="Times New Roman"/>
          <w:szCs w:val="24"/>
        </w:rPr>
        <w:t>V</w:t>
      </w:r>
      <w:r w:rsidR="00454FEF" w:rsidRPr="0023161E">
        <w:rPr>
          <w:rFonts w:cs="Times New Roman"/>
          <w:szCs w:val="24"/>
        </w:rPr>
        <w:t>ID</w:t>
      </w:r>
      <w:r w:rsidR="009A50EC" w:rsidRPr="0023161E">
        <w:rPr>
          <w:rFonts w:cs="Times New Roman"/>
          <w:szCs w:val="24"/>
        </w:rPr>
        <w:t xml:space="preserve"> 2017. gada 18. oktobra lēmum</w:t>
      </w:r>
      <w:r w:rsidR="00454FEF" w:rsidRPr="0023161E">
        <w:rPr>
          <w:rFonts w:cs="Times New Roman"/>
          <w:szCs w:val="24"/>
        </w:rPr>
        <w:t>u</w:t>
      </w:r>
      <w:r w:rsidR="009A50EC" w:rsidRPr="0023161E">
        <w:rPr>
          <w:rFonts w:cs="Times New Roman"/>
          <w:szCs w:val="24"/>
        </w:rPr>
        <w:t xml:space="preserve"> par atbalsta pasākumu piemērošanu SIA „</w:t>
      </w:r>
      <w:r w:rsidR="00A433D8">
        <w:rPr>
          <w:rFonts w:cs="Times New Roman"/>
          <w:szCs w:val="24"/>
        </w:rPr>
        <w:t>[Nosaukums A]</w:t>
      </w:r>
      <w:r w:rsidR="009A50EC" w:rsidRPr="0023161E">
        <w:rPr>
          <w:rFonts w:cs="Times New Roman"/>
          <w:szCs w:val="24"/>
        </w:rPr>
        <w:t>”,</w:t>
      </w:r>
      <w:r w:rsidRPr="0023161E">
        <w:rPr>
          <w:rFonts w:cs="Times New Roman"/>
          <w:szCs w:val="24"/>
        </w:rPr>
        <w:t xml:space="preserve"> kā arī liecinieku liecības, apelācijas instances tiesa kļūdaini izpratusi Krimināllikuma 218. panta otrās daļas dispozīcijā ietvertā jēdziena „izvairīšanās no nodokļu vai tiem pielīdzināto maksājumu nomaksas” saturu.</w:t>
      </w:r>
    </w:p>
    <w:p w14:paraId="4B427D0A" w14:textId="4CE2D26C" w:rsidR="00143B19" w:rsidRPr="0023161E" w:rsidRDefault="00143B19" w:rsidP="00143B19">
      <w:pPr>
        <w:widowControl w:val="0"/>
        <w:tabs>
          <w:tab w:val="left" w:pos="1710"/>
        </w:tabs>
        <w:spacing w:after="0" w:line="276" w:lineRule="auto"/>
        <w:ind w:firstLine="720"/>
        <w:jc w:val="both"/>
        <w:rPr>
          <w:rFonts w:cs="Times New Roman"/>
          <w:szCs w:val="24"/>
        </w:rPr>
      </w:pPr>
      <w:r w:rsidRPr="0023161E">
        <w:rPr>
          <w:rFonts w:cs="Times New Roman"/>
          <w:szCs w:val="24"/>
        </w:rPr>
        <w:t>Turklāt apelācijas instances tiesa nav ņēmusi vērā likuma „Par nodokļiem un nodevām” 15. panta trešās daļas 6. punktu</w:t>
      </w:r>
      <w:r w:rsidR="00171410" w:rsidRPr="0023161E">
        <w:rPr>
          <w:rFonts w:cs="Times New Roman"/>
          <w:szCs w:val="24"/>
        </w:rPr>
        <w:t>,</w:t>
      </w:r>
      <w:r w:rsidRPr="0023161E">
        <w:rPr>
          <w:rFonts w:cs="Times New Roman"/>
          <w:szCs w:val="24"/>
        </w:rPr>
        <w:t xml:space="preserve"> no kura satura secināms, ka darbinieku prasījumu apmierināšana</w:t>
      </w:r>
      <w:r w:rsidR="00171410" w:rsidRPr="0023161E">
        <w:rPr>
          <w:rFonts w:cs="Times New Roman"/>
          <w:szCs w:val="24"/>
        </w:rPr>
        <w:t>i</w:t>
      </w:r>
      <w:r w:rsidRPr="0023161E">
        <w:rPr>
          <w:rFonts w:cs="Times New Roman"/>
          <w:szCs w:val="24"/>
        </w:rPr>
        <w:t xml:space="preserve"> ir prioritār</w:t>
      </w:r>
      <w:r w:rsidR="00171410" w:rsidRPr="0023161E">
        <w:rPr>
          <w:rFonts w:cs="Times New Roman"/>
          <w:szCs w:val="24"/>
        </w:rPr>
        <w:t>a</w:t>
      </w:r>
      <w:r w:rsidRPr="0023161E">
        <w:rPr>
          <w:rFonts w:cs="Times New Roman"/>
          <w:szCs w:val="24"/>
        </w:rPr>
        <w:t xml:space="preserve"> </w:t>
      </w:r>
      <w:r w:rsidR="00171410" w:rsidRPr="0023161E">
        <w:rPr>
          <w:rFonts w:cs="Times New Roman"/>
          <w:szCs w:val="24"/>
        </w:rPr>
        <w:t>nozīme</w:t>
      </w:r>
      <w:r w:rsidR="00344793" w:rsidRPr="0023161E">
        <w:rPr>
          <w:rFonts w:cs="Times New Roman"/>
          <w:szCs w:val="24"/>
        </w:rPr>
        <w:t xml:space="preserve"> salīdzinājumā ar</w:t>
      </w:r>
      <w:r w:rsidR="00171410" w:rsidRPr="0023161E">
        <w:rPr>
          <w:rFonts w:cs="Times New Roman"/>
          <w:szCs w:val="24"/>
        </w:rPr>
        <w:t xml:space="preserve"> </w:t>
      </w:r>
      <w:r w:rsidR="00344793" w:rsidRPr="0023161E">
        <w:rPr>
          <w:rFonts w:cs="Times New Roman"/>
          <w:szCs w:val="24"/>
        </w:rPr>
        <w:t>pienākumu savlaicīgi nomaksāt nodokļus</w:t>
      </w:r>
      <w:r w:rsidR="00171410" w:rsidRPr="0023161E">
        <w:rPr>
          <w:rFonts w:cs="Times New Roman"/>
          <w:szCs w:val="24"/>
        </w:rPr>
        <w:t xml:space="preserve"> valsts budžetā.</w:t>
      </w:r>
    </w:p>
    <w:p w14:paraId="1F234CBC" w14:textId="732E5F74" w:rsidR="009A50EC" w:rsidRPr="0023161E" w:rsidRDefault="00143B19" w:rsidP="00171410">
      <w:pPr>
        <w:widowControl w:val="0"/>
        <w:tabs>
          <w:tab w:val="left" w:pos="1710"/>
        </w:tabs>
        <w:spacing w:after="0" w:line="276" w:lineRule="auto"/>
        <w:ind w:firstLine="720"/>
        <w:jc w:val="both"/>
        <w:rPr>
          <w:rFonts w:cs="Times New Roman"/>
          <w:szCs w:val="24"/>
        </w:rPr>
      </w:pPr>
      <w:r w:rsidRPr="0023161E">
        <w:rPr>
          <w:rFonts w:cs="Times New Roman"/>
          <w:szCs w:val="24"/>
        </w:rPr>
        <w:t>[4.2]</w:t>
      </w:r>
      <w:r w:rsidR="00344793" w:rsidRPr="0023161E">
        <w:rPr>
          <w:rFonts w:cs="Times New Roman"/>
          <w:szCs w:val="24"/>
        </w:rPr>
        <w:t> A</w:t>
      </w:r>
      <w:r w:rsidRPr="0023161E">
        <w:rPr>
          <w:rFonts w:cs="Times New Roman"/>
          <w:szCs w:val="24"/>
        </w:rPr>
        <w:t xml:space="preserve">pelācijas instances tiesa nepamatoti nav piešķīrusi nozīmi </w:t>
      </w:r>
      <w:r w:rsidR="00344793" w:rsidRPr="0023161E">
        <w:rPr>
          <w:rFonts w:cs="Times New Roman"/>
          <w:szCs w:val="24"/>
        </w:rPr>
        <w:t xml:space="preserve">arī </w:t>
      </w:r>
      <w:r w:rsidRPr="0023161E">
        <w:rPr>
          <w:rFonts w:cs="Times New Roman"/>
          <w:szCs w:val="24"/>
        </w:rPr>
        <w:t xml:space="preserve">apstāklim, ka vienošanos ar VID par nodokļu samaksu </w:t>
      </w:r>
      <w:r w:rsidR="00A433D8">
        <w:rPr>
          <w:rFonts w:eastAsia="Times New Roman" w:cs="Times New Roman"/>
          <w:szCs w:val="24"/>
        </w:rPr>
        <w:t>[pers. A]</w:t>
      </w:r>
      <w:r w:rsidRPr="0023161E">
        <w:rPr>
          <w:rFonts w:cs="Times New Roman"/>
          <w:szCs w:val="24"/>
        </w:rPr>
        <w:t xml:space="preserve"> noslēdzis pirms atzīšanas par aizdomās turēto šajā kriminālprocesā.</w:t>
      </w:r>
    </w:p>
    <w:p w14:paraId="09B5EF44" w14:textId="77777777" w:rsidR="009E4F81" w:rsidRPr="0023161E" w:rsidRDefault="009E4F81" w:rsidP="007E74AD">
      <w:pPr>
        <w:widowControl w:val="0"/>
        <w:spacing w:after="0" w:line="276" w:lineRule="auto"/>
        <w:rPr>
          <w:rFonts w:cs="Times New Roman"/>
          <w:szCs w:val="24"/>
        </w:rPr>
      </w:pPr>
    </w:p>
    <w:p w14:paraId="21DE53BB" w14:textId="0A3761F7" w:rsidR="00953683" w:rsidRPr="0023161E" w:rsidRDefault="00BA55DF" w:rsidP="007E74AD">
      <w:pPr>
        <w:widowControl w:val="0"/>
        <w:spacing w:after="0" w:line="276" w:lineRule="auto"/>
        <w:jc w:val="center"/>
        <w:rPr>
          <w:rFonts w:cs="Times New Roman"/>
          <w:b/>
          <w:szCs w:val="24"/>
        </w:rPr>
      </w:pPr>
      <w:r w:rsidRPr="0023161E">
        <w:rPr>
          <w:rFonts w:cs="Times New Roman"/>
          <w:b/>
          <w:szCs w:val="24"/>
        </w:rPr>
        <w:t>Motīvu daļa</w:t>
      </w:r>
    </w:p>
    <w:p w14:paraId="2926D518" w14:textId="710FC6C6" w:rsidR="00427049" w:rsidRPr="0023161E" w:rsidRDefault="00427049" w:rsidP="007E74AD">
      <w:pPr>
        <w:widowControl w:val="0"/>
        <w:tabs>
          <w:tab w:val="left" w:pos="1710"/>
        </w:tabs>
        <w:spacing w:after="0" w:line="276" w:lineRule="auto"/>
        <w:ind w:firstLine="720"/>
        <w:jc w:val="both"/>
        <w:rPr>
          <w:rFonts w:cs="Times New Roman"/>
          <w:bCs/>
          <w:szCs w:val="24"/>
        </w:rPr>
      </w:pPr>
    </w:p>
    <w:p w14:paraId="41A0DCE1" w14:textId="4EA0F539" w:rsidR="00057915" w:rsidRPr="0023161E" w:rsidRDefault="009100F4" w:rsidP="0007610E">
      <w:pPr>
        <w:spacing w:after="0" w:line="276" w:lineRule="auto"/>
        <w:ind w:firstLine="720"/>
        <w:jc w:val="both"/>
        <w:rPr>
          <w:rFonts w:cs="Times New Roman"/>
          <w:bCs/>
          <w:szCs w:val="24"/>
        </w:rPr>
      </w:pPr>
      <w:r w:rsidRPr="0023161E">
        <w:rPr>
          <w:rFonts w:cs="Times New Roman"/>
          <w:bCs/>
          <w:szCs w:val="24"/>
        </w:rPr>
        <w:t>[</w:t>
      </w:r>
      <w:r w:rsidR="008658CE" w:rsidRPr="0023161E">
        <w:rPr>
          <w:rFonts w:cs="Times New Roman"/>
          <w:bCs/>
          <w:szCs w:val="24"/>
        </w:rPr>
        <w:t>5</w:t>
      </w:r>
      <w:r w:rsidRPr="0023161E">
        <w:rPr>
          <w:rFonts w:cs="Times New Roman"/>
          <w:bCs/>
          <w:szCs w:val="24"/>
        </w:rPr>
        <w:t>]</w:t>
      </w:r>
      <w:r w:rsidR="008E6833">
        <w:rPr>
          <w:rFonts w:cs="Times New Roman"/>
          <w:bCs/>
          <w:szCs w:val="24"/>
        </w:rPr>
        <w:t> </w:t>
      </w:r>
      <w:r w:rsidR="000E5F14" w:rsidRPr="0023161E">
        <w:rPr>
          <w:rFonts w:eastAsia="Times New Roman" w:cs="Times New Roman"/>
          <w:szCs w:val="24"/>
        </w:rPr>
        <w:t>Ņemot vērā aizstāvja kasācijas sūdzībā izvirzītos argumentus,</w:t>
      </w:r>
      <w:r w:rsidR="00F64478" w:rsidRPr="0023161E">
        <w:rPr>
          <w:rFonts w:eastAsia="Times New Roman" w:cs="Times New Roman"/>
          <w:szCs w:val="24"/>
        </w:rPr>
        <w:t xml:space="preserve"> kasācijas instances tiesai</w:t>
      </w:r>
      <w:r w:rsidR="00DE7F04" w:rsidRPr="0023161E">
        <w:rPr>
          <w:rFonts w:eastAsia="Times New Roman" w:cs="Times New Roman"/>
          <w:szCs w:val="24"/>
        </w:rPr>
        <w:t xml:space="preserve"> ir jāsniedz atbilde</w:t>
      </w:r>
      <w:r w:rsidR="00F64478" w:rsidRPr="0023161E">
        <w:rPr>
          <w:rFonts w:eastAsia="Times New Roman" w:cs="Times New Roman"/>
          <w:szCs w:val="24"/>
        </w:rPr>
        <w:t>: 1)</w:t>
      </w:r>
      <w:r w:rsidR="00F752FA" w:rsidRPr="0023161E">
        <w:rPr>
          <w:rFonts w:eastAsia="Times New Roman" w:cs="Times New Roman"/>
          <w:szCs w:val="24"/>
        </w:rPr>
        <w:t> </w:t>
      </w:r>
      <w:r w:rsidR="00DE7F04" w:rsidRPr="0023161E">
        <w:rPr>
          <w:rFonts w:eastAsia="Times New Roman" w:cs="Times New Roman"/>
          <w:szCs w:val="24"/>
        </w:rPr>
        <w:t>vai apelācijas instances tiesa</w:t>
      </w:r>
      <w:r w:rsidR="00057915" w:rsidRPr="0023161E">
        <w:rPr>
          <w:rFonts w:eastAsia="Times New Roman" w:cs="Times New Roman"/>
          <w:szCs w:val="24"/>
        </w:rPr>
        <w:t xml:space="preserve"> ir pieļāvusi Kriminālprocesa likuma 574. panta 2. punktā norādīto pārkāpumu, konstatējot Krimināllikuma 218. panta otrajā daļā paredzētā noziedzīgā nodarījuma subjektīvo pusi; 2) </w:t>
      </w:r>
      <w:r w:rsidR="00F64478" w:rsidRPr="0023161E">
        <w:rPr>
          <w:rFonts w:eastAsia="Times New Roman" w:cs="Times New Roman"/>
          <w:szCs w:val="24"/>
        </w:rPr>
        <w:t xml:space="preserve">vai apelācijas instances tiesa </w:t>
      </w:r>
      <w:r w:rsidR="00057915" w:rsidRPr="0023161E">
        <w:rPr>
          <w:rFonts w:eastAsia="Times New Roman" w:cs="Times New Roman"/>
          <w:szCs w:val="24"/>
        </w:rPr>
        <w:t>savu atzinumu ir pamatojusi atbilstoši Kriminālprocesa likumā noteiktajām prasībām.</w:t>
      </w:r>
    </w:p>
    <w:p w14:paraId="0111F512" w14:textId="2D796691" w:rsidR="00447E6A" w:rsidRPr="0023161E" w:rsidRDefault="00447E6A" w:rsidP="00F2627C">
      <w:pPr>
        <w:spacing w:after="0" w:line="276" w:lineRule="auto"/>
        <w:ind w:firstLine="720"/>
        <w:jc w:val="both"/>
        <w:rPr>
          <w:rFonts w:cs="Times New Roman"/>
          <w:szCs w:val="24"/>
        </w:rPr>
      </w:pPr>
      <w:r w:rsidRPr="0023161E">
        <w:rPr>
          <w:rFonts w:cs="Times New Roman"/>
          <w:szCs w:val="24"/>
        </w:rPr>
        <w:t>[</w:t>
      </w:r>
      <w:r w:rsidR="008E6833">
        <w:rPr>
          <w:rFonts w:cs="Times New Roman"/>
          <w:szCs w:val="24"/>
        </w:rPr>
        <w:t>5</w:t>
      </w:r>
      <w:r w:rsidRPr="0023161E">
        <w:rPr>
          <w:rFonts w:cs="Times New Roman"/>
          <w:szCs w:val="24"/>
        </w:rPr>
        <w:t>.</w:t>
      </w:r>
      <w:r w:rsidR="00057915" w:rsidRPr="0023161E">
        <w:rPr>
          <w:rFonts w:cs="Times New Roman"/>
          <w:szCs w:val="24"/>
        </w:rPr>
        <w:t>1</w:t>
      </w:r>
      <w:r w:rsidRPr="0023161E">
        <w:rPr>
          <w:rFonts w:cs="Times New Roman"/>
          <w:szCs w:val="24"/>
        </w:rPr>
        <w:t>]</w:t>
      </w:r>
      <w:r w:rsidR="00EE0F39" w:rsidRPr="0023161E">
        <w:rPr>
          <w:rFonts w:cs="Times New Roman"/>
          <w:szCs w:val="24"/>
        </w:rPr>
        <w:t> </w:t>
      </w:r>
      <w:r w:rsidRPr="0023161E">
        <w:rPr>
          <w:rFonts w:cs="Times New Roman"/>
          <w:szCs w:val="24"/>
        </w:rPr>
        <w:t>Krimināllikuma 218. panta otrajā daļā paredzēta atbildība gan par darbību</w:t>
      </w:r>
      <w:r w:rsidR="00344793" w:rsidRPr="0023161E">
        <w:rPr>
          <w:rFonts w:cs="Times New Roman"/>
          <w:szCs w:val="24"/>
        </w:rPr>
        <w:t>, tas ir, par</w:t>
      </w:r>
      <w:r w:rsidRPr="0023161E">
        <w:rPr>
          <w:rFonts w:cs="Times New Roman"/>
          <w:szCs w:val="24"/>
        </w:rPr>
        <w:t xml:space="preserve"> ienākumu, peļņas vai citu ar nodokli apliekamo objektu slēpšan</w:t>
      </w:r>
      <w:r w:rsidR="00F64478" w:rsidRPr="0023161E">
        <w:rPr>
          <w:rFonts w:cs="Times New Roman"/>
          <w:szCs w:val="24"/>
        </w:rPr>
        <w:t>u</w:t>
      </w:r>
      <w:r w:rsidRPr="0023161E">
        <w:rPr>
          <w:rFonts w:cs="Times New Roman"/>
          <w:szCs w:val="24"/>
        </w:rPr>
        <w:t xml:space="preserve"> vai samazināšan</w:t>
      </w:r>
      <w:r w:rsidR="00F64478" w:rsidRPr="0023161E">
        <w:rPr>
          <w:rFonts w:cs="Times New Roman"/>
          <w:szCs w:val="24"/>
        </w:rPr>
        <w:t>u</w:t>
      </w:r>
      <w:r w:rsidRPr="0023161E">
        <w:rPr>
          <w:rFonts w:cs="Times New Roman"/>
          <w:szCs w:val="24"/>
        </w:rPr>
        <w:t>, gan par bezdarbību</w:t>
      </w:r>
      <w:r w:rsidR="00344793" w:rsidRPr="0023161E">
        <w:rPr>
          <w:rFonts w:cs="Times New Roman"/>
          <w:szCs w:val="24"/>
        </w:rPr>
        <w:t>, tas ir, par</w:t>
      </w:r>
      <w:r w:rsidRPr="0023161E">
        <w:rPr>
          <w:rFonts w:cs="Times New Roman"/>
          <w:szCs w:val="24"/>
        </w:rPr>
        <w:t xml:space="preserve"> izvairīšan</w:t>
      </w:r>
      <w:r w:rsidR="00F64478" w:rsidRPr="0023161E">
        <w:rPr>
          <w:rFonts w:cs="Times New Roman"/>
          <w:szCs w:val="24"/>
        </w:rPr>
        <w:t>os</w:t>
      </w:r>
      <w:r w:rsidRPr="0023161E">
        <w:rPr>
          <w:rFonts w:cs="Times New Roman"/>
          <w:szCs w:val="24"/>
        </w:rPr>
        <w:t xml:space="preserve"> no nodokļu vai tiem </w:t>
      </w:r>
      <w:r w:rsidRPr="0023161E">
        <w:rPr>
          <w:rFonts w:cs="Times New Roman"/>
          <w:szCs w:val="24"/>
        </w:rPr>
        <w:lastRenderedPageBreak/>
        <w:t>pielīdzināto maksājumu nomaksas</w:t>
      </w:r>
      <w:r w:rsidR="00F64478" w:rsidRPr="0023161E">
        <w:rPr>
          <w:rFonts w:cs="Times New Roman"/>
          <w:szCs w:val="24"/>
        </w:rPr>
        <w:t xml:space="preserve">. Apsūdzētajam </w:t>
      </w:r>
      <w:r w:rsidR="00A433D8">
        <w:rPr>
          <w:rFonts w:eastAsia="Times New Roman" w:cs="Times New Roman"/>
          <w:szCs w:val="24"/>
        </w:rPr>
        <w:t>[pers. A]</w:t>
      </w:r>
      <w:r w:rsidRPr="0023161E">
        <w:rPr>
          <w:rFonts w:cs="Times New Roman"/>
          <w:szCs w:val="24"/>
        </w:rPr>
        <w:t xml:space="preserve"> inkriminēta </w:t>
      </w:r>
      <w:r w:rsidR="00F64478" w:rsidRPr="0023161E">
        <w:rPr>
          <w:rFonts w:cs="Times New Roman"/>
          <w:szCs w:val="24"/>
        </w:rPr>
        <w:t>izvairīšanās no nodokļu nomaksas bezdarbības veidā.</w:t>
      </w:r>
    </w:p>
    <w:p w14:paraId="12E758BC" w14:textId="2BC99852" w:rsidR="00447E6A" w:rsidRPr="0023161E" w:rsidRDefault="00344793" w:rsidP="00447E6A">
      <w:pPr>
        <w:spacing w:after="0" w:line="276" w:lineRule="auto"/>
        <w:ind w:firstLine="720"/>
        <w:jc w:val="both"/>
        <w:rPr>
          <w:rFonts w:cs="Times New Roman"/>
          <w:szCs w:val="24"/>
        </w:rPr>
      </w:pPr>
      <w:r w:rsidRPr="0023161E">
        <w:rPr>
          <w:rFonts w:cs="Times New Roman"/>
          <w:szCs w:val="24"/>
        </w:rPr>
        <w:t>Saskaņā ar</w:t>
      </w:r>
      <w:r w:rsidR="00447E6A" w:rsidRPr="0023161E">
        <w:rPr>
          <w:rFonts w:cs="Times New Roman"/>
          <w:szCs w:val="24"/>
        </w:rPr>
        <w:t xml:space="preserve"> likuma „Par nodokļiem un nodevām” 1.</w:t>
      </w:r>
      <w:r w:rsidR="00F2627C" w:rsidRPr="0023161E">
        <w:rPr>
          <w:rFonts w:cs="Times New Roman"/>
          <w:szCs w:val="24"/>
        </w:rPr>
        <w:t> </w:t>
      </w:r>
      <w:r w:rsidR="00447E6A" w:rsidRPr="0023161E">
        <w:rPr>
          <w:rFonts w:cs="Times New Roman"/>
          <w:szCs w:val="24"/>
        </w:rPr>
        <w:t>panta 14.</w:t>
      </w:r>
      <w:r w:rsidR="00F2627C" w:rsidRPr="0023161E">
        <w:rPr>
          <w:rFonts w:cs="Times New Roman"/>
          <w:szCs w:val="24"/>
        </w:rPr>
        <w:t> </w:t>
      </w:r>
      <w:r w:rsidR="00447E6A" w:rsidRPr="0023161E">
        <w:rPr>
          <w:rFonts w:cs="Times New Roman"/>
          <w:szCs w:val="24"/>
        </w:rPr>
        <w:t>punkt</w:t>
      </w:r>
      <w:r w:rsidRPr="0023161E">
        <w:rPr>
          <w:rFonts w:cs="Times New Roman"/>
          <w:szCs w:val="24"/>
        </w:rPr>
        <w:t>u</w:t>
      </w:r>
      <w:r w:rsidR="00447E6A" w:rsidRPr="0023161E">
        <w:rPr>
          <w:rFonts w:cs="Times New Roman"/>
          <w:szCs w:val="24"/>
        </w:rPr>
        <w:t xml:space="preserve"> izvairīšanās no nodokļu vai nodevu maksāšanas ir</w:t>
      </w:r>
      <w:r w:rsidR="00F2627C" w:rsidRPr="0023161E">
        <w:rPr>
          <w:rFonts w:cs="Times New Roman"/>
          <w:szCs w:val="24"/>
        </w:rPr>
        <w:t> </w:t>
      </w:r>
      <w:r w:rsidR="00447E6A" w:rsidRPr="0023161E">
        <w:rPr>
          <w:rFonts w:cs="Times New Roman"/>
          <w:szCs w:val="24"/>
        </w:rPr>
        <w:t>[..] jebkura apzināta darbība vai bezdarbība, kuras dēļ nodokļi vai nodevas nav samaksātas pilnā apmērā vai daļēji. Savukārt, ja izvairīšanās no nodokļu nomaksas notikusi bezdarbības veidā, noziedzīgā nodarījuma sastāvu veido likuma „Par nodokļiem un nodevām” 15.</w:t>
      </w:r>
      <w:r w:rsidR="00F2627C" w:rsidRPr="0023161E">
        <w:rPr>
          <w:rFonts w:cs="Times New Roman"/>
          <w:szCs w:val="24"/>
        </w:rPr>
        <w:t> </w:t>
      </w:r>
      <w:r w:rsidR="00447E6A" w:rsidRPr="0023161E">
        <w:rPr>
          <w:rFonts w:cs="Times New Roman"/>
          <w:szCs w:val="24"/>
        </w:rPr>
        <w:t>panta pirmās daļas 2.</w:t>
      </w:r>
      <w:r w:rsidR="00F2627C" w:rsidRPr="0023161E">
        <w:rPr>
          <w:rFonts w:cs="Times New Roman"/>
          <w:szCs w:val="24"/>
        </w:rPr>
        <w:t> </w:t>
      </w:r>
      <w:r w:rsidR="00447E6A" w:rsidRPr="0023161E">
        <w:rPr>
          <w:rFonts w:cs="Times New Roman"/>
          <w:szCs w:val="24"/>
        </w:rPr>
        <w:t>punktā noteiktā nodokļu maksāšanas pienākumu nepildīšana, proti, noteiktā termiņā un pilnā apmērā nomaksāt nodokļus (</w:t>
      </w:r>
      <w:r w:rsidR="00447E6A" w:rsidRPr="0023161E">
        <w:rPr>
          <w:rFonts w:cs="Times New Roman"/>
          <w:i/>
          <w:iCs/>
          <w:szCs w:val="24"/>
        </w:rPr>
        <w:t>Senāta 2020.</w:t>
      </w:r>
      <w:r w:rsidR="00F2627C" w:rsidRPr="0023161E">
        <w:rPr>
          <w:rFonts w:cs="Times New Roman"/>
          <w:i/>
          <w:iCs/>
          <w:szCs w:val="24"/>
        </w:rPr>
        <w:t> </w:t>
      </w:r>
      <w:r w:rsidR="00447E6A" w:rsidRPr="0023161E">
        <w:rPr>
          <w:rFonts w:cs="Times New Roman"/>
          <w:i/>
          <w:iCs/>
          <w:szCs w:val="24"/>
        </w:rPr>
        <w:t>gada 22.</w:t>
      </w:r>
      <w:r w:rsidR="00F2627C" w:rsidRPr="0023161E">
        <w:rPr>
          <w:rFonts w:cs="Times New Roman"/>
          <w:i/>
          <w:iCs/>
          <w:szCs w:val="24"/>
        </w:rPr>
        <w:t> </w:t>
      </w:r>
      <w:r w:rsidR="00447E6A" w:rsidRPr="0023161E">
        <w:rPr>
          <w:rFonts w:cs="Times New Roman"/>
          <w:i/>
          <w:iCs/>
          <w:szCs w:val="24"/>
        </w:rPr>
        <w:t>maija lēmuma lietā Nr.</w:t>
      </w:r>
      <w:r w:rsidR="00F2627C" w:rsidRPr="0023161E">
        <w:rPr>
          <w:rFonts w:cs="Times New Roman"/>
          <w:i/>
          <w:iCs/>
          <w:szCs w:val="24"/>
        </w:rPr>
        <w:t> </w:t>
      </w:r>
      <w:r w:rsidR="00447E6A" w:rsidRPr="0023161E">
        <w:rPr>
          <w:rFonts w:cs="Times New Roman"/>
          <w:i/>
          <w:iCs/>
          <w:szCs w:val="24"/>
        </w:rPr>
        <w:t xml:space="preserve">SKK-17/2020, </w:t>
      </w:r>
      <w:hyperlink r:id="rId9" w:history="1">
        <w:r w:rsidR="00447E6A" w:rsidRPr="0023161E">
          <w:rPr>
            <w:rStyle w:val="Hyperlink"/>
            <w:rFonts w:cs="Times New Roman"/>
            <w:i/>
            <w:iCs/>
            <w:szCs w:val="24"/>
          </w:rPr>
          <w:t>ECLI:LV:AT:2020:0522.15830014115.4.L</w:t>
        </w:r>
      </w:hyperlink>
      <w:r w:rsidR="00447E6A" w:rsidRPr="0023161E">
        <w:rPr>
          <w:rFonts w:cs="Times New Roman"/>
          <w:i/>
          <w:iCs/>
          <w:szCs w:val="24"/>
        </w:rPr>
        <w:t>, 6.2.</w:t>
      </w:r>
      <w:r w:rsidR="00F2627C" w:rsidRPr="0023161E">
        <w:rPr>
          <w:rFonts w:cs="Times New Roman"/>
          <w:i/>
          <w:iCs/>
          <w:szCs w:val="24"/>
        </w:rPr>
        <w:t> </w:t>
      </w:r>
      <w:r w:rsidR="00447E6A" w:rsidRPr="0023161E">
        <w:rPr>
          <w:rFonts w:cs="Times New Roman"/>
          <w:i/>
          <w:iCs/>
          <w:szCs w:val="24"/>
        </w:rPr>
        <w:t>punkts</w:t>
      </w:r>
      <w:r w:rsidR="00447E6A" w:rsidRPr="0023161E">
        <w:rPr>
          <w:rFonts w:cs="Times New Roman"/>
          <w:szCs w:val="24"/>
        </w:rPr>
        <w:t>).</w:t>
      </w:r>
    </w:p>
    <w:p w14:paraId="3500C522" w14:textId="279802A2" w:rsidR="00447E6A" w:rsidRPr="0023161E" w:rsidRDefault="00447E6A" w:rsidP="00447E6A">
      <w:pPr>
        <w:spacing w:after="0" w:line="276" w:lineRule="auto"/>
        <w:ind w:firstLine="720"/>
        <w:jc w:val="both"/>
        <w:rPr>
          <w:rFonts w:cs="Times New Roman"/>
          <w:szCs w:val="24"/>
        </w:rPr>
      </w:pPr>
      <w:r w:rsidRPr="0023161E">
        <w:rPr>
          <w:rFonts w:cs="Times New Roman"/>
          <w:szCs w:val="24"/>
        </w:rPr>
        <w:t>Senāta praksē atzīts, ka ar bezdarbību krimināltiesiskā nozīmē jāsaprot apzināta, personas gribai atbilstoša pasīva, kaitīga un prettiesiska uzvedība, kas izpaudusies noteiktu tiesisku pienākumu neveikšanā, kā rezultātā izdarīts Krimināllikuma Sevišķajā daļā paredzēts apdraudējums ar likumu aizsargātām interesēm, proti, noziedzīgs nodarījums (</w:t>
      </w:r>
      <w:r w:rsidRPr="0023161E">
        <w:rPr>
          <w:rFonts w:cs="Times New Roman"/>
          <w:i/>
          <w:iCs/>
          <w:szCs w:val="24"/>
        </w:rPr>
        <w:t>Senāta 2022.</w:t>
      </w:r>
      <w:r w:rsidR="00F2627C" w:rsidRPr="0023161E">
        <w:rPr>
          <w:rFonts w:cs="Times New Roman"/>
          <w:i/>
          <w:iCs/>
          <w:szCs w:val="24"/>
        </w:rPr>
        <w:t> </w:t>
      </w:r>
      <w:r w:rsidRPr="0023161E">
        <w:rPr>
          <w:rFonts w:cs="Times New Roman"/>
          <w:i/>
          <w:iCs/>
          <w:szCs w:val="24"/>
        </w:rPr>
        <w:t>gada 20.</w:t>
      </w:r>
      <w:r w:rsidR="00F2627C" w:rsidRPr="0023161E">
        <w:rPr>
          <w:rFonts w:cs="Times New Roman"/>
          <w:i/>
          <w:iCs/>
          <w:szCs w:val="24"/>
        </w:rPr>
        <w:t> </w:t>
      </w:r>
      <w:r w:rsidRPr="0023161E">
        <w:rPr>
          <w:rFonts w:cs="Times New Roman"/>
          <w:i/>
          <w:iCs/>
          <w:szCs w:val="24"/>
        </w:rPr>
        <w:t>janvāra lēmuma lietā Nr.</w:t>
      </w:r>
      <w:r w:rsidR="00F2627C" w:rsidRPr="0023161E">
        <w:rPr>
          <w:rFonts w:cs="Times New Roman"/>
          <w:i/>
          <w:iCs/>
          <w:szCs w:val="24"/>
        </w:rPr>
        <w:t> </w:t>
      </w:r>
      <w:r w:rsidRPr="0023161E">
        <w:rPr>
          <w:rFonts w:cs="Times New Roman"/>
          <w:i/>
          <w:iCs/>
          <w:szCs w:val="24"/>
        </w:rPr>
        <w:t xml:space="preserve">SKK-12/2022, </w:t>
      </w:r>
      <w:hyperlink r:id="rId10" w:history="1">
        <w:r w:rsidRPr="0023161E">
          <w:rPr>
            <w:rStyle w:val="Hyperlink"/>
            <w:rFonts w:cs="Times New Roman"/>
            <w:i/>
            <w:iCs/>
            <w:szCs w:val="24"/>
          </w:rPr>
          <w:t>ECLI:LV:AT:2022:0120.15830204510.4.L</w:t>
        </w:r>
      </w:hyperlink>
      <w:r w:rsidRPr="0023161E">
        <w:rPr>
          <w:rFonts w:cs="Times New Roman"/>
          <w:i/>
          <w:iCs/>
          <w:szCs w:val="24"/>
        </w:rPr>
        <w:t>, 6.2.</w:t>
      </w:r>
      <w:r w:rsidR="00F2627C" w:rsidRPr="0023161E">
        <w:rPr>
          <w:rFonts w:cs="Times New Roman"/>
          <w:i/>
          <w:iCs/>
          <w:szCs w:val="24"/>
        </w:rPr>
        <w:t> </w:t>
      </w:r>
      <w:r w:rsidRPr="0023161E">
        <w:rPr>
          <w:rFonts w:cs="Times New Roman"/>
          <w:i/>
          <w:iCs/>
          <w:szCs w:val="24"/>
        </w:rPr>
        <w:t>punkts</w:t>
      </w:r>
      <w:r w:rsidR="00F2627C" w:rsidRPr="0023161E">
        <w:rPr>
          <w:rFonts w:cs="Times New Roman"/>
          <w:i/>
          <w:iCs/>
          <w:szCs w:val="24"/>
        </w:rPr>
        <w:t>;</w:t>
      </w:r>
      <w:r w:rsidRPr="0023161E">
        <w:rPr>
          <w:rFonts w:cs="Times New Roman"/>
          <w:i/>
          <w:iCs/>
          <w:szCs w:val="24"/>
        </w:rPr>
        <w:t xml:space="preserve"> 2019.</w:t>
      </w:r>
      <w:r w:rsidR="00F2627C" w:rsidRPr="0023161E">
        <w:rPr>
          <w:rFonts w:cs="Times New Roman"/>
          <w:i/>
          <w:iCs/>
          <w:szCs w:val="24"/>
        </w:rPr>
        <w:t> </w:t>
      </w:r>
      <w:r w:rsidRPr="0023161E">
        <w:rPr>
          <w:rFonts w:cs="Times New Roman"/>
          <w:i/>
          <w:iCs/>
          <w:szCs w:val="24"/>
        </w:rPr>
        <w:t>gada 31.</w:t>
      </w:r>
      <w:r w:rsidR="00F2627C" w:rsidRPr="0023161E">
        <w:rPr>
          <w:rFonts w:cs="Times New Roman"/>
          <w:i/>
          <w:iCs/>
          <w:szCs w:val="24"/>
        </w:rPr>
        <w:t> </w:t>
      </w:r>
      <w:r w:rsidRPr="0023161E">
        <w:rPr>
          <w:rFonts w:cs="Times New Roman"/>
          <w:i/>
          <w:iCs/>
          <w:szCs w:val="24"/>
        </w:rPr>
        <w:t>oktobra lēmuma lietā Nr.</w:t>
      </w:r>
      <w:r w:rsidR="00F2627C" w:rsidRPr="0023161E">
        <w:rPr>
          <w:rFonts w:cs="Times New Roman"/>
          <w:i/>
          <w:iCs/>
          <w:szCs w:val="24"/>
        </w:rPr>
        <w:t> </w:t>
      </w:r>
      <w:r w:rsidRPr="0023161E">
        <w:rPr>
          <w:rFonts w:cs="Times New Roman"/>
          <w:i/>
          <w:iCs/>
          <w:szCs w:val="24"/>
        </w:rPr>
        <w:t xml:space="preserve">SKK-373/2019, </w:t>
      </w:r>
      <w:hyperlink r:id="rId11" w:history="1">
        <w:r w:rsidRPr="0023161E">
          <w:rPr>
            <w:rStyle w:val="Hyperlink"/>
            <w:rFonts w:cs="Times New Roman"/>
            <w:i/>
            <w:iCs/>
            <w:szCs w:val="24"/>
          </w:rPr>
          <w:t>ECLI:LV:AT:2019:1031.15830020813.4.L</w:t>
        </w:r>
      </w:hyperlink>
      <w:r w:rsidRPr="0023161E">
        <w:rPr>
          <w:rFonts w:cs="Times New Roman"/>
          <w:i/>
          <w:iCs/>
          <w:szCs w:val="24"/>
        </w:rPr>
        <w:t>, 9.</w:t>
      </w:r>
      <w:r w:rsidR="00F2627C" w:rsidRPr="0023161E">
        <w:rPr>
          <w:rFonts w:cs="Times New Roman"/>
          <w:i/>
          <w:iCs/>
          <w:szCs w:val="24"/>
        </w:rPr>
        <w:t> </w:t>
      </w:r>
      <w:r w:rsidRPr="0023161E">
        <w:rPr>
          <w:rFonts w:cs="Times New Roman"/>
          <w:i/>
          <w:iCs/>
          <w:szCs w:val="24"/>
        </w:rPr>
        <w:t>punkts</w:t>
      </w:r>
      <w:r w:rsidRPr="0023161E">
        <w:rPr>
          <w:rFonts w:cs="Times New Roman"/>
          <w:szCs w:val="24"/>
        </w:rPr>
        <w:t>).</w:t>
      </w:r>
    </w:p>
    <w:p w14:paraId="1713AB01" w14:textId="330C531F" w:rsidR="00447E6A" w:rsidRPr="0023161E" w:rsidRDefault="00447E6A" w:rsidP="00447E6A">
      <w:pPr>
        <w:spacing w:after="0" w:line="276" w:lineRule="auto"/>
        <w:ind w:firstLine="720"/>
        <w:jc w:val="both"/>
        <w:rPr>
          <w:rFonts w:cs="Times New Roman"/>
          <w:szCs w:val="24"/>
        </w:rPr>
      </w:pPr>
      <w:r w:rsidRPr="0023161E">
        <w:rPr>
          <w:rFonts w:cs="Times New Roman"/>
          <w:szCs w:val="24"/>
        </w:rPr>
        <w:t>Izvairīšanās no nodokļu nomaksas kopumā uzskatāma par pabeigtu ar nodokļa faktiskās nenomaksāšanas brīdi, proti, ar nodokļa iemaksāšanas termiņa par noteiktu taksācijas periodu iestāšanos, kad vai nu vispār netiek nomaksāts nodoklis vai tam pielīdzinātais maksājums, vai arī tas tiek nomaksāts daļēji (</w:t>
      </w:r>
      <w:r w:rsidRPr="0023161E">
        <w:rPr>
          <w:rFonts w:cs="Times New Roman"/>
          <w:i/>
          <w:iCs/>
          <w:szCs w:val="24"/>
        </w:rPr>
        <w:t>Senāta 2020.</w:t>
      </w:r>
      <w:r w:rsidR="00F2627C" w:rsidRPr="0023161E">
        <w:rPr>
          <w:rFonts w:cs="Times New Roman"/>
          <w:i/>
          <w:iCs/>
          <w:szCs w:val="24"/>
        </w:rPr>
        <w:t> </w:t>
      </w:r>
      <w:r w:rsidRPr="0023161E">
        <w:rPr>
          <w:rFonts w:cs="Times New Roman"/>
          <w:i/>
          <w:iCs/>
          <w:szCs w:val="24"/>
        </w:rPr>
        <w:t>gada 22.</w:t>
      </w:r>
      <w:r w:rsidR="00F2627C" w:rsidRPr="0023161E">
        <w:rPr>
          <w:rFonts w:cs="Times New Roman"/>
          <w:i/>
          <w:iCs/>
          <w:szCs w:val="24"/>
        </w:rPr>
        <w:t> </w:t>
      </w:r>
      <w:r w:rsidRPr="0023161E">
        <w:rPr>
          <w:rFonts w:cs="Times New Roman"/>
          <w:i/>
          <w:iCs/>
          <w:szCs w:val="24"/>
        </w:rPr>
        <w:t>maija lēmuma lietā Nr.</w:t>
      </w:r>
      <w:r w:rsidR="00F2627C" w:rsidRPr="0023161E">
        <w:rPr>
          <w:rFonts w:cs="Times New Roman"/>
          <w:i/>
          <w:iCs/>
          <w:szCs w:val="24"/>
        </w:rPr>
        <w:t> </w:t>
      </w:r>
      <w:r w:rsidRPr="0023161E">
        <w:rPr>
          <w:rFonts w:cs="Times New Roman"/>
          <w:i/>
          <w:iCs/>
          <w:szCs w:val="24"/>
        </w:rPr>
        <w:t xml:space="preserve">SKK-17/2020, </w:t>
      </w:r>
      <w:hyperlink r:id="rId12" w:history="1">
        <w:r w:rsidRPr="0023161E">
          <w:rPr>
            <w:rStyle w:val="Hyperlink"/>
            <w:rFonts w:cs="Times New Roman"/>
            <w:i/>
            <w:iCs/>
            <w:szCs w:val="24"/>
          </w:rPr>
          <w:t>ECLI:LV:AT:2020:0522.15830014115.4.L</w:t>
        </w:r>
      </w:hyperlink>
      <w:r w:rsidRPr="0023161E">
        <w:rPr>
          <w:rFonts w:cs="Times New Roman"/>
          <w:i/>
          <w:iCs/>
          <w:szCs w:val="24"/>
        </w:rPr>
        <w:t>, 6.2.</w:t>
      </w:r>
      <w:r w:rsidR="00F2627C" w:rsidRPr="0023161E">
        <w:rPr>
          <w:rFonts w:cs="Times New Roman"/>
          <w:i/>
          <w:iCs/>
          <w:szCs w:val="24"/>
        </w:rPr>
        <w:t> </w:t>
      </w:r>
      <w:r w:rsidRPr="0023161E">
        <w:rPr>
          <w:rFonts w:cs="Times New Roman"/>
          <w:i/>
          <w:iCs/>
          <w:szCs w:val="24"/>
        </w:rPr>
        <w:t>punkts, 2018.</w:t>
      </w:r>
      <w:r w:rsidR="00F2627C" w:rsidRPr="0023161E">
        <w:rPr>
          <w:rFonts w:cs="Times New Roman"/>
          <w:i/>
          <w:iCs/>
          <w:szCs w:val="24"/>
        </w:rPr>
        <w:t> </w:t>
      </w:r>
      <w:r w:rsidRPr="0023161E">
        <w:rPr>
          <w:rFonts w:cs="Times New Roman"/>
          <w:i/>
          <w:iCs/>
          <w:szCs w:val="24"/>
        </w:rPr>
        <w:t>gada 16.</w:t>
      </w:r>
      <w:r w:rsidR="00F2627C" w:rsidRPr="0023161E">
        <w:rPr>
          <w:rFonts w:cs="Times New Roman"/>
          <w:i/>
          <w:iCs/>
          <w:szCs w:val="24"/>
        </w:rPr>
        <w:t> </w:t>
      </w:r>
      <w:r w:rsidRPr="0023161E">
        <w:rPr>
          <w:rFonts w:cs="Times New Roman"/>
          <w:i/>
          <w:iCs/>
          <w:szCs w:val="24"/>
        </w:rPr>
        <w:t>janvāra lēmuma lietā Nr.</w:t>
      </w:r>
      <w:r w:rsidR="00F2627C" w:rsidRPr="0023161E">
        <w:rPr>
          <w:rFonts w:cs="Times New Roman"/>
          <w:i/>
          <w:iCs/>
          <w:szCs w:val="24"/>
        </w:rPr>
        <w:t> </w:t>
      </w:r>
      <w:r w:rsidRPr="0023161E">
        <w:rPr>
          <w:rFonts w:cs="Times New Roman"/>
          <w:i/>
          <w:iCs/>
          <w:szCs w:val="24"/>
        </w:rPr>
        <w:t xml:space="preserve">SKK-4/2018, </w:t>
      </w:r>
      <w:hyperlink r:id="rId13" w:history="1">
        <w:r w:rsidRPr="0023161E">
          <w:rPr>
            <w:rStyle w:val="Hyperlink"/>
            <w:rFonts w:cs="Times New Roman"/>
            <w:i/>
            <w:iCs/>
            <w:szCs w:val="24"/>
          </w:rPr>
          <w:t>ECLI:LV:AT:2018:0116.15830003512.2.L</w:t>
        </w:r>
      </w:hyperlink>
      <w:r w:rsidRPr="0023161E">
        <w:rPr>
          <w:rFonts w:cs="Times New Roman"/>
          <w:i/>
          <w:iCs/>
          <w:szCs w:val="24"/>
        </w:rPr>
        <w:t>, 10.3.</w:t>
      </w:r>
      <w:r w:rsidR="00F2627C" w:rsidRPr="0023161E">
        <w:rPr>
          <w:rFonts w:cs="Times New Roman"/>
          <w:i/>
          <w:iCs/>
          <w:szCs w:val="24"/>
        </w:rPr>
        <w:t> </w:t>
      </w:r>
      <w:r w:rsidRPr="0023161E">
        <w:rPr>
          <w:rFonts w:cs="Times New Roman"/>
          <w:i/>
          <w:iCs/>
          <w:szCs w:val="24"/>
        </w:rPr>
        <w:t>punkts</w:t>
      </w:r>
      <w:r w:rsidRPr="0023161E">
        <w:rPr>
          <w:rFonts w:cs="Times New Roman"/>
          <w:szCs w:val="24"/>
        </w:rPr>
        <w:t>).</w:t>
      </w:r>
    </w:p>
    <w:p w14:paraId="06378E6B" w14:textId="41A4653D" w:rsidR="00447E6A" w:rsidRPr="0023161E" w:rsidRDefault="00447E6A" w:rsidP="00447E6A">
      <w:pPr>
        <w:spacing w:after="0" w:line="276" w:lineRule="auto"/>
        <w:ind w:firstLine="720"/>
        <w:jc w:val="both"/>
        <w:rPr>
          <w:rFonts w:cs="Times New Roman"/>
          <w:szCs w:val="24"/>
        </w:rPr>
      </w:pPr>
      <w:r w:rsidRPr="0023161E">
        <w:rPr>
          <w:rFonts w:cs="Times New Roman"/>
          <w:szCs w:val="24"/>
        </w:rPr>
        <w:t>Tādējādi no minētajām tiesību normām, kā arī Senāta judikatūrā paustajām atziņām konstatējams nodokļu nomaksas obligātais raksturs</w:t>
      </w:r>
      <w:r w:rsidR="00F2627C" w:rsidRPr="0023161E">
        <w:rPr>
          <w:rFonts w:cs="Times New Roman"/>
          <w:szCs w:val="24"/>
        </w:rPr>
        <w:t> </w:t>
      </w:r>
      <w:r w:rsidRPr="0023161E">
        <w:rPr>
          <w:rFonts w:cs="Times New Roman"/>
          <w:szCs w:val="24"/>
        </w:rPr>
        <w:t>– iestājoties aprēķināto nodokļu nomaksas termiņam, nodokļu maksātājam ir pienākums samaksāt aprēķinātos nodokļus un nodevas pilnā apmērā.</w:t>
      </w:r>
    </w:p>
    <w:p w14:paraId="3CA91CE1" w14:textId="051C0B76" w:rsidR="00EE0F39" w:rsidRPr="0023161E" w:rsidRDefault="00EE0F39" w:rsidP="00EE0F39">
      <w:pPr>
        <w:spacing w:after="0" w:line="276" w:lineRule="auto"/>
        <w:ind w:firstLine="720"/>
        <w:jc w:val="both"/>
        <w:rPr>
          <w:rFonts w:cs="Times New Roman"/>
          <w:szCs w:val="24"/>
        </w:rPr>
      </w:pPr>
      <w:r w:rsidRPr="0023161E">
        <w:rPr>
          <w:rFonts w:cs="Times New Roman"/>
          <w:szCs w:val="24"/>
        </w:rPr>
        <w:t>Krimināllikuma 218.</w:t>
      </w:r>
      <w:r w:rsidR="00321CD5" w:rsidRPr="0023161E">
        <w:rPr>
          <w:rFonts w:cs="Times New Roman"/>
          <w:szCs w:val="24"/>
        </w:rPr>
        <w:t> </w:t>
      </w:r>
      <w:r w:rsidRPr="0023161E">
        <w:rPr>
          <w:rFonts w:cs="Times New Roman"/>
          <w:szCs w:val="24"/>
        </w:rPr>
        <w:t>pantā paredzētais noziedzīgais nodarījums no subjektīvās puses ir tīšs noziegums, ko raksturo tiešs nodoms, proti, persona rīkojas ar konkrētu mērķi – izvairīties no nodokļu vai tiem pielīdzināto maksājumu nomaksas.</w:t>
      </w:r>
    </w:p>
    <w:p w14:paraId="10F6786C" w14:textId="6FE53EA1" w:rsidR="00864862" w:rsidRPr="0023161E" w:rsidRDefault="00EE0F39" w:rsidP="00447E6A">
      <w:pPr>
        <w:spacing w:after="0" w:line="276" w:lineRule="auto"/>
        <w:ind w:firstLine="720"/>
        <w:jc w:val="both"/>
        <w:rPr>
          <w:rFonts w:cs="Times New Roman"/>
          <w:szCs w:val="24"/>
        </w:rPr>
      </w:pPr>
      <w:r w:rsidRPr="0023161E">
        <w:rPr>
          <w:rFonts w:cs="Times New Roman"/>
          <w:szCs w:val="24"/>
        </w:rPr>
        <w:t xml:space="preserve">Senāta judikatūrā ir atzīts, ka </w:t>
      </w:r>
      <w:r w:rsidR="00864862" w:rsidRPr="0023161E">
        <w:rPr>
          <w:rFonts w:cs="Times New Roman"/>
          <w:szCs w:val="24"/>
        </w:rPr>
        <w:t>Krimināllikuma 218. panta otrās daļas izpratnē bezdarbība kā izvairīšanās no nodokļu vai tiem pielīdzināto maksājumu nomaksas tiek pieļauta tikai tajā gadījumā, ja konstatējama ļaunprātīga noteiktu tiesisku pienākumu nepildīšana, proti, pastāvot reālai iespējai tos pildīt</w:t>
      </w:r>
      <w:r w:rsidR="00344793" w:rsidRPr="0023161E">
        <w:rPr>
          <w:rFonts w:cs="Times New Roman"/>
          <w:szCs w:val="24"/>
        </w:rPr>
        <w:t>,</w:t>
      </w:r>
      <w:r w:rsidR="00864862" w:rsidRPr="0023161E">
        <w:rPr>
          <w:rFonts w:cs="Times New Roman"/>
          <w:szCs w:val="24"/>
        </w:rPr>
        <w:t xml:space="preserve"> un tā rezultātā valstij vai pašvaldībai nodarot zaudējumus lielā apmērā. Savukārt jautājums, vai personai, kura atbildīga par nodokļu nomaksu, bija iespējams izpildīt viņai uzlikto pienākumu un novērst kaitīgās sekas, ir jāizlemj, vērtējot lietā iegūtos pierādījumus (</w:t>
      </w:r>
      <w:r w:rsidR="00864862" w:rsidRPr="0023161E">
        <w:rPr>
          <w:rFonts w:cs="Times New Roman"/>
          <w:i/>
          <w:iCs/>
          <w:szCs w:val="24"/>
        </w:rPr>
        <w:t xml:space="preserve">Senāta 2022. gada 20. janvāra lēmums lietā Nr. SKK-12/2022, </w:t>
      </w:r>
      <w:hyperlink r:id="rId14" w:history="1">
        <w:r w:rsidR="00864862" w:rsidRPr="0023161E">
          <w:rPr>
            <w:rStyle w:val="Hyperlink"/>
            <w:rFonts w:cs="Times New Roman"/>
            <w:i/>
            <w:iCs/>
            <w:szCs w:val="24"/>
          </w:rPr>
          <w:t>ECLI:V:AT:2022:0120.15830204510.4.L</w:t>
        </w:r>
      </w:hyperlink>
      <w:r w:rsidR="00864862" w:rsidRPr="0023161E">
        <w:rPr>
          <w:rFonts w:cs="Times New Roman"/>
          <w:szCs w:val="24"/>
        </w:rPr>
        <w:t>).</w:t>
      </w:r>
    </w:p>
    <w:p w14:paraId="47601399" w14:textId="337AA380" w:rsidR="006A2697" w:rsidRPr="0023161E" w:rsidRDefault="00CA38AC" w:rsidP="00A3747C">
      <w:pPr>
        <w:spacing w:after="0" w:line="276" w:lineRule="auto"/>
        <w:ind w:firstLine="720"/>
        <w:jc w:val="both"/>
        <w:rPr>
          <w:rFonts w:cs="Times New Roman"/>
          <w:szCs w:val="24"/>
        </w:rPr>
      </w:pPr>
      <w:r w:rsidRPr="0023161E">
        <w:rPr>
          <w:rFonts w:cs="Times New Roman"/>
          <w:szCs w:val="24"/>
        </w:rPr>
        <w:t>[</w:t>
      </w:r>
      <w:r w:rsidR="008E6833">
        <w:rPr>
          <w:rFonts w:cs="Times New Roman"/>
          <w:szCs w:val="24"/>
        </w:rPr>
        <w:t>5</w:t>
      </w:r>
      <w:r w:rsidRPr="0023161E">
        <w:rPr>
          <w:rFonts w:cs="Times New Roman"/>
          <w:szCs w:val="24"/>
        </w:rPr>
        <w:t>.</w:t>
      </w:r>
      <w:r w:rsidR="004A723B" w:rsidRPr="0023161E">
        <w:rPr>
          <w:rFonts w:cs="Times New Roman"/>
          <w:szCs w:val="24"/>
        </w:rPr>
        <w:t>2</w:t>
      </w:r>
      <w:r w:rsidRPr="0023161E">
        <w:rPr>
          <w:rFonts w:cs="Times New Roman"/>
          <w:szCs w:val="24"/>
        </w:rPr>
        <w:t>] </w:t>
      </w:r>
      <w:r w:rsidR="004A723B" w:rsidRPr="0023161E">
        <w:rPr>
          <w:rFonts w:cs="Times New Roman"/>
          <w:szCs w:val="24"/>
        </w:rPr>
        <w:t>Senāts konstatē, ka a</w:t>
      </w:r>
      <w:r w:rsidR="00F2627C" w:rsidRPr="0023161E">
        <w:rPr>
          <w:rFonts w:cs="Times New Roman"/>
          <w:szCs w:val="24"/>
        </w:rPr>
        <w:t>pelācijas instances tiesa</w:t>
      </w:r>
      <w:r w:rsidR="002B451A" w:rsidRPr="0023161E">
        <w:rPr>
          <w:rFonts w:cs="Times New Roman"/>
          <w:szCs w:val="24"/>
        </w:rPr>
        <w:t xml:space="preserve"> ir izvērtējusi lietā esošos pierādījumus</w:t>
      </w:r>
      <w:r w:rsidR="00C27B7E" w:rsidRPr="0023161E">
        <w:rPr>
          <w:rFonts w:cs="Times New Roman"/>
          <w:szCs w:val="24"/>
        </w:rPr>
        <w:t>, ta</w:t>
      </w:r>
      <w:r w:rsidR="00BE4550" w:rsidRPr="0023161E">
        <w:rPr>
          <w:rFonts w:cs="Times New Roman"/>
          <w:szCs w:val="24"/>
        </w:rPr>
        <w:t>i</w:t>
      </w:r>
      <w:r w:rsidR="00C27B7E" w:rsidRPr="0023161E">
        <w:rPr>
          <w:rFonts w:cs="Times New Roman"/>
          <w:szCs w:val="24"/>
        </w:rPr>
        <w:t xml:space="preserve"> skaitā</w:t>
      </w:r>
      <w:r w:rsidR="00C24B0E" w:rsidRPr="0023161E">
        <w:rPr>
          <w:rFonts w:cs="Times New Roman"/>
          <w:szCs w:val="24"/>
        </w:rPr>
        <w:t xml:space="preserve">: </w:t>
      </w:r>
      <w:r w:rsidR="006A2697" w:rsidRPr="0023161E">
        <w:rPr>
          <w:rFonts w:cs="Times New Roman"/>
          <w:szCs w:val="24"/>
        </w:rPr>
        <w:t>1) SIA „</w:t>
      </w:r>
      <w:r w:rsidR="00A433D8">
        <w:rPr>
          <w:rFonts w:cs="Times New Roman"/>
          <w:szCs w:val="24"/>
        </w:rPr>
        <w:t>[Nosaukums A]</w:t>
      </w:r>
      <w:r w:rsidR="006A2697" w:rsidRPr="0023161E">
        <w:rPr>
          <w:rFonts w:cs="Times New Roman"/>
          <w:szCs w:val="24"/>
        </w:rPr>
        <w:t>” pievienotās vērtības nodokļu deklarācijas; 2) 2017. gada 11.</w:t>
      </w:r>
      <w:r w:rsidR="00321CD5" w:rsidRPr="0023161E">
        <w:rPr>
          <w:rFonts w:cs="Times New Roman"/>
          <w:szCs w:val="24"/>
        </w:rPr>
        <w:t>,</w:t>
      </w:r>
      <w:r w:rsidR="006A2697" w:rsidRPr="0023161E">
        <w:rPr>
          <w:rFonts w:cs="Times New Roman"/>
          <w:szCs w:val="24"/>
        </w:rPr>
        <w:t xml:space="preserve"> 20. janvāra un 13. jūlija izdrukas par SIA „</w:t>
      </w:r>
      <w:r w:rsidR="00A433D8">
        <w:rPr>
          <w:rFonts w:cs="Times New Roman"/>
          <w:szCs w:val="24"/>
        </w:rPr>
        <w:t>[Nosaukums A]</w:t>
      </w:r>
      <w:r w:rsidR="006A2697" w:rsidRPr="0023161E">
        <w:rPr>
          <w:rFonts w:cs="Times New Roman"/>
          <w:szCs w:val="24"/>
        </w:rPr>
        <w:t>” iedzīvotāju ienākuma, valsts sociālās apdrošināšanas obligāto iemaksu, iekšzemes pievienotās vērtības un uzņēmējdarbības riska valsts nodevu pamatparādiem un nokavējuma naudu; 3)</w:t>
      </w:r>
      <w:r w:rsidR="00321CD5" w:rsidRPr="0023161E">
        <w:rPr>
          <w:rFonts w:cs="Times New Roman"/>
          <w:szCs w:val="24"/>
        </w:rPr>
        <w:t xml:space="preserve"> 2017. gada 9. februāra izdrukas no </w:t>
      </w:r>
      <w:r w:rsidR="006A2697" w:rsidRPr="0023161E">
        <w:rPr>
          <w:rFonts w:cs="Times New Roman"/>
          <w:szCs w:val="24"/>
        </w:rPr>
        <w:t>SIA „</w:t>
      </w:r>
      <w:r w:rsidR="00A433D8">
        <w:rPr>
          <w:rFonts w:cs="Times New Roman"/>
          <w:szCs w:val="24"/>
        </w:rPr>
        <w:t>[Nosaukums A]</w:t>
      </w:r>
      <w:r w:rsidR="006A2697" w:rsidRPr="0023161E">
        <w:rPr>
          <w:rFonts w:cs="Times New Roman"/>
          <w:szCs w:val="24"/>
        </w:rPr>
        <w:t>” konta pārskata; 4) 2017. gada 4. decembra SIA „</w:t>
      </w:r>
      <w:r w:rsidR="00A433D8">
        <w:rPr>
          <w:rFonts w:cs="Times New Roman"/>
          <w:szCs w:val="24"/>
        </w:rPr>
        <w:t>[Nosaukums A]</w:t>
      </w:r>
      <w:r w:rsidR="006A2697" w:rsidRPr="0023161E">
        <w:rPr>
          <w:rFonts w:cs="Times New Roman"/>
          <w:szCs w:val="24"/>
        </w:rPr>
        <w:t xml:space="preserve">” </w:t>
      </w:r>
      <w:r w:rsidR="006A2697" w:rsidRPr="0023161E">
        <w:rPr>
          <w:rFonts w:cs="Times New Roman"/>
          <w:szCs w:val="24"/>
        </w:rPr>
        <w:lastRenderedPageBreak/>
        <w:t>apgrozījuma pārskata apskates protokolā fiksētās ziņas par faktiem; 5) 2017. gada 14. jūnija un 22. septembra izdrukas par nodokļu maksātāja SIA „</w:t>
      </w:r>
      <w:r w:rsidR="00A433D8">
        <w:rPr>
          <w:rFonts w:cs="Times New Roman"/>
          <w:szCs w:val="24"/>
        </w:rPr>
        <w:t>[Nosaukums A]</w:t>
      </w:r>
      <w:r w:rsidR="006A2697" w:rsidRPr="0023161E">
        <w:rPr>
          <w:rFonts w:cs="Times New Roman"/>
          <w:szCs w:val="24"/>
        </w:rPr>
        <w:t xml:space="preserve">” piedziņas lietu; 6) VID 2016. gada 20. jūlija lēmumu, ar kuru atstāts bez izskatīšanas </w:t>
      </w:r>
      <w:r w:rsidR="00A433D8">
        <w:rPr>
          <w:rFonts w:eastAsia="Times New Roman" w:cs="Times New Roman"/>
          <w:szCs w:val="24"/>
        </w:rPr>
        <w:t>[pers. A]</w:t>
      </w:r>
      <w:r w:rsidR="006A2697" w:rsidRPr="0023161E">
        <w:rPr>
          <w:rFonts w:cs="Times New Roman"/>
          <w:szCs w:val="24"/>
        </w:rPr>
        <w:t xml:space="preserve"> iesniegums par nokavēto nodokļu maksājumu labprātīgu samaksu; 7) VID 2021. gada 9. jūlija nodokļu aprēķinu par SIA „</w:t>
      </w:r>
      <w:r w:rsidR="00A433D8">
        <w:rPr>
          <w:rFonts w:cs="Times New Roman"/>
          <w:szCs w:val="24"/>
        </w:rPr>
        <w:t>[Nosaukums A]</w:t>
      </w:r>
      <w:r w:rsidR="006A2697" w:rsidRPr="0023161E">
        <w:rPr>
          <w:rFonts w:cs="Times New Roman"/>
          <w:szCs w:val="24"/>
        </w:rPr>
        <w:t xml:space="preserve">” nodarītajiem zaudējumiem valsts budžetam; 8) liecinieku </w:t>
      </w:r>
      <w:r w:rsidR="00A433D8">
        <w:rPr>
          <w:rFonts w:cs="Times New Roman"/>
          <w:szCs w:val="24"/>
        </w:rPr>
        <w:t>[pers. B]</w:t>
      </w:r>
      <w:r w:rsidR="006A2697" w:rsidRPr="0023161E">
        <w:rPr>
          <w:rFonts w:cs="Times New Roman"/>
          <w:szCs w:val="24"/>
        </w:rPr>
        <w:t xml:space="preserve">, </w:t>
      </w:r>
      <w:r w:rsidR="00A433D8">
        <w:rPr>
          <w:rFonts w:cs="Times New Roman"/>
          <w:szCs w:val="24"/>
        </w:rPr>
        <w:t>[pers. C]</w:t>
      </w:r>
      <w:r w:rsidR="006A2697" w:rsidRPr="0023161E">
        <w:rPr>
          <w:rFonts w:cs="Times New Roman"/>
          <w:szCs w:val="24"/>
        </w:rPr>
        <w:t xml:space="preserve">, </w:t>
      </w:r>
      <w:r w:rsidR="00A433D8">
        <w:rPr>
          <w:rFonts w:cs="Times New Roman"/>
          <w:szCs w:val="24"/>
        </w:rPr>
        <w:t>[pers. D]</w:t>
      </w:r>
      <w:r w:rsidR="006A2697" w:rsidRPr="0023161E">
        <w:rPr>
          <w:rFonts w:cs="Times New Roman"/>
          <w:szCs w:val="24"/>
        </w:rPr>
        <w:t xml:space="preserve">, </w:t>
      </w:r>
      <w:r w:rsidR="00A433D8">
        <w:rPr>
          <w:rFonts w:cs="Times New Roman"/>
          <w:szCs w:val="24"/>
        </w:rPr>
        <w:t>[pers. E]</w:t>
      </w:r>
      <w:r w:rsidR="006A2697" w:rsidRPr="0023161E">
        <w:rPr>
          <w:rFonts w:cs="Times New Roman"/>
          <w:szCs w:val="24"/>
        </w:rPr>
        <w:t xml:space="preserve">, </w:t>
      </w:r>
      <w:r w:rsidR="00A433D8">
        <w:rPr>
          <w:rFonts w:cs="Times New Roman"/>
          <w:szCs w:val="24"/>
        </w:rPr>
        <w:t>[pers. F]</w:t>
      </w:r>
      <w:r w:rsidR="006A2697" w:rsidRPr="0023161E">
        <w:rPr>
          <w:rFonts w:cs="Times New Roman"/>
          <w:szCs w:val="24"/>
        </w:rPr>
        <w:t xml:space="preserve"> liecības, no kurām konstatējams, ka</w:t>
      </w:r>
      <w:r w:rsidR="00A3747C" w:rsidRPr="0023161E">
        <w:rPr>
          <w:rFonts w:cs="Times New Roman"/>
          <w:szCs w:val="24"/>
        </w:rPr>
        <w:t xml:space="preserve"> vairākus gadus par viņiem nebija maksātas sociālās iemaksas</w:t>
      </w:r>
      <w:r w:rsidR="006A2697" w:rsidRPr="0023161E">
        <w:rPr>
          <w:rFonts w:cs="Times New Roman"/>
          <w:szCs w:val="24"/>
        </w:rPr>
        <w:t>; 9)</w:t>
      </w:r>
      <w:r w:rsidR="00321CD5" w:rsidRPr="0023161E">
        <w:rPr>
          <w:rFonts w:cs="Times New Roman"/>
          <w:szCs w:val="24"/>
        </w:rPr>
        <w:t> </w:t>
      </w:r>
      <w:r w:rsidR="006A2697" w:rsidRPr="0023161E">
        <w:rPr>
          <w:rFonts w:cs="Times New Roman"/>
          <w:szCs w:val="24"/>
        </w:rPr>
        <w:t xml:space="preserve">cietušā VID pārstāves </w:t>
      </w:r>
      <w:r w:rsidR="008E6833">
        <w:rPr>
          <w:rFonts w:cs="Times New Roman"/>
          <w:szCs w:val="24"/>
        </w:rPr>
        <w:t>liecības</w:t>
      </w:r>
      <w:r w:rsidR="006A2697" w:rsidRPr="0023161E">
        <w:rPr>
          <w:rFonts w:cs="Times New Roman"/>
          <w:szCs w:val="24"/>
        </w:rPr>
        <w:t xml:space="preserve"> tiesas sēdē par</w:t>
      </w:r>
      <w:r w:rsidR="00A3747C" w:rsidRPr="0023161E">
        <w:rPr>
          <w:rFonts w:cs="Times New Roman"/>
          <w:szCs w:val="24"/>
        </w:rPr>
        <w:t xml:space="preserve"> SIA „</w:t>
      </w:r>
      <w:r w:rsidR="00A433D8">
        <w:rPr>
          <w:rFonts w:cs="Times New Roman"/>
          <w:szCs w:val="24"/>
        </w:rPr>
        <w:t>[Nosaukums A]</w:t>
      </w:r>
      <w:r w:rsidR="00A3747C" w:rsidRPr="0023161E">
        <w:rPr>
          <w:rFonts w:cs="Times New Roman"/>
          <w:szCs w:val="24"/>
        </w:rPr>
        <w:t>” nodokļu parāda veidošanās mehānismu.</w:t>
      </w:r>
    </w:p>
    <w:p w14:paraId="61329543" w14:textId="059DAFBC" w:rsidR="00321CD5" w:rsidRPr="0023161E" w:rsidRDefault="002B451A" w:rsidP="00321CD5">
      <w:pPr>
        <w:spacing w:after="0" w:line="276" w:lineRule="auto"/>
        <w:ind w:firstLine="720"/>
        <w:jc w:val="both"/>
        <w:rPr>
          <w:rFonts w:cs="Times New Roman"/>
          <w:szCs w:val="24"/>
        </w:rPr>
      </w:pPr>
      <w:r w:rsidRPr="0023161E">
        <w:rPr>
          <w:rFonts w:cs="Times New Roman"/>
          <w:szCs w:val="24"/>
        </w:rPr>
        <w:t>Izvērtējusi minētos pierādījumus, apelācijas instances tiesa</w:t>
      </w:r>
      <w:r w:rsidR="004F442B" w:rsidRPr="0023161E">
        <w:rPr>
          <w:rFonts w:cs="Times New Roman"/>
          <w:szCs w:val="24"/>
        </w:rPr>
        <w:t xml:space="preserve"> konstatējusi, ka apsūdzētais </w:t>
      </w:r>
      <w:r w:rsidR="00A433D8">
        <w:rPr>
          <w:rFonts w:eastAsia="Times New Roman" w:cs="Times New Roman"/>
          <w:szCs w:val="24"/>
        </w:rPr>
        <w:t>[pers. A]</w:t>
      </w:r>
      <w:r w:rsidR="004F442B" w:rsidRPr="0023161E">
        <w:rPr>
          <w:rFonts w:cs="Times New Roman"/>
          <w:szCs w:val="24"/>
        </w:rPr>
        <w:t>, būdams SIA „</w:t>
      </w:r>
      <w:r w:rsidR="00A433D8">
        <w:rPr>
          <w:rFonts w:cs="Times New Roman"/>
          <w:szCs w:val="24"/>
        </w:rPr>
        <w:t>[Nosaukums A]</w:t>
      </w:r>
      <w:r w:rsidR="004F442B" w:rsidRPr="0023161E">
        <w:rPr>
          <w:rFonts w:cs="Times New Roman"/>
          <w:szCs w:val="24"/>
        </w:rPr>
        <w:t xml:space="preserve">” valdes loceklis, </w:t>
      </w:r>
      <w:r w:rsidR="00EE0F39" w:rsidRPr="0023161E">
        <w:rPr>
          <w:rFonts w:cs="Times New Roman"/>
          <w:szCs w:val="24"/>
        </w:rPr>
        <w:t>veic</w:t>
      </w:r>
      <w:r w:rsidR="00AC475F" w:rsidRPr="0023161E">
        <w:rPr>
          <w:rFonts w:cs="Times New Roman"/>
          <w:szCs w:val="24"/>
        </w:rPr>
        <w:t xml:space="preserve">a </w:t>
      </w:r>
      <w:r w:rsidR="00EE0F39" w:rsidRPr="0023161E">
        <w:rPr>
          <w:rFonts w:cs="Times New Roman"/>
          <w:szCs w:val="24"/>
        </w:rPr>
        <w:t>saimniecisko darbību,</w:t>
      </w:r>
      <w:r w:rsidR="00AC475F" w:rsidRPr="0023161E">
        <w:rPr>
          <w:rFonts w:cs="Times New Roman"/>
          <w:szCs w:val="24"/>
        </w:rPr>
        <w:t xml:space="preserve"> rīkojās ar uzņēmuma naudas līdzekļiem, parakstīja sabiedrības dokumentus un</w:t>
      </w:r>
      <w:r w:rsidR="00EE0F39" w:rsidRPr="0023161E">
        <w:rPr>
          <w:rFonts w:cs="Times New Roman"/>
          <w:szCs w:val="24"/>
        </w:rPr>
        <w:t xml:space="preserve"> likumā noteiktajā termiņā </w:t>
      </w:r>
      <w:r w:rsidR="00AC475F" w:rsidRPr="0023161E">
        <w:rPr>
          <w:rFonts w:cs="Times New Roman"/>
          <w:szCs w:val="24"/>
        </w:rPr>
        <w:t xml:space="preserve">sistemātiski iesniedza </w:t>
      </w:r>
      <w:r w:rsidR="00EE0F39" w:rsidRPr="0023161E">
        <w:rPr>
          <w:rFonts w:cs="Times New Roman"/>
          <w:szCs w:val="24"/>
        </w:rPr>
        <w:t>nodokļu administrācijai</w:t>
      </w:r>
      <w:r w:rsidR="00AC475F" w:rsidRPr="0023161E">
        <w:rPr>
          <w:rFonts w:cs="Times New Roman"/>
          <w:szCs w:val="24"/>
        </w:rPr>
        <w:t> – V</w:t>
      </w:r>
      <w:r w:rsidR="004A723B" w:rsidRPr="0023161E">
        <w:rPr>
          <w:rFonts w:cs="Times New Roman"/>
          <w:szCs w:val="24"/>
        </w:rPr>
        <w:t>ID</w:t>
      </w:r>
      <w:r w:rsidR="00AC475F" w:rsidRPr="0023161E">
        <w:rPr>
          <w:rFonts w:cs="Times New Roman"/>
          <w:szCs w:val="24"/>
        </w:rPr>
        <w:t xml:space="preserve"> Elektroniskās deklarēšanas sistēmā –</w:t>
      </w:r>
      <w:r w:rsidR="004A723B" w:rsidRPr="0023161E">
        <w:rPr>
          <w:rFonts w:cs="Times New Roman"/>
          <w:szCs w:val="24"/>
        </w:rPr>
        <w:t xml:space="preserve"> </w:t>
      </w:r>
      <w:r w:rsidR="00EE0F39" w:rsidRPr="0023161E">
        <w:rPr>
          <w:rFonts w:cs="Times New Roman"/>
          <w:szCs w:val="24"/>
        </w:rPr>
        <w:t>likumā noteiktās deklarācijas, ziņojumus un pārskatus</w:t>
      </w:r>
      <w:r w:rsidR="00AC475F" w:rsidRPr="0023161E">
        <w:rPr>
          <w:rFonts w:cs="Times New Roman"/>
          <w:szCs w:val="24"/>
        </w:rPr>
        <w:t xml:space="preserve"> par paša aprēķināt</w:t>
      </w:r>
      <w:r w:rsidRPr="0023161E">
        <w:rPr>
          <w:rFonts w:cs="Times New Roman"/>
          <w:szCs w:val="24"/>
        </w:rPr>
        <w:t>aj</w:t>
      </w:r>
      <w:r w:rsidR="00AC475F" w:rsidRPr="0023161E">
        <w:rPr>
          <w:rFonts w:cs="Times New Roman"/>
          <w:szCs w:val="24"/>
        </w:rPr>
        <w:t>iem nodokļiem,</w:t>
      </w:r>
      <w:r w:rsidR="00EE0F39" w:rsidRPr="0023161E">
        <w:rPr>
          <w:rFonts w:cs="Times New Roman"/>
          <w:szCs w:val="24"/>
        </w:rPr>
        <w:t xml:space="preserve"> bet </w:t>
      </w:r>
      <w:r w:rsidR="004F442B" w:rsidRPr="0023161E">
        <w:rPr>
          <w:rFonts w:cs="Times New Roman"/>
          <w:szCs w:val="24"/>
        </w:rPr>
        <w:t xml:space="preserve">laikā no 2014. gada 1. aprīļa līdz 2016. gada 31. decembrim, </w:t>
      </w:r>
      <w:r w:rsidR="001E0D4D" w:rsidRPr="0023161E">
        <w:rPr>
          <w:rFonts w:cs="Times New Roman"/>
          <w:szCs w:val="24"/>
        </w:rPr>
        <w:t xml:space="preserve">neievērojot likumā noteikto </w:t>
      </w:r>
      <w:r w:rsidR="00AF6B54" w:rsidRPr="0023161E">
        <w:rPr>
          <w:rFonts w:cs="Times New Roman"/>
          <w:szCs w:val="24"/>
        </w:rPr>
        <w:t xml:space="preserve">nodokļu maksātāja amatpersonas </w:t>
      </w:r>
      <w:r w:rsidR="001E0D4D" w:rsidRPr="0023161E">
        <w:rPr>
          <w:rFonts w:cs="Times New Roman"/>
          <w:szCs w:val="24"/>
        </w:rPr>
        <w:t xml:space="preserve">pienākumu noteiktā termiņā un pilnā apjomā nomaksāt nodokļus un nodevas, </w:t>
      </w:r>
      <w:r w:rsidR="00B03D3B" w:rsidRPr="0023161E">
        <w:rPr>
          <w:rFonts w:cs="Times New Roman"/>
          <w:szCs w:val="24"/>
        </w:rPr>
        <w:t>nenomaksāja valsts budžetā nodokļus, nodarot valstij zaudējumus lielā apmērā</w:t>
      </w:r>
      <w:r w:rsidR="00321CD5" w:rsidRPr="0023161E">
        <w:rPr>
          <w:rFonts w:cs="Times New Roman"/>
          <w:szCs w:val="24"/>
        </w:rPr>
        <w:t> </w:t>
      </w:r>
      <w:r w:rsidR="00AF6B54" w:rsidRPr="0023161E">
        <w:rPr>
          <w:rFonts w:cs="Times New Roman"/>
          <w:szCs w:val="24"/>
        </w:rPr>
        <w:t>67 793,89 </w:t>
      </w:r>
      <w:r w:rsidR="00AF6B54" w:rsidRPr="0023161E">
        <w:rPr>
          <w:rFonts w:cs="Times New Roman"/>
          <w:i/>
          <w:iCs/>
          <w:szCs w:val="24"/>
        </w:rPr>
        <w:t>euro</w:t>
      </w:r>
      <w:r w:rsidR="00144753" w:rsidRPr="0023161E">
        <w:rPr>
          <w:rFonts w:cs="Times New Roman"/>
          <w:szCs w:val="24"/>
        </w:rPr>
        <w:t>.</w:t>
      </w:r>
    </w:p>
    <w:p w14:paraId="4D5B4A65" w14:textId="751F6FCC" w:rsidR="00BF05AE" w:rsidRPr="0023161E" w:rsidRDefault="00144753" w:rsidP="00321CD5">
      <w:pPr>
        <w:spacing w:after="0" w:line="276" w:lineRule="auto"/>
        <w:ind w:firstLine="720"/>
        <w:jc w:val="both"/>
        <w:rPr>
          <w:rFonts w:cs="Times New Roman"/>
          <w:szCs w:val="24"/>
        </w:rPr>
      </w:pPr>
      <w:r w:rsidRPr="0023161E">
        <w:rPr>
          <w:rFonts w:cs="Times New Roman"/>
          <w:szCs w:val="24"/>
        </w:rPr>
        <w:t xml:space="preserve">Apelācijas instances tiesa secinājusi, ka apsūdzētā </w:t>
      </w:r>
      <w:r w:rsidR="00A433D8">
        <w:rPr>
          <w:rFonts w:eastAsia="Times New Roman" w:cs="Times New Roman"/>
          <w:szCs w:val="24"/>
        </w:rPr>
        <w:t>[pers. A]</w:t>
      </w:r>
      <w:r w:rsidRPr="0023161E">
        <w:rPr>
          <w:rFonts w:cs="Times New Roman"/>
          <w:szCs w:val="24"/>
        </w:rPr>
        <w:t xml:space="preserve"> kā SIA „</w:t>
      </w:r>
      <w:r w:rsidR="00A433D8">
        <w:rPr>
          <w:rFonts w:cs="Times New Roman"/>
          <w:szCs w:val="24"/>
        </w:rPr>
        <w:t>[Nosaukums A]</w:t>
      </w:r>
      <w:r w:rsidRPr="0023161E">
        <w:rPr>
          <w:rFonts w:cs="Times New Roman"/>
          <w:szCs w:val="24"/>
        </w:rPr>
        <w:t xml:space="preserve">” valdes locekļa bezdarbība, proti, likumā noteiktā nodokļu maksāšanas pienākuma ļaunprātīga nepildīšana – noteiktā termiņā un pilnā apmērā nomaksāt nodokļus –, ir tiešā cēloņsakarībā ar valstij nodarīto mantisko kaitējumu lielā apmērā </w:t>
      </w:r>
      <w:r w:rsidR="00B03D3B" w:rsidRPr="0023161E">
        <w:rPr>
          <w:rFonts w:cs="Times New Roman"/>
          <w:szCs w:val="24"/>
        </w:rPr>
        <w:t xml:space="preserve">un </w:t>
      </w:r>
      <w:r w:rsidR="00C27B7E" w:rsidRPr="0023161E">
        <w:rPr>
          <w:rFonts w:cs="Times New Roman"/>
          <w:szCs w:val="24"/>
        </w:rPr>
        <w:t>atzinusi, ka</w:t>
      </w:r>
      <w:r w:rsidR="00E0141B" w:rsidRPr="0023161E">
        <w:rPr>
          <w:rFonts w:cs="Times New Roman"/>
          <w:szCs w:val="24"/>
        </w:rPr>
        <w:t xml:space="preserve"> apsūdzētā </w:t>
      </w:r>
      <w:r w:rsidR="00A433D8">
        <w:rPr>
          <w:rFonts w:eastAsia="Times New Roman" w:cs="Times New Roman"/>
          <w:szCs w:val="24"/>
        </w:rPr>
        <w:t>[pers. A]</w:t>
      </w:r>
      <w:r w:rsidR="00E0141B" w:rsidRPr="0023161E">
        <w:rPr>
          <w:rFonts w:cs="Times New Roman"/>
          <w:szCs w:val="24"/>
        </w:rPr>
        <w:t xml:space="preserve"> darbībās </w:t>
      </w:r>
      <w:r w:rsidR="00C27B7E" w:rsidRPr="0023161E">
        <w:rPr>
          <w:rFonts w:cs="Times New Roman"/>
          <w:szCs w:val="24"/>
        </w:rPr>
        <w:t xml:space="preserve">ir </w:t>
      </w:r>
      <w:r w:rsidR="00E0141B" w:rsidRPr="0023161E">
        <w:rPr>
          <w:rFonts w:cs="Times New Roman"/>
          <w:szCs w:val="24"/>
        </w:rPr>
        <w:t>visas nepieciešamās un obligātās Krimināllikuma 218. panta otrajā daļā paredzētā noziedzīgā nodarījuma sastāva pazīmes</w:t>
      </w:r>
      <w:r w:rsidR="00BF05AE" w:rsidRPr="0023161E">
        <w:rPr>
          <w:rFonts w:cs="Times New Roman"/>
          <w:szCs w:val="24"/>
        </w:rPr>
        <w:t xml:space="preserve">, </w:t>
      </w:r>
      <w:r w:rsidRPr="0023161E">
        <w:rPr>
          <w:rFonts w:cs="Times New Roman"/>
          <w:szCs w:val="24"/>
        </w:rPr>
        <w:t>ta</w:t>
      </w:r>
      <w:r w:rsidR="00321CD5" w:rsidRPr="0023161E">
        <w:rPr>
          <w:rFonts w:cs="Times New Roman"/>
          <w:szCs w:val="24"/>
        </w:rPr>
        <w:t>i</w:t>
      </w:r>
      <w:r w:rsidRPr="0023161E">
        <w:rPr>
          <w:rFonts w:cs="Times New Roman"/>
          <w:szCs w:val="24"/>
        </w:rPr>
        <w:t xml:space="preserve"> skaitā subjektīvā puse, </w:t>
      </w:r>
      <w:r w:rsidR="00BF05AE" w:rsidRPr="0023161E">
        <w:rPr>
          <w:rFonts w:cs="Times New Roman"/>
          <w:szCs w:val="24"/>
        </w:rPr>
        <w:t>un apsūdzētais ārpus saprātīgām šaubām atzīstams par vainīgu viņam inkriminētajā noziedzīgajā nodarījumā.</w:t>
      </w:r>
    </w:p>
    <w:p w14:paraId="317B57D8" w14:textId="353D1B8B" w:rsidR="00163F88" w:rsidRPr="0023161E" w:rsidRDefault="00EB327C" w:rsidP="00163F88">
      <w:pPr>
        <w:pStyle w:val="NoSpacing"/>
        <w:spacing w:line="276" w:lineRule="auto"/>
        <w:ind w:firstLine="720"/>
        <w:jc w:val="both"/>
        <w:rPr>
          <w:rFonts w:ascii="Times New Roman" w:hAnsi="Times New Roman" w:cs="Times New Roman"/>
          <w:sz w:val="24"/>
          <w:szCs w:val="24"/>
        </w:rPr>
      </w:pPr>
      <w:r w:rsidRPr="0023161E">
        <w:rPr>
          <w:rFonts w:ascii="Times New Roman" w:hAnsi="Times New Roman" w:cs="Times New Roman"/>
          <w:sz w:val="24"/>
          <w:szCs w:val="24"/>
        </w:rPr>
        <w:t>Senāts atzīst, ka secinājumu par Krimināllikuma 218. panta otrajā daļā paredzētā noziedzīgā nodarījuma</w:t>
      </w:r>
      <w:r w:rsidR="00163F88" w:rsidRPr="0023161E">
        <w:rPr>
          <w:rFonts w:ascii="Times New Roman" w:hAnsi="Times New Roman" w:cs="Times New Roman"/>
          <w:sz w:val="24"/>
          <w:szCs w:val="24"/>
        </w:rPr>
        <w:t xml:space="preserve"> </w:t>
      </w:r>
      <w:r w:rsidRPr="0023161E">
        <w:rPr>
          <w:rFonts w:ascii="Times New Roman" w:hAnsi="Times New Roman" w:cs="Times New Roman"/>
          <w:sz w:val="24"/>
          <w:szCs w:val="24"/>
        </w:rPr>
        <w:t>subjektīv</w:t>
      </w:r>
      <w:r w:rsidR="00163F88" w:rsidRPr="0023161E">
        <w:rPr>
          <w:rFonts w:ascii="Times New Roman" w:hAnsi="Times New Roman" w:cs="Times New Roman"/>
          <w:sz w:val="24"/>
          <w:szCs w:val="24"/>
        </w:rPr>
        <w:t>ā</w:t>
      </w:r>
      <w:r w:rsidRPr="0023161E">
        <w:rPr>
          <w:rFonts w:ascii="Times New Roman" w:hAnsi="Times New Roman" w:cs="Times New Roman"/>
          <w:sz w:val="24"/>
          <w:szCs w:val="24"/>
        </w:rPr>
        <w:t>s puses esību apelācijas instances tiesa izdarījusi</w:t>
      </w:r>
      <w:r w:rsidR="00321CD5" w:rsidRPr="0023161E">
        <w:rPr>
          <w:rFonts w:ascii="Times New Roman" w:hAnsi="Times New Roman" w:cs="Times New Roman"/>
          <w:sz w:val="24"/>
          <w:szCs w:val="24"/>
        </w:rPr>
        <w:t xml:space="preserve">, </w:t>
      </w:r>
      <w:r w:rsidR="00163F88" w:rsidRPr="0023161E">
        <w:rPr>
          <w:rFonts w:ascii="Times New Roman" w:hAnsi="Times New Roman" w:cs="Times New Roman"/>
          <w:sz w:val="24"/>
          <w:szCs w:val="24"/>
        </w:rPr>
        <w:t>pamatojoties uz lietā esošajiem pierādījumiem, izvērtējot tos kopumā</w:t>
      </w:r>
      <w:r w:rsidRPr="0023161E">
        <w:rPr>
          <w:rFonts w:ascii="Times New Roman" w:hAnsi="Times New Roman" w:cs="Times New Roman"/>
          <w:sz w:val="24"/>
          <w:szCs w:val="24"/>
        </w:rPr>
        <w:t xml:space="preserve"> un </w:t>
      </w:r>
      <w:r w:rsidR="00163F88" w:rsidRPr="0023161E">
        <w:rPr>
          <w:rFonts w:ascii="Times New Roman" w:hAnsi="Times New Roman" w:cs="Times New Roman"/>
          <w:sz w:val="24"/>
          <w:szCs w:val="24"/>
        </w:rPr>
        <w:t xml:space="preserve">savstarpējā </w:t>
      </w:r>
      <w:r w:rsidRPr="0023161E">
        <w:rPr>
          <w:rFonts w:ascii="Times New Roman" w:hAnsi="Times New Roman" w:cs="Times New Roman"/>
          <w:sz w:val="24"/>
          <w:szCs w:val="24"/>
        </w:rPr>
        <w:t xml:space="preserve">saistībā ar </w:t>
      </w:r>
      <w:r w:rsidR="00032BF2" w:rsidRPr="0023161E">
        <w:rPr>
          <w:rFonts w:ascii="Times New Roman" w:hAnsi="Times New Roman" w:cs="Times New Roman"/>
          <w:sz w:val="24"/>
          <w:szCs w:val="24"/>
        </w:rPr>
        <w:t>nodokļu nomaksu reglamentējošajām likuma normām.</w:t>
      </w:r>
    </w:p>
    <w:p w14:paraId="7CED55BF" w14:textId="2907DD5B" w:rsidR="004406DC" w:rsidRPr="0023161E" w:rsidRDefault="00EE0F39" w:rsidP="00A433D8">
      <w:pPr>
        <w:pStyle w:val="NoSpacing"/>
        <w:spacing w:line="276" w:lineRule="auto"/>
        <w:ind w:firstLine="720"/>
        <w:jc w:val="both"/>
        <w:rPr>
          <w:rFonts w:ascii="Times New Roman" w:hAnsi="Times New Roman" w:cs="Times New Roman"/>
          <w:sz w:val="24"/>
          <w:szCs w:val="24"/>
        </w:rPr>
      </w:pPr>
      <w:r w:rsidRPr="0023161E">
        <w:rPr>
          <w:rFonts w:ascii="Times New Roman" w:hAnsi="Times New Roman" w:cs="Times New Roman"/>
          <w:sz w:val="24"/>
          <w:szCs w:val="24"/>
        </w:rPr>
        <w:t>Atspēkojot aizstā</w:t>
      </w:r>
      <w:r w:rsidR="00EB327C" w:rsidRPr="0023161E">
        <w:rPr>
          <w:rFonts w:ascii="Times New Roman" w:hAnsi="Times New Roman" w:cs="Times New Roman"/>
          <w:sz w:val="24"/>
          <w:szCs w:val="24"/>
        </w:rPr>
        <w:t>vja</w:t>
      </w:r>
      <w:r w:rsidRPr="0023161E">
        <w:rPr>
          <w:rFonts w:ascii="Times New Roman" w:hAnsi="Times New Roman" w:cs="Times New Roman"/>
          <w:sz w:val="24"/>
          <w:szCs w:val="24"/>
        </w:rPr>
        <w:t xml:space="preserve"> apgalvojumus, k</w:t>
      </w:r>
      <w:r w:rsidRPr="00A433D8">
        <w:rPr>
          <w:rFonts w:asciiTheme="majorBidi" w:hAnsiTheme="majorBidi" w:cstheme="majorBidi"/>
          <w:sz w:val="24"/>
          <w:szCs w:val="24"/>
        </w:rPr>
        <w:t xml:space="preserve">a </w:t>
      </w:r>
      <w:r w:rsidR="00A433D8" w:rsidRPr="00A433D8">
        <w:rPr>
          <w:rFonts w:asciiTheme="majorBidi" w:eastAsia="Times New Roman" w:hAnsiTheme="majorBidi" w:cstheme="majorBidi"/>
          <w:sz w:val="24"/>
          <w:szCs w:val="24"/>
        </w:rPr>
        <w:t>[pers. A]</w:t>
      </w:r>
      <w:r w:rsidRPr="0023161E">
        <w:rPr>
          <w:rFonts w:ascii="Times New Roman" w:hAnsi="Times New Roman" w:cs="Times New Roman"/>
          <w:sz w:val="24"/>
          <w:szCs w:val="24"/>
        </w:rPr>
        <w:t xml:space="preserve"> nav bijis nodom</w:t>
      </w:r>
      <w:r w:rsidR="00EB327C" w:rsidRPr="0023161E">
        <w:rPr>
          <w:rFonts w:ascii="Times New Roman" w:hAnsi="Times New Roman" w:cs="Times New Roman"/>
          <w:sz w:val="24"/>
          <w:szCs w:val="24"/>
        </w:rPr>
        <w:t>a</w:t>
      </w:r>
      <w:r w:rsidRPr="0023161E">
        <w:rPr>
          <w:rFonts w:ascii="Times New Roman" w:hAnsi="Times New Roman" w:cs="Times New Roman"/>
          <w:sz w:val="24"/>
          <w:szCs w:val="24"/>
        </w:rPr>
        <w:t xml:space="preserve"> izvairīties no nodokļu un tiem pielīdzināto maksājumu nomaksas, </w:t>
      </w:r>
      <w:r w:rsidR="00144753" w:rsidRPr="0023161E">
        <w:rPr>
          <w:rFonts w:ascii="Times New Roman" w:hAnsi="Times New Roman" w:cs="Times New Roman"/>
          <w:sz w:val="24"/>
          <w:szCs w:val="24"/>
        </w:rPr>
        <w:t>bet to nomaksu</w:t>
      </w:r>
      <w:r w:rsidRPr="0023161E">
        <w:rPr>
          <w:rFonts w:ascii="Times New Roman" w:hAnsi="Times New Roman" w:cs="Times New Roman"/>
          <w:sz w:val="24"/>
          <w:szCs w:val="24"/>
        </w:rPr>
        <w:t xml:space="preserve"> savlaicīgi nav veicis finansiālo </w:t>
      </w:r>
      <w:r w:rsidR="00043077" w:rsidRPr="0023161E">
        <w:rPr>
          <w:rFonts w:ascii="Times New Roman" w:hAnsi="Times New Roman" w:cs="Times New Roman"/>
          <w:sz w:val="24"/>
          <w:szCs w:val="24"/>
        </w:rPr>
        <w:t>grūtību</w:t>
      </w:r>
      <w:r w:rsidRPr="0023161E">
        <w:rPr>
          <w:rFonts w:ascii="Times New Roman" w:hAnsi="Times New Roman" w:cs="Times New Roman"/>
          <w:sz w:val="24"/>
          <w:szCs w:val="24"/>
        </w:rPr>
        <w:t xml:space="preserve"> dēļ, apelācijas instances tiesa</w:t>
      </w:r>
      <w:r w:rsidR="00036DEC" w:rsidRPr="0023161E">
        <w:rPr>
          <w:rFonts w:ascii="Times New Roman" w:hAnsi="Times New Roman" w:cs="Times New Roman"/>
          <w:sz w:val="24"/>
          <w:szCs w:val="24"/>
        </w:rPr>
        <w:t>, pamatojoties uz lietā esošajiem pierādījumiem</w:t>
      </w:r>
      <w:r w:rsidR="00032BF2" w:rsidRPr="0023161E">
        <w:rPr>
          <w:rFonts w:ascii="Times New Roman" w:hAnsi="Times New Roman" w:cs="Times New Roman"/>
          <w:sz w:val="24"/>
          <w:szCs w:val="24"/>
        </w:rPr>
        <w:t>, atzinusi</w:t>
      </w:r>
      <w:r w:rsidR="00043077" w:rsidRPr="0023161E">
        <w:rPr>
          <w:rFonts w:ascii="Times New Roman" w:hAnsi="Times New Roman" w:cs="Times New Roman"/>
          <w:sz w:val="24"/>
          <w:szCs w:val="24"/>
        </w:rPr>
        <w:t>, ka SIA „</w:t>
      </w:r>
      <w:r w:rsidR="00A433D8">
        <w:rPr>
          <w:rFonts w:ascii="Times New Roman" w:hAnsi="Times New Roman" w:cs="Times New Roman"/>
          <w:sz w:val="24"/>
          <w:szCs w:val="24"/>
        </w:rPr>
        <w:t>[Nosaukums A]</w:t>
      </w:r>
      <w:r w:rsidR="00043077" w:rsidRPr="0023161E">
        <w:rPr>
          <w:rFonts w:ascii="Times New Roman" w:hAnsi="Times New Roman" w:cs="Times New Roman"/>
          <w:sz w:val="24"/>
          <w:szCs w:val="24"/>
        </w:rPr>
        <w:t>” bija iespējams izpildīt tai uzlikto pienākumu un novērst kaitīgās sekas</w:t>
      </w:r>
      <w:r w:rsidR="00163F88" w:rsidRPr="0023161E">
        <w:rPr>
          <w:rFonts w:ascii="Times New Roman" w:hAnsi="Times New Roman" w:cs="Times New Roman"/>
          <w:sz w:val="24"/>
          <w:szCs w:val="24"/>
        </w:rPr>
        <w:t>.</w:t>
      </w:r>
      <w:r w:rsidR="00036DEC" w:rsidRPr="0023161E">
        <w:rPr>
          <w:rFonts w:ascii="Times New Roman" w:hAnsi="Times New Roman" w:cs="Times New Roman"/>
          <w:sz w:val="24"/>
          <w:szCs w:val="24"/>
        </w:rPr>
        <w:t xml:space="preserve"> </w:t>
      </w:r>
      <w:r w:rsidR="00032BF2" w:rsidRPr="0023161E">
        <w:rPr>
          <w:rFonts w:ascii="Times New Roman" w:hAnsi="Times New Roman" w:cs="Times New Roman"/>
          <w:sz w:val="24"/>
          <w:szCs w:val="24"/>
        </w:rPr>
        <w:t xml:space="preserve">Apelācijas instances tiesa </w:t>
      </w:r>
      <w:r w:rsidR="00036DEC" w:rsidRPr="0023161E">
        <w:rPr>
          <w:rFonts w:ascii="Times New Roman" w:hAnsi="Times New Roman" w:cs="Times New Roman"/>
          <w:sz w:val="24"/>
          <w:szCs w:val="24"/>
        </w:rPr>
        <w:t>secinājusi</w:t>
      </w:r>
      <w:r w:rsidR="00032BF2" w:rsidRPr="0023161E">
        <w:rPr>
          <w:rFonts w:ascii="Times New Roman" w:hAnsi="Times New Roman" w:cs="Times New Roman"/>
          <w:sz w:val="24"/>
          <w:szCs w:val="24"/>
        </w:rPr>
        <w:t xml:space="preserve">, ka </w:t>
      </w:r>
      <w:r w:rsidR="00043077" w:rsidRPr="0023161E">
        <w:rPr>
          <w:rFonts w:ascii="Times New Roman" w:hAnsi="Times New Roman" w:cs="Times New Roman"/>
          <w:sz w:val="24"/>
          <w:szCs w:val="24"/>
        </w:rPr>
        <w:t xml:space="preserve">no </w:t>
      </w:r>
      <w:r w:rsidR="00043077" w:rsidRPr="00672A79">
        <w:rPr>
          <w:rFonts w:asciiTheme="majorBidi" w:hAnsiTheme="majorBidi" w:cstheme="majorBidi"/>
          <w:sz w:val="24"/>
          <w:szCs w:val="24"/>
        </w:rPr>
        <w:t xml:space="preserve">apsūdzētā </w:t>
      </w:r>
      <w:r w:rsidR="00672A79" w:rsidRPr="00672A79">
        <w:rPr>
          <w:rFonts w:asciiTheme="majorBidi" w:eastAsia="Times New Roman" w:hAnsiTheme="majorBidi" w:cstheme="majorBidi"/>
          <w:sz w:val="24"/>
          <w:szCs w:val="24"/>
        </w:rPr>
        <w:t>[pers. A]</w:t>
      </w:r>
      <w:r w:rsidR="00032BF2" w:rsidRPr="0023161E">
        <w:rPr>
          <w:rFonts w:ascii="Times New Roman" w:hAnsi="Times New Roman" w:cs="Times New Roman"/>
          <w:sz w:val="24"/>
          <w:szCs w:val="24"/>
        </w:rPr>
        <w:t xml:space="preserve"> </w:t>
      </w:r>
      <w:r w:rsidR="00043077" w:rsidRPr="0023161E">
        <w:rPr>
          <w:rFonts w:ascii="Times New Roman" w:hAnsi="Times New Roman" w:cs="Times New Roman"/>
          <w:sz w:val="24"/>
          <w:szCs w:val="24"/>
        </w:rPr>
        <w:t>liecībām un SIA „</w:t>
      </w:r>
      <w:r w:rsidR="00A433D8">
        <w:rPr>
          <w:rFonts w:ascii="Times New Roman" w:hAnsi="Times New Roman" w:cs="Times New Roman"/>
          <w:sz w:val="24"/>
          <w:szCs w:val="24"/>
        </w:rPr>
        <w:t>[Nosaukums A]</w:t>
      </w:r>
      <w:r w:rsidR="00043077" w:rsidRPr="0023161E">
        <w:rPr>
          <w:rFonts w:ascii="Times New Roman" w:hAnsi="Times New Roman" w:cs="Times New Roman"/>
          <w:sz w:val="24"/>
          <w:szCs w:val="24"/>
        </w:rPr>
        <w:t xml:space="preserve">” bankas konta pārskata </w:t>
      </w:r>
      <w:r w:rsidR="00032BF2" w:rsidRPr="0023161E">
        <w:rPr>
          <w:rFonts w:ascii="Times New Roman" w:hAnsi="Times New Roman" w:cs="Times New Roman"/>
          <w:sz w:val="24"/>
          <w:szCs w:val="24"/>
        </w:rPr>
        <w:t>konstatējams</w:t>
      </w:r>
      <w:r w:rsidR="00043077" w:rsidRPr="0023161E">
        <w:rPr>
          <w:rFonts w:ascii="Times New Roman" w:hAnsi="Times New Roman" w:cs="Times New Roman"/>
          <w:sz w:val="24"/>
          <w:szCs w:val="24"/>
        </w:rPr>
        <w:t xml:space="preserve">, </w:t>
      </w:r>
      <w:r w:rsidR="00163F88" w:rsidRPr="0023161E">
        <w:rPr>
          <w:rFonts w:ascii="Times New Roman" w:hAnsi="Times New Roman" w:cs="Times New Roman"/>
          <w:sz w:val="24"/>
          <w:szCs w:val="24"/>
        </w:rPr>
        <w:t xml:space="preserve">ka </w:t>
      </w:r>
      <w:r w:rsidR="008976D7" w:rsidRPr="0023161E">
        <w:rPr>
          <w:rFonts w:ascii="Times New Roman" w:hAnsi="Times New Roman" w:cs="Times New Roman"/>
          <w:sz w:val="24"/>
          <w:szCs w:val="24"/>
        </w:rPr>
        <w:t>laikā no 2014. gada sākuma līdz 2016. gada beigām SIA „</w:t>
      </w:r>
      <w:r w:rsidR="00672A79">
        <w:rPr>
          <w:rFonts w:ascii="Times New Roman" w:hAnsi="Times New Roman" w:cs="Times New Roman"/>
          <w:sz w:val="24"/>
          <w:szCs w:val="24"/>
        </w:rPr>
        <w:t>[Nosaukums A]</w:t>
      </w:r>
      <w:r w:rsidR="008976D7" w:rsidRPr="0023161E">
        <w:rPr>
          <w:rFonts w:ascii="Times New Roman" w:hAnsi="Times New Roman" w:cs="Times New Roman"/>
          <w:sz w:val="24"/>
          <w:szCs w:val="24"/>
        </w:rPr>
        <w:t>” bija nonākusi finansiālās grūtībās</w:t>
      </w:r>
      <w:r w:rsidR="00036DEC" w:rsidRPr="0023161E">
        <w:rPr>
          <w:rFonts w:ascii="Times New Roman" w:hAnsi="Times New Roman" w:cs="Times New Roman"/>
          <w:sz w:val="24"/>
          <w:szCs w:val="24"/>
        </w:rPr>
        <w:t>.</w:t>
      </w:r>
      <w:r w:rsidR="008976D7" w:rsidRPr="0023161E">
        <w:rPr>
          <w:rFonts w:ascii="Times New Roman" w:hAnsi="Times New Roman" w:cs="Times New Roman"/>
          <w:sz w:val="24"/>
          <w:szCs w:val="24"/>
        </w:rPr>
        <w:t xml:space="preserve"> </w:t>
      </w:r>
      <w:r w:rsidR="00036DEC" w:rsidRPr="0023161E">
        <w:rPr>
          <w:rFonts w:ascii="Times New Roman" w:hAnsi="Times New Roman" w:cs="Times New Roman"/>
          <w:sz w:val="24"/>
          <w:szCs w:val="24"/>
        </w:rPr>
        <w:t>T</w:t>
      </w:r>
      <w:r w:rsidR="008976D7" w:rsidRPr="0023161E">
        <w:rPr>
          <w:rFonts w:ascii="Times New Roman" w:hAnsi="Times New Roman" w:cs="Times New Roman"/>
          <w:sz w:val="24"/>
          <w:szCs w:val="24"/>
        </w:rPr>
        <w:t>omēr, lai nodrošinātu</w:t>
      </w:r>
      <w:r w:rsidR="00F40FE4" w:rsidRPr="0023161E">
        <w:rPr>
          <w:rFonts w:ascii="Times New Roman" w:hAnsi="Times New Roman" w:cs="Times New Roman"/>
          <w:sz w:val="24"/>
          <w:szCs w:val="24"/>
        </w:rPr>
        <w:t xml:space="preserve"> un uzturētu</w:t>
      </w:r>
      <w:r w:rsidR="008976D7" w:rsidRPr="0023161E">
        <w:rPr>
          <w:rFonts w:ascii="Times New Roman" w:hAnsi="Times New Roman" w:cs="Times New Roman"/>
          <w:sz w:val="24"/>
          <w:szCs w:val="24"/>
        </w:rPr>
        <w:t xml:space="preserve"> tās saimniecisko darbību, SIA „</w:t>
      </w:r>
      <w:r w:rsidR="00672A79">
        <w:rPr>
          <w:rFonts w:ascii="Times New Roman" w:hAnsi="Times New Roman" w:cs="Times New Roman"/>
          <w:sz w:val="24"/>
          <w:szCs w:val="24"/>
        </w:rPr>
        <w:t>[Nosaukums A]</w:t>
      </w:r>
      <w:r w:rsidR="008976D7" w:rsidRPr="0023161E">
        <w:rPr>
          <w:rFonts w:ascii="Times New Roman" w:hAnsi="Times New Roman" w:cs="Times New Roman"/>
          <w:sz w:val="24"/>
          <w:szCs w:val="24"/>
        </w:rPr>
        <w:t>” no 2014. gada 18. marta līdz 3. maijam aizņēm</w:t>
      </w:r>
      <w:r w:rsidR="00EB327C" w:rsidRPr="0023161E">
        <w:rPr>
          <w:rFonts w:ascii="Times New Roman" w:hAnsi="Times New Roman" w:cs="Times New Roman"/>
          <w:sz w:val="24"/>
          <w:szCs w:val="24"/>
        </w:rPr>
        <w:t>ās</w:t>
      </w:r>
      <w:r w:rsidR="008976D7" w:rsidRPr="0023161E">
        <w:rPr>
          <w:rFonts w:ascii="Times New Roman" w:hAnsi="Times New Roman" w:cs="Times New Roman"/>
          <w:sz w:val="24"/>
          <w:szCs w:val="24"/>
        </w:rPr>
        <w:t xml:space="preserve"> finanšu līdzekļu</w:t>
      </w:r>
      <w:r w:rsidR="005C2D75" w:rsidRPr="0023161E">
        <w:rPr>
          <w:rFonts w:ascii="Times New Roman" w:hAnsi="Times New Roman" w:cs="Times New Roman"/>
          <w:sz w:val="24"/>
          <w:szCs w:val="24"/>
        </w:rPr>
        <w:t>s</w:t>
      </w:r>
      <w:r w:rsidR="008976D7" w:rsidRPr="0023161E">
        <w:rPr>
          <w:rFonts w:ascii="Times New Roman" w:hAnsi="Times New Roman" w:cs="Times New Roman"/>
          <w:sz w:val="24"/>
          <w:szCs w:val="24"/>
        </w:rPr>
        <w:t xml:space="preserve"> no tai saistītajiem uzņēmumiem – SIA „</w:t>
      </w:r>
      <w:r w:rsidR="00672A79">
        <w:rPr>
          <w:rFonts w:ascii="Times New Roman" w:hAnsi="Times New Roman" w:cs="Times New Roman"/>
          <w:sz w:val="24"/>
          <w:szCs w:val="24"/>
        </w:rPr>
        <w:t>[Nosaukums C]</w:t>
      </w:r>
      <w:r w:rsidR="008976D7" w:rsidRPr="0023161E">
        <w:rPr>
          <w:rFonts w:ascii="Times New Roman" w:hAnsi="Times New Roman" w:cs="Times New Roman"/>
          <w:sz w:val="24"/>
          <w:szCs w:val="24"/>
        </w:rPr>
        <w:t>” un SIA „</w:t>
      </w:r>
      <w:r w:rsidR="00672A79">
        <w:rPr>
          <w:rFonts w:ascii="Times New Roman" w:hAnsi="Times New Roman" w:cs="Times New Roman"/>
          <w:sz w:val="24"/>
          <w:szCs w:val="24"/>
        </w:rPr>
        <w:t>[Nosaukums D]</w:t>
      </w:r>
      <w:r w:rsidR="008976D7" w:rsidRPr="0023161E">
        <w:rPr>
          <w:rFonts w:ascii="Times New Roman" w:hAnsi="Times New Roman" w:cs="Times New Roman"/>
          <w:sz w:val="24"/>
          <w:szCs w:val="24"/>
        </w:rPr>
        <w:t xml:space="preserve">” – </w:t>
      </w:r>
      <w:r w:rsidR="00036DEC" w:rsidRPr="0023161E">
        <w:rPr>
          <w:rFonts w:ascii="Times New Roman" w:hAnsi="Times New Roman" w:cs="Times New Roman"/>
          <w:sz w:val="24"/>
          <w:szCs w:val="24"/>
        </w:rPr>
        <w:t xml:space="preserve">pavisam </w:t>
      </w:r>
      <w:r w:rsidR="008976D7" w:rsidRPr="0023161E">
        <w:rPr>
          <w:rFonts w:ascii="Times New Roman" w:hAnsi="Times New Roman" w:cs="Times New Roman"/>
          <w:sz w:val="24"/>
          <w:szCs w:val="24"/>
        </w:rPr>
        <w:t>45 912,19 </w:t>
      </w:r>
      <w:r w:rsidR="008976D7" w:rsidRPr="0023161E">
        <w:rPr>
          <w:rFonts w:ascii="Times New Roman" w:hAnsi="Times New Roman" w:cs="Times New Roman"/>
          <w:i/>
          <w:iCs/>
          <w:sz w:val="24"/>
          <w:szCs w:val="24"/>
        </w:rPr>
        <w:t>euro</w:t>
      </w:r>
      <w:r w:rsidR="008976D7" w:rsidRPr="0023161E">
        <w:rPr>
          <w:rFonts w:ascii="Times New Roman" w:hAnsi="Times New Roman" w:cs="Times New Roman"/>
          <w:sz w:val="24"/>
          <w:szCs w:val="24"/>
        </w:rPr>
        <w:t>.</w:t>
      </w:r>
      <w:r w:rsidR="00043077" w:rsidRPr="0023161E">
        <w:rPr>
          <w:rFonts w:ascii="Times New Roman" w:hAnsi="Times New Roman" w:cs="Times New Roman"/>
          <w:sz w:val="24"/>
          <w:szCs w:val="24"/>
        </w:rPr>
        <w:t xml:space="preserve"> Tādējādi </w:t>
      </w:r>
      <w:r w:rsidR="00BB6C13" w:rsidRPr="0023161E">
        <w:rPr>
          <w:rFonts w:ascii="Times New Roman" w:hAnsi="Times New Roman" w:cs="Times New Roman"/>
          <w:sz w:val="24"/>
          <w:szCs w:val="24"/>
        </w:rPr>
        <w:t>SIA „</w:t>
      </w:r>
      <w:r w:rsidR="00672A79">
        <w:rPr>
          <w:rFonts w:ascii="Times New Roman" w:hAnsi="Times New Roman" w:cs="Times New Roman"/>
          <w:sz w:val="24"/>
          <w:szCs w:val="24"/>
        </w:rPr>
        <w:t>[Nosaukums A]</w:t>
      </w:r>
      <w:r w:rsidR="00BB6C13" w:rsidRPr="0023161E">
        <w:rPr>
          <w:rFonts w:ascii="Times New Roman" w:hAnsi="Times New Roman" w:cs="Times New Roman"/>
          <w:sz w:val="24"/>
          <w:szCs w:val="24"/>
        </w:rPr>
        <w:t>” bija iespēj</w:t>
      </w:r>
      <w:r w:rsidR="006B57D8" w:rsidRPr="0023161E">
        <w:rPr>
          <w:rFonts w:ascii="Times New Roman" w:hAnsi="Times New Roman" w:cs="Times New Roman"/>
          <w:sz w:val="24"/>
          <w:szCs w:val="24"/>
        </w:rPr>
        <w:t>a</w:t>
      </w:r>
      <w:r w:rsidR="00BB6C13" w:rsidRPr="0023161E">
        <w:rPr>
          <w:rFonts w:ascii="Times New Roman" w:hAnsi="Times New Roman" w:cs="Times New Roman"/>
          <w:sz w:val="24"/>
          <w:szCs w:val="24"/>
        </w:rPr>
        <w:t xml:space="preserve"> izpildīt tai uzlikto pienākumu un novērst kaitīgās sekas</w:t>
      </w:r>
      <w:r w:rsidR="004406DC" w:rsidRPr="0023161E">
        <w:rPr>
          <w:rFonts w:ascii="Times New Roman" w:hAnsi="Times New Roman" w:cs="Times New Roman"/>
          <w:sz w:val="24"/>
          <w:szCs w:val="24"/>
        </w:rPr>
        <w:t xml:space="preserve">, jo </w:t>
      </w:r>
      <w:r w:rsidR="00C44BF6" w:rsidRPr="0023161E">
        <w:rPr>
          <w:rFonts w:ascii="Times New Roman" w:hAnsi="Times New Roman" w:cs="Times New Roman"/>
          <w:sz w:val="24"/>
          <w:szCs w:val="24"/>
        </w:rPr>
        <w:t>tās rīcībā bija finanšu līdzekļi</w:t>
      </w:r>
      <w:r w:rsidR="001F63F7" w:rsidRPr="0023161E">
        <w:rPr>
          <w:rFonts w:ascii="Times New Roman" w:hAnsi="Times New Roman" w:cs="Times New Roman"/>
          <w:sz w:val="24"/>
          <w:szCs w:val="24"/>
        </w:rPr>
        <w:t>. L</w:t>
      </w:r>
      <w:r w:rsidR="00C44BF6" w:rsidRPr="0023161E">
        <w:rPr>
          <w:rFonts w:ascii="Times New Roman" w:hAnsi="Times New Roman" w:cs="Times New Roman"/>
          <w:sz w:val="24"/>
          <w:szCs w:val="24"/>
        </w:rPr>
        <w:t xml:space="preserve">ai arī </w:t>
      </w:r>
      <w:r w:rsidR="001F63F7" w:rsidRPr="0023161E">
        <w:rPr>
          <w:rFonts w:ascii="Times New Roman" w:hAnsi="Times New Roman" w:cs="Times New Roman"/>
          <w:sz w:val="24"/>
          <w:szCs w:val="24"/>
        </w:rPr>
        <w:t>līdzekļi</w:t>
      </w:r>
      <w:r w:rsidR="00C44BF6" w:rsidRPr="0023161E">
        <w:rPr>
          <w:rFonts w:ascii="Times New Roman" w:hAnsi="Times New Roman" w:cs="Times New Roman"/>
          <w:sz w:val="24"/>
          <w:szCs w:val="24"/>
        </w:rPr>
        <w:t xml:space="preserve"> </w:t>
      </w:r>
      <w:r w:rsidR="00036DEC" w:rsidRPr="0023161E">
        <w:rPr>
          <w:rFonts w:ascii="Times New Roman" w:hAnsi="Times New Roman" w:cs="Times New Roman"/>
          <w:sz w:val="24"/>
          <w:szCs w:val="24"/>
        </w:rPr>
        <w:t xml:space="preserve">tika iegūti kā </w:t>
      </w:r>
      <w:r w:rsidR="00C44BF6" w:rsidRPr="0023161E">
        <w:rPr>
          <w:rFonts w:ascii="Times New Roman" w:hAnsi="Times New Roman" w:cs="Times New Roman"/>
          <w:sz w:val="24"/>
          <w:szCs w:val="24"/>
        </w:rPr>
        <w:t>aizdev</w:t>
      </w:r>
      <w:r w:rsidR="00036DEC" w:rsidRPr="0023161E">
        <w:rPr>
          <w:rFonts w:ascii="Times New Roman" w:hAnsi="Times New Roman" w:cs="Times New Roman"/>
          <w:sz w:val="24"/>
          <w:szCs w:val="24"/>
        </w:rPr>
        <w:t>ums</w:t>
      </w:r>
      <w:r w:rsidR="00043077" w:rsidRPr="0023161E">
        <w:rPr>
          <w:rFonts w:ascii="Times New Roman" w:hAnsi="Times New Roman" w:cs="Times New Roman"/>
          <w:sz w:val="24"/>
          <w:szCs w:val="24"/>
        </w:rPr>
        <w:t xml:space="preserve">, tomēr </w:t>
      </w:r>
      <w:r w:rsidR="004406DC" w:rsidRPr="0023161E">
        <w:rPr>
          <w:rFonts w:ascii="Times New Roman" w:hAnsi="Times New Roman" w:cs="Times New Roman"/>
          <w:sz w:val="24"/>
          <w:szCs w:val="24"/>
        </w:rPr>
        <w:t>SIA „</w:t>
      </w:r>
      <w:r w:rsidR="00672A79">
        <w:rPr>
          <w:rFonts w:ascii="Times New Roman" w:hAnsi="Times New Roman" w:cs="Times New Roman"/>
          <w:sz w:val="24"/>
          <w:szCs w:val="24"/>
        </w:rPr>
        <w:t>[Nosaukums A]</w:t>
      </w:r>
      <w:r w:rsidR="004406DC" w:rsidRPr="0023161E">
        <w:rPr>
          <w:rFonts w:ascii="Times New Roman" w:hAnsi="Times New Roman" w:cs="Times New Roman"/>
          <w:sz w:val="24"/>
          <w:szCs w:val="24"/>
        </w:rPr>
        <w:t xml:space="preserve">” </w:t>
      </w:r>
      <w:r w:rsidR="00E41C48" w:rsidRPr="0023161E">
        <w:rPr>
          <w:rFonts w:ascii="Times New Roman" w:hAnsi="Times New Roman" w:cs="Times New Roman"/>
          <w:sz w:val="24"/>
          <w:szCs w:val="24"/>
        </w:rPr>
        <w:t>tos</w:t>
      </w:r>
      <w:r w:rsidR="00C44BF6" w:rsidRPr="0023161E">
        <w:rPr>
          <w:rFonts w:ascii="Times New Roman" w:hAnsi="Times New Roman" w:cs="Times New Roman"/>
          <w:sz w:val="24"/>
          <w:szCs w:val="24"/>
        </w:rPr>
        <w:t xml:space="preserve"> </w:t>
      </w:r>
      <w:r w:rsidR="001F63F7" w:rsidRPr="0023161E">
        <w:rPr>
          <w:rFonts w:ascii="Times New Roman" w:hAnsi="Times New Roman" w:cs="Times New Roman"/>
          <w:sz w:val="24"/>
          <w:szCs w:val="24"/>
        </w:rPr>
        <w:t>ne</w:t>
      </w:r>
      <w:r w:rsidR="004406DC" w:rsidRPr="0023161E">
        <w:rPr>
          <w:rFonts w:ascii="Times New Roman" w:hAnsi="Times New Roman" w:cs="Times New Roman"/>
          <w:sz w:val="24"/>
          <w:szCs w:val="24"/>
        </w:rPr>
        <w:t>novirzīj</w:t>
      </w:r>
      <w:r w:rsidR="001F63F7" w:rsidRPr="0023161E">
        <w:rPr>
          <w:rFonts w:ascii="Times New Roman" w:hAnsi="Times New Roman" w:cs="Times New Roman"/>
          <w:sz w:val="24"/>
          <w:szCs w:val="24"/>
        </w:rPr>
        <w:t>a</w:t>
      </w:r>
      <w:r w:rsidR="004406DC" w:rsidRPr="0023161E">
        <w:rPr>
          <w:rFonts w:ascii="Times New Roman" w:hAnsi="Times New Roman" w:cs="Times New Roman"/>
          <w:sz w:val="24"/>
          <w:szCs w:val="24"/>
        </w:rPr>
        <w:t xml:space="preserve"> </w:t>
      </w:r>
      <w:r w:rsidR="006B57D8" w:rsidRPr="0023161E">
        <w:rPr>
          <w:rFonts w:ascii="Times New Roman" w:hAnsi="Times New Roman" w:cs="Times New Roman"/>
          <w:sz w:val="24"/>
          <w:szCs w:val="24"/>
        </w:rPr>
        <w:t xml:space="preserve">likumā „Par </w:t>
      </w:r>
      <w:r w:rsidR="006B57D8" w:rsidRPr="0023161E">
        <w:rPr>
          <w:rFonts w:ascii="Times New Roman" w:hAnsi="Times New Roman" w:cs="Times New Roman"/>
          <w:sz w:val="24"/>
          <w:szCs w:val="24"/>
        </w:rPr>
        <w:lastRenderedPageBreak/>
        <w:t>nodokļiem un nodevām” uzliktā pienākuma pildīšanai</w:t>
      </w:r>
      <w:r w:rsidR="004406DC" w:rsidRPr="0023161E">
        <w:rPr>
          <w:rFonts w:ascii="Times New Roman" w:hAnsi="Times New Roman" w:cs="Times New Roman"/>
          <w:sz w:val="24"/>
          <w:szCs w:val="24"/>
        </w:rPr>
        <w:t>,</w:t>
      </w:r>
      <w:r w:rsidR="001F63F7" w:rsidRPr="0023161E">
        <w:rPr>
          <w:rFonts w:ascii="Times New Roman" w:hAnsi="Times New Roman" w:cs="Times New Roman"/>
          <w:sz w:val="24"/>
          <w:szCs w:val="24"/>
        </w:rPr>
        <w:t xml:space="preserve"> tas ir, likumā noteikto nodokļu nomaksai,</w:t>
      </w:r>
      <w:r w:rsidR="004406DC" w:rsidRPr="0023161E">
        <w:rPr>
          <w:rFonts w:ascii="Times New Roman" w:hAnsi="Times New Roman" w:cs="Times New Roman"/>
          <w:sz w:val="24"/>
          <w:szCs w:val="24"/>
        </w:rPr>
        <w:t xml:space="preserve"> bet</w:t>
      </w:r>
      <w:r w:rsidR="001F63F7" w:rsidRPr="0023161E">
        <w:rPr>
          <w:rFonts w:ascii="Times New Roman" w:hAnsi="Times New Roman" w:cs="Times New Roman"/>
          <w:sz w:val="24"/>
          <w:szCs w:val="24"/>
        </w:rPr>
        <w:t xml:space="preserve"> novirzī</w:t>
      </w:r>
      <w:r w:rsidR="006B57D8" w:rsidRPr="0023161E">
        <w:rPr>
          <w:rFonts w:ascii="Times New Roman" w:hAnsi="Times New Roman" w:cs="Times New Roman"/>
          <w:sz w:val="24"/>
          <w:szCs w:val="24"/>
        </w:rPr>
        <w:t>ja</w:t>
      </w:r>
      <w:r w:rsidR="004406DC" w:rsidRPr="0023161E">
        <w:rPr>
          <w:rFonts w:ascii="Times New Roman" w:hAnsi="Times New Roman" w:cs="Times New Roman"/>
          <w:sz w:val="24"/>
          <w:szCs w:val="24"/>
        </w:rPr>
        <w:t xml:space="preserve"> saimnieciskās darbības uzturēšanai</w:t>
      </w:r>
      <w:r w:rsidR="00345E08" w:rsidRPr="0023161E">
        <w:rPr>
          <w:rFonts w:ascii="Times New Roman" w:hAnsi="Times New Roman" w:cs="Times New Roman"/>
          <w:sz w:val="24"/>
          <w:szCs w:val="24"/>
        </w:rPr>
        <w:t>.</w:t>
      </w:r>
    </w:p>
    <w:p w14:paraId="08997F32" w14:textId="531CB873" w:rsidR="00433876" w:rsidRPr="0023161E" w:rsidRDefault="006B57D8" w:rsidP="00433876">
      <w:pPr>
        <w:pStyle w:val="NoSpacing"/>
        <w:spacing w:line="276" w:lineRule="auto"/>
        <w:ind w:firstLine="720"/>
        <w:jc w:val="both"/>
        <w:rPr>
          <w:rFonts w:ascii="Times New Roman" w:hAnsi="Times New Roman" w:cs="Times New Roman"/>
          <w:sz w:val="24"/>
          <w:szCs w:val="24"/>
        </w:rPr>
      </w:pPr>
      <w:r w:rsidRPr="0023161E">
        <w:rPr>
          <w:rFonts w:ascii="Times New Roman" w:hAnsi="Times New Roman" w:cs="Times New Roman"/>
          <w:sz w:val="24"/>
          <w:szCs w:val="24"/>
        </w:rPr>
        <w:t>Līdz ar to apelācijas instances tiesa atzinusi, ka tādējādi apstiprinās apsūdzētā</w:t>
      </w:r>
      <w:r w:rsidR="00672A79">
        <w:rPr>
          <w:rFonts w:ascii="Times New Roman" w:hAnsi="Times New Roman" w:cs="Times New Roman"/>
          <w:sz w:val="24"/>
          <w:szCs w:val="24"/>
        </w:rPr>
        <w:t xml:space="preserve"> [pers. A]</w:t>
      </w:r>
      <w:r w:rsidRPr="0023161E">
        <w:rPr>
          <w:rFonts w:ascii="Times New Roman" w:hAnsi="Times New Roman" w:cs="Times New Roman"/>
          <w:sz w:val="24"/>
          <w:szCs w:val="24"/>
        </w:rPr>
        <w:t xml:space="preserve"> tiešs nodoms</w:t>
      </w:r>
      <w:r w:rsidR="00433876" w:rsidRPr="0023161E">
        <w:rPr>
          <w:rFonts w:ascii="Times New Roman" w:hAnsi="Times New Roman" w:cs="Times New Roman"/>
          <w:sz w:val="24"/>
          <w:szCs w:val="24"/>
        </w:rPr>
        <w:t xml:space="preserve"> – </w:t>
      </w:r>
      <w:r w:rsidRPr="0023161E">
        <w:rPr>
          <w:rFonts w:ascii="Times New Roman" w:hAnsi="Times New Roman" w:cs="Times New Roman"/>
          <w:sz w:val="24"/>
          <w:szCs w:val="24"/>
        </w:rPr>
        <w:t>ne</w:t>
      </w:r>
      <w:r w:rsidR="00433876" w:rsidRPr="0023161E">
        <w:rPr>
          <w:rFonts w:ascii="Times New Roman" w:hAnsi="Times New Roman" w:cs="Times New Roman"/>
          <w:sz w:val="24"/>
          <w:szCs w:val="24"/>
        </w:rPr>
        <w:t>no</w:t>
      </w:r>
      <w:r w:rsidRPr="0023161E">
        <w:rPr>
          <w:rFonts w:ascii="Times New Roman" w:hAnsi="Times New Roman" w:cs="Times New Roman"/>
          <w:sz w:val="24"/>
          <w:szCs w:val="24"/>
        </w:rPr>
        <w:t>maksāt nodokļus un turpināt saimniecisko darbību.</w:t>
      </w:r>
    </w:p>
    <w:p w14:paraId="3D0D6714" w14:textId="7119DF54" w:rsidR="00345E08" w:rsidRPr="0023161E" w:rsidRDefault="00345E08" w:rsidP="00433876">
      <w:pPr>
        <w:pStyle w:val="NoSpacing"/>
        <w:spacing w:line="276" w:lineRule="auto"/>
        <w:ind w:firstLine="720"/>
        <w:jc w:val="both"/>
        <w:rPr>
          <w:rFonts w:ascii="Times New Roman" w:hAnsi="Times New Roman" w:cs="Times New Roman"/>
          <w:sz w:val="24"/>
          <w:szCs w:val="24"/>
        </w:rPr>
      </w:pPr>
      <w:r w:rsidRPr="0023161E">
        <w:rPr>
          <w:rFonts w:ascii="Times New Roman" w:hAnsi="Times New Roman" w:cs="Times New Roman"/>
          <w:sz w:val="24"/>
          <w:szCs w:val="24"/>
        </w:rPr>
        <w:t>Uzsverot nodokļu maksājumu prioritāti, Eiropas Cilvēktiesību tiesa ir atzinusi, ka efektīva nodokļu iekasēšana ir svarīga valsts finansiālā interese (</w:t>
      </w:r>
      <w:r w:rsidRPr="0023161E">
        <w:rPr>
          <w:rFonts w:ascii="Times New Roman" w:hAnsi="Times New Roman" w:cs="Times New Roman"/>
          <w:i/>
          <w:iCs/>
          <w:sz w:val="24"/>
          <w:szCs w:val="24"/>
        </w:rPr>
        <w:t>Eiropas Cilvēktiesību tiesas 2002.</w:t>
      </w:r>
      <w:r w:rsidR="000B7590" w:rsidRPr="0023161E">
        <w:rPr>
          <w:rFonts w:ascii="Times New Roman" w:hAnsi="Times New Roman" w:cs="Times New Roman"/>
          <w:i/>
          <w:iCs/>
          <w:sz w:val="24"/>
          <w:szCs w:val="24"/>
        </w:rPr>
        <w:t> g</w:t>
      </w:r>
      <w:r w:rsidRPr="0023161E">
        <w:rPr>
          <w:rFonts w:ascii="Times New Roman" w:hAnsi="Times New Roman" w:cs="Times New Roman"/>
          <w:i/>
          <w:iCs/>
          <w:sz w:val="24"/>
          <w:szCs w:val="24"/>
        </w:rPr>
        <w:t>ada</w:t>
      </w:r>
      <w:r w:rsidRPr="0023161E">
        <w:rPr>
          <w:rFonts w:ascii="Times New Roman" w:hAnsi="Times New Roman" w:cs="Times New Roman"/>
          <w:sz w:val="24"/>
          <w:szCs w:val="24"/>
        </w:rPr>
        <w:t xml:space="preserve"> </w:t>
      </w:r>
      <w:r w:rsidRPr="0023161E">
        <w:rPr>
          <w:rFonts w:ascii="Times New Roman" w:hAnsi="Times New Roman" w:cs="Times New Roman"/>
          <w:i/>
          <w:iCs/>
          <w:sz w:val="24"/>
          <w:szCs w:val="24"/>
        </w:rPr>
        <w:t>23.</w:t>
      </w:r>
      <w:r w:rsidR="000B7590" w:rsidRPr="0023161E">
        <w:rPr>
          <w:rFonts w:ascii="Times New Roman" w:hAnsi="Times New Roman" w:cs="Times New Roman"/>
          <w:i/>
          <w:iCs/>
          <w:sz w:val="24"/>
          <w:szCs w:val="24"/>
        </w:rPr>
        <w:t> </w:t>
      </w:r>
      <w:r w:rsidRPr="0023161E">
        <w:rPr>
          <w:rFonts w:ascii="Times New Roman" w:hAnsi="Times New Roman" w:cs="Times New Roman"/>
          <w:i/>
          <w:iCs/>
          <w:sz w:val="24"/>
          <w:szCs w:val="24"/>
        </w:rPr>
        <w:t>jūlija sprieduma lietā „Janosevic</w:t>
      </w:r>
      <w:r w:rsidR="000B7590" w:rsidRPr="0023161E">
        <w:rPr>
          <w:rFonts w:ascii="Times New Roman" w:hAnsi="Times New Roman" w:cs="Times New Roman"/>
          <w:i/>
          <w:iCs/>
          <w:sz w:val="24"/>
          <w:szCs w:val="24"/>
        </w:rPr>
        <w:t> </w:t>
      </w:r>
      <w:r w:rsidRPr="0023161E">
        <w:rPr>
          <w:rFonts w:ascii="Times New Roman" w:hAnsi="Times New Roman" w:cs="Times New Roman"/>
          <w:i/>
          <w:iCs/>
          <w:sz w:val="24"/>
          <w:szCs w:val="24"/>
        </w:rPr>
        <w:t>v.</w:t>
      </w:r>
      <w:r w:rsidR="000B7590" w:rsidRPr="0023161E">
        <w:rPr>
          <w:rFonts w:ascii="Times New Roman" w:hAnsi="Times New Roman" w:cs="Times New Roman"/>
          <w:i/>
          <w:iCs/>
          <w:sz w:val="24"/>
          <w:szCs w:val="24"/>
        </w:rPr>
        <w:t> </w:t>
      </w:r>
      <w:r w:rsidRPr="0023161E">
        <w:rPr>
          <w:rFonts w:ascii="Times New Roman" w:hAnsi="Times New Roman" w:cs="Times New Roman"/>
          <w:i/>
          <w:iCs/>
          <w:sz w:val="24"/>
          <w:szCs w:val="24"/>
        </w:rPr>
        <w:t>Sweden”, iesnieguma Nr.</w:t>
      </w:r>
      <w:r w:rsidR="000B7590" w:rsidRPr="0023161E">
        <w:rPr>
          <w:rFonts w:ascii="Times New Roman" w:hAnsi="Times New Roman" w:cs="Times New Roman"/>
          <w:i/>
          <w:iCs/>
          <w:sz w:val="24"/>
          <w:szCs w:val="24"/>
        </w:rPr>
        <w:t> </w:t>
      </w:r>
      <w:hyperlink r:id="rId15" w:history="1">
        <w:r w:rsidRPr="0023161E">
          <w:rPr>
            <w:rStyle w:val="Hyperlink"/>
            <w:rFonts w:ascii="Times New Roman" w:hAnsi="Times New Roman" w:cs="Times New Roman"/>
            <w:i/>
            <w:iCs/>
            <w:sz w:val="24"/>
            <w:szCs w:val="24"/>
          </w:rPr>
          <w:t>34619/97</w:t>
        </w:r>
      </w:hyperlink>
      <w:r w:rsidRPr="0023161E">
        <w:rPr>
          <w:rFonts w:ascii="Times New Roman" w:hAnsi="Times New Roman" w:cs="Times New Roman"/>
          <w:i/>
          <w:iCs/>
          <w:sz w:val="24"/>
          <w:szCs w:val="24"/>
        </w:rPr>
        <w:t>, 103.-104.</w:t>
      </w:r>
      <w:r w:rsidR="000B7590" w:rsidRPr="0023161E">
        <w:rPr>
          <w:rFonts w:ascii="Times New Roman" w:hAnsi="Times New Roman" w:cs="Times New Roman"/>
          <w:i/>
          <w:iCs/>
          <w:sz w:val="24"/>
          <w:szCs w:val="24"/>
        </w:rPr>
        <w:t> </w:t>
      </w:r>
      <w:r w:rsidRPr="0023161E">
        <w:rPr>
          <w:rFonts w:ascii="Times New Roman" w:hAnsi="Times New Roman" w:cs="Times New Roman"/>
          <w:i/>
          <w:iCs/>
          <w:sz w:val="24"/>
          <w:szCs w:val="24"/>
        </w:rPr>
        <w:t>punkts</w:t>
      </w:r>
      <w:r w:rsidRPr="0023161E">
        <w:rPr>
          <w:rFonts w:ascii="Times New Roman" w:hAnsi="Times New Roman" w:cs="Times New Roman"/>
          <w:sz w:val="24"/>
          <w:szCs w:val="24"/>
        </w:rPr>
        <w:t>).</w:t>
      </w:r>
    </w:p>
    <w:p w14:paraId="2659DB6C" w14:textId="4BE1EED1" w:rsidR="00B44E7F" w:rsidRPr="0023161E" w:rsidRDefault="00345E08" w:rsidP="00E41C48">
      <w:pPr>
        <w:spacing w:after="0" w:line="276" w:lineRule="auto"/>
        <w:ind w:firstLine="720"/>
        <w:jc w:val="both"/>
        <w:rPr>
          <w:rFonts w:cs="Times New Roman"/>
          <w:bCs/>
          <w:i/>
          <w:iCs/>
          <w:szCs w:val="24"/>
        </w:rPr>
      </w:pPr>
      <w:r w:rsidRPr="0023161E">
        <w:rPr>
          <w:rFonts w:cs="Times New Roman"/>
          <w:szCs w:val="24"/>
        </w:rPr>
        <w:t xml:space="preserve">Arī </w:t>
      </w:r>
      <w:r w:rsidR="001466A3" w:rsidRPr="0023161E">
        <w:rPr>
          <w:rFonts w:cs="Times New Roman"/>
          <w:szCs w:val="24"/>
        </w:rPr>
        <w:t xml:space="preserve">Senāts </w:t>
      </w:r>
      <w:r w:rsidRPr="0023161E">
        <w:rPr>
          <w:rFonts w:cs="Times New Roman"/>
          <w:szCs w:val="24"/>
        </w:rPr>
        <w:t xml:space="preserve">jau iepriekš </w:t>
      </w:r>
      <w:r w:rsidR="00E92175" w:rsidRPr="0023161E">
        <w:rPr>
          <w:rFonts w:cs="Times New Roman"/>
          <w:szCs w:val="24"/>
        </w:rPr>
        <w:t>paudis atziņu</w:t>
      </w:r>
      <w:r w:rsidRPr="0023161E">
        <w:rPr>
          <w:rFonts w:cs="Times New Roman"/>
          <w:szCs w:val="24"/>
        </w:rPr>
        <w:t>, ka</w:t>
      </w:r>
      <w:r w:rsidR="001466A3" w:rsidRPr="0023161E">
        <w:rPr>
          <w:rFonts w:cs="Times New Roman"/>
          <w:szCs w:val="24"/>
        </w:rPr>
        <w:t xml:space="preserve"> nodokļu nomaksai ir prioritāra nozīme un sabiedrības intereses saņemt budžetā nodokļu maksājumus laikus un pilnā apjomā prevalē pār indivīda interesēm komercdarbības nodrošināšanā, jo efektīva nodokļu iekasēšana ir viens no svarīgākajiem priekšnosacījumiem, lai valsts spētu pildīt savas funkcijas un pienākumus pret sabiedrību (</w:t>
      </w:r>
      <w:r w:rsidR="001466A3" w:rsidRPr="0023161E">
        <w:rPr>
          <w:rFonts w:cs="Times New Roman"/>
          <w:i/>
          <w:iCs/>
          <w:szCs w:val="24"/>
        </w:rPr>
        <w:t>Senāta 2020. gada 22. maija lēmums lietā N</w:t>
      </w:r>
      <w:r w:rsidR="00E41C48" w:rsidRPr="0023161E">
        <w:rPr>
          <w:rFonts w:cs="Times New Roman"/>
          <w:i/>
          <w:iCs/>
          <w:szCs w:val="24"/>
        </w:rPr>
        <w:t>r</w:t>
      </w:r>
      <w:r w:rsidR="001466A3" w:rsidRPr="0023161E">
        <w:rPr>
          <w:rFonts w:cs="Times New Roman"/>
          <w:i/>
          <w:iCs/>
          <w:szCs w:val="24"/>
        </w:rPr>
        <w:t>. SKK-17/2020</w:t>
      </w:r>
      <w:r w:rsidR="00E41C48" w:rsidRPr="0023161E">
        <w:rPr>
          <w:rFonts w:cs="Times New Roman"/>
          <w:i/>
          <w:iCs/>
          <w:szCs w:val="24"/>
        </w:rPr>
        <w:t xml:space="preserve">, </w:t>
      </w:r>
      <w:hyperlink r:id="rId16" w:history="1">
        <w:r w:rsidR="00E41C48" w:rsidRPr="0023161E">
          <w:rPr>
            <w:rStyle w:val="Hyperlink"/>
            <w:rFonts w:cs="Times New Roman"/>
            <w:bCs/>
            <w:i/>
            <w:iCs/>
            <w:szCs w:val="24"/>
          </w:rPr>
          <w:t>ECLI:LV:AT:2020:0522.15830014115.4.L</w:t>
        </w:r>
      </w:hyperlink>
      <w:r w:rsidR="001466A3" w:rsidRPr="0023161E">
        <w:rPr>
          <w:rFonts w:cs="Times New Roman"/>
          <w:i/>
          <w:iCs/>
          <w:szCs w:val="24"/>
        </w:rPr>
        <w:t>; 2021. gada 15. janvāra lēmums lietā Nr. SKK-74/2021</w:t>
      </w:r>
      <w:r w:rsidR="003B59E0" w:rsidRPr="0023161E">
        <w:rPr>
          <w:rFonts w:cs="Times New Roman"/>
          <w:i/>
          <w:iCs/>
          <w:szCs w:val="24"/>
        </w:rPr>
        <w:t xml:space="preserve">, </w:t>
      </w:r>
      <w:hyperlink r:id="rId17" w:history="1">
        <w:r w:rsidR="003B59E0" w:rsidRPr="0023161E">
          <w:rPr>
            <w:rStyle w:val="Hyperlink"/>
            <w:rFonts w:cs="Times New Roman"/>
            <w:i/>
            <w:iCs/>
            <w:szCs w:val="24"/>
          </w:rPr>
          <w:t>ECLI:LV:AT:2021:0115.15830002115.10.L</w:t>
        </w:r>
      </w:hyperlink>
      <w:r w:rsidR="001466A3" w:rsidRPr="0023161E">
        <w:rPr>
          <w:rFonts w:cs="Times New Roman"/>
          <w:szCs w:val="24"/>
        </w:rPr>
        <w:t>).</w:t>
      </w:r>
    </w:p>
    <w:p w14:paraId="76795F26" w14:textId="697AA2D8" w:rsidR="00CA38AC" w:rsidRPr="0023161E" w:rsidRDefault="004412FF" w:rsidP="00CA38AC">
      <w:pPr>
        <w:spacing w:after="0" w:line="276" w:lineRule="auto"/>
        <w:ind w:firstLine="720"/>
        <w:jc w:val="both"/>
        <w:rPr>
          <w:rFonts w:cs="Times New Roman"/>
          <w:szCs w:val="24"/>
        </w:rPr>
      </w:pPr>
      <w:r w:rsidRPr="0023161E">
        <w:rPr>
          <w:rFonts w:cs="Times New Roman"/>
          <w:szCs w:val="24"/>
        </w:rPr>
        <w:t xml:space="preserve">Tāpēc nav izšķirošas nozīmes, kādām saimnieciskām darbībām apsūdzētais </w:t>
      </w:r>
      <w:r w:rsidR="00672A79">
        <w:rPr>
          <w:rFonts w:cs="Times New Roman"/>
          <w:szCs w:val="24"/>
        </w:rPr>
        <w:t>[pers. A]</w:t>
      </w:r>
      <w:r w:rsidRPr="0023161E">
        <w:rPr>
          <w:rFonts w:cs="Times New Roman"/>
          <w:szCs w:val="24"/>
        </w:rPr>
        <w:t xml:space="preserve"> kā SIA „</w:t>
      </w:r>
      <w:r w:rsidR="00672A79">
        <w:rPr>
          <w:rFonts w:cs="Times New Roman"/>
          <w:szCs w:val="24"/>
        </w:rPr>
        <w:t>[Nosaukums A]</w:t>
      </w:r>
      <w:r w:rsidRPr="0023161E">
        <w:rPr>
          <w:rFonts w:cs="Times New Roman"/>
          <w:szCs w:val="24"/>
        </w:rPr>
        <w:t>” valdes loceklis ir novirzījis iegūtos finanšu līdzekļus, bet būtiski ir konstatēt, vai viņa rīcībā šādi līdzekļi ir bijuši un vai tie ir novirzīti noteiktu tiesisko pienākumu izpildei – nodokļu nomaksai noteiktā termiņā un pilnā apmērā.</w:t>
      </w:r>
    </w:p>
    <w:p w14:paraId="4485D713" w14:textId="3460BAC9" w:rsidR="00AF6DEE" w:rsidRPr="0023161E" w:rsidRDefault="00CA38AC" w:rsidP="00CA38AC">
      <w:pPr>
        <w:spacing w:after="0" w:line="276" w:lineRule="auto"/>
        <w:ind w:firstLine="720"/>
        <w:jc w:val="both"/>
        <w:rPr>
          <w:rFonts w:cs="Times New Roman"/>
          <w:szCs w:val="24"/>
        </w:rPr>
      </w:pPr>
      <w:r w:rsidRPr="0023161E">
        <w:rPr>
          <w:rFonts w:cs="Times New Roman"/>
          <w:szCs w:val="24"/>
        </w:rPr>
        <w:t>[</w:t>
      </w:r>
      <w:r w:rsidR="008E6833">
        <w:rPr>
          <w:rFonts w:cs="Times New Roman"/>
          <w:szCs w:val="24"/>
        </w:rPr>
        <w:t>5</w:t>
      </w:r>
      <w:r w:rsidRPr="0023161E">
        <w:rPr>
          <w:rFonts w:cs="Times New Roman"/>
          <w:szCs w:val="24"/>
        </w:rPr>
        <w:t>.</w:t>
      </w:r>
      <w:r w:rsidR="008E6833">
        <w:rPr>
          <w:rFonts w:cs="Times New Roman"/>
          <w:szCs w:val="24"/>
        </w:rPr>
        <w:t>3</w:t>
      </w:r>
      <w:r w:rsidRPr="0023161E">
        <w:rPr>
          <w:rFonts w:cs="Times New Roman"/>
          <w:szCs w:val="24"/>
        </w:rPr>
        <w:t>] </w:t>
      </w:r>
      <w:r w:rsidR="004D5C2F" w:rsidRPr="0023161E">
        <w:rPr>
          <w:rFonts w:cs="Times New Roman"/>
          <w:szCs w:val="24"/>
        </w:rPr>
        <w:t>No lietas materiāliem izriet, ka a</w:t>
      </w:r>
      <w:r w:rsidR="00043077" w:rsidRPr="0023161E">
        <w:rPr>
          <w:rFonts w:cs="Times New Roman"/>
          <w:szCs w:val="24"/>
        </w:rPr>
        <w:t xml:space="preserve">psūdzētais </w:t>
      </w:r>
      <w:r w:rsidR="00672A79">
        <w:rPr>
          <w:rFonts w:eastAsia="Times New Roman" w:cs="Times New Roman"/>
          <w:szCs w:val="24"/>
        </w:rPr>
        <w:t>[pers. A]</w:t>
      </w:r>
      <w:r w:rsidR="00043077" w:rsidRPr="0023161E">
        <w:rPr>
          <w:rFonts w:cs="Times New Roman"/>
          <w:szCs w:val="24"/>
        </w:rPr>
        <w:t xml:space="preserve"> </w:t>
      </w:r>
      <w:r w:rsidR="00AF6DEE" w:rsidRPr="0023161E">
        <w:rPr>
          <w:rFonts w:cs="Times New Roman"/>
          <w:szCs w:val="24"/>
        </w:rPr>
        <w:t>2016. gad</w:t>
      </w:r>
      <w:r w:rsidR="001F63F7" w:rsidRPr="0023161E">
        <w:rPr>
          <w:rFonts w:cs="Times New Roman"/>
          <w:szCs w:val="24"/>
        </w:rPr>
        <w:t>a</w:t>
      </w:r>
      <w:r w:rsidR="003B59E0" w:rsidRPr="0023161E">
        <w:rPr>
          <w:rFonts w:cs="Times New Roman"/>
          <w:szCs w:val="24"/>
        </w:rPr>
        <w:t xml:space="preserve"> jūnijā</w:t>
      </w:r>
      <w:r w:rsidR="00AF6DEE" w:rsidRPr="0023161E">
        <w:rPr>
          <w:rFonts w:cs="Times New Roman"/>
          <w:szCs w:val="24"/>
        </w:rPr>
        <w:t xml:space="preserve"> </w:t>
      </w:r>
      <w:r w:rsidR="00043077" w:rsidRPr="0023161E">
        <w:rPr>
          <w:rFonts w:cs="Times New Roman"/>
          <w:szCs w:val="24"/>
        </w:rPr>
        <w:t xml:space="preserve">bija vērsies </w:t>
      </w:r>
      <w:r w:rsidR="002F56AD" w:rsidRPr="0023161E">
        <w:rPr>
          <w:rFonts w:cs="Times New Roman"/>
          <w:szCs w:val="24"/>
        </w:rPr>
        <w:t>VID</w:t>
      </w:r>
      <w:r w:rsidR="00AF6DEE" w:rsidRPr="0023161E">
        <w:rPr>
          <w:rFonts w:cs="Times New Roman"/>
          <w:szCs w:val="24"/>
        </w:rPr>
        <w:t xml:space="preserve"> ar lūgumu par nodokļu parāda sadalīšanu termiņos, lūgums ticis noraidīts </w:t>
      </w:r>
      <w:r w:rsidR="00165F3F" w:rsidRPr="0023161E">
        <w:rPr>
          <w:rFonts w:cs="Times New Roman"/>
          <w:szCs w:val="24"/>
        </w:rPr>
        <w:t>pieteikuma iesniegšanas termiņa nokavējuma dēļ</w:t>
      </w:r>
      <w:r w:rsidR="00AF6DEE" w:rsidRPr="0023161E">
        <w:rPr>
          <w:rFonts w:cs="Times New Roman"/>
          <w:szCs w:val="24"/>
        </w:rPr>
        <w:t>, bet vēlāk – 2017. gad</w:t>
      </w:r>
      <w:r w:rsidR="003B59E0" w:rsidRPr="0023161E">
        <w:rPr>
          <w:rFonts w:cs="Times New Roman"/>
          <w:szCs w:val="24"/>
        </w:rPr>
        <w:t>a oktobrī </w:t>
      </w:r>
      <w:r w:rsidR="00AF6DEE" w:rsidRPr="0023161E">
        <w:rPr>
          <w:rFonts w:cs="Times New Roman"/>
          <w:szCs w:val="24"/>
        </w:rPr>
        <w:t xml:space="preserve">– apsūdzētais noslēdzis vienošanos </w:t>
      </w:r>
      <w:r w:rsidR="00043077" w:rsidRPr="0023161E">
        <w:rPr>
          <w:rFonts w:cs="Times New Roman"/>
          <w:szCs w:val="24"/>
        </w:rPr>
        <w:t>ar</w:t>
      </w:r>
      <w:r w:rsidR="00AF6DEE" w:rsidRPr="0023161E">
        <w:rPr>
          <w:rFonts w:cs="Times New Roman"/>
          <w:szCs w:val="24"/>
        </w:rPr>
        <w:t xml:space="preserve"> Valsts ieņēmumu dienestu par nodokļu samaksu. </w:t>
      </w:r>
      <w:r w:rsidR="00E92175" w:rsidRPr="0023161E">
        <w:rPr>
          <w:rFonts w:cs="Times New Roman"/>
          <w:szCs w:val="24"/>
        </w:rPr>
        <w:t>No lietas materiāliem arī konstatējams, ka k</w:t>
      </w:r>
      <w:r w:rsidR="00AF6DEE" w:rsidRPr="0023161E">
        <w:rPr>
          <w:rFonts w:cs="Times New Roman"/>
          <w:szCs w:val="24"/>
        </w:rPr>
        <w:t>riminālprocess uzsākts 2017. gada 13. janvārī, bet apsūdzētais atzīts par aizdomās turēto 2017. gada 21. decembrī.</w:t>
      </w:r>
    </w:p>
    <w:p w14:paraId="3484F9E0" w14:textId="3203C302" w:rsidR="00AF6DEE" w:rsidRPr="0023161E" w:rsidRDefault="004D5C2F" w:rsidP="004D5C2F">
      <w:pPr>
        <w:spacing w:after="0" w:line="276" w:lineRule="auto"/>
        <w:ind w:firstLine="720"/>
        <w:jc w:val="both"/>
        <w:rPr>
          <w:rFonts w:cs="Times New Roman"/>
          <w:szCs w:val="24"/>
        </w:rPr>
      </w:pPr>
      <w:r w:rsidRPr="0023161E">
        <w:rPr>
          <w:rFonts w:cs="Times New Roman"/>
          <w:szCs w:val="24"/>
        </w:rPr>
        <w:t>Krimināllikuma 218. panta otrajā daļā paredzētais noziedzīgais nodarījums ir ar materiālu sastāvu, kas nozīmē, ka jākonstatē noziedzīgā nodarījuma sekas – valstij vai pašvaldībai nodarīts zaudējums lielā apmērā nesaņemto vai daļēji saņemto nodokļu maksājumu veidā</w:t>
      </w:r>
      <w:r w:rsidR="0080495F" w:rsidRPr="0023161E">
        <w:rPr>
          <w:rFonts w:cs="Times New Roman"/>
          <w:szCs w:val="24"/>
        </w:rPr>
        <w:t xml:space="preserve"> </w:t>
      </w:r>
      <w:r w:rsidRPr="0023161E">
        <w:rPr>
          <w:rFonts w:cs="Times New Roman"/>
          <w:szCs w:val="24"/>
        </w:rPr>
        <w:t>(</w:t>
      </w:r>
      <w:r w:rsidRPr="0023161E">
        <w:rPr>
          <w:rFonts w:cs="Times New Roman"/>
          <w:i/>
          <w:iCs/>
          <w:szCs w:val="24"/>
        </w:rPr>
        <w:t>prakses apkopojums „Tiesu prakse lietās par</w:t>
      </w:r>
      <w:r w:rsidRPr="0023161E">
        <w:rPr>
          <w:rFonts w:cs="Times New Roman"/>
          <w:szCs w:val="24"/>
        </w:rPr>
        <w:t xml:space="preserve"> </w:t>
      </w:r>
      <w:r w:rsidRPr="0023161E">
        <w:rPr>
          <w:rFonts w:cs="Times New Roman"/>
          <w:i/>
          <w:iCs/>
          <w:szCs w:val="24"/>
        </w:rPr>
        <w:t>noziedzīgi iegūtu līdzekļu legalizēšanu un par izvairīšanos no nodokļu maksāšanas”</w:t>
      </w:r>
      <w:r w:rsidRPr="0023161E">
        <w:rPr>
          <w:rFonts w:cs="Times New Roman"/>
          <w:szCs w:val="24"/>
        </w:rPr>
        <w:t>).</w:t>
      </w:r>
    </w:p>
    <w:p w14:paraId="4CBD99AD" w14:textId="4A372699" w:rsidR="00CA38AC" w:rsidRPr="0023161E" w:rsidRDefault="004D5C2F" w:rsidP="00CA38AC">
      <w:pPr>
        <w:spacing w:after="0" w:line="276" w:lineRule="auto"/>
        <w:ind w:firstLine="720"/>
        <w:jc w:val="both"/>
        <w:rPr>
          <w:rFonts w:cs="Times New Roman"/>
          <w:szCs w:val="24"/>
        </w:rPr>
      </w:pPr>
      <w:r w:rsidRPr="0023161E">
        <w:rPr>
          <w:rFonts w:cs="Times New Roman"/>
          <w:szCs w:val="24"/>
        </w:rPr>
        <w:t>Senāts atzīts, ka</w:t>
      </w:r>
      <w:r w:rsidR="007A366E" w:rsidRPr="0023161E">
        <w:rPr>
          <w:rFonts w:cs="Times New Roman"/>
          <w:szCs w:val="24"/>
        </w:rPr>
        <w:t xml:space="preserve"> izskatāmajā lietā</w:t>
      </w:r>
      <w:r w:rsidR="003A03D0" w:rsidRPr="0023161E">
        <w:rPr>
          <w:rFonts w:cs="Times New Roman"/>
          <w:szCs w:val="24"/>
        </w:rPr>
        <w:t xml:space="preserve"> </w:t>
      </w:r>
      <w:r w:rsidRPr="0023161E">
        <w:rPr>
          <w:rFonts w:cs="Times New Roman"/>
          <w:szCs w:val="24"/>
        </w:rPr>
        <w:t xml:space="preserve">nav nozīmes apstāklim, ka </w:t>
      </w:r>
      <w:r w:rsidR="00672A79">
        <w:rPr>
          <w:rFonts w:eastAsia="Times New Roman" w:cs="Times New Roman"/>
          <w:szCs w:val="24"/>
        </w:rPr>
        <w:t>[pers. A]</w:t>
      </w:r>
      <w:r w:rsidR="0080495F" w:rsidRPr="0023161E">
        <w:rPr>
          <w:rFonts w:cs="Times New Roman"/>
          <w:szCs w:val="24"/>
        </w:rPr>
        <w:t xml:space="preserve"> </w:t>
      </w:r>
      <w:r w:rsidRPr="0023161E">
        <w:rPr>
          <w:rFonts w:cs="Times New Roman"/>
          <w:szCs w:val="24"/>
        </w:rPr>
        <w:t>noslēdz</w:t>
      </w:r>
      <w:r w:rsidR="007A366E" w:rsidRPr="0023161E">
        <w:rPr>
          <w:rFonts w:cs="Times New Roman"/>
          <w:szCs w:val="24"/>
        </w:rPr>
        <w:t>a</w:t>
      </w:r>
      <w:r w:rsidRPr="0023161E">
        <w:rPr>
          <w:rFonts w:cs="Times New Roman"/>
          <w:szCs w:val="24"/>
        </w:rPr>
        <w:t xml:space="preserve"> </w:t>
      </w:r>
      <w:r w:rsidR="00AF6DEE" w:rsidRPr="0023161E">
        <w:rPr>
          <w:rFonts w:cs="Times New Roman"/>
          <w:szCs w:val="24"/>
        </w:rPr>
        <w:t>vienošanos ar V</w:t>
      </w:r>
      <w:r w:rsidR="0080495F" w:rsidRPr="0023161E">
        <w:rPr>
          <w:rFonts w:cs="Times New Roman"/>
          <w:szCs w:val="24"/>
        </w:rPr>
        <w:t>ID</w:t>
      </w:r>
      <w:r w:rsidR="00AF6DEE" w:rsidRPr="0023161E">
        <w:rPr>
          <w:rFonts w:cs="Times New Roman"/>
          <w:szCs w:val="24"/>
        </w:rPr>
        <w:t xml:space="preserve"> par nodokļu samaksu pirms </w:t>
      </w:r>
      <w:r w:rsidR="007A366E" w:rsidRPr="0023161E">
        <w:rPr>
          <w:rFonts w:cs="Times New Roman"/>
          <w:szCs w:val="24"/>
        </w:rPr>
        <w:t>atzīšanas</w:t>
      </w:r>
      <w:r w:rsidR="00AF6DEE" w:rsidRPr="0023161E">
        <w:rPr>
          <w:rFonts w:cs="Times New Roman"/>
          <w:szCs w:val="24"/>
        </w:rPr>
        <w:t xml:space="preserve"> par aizdomās turēto šajā kriminālprocesā</w:t>
      </w:r>
      <w:r w:rsidRPr="0023161E">
        <w:rPr>
          <w:rFonts w:cs="Times New Roman"/>
          <w:szCs w:val="24"/>
        </w:rPr>
        <w:t>, jo būtisk</w:t>
      </w:r>
      <w:r w:rsidR="007A366E" w:rsidRPr="0023161E">
        <w:rPr>
          <w:rFonts w:cs="Times New Roman"/>
          <w:szCs w:val="24"/>
        </w:rPr>
        <w:t>s</w:t>
      </w:r>
      <w:r w:rsidRPr="0023161E">
        <w:rPr>
          <w:rFonts w:cs="Times New Roman"/>
          <w:szCs w:val="24"/>
        </w:rPr>
        <w:t xml:space="preserve"> </w:t>
      </w:r>
      <w:r w:rsidR="007A366E" w:rsidRPr="0023161E">
        <w:rPr>
          <w:rFonts w:cs="Times New Roman"/>
          <w:szCs w:val="24"/>
        </w:rPr>
        <w:t>ir</w:t>
      </w:r>
      <w:r w:rsidRPr="0023161E">
        <w:rPr>
          <w:rFonts w:cs="Times New Roman"/>
          <w:szCs w:val="24"/>
        </w:rPr>
        <w:t xml:space="preserve"> brīdi</w:t>
      </w:r>
      <w:r w:rsidR="007A366E" w:rsidRPr="0023161E">
        <w:rPr>
          <w:rFonts w:cs="Times New Roman"/>
          <w:szCs w:val="24"/>
        </w:rPr>
        <w:t>s</w:t>
      </w:r>
      <w:r w:rsidRPr="0023161E">
        <w:rPr>
          <w:rFonts w:cs="Times New Roman"/>
          <w:szCs w:val="24"/>
        </w:rPr>
        <w:t xml:space="preserve">, kad </w:t>
      </w:r>
      <w:r w:rsidR="007A366E" w:rsidRPr="0023161E">
        <w:rPr>
          <w:rFonts w:cs="Times New Roman"/>
          <w:szCs w:val="24"/>
        </w:rPr>
        <w:t xml:space="preserve">ir </w:t>
      </w:r>
      <w:r w:rsidR="009713F8" w:rsidRPr="0023161E">
        <w:rPr>
          <w:rFonts w:cs="Times New Roman"/>
          <w:szCs w:val="24"/>
        </w:rPr>
        <w:t>izdarīts Krimināllikuma Sevišķajā daļā paredzēt</w:t>
      </w:r>
      <w:r w:rsidR="007A366E" w:rsidRPr="0023161E">
        <w:rPr>
          <w:rFonts w:cs="Times New Roman"/>
          <w:szCs w:val="24"/>
        </w:rPr>
        <w:t>ai</w:t>
      </w:r>
      <w:r w:rsidR="009713F8" w:rsidRPr="0023161E">
        <w:rPr>
          <w:rFonts w:cs="Times New Roman"/>
          <w:szCs w:val="24"/>
        </w:rPr>
        <w:t>s apdraudējums ar likumu aizsargāt</w:t>
      </w:r>
      <w:r w:rsidR="007A366E" w:rsidRPr="0023161E">
        <w:rPr>
          <w:rFonts w:cs="Times New Roman"/>
          <w:szCs w:val="24"/>
        </w:rPr>
        <w:t>ajā</w:t>
      </w:r>
      <w:r w:rsidR="009713F8" w:rsidRPr="0023161E">
        <w:rPr>
          <w:rFonts w:cs="Times New Roman"/>
          <w:szCs w:val="24"/>
        </w:rPr>
        <w:t>m interesēm</w:t>
      </w:r>
      <w:r w:rsidR="001F63F7" w:rsidRPr="0023161E">
        <w:rPr>
          <w:rFonts w:cs="Times New Roman"/>
          <w:szCs w:val="24"/>
        </w:rPr>
        <w:t>, par ko ir uzsākts kriminālprocess</w:t>
      </w:r>
      <w:r w:rsidR="007A366E" w:rsidRPr="0023161E">
        <w:rPr>
          <w:rFonts w:cs="Times New Roman"/>
          <w:szCs w:val="24"/>
        </w:rPr>
        <w:t>. A</w:t>
      </w:r>
      <w:r w:rsidR="009713F8" w:rsidRPr="0023161E">
        <w:rPr>
          <w:rFonts w:cs="Times New Roman"/>
          <w:szCs w:val="24"/>
        </w:rPr>
        <w:t>tbilstoši apsūdzībā norādītajam: 1) iedzīvotāju ienākuma nodok</w:t>
      </w:r>
      <w:r w:rsidR="001F63F7" w:rsidRPr="0023161E">
        <w:rPr>
          <w:rFonts w:cs="Times New Roman"/>
          <w:szCs w:val="24"/>
        </w:rPr>
        <w:t>ļa parāds</w:t>
      </w:r>
      <w:r w:rsidR="009713F8" w:rsidRPr="0023161E">
        <w:rPr>
          <w:rFonts w:cs="Times New Roman"/>
          <w:szCs w:val="24"/>
        </w:rPr>
        <w:t xml:space="preserve"> sāka veidoties</w:t>
      </w:r>
      <w:r w:rsidR="001F63F7" w:rsidRPr="0023161E">
        <w:rPr>
          <w:rFonts w:cs="Times New Roman"/>
          <w:szCs w:val="24"/>
        </w:rPr>
        <w:t xml:space="preserve"> </w:t>
      </w:r>
      <w:r w:rsidR="009713F8" w:rsidRPr="0023161E">
        <w:rPr>
          <w:rFonts w:cs="Times New Roman"/>
          <w:szCs w:val="24"/>
        </w:rPr>
        <w:t>2014. gada 15. aprīlī; 2) valsts sociālās apdrošināšanas obligāt</w:t>
      </w:r>
      <w:r w:rsidR="001F63F7" w:rsidRPr="0023161E">
        <w:rPr>
          <w:rFonts w:cs="Times New Roman"/>
          <w:szCs w:val="24"/>
        </w:rPr>
        <w:t>o</w:t>
      </w:r>
      <w:r w:rsidR="009713F8" w:rsidRPr="0023161E">
        <w:rPr>
          <w:rFonts w:cs="Times New Roman"/>
          <w:szCs w:val="24"/>
        </w:rPr>
        <w:t xml:space="preserve"> iemaks</w:t>
      </w:r>
      <w:r w:rsidR="001F63F7" w:rsidRPr="0023161E">
        <w:rPr>
          <w:rFonts w:cs="Times New Roman"/>
          <w:szCs w:val="24"/>
        </w:rPr>
        <w:t>u parāds</w:t>
      </w:r>
      <w:r w:rsidR="00191C31" w:rsidRPr="0023161E">
        <w:rPr>
          <w:rFonts w:cs="Times New Roman"/>
          <w:szCs w:val="24"/>
        </w:rPr>
        <w:t> </w:t>
      </w:r>
      <w:r w:rsidR="007A366E" w:rsidRPr="0023161E">
        <w:rPr>
          <w:rFonts w:cs="Times New Roman"/>
          <w:szCs w:val="24"/>
        </w:rPr>
        <w:t>–</w:t>
      </w:r>
      <w:r w:rsidR="009713F8" w:rsidRPr="0023161E">
        <w:rPr>
          <w:rFonts w:cs="Times New Roman"/>
          <w:szCs w:val="24"/>
        </w:rPr>
        <w:t xml:space="preserve"> 2014. gada 26. maijā; 3) pievienotās vērtības nodok</w:t>
      </w:r>
      <w:r w:rsidR="001F63F7" w:rsidRPr="0023161E">
        <w:rPr>
          <w:rFonts w:cs="Times New Roman"/>
          <w:szCs w:val="24"/>
        </w:rPr>
        <w:t>ļa parāds</w:t>
      </w:r>
      <w:r w:rsidR="00191C31" w:rsidRPr="0023161E">
        <w:rPr>
          <w:rFonts w:cs="Times New Roman"/>
          <w:szCs w:val="24"/>
        </w:rPr>
        <w:t> </w:t>
      </w:r>
      <w:r w:rsidR="007A366E" w:rsidRPr="0023161E">
        <w:rPr>
          <w:rFonts w:cs="Times New Roman"/>
          <w:szCs w:val="24"/>
        </w:rPr>
        <w:t>–</w:t>
      </w:r>
      <w:r w:rsidR="009713F8" w:rsidRPr="0023161E">
        <w:rPr>
          <w:rFonts w:cs="Times New Roman"/>
          <w:szCs w:val="24"/>
        </w:rPr>
        <w:t xml:space="preserve"> 2015. gada 20. jūlijā un 4) uzņēmējdarbības riska nodev</w:t>
      </w:r>
      <w:r w:rsidR="001F63F7" w:rsidRPr="0023161E">
        <w:rPr>
          <w:rFonts w:cs="Times New Roman"/>
          <w:szCs w:val="24"/>
        </w:rPr>
        <w:t>as parāds</w:t>
      </w:r>
      <w:r w:rsidR="00191C31" w:rsidRPr="0023161E">
        <w:rPr>
          <w:rFonts w:cs="Times New Roman"/>
          <w:szCs w:val="24"/>
        </w:rPr>
        <w:t> </w:t>
      </w:r>
      <w:r w:rsidR="007A366E" w:rsidRPr="0023161E">
        <w:rPr>
          <w:rFonts w:cs="Times New Roman"/>
          <w:szCs w:val="24"/>
        </w:rPr>
        <w:t>–</w:t>
      </w:r>
      <w:r w:rsidR="009713F8" w:rsidRPr="0023161E">
        <w:rPr>
          <w:rFonts w:cs="Times New Roman"/>
          <w:szCs w:val="24"/>
        </w:rPr>
        <w:t xml:space="preserve"> 2015. gada 15. jūnijā.</w:t>
      </w:r>
    </w:p>
    <w:p w14:paraId="0719E328" w14:textId="36A18738" w:rsidR="00CA38AC" w:rsidRPr="0023161E" w:rsidRDefault="00CA38AC" w:rsidP="00BE4550">
      <w:pPr>
        <w:spacing w:after="0" w:line="276" w:lineRule="auto"/>
        <w:ind w:firstLine="720"/>
        <w:jc w:val="both"/>
        <w:rPr>
          <w:rFonts w:cs="Times New Roman"/>
          <w:szCs w:val="24"/>
        </w:rPr>
      </w:pPr>
      <w:r w:rsidRPr="0023161E">
        <w:rPr>
          <w:rFonts w:cs="Times New Roman"/>
          <w:szCs w:val="24"/>
        </w:rPr>
        <w:t>[</w:t>
      </w:r>
      <w:r w:rsidR="008E6833">
        <w:rPr>
          <w:rFonts w:cs="Times New Roman"/>
          <w:szCs w:val="24"/>
        </w:rPr>
        <w:t>5</w:t>
      </w:r>
      <w:r w:rsidRPr="0023161E">
        <w:rPr>
          <w:rFonts w:cs="Times New Roman"/>
          <w:szCs w:val="24"/>
        </w:rPr>
        <w:t>.</w:t>
      </w:r>
      <w:r w:rsidR="008E6833">
        <w:rPr>
          <w:rFonts w:cs="Times New Roman"/>
          <w:szCs w:val="24"/>
        </w:rPr>
        <w:t>4</w:t>
      </w:r>
      <w:r w:rsidRPr="0023161E">
        <w:rPr>
          <w:rFonts w:cs="Times New Roman"/>
          <w:szCs w:val="24"/>
        </w:rPr>
        <w:t xml:space="preserve">] Senātam nav pamata apšaubīt apelācijas instances tiesas atzinumus, apsūdzētā </w:t>
      </w:r>
      <w:r w:rsidR="00672A79">
        <w:rPr>
          <w:rFonts w:eastAsia="Times New Roman" w:cs="Times New Roman"/>
          <w:szCs w:val="24"/>
        </w:rPr>
        <w:t>[pers. A]</w:t>
      </w:r>
      <w:r w:rsidRPr="0023161E">
        <w:rPr>
          <w:rFonts w:cs="Times New Roman"/>
          <w:szCs w:val="24"/>
        </w:rPr>
        <w:t xml:space="preserve"> darbībās konstatējot Krimināllikuma 218. panta otrajā daļā paredzētā noziedzīgā nodarījuma sastāv</w:t>
      </w:r>
      <w:r w:rsidR="007A366E" w:rsidRPr="0023161E">
        <w:rPr>
          <w:rFonts w:cs="Times New Roman"/>
          <w:szCs w:val="24"/>
        </w:rPr>
        <w:t>a subjektīvo pusi</w:t>
      </w:r>
      <w:r w:rsidRPr="0023161E">
        <w:rPr>
          <w:rFonts w:cs="Times New Roman"/>
          <w:szCs w:val="24"/>
        </w:rPr>
        <w:t xml:space="preserve">. Tiesa savus atzinumus pamatojusi ar lietā </w:t>
      </w:r>
      <w:r w:rsidR="0007610E">
        <w:rPr>
          <w:rFonts w:cs="Times New Roman"/>
          <w:szCs w:val="24"/>
        </w:rPr>
        <w:t>esošajiem</w:t>
      </w:r>
      <w:r w:rsidRPr="0023161E">
        <w:rPr>
          <w:rFonts w:cs="Times New Roman"/>
          <w:szCs w:val="24"/>
        </w:rPr>
        <w:t xml:space="preserve"> pierādījumiem, kas izvērtēti atbilstoši Kriminālprocesa likumā noteiktajām prasībām, kā arī norādījusi likumus, uz kuriem tā pamatojusies. </w:t>
      </w:r>
      <w:r w:rsidR="007F10F9" w:rsidRPr="0023161E">
        <w:rPr>
          <w:rFonts w:cs="Times New Roman"/>
          <w:szCs w:val="24"/>
        </w:rPr>
        <w:t xml:space="preserve">Kriminālprocesa likuma būtiskus pārkāpumus pierādījumu vērtēšanā, kas varētu ietekmēt tiesas nolēmuma pamatotību, Senāts nekonstatē. </w:t>
      </w:r>
      <w:r w:rsidR="00BE4550" w:rsidRPr="0023161E">
        <w:rPr>
          <w:rFonts w:cs="Times New Roman"/>
          <w:szCs w:val="24"/>
        </w:rPr>
        <w:t xml:space="preserve">Lietas taisnīgai izspriešanai būtiskos jautājumus apelācijas instances tiesa ir izvērtējusi un tās argumentu izklāsta apjoms ļauj saprast, kā </w:t>
      </w:r>
      <w:r w:rsidR="00BE4550" w:rsidRPr="0023161E">
        <w:rPr>
          <w:rFonts w:cs="Times New Roman"/>
          <w:szCs w:val="24"/>
        </w:rPr>
        <w:lastRenderedPageBreak/>
        <w:t>tiesa nonākusi pie konkrēta atzinuma, konstatējot Krimināllikuma 218. panta otrajā daļā paredzētā noziedzīgā nodarījuma subjektīvo pusi.</w:t>
      </w:r>
    </w:p>
    <w:p w14:paraId="6BE7144B" w14:textId="77777777" w:rsidR="0007610E" w:rsidRPr="0023161E" w:rsidRDefault="007A366E" w:rsidP="0007610E">
      <w:pPr>
        <w:spacing w:after="0" w:line="276" w:lineRule="auto"/>
        <w:ind w:firstLine="720"/>
        <w:jc w:val="both"/>
        <w:rPr>
          <w:rFonts w:cs="Times New Roman"/>
          <w:bCs/>
          <w:szCs w:val="24"/>
        </w:rPr>
      </w:pPr>
      <w:r w:rsidRPr="0023161E">
        <w:rPr>
          <w:rFonts w:cs="Times New Roman"/>
          <w:szCs w:val="24"/>
        </w:rPr>
        <w:t xml:space="preserve">Līdz ar to </w:t>
      </w:r>
      <w:r w:rsidR="007F10F9" w:rsidRPr="0023161E">
        <w:rPr>
          <w:rFonts w:cs="Times New Roman"/>
          <w:szCs w:val="24"/>
        </w:rPr>
        <w:t>Senāts atzīst, ka apelācijas instances tiesas lēmums atbilst Kriminālprocesa likuma 511.</w:t>
      </w:r>
      <w:r w:rsidR="00191C31" w:rsidRPr="0023161E">
        <w:rPr>
          <w:rFonts w:cs="Times New Roman"/>
          <w:szCs w:val="24"/>
        </w:rPr>
        <w:t> </w:t>
      </w:r>
      <w:r w:rsidR="007F10F9" w:rsidRPr="0023161E">
        <w:rPr>
          <w:rFonts w:cs="Times New Roman"/>
          <w:szCs w:val="24"/>
        </w:rPr>
        <w:t>panta otrās daļas, 512.</w:t>
      </w:r>
      <w:r w:rsidR="00191C31" w:rsidRPr="0023161E">
        <w:rPr>
          <w:rFonts w:cs="Times New Roman"/>
          <w:szCs w:val="24"/>
        </w:rPr>
        <w:t> </w:t>
      </w:r>
      <w:r w:rsidR="007F10F9" w:rsidRPr="0023161E">
        <w:rPr>
          <w:rFonts w:cs="Times New Roman"/>
          <w:szCs w:val="24"/>
        </w:rPr>
        <w:t>panta pirmās un otrās daļas, 527. pantam un 564. panta ceturtās daļas prasībām, tai skaitā prasībai par motivētu nolēmumu.</w:t>
      </w:r>
      <w:r w:rsidR="0007610E">
        <w:rPr>
          <w:rFonts w:cs="Times New Roman"/>
          <w:szCs w:val="24"/>
        </w:rPr>
        <w:t xml:space="preserve"> </w:t>
      </w:r>
      <w:r w:rsidR="0007610E" w:rsidRPr="0023161E">
        <w:rPr>
          <w:rFonts w:cs="Times New Roman"/>
          <w:szCs w:val="24"/>
        </w:rPr>
        <w:t>Iztiesājot lietu, apelācijas instances tiesa nav pieļāvusi Krimināllikuma pārkāpumus un Kriminālprocesa likuma būtiskus pārkāpumus, kas varētu būt par pamatu apelācijas instances tiesas nolēmuma atcelšanai vai grozīšanai.</w:t>
      </w:r>
    </w:p>
    <w:p w14:paraId="5179E201" w14:textId="1040F897" w:rsidR="00F03DF3" w:rsidRPr="0023161E" w:rsidRDefault="00CA38AC" w:rsidP="00CA38AC">
      <w:pPr>
        <w:spacing w:after="0" w:line="276" w:lineRule="auto"/>
        <w:ind w:firstLine="720"/>
        <w:jc w:val="both"/>
        <w:rPr>
          <w:rFonts w:cs="Times New Roman"/>
          <w:szCs w:val="24"/>
        </w:rPr>
      </w:pPr>
      <w:r w:rsidRPr="0023161E">
        <w:rPr>
          <w:rFonts w:cs="Times New Roman"/>
          <w:szCs w:val="24"/>
        </w:rPr>
        <w:t xml:space="preserve">Savukārt apsūdzētā </w:t>
      </w:r>
      <w:r w:rsidR="00672A79">
        <w:rPr>
          <w:rFonts w:eastAsia="Times New Roman" w:cs="Times New Roman"/>
          <w:szCs w:val="24"/>
        </w:rPr>
        <w:t>[pers. A]</w:t>
      </w:r>
      <w:r w:rsidRPr="0023161E">
        <w:rPr>
          <w:rFonts w:cs="Times New Roman"/>
          <w:szCs w:val="24"/>
        </w:rPr>
        <w:t xml:space="preserve"> aizstāvja R. Stumberga kasācijas sūdzībā </w:t>
      </w:r>
      <w:r w:rsidR="0080495F" w:rsidRPr="0023161E">
        <w:rPr>
          <w:rFonts w:cs="Times New Roman"/>
          <w:szCs w:val="24"/>
        </w:rPr>
        <w:t>paustie</w:t>
      </w:r>
      <w:r w:rsidRPr="0023161E">
        <w:rPr>
          <w:rFonts w:cs="Times New Roman"/>
          <w:szCs w:val="24"/>
        </w:rPr>
        <w:t xml:space="preserve"> argumenti ir saistīti ar citādu izpratni par pierādījumu vērtējumu, nevis ar apelācijas instances tiesas pieļautu Krimināllikuma pārkāpumu vai Kriminālprocesa likuma būtisku pārkāpumu</w:t>
      </w:r>
      <w:r w:rsidR="00BE4550" w:rsidRPr="0023161E">
        <w:rPr>
          <w:rFonts w:cs="Times New Roman"/>
          <w:szCs w:val="24"/>
        </w:rPr>
        <w:t>.</w:t>
      </w:r>
    </w:p>
    <w:p w14:paraId="00A7C82E" w14:textId="24B5CC6D" w:rsidR="00CA38AC" w:rsidRPr="0023161E" w:rsidRDefault="00CA38AC" w:rsidP="0007610E">
      <w:pPr>
        <w:spacing w:after="0" w:line="276" w:lineRule="auto"/>
        <w:ind w:firstLine="720"/>
        <w:jc w:val="both"/>
        <w:rPr>
          <w:rFonts w:cs="Times New Roman"/>
          <w:szCs w:val="24"/>
        </w:rPr>
      </w:pPr>
    </w:p>
    <w:p w14:paraId="79B4745F" w14:textId="78F096C2" w:rsidR="00223C08" w:rsidRPr="0023161E" w:rsidRDefault="00F03DF3" w:rsidP="007E74AD">
      <w:pPr>
        <w:widowControl w:val="0"/>
        <w:spacing w:after="0" w:line="276" w:lineRule="auto"/>
        <w:ind w:firstLine="720"/>
        <w:jc w:val="both"/>
        <w:rPr>
          <w:rFonts w:cs="Times New Roman"/>
          <w:szCs w:val="24"/>
        </w:rPr>
      </w:pPr>
      <w:r w:rsidRPr="0023161E">
        <w:rPr>
          <w:rFonts w:cs="Times New Roman"/>
          <w:szCs w:val="24"/>
        </w:rPr>
        <w:t>[</w:t>
      </w:r>
      <w:r w:rsidR="008E6833">
        <w:rPr>
          <w:rFonts w:cs="Times New Roman"/>
          <w:szCs w:val="24"/>
        </w:rPr>
        <w:t>6</w:t>
      </w:r>
      <w:r w:rsidRPr="0023161E">
        <w:rPr>
          <w:rFonts w:cs="Times New Roman"/>
          <w:szCs w:val="24"/>
        </w:rPr>
        <w:t xml:space="preserve">] Ievērojot </w:t>
      </w:r>
      <w:r w:rsidR="0080495F" w:rsidRPr="0023161E">
        <w:rPr>
          <w:rFonts w:cs="Times New Roman"/>
          <w:szCs w:val="24"/>
        </w:rPr>
        <w:t>minēto apsvērumu kopumu</w:t>
      </w:r>
      <w:r w:rsidRPr="0023161E">
        <w:rPr>
          <w:rFonts w:cs="Times New Roman"/>
          <w:szCs w:val="24"/>
        </w:rPr>
        <w:t xml:space="preserve">, Senāts atzīst, ka apelācijas instances tiesas </w:t>
      </w:r>
      <w:r w:rsidR="00CA38AC" w:rsidRPr="0023161E">
        <w:rPr>
          <w:rFonts w:cs="Times New Roman"/>
          <w:szCs w:val="24"/>
        </w:rPr>
        <w:t>spriedums</w:t>
      </w:r>
      <w:r w:rsidRPr="0023161E">
        <w:rPr>
          <w:rFonts w:cs="Times New Roman"/>
          <w:szCs w:val="24"/>
        </w:rPr>
        <w:t xml:space="preserve"> atstājams negrozīts, </w:t>
      </w:r>
      <w:r w:rsidR="00286932" w:rsidRPr="0023161E">
        <w:rPr>
          <w:rFonts w:cs="Times New Roman"/>
          <w:szCs w:val="24"/>
        </w:rPr>
        <w:t xml:space="preserve">bet </w:t>
      </w:r>
      <w:r w:rsidRPr="0023161E">
        <w:rPr>
          <w:rFonts w:cs="Times New Roman"/>
          <w:szCs w:val="24"/>
        </w:rPr>
        <w:t xml:space="preserve">apsūdzētā </w:t>
      </w:r>
      <w:r w:rsidR="00672A79">
        <w:rPr>
          <w:rFonts w:eastAsia="Times New Roman" w:cs="Times New Roman"/>
          <w:szCs w:val="24"/>
        </w:rPr>
        <w:t>[pers. A]</w:t>
      </w:r>
      <w:r w:rsidR="00CA38AC" w:rsidRPr="0023161E">
        <w:rPr>
          <w:rFonts w:cs="Times New Roman"/>
          <w:szCs w:val="24"/>
        </w:rPr>
        <w:t xml:space="preserve"> aizstāvja R. Stumberga </w:t>
      </w:r>
      <w:r w:rsidRPr="0023161E">
        <w:rPr>
          <w:rFonts w:cs="Times New Roman"/>
          <w:szCs w:val="24"/>
        </w:rPr>
        <w:t>kasācijas sūdzība ir noraidāma.</w:t>
      </w:r>
    </w:p>
    <w:p w14:paraId="0AC64937" w14:textId="77777777" w:rsidR="00DC4E0B" w:rsidRPr="0023161E" w:rsidRDefault="00DC4E0B" w:rsidP="007E74AD">
      <w:pPr>
        <w:widowControl w:val="0"/>
        <w:tabs>
          <w:tab w:val="left" w:pos="709"/>
        </w:tabs>
        <w:spacing w:after="0" w:line="276" w:lineRule="auto"/>
        <w:jc w:val="both"/>
        <w:rPr>
          <w:rFonts w:cs="Times New Roman"/>
          <w:szCs w:val="24"/>
        </w:rPr>
      </w:pPr>
      <w:bookmarkStart w:id="4" w:name="_Hlk181696637"/>
    </w:p>
    <w:p w14:paraId="73F3867D" w14:textId="77777777" w:rsidR="00DC4E0B" w:rsidRPr="0023161E" w:rsidRDefault="00DC4E0B" w:rsidP="007E74AD">
      <w:pPr>
        <w:widowControl w:val="0"/>
        <w:spacing w:after="0" w:line="276" w:lineRule="auto"/>
        <w:jc w:val="center"/>
        <w:rPr>
          <w:rFonts w:eastAsia="Times New Roman" w:cs="Times New Roman"/>
          <w:b/>
          <w:szCs w:val="24"/>
        </w:rPr>
      </w:pPr>
      <w:r w:rsidRPr="0023161E">
        <w:rPr>
          <w:rFonts w:eastAsia="Times New Roman" w:cs="Times New Roman"/>
          <w:b/>
          <w:szCs w:val="24"/>
        </w:rPr>
        <w:t>Rezolutīvā daļa</w:t>
      </w:r>
    </w:p>
    <w:p w14:paraId="607B5C80" w14:textId="77777777" w:rsidR="00DC4E0B" w:rsidRPr="0023161E" w:rsidRDefault="00DC4E0B" w:rsidP="007E74AD">
      <w:pPr>
        <w:widowControl w:val="0"/>
        <w:spacing w:after="0" w:line="276" w:lineRule="auto"/>
        <w:ind w:firstLine="720"/>
        <w:jc w:val="both"/>
        <w:rPr>
          <w:rFonts w:eastAsia="Times New Roman" w:cs="Times New Roman"/>
          <w:bCs/>
          <w:szCs w:val="24"/>
        </w:rPr>
      </w:pPr>
    </w:p>
    <w:p w14:paraId="77987456" w14:textId="7DE700BD" w:rsidR="00DC4E0B" w:rsidRPr="0023161E" w:rsidRDefault="00DC4E0B" w:rsidP="007E74AD">
      <w:pPr>
        <w:widowControl w:val="0"/>
        <w:spacing w:after="0" w:line="276" w:lineRule="auto"/>
        <w:ind w:firstLine="720"/>
        <w:jc w:val="both"/>
        <w:rPr>
          <w:rFonts w:eastAsia="Times New Roman" w:cs="Times New Roman"/>
          <w:bCs/>
          <w:szCs w:val="24"/>
        </w:rPr>
      </w:pPr>
      <w:r w:rsidRPr="0023161E">
        <w:rPr>
          <w:rFonts w:eastAsia="Times New Roman" w:cs="Times New Roman"/>
          <w:szCs w:val="24"/>
        </w:rPr>
        <w:t>P</w:t>
      </w:r>
      <w:r w:rsidRPr="0023161E">
        <w:rPr>
          <w:rFonts w:eastAsia="Times New Roman" w:cs="Times New Roman"/>
          <w:bCs/>
          <w:szCs w:val="24"/>
        </w:rPr>
        <w:t>amatojoties uz Kriminālprocesa likuma 585.</w:t>
      </w:r>
      <w:r w:rsidR="00642AC9" w:rsidRPr="0023161E">
        <w:rPr>
          <w:rFonts w:eastAsia="Times New Roman" w:cs="Times New Roman"/>
          <w:bCs/>
          <w:szCs w:val="24"/>
        </w:rPr>
        <w:t> </w:t>
      </w:r>
      <w:r w:rsidRPr="0023161E">
        <w:rPr>
          <w:rFonts w:eastAsia="Times New Roman" w:cs="Times New Roman"/>
          <w:bCs/>
          <w:szCs w:val="24"/>
        </w:rPr>
        <w:t xml:space="preserve">pantu un 587. panta pirmās daļas </w:t>
      </w:r>
      <w:r w:rsidR="001708BC" w:rsidRPr="0023161E">
        <w:rPr>
          <w:rFonts w:eastAsia="Times New Roman" w:cs="Times New Roman"/>
          <w:bCs/>
          <w:szCs w:val="24"/>
        </w:rPr>
        <w:t>1</w:t>
      </w:r>
      <w:r w:rsidRPr="0023161E">
        <w:rPr>
          <w:rFonts w:eastAsia="Times New Roman" w:cs="Times New Roman"/>
          <w:bCs/>
          <w:szCs w:val="24"/>
        </w:rPr>
        <w:t>. punktu, Senāts</w:t>
      </w:r>
    </w:p>
    <w:p w14:paraId="2EB3FF47" w14:textId="77777777" w:rsidR="00DC4E0B" w:rsidRPr="0023161E" w:rsidRDefault="00DC4E0B" w:rsidP="007E74AD">
      <w:pPr>
        <w:pStyle w:val="tv213"/>
        <w:widowControl w:val="0"/>
        <w:spacing w:before="0" w:beforeAutospacing="0" w:after="0" w:afterAutospacing="0" w:line="276" w:lineRule="auto"/>
        <w:ind w:firstLine="720"/>
        <w:jc w:val="both"/>
        <w:rPr>
          <w:b/>
        </w:rPr>
      </w:pPr>
    </w:p>
    <w:p w14:paraId="4A552055" w14:textId="77777777" w:rsidR="00DC4E0B" w:rsidRPr="0023161E" w:rsidRDefault="00DC4E0B" w:rsidP="007E74AD">
      <w:pPr>
        <w:pStyle w:val="tv213"/>
        <w:widowControl w:val="0"/>
        <w:spacing w:before="0" w:beforeAutospacing="0" w:after="0" w:afterAutospacing="0" w:line="276" w:lineRule="auto"/>
        <w:jc w:val="center"/>
        <w:rPr>
          <w:b/>
        </w:rPr>
      </w:pPr>
      <w:r w:rsidRPr="0023161E">
        <w:rPr>
          <w:b/>
        </w:rPr>
        <w:t>nolēma</w:t>
      </w:r>
    </w:p>
    <w:p w14:paraId="3EC6390B" w14:textId="77777777" w:rsidR="00DC4E0B" w:rsidRPr="0023161E" w:rsidRDefault="00DC4E0B" w:rsidP="007E74AD">
      <w:pPr>
        <w:pStyle w:val="tv213"/>
        <w:widowControl w:val="0"/>
        <w:spacing w:before="0" w:beforeAutospacing="0" w:after="0" w:afterAutospacing="0" w:line="276" w:lineRule="auto"/>
        <w:ind w:firstLine="720"/>
        <w:jc w:val="both"/>
        <w:rPr>
          <w:b/>
        </w:rPr>
      </w:pPr>
    </w:p>
    <w:p w14:paraId="55871E81" w14:textId="3AB95BBC" w:rsidR="00DC4E0B" w:rsidRPr="0023161E" w:rsidRDefault="00DC4E0B" w:rsidP="007E74AD">
      <w:pPr>
        <w:widowControl w:val="0"/>
        <w:tabs>
          <w:tab w:val="left" w:pos="709"/>
        </w:tabs>
        <w:spacing w:after="0" w:line="276" w:lineRule="auto"/>
        <w:ind w:firstLine="720"/>
        <w:jc w:val="both"/>
        <w:rPr>
          <w:rFonts w:cs="Times New Roman"/>
          <w:szCs w:val="24"/>
        </w:rPr>
      </w:pPr>
      <w:r w:rsidRPr="0023161E">
        <w:rPr>
          <w:rFonts w:eastAsia="Calibri" w:cs="Times New Roman"/>
          <w:iCs/>
          <w:szCs w:val="24"/>
        </w:rPr>
        <w:t>at</w:t>
      </w:r>
      <w:r w:rsidR="001708BC" w:rsidRPr="0023161E">
        <w:rPr>
          <w:rFonts w:eastAsia="Calibri" w:cs="Times New Roman"/>
          <w:iCs/>
          <w:szCs w:val="24"/>
        </w:rPr>
        <w:t>stāt</w:t>
      </w:r>
      <w:r w:rsidRPr="0023161E">
        <w:rPr>
          <w:rFonts w:eastAsia="Calibri" w:cs="Times New Roman"/>
          <w:iCs/>
          <w:szCs w:val="24"/>
        </w:rPr>
        <w:t xml:space="preserve"> </w:t>
      </w:r>
      <w:r w:rsidR="001708BC" w:rsidRPr="0023161E">
        <w:rPr>
          <w:rFonts w:cs="Times New Roman"/>
          <w:szCs w:val="24"/>
        </w:rPr>
        <w:t>negrozītu</w:t>
      </w:r>
      <w:r w:rsidR="00F03DF3" w:rsidRPr="0023161E">
        <w:rPr>
          <w:rFonts w:cs="Times New Roman"/>
          <w:szCs w:val="24"/>
        </w:rPr>
        <w:t xml:space="preserve"> </w:t>
      </w:r>
      <w:r w:rsidR="00CA38AC" w:rsidRPr="0023161E">
        <w:rPr>
          <w:rFonts w:eastAsia="Times New Roman" w:cs="Times New Roman"/>
          <w:szCs w:val="24"/>
        </w:rPr>
        <w:t xml:space="preserve">Latgales apgabaltiesas 2024. gada 24. aprīļa </w:t>
      </w:r>
      <w:r w:rsidR="00CA38AC" w:rsidRPr="0023161E">
        <w:rPr>
          <w:rFonts w:cs="Times New Roman"/>
          <w:szCs w:val="24"/>
        </w:rPr>
        <w:t>spriedumu</w:t>
      </w:r>
      <w:r w:rsidR="00CA38AC" w:rsidRPr="0023161E">
        <w:rPr>
          <w:rFonts w:eastAsia="Times New Roman" w:cs="Times New Roman"/>
          <w:szCs w:val="24"/>
        </w:rPr>
        <w:t xml:space="preserve">, </w:t>
      </w:r>
      <w:r w:rsidR="001708BC" w:rsidRPr="0023161E">
        <w:rPr>
          <w:rFonts w:cs="Times New Roman"/>
          <w:szCs w:val="24"/>
        </w:rPr>
        <w:t xml:space="preserve">bet </w:t>
      </w:r>
      <w:r w:rsidR="0007610E" w:rsidRPr="0023161E">
        <w:rPr>
          <w:rFonts w:eastAsia="Times New Roman" w:cs="Times New Roman"/>
          <w:szCs w:val="24"/>
        </w:rPr>
        <w:t xml:space="preserve">apsūdzētā </w:t>
      </w:r>
      <w:r w:rsidR="00672A79">
        <w:rPr>
          <w:rFonts w:eastAsia="Times New Roman" w:cs="Times New Roman"/>
          <w:szCs w:val="24"/>
        </w:rPr>
        <w:t>[pers. A]</w:t>
      </w:r>
      <w:r w:rsidR="0007610E" w:rsidRPr="0023161E">
        <w:rPr>
          <w:rFonts w:eastAsia="Times New Roman" w:cs="Times New Roman"/>
          <w:szCs w:val="24"/>
        </w:rPr>
        <w:t xml:space="preserve"> </w:t>
      </w:r>
      <w:r w:rsidR="00D577FE" w:rsidRPr="0023161E">
        <w:rPr>
          <w:rFonts w:cs="Times New Roman"/>
          <w:szCs w:val="24"/>
        </w:rPr>
        <w:t>aizstāvja R</w:t>
      </w:r>
      <w:r w:rsidR="0007610E">
        <w:rPr>
          <w:rFonts w:cs="Times New Roman"/>
          <w:szCs w:val="24"/>
        </w:rPr>
        <w:t xml:space="preserve">aivja </w:t>
      </w:r>
      <w:r w:rsidR="00D577FE" w:rsidRPr="0023161E">
        <w:rPr>
          <w:rFonts w:cs="Times New Roman"/>
          <w:szCs w:val="24"/>
        </w:rPr>
        <w:t xml:space="preserve">Stumberga </w:t>
      </w:r>
      <w:r w:rsidR="001708BC" w:rsidRPr="0023161E">
        <w:rPr>
          <w:rFonts w:cs="Times New Roman"/>
          <w:szCs w:val="24"/>
        </w:rPr>
        <w:t>kasācijas sūdzību noraidīt</w:t>
      </w:r>
      <w:r w:rsidRPr="0023161E">
        <w:rPr>
          <w:rFonts w:eastAsia="Calibri" w:cs="Times New Roman"/>
          <w:iCs/>
          <w:szCs w:val="24"/>
        </w:rPr>
        <w:t>.</w:t>
      </w:r>
    </w:p>
    <w:p w14:paraId="3BAA2DF4" w14:textId="77777777" w:rsidR="00DC4E0B" w:rsidRPr="0023161E" w:rsidRDefault="00DC4E0B" w:rsidP="007E74AD">
      <w:pPr>
        <w:widowControl w:val="0"/>
        <w:tabs>
          <w:tab w:val="left" w:pos="-3120"/>
        </w:tabs>
        <w:spacing w:after="0" w:line="276" w:lineRule="auto"/>
        <w:ind w:firstLine="720"/>
        <w:jc w:val="both"/>
        <w:rPr>
          <w:rFonts w:cs="Times New Roman"/>
          <w:szCs w:val="24"/>
        </w:rPr>
      </w:pPr>
    </w:p>
    <w:p w14:paraId="1C52929B" w14:textId="7EBD6486" w:rsidR="00B0736C" w:rsidRPr="0023161E" w:rsidRDefault="00DC4E0B" w:rsidP="00BE4550">
      <w:pPr>
        <w:widowControl w:val="0"/>
        <w:tabs>
          <w:tab w:val="left" w:pos="-3120"/>
        </w:tabs>
        <w:spacing w:after="0" w:line="276" w:lineRule="auto"/>
        <w:ind w:firstLine="720"/>
        <w:jc w:val="both"/>
        <w:rPr>
          <w:rFonts w:cs="Times New Roman"/>
          <w:szCs w:val="24"/>
        </w:rPr>
      </w:pPr>
      <w:r w:rsidRPr="0023161E">
        <w:rPr>
          <w:rFonts w:cs="Times New Roman"/>
          <w:szCs w:val="24"/>
        </w:rPr>
        <w:t>Lēmums nav pārsūdzams.</w:t>
      </w:r>
    </w:p>
    <w:p w14:paraId="681641E0" w14:textId="77777777" w:rsidR="00DC4E0B" w:rsidRPr="0023161E" w:rsidRDefault="00DC4E0B" w:rsidP="00286932">
      <w:pPr>
        <w:widowControl w:val="0"/>
        <w:tabs>
          <w:tab w:val="left" w:pos="-3120"/>
        </w:tabs>
        <w:spacing w:after="0" w:line="276" w:lineRule="auto"/>
        <w:jc w:val="both"/>
        <w:rPr>
          <w:rFonts w:cs="Times New Roman"/>
          <w:szCs w:val="24"/>
        </w:rPr>
      </w:pPr>
    </w:p>
    <w:p w14:paraId="44AD19DC" w14:textId="77777777" w:rsidR="00A3747C" w:rsidRPr="0023161E" w:rsidRDefault="00A3747C" w:rsidP="00286932">
      <w:pPr>
        <w:widowControl w:val="0"/>
        <w:tabs>
          <w:tab w:val="left" w:pos="-3120"/>
        </w:tabs>
        <w:spacing w:after="0" w:line="276" w:lineRule="auto"/>
        <w:jc w:val="both"/>
        <w:rPr>
          <w:rFonts w:cs="Times New Roman"/>
          <w:szCs w:val="24"/>
        </w:rPr>
      </w:pPr>
    </w:p>
    <w:p w14:paraId="23CE540F" w14:textId="77777777" w:rsidR="00A3747C" w:rsidRPr="0023161E" w:rsidRDefault="00A3747C" w:rsidP="00286932">
      <w:pPr>
        <w:widowControl w:val="0"/>
        <w:tabs>
          <w:tab w:val="left" w:pos="-3120"/>
        </w:tabs>
        <w:spacing w:after="0" w:line="276" w:lineRule="auto"/>
        <w:jc w:val="both"/>
        <w:rPr>
          <w:rFonts w:cs="Times New Roman"/>
          <w:szCs w:val="24"/>
        </w:rPr>
      </w:pPr>
    </w:p>
    <w:p w14:paraId="53836C34" w14:textId="77777777" w:rsidR="00B92248" w:rsidRPr="0023161E" w:rsidRDefault="00B92248" w:rsidP="00286932">
      <w:pPr>
        <w:widowControl w:val="0"/>
        <w:tabs>
          <w:tab w:val="left" w:pos="-3120"/>
        </w:tabs>
        <w:spacing w:after="0" w:line="276" w:lineRule="auto"/>
        <w:jc w:val="both"/>
        <w:rPr>
          <w:rFonts w:cs="Times New Roman"/>
          <w:szCs w:val="24"/>
        </w:rPr>
      </w:pPr>
    </w:p>
    <w:bookmarkEnd w:id="4"/>
    <w:p w14:paraId="231FF5CA" w14:textId="314E34BC" w:rsidR="00D202F4" w:rsidRPr="0023161E" w:rsidRDefault="00D202F4" w:rsidP="00B92248">
      <w:pPr>
        <w:widowControl w:val="0"/>
        <w:spacing w:after="0" w:line="276" w:lineRule="auto"/>
        <w:jc w:val="both"/>
        <w:rPr>
          <w:rFonts w:cs="Times New Roman"/>
          <w:szCs w:val="24"/>
          <w:shd w:val="clear" w:color="auto" w:fill="FFFFFF"/>
        </w:rPr>
      </w:pPr>
    </w:p>
    <w:sectPr w:rsidR="00D202F4" w:rsidRPr="0023161E" w:rsidSect="000269CA">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32A2" w14:textId="77777777" w:rsidR="00B954E7" w:rsidRPr="002A7AE4" w:rsidRDefault="00B954E7" w:rsidP="00EE3783">
      <w:pPr>
        <w:spacing w:after="0" w:line="240" w:lineRule="auto"/>
      </w:pPr>
      <w:r w:rsidRPr="002A7AE4">
        <w:separator/>
      </w:r>
    </w:p>
  </w:endnote>
  <w:endnote w:type="continuationSeparator" w:id="0">
    <w:p w14:paraId="09A8E0F2" w14:textId="77777777" w:rsidR="00B954E7" w:rsidRPr="002A7AE4" w:rsidRDefault="00B954E7" w:rsidP="00EE3783">
      <w:pPr>
        <w:spacing w:after="0" w:line="240" w:lineRule="auto"/>
      </w:pPr>
      <w:r w:rsidRPr="002A7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2A7AE4" w:rsidRDefault="00155852"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2A7AE4">
              <w:rPr>
                <w:sz w:val="20"/>
                <w:szCs w:val="20"/>
              </w:rPr>
              <w:fldChar w:fldCharType="begin"/>
            </w:r>
            <w:r w:rsidR="00FF1E96" w:rsidRPr="002A7AE4">
              <w:rPr>
                <w:sz w:val="20"/>
                <w:szCs w:val="20"/>
              </w:rPr>
              <w:instrText xml:space="preserve"> PAGE </w:instrText>
            </w:r>
            <w:r w:rsidR="00FF1E96" w:rsidRPr="002A7AE4">
              <w:rPr>
                <w:sz w:val="20"/>
                <w:szCs w:val="20"/>
              </w:rPr>
              <w:fldChar w:fldCharType="separate"/>
            </w:r>
            <w:r w:rsidR="00722A3B" w:rsidRPr="002A7AE4">
              <w:rPr>
                <w:sz w:val="20"/>
                <w:szCs w:val="20"/>
              </w:rPr>
              <w:t>1</w:t>
            </w:r>
            <w:r w:rsidR="00FF1E96" w:rsidRPr="002A7AE4">
              <w:rPr>
                <w:sz w:val="20"/>
                <w:szCs w:val="20"/>
              </w:rPr>
              <w:fldChar w:fldCharType="end"/>
            </w:r>
            <w:r w:rsidR="00FF1E96" w:rsidRPr="002A7AE4">
              <w:rPr>
                <w:sz w:val="20"/>
                <w:szCs w:val="20"/>
              </w:rPr>
              <w:t xml:space="preserve"> no </w:t>
            </w:r>
            <w:r w:rsidR="00FF1E96" w:rsidRPr="002A7AE4">
              <w:rPr>
                <w:sz w:val="20"/>
                <w:szCs w:val="20"/>
              </w:rPr>
              <w:fldChar w:fldCharType="begin"/>
            </w:r>
            <w:r w:rsidR="00FF1E96" w:rsidRPr="002A7AE4">
              <w:rPr>
                <w:sz w:val="20"/>
                <w:szCs w:val="20"/>
              </w:rPr>
              <w:instrText xml:space="preserve"> NUMPAGES  </w:instrText>
            </w:r>
            <w:r w:rsidR="00FF1E96" w:rsidRPr="002A7AE4">
              <w:rPr>
                <w:sz w:val="20"/>
                <w:szCs w:val="20"/>
              </w:rPr>
              <w:fldChar w:fldCharType="separate"/>
            </w:r>
            <w:r w:rsidR="00722A3B" w:rsidRPr="002A7AE4">
              <w:rPr>
                <w:sz w:val="20"/>
                <w:szCs w:val="20"/>
              </w:rPr>
              <w:t>7</w:t>
            </w:r>
            <w:r w:rsidR="00FF1E96" w:rsidRPr="002A7AE4">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4E03" w14:textId="77777777" w:rsidR="00B954E7" w:rsidRPr="002A7AE4" w:rsidRDefault="00B954E7" w:rsidP="00EE3783">
      <w:pPr>
        <w:spacing w:after="0" w:line="240" w:lineRule="auto"/>
      </w:pPr>
      <w:r w:rsidRPr="002A7AE4">
        <w:separator/>
      </w:r>
    </w:p>
  </w:footnote>
  <w:footnote w:type="continuationSeparator" w:id="0">
    <w:p w14:paraId="4A2987F7" w14:textId="77777777" w:rsidR="00B954E7" w:rsidRPr="002A7AE4" w:rsidRDefault="00B954E7" w:rsidP="00EE3783">
      <w:pPr>
        <w:spacing w:after="0" w:line="240" w:lineRule="auto"/>
      </w:pPr>
      <w:r w:rsidRPr="002A7A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3B4BD7"/>
    <w:multiLevelType w:val="hybridMultilevel"/>
    <w:tmpl w:val="68FE6312"/>
    <w:lvl w:ilvl="0" w:tplc="BA9E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B5148F"/>
    <w:multiLevelType w:val="singleLevel"/>
    <w:tmpl w:val="9C3E601C"/>
    <w:lvl w:ilvl="0">
      <w:start w:val="1"/>
      <w:numFmt w:val="decimal"/>
      <w:lvlText w:val="%1)"/>
      <w:legacy w:legacy="1" w:legacySpace="0" w:legacyIndent="561"/>
      <w:lvlJc w:val="left"/>
      <w:rPr>
        <w:rFonts w:ascii="Times New Roman" w:hAnsi="Times New Roman" w:cs="Times New Roman" w:hint="default"/>
      </w:rPr>
    </w:lvl>
  </w:abstractNum>
  <w:abstractNum w:abstractNumId="11"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600864CE"/>
    <w:multiLevelType w:val="hybridMultilevel"/>
    <w:tmpl w:val="C2E07E3A"/>
    <w:lvl w:ilvl="0" w:tplc="92541E7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2"/>
  </w:num>
  <w:num w:numId="2" w16cid:durableId="781800458">
    <w:abstractNumId w:val="14"/>
  </w:num>
  <w:num w:numId="3" w16cid:durableId="1221671381">
    <w:abstractNumId w:val="15"/>
  </w:num>
  <w:num w:numId="4" w16cid:durableId="675770773">
    <w:abstractNumId w:val="8"/>
  </w:num>
  <w:num w:numId="5" w16cid:durableId="1102650831">
    <w:abstractNumId w:val="17"/>
  </w:num>
  <w:num w:numId="6" w16cid:durableId="1440029211">
    <w:abstractNumId w:val="7"/>
  </w:num>
  <w:num w:numId="7" w16cid:durableId="1609893109">
    <w:abstractNumId w:val="4"/>
  </w:num>
  <w:num w:numId="8" w16cid:durableId="973678140">
    <w:abstractNumId w:val="2"/>
  </w:num>
  <w:num w:numId="9" w16cid:durableId="612596918">
    <w:abstractNumId w:val="6"/>
  </w:num>
  <w:num w:numId="10" w16cid:durableId="1528790252">
    <w:abstractNumId w:val="0"/>
  </w:num>
  <w:num w:numId="11" w16cid:durableId="208225539">
    <w:abstractNumId w:val="11"/>
  </w:num>
  <w:num w:numId="12" w16cid:durableId="1581598346">
    <w:abstractNumId w:val="5"/>
  </w:num>
  <w:num w:numId="13" w16cid:durableId="2088962932">
    <w:abstractNumId w:val="9"/>
  </w:num>
  <w:num w:numId="14" w16cid:durableId="1333293402">
    <w:abstractNumId w:val="1"/>
  </w:num>
  <w:num w:numId="15" w16cid:durableId="324670637">
    <w:abstractNumId w:val="16"/>
  </w:num>
  <w:num w:numId="16" w16cid:durableId="379522573">
    <w:abstractNumId w:val="13"/>
  </w:num>
  <w:num w:numId="17" w16cid:durableId="668481716">
    <w:abstractNumId w:val="10"/>
  </w:num>
  <w:num w:numId="18" w16cid:durableId="119604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DF"/>
    <w:rsid w:val="00000C62"/>
    <w:rsid w:val="00001C4C"/>
    <w:rsid w:val="00005229"/>
    <w:rsid w:val="00005C3B"/>
    <w:rsid w:val="00005F4B"/>
    <w:rsid w:val="00006145"/>
    <w:rsid w:val="0000688F"/>
    <w:rsid w:val="000069E0"/>
    <w:rsid w:val="00007CFD"/>
    <w:rsid w:val="00007D14"/>
    <w:rsid w:val="00007DAA"/>
    <w:rsid w:val="000103BB"/>
    <w:rsid w:val="0001060F"/>
    <w:rsid w:val="000108A6"/>
    <w:rsid w:val="0001222B"/>
    <w:rsid w:val="0001260D"/>
    <w:rsid w:val="00013DBA"/>
    <w:rsid w:val="00014898"/>
    <w:rsid w:val="0001504B"/>
    <w:rsid w:val="000154D2"/>
    <w:rsid w:val="00017BF0"/>
    <w:rsid w:val="0002073C"/>
    <w:rsid w:val="00020AF0"/>
    <w:rsid w:val="00020FC6"/>
    <w:rsid w:val="00021C9F"/>
    <w:rsid w:val="00022A00"/>
    <w:rsid w:val="00022BD5"/>
    <w:rsid w:val="000235D2"/>
    <w:rsid w:val="000235F7"/>
    <w:rsid w:val="00023EAD"/>
    <w:rsid w:val="000242CD"/>
    <w:rsid w:val="0002434C"/>
    <w:rsid w:val="0002595D"/>
    <w:rsid w:val="00025ABA"/>
    <w:rsid w:val="00025CB8"/>
    <w:rsid w:val="00026881"/>
    <w:rsid w:val="000269CA"/>
    <w:rsid w:val="00030026"/>
    <w:rsid w:val="000300DE"/>
    <w:rsid w:val="00030370"/>
    <w:rsid w:val="00030593"/>
    <w:rsid w:val="00030CB3"/>
    <w:rsid w:val="000312C9"/>
    <w:rsid w:val="00031D30"/>
    <w:rsid w:val="00032BEE"/>
    <w:rsid w:val="00032BF2"/>
    <w:rsid w:val="00033745"/>
    <w:rsid w:val="0003529E"/>
    <w:rsid w:val="000353EC"/>
    <w:rsid w:val="0003547A"/>
    <w:rsid w:val="000355C0"/>
    <w:rsid w:val="00035AC6"/>
    <w:rsid w:val="000369A0"/>
    <w:rsid w:val="00036B82"/>
    <w:rsid w:val="00036C1B"/>
    <w:rsid w:val="00036DEC"/>
    <w:rsid w:val="0003723F"/>
    <w:rsid w:val="0004024D"/>
    <w:rsid w:val="0004053D"/>
    <w:rsid w:val="00040F88"/>
    <w:rsid w:val="0004141F"/>
    <w:rsid w:val="000414B2"/>
    <w:rsid w:val="00041579"/>
    <w:rsid w:val="00041934"/>
    <w:rsid w:val="00041E5D"/>
    <w:rsid w:val="00042676"/>
    <w:rsid w:val="00043077"/>
    <w:rsid w:val="00043B4D"/>
    <w:rsid w:val="000449E9"/>
    <w:rsid w:val="00044F73"/>
    <w:rsid w:val="0004599E"/>
    <w:rsid w:val="00046FC0"/>
    <w:rsid w:val="00047714"/>
    <w:rsid w:val="00047F93"/>
    <w:rsid w:val="0005042A"/>
    <w:rsid w:val="000508E1"/>
    <w:rsid w:val="00051A03"/>
    <w:rsid w:val="00052379"/>
    <w:rsid w:val="00053DC8"/>
    <w:rsid w:val="00054720"/>
    <w:rsid w:val="000555B2"/>
    <w:rsid w:val="0005574C"/>
    <w:rsid w:val="00055BCD"/>
    <w:rsid w:val="00055BFC"/>
    <w:rsid w:val="0005606F"/>
    <w:rsid w:val="00056284"/>
    <w:rsid w:val="00056C79"/>
    <w:rsid w:val="00057915"/>
    <w:rsid w:val="000611AB"/>
    <w:rsid w:val="00061409"/>
    <w:rsid w:val="00061CAF"/>
    <w:rsid w:val="0006215D"/>
    <w:rsid w:val="00062316"/>
    <w:rsid w:val="0006283D"/>
    <w:rsid w:val="00062BAF"/>
    <w:rsid w:val="00062D40"/>
    <w:rsid w:val="00064276"/>
    <w:rsid w:val="000643C7"/>
    <w:rsid w:val="00064726"/>
    <w:rsid w:val="00064ACC"/>
    <w:rsid w:val="00065EEC"/>
    <w:rsid w:val="00066738"/>
    <w:rsid w:val="0006719D"/>
    <w:rsid w:val="000671C3"/>
    <w:rsid w:val="00070030"/>
    <w:rsid w:val="00070F57"/>
    <w:rsid w:val="000712E0"/>
    <w:rsid w:val="00072235"/>
    <w:rsid w:val="000726B9"/>
    <w:rsid w:val="00072E50"/>
    <w:rsid w:val="00073AA6"/>
    <w:rsid w:val="0007474B"/>
    <w:rsid w:val="00075218"/>
    <w:rsid w:val="0007548E"/>
    <w:rsid w:val="000758E8"/>
    <w:rsid w:val="00075CE9"/>
    <w:rsid w:val="00075EEA"/>
    <w:rsid w:val="00075FCB"/>
    <w:rsid w:val="0007610E"/>
    <w:rsid w:val="0007636D"/>
    <w:rsid w:val="00076A65"/>
    <w:rsid w:val="00076D07"/>
    <w:rsid w:val="00076F6A"/>
    <w:rsid w:val="000776C7"/>
    <w:rsid w:val="00080A84"/>
    <w:rsid w:val="00080A93"/>
    <w:rsid w:val="0008147D"/>
    <w:rsid w:val="00081790"/>
    <w:rsid w:val="000821DC"/>
    <w:rsid w:val="000823F0"/>
    <w:rsid w:val="00083100"/>
    <w:rsid w:val="0008500F"/>
    <w:rsid w:val="000850DD"/>
    <w:rsid w:val="00085A30"/>
    <w:rsid w:val="00085ACB"/>
    <w:rsid w:val="00085AE1"/>
    <w:rsid w:val="00086D73"/>
    <w:rsid w:val="00087135"/>
    <w:rsid w:val="00087C1F"/>
    <w:rsid w:val="00087DD1"/>
    <w:rsid w:val="0009001F"/>
    <w:rsid w:val="00091F7F"/>
    <w:rsid w:val="00092243"/>
    <w:rsid w:val="00092FB5"/>
    <w:rsid w:val="00093CBE"/>
    <w:rsid w:val="00094093"/>
    <w:rsid w:val="00095825"/>
    <w:rsid w:val="00095E2A"/>
    <w:rsid w:val="00096312"/>
    <w:rsid w:val="000967CC"/>
    <w:rsid w:val="00097DF6"/>
    <w:rsid w:val="000A0DDE"/>
    <w:rsid w:val="000A0E1F"/>
    <w:rsid w:val="000A12E6"/>
    <w:rsid w:val="000A1313"/>
    <w:rsid w:val="000A1E8C"/>
    <w:rsid w:val="000A2336"/>
    <w:rsid w:val="000A2874"/>
    <w:rsid w:val="000A34BE"/>
    <w:rsid w:val="000A3D55"/>
    <w:rsid w:val="000A4016"/>
    <w:rsid w:val="000A4838"/>
    <w:rsid w:val="000A4841"/>
    <w:rsid w:val="000A4A2A"/>
    <w:rsid w:val="000A5186"/>
    <w:rsid w:val="000A6812"/>
    <w:rsid w:val="000A7223"/>
    <w:rsid w:val="000B069A"/>
    <w:rsid w:val="000B1341"/>
    <w:rsid w:val="000B2BD2"/>
    <w:rsid w:val="000B34A0"/>
    <w:rsid w:val="000B3613"/>
    <w:rsid w:val="000B4E5B"/>
    <w:rsid w:val="000B5B62"/>
    <w:rsid w:val="000B695D"/>
    <w:rsid w:val="000B6D1D"/>
    <w:rsid w:val="000B705A"/>
    <w:rsid w:val="000B7590"/>
    <w:rsid w:val="000C05CB"/>
    <w:rsid w:val="000C06AC"/>
    <w:rsid w:val="000C0914"/>
    <w:rsid w:val="000C0A47"/>
    <w:rsid w:val="000C145B"/>
    <w:rsid w:val="000C1CC1"/>
    <w:rsid w:val="000C2D69"/>
    <w:rsid w:val="000C3603"/>
    <w:rsid w:val="000C4750"/>
    <w:rsid w:val="000C4E1B"/>
    <w:rsid w:val="000C5CE3"/>
    <w:rsid w:val="000C6BF7"/>
    <w:rsid w:val="000C701F"/>
    <w:rsid w:val="000C703C"/>
    <w:rsid w:val="000C7819"/>
    <w:rsid w:val="000D0996"/>
    <w:rsid w:val="000D1D3A"/>
    <w:rsid w:val="000D26F9"/>
    <w:rsid w:val="000D339E"/>
    <w:rsid w:val="000D5343"/>
    <w:rsid w:val="000D68C9"/>
    <w:rsid w:val="000D7840"/>
    <w:rsid w:val="000E03A1"/>
    <w:rsid w:val="000E0923"/>
    <w:rsid w:val="000E0A73"/>
    <w:rsid w:val="000E0A75"/>
    <w:rsid w:val="000E0CA7"/>
    <w:rsid w:val="000E1049"/>
    <w:rsid w:val="000E1371"/>
    <w:rsid w:val="000E1BFC"/>
    <w:rsid w:val="000E1CA9"/>
    <w:rsid w:val="000E1CBF"/>
    <w:rsid w:val="000E1CD6"/>
    <w:rsid w:val="000E4118"/>
    <w:rsid w:val="000E4602"/>
    <w:rsid w:val="000E5381"/>
    <w:rsid w:val="000E5935"/>
    <w:rsid w:val="000E5A51"/>
    <w:rsid w:val="000E5F14"/>
    <w:rsid w:val="000E6409"/>
    <w:rsid w:val="000E7252"/>
    <w:rsid w:val="000F09A2"/>
    <w:rsid w:val="000F1C5F"/>
    <w:rsid w:val="000F1EC0"/>
    <w:rsid w:val="000F2941"/>
    <w:rsid w:val="000F2FC8"/>
    <w:rsid w:val="000F5486"/>
    <w:rsid w:val="000F578C"/>
    <w:rsid w:val="000F5A87"/>
    <w:rsid w:val="000F5B13"/>
    <w:rsid w:val="000F61F5"/>
    <w:rsid w:val="000F6A88"/>
    <w:rsid w:val="000F7588"/>
    <w:rsid w:val="00100108"/>
    <w:rsid w:val="0010034B"/>
    <w:rsid w:val="001007ED"/>
    <w:rsid w:val="00100F51"/>
    <w:rsid w:val="00101921"/>
    <w:rsid w:val="00102120"/>
    <w:rsid w:val="00102A5C"/>
    <w:rsid w:val="00102C37"/>
    <w:rsid w:val="00102E49"/>
    <w:rsid w:val="001032C9"/>
    <w:rsid w:val="00103D10"/>
    <w:rsid w:val="00104240"/>
    <w:rsid w:val="00104307"/>
    <w:rsid w:val="00104A7F"/>
    <w:rsid w:val="00105312"/>
    <w:rsid w:val="00106710"/>
    <w:rsid w:val="00106770"/>
    <w:rsid w:val="00106A98"/>
    <w:rsid w:val="00107148"/>
    <w:rsid w:val="00110C9F"/>
    <w:rsid w:val="00111425"/>
    <w:rsid w:val="00111541"/>
    <w:rsid w:val="0011189A"/>
    <w:rsid w:val="00112115"/>
    <w:rsid w:val="001141F7"/>
    <w:rsid w:val="001147D1"/>
    <w:rsid w:val="00115FB4"/>
    <w:rsid w:val="001174EF"/>
    <w:rsid w:val="0012050F"/>
    <w:rsid w:val="00121BFE"/>
    <w:rsid w:val="0012233F"/>
    <w:rsid w:val="0012451C"/>
    <w:rsid w:val="001247A7"/>
    <w:rsid w:val="00124E8B"/>
    <w:rsid w:val="00125520"/>
    <w:rsid w:val="0012597D"/>
    <w:rsid w:val="00125B1E"/>
    <w:rsid w:val="0012603B"/>
    <w:rsid w:val="0012607C"/>
    <w:rsid w:val="00126B41"/>
    <w:rsid w:val="00126C19"/>
    <w:rsid w:val="00127B86"/>
    <w:rsid w:val="00127DC0"/>
    <w:rsid w:val="0013093B"/>
    <w:rsid w:val="00130DB2"/>
    <w:rsid w:val="00130E56"/>
    <w:rsid w:val="00131B74"/>
    <w:rsid w:val="00131FD8"/>
    <w:rsid w:val="00132303"/>
    <w:rsid w:val="0013251D"/>
    <w:rsid w:val="00132779"/>
    <w:rsid w:val="00133791"/>
    <w:rsid w:val="0013417B"/>
    <w:rsid w:val="00134823"/>
    <w:rsid w:val="00136606"/>
    <w:rsid w:val="00137028"/>
    <w:rsid w:val="00137419"/>
    <w:rsid w:val="00137433"/>
    <w:rsid w:val="00137819"/>
    <w:rsid w:val="0013792C"/>
    <w:rsid w:val="00137FFC"/>
    <w:rsid w:val="001401D3"/>
    <w:rsid w:val="0014183D"/>
    <w:rsid w:val="00141B13"/>
    <w:rsid w:val="00141D10"/>
    <w:rsid w:val="00142708"/>
    <w:rsid w:val="0014287F"/>
    <w:rsid w:val="00143B19"/>
    <w:rsid w:val="001446F6"/>
    <w:rsid w:val="00144753"/>
    <w:rsid w:val="00144847"/>
    <w:rsid w:val="00145150"/>
    <w:rsid w:val="00145F17"/>
    <w:rsid w:val="001466A3"/>
    <w:rsid w:val="00147EDC"/>
    <w:rsid w:val="00150469"/>
    <w:rsid w:val="00150496"/>
    <w:rsid w:val="00150927"/>
    <w:rsid w:val="00150F32"/>
    <w:rsid w:val="00151086"/>
    <w:rsid w:val="001517D9"/>
    <w:rsid w:val="00151917"/>
    <w:rsid w:val="00151F92"/>
    <w:rsid w:val="00152B18"/>
    <w:rsid w:val="00152CBB"/>
    <w:rsid w:val="00153989"/>
    <w:rsid w:val="00154014"/>
    <w:rsid w:val="00154ABE"/>
    <w:rsid w:val="001553DC"/>
    <w:rsid w:val="00155852"/>
    <w:rsid w:val="00155B22"/>
    <w:rsid w:val="00155EDF"/>
    <w:rsid w:val="0015652E"/>
    <w:rsid w:val="00156A86"/>
    <w:rsid w:val="001576F0"/>
    <w:rsid w:val="00160046"/>
    <w:rsid w:val="00160176"/>
    <w:rsid w:val="001601DC"/>
    <w:rsid w:val="001612CA"/>
    <w:rsid w:val="001613FF"/>
    <w:rsid w:val="00161A8D"/>
    <w:rsid w:val="001626C6"/>
    <w:rsid w:val="00162965"/>
    <w:rsid w:val="001637AA"/>
    <w:rsid w:val="00163F88"/>
    <w:rsid w:val="00164246"/>
    <w:rsid w:val="001643BC"/>
    <w:rsid w:val="00164983"/>
    <w:rsid w:val="001650E4"/>
    <w:rsid w:val="00165F3F"/>
    <w:rsid w:val="0016606B"/>
    <w:rsid w:val="0016643A"/>
    <w:rsid w:val="001665C8"/>
    <w:rsid w:val="00166AFD"/>
    <w:rsid w:val="0016717E"/>
    <w:rsid w:val="001707D7"/>
    <w:rsid w:val="001708BC"/>
    <w:rsid w:val="00171410"/>
    <w:rsid w:val="00171FD9"/>
    <w:rsid w:val="00172069"/>
    <w:rsid w:val="001722C9"/>
    <w:rsid w:val="001733D7"/>
    <w:rsid w:val="001735A1"/>
    <w:rsid w:val="00173BA1"/>
    <w:rsid w:val="00173E1A"/>
    <w:rsid w:val="00174B8E"/>
    <w:rsid w:val="00174D04"/>
    <w:rsid w:val="001752BB"/>
    <w:rsid w:val="0017569C"/>
    <w:rsid w:val="0017586F"/>
    <w:rsid w:val="00175CC9"/>
    <w:rsid w:val="00176320"/>
    <w:rsid w:val="001775DA"/>
    <w:rsid w:val="0018067B"/>
    <w:rsid w:val="001808E0"/>
    <w:rsid w:val="001811E3"/>
    <w:rsid w:val="0018182A"/>
    <w:rsid w:val="00183064"/>
    <w:rsid w:val="00183299"/>
    <w:rsid w:val="00183C7F"/>
    <w:rsid w:val="00184FA1"/>
    <w:rsid w:val="00185059"/>
    <w:rsid w:val="0018507A"/>
    <w:rsid w:val="0018583D"/>
    <w:rsid w:val="001860B9"/>
    <w:rsid w:val="00186592"/>
    <w:rsid w:val="00186FF3"/>
    <w:rsid w:val="001874F8"/>
    <w:rsid w:val="00187774"/>
    <w:rsid w:val="00187877"/>
    <w:rsid w:val="00187DDD"/>
    <w:rsid w:val="001907E6"/>
    <w:rsid w:val="0019131A"/>
    <w:rsid w:val="001913B4"/>
    <w:rsid w:val="0019145D"/>
    <w:rsid w:val="00191A08"/>
    <w:rsid w:val="00191C31"/>
    <w:rsid w:val="00192174"/>
    <w:rsid w:val="00192643"/>
    <w:rsid w:val="00192D35"/>
    <w:rsid w:val="0019388F"/>
    <w:rsid w:val="00193D41"/>
    <w:rsid w:val="00193E58"/>
    <w:rsid w:val="00194BDD"/>
    <w:rsid w:val="00194FA1"/>
    <w:rsid w:val="00196546"/>
    <w:rsid w:val="001A03A8"/>
    <w:rsid w:val="001A0A79"/>
    <w:rsid w:val="001A193E"/>
    <w:rsid w:val="001A20A7"/>
    <w:rsid w:val="001A2878"/>
    <w:rsid w:val="001A28C4"/>
    <w:rsid w:val="001A3029"/>
    <w:rsid w:val="001A3B6A"/>
    <w:rsid w:val="001A3FDB"/>
    <w:rsid w:val="001A4D84"/>
    <w:rsid w:val="001A50F0"/>
    <w:rsid w:val="001A51D1"/>
    <w:rsid w:val="001A5E94"/>
    <w:rsid w:val="001A61B4"/>
    <w:rsid w:val="001A688C"/>
    <w:rsid w:val="001A72BD"/>
    <w:rsid w:val="001A739C"/>
    <w:rsid w:val="001B0120"/>
    <w:rsid w:val="001B1329"/>
    <w:rsid w:val="001B1339"/>
    <w:rsid w:val="001B15E5"/>
    <w:rsid w:val="001B2721"/>
    <w:rsid w:val="001B2B9A"/>
    <w:rsid w:val="001B3C32"/>
    <w:rsid w:val="001B3F17"/>
    <w:rsid w:val="001B4182"/>
    <w:rsid w:val="001B4293"/>
    <w:rsid w:val="001B42B2"/>
    <w:rsid w:val="001B45F2"/>
    <w:rsid w:val="001B48AB"/>
    <w:rsid w:val="001B4BB1"/>
    <w:rsid w:val="001B4BCE"/>
    <w:rsid w:val="001B4F7E"/>
    <w:rsid w:val="001B7023"/>
    <w:rsid w:val="001B7F66"/>
    <w:rsid w:val="001C05F8"/>
    <w:rsid w:val="001C1ED2"/>
    <w:rsid w:val="001C37BA"/>
    <w:rsid w:val="001C3E1F"/>
    <w:rsid w:val="001C435C"/>
    <w:rsid w:val="001C4735"/>
    <w:rsid w:val="001C4822"/>
    <w:rsid w:val="001C4B93"/>
    <w:rsid w:val="001C5D0A"/>
    <w:rsid w:val="001C6598"/>
    <w:rsid w:val="001C6F48"/>
    <w:rsid w:val="001C7724"/>
    <w:rsid w:val="001C7BEC"/>
    <w:rsid w:val="001C7FC4"/>
    <w:rsid w:val="001D0DC2"/>
    <w:rsid w:val="001D162D"/>
    <w:rsid w:val="001D1867"/>
    <w:rsid w:val="001D1A0D"/>
    <w:rsid w:val="001D1B7A"/>
    <w:rsid w:val="001D2E8E"/>
    <w:rsid w:val="001D3169"/>
    <w:rsid w:val="001D3C74"/>
    <w:rsid w:val="001D3FD2"/>
    <w:rsid w:val="001D415A"/>
    <w:rsid w:val="001D6268"/>
    <w:rsid w:val="001D687F"/>
    <w:rsid w:val="001D6C67"/>
    <w:rsid w:val="001D7092"/>
    <w:rsid w:val="001D79F9"/>
    <w:rsid w:val="001D7BC3"/>
    <w:rsid w:val="001E0BC0"/>
    <w:rsid w:val="001E0D4D"/>
    <w:rsid w:val="001E0F9C"/>
    <w:rsid w:val="001E194B"/>
    <w:rsid w:val="001E1ABF"/>
    <w:rsid w:val="001E1F3B"/>
    <w:rsid w:val="001E3663"/>
    <w:rsid w:val="001E47BE"/>
    <w:rsid w:val="001E5575"/>
    <w:rsid w:val="001E584D"/>
    <w:rsid w:val="001E6DC4"/>
    <w:rsid w:val="001E6EF0"/>
    <w:rsid w:val="001E6EFD"/>
    <w:rsid w:val="001E74B5"/>
    <w:rsid w:val="001E74F0"/>
    <w:rsid w:val="001F09B3"/>
    <w:rsid w:val="001F1052"/>
    <w:rsid w:val="001F10F9"/>
    <w:rsid w:val="001F13D6"/>
    <w:rsid w:val="001F1460"/>
    <w:rsid w:val="001F1CB4"/>
    <w:rsid w:val="001F21DC"/>
    <w:rsid w:val="001F223C"/>
    <w:rsid w:val="001F2250"/>
    <w:rsid w:val="001F227D"/>
    <w:rsid w:val="001F24C5"/>
    <w:rsid w:val="001F32FC"/>
    <w:rsid w:val="001F3948"/>
    <w:rsid w:val="001F3953"/>
    <w:rsid w:val="001F3D1A"/>
    <w:rsid w:val="001F4036"/>
    <w:rsid w:val="001F4965"/>
    <w:rsid w:val="001F4E90"/>
    <w:rsid w:val="001F54E1"/>
    <w:rsid w:val="001F5679"/>
    <w:rsid w:val="001F5A04"/>
    <w:rsid w:val="001F5AD7"/>
    <w:rsid w:val="001F5BFD"/>
    <w:rsid w:val="001F5E62"/>
    <w:rsid w:val="001F62F0"/>
    <w:rsid w:val="001F63F7"/>
    <w:rsid w:val="00200B8A"/>
    <w:rsid w:val="002015E6"/>
    <w:rsid w:val="00201EA7"/>
    <w:rsid w:val="002029A8"/>
    <w:rsid w:val="002035BC"/>
    <w:rsid w:val="002037E4"/>
    <w:rsid w:val="002049DE"/>
    <w:rsid w:val="00205CAE"/>
    <w:rsid w:val="00205F8F"/>
    <w:rsid w:val="00206E28"/>
    <w:rsid w:val="00207454"/>
    <w:rsid w:val="002076BB"/>
    <w:rsid w:val="00207B5D"/>
    <w:rsid w:val="00207F83"/>
    <w:rsid w:val="00210173"/>
    <w:rsid w:val="00210404"/>
    <w:rsid w:val="002130FD"/>
    <w:rsid w:val="002136E0"/>
    <w:rsid w:val="0021435F"/>
    <w:rsid w:val="00214521"/>
    <w:rsid w:val="00215B90"/>
    <w:rsid w:val="00220004"/>
    <w:rsid w:val="002208F7"/>
    <w:rsid w:val="00220D03"/>
    <w:rsid w:val="00220FEB"/>
    <w:rsid w:val="00221B81"/>
    <w:rsid w:val="00222412"/>
    <w:rsid w:val="00222F04"/>
    <w:rsid w:val="00223549"/>
    <w:rsid w:val="002237DF"/>
    <w:rsid w:val="00223C08"/>
    <w:rsid w:val="00224365"/>
    <w:rsid w:val="00224DA8"/>
    <w:rsid w:val="0022589D"/>
    <w:rsid w:val="0022611E"/>
    <w:rsid w:val="002265B6"/>
    <w:rsid w:val="0022788B"/>
    <w:rsid w:val="0023021B"/>
    <w:rsid w:val="00230239"/>
    <w:rsid w:val="00230DDE"/>
    <w:rsid w:val="00231449"/>
    <w:rsid w:val="0023161E"/>
    <w:rsid w:val="00231649"/>
    <w:rsid w:val="00232287"/>
    <w:rsid w:val="00232298"/>
    <w:rsid w:val="0023294E"/>
    <w:rsid w:val="00232D82"/>
    <w:rsid w:val="00233329"/>
    <w:rsid w:val="002333D3"/>
    <w:rsid w:val="00233CF7"/>
    <w:rsid w:val="0023465A"/>
    <w:rsid w:val="00234ECD"/>
    <w:rsid w:val="0023543A"/>
    <w:rsid w:val="002361CD"/>
    <w:rsid w:val="002364B2"/>
    <w:rsid w:val="002369BA"/>
    <w:rsid w:val="00236AC7"/>
    <w:rsid w:val="0023731B"/>
    <w:rsid w:val="002373AE"/>
    <w:rsid w:val="00237DD3"/>
    <w:rsid w:val="0024004B"/>
    <w:rsid w:val="0024025D"/>
    <w:rsid w:val="002414CF"/>
    <w:rsid w:val="0024173B"/>
    <w:rsid w:val="002424F7"/>
    <w:rsid w:val="00242BD3"/>
    <w:rsid w:val="00242F03"/>
    <w:rsid w:val="00243161"/>
    <w:rsid w:val="00243186"/>
    <w:rsid w:val="002431E9"/>
    <w:rsid w:val="00243429"/>
    <w:rsid w:val="0024442F"/>
    <w:rsid w:val="00244EA4"/>
    <w:rsid w:val="00244F50"/>
    <w:rsid w:val="00245B09"/>
    <w:rsid w:val="00245DEB"/>
    <w:rsid w:val="00246278"/>
    <w:rsid w:val="00246C7E"/>
    <w:rsid w:val="00246CAC"/>
    <w:rsid w:val="00247511"/>
    <w:rsid w:val="00247B52"/>
    <w:rsid w:val="00247C9E"/>
    <w:rsid w:val="002503AB"/>
    <w:rsid w:val="00251054"/>
    <w:rsid w:val="00251433"/>
    <w:rsid w:val="0025146E"/>
    <w:rsid w:val="00251AA8"/>
    <w:rsid w:val="002527A3"/>
    <w:rsid w:val="00253662"/>
    <w:rsid w:val="00256278"/>
    <w:rsid w:val="002564FD"/>
    <w:rsid w:val="002572E5"/>
    <w:rsid w:val="0025796D"/>
    <w:rsid w:val="00257C0A"/>
    <w:rsid w:val="00260412"/>
    <w:rsid w:val="00260855"/>
    <w:rsid w:val="002608D0"/>
    <w:rsid w:val="00260E57"/>
    <w:rsid w:val="0026122B"/>
    <w:rsid w:val="002613C2"/>
    <w:rsid w:val="00261406"/>
    <w:rsid w:val="00261CBC"/>
    <w:rsid w:val="00261CE9"/>
    <w:rsid w:val="0026239B"/>
    <w:rsid w:val="002624AE"/>
    <w:rsid w:val="00264538"/>
    <w:rsid w:val="00264626"/>
    <w:rsid w:val="00264BD2"/>
    <w:rsid w:val="00266083"/>
    <w:rsid w:val="00266C59"/>
    <w:rsid w:val="002676A1"/>
    <w:rsid w:val="00270642"/>
    <w:rsid w:val="0027088B"/>
    <w:rsid w:val="0027193F"/>
    <w:rsid w:val="00272EB0"/>
    <w:rsid w:val="00273014"/>
    <w:rsid w:val="00273ACD"/>
    <w:rsid w:val="00273DC4"/>
    <w:rsid w:val="002741FB"/>
    <w:rsid w:val="002742EB"/>
    <w:rsid w:val="00275884"/>
    <w:rsid w:val="00275A81"/>
    <w:rsid w:val="00275FB6"/>
    <w:rsid w:val="002767F9"/>
    <w:rsid w:val="00277117"/>
    <w:rsid w:val="00277832"/>
    <w:rsid w:val="00280444"/>
    <w:rsid w:val="0028096F"/>
    <w:rsid w:val="00280A8E"/>
    <w:rsid w:val="00280E63"/>
    <w:rsid w:val="0028157D"/>
    <w:rsid w:val="0028324C"/>
    <w:rsid w:val="002832B9"/>
    <w:rsid w:val="002836AB"/>
    <w:rsid w:val="002849C2"/>
    <w:rsid w:val="00284D0E"/>
    <w:rsid w:val="00284D6B"/>
    <w:rsid w:val="002855C4"/>
    <w:rsid w:val="00286932"/>
    <w:rsid w:val="0028708F"/>
    <w:rsid w:val="00287DD0"/>
    <w:rsid w:val="00290827"/>
    <w:rsid w:val="002912E1"/>
    <w:rsid w:val="00291326"/>
    <w:rsid w:val="00291BD8"/>
    <w:rsid w:val="00291D93"/>
    <w:rsid w:val="00291F70"/>
    <w:rsid w:val="0029222A"/>
    <w:rsid w:val="00292A29"/>
    <w:rsid w:val="00292D40"/>
    <w:rsid w:val="002938F0"/>
    <w:rsid w:val="00293B2D"/>
    <w:rsid w:val="00293CA5"/>
    <w:rsid w:val="00295430"/>
    <w:rsid w:val="00296D77"/>
    <w:rsid w:val="002A04C9"/>
    <w:rsid w:val="002A1B34"/>
    <w:rsid w:val="002A1F98"/>
    <w:rsid w:val="002A2ACC"/>
    <w:rsid w:val="002A2BC3"/>
    <w:rsid w:val="002A2C59"/>
    <w:rsid w:val="002A34FD"/>
    <w:rsid w:val="002A3C03"/>
    <w:rsid w:val="002A401D"/>
    <w:rsid w:val="002A49F0"/>
    <w:rsid w:val="002A50F5"/>
    <w:rsid w:val="002A55C9"/>
    <w:rsid w:val="002A5837"/>
    <w:rsid w:val="002A61C2"/>
    <w:rsid w:val="002A65E7"/>
    <w:rsid w:val="002A6910"/>
    <w:rsid w:val="002A6D12"/>
    <w:rsid w:val="002A7AE4"/>
    <w:rsid w:val="002B047C"/>
    <w:rsid w:val="002B04F5"/>
    <w:rsid w:val="002B0DAB"/>
    <w:rsid w:val="002B14A5"/>
    <w:rsid w:val="002B1F78"/>
    <w:rsid w:val="002B2FCB"/>
    <w:rsid w:val="002B3C7F"/>
    <w:rsid w:val="002B451A"/>
    <w:rsid w:val="002B4F16"/>
    <w:rsid w:val="002B5D81"/>
    <w:rsid w:val="002B718D"/>
    <w:rsid w:val="002B75E8"/>
    <w:rsid w:val="002B77FB"/>
    <w:rsid w:val="002B7D4A"/>
    <w:rsid w:val="002B7F83"/>
    <w:rsid w:val="002B7FE5"/>
    <w:rsid w:val="002C0156"/>
    <w:rsid w:val="002C0CEF"/>
    <w:rsid w:val="002C14C0"/>
    <w:rsid w:val="002C18A4"/>
    <w:rsid w:val="002C1E01"/>
    <w:rsid w:val="002C2E95"/>
    <w:rsid w:val="002C3485"/>
    <w:rsid w:val="002C38F7"/>
    <w:rsid w:val="002C438E"/>
    <w:rsid w:val="002C4C99"/>
    <w:rsid w:val="002C4EF1"/>
    <w:rsid w:val="002C53FD"/>
    <w:rsid w:val="002C577F"/>
    <w:rsid w:val="002C60F9"/>
    <w:rsid w:val="002C64A8"/>
    <w:rsid w:val="002C6516"/>
    <w:rsid w:val="002C6CBF"/>
    <w:rsid w:val="002C70FA"/>
    <w:rsid w:val="002C7968"/>
    <w:rsid w:val="002C7E5D"/>
    <w:rsid w:val="002D115F"/>
    <w:rsid w:val="002D14CD"/>
    <w:rsid w:val="002D2263"/>
    <w:rsid w:val="002D230F"/>
    <w:rsid w:val="002D2331"/>
    <w:rsid w:val="002D2340"/>
    <w:rsid w:val="002D25BB"/>
    <w:rsid w:val="002D2A2E"/>
    <w:rsid w:val="002D367D"/>
    <w:rsid w:val="002D44C1"/>
    <w:rsid w:val="002D49D2"/>
    <w:rsid w:val="002D4A5E"/>
    <w:rsid w:val="002D4AF4"/>
    <w:rsid w:val="002D675C"/>
    <w:rsid w:val="002D6903"/>
    <w:rsid w:val="002D6D29"/>
    <w:rsid w:val="002D7337"/>
    <w:rsid w:val="002D7DC8"/>
    <w:rsid w:val="002E04CB"/>
    <w:rsid w:val="002E0533"/>
    <w:rsid w:val="002E139C"/>
    <w:rsid w:val="002E2FE3"/>
    <w:rsid w:val="002E3BC7"/>
    <w:rsid w:val="002E4895"/>
    <w:rsid w:val="002E4E3F"/>
    <w:rsid w:val="002E6B58"/>
    <w:rsid w:val="002E6E29"/>
    <w:rsid w:val="002E7491"/>
    <w:rsid w:val="002E795A"/>
    <w:rsid w:val="002E7B25"/>
    <w:rsid w:val="002E7D14"/>
    <w:rsid w:val="002F00CD"/>
    <w:rsid w:val="002F0B19"/>
    <w:rsid w:val="002F1904"/>
    <w:rsid w:val="002F2CD9"/>
    <w:rsid w:val="002F3275"/>
    <w:rsid w:val="002F4CB4"/>
    <w:rsid w:val="002F4CE3"/>
    <w:rsid w:val="002F5696"/>
    <w:rsid w:val="002F56AD"/>
    <w:rsid w:val="002F5D31"/>
    <w:rsid w:val="002F6252"/>
    <w:rsid w:val="002F6375"/>
    <w:rsid w:val="002F657A"/>
    <w:rsid w:val="002F7503"/>
    <w:rsid w:val="002F7743"/>
    <w:rsid w:val="00301220"/>
    <w:rsid w:val="00301811"/>
    <w:rsid w:val="00301847"/>
    <w:rsid w:val="00301E35"/>
    <w:rsid w:val="0030245B"/>
    <w:rsid w:val="003025F3"/>
    <w:rsid w:val="00302AF4"/>
    <w:rsid w:val="0030312A"/>
    <w:rsid w:val="003032BB"/>
    <w:rsid w:val="00303884"/>
    <w:rsid w:val="00304A64"/>
    <w:rsid w:val="003051C3"/>
    <w:rsid w:val="0030567F"/>
    <w:rsid w:val="00305C40"/>
    <w:rsid w:val="0030632D"/>
    <w:rsid w:val="0030682A"/>
    <w:rsid w:val="003103A1"/>
    <w:rsid w:val="00310ECE"/>
    <w:rsid w:val="003118E0"/>
    <w:rsid w:val="00311B66"/>
    <w:rsid w:val="00312F50"/>
    <w:rsid w:val="003143BD"/>
    <w:rsid w:val="00314F5C"/>
    <w:rsid w:val="00314FC9"/>
    <w:rsid w:val="00315693"/>
    <w:rsid w:val="00315C63"/>
    <w:rsid w:val="0031620F"/>
    <w:rsid w:val="00317041"/>
    <w:rsid w:val="003210EB"/>
    <w:rsid w:val="00321CD5"/>
    <w:rsid w:val="00322D62"/>
    <w:rsid w:val="00323E48"/>
    <w:rsid w:val="003244DE"/>
    <w:rsid w:val="003249EB"/>
    <w:rsid w:val="003249EF"/>
    <w:rsid w:val="00324AE0"/>
    <w:rsid w:val="00324B34"/>
    <w:rsid w:val="00325A13"/>
    <w:rsid w:val="00325B71"/>
    <w:rsid w:val="003263A8"/>
    <w:rsid w:val="00326879"/>
    <w:rsid w:val="003321D1"/>
    <w:rsid w:val="003322BE"/>
    <w:rsid w:val="00332F9B"/>
    <w:rsid w:val="0033332A"/>
    <w:rsid w:val="00333520"/>
    <w:rsid w:val="003338B2"/>
    <w:rsid w:val="00333C4C"/>
    <w:rsid w:val="003341F4"/>
    <w:rsid w:val="003345AA"/>
    <w:rsid w:val="00334A38"/>
    <w:rsid w:val="00334B47"/>
    <w:rsid w:val="00335542"/>
    <w:rsid w:val="0033625B"/>
    <w:rsid w:val="00336400"/>
    <w:rsid w:val="00336BB8"/>
    <w:rsid w:val="00336EE0"/>
    <w:rsid w:val="00336F9F"/>
    <w:rsid w:val="00337504"/>
    <w:rsid w:val="003378FE"/>
    <w:rsid w:val="00337AD9"/>
    <w:rsid w:val="00337BD5"/>
    <w:rsid w:val="003403EE"/>
    <w:rsid w:val="003409E9"/>
    <w:rsid w:val="00341276"/>
    <w:rsid w:val="0034166B"/>
    <w:rsid w:val="00342B01"/>
    <w:rsid w:val="00342F83"/>
    <w:rsid w:val="00344022"/>
    <w:rsid w:val="00344655"/>
    <w:rsid w:val="00344793"/>
    <w:rsid w:val="003450D2"/>
    <w:rsid w:val="0034563E"/>
    <w:rsid w:val="00345E08"/>
    <w:rsid w:val="0034611B"/>
    <w:rsid w:val="00347463"/>
    <w:rsid w:val="00350D92"/>
    <w:rsid w:val="00352772"/>
    <w:rsid w:val="00352851"/>
    <w:rsid w:val="00352FA7"/>
    <w:rsid w:val="00354128"/>
    <w:rsid w:val="003541A5"/>
    <w:rsid w:val="0035463F"/>
    <w:rsid w:val="00354669"/>
    <w:rsid w:val="00355285"/>
    <w:rsid w:val="003552B7"/>
    <w:rsid w:val="003557DE"/>
    <w:rsid w:val="00355CD7"/>
    <w:rsid w:val="00355D00"/>
    <w:rsid w:val="003566FB"/>
    <w:rsid w:val="00360276"/>
    <w:rsid w:val="0036069C"/>
    <w:rsid w:val="003606D7"/>
    <w:rsid w:val="0036161A"/>
    <w:rsid w:val="00361B46"/>
    <w:rsid w:val="0036211D"/>
    <w:rsid w:val="003623A7"/>
    <w:rsid w:val="0036253C"/>
    <w:rsid w:val="00363F59"/>
    <w:rsid w:val="003649BB"/>
    <w:rsid w:val="00364ADC"/>
    <w:rsid w:val="003651B6"/>
    <w:rsid w:val="003664AD"/>
    <w:rsid w:val="0036677F"/>
    <w:rsid w:val="003667A9"/>
    <w:rsid w:val="00367931"/>
    <w:rsid w:val="0037130F"/>
    <w:rsid w:val="0037207C"/>
    <w:rsid w:val="0037274C"/>
    <w:rsid w:val="0037354F"/>
    <w:rsid w:val="003744B7"/>
    <w:rsid w:val="003746F5"/>
    <w:rsid w:val="0037507D"/>
    <w:rsid w:val="00376036"/>
    <w:rsid w:val="00376064"/>
    <w:rsid w:val="00376163"/>
    <w:rsid w:val="0037616F"/>
    <w:rsid w:val="00376BC2"/>
    <w:rsid w:val="00376CF1"/>
    <w:rsid w:val="00377278"/>
    <w:rsid w:val="00377EE9"/>
    <w:rsid w:val="00380E18"/>
    <w:rsid w:val="00380E8E"/>
    <w:rsid w:val="00381DE7"/>
    <w:rsid w:val="00382AED"/>
    <w:rsid w:val="00383346"/>
    <w:rsid w:val="003837D0"/>
    <w:rsid w:val="00384B78"/>
    <w:rsid w:val="00384BBC"/>
    <w:rsid w:val="00385E5C"/>
    <w:rsid w:val="0038661D"/>
    <w:rsid w:val="00386B9F"/>
    <w:rsid w:val="00387150"/>
    <w:rsid w:val="00390E04"/>
    <w:rsid w:val="0039127B"/>
    <w:rsid w:val="00391E4F"/>
    <w:rsid w:val="003920A6"/>
    <w:rsid w:val="003931DD"/>
    <w:rsid w:val="0039439B"/>
    <w:rsid w:val="00394DB4"/>
    <w:rsid w:val="0039524E"/>
    <w:rsid w:val="003953EC"/>
    <w:rsid w:val="003955C4"/>
    <w:rsid w:val="0039565E"/>
    <w:rsid w:val="0039589F"/>
    <w:rsid w:val="00395E2F"/>
    <w:rsid w:val="00396091"/>
    <w:rsid w:val="00396EAA"/>
    <w:rsid w:val="00397439"/>
    <w:rsid w:val="00397455"/>
    <w:rsid w:val="00397718"/>
    <w:rsid w:val="003A029B"/>
    <w:rsid w:val="003A02FF"/>
    <w:rsid w:val="003A03D0"/>
    <w:rsid w:val="003A1561"/>
    <w:rsid w:val="003A1B87"/>
    <w:rsid w:val="003A2431"/>
    <w:rsid w:val="003A281E"/>
    <w:rsid w:val="003A2875"/>
    <w:rsid w:val="003A4338"/>
    <w:rsid w:val="003A6B21"/>
    <w:rsid w:val="003B0737"/>
    <w:rsid w:val="003B075D"/>
    <w:rsid w:val="003B0B9C"/>
    <w:rsid w:val="003B0C57"/>
    <w:rsid w:val="003B0CE3"/>
    <w:rsid w:val="003B1161"/>
    <w:rsid w:val="003B320E"/>
    <w:rsid w:val="003B3752"/>
    <w:rsid w:val="003B4400"/>
    <w:rsid w:val="003B450E"/>
    <w:rsid w:val="003B46EC"/>
    <w:rsid w:val="003B48CE"/>
    <w:rsid w:val="003B5758"/>
    <w:rsid w:val="003B593F"/>
    <w:rsid w:val="003B596D"/>
    <w:rsid w:val="003B59E0"/>
    <w:rsid w:val="003B6F6D"/>
    <w:rsid w:val="003B7675"/>
    <w:rsid w:val="003B7BC8"/>
    <w:rsid w:val="003C2060"/>
    <w:rsid w:val="003C2449"/>
    <w:rsid w:val="003C260E"/>
    <w:rsid w:val="003C329F"/>
    <w:rsid w:val="003C4C56"/>
    <w:rsid w:val="003C57B5"/>
    <w:rsid w:val="003C5A65"/>
    <w:rsid w:val="003C6D39"/>
    <w:rsid w:val="003C7420"/>
    <w:rsid w:val="003C7BFA"/>
    <w:rsid w:val="003D099C"/>
    <w:rsid w:val="003D0AE3"/>
    <w:rsid w:val="003D1576"/>
    <w:rsid w:val="003D1722"/>
    <w:rsid w:val="003D2A83"/>
    <w:rsid w:val="003D2AB4"/>
    <w:rsid w:val="003D3A82"/>
    <w:rsid w:val="003D44A5"/>
    <w:rsid w:val="003D5195"/>
    <w:rsid w:val="003D5221"/>
    <w:rsid w:val="003D57C2"/>
    <w:rsid w:val="003D610F"/>
    <w:rsid w:val="003D6DF5"/>
    <w:rsid w:val="003D7B53"/>
    <w:rsid w:val="003E0730"/>
    <w:rsid w:val="003E091A"/>
    <w:rsid w:val="003E0EFB"/>
    <w:rsid w:val="003E1A3E"/>
    <w:rsid w:val="003E27DB"/>
    <w:rsid w:val="003E2CFB"/>
    <w:rsid w:val="003E3094"/>
    <w:rsid w:val="003E380A"/>
    <w:rsid w:val="003E3D37"/>
    <w:rsid w:val="003E49F0"/>
    <w:rsid w:val="003E4E64"/>
    <w:rsid w:val="003E5304"/>
    <w:rsid w:val="003E5FD7"/>
    <w:rsid w:val="003E6775"/>
    <w:rsid w:val="003E6DF9"/>
    <w:rsid w:val="003E78BE"/>
    <w:rsid w:val="003F0321"/>
    <w:rsid w:val="003F0C80"/>
    <w:rsid w:val="003F0D1C"/>
    <w:rsid w:val="003F114F"/>
    <w:rsid w:val="003F1CCD"/>
    <w:rsid w:val="003F1F38"/>
    <w:rsid w:val="003F2264"/>
    <w:rsid w:val="003F247E"/>
    <w:rsid w:val="003F29A8"/>
    <w:rsid w:val="003F35F9"/>
    <w:rsid w:val="003F36FB"/>
    <w:rsid w:val="003F5CD6"/>
    <w:rsid w:val="003F7832"/>
    <w:rsid w:val="003F7C6A"/>
    <w:rsid w:val="003F7E6A"/>
    <w:rsid w:val="004003D8"/>
    <w:rsid w:val="0040043A"/>
    <w:rsid w:val="00400D75"/>
    <w:rsid w:val="00401DCF"/>
    <w:rsid w:val="00403AD0"/>
    <w:rsid w:val="00404C7F"/>
    <w:rsid w:val="00405339"/>
    <w:rsid w:val="004058E7"/>
    <w:rsid w:val="00407303"/>
    <w:rsid w:val="00407F2E"/>
    <w:rsid w:val="00407F79"/>
    <w:rsid w:val="0041015F"/>
    <w:rsid w:val="00410865"/>
    <w:rsid w:val="00411073"/>
    <w:rsid w:val="004113AA"/>
    <w:rsid w:val="00411820"/>
    <w:rsid w:val="00412E74"/>
    <w:rsid w:val="00413362"/>
    <w:rsid w:val="00413525"/>
    <w:rsid w:val="00413B54"/>
    <w:rsid w:val="00413FE4"/>
    <w:rsid w:val="00414A2E"/>
    <w:rsid w:val="00414E07"/>
    <w:rsid w:val="004155E4"/>
    <w:rsid w:val="004157FB"/>
    <w:rsid w:val="00415F17"/>
    <w:rsid w:val="00416379"/>
    <w:rsid w:val="004164BC"/>
    <w:rsid w:val="0041665C"/>
    <w:rsid w:val="004168E0"/>
    <w:rsid w:val="00417249"/>
    <w:rsid w:val="00417294"/>
    <w:rsid w:val="00417DE6"/>
    <w:rsid w:val="0042058D"/>
    <w:rsid w:val="004206A9"/>
    <w:rsid w:val="00420DDD"/>
    <w:rsid w:val="004215CE"/>
    <w:rsid w:val="00421643"/>
    <w:rsid w:val="004217A3"/>
    <w:rsid w:val="004219DC"/>
    <w:rsid w:val="004220C4"/>
    <w:rsid w:val="0042253A"/>
    <w:rsid w:val="004225FD"/>
    <w:rsid w:val="00422F7F"/>
    <w:rsid w:val="00422FA1"/>
    <w:rsid w:val="0042322B"/>
    <w:rsid w:val="00423356"/>
    <w:rsid w:val="00423807"/>
    <w:rsid w:val="00424740"/>
    <w:rsid w:val="00424A86"/>
    <w:rsid w:val="0042522E"/>
    <w:rsid w:val="0042563A"/>
    <w:rsid w:val="00426007"/>
    <w:rsid w:val="0042683C"/>
    <w:rsid w:val="00427049"/>
    <w:rsid w:val="0042728E"/>
    <w:rsid w:val="004303E6"/>
    <w:rsid w:val="004305E2"/>
    <w:rsid w:val="00430CD9"/>
    <w:rsid w:val="00431ABF"/>
    <w:rsid w:val="00432C08"/>
    <w:rsid w:val="00432FB6"/>
    <w:rsid w:val="00433876"/>
    <w:rsid w:val="004348C6"/>
    <w:rsid w:val="004349A2"/>
    <w:rsid w:val="00435DE3"/>
    <w:rsid w:val="00437177"/>
    <w:rsid w:val="00440080"/>
    <w:rsid w:val="004406DC"/>
    <w:rsid w:val="004412FF"/>
    <w:rsid w:val="00441318"/>
    <w:rsid w:val="004418B4"/>
    <w:rsid w:val="00441ED2"/>
    <w:rsid w:val="00442D16"/>
    <w:rsid w:val="00444531"/>
    <w:rsid w:val="00444595"/>
    <w:rsid w:val="00444B76"/>
    <w:rsid w:val="00445184"/>
    <w:rsid w:val="00445339"/>
    <w:rsid w:val="0044557A"/>
    <w:rsid w:val="00445934"/>
    <w:rsid w:val="004460B3"/>
    <w:rsid w:val="00446316"/>
    <w:rsid w:val="00446423"/>
    <w:rsid w:val="00446E8A"/>
    <w:rsid w:val="00446EA5"/>
    <w:rsid w:val="0044707F"/>
    <w:rsid w:val="00447355"/>
    <w:rsid w:val="00447E6A"/>
    <w:rsid w:val="00447EF4"/>
    <w:rsid w:val="0045057A"/>
    <w:rsid w:val="00450760"/>
    <w:rsid w:val="004518D6"/>
    <w:rsid w:val="00451BD3"/>
    <w:rsid w:val="00452641"/>
    <w:rsid w:val="00452E4F"/>
    <w:rsid w:val="00453194"/>
    <w:rsid w:val="00453DEA"/>
    <w:rsid w:val="00454351"/>
    <w:rsid w:val="0045464C"/>
    <w:rsid w:val="00454742"/>
    <w:rsid w:val="00454FEF"/>
    <w:rsid w:val="00456294"/>
    <w:rsid w:val="00456504"/>
    <w:rsid w:val="004578D6"/>
    <w:rsid w:val="00460313"/>
    <w:rsid w:val="00460720"/>
    <w:rsid w:val="00460BD8"/>
    <w:rsid w:val="00461330"/>
    <w:rsid w:val="00462043"/>
    <w:rsid w:val="004621BE"/>
    <w:rsid w:val="0046231C"/>
    <w:rsid w:val="00462DAE"/>
    <w:rsid w:val="00463242"/>
    <w:rsid w:val="004634EC"/>
    <w:rsid w:val="0046351F"/>
    <w:rsid w:val="00463898"/>
    <w:rsid w:val="0046405D"/>
    <w:rsid w:val="00464F69"/>
    <w:rsid w:val="004654DD"/>
    <w:rsid w:val="00465CF4"/>
    <w:rsid w:val="00465FF4"/>
    <w:rsid w:val="00466B0E"/>
    <w:rsid w:val="00466B14"/>
    <w:rsid w:val="004673A5"/>
    <w:rsid w:val="00467506"/>
    <w:rsid w:val="00470AF0"/>
    <w:rsid w:val="00470BB4"/>
    <w:rsid w:val="004713A4"/>
    <w:rsid w:val="00471DA3"/>
    <w:rsid w:val="00471FA0"/>
    <w:rsid w:val="0047273D"/>
    <w:rsid w:val="004727D5"/>
    <w:rsid w:val="00472BD1"/>
    <w:rsid w:val="0047411F"/>
    <w:rsid w:val="00476344"/>
    <w:rsid w:val="00476EE6"/>
    <w:rsid w:val="0047727E"/>
    <w:rsid w:val="00477FBC"/>
    <w:rsid w:val="004802D4"/>
    <w:rsid w:val="0048146A"/>
    <w:rsid w:val="0048162E"/>
    <w:rsid w:val="00481F2C"/>
    <w:rsid w:val="00482746"/>
    <w:rsid w:val="00484D2C"/>
    <w:rsid w:val="00485063"/>
    <w:rsid w:val="004856D2"/>
    <w:rsid w:val="00485C2B"/>
    <w:rsid w:val="00485D58"/>
    <w:rsid w:val="004860F1"/>
    <w:rsid w:val="00486992"/>
    <w:rsid w:val="00486CED"/>
    <w:rsid w:val="004871F5"/>
    <w:rsid w:val="004877E0"/>
    <w:rsid w:val="004878A6"/>
    <w:rsid w:val="00490962"/>
    <w:rsid w:val="00490DBC"/>
    <w:rsid w:val="00491F12"/>
    <w:rsid w:val="004929B2"/>
    <w:rsid w:val="0049315B"/>
    <w:rsid w:val="00494328"/>
    <w:rsid w:val="0049473A"/>
    <w:rsid w:val="00494F55"/>
    <w:rsid w:val="004960FB"/>
    <w:rsid w:val="004A1225"/>
    <w:rsid w:val="004A16C5"/>
    <w:rsid w:val="004A1B54"/>
    <w:rsid w:val="004A2DCC"/>
    <w:rsid w:val="004A3EC6"/>
    <w:rsid w:val="004A3F43"/>
    <w:rsid w:val="004A44D9"/>
    <w:rsid w:val="004A504C"/>
    <w:rsid w:val="004A643A"/>
    <w:rsid w:val="004A682D"/>
    <w:rsid w:val="004A723B"/>
    <w:rsid w:val="004A750F"/>
    <w:rsid w:val="004A7F81"/>
    <w:rsid w:val="004B0334"/>
    <w:rsid w:val="004B046F"/>
    <w:rsid w:val="004B0629"/>
    <w:rsid w:val="004B06CA"/>
    <w:rsid w:val="004B18E3"/>
    <w:rsid w:val="004B198A"/>
    <w:rsid w:val="004B1BB6"/>
    <w:rsid w:val="004B2744"/>
    <w:rsid w:val="004B2969"/>
    <w:rsid w:val="004B2BF7"/>
    <w:rsid w:val="004B312E"/>
    <w:rsid w:val="004B3AA3"/>
    <w:rsid w:val="004B3CE2"/>
    <w:rsid w:val="004B406A"/>
    <w:rsid w:val="004B4085"/>
    <w:rsid w:val="004B48F4"/>
    <w:rsid w:val="004B5611"/>
    <w:rsid w:val="004B5AB7"/>
    <w:rsid w:val="004B641E"/>
    <w:rsid w:val="004B67E1"/>
    <w:rsid w:val="004B6803"/>
    <w:rsid w:val="004C087E"/>
    <w:rsid w:val="004C180A"/>
    <w:rsid w:val="004C18CC"/>
    <w:rsid w:val="004C1C03"/>
    <w:rsid w:val="004C1EE8"/>
    <w:rsid w:val="004C229E"/>
    <w:rsid w:val="004C2B47"/>
    <w:rsid w:val="004C34F8"/>
    <w:rsid w:val="004C3790"/>
    <w:rsid w:val="004C4A7C"/>
    <w:rsid w:val="004C511A"/>
    <w:rsid w:val="004C593E"/>
    <w:rsid w:val="004C5DB8"/>
    <w:rsid w:val="004C5ED2"/>
    <w:rsid w:val="004C6392"/>
    <w:rsid w:val="004C7712"/>
    <w:rsid w:val="004D1659"/>
    <w:rsid w:val="004D2A38"/>
    <w:rsid w:val="004D3050"/>
    <w:rsid w:val="004D3971"/>
    <w:rsid w:val="004D3EA9"/>
    <w:rsid w:val="004D461B"/>
    <w:rsid w:val="004D492A"/>
    <w:rsid w:val="004D4B04"/>
    <w:rsid w:val="004D4E0B"/>
    <w:rsid w:val="004D5078"/>
    <w:rsid w:val="004D55E6"/>
    <w:rsid w:val="004D59E6"/>
    <w:rsid w:val="004D5C2F"/>
    <w:rsid w:val="004D5DD0"/>
    <w:rsid w:val="004D6AA0"/>
    <w:rsid w:val="004D6C6A"/>
    <w:rsid w:val="004D6C8C"/>
    <w:rsid w:val="004D6E7B"/>
    <w:rsid w:val="004D6ED0"/>
    <w:rsid w:val="004D7A9D"/>
    <w:rsid w:val="004E02C5"/>
    <w:rsid w:val="004E0476"/>
    <w:rsid w:val="004E0E60"/>
    <w:rsid w:val="004E1500"/>
    <w:rsid w:val="004E1996"/>
    <w:rsid w:val="004E1F9E"/>
    <w:rsid w:val="004E2395"/>
    <w:rsid w:val="004E26A9"/>
    <w:rsid w:val="004E2C04"/>
    <w:rsid w:val="004E2EDC"/>
    <w:rsid w:val="004E2FEE"/>
    <w:rsid w:val="004E37A9"/>
    <w:rsid w:val="004E4067"/>
    <w:rsid w:val="004E543F"/>
    <w:rsid w:val="004E5452"/>
    <w:rsid w:val="004E5CDC"/>
    <w:rsid w:val="004F01DC"/>
    <w:rsid w:val="004F1303"/>
    <w:rsid w:val="004F1DA6"/>
    <w:rsid w:val="004F2EC8"/>
    <w:rsid w:val="004F3E2E"/>
    <w:rsid w:val="004F4053"/>
    <w:rsid w:val="004F4161"/>
    <w:rsid w:val="004F442B"/>
    <w:rsid w:val="004F57E4"/>
    <w:rsid w:val="004F6433"/>
    <w:rsid w:val="00500D34"/>
    <w:rsid w:val="0050295B"/>
    <w:rsid w:val="00503327"/>
    <w:rsid w:val="005048DE"/>
    <w:rsid w:val="00504F53"/>
    <w:rsid w:val="00505096"/>
    <w:rsid w:val="00506020"/>
    <w:rsid w:val="005061B6"/>
    <w:rsid w:val="005068E9"/>
    <w:rsid w:val="00506D32"/>
    <w:rsid w:val="005072D5"/>
    <w:rsid w:val="005103BB"/>
    <w:rsid w:val="00510B39"/>
    <w:rsid w:val="00510F6F"/>
    <w:rsid w:val="00511041"/>
    <w:rsid w:val="00511C13"/>
    <w:rsid w:val="00511E96"/>
    <w:rsid w:val="0051209F"/>
    <w:rsid w:val="00512413"/>
    <w:rsid w:val="00512B29"/>
    <w:rsid w:val="00512B30"/>
    <w:rsid w:val="00513069"/>
    <w:rsid w:val="00513441"/>
    <w:rsid w:val="00514410"/>
    <w:rsid w:val="00515650"/>
    <w:rsid w:val="00515D8E"/>
    <w:rsid w:val="00516156"/>
    <w:rsid w:val="0051760B"/>
    <w:rsid w:val="005201AB"/>
    <w:rsid w:val="00521E06"/>
    <w:rsid w:val="0052261A"/>
    <w:rsid w:val="00522F17"/>
    <w:rsid w:val="00523C42"/>
    <w:rsid w:val="0052441A"/>
    <w:rsid w:val="00525225"/>
    <w:rsid w:val="0052546C"/>
    <w:rsid w:val="00525960"/>
    <w:rsid w:val="005264A4"/>
    <w:rsid w:val="005273E1"/>
    <w:rsid w:val="0052741C"/>
    <w:rsid w:val="005302A9"/>
    <w:rsid w:val="005304A2"/>
    <w:rsid w:val="00530761"/>
    <w:rsid w:val="00531565"/>
    <w:rsid w:val="00531580"/>
    <w:rsid w:val="00532030"/>
    <w:rsid w:val="005324BA"/>
    <w:rsid w:val="00532502"/>
    <w:rsid w:val="00532526"/>
    <w:rsid w:val="00533AA9"/>
    <w:rsid w:val="00534454"/>
    <w:rsid w:val="00535465"/>
    <w:rsid w:val="005359F7"/>
    <w:rsid w:val="00535BB7"/>
    <w:rsid w:val="00535F70"/>
    <w:rsid w:val="00536B74"/>
    <w:rsid w:val="0053723A"/>
    <w:rsid w:val="00537339"/>
    <w:rsid w:val="00537558"/>
    <w:rsid w:val="00537B7C"/>
    <w:rsid w:val="00537C39"/>
    <w:rsid w:val="0054055D"/>
    <w:rsid w:val="0054064C"/>
    <w:rsid w:val="00540F18"/>
    <w:rsid w:val="00541428"/>
    <w:rsid w:val="0054189F"/>
    <w:rsid w:val="00541ECB"/>
    <w:rsid w:val="005422A6"/>
    <w:rsid w:val="005426B7"/>
    <w:rsid w:val="005429F4"/>
    <w:rsid w:val="0054396D"/>
    <w:rsid w:val="00543C45"/>
    <w:rsid w:val="00543F87"/>
    <w:rsid w:val="00544F65"/>
    <w:rsid w:val="00550ECA"/>
    <w:rsid w:val="00551180"/>
    <w:rsid w:val="00551EA9"/>
    <w:rsid w:val="00551FEC"/>
    <w:rsid w:val="00551FF2"/>
    <w:rsid w:val="00552216"/>
    <w:rsid w:val="0055238C"/>
    <w:rsid w:val="005523D0"/>
    <w:rsid w:val="00552533"/>
    <w:rsid w:val="0055397D"/>
    <w:rsid w:val="0055506E"/>
    <w:rsid w:val="0055525E"/>
    <w:rsid w:val="0055548E"/>
    <w:rsid w:val="00556275"/>
    <w:rsid w:val="00556278"/>
    <w:rsid w:val="005564BB"/>
    <w:rsid w:val="0055785D"/>
    <w:rsid w:val="005606D1"/>
    <w:rsid w:val="00560E15"/>
    <w:rsid w:val="0056188B"/>
    <w:rsid w:val="00561F35"/>
    <w:rsid w:val="00562066"/>
    <w:rsid w:val="0056239C"/>
    <w:rsid w:val="005623DE"/>
    <w:rsid w:val="0056246D"/>
    <w:rsid w:val="00563B0B"/>
    <w:rsid w:val="00563DA4"/>
    <w:rsid w:val="005645C8"/>
    <w:rsid w:val="0056488B"/>
    <w:rsid w:val="00564E8F"/>
    <w:rsid w:val="00565FC3"/>
    <w:rsid w:val="005660E5"/>
    <w:rsid w:val="00566EA4"/>
    <w:rsid w:val="005700E1"/>
    <w:rsid w:val="0057026E"/>
    <w:rsid w:val="005702D3"/>
    <w:rsid w:val="00570489"/>
    <w:rsid w:val="00570910"/>
    <w:rsid w:val="00571450"/>
    <w:rsid w:val="00572DA1"/>
    <w:rsid w:val="00572E80"/>
    <w:rsid w:val="00573D10"/>
    <w:rsid w:val="0057412F"/>
    <w:rsid w:val="00574305"/>
    <w:rsid w:val="00575B45"/>
    <w:rsid w:val="00576311"/>
    <w:rsid w:val="0057723C"/>
    <w:rsid w:val="00577263"/>
    <w:rsid w:val="005777D6"/>
    <w:rsid w:val="005779BA"/>
    <w:rsid w:val="00577B31"/>
    <w:rsid w:val="00577DF7"/>
    <w:rsid w:val="0058008F"/>
    <w:rsid w:val="00580630"/>
    <w:rsid w:val="005806F1"/>
    <w:rsid w:val="0058076F"/>
    <w:rsid w:val="00581420"/>
    <w:rsid w:val="005824BB"/>
    <w:rsid w:val="005833BE"/>
    <w:rsid w:val="00584294"/>
    <w:rsid w:val="0058457A"/>
    <w:rsid w:val="0058463D"/>
    <w:rsid w:val="00585DD0"/>
    <w:rsid w:val="00586482"/>
    <w:rsid w:val="005868EF"/>
    <w:rsid w:val="00586D87"/>
    <w:rsid w:val="00587611"/>
    <w:rsid w:val="00587F49"/>
    <w:rsid w:val="00587F82"/>
    <w:rsid w:val="00591352"/>
    <w:rsid w:val="00591ECA"/>
    <w:rsid w:val="0059202E"/>
    <w:rsid w:val="0059228E"/>
    <w:rsid w:val="00592456"/>
    <w:rsid w:val="005938F3"/>
    <w:rsid w:val="00593C90"/>
    <w:rsid w:val="0059477A"/>
    <w:rsid w:val="005955FF"/>
    <w:rsid w:val="00595E68"/>
    <w:rsid w:val="005963F8"/>
    <w:rsid w:val="005965D8"/>
    <w:rsid w:val="00597D0B"/>
    <w:rsid w:val="00597EDB"/>
    <w:rsid w:val="005A0044"/>
    <w:rsid w:val="005A00DB"/>
    <w:rsid w:val="005A082F"/>
    <w:rsid w:val="005A0C81"/>
    <w:rsid w:val="005A0CE8"/>
    <w:rsid w:val="005A121B"/>
    <w:rsid w:val="005A1FBE"/>
    <w:rsid w:val="005A1FC3"/>
    <w:rsid w:val="005A3454"/>
    <w:rsid w:val="005A4BBB"/>
    <w:rsid w:val="005A52F7"/>
    <w:rsid w:val="005A5B47"/>
    <w:rsid w:val="005A62F1"/>
    <w:rsid w:val="005A63CC"/>
    <w:rsid w:val="005A671C"/>
    <w:rsid w:val="005A6D65"/>
    <w:rsid w:val="005A7314"/>
    <w:rsid w:val="005A73AC"/>
    <w:rsid w:val="005A780A"/>
    <w:rsid w:val="005B0709"/>
    <w:rsid w:val="005B0D2F"/>
    <w:rsid w:val="005B1866"/>
    <w:rsid w:val="005B1D64"/>
    <w:rsid w:val="005B2121"/>
    <w:rsid w:val="005B3712"/>
    <w:rsid w:val="005B4FDC"/>
    <w:rsid w:val="005B5173"/>
    <w:rsid w:val="005B52CC"/>
    <w:rsid w:val="005B604F"/>
    <w:rsid w:val="005B60AE"/>
    <w:rsid w:val="005B69F5"/>
    <w:rsid w:val="005B6D2B"/>
    <w:rsid w:val="005B72ED"/>
    <w:rsid w:val="005B78D6"/>
    <w:rsid w:val="005B7A92"/>
    <w:rsid w:val="005C0773"/>
    <w:rsid w:val="005C0D0D"/>
    <w:rsid w:val="005C1008"/>
    <w:rsid w:val="005C2096"/>
    <w:rsid w:val="005C2D75"/>
    <w:rsid w:val="005C314E"/>
    <w:rsid w:val="005C3801"/>
    <w:rsid w:val="005C385A"/>
    <w:rsid w:val="005C3C7D"/>
    <w:rsid w:val="005C472D"/>
    <w:rsid w:val="005C48E2"/>
    <w:rsid w:val="005C4CEB"/>
    <w:rsid w:val="005C5238"/>
    <w:rsid w:val="005C5D7E"/>
    <w:rsid w:val="005C7234"/>
    <w:rsid w:val="005C7504"/>
    <w:rsid w:val="005C755D"/>
    <w:rsid w:val="005C7C5C"/>
    <w:rsid w:val="005D0F00"/>
    <w:rsid w:val="005D10C5"/>
    <w:rsid w:val="005D1530"/>
    <w:rsid w:val="005D2AE6"/>
    <w:rsid w:val="005D2B2C"/>
    <w:rsid w:val="005D2C20"/>
    <w:rsid w:val="005D31D5"/>
    <w:rsid w:val="005D3ADF"/>
    <w:rsid w:val="005D3DA1"/>
    <w:rsid w:val="005D489A"/>
    <w:rsid w:val="005D6002"/>
    <w:rsid w:val="005D61CA"/>
    <w:rsid w:val="005D7616"/>
    <w:rsid w:val="005D77DE"/>
    <w:rsid w:val="005D7C65"/>
    <w:rsid w:val="005D7D22"/>
    <w:rsid w:val="005D7D6C"/>
    <w:rsid w:val="005E0048"/>
    <w:rsid w:val="005E0C14"/>
    <w:rsid w:val="005E0DCB"/>
    <w:rsid w:val="005E1216"/>
    <w:rsid w:val="005E1814"/>
    <w:rsid w:val="005E258F"/>
    <w:rsid w:val="005E2D35"/>
    <w:rsid w:val="005E2E74"/>
    <w:rsid w:val="005E35A4"/>
    <w:rsid w:val="005E3937"/>
    <w:rsid w:val="005E5584"/>
    <w:rsid w:val="005E5DCA"/>
    <w:rsid w:val="005E62D7"/>
    <w:rsid w:val="005E7927"/>
    <w:rsid w:val="005E794F"/>
    <w:rsid w:val="005F0A6E"/>
    <w:rsid w:val="005F11CB"/>
    <w:rsid w:val="005F138E"/>
    <w:rsid w:val="005F1398"/>
    <w:rsid w:val="005F1EC2"/>
    <w:rsid w:val="005F1F39"/>
    <w:rsid w:val="005F26C3"/>
    <w:rsid w:val="005F2AC2"/>
    <w:rsid w:val="005F2E67"/>
    <w:rsid w:val="005F3B12"/>
    <w:rsid w:val="005F470B"/>
    <w:rsid w:val="005F4A6F"/>
    <w:rsid w:val="005F5C82"/>
    <w:rsid w:val="005F5D59"/>
    <w:rsid w:val="005F5E04"/>
    <w:rsid w:val="005F5E74"/>
    <w:rsid w:val="005F67EF"/>
    <w:rsid w:val="005F683A"/>
    <w:rsid w:val="005F6EA1"/>
    <w:rsid w:val="005F7111"/>
    <w:rsid w:val="005F72DB"/>
    <w:rsid w:val="005F7C2C"/>
    <w:rsid w:val="00600562"/>
    <w:rsid w:val="00600B44"/>
    <w:rsid w:val="00601E54"/>
    <w:rsid w:val="00603283"/>
    <w:rsid w:val="0060360A"/>
    <w:rsid w:val="0060399E"/>
    <w:rsid w:val="006042EF"/>
    <w:rsid w:val="00604722"/>
    <w:rsid w:val="00604867"/>
    <w:rsid w:val="00605D96"/>
    <w:rsid w:val="00605F9E"/>
    <w:rsid w:val="00606096"/>
    <w:rsid w:val="00606CFB"/>
    <w:rsid w:val="006076B7"/>
    <w:rsid w:val="00607F3C"/>
    <w:rsid w:val="00610593"/>
    <w:rsid w:val="0061069A"/>
    <w:rsid w:val="00610707"/>
    <w:rsid w:val="00612E11"/>
    <w:rsid w:val="00613447"/>
    <w:rsid w:val="0061398F"/>
    <w:rsid w:val="00614490"/>
    <w:rsid w:val="00616265"/>
    <w:rsid w:val="00616CF9"/>
    <w:rsid w:val="00616FBE"/>
    <w:rsid w:val="00617352"/>
    <w:rsid w:val="0061781A"/>
    <w:rsid w:val="0062056E"/>
    <w:rsid w:val="00620A5E"/>
    <w:rsid w:val="00621530"/>
    <w:rsid w:val="006219CE"/>
    <w:rsid w:val="006224B1"/>
    <w:rsid w:val="00622BB9"/>
    <w:rsid w:val="00622DE6"/>
    <w:rsid w:val="006230C2"/>
    <w:rsid w:val="00623DA8"/>
    <w:rsid w:val="006240C2"/>
    <w:rsid w:val="00624D97"/>
    <w:rsid w:val="00624E48"/>
    <w:rsid w:val="00625329"/>
    <w:rsid w:val="006255A6"/>
    <w:rsid w:val="006255B4"/>
    <w:rsid w:val="00625DB8"/>
    <w:rsid w:val="006264CC"/>
    <w:rsid w:val="00626E9D"/>
    <w:rsid w:val="00627F83"/>
    <w:rsid w:val="0063060E"/>
    <w:rsid w:val="00630D7F"/>
    <w:rsid w:val="00630F43"/>
    <w:rsid w:val="006316EB"/>
    <w:rsid w:val="00631813"/>
    <w:rsid w:val="00631B32"/>
    <w:rsid w:val="00632402"/>
    <w:rsid w:val="00632719"/>
    <w:rsid w:val="00633468"/>
    <w:rsid w:val="00633602"/>
    <w:rsid w:val="00633C96"/>
    <w:rsid w:val="00633D25"/>
    <w:rsid w:val="006349AA"/>
    <w:rsid w:val="00634B57"/>
    <w:rsid w:val="00636509"/>
    <w:rsid w:val="00637601"/>
    <w:rsid w:val="00640ABB"/>
    <w:rsid w:val="006415AF"/>
    <w:rsid w:val="00642A69"/>
    <w:rsid w:val="00642AC9"/>
    <w:rsid w:val="0064344D"/>
    <w:rsid w:val="006446DA"/>
    <w:rsid w:val="00645169"/>
    <w:rsid w:val="00645CF2"/>
    <w:rsid w:val="006463B5"/>
    <w:rsid w:val="00646761"/>
    <w:rsid w:val="006467A5"/>
    <w:rsid w:val="00646C45"/>
    <w:rsid w:val="006507E1"/>
    <w:rsid w:val="00650C1D"/>
    <w:rsid w:val="0065245D"/>
    <w:rsid w:val="00652EE9"/>
    <w:rsid w:val="0065361A"/>
    <w:rsid w:val="00653EC1"/>
    <w:rsid w:val="00654598"/>
    <w:rsid w:val="00654A85"/>
    <w:rsid w:val="00654FBC"/>
    <w:rsid w:val="00655721"/>
    <w:rsid w:val="006559C6"/>
    <w:rsid w:val="00656DA4"/>
    <w:rsid w:val="00656F55"/>
    <w:rsid w:val="006571FA"/>
    <w:rsid w:val="0066075B"/>
    <w:rsid w:val="006610EF"/>
    <w:rsid w:val="006613CB"/>
    <w:rsid w:val="006614A2"/>
    <w:rsid w:val="00661D82"/>
    <w:rsid w:val="00662CAA"/>
    <w:rsid w:val="0066309D"/>
    <w:rsid w:val="00663A64"/>
    <w:rsid w:val="00663E21"/>
    <w:rsid w:val="006649A0"/>
    <w:rsid w:val="00664A52"/>
    <w:rsid w:val="0066576C"/>
    <w:rsid w:val="00666138"/>
    <w:rsid w:val="006664DF"/>
    <w:rsid w:val="00666E87"/>
    <w:rsid w:val="006678F1"/>
    <w:rsid w:val="00667925"/>
    <w:rsid w:val="00670DB0"/>
    <w:rsid w:val="00672A79"/>
    <w:rsid w:val="00672C35"/>
    <w:rsid w:val="00672EB8"/>
    <w:rsid w:val="006738A1"/>
    <w:rsid w:val="00673D8B"/>
    <w:rsid w:val="00674CD8"/>
    <w:rsid w:val="00675730"/>
    <w:rsid w:val="00677358"/>
    <w:rsid w:val="00677A53"/>
    <w:rsid w:val="0068094F"/>
    <w:rsid w:val="006809D1"/>
    <w:rsid w:val="00680D30"/>
    <w:rsid w:val="00680D77"/>
    <w:rsid w:val="00681078"/>
    <w:rsid w:val="00681CCB"/>
    <w:rsid w:val="00681D37"/>
    <w:rsid w:val="00682122"/>
    <w:rsid w:val="00683779"/>
    <w:rsid w:val="00683ED7"/>
    <w:rsid w:val="00684798"/>
    <w:rsid w:val="00685EEB"/>
    <w:rsid w:val="0068779C"/>
    <w:rsid w:val="0069067A"/>
    <w:rsid w:val="00690716"/>
    <w:rsid w:val="00690F0E"/>
    <w:rsid w:val="00691686"/>
    <w:rsid w:val="00691E03"/>
    <w:rsid w:val="006920F1"/>
    <w:rsid w:val="0069257F"/>
    <w:rsid w:val="00692ED7"/>
    <w:rsid w:val="00694456"/>
    <w:rsid w:val="00696149"/>
    <w:rsid w:val="0069648F"/>
    <w:rsid w:val="00696A0C"/>
    <w:rsid w:val="00696F2C"/>
    <w:rsid w:val="006975F9"/>
    <w:rsid w:val="00697604"/>
    <w:rsid w:val="00697821"/>
    <w:rsid w:val="006A0576"/>
    <w:rsid w:val="006A08A3"/>
    <w:rsid w:val="006A1AD5"/>
    <w:rsid w:val="006A1C55"/>
    <w:rsid w:val="006A2280"/>
    <w:rsid w:val="006A22D7"/>
    <w:rsid w:val="006A2697"/>
    <w:rsid w:val="006A283F"/>
    <w:rsid w:val="006A2DD0"/>
    <w:rsid w:val="006A2FF5"/>
    <w:rsid w:val="006A3297"/>
    <w:rsid w:val="006A3670"/>
    <w:rsid w:val="006A388C"/>
    <w:rsid w:val="006A3D71"/>
    <w:rsid w:val="006A4516"/>
    <w:rsid w:val="006A4846"/>
    <w:rsid w:val="006A5313"/>
    <w:rsid w:val="006A561B"/>
    <w:rsid w:val="006A57BF"/>
    <w:rsid w:val="006A5896"/>
    <w:rsid w:val="006A5DAB"/>
    <w:rsid w:val="006A60C8"/>
    <w:rsid w:val="006A6B34"/>
    <w:rsid w:val="006A6C5E"/>
    <w:rsid w:val="006A7711"/>
    <w:rsid w:val="006A786D"/>
    <w:rsid w:val="006A7BD3"/>
    <w:rsid w:val="006B006B"/>
    <w:rsid w:val="006B02EB"/>
    <w:rsid w:val="006B06C7"/>
    <w:rsid w:val="006B0D6A"/>
    <w:rsid w:val="006B0FA3"/>
    <w:rsid w:val="006B1527"/>
    <w:rsid w:val="006B38A9"/>
    <w:rsid w:val="006B3EED"/>
    <w:rsid w:val="006B3FAB"/>
    <w:rsid w:val="006B4E6A"/>
    <w:rsid w:val="006B51A9"/>
    <w:rsid w:val="006B57D8"/>
    <w:rsid w:val="006B59FA"/>
    <w:rsid w:val="006B63C4"/>
    <w:rsid w:val="006B669D"/>
    <w:rsid w:val="006C08ED"/>
    <w:rsid w:val="006C0BB7"/>
    <w:rsid w:val="006C1067"/>
    <w:rsid w:val="006C1831"/>
    <w:rsid w:val="006C190A"/>
    <w:rsid w:val="006C365D"/>
    <w:rsid w:val="006C420A"/>
    <w:rsid w:val="006C421C"/>
    <w:rsid w:val="006C49BB"/>
    <w:rsid w:val="006C5B7A"/>
    <w:rsid w:val="006C6422"/>
    <w:rsid w:val="006C68E0"/>
    <w:rsid w:val="006C6EB8"/>
    <w:rsid w:val="006C7791"/>
    <w:rsid w:val="006D0CD6"/>
    <w:rsid w:val="006D0F40"/>
    <w:rsid w:val="006D2254"/>
    <w:rsid w:val="006D2913"/>
    <w:rsid w:val="006D2A05"/>
    <w:rsid w:val="006D2F71"/>
    <w:rsid w:val="006D524C"/>
    <w:rsid w:val="006D628A"/>
    <w:rsid w:val="006D63A3"/>
    <w:rsid w:val="006D6618"/>
    <w:rsid w:val="006D6A28"/>
    <w:rsid w:val="006D71EB"/>
    <w:rsid w:val="006D7599"/>
    <w:rsid w:val="006D763A"/>
    <w:rsid w:val="006E0EC6"/>
    <w:rsid w:val="006E0FE7"/>
    <w:rsid w:val="006E0FF7"/>
    <w:rsid w:val="006E1489"/>
    <w:rsid w:val="006E15A2"/>
    <w:rsid w:val="006E2282"/>
    <w:rsid w:val="006E2416"/>
    <w:rsid w:val="006E2A5E"/>
    <w:rsid w:val="006E36C2"/>
    <w:rsid w:val="006E418C"/>
    <w:rsid w:val="006E443A"/>
    <w:rsid w:val="006E45D9"/>
    <w:rsid w:val="006E4619"/>
    <w:rsid w:val="006E4934"/>
    <w:rsid w:val="006E5C05"/>
    <w:rsid w:val="006E5E45"/>
    <w:rsid w:val="006E6599"/>
    <w:rsid w:val="006E68EE"/>
    <w:rsid w:val="006E7855"/>
    <w:rsid w:val="006F0563"/>
    <w:rsid w:val="006F0924"/>
    <w:rsid w:val="006F0E69"/>
    <w:rsid w:val="006F1B52"/>
    <w:rsid w:val="006F23E5"/>
    <w:rsid w:val="006F2524"/>
    <w:rsid w:val="006F25BC"/>
    <w:rsid w:val="006F2C4C"/>
    <w:rsid w:val="006F2CC7"/>
    <w:rsid w:val="006F440E"/>
    <w:rsid w:val="006F4444"/>
    <w:rsid w:val="006F4ADF"/>
    <w:rsid w:val="006F4F23"/>
    <w:rsid w:val="006F5151"/>
    <w:rsid w:val="006F5792"/>
    <w:rsid w:val="006F66FA"/>
    <w:rsid w:val="006F6EF3"/>
    <w:rsid w:val="006F7068"/>
    <w:rsid w:val="006F794C"/>
    <w:rsid w:val="006F7C85"/>
    <w:rsid w:val="00700382"/>
    <w:rsid w:val="00701716"/>
    <w:rsid w:val="00702354"/>
    <w:rsid w:val="00702B49"/>
    <w:rsid w:val="00702D32"/>
    <w:rsid w:val="00703D7C"/>
    <w:rsid w:val="00703F73"/>
    <w:rsid w:val="007048F0"/>
    <w:rsid w:val="007056BB"/>
    <w:rsid w:val="007071F4"/>
    <w:rsid w:val="00707F7C"/>
    <w:rsid w:val="00710255"/>
    <w:rsid w:val="00710A0C"/>
    <w:rsid w:val="00710A5D"/>
    <w:rsid w:val="0071147B"/>
    <w:rsid w:val="00711FC8"/>
    <w:rsid w:val="0071216D"/>
    <w:rsid w:val="007128A7"/>
    <w:rsid w:val="00712DD6"/>
    <w:rsid w:val="007132F4"/>
    <w:rsid w:val="00714A48"/>
    <w:rsid w:val="00714DE4"/>
    <w:rsid w:val="007156EB"/>
    <w:rsid w:val="00715774"/>
    <w:rsid w:val="00717624"/>
    <w:rsid w:val="00717851"/>
    <w:rsid w:val="00720082"/>
    <w:rsid w:val="007201CE"/>
    <w:rsid w:val="007206DF"/>
    <w:rsid w:val="00720BCF"/>
    <w:rsid w:val="00721483"/>
    <w:rsid w:val="007214EB"/>
    <w:rsid w:val="007215CF"/>
    <w:rsid w:val="00722108"/>
    <w:rsid w:val="00722A3B"/>
    <w:rsid w:val="00723DF2"/>
    <w:rsid w:val="00723EB7"/>
    <w:rsid w:val="00724C88"/>
    <w:rsid w:val="0072529F"/>
    <w:rsid w:val="007257CB"/>
    <w:rsid w:val="007261DB"/>
    <w:rsid w:val="007265F9"/>
    <w:rsid w:val="007269B7"/>
    <w:rsid w:val="00726B5F"/>
    <w:rsid w:val="00727053"/>
    <w:rsid w:val="00727A3C"/>
    <w:rsid w:val="00727DB7"/>
    <w:rsid w:val="00727E16"/>
    <w:rsid w:val="00727FD3"/>
    <w:rsid w:val="00730F7B"/>
    <w:rsid w:val="007314DB"/>
    <w:rsid w:val="0073154F"/>
    <w:rsid w:val="0073156D"/>
    <w:rsid w:val="00731933"/>
    <w:rsid w:val="00731A35"/>
    <w:rsid w:val="00732D3D"/>
    <w:rsid w:val="00733813"/>
    <w:rsid w:val="00733D54"/>
    <w:rsid w:val="0073403B"/>
    <w:rsid w:val="00734AD5"/>
    <w:rsid w:val="00734BEF"/>
    <w:rsid w:val="00734DC0"/>
    <w:rsid w:val="007356C4"/>
    <w:rsid w:val="007368B5"/>
    <w:rsid w:val="00736E12"/>
    <w:rsid w:val="0073710E"/>
    <w:rsid w:val="00737407"/>
    <w:rsid w:val="00737CE4"/>
    <w:rsid w:val="00740772"/>
    <w:rsid w:val="00741BCC"/>
    <w:rsid w:val="00743B60"/>
    <w:rsid w:val="00744E2F"/>
    <w:rsid w:val="00745A29"/>
    <w:rsid w:val="00745E7B"/>
    <w:rsid w:val="007464FA"/>
    <w:rsid w:val="0074721E"/>
    <w:rsid w:val="00750604"/>
    <w:rsid w:val="00751644"/>
    <w:rsid w:val="007518AC"/>
    <w:rsid w:val="00753AE2"/>
    <w:rsid w:val="00753BCA"/>
    <w:rsid w:val="00754521"/>
    <w:rsid w:val="00755D12"/>
    <w:rsid w:val="00756B41"/>
    <w:rsid w:val="00757B59"/>
    <w:rsid w:val="0076048C"/>
    <w:rsid w:val="007605BA"/>
    <w:rsid w:val="00760AC9"/>
    <w:rsid w:val="00760AEF"/>
    <w:rsid w:val="007616B1"/>
    <w:rsid w:val="00763DD6"/>
    <w:rsid w:val="00763EB9"/>
    <w:rsid w:val="007656F5"/>
    <w:rsid w:val="00765902"/>
    <w:rsid w:val="00767572"/>
    <w:rsid w:val="007700AE"/>
    <w:rsid w:val="007706EE"/>
    <w:rsid w:val="00771434"/>
    <w:rsid w:val="00771671"/>
    <w:rsid w:val="007716BA"/>
    <w:rsid w:val="0077238B"/>
    <w:rsid w:val="00772A7A"/>
    <w:rsid w:val="00772F2A"/>
    <w:rsid w:val="0077342B"/>
    <w:rsid w:val="007738A9"/>
    <w:rsid w:val="00773E40"/>
    <w:rsid w:val="0077437E"/>
    <w:rsid w:val="007746F0"/>
    <w:rsid w:val="00774DFC"/>
    <w:rsid w:val="0077643A"/>
    <w:rsid w:val="007765F8"/>
    <w:rsid w:val="00776634"/>
    <w:rsid w:val="00776734"/>
    <w:rsid w:val="00776C7F"/>
    <w:rsid w:val="00776E49"/>
    <w:rsid w:val="00776FEF"/>
    <w:rsid w:val="00777B4F"/>
    <w:rsid w:val="0078018A"/>
    <w:rsid w:val="0078036B"/>
    <w:rsid w:val="007808E5"/>
    <w:rsid w:val="00781203"/>
    <w:rsid w:val="00781258"/>
    <w:rsid w:val="007813D4"/>
    <w:rsid w:val="00781750"/>
    <w:rsid w:val="00781AB6"/>
    <w:rsid w:val="00783732"/>
    <w:rsid w:val="00783865"/>
    <w:rsid w:val="00784196"/>
    <w:rsid w:val="00784198"/>
    <w:rsid w:val="007841D0"/>
    <w:rsid w:val="0078456A"/>
    <w:rsid w:val="00784B49"/>
    <w:rsid w:val="007857E4"/>
    <w:rsid w:val="00786BD2"/>
    <w:rsid w:val="00787375"/>
    <w:rsid w:val="007913DA"/>
    <w:rsid w:val="00791512"/>
    <w:rsid w:val="007915B6"/>
    <w:rsid w:val="007952EC"/>
    <w:rsid w:val="00795B56"/>
    <w:rsid w:val="00796CB2"/>
    <w:rsid w:val="007970E1"/>
    <w:rsid w:val="00797447"/>
    <w:rsid w:val="00797859"/>
    <w:rsid w:val="00797AB1"/>
    <w:rsid w:val="00797D9F"/>
    <w:rsid w:val="007A0235"/>
    <w:rsid w:val="007A0A21"/>
    <w:rsid w:val="007A212B"/>
    <w:rsid w:val="007A27BD"/>
    <w:rsid w:val="007A2A06"/>
    <w:rsid w:val="007A2D3F"/>
    <w:rsid w:val="007A366E"/>
    <w:rsid w:val="007A383B"/>
    <w:rsid w:val="007A4D70"/>
    <w:rsid w:val="007A543B"/>
    <w:rsid w:val="007A5E70"/>
    <w:rsid w:val="007A6746"/>
    <w:rsid w:val="007A6976"/>
    <w:rsid w:val="007A7154"/>
    <w:rsid w:val="007A7EAB"/>
    <w:rsid w:val="007B0993"/>
    <w:rsid w:val="007B169B"/>
    <w:rsid w:val="007B2649"/>
    <w:rsid w:val="007B2811"/>
    <w:rsid w:val="007B3160"/>
    <w:rsid w:val="007B3BDE"/>
    <w:rsid w:val="007B43D2"/>
    <w:rsid w:val="007B44A5"/>
    <w:rsid w:val="007B4C1E"/>
    <w:rsid w:val="007B4DE8"/>
    <w:rsid w:val="007B4E58"/>
    <w:rsid w:val="007B616B"/>
    <w:rsid w:val="007B65E2"/>
    <w:rsid w:val="007B67EC"/>
    <w:rsid w:val="007B6E55"/>
    <w:rsid w:val="007B6F6D"/>
    <w:rsid w:val="007B758B"/>
    <w:rsid w:val="007C01B8"/>
    <w:rsid w:val="007C090F"/>
    <w:rsid w:val="007C245A"/>
    <w:rsid w:val="007C297D"/>
    <w:rsid w:val="007C2C52"/>
    <w:rsid w:val="007C3205"/>
    <w:rsid w:val="007C3F9B"/>
    <w:rsid w:val="007C46B9"/>
    <w:rsid w:val="007C6B99"/>
    <w:rsid w:val="007D01AD"/>
    <w:rsid w:val="007D0666"/>
    <w:rsid w:val="007D0AEF"/>
    <w:rsid w:val="007D0CEA"/>
    <w:rsid w:val="007D193B"/>
    <w:rsid w:val="007D2A36"/>
    <w:rsid w:val="007D2E4A"/>
    <w:rsid w:val="007D300F"/>
    <w:rsid w:val="007D4846"/>
    <w:rsid w:val="007D5142"/>
    <w:rsid w:val="007D60E4"/>
    <w:rsid w:val="007D633E"/>
    <w:rsid w:val="007D656B"/>
    <w:rsid w:val="007D69F0"/>
    <w:rsid w:val="007D6F4A"/>
    <w:rsid w:val="007D7A43"/>
    <w:rsid w:val="007E037F"/>
    <w:rsid w:val="007E039B"/>
    <w:rsid w:val="007E0DD0"/>
    <w:rsid w:val="007E147E"/>
    <w:rsid w:val="007E1DAF"/>
    <w:rsid w:val="007E2A22"/>
    <w:rsid w:val="007E45AB"/>
    <w:rsid w:val="007E4857"/>
    <w:rsid w:val="007E49A1"/>
    <w:rsid w:val="007E4A59"/>
    <w:rsid w:val="007E4EA0"/>
    <w:rsid w:val="007E57AA"/>
    <w:rsid w:val="007E5FE7"/>
    <w:rsid w:val="007E7268"/>
    <w:rsid w:val="007E74AD"/>
    <w:rsid w:val="007E7F4A"/>
    <w:rsid w:val="007F02DC"/>
    <w:rsid w:val="007F10F9"/>
    <w:rsid w:val="007F211E"/>
    <w:rsid w:val="007F2E30"/>
    <w:rsid w:val="007F322F"/>
    <w:rsid w:val="007F3498"/>
    <w:rsid w:val="007F47A9"/>
    <w:rsid w:val="007F558D"/>
    <w:rsid w:val="007F73DE"/>
    <w:rsid w:val="007F7608"/>
    <w:rsid w:val="00801402"/>
    <w:rsid w:val="00801B9D"/>
    <w:rsid w:val="00802956"/>
    <w:rsid w:val="00802CF7"/>
    <w:rsid w:val="00803480"/>
    <w:rsid w:val="0080495F"/>
    <w:rsid w:val="00804F16"/>
    <w:rsid w:val="0080748C"/>
    <w:rsid w:val="00807F49"/>
    <w:rsid w:val="008104CC"/>
    <w:rsid w:val="00811A66"/>
    <w:rsid w:val="0081227F"/>
    <w:rsid w:val="008130FA"/>
    <w:rsid w:val="008145A4"/>
    <w:rsid w:val="00814BE6"/>
    <w:rsid w:val="00814D43"/>
    <w:rsid w:val="00814E7B"/>
    <w:rsid w:val="0081632E"/>
    <w:rsid w:val="008164E2"/>
    <w:rsid w:val="008168F5"/>
    <w:rsid w:val="00817299"/>
    <w:rsid w:val="00817417"/>
    <w:rsid w:val="00817BB2"/>
    <w:rsid w:val="00817D20"/>
    <w:rsid w:val="00817E6E"/>
    <w:rsid w:val="00822426"/>
    <w:rsid w:val="00822D26"/>
    <w:rsid w:val="008249C4"/>
    <w:rsid w:val="00826D3B"/>
    <w:rsid w:val="00830A5D"/>
    <w:rsid w:val="008313E1"/>
    <w:rsid w:val="008316A6"/>
    <w:rsid w:val="00831C76"/>
    <w:rsid w:val="00832B4B"/>
    <w:rsid w:val="00832F34"/>
    <w:rsid w:val="00834646"/>
    <w:rsid w:val="008349D3"/>
    <w:rsid w:val="00834C23"/>
    <w:rsid w:val="0083750A"/>
    <w:rsid w:val="00842986"/>
    <w:rsid w:val="0084343E"/>
    <w:rsid w:val="00845334"/>
    <w:rsid w:val="00845932"/>
    <w:rsid w:val="00845C06"/>
    <w:rsid w:val="00846037"/>
    <w:rsid w:val="0084649C"/>
    <w:rsid w:val="00847EB7"/>
    <w:rsid w:val="00847F9A"/>
    <w:rsid w:val="0085036D"/>
    <w:rsid w:val="0085107A"/>
    <w:rsid w:val="0085385C"/>
    <w:rsid w:val="00853B5E"/>
    <w:rsid w:val="00853C28"/>
    <w:rsid w:val="00853D0B"/>
    <w:rsid w:val="008551D0"/>
    <w:rsid w:val="0085528F"/>
    <w:rsid w:val="008554EB"/>
    <w:rsid w:val="00855D81"/>
    <w:rsid w:val="00855E90"/>
    <w:rsid w:val="00856E82"/>
    <w:rsid w:val="008571CE"/>
    <w:rsid w:val="00860413"/>
    <w:rsid w:val="00860864"/>
    <w:rsid w:val="0086115A"/>
    <w:rsid w:val="00861982"/>
    <w:rsid w:val="00862483"/>
    <w:rsid w:val="0086289D"/>
    <w:rsid w:val="00862B02"/>
    <w:rsid w:val="00863193"/>
    <w:rsid w:val="0086370A"/>
    <w:rsid w:val="00864862"/>
    <w:rsid w:val="008655FB"/>
    <w:rsid w:val="0086566A"/>
    <w:rsid w:val="008658CE"/>
    <w:rsid w:val="00866038"/>
    <w:rsid w:val="0086791B"/>
    <w:rsid w:val="00867AD7"/>
    <w:rsid w:val="00870284"/>
    <w:rsid w:val="00872D96"/>
    <w:rsid w:val="00872EA2"/>
    <w:rsid w:val="0087304C"/>
    <w:rsid w:val="008733DD"/>
    <w:rsid w:val="00873A3C"/>
    <w:rsid w:val="0087443E"/>
    <w:rsid w:val="00876658"/>
    <w:rsid w:val="008767C5"/>
    <w:rsid w:val="00876D6E"/>
    <w:rsid w:val="00877905"/>
    <w:rsid w:val="00877ABB"/>
    <w:rsid w:val="0088091E"/>
    <w:rsid w:val="008814EC"/>
    <w:rsid w:val="00881E7D"/>
    <w:rsid w:val="00882651"/>
    <w:rsid w:val="008829E6"/>
    <w:rsid w:val="00884B1F"/>
    <w:rsid w:val="00885682"/>
    <w:rsid w:val="00885AFD"/>
    <w:rsid w:val="00887D64"/>
    <w:rsid w:val="00890982"/>
    <w:rsid w:val="00891459"/>
    <w:rsid w:val="00891471"/>
    <w:rsid w:val="00891E06"/>
    <w:rsid w:val="00891E32"/>
    <w:rsid w:val="0089202F"/>
    <w:rsid w:val="00892426"/>
    <w:rsid w:val="008931B4"/>
    <w:rsid w:val="008934C1"/>
    <w:rsid w:val="00893896"/>
    <w:rsid w:val="00893D37"/>
    <w:rsid w:val="00893E3D"/>
    <w:rsid w:val="0089409E"/>
    <w:rsid w:val="00894267"/>
    <w:rsid w:val="008946DF"/>
    <w:rsid w:val="0089543C"/>
    <w:rsid w:val="008955AF"/>
    <w:rsid w:val="008976D7"/>
    <w:rsid w:val="008A01A9"/>
    <w:rsid w:val="008A0B51"/>
    <w:rsid w:val="008A140F"/>
    <w:rsid w:val="008A1AA8"/>
    <w:rsid w:val="008A2414"/>
    <w:rsid w:val="008A2BC4"/>
    <w:rsid w:val="008A2DB2"/>
    <w:rsid w:val="008A4A77"/>
    <w:rsid w:val="008A6229"/>
    <w:rsid w:val="008A72DC"/>
    <w:rsid w:val="008A7EB0"/>
    <w:rsid w:val="008B03B3"/>
    <w:rsid w:val="008B082D"/>
    <w:rsid w:val="008B122C"/>
    <w:rsid w:val="008B1308"/>
    <w:rsid w:val="008B1616"/>
    <w:rsid w:val="008B2F84"/>
    <w:rsid w:val="008B314E"/>
    <w:rsid w:val="008B355F"/>
    <w:rsid w:val="008B43D6"/>
    <w:rsid w:val="008B4497"/>
    <w:rsid w:val="008B4D8F"/>
    <w:rsid w:val="008B52F0"/>
    <w:rsid w:val="008B65BB"/>
    <w:rsid w:val="008B6726"/>
    <w:rsid w:val="008B71A1"/>
    <w:rsid w:val="008B7AAF"/>
    <w:rsid w:val="008C02AB"/>
    <w:rsid w:val="008C057C"/>
    <w:rsid w:val="008C0B2C"/>
    <w:rsid w:val="008C0D6E"/>
    <w:rsid w:val="008C107C"/>
    <w:rsid w:val="008C11E0"/>
    <w:rsid w:val="008C3D76"/>
    <w:rsid w:val="008C477E"/>
    <w:rsid w:val="008C4F7F"/>
    <w:rsid w:val="008C523D"/>
    <w:rsid w:val="008C5735"/>
    <w:rsid w:val="008C6199"/>
    <w:rsid w:val="008C6F09"/>
    <w:rsid w:val="008C7C89"/>
    <w:rsid w:val="008C7D5E"/>
    <w:rsid w:val="008C7F09"/>
    <w:rsid w:val="008D0768"/>
    <w:rsid w:val="008D11D7"/>
    <w:rsid w:val="008D13B1"/>
    <w:rsid w:val="008D1427"/>
    <w:rsid w:val="008D1E9A"/>
    <w:rsid w:val="008D2F22"/>
    <w:rsid w:val="008D2F6D"/>
    <w:rsid w:val="008D31DD"/>
    <w:rsid w:val="008D3870"/>
    <w:rsid w:val="008D4F12"/>
    <w:rsid w:val="008D51B4"/>
    <w:rsid w:val="008D5755"/>
    <w:rsid w:val="008D685B"/>
    <w:rsid w:val="008D6923"/>
    <w:rsid w:val="008D7029"/>
    <w:rsid w:val="008E0D0F"/>
    <w:rsid w:val="008E0F68"/>
    <w:rsid w:val="008E17DA"/>
    <w:rsid w:val="008E1A3C"/>
    <w:rsid w:val="008E1C59"/>
    <w:rsid w:val="008E23D5"/>
    <w:rsid w:val="008E2569"/>
    <w:rsid w:val="008E2D14"/>
    <w:rsid w:val="008E3502"/>
    <w:rsid w:val="008E3802"/>
    <w:rsid w:val="008E5D02"/>
    <w:rsid w:val="008E6833"/>
    <w:rsid w:val="008E693D"/>
    <w:rsid w:val="008E6F4B"/>
    <w:rsid w:val="008E7C68"/>
    <w:rsid w:val="008E7CD6"/>
    <w:rsid w:val="008F1AF0"/>
    <w:rsid w:val="008F20C5"/>
    <w:rsid w:val="008F21EB"/>
    <w:rsid w:val="008F2DED"/>
    <w:rsid w:val="008F2F30"/>
    <w:rsid w:val="008F38F2"/>
    <w:rsid w:val="008F402D"/>
    <w:rsid w:val="008F4841"/>
    <w:rsid w:val="008F5231"/>
    <w:rsid w:val="008F52E4"/>
    <w:rsid w:val="008F59BC"/>
    <w:rsid w:val="008F60C4"/>
    <w:rsid w:val="008F61D0"/>
    <w:rsid w:val="008F6ADA"/>
    <w:rsid w:val="008F73AB"/>
    <w:rsid w:val="008F756C"/>
    <w:rsid w:val="008F7767"/>
    <w:rsid w:val="00901076"/>
    <w:rsid w:val="009013D4"/>
    <w:rsid w:val="0090148B"/>
    <w:rsid w:val="00901E1C"/>
    <w:rsid w:val="00902279"/>
    <w:rsid w:val="009024E9"/>
    <w:rsid w:val="00902C82"/>
    <w:rsid w:val="009033EA"/>
    <w:rsid w:val="00903E39"/>
    <w:rsid w:val="009057F2"/>
    <w:rsid w:val="00905E67"/>
    <w:rsid w:val="00905E8D"/>
    <w:rsid w:val="009065A8"/>
    <w:rsid w:val="0090664A"/>
    <w:rsid w:val="00906F86"/>
    <w:rsid w:val="009078F1"/>
    <w:rsid w:val="0091009C"/>
    <w:rsid w:val="009100F4"/>
    <w:rsid w:val="00910D26"/>
    <w:rsid w:val="009110D2"/>
    <w:rsid w:val="0091119B"/>
    <w:rsid w:val="009111A6"/>
    <w:rsid w:val="0091163B"/>
    <w:rsid w:val="00911FC9"/>
    <w:rsid w:val="00912533"/>
    <w:rsid w:val="0091286B"/>
    <w:rsid w:val="0091289E"/>
    <w:rsid w:val="009128A8"/>
    <w:rsid w:val="00912FB2"/>
    <w:rsid w:val="009132DB"/>
    <w:rsid w:val="00913F58"/>
    <w:rsid w:val="00914235"/>
    <w:rsid w:val="00914C3A"/>
    <w:rsid w:val="00915E7F"/>
    <w:rsid w:val="00917165"/>
    <w:rsid w:val="00917828"/>
    <w:rsid w:val="00917861"/>
    <w:rsid w:val="009205EB"/>
    <w:rsid w:val="009209F5"/>
    <w:rsid w:val="009215DF"/>
    <w:rsid w:val="00921C52"/>
    <w:rsid w:val="00922502"/>
    <w:rsid w:val="00922C3D"/>
    <w:rsid w:val="00923227"/>
    <w:rsid w:val="0092358A"/>
    <w:rsid w:val="009248F7"/>
    <w:rsid w:val="00924D5D"/>
    <w:rsid w:val="009251A7"/>
    <w:rsid w:val="00925881"/>
    <w:rsid w:val="00925C6F"/>
    <w:rsid w:val="00925CC5"/>
    <w:rsid w:val="009264B6"/>
    <w:rsid w:val="0092723A"/>
    <w:rsid w:val="00927748"/>
    <w:rsid w:val="00927B49"/>
    <w:rsid w:val="009308DB"/>
    <w:rsid w:val="00930E74"/>
    <w:rsid w:val="009315A0"/>
    <w:rsid w:val="00932232"/>
    <w:rsid w:val="00933F06"/>
    <w:rsid w:val="00934601"/>
    <w:rsid w:val="00934A31"/>
    <w:rsid w:val="00934FBB"/>
    <w:rsid w:val="00935405"/>
    <w:rsid w:val="009359AD"/>
    <w:rsid w:val="009359C1"/>
    <w:rsid w:val="00935C14"/>
    <w:rsid w:val="00935C72"/>
    <w:rsid w:val="00935CFE"/>
    <w:rsid w:val="0093729E"/>
    <w:rsid w:val="00937BD4"/>
    <w:rsid w:val="00940366"/>
    <w:rsid w:val="00940765"/>
    <w:rsid w:val="00941BB2"/>
    <w:rsid w:val="00942557"/>
    <w:rsid w:val="00942C8F"/>
    <w:rsid w:val="00943053"/>
    <w:rsid w:val="009432F8"/>
    <w:rsid w:val="009440CF"/>
    <w:rsid w:val="00944348"/>
    <w:rsid w:val="00944479"/>
    <w:rsid w:val="00944EC8"/>
    <w:rsid w:val="0094660D"/>
    <w:rsid w:val="00946614"/>
    <w:rsid w:val="0094773E"/>
    <w:rsid w:val="009478B6"/>
    <w:rsid w:val="00947E64"/>
    <w:rsid w:val="009506A0"/>
    <w:rsid w:val="00950C39"/>
    <w:rsid w:val="00950C88"/>
    <w:rsid w:val="009515FD"/>
    <w:rsid w:val="009519F8"/>
    <w:rsid w:val="00951AC9"/>
    <w:rsid w:val="00952CC2"/>
    <w:rsid w:val="0095338E"/>
    <w:rsid w:val="00953683"/>
    <w:rsid w:val="009537E0"/>
    <w:rsid w:val="00954593"/>
    <w:rsid w:val="00954A46"/>
    <w:rsid w:val="009553E2"/>
    <w:rsid w:val="00955437"/>
    <w:rsid w:val="009570AA"/>
    <w:rsid w:val="00957AAB"/>
    <w:rsid w:val="00960296"/>
    <w:rsid w:val="00960490"/>
    <w:rsid w:val="00960B5B"/>
    <w:rsid w:val="009616B9"/>
    <w:rsid w:val="00961B87"/>
    <w:rsid w:val="00961F5A"/>
    <w:rsid w:val="0096205D"/>
    <w:rsid w:val="00963EB2"/>
    <w:rsid w:val="0096439D"/>
    <w:rsid w:val="00964A8A"/>
    <w:rsid w:val="00964C80"/>
    <w:rsid w:val="00964E40"/>
    <w:rsid w:val="00965337"/>
    <w:rsid w:val="00965BD9"/>
    <w:rsid w:val="00966047"/>
    <w:rsid w:val="00966258"/>
    <w:rsid w:val="00966808"/>
    <w:rsid w:val="009669A7"/>
    <w:rsid w:val="00966E94"/>
    <w:rsid w:val="0096735E"/>
    <w:rsid w:val="00967534"/>
    <w:rsid w:val="00967874"/>
    <w:rsid w:val="009713F8"/>
    <w:rsid w:val="00971DAD"/>
    <w:rsid w:val="00971E71"/>
    <w:rsid w:val="00971F27"/>
    <w:rsid w:val="0097201F"/>
    <w:rsid w:val="009725A2"/>
    <w:rsid w:val="00972C4C"/>
    <w:rsid w:val="00974449"/>
    <w:rsid w:val="00974A54"/>
    <w:rsid w:val="00975B7E"/>
    <w:rsid w:val="00975C88"/>
    <w:rsid w:val="00975DE1"/>
    <w:rsid w:val="00976405"/>
    <w:rsid w:val="00977565"/>
    <w:rsid w:val="00977BD1"/>
    <w:rsid w:val="00981108"/>
    <w:rsid w:val="009814BB"/>
    <w:rsid w:val="0098180D"/>
    <w:rsid w:val="0098220F"/>
    <w:rsid w:val="0098248E"/>
    <w:rsid w:val="00983025"/>
    <w:rsid w:val="009859EB"/>
    <w:rsid w:val="00986A0D"/>
    <w:rsid w:val="00986C0E"/>
    <w:rsid w:val="00986FF9"/>
    <w:rsid w:val="00987241"/>
    <w:rsid w:val="00990544"/>
    <w:rsid w:val="00990D9D"/>
    <w:rsid w:val="009919EF"/>
    <w:rsid w:val="009920A4"/>
    <w:rsid w:val="009932D8"/>
    <w:rsid w:val="00994171"/>
    <w:rsid w:val="00994A35"/>
    <w:rsid w:val="00994EFA"/>
    <w:rsid w:val="0099695F"/>
    <w:rsid w:val="00996AE0"/>
    <w:rsid w:val="00996CB0"/>
    <w:rsid w:val="0099790D"/>
    <w:rsid w:val="009A011F"/>
    <w:rsid w:val="009A0635"/>
    <w:rsid w:val="009A0C2C"/>
    <w:rsid w:val="009A0E78"/>
    <w:rsid w:val="009A1DAB"/>
    <w:rsid w:val="009A2BBD"/>
    <w:rsid w:val="009A2D4A"/>
    <w:rsid w:val="009A326A"/>
    <w:rsid w:val="009A3EA0"/>
    <w:rsid w:val="009A3F3F"/>
    <w:rsid w:val="009A4476"/>
    <w:rsid w:val="009A4B04"/>
    <w:rsid w:val="009A50EC"/>
    <w:rsid w:val="009A69DC"/>
    <w:rsid w:val="009A798E"/>
    <w:rsid w:val="009B13DD"/>
    <w:rsid w:val="009B15BD"/>
    <w:rsid w:val="009B1D62"/>
    <w:rsid w:val="009B39E2"/>
    <w:rsid w:val="009B5AAB"/>
    <w:rsid w:val="009B6C98"/>
    <w:rsid w:val="009B6F94"/>
    <w:rsid w:val="009B6FD9"/>
    <w:rsid w:val="009B7BBA"/>
    <w:rsid w:val="009C02E7"/>
    <w:rsid w:val="009C04E7"/>
    <w:rsid w:val="009C079D"/>
    <w:rsid w:val="009C1A83"/>
    <w:rsid w:val="009C270E"/>
    <w:rsid w:val="009C28D1"/>
    <w:rsid w:val="009C2EBF"/>
    <w:rsid w:val="009C3421"/>
    <w:rsid w:val="009C37A2"/>
    <w:rsid w:val="009C4BBE"/>
    <w:rsid w:val="009C587A"/>
    <w:rsid w:val="009C657E"/>
    <w:rsid w:val="009C71D0"/>
    <w:rsid w:val="009D0098"/>
    <w:rsid w:val="009D0FFD"/>
    <w:rsid w:val="009D1930"/>
    <w:rsid w:val="009D2651"/>
    <w:rsid w:val="009D4C74"/>
    <w:rsid w:val="009D52FA"/>
    <w:rsid w:val="009D5539"/>
    <w:rsid w:val="009D6C3B"/>
    <w:rsid w:val="009D76C0"/>
    <w:rsid w:val="009D7A40"/>
    <w:rsid w:val="009E026A"/>
    <w:rsid w:val="009E10CA"/>
    <w:rsid w:val="009E11AC"/>
    <w:rsid w:val="009E192F"/>
    <w:rsid w:val="009E1F34"/>
    <w:rsid w:val="009E40AF"/>
    <w:rsid w:val="009E4CA5"/>
    <w:rsid w:val="009E4DC3"/>
    <w:rsid w:val="009E4F81"/>
    <w:rsid w:val="009E50AF"/>
    <w:rsid w:val="009E562D"/>
    <w:rsid w:val="009E6019"/>
    <w:rsid w:val="009E61D5"/>
    <w:rsid w:val="009E6842"/>
    <w:rsid w:val="009E6901"/>
    <w:rsid w:val="009E7480"/>
    <w:rsid w:val="009E76AF"/>
    <w:rsid w:val="009E7E89"/>
    <w:rsid w:val="009F1058"/>
    <w:rsid w:val="009F2319"/>
    <w:rsid w:val="009F2609"/>
    <w:rsid w:val="009F2777"/>
    <w:rsid w:val="009F2A3C"/>
    <w:rsid w:val="009F2E5F"/>
    <w:rsid w:val="009F31A9"/>
    <w:rsid w:val="009F350B"/>
    <w:rsid w:val="009F4081"/>
    <w:rsid w:val="009F5367"/>
    <w:rsid w:val="009F5641"/>
    <w:rsid w:val="009F64A5"/>
    <w:rsid w:val="009F6CDE"/>
    <w:rsid w:val="00A00C64"/>
    <w:rsid w:val="00A00FC0"/>
    <w:rsid w:val="00A0160B"/>
    <w:rsid w:val="00A029A8"/>
    <w:rsid w:val="00A035AC"/>
    <w:rsid w:val="00A044E5"/>
    <w:rsid w:val="00A04537"/>
    <w:rsid w:val="00A0457E"/>
    <w:rsid w:val="00A075E3"/>
    <w:rsid w:val="00A078F6"/>
    <w:rsid w:val="00A07FD6"/>
    <w:rsid w:val="00A1016A"/>
    <w:rsid w:val="00A10C2D"/>
    <w:rsid w:val="00A11A9F"/>
    <w:rsid w:val="00A13CE9"/>
    <w:rsid w:val="00A13FDD"/>
    <w:rsid w:val="00A15117"/>
    <w:rsid w:val="00A157CA"/>
    <w:rsid w:val="00A15B4A"/>
    <w:rsid w:val="00A1659A"/>
    <w:rsid w:val="00A176D5"/>
    <w:rsid w:val="00A1782C"/>
    <w:rsid w:val="00A17B2D"/>
    <w:rsid w:val="00A17CE3"/>
    <w:rsid w:val="00A17E62"/>
    <w:rsid w:val="00A20221"/>
    <w:rsid w:val="00A206A3"/>
    <w:rsid w:val="00A21B69"/>
    <w:rsid w:val="00A22926"/>
    <w:rsid w:val="00A22EC8"/>
    <w:rsid w:val="00A23A06"/>
    <w:rsid w:val="00A23ACC"/>
    <w:rsid w:val="00A23DEB"/>
    <w:rsid w:val="00A240AC"/>
    <w:rsid w:val="00A2446F"/>
    <w:rsid w:val="00A24809"/>
    <w:rsid w:val="00A24903"/>
    <w:rsid w:val="00A25508"/>
    <w:rsid w:val="00A25BAF"/>
    <w:rsid w:val="00A26053"/>
    <w:rsid w:val="00A267E8"/>
    <w:rsid w:val="00A2724A"/>
    <w:rsid w:val="00A2747E"/>
    <w:rsid w:val="00A27CC8"/>
    <w:rsid w:val="00A301FF"/>
    <w:rsid w:val="00A30B19"/>
    <w:rsid w:val="00A316C3"/>
    <w:rsid w:val="00A326A6"/>
    <w:rsid w:val="00A32B13"/>
    <w:rsid w:val="00A34328"/>
    <w:rsid w:val="00A34943"/>
    <w:rsid w:val="00A34FC9"/>
    <w:rsid w:val="00A357AD"/>
    <w:rsid w:val="00A36474"/>
    <w:rsid w:val="00A3718E"/>
    <w:rsid w:val="00A3747C"/>
    <w:rsid w:val="00A37E2B"/>
    <w:rsid w:val="00A40125"/>
    <w:rsid w:val="00A40228"/>
    <w:rsid w:val="00A40A7D"/>
    <w:rsid w:val="00A40D4D"/>
    <w:rsid w:val="00A415BD"/>
    <w:rsid w:val="00A41C5D"/>
    <w:rsid w:val="00A42EA4"/>
    <w:rsid w:val="00A433D8"/>
    <w:rsid w:val="00A43F57"/>
    <w:rsid w:val="00A45DC6"/>
    <w:rsid w:val="00A46106"/>
    <w:rsid w:val="00A47713"/>
    <w:rsid w:val="00A47AD7"/>
    <w:rsid w:val="00A47B40"/>
    <w:rsid w:val="00A5044D"/>
    <w:rsid w:val="00A51070"/>
    <w:rsid w:val="00A512AB"/>
    <w:rsid w:val="00A512CB"/>
    <w:rsid w:val="00A5355A"/>
    <w:rsid w:val="00A53902"/>
    <w:rsid w:val="00A53A31"/>
    <w:rsid w:val="00A53AC1"/>
    <w:rsid w:val="00A541C2"/>
    <w:rsid w:val="00A5427D"/>
    <w:rsid w:val="00A5569D"/>
    <w:rsid w:val="00A557CE"/>
    <w:rsid w:val="00A558A5"/>
    <w:rsid w:val="00A5627E"/>
    <w:rsid w:val="00A5796E"/>
    <w:rsid w:val="00A60352"/>
    <w:rsid w:val="00A60DCF"/>
    <w:rsid w:val="00A60E1D"/>
    <w:rsid w:val="00A60E51"/>
    <w:rsid w:val="00A6136B"/>
    <w:rsid w:val="00A6162A"/>
    <w:rsid w:val="00A617A2"/>
    <w:rsid w:val="00A61DD2"/>
    <w:rsid w:val="00A628F3"/>
    <w:rsid w:val="00A62DBA"/>
    <w:rsid w:val="00A635A1"/>
    <w:rsid w:val="00A638E4"/>
    <w:rsid w:val="00A63A7F"/>
    <w:rsid w:val="00A63AF6"/>
    <w:rsid w:val="00A63E7B"/>
    <w:rsid w:val="00A64025"/>
    <w:rsid w:val="00A6458B"/>
    <w:rsid w:val="00A64893"/>
    <w:rsid w:val="00A64C22"/>
    <w:rsid w:val="00A6517E"/>
    <w:rsid w:val="00A663F3"/>
    <w:rsid w:val="00A66F40"/>
    <w:rsid w:val="00A6713C"/>
    <w:rsid w:val="00A6780C"/>
    <w:rsid w:val="00A6783C"/>
    <w:rsid w:val="00A703DD"/>
    <w:rsid w:val="00A718C3"/>
    <w:rsid w:val="00A71BCF"/>
    <w:rsid w:val="00A71DF7"/>
    <w:rsid w:val="00A72EDB"/>
    <w:rsid w:val="00A7328F"/>
    <w:rsid w:val="00A7339E"/>
    <w:rsid w:val="00A73926"/>
    <w:rsid w:val="00A7397F"/>
    <w:rsid w:val="00A74052"/>
    <w:rsid w:val="00A7408D"/>
    <w:rsid w:val="00A75DAF"/>
    <w:rsid w:val="00A76995"/>
    <w:rsid w:val="00A76F79"/>
    <w:rsid w:val="00A77154"/>
    <w:rsid w:val="00A7765B"/>
    <w:rsid w:val="00A80474"/>
    <w:rsid w:val="00A80AE2"/>
    <w:rsid w:val="00A82349"/>
    <w:rsid w:val="00A82C1C"/>
    <w:rsid w:val="00A82E86"/>
    <w:rsid w:val="00A83443"/>
    <w:rsid w:val="00A83641"/>
    <w:rsid w:val="00A83CD6"/>
    <w:rsid w:val="00A8476E"/>
    <w:rsid w:val="00A84B54"/>
    <w:rsid w:val="00A85636"/>
    <w:rsid w:val="00A85704"/>
    <w:rsid w:val="00A85D8C"/>
    <w:rsid w:val="00A86748"/>
    <w:rsid w:val="00A872CC"/>
    <w:rsid w:val="00A87325"/>
    <w:rsid w:val="00A87328"/>
    <w:rsid w:val="00A87CA4"/>
    <w:rsid w:val="00A90125"/>
    <w:rsid w:val="00A917FC"/>
    <w:rsid w:val="00A91804"/>
    <w:rsid w:val="00A92CB5"/>
    <w:rsid w:val="00A93DE8"/>
    <w:rsid w:val="00A94530"/>
    <w:rsid w:val="00A947DB"/>
    <w:rsid w:val="00A94E5A"/>
    <w:rsid w:val="00A96B38"/>
    <w:rsid w:val="00A975C3"/>
    <w:rsid w:val="00A97D35"/>
    <w:rsid w:val="00AA0641"/>
    <w:rsid w:val="00AA065F"/>
    <w:rsid w:val="00AA0B95"/>
    <w:rsid w:val="00AA0CE4"/>
    <w:rsid w:val="00AA208D"/>
    <w:rsid w:val="00AA2B44"/>
    <w:rsid w:val="00AA3661"/>
    <w:rsid w:val="00AA3EBF"/>
    <w:rsid w:val="00AA49F4"/>
    <w:rsid w:val="00AA4DC4"/>
    <w:rsid w:val="00AA578B"/>
    <w:rsid w:val="00AA5D63"/>
    <w:rsid w:val="00AA6AC3"/>
    <w:rsid w:val="00AA6D8E"/>
    <w:rsid w:val="00AA71B3"/>
    <w:rsid w:val="00AA7332"/>
    <w:rsid w:val="00AB0B19"/>
    <w:rsid w:val="00AB0D48"/>
    <w:rsid w:val="00AB1777"/>
    <w:rsid w:val="00AB19E5"/>
    <w:rsid w:val="00AB2C1D"/>
    <w:rsid w:val="00AB2D4F"/>
    <w:rsid w:val="00AB2DA4"/>
    <w:rsid w:val="00AB2DE1"/>
    <w:rsid w:val="00AB3077"/>
    <w:rsid w:val="00AB309A"/>
    <w:rsid w:val="00AB3762"/>
    <w:rsid w:val="00AB38D9"/>
    <w:rsid w:val="00AB454A"/>
    <w:rsid w:val="00AB4553"/>
    <w:rsid w:val="00AB46EF"/>
    <w:rsid w:val="00AB52B1"/>
    <w:rsid w:val="00AB556C"/>
    <w:rsid w:val="00AB5694"/>
    <w:rsid w:val="00AB5A6D"/>
    <w:rsid w:val="00AB5CCF"/>
    <w:rsid w:val="00AB64B0"/>
    <w:rsid w:val="00AB6835"/>
    <w:rsid w:val="00AB6E3F"/>
    <w:rsid w:val="00AB6E5F"/>
    <w:rsid w:val="00AB779F"/>
    <w:rsid w:val="00AC01D8"/>
    <w:rsid w:val="00AC052B"/>
    <w:rsid w:val="00AC0679"/>
    <w:rsid w:val="00AC0DFB"/>
    <w:rsid w:val="00AC0F35"/>
    <w:rsid w:val="00AC11BC"/>
    <w:rsid w:val="00AC2986"/>
    <w:rsid w:val="00AC33EA"/>
    <w:rsid w:val="00AC37A1"/>
    <w:rsid w:val="00AC37BD"/>
    <w:rsid w:val="00AC43BA"/>
    <w:rsid w:val="00AC475F"/>
    <w:rsid w:val="00AC5CB1"/>
    <w:rsid w:val="00AC64B3"/>
    <w:rsid w:val="00AC6CE8"/>
    <w:rsid w:val="00AC6F1D"/>
    <w:rsid w:val="00AC6FE2"/>
    <w:rsid w:val="00AC7097"/>
    <w:rsid w:val="00AC7A64"/>
    <w:rsid w:val="00AC7FB7"/>
    <w:rsid w:val="00AD09F1"/>
    <w:rsid w:val="00AD0F96"/>
    <w:rsid w:val="00AD1286"/>
    <w:rsid w:val="00AD2A7C"/>
    <w:rsid w:val="00AD2BCE"/>
    <w:rsid w:val="00AD3E23"/>
    <w:rsid w:val="00AD413B"/>
    <w:rsid w:val="00AD4161"/>
    <w:rsid w:val="00AD48DF"/>
    <w:rsid w:val="00AD52E0"/>
    <w:rsid w:val="00AD54FC"/>
    <w:rsid w:val="00AD5786"/>
    <w:rsid w:val="00AD5A16"/>
    <w:rsid w:val="00AD5F3D"/>
    <w:rsid w:val="00AD5F81"/>
    <w:rsid w:val="00AD602D"/>
    <w:rsid w:val="00AD6B51"/>
    <w:rsid w:val="00AD6B7A"/>
    <w:rsid w:val="00AE02AA"/>
    <w:rsid w:val="00AE08E5"/>
    <w:rsid w:val="00AE0CE9"/>
    <w:rsid w:val="00AE21DF"/>
    <w:rsid w:val="00AE229B"/>
    <w:rsid w:val="00AE2F0E"/>
    <w:rsid w:val="00AE3166"/>
    <w:rsid w:val="00AE3937"/>
    <w:rsid w:val="00AE496A"/>
    <w:rsid w:val="00AE4D82"/>
    <w:rsid w:val="00AE4E7E"/>
    <w:rsid w:val="00AE4FAB"/>
    <w:rsid w:val="00AE5074"/>
    <w:rsid w:val="00AE6176"/>
    <w:rsid w:val="00AE6E1A"/>
    <w:rsid w:val="00AE7669"/>
    <w:rsid w:val="00AF0159"/>
    <w:rsid w:val="00AF0398"/>
    <w:rsid w:val="00AF05B5"/>
    <w:rsid w:val="00AF1462"/>
    <w:rsid w:val="00AF1BED"/>
    <w:rsid w:val="00AF1EA8"/>
    <w:rsid w:val="00AF2185"/>
    <w:rsid w:val="00AF283C"/>
    <w:rsid w:val="00AF2BA2"/>
    <w:rsid w:val="00AF2E6A"/>
    <w:rsid w:val="00AF5324"/>
    <w:rsid w:val="00AF5E76"/>
    <w:rsid w:val="00AF60B8"/>
    <w:rsid w:val="00AF635B"/>
    <w:rsid w:val="00AF63D3"/>
    <w:rsid w:val="00AF6B54"/>
    <w:rsid w:val="00AF6DEE"/>
    <w:rsid w:val="00B00116"/>
    <w:rsid w:val="00B00729"/>
    <w:rsid w:val="00B03C2F"/>
    <w:rsid w:val="00B03D3B"/>
    <w:rsid w:val="00B04DAA"/>
    <w:rsid w:val="00B0503C"/>
    <w:rsid w:val="00B05986"/>
    <w:rsid w:val="00B0649A"/>
    <w:rsid w:val="00B06900"/>
    <w:rsid w:val="00B06D82"/>
    <w:rsid w:val="00B06EC3"/>
    <w:rsid w:val="00B0736C"/>
    <w:rsid w:val="00B0793B"/>
    <w:rsid w:val="00B07C8C"/>
    <w:rsid w:val="00B10477"/>
    <w:rsid w:val="00B10519"/>
    <w:rsid w:val="00B10651"/>
    <w:rsid w:val="00B113A0"/>
    <w:rsid w:val="00B12322"/>
    <w:rsid w:val="00B1249F"/>
    <w:rsid w:val="00B125DE"/>
    <w:rsid w:val="00B12623"/>
    <w:rsid w:val="00B12864"/>
    <w:rsid w:val="00B130F4"/>
    <w:rsid w:val="00B13286"/>
    <w:rsid w:val="00B13B6B"/>
    <w:rsid w:val="00B13D46"/>
    <w:rsid w:val="00B14143"/>
    <w:rsid w:val="00B14459"/>
    <w:rsid w:val="00B152F6"/>
    <w:rsid w:val="00B15ED5"/>
    <w:rsid w:val="00B16BA5"/>
    <w:rsid w:val="00B16D8A"/>
    <w:rsid w:val="00B16E10"/>
    <w:rsid w:val="00B173BB"/>
    <w:rsid w:val="00B202BF"/>
    <w:rsid w:val="00B205D7"/>
    <w:rsid w:val="00B20ED9"/>
    <w:rsid w:val="00B21632"/>
    <w:rsid w:val="00B21A56"/>
    <w:rsid w:val="00B21A91"/>
    <w:rsid w:val="00B22771"/>
    <w:rsid w:val="00B2370E"/>
    <w:rsid w:val="00B23DE2"/>
    <w:rsid w:val="00B240E2"/>
    <w:rsid w:val="00B242D5"/>
    <w:rsid w:val="00B2474E"/>
    <w:rsid w:val="00B24970"/>
    <w:rsid w:val="00B2497B"/>
    <w:rsid w:val="00B24ACB"/>
    <w:rsid w:val="00B24C51"/>
    <w:rsid w:val="00B25789"/>
    <w:rsid w:val="00B25AA2"/>
    <w:rsid w:val="00B26231"/>
    <w:rsid w:val="00B26A63"/>
    <w:rsid w:val="00B26F6F"/>
    <w:rsid w:val="00B27076"/>
    <w:rsid w:val="00B27DFA"/>
    <w:rsid w:val="00B27E50"/>
    <w:rsid w:val="00B304D4"/>
    <w:rsid w:val="00B31673"/>
    <w:rsid w:val="00B31F71"/>
    <w:rsid w:val="00B32631"/>
    <w:rsid w:val="00B32825"/>
    <w:rsid w:val="00B35990"/>
    <w:rsid w:val="00B35CF1"/>
    <w:rsid w:val="00B405F7"/>
    <w:rsid w:val="00B40684"/>
    <w:rsid w:val="00B4072F"/>
    <w:rsid w:val="00B40CF0"/>
    <w:rsid w:val="00B410ED"/>
    <w:rsid w:val="00B414B9"/>
    <w:rsid w:val="00B42E2A"/>
    <w:rsid w:val="00B43C4F"/>
    <w:rsid w:val="00B442AB"/>
    <w:rsid w:val="00B44E7F"/>
    <w:rsid w:val="00B46BE8"/>
    <w:rsid w:val="00B47225"/>
    <w:rsid w:val="00B4725E"/>
    <w:rsid w:val="00B47E6C"/>
    <w:rsid w:val="00B5035D"/>
    <w:rsid w:val="00B508B8"/>
    <w:rsid w:val="00B5092A"/>
    <w:rsid w:val="00B52A24"/>
    <w:rsid w:val="00B52F39"/>
    <w:rsid w:val="00B5404B"/>
    <w:rsid w:val="00B5565E"/>
    <w:rsid w:val="00B55B6A"/>
    <w:rsid w:val="00B56598"/>
    <w:rsid w:val="00B56A19"/>
    <w:rsid w:val="00B57226"/>
    <w:rsid w:val="00B577E8"/>
    <w:rsid w:val="00B57B89"/>
    <w:rsid w:val="00B57E03"/>
    <w:rsid w:val="00B60053"/>
    <w:rsid w:val="00B61050"/>
    <w:rsid w:val="00B6108A"/>
    <w:rsid w:val="00B6165C"/>
    <w:rsid w:val="00B625BD"/>
    <w:rsid w:val="00B62A90"/>
    <w:rsid w:val="00B62C89"/>
    <w:rsid w:val="00B63A2A"/>
    <w:rsid w:val="00B64524"/>
    <w:rsid w:val="00B650B8"/>
    <w:rsid w:val="00B65400"/>
    <w:rsid w:val="00B65541"/>
    <w:rsid w:val="00B655CA"/>
    <w:rsid w:val="00B65E6B"/>
    <w:rsid w:val="00B66B27"/>
    <w:rsid w:val="00B66F5C"/>
    <w:rsid w:val="00B674F6"/>
    <w:rsid w:val="00B67A39"/>
    <w:rsid w:val="00B700FD"/>
    <w:rsid w:val="00B70104"/>
    <w:rsid w:val="00B70452"/>
    <w:rsid w:val="00B70ECD"/>
    <w:rsid w:val="00B71D66"/>
    <w:rsid w:val="00B725A8"/>
    <w:rsid w:val="00B73958"/>
    <w:rsid w:val="00B739CA"/>
    <w:rsid w:val="00B745F2"/>
    <w:rsid w:val="00B75285"/>
    <w:rsid w:val="00B752F5"/>
    <w:rsid w:val="00B75ECA"/>
    <w:rsid w:val="00B761FD"/>
    <w:rsid w:val="00B76680"/>
    <w:rsid w:val="00B76BC5"/>
    <w:rsid w:val="00B77244"/>
    <w:rsid w:val="00B774F4"/>
    <w:rsid w:val="00B77737"/>
    <w:rsid w:val="00B779CB"/>
    <w:rsid w:val="00B77B7A"/>
    <w:rsid w:val="00B808C7"/>
    <w:rsid w:val="00B80F77"/>
    <w:rsid w:val="00B816C2"/>
    <w:rsid w:val="00B8199E"/>
    <w:rsid w:val="00B8344E"/>
    <w:rsid w:val="00B83D7B"/>
    <w:rsid w:val="00B840A7"/>
    <w:rsid w:val="00B844BE"/>
    <w:rsid w:val="00B8668E"/>
    <w:rsid w:val="00B87219"/>
    <w:rsid w:val="00B87293"/>
    <w:rsid w:val="00B872F1"/>
    <w:rsid w:val="00B9005F"/>
    <w:rsid w:val="00B9131F"/>
    <w:rsid w:val="00B92248"/>
    <w:rsid w:val="00B92585"/>
    <w:rsid w:val="00B928C9"/>
    <w:rsid w:val="00B93C68"/>
    <w:rsid w:val="00B93E45"/>
    <w:rsid w:val="00B94DB3"/>
    <w:rsid w:val="00B950E4"/>
    <w:rsid w:val="00B954E7"/>
    <w:rsid w:val="00B957AB"/>
    <w:rsid w:val="00B96425"/>
    <w:rsid w:val="00B96A53"/>
    <w:rsid w:val="00B97166"/>
    <w:rsid w:val="00B97F25"/>
    <w:rsid w:val="00BA057C"/>
    <w:rsid w:val="00BA0698"/>
    <w:rsid w:val="00BA1421"/>
    <w:rsid w:val="00BA2279"/>
    <w:rsid w:val="00BA2A76"/>
    <w:rsid w:val="00BA36BC"/>
    <w:rsid w:val="00BA3B31"/>
    <w:rsid w:val="00BA5224"/>
    <w:rsid w:val="00BA5516"/>
    <w:rsid w:val="00BA55DF"/>
    <w:rsid w:val="00BA6223"/>
    <w:rsid w:val="00BA659E"/>
    <w:rsid w:val="00BA70A7"/>
    <w:rsid w:val="00BA7694"/>
    <w:rsid w:val="00BB009A"/>
    <w:rsid w:val="00BB00A4"/>
    <w:rsid w:val="00BB0287"/>
    <w:rsid w:val="00BB0903"/>
    <w:rsid w:val="00BB0E81"/>
    <w:rsid w:val="00BB1317"/>
    <w:rsid w:val="00BB15F5"/>
    <w:rsid w:val="00BB190E"/>
    <w:rsid w:val="00BB1F41"/>
    <w:rsid w:val="00BB2EEC"/>
    <w:rsid w:val="00BB3589"/>
    <w:rsid w:val="00BB62CC"/>
    <w:rsid w:val="00BB636F"/>
    <w:rsid w:val="00BB66ED"/>
    <w:rsid w:val="00BB6805"/>
    <w:rsid w:val="00BB6B6B"/>
    <w:rsid w:val="00BB6C13"/>
    <w:rsid w:val="00BB7493"/>
    <w:rsid w:val="00BC0126"/>
    <w:rsid w:val="00BC0499"/>
    <w:rsid w:val="00BC0741"/>
    <w:rsid w:val="00BC0F6C"/>
    <w:rsid w:val="00BC17DC"/>
    <w:rsid w:val="00BC1AE1"/>
    <w:rsid w:val="00BC2080"/>
    <w:rsid w:val="00BC2A19"/>
    <w:rsid w:val="00BC359A"/>
    <w:rsid w:val="00BC3804"/>
    <w:rsid w:val="00BC38B5"/>
    <w:rsid w:val="00BC41C7"/>
    <w:rsid w:val="00BC4AFB"/>
    <w:rsid w:val="00BC4E58"/>
    <w:rsid w:val="00BC541E"/>
    <w:rsid w:val="00BC54B5"/>
    <w:rsid w:val="00BC57E2"/>
    <w:rsid w:val="00BC5AD4"/>
    <w:rsid w:val="00BC6025"/>
    <w:rsid w:val="00BC6049"/>
    <w:rsid w:val="00BC76E9"/>
    <w:rsid w:val="00BC79B7"/>
    <w:rsid w:val="00BC7E61"/>
    <w:rsid w:val="00BD0D9A"/>
    <w:rsid w:val="00BD2031"/>
    <w:rsid w:val="00BD24CC"/>
    <w:rsid w:val="00BD28F2"/>
    <w:rsid w:val="00BD3AA1"/>
    <w:rsid w:val="00BD3E57"/>
    <w:rsid w:val="00BD524F"/>
    <w:rsid w:val="00BD5BA5"/>
    <w:rsid w:val="00BD68A0"/>
    <w:rsid w:val="00BD7264"/>
    <w:rsid w:val="00BD7371"/>
    <w:rsid w:val="00BD7A76"/>
    <w:rsid w:val="00BE094D"/>
    <w:rsid w:val="00BE0D61"/>
    <w:rsid w:val="00BE0E66"/>
    <w:rsid w:val="00BE2D19"/>
    <w:rsid w:val="00BE4550"/>
    <w:rsid w:val="00BE4F7B"/>
    <w:rsid w:val="00BE52E6"/>
    <w:rsid w:val="00BE6AED"/>
    <w:rsid w:val="00BE6E99"/>
    <w:rsid w:val="00BE72CE"/>
    <w:rsid w:val="00BF05AE"/>
    <w:rsid w:val="00BF07DD"/>
    <w:rsid w:val="00BF0B8E"/>
    <w:rsid w:val="00BF15EB"/>
    <w:rsid w:val="00BF1B65"/>
    <w:rsid w:val="00BF2FD0"/>
    <w:rsid w:val="00BF310F"/>
    <w:rsid w:val="00BF32C3"/>
    <w:rsid w:val="00BF474E"/>
    <w:rsid w:val="00BF4A00"/>
    <w:rsid w:val="00BF63B7"/>
    <w:rsid w:val="00BF6481"/>
    <w:rsid w:val="00BF7138"/>
    <w:rsid w:val="00BF73EE"/>
    <w:rsid w:val="00BF7D65"/>
    <w:rsid w:val="00C00A51"/>
    <w:rsid w:val="00C01429"/>
    <w:rsid w:val="00C01786"/>
    <w:rsid w:val="00C01A32"/>
    <w:rsid w:val="00C0280D"/>
    <w:rsid w:val="00C03324"/>
    <w:rsid w:val="00C04732"/>
    <w:rsid w:val="00C04AB3"/>
    <w:rsid w:val="00C05061"/>
    <w:rsid w:val="00C052AD"/>
    <w:rsid w:val="00C05C89"/>
    <w:rsid w:val="00C05EBD"/>
    <w:rsid w:val="00C06647"/>
    <w:rsid w:val="00C06977"/>
    <w:rsid w:val="00C07815"/>
    <w:rsid w:val="00C10A8C"/>
    <w:rsid w:val="00C111E4"/>
    <w:rsid w:val="00C116F6"/>
    <w:rsid w:val="00C12A38"/>
    <w:rsid w:val="00C12A94"/>
    <w:rsid w:val="00C13D61"/>
    <w:rsid w:val="00C14BFE"/>
    <w:rsid w:val="00C152F0"/>
    <w:rsid w:val="00C153C9"/>
    <w:rsid w:val="00C15406"/>
    <w:rsid w:val="00C16B61"/>
    <w:rsid w:val="00C17BC5"/>
    <w:rsid w:val="00C20184"/>
    <w:rsid w:val="00C202AE"/>
    <w:rsid w:val="00C202D8"/>
    <w:rsid w:val="00C23B96"/>
    <w:rsid w:val="00C241C4"/>
    <w:rsid w:val="00C24AE5"/>
    <w:rsid w:val="00C24B0E"/>
    <w:rsid w:val="00C255D5"/>
    <w:rsid w:val="00C26139"/>
    <w:rsid w:val="00C26580"/>
    <w:rsid w:val="00C26EB3"/>
    <w:rsid w:val="00C2744A"/>
    <w:rsid w:val="00C2793A"/>
    <w:rsid w:val="00C27A76"/>
    <w:rsid w:val="00C27B7E"/>
    <w:rsid w:val="00C30481"/>
    <w:rsid w:val="00C31A09"/>
    <w:rsid w:val="00C31C6A"/>
    <w:rsid w:val="00C31CFE"/>
    <w:rsid w:val="00C31D0F"/>
    <w:rsid w:val="00C3223E"/>
    <w:rsid w:val="00C32821"/>
    <w:rsid w:val="00C34407"/>
    <w:rsid w:val="00C347C2"/>
    <w:rsid w:val="00C35E4D"/>
    <w:rsid w:val="00C37023"/>
    <w:rsid w:val="00C37360"/>
    <w:rsid w:val="00C37915"/>
    <w:rsid w:val="00C411F9"/>
    <w:rsid w:val="00C419F6"/>
    <w:rsid w:val="00C41C96"/>
    <w:rsid w:val="00C41CC0"/>
    <w:rsid w:val="00C4203A"/>
    <w:rsid w:val="00C42831"/>
    <w:rsid w:val="00C434D1"/>
    <w:rsid w:val="00C4494C"/>
    <w:rsid w:val="00C44BF6"/>
    <w:rsid w:val="00C44F88"/>
    <w:rsid w:val="00C45BB2"/>
    <w:rsid w:val="00C45BFA"/>
    <w:rsid w:val="00C476C4"/>
    <w:rsid w:val="00C505DC"/>
    <w:rsid w:val="00C510E2"/>
    <w:rsid w:val="00C51B3E"/>
    <w:rsid w:val="00C51E0D"/>
    <w:rsid w:val="00C51E35"/>
    <w:rsid w:val="00C51FC1"/>
    <w:rsid w:val="00C523DB"/>
    <w:rsid w:val="00C5334F"/>
    <w:rsid w:val="00C54583"/>
    <w:rsid w:val="00C54585"/>
    <w:rsid w:val="00C55BF5"/>
    <w:rsid w:val="00C55FAA"/>
    <w:rsid w:val="00C5650A"/>
    <w:rsid w:val="00C5794D"/>
    <w:rsid w:val="00C57B32"/>
    <w:rsid w:val="00C57CD4"/>
    <w:rsid w:val="00C609A8"/>
    <w:rsid w:val="00C60C81"/>
    <w:rsid w:val="00C610F8"/>
    <w:rsid w:val="00C611BE"/>
    <w:rsid w:val="00C63B8C"/>
    <w:rsid w:val="00C6486D"/>
    <w:rsid w:val="00C65093"/>
    <w:rsid w:val="00C6641E"/>
    <w:rsid w:val="00C6651F"/>
    <w:rsid w:val="00C6659F"/>
    <w:rsid w:val="00C67648"/>
    <w:rsid w:val="00C67F0C"/>
    <w:rsid w:val="00C70401"/>
    <w:rsid w:val="00C70FB1"/>
    <w:rsid w:val="00C713DB"/>
    <w:rsid w:val="00C7240D"/>
    <w:rsid w:val="00C72A58"/>
    <w:rsid w:val="00C72FCB"/>
    <w:rsid w:val="00C73A9D"/>
    <w:rsid w:val="00C7435D"/>
    <w:rsid w:val="00C74492"/>
    <w:rsid w:val="00C74FC9"/>
    <w:rsid w:val="00C7545F"/>
    <w:rsid w:val="00C76559"/>
    <w:rsid w:val="00C76799"/>
    <w:rsid w:val="00C76D93"/>
    <w:rsid w:val="00C77AC7"/>
    <w:rsid w:val="00C80A02"/>
    <w:rsid w:val="00C80AD1"/>
    <w:rsid w:val="00C80AF1"/>
    <w:rsid w:val="00C80CB2"/>
    <w:rsid w:val="00C8118F"/>
    <w:rsid w:val="00C820AD"/>
    <w:rsid w:val="00C82A1F"/>
    <w:rsid w:val="00C82C19"/>
    <w:rsid w:val="00C82D32"/>
    <w:rsid w:val="00C84A18"/>
    <w:rsid w:val="00C84AAE"/>
    <w:rsid w:val="00C8519B"/>
    <w:rsid w:val="00C85629"/>
    <w:rsid w:val="00C8647D"/>
    <w:rsid w:val="00C90358"/>
    <w:rsid w:val="00C91412"/>
    <w:rsid w:val="00C91BA1"/>
    <w:rsid w:val="00C922BD"/>
    <w:rsid w:val="00C923B5"/>
    <w:rsid w:val="00C9251B"/>
    <w:rsid w:val="00C9271E"/>
    <w:rsid w:val="00C93303"/>
    <w:rsid w:val="00C9345D"/>
    <w:rsid w:val="00C9368B"/>
    <w:rsid w:val="00C9395B"/>
    <w:rsid w:val="00C96636"/>
    <w:rsid w:val="00C974E3"/>
    <w:rsid w:val="00C97AC8"/>
    <w:rsid w:val="00C97E3E"/>
    <w:rsid w:val="00CA0C3D"/>
    <w:rsid w:val="00CA10BA"/>
    <w:rsid w:val="00CA175F"/>
    <w:rsid w:val="00CA1C68"/>
    <w:rsid w:val="00CA22EA"/>
    <w:rsid w:val="00CA292F"/>
    <w:rsid w:val="00CA32F8"/>
    <w:rsid w:val="00CA38AC"/>
    <w:rsid w:val="00CA3A1E"/>
    <w:rsid w:val="00CA3C7C"/>
    <w:rsid w:val="00CA3CDB"/>
    <w:rsid w:val="00CA47A1"/>
    <w:rsid w:val="00CA4903"/>
    <w:rsid w:val="00CA4BC7"/>
    <w:rsid w:val="00CA4D78"/>
    <w:rsid w:val="00CA4DB2"/>
    <w:rsid w:val="00CA50DC"/>
    <w:rsid w:val="00CA6063"/>
    <w:rsid w:val="00CA6B37"/>
    <w:rsid w:val="00CB0EDF"/>
    <w:rsid w:val="00CB105C"/>
    <w:rsid w:val="00CB18BF"/>
    <w:rsid w:val="00CB1CDF"/>
    <w:rsid w:val="00CB245D"/>
    <w:rsid w:val="00CB358E"/>
    <w:rsid w:val="00CB4745"/>
    <w:rsid w:val="00CB49EB"/>
    <w:rsid w:val="00CB569A"/>
    <w:rsid w:val="00CB595E"/>
    <w:rsid w:val="00CB62CD"/>
    <w:rsid w:val="00CB70A4"/>
    <w:rsid w:val="00CC05ED"/>
    <w:rsid w:val="00CC0C3E"/>
    <w:rsid w:val="00CC0D47"/>
    <w:rsid w:val="00CC10B6"/>
    <w:rsid w:val="00CC1EE9"/>
    <w:rsid w:val="00CC2D22"/>
    <w:rsid w:val="00CC3A06"/>
    <w:rsid w:val="00CC5F9D"/>
    <w:rsid w:val="00CC665C"/>
    <w:rsid w:val="00CC682E"/>
    <w:rsid w:val="00CC690B"/>
    <w:rsid w:val="00CC6CB1"/>
    <w:rsid w:val="00CC6D50"/>
    <w:rsid w:val="00CC73A8"/>
    <w:rsid w:val="00CC754C"/>
    <w:rsid w:val="00CC7B20"/>
    <w:rsid w:val="00CC7F20"/>
    <w:rsid w:val="00CC7FAB"/>
    <w:rsid w:val="00CD0D98"/>
    <w:rsid w:val="00CD0ECF"/>
    <w:rsid w:val="00CD1D8A"/>
    <w:rsid w:val="00CD2040"/>
    <w:rsid w:val="00CD3046"/>
    <w:rsid w:val="00CD36E5"/>
    <w:rsid w:val="00CD379D"/>
    <w:rsid w:val="00CD392F"/>
    <w:rsid w:val="00CD3C2E"/>
    <w:rsid w:val="00CD3CA8"/>
    <w:rsid w:val="00CD4050"/>
    <w:rsid w:val="00CD43FE"/>
    <w:rsid w:val="00CD448F"/>
    <w:rsid w:val="00CD55C0"/>
    <w:rsid w:val="00CD5773"/>
    <w:rsid w:val="00CD628D"/>
    <w:rsid w:val="00CD69A9"/>
    <w:rsid w:val="00CD7D16"/>
    <w:rsid w:val="00CE001D"/>
    <w:rsid w:val="00CE05B5"/>
    <w:rsid w:val="00CE28D7"/>
    <w:rsid w:val="00CE2966"/>
    <w:rsid w:val="00CE2AE4"/>
    <w:rsid w:val="00CE4089"/>
    <w:rsid w:val="00CE4291"/>
    <w:rsid w:val="00CE478D"/>
    <w:rsid w:val="00CE48BA"/>
    <w:rsid w:val="00CE4C05"/>
    <w:rsid w:val="00CE50DD"/>
    <w:rsid w:val="00CE56F2"/>
    <w:rsid w:val="00CE63A1"/>
    <w:rsid w:val="00CE6839"/>
    <w:rsid w:val="00CE68B2"/>
    <w:rsid w:val="00CE6E2E"/>
    <w:rsid w:val="00CE7EB2"/>
    <w:rsid w:val="00CF0135"/>
    <w:rsid w:val="00CF18B2"/>
    <w:rsid w:val="00CF1938"/>
    <w:rsid w:val="00CF1A6D"/>
    <w:rsid w:val="00CF290D"/>
    <w:rsid w:val="00CF2B4D"/>
    <w:rsid w:val="00CF3206"/>
    <w:rsid w:val="00CF3AE0"/>
    <w:rsid w:val="00CF3BB2"/>
    <w:rsid w:val="00CF3F86"/>
    <w:rsid w:val="00CF4E63"/>
    <w:rsid w:val="00CF5624"/>
    <w:rsid w:val="00CF58AE"/>
    <w:rsid w:val="00CF5A3D"/>
    <w:rsid w:val="00CF6247"/>
    <w:rsid w:val="00CF6E15"/>
    <w:rsid w:val="00CF6E39"/>
    <w:rsid w:val="00CF6FCB"/>
    <w:rsid w:val="00CF755B"/>
    <w:rsid w:val="00D00AD7"/>
    <w:rsid w:val="00D01120"/>
    <w:rsid w:val="00D02BE0"/>
    <w:rsid w:val="00D03AB8"/>
    <w:rsid w:val="00D04CB4"/>
    <w:rsid w:val="00D05378"/>
    <w:rsid w:val="00D05EBF"/>
    <w:rsid w:val="00D06A70"/>
    <w:rsid w:val="00D06CDF"/>
    <w:rsid w:val="00D07453"/>
    <w:rsid w:val="00D0791B"/>
    <w:rsid w:val="00D07A67"/>
    <w:rsid w:val="00D07C18"/>
    <w:rsid w:val="00D07F76"/>
    <w:rsid w:val="00D11460"/>
    <w:rsid w:val="00D117C9"/>
    <w:rsid w:val="00D11938"/>
    <w:rsid w:val="00D123EC"/>
    <w:rsid w:val="00D13146"/>
    <w:rsid w:val="00D165E6"/>
    <w:rsid w:val="00D16E8D"/>
    <w:rsid w:val="00D16EC7"/>
    <w:rsid w:val="00D17157"/>
    <w:rsid w:val="00D17BEB"/>
    <w:rsid w:val="00D202F4"/>
    <w:rsid w:val="00D20BD0"/>
    <w:rsid w:val="00D20E52"/>
    <w:rsid w:val="00D210CB"/>
    <w:rsid w:val="00D21552"/>
    <w:rsid w:val="00D21B7A"/>
    <w:rsid w:val="00D235CE"/>
    <w:rsid w:val="00D235F4"/>
    <w:rsid w:val="00D2469E"/>
    <w:rsid w:val="00D25592"/>
    <w:rsid w:val="00D2608A"/>
    <w:rsid w:val="00D26D4E"/>
    <w:rsid w:val="00D26DEB"/>
    <w:rsid w:val="00D30402"/>
    <w:rsid w:val="00D30AE9"/>
    <w:rsid w:val="00D30C6A"/>
    <w:rsid w:val="00D31831"/>
    <w:rsid w:val="00D3206E"/>
    <w:rsid w:val="00D345F4"/>
    <w:rsid w:val="00D34602"/>
    <w:rsid w:val="00D34F10"/>
    <w:rsid w:val="00D34F5D"/>
    <w:rsid w:val="00D36733"/>
    <w:rsid w:val="00D36E98"/>
    <w:rsid w:val="00D36EA7"/>
    <w:rsid w:val="00D37555"/>
    <w:rsid w:val="00D4043C"/>
    <w:rsid w:val="00D40768"/>
    <w:rsid w:val="00D4092C"/>
    <w:rsid w:val="00D4124A"/>
    <w:rsid w:val="00D4132D"/>
    <w:rsid w:val="00D41925"/>
    <w:rsid w:val="00D427E3"/>
    <w:rsid w:val="00D42CB0"/>
    <w:rsid w:val="00D42E9A"/>
    <w:rsid w:val="00D430E5"/>
    <w:rsid w:val="00D437ED"/>
    <w:rsid w:val="00D43869"/>
    <w:rsid w:val="00D43A52"/>
    <w:rsid w:val="00D43CF1"/>
    <w:rsid w:val="00D43FD2"/>
    <w:rsid w:val="00D443C7"/>
    <w:rsid w:val="00D44834"/>
    <w:rsid w:val="00D45C0A"/>
    <w:rsid w:val="00D460E9"/>
    <w:rsid w:val="00D46F33"/>
    <w:rsid w:val="00D476E0"/>
    <w:rsid w:val="00D47C5A"/>
    <w:rsid w:val="00D50BA1"/>
    <w:rsid w:val="00D514FB"/>
    <w:rsid w:val="00D517A3"/>
    <w:rsid w:val="00D51FC8"/>
    <w:rsid w:val="00D52AC9"/>
    <w:rsid w:val="00D52AE2"/>
    <w:rsid w:val="00D53290"/>
    <w:rsid w:val="00D533F7"/>
    <w:rsid w:val="00D538DF"/>
    <w:rsid w:val="00D53AF7"/>
    <w:rsid w:val="00D54090"/>
    <w:rsid w:val="00D5413B"/>
    <w:rsid w:val="00D54B3C"/>
    <w:rsid w:val="00D54F7A"/>
    <w:rsid w:val="00D5605C"/>
    <w:rsid w:val="00D563F6"/>
    <w:rsid w:val="00D56511"/>
    <w:rsid w:val="00D57013"/>
    <w:rsid w:val="00D57042"/>
    <w:rsid w:val="00D573C4"/>
    <w:rsid w:val="00D577FE"/>
    <w:rsid w:val="00D60ABC"/>
    <w:rsid w:val="00D62110"/>
    <w:rsid w:val="00D623E4"/>
    <w:rsid w:val="00D62401"/>
    <w:rsid w:val="00D625E9"/>
    <w:rsid w:val="00D62863"/>
    <w:rsid w:val="00D63CD9"/>
    <w:rsid w:val="00D6404B"/>
    <w:rsid w:val="00D65F45"/>
    <w:rsid w:val="00D66976"/>
    <w:rsid w:val="00D66F0D"/>
    <w:rsid w:val="00D67196"/>
    <w:rsid w:val="00D67391"/>
    <w:rsid w:val="00D67832"/>
    <w:rsid w:val="00D706AB"/>
    <w:rsid w:val="00D708D1"/>
    <w:rsid w:val="00D71504"/>
    <w:rsid w:val="00D71FC2"/>
    <w:rsid w:val="00D729A2"/>
    <w:rsid w:val="00D72A46"/>
    <w:rsid w:val="00D73959"/>
    <w:rsid w:val="00D765E2"/>
    <w:rsid w:val="00D76BD8"/>
    <w:rsid w:val="00D81F4F"/>
    <w:rsid w:val="00D82F64"/>
    <w:rsid w:val="00D836AE"/>
    <w:rsid w:val="00D83E5F"/>
    <w:rsid w:val="00D83ECE"/>
    <w:rsid w:val="00D845AC"/>
    <w:rsid w:val="00D84AD6"/>
    <w:rsid w:val="00D85165"/>
    <w:rsid w:val="00D85527"/>
    <w:rsid w:val="00D85671"/>
    <w:rsid w:val="00D85A8E"/>
    <w:rsid w:val="00D86260"/>
    <w:rsid w:val="00D874AD"/>
    <w:rsid w:val="00D87A91"/>
    <w:rsid w:val="00D901E0"/>
    <w:rsid w:val="00D9046F"/>
    <w:rsid w:val="00D90807"/>
    <w:rsid w:val="00D91001"/>
    <w:rsid w:val="00D91B79"/>
    <w:rsid w:val="00D91E80"/>
    <w:rsid w:val="00D92A72"/>
    <w:rsid w:val="00D93436"/>
    <w:rsid w:val="00D935F2"/>
    <w:rsid w:val="00D93E49"/>
    <w:rsid w:val="00D94465"/>
    <w:rsid w:val="00D94914"/>
    <w:rsid w:val="00D94B16"/>
    <w:rsid w:val="00D94C47"/>
    <w:rsid w:val="00D96AA5"/>
    <w:rsid w:val="00D96ABA"/>
    <w:rsid w:val="00D96D70"/>
    <w:rsid w:val="00D96FEE"/>
    <w:rsid w:val="00D97320"/>
    <w:rsid w:val="00D97D82"/>
    <w:rsid w:val="00DA06D6"/>
    <w:rsid w:val="00DA09C0"/>
    <w:rsid w:val="00DA1394"/>
    <w:rsid w:val="00DA1659"/>
    <w:rsid w:val="00DA166E"/>
    <w:rsid w:val="00DA33A5"/>
    <w:rsid w:val="00DA3891"/>
    <w:rsid w:val="00DA3B91"/>
    <w:rsid w:val="00DA424B"/>
    <w:rsid w:val="00DA4367"/>
    <w:rsid w:val="00DA48D6"/>
    <w:rsid w:val="00DA57CF"/>
    <w:rsid w:val="00DA61B2"/>
    <w:rsid w:val="00DA7318"/>
    <w:rsid w:val="00DA7410"/>
    <w:rsid w:val="00DA7B0B"/>
    <w:rsid w:val="00DB12C2"/>
    <w:rsid w:val="00DB1A47"/>
    <w:rsid w:val="00DB3791"/>
    <w:rsid w:val="00DB424B"/>
    <w:rsid w:val="00DB56C6"/>
    <w:rsid w:val="00DB5DE7"/>
    <w:rsid w:val="00DB606E"/>
    <w:rsid w:val="00DB6CAE"/>
    <w:rsid w:val="00DB6CEF"/>
    <w:rsid w:val="00DB76DC"/>
    <w:rsid w:val="00DC0149"/>
    <w:rsid w:val="00DC09DB"/>
    <w:rsid w:val="00DC30C0"/>
    <w:rsid w:val="00DC34A0"/>
    <w:rsid w:val="00DC4297"/>
    <w:rsid w:val="00DC44B3"/>
    <w:rsid w:val="00DC4E0B"/>
    <w:rsid w:val="00DC4FA1"/>
    <w:rsid w:val="00DC512E"/>
    <w:rsid w:val="00DC5463"/>
    <w:rsid w:val="00DC557B"/>
    <w:rsid w:val="00DC60A8"/>
    <w:rsid w:val="00DC634B"/>
    <w:rsid w:val="00DC65DA"/>
    <w:rsid w:val="00DC79AF"/>
    <w:rsid w:val="00DD0639"/>
    <w:rsid w:val="00DD0EAE"/>
    <w:rsid w:val="00DD100A"/>
    <w:rsid w:val="00DD1033"/>
    <w:rsid w:val="00DD1400"/>
    <w:rsid w:val="00DD158C"/>
    <w:rsid w:val="00DD1CC7"/>
    <w:rsid w:val="00DD30AA"/>
    <w:rsid w:val="00DD30C7"/>
    <w:rsid w:val="00DD3809"/>
    <w:rsid w:val="00DD47E9"/>
    <w:rsid w:val="00DD4A34"/>
    <w:rsid w:val="00DD5346"/>
    <w:rsid w:val="00DD5837"/>
    <w:rsid w:val="00DD6376"/>
    <w:rsid w:val="00DD66E3"/>
    <w:rsid w:val="00DD6817"/>
    <w:rsid w:val="00DD6845"/>
    <w:rsid w:val="00DD6C9A"/>
    <w:rsid w:val="00DD7230"/>
    <w:rsid w:val="00DD7260"/>
    <w:rsid w:val="00DD78A4"/>
    <w:rsid w:val="00DD7C8F"/>
    <w:rsid w:val="00DE00E1"/>
    <w:rsid w:val="00DE05C8"/>
    <w:rsid w:val="00DE068F"/>
    <w:rsid w:val="00DE0D71"/>
    <w:rsid w:val="00DE174E"/>
    <w:rsid w:val="00DE1B2A"/>
    <w:rsid w:val="00DE2C16"/>
    <w:rsid w:val="00DE363D"/>
    <w:rsid w:val="00DE39C6"/>
    <w:rsid w:val="00DE3FF1"/>
    <w:rsid w:val="00DE43D5"/>
    <w:rsid w:val="00DE518F"/>
    <w:rsid w:val="00DE5699"/>
    <w:rsid w:val="00DE5AA0"/>
    <w:rsid w:val="00DE5C6D"/>
    <w:rsid w:val="00DE66FF"/>
    <w:rsid w:val="00DE6DCA"/>
    <w:rsid w:val="00DE7F04"/>
    <w:rsid w:val="00DF1340"/>
    <w:rsid w:val="00DF13DB"/>
    <w:rsid w:val="00DF2044"/>
    <w:rsid w:val="00DF22A0"/>
    <w:rsid w:val="00DF262E"/>
    <w:rsid w:val="00DF2A16"/>
    <w:rsid w:val="00DF30D7"/>
    <w:rsid w:val="00DF32F4"/>
    <w:rsid w:val="00DF34CF"/>
    <w:rsid w:val="00DF3756"/>
    <w:rsid w:val="00DF4016"/>
    <w:rsid w:val="00DF420E"/>
    <w:rsid w:val="00DF44E4"/>
    <w:rsid w:val="00DF48A2"/>
    <w:rsid w:val="00DF4B41"/>
    <w:rsid w:val="00DF4E74"/>
    <w:rsid w:val="00DF52B1"/>
    <w:rsid w:val="00DF577C"/>
    <w:rsid w:val="00DF59CF"/>
    <w:rsid w:val="00DF6258"/>
    <w:rsid w:val="00DF656C"/>
    <w:rsid w:val="00DF6703"/>
    <w:rsid w:val="00DF7116"/>
    <w:rsid w:val="00DF7460"/>
    <w:rsid w:val="00DF74E3"/>
    <w:rsid w:val="00DF7D8F"/>
    <w:rsid w:val="00DF7F49"/>
    <w:rsid w:val="00E008BA"/>
    <w:rsid w:val="00E00E93"/>
    <w:rsid w:val="00E0141B"/>
    <w:rsid w:val="00E01508"/>
    <w:rsid w:val="00E0194E"/>
    <w:rsid w:val="00E01ACC"/>
    <w:rsid w:val="00E01C3E"/>
    <w:rsid w:val="00E01E41"/>
    <w:rsid w:val="00E0262E"/>
    <w:rsid w:val="00E029A9"/>
    <w:rsid w:val="00E02BC5"/>
    <w:rsid w:val="00E0447E"/>
    <w:rsid w:val="00E047E5"/>
    <w:rsid w:val="00E05169"/>
    <w:rsid w:val="00E0652F"/>
    <w:rsid w:val="00E06874"/>
    <w:rsid w:val="00E070C5"/>
    <w:rsid w:val="00E072B8"/>
    <w:rsid w:val="00E077E5"/>
    <w:rsid w:val="00E07A0C"/>
    <w:rsid w:val="00E07E94"/>
    <w:rsid w:val="00E07FE2"/>
    <w:rsid w:val="00E112E8"/>
    <w:rsid w:val="00E116FB"/>
    <w:rsid w:val="00E11C7B"/>
    <w:rsid w:val="00E12280"/>
    <w:rsid w:val="00E12352"/>
    <w:rsid w:val="00E137B0"/>
    <w:rsid w:val="00E137D8"/>
    <w:rsid w:val="00E13EAA"/>
    <w:rsid w:val="00E14727"/>
    <w:rsid w:val="00E153D7"/>
    <w:rsid w:val="00E1620A"/>
    <w:rsid w:val="00E17949"/>
    <w:rsid w:val="00E20260"/>
    <w:rsid w:val="00E21BDA"/>
    <w:rsid w:val="00E252B9"/>
    <w:rsid w:val="00E25394"/>
    <w:rsid w:val="00E25860"/>
    <w:rsid w:val="00E25B6C"/>
    <w:rsid w:val="00E25D35"/>
    <w:rsid w:val="00E26D74"/>
    <w:rsid w:val="00E2722E"/>
    <w:rsid w:val="00E2797A"/>
    <w:rsid w:val="00E3004C"/>
    <w:rsid w:val="00E30437"/>
    <w:rsid w:val="00E30562"/>
    <w:rsid w:val="00E31081"/>
    <w:rsid w:val="00E31163"/>
    <w:rsid w:val="00E31250"/>
    <w:rsid w:val="00E31988"/>
    <w:rsid w:val="00E321DC"/>
    <w:rsid w:val="00E333B2"/>
    <w:rsid w:val="00E33F33"/>
    <w:rsid w:val="00E35896"/>
    <w:rsid w:val="00E36D68"/>
    <w:rsid w:val="00E37A72"/>
    <w:rsid w:val="00E37D9D"/>
    <w:rsid w:val="00E37ED1"/>
    <w:rsid w:val="00E40064"/>
    <w:rsid w:val="00E405D1"/>
    <w:rsid w:val="00E405EA"/>
    <w:rsid w:val="00E41348"/>
    <w:rsid w:val="00E41C48"/>
    <w:rsid w:val="00E41FC4"/>
    <w:rsid w:val="00E42028"/>
    <w:rsid w:val="00E426F2"/>
    <w:rsid w:val="00E42915"/>
    <w:rsid w:val="00E42D7C"/>
    <w:rsid w:val="00E447EF"/>
    <w:rsid w:val="00E44C19"/>
    <w:rsid w:val="00E44CA8"/>
    <w:rsid w:val="00E45486"/>
    <w:rsid w:val="00E45BC5"/>
    <w:rsid w:val="00E45DBB"/>
    <w:rsid w:val="00E460F5"/>
    <w:rsid w:val="00E46237"/>
    <w:rsid w:val="00E46B7E"/>
    <w:rsid w:val="00E508ED"/>
    <w:rsid w:val="00E51044"/>
    <w:rsid w:val="00E51ED4"/>
    <w:rsid w:val="00E5281D"/>
    <w:rsid w:val="00E5292B"/>
    <w:rsid w:val="00E52FDE"/>
    <w:rsid w:val="00E53917"/>
    <w:rsid w:val="00E54788"/>
    <w:rsid w:val="00E54D62"/>
    <w:rsid w:val="00E54FF3"/>
    <w:rsid w:val="00E5509F"/>
    <w:rsid w:val="00E5546D"/>
    <w:rsid w:val="00E5560B"/>
    <w:rsid w:val="00E558BB"/>
    <w:rsid w:val="00E55AE1"/>
    <w:rsid w:val="00E56606"/>
    <w:rsid w:val="00E5692C"/>
    <w:rsid w:val="00E5694C"/>
    <w:rsid w:val="00E56DA5"/>
    <w:rsid w:val="00E56E90"/>
    <w:rsid w:val="00E602F2"/>
    <w:rsid w:val="00E612CD"/>
    <w:rsid w:val="00E61FC9"/>
    <w:rsid w:val="00E625DD"/>
    <w:rsid w:val="00E62701"/>
    <w:rsid w:val="00E6271B"/>
    <w:rsid w:val="00E63A05"/>
    <w:rsid w:val="00E63CB5"/>
    <w:rsid w:val="00E651B3"/>
    <w:rsid w:val="00E65678"/>
    <w:rsid w:val="00E6612D"/>
    <w:rsid w:val="00E706D9"/>
    <w:rsid w:val="00E70FA1"/>
    <w:rsid w:val="00E72FAE"/>
    <w:rsid w:val="00E730B3"/>
    <w:rsid w:val="00E73130"/>
    <w:rsid w:val="00E745CA"/>
    <w:rsid w:val="00E7473D"/>
    <w:rsid w:val="00E74837"/>
    <w:rsid w:val="00E7515A"/>
    <w:rsid w:val="00E75676"/>
    <w:rsid w:val="00E7579F"/>
    <w:rsid w:val="00E76572"/>
    <w:rsid w:val="00E77EEA"/>
    <w:rsid w:val="00E8173C"/>
    <w:rsid w:val="00E81DE0"/>
    <w:rsid w:val="00E82023"/>
    <w:rsid w:val="00E828E8"/>
    <w:rsid w:val="00E82DE2"/>
    <w:rsid w:val="00E8393D"/>
    <w:rsid w:val="00E84647"/>
    <w:rsid w:val="00E84C41"/>
    <w:rsid w:val="00E86032"/>
    <w:rsid w:val="00E86A35"/>
    <w:rsid w:val="00E86E29"/>
    <w:rsid w:val="00E9080F"/>
    <w:rsid w:val="00E90EA2"/>
    <w:rsid w:val="00E91017"/>
    <w:rsid w:val="00E9114B"/>
    <w:rsid w:val="00E9134D"/>
    <w:rsid w:val="00E91AF3"/>
    <w:rsid w:val="00E91F47"/>
    <w:rsid w:val="00E92175"/>
    <w:rsid w:val="00E92A69"/>
    <w:rsid w:val="00E93CAA"/>
    <w:rsid w:val="00E94728"/>
    <w:rsid w:val="00E955FB"/>
    <w:rsid w:val="00E9560C"/>
    <w:rsid w:val="00E960FD"/>
    <w:rsid w:val="00E96A58"/>
    <w:rsid w:val="00E97D00"/>
    <w:rsid w:val="00EA02C4"/>
    <w:rsid w:val="00EA09AB"/>
    <w:rsid w:val="00EA0DDB"/>
    <w:rsid w:val="00EA16B7"/>
    <w:rsid w:val="00EA16DF"/>
    <w:rsid w:val="00EA1787"/>
    <w:rsid w:val="00EA1BA2"/>
    <w:rsid w:val="00EA20B1"/>
    <w:rsid w:val="00EA24ED"/>
    <w:rsid w:val="00EA3351"/>
    <w:rsid w:val="00EA3C08"/>
    <w:rsid w:val="00EA42CE"/>
    <w:rsid w:val="00EA47C7"/>
    <w:rsid w:val="00EA48D7"/>
    <w:rsid w:val="00EA5A81"/>
    <w:rsid w:val="00EA5E24"/>
    <w:rsid w:val="00EA5EAE"/>
    <w:rsid w:val="00EA6807"/>
    <w:rsid w:val="00EA6B44"/>
    <w:rsid w:val="00EA769D"/>
    <w:rsid w:val="00EA7B4A"/>
    <w:rsid w:val="00EB16A0"/>
    <w:rsid w:val="00EB1E6B"/>
    <w:rsid w:val="00EB2994"/>
    <w:rsid w:val="00EB327C"/>
    <w:rsid w:val="00EB3359"/>
    <w:rsid w:val="00EB34C5"/>
    <w:rsid w:val="00EB34D9"/>
    <w:rsid w:val="00EB3772"/>
    <w:rsid w:val="00EB3E42"/>
    <w:rsid w:val="00EB49FE"/>
    <w:rsid w:val="00EB4DA2"/>
    <w:rsid w:val="00EB53B4"/>
    <w:rsid w:val="00EB57A3"/>
    <w:rsid w:val="00EB5F8C"/>
    <w:rsid w:val="00EB6F42"/>
    <w:rsid w:val="00EC0C06"/>
    <w:rsid w:val="00EC1D3C"/>
    <w:rsid w:val="00EC3662"/>
    <w:rsid w:val="00EC3C91"/>
    <w:rsid w:val="00EC4984"/>
    <w:rsid w:val="00EC61B7"/>
    <w:rsid w:val="00EC6452"/>
    <w:rsid w:val="00EC6762"/>
    <w:rsid w:val="00EC7317"/>
    <w:rsid w:val="00EC7B53"/>
    <w:rsid w:val="00ED1529"/>
    <w:rsid w:val="00ED2F3A"/>
    <w:rsid w:val="00ED360E"/>
    <w:rsid w:val="00ED3C4B"/>
    <w:rsid w:val="00ED3EDD"/>
    <w:rsid w:val="00ED42C6"/>
    <w:rsid w:val="00ED4BF5"/>
    <w:rsid w:val="00ED63B3"/>
    <w:rsid w:val="00ED6765"/>
    <w:rsid w:val="00ED67F2"/>
    <w:rsid w:val="00ED6B0F"/>
    <w:rsid w:val="00EE0B5D"/>
    <w:rsid w:val="00EE0F39"/>
    <w:rsid w:val="00EE1A5E"/>
    <w:rsid w:val="00EE1B5F"/>
    <w:rsid w:val="00EE1E3D"/>
    <w:rsid w:val="00EE2A12"/>
    <w:rsid w:val="00EE339E"/>
    <w:rsid w:val="00EE3783"/>
    <w:rsid w:val="00EE4BB8"/>
    <w:rsid w:val="00EE4D01"/>
    <w:rsid w:val="00EE4D39"/>
    <w:rsid w:val="00EE5415"/>
    <w:rsid w:val="00EE7610"/>
    <w:rsid w:val="00EE7FD5"/>
    <w:rsid w:val="00EF1927"/>
    <w:rsid w:val="00EF2141"/>
    <w:rsid w:val="00EF2202"/>
    <w:rsid w:val="00EF3143"/>
    <w:rsid w:val="00EF34DE"/>
    <w:rsid w:val="00EF3793"/>
    <w:rsid w:val="00EF38F3"/>
    <w:rsid w:val="00EF3BC4"/>
    <w:rsid w:val="00EF3E0D"/>
    <w:rsid w:val="00EF4509"/>
    <w:rsid w:val="00EF4EC6"/>
    <w:rsid w:val="00EF57BD"/>
    <w:rsid w:val="00F018CA"/>
    <w:rsid w:val="00F01F09"/>
    <w:rsid w:val="00F03B99"/>
    <w:rsid w:val="00F03DF3"/>
    <w:rsid w:val="00F044B3"/>
    <w:rsid w:val="00F04580"/>
    <w:rsid w:val="00F04BA5"/>
    <w:rsid w:val="00F058C4"/>
    <w:rsid w:val="00F063A3"/>
    <w:rsid w:val="00F06F61"/>
    <w:rsid w:val="00F07790"/>
    <w:rsid w:val="00F07B53"/>
    <w:rsid w:val="00F07CD9"/>
    <w:rsid w:val="00F07EAD"/>
    <w:rsid w:val="00F07ED8"/>
    <w:rsid w:val="00F10E64"/>
    <w:rsid w:val="00F11BD4"/>
    <w:rsid w:val="00F13467"/>
    <w:rsid w:val="00F14117"/>
    <w:rsid w:val="00F16554"/>
    <w:rsid w:val="00F167E2"/>
    <w:rsid w:val="00F1718D"/>
    <w:rsid w:val="00F20E18"/>
    <w:rsid w:val="00F212D4"/>
    <w:rsid w:val="00F22ED9"/>
    <w:rsid w:val="00F239E2"/>
    <w:rsid w:val="00F23C80"/>
    <w:rsid w:val="00F24E4F"/>
    <w:rsid w:val="00F25811"/>
    <w:rsid w:val="00F25CD6"/>
    <w:rsid w:val="00F2627C"/>
    <w:rsid w:val="00F26EC7"/>
    <w:rsid w:val="00F278E6"/>
    <w:rsid w:val="00F27B39"/>
    <w:rsid w:val="00F302E1"/>
    <w:rsid w:val="00F304F3"/>
    <w:rsid w:val="00F30604"/>
    <w:rsid w:val="00F30A62"/>
    <w:rsid w:val="00F310AD"/>
    <w:rsid w:val="00F3142C"/>
    <w:rsid w:val="00F318F9"/>
    <w:rsid w:val="00F31BD1"/>
    <w:rsid w:val="00F31E72"/>
    <w:rsid w:val="00F3204A"/>
    <w:rsid w:val="00F32627"/>
    <w:rsid w:val="00F32DD0"/>
    <w:rsid w:val="00F32FE0"/>
    <w:rsid w:val="00F33636"/>
    <w:rsid w:val="00F33AD9"/>
    <w:rsid w:val="00F344D6"/>
    <w:rsid w:val="00F347B8"/>
    <w:rsid w:val="00F34E34"/>
    <w:rsid w:val="00F34E63"/>
    <w:rsid w:val="00F34EC8"/>
    <w:rsid w:val="00F35209"/>
    <w:rsid w:val="00F35363"/>
    <w:rsid w:val="00F35A50"/>
    <w:rsid w:val="00F35A92"/>
    <w:rsid w:val="00F35DC2"/>
    <w:rsid w:val="00F36795"/>
    <w:rsid w:val="00F375B8"/>
    <w:rsid w:val="00F375E0"/>
    <w:rsid w:val="00F376EB"/>
    <w:rsid w:val="00F37E9F"/>
    <w:rsid w:val="00F37FD2"/>
    <w:rsid w:val="00F401AE"/>
    <w:rsid w:val="00F404D2"/>
    <w:rsid w:val="00F40AD5"/>
    <w:rsid w:val="00F40C54"/>
    <w:rsid w:val="00F40F78"/>
    <w:rsid w:val="00F40FE4"/>
    <w:rsid w:val="00F41D71"/>
    <w:rsid w:val="00F42675"/>
    <w:rsid w:val="00F42684"/>
    <w:rsid w:val="00F42FD1"/>
    <w:rsid w:val="00F43464"/>
    <w:rsid w:val="00F43481"/>
    <w:rsid w:val="00F4494B"/>
    <w:rsid w:val="00F45124"/>
    <w:rsid w:val="00F46175"/>
    <w:rsid w:val="00F46505"/>
    <w:rsid w:val="00F46A0E"/>
    <w:rsid w:val="00F503B0"/>
    <w:rsid w:val="00F5189F"/>
    <w:rsid w:val="00F5275D"/>
    <w:rsid w:val="00F530B2"/>
    <w:rsid w:val="00F53358"/>
    <w:rsid w:val="00F534C9"/>
    <w:rsid w:val="00F534E6"/>
    <w:rsid w:val="00F535E1"/>
    <w:rsid w:val="00F53BF1"/>
    <w:rsid w:val="00F53D39"/>
    <w:rsid w:val="00F54337"/>
    <w:rsid w:val="00F54AD4"/>
    <w:rsid w:val="00F54C30"/>
    <w:rsid w:val="00F5580A"/>
    <w:rsid w:val="00F55C02"/>
    <w:rsid w:val="00F564F8"/>
    <w:rsid w:val="00F57335"/>
    <w:rsid w:val="00F57A57"/>
    <w:rsid w:val="00F60324"/>
    <w:rsid w:val="00F6034D"/>
    <w:rsid w:val="00F61242"/>
    <w:rsid w:val="00F615C0"/>
    <w:rsid w:val="00F61AA0"/>
    <w:rsid w:val="00F62466"/>
    <w:rsid w:val="00F638F4"/>
    <w:rsid w:val="00F64478"/>
    <w:rsid w:val="00F64FF8"/>
    <w:rsid w:val="00F66429"/>
    <w:rsid w:val="00F666E9"/>
    <w:rsid w:val="00F671CA"/>
    <w:rsid w:val="00F672D6"/>
    <w:rsid w:val="00F675E1"/>
    <w:rsid w:val="00F6784F"/>
    <w:rsid w:val="00F70E2E"/>
    <w:rsid w:val="00F721B9"/>
    <w:rsid w:val="00F72300"/>
    <w:rsid w:val="00F72357"/>
    <w:rsid w:val="00F72ECB"/>
    <w:rsid w:val="00F72F98"/>
    <w:rsid w:val="00F730E7"/>
    <w:rsid w:val="00F746B3"/>
    <w:rsid w:val="00F74DB0"/>
    <w:rsid w:val="00F752FA"/>
    <w:rsid w:val="00F75673"/>
    <w:rsid w:val="00F75DEA"/>
    <w:rsid w:val="00F75F64"/>
    <w:rsid w:val="00F763EB"/>
    <w:rsid w:val="00F766BC"/>
    <w:rsid w:val="00F767BE"/>
    <w:rsid w:val="00F76B98"/>
    <w:rsid w:val="00F77BDC"/>
    <w:rsid w:val="00F8049E"/>
    <w:rsid w:val="00F8114C"/>
    <w:rsid w:val="00F81D51"/>
    <w:rsid w:val="00F82938"/>
    <w:rsid w:val="00F836CA"/>
    <w:rsid w:val="00F8554A"/>
    <w:rsid w:val="00F87A08"/>
    <w:rsid w:val="00F87B82"/>
    <w:rsid w:val="00F9033A"/>
    <w:rsid w:val="00F909AD"/>
    <w:rsid w:val="00F918B0"/>
    <w:rsid w:val="00F92384"/>
    <w:rsid w:val="00F92437"/>
    <w:rsid w:val="00F92527"/>
    <w:rsid w:val="00F9265B"/>
    <w:rsid w:val="00F94FF7"/>
    <w:rsid w:val="00F95113"/>
    <w:rsid w:val="00F9549B"/>
    <w:rsid w:val="00F95FA0"/>
    <w:rsid w:val="00F96312"/>
    <w:rsid w:val="00F9668C"/>
    <w:rsid w:val="00F97198"/>
    <w:rsid w:val="00F976E7"/>
    <w:rsid w:val="00F97795"/>
    <w:rsid w:val="00FA0122"/>
    <w:rsid w:val="00FA0848"/>
    <w:rsid w:val="00FA10DA"/>
    <w:rsid w:val="00FA112A"/>
    <w:rsid w:val="00FA1BAD"/>
    <w:rsid w:val="00FA2501"/>
    <w:rsid w:val="00FA2550"/>
    <w:rsid w:val="00FA2FFE"/>
    <w:rsid w:val="00FA3709"/>
    <w:rsid w:val="00FA3714"/>
    <w:rsid w:val="00FA3A13"/>
    <w:rsid w:val="00FA3DF4"/>
    <w:rsid w:val="00FA4247"/>
    <w:rsid w:val="00FA43EB"/>
    <w:rsid w:val="00FA4774"/>
    <w:rsid w:val="00FA5566"/>
    <w:rsid w:val="00FA58D4"/>
    <w:rsid w:val="00FA5ACC"/>
    <w:rsid w:val="00FA5B19"/>
    <w:rsid w:val="00FA68D5"/>
    <w:rsid w:val="00FA6E17"/>
    <w:rsid w:val="00FB012E"/>
    <w:rsid w:val="00FB072F"/>
    <w:rsid w:val="00FB0763"/>
    <w:rsid w:val="00FB0A45"/>
    <w:rsid w:val="00FB0EA1"/>
    <w:rsid w:val="00FB0EC4"/>
    <w:rsid w:val="00FB0F49"/>
    <w:rsid w:val="00FB1128"/>
    <w:rsid w:val="00FB183F"/>
    <w:rsid w:val="00FB212E"/>
    <w:rsid w:val="00FB26D5"/>
    <w:rsid w:val="00FB2EA8"/>
    <w:rsid w:val="00FB2F77"/>
    <w:rsid w:val="00FB4704"/>
    <w:rsid w:val="00FB4807"/>
    <w:rsid w:val="00FB4968"/>
    <w:rsid w:val="00FB50E4"/>
    <w:rsid w:val="00FB573A"/>
    <w:rsid w:val="00FB6C30"/>
    <w:rsid w:val="00FB6F7D"/>
    <w:rsid w:val="00FC07CB"/>
    <w:rsid w:val="00FC146D"/>
    <w:rsid w:val="00FC1561"/>
    <w:rsid w:val="00FC19B5"/>
    <w:rsid w:val="00FC23E7"/>
    <w:rsid w:val="00FC2D36"/>
    <w:rsid w:val="00FC33B1"/>
    <w:rsid w:val="00FC37A0"/>
    <w:rsid w:val="00FC484C"/>
    <w:rsid w:val="00FC4B26"/>
    <w:rsid w:val="00FC4C8D"/>
    <w:rsid w:val="00FC6B1C"/>
    <w:rsid w:val="00FC6F08"/>
    <w:rsid w:val="00FC7600"/>
    <w:rsid w:val="00FC7B71"/>
    <w:rsid w:val="00FC7BDD"/>
    <w:rsid w:val="00FD001C"/>
    <w:rsid w:val="00FD02B7"/>
    <w:rsid w:val="00FD110F"/>
    <w:rsid w:val="00FD17EE"/>
    <w:rsid w:val="00FD2043"/>
    <w:rsid w:val="00FD2558"/>
    <w:rsid w:val="00FD39A1"/>
    <w:rsid w:val="00FD3E52"/>
    <w:rsid w:val="00FD3EB7"/>
    <w:rsid w:val="00FD46FA"/>
    <w:rsid w:val="00FD506C"/>
    <w:rsid w:val="00FD5EBD"/>
    <w:rsid w:val="00FD61EE"/>
    <w:rsid w:val="00FD67AB"/>
    <w:rsid w:val="00FD6F39"/>
    <w:rsid w:val="00FD776F"/>
    <w:rsid w:val="00FD7F0C"/>
    <w:rsid w:val="00FD7F25"/>
    <w:rsid w:val="00FE0C56"/>
    <w:rsid w:val="00FE2148"/>
    <w:rsid w:val="00FE29A1"/>
    <w:rsid w:val="00FE3D9D"/>
    <w:rsid w:val="00FE4291"/>
    <w:rsid w:val="00FE491C"/>
    <w:rsid w:val="00FE4A6B"/>
    <w:rsid w:val="00FE4F6D"/>
    <w:rsid w:val="00FE58BD"/>
    <w:rsid w:val="00FE5C36"/>
    <w:rsid w:val="00FE5CF6"/>
    <w:rsid w:val="00FE5D39"/>
    <w:rsid w:val="00FE67C4"/>
    <w:rsid w:val="00FE719C"/>
    <w:rsid w:val="00FE7D90"/>
    <w:rsid w:val="00FE7D9A"/>
    <w:rsid w:val="00FF1E96"/>
    <w:rsid w:val="00FF42BA"/>
    <w:rsid w:val="00FF4645"/>
    <w:rsid w:val="00FF5054"/>
    <w:rsid w:val="00FF6C14"/>
    <w:rsid w:val="00FF6CCC"/>
    <w:rsid w:val="00FF719D"/>
    <w:rsid w:val="00FF72F7"/>
    <w:rsid w:val="00FF78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F1"/>
    <w:pPr>
      <w:spacing w:line="252" w:lineRule="auto"/>
    </w:pPr>
    <w:rPr>
      <w:rFonts w:ascii="Times New Roman" w:hAnsi="Times New Roman"/>
      <w:sz w:val="24"/>
    </w:rPr>
  </w:style>
  <w:style w:type="paragraph" w:styleId="Heading3">
    <w:name w:val="heading 3"/>
    <w:basedOn w:val="Normal"/>
    <w:link w:val="Heading3Char"/>
    <w:uiPriority w:val="9"/>
    <w:qFormat/>
    <w:rsid w:val="00720BC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Default">
    <w:name w:val="Default"/>
    <w:rsid w:val="009C28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20BCF"/>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D202F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4023">
      <w:bodyDiv w:val="1"/>
      <w:marLeft w:val="0"/>
      <w:marRight w:val="0"/>
      <w:marTop w:val="0"/>
      <w:marBottom w:val="0"/>
      <w:divBdr>
        <w:top w:val="none" w:sz="0" w:space="0" w:color="auto"/>
        <w:left w:val="none" w:sz="0" w:space="0" w:color="auto"/>
        <w:bottom w:val="none" w:sz="0" w:space="0" w:color="auto"/>
        <w:right w:val="none" w:sz="0" w:space="0" w:color="auto"/>
      </w:divBdr>
    </w:div>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228929781">
      <w:bodyDiv w:val="1"/>
      <w:marLeft w:val="0"/>
      <w:marRight w:val="0"/>
      <w:marTop w:val="0"/>
      <w:marBottom w:val="0"/>
      <w:divBdr>
        <w:top w:val="none" w:sz="0" w:space="0" w:color="auto"/>
        <w:left w:val="none" w:sz="0" w:space="0" w:color="auto"/>
        <w:bottom w:val="none" w:sz="0" w:space="0" w:color="auto"/>
        <w:right w:val="none" w:sz="0" w:space="0" w:color="auto"/>
      </w:divBdr>
    </w:div>
    <w:div w:id="339428493">
      <w:bodyDiv w:val="1"/>
      <w:marLeft w:val="0"/>
      <w:marRight w:val="0"/>
      <w:marTop w:val="0"/>
      <w:marBottom w:val="0"/>
      <w:divBdr>
        <w:top w:val="none" w:sz="0" w:space="0" w:color="auto"/>
        <w:left w:val="none" w:sz="0" w:space="0" w:color="auto"/>
        <w:bottom w:val="none" w:sz="0" w:space="0" w:color="auto"/>
        <w:right w:val="none" w:sz="0" w:space="0" w:color="auto"/>
      </w:divBdr>
    </w:div>
    <w:div w:id="422839356">
      <w:bodyDiv w:val="1"/>
      <w:marLeft w:val="0"/>
      <w:marRight w:val="0"/>
      <w:marTop w:val="0"/>
      <w:marBottom w:val="0"/>
      <w:divBdr>
        <w:top w:val="none" w:sz="0" w:space="0" w:color="auto"/>
        <w:left w:val="none" w:sz="0" w:space="0" w:color="auto"/>
        <w:bottom w:val="none" w:sz="0" w:space="0" w:color="auto"/>
        <w:right w:val="none" w:sz="0" w:space="0" w:color="auto"/>
      </w:divBdr>
    </w:div>
    <w:div w:id="493840910">
      <w:bodyDiv w:val="1"/>
      <w:marLeft w:val="0"/>
      <w:marRight w:val="0"/>
      <w:marTop w:val="0"/>
      <w:marBottom w:val="0"/>
      <w:divBdr>
        <w:top w:val="none" w:sz="0" w:space="0" w:color="auto"/>
        <w:left w:val="none" w:sz="0" w:space="0" w:color="auto"/>
        <w:bottom w:val="none" w:sz="0" w:space="0" w:color="auto"/>
        <w:right w:val="none" w:sz="0" w:space="0" w:color="auto"/>
      </w:divBdr>
    </w:div>
    <w:div w:id="656881190">
      <w:bodyDiv w:val="1"/>
      <w:marLeft w:val="0"/>
      <w:marRight w:val="0"/>
      <w:marTop w:val="0"/>
      <w:marBottom w:val="0"/>
      <w:divBdr>
        <w:top w:val="none" w:sz="0" w:space="0" w:color="auto"/>
        <w:left w:val="none" w:sz="0" w:space="0" w:color="auto"/>
        <w:bottom w:val="none" w:sz="0" w:space="0" w:color="auto"/>
        <w:right w:val="none" w:sz="0" w:space="0" w:color="auto"/>
      </w:divBdr>
    </w:div>
    <w:div w:id="700015207">
      <w:bodyDiv w:val="1"/>
      <w:marLeft w:val="0"/>
      <w:marRight w:val="0"/>
      <w:marTop w:val="0"/>
      <w:marBottom w:val="0"/>
      <w:divBdr>
        <w:top w:val="none" w:sz="0" w:space="0" w:color="auto"/>
        <w:left w:val="none" w:sz="0" w:space="0" w:color="auto"/>
        <w:bottom w:val="none" w:sz="0" w:space="0" w:color="auto"/>
        <w:right w:val="none" w:sz="0" w:space="0" w:color="auto"/>
      </w:divBdr>
    </w:div>
    <w:div w:id="769006986">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
    <w:div w:id="972634481">
      <w:bodyDiv w:val="1"/>
      <w:marLeft w:val="0"/>
      <w:marRight w:val="0"/>
      <w:marTop w:val="0"/>
      <w:marBottom w:val="0"/>
      <w:divBdr>
        <w:top w:val="none" w:sz="0" w:space="0" w:color="auto"/>
        <w:left w:val="none" w:sz="0" w:space="0" w:color="auto"/>
        <w:bottom w:val="none" w:sz="0" w:space="0" w:color="auto"/>
        <w:right w:val="none" w:sz="0" w:space="0" w:color="auto"/>
      </w:divBdr>
    </w:div>
    <w:div w:id="973557965">
      <w:bodyDiv w:val="1"/>
      <w:marLeft w:val="0"/>
      <w:marRight w:val="0"/>
      <w:marTop w:val="0"/>
      <w:marBottom w:val="0"/>
      <w:divBdr>
        <w:top w:val="none" w:sz="0" w:space="0" w:color="auto"/>
        <w:left w:val="none" w:sz="0" w:space="0" w:color="auto"/>
        <w:bottom w:val="none" w:sz="0" w:space="0" w:color="auto"/>
        <w:right w:val="none" w:sz="0" w:space="0" w:color="auto"/>
      </w:divBdr>
    </w:div>
    <w:div w:id="997197724">
      <w:bodyDiv w:val="1"/>
      <w:marLeft w:val="0"/>
      <w:marRight w:val="0"/>
      <w:marTop w:val="0"/>
      <w:marBottom w:val="0"/>
      <w:divBdr>
        <w:top w:val="none" w:sz="0" w:space="0" w:color="auto"/>
        <w:left w:val="none" w:sz="0" w:space="0" w:color="auto"/>
        <w:bottom w:val="none" w:sz="0" w:space="0" w:color="auto"/>
        <w:right w:val="none" w:sz="0" w:space="0" w:color="auto"/>
      </w:divBdr>
    </w:div>
    <w:div w:id="1046374624">
      <w:bodyDiv w:val="1"/>
      <w:marLeft w:val="0"/>
      <w:marRight w:val="0"/>
      <w:marTop w:val="0"/>
      <w:marBottom w:val="0"/>
      <w:divBdr>
        <w:top w:val="none" w:sz="0" w:space="0" w:color="auto"/>
        <w:left w:val="none" w:sz="0" w:space="0" w:color="auto"/>
        <w:bottom w:val="none" w:sz="0" w:space="0" w:color="auto"/>
        <w:right w:val="none" w:sz="0" w:space="0" w:color="auto"/>
      </w:divBdr>
    </w:div>
    <w:div w:id="1049839525">
      <w:bodyDiv w:val="1"/>
      <w:marLeft w:val="0"/>
      <w:marRight w:val="0"/>
      <w:marTop w:val="0"/>
      <w:marBottom w:val="0"/>
      <w:divBdr>
        <w:top w:val="none" w:sz="0" w:space="0" w:color="auto"/>
        <w:left w:val="none" w:sz="0" w:space="0" w:color="auto"/>
        <w:bottom w:val="none" w:sz="0" w:space="0" w:color="auto"/>
        <w:right w:val="none" w:sz="0" w:space="0" w:color="auto"/>
      </w:divBdr>
    </w:div>
    <w:div w:id="1068771490">
      <w:bodyDiv w:val="1"/>
      <w:marLeft w:val="0"/>
      <w:marRight w:val="0"/>
      <w:marTop w:val="0"/>
      <w:marBottom w:val="0"/>
      <w:divBdr>
        <w:top w:val="none" w:sz="0" w:space="0" w:color="auto"/>
        <w:left w:val="none" w:sz="0" w:space="0" w:color="auto"/>
        <w:bottom w:val="none" w:sz="0" w:space="0" w:color="auto"/>
        <w:right w:val="none" w:sz="0" w:space="0" w:color="auto"/>
      </w:divBdr>
    </w:div>
    <w:div w:id="1110785955">
      <w:bodyDiv w:val="1"/>
      <w:marLeft w:val="0"/>
      <w:marRight w:val="0"/>
      <w:marTop w:val="0"/>
      <w:marBottom w:val="0"/>
      <w:divBdr>
        <w:top w:val="none" w:sz="0" w:space="0" w:color="auto"/>
        <w:left w:val="none" w:sz="0" w:space="0" w:color="auto"/>
        <w:bottom w:val="none" w:sz="0" w:space="0" w:color="auto"/>
        <w:right w:val="none" w:sz="0" w:space="0" w:color="auto"/>
      </w:divBdr>
    </w:div>
    <w:div w:id="1191383376">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282297118">
      <w:bodyDiv w:val="1"/>
      <w:marLeft w:val="0"/>
      <w:marRight w:val="0"/>
      <w:marTop w:val="0"/>
      <w:marBottom w:val="0"/>
      <w:divBdr>
        <w:top w:val="none" w:sz="0" w:space="0" w:color="auto"/>
        <w:left w:val="none" w:sz="0" w:space="0" w:color="auto"/>
        <w:bottom w:val="none" w:sz="0" w:space="0" w:color="auto"/>
        <w:right w:val="none" w:sz="0" w:space="0" w:color="auto"/>
      </w:divBdr>
    </w:div>
    <w:div w:id="1283267756">
      <w:bodyDiv w:val="1"/>
      <w:marLeft w:val="0"/>
      <w:marRight w:val="0"/>
      <w:marTop w:val="0"/>
      <w:marBottom w:val="0"/>
      <w:divBdr>
        <w:top w:val="none" w:sz="0" w:space="0" w:color="auto"/>
        <w:left w:val="none" w:sz="0" w:space="0" w:color="auto"/>
        <w:bottom w:val="none" w:sz="0" w:space="0" w:color="auto"/>
        <w:right w:val="none" w:sz="0" w:space="0" w:color="auto"/>
      </w:divBdr>
    </w:div>
    <w:div w:id="1333339997">
      <w:bodyDiv w:val="1"/>
      <w:marLeft w:val="0"/>
      <w:marRight w:val="0"/>
      <w:marTop w:val="0"/>
      <w:marBottom w:val="0"/>
      <w:divBdr>
        <w:top w:val="none" w:sz="0" w:space="0" w:color="auto"/>
        <w:left w:val="none" w:sz="0" w:space="0" w:color="auto"/>
        <w:bottom w:val="none" w:sz="0" w:space="0" w:color="auto"/>
        <w:right w:val="none" w:sz="0" w:space="0" w:color="auto"/>
      </w:divBdr>
    </w:div>
    <w:div w:id="1339622131">
      <w:bodyDiv w:val="1"/>
      <w:marLeft w:val="0"/>
      <w:marRight w:val="0"/>
      <w:marTop w:val="0"/>
      <w:marBottom w:val="0"/>
      <w:divBdr>
        <w:top w:val="none" w:sz="0" w:space="0" w:color="auto"/>
        <w:left w:val="none" w:sz="0" w:space="0" w:color="auto"/>
        <w:bottom w:val="none" w:sz="0" w:space="0" w:color="auto"/>
        <w:right w:val="none" w:sz="0" w:space="0" w:color="auto"/>
      </w:divBdr>
    </w:div>
    <w:div w:id="1481649763">
      <w:bodyDiv w:val="1"/>
      <w:marLeft w:val="0"/>
      <w:marRight w:val="0"/>
      <w:marTop w:val="0"/>
      <w:marBottom w:val="0"/>
      <w:divBdr>
        <w:top w:val="none" w:sz="0" w:space="0" w:color="auto"/>
        <w:left w:val="none" w:sz="0" w:space="0" w:color="auto"/>
        <w:bottom w:val="none" w:sz="0" w:space="0" w:color="auto"/>
        <w:right w:val="none" w:sz="0" w:space="0" w:color="auto"/>
      </w:divBdr>
    </w:div>
    <w:div w:id="1521820277">
      <w:bodyDiv w:val="1"/>
      <w:marLeft w:val="0"/>
      <w:marRight w:val="0"/>
      <w:marTop w:val="0"/>
      <w:marBottom w:val="0"/>
      <w:divBdr>
        <w:top w:val="none" w:sz="0" w:space="0" w:color="auto"/>
        <w:left w:val="none" w:sz="0" w:space="0" w:color="auto"/>
        <w:bottom w:val="none" w:sz="0" w:space="0" w:color="auto"/>
        <w:right w:val="none" w:sz="0" w:space="0" w:color="auto"/>
      </w:divBdr>
    </w:div>
    <w:div w:id="1545558154">
      <w:bodyDiv w:val="1"/>
      <w:marLeft w:val="0"/>
      <w:marRight w:val="0"/>
      <w:marTop w:val="0"/>
      <w:marBottom w:val="0"/>
      <w:divBdr>
        <w:top w:val="none" w:sz="0" w:space="0" w:color="auto"/>
        <w:left w:val="none" w:sz="0" w:space="0" w:color="auto"/>
        <w:bottom w:val="none" w:sz="0" w:space="0" w:color="auto"/>
        <w:right w:val="none" w:sz="0" w:space="0" w:color="auto"/>
      </w:divBdr>
    </w:div>
    <w:div w:id="1626807875">
      <w:bodyDiv w:val="1"/>
      <w:marLeft w:val="0"/>
      <w:marRight w:val="0"/>
      <w:marTop w:val="0"/>
      <w:marBottom w:val="0"/>
      <w:divBdr>
        <w:top w:val="none" w:sz="0" w:space="0" w:color="auto"/>
        <w:left w:val="none" w:sz="0" w:space="0" w:color="auto"/>
        <w:bottom w:val="none" w:sz="0" w:space="0" w:color="auto"/>
        <w:right w:val="none" w:sz="0" w:space="0" w:color="auto"/>
      </w:divBdr>
    </w:div>
    <w:div w:id="1629630019">
      <w:bodyDiv w:val="1"/>
      <w:marLeft w:val="0"/>
      <w:marRight w:val="0"/>
      <w:marTop w:val="0"/>
      <w:marBottom w:val="0"/>
      <w:divBdr>
        <w:top w:val="none" w:sz="0" w:space="0" w:color="auto"/>
        <w:left w:val="none" w:sz="0" w:space="0" w:color="auto"/>
        <w:bottom w:val="none" w:sz="0" w:space="0" w:color="auto"/>
        <w:right w:val="none" w:sz="0" w:space="0" w:color="auto"/>
      </w:divBdr>
    </w:div>
    <w:div w:id="1630471628">
      <w:bodyDiv w:val="1"/>
      <w:marLeft w:val="0"/>
      <w:marRight w:val="0"/>
      <w:marTop w:val="0"/>
      <w:marBottom w:val="0"/>
      <w:divBdr>
        <w:top w:val="none" w:sz="0" w:space="0" w:color="auto"/>
        <w:left w:val="none" w:sz="0" w:space="0" w:color="auto"/>
        <w:bottom w:val="none" w:sz="0" w:space="0" w:color="auto"/>
        <w:right w:val="none" w:sz="0" w:space="0" w:color="auto"/>
      </w:divBdr>
    </w:div>
    <w:div w:id="1656911573">
      <w:bodyDiv w:val="1"/>
      <w:marLeft w:val="0"/>
      <w:marRight w:val="0"/>
      <w:marTop w:val="0"/>
      <w:marBottom w:val="0"/>
      <w:divBdr>
        <w:top w:val="none" w:sz="0" w:space="0" w:color="auto"/>
        <w:left w:val="none" w:sz="0" w:space="0" w:color="auto"/>
        <w:bottom w:val="none" w:sz="0" w:space="0" w:color="auto"/>
        <w:right w:val="none" w:sz="0" w:space="0" w:color="auto"/>
      </w:divBdr>
    </w:div>
    <w:div w:id="1745059119">
      <w:bodyDiv w:val="1"/>
      <w:marLeft w:val="0"/>
      <w:marRight w:val="0"/>
      <w:marTop w:val="0"/>
      <w:marBottom w:val="0"/>
      <w:divBdr>
        <w:top w:val="none" w:sz="0" w:space="0" w:color="auto"/>
        <w:left w:val="none" w:sz="0" w:space="0" w:color="auto"/>
        <w:bottom w:val="none" w:sz="0" w:space="0" w:color="auto"/>
        <w:right w:val="none" w:sz="0" w:space="0" w:color="auto"/>
      </w:divBdr>
    </w:div>
    <w:div w:id="1746410837">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4560204">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2946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6bd3f6f-50e3-4ad0-85ff-24c7dc554e5d" TargetMode="External"/><Relationship Id="rId13" Type="http://schemas.openxmlformats.org/officeDocument/2006/relationships/hyperlink" Target="https://www.at.gov.lv/downloadlawfile/538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6608" TargetMode="External"/><Relationship Id="rId17" Type="http://schemas.openxmlformats.org/officeDocument/2006/relationships/hyperlink" Target="https://manas.tiesas.lv/eTiesasMvc/nolemumi/pdf/436357.pdf" TargetMode="External"/><Relationship Id="rId2" Type="http://schemas.openxmlformats.org/officeDocument/2006/relationships/numbering" Target="numbering.xml"/><Relationship Id="rId16" Type="http://schemas.openxmlformats.org/officeDocument/2006/relationships/hyperlink" Target="https://www.at.gov.lv/downloadlawfile/66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6043" TargetMode="External"/><Relationship Id="rId5" Type="http://schemas.openxmlformats.org/officeDocument/2006/relationships/webSettings" Target="webSettings.xml"/><Relationship Id="rId15" Type="http://schemas.openxmlformats.org/officeDocument/2006/relationships/hyperlink" Target="https://hudoc.echr.coe.int/?i=001-60628" TargetMode="External"/><Relationship Id="rId10" Type="http://schemas.openxmlformats.org/officeDocument/2006/relationships/hyperlink" Target="https://www.at.gov.lv/downloadlawfile/82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6608" TargetMode="External"/><Relationship Id="rId14" Type="http://schemas.openxmlformats.org/officeDocument/2006/relationships/hyperlink" Target="https://www.at.gov.lv/downloadlawfile/8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4F1-1F5A-4D99-8AAC-4A061BF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11447</Words>
  <Characters>6525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2025-07-31T14:05:00Z</dcterms:created>
  <dcterms:modified xsi:type="dcterms:W3CDTF">2025-09-16T06:57:00Z</dcterms:modified>
</cp:coreProperties>
</file>