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00BC6" w14:textId="77777777" w:rsidR="00883028" w:rsidRDefault="00883028" w:rsidP="00883028">
      <w:pPr>
        <w:spacing w:after="0" w:line="276" w:lineRule="auto"/>
        <w:jc w:val="both"/>
        <w:rPr>
          <w:b/>
          <w:bCs/>
        </w:rPr>
      </w:pPr>
      <w:r w:rsidRPr="001B5F42">
        <w:rPr>
          <w:b/>
          <w:bCs/>
        </w:rPr>
        <w:t xml:space="preserve">Personas agresīva un neadekvāta rīcība pati par sevi nav atbildību mīkstinošs apstāklis policijas darbinieka apsūdzībā par dienesta pilnvaru pārsniegšanu, ja tā saistīta ar vardarbību </w:t>
      </w:r>
    </w:p>
    <w:p w14:paraId="6D4FB75F" w14:textId="77777777" w:rsidR="00883028" w:rsidRPr="001B5F42" w:rsidRDefault="00883028" w:rsidP="00883028">
      <w:pPr>
        <w:spacing w:after="0" w:line="276" w:lineRule="auto"/>
        <w:jc w:val="both"/>
        <w:rPr>
          <w:b/>
          <w:bCs/>
        </w:rPr>
      </w:pPr>
    </w:p>
    <w:p w14:paraId="4B16B279" w14:textId="34C94E00" w:rsidR="00B71742" w:rsidRPr="00AC50BD" w:rsidRDefault="00B71742" w:rsidP="00883028">
      <w:pPr>
        <w:widowControl w:val="0"/>
        <w:spacing w:after="0" w:line="276" w:lineRule="auto"/>
        <w:jc w:val="center"/>
        <w:rPr>
          <w:b/>
          <w:bCs/>
        </w:rPr>
      </w:pPr>
      <w:r w:rsidRPr="00AC50BD">
        <w:rPr>
          <w:b/>
          <w:bCs/>
        </w:rPr>
        <w:t>Latvijas Republikas Senāt</w:t>
      </w:r>
      <w:r w:rsidR="00AC50BD" w:rsidRPr="00AC50BD">
        <w:rPr>
          <w:b/>
          <w:bCs/>
        </w:rPr>
        <w:t>a</w:t>
      </w:r>
    </w:p>
    <w:p w14:paraId="18B52829" w14:textId="13A426EB" w:rsidR="00AC50BD" w:rsidRPr="00AC50BD" w:rsidRDefault="00AC50BD" w:rsidP="00883028">
      <w:pPr>
        <w:widowControl w:val="0"/>
        <w:spacing w:after="0" w:line="276" w:lineRule="auto"/>
        <w:jc w:val="center"/>
        <w:rPr>
          <w:b/>
          <w:bCs/>
        </w:rPr>
      </w:pPr>
      <w:r w:rsidRPr="00AC50BD">
        <w:rPr>
          <w:b/>
          <w:bCs/>
        </w:rPr>
        <w:t>Krimināllietu departamenta</w:t>
      </w:r>
    </w:p>
    <w:p w14:paraId="346A5499" w14:textId="77777777" w:rsidR="00AC50BD" w:rsidRPr="00AC50BD" w:rsidRDefault="00AC50BD" w:rsidP="00883028">
      <w:pPr>
        <w:widowControl w:val="0"/>
        <w:spacing w:after="0" w:line="276" w:lineRule="auto"/>
        <w:jc w:val="center"/>
        <w:rPr>
          <w:b/>
          <w:bCs/>
        </w:rPr>
      </w:pPr>
      <w:r w:rsidRPr="00AC50BD">
        <w:rPr>
          <w:b/>
          <w:bCs/>
        </w:rPr>
        <w:t>2025. gada 7. augusta</w:t>
      </w:r>
    </w:p>
    <w:p w14:paraId="40C998FC" w14:textId="6E3C4CEB" w:rsidR="00B71742" w:rsidRPr="00AC50BD" w:rsidRDefault="00B71742" w:rsidP="00883028">
      <w:pPr>
        <w:widowControl w:val="0"/>
        <w:spacing w:after="0" w:line="276" w:lineRule="auto"/>
        <w:jc w:val="center"/>
        <w:rPr>
          <w:b/>
          <w:bCs/>
        </w:rPr>
      </w:pPr>
      <w:r w:rsidRPr="00AC50BD">
        <w:rPr>
          <w:b/>
          <w:bCs/>
        </w:rPr>
        <w:t>LĒMUMS</w:t>
      </w:r>
    </w:p>
    <w:p w14:paraId="10FECAE6" w14:textId="772F8D12" w:rsidR="00B71742" w:rsidRPr="00AC50BD" w:rsidRDefault="00AC50BD" w:rsidP="00883028">
      <w:pPr>
        <w:widowControl w:val="0"/>
        <w:spacing w:after="0" w:line="276" w:lineRule="auto"/>
        <w:jc w:val="center"/>
        <w:rPr>
          <w:b/>
          <w:bCs/>
        </w:rPr>
      </w:pPr>
      <w:r w:rsidRPr="00AC50BD">
        <w:rPr>
          <w:b/>
          <w:bCs/>
        </w:rPr>
        <w:t>Lieta Nr. 18600004423, SKK-349/2025</w:t>
      </w:r>
    </w:p>
    <w:p w14:paraId="10EDE855" w14:textId="643775D8" w:rsidR="00B71742" w:rsidRDefault="00AC50BD" w:rsidP="00883028">
      <w:pPr>
        <w:widowControl w:val="0"/>
        <w:spacing w:after="0" w:line="276" w:lineRule="auto"/>
        <w:jc w:val="center"/>
      </w:pPr>
      <w:hyperlink r:id="rId8" w:history="1">
        <w:r w:rsidRPr="00AC50BD">
          <w:rPr>
            <w:rStyle w:val="Hyperlink"/>
          </w:rPr>
          <w:t>ECLI:LV:AT:2025:0807.18600004423.7.L</w:t>
        </w:r>
      </w:hyperlink>
    </w:p>
    <w:p w14:paraId="3C5A2CAD" w14:textId="77777777" w:rsidR="00AC50BD" w:rsidRPr="00281CE3" w:rsidRDefault="00AC50BD" w:rsidP="00AC50BD">
      <w:pPr>
        <w:widowControl w:val="0"/>
        <w:spacing w:after="0" w:line="276" w:lineRule="auto"/>
        <w:jc w:val="center"/>
      </w:pPr>
    </w:p>
    <w:p w14:paraId="7DC0D1D7" w14:textId="2BD8BB54" w:rsidR="00F339CF" w:rsidRPr="00281CE3" w:rsidRDefault="00B71742" w:rsidP="00562932">
      <w:pPr>
        <w:widowControl w:val="0"/>
        <w:spacing w:after="0" w:line="276" w:lineRule="auto"/>
        <w:ind w:firstLine="720"/>
        <w:jc w:val="both"/>
      </w:pPr>
      <w:r w:rsidRPr="00281CE3">
        <w:t>Senāts šādā sastāvā: senator</w:t>
      </w:r>
      <w:r w:rsidR="00954B01" w:rsidRPr="00281CE3">
        <w:t>i</w:t>
      </w:r>
      <w:r w:rsidRPr="00281CE3">
        <w:t xml:space="preserve"> </w:t>
      </w:r>
      <w:r w:rsidR="006637FA" w:rsidRPr="00281CE3">
        <w:t>Māris Leja</w:t>
      </w:r>
      <w:r w:rsidR="0091064E" w:rsidRPr="00281CE3">
        <w:t xml:space="preserve">, </w:t>
      </w:r>
      <w:r w:rsidR="006637FA" w:rsidRPr="00281CE3">
        <w:t>Sandra Kaija</w:t>
      </w:r>
      <w:r w:rsidR="0091064E" w:rsidRPr="00281CE3">
        <w:t>, Anita Poļakova</w:t>
      </w:r>
      <w:r w:rsidR="00954B01" w:rsidRPr="00281CE3">
        <w:t>,</w:t>
      </w:r>
    </w:p>
    <w:p w14:paraId="3744D0E9" w14:textId="77777777" w:rsidR="00F339CF" w:rsidRPr="00281CE3" w:rsidRDefault="00F339CF" w:rsidP="00562932">
      <w:pPr>
        <w:widowControl w:val="0"/>
        <w:spacing w:after="0" w:line="276" w:lineRule="auto"/>
        <w:ind w:firstLine="720"/>
        <w:jc w:val="both"/>
      </w:pPr>
    </w:p>
    <w:p w14:paraId="72303E80" w14:textId="30B8EDFE" w:rsidR="005D433F" w:rsidRPr="00281CE3" w:rsidRDefault="00B71742" w:rsidP="0091064E">
      <w:pPr>
        <w:widowControl w:val="0"/>
        <w:spacing w:after="0" w:line="276" w:lineRule="auto"/>
        <w:ind w:firstLine="720"/>
        <w:jc w:val="both"/>
      </w:pPr>
      <w:r w:rsidRPr="00281CE3">
        <w:t xml:space="preserve">iepazinies ar apsūdzētā </w:t>
      </w:r>
      <w:r w:rsidR="00AC50BD">
        <w:t>[pers. A]</w:t>
      </w:r>
      <w:r w:rsidR="0091064E" w:rsidRPr="00281CE3">
        <w:t xml:space="preserve"> aizstāv</w:t>
      </w:r>
      <w:r w:rsidR="006637FA" w:rsidRPr="00281CE3">
        <w:t>es</w:t>
      </w:r>
      <w:r w:rsidR="0091064E" w:rsidRPr="00281CE3">
        <w:t xml:space="preserve"> zvērināta</w:t>
      </w:r>
      <w:r w:rsidR="006637FA" w:rsidRPr="00281CE3">
        <w:t>s</w:t>
      </w:r>
      <w:r w:rsidR="0091064E" w:rsidRPr="00281CE3">
        <w:t xml:space="preserve"> advokāt</w:t>
      </w:r>
      <w:r w:rsidR="006637FA" w:rsidRPr="00281CE3">
        <w:t>es Baibas Lietiņas</w:t>
      </w:r>
      <w:r w:rsidR="0040423E" w:rsidRPr="00281CE3">
        <w:t xml:space="preserve"> </w:t>
      </w:r>
      <w:r w:rsidRPr="00281CE3">
        <w:t xml:space="preserve">kasācijas sūdzību par </w:t>
      </w:r>
      <w:r w:rsidR="006637FA" w:rsidRPr="00281CE3">
        <w:t>Vidzemes</w:t>
      </w:r>
      <w:r w:rsidR="005D433F" w:rsidRPr="00281CE3">
        <w:t xml:space="preserve"> </w:t>
      </w:r>
      <w:r w:rsidRPr="00281CE3">
        <w:t xml:space="preserve">apgabaltiesas </w:t>
      </w:r>
      <w:r w:rsidR="0040423E" w:rsidRPr="00281CE3">
        <w:t>202</w:t>
      </w:r>
      <w:r w:rsidR="0091064E" w:rsidRPr="00281CE3">
        <w:t>5</w:t>
      </w:r>
      <w:r w:rsidR="0040423E" w:rsidRPr="00281CE3">
        <w:t xml:space="preserve">. gada </w:t>
      </w:r>
      <w:r w:rsidR="006637FA" w:rsidRPr="00281CE3">
        <w:t>10</w:t>
      </w:r>
      <w:r w:rsidR="005D433F" w:rsidRPr="00281CE3">
        <w:t>. </w:t>
      </w:r>
      <w:r w:rsidR="006637FA" w:rsidRPr="00281CE3">
        <w:t>aprīļa</w:t>
      </w:r>
      <w:r w:rsidR="002E6843" w:rsidRPr="00281CE3">
        <w:t xml:space="preserve"> </w:t>
      </w:r>
      <w:r w:rsidR="006637FA" w:rsidRPr="00281CE3">
        <w:t>spriedumu</w:t>
      </w:r>
      <w:r w:rsidRPr="00281CE3">
        <w:t>, atzīst, ka ir pamats</w:t>
      </w:r>
      <w:r w:rsidR="0040423E" w:rsidRPr="00281CE3">
        <w:t xml:space="preserve"> </w:t>
      </w:r>
      <w:r w:rsidRPr="00281CE3">
        <w:t>atteikt ierosināt kasācijas tiesvedību.</w:t>
      </w:r>
    </w:p>
    <w:p w14:paraId="2546FC79" w14:textId="2F50871F" w:rsidR="00E8381A" w:rsidRPr="00281CE3" w:rsidRDefault="00E8381A" w:rsidP="00050480">
      <w:pPr>
        <w:widowControl w:val="0"/>
        <w:spacing w:after="0" w:line="276" w:lineRule="auto"/>
        <w:ind w:firstLine="720"/>
        <w:jc w:val="both"/>
      </w:pPr>
      <w:r w:rsidRPr="00281CE3">
        <w:t>Saskaņā ar Kriminālprocesa likuma 573.</w:t>
      </w:r>
      <w:r w:rsidRPr="00281CE3">
        <w:rPr>
          <w:vertAlign w:val="superscript"/>
        </w:rPr>
        <w:t>1</w:t>
      </w:r>
      <w:r w:rsidRPr="00281CE3">
        <w:t> panta pirmo daļu tiesa atsakās ierosināt kasācijas tiesvedību, ja kasācijas sūdzība vai protests neatbilst šā likuma 569., 571., 572. pantā un 573. panta pirmajā daļā minētajām prasībām.</w:t>
      </w:r>
    </w:p>
    <w:p w14:paraId="5577BE45" w14:textId="5133C405" w:rsidR="00C12BCB" w:rsidRDefault="00050480" w:rsidP="00F3210A">
      <w:pPr>
        <w:widowControl w:val="0"/>
        <w:spacing w:after="0" w:line="276" w:lineRule="auto"/>
        <w:ind w:firstLine="720"/>
        <w:jc w:val="both"/>
      </w:pPr>
      <w:r w:rsidRPr="00281CE3">
        <w:t xml:space="preserve">Apsūdzētā </w:t>
      </w:r>
      <w:r w:rsidR="00AC50BD">
        <w:t>[pers. A]</w:t>
      </w:r>
      <w:r w:rsidRPr="00281CE3">
        <w:t xml:space="preserve"> aizstāve kasācijas sūdzībā lūdz atcelt apelācijas instances tiesas spriedumu daļā par apsūdzētajam noteikto sodu, norādot, ka apelācijas instances tiesa</w:t>
      </w:r>
      <w:r w:rsidR="00964C97">
        <w:t xml:space="preserve"> </w:t>
      </w:r>
      <w:r w:rsidRPr="00281CE3">
        <w:t>pārkāpusi Krimināllikuma 46. panta otro</w:t>
      </w:r>
      <w:r w:rsidR="005B0881" w:rsidRPr="00281CE3">
        <w:t xml:space="preserve"> </w:t>
      </w:r>
      <w:r w:rsidR="002E4EF6" w:rsidRPr="00281CE3">
        <w:t>un trešo</w:t>
      </w:r>
      <w:r w:rsidRPr="00281CE3">
        <w:t xml:space="preserve"> daļu</w:t>
      </w:r>
      <w:r w:rsidR="002E4EF6" w:rsidRPr="00281CE3">
        <w:t>, jo</w:t>
      </w:r>
      <w:r w:rsidR="006B345A" w:rsidRPr="00281CE3">
        <w:t>: 1) </w:t>
      </w:r>
      <w:r w:rsidR="005B0881" w:rsidRPr="00281CE3">
        <w:t xml:space="preserve">nosakot soda veidu, </w:t>
      </w:r>
      <w:r w:rsidR="002E4EF6" w:rsidRPr="00281CE3">
        <w:t xml:space="preserve">nav ņēmusi vērā kompetentās institūcijas </w:t>
      </w:r>
      <w:r w:rsidR="00C10072">
        <w:t xml:space="preserve">atzinumā </w:t>
      </w:r>
      <w:r w:rsidR="002E4EF6" w:rsidRPr="00281CE3">
        <w:t>– Valsts probācijas dienesta izvērtēšanas ziņojumā – norādīto</w:t>
      </w:r>
      <w:r w:rsidRPr="00281CE3">
        <w:t>, ka apsūdzētajam nosakāms ar brīvības atņemšanu nesaistīts sods</w:t>
      </w:r>
      <w:r w:rsidR="006B345A" w:rsidRPr="00281CE3">
        <w:t>; 2) </w:t>
      </w:r>
      <w:r w:rsidRPr="00281CE3">
        <w:t xml:space="preserve">nepamatoti nav konstatējusi apsūdzētā atbildību mīkstinošu apstākli – noziedzīgs nodarījums izdarīts cietušā prettiesiskas vai amorālas rīcības dēļ –, </w:t>
      </w:r>
      <w:r w:rsidR="005B0881" w:rsidRPr="00281CE3">
        <w:t xml:space="preserve">lai arī </w:t>
      </w:r>
      <w:r w:rsidRPr="00281CE3">
        <w:t xml:space="preserve">atzinusi, ka </w:t>
      </w:r>
      <w:r w:rsidR="006B345A" w:rsidRPr="00281CE3">
        <w:t>cietuš</w:t>
      </w:r>
      <w:r w:rsidR="005B0881" w:rsidRPr="00281CE3">
        <w:t>ā rīcība bijusi</w:t>
      </w:r>
      <w:r w:rsidRPr="00281CE3">
        <w:t xml:space="preserve"> neadekvāt</w:t>
      </w:r>
      <w:r w:rsidR="005B0881" w:rsidRPr="00281CE3">
        <w:t>a</w:t>
      </w:r>
      <w:r w:rsidR="006B345A" w:rsidRPr="00281CE3">
        <w:t xml:space="preserve"> </w:t>
      </w:r>
      <w:r w:rsidRPr="00281CE3">
        <w:t xml:space="preserve">un apsūdzētais to uztvēris </w:t>
      </w:r>
      <w:r w:rsidR="00E43207">
        <w:t xml:space="preserve">kā </w:t>
      </w:r>
      <w:r w:rsidRPr="00281CE3">
        <w:t xml:space="preserve">pret sevi </w:t>
      </w:r>
      <w:r w:rsidR="006B345A" w:rsidRPr="00281CE3">
        <w:t xml:space="preserve">personīgi </w:t>
      </w:r>
      <w:r w:rsidRPr="00281CE3">
        <w:t>vērstu.</w:t>
      </w:r>
    </w:p>
    <w:p w14:paraId="1A64B2E1" w14:textId="316D9EF4" w:rsidR="00F3210A" w:rsidRPr="00281CE3" w:rsidRDefault="00FA5A51" w:rsidP="00F3210A">
      <w:pPr>
        <w:widowControl w:val="0"/>
        <w:spacing w:after="0" w:line="276" w:lineRule="auto"/>
        <w:ind w:firstLine="720"/>
        <w:jc w:val="both"/>
      </w:pPr>
      <w:r w:rsidRPr="00281CE3">
        <w:t>Atbilstoši Kriminālprocesa likuma 569. panta pirmajai daļai pārsūdzēšana kasācijas kārtībā ir rakstveida kasācijas protesta vai sūdzības iesniegšana Augstākajā tiesā par tāda apelācijas instances tiesas nolēmuma tiesiskumu, kurš vēl nav stājies spēkā, nolūkā panākt tā atcelšanu pilnībā vai kādā tā daļā vai arī tā grozīšanu juridisku iemeslu dēļ. Saskaņā ar šī panta trešo daļu kasācijas instances tiesa pierādījumus lietā no jauna neizvērtē.</w:t>
      </w:r>
    </w:p>
    <w:p w14:paraId="6A9B1BCF" w14:textId="191F362D" w:rsidR="001F1FF6" w:rsidRPr="00281CE3" w:rsidRDefault="00525518" w:rsidP="001F1FF6">
      <w:pPr>
        <w:widowControl w:val="0"/>
        <w:spacing w:after="0" w:line="276" w:lineRule="auto"/>
        <w:ind w:firstLine="720"/>
        <w:jc w:val="both"/>
      </w:pPr>
      <w:r w:rsidRPr="00281CE3">
        <w:t>Senāts konstatē, ka a</w:t>
      </w:r>
      <w:r w:rsidR="005606BE" w:rsidRPr="00281CE3">
        <w:t>pelācijas instances tiesa a</w:t>
      </w:r>
      <w:r w:rsidR="00AA24FB" w:rsidRPr="00281CE3">
        <w:t xml:space="preserve">tcēlusi pirmās instances tiesas spriedumu daļā par apsūdzētajam </w:t>
      </w:r>
      <w:r w:rsidR="00AC50BD">
        <w:t>[pers. A]</w:t>
      </w:r>
      <w:r w:rsidR="00AA24FB" w:rsidRPr="00281CE3">
        <w:t xml:space="preserve"> noteikto sodu </w:t>
      </w:r>
      <w:r w:rsidR="00FD6B2D" w:rsidRPr="00281CE3">
        <w:t xml:space="preserve">pēc Krimināllikuma 317. panta otrās daļas </w:t>
      </w:r>
      <w:r w:rsidR="00F3210A" w:rsidRPr="00281CE3">
        <w:t>un šajā daļā taisījusi jaunu spriedumu</w:t>
      </w:r>
      <w:r w:rsidR="00FD6B2D" w:rsidRPr="00281CE3">
        <w:t xml:space="preserve">, </w:t>
      </w:r>
      <w:r w:rsidR="00DF041D" w:rsidRPr="00281CE3">
        <w:t xml:space="preserve">nosakot apsūdzētajam </w:t>
      </w:r>
      <w:r w:rsidR="001F1FF6" w:rsidRPr="00281CE3">
        <w:t>brīvības atņemšanu uz 5 mēnešiem</w:t>
      </w:r>
      <w:r w:rsidR="00053B3B">
        <w:t xml:space="preserve"> un</w:t>
      </w:r>
      <w:r w:rsidR="001F1FF6" w:rsidRPr="00281CE3">
        <w:t xml:space="preserve"> atņemot tiesības ieņemt jebkādus amatus valsts pārvaldē uz 3 gadiem.</w:t>
      </w:r>
    </w:p>
    <w:p w14:paraId="4A6502CE" w14:textId="56136026" w:rsidR="00E92743" w:rsidRPr="00281CE3" w:rsidRDefault="00E92743" w:rsidP="00E43207">
      <w:pPr>
        <w:widowControl w:val="0"/>
        <w:spacing w:after="0" w:line="276" w:lineRule="auto"/>
        <w:ind w:firstLine="720"/>
        <w:jc w:val="both"/>
      </w:pPr>
      <w:r w:rsidRPr="00281CE3">
        <w:t>A</w:t>
      </w:r>
      <w:r w:rsidR="001F1FF6" w:rsidRPr="00281CE3">
        <w:t xml:space="preserve">pelācijas instances tiesa atbilstoši Krimināllikuma 46. panta otrajai daļai ir izvērtējusi apsūdzētā izdarītā noziedzīgā nodarījuma raksturu, radīto kaitējumu un </w:t>
      </w:r>
      <w:r w:rsidR="00E137CB">
        <w:t xml:space="preserve">apsūdzētā </w:t>
      </w:r>
      <w:r w:rsidR="001F1FF6" w:rsidRPr="00281CE3">
        <w:t xml:space="preserve">personību, tai skaitā </w:t>
      </w:r>
      <w:r w:rsidR="00964C97">
        <w:t xml:space="preserve">pretēji kasācijas sūdzībā norādītajam ir ņēmusi </w:t>
      </w:r>
      <w:r w:rsidR="001F1FF6" w:rsidRPr="00281CE3">
        <w:t>vērā Valsts probācijas dienesta izvērtēšanas ziņojumā norādītās ziņas</w:t>
      </w:r>
      <w:r w:rsidR="00E42D09" w:rsidRPr="00281CE3">
        <w:t>, un motivēti atzinusi</w:t>
      </w:r>
      <w:r w:rsidR="00764C14" w:rsidRPr="00281CE3">
        <w:t xml:space="preserve"> par pamatotu pirmās instances tiesas secinājumu, ka</w:t>
      </w:r>
      <w:r w:rsidR="00C0557B" w:rsidRPr="00281CE3">
        <w:t>,</w:t>
      </w:r>
      <w:r w:rsidR="00E42D09" w:rsidRPr="00281CE3">
        <w:t xml:space="preserve"> </w:t>
      </w:r>
      <w:r w:rsidR="00C0557B" w:rsidRPr="00281CE3">
        <w:t xml:space="preserve">neskatoties uz apsūdzētā personības pozitīvo raksturojumu, apsūdzētajam nav nosakāms </w:t>
      </w:r>
      <w:r w:rsidR="00EA2544" w:rsidRPr="00281CE3">
        <w:t>ar brīvības atņemšanu nesaistīts soda veids</w:t>
      </w:r>
      <w:r w:rsidR="00C0557B" w:rsidRPr="00281CE3">
        <w:t xml:space="preserve"> izdarītā noziedzīgā nodarījuma īpašā kaitīguma dē</w:t>
      </w:r>
      <w:r w:rsidR="00EA2544" w:rsidRPr="00281CE3">
        <w:t>ļ</w:t>
      </w:r>
      <w:r w:rsidR="00C0557B" w:rsidRPr="00281CE3">
        <w:t>.</w:t>
      </w:r>
      <w:r w:rsidR="00EA2544" w:rsidRPr="00281CE3">
        <w:t xml:space="preserve"> Tiesa norādījusi, ka</w:t>
      </w:r>
      <w:r w:rsidR="001F1FF6" w:rsidRPr="00281CE3">
        <w:t xml:space="preserve"> </w:t>
      </w:r>
      <w:r w:rsidR="00EA2544" w:rsidRPr="00281CE3">
        <w:lastRenderedPageBreak/>
        <w:t xml:space="preserve">apsūdzētais, būdams policijas darbinieks, kura pienākumos bija rūpēties par sabiedrības locekļu drošību, sitot un sperot uz zemes guļošajam cietušajam, tīši nodarīja viņam vidēji smagus miesas bojājumus. Turklāt, izrādot kritikas trūkumu pret savu tīši izdarītu smagu noziegumu, apsūdzētais mēģinājis to slēpt, iesaistot </w:t>
      </w:r>
      <w:r w:rsidR="00964C97">
        <w:t>tajā</w:t>
      </w:r>
      <w:r w:rsidR="00EA2544" w:rsidRPr="00281CE3">
        <w:t xml:space="preserve"> arī citas personas. A</w:t>
      </w:r>
      <w:r w:rsidR="001F1FF6" w:rsidRPr="00281CE3">
        <w:t>psūdzētā noziedzīgā rīcība</w:t>
      </w:r>
      <w:r w:rsidR="00A7711A" w:rsidRPr="00281CE3">
        <w:t xml:space="preserve"> mazinājusi</w:t>
      </w:r>
      <w:r w:rsidR="00667139" w:rsidRPr="00281CE3">
        <w:t xml:space="preserve"> </w:t>
      </w:r>
      <w:r w:rsidR="001F1FF6" w:rsidRPr="00281CE3">
        <w:t xml:space="preserve">policijas prestižu un sabiedrības uzticību </w:t>
      </w:r>
      <w:r w:rsidR="00DA70F2" w:rsidRPr="00281CE3">
        <w:t>tai</w:t>
      </w:r>
      <w:r w:rsidR="001F1FF6" w:rsidRPr="00281CE3">
        <w:t>.</w:t>
      </w:r>
      <w:r w:rsidRPr="00281CE3">
        <w:t xml:space="preserve"> Tādējādi vienīgi apsūdzētā izolēšana no sabiedrības sasniegs Krimināllikuma 35. panta otrajā daļā noteikto soda represīvo un preventīvo mērķi.</w:t>
      </w:r>
    </w:p>
    <w:p w14:paraId="21020C51" w14:textId="06CD0996" w:rsidR="00877E52" w:rsidRDefault="00A7711A" w:rsidP="00877E52">
      <w:pPr>
        <w:widowControl w:val="0"/>
        <w:spacing w:after="0" w:line="276" w:lineRule="auto"/>
        <w:ind w:firstLine="720"/>
        <w:jc w:val="both"/>
      </w:pPr>
      <w:r w:rsidRPr="00281CE3">
        <w:t xml:space="preserve">Tāpat </w:t>
      </w:r>
      <w:r w:rsidR="00D7544F">
        <w:t xml:space="preserve">apelācijas instances </w:t>
      </w:r>
      <w:r w:rsidRPr="00281CE3">
        <w:t xml:space="preserve">tiesa motivēti atzinusi, ka </w:t>
      </w:r>
      <w:r w:rsidR="000D6FF5" w:rsidRPr="00053B3B">
        <w:t xml:space="preserve">alkohola ietekmē esošā cietušā izteikumi apsūdzētajam </w:t>
      </w:r>
      <w:r w:rsidR="00473062">
        <w:t>nedod pamatu konstatēt</w:t>
      </w:r>
      <w:r w:rsidRPr="00053B3B">
        <w:t xml:space="preserve"> apsūdzētā darbībās </w:t>
      </w:r>
      <w:r w:rsidR="000D6FF5" w:rsidRPr="00053B3B" w:rsidDel="00667139">
        <w:t>Krimināllikuma 47. panta pirmās daļas 5. punktā paredzēto atbildību mīkstinošo apstākli</w:t>
      </w:r>
      <w:r w:rsidR="00D7544F">
        <w:t> </w:t>
      </w:r>
      <w:r w:rsidR="000D6FF5" w:rsidRPr="00053B3B" w:rsidDel="00667139">
        <w:t>– noziedzīgais nodarījums izdarīts cietušā prettiesiskas vai amorālas uzvedības ietekmē</w:t>
      </w:r>
      <w:r w:rsidRPr="00053B3B">
        <w:t>.</w:t>
      </w:r>
      <w:r w:rsidR="00B433AD">
        <w:t xml:space="preserve"> </w:t>
      </w:r>
      <w:r w:rsidR="00877E52">
        <w:t xml:space="preserve">Tiesa norādījusi, ka </w:t>
      </w:r>
      <w:r w:rsidR="00877E52" w:rsidRPr="00877E52">
        <w:t>a</w:t>
      </w:r>
      <w:r w:rsidR="00877E52" w:rsidRPr="00B433AD">
        <w:t xml:space="preserve">psūdzētajam, kurš </w:t>
      </w:r>
      <w:r w:rsidR="009F066A">
        <w:t>viņam inkriminētā noziedzīgā nodarījuma izdarīšanas laikā</w:t>
      </w:r>
      <w:r w:rsidR="00877E52" w:rsidRPr="00B433AD">
        <w:t xml:space="preserve"> jau gandrīz divus gadus pildīja pašvaldības policijas inspektora pienākumus,</w:t>
      </w:r>
      <w:r w:rsidR="00877E52">
        <w:t xml:space="preserve"> </w:t>
      </w:r>
      <w:r w:rsidR="00877E52" w:rsidRPr="00B433AD">
        <w:t>alkohola ietekmē esošu personu neadekvāt</w:t>
      </w:r>
      <w:r w:rsidR="00B433AD">
        <w:t>a</w:t>
      </w:r>
      <w:r w:rsidR="00877E52" w:rsidRPr="00B433AD">
        <w:t xml:space="preserve">s uzvedības izpausme nebija </w:t>
      </w:r>
      <w:r w:rsidR="00B433AD">
        <w:t>neierasta</w:t>
      </w:r>
      <w:r w:rsidR="00C10072">
        <w:t xml:space="preserve"> situācija</w:t>
      </w:r>
      <w:r w:rsidR="005B7486">
        <w:t xml:space="preserve">. </w:t>
      </w:r>
      <w:r w:rsidR="00D47364">
        <w:t>Tādējādi</w:t>
      </w:r>
      <w:r w:rsidR="006F2A8B">
        <w:t xml:space="preserve"> tiesa pēc būtības norādījusi, ka</w:t>
      </w:r>
      <w:r w:rsidR="007F15D5">
        <w:t xml:space="preserve"> </w:t>
      </w:r>
      <w:r w:rsidR="00B433AD">
        <w:t>policijas darbinieka profesionāl</w:t>
      </w:r>
      <w:r w:rsidR="005B7486">
        <w:t xml:space="preserve">o pienākumu izpilde </w:t>
      </w:r>
      <w:r w:rsidR="00D47364">
        <w:t xml:space="preserve">var būt tieši </w:t>
      </w:r>
      <w:r w:rsidR="005B7486">
        <w:t xml:space="preserve">saistīta ar </w:t>
      </w:r>
      <w:r w:rsidR="00B433AD">
        <w:t xml:space="preserve">citu personu agresīvu </w:t>
      </w:r>
      <w:r w:rsidR="005B7486">
        <w:t xml:space="preserve">un neadekvātu uzvedību, un šī iemesla dēļ cietušā uzvedība </w:t>
      </w:r>
      <w:r w:rsidR="00D47364" w:rsidRPr="00D47364">
        <w:rPr>
          <w:i/>
          <w:iCs/>
        </w:rPr>
        <w:t>per se</w:t>
      </w:r>
      <w:r w:rsidR="005B7486">
        <w:t xml:space="preserve"> </w:t>
      </w:r>
      <w:r w:rsidR="00D47364">
        <w:t>nerada pamatu</w:t>
      </w:r>
      <w:r w:rsidR="005B7486">
        <w:t xml:space="preserve"> secinājum</w:t>
      </w:r>
      <w:r w:rsidR="00D47364">
        <w:t>am</w:t>
      </w:r>
      <w:r w:rsidR="005B7486">
        <w:t xml:space="preserve">, ka apsūdzētais inkriminētās darbības veicis </w:t>
      </w:r>
      <w:r w:rsidR="004601DA">
        <w:t xml:space="preserve">cietušā rīcības izraisītā </w:t>
      </w:r>
      <w:r w:rsidR="005B7486">
        <w:t xml:space="preserve">īpašā emocionālā stāvoklī, </w:t>
      </w:r>
      <w:r w:rsidR="006F2A8B">
        <w:t>proti, atbildību mīkstinošos apstākļos.</w:t>
      </w:r>
    </w:p>
    <w:p w14:paraId="2E87BA52" w14:textId="36106098" w:rsidR="00E7135C" w:rsidRPr="00281CE3" w:rsidRDefault="00EA1CE0" w:rsidP="00562932">
      <w:pPr>
        <w:widowControl w:val="0"/>
        <w:spacing w:after="0" w:line="276" w:lineRule="auto"/>
        <w:ind w:firstLine="720"/>
        <w:jc w:val="both"/>
      </w:pPr>
      <w:r>
        <w:t xml:space="preserve">Rezumējot </w:t>
      </w:r>
      <w:r w:rsidR="00E7135C" w:rsidRPr="00281CE3">
        <w:t xml:space="preserve">minēto, Senāts atzīst, ka </w:t>
      </w:r>
      <w:r w:rsidR="0062374C" w:rsidRPr="00281CE3">
        <w:t>aizstāves</w:t>
      </w:r>
      <w:r w:rsidR="00E7135C" w:rsidRPr="00281CE3">
        <w:t xml:space="preserve"> kasācijas sūdzības argumenti ir pamatoti ar viņas subjektīvo viedokli par </w:t>
      </w:r>
      <w:r w:rsidR="00773FF6" w:rsidRPr="00281CE3">
        <w:t>sodu ietekmējošo apstākļu</w:t>
      </w:r>
      <w:r w:rsidR="00E7135C" w:rsidRPr="00281CE3">
        <w:t xml:space="preserve"> vērtējumu, faktiski pauž </w:t>
      </w:r>
      <w:r w:rsidR="00053B3B">
        <w:t>viņas</w:t>
      </w:r>
      <w:r w:rsidR="00E7135C" w:rsidRPr="00281CE3">
        <w:t xml:space="preserve"> neapmierinātību ar tiem secinājumiem, kādus izdarījusi apelācijas instances tiesa, izvērtējot lietā </w:t>
      </w:r>
      <w:r w:rsidR="00053B3B">
        <w:t>esošos</w:t>
      </w:r>
      <w:r w:rsidR="00053B3B" w:rsidRPr="00281CE3">
        <w:t xml:space="preserve"> </w:t>
      </w:r>
      <w:r w:rsidR="00E7135C" w:rsidRPr="00281CE3">
        <w:t>pierādījumus, un vērsti uz to, lai panāktu apelācijas instances tiesas nolēmuma atcelšanu nevis juridisku, bet faktisku iemeslu dēļ, kas ir pretrunā ar Kriminālprocesa likuma 569. panta pirmo daļu.</w:t>
      </w:r>
    </w:p>
    <w:p w14:paraId="648A4A8A" w14:textId="2803B60B" w:rsidR="00F74601" w:rsidRPr="00281CE3" w:rsidRDefault="00E7135C" w:rsidP="00562932">
      <w:pPr>
        <w:widowControl w:val="0"/>
        <w:spacing w:after="0" w:line="276" w:lineRule="auto"/>
        <w:ind w:firstLine="720"/>
        <w:jc w:val="both"/>
      </w:pPr>
      <w:r w:rsidRPr="00281CE3">
        <w:t>Minētais ir pamats atteikumam ierosināt kasācijas tiesvedību saskaņā ar Kriminālprocesa likuma 573.</w:t>
      </w:r>
      <w:r w:rsidRPr="00281CE3">
        <w:rPr>
          <w:vertAlign w:val="superscript"/>
        </w:rPr>
        <w:t>1</w:t>
      </w:r>
      <w:r w:rsidRPr="00281CE3">
        <w:t> panta pirmo daļu.</w:t>
      </w:r>
    </w:p>
    <w:p w14:paraId="732BEC6E" w14:textId="283B0CBE" w:rsidR="00090037" w:rsidRPr="00281CE3" w:rsidRDefault="00090037" w:rsidP="00562932">
      <w:pPr>
        <w:widowControl w:val="0"/>
        <w:spacing w:after="0" w:line="276" w:lineRule="auto"/>
        <w:ind w:firstLine="720"/>
        <w:jc w:val="both"/>
      </w:pPr>
      <w:r w:rsidRPr="00281CE3">
        <w:t>Pamatojoties uz Kriminālprocesa likuma 573. panta trešo un piekto daļu, 573.</w:t>
      </w:r>
      <w:r w:rsidRPr="00281CE3">
        <w:rPr>
          <w:vertAlign w:val="superscript"/>
        </w:rPr>
        <w:t>1</w:t>
      </w:r>
      <w:r w:rsidR="00CA29E8" w:rsidRPr="00281CE3">
        <w:rPr>
          <w:vertAlign w:val="superscript"/>
        </w:rPr>
        <w:t> </w:t>
      </w:r>
      <w:r w:rsidRPr="00281CE3">
        <w:t>panta pirmo daļu, Senāts</w:t>
      </w:r>
    </w:p>
    <w:p w14:paraId="523E43F0" w14:textId="77777777" w:rsidR="00090037" w:rsidRPr="00281CE3" w:rsidRDefault="00090037" w:rsidP="00562932">
      <w:pPr>
        <w:widowControl w:val="0"/>
        <w:spacing w:after="0" w:line="276" w:lineRule="auto"/>
        <w:ind w:firstLine="720"/>
        <w:jc w:val="both"/>
      </w:pPr>
    </w:p>
    <w:p w14:paraId="4570C074" w14:textId="193AE5A1" w:rsidR="00090037" w:rsidRPr="00281CE3" w:rsidRDefault="00090037" w:rsidP="00562932">
      <w:pPr>
        <w:widowControl w:val="0"/>
        <w:spacing w:after="0" w:line="276" w:lineRule="auto"/>
        <w:jc w:val="center"/>
        <w:rPr>
          <w:b/>
          <w:bCs/>
        </w:rPr>
      </w:pPr>
      <w:r w:rsidRPr="00281CE3">
        <w:rPr>
          <w:b/>
          <w:bCs/>
        </w:rPr>
        <w:t>nolēma</w:t>
      </w:r>
    </w:p>
    <w:p w14:paraId="360173EF" w14:textId="77777777" w:rsidR="00090037" w:rsidRPr="00281CE3" w:rsidRDefault="00090037" w:rsidP="00562932">
      <w:pPr>
        <w:widowControl w:val="0"/>
        <w:spacing w:after="0" w:line="276" w:lineRule="auto"/>
        <w:ind w:firstLine="720"/>
        <w:jc w:val="both"/>
      </w:pPr>
    </w:p>
    <w:p w14:paraId="7834B9CB" w14:textId="475AC43E" w:rsidR="00090037" w:rsidRPr="00281CE3" w:rsidRDefault="00090037" w:rsidP="00562932">
      <w:pPr>
        <w:widowControl w:val="0"/>
        <w:spacing w:after="0" w:line="276" w:lineRule="auto"/>
        <w:ind w:firstLine="720"/>
        <w:jc w:val="both"/>
      </w:pPr>
      <w:r w:rsidRPr="00281CE3">
        <w:t>atteikt ierosināt kasācijas tiesvedību.</w:t>
      </w:r>
    </w:p>
    <w:p w14:paraId="4F782F1E" w14:textId="77777777" w:rsidR="008236E8" w:rsidRDefault="008236E8" w:rsidP="00562932">
      <w:pPr>
        <w:widowControl w:val="0"/>
        <w:spacing w:after="0" w:line="276" w:lineRule="auto"/>
        <w:ind w:firstLine="720"/>
        <w:jc w:val="both"/>
      </w:pPr>
    </w:p>
    <w:p w14:paraId="01C04A97" w14:textId="240E30F0" w:rsidR="00090037" w:rsidRPr="00281CE3" w:rsidRDefault="00090037" w:rsidP="00562932">
      <w:pPr>
        <w:widowControl w:val="0"/>
        <w:spacing w:after="0" w:line="276" w:lineRule="auto"/>
        <w:ind w:firstLine="720"/>
        <w:jc w:val="both"/>
      </w:pPr>
      <w:r w:rsidRPr="00281CE3">
        <w:t>Lēmums nav pārsūdzams.</w:t>
      </w:r>
    </w:p>
    <w:p w14:paraId="282E3559" w14:textId="77777777" w:rsidR="00C34F5F" w:rsidRPr="00281CE3" w:rsidRDefault="00C34F5F" w:rsidP="00562932">
      <w:pPr>
        <w:widowControl w:val="0"/>
        <w:spacing w:after="0" w:line="276" w:lineRule="auto"/>
        <w:jc w:val="both"/>
      </w:pPr>
    </w:p>
    <w:sectPr w:rsidR="00C34F5F" w:rsidRPr="00281CE3" w:rsidSect="00F726E5">
      <w:footerReference w:type="default" r:id="rId9"/>
      <w:footerReference w:type="first" r:id="rId10"/>
      <w:pgSz w:w="11906" w:h="16838"/>
      <w:pgMar w:top="1134" w:right="170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2608B" w14:textId="77777777" w:rsidR="00954D39" w:rsidRDefault="00954D39" w:rsidP="00090037">
      <w:pPr>
        <w:spacing w:after="0" w:line="240" w:lineRule="auto"/>
      </w:pPr>
      <w:r>
        <w:separator/>
      </w:r>
    </w:p>
  </w:endnote>
  <w:endnote w:type="continuationSeparator" w:id="0">
    <w:p w14:paraId="6A49B2A8" w14:textId="77777777" w:rsidR="00954D39" w:rsidRDefault="00954D39" w:rsidP="00090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7693120"/>
      <w:docPartObj>
        <w:docPartGallery w:val="Page Numbers (Bottom of Page)"/>
        <w:docPartUnique/>
      </w:docPartObj>
    </w:sdtPr>
    <w:sdtEndPr>
      <w:rPr>
        <w:sz w:val="20"/>
        <w:szCs w:val="20"/>
      </w:rPr>
    </w:sdtEndPr>
    <w:sdtContent>
      <w:sdt>
        <w:sdtPr>
          <w:id w:val="1728636285"/>
          <w:docPartObj>
            <w:docPartGallery w:val="Page Numbers (Top of Page)"/>
            <w:docPartUnique/>
          </w:docPartObj>
        </w:sdtPr>
        <w:sdtEndPr>
          <w:rPr>
            <w:sz w:val="20"/>
            <w:szCs w:val="20"/>
          </w:rPr>
        </w:sdtEndPr>
        <w:sdtContent>
          <w:p w14:paraId="04A1ED11" w14:textId="48C7B922" w:rsidR="00090037" w:rsidRDefault="00CA29E8" w:rsidP="00220388">
            <w:pPr>
              <w:pStyle w:val="Footer"/>
              <w:jc w:val="center"/>
            </w:pPr>
            <w:r w:rsidRPr="00F726E5">
              <w:rPr>
                <w:sz w:val="20"/>
                <w:szCs w:val="20"/>
              </w:rPr>
              <w:fldChar w:fldCharType="begin"/>
            </w:r>
            <w:r w:rsidRPr="0054507E">
              <w:rPr>
                <w:sz w:val="20"/>
                <w:szCs w:val="20"/>
              </w:rPr>
              <w:instrText xml:space="preserve"> PAGE </w:instrText>
            </w:r>
            <w:r w:rsidRPr="00F726E5">
              <w:rPr>
                <w:sz w:val="20"/>
                <w:szCs w:val="20"/>
              </w:rPr>
              <w:fldChar w:fldCharType="separate"/>
            </w:r>
            <w:r w:rsidRPr="0054507E">
              <w:rPr>
                <w:noProof/>
                <w:sz w:val="20"/>
                <w:szCs w:val="20"/>
              </w:rPr>
              <w:t>2</w:t>
            </w:r>
            <w:r w:rsidRPr="00F726E5">
              <w:rPr>
                <w:sz w:val="20"/>
                <w:szCs w:val="20"/>
              </w:rPr>
              <w:fldChar w:fldCharType="end"/>
            </w:r>
            <w:r w:rsidRPr="00F726E5">
              <w:rPr>
                <w:sz w:val="20"/>
                <w:szCs w:val="20"/>
              </w:rPr>
              <w:t xml:space="preserve"> no </w:t>
            </w:r>
            <w:r w:rsidRPr="00F726E5">
              <w:rPr>
                <w:sz w:val="20"/>
                <w:szCs w:val="20"/>
              </w:rPr>
              <w:fldChar w:fldCharType="begin"/>
            </w:r>
            <w:r w:rsidRPr="0054507E">
              <w:rPr>
                <w:sz w:val="20"/>
                <w:szCs w:val="20"/>
              </w:rPr>
              <w:instrText xml:space="preserve"> NUMPAGES  </w:instrText>
            </w:r>
            <w:r w:rsidRPr="00F726E5">
              <w:rPr>
                <w:sz w:val="20"/>
                <w:szCs w:val="20"/>
              </w:rPr>
              <w:fldChar w:fldCharType="separate"/>
            </w:r>
            <w:r w:rsidRPr="0054507E">
              <w:rPr>
                <w:noProof/>
                <w:sz w:val="20"/>
                <w:szCs w:val="20"/>
              </w:rPr>
              <w:t>2</w:t>
            </w:r>
            <w:r w:rsidRPr="00F726E5">
              <w:rPr>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3543170"/>
      <w:docPartObj>
        <w:docPartGallery w:val="Page Numbers (Bottom of Page)"/>
        <w:docPartUnique/>
      </w:docPartObj>
    </w:sdtPr>
    <w:sdtEndPr/>
    <w:sdtContent>
      <w:sdt>
        <w:sdtPr>
          <w:id w:val="-1260518195"/>
          <w:docPartObj>
            <w:docPartGallery w:val="Page Numbers (Top of Page)"/>
            <w:docPartUnique/>
          </w:docPartObj>
        </w:sdtPr>
        <w:sdtEndPr/>
        <w:sdtContent>
          <w:p w14:paraId="028304B8" w14:textId="41A09F25" w:rsidR="00220388" w:rsidRDefault="00220388" w:rsidP="00220388">
            <w:pPr>
              <w:pStyle w:val="Footer"/>
              <w:jc w:val="center"/>
            </w:pPr>
            <w:r w:rsidRPr="00220388">
              <w:rPr>
                <w:sz w:val="20"/>
                <w:szCs w:val="20"/>
              </w:rPr>
              <w:fldChar w:fldCharType="begin"/>
            </w:r>
            <w:r w:rsidRPr="00220388">
              <w:rPr>
                <w:sz w:val="20"/>
                <w:szCs w:val="20"/>
              </w:rPr>
              <w:instrText xml:space="preserve"> PAGE </w:instrText>
            </w:r>
            <w:r w:rsidRPr="00220388">
              <w:rPr>
                <w:sz w:val="20"/>
                <w:szCs w:val="20"/>
              </w:rPr>
              <w:fldChar w:fldCharType="separate"/>
            </w:r>
            <w:r w:rsidRPr="00220388">
              <w:rPr>
                <w:noProof/>
                <w:sz w:val="20"/>
                <w:szCs w:val="20"/>
              </w:rPr>
              <w:t>2</w:t>
            </w:r>
            <w:r w:rsidRPr="00220388">
              <w:rPr>
                <w:sz w:val="20"/>
                <w:szCs w:val="20"/>
              </w:rPr>
              <w:fldChar w:fldCharType="end"/>
            </w:r>
            <w:r w:rsidRPr="00220388">
              <w:rPr>
                <w:sz w:val="20"/>
                <w:szCs w:val="20"/>
              </w:rPr>
              <w:t xml:space="preserve"> no </w:t>
            </w:r>
            <w:r w:rsidRPr="00220388">
              <w:rPr>
                <w:sz w:val="20"/>
                <w:szCs w:val="20"/>
              </w:rPr>
              <w:fldChar w:fldCharType="begin"/>
            </w:r>
            <w:r w:rsidRPr="00220388">
              <w:rPr>
                <w:sz w:val="20"/>
                <w:szCs w:val="20"/>
              </w:rPr>
              <w:instrText xml:space="preserve"> NUMPAGES  </w:instrText>
            </w:r>
            <w:r w:rsidRPr="00220388">
              <w:rPr>
                <w:sz w:val="20"/>
                <w:szCs w:val="20"/>
              </w:rPr>
              <w:fldChar w:fldCharType="separate"/>
            </w:r>
            <w:r w:rsidRPr="00220388">
              <w:rPr>
                <w:noProof/>
                <w:sz w:val="20"/>
                <w:szCs w:val="20"/>
              </w:rPr>
              <w:t>2</w:t>
            </w:r>
            <w:r w:rsidRPr="00220388">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C84E4" w14:textId="77777777" w:rsidR="00954D39" w:rsidRDefault="00954D39" w:rsidP="00090037">
      <w:pPr>
        <w:spacing w:after="0" w:line="240" w:lineRule="auto"/>
      </w:pPr>
      <w:r>
        <w:separator/>
      </w:r>
    </w:p>
  </w:footnote>
  <w:footnote w:type="continuationSeparator" w:id="0">
    <w:p w14:paraId="6EC4D474" w14:textId="77777777" w:rsidR="00954D39" w:rsidRDefault="00954D39" w:rsidP="000900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FFC833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DE372A2"/>
    <w:multiLevelType w:val="hybridMultilevel"/>
    <w:tmpl w:val="7F3EFE12"/>
    <w:lvl w:ilvl="0" w:tplc="6DC0EF6A">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2C48134E"/>
    <w:multiLevelType w:val="multilevel"/>
    <w:tmpl w:val="71C05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6E3125"/>
    <w:multiLevelType w:val="hybridMultilevel"/>
    <w:tmpl w:val="FE9C4A84"/>
    <w:lvl w:ilvl="0" w:tplc="2C60AC9A">
      <w:start w:val="1"/>
      <w:numFmt w:val="decimal"/>
      <w:lvlText w:val="%1)"/>
      <w:lvlJc w:val="left"/>
      <w:pPr>
        <w:ind w:left="1080" w:hanging="360"/>
      </w:pPr>
      <w:rPr>
        <w:rFonts w:ascii="Times New Roman" w:hAnsi="Times New Roman" w:cstheme="minorBidi"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28F253B"/>
    <w:multiLevelType w:val="hybridMultilevel"/>
    <w:tmpl w:val="FE9C4A84"/>
    <w:lvl w:ilvl="0" w:tplc="FFFFFFFF">
      <w:start w:val="1"/>
      <w:numFmt w:val="decimal"/>
      <w:lvlText w:val="%1)"/>
      <w:lvlJc w:val="left"/>
      <w:pPr>
        <w:ind w:left="1080" w:hanging="360"/>
      </w:pPr>
      <w:rPr>
        <w:rFonts w:ascii="Times New Roman" w:hAnsi="Times New Roman" w:cstheme="minorBidi" w:hint="default"/>
        <w:sz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666873A2"/>
    <w:multiLevelType w:val="hybridMultilevel"/>
    <w:tmpl w:val="A68CB2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A128F6"/>
    <w:multiLevelType w:val="hybridMultilevel"/>
    <w:tmpl w:val="81645950"/>
    <w:lvl w:ilvl="0" w:tplc="7D7ED3DE">
      <w:start w:val="1"/>
      <w:numFmt w:val="decimal"/>
      <w:lvlText w:val="%1)"/>
      <w:lvlJc w:val="left"/>
      <w:pPr>
        <w:ind w:left="1080" w:hanging="360"/>
      </w:pPr>
      <w:rPr>
        <w:rFonts w:eastAsia="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49335574">
    <w:abstractNumId w:val="0"/>
  </w:num>
  <w:num w:numId="2" w16cid:durableId="1316687795">
    <w:abstractNumId w:val="5"/>
  </w:num>
  <w:num w:numId="3" w16cid:durableId="1525285990">
    <w:abstractNumId w:val="2"/>
  </w:num>
  <w:num w:numId="4" w16cid:durableId="819034184">
    <w:abstractNumId w:val="6"/>
  </w:num>
  <w:num w:numId="5" w16cid:durableId="569997804">
    <w:abstractNumId w:val="3"/>
  </w:num>
  <w:num w:numId="6" w16cid:durableId="1940137116">
    <w:abstractNumId w:val="1"/>
  </w:num>
  <w:num w:numId="7" w16cid:durableId="19427144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742"/>
    <w:rsid w:val="00001C2C"/>
    <w:rsid w:val="000025E3"/>
    <w:rsid w:val="0000631E"/>
    <w:rsid w:val="000070F0"/>
    <w:rsid w:val="00010785"/>
    <w:rsid w:val="000132F3"/>
    <w:rsid w:val="00014417"/>
    <w:rsid w:val="000153C3"/>
    <w:rsid w:val="0002250D"/>
    <w:rsid w:val="00023899"/>
    <w:rsid w:val="000244CB"/>
    <w:rsid w:val="00033235"/>
    <w:rsid w:val="0003374C"/>
    <w:rsid w:val="00037ABE"/>
    <w:rsid w:val="00037E4F"/>
    <w:rsid w:val="0004275C"/>
    <w:rsid w:val="00050480"/>
    <w:rsid w:val="000520EA"/>
    <w:rsid w:val="00053B3B"/>
    <w:rsid w:val="00055F7C"/>
    <w:rsid w:val="00062821"/>
    <w:rsid w:val="00062994"/>
    <w:rsid w:val="000658DF"/>
    <w:rsid w:val="00072248"/>
    <w:rsid w:val="00085F38"/>
    <w:rsid w:val="00090037"/>
    <w:rsid w:val="000902AE"/>
    <w:rsid w:val="000912C2"/>
    <w:rsid w:val="00092F74"/>
    <w:rsid w:val="00097249"/>
    <w:rsid w:val="00097E24"/>
    <w:rsid w:val="000B1135"/>
    <w:rsid w:val="000B3CBB"/>
    <w:rsid w:val="000C0D24"/>
    <w:rsid w:val="000C2320"/>
    <w:rsid w:val="000C506B"/>
    <w:rsid w:val="000C54BB"/>
    <w:rsid w:val="000D4995"/>
    <w:rsid w:val="000D5CD6"/>
    <w:rsid w:val="000D6FF5"/>
    <w:rsid w:val="000E1106"/>
    <w:rsid w:val="000E23C4"/>
    <w:rsid w:val="000E6881"/>
    <w:rsid w:val="000F6C94"/>
    <w:rsid w:val="00104ED8"/>
    <w:rsid w:val="001057EE"/>
    <w:rsid w:val="00110940"/>
    <w:rsid w:val="00111F5C"/>
    <w:rsid w:val="00112FD4"/>
    <w:rsid w:val="00113DE4"/>
    <w:rsid w:val="00114BAD"/>
    <w:rsid w:val="00116263"/>
    <w:rsid w:val="00124AA5"/>
    <w:rsid w:val="00126CF2"/>
    <w:rsid w:val="00136BD0"/>
    <w:rsid w:val="0014190C"/>
    <w:rsid w:val="00144685"/>
    <w:rsid w:val="00154325"/>
    <w:rsid w:val="0015631A"/>
    <w:rsid w:val="00157A41"/>
    <w:rsid w:val="0016241D"/>
    <w:rsid w:val="00164622"/>
    <w:rsid w:val="00167928"/>
    <w:rsid w:val="00171A6B"/>
    <w:rsid w:val="001848D4"/>
    <w:rsid w:val="00190B28"/>
    <w:rsid w:val="00193383"/>
    <w:rsid w:val="00194CAE"/>
    <w:rsid w:val="001A11E8"/>
    <w:rsid w:val="001A1A33"/>
    <w:rsid w:val="001A7D1B"/>
    <w:rsid w:val="001B291C"/>
    <w:rsid w:val="001C1C0F"/>
    <w:rsid w:val="001C2D50"/>
    <w:rsid w:val="001C4196"/>
    <w:rsid w:val="001E37A5"/>
    <w:rsid w:val="001E7811"/>
    <w:rsid w:val="001F1FF6"/>
    <w:rsid w:val="00200D9A"/>
    <w:rsid w:val="0020202E"/>
    <w:rsid w:val="002022C9"/>
    <w:rsid w:val="00203522"/>
    <w:rsid w:val="00216147"/>
    <w:rsid w:val="00216713"/>
    <w:rsid w:val="00220388"/>
    <w:rsid w:val="002206B1"/>
    <w:rsid w:val="002215F3"/>
    <w:rsid w:val="00224074"/>
    <w:rsid w:val="002329DD"/>
    <w:rsid w:val="00232D80"/>
    <w:rsid w:val="00246232"/>
    <w:rsid w:val="0024679A"/>
    <w:rsid w:val="0025134B"/>
    <w:rsid w:val="00255E3B"/>
    <w:rsid w:val="00274F84"/>
    <w:rsid w:val="00275B6B"/>
    <w:rsid w:val="00275CAE"/>
    <w:rsid w:val="00280570"/>
    <w:rsid w:val="00281CE3"/>
    <w:rsid w:val="00286CD5"/>
    <w:rsid w:val="002918C8"/>
    <w:rsid w:val="00296F00"/>
    <w:rsid w:val="002A1810"/>
    <w:rsid w:val="002A1E50"/>
    <w:rsid w:val="002A337B"/>
    <w:rsid w:val="002B2E26"/>
    <w:rsid w:val="002C0256"/>
    <w:rsid w:val="002C0266"/>
    <w:rsid w:val="002C165B"/>
    <w:rsid w:val="002C2FA1"/>
    <w:rsid w:val="002D7083"/>
    <w:rsid w:val="002E4EF6"/>
    <w:rsid w:val="002E6843"/>
    <w:rsid w:val="002E7DC8"/>
    <w:rsid w:val="002F2096"/>
    <w:rsid w:val="002F3CC8"/>
    <w:rsid w:val="002F43D2"/>
    <w:rsid w:val="002F769F"/>
    <w:rsid w:val="002F77A4"/>
    <w:rsid w:val="00300FB7"/>
    <w:rsid w:val="00301BD9"/>
    <w:rsid w:val="00301F15"/>
    <w:rsid w:val="0030667D"/>
    <w:rsid w:val="00306F08"/>
    <w:rsid w:val="00311E4B"/>
    <w:rsid w:val="0032028E"/>
    <w:rsid w:val="0032303E"/>
    <w:rsid w:val="00324C1D"/>
    <w:rsid w:val="003265FA"/>
    <w:rsid w:val="00332449"/>
    <w:rsid w:val="003361CF"/>
    <w:rsid w:val="00341DDB"/>
    <w:rsid w:val="00342E56"/>
    <w:rsid w:val="00343126"/>
    <w:rsid w:val="003441DD"/>
    <w:rsid w:val="00355B44"/>
    <w:rsid w:val="003614BF"/>
    <w:rsid w:val="00361B4F"/>
    <w:rsid w:val="0036332B"/>
    <w:rsid w:val="0036375B"/>
    <w:rsid w:val="00363E47"/>
    <w:rsid w:val="00364755"/>
    <w:rsid w:val="003677A6"/>
    <w:rsid w:val="00371694"/>
    <w:rsid w:val="00372B17"/>
    <w:rsid w:val="00380C70"/>
    <w:rsid w:val="003813B8"/>
    <w:rsid w:val="00384431"/>
    <w:rsid w:val="00390ADF"/>
    <w:rsid w:val="00394DFD"/>
    <w:rsid w:val="00396DEF"/>
    <w:rsid w:val="003976CB"/>
    <w:rsid w:val="00397EE9"/>
    <w:rsid w:val="003A261D"/>
    <w:rsid w:val="003A539E"/>
    <w:rsid w:val="003A5A4B"/>
    <w:rsid w:val="003A74AD"/>
    <w:rsid w:val="003B1DCE"/>
    <w:rsid w:val="003B3633"/>
    <w:rsid w:val="003B42DC"/>
    <w:rsid w:val="003C122D"/>
    <w:rsid w:val="003C3CBC"/>
    <w:rsid w:val="003C669C"/>
    <w:rsid w:val="003C6B62"/>
    <w:rsid w:val="003C6F2E"/>
    <w:rsid w:val="003C739D"/>
    <w:rsid w:val="003D093B"/>
    <w:rsid w:val="003D6630"/>
    <w:rsid w:val="003D6F57"/>
    <w:rsid w:val="003D7AF0"/>
    <w:rsid w:val="003E476D"/>
    <w:rsid w:val="003F2B4A"/>
    <w:rsid w:val="003F52CD"/>
    <w:rsid w:val="004020DC"/>
    <w:rsid w:val="004038C3"/>
    <w:rsid w:val="0040423E"/>
    <w:rsid w:val="004051DB"/>
    <w:rsid w:val="004063A5"/>
    <w:rsid w:val="0041353E"/>
    <w:rsid w:val="004213A5"/>
    <w:rsid w:val="00423404"/>
    <w:rsid w:val="00423A1D"/>
    <w:rsid w:val="00433351"/>
    <w:rsid w:val="004336BE"/>
    <w:rsid w:val="004433FC"/>
    <w:rsid w:val="00443B13"/>
    <w:rsid w:val="00447073"/>
    <w:rsid w:val="00452A68"/>
    <w:rsid w:val="004563FB"/>
    <w:rsid w:val="004601DA"/>
    <w:rsid w:val="0046601D"/>
    <w:rsid w:val="00467CB7"/>
    <w:rsid w:val="00467D90"/>
    <w:rsid w:val="0047295F"/>
    <w:rsid w:val="00473062"/>
    <w:rsid w:val="00480E21"/>
    <w:rsid w:val="00487998"/>
    <w:rsid w:val="004919F3"/>
    <w:rsid w:val="00493950"/>
    <w:rsid w:val="00497812"/>
    <w:rsid w:val="004A067C"/>
    <w:rsid w:val="004A65DC"/>
    <w:rsid w:val="004B3726"/>
    <w:rsid w:val="004B4BC8"/>
    <w:rsid w:val="004C12AD"/>
    <w:rsid w:val="004D2A5F"/>
    <w:rsid w:val="004D3006"/>
    <w:rsid w:val="004D6986"/>
    <w:rsid w:val="004E1AF6"/>
    <w:rsid w:val="004E3D02"/>
    <w:rsid w:val="004F495D"/>
    <w:rsid w:val="004F6FAF"/>
    <w:rsid w:val="004F7225"/>
    <w:rsid w:val="00501527"/>
    <w:rsid w:val="005173C6"/>
    <w:rsid w:val="00524632"/>
    <w:rsid w:val="0052528A"/>
    <w:rsid w:val="00525518"/>
    <w:rsid w:val="00533DC8"/>
    <w:rsid w:val="0053521A"/>
    <w:rsid w:val="0054507E"/>
    <w:rsid w:val="0054559B"/>
    <w:rsid w:val="0054574E"/>
    <w:rsid w:val="00551B77"/>
    <w:rsid w:val="00557779"/>
    <w:rsid w:val="005606BE"/>
    <w:rsid w:val="00562932"/>
    <w:rsid w:val="00564F9B"/>
    <w:rsid w:val="00566607"/>
    <w:rsid w:val="00572630"/>
    <w:rsid w:val="00575FE4"/>
    <w:rsid w:val="00585190"/>
    <w:rsid w:val="00593624"/>
    <w:rsid w:val="00597E76"/>
    <w:rsid w:val="005A0138"/>
    <w:rsid w:val="005A0A86"/>
    <w:rsid w:val="005A0F5D"/>
    <w:rsid w:val="005A0F62"/>
    <w:rsid w:val="005B0881"/>
    <w:rsid w:val="005B7440"/>
    <w:rsid w:val="005B7486"/>
    <w:rsid w:val="005B7620"/>
    <w:rsid w:val="005C00CC"/>
    <w:rsid w:val="005C4F67"/>
    <w:rsid w:val="005C5A70"/>
    <w:rsid w:val="005D15F7"/>
    <w:rsid w:val="005D433F"/>
    <w:rsid w:val="005D535B"/>
    <w:rsid w:val="005D73A3"/>
    <w:rsid w:val="005E0209"/>
    <w:rsid w:val="005F2C82"/>
    <w:rsid w:val="005F3FE4"/>
    <w:rsid w:val="005F748D"/>
    <w:rsid w:val="0060360A"/>
    <w:rsid w:val="00612F93"/>
    <w:rsid w:val="00614242"/>
    <w:rsid w:val="0061597F"/>
    <w:rsid w:val="00616655"/>
    <w:rsid w:val="00616D60"/>
    <w:rsid w:val="00621883"/>
    <w:rsid w:val="00621ED2"/>
    <w:rsid w:val="0062374C"/>
    <w:rsid w:val="006237A1"/>
    <w:rsid w:val="00624584"/>
    <w:rsid w:val="006250EE"/>
    <w:rsid w:val="006341E4"/>
    <w:rsid w:val="00635FEE"/>
    <w:rsid w:val="006366C3"/>
    <w:rsid w:val="0064002C"/>
    <w:rsid w:val="0064248E"/>
    <w:rsid w:val="00643444"/>
    <w:rsid w:val="00650F9F"/>
    <w:rsid w:val="00656C45"/>
    <w:rsid w:val="006575AC"/>
    <w:rsid w:val="00660E44"/>
    <w:rsid w:val="006637FA"/>
    <w:rsid w:val="006650F3"/>
    <w:rsid w:val="00667139"/>
    <w:rsid w:val="006759A8"/>
    <w:rsid w:val="006934B9"/>
    <w:rsid w:val="00697971"/>
    <w:rsid w:val="00697B3D"/>
    <w:rsid w:val="006A0187"/>
    <w:rsid w:val="006A09C1"/>
    <w:rsid w:val="006A3421"/>
    <w:rsid w:val="006A7736"/>
    <w:rsid w:val="006B345A"/>
    <w:rsid w:val="006B5F81"/>
    <w:rsid w:val="006C0FCC"/>
    <w:rsid w:val="006C1183"/>
    <w:rsid w:val="006C50EF"/>
    <w:rsid w:val="006C5F91"/>
    <w:rsid w:val="006D212B"/>
    <w:rsid w:val="006F0055"/>
    <w:rsid w:val="006F19EA"/>
    <w:rsid w:val="006F28D5"/>
    <w:rsid w:val="006F2A8B"/>
    <w:rsid w:val="007002B7"/>
    <w:rsid w:val="007016FC"/>
    <w:rsid w:val="007207D3"/>
    <w:rsid w:val="007250E5"/>
    <w:rsid w:val="00725F18"/>
    <w:rsid w:val="007275BD"/>
    <w:rsid w:val="00734BD4"/>
    <w:rsid w:val="00742386"/>
    <w:rsid w:val="00745B9C"/>
    <w:rsid w:val="00752808"/>
    <w:rsid w:val="00756FF0"/>
    <w:rsid w:val="00764C14"/>
    <w:rsid w:val="00772574"/>
    <w:rsid w:val="00773FF6"/>
    <w:rsid w:val="007766C3"/>
    <w:rsid w:val="00780A8F"/>
    <w:rsid w:val="00782961"/>
    <w:rsid w:val="007832DA"/>
    <w:rsid w:val="007874FD"/>
    <w:rsid w:val="007933D7"/>
    <w:rsid w:val="00794CF9"/>
    <w:rsid w:val="007966FA"/>
    <w:rsid w:val="007A4BF6"/>
    <w:rsid w:val="007A5FA2"/>
    <w:rsid w:val="007A60FD"/>
    <w:rsid w:val="007A67E6"/>
    <w:rsid w:val="007B4828"/>
    <w:rsid w:val="007C34C2"/>
    <w:rsid w:val="007C74B5"/>
    <w:rsid w:val="007D1854"/>
    <w:rsid w:val="007D4731"/>
    <w:rsid w:val="007D4B5C"/>
    <w:rsid w:val="007D61FA"/>
    <w:rsid w:val="007E2B4F"/>
    <w:rsid w:val="007F15D5"/>
    <w:rsid w:val="00800868"/>
    <w:rsid w:val="00801F56"/>
    <w:rsid w:val="00806B30"/>
    <w:rsid w:val="00811467"/>
    <w:rsid w:val="008117C1"/>
    <w:rsid w:val="008131B8"/>
    <w:rsid w:val="00813AD8"/>
    <w:rsid w:val="00820503"/>
    <w:rsid w:val="00822A1D"/>
    <w:rsid w:val="008236E8"/>
    <w:rsid w:val="00824037"/>
    <w:rsid w:val="008254FE"/>
    <w:rsid w:val="0082688C"/>
    <w:rsid w:val="00826CBB"/>
    <w:rsid w:val="00827747"/>
    <w:rsid w:val="00827780"/>
    <w:rsid w:val="00831940"/>
    <w:rsid w:val="00831A0B"/>
    <w:rsid w:val="00854659"/>
    <w:rsid w:val="00854F04"/>
    <w:rsid w:val="008601F2"/>
    <w:rsid w:val="008603BD"/>
    <w:rsid w:val="008626E7"/>
    <w:rsid w:val="00862730"/>
    <w:rsid w:val="0086593D"/>
    <w:rsid w:val="0086647D"/>
    <w:rsid w:val="008673EE"/>
    <w:rsid w:val="00867EEE"/>
    <w:rsid w:val="0087382D"/>
    <w:rsid w:val="00875175"/>
    <w:rsid w:val="00877E52"/>
    <w:rsid w:val="00883028"/>
    <w:rsid w:val="008A4B0C"/>
    <w:rsid w:val="008A5D68"/>
    <w:rsid w:val="008A6F9C"/>
    <w:rsid w:val="008A7CAE"/>
    <w:rsid w:val="008B460B"/>
    <w:rsid w:val="008B49C9"/>
    <w:rsid w:val="008B6908"/>
    <w:rsid w:val="008B73EB"/>
    <w:rsid w:val="008C537A"/>
    <w:rsid w:val="008D23B8"/>
    <w:rsid w:val="008D5479"/>
    <w:rsid w:val="008E1C74"/>
    <w:rsid w:val="008E2844"/>
    <w:rsid w:val="008E7DFA"/>
    <w:rsid w:val="008E7E7F"/>
    <w:rsid w:val="00906561"/>
    <w:rsid w:val="0091064E"/>
    <w:rsid w:val="0092443B"/>
    <w:rsid w:val="00941F4D"/>
    <w:rsid w:val="009457F0"/>
    <w:rsid w:val="00950487"/>
    <w:rsid w:val="00950733"/>
    <w:rsid w:val="00954B01"/>
    <w:rsid w:val="00954D39"/>
    <w:rsid w:val="0096423E"/>
    <w:rsid w:val="00964882"/>
    <w:rsid w:val="00964C97"/>
    <w:rsid w:val="009653BE"/>
    <w:rsid w:val="0097700A"/>
    <w:rsid w:val="00977062"/>
    <w:rsid w:val="00983BA9"/>
    <w:rsid w:val="00990280"/>
    <w:rsid w:val="00994224"/>
    <w:rsid w:val="009B0E59"/>
    <w:rsid w:val="009B1FA2"/>
    <w:rsid w:val="009B255A"/>
    <w:rsid w:val="009B4F3F"/>
    <w:rsid w:val="009C40C8"/>
    <w:rsid w:val="009C5967"/>
    <w:rsid w:val="009C7F1C"/>
    <w:rsid w:val="009D0983"/>
    <w:rsid w:val="009D5E8F"/>
    <w:rsid w:val="009E0514"/>
    <w:rsid w:val="009E3DD1"/>
    <w:rsid w:val="009E58BB"/>
    <w:rsid w:val="009E7B55"/>
    <w:rsid w:val="009F066A"/>
    <w:rsid w:val="009F1D35"/>
    <w:rsid w:val="009F30A9"/>
    <w:rsid w:val="00A015F6"/>
    <w:rsid w:val="00A07888"/>
    <w:rsid w:val="00A11DE5"/>
    <w:rsid w:val="00A1269C"/>
    <w:rsid w:val="00A151BB"/>
    <w:rsid w:val="00A151D5"/>
    <w:rsid w:val="00A225FA"/>
    <w:rsid w:val="00A2386B"/>
    <w:rsid w:val="00A26EC4"/>
    <w:rsid w:val="00A449FF"/>
    <w:rsid w:val="00A4555F"/>
    <w:rsid w:val="00A57D1D"/>
    <w:rsid w:val="00A57FD0"/>
    <w:rsid w:val="00A610A8"/>
    <w:rsid w:val="00A63299"/>
    <w:rsid w:val="00A64555"/>
    <w:rsid w:val="00A64A47"/>
    <w:rsid w:val="00A65DC8"/>
    <w:rsid w:val="00A67D26"/>
    <w:rsid w:val="00A73381"/>
    <w:rsid w:val="00A77111"/>
    <w:rsid w:val="00A7711A"/>
    <w:rsid w:val="00A8032B"/>
    <w:rsid w:val="00A8472A"/>
    <w:rsid w:val="00A85527"/>
    <w:rsid w:val="00A87A81"/>
    <w:rsid w:val="00A91AA7"/>
    <w:rsid w:val="00A929CF"/>
    <w:rsid w:val="00A9303F"/>
    <w:rsid w:val="00A93C68"/>
    <w:rsid w:val="00A949D8"/>
    <w:rsid w:val="00AA24FB"/>
    <w:rsid w:val="00AA2E14"/>
    <w:rsid w:val="00AB60AC"/>
    <w:rsid w:val="00AB6566"/>
    <w:rsid w:val="00AC24B0"/>
    <w:rsid w:val="00AC50BD"/>
    <w:rsid w:val="00AC5569"/>
    <w:rsid w:val="00AC5C09"/>
    <w:rsid w:val="00AC6B7A"/>
    <w:rsid w:val="00AD18DE"/>
    <w:rsid w:val="00AD7F36"/>
    <w:rsid w:val="00AE030A"/>
    <w:rsid w:val="00AE2E0C"/>
    <w:rsid w:val="00AE59EF"/>
    <w:rsid w:val="00AE76E2"/>
    <w:rsid w:val="00AF0C46"/>
    <w:rsid w:val="00B048F5"/>
    <w:rsid w:val="00B13A03"/>
    <w:rsid w:val="00B14E01"/>
    <w:rsid w:val="00B16C42"/>
    <w:rsid w:val="00B22115"/>
    <w:rsid w:val="00B24A28"/>
    <w:rsid w:val="00B26B0B"/>
    <w:rsid w:val="00B337B8"/>
    <w:rsid w:val="00B40436"/>
    <w:rsid w:val="00B42F07"/>
    <w:rsid w:val="00B433AD"/>
    <w:rsid w:val="00B50C70"/>
    <w:rsid w:val="00B51B85"/>
    <w:rsid w:val="00B55C62"/>
    <w:rsid w:val="00B60802"/>
    <w:rsid w:val="00B628F7"/>
    <w:rsid w:val="00B65DD4"/>
    <w:rsid w:val="00B71337"/>
    <w:rsid w:val="00B714D0"/>
    <w:rsid w:val="00B71742"/>
    <w:rsid w:val="00B72040"/>
    <w:rsid w:val="00B723CF"/>
    <w:rsid w:val="00B760C9"/>
    <w:rsid w:val="00B77420"/>
    <w:rsid w:val="00B80E56"/>
    <w:rsid w:val="00B83073"/>
    <w:rsid w:val="00B92A50"/>
    <w:rsid w:val="00B96CE3"/>
    <w:rsid w:val="00BA041F"/>
    <w:rsid w:val="00BA53B5"/>
    <w:rsid w:val="00BA65FA"/>
    <w:rsid w:val="00BB3404"/>
    <w:rsid w:val="00BD1987"/>
    <w:rsid w:val="00BD1A3F"/>
    <w:rsid w:val="00BD3798"/>
    <w:rsid w:val="00BD4753"/>
    <w:rsid w:val="00BD596B"/>
    <w:rsid w:val="00BD59F4"/>
    <w:rsid w:val="00BE203E"/>
    <w:rsid w:val="00BE389B"/>
    <w:rsid w:val="00BF381E"/>
    <w:rsid w:val="00BF6737"/>
    <w:rsid w:val="00C0377F"/>
    <w:rsid w:val="00C03FAD"/>
    <w:rsid w:val="00C0557B"/>
    <w:rsid w:val="00C06D7A"/>
    <w:rsid w:val="00C10072"/>
    <w:rsid w:val="00C12BCB"/>
    <w:rsid w:val="00C23DB0"/>
    <w:rsid w:val="00C24101"/>
    <w:rsid w:val="00C34F5F"/>
    <w:rsid w:val="00C43FAE"/>
    <w:rsid w:val="00C475A2"/>
    <w:rsid w:val="00C505F9"/>
    <w:rsid w:val="00C549CB"/>
    <w:rsid w:val="00C55087"/>
    <w:rsid w:val="00C60B2A"/>
    <w:rsid w:val="00C64FEA"/>
    <w:rsid w:val="00C7178E"/>
    <w:rsid w:val="00C73F72"/>
    <w:rsid w:val="00C756C6"/>
    <w:rsid w:val="00C775BD"/>
    <w:rsid w:val="00C82DD2"/>
    <w:rsid w:val="00C839A9"/>
    <w:rsid w:val="00C83E03"/>
    <w:rsid w:val="00C95B32"/>
    <w:rsid w:val="00CA07AA"/>
    <w:rsid w:val="00CA29E8"/>
    <w:rsid w:val="00CA7B7D"/>
    <w:rsid w:val="00CB2270"/>
    <w:rsid w:val="00CB2621"/>
    <w:rsid w:val="00CC0A2A"/>
    <w:rsid w:val="00CC1B1D"/>
    <w:rsid w:val="00CC6266"/>
    <w:rsid w:val="00CE48E7"/>
    <w:rsid w:val="00CE5CE3"/>
    <w:rsid w:val="00D13589"/>
    <w:rsid w:val="00D15CE4"/>
    <w:rsid w:val="00D178AD"/>
    <w:rsid w:val="00D2411B"/>
    <w:rsid w:val="00D25C0E"/>
    <w:rsid w:val="00D260A8"/>
    <w:rsid w:val="00D315D8"/>
    <w:rsid w:val="00D33F94"/>
    <w:rsid w:val="00D35DBC"/>
    <w:rsid w:val="00D366CF"/>
    <w:rsid w:val="00D406AC"/>
    <w:rsid w:val="00D40717"/>
    <w:rsid w:val="00D43149"/>
    <w:rsid w:val="00D47364"/>
    <w:rsid w:val="00D55710"/>
    <w:rsid w:val="00D60759"/>
    <w:rsid w:val="00D6473A"/>
    <w:rsid w:val="00D64BA2"/>
    <w:rsid w:val="00D676A1"/>
    <w:rsid w:val="00D71DF0"/>
    <w:rsid w:val="00D7544F"/>
    <w:rsid w:val="00D83EAF"/>
    <w:rsid w:val="00D90609"/>
    <w:rsid w:val="00D94D87"/>
    <w:rsid w:val="00D94E41"/>
    <w:rsid w:val="00DA70F2"/>
    <w:rsid w:val="00DB43A9"/>
    <w:rsid w:val="00DB5995"/>
    <w:rsid w:val="00DB6D19"/>
    <w:rsid w:val="00DD211E"/>
    <w:rsid w:val="00DD38ED"/>
    <w:rsid w:val="00DD7838"/>
    <w:rsid w:val="00DE0FC9"/>
    <w:rsid w:val="00DE1CDB"/>
    <w:rsid w:val="00DE3DBB"/>
    <w:rsid w:val="00DE4318"/>
    <w:rsid w:val="00DE642D"/>
    <w:rsid w:val="00DF041D"/>
    <w:rsid w:val="00DF2E88"/>
    <w:rsid w:val="00DF458C"/>
    <w:rsid w:val="00E0390C"/>
    <w:rsid w:val="00E137CB"/>
    <w:rsid w:val="00E22094"/>
    <w:rsid w:val="00E244D7"/>
    <w:rsid w:val="00E309CC"/>
    <w:rsid w:val="00E42D09"/>
    <w:rsid w:val="00E43207"/>
    <w:rsid w:val="00E446D4"/>
    <w:rsid w:val="00E47B94"/>
    <w:rsid w:val="00E52F9A"/>
    <w:rsid w:val="00E544A5"/>
    <w:rsid w:val="00E54974"/>
    <w:rsid w:val="00E55D3C"/>
    <w:rsid w:val="00E60C39"/>
    <w:rsid w:val="00E61F13"/>
    <w:rsid w:val="00E63215"/>
    <w:rsid w:val="00E6585B"/>
    <w:rsid w:val="00E66406"/>
    <w:rsid w:val="00E66CEE"/>
    <w:rsid w:val="00E7135C"/>
    <w:rsid w:val="00E729D0"/>
    <w:rsid w:val="00E822C7"/>
    <w:rsid w:val="00E8381A"/>
    <w:rsid w:val="00E9001B"/>
    <w:rsid w:val="00E92743"/>
    <w:rsid w:val="00E92A98"/>
    <w:rsid w:val="00E94D47"/>
    <w:rsid w:val="00E97FA5"/>
    <w:rsid w:val="00EA1CE0"/>
    <w:rsid w:val="00EA2544"/>
    <w:rsid w:val="00EA4D22"/>
    <w:rsid w:val="00EA6894"/>
    <w:rsid w:val="00EB2E12"/>
    <w:rsid w:val="00EB4C2E"/>
    <w:rsid w:val="00EC5EC1"/>
    <w:rsid w:val="00ED6097"/>
    <w:rsid w:val="00EE40CF"/>
    <w:rsid w:val="00EF36B8"/>
    <w:rsid w:val="00EF478F"/>
    <w:rsid w:val="00EF5262"/>
    <w:rsid w:val="00F01BE9"/>
    <w:rsid w:val="00F01E13"/>
    <w:rsid w:val="00F0466A"/>
    <w:rsid w:val="00F0547D"/>
    <w:rsid w:val="00F13EF2"/>
    <w:rsid w:val="00F213AB"/>
    <w:rsid w:val="00F218F9"/>
    <w:rsid w:val="00F21C3F"/>
    <w:rsid w:val="00F25921"/>
    <w:rsid w:val="00F31F55"/>
    <w:rsid w:val="00F3210A"/>
    <w:rsid w:val="00F339CF"/>
    <w:rsid w:val="00F344DE"/>
    <w:rsid w:val="00F373E6"/>
    <w:rsid w:val="00F41E7E"/>
    <w:rsid w:val="00F4381F"/>
    <w:rsid w:val="00F43FA6"/>
    <w:rsid w:val="00F56C5D"/>
    <w:rsid w:val="00F60836"/>
    <w:rsid w:val="00F63ADA"/>
    <w:rsid w:val="00F7165A"/>
    <w:rsid w:val="00F726E5"/>
    <w:rsid w:val="00F74601"/>
    <w:rsid w:val="00F9119C"/>
    <w:rsid w:val="00F92184"/>
    <w:rsid w:val="00F9763F"/>
    <w:rsid w:val="00FA5A51"/>
    <w:rsid w:val="00FB2CE2"/>
    <w:rsid w:val="00FB35F3"/>
    <w:rsid w:val="00FB57D7"/>
    <w:rsid w:val="00FC32FA"/>
    <w:rsid w:val="00FC4A46"/>
    <w:rsid w:val="00FC72A4"/>
    <w:rsid w:val="00FD04B5"/>
    <w:rsid w:val="00FD3124"/>
    <w:rsid w:val="00FD392F"/>
    <w:rsid w:val="00FD4EE6"/>
    <w:rsid w:val="00FD6B2D"/>
    <w:rsid w:val="00FE281F"/>
    <w:rsid w:val="00FE2B1C"/>
    <w:rsid w:val="00FE608C"/>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2615E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ED6097"/>
    <w:pPr>
      <w:numPr>
        <w:numId w:val="1"/>
      </w:numPr>
      <w:contextualSpacing/>
    </w:pPr>
  </w:style>
  <w:style w:type="paragraph" w:styleId="Header">
    <w:name w:val="header"/>
    <w:basedOn w:val="Normal"/>
    <w:link w:val="HeaderChar"/>
    <w:uiPriority w:val="99"/>
    <w:unhideWhenUsed/>
    <w:rsid w:val="000900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0037"/>
  </w:style>
  <w:style w:type="paragraph" w:styleId="Footer">
    <w:name w:val="footer"/>
    <w:basedOn w:val="Normal"/>
    <w:link w:val="FooterChar"/>
    <w:uiPriority w:val="99"/>
    <w:unhideWhenUsed/>
    <w:rsid w:val="000900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0037"/>
  </w:style>
  <w:style w:type="paragraph" w:styleId="Revision">
    <w:name w:val="Revision"/>
    <w:hidden/>
    <w:uiPriority w:val="99"/>
    <w:semiHidden/>
    <w:rsid w:val="00423A1D"/>
    <w:pPr>
      <w:spacing w:after="0" w:line="240" w:lineRule="auto"/>
    </w:pPr>
  </w:style>
  <w:style w:type="character" w:styleId="CommentReference">
    <w:name w:val="annotation reference"/>
    <w:basedOn w:val="DefaultParagraphFont"/>
    <w:uiPriority w:val="99"/>
    <w:semiHidden/>
    <w:unhideWhenUsed/>
    <w:rsid w:val="00423A1D"/>
    <w:rPr>
      <w:sz w:val="16"/>
      <w:szCs w:val="16"/>
    </w:rPr>
  </w:style>
  <w:style w:type="paragraph" w:styleId="CommentText">
    <w:name w:val="annotation text"/>
    <w:basedOn w:val="Normal"/>
    <w:link w:val="CommentTextChar"/>
    <w:uiPriority w:val="99"/>
    <w:unhideWhenUsed/>
    <w:rsid w:val="00423A1D"/>
    <w:pPr>
      <w:spacing w:line="240" w:lineRule="auto"/>
    </w:pPr>
    <w:rPr>
      <w:sz w:val="20"/>
      <w:szCs w:val="20"/>
    </w:rPr>
  </w:style>
  <w:style w:type="character" w:customStyle="1" w:styleId="CommentTextChar">
    <w:name w:val="Comment Text Char"/>
    <w:basedOn w:val="DefaultParagraphFont"/>
    <w:link w:val="CommentText"/>
    <w:uiPriority w:val="99"/>
    <w:rsid w:val="00423A1D"/>
    <w:rPr>
      <w:sz w:val="20"/>
      <w:szCs w:val="20"/>
    </w:rPr>
  </w:style>
  <w:style w:type="paragraph" w:styleId="CommentSubject">
    <w:name w:val="annotation subject"/>
    <w:basedOn w:val="CommentText"/>
    <w:next w:val="CommentText"/>
    <w:link w:val="CommentSubjectChar"/>
    <w:uiPriority w:val="99"/>
    <w:semiHidden/>
    <w:unhideWhenUsed/>
    <w:rsid w:val="00423A1D"/>
    <w:rPr>
      <w:b/>
      <w:bCs/>
    </w:rPr>
  </w:style>
  <w:style w:type="character" w:customStyle="1" w:styleId="CommentSubjectChar">
    <w:name w:val="Comment Subject Char"/>
    <w:basedOn w:val="CommentTextChar"/>
    <w:link w:val="CommentSubject"/>
    <w:uiPriority w:val="99"/>
    <w:semiHidden/>
    <w:rsid w:val="00423A1D"/>
    <w:rPr>
      <w:b/>
      <w:bCs/>
      <w:sz w:val="20"/>
      <w:szCs w:val="20"/>
    </w:rPr>
  </w:style>
  <w:style w:type="table" w:styleId="TableGrid">
    <w:name w:val="Table Grid"/>
    <w:basedOn w:val="TableNormal"/>
    <w:uiPriority w:val="39"/>
    <w:rsid w:val="0054507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C537A"/>
    <w:pPr>
      <w:ind w:left="720"/>
      <w:contextualSpacing/>
    </w:pPr>
  </w:style>
  <w:style w:type="character" w:styleId="Hyperlink">
    <w:name w:val="Hyperlink"/>
    <w:uiPriority w:val="99"/>
    <w:unhideWhenUsed/>
    <w:rsid w:val="009F1D35"/>
    <w:rPr>
      <w:color w:val="0000FF"/>
      <w:u w:val="single"/>
    </w:rPr>
  </w:style>
  <w:style w:type="character" w:styleId="UnresolvedMention">
    <w:name w:val="Unresolved Mention"/>
    <w:basedOn w:val="DefaultParagraphFont"/>
    <w:uiPriority w:val="99"/>
    <w:semiHidden/>
    <w:unhideWhenUsed/>
    <w:rsid w:val="00342E56"/>
    <w:rPr>
      <w:color w:val="605E5C"/>
      <w:shd w:val="clear" w:color="auto" w:fill="E1DFDD"/>
    </w:rPr>
  </w:style>
  <w:style w:type="character" w:styleId="FollowedHyperlink">
    <w:name w:val="FollowedHyperlink"/>
    <w:basedOn w:val="DefaultParagraphFont"/>
    <w:uiPriority w:val="99"/>
    <w:semiHidden/>
    <w:unhideWhenUsed/>
    <w:rsid w:val="00FC32FA"/>
    <w:rPr>
      <w:color w:val="96607D" w:themeColor="followedHyperlink"/>
      <w:u w:val="single"/>
    </w:rPr>
  </w:style>
  <w:style w:type="paragraph" w:customStyle="1" w:styleId="Default">
    <w:name w:val="Default"/>
    <w:rsid w:val="007C34C2"/>
    <w:pPr>
      <w:autoSpaceDE w:val="0"/>
      <w:autoSpaceDN w:val="0"/>
      <w:adjustRightInd w:val="0"/>
      <w:spacing w:after="0" w:line="240" w:lineRule="auto"/>
    </w:pPr>
    <w:rPr>
      <w:rFonts w:cs="Times New Roman"/>
      <w:color w:val="000000"/>
      <w:kern w:val="0"/>
      <w:lang w:val="en-US"/>
    </w:rPr>
  </w:style>
  <w:style w:type="paragraph" w:customStyle="1" w:styleId="vlist">
    <w:name w:val="vlist"/>
    <w:basedOn w:val="Normal"/>
    <w:rsid w:val="006575AC"/>
    <w:pPr>
      <w:spacing w:before="100" w:beforeAutospacing="1" w:after="100" w:afterAutospacing="1" w:line="240" w:lineRule="auto"/>
    </w:pPr>
    <w:rPr>
      <w:rFonts w:eastAsia="Times New Roman" w:cs="Times New Roman"/>
      <w:kern w:val="0"/>
      <w:lang w:val="en-US"/>
      <w14:ligatures w14:val="none"/>
    </w:rPr>
  </w:style>
  <w:style w:type="character" w:customStyle="1" w:styleId="fsm">
    <w:name w:val="fsm"/>
    <w:basedOn w:val="DefaultParagraphFont"/>
    <w:rsid w:val="006575AC"/>
  </w:style>
  <w:style w:type="character" w:customStyle="1" w:styleId="CharStyle26">
    <w:name w:val="Char Style 26"/>
    <w:basedOn w:val="DefaultParagraphFont"/>
    <w:link w:val="Style6"/>
    <w:uiPriority w:val="99"/>
    <w:locked/>
    <w:rsid w:val="00010785"/>
    <w:rPr>
      <w:rFonts w:ascii="Arial" w:hAnsi="Arial" w:cs="Arial"/>
      <w:sz w:val="18"/>
      <w:szCs w:val="18"/>
      <w:shd w:val="clear" w:color="auto" w:fill="FFFFFF"/>
    </w:rPr>
  </w:style>
  <w:style w:type="paragraph" w:customStyle="1" w:styleId="Style6">
    <w:name w:val="Style 6"/>
    <w:basedOn w:val="Normal"/>
    <w:link w:val="CharStyle26"/>
    <w:uiPriority w:val="99"/>
    <w:rsid w:val="00010785"/>
    <w:pPr>
      <w:widowControl w:val="0"/>
      <w:shd w:val="clear" w:color="auto" w:fill="FFFFFF"/>
      <w:spacing w:after="0" w:line="137" w:lineRule="exact"/>
      <w:jc w:val="center"/>
    </w:pPr>
    <w:rPr>
      <w:rFonts w:ascii="Arial" w:hAnsi="Arial" w:cs="Arial"/>
      <w:sz w:val="18"/>
      <w:szCs w:val="18"/>
    </w:rPr>
  </w:style>
  <w:style w:type="paragraph" w:styleId="NoSpacing">
    <w:name w:val="No Spacing"/>
    <w:uiPriority w:val="1"/>
    <w:qFormat/>
    <w:rsid w:val="00C7178E"/>
    <w:pPr>
      <w:spacing w:after="0" w:line="240" w:lineRule="auto"/>
      <w:jc w:val="both"/>
    </w:pPr>
    <w:rPr>
      <w:rFonts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1160660">
      <w:bodyDiv w:val="1"/>
      <w:marLeft w:val="0"/>
      <w:marRight w:val="0"/>
      <w:marTop w:val="0"/>
      <w:marBottom w:val="0"/>
      <w:divBdr>
        <w:top w:val="none" w:sz="0" w:space="0" w:color="auto"/>
        <w:left w:val="none" w:sz="0" w:space="0" w:color="auto"/>
        <w:bottom w:val="none" w:sz="0" w:space="0" w:color="auto"/>
        <w:right w:val="none" w:sz="0" w:space="0" w:color="auto"/>
      </w:divBdr>
      <w:divsChild>
        <w:div w:id="1867598195">
          <w:marLeft w:val="195"/>
          <w:marRight w:val="0"/>
          <w:marTop w:val="0"/>
          <w:marBottom w:val="0"/>
          <w:divBdr>
            <w:top w:val="none" w:sz="0" w:space="0" w:color="auto"/>
            <w:left w:val="none" w:sz="0" w:space="0" w:color="auto"/>
            <w:bottom w:val="none" w:sz="0" w:space="0" w:color="auto"/>
            <w:right w:val="none" w:sz="0" w:space="0" w:color="auto"/>
          </w:divBdr>
          <w:divsChild>
            <w:div w:id="1632789056">
              <w:marLeft w:val="0"/>
              <w:marRight w:val="0"/>
              <w:marTop w:val="0"/>
              <w:marBottom w:val="0"/>
              <w:divBdr>
                <w:top w:val="none" w:sz="0" w:space="0" w:color="auto"/>
                <w:left w:val="none" w:sz="0" w:space="0" w:color="auto"/>
                <w:bottom w:val="none" w:sz="0" w:space="0" w:color="auto"/>
                <w:right w:val="none" w:sz="0" w:space="0" w:color="auto"/>
              </w:divBdr>
            </w:div>
            <w:div w:id="1500192200">
              <w:marLeft w:val="0"/>
              <w:marRight w:val="0"/>
              <w:marTop w:val="150"/>
              <w:marBottom w:val="0"/>
              <w:divBdr>
                <w:top w:val="none" w:sz="0" w:space="0" w:color="auto"/>
                <w:left w:val="none" w:sz="0" w:space="0" w:color="auto"/>
                <w:bottom w:val="none" w:sz="0" w:space="0" w:color="auto"/>
                <w:right w:val="none" w:sz="0" w:space="0" w:color="auto"/>
              </w:divBdr>
            </w:div>
            <w:div w:id="521670469">
              <w:marLeft w:val="0"/>
              <w:marRight w:val="0"/>
              <w:marTop w:val="150"/>
              <w:marBottom w:val="0"/>
              <w:divBdr>
                <w:top w:val="none" w:sz="0" w:space="0" w:color="auto"/>
                <w:left w:val="none" w:sz="0" w:space="0" w:color="auto"/>
                <w:bottom w:val="none" w:sz="0" w:space="0" w:color="auto"/>
                <w:right w:val="none" w:sz="0" w:space="0" w:color="auto"/>
              </w:divBdr>
            </w:div>
            <w:div w:id="1488860760">
              <w:marLeft w:val="0"/>
              <w:marRight w:val="0"/>
              <w:marTop w:val="0"/>
              <w:marBottom w:val="0"/>
              <w:divBdr>
                <w:top w:val="none" w:sz="0" w:space="0" w:color="auto"/>
                <w:left w:val="none" w:sz="0" w:space="0" w:color="auto"/>
                <w:bottom w:val="none" w:sz="0" w:space="0" w:color="auto"/>
                <w:right w:val="none" w:sz="0" w:space="0" w:color="auto"/>
              </w:divBdr>
            </w:div>
          </w:divsChild>
        </w:div>
        <w:div w:id="1872188344">
          <w:marLeft w:val="195"/>
          <w:marRight w:val="0"/>
          <w:marTop w:val="0"/>
          <w:marBottom w:val="0"/>
          <w:divBdr>
            <w:top w:val="none" w:sz="0" w:space="0" w:color="auto"/>
            <w:left w:val="none" w:sz="0" w:space="0" w:color="auto"/>
            <w:bottom w:val="none" w:sz="0" w:space="0" w:color="auto"/>
            <w:right w:val="none" w:sz="0" w:space="0" w:color="auto"/>
          </w:divBdr>
          <w:divsChild>
            <w:div w:id="1566380655">
              <w:marLeft w:val="0"/>
              <w:marRight w:val="0"/>
              <w:marTop w:val="0"/>
              <w:marBottom w:val="0"/>
              <w:divBdr>
                <w:top w:val="none" w:sz="0" w:space="0" w:color="auto"/>
                <w:left w:val="none" w:sz="0" w:space="0" w:color="auto"/>
                <w:bottom w:val="none" w:sz="0" w:space="0" w:color="auto"/>
                <w:right w:val="none" w:sz="0" w:space="0" w:color="auto"/>
              </w:divBdr>
            </w:div>
            <w:div w:id="863058368">
              <w:marLeft w:val="0"/>
              <w:marRight w:val="0"/>
              <w:marTop w:val="150"/>
              <w:marBottom w:val="0"/>
              <w:divBdr>
                <w:top w:val="none" w:sz="0" w:space="0" w:color="auto"/>
                <w:left w:val="none" w:sz="0" w:space="0" w:color="auto"/>
                <w:bottom w:val="none" w:sz="0" w:space="0" w:color="auto"/>
                <w:right w:val="none" w:sz="0" w:space="0" w:color="auto"/>
              </w:divBdr>
            </w:div>
            <w:div w:id="55115886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145ff07c-5776-4158-a2e0-b38455aca84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6DB9F-2A0C-4DC2-8EEF-E98CAD8A8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3417</Words>
  <Characters>1949</Characters>
  <Application>Microsoft Office Word</Application>
  <DocSecurity>0</DocSecurity>
  <Lines>16</Lines>
  <Paragraphs>10</Paragraphs>
  <ScaleCrop>false</ScaleCrop>
  <Company/>
  <LinksUpToDate>false</LinksUpToDate>
  <CharactersWithSpaces>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2025-09-08T05:47:00Z</dcterms:created>
  <dcterms:modified xsi:type="dcterms:W3CDTF">2025-09-08T05:47:00Z</dcterms:modified>
</cp:coreProperties>
</file>