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5EDD" w14:textId="7625DE0C" w:rsidR="004A0928" w:rsidRPr="00E01335" w:rsidRDefault="00E01335" w:rsidP="00E01335">
      <w:pPr>
        <w:pStyle w:val="Style3"/>
        <w:ind w:firstLine="0"/>
        <w:rPr>
          <w:rFonts w:asciiTheme="majorBidi" w:hAnsiTheme="majorBidi" w:cstheme="majorBidi"/>
          <w:b/>
          <w:bCs/>
        </w:rPr>
      </w:pPr>
      <w:r w:rsidRPr="00E01335">
        <w:rPr>
          <w:rFonts w:asciiTheme="majorBidi" w:hAnsiTheme="majorBidi" w:cstheme="majorBidi"/>
          <w:b/>
          <w:bCs/>
        </w:rPr>
        <w:t>Līguma (darījuma) ierakstīšana zemesgrāmatā jeb tiesības nostiprinājuma izdarīšana ieraksta</w:t>
      </w:r>
      <w:r w:rsidRPr="00E01335">
        <w:rPr>
          <w:rFonts w:asciiTheme="majorBidi" w:hAnsiTheme="majorBidi" w:cstheme="majorBidi"/>
          <w:b/>
          <w:bCs/>
        </w:rPr>
        <w:t xml:space="preserve"> veidā</w:t>
      </w:r>
    </w:p>
    <w:p w14:paraId="7195776B" w14:textId="77777777" w:rsidR="00E01335" w:rsidRPr="00E01335" w:rsidRDefault="00E01335" w:rsidP="00E01335">
      <w:pPr>
        <w:spacing w:line="276" w:lineRule="auto"/>
        <w:jc w:val="both"/>
        <w:rPr>
          <w:rFonts w:asciiTheme="majorBidi" w:hAnsiTheme="majorBidi" w:cstheme="majorBidi"/>
          <w:szCs w:val="24"/>
        </w:rPr>
      </w:pPr>
      <w:r w:rsidRPr="00E01335">
        <w:rPr>
          <w:rFonts w:asciiTheme="majorBidi" w:hAnsiTheme="majorBidi" w:cstheme="majorBidi"/>
          <w:szCs w:val="24"/>
        </w:rPr>
        <w:t>Ar tiesības vai līguma (darījuma) ierakstīšanu zemesgrāmatā faktiski ir saprotama ar līgumu nodibinātās tiesības nostiprināšana zemesgrāmatā uz līguma (darījuma) pamata, citiem vārdiem – tiesības nostiprinājuma izdarīšana ieraksta veidā.</w:t>
      </w:r>
    </w:p>
    <w:p w14:paraId="3F606F2A" w14:textId="77777777" w:rsidR="00E01335" w:rsidRPr="00E01335" w:rsidRDefault="00E01335" w:rsidP="00E01335">
      <w:pPr>
        <w:pStyle w:val="Style3"/>
        <w:ind w:firstLine="0"/>
        <w:rPr>
          <w:rFonts w:asciiTheme="majorBidi" w:hAnsiTheme="majorBidi" w:cstheme="majorBidi"/>
        </w:rPr>
      </w:pPr>
    </w:p>
    <w:p w14:paraId="5BCBF429" w14:textId="5A2D1A75" w:rsidR="00E01335" w:rsidRPr="00E01335" w:rsidRDefault="00E01335" w:rsidP="00E01335">
      <w:pPr>
        <w:pStyle w:val="Style3"/>
        <w:ind w:firstLine="0"/>
        <w:rPr>
          <w:rFonts w:asciiTheme="majorBidi" w:hAnsiTheme="majorBidi" w:cstheme="majorBidi"/>
          <w:b/>
          <w:bCs/>
        </w:rPr>
      </w:pPr>
      <w:r w:rsidRPr="00E01335">
        <w:rPr>
          <w:rFonts w:asciiTheme="majorBidi" w:hAnsiTheme="majorBidi" w:cstheme="majorBidi"/>
          <w:b/>
          <w:bCs/>
        </w:rPr>
        <w:t>Nomas vai īres līguma nostiprināšanas zemesgrāmatā</w:t>
      </w:r>
      <w:r w:rsidRPr="00E01335">
        <w:rPr>
          <w:rFonts w:asciiTheme="majorBidi" w:hAnsiTheme="majorBidi" w:cstheme="majorBidi"/>
          <w:b/>
          <w:bCs/>
        </w:rPr>
        <w:t xml:space="preserve"> sekas</w:t>
      </w:r>
    </w:p>
    <w:p w14:paraId="278DFD3B" w14:textId="77777777" w:rsidR="00E01335" w:rsidRPr="00E01335" w:rsidRDefault="00E01335" w:rsidP="00E01335">
      <w:pPr>
        <w:spacing w:line="276" w:lineRule="auto"/>
        <w:jc w:val="both"/>
        <w:rPr>
          <w:rFonts w:asciiTheme="majorBidi" w:hAnsiTheme="majorBidi" w:cstheme="majorBidi"/>
          <w:szCs w:val="24"/>
        </w:rPr>
      </w:pPr>
      <w:r w:rsidRPr="00E01335">
        <w:rPr>
          <w:rFonts w:asciiTheme="majorBidi" w:hAnsiTheme="majorBidi" w:cstheme="majorBidi"/>
          <w:szCs w:val="24"/>
        </w:rPr>
        <w:t xml:space="preserve">Civillikuma 2126. pantā minētā „lietu tiesību iegūšana” saprotama tādējādi, ka no zemesgrāmatā ierakstītā nomas vai īres līguma izrietošās līdzēju savstarpējās tiesiskās attiecības nostiprināšanas dēļ nevis it kā pārvēršas par lietu tiesībām, bet ir un paliek tīri personiskas saistību tiesības. Tikai pret trešajām personām nomas vai īres tiesības nostiprinājums zemesgrāmata nodibina zināmas </w:t>
      </w:r>
      <w:proofErr w:type="spellStart"/>
      <w:r w:rsidRPr="00E01335">
        <w:rPr>
          <w:rFonts w:asciiTheme="majorBidi" w:hAnsiTheme="majorBidi" w:cstheme="majorBidi"/>
          <w:szCs w:val="24"/>
        </w:rPr>
        <w:t>liettiesiskas</w:t>
      </w:r>
      <w:proofErr w:type="spellEnd"/>
      <w:r w:rsidRPr="00E01335">
        <w:rPr>
          <w:rFonts w:asciiTheme="majorBidi" w:hAnsiTheme="majorBidi" w:cstheme="majorBidi"/>
          <w:szCs w:val="24"/>
        </w:rPr>
        <w:t xml:space="preserve"> sekas, turklāt vienīgi tajā ziņā, ka zemesgrāmatā ierakstītais nomas vai īres līgums ir saistošs nekustamā īpašuma ieguvējam.</w:t>
      </w:r>
    </w:p>
    <w:p w14:paraId="4A46FDFB" w14:textId="43D8FCC5" w:rsidR="004A0928" w:rsidRPr="00E01335" w:rsidRDefault="004A0928" w:rsidP="00E01335">
      <w:pPr>
        <w:pStyle w:val="Style3"/>
        <w:ind w:firstLine="0"/>
        <w:jc w:val="center"/>
        <w:rPr>
          <w:rFonts w:asciiTheme="majorBidi" w:hAnsiTheme="majorBidi" w:cstheme="majorBidi"/>
          <w:noProof/>
        </w:rPr>
      </w:pPr>
    </w:p>
    <w:p w14:paraId="208A5AC8" w14:textId="3FC27DEB" w:rsidR="004A0928" w:rsidRPr="00E01335" w:rsidRDefault="004A0928" w:rsidP="00E01335">
      <w:pPr>
        <w:pStyle w:val="Style3"/>
        <w:ind w:firstLine="0"/>
        <w:jc w:val="center"/>
        <w:rPr>
          <w:rFonts w:asciiTheme="majorBidi" w:hAnsiTheme="majorBidi" w:cstheme="majorBidi"/>
          <w:b/>
        </w:rPr>
      </w:pPr>
      <w:r w:rsidRPr="00E01335">
        <w:rPr>
          <w:rFonts w:asciiTheme="majorBidi" w:hAnsiTheme="majorBidi" w:cstheme="majorBidi"/>
          <w:b/>
        </w:rPr>
        <w:t>Latvijas Republikas Senāt</w:t>
      </w:r>
      <w:r w:rsidR="009D4050" w:rsidRPr="00E01335">
        <w:rPr>
          <w:rFonts w:asciiTheme="majorBidi" w:hAnsiTheme="majorBidi" w:cstheme="majorBidi"/>
          <w:b/>
        </w:rPr>
        <w:t>a</w:t>
      </w:r>
    </w:p>
    <w:p w14:paraId="0678C205" w14:textId="27047044" w:rsidR="009D4050" w:rsidRPr="00E01335" w:rsidRDefault="009D4050" w:rsidP="00E01335">
      <w:pPr>
        <w:pStyle w:val="Style3"/>
        <w:ind w:firstLine="0"/>
        <w:jc w:val="center"/>
        <w:rPr>
          <w:rFonts w:asciiTheme="majorBidi" w:hAnsiTheme="majorBidi" w:cstheme="majorBidi"/>
          <w:b/>
        </w:rPr>
      </w:pPr>
      <w:r w:rsidRPr="00E01335">
        <w:rPr>
          <w:rFonts w:asciiTheme="majorBidi" w:hAnsiTheme="majorBidi" w:cstheme="majorBidi"/>
          <w:b/>
        </w:rPr>
        <w:t>Civillietu departamenta</w:t>
      </w:r>
    </w:p>
    <w:p w14:paraId="5214F29F" w14:textId="02A8438B" w:rsidR="009D4050" w:rsidRPr="00E01335" w:rsidRDefault="009D4050" w:rsidP="00E01335">
      <w:pPr>
        <w:pStyle w:val="Style3"/>
        <w:ind w:firstLine="0"/>
        <w:jc w:val="center"/>
        <w:rPr>
          <w:rStyle w:val="SubtleEmphasis"/>
          <w:rFonts w:asciiTheme="majorBidi" w:hAnsiTheme="majorBidi" w:cstheme="majorBidi"/>
          <w:b/>
          <w:bCs/>
          <w:i w:val="0"/>
          <w:iCs w:val="0"/>
          <w:color w:val="auto"/>
        </w:rPr>
      </w:pPr>
      <w:r w:rsidRPr="00E01335">
        <w:rPr>
          <w:rFonts w:asciiTheme="majorBidi" w:hAnsiTheme="majorBidi" w:cstheme="majorBidi"/>
          <w:b/>
          <w:bCs/>
        </w:rPr>
        <w:t>2025. gada 29. aprīļa</w:t>
      </w:r>
    </w:p>
    <w:p w14:paraId="15438264" w14:textId="77777777" w:rsidR="009D0150" w:rsidRPr="00E01335" w:rsidRDefault="009D0150" w:rsidP="00E01335">
      <w:pPr>
        <w:pStyle w:val="Style3"/>
        <w:ind w:firstLine="0"/>
        <w:jc w:val="center"/>
        <w:rPr>
          <w:rFonts w:asciiTheme="majorBidi" w:hAnsiTheme="majorBidi" w:cstheme="majorBidi"/>
          <w:b/>
          <w:bCs/>
        </w:rPr>
      </w:pPr>
      <w:r w:rsidRPr="00E01335">
        <w:rPr>
          <w:rFonts w:asciiTheme="majorBidi" w:hAnsiTheme="majorBidi" w:cstheme="majorBidi"/>
          <w:b/>
          <w:bCs/>
        </w:rPr>
        <w:t>LĒMUMS</w:t>
      </w:r>
    </w:p>
    <w:p w14:paraId="1CC85762" w14:textId="77777777" w:rsidR="009D4050" w:rsidRPr="00E01335" w:rsidRDefault="009D4050" w:rsidP="00E01335">
      <w:pPr>
        <w:pStyle w:val="Style3"/>
        <w:ind w:firstLine="0"/>
        <w:jc w:val="center"/>
        <w:rPr>
          <w:rFonts w:asciiTheme="majorBidi" w:hAnsiTheme="majorBidi" w:cstheme="majorBidi"/>
          <w:b/>
          <w:bCs/>
        </w:rPr>
      </w:pPr>
      <w:r w:rsidRPr="00E01335">
        <w:rPr>
          <w:rFonts w:asciiTheme="majorBidi" w:hAnsiTheme="majorBidi" w:cstheme="majorBidi"/>
          <w:b/>
          <w:bCs/>
        </w:rPr>
        <w:t>Lieta Nr. SKC</w:t>
      </w:r>
      <w:r w:rsidRPr="00E01335">
        <w:rPr>
          <w:rFonts w:asciiTheme="majorBidi" w:hAnsiTheme="majorBidi" w:cstheme="majorBidi"/>
          <w:b/>
          <w:bCs/>
        </w:rPr>
        <w:noBreakHyphen/>
        <w:t>50/2025</w:t>
      </w:r>
    </w:p>
    <w:p w14:paraId="27D30F37" w14:textId="66FB8247" w:rsidR="009D4050" w:rsidRPr="00E01335" w:rsidRDefault="009D4050" w:rsidP="00E01335">
      <w:pPr>
        <w:pStyle w:val="Style3"/>
        <w:ind w:firstLine="0"/>
        <w:jc w:val="center"/>
        <w:rPr>
          <w:rFonts w:asciiTheme="majorBidi" w:hAnsiTheme="majorBidi" w:cstheme="majorBidi"/>
        </w:rPr>
      </w:pPr>
      <w:r w:rsidRPr="00E01335">
        <w:rPr>
          <w:rFonts w:asciiTheme="majorBidi" w:hAnsiTheme="majorBidi" w:cstheme="majorBidi"/>
        </w:rPr>
        <w:t>ECLI:LV:AT:2025:0429.SKC005025.11.L</w:t>
      </w:r>
    </w:p>
    <w:p w14:paraId="43BE7630" w14:textId="77777777" w:rsidR="00700BF7" w:rsidRPr="00E01335" w:rsidRDefault="00700BF7" w:rsidP="00E01335">
      <w:pPr>
        <w:pStyle w:val="Style3"/>
        <w:rPr>
          <w:rFonts w:asciiTheme="majorBidi" w:hAnsiTheme="majorBidi" w:cstheme="majorBidi"/>
        </w:rPr>
      </w:pPr>
    </w:p>
    <w:p w14:paraId="324376A7" w14:textId="2492C87C" w:rsidR="004A0928" w:rsidRPr="00E01335" w:rsidRDefault="004A0928" w:rsidP="00E01335">
      <w:pPr>
        <w:pStyle w:val="Style3"/>
        <w:rPr>
          <w:rFonts w:asciiTheme="majorBidi" w:hAnsiTheme="majorBidi" w:cstheme="majorBidi"/>
        </w:rPr>
      </w:pPr>
      <w:r w:rsidRPr="00E01335">
        <w:rPr>
          <w:rFonts w:asciiTheme="majorBidi" w:hAnsiTheme="majorBidi" w:cstheme="majorBidi"/>
        </w:rPr>
        <w:t>Sen</w:t>
      </w:r>
      <w:r w:rsidR="00700BF7" w:rsidRPr="00E01335">
        <w:rPr>
          <w:rFonts w:asciiTheme="majorBidi" w:hAnsiTheme="majorBidi" w:cstheme="majorBidi"/>
        </w:rPr>
        <w:t xml:space="preserve">atoru kolēģija </w:t>
      </w:r>
      <w:r w:rsidRPr="00E01335">
        <w:rPr>
          <w:rFonts w:asciiTheme="majorBidi" w:hAnsiTheme="majorBidi" w:cstheme="majorBidi"/>
        </w:rPr>
        <w:t xml:space="preserve">šādā sastāvā: senatore referente Dzintra Balta, </w:t>
      </w:r>
      <w:r w:rsidR="00D43E2F" w:rsidRPr="00E01335">
        <w:rPr>
          <w:rFonts w:asciiTheme="majorBidi" w:hAnsiTheme="majorBidi" w:cstheme="majorBidi"/>
        </w:rPr>
        <w:t>senator</w:t>
      </w:r>
      <w:r w:rsidR="008C2D8C" w:rsidRPr="00E01335">
        <w:rPr>
          <w:rFonts w:asciiTheme="majorBidi" w:hAnsiTheme="majorBidi" w:cstheme="majorBidi"/>
        </w:rPr>
        <w:t>s Erlens Kalniņš</w:t>
      </w:r>
      <w:r w:rsidR="002D68F9" w:rsidRPr="00E01335">
        <w:rPr>
          <w:rFonts w:asciiTheme="majorBidi" w:hAnsiTheme="majorBidi" w:cstheme="majorBidi"/>
        </w:rPr>
        <w:t>,</w:t>
      </w:r>
      <w:r w:rsidR="00700BF7" w:rsidRPr="00E01335">
        <w:rPr>
          <w:rFonts w:asciiTheme="majorBidi" w:hAnsiTheme="majorBidi" w:cstheme="majorBidi"/>
        </w:rPr>
        <w:t xml:space="preserve"> </w:t>
      </w:r>
      <w:r w:rsidR="00D43E2F" w:rsidRPr="00E01335">
        <w:rPr>
          <w:rFonts w:asciiTheme="majorBidi" w:hAnsiTheme="majorBidi" w:cstheme="majorBidi"/>
        </w:rPr>
        <w:t xml:space="preserve">senatore </w:t>
      </w:r>
      <w:r w:rsidR="00700BF7" w:rsidRPr="00E01335">
        <w:rPr>
          <w:rFonts w:asciiTheme="majorBidi" w:hAnsiTheme="majorBidi" w:cstheme="majorBidi"/>
        </w:rPr>
        <w:t>Zane Pētersone</w:t>
      </w:r>
    </w:p>
    <w:p w14:paraId="0B315010" w14:textId="77777777" w:rsidR="00053E05" w:rsidRPr="00E01335" w:rsidRDefault="00053E05" w:rsidP="00E01335">
      <w:pPr>
        <w:pStyle w:val="Style3"/>
        <w:rPr>
          <w:rFonts w:asciiTheme="majorBidi" w:hAnsiTheme="majorBidi" w:cstheme="majorBidi"/>
        </w:rPr>
      </w:pPr>
    </w:p>
    <w:p w14:paraId="428DBE8F" w14:textId="6FE77DF7" w:rsidR="0068611B" w:rsidRPr="00E01335" w:rsidRDefault="006333DE" w:rsidP="00E01335">
      <w:pPr>
        <w:pStyle w:val="Style3"/>
        <w:rPr>
          <w:rFonts w:asciiTheme="majorBidi" w:hAnsiTheme="majorBidi" w:cstheme="majorBidi"/>
        </w:rPr>
      </w:pPr>
      <w:r w:rsidRPr="00E01335">
        <w:rPr>
          <w:rFonts w:asciiTheme="majorBidi" w:hAnsiTheme="majorBidi" w:cstheme="majorBidi"/>
        </w:rPr>
        <w:t>r</w:t>
      </w:r>
      <w:r w:rsidR="00700BF7" w:rsidRPr="00E01335">
        <w:rPr>
          <w:rFonts w:asciiTheme="majorBidi" w:hAnsiTheme="majorBidi" w:cstheme="majorBidi"/>
        </w:rPr>
        <w:t xml:space="preserve">īcības sēdē </w:t>
      </w:r>
      <w:r w:rsidR="004A0928" w:rsidRPr="00E01335">
        <w:rPr>
          <w:rFonts w:asciiTheme="majorBidi" w:hAnsiTheme="majorBidi" w:cstheme="majorBidi"/>
        </w:rPr>
        <w:t xml:space="preserve">izskatīja </w:t>
      </w:r>
      <w:r w:rsidR="00700BF7" w:rsidRPr="00E01335">
        <w:rPr>
          <w:rFonts w:asciiTheme="majorBidi" w:hAnsiTheme="majorBidi" w:cstheme="majorBidi"/>
        </w:rPr>
        <w:t>jautājumu par vēršanos Satversmes tiesā civillietā</w:t>
      </w:r>
      <w:r w:rsidRPr="00E01335">
        <w:rPr>
          <w:rFonts w:asciiTheme="majorBidi" w:hAnsiTheme="majorBidi" w:cstheme="majorBidi"/>
        </w:rPr>
        <w:t xml:space="preserve">, kurā Finanšu ministrija iesniegusi blakus sūdzību </w:t>
      </w:r>
      <w:r w:rsidR="00401E0B" w:rsidRPr="00E01335">
        <w:rPr>
          <w:rFonts w:asciiTheme="majorBidi" w:hAnsiTheme="majorBidi" w:cstheme="majorBidi"/>
        </w:rPr>
        <w:t xml:space="preserve">par </w:t>
      </w:r>
      <w:r w:rsidRPr="00E01335">
        <w:rPr>
          <w:rFonts w:asciiTheme="majorBidi" w:hAnsiTheme="majorBidi" w:cstheme="majorBidi"/>
        </w:rPr>
        <w:t>Zemgales apgabaltiesas 2024. gada 19. februāra lēmumu, ar kuru atstāts negrozīts Zemgales rajona tiesas tiesneses 2023. gada 27. novembra lēmums par nostiprinājuma lūguma atstāšanu bez ievērības</w:t>
      </w:r>
      <w:r w:rsidR="0068611B" w:rsidRPr="00E01335">
        <w:rPr>
          <w:rFonts w:asciiTheme="majorBidi" w:hAnsiTheme="majorBidi" w:cstheme="majorBidi"/>
        </w:rPr>
        <w:t>.</w:t>
      </w:r>
    </w:p>
    <w:p w14:paraId="6B139DF0" w14:textId="77777777" w:rsidR="003201CF" w:rsidRPr="00E01335" w:rsidRDefault="003201CF" w:rsidP="00E01335">
      <w:pPr>
        <w:pStyle w:val="Style3"/>
        <w:rPr>
          <w:rFonts w:asciiTheme="majorBidi" w:hAnsiTheme="majorBidi" w:cstheme="majorBidi"/>
          <w:b/>
        </w:rPr>
      </w:pPr>
    </w:p>
    <w:p w14:paraId="7B791DF2" w14:textId="03195715" w:rsidR="00700BF7" w:rsidRPr="00E01335" w:rsidRDefault="005D2840" w:rsidP="00E01335">
      <w:pPr>
        <w:pStyle w:val="Style3"/>
        <w:ind w:firstLine="0"/>
        <w:jc w:val="center"/>
        <w:rPr>
          <w:rFonts w:asciiTheme="majorBidi" w:hAnsiTheme="majorBidi" w:cstheme="majorBidi"/>
        </w:rPr>
      </w:pPr>
      <w:r w:rsidRPr="00E01335">
        <w:rPr>
          <w:rFonts w:asciiTheme="majorBidi" w:hAnsiTheme="majorBidi" w:cstheme="majorBidi"/>
          <w:b/>
        </w:rPr>
        <w:t>Aprakstošā daļa</w:t>
      </w:r>
    </w:p>
    <w:p w14:paraId="4A05FB70" w14:textId="77777777" w:rsidR="00700BF7" w:rsidRPr="00E01335" w:rsidRDefault="00700BF7" w:rsidP="00E01335">
      <w:pPr>
        <w:pStyle w:val="Style3"/>
        <w:jc w:val="center"/>
        <w:rPr>
          <w:rFonts w:asciiTheme="majorBidi" w:hAnsiTheme="majorBidi" w:cstheme="majorBidi"/>
        </w:rPr>
      </w:pPr>
    </w:p>
    <w:p w14:paraId="6C68FA40" w14:textId="05AB4424" w:rsidR="003C72A5" w:rsidRPr="00E01335" w:rsidRDefault="00623AFF"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w:t>
      </w:r>
      <w:r w:rsidR="00317DBD" w:rsidRPr="00E01335">
        <w:rPr>
          <w:rFonts w:asciiTheme="majorBidi" w:eastAsiaTheme="minorHAnsi" w:hAnsiTheme="majorBidi" w:cstheme="majorBidi"/>
          <w:lang w:eastAsia="en-US"/>
        </w:rPr>
        <w:t>1</w:t>
      </w:r>
      <w:r w:rsidR="00EC1AD5" w:rsidRPr="00E01335">
        <w:rPr>
          <w:rFonts w:asciiTheme="majorBidi" w:eastAsiaTheme="minorHAnsi" w:hAnsiTheme="majorBidi" w:cstheme="majorBidi"/>
          <w:lang w:eastAsia="en-US"/>
        </w:rPr>
        <w:t>]</w:t>
      </w:r>
      <w:r w:rsidR="00D22FD9"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 xml:space="preserve">Saskaņā ar ierakstiem zemesgrāmatā nekustamajam īpašumam </w:t>
      </w:r>
      <w:r w:rsidR="00094FE9" w:rsidRPr="00E01335">
        <w:rPr>
          <w:rFonts w:asciiTheme="majorBidi" w:eastAsiaTheme="minorHAnsi" w:hAnsiTheme="majorBidi" w:cstheme="majorBidi"/>
          <w:lang w:eastAsia="en-US"/>
        </w:rPr>
        <w:t>[adrese]</w:t>
      </w:r>
      <w:r w:rsidR="003C72A5" w:rsidRPr="00E01335">
        <w:rPr>
          <w:rFonts w:asciiTheme="majorBidi" w:eastAsiaTheme="minorHAnsi" w:hAnsiTheme="majorBidi" w:cstheme="majorBidi"/>
          <w:lang w:eastAsia="en-US"/>
        </w:rPr>
        <w:t>, sastāvošam no garāžu ēkas</w:t>
      </w:r>
      <w:r w:rsidR="00F54CBF" w:rsidRPr="00E01335">
        <w:rPr>
          <w:rFonts w:asciiTheme="majorBidi" w:eastAsiaTheme="minorHAnsi" w:hAnsiTheme="majorBidi" w:cstheme="majorBidi"/>
          <w:lang w:eastAsia="en-US"/>
        </w:rPr>
        <w:t xml:space="preserve"> (turpmāk – nekustamais īpašums</w:t>
      </w:r>
      <w:r w:rsidR="003C72A5" w:rsidRPr="00E01335">
        <w:rPr>
          <w:rFonts w:asciiTheme="majorBidi" w:eastAsiaTheme="minorHAnsi" w:hAnsiTheme="majorBidi" w:cstheme="majorBidi"/>
          <w:lang w:eastAsia="en-US"/>
        </w:rPr>
        <w:t>), laikā no 2001.</w:t>
      </w:r>
      <w:r w:rsidR="00D22FD9"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gada 19.</w:t>
      </w:r>
      <w:r w:rsidR="00D22FD9"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novembra līdz 2005.</w:t>
      </w:r>
      <w:r w:rsidR="00D22FD9"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gada 28.</w:t>
      </w:r>
      <w:r w:rsidR="00D22FD9"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novembrim nostiprinātas 19 garāžu nomas tiesības</w:t>
      </w:r>
      <w:r w:rsidR="00F42B96" w:rsidRPr="00E01335">
        <w:rPr>
          <w:rFonts w:asciiTheme="majorBidi" w:eastAsiaTheme="minorHAnsi" w:hAnsiTheme="majorBidi" w:cstheme="majorBidi"/>
          <w:lang w:eastAsia="en-US"/>
        </w:rPr>
        <w:t xml:space="preserve"> uz 99 gadiem</w:t>
      </w:r>
      <w:r w:rsidR="003C72A5" w:rsidRPr="00E01335">
        <w:rPr>
          <w:rFonts w:asciiTheme="majorBidi" w:eastAsiaTheme="minorHAnsi" w:hAnsiTheme="majorBidi" w:cstheme="majorBidi"/>
          <w:lang w:eastAsia="en-US"/>
        </w:rPr>
        <w:t>, pamatojoties uz 2000. gada 30. novembra nomas līgumiem, kas noslēgti starp garāžu īpašnieku kooperatīvo sabiedrību (turpmāk – kooperatīvā sabiedrība) „PLOSTAKROGS” kā īpašnieci un 19 fiziskām personām</w:t>
      </w:r>
      <w:r w:rsidR="00401E0B" w:rsidRPr="00E01335">
        <w:rPr>
          <w:rFonts w:asciiTheme="majorBidi" w:eastAsiaTheme="minorHAnsi" w:hAnsiTheme="majorBidi" w:cstheme="majorBidi"/>
          <w:lang w:eastAsia="en-US"/>
        </w:rPr>
        <w:t xml:space="preserve"> kā nomniekiem</w:t>
      </w:r>
      <w:r w:rsidR="003C72A5" w:rsidRPr="00E01335">
        <w:rPr>
          <w:rFonts w:asciiTheme="majorBidi" w:eastAsiaTheme="minorHAnsi" w:hAnsiTheme="majorBidi" w:cstheme="majorBidi"/>
          <w:lang w:eastAsia="en-US"/>
        </w:rPr>
        <w:t>.</w:t>
      </w:r>
    </w:p>
    <w:p w14:paraId="761F88DB" w14:textId="3E38268C" w:rsidR="003C72A5" w:rsidRPr="00E01335" w:rsidRDefault="0086577A"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[1.1]</w:t>
      </w:r>
      <w:r w:rsidR="00F54CBF"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Tā kā neviena minētās kooperatīvās sabiedrības likvidācijā ieinteresētā persona nebija iesniegusi Uzņēmumu reģistram pieteikumu par likvidatora iecelšanu</w:t>
      </w:r>
      <w:r w:rsidRPr="00E01335">
        <w:rPr>
          <w:rFonts w:asciiTheme="majorBidi" w:eastAsiaTheme="minorHAnsi" w:hAnsiTheme="majorBidi" w:cstheme="majorBidi"/>
          <w:lang w:eastAsia="en-US"/>
        </w:rPr>
        <w:t>,</w:t>
      </w:r>
      <w:r w:rsidR="003C72A5" w:rsidRPr="00E01335">
        <w:rPr>
          <w:rFonts w:asciiTheme="majorBidi" w:eastAsiaTheme="minorHAnsi" w:hAnsiTheme="majorBidi" w:cstheme="majorBidi"/>
          <w:lang w:eastAsia="en-US"/>
        </w:rPr>
        <w:t xml:space="preserve"> un </w:t>
      </w:r>
      <w:r w:rsidR="00F54CBF" w:rsidRPr="00E01335">
        <w:rPr>
          <w:rFonts w:asciiTheme="majorBidi" w:eastAsiaTheme="minorHAnsi" w:hAnsiTheme="majorBidi" w:cstheme="majorBidi"/>
          <w:lang w:eastAsia="en-US"/>
        </w:rPr>
        <w:t xml:space="preserve">šai </w:t>
      </w:r>
      <w:r w:rsidR="003C72A5" w:rsidRPr="00E01335">
        <w:rPr>
          <w:rFonts w:asciiTheme="majorBidi" w:eastAsiaTheme="minorHAnsi" w:hAnsiTheme="majorBidi" w:cstheme="majorBidi"/>
          <w:lang w:eastAsia="en-US"/>
        </w:rPr>
        <w:t>sabiedrībai nebija pasludināts maksātnespējas process, kooperatīvā sabiedrība „PLOSTAKROGS” izslēgta no Uzņēmumu reģistra 2020.</w:t>
      </w:r>
      <w:r w:rsidR="009D0150"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gada 28.</w:t>
      </w:r>
      <w:r w:rsidR="009D0150"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decembrī, pamatojoties uz Kooperatīvo sabiedrību likuma 71.</w:t>
      </w:r>
      <w:r w:rsidR="009D0150"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panta otro daļu, kas paredz sabiedrības izslēgšanu no reģistra bez likvidācijas. Šādā gadījumā kooperatīvās sabiedrības manta pielīdzināma bezmantinieku mantai (</w:t>
      </w:r>
      <w:r w:rsidR="003C72A5" w:rsidRPr="00E01335">
        <w:rPr>
          <w:rFonts w:asciiTheme="majorBidi" w:eastAsiaTheme="minorHAnsi" w:hAnsiTheme="majorBidi" w:cstheme="majorBidi"/>
          <w:i/>
          <w:iCs/>
          <w:lang w:eastAsia="en-US"/>
        </w:rPr>
        <w:t>minētā likuma 71.</w:t>
      </w:r>
      <w:r w:rsidR="009D0150" w:rsidRPr="00E01335">
        <w:rPr>
          <w:rFonts w:asciiTheme="majorBidi" w:eastAsiaTheme="minorHAnsi" w:hAnsiTheme="majorBidi" w:cstheme="majorBidi"/>
          <w:i/>
          <w:iCs/>
          <w:lang w:eastAsia="en-US"/>
        </w:rPr>
        <w:t> </w:t>
      </w:r>
      <w:r w:rsidR="003C72A5" w:rsidRPr="00E01335">
        <w:rPr>
          <w:rFonts w:asciiTheme="majorBidi" w:eastAsiaTheme="minorHAnsi" w:hAnsiTheme="majorBidi" w:cstheme="majorBidi"/>
          <w:i/>
          <w:iCs/>
          <w:lang w:eastAsia="en-US"/>
        </w:rPr>
        <w:t>panta trešā daļa</w:t>
      </w:r>
      <w:r w:rsidR="003C72A5" w:rsidRPr="00E01335">
        <w:rPr>
          <w:rFonts w:asciiTheme="majorBidi" w:eastAsiaTheme="minorHAnsi" w:hAnsiTheme="majorBidi" w:cstheme="majorBidi"/>
          <w:lang w:eastAsia="en-US"/>
        </w:rPr>
        <w:t>).</w:t>
      </w:r>
    </w:p>
    <w:p w14:paraId="428C4737" w14:textId="34847B97"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lastRenderedPageBreak/>
        <w:t xml:space="preserve">Kooperatīvās sabiedrības „PLOSTAKROGS” statūtos nebija norādes </w:t>
      </w:r>
      <w:r w:rsidR="00F42B96" w:rsidRPr="00E01335">
        <w:rPr>
          <w:rFonts w:asciiTheme="majorBidi" w:eastAsiaTheme="minorHAnsi" w:hAnsiTheme="majorBidi" w:cstheme="majorBidi"/>
          <w:lang w:eastAsia="en-US"/>
        </w:rPr>
        <w:t xml:space="preserve">uz </w:t>
      </w:r>
      <w:r w:rsidRPr="00E01335">
        <w:rPr>
          <w:rFonts w:asciiTheme="majorBidi" w:eastAsiaTheme="minorHAnsi" w:hAnsiTheme="majorBidi" w:cstheme="majorBidi"/>
          <w:lang w:eastAsia="en-US"/>
        </w:rPr>
        <w:t>to, kas notiek ar tās mantu, k</w:t>
      </w:r>
      <w:r w:rsidR="00401E0B" w:rsidRPr="00E01335">
        <w:rPr>
          <w:rFonts w:asciiTheme="majorBidi" w:eastAsiaTheme="minorHAnsi" w:hAnsiTheme="majorBidi" w:cstheme="majorBidi"/>
          <w:lang w:eastAsia="en-US"/>
        </w:rPr>
        <w:t>ura</w:t>
      </w:r>
      <w:r w:rsidRPr="00E01335">
        <w:rPr>
          <w:rFonts w:asciiTheme="majorBidi" w:eastAsiaTheme="minorHAnsi" w:hAnsiTheme="majorBidi" w:cstheme="majorBidi"/>
          <w:lang w:eastAsia="en-US"/>
        </w:rPr>
        <w:t xml:space="preserve"> paliks pēc tās izbeigšanās (tikai norāde, ka sabiedrība var tikt likvidēta likumā noteiktajā kārtībā).</w:t>
      </w:r>
    </w:p>
    <w:p w14:paraId="69340D15" w14:textId="013C1FD4" w:rsidR="006333DE" w:rsidRPr="00E01335" w:rsidRDefault="00D22FD9"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w:t>
      </w:r>
      <w:r w:rsidR="0086577A" w:rsidRPr="00E01335">
        <w:rPr>
          <w:rFonts w:asciiTheme="majorBidi" w:eastAsiaTheme="minorHAnsi" w:hAnsiTheme="majorBidi" w:cstheme="majorBidi"/>
          <w:lang w:eastAsia="en-US"/>
        </w:rPr>
        <w:t>1.</w:t>
      </w:r>
      <w:r w:rsidRPr="00E01335">
        <w:rPr>
          <w:rFonts w:asciiTheme="majorBidi" w:eastAsiaTheme="minorHAnsi" w:hAnsiTheme="majorBidi" w:cstheme="majorBidi"/>
          <w:lang w:eastAsia="en-US"/>
        </w:rPr>
        <w:t>2] </w:t>
      </w:r>
      <w:r w:rsidR="003C72A5" w:rsidRPr="00E01335">
        <w:rPr>
          <w:rFonts w:asciiTheme="majorBidi" w:eastAsiaTheme="minorHAnsi" w:hAnsiTheme="majorBidi" w:cstheme="majorBidi"/>
          <w:lang w:eastAsia="en-US"/>
        </w:rPr>
        <w:t>2023.</w:t>
      </w:r>
      <w:r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gada 20.</w:t>
      </w:r>
      <w:r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 xml:space="preserve">oktobrī īpašuma tiesība uz </w:t>
      </w:r>
      <w:r w:rsidR="00F54CBF" w:rsidRPr="00E01335">
        <w:rPr>
          <w:rFonts w:asciiTheme="majorBidi" w:eastAsiaTheme="minorHAnsi" w:hAnsiTheme="majorBidi" w:cstheme="majorBidi"/>
          <w:lang w:eastAsia="en-US"/>
        </w:rPr>
        <w:t>nekustamo īpašumu</w:t>
      </w:r>
      <w:r w:rsidR="003C72A5" w:rsidRPr="00E01335">
        <w:rPr>
          <w:rFonts w:asciiTheme="majorBidi" w:eastAsiaTheme="minorHAnsi" w:hAnsiTheme="majorBidi" w:cstheme="majorBidi"/>
          <w:lang w:eastAsia="en-US"/>
        </w:rPr>
        <w:t xml:space="preserve"> zemesgrāmatā nostiprināta Latvijas valstij Finanšu ministrijas personā, izbeidzot kooperatīvās sabiedrības „PLOSTAKROGS” īpašuma tiesīb</w:t>
      </w:r>
      <w:r w:rsidR="00F54CBF" w:rsidRPr="00E01335">
        <w:rPr>
          <w:rFonts w:asciiTheme="majorBidi" w:eastAsiaTheme="minorHAnsi" w:hAnsiTheme="majorBidi" w:cstheme="majorBidi"/>
          <w:lang w:eastAsia="en-US"/>
        </w:rPr>
        <w:t>u</w:t>
      </w:r>
      <w:r w:rsidR="003C72A5" w:rsidRPr="00E01335">
        <w:rPr>
          <w:rFonts w:asciiTheme="majorBidi" w:eastAsiaTheme="minorHAnsi" w:hAnsiTheme="majorBidi" w:cstheme="majorBidi"/>
          <w:lang w:eastAsia="en-US"/>
        </w:rPr>
        <w:t>. Nostiprinājuma pamats – 2023.</w:t>
      </w:r>
      <w:r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gada 14.</w:t>
      </w:r>
      <w:r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septembra valstij piekritīgās mantas aprakstes un novērtējuma akts.</w:t>
      </w:r>
    </w:p>
    <w:p w14:paraId="0FC5E5A4" w14:textId="77777777" w:rsidR="006333DE" w:rsidRPr="00E01335" w:rsidRDefault="006333DE" w:rsidP="00E01335">
      <w:pPr>
        <w:pStyle w:val="Style3"/>
        <w:rPr>
          <w:rFonts w:asciiTheme="majorBidi" w:eastAsiaTheme="minorHAnsi" w:hAnsiTheme="majorBidi" w:cstheme="majorBidi"/>
          <w:lang w:eastAsia="en-US"/>
        </w:rPr>
      </w:pPr>
    </w:p>
    <w:p w14:paraId="5AA3C0F5" w14:textId="77777777" w:rsidR="0086577A" w:rsidRPr="00E01335" w:rsidRDefault="0086577A" w:rsidP="00E01335">
      <w:pPr>
        <w:pStyle w:val="Style3"/>
        <w:rPr>
          <w:rFonts w:asciiTheme="majorBidi" w:eastAsiaTheme="minorHAnsi" w:hAnsiTheme="majorBidi" w:cstheme="majorBidi"/>
          <w:lang w:eastAsia="en-US"/>
        </w:rPr>
      </w:pPr>
    </w:p>
    <w:p w14:paraId="3DF1948E" w14:textId="4DA63026" w:rsidR="006333DE" w:rsidRPr="00E01335" w:rsidRDefault="0086577A"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[2]</w:t>
      </w:r>
      <w:r w:rsidR="00F54CBF"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2023.</w:t>
      </w:r>
      <w:r w:rsidR="009D0150"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gada 26.</w:t>
      </w:r>
      <w:r w:rsidR="009D0150"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 xml:space="preserve">oktobrī Latvijas valsts Finanšu ministrijas personā iesniegusi nostiprinājuma lūgumu, lūdzot dzēst visas </w:t>
      </w:r>
      <w:r w:rsidR="00401E0B" w:rsidRPr="00E01335">
        <w:rPr>
          <w:rFonts w:asciiTheme="majorBidi" w:eastAsiaTheme="minorHAnsi" w:hAnsiTheme="majorBidi" w:cstheme="majorBidi"/>
          <w:lang w:eastAsia="en-US"/>
        </w:rPr>
        <w:t>zemesgrāmatā nostiprinā</w:t>
      </w:r>
      <w:r w:rsidR="003C72A5" w:rsidRPr="00E01335">
        <w:rPr>
          <w:rFonts w:asciiTheme="majorBidi" w:eastAsiaTheme="minorHAnsi" w:hAnsiTheme="majorBidi" w:cstheme="majorBidi"/>
          <w:lang w:eastAsia="en-US"/>
        </w:rPr>
        <w:t xml:space="preserve">tās nomas tiesības minētajam nekustamajam īpašumam, pamatojoties </w:t>
      </w:r>
      <w:proofErr w:type="spellStart"/>
      <w:r w:rsidR="003C72A5" w:rsidRPr="00E01335">
        <w:rPr>
          <w:rFonts w:asciiTheme="majorBidi" w:eastAsiaTheme="minorHAnsi" w:hAnsiTheme="majorBidi" w:cstheme="majorBidi"/>
          <w:lang w:eastAsia="en-US"/>
        </w:rPr>
        <w:t>citastarp</w:t>
      </w:r>
      <w:proofErr w:type="spellEnd"/>
      <w:r w:rsidR="003C72A5" w:rsidRPr="00E01335">
        <w:rPr>
          <w:rFonts w:asciiTheme="majorBidi" w:eastAsiaTheme="minorHAnsi" w:hAnsiTheme="majorBidi" w:cstheme="majorBidi"/>
          <w:lang w:eastAsia="en-US"/>
        </w:rPr>
        <w:t xml:space="preserve"> uz Civillikuma 416.</w:t>
      </w:r>
      <w:r w:rsidR="00015C5F" w:rsidRPr="00E01335">
        <w:rPr>
          <w:rFonts w:asciiTheme="majorBidi" w:eastAsiaTheme="minorHAnsi" w:hAnsiTheme="majorBidi" w:cstheme="majorBidi"/>
          <w:lang w:eastAsia="en-US"/>
        </w:rPr>
        <w:t> </w:t>
      </w:r>
      <w:r w:rsidR="003C72A5" w:rsidRPr="00E01335">
        <w:rPr>
          <w:rFonts w:asciiTheme="majorBidi" w:eastAsiaTheme="minorHAnsi" w:hAnsiTheme="majorBidi" w:cstheme="majorBidi"/>
          <w:lang w:eastAsia="en-US"/>
        </w:rPr>
        <w:t>panta septīto daļu</w:t>
      </w:r>
      <w:r w:rsidR="00015C5F" w:rsidRPr="00E01335">
        <w:rPr>
          <w:rFonts w:asciiTheme="majorBidi" w:eastAsiaTheme="minorHAnsi" w:hAnsiTheme="majorBidi" w:cstheme="majorBidi"/>
          <w:lang w:eastAsia="en-US"/>
        </w:rPr>
        <w:t xml:space="preserve">, </w:t>
      </w:r>
      <w:r w:rsidR="00174564" w:rsidRPr="00E01335">
        <w:rPr>
          <w:rFonts w:asciiTheme="majorBidi" w:eastAsiaTheme="minorHAnsi" w:hAnsiTheme="majorBidi" w:cstheme="majorBidi"/>
          <w:lang w:eastAsia="en-US"/>
        </w:rPr>
        <w:t>saskaņā ar kuru</w:t>
      </w:r>
      <w:r w:rsidR="00015C5F" w:rsidRPr="00E01335">
        <w:rPr>
          <w:rFonts w:asciiTheme="majorBidi" w:eastAsiaTheme="minorHAnsi" w:hAnsiTheme="majorBidi" w:cstheme="majorBidi"/>
          <w:lang w:eastAsia="en-US"/>
        </w:rPr>
        <w:t xml:space="preserve">, </w:t>
      </w:r>
      <w:r w:rsidR="00F54CBF" w:rsidRPr="00E01335">
        <w:rPr>
          <w:rFonts w:asciiTheme="majorBidi" w:eastAsiaTheme="minorHAnsi" w:hAnsiTheme="majorBidi" w:cstheme="majorBidi"/>
          <w:lang w:eastAsia="en-US"/>
        </w:rPr>
        <w:t>„</w:t>
      </w:r>
      <w:r w:rsidR="00015C5F" w:rsidRPr="00E01335">
        <w:rPr>
          <w:rFonts w:asciiTheme="majorBidi" w:eastAsiaTheme="minorHAnsi" w:hAnsiTheme="majorBidi" w:cstheme="majorBidi"/>
          <w:lang w:eastAsia="en-US"/>
        </w:rPr>
        <w:t>ierakstot zemesgrāmatā īpašuma tiesīb</w:t>
      </w:r>
      <w:r w:rsidR="00F54CBF" w:rsidRPr="00E01335">
        <w:rPr>
          <w:rFonts w:asciiTheme="majorBidi" w:eastAsiaTheme="minorHAnsi" w:hAnsiTheme="majorBidi" w:cstheme="majorBidi"/>
          <w:lang w:eastAsia="en-US"/>
        </w:rPr>
        <w:t>as</w:t>
      </w:r>
      <w:r w:rsidR="00015C5F" w:rsidRPr="00E01335">
        <w:rPr>
          <w:rFonts w:asciiTheme="majorBidi" w:eastAsiaTheme="minorHAnsi" w:hAnsiTheme="majorBidi" w:cstheme="majorBidi"/>
          <w:lang w:eastAsia="en-US"/>
        </w:rPr>
        <w:t xml:space="preserve"> valstij vai pašvaldībai uz nekustamo īpašumu, kas atzīts par bezmantiniek</w:t>
      </w:r>
      <w:r w:rsidR="00605B5C" w:rsidRPr="00E01335">
        <w:rPr>
          <w:rFonts w:asciiTheme="majorBidi" w:eastAsiaTheme="minorHAnsi" w:hAnsiTheme="majorBidi" w:cstheme="majorBidi"/>
          <w:lang w:eastAsia="en-US"/>
        </w:rPr>
        <w:t>u</w:t>
      </w:r>
      <w:r w:rsidR="00015C5F" w:rsidRPr="00E01335">
        <w:rPr>
          <w:rFonts w:asciiTheme="majorBidi" w:eastAsiaTheme="minorHAnsi" w:hAnsiTheme="majorBidi" w:cstheme="majorBidi"/>
          <w:lang w:eastAsia="en-US"/>
        </w:rPr>
        <w:t xml:space="preserve"> mantu, vienlaikus tiek dzēstas uz šo īpašumu ierakstītās parādu saistības, apgrūtinājumi un aizlieguma atzīmes</w:t>
      </w:r>
      <w:r w:rsidR="00F54CBF" w:rsidRPr="00E01335">
        <w:rPr>
          <w:rFonts w:asciiTheme="majorBidi" w:eastAsiaTheme="minorHAnsi" w:hAnsiTheme="majorBidi" w:cstheme="majorBidi"/>
          <w:lang w:eastAsia="en-US"/>
        </w:rPr>
        <w:t>”</w:t>
      </w:r>
      <w:r w:rsidR="003C72A5" w:rsidRPr="00E01335">
        <w:rPr>
          <w:rFonts w:asciiTheme="majorBidi" w:eastAsiaTheme="minorHAnsi" w:hAnsiTheme="majorBidi" w:cstheme="majorBidi"/>
          <w:lang w:eastAsia="en-US"/>
        </w:rPr>
        <w:t>.</w:t>
      </w:r>
    </w:p>
    <w:p w14:paraId="2A554F5A" w14:textId="572E6A05"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Ar Zemgales rajona tiesas tiesneša 2023.</w:t>
      </w:r>
      <w:r w:rsidR="00D22FD9"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gada 27.</w:t>
      </w:r>
      <w:r w:rsidR="00D22FD9"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novembra lēmumu nostiprinājuma lūgums atstāts bez ievērības.</w:t>
      </w:r>
    </w:p>
    <w:p w14:paraId="4A267C81" w14:textId="77777777" w:rsidR="003C72A5" w:rsidRPr="00E01335" w:rsidRDefault="003C72A5" w:rsidP="00E01335">
      <w:pPr>
        <w:pStyle w:val="Style3"/>
        <w:rPr>
          <w:rFonts w:asciiTheme="majorBidi" w:eastAsiaTheme="minorHAnsi" w:hAnsiTheme="majorBidi" w:cstheme="majorBidi"/>
          <w:lang w:eastAsia="en-US"/>
        </w:rPr>
      </w:pPr>
    </w:p>
    <w:p w14:paraId="2228BDDF" w14:textId="275A02C7" w:rsidR="003C72A5" w:rsidRPr="00E01335" w:rsidRDefault="003C72A5" w:rsidP="00E01335">
      <w:pPr>
        <w:pStyle w:val="Style3"/>
        <w:rPr>
          <w:rFonts w:asciiTheme="majorBidi" w:hAnsiTheme="majorBidi" w:cstheme="majorBidi"/>
        </w:rPr>
      </w:pPr>
      <w:r w:rsidRPr="00E01335">
        <w:rPr>
          <w:rFonts w:asciiTheme="majorBidi" w:eastAsiaTheme="minorHAnsi" w:hAnsiTheme="majorBidi" w:cstheme="majorBidi"/>
          <w:lang w:eastAsia="en-US"/>
        </w:rPr>
        <w:t>[3]</w:t>
      </w:r>
      <w:r w:rsidR="00F54CBF"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Izskatījusi Finanšu ministrijas blakus sūdzību par minēto lēmumu, Zemgales apgabaltiesa ar 2024.</w:t>
      </w:r>
      <w:r w:rsidR="00D22FD9"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gada 19.</w:t>
      </w:r>
      <w:r w:rsidR="00D22FD9"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februāra lēmumu to atstājusi negrozītu, motīvos norādot turpmāk minēto.</w:t>
      </w:r>
      <w:r w:rsidRPr="00E01335">
        <w:rPr>
          <w:rFonts w:asciiTheme="majorBidi" w:hAnsiTheme="majorBidi" w:cstheme="majorBidi"/>
        </w:rPr>
        <w:t xml:space="preserve"> </w:t>
      </w:r>
    </w:p>
    <w:p w14:paraId="7145B7FF" w14:textId="2576C114" w:rsidR="00D22FD9" w:rsidRPr="00E01335" w:rsidRDefault="003C72A5" w:rsidP="00E01335">
      <w:pPr>
        <w:pStyle w:val="Style3"/>
        <w:rPr>
          <w:rFonts w:asciiTheme="majorBidi" w:eastAsiaTheme="minorHAnsi" w:hAnsiTheme="majorBidi" w:cstheme="majorBidi"/>
          <w:lang w:eastAsia="en-US"/>
        </w:rPr>
      </w:pPr>
      <w:r w:rsidRPr="00E01335">
        <w:rPr>
          <w:rFonts w:asciiTheme="majorBidi" w:hAnsiTheme="majorBidi" w:cstheme="majorBidi"/>
        </w:rPr>
        <w:t>[3.1]</w:t>
      </w:r>
      <w:r w:rsidR="00F54CBF" w:rsidRPr="00E01335">
        <w:rPr>
          <w:rFonts w:asciiTheme="majorBidi" w:hAnsiTheme="majorBidi" w:cstheme="majorBidi"/>
        </w:rPr>
        <w:t> </w:t>
      </w:r>
      <w:r w:rsidRPr="00E01335">
        <w:rPr>
          <w:rFonts w:asciiTheme="majorBidi" w:eastAsiaTheme="minorHAnsi" w:hAnsiTheme="majorBidi" w:cstheme="majorBidi"/>
          <w:lang w:eastAsia="en-US"/>
        </w:rPr>
        <w:t>Valsts nav kooperatīvās sabiedrības „PLOSTAKROGS” saistību pārņēmēja. Valsts izpilda publisku funkcij</w:t>
      </w:r>
      <w:r w:rsidR="00D22FD9" w:rsidRPr="00E01335">
        <w:rPr>
          <w:rFonts w:asciiTheme="majorBidi" w:eastAsiaTheme="minorHAnsi" w:hAnsiTheme="majorBidi" w:cstheme="majorBidi"/>
          <w:lang w:eastAsia="en-US"/>
        </w:rPr>
        <w:t>u – sabiedrības interesēs n</w:t>
      </w:r>
      <w:r w:rsidRPr="00E01335">
        <w:rPr>
          <w:rFonts w:asciiTheme="majorBidi" w:eastAsiaTheme="minorHAnsi" w:hAnsiTheme="majorBidi" w:cstheme="majorBidi"/>
          <w:lang w:eastAsia="en-US"/>
        </w:rPr>
        <w:t>odrošin</w:t>
      </w:r>
      <w:r w:rsidR="00D22FD9" w:rsidRPr="00E01335">
        <w:rPr>
          <w:rFonts w:asciiTheme="majorBidi" w:eastAsiaTheme="minorHAnsi" w:hAnsiTheme="majorBidi" w:cstheme="majorBidi"/>
          <w:lang w:eastAsia="en-US"/>
        </w:rPr>
        <w:t>a</w:t>
      </w:r>
      <w:r w:rsidRPr="00E01335">
        <w:rPr>
          <w:rFonts w:asciiTheme="majorBidi" w:eastAsiaTheme="minorHAnsi" w:hAnsiTheme="majorBidi" w:cstheme="majorBidi"/>
          <w:lang w:eastAsia="en-US"/>
        </w:rPr>
        <w:t xml:space="preserve"> to, ka bezmantinieku mantai ir īpašnieks un tā tiek atgriezta civiltiesiskajā apgrozībā.</w:t>
      </w:r>
    </w:p>
    <w:p w14:paraId="1A84F9BD" w14:textId="6B591CAF"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Civillikuma 416.</w:t>
      </w:r>
      <w:r w:rsidR="009D015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panta regulējums ir vērsts uz to, lai padarītu skaidrāku, efektīvāku un vienkāršāku valstij piekritīgās bezmantinieku mantas pārņemšanas un realizācijas procesuālo kārtību.</w:t>
      </w:r>
      <w:r w:rsidR="00D22FD9" w:rsidRPr="00E01335">
        <w:rPr>
          <w:rFonts w:asciiTheme="majorBidi" w:eastAsiaTheme="minorHAnsi" w:hAnsiTheme="majorBidi" w:cstheme="majorBidi"/>
          <w:lang w:eastAsia="en-US"/>
        </w:rPr>
        <w:t xml:space="preserve"> Tomēr</w:t>
      </w:r>
      <w:r w:rsidRPr="00E01335">
        <w:rPr>
          <w:rFonts w:asciiTheme="majorBidi" w:eastAsiaTheme="minorHAnsi" w:hAnsiTheme="majorBidi" w:cstheme="majorBidi"/>
          <w:lang w:eastAsia="en-US"/>
        </w:rPr>
        <w:t xml:space="preserve"> valsts publiskas funkcijas pildīšanas efektivitāte un vienkāršība nevar nonākt pretrunā ar tiesību principiem un citās tiesību normās, kas regulē lietu tiesības, nostiprinātajiem nosacījumiem.</w:t>
      </w:r>
    </w:p>
    <w:p w14:paraId="7A6D94E8" w14:textId="5DD716C1"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[3.2]</w:t>
      </w:r>
      <w:r w:rsidR="00F42B96"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Saskaņā ar Civillikuma 2126.</w:t>
      </w:r>
      <w:r w:rsidR="009D015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 xml:space="preserve">pantu, </w:t>
      </w:r>
      <w:r w:rsidR="00C80B4D" w:rsidRPr="00E01335">
        <w:rPr>
          <w:rFonts w:asciiTheme="majorBidi" w:eastAsiaTheme="minorHAnsi" w:hAnsiTheme="majorBidi" w:cstheme="majorBidi"/>
          <w:lang w:eastAsia="en-US"/>
        </w:rPr>
        <w:t xml:space="preserve">nostiprinot </w:t>
      </w:r>
      <w:r w:rsidRPr="00E01335">
        <w:rPr>
          <w:rFonts w:asciiTheme="majorBidi" w:eastAsiaTheme="minorHAnsi" w:hAnsiTheme="majorBidi" w:cstheme="majorBidi"/>
          <w:lang w:eastAsia="en-US"/>
        </w:rPr>
        <w:t xml:space="preserve">nomas </w:t>
      </w:r>
      <w:r w:rsidR="00C80B4D" w:rsidRPr="00E01335">
        <w:rPr>
          <w:rFonts w:asciiTheme="majorBidi" w:eastAsiaTheme="minorHAnsi" w:hAnsiTheme="majorBidi" w:cstheme="majorBidi"/>
          <w:lang w:eastAsia="en-US"/>
        </w:rPr>
        <w:t>tiesīb</w:t>
      </w:r>
      <w:r w:rsidR="00F54CBF" w:rsidRPr="00E01335">
        <w:rPr>
          <w:rFonts w:asciiTheme="majorBidi" w:eastAsiaTheme="minorHAnsi" w:hAnsiTheme="majorBidi" w:cstheme="majorBidi"/>
          <w:lang w:eastAsia="en-US"/>
        </w:rPr>
        <w:t>u</w:t>
      </w:r>
      <w:r w:rsidR="00C80B4D" w:rsidRPr="00E01335">
        <w:rPr>
          <w:rFonts w:asciiTheme="majorBidi" w:eastAsiaTheme="minorHAnsi" w:hAnsiTheme="majorBidi" w:cstheme="majorBidi"/>
          <w:lang w:eastAsia="en-US"/>
        </w:rPr>
        <w:t xml:space="preserve"> </w:t>
      </w:r>
      <w:r w:rsidRPr="00E01335">
        <w:rPr>
          <w:rFonts w:asciiTheme="majorBidi" w:eastAsiaTheme="minorHAnsi" w:hAnsiTheme="majorBidi" w:cstheme="majorBidi"/>
          <w:lang w:eastAsia="en-US"/>
        </w:rPr>
        <w:t>zemesgrāmatā, nomnieks iegūst lietu tiesību, kas ir spēkā arī pret treš</w:t>
      </w:r>
      <w:r w:rsidR="006D436B" w:rsidRPr="00E01335">
        <w:rPr>
          <w:rFonts w:asciiTheme="majorBidi" w:eastAsiaTheme="minorHAnsi" w:hAnsiTheme="majorBidi" w:cstheme="majorBidi"/>
          <w:lang w:eastAsia="en-US"/>
        </w:rPr>
        <w:t>aj</w:t>
      </w:r>
      <w:r w:rsidRPr="00E01335">
        <w:rPr>
          <w:rFonts w:asciiTheme="majorBidi" w:eastAsiaTheme="minorHAnsi" w:hAnsiTheme="majorBidi" w:cstheme="majorBidi"/>
          <w:lang w:eastAsia="en-US"/>
        </w:rPr>
        <w:t>ām personām. Savukārt Civillikuma 2174.</w:t>
      </w:r>
      <w:r w:rsidR="009D015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 xml:space="preserve">pants noteic, </w:t>
      </w:r>
      <w:r w:rsidR="006D436B" w:rsidRPr="00E01335">
        <w:rPr>
          <w:rFonts w:asciiTheme="majorBidi" w:eastAsiaTheme="minorHAnsi" w:hAnsiTheme="majorBidi" w:cstheme="majorBidi"/>
          <w:lang w:eastAsia="en-US"/>
        </w:rPr>
        <w:t>ka tad, ja</w:t>
      </w:r>
      <w:r w:rsidRPr="00E01335">
        <w:rPr>
          <w:rFonts w:asciiTheme="majorBidi" w:eastAsiaTheme="minorHAnsi" w:hAnsiTheme="majorBidi" w:cstheme="majorBidi"/>
          <w:lang w:eastAsia="en-US"/>
        </w:rPr>
        <w:t xml:space="preserve"> iznomātājs nomas priekšmetu atsavina, ieguvējam jāievēro nomas līgums tikai tad, ja tas ierakstīts zemesgrāmatā</w:t>
      </w:r>
      <w:r w:rsidR="006D436B" w:rsidRPr="00E01335">
        <w:rPr>
          <w:rFonts w:asciiTheme="majorBidi" w:eastAsiaTheme="minorHAnsi" w:hAnsiTheme="majorBidi" w:cstheme="majorBidi"/>
          <w:lang w:eastAsia="en-US"/>
        </w:rPr>
        <w:t>.</w:t>
      </w:r>
    </w:p>
    <w:p w14:paraId="58F692E6" w14:textId="77777777"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Konkrētajā gadījumā bez ievērības atstātais nostiprinājums ir vērsts pret personām, kuras likumā noteiktajā kārtībā ir ieguvušas lietu tiesības uz svešu lietu.</w:t>
      </w:r>
    </w:p>
    <w:p w14:paraId="3D494686" w14:textId="624A00DD" w:rsidR="00D22FD9"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[3.3]</w:t>
      </w:r>
      <w:r w:rsidR="006D436B"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Civillikuma 416.</w:t>
      </w:r>
      <w:r w:rsidR="009D015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panta septītās daļas realizācija ir iespējama tikai kārtībā, kāda paredzēta Zemesgrāmatu likumā.</w:t>
      </w:r>
    </w:p>
    <w:p w14:paraId="52EE80C7" w14:textId="20016382" w:rsidR="003C72A5" w:rsidRPr="00E01335" w:rsidRDefault="0031468C"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Zemesgrāmatā n</w:t>
      </w:r>
      <w:r w:rsidR="003C72A5" w:rsidRPr="00E01335">
        <w:rPr>
          <w:rFonts w:asciiTheme="majorBidi" w:eastAsiaTheme="minorHAnsi" w:hAnsiTheme="majorBidi" w:cstheme="majorBidi"/>
          <w:lang w:eastAsia="en-US"/>
        </w:rPr>
        <w:t xml:space="preserve">ostiprinātās nomas tiesības ir saistošas valstij kā jaunajam nekustamā īpašuma īpašniekam. </w:t>
      </w:r>
      <w:r w:rsidRPr="00E01335">
        <w:rPr>
          <w:rFonts w:asciiTheme="majorBidi" w:eastAsiaTheme="minorHAnsi" w:hAnsiTheme="majorBidi" w:cstheme="majorBidi"/>
          <w:lang w:eastAsia="en-US"/>
        </w:rPr>
        <w:t>Tas</w:t>
      </w:r>
      <w:r w:rsidR="003C72A5" w:rsidRPr="00E01335">
        <w:rPr>
          <w:rFonts w:asciiTheme="majorBidi" w:eastAsiaTheme="minorHAnsi" w:hAnsiTheme="majorBidi" w:cstheme="majorBidi"/>
          <w:lang w:eastAsia="en-US"/>
        </w:rPr>
        <w:t>, ka īpašum</w:t>
      </w:r>
      <w:r w:rsidR="00D22FD9" w:rsidRPr="00E01335">
        <w:rPr>
          <w:rFonts w:asciiTheme="majorBidi" w:eastAsiaTheme="minorHAnsi" w:hAnsiTheme="majorBidi" w:cstheme="majorBidi"/>
          <w:lang w:eastAsia="en-US"/>
        </w:rPr>
        <w:t xml:space="preserve">a tiesība </w:t>
      </w:r>
      <w:r w:rsidR="003C72A5" w:rsidRPr="00E01335">
        <w:rPr>
          <w:rFonts w:asciiTheme="majorBidi" w:eastAsiaTheme="minorHAnsi" w:hAnsiTheme="majorBidi" w:cstheme="majorBidi"/>
          <w:lang w:eastAsia="en-US"/>
        </w:rPr>
        <w:t>šobrīd ir nostiprināt</w:t>
      </w:r>
      <w:r w:rsidR="002D2E5A" w:rsidRPr="00E01335">
        <w:rPr>
          <w:rFonts w:asciiTheme="majorBidi" w:eastAsiaTheme="minorHAnsi" w:hAnsiTheme="majorBidi" w:cstheme="majorBidi"/>
          <w:lang w:eastAsia="en-US"/>
        </w:rPr>
        <w:t>a</w:t>
      </w:r>
      <w:r w:rsidR="003C72A5" w:rsidRPr="00E01335">
        <w:rPr>
          <w:rFonts w:asciiTheme="majorBidi" w:eastAsiaTheme="minorHAnsi" w:hAnsiTheme="majorBidi" w:cstheme="majorBidi"/>
          <w:lang w:eastAsia="en-US"/>
        </w:rPr>
        <w:t xml:space="preserve"> valstij, automātiski neiznīcina lietu tiesību spēku</w:t>
      </w:r>
      <w:r w:rsidR="00D22FD9" w:rsidRPr="00E01335">
        <w:rPr>
          <w:rFonts w:asciiTheme="majorBidi" w:eastAsiaTheme="minorHAnsi" w:hAnsiTheme="majorBidi" w:cstheme="majorBidi"/>
          <w:lang w:eastAsia="en-US"/>
        </w:rPr>
        <w:t>, kas iegūts atbilstoši Civillikuma 2126. pantam</w:t>
      </w:r>
      <w:r w:rsidR="003C72A5" w:rsidRPr="00E01335">
        <w:rPr>
          <w:rFonts w:asciiTheme="majorBidi" w:eastAsiaTheme="minorHAnsi" w:hAnsiTheme="majorBidi" w:cstheme="majorBidi"/>
          <w:lang w:eastAsia="en-US"/>
        </w:rPr>
        <w:t>. Pretējs uzskats būtu pretrunā lietu tiesību sistēmai.</w:t>
      </w:r>
    </w:p>
    <w:p w14:paraId="22CF25FD" w14:textId="2B0B75FE"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Tāpēc saskaņā ar Zemesgrāmatu likuma 61.</w:t>
      </w:r>
      <w:r w:rsidR="00D22FD9"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panta pirmās daļas 2.</w:t>
      </w:r>
      <w:r w:rsidR="00D22FD9"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punktu nostiprinājuma lūgumam jāpievieno apliecinājums par tās personas piekrišanu, pret kuru nostiprinājums vērsts. Ja šāda piekrišana nav iegūta, jautājums risināms prasības kārtībā.</w:t>
      </w:r>
    </w:p>
    <w:p w14:paraId="7FF130A0" w14:textId="146BD447"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 xml:space="preserve">Turklāt, vērtējot blakus sūdzībā izteikto viedokli, ka personu, pret kurām vērsts nostiprinājums, piekrišana nav vajadzīga, vērā ņemams, ka no likvidētās kooperatīvās </w:t>
      </w:r>
      <w:r w:rsidRPr="00E01335">
        <w:rPr>
          <w:rFonts w:asciiTheme="majorBidi" w:eastAsiaTheme="minorHAnsi" w:hAnsiTheme="majorBidi" w:cstheme="majorBidi"/>
          <w:lang w:eastAsia="en-US"/>
        </w:rPr>
        <w:lastRenderedPageBreak/>
        <w:t xml:space="preserve">sabiedrības </w:t>
      </w:r>
      <w:r w:rsidR="006D436B" w:rsidRPr="00E01335">
        <w:rPr>
          <w:rFonts w:asciiTheme="majorBidi" w:eastAsiaTheme="minorHAnsi" w:hAnsiTheme="majorBidi" w:cstheme="majorBidi"/>
          <w:lang w:eastAsia="en-US"/>
        </w:rPr>
        <w:t xml:space="preserve">„PLOSTAKROGS” </w:t>
      </w:r>
      <w:r w:rsidRPr="00E01335">
        <w:rPr>
          <w:rFonts w:asciiTheme="majorBidi" w:eastAsiaTheme="minorHAnsi" w:hAnsiTheme="majorBidi" w:cstheme="majorBidi"/>
          <w:lang w:eastAsia="en-US"/>
        </w:rPr>
        <w:t xml:space="preserve">statūtiem izriet, ka </w:t>
      </w:r>
      <w:r w:rsidR="006D436B" w:rsidRPr="00E01335">
        <w:rPr>
          <w:rFonts w:asciiTheme="majorBidi" w:eastAsiaTheme="minorHAnsi" w:hAnsiTheme="majorBidi" w:cstheme="majorBidi"/>
          <w:lang w:eastAsia="en-US"/>
        </w:rPr>
        <w:t xml:space="preserve">šīs </w:t>
      </w:r>
      <w:r w:rsidRPr="00E01335">
        <w:rPr>
          <w:rFonts w:asciiTheme="majorBidi" w:eastAsiaTheme="minorHAnsi" w:hAnsiTheme="majorBidi" w:cstheme="majorBidi"/>
          <w:lang w:eastAsia="en-US"/>
        </w:rPr>
        <w:t>sabiedrības mērķis bija sniegt pakalpojumus tās biedriem – garāžu īpašniekiem.</w:t>
      </w:r>
    </w:p>
    <w:p w14:paraId="4847F7B6" w14:textId="4016CD74"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Senāts ir atzinis, ka, kooperatīvu likvidējot, kooperatīva biedriem ir tiesības atgūt savus veiktos ieguldījumus. Ja tiek likvidēts garāžu kooperatīvs, ieguldījumu atgūšana izpaužas kā pašu biedru radītā mantiskā labuma – saimnieciskā kārtā uzceltās garāžas – nošķiršana vai nodošana attiecīgajam kooperatīva biedram, kas ir uzskatāms par tiesisku pamatu nekustamā īpašuma iegūšanai īpašumā (</w:t>
      </w:r>
      <w:r w:rsidR="00D22FD9" w:rsidRPr="00E01335">
        <w:rPr>
          <w:rFonts w:asciiTheme="majorBidi" w:eastAsiaTheme="minorHAnsi" w:hAnsiTheme="majorBidi" w:cstheme="majorBidi"/>
          <w:lang w:eastAsia="en-US"/>
        </w:rPr>
        <w:t xml:space="preserve">sk. </w:t>
      </w:r>
      <w:r w:rsidRPr="00E01335">
        <w:rPr>
          <w:rFonts w:asciiTheme="majorBidi" w:eastAsiaTheme="minorHAnsi" w:hAnsiTheme="majorBidi" w:cstheme="majorBidi"/>
          <w:i/>
          <w:iCs/>
          <w:lang w:eastAsia="en-US"/>
        </w:rPr>
        <w:t xml:space="preserve">Senāta </w:t>
      </w:r>
      <w:r w:rsidR="00CE4C53" w:rsidRPr="00E01335">
        <w:rPr>
          <w:rFonts w:asciiTheme="majorBidi" w:eastAsiaTheme="minorHAnsi" w:hAnsiTheme="majorBidi" w:cstheme="majorBidi"/>
          <w:i/>
          <w:iCs/>
          <w:lang w:eastAsia="en-US"/>
        </w:rPr>
        <w:t>2019.</w:t>
      </w:r>
      <w:r w:rsidR="001425DE" w:rsidRPr="00E01335">
        <w:rPr>
          <w:rFonts w:asciiTheme="majorBidi" w:eastAsiaTheme="minorHAnsi" w:hAnsiTheme="majorBidi" w:cstheme="majorBidi"/>
          <w:i/>
          <w:iCs/>
          <w:lang w:eastAsia="en-US"/>
        </w:rPr>
        <w:t> </w:t>
      </w:r>
      <w:r w:rsidR="00CE4C53" w:rsidRPr="00E01335">
        <w:rPr>
          <w:rFonts w:asciiTheme="majorBidi" w:eastAsiaTheme="minorHAnsi" w:hAnsiTheme="majorBidi" w:cstheme="majorBidi"/>
          <w:i/>
          <w:iCs/>
          <w:lang w:eastAsia="en-US"/>
        </w:rPr>
        <w:t>gada 17.</w:t>
      </w:r>
      <w:r w:rsidR="001425DE" w:rsidRPr="00E01335">
        <w:rPr>
          <w:rFonts w:asciiTheme="majorBidi" w:eastAsiaTheme="minorHAnsi" w:hAnsiTheme="majorBidi" w:cstheme="majorBidi"/>
          <w:i/>
          <w:iCs/>
          <w:lang w:eastAsia="en-US"/>
        </w:rPr>
        <w:t> </w:t>
      </w:r>
      <w:r w:rsidR="00CE4C53" w:rsidRPr="00E01335">
        <w:rPr>
          <w:rFonts w:asciiTheme="majorBidi" w:eastAsiaTheme="minorHAnsi" w:hAnsiTheme="majorBidi" w:cstheme="majorBidi"/>
          <w:i/>
          <w:iCs/>
          <w:lang w:eastAsia="en-US"/>
        </w:rPr>
        <w:t xml:space="preserve">jūnija </w:t>
      </w:r>
      <w:r w:rsidRPr="00E01335">
        <w:rPr>
          <w:rFonts w:asciiTheme="majorBidi" w:eastAsiaTheme="minorHAnsi" w:hAnsiTheme="majorBidi" w:cstheme="majorBidi"/>
          <w:i/>
          <w:iCs/>
          <w:lang w:eastAsia="en-US"/>
        </w:rPr>
        <w:t>spriedum</w:t>
      </w:r>
      <w:r w:rsidR="00D22FD9" w:rsidRPr="00E01335">
        <w:rPr>
          <w:rFonts w:asciiTheme="majorBidi" w:eastAsiaTheme="minorHAnsi" w:hAnsiTheme="majorBidi" w:cstheme="majorBidi"/>
          <w:i/>
          <w:iCs/>
          <w:lang w:eastAsia="en-US"/>
        </w:rPr>
        <w:t>u</w:t>
      </w:r>
      <w:r w:rsidRPr="00E01335">
        <w:rPr>
          <w:rFonts w:asciiTheme="majorBidi" w:eastAsiaTheme="minorHAnsi" w:hAnsiTheme="majorBidi" w:cstheme="majorBidi"/>
          <w:i/>
          <w:iCs/>
          <w:lang w:eastAsia="en-US"/>
        </w:rPr>
        <w:t xml:space="preserve"> lietā Nr.</w:t>
      </w:r>
      <w:r w:rsidR="00D22FD9" w:rsidRPr="00E01335">
        <w:rPr>
          <w:rFonts w:asciiTheme="majorBidi" w:eastAsiaTheme="minorHAnsi" w:hAnsiTheme="majorBidi" w:cstheme="majorBidi"/>
          <w:i/>
          <w:iCs/>
          <w:lang w:eastAsia="en-US"/>
        </w:rPr>
        <w:t> </w:t>
      </w:r>
      <w:r w:rsidRPr="00E01335">
        <w:rPr>
          <w:rFonts w:asciiTheme="majorBidi" w:eastAsiaTheme="minorHAnsi" w:hAnsiTheme="majorBidi" w:cstheme="majorBidi"/>
          <w:i/>
          <w:iCs/>
          <w:lang w:eastAsia="en-US"/>
        </w:rPr>
        <w:t>SKC</w:t>
      </w:r>
      <w:r w:rsidR="0031468C" w:rsidRPr="00E01335">
        <w:rPr>
          <w:rFonts w:asciiTheme="majorBidi" w:eastAsiaTheme="minorHAnsi" w:hAnsiTheme="majorBidi" w:cstheme="majorBidi"/>
          <w:i/>
          <w:iCs/>
          <w:lang w:eastAsia="en-US"/>
        </w:rPr>
        <w:t>-</w:t>
      </w:r>
      <w:r w:rsidRPr="00E01335">
        <w:rPr>
          <w:rFonts w:asciiTheme="majorBidi" w:eastAsiaTheme="minorHAnsi" w:hAnsiTheme="majorBidi" w:cstheme="majorBidi"/>
          <w:i/>
          <w:iCs/>
          <w:lang w:eastAsia="en-US"/>
        </w:rPr>
        <w:t>55/2019</w:t>
      </w:r>
      <w:r w:rsidR="00015C5F" w:rsidRPr="00E01335">
        <w:rPr>
          <w:rFonts w:asciiTheme="majorBidi" w:eastAsiaTheme="minorHAnsi" w:hAnsiTheme="majorBidi" w:cstheme="majorBidi"/>
          <w:i/>
          <w:iCs/>
          <w:lang w:eastAsia="en-US"/>
        </w:rPr>
        <w:t>, ECLI:LV:AT:2019:0617.C05030713.3.S</w:t>
      </w:r>
      <w:r w:rsidRPr="00E01335">
        <w:rPr>
          <w:rFonts w:asciiTheme="majorBidi" w:eastAsiaTheme="minorHAnsi" w:hAnsiTheme="majorBidi" w:cstheme="majorBidi"/>
          <w:lang w:eastAsia="en-US"/>
        </w:rPr>
        <w:t>).</w:t>
      </w:r>
    </w:p>
    <w:p w14:paraId="42105A44" w14:textId="3216A5F6" w:rsidR="003C72A5" w:rsidRPr="00E01335" w:rsidRDefault="003C72A5"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Situācija, k</w:t>
      </w:r>
      <w:r w:rsidR="0031468C" w:rsidRPr="00E01335">
        <w:rPr>
          <w:rFonts w:asciiTheme="majorBidi" w:eastAsiaTheme="minorHAnsi" w:hAnsiTheme="majorBidi" w:cstheme="majorBidi"/>
          <w:lang w:eastAsia="en-US"/>
        </w:rPr>
        <w:t xml:space="preserve">urā par </w:t>
      </w:r>
      <w:r w:rsidRPr="00E01335">
        <w:rPr>
          <w:rFonts w:asciiTheme="majorBidi" w:eastAsiaTheme="minorHAnsi" w:hAnsiTheme="majorBidi" w:cstheme="majorBidi"/>
          <w:lang w:eastAsia="en-US"/>
        </w:rPr>
        <w:t>kooperatīvās sabiedrības garāž</w:t>
      </w:r>
      <w:r w:rsidR="0031468C" w:rsidRPr="00E01335">
        <w:rPr>
          <w:rFonts w:asciiTheme="majorBidi" w:eastAsiaTheme="minorHAnsi" w:hAnsiTheme="majorBidi" w:cstheme="majorBidi"/>
          <w:lang w:eastAsia="en-US"/>
        </w:rPr>
        <w:t xml:space="preserve">u nomu </w:t>
      </w:r>
      <w:r w:rsidRPr="00E01335">
        <w:rPr>
          <w:rFonts w:asciiTheme="majorBidi" w:eastAsiaTheme="minorHAnsi" w:hAnsiTheme="majorBidi" w:cstheme="majorBidi"/>
          <w:lang w:eastAsia="en-US"/>
        </w:rPr>
        <w:t xml:space="preserve">ir noslēgti zemesgrāmatā reģistrējami nomas līgumi uz 99 gadiem, </w:t>
      </w:r>
      <w:r w:rsidR="0031468C" w:rsidRPr="00E01335">
        <w:rPr>
          <w:rFonts w:asciiTheme="majorBidi" w:eastAsiaTheme="minorHAnsi" w:hAnsiTheme="majorBidi" w:cstheme="majorBidi"/>
          <w:lang w:eastAsia="en-US"/>
        </w:rPr>
        <w:t>ir netipiska</w:t>
      </w:r>
      <w:r w:rsidRPr="00E01335">
        <w:rPr>
          <w:rFonts w:asciiTheme="majorBidi" w:eastAsiaTheme="minorHAnsi" w:hAnsiTheme="majorBidi" w:cstheme="majorBidi"/>
          <w:lang w:eastAsia="en-US"/>
        </w:rPr>
        <w:t>. Nevar izslēgt</w:t>
      </w:r>
      <w:r w:rsidR="0031468C" w:rsidRPr="00E01335">
        <w:rPr>
          <w:rFonts w:asciiTheme="majorBidi" w:eastAsiaTheme="minorHAnsi" w:hAnsiTheme="majorBidi" w:cstheme="majorBidi"/>
          <w:lang w:eastAsia="en-US"/>
        </w:rPr>
        <w:t>,</w:t>
      </w:r>
      <w:r w:rsidRPr="00E01335">
        <w:rPr>
          <w:rFonts w:asciiTheme="majorBidi" w:eastAsiaTheme="minorHAnsi" w:hAnsiTheme="majorBidi" w:cstheme="majorBidi"/>
          <w:lang w:eastAsia="en-US"/>
        </w:rPr>
        <w:t xml:space="preserve"> ka nomas līgumi noslēgti kā pagaidu risinājums, lai nodrošinātu kooperatīvās sabiedrības biedriem, kuriem saskaņā ar statūtiem bija jābūt garāžu īpašniekiem, tiesības netraucēti lietot garāžas līdz </w:t>
      </w:r>
      <w:r w:rsidR="006D436B" w:rsidRPr="00E01335">
        <w:rPr>
          <w:rFonts w:asciiTheme="majorBidi" w:eastAsiaTheme="minorHAnsi" w:hAnsiTheme="majorBidi" w:cstheme="majorBidi"/>
          <w:lang w:eastAsia="en-US"/>
        </w:rPr>
        <w:t xml:space="preserve">viņu </w:t>
      </w:r>
      <w:r w:rsidRPr="00E01335">
        <w:rPr>
          <w:rFonts w:asciiTheme="majorBidi" w:eastAsiaTheme="minorHAnsi" w:hAnsiTheme="majorBidi" w:cstheme="majorBidi"/>
          <w:lang w:eastAsia="en-US"/>
        </w:rPr>
        <w:t xml:space="preserve">īpašuma tiesību </w:t>
      </w:r>
      <w:r w:rsidR="0031468C" w:rsidRPr="00E01335">
        <w:rPr>
          <w:rFonts w:asciiTheme="majorBidi" w:eastAsiaTheme="minorHAnsi" w:hAnsiTheme="majorBidi" w:cstheme="majorBidi"/>
          <w:lang w:eastAsia="en-US"/>
        </w:rPr>
        <w:t>nostiprināšanai</w:t>
      </w:r>
      <w:r w:rsidRPr="00E01335">
        <w:rPr>
          <w:rFonts w:asciiTheme="majorBidi" w:eastAsiaTheme="minorHAnsi" w:hAnsiTheme="majorBidi" w:cstheme="majorBidi"/>
          <w:lang w:eastAsia="en-US"/>
        </w:rPr>
        <w:t xml:space="preserve"> zemesgrāmatā. Tādējādi nevar izslēgt, ka </w:t>
      </w:r>
      <w:r w:rsidR="006D436B" w:rsidRPr="00E01335">
        <w:rPr>
          <w:rFonts w:asciiTheme="majorBidi" w:eastAsiaTheme="minorHAnsi" w:hAnsiTheme="majorBidi" w:cstheme="majorBidi"/>
          <w:lang w:eastAsia="en-US"/>
        </w:rPr>
        <w:t xml:space="preserve">zemesgrāmatā izdarīto </w:t>
      </w:r>
      <w:r w:rsidRPr="00E01335">
        <w:rPr>
          <w:rFonts w:asciiTheme="majorBidi" w:eastAsiaTheme="minorHAnsi" w:hAnsiTheme="majorBidi" w:cstheme="majorBidi"/>
          <w:lang w:eastAsia="en-US"/>
        </w:rPr>
        <w:t xml:space="preserve">nomas tiesību </w:t>
      </w:r>
      <w:r w:rsidR="006D436B" w:rsidRPr="00E01335">
        <w:rPr>
          <w:rFonts w:asciiTheme="majorBidi" w:eastAsiaTheme="minorHAnsi" w:hAnsiTheme="majorBidi" w:cstheme="majorBidi"/>
          <w:lang w:eastAsia="en-US"/>
        </w:rPr>
        <w:t xml:space="preserve">nostiprinājumu </w:t>
      </w:r>
      <w:r w:rsidRPr="00E01335">
        <w:rPr>
          <w:rFonts w:asciiTheme="majorBidi" w:eastAsiaTheme="minorHAnsi" w:hAnsiTheme="majorBidi" w:cstheme="majorBidi"/>
          <w:lang w:eastAsia="en-US"/>
        </w:rPr>
        <w:t>dzēšana var izraisīt Latvijas Republikas Satversmes (turpmāk – Satversme) 105.</w:t>
      </w:r>
      <w:r w:rsidR="0031468C"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pantā garantēto tiesību aizskārumu.</w:t>
      </w:r>
    </w:p>
    <w:p w14:paraId="585EB9B4" w14:textId="77777777" w:rsidR="006333DE" w:rsidRPr="00E01335" w:rsidRDefault="006333DE" w:rsidP="00E01335">
      <w:pPr>
        <w:pStyle w:val="Style3"/>
        <w:rPr>
          <w:rFonts w:asciiTheme="majorBidi" w:eastAsiaTheme="minorHAnsi" w:hAnsiTheme="majorBidi" w:cstheme="majorBidi"/>
          <w:lang w:val="lt-LT"/>
        </w:rPr>
      </w:pPr>
    </w:p>
    <w:p w14:paraId="36A06114" w14:textId="21E77055" w:rsidR="002E6CE2" w:rsidRPr="00E01335" w:rsidRDefault="005005CF" w:rsidP="00E01335">
      <w:pPr>
        <w:pStyle w:val="Style3"/>
        <w:rPr>
          <w:rFonts w:asciiTheme="majorBidi" w:eastAsiaTheme="minorHAnsi" w:hAnsiTheme="majorBidi" w:cstheme="majorBidi"/>
        </w:rPr>
      </w:pPr>
      <w:r w:rsidRPr="00E01335">
        <w:rPr>
          <w:rFonts w:asciiTheme="majorBidi" w:eastAsiaTheme="minorHAnsi" w:hAnsiTheme="majorBidi" w:cstheme="majorBidi"/>
        </w:rPr>
        <w:t>[</w:t>
      </w:r>
      <w:r w:rsidR="003C72A5" w:rsidRPr="00E01335">
        <w:rPr>
          <w:rFonts w:asciiTheme="majorBidi" w:eastAsiaTheme="minorHAnsi" w:hAnsiTheme="majorBidi" w:cstheme="majorBidi"/>
        </w:rPr>
        <w:t>4</w:t>
      </w:r>
      <w:r w:rsidRPr="00E01335">
        <w:rPr>
          <w:rFonts w:asciiTheme="majorBidi" w:eastAsiaTheme="minorHAnsi" w:hAnsiTheme="majorBidi" w:cstheme="majorBidi"/>
        </w:rPr>
        <w:t>]</w:t>
      </w:r>
      <w:r w:rsidR="006D436B" w:rsidRPr="00E01335">
        <w:rPr>
          <w:rFonts w:asciiTheme="majorBidi" w:eastAsiaTheme="minorHAnsi" w:hAnsiTheme="majorBidi" w:cstheme="majorBidi"/>
        </w:rPr>
        <w:t xml:space="preserve"> Par minēto apgabaltiesas lēmumu </w:t>
      </w:r>
      <w:r w:rsidR="002E6CE2" w:rsidRPr="00E01335">
        <w:rPr>
          <w:rFonts w:asciiTheme="majorBidi" w:eastAsiaTheme="minorHAnsi" w:hAnsiTheme="majorBidi" w:cstheme="majorBidi"/>
        </w:rPr>
        <w:t>Finanšu ministrija iesniegusi blakus sūdzību, kurā norādīti šādi argumenti.</w:t>
      </w:r>
    </w:p>
    <w:p w14:paraId="4EAE3E5F" w14:textId="47F074AE" w:rsidR="002E6CE2" w:rsidRPr="00E01335" w:rsidRDefault="002E6CE2" w:rsidP="00E01335">
      <w:pPr>
        <w:pStyle w:val="Style3"/>
        <w:rPr>
          <w:rFonts w:asciiTheme="majorBidi" w:eastAsiaTheme="minorHAnsi" w:hAnsiTheme="majorBidi" w:cstheme="majorBidi"/>
        </w:rPr>
      </w:pPr>
      <w:r w:rsidRPr="00E01335">
        <w:rPr>
          <w:rFonts w:asciiTheme="majorBidi" w:eastAsiaTheme="minorHAnsi" w:hAnsiTheme="majorBidi" w:cstheme="majorBidi"/>
        </w:rPr>
        <w:t>[4.1]</w:t>
      </w:r>
      <w:r w:rsidR="006D436B" w:rsidRPr="00E01335">
        <w:rPr>
          <w:rFonts w:asciiTheme="majorBidi" w:eastAsiaTheme="minorHAnsi" w:hAnsiTheme="majorBidi" w:cstheme="majorBidi"/>
        </w:rPr>
        <w:t> </w:t>
      </w:r>
      <w:r w:rsidRPr="00E01335">
        <w:rPr>
          <w:rFonts w:asciiTheme="majorBidi" w:eastAsiaTheme="minorHAnsi" w:hAnsiTheme="majorBidi" w:cstheme="majorBidi"/>
        </w:rPr>
        <w:t>Juridisko personu kreditoriem, tiesību vai saistību pārņēmējiem, kreditora īpašuma tiesīb</w:t>
      </w:r>
      <w:r w:rsidR="006D436B" w:rsidRPr="00E01335">
        <w:rPr>
          <w:rFonts w:asciiTheme="majorBidi" w:eastAsiaTheme="minorHAnsi" w:hAnsiTheme="majorBidi" w:cstheme="majorBidi"/>
        </w:rPr>
        <w:t>as</w:t>
      </w:r>
      <w:r w:rsidRPr="00E01335">
        <w:rPr>
          <w:rFonts w:asciiTheme="majorBidi" w:eastAsiaTheme="minorHAnsi" w:hAnsiTheme="majorBidi" w:cstheme="majorBidi"/>
        </w:rPr>
        <w:t xml:space="preserve"> aizsardzībai un juridiskās personas </w:t>
      </w:r>
      <w:r w:rsidR="006D436B" w:rsidRPr="00E01335">
        <w:rPr>
          <w:rFonts w:asciiTheme="majorBidi" w:eastAsiaTheme="minorHAnsi" w:hAnsiTheme="majorBidi" w:cstheme="majorBidi"/>
        </w:rPr>
        <w:t xml:space="preserve">atlikušās </w:t>
      </w:r>
      <w:r w:rsidRPr="00E01335">
        <w:rPr>
          <w:rFonts w:asciiTheme="majorBidi" w:eastAsiaTheme="minorHAnsi" w:hAnsiTheme="majorBidi" w:cstheme="majorBidi"/>
        </w:rPr>
        <w:t>mantas sadalei likumos ir paredzēti speciāli procesi</w:t>
      </w:r>
      <w:r w:rsidR="00015C5F" w:rsidRPr="00E01335">
        <w:rPr>
          <w:rFonts w:asciiTheme="majorBidi" w:eastAsiaTheme="minorHAnsi" w:hAnsiTheme="majorBidi" w:cstheme="majorBidi"/>
        </w:rPr>
        <w:t xml:space="preserve"> – </w:t>
      </w:r>
      <w:r w:rsidRPr="00E01335">
        <w:rPr>
          <w:rFonts w:asciiTheme="majorBidi" w:eastAsiaTheme="minorHAnsi" w:hAnsiTheme="majorBidi" w:cstheme="majorBidi"/>
        </w:rPr>
        <w:t xml:space="preserve">likvidācijas process un maksātnespējas process, pēc kuru pabeigšanas juridiskajai personai manta nepaliek. Turklāt civiltiesību pamatā ir </w:t>
      </w:r>
      <w:proofErr w:type="spellStart"/>
      <w:r w:rsidRPr="00E01335">
        <w:rPr>
          <w:rFonts w:asciiTheme="majorBidi" w:eastAsiaTheme="minorHAnsi" w:hAnsiTheme="majorBidi" w:cstheme="majorBidi"/>
        </w:rPr>
        <w:t>privātautonomijas</w:t>
      </w:r>
      <w:proofErr w:type="spellEnd"/>
      <w:r w:rsidRPr="00E01335">
        <w:rPr>
          <w:rFonts w:asciiTheme="majorBidi" w:eastAsiaTheme="minorHAnsi" w:hAnsiTheme="majorBidi" w:cstheme="majorBidi"/>
        </w:rPr>
        <w:t xml:space="preserve"> princips, atbilstoši kuram persona pati izvēlas, vai izmantos likvidācijas vai maksātnespējas procesā paredzētās tiesības.</w:t>
      </w:r>
    </w:p>
    <w:p w14:paraId="1E6B9F34" w14:textId="4FB86FE6" w:rsidR="002E6CE2" w:rsidRPr="00E01335" w:rsidRDefault="002E6CE2" w:rsidP="00E01335">
      <w:pPr>
        <w:pStyle w:val="Style3"/>
        <w:rPr>
          <w:rFonts w:asciiTheme="majorBidi" w:eastAsiaTheme="minorHAnsi" w:hAnsiTheme="majorBidi" w:cstheme="majorBidi"/>
        </w:rPr>
      </w:pPr>
      <w:r w:rsidRPr="00E01335">
        <w:rPr>
          <w:rFonts w:asciiTheme="majorBidi" w:eastAsiaTheme="minorHAnsi" w:hAnsiTheme="majorBidi" w:cstheme="majorBidi"/>
        </w:rPr>
        <w:t>Ar kooperatīvās sabiedrības „PLOSTAKROGS” izslēgšanu no Uzņēmumu reģistra tā beigusi pastāvēt, līdz ar to izbeidzās arī tās saistības ar biedriem. Minētās sabiedrības biedri</w:t>
      </w:r>
      <w:r w:rsidR="006D436B" w:rsidRPr="00E01335">
        <w:rPr>
          <w:rFonts w:asciiTheme="majorBidi" w:eastAsiaTheme="minorHAnsi" w:hAnsiTheme="majorBidi" w:cstheme="majorBidi"/>
        </w:rPr>
        <w:t xml:space="preserve"> </w:t>
      </w:r>
      <w:r w:rsidRPr="00E01335">
        <w:rPr>
          <w:rFonts w:asciiTheme="majorBidi" w:eastAsiaTheme="minorHAnsi" w:hAnsiTheme="majorBidi" w:cstheme="majorBidi"/>
        </w:rPr>
        <w:t>bija tiesī</w:t>
      </w:r>
      <w:r w:rsidR="006D436B" w:rsidRPr="00E01335">
        <w:rPr>
          <w:rFonts w:asciiTheme="majorBidi" w:eastAsiaTheme="minorHAnsi" w:hAnsiTheme="majorBidi" w:cstheme="majorBidi"/>
        </w:rPr>
        <w:t>gi</w:t>
      </w:r>
      <w:r w:rsidRPr="00E01335">
        <w:rPr>
          <w:rFonts w:asciiTheme="majorBidi" w:eastAsiaTheme="minorHAnsi" w:hAnsiTheme="majorBidi" w:cstheme="majorBidi"/>
        </w:rPr>
        <w:t xml:space="preserve"> īstenot biedra tiesības līdz Uzņēmumu reģistra lēmumam par sabiedrības izslēgšanu no reģistra.</w:t>
      </w:r>
    </w:p>
    <w:p w14:paraId="399F8368" w14:textId="77F0ABAA" w:rsidR="002E6CE2" w:rsidRPr="00E01335" w:rsidRDefault="002E6CE2" w:rsidP="00E01335">
      <w:pPr>
        <w:pStyle w:val="Style3"/>
        <w:rPr>
          <w:rFonts w:asciiTheme="majorBidi" w:eastAsiaTheme="minorHAnsi" w:hAnsiTheme="majorBidi" w:cstheme="majorBidi"/>
        </w:rPr>
      </w:pPr>
      <w:r w:rsidRPr="00E01335">
        <w:rPr>
          <w:rFonts w:asciiTheme="majorBidi" w:eastAsiaTheme="minorHAnsi" w:hAnsiTheme="majorBidi" w:cstheme="majorBidi"/>
        </w:rPr>
        <w:t>[4.2]</w:t>
      </w:r>
      <w:r w:rsidR="006D436B" w:rsidRPr="00E01335">
        <w:rPr>
          <w:rFonts w:asciiTheme="majorBidi" w:eastAsiaTheme="minorHAnsi" w:hAnsiTheme="majorBidi" w:cstheme="majorBidi"/>
        </w:rPr>
        <w:t> </w:t>
      </w:r>
      <w:r w:rsidRPr="00E01335">
        <w:rPr>
          <w:rFonts w:asciiTheme="majorBidi" w:eastAsiaTheme="minorHAnsi" w:hAnsiTheme="majorBidi" w:cstheme="majorBidi"/>
        </w:rPr>
        <w:t xml:space="preserve">Ja kooperatīvās sabiedrības „PLOSTAKROGS” biedriem būtu tiesisks pamats īstenot savas īpašuma tiesības uz </w:t>
      </w:r>
      <w:r w:rsidR="006D436B" w:rsidRPr="00E01335">
        <w:rPr>
          <w:rFonts w:asciiTheme="majorBidi" w:eastAsiaTheme="minorHAnsi" w:hAnsiTheme="majorBidi" w:cstheme="majorBidi"/>
        </w:rPr>
        <w:t xml:space="preserve">viņu </w:t>
      </w:r>
      <w:r w:rsidRPr="00E01335">
        <w:rPr>
          <w:rFonts w:asciiTheme="majorBidi" w:eastAsiaTheme="minorHAnsi" w:hAnsiTheme="majorBidi" w:cstheme="majorBidi"/>
        </w:rPr>
        <w:t>lieto</w:t>
      </w:r>
      <w:r w:rsidR="006D436B" w:rsidRPr="00E01335">
        <w:rPr>
          <w:rFonts w:asciiTheme="majorBidi" w:eastAsiaTheme="minorHAnsi" w:hAnsiTheme="majorBidi" w:cstheme="majorBidi"/>
        </w:rPr>
        <w:t xml:space="preserve">šanā </w:t>
      </w:r>
      <w:r w:rsidRPr="00E01335">
        <w:rPr>
          <w:rFonts w:asciiTheme="majorBidi" w:eastAsiaTheme="minorHAnsi" w:hAnsiTheme="majorBidi" w:cstheme="majorBidi"/>
        </w:rPr>
        <w:t>nodot</w:t>
      </w:r>
      <w:r w:rsidR="00B256B6" w:rsidRPr="00E01335">
        <w:rPr>
          <w:rFonts w:asciiTheme="majorBidi" w:eastAsiaTheme="minorHAnsi" w:hAnsiTheme="majorBidi" w:cstheme="majorBidi"/>
        </w:rPr>
        <w:t>ajām</w:t>
      </w:r>
      <w:r w:rsidRPr="00E01335">
        <w:rPr>
          <w:rFonts w:asciiTheme="majorBidi" w:eastAsiaTheme="minorHAnsi" w:hAnsiTheme="majorBidi" w:cstheme="majorBidi"/>
        </w:rPr>
        <w:t xml:space="preserve"> garāž</w:t>
      </w:r>
      <w:r w:rsidR="00B256B6" w:rsidRPr="00E01335">
        <w:rPr>
          <w:rFonts w:asciiTheme="majorBidi" w:eastAsiaTheme="minorHAnsi" w:hAnsiTheme="majorBidi" w:cstheme="majorBidi"/>
        </w:rPr>
        <w:t>ām</w:t>
      </w:r>
      <w:r w:rsidRPr="00E01335">
        <w:rPr>
          <w:rFonts w:asciiTheme="majorBidi" w:eastAsiaTheme="minorHAnsi" w:hAnsiTheme="majorBidi" w:cstheme="majorBidi"/>
        </w:rPr>
        <w:t>, normatīvais regulējums nelie</w:t>
      </w:r>
      <w:r w:rsidR="00B256B6" w:rsidRPr="00E01335">
        <w:rPr>
          <w:rFonts w:asciiTheme="majorBidi" w:eastAsiaTheme="minorHAnsi" w:hAnsiTheme="majorBidi" w:cstheme="majorBidi"/>
        </w:rPr>
        <w:t>gtu</w:t>
      </w:r>
      <w:r w:rsidRPr="00E01335">
        <w:rPr>
          <w:rFonts w:asciiTheme="majorBidi" w:eastAsiaTheme="minorHAnsi" w:hAnsiTheme="majorBidi" w:cstheme="majorBidi"/>
        </w:rPr>
        <w:t xml:space="preserve"> šādas tiesības realizēt, un </w:t>
      </w:r>
      <w:r w:rsidR="006D436B" w:rsidRPr="00E01335">
        <w:rPr>
          <w:rFonts w:asciiTheme="majorBidi" w:eastAsiaTheme="minorHAnsi" w:hAnsiTheme="majorBidi" w:cstheme="majorBidi"/>
        </w:rPr>
        <w:t xml:space="preserve">zemesgrāmatā nostiprināto </w:t>
      </w:r>
      <w:r w:rsidRPr="00E01335">
        <w:rPr>
          <w:rFonts w:asciiTheme="majorBidi" w:eastAsiaTheme="minorHAnsi" w:hAnsiTheme="majorBidi" w:cstheme="majorBidi"/>
        </w:rPr>
        <w:t>nomas tiesību dzēšana neierobežo</w:t>
      </w:r>
      <w:r w:rsidR="00B256B6" w:rsidRPr="00E01335">
        <w:rPr>
          <w:rFonts w:asciiTheme="majorBidi" w:eastAsiaTheme="minorHAnsi" w:hAnsiTheme="majorBidi" w:cstheme="majorBidi"/>
        </w:rPr>
        <w:t>tu</w:t>
      </w:r>
      <w:r w:rsidRPr="00E01335">
        <w:rPr>
          <w:rFonts w:asciiTheme="majorBidi" w:eastAsiaTheme="minorHAnsi" w:hAnsiTheme="majorBidi" w:cstheme="majorBidi"/>
        </w:rPr>
        <w:t xml:space="preserve"> īpašuma tiesību īstenošanu.</w:t>
      </w:r>
    </w:p>
    <w:p w14:paraId="1A057C49" w14:textId="5E2D1324" w:rsidR="002E6CE2" w:rsidRPr="00E01335" w:rsidRDefault="002E6CE2" w:rsidP="00E01335">
      <w:pPr>
        <w:pStyle w:val="Style3"/>
        <w:rPr>
          <w:rFonts w:asciiTheme="majorBidi" w:eastAsiaTheme="minorHAnsi" w:hAnsiTheme="majorBidi" w:cstheme="majorBidi"/>
        </w:rPr>
      </w:pPr>
      <w:r w:rsidRPr="00E01335">
        <w:rPr>
          <w:rFonts w:asciiTheme="majorBidi" w:eastAsiaTheme="minorHAnsi" w:hAnsiTheme="majorBidi" w:cstheme="majorBidi"/>
        </w:rPr>
        <w:t>[4.3]</w:t>
      </w:r>
      <w:r w:rsidR="006D436B" w:rsidRPr="00E01335">
        <w:rPr>
          <w:rFonts w:asciiTheme="majorBidi" w:eastAsiaTheme="minorHAnsi" w:hAnsiTheme="majorBidi" w:cstheme="majorBidi"/>
        </w:rPr>
        <w:t> </w:t>
      </w:r>
      <w:r w:rsidRPr="00E01335">
        <w:rPr>
          <w:rFonts w:asciiTheme="majorBidi" w:eastAsiaTheme="minorHAnsi" w:hAnsiTheme="majorBidi" w:cstheme="majorBidi"/>
        </w:rPr>
        <w:t>Civillikuma 416.</w:t>
      </w:r>
      <w:r w:rsidR="001425DE" w:rsidRPr="00E01335">
        <w:rPr>
          <w:rFonts w:asciiTheme="majorBidi" w:eastAsiaTheme="minorHAnsi" w:hAnsiTheme="majorBidi" w:cstheme="majorBidi"/>
        </w:rPr>
        <w:t> </w:t>
      </w:r>
      <w:r w:rsidRPr="00E01335">
        <w:rPr>
          <w:rFonts w:asciiTheme="majorBidi" w:eastAsiaTheme="minorHAnsi" w:hAnsiTheme="majorBidi" w:cstheme="majorBidi"/>
        </w:rPr>
        <w:t xml:space="preserve">panta septītās daļas mērķis – </w:t>
      </w:r>
      <w:r w:rsidR="006D436B" w:rsidRPr="00E01335">
        <w:rPr>
          <w:rFonts w:asciiTheme="majorBidi" w:eastAsiaTheme="minorHAnsi" w:hAnsiTheme="majorBidi" w:cstheme="majorBidi"/>
        </w:rPr>
        <w:t xml:space="preserve">nekustamais </w:t>
      </w:r>
      <w:r w:rsidRPr="00E01335">
        <w:rPr>
          <w:rFonts w:asciiTheme="majorBidi" w:eastAsiaTheme="minorHAnsi" w:hAnsiTheme="majorBidi" w:cstheme="majorBidi"/>
        </w:rPr>
        <w:t>īpašums publiskai personai pāriet brīvs no visiem apgrūtinājumiem, tostarp nomas tiesībām. Minēto apgrūtinājumu dzēšanai, pretēji tiesas secinātajam, nav nepieciešama to personu piekrišana, kurām par labu t</w:t>
      </w:r>
      <w:r w:rsidR="006D436B" w:rsidRPr="00E01335">
        <w:rPr>
          <w:rFonts w:asciiTheme="majorBidi" w:eastAsiaTheme="minorHAnsi" w:hAnsiTheme="majorBidi" w:cstheme="majorBidi"/>
        </w:rPr>
        <w:t>ie</w:t>
      </w:r>
      <w:r w:rsidRPr="00E01335">
        <w:rPr>
          <w:rFonts w:asciiTheme="majorBidi" w:eastAsiaTheme="minorHAnsi" w:hAnsiTheme="majorBidi" w:cstheme="majorBidi"/>
        </w:rPr>
        <w:t xml:space="preserve"> bijuš</w:t>
      </w:r>
      <w:r w:rsidR="006D436B" w:rsidRPr="00E01335">
        <w:rPr>
          <w:rFonts w:asciiTheme="majorBidi" w:eastAsiaTheme="minorHAnsi" w:hAnsiTheme="majorBidi" w:cstheme="majorBidi"/>
        </w:rPr>
        <w:t>i</w:t>
      </w:r>
      <w:r w:rsidRPr="00E01335">
        <w:rPr>
          <w:rFonts w:asciiTheme="majorBidi" w:eastAsiaTheme="minorHAnsi" w:hAnsiTheme="majorBidi" w:cstheme="majorBidi"/>
        </w:rPr>
        <w:t xml:space="preserve"> nostiprināt</w:t>
      </w:r>
      <w:r w:rsidR="006D436B" w:rsidRPr="00E01335">
        <w:rPr>
          <w:rFonts w:asciiTheme="majorBidi" w:eastAsiaTheme="minorHAnsi" w:hAnsiTheme="majorBidi" w:cstheme="majorBidi"/>
        </w:rPr>
        <w:t>i</w:t>
      </w:r>
      <w:r w:rsidRPr="00E01335">
        <w:rPr>
          <w:rFonts w:asciiTheme="majorBidi" w:eastAsiaTheme="minorHAnsi" w:hAnsiTheme="majorBidi" w:cstheme="majorBidi"/>
        </w:rPr>
        <w:t>. Piekrišanas prasīšana būtu pretrunā ar bezmantiniek</w:t>
      </w:r>
      <w:r w:rsidR="00605B5C" w:rsidRPr="00E01335">
        <w:rPr>
          <w:rFonts w:asciiTheme="majorBidi" w:eastAsiaTheme="minorHAnsi" w:hAnsiTheme="majorBidi" w:cstheme="majorBidi"/>
        </w:rPr>
        <w:t>u</w:t>
      </w:r>
      <w:r w:rsidRPr="00E01335">
        <w:rPr>
          <w:rFonts w:asciiTheme="majorBidi" w:eastAsiaTheme="minorHAnsi" w:hAnsiTheme="majorBidi" w:cstheme="majorBidi"/>
        </w:rPr>
        <w:t xml:space="preserve"> mantas tiesību institūta jēgu. Valsts </w:t>
      </w:r>
      <w:r w:rsidR="006D436B" w:rsidRPr="00E01335">
        <w:rPr>
          <w:rFonts w:asciiTheme="majorBidi" w:eastAsiaTheme="minorHAnsi" w:hAnsiTheme="majorBidi" w:cstheme="majorBidi"/>
        </w:rPr>
        <w:t xml:space="preserve">ir nevis </w:t>
      </w:r>
      <w:r w:rsidRPr="00E01335">
        <w:rPr>
          <w:rFonts w:asciiTheme="majorBidi" w:eastAsiaTheme="minorHAnsi" w:hAnsiTheme="majorBidi" w:cstheme="majorBidi"/>
        </w:rPr>
        <w:t>kooperatīvās sabiedrības saistību pārņēmēja, bet gan pieņem bezmantiniek</w:t>
      </w:r>
      <w:r w:rsidR="00217538" w:rsidRPr="00E01335">
        <w:rPr>
          <w:rFonts w:asciiTheme="majorBidi" w:eastAsiaTheme="minorHAnsi" w:hAnsiTheme="majorBidi" w:cstheme="majorBidi"/>
        </w:rPr>
        <w:t>u</w:t>
      </w:r>
      <w:r w:rsidRPr="00E01335">
        <w:rPr>
          <w:rFonts w:asciiTheme="majorBidi" w:eastAsiaTheme="minorHAnsi" w:hAnsiTheme="majorBidi" w:cstheme="majorBidi"/>
        </w:rPr>
        <w:t xml:space="preserve"> mantu brīvu no apgrūtinājumiem.</w:t>
      </w:r>
    </w:p>
    <w:p w14:paraId="5F7DAC52" w14:textId="024443BE" w:rsidR="002E6CE2" w:rsidRPr="00E01335" w:rsidRDefault="002E6CE2" w:rsidP="00E01335">
      <w:pPr>
        <w:pStyle w:val="Style3"/>
        <w:rPr>
          <w:rFonts w:asciiTheme="majorBidi" w:eastAsiaTheme="minorHAnsi" w:hAnsiTheme="majorBidi" w:cstheme="majorBidi"/>
        </w:rPr>
      </w:pPr>
      <w:r w:rsidRPr="00E01335">
        <w:rPr>
          <w:rFonts w:asciiTheme="majorBidi" w:eastAsiaTheme="minorHAnsi" w:hAnsiTheme="majorBidi" w:cstheme="majorBidi"/>
        </w:rPr>
        <w:t>[4.4]</w:t>
      </w:r>
      <w:r w:rsidR="006D436B" w:rsidRPr="00E01335">
        <w:rPr>
          <w:rFonts w:asciiTheme="majorBidi" w:eastAsiaTheme="minorHAnsi" w:hAnsiTheme="majorBidi" w:cstheme="majorBidi"/>
        </w:rPr>
        <w:t> </w:t>
      </w:r>
      <w:r w:rsidRPr="00E01335">
        <w:rPr>
          <w:rFonts w:asciiTheme="majorBidi" w:eastAsiaTheme="minorHAnsi" w:hAnsiTheme="majorBidi" w:cstheme="majorBidi"/>
        </w:rPr>
        <w:t>Tiesai bija jāpiemēro Civillikuma 416.</w:t>
      </w:r>
      <w:r w:rsidR="001425DE" w:rsidRPr="00E01335">
        <w:rPr>
          <w:rFonts w:asciiTheme="majorBidi" w:eastAsiaTheme="minorHAnsi" w:hAnsiTheme="majorBidi" w:cstheme="majorBidi"/>
        </w:rPr>
        <w:t> </w:t>
      </w:r>
      <w:r w:rsidRPr="00E01335">
        <w:rPr>
          <w:rFonts w:asciiTheme="majorBidi" w:eastAsiaTheme="minorHAnsi" w:hAnsiTheme="majorBidi" w:cstheme="majorBidi"/>
        </w:rPr>
        <w:t>panta septītā daļa, jo tā ir jaunāka norma par Civillikuma 2126.</w:t>
      </w:r>
      <w:r w:rsidR="001425DE" w:rsidRPr="00E01335">
        <w:rPr>
          <w:rFonts w:asciiTheme="majorBidi" w:eastAsiaTheme="minorHAnsi" w:hAnsiTheme="majorBidi" w:cstheme="majorBidi"/>
        </w:rPr>
        <w:t> </w:t>
      </w:r>
      <w:r w:rsidRPr="00E01335">
        <w:rPr>
          <w:rFonts w:asciiTheme="majorBidi" w:eastAsiaTheme="minorHAnsi" w:hAnsiTheme="majorBidi" w:cstheme="majorBidi"/>
        </w:rPr>
        <w:t>pantu.</w:t>
      </w:r>
    </w:p>
    <w:p w14:paraId="116E8C03" w14:textId="5DF79EAB" w:rsidR="00A4131B" w:rsidRPr="00E01335" w:rsidRDefault="002E6CE2" w:rsidP="00E01335">
      <w:pPr>
        <w:pStyle w:val="Style3"/>
        <w:rPr>
          <w:rFonts w:asciiTheme="majorBidi" w:eastAsiaTheme="minorHAnsi" w:hAnsiTheme="majorBidi" w:cstheme="majorBidi"/>
        </w:rPr>
      </w:pPr>
      <w:r w:rsidRPr="00E01335">
        <w:rPr>
          <w:rFonts w:asciiTheme="majorBidi" w:eastAsiaTheme="minorHAnsi" w:hAnsiTheme="majorBidi" w:cstheme="majorBidi"/>
        </w:rPr>
        <w:t>Līdz šim tiesu prakse, pamatojoties uz Finanšu ministrijas nostiprinājuma lūgumiem par apgrūtinājumu – lietu tiesību – dzēšanu, ievērojot Civillikuma 416.</w:t>
      </w:r>
      <w:r w:rsidR="001425DE" w:rsidRPr="00E01335">
        <w:rPr>
          <w:rFonts w:asciiTheme="majorBidi" w:eastAsiaTheme="minorHAnsi" w:hAnsiTheme="majorBidi" w:cstheme="majorBidi"/>
        </w:rPr>
        <w:t> </w:t>
      </w:r>
      <w:r w:rsidRPr="00E01335">
        <w:rPr>
          <w:rFonts w:asciiTheme="majorBidi" w:eastAsiaTheme="minorHAnsi" w:hAnsiTheme="majorBidi" w:cstheme="majorBidi"/>
        </w:rPr>
        <w:t>panta septīto daļu un 417.</w:t>
      </w:r>
      <w:r w:rsidR="00CE1B89" w:rsidRPr="00E01335">
        <w:rPr>
          <w:rFonts w:asciiTheme="majorBidi" w:eastAsiaTheme="minorHAnsi" w:hAnsiTheme="majorBidi" w:cstheme="majorBidi"/>
        </w:rPr>
        <w:t> </w:t>
      </w:r>
      <w:r w:rsidRPr="00E01335">
        <w:rPr>
          <w:rFonts w:asciiTheme="majorBidi" w:eastAsiaTheme="minorHAnsi" w:hAnsiTheme="majorBidi" w:cstheme="majorBidi"/>
        </w:rPr>
        <w:t>pantu, bijusi atbilstoša iepriekšminētajam likumdevēja mērķim, piemēram, tiesneses 2023.</w:t>
      </w:r>
      <w:r w:rsidR="00EC321B" w:rsidRPr="00E01335">
        <w:rPr>
          <w:rFonts w:asciiTheme="majorBidi" w:eastAsiaTheme="minorHAnsi" w:hAnsiTheme="majorBidi" w:cstheme="majorBidi"/>
        </w:rPr>
        <w:t> </w:t>
      </w:r>
      <w:r w:rsidRPr="00E01335">
        <w:rPr>
          <w:rFonts w:asciiTheme="majorBidi" w:eastAsiaTheme="minorHAnsi" w:hAnsiTheme="majorBidi" w:cstheme="majorBidi"/>
        </w:rPr>
        <w:t>gada 21.</w:t>
      </w:r>
      <w:r w:rsidR="00EC321B" w:rsidRPr="00E01335">
        <w:rPr>
          <w:rFonts w:asciiTheme="majorBidi" w:eastAsiaTheme="minorHAnsi" w:hAnsiTheme="majorBidi" w:cstheme="majorBidi"/>
        </w:rPr>
        <w:t> </w:t>
      </w:r>
      <w:r w:rsidRPr="00E01335">
        <w:rPr>
          <w:rFonts w:asciiTheme="majorBidi" w:eastAsiaTheme="minorHAnsi" w:hAnsiTheme="majorBidi" w:cstheme="majorBidi"/>
        </w:rPr>
        <w:t xml:space="preserve">novembra lēmums, </w:t>
      </w:r>
      <w:r w:rsidR="00EC321B" w:rsidRPr="00E01335">
        <w:rPr>
          <w:rFonts w:asciiTheme="majorBidi" w:eastAsiaTheme="minorHAnsi" w:hAnsiTheme="majorBidi" w:cstheme="majorBidi"/>
        </w:rPr>
        <w:t>uz kura pamat</w:t>
      </w:r>
      <w:r w:rsidR="002D789E" w:rsidRPr="00E01335">
        <w:rPr>
          <w:rFonts w:asciiTheme="majorBidi" w:eastAsiaTheme="minorHAnsi" w:hAnsiTheme="majorBidi" w:cstheme="majorBidi"/>
        </w:rPr>
        <w:t>a</w:t>
      </w:r>
      <w:r w:rsidR="00EC321B" w:rsidRPr="00E01335">
        <w:rPr>
          <w:rFonts w:asciiTheme="majorBidi" w:eastAsiaTheme="minorHAnsi" w:hAnsiTheme="majorBidi" w:cstheme="majorBidi"/>
        </w:rPr>
        <w:t xml:space="preserve"> aizdarīts nostiprinājums </w:t>
      </w:r>
      <w:r w:rsidR="00DC3843" w:rsidRPr="00E01335">
        <w:rPr>
          <w:rFonts w:asciiTheme="majorBidi" w:eastAsiaTheme="minorHAnsi" w:hAnsiTheme="majorBidi" w:cstheme="majorBidi"/>
        </w:rPr>
        <w:t xml:space="preserve">[..] </w:t>
      </w:r>
      <w:r w:rsidRPr="00E01335">
        <w:rPr>
          <w:rFonts w:asciiTheme="majorBidi" w:eastAsiaTheme="minorHAnsi" w:hAnsiTheme="majorBidi" w:cstheme="majorBidi"/>
        </w:rPr>
        <w:t xml:space="preserve"> zemesgrāmatas nodalījumā Nr.</w:t>
      </w:r>
      <w:r w:rsidR="00EC321B" w:rsidRPr="00E01335">
        <w:rPr>
          <w:rFonts w:asciiTheme="majorBidi" w:eastAsiaTheme="minorHAnsi" w:hAnsiTheme="majorBidi" w:cstheme="majorBidi"/>
        </w:rPr>
        <w:t> </w:t>
      </w:r>
      <w:r w:rsidR="00DC3843" w:rsidRPr="00E01335">
        <w:rPr>
          <w:rFonts w:asciiTheme="majorBidi" w:eastAsiaTheme="minorHAnsi" w:hAnsiTheme="majorBidi" w:cstheme="majorBidi"/>
        </w:rPr>
        <w:t>[..]</w:t>
      </w:r>
      <w:r w:rsidRPr="00E01335">
        <w:rPr>
          <w:rFonts w:asciiTheme="majorBidi" w:eastAsiaTheme="minorHAnsi" w:hAnsiTheme="majorBidi" w:cstheme="majorBidi"/>
        </w:rPr>
        <w:t>.</w:t>
      </w:r>
    </w:p>
    <w:p w14:paraId="43F1131F" w14:textId="1298E7EA" w:rsidR="0072133C" w:rsidRPr="00E01335" w:rsidRDefault="00317DBD" w:rsidP="00E01335">
      <w:pPr>
        <w:pStyle w:val="Style3"/>
        <w:rPr>
          <w:rFonts w:asciiTheme="majorBidi" w:eastAsiaTheme="minorHAnsi" w:hAnsiTheme="majorBidi" w:cstheme="majorBidi"/>
        </w:rPr>
      </w:pPr>
      <w:r w:rsidRPr="00E01335">
        <w:rPr>
          <w:rFonts w:asciiTheme="majorBidi" w:eastAsiaTheme="minorHAnsi" w:hAnsiTheme="majorBidi" w:cstheme="majorBidi"/>
        </w:rPr>
        <w:lastRenderedPageBreak/>
        <w:tab/>
      </w:r>
      <w:r w:rsidR="00A4131B" w:rsidRPr="00E01335">
        <w:rPr>
          <w:rFonts w:asciiTheme="majorBidi" w:eastAsiaTheme="minorHAnsi" w:hAnsiTheme="majorBidi" w:cstheme="majorBidi"/>
        </w:rPr>
        <w:t xml:space="preserve"> </w:t>
      </w:r>
    </w:p>
    <w:p w14:paraId="52CCF28A" w14:textId="77777777" w:rsidR="00437351" w:rsidRPr="00E01335" w:rsidRDefault="00437351" w:rsidP="00E01335">
      <w:pPr>
        <w:pStyle w:val="Style3"/>
        <w:ind w:firstLine="0"/>
        <w:jc w:val="center"/>
        <w:rPr>
          <w:rFonts w:asciiTheme="majorBidi" w:hAnsiTheme="majorBidi" w:cstheme="majorBidi"/>
          <w:b/>
        </w:rPr>
      </w:pPr>
      <w:r w:rsidRPr="00E01335">
        <w:rPr>
          <w:rFonts w:asciiTheme="majorBidi" w:hAnsiTheme="majorBidi" w:cstheme="majorBidi"/>
          <w:b/>
        </w:rPr>
        <w:t>Motīvu daļa</w:t>
      </w:r>
    </w:p>
    <w:p w14:paraId="50574B1E" w14:textId="77777777" w:rsidR="00437351" w:rsidRPr="00E01335" w:rsidRDefault="00437351" w:rsidP="00E01335">
      <w:pPr>
        <w:pStyle w:val="Style3"/>
        <w:rPr>
          <w:rFonts w:asciiTheme="majorBidi" w:hAnsiTheme="majorBidi" w:cstheme="majorBidi"/>
          <w:bCs/>
        </w:rPr>
      </w:pPr>
    </w:p>
    <w:p w14:paraId="78DE537B" w14:textId="52384AE4" w:rsidR="000A4DC0" w:rsidRPr="00E01335" w:rsidRDefault="00437351"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eastAsiaTheme="minorHAnsi" w:hAnsiTheme="majorBidi" w:cstheme="majorBidi"/>
          <w:szCs w:val="24"/>
          <w:lang w:eastAsia="en-US"/>
        </w:rPr>
        <w:t>[</w:t>
      </w:r>
      <w:r w:rsidR="000A4DC0" w:rsidRPr="00E01335">
        <w:rPr>
          <w:rFonts w:asciiTheme="majorBidi" w:eastAsiaTheme="minorHAnsi" w:hAnsiTheme="majorBidi" w:cstheme="majorBidi"/>
          <w:szCs w:val="24"/>
          <w:lang w:eastAsia="en-US"/>
        </w:rPr>
        <w:t>5</w:t>
      </w:r>
      <w:r w:rsidR="000A4DC0" w:rsidRPr="00E01335">
        <w:rPr>
          <w:rFonts w:asciiTheme="majorBidi" w:hAnsiTheme="majorBidi" w:cstheme="majorBidi"/>
          <w:szCs w:val="24"/>
        </w:rPr>
        <w:t>]</w:t>
      </w:r>
      <w:r w:rsidR="006D436B" w:rsidRPr="00E01335">
        <w:rPr>
          <w:rFonts w:asciiTheme="majorBidi" w:hAnsiTheme="majorBidi" w:cstheme="majorBidi"/>
          <w:szCs w:val="24"/>
        </w:rPr>
        <w:t> </w:t>
      </w:r>
      <w:r w:rsidR="000A4DC0" w:rsidRPr="00E01335">
        <w:rPr>
          <w:rFonts w:asciiTheme="majorBidi" w:hAnsiTheme="majorBidi" w:cstheme="majorBidi"/>
          <w:szCs w:val="24"/>
        </w:rPr>
        <w:t>Atbilstoši Satversmes tiesas likuma 19.</w:t>
      </w:r>
      <w:r w:rsidR="000A4DC0" w:rsidRPr="00E01335">
        <w:rPr>
          <w:rFonts w:asciiTheme="majorBidi" w:hAnsiTheme="majorBidi" w:cstheme="majorBidi"/>
          <w:szCs w:val="24"/>
          <w:vertAlign w:val="superscript"/>
        </w:rPr>
        <w:t>1</w:t>
      </w:r>
      <w:r w:rsidR="001425DE" w:rsidRPr="00E01335">
        <w:rPr>
          <w:rFonts w:asciiTheme="majorBidi" w:hAnsiTheme="majorBidi" w:cstheme="majorBidi"/>
          <w:szCs w:val="24"/>
        </w:rPr>
        <w:t> </w:t>
      </w:r>
      <w:r w:rsidR="000A4DC0" w:rsidRPr="00E01335">
        <w:rPr>
          <w:rFonts w:asciiTheme="majorBidi" w:hAnsiTheme="majorBidi" w:cstheme="majorBidi"/>
          <w:szCs w:val="24"/>
        </w:rPr>
        <w:t>panta pirmajai daļai, ja, izskatot civillietu kasācijas kārtībā, tiesa uzskata, ka norma, kas būtu jāpiemēro šajā lietā, neatbilst augstāka juridiska spēka tiesību normai (aktam), tā iesniedz pieteikumu Satversmes tiesā.</w:t>
      </w:r>
    </w:p>
    <w:p w14:paraId="679F8281" w14:textId="509D2783" w:rsidR="0044393B" w:rsidRPr="00E01335" w:rsidRDefault="000A4DC0" w:rsidP="00E01335">
      <w:pPr>
        <w:pStyle w:val="Style3"/>
        <w:rPr>
          <w:rFonts w:asciiTheme="majorBidi" w:hAnsiTheme="majorBidi" w:cstheme="majorBidi"/>
        </w:rPr>
      </w:pPr>
      <w:r w:rsidRPr="00E01335">
        <w:rPr>
          <w:rFonts w:asciiTheme="majorBidi" w:hAnsiTheme="majorBidi" w:cstheme="majorBidi"/>
        </w:rPr>
        <w:t>S</w:t>
      </w:r>
      <w:r w:rsidR="002B4D09" w:rsidRPr="00E01335">
        <w:rPr>
          <w:rFonts w:asciiTheme="majorBidi" w:hAnsiTheme="majorBidi" w:cstheme="majorBidi"/>
        </w:rPr>
        <w:t>enatoru kolēģija</w:t>
      </w:r>
      <w:r w:rsidRPr="00E01335">
        <w:rPr>
          <w:rFonts w:asciiTheme="majorBidi" w:hAnsiTheme="majorBidi" w:cstheme="majorBidi"/>
        </w:rPr>
        <w:t xml:space="preserve"> secina, ka lietā piemērojamā tiesību norma</w:t>
      </w:r>
      <w:r w:rsidR="00111A9F" w:rsidRPr="00E01335">
        <w:rPr>
          <w:rFonts w:asciiTheme="majorBidi" w:hAnsiTheme="majorBidi" w:cstheme="majorBidi"/>
        </w:rPr>
        <w:t xml:space="preserve"> – Civillikuma 416.</w:t>
      </w:r>
      <w:r w:rsidR="001425DE" w:rsidRPr="00E01335">
        <w:rPr>
          <w:rFonts w:asciiTheme="majorBidi" w:hAnsiTheme="majorBidi" w:cstheme="majorBidi"/>
        </w:rPr>
        <w:t> </w:t>
      </w:r>
      <w:r w:rsidR="00111A9F" w:rsidRPr="00E01335">
        <w:rPr>
          <w:rFonts w:asciiTheme="majorBidi" w:hAnsiTheme="majorBidi" w:cstheme="majorBidi"/>
        </w:rPr>
        <w:t>pant</w:t>
      </w:r>
      <w:r w:rsidR="00F61FEA" w:rsidRPr="00E01335">
        <w:rPr>
          <w:rFonts w:asciiTheme="majorBidi" w:hAnsiTheme="majorBidi" w:cstheme="majorBidi"/>
        </w:rPr>
        <w:t>a septītā daļa</w:t>
      </w:r>
      <w:r w:rsidR="00111A9F" w:rsidRPr="00E01335">
        <w:rPr>
          <w:rFonts w:asciiTheme="majorBidi" w:hAnsiTheme="majorBidi" w:cstheme="majorBidi"/>
        </w:rPr>
        <w:t xml:space="preserve"> – </w:t>
      </w:r>
      <w:r w:rsidRPr="00E01335">
        <w:rPr>
          <w:rFonts w:asciiTheme="majorBidi" w:hAnsiTheme="majorBidi" w:cstheme="majorBidi"/>
        </w:rPr>
        <w:t>nesamērīgi ierobežo person</w:t>
      </w:r>
      <w:r w:rsidR="00376238" w:rsidRPr="00E01335">
        <w:rPr>
          <w:rFonts w:asciiTheme="majorBidi" w:hAnsiTheme="majorBidi" w:cstheme="majorBidi"/>
        </w:rPr>
        <w:t>u</w:t>
      </w:r>
      <w:r w:rsidRPr="00E01335">
        <w:rPr>
          <w:rFonts w:asciiTheme="majorBidi" w:hAnsiTheme="majorBidi" w:cstheme="majorBidi"/>
        </w:rPr>
        <w:t xml:space="preserve"> tiesības, kuras aizsargā Satversme</w:t>
      </w:r>
      <w:r w:rsidR="00F61FEA" w:rsidRPr="00E01335">
        <w:rPr>
          <w:rFonts w:asciiTheme="majorBidi" w:hAnsiTheme="majorBidi" w:cstheme="majorBidi"/>
        </w:rPr>
        <w:t xml:space="preserve">, tāpēc pastāv pamats iesniegt pieteikumu Satversmes tiesā turpmāk </w:t>
      </w:r>
      <w:r w:rsidR="0086577A" w:rsidRPr="00E01335">
        <w:rPr>
          <w:rFonts w:asciiTheme="majorBidi" w:hAnsiTheme="majorBidi" w:cstheme="majorBidi"/>
        </w:rPr>
        <w:t xml:space="preserve">norādīto argumentu un apsvērumu </w:t>
      </w:r>
      <w:r w:rsidR="00F61FEA" w:rsidRPr="00E01335">
        <w:rPr>
          <w:rFonts w:asciiTheme="majorBidi" w:hAnsiTheme="majorBidi" w:cstheme="majorBidi"/>
        </w:rPr>
        <w:t>dēļ.</w:t>
      </w:r>
    </w:p>
    <w:p w14:paraId="2951C1B2" w14:textId="77777777" w:rsidR="00F61FEA" w:rsidRPr="00E01335" w:rsidRDefault="00F61FEA" w:rsidP="00E01335">
      <w:pPr>
        <w:pStyle w:val="Style3"/>
        <w:rPr>
          <w:rFonts w:asciiTheme="majorBidi" w:hAnsiTheme="majorBidi" w:cstheme="majorBidi"/>
        </w:rPr>
      </w:pPr>
    </w:p>
    <w:p w14:paraId="5C36A5B9" w14:textId="2E4CDCA0" w:rsidR="008F1475" w:rsidRPr="00E01335" w:rsidRDefault="00F61FEA" w:rsidP="00E01335">
      <w:pPr>
        <w:pStyle w:val="Style3"/>
        <w:rPr>
          <w:rFonts w:asciiTheme="majorBidi" w:hAnsiTheme="majorBidi" w:cstheme="majorBidi"/>
        </w:rPr>
      </w:pPr>
      <w:r w:rsidRPr="00E01335">
        <w:rPr>
          <w:rFonts w:asciiTheme="majorBidi" w:hAnsiTheme="majorBidi" w:cstheme="majorBidi"/>
        </w:rPr>
        <w:t>[6]</w:t>
      </w:r>
      <w:r w:rsidR="00855B4E" w:rsidRPr="00E01335">
        <w:rPr>
          <w:rFonts w:asciiTheme="majorBidi" w:hAnsiTheme="majorBidi" w:cstheme="majorBidi"/>
        </w:rPr>
        <w:t> </w:t>
      </w:r>
      <w:r w:rsidR="00B5103A" w:rsidRPr="00E01335">
        <w:rPr>
          <w:rFonts w:asciiTheme="majorBidi" w:hAnsiTheme="majorBidi" w:cstheme="majorBidi"/>
        </w:rPr>
        <w:t xml:space="preserve">Izskatāmajā lietā </w:t>
      </w:r>
      <w:r w:rsidR="00FB499D" w:rsidRPr="00E01335">
        <w:rPr>
          <w:rFonts w:asciiTheme="majorBidi" w:hAnsiTheme="majorBidi" w:cstheme="majorBidi"/>
        </w:rPr>
        <w:t xml:space="preserve">piemērojamā norma </w:t>
      </w:r>
      <w:r w:rsidR="002D0E8F" w:rsidRPr="00E01335">
        <w:rPr>
          <w:rFonts w:asciiTheme="majorBidi" w:hAnsiTheme="majorBidi" w:cstheme="majorBidi"/>
        </w:rPr>
        <w:t>– Civillikuma 416.</w:t>
      </w:r>
      <w:r w:rsidR="001425DE" w:rsidRPr="00E01335">
        <w:rPr>
          <w:rFonts w:asciiTheme="majorBidi" w:hAnsiTheme="majorBidi" w:cstheme="majorBidi"/>
        </w:rPr>
        <w:t> </w:t>
      </w:r>
      <w:r w:rsidR="002D0E8F" w:rsidRPr="00E01335">
        <w:rPr>
          <w:rFonts w:asciiTheme="majorBidi" w:hAnsiTheme="majorBidi" w:cstheme="majorBidi"/>
        </w:rPr>
        <w:t>panta septītā daļa –</w:t>
      </w:r>
      <w:r w:rsidR="00855B4E" w:rsidRPr="00E01335">
        <w:rPr>
          <w:rFonts w:asciiTheme="majorBidi" w:hAnsiTheme="majorBidi" w:cstheme="majorBidi"/>
        </w:rPr>
        <w:t xml:space="preserve"> </w:t>
      </w:r>
      <w:r w:rsidR="00FB499D" w:rsidRPr="00E01335">
        <w:rPr>
          <w:rFonts w:asciiTheme="majorBidi" w:hAnsiTheme="majorBidi" w:cstheme="majorBidi"/>
        </w:rPr>
        <w:t>attiec</w:t>
      </w:r>
      <w:r w:rsidR="002D0E8F" w:rsidRPr="00E01335">
        <w:rPr>
          <w:rFonts w:asciiTheme="majorBidi" w:hAnsiTheme="majorBidi" w:cstheme="majorBidi"/>
        </w:rPr>
        <w:t>as</w:t>
      </w:r>
      <w:r w:rsidR="00FB499D" w:rsidRPr="00E01335">
        <w:rPr>
          <w:rFonts w:asciiTheme="majorBidi" w:hAnsiTheme="majorBidi" w:cstheme="majorBidi"/>
        </w:rPr>
        <w:t xml:space="preserve"> uz </w:t>
      </w:r>
      <w:r w:rsidR="00855B4E" w:rsidRPr="00E01335">
        <w:rPr>
          <w:rFonts w:asciiTheme="majorBidi" w:hAnsiTheme="majorBidi" w:cstheme="majorBidi"/>
        </w:rPr>
        <w:t>vairāku fizisk</w:t>
      </w:r>
      <w:r w:rsidR="009379C6" w:rsidRPr="00E01335">
        <w:rPr>
          <w:rFonts w:asciiTheme="majorBidi" w:hAnsiTheme="majorBidi" w:cstheme="majorBidi"/>
        </w:rPr>
        <w:t>o</w:t>
      </w:r>
      <w:r w:rsidR="00855B4E" w:rsidRPr="00E01335">
        <w:rPr>
          <w:rFonts w:asciiTheme="majorBidi" w:hAnsiTheme="majorBidi" w:cstheme="majorBidi"/>
        </w:rPr>
        <w:t xml:space="preserve"> personu labā </w:t>
      </w:r>
      <w:r w:rsidR="00FB499D" w:rsidRPr="00E01335">
        <w:rPr>
          <w:rFonts w:asciiTheme="majorBidi" w:hAnsiTheme="majorBidi" w:cstheme="majorBidi"/>
        </w:rPr>
        <w:t xml:space="preserve">zemesgrāmatā </w:t>
      </w:r>
      <w:r w:rsidR="003E229A" w:rsidRPr="00E01335">
        <w:rPr>
          <w:rFonts w:asciiTheme="majorBidi" w:hAnsiTheme="majorBidi" w:cstheme="majorBidi"/>
        </w:rPr>
        <w:t>nostiprināt</w:t>
      </w:r>
      <w:r w:rsidR="00CE6F83" w:rsidRPr="00E01335">
        <w:rPr>
          <w:rFonts w:asciiTheme="majorBidi" w:hAnsiTheme="majorBidi" w:cstheme="majorBidi"/>
        </w:rPr>
        <w:t xml:space="preserve">ām </w:t>
      </w:r>
      <w:r w:rsidR="00B5103A" w:rsidRPr="00E01335">
        <w:rPr>
          <w:rFonts w:asciiTheme="majorBidi" w:hAnsiTheme="majorBidi" w:cstheme="majorBidi"/>
        </w:rPr>
        <w:t>nomas tiesīb</w:t>
      </w:r>
      <w:r w:rsidR="00CE6F83" w:rsidRPr="00E01335">
        <w:rPr>
          <w:rFonts w:asciiTheme="majorBidi" w:hAnsiTheme="majorBidi" w:cstheme="majorBidi"/>
        </w:rPr>
        <w:t>ām</w:t>
      </w:r>
      <w:r w:rsidR="00FC50AC" w:rsidRPr="00E01335">
        <w:rPr>
          <w:rFonts w:asciiTheme="majorBidi" w:hAnsiTheme="majorBidi" w:cstheme="majorBidi"/>
        </w:rPr>
        <w:t>, k</w:t>
      </w:r>
      <w:r w:rsidR="008B30E2" w:rsidRPr="00E01335">
        <w:rPr>
          <w:rFonts w:asciiTheme="majorBidi" w:hAnsiTheme="majorBidi" w:cstheme="majorBidi"/>
        </w:rPr>
        <w:t>ura</w:t>
      </w:r>
      <w:r w:rsidR="00CE6F83" w:rsidRPr="00E01335">
        <w:rPr>
          <w:rFonts w:asciiTheme="majorBidi" w:hAnsiTheme="majorBidi" w:cstheme="majorBidi"/>
        </w:rPr>
        <w:t>s</w:t>
      </w:r>
      <w:r w:rsidR="008B30E2" w:rsidRPr="00E01335">
        <w:rPr>
          <w:rFonts w:asciiTheme="majorBidi" w:hAnsiTheme="majorBidi" w:cstheme="majorBidi"/>
        </w:rPr>
        <w:t xml:space="preserve"> </w:t>
      </w:r>
      <w:r w:rsidR="00D83AC9" w:rsidRPr="00E01335">
        <w:rPr>
          <w:rFonts w:asciiTheme="majorBidi" w:hAnsiTheme="majorBidi" w:cstheme="majorBidi"/>
        </w:rPr>
        <w:t>ar nostiprināšanu iegūst absolūtu spēku</w:t>
      </w:r>
      <w:r w:rsidR="00FC50AC" w:rsidRPr="00E01335">
        <w:rPr>
          <w:rFonts w:asciiTheme="majorBidi" w:hAnsiTheme="majorBidi" w:cstheme="majorBidi"/>
        </w:rPr>
        <w:t>.</w:t>
      </w:r>
    </w:p>
    <w:p w14:paraId="540C9429" w14:textId="500C899A" w:rsidR="00AA5C2F" w:rsidRPr="00E01335" w:rsidRDefault="0053784D" w:rsidP="00E01335">
      <w:pPr>
        <w:pStyle w:val="Style3"/>
        <w:rPr>
          <w:rFonts w:asciiTheme="majorBidi" w:hAnsiTheme="majorBidi" w:cstheme="majorBidi"/>
        </w:rPr>
      </w:pPr>
      <w:r w:rsidRPr="00E01335">
        <w:rPr>
          <w:rFonts w:asciiTheme="majorBidi" w:hAnsiTheme="majorBidi" w:cstheme="majorBidi"/>
        </w:rPr>
        <w:t>[6.1]</w:t>
      </w:r>
      <w:r w:rsidR="00855B4E" w:rsidRPr="00E01335">
        <w:rPr>
          <w:rFonts w:asciiTheme="majorBidi" w:hAnsiTheme="majorBidi" w:cstheme="majorBidi"/>
        </w:rPr>
        <w:t> </w:t>
      </w:r>
      <w:r w:rsidRPr="00E01335">
        <w:rPr>
          <w:rFonts w:asciiTheme="majorBidi" w:hAnsiTheme="majorBidi" w:cstheme="majorBidi"/>
        </w:rPr>
        <w:t>Iz</w:t>
      </w:r>
      <w:r w:rsidR="002D0E8F" w:rsidRPr="00E01335">
        <w:rPr>
          <w:rFonts w:asciiTheme="majorBidi" w:hAnsiTheme="majorBidi" w:cstheme="majorBidi"/>
        </w:rPr>
        <w:t>manto</w:t>
      </w:r>
      <w:r w:rsidRPr="00E01335">
        <w:rPr>
          <w:rFonts w:asciiTheme="majorBidi" w:hAnsiTheme="majorBidi" w:cstheme="majorBidi"/>
        </w:rPr>
        <w:t xml:space="preserve">jot </w:t>
      </w:r>
      <w:r w:rsidR="002D0E8F" w:rsidRPr="00E01335">
        <w:rPr>
          <w:rFonts w:asciiTheme="majorBidi" w:hAnsiTheme="majorBidi" w:cstheme="majorBidi"/>
        </w:rPr>
        <w:t xml:space="preserve">terminu „nostiprināt”, </w:t>
      </w:r>
      <w:r w:rsidR="00550DF8" w:rsidRPr="00E01335">
        <w:rPr>
          <w:rFonts w:asciiTheme="majorBidi" w:hAnsiTheme="majorBidi" w:cstheme="majorBidi"/>
        </w:rPr>
        <w:t>senatoru kolēģija</w:t>
      </w:r>
      <w:r w:rsidRPr="00E01335">
        <w:rPr>
          <w:rFonts w:asciiTheme="majorBidi" w:hAnsiTheme="majorBidi" w:cstheme="majorBidi"/>
        </w:rPr>
        <w:t xml:space="preserve"> </w:t>
      </w:r>
      <w:r w:rsidR="00DA631D" w:rsidRPr="00E01335">
        <w:rPr>
          <w:rFonts w:asciiTheme="majorBidi" w:hAnsiTheme="majorBidi" w:cstheme="majorBidi"/>
        </w:rPr>
        <w:t xml:space="preserve">ņem vērā, ka </w:t>
      </w:r>
      <w:r w:rsidR="0068022A" w:rsidRPr="00E01335">
        <w:rPr>
          <w:rFonts w:asciiTheme="majorBidi" w:hAnsiTheme="majorBidi" w:cstheme="majorBidi"/>
        </w:rPr>
        <w:t>Civillikum</w:t>
      </w:r>
      <w:r w:rsidR="00DA631D" w:rsidRPr="00E01335">
        <w:rPr>
          <w:rFonts w:asciiTheme="majorBidi" w:hAnsiTheme="majorBidi" w:cstheme="majorBidi"/>
        </w:rPr>
        <w:t xml:space="preserve">ā vēsturiski lietots termins „korroborācija”, </w:t>
      </w:r>
      <w:r w:rsidR="00941B8E" w:rsidRPr="00E01335">
        <w:rPr>
          <w:rFonts w:asciiTheme="majorBidi" w:hAnsiTheme="majorBidi" w:cstheme="majorBidi"/>
        </w:rPr>
        <w:t xml:space="preserve">bet, </w:t>
      </w:r>
      <w:r w:rsidR="00DA631D" w:rsidRPr="00E01335">
        <w:rPr>
          <w:rFonts w:asciiTheme="majorBidi" w:hAnsiTheme="majorBidi" w:cstheme="majorBidi"/>
        </w:rPr>
        <w:t>nosakot vienotu zemesgrāmatu formu un izveidojot zemesgrāmatu</w:t>
      </w:r>
      <w:r w:rsidR="00F310F1" w:rsidRPr="00E01335">
        <w:rPr>
          <w:rFonts w:asciiTheme="majorBidi" w:hAnsiTheme="majorBidi" w:cstheme="majorBidi"/>
        </w:rPr>
        <w:t xml:space="preserve"> lietās latvisku terminoloģiju, Zemesgrāmatu likumā </w:t>
      </w:r>
      <w:r w:rsidR="00941B8E" w:rsidRPr="00E01335">
        <w:rPr>
          <w:rFonts w:asciiTheme="majorBidi" w:hAnsiTheme="majorBidi" w:cstheme="majorBidi"/>
        </w:rPr>
        <w:t xml:space="preserve">tas </w:t>
      </w:r>
      <w:r w:rsidR="00DA631D" w:rsidRPr="00E01335">
        <w:rPr>
          <w:rFonts w:asciiTheme="majorBidi" w:hAnsiTheme="majorBidi" w:cstheme="majorBidi"/>
        </w:rPr>
        <w:t xml:space="preserve">aizstāts </w:t>
      </w:r>
      <w:r w:rsidR="00F310F1" w:rsidRPr="00E01335">
        <w:rPr>
          <w:rFonts w:asciiTheme="majorBidi" w:hAnsiTheme="majorBidi" w:cstheme="majorBidi"/>
        </w:rPr>
        <w:t xml:space="preserve">ar terminu </w:t>
      </w:r>
      <w:r w:rsidR="00DA631D" w:rsidRPr="00E01335">
        <w:rPr>
          <w:rFonts w:asciiTheme="majorBidi" w:hAnsiTheme="majorBidi" w:cstheme="majorBidi"/>
        </w:rPr>
        <w:t>„nostiprināšana”</w:t>
      </w:r>
      <w:r w:rsidR="00F310F1" w:rsidRPr="00E01335">
        <w:rPr>
          <w:rFonts w:asciiTheme="majorBidi" w:hAnsiTheme="majorBidi" w:cstheme="majorBidi"/>
        </w:rPr>
        <w:t xml:space="preserve"> (sk.</w:t>
      </w:r>
      <w:r w:rsidR="00F310F1" w:rsidRPr="00E01335">
        <w:rPr>
          <w:rFonts w:asciiTheme="majorBidi" w:hAnsiTheme="majorBidi" w:cstheme="majorBidi"/>
          <w:i/>
          <w:iCs/>
        </w:rPr>
        <w:t xml:space="preserve"> </w:t>
      </w:r>
      <w:r w:rsidR="00AA5C2F" w:rsidRPr="00E01335">
        <w:rPr>
          <w:rFonts w:asciiTheme="majorBidi" w:hAnsiTheme="majorBidi" w:cstheme="majorBidi"/>
          <w:i/>
          <w:iCs/>
        </w:rPr>
        <w:t xml:space="preserve">Tieslietu ministra paskaidrojumi pie Notāru likuma, pārgrozījumiem </w:t>
      </w:r>
      <w:proofErr w:type="spellStart"/>
      <w:r w:rsidR="00AA5C2F" w:rsidRPr="00E01335">
        <w:rPr>
          <w:rFonts w:asciiTheme="majorBidi" w:hAnsiTheme="majorBidi" w:cstheme="majorBidi"/>
          <w:i/>
          <w:iCs/>
        </w:rPr>
        <w:t>Civīlprocesa</w:t>
      </w:r>
      <w:proofErr w:type="spellEnd"/>
      <w:r w:rsidR="00AA5C2F" w:rsidRPr="00E01335">
        <w:rPr>
          <w:rFonts w:asciiTheme="majorBidi" w:hAnsiTheme="majorBidi" w:cstheme="majorBidi"/>
          <w:i/>
          <w:iCs/>
        </w:rPr>
        <w:t xml:space="preserve"> nolikumā, Zemes grāmatu likumā un pārgrozījumiem Pagasttiesu nolikumā. Pielikums pie Tieslietu </w:t>
      </w:r>
      <w:r w:rsidR="00855B4E" w:rsidRPr="00E01335">
        <w:rPr>
          <w:rFonts w:asciiTheme="majorBidi" w:hAnsiTheme="majorBidi" w:cstheme="majorBidi"/>
          <w:i/>
          <w:iCs/>
        </w:rPr>
        <w:t>M</w:t>
      </w:r>
      <w:r w:rsidR="00AA5C2F" w:rsidRPr="00E01335">
        <w:rPr>
          <w:rFonts w:asciiTheme="majorBidi" w:hAnsiTheme="majorBidi" w:cstheme="majorBidi"/>
          <w:i/>
          <w:iCs/>
        </w:rPr>
        <w:t xml:space="preserve">inistrijas Vēstneša 1938. g. 1. burtnīcas. Tieslietu ministrijas izdevums, 1938, </w:t>
      </w:r>
      <w:r w:rsidR="00F310F1" w:rsidRPr="00E01335">
        <w:rPr>
          <w:rFonts w:asciiTheme="majorBidi" w:hAnsiTheme="majorBidi" w:cstheme="majorBidi"/>
          <w:i/>
          <w:iCs/>
        </w:rPr>
        <w:t>39.</w:t>
      </w:r>
      <w:r w:rsidR="00855B4E" w:rsidRPr="00E01335">
        <w:rPr>
          <w:rFonts w:asciiTheme="majorBidi" w:hAnsiTheme="majorBidi" w:cstheme="majorBidi"/>
          <w:i/>
          <w:iCs/>
        </w:rPr>
        <w:t> </w:t>
      </w:r>
      <w:r w:rsidR="00F310F1" w:rsidRPr="00E01335">
        <w:rPr>
          <w:rFonts w:asciiTheme="majorBidi" w:hAnsiTheme="majorBidi" w:cstheme="majorBidi"/>
          <w:i/>
          <w:iCs/>
        </w:rPr>
        <w:t>lpp.</w:t>
      </w:r>
      <w:r w:rsidR="00F310F1" w:rsidRPr="00E01335">
        <w:rPr>
          <w:rFonts w:asciiTheme="majorBidi" w:hAnsiTheme="majorBidi" w:cstheme="majorBidi"/>
        </w:rPr>
        <w:t xml:space="preserve">). </w:t>
      </w:r>
    </w:p>
    <w:p w14:paraId="75FF101D" w14:textId="1D99B44F" w:rsidR="00C87592" w:rsidRPr="00E01335" w:rsidRDefault="00C87592" w:rsidP="00E01335">
      <w:pPr>
        <w:pStyle w:val="Style3"/>
        <w:rPr>
          <w:rFonts w:asciiTheme="majorBidi" w:hAnsiTheme="majorBidi" w:cstheme="majorBidi"/>
        </w:rPr>
      </w:pPr>
      <w:r w:rsidRPr="00E01335">
        <w:rPr>
          <w:rFonts w:asciiTheme="majorBidi" w:hAnsiTheme="majorBidi" w:cstheme="majorBidi"/>
        </w:rPr>
        <w:t xml:space="preserve">Proti, </w:t>
      </w:r>
      <w:r w:rsidR="00C54C33" w:rsidRPr="00E01335">
        <w:rPr>
          <w:rFonts w:asciiTheme="majorBidi" w:hAnsiTheme="majorBidi" w:cstheme="majorBidi"/>
        </w:rPr>
        <w:t xml:space="preserve">Zemesgrāmatu likuma 4. pantā noteikts, ka </w:t>
      </w:r>
      <w:r w:rsidR="00855B4E" w:rsidRPr="00E01335">
        <w:rPr>
          <w:rFonts w:asciiTheme="majorBidi" w:hAnsiTheme="majorBidi" w:cstheme="majorBidi"/>
        </w:rPr>
        <w:t>„z</w:t>
      </w:r>
      <w:r w:rsidR="00C54C33" w:rsidRPr="00E01335">
        <w:rPr>
          <w:rFonts w:asciiTheme="majorBidi" w:hAnsiTheme="majorBidi" w:cstheme="majorBidi"/>
        </w:rPr>
        <w:t>emesgrāmatās nostiprina (</w:t>
      </w:r>
      <w:proofErr w:type="spellStart"/>
      <w:r w:rsidR="00C54C33" w:rsidRPr="00E01335">
        <w:rPr>
          <w:rFonts w:asciiTheme="majorBidi" w:hAnsiTheme="majorBidi" w:cstheme="majorBidi"/>
        </w:rPr>
        <w:t>koroborē</w:t>
      </w:r>
      <w:proofErr w:type="spellEnd"/>
      <w:r w:rsidR="00C54C33" w:rsidRPr="00E01335">
        <w:rPr>
          <w:rFonts w:asciiTheme="majorBidi" w:hAnsiTheme="majorBidi" w:cstheme="majorBidi"/>
        </w:rPr>
        <w:t>) tiesības uz nekustamiem īpašumiem, saprotot ar tiesībām arī tiesību nodrošinājumus un aprobežojumus, ja no likuma satura un tiešā jēguma neizriet pretējais</w:t>
      </w:r>
      <w:r w:rsidR="00855B4E" w:rsidRPr="00E01335">
        <w:rPr>
          <w:rFonts w:asciiTheme="majorBidi" w:hAnsiTheme="majorBidi" w:cstheme="majorBidi"/>
        </w:rPr>
        <w:t>”</w:t>
      </w:r>
      <w:r w:rsidR="00C54C33" w:rsidRPr="00E01335">
        <w:rPr>
          <w:rFonts w:asciiTheme="majorBidi" w:hAnsiTheme="majorBidi" w:cstheme="majorBidi"/>
        </w:rPr>
        <w:t>.</w:t>
      </w:r>
      <w:r w:rsidR="00855B4E" w:rsidRPr="00E01335">
        <w:rPr>
          <w:rFonts w:asciiTheme="majorBidi" w:hAnsiTheme="majorBidi" w:cstheme="majorBidi"/>
        </w:rPr>
        <w:t xml:space="preserve"> </w:t>
      </w:r>
      <w:r w:rsidRPr="00E01335">
        <w:rPr>
          <w:rFonts w:asciiTheme="majorBidi" w:hAnsiTheme="majorBidi" w:cstheme="majorBidi"/>
        </w:rPr>
        <w:t xml:space="preserve">Iekavās lietotais vārds norāda uz terminoloģijas maiņu, bet nedod pamatu lietot abus terminus </w:t>
      </w:r>
      <w:r w:rsidR="0014128F" w:rsidRPr="00E01335">
        <w:rPr>
          <w:rFonts w:asciiTheme="majorBidi" w:hAnsiTheme="majorBidi" w:cstheme="majorBidi"/>
        </w:rPr>
        <w:t>kopā</w:t>
      </w:r>
      <w:r w:rsidRPr="00E01335">
        <w:rPr>
          <w:rFonts w:asciiTheme="majorBidi" w:hAnsiTheme="majorBidi" w:cstheme="majorBidi"/>
        </w:rPr>
        <w:t xml:space="preserve"> (sk.</w:t>
      </w:r>
      <w:r w:rsidRPr="00E01335">
        <w:rPr>
          <w:rFonts w:asciiTheme="majorBidi" w:hAnsiTheme="majorBidi" w:cstheme="majorBidi"/>
          <w:i/>
          <w:iCs/>
        </w:rPr>
        <w:t xml:space="preserve"> Gobziņš</w:t>
      </w:r>
      <w:r w:rsidR="00855B4E" w:rsidRPr="00E01335">
        <w:rPr>
          <w:rFonts w:asciiTheme="majorBidi" w:hAnsiTheme="majorBidi" w:cstheme="majorBidi"/>
          <w:i/>
          <w:iCs/>
        </w:rPr>
        <w:t> </w:t>
      </w:r>
      <w:r w:rsidRPr="00E01335">
        <w:rPr>
          <w:rFonts w:asciiTheme="majorBidi" w:hAnsiTheme="majorBidi" w:cstheme="majorBidi"/>
          <w:i/>
          <w:iCs/>
        </w:rPr>
        <w:t xml:space="preserve">J. Zemesgrāmatu likums. Likuma teksts ar paskaidrojumiem. </w:t>
      </w:r>
      <w:r w:rsidR="00015C5F" w:rsidRPr="00E01335">
        <w:rPr>
          <w:rFonts w:asciiTheme="majorBidi" w:hAnsiTheme="majorBidi" w:cstheme="majorBidi"/>
          <w:i/>
          <w:iCs/>
        </w:rPr>
        <w:t xml:space="preserve">Rīga: </w:t>
      </w:r>
      <w:r w:rsidRPr="00E01335">
        <w:rPr>
          <w:rFonts w:asciiTheme="majorBidi" w:hAnsiTheme="majorBidi" w:cstheme="majorBidi"/>
          <w:i/>
          <w:iCs/>
        </w:rPr>
        <w:t>AS</w:t>
      </w:r>
      <w:r w:rsidR="00855B4E" w:rsidRPr="00E01335">
        <w:rPr>
          <w:rFonts w:asciiTheme="majorBidi" w:hAnsiTheme="majorBidi" w:cstheme="majorBidi"/>
          <w:i/>
          <w:iCs/>
        </w:rPr>
        <w:t> </w:t>
      </w:r>
      <w:r w:rsidRPr="00E01335">
        <w:rPr>
          <w:rFonts w:asciiTheme="majorBidi" w:hAnsiTheme="majorBidi" w:cstheme="majorBidi"/>
          <w:i/>
          <w:iCs/>
        </w:rPr>
        <w:t>„Zemnieka Domas”, 1938, 9.</w:t>
      </w:r>
      <w:r w:rsidR="00855B4E" w:rsidRPr="00E01335">
        <w:rPr>
          <w:rFonts w:asciiTheme="majorBidi" w:hAnsiTheme="majorBidi" w:cstheme="majorBidi"/>
          <w:i/>
          <w:iCs/>
        </w:rPr>
        <w:t> </w:t>
      </w:r>
      <w:r w:rsidRPr="00E01335">
        <w:rPr>
          <w:rFonts w:asciiTheme="majorBidi" w:hAnsiTheme="majorBidi" w:cstheme="majorBidi"/>
          <w:i/>
          <w:iCs/>
        </w:rPr>
        <w:t>lpp.</w:t>
      </w:r>
      <w:r w:rsidRPr="00E01335">
        <w:rPr>
          <w:rFonts w:asciiTheme="majorBidi" w:hAnsiTheme="majorBidi" w:cstheme="majorBidi"/>
        </w:rPr>
        <w:t xml:space="preserve">). </w:t>
      </w:r>
    </w:p>
    <w:p w14:paraId="1DA60B03" w14:textId="56B6F115" w:rsidR="00F80990" w:rsidRPr="00E01335" w:rsidRDefault="0040220F" w:rsidP="00E01335">
      <w:pPr>
        <w:pStyle w:val="Style3"/>
        <w:rPr>
          <w:rFonts w:asciiTheme="majorBidi" w:hAnsiTheme="majorBidi" w:cstheme="majorBidi"/>
        </w:rPr>
      </w:pPr>
      <w:r w:rsidRPr="00E01335">
        <w:rPr>
          <w:rFonts w:asciiTheme="majorBidi" w:hAnsiTheme="majorBidi" w:cstheme="majorBidi"/>
        </w:rPr>
        <w:t xml:space="preserve">Tomēr Zemesgrāmatu likuma un Civillikuma termini nav tikuši pilnībā saskaņoti (sal. </w:t>
      </w:r>
      <w:r w:rsidRPr="00E01335">
        <w:rPr>
          <w:rFonts w:asciiTheme="majorBidi" w:hAnsiTheme="majorBidi" w:cstheme="majorBidi"/>
          <w:i/>
          <w:iCs/>
        </w:rPr>
        <w:t>Kalniņš</w:t>
      </w:r>
      <w:r w:rsidR="004746A2" w:rsidRPr="00E01335">
        <w:rPr>
          <w:rFonts w:asciiTheme="majorBidi" w:hAnsiTheme="majorBidi" w:cstheme="majorBidi"/>
          <w:i/>
          <w:iCs/>
        </w:rPr>
        <w:t> </w:t>
      </w:r>
      <w:r w:rsidRPr="00E01335">
        <w:rPr>
          <w:rFonts w:asciiTheme="majorBidi" w:hAnsiTheme="majorBidi" w:cstheme="majorBidi"/>
          <w:i/>
          <w:iCs/>
        </w:rPr>
        <w:t>E. Laulāto manta laulāto likumiskajās mantiskajās attiecībās</w:t>
      </w:r>
      <w:r w:rsidR="00015C5F" w:rsidRPr="00E01335">
        <w:rPr>
          <w:rFonts w:asciiTheme="majorBidi" w:hAnsiTheme="majorBidi" w:cstheme="majorBidi"/>
          <w:i/>
          <w:iCs/>
        </w:rPr>
        <w:t xml:space="preserve">. </w:t>
      </w:r>
      <w:r w:rsidR="0014128F" w:rsidRPr="00E01335">
        <w:rPr>
          <w:rFonts w:asciiTheme="majorBidi" w:hAnsiTheme="majorBidi" w:cstheme="majorBidi"/>
          <w:i/>
          <w:iCs/>
        </w:rPr>
        <w:t>Rīga</w:t>
      </w:r>
      <w:r w:rsidR="00015C5F" w:rsidRPr="00E01335">
        <w:rPr>
          <w:rFonts w:asciiTheme="majorBidi" w:hAnsiTheme="majorBidi" w:cstheme="majorBidi"/>
          <w:i/>
          <w:iCs/>
        </w:rPr>
        <w:t>:</w:t>
      </w:r>
      <w:r w:rsidR="0014128F" w:rsidRPr="00E01335">
        <w:rPr>
          <w:rFonts w:asciiTheme="majorBidi" w:hAnsiTheme="majorBidi" w:cstheme="majorBidi"/>
          <w:i/>
          <w:iCs/>
        </w:rPr>
        <w:t xml:space="preserve"> </w:t>
      </w:r>
      <w:r w:rsidR="004746A2" w:rsidRPr="00E01335">
        <w:rPr>
          <w:rFonts w:asciiTheme="majorBidi" w:hAnsiTheme="majorBidi" w:cstheme="majorBidi"/>
          <w:i/>
          <w:iCs/>
        </w:rPr>
        <w:t>Tiesu namu aģentūra</w:t>
      </w:r>
      <w:r w:rsidRPr="00E01335">
        <w:rPr>
          <w:rFonts w:asciiTheme="majorBidi" w:hAnsiTheme="majorBidi" w:cstheme="majorBidi"/>
          <w:i/>
          <w:iCs/>
        </w:rPr>
        <w:t>, 2010, 247.</w:t>
      </w:r>
      <w:r w:rsidR="004746A2" w:rsidRPr="00E01335">
        <w:rPr>
          <w:rFonts w:asciiTheme="majorBidi" w:hAnsiTheme="majorBidi" w:cstheme="majorBidi"/>
          <w:i/>
          <w:iCs/>
        </w:rPr>
        <w:t>–</w:t>
      </w:r>
      <w:r w:rsidRPr="00E01335">
        <w:rPr>
          <w:rFonts w:asciiTheme="majorBidi" w:hAnsiTheme="majorBidi" w:cstheme="majorBidi"/>
          <w:i/>
          <w:iCs/>
        </w:rPr>
        <w:t>248.</w:t>
      </w:r>
      <w:r w:rsidR="004746A2" w:rsidRPr="00E01335">
        <w:rPr>
          <w:rFonts w:asciiTheme="majorBidi" w:hAnsiTheme="majorBidi" w:cstheme="majorBidi"/>
          <w:i/>
          <w:iCs/>
        </w:rPr>
        <w:t> </w:t>
      </w:r>
      <w:r w:rsidRPr="00E01335">
        <w:rPr>
          <w:rFonts w:asciiTheme="majorBidi" w:hAnsiTheme="majorBidi" w:cstheme="majorBidi"/>
          <w:i/>
          <w:iCs/>
        </w:rPr>
        <w:t>lpp.</w:t>
      </w:r>
      <w:r w:rsidRPr="00E01335">
        <w:rPr>
          <w:rFonts w:asciiTheme="majorBidi" w:hAnsiTheme="majorBidi" w:cstheme="majorBidi"/>
        </w:rPr>
        <w:t>)</w:t>
      </w:r>
      <w:r w:rsidR="00AC0585" w:rsidRPr="00E01335">
        <w:rPr>
          <w:rFonts w:asciiTheme="majorBidi" w:hAnsiTheme="majorBidi" w:cstheme="majorBidi"/>
        </w:rPr>
        <w:t xml:space="preserve">, un daudzkārt Civillikumā ir noteikts, ka </w:t>
      </w:r>
      <w:r w:rsidR="005D1231" w:rsidRPr="00E01335">
        <w:rPr>
          <w:rFonts w:asciiTheme="majorBidi" w:hAnsiTheme="majorBidi" w:cstheme="majorBidi"/>
        </w:rPr>
        <w:t xml:space="preserve">tiesību vai līgumu </w:t>
      </w:r>
      <w:r w:rsidR="00AC0585" w:rsidRPr="00E01335">
        <w:rPr>
          <w:rFonts w:asciiTheme="majorBidi" w:hAnsiTheme="majorBidi" w:cstheme="majorBidi"/>
        </w:rPr>
        <w:t>zemesgrāmatā ierakst</w:t>
      </w:r>
      <w:r w:rsidR="0014128F" w:rsidRPr="00E01335">
        <w:rPr>
          <w:rFonts w:asciiTheme="majorBidi" w:hAnsiTheme="majorBidi" w:cstheme="majorBidi"/>
        </w:rPr>
        <w:t>a</w:t>
      </w:r>
      <w:r w:rsidR="00AC0585" w:rsidRPr="00E01335">
        <w:rPr>
          <w:rFonts w:asciiTheme="majorBidi" w:hAnsiTheme="majorBidi" w:cstheme="majorBidi"/>
        </w:rPr>
        <w:t xml:space="preserve"> (piemēram, </w:t>
      </w:r>
      <w:r w:rsidR="00AC0585" w:rsidRPr="00E01335">
        <w:rPr>
          <w:rFonts w:asciiTheme="majorBidi" w:hAnsiTheme="majorBidi" w:cstheme="majorBidi"/>
          <w:i/>
          <w:iCs/>
        </w:rPr>
        <w:t xml:space="preserve">Civillikuma </w:t>
      </w:r>
      <w:r w:rsidR="005D1231" w:rsidRPr="00E01335">
        <w:rPr>
          <w:rFonts w:asciiTheme="majorBidi" w:hAnsiTheme="majorBidi" w:cstheme="majorBidi"/>
          <w:i/>
          <w:iCs/>
        </w:rPr>
        <w:t>2057.</w:t>
      </w:r>
      <w:r w:rsidR="00AC0585" w:rsidRPr="00E01335">
        <w:rPr>
          <w:rFonts w:asciiTheme="majorBidi" w:hAnsiTheme="majorBidi" w:cstheme="majorBidi"/>
          <w:i/>
          <w:iCs/>
        </w:rPr>
        <w:t xml:space="preserve">, </w:t>
      </w:r>
      <w:r w:rsidR="00F80990" w:rsidRPr="00E01335">
        <w:rPr>
          <w:rFonts w:asciiTheme="majorBidi" w:hAnsiTheme="majorBidi" w:cstheme="majorBidi"/>
          <w:i/>
          <w:iCs/>
        </w:rPr>
        <w:t>2126. pants</w:t>
      </w:r>
      <w:r w:rsidR="00F80990" w:rsidRPr="00E01335">
        <w:rPr>
          <w:rFonts w:asciiTheme="majorBidi" w:hAnsiTheme="majorBidi" w:cstheme="majorBidi"/>
        </w:rPr>
        <w:t>).</w:t>
      </w:r>
    </w:p>
    <w:p w14:paraId="65DC5954" w14:textId="32E35B26" w:rsidR="0040220F" w:rsidRPr="00E01335" w:rsidRDefault="0014128F" w:rsidP="00E01335">
      <w:pPr>
        <w:pStyle w:val="Style3"/>
        <w:rPr>
          <w:rFonts w:asciiTheme="majorBidi" w:hAnsiTheme="majorBidi" w:cstheme="majorBidi"/>
        </w:rPr>
      </w:pPr>
      <w:r w:rsidRPr="00E01335">
        <w:rPr>
          <w:rFonts w:asciiTheme="majorBidi" w:hAnsiTheme="majorBidi" w:cstheme="majorBidi"/>
        </w:rPr>
        <w:t>A</w:t>
      </w:r>
      <w:r w:rsidR="00F80990" w:rsidRPr="00E01335">
        <w:rPr>
          <w:rFonts w:asciiTheme="majorBidi" w:hAnsiTheme="majorBidi" w:cstheme="majorBidi"/>
        </w:rPr>
        <w:t>r ties</w:t>
      </w:r>
      <w:r w:rsidR="005D1231" w:rsidRPr="00E01335">
        <w:rPr>
          <w:rFonts w:asciiTheme="majorBidi" w:hAnsiTheme="majorBidi" w:cstheme="majorBidi"/>
        </w:rPr>
        <w:t>īb</w:t>
      </w:r>
      <w:r w:rsidR="0053784D" w:rsidRPr="00E01335">
        <w:rPr>
          <w:rFonts w:asciiTheme="majorBidi" w:hAnsiTheme="majorBidi" w:cstheme="majorBidi"/>
        </w:rPr>
        <w:t>as</w:t>
      </w:r>
      <w:r w:rsidR="005D1231" w:rsidRPr="00E01335">
        <w:rPr>
          <w:rFonts w:asciiTheme="majorBidi" w:hAnsiTheme="majorBidi" w:cstheme="majorBidi"/>
        </w:rPr>
        <w:t xml:space="preserve"> vai līguma (darījuma) </w:t>
      </w:r>
      <w:r w:rsidR="00F80990" w:rsidRPr="00E01335">
        <w:rPr>
          <w:rFonts w:asciiTheme="majorBidi" w:hAnsiTheme="majorBidi" w:cstheme="majorBidi"/>
        </w:rPr>
        <w:t xml:space="preserve">ierakstīšanu zemesgrāmatā faktiski ir saprotama </w:t>
      </w:r>
      <w:r w:rsidR="00F42B96" w:rsidRPr="00E01335">
        <w:rPr>
          <w:rFonts w:asciiTheme="majorBidi" w:hAnsiTheme="majorBidi" w:cstheme="majorBidi"/>
        </w:rPr>
        <w:t xml:space="preserve">ar līgumu nodibinātās </w:t>
      </w:r>
      <w:r w:rsidR="00F80990" w:rsidRPr="00E01335">
        <w:rPr>
          <w:rFonts w:asciiTheme="majorBidi" w:hAnsiTheme="majorBidi" w:cstheme="majorBidi"/>
        </w:rPr>
        <w:t>tiesīb</w:t>
      </w:r>
      <w:r w:rsidR="00F42B96" w:rsidRPr="00E01335">
        <w:rPr>
          <w:rFonts w:asciiTheme="majorBidi" w:hAnsiTheme="majorBidi" w:cstheme="majorBidi"/>
        </w:rPr>
        <w:t>as</w:t>
      </w:r>
      <w:r w:rsidR="00F80990" w:rsidRPr="00E01335">
        <w:rPr>
          <w:rFonts w:asciiTheme="majorBidi" w:hAnsiTheme="majorBidi" w:cstheme="majorBidi"/>
        </w:rPr>
        <w:t xml:space="preserve"> nostiprināšana </w:t>
      </w:r>
      <w:r w:rsidR="002002A3" w:rsidRPr="00E01335">
        <w:rPr>
          <w:rFonts w:asciiTheme="majorBidi" w:hAnsiTheme="majorBidi" w:cstheme="majorBidi"/>
        </w:rPr>
        <w:t xml:space="preserve">zemesgrāmatā </w:t>
      </w:r>
      <w:r w:rsidR="00F80990" w:rsidRPr="00E01335">
        <w:rPr>
          <w:rFonts w:asciiTheme="majorBidi" w:hAnsiTheme="majorBidi" w:cstheme="majorBidi"/>
        </w:rPr>
        <w:t xml:space="preserve">uz </w:t>
      </w:r>
      <w:r w:rsidR="005D1231" w:rsidRPr="00E01335">
        <w:rPr>
          <w:rFonts w:asciiTheme="majorBidi" w:hAnsiTheme="majorBidi" w:cstheme="majorBidi"/>
        </w:rPr>
        <w:t>līguma (</w:t>
      </w:r>
      <w:r w:rsidR="00F80990" w:rsidRPr="00E01335">
        <w:rPr>
          <w:rFonts w:asciiTheme="majorBidi" w:hAnsiTheme="majorBidi" w:cstheme="majorBidi"/>
        </w:rPr>
        <w:t>darījum</w:t>
      </w:r>
      <w:r w:rsidR="005D1231" w:rsidRPr="00E01335">
        <w:rPr>
          <w:rFonts w:asciiTheme="majorBidi" w:hAnsiTheme="majorBidi" w:cstheme="majorBidi"/>
        </w:rPr>
        <w:t>a)</w:t>
      </w:r>
      <w:r w:rsidR="00F80990" w:rsidRPr="00E01335">
        <w:rPr>
          <w:rFonts w:asciiTheme="majorBidi" w:hAnsiTheme="majorBidi" w:cstheme="majorBidi"/>
        </w:rPr>
        <w:t xml:space="preserve"> pamata</w:t>
      </w:r>
      <w:r w:rsidRPr="00E01335">
        <w:rPr>
          <w:rFonts w:asciiTheme="majorBidi" w:hAnsiTheme="majorBidi" w:cstheme="majorBidi"/>
        </w:rPr>
        <w:t xml:space="preserve">, </w:t>
      </w:r>
      <w:r w:rsidR="0053784D" w:rsidRPr="00E01335">
        <w:rPr>
          <w:rFonts w:asciiTheme="majorBidi" w:hAnsiTheme="majorBidi" w:cstheme="majorBidi"/>
        </w:rPr>
        <w:t>citiem vārdiem</w:t>
      </w:r>
      <w:r w:rsidR="001E2CAF" w:rsidRPr="00E01335">
        <w:rPr>
          <w:rFonts w:asciiTheme="majorBidi" w:hAnsiTheme="majorBidi" w:cstheme="majorBidi"/>
        </w:rPr>
        <w:t xml:space="preserve"> – t</w:t>
      </w:r>
      <w:r w:rsidRPr="00E01335">
        <w:rPr>
          <w:rFonts w:asciiTheme="majorBidi" w:hAnsiTheme="majorBidi" w:cstheme="majorBidi"/>
        </w:rPr>
        <w:t>iesīb</w:t>
      </w:r>
      <w:r w:rsidR="002002A3" w:rsidRPr="00E01335">
        <w:rPr>
          <w:rFonts w:asciiTheme="majorBidi" w:hAnsiTheme="majorBidi" w:cstheme="majorBidi"/>
        </w:rPr>
        <w:t>as</w:t>
      </w:r>
      <w:r w:rsidRPr="00E01335">
        <w:rPr>
          <w:rFonts w:asciiTheme="majorBidi" w:hAnsiTheme="majorBidi" w:cstheme="majorBidi"/>
        </w:rPr>
        <w:t xml:space="preserve"> nostiprinājuma izdarīšana ieraksta veidā. Tas</w:t>
      </w:r>
      <w:r w:rsidR="00F80990" w:rsidRPr="00E01335">
        <w:rPr>
          <w:rFonts w:asciiTheme="majorBidi" w:hAnsiTheme="majorBidi" w:cstheme="majorBidi"/>
        </w:rPr>
        <w:t xml:space="preserve"> secināms</w:t>
      </w:r>
      <w:r w:rsidR="002002A3" w:rsidRPr="00E01335">
        <w:rPr>
          <w:rFonts w:asciiTheme="majorBidi" w:hAnsiTheme="majorBidi" w:cstheme="majorBidi"/>
        </w:rPr>
        <w:t>,</w:t>
      </w:r>
      <w:r w:rsidR="00F80990" w:rsidRPr="00E01335">
        <w:rPr>
          <w:rFonts w:asciiTheme="majorBidi" w:hAnsiTheme="majorBidi" w:cstheme="majorBidi"/>
        </w:rPr>
        <w:t xml:space="preserve"> attiecīgās Civillikuma normas iztulkojot kopsakarā (sistēmiski) ar Zemesgrāmatu likuma normām, jo n</w:t>
      </w:r>
      <w:r w:rsidR="00857CB4" w:rsidRPr="00E01335">
        <w:rPr>
          <w:rFonts w:asciiTheme="majorBidi" w:hAnsiTheme="majorBidi" w:cstheme="majorBidi"/>
        </w:rPr>
        <w:t>ostiprinājumus zemesgrāmatas nodalījumā izteic ierakstos (pantos) un atzīmēs</w:t>
      </w:r>
      <w:r w:rsidR="00C87592" w:rsidRPr="00E01335">
        <w:rPr>
          <w:rFonts w:asciiTheme="majorBidi" w:hAnsiTheme="majorBidi" w:cstheme="majorBidi"/>
        </w:rPr>
        <w:t xml:space="preserve"> (sk</w:t>
      </w:r>
      <w:r w:rsidR="00C87592" w:rsidRPr="00E01335">
        <w:rPr>
          <w:rFonts w:asciiTheme="majorBidi" w:hAnsiTheme="majorBidi" w:cstheme="majorBidi"/>
          <w:i/>
          <w:iCs/>
        </w:rPr>
        <w:t xml:space="preserve">. </w:t>
      </w:r>
      <w:r w:rsidR="00857CB4" w:rsidRPr="00E01335">
        <w:rPr>
          <w:rFonts w:asciiTheme="majorBidi" w:hAnsiTheme="majorBidi" w:cstheme="majorBidi"/>
          <w:i/>
          <w:iCs/>
        </w:rPr>
        <w:t>Zemesgrāmatu likuma 43. pantu</w:t>
      </w:r>
      <w:r w:rsidR="00857CB4" w:rsidRPr="00E01335">
        <w:rPr>
          <w:rFonts w:asciiTheme="majorBidi" w:hAnsiTheme="majorBidi" w:cstheme="majorBidi"/>
        </w:rPr>
        <w:t>)</w:t>
      </w:r>
      <w:r w:rsidR="00F80990" w:rsidRPr="00E01335">
        <w:rPr>
          <w:rFonts w:asciiTheme="majorBidi" w:hAnsiTheme="majorBidi" w:cstheme="majorBidi"/>
        </w:rPr>
        <w:t>, bet s</w:t>
      </w:r>
      <w:r w:rsidR="00857CB4" w:rsidRPr="00E01335">
        <w:rPr>
          <w:rFonts w:asciiTheme="majorBidi" w:hAnsiTheme="majorBidi" w:cstheme="majorBidi"/>
        </w:rPr>
        <w:t>askaņā ar Zemesgrāmatu likuma 44. panta pirmo daļu ierakstu veidā uz nekustamu īpašumu nostiprina tiesības, k</w:t>
      </w:r>
      <w:r w:rsidR="00015C5F" w:rsidRPr="00E01335">
        <w:rPr>
          <w:rFonts w:asciiTheme="majorBidi" w:hAnsiTheme="majorBidi" w:cstheme="majorBidi"/>
        </w:rPr>
        <w:t>uru</w:t>
      </w:r>
      <w:r w:rsidR="00857CB4" w:rsidRPr="00E01335">
        <w:rPr>
          <w:rFonts w:asciiTheme="majorBidi" w:hAnsiTheme="majorBidi" w:cstheme="majorBidi"/>
        </w:rPr>
        <w:t xml:space="preserve"> pamatā ir tiesisks darījums.</w:t>
      </w:r>
    </w:p>
    <w:p w14:paraId="2C0D6518" w14:textId="0318D12A" w:rsidR="0053784D" w:rsidRPr="00E01335" w:rsidRDefault="0053784D" w:rsidP="00E01335">
      <w:pPr>
        <w:pStyle w:val="Style3"/>
        <w:rPr>
          <w:rFonts w:asciiTheme="majorBidi" w:hAnsiTheme="majorBidi" w:cstheme="majorBidi"/>
        </w:rPr>
      </w:pPr>
      <w:r w:rsidRPr="00E01335">
        <w:rPr>
          <w:rFonts w:asciiTheme="majorBidi" w:hAnsiTheme="majorBidi" w:cstheme="majorBidi"/>
        </w:rPr>
        <w:t xml:space="preserve">Līdz ar to </w:t>
      </w:r>
      <w:r w:rsidR="002002A3" w:rsidRPr="00E01335">
        <w:rPr>
          <w:rFonts w:asciiTheme="majorBidi" w:hAnsiTheme="majorBidi" w:cstheme="majorBidi"/>
        </w:rPr>
        <w:t xml:space="preserve">šā </w:t>
      </w:r>
      <w:r w:rsidR="00B458DC" w:rsidRPr="00E01335">
        <w:rPr>
          <w:rFonts w:asciiTheme="majorBidi" w:hAnsiTheme="majorBidi" w:cstheme="majorBidi"/>
        </w:rPr>
        <w:t xml:space="preserve">lēmuma </w:t>
      </w:r>
      <w:r w:rsidR="002002A3" w:rsidRPr="00E01335">
        <w:rPr>
          <w:rFonts w:asciiTheme="majorBidi" w:hAnsiTheme="majorBidi" w:cstheme="majorBidi"/>
        </w:rPr>
        <w:t xml:space="preserve">turpmākajā </w:t>
      </w:r>
      <w:r w:rsidRPr="00E01335">
        <w:rPr>
          <w:rFonts w:asciiTheme="majorBidi" w:hAnsiTheme="majorBidi" w:cstheme="majorBidi"/>
        </w:rPr>
        <w:t>argumentācijā attiecībā uz tiesību nostiprināšanu</w:t>
      </w:r>
      <w:r w:rsidR="001E2CAF" w:rsidRPr="00E01335">
        <w:rPr>
          <w:rFonts w:asciiTheme="majorBidi" w:hAnsiTheme="majorBidi" w:cstheme="majorBidi"/>
        </w:rPr>
        <w:t xml:space="preserve"> </w:t>
      </w:r>
      <w:r w:rsidR="00B458DC" w:rsidRPr="00E01335">
        <w:rPr>
          <w:rFonts w:asciiTheme="majorBidi" w:hAnsiTheme="majorBidi" w:cstheme="majorBidi"/>
        </w:rPr>
        <w:t xml:space="preserve">tiks </w:t>
      </w:r>
      <w:r w:rsidR="002002A3" w:rsidRPr="00E01335">
        <w:rPr>
          <w:rFonts w:asciiTheme="majorBidi" w:hAnsiTheme="majorBidi" w:cstheme="majorBidi"/>
        </w:rPr>
        <w:t xml:space="preserve">lietots </w:t>
      </w:r>
      <w:r w:rsidRPr="00E01335">
        <w:rPr>
          <w:rFonts w:asciiTheme="majorBidi" w:hAnsiTheme="majorBidi" w:cstheme="majorBidi"/>
        </w:rPr>
        <w:t>termin</w:t>
      </w:r>
      <w:r w:rsidR="00B458DC" w:rsidRPr="00E01335">
        <w:rPr>
          <w:rFonts w:asciiTheme="majorBidi" w:hAnsiTheme="majorBidi" w:cstheme="majorBidi"/>
        </w:rPr>
        <w:t>s</w:t>
      </w:r>
      <w:r w:rsidRPr="00E01335">
        <w:rPr>
          <w:rFonts w:asciiTheme="majorBidi" w:hAnsiTheme="majorBidi" w:cstheme="majorBidi"/>
        </w:rPr>
        <w:t xml:space="preserve"> „nostiprināt”, ja vien netik</w:t>
      </w:r>
      <w:r w:rsidR="001E2CAF" w:rsidRPr="00E01335">
        <w:rPr>
          <w:rFonts w:asciiTheme="majorBidi" w:hAnsiTheme="majorBidi" w:cstheme="majorBidi"/>
        </w:rPr>
        <w:t>s</w:t>
      </w:r>
      <w:r w:rsidRPr="00E01335">
        <w:rPr>
          <w:rFonts w:asciiTheme="majorBidi" w:hAnsiTheme="majorBidi" w:cstheme="majorBidi"/>
        </w:rPr>
        <w:t xml:space="preserve"> citēta </w:t>
      </w:r>
      <w:r w:rsidR="002002A3" w:rsidRPr="00E01335">
        <w:rPr>
          <w:rFonts w:asciiTheme="majorBidi" w:hAnsiTheme="majorBidi" w:cstheme="majorBidi"/>
        </w:rPr>
        <w:t xml:space="preserve">likuma </w:t>
      </w:r>
      <w:r w:rsidRPr="00E01335">
        <w:rPr>
          <w:rFonts w:asciiTheme="majorBidi" w:hAnsiTheme="majorBidi" w:cstheme="majorBidi"/>
        </w:rPr>
        <w:t xml:space="preserve">norma, kurā </w:t>
      </w:r>
      <w:r w:rsidR="001E2CAF" w:rsidRPr="00E01335">
        <w:rPr>
          <w:rFonts w:asciiTheme="majorBidi" w:hAnsiTheme="majorBidi" w:cstheme="majorBidi"/>
        </w:rPr>
        <w:t>lieto</w:t>
      </w:r>
      <w:r w:rsidRPr="00E01335">
        <w:rPr>
          <w:rFonts w:asciiTheme="majorBidi" w:hAnsiTheme="majorBidi" w:cstheme="majorBidi"/>
        </w:rPr>
        <w:t>ts cits termins.</w:t>
      </w:r>
    </w:p>
    <w:p w14:paraId="4D3847C1" w14:textId="3099A787" w:rsidR="008F1475" w:rsidRPr="00E01335" w:rsidRDefault="0068022A" w:rsidP="00E01335">
      <w:pPr>
        <w:pStyle w:val="Style3"/>
        <w:rPr>
          <w:rFonts w:asciiTheme="majorBidi" w:hAnsiTheme="majorBidi" w:cstheme="majorBidi"/>
        </w:rPr>
      </w:pPr>
      <w:r w:rsidRPr="00E01335">
        <w:rPr>
          <w:rFonts w:asciiTheme="majorBidi" w:hAnsiTheme="majorBidi" w:cstheme="majorBidi"/>
        </w:rPr>
        <w:t>[6.2]</w:t>
      </w:r>
      <w:r w:rsidR="002002A3" w:rsidRPr="00E01335">
        <w:rPr>
          <w:rFonts w:asciiTheme="majorBidi" w:hAnsiTheme="majorBidi" w:cstheme="majorBidi"/>
        </w:rPr>
        <w:t> </w:t>
      </w:r>
      <w:r w:rsidR="00B458DC" w:rsidRPr="00E01335">
        <w:rPr>
          <w:rFonts w:asciiTheme="majorBidi" w:hAnsiTheme="majorBidi" w:cstheme="majorBidi"/>
        </w:rPr>
        <w:t>Senāta judikatūrā ir sniegts zemesgrāmatā nostiprināmo tiesību apkopojums</w:t>
      </w:r>
      <w:r w:rsidR="002002A3" w:rsidRPr="00E01335">
        <w:rPr>
          <w:rFonts w:asciiTheme="majorBidi" w:hAnsiTheme="majorBidi" w:cstheme="majorBidi"/>
        </w:rPr>
        <w:t xml:space="preserve">, proti, </w:t>
      </w:r>
      <w:r w:rsidR="00B458DC" w:rsidRPr="00E01335">
        <w:rPr>
          <w:rFonts w:asciiTheme="majorBidi" w:hAnsiTheme="majorBidi" w:cstheme="majorBidi"/>
        </w:rPr>
        <w:t>„a</w:t>
      </w:r>
      <w:r w:rsidR="008F1475" w:rsidRPr="00E01335">
        <w:rPr>
          <w:rFonts w:asciiTheme="majorBidi" w:hAnsiTheme="majorBidi" w:cstheme="majorBidi"/>
        </w:rPr>
        <w:t xml:space="preserve">tbilstoši Civillikumam uz tiesiska darījuma pamata zemesgrāmatā iespējams nostiprināt visas uz nekustamu īpašumu iegūstamas (nodibināmas) lietu tiesības (sk. </w:t>
      </w:r>
      <w:r w:rsidR="008F1475" w:rsidRPr="00E01335">
        <w:rPr>
          <w:rFonts w:asciiTheme="majorBidi" w:hAnsiTheme="majorBidi" w:cstheme="majorBidi"/>
          <w:i/>
          <w:iCs/>
        </w:rPr>
        <w:t>Civillikuma 1477. panta pirmo daļu</w:t>
      </w:r>
      <w:r w:rsidR="008F1475" w:rsidRPr="00E01335">
        <w:rPr>
          <w:rFonts w:asciiTheme="majorBidi" w:hAnsiTheme="majorBidi" w:cstheme="majorBidi"/>
        </w:rPr>
        <w:t>), t.</w:t>
      </w:r>
      <w:r w:rsidR="002002A3" w:rsidRPr="00E01335">
        <w:rPr>
          <w:rFonts w:asciiTheme="majorBidi" w:hAnsiTheme="majorBidi" w:cstheme="majorBidi"/>
        </w:rPr>
        <w:t> </w:t>
      </w:r>
      <w:r w:rsidR="008F1475" w:rsidRPr="00E01335">
        <w:rPr>
          <w:rFonts w:asciiTheme="majorBidi" w:hAnsiTheme="majorBidi" w:cstheme="majorBidi"/>
        </w:rPr>
        <w:t>i., 1)</w:t>
      </w:r>
      <w:r w:rsidR="00FC50AC" w:rsidRPr="00E01335">
        <w:rPr>
          <w:rFonts w:asciiTheme="majorBidi" w:hAnsiTheme="majorBidi" w:cstheme="majorBidi"/>
        </w:rPr>
        <w:t> </w:t>
      </w:r>
      <w:r w:rsidR="008F1475" w:rsidRPr="00E01335">
        <w:rPr>
          <w:rFonts w:asciiTheme="majorBidi" w:hAnsiTheme="majorBidi" w:cstheme="majorBidi"/>
        </w:rPr>
        <w:t>īpašuma tiesību (</w:t>
      </w:r>
      <w:r w:rsidR="008F1475" w:rsidRPr="00E01335">
        <w:rPr>
          <w:rFonts w:asciiTheme="majorBidi" w:hAnsiTheme="majorBidi" w:cstheme="majorBidi"/>
          <w:i/>
          <w:iCs/>
        </w:rPr>
        <w:t xml:space="preserve">Civillikuma 993. panta </w:t>
      </w:r>
      <w:r w:rsidR="008F1475" w:rsidRPr="00E01335">
        <w:rPr>
          <w:rFonts w:asciiTheme="majorBidi" w:hAnsiTheme="majorBidi" w:cstheme="majorBidi"/>
          <w:i/>
          <w:iCs/>
        </w:rPr>
        <w:lastRenderedPageBreak/>
        <w:t>pirmā daļa</w:t>
      </w:r>
      <w:r w:rsidR="008F1475" w:rsidRPr="00E01335">
        <w:rPr>
          <w:rFonts w:asciiTheme="majorBidi" w:hAnsiTheme="majorBidi" w:cstheme="majorBidi"/>
        </w:rPr>
        <w:t>), 2)</w:t>
      </w:r>
      <w:r w:rsidR="00FC50AC" w:rsidRPr="00E01335">
        <w:rPr>
          <w:rFonts w:asciiTheme="majorBidi" w:hAnsiTheme="majorBidi" w:cstheme="majorBidi"/>
        </w:rPr>
        <w:t> </w:t>
      </w:r>
      <w:r w:rsidR="008F1475" w:rsidRPr="00E01335">
        <w:rPr>
          <w:rFonts w:asciiTheme="majorBidi" w:hAnsiTheme="majorBidi" w:cstheme="majorBidi"/>
        </w:rPr>
        <w:t>apbūves tiesību (</w:t>
      </w:r>
      <w:r w:rsidR="008F1475" w:rsidRPr="00E01335">
        <w:rPr>
          <w:rFonts w:asciiTheme="majorBidi" w:hAnsiTheme="majorBidi" w:cstheme="majorBidi"/>
          <w:i/>
          <w:iCs/>
        </w:rPr>
        <w:t>Civillikuma 1129.</w:t>
      </w:r>
      <w:r w:rsidR="008F1475" w:rsidRPr="00E01335">
        <w:rPr>
          <w:rFonts w:asciiTheme="majorBidi" w:hAnsiTheme="majorBidi" w:cstheme="majorBidi"/>
          <w:i/>
          <w:iCs/>
          <w:vertAlign w:val="superscript"/>
        </w:rPr>
        <w:t>3</w:t>
      </w:r>
      <w:r w:rsidR="002002A3" w:rsidRPr="00E01335">
        <w:rPr>
          <w:rFonts w:asciiTheme="majorBidi" w:hAnsiTheme="majorBidi" w:cstheme="majorBidi"/>
          <w:i/>
          <w:iCs/>
        </w:rPr>
        <w:t> </w:t>
      </w:r>
      <w:r w:rsidR="008F1475" w:rsidRPr="00E01335">
        <w:rPr>
          <w:rFonts w:asciiTheme="majorBidi" w:hAnsiTheme="majorBidi" w:cstheme="majorBidi"/>
          <w:i/>
          <w:iCs/>
        </w:rPr>
        <w:t>pants</w:t>
      </w:r>
      <w:r w:rsidR="008F1475" w:rsidRPr="00E01335">
        <w:rPr>
          <w:rFonts w:asciiTheme="majorBidi" w:hAnsiTheme="majorBidi" w:cstheme="majorBidi"/>
        </w:rPr>
        <w:t>), 3)</w:t>
      </w:r>
      <w:r w:rsidR="00FC50AC" w:rsidRPr="00E01335">
        <w:rPr>
          <w:rFonts w:asciiTheme="majorBidi" w:hAnsiTheme="majorBidi" w:cstheme="majorBidi"/>
        </w:rPr>
        <w:t> </w:t>
      </w:r>
      <w:r w:rsidR="008F1475" w:rsidRPr="00E01335">
        <w:rPr>
          <w:rFonts w:asciiTheme="majorBidi" w:hAnsiTheme="majorBidi" w:cstheme="majorBidi"/>
        </w:rPr>
        <w:t>servitūta tiesību (</w:t>
      </w:r>
      <w:r w:rsidR="008F1475" w:rsidRPr="00E01335">
        <w:rPr>
          <w:rFonts w:asciiTheme="majorBidi" w:hAnsiTheme="majorBidi" w:cstheme="majorBidi"/>
          <w:i/>
          <w:iCs/>
        </w:rPr>
        <w:t>Civillikuma 1235.</w:t>
      </w:r>
      <w:r w:rsidR="002002A3" w:rsidRPr="00E01335">
        <w:rPr>
          <w:rFonts w:asciiTheme="majorBidi" w:hAnsiTheme="majorBidi" w:cstheme="majorBidi"/>
          <w:i/>
          <w:iCs/>
        </w:rPr>
        <w:t> </w:t>
      </w:r>
      <w:r w:rsidR="008F1475" w:rsidRPr="00E01335">
        <w:rPr>
          <w:rFonts w:asciiTheme="majorBidi" w:hAnsiTheme="majorBidi" w:cstheme="majorBidi"/>
          <w:i/>
          <w:iCs/>
        </w:rPr>
        <w:t>pants</w:t>
      </w:r>
      <w:r w:rsidR="008F1475" w:rsidRPr="00E01335">
        <w:rPr>
          <w:rFonts w:asciiTheme="majorBidi" w:hAnsiTheme="majorBidi" w:cstheme="majorBidi"/>
        </w:rPr>
        <w:t>), 4)</w:t>
      </w:r>
      <w:r w:rsidR="00FC50AC" w:rsidRPr="00E01335">
        <w:rPr>
          <w:rFonts w:asciiTheme="majorBidi" w:hAnsiTheme="majorBidi" w:cstheme="majorBidi"/>
        </w:rPr>
        <w:t> </w:t>
      </w:r>
      <w:r w:rsidR="008F1475" w:rsidRPr="00E01335">
        <w:rPr>
          <w:rFonts w:asciiTheme="majorBidi" w:hAnsiTheme="majorBidi" w:cstheme="majorBidi"/>
        </w:rPr>
        <w:t>reālnastas tiesību (</w:t>
      </w:r>
      <w:r w:rsidR="008F1475" w:rsidRPr="00E01335">
        <w:rPr>
          <w:rFonts w:asciiTheme="majorBidi" w:hAnsiTheme="majorBidi" w:cstheme="majorBidi"/>
          <w:i/>
          <w:iCs/>
        </w:rPr>
        <w:t>Civillikuma 1270.</w:t>
      </w:r>
      <w:r w:rsidR="002002A3" w:rsidRPr="00E01335">
        <w:rPr>
          <w:rFonts w:asciiTheme="majorBidi" w:hAnsiTheme="majorBidi" w:cstheme="majorBidi"/>
          <w:i/>
          <w:iCs/>
        </w:rPr>
        <w:t> </w:t>
      </w:r>
      <w:r w:rsidR="008F1475" w:rsidRPr="00E01335">
        <w:rPr>
          <w:rFonts w:asciiTheme="majorBidi" w:hAnsiTheme="majorBidi" w:cstheme="majorBidi"/>
          <w:i/>
          <w:iCs/>
        </w:rPr>
        <w:t>panta otrā daļa</w:t>
      </w:r>
      <w:r w:rsidR="008F1475" w:rsidRPr="00E01335">
        <w:rPr>
          <w:rFonts w:asciiTheme="majorBidi" w:hAnsiTheme="majorBidi" w:cstheme="majorBidi"/>
        </w:rPr>
        <w:t>), 5)</w:t>
      </w:r>
      <w:r w:rsidR="00FC50AC" w:rsidRPr="00E01335">
        <w:rPr>
          <w:rFonts w:asciiTheme="majorBidi" w:hAnsiTheme="majorBidi" w:cstheme="majorBidi"/>
        </w:rPr>
        <w:t> </w:t>
      </w:r>
      <w:r w:rsidR="008F1475" w:rsidRPr="00E01335">
        <w:rPr>
          <w:rFonts w:asciiTheme="majorBidi" w:hAnsiTheme="majorBidi" w:cstheme="majorBidi"/>
        </w:rPr>
        <w:t>ķīlas tiesību jeb hipotēku (</w:t>
      </w:r>
      <w:r w:rsidR="008F1475" w:rsidRPr="00E01335">
        <w:rPr>
          <w:rFonts w:asciiTheme="majorBidi" w:hAnsiTheme="majorBidi" w:cstheme="majorBidi"/>
          <w:i/>
          <w:iCs/>
        </w:rPr>
        <w:t>Civillikuma 1367.</w:t>
      </w:r>
      <w:r w:rsidR="002002A3" w:rsidRPr="00E01335">
        <w:rPr>
          <w:rFonts w:asciiTheme="majorBidi" w:hAnsiTheme="majorBidi" w:cstheme="majorBidi"/>
          <w:i/>
          <w:iCs/>
        </w:rPr>
        <w:t> </w:t>
      </w:r>
      <w:r w:rsidR="008F1475" w:rsidRPr="00E01335">
        <w:rPr>
          <w:rFonts w:asciiTheme="majorBidi" w:hAnsiTheme="majorBidi" w:cstheme="majorBidi"/>
          <w:i/>
          <w:iCs/>
        </w:rPr>
        <w:t>pants</w:t>
      </w:r>
      <w:r w:rsidR="008F1475" w:rsidRPr="00E01335">
        <w:rPr>
          <w:rFonts w:asciiTheme="majorBidi" w:hAnsiTheme="majorBidi" w:cstheme="majorBidi"/>
        </w:rPr>
        <w:t>) un 6)</w:t>
      </w:r>
      <w:r w:rsidR="00FC50AC" w:rsidRPr="00E01335">
        <w:rPr>
          <w:rFonts w:asciiTheme="majorBidi" w:hAnsiTheme="majorBidi" w:cstheme="majorBidi"/>
        </w:rPr>
        <w:t> </w:t>
      </w:r>
      <w:r w:rsidR="008F1475" w:rsidRPr="00E01335">
        <w:rPr>
          <w:rFonts w:asciiTheme="majorBidi" w:hAnsiTheme="majorBidi" w:cstheme="majorBidi"/>
        </w:rPr>
        <w:t>izpirkuma tiesību (</w:t>
      </w:r>
      <w:r w:rsidR="008F1475" w:rsidRPr="00E01335">
        <w:rPr>
          <w:rFonts w:asciiTheme="majorBidi" w:hAnsiTheme="majorBidi" w:cstheme="majorBidi"/>
          <w:i/>
          <w:iCs/>
        </w:rPr>
        <w:t>Civillikuma 1382.</w:t>
      </w:r>
      <w:r w:rsidR="002002A3" w:rsidRPr="00E01335">
        <w:rPr>
          <w:rFonts w:asciiTheme="majorBidi" w:hAnsiTheme="majorBidi" w:cstheme="majorBidi"/>
          <w:i/>
          <w:iCs/>
        </w:rPr>
        <w:t> </w:t>
      </w:r>
      <w:r w:rsidR="008F1475" w:rsidRPr="00E01335">
        <w:rPr>
          <w:rFonts w:asciiTheme="majorBidi" w:hAnsiTheme="majorBidi" w:cstheme="majorBidi"/>
          <w:i/>
          <w:iCs/>
        </w:rPr>
        <w:t>panta otrā daļa</w:t>
      </w:r>
      <w:r w:rsidR="002002A3" w:rsidRPr="00E01335">
        <w:rPr>
          <w:rFonts w:asciiTheme="majorBidi" w:hAnsiTheme="majorBidi" w:cstheme="majorBidi"/>
        </w:rPr>
        <w:t>)</w:t>
      </w:r>
      <w:r w:rsidR="00115147" w:rsidRPr="00E01335">
        <w:rPr>
          <w:rFonts w:asciiTheme="majorBidi" w:hAnsiTheme="majorBidi" w:cstheme="majorBidi"/>
        </w:rPr>
        <w:t>, kā arī tādas</w:t>
      </w:r>
      <w:r w:rsidR="002002A3" w:rsidRPr="00E01335">
        <w:rPr>
          <w:rFonts w:asciiTheme="majorBidi" w:hAnsiTheme="majorBidi" w:cstheme="majorBidi"/>
        </w:rPr>
        <w:t xml:space="preserve"> </w:t>
      </w:r>
      <w:r w:rsidR="008F1475" w:rsidRPr="00E01335">
        <w:rPr>
          <w:rFonts w:asciiTheme="majorBidi" w:hAnsiTheme="majorBidi" w:cstheme="majorBidi"/>
        </w:rPr>
        <w:t>saistību tiesības, kuru nostiprināšanu tiešā veidā pieļauj likums, t.</w:t>
      </w:r>
      <w:r w:rsidR="00115147" w:rsidRPr="00E01335">
        <w:rPr>
          <w:rFonts w:asciiTheme="majorBidi" w:hAnsiTheme="majorBidi" w:cstheme="majorBidi"/>
        </w:rPr>
        <w:t> </w:t>
      </w:r>
      <w:r w:rsidR="008F1475" w:rsidRPr="00E01335">
        <w:rPr>
          <w:rFonts w:asciiTheme="majorBidi" w:hAnsiTheme="majorBidi" w:cstheme="majorBidi"/>
        </w:rPr>
        <w:t>i., 7)</w:t>
      </w:r>
      <w:r w:rsidR="00FC50AC" w:rsidRPr="00E01335">
        <w:rPr>
          <w:rFonts w:asciiTheme="majorBidi" w:hAnsiTheme="majorBidi" w:cstheme="majorBidi"/>
        </w:rPr>
        <w:t> </w:t>
      </w:r>
      <w:r w:rsidR="008F1475" w:rsidRPr="00E01335">
        <w:rPr>
          <w:rFonts w:asciiTheme="majorBidi" w:hAnsiTheme="majorBidi" w:cstheme="majorBidi"/>
        </w:rPr>
        <w:t>atpakaļpirkuma un atpakaļpārdevuma tiesību (</w:t>
      </w:r>
      <w:r w:rsidR="008F1475" w:rsidRPr="00E01335">
        <w:rPr>
          <w:rFonts w:asciiTheme="majorBidi" w:hAnsiTheme="majorBidi" w:cstheme="majorBidi"/>
          <w:i/>
          <w:iCs/>
        </w:rPr>
        <w:t>Civillikuma 2057.</w:t>
      </w:r>
      <w:r w:rsidR="00115147" w:rsidRPr="00E01335">
        <w:rPr>
          <w:rFonts w:asciiTheme="majorBidi" w:hAnsiTheme="majorBidi" w:cstheme="majorBidi"/>
          <w:i/>
          <w:iCs/>
        </w:rPr>
        <w:t> </w:t>
      </w:r>
      <w:r w:rsidR="008F1475" w:rsidRPr="00E01335">
        <w:rPr>
          <w:rFonts w:asciiTheme="majorBidi" w:hAnsiTheme="majorBidi" w:cstheme="majorBidi"/>
          <w:i/>
          <w:iCs/>
        </w:rPr>
        <w:t>pants</w:t>
      </w:r>
      <w:r w:rsidR="008F1475" w:rsidRPr="00E01335">
        <w:rPr>
          <w:rFonts w:asciiTheme="majorBidi" w:hAnsiTheme="majorBidi" w:cstheme="majorBidi"/>
        </w:rPr>
        <w:t>), 8)</w:t>
      </w:r>
      <w:r w:rsidR="00FC50AC" w:rsidRPr="00E01335">
        <w:rPr>
          <w:rFonts w:asciiTheme="majorBidi" w:hAnsiTheme="majorBidi" w:cstheme="majorBidi"/>
        </w:rPr>
        <w:t> </w:t>
      </w:r>
      <w:r w:rsidR="008F1475" w:rsidRPr="00E01335">
        <w:rPr>
          <w:rFonts w:asciiTheme="majorBidi" w:hAnsiTheme="majorBidi" w:cstheme="majorBidi"/>
        </w:rPr>
        <w:t>līgumisko pirmpirkuma tiesību (</w:t>
      </w:r>
      <w:r w:rsidR="008F1475" w:rsidRPr="00E01335">
        <w:rPr>
          <w:rFonts w:asciiTheme="majorBidi" w:hAnsiTheme="majorBidi" w:cstheme="majorBidi"/>
          <w:i/>
          <w:iCs/>
        </w:rPr>
        <w:t>Civillikuma 2063.</w:t>
      </w:r>
      <w:r w:rsidR="00115147" w:rsidRPr="00E01335">
        <w:rPr>
          <w:rFonts w:asciiTheme="majorBidi" w:hAnsiTheme="majorBidi" w:cstheme="majorBidi"/>
          <w:i/>
          <w:iCs/>
        </w:rPr>
        <w:t> </w:t>
      </w:r>
      <w:r w:rsidR="008F1475" w:rsidRPr="00E01335">
        <w:rPr>
          <w:rFonts w:asciiTheme="majorBidi" w:hAnsiTheme="majorBidi" w:cstheme="majorBidi"/>
          <w:i/>
          <w:iCs/>
        </w:rPr>
        <w:t>pants</w:t>
      </w:r>
      <w:r w:rsidR="008F1475" w:rsidRPr="00E01335">
        <w:rPr>
          <w:rFonts w:asciiTheme="majorBidi" w:hAnsiTheme="majorBidi" w:cstheme="majorBidi"/>
        </w:rPr>
        <w:t>),</w:t>
      </w:r>
      <w:r w:rsidR="00115147" w:rsidRPr="00E01335">
        <w:rPr>
          <w:rFonts w:asciiTheme="majorBidi" w:hAnsiTheme="majorBidi" w:cstheme="majorBidi"/>
        </w:rPr>
        <w:t xml:space="preserve"> </w:t>
      </w:r>
      <w:r w:rsidR="008F1475" w:rsidRPr="00E01335">
        <w:rPr>
          <w:rFonts w:asciiTheme="majorBidi" w:hAnsiTheme="majorBidi" w:cstheme="majorBidi"/>
        </w:rPr>
        <w:t>9)</w:t>
      </w:r>
      <w:r w:rsidR="00FC50AC" w:rsidRPr="00E01335">
        <w:rPr>
          <w:rFonts w:asciiTheme="majorBidi" w:hAnsiTheme="majorBidi" w:cstheme="majorBidi"/>
        </w:rPr>
        <w:t> </w:t>
      </w:r>
      <w:r w:rsidR="008F1475" w:rsidRPr="00E01335">
        <w:rPr>
          <w:rFonts w:asciiTheme="majorBidi" w:hAnsiTheme="majorBidi" w:cstheme="majorBidi"/>
        </w:rPr>
        <w:t>nomas un īres tiesību (</w:t>
      </w:r>
      <w:r w:rsidR="008F1475" w:rsidRPr="00E01335">
        <w:rPr>
          <w:rFonts w:asciiTheme="majorBidi" w:hAnsiTheme="majorBidi" w:cstheme="majorBidi"/>
          <w:i/>
          <w:iCs/>
        </w:rPr>
        <w:t>Civillikuma 2126.</w:t>
      </w:r>
      <w:r w:rsidR="00115147" w:rsidRPr="00E01335">
        <w:rPr>
          <w:rFonts w:asciiTheme="majorBidi" w:hAnsiTheme="majorBidi" w:cstheme="majorBidi"/>
          <w:i/>
          <w:iCs/>
        </w:rPr>
        <w:t> </w:t>
      </w:r>
      <w:r w:rsidR="008F1475" w:rsidRPr="00E01335">
        <w:rPr>
          <w:rFonts w:asciiTheme="majorBidi" w:hAnsiTheme="majorBidi" w:cstheme="majorBidi"/>
          <w:i/>
          <w:iCs/>
        </w:rPr>
        <w:t>pants</w:t>
      </w:r>
      <w:r w:rsidR="008F1475" w:rsidRPr="00E01335">
        <w:rPr>
          <w:rFonts w:asciiTheme="majorBidi" w:hAnsiTheme="majorBidi" w:cstheme="majorBidi"/>
        </w:rPr>
        <w:t>)</w:t>
      </w:r>
      <w:r w:rsidR="00B458DC" w:rsidRPr="00E01335">
        <w:rPr>
          <w:rFonts w:asciiTheme="majorBidi" w:hAnsiTheme="majorBidi" w:cstheme="majorBidi"/>
        </w:rPr>
        <w:t xml:space="preserve"> </w:t>
      </w:r>
      <w:r w:rsidR="008F1475" w:rsidRPr="00E01335">
        <w:rPr>
          <w:rFonts w:asciiTheme="majorBidi" w:hAnsiTheme="majorBidi" w:cstheme="majorBidi"/>
        </w:rPr>
        <w:t xml:space="preserve">(sk. </w:t>
      </w:r>
      <w:r w:rsidR="00F677FE" w:rsidRPr="00E01335">
        <w:rPr>
          <w:rFonts w:asciiTheme="majorBidi" w:eastAsiaTheme="minorHAnsi" w:hAnsiTheme="majorBidi" w:cstheme="majorBidi"/>
          <w:i/>
          <w:iCs/>
          <w:lang w:eastAsia="en-US"/>
        </w:rPr>
        <w:t>Senāta 2023.</w:t>
      </w:r>
      <w:r w:rsidR="00115147" w:rsidRPr="00E01335">
        <w:rPr>
          <w:rFonts w:asciiTheme="majorBidi" w:eastAsiaTheme="minorHAnsi" w:hAnsiTheme="majorBidi" w:cstheme="majorBidi"/>
          <w:i/>
          <w:iCs/>
          <w:lang w:eastAsia="en-US"/>
        </w:rPr>
        <w:t> </w:t>
      </w:r>
      <w:r w:rsidR="00F677FE" w:rsidRPr="00E01335">
        <w:rPr>
          <w:rFonts w:asciiTheme="majorBidi" w:eastAsiaTheme="minorHAnsi" w:hAnsiTheme="majorBidi" w:cstheme="majorBidi"/>
          <w:i/>
          <w:iCs/>
          <w:lang w:eastAsia="en-US"/>
        </w:rPr>
        <w:t>gada 14.</w:t>
      </w:r>
      <w:r w:rsidR="00115147" w:rsidRPr="00E01335">
        <w:rPr>
          <w:rFonts w:asciiTheme="majorBidi" w:eastAsiaTheme="minorHAnsi" w:hAnsiTheme="majorBidi" w:cstheme="majorBidi"/>
          <w:i/>
          <w:iCs/>
          <w:lang w:eastAsia="en-US"/>
        </w:rPr>
        <w:t> </w:t>
      </w:r>
      <w:r w:rsidR="00F677FE" w:rsidRPr="00E01335">
        <w:rPr>
          <w:rFonts w:asciiTheme="majorBidi" w:eastAsiaTheme="minorHAnsi" w:hAnsiTheme="majorBidi" w:cstheme="majorBidi"/>
          <w:i/>
          <w:iCs/>
          <w:lang w:eastAsia="en-US"/>
        </w:rPr>
        <w:t>jūnija lēmuma lietā Nr. SKC-644/2023, ECLI:LV:AT:2023:0614.SKC064423.7.L</w:t>
      </w:r>
      <w:r w:rsidR="00AD2830" w:rsidRPr="00E01335">
        <w:rPr>
          <w:rFonts w:asciiTheme="majorBidi" w:eastAsiaTheme="minorHAnsi" w:hAnsiTheme="majorBidi" w:cstheme="majorBidi"/>
          <w:i/>
          <w:iCs/>
          <w:lang w:eastAsia="en-US"/>
        </w:rPr>
        <w:t>,</w:t>
      </w:r>
      <w:r w:rsidR="00F677FE" w:rsidRPr="00E01335">
        <w:rPr>
          <w:rFonts w:asciiTheme="majorBidi" w:eastAsiaTheme="minorHAnsi" w:hAnsiTheme="majorBidi" w:cstheme="majorBidi"/>
          <w:i/>
          <w:iCs/>
          <w:lang w:eastAsia="en-US"/>
        </w:rPr>
        <w:t xml:space="preserve"> 9.3</w:t>
      </w:r>
      <w:r w:rsidR="00524523" w:rsidRPr="00E01335">
        <w:rPr>
          <w:rFonts w:asciiTheme="majorBidi" w:eastAsiaTheme="minorHAnsi" w:hAnsiTheme="majorBidi" w:cstheme="majorBidi"/>
          <w:i/>
          <w:iCs/>
          <w:lang w:eastAsia="en-US"/>
        </w:rPr>
        <w:t> </w:t>
      </w:r>
      <w:r w:rsidR="00F677FE" w:rsidRPr="00E01335">
        <w:rPr>
          <w:rFonts w:asciiTheme="majorBidi" w:eastAsiaTheme="minorHAnsi" w:hAnsiTheme="majorBidi" w:cstheme="majorBidi"/>
          <w:i/>
          <w:iCs/>
          <w:lang w:eastAsia="en-US"/>
        </w:rPr>
        <w:t>punktu</w:t>
      </w:r>
      <w:r w:rsidR="008F1475" w:rsidRPr="00E01335">
        <w:rPr>
          <w:rFonts w:asciiTheme="majorBidi" w:hAnsiTheme="majorBidi" w:cstheme="majorBidi"/>
        </w:rPr>
        <w:t>).</w:t>
      </w:r>
      <w:r w:rsidR="003E3E63" w:rsidRPr="00E01335">
        <w:rPr>
          <w:rFonts w:asciiTheme="majorBidi" w:hAnsiTheme="majorBidi" w:cstheme="majorBidi"/>
        </w:rPr>
        <w:t xml:space="preserve"> </w:t>
      </w:r>
      <w:r w:rsidR="00115147" w:rsidRPr="00E01335">
        <w:rPr>
          <w:rFonts w:asciiTheme="majorBidi" w:hAnsiTheme="majorBidi" w:cstheme="majorBidi"/>
        </w:rPr>
        <w:t>Turklāt Senāta judikatūrā atzīts, ka uz tiesiska darījuma vai tiesas sprieduma pamata z</w:t>
      </w:r>
      <w:r w:rsidR="00D31C90" w:rsidRPr="00E01335">
        <w:rPr>
          <w:rFonts w:asciiTheme="majorBidi" w:hAnsiTheme="majorBidi" w:cstheme="majorBidi"/>
        </w:rPr>
        <w:t xml:space="preserve">emesgrāmatā </w:t>
      </w:r>
      <w:r w:rsidR="00115147" w:rsidRPr="00E01335">
        <w:rPr>
          <w:rFonts w:asciiTheme="majorBidi" w:hAnsiTheme="majorBidi" w:cstheme="majorBidi"/>
        </w:rPr>
        <w:t xml:space="preserve">ir iespējams </w:t>
      </w:r>
      <w:r w:rsidR="00D31C90" w:rsidRPr="00E01335">
        <w:rPr>
          <w:rFonts w:asciiTheme="majorBidi" w:hAnsiTheme="majorBidi" w:cstheme="majorBidi"/>
        </w:rPr>
        <w:t xml:space="preserve">nostiprināt arī tiesības, kuras pamatotas ar kopīpašnieku </w:t>
      </w:r>
      <w:r w:rsidR="00115147" w:rsidRPr="00E01335">
        <w:rPr>
          <w:rFonts w:asciiTheme="majorBidi" w:hAnsiTheme="majorBidi" w:cstheme="majorBidi"/>
        </w:rPr>
        <w:t xml:space="preserve">starpā noteikto kopīgā </w:t>
      </w:r>
      <w:r w:rsidR="00D31C90" w:rsidRPr="00E01335">
        <w:rPr>
          <w:rFonts w:asciiTheme="majorBidi" w:hAnsiTheme="majorBidi" w:cstheme="majorBidi"/>
        </w:rPr>
        <w:t xml:space="preserve"> </w:t>
      </w:r>
      <w:r w:rsidR="003E3E63" w:rsidRPr="00E01335">
        <w:rPr>
          <w:rFonts w:asciiTheme="majorBidi" w:hAnsiTheme="majorBidi" w:cstheme="majorBidi"/>
        </w:rPr>
        <w:t>nekustamā īpašuma dalītas lietošanas kārtīb</w:t>
      </w:r>
      <w:r w:rsidR="00D31C90" w:rsidRPr="00E01335">
        <w:rPr>
          <w:rFonts w:asciiTheme="majorBidi" w:hAnsiTheme="majorBidi" w:cstheme="majorBidi"/>
        </w:rPr>
        <w:t>u</w:t>
      </w:r>
      <w:r w:rsidR="003E3E63" w:rsidRPr="00E01335">
        <w:rPr>
          <w:rFonts w:asciiTheme="majorBidi" w:hAnsiTheme="majorBidi" w:cstheme="majorBidi"/>
        </w:rPr>
        <w:t xml:space="preserve"> (</w:t>
      </w:r>
      <w:r w:rsidR="003E3E63" w:rsidRPr="00E01335">
        <w:rPr>
          <w:rFonts w:asciiTheme="majorBidi" w:hAnsiTheme="majorBidi" w:cstheme="majorBidi"/>
          <w:i/>
          <w:iCs/>
        </w:rPr>
        <w:t>Civillikuma 1070. pant</w:t>
      </w:r>
      <w:r w:rsidR="00115147" w:rsidRPr="00E01335">
        <w:rPr>
          <w:rFonts w:asciiTheme="majorBidi" w:hAnsiTheme="majorBidi" w:cstheme="majorBidi"/>
          <w:i/>
          <w:iCs/>
        </w:rPr>
        <w:t>a pirmā daļa</w:t>
      </w:r>
      <w:r w:rsidR="003E3E63" w:rsidRPr="00E01335">
        <w:rPr>
          <w:rFonts w:asciiTheme="majorBidi" w:hAnsiTheme="majorBidi" w:cstheme="majorBidi"/>
        </w:rPr>
        <w:t>)</w:t>
      </w:r>
      <w:r w:rsidR="00446ECE" w:rsidRPr="00E01335">
        <w:rPr>
          <w:rFonts w:asciiTheme="majorBidi" w:hAnsiTheme="majorBidi" w:cstheme="majorBidi"/>
        </w:rPr>
        <w:t xml:space="preserve"> (sk. </w:t>
      </w:r>
      <w:r w:rsidR="00446ECE" w:rsidRPr="00E01335">
        <w:rPr>
          <w:rFonts w:asciiTheme="majorBidi" w:eastAsiaTheme="minorHAnsi" w:hAnsiTheme="majorBidi" w:cstheme="majorBidi"/>
          <w:i/>
          <w:iCs/>
          <w:lang w:eastAsia="en-US"/>
        </w:rPr>
        <w:t>Senāta 202</w:t>
      </w:r>
      <w:r w:rsidR="00524523" w:rsidRPr="00E01335">
        <w:rPr>
          <w:rFonts w:asciiTheme="majorBidi" w:eastAsiaTheme="minorHAnsi" w:hAnsiTheme="majorBidi" w:cstheme="majorBidi"/>
          <w:i/>
          <w:iCs/>
          <w:lang w:eastAsia="en-US"/>
        </w:rPr>
        <w:t>4</w:t>
      </w:r>
      <w:r w:rsidR="00446ECE" w:rsidRPr="00E01335">
        <w:rPr>
          <w:rFonts w:asciiTheme="majorBidi" w:eastAsiaTheme="minorHAnsi" w:hAnsiTheme="majorBidi" w:cstheme="majorBidi"/>
          <w:i/>
          <w:iCs/>
          <w:lang w:eastAsia="en-US"/>
        </w:rPr>
        <w:t>.</w:t>
      </w:r>
      <w:r w:rsidR="00AD2830" w:rsidRPr="00E01335">
        <w:rPr>
          <w:rFonts w:asciiTheme="majorBidi" w:eastAsiaTheme="minorHAnsi" w:hAnsiTheme="majorBidi" w:cstheme="majorBidi"/>
          <w:i/>
          <w:iCs/>
          <w:lang w:eastAsia="en-US"/>
        </w:rPr>
        <w:t> </w:t>
      </w:r>
      <w:r w:rsidR="00446ECE" w:rsidRPr="00E01335">
        <w:rPr>
          <w:rFonts w:asciiTheme="majorBidi" w:eastAsiaTheme="minorHAnsi" w:hAnsiTheme="majorBidi" w:cstheme="majorBidi"/>
          <w:i/>
          <w:iCs/>
          <w:lang w:eastAsia="en-US"/>
        </w:rPr>
        <w:t xml:space="preserve">gada </w:t>
      </w:r>
      <w:r w:rsidR="00524523" w:rsidRPr="00E01335">
        <w:rPr>
          <w:rFonts w:asciiTheme="majorBidi" w:eastAsiaTheme="minorHAnsi" w:hAnsiTheme="majorBidi" w:cstheme="majorBidi"/>
          <w:i/>
          <w:iCs/>
          <w:lang w:eastAsia="en-US"/>
        </w:rPr>
        <w:t>26</w:t>
      </w:r>
      <w:r w:rsidR="00446ECE" w:rsidRPr="00E01335">
        <w:rPr>
          <w:rFonts w:asciiTheme="majorBidi" w:eastAsiaTheme="minorHAnsi" w:hAnsiTheme="majorBidi" w:cstheme="majorBidi"/>
          <w:i/>
          <w:iCs/>
          <w:lang w:eastAsia="en-US"/>
        </w:rPr>
        <w:t>.</w:t>
      </w:r>
      <w:r w:rsidR="00524523" w:rsidRPr="00E01335">
        <w:rPr>
          <w:rFonts w:asciiTheme="majorBidi" w:eastAsiaTheme="minorHAnsi" w:hAnsiTheme="majorBidi" w:cstheme="majorBidi"/>
          <w:i/>
          <w:iCs/>
          <w:lang w:eastAsia="en-US"/>
        </w:rPr>
        <w:t> novembra</w:t>
      </w:r>
      <w:r w:rsidR="00446ECE" w:rsidRPr="00E01335">
        <w:rPr>
          <w:rFonts w:asciiTheme="majorBidi" w:eastAsiaTheme="minorHAnsi" w:hAnsiTheme="majorBidi" w:cstheme="majorBidi"/>
          <w:i/>
          <w:iCs/>
          <w:lang w:eastAsia="en-US"/>
        </w:rPr>
        <w:t xml:space="preserve"> </w:t>
      </w:r>
      <w:r w:rsidR="00115147" w:rsidRPr="00E01335">
        <w:rPr>
          <w:rFonts w:asciiTheme="majorBidi" w:eastAsiaTheme="minorHAnsi" w:hAnsiTheme="majorBidi" w:cstheme="majorBidi"/>
          <w:i/>
          <w:iCs/>
          <w:lang w:eastAsia="en-US"/>
        </w:rPr>
        <w:t xml:space="preserve">rīcības sēdes </w:t>
      </w:r>
      <w:r w:rsidR="00446ECE" w:rsidRPr="00E01335">
        <w:rPr>
          <w:rFonts w:asciiTheme="majorBidi" w:eastAsiaTheme="minorHAnsi" w:hAnsiTheme="majorBidi" w:cstheme="majorBidi"/>
          <w:i/>
          <w:iCs/>
          <w:lang w:eastAsia="en-US"/>
        </w:rPr>
        <w:t>lēmuma lietā Nr.</w:t>
      </w:r>
      <w:r w:rsidR="00B256B6" w:rsidRPr="00E01335">
        <w:rPr>
          <w:rFonts w:asciiTheme="majorBidi" w:eastAsiaTheme="minorHAnsi" w:hAnsiTheme="majorBidi" w:cstheme="majorBidi"/>
          <w:i/>
          <w:iCs/>
          <w:lang w:eastAsia="en-US"/>
        </w:rPr>
        <w:t> </w:t>
      </w:r>
      <w:r w:rsidR="00446ECE" w:rsidRPr="00E01335">
        <w:rPr>
          <w:rFonts w:asciiTheme="majorBidi" w:eastAsiaTheme="minorHAnsi" w:hAnsiTheme="majorBidi" w:cstheme="majorBidi"/>
          <w:i/>
          <w:iCs/>
          <w:lang w:eastAsia="en-US"/>
        </w:rPr>
        <w:t>SKC-</w:t>
      </w:r>
      <w:r w:rsidR="00524523" w:rsidRPr="00E01335">
        <w:rPr>
          <w:rFonts w:asciiTheme="majorBidi" w:eastAsiaTheme="minorHAnsi" w:hAnsiTheme="majorBidi" w:cstheme="majorBidi"/>
          <w:i/>
          <w:iCs/>
          <w:lang w:eastAsia="en-US"/>
        </w:rPr>
        <w:t>980</w:t>
      </w:r>
      <w:r w:rsidR="00446ECE" w:rsidRPr="00E01335">
        <w:rPr>
          <w:rFonts w:asciiTheme="majorBidi" w:eastAsiaTheme="minorHAnsi" w:hAnsiTheme="majorBidi" w:cstheme="majorBidi"/>
          <w:i/>
          <w:iCs/>
          <w:lang w:eastAsia="en-US"/>
        </w:rPr>
        <w:t>/202</w:t>
      </w:r>
      <w:r w:rsidR="00524523" w:rsidRPr="00E01335">
        <w:rPr>
          <w:rFonts w:asciiTheme="majorBidi" w:eastAsiaTheme="minorHAnsi" w:hAnsiTheme="majorBidi" w:cstheme="majorBidi"/>
          <w:i/>
          <w:iCs/>
          <w:lang w:eastAsia="en-US"/>
        </w:rPr>
        <w:t>4</w:t>
      </w:r>
      <w:r w:rsidR="00446ECE" w:rsidRPr="00E01335">
        <w:rPr>
          <w:rFonts w:asciiTheme="majorBidi" w:eastAsiaTheme="minorHAnsi" w:hAnsiTheme="majorBidi" w:cstheme="majorBidi"/>
          <w:i/>
          <w:iCs/>
          <w:lang w:eastAsia="en-US"/>
        </w:rPr>
        <w:t xml:space="preserve">, </w:t>
      </w:r>
      <w:r w:rsidR="00524523" w:rsidRPr="00E01335">
        <w:rPr>
          <w:rFonts w:asciiTheme="majorBidi" w:eastAsiaTheme="minorHAnsi" w:hAnsiTheme="majorBidi" w:cstheme="majorBidi"/>
          <w:i/>
          <w:iCs/>
          <w:lang w:eastAsia="en-US"/>
        </w:rPr>
        <w:t>ECLI:LV:AT:2024:1126.SKC098024.6.L</w:t>
      </w:r>
      <w:r w:rsidR="00AD2830" w:rsidRPr="00E01335">
        <w:rPr>
          <w:rFonts w:asciiTheme="majorBidi" w:eastAsiaTheme="minorHAnsi" w:hAnsiTheme="majorBidi" w:cstheme="majorBidi"/>
          <w:i/>
          <w:iCs/>
          <w:lang w:eastAsia="en-US"/>
        </w:rPr>
        <w:t xml:space="preserve">, </w:t>
      </w:r>
      <w:r w:rsidR="00524523" w:rsidRPr="00E01335">
        <w:rPr>
          <w:rFonts w:asciiTheme="majorBidi" w:eastAsiaTheme="minorHAnsi" w:hAnsiTheme="majorBidi" w:cstheme="majorBidi"/>
          <w:i/>
          <w:iCs/>
          <w:lang w:eastAsia="en-US"/>
        </w:rPr>
        <w:t>8.1</w:t>
      </w:r>
      <w:r w:rsidR="00AD2830" w:rsidRPr="00E01335">
        <w:rPr>
          <w:rFonts w:asciiTheme="majorBidi" w:eastAsiaTheme="minorHAnsi" w:hAnsiTheme="majorBidi" w:cstheme="majorBidi"/>
          <w:i/>
          <w:iCs/>
          <w:lang w:eastAsia="en-US"/>
        </w:rPr>
        <w:t>. </w:t>
      </w:r>
      <w:r w:rsidR="00446ECE" w:rsidRPr="00E01335">
        <w:rPr>
          <w:rFonts w:asciiTheme="majorBidi" w:eastAsiaTheme="minorHAnsi" w:hAnsiTheme="majorBidi" w:cstheme="majorBidi"/>
          <w:i/>
          <w:iCs/>
          <w:lang w:eastAsia="en-US"/>
        </w:rPr>
        <w:t>punktu</w:t>
      </w:r>
      <w:r w:rsidR="00446ECE" w:rsidRPr="00E01335">
        <w:rPr>
          <w:rFonts w:asciiTheme="majorBidi" w:eastAsiaTheme="minorHAnsi" w:hAnsiTheme="majorBidi" w:cstheme="majorBidi"/>
          <w:lang w:eastAsia="en-US"/>
        </w:rPr>
        <w:t>)</w:t>
      </w:r>
      <w:r w:rsidR="003E3E63" w:rsidRPr="00E01335">
        <w:rPr>
          <w:rFonts w:asciiTheme="majorBidi" w:hAnsiTheme="majorBidi" w:cstheme="majorBidi"/>
        </w:rPr>
        <w:t>.</w:t>
      </w:r>
    </w:p>
    <w:p w14:paraId="06AA1B45" w14:textId="708838FE" w:rsidR="00037528" w:rsidRPr="00E01335" w:rsidRDefault="00B5103A" w:rsidP="00E01335">
      <w:pPr>
        <w:pStyle w:val="Style3"/>
        <w:rPr>
          <w:rFonts w:asciiTheme="majorBidi" w:hAnsiTheme="majorBidi" w:cstheme="majorBidi"/>
        </w:rPr>
      </w:pPr>
      <w:r w:rsidRPr="00E01335">
        <w:rPr>
          <w:rFonts w:asciiTheme="majorBidi" w:hAnsiTheme="majorBidi" w:cstheme="majorBidi"/>
        </w:rPr>
        <w:t>[6.</w:t>
      </w:r>
      <w:r w:rsidR="0068022A" w:rsidRPr="00E01335">
        <w:rPr>
          <w:rFonts w:asciiTheme="majorBidi" w:hAnsiTheme="majorBidi" w:cstheme="majorBidi"/>
        </w:rPr>
        <w:t>3</w:t>
      </w:r>
      <w:r w:rsidRPr="00E01335">
        <w:rPr>
          <w:rFonts w:asciiTheme="majorBidi" w:hAnsiTheme="majorBidi" w:cstheme="majorBidi"/>
        </w:rPr>
        <w:t>]</w:t>
      </w:r>
      <w:r w:rsidR="00115147" w:rsidRPr="00E01335">
        <w:rPr>
          <w:rFonts w:asciiTheme="majorBidi" w:hAnsiTheme="majorBidi" w:cstheme="majorBidi"/>
        </w:rPr>
        <w:t> A</w:t>
      </w:r>
      <w:r w:rsidRPr="00E01335">
        <w:rPr>
          <w:rFonts w:asciiTheme="majorBidi" w:hAnsiTheme="majorBidi" w:cstheme="majorBidi"/>
        </w:rPr>
        <w:t xml:space="preserve">tšķirībā no </w:t>
      </w:r>
      <w:r w:rsidR="00115147" w:rsidRPr="00E01335">
        <w:rPr>
          <w:rFonts w:asciiTheme="majorBidi" w:hAnsiTheme="majorBidi" w:cstheme="majorBidi"/>
        </w:rPr>
        <w:t xml:space="preserve">subjektīvajām </w:t>
      </w:r>
      <w:r w:rsidRPr="00E01335">
        <w:rPr>
          <w:rFonts w:asciiTheme="majorBidi" w:hAnsiTheme="majorBidi" w:cstheme="majorBidi"/>
        </w:rPr>
        <w:t>saistību tiesībām</w:t>
      </w:r>
      <w:r w:rsidR="00115147" w:rsidRPr="00E01335">
        <w:rPr>
          <w:rFonts w:asciiTheme="majorBidi" w:hAnsiTheme="majorBidi" w:cstheme="majorBidi"/>
        </w:rPr>
        <w:t xml:space="preserve">, kuras ir relatīvas, </w:t>
      </w:r>
      <w:r w:rsidR="000E6B0C" w:rsidRPr="00E01335">
        <w:rPr>
          <w:rFonts w:asciiTheme="majorBidi" w:hAnsiTheme="majorBidi" w:cstheme="majorBidi"/>
        </w:rPr>
        <w:t>proti, spēkā pret konkrētām personām</w:t>
      </w:r>
      <w:r w:rsidR="00F14C17" w:rsidRPr="00E01335">
        <w:rPr>
          <w:rFonts w:asciiTheme="majorBidi" w:hAnsiTheme="majorBidi" w:cstheme="majorBidi"/>
        </w:rPr>
        <w:t xml:space="preserve"> (</w:t>
      </w:r>
      <w:r w:rsidR="000E6B0C" w:rsidRPr="00E01335">
        <w:rPr>
          <w:rFonts w:asciiTheme="majorBidi" w:hAnsiTheme="majorBidi" w:cstheme="majorBidi"/>
        </w:rPr>
        <w:t>protams, izņemot tās subjektīvās saistību tiesības</w:t>
      </w:r>
      <w:r w:rsidR="00F14C17" w:rsidRPr="00E01335">
        <w:rPr>
          <w:rFonts w:asciiTheme="majorBidi" w:hAnsiTheme="majorBidi" w:cstheme="majorBidi"/>
        </w:rPr>
        <w:t>, kuras nostiprinātas zemesgrāmatā)</w:t>
      </w:r>
      <w:r w:rsidRPr="00E01335">
        <w:rPr>
          <w:rFonts w:asciiTheme="majorBidi" w:hAnsiTheme="majorBidi" w:cstheme="majorBidi"/>
        </w:rPr>
        <w:t xml:space="preserve">, </w:t>
      </w:r>
      <w:r w:rsidR="000E6B0C" w:rsidRPr="00E01335">
        <w:rPr>
          <w:rFonts w:asciiTheme="majorBidi" w:hAnsiTheme="majorBidi" w:cstheme="majorBidi"/>
        </w:rPr>
        <w:t xml:space="preserve">subjektīvās </w:t>
      </w:r>
      <w:r w:rsidRPr="00E01335">
        <w:rPr>
          <w:rFonts w:asciiTheme="majorBidi" w:hAnsiTheme="majorBidi" w:cstheme="majorBidi"/>
        </w:rPr>
        <w:t xml:space="preserve">lietu tiesības ir absolūtas, </w:t>
      </w:r>
      <w:r w:rsidR="000E6B0C" w:rsidRPr="00E01335">
        <w:rPr>
          <w:rFonts w:asciiTheme="majorBidi" w:hAnsiTheme="majorBidi" w:cstheme="majorBidi"/>
        </w:rPr>
        <w:t>proti</w:t>
      </w:r>
      <w:r w:rsidRPr="00E01335">
        <w:rPr>
          <w:rFonts w:asciiTheme="majorBidi" w:hAnsiTheme="majorBidi" w:cstheme="majorBidi"/>
        </w:rPr>
        <w:t>, šīs tiesības ir spēkā pret visām personām. Lietu tiesības uzliek visām citām personām pienākumu atturēties no visa</w:t>
      </w:r>
      <w:r w:rsidR="000E6B0C" w:rsidRPr="00E01335">
        <w:rPr>
          <w:rFonts w:asciiTheme="majorBidi" w:hAnsiTheme="majorBidi" w:cstheme="majorBidi"/>
        </w:rPr>
        <w:t xml:space="preserve"> tā</w:t>
      </w:r>
      <w:r w:rsidRPr="00E01335">
        <w:rPr>
          <w:rFonts w:asciiTheme="majorBidi" w:hAnsiTheme="majorBidi" w:cstheme="majorBidi"/>
        </w:rPr>
        <w:t xml:space="preserve">, kas ir pretrunā ar personas lietu tiesībām (sk. </w:t>
      </w:r>
      <w:proofErr w:type="spellStart"/>
      <w:r w:rsidRPr="00E01335">
        <w:rPr>
          <w:rFonts w:asciiTheme="majorBidi" w:hAnsiTheme="majorBidi" w:cstheme="majorBidi"/>
          <w:i/>
          <w:iCs/>
        </w:rPr>
        <w:t>Sinaiskis</w:t>
      </w:r>
      <w:proofErr w:type="spellEnd"/>
      <w:r w:rsidR="000E6B0C" w:rsidRPr="00E01335">
        <w:rPr>
          <w:rFonts w:asciiTheme="majorBidi" w:hAnsiTheme="majorBidi" w:cstheme="majorBidi"/>
          <w:i/>
          <w:iCs/>
        </w:rPr>
        <w:t> </w:t>
      </w:r>
      <w:r w:rsidRPr="00E01335">
        <w:rPr>
          <w:rFonts w:asciiTheme="majorBidi" w:hAnsiTheme="majorBidi" w:cstheme="majorBidi"/>
          <w:i/>
          <w:iCs/>
        </w:rPr>
        <w:t>V. Latvijas civiltiesību apskats</w:t>
      </w:r>
      <w:r w:rsidR="000E6B0C" w:rsidRPr="00E01335">
        <w:rPr>
          <w:rFonts w:asciiTheme="majorBidi" w:hAnsiTheme="majorBidi" w:cstheme="majorBidi"/>
          <w:i/>
          <w:iCs/>
        </w:rPr>
        <w:t>. Lietu tiesības. Saistību tiesības.</w:t>
      </w:r>
      <w:r w:rsidRPr="00E01335">
        <w:rPr>
          <w:rFonts w:asciiTheme="majorBidi" w:hAnsiTheme="majorBidi" w:cstheme="majorBidi"/>
          <w:i/>
          <w:iCs/>
        </w:rPr>
        <w:t xml:space="preserve"> Rīga</w:t>
      </w:r>
      <w:r w:rsidR="00F840FE" w:rsidRPr="00E01335">
        <w:rPr>
          <w:rFonts w:asciiTheme="majorBidi" w:hAnsiTheme="majorBidi" w:cstheme="majorBidi"/>
          <w:i/>
          <w:iCs/>
        </w:rPr>
        <w:t>:</w:t>
      </w:r>
      <w:r w:rsidRPr="00E01335">
        <w:rPr>
          <w:rFonts w:asciiTheme="majorBidi" w:hAnsiTheme="majorBidi" w:cstheme="majorBidi"/>
          <w:i/>
          <w:iCs/>
        </w:rPr>
        <w:t xml:space="preserve"> </w:t>
      </w:r>
      <w:r w:rsidR="00F840FE" w:rsidRPr="00E01335">
        <w:rPr>
          <w:rFonts w:asciiTheme="majorBidi" w:hAnsiTheme="majorBidi" w:cstheme="majorBidi"/>
          <w:i/>
          <w:iCs/>
        </w:rPr>
        <w:t xml:space="preserve">Latvijas Juristu biedrība, </w:t>
      </w:r>
      <w:r w:rsidR="00AD2830" w:rsidRPr="00E01335">
        <w:rPr>
          <w:rFonts w:asciiTheme="majorBidi" w:hAnsiTheme="majorBidi" w:cstheme="majorBidi"/>
          <w:i/>
          <w:iCs/>
        </w:rPr>
        <w:t xml:space="preserve">1996, </w:t>
      </w:r>
      <w:r w:rsidRPr="00E01335">
        <w:rPr>
          <w:rFonts w:asciiTheme="majorBidi" w:hAnsiTheme="majorBidi" w:cstheme="majorBidi"/>
          <w:i/>
          <w:iCs/>
        </w:rPr>
        <w:t>21.</w:t>
      </w:r>
      <w:r w:rsidR="000E6B0C" w:rsidRPr="00E01335">
        <w:rPr>
          <w:rFonts w:asciiTheme="majorBidi" w:hAnsiTheme="majorBidi" w:cstheme="majorBidi"/>
          <w:i/>
          <w:iCs/>
        </w:rPr>
        <w:t> </w:t>
      </w:r>
      <w:r w:rsidRPr="00E01335">
        <w:rPr>
          <w:rFonts w:asciiTheme="majorBidi" w:hAnsiTheme="majorBidi" w:cstheme="majorBidi"/>
          <w:i/>
          <w:iCs/>
        </w:rPr>
        <w:t>lpp.</w:t>
      </w:r>
      <w:r w:rsidRPr="00E01335">
        <w:rPr>
          <w:rFonts w:asciiTheme="majorBidi" w:hAnsiTheme="majorBidi" w:cstheme="majorBidi"/>
        </w:rPr>
        <w:t>).</w:t>
      </w:r>
    </w:p>
    <w:p w14:paraId="6141B825" w14:textId="4EDAE189" w:rsidR="00037528" w:rsidRPr="00E01335" w:rsidRDefault="00D83AC9"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[6.</w:t>
      </w:r>
      <w:r w:rsidR="0068022A" w:rsidRPr="00E01335">
        <w:rPr>
          <w:rFonts w:asciiTheme="majorBidi" w:eastAsiaTheme="minorHAnsi" w:hAnsiTheme="majorBidi" w:cstheme="majorBidi"/>
          <w:lang w:eastAsia="en-US"/>
        </w:rPr>
        <w:t>4</w:t>
      </w:r>
      <w:r w:rsidRPr="00E01335">
        <w:rPr>
          <w:rFonts w:asciiTheme="majorBidi" w:eastAsiaTheme="minorHAnsi" w:hAnsiTheme="majorBidi" w:cstheme="majorBidi"/>
          <w:lang w:eastAsia="en-US"/>
        </w:rPr>
        <w:t>]</w:t>
      </w:r>
      <w:r w:rsidR="000E6B0C" w:rsidRPr="00E01335">
        <w:rPr>
          <w:rFonts w:asciiTheme="majorBidi" w:eastAsiaTheme="minorHAnsi" w:hAnsiTheme="majorBidi" w:cstheme="majorBidi"/>
          <w:lang w:eastAsia="en-US"/>
        </w:rPr>
        <w:t> </w:t>
      </w:r>
      <w:r w:rsidR="00037528" w:rsidRPr="00E01335">
        <w:rPr>
          <w:rFonts w:asciiTheme="majorBidi" w:eastAsiaTheme="minorHAnsi" w:hAnsiTheme="majorBidi" w:cstheme="majorBidi"/>
          <w:lang w:eastAsia="en-US"/>
        </w:rPr>
        <w:t>Zemesgrāmatā iespējams nostiprināt vienīgi tādas subjektīvās tiesības, kuras saskaņā ar likumu ir pieļaujams nostiprināt zemesgrāmatā, lai tādējādi šīm tiesībām piešķirtu absolūtu spēku, t.</w:t>
      </w:r>
      <w:r w:rsidR="000E6B0C" w:rsidRPr="00E01335">
        <w:rPr>
          <w:rFonts w:asciiTheme="majorBidi" w:eastAsiaTheme="minorHAnsi" w:hAnsiTheme="majorBidi" w:cstheme="majorBidi"/>
          <w:lang w:eastAsia="en-US"/>
        </w:rPr>
        <w:t> </w:t>
      </w:r>
      <w:r w:rsidR="00037528" w:rsidRPr="00E01335">
        <w:rPr>
          <w:rFonts w:asciiTheme="majorBidi" w:eastAsiaTheme="minorHAnsi" w:hAnsiTheme="majorBidi" w:cstheme="majorBidi"/>
          <w:lang w:eastAsia="en-US"/>
        </w:rPr>
        <w:t xml:space="preserve">i., spēkā esību pret visām trešajām personām. Izņēmums ir lietu tiesības, kuras pastāv uz likuma pamata un ir spēkā bez nostiprināšanas zemesgrāmatā (sk. </w:t>
      </w:r>
      <w:r w:rsidR="00037528" w:rsidRPr="00E01335">
        <w:rPr>
          <w:rFonts w:asciiTheme="majorBidi" w:eastAsiaTheme="minorHAnsi" w:hAnsiTheme="majorBidi" w:cstheme="majorBidi"/>
          <w:i/>
          <w:iCs/>
          <w:lang w:eastAsia="en-US"/>
        </w:rPr>
        <w:t>Civillikuma 1477. panta otro daļu</w:t>
      </w:r>
      <w:r w:rsidR="00037528" w:rsidRPr="00E01335">
        <w:rPr>
          <w:rFonts w:asciiTheme="majorBidi" w:eastAsiaTheme="minorHAnsi" w:hAnsiTheme="majorBidi" w:cstheme="majorBidi"/>
          <w:lang w:eastAsia="en-US"/>
        </w:rPr>
        <w:t>). Šādas minēto tiesību spēkā esības dēļ lietu tiesību un zemesgrāmatu tiesību normatīvais regulējums ir balstīts uz tiesību institūtu noslēgtības (</w:t>
      </w:r>
      <w:proofErr w:type="spellStart"/>
      <w:r w:rsidR="00037528" w:rsidRPr="00E01335">
        <w:rPr>
          <w:rFonts w:asciiTheme="majorBidi" w:eastAsiaTheme="minorHAnsi" w:hAnsiTheme="majorBidi" w:cstheme="majorBidi"/>
          <w:i/>
          <w:iCs/>
          <w:lang w:eastAsia="en-US"/>
        </w:rPr>
        <w:t>numerus</w:t>
      </w:r>
      <w:proofErr w:type="spellEnd"/>
      <w:r w:rsidR="00037528" w:rsidRPr="00E01335">
        <w:rPr>
          <w:rFonts w:asciiTheme="majorBidi" w:eastAsiaTheme="minorHAnsi" w:hAnsiTheme="majorBidi" w:cstheme="majorBidi"/>
          <w:i/>
          <w:iCs/>
          <w:lang w:eastAsia="en-US"/>
        </w:rPr>
        <w:t xml:space="preserve"> </w:t>
      </w:r>
      <w:proofErr w:type="spellStart"/>
      <w:r w:rsidR="00037528" w:rsidRPr="00E01335">
        <w:rPr>
          <w:rFonts w:asciiTheme="majorBidi" w:eastAsiaTheme="minorHAnsi" w:hAnsiTheme="majorBidi" w:cstheme="majorBidi"/>
          <w:i/>
          <w:iCs/>
          <w:lang w:eastAsia="en-US"/>
        </w:rPr>
        <w:t>clausus</w:t>
      </w:r>
      <w:proofErr w:type="spellEnd"/>
      <w:r w:rsidR="00037528" w:rsidRPr="00E01335">
        <w:rPr>
          <w:rFonts w:asciiTheme="majorBidi" w:eastAsiaTheme="minorHAnsi" w:hAnsiTheme="majorBidi" w:cstheme="majorBidi"/>
          <w:lang w:eastAsia="en-US"/>
        </w:rPr>
        <w:t xml:space="preserve">) principu, kas vērsts uz to, lai privāttiesiskajā apgrozībā nodrošinātu </w:t>
      </w:r>
      <w:bookmarkStart w:id="0" w:name="_Hlk190175669"/>
      <w:r w:rsidR="00037528" w:rsidRPr="00E01335">
        <w:rPr>
          <w:rFonts w:asciiTheme="majorBidi" w:eastAsiaTheme="minorHAnsi" w:hAnsiTheme="majorBidi" w:cstheme="majorBidi"/>
          <w:lang w:eastAsia="en-US"/>
        </w:rPr>
        <w:t xml:space="preserve">tiesisko skaidrību un </w:t>
      </w:r>
      <w:proofErr w:type="spellStart"/>
      <w:r w:rsidR="00037528" w:rsidRPr="00E01335">
        <w:rPr>
          <w:rFonts w:asciiTheme="majorBidi" w:eastAsiaTheme="minorHAnsi" w:hAnsiTheme="majorBidi" w:cstheme="majorBidi"/>
          <w:lang w:eastAsia="en-US"/>
        </w:rPr>
        <w:t>paredzamību</w:t>
      </w:r>
      <w:bookmarkEnd w:id="0"/>
      <w:proofErr w:type="spellEnd"/>
      <w:r w:rsidR="00037528" w:rsidRPr="00E01335">
        <w:rPr>
          <w:rFonts w:asciiTheme="majorBidi" w:eastAsiaTheme="minorHAnsi" w:hAnsiTheme="majorBidi" w:cstheme="majorBidi"/>
          <w:lang w:eastAsia="en-US"/>
        </w:rPr>
        <w:t>.</w:t>
      </w:r>
      <w:r w:rsidR="000E6B0C" w:rsidRPr="00E01335">
        <w:rPr>
          <w:rFonts w:asciiTheme="majorBidi" w:eastAsiaTheme="minorHAnsi" w:hAnsiTheme="majorBidi" w:cstheme="majorBidi"/>
          <w:lang w:eastAsia="en-US"/>
        </w:rPr>
        <w:t xml:space="preserve"> </w:t>
      </w:r>
      <w:r w:rsidR="00037528" w:rsidRPr="00E01335">
        <w:rPr>
          <w:rFonts w:asciiTheme="majorBidi" w:eastAsiaTheme="minorHAnsi" w:hAnsiTheme="majorBidi" w:cstheme="majorBidi"/>
          <w:lang w:eastAsia="en-US"/>
        </w:rPr>
        <w:t xml:space="preserve">Tā kā zemesgrāmatā nostiprinātās subjektīvās tiesības ir spēkā pret jebkuru trešo personu, sabiedrības intereses prasa, lai šīs tiesības būtu iepriekš paredzamā skaitā un ar iepriekš paredzamu saturu, kas pamatā noregulēts ar imperatīvu normu palīdzību. Tāpēc atbilstoši minētajam principam privāttiesiskajā apgrozībā ir izmantojami tikai tiesību sistēmas atzītie tiesību institūti, un tiesību subjekti nedrīkst </w:t>
      </w:r>
      <w:proofErr w:type="spellStart"/>
      <w:r w:rsidR="00037528" w:rsidRPr="00E01335">
        <w:rPr>
          <w:rFonts w:asciiTheme="majorBidi" w:eastAsiaTheme="minorHAnsi" w:hAnsiTheme="majorBidi" w:cstheme="majorBidi"/>
          <w:lang w:eastAsia="en-US"/>
        </w:rPr>
        <w:t>darījumtiesiskā</w:t>
      </w:r>
      <w:proofErr w:type="spellEnd"/>
      <w:r w:rsidR="00037528" w:rsidRPr="00E01335">
        <w:rPr>
          <w:rFonts w:asciiTheme="majorBidi" w:eastAsiaTheme="minorHAnsi" w:hAnsiTheme="majorBidi" w:cstheme="majorBidi"/>
          <w:lang w:eastAsia="en-US"/>
        </w:rPr>
        <w:t xml:space="preserve"> ceļā radīt jaunus tiesību institūtus vai būtiski modificēt esošo tiesību institūtu saturu. Līdz ar to lietu tiesību un zemesgrāmatu tiesību jomā nepastāv tāda līgumu brīvība, kāda tā ir saistību tiesību jomā, kurā dominē </w:t>
      </w:r>
      <w:proofErr w:type="spellStart"/>
      <w:r w:rsidR="00037528" w:rsidRPr="00E01335">
        <w:rPr>
          <w:rFonts w:asciiTheme="majorBidi" w:eastAsiaTheme="minorHAnsi" w:hAnsiTheme="majorBidi" w:cstheme="majorBidi"/>
          <w:lang w:eastAsia="en-US"/>
        </w:rPr>
        <w:t>privātautonomijas</w:t>
      </w:r>
      <w:proofErr w:type="spellEnd"/>
      <w:r w:rsidR="00037528" w:rsidRPr="00E01335">
        <w:rPr>
          <w:rFonts w:asciiTheme="majorBidi" w:eastAsiaTheme="minorHAnsi" w:hAnsiTheme="majorBidi" w:cstheme="majorBidi"/>
          <w:lang w:eastAsia="en-US"/>
        </w:rPr>
        <w:t xml:space="preserve">, tostarp līgumu brīvības, princips (sk. </w:t>
      </w:r>
      <w:proofErr w:type="spellStart"/>
      <w:r w:rsidR="00037528" w:rsidRPr="00E01335">
        <w:rPr>
          <w:rFonts w:asciiTheme="majorBidi" w:eastAsiaTheme="minorHAnsi" w:hAnsiTheme="majorBidi" w:cstheme="majorBidi"/>
          <w:i/>
          <w:iCs/>
          <w:lang w:eastAsia="en-US"/>
        </w:rPr>
        <w:t>Virko</w:t>
      </w:r>
      <w:proofErr w:type="spellEnd"/>
      <w:r w:rsidR="0040220F"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E. Zemesgrāmatu pieejamība un ticamība (II). Jurista Vārds, 15.04.2008., Nr.</w:t>
      </w:r>
      <w:r w:rsidR="000E6B0C"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15 (520), IV</w:t>
      </w:r>
      <w:r w:rsidR="000E6B0C"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nodaļas 1.</w:t>
      </w:r>
      <w:r w:rsidR="000E6B0C"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punktu; Balodis</w:t>
      </w:r>
      <w:r w:rsidR="000E6B0C"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K. Ievads civiltiesībās. Rīga: Zvaigzne ABC, 2007, 122.–123.</w:t>
      </w:r>
      <w:r w:rsidR="000E6B0C"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 xml:space="preserve">lpp.; </w:t>
      </w:r>
      <w:proofErr w:type="spellStart"/>
      <w:r w:rsidR="00037528" w:rsidRPr="00E01335">
        <w:rPr>
          <w:rFonts w:asciiTheme="majorBidi" w:eastAsiaTheme="minorHAnsi" w:hAnsiTheme="majorBidi" w:cstheme="majorBidi"/>
          <w:i/>
          <w:iCs/>
          <w:lang w:eastAsia="en-US"/>
        </w:rPr>
        <w:t>Sinaiskis</w:t>
      </w:r>
      <w:proofErr w:type="spellEnd"/>
      <w:r w:rsidR="000E6B0C"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V. Latvijas civiltiesību apskats. Lietu tiesības. Saistību tiesības. Rīga: Latvijas Juristu biedrība, 1996, 27., 103.</w:t>
      </w:r>
      <w:r w:rsidR="000E6B0C" w:rsidRPr="00E01335">
        <w:rPr>
          <w:rFonts w:asciiTheme="majorBidi" w:eastAsiaTheme="minorHAnsi" w:hAnsiTheme="majorBidi" w:cstheme="majorBidi"/>
          <w:i/>
          <w:iCs/>
          <w:lang w:eastAsia="en-US"/>
        </w:rPr>
        <w:t> </w:t>
      </w:r>
      <w:r w:rsidR="00037528" w:rsidRPr="00E01335">
        <w:rPr>
          <w:rFonts w:asciiTheme="majorBidi" w:eastAsiaTheme="minorHAnsi" w:hAnsiTheme="majorBidi" w:cstheme="majorBidi"/>
          <w:i/>
          <w:iCs/>
          <w:lang w:eastAsia="en-US"/>
        </w:rPr>
        <w:t>lpp.</w:t>
      </w:r>
      <w:r w:rsidR="00F677FE" w:rsidRPr="00E01335">
        <w:rPr>
          <w:rFonts w:asciiTheme="majorBidi" w:eastAsiaTheme="minorHAnsi" w:hAnsiTheme="majorBidi" w:cstheme="majorBidi"/>
          <w:i/>
          <w:iCs/>
          <w:lang w:eastAsia="en-US"/>
        </w:rPr>
        <w:t xml:space="preserve">, </w:t>
      </w:r>
      <w:bookmarkStart w:id="1" w:name="_Hlk193712155"/>
      <w:r w:rsidR="00F677FE" w:rsidRPr="00E01335">
        <w:rPr>
          <w:rFonts w:asciiTheme="majorBidi" w:eastAsiaTheme="minorHAnsi" w:hAnsiTheme="majorBidi" w:cstheme="majorBidi"/>
          <w:i/>
          <w:iCs/>
          <w:lang w:eastAsia="en-US"/>
        </w:rPr>
        <w:t>Senāta 2023.</w:t>
      </w:r>
      <w:r w:rsidR="00AD2830" w:rsidRPr="00E01335">
        <w:rPr>
          <w:rFonts w:asciiTheme="majorBidi" w:eastAsiaTheme="minorHAnsi" w:hAnsiTheme="majorBidi" w:cstheme="majorBidi"/>
          <w:i/>
          <w:iCs/>
          <w:lang w:eastAsia="en-US"/>
        </w:rPr>
        <w:t> </w:t>
      </w:r>
      <w:r w:rsidR="00F677FE" w:rsidRPr="00E01335">
        <w:rPr>
          <w:rFonts w:asciiTheme="majorBidi" w:eastAsiaTheme="minorHAnsi" w:hAnsiTheme="majorBidi" w:cstheme="majorBidi"/>
          <w:i/>
          <w:iCs/>
          <w:lang w:eastAsia="en-US"/>
        </w:rPr>
        <w:t>gada 14.</w:t>
      </w:r>
      <w:r w:rsidR="00AD2830" w:rsidRPr="00E01335">
        <w:rPr>
          <w:rFonts w:asciiTheme="majorBidi" w:eastAsiaTheme="minorHAnsi" w:hAnsiTheme="majorBidi" w:cstheme="majorBidi"/>
          <w:i/>
          <w:iCs/>
          <w:lang w:eastAsia="en-US"/>
        </w:rPr>
        <w:t> </w:t>
      </w:r>
      <w:r w:rsidR="00F677FE" w:rsidRPr="00E01335">
        <w:rPr>
          <w:rFonts w:asciiTheme="majorBidi" w:eastAsiaTheme="minorHAnsi" w:hAnsiTheme="majorBidi" w:cstheme="majorBidi"/>
          <w:i/>
          <w:iCs/>
          <w:lang w:eastAsia="en-US"/>
        </w:rPr>
        <w:t>jūnija lēmuma lietā Nr. SKC-644/2023, ECLI:LV:AT:2023:0614.SKC064423.7.L</w:t>
      </w:r>
      <w:r w:rsidR="00AD2830" w:rsidRPr="00E01335">
        <w:rPr>
          <w:rFonts w:asciiTheme="majorBidi" w:eastAsiaTheme="minorHAnsi" w:hAnsiTheme="majorBidi" w:cstheme="majorBidi"/>
          <w:i/>
          <w:iCs/>
          <w:lang w:eastAsia="en-US"/>
        </w:rPr>
        <w:t>,</w:t>
      </w:r>
      <w:r w:rsidR="00F677FE" w:rsidRPr="00E01335">
        <w:rPr>
          <w:rFonts w:asciiTheme="majorBidi" w:eastAsiaTheme="minorHAnsi" w:hAnsiTheme="majorBidi" w:cstheme="majorBidi"/>
          <w:i/>
          <w:iCs/>
          <w:lang w:eastAsia="en-US"/>
        </w:rPr>
        <w:t xml:space="preserve"> 9.2.</w:t>
      </w:r>
      <w:r w:rsidR="000E6B0C" w:rsidRPr="00E01335">
        <w:rPr>
          <w:rFonts w:asciiTheme="majorBidi" w:eastAsiaTheme="minorHAnsi" w:hAnsiTheme="majorBidi" w:cstheme="majorBidi"/>
          <w:i/>
          <w:iCs/>
          <w:lang w:eastAsia="en-US"/>
        </w:rPr>
        <w:t> </w:t>
      </w:r>
      <w:r w:rsidR="00F677FE" w:rsidRPr="00E01335">
        <w:rPr>
          <w:rFonts w:asciiTheme="majorBidi" w:eastAsiaTheme="minorHAnsi" w:hAnsiTheme="majorBidi" w:cstheme="majorBidi"/>
          <w:i/>
          <w:iCs/>
          <w:lang w:eastAsia="en-US"/>
        </w:rPr>
        <w:t>punktu</w:t>
      </w:r>
      <w:bookmarkEnd w:id="1"/>
      <w:r w:rsidR="00037528" w:rsidRPr="00E01335">
        <w:rPr>
          <w:rFonts w:asciiTheme="majorBidi" w:eastAsiaTheme="minorHAnsi" w:hAnsiTheme="majorBidi" w:cstheme="majorBidi"/>
          <w:lang w:eastAsia="en-US"/>
        </w:rPr>
        <w:t>).</w:t>
      </w:r>
    </w:p>
    <w:p w14:paraId="731469BC" w14:textId="1D56B4D3" w:rsidR="0075702D" w:rsidRPr="00E01335" w:rsidRDefault="00B5103A" w:rsidP="00E01335">
      <w:pPr>
        <w:pStyle w:val="Style3"/>
        <w:rPr>
          <w:rFonts w:asciiTheme="majorBidi" w:hAnsiTheme="majorBidi" w:cstheme="majorBidi"/>
        </w:rPr>
      </w:pPr>
      <w:r w:rsidRPr="00E01335">
        <w:rPr>
          <w:rFonts w:asciiTheme="majorBidi" w:hAnsiTheme="majorBidi" w:cstheme="majorBidi"/>
        </w:rPr>
        <w:t>[6.</w:t>
      </w:r>
      <w:r w:rsidR="0068022A" w:rsidRPr="00E01335">
        <w:rPr>
          <w:rFonts w:asciiTheme="majorBidi" w:hAnsiTheme="majorBidi" w:cstheme="majorBidi"/>
        </w:rPr>
        <w:t>5</w:t>
      </w:r>
      <w:r w:rsidR="00FC50AC" w:rsidRPr="00E01335">
        <w:rPr>
          <w:rFonts w:asciiTheme="majorBidi" w:hAnsiTheme="majorBidi" w:cstheme="majorBidi"/>
        </w:rPr>
        <w:t>]</w:t>
      </w:r>
      <w:r w:rsidR="000E6B0C" w:rsidRPr="00E01335">
        <w:rPr>
          <w:rFonts w:asciiTheme="majorBidi" w:hAnsiTheme="majorBidi" w:cstheme="majorBidi"/>
        </w:rPr>
        <w:t> Kā noteikts</w:t>
      </w:r>
      <w:r w:rsidR="0075702D" w:rsidRPr="00E01335">
        <w:rPr>
          <w:rFonts w:asciiTheme="majorBidi" w:hAnsiTheme="majorBidi" w:cstheme="majorBidi"/>
        </w:rPr>
        <w:t xml:space="preserve"> Civillikuma 2174. pant</w:t>
      </w:r>
      <w:r w:rsidR="000E6B0C" w:rsidRPr="00E01335">
        <w:rPr>
          <w:rFonts w:asciiTheme="majorBidi" w:hAnsiTheme="majorBidi" w:cstheme="majorBidi"/>
        </w:rPr>
        <w:t>ā</w:t>
      </w:r>
      <w:r w:rsidR="0075702D" w:rsidRPr="00E01335">
        <w:rPr>
          <w:rFonts w:asciiTheme="majorBidi" w:hAnsiTheme="majorBidi" w:cstheme="majorBidi"/>
        </w:rPr>
        <w:t xml:space="preserve">, </w:t>
      </w:r>
      <w:r w:rsidR="000E6B0C" w:rsidRPr="00E01335">
        <w:rPr>
          <w:rFonts w:asciiTheme="majorBidi" w:hAnsiTheme="majorBidi" w:cstheme="majorBidi"/>
        </w:rPr>
        <w:t>„</w:t>
      </w:r>
      <w:r w:rsidR="0075702D" w:rsidRPr="00E01335">
        <w:rPr>
          <w:rFonts w:asciiTheme="majorBidi" w:hAnsiTheme="majorBidi" w:cstheme="majorBidi"/>
        </w:rPr>
        <w:t>kad iznomātājs vai izīrētājs nomas vai īres priekšmetu atsavina, ieguvējam jāievēro nomas vai īres līgums tikai tad, ja tas ierakstīts zemes grāmatās (2126.</w:t>
      </w:r>
      <w:r w:rsidR="000E6B0C" w:rsidRPr="00E01335">
        <w:rPr>
          <w:rFonts w:asciiTheme="majorBidi" w:hAnsiTheme="majorBidi" w:cstheme="majorBidi"/>
        </w:rPr>
        <w:t> </w:t>
      </w:r>
      <w:r w:rsidR="0075702D" w:rsidRPr="00E01335">
        <w:rPr>
          <w:rFonts w:asciiTheme="majorBidi" w:hAnsiTheme="majorBidi" w:cstheme="majorBidi"/>
        </w:rPr>
        <w:t>p.)</w:t>
      </w:r>
      <w:r w:rsidR="000E6B0C" w:rsidRPr="00E01335">
        <w:rPr>
          <w:rFonts w:asciiTheme="majorBidi" w:hAnsiTheme="majorBidi" w:cstheme="majorBidi"/>
        </w:rPr>
        <w:t>”</w:t>
      </w:r>
      <w:r w:rsidR="0075702D" w:rsidRPr="00E01335">
        <w:rPr>
          <w:rFonts w:asciiTheme="majorBidi" w:hAnsiTheme="majorBidi" w:cstheme="majorBidi"/>
        </w:rPr>
        <w:t>.</w:t>
      </w:r>
    </w:p>
    <w:p w14:paraId="41B8B335" w14:textId="6B4E081C" w:rsidR="00AA7C82" w:rsidRPr="00E01335" w:rsidRDefault="000E6B0C" w:rsidP="00E01335">
      <w:pPr>
        <w:pStyle w:val="Style3"/>
        <w:rPr>
          <w:rFonts w:asciiTheme="majorBidi" w:hAnsiTheme="majorBidi" w:cstheme="majorBidi"/>
        </w:rPr>
      </w:pPr>
      <w:r w:rsidRPr="00E01335">
        <w:rPr>
          <w:rFonts w:asciiTheme="majorBidi" w:hAnsiTheme="majorBidi" w:cstheme="majorBidi"/>
        </w:rPr>
        <w:lastRenderedPageBreak/>
        <w:t xml:space="preserve">Savukārt </w:t>
      </w:r>
      <w:r w:rsidR="00290E5A" w:rsidRPr="00E01335">
        <w:rPr>
          <w:rFonts w:asciiTheme="majorBidi" w:hAnsiTheme="majorBidi" w:cstheme="majorBidi"/>
        </w:rPr>
        <w:t xml:space="preserve">Civillikuma </w:t>
      </w:r>
      <w:bookmarkStart w:id="2" w:name="_Hlk189833576"/>
      <w:r w:rsidR="00290E5A" w:rsidRPr="00E01335">
        <w:rPr>
          <w:rFonts w:asciiTheme="majorBidi" w:hAnsiTheme="majorBidi" w:cstheme="majorBidi"/>
        </w:rPr>
        <w:t>2126. pant</w:t>
      </w:r>
      <w:r w:rsidRPr="00E01335">
        <w:rPr>
          <w:rFonts w:asciiTheme="majorBidi" w:hAnsiTheme="majorBidi" w:cstheme="majorBidi"/>
        </w:rPr>
        <w:t>ā</w:t>
      </w:r>
      <w:r w:rsidR="002D789E" w:rsidRPr="00E01335">
        <w:rPr>
          <w:rFonts w:asciiTheme="majorBidi" w:hAnsiTheme="majorBidi" w:cstheme="majorBidi"/>
        </w:rPr>
        <w:t xml:space="preserve"> notei</w:t>
      </w:r>
      <w:r w:rsidRPr="00E01335">
        <w:rPr>
          <w:rFonts w:asciiTheme="majorBidi" w:hAnsiTheme="majorBidi" w:cstheme="majorBidi"/>
        </w:rPr>
        <w:t>kts</w:t>
      </w:r>
      <w:r w:rsidR="00736E0F" w:rsidRPr="00E01335">
        <w:rPr>
          <w:rFonts w:asciiTheme="majorBidi" w:hAnsiTheme="majorBidi" w:cstheme="majorBidi"/>
        </w:rPr>
        <w:t>, ka</w:t>
      </w:r>
      <w:r w:rsidR="002D789E" w:rsidRPr="00E01335">
        <w:rPr>
          <w:rFonts w:asciiTheme="majorBidi" w:hAnsiTheme="majorBidi" w:cstheme="majorBidi"/>
        </w:rPr>
        <w:t>,</w:t>
      </w:r>
      <w:r w:rsidR="00736E0F" w:rsidRPr="00E01335">
        <w:rPr>
          <w:rFonts w:asciiTheme="majorBidi" w:hAnsiTheme="majorBidi" w:cstheme="majorBidi"/>
        </w:rPr>
        <w:t xml:space="preserve"> </w:t>
      </w:r>
      <w:r w:rsidRPr="00E01335">
        <w:rPr>
          <w:rFonts w:asciiTheme="majorBidi" w:hAnsiTheme="majorBidi" w:cstheme="majorBidi"/>
        </w:rPr>
        <w:t>„</w:t>
      </w:r>
      <w:r w:rsidR="00290E5A" w:rsidRPr="00E01335">
        <w:rPr>
          <w:rFonts w:asciiTheme="majorBidi" w:hAnsiTheme="majorBidi" w:cstheme="majorBidi"/>
        </w:rPr>
        <w:t xml:space="preserve">ierakstot nomas vai īres līgumu zemes grāmatās, nomnieks vai īrnieks iegūst lietu tiesību, kas ir spēkā arī pret </w:t>
      </w:r>
      <w:proofErr w:type="spellStart"/>
      <w:r w:rsidR="00290E5A" w:rsidRPr="00E01335">
        <w:rPr>
          <w:rFonts w:asciiTheme="majorBidi" w:hAnsiTheme="majorBidi" w:cstheme="majorBidi"/>
        </w:rPr>
        <w:t>trešām</w:t>
      </w:r>
      <w:proofErr w:type="spellEnd"/>
      <w:r w:rsidR="00290E5A" w:rsidRPr="00E01335">
        <w:rPr>
          <w:rFonts w:asciiTheme="majorBidi" w:hAnsiTheme="majorBidi" w:cstheme="majorBidi"/>
        </w:rPr>
        <w:t xml:space="preserve"> personām</w:t>
      </w:r>
      <w:r w:rsidRPr="00E01335">
        <w:rPr>
          <w:rFonts w:asciiTheme="majorBidi" w:hAnsiTheme="majorBidi" w:cstheme="majorBidi"/>
        </w:rPr>
        <w:t>”</w:t>
      </w:r>
      <w:r w:rsidR="00290E5A" w:rsidRPr="00E01335">
        <w:rPr>
          <w:rFonts w:asciiTheme="majorBidi" w:hAnsiTheme="majorBidi" w:cstheme="majorBidi"/>
        </w:rPr>
        <w:t>.</w:t>
      </w:r>
    </w:p>
    <w:bookmarkEnd w:id="2"/>
    <w:p w14:paraId="7DA4B541" w14:textId="6E627CA2" w:rsidR="0075702D" w:rsidRPr="00E01335" w:rsidRDefault="009179F3" w:rsidP="00E01335">
      <w:pPr>
        <w:pStyle w:val="Style3"/>
        <w:rPr>
          <w:rFonts w:asciiTheme="majorBidi" w:hAnsiTheme="majorBidi" w:cstheme="majorBidi"/>
        </w:rPr>
      </w:pPr>
      <w:r w:rsidRPr="00E01335">
        <w:rPr>
          <w:rFonts w:asciiTheme="majorBidi" w:hAnsiTheme="majorBidi" w:cstheme="majorBidi"/>
        </w:rPr>
        <w:t>Minētā „</w:t>
      </w:r>
      <w:r w:rsidR="0075702D" w:rsidRPr="00E01335">
        <w:rPr>
          <w:rFonts w:asciiTheme="majorBidi" w:hAnsiTheme="majorBidi" w:cstheme="majorBidi"/>
        </w:rPr>
        <w:t>lietu tiesību iegūšana</w:t>
      </w:r>
      <w:r w:rsidRPr="00E01335">
        <w:rPr>
          <w:rFonts w:asciiTheme="majorBidi" w:hAnsiTheme="majorBidi" w:cstheme="majorBidi"/>
        </w:rPr>
        <w:t>”</w:t>
      </w:r>
      <w:r w:rsidR="0075702D" w:rsidRPr="00E01335">
        <w:rPr>
          <w:rFonts w:asciiTheme="majorBidi" w:hAnsiTheme="majorBidi" w:cstheme="majorBidi"/>
        </w:rPr>
        <w:t xml:space="preserve"> saprotama tādējādi, ka </w:t>
      </w:r>
      <w:r w:rsidR="00115B66" w:rsidRPr="00E01335">
        <w:rPr>
          <w:rFonts w:asciiTheme="majorBidi" w:hAnsiTheme="majorBidi" w:cstheme="majorBidi"/>
        </w:rPr>
        <w:t xml:space="preserve">no </w:t>
      </w:r>
      <w:r w:rsidRPr="00E01335">
        <w:rPr>
          <w:rFonts w:asciiTheme="majorBidi" w:hAnsiTheme="majorBidi" w:cstheme="majorBidi"/>
        </w:rPr>
        <w:t>zemesgrāmatā ierakstītā n</w:t>
      </w:r>
      <w:r w:rsidR="00247D42" w:rsidRPr="00E01335">
        <w:rPr>
          <w:rFonts w:asciiTheme="majorBidi" w:hAnsiTheme="majorBidi" w:cstheme="majorBidi"/>
        </w:rPr>
        <w:t xml:space="preserve">omas vai īres </w:t>
      </w:r>
      <w:r w:rsidR="00115B66" w:rsidRPr="00E01335">
        <w:rPr>
          <w:rFonts w:asciiTheme="majorBidi" w:hAnsiTheme="majorBidi" w:cstheme="majorBidi"/>
        </w:rPr>
        <w:t xml:space="preserve">līguma izrietošās </w:t>
      </w:r>
      <w:r w:rsidRPr="00E01335">
        <w:rPr>
          <w:rFonts w:asciiTheme="majorBidi" w:hAnsiTheme="majorBidi" w:cstheme="majorBidi"/>
        </w:rPr>
        <w:t xml:space="preserve">līdzēju </w:t>
      </w:r>
      <w:r w:rsidR="00115B66" w:rsidRPr="00E01335">
        <w:rPr>
          <w:rFonts w:asciiTheme="majorBidi" w:hAnsiTheme="majorBidi" w:cstheme="majorBidi"/>
        </w:rPr>
        <w:t xml:space="preserve">savstarpējās </w:t>
      </w:r>
      <w:r w:rsidRPr="00E01335">
        <w:rPr>
          <w:rFonts w:asciiTheme="majorBidi" w:hAnsiTheme="majorBidi" w:cstheme="majorBidi"/>
        </w:rPr>
        <w:t xml:space="preserve">tiesiskās </w:t>
      </w:r>
      <w:r w:rsidR="00115B66" w:rsidRPr="00E01335">
        <w:rPr>
          <w:rFonts w:asciiTheme="majorBidi" w:hAnsiTheme="majorBidi" w:cstheme="majorBidi"/>
        </w:rPr>
        <w:t xml:space="preserve">attiecības nostiprināšanas dēļ </w:t>
      </w:r>
      <w:r w:rsidRPr="00E01335">
        <w:rPr>
          <w:rFonts w:asciiTheme="majorBidi" w:hAnsiTheme="majorBidi" w:cstheme="majorBidi"/>
        </w:rPr>
        <w:t xml:space="preserve">nevis it kā pārvēršas </w:t>
      </w:r>
      <w:r w:rsidR="00115B66" w:rsidRPr="00E01335">
        <w:rPr>
          <w:rFonts w:asciiTheme="majorBidi" w:hAnsiTheme="majorBidi" w:cstheme="majorBidi"/>
        </w:rPr>
        <w:t>par lietiskām tiesībām, bet ir un paliek tīri person</w:t>
      </w:r>
      <w:r w:rsidRPr="00E01335">
        <w:rPr>
          <w:rFonts w:asciiTheme="majorBidi" w:hAnsiTheme="majorBidi" w:cstheme="majorBidi"/>
        </w:rPr>
        <w:t>isk</w:t>
      </w:r>
      <w:r w:rsidR="00115B66" w:rsidRPr="00E01335">
        <w:rPr>
          <w:rFonts w:asciiTheme="majorBidi" w:hAnsiTheme="majorBidi" w:cstheme="majorBidi"/>
        </w:rPr>
        <w:t xml:space="preserve">as saistību tiesības; tikai </w:t>
      </w:r>
      <w:r w:rsidR="00247D42" w:rsidRPr="00E01335">
        <w:rPr>
          <w:rFonts w:asciiTheme="majorBidi" w:hAnsiTheme="majorBidi" w:cstheme="majorBidi"/>
        </w:rPr>
        <w:t>pret treš</w:t>
      </w:r>
      <w:r w:rsidRPr="00E01335">
        <w:rPr>
          <w:rFonts w:asciiTheme="majorBidi" w:hAnsiTheme="majorBidi" w:cstheme="majorBidi"/>
        </w:rPr>
        <w:t>aj</w:t>
      </w:r>
      <w:r w:rsidR="00247D42" w:rsidRPr="00E01335">
        <w:rPr>
          <w:rFonts w:asciiTheme="majorBidi" w:hAnsiTheme="majorBidi" w:cstheme="majorBidi"/>
        </w:rPr>
        <w:t xml:space="preserve">ām personām </w:t>
      </w:r>
      <w:r w:rsidRPr="00E01335">
        <w:rPr>
          <w:rFonts w:asciiTheme="majorBidi" w:hAnsiTheme="majorBidi" w:cstheme="majorBidi"/>
        </w:rPr>
        <w:t xml:space="preserve">nomas vai īres tiesības </w:t>
      </w:r>
      <w:r w:rsidR="00987D44" w:rsidRPr="00E01335">
        <w:rPr>
          <w:rFonts w:asciiTheme="majorBidi" w:hAnsiTheme="majorBidi" w:cstheme="majorBidi"/>
        </w:rPr>
        <w:t>nostiprinājums zemesgrāmata</w:t>
      </w:r>
      <w:r w:rsidR="00115B66" w:rsidRPr="00E01335">
        <w:rPr>
          <w:rFonts w:asciiTheme="majorBidi" w:hAnsiTheme="majorBidi" w:cstheme="majorBidi"/>
        </w:rPr>
        <w:t xml:space="preserve"> nodibina zināmas </w:t>
      </w:r>
      <w:proofErr w:type="spellStart"/>
      <w:r w:rsidR="00115B66" w:rsidRPr="00E01335">
        <w:rPr>
          <w:rFonts w:asciiTheme="majorBidi" w:hAnsiTheme="majorBidi" w:cstheme="majorBidi"/>
        </w:rPr>
        <w:t>liet</w:t>
      </w:r>
      <w:r w:rsidR="00987D44" w:rsidRPr="00E01335">
        <w:rPr>
          <w:rFonts w:asciiTheme="majorBidi" w:hAnsiTheme="majorBidi" w:cstheme="majorBidi"/>
        </w:rPr>
        <w:t>tiesiskas</w:t>
      </w:r>
      <w:proofErr w:type="spellEnd"/>
      <w:r w:rsidR="00115B66" w:rsidRPr="00E01335">
        <w:rPr>
          <w:rFonts w:asciiTheme="majorBidi" w:hAnsiTheme="majorBidi" w:cstheme="majorBidi"/>
        </w:rPr>
        <w:t xml:space="preserve"> sekas</w:t>
      </w:r>
      <w:r w:rsidR="00987D44" w:rsidRPr="00E01335">
        <w:rPr>
          <w:rFonts w:asciiTheme="majorBidi" w:hAnsiTheme="majorBidi" w:cstheme="majorBidi"/>
        </w:rPr>
        <w:t xml:space="preserve">, turklāt </w:t>
      </w:r>
      <w:r w:rsidR="00115B66" w:rsidRPr="00E01335">
        <w:rPr>
          <w:rFonts w:asciiTheme="majorBidi" w:hAnsiTheme="majorBidi" w:cstheme="majorBidi"/>
        </w:rPr>
        <w:t xml:space="preserve">vienīgi tajā ziņā, ka </w:t>
      </w:r>
      <w:r w:rsidR="00987D44" w:rsidRPr="00E01335">
        <w:rPr>
          <w:rFonts w:asciiTheme="majorBidi" w:hAnsiTheme="majorBidi" w:cstheme="majorBidi"/>
        </w:rPr>
        <w:t xml:space="preserve">zemesgrāmatā ierakstītais nomas vai īres </w:t>
      </w:r>
      <w:r w:rsidR="00115B66" w:rsidRPr="00E01335">
        <w:rPr>
          <w:rFonts w:asciiTheme="majorBidi" w:hAnsiTheme="majorBidi" w:cstheme="majorBidi"/>
        </w:rPr>
        <w:t xml:space="preserve">līgums </w:t>
      </w:r>
      <w:r w:rsidR="00987D44" w:rsidRPr="00E01335">
        <w:rPr>
          <w:rFonts w:asciiTheme="majorBidi" w:hAnsiTheme="majorBidi" w:cstheme="majorBidi"/>
        </w:rPr>
        <w:t xml:space="preserve">ir </w:t>
      </w:r>
      <w:r w:rsidR="00247D42" w:rsidRPr="00E01335">
        <w:rPr>
          <w:rFonts w:asciiTheme="majorBidi" w:hAnsiTheme="majorBidi" w:cstheme="majorBidi"/>
        </w:rPr>
        <w:t>saistošs nekustam</w:t>
      </w:r>
      <w:r w:rsidR="00987D44" w:rsidRPr="00E01335">
        <w:rPr>
          <w:rFonts w:asciiTheme="majorBidi" w:hAnsiTheme="majorBidi" w:cstheme="majorBidi"/>
        </w:rPr>
        <w:t>ā</w:t>
      </w:r>
      <w:r w:rsidR="00247D42" w:rsidRPr="00E01335">
        <w:rPr>
          <w:rFonts w:asciiTheme="majorBidi" w:hAnsiTheme="majorBidi" w:cstheme="majorBidi"/>
        </w:rPr>
        <w:t xml:space="preserve"> īpašuma ieguvējam</w:t>
      </w:r>
      <w:r w:rsidR="001E2CAF" w:rsidRPr="00E01335">
        <w:rPr>
          <w:rFonts w:asciiTheme="majorBidi" w:hAnsiTheme="majorBidi" w:cstheme="majorBidi"/>
        </w:rPr>
        <w:t xml:space="preserve"> </w:t>
      </w:r>
      <w:r w:rsidR="0075702D" w:rsidRPr="00E01335">
        <w:rPr>
          <w:rFonts w:asciiTheme="majorBidi" w:hAnsiTheme="majorBidi" w:cstheme="majorBidi"/>
        </w:rPr>
        <w:t>(sk</w:t>
      </w:r>
      <w:r w:rsidR="0075702D" w:rsidRPr="00E01335">
        <w:rPr>
          <w:rFonts w:asciiTheme="majorBidi" w:hAnsiTheme="majorBidi" w:cstheme="majorBidi"/>
          <w:i/>
          <w:iCs/>
        </w:rPr>
        <w:t>.</w:t>
      </w:r>
      <w:r w:rsidR="003B2950" w:rsidRPr="00E01335">
        <w:rPr>
          <w:rFonts w:asciiTheme="majorBidi" w:hAnsiTheme="majorBidi" w:cstheme="majorBidi"/>
          <w:i/>
          <w:iCs/>
        </w:rPr>
        <w:t> </w:t>
      </w:r>
      <w:r w:rsidR="0075702D" w:rsidRPr="00E01335">
        <w:rPr>
          <w:rFonts w:asciiTheme="majorBidi" w:hAnsiTheme="majorBidi" w:cstheme="majorBidi"/>
          <w:i/>
          <w:iCs/>
        </w:rPr>
        <w:t>Leitāns</w:t>
      </w:r>
      <w:r w:rsidR="003B2950" w:rsidRPr="00E01335">
        <w:rPr>
          <w:rFonts w:asciiTheme="majorBidi" w:hAnsiTheme="majorBidi" w:cstheme="majorBidi"/>
          <w:i/>
          <w:iCs/>
        </w:rPr>
        <w:t> </w:t>
      </w:r>
      <w:r w:rsidR="0075702D" w:rsidRPr="00E01335">
        <w:rPr>
          <w:rFonts w:asciiTheme="majorBidi" w:hAnsiTheme="majorBidi" w:cstheme="majorBidi"/>
          <w:i/>
          <w:iCs/>
        </w:rPr>
        <w:t xml:space="preserve">P. Nomas un īres līgums </w:t>
      </w:r>
      <w:proofErr w:type="spellStart"/>
      <w:r w:rsidR="0075702D" w:rsidRPr="00E01335">
        <w:rPr>
          <w:rFonts w:asciiTheme="majorBidi" w:hAnsiTheme="majorBidi" w:cstheme="majorBidi"/>
          <w:i/>
          <w:iCs/>
        </w:rPr>
        <w:t>Civ</w:t>
      </w:r>
      <w:r w:rsidR="002A5E46" w:rsidRPr="00E01335">
        <w:rPr>
          <w:rFonts w:asciiTheme="majorBidi" w:hAnsiTheme="majorBidi" w:cstheme="majorBidi"/>
          <w:i/>
          <w:iCs/>
        </w:rPr>
        <w:t>ī</w:t>
      </w:r>
      <w:r w:rsidR="0075702D" w:rsidRPr="00E01335">
        <w:rPr>
          <w:rFonts w:asciiTheme="majorBidi" w:hAnsiTheme="majorBidi" w:cstheme="majorBidi"/>
          <w:i/>
          <w:iCs/>
        </w:rPr>
        <w:t>llikumā</w:t>
      </w:r>
      <w:proofErr w:type="spellEnd"/>
      <w:r w:rsidR="0075702D" w:rsidRPr="00E01335">
        <w:rPr>
          <w:rFonts w:asciiTheme="majorBidi" w:hAnsiTheme="majorBidi" w:cstheme="majorBidi"/>
          <w:i/>
          <w:iCs/>
        </w:rPr>
        <w:t xml:space="preserve">. </w:t>
      </w:r>
      <w:r w:rsidR="002A5E46" w:rsidRPr="00E01335">
        <w:rPr>
          <w:rFonts w:asciiTheme="majorBidi" w:hAnsiTheme="majorBidi" w:cstheme="majorBidi"/>
          <w:i/>
          <w:iCs/>
        </w:rPr>
        <w:t xml:space="preserve">Teksts un paskaidrojumi. </w:t>
      </w:r>
      <w:r w:rsidR="0075702D" w:rsidRPr="00E01335">
        <w:rPr>
          <w:rFonts w:asciiTheme="majorBidi" w:hAnsiTheme="majorBidi" w:cstheme="majorBidi"/>
          <w:i/>
          <w:iCs/>
        </w:rPr>
        <w:t>Rīg</w:t>
      </w:r>
      <w:r w:rsidR="002A5E46" w:rsidRPr="00E01335">
        <w:rPr>
          <w:rFonts w:asciiTheme="majorBidi" w:hAnsiTheme="majorBidi" w:cstheme="majorBidi"/>
          <w:i/>
          <w:iCs/>
        </w:rPr>
        <w:t>a</w:t>
      </w:r>
      <w:r w:rsidR="00AD2830" w:rsidRPr="00E01335">
        <w:rPr>
          <w:rFonts w:asciiTheme="majorBidi" w:hAnsiTheme="majorBidi" w:cstheme="majorBidi"/>
          <w:i/>
          <w:iCs/>
        </w:rPr>
        <w:t>:</w:t>
      </w:r>
      <w:r w:rsidR="0075702D" w:rsidRPr="00E01335">
        <w:rPr>
          <w:rFonts w:asciiTheme="majorBidi" w:hAnsiTheme="majorBidi" w:cstheme="majorBidi"/>
          <w:i/>
          <w:iCs/>
        </w:rPr>
        <w:t xml:space="preserve"> </w:t>
      </w:r>
      <w:r w:rsidR="002A5E46" w:rsidRPr="00E01335">
        <w:rPr>
          <w:rFonts w:asciiTheme="majorBidi" w:hAnsiTheme="majorBidi" w:cstheme="majorBidi"/>
          <w:i/>
          <w:iCs/>
        </w:rPr>
        <w:t xml:space="preserve">Tieslietu ministrijas izdevums, </w:t>
      </w:r>
      <w:r w:rsidR="0075702D" w:rsidRPr="00E01335">
        <w:rPr>
          <w:rFonts w:asciiTheme="majorBidi" w:hAnsiTheme="majorBidi" w:cstheme="majorBidi"/>
          <w:i/>
          <w:iCs/>
        </w:rPr>
        <w:t>1939, 51.</w:t>
      </w:r>
      <w:r w:rsidR="00987D44" w:rsidRPr="00E01335">
        <w:rPr>
          <w:rFonts w:asciiTheme="majorBidi" w:hAnsiTheme="majorBidi" w:cstheme="majorBidi"/>
          <w:i/>
          <w:iCs/>
        </w:rPr>
        <w:t>–</w:t>
      </w:r>
      <w:r w:rsidR="0075702D" w:rsidRPr="00E01335">
        <w:rPr>
          <w:rFonts w:asciiTheme="majorBidi" w:hAnsiTheme="majorBidi" w:cstheme="majorBidi"/>
          <w:i/>
          <w:iCs/>
        </w:rPr>
        <w:t>52.</w:t>
      </w:r>
      <w:r w:rsidR="0091125E" w:rsidRPr="00E01335">
        <w:rPr>
          <w:rFonts w:asciiTheme="majorBidi" w:hAnsiTheme="majorBidi" w:cstheme="majorBidi"/>
          <w:i/>
          <w:iCs/>
        </w:rPr>
        <w:t> </w:t>
      </w:r>
      <w:r w:rsidR="0075702D" w:rsidRPr="00E01335">
        <w:rPr>
          <w:rFonts w:asciiTheme="majorBidi" w:hAnsiTheme="majorBidi" w:cstheme="majorBidi"/>
          <w:i/>
          <w:iCs/>
        </w:rPr>
        <w:t>lpp.</w:t>
      </w:r>
      <w:r w:rsidR="0075702D" w:rsidRPr="00E01335">
        <w:rPr>
          <w:rFonts w:asciiTheme="majorBidi" w:hAnsiTheme="majorBidi" w:cstheme="majorBidi"/>
        </w:rPr>
        <w:t>).</w:t>
      </w:r>
    </w:p>
    <w:p w14:paraId="0B604527" w14:textId="5D9255A6" w:rsidR="009A5C80" w:rsidRPr="00E01335" w:rsidRDefault="009A5C80" w:rsidP="00E01335">
      <w:pPr>
        <w:pStyle w:val="Style3"/>
        <w:rPr>
          <w:rFonts w:asciiTheme="majorBidi" w:hAnsiTheme="majorBidi" w:cstheme="majorBidi"/>
        </w:rPr>
      </w:pPr>
      <w:r w:rsidRPr="00E01335">
        <w:rPr>
          <w:rFonts w:asciiTheme="majorBidi" w:hAnsiTheme="majorBidi" w:cstheme="majorBidi"/>
        </w:rPr>
        <w:t>Līdz ar to likumdevējs ir mērķtiecīgi izveidojis vienotu zemesgrāmatā nostiprinā</w:t>
      </w:r>
      <w:r w:rsidR="003458E4" w:rsidRPr="00E01335">
        <w:rPr>
          <w:rFonts w:asciiTheme="majorBidi" w:hAnsiTheme="majorBidi" w:cstheme="majorBidi"/>
        </w:rPr>
        <w:t>m</w:t>
      </w:r>
      <w:r w:rsidRPr="00E01335">
        <w:rPr>
          <w:rFonts w:asciiTheme="majorBidi" w:hAnsiTheme="majorBidi" w:cstheme="majorBidi"/>
        </w:rPr>
        <w:t xml:space="preserve">o </w:t>
      </w:r>
      <w:r w:rsidR="003458E4" w:rsidRPr="00E01335">
        <w:rPr>
          <w:rFonts w:asciiTheme="majorBidi" w:hAnsiTheme="majorBidi" w:cstheme="majorBidi"/>
        </w:rPr>
        <w:t xml:space="preserve">subjektīvo </w:t>
      </w:r>
      <w:r w:rsidRPr="00E01335">
        <w:rPr>
          <w:rFonts w:asciiTheme="majorBidi" w:hAnsiTheme="majorBidi" w:cstheme="majorBidi"/>
        </w:rPr>
        <w:t xml:space="preserve">tiesību sistēmu, kurā </w:t>
      </w:r>
      <w:proofErr w:type="spellStart"/>
      <w:r w:rsidRPr="00E01335">
        <w:rPr>
          <w:rFonts w:asciiTheme="majorBidi" w:hAnsiTheme="majorBidi" w:cstheme="majorBidi"/>
        </w:rPr>
        <w:t>citstarp</w:t>
      </w:r>
      <w:proofErr w:type="spellEnd"/>
      <w:r w:rsidRPr="00E01335">
        <w:rPr>
          <w:rFonts w:asciiTheme="majorBidi" w:hAnsiTheme="majorBidi" w:cstheme="majorBidi"/>
        </w:rPr>
        <w:t xml:space="preserve"> ietilps</w:t>
      </w:r>
      <w:r w:rsidR="003B2950" w:rsidRPr="00E01335">
        <w:rPr>
          <w:rFonts w:asciiTheme="majorBidi" w:hAnsiTheme="majorBidi" w:cstheme="majorBidi"/>
        </w:rPr>
        <w:t>t</w:t>
      </w:r>
      <w:r w:rsidRPr="00E01335">
        <w:rPr>
          <w:rFonts w:asciiTheme="majorBidi" w:hAnsiTheme="majorBidi" w:cstheme="majorBidi"/>
        </w:rPr>
        <w:t xml:space="preserve"> arī nomas </w:t>
      </w:r>
      <w:r w:rsidR="003458E4" w:rsidRPr="00E01335">
        <w:rPr>
          <w:rFonts w:asciiTheme="majorBidi" w:hAnsiTheme="majorBidi" w:cstheme="majorBidi"/>
        </w:rPr>
        <w:t xml:space="preserve">(īres) </w:t>
      </w:r>
      <w:r w:rsidRPr="00E01335">
        <w:rPr>
          <w:rFonts w:asciiTheme="majorBidi" w:hAnsiTheme="majorBidi" w:cstheme="majorBidi"/>
        </w:rPr>
        <w:t>tiesība</w:t>
      </w:r>
      <w:r w:rsidR="003458E4" w:rsidRPr="00E01335">
        <w:rPr>
          <w:rFonts w:asciiTheme="majorBidi" w:hAnsiTheme="majorBidi" w:cstheme="majorBidi"/>
        </w:rPr>
        <w:t xml:space="preserve"> uz nekustamo īpašumu</w:t>
      </w:r>
      <w:r w:rsidRPr="00E01335">
        <w:rPr>
          <w:rFonts w:asciiTheme="majorBidi" w:hAnsiTheme="majorBidi" w:cstheme="majorBidi"/>
        </w:rPr>
        <w:t>.</w:t>
      </w:r>
    </w:p>
    <w:p w14:paraId="05DF9926" w14:textId="7E44DDE2" w:rsidR="00AA7C82" w:rsidRPr="00E01335" w:rsidRDefault="00B5103A" w:rsidP="00E01335">
      <w:pPr>
        <w:pStyle w:val="Style3"/>
        <w:rPr>
          <w:rFonts w:asciiTheme="majorBidi" w:hAnsiTheme="majorBidi" w:cstheme="majorBidi"/>
        </w:rPr>
      </w:pPr>
      <w:r w:rsidRPr="00E01335">
        <w:rPr>
          <w:rFonts w:asciiTheme="majorBidi" w:hAnsiTheme="majorBidi" w:cstheme="majorBidi"/>
        </w:rPr>
        <w:t>[6.</w:t>
      </w:r>
      <w:r w:rsidR="0068022A" w:rsidRPr="00E01335">
        <w:rPr>
          <w:rFonts w:asciiTheme="majorBidi" w:hAnsiTheme="majorBidi" w:cstheme="majorBidi"/>
        </w:rPr>
        <w:t>6</w:t>
      </w:r>
      <w:r w:rsidRPr="00E01335">
        <w:rPr>
          <w:rFonts w:asciiTheme="majorBidi" w:hAnsiTheme="majorBidi" w:cstheme="majorBidi"/>
        </w:rPr>
        <w:t>]</w:t>
      </w:r>
      <w:r w:rsidR="003458E4" w:rsidRPr="00E01335">
        <w:rPr>
          <w:rFonts w:asciiTheme="majorBidi" w:hAnsiTheme="majorBidi" w:cstheme="majorBidi"/>
        </w:rPr>
        <w:t> </w:t>
      </w:r>
      <w:r w:rsidR="00736E0F" w:rsidRPr="00E01335">
        <w:rPr>
          <w:rFonts w:asciiTheme="majorBidi" w:hAnsiTheme="majorBidi" w:cstheme="majorBidi"/>
        </w:rPr>
        <w:t xml:space="preserve">Atbilstoši </w:t>
      </w:r>
      <w:r w:rsidR="00AA7C82" w:rsidRPr="00E01335">
        <w:rPr>
          <w:rFonts w:asciiTheme="majorBidi" w:hAnsiTheme="majorBidi" w:cstheme="majorBidi"/>
        </w:rPr>
        <w:t>Zemesgrāmatu likuma 1. pant</w:t>
      </w:r>
      <w:r w:rsidR="00736E0F" w:rsidRPr="00E01335">
        <w:rPr>
          <w:rFonts w:asciiTheme="majorBidi" w:hAnsiTheme="majorBidi" w:cstheme="majorBidi"/>
        </w:rPr>
        <w:t>am</w:t>
      </w:r>
      <w:r w:rsidR="00AA7C82" w:rsidRPr="00E01335">
        <w:rPr>
          <w:rFonts w:asciiTheme="majorBidi" w:hAnsiTheme="majorBidi" w:cstheme="majorBidi"/>
        </w:rPr>
        <w:t xml:space="preserve"> zemesgrāmatās ieraksta nekustamus īpašumus un nostiprina ar tiem saistītās tiesības</w:t>
      </w:r>
      <w:r w:rsidR="003458E4" w:rsidRPr="00E01335">
        <w:rPr>
          <w:rFonts w:asciiTheme="majorBidi" w:hAnsiTheme="majorBidi" w:cstheme="majorBidi"/>
        </w:rPr>
        <w:t>, turklāt z</w:t>
      </w:r>
      <w:r w:rsidR="00AA7C82" w:rsidRPr="00E01335">
        <w:rPr>
          <w:rFonts w:asciiTheme="majorBidi" w:hAnsiTheme="majorBidi" w:cstheme="majorBidi"/>
        </w:rPr>
        <w:t>emesgrāmatas ir visiem pieejamas, un to ierakstiem ir publiska ticamība.</w:t>
      </w:r>
    </w:p>
    <w:p w14:paraId="3A0C0003" w14:textId="595A9400" w:rsidR="00313CCF" w:rsidRPr="00E01335" w:rsidRDefault="00313CCF"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 xml:space="preserve">Publiskās ticamības princips kalpo ne tikai indivīda tiesību nodrošināšanai, bet arī sabiedrības interesei nodrošināt civiltiesiskās apgrozības stabilitāti, proti, tās </w:t>
      </w:r>
      <w:proofErr w:type="spellStart"/>
      <w:r w:rsidRPr="00E01335">
        <w:rPr>
          <w:rFonts w:asciiTheme="majorBidi" w:eastAsiaTheme="minorHAnsi" w:hAnsiTheme="majorBidi" w:cstheme="majorBidi"/>
          <w:lang w:eastAsia="en-US"/>
        </w:rPr>
        <w:t>paredzamību</w:t>
      </w:r>
      <w:proofErr w:type="spellEnd"/>
      <w:r w:rsidRPr="00E01335">
        <w:rPr>
          <w:rFonts w:asciiTheme="majorBidi" w:eastAsiaTheme="minorHAnsi" w:hAnsiTheme="majorBidi" w:cstheme="majorBidi"/>
          <w:lang w:eastAsia="en-US"/>
        </w:rPr>
        <w:t xml:space="preserve"> un caurskatāmību (sk. </w:t>
      </w:r>
      <w:r w:rsidRPr="00E01335">
        <w:rPr>
          <w:rFonts w:asciiTheme="majorBidi" w:eastAsiaTheme="minorHAnsi" w:hAnsiTheme="majorBidi" w:cstheme="majorBidi"/>
          <w:i/>
          <w:iCs/>
          <w:lang w:eastAsia="en-US"/>
        </w:rPr>
        <w:t>Satversmes tiesas 2017.</w:t>
      </w:r>
      <w:r w:rsidR="0091125E" w:rsidRPr="00E01335">
        <w:rPr>
          <w:rFonts w:asciiTheme="majorBidi" w:eastAsiaTheme="minorHAnsi" w:hAnsiTheme="majorBidi" w:cstheme="majorBidi"/>
          <w:i/>
          <w:iCs/>
          <w:lang w:eastAsia="en-US"/>
        </w:rPr>
        <w:t> </w:t>
      </w:r>
      <w:r w:rsidRPr="00E01335">
        <w:rPr>
          <w:rFonts w:asciiTheme="majorBidi" w:eastAsiaTheme="minorHAnsi" w:hAnsiTheme="majorBidi" w:cstheme="majorBidi"/>
          <w:i/>
          <w:iCs/>
          <w:lang w:eastAsia="en-US"/>
        </w:rPr>
        <w:t>gada 8.</w:t>
      </w:r>
      <w:r w:rsidR="0091125E" w:rsidRPr="00E01335">
        <w:rPr>
          <w:rFonts w:asciiTheme="majorBidi" w:eastAsiaTheme="minorHAnsi" w:hAnsiTheme="majorBidi" w:cstheme="majorBidi"/>
          <w:i/>
          <w:iCs/>
          <w:lang w:eastAsia="en-US"/>
        </w:rPr>
        <w:t> </w:t>
      </w:r>
      <w:r w:rsidRPr="00E01335">
        <w:rPr>
          <w:rFonts w:asciiTheme="majorBidi" w:eastAsiaTheme="minorHAnsi" w:hAnsiTheme="majorBidi" w:cstheme="majorBidi"/>
          <w:i/>
          <w:iCs/>
          <w:lang w:eastAsia="en-US"/>
        </w:rPr>
        <w:t>marta spriedum</w:t>
      </w:r>
      <w:r w:rsidR="003458E4" w:rsidRPr="00E01335">
        <w:rPr>
          <w:rFonts w:asciiTheme="majorBidi" w:eastAsiaTheme="minorHAnsi" w:hAnsiTheme="majorBidi" w:cstheme="majorBidi"/>
          <w:i/>
          <w:iCs/>
          <w:lang w:eastAsia="en-US"/>
        </w:rPr>
        <w:t>a</w:t>
      </w:r>
      <w:r w:rsidRPr="00E01335">
        <w:rPr>
          <w:rFonts w:asciiTheme="majorBidi" w:eastAsiaTheme="minorHAnsi" w:hAnsiTheme="majorBidi" w:cstheme="majorBidi"/>
          <w:i/>
          <w:iCs/>
          <w:lang w:eastAsia="en-US"/>
        </w:rPr>
        <w:t xml:space="preserve"> lietā Nr.</w:t>
      </w:r>
      <w:r w:rsidR="0091125E" w:rsidRPr="00E01335">
        <w:rPr>
          <w:rFonts w:asciiTheme="majorBidi" w:eastAsiaTheme="minorHAnsi" w:hAnsiTheme="majorBidi" w:cstheme="majorBidi"/>
          <w:i/>
          <w:iCs/>
          <w:lang w:eastAsia="en-US"/>
        </w:rPr>
        <w:t> </w:t>
      </w:r>
      <w:r w:rsidRPr="00E01335">
        <w:rPr>
          <w:rFonts w:asciiTheme="majorBidi" w:eastAsiaTheme="minorHAnsi" w:hAnsiTheme="majorBidi" w:cstheme="majorBidi"/>
          <w:i/>
          <w:iCs/>
          <w:lang w:eastAsia="en-US"/>
        </w:rPr>
        <w:t>2016-07-01 25.1. punktu</w:t>
      </w:r>
      <w:r w:rsidRPr="00E01335">
        <w:rPr>
          <w:rFonts w:asciiTheme="majorBidi" w:eastAsiaTheme="minorHAnsi" w:hAnsiTheme="majorBidi" w:cstheme="majorBidi"/>
          <w:lang w:eastAsia="en-US"/>
        </w:rPr>
        <w:t>).</w:t>
      </w:r>
    </w:p>
    <w:p w14:paraId="1254CBC0" w14:textId="0A78A440" w:rsidR="00AF6133" w:rsidRPr="00E01335" w:rsidRDefault="00AF6133"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 xml:space="preserve">Iepriekš aprakstītajā civilo tiesību sistēmā ietverts zemesgrāmatā nostiprināto </w:t>
      </w:r>
      <w:bookmarkStart w:id="3" w:name="_Hlk193468440"/>
      <w:r w:rsidRPr="00E01335">
        <w:rPr>
          <w:rFonts w:asciiTheme="majorBidi" w:eastAsiaTheme="minorHAnsi" w:hAnsiTheme="majorBidi" w:cstheme="majorBidi"/>
          <w:lang w:eastAsia="en-US"/>
        </w:rPr>
        <w:t>tiesību absolūtā spēka princips</w:t>
      </w:r>
      <w:bookmarkEnd w:id="3"/>
      <w:r w:rsidRPr="00E01335">
        <w:rPr>
          <w:rFonts w:asciiTheme="majorBidi" w:eastAsiaTheme="minorHAnsi" w:hAnsiTheme="majorBidi" w:cstheme="majorBidi"/>
          <w:lang w:eastAsia="en-US"/>
        </w:rPr>
        <w:t xml:space="preserve">, ar to konkretizējot taisnīguma principu. Tas savukārt nodrošina </w:t>
      </w:r>
      <w:r w:rsidR="00DC6AA2" w:rsidRPr="00E01335">
        <w:rPr>
          <w:rFonts w:asciiTheme="majorBidi" w:eastAsiaTheme="minorHAnsi" w:hAnsiTheme="majorBidi" w:cstheme="majorBidi"/>
          <w:lang w:eastAsia="en-US"/>
        </w:rPr>
        <w:t xml:space="preserve">sabiedrībai </w:t>
      </w:r>
      <w:r w:rsidRPr="00E01335">
        <w:rPr>
          <w:rFonts w:asciiTheme="majorBidi" w:eastAsiaTheme="minorHAnsi" w:hAnsiTheme="majorBidi" w:cstheme="majorBidi"/>
          <w:lang w:eastAsia="en-US"/>
        </w:rPr>
        <w:t>tiesisko drošību un stabilitāti</w:t>
      </w:r>
      <w:r w:rsidR="003D6880" w:rsidRPr="00E01335">
        <w:rPr>
          <w:rFonts w:asciiTheme="majorBidi" w:eastAsiaTheme="minorHAnsi" w:hAnsiTheme="majorBidi" w:cstheme="majorBidi"/>
          <w:lang w:eastAsia="en-US"/>
        </w:rPr>
        <w:t>, a</w:t>
      </w:r>
      <w:r w:rsidRPr="00E01335">
        <w:rPr>
          <w:rFonts w:asciiTheme="majorBidi" w:eastAsiaTheme="minorHAnsi" w:hAnsiTheme="majorBidi" w:cstheme="majorBidi"/>
          <w:lang w:eastAsia="en-US"/>
        </w:rPr>
        <w:t>izsargā</w:t>
      </w:r>
      <w:r w:rsidR="003D6880" w:rsidRPr="00E01335">
        <w:rPr>
          <w:rFonts w:asciiTheme="majorBidi" w:eastAsiaTheme="minorHAnsi" w:hAnsiTheme="majorBidi" w:cstheme="majorBidi"/>
          <w:lang w:eastAsia="en-US"/>
        </w:rPr>
        <w:t xml:space="preserve"> </w:t>
      </w:r>
      <w:r w:rsidRPr="00E01335">
        <w:rPr>
          <w:rFonts w:asciiTheme="majorBidi" w:eastAsiaTheme="minorHAnsi" w:hAnsiTheme="majorBidi" w:cstheme="majorBidi"/>
          <w:lang w:eastAsia="en-US"/>
        </w:rPr>
        <w:t>īpašnieka</w:t>
      </w:r>
      <w:r w:rsidR="00984DF3" w:rsidRPr="00E01335">
        <w:rPr>
          <w:rFonts w:asciiTheme="majorBidi" w:eastAsiaTheme="minorHAnsi" w:hAnsiTheme="majorBidi" w:cstheme="majorBidi"/>
          <w:lang w:eastAsia="en-US"/>
        </w:rPr>
        <w:t xml:space="preserve">, </w:t>
      </w:r>
      <w:r w:rsidR="003458E4" w:rsidRPr="00E01335">
        <w:rPr>
          <w:rFonts w:asciiTheme="majorBidi" w:eastAsiaTheme="minorHAnsi" w:hAnsiTheme="majorBidi" w:cstheme="majorBidi"/>
          <w:lang w:eastAsia="en-US"/>
        </w:rPr>
        <w:t xml:space="preserve">kā arī </w:t>
      </w:r>
      <w:r w:rsidR="00984DF3" w:rsidRPr="00E01335">
        <w:rPr>
          <w:rFonts w:asciiTheme="majorBidi" w:eastAsiaTheme="minorHAnsi" w:hAnsiTheme="majorBidi" w:cstheme="majorBidi"/>
          <w:lang w:eastAsia="en-US"/>
        </w:rPr>
        <w:t>citu zemesgrāmatā nostiprināto tiesību subjektu</w:t>
      </w:r>
      <w:r w:rsidRPr="00E01335">
        <w:rPr>
          <w:rFonts w:asciiTheme="majorBidi" w:eastAsiaTheme="minorHAnsi" w:hAnsiTheme="majorBidi" w:cstheme="majorBidi"/>
          <w:lang w:eastAsia="en-US"/>
        </w:rPr>
        <w:t xml:space="preserve"> un </w:t>
      </w:r>
      <w:r w:rsidR="003D6880" w:rsidRPr="00E01335">
        <w:rPr>
          <w:rFonts w:asciiTheme="majorBidi" w:eastAsiaTheme="minorHAnsi" w:hAnsiTheme="majorBidi" w:cstheme="majorBidi"/>
          <w:lang w:eastAsia="en-US"/>
        </w:rPr>
        <w:t xml:space="preserve">labticīgo </w:t>
      </w:r>
      <w:r w:rsidRPr="00E01335">
        <w:rPr>
          <w:rFonts w:asciiTheme="majorBidi" w:eastAsiaTheme="minorHAnsi" w:hAnsiTheme="majorBidi" w:cstheme="majorBidi"/>
          <w:lang w:eastAsia="en-US"/>
        </w:rPr>
        <w:t>t</w:t>
      </w:r>
      <w:r w:rsidR="00984DF3" w:rsidRPr="00E01335">
        <w:rPr>
          <w:rFonts w:asciiTheme="majorBidi" w:eastAsiaTheme="minorHAnsi" w:hAnsiTheme="majorBidi" w:cstheme="majorBidi"/>
          <w:lang w:eastAsia="en-US"/>
        </w:rPr>
        <w:t>reš</w:t>
      </w:r>
      <w:r w:rsidRPr="00E01335">
        <w:rPr>
          <w:rFonts w:asciiTheme="majorBidi" w:eastAsiaTheme="minorHAnsi" w:hAnsiTheme="majorBidi" w:cstheme="majorBidi"/>
          <w:lang w:eastAsia="en-US"/>
        </w:rPr>
        <w:t>o personu intereses.</w:t>
      </w:r>
    </w:p>
    <w:p w14:paraId="62784E51" w14:textId="78DA70BB" w:rsidR="00D82144" w:rsidRPr="00E01335" w:rsidRDefault="00AF6133" w:rsidP="00E01335">
      <w:pPr>
        <w:pStyle w:val="Style3"/>
        <w:rPr>
          <w:rFonts w:asciiTheme="majorBidi" w:hAnsiTheme="majorBidi" w:cstheme="majorBidi"/>
        </w:rPr>
      </w:pPr>
      <w:r w:rsidRPr="00E01335">
        <w:rPr>
          <w:rFonts w:asciiTheme="majorBidi" w:hAnsiTheme="majorBidi" w:cstheme="majorBidi"/>
        </w:rPr>
        <w:t>[6.7]</w:t>
      </w:r>
      <w:r w:rsidR="003458E4" w:rsidRPr="00E01335">
        <w:rPr>
          <w:rFonts w:asciiTheme="majorBidi" w:hAnsiTheme="majorBidi" w:cstheme="majorBidi"/>
        </w:rPr>
        <w:t> </w:t>
      </w:r>
      <w:r w:rsidR="00D16CB4" w:rsidRPr="00E01335">
        <w:rPr>
          <w:rFonts w:asciiTheme="majorBidi" w:hAnsiTheme="majorBidi" w:cstheme="majorBidi"/>
        </w:rPr>
        <w:t>Ievērojot Zemesgrāmatu likuma 17. pantu, zemesgrāmata</w:t>
      </w:r>
      <w:r w:rsidR="00376238" w:rsidRPr="00E01335">
        <w:rPr>
          <w:rFonts w:asciiTheme="majorBidi" w:hAnsiTheme="majorBidi" w:cstheme="majorBidi"/>
        </w:rPr>
        <w:t>s</w:t>
      </w:r>
      <w:r w:rsidR="00D16CB4" w:rsidRPr="00E01335">
        <w:rPr>
          <w:rFonts w:asciiTheme="majorBidi" w:hAnsiTheme="majorBidi" w:cstheme="majorBidi"/>
        </w:rPr>
        <w:t xml:space="preserve"> nodalījuma trešās daļas pirmajā iedaļā </w:t>
      </w:r>
      <w:r w:rsidR="000B478A" w:rsidRPr="00E01335">
        <w:rPr>
          <w:rFonts w:asciiTheme="majorBidi" w:hAnsiTheme="majorBidi" w:cstheme="majorBidi"/>
        </w:rPr>
        <w:t>nostiprina</w:t>
      </w:r>
      <w:r w:rsidR="00D16CB4" w:rsidRPr="00E01335">
        <w:rPr>
          <w:rFonts w:asciiTheme="majorBidi" w:hAnsiTheme="majorBidi" w:cstheme="majorBidi"/>
        </w:rPr>
        <w:t xml:space="preserve"> tiesības, kas apgrūtina nekustamu īpašumu</w:t>
      </w:r>
      <w:r w:rsidR="003458E4" w:rsidRPr="00E01335">
        <w:rPr>
          <w:rFonts w:asciiTheme="majorBidi" w:hAnsiTheme="majorBidi" w:cstheme="majorBidi"/>
        </w:rPr>
        <w:t>, tostarp nomas tiesību</w:t>
      </w:r>
      <w:r w:rsidR="00D83AC9" w:rsidRPr="00E01335">
        <w:rPr>
          <w:rFonts w:asciiTheme="majorBidi" w:hAnsiTheme="majorBidi" w:cstheme="majorBidi"/>
        </w:rPr>
        <w:t xml:space="preserve"> (sk. </w:t>
      </w:r>
      <w:r w:rsidR="00D82144" w:rsidRPr="00E01335">
        <w:rPr>
          <w:rFonts w:asciiTheme="majorBidi" w:hAnsiTheme="majorBidi" w:cstheme="majorBidi"/>
          <w:i/>
          <w:iCs/>
        </w:rPr>
        <w:t>Gobziņš</w:t>
      </w:r>
      <w:r w:rsidR="00CC6CDB" w:rsidRPr="00E01335">
        <w:rPr>
          <w:rFonts w:asciiTheme="majorBidi" w:hAnsiTheme="majorBidi" w:cstheme="majorBidi"/>
          <w:i/>
          <w:iCs/>
        </w:rPr>
        <w:t> </w:t>
      </w:r>
      <w:r w:rsidR="00D83AC9" w:rsidRPr="00E01335">
        <w:rPr>
          <w:rFonts w:asciiTheme="majorBidi" w:hAnsiTheme="majorBidi" w:cstheme="majorBidi"/>
          <w:i/>
          <w:iCs/>
        </w:rPr>
        <w:t xml:space="preserve">J. Zemesgrāmatu likums. Likuma teksts ar paskaidrojumiem. </w:t>
      </w:r>
      <w:r w:rsidR="00AB326A" w:rsidRPr="00E01335">
        <w:rPr>
          <w:rFonts w:asciiTheme="majorBidi" w:hAnsiTheme="majorBidi" w:cstheme="majorBidi"/>
          <w:i/>
          <w:iCs/>
        </w:rPr>
        <w:t xml:space="preserve">Rīga: </w:t>
      </w:r>
      <w:r w:rsidR="00D83AC9" w:rsidRPr="00E01335">
        <w:rPr>
          <w:rFonts w:asciiTheme="majorBidi" w:hAnsiTheme="majorBidi" w:cstheme="majorBidi"/>
          <w:i/>
          <w:iCs/>
        </w:rPr>
        <w:t>AS</w:t>
      </w:r>
      <w:r w:rsidR="00CC6CDB" w:rsidRPr="00E01335">
        <w:rPr>
          <w:rFonts w:asciiTheme="majorBidi" w:hAnsiTheme="majorBidi" w:cstheme="majorBidi"/>
          <w:i/>
          <w:iCs/>
        </w:rPr>
        <w:t> </w:t>
      </w:r>
      <w:r w:rsidR="00D83AC9" w:rsidRPr="00E01335">
        <w:rPr>
          <w:rFonts w:asciiTheme="majorBidi" w:hAnsiTheme="majorBidi" w:cstheme="majorBidi"/>
          <w:i/>
          <w:iCs/>
        </w:rPr>
        <w:t>„Zemnieka Domas”, 1938, 14.</w:t>
      </w:r>
      <w:r w:rsidR="00CC6CDB" w:rsidRPr="00E01335">
        <w:rPr>
          <w:rFonts w:asciiTheme="majorBidi" w:hAnsiTheme="majorBidi" w:cstheme="majorBidi"/>
          <w:i/>
          <w:iCs/>
        </w:rPr>
        <w:t>–</w:t>
      </w:r>
      <w:r w:rsidR="00D83AC9" w:rsidRPr="00E01335">
        <w:rPr>
          <w:rFonts w:asciiTheme="majorBidi" w:hAnsiTheme="majorBidi" w:cstheme="majorBidi"/>
          <w:i/>
          <w:iCs/>
        </w:rPr>
        <w:t>15</w:t>
      </w:r>
      <w:r w:rsidR="0091125E" w:rsidRPr="00E01335">
        <w:rPr>
          <w:rFonts w:asciiTheme="majorBidi" w:hAnsiTheme="majorBidi" w:cstheme="majorBidi"/>
          <w:i/>
          <w:iCs/>
        </w:rPr>
        <w:t>. </w:t>
      </w:r>
      <w:r w:rsidR="00D83AC9" w:rsidRPr="00E01335">
        <w:rPr>
          <w:rFonts w:asciiTheme="majorBidi" w:hAnsiTheme="majorBidi" w:cstheme="majorBidi"/>
          <w:i/>
          <w:iCs/>
        </w:rPr>
        <w:t>lpp.</w:t>
      </w:r>
      <w:r w:rsidR="00D83AC9" w:rsidRPr="00E01335">
        <w:rPr>
          <w:rFonts w:asciiTheme="majorBidi" w:hAnsiTheme="majorBidi" w:cstheme="majorBidi"/>
        </w:rPr>
        <w:t>).</w:t>
      </w:r>
    </w:p>
    <w:p w14:paraId="41D94DE1" w14:textId="10EDF693" w:rsidR="00D16CB4" w:rsidRPr="00E01335" w:rsidRDefault="006566E0" w:rsidP="00E01335">
      <w:pPr>
        <w:pStyle w:val="Style3"/>
        <w:rPr>
          <w:rFonts w:asciiTheme="majorBidi" w:hAnsiTheme="majorBidi" w:cstheme="majorBidi"/>
        </w:rPr>
      </w:pPr>
      <w:r w:rsidRPr="00E01335">
        <w:rPr>
          <w:rFonts w:asciiTheme="majorBidi" w:hAnsiTheme="majorBidi" w:cstheme="majorBidi"/>
        </w:rPr>
        <w:t>Konkrētajā gadījumā nekustamā īpašuma zemesgrāmatas nodalījuma trešās daļas otrajā iedaļā</w:t>
      </w:r>
      <w:r w:rsidR="00D16CB4" w:rsidRPr="00E01335">
        <w:rPr>
          <w:rFonts w:asciiTheme="majorBidi" w:hAnsiTheme="majorBidi" w:cstheme="majorBidi"/>
        </w:rPr>
        <w:t xml:space="preserve"> </w:t>
      </w:r>
      <w:r w:rsidR="0079116E" w:rsidRPr="00E01335">
        <w:rPr>
          <w:rFonts w:asciiTheme="majorBidi" w:hAnsiTheme="majorBidi" w:cstheme="majorBidi"/>
        </w:rPr>
        <w:t xml:space="preserve">nostiprinātas </w:t>
      </w:r>
      <w:r w:rsidR="00D16CB4" w:rsidRPr="00E01335">
        <w:rPr>
          <w:rFonts w:asciiTheme="majorBidi" w:hAnsiTheme="majorBidi" w:cstheme="majorBidi"/>
        </w:rPr>
        <w:t>vairāku personu nomas tiesības</w:t>
      </w:r>
      <w:r w:rsidR="000B478A" w:rsidRPr="00E01335">
        <w:rPr>
          <w:rFonts w:asciiTheme="majorBidi" w:hAnsiTheme="majorBidi" w:cstheme="majorBidi"/>
        </w:rPr>
        <w:t xml:space="preserve"> uz garāžām</w:t>
      </w:r>
      <w:r w:rsidR="00D16CB4" w:rsidRPr="00E01335">
        <w:rPr>
          <w:rFonts w:asciiTheme="majorBidi" w:hAnsiTheme="majorBidi" w:cstheme="majorBidi"/>
        </w:rPr>
        <w:t>.</w:t>
      </w:r>
    </w:p>
    <w:p w14:paraId="55234715" w14:textId="69EE7DD8" w:rsidR="00D16CB4" w:rsidRPr="00E01335" w:rsidRDefault="00B52DB1" w:rsidP="00E01335">
      <w:pPr>
        <w:pStyle w:val="Style3"/>
        <w:rPr>
          <w:rFonts w:asciiTheme="majorBidi" w:hAnsiTheme="majorBidi" w:cstheme="majorBidi"/>
        </w:rPr>
      </w:pPr>
      <w:r w:rsidRPr="00E01335">
        <w:rPr>
          <w:rFonts w:asciiTheme="majorBidi" w:hAnsiTheme="majorBidi" w:cstheme="majorBidi"/>
        </w:rPr>
        <w:t>Zemesgrāmatu likuma 33.</w:t>
      </w:r>
      <w:r w:rsidR="006566E0" w:rsidRPr="00E01335">
        <w:rPr>
          <w:rFonts w:asciiTheme="majorBidi" w:hAnsiTheme="majorBidi" w:cstheme="majorBidi"/>
        </w:rPr>
        <w:t> </w:t>
      </w:r>
      <w:r w:rsidRPr="00E01335">
        <w:rPr>
          <w:rFonts w:asciiTheme="majorBidi" w:hAnsiTheme="majorBidi" w:cstheme="majorBidi"/>
        </w:rPr>
        <w:t xml:space="preserve">pants noteic, ka </w:t>
      </w:r>
      <w:r w:rsidR="006566E0" w:rsidRPr="00E01335">
        <w:rPr>
          <w:rFonts w:asciiTheme="majorBidi" w:hAnsiTheme="majorBidi" w:cstheme="majorBidi"/>
        </w:rPr>
        <w:t>„</w:t>
      </w:r>
      <w:r w:rsidRPr="00E01335">
        <w:rPr>
          <w:rFonts w:asciiTheme="majorBidi" w:hAnsiTheme="majorBidi" w:cstheme="majorBidi"/>
        </w:rPr>
        <w:t>nekustams īpašums, tā kā tas ierakstīts zemesgrāmatas nodalījumā, atbild par visām šajā nodalījumā nostiprinātām tiesībām</w:t>
      </w:r>
      <w:r w:rsidR="006566E0" w:rsidRPr="00E01335">
        <w:rPr>
          <w:rFonts w:asciiTheme="majorBidi" w:hAnsiTheme="majorBidi" w:cstheme="majorBidi"/>
        </w:rPr>
        <w:t>”</w:t>
      </w:r>
      <w:r w:rsidRPr="00E01335">
        <w:rPr>
          <w:rFonts w:asciiTheme="majorBidi" w:hAnsiTheme="majorBidi" w:cstheme="majorBidi"/>
        </w:rPr>
        <w:t>.</w:t>
      </w:r>
    </w:p>
    <w:p w14:paraId="653D072A" w14:textId="00BE5C85" w:rsidR="00B52DB1" w:rsidRPr="00E01335" w:rsidRDefault="00B52DB1" w:rsidP="00E01335">
      <w:pPr>
        <w:pStyle w:val="Style3"/>
        <w:rPr>
          <w:rFonts w:asciiTheme="majorBidi" w:hAnsiTheme="majorBidi" w:cstheme="majorBidi"/>
        </w:rPr>
      </w:pPr>
      <w:r w:rsidRPr="00E01335">
        <w:rPr>
          <w:rFonts w:asciiTheme="majorBidi" w:hAnsiTheme="majorBidi" w:cstheme="majorBidi"/>
        </w:rPr>
        <w:t xml:space="preserve">Tātad </w:t>
      </w:r>
      <w:r w:rsidR="00D16CB4" w:rsidRPr="00E01335">
        <w:rPr>
          <w:rFonts w:asciiTheme="majorBidi" w:hAnsiTheme="majorBidi" w:cstheme="majorBidi"/>
        </w:rPr>
        <w:t xml:space="preserve">konkrētās </w:t>
      </w:r>
      <w:r w:rsidRPr="00E01335">
        <w:rPr>
          <w:rFonts w:asciiTheme="majorBidi" w:hAnsiTheme="majorBidi" w:cstheme="majorBidi"/>
        </w:rPr>
        <w:t xml:space="preserve">zemesgrāmatā nostiprinātās </w:t>
      </w:r>
      <w:r w:rsidR="00D16CB4" w:rsidRPr="00E01335">
        <w:rPr>
          <w:rFonts w:asciiTheme="majorBidi" w:hAnsiTheme="majorBidi" w:cstheme="majorBidi"/>
        </w:rPr>
        <w:t xml:space="preserve">tiesības – nomas </w:t>
      </w:r>
      <w:r w:rsidRPr="00E01335">
        <w:rPr>
          <w:rFonts w:asciiTheme="majorBidi" w:hAnsiTheme="majorBidi" w:cstheme="majorBidi"/>
        </w:rPr>
        <w:t xml:space="preserve">tiesības </w:t>
      </w:r>
      <w:r w:rsidR="00D16CB4" w:rsidRPr="00E01335">
        <w:rPr>
          <w:rFonts w:asciiTheme="majorBidi" w:hAnsiTheme="majorBidi" w:cstheme="majorBidi"/>
        </w:rPr>
        <w:t xml:space="preserve">– </w:t>
      </w:r>
      <w:r w:rsidRPr="00E01335">
        <w:rPr>
          <w:rFonts w:asciiTheme="majorBidi" w:hAnsiTheme="majorBidi" w:cstheme="majorBidi"/>
        </w:rPr>
        <w:t xml:space="preserve">apgrūtina </w:t>
      </w:r>
      <w:r w:rsidR="006566E0" w:rsidRPr="00E01335">
        <w:rPr>
          <w:rFonts w:asciiTheme="majorBidi" w:hAnsiTheme="majorBidi" w:cstheme="majorBidi"/>
        </w:rPr>
        <w:t xml:space="preserve">konkrēto </w:t>
      </w:r>
      <w:r w:rsidRPr="00E01335">
        <w:rPr>
          <w:rFonts w:asciiTheme="majorBidi" w:hAnsiTheme="majorBidi" w:cstheme="majorBidi"/>
        </w:rPr>
        <w:t>nekustamo īpašumu.</w:t>
      </w:r>
    </w:p>
    <w:p w14:paraId="6F294576" w14:textId="642AC252" w:rsidR="00F61FEA" w:rsidRPr="00E01335" w:rsidRDefault="00B5103A" w:rsidP="00E01335">
      <w:pPr>
        <w:pStyle w:val="Style3"/>
        <w:rPr>
          <w:rFonts w:asciiTheme="majorBidi" w:hAnsiTheme="majorBidi" w:cstheme="majorBidi"/>
        </w:rPr>
      </w:pPr>
      <w:r w:rsidRPr="00E01335">
        <w:rPr>
          <w:rFonts w:asciiTheme="majorBidi" w:hAnsiTheme="majorBidi" w:cstheme="majorBidi"/>
        </w:rPr>
        <w:t>[6.</w:t>
      </w:r>
      <w:r w:rsidR="00AF6133" w:rsidRPr="00E01335">
        <w:rPr>
          <w:rFonts w:asciiTheme="majorBidi" w:hAnsiTheme="majorBidi" w:cstheme="majorBidi"/>
        </w:rPr>
        <w:t>8</w:t>
      </w:r>
      <w:r w:rsidRPr="00E01335">
        <w:rPr>
          <w:rFonts w:asciiTheme="majorBidi" w:hAnsiTheme="majorBidi" w:cstheme="majorBidi"/>
        </w:rPr>
        <w:t>]</w:t>
      </w:r>
      <w:r w:rsidR="006566E0" w:rsidRPr="00E01335">
        <w:rPr>
          <w:rFonts w:asciiTheme="majorBidi" w:hAnsiTheme="majorBidi" w:cstheme="majorBidi"/>
        </w:rPr>
        <w:t> </w:t>
      </w:r>
      <w:r w:rsidR="00F61FEA" w:rsidRPr="00E01335">
        <w:rPr>
          <w:rFonts w:asciiTheme="majorBidi" w:hAnsiTheme="majorBidi" w:cstheme="majorBidi"/>
        </w:rPr>
        <w:t>Civillikuma 416.</w:t>
      </w:r>
      <w:r w:rsidR="00DC6AA2" w:rsidRPr="00E01335">
        <w:rPr>
          <w:rFonts w:asciiTheme="majorBidi" w:hAnsiTheme="majorBidi" w:cstheme="majorBidi"/>
        </w:rPr>
        <w:t> </w:t>
      </w:r>
      <w:r w:rsidR="00F61FEA" w:rsidRPr="00E01335">
        <w:rPr>
          <w:rFonts w:asciiTheme="majorBidi" w:hAnsiTheme="majorBidi" w:cstheme="majorBidi"/>
        </w:rPr>
        <w:t>pants ir iekļauts Civillikuma Ceturtajā apakšnodaļā „Bezmantinieku manta”.</w:t>
      </w:r>
      <w:r w:rsidR="00E56F4E" w:rsidRPr="00E01335">
        <w:rPr>
          <w:rFonts w:asciiTheme="majorBidi" w:hAnsiTheme="majorBidi" w:cstheme="majorBidi"/>
        </w:rPr>
        <w:t xml:space="preserve"> </w:t>
      </w:r>
    </w:p>
    <w:p w14:paraId="021D31BA" w14:textId="36B50AA2" w:rsidR="00AA7C82" w:rsidRPr="00E01335" w:rsidRDefault="00F61FEA" w:rsidP="00E01335">
      <w:pPr>
        <w:pStyle w:val="Style3"/>
        <w:rPr>
          <w:rFonts w:asciiTheme="majorBidi" w:hAnsiTheme="majorBidi" w:cstheme="majorBidi"/>
        </w:rPr>
      </w:pPr>
      <w:r w:rsidRPr="00E01335">
        <w:rPr>
          <w:rFonts w:asciiTheme="majorBidi" w:hAnsiTheme="majorBidi" w:cstheme="majorBidi"/>
        </w:rPr>
        <w:t>Civillikuma 416.</w:t>
      </w:r>
      <w:r w:rsidR="0091125E" w:rsidRPr="00E01335">
        <w:rPr>
          <w:rFonts w:asciiTheme="majorBidi" w:hAnsiTheme="majorBidi" w:cstheme="majorBidi"/>
        </w:rPr>
        <w:t> </w:t>
      </w:r>
      <w:r w:rsidRPr="00E01335">
        <w:rPr>
          <w:rFonts w:asciiTheme="majorBidi" w:hAnsiTheme="majorBidi" w:cstheme="majorBidi"/>
        </w:rPr>
        <w:t xml:space="preserve">panta septītā daļa </w:t>
      </w:r>
      <w:r w:rsidR="003A0A5C" w:rsidRPr="00E01335">
        <w:rPr>
          <w:rFonts w:asciiTheme="majorBidi" w:hAnsiTheme="majorBidi" w:cstheme="majorBidi"/>
        </w:rPr>
        <w:t>(</w:t>
      </w:r>
      <w:r w:rsidR="003A0A5C" w:rsidRPr="00E01335">
        <w:rPr>
          <w:rFonts w:asciiTheme="majorBidi" w:hAnsiTheme="majorBidi" w:cstheme="majorBidi"/>
          <w:i/>
          <w:iCs/>
        </w:rPr>
        <w:t>ietverta Civillikumā ar 2015.</w:t>
      </w:r>
      <w:r w:rsidR="0091125E" w:rsidRPr="00E01335">
        <w:rPr>
          <w:rFonts w:asciiTheme="majorBidi" w:hAnsiTheme="majorBidi" w:cstheme="majorBidi"/>
          <w:i/>
          <w:iCs/>
        </w:rPr>
        <w:t> </w:t>
      </w:r>
      <w:r w:rsidR="003A0A5C" w:rsidRPr="00E01335">
        <w:rPr>
          <w:rFonts w:asciiTheme="majorBidi" w:hAnsiTheme="majorBidi" w:cstheme="majorBidi"/>
          <w:i/>
          <w:iCs/>
        </w:rPr>
        <w:t xml:space="preserve">gada 29. oktobra </w:t>
      </w:r>
      <w:r w:rsidR="006566E0" w:rsidRPr="00E01335">
        <w:rPr>
          <w:rFonts w:asciiTheme="majorBidi" w:hAnsiTheme="majorBidi" w:cstheme="majorBidi"/>
          <w:i/>
          <w:iCs/>
        </w:rPr>
        <w:t>likumu „G</w:t>
      </w:r>
      <w:r w:rsidR="003A0A5C" w:rsidRPr="00E01335">
        <w:rPr>
          <w:rFonts w:asciiTheme="majorBidi" w:hAnsiTheme="majorBidi" w:cstheme="majorBidi"/>
          <w:i/>
          <w:iCs/>
        </w:rPr>
        <w:t>rozījumi</w:t>
      </w:r>
      <w:r w:rsidR="006566E0" w:rsidRPr="00E01335">
        <w:rPr>
          <w:rFonts w:asciiTheme="majorBidi" w:hAnsiTheme="majorBidi" w:cstheme="majorBidi"/>
          <w:i/>
          <w:iCs/>
        </w:rPr>
        <w:t xml:space="preserve"> Civillikumā”</w:t>
      </w:r>
      <w:r w:rsidR="003A0A5C" w:rsidRPr="00E01335">
        <w:rPr>
          <w:rFonts w:asciiTheme="majorBidi" w:hAnsiTheme="majorBidi" w:cstheme="majorBidi"/>
          <w:i/>
          <w:iCs/>
        </w:rPr>
        <w:t>, kas stājās spēkā 2015. gada 3. decembrī</w:t>
      </w:r>
      <w:r w:rsidR="003A0A5C" w:rsidRPr="00E01335">
        <w:rPr>
          <w:rFonts w:asciiTheme="majorBidi" w:hAnsiTheme="majorBidi" w:cstheme="majorBidi"/>
        </w:rPr>
        <w:t xml:space="preserve">) </w:t>
      </w:r>
      <w:r w:rsidRPr="00E01335">
        <w:rPr>
          <w:rFonts w:asciiTheme="majorBidi" w:hAnsiTheme="majorBidi" w:cstheme="majorBidi"/>
        </w:rPr>
        <w:t xml:space="preserve">noteic, ka, </w:t>
      </w:r>
      <w:r w:rsidR="006566E0" w:rsidRPr="00E01335">
        <w:rPr>
          <w:rFonts w:asciiTheme="majorBidi" w:hAnsiTheme="majorBidi" w:cstheme="majorBidi"/>
        </w:rPr>
        <w:t>„</w:t>
      </w:r>
      <w:r w:rsidRPr="00E01335">
        <w:rPr>
          <w:rFonts w:asciiTheme="majorBidi" w:hAnsiTheme="majorBidi" w:cstheme="majorBidi"/>
        </w:rPr>
        <w:t xml:space="preserve">ierakstot zemesgrāmatā īpašuma tiesības </w:t>
      </w:r>
      <w:bookmarkStart w:id="4" w:name="_Hlk193905236"/>
      <w:r w:rsidRPr="00E01335">
        <w:rPr>
          <w:rFonts w:asciiTheme="majorBidi" w:hAnsiTheme="majorBidi" w:cstheme="majorBidi"/>
        </w:rPr>
        <w:t xml:space="preserve">valstij vai pašvaldībai </w:t>
      </w:r>
      <w:bookmarkEnd w:id="4"/>
      <w:r w:rsidRPr="00E01335">
        <w:rPr>
          <w:rFonts w:asciiTheme="majorBidi" w:hAnsiTheme="majorBidi" w:cstheme="majorBidi"/>
        </w:rPr>
        <w:t>uz nekustamo īpašumu, kas atzīts par bezmantiniek</w:t>
      </w:r>
      <w:r w:rsidR="00217538" w:rsidRPr="00E01335">
        <w:rPr>
          <w:rFonts w:asciiTheme="majorBidi" w:hAnsiTheme="majorBidi" w:cstheme="majorBidi"/>
        </w:rPr>
        <w:t>u</w:t>
      </w:r>
      <w:r w:rsidRPr="00E01335">
        <w:rPr>
          <w:rFonts w:asciiTheme="majorBidi" w:hAnsiTheme="majorBidi" w:cstheme="majorBidi"/>
        </w:rPr>
        <w:t xml:space="preserve"> mantu, vienlaikus tiek dzēstas uz šo īpašumu ierakstītās parādu saistības, apgrūtinājumi un aizlieguma atzīmes</w:t>
      </w:r>
      <w:r w:rsidR="006566E0" w:rsidRPr="00E01335">
        <w:rPr>
          <w:rFonts w:asciiTheme="majorBidi" w:hAnsiTheme="majorBidi" w:cstheme="majorBidi"/>
        </w:rPr>
        <w:t>”</w:t>
      </w:r>
      <w:r w:rsidRPr="00E01335">
        <w:rPr>
          <w:rFonts w:asciiTheme="majorBidi" w:hAnsiTheme="majorBidi" w:cstheme="majorBidi"/>
        </w:rPr>
        <w:t>.</w:t>
      </w:r>
    </w:p>
    <w:p w14:paraId="4FBCED90" w14:textId="10B120D0" w:rsidR="00A84BD2" w:rsidRPr="00E01335" w:rsidRDefault="00AA7C82" w:rsidP="00E01335">
      <w:pPr>
        <w:pStyle w:val="Style3"/>
        <w:rPr>
          <w:rFonts w:asciiTheme="majorBidi" w:hAnsiTheme="majorBidi" w:cstheme="majorBidi"/>
        </w:rPr>
      </w:pPr>
      <w:r w:rsidRPr="00E01335">
        <w:rPr>
          <w:rFonts w:asciiTheme="majorBidi" w:hAnsiTheme="majorBidi" w:cstheme="majorBidi"/>
        </w:rPr>
        <w:t xml:space="preserve"> Tas nozīmē, ka </w:t>
      </w:r>
      <w:r w:rsidR="00B5103A" w:rsidRPr="00E01335">
        <w:rPr>
          <w:rFonts w:asciiTheme="majorBidi" w:hAnsiTheme="majorBidi" w:cstheme="majorBidi"/>
        </w:rPr>
        <w:t xml:space="preserve">tiesību normā norādītajā gadījumā </w:t>
      </w:r>
      <w:r w:rsidRPr="00E01335">
        <w:rPr>
          <w:rFonts w:asciiTheme="majorBidi" w:hAnsiTheme="majorBidi" w:cstheme="majorBidi"/>
        </w:rPr>
        <w:t>dzēšama</w:t>
      </w:r>
      <w:r w:rsidR="00982AE4" w:rsidRPr="00E01335">
        <w:rPr>
          <w:rFonts w:asciiTheme="majorBidi" w:hAnsiTheme="majorBidi" w:cstheme="majorBidi"/>
        </w:rPr>
        <w:t xml:space="preserve">s visas </w:t>
      </w:r>
      <w:r w:rsidR="00B5103A" w:rsidRPr="00E01335">
        <w:rPr>
          <w:rFonts w:asciiTheme="majorBidi" w:hAnsiTheme="majorBidi" w:cstheme="majorBidi"/>
        </w:rPr>
        <w:t>tiesība</w:t>
      </w:r>
      <w:r w:rsidR="00982AE4" w:rsidRPr="00E01335">
        <w:rPr>
          <w:rFonts w:asciiTheme="majorBidi" w:hAnsiTheme="majorBidi" w:cstheme="majorBidi"/>
        </w:rPr>
        <w:t>s</w:t>
      </w:r>
      <w:r w:rsidR="00B5103A" w:rsidRPr="00E01335">
        <w:rPr>
          <w:rFonts w:asciiTheme="majorBidi" w:hAnsiTheme="majorBidi" w:cstheme="majorBidi"/>
        </w:rPr>
        <w:t xml:space="preserve">, kas </w:t>
      </w:r>
      <w:r w:rsidR="00D10162" w:rsidRPr="00E01335">
        <w:rPr>
          <w:rFonts w:asciiTheme="majorBidi" w:hAnsiTheme="majorBidi" w:cstheme="majorBidi"/>
        </w:rPr>
        <w:t>nostiprināta</w:t>
      </w:r>
      <w:r w:rsidR="00982AE4" w:rsidRPr="00E01335">
        <w:rPr>
          <w:rFonts w:asciiTheme="majorBidi" w:hAnsiTheme="majorBidi" w:cstheme="majorBidi"/>
        </w:rPr>
        <w:t>s</w:t>
      </w:r>
      <w:r w:rsidR="00D10162" w:rsidRPr="00E01335">
        <w:rPr>
          <w:rFonts w:asciiTheme="majorBidi" w:hAnsiTheme="majorBidi" w:cstheme="majorBidi"/>
        </w:rPr>
        <w:t xml:space="preserve"> </w:t>
      </w:r>
      <w:r w:rsidRPr="00E01335">
        <w:rPr>
          <w:rFonts w:asciiTheme="majorBidi" w:hAnsiTheme="majorBidi" w:cstheme="majorBidi"/>
        </w:rPr>
        <w:t>zemesgrāmatā</w:t>
      </w:r>
      <w:r w:rsidR="00D82144" w:rsidRPr="00E01335">
        <w:rPr>
          <w:rFonts w:asciiTheme="majorBidi" w:hAnsiTheme="majorBidi" w:cstheme="majorBidi"/>
        </w:rPr>
        <w:t xml:space="preserve"> u</w:t>
      </w:r>
      <w:r w:rsidR="000B478A" w:rsidRPr="00E01335">
        <w:rPr>
          <w:rFonts w:asciiTheme="majorBidi" w:hAnsiTheme="majorBidi" w:cstheme="majorBidi"/>
        </w:rPr>
        <w:t>n apgrūtina</w:t>
      </w:r>
      <w:r w:rsidR="00D82144" w:rsidRPr="00E01335">
        <w:rPr>
          <w:rFonts w:asciiTheme="majorBidi" w:hAnsiTheme="majorBidi" w:cstheme="majorBidi"/>
        </w:rPr>
        <w:t xml:space="preserve"> nekustamo īpašumu</w:t>
      </w:r>
      <w:r w:rsidRPr="00E01335">
        <w:rPr>
          <w:rFonts w:asciiTheme="majorBidi" w:hAnsiTheme="majorBidi" w:cstheme="majorBidi"/>
        </w:rPr>
        <w:t>.</w:t>
      </w:r>
    </w:p>
    <w:p w14:paraId="0D313DDF" w14:textId="77777777" w:rsidR="0091125E" w:rsidRPr="00E01335" w:rsidRDefault="0091125E" w:rsidP="00E01335">
      <w:pPr>
        <w:pStyle w:val="Style3"/>
        <w:rPr>
          <w:rFonts w:asciiTheme="majorBidi" w:hAnsiTheme="majorBidi" w:cstheme="majorBidi"/>
          <w:i/>
          <w:iCs/>
        </w:rPr>
      </w:pPr>
    </w:p>
    <w:p w14:paraId="2C23CFCC" w14:textId="4A60FD67" w:rsidR="00AA7C82" w:rsidRPr="00E01335" w:rsidRDefault="00833DB1" w:rsidP="00E01335">
      <w:pPr>
        <w:pStyle w:val="Style3"/>
        <w:ind w:firstLine="709"/>
        <w:rPr>
          <w:rFonts w:asciiTheme="majorBidi" w:hAnsiTheme="majorBidi" w:cstheme="majorBidi"/>
          <w:i/>
          <w:iCs/>
        </w:rPr>
      </w:pPr>
      <w:r w:rsidRPr="00E01335">
        <w:rPr>
          <w:rFonts w:asciiTheme="majorBidi" w:hAnsiTheme="majorBidi" w:cstheme="majorBidi"/>
          <w:i/>
          <w:iCs/>
        </w:rPr>
        <w:t>Tiesības uz ī</w:t>
      </w:r>
      <w:r w:rsidR="00A84BD2" w:rsidRPr="00E01335">
        <w:rPr>
          <w:rFonts w:asciiTheme="majorBidi" w:hAnsiTheme="majorBidi" w:cstheme="majorBidi"/>
          <w:i/>
          <w:iCs/>
        </w:rPr>
        <w:t>pašum</w:t>
      </w:r>
      <w:r w:rsidRPr="00E01335">
        <w:rPr>
          <w:rFonts w:asciiTheme="majorBidi" w:hAnsiTheme="majorBidi" w:cstheme="majorBidi"/>
          <w:i/>
          <w:iCs/>
        </w:rPr>
        <w:t>u</w:t>
      </w:r>
    </w:p>
    <w:p w14:paraId="2B3F298E" w14:textId="7863ED51" w:rsidR="000A4DC0" w:rsidRPr="00E01335" w:rsidRDefault="000A4DC0"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eastAsiaTheme="minorHAnsi" w:hAnsiTheme="majorBidi" w:cstheme="majorBidi"/>
          <w:szCs w:val="24"/>
          <w:lang w:eastAsia="en-US"/>
        </w:rPr>
        <w:lastRenderedPageBreak/>
        <w:t>[7]</w:t>
      </w:r>
      <w:r w:rsidR="006566E0" w:rsidRPr="00E01335">
        <w:rPr>
          <w:rFonts w:asciiTheme="majorBidi" w:eastAsiaTheme="minorHAnsi" w:hAnsiTheme="majorBidi" w:cstheme="majorBidi"/>
          <w:szCs w:val="24"/>
          <w:lang w:eastAsia="en-US"/>
        </w:rPr>
        <w:t> </w:t>
      </w:r>
      <w:r w:rsidRPr="00E01335">
        <w:rPr>
          <w:rFonts w:asciiTheme="majorBidi" w:hAnsiTheme="majorBidi" w:cstheme="majorBidi"/>
          <w:szCs w:val="24"/>
        </w:rPr>
        <w:t>Satversmes 105. pants no</w:t>
      </w:r>
      <w:r w:rsidR="00833DB1" w:rsidRPr="00E01335">
        <w:rPr>
          <w:rFonts w:asciiTheme="majorBidi" w:hAnsiTheme="majorBidi" w:cstheme="majorBidi"/>
          <w:szCs w:val="24"/>
        </w:rPr>
        <w:t>teic</w:t>
      </w:r>
      <w:r w:rsidRPr="00E01335">
        <w:rPr>
          <w:rFonts w:asciiTheme="majorBidi" w:hAnsiTheme="majorBidi" w:cstheme="majorBidi"/>
          <w:szCs w:val="24"/>
        </w:rPr>
        <w:t xml:space="preserve">: </w:t>
      </w:r>
      <w:r w:rsidRPr="00E01335">
        <w:rPr>
          <w:rFonts w:asciiTheme="majorBidi" w:hAnsiTheme="majorBidi" w:cstheme="majorBidi"/>
          <w:bCs/>
          <w:szCs w:val="24"/>
        </w:rPr>
        <w:t>„Ikvienam ir tiesības uz īpašumu. Īpašumu nedrīkst izmantot pretēji sabiedrības interesēm. Īpašuma tiesības var ierobežot vienīgi saskaņā ar likumu. Īpašuma piespiedu atsavināšana sabiedrības vajadzībām pieļaujama tikai izņēmuma gadījumos uz atsevišķa likuma pamata pret taisnīgu atlīdzību.”</w:t>
      </w:r>
    </w:p>
    <w:p w14:paraId="09BD64AB" w14:textId="37A2C29B" w:rsidR="001A4284" w:rsidRPr="00E01335" w:rsidRDefault="001A4284" w:rsidP="00E01335">
      <w:pPr>
        <w:spacing w:line="276" w:lineRule="auto"/>
        <w:ind w:firstLine="709"/>
        <w:jc w:val="both"/>
        <w:rPr>
          <w:rFonts w:asciiTheme="majorBidi" w:eastAsia="Calibri" w:hAnsiTheme="majorBidi" w:cstheme="majorBidi"/>
          <w:szCs w:val="24"/>
          <w:shd w:val="clear" w:color="auto" w:fill="FFFFFF"/>
        </w:rPr>
      </w:pPr>
      <w:r w:rsidRPr="00E01335">
        <w:rPr>
          <w:rFonts w:asciiTheme="majorBidi" w:eastAsia="Calibri" w:hAnsiTheme="majorBidi" w:cstheme="majorBidi"/>
          <w:szCs w:val="24"/>
          <w:shd w:val="clear" w:color="auto" w:fill="FFFFFF"/>
        </w:rPr>
        <w:t>Jēdziens „īpašums” ietver arī līguma tiesības ar ekonomisku vērtību (sk.</w:t>
      </w:r>
      <w:r w:rsidRPr="00E01335">
        <w:rPr>
          <w:rFonts w:asciiTheme="majorBidi" w:hAnsiTheme="majorBidi" w:cstheme="majorBidi"/>
          <w:szCs w:val="24"/>
        </w:rPr>
        <w:t xml:space="preserve"> </w:t>
      </w:r>
      <w:r w:rsidRPr="00E01335">
        <w:rPr>
          <w:rFonts w:asciiTheme="majorBidi" w:eastAsia="Calibri" w:hAnsiTheme="majorBidi" w:cstheme="majorBidi"/>
          <w:i/>
          <w:iCs/>
          <w:szCs w:val="24"/>
          <w:shd w:val="clear" w:color="auto" w:fill="FFFFFF"/>
        </w:rPr>
        <w:t>Satversmes tiesas 2009. gada 4. februāra sprieduma lietā Nr. 2008-12-01 8. punktu</w:t>
      </w:r>
      <w:r w:rsidRPr="00E01335">
        <w:rPr>
          <w:rFonts w:asciiTheme="majorBidi" w:eastAsia="Calibri" w:hAnsiTheme="majorBidi" w:cstheme="majorBidi"/>
          <w:szCs w:val="24"/>
          <w:shd w:val="clear" w:color="auto" w:fill="FFFFFF"/>
        </w:rPr>
        <w:t xml:space="preserve">). </w:t>
      </w:r>
    </w:p>
    <w:p w14:paraId="3FC1B881" w14:textId="260C0474" w:rsidR="00295D38" w:rsidRPr="00E01335" w:rsidRDefault="003F4E91" w:rsidP="00E01335">
      <w:pPr>
        <w:spacing w:line="276" w:lineRule="auto"/>
        <w:ind w:firstLine="709"/>
        <w:contextualSpacing/>
        <w:jc w:val="both"/>
        <w:rPr>
          <w:rFonts w:asciiTheme="majorBidi" w:hAnsiTheme="majorBidi" w:cstheme="majorBidi"/>
          <w:szCs w:val="24"/>
        </w:rPr>
      </w:pPr>
      <w:r w:rsidRPr="00E01335">
        <w:rPr>
          <w:rFonts w:asciiTheme="majorBidi" w:hAnsiTheme="majorBidi" w:cstheme="majorBidi"/>
          <w:szCs w:val="24"/>
        </w:rPr>
        <w:t>Saskaņā ar Civillikuma 2112.</w:t>
      </w:r>
      <w:r w:rsidR="0091125E" w:rsidRPr="00E01335">
        <w:rPr>
          <w:rFonts w:asciiTheme="majorBidi" w:hAnsiTheme="majorBidi" w:cstheme="majorBidi"/>
          <w:szCs w:val="24"/>
        </w:rPr>
        <w:t> </w:t>
      </w:r>
      <w:r w:rsidRPr="00E01335">
        <w:rPr>
          <w:rFonts w:asciiTheme="majorBidi" w:hAnsiTheme="majorBidi" w:cstheme="majorBidi"/>
          <w:szCs w:val="24"/>
        </w:rPr>
        <w:t>pantu noma vai īre ir līgums, ar ko viena puse piešķir vai apsola otrai par zināmu nomas vai īres maksu kādas lietas lietošanu. Civillikuma 2130. pants paredz, ka lietas iznomātāja vai izīrētāja</w:t>
      </w:r>
      <w:r w:rsidR="006566E0" w:rsidRPr="00E01335">
        <w:rPr>
          <w:rFonts w:asciiTheme="majorBidi" w:hAnsiTheme="majorBidi" w:cstheme="majorBidi"/>
          <w:szCs w:val="24"/>
        </w:rPr>
        <w:t xml:space="preserve"> pienākums ir n</w:t>
      </w:r>
      <w:r w:rsidRPr="00E01335">
        <w:rPr>
          <w:rFonts w:asciiTheme="majorBidi" w:hAnsiTheme="majorBidi" w:cstheme="majorBidi"/>
          <w:szCs w:val="24"/>
        </w:rPr>
        <w:t>odo</w:t>
      </w:r>
      <w:r w:rsidR="00BC355B" w:rsidRPr="00E01335">
        <w:rPr>
          <w:rFonts w:asciiTheme="majorBidi" w:hAnsiTheme="majorBidi" w:cstheme="majorBidi"/>
          <w:szCs w:val="24"/>
        </w:rPr>
        <w:t>t</w:t>
      </w:r>
      <w:r w:rsidRPr="00E01335">
        <w:rPr>
          <w:rFonts w:asciiTheme="majorBidi" w:hAnsiTheme="majorBidi" w:cstheme="majorBidi"/>
          <w:szCs w:val="24"/>
        </w:rPr>
        <w:t xml:space="preserve"> liet</w:t>
      </w:r>
      <w:r w:rsidR="006566E0" w:rsidRPr="00E01335">
        <w:rPr>
          <w:rFonts w:asciiTheme="majorBidi" w:hAnsiTheme="majorBidi" w:cstheme="majorBidi"/>
          <w:szCs w:val="24"/>
        </w:rPr>
        <w:t>u</w:t>
      </w:r>
      <w:r w:rsidRPr="00E01335">
        <w:rPr>
          <w:rFonts w:asciiTheme="majorBidi" w:hAnsiTheme="majorBidi" w:cstheme="majorBidi"/>
          <w:szCs w:val="24"/>
        </w:rPr>
        <w:t xml:space="preserve"> nomniekam vai īrniekam; </w:t>
      </w:r>
      <w:r w:rsidR="006566E0" w:rsidRPr="00E01335">
        <w:rPr>
          <w:rFonts w:asciiTheme="majorBidi" w:hAnsiTheme="majorBidi" w:cstheme="majorBidi"/>
          <w:szCs w:val="24"/>
        </w:rPr>
        <w:t xml:space="preserve">iznomātāja vai izīrētāja pienākums ir </w:t>
      </w:r>
      <w:r w:rsidRPr="00E01335">
        <w:rPr>
          <w:rFonts w:asciiTheme="majorBidi" w:hAnsiTheme="majorBidi" w:cstheme="majorBidi"/>
          <w:szCs w:val="24"/>
        </w:rPr>
        <w:t>do</w:t>
      </w:r>
      <w:r w:rsidR="006566E0" w:rsidRPr="00E01335">
        <w:rPr>
          <w:rFonts w:asciiTheme="majorBidi" w:hAnsiTheme="majorBidi" w:cstheme="majorBidi"/>
          <w:szCs w:val="24"/>
        </w:rPr>
        <w:t>t</w:t>
      </w:r>
      <w:r w:rsidRPr="00E01335">
        <w:rPr>
          <w:rFonts w:asciiTheme="majorBidi" w:hAnsiTheme="majorBidi" w:cstheme="majorBidi"/>
          <w:szCs w:val="24"/>
        </w:rPr>
        <w:t xml:space="preserve"> iespēj</w:t>
      </w:r>
      <w:r w:rsidR="006566E0" w:rsidRPr="00E01335">
        <w:rPr>
          <w:rFonts w:asciiTheme="majorBidi" w:hAnsiTheme="majorBidi" w:cstheme="majorBidi"/>
          <w:szCs w:val="24"/>
        </w:rPr>
        <w:t>u</w:t>
      </w:r>
      <w:r w:rsidRPr="00E01335">
        <w:rPr>
          <w:rFonts w:asciiTheme="majorBidi" w:hAnsiTheme="majorBidi" w:cstheme="majorBidi"/>
          <w:szCs w:val="24"/>
        </w:rPr>
        <w:t xml:space="preserve"> to lietot un nomniekam ievākt no tās augļus.</w:t>
      </w:r>
    </w:p>
    <w:p w14:paraId="610B6F3C" w14:textId="22BB4D32" w:rsidR="00194510" w:rsidRPr="00E01335" w:rsidRDefault="00295D38" w:rsidP="00E01335">
      <w:pPr>
        <w:spacing w:line="276" w:lineRule="auto"/>
        <w:ind w:firstLine="709"/>
        <w:contextualSpacing/>
        <w:jc w:val="both"/>
        <w:rPr>
          <w:rFonts w:asciiTheme="majorBidi" w:hAnsiTheme="majorBidi" w:cstheme="majorBidi"/>
          <w:szCs w:val="24"/>
        </w:rPr>
      </w:pPr>
      <w:r w:rsidRPr="00E01335">
        <w:rPr>
          <w:rFonts w:asciiTheme="majorBidi" w:hAnsiTheme="majorBidi" w:cstheme="majorBidi"/>
          <w:szCs w:val="24"/>
        </w:rPr>
        <w:t>Nekustamā īpašuma īpašniekam nomas līguma slēgšana ir privāttiesībām raksturīga darbība, kuras mērķis ir ienākumu gūšana (sal. </w:t>
      </w:r>
      <w:r w:rsidRPr="00E01335">
        <w:rPr>
          <w:rFonts w:asciiTheme="majorBidi" w:hAnsiTheme="majorBidi" w:cstheme="majorBidi"/>
          <w:i/>
          <w:iCs/>
          <w:szCs w:val="24"/>
        </w:rPr>
        <w:t>Satversmes tiesas 2019. gada 5. marta spriedum</w:t>
      </w:r>
      <w:r w:rsidR="00D667B8" w:rsidRPr="00E01335">
        <w:rPr>
          <w:rFonts w:asciiTheme="majorBidi" w:hAnsiTheme="majorBidi" w:cstheme="majorBidi"/>
          <w:i/>
          <w:iCs/>
          <w:szCs w:val="24"/>
        </w:rPr>
        <w:t>a</w:t>
      </w:r>
      <w:r w:rsidRPr="00E01335">
        <w:rPr>
          <w:rFonts w:asciiTheme="majorBidi" w:hAnsiTheme="majorBidi" w:cstheme="majorBidi"/>
          <w:i/>
          <w:iCs/>
          <w:szCs w:val="24"/>
        </w:rPr>
        <w:t xml:space="preserve"> lietā Nr. 2018-08-03 13. punkt</w:t>
      </w:r>
      <w:r w:rsidR="00BC355B" w:rsidRPr="00E01335">
        <w:rPr>
          <w:rFonts w:asciiTheme="majorBidi" w:hAnsiTheme="majorBidi" w:cstheme="majorBidi"/>
          <w:i/>
          <w:iCs/>
          <w:szCs w:val="24"/>
        </w:rPr>
        <w:t>s</w:t>
      </w:r>
      <w:r w:rsidRPr="00E01335">
        <w:rPr>
          <w:rFonts w:asciiTheme="majorBidi" w:hAnsiTheme="majorBidi" w:cstheme="majorBidi"/>
          <w:szCs w:val="24"/>
        </w:rPr>
        <w:t xml:space="preserve">), savukārt nomnieks uz nomas līguma pamata iegūst nekustamā īpašuma lietošanas tiesību, </w:t>
      </w:r>
      <w:r w:rsidR="00D667B8" w:rsidRPr="00E01335">
        <w:rPr>
          <w:rFonts w:asciiTheme="majorBidi" w:hAnsiTheme="majorBidi" w:cstheme="majorBidi"/>
          <w:szCs w:val="24"/>
        </w:rPr>
        <w:t xml:space="preserve">kura </w:t>
      </w:r>
      <w:r w:rsidRPr="00E01335">
        <w:rPr>
          <w:rFonts w:asciiTheme="majorBidi" w:hAnsiTheme="majorBidi" w:cstheme="majorBidi"/>
          <w:szCs w:val="24"/>
        </w:rPr>
        <w:t xml:space="preserve">ir mantiska </w:t>
      </w:r>
      <w:r w:rsidR="00833DB1" w:rsidRPr="00E01335">
        <w:rPr>
          <w:rFonts w:asciiTheme="majorBidi" w:hAnsiTheme="majorBidi" w:cstheme="majorBidi"/>
          <w:szCs w:val="24"/>
        </w:rPr>
        <w:t xml:space="preserve">(mantiski </w:t>
      </w:r>
      <w:r w:rsidRPr="00E01335">
        <w:rPr>
          <w:rFonts w:asciiTheme="majorBidi" w:hAnsiTheme="majorBidi" w:cstheme="majorBidi"/>
          <w:szCs w:val="24"/>
        </w:rPr>
        <w:t>novērtējama</w:t>
      </w:r>
      <w:r w:rsidR="00833DB1" w:rsidRPr="00E01335">
        <w:rPr>
          <w:rFonts w:asciiTheme="majorBidi" w:hAnsiTheme="majorBidi" w:cstheme="majorBidi"/>
          <w:szCs w:val="24"/>
        </w:rPr>
        <w:t>)</w:t>
      </w:r>
      <w:r w:rsidRPr="00E01335">
        <w:rPr>
          <w:rFonts w:asciiTheme="majorBidi" w:hAnsiTheme="majorBidi" w:cstheme="majorBidi"/>
          <w:szCs w:val="24"/>
        </w:rPr>
        <w:t xml:space="preserve">. </w:t>
      </w:r>
      <w:r w:rsidR="003F4E91" w:rsidRPr="00E01335">
        <w:rPr>
          <w:rFonts w:asciiTheme="majorBidi" w:hAnsiTheme="majorBidi" w:cstheme="majorBidi"/>
          <w:szCs w:val="24"/>
        </w:rPr>
        <w:t xml:space="preserve">Tātad nomas līgums rada </w:t>
      </w:r>
      <w:r w:rsidR="006566E0" w:rsidRPr="00E01335">
        <w:rPr>
          <w:rFonts w:asciiTheme="majorBidi" w:hAnsiTheme="majorBidi" w:cstheme="majorBidi"/>
          <w:szCs w:val="24"/>
        </w:rPr>
        <w:t xml:space="preserve">nomniekam subjektīvu lietošanas </w:t>
      </w:r>
      <w:r w:rsidR="003F4E91" w:rsidRPr="00E01335">
        <w:rPr>
          <w:rFonts w:asciiTheme="majorBidi" w:hAnsiTheme="majorBidi" w:cstheme="majorBidi"/>
          <w:szCs w:val="24"/>
        </w:rPr>
        <w:t>tiesīb</w:t>
      </w:r>
      <w:r w:rsidR="006566E0" w:rsidRPr="00E01335">
        <w:rPr>
          <w:rFonts w:asciiTheme="majorBidi" w:hAnsiTheme="majorBidi" w:cstheme="majorBidi"/>
          <w:szCs w:val="24"/>
        </w:rPr>
        <w:t>u</w:t>
      </w:r>
      <w:r w:rsidR="003F4E91" w:rsidRPr="00E01335">
        <w:rPr>
          <w:rFonts w:asciiTheme="majorBidi" w:hAnsiTheme="majorBidi" w:cstheme="majorBidi"/>
          <w:szCs w:val="24"/>
        </w:rPr>
        <w:t xml:space="preserve"> ar ekonomisku vērtību.</w:t>
      </w:r>
    </w:p>
    <w:p w14:paraId="33DE100B" w14:textId="00741FA6" w:rsidR="00194510" w:rsidRPr="00E01335" w:rsidRDefault="00194510" w:rsidP="00E01335">
      <w:pPr>
        <w:spacing w:line="276" w:lineRule="auto"/>
        <w:ind w:firstLine="709"/>
        <w:contextualSpacing/>
        <w:jc w:val="both"/>
        <w:rPr>
          <w:rFonts w:asciiTheme="majorBidi" w:eastAsiaTheme="minorHAnsi" w:hAnsiTheme="majorBidi" w:cstheme="majorBidi"/>
          <w:szCs w:val="24"/>
          <w:lang w:eastAsia="en-US"/>
        </w:rPr>
      </w:pPr>
      <w:r w:rsidRPr="00E01335">
        <w:rPr>
          <w:rFonts w:asciiTheme="majorBidi" w:eastAsiaTheme="minorHAnsi" w:hAnsiTheme="majorBidi" w:cstheme="majorBidi"/>
          <w:szCs w:val="24"/>
          <w:lang w:eastAsia="en-US"/>
        </w:rPr>
        <w:t xml:space="preserve">Gadījumos, kad nomas </w:t>
      </w:r>
      <w:r w:rsidR="00D10162" w:rsidRPr="00E01335">
        <w:rPr>
          <w:rFonts w:asciiTheme="majorBidi" w:eastAsiaTheme="minorHAnsi" w:hAnsiTheme="majorBidi" w:cstheme="majorBidi"/>
          <w:szCs w:val="24"/>
          <w:lang w:eastAsia="en-US"/>
        </w:rPr>
        <w:t>tiesība</w:t>
      </w:r>
      <w:r w:rsidRPr="00E01335">
        <w:rPr>
          <w:rFonts w:asciiTheme="majorBidi" w:eastAsiaTheme="minorHAnsi" w:hAnsiTheme="majorBidi" w:cstheme="majorBidi"/>
          <w:szCs w:val="24"/>
          <w:lang w:eastAsia="en-US"/>
        </w:rPr>
        <w:t xml:space="preserve"> ir </w:t>
      </w:r>
      <w:r w:rsidR="00D10162" w:rsidRPr="00E01335">
        <w:rPr>
          <w:rFonts w:asciiTheme="majorBidi" w:eastAsiaTheme="minorHAnsi" w:hAnsiTheme="majorBidi" w:cstheme="majorBidi"/>
          <w:szCs w:val="24"/>
          <w:lang w:eastAsia="en-US"/>
        </w:rPr>
        <w:t xml:space="preserve">nostiprināta </w:t>
      </w:r>
      <w:r w:rsidRPr="00E01335">
        <w:rPr>
          <w:rFonts w:asciiTheme="majorBidi" w:eastAsiaTheme="minorHAnsi" w:hAnsiTheme="majorBidi" w:cstheme="majorBidi"/>
          <w:szCs w:val="24"/>
          <w:lang w:eastAsia="en-US"/>
        </w:rPr>
        <w:t>zemesgrāmatā, nomniek</w:t>
      </w:r>
      <w:r w:rsidR="006566E0" w:rsidRPr="00E01335">
        <w:rPr>
          <w:rFonts w:asciiTheme="majorBidi" w:eastAsiaTheme="minorHAnsi" w:hAnsiTheme="majorBidi" w:cstheme="majorBidi"/>
          <w:szCs w:val="24"/>
          <w:lang w:eastAsia="en-US"/>
        </w:rPr>
        <w:t>s</w:t>
      </w:r>
      <w:r w:rsidRPr="00E01335">
        <w:rPr>
          <w:rFonts w:asciiTheme="majorBidi" w:eastAsiaTheme="minorHAnsi" w:hAnsiTheme="majorBidi" w:cstheme="majorBidi"/>
          <w:szCs w:val="24"/>
          <w:lang w:eastAsia="en-US"/>
        </w:rPr>
        <w:t xml:space="preserve"> iegūst tiesīb</w:t>
      </w:r>
      <w:r w:rsidR="006566E0" w:rsidRPr="00E01335">
        <w:rPr>
          <w:rFonts w:asciiTheme="majorBidi" w:eastAsiaTheme="minorHAnsi" w:hAnsiTheme="majorBidi" w:cstheme="majorBidi"/>
          <w:szCs w:val="24"/>
          <w:lang w:eastAsia="en-US"/>
        </w:rPr>
        <w:t>u</w:t>
      </w:r>
      <w:r w:rsidRPr="00E01335">
        <w:rPr>
          <w:rFonts w:asciiTheme="majorBidi" w:eastAsiaTheme="minorHAnsi" w:hAnsiTheme="majorBidi" w:cstheme="majorBidi"/>
          <w:szCs w:val="24"/>
          <w:lang w:eastAsia="en-US"/>
        </w:rPr>
        <w:t>, kas ir spēkā pret trešajām personām</w:t>
      </w:r>
      <w:r w:rsidR="0077522E" w:rsidRPr="00E01335">
        <w:rPr>
          <w:rFonts w:asciiTheme="majorBidi" w:eastAsiaTheme="minorHAnsi" w:hAnsiTheme="majorBidi" w:cstheme="majorBidi"/>
          <w:szCs w:val="24"/>
          <w:lang w:eastAsia="en-US"/>
        </w:rPr>
        <w:t xml:space="preserve"> (</w:t>
      </w:r>
      <w:r w:rsidR="0077522E" w:rsidRPr="00E01335">
        <w:rPr>
          <w:rFonts w:asciiTheme="majorBidi" w:eastAsiaTheme="minorHAnsi" w:hAnsiTheme="majorBidi" w:cstheme="majorBidi"/>
          <w:i/>
          <w:iCs/>
          <w:szCs w:val="24"/>
          <w:lang w:eastAsia="en-US"/>
        </w:rPr>
        <w:t>Civillikuma 2126. pants</w:t>
      </w:r>
      <w:r w:rsidR="0077522E" w:rsidRPr="00E01335">
        <w:rPr>
          <w:rFonts w:asciiTheme="majorBidi" w:eastAsiaTheme="minorHAnsi" w:hAnsiTheme="majorBidi" w:cstheme="majorBidi"/>
          <w:szCs w:val="24"/>
          <w:lang w:eastAsia="en-US"/>
        </w:rPr>
        <w:t>)</w:t>
      </w:r>
      <w:r w:rsidRPr="00E01335">
        <w:rPr>
          <w:rFonts w:asciiTheme="majorBidi" w:eastAsiaTheme="minorHAnsi" w:hAnsiTheme="majorBidi" w:cstheme="majorBidi"/>
          <w:szCs w:val="24"/>
          <w:lang w:eastAsia="en-US"/>
        </w:rPr>
        <w:t>. Atbilstoši Zemesgrāmatu likuma 44.</w:t>
      </w:r>
      <w:r w:rsidR="006566E0" w:rsidRPr="00E01335">
        <w:rPr>
          <w:rFonts w:asciiTheme="majorBidi" w:eastAsiaTheme="minorHAnsi" w:hAnsiTheme="majorBidi" w:cstheme="majorBidi"/>
          <w:szCs w:val="24"/>
          <w:lang w:eastAsia="en-US"/>
        </w:rPr>
        <w:t> </w:t>
      </w:r>
      <w:r w:rsidRPr="00E01335">
        <w:rPr>
          <w:rFonts w:asciiTheme="majorBidi" w:eastAsiaTheme="minorHAnsi" w:hAnsiTheme="majorBidi" w:cstheme="majorBidi"/>
          <w:szCs w:val="24"/>
          <w:lang w:eastAsia="en-US"/>
        </w:rPr>
        <w:t>pantam tā ir ieraksta veidā nostiprināma tiesība, k</w:t>
      </w:r>
      <w:r w:rsidR="00376238" w:rsidRPr="00E01335">
        <w:rPr>
          <w:rFonts w:asciiTheme="majorBidi" w:eastAsiaTheme="minorHAnsi" w:hAnsiTheme="majorBidi" w:cstheme="majorBidi"/>
          <w:szCs w:val="24"/>
          <w:lang w:eastAsia="en-US"/>
        </w:rPr>
        <w:t>ur</w:t>
      </w:r>
      <w:r w:rsidR="006566E0" w:rsidRPr="00E01335">
        <w:rPr>
          <w:rFonts w:asciiTheme="majorBidi" w:eastAsiaTheme="minorHAnsi" w:hAnsiTheme="majorBidi" w:cstheme="majorBidi"/>
          <w:szCs w:val="24"/>
          <w:lang w:eastAsia="en-US"/>
        </w:rPr>
        <w:t>as</w:t>
      </w:r>
      <w:r w:rsidRPr="00E01335">
        <w:rPr>
          <w:rFonts w:asciiTheme="majorBidi" w:eastAsiaTheme="minorHAnsi" w:hAnsiTheme="majorBidi" w:cstheme="majorBidi"/>
          <w:szCs w:val="24"/>
          <w:lang w:eastAsia="en-US"/>
        </w:rPr>
        <w:t xml:space="preserve"> pamatā ir tiesisks darījums</w:t>
      </w:r>
      <w:r w:rsidR="006566E0" w:rsidRPr="00E01335">
        <w:rPr>
          <w:rFonts w:asciiTheme="majorBidi" w:eastAsiaTheme="minorHAnsi" w:hAnsiTheme="majorBidi" w:cstheme="majorBidi"/>
          <w:szCs w:val="24"/>
          <w:lang w:eastAsia="en-US"/>
        </w:rPr>
        <w:t xml:space="preserve"> (līgums)</w:t>
      </w:r>
      <w:r w:rsidRPr="00E01335">
        <w:rPr>
          <w:rFonts w:asciiTheme="majorBidi" w:eastAsiaTheme="minorHAnsi" w:hAnsiTheme="majorBidi" w:cstheme="majorBidi"/>
          <w:szCs w:val="24"/>
          <w:lang w:eastAsia="en-US"/>
        </w:rPr>
        <w:t xml:space="preserve">. </w:t>
      </w:r>
      <w:r w:rsidR="00581BE6" w:rsidRPr="00E01335">
        <w:rPr>
          <w:rFonts w:asciiTheme="majorBidi" w:eastAsiaTheme="minorHAnsi" w:hAnsiTheme="majorBidi" w:cstheme="majorBidi"/>
          <w:szCs w:val="24"/>
          <w:lang w:eastAsia="en-US"/>
        </w:rPr>
        <w:t xml:space="preserve">Saistošais spēks pret trešajām personām nozīmē, ka </w:t>
      </w:r>
      <w:r w:rsidR="00581BE6" w:rsidRPr="00E01335">
        <w:rPr>
          <w:rFonts w:asciiTheme="majorBidi" w:hAnsiTheme="majorBidi" w:cstheme="majorBidi"/>
          <w:szCs w:val="24"/>
        </w:rPr>
        <w:t xml:space="preserve">nekustāmā īpašuma </w:t>
      </w:r>
      <w:r w:rsidR="006566E0" w:rsidRPr="00E01335">
        <w:rPr>
          <w:rFonts w:asciiTheme="majorBidi" w:hAnsiTheme="majorBidi" w:cstheme="majorBidi"/>
          <w:szCs w:val="24"/>
        </w:rPr>
        <w:t xml:space="preserve">katrreizējam </w:t>
      </w:r>
      <w:r w:rsidR="00581BE6" w:rsidRPr="00E01335">
        <w:rPr>
          <w:rFonts w:asciiTheme="majorBidi" w:hAnsiTheme="majorBidi" w:cstheme="majorBidi"/>
          <w:szCs w:val="24"/>
        </w:rPr>
        <w:t xml:space="preserve">īpašniekam ir saistoša zemesgrāmatā nostiprinātā nomas tiesība. </w:t>
      </w:r>
      <w:r w:rsidR="007E078F" w:rsidRPr="00E01335">
        <w:rPr>
          <w:rFonts w:asciiTheme="majorBidi" w:eastAsiaTheme="minorHAnsi" w:hAnsiTheme="majorBidi" w:cstheme="majorBidi"/>
          <w:szCs w:val="24"/>
          <w:lang w:eastAsia="en-US"/>
        </w:rPr>
        <w:t xml:space="preserve">Gan saistība ar </w:t>
      </w:r>
      <w:r w:rsidR="00376238" w:rsidRPr="00E01335">
        <w:rPr>
          <w:rFonts w:asciiTheme="majorBidi" w:eastAsiaTheme="minorHAnsi" w:hAnsiTheme="majorBidi" w:cstheme="majorBidi"/>
          <w:szCs w:val="24"/>
          <w:lang w:eastAsia="en-US"/>
        </w:rPr>
        <w:t>tiesisk</w:t>
      </w:r>
      <w:r w:rsidR="006566E0" w:rsidRPr="00E01335">
        <w:rPr>
          <w:rFonts w:asciiTheme="majorBidi" w:eastAsiaTheme="minorHAnsi" w:hAnsiTheme="majorBidi" w:cstheme="majorBidi"/>
          <w:szCs w:val="24"/>
          <w:lang w:eastAsia="en-US"/>
        </w:rPr>
        <w:t>u</w:t>
      </w:r>
      <w:r w:rsidR="00376238" w:rsidRPr="00E01335">
        <w:rPr>
          <w:rFonts w:asciiTheme="majorBidi" w:eastAsiaTheme="minorHAnsi" w:hAnsiTheme="majorBidi" w:cstheme="majorBidi"/>
          <w:szCs w:val="24"/>
          <w:lang w:eastAsia="en-US"/>
        </w:rPr>
        <w:t xml:space="preserve"> darījum</w:t>
      </w:r>
      <w:r w:rsidR="006566E0" w:rsidRPr="00E01335">
        <w:rPr>
          <w:rFonts w:asciiTheme="majorBidi" w:eastAsiaTheme="minorHAnsi" w:hAnsiTheme="majorBidi" w:cstheme="majorBidi"/>
          <w:szCs w:val="24"/>
          <w:lang w:eastAsia="en-US"/>
        </w:rPr>
        <w:t>u</w:t>
      </w:r>
      <w:r w:rsidR="00376238" w:rsidRPr="00E01335">
        <w:rPr>
          <w:rFonts w:asciiTheme="majorBidi" w:eastAsiaTheme="minorHAnsi" w:hAnsiTheme="majorBidi" w:cstheme="majorBidi"/>
          <w:szCs w:val="24"/>
          <w:lang w:eastAsia="en-US"/>
        </w:rPr>
        <w:t xml:space="preserve"> – </w:t>
      </w:r>
      <w:r w:rsidR="007E078F" w:rsidRPr="00E01335">
        <w:rPr>
          <w:rFonts w:asciiTheme="majorBidi" w:eastAsiaTheme="minorHAnsi" w:hAnsiTheme="majorBidi" w:cstheme="majorBidi"/>
          <w:szCs w:val="24"/>
          <w:lang w:eastAsia="en-US"/>
        </w:rPr>
        <w:t>nomas līgum</w:t>
      </w:r>
      <w:r w:rsidR="006566E0" w:rsidRPr="00E01335">
        <w:rPr>
          <w:rFonts w:asciiTheme="majorBidi" w:eastAsiaTheme="minorHAnsi" w:hAnsiTheme="majorBidi" w:cstheme="majorBidi"/>
          <w:szCs w:val="24"/>
          <w:lang w:eastAsia="en-US"/>
        </w:rPr>
        <w:t>u</w:t>
      </w:r>
      <w:r w:rsidR="007E078F" w:rsidRPr="00E01335">
        <w:rPr>
          <w:rFonts w:asciiTheme="majorBidi" w:eastAsiaTheme="minorHAnsi" w:hAnsiTheme="majorBidi" w:cstheme="majorBidi"/>
          <w:szCs w:val="24"/>
          <w:lang w:eastAsia="en-US"/>
        </w:rPr>
        <w:t xml:space="preserve">, gan arī ietekme uz </w:t>
      </w:r>
      <w:r w:rsidR="006566E0" w:rsidRPr="00E01335">
        <w:rPr>
          <w:rFonts w:asciiTheme="majorBidi" w:eastAsiaTheme="minorHAnsi" w:hAnsiTheme="majorBidi" w:cstheme="majorBidi"/>
          <w:szCs w:val="24"/>
          <w:lang w:eastAsia="en-US"/>
        </w:rPr>
        <w:t xml:space="preserve">attiecīgā </w:t>
      </w:r>
      <w:r w:rsidR="007E078F" w:rsidRPr="00E01335">
        <w:rPr>
          <w:rFonts w:asciiTheme="majorBidi" w:eastAsiaTheme="minorHAnsi" w:hAnsiTheme="majorBidi" w:cstheme="majorBidi"/>
          <w:szCs w:val="24"/>
          <w:lang w:eastAsia="en-US"/>
        </w:rPr>
        <w:t>nekustamā</w:t>
      </w:r>
      <w:r w:rsidR="006566E0" w:rsidRPr="00E01335">
        <w:rPr>
          <w:rFonts w:asciiTheme="majorBidi" w:eastAsiaTheme="minorHAnsi" w:hAnsiTheme="majorBidi" w:cstheme="majorBidi"/>
          <w:szCs w:val="24"/>
          <w:lang w:eastAsia="en-US"/>
        </w:rPr>
        <w:t xml:space="preserve"> īpašuma tirgus vērtību </w:t>
      </w:r>
      <w:r w:rsidR="007E078F" w:rsidRPr="00E01335">
        <w:rPr>
          <w:rFonts w:asciiTheme="majorBidi" w:eastAsiaTheme="minorHAnsi" w:hAnsiTheme="majorBidi" w:cstheme="majorBidi"/>
          <w:szCs w:val="24"/>
          <w:lang w:eastAsia="en-US"/>
        </w:rPr>
        <w:t>apstiprina, ka</w:t>
      </w:r>
      <w:r w:rsidR="00514D10" w:rsidRPr="00E01335">
        <w:rPr>
          <w:rFonts w:asciiTheme="majorBidi" w:eastAsiaTheme="minorHAnsi" w:hAnsiTheme="majorBidi" w:cstheme="majorBidi"/>
          <w:szCs w:val="24"/>
          <w:lang w:eastAsia="en-US"/>
        </w:rPr>
        <w:t xml:space="preserve"> </w:t>
      </w:r>
      <w:r w:rsidR="006566E0" w:rsidRPr="00E01335">
        <w:rPr>
          <w:rFonts w:asciiTheme="majorBidi" w:eastAsiaTheme="minorHAnsi" w:hAnsiTheme="majorBidi" w:cstheme="majorBidi"/>
          <w:szCs w:val="24"/>
          <w:lang w:eastAsia="en-US"/>
        </w:rPr>
        <w:t xml:space="preserve">zemesgrāmatā </w:t>
      </w:r>
      <w:r w:rsidR="00581BE6" w:rsidRPr="00E01335">
        <w:rPr>
          <w:rFonts w:asciiTheme="majorBidi" w:eastAsiaTheme="minorHAnsi" w:hAnsiTheme="majorBidi" w:cstheme="majorBidi"/>
          <w:szCs w:val="24"/>
          <w:lang w:eastAsia="en-US"/>
        </w:rPr>
        <w:t xml:space="preserve">nostiprinātā nomas </w:t>
      </w:r>
      <w:r w:rsidR="00514D10" w:rsidRPr="00E01335">
        <w:rPr>
          <w:rFonts w:asciiTheme="majorBidi" w:eastAsiaTheme="minorHAnsi" w:hAnsiTheme="majorBidi" w:cstheme="majorBidi"/>
          <w:szCs w:val="24"/>
          <w:lang w:eastAsia="en-US"/>
        </w:rPr>
        <w:t>tiesība ir ar</w:t>
      </w:r>
      <w:r w:rsidR="007E078F" w:rsidRPr="00E01335">
        <w:rPr>
          <w:rFonts w:asciiTheme="majorBidi" w:eastAsiaTheme="minorHAnsi" w:hAnsiTheme="majorBidi" w:cstheme="majorBidi"/>
          <w:szCs w:val="24"/>
          <w:lang w:eastAsia="en-US"/>
        </w:rPr>
        <w:t xml:space="preserve"> mantisku </w:t>
      </w:r>
      <w:r w:rsidR="00514D10" w:rsidRPr="00E01335">
        <w:rPr>
          <w:rFonts w:asciiTheme="majorBidi" w:eastAsiaTheme="minorHAnsi" w:hAnsiTheme="majorBidi" w:cstheme="majorBidi"/>
          <w:szCs w:val="24"/>
          <w:lang w:eastAsia="en-US"/>
        </w:rPr>
        <w:t>vērtību.</w:t>
      </w:r>
    </w:p>
    <w:p w14:paraId="311AB9BE" w14:textId="5D1DCA65" w:rsidR="000A4DC0" w:rsidRPr="00E01335" w:rsidRDefault="000A4DC0" w:rsidP="00E01335">
      <w:pPr>
        <w:spacing w:line="276" w:lineRule="auto"/>
        <w:ind w:firstLine="709"/>
        <w:jc w:val="both"/>
        <w:rPr>
          <w:rFonts w:asciiTheme="majorBidi" w:eastAsia="Calibri" w:hAnsiTheme="majorBidi" w:cstheme="majorBidi"/>
          <w:bCs/>
          <w:szCs w:val="24"/>
        </w:rPr>
      </w:pPr>
      <w:r w:rsidRPr="00E01335">
        <w:rPr>
          <w:rFonts w:asciiTheme="majorBidi" w:eastAsia="Calibri" w:hAnsiTheme="majorBidi" w:cstheme="majorBidi"/>
          <w:bCs/>
          <w:szCs w:val="24"/>
        </w:rPr>
        <w:t>Līdz ar to</w:t>
      </w:r>
      <w:r w:rsidR="001A4284" w:rsidRPr="00E01335">
        <w:rPr>
          <w:rFonts w:asciiTheme="majorBidi" w:eastAsia="Calibri" w:hAnsiTheme="majorBidi" w:cstheme="majorBidi"/>
          <w:bCs/>
          <w:szCs w:val="24"/>
        </w:rPr>
        <w:t xml:space="preserve"> nomas tiesība</w:t>
      </w:r>
      <w:r w:rsidRPr="00E01335">
        <w:rPr>
          <w:rFonts w:asciiTheme="majorBidi" w:eastAsia="Calibri" w:hAnsiTheme="majorBidi" w:cstheme="majorBidi"/>
          <w:bCs/>
          <w:szCs w:val="24"/>
        </w:rPr>
        <w:t xml:space="preserve"> ir uzskatām</w:t>
      </w:r>
      <w:r w:rsidR="003F4E91" w:rsidRPr="00E01335">
        <w:rPr>
          <w:rFonts w:asciiTheme="majorBidi" w:eastAsia="Calibri" w:hAnsiTheme="majorBidi" w:cstheme="majorBidi"/>
          <w:bCs/>
          <w:szCs w:val="24"/>
        </w:rPr>
        <w:t>a</w:t>
      </w:r>
      <w:r w:rsidRPr="00E01335">
        <w:rPr>
          <w:rFonts w:asciiTheme="majorBidi" w:eastAsia="Calibri" w:hAnsiTheme="majorBidi" w:cstheme="majorBidi"/>
          <w:bCs/>
          <w:szCs w:val="24"/>
        </w:rPr>
        <w:t xml:space="preserve"> par </w:t>
      </w:r>
      <w:r w:rsidR="00022FAB" w:rsidRPr="00E01335">
        <w:rPr>
          <w:rFonts w:asciiTheme="majorBidi" w:eastAsia="Calibri" w:hAnsiTheme="majorBidi" w:cstheme="majorBidi"/>
          <w:bCs/>
          <w:szCs w:val="24"/>
        </w:rPr>
        <w:t>„</w:t>
      </w:r>
      <w:r w:rsidRPr="00E01335">
        <w:rPr>
          <w:rFonts w:asciiTheme="majorBidi" w:eastAsia="Calibri" w:hAnsiTheme="majorBidi" w:cstheme="majorBidi"/>
          <w:bCs/>
          <w:szCs w:val="24"/>
        </w:rPr>
        <w:t>īpašumu</w:t>
      </w:r>
      <w:r w:rsidR="00022FAB" w:rsidRPr="00E01335">
        <w:rPr>
          <w:rFonts w:asciiTheme="majorBidi" w:eastAsia="Calibri" w:hAnsiTheme="majorBidi" w:cstheme="majorBidi"/>
          <w:bCs/>
          <w:szCs w:val="24"/>
        </w:rPr>
        <w:t>”</w:t>
      </w:r>
      <w:r w:rsidRPr="00E01335">
        <w:rPr>
          <w:rFonts w:asciiTheme="majorBidi" w:eastAsia="Calibri" w:hAnsiTheme="majorBidi" w:cstheme="majorBidi"/>
          <w:bCs/>
          <w:szCs w:val="24"/>
        </w:rPr>
        <w:t xml:space="preserve"> Satversmes 105.</w:t>
      </w:r>
      <w:r w:rsidR="001A4284" w:rsidRPr="00E01335">
        <w:rPr>
          <w:rFonts w:asciiTheme="majorBidi" w:eastAsia="Calibri" w:hAnsiTheme="majorBidi" w:cstheme="majorBidi"/>
          <w:bCs/>
          <w:szCs w:val="24"/>
        </w:rPr>
        <w:t> </w:t>
      </w:r>
      <w:r w:rsidRPr="00E01335">
        <w:rPr>
          <w:rFonts w:asciiTheme="majorBidi" w:eastAsia="Calibri" w:hAnsiTheme="majorBidi" w:cstheme="majorBidi"/>
          <w:bCs/>
          <w:szCs w:val="24"/>
        </w:rPr>
        <w:t xml:space="preserve">panta izpratnē, </w:t>
      </w:r>
      <w:r w:rsidR="00514D10" w:rsidRPr="00E01335">
        <w:rPr>
          <w:rFonts w:asciiTheme="majorBidi" w:eastAsia="Calibri" w:hAnsiTheme="majorBidi" w:cstheme="majorBidi"/>
          <w:bCs/>
          <w:szCs w:val="24"/>
        </w:rPr>
        <w:t>kā arī š</w:t>
      </w:r>
      <w:r w:rsidR="00022FAB" w:rsidRPr="00E01335">
        <w:rPr>
          <w:rFonts w:asciiTheme="majorBidi" w:eastAsia="Calibri" w:hAnsiTheme="majorBidi" w:cstheme="majorBidi"/>
          <w:bCs/>
          <w:szCs w:val="24"/>
        </w:rPr>
        <w:t>īs</w:t>
      </w:r>
      <w:r w:rsidR="00514D10" w:rsidRPr="00E01335">
        <w:rPr>
          <w:rFonts w:asciiTheme="majorBidi" w:eastAsia="Calibri" w:hAnsiTheme="majorBidi" w:cstheme="majorBidi"/>
          <w:bCs/>
          <w:szCs w:val="24"/>
        </w:rPr>
        <w:t xml:space="preserve"> tiesīb</w:t>
      </w:r>
      <w:r w:rsidR="00022FAB" w:rsidRPr="00E01335">
        <w:rPr>
          <w:rFonts w:asciiTheme="majorBidi" w:eastAsia="Calibri" w:hAnsiTheme="majorBidi" w:cstheme="majorBidi"/>
          <w:bCs/>
          <w:szCs w:val="24"/>
        </w:rPr>
        <w:t>as</w:t>
      </w:r>
      <w:r w:rsidR="00514D10" w:rsidRPr="00E01335">
        <w:rPr>
          <w:rFonts w:asciiTheme="majorBidi" w:eastAsia="Calibri" w:hAnsiTheme="majorBidi" w:cstheme="majorBidi"/>
          <w:bCs/>
          <w:szCs w:val="24"/>
        </w:rPr>
        <w:t xml:space="preserve"> </w:t>
      </w:r>
      <w:r w:rsidRPr="00E01335">
        <w:rPr>
          <w:rFonts w:asciiTheme="majorBidi" w:eastAsia="Calibri" w:hAnsiTheme="majorBidi" w:cstheme="majorBidi"/>
          <w:bCs/>
          <w:szCs w:val="24"/>
        </w:rPr>
        <w:t>aizsardzība ietilpst Satversmes 105.</w:t>
      </w:r>
      <w:r w:rsidR="001A4284" w:rsidRPr="00E01335">
        <w:rPr>
          <w:rFonts w:asciiTheme="majorBidi" w:eastAsia="Calibri" w:hAnsiTheme="majorBidi" w:cstheme="majorBidi"/>
          <w:bCs/>
          <w:szCs w:val="24"/>
        </w:rPr>
        <w:t> </w:t>
      </w:r>
      <w:r w:rsidRPr="00E01335">
        <w:rPr>
          <w:rFonts w:asciiTheme="majorBidi" w:eastAsia="Calibri" w:hAnsiTheme="majorBidi" w:cstheme="majorBidi"/>
          <w:bCs/>
          <w:szCs w:val="24"/>
        </w:rPr>
        <w:t>pantā ietverto tiesību uz īpašumu tvērumā.</w:t>
      </w:r>
    </w:p>
    <w:p w14:paraId="520A0947" w14:textId="77777777" w:rsidR="0091125E" w:rsidRPr="00E01335" w:rsidRDefault="0091125E" w:rsidP="00E01335">
      <w:pPr>
        <w:spacing w:line="276" w:lineRule="auto"/>
        <w:ind w:firstLine="709"/>
        <w:jc w:val="both"/>
        <w:rPr>
          <w:rFonts w:asciiTheme="majorBidi" w:eastAsia="Calibri" w:hAnsiTheme="majorBidi" w:cstheme="majorBidi"/>
          <w:i/>
          <w:iCs/>
          <w:szCs w:val="24"/>
        </w:rPr>
      </w:pPr>
    </w:p>
    <w:p w14:paraId="2CDD2575" w14:textId="34F5BABF" w:rsidR="007E46E7" w:rsidRPr="00E01335" w:rsidRDefault="007E46E7" w:rsidP="00E01335">
      <w:pPr>
        <w:spacing w:line="276" w:lineRule="auto"/>
        <w:ind w:firstLine="709"/>
        <w:jc w:val="both"/>
        <w:rPr>
          <w:rFonts w:asciiTheme="majorBidi" w:eastAsia="Calibri" w:hAnsiTheme="majorBidi" w:cstheme="majorBidi"/>
          <w:i/>
          <w:iCs/>
          <w:szCs w:val="24"/>
        </w:rPr>
      </w:pPr>
      <w:r w:rsidRPr="00E01335">
        <w:rPr>
          <w:rFonts w:asciiTheme="majorBidi" w:eastAsia="Calibri" w:hAnsiTheme="majorBidi" w:cstheme="majorBidi"/>
          <w:i/>
          <w:iCs/>
          <w:szCs w:val="24"/>
        </w:rPr>
        <w:t>Īpašuma ierobežojums</w:t>
      </w:r>
    </w:p>
    <w:p w14:paraId="69546C49" w14:textId="64C8EECF" w:rsidR="000A4DC0" w:rsidRPr="00E01335" w:rsidRDefault="000A4DC0" w:rsidP="00E01335">
      <w:pPr>
        <w:spacing w:line="276" w:lineRule="auto"/>
        <w:ind w:firstLine="709"/>
        <w:jc w:val="both"/>
        <w:rPr>
          <w:rFonts w:asciiTheme="majorBidi" w:eastAsia="Calibri" w:hAnsiTheme="majorBidi" w:cstheme="majorBidi"/>
          <w:bCs/>
          <w:szCs w:val="24"/>
        </w:rPr>
      </w:pPr>
      <w:r w:rsidRPr="00E01335">
        <w:rPr>
          <w:rFonts w:asciiTheme="majorBidi" w:eastAsia="Calibri" w:hAnsiTheme="majorBidi" w:cstheme="majorBidi"/>
          <w:szCs w:val="24"/>
        </w:rPr>
        <w:t>[</w:t>
      </w:r>
      <w:r w:rsidR="001A4284" w:rsidRPr="00E01335">
        <w:rPr>
          <w:rFonts w:asciiTheme="majorBidi" w:eastAsia="Calibri" w:hAnsiTheme="majorBidi" w:cstheme="majorBidi"/>
          <w:szCs w:val="24"/>
        </w:rPr>
        <w:t>8</w:t>
      </w:r>
      <w:r w:rsidRPr="00E01335">
        <w:rPr>
          <w:rFonts w:asciiTheme="majorBidi" w:eastAsia="Calibri" w:hAnsiTheme="majorBidi" w:cstheme="majorBidi"/>
          <w:szCs w:val="24"/>
        </w:rPr>
        <w:t>]</w:t>
      </w:r>
      <w:r w:rsidR="00022FAB" w:rsidRPr="00E01335">
        <w:rPr>
          <w:rFonts w:asciiTheme="majorBidi" w:eastAsia="Calibri" w:hAnsiTheme="majorBidi" w:cstheme="majorBidi"/>
          <w:szCs w:val="24"/>
        </w:rPr>
        <w:t> </w:t>
      </w:r>
      <w:r w:rsidRPr="00E01335">
        <w:rPr>
          <w:rFonts w:asciiTheme="majorBidi" w:eastAsia="Calibri" w:hAnsiTheme="majorBidi" w:cstheme="majorBidi"/>
          <w:szCs w:val="24"/>
        </w:rPr>
        <w:t xml:space="preserve">Lai izvērtētu </w:t>
      </w:r>
      <w:r w:rsidR="001A4284" w:rsidRPr="00E01335">
        <w:rPr>
          <w:rFonts w:asciiTheme="majorBidi" w:eastAsia="Calibri" w:hAnsiTheme="majorBidi" w:cstheme="majorBidi"/>
          <w:szCs w:val="24"/>
        </w:rPr>
        <w:t xml:space="preserve">lietā piemērojamās </w:t>
      </w:r>
      <w:r w:rsidR="00022FAB" w:rsidRPr="00E01335">
        <w:rPr>
          <w:rFonts w:asciiTheme="majorBidi" w:eastAsia="Calibri" w:hAnsiTheme="majorBidi" w:cstheme="majorBidi"/>
          <w:szCs w:val="24"/>
        </w:rPr>
        <w:t xml:space="preserve">tiesību </w:t>
      </w:r>
      <w:r w:rsidRPr="00E01335">
        <w:rPr>
          <w:rFonts w:asciiTheme="majorBidi" w:eastAsia="Calibri" w:hAnsiTheme="majorBidi" w:cstheme="majorBidi"/>
          <w:szCs w:val="24"/>
        </w:rPr>
        <w:t xml:space="preserve">normas atbilstību Satversmes 105. pantam, jānoskaidro, vai tā ierobežo </w:t>
      </w:r>
      <w:r w:rsidR="007B01D0" w:rsidRPr="00E01335">
        <w:rPr>
          <w:rFonts w:asciiTheme="majorBidi" w:eastAsia="Calibri" w:hAnsiTheme="majorBidi" w:cstheme="majorBidi"/>
          <w:szCs w:val="24"/>
        </w:rPr>
        <w:t>Satversmes 105.</w:t>
      </w:r>
      <w:r w:rsidR="0091125E" w:rsidRPr="00E01335">
        <w:rPr>
          <w:rFonts w:asciiTheme="majorBidi" w:eastAsia="Calibri" w:hAnsiTheme="majorBidi" w:cstheme="majorBidi"/>
          <w:szCs w:val="24"/>
        </w:rPr>
        <w:t> </w:t>
      </w:r>
      <w:r w:rsidR="007B01D0" w:rsidRPr="00E01335">
        <w:rPr>
          <w:rFonts w:asciiTheme="majorBidi" w:eastAsia="Calibri" w:hAnsiTheme="majorBidi" w:cstheme="majorBidi"/>
          <w:szCs w:val="24"/>
        </w:rPr>
        <w:t xml:space="preserve">pantā ietvertās </w:t>
      </w:r>
      <w:proofErr w:type="spellStart"/>
      <w:r w:rsidR="007B01D0" w:rsidRPr="00E01335">
        <w:rPr>
          <w:rFonts w:asciiTheme="majorBidi" w:eastAsia="Calibri" w:hAnsiTheme="majorBidi" w:cstheme="majorBidi"/>
          <w:szCs w:val="24"/>
        </w:rPr>
        <w:t>pamattiesības</w:t>
      </w:r>
      <w:proofErr w:type="spellEnd"/>
      <w:r w:rsidR="007B01D0" w:rsidRPr="00E01335">
        <w:rPr>
          <w:rFonts w:asciiTheme="majorBidi" w:eastAsia="Calibri" w:hAnsiTheme="majorBidi" w:cstheme="majorBidi"/>
          <w:szCs w:val="24"/>
        </w:rPr>
        <w:t xml:space="preserve"> </w:t>
      </w:r>
      <w:r w:rsidR="001A4284" w:rsidRPr="00E01335">
        <w:rPr>
          <w:rFonts w:asciiTheme="majorBidi" w:eastAsia="Calibri" w:hAnsiTheme="majorBidi" w:cstheme="majorBidi"/>
          <w:szCs w:val="24"/>
        </w:rPr>
        <w:t>person</w:t>
      </w:r>
      <w:r w:rsidR="003B2950" w:rsidRPr="00E01335">
        <w:rPr>
          <w:rFonts w:asciiTheme="majorBidi" w:eastAsia="Calibri" w:hAnsiTheme="majorBidi" w:cstheme="majorBidi"/>
          <w:szCs w:val="24"/>
        </w:rPr>
        <w:t>ām</w:t>
      </w:r>
      <w:r w:rsidR="001A4284" w:rsidRPr="00E01335">
        <w:rPr>
          <w:rFonts w:asciiTheme="majorBidi" w:eastAsia="Calibri" w:hAnsiTheme="majorBidi" w:cstheme="majorBidi"/>
          <w:szCs w:val="24"/>
        </w:rPr>
        <w:t>, kur</w:t>
      </w:r>
      <w:r w:rsidR="003B2950" w:rsidRPr="00E01335">
        <w:rPr>
          <w:rFonts w:asciiTheme="majorBidi" w:eastAsia="Calibri" w:hAnsiTheme="majorBidi" w:cstheme="majorBidi"/>
          <w:szCs w:val="24"/>
        </w:rPr>
        <w:t>u</w:t>
      </w:r>
      <w:r w:rsidR="001A4284" w:rsidRPr="00E01335">
        <w:rPr>
          <w:rFonts w:asciiTheme="majorBidi" w:eastAsia="Calibri" w:hAnsiTheme="majorBidi" w:cstheme="majorBidi"/>
          <w:szCs w:val="24"/>
        </w:rPr>
        <w:t xml:space="preserve"> nomas tiesības </w:t>
      </w:r>
      <w:r w:rsidR="00404770" w:rsidRPr="00E01335">
        <w:rPr>
          <w:rFonts w:asciiTheme="majorBidi" w:eastAsia="Calibri" w:hAnsiTheme="majorBidi" w:cstheme="majorBidi"/>
          <w:szCs w:val="24"/>
        </w:rPr>
        <w:t>nostiprinātas</w:t>
      </w:r>
      <w:r w:rsidR="001A4284" w:rsidRPr="00E01335">
        <w:rPr>
          <w:rFonts w:asciiTheme="majorBidi" w:eastAsia="Calibri" w:hAnsiTheme="majorBidi" w:cstheme="majorBidi"/>
          <w:szCs w:val="24"/>
        </w:rPr>
        <w:t xml:space="preserve"> zemesgrāmatā</w:t>
      </w:r>
      <w:r w:rsidRPr="00E01335">
        <w:rPr>
          <w:rFonts w:asciiTheme="majorBidi" w:eastAsia="Calibri" w:hAnsiTheme="majorBidi" w:cstheme="majorBidi"/>
          <w:szCs w:val="24"/>
        </w:rPr>
        <w:t>.</w:t>
      </w:r>
    </w:p>
    <w:p w14:paraId="21634726" w14:textId="0BAFB537" w:rsidR="003F4E91" w:rsidRPr="00E01335" w:rsidRDefault="001A4284" w:rsidP="00E01335">
      <w:pPr>
        <w:spacing w:line="276" w:lineRule="auto"/>
        <w:ind w:firstLine="709"/>
        <w:contextualSpacing/>
        <w:jc w:val="both"/>
        <w:rPr>
          <w:rFonts w:asciiTheme="majorBidi" w:hAnsiTheme="majorBidi" w:cstheme="majorBidi"/>
          <w:szCs w:val="24"/>
        </w:rPr>
      </w:pPr>
      <w:r w:rsidRPr="00E01335">
        <w:rPr>
          <w:rFonts w:asciiTheme="majorBidi" w:hAnsiTheme="majorBidi" w:cstheme="majorBidi"/>
          <w:szCs w:val="24"/>
        </w:rPr>
        <w:t>Civillikuma 416.</w:t>
      </w:r>
      <w:r w:rsidR="00D92753" w:rsidRPr="00E01335">
        <w:rPr>
          <w:rFonts w:asciiTheme="majorBidi" w:hAnsiTheme="majorBidi" w:cstheme="majorBidi"/>
          <w:szCs w:val="24"/>
        </w:rPr>
        <w:t> </w:t>
      </w:r>
      <w:r w:rsidRPr="00E01335">
        <w:rPr>
          <w:rFonts w:asciiTheme="majorBidi" w:hAnsiTheme="majorBidi" w:cstheme="majorBidi"/>
          <w:szCs w:val="24"/>
        </w:rPr>
        <w:t xml:space="preserve">panta </w:t>
      </w:r>
      <w:r w:rsidR="007447DA" w:rsidRPr="00E01335">
        <w:rPr>
          <w:rFonts w:asciiTheme="majorBidi" w:hAnsiTheme="majorBidi" w:cstheme="majorBidi"/>
          <w:szCs w:val="24"/>
        </w:rPr>
        <w:t xml:space="preserve">septītajā daļā (turpmāk </w:t>
      </w:r>
      <w:r w:rsidR="00022FAB" w:rsidRPr="00E01335">
        <w:rPr>
          <w:rFonts w:asciiTheme="majorBidi" w:hAnsiTheme="majorBidi" w:cstheme="majorBidi"/>
          <w:szCs w:val="24"/>
        </w:rPr>
        <w:t xml:space="preserve">arī – </w:t>
      </w:r>
      <w:r w:rsidR="007447DA" w:rsidRPr="00E01335">
        <w:rPr>
          <w:rFonts w:asciiTheme="majorBidi" w:hAnsiTheme="majorBidi" w:cstheme="majorBidi"/>
          <w:szCs w:val="24"/>
        </w:rPr>
        <w:t xml:space="preserve">apstrīdētā norma) </w:t>
      </w:r>
      <w:r w:rsidR="003F4E91" w:rsidRPr="00E01335">
        <w:rPr>
          <w:rFonts w:asciiTheme="majorBidi" w:hAnsiTheme="majorBidi" w:cstheme="majorBidi"/>
          <w:szCs w:val="24"/>
        </w:rPr>
        <w:t xml:space="preserve">ietvertais </w:t>
      </w:r>
      <w:r w:rsidRPr="00E01335">
        <w:rPr>
          <w:rFonts w:asciiTheme="majorBidi" w:hAnsiTheme="majorBidi" w:cstheme="majorBidi"/>
          <w:szCs w:val="24"/>
        </w:rPr>
        <w:t>pienākum</w:t>
      </w:r>
      <w:r w:rsidR="003F4E91" w:rsidRPr="00E01335">
        <w:rPr>
          <w:rFonts w:asciiTheme="majorBidi" w:hAnsiTheme="majorBidi" w:cstheme="majorBidi"/>
          <w:szCs w:val="24"/>
        </w:rPr>
        <w:t>s</w:t>
      </w:r>
      <w:r w:rsidRPr="00E01335">
        <w:rPr>
          <w:rFonts w:asciiTheme="majorBidi" w:hAnsiTheme="majorBidi" w:cstheme="majorBidi"/>
          <w:szCs w:val="24"/>
        </w:rPr>
        <w:t xml:space="preserve"> dzēst apgrūtinājumus</w:t>
      </w:r>
      <w:r w:rsidR="003F4E91" w:rsidRPr="00E01335">
        <w:rPr>
          <w:rFonts w:asciiTheme="majorBidi" w:hAnsiTheme="majorBidi" w:cstheme="majorBidi"/>
          <w:szCs w:val="24"/>
        </w:rPr>
        <w:t xml:space="preserve"> (konkrētajā gadījumā – nomas tiesības)</w:t>
      </w:r>
      <w:r w:rsidRPr="00E01335">
        <w:rPr>
          <w:rFonts w:asciiTheme="majorBidi" w:hAnsiTheme="majorBidi" w:cstheme="majorBidi"/>
          <w:szCs w:val="24"/>
        </w:rPr>
        <w:t xml:space="preserve">, </w:t>
      </w:r>
      <w:r w:rsidR="003B5E9B" w:rsidRPr="00E01335">
        <w:rPr>
          <w:rFonts w:asciiTheme="majorBidi" w:hAnsiTheme="majorBidi" w:cstheme="majorBidi"/>
          <w:szCs w:val="24"/>
        </w:rPr>
        <w:t xml:space="preserve">nostiprinot </w:t>
      </w:r>
      <w:r w:rsidRPr="00E01335">
        <w:rPr>
          <w:rFonts w:asciiTheme="majorBidi" w:hAnsiTheme="majorBidi" w:cstheme="majorBidi"/>
          <w:szCs w:val="24"/>
        </w:rPr>
        <w:t>zemesgrāmatā īpašuma tiesīb</w:t>
      </w:r>
      <w:r w:rsidR="00022FAB" w:rsidRPr="00E01335">
        <w:rPr>
          <w:rFonts w:asciiTheme="majorBidi" w:hAnsiTheme="majorBidi" w:cstheme="majorBidi"/>
          <w:szCs w:val="24"/>
        </w:rPr>
        <w:t>u</w:t>
      </w:r>
      <w:r w:rsidRPr="00E01335">
        <w:rPr>
          <w:rFonts w:asciiTheme="majorBidi" w:hAnsiTheme="majorBidi" w:cstheme="majorBidi"/>
          <w:szCs w:val="24"/>
        </w:rPr>
        <w:t xml:space="preserve"> valstij </w:t>
      </w:r>
      <w:r w:rsidR="00287B11" w:rsidRPr="00E01335">
        <w:rPr>
          <w:rFonts w:asciiTheme="majorBidi" w:hAnsiTheme="majorBidi" w:cstheme="majorBidi"/>
          <w:szCs w:val="24"/>
        </w:rPr>
        <w:t xml:space="preserve">vai pašvaldībai </w:t>
      </w:r>
      <w:r w:rsidRPr="00E01335">
        <w:rPr>
          <w:rFonts w:asciiTheme="majorBidi" w:hAnsiTheme="majorBidi" w:cstheme="majorBidi"/>
          <w:szCs w:val="24"/>
        </w:rPr>
        <w:t>uz nekustamo īpašumu, kas atzīts par bezmantiniek</w:t>
      </w:r>
      <w:r w:rsidR="00217538" w:rsidRPr="00E01335">
        <w:rPr>
          <w:rFonts w:asciiTheme="majorBidi" w:hAnsiTheme="majorBidi" w:cstheme="majorBidi"/>
          <w:szCs w:val="24"/>
        </w:rPr>
        <w:t>u</w:t>
      </w:r>
      <w:r w:rsidRPr="00E01335">
        <w:rPr>
          <w:rFonts w:asciiTheme="majorBidi" w:hAnsiTheme="majorBidi" w:cstheme="majorBidi"/>
          <w:szCs w:val="24"/>
        </w:rPr>
        <w:t xml:space="preserve"> mantu</w:t>
      </w:r>
      <w:r w:rsidR="003F4E91" w:rsidRPr="00E01335">
        <w:rPr>
          <w:rFonts w:asciiTheme="majorBidi" w:hAnsiTheme="majorBidi" w:cstheme="majorBidi"/>
          <w:szCs w:val="24"/>
        </w:rPr>
        <w:t xml:space="preserve">, </w:t>
      </w:r>
      <w:r w:rsidR="007447DA" w:rsidRPr="00E01335">
        <w:rPr>
          <w:rFonts w:asciiTheme="majorBidi" w:hAnsiTheme="majorBidi" w:cstheme="majorBidi"/>
          <w:szCs w:val="24"/>
        </w:rPr>
        <w:t>ierobežo</w:t>
      </w:r>
      <w:r w:rsidR="000A4DC0" w:rsidRPr="00E01335">
        <w:rPr>
          <w:rFonts w:asciiTheme="majorBidi" w:hAnsiTheme="majorBidi" w:cstheme="majorBidi"/>
          <w:szCs w:val="24"/>
        </w:rPr>
        <w:t xml:space="preserve"> person</w:t>
      </w:r>
      <w:r w:rsidR="006C4A62" w:rsidRPr="00E01335">
        <w:rPr>
          <w:rFonts w:asciiTheme="majorBidi" w:hAnsiTheme="majorBidi" w:cstheme="majorBidi"/>
          <w:szCs w:val="24"/>
        </w:rPr>
        <w:t>u</w:t>
      </w:r>
      <w:r w:rsidR="000A4DC0" w:rsidRPr="00E01335">
        <w:rPr>
          <w:rFonts w:asciiTheme="majorBidi" w:hAnsiTheme="majorBidi" w:cstheme="majorBidi"/>
          <w:szCs w:val="24"/>
        </w:rPr>
        <w:t xml:space="preserve"> </w:t>
      </w:r>
      <w:r w:rsidR="00AA7C82" w:rsidRPr="00E01335">
        <w:rPr>
          <w:rFonts w:asciiTheme="majorBidi" w:hAnsiTheme="majorBidi" w:cstheme="majorBidi"/>
          <w:szCs w:val="24"/>
        </w:rPr>
        <w:t>(nomniek</w:t>
      </w:r>
      <w:r w:rsidR="006C4A62" w:rsidRPr="00E01335">
        <w:rPr>
          <w:rFonts w:asciiTheme="majorBidi" w:hAnsiTheme="majorBidi" w:cstheme="majorBidi"/>
          <w:szCs w:val="24"/>
        </w:rPr>
        <w:t>u</w:t>
      </w:r>
      <w:r w:rsidR="00AA7C82" w:rsidRPr="00E01335">
        <w:rPr>
          <w:rFonts w:asciiTheme="majorBidi" w:hAnsiTheme="majorBidi" w:cstheme="majorBidi"/>
          <w:szCs w:val="24"/>
        </w:rPr>
        <w:t xml:space="preserve">) </w:t>
      </w:r>
      <w:r w:rsidR="004C574B" w:rsidRPr="00E01335">
        <w:rPr>
          <w:rFonts w:asciiTheme="majorBidi" w:hAnsiTheme="majorBidi" w:cstheme="majorBidi"/>
          <w:szCs w:val="24"/>
        </w:rPr>
        <w:t>tiesīb</w:t>
      </w:r>
      <w:r w:rsidR="003B2950" w:rsidRPr="00E01335">
        <w:rPr>
          <w:rFonts w:asciiTheme="majorBidi" w:hAnsiTheme="majorBidi" w:cstheme="majorBidi"/>
          <w:szCs w:val="24"/>
        </w:rPr>
        <w:t>as</w:t>
      </w:r>
      <w:r w:rsidR="004C574B" w:rsidRPr="00E01335">
        <w:rPr>
          <w:rFonts w:asciiTheme="majorBidi" w:hAnsiTheme="majorBidi" w:cstheme="majorBidi"/>
          <w:szCs w:val="24"/>
        </w:rPr>
        <w:t xml:space="preserve"> uz </w:t>
      </w:r>
      <w:r w:rsidR="000A4DC0" w:rsidRPr="00E01335">
        <w:rPr>
          <w:rFonts w:asciiTheme="majorBidi" w:hAnsiTheme="majorBidi" w:cstheme="majorBidi"/>
          <w:szCs w:val="24"/>
        </w:rPr>
        <w:t>īpašumu</w:t>
      </w:r>
      <w:r w:rsidR="00E56F4E" w:rsidRPr="00E01335">
        <w:rPr>
          <w:rFonts w:asciiTheme="majorBidi" w:hAnsiTheme="majorBidi" w:cstheme="majorBidi"/>
          <w:szCs w:val="24"/>
        </w:rPr>
        <w:t xml:space="preserve">. </w:t>
      </w:r>
    </w:p>
    <w:p w14:paraId="48AE8883" w14:textId="2B3D0F3A" w:rsidR="00D667B8" w:rsidRPr="00E01335" w:rsidRDefault="00E56F4E" w:rsidP="00E01335">
      <w:pPr>
        <w:spacing w:line="276" w:lineRule="auto"/>
        <w:ind w:firstLine="709"/>
        <w:contextualSpacing/>
        <w:jc w:val="both"/>
        <w:rPr>
          <w:rFonts w:asciiTheme="majorBidi" w:hAnsiTheme="majorBidi" w:cstheme="majorBidi"/>
          <w:bCs/>
          <w:szCs w:val="24"/>
        </w:rPr>
      </w:pPr>
      <w:r w:rsidRPr="00E01335">
        <w:rPr>
          <w:rFonts w:asciiTheme="majorBidi" w:hAnsiTheme="majorBidi" w:cstheme="majorBidi"/>
          <w:szCs w:val="24"/>
        </w:rPr>
        <w:t>P</w:t>
      </w:r>
      <w:r w:rsidR="002B397A" w:rsidRPr="00E01335">
        <w:rPr>
          <w:rFonts w:asciiTheme="majorBidi" w:hAnsiTheme="majorBidi" w:cstheme="majorBidi"/>
          <w:szCs w:val="24"/>
        </w:rPr>
        <w:t xml:space="preserve">ēc </w:t>
      </w:r>
      <w:r w:rsidR="005061F8" w:rsidRPr="00E01335">
        <w:rPr>
          <w:rFonts w:asciiTheme="majorBidi" w:hAnsiTheme="majorBidi" w:cstheme="majorBidi"/>
          <w:szCs w:val="24"/>
        </w:rPr>
        <w:t>valsts īpašuma tiesīb</w:t>
      </w:r>
      <w:r w:rsidR="00022FAB" w:rsidRPr="00E01335">
        <w:rPr>
          <w:rFonts w:asciiTheme="majorBidi" w:hAnsiTheme="majorBidi" w:cstheme="majorBidi"/>
          <w:szCs w:val="24"/>
        </w:rPr>
        <w:t>as</w:t>
      </w:r>
      <w:r w:rsidR="005061F8" w:rsidRPr="00E01335">
        <w:rPr>
          <w:rFonts w:asciiTheme="majorBidi" w:hAnsiTheme="majorBidi" w:cstheme="majorBidi"/>
          <w:szCs w:val="24"/>
        </w:rPr>
        <w:t xml:space="preserve"> nostiprināšanas un </w:t>
      </w:r>
      <w:r w:rsidR="002B397A" w:rsidRPr="00E01335">
        <w:rPr>
          <w:rFonts w:asciiTheme="majorBidi" w:hAnsiTheme="majorBidi" w:cstheme="majorBidi"/>
          <w:szCs w:val="24"/>
        </w:rPr>
        <w:t>apgrūtinājum</w:t>
      </w:r>
      <w:r w:rsidR="006C4A62" w:rsidRPr="00E01335">
        <w:rPr>
          <w:rFonts w:asciiTheme="majorBidi" w:hAnsiTheme="majorBidi" w:cstheme="majorBidi"/>
          <w:szCs w:val="24"/>
        </w:rPr>
        <w:t>u</w:t>
      </w:r>
      <w:r w:rsidR="005061F8" w:rsidRPr="00E01335">
        <w:rPr>
          <w:rFonts w:asciiTheme="majorBidi" w:hAnsiTheme="majorBidi" w:cstheme="majorBidi"/>
          <w:szCs w:val="24"/>
        </w:rPr>
        <w:t>, t.</w:t>
      </w:r>
      <w:r w:rsidR="00022FAB" w:rsidRPr="00E01335">
        <w:rPr>
          <w:rFonts w:asciiTheme="majorBidi" w:hAnsiTheme="majorBidi" w:cstheme="majorBidi"/>
          <w:szCs w:val="24"/>
        </w:rPr>
        <w:t> </w:t>
      </w:r>
      <w:r w:rsidR="005061F8" w:rsidRPr="00E01335">
        <w:rPr>
          <w:rFonts w:asciiTheme="majorBidi" w:hAnsiTheme="majorBidi" w:cstheme="majorBidi"/>
          <w:szCs w:val="24"/>
        </w:rPr>
        <w:t>i.</w:t>
      </w:r>
      <w:r w:rsidR="00D92753" w:rsidRPr="00E01335">
        <w:rPr>
          <w:rFonts w:asciiTheme="majorBidi" w:hAnsiTheme="majorBidi" w:cstheme="majorBidi"/>
          <w:szCs w:val="24"/>
        </w:rPr>
        <w:t>,</w:t>
      </w:r>
      <w:r w:rsidR="005061F8" w:rsidRPr="00E01335">
        <w:rPr>
          <w:rFonts w:asciiTheme="majorBidi" w:hAnsiTheme="majorBidi" w:cstheme="majorBidi"/>
          <w:szCs w:val="24"/>
        </w:rPr>
        <w:t xml:space="preserve"> </w:t>
      </w:r>
      <w:r w:rsidR="00022FAB" w:rsidRPr="00E01335">
        <w:rPr>
          <w:rFonts w:asciiTheme="majorBidi" w:hAnsiTheme="majorBidi" w:cstheme="majorBidi"/>
          <w:szCs w:val="24"/>
        </w:rPr>
        <w:t xml:space="preserve">zemesgrāmatā nostiprināto </w:t>
      </w:r>
      <w:r w:rsidR="005061F8" w:rsidRPr="00E01335">
        <w:rPr>
          <w:rFonts w:asciiTheme="majorBidi" w:hAnsiTheme="majorBidi" w:cstheme="majorBidi"/>
          <w:szCs w:val="24"/>
        </w:rPr>
        <w:t>nomas tiesīb</w:t>
      </w:r>
      <w:r w:rsidR="006C4A62" w:rsidRPr="00E01335">
        <w:rPr>
          <w:rFonts w:asciiTheme="majorBidi" w:hAnsiTheme="majorBidi" w:cstheme="majorBidi"/>
          <w:szCs w:val="24"/>
        </w:rPr>
        <w:t>u</w:t>
      </w:r>
      <w:r w:rsidR="005061F8" w:rsidRPr="00E01335">
        <w:rPr>
          <w:rFonts w:asciiTheme="majorBidi" w:hAnsiTheme="majorBidi" w:cstheme="majorBidi"/>
          <w:szCs w:val="24"/>
        </w:rPr>
        <w:t>,</w:t>
      </w:r>
      <w:r w:rsidR="002B397A" w:rsidRPr="00E01335">
        <w:rPr>
          <w:rFonts w:asciiTheme="majorBidi" w:hAnsiTheme="majorBidi" w:cstheme="majorBidi"/>
          <w:szCs w:val="24"/>
        </w:rPr>
        <w:t xml:space="preserve"> dzēšanas</w:t>
      </w:r>
      <w:r w:rsidR="00022FAB" w:rsidRPr="00E01335">
        <w:rPr>
          <w:rFonts w:asciiTheme="majorBidi" w:hAnsiTheme="majorBidi" w:cstheme="majorBidi"/>
          <w:szCs w:val="24"/>
        </w:rPr>
        <w:t xml:space="preserve"> </w:t>
      </w:r>
      <w:r w:rsidR="00375F31" w:rsidRPr="00E01335">
        <w:rPr>
          <w:rFonts w:asciiTheme="majorBidi" w:hAnsiTheme="majorBidi" w:cstheme="majorBidi"/>
          <w:szCs w:val="24"/>
        </w:rPr>
        <w:t>tiesīgā</w:t>
      </w:r>
      <w:r w:rsidR="006C4A62" w:rsidRPr="00E01335">
        <w:rPr>
          <w:rFonts w:asciiTheme="majorBidi" w:hAnsiTheme="majorBidi" w:cstheme="majorBidi"/>
          <w:szCs w:val="24"/>
        </w:rPr>
        <w:t>s</w:t>
      </w:r>
      <w:r w:rsidR="00375F31" w:rsidRPr="00E01335">
        <w:rPr>
          <w:rFonts w:asciiTheme="majorBidi" w:hAnsiTheme="majorBidi" w:cstheme="majorBidi"/>
          <w:szCs w:val="24"/>
        </w:rPr>
        <w:t xml:space="preserve"> persona</w:t>
      </w:r>
      <w:r w:rsidR="006C4A62" w:rsidRPr="00E01335">
        <w:rPr>
          <w:rFonts w:asciiTheme="majorBidi" w:hAnsiTheme="majorBidi" w:cstheme="majorBidi"/>
          <w:szCs w:val="24"/>
        </w:rPr>
        <w:t>s</w:t>
      </w:r>
      <w:r w:rsidR="00375F31" w:rsidRPr="00E01335">
        <w:rPr>
          <w:rFonts w:asciiTheme="majorBidi" w:hAnsiTheme="majorBidi" w:cstheme="majorBidi"/>
          <w:szCs w:val="24"/>
        </w:rPr>
        <w:t xml:space="preserve"> </w:t>
      </w:r>
      <w:r w:rsidR="00937361" w:rsidRPr="00E01335">
        <w:rPr>
          <w:rFonts w:asciiTheme="majorBidi" w:hAnsiTheme="majorBidi" w:cstheme="majorBidi"/>
          <w:szCs w:val="24"/>
        </w:rPr>
        <w:t>zaudē</w:t>
      </w:r>
      <w:r w:rsidR="00375F31" w:rsidRPr="00E01335">
        <w:rPr>
          <w:rFonts w:asciiTheme="majorBidi" w:hAnsiTheme="majorBidi" w:cstheme="majorBidi"/>
          <w:szCs w:val="24"/>
        </w:rPr>
        <w:t xml:space="preserve"> tiesīb</w:t>
      </w:r>
      <w:r w:rsidR="006C4A62" w:rsidRPr="00E01335">
        <w:rPr>
          <w:rFonts w:asciiTheme="majorBidi" w:hAnsiTheme="majorBidi" w:cstheme="majorBidi"/>
          <w:szCs w:val="24"/>
        </w:rPr>
        <w:t>as</w:t>
      </w:r>
      <w:r w:rsidR="00937361" w:rsidRPr="00E01335">
        <w:rPr>
          <w:rFonts w:asciiTheme="majorBidi" w:hAnsiTheme="majorBidi" w:cstheme="majorBidi"/>
          <w:szCs w:val="24"/>
        </w:rPr>
        <w:t>, k</w:t>
      </w:r>
      <w:r w:rsidR="00022FAB" w:rsidRPr="00E01335">
        <w:rPr>
          <w:rFonts w:asciiTheme="majorBidi" w:hAnsiTheme="majorBidi" w:cstheme="majorBidi"/>
          <w:szCs w:val="24"/>
        </w:rPr>
        <w:t>uras</w:t>
      </w:r>
      <w:r w:rsidR="00937361" w:rsidRPr="00E01335">
        <w:rPr>
          <w:rFonts w:asciiTheme="majorBidi" w:hAnsiTheme="majorBidi" w:cstheme="majorBidi"/>
          <w:szCs w:val="24"/>
        </w:rPr>
        <w:t xml:space="preserve"> </w:t>
      </w:r>
      <w:r w:rsidR="00D57502" w:rsidRPr="00E01335">
        <w:rPr>
          <w:rFonts w:asciiTheme="majorBidi" w:hAnsiTheme="majorBidi" w:cstheme="majorBidi"/>
          <w:szCs w:val="24"/>
        </w:rPr>
        <w:t>tā</w:t>
      </w:r>
      <w:r w:rsidR="006C4A62" w:rsidRPr="00E01335">
        <w:rPr>
          <w:rFonts w:asciiTheme="majorBidi" w:hAnsiTheme="majorBidi" w:cstheme="majorBidi"/>
          <w:szCs w:val="24"/>
        </w:rPr>
        <w:t>s</w:t>
      </w:r>
      <w:r w:rsidR="00D57502" w:rsidRPr="00E01335">
        <w:rPr>
          <w:rFonts w:asciiTheme="majorBidi" w:hAnsiTheme="majorBidi" w:cstheme="majorBidi"/>
          <w:szCs w:val="24"/>
        </w:rPr>
        <w:t xml:space="preserve"> </w:t>
      </w:r>
      <w:r w:rsidR="00937361" w:rsidRPr="00E01335">
        <w:rPr>
          <w:rFonts w:asciiTheme="majorBidi" w:hAnsiTheme="majorBidi" w:cstheme="majorBidi"/>
          <w:szCs w:val="24"/>
        </w:rPr>
        <w:t>ieguv</w:t>
      </w:r>
      <w:r w:rsidR="00D57502" w:rsidRPr="00E01335">
        <w:rPr>
          <w:rFonts w:asciiTheme="majorBidi" w:hAnsiTheme="majorBidi" w:cstheme="majorBidi"/>
          <w:szCs w:val="24"/>
        </w:rPr>
        <w:t>u</w:t>
      </w:r>
      <w:r w:rsidR="006C4A62" w:rsidRPr="00E01335">
        <w:rPr>
          <w:rFonts w:asciiTheme="majorBidi" w:hAnsiTheme="majorBidi" w:cstheme="majorBidi"/>
          <w:szCs w:val="24"/>
        </w:rPr>
        <w:t>šas</w:t>
      </w:r>
      <w:r w:rsidR="00D57502" w:rsidRPr="00E01335">
        <w:rPr>
          <w:rFonts w:asciiTheme="majorBidi" w:hAnsiTheme="majorBidi" w:cstheme="majorBidi"/>
          <w:szCs w:val="24"/>
        </w:rPr>
        <w:t xml:space="preserve"> </w:t>
      </w:r>
      <w:r w:rsidR="00937361" w:rsidRPr="00E01335">
        <w:rPr>
          <w:rFonts w:asciiTheme="majorBidi" w:hAnsiTheme="majorBidi" w:cstheme="majorBidi"/>
          <w:szCs w:val="24"/>
        </w:rPr>
        <w:t xml:space="preserve">ar </w:t>
      </w:r>
      <w:r w:rsidR="00D57502" w:rsidRPr="00E01335">
        <w:rPr>
          <w:rFonts w:asciiTheme="majorBidi" w:hAnsiTheme="majorBidi" w:cstheme="majorBidi"/>
          <w:szCs w:val="24"/>
        </w:rPr>
        <w:t>nostiprinā</w:t>
      </w:r>
      <w:r w:rsidR="00937361" w:rsidRPr="00E01335">
        <w:rPr>
          <w:rFonts w:asciiTheme="majorBidi" w:hAnsiTheme="majorBidi" w:cstheme="majorBidi"/>
          <w:szCs w:val="24"/>
        </w:rPr>
        <w:t xml:space="preserve">šanu zemesgrāmatā. </w:t>
      </w:r>
      <w:r w:rsidR="002B397A" w:rsidRPr="00E01335">
        <w:rPr>
          <w:rFonts w:asciiTheme="majorBidi" w:hAnsiTheme="majorBidi" w:cstheme="majorBidi"/>
          <w:szCs w:val="24"/>
        </w:rPr>
        <w:t xml:space="preserve">Tātad ir pamats uzskatīt, ka </w:t>
      </w:r>
      <w:r w:rsidR="00022FAB" w:rsidRPr="00E01335">
        <w:rPr>
          <w:rFonts w:asciiTheme="majorBidi" w:hAnsiTheme="majorBidi" w:cstheme="majorBidi"/>
          <w:bCs/>
          <w:szCs w:val="24"/>
        </w:rPr>
        <w:t xml:space="preserve">apstrīdētā </w:t>
      </w:r>
      <w:r w:rsidR="000A4DC0" w:rsidRPr="00E01335">
        <w:rPr>
          <w:rFonts w:asciiTheme="majorBidi" w:hAnsiTheme="majorBidi" w:cstheme="majorBidi"/>
          <w:bCs/>
          <w:szCs w:val="24"/>
        </w:rPr>
        <w:t xml:space="preserve">norma ierobežo </w:t>
      </w:r>
      <w:r w:rsidR="00D16CB4" w:rsidRPr="00E01335">
        <w:rPr>
          <w:rFonts w:asciiTheme="majorBidi" w:hAnsiTheme="majorBidi" w:cstheme="majorBidi"/>
          <w:bCs/>
          <w:szCs w:val="24"/>
        </w:rPr>
        <w:t xml:space="preserve">(faktiski </w:t>
      </w:r>
      <w:r w:rsidR="005D43CB" w:rsidRPr="00E01335">
        <w:rPr>
          <w:rFonts w:asciiTheme="majorBidi" w:hAnsiTheme="majorBidi" w:cstheme="majorBidi"/>
          <w:bCs/>
          <w:szCs w:val="24"/>
        </w:rPr>
        <w:t xml:space="preserve">atņem) </w:t>
      </w:r>
      <w:r w:rsidR="000A4DC0" w:rsidRPr="00E01335">
        <w:rPr>
          <w:rFonts w:asciiTheme="majorBidi" w:hAnsiTheme="majorBidi" w:cstheme="majorBidi"/>
          <w:bCs/>
          <w:szCs w:val="24"/>
        </w:rPr>
        <w:t xml:space="preserve">Satversmes 105. pantā ietvertās </w:t>
      </w:r>
      <w:r w:rsidR="00022FAB" w:rsidRPr="00E01335">
        <w:rPr>
          <w:rFonts w:asciiTheme="majorBidi" w:hAnsiTheme="majorBidi" w:cstheme="majorBidi"/>
          <w:bCs/>
          <w:szCs w:val="24"/>
        </w:rPr>
        <w:t xml:space="preserve">personu </w:t>
      </w:r>
      <w:proofErr w:type="spellStart"/>
      <w:r w:rsidR="000A4DC0" w:rsidRPr="00E01335">
        <w:rPr>
          <w:rFonts w:asciiTheme="majorBidi" w:hAnsiTheme="majorBidi" w:cstheme="majorBidi"/>
          <w:bCs/>
          <w:szCs w:val="24"/>
        </w:rPr>
        <w:t>pamattiesības</w:t>
      </w:r>
      <w:proofErr w:type="spellEnd"/>
      <w:r w:rsidR="000A4DC0" w:rsidRPr="00E01335">
        <w:rPr>
          <w:rFonts w:asciiTheme="majorBidi" w:hAnsiTheme="majorBidi" w:cstheme="majorBidi"/>
          <w:bCs/>
          <w:szCs w:val="24"/>
        </w:rPr>
        <w:t>.</w:t>
      </w:r>
    </w:p>
    <w:p w14:paraId="0C5AA7AC" w14:textId="77777777" w:rsidR="00B5103A" w:rsidRPr="00E01335" w:rsidRDefault="00B5103A" w:rsidP="00E01335">
      <w:pPr>
        <w:spacing w:line="276" w:lineRule="auto"/>
        <w:ind w:firstLine="709"/>
        <w:contextualSpacing/>
        <w:jc w:val="both"/>
        <w:rPr>
          <w:rFonts w:asciiTheme="majorBidi" w:hAnsiTheme="majorBidi" w:cstheme="majorBidi"/>
          <w:bCs/>
          <w:szCs w:val="24"/>
        </w:rPr>
      </w:pPr>
    </w:p>
    <w:p w14:paraId="08975308" w14:textId="599FE68D" w:rsidR="00403090" w:rsidRPr="00E01335" w:rsidRDefault="00B5103A" w:rsidP="00E01335">
      <w:pPr>
        <w:pStyle w:val="Style3"/>
        <w:rPr>
          <w:rFonts w:asciiTheme="majorBidi" w:hAnsiTheme="majorBidi" w:cstheme="majorBidi"/>
        </w:rPr>
      </w:pPr>
      <w:r w:rsidRPr="00E01335">
        <w:rPr>
          <w:rFonts w:asciiTheme="majorBidi" w:hAnsiTheme="majorBidi" w:cstheme="majorBidi"/>
        </w:rPr>
        <w:t>[9]</w:t>
      </w:r>
      <w:r w:rsidR="00022FAB" w:rsidRPr="00E01335">
        <w:rPr>
          <w:rFonts w:asciiTheme="majorBidi" w:hAnsiTheme="majorBidi" w:cstheme="majorBidi"/>
        </w:rPr>
        <w:t> </w:t>
      </w:r>
      <w:r w:rsidRPr="00E01335">
        <w:rPr>
          <w:rFonts w:asciiTheme="majorBidi" w:hAnsiTheme="majorBidi" w:cstheme="majorBidi"/>
        </w:rPr>
        <w:t xml:space="preserve">Izmantojot visas tiesību normu interpretācijas metodes un noskaidrojot lietā piemērojamās tiesību normas tvērumu, secināms, ka nav iespējama tāda </w:t>
      </w:r>
      <w:r w:rsidR="00022FAB" w:rsidRPr="00E01335">
        <w:rPr>
          <w:rFonts w:asciiTheme="majorBidi" w:hAnsiTheme="majorBidi" w:cstheme="majorBidi"/>
        </w:rPr>
        <w:t xml:space="preserve">apstrīdētās </w:t>
      </w:r>
      <w:r w:rsidRPr="00E01335">
        <w:rPr>
          <w:rFonts w:asciiTheme="majorBidi" w:hAnsiTheme="majorBidi" w:cstheme="majorBidi"/>
        </w:rPr>
        <w:t xml:space="preserve">normas interpretācija, kas būtu atbilstoša Satversmei. </w:t>
      </w:r>
    </w:p>
    <w:p w14:paraId="1DF88FD3" w14:textId="0A6FB50B" w:rsidR="00E91525" w:rsidRPr="00E01335" w:rsidRDefault="00B5103A" w:rsidP="00E01335">
      <w:pPr>
        <w:pStyle w:val="Style3"/>
        <w:rPr>
          <w:rFonts w:asciiTheme="majorBidi" w:hAnsiTheme="majorBidi" w:cstheme="majorBidi"/>
        </w:rPr>
      </w:pPr>
      <w:r w:rsidRPr="00E01335">
        <w:rPr>
          <w:rFonts w:asciiTheme="majorBidi" w:hAnsiTheme="majorBidi" w:cstheme="majorBidi"/>
        </w:rPr>
        <w:lastRenderedPageBreak/>
        <w:t xml:space="preserve">Izskatāmās lietas ietvaros nav iespējams veikt arī </w:t>
      </w:r>
      <w:r w:rsidR="00022FAB" w:rsidRPr="00E01335">
        <w:rPr>
          <w:rFonts w:asciiTheme="majorBidi" w:hAnsiTheme="majorBidi" w:cstheme="majorBidi"/>
        </w:rPr>
        <w:t xml:space="preserve">apstrīdētās </w:t>
      </w:r>
      <w:r w:rsidRPr="00E01335">
        <w:rPr>
          <w:rFonts w:asciiTheme="majorBidi" w:hAnsiTheme="majorBidi" w:cstheme="majorBidi"/>
        </w:rPr>
        <w:t xml:space="preserve">normas </w:t>
      </w:r>
      <w:proofErr w:type="spellStart"/>
      <w:r w:rsidRPr="00E01335">
        <w:rPr>
          <w:rFonts w:asciiTheme="majorBidi" w:hAnsiTheme="majorBidi" w:cstheme="majorBidi"/>
        </w:rPr>
        <w:t>tālākveidošanu</w:t>
      </w:r>
      <w:proofErr w:type="spellEnd"/>
      <w:r w:rsidRPr="00E01335">
        <w:rPr>
          <w:rFonts w:asciiTheme="majorBidi" w:hAnsiTheme="majorBidi" w:cstheme="majorBidi"/>
        </w:rPr>
        <w:t xml:space="preserve"> Satversmei atbilstīga rezultāta sasniegšanai.</w:t>
      </w:r>
    </w:p>
    <w:p w14:paraId="698D84BD" w14:textId="7A812316" w:rsidR="00403090" w:rsidRPr="00E01335" w:rsidRDefault="00A12FD1" w:rsidP="00E01335">
      <w:pPr>
        <w:pStyle w:val="Style3"/>
        <w:rPr>
          <w:rFonts w:asciiTheme="majorBidi" w:hAnsiTheme="majorBidi" w:cstheme="majorBidi"/>
        </w:rPr>
      </w:pPr>
      <w:r w:rsidRPr="00E01335">
        <w:rPr>
          <w:rFonts w:asciiTheme="majorBidi" w:hAnsiTheme="majorBidi" w:cstheme="majorBidi"/>
        </w:rPr>
        <w:t xml:space="preserve">Tiesību sistēmā kopumā Civillikuma 416. panta septītā daļa ir Zemesgrāmatu likuma 61. panta pirmās daļas 2. punktā </w:t>
      </w:r>
      <w:r w:rsidR="00403090" w:rsidRPr="00E01335">
        <w:rPr>
          <w:rFonts w:asciiTheme="majorBidi" w:hAnsiTheme="majorBidi" w:cstheme="majorBidi"/>
        </w:rPr>
        <w:t>paredzētais izņēmums – nostiprinājuma pamatā ir likums, t</w:t>
      </w:r>
      <w:r w:rsidR="00D57502" w:rsidRPr="00E01335">
        <w:rPr>
          <w:rFonts w:asciiTheme="majorBidi" w:hAnsiTheme="majorBidi" w:cstheme="majorBidi"/>
        </w:rPr>
        <w:t>. </w:t>
      </w:r>
      <w:r w:rsidR="00403090" w:rsidRPr="00E01335">
        <w:rPr>
          <w:rFonts w:asciiTheme="majorBidi" w:hAnsiTheme="majorBidi" w:cstheme="majorBidi"/>
        </w:rPr>
        <w:t>i</w:t>
      </w:r>
      <w:r w:rsidR="00D57502" w:rsidRPr="00E01335">
        <w:rPr>
          <w:rFonts w:asciiTheme="majorBidi" w:hAnsiTheme="majorBidi" w:cstheme="majorBidi"/>
        </w:rPr>
        <w:t>.</w:t>
      </w:r>
      <w:r w:rsidR="00403090" w:rsidRPr="00E01335">
        <w:rPr>
          <w:rFonts w:asciiTheme="majorBidi" w:hAnsiTheme="majorBidi" w:cstheme="majorBidi"/>
        </w:rPr>
        <w:t xml:space="preserve">, šajā gadījumā apgrūtinājumu (nomas tiesību) dzēšanas pamatā ir Civillikuma 416. panta septītā daļa. </w:t>
      </w:r>
      <w:r w:rsidRPr="00E01335">
        <w:rPr>
          <w:rFonts w:asciiTheme="majorBidi" w:hAnsiTheme="majorBidi" w:cstheme="majorBidi"/>
        </w:rPr>
        <w:t xml:space="preserve">Tādējādi nav konstatējama </w:t>
      </w:r>
      <w:r w:rsidR="00022FAB" w:rsidRPr="00E01335">
        <w:rPr>
          <w:rFonts w:asciiTheme="majorBidi" w:hAnsiTheme="majorBidi" w:cstheme="majorBidi"/>
        </w:rPr>
        <w:t xml:space="preserve">minēto </w:t>
      </w:r>
      <w:r w:rsidRPr="00E01335">
        <w:rPr>
          <w:rFonts w:asciiTheme="majorBidi" w:hAnsiTheme="majorBidi" w:cstheme="majorBidi"/>
        </w:rPr>
        <w:t>tiesību normu kolīzija</w:t>
      </w:r>
      <w:r w:rsidR="00D92753" w:rsidRPr="00E01335">
        <w:rPr>
          <w:rFonts w:asciiTheme="majorBidi" w:hAnsiTheme="majorBidi" w:cstheme="majorBidi"/>
        </w:rPr>
        <w:t>,</w:t>
      </w:r>
      <w:r w:rsidRPr="00E01335">
        <w:rPr>
          <w:rFonts w:asciiTheme="majorBidi" w:hAnsiTheme="majorBidi" w:cstheme="majorBidi"/>
        </w:rPr>
        <w:t xml:space="preserve"> un </w:t>
      </w:r>
      <w:r w:rsidR="00403090" w:rsidRPr="00E01335">
        <w:rPr>
          <w:rFonts w:asciiTheme="majorBidi" w:hAnsiTheme="majorBidi" w:cstheme="majorBidi"/>
        </w:rPr>
        <w:t>konkrētajā gadījumā nostiprinājuma lūgumam nav jāpievieno apliecinājums par tās personas piekrišanu, pret kuru nostiprinājums vērsts (proti, garāžu nomnieku piekrišanas nav nepieciešamas).</w:t>
      </w:r>
    </w:p>
    <w:p w14:paraId="752A2F2F" w14:textId="472BF6C2" w:rsidR="00403090" w:rsidRPr="00E01335" w:rsidRDefault="00403090" w:rsidP="00E01335">
      <w:pPr>
        <w:pStyle w:val="Style3"/>
        <w:rPr>
          <w:rFonts w:asciiTheme="majorBidi" w:hAnsiTheme="majorBidi" w:cstheme="majorBidi"/>
        </w:rPr>
      </w:pPr>
      <w:r w:rsidRPr="00E01335">
        <w:rPr>
          <w:rFonts w:asciiTheme="majorBidi" w:hAnsiTheme="majorBidi" w:cstheme="majorBidi"/>
        </w:rPr>
        <w:t xml:space="preserve">Civillikuma 416. panta septītā daļa ir gan speciālā (jo regulē speciālu gadījumu), gan jaunākā norma attiecībā pret Civillikuma 2126. pantu (sk. </w:t>
      </w:r>
      <w:r w:rsidRPr="00E01335">
        <w:rPr>
          <w:rFonts w:asciiTheme="majorBidi" w:hAnsiTheme="majorBidi" w:cstheme="majorBidi"/>
          <w:i/>
          <w:iCs/>
        </w:rPr>
        <w:t>Oficiālo publikāciju un tiesiskās informācijas likuma 9.</w:t>
      </w:r>
      <w:r w:rsidR="00D92753" w:rsidRPr="00E01335">
        <w:rPr>
          <w:rFonts w:asciiTheme="majorBidi" w:hAnsiTheme="majorBidi" w:cstheme="majorBidi"/>
          <w:i/>
          <w:iCs/>
        </w:rPr>
        <w:t> </w:t>
      </w:r>
      <w:r w:rsidRPr="00E01335">
        <w:rPr>
          <w:rFonts w:asciiTheme="majorBidi" w:hAnsiTheme="majorBidi" w:cstheme="majorBidi"/>
          <w:i/>
          <w:iCs/>
        </w:rPr>
        <w:t>panta sestās daļas 2. un 3.</w:t>
      </w:r>
      <w:r w:rsidR="00D92753" w:rsidRPr="00E01335">
        <w:rPr>
          <w:rFonts w:asciiTheme="majorBidi" w:hAnsiTheme="majorBidi" w:cstheme="majorBidi"/>
          <w:i/>
          <w:iCs/>
        </w:rPr>
        <w:t> </w:t>
      </w:r>
      <w:r w:rsidRPr="00E01335">
        <w:rPr>
          <w:rFonts w:asciiTheme="majorBidi" w:hAnsiTheme="majorBidi" w:cstheme="majorBidi"/>
          <w:i/>
          <w:iCs/>
        </w:rPr>
        <w:t>punktu</w:t>
      </w:r>
      <w:r w:rsidRPr="00E01335">
        <w:rPr>
          <w:rFonts w:asciiTheme="majorBidi" w:hAnsiTheme="majorBidi" w:cstheme="majorBidi"/>
        </w:rPr>
        <w:t xml:space="preserve">). Tāpēc Civillikuma 416. panta septītā daļa konkrētajā gadījumā </w:t>
      </w:r>
      <w:r w:rsidR="00D92753" w:rsidRPr="00E01335">
        <w:rPr>
          <w:rFonts w:asciiTheme="majorBidi" w:hAnsiTheme="majorBidi" w:cstheme="majorBidi"/>
        </w:rPr>
        <w:t xml:space="preserve">ir </w:t>
      </w:r>
      <w:r w:rsidRPr="00E01335">
        <w:rPr>
          <w:rFonts w:asciiTheme="majorBidi" w:hAnsiTheme="majorBidi" w:cstheme="majorBidi"/>
        </w:rPr>
        <w:t>jāpiemēro.</w:t>
      </w:r>
    </w:p>
    <w:p w14:paraId="6E6106D2" w14:textId="7CA63C60" w:rsidR="00403090" w:rsidRPr="00E01335" w:rsidRDefault="00403090" w:rsidP="00E01335">
      <w:pPr>
        <w:pStyle w:val="Style3"/>
        <w:rPr>
          <w:rFonts w:asciiTheme="majorBidi" w:hAnsiTheme="majorBidi" w:cstheme="majorBidi"/>
        </w:rPr>
      </w:pPr>
      <w:r w:rsidRPr="00E01335">
        <w:rPr>
          <w:rFonts w:asciiTheme="majorBidi" w:hAnsiTheme="majorBidi" w:cstheme="majorBidi"/>
        </w:rPr>
        <w:t>Pievēršoties Civillikuma 416.</w:t>
      </w:r>
      <w:r w:rsidR="00D92753" w:rsidRPr="00E01335">
        <w:rPr>
          <w:rFonts w:asciiTheme="majorBidi" w:hAnsiTheme="majorBidi" w:cstheme="majorBidi"/>
        </w:rPr>
        <w:t> </w:t>
      </w:r>
      <w:r w:rsidRPr="00E01335">
        <w:rPr>
          <w:rFonts w:asciiTheme="majorBidi" w:hAnsiTheme="majorBidi" w:cstheme="majorBidi"/>
        </w:rPr>
        <w:t>panta septītās daļas piemērošanai laikā, var secināt, ka tā ir publisko tiesību norma. Pēc subjektu teorijas šo normu var īstenot tikai ar valsts varu apveltīts subjekts</w:t>
      </w:r>
      <w:r w:rsidR="00D92753" w:rsidRPr="00E01335">
        <w:rPr>
          <w:rFonts w:asciiTheme="majorBidi" w:hAnsiTheme="majorBidi" w:cstheme="majorBidi"/>
        </w:rPr>
        <w:t>,</w:t>
      </w:r>
      <w:r w:rsidRPr="00E01335">
        <w:rPr>
          <w:rFonts w:asciiTheme="majorBidi" w:hAnsiTheme="majorBidi" w:cstheme="majorBidi"/>
        </w:rPr>
        <w:t xml:space="preserve"> un pēc interešu teorijas tā kalpo valsts interesēm tādā veidā, ka īsteno nolūku iegūt īpašumā bezmantiniek</w:t>
      </w:r>
      <w:r w:rsidR="00D92753" w:rsidRPr="00E01335">
        <w:rPr>
          <w:rFonts w:asciiTheme="majorBidi" w:hAnsiTheme="majorBidi" w:cstheme="majorBidi"/>
        </w:rPr>
        <w:t>u</w:t>
      </w:r>
      <w:r w:rsidRPr="00E01335">
        <w:rPr>
          <w:rFonts w:asciiTheme="majorBidi" w:hAnsiTheme="majorBidi" w:cstheme="majorBidi"/>
        </w:rPr>
        <w:t xml:space="preserve"> mant</w:t>
      </w:r>
      <w:r w:rsidR="00022FAB" w:rsidRPr="00E01335">
        <w:rPr>
          <w:rFonts w:asciiTheme="majorBidi" w:hAnsiTheme="majorBidi" w:cstheme="majorBidi"/>
        </w:rPr>
        <w:t xml:space="preserve">as objektu – nekustamo īpašumu – </w:t>
      </w:r>
      <w:r w:rsidRPr="00E01335">
        <w:rPr>
          <w:rFonts w:asciiTheme="majorBidi" w:hAnsiTheme="majorBidi" w:cstheme="majorBidi"/>
        </w:rPr>
        <w:t>brīvu no apgrūtinājumiem.</w:t>
      </w:r>
    </w:p>
    <w:p w14:paraId="4DF25C88" w14:textId="41334726" w:rsidR="00E91525" w:rsidRPr="00E01335" w:rsidRDefault="00403090" w:rsidP="00E01335">
      <w:pPr>
        <w:pStyle w:val="Style3"/>
        <w:rPr>
          <w:rFonts w:asciiTheme="majorBidi" w:hAnsiTheme="majorBidi" w:cstheme="majorBidi"/>
        </w:rPr>
      </w:pPr>
      <w:r w:rsidRPr="00E01335">
        <w:rPr>
          <w:rFonts w:asciiTheme="majorBidi" w:hAnsiTheme="majorBidi" w:cstheme="majorBidi"/>
        </w:rPr>
        <w:t xml:space="preserve">Publiskajās tiesībās jaunā tiesību norma parasti ir piemērojama tiem apstākļiem, kuri radušies pirms, bet turpinās pēc jaunās tiesību normas spēkā stāšanās (ievadītiem jeb turpinātiem apstākļiem), respektīvi, jaunajai normai ir tūlītējs spēks. Līdz ar to Civillikuma 416. panta septītā daļa attiecas uz tiem nekustamā īpašuma apgrūtinājumiem, kas </w:t>
      </w:r>
      <w:r w:rsidR="0068022A" w:rsidRPr="00E01335">
        <w:rPr>
          <w:rFonts w:asciiTheme="majorBidi" w:hAnsiTheme="majorBidi" w:cstheme="majorBidi"/>
        </w:rPr>
        <w:t xml:space="preserve">nostiprināti </w:t>
      </w:r>
      <w:r w:rsidRPr="00E01335">
        <w:rPr>
          <w:rFonts w:asciiTheme="majorBidi" w:hAnsiTheme="majorBidi" w:cstheme="majorBidi"/>
        </w:rPr>
        <w:t>zemesgrāmatā pirms šīs tiesību normas spēkā stāšanās.</w:t>
      </w:r>
    </w:p>
    <w:p w14:paraId="226927A3" w14:textId="77777777" w:rsidR="00403090" w:rsidRPr="00E01335" w:rsidRDefault="00403090" w:rsidP="00E01335">
      <w:pPr>
        <w:pStyle w:val="Style3"/>
        <w:rPr>
          <w:rFonts w:asciiTheme="majorBidi" w:hAnsiTheme="majorBidi" w:cstheme="majorBidi"/>
        </w:rPr>
      </w:pPr>
    </w:p>
    <w:p w14:paraId="1A6A800D" w14:textId="4BFDA6E2" w:rsidR="00E91525" w:rsidRPr="00E01335" w:rsidRDefault="002C421F" w:rsidP="00E01335">
      <w:pPr>
        <w:pStyle w:val="Style3"/>
        <w:rPr>
          <w:rFonts w:asciiTheme="majorBidi" w:hAnsiTheme="majorBidi" w:cstheme="majorBidi"/>
        </w:rPr>
      </w:pPr>
      <w:r w:rsidRPr="00E01335">
        <w:rPr>
          <w:rFonts w:asciiTheme="majorBidi" w:hAnsiTheme="majorBidi" w:cstheme="majorBidi"/>
        </w:rPr>
        <w:t>[10]</w:t>
      </w:r>
      <w:r w:rsidR="00022FAB" w:rsidRPr="00E01335">
        <w:rPr>
          <w:rFonts w:asciiTheme="majorBidi" w:hAnsiTheme="majorBidi" w:cstheme="majorBidi"/>
        </w:rPr>
        <w:t> </w:t>
      </w:r>
      <w:r w:rsidR="00E91525" w:rsidRPr="00E01335">
        <w:rPr>
          <w:rFonts w:asciiTheme="majorBidi" w:hAnsiTheme="majorBidi" w:cstheme="majorBidi"/>
        </w:rPr>
        <w:t>Atbilstoši Satversmes tiesas atziņām, lai izvērtētu Satversmes 105.</w:t>
      </w:r>
      <w:r w:rsidR="00D92753" w:rsidRPr="00E01335">
        <w:rPr>
          <w:rFonts w:asciiTheme="majorBidi" w:hAnsiTheme="majorBidi" w:cstheme="majorBidi"/>
        </w:rPr>
        <w:t> </w:t>
      </w:r>
      <w:r w:rsidR="00E91525" w:rsidRPr="00E01335">
        <w:rPr>
          <w:rFonts w:asciiTheme="majorBidi" w:hAnsiTheme="majorBidi" w:cstheme="majorBidi"/>
        </w:rPr>
        <w:t xml:space="preserve">pantā noteikto </w:t>
      </w:r>
      <w:proofErr w:type="spellStart"/>
      <w:r w:rsidR="00E91525" w:rsidRPr="00E01335">
        <w:rPr>
          <w:rFonts w:asciiTheme="majorBidi" w:hAnsiTheme="majorBidi" w:cstheme="majorBidi"/>
        </w:rPr>
        <w:t>pamattiesību</w:t>
      </w:r>
      <w:proofErr w:type="spellEnd"/>
      <w:r w:rsidR="00E91525" w:rsidRPr="00E01335">
        <w:rPr>
          <w:rFonts w:asciiTheme="majorBidi" w:hAnsiTheme="majorBidi" w:cstheme="majorBidi"/>
        </w:rPr>
        <w:t xml:space="preserve"> ierobežojuma </w:t>
      </w:r>
      <w:proofErr w:type="spellStart"/>
      <w:r w:rsidR="00E91525" w:rsidRPr="00E01335">
        <w:rPr>
          <w:rFonts w:asciiTheme="majorBidi" w:hAnsiTheme="majorBidi" w:cstheme="majorBidi"/>
        </w:rPr>
        <w:t>satversmību</w:t>
      </w:r>
      <w:proofErr w:type="spellEnd"/>
      <w:r w:rsidR="00E91525" w:rsidRPr="00E01335">
        <w:rPr>
          <w:rFonts w:asciiTheme="majorBidi" w:hAnsiTheme="majorBidi" w:cstheme="majorBidi"/>
        </w:rPr>
        <w:t xml:space="preserve">, jānoskaidro, vai tas ir noteikts ar likumu, vai tas ir noteikts leģitīma mērķa labad un vai tas atbilst samērīguma principam (sk. </w:t>
      </w:r>
      <w:r w:rsidR="00E91525" w:rsidRPr="00E01335">
        <w:rPr>
          <w:rFonts w:asciiTheme="majorBidi" w:hAnsiTheme="majorBidi" w:cstheme="majorBidi"/>
          <w:i/>
          <w:iCs/>
        </w:rPr>
        <w:t>Satversmes tiesas 2007.</w:t>
      </w:r>
      <w:r w:rsidR="00D92753" w:rsidRPr="00E01335">
        <w:rPr>
          <w:rFonts w:asciiTheme="majorBidi" w:hAnsiTheme="majorBidi" w:cstheme="majorBidi"/>
          <w:i/>
          <w:iCs/>
        </w:rPr>
        <w:t> </w:t>
      </w:r>
      <w:r w:rsidR="00E91525" w:rsidRPr="00E01335">
        <w:rPr>
          <w:rFonts w:asciiTheme="majorBidi" w:hAnsiTheme="majorBidi" w:cstheme="majorBidi"/>
          <w:i/>
          <w:iCs/>
        </w:rPr>
        <w:t>gada 8.</w:t>
      </w:r>
      <w:r w:rsidR="00D92753" w:rsidRPr="00E01335">
        <w:rPr>
          <w:rFonts w:asciiTheme="majorBidi" w:hAnsiTheme="majorBidi" w:cstheme="majorBidi"/>
          <w:i/>
          <w:iCs/>
        </w:rPr>
        <w:t> </w:t>
      </w:r>
      <w:r w:rsidR="00E91525" w:rsidRPr="00E01335">
        <w:rPr>
          <w:rFonts w:asciiTheme="majorBidi" w:hAnsiTheme="majorBidi" w:cstheme="majorBidi"/>
          <w:i/>
          <w:iCs/>
        </w:rPr>
        <w:t>jūnija sprieduma lietā Nr.</w:t>
      </w:r>
      <w:r w:rsidR="00022FAB" w:rsidRPr="00E01335">
        <w:rPr>
          <w:rFonts w:asciiTheme="majorBidi" w:hAnsiTheme="majorBidi" w:cstheme="majorBidi"/>
          <w:i/>
          <w:iCs/>
        </w:rPr>
        <w:t> </w:t>
      </w:r>
      <w:r w:rsidR="00E91525" w:rsidRPr="00E01335">
        <w:rPr>
          <w:rFonts w:asciiTheme="majorBidi" w:hAnsiTheme="majorBidi" w:cstheme="majorBidi"/>
          <w:i/>
          <w:iCs/>
        </w:rPr>
        <w:t>2007-01-01 22.</w:t>
      </w:r>
      <w:r w:rsidR="00D92753" w:rsidRPr="00E01335">
        <w:rPr>
          <w:rFonts w:asciiTheme="majorBidi" w:hAnsiTheme="majorBidi" w:cstheme="majorBidi"/>
          <w:i/>
          <w:iCs/>
        </w:rPr>
        <w:t> </w:t>
      </w:r>
      <w:r w:rsidR="00E91525" w:rsidRPr="00E01335">
        <w:rPr>
          <w:rFonts w:asciiTheme="majorBidi" w:hAnsiTheme="majorBidi" w:cstheme="majorBidi"/>
          <w:i/>
          <w:iCs/>
        </w:rPr>
        <w:t>punktu</w:t>
      </w:r>
      <w:r w:rsidR="00E91525" w:rsidRPr="00E01335">
        <w:rPr>
          <w:rFonts w:asciiTheme="majorBidi" w:hAnsiTheme="majorBidi" w:cstheme="majorBidi"/>
        </w:rPr>
        <w:t>).</w:t>
      </w:r>
    </w:p>
    <w:p w14:paraId="4CF67CA0" w14:textId="71A075D3" w:rsidR="00A12FD1" w:rsidRPr="00E01335" w:rsidRDefault="00A12FD1" w:rsidP="00E01335">
      <w:pPr>
        <w:pStyle w:val="Style3"/>
        <w:rPr>
          <w:rFonts w:asciiTheme="majorBidi" w:hAnsiTheme="majorBidi" w:cstheme="majorBidi"/>
        </w:rPr>
      </w:pPr>
      <w:r w:rsidRPr="00E01335">
        <w:rPr>
          <w:rFonts w:asciiTheme="majorBidi" w:hAnsiTheme="majorBidi" w:cstheme="majorBidi"/>
        </w:rPr>
        <w:t xml:space="preserve">Šos normas </w:t>
      </w:r>
      <w:proofErr w:type="spellStart"/>
      <w:r w:rsidRPr="00E01335">
        <w:rPr>
          <w:rFonts w:asciiTheme="majorBidi" w:hAnsiTheme="majorBidi" w:cstheme="majorBidi"/>
        </w:rPr>
        <w:t>satversmības</w:t>
      </w:r>
      <w:proofErr w:type="spellEnd"/>
      <w:r w:rsidRPr="00E01335">
        <w:rPr>
          <w:rFonts w:asciiTheme="majorBidi" w:hAnsiTheme="majorBidi" w:cstheme="majorBidi"/>
        </w:rPr>
        <w:t xml:space="preserve"> kontroles aspektus </w:t>
      </w:r>
      <w:r w:rsidR="00170C07" w:rsidRPr="00E01335">
        <w:rPr>
          <w:rFonts w:asciiTheme="majorBidi" w:hAnsiTheme="majorBidi" w:cstheme="majorBidi"/>
        </w:rPr>
        <w:t>senatoru kolēģija</w:t>
      </w:r>
      <w:r w:rsidRPr="00E01335">
        <w:rPr>
          <w:rFonts w:asciiTheme="majorBidi" w:hAnsiTheme="majorBidi" w:cstheme="majorBidi"/>
        </w:rPr>
        <w:t xml:space="preserve"> turpmāk secīgi pārbaudīs. </w:t>
      </w:r>
    </w:p>
    <w:p w14:paraId="385BCF92" w14:textId="77777777" w:rsidR="00F703D5" w:rsidRPr="00E01335" w:rsidRDefault="00F703D5" w:rsidP="00E01335">
      <w:pPr>
        <w:shd w:val="clear" w:color="auto" w:fill="FFFFFF"/>
        <w:tabs>
          <w:tab w:val="left" w:pos="0"/>
        </w:tabs>
        <w:spacing w:line="276" w:lineRule="auto"/>
        <w:jc w:val="lowKashida"/>
        <w:rPr>
          <w:rFonts w:asciiTheme="majorBidi" w:hAnsiTheme="majorBidi" w:cstheme="majorBidi"/>
          <w:i/>
          <w:iCs/>
          <w:szCs w:val="24"/>
        </w:rPr>
      </w:pPr>
    </w:p>
    <w:p w14:paraId="2C3D553F" w14:textId="43C31AFD" w:rsidR="00E91525" w:rsidRPr="00E01335" w:rsidRDefault="00A84BD2" w:rsidP="00E01335">
      <w:pPr>
        <w:shd w:val="clear" w:color="auto" w:fill="FFFFFF"/>
        <w:tabs>
          <w:tab w:val="left" w:pos="0"/>
        </w:tabs>
        <w:spacing w:line="276" w:lineRule="auto"/>
        <w:jc w:val="lowKashida"/>
        <w:rPr>
          <w:rFonts w:asciiTheme="majorBidi" w:hAnsiTheme="majorBidi" w:cstheme="majorBidi"/>
          <w:i/>
          <w:iCs/>
          <w:szCs w:val="24"/>
        </w:rPr>
      </w:pPr>
      <w:r w:rsidRPr="00E01335">
        <w:rPr>
          <w:rFonts w:asciiTheme="majorBidi" w:hAnsiTheme="majorBidi" w:cstheme="majorBidi"/>
          <w:i/>
          <w:iCs/>
          <w:szCs w:val="24"/>
        </w:rPr>
        <w:t>Ar likumu noteikts ierobežojums</w:t>
      </w:r>
    </w:p>
    <w:p w14:paraId="0BA61825" w14:textId="57D12743" w:rsidR="00A12FD1" w:rsidRPr="00E01335" w:rsidRDefault="00E91525"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[11]</w:t>
      </w:r>
      <w:r w:rsidR="00022FAB" w:rsidRPr="00E01335">
        <w:rPr>
          <w:rFonts w:asciiTheme="majorBidi" w:hAnsiTheme="majorBidi" w:cstheme="majorBidi"/>
          <w:szCs w:val="24"/>
        </w:rPr>
        <w:t> </w:t>
      </w:r>
      <w:r w:rsidR="00A12FD1" w:rsidRPr="00E01335">
        <w:rPr>
          <w:rFonts w:asciiTheme="majorBidi" w:hAnsiTheme="majorBidi" w:cstheme="majorBidi"/>
          <w:szCs w:val="24"/>
        </w:rPr>
        <w:t>Ievērojot, ka p</w:t>
      </w:r>
      <w:r w:rsidRPr="00E01335">
        <w:rPr>
          <w:rFonts w:asciiTheme="majorBidi" w:hAnsiTheme="majorBidi" w:cstheme="majorBidi"/>
          <w:szCs w:val="24"/>
        </w:rPr>
        <w:t xml:space="preserve">ar Satversmei atbilstošu var uzskatīt tikai tādu </w:t>
      </w:r>
      <w:proofErr w:type="spellStart"/>
      <w:r w:rsidRPr="00E01335">
        <w:rPr>
          <w:rFonts w:asciiTheme="majorBidi" w:hAnsiTheme="majorBidi" w:cstheme="majorBidi"/>
          <w:szCs w:val="24"/>
        </w:rPr>
        <w:t>pamattiesību</w:t>
      </w:r>
      <w:proofErr w:type="spellEnd"/>
      <w:r w:rsidRPr="00E01335">
        <w:rPr>
          <w:rFonts w:asciiTheme="majorBidi" w:hAnsiTheme="majorBidi" w:cstheme="majorBidi"/>
          <w:szCs w:val="24"/>
        </w:rPr>
        <w:t xml:space="preserve"> ierobežojumu, kas noteikts ar likumu</w:t>
      </w:r>
      <w:r w:rsidR="00A12FD1" w:rsidRPr="00E01335">
        <w:rPr>
          <w:rFonts w:asciiTheme="majorBidi" w:hAnsiTheme="majorBidi" w:cstheme="majorBidi"/>
          <w:szCs w:val="24"/>
        </w:rPr>
        <w:t>, šajā gadījumā secināms, ka k</w:t>
      </w:r>
      <w:r w:rsidRPr="00E01335">
        <w:rPr>
          <w:rFonts w:asciiTheme="majorBidi" w:hAnsiTheme="majorBidi" w:cstheme="majorBidi"/>
          <w:szCs w:val="24"/>
        </w:rPr>
        <w:t>onkrētais ierobežojums ir ietverts likumā – Civillikuma 416. panta septītajā daļā.</w:t>
      </w:r>
      <w:r w:rsidR="002B2E13" w:rsidRPr="00E01335">
        <w:rPr>
          <w:rFonts w:asciiTheme="majorBidi" w:hAnsiTheme="majorBidi" w:cstheme="majorBidi"/>
          <w:szCs w:val="24"/>
        </w:rPr>
        <w:t xml:space="preserve"> </w:t>
      </w:r>
    </w:p>
    <w:p w14:paraId="446244F7" w14:textId="749FF9D0" w:rsidR="00E91525" w:rsidRPr="00E01335" w:rsidRDefault="007447DA"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S</w:t>
      </w:r>
      <w:r w:rsidR="005C7448" w:rsidRPr="00E01335">
        <w:rPr>
          <w:rFonts w:asciiTheme="majorBidi" w:hAnsiTheme="majorBidi" w:cstheme="majorBidi"/>
          <w:szCs w:val="24"/>
        </w:rPr>
        <w:t>enatoru kolēģijai</w:t>
      </w:r>
      <w:r w:rsidRPr="00E01335">
        <w:rPr>
          <w:rFonts w:asciiTheme="majorBidi" w:hAnsiTheme="majorBidi" w:cstheme="majorBidi"/>
          <w:szCs w:val="24"/>
        </w:rPr>
        <w:t xml:space="preserve"> nerodas šaubas par to, ka apstrīdētā norma ir pieņemta un izsludināta Satversmē un Saeimas kārtības rullī noteiktajā kārtībā, kā arī ir pieejama atbilstoši normatīvo aktu prasībām. Apstrīdētā norma ir pietiekami skaidri formulēta, lai persona varētu izprast no tās izrietošo tiesību un pienākumu saturu un paredzēt tās piemērošanas sekas.</w:t>
      </w:r>
      <w:r w:rsidR="002B2E13" w:rsidRPr="00E01335">
        <w:rPr>
          <w:rFonts w:asciiTheme="majorBidi" w:hAnsiTheme="majorBidi" w:cstheme="majorBidi"/>
          <w:szCs w:val="24"/>
        </w:rPr>
        <w:t xml:space="preserve"> Līdz ar to apstrīdētajā normā ietvertais </w:t>
      </w:r>
      <w:proofErr w:type="spellStart"/>
      <w:r w:rsidR="002B2E13" w:rsidRPr="00E01335">
        <w:rPr>
          <w:rFonts w:asciiTheme="majorBidi" w:hAnsiTheme="majorBidi" w:cstheme="majorBidi"/>
          <w:szCs w:val="24"/>
        </w:rPr>
        <w:t>pamattiesību</w:t>
      </w:r>
      <w:proofErr w:type="spellEnd"/>
      <w:r w:rsidR="002B2E13" w:rsidRPr="00E01335">
        <w:rPr>
          <w:rFonts w:asciiTheme="majorBidi" w:hAnsiTheme="majorBidi" w:cstheme="majorBidi"/>
          <w:szCs w:val="24"/>
        </w:rPr>
        <w:t xml:space="preserve"> ierobežojums ir noteikts ar likumu.</w:t>
      </w:r>
    </w:p>
    <w:p w14:paraId="7AD25F00" w14:textId="77777777" w:rsidR="00AC3662" w:rsidRPr="00E01335" w:rsidRDefault="00AC3662" w:rsidP="00E01335">
      <w:pPr>
        <w:shd w:val="clear" w:color="auto" w:fill="FFFFFF"/>
        <w:tabs>
          <w:tab w:val="left" w:pos="0"/>
        </w:tabs>
        <w:spacing w:line="276" w:lineRule="auto"/>
        <w:ind w:firstLine="709"/>
        <w:jc w:val="lowKashida"/>
        <w:rPr>
          <w:rFonts w:asciiTheme="majorBidi" w:hAnsiTheme="majorBidi" w:cstheme="majorBidi"/>
          <w:szCs w:val="24"/>
        </w:rPr>
      </w:pPr>
    </w:p>
    <w:p w14:paraId="4AE531A9" w14:textId="7D446947" w:rsidR="00A84BD2" w:rsidRPr="00E01335" w:rsidRDefault="006132D3" w:rsidP="00E01335">
      <w:pPr>
        <w:shd w:val="clear" w:color="auto" w:fill="FFFFFF"/>
        <w:tabs>
          <w:tab w:val="left" w:pos="0"/>
        </w:tabs>
        <w:spacing w:line="276" w:lineRule="auto"/>
        <w:jc w:val="lowKashida"/>
        <w:rPr>
          <w:rFonts w:asciiTheme="majorBidi" w:hAnsiTheme="majorBidi" w:cstheme="majorBidi"/>
          <w:i/>
          <w:iCs/>
          <w:szCs w:val="24"/>
        </w:rPr>
      </w:pPr>
      <w:r w:rsidRPr="00E01335">
        <w:rPr>
          <w:rFonts w:asciiTheme="majorBidi" w:hAnsiTheme="majorBidi" w:cstheme="majorBidi"/>
          <w:i/>
          <w:iCs/>
          <w:szCs w:val="24"/>
        </w:rPr>
        <w:tab/>
      </w:r>
      <w:r w:rsidR="00A84BD2" w:rsidRPr="00E01335">
        <w:rPr>
          <w:rFonts w:asciiTheme="majorBidi" w:hAnsiTheme="majorBidi" w:cstheme="majorBidi"/>
          <w:i/>
          <w:iCs/>
          <w:szCs w:val="24"/>
        </w:rPr>
        <w:t>Ierobežojuma leģitīmais mērķis</w:t>
      </w:r>
    </w:p>
    <w:p w14:paraId="123E963E" w14:textId="7609141C" w:rsidR="002B2E13" w:rsidRPr="00E01335" w:rsidRDefault="00E91525"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w:t>
      </w:r>
      <w:r w:rsidR="00F703D5" w:rsidRPr="00E01335">
        <w:rPr>
          <w:rFonts w:asciiTheme="majorBidi" w:hAnsiTheme="majorBidi" w:cstheme="majorBidi"/>
          <w:szCs w:val="24"/>
        </w:rPr>
        <w:t>2</w:t>
      </w:r>
      <w:r w:rsidRPr="00E01335">
        <w:rPr>
          <w:rFonts w:asciiTheme="majorBidi" w:hAnsiTheme="majorBidi" w:cstheme="majorBidi"/>
          <w:szCs w:val="24"/>
        </w:rPr>
        <w:t>]</w:t>
      </w:r>
      <w:r w:rsidR="00022FAB" w:rsidRPr="00E01335">
        <w:rPr>
          <w:rFonts w:asciiTheme="majorBidi" w:hAnsiTheme="majorBidi" w:cstheme="majorBidi"/>
          <w:szCs w:val="24"/>
        </w:rPr>
        <w:t> </w:t>
      </w:r>
      <w:r w:rsidR="002B2E13" w:rsidRPr="00E01335">
        <w:rPr>
          <w:rFonts w:asciiTheme="majorBidi" w:hAnsiTheme="majorBidi" w:cstheme="majorBidi"/>
          <w:szCs w:val="24"/>
        </w:rPr>
        <w:t xml:space="preserve">Ikviena </w:t>
      </w:r>
      <w:proofErr w:type="spellStart"/>
      <w:r w:rsidR="002B2E13" w:rsidRPr="00E01335">
        <w:rPr>
          <w:rFonts w:asciiTheme="majorBidi" w:hAnsiTheme="majorBidi" w:cstheme="majorBidi"/>
          <w:szCs w:val="24"/>
        </w:rPr>
        <w:t>pamattiesību</w:t>
      </w:r>
      <w:proofErr w:type="spellEnd"/>
      <w:r w:rsidR="002B2E13" w:rsidRPr="00E01335">
        <w:rPr>
          <w:rFonts w:asciiTheme="majorBidi" w:hAnsiTheme="majorBidi" w:cstheme="majorBidi"/>
          <w:szCs w:val="24"/>
        </w:rPr>
        <w:t xml:space="preserve"> ierobežojuma pamatā ir jābūt apstākļiem un argumentiem, kādēļ tas vajadzīgs, proti, ierobežojums tiek noteikts svarīgu interešu – </w:t>
      </w:r>
      <w:r w:rsidR="002B2E13" w:rsidRPr="00E01335">
        <w:rPr>
          <w:rFonts w:asciiTheme="majorBidi" w:hAnsiTheme="majorBidi" w:cstheme="majorBidi"/>
          <w:szCs w:val="24"/>
        </w:rPr>
        <w:lastRenderedPageBreak/>
        <w:t xml:space="preserve">leģitīma mērķa – labad (sk. </w:t>
      </w:r>
      <w:r w:rsidR="002B2E13" w:rsidRPr="00E01335">
        <w:rPr>
          <w:rFonts w:asciiTheme="majorBidi" w:hAnsiTheme="majorBidi" w:cstheme="majorBidi"/>
          <w:i/>
          <w:iCs/>
          <w:szCs w:val="24"/>
        </w:rPr>
        <w:t>Satversmes tiesas 2005.</w:t>
      </w:r>
      <w:r w:rsidR="00D92753" w:rsidRPr="00E01335">
        <w:rPr>
          <w:rFonts w:asciiTheme="majorBidi" w:hAnsiTheme="majorBidi" w:cstheme="majorBidi"/>
          <w:i/>
          <w:iCs/>
          <w:szCs w:val="24"/>
        </w:rPr>
        <w:t> </w:t>
      </w:r>
      <w:r w:rsidR="002B2E13" w:rsidRPr="00E01335">
        <w:rPr>
          <w:rFonts w:asciiTheme="majorBidi" w:hAnsiTheme="majorBidi" w:cstheme="majorBidi"/>
          <w:i/>
          <w:iCs/>
          <w:szCs w:val="24"/>
        </w:rPr>
        <w:t>gada 22.</w:t>
      </w:r>
      <w:r w:rsidR="00D92753" w:rsidRPr="00E01335">
        <w:rPr>
          <w:rFonts w:asciiTheme="majorBidi" w:hAnsiTheme="majorBidi" w:cstheme="majorBidi"/>
          <w:i/>
          <w:iCs/>
          <w:szCs w:val="24"/>
        </w:rPr>
        <w:t> </w:t>
      </w:r>
      <w:r w:rsidR="002B2E13" w:rsidRPr="00E01335">
        <w:rPr>
          <w:rFonts w:asciiTheme="majorBidi" w:hAnsiTheme="majorBidi" w:cstheme="majorBidi"/>
          <w:i/>
          <w:iCs/>
          <w:szCs w:val="24"/>
        </w:rPr>
        <w:t>decembra sprieduma lietā Nr.</w:t>
      </w:r>
      <w:r w:rsidR="00022FAB" w:rsidRPr="00E01335">
        <w:rPr>
          <w:rFonts w:asciiTheme="majorBidi" w:hAnsiTheme="majorBidi" w:cstheme="majorBidi"/>
          <w:i/>
          <w:iCs/>
          <w:szCs w:val="24"/>
        </w:rPr>
        <w:t> </w:t>
      </w:r>
      <w:r w:rsidR="002B2E13" w:rsidRPr="00E01335">
        <w:rPr>
          <w:rFonts w:asciiTheme="majorBidi" w:hAnsiTheme="majorBidi" w:cstheme="majorBidi"/>
          <w:i/>
          <w:iCs/>
          <w:szCs w:val="24"/>
        </w:rPr>
        <w:t>2005-19-01 9. punktu</w:t>
      </w:r>
      <w:r w:rsidR="002B2E13" w:rsidRPr="00E01335">
        <w:rPr>
          <w:rFonts w:asciiTheme="majorBidi" w:hAnsiTheme="majorBidi" w:cstheme="majorBidi"/>
          <w:szCs w:val="24"/>
        </w:rPr>
        <w:t>).</w:t>
      </w:r>
    </w:p>
    <w:p w14:paraId="4AA9650F" w14:textId="3BAAAD35" w:rsidR="00336A97" w:rsidRPr="00E01335" w:rsidRDefault="00866EEA"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[12.1] </w:t>
      </w:r>
      <w:r w:rsidR="00336A97" w:rsidRPr="00E01335">
        <w:rPr>
          <w:rFonts w:asciiTheme="majorBidi" w:hAnsiTheme="majorBidi" w:cstheme="majorBidi"/>
          <w:szCs w:val="24"/>
        </w:rPr>
        <w:t>S</w:t>
      </w:r>
      <w:r w:rsidR="00F5656B" w:rsidRPr="00E01335">
        <w:rPr>
          <w:rFonts w:asciiTheme="majorBidi" w:hAnsiTheme="majorBidi" w:cstheme="majorBidi"/>
          <w:szCs w:val="24"/>
        </w:rPr>
        <w:t>enatoru kolēģijas</w:t>
      </w:r>
      <w:r w:rsidR="00F479F8" w:rsidRPr="00E01335">
        <w:rPr>
          <w:rFonts w:asciiTheme="majorBidi" w:hAnsiTheme="majorBidi" w:cstheme="majorBidi"/>
          <w:szCs w:val="24"/>
        </w:rPr>
        <w:t xml:space="preserve"> </w:t>
      </w:r>
      <w:r w:rsidR="00336A97" w:rsidRPr="00E01335">
        <w:rPr>
          <w:rFonts w:asciiTheme="majorBidi" w:hAnsiTheme="majorBidi" w:cstheme="majorBidi"/>
          <w:szCs w:val="24"/>
        </w:rPr>
        <w:t>ieskatā Civillikuma 416. panta septītajā daļā ietvertajam ierobežojumam nav saskatāms leģitīms mērķis.</w:t>
      </w:r>
    </w:p>
    <w:p w14:paraId="51CC9E1B" w14:textId="560E3405" w:rsidR="00336A97" w:rsidRPr="00E01335" w:rsidRDefault="00336A97"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Civillikuma tiesību norm</w:t>
      </w:r>
      <w:r w:rsidR="00F479F8" w:rsidRPr="00E01335">
        <w:rPr>
          <w:rFonts w:asciiTheme="majorBidi" w:hAnsiTheme="majorBidi" w:cstheme="majorBidi"/>
          <w:szCs w:val="24"/>
        </w:rPr>
        <w:t xml:space="preserve">as kopumā </w:t>
      </w:r>
      <w:r w:rsidRPr="00E01335">
        <w:rPr>
          <w:rFonts w:asciiTheme="majorBidi" w:hAnsiTheme="majorBidi" w:cstheme="majorBidi"/>
          <w:szCs w:val="24"/>
        </w:rPr>
        <w:t>ir vērsta</w:t>
      </w:r>
      <w:r w:rsidR="00F479F8" w:rsidRPr="00E01335">
        <w:rPr>
          <w:rFonts w:asciiTheme="majorBidi" w:hAnsiTheme="majorBidi" w:cstheme="majorBidi"/>
          <w:szCs w:val="24"/>
        </w:rPr>
        <w:t>s</w:t>
      </w:r>
      <w:r w:rsidRPr="00E01335">
        <w:rPr>
          <w:rFonts w:asciiTheme="majorBidi" w:hAnsiTheme="majorBidi" w:cstheme="majorBidi"/>
          <w:szCs w:val="24"/>
        </w:rPr>
        <w:t xml:space="preserve"> uz civiltiesiskās apgrozības nodrošināšanu</w:t>
      </w:r>
      <w:r w:rsidR="00F479F8" w:rsidRPr="00E01335">
        <w:rPr>
          <w:rFonts w:asciiTheme="majorBidi" w:hAnsiTheme="majorBidi" w:cstheme="majorBidi"/>
          <w:szCs w:val="24"/>
        </w:rPr>
        <w:t>. Arī Civillikumā paredzētā z</w:t>
      </w:r>
      <w:r w:rsidR="0082727D" w:rsidRPr="00E01335">
        <w:rPr>
          <w:rFonts w:asciiTheme="majorBidi" w:hAnsiTheme="majorBidi" w:cstheme="majorBidi"/>
          <w:szCs w:val="24"/>
        </w:rPr>
        <w:t>emesgrāmatā nostiprinā</w:t>
      </w:r>
      <w:r w:rsidR="00F479F8" w:rsidRPr="00E01335">
        <w:rPr>
          <w:rFonts w:asciiTheme="majorBidi" w:hAnsiTheme="majorBidi" w:cstheme="majorBidi"/>
          <w:szCs w:val="24"/>
        </w:rPr>
        <w:t>m</w:t>
      </w:r>
      <w:r w:rsidR="0082727D" w:rsidRPr="00E01335">
        <w:rPr>
          <w:rFonts w:asciiTheme="majorBidi" w:hAnsiTheme="majorBidi" w:cstheme="majorBidi"/>
          <w:szCs w:val="24"/>
        </w:rPr>
        <w:t xml:space="preserve">o </w:t>
      </w:r>
      <w:r w:rsidRPr="00E01335">
        <w:rPr>
          <w:rFonts w:asciiTheme="majorBidi" w:hAnsiTheme="majorBidi" w:cstheme="majorBidi"/>
          <w:szCs w:val="24"/>
        </w:rPr>
        <w:t xml:space="preserve">tiesību sistēma </w:t>
      </w:r>
      <w:r w:rsidR="00F479F8" w:rsidRPr="00E01335">
        <w:rPr>
          <w:rFonts w:asciiTheme="majorBidi" w:hAnsiTheme="majorBidi" w:cstheme="majorBidi"/>
          <w:szCs w:val="24"/>
        </w:rPr>
        <w:t xml:space="preserve">civiltiesiskās apgrozības interesēs </w:t>
      </w:r>
      <w:r w:rsidRPr="00E01335">
        <w:rPr>
          <w:rFonts w:asciiTheme="majorBidi" w:hAnsiTheme="majorBidi" w:cstheme="majorBidi"/>
          <w:szCs w:val="24"/>
        </w:rPr>
        <w:t>nodrošina likumīgi iegūtu tiesību ievērošan</w:t>
      </w:r>
      <w:r w:rsidR="00F479F8" w:rsidRPr="00E01335">
        <w:rPr>
          <w:rFonts w:asciiTheme="majorBidi" w:hAnsiTheme="majorBidi" w:cstheme="majorBidi"/>
          <w:szCs w:val="24"/>
        </w:rPr>
        <w:t>u</w:t>
      </w:r>
      <w:r w:rsidRPr="00E01335">
        <w:rPr>
          <w:rFonts w:asciiTheme="majorBidi" w:hAnsiTheme="majorBidi" w:cstheme="majorBidi"/>
          <w:szCs w:val="24"/>
        </w:rPr>
        <w:t xml:space="preserve"> un pēctecīb</w:t>
      </w:r>
      <w:r w:rsidR="00F479F8" w:rsidRPr="00E01335">
        <w:rPr>
          <w:rFonts w:asciiTheme="majorBidi" w:hAnsiTheme="majorBidi" w:cstheme="majorBidi"/>
          <w:szCs w:val="24"/>
        </w:rPr>
        <w:t>u</w:t>
      </w:r>
      <w:r w:rsidRPr="00E01335">
        <w:rPr>
          <w:rFonts w:asciiTheme="majorBidi" w:hAnsiTheme="majorBidi" w:cstheme="majorBidi"/>
          <w:szCs w:val="24"/>
        </w:rPr>
        <w:t>.</w:t>
      </w:r>
    </w:p>
    <w:p w14:paraId="35AB749C" w14:textId="55557B78" w:rsidR="00336A97" w:rsidRPr="00E01335" w:rsidRDefault="002B2E13"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 xml:space="preserve">Apstrīdētās </w:t>
      </w:r>
      <w:r w:rsidR="00336A97" w:rsidRPr="00E01335">
        <w:rPr>
          <w:rFonts w:asciiTheme="majorBidi" w:hAnsiTheme="majorBidi" w:cstheme="majorBidi"/>
          <w:szCs w:val="24"/>
        </w:rPr>
        <w:t xml:space="preserve">normas izstrādes dokumentācijā nav norādīti argumenti, kas ļautu saskatīt objektīvu un saprātīgu </w:t>
      </w:r>
      <w:r w:rsidR="00336A97" w:rsidRPr="00E01335">
        <w:rPr>
          <w:rFonts w:asciiTheme="majorBidi" w:hAnsiTheme="majorBidi" w:cstheme="majorBidi"/>
          <w:color w:val="000000" w:themeColor="text1"/>
          <w:szCs w:val="24"/>
        </w:rPr>
        <w:t>pamatu, kura dēļ bezmantiniek</w:t>
      </w:r>
      <w:r w:rsidR="00217538" w:rsidRPr="00E01335">
        <w:rPr>
          <w:rFonts w:asciiTheme="majorBidi" w:hAnsiTheme="majorBidi" w:cstheme="majorBidi"/>
          <w:color w:val="000000" w:themeColor="text1"/>
          <w:szCs w:val="24"/>
        </w:rPr>
        <w:t>u</w:t>
      </w:r>
      <w:r w:rsidR="00336A97" w:rsidRPr="00E01335">
        <w:rPr>
          <w:rFonts w:asciiTheme="majorBidi" w:hAnsiTheme="majorBidi" w:cstheme="majorBidi"/>
          <w:color w:val="000000" w:themeColor="text1"/>
          <w:szCs w:val="24"/>
        </w:rPr>
        <w:t xml:space="preserve"> </w:t>
      </w:r>
      <w:r w:rsidR="00B90A8A" w:rsidRPr="00E01335">
        <w:rPr>
          <w:rFonts w:asciiTheme="majorBidi" w:hAnsiTheme="majorBidi" w:cstheme="majorBidi"/>
          <w:color w:val="000000" w:themeColor="text1"/>
          <w:szCs w:val="24"/>
        </w:rPr>
        <w:t>mantas</w:t>
      </w:r>
      <w:r w:rsidR="00336A97" w:rsidRPr="00E01335">
        <w:rPr>
          <w:rFonts w:asciiTheme="majorBidi" w:hAnsiTheme="majorBidi" w:cstheme="majorBidi"/>
          <w:color w:val="000000" w:themeColor="text1"/>
          <w:szCs w:val="24"/>
        </w:rPr>
        <w:t xml:space="preserve"> gadījumā</w:t>
      </w:r>
      <w:r w:rsidR="00866EEA" w:rsidRPr="00E01335">
        <w:rPr>
          <w:rFonts w:asciiTheme="majorBidi" w:hAnsiTheme="majorBidi" w:cstheme="majorBidi"/>
          <w:color w:val="000000" w:themeColor="text1"/>
          <w:szCs w:val="24"/>
        </w:rPr>
        <w:t>,</w:t>
      </w:r>
      <w:r w:rsidR="00336A97" w:rsidRPr="00E01335">
        <w:rPr>
          <w:rFonts w:asciiTheme="majorBidi" w:hAnsiTheme="majorBidi" w:cstheme="majorBidi"/>
          <w:color w:val="000000" w:themeColor="text1"/>
          <w:szCs w:val="24"/>
        </w:rPr>
        <w:t xml:space="preserve"> </w:t>
      </w:r>
      <w:r w:rsidR="00720079" w:rsidRPr="00E01335">
        <w:rPr>
          <w:rFonts w:asciiTheme="majorBidi" w:hAnsiTheme="majorBidi" w:cstheme="majorBidi"/>
          <w:color w:val="000000" w:themeColor="text1"/>
          <w:szCs w:val="24"/>
        </w:rPr>
        <w:t xml:space="preserve">pretēji zemesgrāmatā nostiprināto tiesību absolūtā spēka principam, </w:t>
      </w:r>
      <w:r w:rsidR="00336A97" w:rsidRPr="00E01335">
        <w:rPr>
          <w:rFonts w:asciiTheme="majorBidi" w:hAnsiTheme="majorBidi" w:cstheme="majorBidi"/>
          <w:color w:val="000000" w:themeColor="text1"/>
          <w:szCs w:val="24"/>
        </w:rPr>
        <w:t xml:space="preserve">nebūtu ņemamas vērā likumīgi iegūtās </w:t>
      </w:r>
      <w:r w:rsidR="00022FAB" w:rsidRPr="00E01335">
        <w:rPr>
          <w:rFonts w:asciiTheme="majorBidi" w:hAnsiTheme="majorBidi" w:cstheme="majorBidi"/>
          <w:color w:val="000000" w:themeColor="text1"/>
          <w:szCs w:val="24"/>
        </w:rPr>
        <w:t xml:space="preserve">un </w:t>
      </w:r>
      <w:r w:rsidR="00AA1136" w:rsidRPr="00E01335">
        <w:rPr>
          <w:rFonts w:asciiTheme="majorBidi" w:hAnsiTheme="majorBidi" w:cstheme="majorBidi"/>
          <w:color w:val="000000" w:themeColor="text1"/>
          <w:szCs w:val="24"/>
        </w:rPr>
        <w:t>zemesgrāmatā</w:t>
      </w:r>
      <w:r w:rsidR="00AA1136" w:rsidRPr="00E01335">
        <w:rPr>
          <w:rFonts w:asciiTheme="majorBidi" w:hAnsiTheme="majorBidi" w:cstheme="majorBidi"/>
          <w:szCs w:val="24"/>
        </w:rPr>
        <w:t xml:space="preserve"> nostiprinātās nomas</w:t>
      </w:r>
      <w:r w:rsidR="00336A97" w:rsidRPr="00E01335">
        <w:rPr>
          <w:rFonts w:asciiTheme="majorBidi" w:hAnsiTheme="majorBidi" w:cstheme="majorBidi"/>
          <w:szCs w:val="24"/>
        </w:rPr>
        <w:t xml:space="preserve"> tiesības.</w:t>
      </w:r>
    </w:p>
    <w:p w14:paraId="78EAB1B7" w14:textId="24FF4328" w:rsidR="00336A97" w:rsidRPr="00E01335" w:rsidRDefault="00866EEA"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[12.2] </w:t>
      </w:r>
      <w:r w:rsidR="00336A97" w:rsidRPr="00E01335">
        <w:rPr>
          <w:rFonts w:asciiTheme="majorBidi" w:hAnsiTheme="majorBidi" w:cstheme="majorBidi"/>
          <w:szCs w:val="24"/>
        </w:rPr>
        <w:t>Tieslietu ministrijas 2015.</w:t>
      </w:r>
      <w:r w:rsidR="00D92753" w:rsidRPr="00E01335">
        <w:rPr>
          <w:rFonts w:asciiTheme="majorBidi" w:hAnsiTheme="majorBidi" w:cstheme="majorBidi"/>
          <w:szCs w:val="24"/>
        </w:rPr>
        <w:t> </w:t>
      </w:r>
      <w:r w:rsidR="00336A97" w:rsidRPr="00E01335">
        <w:rPr>
          <w:rFonts w:asciiTheme="majorBidi" w:hAnsiTheme="majorBidi" w:cstheme="majorBidi"/>
          <w:szCs w:val="24"/>
        </w:rPr>
        <w:t>gada 10.</w:t>
      </w:r>
      <w:r w:rsidR="00D92753" w:rsidRPr="00E01335">
        <w:rPr>
          <w:rFonts w:asciiTheme="majorBidi" w:hAnsiTheme="majorBidi" w:cstheme="majorBidi"/>
          <w:szCs w:val="24"/>
        </w:rPr>
        <w:t> </w:t>
      </w:r>
      <w:r w:rsidR="00336A97" w:rsidRPr="00E01335">
        <w:rPr>
          <w:rFonts w:asciiTheme="majorBidi" w:hAnsiTheme="majorBidi" w:cstheme="majorBidi"/>
          <w:szCs w:val="24"/>
        </w:rPr>
        <w:t>jūlijā iesniegtā priekšlikum</w:t>
      </w:r>
      <w:r w:rsidR="00022FAB" w:rsidRPr="00E01335">
        <w:rPr>
          <w:rFonts w:asciiTheme="majorBidi" w:hAnsiTheme="majorBidi" w:cstheme="majorBidi"/>
          <w:szCs w:val="24"/>
        </w:rPr>
        <w:t>a</w:t>
      </w:r>
      <w:r w:rsidR="00336A97" w:rsidRPr="00E01335">
        <w:rPr>
          <w:rFonts w:asciiTheme="majorBidi" w:hAnsiTheme="majorBidi" w:cstheme="majorBidi"/>
          <w:szCs w:val="24"/>
        </w:rPr>
        <w:t xml:space="preserve"> likumprojektam „Grozījumi Civillikumā” (Nr.</w:t>
      </w:r>
      <w:r w:rsidR="00D92753" w:rsidRPr="00E01335">
        <w:rPr>
          <w:rFonts w:asciiTheme="majorBidi" w:hAnsiTheme="majorBidi" w:cstheme="majorBidi"/>
          <w:szCs w:val="24"/>
        </w:rPr>
        <w:t> </w:t>
      </w:r>
      <w:r w:rsidR="00336A97" w:rsidRPr="00E01335">
        <w:rPr>
          <w:rFonts w:asciiTheme="majorBidi" w:hAnsiTheme="majorBidi" w:cstheme="majorBidi"/>
          <w:szCs w:val="24"/>
        </w:rPr>
        <w:t xml:space="preserve">77/Lp12) </w:t>
      </w:r>
      <w:r w:rsidR="00CA4D13" w:rsidRPr="00E01335">
        <w:rPr>
          <w:rFonts w:asciiTheme="majorBidi" w:hAnsiTheme="majorBidi" w:cstheme="majorBidi"/>
          <w:szCs w:val="24"/>
        </w:rPr>
        <w:t xml:space="preserve">anotācijā (turpmāk arī – grozījumu anotācija) </w:t>
      </w:r>
      <w:r w:rsidR="00336A97" w:rsidRPr="00E01335">
        <w:rPr>
          <w:rFonts w:asciiTheme="majorBidi" w:hAnsiTheme="majorBidi" w:cstheme="majorBidi"/>
          <w:szCs w:val="24"/>
        </w:rPr>
        <w:t xml:space="preserve">norādīts, ka </w:t>
      </w:r>
      <w:r w:rsidR="00CA4D13" w:rsidRPr="00E01335">
        <w:rPr>
          <w:rFonts w:asciiTheme="majorBidi" w:hAnsiTheme="majorBidi" w:cstheme="majorBidi"/>
          <w:szCs w:val="24"/>
        </w:rPr>
        <w:t xml:space="preserve">bezmantinieku mantas tiesību institūta būtība ir nodrošināt to, ka manta nepaliek bez īpašnieka un tā var atgriezties civiltiesiskajā apgrozībā, un ka </w:t>
      </w:r>
      <w:r w:rsidR="00336A97" w:rsidRPr="00E01335">
        <w:rPr>
          <w:rFonts w:asciiTheme="majorBidi" w:hAnsiTheme="majorBidi" w:cstheme="majorBidi"/>
          <w:szCs w:val="24"/>
        </w:rPr>
        <w:t>Civillikuma 416.</w:t>
      </w:r>
      <w:r w:rsidR="00D92753" w:rsidRPr="00E01335">
        <w:rPr>
          <w:rFonts w:asciiTheme="majorBidi" w:hAnsiTheme="majorBidi" w:cstheme="majorBidi"/>
          <w:szCs w:val="24"/>
        </w:rPr>
        <w:t> </w:t>
      </w:r>
      <w:r w:rsidR="00336A97" w:rsidRPr="00E01335">
        <w:rPr>
          <w:rFonts w:asciiTheme="majorBidi" w:hAnsiTheme="majorBidi" w:cstheme="majorBidi"/>
          <w:szCs w:val="24"/>
        </w:rPr>
        <w:t>pants tiek papildināts ar septīto daļu ar mērķi</w:t>
      </w:r>
      <w:r w:rsidR="00CA4D13" w:rsidRPr="00E01335">
        <w:rPr>
          <w:rFonts w:asciiTheme="majorBidi" w:hAnsiTheme="majorBidi" w:cstheme="majorBidi"/>
          <w:szCs w:val="24"/>
        </w:rPr>
        <w:t xml:space="preserve">, lai </w:t>
      </w:r>
      <w:r w:rsidR="00336A97" w:rsidRPr="00E01335">
        <w:rPr>
          <w:rFonts w:asciiTheme="majorBidi" w:hAnsiTheme="majorBidi" w:cstheme="majorBidi"/>
          <w:szCs w:val="24"/>
        </w:rPr>
        <w:t>nekustamais īpašums, kas atzīts par bezmantiniek</w:t>
      </w:r>
      <w:r w:rsidR="00217538" w:rsidRPr="00E01335">
        <w:rPr>
          <w:rFonts w:asciiTheme="majorBidi" w:hAnsiTheme="majorBidi" w:cstheme="majorBidi"/>
          <w:szCs w:val="24"/>
        </w:rPr>
        <w:t>u</w:t>
      </w:r>
      <w:r w:rsidR="00336A97" w:rsidRPr="00E01335">
        <w:rPr>
          <w:rFonts w:asciiTheme="majorBidi" w:hAnsiTheme="majorBidi" w:cstheme="majorBidi"/>
          <w:szCs w:val="24"/>
        </w:rPr>
        <w:t xml:space="preserve"> mantu, pāriet</w:t>
      </w:r>
      <w:r w:rsidR="00022FAB" w:rsidRPr="00E01335">
        <w:rPr>
          <w:rFonts w:asciiTheme="majorBidi" w:hAnsiTheme="majorBidi" w:cstheme="majorBidi"/>
          <w:szCs w:val="24"/>
        </w:rPr>
        <w:t>u</w:t>
      </w:r>
      <w:r w:rsidR="00336A97" w:rsidRPr="00E01335">
        <w:rPr>
          <w:rFonts w:asciiTheme="majorBidi" w:hAnsiTheme="majorBidi" w:cstheme="majorBidi"/>
          <w:szCs w:val="24"/>
        </w:rPr>
        <w:t xml:space="preserve"> valsts īpašumā brīvs no parādu saistībām, apgrūtinājumiem un aizlieguma atzīmēm, </w:t>
      </w:r>
      <w:r w:rsidR="0082727D" w:rsidRPr="00E01335">
        <w:rPr>
          <w:rFonts w:asciiTheme="majorBidi" w:hAnsiTheme="majorBidi" w:cstheme="majorBidi"/>
          <w:szCs w:val="24"/>
        </w:rPr>
        <w:t>t.</w:t>
      </w:r>
      <w:r w:rsidR="00022FAB" w:rsidRPr="00E01335">
        <w:rPr>
          <w:rFonts w:asciiTheme="majorBidi" w:hAnsiTheme="majorBidi" w:cstheme="majorBidi"/>
          <w:szCs w:val="24"/>
        </w:rPr>
        <w:t> </w:t>
      </w:r>
      <w:r w:rsidR="0082727D" w:rsidRPr="00E01335">
        <w:rPr>
          <w:rFonts w:asciiTheme="majorBidi" w:hAnsiTheme="majorBidi" w:cstheme="majorBidi"/>
          <w:szCs w:val="24"/>
        </w:rPr>
        <w:t>i.</w:t>
      </w:r>
      <w:r w:rsidR="00D92753" w:rsidRPr="00E01335">
        <w:rPr>
          <w:rFonts w:asciiTheme="majorBidi" w:hAnsiTheme="majorBidi" w:cstheme="majorBidi"/>
          <w:szCs w:val="24"/>
        </w:rPr>
        <w:t>,</w:t>
      </w:r>
      <w:r w:rsidR="0082727D" w:rsidRPr="00E01335">
        <w:rPr>
          <w:rFonts w:asciiTheme="majorBidi" w:hAnsiTheme="majorBidi" w:cstheme="majorBidi"/>
          <w:szCs w:val="24"/>
        </w:rPr>
        <w:t xml:space="preserve"> </w:t>
      </w:r>
      <w:r w:rsidR="00022FAB" w:rsidRPr="00E01335">
        <w:rPr>
          <w:rFonts w:asciiTheme="majorBidi" w:hAnsiTheme="majorBidi" w:cstheme="majorBidi"/>
          <w:szCs w:val="24"/>
        </w:rPr>
        <w:t xml:space="preserve">bez </w:t>
      </w:r>
      <w:r w:rsidR="0082727D" w:rsidRPr="00E01335">
        <w:rPr>
          <w:rFonts w:asciiTheme="majorBidi" w:hAnsiTheme="majorBidi" w:cstheme="majorBidi"/>
          <w:szCs w:val="24"/>
        </w:rPr>
        <w:t xml:space="preserve">tiesībām, </w:t>
      </w:r>
      <w:r w:rsidR="00336A97" w:rsidRPr="00E01335">
        <w:rPr>
          <w:rFonts w:asciiTheme="majorBidi" w:hAnsiTheme="majorBidi" w:cstheme="majorBidi"/>
          <w:szCs w:val="24"/>
        </w:rPr>
        <w:t xml:space="preserve">kas uz šo nekustamo īpašumu </w:t>
      </w:r>
      <w:r w:rsidR="0082727D" w:rsidRPr="00E01335">
        <w:rPr>
          <w:rFonts w:asciiTheme="majorBidi" w:hAnsiTheme="majorBidi" w:cstheme="majorBidi"/>
          <w:szCs w:val="24"/>
        </w:rPr>
        <w:t>nostiprinātas</w:t>
      </w:r>
      <w:r w:rsidR="00D92753" w:rsidRPr="00E01335">
        <w:rPr>
          <w:rFonts w:asciiTheme="majorBidi" w:hAnsiTheme="majorBidi" w:cstheme="majorBidi"/>
          <w:szCs w:val="24"/>
        </w:rPr>
        <w:t>,</w:t>
      </w:r>
      <w:r w:rsidR="0082727D" w:rsidRPr="00E01335">
        <w:rPr>
          <w:rFonts w:asciiTheme="majorBidi" w:hAnsiTheme="majorBidi" w:cstheme="majorBidi"/>
          <w:szCs w:val="24"/>
        </w:rPr>
        <w:t xml:space="preserve"> </w:t>
      </w:r>
      <w:r w:rsidR="00336A97" w:rsidRPr="00E01335">
        <w:rPr>
          <w:rFonts w:asciiTheme="majorBidi" w:hAnsiTheme="majorBidi" w:cstheme="majorBidi"/>
          <w:szCs w:val="24"/>
        </w:rPr>
        <w:t>pirms tas tika atzīts par bezmantiniek</w:t>
      </w:r>
      <w:r w:rsidR="00D92753" w:rsidRPr="00E01335">
        <w:rPr>
          <w:rFonts w:asciiTheme="majorBidi" w:hAnsiTheme="majorBidi" w:cstheme="majorBidi"/>
          <w:szCs w:val="24"/>
        </w:rPr>
        <w:t>u</w:t>
      </w:r>
      <w:r w:rsidR="00336A97" w:rsidRPr="00E01335">
        <w:rPr>
          <w:rFonts w:asciiTheme="majorBidi" w:hAnsiTheme="majorBidi" w:cstheme="majorBidi"/>
          <w:szCs w:val="24"/>
        </w:rPr>
        <w:t xml:space="preserve"> mantu.</w:t>
      </w:r>
    </w:p>
    <w:p w14:paraId="1872A206" w14:textId="7B6373D7" w:rsidR="00336A97" w:rsidRPr="00E01335" w:rsidRDefault="00336A97"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No Saeimas Juridiskās komisijas 2015.</w:t>
      </w:r>
      <w:r w:rsidR="0082727D" w:rsidRPr="00E01335">
        <w:rPr>
          <w:rFonts w:asciiTheme="majorBidi" w:hAnsiTheme="majorBidi" w:cstheme="majorBidi"/>
          <w:szCs w:val="24"/>
        </w:rPr>
        <w:t> </w:t>
      </w:r>
      <w:r w:rsidRPr="00E01335">
        <w:rPr>
          <w:rFonts w:asciiTheme="majorBidi" w:hAnsiTheme="majorBidi" w:cstheme="majorBidi"/>
          <w:szCs w:val="24"/>
        </w:rPr>
        <w:t>gada 23.</w:t>
      </w:r>
      <w:r w:rsidR="0082727D" w:rsidRPr="00E01335">
        <w:rPr>
          <w:rFonts w:asciiTheme="majorBidi" w:hAnsiTheme="majorBidi" w:cstheme="majorBidi"/>
          <w:szCs w:val="24"/>
        </w:rPr>
        <w:t> </w:t>
      </w:r>
      <w:r w:rsidRPr="00E01335">
        <w:rPr>
          <w:rFonts w:asciiTheme="majorBidi" w:hAnsiTheme="majorBidi" w:cstheme="majorBidi"/>
          <w:szCs w:val="24"/>
        </w:rPr>
        <w:t xml:space="preserve">septembra sēdes audioierakstā fiksētās apspriedes izriet, ka ar </w:t>
      </w:r>
      <w:r w:rsidR="00022FAB" w:rsidRPr="00E01335">
        <w:rPr>
          <w:rFonts w:asciiTheme="majorBidi" w:hAnsiTheme="majorBidi" w:cstheme="majorBidi"/>
          <w:szCs w:val="24"/>
        </w:rPr>
        <w:t xml:space="preserve">apstrīdēto </w:t>
      </w:r>
      <w:r w:rsidRPr="00E01335">
        <w:rPr>
          <w:rFonts w:asciiTheme="majorBidi" w:hAnsiTheme="majorBidi" w:cstheme="majorBidi"/>
          <w:szCs w:val="24"/>
        </w:rPr>
        <w:t xml:space="preserve">normu </w:t>
      </w:r>
      <w:proofErr w:type="spellStart"/>
      <w:r w:rsidR="00022FAB" w:rsidRPr="00E01335">
        <w:rPr>
          <w:rFonts w:asciiTheme="majorBidi" w:hAnsiTheme="majorBidi" w:cstheme="majorBidi"/>
          <w:szCs w:val="24"/>
        </w:rPr>
        <w:t>citastarp</w:t>
      </w:r>
      <w:proofErr w:type="spellEnd"/>
      <w:r w:rsidR="00022FAB" w:rsidRPr="00E01335">
        <w:rPr>
          <w:rFonts w:asciiTheme="majorBidi" w:hAnsiTheme="majorBidi" w:cstheme="majorBidi"/>
          <w:szCs w:val="24"/>
        </w:rPr>
        <w:t xml:space="preserve"> </w:t>
      </w:r>
      <w:r w:rsidRPr="00E01335">
        <w:rPr>
          <w:rFonts w:asciiTheme="majorBidi" w:hAnsiTheme="majorBidi" w:cstheme="majorBidi"/>
          <w:szCs w:val="24"/>
        </w:rPr>
        <w:t>tiek paredzēts līdzīgs instruments</w:t>
      </w:r>
      <w:r w:rsidR="00022FAB" w:rsidRPr="00E01335">
        <w:rPr>
          <w:rFonts w:asciiTheme="majorBidi" w:hAnsiTheme="majorBidi" w:cstheme="majorBidi"/>
          <w:szCs w:val="24"/>
        </w:rPr>
        <w:t xml:space="preserve"> tam</w:t>
      </w:r>
      <w:r w:rsidRPr="00E01335">
        <w:rPr>
          <w:rFonts w:asciiTheme="majorBidi" w:hAnsiTheme="majorBidi" w:cstheme="majorBidi"/>
          <w:szCs w:val="24"/>
        </w:rPr>
        <w:t xml:space="preserve">, kāds Civilprocesa likumā paredzēts gadījumos, kad tiek apstiprināts </w:t>
      </w:r>
      <w:r w:rsidR="008300B5" w:rsidRPr="00E01335">
        <w:rPr>
          <w:rFonts w:asciiTheme="majorBidi" w:hAnsiTheme="majorBidi" w:cstheme="majorBidi"/>
          <w:szCs w:val="24"/>
        </w:rPr>
        <w:t xml:space="preserve">nekustamā īpašuma </w:t>
      </w:r>
      <w:r w:rsidRPr="00E01335">
        <w:rPr>
          <w:rFonts w:asciiTheme="majorBidi" w:hAnsiTheme="majorBidi" w:cstheme="majorBidi"/>
          <w:szCs w:val="24"/>
        </w:rPr>
        <w:t xml:space="preserve">izsoles akts (sk. </w:t>
      </w:r>
      <w:r w:rsidRPr="00E01335">
        <w:rPr>
          <w:rFonts w:asciiTheme="majorBidi" w:hAnsiTheme="majorBidi" w:cstheme="majorBidi"/>
          <w:i/>
          <w:iCs/>
          <w:szCs w:val="24"/>
        </w:rPr>
        <w:t>Civilprocesa likuma 613.</w:t>
      </w:r>
      <w:r w:rsidR="0082727D" w:rsidRPr="00E01335">
        <w:rPr>
          <w:rFonts w:asciiTheme="majorBidi" w:hAnsiTheme="majorBidi" w:cstheme="majorBidi"/>
          <w:i/>
          <w:iCs/>
          <w:szCs w:val="24"/>
        </w:rPr>
        <w:t> </w:t>
      </w:r>
      <w:r w:rsidRPr="00E01335">
        <w:rPr>
          <w:rFonts w:asciiTheme="majorBidi" w:hAnsiTheme="majorBidi" w:cstheme="majorBidi"/>
          <w:i/>
          <w:iCs/>
          <w:szCs w:val="24"/>
        </w:rPr>
        <w:t>panta piekt</w:t>
      </w:r>
      <w:r w:rsidR="006868DF" w:rsidRPr="00E01335">
        <w:rPr>
          <w:rFonts w:asciiTheme="majorBidi" w:hAnsiTheme="majorBidi" w:cstheme="majorBidi"/>
          <w:i/>
          <w:iCs/>
          <w:szCs w:val="24"/>
        </w:rPr>
        <w:t xml:space="preserve">o </w:t>
      </w:r>
      <w:r w:rsidRPr="00E01335">
        <w:rPr>
          <w:rFonts w:asciiTheme="majorBidi" w:hAnsiTheme="majorBidi" w:cstheme="majorBidi"/>
          <w:i/>
          <w:iCs/>
          <w:szCs w:val="24"/>
        </w:rPr>
        <w:t>daļ</w:t>
      </w:r>
      <w:r w:rsidR="006868DF" w:rsidRPr="00E01335">
        <w:rPr>
          <w:rFonts w:asciiTheme="majorBidi" w:hAnsiTheme="majorBidi" w:cstheme="majorBidi"/>
          <w:i/>
          <w:iCs/>
          <w:szCs w:val="24"/>
        </w:rPr>
        <w:t>u</w:t>
      </w:r>
      <w:r w:rsidRPr="00E01335">
        <w:rPr>
          <w:rFonts w:asciiTheme="majorBidi" w:hAnsiTheme="majorBidi" w:cstheme="majorBidi"/>
          <w:szCs w:val="24"/>
        </w:rPr>
        <w:t xml:space="preserve">), un ka valsts vēlas saņemt attiecīgos </w:t>
      </w:r>
      <w:r w:rsidR="008300B5" w:rsidRPr="00E01335">
        <w:rPr>
          <w:rFonts w:asciiTheme="majorBidi" w:hAnsiTheme="majorBidi" w:cstheme="majorBidi"/>
          <w:szCs w:val="24"/>
        </w:rPr>
        <w:t xml:space="preserve">nekustamos </w:t>
      </w:r>
      <w:r w:rsidRPr="00E01335">
        <w:rPr>
          <w:rFonts w:asciiTheme="majorBidi" w:hAnsiTheme="majorBidi" w:cstheme="majorBidi"/>
          <w:szCs w:val="24"/>
        </w:rPr>
        <w:t xml:space="preserve">īpašumus bez aizlieguma atzīmēm, kas apgrūtina valsts institūciju un valsts kapitālsabiedrību tālāku rīcību ar </w:t>
      </w:r>
      <w:r w:rsidR="00F2702C" w:rsidRPr="00E01335">
        <w:rPr>
          <w:rFonts w:asciiTheme="majorBidi" w:hAnsiTheme="majorBidi" w:cstheme="majorBidi"/>
          <w:szCs w:val="24"/>
        </w:rPr>
        <w:t>tiem</w:t>
      </w:r>
      <w:r w:rsidRPr="00E01335">
        <w:rPr>
          <w:rFonts w:asciiTheme="majorBidi" w:hAnsiTheme="majorBidi" w:cstheme="majorBidi"/>
          <w:szCs w:val="24"/>
        </w:rPr>
        <w:t>.</w:t>
      </w:r>
    </w:p>
    <w:p w14:paraId="1D246620" w14:textId="65884773" w:rsidR="00336A97" w:rsidRPr="00E01335" w:rsidRDefault="00866EEA"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[12.3] </w:t>
      </w:r>
      <w:r w:rsidR="00336A97" w:rsidRPr="00E01335">
        <w:rPr>
          <w:rFonts w:asciiTheme="majorBidi" w:hAnsiTheme="majorBidi" w:cstheme="majorBidi"/>
          <w:szCs w:val="24"/>
        </w:rPr>
        <w:t>No minētā secināms, ka bezmantiniek</w:t>
      </w:r>
      <w:r w:rsidR="00217538" w:rsidRPr="00E01335">
        <w:rPr>
          <w:rFonts w:asciiTheme="majorBidi" w:hAnsiTheme="majorBidi" w:cstheme="majorBidi"/>
          <w:szCs w:val="24"/>
        </w:rPr>
        <w:t>u</w:t>
      </w:r>
      <w:r w:rsidR="00336A97" w:rsidRPr="00E01335">
        <w:rPr>
          <w:rFonts w:asciiTheme="majorBidi" w:hAnsiTheme="majorBidi" w:cstheme="majorBidi"/>
          <w:szCs w:val="24"/>
        </w:rPr>
        <w:t xml:space="preserve"> mantas gadījumā valsts uzņemas būt par starpnieku jauna īpašnieka atrašanas procesā vai atsevišķos gadījumos saglabāt </w:t>
      </w:r>
      <w:r w:rsidR="00F2702C" w:rsidRPr="00E01335">
        <w:rPr>
          <w:rFonts w:asciiTheme="majorBidi" w:hAnsiTheme="majorBidi" w:cstheme="majorBidi"/>
          <w:szCs w:val="24"/>
        </w:rPr>
        <w:t xml:space="preserve">bezmantinieku </w:t>
      </w:r>
      <w:r w:rsidR="00336A97" w:rsidRPr="00E01335">
        <w:rPr>
          <w:rFonts w:asciiTheme="majorBidi" w:hAnsiTheme="majorBidi" w:cstheme="majorBidi"/>
          <w:szCs w:val="24"/>
        </w:rPr>
        <w:t>mant</w:t>
      </w:r>
      <w:r w:rsidR="00F2702C" w:rsidRPr="00E01335">
        <w:rPr>
          <w:rFonts w:asciiTheme="majorBidi" w:hAnsiTheme="majorBidi" w:cstheme="majorBidi"/>
          <w:szCs w:val="24"/>
        </w:rPr>
        <w:t>as objektus</w:t>
      </w:r>
      <w:r w:rsidR="00336A97" w:rsidRPr="00E01335">
        <w:rPr>
          <w:rFonts w:asciiTheme="majorBidi" w:hAnsiTheme="majorBidi" w:cstheme="majorBidi"/>
          <w:szCs w:val="24"/>
        </w:rPr>
        <w:t xml:space="preserve"> valsts īpašumā (piemēram, Civillikuma 416.</w:t>
      </w:r>
      <w:r w:rsidR="00D92753" w:rsidRPr="00E01335">
        <w:rPr>
          <w:rFonts w:asciiTheme="majorBidi" w:hAnsiTheme="majorBidi" w:cstheme="majorBidi"/>
          <w:szCs w:val="24"/>
        </w:rPr>
        <w:t> </w:t>
      </w:r>
      <w:r w:rsidR="00336A97" w:rsidRPr="00E01335">
        <w:rPr>
          <w:rFonts w:asciiTheme="majorBidi" w:hAnsiTheme="majorBidi" w:cstheme="majorBidi"/>
          <w:szCs w:val="24"/>
        </w:rPr>
        <w:t xml:space="preserve">panta piektā daļa noteic, ka valstij nozīmīgi bezmantinieku mantas sastāvā esošie objekti, </w:t>
      </w:r>
      <w:r w:rsidR="00F2702C" w:rsidRPr="00E01335">
        <w:rPr>
          <w:rFonts w:asciiTheme="majorBidi" w:hAnsiTheme="majorBidi" w:cstheme="majorBidi"/>
          <w:szCs w:val="24"/>
        </w:rPr>
        <w:t>tostarp</w:t>
      </w:r>
      <w:r w:rsidR="00336A97" w:rsidRPr="00E01335">
        <w:rPr>
          <w:rFonts w:asciiTheme="majorBidi" w:hAnsiTheme="majorBidi" w:cstheme="majorBidi"/>
          <w:szCs w:val="24"/>
        </w:rPr>
        <w:t xml:space="preserve"> kultūrvēsturiskie objekti, mākslas priekšmeti, dabas objekti, var tikt saglabāti valsts īpašumā). Savukārt mantas atbrīvošana no apgrūtinājumiem noteikta, lai atvieglotu valstij (tās kapitālsabiedrībām) šo procesu.</w:t>
      </w:r>
    </w:p>
    <w:p w14:paraId="66D9BD2D" w14:textId="7A3B7BB3" w:rsidR="00336A97" w:rsidRPr="00E01335" w:rsidRDefault="00403090"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Konkrētajā situācijā v</w:t>
      </w:r>
      <w:r w:rsidR="00336A97" w:rsidRPr="00E01335">
        <w:rPr>
          <w:rFonts w:asciiTheme="majorBidi" w:hAnsiTheme="majorBidi" w:cstheme="majorBidi"/>
          <w:szCs w:val="24"/>
        </w:rPr>
        <w:t>alstij nav savu interešu</w:t>
      </w:r>
      <w:r w:rsidR="000953A7" w:rsidRPr="00E01335">
        <w:rPr>
          <w:rFonts w:asciiTheme="majorBidi" w:hAnsiTheme="majorBidi" w:cstheme="majorBidi"/>
          <w:szCs w:val="24"/>
        </w:rPr>
        <w:t xml:space="preserve">, tā </w:t>
      </w:r>
      <w:r w:rsidR="00336A97" w:rsidRPr="00E01335">
        <w:rPr>
          <w:rFonts w:asciiTheme="majorBidi" w:hAnsiTheme="majorBidi" w:cstheme="majorBidi"/>
          <w:szCs w:val="24"/>
        </w:rPr>
        <w:t>rīkojas sabiedrības (civiltiesību subjektu) interesēs</w:t>
      </w:r>
      <w:r w:rsidR="000953A7" w:rsidRPr="00E01335">
        <w:rPr>
          <w:rFonts w:asciiTheme="majorBidi" w:hAnsiTheme="majorBidi" w:cstheme="majorBidi"/>
          <w:szCs w:val="24"/>
        </w:rPr>
        <w:t xml:space="preserve">, kas nozīmē, ka valstij </w:t>
      </w:r>
      <w:r w:rsidR="00336A97" w:rsidRPr="00E01335">
        <w:rPr>
          <w:rFonts w:asciiTheme="majorBidi" w:hAnsiTheme="majorBidi" w:cstheme="majorBidi"/>
          <w:szCs w:val="24"/>
        </w:rPr>
        <w:t>jānodrošina civiltiesiskā apgrozība atbilstoši tiesiskuma un taisnīguma principiem.</w:t>
      </w:r>
    </w:p>
    <w:p w14:paraId="1785736E" w14:textId="1B5231EE" w:rsidR="000953A7" w:rsidRPr="00E01335" w:rsidRDefault="00336A97"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Nolūks atvieglot valsts rīcību nevar būt leģitīms mērķis, kura sasniegšanai nepieciešams tāds īpašuma tiesību ier</w:t>
      </w:r>
      <w:r w:rsidR="000953A7" w:rsidRPr="00E01335">
        <w:rPr>
          <w:rFonts w:asciiTheme="majorBidi" w:hAnsiTheme="majorBidi" w:cstheme="majorBidi"/>
          <w:szCs w:val="24"/>
        </w:rPr>
        <w:t xml:space="preserve">obežojums, kas faktiski atņem </w:t>
      </w:r>
      <w:r w:rsidR="00982AE4" w:rsidRPr="00E01335">
        <w:rPr>
          <w:rFonts w:asciiTheme="majorBidi" w:hAnsiTheme="majorBidi" w:cstheme="majorBidi"/>
          <w:szCs w:val="24"/>
        </w:rPr>
        <w:t xml:space="preserve">tiesīgajām personām </w:t>
      </w:r>
      <w:r w:rsidR="005B757E" w:rsidRPr="00E01335">
        <w:rPr>
          <w:rFonts w:asciiTheme="majorBidi" w:hAnsiTheme="majorBidi" w:cstheme="majorBidi"/>
          <w:szCs w:val="24"/>
        </w:rPr>
        <w:t xml:space="preserve">nomas </w:t>
      </w:r>
      <w:r w:rsidR="000953A7" w:rsidRPr="00E01335">
        <w:rPr>
          <w:rFonts w:asciiTheme="majorBidi" w:hAnsiTheme="majorBidi" w:cstheme="majorBidi"/>
          <w:szCs w:val="24"/>
        </w:rPr>
        <w:t>tiesības</w:t>
      </w:r>
      <w:r w:rsidRPr="00E01335">
        <w:rPr>
          <w:rFonts w:asciiTheme="majorBidi" w:hAnsiTheme="majorBidi" w:cstheme="majorBidi"/>
          <w:szCs w:val="24"/>
        </w:rPr>
        <w:t xml:space="preserve"> </w:t>
      </w:r>
      <w:r w:rsidR="005B757E" w:rsidRPr="00E01335">
        <w:rPr>
          <w:rFonts w:asciiTheme="majorBidi" w:hAnsiTheme="majorBidi" w:cstheme="majorBidi"/>
          <w:szCs w:val="24"/>
        </w:rPr>
        <w:t xml:space="preserve">un to spēkā esību pret trešajām personām, kas iegūta ar nostiprināšanu zemesgrāmatās </w:t>
      </w:r>
      <w:r w:rsidRPr="00E01335">
        <w:rPr>
          <w:rFonts w:asciiTheme="majorBidi" w:hAnsiTheme="majorBidi" w:cstheme="majorBidi"/>
          <w:szCs w:val="24"/>
        </w:rPr>
        <w:t xml:space="preserve">(sal. </w:t>
      </w:r>
      <w:r w:rsidRPr="00E01335">
        <w:rPr>
          <w:rFonts w:asciiTheme="majorBidi" w:hAnsiTheme="majorBidi" w:cstheme="majorBidi"/>
          <w:i/>
          <w:iCs/>
          <w:szCs w:val="24"/>
        </w:rPr>
        <w:t>Satversmes tiesas 2017.</w:t>
      </w:r>
      <w:r w:rsidR="00D92753" w:rsidRPr="00E01335">
        <w:rPr>
          <w:rFonts w:asciiTheme="majorBidi" w:hAnsiTheme="majorBidi" w:cstheme="majorBidi"/>
          <w:i/>
          <w:iCs/>
          <w:szCs w:val="24"/>
        </w:rPr>
        <w:t> </w:t>
      </w:r>
      <w:r w:rsidRPr="00E01335">
        <w:rPr>
          <w:rFonts w:asciiTheme="majorBidi" w:hAnsiTheme="majorBidi" w:cstheme="majorBidi"/>
          <w:i/>
          <w:iCs/>
          <w:szCs w:val="24"/>
        </w:rPr>
        <w:t>gada 19.</w:t>
      </w:r>
      <w:r w:rsidR="00D92753" w:rsidRPr="00E01335">
        <w:rPr>
          <w:rFonts w:asciiTheme="majorBidi" w:hAnsiTheme="majorBidi" w:cstheme="majorBidi"/>
          <w:i/>
          <w:iCs/>
          <w:szCs w:val="24"/>
        </w:rPr>
        <w:t> </w:t>
      </w:r>
      <w:r w:rsidRPr="00E01335">
        <w:rPr>
          <w:rFonts w:asciiTheme="majorBidi" w:hAnsiTheme="majorBidi" w:cstheme="majorBidi"/>
          <w:i/>
          <w:iCs/>
          <w:szCs w:val="24"/>
        </w:rPr>
        <w:t>oktobra sprieduma lietā Nr.</w:t>
      </w:r>
      <w:r w:rsidR="00D92753" w:rsidRPr="00E01335">
        <w:rPr>
          <w:rFonts w:asciiTheme="majorBidi" w:hAnsiTheme="majorBidi" w:cstheme="majorBidi"/>
          <w:i/>
          <w:iCs/>
          <w:szCs w:val="24"/>
        </w:rPr>
        <w:t> </w:t>
      </w:r>
      <w:r w:rsidRPr="00E01335">
        <w:rPr>
          <w:rFonts w:asciiTheme="majorBidi" w:hAnsiTheme="majorBidi" w:cstheme="majorBidi"/>
          <w:i/>
          <w:iCs/>
          <w:szCs w:val="24"/>
        </w:rPr>
        <w:t>2016</w:t>
      </w:r>
      <w:r w:rsidR="00D92753" w:rsidRPr="00E01335">
        <w:rPr>
          <w:rFonts w:asciiTheme="majorBidi" w:hAnsiTheme="majorBidi" w:cstheme="majorBidi"/>
          <w:i/>
          <w:iCs/>
          <w:szCs w:val="24"/>
        </w:rPr>
        <w:noBreakHyphen/>
      </w:r>
      <w:r w:rsidRPr="00E01335">
        <w:rPr>
          <w:rFonts w:asciiTheme="majorBidi" w:hAnsiTheme="majorBidi" w:cstheme="majorBidi"/>
          <w:i/>
          <w:iCs/>
          <w:szCs w:val="24"/>
        </w:rPr>
        <w:t>14</w:t>
      </w:r>
      <w:r w:rsidR="00D92753" w:rsidRPr="00E01335">
        <w:rPr>
          <w:rFonts w:asciiTheme="majorBidi" w:hAnsiTheme="majorBidi" w:cstheme="majorBidi"/>
          <w:i/>
          <w:iCs/>
          <w:szCs w:val="24"/>
        </w:rPr>
        <w:noBreakHyphen/>
      </w:r>
      <w:r w:rsidRPr="00E01335">
        <w:rPr>
          <w:rFonts w:asciiTheme="majorBidi" w:hAnsiTheme="majorBidi" w:cstheme="majorBidi"/>
          <w:i/>
          <w:iCs/>
          <w:szCs w:val="24"/>
        </w:rPr>
        <w:t>01 27.2.</w:t>
      </w:r>
      <w:r w:rsidR="00D92753" w:rsidRPr="00E01335">
        <w:rPr>
          <w:rFonts w:asciiTheme="majorBidi" w:hAnsiTheme="majorBidi" w:cstheme="majorBidi"/>
          <w:i/>
          <w:iCs/>
          <w:szCs w:val="24"/>
        </w:rPr>
        <w:t> </w:t>
      </w:r>
      <w:r w:rsidRPr="00E01335">
        <w:rPr>
          <w:rFonts w:asciiTheme="majorBidi" w:hAnsiTheme="majorBidi" w:cstheme="majorBidi"/>
          <w:i/>
          <w:iCs/>
          <w:szCs w:val="24"/>
        </w:rPr>
        <w:t>punkt</w:t>
      </w:r>
      <w:r w:rsidR="00037528" w:rsidRPr="00E01335">
        <w:rPr>
          <w:rFonts w:asciiTheme="majorBidi" w:hAnsiTheme="majorBidi" w:cstheme="majorBidi"/>
          <w:i/>
          <w:iCs/>
          <w:szCs w:val="24"/>
        </w:rPr>
        <w:t>s</w:t>
      </w:r>
      <w:r w:rsidRPr="00E01335">
        <w:rPr>
          <w:rFonts w:asciiTheme="majorBidi" w:hAnsiTheme="majorBidi" w:cstheme="majorBidi"/>
          <w:szCs w:val="24"/>
        </w:rPr>
        <w:t>).</w:t>
      </w:r>
    </w:p>
    <w:p w14:paraId="00DF001A" w14:textId="77DADF56" w:rsidR="000953A7" w:rsidRPr="00E01335" w:rsidRDefault="006868DF"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Nepieciešamība atvieglot valsts kā starpnieka starp civiltiesisko attiecību subjektiem rīcību uz tā rēķina, ka personām tiek pēc būtības atņemtas likumīgi iegūtas tiesības</w:t>
      </w:r>
      <w:r w:rsidR="00113DAF" w:rsidRPr="00E01335">
        <w:rPr>
          <w:rFonts w:asciiTheme="majorBidi" w:hAnsiTheme="majorBidi" w:cstheme="majorBidi"/>
          <w:szCs w:val="24"/>
        </w:rPr>
        <w:t>, tostarp nomas tiesības</w:t>
      </w:r>
      <w:r w:rsidR="008C18EC" w:rsidRPr="00E01335">
        <w:rPr>
          <w:rFonts w:asciiTheme="majorBidi" w:hAnsiTheme="majorBidi" w:cstheme="majorBidi"/>
          <w:szCs w:val="24"/>
        </w:rPr>
        <w:t xml:space="preserve"> uz </w:t>
      </w:r>
      <w:r w:rsidR="00605B5C" w:rsidRPr="00E01335">
        <w:rPr>
          <w:rFonts w:asciiTheme="majorBidi" w:hAnsiTheme="majorBidi" w:cstheme="majorBidi"/>
          <w:szCs w:val="24"/>
        </w:rPr>
        <w:t xml:space="preserve">nekustamo </w:t>
      </w:r>
      <w:r w:rsidR="008C18EC" w:rsidRPr="00E01335">
        <w:rPr>
          <w:rFonts w:asciiTheme="majorBidi" w:hAnsiTheme="majorBidi" w:cstheme="majorBidi"/>
          <w:szCs w:val="24"/>
        </w:rPr>
        <w:t>īpašumu</w:t>
      </w:r>
      <w:r w:rsidRPr="00E01335">
        <w:rPr>
          <w:rFonts w:asciiTheme="majorBidi" w:hAnsiTheme="majorBidi" w:cstheme="majorBidi"/>
          <w:szCs w:val="24"/>
        </w:rPr>
        <w:t>, nevar pamatot leģitīma mērķa esību.</w:t>
      </w:r>
    </w:p>
    <w:p w14:paraId="4A16179F" w14:textId="1C05CA9A" w:rsidR="00097372" w:rsidRPr="00E01335" w:rsidRDefault="00866EEA"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lastRenderedPageBreak/>
        <w:t>[12.4] </w:t>
      </w:r>
      <w:r w:rsidR="00097372" w:rsidRPr="00E01335">
        <w:rPr>
          <w:rFonts w:asciiTheme="majorBidi" w:hAnsiTheme="majorBidi" w:cstheme="majorBidi"/>
          <w:szCs w:val="24"/>
        </w:rPr>
        <w:t xml:space="preserve">Vienlaikus jāpatur prātā, ka </w:t>
      </w:r>
      <w:r w:rsidR="005B757E" w:rsidRPr="00E01335">
        <w:rPr>
          <w:rFonts w:asciiTheme="majorBidi" w:hAnsiTheme="majorBidi" w:cstheme="majorBidi"/>
          <w:szCs w:val="24"/>
        </w:rPr>
        <w:t>zemesgrāmatā nostiprināt</w:t>
      </w:r>
      <w:r w:rsidR="00605B5C" w:rsidRPr="00E01335">
        <w:rPr>
          <w:rFonts w:asciiTheme="majorBidi" w:hAnsiTheme="majorBidi" w:cstheme="majorBidi"/>
          <w:szCs w:val="24"/>
        </w:rPr>
        <w:t>as</w:t>
      </w:r>
      <w:r w:rsidR="005B757E" w:rsidRPr="00E01335">
        <w:rPr>
          <w:rFonts w:asciiTheme="majorBidi" w:hAnsiTheme="majorBidi" w:cstheme="majorBidi"/>
          <w:szCs w:val="24"/>
        </w:rPr>
        <w:t xml:space="preserve"> nomas tiesīb</w:t>
      </w:r>
      <w:r w:rsidR="00605B5C" w:rsidRPr="00E01335">
        <w:rPr>
          <w:rFonts w:asciiTheme="majorBidi" w:hAnsiTheme="majorBidi" w:cstheme="majorBidi"/>
          <w:szCs w:val="24"/>
        </w:rPr>
        <w:t>as</w:t>
      </w:r>
      <w:r w:rsidR="005B757E" w:rsidRPr="00E01335">
        <w:rPr>
          <w:rFonts w:asciiTheme="majorBidi" w:hAnsiTheme="majorBidi" w:cstheme="majorBidi"/>
          <w:szCs w:val="24"/>
        </w:rPr>
        <w:t xml:space="preserve"> gadījumā iznomātājs ir apgrūtinātā nekustamā īpašuma katrreizējais īpašnieks. Tāpēc attiecībā uz šād</w:t>
      </w:r>
      <w:r w:rsidR="00605B5C" w:rsidRPr="00E01335">
        <w:rPr>
          <w:rFonts w:asciiTheme="majorBidi" w:hAnsiTheme="majorBidi" w:cstheme="majorBidi"/>
          <w:szCs w:val="24"/>
        </w:rPr>
        <w:t>as</w:t>
      </w:r>
      <w:r w:rsidR="005B757E" w:rsidRPr="00E01335">
        <w:rPr>
          <w:rFonts w:asciiTheme="majorBidi" w:hAnsiTheme="majorBidi" w:cstheme="majorBidi"/>
          <w:szCs w:val="24"/>
        </w:rPr>
        <w:t xml:space="preserve"> nomas tiesīb</w:t>
      </w:r>
      <w:r w:rsidR="00605B5C" w:rsidRPr="00E01335">
        <w:rPr>
          <w:rFonts w:asciiTheme="majorBidi" w:hAnsiTheme="majorBidi" w:cstheme="majorBidi"/>
          <w:szCs w:val="24"/>
        </w:rPr>
        <w:t>as</w:t>
      </w:r>
      <w:r w:rsidR="005B757E" w:rsidRPr="00E01335">
        <w:rPr>
          <w:rFonts w:asciiTheme="majorBidi" w:hAnsiTheme="majorBidi" w:cstheme="majorBidi"/>
          <w:szCs w:val="24"/>
        </w:rPr>
        <w:t xml:space="preserve"> spēkā esību pret trešajām personām nav nozīmes tam, kādu iemeslu dēļ īpašuma tiesība </w:t>
      </w:r>
      <w:r w:rsidR="00605B5C" w:rsidRPr="00E01335">
        <w:rPr>
          <w:rFonts w:asciiTheme="majorBidi" w:hAnsiTheme="majorBidi" w:cstheme="majorBidi"/>
          <w:szCs w:val="24"/>
        </w:rPr>
        <w:t xml:space="preserve">uz apgrūtināto nekustamo īpašumu </w:t>
      </w:r>
      <w:r w:rsidR="00403780" w:rsidRPr="00E01335">
        <w:rPr>
          <w:rFonts w:asciiTheme="majorBidi" w:hAnsiTheme="majorBidi" w:cstheme="majorBidi"/>
          <w:szCs w:val="24"/>
        </w:rPr>
        <w:t>pārgājusi jaunajam ieguvējam</w:t>
      </w:r>
      <w:r w:rsidR="003B2950" w:rsidRPr="00E01335">
        <w:rPr>
          <w:rFonts w:asciiTheme="majorBidi" w:hAnsiTheme="majorBidi" w:cstheme="majorBidi"/>
          <w:szCs w:val="24"/>
        </w:rPr>
        <w:t xml:space="preserve"> (valstij)</w:t>
      </w:r>
      <w:r w:rsidR="006B1B3C" w:rsidRPr="00E01335">
        <w:rPr>
          <w:rFonts w:asciiTheme="majorBidi" w:hAnsiTheme="majorBidi" w:cstheme="majorBidi"/>
          <w:szCs w:val="24"/>
        </w:rPr>
        <w:t>,</w:t>
      </w:r>
      <w:r w:rsidR="00403780" w:rsidRPr="00E01335">
        <w:rPr>
          <w:rFonts w:asciiTheme="majorBidi" w:hAnsiTheme="majorBidi" w:cstheme="majorBidi"/>
          <w:szCs w:val="24"/>
        </w:rPr>
        <w:t xml:space="preserve"> </w:t>
      </w:r>
      <w:r w:rsidR="005B757E" w:rsidRPr="00E01335">
        <w:rPr>
          <w:rFonts w:asciiTheme="majorBidi" w:hAnsiTheme="majorBidi" w:cstheme="majorBidi"/>
          <w:szCs w:val="24"/>
        </w:rPr>
        <w:t>un</w:t>
      </w:r>
      <w:r w:rsidR="008C3EDC" w:rsidRPr="00E01335">
        <w:rPr>
          <w:rFonts w:asciiTheme="majorBidi" w:hAnsiTheme="majorBidi" w:cstheme="majorBidi"/>
          <w:szCs w:val="24"/>
        </w:rPr>
        <w:t xml:space="preserve"> tam,</w:t>
      </w:r>
      <w:r w:rsidR="005B757E" w:rsidRPr="00E01335">
        <w:rPr>
          <w:rFonts w:asciiTheme="majorBidi" w:hAnsiTheme="majorBidi" w:cstheme="majorBidi"/>
          <w:szCs w:val="24"/>
        </w:rPr>
        <w:t xml:space="preserve"> vai nomniek</w:t>
      </w:r>
      <w:r w:rsidR="00605B5C" w:rsidRPr="00E01335">
        <w:rPr>
          <w:rFonts w:asciiTheme="majorBidi" w:hAnsiTheme="majorBidi" w:cstheme="majorBidi"/>
          <w:szCs w:val="24"/>
        </w:rPr>
        <w:t>a</w:t>
      </w:r>
      <w:r w:rsidR="005B757E" w:rsidRPr="00E01335">
        <w:rPr>
          <w:rFonts w:asciiTheme="majorBidi" w:hAnsiTheme="majorBidi" w:cstheme="majorBidi"/>
          <w:szCs w:val="24"/>
        </w:rPr>
        <w:t xml:space="preserve">m pret iepriekšējo īpašnieku bija kādas citas tiesības </w:t>
      </w:r>
      <w:r w:rsidR="00097372" w:rsidRPr="00E01335">
        <w:rPr>
          <w:rFonts w:asciiTheme="majorBidi" w:hAnsiTheme="majorBidi" w:cstheme="majorBidi"/>
          <w:szCs w:val="24"/>
        </w:rPr>
        <w:t>(uz kuru neizmantošanu atsau</w:t>
      </w:r>
      <w:r w:rsidR="00605B5C" w:rsidRPr="00E01335">
        <w:rPr>
          <w:rFonts w:asciiTheme="majorBidi" w:hAnsiTheme="majorBidi" w:cstheme="majorBidi"/>
          <w:szCs w:val="24"/>
        </w:rPr>
        <w:t>kusies</w:t>
      </w:r>
      <w:r w:rsidR="00097372" w:rsidRPr="00E01335">
        <w:rPr>
          <w:rFonts w:asciiTheme="majorBidi" w:hAnsiTheme="majorBidi" w:cstheme="majorBidi"/>
          <w:szCs w:val="24"/>
        </w:rPr>
        <w:t xml:space="preserve"> Finanšu ministrija</w:t>
      </w:r>
      <w:r w:rsidR="00605B5C" w:rsidRPr="00E01335">
        <w:rPr>
          <w:rFonts w:asciiTheme="majorBidi" w:hAnsiTheme="majorBidi" w:cstheme="majorBidi"/>
          <w:szCs w:val="24"/>
        </w:rPr>
        <w:t xml:space="preserve"> savā blakus sūdzībā</w:t>
      </w:r>
      <w:r w:rsidR="00097372" w:rsidRPr="00E01335">
        <w:rPr>
          <w:rFonts w:asciiTheme="majorBidi" w:hAnsiTheme="majorBidi" w:cstheme="majorBidi"/>
          <w:szCs w:val="24"/>
        </w:rPr>
        <w:t>).</w:t>
      </w:r>
    </w:p>
    <w:p w14:paraId="2B2C920A" w14:textId="1AABC07C" w:rsidR="005B757E" w:rsidRPr="00E01335" w:rsidRDefault="00866EEA"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[12.5] </w:t>
      </w:r>
      <w:r w:rsidR="00097372" w:rsidRPr="00E01335">
        <w:rPr>
          <w:rFonts w:asciiTheme="majorBidi" w:hAnsiTheme="majorBidi" w:cstheme="majorBidi"/>
          <w:szCs w:val="24"/>
        </w:rPr>
        <w:t xml:space="preserve">Nav saskatāma valsts (sabiedrības) tiesiska interese un nepieciešamība dzēst </w:t>
      </w:r>
      <w:bookmarkStart w:id="5" w:name="_Hlk196329102"/>
      <w:r w:rsidR="00605B5C" w:rsidRPr="00E01335">
        <w:rPr>
          <w:rFonts w:asciiTheme="majorBidi" w:hAnsiTheme="majorBidi" w:cstheme="majorBidi"/>
          <w:szCs w:val="24"/>
        </w:rPr>
        <w:t xml:space="preserve">uz nekustamo īpašumu </w:t>
      </w:r>
      <w:r w:rsidR="005B757E" w:rsidRPr="00E01335">
        <w:rPr>
          <w:rFonts w:asciiTheme="majorBidi" w:hAnsiTheme="majorBidi" w:cstheme="majorBidi"/>
          <w:szCs w:val="24"/>
        </w:rPr>
        <w:t>zemesgrāmatā nostiprināt</w:t>
      </w:r>
      <w:r w:rsidR="00B256B6" w:rsidRPr="00E01335">
        <w:rPr>
          <w:rFonts w:asciiTheme="majorBidi" w:hAnsiTheme="majorBidi" w:cstheme="majorBidi"/>
          <w:szCs w:val="24"/>
        </w:rPr>
        <w:t xml:space="preserve">ās </w:t>
      </w:r>
      <w:r w:rsidR="005B757E" w:rsidRPr="00E01335">
        <w:rPr>
          <w:rFonts w:asciiTheme="majorBidi" w:hAnsiTheme="majorBidi" w:cstheme="majorBidi"/>
          <w:szCs w:val="24"/>
        </w:rPr>
        <w:t xml:space="preserve">nomas </w:t>
      </w:r>
      <w:r w:rsidR="00097372" w:rsidRPr="00E01335">
        <w:rPr>
          <w:rFonts w:asciiTheme="majorBidi" w:hAnsiTheme="majorBidi" w:cstheme="majorBidi"/>
          <w:szCs w:val="24"/>
        </w:rPr>
        <w:t>tiesīb</w:t>
      </w:r>
      <w:r w:rsidR="00B256B6" w:rsidRPr="00E01335">
        <w:rPr>
          <w:rFonts w:asciiTheme="majorBidi" w:hAnsiTheme="majorBidi" w:cstheme="majorBidi"/>
          <w:szCs w:val="24"/>
        </w:rPr>
        <w:t>as</w:t>
      </w:r>
      <w:r w:rsidR="00097372" w:rsidRPr="00E01335">
        <w:rPr>
          <w:rFonts w:asciiTheme="majorBidi" w:hAnsiTheme="majorBidi" w:cstheme="majorBidi"/>
          <w:szCs w:val="24"/>
        </w:rPr>
        <w:t>, j</w:t>
      </w:r>
      <w:r w:rsidR="00B256B6" w:rsidRPr="00E01335">
        <w:rPr>
          <w:rFonts w:asciiTheme="majorBidi" w:hAnsiTheme="majorBidi" w:cstheme="majorBidi"/>
          <w:szCs w:val="24"/>
        </w:rPr>
        <w:t xml:space="preserve">o </w:t>
      </w:r>
      <w:r w:rsidR="009643D1" w:rsidRPr="00E01335">
        <w:rPr>
          <w:rFonts w:asciiTheme="majorBidi" w:hAnsiTheme="majorBidi" w:cstheme="majorBidi"/>
          <w:szCs w:val="24"/>
        </w:rPr>
        <w:t>t</w:t>
      </w:r>
      <w:r w:rsidR="00097372" w:rsidRPr="00E01335">
        <w:rPr>
          <w:rFonts w:asciiTheme="majorBidi" w:hAnsiTheme="majorBidi" w:cstheme="majorBidi"/>
          <w:szCs w:val="24"/>
        </w:rPr>
        <w:t>ā</w:t>
      </w:r>
      <w:r w:rsidR="00B256B6" w:rsidRPr="00E01335">
        <w:rPr>
          <w:rFonts w:asciiTheme="majorBidi" w:hAnsiTheme="majorBidi" w:cstheme="majorBidi"/>
          <w:szCs w:val="24"/>
        </w:rPr>
        <w:t>s</w:t>
      </w:r>
      <w:r w:rsidR="00F82AA7" w:rsidRPr="00E01335">
        <w:rPr>
          <w:rFonts w:asciiTheme="majorBidi" w:hAnsiTheme="majorBidi" w:cstheme="majorBidi"/>
          <w:szCs w:val="24"/>
        </w:rPr>
        <w:t xml:space="preserve"> ne</w:t>
      </w:r>
      <w:r w:rsidR="00B256B6" w:rsidRPr="00E01335">
        <w:rPr>
          <w:rFonts w:asciiTheme="majorBidi" w:hAnsiTheme="majorBidi" w:cstheme="majorBidi"/>
          <w:szCs w:val="24"/>
        </w:rPr>
        <w:t xml:space="preserve">izslēdz </w:t>
      </w:r>
      <w:r w:rsidR="00605B5C" w:rsidRPr="00E01335">
        <w:rPr>
          <w:rFonts w:asciiTheme="majorBidi" w:hAnsiTheme="majorBidi" w:cstheme="majorBidi"/>
          <w:szCs w:val="24"/>
        </w:rPr>
        <w:t xml:space="preserve">minētā </w:t>
      </w:r>
      <w:r w:rsidR="00217538" w:rsidRPr="00E01335">
        <w:rPr>
          <w:rFonts w:asciiTheme="majorBidi" w:hAnsiTheme="majorBidi" w:cstheme="majorBidi"/>
          <w:szCs w:val="24"/>
        </w:rPr>
        <w:t>privāt</w:t>
      </w:r>
      <w:r w:rsidR="00097372" w:rsidRPr="00E01335">
        <w:rPr>
          <w:rFonts w:asciiTheme="majorBidi" w:hAnsiTheme="majorBidi" w:cstheme="majorBidi"/>
          <w:szCs w:val="24"/>
        </w:rPr>
        <w:t>tiesību objekta atra</w:t>
      </w:r>
      <w:r w:rsidR="00B256B6" w:rsidRPr="00E01335">
        <w:rPr>
          <w:rFonts w:asciiTheme="majorBidi" w:hAnsiTheme="majorBidi" w:cstheme="majorBidi"/>
          <w:szCs w:val="24"/>
        </w:rPr>
        <w:t xml:space="preserve">šanos </w:t>
      </w:r>
      <w:r w:rsidR="00097372" w:rsidRPr="00E01335">
        <w:rPr>
          <w:rFonts w:asciiTheme="majorBidi" w:hAnsiTheme="majorBidi" w:cstheme="majorBidi"/>
          <w:szCs w:val="24"/>
        </w:rPr>
        <w:t xml:space="preserve">civiltiesiskajā apgrozībā un </w:t>
      </w:r>
      <w:r w:rsidR="00E411BC" w:rsidRPr="00E01335">
        <w:rPr>
          <w:rFonts w:asciiTheme="majorBidi" w:hAnsiTheme="majorBidi" w:cstheme="majorBidi"/>
          <w:szCs w:val="24"/>
        </w:rPr>
        <w:t xml:space="preserve">neliedz valstij nodrošināt civiltiesiskās </w:t>
      </w:r>
      <w:r w:rsidR="00097372" w:rsidRPr="00E01335">
        <w:rPr>
          <w:rFonts w:asciiTheme="majorBidi" w:hAnsiTheme="majorBidi" w:cstheme="majorBidi"/>
          <w:szCs w:val="24"/>
        </w:rPr>
        <w:t>apgrozības nepārtrauktību</w:t>
      </w:r>
      <w:bookmarkEnd w:id="5"/>
      <w:r w:rsidR="00097372" w:rsidRPr="00E01335">
        <w:rPr>
          <w:rFonts w:asciiTheme="majorBidi" w:hAnsiTheme="majorBidi" w:cstheme="majorBidi"/>
          <w:szCs w:val="24"/>
        </w:rPr>
        <w:t>.</w:t>
      </w:r>
    </w:p>
    <w:p w14:paraId="3D992CD9" w14:textId="77777777" w:rsidR="00AC3662" w:rsidRPr="00E01335" w:rsidRDefault="00AC3662" w:rsidP="00E01335">
      <w:pPr>
        <w:shd w:val="clear" w:color="auto" w:fill="FFFFFF"/>
        <w:tabs>
          <w:tab w:val="left" w:pos="0"/>
        </w:tabs>
        <w:spacing w:line="276" w:lineRule="auto"/>
        <w:ind w:firstLine="709"/>
        <w:jc w:val="lowKashida"/>
        <w:rPr>
          <w:rFonts w:asciiTheme="majorBidi" w:hAnsiTheme="majorBidi" w:cstheme="majorBidi"/>
          <w:szCs w:val="24"/>
        </w:rPr>
      </w:pPr>
    </w:p>
    <w:p w14:paraId="7A94823E" w14:textId="21D2202C" w:rsidR="006868DF" w:rsidRPr="00E01335" w:rsidRDefault="006132D3" w:rsidP="00E01335">
      <w:pPr>
        <w:shd w:val="clear" w:color="auto" w:fill="FFFFFF"/>
        <w:tabs>
          <w:tab w:val="left" w:pos="0"/>
        </w:tabs>
        <w:spacing w:line="276" w:lineRule="auto"/>
        <w:jc w:val="lowKashida"/>
        <w:rPr>
          <w:rFonts w:asciiTheme="majorBidi" w:hAnsiTheme="majorBidi" w:cstheme="majorBidi"/>
          <w:i/>
          <w:iCs/>
          <w:szCs w:val="24"/>
        </w:rPr>
      </w:pPr>
      <w:r w:rsidRPr="00E01335">
        <w:rPr>
          <w:rFonts w:asciiTheme="majorBidi" w:hAnsiTheme="majorBidi" w:cstheme="majorBidi"/>
          <w:i/>
          <w:iCs/>
          <w:szCs w:val="24"/>
        </w:rPr>
        <w:tab/>
      </w:r>
      <w:r w:rsidR="00A84BD2" w:rsidRPr="00E01335">
        <w:rPr>
          <w:rFonts w:asciiTheme="majorBidi" w:hAnsiTheme="majorBidi" w:cstheme="majorBidi"/>
          <w:i/>
          <w:iCs/>
          <w:szCs w:val="24"/>
        </w:rPr>
        <w:t>Atbilstība samērīguma principam</w:t>
      </w:r>
    </w:p>
    <w:p w14:paraId="476D5481" w14:textId="04AEA84B" w:rsidR="004F1E63" w:rsidRPr="00E01335" w:rsidRDefault="004F1E63"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w:t>
      </w:r>
      <w:r w:rsidR="00F703D5" w:rsidRPr="00E01335">
        <w:rPr>
          <w:rFonts w:asciiTheme="majorBidi" w:hAnsiTheme="majorBidi" w:cstheme="majorBidi"/>
          <w:szCs w:val="24"/>
        </w:rPr>
        <w:t>3</w:t>
      </w:r>
      <w:r w:rsidRPr="00E01335">
        <w:rPr>
          <w:rFonts w:asciiTheme="majorBidi" w:hAnsiTheme="majorBidi" w:cstheme="majorBidi"/>
          <w:szCs w:val="24"/>
        </w:rPr>
        <w:t>]</w:t>
      </w:r>
      <w:r w:rsidR="00605B5C" w:rsidRPr="00E01335">
        <w:rPr>
          <w:rFonts w:asciiTheme="majorBidi" w:hAnsiTheme="majorBidi" w:cstheme="majorBidi"/>
          <w:szCs w:val="24"/>
        </w:rPr>
        <w:t> </w:t>
      </w:r>
      <w:r w:rsidRPr="00E01335">
        <w:rPr>
          <w:rFonts w:asciiTheme="majorBidi" w:hAnsiTheme="majorBidi" w:cstheme="majorBidi"/>
          <w:szCs w:val="24"/>
        </w:rPr>
        <w:t xml:space="preserve">Savukārt, ja argumenta pēc pieņem, ka </w:t>
      </w:r>
      <w:r w:rsidR="003E5FC8" w:rsidRPr="00E01335">
        <w:rPr>
          <w:rFonts w:asciiTheme="majorBidi" w:hAnsiTheme="majorBidi" w:cstheme="majorBidi"/>
          <w:szCs w:val="24"/>
        </w:rPr>
        <w:t>šim ierobežojumam</w:t>
      </w:r>
      <w:r w:rsidRPr="00E01335">
        <w:rPr>
          <w:rFonts w:asciiTheme="majorBidi" w:hAnsiTheme="majorBidi" w:cstheme="majorBidi"/>
          <w:szCs w:val="24"/>
        </w:rPr>
        <w:t xml:space="preserve"> ir leģitīms mērķis –</w:t>
      </w:r>
      <w:r w:rsidR="007F4F2A" w:rsidRPr="00E01335">
        <w:rPr>
          <w:rFonts w:asciiTheme="majorBidi" w:hAnsiTheme="majorBidi" w:cstheme="majorBidi"/>
          <w:szCs w:val="24"/>
        </w:rPr>
        <w:t xml:space="preserve"> atvieglot </w:t>
      </w:r>
      <w:r w:rsidR="00605B5C" w:rsidRPr="00E01335">
        <w:rPr>
          <w:rFonts w:asciiTheme="majorBidi" w:hAnsiTheme="majorBidi" w:cstheme="majorBidi"/>
          <w:szCs w:val="24"/>
        </w:rPr>
        <w:t xml:space="preserve">tādu </w:t>
      </w:r>
      <w:r w:rsidR="007F4F2A" w:rsidRPr="00E01335">
        <w:rPr>
          <w:rFonts w:asciiTheme="majorBidi" w:hAnsiTheme="majorBidi" w:cstheme="majorBidi"/>
          <w:szCs w:val="24"/>
        </w:rPr>
        <w:t>valsts rīcību</w:t>
      </w:r>
      <w:r w:rsidR="00FA6FC3" w:rsidRPr="00E01335">
        <w:rPr>
          <w:rFonts w:asciiTheme="majorBidi" w:hAnsiTheme="majorBidi" w:cstheme="majorBidi"/>
          <w:szCs w:val="24"/>
        </w:rPr>
        <w:t xml:space="preserve"> (kuras būtība ir nodrošināt, ka manta nepaliek bez īpašnieka</w:t>
      </w:r>
      <w:r w:rsidR="007F4F2A" w:rsidRPr="00E01335">
        <w:rPr>
          <w:rFonts w:asciiTheme="majorBidi" w:hAnsiTheme="majorBidi" w:cstheme="majorBidi"/>
          <w:szCs w:val="24"/>
        </w:rPr>
        <w:t>) ar nekustamo īpašumu</w:t>
      </w:r>
      <w:r w:rsidRPr="00E01335">
        <w:rPr>
          <w:rFonts w:asciiTheme="majorBidi" w:hAnsiTheme="majorBidi" w:cstheme="majorBidi"/>
          <w:szCs w:val="24"/>
        </w:rPr>
        <w:t>,</w:t>
      </w:r>
      <w:r w:rsidR="003E5FC8" w:rsidRPr="00E01335">
        <w:rPr>
          <w:rFonts w:asciiTheme="majorBidi" w:hAnsiTheme="majorBidi" w:cstheme="majorBidi"/>
          <w:szCs w:val="24"/>
        </w:rPr>
        <w:t xml:space="preserve"> kas atbilstoši Satversmes 116. pantam tiek vērsta uz citu personu aizsardzību,</w:t>
      </w:r>
      <w:r w:rsidR="00605B5C" w:rsidRPr="00E01335">
        <w:rPr>
          <w:rFonts w:asciiTheme="majorBidi" w:hAnsiTheme="majorBidi" w:cstheme="majorBidi"/>
          <w:szCs w:val="24"/>
        </w:rPr>
        <w:t xml:space="preserve"> – </w:t>
      </w:r>
      <w:r w:rsidRPr="00E01335">
        <w:rPr>
          <w:rFonts w:asciiTheme="majorBidi" w:hAnsiTheme="majorBidi" w:cstheme="majorBidi"/>
          <w:szCs w:val="24"/>
        </w:rPr>
        <w:t xml:space="preserve">tad </w:t>
      </w:r>
      <w:r w:rsidR="00D650AD" w:rsidRPr="00E01335">
        <w:rPr>
          <w:rFonts w:asciiTheme="majorBidi" w:hAnsiTheme="majorBidi" w:cstheme="majorBidi"/>
          <w:szCs w:val="24"/>
        </w:rPr>
        <w:t xml:space="preserve">šāda mērķa sasniegšanai </w:t>
      </w:r>
      <w:r w:rsidR="00605B5C" w:rsidRPr="00E01335">
        <w:rPr>
          <w:rFonts w:asciiTheme="majorBidi" w:hAnsiTheme="majorBidi" w:cstheme="majorBidi"/>
          <w:szCs w:val="24"/>
        </w:rPr>
        <w:t xml:space="preserve">tiesību normā </w:t>
      </w:r>
      <w:r w:rsidR="00D650AD" w:rsidRPr="00E01335">
        <w:rPr>
          <w:rFonts w:asciiTheme="majorBidi" w:hAnsiTheme="majorBidi" w:cstheme="majorBidi"/>
          <w:szCs w:val="24"/>
        </w:rPr>
        <w:t xml:space="preserve">ietvertais </w:t>
      </w:r>
      <w:r w:rsidRPr="00E01335">
        <w:rPr>
          <w:rFonts w:asciiTheme="majorBidi" w:hAnsiTheme="majorBidi" w:cstheme="majorBidi"/>
          <w:szCs w:val="24"/>
        </w:rPr>
        <w:t>līdzeklis nav atzīstams par samērīgu.</w:t>
      </w:r>
    </w:p>
    <w:p w14:paraId="484FC3F0" w14:textId="7F7265C6" w:rsidR="004F1E63" w:rsidRPr="00E01335" w:rsidRDefault="004F1E63" w:rsidP="00E01335">
      <w:pPr>
        <w:shd w:val="clear" w:color="auto" w:fill="FFFFFF"/>
        <w:tabs>
          <w:tab w:val="left" w:pos="0"/>
        </w:tabs>
        <w:spacing w:line="276" w:lineRule="auto"/>
        <w:ind w:firstLine="709"/>
        <w:jc w:val="both"/>
        <w:rPr>
          <w:rFonts w:asciiTheme="majorBidi" w:hAnsiTheme="majorBidi" w:cstheme="majorBidi"/>
          <w:szCs w:val="24"/>
        </w:rPr>
      </w:pPr>
      <w:r w:rsidRPr="00E01335">
        <w:rPr>
          <w:rFonts w:asciiTheme="majorBidi" w:hAnsiTheme="majorBidi" w:cstheme="majorBidi"/>
          <w:szCs w:val="24"/>
        </w:rPr>
        <w:t xml:space="preserve">Lai izvērtētu </w:t>
      </w:r>
      <w:proofErr w:type="spellStart"/>
      <w:r w:rsidRPr="00E01335">
        <w:rPr>
          <w:rFonts w:asciiTheme="majorBidi" w:hAnsiTheme="majorBidi" w:cstheme="majorBidi"/>
          <w:szCs w:val="24"/>
        </w:rPr>
        <w:t>pamattiesību</w:t>
      </w:r>
      <w:proofErr w:type="spellEnd"/>
      <w:r w:rsidRPr="00E01335">
        <w:rPr>
          <w:rFonts w:asciiTheme="majorBidi" w:hAnsiTheme="majorBidi" w:cstheme="majorBidi"/>
          <w:szCs w:val="24"/>
        </w:rPr>
        <w:t xml:space="preserve"> ierobežojuma samērīgumu, jānoskaidro: 1)</w:t>
      </w:r>
      <w:r w:rsidR="00F82AA7" w:rsidRPr="00E01335">
        <w:rPr>
          <w:rFonts w:asciiTheme="majorBidi" w:hAnsiTheme="majorBidi" w:cstheme="majorBidi"/>
          <w:szCs w:val="24"/>
        </w:rPr>
        <w:t> </w:t>
      </w:r>
      <w:r w:rsidRPr="00E01335">
        <w:rPr>
          <w:rFonts w:asciiTheme="majorBidi" w:hAnsiTheme="majorBidi" w:cstheme="majorBidi"/>
          <w:szCs w:val="24"/>
        </w:rPr>
        <w:t>vai leģitīmā mērķa sasniegšanai izraudzītie līdzekļi ir piemēroti šā mērķa sasniegšanai; 2)</w:t>
      </w:r>
      <w:r w:rsidR="00F82AA7" w:rsidRPr="00E01335">
        <w:rPr>
          <w:rFonts w:asciiTheme="majorBidi" w:hAnsiTheme="majorBidi" w:cstheme="majorBidi"/>
          <w:szCs w:val="24"/>
        </w:rPr>
        <w:t> </w:t>
      </w:r>
      <w:r w:rsidRPr="00E01335">
        <w:rPr>
          <w:rFonts w:asciiTheme="majorBidi" w:hAnsiTheme="majorBidi" w:cstheme="majorBidi"/>
          <w:szCs w:val="24"/>
        </w:rPr>
        <w:t xml:space="preserve">vai nepastāv personu </w:t>
      </w:r>
      <w:proofErr w:type="spellStart"/>
      <w:r w:rsidRPr="00E01335">
        <w:rPr>
          <w:rFonts w:asciiTheme="majorBidi" w:hAnsiTheme="majorBidi" w:cstheme="majorBidi"/>
          <w:szCs w:val="24"/>
        </w:rPr>
        <w:t>pamattiesības</w:t>
      </w:r>
      <w:proofErr w:type="spellEnd"/>
      <w:r w:rsidRPr="00E01335">
        <w:rPr>
          <w:rFonts w:asciiTheme="majorBidi" w:hAnsiTheme="majorBidi" w:cstheme="majorBidi"/>
          <w:szCs w:val="24"/>
        </w:rPr>
        <w:t xml:space="preserve"> mazāk ierobežojoši (saudzējošāki) līdzekļi; 3)</w:t>
      </w:r>
      <w:r w:rsidR="00F82AA7" w:rsidRPr="00E01335">
        <w:rPr>
          <w:rFonts w:asciiTheme="majorBidi" w:hAnsiTheme="majorBidi" w:cstheme="majorBidi"/>
          <w:szCs w:val="24"/>
        </w:rPr>
        <w:t> </w:t>
      </w:r>
      <w:r w:rsidRPr="00E01335">
        <w:rPr>
          <w:rFonts w:asciiTheme="majorBidi" w:hAnsiTheme="majorBidi" w:cstheme="majorBidi"/>
          <w:szCs w:val="24"/>
        </w:rPr>
        <w:t xml:space="preserve">vai labums, ko iegūs sabiedrība, ir lielāks par indivīda tiesībām un likumiskajām interesēm nodarīto zaudējumu (sk. </w:t>
      </w:r>
      <w:r w:rsidRPr="00E01335">
        <w:rPr>
          <w:rFonts w:asciiTheme="majorBidi" w:hAnsiTheme="majorBidi" w:cstheme="majorBidi"/>
          <w:i/>
          <w:iCs/>
          <w:szCs w:val="24"/>
        </w:rPr>
        <w:t>Satversmes tiesas 2011. gada 30.</w:t>
      </w:r>
      <w:r w:rsidR="00F82AA7" w:rsidRPr="00E01335">
        <w:rPr>
          <w:rFonts w:asciiTheme="majorBidi" w:hAnsiTheme="majorBidi" w:cstheme="majorBidi"/>
          <w:i/>
          <w:iCs/>
          <w:szCs w:val="24"/>
        </w:rPr>
        <w:t> </w:t>
      </w:r>
      <w:r w:rsidRPr="00E01335">
        <w:rPr>
          <w:rFonts w:asciiTheme="majorBidi" w:hAnsiTheme="majorBidi" w:cstheme="majorBidi"/>
          <w:i/>
          <w:iCs/>
          <w:szCs w:val="24"/>
        </w:rPr>
        <w:t>marta sprieduma Nr. 2010</w:t>
      </w:r>
      <w:r w:rsidR="00F82AA7" w:rsidRPr="00E01335">
        <w:rPr>
          <w:rFonts w:asciiTheme="majorBidi" w:hAnsiTheme="majorBidi" w:cstheme="majorBidi"/>
          <w:i/>
          <w:iCs/>
          <w:szCs w:val="24"/>
        </w:rPr>
        <w:noBreakHyphen/>
      </w:r>
      <w:r w:rsidRPr="00E01335">
        <w:rPr>
          <w:rFonts w:asciiTheme="majorBidi" w:hAnsiTheme="majorBidi" w:cstheme="majorBidi"/>
          <w:i/>
          <w:iCs/>
          <w:szCs w:val="24"/>
        </w:rPr>
        <w:t>60</w:t>
      </w:r>
      <w:r w:rsidR="00F82AA7" w:rsidRPr="00E01335">
        <w:rPr>
          <w:rFonts w:asciiTheme="majorBidi" w:hAnsiTheme="majorBidi" w:cstheme="majorBidi"/>
          <w:i/>
          <w:iCs/>
          <w:szCs w:val="24"/>
        </w:rPr>
        <w:noBreakHyphen/>
      </w:r>
      <w:r w:rsidRPr="00E01335">
        <w:rPr>
          <w:rFonts w:asciiTheme="majorBidi" w:hAnsiTheme="majorBidi" w:cstheme="majorBidi"/>
          <w:i/>
          <w:iCs/>
          <w:szCs w:val="24"/>
        </w:rPr>
        <w:t>01 23. punktu)</w:t>
      </w:r>
      <w:r w:rsidRPr="00E01335">
        <w:rPr>
          <w:rFonts w:asciiTheme="majorBidi" w:hAnsiTheme="majorBidi" w:cstheme="majorBidi"/>
          <w:szCs w:val="24"/>
        </w:rPr>
        <w:t>.</w:t>
      </w:r>
    </w:p>
    <w:p w14:paraId="5CD463C6" w14:textId="77777777" w:rsidR="00956EC7" w:rsidRPr="00E01335" w:rsidRDefault="00956EC7" w:rsidP="00E01335">
      <w:pPr>
        <w:shd w:val="clear" w:color="auto" w:fill="FFFFFF"/>
        <w:tabs>
          <w:tab w:val="left" w:pos="0"/>
        </w:tabs>
        <w:spacing w:line="276" w:lineRule="auto"/>
        <w:jc w:val="both"/>
        <w:rPr>
          <w:rFonts w:asciiTheme="majorBidi" w:hAnsiTheme="majorBidi" w:cstheme="majorBidi"/>
          <w:szCs w:val="24"/>
        </w:rPr>
      </w:pPr>
    </w:p>
    <w:p w14:paraId="0F0406B0" w14:textId="141FD14E" w:rsidR="00A84BD2" w:rsidRPr="00E01335" w:rsidRDefault="006132D3" w:rsidP="00E01335">
      <w:pPr>
        <w:shd w:val="clear" w:color="auto" w:fill="FFFFFF"/>
        <w:tabs>
          <w:tab w:val="left" w:pos="0"/>
        </w:tabs>
        <w:spacing w:line="276" w:lineRule="auto"/>
        <w:jc w:val="both"/>
        <w:rPr>
          <w:rFonts w:asciiTheme="majorBidi" w:hAnsiTheme="majorBidi" w:cstheme="majorBidi"/>
          <w:i/>
          <w:iCs/>
          <w:szCs w:val="24"/>
        </w:rPr>
      </w:pPr>
      <w:r w:rsidRPr="00E01335">
        <w:rPr>
          <w:rFonts w:asciiTheme="majorBidi" w:hAnsiTheme="majorBidi" w:cstheme="majorBidi"/>
          <w:i/>
          <w:iCs/>
          <w:szCs w:val="24"/>
        </w:rPr>
        <w:tab/>
      </w:r>
      <w:r w:rsidR="00A84BD2" w:rsidRPr="00E01335">
        <w:rPr>
          <w:rFonts w:asciiTheme="majorBidi" w:hAnsiTheme="majorBidi" w:cstheme="majorBidi"/>
          <w:i/>
          <w:iCs/>
          <w:szCs w:val="24"/>
        </w:rPr>
        <w:t xml:space="preserve">Izraudzīto līdzekļu piemērotība </w:t>
      </w:r>
      <w:r w:rsidR="003E5FC8" w:rsidRPr="00E01335">
        <w:rPr>
          <w:rFonts w:asciiTheme="majorBidi" w:hAnsiTheme="majorBidi" w:cstheme="majorBidi"/>
          <w:i/>
          <w:iCs/>
          <w:szCs w:val="24"/>
        </w:rPr>
        <w:t xml:space="preserve">leģitīmā </w:t>
      </w:r>
      <w:r w:rsidR="00A84BD2" w:rsidRPr="00E01335">
        <w:rPr>
          <w:rFonts w:asciiTheme="majorBidi" w:hAnsiTheme="majorBidi" w:cstheme="majorBidi"/>
          <w:i/>
          <w:iCs/>
          <w:szCs w:val="24"/>
        </w:rPr>
        <w:t>mērķa sasniegšanai</w:t>
      </w:r>
    </w:p>
    <w:p w14:paraId="5878D989" w14:textId="3B7AE5B1" w:rsidR="002C1911" w:rsidRPr="00E01335" w:rsidRDefault="00FF2DA8" w:rsidP="00E01335">
      <w:pPr>
        <w:shd w:val="clear" w:color="auto" w:fill="FFFFFF"/>
        <w:tabs>
          <w:tab w:val="left" w:pos="0"/>
        </w:tabs>
        <w:spacing w:line="276" w:lineRule="auto"/>
        <w:ind w:firstLine="709"/>
        <w:jc w:val="both"/>
        <w:rPr>
          <w:rFonts w:asciiTheme="majorBidi" w:hAnsiTheme="majorBidi" w:cstheme="majorBidi"/>
          <w:szCs w:val="24"/>
        </w:rPr>
      </w:pPr>
      <w:r w:rsidRPr="00E01335">
        <w:rPr>
          <w:rFonts w:asciiTheme="majorBidi" w:hAnsiTheme="majorBidi" w:cstheme="majorBidi"/>
          <w:szCs w:val="24"/>
        </w:rPr>
        <w:t>[1</w:t>
      </w:r>
      <w:r w:rsidR="00AC3662" w:rsidRPr="00E01335">
        <w:rPr>
          <w:rFonts w:asciiTheme="majorBidi" w:hAnsiTheme="majorBidi" w:cstheme="majorBidi"/>
          <w:szCs w:val="24"/>
        </w:rPr>
        <w:t>4</w:t>
      </w:r>
      <w:r w:rsidR="00873B41" w:rsidRPr="00E01335">
        <w:rPr>
          <w:rFonts w:asciiTheme="majorBidi" w:hAnsiTheme="majorBidi" w:cstheme="majorBidi"/>
          <w:szCs w:val="24"/>
        </w:rPr>
        <w:t>]</w:t>
      </w:r>
      <w:r w:rsidR="00605B5C" w:rsidRPr="00E01335">
        <w:rPr>
          <w:rFonts w:asciiTheme="majorBidi" w:hAnsiTheme="majorBidi" w:cstheme="majorBidi"/>
          <w:szCs w:val="24"/>
        </w:rPr>
        <w:t> </w:t>
      </w:r>
      <w:r w:rsidR="004F1E63" w:rsidRPr="00E01335">
        <w:rPr>
          <w:rFonts w:asciiTheme="majorBidi" w:hAnsiTheme="majorBidi" w:cstheme="majorBidi"/>
          <w:szCs w:val="24"/>
        </w:rPr>
        <w:t xml:space="preserve">Likumdevēja izraudzītie līdzekļi ir piemēroti apstrīdētajā normā ietvertā </w:t>
      </w:r>
      <w:proofErr w:type="spellStart"/>
      <w:r w:rsidR="004F1E63" w:rsidRPr="00E01335">
        <w:rPr>
          <w:rFonts w:asciiTheme="majorBidi" w:hAnsiTheme="majorBidi" w:cstheme="majorBidi"/>
          <w:szCs w:val="24"/>
        </w:rPr>
        <w:t>pamattiesību</w:t>
      </w:r>
      <w:proofErr w:type="spellEnd"/>
      <w:r w:rsidR="004F1E63" w:rsidRPr="00E01335">
        <w:rPr>
          <w:rFonts w:asciiTheme="majorBidi" w:hAnsiTheme="majorBidi" w:cstheme="majorBidi"/>
          <w:szCs w:val="24"/>
        </w:rPr>
        <w:t xml:space="preserve"> ierobežojuma leģitīmā mērķa sasniegšanai, ja ar konkrēto regulējumu šis mērķis tiek sasniegts (sk.</w:t>
      </w:r>
      <w:r w:rsidR="004F1E63" w:rsidRPr="00E01335">
        <w:rPr>
          <w:rFonts w:asciiTheme="majorBidi" w:hAnsiTheme="majorBidi" w:cstheme="majorBidi"/>
          <w:i/>
          <w:iCs/>
          <w:szCs w:val="24"/>
        </w:rPr>
        <w:t xml:space="preserve"> Satversmes tiesas 2011.</w:t>
      </w:r>
      <w:r w:rsidR="00F82AA7" w:rsidRPr="00E01335">
        <w:rPr>
          <w:rFonts w:asciiTheme="majorBidi" w:hAnsiTheme="majorBidi" w:cstheme="majorBidi"/>
          <w:i/>
          <w:iCs/>
          <w:szCs w:val="24"/>
        </w:rPr>
        <w:t> </w:t>
      </w:r>
      <w:r w:rsidR="004F1E63" w:rsidRPr="00E01335">
        <w:rPr>
          <w:rFonts w:asciiTheme="majorBidi" w:hAnsiTheme="majorBidi" w:cstheme="majorBidi"/>
          <w:i/>
          <w:iCs/>
          <w:szCs w:val="24"/>
        </w:rPr>
        <w:t xml:space="preserve"> gada 28</w:t>
      </w:r>
      <w:r w:rsidR="00F82AA7" w:rsidRPr="00E01335">
        <w:rPr>
          <w:rFonts w:asciiTheme="majorBidi" w:hAnsiTheme="majorBidi" w:cstheme="majorBidi"/>
          <w:i/>
          <w:iCs/>
          <w:szCs w:val="24"/>
        </w:rPr>
        <w:t>. </w:t>
      </w:r>
      <w:r w:rsidR="004F1E63" w:rsidRPr="00E01335">
        <w:rPr>
          <w:rFonts w:asciiTheme="majorBidi" w:hAnsiTheme="majorBidi" w:cstheme="majorBidi"/>
          <w:i/>
          <w:iCs/>
          <w:szCs w:val="24"/>
        </w:rPr>
        <w:t>novembra sprieduma lietā Nr. 2011</w:t>
      </w:r>
      <w:r w:rsidR="00F82AA7" w:rsidRPr="00E01335">
        <w:rPr>
          <w:rFonts w:asciiTheme="majorBidi" w:hAnsiTheme="majorBidi" w:cstheme="majorBidi"/>
          <w:i/>
          <w:iCs/>
          <w:szCs w:val="24"/>
        </w:rPr>
        <w:noBreakHyphen/>
      </w:r>
      <w:r w:rsidR="004F1E63" w:rsidRPr="00E01335">
        <w:rPr>
          <w:rFonts w:asciiTheme="majorBidi" w:hAnsiTheme="majorBidi" w:cstheme="majorBidi"/>
          <w:i/>
          <w:iCs/>
          <w:szCs w:val="24"/>
        </w:rPr>
        <w:t>02</w:t>
      </w:r>
      <w:r w:rsidR="00F82AA7" w:rsidRPr="00E01335">
        <w:rPr>
          <w:rFonts w:asciiTheme="majorBidi" w:hAnsiTheme="majorBidi" w:cstheme="majorBidi"/>
          <w:i/>
          <w:iCs/>
          <w:szCs w:val="24"/>
        </w:rPr>
        <w:noBreakHyphen/>
      </w:r>
      <w:r w:rsidR="004F1E63" w:rsidRPr="00E01335">
        <w:rPr>
          <w:rFonts w:asciiTheme="majorBidi" w:hAnsiTheme="majorBidi" w:cstheme="majorBidi"/>
          <w:i/>
          <w:iCs/>
          <w:szCs w:val="24"/>
        </w:rPr>
        <w:t>01 15.</w:t>
      </w:r>
      <w:r w:rsidR="00F82AA7" w:rsidRPr="00E01335">
        <w:rPr>
          <w:rFonts w:asciiTheme="majorBidi" w:hAnsiTheme="majorBidi" w:cstheme="majorBidi"/>
          <w:i/>
          <w:iCs/>
          <w:szCs w:val="24"/>
        </w:rPr>
        <w:t> </w:t>
      </w:r>
      <w:r w:rsidR="004F1E63" w:rsidRPr="00E01335">
        <w:rPr>
          <w:rFonts w:asciiTheme="majorBidi" w:hAnsiTheme="majorBidi" w:cstheme="majorBidi"/>
          <w:i/>
          <w:iCs/>
          <w:szCs w:val="24"/>
        </w:rPr>
        <w:t>punktu</w:t>
      </w:r>
      <w:r w:rsidR="004F1E63" w:rsidRPr="00E01335">
        <w:rPr>
          <w:rFonts w:asciiTheme="majorBidi" w:hAnsiTheme="majorBidi" w:cstheme="majorBidi"/>
          <w:szCs w:val="24"/>
        </w:rPr>
        <w:t>).</w:t>
      </w:r>
    </w:p>
    <w:p w14:paraId="0A0C6E56" w14:textId="5896403A" w:rsidR="00B64A05" w:rsidRPr="00E01335" w:rsidRDefault="00E309CB" w:rsidP="00E01335">
      <w:pPr>
        <w:shd w:val="clear" w:color="auto" w:fill="FFFFFF"/>
        <w:tabs>
          <w:tab w:val="left" w:pos="0"/>
        </w:tabs>
        <w:spacing w:line="276" w:lineRule="auto"/>
        <w:ind w:firstLine="709"/>
        <w:jc w:val="both"/>
        <w:rPr>
          <w:rFonts w:asciiTheme="majorBidi" w:hAnsiTheme="majorBidi" w:cstheme="majorBidi"/>
          <w:szCs w:val="24"/>
        </w:rPr>
      </w:pPr>
      <w:r w:rsidRPr="00E01335">
        <w:rPr>
          <w:rFonts w:asciiTheme="majorBidi" w:hAnsiTheme="majorBidi" w:cstheme="majorBidi"/>
          <w:szCs w:val="24"/>
        </w:rPr>
        <w:t>Ja vienlaikus ar valsts īpašuma tiesīb</w:t>
      </w:r>
      <w:r w:rsidR="00605B5C" w:rsidRPr="00E01335">
        <w:rPr>
          <w:rFonts w:asciiTheme="majorBidi" w:hAnsiTheme="majorBidi" w:cstheme="majorBidi"/>
          <w:szCs w:val="24"/>
        </w:rPr>
        <w:t>as</w:t>
      </w:r>
      <w:r w:rsidRPr="00E01335">
        <w:rPr>
          <w:rFonts w:asciiTheme="majorBidi" w:hAnsiTheme="majorBidi" w:cstheme="majorBidi"/>
          <w:szCs w:val="24"/>
        </w:rPr>
        <w:t xml:space="preserve"> nostiprināšanu zemesgrāmatā tiek dzēsti </w:t>
      </w:r>
      <w:r w:rsidR="00605B5C" w:rsidRPr="00E01335">
        <w:rPr>
          <w:rFonts w:asciiTheme="majorBidi" w:hAnsiTheme="majorBidi" w:cstheme="majorBidi"/>
          <w:szCs w:val="24"/>
        </w:rPr>
        <w:t xml:space="preserve">visi konkrētā nekustamā īpašuma </w:t>
      </w:r>
      <w:r w:rsidRPr="00E01335">
        <w:rPr>
          <w:rFonts w:asciiTheme="majorBidi" w:hAnsiTheme="majorBidi" w:cstheme="majorBidi"/>
          <w:szCs w:val="24"/>
        </w:rPr>
        <w:t>apgrūtinājumi, tiek sasniegts m</w:t>
      </w:r>
      <w:r w:rsidR="00B64A05" w:rsidRPr="00E01335">
        <w:rPr>
          <w:rFonts w:asciiTheme="majorBidi" w:hAnsiTheme="majorBidi" w:cstheme="majorBidi"/>
          <w:szCs w:val="24"/>
        </w:rPr>
        <w:t xml:space="preserve">ērķis </w:t>
      </w:r>
      <w:r w:rsidR="007F4F2A" w:rsidRPr="00E01335">
        <w:rPr>
          <w:rFonts w:asciiTheme="majorBidi" w:hAnsiTheme="majorBidi" w:cstheme="majorBidi"/>
          <w:szCs w:val="24"/>
        </w:rPr>
        <w:t>atvieglot valsts rīcību ar nekustamo īpašumu</w:t>
      </w:r>
      <w:r w:rsidRPr="00E01335">
        <w:rPr>
          <w:rFonts w:asciiTheme="majorBidi" w:hAnsiTheme="majorBidi" w:cstheme="majorBidi"/>
          <w:szCs w:val="24"/>
        </w:rPr>
        <w:t>, jo turpmākajā rīcībā ar nekustamo īpašumu tie nav jāņem vērā</w:t>
      </w:r>
      <w:r w:rsidR="00FA6FC3" w:rsidRPr="00E01335">
        <w:rPr>
          <w:rFonts w:asciiTheme="majorBidi" w:hAnsiTheme="majorBidi" w:cstheme="majorBidi"/>
          <w:szCs w:val="24"/>
        </w:rPr>
        <w:t xml:space="preserve"> (</w:t>
      </w:r>
      <w:r w:rsidR="00605B5C" w:rsidRPr="00E01335">
        <w:rPr>
          <w:rFonts w:asciiTheme="majorBidi" w:hAnsiTheme="majorBidi" w:cstheme="majorBidi"/>
          <w:szCs w:val="24"/>
        </w:rPr>
        <w:t>apgrūtinājum</w:t>
      </w:r>
      <w:r w:rsidR="00BC355B" w:rsidRPr="00E01335">
        <w:rPr>
          <w:rFonts w:asciiTheme="majorBidi" w:hAnsiTheme="majorBidi" w:cstheme="majorBidi"/>
          <w:szCs w:val="24"/>
        </w:rPr>
        <w:t>i ne</w:t>
      </w:r>
      <w:r w:rsidR="00FA6FC3" w:rsidRPr="00E01335">
        <w:rPr>
          <w:rFonts w:asciiTheme="majorBidi" w:hAnsiTheme="majorBidi" w:cstheme="majorBidi"/>
          <w:szCs w:val="24"/>
        </w:rPr>
        <w:t>ietekm</w:t>
      </w:r>
      <w:r w:rsidR="00BC355B" w:rsidRPr="00E01335">
        <w:rPr>
          <w:rFonts w:asciiTheme="majorBidi" w:hAnsiTheme="majorBidi" w:cstheme="majorBidi"/>
          <w:szCs w:val="24"/>
        </w:rPr>
        <w:t>ē</w:t>
      </w:r>
      <w:r w:rsidR="00FA6FC3" w:rsidRPr="00E01335">
        <w:rPr>
          <w:rFonts w:asciiTheme="majorBidi" w:hAnsiTheme="majorBidi" w:cstheme="majorBidi"/>
          <w:szCs w:val="24"/>
        </w:rPr>
        <w:t xml:space="preserve"> nekustamā īpašuma vērtību u</w:t>
      </w:r>
      <w:r w:rsidR="00605B5C" w:rsidRPr="00E01335">
        <w:rPr>
          <w:rFonts w:asciiTheme="majorBidi" w:hAnsiTheme="majorBidi" w:cstheme="majorBidi"/>
          <w:szCs w:val="24"/>
        </w:rPr>
        <w:t>. </w:t>
      </w:r>
      <w:r w:rsidR="00FA6FC3" w:rsidRPr="00E01335">
        <w:rPr>
          <w:rFonts w:asciiTheme="majorBidi" w:hAnsiTheme="majorBidi" w:cstheme="majorBidi"/>
          <w:szCs w:val="24"/>
        </w:rPr>
        <w:t>tml.)</w:t>
      </w:r>
      <w:r w:rsidR="00B64A05" w:rsidRPr="00E01335">
        <w:rPr>
          <w:rFonts w:asciiTheme="majorBidi" w:hAnsiTheme="majorBidi" w:cstheme="majorBidi"/>
          <w:szCs w:val="24"/>
        </w:rPr>
        <w:t>.</w:t>
      </w:r>
    </w:p>
    <w:p w14:paraId="4A9BC7C5" w14:textId="77777777" w:rsidR="00A84BD2" w:rsidRPr="00E01335" w:rsidRDefault="00A84BD2" w:rsidP="00E01335">
      <w:pPr>
        <w:shd w:val="clear" w:color="auto" w:fill="FFFFFF"/>
        <w:tabs>
          <w:tab w:val="left" w:pos="0"/>
        </w:tabs>
        <w:spacing w:line="276" w:lineRule="auto"/>
        <w:ind w:firstLine="709"/>
        <w:jc w:val="both"/>
        <w:rPr>
          <w:rFonts w:asciiTheme="majorBidi" w:hAnsiTheme="majorBidi" w:cstheme="majorBidi"/>
          <w:szCs w:val="24"/>
        </w:rPr>
      </w:pPr>
    </w:p>
    <w:p w14:paraId="2BA8B940" w14:textId="0BF0ED17" w:rsidR="00A84BD2" w:rsidRPr="00E01335" w:rsidRDefault="006132D3" w:rsidP="00E01335">
      <w:pPr>
        <w:shd w:val="clear" w:color="auto" w:fill="FFFFFF"/>
        <w:tabs>
          <w:tab w:val="left" w:pos="0"/>
        </w:tabs>
        <w:spacing w:line="276" w:lineRule="auto"/>
        <w:jc w:val="both"/>
        <w:rPr>
          <w:rFonts w:asciiTheme="majorBidi" w:hAnsiTheme="majorBidi" w:cstheme="majorBidi"/>
          <w:i/>
          <w:iCs/>
          <w:szCs w:val="24"/>
        </w:rPr>
      </w:pPr>
      <w:r w:rsidRPr="00E01335">
        <w:rPr>
          <w:rFonts w:asciiTheme="majorBidi" w:hAnsiTheme="majorBidi" w:cstheme="majorBidi"/>
          <w:i/>
          <w:iCs/>
          <w:szCs w:val="24"/>
        </w:rPr>
        <w:tab/>
      </w:r>
      <w:r w:rsidR="00A84BD2" w:rsidRPr="00E01335">
        <w:rPr>
          <w:rFonts w:asciiTheme="majorBidi" w:hAnsiTheme="majorBidi" w:cstheme="majorBidi"/>
          <w:i/>
          <w:iCs/>
          <w:szCs w:val="24"/>
        </w:rPr>
        <w:t xml:space="preserve">Saudzējošāki līdzekļi </w:t>
      </w:r>
      <w:r w:rsidR="003E5FC8" w:rsidRPr="00E01335">
        <w:rPr>
          <w:rFonts w:asciiTheme="majorBidi" w:hAnsiTheme="majorBidi" w:cstheme="majorBidi"/>
          <w:i/>
          <w:iCs/>
          <w:szCs w:val="24"/>
        </w:rPr>
        <w:t xml:space="preserve">leģitīmā </w:t>
      </w:r>
      <w:r w:rsidR="00A84BD2" w:rsidRPr="00E01335">
        <w:rPr>
          <w:rFonts w:asciiTheme="majorBidi" w:hAnsiTheme="majorBidi" w:cstheme="majorBidi"/>
          <w:i/>
          <w:iCs/>
          <w:szCs w:val="24"/>
        </w:rPr>
        <w:t>mērķa sasniegšanai</w:t>
      </w:r>
    </w:p>
    <w:p w14:paraId="5838A496" w14:textId="36B01918" w:rsidR="00CA4D13" w:rsidRPr="00E01335" w:rsidRDefault="00FF2DA8" w:rsidP="00E01335">
      <w:pPr>
        <w:shd w:val="clear" w:color="auto" w:fill="FFFFFF"/>
        <w:tabs>
          <w:tab w:val="left" w:pos="0"/>
        </w:tabs>
        <w:spacing w:line="276" w:lineRule="auto"/>
        <w:ind w:firstLine="709"/>
        <w:jc w:val="both"/>
        <w:rPr>
          <w:rFonts w:asciiTheme="majorBidi" w:hAnsiTheme="majorBidi" w:cstheme="majorBidi"/>
          <w:szCs w:val="24"/>
        </w:rPr>
      </w:pPr>
      <w:r w:rsidRPr="00E01335">
        <w:rPr>
          <w:rFonts w:asciiTheme="majorBidi" w:hAnsiTheme="majorBidi" w:cstheme="majorBidi"/>
          <w:szCs w:val="24"/>
        </w:rPr>
        <w:t>[1</w:t>
      </w:r>
      <w:r w:rsidR="00AC3662" w:rsidRPr="00E01335">
        <w:rPr>
          <w:rFonts w:asciiTheme="majorBidi" w:hAnsiTheme="majorBidi" w:cstheme="majorBidi"/>
          <w:szCs w:val="24"/>
        </w:rPr>
        <w:t>5</w:t>
      </w:r>
      <w:r w:rsidRPr="00E01335">
        <w:rPr>
          <w:rFonts w:asciiTheme="majorBidi" w:hAnsiTheme="majorBidi" w:cstheme="majorBidi"/>
          <w:szCs w:val="24"/>
        </w:rPr>
        <w:t>]</w:t>
      </w:r>
      <w:r w:rsidR="00605B5C" w:rsidRPr="00E01335">
        <w:rPr>
          <w:rFonts w:asciiTheme="majorBidi" w:hAnsiTheme="majorBidi" w:cstheme="majorBidi"/>
          <w:szCs w:val="24"/>
        </w:rPr>
        <w:t> </w:t>
      </w:r>
      <w:r w:rsidR="00770611" w:rsidRPr="00E01335">
        <w:rPr>
          <w:rFonts w:asciiTheme="majorBidi" w:hAnsiTheme="majorBidi" w:cstheme="majorBidi"/>
          <w:szCs w:val="24"/>
        </w:rPr>
        <w:t xml:space="preserve">Apstrīdētās </w:t>
      </w:r>
      <w:r w:rsidR="003B363D" w:rsidRPr="00E01335">
        <w:rPr>
          <w:rFonts w:asciiTheme="majorBidi" w:hAnsiTheme="majorBidi" w:cstheme="majorBidi"/>
          <w:szCs w:val="24"/>
        </w:rPr>
        <w:t xml:space="preserve">normas izstrādes materiāli neliecina, ka vispār būtu apsvērts, vai pastāv personu </w:t>
      </w:r>
      <w:proofErr w:type="spellStart"/>
      <w:r w:rsidR="003B363D" w:rsidRPr="00E01335">
        <w:rPr>
          <w:rFonts w:asciiTheme="majorBidi" w:hAnsiTheme="majorBidi" w:cstheme="majorBidi"/>
          <w:szCs w:val="24"/>
        </w:rPr>
        <w:t>pamattiesības</w:t>
      </w:r>
      <w:proofErr w:type="spellEnd"/>
      <w:r w:rsidR="003B363D" w:rsidRPr="00E01335">
        <w:rPr>
          <w:rFonts w:asciiTheme="majorBidi" w:hAnsiTheme="majorBidi" w:cstheme="majorBidi"/>
          <w:szCs w:val="24"/>
        </w:rPr>
        <w:t xml:space="preserve"> mazāk ierobežojoši (saudzējošāki) līdzekļi.</w:t>
      </w:r>
      <w:r w:rsidR="00CA4D13" w:rsidRPr="00E01335">
        <w:rPr>
          <w:rFonts w:asciiTheme="majorBidi" w:hAnsiTheme="majorBidi" w:cstheme="majorBidi"/>
          <w:szCs w:val="24"/>
        </w:rPr>
        <w:t xml:space="preserve"> </w:t>
      </w:r>
    </w:p>
    <w:p w14:paraId="37190418" w14:textId="53085F25" w:rsidR="00A22D60" w:rsidRPr="00E01335" w:rsidRDefault="00CA4D13" w:rsidP="00E01335">
      <w:pPr>
        <w:shd w:val="clear" w:color="auto" w:fill="FFFFFF"/>
        <w:tabs>
          <w:tab w:val="left" w:pos="0"/>
        </w:tabs>
        <w:spacing w:line="276" w:lineRule="auto"/>
        <w:ind w:firstLine="709"/>
        <w:jc w:val="both"/>
        <w:rPr>
          <w:rFonts w:asciiTheme="majorBidi" w:hAnsiTheme="majorBidi" w:cstheme="majorBidi"/>
          <w:szCs w:val="24"/>
        </w:rPr>
      </w:pPr>
      <w:r w:rsidRPr="00E01335">
        <w:rPr>
          <w:rFonts w:asciiTheme="majorBidi" w:hAnsiTheme="majorBidi" w:cstheme="majorBidi"/>
          <w:szCs w:val="24"/>
        </w:rPr>
        <w:t xml:space="preserve">Proti, grozījumu anotācijā norādīts, ka </w:t>
      </w:r>
      <w:r w:rsidR="00FD59F1" w:rsidRPr="00E01335">
        <w:rPr>
          <w:rFonts w:asciiTheme="majorBidi" w:hAnsiTheme="majorBidi" w:cstheme="majorBidi"/>
          <w:szCs w:val="24"/>
        </w:rPr>
        <w:t xml:space="preserve">bezmantinieku mantas gadījumā mantojuma atstājēja manta kā </w:t>
      </w:r>
      <w:r w:rsidR="00605B5C" w:rsidRPr="00E01335">
        <w:rPr>
          <w:rFonts w:asciiTheme="majorBidi" w:hAnsiTheme="majorBidi" w:cstheme="majorBidi"/>
          <w:szCs w:val="24"/>
        </w:rPr>
        <w:t xml:space="preserve">tiesību un saistību </w:t>
      </w:r>
      <w:r w:rsidR="00FD59F1" w:rsidRPr="00E01335">
        <w:rPr>
          <w:rFonts w:asciiTheme="majorBidi" w:hAnsiTheme="majorBidi" w:cstheme="majorBidi"/>
          <w:szCs w:val="24"/>
        </w:rPr>
        <w:t xml:space="preserve">kopība ir palikusi bez tiesību un </w:t>
      </w:r>
      <w:r w:rsidR="00605B5C" w:rsidRPr="00E01335">
        <w:rPr>
          <w:rFonts w:asciiTheme="majorBidi" w:hAnsiTheme="majorBidi" w:cstheme="majorBidi"/>
          <w:szCs w:val="24"/>
        </w:rPr>
        <w:t xml:space="preserve">saistību </w:t>
      </w:r>
      <w:r w:rsidR="00FD59F1" w:rsidRPr="00E01335">
        <w:rPr>
          <w:rFonts w:asciiTheme="majorBidi" w:hAnsiTheme="majorBidi" w:cstheme="majorBidi"/>
          <w:szCs w:val="24"/>
        </w:rPr>
        <w:t xml:space="preserve">pārņēmēja, tādējādi tā piekrīt publiskai personai – valstij vai likumā noteiktos gadījumos pašvaldībai. Tāpat norādīts, ka </w:t>
      </w:r>
      <w:r w:rsidRPr="00E01335">
        <w:rPr>
          <w:rFonts w:asciiTheme="majorBidi" w:hAnsiTheme="majorBidi" w:cstheme="majorBidi"/>
          <w:szCs w:val="24"/>
        </w:rPr>
        <w:t>bezmantinieku mantas gadījumā publiska persona neiestājas mantojuma atstājēja vietā un nav uzskatāma par mantojuma atstājēja mantinieci, līdz ar to publiskai personai piekrīt tikai tas, ko tā var patiesi iegūt (</w:t>
      </w:r>
      <w:r w:rsidR="00217538" w:rsidRPr="00E01335">
        <w:rPr>
          <w:rFonts w:asciiTheme="majorBidi" w:hAnsiTheme="majorBidi" w:cstheme="majorBidi"/>
          <w:szCs w:val="24"/>
        </w:rPr>
        <w:t>tostarp</w:t>
      </w:r>
      <w:r w:rsidRPr="00E01335">
        <w:rPr>
          <w:rFonts w:asciiTheme="majorBidi" w:hAnsiTheme="majorBidi" w:cstheme="majorBidi"/>
          <w:szCs w:val="24"/>
        </w:rPr>
        <w:t xml:space="preserve"> arī </w:t>
      </w:r>
      <w:r w:rsidR="00217538" w:rsidRPr="00E01335">
        <w:rPr>
          <w:rFonts w:asciiTheme="majorBidi" w:hAnsiTheme="majorBidi" w:cstheme="majorBidi"/>
          <w:szCs w:val="24"/>
        </w:rPr>
        <w:t xml:space="preserve">mantiska rakstura </w:t>
      </w:r>
      <w:r w:rsidRPr="00E01335">
        <w:rPr>
          <w:rFonts w:asciiTheme="majorBidi" w:hAnsiTheme="majorBidi" w:cstheme="majorBidi"/>
          <w:szCs w:val="24"/>
        </w:rPr>
        <w:t xml:space="preserve">tiesības, kuras kā bezķermeniskas lietas tāpat ir nepieciešams atgriezt civiltiesiskajā apgrozībā), savukārt visas pārējās tiesības un pienākumi izbeidzas, jo persona ir mirusi, bet tās tiesību un pienākumu pārņēmēju nav. </w:t>
      </w:r>
    </w:p>
    <w:p w14:paraId="19A9DF18" w14:textId="416761FF" w:rsidR="000F18DC" w:rsidRPr="00E01335" w:rsidRDefault="003B3AF5" w:rsidP="00E01335">
      <w:pPr>
        <w:shd w:val="clear" w:color="auto" w:fill="FFFFFF"/>
        <w:tabs>
          <w:tab w:val="left" w:pos="0"/>
        </w:tabs>
        <w:spacing w:line="276" w:lineRule="auto"/>
        <w:ind w:firstLine="709"/>
        <w:jc w:val="both"/>
        <w:rPr>
          <w:rFonts w:asciiTheme="majorBidi" w:hAnsiTheme="majorBidi" w:cstheme="majorBidi"/>
          <w:szCs w:val="24"/>
        </w:rPr>
      </w:pPr>
      <w:r w:rsidRPr="00E01335">
        <w:rPr>
          <w:rFonts w:asciiTheme="majorBidi" w:hAnsiTheme="majorBidi" w:cstheme="majorBidi"/>
          <w:szCs w:val="24"/>
        </w:rPr>
        <w:lastRenderedPageBreak/>
        <w:t>No m</w:t>
      </w:r>
      <w:r w:rsidR="00A22D60" w:rsidRPr="00E01335">
        <w:rPr>
          <w:rFonts w:asciiTheme="majorBidi" w:hAnsiTheme="majorBidi" w:cstheme="majorBidi"/>
          <w:szCs w:val="24"/>
        </w:rPr>
        <w:t>inēt</w:t>
      </w:r>
      <w:r w:rsidRPr="00E01335">
        <w:rPr>
          <w:rFonts w:asciiTheme="majorBidi" w:hAnsiTheme="majorBidi" w:cstheme="majorBidi"/>
          <w:szCs w:val="24"/>
        </w:rPr>
        <w:t>ā izriet</w:t>
      </w:r>
      <w:r w:rsidR="00CA4D13" w:rsidRPr="00E01335">
        <w:rPr>
          <w:rFonts w:asciiTheme="majorBidi" w:hAnsiTheme="majorBidi" w:cstheme="majorBidi"/>
          <w:szCs w:val="24"/>
        </w:rPr>
        <w:t>, ka</w:t>
      </w:r>
      <w:r w:rsidR="00242F58" w:rsidRPr="00E01335">
        <w:rPr>
          <w:rFonts w:asciiTheme="majorBidi" w:hAnsiTheme="majorBidi" w:cstheme="majorBidi"/>
          <w:szCs w:val="24"/>
        </w:rPr>
        <w:t xml:space="preserve"> likuma grozījumu izstrādē nav ņemtas vērā tiesības, kuras ir nostiprinātas zemesgrāmatā un saistītas ar personas, k</w:t>
      </w:r>
      <w:r w:rsidR="00217538" w:rsidRPr="00E01335">
        <w:rPr>
          <w:rFonts w:asciiTheme="majorBidi" w:hAnsiTheme="majorBidi" w:cstheme="majorBidi"/>
          <w:szCs w:val="24"/>
        </w:rPr>
        <w:t>as</w:t>
      </w:r>
      <w:r w:rsidR="00242F58" w:rsidRPr="00E01335">
        <w:rPr>
          <w:rFonts w:asciiTheme="majorBidi" w:hAnsiTheme="majorBidi" w:cstheme="majorBidi"/>
          <w:szCs w:val="24"/>
        </w:rPr>
        <w:t xml:space="preserve"> </w:t>
      </w:r>
      <w:r w:rsidR="00BE044E" w:rsidRPr="00E01335">
        <w:rPr>
          <w:rFonts w:asciiTheme="majorBidi" w:hAnsiTheme="majorBidi" w:cstheme="majorBidi"/>
          <w:szCs w:val="24"/>
        </w:rPr>
        <w:t>bei</w:t>
      </w:r>
      <w:r w:rsidR="00242F58" w:rsidRPr="00E01335">
        <w:rPr>
          <w:rFonts w:asciiTheme="majorBidi" w:hAnsiTheme="majorBidi" w:cstheme="majorBidi"/>
          <w:szCs w:val="24"/>
        </w:rPr>
        <w:t xml:space="preserve">gusi pastāvēt </w:t>
      </w:r>
      <w:r w:rsidR="00BE044E" w:rsidRPr="00E01335">
        <w:rPr>
          <w:rFonts w:asciiTheme="majorBidi" w:hAnsiTheme="majorBidi" w:cstheme="majorBidi"/>
          <w:szCs w:val="24"/>
        </w:rPr>
        <w:t>(juridisk</w:t>
      </w:r>
      <w:r w:rsidR="00BC355B" w:rsidRPr="00E01335">
        <w:rPr>
          <w:rFonts w:asciiTheme="majorBidi" w:hAnsiTheme="majorBidi" w:cstheme="majorBidi"/>
          <w:szCs w:val="24"/>
        </w:rPr>
        <w:t>ā</w:t>
      </w:r>
      <w:r w:rsidR="00BE044E" w:rsidRPr="00E01335">
        <w:rPr>
          <w:rFonts w:asciiTheme="majorBidi" w:hAnsiTheme="majorBidi" w:cstheme="majorBidi"/>
          <w:szCs w:val="24"/>
        </w:rPr>
        <w:t xml:space="preserve"> persona)</w:t>
      </w:r>
      <w:r w:rsidR="008C3EDC" w:rsidRPr="00E01335">
        <w:rPr>
          <w:rFonts w:asciiTheme="majorBidi" w:hAnsiTheme="majorBidi" w:cstheme="majorBidi"/>
          <w:szCs w:val="24"/>
        </w:rPr>
        <w:t>,</w:t>
      </w:r>
      <w:r w:rsidR="00BE044E" w:rsidRPr="00E01335">
        <w:rPr>
          <w:rFonts w:asciiTheme="majorBidi" w:hAnsiTheme="majorBidi" w:cstheme="majorBidi"/>
          <w:szCs w:val="24"/>
        </w:rPr>
        <w:t xml:space="preserve"> vai mir</w:t>
      </w:r>
      <w:r w:rsidR="00242F58" w:rsidRPr="00E01335">
        <w:rPr>
          <w:rFonts w:asciiTheme="majorBidi" w:hAnsiTheme="majorBidi" w:cstheme="majorBidi"/>
          <w:szCs w:val="24"/>
        </w:rPr>
        <w:t xml:space="preserve">usi </w:t>
      </w:r>
      <w:r w:rsidR="00BE044E" w:rsidRPr="00E01335">
        <w:rPr>
          <w:rFonts w:asciiTheme="majorBidi" w:hAnsiTheme="majorBidi" w:cstheme="majorBidi"/>
          <w:szCs w:val="24"/>
        </w:rPr>
        <w:t>(fizisk</w:t>
      </w:r>
      <w:r w:rsidR="00F82AA7" w:rsidRPr="00E01335">
        <w:rPr>
          <w:rFonts w:asciiTheme="majorBidi" w:hAnsiTheme="majorBidi" w:cstheme="majorBidi"/>
          <w:szCs w:val="24"/>
        </w:rPr>
        <w:t>ā</w:t>
      </w:r>
      <w:r w:rsidR="00BE044E" w:rsidRPr="00E01335">
        <w:rPr>
          <w:rFonts w:asciiTheme="majorBidi" w:hAnsiTheme="majorBidi" w:cstheme="majorBidi"/>
          <w:szCs w:val="24"/>
        </w:rPr>
        <w:t xml:space="preserve"> persona)</w:t>
      </w:r>
      <w:r w:rsidR="00877643" w:rsidRPr="00E01335">
        <w:rPr>
          <w:rFonts w:asciiTheme="majorBidi" w:hAnsiTheme="majorBidi" w:cstheme="majorBidi"/>
          <w:szCs w:val="24"/>
        </w:rPr>
        <w:t>,</w:t>
      </w:r>
      <w:r w:rsidR="00242F58" w:rsidRPr="00E01335">
        <w:rPr>
          <w:rFonts w:asciiTheme="majorBidi" w:hAnsiTheme="majorBidi" w:cstheme="majorBidi"/>
          <w:szCs w:val="24"/>
        </w:rPr>
        <w:t xml:space="preserve"> nekustamo īpašumu, un kuras saskaņā ar </w:t>
      </w:r>
      <w:r w:rsidR="00B54253" w:rsidRPr="00E01335">
        <w:rPr>
          <w:rFonts w:asciiTheme="majorBidi" w:hAnsiTheme="majorBidi" w:cstheme="majorBidi"/>
          <w:szCs w:val="24"/>
        </w:rPr>
        <w:t>civiltiesībās pastāvoš</w:t>
      </w:r>
      <w:r w:rsidR="00242F58" w:rsidRPr="00E01335">
        <w:rPr>
          <w:rFonts w:asciiTheme="majorBidi" w:hAnsiTheme="majorBidi" w:cstheme="majorBidi"/>
          <w:szCs w:val="24"/>
        </w:rPr>
        <w:t>o</w:t>
      </w:r>
      <w:r w:rsidR="00B54253" w:rsidRPr="00E01335">
        <w:rPr>
          <w:rFonts w:asciiTheme="majorBidi" w:hAnsiTheme="majorBidi" w:cstheme="majorBidi"/>
          <w:szCs w:val="24"/>
        </w:rPr>
        <w:t xml:space="preserve"> princip</w:t>
      </w:r>
      <w:r w:rsidR="00242F58" w:rsidRPr="00E01335">
        <w:rPr>
          <w:rFonts w:asciiTheme="majorBidi" w:hAnsiTheme="majorBidi" w:cstheme="majorBidi"/>
          <w:szCs w:val="24"/>
        </w:rPr>
        <w:t>u</w:t>
      </w:r>
      <w:r w:rsidR="00B54253" w:rsidRPr="00E01335">
        <w:rPr>
          <w:rFonts w:asciiTheme="majorBidi" w:hAnsiTheme="majorBidi" w:cstheme="majorBidi"/>
          <w:szCs w:val="24"/>
        </w:rPr>
        <w:t xml:space="preserve"> par zemesgrāmatā nostiprināto tiesību absolūto spēku attiec</w:t>
      </w:r>
      <w:r w:rsidR="00242F58" w:rsidRPr="00E01335">
        <w:rPr>
          <w:rFonts w:asciiTheme="majorBidi" w:hAnsiTheme="majorBidi" w:cstheme="majorBidi"/>
          <w:szCs w:val="24"/>
        </w:rPr>
        <w:t xml:space="preserve">as uz </w:t>
      </w:r>
      <w:r w:rsidR="00B54253" w:rsidRPr="00E01335">
        <w:rPr>
          <w:rFonts w:asciiTheme="majorBidi" w:hAnsiTheme="majorBidi" w:cstheme="majorBidi"/>
          <w:szCs w:val="24"/>
        </w:rPr>
        <w:t>ikvienu treš</w:t>
      </w:r>
      <w:r w:rsidR="00242F58" w:rsidRPr="00E01335">
        <w:rPr>
          <w:rFonts w:asciiTheme="majorBidi" w:hAnsiTheme="majorBidi" w:cstheme="majorBidi"/>
          <w:szCs w:val="24"/>
        </w:rPr>
        <w:t>o</w:t>
      </w:r>
      <w:r w:rsidR="00B54253" w:rsidRPr="00E01335">
        <w:rPr>
          <w:rFonts w:asciiTheme="majorBidi" w:hAnsiTheme="majorBidi" w:cstheme="majorBidi"/>
          <w:szCs w:val="24"/>
        </w:rPr>
        <w:t xml:space="preserve"> person</w:t>
      </w:r>
      <w:r w:rsidR="00242F58" w:rsidRPr="00E01335">
        <w:rPr>
          <w:rFonts w:asciiTheme="majorBidi" w:hAnsiTheme="majorBidi" w:cstheme="majorBidi"/>
          <w:szCs w:val="24"/>
        </w:rPr>
        <w:t>u</w:t>
      </w:r>
      <w:r w:rsidR="00217538" w:rsidRPr="00E01335">
        <w:rPr>
          <w:rFonts w:asciiTheme="majorBidi" w:hAnsiTheme="majorBidi" w:cstheme="majorBidi"/>
          <w:szCs w:val="24"/>
        </w:rPr>
        <w:t xml:space="preserve"> kā</w:t>
      </w:r>
      <w:r w:rsidR="00242F58" w:rsidRPr="00E01335">
        <w:rPr>
          <w:rFonts w:asciiTheme="majorBidi" w:hAnsiTheme="majorBidi" w:cstheme="majorBidi"/>
          <w:szCs w:val="24"/>
        </w:rPr>
        <w:t xml:space="preserve"> </w:t>
      </w:r>
      <w:r w:rsidR="00627D5F" w:rsidRPr="00E01335">
        <w:rPr>
          <w:rFonts w:asciiTheme="majorBidi" w:hAnsiTheme="majorBidi" w:cstheme="majorBidi"/>
          <w:szCs w:val="24"/>
        </w:rPr>
        <w:t>civiltiesiskās apgrozības dalībniek</w:t>
      </w:r>
      <w:r w:rsidR="00217538" w:rsidRPr="00E01335">
        <w:rPr>
          <w:rFonts w:asciiTheme="majorBidi" w:hAnsiTheme="majorBidi" w:cstheme="majorBidi"/>
          <w:szCs w:val="24"/>
        </w:rPr>
        <w:t>u</w:t>
      </w:r>
      <w:r w:rsidR="00627D5F" w:rsidRPr="00E01335">
        <w:rPr>
          <w:rFonts w:asciiTheme="majorBidi" w:hAnsiTheme="majorBidi" w:cstheme="majorBidi"/>
          <w:szCs w:val="24"/>
        </w:rPr>
        <w:t xml:space="preserve">. </w:t>
      </w:r>
    </w:p>
    <w:p w14:paraId="3DE65548" w14:textId="4A96F355" w:rsidR="00877643" w:rsidRPr="00E01335" w:rsidRDefault="00627D5F" w:rsidP="00E01335">
      <w:pPr>
        <w:shd w:val="clear" w:color="auto" w:fill="FFFFFF"/>
        <w:tabs>
          <w:tab w:val="left" w:pos="0"/>
        </w:tabs>
        <w:spacing w:line="276" w:lineRule="auto"/>
        <w:ind w:firstLine="709"/>
        <w:jc w:val="both"/>
        <w:rPr>
          <w:rFonts w:asciiTheme="majorBidi" w:hAnsiTheme="majorBidi" w:cstheme="majorBidi"/>
          <w:color w:val="FF0000"/>
          <w:szCs w:val="24"/>
        </w:rPr>
      </w:pPr>
      <w:r w:rsidRPr="00E01335">
        <w:rPr>
          <w:rFonts w:asciiTheme="majorBidi" w:hAnsiTheme="majorBidi" w:cstheme="majorBidi"/>
          <w:szCs w:val="24"/>
        </w:rPr>
        <w:t>T</w:t>
      </w:r>
      <w:r w:rsidR="00E411BC" w:rsidRPr="00E01335">
        <w:rPr>
          <w:rFonts w:asciiTheme="majorBidi" w:hAnsiTheme="majorBidi" w:cstheme="majorBidi"/>
          <w:szCs w:val="24"/>
        </w:rPr>
        <w:t xml:space="preserve">ā kā zemesgrāmatā nostiprinātas nomas </w:t>
      </w:r>
      <w:r w:rsidR="00217538" w:rsidRPr="00E01335">
        <w:rPr>
          <w:rFonts w:asciiTheme="majorBidi" w:hAnsiTheme="majorBidi" w:cstheme="majorBidi"/>
          <w:szCs w:val="24"/>
        </w:rPr>
        <w:t>un citas subjektīvās</w:t>
      </w:r>
      <w:r w:rsidR="00E411BC" w:rsidRPr="00E01335">
        <w:rPr>
          <w:rFonts w:asciiTheme="majorBidi" w:hAnsiTheme="majorBidi" w:cstheme="majorBidi"/>
          <w:szCs w:val="24"/>
        </w:rPr>
        <w:t xml:space="preserve"> tiesības neizslēdz privāttiesību objekta atrašanos civiltiesiskajā apgrozībā un neliedz valstij nodrošināt civiltiesiskās apgrozības nepārtrauktību, atzīstams, ka </w:t>
      </w:r>
      <w:r w:rsidR="003C754C" w:rsidRPr="00E01335">
        <w:rPr>
          <w:rFonts w:asciiTheme="majorBidi" w:hAnsiTheme="majorBidi" w:cstheme="majorBidi"/>
          <w:szCs w:val="24"/>
        </w:rPr>
        <w:t>tiesiska</w:t>
      </w:r>
      <w:r w:rsidR="00E411BC" w:rsidRPr="00E01335">
        <w:rPr>
          <w:rFonts w:asciiTheme="majorBidi" w:hAnsiTheme="majorBidi" w:cstheme="majorBidi"/>
          <w:szCs w:val="24"/>
        </w:rPr>
        <w:t>jā r</w:t>
      </w:r>
      <w:r w:rsidR="003C754C" w:rsidRPr="00E01335">
        <w:rPr>
          <w:rFonts w:asciiTheme="majorBidi" w:hAnsiTheme="majorBidi" w:cstheme="majorBidi"/>
          <w:szCs w:val="24"/>
        </w:rPr>
        <w:t>egulējum</w:t>
      </w:r>
      <w:r w:rsidR="00E411BC" w:rsidRPr="00E01335">
        <w:rPr>
          <w:rFonts w:asciiTheme="majorBidi" w:hAnsiTheme="majorBidi" w:cstheme="majorBidi"/>
          <w:szCs w:val="24"/>
        </w:rPr>
        <w:t xml:space="preserve">ā </w:t>
      </w:r>
      <w:r w:rsidR="003C754C" w:rsidRPr="00E01335">
        <w:rPr>
          <w:rFonts w:asciiTheme="majorBidi" w:hAnsiTheme="majorBidi" w:cstheme="majorBidi"/>
          <w:szCs w:val="24"/>
        </w:rPr>
        <w:t xml:space="preserve">(sk. </w:t>
      </w:r>
      <w:r w:rsidR="003C754C" w:rsidRPr="00E01335">
        <w:rPr>
          <w:rFonts w:asciiTheme="majorBidi" w:hAnsiTheme="majorBidi" w:cstheme="majorBidi"/>
          <w:i/>
          <w:iCs/>
          <w:szCs w:val="24"/>
        </w:rPr>
        <w:t>šā lēmuma 6.2</w:t>
      </w:r>
      <w:r w:rsidR="00217538" w:rsidRPr="00E01335">
        <w:rPr>
          <w:rFonts w:asciiTheme="majorBidi" w:hAnsiTheme="majorBidi" w:cstheme="majorBidi"/>
          <w:i/>
          <w:iCs/>
          <w:szCs w:val="24"/>
        </w:rPr>
        <w:t>.–</w:t>
      </w:r>
      <w:r w:rsidR="003C754C" w:rsidRPr="00E01335">
        <w:rPr>
          <w:rFonts w:asciiTheme="majorBidi" w:hAnsiTheme="majorBidi" w:cstheme="majorBidi"/>
          <w:i/>
          <w:iCs/>
          <w:szCs w:val="24"/>
        </w:rPr>
        <w:t>6.7</w:t>
      </w:r>
      <w:r w:rsidR="00F82AA7" w:rsidRPr="00E01335">
        <w:rPr>
          <w:rFonts w:asciiTheme="majorBidi" w:hAnsiTheme="majorBidi" w:cstheme="majorBidi"/>
          <w:i/>
          <w:iCs/>
          <w:szCs w:val="24"/>
        </w:rPr>
        <w:t>. </w:t>
      </w:r>
      <w:r w:rsidR="003C754C" w:rsidRPr="00E01335">
        <w:rPr>
          <w:rFonts w:asciiTheme="majorBidi" w:hAnsiTheme="majorBidi" w:cstheme="majorBidi"/>
          <w:i/>
          <w:iCs/>
          <w:szCs w:val="24"/>
        </w:rPr>
        <w:t>punktu</w:t>
      </w:r>
      <w:r w:rsidR="003C754C" w:rsidRPr="00E01335">
        <w:rPr>
          <w:rFonts w:asciiTheme="majorBidi" w:hAnsiTheme="majorBidi" w:cstheme="majorBidi"/>
          <w:szCs w:val="24"/>
        </w:rPr>
        <w:t xml:space="preserve">) jau </w:t>
      </w:r>
      <w:r w:rsidR="004F1E63" w:rsidRPr="00E01335">
        <w:rPr>
          <w:rFonts w:asciiTheme="majorBidi" w:hAnsiTheme="majorBidi" w:cstheme="majorBidi"/>
          <w:szCs w:val="24"/>
        </w:rPr>
        <w:t>i</w:t>
      </w:r>
      <w:r w:rsidR="00E411BC" w:rsidRPr="00E01335">
        <w:rPr>
          <w:rFonts w:asciiTheme="majorBidi" w:hAnsiTheme="majorBidi" w:cstheme="majorBidi"/>
          <w:szCs w:val="24"/>
        </w:rPr>
        <w:t xml:space="preserve">r ietverts mazāk ierobežojošs (saudzējošāks) </w:t>
      </w:r>
      <w:r w:rsidR="004F1E63" w:rsidRPr="00E01335">
        <w:rPr>
          <w:rFonts w:asciiTheme="majorBidi" w:hAnsiTheme="majorBidi" w:cstheme="majorBidi"/>
          <w:szCs w:val="24"/>
        </w:rPr>
        <w:t>līdzek</w:t>
      </w:r>
      <w:r w:rsidR="00877643" w:rsidRPr="00E01335">
        <w:rPr>
          <w:rFonts w:asciiTheme="majorBidi" w:hAnsiTheme="majorBidi" w:cstheme="majorBidi"/>
          <w:szCs w:val="24"/>
        </w:rPr>
        <w:t>li</w:t>
      </w:r>
      <w:r w:rsidR="00E411BC" w:rsidRPr="00E01335">
        <w:rPr>
          <w:rFonts w:asciiTheme="majorBidi" w:hAnsiTheme="majorBidi" w:cstheme="majorBidi"/>
          <w:szCs w:val="24"/>
        </w:rPr>
        <w:t>s</w:t>
      </w:r>
      <w:r w:rsidR="00877643" w:rsidRPr="00E01335">
        <w:rPr>
          <w:rFonts w:asciiTheme="majorBidi" w:hAnsiTheme="majorBidi" w:cstheme="majorBidi"/>
          <w:szCs w:val="24"/>
        </w:rPr>
        <w:t>,</w:t>
      </w:r>
      <w:r w:rsidR="00E411BC" w:rsidRPr="00E01335">
        <w:rPr>
          <w:rFonts w:asciiTheme="majorBidi" w:hAnsiTheme="majorBidi" w:cstheme="majorBidi"/>
          <w:szCs w:val="24"/>
        </w:rPr>
        <w:t xml:space="preserve"> atbilstoši kuram ir nodrošināta </w:t>
      </w:r>
      <w:r w:rsidR="00603F38" w:rsidRPr="00E01335">
        <w:rPr>
          <w:rFonts w:asciiTheme="majorBidi" w:hAnsiTheme="majorBidi" w:cstheme="majorBidi"/>
          <w:szCs w:val="24"/>
        </w:rPr>
        <w:t>tiesīgajām personām piederoš</w:t>
      </w:r>
      <w:r w:rsidR="00E411BC" w:rsidRPr="00E01335">
        <w:rPr>
          <w:rFonts w:asciiTheme="majorBidi" w:hAnsiTheme="majorBidi" w:cstheme="majorBidi"/>
          <w:szCs w:val="24"/>
        </w:rPr>
        <w:t>o</w:t>
      </w:r>
      <w:r w:rsidR="00603F38" w:rsidRPr="00E01335">
        <w:rPr>
          <w:rFonts w:asciiTheme="majorBidi" w:hAnsiTheme="majorBidi" w:cstheme="majorBidi"/>
          <w:szCs w:val="24"/>
        </w:rPr>
        <w:t xml:space="preserve"> </w:t>
      </w:r>
      <w:r w:rsidR="00217538" w:rsidRPr="00E01335">
        <w:rPr>
          <w:rFonts w:asciiTheme="majorBidi" w:hAnsiTheme="majorBidi" w:cstheme="majorBidi"/>
          <w:szCs w:val="24"/>
        </w:rPr>
        <w:t xml:space="preserve">un </w:t>
      </w:r>
      <w:r w:rsidR="00877643" w:rsidRPr="00E01335">
        <w:rPr>
          <w:rFonts w:asciiTheme="majorBidi" w:hAnsiTheme="majorBidi" w:cstheme="majorBidi"/>
          <w:szCs w:val="24"/>
        </w:rPr>
        <w:t xml:space="preserve">zemesgrāmatā </w:t>
      </w:r>
      <w:r w:rsidR="00217538" w:rsidRPr="00E01335">
        <w:rPr>
          <w:rFonts w:asciiTheme="majorBidi" w:hAnsiTheme="majorBidi" w:cstheme="majorBidi"/>
          <w:szCs w:val="24"/>
        </w:rPr>
        <w:t xml:space="preserve">uz nekustamo īpašumu </w:t>
      </w:r>
      <w:r w:rsidR="00877643" w:rsidRPr="00E01335">
        <w:rPr>
          <w:rFonts w:asciiTheme="majorBidi" w:hAnsiTheme="majorBidi" w:cstheme="majorBidi"/>
          <w:szCs w:val="24"/>
        </w:rPr>
        <w:t>nostiprināt</w:t>
      </w:r>
      <w:r w:rsidR="00E411BC" w:rsidRPr="00E01335">
        <w:rPr>
          <w:rFonts w:asciiTheme="majorBidi" w:hAnsiTheme="majorBidi" w:cstheme="majorBidi"/>
          <w:szCs w:val="24"/>
        </w:rPr>
        <w:t>o</w:t>
      </w:r>
      <w:r w:rsidR="00603F38" w:rsidRPr="00E01335">
        <w:rPr>
          <w:rFonts w:asciiTheme="majorBidi" w:hAnsiTheme="majorBidi" w:cstheme="majorBidi"/>
          <w:szCs w:val="24"/>
        </w:rPr>
        <w:t xml:space="preserve"> </w:t>
      </w:r>
      <w:r w:rsidR="00877643" w:rsidRPr="00E01335">
        <w:rPr>
          <w:rFonts w:asciiTheme="majorBidi" w:hAnsiTheme="majorBidi" w:cstheme="majorBidi"/>
          <w:szCs w:val="24"/>
        </w:rPr>
        <w:t>tiesību</w:t>
      </w:r>
      <w:r w:rsidR="00603F38" w:rsidRPr="00E01335">
        <w:rPr>
          <w:rFonts w:asciiTheme="majorBidi" w:hAnsiTheme="majorBidi" w:cstheme="majorBidi"/>
          <w:szCs w:val="24"/>
        </w:rPr>
        <w:t xml:space="preserve"> ievērošana</w:t>
      </w:r>
      <w:r w:rsidR="00877643" w:rsidRPr="00E01335">
        <w:rPr>
          <w:rFonts w:asciiTheme="majorBidi" w:hAnsiTheme="majorBidi" w:cstheme="majorBidi"/>
          <w:szCs w:val="24"/>
        </w:rPr>
        <w:t>.</w:t>
      </w:r>
      <w:r w:rsidR="00877643" w:rsidRPr="00E01335" w:rsidDel="00877643">
        <w:rPr>
          <w:rFonts w:asciiTheme="majorBidi" w:hAnsiTheme="majorBidi" w:cstheme="majorBidi"/>
          <w:color w:val="FF0000"/>
          <w:szCs w:val="24"/>
        </w:rPr>
        <w:t xml:space="preserve"> </w:t>
      </w:r>
    </w:p>
    <w:p w14:paraId="04E5D6BE" w14:textId="37E3F04F" w:rsidR="00603F38" w:rsidRPr="00E01335" w:rsidRDefault="0096418F" w:rsidP="00E01335">
      <w:pPr>
        <w:shd w:val="clear" w:color="auto" w:fill="FFFFFF"/>
        <w:tabs>
          <w:tab w:val="left" w:pos="0"/>
        </w:tabs>
        <w:spacing w:line="276" w:lineRule="auto"/>
        <w:ind w:firstLine="709"/>
        <w:jc w:val="both"/>
        <w:rPr>
          <w:rFonts w:asciiTheme="majorBidi" w:hAnsiTheme="majorBidi" w:cstheme="majorBidi"/>
          <w:color w:val="000000" w:themeColor="text1"/>
          <w:szCs w:val="24"/>
        </w:rPr>
      </w:pPr>
      <w:r w:rsidRPr="00E01335">
        <w:rPr>
          <w:rFonts w:asciiTheme="majorBidi" w:hAnsiTheme="majorBidi" w:cstheme="majorBidi"/>
          <w:szCs w:val="24"/>
        </w:rPr>
        <w:t>K</w:t>
      </w:r>
      <w:r w:rsidR="00AF006F" w:rsidRPr="00E01335">
        <w:rPr>
          <w:rFonts w:asciiTheme="majorBidi" w:hAnsiTheme="majorBidi" w:cstheme="majorBidi"/>
          <w:szCs w:val="24"/>
        </w:rPr>
        <w:t xml:space="preserve">ā saudzējošāks līdzeklis norādāma taisnīgas atlīdzības noteikšana </w:t>
      </w:r>
      <w:r w:rsidR="00E71C1C" w:rsidRPr="00E01335">
        <w:rPr>
          <w:rFonts w:asciiTheme="majorBidi" w:hAnsiTheme="majorBidi" w:cstheme="majorBidi"/>
          <w:szCs w:val="24"/>
        </w:rPr>
        <w:t xml:space="preserve">gadījumos, kuros </w:t>
      </w:r>
      <w:r w:rsidR="003B363D" w:rsidRPr="00E01335">
        <w:rPr>
          <w:rFonts w:asciiTheme="majorBidi" w:hAnsiTheme="majorBidi" w:cstheme="majorBidi"/>
          <w:szCs w:val="24"/>
        </w:rPr>
        <w:t>v</w:t>
      </w:r>
      <w:r w:rsidR="00AF076C" w:rsidRPr="00E01335">
        <w:rPr>
          <w:rFonts w:asciiTheme="majorBidi" w:hAnsiTheme="majorBidi" w:cstheme="majorBidi"/>
          <w:szCs w:val="24"/>
        </w:rPr>
        <w:t>alsts</w:t>
      </w:r>
      <w:r w:rsidR="009D5C64" w:rsidRPr="00E01335">
        <w:rPr>
          <w:rFonts w:asciiTheme="majorBidi" w:hAnsiTheme="majorBidi" w:cstheme="majorBidi"/>
          <w:szCs w:val="24"/>
        </w:rPr>
        <w:t xml:space="preserve"> atsavina</w:t>
      </w:r>
      <w:r w:rsidR="003B363D" w:rsidRPr="00E01335">
        <w:rPr>
          <w:rFonts w:asciiTheme="majorBidi" w:hAnsiTheme="majorBidi" w:cstheme="majorBidi"/>
          <w:szCs w:val="24"/>
        </w:rPr>
        <w:t xml:space="preserve"> </w:t>
      </w:r>
      <w:r w:rsidR="00E71C1C" w:rsidRPr="00E01335">
        <w:rPr>
          <w:rFonts w:asciiTheme="majorBidi" w:hAnsiTheme="majorBidi" w:cstheme="majorBidi"/>
          <w:szCs w:val="24"/>
        </w:rPr>
        <w:t xml:space="preserve">privāto tiesību subjekta </w:t>
      </w:r>
      <w:r w:rsidR="00950882" w:rsidRPr="00E01335">
        <w:rPr>
          <w:rFonts w:asciiTheme="majorBidi" w:hAnsiTheme="majorBidi" w:cstheme="majorBidi"/>
          <w:szCs w:val="24"/>
        </w:rPr>
        <w:t xml:space="preserve">nekustamo īpašumu </w:t>
      </w:r>
      <w:r w:rsidR="00AF076C" w:rsidRPr="00E01335">
        <w:rPr>
          <w:rFonts w:asciiTheme="majorBidi" w:hAnsiTheme="majorBidi" w:cstheme="majorBidi"/>
          <w:szCs w:val="24"/>
        </w:rPr>
        <w:t>sabiedrības interesēs (sk</w:t>
      </w:r>
      <w:r w:rsidR="00E71C1C" w:rsidRPr="00E01335">
        <w:rPr>
          <w:rFonts w:asciiTheme="majorBidi" w:hAnsiTheme="majorBidi" w:cstheme="majorBidi"/>
          <w:szCs w:val="24"/>
        </w:rPr>
        <w:t xml:space="preserve">. </w:t>
      </w:r>
      <w:r w:rsidR="00E71C1C" w:rsidRPr="00E01335">
        <w:rPr>
          <w:rFonts w:asciiTheme="majorBidi" w:hAnsiTheme="majorBidi" w:cstheme="majorBidi"/>
          <w:i/>
          <w:iCs/>
          <w:szCs w:val="24"/>
          <w:shd w:val="clear" w:color="auto" w:fill="FFFFFF"/>
        </w:rPr>
        <w:t xml:space="preserve">Sabiedrības vajadzībām </w:t>
      </w:r>
      <w:r w:rsidR="00E71C1C" w:rsidRPr="00E01335">
        <w:rPr>
          <w:rFonts w:asciiTheme="majorBidi" w:hAnsiTheme="majorBidi" w:cstheme="majorBidi"/>
          <w:i/>
          <w:iCs/>
          <w:color w:val="000000" w:themeColor="text1"/>
          <w:szCs w:val="24"/>
          <w:shd w:val="clear" w:color="auto" w:fill="FFFFFF"/>
        </w:rPr>
        <w:t>nepieciešamā nekustamā īpašuma atsavināšanas likum</w:t>
      </w:r>
      <w:r w:rsidR="00950882" w:rsidRPr="00E01335">
        <w:rPr>
          <w:rFonts w:asciiTheme="majorBidi" w:hAnsiTheme="majorBidi" w:cstheme="majorBidi"/>
          <w:i/>
          <w:iCs/>
          <w:color w:val="000000" w:themeColor="text1"/>
          <w:szCs w:val="24"/>
          <w:shd w:val="clear" w:color="auto" w:fill="FFFFFF"/>
        </w:rPr>
        <w:t>u</w:t>
      </w:r>
      <w:r w:rsidR="00AF076C" w:rsidRPr="00E01335">
        <w:rPr>
          <w:rFonts w:asciiTheme="majorBidi" w:hAnsiTheme="majorBidi" w:cstheme="majorBidi"/>
          <w:color w:val="000000" w:themeColor="text1"/>
          <w:szCs w:val="24"/>
        </w:rPr>
        <w:t xml:space="preserve">), </w:t>
      </w:r>
      <w:r w:rsidR="00217538" w:rsidRPr="00E01335">
        <w:rPr>
          <w:rFonts w:asciiTheme="majorBidi" w:hAnsiTheme="majorBidi" w:cstheme="majorBidi"/>
          <w:color w:val="000000" w:themeColor="text1"/>
          <w:szCs w:val="24"/>
        </w:rPr>
        <w:t xml:space="preserve">taču </w:t>
      </w:r>
      <w:r w:rsidR="00770611" w:rsidRPr="00E01335">
        <w:rPr>
          <w:rFonts w:asciiTheme="majorBidi" w:hAnsiTheme="majorBidi" w:cstheme="majorBidi"/>
          <w:color w:val="000000" w:themeColor="text1"/>
          <w:szCs w:val="24"/>
        </w:rPr>
        <w:t xml:space="preserve">apstrīdētās </w:t>
      </w:r>
      <w:r w:rsidR="00AF076C" w:rsidRPr="00E01335">
        <w:rPr>
          <w:rFonts w:asciiTheme="majorBidi" w:hAnsiTheme="majorBidi" w:cstheme="majorBidi"/>
          <w:color w:val="000000" w:themeColor="text1"/>
          <w:szCs w:val="24"/>
        </w:rPr>
        <w:t>norm</w:t>
      </w:r>
      <w:r w:rsidR="00E71C1C" w:rsidRPr="00E01335">
        <w:rPr>
          <w:rFonts w:asciiTheme="majorBidi" w:hAnsiTheme="majorBidi" w:cstheme="majorBidi"/>
          <w:color w:val="000000" w:themeColor="text1"/>
          <w:szCs w:val="24"/>
        </w:rPr>
        <w:t xml:space="preserve">as gadījumā </w:t>
      </w:r>
      <w:r w:rsidR="000F18DC" w:rsidRPr="00E01335">
        <w:rPr>
          <w:rFonts w:asciiTheme="majorBidi" w:hAnsiTheme="majorBidi" w:cstheme="majorBidi"/>
          <w:color w:val="000000" w:themeColor="text1"/>
          <w:szCs w:val="24"/>
        </w:rPr>
        <w:t xml:space="preserve">zemesgrāmatā nostiprinātā </w:t>
      </w:r>
      <w:r w:rsidR="00E71C1C" w:rsidRPr="00E01335">
        <w:rPr>
          <w:rFonts w:asciiTheme="majorBidi" w:hAnsiTheme="majorBidi" w:cstheme="majorBidi"/>
          <w:color w:val="000000" w:themeColor="text1"/>
          <w:szCs w:val="24"/>
        </w:rPr>
        <w:t>tiesība tiek atņemta bez jebkādas atlīdzības.</w:t>
      </w:r>
      <w:r w:rsidR="00603F38" w:rsidRPr="00E01335">
        <w:rPr>
          <w:rFonts w:asciiTheme="majorBidi" w:hAnsiTheme="majorBidi" w:cstheme="majorBidi"/>
          <w:color w:val="000000" w:themeColor="text1"/>
          <w:szCs w:val="24"/>
        </w:rPr>
        <w:t xml:space="preserve"> </w:t>
      </w:r>
    </w:p>
    <w:p w14:paraId="591AB6FF" w14:textId="30F4469E" w:rsidR="002A71F2" w:rsidRPr="00E01335" w:rsidRDefault="002A71F2" w:rsidP="00E01335">
      <w:pPr>
        <w:shd w:val="clear" w:color="auto" w:fill="FFFFFF"/>
        <w:tabs>
          <w:tab w:val="left" w:pos="0"/>
        </w:tabs>
        <w:spacing w:line="276" w:lineRule="auto"/>
        <w:ind w:firstLine="709"/>
        <w:jc w:val="both"/>
        <w:rPr>
          <w:rFonts w:asciiTheme="majorBidi" w:hAnsiTheme="majorBidi" w:cstheme="majorBidi"/>
          <w:szCs w:val="24"/>
        </w:rPr>
      </w:pPr>
      <w:r w:rsidRPr="00E01335">
        <w:rPr>
          <w:rFonts w:asciiTheme="majorBidi" w:hAnsiTheme="majorBidi" w:cstheme="majorBidi"/>
          <w:szCs w:val="24"/>
        </w:rPr>
        <w:t xml:space="preserve">Līdz ar to atzīstams, ka </w:t>
      </w:r>
      <w:r w:rsidR="00530BFC" w:rsidRPr="00E01335">
        <w:rPr>
          <w:rFonts w:asciiTheme="majorBidi" w:hAnsiTheme="majorBidi" w:cstheme="majorBidi"/>
          <w:szCs w:val="24"/>
        </w:rPr>
        <w:t xml:space="preserve">valstij ir iespējams rīkoties ar </w:t>
      </w:r>
      <w:r w:rsidR="00217538" w:rsidRPr="00E01335">
        <w:rPr>
          <w:rFonts w:asciiTheme="majorBidi" w:hAnsiTheme="majorBidi" w:cstheme="majorBidi"/>
          <w:szCs w:val="24"/>
        </w:rPr>
        <w:t xml:space="preserve">nekustamo </w:t>
      </w:r>
      <w:r w:rsidR="00530BFC" w:rsidRPr="00E01335">
        <w:rPr>
          <w:rFonts w:asciiTheme="majorBidi" w:hAnsiTheme="majorBidi" w:cstheme="majorBidi"/>
          <w:szCs w:val="24"/>
        </w:rPr>
        <w:t xml:space="preserve">īpašumu, izmantojot </w:t>
      </w:r>
      <w:r w:rsidR="00A84BD2" w:rsidRPr="00E01335">
        <w:rPr>
          <w:rFonts w:asciiTheme="majorBidi" w:hAnsiTheme="majorBidi" w:cstheme="majorBidi"/>
          <w:szCs w:val="24"/>
        </w:rPr>
        <w:t>saudzējošāk</w:t>
      </w:r>
      <w:r w:rsidR="00530BFC" w:rsidRPr="00E01335">
        <w:rPr>
          <w:rFonts w:asciiTheme="majorBidi" w:hAnsiTheme="majorBidi" w:cstheme="majorBidi"/>
          <w:szCs w:val="24"/>
        </w:rPr>
        <w:t>us</w:t>
      </w:r>
      <w:r w:rsidR="00A84BD2" w:rsidRPr="00E01335">
        <w:rPr>
          <w:rFonts w:asciiTheme="majorBidi" w:hAnsiTheme="majorBidi" w:cstheme="majorBidi"/>
          <w:szCs w:val="24"/>
        </w:rPr>
        <w:t xml:space="preserve"> līdzekļ</w:t>
      </w:r>
      <w:r w:rsidR="00530BFC" w:rsidRPr="00E01335">
        <w:rPr>
          <w:rFonts w:asciiTheme="majorBidi" w:hAnsiTheme="majorBidi" w:cstheme="majorBidi"/>
          <w:szCs w:val="24"/>
        </w:rPr>
        <w:t>us</w:t>
      </w:r>
      <w:r w:rsidRPr="00E01335">
        <w:rPr>
          <w:rFonts w:asciiTheme="majorBidi" w:hAnsiTheme="majorBidi" w:cstheme="majorBidi"/>
          <w:szCs w:val="24"/>
        </w:rPr>
        <w:t>.</w:t>
      </w:r>
    </w:p>
    <w:p w14:paraId="7DEC62F6" w14:textId="77777777" w:rsidR="00F82AA7" w:rsidRPr="00E01335" w:rsidRDefault="00F82AA7" w:rsidP="00E01335">
      <w:pPr>
        <w:shd w:val="clear" w:color="auto" w:fill="FFFFFF"/>
        <w:tabs>
          <w:tab w:val="left" w:pos="0"/>
        </w:tabs>
        <w:spacing w:line="276" w:lineRule="auto"/>
        <w:ind w:firstLine="709"/>
        <w:jc w:val="lowKashida"/>
        <w:rPr>
          <w:rFonts w:asciiTheme="majorBidi" w:hAnsiTheme="majorBidi" w:cstheme="majorBidi"/>
          <w:szCs w:val="24"/>
        </w:rPr>
      </w:pPr>
    </w:p>
    <w:p w14:paraId="204A2590" w14:textId="5BAF2B5F" w:rsidR="00F82AA7" w:rsidRPr="00E01335" w:rsidRDefault="00F82AA7"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color w:val="000000" w:themeColor="text1"/>
          <w:szCs w:val="24"/>
        </w:rPr>
        <w:t>[16]</w:t>
      </w:r>
      <w:r w:rsidR="00217538" w:rsidRPr="00E01335">
        <w:rPr>
          <w:rFonts w:asciiTheme="majorBidi" w:hAnsiTheme="majorBidi" w:cstheme="majorBidi"/>
          <w:color w:val="000000" w:themeColor="text1"/>
          <w:szCs w:val="24"/>
        </w:rPr>
        <w:t> </w:t>
      </w:r>
      <w:r w:rsidR="00E438F6" w:rsidRPr="00E01335">
        <w:rPr>
          <w:rFonts w:asciiTheme="majorBidi" w:hAnsiTheme="majorBidi" w:cstheme="majorBidi"/>
          <w:color w:val="000000" w:themeColor="text1"/>
          <w:szCs w:val="24"/>
        </w:rPr>
        <w:t xml:space="preserve">Papildus norādāms, ka </w:t>
      </w:r>
      <w:r w:rsidR="00E12366" w:rsidRPr="00E01335">
        <w:rPr>
          <w:rFonts w:asciiTheme="majorBidi" w:hAnsiTheme="majorBidi" w:cstheme="majorBidi"/>
          <w:color w:val="000000" w:themeColor="text1"/>
          <w:szCs w:val="24"/>
        </w:rPr>
        <w:t xml:space="preserve">apstrīdētās normas nepieciešamības pamatošanai nav </w:t>
      </w:r>
      <w:r w:rsidR="00FA6FC3" w:rsidRPr="00E01335">
        <w:rPr>
          <w:rFonts w:asciiTheme="majorBidi" w:hAnsiTheme="majorBidi" w:cstheme="majorBidi"/>
          <w:color w:val="000000" w:themeColor="text1"/>
          <w:szCs w:val="24"/>
        </w:rPr>
        <w:t>derīg</w:t>
      </w:r>
      <w:r w:rsidR="00E12366" w:rsidRPr="00E01335">
        <w:rPr>
          <w:rFonts w:asciiTheme="majorBidi" w:hAnsiTheme="majorBidi" w:cstheme="majorBidi"/>
          <w:color w:val="000000" w:themeColor="text1"/>
          <w:szCs w:val="24"/>
        </w:rPr>
        <w:t xml:space="preserve">s </w:t>
      </w:r>
      <w:r w:rsidR="00E438F6" w:rsidRPr="00E01335">
        <w:rPr>
          <w:rFonts w:asciiTheme="majorBidi" w:hAnsiTheme="majorBidi" w:cstheme="majorBidi"/>
          <w:color w:val="000000" w:themeColor="text1"/>
          <w:szCs w:val="24"/>
        </w:rPr>
        <w:t>l</w:t>
      </w:r>
      <w:r w:rsidRPr="00E01335">
        <w:rPr>
          <w:rFonts w:asciiTheme="majorBidi" w:hAnsiTheme="majorBidi" w:cstheme="majorBidi"/>
          <w:color w:val="000000" w:themeColor="text1"/>
          <w:szCs w:val="24"/>
        </w:rPr>
        <w:t xml:space="preserve">ikumprojekta apspriešanā </w:t>
      </w:r>
      <w:r w:rsidR="00E12366" w:rsidRPr="00E01335">
        <w:rPr>
          <w:rFonts w:asciiTheme="majorBidi" w:hAnsiTheme="majorBidi" w:cstheme="majorBidi"/>
          <w:color w:val="000000" w:themeColor="text1"/>
          <w:szCs w:val="24"/>
        </w:rPr>
        <w:t xml:space="preserve">lietotais salīdzinājums ar </w:t>
      </w:r>
      <w:r w:rsidRPr="00E01335">
        <w:rPr>
          <w:rFonts w:asciiTheme="majorBidi" w:hAnsiTheme="majorBidi" w:cstheme="majorBidi"/>
          <w:color w:val="000000" w:themeColor="text1"/>
          <w:szCs w:val="24"/>
        </w:rPr>
        <w:t>procesuālo</w:t>
      </w:r>
      <w:r w:rsidR="00BC355B" w:rsidRPr="00E01335">
        <w:rPr>
          <w:rFonts w:asciiTheme="majorBidi" w:hAnsiTheme="majorBidi" w:cstheme="majorBidi"/>
          <w:color w:val="000000" w:themeColor="text1"/>
          <w:szCs w:val="24"/>
        </w:rPr>
        <w:t xml:space="preserve"> tiesību</w:t>
      </w:r>
      <w:r w:rsidRPr="00E01335">
        <w:rPr>
          <w:rFonts w:asciiTheme="majorBidi" w:hAnsiTheme="majorBidi" w:cstheme="majorBidi"/>
          <w:color w:val="000000" w:themeColor="text1"/>
          <w:szCs w:val="24"/>
        </w:rPr>
        <w:t xml:space="preserve"> instrumentu, kas tiek izmantots</w:t>
      </w:r>
      <w:r w:rsidR="00E12366" w:rsidRPr="00E01335">
        <w:rPr>
          <w:rFonts w:asciiTheme="majorBidi" w:hAnsiTheme="majorBidi" w:cstheme="majorBidi"/>
          <w:color w:val="000000" w:themeColor="text1"/>
          <w:szCs w:val="24"/>
        </w:rPr>
        <w:t>,</w:t>
      </w:r>
      <w:r w:rsidRPr="00E01335">
        <w:rPr>
          <w:rFonts w:asciiTheme="majorBidi" w:hAnsiTheme="majorBidi" w:cstheme="majorBidi"/>
          <w:color w:val="000000" w:themeColor="text1"/>
          <w:szCs w:val="24"/>
        </w:rPr>
        <w:t xml:space="preserve"> apstiprinot </w:t>
      </w:r>
      <w:r w:rsidR="00217538" w:rsidRPr="00E01335">
        <w:rPr>
          <w:rFonts w:asciiTheme="majorBidi" w:hAnsiTheme="majorBidi" w:cstheme="majorBidi"/>
          <w:color w:val="000000" w:themeColor="text1"/>
          <w:szCs w:val="24"/>
        </w:rPr>
        <w:t xml:space="preserve">nekustamā īpašuma </w:t>
      </w:r>
      <w:r w:rsidRPr="00E01335">
        <w:rPr>
          <w:rFonts w:asciiTheme="majorBidi" w:hAnsiTheme="majorBidi" w:cstheme="majorBidi"/>
          <w:color w:val="000000" w:themeColor="text1"/>
          <w:szCs w:val="24"/>
        </w:rPr>
        <w:t>izsoles aktu</w:t>
      </w:r>
      <w:r w:rsidR="00217538" w:rsidRPr="00E01335">
        <w:rPr>
          <w:rFonts w:asciiTheme="majorBidi" w:hAnsiTheme="majorBidi" w:cstheme="majorBidi"/>
          <w:color w:val="000000" w:themeColor="text1"/>
          <w:szCs w:val="24"/>
        </w:rPr>
        <w:t>, ar ko noslēdzas</w:t>
      </w:r>
      <w:r w:rsidR="00E12366" w:rsidRPr="00E01335">
        <w:rPr>
          <w:rFonts w:asciiTheme="majorBidi" w:hAnsiTheme="majorBidi" w:cstheme="majorBidi"/>
          <w:color w:val="000000" w:themeColor="text1"/>
          <w:szCs w:val="24"/>
        </w:rPr>
        <w:t xml:space="preserve"> piespiedu izpildes līdzeklis – piedziņas vēršana uz nekustamu īpašumu</w:t>
      </w:r>
      <w:r w:rsidR="00FA6FC3" w:rsidRPr="00E01335">
        <w:rPr>
          <w:rFonts w:asciiTheme="majorBidi" w:hAnsiTheme="majorBidi" w:cstheme="majorBidi"/>
          <w:color w:val="000000" w:themeColor="text1"/>
          <w:szCs w:val="24"/>
        </w:rPr>
        <w:t>, jo šim procesuālajam instrumentam ir cits mērķis un saturs</w:t>
      </w:r>
      <w:r w:rsidRPr="00E01335">
        <w:rPr>
          <w:rFonts w:asciiTheme="majorBidi" w:hAnsiTheme="majorBidi" w:cstheme="majorBidi"/>
          <w:color w:val="000000" w:themeColor="text1"/>
          <w:szCs w:val="24"/>
        </w:rPr>
        <w:t>.</w:t>
      </w:r>
    </w:p>
    <w:p w14:paraId="1E137E9B" w14:textId="034FF673" w:rsidR="00E61A52" w:rsidRPr="00E01335" w:rsidRDefault="00E44DC4"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color w:val="000000" w:themeColor="text1"/>
          <w:szCs w:val="24"/>
        </w:rPr>
        <w:t>[16.1]</w:t>
      </w:r>
      <w:r w:rsidR="00217538" w:rsidRPr="00E01335">
        <w:rPr>
          <w:rFonts w:asciiTheme="majorBidi" w:hAnsiTheme="majorBidi" w:cstheme="majorBidi"/>
          <w:color w:val="000000" w:themeColor="text1"/>
          <w:szCs w:val="24"/>
        </w:rPr>
        <w:t> </w:t>
      </w:r>
      <w:r w:rsidR="00F82AA7" w:rsidRPr="00E01335">
        <w:rPr>
          <w:rFonts w:asciiTheme="majorBidi" w:hAnsiTheme="majorBidi" w:cstheme="majorBidi"/>
          <w:color w:val="000000" w:themeColor="text1"/>
          <w:szCs w:val="24"/>
        </w:rPr>
        <w:t>Civilprocesa likuma 613.</w:t>
      </w:r>
      <w:r w:rsidR="00217538" w:rsidRPr="00E01335">
        <w:rPr>
          <w:rFonts w:asciiTheme="majorBidi" w:hAnsiTheme="majorBidi" w:cstheme="majorBidi"/>
          <w:color w:val="000000" w:themeColor="text1"/>
          <w:szCs w:val="24"/>
        </w:rPr>
        <w:t> </w:t>
      </w:r>
      <w:r w:rsidR="00F82AA7" w:rsidRPr="00E01335">
        <w:rPr>
          <w:rFonts w:asciiTheme="majorBidi" w:hAnsiTheme="majorBidi" w:cstheme="majorBidi"/>
          <w:color w:val="000000" w:themeColor="text1"/>
          <w:szCs w:val="24"/>
        </w:rPr>
        <w:t>panta piektās daļas apakšpunktos paredzētā parādu saistību (2.</w:t>
      </w:r>
      <w:r w:rsidR="00217538" w:rsidRPr="00E01335">
        <w:rPr>
          <w:rFonts w:asciiTheme="majorBidi" w:hAnsiTheme="majorBidi" w:cstheme="majorBidi"/>
          <w:color w:val="000000" w:themeColor="text1"/>
          <w:szCs w:val="24"/>
        </w:rPr>
        <w:t> </w:t>
      </w:r>
      <w:r w:rsidR="00F82AA7" w:rsidRPr="00E01335">
        <w:rPr>
          <w:rFonts w:asciiTheme="majorBidi" w:hAnsiTheme="majorBidi" w:cstheme="majorBidi"/>
          <w:color w:val="000000" w:themeColor="text1"/>
          <w:szCs w:val="24"/>
        </w:rPr>
        <w:t>punkts), apgrūtinājumu (3. punkts) un aizlieguma atzīmju (4.</w:t>
      </w:r>
      <w:r w:rsidR="00217538" w:rsidRPr="00E01335">
        <w:rPr>
          <w:rFonts w:asciiTheme="majorBidi" w:hAnsiTheme="majorBidi" w:cstheme="majorBidi"/>
          <w:color w:val="000000" w:themeColor="text1"/>
          <w:szCs w:val="24"/>
        </w:rPr>
        <w:t> </w:t>
      </w:r>
      <w:r w:rsidR="00F82AA7" w:rsidRPr="00E01335">
        <w:rPr>
          <w:rFonts w:asciiTheme="majorBidi" w:hAnsiTheme="majorBidi" w:cstheme="majorBidi"/>
          <w:color w:val="000000" w:themeColor="text1"/>
          <w:szCs w:val="24"/>
        </w:rPr>
        <w:t xml:space="preserve">punkts) dzēšana ir procesuāls instruments </w:t>
      </w:r>
      <w:r w:rsidR="00524190" w:rsidRPr="00E01335">
        <w:rPr>
          <w:rFonts w:asciiTheme="majorBidi" w:hAnsiTheme="majorBidi" w:cstheme="majorBidi"/>
          <w:color w:val="000000" w:themeColor="text1"/>
          <w:szCs w:val="24"/>
        </w:rPr>
        <w:t xml:space="preserve">konkrētā </w:t>
      </w:r>
      <w:r w:rsidR="00F82AA7" w:rsidRPr="00E01335">
        <w:rPr>
          <w:rFonts w:asciiTheme="majorBidi" w:hAnsiTheme="majorBidi" w:cstheme="majorBidi"/>
          <w:color w:val="000000" w:themeColor="text1"/>
          <w:szCs w:val="24"/>
        </w:rPr>
        <w:t>jomā</w:t>
      </w:r>
      <w:r w:rsidR="00524190" w:rsidRPr="00E01335">
        <w:rPr>
          <w:rFonts w:asciiTheme="majorBidi" w:hAnsiTheme="majorBidi" w:cstheme="majorBidi"/>
          <w:color w:val="000000" w:themeColor="text1"/>
          <w:szCs w:val="24"/>
        </w:rPr>
        <w:t xml:space="preserve">, proti, piedziņas vēršanas </w:t>
      </w:r>
      <w:r w:rsidR="00F82AA7" w:rsidRPr="00E01335">
        <w:rPr>
          <w:rFonts w:asciiTheme="majorBidi" w:hAnsiTheme="majorBidi" w:cstheme="majorBidi"/>
          <w:color w:val="000000" w:themeColor="text1"/>
          <w:szCs w:val="24"/>
        </w:rPr>
        <w:t>procesā</w:t>
      </w:r>
      <w:r w:rsidR="00C36A66" w:rsidRPr="00E01335">
        <w:rPr>
          <w:rFonts w:asciiTheme="majorBidi" w:hAnsiTheme="majorBidi" w:cstheme="majorBidi"/>
          <w:color w:val="000000" w:themeColor="text1"/>
          <w:szCs w:val="24"/>
        </w:rPr>
        <w:t xml:space="preserve">, un tas </w:t>
      </w:r>
      <w:r w:rsidR="00AC76B7" w:rsidRPr="00E01335">
        <w:rPr>
          <w:rFonts w:asciiTheme="majorBidi" w:hAnsiTheme="majorBidi" w:cstheme="majorBidi"/>
          <w:color w:val="000000" w:themeColor="text1"/>
          <w:szCs w:val="24"/>
        </w:rPr>
        <w:t xml:space="preserve">izmantojams </w:t>
      </w:r>
      <w:r w:rsidR="00524190" w:rsidRPr="00E01335">
        <w:rPr>
          <w:rFonts w:asciiTheme="majorBidi" w:hAnsiTheme="majorBidi" w:cstheme="majorBidi"/>
          <w:color w:val="000000" w:themeColor="text1"/>
          <w:szCs w:val="24"/>
        </w:rPr>
        <w:t>ķīlas tiesības atzīmju un hipotēku</w:t>
      </w:r>
      <w:r w:rsidR="008151D2" w:rsidRPr="00E01335">
        <w:rPr>
          <w:rFonts w:asciiTheme="majorBidi" w:hAnsiTheme="majorBidi" w:cstheme="majorBidi"/>
          <w:color w:val="000000" w:themeColor="text1"/>
          <w:szCs w:val="24"/>
        </w:rPr>
        <w:t xml:space="preserve"> dzēšanai, </w:t>
      </w:r>
      <w:r w:rsidR="003F405F" w:rsidRPr="00E01335">
        <w:rPr>
          <w:rFonts w:asciiTheme="majorBidi" w:hAnsiTheme="majorBidi" w:cstheme="majorBidi"/>
          <w:color w:val="000000" w:themeColor="text1"/>
          <w:szCs w:val="24"/>
        </w:rPr>
        <w:t>hipotekār</w:t>
      </w:r>
      <w:r w:rsidR="002458FA" w:rsidRPr="00E01335">
        <w:rPr>
          <w:rFonts w:asciiTheme="majorBidi" w:hAnsiTheme="majorBidi" w:cstheme="majorBidi"/>
          <w:color w:val="000000" w:themeColor="text1"/>
          <w:szCs w:val="24"/>
        </w:rPr>
        <w:t>o</w:t>
      </w:r>
      <w:r w:rsidR="003F405F" w:rsidRPr="00E01335">
        <w:rPr>
          <w:rFonts w:asciiTheme="majorBidi" w:hAnsiTheme="majorBidi" w:cstheme="majorBidi"/>
          <w:color w:val="000000" w:themeColor="text1"/>
          <w:szCs w:val="24"/>
        </w:rPr>
        <w:t xml:space="preserve"> kreditor</w:t>
      </w:r>
      <w:r w:rsidR="002458FA" w:rsidRPr="00E01335">
        <w:rPr>
          <w:rFonts w:asciiTheme="majorBidi" w:hAnsiTheme="majorBidi" w:cstheme="majorBidi"/>
          <w:color w:val="000000" w:themeColor="text1"/>
          <w:szCs w:val="24"/>
        </w:rPr>
        <w:t>u</w:t>
      </w:r>
      <w:r w:rsidR="003F405F" w:rsidRPr="00E01335">
        <w:rPr>
          <w:rFonts w:asciiTheme="majorBidi" w:hAnsiTheme="majorBidi" w:cstheme="majorBidi"/>
          <w:color w:val="000000" w:themeColor="text1"/>
          <w:szCs w:val="24"/>
        </w:rPr>
        <w:t xml:space="preserve"> labā nostiprināt</w:t>
      </w:r>
      <w:r w:rsidR="002458FA" w:rsidRPr="00E01335">
        <w:rPr>
          <w:rFonts w:asciiTheme="majorBidi" w:hAnsiTheme="majorBidi" w:cstheme="majorBidi"/>
          <w:color w:val="000000" w:themeColor="text1"/>
          <w:szCs w:val="24"/>
        </w:rPr>
        <w:t>o</w:t>
      </w:r>
      <w:r w:rsidR="003F405F" w:rsidRPr="00E01335">
        <w:rPr>
          <w:rFonts w:asciiTheme="majorBidi" w:hAnsiTheme="majorBidi" w:cstheme="majorBidi"/>
          <w:color w:val="000000" w:themeColor="text1"/>
          <w:szCs w:val="24"/>
        </w:rPr>
        <w:t xml:space="preserve"> </w:t>
      </w:r>
      <w:r w:rsidR="002458FA" w:rsidRPr="00E01335">
        <w:rPr>
          <w:rFonts w:asciiTheme="majorBidi" w:hAnsiTheme="majorBidi" w:cstheme="majorBidi"/>
          <w:color w:val="000000" w:themeColor="text1"/>
          <w:szCs w:val="24"/>
        </w:rPr>
        <w:t xml:space="preserve">aizliegumu atsavināt nekustamo īpašumu un apgrūtināt to ar lietu tiesībām dzēšanai, </w:t>
      </w:r>
      <w:r w:rsidR="008151D2" w:rsidRPr="00E01335">
        <w:rPr>
          <w:rFonts w:asciiTheme="majorBidi" w:hAnsiTheme="majorBidi" w:cstheme="majorBidi"/>
          <w:color w:val="000000" w:themeColor="text1"/>
          <w:szCs w:val="24"/>
        </w:rPr>
        <w:t>piedziņas atzīmju dzēšanai, kā arī tādu specifisku apgrūtinājumu dzēšanai pēc divkāršās izsoles, kuri ierakstīti zemesgrāmatā pēc hipotēkas nostiprināšanas un bez hipotekārā kreditora piekrišanas, ja nekustamais īpašums pārdots izsolē ar nosacījumu, ka attiecīgais apgrūtinājums dzēšams</w:t>
      </w:r>
      <w:r w:rsidR="00524190" w:rsidRPr="00E01335">
        <w:rPr>
          <w:rFonts w:asciiTheme="majorBidi" w:hAnsiTheme="majorBidi" w:cstheme="majorBidi"/>
          <w:color w:val="000000" w:themeColor="text1"/>
          <w:szCs w:val="24"/>
        </w:rPr>
        <w:t xml:space="preserve"> </w:t>
      </w:r>
      <w:r w:rsidR="008151D2" w:rsidRPr="00E01335">
        <w:rPr>
          <w:rFonts w:asciiTheme="majorBidi" w:hAnsiTheme="majorBidi" w:cstheme="majorBidi"/>
          <w:color w:val="000000" w:themeColor="text1"/>
          <w:szCs w:val="24"/>
        </w:rPr>
        <w:t xml:space="preserve">(sk. </w:t>
      </w:r>
      <w:r w:rsidR="008151D2" w:rsidRPr="00E01335">
        <w:rPr>
          <w:rFonts w:asciiTheme="majorBidi" w:hAnsiTheme="majorBidi" w:cstheme="majorBidi"/>
          <w:i/>
          <w:iCs/>
          <w:color w:val="000000" w:themeColor="text1"/>
          <w:szCs w:val="24"/>
        </w:rPr>
        <w:t>Civilprocesa likuma 609. pantu</w:t>
      </w:r>
      <w:r w:rsidR="008151D2" w:rsidRPr="00E01335">
        <w:rPr>
          <w:rFonts w:asciiTheme="majorBidi" w:hAnsiTheme="majorBidi" w:cstheme="majorBidi"/>
          <w:color w:val="000000" w:themeColor="text1"/>
          <w:szCs w:val="24"/>
        </w:rPr>
        <w:t>)</w:t>
      </w:r>
      <w:r w:rsidR="00C70631" w:rsidRPr="00E01335">
        <w:rPr>
          <w:rFonts w:asciiTheme="majorBidi" w:hAnsiTheme="majorBidi" w:cstheme="majorBidi"/>
          <w:color w:val="000000" w:themeColor="text1"/>
          <w:szCs w:val="24"/>
        </w:rPr>
        <w:t xml:space="preserve">. </w:t>
      </w:r>
      <w:r w:rsidR="008151D2" w:rsidRPr="00E01335">
        <w:rPr>
          <w:rFonts w:asciiTheme="majorBidi" w:hAnsiTheme="majorBidi" w:cstheme="majorBidi"/>
          <w:color w:val="000000" w:themeColor="text1"/>
          <w:szCs w:val="24"/>
        </w:rPr>
        <w:t xml:space="preserve">Turklāt piedziņas vēršanas procesā paredzēti </w:t>
      </w:r>
      <w:r w:rsidR="00C70631" w:rsidRPr="00E01335">
        <w:rPr>
          <w:rFonts w:asciiTheme="majorBidi" w:hAnsiTheme="majorBidi" w:cstheme="majorBidi"/>
          <w:color w:val="000000" w:themeColor="text1"/>
          <w:szCs w:val="24"/>
        </w:rPr>
        <w:t>speciāl</w:t>
      </w:r>
      <w:r w:rsidR="00982AE4" w:rsidRPr="00E01335">
        <w:rPr>
          <w:rFonts w:asciiTheme="majorBidi" w:hAnsiTheme="majorBidi" w:cstheme="majorBidi"/>
          <w:color w:val="000000" w:themeColor="text1"/>
          <w:szCs w:val="24"/>
        </w:rPr>
        <w:t>i</w:t>
      </w:r>
      <w:r w:rsidR="00E61A52" w:rsidRPr="00E01335">
        <w:rPr>
          <w:rFonts w:asciiTheme="majorBidi" w:hAnsiTheme="majorBidi" w:cstheme="majorBidi"/>
          <w:color w:val="000000" w:themeColor="text1"/>
          <w:szCs w:val="24"/>
        </w:rPr>
        <w:t xml:space="preserve"> </w:t>
      </w:r>
      <w:r w:rsidR="00C70631" w:rsidRPr="00E01335">
        <w:rPr>
          <w:rFonts w:asciiTheme="majorBidi" w:hAnsiTheme="majorBidi" w:cstheme="majorBidi"/>
          <w:color w:val="000000" w:themeColor="text1"/>
          <w:szCs w:val="24"/>
        </w:rPr>
        <w:t>noteikum</w:t>
      </w:r>
      <w:r w:rsidR="00982AE4" w:rsidRPr="00E01335">
        <w:rPr>
          <w:rFonts w:asciiTheme="majorBidi" w:hAnsiTheme="majorBidi" w:cstheme="majorBidi"/>
          <w:color w:val="000000" w:themeColor="text1"/>
          <w:szCs w:val="24"/>
        </w:rPr>
        <w:t>i</w:t>
      </w:r>
      <w:r w:rsidR="00C70631" w:rsidRPr="00E01335">
        <w:rPr>
          <w:rFonts w:asciiTheme="majorBidi" w:hAnsiTheme="majorBidi" w:cstheme="majorBidi"/>
          <w:color w:val="000000" w:themeColor="text1"/>
          <w:szCs w:val="24"/>
        </w:rPr>
        <w:t xml:space="preserve"> un garantijas</w:t>
      </w:r>
      <w:r w:rsidR="00982AE4" w:rsidRPr="00E01335">
        <w:rPr>
          <w:rFonts w:asciiTheme="majorBidi" w:hAnsiTheme="majorBidi" w:cstheme="majorBidi"/>
          <w:color w:val="000000" w:themeColor="text1"/>
          <w:szCs w:val="24"/>
        </w:rPr>
        <w:t xml:space="preserve">, lai tiktu ievērotas </w:t>
      </w:r>
      <w:r w:rsidR="008151D2" w:rsidRPr="00E01335">
        <w:rPr>
          <w:rFonts w:asciiTheme="majorBidi" w:hAnsiTheme="majorBidi" w:cstheme="majorBidi"/>
          <w:color w:val="000000" w:themeColor="text1"/>
          <w:szCs w:val="24"/>
        </w:rPr>
        <w:t>hipotekārā kreditora</w:t>
      </w:r>
      <w:r w:rsidR="00E61A52" w:rsidRPr="00E01335">
        <w:rPr>
          <w:rFonts w:asciiTheme="majorBidi" w:hAnsiTheme="majorBidi" w:cstheme="majorBidi"/>
          <w:color w:val="000000" w:themeColor="text1"/>
          <w:szCs w:val="24"/>
        </w:rPr>
        <w:t xml:space="preserve"> tiesīb</w:t>
      </w:r>
      <w:r w:rsidR="00982AE4" w:rsidRPr="00E01335">
        <w:rPr>
          <w:rFonts w:asciiTheme="majorBidi" w:hAnsiTheme="majorBidi" w:cstheme="majorBidi"/>
          <w:color w:val="000000" w:themeColor="text1"/>
          <w:szCs w:val="24"/>
        </w:rPr>
        <w:t>as</w:t>
      </w:r>
      <w:r w:rsidR="00C70631" w:rsidRPr="00E01335">
        <w:rPr>
          <w:rFonts w:asciiTheme="majorBidi" w:hAnsiTheme="majorBidi" w:cstheme="majorBidi"/>
          <w:color w:val="000000" w:themeColor="text1"/>
          <w:szCs w:val="24"/>
        </w:rPr>
        <w:t xml:space="preserve"> (</w:t>
      </w:r>
      <w:r w:rsidR="008151D2" w:rsidRPr="00E01335">
        <w:rPr>
          <w:rFonts w:asciiTheme="majorBidi" w:hAnsiTheme="majorBidi" w:cstheme="majorBidi"/>
          <w:color w:val="000000" w:themeColor="text1"/>
          <w:szCs w:val="24"/>
        </w:rPr>
        <w:t xml:space="preserve">sk., </w:t>
      </w:r>
      <w:r w:rsidR="00C70631" w:rsidRPr="00E01335">
        <w:rPr>
          <w:rFonts w:asciiTheme="majorBidi" w:hAnsiTheme="majorBidi" w:cstheme="majorBidi"/>
          <w:color w:val="000000" w:themeColor="text1"/>
          <w:szCs w:val="24"/>
        </w:rPr>
        <w:t xml:space="preserve">piemēram, </w:t>
      </w:r>
      <w:r w:rsidR="00C70631" w:rsidRPr="00E01335">
        <w:rPr>
          <w:rFonts w:asciiTheme="majorBidi" w:hAnsiTheme="majorBidi" w:cstheme="majorBidi"/>
          <w:i/>
          <w:iCs/>
          <w:color w:val="000000" w:themeColor="text1"/>
          <w:szCs w:val="24"/>
        </w:rPr>
        <w:t>Civilprocesa likuma 600., 602., 604., 606</w:t>
      </w:r>
      <w:r w:rsidR="00530BFC" w:rsidRPr="00E01335">
        <w:rPr>
          <w:rFonts w:asciiTheme="majorBidi" w:hAnsiTheme="majorBidi" w:cstheme="majorBidi"/>
          <w:i/>
          <w:iCs/>
          <w:color w:val="000000" w:themeColor="text1"/>
          <w:szCs w:val="24"/>
        </w:rPr>
        <w:t>.</w:t>
      </w:r>
      <w:r w:rsidR="00C70631" w:rsidRPr="00E01335">
        <w:rPr>
          <w:rFonts w:asciiTheme="majorBidi" w:hAnsiTheme="majorBidi" w:cstheme="majorBidi"/>
          <w:i/>
          <w:iCs/>
          <w:color w:val="000000" w:themeColor="text1"/>
          <w:szCs w:val="24"/>
        </w:rPr>
        <w:t>, 609.</w:t>
      </w:r>
      <w:r w:rsidR="008151D2" w:rsidRPr="00E01335">
        <w:rPr>
          <w:rFonts w:asciiTheme="majorBidi" w:hAnsiTheme="majorBidi" w:cstheme="majorBidi"/>
          <w:i/>
          <w:iCs/>
          <w:color w:val="000000" w:themeColor="text1"/>
          <w:szCs w:val="24"/>
        </w:rPr>
        <w:t xml:space="preserve"> un</w:t>
      </w:r>
      <w:r w:rsidR="00C70631" w:rsidRPr="00E01335">
        <w:rPr>
          <w:rFonts w:asciiTheme="majorBidi" w:hAnsiTheme="majorBidi" w:cstheme="majorBidi"/>
          <w:i/>
          <w:iCs/>
          <w:color w:val="000000" w:themeColor="text1"/>
          <w:szCs w:val="24"/>
        </w:rPr>
        <w:t xml:space="preserve"> 612. pantu</w:t>
      </w:r>
      <w:r w:rsidR="00C70631" w:rsidRPr="00E01335">
        <w:rPr>
          <w:rFonts w:asciiTheme="majorBidi" w:hAnsiTheme="majorBidi" w:cstheme="majorBidi"/>
          <w:color w:val="000000" w:themeColor="text1"/>
          <w:szCs w:val="24"/>
        </w:rPr>
        <w:t>).</w:t>
      </w:r>
    </w:p>
    <w:p w14:paraId="46F8930B" w14:textId="2F563EFB" w:rsidR="00F3700E" w:rsidRPr="00E01335" w:rsidRDefault="00A14D1E"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color w:val="000000" w:themeColor="text1"/>
          <w:szCs w:val="24"/>
        </w:rPr>
        <w:t>[16.2]</w:t>
      </w:r>
      <w:r w:rsidR="008151D2" w:rsidRPr="00E01335">
        <w:rPr>
          <w:rFonts w:asciiTheme="majorBidi" w:hAnsiTheme="majorBidi" w:cstheme="majorBidi"/>
          <w:color w:val="000000" w:themeColor="text1"/>
          <w:szCs w:val="24"/>
        </w:rPr>
        <w:t> </w:t>
      </w:r>
      <w:r w:rsidR="00E61A52" w:rsidRPr="00E01335">
        <w:rPr>
          <w:rFonts w:asciiTheme="majorBidi" w:hAnsiTheme="majorBidi" w:cstheme="majorBidi"/>
          <w:color w:val="000000" w:themeColor="text1"/>
          <w:szCs w:val="24"/>
        </w:rPr>
        <w:t>A</w:t>
      </w:r>
      <w:r w:rsidR="00624A4B" w:rsidRPr="00E01335">
        <w:rPr>
          <w:rFonts w:asciiTheme="majorBidi" w:hAnsiTheme="majorBidi" w:cstheme="majorBidi"/>
          <w:color w:val="000000" w:themeColor="text1"/>
          <w:szCs w:val="24"/>
        </w:rPr>
        <w:t xml:space="preserve">pstiprinot </w:t>
      </w:r>
      <w:r w:rsidR="008151D2" w:rsidRPr="00E01335">
        <w:rPr>
          <w:rFonts w:asciiTheme="majorBidi" w:hAnsiTheme="majorBidi" w:cstheme="majorBidi"/>
          <w:color w:val="000000" w:themeColor="text1"/>
          <w:szCs w:val="24"/>
        </w:rPr>
        <w:t xml:space="preserve">nekustamā īpašuma </w:t>
      </w:r>
      <w:r w:rsidR="00624A4B" w:rsidRPr="00E01335">
        <w:rPr>
          <w:rFonts w:asciiTheme="majorBidi" w:hAnsiTheme="majorBidi" w:cstheme="majorBidi"/>
          <w:color w:val="000000" w:themeColor="text1"/>
          <w:szCs w:val="24"/>
        </w:rPr>
        <w:t xml:space="preserve">izsoles aktu, nedrīkst tikt dzēsti tie </w:t>
      </w:r>
      <w:r w:rsidR="003F405F" w:rsidRPr="00E01335">
        <w:rPr>
          <w:rFonts w:asciiTheme="majorBidi" w:hAnsiTheme="majorBidi" w:cstheme="majorBidi"/>
          <w:color w:val="000000" w:themeColor="text1"/>
          <w:szCs w:val="24"/>
        </w:rPr>
        <w:t xml:space="preserve">zemesgrāmatā nostiprinātie </w:t>
      </w:r>
      <w:r w:rsidR="00624A4B" w:rsidRPr="00E01335">
        <w:rPr>
          <w:rFonts w:asciiTheme="majorBidi" w:hAnsiTheme="majorBidi" w:cstheme="majorBidi"/>
          <w:color w:val="000000" w:themeColor="text1"/>
          <w:szCs w:val="24"/>
        </w:rPr>
        <w:t>apgrūtinājumi</w:t>
      </w:r>
      <w:r w:rsidR="00CD6D5B" w:rsidRPr="00E01335">
        <w:rPr>
          <w:rFonts w:asciiTheme="majorBidi" w:hAnsiTheme="majorBidi" w:cstheme="majorBidi"/>
          <w:color w:val="000000" w:themeColor="text1"/>
          <w:szCs w:val="24"/>
        </w:rPr>
        <w:t xml:space="preserve"> (tiesības)</w:t>
      </w:r>
      <w:r w:rsidR="00624A4B" w:rsidRPr="00E01335">
        <w:rPr>
          <w:rFonts w:asciiTheme="majorBidi" w:hAnsiTheme="majorBidi" w:cstheme="majorBidi"/>
          <w:color w:val="000000" w:themeColor="text1"/>
          <w:szCs w:val="24"/>
        </w:rPr>
        <w:t>, kuri nav saistīti ar parādnieku personiski</w:t>
      </w:r>
      <w:r w:rsidR="00CD6D5B" w:rsidRPr="00E01335">
        <w:rPr>
          <w:rFonts w:asciiTheme="majorBidi" w:hAnsiTheme="majorBidi" w:cstheme="majorBidi"/>
          <w:color w:val="000000" w:themeColor="text1"/>
          <w:szCs w:val="24"/>
        </w:rPr>
        <w:t xml:space="preserve"> </w:t>
      </w:r>
      <w:r w:rsidR="00624A4B" w:rsidRPr="00E01335">
        <w:rPr>
          <w:rFonts w:asciiTheme="majorBidi" w:hAnsiTheme="majorBidi" w:cstheme="majorBidi"/>
          <w:color w:val="000000" w:themeColor="text1"/>
          <w:szCs w:val="24"/>
        </w:rPr>
        <w:t>un ikvienam nekustamā īpašuma ieguvējam ir saistoši uz likuma pamata</w:t>
      </w:r>
      <w:r w:rsidR="00F3700E" w:rsidRPr="00E01335">
        <w:rPr>
          <w:rFonts w:asciiTheme="majorBidi" w:hAnsiTheme="majorBidi" w:cstheme="majorBidi"/>
          <w:szCs w:val="24"/>
        </w:rPr>
        <w:t xml:space="preserve"> </w:t>
      </w:r>
    </w:p>
    <w:p w14:paraId="345EF7B1" w14:textId="6F6C5089" w:rsidR="00CD6D5B" w:rsidRPr="00E01335" w:rsidRDefault="00CD6D5B"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T</w:t>
      </w:r>
      <w:r w:rsidR="00E61A52" w:rsidRPr="00E01335">
        <w:rPr>
          <w:rFonts w:asciiTheme="majorBidi" w:hAnsiTheme="majorBidi" w:cstheme="majorBidi"/>
          <w:szCs w:val="24"/>
        </w:rPr>
        <w:t xml:space="preserve">as, ka </w:t>
      </w:r>
      <w:r w:rsidR="000C724C" w:rsidRPr="00E01335">
        <w:rPr>
          <w:rFonts w:asciiTheme="majorBidi" w:hAnsiTheme="majorBidi" w:cstheme="majorBidi"/>
          <w:szCs w:val="24"/>
        </w:rPr>
        <w:t xml:space="preserve">atsevišķos gadījumos </w:t>
      </w:r>
      <w:r w:rsidR="003F405F" w:rsidRPr="00E01335">
        <w:rPr>
          <w:rFonts w:asciiTheme="majorBidi" w:hAnsiTheme="majorBidi" w:cstheme="majorBidi"/>
          <w:szCs w:val="24"/>
        </w:rPr>
        <w:t>iepriekš</w:t>
      </w:r>
      <w:r w:rsidR="00E61A52" w:rsidRPr="00E01335">
        <w:rPr>
          <w:rFonts w:asciiTheme="majorBidi" w:hAnsiTheme="majorBidi" w:cstheme="majorBidi"/>
          <w:szCs w:val="24"/>
        </w:rPr>
        <w:t>minētais procesuālais instruments tiek izmantots</w:t>
      </w:r>
      <w:r w:rsidR="000C724C" w:rsidRPr="00E01335">
        <w:rPr>
          <w:rFonts w:asciiTheme="majorBidi" w:hAnsiTheme="majorBidi" w:cstheme="majorBidi"/>
          <w:szCs w:val="24"/>
        </w:rPr>
        <w:t xml:space="preserve">, </w:t>
      </w:r>
      <w:r w:rsidR="003F405F" w:rsidRPr="00E01335">
        <w:rPr>
          <w:rFonts w:asciiTheme="majorBidi" w:hAnsiTheme="majorBidi" w:cstheme="majorBidi"/>
          <w:szCs w:val="24"/>
        </w:rPr>
        <w:t>tiesas lēmum</w:t>
      </w:r>
      <w:r w:rsidR="00F3700E" w:rsidRPr="00E01335">
        <w:rPr>
          <w:rFonts w:asciiTheme="majorBidi" w:hAnsiTheme="majorBidi" w:cstheme="majorBidi"/>
          <w:szCs w:val="24"/>
        </w:rPr>
        <w:t>ā</w:t>
      </w:r>
      <w:r w:rsidR="003F405F" w:rsidRPr="00E01335">
        <w:rPr>
          <w:rFonts w:asciiTheme="majorBidi" w:hAnsiTheme="majorBidi" w:cstheme="majorBidi"/>
          <w:szCs w:val="24"/>
        </w:rPr>
        <w:t xml:space="preserve"> </w:t>
      </w:r>
      <w:r w:rsidR="00DF5533" w:rsidRPr="00E01335">
        <w:rPr>
          <w:rFonts w:asciiTheme="majorBidi" w:hAnsiTheme="majorBidi" w:cstheme="majorBidi"/>
          <w:szCs w:val="24"/>
        </w:rPr>
        <w:t xml:space="preserve">par nekustamā īpašuma izsoles akta apstiprināšanu </w:t>
      </w:r>
      <w:r w:rsidR="00F3700E" w:rsidRPr="00E01335">
        <w:rPr>
          <w:rFonts w:asciiTheme="majorBidi" w:hAnsiTheme="majorBidi" w:cstheme="majorBidi"/>
          <w:szCs w:val="24"/>
        </w:rPr>
        <w:t>nekonkretizējot zemesgrāmat</w:t>
      </w:r>
      <w:r w:rsidR="00B40050" w:rsidRPr="00E01335">
        <w:rPr>
          <w:rFonts w:asciiTheme="majorBidi" w:hAnsiTheme="majorBidi" w:cstheme="majorBidi"/>
          <w:szCs w:val="24"/>
        </w:rPr>
        <w:t>ā</w:t>
      </w:r>
      <w:r w:rsidR="00F3700E" w:rsidRPr="00E01335">
        <w:rPr>
          <w:rFonts w:asciiTheme="majorBidi" w:hAnsiTheme="majorBidi" w:cstheme="majorBidi"/>
          <w:szCs w:val="24"/>
        </w:rPr>
        <w:t xml:space="preserve"> ierakstīto parādu saistību un apgrūtinājumu saturu un šā lēmuma </w:t>
      </w:r>
      <w:r w:rsidR="003F405F" w:rsidRPr="00E01335">
        <w:rPr>
          <w:rFonts w:asciiTheme="majorBidi" w:hAnsiTheme="majorBidi" w:cstheme="majorBidi"/>
          <w:szCs w:val="24"/>
        </w:rPr>
        <w:t xml:space="preserve">rezolutīvajā </w:t>
      </w:r>
      <w:r w:rsidR="000C724C" w:rsidRPr="00E01335">
        <w:rPr>
          <w:rFonts w:asciiTheme="majorBidi" w:hAnsiTheme="majorBidi" w:cstheme="majorBidi"/>
          <w:szCs w:val="24"/>
        </w:rPr>
        <w:t>daļā nenorādot, kād</w:t>
      </w:r>
      <w:r w:rsidR="00DF5533" w:rsidRPr="00E01335">
        <w:rPr>
          <w:rFonts w:asciiTheme="majorBidi" w:hAnsiTheme="majorBidi" w:cstheme="majorBidi"/>
          <w:szCs w:val="24"/>
        </w:rPr>
        <w:t xml:space="preserve">as konkrēti parādu saistības un apgrūtinājumi </w:t>
      </w:r>
      <w:r w:rsidR="00B40050" w:rsidRPr="00E01335">
        <w:rPr>
          <w:rFonts w:asciiTheme="majorBidi" w:hAnsiTheme="majorBidi" w:cstheme="majorBidi"/>
          <w:szCs w:val="24"/>
        </w:rPr>
        <w:t xml:space="preserve">ir </w:t>
      </w:r>
      <w:r w:rsidR="000C724C" w:rsidRPr="00E01335">
        <w:rPr>
          <w:rFonts w:asciiTheme="majorBidi" w:hAnsiTheme="majorBidi" w:cstheme="majorBidi"/>
          <w:szCs w:val="24"/>
        </w:rPr>
        <w:t xml:space="preserve">dzēšami, </w:t>
      </w:r>
      <w:r w:rsidR="00B40050" w:rsidRPr="00E01335">
        <w:rPr>
          <w:rFonts w:asciiTheme="majorBidi" w:hAnsiTheme="majorBidi" w:cstheme="majorBidi"/>
          <w:szCs w:val="24"/>
        </w:rPr>
        <w:t xml:space="preserve">nostiprinot nekustamo īpašumu uz ieguvēja vārda, </w:t>
      </w:r>
      <w:r w:rsidR="000C724C" w:rsidRPr="00E01335">
        <w:rPr>
          <w:rFonts w:asciiTheme="majorBidi" w:hAnsiTheme="majorBidi" w:cstheme="majorBidi"/>
          <w:szCs w:val="24"/>
        </w:rPr>
        <w:t xml:space="preserve">ir </w:t>
      </w:r>
      <w:r w:rsidR="00DF5533" w:rsidRPr="00E01335">
        <w:rPr>
          <w:rFonts w:asciiTheme="majorBidi" w:hAnsiTheme="majorBidi" w:cstheme="majorBidi"/>
          <w:szCs w:val="24"/>
        </w:rPr>
        <w:t>trūkums, kas nereti tiek pieļauts tiesu praksē</w:t>
      </w:r>
      <w:r w:rsidR="000C724C" w:rsidRPr="00E01335">
        <w:rPr>
          <w:rFonts w:asciiTheme="majorBidi" w:hAnsiTheme="majorBidi" w:cstheme="majorBidi"/>
          <w:szCs w:val="24"/>
        </w:rPr>
        <w:t xml:space="preserve"> (sk. </w:t>
      </w:r>
      <w:r w:rsidR="00DF5533" w:rsidRPr="00E01335">
        <w:rPr>
          <w:rFonts w:asciiTheme="majorBidi" w:hAnsiTheme="majorBidi" w:cstheme="majorBidi"/>
          <w:i/>
          <w:iCs/>
          <w:szCs w:val="24"/>
        </w:rPr>
        <w:t>Augstākās tiesas tiesu prakses apkopojums „</w:t>
      </w:r>
      <w:r w:rsidR="000C724C" w:rsidRPr="00E01335">
        <w:rPr>
          <w:rFonts w:asciiTheme="majorBidi" w:hAnsiTheme="majorBidi" w:cstheme="majorBidi"/>
          <w:i/>
          <w:iCs/>
          <w:szCs w:val="24"/>
        </w:rPr>
        <w:t>Tiesu prakse civillietās par nekustamā īpašuma izsoles aktu apstiprināšanu</w:t>
      </w:r>
      <w:r w:rsidR="00DF5533" w:rsidRPr="00E01335">
        <w:rPr>
          <w:rFonts w:asciiTheme="majorBidi" w:hAnsiTheme="majorBidi" w:cstheme="majorBidi"/>
          <w:i/>
          <w:iCs/>
          <w:szCs w:val="24"/>
        </w:rPr>
        <w:t>” (2</w:t>
      </w:r>
      <w:r w:rsidR="000C724C" w:rsidRPr="00E01335">
        <w:rPr>
          <w:rFonts w:asciiTheme="majorBidi" w:hAnsiTheme="majorBidi" w:cstheme="majorBidi"/>
          <w:i/>
          <w:iCs/>
          <w:szCs w:val="24"/>
        </w:rPr>
        <w:t>004</w:t>
      </w:r>
      <w:r w:rsidR="00DF5533" w:rsidRPr="00E01335">
        <w:rPr>
          <w:rFonts w:asciiTheme="majorBidi" w:hAnsiTheme="majorBidi" w:cstheme="majorBidi"/>
          <w:i/>
          <w:iCs/>
          <w:szCs w:val="24"/>
        </w:rPr>
        <w:t>. </w:t>
      </w:r>
      <w:r w:rsidR="000C724C" w:rsidRPr="00E01335">
        <w:rPr>
          <w:rFonts w:asciiTheme="majorBidi" w:hAnsiTheme="majorBidi" w:cstheme="majorBidi"/>
          <w:i/>
          <w:iCs/>
          <w:szCs w:val="24"/>
        </w:rPr>
        <w:t>/</w:t>
      </w:r>
      <w:r w:rsidR="00DF5533" w:rsidRPr="00E01335">
        <w:rPr>
          <w:rFonts w:asciiTheme="majorBidi" w:hAnsiTheme="majorBidi" w:cstheme="majorBidi"/>
          <w:i/>
          <w:iCs/>
          <w:szCs w:val="24"/>
        </w:rPr>
        <w:t> </w:t>
      </w:r>
      <w:r w:rsidR="000C724C" w:rsidRPr="00E01335">
        <w:rPr>
          <w:rFonts w:asciiTheme="majorBidi" w:hAnsiTheme="majorBidi" w:cstheme="majorBidi"/>
          <w:i/>
          <w:iCs/>
          <w:szCs w:val="24"/>
        </w:rPr>
        <w:t>2005</w:t>
      </w:r>
      <w:r w:rsidR="00DF5533" w:rsidRPr="00E01335">
        <w:rPr>
          <w:rFonts w:asciiTheme="majorBidi" w:hAnsiTheme="majorBidi" w:cstheme="majorBidi"/>
          <w:i/>
          <w:iCs/>
          <w:szCs w:val="24"/>
        </w:rPr>
        <w:t>. gads)</w:t>
      </w:r>
      <w:r w:rsidR="000C724C" w:rsidRPr="00E01335">
        <w:rPr>
          <w:rFonts w:asciiTheme="majorBidi" w:hAnsiTheme="majorBidi" w:cstheme="majorBidi"/>
          <w:i/>
          <w:iCs/>
          <w:szCs w:val="24"/>
        </w:rPr>
        <w:t xml:space="preserve">, </w:t>
      </w:r>
      <w:r w:rsidR="00F3700E" w:rsidRPr="00E01335">
        <w:rPr>
          <w:rFonts w:asciiTheme="majorBidi" w:hAnsiTheme="majorBidi" w:cstheme="majorBidi"/>
          <w:i/>
          <w:iCs/>
          <w:szCs w:val="24"/>
        </w:rPr>
        <w:lastRenderedPageBreak/>
        <w:t>13.–</w:t>
      </w:r>
      <w:r w:rsidR="000C724C" w:rsidRPr="00E01335">
        <w:rPr>
          <w:rFonts w:asciiTheme="majorBidi" w:hAnsiTheme="majorBidi" w:cstheme="majorBidi"/>
          <w:i/>
          <w:iCs/>
          <w:szCs w:val="24"/>
        </w:rPr>
        <w:t>1</w:t>
      </w:r>
      <w:r w:rsidR="00F3700E" w:rsidRPr="00E01335">
        <w:rPr>
          <w:rFonts w:asciiTheme="majorBidi" w:hAnsiTheme="majorBidi" w:cstheme="majorBidi"/>
          <w:i/>
          <w:iCs/>
          <w:szCs w:val="24"/>
        </w:rPr>
        <w:t>7</w:t>
      </w:r>
      <w:r w:rsidR="000C724C" w:rsidRPr="00E01335">
        <w:rPr>
          <w:rFonts w:asciiTheme="majorBidi" w:hAnsiTheme="majorBidi" w:cstheme="majorBidi"/>
          <w:i/>
          <w:iCs/>
          <w:szCs w:val="24"/>
        </w:rPr>
        <w:t>.</w:t>
      </w:r>
      <w:r w:rsidR="00DF5533" w:rsidRPr="00E01335">
        <w:rPr>
          <w:rFonts w:asciiTheme="majorBidi" w:hAnsiTheme="majorBidi" w:cstheme="majorBidi"/>
          <w:i/>
          <w:iCs/>
          <w:szCs w:val="24"/>
        </w:rPr>
        <w:t> </w:t>
      </w:r>
      <w:r w:rsidR="000C724C" w:rsidRPr="00E01335">
        <w:rPr>
          <w:rFonts w:asciiTheme="majorBidi" w:hAnsiTheme="majorBidi" w:cstheme="majorBidi"/>
          <w:i/>
          <w:iCs/>
          <w:szCs w:val="24"/>
        </w:rPr>
        <w:t>lpp</w:t>
      </w:r>
      <w:r w:rsidR="00E44DC4" w:rsidRPr="00E01335">
        <w:rPr>
          <w:rFonts w:asciiTheme="majorBidi" w:hAnsiTheme="majorBidi" w:cstheme="majorBidi"/>
          <w:i/>
          <w:iCs/>
          <w:szCs w:val="24"/>
        </w:rPr>
        <w:t>., p</w:t>
      </w:r>
      <w:r w:rsidR="000C724C" w:rsidRPr="00E01335">
        <w:rPr>
          <w:rFonts w:asciiTheme="majorBidi" w:hAnsiTheme="majorBidi" w:cstheme="majorBidi"/>
          <w:i/>
          <w:iCs/>
          <w:szCs w:val="24"/>
        </w:rPr>
        <w:t>ieejams:</w:t>
      </w:r>
      <w:r w:rsidR="00F3700E" w:rsidRPr="00E01335">
        <w:rPr>
          <w:rFonts w:asciiTheme="majorBidi" w:hAnsiTheme="majorBidi" w:cstheme="majorBidi"/>
          <w:i/>
          <w:iCs/>
          <w:szCs w:val="24"/>
        </w:rPr>
        <w:t xml:space="preserve"> </w:t>
      </w:r>
      <w:r w:rsidR="00B40050" w:rsidRPr="00E01335">
        <w:rPr>
          <w:rFonts w:asciiTheme="majorBidi" w:hAnsiTheme="majorBidi" w:cstheme="majorBidi"/>
          <w:i/>
          <w:iCs/>
          <w:szCs w:val="24"/>
        </w:rPr>
        <w:t>https://www.at.gov.lv/lv/tiesu-prakse/tiesu-prakses-apkopojumi/civiltiesibas</w:t>
      </w:r>
      <w:r w:rsidR="00F3700E" w:rsidRPr="00E01335">
        <w:rPr>
          <w:rFonts w:asciiTheme="majorBidi" w:hAnsiTheme="majorBidi" w:cstheme="majorBidi"/>
          <w:szCs w:val="24"/>
        </w:rPr>
        <w:t>)</w:t>
      </w:r>
      <w:r w:rsidR="00E44DC4" w:rsidRPr="00E01335">
        <w:rPr>
          <w:rFonts w:asciiTheme="majorBidi" w:hAnsiTheme="majorBidi" w:cstheme="majorBidi"/>
          <w:szCs w:val="24"/>
        </w:rPr>
        <w:t>,</w:t>
      </w:r>
      <w:r w:rsidR="000C724C" w:rsidRPr="00E01335">
        <w:rPr>
          <w:rFonts w:asciiTheme="majorBidi" w:hAnsiTheme="majorBidi" w:cstheme="majorBidi"/>
          <w:szCs w:val="24"/>
        </w:rPr>
        <w:t xml:space="preserve"> </w:t>
      </w:r>
      <w:r w:rsidR="00E61A52" w:rsidRPr="00E01335">
        <w:rPr>
          <w:rFonts w:asciiTheme="majorBidi" w:hAnsiTheme="majorBidi" w:cstheme="majorBidi"/>
          <w:szCs w:val="24"/>
        </w:rPr>
        <w:t>un ne</w:t>
      </w:r>
      <w:r w:rsidR="000C724C" w:rsidRPr="00E01335">
        <w:rPr>
          <w:rFonts w:asciiTheme="majorBidi" w:hAnsiTheme="majorBidi" w:cstheme="majorBidi"/>
          <w:szCs w:val="24"/>
        </w:rPr>
        <w:t xml:space="preserve">var tikt </w:t>
      </w:r>
      <w:r w:rsidR="00F3700E" w:rsidRPr="00E01335">
        <w:rPr>
          <w:rFonts w:asciiTheme="majorBidi" w:hAnsiTheme="majorBidi" w:cstheme="majorBidi"/>
          <w:szCs w:val="24"/>
        </w:rPr>
        <w:t>iz</w:t>
      </w:r>
      <w:r w:rsidR="000C724C" w:rsidRPr="00E01335">
        <w:rPr>
          <w:rFonts w:asciiTheme="majorBidi" w:hAnsiTheme="majorBidi" w:cstheme="majorBidi"/>
          <w:szCs w:val="24"/>
        </w:rPr>
        <w:t xml:space="preserve">tulkots kā apstiprinājums tam, ka </w:t>
      </w:r>
      <w:r w:rsidR="00E44DC4" w:rsidRPr="00E01335">
        <w:rPr>
          <w:rFonts w:asciiTheme="majorBidi" w:hAnsiTheme="majorBidi" w:cstheme="majorBidi"/>
          <w:szCs w:val="24"/>
        </w:rPr>
        <w:t xml:space="preserve">var tikt </w:t>
      </w:r>
      <w:r w:rsidR="000C724C" w:rsidRPr="00E01335">
        <w:rPr>
          <w:rFonts w:asciiTheme="majorBidi" w:hAnsiTheme="majorBidi" w:cstheme="majorBidi"/>
          <w:szCs w:val="24"/>
        </w:rPr>
        <w:t>dzē</w:t>
      </w:r>
      <w:r w:rsidR="00E44DC4" w:rsidRPr="00E01335">
        <w:rPr>
          <w:rFonts w:asciiTheme="majorBidi" w:hAnsiTheme="majorBidi" w:cstheme="majorBidi"/>
          <w:szCs w:val="24"/>
        </w:rPr>
        <w:t xml:space="preserve">stas </w:t>
      </w:r>
      <w:r w:rsidR="000C724C" w:rsidRPr="00E01335">
        <w:rPr>
          <w:rFonts w:asciiTheme="majorBidi" w:hAnsiTheme="majorBidi" w:cstheme="majorBidi"/>
          <w:szCs w:val="24"/>
        </w:rPr>
        <w:t xml:space="preserve">arī ar </w:t>
      </w:r>
      <w:r w:rsidR="00F3700E" w:rsidRPr="00E01335">
        <w:rPr>
          <w:rFonts w:asciiTheme="majorBidi" w:hAnsiTheme="majorBidi" w:cstheme="majorBidi"/>
          <w:szCs w:val="24"/>
        </w:rPr>
        <w:t xml:space="preserve">nekustamā īpašuma </w:t>
      </w:r>
      <w:r w:rsidR="000C724C" w:rsidRPr="00E01335">
        <w:rPr>
          <w:rFonts w:asciiTheme="majorBidi" w:hAnsiTheme="majorBidi" w:cstheme="majorBidi"/>
          <w:szCs w:val="24"/>
        </w:rPr>
        <w:t>izsoli neskartas</w:t>
      </w:r>
      <w:r w:rsidR="00FA6FC3" w:rsidRPr="00E01335">
        <w:rPr>
          <w:rFonts w:asciiTheme="majorBidi" w:hAnsiTheme="majorBidi" w:cstheme="majorBidi"/>
          <w:szCs w:val="24"/>
        </w:rPr>
        <w:t>, absolūtas (spēkā pret visām personām esošas)</w:t>
      </w:r>
      <w:r w:rsidR="00E61A52" w:rsidRPr="00E01335">
        <w:rPr>
          <w:rFonts w:asciiTheme="majorBidi" w:hAnsiTheme="majorBidi" w:cstheme="majorBidi"/>
          <w:szCs w:val="24"/>
        </w:rPr>
        <w:t xml:space="preserve"> </w:t>
      </w:r>
      <w:r w:rsidR="00FA6FC3" w:rsidRPr="00E01335">
        <w:rPr>
          <w:rFonts w:asciiTheme="majorBidi" w:hAnsiTheme="majorBidi" w:cstheme="majorBidi"/>
          <w:szCs w:val="24"/>
        </w:rPr>
        <w:t xml:space="preserve">tiesības, par kurām atbild </w:t>
      </w:r>
      <w:r w:rsidR="00F3700E" w:rsidRPr="00E01335">
        <w:rPr>
          <w:rFonts w:asciiTheme="majorBidi" w:hAnsiTheme="majorBidi" w:cstheme="majorBidi"/>
          <w:szCs w:val="24"/>
        </w:rPr>
        <w:t xml:space="preserve">konkrētais </w:t>
      </w:r>
      <w:r w:rsidR="00E61A52" w:rsidRPr="00E01335">
        <w:rPr>
          <w:rFonts w:asciiTheme="majorBidi" w:hAnsiTheme="majorBidi" w:cstheme="majorBidi"/>
          <w:szCs w:val="24"/>
        </w:rPr>
        <w:t>nekustam</w:t>
      </w:r>
      <w:r w:rsidR="00FA6FC3" w:rsidRPr="00E01335">
        <w:rPr>
          <w:rFonts w:asciiTheme="majorBidi" w:hAnsiTheme="majorBidi" w:cstheme="majorBidi"/>
          <w:szCs w:val="24"/>
        </w:rPr>
        <w:t>ais</w:t>
      </w:r>
      <w:r w:rsidR="00E61A52" w:rsidRPr="00E01335">
        <w:rPr>
          <w:rFonts w:asciiTheme="majorBidi" w:hAnsiTheme="majorBidi" w:cstheme="majorBidi"/>
          <w:szCs w:val="24"/>
        </w:rPr>
        <w:t xml:space="preserve"> īpašum</w:t>
      </w:r>
      <w:r w:rsidR="00FA6FC3" w:rsidRPr="00E01335">
        <w:rPr>
          <w:rFonts w:asciiTheme="majorBidi" w:hAnsiTheme="majorBidi" w:cstheme="majorBidi"/>
          <w:szCs w:val="24"/>
        </w:rPr>
        <w:t>s</w:t>
      </w:r>
      <w:r w:rsidR="00E61A52" w:rsidRPr="00E01335">
        <w:rPr>
          <w:rFonts w:asciiTheme="majorBidi" w:hAnsiTheme="majorBidi" w:cstheme="majorBidi"/>
          <w:szCs w:val="24"/>
        </w:rPr>
        <w:t xml:space="preserve"> </w:t>
      </w:r>
      <w:r w:rsidR="00FA6FC3" w:rsidRPr="00E01335">
        <w:rPr>
          <w:rFonts w:asciiTheme="majorBidi" w:hAnsiTheme="majorBidi" w:cstheme="majorBidi"/>
          <w:szCs w:val="24"/>
        </w:rPr>
        <w:t>(</w:t>
      </w:r>
      <w:r w:rsidR="00FA6FC3" w:rsidRPr="00E01335">
        <w:rPr>
          <w:rFonts w:asciiTheme="majorBidi" w:hAnsiTheme="majorBidi" w:cstheme="majorBidi"/>
          <w:i/>
          <w:iCs/>
          <w:szCs w:val="24"/>
        </w:rPr>
        <w:t>Zemesgrāmatu likuma 33. pants</w:t>
      </w:r>
      <w:r w:rsidR="00FA6FC3" w:rsidRPr="00E01335">
        <w:rPr>
          <w:rFonts w:asciiTheme="majorBidi" w:hAnsiTheme="majorBidi" w:cstheme="majorBidi"/>
          <w:szCs w:val="24"/>
        </w:rPr>
        <w:t>)</w:t>
      </w:r>
      <w:r w:rsidR="000C724C" w:rsidRPr="00E01335">
        <w:rPr>
          <w:rFonts w:asciiTheme="majorBidi" w:hAnsiTheme="majorBidi" w:cstheme="majorBidi"/>
          <w:szCs w:val="24"/>
        </w:rPr>
        <w:t>.</w:t>
      </w:r>
    </w:p>
    <w:p w14:paraId="5371526C" w14:textId="77777777" w:rsidR="00CD6D5B" w:rsidRPr="00E01335" w:rsidRDefault="00CD6D5B" w:rsidP="00E01335">
      <w:pPr>
        <w:shd w:val="clear" w:color="auto" w:fill="FFFFFF"/>
        <w:tabs>
          <w:tab w:val="left" w:pos="0"/>
        </w:tabs>
        <w:spacing w:line="276" w:lineRule="auto"/>
        <w:ind w:firstLine="709"/>
        <w:jc w:val="lowKashida"/>
        <w:rPr>
          <w:rFonts w:asciiTheme="majorBidi" w:hAnsiTheme="majorBidi" w:cstheme="majorBidi"/>
          <w:color w:val="FF0000"/>
          <w:szCs w:val="24"/>
        </w:rPr>
      </w:pPr>
    </w:p>
    <w:p w14:paraId="64BC84FF" w14:textId="066C6D99" w:rsidR="00A84BD2" w:rsidRPr="00E01335" w:rsidRDefault="006132D3" w:rsidP="00E01335">
      <w:pPr>
        <w:shd w:val="clear" w:color="auto" w:fill="FFFFFF"/>
        <w:tabs>
          <w:tab w:val="left" w:pos="0"/>
        </w:tabs>
        <w:spacing w:line="276" w:lineRule="auto"/>
        <w:ind w:hanging="142"/>
        <w:jc w:val="both"/>
        <w:rPr>
          <w:rFonts w:asciiTheme="majorBidi" w:hAnsiTheme="majorBidi" w:cstheme="majorBidi"/>
          <w:i/>
          <w:iCs/>
          <w:szCs w:val="24"/>
        </w:rPr>
      </w:pPr>
      <w:r w:rsidRPr="00E01335">
        <w:rPr>
          <w:rFonts w:asciiTheme="majorBidi" w:hAnsiTheme="majorBidi" w:cstheme="majorBidi"/>
          <w:i/>
          <w:iCs/>
          <w:szCs w:val="24"/>
        </w:rPr>
        <w:tab/>
      </w:r>
      <w:r w:rsidRPr="00E01335">
        <w:rPr>
          <w:rFonts w:asciiTheme="majorBidi" w:hAnsiTheme="majorBidi" w:cstheme="majorBidi"/>
          <w:i/>
          <w:iCs/>
          <w:szCs w:val="24"/>
        </w:rPr>
        <w:tab/>
      </w:r>
      <w:r w:rsidR="00A84BD2" w:rsidRPr="00E01335">
        <w:rPr>
          <w:rFonts w:asciiTheme="majorBidi" w:hAnsiTheme="majorBidi" w:cstheme="majorBidi"/>
          <w:i/>
          <w:iCs/>
          <w:szCs w:val="24"/>
        </w:rPr>
        <w:t xml:space="preserve">Interešu </w:t>
      </w:r>
      <w:r w:rsidR="00130487" w:rsidRPr="00E01335">
        <w:rPr>
          <w:rFonts w:asciiTheme="majorBidi" w:hAnsiTheme="majorBidi" w:cstheme="majorBidi"/>
          <w:i/>
          <w:iCs/>
          <w:szCs w:val="24"/>
        </w:rPr>
        <w:t>līdzsvar</w:t>
      </w:r>
      <w:r w:rsidR="00A84BD2" w:rsidRPr="00E01335">
        <w:rPr>
          <w:rFonts w:asciiTheme="majorBidi" w:hAnsiTheme="majorBidi" w:cstheme="majorBidi"/>
          <w:i/>
          <w:iCs/>
          <w:szCs w:val="24"/>
        </w:rPr>
        <w:t>s</w:t>
      </w:r>
    </w:p>
    <w:p w14:paraId="0EE7F367" w14:textId="1118E5E0" w:rsidR="00FF2DA8" w:rsidRPr="00E01335" w:rsidRDefault="00FF2DA8"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w:t>
      </w:r>
      <w:r w:rsidR="00F82AA7" w:rsidRPr="00E01335">
        <w:rPr>
          <w:rFonts w:asciiTheme="majorBidi" w:hAnsiTheme="majorBidi" w:cstheme="majorBidi"/>
          <w:szCs w:val="24"/>
        </w:rPr>
        <w:t>7</w:t>
      </w:r>
      <w:r w:rsidRPr="00E01335">
        <w:rPr>
          <w:rFonts w:asciiTheme="majorBidi" w:hAnsiTheme="majorBidi" w:cstheme="majorBidi"/>
          <w:szCs w:val="24"/>
        </w:rPr>
        <w:t>]</w:t>
      </w:r>
      <w:r w:rsidR="008C72EB" w:rsidRPr="00E01335">
        <w:rPr>
          <w:rFonts w:asciiTheme="majorBidi" w:hAnsiTheme="majorBidi" w:cstheme="majorBidi"/>
          <w:szCs w:val="24"/>
        </w:rPr>
        <w:t> </w:t>
      </w:r>
      <w:r w:rsidR="00B64A05" w:rsidRPr="00E01335">
        <w:rPr>
          <w:rFonts w:asciiTheme="majorBidi" w:hAnsiTheme="majorBidi" w:cstheme="majorBidi"/>
          <w:szCs w:val="24"/>
        </w:rPr>
        <w:t xml:space="preserve">Apsverot interešu </w:t>
      </w:r>
      <w:r w:rsidR="00130487" w:rsidRPr="00E01335">
        <w:rPr>
          <w:rFonts w:asciiTheme="majorBidi" w:hAnsiTheme="majorBidi" w:cstheme="majorBidi"/>
          <w:szCs w:val="24"/>
        </w:rPr>
        <w:t>līdzsvaru</w:t>
      </w:r>
      <w:r w:rsidR="00B64A05" w:rsidRPr="00E01335">
        <w:rPr>
          <w:rFonts w:asciiTheme="majorBidi" w:hAnsiTheme="majorBidi" w:cstheme="majorBidi"/>
          <w:szCs w:val="24"/>
        </w:rPr>
        <w:t xml:space="preserve">, secināms, ka </w:t>
      </w:r>
      <w:r w:rsidR="003B363D" w:rsidRPr="00E01335">
        <w:rPr>
          <w:rFonts w:asciiTheme="majorBidi" w:hAnsiTheme="majorBidi" w:cstheme="majorBidi"/>
          <w:szCs w:val="24"/>
        </w:rPr>
        <w:t>Civillikuma 416.</w:t>
      </w:r>
      <w:r w:rsidR="008C72EB" w:rsidRPr="00E01335">
        <w:rPr>
          <w:rFonts w:asciiTheme="majorBidi" w:hAnsiTheme="majorBidi" w:cstheme="majorBidi"/>
          <w:szCs w:val="24"/>
        </w:rPr>
        <w:t> </w:t>
      </w:r>
      <w:r w:rsidR="003B363D" w:rsidRPr="00E01335">
        <w:rPr>
          <w:rFonts w:asciiTheme="majorBidi" w:hAnsiTheme="majorBidi" w:cstheme="majorBidi"/>
          <w:szCs w:val="24"/>
        </w:rPr>
        <w:t xml:space="preserve">panta septītajā daļā ietvertā </w:t>
      </w:r>
      <w:r w:rsidRPr="00E01335">
        <w:rPr>
          <w:rFonts w:asciiTheme="majorBidi" w:hAnsiTheme="majorBidi" w:cstheme="majorBidi"/>
          <w:szCs w:val="24"/>
        </w:rPr>
        <w:t xml:space="preserve">ierobežojuma pastāvēšana nerada sabiedrībai lielāku ieguvumu par indivīda tiesībām un likumiskajām interesēm nodarīto zaudējumu. </w:t>
      </w:r>
    </w:p>
    <w:p w14:paraId="79A87ABF" w14:textId="6816FCD5" w:rsidR="00C620DE" w:rsidRPr="00E01335" w:rsidRDefault="00FF2DA8"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szCs w:val="24"/>
        </w:rPr>
        <w:t xml:space="preserve">Faktiski šāda ierobežojuma pastāvēšana tikai atvieglo </w:t>
      </w:r>
      <w:r w:rsidR="00C620DE" w:rsidRPr="00E01335">
        <w:rPr>
          <w:rFonts w:asciiTheme="majorBidi" w:hAnsiTheme="majorBidi" w:cstheme="majorBidi"/>
          <w:szCs w:val="24"/>
        </w:rPr>
        <w:t xml:space="preserve">publiskās personas </w:t>
      </w:r>
      <w:r w:rsidRPr="00E01335">
        <w:rPr>
          <w:rFonts w:asciiTheme="majorBidi" w:hAnsiTheme="majorBidi" w:cstheme="majorBidi"/>
          <w:szCs w:val="24"/>
        </w:rPr>
        <w:t xml:space="preserve">kā starpnieka rīcību ar </w:t>
      </w:r>
      <w:r w:rsidRPr="00E01335">
        <w:rPr>
          <w:rFonts w:asciiTheme="majorBidi" w:hAnsiTheme="majorBidi" w:cstheme="majorBidi"/>
          <w:color w:val="000000" w:themeColor="text1"/>
          <w:szCs w:val="24"/>
        </w:rPr>
        <w:t>mantu</w:t>
      </w:r>
      <w:r w:rsidR="002F272A" w:rsidRPr="00E01335">
        <w:rPr>
          <w:rFonts w:asciiTheme="majorBidi" w:hAnsiTheme="majorBidi" w:cstheme="majorBidi"/>
          <w:color w:val="000000" w:themeColor="text1"/>
          <w:szCs w:val="24"/>
        </w:rPr>
        <w:t xml:space="preserve">. Tā var, iespējams, </w:t>
      </w:r>
      <w:r w:rsidR="00C620DE" w:rsidRPr="00E01335">
        <w:rPr>
          <w:rFonts w:asciiTheme="majorBidi" w:hAnsiTheme="majorBidi" w:cstheme="majorBidi"/>
          <w:color w:val="000000" w:themeColor="text1"/>
          <w:szCs w:val="24"/>
        </w:rPr>
        <w:t>nodrošin</w:t>
      </w:r>
      <w:r w:rsidR="002F272A" w:rsidRPr="00E01335">
        <w:rPr>
          <w:rFonts w:asciiTheme="majorBidi" w:hAnsiTheme="majorBidi" w:cstheme="majorBidi"/>
          <w:color w:val="000000" w:themeColor="text1"/>
          <w:szCs w:val="24"/>
        </w:rPr>
        <w:t>āt ie</w:t>
      </w:r>
      <w:r w:rsidRPr="00E01335">
        <w:rPr>
          <w:rFonts w:asciiTheme="majorBidi" w:hAnsiTheme="majorBidi" w:cstheme="majorBidi"/>
          <w:color w:val="000000" w:themeColor="text1"/>
          <w:szCs w:val="24"/>
        </w:rPr>
        <w:t>guvum</w:t>
      </w:r>
      <w:r w:rsidR="00C620DE" w:rsidRPr="00E01335">
        <w:rPr>
          <w:rFonts w:asciiTheme="majorBidi" w:hAnsiTheme="majorBidi" w:cstheme="majorBidi"/>
          <w:color w:val="000000" w:themeColor="text1"/>
          <w:szCs w:val="24"/>
        </w:rPr>
        <w:t xml:space="preserve">u </w:t>
      </w:r>
      <w:r w:rsidR="002F272A" w:rsidRPr="00E01335">
        <w:rPr>
          <w:rFonts w:asciiTheme="majorBidi" w:hAnsiTheme="majorBidi" w:cstheme="majorBidi"/>
          <w:color w:val="000000" w:themeColor="text1"/>
          <w:szCs w:val="24"/>
        </w:rPr>
        <w:t xml:space="preserve">tam </w:t>
      </w:r>
      <w:r w:rsidRPr="00E01335">
        <w:rPr>
          <w:rFonts w:asciiTheme="majorBidi" w:hAnsiTheme="majorBidi" w:cstheme="majorBidi"/>
          <w:color w:val="000000" w:themeColor="text1"/>
          <w:szCs w:val="24"/>
        </w:rPr>
        <w:t xml:space="preserve">potenciālajam ieguvējam, kas iegūst </w:t>
      </w:r>
      <w:r w:rsidR="002F272A" w:rsidRPr="00E01335">
        <w:rPr>
          <w:rFonts w:asciiTheme="majorBidi" w:hAnsiTheme="majorBidi" w:cstheme="majorBidi"/>
          <w:color w:val="000000" w:themeColor="text1"/>
          <w:szCs w:val="24"/>
        </w:rPr>
        <w:t xml:space="preserve">nekustamo īpašumu </w:t>
      </w:r>
      <w:r w:rsidRPr="00E01335">
        <w:rPr>
          <w:rFonts w:asciiTheme="majorBidi" w:hAnsiTheme="majorBidi" w:cstheme="majorBidi"/>
          <w:color w:val="000000" w:themeColor="text1"/>
          <w:szCs w:val="24"/>
        </w:rPr>
        <w:t>brīvu no apgrūtinājum</w:t>
      </w:r>
      <w:r w:rsidR="00F82AA7" w:rsidRPr="00E01335">
        <w:rPr>
          <w:rFonts w:asciiTheme="majorBidi" w:hAnsiTheme="majorBidi" w:cstheme="majorBidi"/>
          <w:color w:val="000000" w:themeColor="text1"/>
          <w:szCs w:val="24"/>
        </w:rPr>
        <w:t>iem</w:t>
      </w:r>
      <w:r w:rsidRPr="00E01335">
        <w:rPr>
          <w:rFonts w:asciiTheme="majorBidi" w:hAnsiTheme="majorBidi" w:cstheme="majorBidi"/>
          <w:color w:val="000000" w:themeColor="text1"/>
          <w:szCs w:val="24"/>
        </w:rPr>
        <w:t>.</w:t>
      </w:r>
      <w:r w:rsidR="002F272A" w:rsidRPr="00E01335">
        <w:rPr>
          <w:rFonts w:asciiTheme="majorBidi" w:hAnsiTheme="majorBidi" w:cstheme="majorBidi"/>
          <w:color w:val="000000" w:themeColor="text1"/>
          <w:szCs w:val="24"/>
        </w:rPr>
        <w:t xml:space="preserve"> Tomēr nevar izslēgt, ka arī spēkā esoša nomas tiesība </w:t>
      </w:r>
      <w:r w:rsidR="008C72EB" w:rsidRPr="00E01335">
        <w:rPr>
          <w:rFonts w:asciiTheme="majorBidi" w:hAnsiTheme="majorBidi" w:cstheme="majorBidi"/>
          <w:color w:val="000000" w:themeColor="text1"/>
          <w:szCs w:val="24"/>
        </w:rPr>
        <w:t xml:space="preserve">potenciālajam ieguvējam </w:t>
      </w:r>
      <w:r w:rsidR="002F272A" w:rsidRPr="00E01335">
        <w:rPr>
          <w:rFonts w:asciiTheme="majorBidi" w:hAnsiTheme="majorBidi" w:cstheme="majorBidi"/>
          <w:color w:val="000000" w:themeColor="text1"/>
          <w:szCs w:val="24"/>
        </w:rPr>
        <w:t>var būt ieguvums, ja uz t</w:t>
      </w:r>
      <w:r w:rsidR="008C72EB" w:rsidRPr="00E01335">
        <w:rPr>
          <w:rFonts w:asciiTheme="majorBidi" w:hAnsiTheme="majorBidi" w:cstheme="majorBidi"/>
          <w:color w:val="000000" w:themeColor="text1"/>
          <w:szCs w:val="24"/>
        </w:rPr>
        <w:t>ās</w:t>
      </w:r>
      <w:r w:rsidR="002F272A" w:rsidRPr="00E01335">
        <w:rPr>
          <w:rFonts w:asciiTheme="majorBidi" w:hAnsiTheme="majorBidi" w:cstheme="majorBidi"/>
          <w:color w:val="000000" w:themeColor="text1"/>
          <w:szCs w:val="24"/>
        </w:rPr>
        <w:t xml:space="preserve"> pamata var gūt ienākumus.</w:t>
      </w:r>
    </w:p>
    <w:p w14:paraId="4C0EF4F5" w14:textId="07E080C3" w:rsidR="00FF2DA8" w:rsidRPr="00E01335" w:rsidRDefault="00FF2DA8"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color w:val="000000" w:themeColor="text1"/>
          <w:szCs w:val="24"/>
        </w:rPr>
        <w:t>Savukārt sabiedrība</w:t>
      </w:r>
      <w:r w:rsidR="00C620DE" w:rsidRPr="00E01335">
        <w:rPr>
          <w:rFonts w:asciiTheme="majorBidi" w:hAnsiTheme="majorBidi" w:cstheme="majorBidi"/>
          <w:color w:val="000000" w:themeColor="text1"/>
          <w:szCs w:val="24"/>
        </w:rPr>
        <w:t xml:space="preserve"> </w:t>
      </w:r>
      <w:r w:rsidRPr="00E01335">
        <w:rPr>
          <w:rFonts w:asciiTheme="majorBidi" w:hAnsiTheme="majorBidi" w:cstheme="majorBidi"/>
          <w:color w:val="000000" w:themeColor="text1"/>
          <w:szCs w:val="24"/>
        </w:rPr>
        <w:t xml:space="preserve">zaudē tiesisko </w:t>
      </w:r>
      <w:r w:rsidR="003B3AF5" w:rsidRPr="00E01335">
        <w:rPr>
          <w:rFonts w:asciiTheme="majorBidi" w:hAnsiTheme="majorBidi" w:cstheme="majorBidi"/>
          <w:color w:val="000000" w:themeColor="text1"/>
          <w:szCs w:val="24"/>
        </w:rPr>
        <w:t xml:space="preserve">noteiktību </w:t>
      </w:r>
      <w:r w:rsidRPr="00E01335">
        <w:rPr>
          <w:rFonts w:asciiTheme="majorBidi" w:hAnsiTheme="majorBidi" w:cstheme="majorBidi"/>
          <w:color w:val="000000" w:themeColor="text1"/>
          <w:szCs w:val="24"/>
        </w:rPr>
        <w:t xml:space="preserve">un </w:t>
      </w:r>
      <w:proofErr w:type="spellStart"/>
      <w:r w:rsidRPr="00E01335">
        <w:rPr>
          <w:rFonts w:asciiTheme="majorBidi" w:hAnsiTheme="majorBidi" w:cstheme="majorBidi"/>
          <w:color w:val="000000" w:themeColor="text1"/>
          <w:szCs w:val="24"/>
        </w:rPr>
        <w:t>paredzamību</w:t>
      </w:r>
      <w:proofErr w:type="spellEnd"/>
      <w:r w:rsidRPr="00E01335">
        <w:rPr>
          <w:rFonts w:asciiTheme="majorBidi" w:hAnsiTheme="majorBidi" w:cstheme="majorBidi"/>
          <w:color w:val="000000" w:themeColor="text1"/>
          <w:szCs w:val="24"/>
        </w:rPr>
        <w:t>, kas tik</w:t>
      </w:r>
      <w:r w:rsidR="00AF076C" w:rsidRPr="00E01335">
        <w:rPr>
          <w:rFonts w:asciiTheme="majorBidi" w:hAnsiTheme="majorBidi" w:cstheme="majorBidi"/>
          <w:color w:val="000000" w:themeColor="text1"/>
          <w:szCs w:val="24"/>
        </w:rPr>
        <w:t xml:space="preserve">a nodrošināta, izveidojot </w:t>
      </w:r>
      <w:r w:rsidR="002F272A" w:rsidRPr="00E01335">
        <w:rPr>
          <w:rFonts w:asciiTheme="majorBidi" w:hAnsiTheme="majorBidi" w:cstheme="majorBidi"/>
          <w:color w:val="000000" w:themeColor="text1"/>
          <w:szCs w:val="24"/>
        </w:rPr>
        <w:t xml:space="preserve">uz likuma pamata pastāvošo, kā arī </w:t>
      </w:r>
      <w:r w:rsidRPr="00E01335">
        <w:rPr>
          <w:rFonts w:asciiTheme="majorBidi" w:hAnsiTheme="majorBidi" w:cstheme="majorBidi"/>
          <w:color w:val="000000" w:themeColor="text1"/>
          <w:szCs w:val="24"/>
        </w:rPr>
        <w:t xml:space="preserve">zemesgrāmatā </w:t>
      </w:r>
      <w:r w:rsidR="00762032" w:rsidRPr="00E01335">
        <w:rPr>
          <w:rFonts w:asciiTheme="majorBidi" w:hAnsiTheme="majorBidi" w:cstheme="majorBidi"/>
          <w:color w:val="000000" w:themeColor="text1"/>
          <w:szCs w:val="24"/>
        </w:rPr>
        <w:t xml:space="preserve">nostiprināmo tiesību </w:t>
      </w:r>
      <w:r w:rsidR="00AF076C" w:rsidRPr="00E01335">
        <w:rPr>
          <w:rFonts w:asciiTheme="majorBidi" w:hAnsiTheme="majorBidi" w:cstheme="majorBidi"/>
          <w:color w:val="000000" w:themeColor="text1"/>
          <w:szCs w:val="24"/>
        </w:rPr>
        <w:t>sistēmu</w:t>
      </w:r>
      <w:r w:rsidR="00C620DE" w:rsidRPr="00E01335">
        <w:rPr>
          <w:rFonts w:asciiTheme="majorBidi" w:hAnsiTheme="majorBidi" w:cstheme="majorBidi"/>
          <w:color w:val="000000" w:themeColor="text1"/>
          <w:szCs w:val="24"/>
        </w:rPr>
        <w:t>. T</w:t>
      </w:r>
      <w:r w:rsidR="002F272A" w:rsidRPr="00E01335">
        <w:rPr>
          <w:rFonts w:asciiTheme="majorBidi" w:hAnsiTheme="majorBidi" w:cstheme="majorBidi"/>
          <w:color w:val="000000" w:themeColor="text1"/>
          <w:szCs w:val="24"/>
        </w:rPr>
        <w:t>ās konkrētās tiesīgās personas</w:t>
      </w:r>
      <w:r w:rsidR="00C620DE" w:rsidRPr="00E01335">
        <w:rPr>
          <w:rFonts w:asciiTheme="majorBidi" w:hAnsiTheme="majorBidi" w:cstheme="majorBidi"/>
          <w:color w:val="000000" w:themeColor="text1"/>
          <w:szCs w:val="24"/>
        </w:rPr>
        <w:t xml:space="preserve">, kas paļāvās uz zemesgrāmatā </w:t>
      </w:r>
      <w:r w:rsidR="002F272A" w:rsidRPr="00E01335">
        <w:rPr>
          <w:rFonts w:asciiTheme="majorBidi" w:hAnsiTheme="majorBidi" w:cstheme="majorBidi"/>
          <w:color w:val="000000" w:themeColor="text1"/>
          <w:szCs w:val="24"/>
        </w:rPr>
        <w:t xml:space="preserve">nostiprināto </w:t>
      </w:r>
      <w:r w:rsidR="00C620DE" w:rsidRPr="00E01335">
        <w:rPr>
          <w:rFonts w:asciiTheme="majorBidi" w:hAnsiTheme="majorBidi" w:cstheme="majorBidi"/>
          <w:color w:val="000000" w:themeColor="text1"/>
          <w:szCs w:val="24"/>
        </w:rPr>
        <w:t xml:space="preserve">tiesību absolūto spēku, šīs tiesības </w:t>
      </w:r>
      <w:r w:rsidR="002F272A" w:rsidRPr="00E01335">
        <w:rPr>
          <w:rFonts w:asciiTheme="majorBidi" w:hAnsiTheme="majorBidi" w:cstheme="majorBidi"/>
          <w:color w:val="000000" w:themeColor="text1"/>
          <w:szCs w:val="24"/>
        </w:rPr>
        <w:t xml:space="preserve">zaudē </w:t>
      </w:r>
      <w:r w:rsidR="00263673" w:rsidRPr="00E01335">
        <w:rPr>
          <w:rFonts w:asciiTheme="majorBidi" w:hAnsiTheme="majorBidi" w:cstheme="majorBidi"/>
          <w:color w:val="000000" w:themeColor="text1"/>
          <w:szCs w:val="24"/>
        </w:rPr>
        <w:t>b</w:t>
      </w:r>
      <w:r w:rsidR="00662498" w:rsidRPr="00E01335">
        <w:rPr>
          <w:rFonts w:asciiTheme="majorBidi" w:hAnsiTheme="majorBidi" w:cstheme="majorBidi"/>
          <w:color w:val="000000" w:themeColor="text1"/>
          <w:szCs w:val="24"/>
        </w:rPr>
        <w:t>ez atlīdzinājuma.</w:t>
      </w:r>
    </w:p>
    <w:p w14:paraId="50F5FDBB" w14:textId="280CC04C" w:rsidR="00F82AA7" w:rsidRPr="00E01335" w:rsidRDefault="00F82AA7"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Tādējādi apstrīdētā norma pārkāpj samērīguma principu un ir pretrunā Satversmes 105.</w:t>
      </w:r>
      <w:r w:rsidR="008C72EB" w:rsidRPr="00E01335">
        <w:rPr>
          <w:rFonts w:asciiTheme="majorBidi" w:hAnsiTheme="majorBidi" w:cstheme="majorBidi"/>
          <w:szCs w:val="24"/>
        </w:rPr>
        <w:t> </w:t>
      </w:r>
      <w:r w:rsidRPr="00E01335">
        <w:rPr>
          <w:rFonts w:asciiTheme="majorBidi" w:hAnsiTheme="majorBidi" w:cstheme="majorBidi"/>
          <w:szCs w:val="24"/>
        </w:rPr>
        <w:t>pantam.</w:t>
      </w:r>
    </w:p>
    <w:p w14:paraId="7CADA735" w14:textId="77777777" w:rsidR="00F82AA7" w:rsidRPr="00E01335" w:rsidRDefault="00F82AA7"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p>
    <w:p w14:paraId="01647729" w14:textId="0813DA62" w:rsidR="00A84BD2" w:rsidRPr="00E01335" w:rsidRDefault="00A84BD2"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i/>
          <w:iCs/>
          <w:color w:val="000000" w:themeColor="text1"/>
          <w:szCs w:val="24"/>
        </w:rPr>
        <w:t>Tiesiskās vienlīdzības princips</w:t>
      </w:r>
    </w:p>
    <w:p w14:paraId="730DC450" w14:textId="494DBE09" w:rsidR="002C421F" w:rsidRPr="00E01335" w:rsidRDefault="00847612"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color w:val="000000" w:themeColor="text1"/>
          <w:szCs w:val="24"/>
        </w:rPr>
        <w:t>[1</w:t>
      </w:r>
      <w:r w:rsidR="00BF74A4" w:rsidRPr="00E01335">
        <w:rPr>
          <w:rFonts w:asciiTheme="majorBidi" w:hAnsiTheme="majorBidi" w:cstheme="majorBidi"/>
          <w:color w:val="000000" w:themeColor="text1"/>
          <w:szCs w:val="24"/>
        </w:rPr>
        <w:t>8</w:t>
      </w:r>
      <w:r w:rsidRPr="00E01335">
        <w:rPr>
          <w:rFonts w:asciiTheme="majorBidi" w:hAnsiTheme="majorBidi" w:cstheme="majorBidi"/>
          <w:color w:val="000000" w:themeColor="text1"/>
          <w:szCs w:val="24"/>
        </w:rPr>
        <w:t>]</w:t>
      </w:r>
      <w:r w:rsidR="00F82AA7" w:rsidRPr="00E01335">
        <w:rPr>
          <w:rFonts w:asciiTheme="majorBidi" w:hAnsiTheme="majorBidi" w:cstheme="majorBidi"/>
          <w:color w:val="000000" w:themeColor="text1"/>
          <w:szCs w:val="24"/>
        </w:rPr>
        <w:t> </w:t>
      </w:r>
      <w:r w:rsidR="002C421F" w:rsidRPr="00E01335">
        <w:rPr>
          <w:rFonts w:asciiTheme="majorBidi" w:hAnsiTheme="majorBidi" w:cstheme="majorBidi"/>
          <w:color w:val="000000" w:themeColor="text1"/>
          <w:szCs w:val="24"/>
        </w:rPr>
        <w:t>S</w:t>
      </w:r>
      <w:r w:rsidR="00EE4D61" w:rsidRPr="00E01335">
        <w:rPr>
          <w:rFonts w:asciiTheme="majorBidi" w:hAnsiTheme="majorBidi" w:cstheme="majorBidi"/>
          <w:color w:val="000000" w:themeColor="text1"/>
          <w:szCs w:val="24"/>
        </w:rPr>
        <w:t>enatoru kolēģijas</w:t>
      </w:r>
      <w:r w:rsidR="002C421F" w:rsidRPr="00E01335">
        <w:rPr>
          <w:rFonts w:asciiTheme="majorBidi" w:hAnsiTheme="majorBidi" w:cstheme="majorBidi"/>
          <w:color w:val="000000" w:themeColor="text1"/>
          <w:szCs w:val="24"/>
        </w:rPr>
        <w:t xml:space="preserve"> ieskatā </w:t>
      </w:r>
      <w:r w:rsidRPr="00E01335">
        <w:rPr>
          <w:rFonts w:asciiTheme="majorBidi" w:hAnsiTheme="majorBidi" w:cstheme="majorBidi"/>
          <w:color w:val="000000" w:themeColor="text1"/>
          <w:szCs w:val="24"/>
        </w:rPr>
        <w:t xml:space="preserve">Civilprocesa likuma </w:t>
      </w:r>
      <w:r w:rsidRPr="00E01335">
        <w:rPr>
          <w:rFonts w:asciiTheme="majorBidi" w:hAnsiTheme="majorBidi" w:cstheme="majorBidi"/>
          <w:szCs w:val="24"/>
        </w:rPr>
        <w:t>416.</w:t>
      </w:r>
      <w:r w:rsidR="00F82AA7" w:rsidRPr="00E01335">
        <w:rPr>
          <w:rFonts w:asciiTheme="majorBidi" w:hAnsiTheme="majorBidi" w:cstheme="majorBidi"/>
          <w:szCs w:val="24"/>
        </w:rPr>
        <w:t> </w:t>
      </w:r>
      <w:r w:rsidRPr="00E01335">
        <w:rPr>
          <w:rFonts w:asciiTheme="majorBidi" w:hAnsiTheme="majorBidi" w:cstheme="majorBidi"/>
          <w:szCs w:val="24"/>
        </w:rPr>
        <w:t xml:space="preserve">panta septītajā daļā paredzētais </w:t>
      </w:r>
      <w:r w:rsidR="002C421F" w:rsidRPr="00E01335">
        <w:rPr>
          <w:rFonts w:asciiTheme="majorBidi" w:hAnsiTheme="majorBidi" w:cstheme="majorBidi"/>
          <w:szCs w:val="24"/>
        </w:rPr>
        <w:t xml:space="preserve">īpašuma ierobežojums pārkāpj </w:t>
      </w:r>
      <w:r w:rsidR="00C95ABE" w:rsidRPr="00E01335">
        <w:rPr>
          <w:rFonts w:asciiTheme="majorBidi" w:hAnsiTheme="majorBidi" w:cstheme="majorBidi"/>
          <w:szCs w:val="24"/>
        </w:rPr>
        <w:t xml:space="preserve">arī </w:t>
      </w:r>
      <w:r w:rsidR="002C421F" w:rsidRPr="00E01335">
        <w:rPr>
          <w:rFonts w:asciiTheme="majorBidi" w:hAnsiTheme="majorBidi" w:cstheme="majorBidi"/>
          <w:szCs w:val="24"/>
        </w:rPr>
        <w:t>Satversmes 91. pantā ietverto tiesiskās vienlīdzības principu</w:t>
      </w:r>
      <w:r w:rsidR="00FD3903" w:rsidRPr="00E01335">
        <w:rPr>
          <w:rFonts w:asciiTheme="majorBidi" w:hAnsiTheme="majorBidi" w:cstheme="majorBidi"/>
          <w:szCs w:val="24"/>
        </w:rPr>
        <w:t>.</w:t>
      </w:r>
    </w:p>
    <w:p w14:paraId="723120B4" w14:textId="33A7DD14" w:rsidR="002C421F" w:rsidRPr="00E01335" w:rsidRDefault="002C421F"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Vienlīdzības princips, kas nostiprināts Satversmes 91. panta pirmajā teikumā, liedz valsts institūcijām izdot tādas tiesību normas, kas bez saprātīga pamata pieļauj atšķirīgu attieksmi pret personām, kuras atrodas vienādos un pēc noteiktiem kritērijiem salīdzināmos apstākļos. Vienlīdzības princips pieļauj un pat prasa atšķirīgu attieksmi pret</w:t>
      </w:r>
      <w:r w:rsidR="00D3030E" w:rsidRPr="00E01335">
        <w:rPr>
          <w:rFonts w:asciiTheme="majorBidi" w:hAnsiTheme="majorBidi" w:cstheme="majorBidi"/>
          <w:szCs w:val="24"/>
        </w:rPr>
        <w:t xml:space="preserve"> </w:t>
      </w:r>
      <w:r w:rsidRPr="00E01335">
        <w:rPr>
          <w:rFonts w:asciiTheme="majorBidi" w:hAnsiTheme="majorBidi" w:cstheme="majorBidi"/>
          <w:szCs w:val="24"/>
        </w:rPr>
        <w:t xml:space="preserve">personām, kuras atrodas atšķirīgos apstākļos, kā arī vienādos apstākļos, ja tam ir objektīvs un saprātīgs pamats (sk. </w:t>
      </w:r>
      <w:r w:rsidRPr="00E01335">
        <w:rPr>
          <w:rFonts w:asciiTheme="majorBidi" w:hAnsiTheme="majorBidi" w:cstheme="majorBidi"/>
          <w:i/>
          <w:iCs/>
          <w:szCs w:val="24"/>
        </w:rPr>
        <w:t>Satversmes tiesas 2001.</w:t>
      </w:r>
      <w:r w:rsidR="00C620DE" w:rsidRPr="00E01335">
        <w:rPr>
          <w:rFonts w:asciiTheme="majorBidi" w:hAnsiTheme="majorBidi" w:cstheme="majorBidi"/>
          <w:i/>
          <w:iCs/>
          <w:szCs w:val="24"/>
        </w:rPr>
        <w:t> </w:t>
      </w:r>
      <w:r w:rsidRPr="00E01335">
        <w:rPr>
          <w:rFonts w:asciiTheme="majorBidi" w:hAnsiTheme="majorBidi" w:cstheme="majorBidi"/>
          <w:i/>
          <w:iCs/>
          <w:szCs w:val="24"/>
        </w:rPr>
        <w:t>gada 5.</w:t>
      </w:r>
      <w:r w:rsidR="00C620DE" w:rsidRPr="00E01335">
        <w:rPr>
          <w:rFonts w:asciiTheme="majorBidi" w:hAnsiTheme="majorBidi" w:cstheme="majorBidi"/>
          <w:i/>
          <w:iCs/>
          <w:szCs w:val="24"/>
        </w:rPr>
        <w:t> </w:t>
      </w:r>
      <w:r w:rsidRPr="00E01335">
        <w:rPr>
          <w:rFonts w:asciiTheme="majorBidi" w:hAnsiTheme="majorBidi" w:cstheme="majorBidi"/>
          <w:i/>
          <w:iCs/>
          <w:szCs w:val="24"/>
        </w:rPr>
        <w:t>decembra sprieduma lietā Nr.</w:t>
      </w:r>
      <w:r w:rsidR="00F82AA7" w:rsidRPr="00E01335">
        <w:rPr>
          <w:rFonts w:asciiTheme="majorBidi" w:hAnsiTheme="majorBidi" w:cstheme="majorBidi"/>
          <w:i/>
          <w:iCs/>
          <w:szCs w:val="24"/>
        </w:rPr>
        <w:t> </w:t>
      </w:r>
      <w:r w:rsidRPr="00E01335">
        <w:rPr>
          <w:rFonts w:asciiTheme="majorBidi" w:hAnsiTheme="majorBidi" w:cstheme="majorBidi"/>
          <w:i/>
          <w:iCs/>
          <w:szCs w:val="24"/>
        </w:rPr>
        <w:t>2001</w:t>
      </w:r>
      <w:r w:rsidR="00F82AA7" w:rsidRPr="00E01335">
        <w:rPr>
          <w:rFonts w:asciiTheme="majorBidi" w:hAnsiTheme="majorBidi" w:cstheme="majorBidi"/>
          <w:i/>
          <w:iCs/>
          <w:szCs w:val="24"/>
        </w:rPr>
        <w:noBreakHyphen/>
      </w:r>
      <w:r w:rsidRPr="00E01335">
        <w:rPr>
          <w:rFonts w:asciiTheme="majorBidi" w:hAnsiTheme="majorBidi" w:cstheme="majorBidi"/>
          <w:i/>
          <w:iCs/>
          <w:szCs w:val="24"/>
        </w:rPr>
        <w:t>07</w:t>
      </w:r>
      <w:r w:rsidR="00F82AA7" w:rsidRPr="00E01335">
        <w:rPr>
          <w:rFonts w:asciiTheme="majorBidi" w:hAnsiTheme="majorBidi" w:cstheme="majorBidi"/>
          <w:i/>
          <w:iCs/>
          <w:szCs w:val="24"/>
        </w:rPr>
        <w:noBreakHyphen/>
      </w:r>
      <w:r w:rsidRPr="00E01335">
        <w:rPr>
          <w:rFonts w:asciiTheme="majorBidi" w:hAnsiTheme="majorBidi" w:cstheme="majorBidi"/>
          <w:i/>
          <w:iCs/>
          <w:szCs w:val="24"/>
        </w:rPr>
        <w:t>0103 secinājumu daļa 3.</w:t>
      </w:r>
      <w:r w:rsidR="00F82AA7" w:rsidRPr="00E01335">
        <w:rPr>
          <w:rFonts w:asciiTheme="majorBidi" w:hAnsiTheme="majorBidi" w:cstheme="majorBidi"/>
          <w:i/>
          <w:iCs/>
          <w:szCs w:val="24"/>
        </w:rPr>
        <w:t> </w:t>
      </w:r>
      <w:r w:rsidRPr="00E01335">
        <w:rPr>
          <w:rFonts w:asciiTheme="majorBidi" w:hAnsiTheme="majorBidi" w:cstheme="majorBidi"/>
          <w:i/>
          <w:iCs/>
          <w:szCs w:val="24"/>
        </w:rPr>
        <w:t>p</w:t>
      </w:r>
      <w:r w:rsidR="00F82AA7" w:rsidRPr="00E01335">
        <w:rPr>
          <w:rFonts w:asciiTheme="majorBidi" w:hAnsiTheme="majorBidi" w:cstheme="majorBidi"/>
          <w:i/>
          <w:iCs/>
          <w:szCs w:val="24"/>
        </w:rPr>
        <w:t>unktu</w:t>
      </w:r>
      <w:r w:rsidRPr="00E01335">
        <w:rPr>
          <w:rFonts w:asciiTheme="majorBidi" w:hAnsiTheme="majorBidi" w:cstheme="majorBidi"/>
          <w:szCs w:val="24"/>
        </w:rPr>
        <w:t>).</w:t>
      </w:r>
    </w:p>
    <w:p w14:paraId="5250BB21" w14:textId="287D08D0" w:rsidR="00B64A05" w:rsidRPr="00E01335" w:rsidRDefault="00B64A05"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Lai izvērtētu, vai apstrīdētā norma atbilst Satversmes 91.</w:t>
      </w:r>
      <w:r w:rsidR="00F82AA7" w:rsidRPr="00E01335">
        <w:rPr>
          <w:rFonts w:asciiTheme="majorBidi" w:hAnsiTheme="majorBidi" w:cstheme="majorBidi"/>
          <w:szCs w:val="24"/>
        </w:rPr>
        <w:t> </w:t>
      </w:r>
      <w:r w:rsidRPr="00E01335">
        <w:rPr>
          <w:rFonts w:asciiTheme="majorBidi" w:hAnsiTheme="majorBidi" w:cstheme="majorBidi"/>
          <w:szCs w:val="24"/>
        </w:rPr>
        <w:t>panta pirmajā teikumā ietvertajam tiesiskās vienlīdzības principam, jānoskaidro:</w:t>
      </w:r>
    </w:p>
    <w:p w14:paraId="7E27CC5B" w14:textId="105F02F6" w:rsidR="00B64A05" w:rsidRPr="00E01335" w:rsidRDefault="00B64A05"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w:t>
      </w:r>
      <w:r w:rsidR="00F82AA7" w:rsidRPr="00E01335">
        <w:rPr>
          <w:rFonts w:asciiTheme="majorBidi" w:hAnsiTheme="majorBidi" w:cstheme="majorBidi"/>
          <w:szCs w:val="24"/>
        </w:rPr>
        <w:t> </w:t>
      </w:r>
      <w:r w:rsidRPr="00E01335">
        <w:rPr>
          <w:rFonts w:asciiTheme="majorBidi" w:hAnsiTheme="majorBidi" w:cstheme="majorBidi"/>
          <w:szCs w:val="24"/>
        </w:rPr>
        <w:t xml:space="preserve">vai un kuras personas (personu grupas) ir salīdzināmas un vai tās atrodas vienādos vai atšķirīgos apstākļos; </w:t>
      </w:r>
    </w:p>
    <w:p w14:paraId="57D7CA6D" w14:textId="0091CAEE" w:rsidR="00B64A05" w:rsidRPr="00E01335" w:rsidRDefault="00B64A05"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2)</w:t>
      </w:r>
      <w:r w:rsidR="00F82AA7" w:rsidRPr="00E01335">
        <w:rPr>
          <w:rFonts w:asciiTheme="majorBidi" w:hAnsiTheme="majorBidi" w:cstheme="majorBidi"/>
          <w:szCs w:val="24"/>
        </w:rPr>
        <w:t> </w:t>
      </w:r>
      <w:r w:rsidRPr="00E01335">
        <w:rPr>
          <w:rFonts w:asciiTheme="majorBidi" w:hAnsiTheme="majorBidi" w:cstheme="majorBidi"/>
          <w:szCs w:val="24"/>
        </w:rPr>
        <w:t>vai apstrīdētā norma paredz vienādu attieksmi pret atšķirīgos apstākļos esošām personām vai arī atšķirīgu attieksmi pret vienādos apstākļos esošām personām;</w:t>
      </w:r>
    </w:p>
    <w:p w14:paraId="0C7D8BBF" w14:textId="72BFFC27" w:rsidR="00B64A05" w:rsidRPr="00E01335" w:rsidRDefault="00B64A05"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3)</w:t>
      </w:r>
      <w:r w:rsidR="00F82AA7" w:rsidRPr="00E01335">
        <w:rPr>
          <w:rFonts w:asciiTheme="majorBidi" w:hAnsiTheme="majorBidi" w:cstheme="majorBidi"/>
          <w:szCs w:val="24"/>
        </w:rPr>
        <w:t> </w:t>
      </w:r>
      <w:r w:rsidRPr="00E01335">
        <w:rPr>
          <w:rFonts w:asciiTheme="majorBidi" w:hAnsiTheme="majorBidi" w:cstheme="majorBidi"/>
          <w:szCs w:val="24"/>
        </w:rPr>
        <w:t>vai šāda attieksme ir noteikta ar normatīvajos aktos paredzētā kārtībā pieņemtu tiesību normu;</w:t>
      </w:r>
    </w:p>
    <w:p w14:paraId="0551C063" w14:textId="70FC8A2F" w:rsidR="00D86739" w:rsidRPr="00E01335" w:rsidRDefault="00B64A05"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4)</w:t>
      </w:r>
      <w:bookmarkStart w:id="6" w:name="_Hlk193985823"/>
      <w:r w:rsidR="00F82AA7" w:rsidRPr="00E01335">
        <w:rPr>
          <w:rFonts w:asciiTheme="majorBidi" w:hAnsiTheme="majorBidi" w:cstheme="majorBidi"/>
          <w:szCs w:val="24"/>
        </w:rPr>
        <w:t> </w:t>
      </w:r>
      <w:r w:rsidRPr="00E01335">
        <w:rPr>
          <w:rFonts w:asciiTheme="majorBidi" w:hAnsiTheme="majorBidi" w:cstheme="majorBidi"/>
          <w:szCs w:val="24"/>
        </w:rPr>
        <w:t>vai šādai attieksmei ir objektīvs un saprātīgs pamats, proti, vai tai ir leģitīms mērķis un vai ir ievērots samērīguma princips</w:t>
      </w:r>
      <w:bookmarkEnd w:id="6"/>
      <w:r w:rsidRPr="00E01335">
        <w:rPr>
          <w:rFonts w:asciiTheme="majorBidi" w:hAnsiTheme="majorBidi" w:cstheme="majorBidi"/>
          <w:szCs w:val="24"/>
        </w:rPr>
        <w:t xml:space="preserve"> (sk. </w:t>
      </w:r>
      <w:r w:rsidRPr="00E01335">
        <w:rPr>
          <w:rFonts w:asciiTheme="majorBidi" w:hAnsiTheme="majorBidi" w:cstheme="majorBidi"/>
          <w:i/>
          <w:iCs/>
          <w:szCs w:val="24"/>
        </w:rPr>
        <w:t xml:space="preserve">Satversmes tiesas </w:t>
      </w:r>
      <w:r w:rsidR="008C72EB" w:rsidRPr="00E01335">
        <w:rPr>
          <w:rFonts w:asciiTheme="majorBidi" w:hAnsiTheme="majorBidi" w:cstheme="majorBidi"/>
          <w:i/>
          <w:iCs/>
          <w:szCs w:val="24"/>
        </w:rPr>
        <w:t xml:space="preserve">2020. gada 2. novembra </w:t>
      </w:r>
      <w:r w:rsidRPr="00E01335">
        <w:rPr>
          <w:rFonts w:asciiTheme="majorBidi" w:hAnsiTheme="majorBidi" w:cstheme="majorBidi"/>
          <w:i/>
          <w:iCs/>
          <w:szCs w:val="24"/>
        </w:rPr>
        <w:t>sprieduma lietā Nr. 2020</w:t>
      </w:r>
      <w:r w:rsidR="00F82AA7" w:rsidRPr="00E01335">
        <w:rPr>
          <w:rFonts w:asciiTheme="majorBidi" w:hAnsiTheme="majorBidi" w:cstheme="majorBidi"/>
          <w:i/>
          <w:iCs/>
          <w:szCs w:val="24"/>
        </w:rPr>
        <w:noBreakHyphen/>
      </w:r>
      <w:r w:rsidRPr="00E01335">
        <w:rPr>
          <w:rFonts w:asciiTheme="majorBidi" w:hAnsiTheme="majorBidi" w:cstheme="majorBidi"/>
          <w:i/>
          <w:iCs/>
          <w:szCs w:val="24"/>
        </w:rPr>
        <w:t>14</w:t>
      </w:r>
      <w:r w:rsidR="00F82AA7" w:rsidRPr="00E01335">
        <w:rPr>
          <w:rFonts w:asciiTheme="majorBidi" w:hAnsiTheme="majorBidi" w:cstheme="majorBidi"/>
          <w:i/>
          <w:iCs/>
          <w:szCs w:val="24"/>
        </w:rPr>
        <w:noBreakHyphen/>
      </w:r>
      <w:r w:rsidRPr="00E01335">
        <w:rPr>
          <w:rFonts w:asciiTheme="majorBidi" w:hAnsiTheme="majorBidi" w:cstheme="majorBidi"/>
          <w:i/>
          <w:iCs/>
          <w:szCs w:val="24"/>
        </w:rPr>
        <w:t>01 8. punktu</w:t>
      </w:r>
      <w:r w:rsidR="008C72EB" w:rsidRPr="00E01335">
        <w:rPr>
          <w:rFonts w:asciiTheme="majorBidi" w:hAnsiTheme="majorBidi" w:cstheme="majorBidi"/>
          <w:i/>
          <w:iCs/>
          <w:szCs w:val="24"/>
        </w:rPr>
        <w:t>,</w:t>
      </w:r>
      <w:r w:rsidRPr="00E01335">
        <w:rPr>
          <w:rFonts w:asciiTheme="majorBidi" w:hAnsiTheme="majorBidi" w:cstheme="majorBidi"/>
          <w:i/>
          <w:iCs/>
          <w:szCs w:val="24"/>
        </w:rPr>
        <w:t xml:space="preserve"> </w:t>
      </w:r>
      <w:r w:rsidR="008C72EB" w:rsidRPr="00E01335">
        <w:rPr>
          <w:rFonts w:asciiTheme="majorBidi" w:hAnsiTheme="majorBidi" w:cstheme="majorBidi"/>
          <w:i/>
          <w:iCs/>
          <w:szCs w:val="24"/>
        </w:rPr>
        <w:t xml:space="preserve">2020. gada 11. decembra </w:t>
      </w:r>
      <w:r w:rsidR="00D86739" w:rsidRPr="00E01335">
        <w:rPr>
          <w:rFonts w:asciiTheme="majorBidi" w:hAnsiTheme="majorBidi" w:cstheme="majorBidi"/>
          <w:i/>
          <w:iCs/>
          <w:szCs w:val="24"/>
        </w:rPr>
        <w:t>sprieduma lietā Nr. </w:t>
      </w:r>
      <w:r w:rsidRPr="00E01335">
        <w:rPr>
          <w:rFonts w:asciiTheme="majorBidi" w:hAnsiTheme="majorBidi" w:cstheme="majorBidi"/>
          <w:i/>
          <w:iCs/>
          <w:szCs w:val="24"/>
        </w:rPr>
        <w:t>2020</w:t>
      </w:r>
      <w:r w:rsidR="00F82AA7" w:rsidRPr="00E01335">
        <w:rPr>
          <w:rFonts w:asciiTheme="majorBidi" w:hAnsiTheme="majorBidi" w:cstheme="majorBidi"/>
          <w:i/>
          <w:iCs/>
          <w:szCs w:val="24"/>
        </w:rPr>
        <w:noBreakHyphen/>
      </w:r>
      <w:r w:rsidRPr="00E01335">
        <w:rPr>
          <w:rFonts w:asciiTheme="majorBidi" w:hAnsiTheme="majorBidi" w:cstheme="majorBidi"/>
          <w:i/>
          <w:iCs/>
          <w:szCs w:val="24"/>
        </w:rPr>
        <w:t>26</w:t>
      </w:r>
      <w:r w:rsidR="00F82AA7" w:rsidRPr="00E01335">
        <w:rPr>
          <w:rFonts w:asciiTheme="majorBidi" w:hAnsiTheme="majorBidi" w:cstheme="majorBidi"/>
          <w:i/>
          <w:iCs/>
          <w:szCs w:val="24"/>
        </w:rPr>
        <w:noBreakHyphen/>
      </w:r>
      <w:r w:rsidRPr="00E01335">
        <w:rPr>
          <w:rFonts w:asciiTheme="majorBidi" w:hAnsiTheme="majorBidi" w:cstheme="majorBidi"/>
          <w:i/>
          <w:iCs/>
          <w:szCs w:val="24"/>
        </w:rPr>
        <w:t>0106 23.</w:t>
      </w:r>
      <w:r w:rsidR="00F82AA7" w:rsidRPr="00E01335">
        <w:rPr>
          <w:rFonts w:asciiTheme="majorBidi" w:hAnsiTheme="majorBidi" w:cstheme="majorBidi"/>
          <w:i/>
          <w:iCs/>
          <w:szCs w:val="24"/>
        </w:rPr>
        <w:t> </w:t>
      </w:r>
      <w:r w:rsidRPr="00E01335">
        <w:rPr>
          <w:rFonts w:asciiTheme="majorBidi" w:hAnsiTheme="majorBidi" w:cstheme="majorBidi"/>
          <w:i/>
          <w:iCs/>
          <w:szCs w:val="24"/>
        </w:rPr>
        <w:t>punkt</w:t>
      </w:r>
      <w:r w:rsidR="00D86739" w:rsidRPr="00E01335">
        <w:rPr>
          <w:rFonts w:asciiTheme="majorBidi" w:hAnsiTheme="majorBidi" w:cstheme="majorBidi"/>
          <w:i/>
          <w:iCs/>
          <w:szCs w:val="24"/>
        </w:rPr>
        <w:t>u</w:t>
      </w:r>
      <w:r w:rsidR="008C72EB" w:rsidRPr="00E01335">
        <w:rPr>
          <w:rFonts w:asciiTheme="majorBidi" w:hAnsiTheme="majorBidi" w:cstheme="majorBidi"/>
          <w:i/>
          <w:iCs/>
          <w:szCs w:val="24"/>
        </w:rPr>
        <w:t>, 2021. gada 4. jūnija</w:t>
      </w:r>
      <w:r w:rsidRPr="00E01335">
        <w:rPr>
          <w:rFonts w:asciiTheme="majorBidi" w:hAnsiTheme="majorBidi" w:cstheme="majorBidi"/>
          <w:i/>
          <w:iCs/>
          <w:szCs w:val="24"/>
        </w:rPr>
        <w:t xml:space="preserve"> </w:t>
      </w:r>
      <w:r w:rsidR="00D86739" w:rsidRPr="00E01335">
        <w:rPr>
          <w:rFonts w:asciiTheme="majorBidi" w:hAnsiTheme="majorBidi" w:cstheme="majorBidi"/>
          <w:i/>
          <w:iCs/>
          <w:szCs w:val="24"/>
        </w:rPr>
        <w:t>sprieduma lietā Nr. </w:t>
      </w:r>
      <w:r w:rsidRPr="00E01335">
        <w:rPr>
          <w:rFonts w:asciiTheme="majorBidi" w:hAnsiTheme="majorBidi" w:cstheme="majorBidi"/>
          <w:i/>
          <w:iCs/>
          <w:szCs w:val="24"/>
        </w:rPr>
        <w:t>2020</w:t>
      </w:r>
      <w:r w:rsidR="00F82AA7" w:rsidRPr="00E01335">
        <w:rPr>
          <w:rFonts w:asciiTheme="majorBidi" w:hAnsiTheme="majorBidi" w:cstheme="majorBidi"/>
          <w:i/>
          <w:iCs/>
          <w:szCs w:val="24"/>
        </w:rPr>
        <w:noBreakHyphen/>
      </w:r>
      <w:r w:rsidRPr="00E01335">
        <w:rPr>
          <w:rFonts w:asciiTheme="majorBidi" w:hAnsiTheme="majorBidi" w:cstheme="majorBidi"/>
          <w:i/>
          <w:iCs/>
          <w:szCs w:val="24"/>
        </w:rPr>
        <w:t>39</w:t>
      </w:r>
      <w:r w:rsidR="00F82AA7" w:rsidRPr="00E01335">
        <w:rPr>
          <w:rFonts w:asciiTheme="majorBidi" w:hAnsiTheme="majorBidi" w:cstheme="majorBidi"/>
          <w:i/>
          <w:iCs/>
          <w:szCs w:val="24"/>
        </w:rPr>
        <w:noBreakHyphen/>
      </w:r>
      <w:r w:rsidRPr="00E01335">
        <w:rPr>
          <w:rFonts w:asciiTheme="majorBidi" w:hAnsiTheme="majorBidi" w:cstheme="majorBidi"/>
          <w:i/>
          <w:iCs/>
          <w:szCs w:val="24"/>
        </w:rPr>
        <w:t>02 17.</w:t>
      </w:r>
      <w:r w:rsidR="00F82AA7" w:rsidRPr="00E01335">
        <w:rPr>
          <w:rFonts w:asciiTheme="majorBidi" w:hAnsiTheme="majorBidi" w:cstheme="majorBidi"/>
          <w:i/>
          <w:iCs/>
          <w:szCs w:val="24"/>
        </w:rPr>
        <w:t> </w:t>
      </w:r>
      <w:r w:rsidRPr="00E01335">
        <w:rPr>
          <w:rFonts w:asciiTheme="majorBidi" w:hAnsiTheme="majorBidi" w:cstheme="majorBidi"/>
          <w:i/>
          <w:iCs/>
          <w:szCs w:val="24"/>
        </w:rPr>
        <w:t>punkt</w:t>
      </w:r>
      <w:r w:rsidR="00D86739" w:rsidRPr="00E01335">
        <w:rPr>
          <w:rFonts w:asciiTheme="majorBidi" w:hAnsiTheme="majorBidi" w:cstheme="majorBidi"/>
          <w:i/>
          <w:iCs/>
          <w:szCs w:val="24"/>
        </w:rPr>
        <w:t>u</w:t>
      </w:r>
      <w:r w:rsidR="00D86739" w:rsidRPr="00E01335">
        <w:rPr>
          <w:rFonts w:asciiTheme="majorBidi" w:hAnsiTheme="majorBidi" w:cstheme="majorBidi"/>
          <w:szCs w:val="24"/>
        </w:rPr>
        <w:t>)</w:t>
      </w:r>
      <w:r w:rsidR="00F82AA7" w:rsidRPr="00E01335">
        <w:rPr>
          <w:rFonts w:asciiTheme="majorBidi" w:hAnsiTheme="majorBidi" w:cstheme="majorBidi"/>
          <w:szCs w:val="24"/>
        </w:rPr>
        <w:t>.</w:t>
      </w:r>
    </w:p>
    <w:p w14:paraId="4E59754C" w14:textId="77777777" w:rsidR="00A84BD2" w:rsidRPr="00E01335" w:rsidRDefault="00A84BD2" w:rsidP="00E01335">
      <w:pPr>
        <w:shd w:val="clear" w:color="auto" w:fill="FFFFFF"/>
        <w:tabs>
          <w:tab w:val="left" w:pos="0"/>
        </w:tabs>
        <w:spacing w:line="276" w:lineRule="auto"/>
        <w:jc w:val="lowKashida"/>
        <w:rPr>
          <w:rFonts w:asciiTheme="majorBidi" w:hAnsiTheme="majorBidi" w:cstheme="majorBidi"/>
          <w:szCs w:val="24"/>
        </w:rPr>
      </w:pPr>
    </w:p>
    <w:p w14:paraId="62CA41F4" w14:textId="71AA17F7" w:rsidR="00873B41" w:rsidRPr="00E01335" w:rsidRDefault="006132D3" w:rsidP="00E01335">
      <w:pPr>
        <w:shd w:val="clear" w:color="auto" w:fill="FFFFFF"/>
        <w:tabs>
          <w:tab w:val="left" w:pos="0"/>
        </w:tabs>
        <w:spacing w:line="276" w:lineRule="auto"/>
        <w:jc w:val="lowKashida"/>
        <w:rPr>
          <w:rFonts w:asciiTheme="majorBidi" w:hAnsiTheme="majorBidi" w:cstheme="majorBidi"/>
          <w:i/>
          <w:iCs/>
          <w:szCs w:val="24"/>
        </w:rPr>
      </w:pPr>
      <w:r w:rsidRPr="00E01335">
        <w:rPr>
          <w:rFonts w:asciiTheme="majorBidi" w:hAnsiTheme="majorBidi" w:cstheme="majorBidi"/>
          <w:i/>
          <w:iCs/>
          <w:szCs w:val="24"/>
        </w:rPr>
        <w:tab/>
      </w:r>
      <w:r w:rsidR="00A84BD2" w:rsidRPr="00E01335">
        <w:rPr>
          <w:rFonts w:asciiTheme="majorBidi" w:hAnsiTheme="majorBidi" w:cstheme="majorBidi"/>
          <w:i/>
          <w:iCs/>
          <w:szCs w:val="24"/>
        </w:rPr>
        <w:t>Salīdzināmās personas</w:t>
      </w:r>
    </w:p>
    <w:p w14:paraId="56743FEA" w14:textId="0BAA83A0" w:rsidR="00FB499D" w:rsidRPr="00E01335" w:rsidRDefault="008C7A8C"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[1</w:t>
      </w:r>
      <w:r w:rsidR="00BF74A4" w:rsidRPr="00E01335">
        <w:rPr>
          <w:rFonts w:asciiTheme="majorBidi" w:hAnsiTheme="majorBidi" w:cstheme="majorBidi"/>
          <w:szCs w:val="24"/>
        </w:rPr>
        <w:t>9</w:t>
      </w:r>
      <w:r w:rsidRPr="00E01335">
        <w:rPr>
          <w:rFonts w:asciiTheme="majorBidi" w:hAnsiTheme="majorBidi" w:cstheme="majorBidi"/>
          <w:szCs w:val="24"/>
        </w:rPr>
        <w:t>]</w:t>
      </w:r>
      <w:r w:rsidR="00DB5415" w:rsidRPr="00E01335">
        <w:rPr>
          <w:rFonts w:asciiTheme="majorBidi" w:hAnsiTheme="majorBidi" w:cstheme="majorBidi"/>
          <w:szCs w:val="24"/>
        </w:rPr>
        <w:t> </w:t>
      </w:r>
      <w:r w:rsidRPr="00E01335">
        <w:rPr>
          <w:rFonts w:asciiTheme="majorBidi" w:hAnsiTheme="majorBidi" w:cstheme="majorBidi"/>
          <w:szCs w:val="24"/>
        </w:rPr>
        <w:t xml:space="preserve">Saskaņā ar iepriekš aprakstīto (sk. </w:t>
      </w:r>
      <w:r w:rsidRPr="00E01335">
        <w:rPr>
          <w:rFonts w:asciiTheme="majorBidi" w:hAnsiTheme="majorBidi" w:cstheme="majorBidi"/>
          <w:i/>
          <w:iCs/>
          <w:szCs w:val="24"/>
        </w:rPr>
        <w:t xml:space="preserve">šā lēmuma </w:t>
      </w:r>
      <w:r w:rsidR="003B3AF5" w:rsidRPr="00E01335">
        <w:rPr>
          <w:rFonts w:asciiTheme="majorBidi" w:hAnsiTheme="majorBidi" w:cstheme="majorBidi"/>
          <w:i/>
          <w:iCs/>
          <w:szCs w:val="24"/>
        </w:rPr>
        <w:t>6.2</w:t>
      </w:r>
      <w:r w:rsidR="00DB5415" w:rsidRPr="00E01335">
        <w:rPr>
          <w:rFonts w:asciiTheme="majorBidi" w:hAnsiTheme="majorBidi" w:cstheme="majorBidi"/>
          <w:i/>
          <w:iCs/>
          <w:szCs w:val="24"/>
        </w:rPr>
        <w:t>.–</w:t>
      </w:r>
      <w:r w:rsidR="003B3AF5" w:rsidRPr="00E01335">
        <w:rPr>
          <w:rFonts w:asciiTheme="majorBidi" w:hAnsiTheme="majorBidi" w:cstheme="majorBidi"/>
          <w:i/>
          <w:iCs/>
          <w:szCs w:val="24"/>
        </w:rPr>
        <w:t>6.4</w:t>
      </w:r>
      <w:r w:rsidRPr="00E01335">
        <w:rPr>
          <w:rFonts w:asciiTheme="majorBidi" w:hAnsiTheme="majorBidi" w:cstheme="majorBidi"/>
          <w:i/>
          <w:iCs/>
          <w:szCs w:val="24"/>
        </w:rPr>
        <w:t>.</w:t>
      </w:r>
      <w:r w:rsidR="00350C93" w:rsidRPr="00E01335">
        <w:rPr>
          <w:rFonts w:asciiTheme="majorBidi" w:hAnsiTheme="majorBidi" w:cstheme="majorBidi"/>
          <w:i/>
          <w:iCs/>
          <w:szCs w:val="24"/>
        </w:rPr>
        <w:t> </w:t>
      </w:r>
      <w:r w:rsidRPr="00E01335">
        <w:rPr>
          <w:rFonts w:asciiTheme="majorBidi" w:hAnsiTheme="majorBidi" w:cstheme="majorBidi"/>
          <w:i/>
          <w:iCs/>
          <w:szCs w:val="24"/>
        </w:rPr>
        <w:t>p</w:t>
      </w:r>
      <w:r w:rsidR="00350C93" w:rsidRPr="00E01335">
        <w:rPr>
          <w:rFonts w:asciiTheme="majorBidi" w:hAnsiTheme="majorBidi" w:cstheme="majorBidi"/>
          <w:i/>
          <w:iCs/>
          <w:szCs w:val="24"/>
        </w:rPr>
        <w:t>unktu</w:t>
      </w:r>
      <w:r w:rsidRPr="00E01335">
        <w:rPr>
          <w:rFonts w:asciiTheme="majorBidi" w:hAnsiTheme="majorBidi" w:cstheme="majorBidi"/>
          <w:i/>
          <w:iCs/>
          <w:szCs w:val="24"/>
        </w:rPr>
        <w:t>.</w:t>
      </w:r>
      <w:r w:rsidRPr="00E01335">
        <w:rPr>
          <w:rFonts w:asciiTheme="majorBidi" w:hAnsiTheme="majorBidi" w:cstheme="majorBidi"/>
          <w:szCs w:val="24"/>
        </w:rPr>
        <w:t xml:space="preserve">) ikviena zemesgrāmatā </w:t>
      </w:r>
      <w:r w:rsidR="00772C98" w:rsidRPr="00E01335">
        <w:rPr>
          <w:rFonts w:asciiTheme="majorBidi" w:hAnsiTheme="majorBidi" w:cstheme="majorBidi"/>
          <w:szCs w:val="24"/>
        </w:rPr>
        <w:t>nostiprinātā</w:t>
      </w:r>
      <w:r w:rsidRPr="00E01335">
        <w:rPr>
          <w:rFonts w:asciiTheme="majorBidi" w:hAnsiTheme="majorBidi" w:cstheme="majorBidi"/>
          <w:szCs w:val="24"/>
        </w:rPr>
        <w:t xml:space="preserve"> tiesība ir absolūta</w:t>
      </w:r>
      <w:r w:rsidR="00DB5415" w:rsidRPr="00E01335">
        <w:rPr>
          <w:rFonts w:asciiTheme="majorBidi" w:hAnsiTheme="majorBidi" w:cstheme="majorBidi"/>
          <w:szCs w:val="24"/>
        </w:rPr>
        <w:t xml:space="preserve">, un </w:t>
      </w:r>
      <w:r w:rsidRPr="00E01335">
        <w:rPr>
          <w:rFonts w:asciiTheme="majorBidi" w:hAnsiTheme="majorBidi" w:cstheme="majorBidi"/>
          <w:szCs w:val="24"/>
        </w:rPr>
        <w:t xml:space="preserve">visām citām personām </w:t>
      </w:r>
      <w:r w:rsidR="00DB5415" w:rsidRPr="00E01335">
        <w:rPr>
          <w:rFonts w:asciiTheme="majorBidi" w:hAnsiTheme="majorBidi" w:cstheme="majorBidi"/>
          <w:szCs w:val="24"/>
        </w:rPr>
        <w:t xml:space="preserve">ir </w:t>
      </w:r>
      <w:r w:rsidRPr="00E01335">
        <w:rPr>
          <w:rFonts w:asciiTheme="majorBidi" w:hAnsiTheme="majorBidi" w:cstheme="majorBidi"/>
          <w:szCs w:val="24"/>
        </w:rPr>
        <w:t>pienākum</w:t>
      </w:r>
      <w:r w:rsidR="00DB5415" w:rsidRPr="00E01335">
        <w:rPr>
          <w:rFonts w:asciiTheme="majorBidi" w:hAnsiTheme="majorBidi" w:cstheme="majorBidi"/>
          <w:szCs w:val="24"/>
        </w:rPr>
        <w:t>s</w:t>
      </w:r>
      <w:r w:rsidRPr="00E01335">
        <w:rPr>
          <w:rFonts w:asciiTheme="majorBidi" w:hAnsiTheme="majorBidi" w:cstheme="majorBidi"/>
          <w:szCs w:val="24"/>
        </w:rPr>
        <w:t xml:space="preserve"> atturēties no visa, kas ir pretrunā ar šo tiesību.</w:t>
      </w:r>
    </w:p>
    <w:p w14:paraId="26D9AEB8" w14:textId="629B2D26" w:rsidR="00A9204F" w:rsidRPr="00E01335" w:rsidRDefault="003E2C4F"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Vispārīgi z</w:t>
      </w:r>
      <w:r w:rsidR="000607D1" w:rsidRPr="00E01335">
        <w:rPr>
          <w:rFonts w:asciiTheme="majorBidi" w:hAnsiTheme="majorBidi" w:cstheme="majorBidi"/>
          <w:szCs w:val="24"/>
        </w:rPr>
        <w:t xml:space="preserve">emesgrāmatā </w:t>
      </w:r>
      <w:r w:rsidR="00370ECD" w:rsidRPr="00E01335">
        <w:rPr>
          <w:rFonts w:asciiTheme="majorBidi" w:hAnsiTheme="majorBidi" w:cstheme="majorBidi"/>
          <w:szCs w:val="24"/>
        </w:rPr>
        <w:t>nostiprināt</w:t>
      </w:r>
      <w:r w:rsidR="00DB5415" w:rsidRPr="00E01335">
        <w:rPr>
          <w:rFonts w:asciiTheme="majorBidi" w:hAnsiTheme="majorBidi" w:cstheme="majorBidi"/>
          <w:szCs w:val="24"/>
        </w:rPr>
        <w:t>as</w:t>
      </w:r>
      <w:r w:rsidR="000607D1" w:rsidRPr="00E01335">
        <w:rPr>
          <w:rFonts w:asciiTheme="majorBidi" w:hAnsiTheme="majorBidi" w:cstheme="majorBidi"/>
          <w:szCs w:val="24"/>
        </w:rPr>
        <w:t xml:space="preserve"> nomas tiesīb</w:t>
      </w:r>
      <w:r w:rsidR="00DB5415" w:rsidRPr="00E01335">
        <w:rPr>
          <w:rFonts w:asciiTheme="majorBidi" w:hAnsiTheme="majorBidi" w:cstheme="majorBidi"/>
          <w:szCs w:val="24"/>
        </w:rPr>
        <w:t>as</w:t>
      </w:r>
      <w:r w:rsidR="000607D1" w:rsidRPr="00E01335">
        <w:rPr>
          <w:rFonts w:asciiTheme="majorBidi" w:hAnsiTheme="majorBidi" w:cstheme="majorBidi"/>
          <w:szCs w:val="24"/>
        </w:rPr>
        <w:t xml:space="preserve"> gadījumā </w:t>
      </w:r>
      <w:r w:rsidRPr="00E01335">
        <w:rPr>
          <w:rFonts w:asciiTheme="majorBidi" w:hAnsiTheme="majorBidi" w:cstheme="majorBidi"/>
          <w:szCs w:val="24"/>
        </w:rPr>
        <w:t>tiesīgā</w:t>
      </w:r>
      <w:r w:rsidR="00DB5415" w:rsidRPr="00E01335">
        <w:rPr>
          <w:rFonts w:asciiTheme="majorBidi" w:hAnsiTheme="majorBidi" w:cstheme="majorBidi"/>
          <w:szCs w:val="24"/>
        </w:rPr>
        <w:t xml:space="preserve"> </w:t>
      </w:r>
      <w:r w:rsidR="000607D1" w:rsidRPr="00E01335">
        <w:rPr>
          <w:rFonts w:asciiTheme="majorBidi" w:hAnsiTheme="majorBidi" w:cstheme="majorBidi"/>
          <w:szCs w:val="24"/>
        </w:rPr>
        <w:t>persona ir ieguvu</w:t>
      </w:r>
      <w:r w:rsidR="00DB5415" w:rsidRPr="00E01335">
        <w:rPr>
          <w:rFonts w:asciiTheme="majorBidi" w:hAnsiTheme="majorBidi" w:cstheme="majorBidi"/>
          <w:szCs w:val="24"/>
        </w:rPr>
        <w:t>si</w:t>
      </w:r>
      <w:r w:rsidR="000607D1" w:rsidRPr="00E01335">
        <w:rPr>
          <w:rFonts w:asciiTheme="majorBidi" w:hAnsiTheme="majorBidi" w:cstheme="majorBidi"/>
          <w:szCs w:val="24"/>
        </w:rPr>
        <w:t xml:space="preserve"> </w:t>
      </w:r>
      <w:r w:rsidRPr="00E01335">
        <w:rPr>
          <w:rFonts w:asciiTheme="majorBidi" w:hAnsiTheme="majorBidi" w:cstheme="majorBidi"/>
          <w:szCs w:val="24"/>
        </w:rPr>
        <w:t xml:space="preserve">ikkatram </w:t>
      </w:r>
      <w:r w:rsidR="000607D1" w:rsidRPr="00E01335">
        <w:rPr>
          <w:rFonts w:asciiTheme="majorBidi" w:hAnsiTheme="majorBidi" w:cstheme="majorBidi"/>
          <w:szCs w:val="24"/>
        </w:rPr>
        <w:t xml:space="preserve">jaunajam </w:t>
      </w:r>
      <w:r w:rsidRPr="00E01335">
        <w:rPr>
          <w:rFonts w:asciiTheme="majorBidi" w:hAnsiTheme="majorBidi" w:cstheme="majorBidi"/>
          <w:szCs w:val="24"/>
        </w:rPr>
        <w:t xml:space="preserve">nekustamā īpašuma </w:t>
      </w:r>
      <w:r w:rsidR="000607D1" w:rsidRPr="00E01335">
        <w:rPr>
          <w:rFonts w:asciiTheme="majorBidi" w:hAnsiTheme="majorBidi" w:cstheme="majorBidi"/>
          <w:szCs w:val="24"/>
        </w:rPr>
        <w:t xml:space="preserve">ieguvējam </w:t>
      </w:r>
      <w:r w:rsidRPr="00E01335">
        <w:rPr>
          <w:rFonts w:asciiTheme="majorBidi" w:hAnsiTheme="majorBidi" w:cstheme="majorBidi"/>
          <w:szCs w:val="24"/>
        </w:rPr>
        <w:t xml:space="preserve">saistošu absolūtu tiesību </w:t>
      </w:r>
      <w:r w:rsidR="000607D1" w:rsidRPr="00E01335">
        <w:rPr>
          <w:rFonts w:asciiTheme="majorBidi" w:hAnsiTheme="majorBidi" w:cstheme="majorBidi"/>
          <w:szCs w:val="24"/>
        </w:rPr>
        <w:t>(</w:t>
      </w:r>
      <w:r w:rsidR="000607D1" w:rsidRPr="00E01335">
        <w:rPr>
          <w:rFonts w:asciiTheme="majorBidi" w:hAnsiTheme="majorBidi" w:cstheme="majorBidi"/>
          <w:i/>
          <w:iCs/>
          <w:szCs w:val="24"/>
        </w:rPr>
        <w:t>Civillikuma 2126.</w:t>
      </w:r>
      <w:r w:rsidR="00DB5415" w:rsidRPr="00E01335">
        <w:rPr>
          <w:rFonts w:asciiTheme="majorBidi" w:hAnsiTheme="majorBidi" w:cstheme="majorBidi"/>
          <w:i/>
          <w:iCs/>
          <w:szCs w:val="24"/>
        </w:rPr>
        <w:t xml:space="preserve"> un</w:t>
      </w:r>
      <w:r w:rsidR="000607D1" w:rsidRPr="00E01335">
        <w:rPr>
          <w:rFonts w:asciiTheme="majorBidi" w:hAnsiTheme="majorBidi" w:cstheme="majorBidi"/>
          <w:i/>
          <w:iCs/>
          <w:szCs w:val="24"/>
        </w:rPr>
        <w:t xml:space="preserve"> 2174.</w:t>
      </w:r>
      <w:r w:rsidR="00F82AA7" w:rsidRPr="00E01335">
        <w:rPr>
          <w:rFonts w:asciiTheme="majorBidi" w:hAnsiTheme="majorBidi" w:cstheme="majorBidi"/>
          <w:i/>
          <w:iCs/>
          <w:szCs w:val="24"/>
        </w:rPr>
        <w:t> </w:t>
      </w:r>
      <w:r w:rsidR="000607D1" w:rsidRPr="00E01335">
        <w:rPr>
          <w:rFonts w:asciiTheme="majorBidi" w:hAnsiTheme="majorBidi" w:cstheme="majorBidi"/>
          <w:i/>
          <w:iCs/>
          <w:szCs w:val="24"/>
        </w:rPr>
        <w:t>pants</w:t>
      </w:r>
      <w:r w:rsidR="000607D1" w:rsidRPr="00E01335">
        <w:rPr>
          <w:rFonts w:asciiTheme="majorBidi" w:hAnsiTheme="majorBidi" w:cstheme="majorBidi"/>
          <w:szCs w:val="24"/>
        </w:rPr>
        <w:t>)</w:t>
      </w:r>
      <w:r w:rsidRPr="00E01335">
        <w:rPr>
          <w:rFonts w:asciiTheme="majorBidi" w:hAnsiTheme="majorBidi" w:cstheme="majorBidi"/>
          <w:szCs w:val="24"/>
        </w:rPr>
        <w:t xml:space="preserve">. No Civillikuma un Zemesgrāmatu likuma noteikumiem izriet, ka spēkā esība nav </w:t>
      </w:r>
      <w:r w:rsidR="000373FB" w:rsidRPr="00E01335">
        <w:rPr>
          <w:rFonts w:asciiTheme="majorBidi" w:hAnsiTheme="majorBidi" w:cstheme="majorBidi"/>
          <w:szCs w:val="24"/>
        </w:rPr>
        <w:t>atkarīg</w:t>
      </w:r>
      <w:r w:rsidR="0066153F" w:rsidRPr="00E01335">
        <w:rPr>
          <w:rFonts w:asciiTheme="majorBidi" w:hAnsiTheme="majorBidi" w:cstheme="majorBidi"/>
          <w:szCs w:val="24"/>
        </w:rPr>
        <w:t>a</w:t>
      </w:r>
      <w:r w:rsidR="000373FB" w:rsidRPr="00E01335">
        <w:rPr>
          <w:rFonts w:asciiTheme="majorBidi" w:hAnsiTheme="majorBidi" w:cstheme="majorBidi"/>
          <w:szCs w:val="24"/>
        </w:rPr>
        <w:t xml:space="preserve"> no veida, kādā</w:t>
      </w:r>
      <w:r w:rsidR="00844144" w:rsidRPr="00E01335">
        <w:rPr>
          <w:rFonts w:asciiTheme="majorBidi" w:hAnsiTheme="majorBidi" w:cstheme="majorBidi"/>
          <w:szCs w:val="24"/>
        </w:rPr>
        <w:t xml:space="preserve"> iepriekšējā nekustamā īpašuma īpašnieka īpašuma tiesība izbeigu</w:t>
      </w:r>
      <w:r w:rsidR="00DB5415" w:rsidRPr="00E01335">
        <w:rPr>
          <w:rFonts w:asciiTheme="majorBidi" w:hAnsiTheme="majorBidi" w:cstheme="majorBidi"/>
          <w:szCs w:val="24"/>
        </w:rPr>
        <w:t>sies</w:t>
      </w:r>
      <w:r w:rsidR="00844144" w:rsidRPr="00E01335">
        <w:rPr>
          <w:rFonts w:asciiTheme="majorBidi" w:hAnsiTheme="majorBidi" w:cstheme="majorBidi"/>
          <w:szCs w:val="24"/>
        </w:rPr>
        <w:t xml:space="preserve"> vai kādā </w:t>
      </w:r>
      <w:r w:rsidR="000373FB" w:rsidRPr="00E01335">
        <w:rPr>
          <w:rFonts w:asciiTheme="majorBidi" w:hAnsiTheme="majorBidi" w:cstheme="majorBidi"/>
          <w:szCs w:val="24"/>
        </w:rPr>
        <w:t xml:space="preserve">jaunais ieguvējs nekustamo </w:t>
      </w:r>
      <w:r w:rsidRPr="00E01335">
        <w:rPr>
          <w:rFonts w:asciiTheme="majorBidi" w:hAnsiTheme="majorBidi" w:cstheme="majorBidi"/>
          <w:szCs w:val="24"/>
        </w:rPr>
        <w:t>īpašumu ieg</w:t>
      </w:r>
      <w:r w:rsidR="00844144" w:rsidRPr="00E01335">
        <w:rPr>
          <w:rFonts w:asciiTheme="majorBidi" w:hAnsiTheme="majorBidi" w:cstheme="majorBidi"/>
          <w:szCs w:val="24"/>
        </w:rPr>
        <w:t>uvis</w:t>
      </w:r>
      <w:r w:rsidR="000373FB" w:rsidRPr="00E01335">
        <w:rPr>
          <w:rFonts w:asciiTheme="majorBidi" w:hAnsiTheme="majorBidi" w:cstheme="majorBidi"/>
          <w:szCs w:val="24"/>
        </w:rPr>
        <w:t>.</w:t>
      </w:r>
    </w:p>
    <w:p w14:paraId="01078115" w14:textId="61DC7DA3" w:rsidR="00AF6133" w:rsidRPr="00E01335" w:rsidRDefault="003E2C4F"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Likumdevējs paredzējis no vispārīgā regulējuma atšķirīgus noteikumus gadījumiem, kuros tiesīgās personas ir salīdzināmas un atrodas vienādos apstākļos.</w:t>
      </w:r>
    </w:p>
    <w:p w14:paraId="29A6FB9D" w14:textId="42A447D1" w:rsidR="00F979F2" w:rsidRPr="00E01335" w:rsidRDefault="00F979F2"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 xml:space="preserve">Šajā gadījumā </w:t>
      </w:r>
      <w:r w:rsidR="00AC1E05" w:rsidRPr="00E01335">
        <w:rPr>
          <w:rFonts w:asciiTheme="majorBidi" w:hAnsiTheme="majorBidi" w:cstheme="majorBidi"/>
          <w:szCs w:val="24"/>
        </w:rPr>
        <w:t xml:space="preserve">salīdzināmas </w:t>
      </w:r>
      <w:r w:rsidRPr="00E01335">
        <w:rPr>
          <w:rFonts w:asciiTheme="majorBidi" w:hAnsiTheme="majorBidi" w:cstheme="majorBidi"/>
          <w:szCs w:val="24"/>
        </w:rPr>
        <w:t>ir visas tiesīgās personas, kurām pieder zemesgrāmatā nostiprināt</w:t>
      </w:r>
      <w:r w:rsidR="00DB5415" w:rsidRPr="00E01335">
        <w:rPr>
          <w:rFonts w:asciiTheme="majorBidi" w:hAnsiTheme="majorBidi" w:cstheme="majorBidi"/>
          <w:szCs w:val="24"/>
        </w:rPr>
        <w:t>a</w:t>
      </w:r>
      <w:r w:rsidR="00982AE4" w:rsidRPr="00E01335">
        <w:rPr>
          <w:rFonts w:asciiTheme="majorBidi" w:hAnsiTheme="majorBidi" w:cstheme="majorBidi"/>
          <w:szCs w:val="24"/>
        </w:rPr>
        <w:t>s</w:t>
      </w:r>
      <w:r w:rsidRPr="00E01335">
        <w:rPr>
          <w:rFonts w:asciiTheme="majorBidi" w:hAnsiTheme="majorBidi" w:cstheme="majorBidi"/>
          <w:szCs w:val="24"/>
        </w:rPr>
        <w:t xml:space="preserve"> tiesība</w:t>
      </w:r>
      <w:r w:rsidR="00982AE4" w:rsidRPr="00E01335">
        <w:rPr>
          <w:rFonts w:asciiTheme="majorBidi" w:hAnsiTheme="majorBidi" w:cstheme="majorBidi"/>
          <w:szCs w:val="24"/>
        </w:rPr>
        <w:t>s</w:t>
      </w:r>
      <w:r w:rsidRPr="00E01335">
        <w:rPr>
          <w:rFonts w:asciiTheme="majorBidi" w:hAnsiTheme="majorBidi" w:cstheme="majorBidi"/>
          <w:szCs w:val="24"/>
        </w:rPr>
        <w:t xml:space="preserve"> (konkrētajā gadījumā </w:t>
      </w:r>
      <w:r w:rsidR="00DB5415" w:rsidRPr="00E01335">
        <w:rPr>
          <w:rFonts w:asciiTheme="majorBidi" w:hAnsiTheme="majorBidi" w:cstheme="majorBidi"/>
          <w:szCs w:val="24"/>
        </w:rPr>
        <w:t xml:space="preserve">– </w:t>
      </w:r>
      <w:r w:rsidRPr="00E01335">
        <w:rPr>
          <w:rFonts w:asciiTheme="majorBidi" w:hAnsiTheme="majorBidi" w:cstheme="majorBidi"/>
          <w:szCs w:val="24"/>
        </w:rPr>
        <w:t>nomas tiesība</w:t>
      </w:r>
      <w:r w:rsidR="00982AE4" w:rsidRPr="00E01335">
        <w:rPr>
          <w:rFonts w:asciiTheme="majorBidi" w:hAnsiTheme="majorBidi" w:cstheme="majorBidi"/>
          <w:szCs w:val="24"/>
        </w:rPr>
        <w:t>s</w:t>
      </w:r>
      <w:r w:rsidRPr="00E01335">
        <w:rPr>
          <w:rFonts w:asciiTheme="majorBidi" w:hAnsiTheme="majorBidi" w:cstheme="majorBidi"/>
          <w:szCs w:val="24"/>
        </w:rPr>
        <w:t>)</w:t>
      </w:r>
      <w:r w:rsidR="00DF36AF" w:rsidRPr="00E01335">
        <w:rPr>
          <w:rFonts w:asciiTheme="majorBidi" w:hAnsiTheme="majorBidi" w:cstheme="majorBidi"/>
          <w:szCs w:val="24"/>
        </w:rPr>
        <w:t>, k</w:t>
      </w:r>
      <w:r w:rsidR="00DB5415" w:rsidRPr="00E01335">
        <w:rPr>
          <w:rFonts w:asciiTheme="majorBidi" w:hAnsiTheme="majorBidi" w:cstheme="majorBidi"/>
          <w:szCs w:val="24"/>
        </w:rPr>
        <w:t>uras</w:t>
      </w:r>
      <w:r w:rsidR="00DF36AF" w:rsidRPr="00E01335">
        <w:rPr>
          <w:rFonts w:asciiTheme="majorBidi" w:hAnsiTheme="majorBidi" w:cstheme="majorBidi"/>
          <w:szCs w:val="24"/>
        </w:rPr>
        <w:t xml:space="preserve"> saistīta</w:t>
      </w:r>
      <w:r w:rsidR="00982AE4" w:rsidRPr="00E01335">
        <w:rPr>
          <w:rFonts w:asciiTheme="majorBidi" w:hAnsiTheme="majorBidi" w:cstheme="majorBidi"/>
          <w:szCs w:val="24"/>
        </w:rPr>
        <w:t>s</w:t>
      </w:r>
      <w:r w:rsidR="00DF36AF" w:rsidRPr="00E01335">
        <w:rPr>
          <w:rFonts w:asciiTheme="majorBidi" w:hAnsiTheme="majorBidi" w:cstheme="majorBidi"/>
          <w:szCs w:val="24"/>
        </w:rPr>
        <w:t xml:space="preserve"> ar </w:t>
      </w:r>
      <w:r w:rsidRPr="00E01335">
        <w:rPr>
          <w:rFonts w:asciiTheme="majorBidi" w:hAnsiTheme="majorBidi" w:cstheme="majorBidi"/>
          <w:szCs w:val="24"/>
        </w:rPr>
        <w:t>svešu lietu (nekustamo īpašumu).</w:t>
      </w:r>
    </w:p>
    <w:p w14:paraId="622C67E8" w14:textId="54652205" w:rsidR="00DF36AF" w:rsidRPr="00E01335" w:rsidRDefault="00DF36AF"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Minētā</w:t>
      </w:r>
      <w:r w:rsidR="00AC1E05" w:rsidRPr="00E01335">
        <w:rPr>
          <w:rFonts w:asciiTheme="majorBidi" w:hAnsiTheme="majorBidi" w:cstheme="majorBidi"/>
          <w:szCs w:val="24"/>
        </w:rPr>
        <w:t>s personas var iedalīt šādās grupās:</w:t>
      </w:r>
      <w:r w:rsidRPr="00E01335">
        <w:rPr>
          <w:rFonts w:asciiTheme="majorBidi" w:hAnsiTheme="majorBidi" w:cstheme="majorBidi"/>
          <w:szCs w:val="24"/>
        </w:rPr>
        <w:t xml:space="preserve"> 1)</w:t>
      </w:r>
      <w:r w:rsidR="00DB5415" w:rsidRPr="00E01335">
        <w:rPr>
          <w:rFonts w:asciiTheme="majorBidi" w:hAnsiTheme="majorBidi" w:cstheme="majorBidi"/>
          <w:szCs w:val="24"/>
        </w:rPr>
        <w:t> </w:t>
      </w:r>
      <w:r w:rsidRPr="00E01335">
        <w:rPr>
          <w:rFonts w:asciiTheme="majorBidi" w:hAnsiTheme="majorBidi" w:cstheme="majorBidi"/>
          <w:szCs w:val="24"/>
        </w:rPr>
        <w:t>tās tiesīgās personas, kuru tiesība</w:t>
      </w:r>
      <w:r w:rsidR="00D71A7F" w:rsidRPr="00E01335">
        <w:rPr>
          <w:rFonts w:asciiTheme="majorBidi" w:hAnsiTheme="majorBidi" w:cstheme="majorBidi"/>
          <w:szCs w:val="24"/>
        </w:rPr>
        <w:t>s</w:t>
      </w:r>
      <w:r w:rsidRPr="00E01335">
        <w:rPr>
          <w:rFonts w:asciiTheme="majorBidi" w:hAnsiTheme="majorBidi" w:cstheme="majorBidi"/>
          <w:szCs w:val="24"/>
        </w:rPr>
        <w:t xml:space="preserve"> ir nostiprināta</w:t>
      </w:r>
      <w:r w:rsidR="00D71A7F" w:rsidRPr="00E01335">
        <w:rPr>
          <w:rFonts w:asciiTheme="majorBidi" w:hAnsiTheme="majorBidi" w:cstheme="majorBidi"/>
          <w:szCs w:val="24"/>
        </w:rPr>
        <w:t>s</w:t>
      </w:r>
      <w:r w:rsidRPr="00E01335">
        <w:rPr>
          <w:rFonts w:asciiTheme="majorBidi" w:hAnsiTheme="majorBidi" w:cstheme="majorBidi"/>
          <w:szCs w:val="24"/>
        </w:rPr>
        <w:t xml:space="preserve"> zemesgrāmatā uz tādas personas nekustamo īpašumu, kuras īpašuma tiesība pāriet citai personai (</w:t>
      </w:r>
      <w:r w:rsidR="00DB5415" w:rsidRPr="00E01335">
        <w:rPr>
          <w:rFonts w:asciiTheme="majorBidi" w:hAnsiTheme="majorBidi" w:cstheme="majorBidi"/>
          <w:szCs w:val="24"/>
        </w:rPr>
        <w:t xml:space="preserve">jaunajam </w:t>
      </w:r>
      <w:r w:rsidRPr="00E01335">
        <w:rPr>
          <w:rFonts w:asciiTheme="majorBidi" w:hAnsiTheme="majorBidi" w:cstheme="majorBidi"/>
          <w:szCs w:val="24"/>
        </w:rPr>
        <w:t>īpašniekam) vispārējās civiltiesisk</w:t>
      </w:r>
      <w:r w:rsidR="0066153F" w:rsidRPr="00E01335">
        <w:rPr>
          <w:rFonts w:asciiTheme="majorBidi" w:hAnsiTheme="majorBidi" w:cstheme="majorBidi"/>
          <w:szCs w:val="24"/>
        </w:rPr>
        <w:t>ā</w:t>
      </w:r>
      <w:r w:rsidRPr="00E01335">
        <w:rPr>
          <w:rFonts w:asciiTheme="majorBidi" w:hAnsiTheme="majorBidi" w:cstheme="majorBidi"/>
          <w:szCs w:val="24"/>
        </w:rPr>
        <w:t>s apgrozības ceļā (piemēram, pārdevums, maiņa</w:t>
      </w:r>
      <w:r w:rsidR="0066153F" w:rsidRPr="00E01335">
        <w:rPr>
          <w:rFonts w:asciiTheme="majorBidi" w:hAnsiTheme="majorBidi" w:cstheme="majorBidi"/>
          <w:szCs w:val="24"/>
        </w:rPr>
        <w:t>, mantošana</w:t>
      </w:r>
      <w:r w:rsidR="00655DE1" w:rsidRPr="00E01335">
        <w:rPr>
          <w:rFonts w:asciiTheme="majorBidi" w:hAnsiTheme="majorBidi" w:cstheme="majorBidi"/>
          <w:szCs w:val="24"/>
        </w:rPr>
        <w:t>, ja mantojuma atstājējam ir mantinieki un tie pieņem mantojumu</w:t>
      </w:r>
      <w:r w:rsidRPr="00E01335">
        <w:rPr>
          <w:rFonts w:asciiTheme="majorBidi" w:hAnsiTheme="majorBidi" w:cstheme="majorBidi"/>
          <w:szCs w:val="24"/>
        </w:rPr>
        <w:t xml:space="preserve">), </w:t>
      </w:r>
      <w:r w:rsidR="00AC1E05" w:rsidRPr="00E01335">
        <w:rPr>
          <w:rFonts w:asciiTheme="majorBidi" w:hAnsiTheme="majorBidi" w:cstheme="majorBidi"/>
          <w:szCs w:val="24"/>
        </w:rPr>
        <w:t xml:space="preserve">un </w:t>
      </w:r>
      <w:r w:rsidRPr="00E01335">
        <w:rPr>
          <w:rFonts w:asciiTheme="majorBidi" w:hAnsiTheme="majorBidi" w:cstheme="majorBidi"/>
          <w:szCs w:val="24"/>
        </w:rPr>
        <w:t>2)</w:t>
      </w:r>
      <w:r w:rsidR="00DB5415" w:rsidRPr="00E01335">
        <w:rPr>
          <w:rFonts w:asciiTheme="majorBidi" w:hAnsiTheme="majorBidi" w:cstheme="majorBidi"/>
          <w:szCs w:val="24"/>
        </w:rPr>
        <w:t> </w:t>
      </w:r>
      <w:r w:rsidRPr="00E01335">
        <w:rPr>
          <w:rFonts w:asciiTheme="majorBidi" w:hAnsiTheme="majorBidi" w:cstheme="majorBidi"/>
          <w:szCs w:val="24"/>
        </w:rPr>
        <w:t>tās tiesīgās personas, kuru tiesība</w:t>
      </w:r>
      <w:r w:rsidR="00DB5415" w:rsidRPr="00E01335">
        <w:rPr>
          <w:rFonts w:asciiTheme="majorBidi" w:hAnsiTheme="majorBidi" w:cstheme="majorBidi"/>
          <w:szCs w:val="24"/>
        </w:rPr>
        <w:t>s</w:t>
      </w:r>
      <w:r w:rsidRPr="00E01335">
        <w:rPr>
          <w:rFonts w:asciiTheme="majorBidi" w:hAnsiTheme="majorBidi" w:cstheme="majorBidi"/>
          <w:szCs w:val="24"/>
        </w:rPr>
        <w:t xml:space="preserve"> ir nostiprināta</w:t>
      </w:r>
      <w:r w:rsidR="00DB5415" w:rsidRPr="00E01335">
        <w:rPr>
          <w:rFonts w:asciiTheme="majorBidi" w:hAnsiTheme="majorBidi" w:cstheme="majorBidi"/>
          <w:szCs w:val="24"/>
        </w:rPr>
        <w:t>s</w:t>
      </w:r>
      <w:r w:rsidRPr="00E01335">
        <w:rPr>
          <w:rFonts w:asciiTheme="majorBidi" w:hAnsiTheme="majorBidi" w:cstheme="majorBidi"/>
          <w:szCs w:val="24"/>
        </w:rPr>
        <w:t xml:space="preserve"> zemesgrāmatā uz tādas </w:t>
      </w:r>
      <w:r w:rsidR="00982AE4" w:rsidRPr="00E01335">
        <w:rPr>
          <w:rFonts w:asciiTheme="majorBidi" w:hAnsiTheme="majorBidi" w:cstheme="majorBidi"/>
          <w:szCs w:val="24"/>
        </w:rPr>
        <w:t>juridisk</w:t>
      </w:r>
      <w:r w:rsidR="00655DE1" w:rsidRPr="00E01335">
        <w:rPr>
          <w:rFonts w:asciiTheme="majorBidi" w:hAnsiTheme="majorBidi" w:cstheme="majorBidi"/>
          <w:szCs w:val="24"/>
        </w:rPr>
        <w:t>ā</w:t>
      </w:r>
      <w:r w:rsidR="00982AE4" w:rsidRPr="00E01335">
        <w:rPr>
          <w:rFonts w:asciiTheme="majorBidi" w:hAnsiTheme="majorBidi" w:cstheme="majorBidi"/>
          <w:szCs w:val="24"/>
        </w:rPr>
        <w:t xml:space="preserve">s </w:t>
      </w:r>
      <w:r w:rsidRPr="00E01335">
        <w:rPr>
          <w:rFonts w:asciiTheme="majorBidi" w:hAnsiTheme="majorBidi" w:cstheme="majorBidi"/>
          <w:szCs w:val="24"/>
        </w:rPr>
        <w:t xml:space="preserve">personas nekustamo īpašumu, </w:t>
      </w:r>
      <w:r w:rsidR="00DB5415" w:rsidRPr="00E01335">
        <w:rPr>
          <w:rFonts w:asciiTheme="majorBidi" w:hAnsiTheme="majorBidi" w:cstheme="majorBidi"/>
          <w:szCs w:val="24"/>
        </w:rPr>
        <w:t xml:space="preserve">uz kuru </w:t>
      </w:r>
      <w:r w:rsidRPr="00E01335">
        <w:rPr>
          <w:rFonts w:asciiTheme="majorBidi" w:hAnsiTheme="majorBidi" w:cstheme="majorBidi"/>
          <w:szCs w:val="24"/>
        </w:rPr>
        <w:t xml:space="preserve">īpašuma tiesība </w:t>
      </w:r>
      <w:r w:rsidR="00041A60" w:rsidRPr="00E01335">
        <w:rPr>
          <w:rFonts w:asciiTheme="majorBidi" w:hAnsiTheme="majorBidi" w:cstheme="majorBidi"/>
          <w:szCs w:val="24"/>
        </w:rPr>
        <w:t xml:space="preserve">tiek nostiprināta valstij vai pašvaldībai pēc tam, kad </w:t>
      </w:r>
      <w:r w:rsidR="000A7899" w:rsidRPr="00E01335">
        <w:rPr>
          <w:rFonts w:asciiTheme="majorBidi" w:hAnsiTheme="majorBidi" w:cstheme="majorBidi"/>
          <w:szCs w:val="24"/>
        </w:rPr>
        <w:t xml:space="preserve">līdzšinējā </w:t>
      </w:r>
      <w:r w:rsidR="00041A60" w:rsidRPr="00E01335">
        <w:rPr>
          <w:rFonts w:asciiTheme="majorBidi" w:hAnsiTheme="majorBidi" w:cstheme="majorBidi"/>
          <w:szCs w:val="24"/>
        </w:rPr>
        <w:t>īpašniek</w:t>
      </w:r>
      <w:r w:rsidR="00D71A7F" w:rsidRPr="00E01335">
        <w:rPr>
          <w:rFonts w:asciiTheme="majorBidi" w:hAnsiTheme="majorBidi" w:cstheme="majorBidi"/>
          <w:szCs w:val="24"/>
        </w:rPr>
        <w:t xml:space="preserve">a </w:t>
      </w:r>
      <w:r w:rsidR="00041A60" w:rsidRPr="00E01335">
        <w:rPr>
          <w:rFonts w:asciiTheme="majorBidi" w:hAnsiTheme="majorBidi" w:cstheme="majorBidi"/>
          <w:szCs w:val="24"/>
        </w:rPr>
        <w:t>īpašuma tiesība izbeigusies</w:t>
      </w:r>
      <w:r w:rsidR="00D71A7F" w:rsidRPr="00E01335">
        <w:rPr>
          <w:rFonts w:asciiTheme="majorBidi" w:hAnsiTheme="majorBidi" w:cstheme="majorBidi"/>
          <w:szCs w:val="24"/>
        </w:rPr>
        <w:t xml:space="preserve"> tādēļ, ka </w:t>
      </w:r>
      <w:r w:rsidR="00982AE4" w:rsidRPr="00E01335">
        <w:rPr>
          <w:rFonts w:asciiTheme="majorBidi" w:hAnsiTheme="majorBidi" w:cstheme="majorBidi"/>
          <w:szCs w:val="24"/>
        </w:rPr>
        <w:t xml:space="preserve">juridiskā persona beigusi </w:t>
      </w:r>
      <w:r w:rsidR="00D71A7F" w:rsidRPr="00E01335">
        <w:rPr>
          <w:rFonts w:asciiTheme="majorBidi" w:hAnsiTheme="majorBidi" w:cstheme="majorBidi"/>
          <w:szCs w:val="24"/>
        </w:rPr>
        <w:t>pastāvēt (</w:t>
      </w:r>
      <w:r w:rsidR="00187631" w:rsidRPr="00E01335">
        <w:rPr>
          <w:rFonts w:asciiTheme="majorBidi" w:hAnsiTheme="majorBidi" w:cstheme="majorBidi"/>
          <w:szCs w:val="24"/>
        </w:rPr>
        <w:t>piemēram, izslēgta no reģistra bez likvidācijas</w:t>
      </w:r>
      <w:r w:rsidR="00982AE4" w:rsidRPr="00E01335">
        <w:rPr>
          <w:rFonts w:asciiTheme="majorBidi" w:hAnsiTheme="majorBidi" w:cstheme="majorBidi"/>
          <w:szCs w:val="24"/>
        </w:rPr>
        <w:t>)</w:t>
      </w:r>
      <w:r w:rsidR="00D71A7F" w:rsidRPr="00E01335">
        <w:rPr>
          <w:rFonts w:asciiTheme="majorBidi" w:hAnsiTheme="majorBidi" w:cstheme="majorBidi"/>
          <w:szCs w:val="24"/>
        </w:rPr>
        <w:t xml:space="preserve"> un</w:t>
      </w:r>
      <w:r w:rsidR="00DA6754" w:rsidRPr="00E01335">
        <w:rPr>
          <w:rFonts w:asciiTheme="majorBidi" w:hAnsiTheme="majorBidi" w:cstheme="majorBidi"/>
          <w:szCs w:val="24"/>
        </w:rPr>
        <w:t xml:space="preserve"> uz tā</w:t>
      </w:r>
      <w:r w:rsidR="00982AE4" w:rsidRPr="00E01335">
        <w:rPr>
          <w:rFonts w:asciiTheme="majorBidi" w:hAnsiTheme="majorBidi" w:cstheme="majorBidi"/>
          <w:szCs w:val="24"/>
        </w:rPr>
        <w:t>s</w:t>
      </w:r>
      <w:r w:rsidR="00DA6754" w:rsidRPr="00E01335">
        <w:rPr>
          <w:rFonts w:asciiTheme="majorBidi" w:hAnsiTheme="majorBidi" w:cstheme="majorBidi"/>
          <w:szCs w:val="24"/>
        </w:rPr>
        <w:t xml:space="preserve"> mantu attiecināmi bezmantinieku mantai piemērojamie likuma noteikumi</w:t>
      </w:r>
      <w:r w:rsidRPr="00E01335">
        <w:rPr>
          <w:rFonts w:asciiTheme="majorBidi" w:hAnsiTheme="majorBidi" w:cstheme="majorBidi"/>
          <w:szCs w:val="24"/>
        </w:rPr>
        <w:t>.</w:t>
      </w:r>
      <w:r w:rsidR="00655DE1" w:rsidRPr="00E01335">
        <w:rPr>
          <w:rFonts w:asciiTheme="majorBidi" w:hAnsiTheme="majorBidi" w:cstheme="majorBidi"/>
          <w:szCs w:val="24"/>
        </w:rPr>
        <w:t xml:space="preserve"> Otrajā grupā ietilpst ar</w:t>
      </w:r>
      <w:r w:rsidR="005B57A6" w:rsidRPr="00E01335">
        <w:rPr>
          <w:rFonts w:asciiTheme="majorBidi" w:hAnsiTheme="majorBidi" w:cstheme="majorBidi"/>
          <w:szCs w:val="24"/>
        </w:rPr>
        <w:t>ī personas, kuru tiesības ir nostiprinātas zemesgrāmatā uz tādas fiziskās personas, kurai nav mantinieku, nekustamo īpašumu, uz kuru attiecināmi bezmantinieku mantai piemērojamie likuma noteikumi.</w:t>
      </w:r>
    </w:p>
    <w:p w14:paraId="0FBE8D49" w14:textId="77777777" w:rsidR="00506B5E" w:rsidRPr="00E01335" w:rsidRDefault="00506B5E" w:rsidP="00E01335">
      <w:pPr>
        <w:shd w:val="clear" w:color="auto" w:fill="FFFFFF"/>
        <w:tabs>
          <w:tab w:val="left" w:pos="0"/>
        </w:tabs>
        <w:spacing w:line="276" w:lineRule="auto"/>
        <w:ind w:firstLine="709"/>
        <w:jc w:val="lowKashida"/>
        <w:rPr>
          <w:rFonts w:asciiTheme="majorBidi" w:hAnsiTheme="majorBidi" w:cstheme="majorBidi"/>
          <w:color w:val="5B9BD5" w:themeColor="accent1"/>
          <w:szCs w:val="24"/>
        </w:rPr>
      </w:pPr>
    </w:p>
    <w:p w14:paraId="1AEBC438" w14:textId="3382FA40" w:rsidR="00A84BD2" w:rsidRPr="00E01335" w:rsidRDefault="006132D3" w:rsidP="00E01335">
      <w:pPr>
        <w:shd w:val="clear" w:color="auto" w:fill="FFFFFF"/>
        <w:tabs>
          <w:tab w:val="left" w:pos="0"/>
        </w:tabs>
        <w:spacing w:line="276" w:lineRule="auto"/>
        <w:jc w:val="lowKashida"/>
        <w:rPr>
          <w:rFonts w:asciiTheme="majorBidi" w:hAnsiTheme="majorBidi" w:cstheme="majorBidi"/>
          <w:i/>
          <w:iCs/>
          <w:szCs w:val="24"/>
        </w:rPr>
      </w:pPr>
      <w:r w:rsidRPr="00E01335">
        <w:rPr>
          <w:rFonts w:asciiTheme="majorBidi" w:hAnsiTheme="majorBidi" w:cstheme="majorBidi"/>
          <w:i/>
          <w:iCs/>
          <w:szCs w:val="24"/>
        </w:rPr>
        <w:tab/>
      </w:r>
      <w:r w:rsidR="00A84BD2" w:rsidRPr="00E01335">
        <w:rPr>
          <w:rFonts w:asciiTheme="majorBidi" w:hAnsiTheme="majorBidi" w:cstheme="majorBidi"/>
          <w:i/>
          <w:iCs/>
          <w:szCs w:val="24"/>
        </w:rPr>
        <w:t>Atšķirīgā attieksme</w:t>
      </w:r>
    </w:p>
    <w:p w14:paraId="22560A0C" w14:textId="46B5BF25" w:rsidR="00D86739" w:rsidRPr="00E01335" w:rsidRDefault="00D86739"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w:t>
      </w:r>
      <w:r w:rsidR="00BF74A4" w:rsidRPr="00E01335">
        <w:rPr>
          <w:rFonts w:asciiTheme="majorBidi" w:hAnsiTheme="majorBidi" w:cstheme="majorBidi"/>
          <w:szCs w:val="24"/>
        </w:rPr>
        <w:t>20</w:t>
      </w:r>
      <w:r w:rsidRPr="00E01335">
        <w:rPr>
          <w:rFonts w:asciiTheme="majorBidi" w:hAnsiTheme="majorBidi" w:cstheme="majorBidi"/>
          <w:szCs w:val="24"/>
        </w:rPr>
        <w:t>]</w:t>
      </w:r>
      <w:r w:rsidR="000A7899" w:rsidRPr="00E01335">
        <w:rPr>
          <w:rFonts w:asciiTheme="majorBidi" w:hAnsiTheme="majorBidi" w:cstheme="majorBidi"/>
          <w:szCs w:val="24"/>
        </w:rPr>
        <w:t> </w:t>
      </w:r>
      <w:r w:rsidRPr="00E01335">
        <w:rPr>
          <w:rFonts w:asciiTheme="majorBidi" w:hAnsiTheme="majorBidi" w:cstheme="majorBidi"/>
          <w:szCs w:val="24"/>
        </w:rPr>
        <w:t>Pret vienādos apstākļos esošām salīdzināmām personām ir pieļauta atšķirīga attieksme.</w:t>
      </w:r>
    </w:p>
    <w:p w14:paraId="226884BB" w14:textId="6ACCA711" w:rsidR="003E2C4F" w:rsidRPr="00E01335" w:rsidRDefault="00C32EAB"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I</w:t>
      </w:r>
      <w:r w:rsidR="00FB499D" w:rsidRPr="00E01335">
        <w:rPr>
          <w:rFonts w:asciiTheme="majorBidi" w:hAnsiTheme="majorBidi" w:cstheme="majorBidi"/>
          <w:szCs w:val="24"/>
        </w:rPr>
        <w:t xml:space="preserve">ekļaujot </w:t>
      </w:r>
      <w:bookmarkStart w:id="7" w:name="_Hlk193381252"/>
      <w:r w:rsidR="00FB499D" w:rsidRPr="00E01335">
        <w:rPr>
          <w:rFonts w:asciiTheme="majorBidi" w:hAnsiTheme="majorBidi" w:cstheme="majorBidi"/>
          <w:szCs w:val="24"/>
        </w:rPr>
        <w:t>Civillikuma 416. pantā septīto daļu</w:t>
      </w:r>
      <w:bookmarkEnd w:id="7"/>
      <w:r w:rsidR="00FB499D" w:rsidRPr="00E01335">
        <w:rPr>
          <w:rFonts w:asciiTheme="majorBidi" w:hAnsiTheme="majorBidi" w:cstheme="majorBidi"/>
          <w:szCs w:val="24"/>
        </w:rPr>
        <w:t xml:space="preserve">, </w:t>
      </w:r>
      <w:r w:rsidRPr="00E01335">
        <w:rPr>
          <w:rFonts w:asciiTheme="majorBidi" w:hAnsiTheme="majorBidi" w:cstheme="majorBidi"/>
          <w:szCs w:val="24"/>
        </w:rPr>
        <w:t xml:space="preserve">likumdevējs </w:t>
      </w:r>
      <w:r w:rsidR="00FB499D" w:rsidRPr="00E01335">
        <w:rPr>
          <w:rFonts w:asciiTheme="majorBidi" w:hAnsiTheme="majorBidi" w:cstheme="majorBidi"/>
          <w:szCs w:val="24"/>
        </w:rPr>
        <w:t xml:space="preserve">ir </w:t>
      </w:r>
      <w:r w:rsidR="00CB22ED" w:rsidRPr="00E01335">
        <w:rPr>
          <w:rFonts w:asciiTheme="majorBidi" w:hAnsiTheme="majorBidi" w:cstheme="majorBidi"/>
          <w:szCs w:val="24"/>
        </w:rPr>
        <w:t xml:space="preserve">noteicis atšķirīgu </w:t>
      </w:r>
      <w:r w:rsidR="00FB499D" w:rsidRPr="00E01335">
        <w:rPr>
          <w:rFonts w:asciiTheme="majorBidi" w:hAnsiTheme="majorBidi" w:cstheme="majorBidi"/>
          <w:szCs w:val="24"/>
        </w:rPr>
        <w:t xml:space="preserve">attieksmi pret tām personām, </w:t>
      </w:r>
      <w:r w:rsidR="00CB22ED" w:rsidRPr="00E01335">
        <w:rPr>
          <w:rFonts w:asciiTheme="majorBidi" w:hAnsiTheme="majorBidi" w:cstheme="majorBidi"/>
          <w:szCs w:val="24"/>
        </w:rPr>
        <w:t>kur</w:t>
      </w:r>
      <w:r w:rsidR="001A379A" w:rsidRPr="00E01335">
        <w:rPr>
          <w:rFonts w:asciiTheme="majorBidi" w:hAnsiTheme="majorBidi" w:cstheme="majorBidi"/>
          <w:szCs w:val="24"/>
        </w:rPr>
        <w:t xml:space="preserve">u </w:t>
      </w:r>
      <w:r w:rsidR="00CB22ED" w:rsidRPr="00E01335">
        <w:rPr>
          <w:rFonts w:asciiTheme="majorBidi" w:hAnsiTheme="majorBidi" w:cstheme="majorBidi"/>
          <w:szCs w:val="24"/>
        </w:rPr>
        <w:t xml:space="preserve">tiesība </w:t>
      </w:r>
      <w:r w:rsidR="001A379A" w:rsidRPr="00E01335">
        <w:rPr>
          <w:rFonts w:asciiTheme="majorBidi" w:hAnsiTheme="majorBidi" w:cstheme="majorBidi"/>
          <w:szCs w:val="24"/>
        </w:rPr>
        <w:t xml:space="preserve">zemesgrāmatā ir nostiprināta </w:t>
      </w:r>
      <w:r w:rsidR="00CB22ED" w:rsidRPr="00E01335">
        <w:rPr>
          <w:rFonts w:asciiTheme="majorBidi" w:hAnsiTheme="majorBidi" w:cstheme="majorBidi"/>
          <w:szCs w:val="24"/>
        </w:rPr>
        <w:t xml:space="preserve">uz </w:t>
      </w:r>
      <w:r w:rsidR="008F7C54" w:rsidRPr="00E01335">
        <w:rPr>
          <w:rFonts w:asciiTheme="majorBidi" w:hAnsiTheme="majorBidi" w:cstheme="majorBidi"/>
          <w:szCs w:val="24"/>
        </w:rPr>
        <w:t xml:space="preserve">tādas juridiskas personas </w:t>
      </w:r>
      <w:r w:rsidR="00E12280" w:rsidRPr="00E01335">
        <w:rPr>
          <w:rFonts w:asciiTheme="majorBidi" w:hAnsiTheme="majorBidi" w:cstheme="majorBidi"/>
          <w:szCs w:val="24"/>
        </w:rPr>
        <w:t>nekustamo īpašumu, k</w:t>
      </w:r>
      <w:r w:rsidR="008F7C54" w:rsidRPr="00E01335">
        <w:rPr>
          <w:rFonts w:asciiTheme="majorBidi" w:hAnsiTheme="majorBidi" w:cstheme="majorBidi"/>
          <w:szCs w:val="24"/>
        </w:rPr>
        <w:t>ura ir beigusi past</w:t>
      </w:r>
      <w:r w:rsidR="00AC1E05" w:rsidRPr="00E01335">
        <w:rPr>
          <w:rFonts w:asciiTheme="majorBidi" w:hAnsiTheme="majorBidi" w:cstheme="majorBidi"/>
          <w:szCs w:val="24"/>
        </w:rPr>
        <w:t>ā</w:t>
      </w:r>
      <w:r w:rsidR="008F7C54" w:rsidRPr="00E01335">
        <w:rPr>
          <w:rFonts w:asciiTheme="majorBidi" w:hAnsiTheme="majorBidi" w:cstheme="majorBidi"/>
          <w:szCs w:val="24"/>
        </w:rPr>
        <w:t xml:space="preserve">vēt </w:t>
      </w:r>
      <w:r w:rsidR="006908A5" w:rsidRPr="00E01335">
        <w:rPr>
          <w:rFonts w:asciiTheme="majorBidi" w:hAnsiTheme="majorBidi" w:cstheme="majorBidi"/>
          <w:szCs w:val="24"/>
        </w:rPr>
        <w:t>(</w:t>
      </w:r>
      <w:r w:rsidR="001645B2" w:rsidRPr="00E01335">
        <w:rPr>
          <w:rFonts w:asciiTheme="majorBidi" w:hAnsiTheme="majorBidi" w:cstheme="majorBidi"/>
          <w:szCs w:val="24"/>
        </w:rPr>
        <w:t>t. i.</w:t>
      </w:r>
      <w:r w:rsidR="000A7899" w:rsidRPr="00E01335">
        <w:rPr>
          <w:rFonts w:asciiTheme="majorBidi" w:hAnsiTheme="majorBidi" w:cstheme="majorBidi"/>
          <w:szCs w:val="24"/>
        </w:rPr>
        <w:t>,</w:t>
      </w:r>
      <w:r w:rsidR="001645B2" w:rsidRPr="00E01335">
        <w:rPr>
          <w:rFonts w:asciiTheme="majorBidi" w:hAnsiTheme="majorBidi" w:cstheme="majorBidi"/>
          <w:szCs w:val="24"/>
        </w:rPr>
        <w:t xml:space="preserve"> </w:t>
      </w:r>
      <w:r w:rsidR="006908A5" w:rsidRPr="00E01335">
        <w:rPr>
          <w:rFonts w:asciiTheme="majorBidi" w:hAnsiTheme="majorBidi" w:cstheme="majorBidi"/>
          <w:szCs w:val="24"/>
        </w:rPr>
        <w:t>kur</w:t>
      </w:r>
      <w:r w:rsidR="001645B2" w:rsidRPr="00E01335">
        <w:rPr>
          <w:rFonts w:asciiTheme="majorBidi" w:hAnsiTheme="majorBidi" w:cstheme="majorBidi"/>
          <w:szCs w:val="24"/>
        </w:rPr>
        <w:t>as</w:t>
      </w:r>
      <w:r w:rsidR="006908A5" w:rsidRPr="00E01335">
        <w:rPr>
          <w:rFonts w:asciiTheme="majorBidi" w:hAnsiTheme="majorBidi" w:cstheme="majorBidi"/>
          <w:szCs w:val="24"/>
        </w:rPr>
        <w:t xml:space="preserve"> īpašuma tiesība ir izbeigusies</w:t>
      </w:r>
      <w:r w:rsidR="000A7899" w:rsidRPr="00E01335">
        <w:rPr>
          <w:rFonts w:asciiTheme="majorBidi" w:hAnsiTheme="majorBidi" w:cstheme="majorBidi"/>
          <w:szCs w:val="24"/>
        </w:rPr>
        <w:t>, kā rezultātā</w:t>
      </w:r>
      <w:r w:rsidR="006908A5" w:rsidRPr="00E01335">
        <w:rPr>
          <w:rFonts w:asciiTheme="majorBidi" w:hAnsiTheme="majorBidi" w:cstheme="majorBidi"/>
          <w:szCs w:val="24"/>
        </w:rPr>
        <w:t xml:space="preserve"> īpašum</w:t>
      </w:r>
      <w:r w:rsidR="001645B2" w:rsidRPr="00E01335">
        <w:rPr>
          <w:rFonts w:asciiTheme="majorBidi" w:hAnsiTheme="majorBidi" w:cstheme="majorBidi"/>
          <w:szCs w:val="24"/>
        </w:rPr>
        <w:t>a tiesība</w:t>
      </w:r>
      <w:r w:rsidR="006908A5" w:rsidRPr="00E01335">
        <w:rPr>
          <w:rFonts w:asciiTheme="majorBidi" w:hAnsiTheme="majorBidi" w:cstheme="majorBidi"/>
          <w:szCs w:val="24"/>
        </w:rPr>
        <w:t xml:space="preserve"> </w:t>
      </w:r>
      <w:r w:rsidR="001645B2" w:rsidRPr="00E01335">
        <w:rPr>
          <w:rFonts w:asciiTheme="majorBidi" w:hAnsiTheme="majorBidi" w:cstheme="majorBidi"/>
          <w:szCs w:val="24"/>
        </w:rPr>
        <w:t>tiek nostiprināta valstij vai pašvaldībai</w:t>
      </w:r>
      <w:r w:rsidR="000A7899" w:rsidRPr="00E01335">
        <w:rPr>
          <w:rFonts w:asciiTheme="majorBidi" w:hAnsiTheme="majorBidi" w:cstheme="majorBidi"/>
          <w:szCs w:val="24"/>
        </w:rPr>
        <w:t>,</w:t>
      </w:r>
      <w:r w:rsidR="001645B2" w:rsidRPr="00E01335">
        <w:rPr>
          <w:rFonts w:asciiTheme="majorBidi" w:hAnsiTheme="majorBidi" w:cstheme="majorBidi"/>
          <w:szCs w:val="24"/>
        </w:rPr>
        <w:t xml:space="preserve"> </w:t>
      </w:r>
      <w:r w:rsidR="00015615" w:rsidRPr="00E01335">
        <w:rPr>
          <w:rFonts w:asciiTheme="majorBidi" w:hAnsiTheme="majorBidi" w:cstheme="majorBidi"/>
          <w:szCs w:val="24"/>
        </w:rPr>
        <w:t xml:space="preserve">pamatojoties uz </w:t>
      </w:r>
      <w:r w:rsidR="006908A5" w:rsidRPr="00E01335">
        <w:rPr>
          <w:rFonts w:asciiTheme="majorBidi" w:hAnsiTheme="majorBidi" w:cstheme="majorBidi"/>
          <w:szCs w:val="24"/>
        </w:rPr>
        <w:t>speciāl</w:t>
      </w:r>
      <w:r w:rsidR="001645B2" w:rsidRPr="00E01335">
        <w:rPr>
          <w:rFonts w:asciiTheme="majorBidi" w:hAnsiTheme="majorBidi" w:cstheme="majorBidi"/>
          <w:szCs w:val="24"/>
        </w:rPr>
        <w:t>ajiem Civillikuma noteikumiem par valstij un pašvaldībai piekritīgu</w:t>
      </w:r>
      <w:r w:rsidR="00646ABA" w:rsidRPr="00E01335">
        <w:rPr>
          <w:rFonts w:asciiTheme="majorBidi" w:hAnsiTheme="majorBidi" w:cstheme="majorBidi"/>
          <w:szCs w:val="24"/>
        </w:rPr>
        <w:t xml:space="preserve"> bezmantinieku</w:t>
      </w:r>
      <w:r w:rsidR="001645B2" w:rsidRPr="00E01335">
        <w:rPr>
          <w:rFonts w:asciiTheme="majorBidi" w:hAnsiTheme="majorBidi" w:cstheme="majorBidi"/>
          <w:szCs w:val="24"/>
        </w:rPr>
        <w:t xml:space="preserve"> mantu – Civillikuma 416.</w:t>
      </w:r>
      <w:r w:rsidR="0066153F" w:rsidRPr="00E01335">
        <w:rPr>
          <w:rFonts w:asciiTheme="majorBidi" w:hAnsiTheme="majorBidi" w:cstheme="majorBidi"/>
          <w:szCs w:val="24"/>
        </w:rPr>
        <w:t> </w:t>
      </w:r>
      <w:r w:rsidR="001645B2" w:rsidRPr="00E01335">
        <w:rPr>
          <w:rFonts w:asciiTheme="majorBidi" w:hAnsiTheme="majorBidi" w:cstheme="majorBidi"/>
          <w:szCs w:val="24"/>
        </w:rPr>
        <w:t>panta pirmo daļu</w:t>
      </w:r>
      <w:r w:rsidR="006908A5" w:rsidRPr="00E01335">
        <w:rPr>
          <w:rFonts w:asciiTheme="majorBidi" w:hAnsiTheme="majorBidi" w:cstheme="majorBidi"/>
          <w:szCs w:val="24"/>
        </w:rPr>
        <w:t>)</w:t>
      </w:r>
      <w:r w:rsidR="001A379A" w:rsidRPr="00E01335">
        <w:rPr>
          <w:rFonts w:asciiTheme="majorBidi" w:hAnsiTheme="majorBidi" w:cstheme="majorBidi"/>
          <w:szCs w:val="24"/>
        </w:rPr>
        <w:t xml:space="preserve">, atšķirībā no </w:t>
      </w:r>
      <w:r w:rsidR="006908A5" w:rsidRPr="00E01335">
        <w:rPr>
          <w:rFonts w:asciiTheme="majorBidi" w:hAnsiTheme="majorBidi" w:cstheme="majorBidi"/>
          <w:szCs w:val="24"/>
        </w:rPr>
        <w:t xml:space="preserve">visām </w:t>
      </w:r>
      <w:r w:rsidR="005B57A6" w:rsidRPr="00E01335">
        <w:rPr>
          <w:rFonts w:asciiTheme="majorBidi" w:hAnsiTheme="majorBidi" w:cstheme="majorBidi"/>
          <w:szCs w:val="24"/>
        </w:rPr>
        <w:t>t</w:t>
      </w:r>
      <w:r w:rsidR="006908A5" w:rsidRPr="00E01335">
        <w:rPr>
          <w:rFonts w:asciiTheme="majorBidi" w:hAnsiTheme="majorBidi" w:cstheme="majorBidi"/>
          <w:szCs w:val="24"/>
        </w:rPr>
        <w:t xml:space="preserve">ām </w:t>
      </w:r>
      <w:r w:rsidR="001A379A" w:rsidRPr="00E01335">
        <w:rPr>
          <w:rFonts w:asciiTheme="majorBidi" w:hAnsiTheme="majorBidi" w:cstheme="majorBidi"/>
          <w:szCs w:val="24"/>
        </w:rPr>
        <w:t>tiesīgajām personām, kur</w:t>
      </w:r>
      <w:r w:rsidR="006908A5" w:rsidRPr="00E01335">
        <w:rPr>
          <w:rFonts w:asciiTheme="majorBidi" w:hAnsiTheme="majorBidi" w:cstheme="majorBidi"/>
          <w:szCs w:val="24"/>
        </w:rPr>
        <w:t xml:space="preserve">u </w:t>
      </w:r>
      <w:r w:rsidR="001A379A" w:rsidRPr="00E01335">
        <w:rPr>
          <w:rFonts w:asciiTheme="majorBidi" w:hAnsiTheme="majorBidi" w:cstheme="majorBidi"/>
          <w:szCs w:val="24"/>
        </w:rPr>
        <w:t>tiesība</w:t>
      </w:r>
      <w:r w:rsidR="000A7899" w:rsidRPr="00E01335">
        <w:rPr>
          <w:rFonts w:asciiTheme="majorBidi" w:hAnsiTheme="majorBidi" w:cstheme="majorBidi"/>
          <w:szCs w:val="24"/>
        </w:rPr>
        <w:t>s</w:t>
      </w:r>
      <w:r w:rsidR="001A379A" w:rsidRPr="00E01335">
        <w:rPr>
          <w:rFonts w:asciiTheme="majorBidi" w:hAnsiTheme="majorBidi" w:cstheme="majorBidi"/>
          <w:szCs w:val="24"/>
        </w:rPr>
        <w:t xml:space="preserve"> </w:t>
      </w:r>
      <w:r w:rsidR="00506B5E" w:rsidRPr="00E01335">
        <w:rPr>
          <w:rFonts w:asciiTheme="majorBidi" w:hAnsiTheme="majorBidi" w:cstheme="majorBidi"/>
          <w:szCs w:val="24"/>
        </w:rPr>
        <w:t xml:space="preserve">ir </w:t>
      </w:r>
      <w:r w:rsidR="00B01560" w:rsidRPr="00E01335">
        <w:rPr>
          <w:rFonts w:asciiTheme="majorBidi" w:hAnsiTheme="majorBidi" w:cstheme="majorBidi"/>
          <w:szCs w:val="24"/>
        </w:rPr>
        <w:t>nostiprināta</w:t>
      </w:r>
      <w:r w:rsidR="000A7899" w:rsidRPr="00E01335">
        <w:rPr>
          <w:rFonts w:asciiTheme="majorBidi" w:hAnsiTheme="majorBidi" w:cstheme="majorBidi"/>
          <w:szCs w:val="24"/>
        </w:rPr>
        <w:t>s</w:t>
      </w:r>
      <w:r w:rsidR="00B01560" w:rsidRPr="00E01335">
        <w:rPr>
          <w:rFonts w:asciiTheme="majorBidi" w:hAnsiTheme="majorBidi" w:cstheme="majorBidi"/>
          <w:szCs w:val="24"/>
        </w:rPr>
        <w:t xml:space="preserve"> </w:t>
      </w:r>
      <w:r w:rsidR="006908A5" w:rsidRPr="00E01335">
        <w:rPr>
          <w:rFonts w:asciiTheme="majorBidi" w:hAnsiTheme="majorBidi" w:cstheme="majorBidi"/>
          <w:szCs w:val="24"/>
        </w:rPr>
        <w:t xml:space="preserve">zemesgrāmatā </w:t>
      </w:r>
      <w:r w:rsidR="00506B5E" w:rsidRPr="00E01335">
        <w:rPr>
          <w:rFonts w:asciiTheme="majorBidi" w:hAnsiTheme="majorBidi" w:cstheme="majorBidi"/>
          <w:szCs w:val="24"/>
        </w:rPr>
        <w:t xml:space="preserve">uz </w:t>
      </w:r>
      <w:r w:rsidR="006908A5" w:rsidRPr="00E01335">
        <w:rPr>
          <w:rFonts w:asciiTheme="majorBidi" w:hAnsiTheme="majorBidi" w:cstheme="majorBidi"/>
          <w:szCs w:val="24"/>
        </w:rPr>
        <w:t xml:space="preserve">jebkuras citas </w:t>
      </w:r>
      <w:r w:rsidR="00506B5E" w:rsidRPr="00E01335">
        <w:rPr>
          <w:rFonts w:asciiTheme="majorBidi" w:hAnsiTheme="majorBidi" w:cstheme="majorBidi"/>
          <w:szCs w:val="24"/>
        </w:rPr>
        <w:t>personas nekustamo īpašumu</w:t>
      </w:r>
      <w:r w:rsidR="006908A5" w:rsidRPr="00E01335">
        <w:rPr>
          <w:rFonts w:asciiTheme="majorBidi" w:hAnsiTheme="majorBidi" w:cstheme="majorBidi"/>
          <w:szCs w:val="24"/>
        </w:rPr>
        <w:t xml:space="preserve"> (kura pār</w:t>
      </w:r>
      <w:r w:rsidR="00015615" w:rsidRPr="00E01335">
        <w:rPr>
          <w:rFonts w:asciiTheme="majorBidi" w:hAnsiTheme="majorBidi" w:cstheme="majorBidi"/>
          <w:szCs w:val="24"/>
        </w:rPr>
        <w:t xml:space="preserve">eja </w:t>
      </w:r>
      <w:r w:rsidR="006908A5" w:rsidRPr="00E01335">
        <w:rPr>
          <w:rFonts w:asciiTheme="majorBidi" w:hAnsiTheme="majorBidi" w:cstheme="majorBidi"/>
          <w:szCs w:val="24"/>
        </w:rPr>
        <w:t>jaunaj</w:t>
      </w:r>
      <w:r w:rsidR="001645B2" w:rsidRPr="00E01335">
        <w:rPr>
          <w:rFonts w:asciiTheme="majorBidi" w:hAnsiTheme="majorBidi" w:cstheme="majorBidi"/>
          <w:szCs w:val="24"/>
        </w:rPr>
        <w:t>a</w:t>
      </w:r>
      <w:r w:rsidR="006908A5" w:rsidRPr="00E01335">
        <w:rPr>
          <w:rFonts w:asciiTheme="majorBidi" w:hAnsiTheme="majorBidi" w:cstheme="majorBidi"/>
          <w:szCs w:val="24"/>
        </w:rPr>
        <w:t xml:space="preserve">m ieguvējam </w:t>
      </w:r>
      <w:r w:rsidR="00015615" w:rsidRPr="00E01335">
        <w:rPr>
          <w:rFonts w:asciiTheme="majorBidi" w:hAnsiTheme="majorBidi" w:cstheme="majorBidi"/>
          <w:szCs w:val="24"/>
        </w:rPr>
        <w:t xml:space="preserve">notiek </w:t>
      </w:r>
      <w:r w:rsidR="001645B2" w:rsidRPr="00E01335">
        <w:rPr>
          <w:rFonts w:asciiTheme="majorBidi" w:hAnsiTheme="majorBidi" w:cstheme="majorBidi"/>
          <w:szCs w:val="24"/>
        </w:rPr>
        <w:t>saskaņā ar vispārēj</w:t>
      </w:r>
      <w:r w:rsidR="00015615" w:rsidRPr="00E01335">
        <w:rPr>
          <w:rFonts w:asciiTheme="majorBidi" w:hAnsiTheme="majorBidi" w:cstheme="majorBidi"/>
          <w:szCs w:val="24"/>
        </w:rPr>
        <w:t xml:space="preserve">iem </w:t>
      </w:r>
      <w:r w:rsidR="001645B2" w:rsidRPr="00E01335">
        <w:rPr>
          <w:rFonts w:asciiTheme="majorBidi" w:hAnsiTheme="majorBidi" w:cstheme="majorBidi"/>
          <w:szCs w:val="24"/>
        </w:rPr>
        <w:t xml:space="preserve">civiltiesiskās apgrozības </w:t>
      </w:r>
      <w:r w:rsidR="00015615" w:rsidRPr="00E01335">
        <w:rPr>
          <w:rFonts w:asciiTheme="majorBidi" w:hAnsiTheme="majorBidi" w:cstheme="majorBidi"/>
          <w:szCs w:val="24"/>
        </w:rPr>
        <w:t>noteikumiem</w:t>
      </w:r>
      <w:r w:rsidR="001645B2" w:rsidRPr="00E01335">
        <w:rPr>
          <w:rFonts w:asciiTheme="majorBidi" w:hAnsiTheme="majorBidi" w:cstheme="majorBidi"/>
          <w:szCs w:val="24"/>
        </w:rPr>
        <w:t>)</w:t>
      </w:r>
      <w:r w:rsidR="00FB499D" w:rsidRPr="00E01335">
        <w:rPr>
          <w:rFonts w:asciiTheme="majorBidi" w:hAnsiTheme="majorBidi" w:cstheme="majorBidi"/>
          <w:szCs w:val="24"/>
        </w:rPr>
        <w:t>.</w:t>
      </w:r>
    </w:p>
    <w:p w14:paraId="1B07DA55" w14:textId="6F1DC5FD" w:rsidR="00AA436D" w:rsidRPr="00E01335" w:rsidRDefault="00AA436D"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 xml:space="preserve">Līdz ar to ir izveidojusies situācija, kad </w:t>
      </w:r>
      <w:r w:rsidR="008F7C54" w:rsidRPr="00E01335">
        <w:rPr>
          <w:rFonts w:asciiTheme="majorBidi" w:hAnsiTheme="majorBidi" w:cstheme="majorBidi"/>
          <w:szCs w:val="24"/>
        </w:rPr>
        <w:t>zemesgrāmatā nostiprināta tiesība</w:t>
      </w:r>
      <w:r w:rsidR="000A7899" w:rsidRPr="00E01335">
        <w:rPr>
          <w:rFonts w:asciiTheme="majorBidi" w:hAnsiTheme="majorBidi" w:cstheme="majorBidi"/>
          <w:szCs w:val="24"/>
        </w:rPr>
        <w:t xml:space="preserve"> uz </w:t>
      </w:r>
      <w:r w:rsidR="008F7C54" w:rsidRPr="00E01335">
        <w:rPr>
          <w:rFonts w:asciiTheme="majorBidi" w:hAnsiTheme="majorBidi" w:cstheme="majorBidi"/>
          <w:szCs w:val="24"/>
        </w:rPr>
        <w:t xml:space="preserve">nekustamo īpašumu, kurš joprojām pastāv un atrodas civiltiesiskajā apgrozībā, tiek dzēsta, atņemot </w:t>
      </w:r>
      <w:r w:rsidR="000A7899" w:rsidRPr="00E01335">
        <w:rPr>
          <w:rFonts w:asciiTheme="majorBidi" w:hAnsiTheme="majorBidi" w:cstheme="majorBidi"/>
          <w:szCs w:val="24"/>
        </w:rPr>
        <w:t xml:space="preserve">šo tiesību </w:t>
      </w:r>
      <w:r w:rsidR="008F7C54" w:rsidRPr="00E01335">
        <w:rPr>
          <w:rFonts w:asciiTheme="majorBidi" w:hAnsiTheme="majorBidi" w:cstheme="majorBidi"/>
          <w:szCs w:val="24"/>
        </w:rPr>
        <w:t>tiesīgajai personai bez atlīdzības, kā arī pretēji civiltiesībās nostiprinātajam šādu tiesību absolūtajam spēkam.</w:t>
      </w:r>
    </w:p>
    <w:p w14:paraId="1A8FBB57" w14:textId="77777777" w:rsidR="001A379A" w:rsidRPr="00E01335" w:rsidRDefault="001A379A" w:rsidP="00E01335">
      <w:pPr>
        <w:shd w:val="clear" w:color="auto" w:fill="FFFFFF"/>
        <w:tabs>
          <w:tab w:val="left" w:pos="0"/>
        </w:tabs>
        <w:spacing w:line="276" w:lineRule="auto"/>
        <w:ind w:firstLine="709"/>
        <w:jc w:val="lowKashida"/>
        <w:rPr>
          <w:rFonts w:asciiTheme="majorBidi" w:hAnsiTheme="majorBidi" w:cstheme="majorBidi"/>
          <w:color w:val="5B9BD5" w:themeColor="accent1"/>
          <w:szCs w:val="24"/>
        </w:rPr>
      </w:pPr>
    </w:p>
    <w:p w14:paraId="0C544651" w14:textId="1CC9CA4D" w:rsidR="00A84BD2" w:rsidRPr="00E01335" w:rsidRDefault="006132D3" w:rsidP="00E01335">
      <w:pPr>
        <w:shd w:val="clear" w:color="auto" w:fill="FFFFFF"/>
        <w:tabs>
          <w:tab w:val="left" w:pos="0"/>
        </w:tabs>
        <w:spacing w:line="276" w:lineRule="auto"/>
        <w:jc w:val="lowKashida"/>
        <w:rPr>
          <w:rFonts w:asciiTheme="majorBidi" w:hAnsiTheme="majorBidi" w:cstheme="majorBidi"/>
          <w:i/>
          <w:iCs/>
          <w:color w:val="000000" w:themeColor="text1"/>
          <w:szCs w:val="24"/>
        </w:rPr>
      </w:pPr>
      <w:r w:rsidRPr="00E01335">
        <w:rPr>
          <w:rFonts w:asciiTheme="majorBidi" w:hAnsiTheme="majorBidi" w:cstheme="majorBidi"/>
          <w:i/>
          <w:iCs/>
          <w:color w:val="000000" w:themeColor="text1"/>
          <w:szCs w:val="24"/>
        </w:rPr>
        <w:lastRenderedPageBreak/>
        <w:tab/>
      </w:r>
      <w:r w:rsidR="00E11D6F" w:rsidRPr="00E01335">
        <w:rPr>
          <w:rFonts w:asciiTheme="majorBidi" w:hAnsiTheme="majorBidi" w:cstheme="majorBidi"/>
          <w:i/>
          <w:iCs/>
          <w:color w:val="000000" w:themeColor="text1"/>
          <w:szCs w:val="24"/>
        </w:rPr>
        <w:t>Atšķirīgā attieksme noteikta ar likumu</w:t>
      </w:r>
    </w:p>
    <w:p w14:paraId="27127D4B" w14:textId="4BE4A11C" w:rsidR="00D86739" w:rsidRPr="00E01335" w:rsidRDefault="00D86739"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color w:val="000000" w:themeColor="text1"/>
          <w:szCs w:val="24"/>
        </w:rPr>
        <w:t>[</w:t>
      </w:r>
      <w:r w:rsidR="00BF74A4" w:rsidRPr="00E01335">
        <w:rPr>
          <w:rFonts w:asciiTheme="majorBidi" w:hAnsiTheme="majorBidi" w:cstheme="majorBidi"/>
          <w:color w:val="000000" w:themeColor="text1"/>
          <w:szCs w:val="24"/>
        </w:rPr>
        <w:t>21</w:t>
      </w:r>
      <w:r w:rsidRPr="00E01335">
        <w:rPr>
          <w:rFonts w:asciiTheme="majorBidi" w:hAnsiTheme="majorBidi" w:cstheme="majorBidi"/>
          <w:color w:val="000000" w:themeColor="text1"/>
          <w:szCs w:val="24"/>
        </w:rPr>
        <w:t>]</w:t>
      </w:r>
      <w:r w:rsidR="00F54CBF" w:rsidRPr="00E01335">
        <w:rPr>
          <w:rFonts w:asciiTheme="majorBidi" w:hAnsiTheme="majorBidi" w:cstheme="majorBidi"/>
          <w:color w:val="000000" w:themeColor="text1"/>
          <w:szCs w:val="24"/>
        </w:rPr>
        <w:t> </w:t>
      </w:r>
      <w:r w:rsidRPr="00E01335">
        <w:rPr>
          <w:rFonts w:asciiTheme="majorBidi" w:hAnsiTheme="majorBidi" w:cstheme="majorBidi"/>
          <w:color w:val="000000" w:themeColor="text1"/>
          <w:szCs w:val="24"/>
        </w:rPr>
        <w:t>Iepriekš norādītā atšķirīgā attieksme ir noteikta ar Civillikuma 416. panta septīto daļu. S</w:t>
      </w:r>
      <w:r w:rsidR="00EE4D61" w:rsidRPr="00E01335">
        <w:rPr>
          <w:rFonts w:asciiTheme="majorBidi" w:hAnsiTheme="majorBidi" w:cstheme="majorBidi"/>
          <w:color w:val="000000" w:themeColor="text1"/>
          <w:szCs w:val="24"/>
        </w:rPr>
        <w:t>enatoru kolēģijai</w:t>
      </w:r>
      <w:r w:rsidRPr="00E01335">
        <w:rPr>
          <w:rFonts w:asciiTheme="majorBidi" w:hAnsiTheme="majorBidi" w:cstheme="majorBidi"/>
          <w:color w:val="000000" w:themeColor="text1"/>
          <w:szCs w:val="24"/>
        </w:rPr>
        <w:t xml:space="preserve"> nav pamata apšaubīt, ka Civillikums atbilst jēdzienam </w:t>
      </w:r>
      <w:r w:rsidR="00BF74A4" w:rsidRPr="00E01335">
        <w:rPr>
          <w:rFonts w:asciiTheme="majorBidi" w:hAnsiTheme="majorBidi" w:cstheme="majorBidi"/>
          <w:color w:val="000000" w:themeColor="text1"/>
          <w:szCs w:val="24"/>
        </w:rPr>
        <w:t>„</w:t>
      </w:r>
      <w:r w:rsidRPr="00E01335">
        <w:rPr>
          <w:rFonts w:asciiTheme="majorBidi" w:hAnsiTheme="majorBidi" w:cstheme="majorBidi"/>
          <w:color w:val="000000" w:themeColor="text1"/>
          <w:szCs w:val="24"/>
        </w:rPr>
        <w:t>likums”</w:t>
      </w:r>
      <w:r w:rsidR="009E0233" w:rsidRPr="00E01335">
        <w:rPr>
          <w:rFonts w:asciiTheme="majorBidi" w:hAnsiTheme="majorBidi" w:cstheme="majorBidi"/>
          <w:color w:val="000000" w:themeColor="text1"/>
          <w:szCs w:val="24"/>
        </w:rPr>
        <w:t xml:space="preserve"> (sk. </w:t>
      </w:r>
      <w:r w:rsidR="009E0233" w:rsidRPr="00E01335">
        <w:rPr>
          <w:rFonts w:asciiTheme="majorBidi" w:hAnsiTheme="majorBidi" w:cstheme="majorBidi"/>
          <w:i/>
          <w:iCs/>
          <w:color w:val="000000" w:themeColor="text1"/>
          <w:szCs w:val="24"/>
        </w:rPr>
        <w:t xml:space="preserve">šā lēmuma </w:t>
      </w:r>
      <w:r w:rsidR="00BF74A4" w:rsidRPr="00E01335">
        <w:rPr>
          <w:rFonts w:asciiTheme="majorBidi" w:hAnsiTheme="majorBidi" w:cstheme="majorBidi"/>
          <w:i/>
          <w:iCs/>
          <w:color w:val="000000" w:themeColor="text1"/>
          <w:szCs w:val="24"/>
        </w:rPr>
        <w:t>11.</w:t>
      </w:r>
      <w:r w:rsidR="009E0233" w:rsidRPr="00E01335">
        <w:rPr>
          <w:rFonts w:asciiTheme="majorBidi" w:hAnsiTheme="majorBidi" w:cstheme="majorBidi"/>
          <w:i/>
          <w:iCs/>
          <w:color w:val="000000" w:themeColor="text1"/>
          <w:szCs w:val="24"/>
        </w:rPr>
        <w:t> punktu</w:t>
      </w:r>
      <w:r w:rsidR="009E0233" w:rsidRPr="00E01335">
        <w:rPr>
          <w:rFonts w:asciiTheme="majorBidi" w:hAnsiTheme="majorBidi" w:cstheme="majorBidi"/>
          <w:color w:val="000000" w:themeColor="text1"/>
          <w:szCs w:val="24"/>
        </w:rPr>
        <w:t>)</w:t>
      </w:r>
      <w:r w:rsidRPr="00E01335">
        <w:rPr>
          <w:rFonts w:asciiTheme="majorBidi" w:hAnsiTheme="majorBidi" w:cstheme="majorBidi"/>
          <w:color w:val="000000" w:themeColor="text1"/>
          <w:szCs w:val="24"/>
        </w:rPr>
        <w:t xml:space="preserve">. Līdz ar to apstrīdētajā normā ietvertais </w:t>
      </w:r>
      <w:proofErr w:type="spellStart"/>
      <w:r w:rsidRPr="00E01335">
        <w:rPr>
          <w:rFonts w:asciiTheme="majorBidi" w:hAnsiTheme="majorBidi" w:cstheme="majorBidi"/>
          <w:color w:val="000000" w:themeColor="text1"/>
          <w:szCs w:val="24"/>
        </w:rPr>
        <w:t>pamattiesību</w:t>
      </w:r>
      <w:proofErr w:type="spellEnd"/>
      <w:r w:rsidRPr="00E01335">
        <w:rPr>
          <w:rFonts w:asciiTheme="majorBidi" w:hAnsiTheme="majorBidi" w:cstheme="majorBidi"/>
          <w:color w:val="000000" w:themeColor="text1"/>
          <w:szCs w:val="24"/>
        </w:rPr>
        <w:t xml:space="preserve"> ierobežojums ir noteikts ar likumu.</w:t>
      </w:r>
    </w:p>
    <w:p w14:paraId="7F6F2985" w14:textId="77777777" w:rsidR="00D86739" w:rsidRPr="00E01335" w:rsidRDefault="00D86739"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p>
    <w:p w14:paraId="48DD0FD5" w14:textId="7F00C3C3" w:rsidR="00E11D6F" w:rsidRPr="00E01335" w:rsidRDefault="008C3EDC" w:rsidP="00E01335">
      <w:pPr>
        <w:shd w:val="clear" w:color="auto" w:fill="FFFFFF"/>
        <w:tabs>
          <w:tab w:val="left" w:pos="0"/>
        </w:tabs>
        <w:spacing w:line="276" w:lineRule="auto"/>
        <w:jc w:val="lowKashida"/>
        <w:rPr>
          <w:rFonts w:asciiTheme="majorBidi" w:hAnsiTheme="majorBidi" w:cstheme="majorBidi"/>
          <w:i/>
          <w:iCs/>
          <w:color w:val="000000" w:themeColor="text1"/>
          <w:szCs w:val="24"/>
        </w:rPr>
      </w:pPr>
      <w:r w:rsidRPr="00E01335">
        <w:rPr>
          <w:rFonts w:asciiTheme="majorBidi" w:hAnsiTheme="majorBidi" w:cstheme="majorBidi"/>
          <w:i/>
          <w:iCs/>
          <w:color w:val="000000" w:themeColor="text1"/>
          <w:szCs w:val="24"/>
        </w:rPr>
        <w:tab/>
      </w:r>
      <w:r w:rsidR="00E11D6F" w:rsidRPr="00E01335">
        <w:rPr>
          <w:rFonts w:asciiTheme="majorBidi" w:hAnsiTheme="majorBidi" w:cstheme="majorBidi"/>
          <w:i/>
          <w:iCs/>
          <w:color w:val="000000" w:themeColor="text1"/>
          <w:szCs w:val="24"/>
        </w:rPr>
        <w:t>Atšķirīgās attieksmes objektīvais pamats un samērīguma principa ievērošana</w:t>
      </w:r>
    </w:p>
    <w:p w14:paraId="65C430CB" w14:textId="77AE1209" w:rsidR="00767517" w:rsidRPr="00E01335" w:rsidRDefault="000A4DC0"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color w:val="000000" w:themeColor="text1"/>
          <w:szCs w:val="24"/>
        </w:rPr>
        <w:t>[</w:t>
      </w:r>
      <w:r w:rsidR="00873B41" w:rsidRPr="00E01335">
        <w:rPr>
          <w:rFonts w:asciiTheme="majorBidi" w:hAnsiTheme="majorBidi" w:cstheme="majorBidi"/>
          <w:color w:val="000000" w:themeColor="text1"/>
          <w:szCs w:val="24"/>
        </w:rPr>
        <w:t>2</w:t>
      </w:r>
      <w:r w:rsidR="00BF74A4" w:rsidRPr="00E01335">
        <w:rPr>
          <w:rFonts w:asciiTheme="majorBidi" w:hAnsiTheme="majorBidi" w:cstheme="majorBidi"/>
          <w:color w:val="000000" w:themeColor="text1"/>
          <w:szCs w:val="24"/>
        </w:rPr>
        <w:t>2</w:t>
      </w:r>
      <w:r w:rsidRPr="00E01335">
        <w:rPr>
          <w:rFonts w:asciiTheme="majorBidi" w:hAnsiTheme="majorBidi" w:cstheme="majorBidi"/>
          <w:color w:val="000000" w:themeColor="text1"/>
          <w:szCs w:val="24"/>
        </w:rPr>
        <w:t>]</w:t>
      </w:r>
      <w:r w:rsidR="00F54CBF" w:rsidRPr="00E01335">
        <w:rPr>
          <w:rFonts w:asciiTheme="majorBidi" w:hAnsiTheme="majorBidi" w:cstheme="majorBidi"/>
          <w:color w:val="000000" w:themeColor="text1"/>
          <w:szCs w:val="24"/>
        </w:rPr>
        <w:t> </w:t>
      </w:r>
      <w:r w:rsidR="00AA436D" w:rsidRPr="00E01335">
        <w:rPr>
          <w:rFonts w:asciiTheme="majorBidi" w:hAnsiTheme="majorBidi" w:cstheme="majorBidi"/>
          <w:color w:val="000000" w:themeColor="text1"/>
          <w:szCs w:val="24"/>
        </w:rPr>
        <w:t>S</w:t>
      </w:r>
      <w:r w:rsidR="00EE4D61" w:rsidRPr="00E01335">
        <w:rPr>
          <w:rFonts w:asciiTheme="majorBidi" w:hAnsiTheme="majorBidi" w:cstheme="majorBidi"/>
          <w:color w:val="000000" w:themeColor="text1"/>
          <w:szCs w:val="24"/>
        </w:rPr>
        <w:t>enatoru kolēģijas</w:t>
      </w:r>
      <w:r w:rsidR="00AA436D" w:rsidRPr="00E01335">
        <w:rPr>
          <w:rFonts w:asciiTheme="majorBidi" w:hAnsiTheme="majorBidi" w:cstheme="majorBidi"/>
          <w:color w:val="000000" w:themeColor="text1"/>
          <w:szCs w:val="24"/>
        </w:rPr>
        <w:t xml:space="preserve"> ieskatā atšķirīgai attieksmei nav arī objektīva un saprātīga pamata. Lai par to pārliecinātos</w:t>
      </w:r>
      <w:r w:rsidR="006E3C63" w:rsidRPr="00E01335">
        <w:rPr>
          <w:rFonts w:asciiTheme="majorBidi" w:hAnsiTheme="majorBidi" w:cstheme="majorBidi"/>
          <w:color w:val="000000" w:themeColor="text1"/>
          <w:szCs w:val="24"/>
        </w:rPr>
        <w:t>,</w:t>
      </w:r>
      <w:r w:rsidR="00AA436D" w:rsidRPr="00E01335">
        <w:rPr>
          <w:rFonts w:asciiTheme="majorBidi" w:hAnsiTheme="majorBidi" w:cstheme="majorBidi"/>
          <w:color w:val="000000" w:themeColor="text1"/>
          <w:szCs w:val="24"/>
        </w:rPr>
        <w:t xml:space="preserve"> </w:t>
      </w:r>
      <w:r w:rsidR="006E3C63" w:rsidRPr="00E01335">
        <w:rPr>
          <w:rFonts w:asciiTheme="majorBidi" w:hAnsiTheme="majorBidi" w:cstheme="majorBidi"/>
          <w:color w:val="000000" w:themeColor="text1"/>
          <w:szCs w:val="24"/>
        </w:rPr>
        <w:t xml:space="preserve">ir </w:t>
      </w:r>
      <w:r w:rsidR="00AA436D" w:rsidRPr="00E01335">
        <w:rPr>
          <w:rFonts w:asciiTheme="majorBidi" w:hAnsiTheme="majorBidi" w:cstheme="majorBidi"/>
          <w:color w:val="000000" w:themeColor="text1"/>
          <w:szCs w:val="24"/>
        </w:rPr>
        <w:t xml:space="preserve">jāpārbauda, vai </w:t>
      </w:r>
      <w:r w:rsidR="006E3C63" w:rsidRPr="00E01335">
        <w:rPr>
          <w:rFonts w:asciiTheme="majorBidi" w:hAnsiTheme="majorBidi" w:cstheme="majorBidi"/>
          <w:color w:val="000000" w:themeColor="text1"/>
          <w:szCs w:val="24"/>
        </w:rPr>
        <w:t xml:space="preserve">atšķirīgai attieksmei ir leģitīms mērķis un vai tā atbilst samērīguma principam. </w:t>
      </w:r>
      <w:r w:rsidR="009E0233" w:rsidRPr="00E01335">
        <w:rPr>
          <w:rFonts w:asciiTheme="majorBidi" w:hAnsiTheme="majorBidi" w:cstheme="majorBidi"/>
          <w:color w:val="000000" w:themeColor="text1"/>
          <w:szCs w:val="24"/>
        </w:rPr>
        <w:t>Tiesiskās vienlīdzības principa funkcionālo ietvaru katrā konkrētajā gadījumā noteic Satversmes 8. nodaļas normas, kas paredz valsts pienākumus cilvēktiesību īstenošanas jomā (sk.</w:t>
      </w:r>
      <w:r w:rsidR="00F54CBF" w:rsidRPr="00E01335">
        <w:rPr>
          <w:rFonts w:asciiTheme="majorBidi" w:hAnsiTheme="majorBidi" w:cstheme="majorBidi"/>
          <w:color w:val="000000" w:themeColor="text1"/>
          <w:szCs w:val="24"/>
        </w:rPr>
        <w:t xml:space="preserve"> </w:t>
      </w:r>
      <w:r w:rsidR="009E0233" w:rsidRPr="00E01335">
        <w:rPr>
          <w:rFonts w:asciiTheme="majorBidi" w:hAnsiTheme="majorBidi" w:cstheme="majorBidi"/>
          <w:i/>
          <w:iCs/>
          <w:color w:val="000000" w:themeColor="text1"/>
          <w:szCs w:val="24"/>
        </w:rPr>
        <w:t>Satversmes tiesas 2006.</w:t>
      </w:r>
      <w:r w:rsidR="0066153F" w:rsidRPr="00E01335">
        <w:rPr>
          <w:rFonts w:asciiTheme="majorBidi" w:hAnsiTheme="majorBidi" w:cstheme="majorBidi"/>
          <w:i/>
          <w:iCs/>
          <w:color w:val="000000" w:themeColor="text1"/>
          <w:szCs w:val="24"/>
        </w:rPr>
        <w:t> </w:t>
      </w:r>
      <w:r w:rsidR="009E0233" w:rsidRPr="00E01335">
        <w:rPr>
          <w:rFonts w:asciiTheme="majorBidi" w:hAnsiTheme="majorBidi" w:cstheme="majorBidi"/>
          <w:i/>
          <w:iCs/>
          <w:color w:val="000000" w:themeColor="text1"/>
          <w:szCs w:val="24"/>
        </w:rPr>
        <w:t>gada 11. decembra sprieduma lietā Nr.</w:t>
      </w:r>
      <w:r w:rsidR="0066153F" w:rsidRPr="00E01335">
        <w:rPr>
          <w:rFonts w:asciiTheme="majorBidi" w:hAnsiTheme="majorBidi" w:cstheme="majorBidi"/>
          <w:i/>
          <w:iCs/>
          <w:color w:val="000000" w:themeColor="text1"/>
          <w:szCs w:val="24"/>
        </w:rPr>
        <w:t> </w:t>
      </w:r>
      <w:r w:rsidR="009E0233" w:rsidRPr="00E01335">
        <w:rPr>
          <w:rFonts w:asciiTheme="majorBidi" w:hAnsiTheme="majorBidi" w:cstheme="majorBidi"/>
          <w:i/>
          <w:iCs/>
          <w:color w:val="000000" w:themeColor="text1"/>
          <w:szCs w:val="24"/>
        </w:rPr>
        <w:t>2006</w:t>
      </w:r>
      <w:r w:rsidR="0066153F" w:rsidRPr="00E01335">
        <w:rPr>
          <w:rFonts w:asciiTheme="majorBidi" w:hAnsiTheme="majorBidi" w:cstheme="majorBidi"/>
          <w:i/>
          <w:iCs/>
          <w:color w:val="000000" w:themeColor="text1"/>
          <w:szCs w:val="24"/>
        </w:rPr>
        <w:noBreakHyphen/>
      </w:r>
      <w:r w:rsidR="009E0233" w:rsidRPr="00E01335">
        <w:rPr>
          <w:rFonts w:asciiTheme="majorBidi" w:hAnsiTheme="majorBidi" w:cstheme="majorBidi"/>
          <w:i/>
          <w:iCs/>
          <w:color w:val="000000" w:themeColor="text1"/>
          <w:szCs w:val="24"/>
        </w:rPr>
        <w:t>10</w:t>
      </w:r>
      <w:r w:rsidR="0066153F" w:rsidRPr="00E01335">
        <w:rPr>
          <w:rFonts w:asciiTheme="majorBidi" w:hAnsiTheme="majorBidi" w:cstheme="majorBidi"/>
          <w:i/>
          <w:iCs/>
          <w:color w:val="000000" w:themeColor="text1"/>
          <w:szCs w:val="24"/>
        </w:rPr>
        <w:noBreakHyphen/>
      </w:r>
      <w:r w:rsidR="009E0233" w:rsidRPr="00E01335">
        <w:rPr>
          <w:rFonts w:asciiTheme="majorBidi" w:hAnsiTheme="majorBidi" w:cstheme="majorBidi"/>
          <w:i/>
          <w:iCs/>
          <w:color w:val="000000" w:themeColor="text1"/>
          <w:szCs w:val="24"/>
        </w:rPr>
        <w:t>03 12. punktu</w:t>
      </w:r>
      <w:r w:rsidR="009E0233" w:rsidRPr="00E01335">
        <w:rPr>
          <w:rFonts w:asciiTheme="majorBidi" w:hAnsiTheme="majorBidi" w:cstheme="majorBidi"/>
          <w:color w:val="000000" w:themeColor="text1"/>
          <w:szCs w:val="24"/>
        </w:rPr>
        <w:t>). Līdz ar to m</w:t>
      </w:r>
      <w:r w:rsidR="006E3C63" w:rsidRPr="00E01335">
        <w:rPr>
          <w:rFonts w:asciiTheme="majorBidi" w:hAnsiTheme="majorBidi" w:cstheme="majorBidi"/>
          <w:color w:val="000000" w:themeColor="text1"/>
          <w:szCs w:val="24"/>
        </w:rPr>
        <w:t xml:space="preserve">inētās pārbaudes ietvaros argumentācijai ir izmantojami </w:t>
      </w:r>
      <w:r w:rsidR="009E0233" w:rsidRPr="00E01335">
        <w:rPr>
          <w:rFonts w:asciiTheme="majorBidi" w:hAnsiTheme="majorBidi" w:cstheme="majorBidi"/>
          <w:color w:val="000000" w:themeColor="text1"/>
          <w:szCs w:val="24"/>
        </w:rPr>
        <w:t xml:space="preserve">iepriekš norādītie </w:t>
      </w:r>
      <w:r w:rsidR="006E3C63" w:rsidRPr="00E01335">
        <w:rPr>
          <w:rFonts w:asciiTheme="majorBidi" w:hAnsiTheme="majorBidi" w:cstheme="majorBidi"/>
          <w:color w:val="000000" w:themeColor="text1"/>
          <w:szCs w:val="24"/>
        </w:rPr>
        <w:t>secinājumi, kas izdarīti par apstrīdētajā normā iekļautā ierobežojuma atbilstību Satversmes 105.</w:t>
      </w:r>
      <w:r w:rsidR="0066153F" w:rsidRPr="00E01335">
        <w:rPr>
          <w:rFonts w:asciiTheme="majorBidi" w:hAnsiTheme="majorBidi" w:cstheme="majorBidi"/>
          <w:color w:val="000000" w:themeColor="text1"/>
          <w:szCs w:val="24"/>
        </w:rPr>
        <w:t> </w:t>
      </w:r>
      <w:r w:rsidR="006E3C63" w:rsidRPr="00E01335">
        <w:rPr>
          <w:rFonts w:asciiTheme="majorBidi" w:hAnsiTheme="majorBidi" w:cstheme="majorBidi"/>
          <w:color w:val="000000" w:themeColor="text1"/>
          <w:szCs w:val="24"/>
        </w:rPr>
        <w:t xml:space="preserve">pantam. </w:t>
      </w:r>
    </w:p>
    <w:p w14:paraId="33C78B9F" w14:textId="51C261EE" w:rsidR="00AA436D" w:rsidRPr="00E01335" w:rsidRDefault="00873B41"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color w:val="000000" w:themeColor="text1"/>
          <w:szCs w:val="24"/>
        </w:rPr>
        <w:t>Konkrētajā gadījumā</w:t>
      </w:r>
      <w:r w:rsidR="00FB0D28" w:rsidRPr="00E01335">
        <w:rPr>
          <w:rFonts w:asciiTheme="majorBidi" w:hAnsiTheme="majorBidi" w:cstheme="majorBidi"/>
          <w:color w:val="000000" w:themeColor="text1"/>
          <w:szCs w:val="24"/>
        </w:rPr>
        <w:t xml:space="preserve"> tiesību normas izstrādes materiālos nav ziņu, ka </w:t>
      </w:r>
      <w:r w:rsidRPr="00E01335">
        <w:rPr>
          <w:rFonts w:asciiTheme="majorBidi" w:hAnsiTheme="majorBidi" w:cstheme="majorBidi"/>
          <w:color w:val="000000" w:themeColor="text1"/>
          <w:szCs w:val="24"/>
        </w:rPr>
        <w:t xml:space="preserve">vispār </w:t>
      </w:r>
      <w:r w:rsidR="00FB0D28" w:rsidRPr="00E01335">
        <w:rPr>
          <w:rFonts w:asciiTheme="majorBidi" w:hAnsiTheme="majorBidi" w:cstheme="majorBidi"/>
          <w:color w:val="000000" w:themeColor="text1"/>
          <w:szCs w:val="24"/>
        </w:rPr>
        <w:t xml:space="preserve">būtu </w:t>
      </w:r>
      <w:r w:rsidRPr="00E01335">
        <w:rPr>
          <w:rFonts w:asciiTheme="majorBidi" w:hAnsiTheme="majorBidi" w:cstheme="majorBidi"/>
          <w:color w:val="000000" w:themeColor="text1"/>
          <w:szCs w:val="24"/>
        </w:rPr>
        <w:t xml:space="preserve">definēts, kāda mērķa sasniegšana pamato </w:t>
      </w:r>
      <w:r w:rsidR="00FB0D28" w:rsidRPr="00E01335">
        <w:rPr>
          <w:rFonts w:asciiTheme="majorBidi" w:hAnsiTheme="majorBidi" w:cstheme="majorBidi"/>
          <w:color w:val="000000" w:themeColor="text1"/>
          <w:szCs w:val="24"/>
        </w:rPr>
        <w:t xml:space="preserve">pieļauto </w:t>
      </w:r>
      <w:r w:rsidRPr="00E01335">
        <w:rPr>
          <w:rFonts w:asciiTheme="majorBidi" w:hAnsiTheme="majorBidi" w:cstheme="majorBidi"/>
          <w:color w:val="000000" w:themeColor="text1"/>
          <w:szCs w:val="24"/>
        </w:rPr>
        <w:t>atšķirīgo attieksmi.</w:t>
      </w:r>
      <w:r w:rsidR="00767517" w:rsidRPr="00E01335">
        <w:rPr>
          <w:rFonts w:asciiTheme="majorBidi" w:hAnsiTheme="majorBidi" w:cstheme="majorBidi"/>
          <w:color w:val="000000" w:themeColor="text1"/>
          <w:szCs w:val="24"/>
        </w:rPr>
        <w:t xml:space="preserve"> Atšķirīgai attieksmei nav saskatāms leģitīms mērķis</w:t>
      </w:r>
      <w:r w:rsidR="00AA436D" w:rsidRPr="00E01335">
        <w:rPr>
          <w:rFonts w:asciiTheme="majorBidi" w:hAnsiTheme="majorBidi" w:cstheme="majorBidi"/>
          <w:color w:val="000000" w:themeColor="text1"/>
          <w:szCs w:val="24"/>
        </w:rPr>
        <w:t xml:space="preserve">. </w:t>
      </w:r>
      <w:r w:rsidR="00767517" w:rsidRPr="00E01335">
        <w:rPr>
          <w:rFonts w:asciiTheme="majorBidi" w:hAnsiTheme="majorBidi" w:cstheme="majorBidi"/>
          <w:color w:val="000000" w:themeColor="text1"/>
          <w:szCs w:val="24"/>
        </w:rPr>
        <w:t xml:space="preserve"> </w:t>
      </w:r>
    </w:p>
    <w:p w14:paraId="4149F3F3" w14:textId="78B833C1" w:rsidR="00736C56" w:rsidRPr="00E01335" w:rsidRDefault="006E3C63" w:rsidP="00E01335">
      <w:pPr>
        <w:shd w:val="clear" w:color="auto" w:fill="FFFFFF"/>
        <w:tabs>
          <w:tab w:val="left" w:pos="0"/>
        </w:tabs>
        <w:spacing w:line="276" w:lineRule="auto"/>
        <w:ind w:firstLine="709"/>
        <w:jc w:val="lowKashida"/>
        <w:rPr>
          <w:rFonts w:asciiTheme="majorBidi" w:hAnsiTheme="majorBidi" w:cstheme="majorBidi"/>
          <w:color w:val="000000" w:themeColor="text1"/>
          <w:szCs w:val="24"/>
        </w:rPr>
      </w:pPr>
      <w:r w:rsidRPr="00E01335">
        <w:rPr>
          <w:rFonts w:asciiTheme="majorBidi" w:hAnsiTheme="majorBidi" w:cstheme="majorBidi"/>
          <w:color w:val="000000" w:themeColor="text1"/>
          <w:szCs w:val="24"/>
        </w:rPr>
        <w:t xml:space="preserve">Savukārt, ja Satversmes tiesa par pamatotu atzīst citu </w:t>
      </w:r>
      <w:r w:rsidRPr="00E01335">
        <w:rPr>
          <w:rFonts w:asciiTheme="majorBidi" w:hAnsiTheme="majorBidi" w:cstheme="majorBidi"/>
          <w:szCs w:val="24"/>
        </w:rPr>
        <w:t xml:space="preserve">personu </w:t>
      </w:r>
      <w:r w:rsidR="00CE6F83" w:rsidRPr="00E01335">
        <w:rPr>
          <w:rFonts w:asciiTheme="majorBidi" w:hAnsiTheme="majorBidi" w:cstheme="majorBidi"/>
          <w:szCs w:val="24"/>
        </w:rPr>
        <w:t xml:space="preserve">(valsts) </w:t>
      </w:r>
      <w:r w:rsidRPr="00E01335">
        <w:rPr>
          <w:rFonts w:asciiTheme="majorBidi" w:hAnsiTheme="majorBidi" w:cstheme="majorBidi"/>
          <w:szCs w:val="24"/>
        </w:rPr>
        <w:t>tiesību aizsardzību kā atšķirīgas attieksmes leģitīmo mērķi, tad</w:t>
      </w:r>
      <w:r w:rsidR="00E92111" w:rsidRPr="00E01335">
        <w:rPr>
          <w:rFonts w:asciiTheme="majorBidi" w:hAnsiTheme="majorBidi" w:cstheme="majorBidi"/>
          <w:szCs w:val="24"/>
        </w:rPr>
        <w:t xml:space="preserve"> </w:t>
      </w:r>
      <w:r w:rsidR="000C745A" w:rsidRPr="00E01335">
        <w:rPr>
          <w:rFonts w:asciiTheme="majorBidi" w:hAnsiTheme="majorBidi" w:cstheme="majorBidi"/>
          <w:szCs w:val="24"/>
        </w:rPr>
        <w:t>senatoru kolēģijas</w:t>
      </w:r>
      <w:r w:rsidR="00E92111" w:rsidRPr="00E01335">
        <w:rPr>
          <w:rFonts w:asciiTheme="majorBidi" w:hAnsiTheme="majorBidi" w:cstheme="majorBidi"/>
          <w:szCs w:val="24"/>
        </w:rPr>
        <w:t xml:space="preserve"> ieskat</w:t>
      </w:r>
      <w:r w:rsidR="003D7A99" w:rsidRPr="00E01335">
        <w:rPr>
          <w:rFonts w:asciiTheme="majorBidi" w:hAnsiTheme="majorBidi" w:cstheme="majorBidi"/>
          <w:szCs w:val="24"/>
        </w:rPr>
        <w:t>ā</w:t>
      </w:r>
      <w:r w:rsidR="00E92111" w:rsidRPr="00E01335">
        <w:rPr>
          <w:rFonts w:asciiTheme="majorBidi" w:hAnsiTheme="majorBidi" w:cstheme="majorBidi"/>
          <w:szCs w:val="24"/>
        </w:rPr>
        <w:t xml:space="preserve"> nav iespējams </w:t>
      </w:r>
      <w:r w:rsidR="00E92111" w:rsidRPr="00E01335">
        <w:rPr>
          <w:rFonts w:asciiTheme="majorBidi" w:hAnsiTheme="majorBidi" w:cstheme="majorBidi"/>
          <w:color w:val="000000" w:themeColor="text1"/>
          <w:szCs w:val="24"/>
        </w:rPr>
        <w:t xml:space="preserve">pamatot tā atbilstību samērīguma principam </w:t>
      </w:r>
      <w:r w:rsidR="00767517" w:rsidRPr="00E01335">
        <w:rPr>
          <w:rFonts w:asciiTheme="majorBidi" w:hAnsiTheme="majorBidi" w:cstheme="majorBidi"/>
          <w:color w:val="000000" w:themeColor="text1"/>
          <w:szCs w:val="24"/>
        </w:rPr>
        <w:t>(</w:t>
      </w:r>
      <w:r w:rsidR="000A7899" w:rsidRPr="00E01335">
        <w:rPr>
          <w:rFonts w:asciiTheme="majorBidi" w:hAnsiTheme="majorBidi" w:cstheme="majorBidi"/>
          <w:color w:val="000000" w:themeColor="text1"/>
          <w:szCs w:val="24"/>
        </w:rPr>
        <w:t xml:space="preserve">sk. </w:t>
      </w:r>
      <w:r w:rsidR="00767517" w:rsidRPr="00E01335">
        <w:rPr>
          <w:rFonts w:asciiTheme="majorBidi" w:hAnsiTheme="majorBidi" w:cstheme="majorBidi"/>
          <w:i/>
          <w:iCs/>
          <w:color w:val="000000" w:themeColor="text1"/>
          <w:szCs w:val="24"/>
        </w:rPr>
        <w:t>argumentāciju šā lēmuma 12. un 1</w:t>
      </w:r>
      <w:r w:rsidR="00BF74A4" w:rsidRPr="00E01335">
        <w:rPr>
          <w:rFonts w:asciiTheme="majorBidi" w:hAnsiTheme="majorBidi" w:cstheme="majorBidi"/>
          <w:i/>
          <w:iCs/>
          <w:color w:val="000000" w:themeColor="text1"/>
          <w:szCs w:val="24"/>
        </w:rPr>
        <w:t>3</w:t>
      </w:r>
      <w:r w:rsidR="00767517" w:rsidRPr="00E01335">
        <w:rPr>
          <w:rFonts w:asciiTheme="majorBidi" w:hAnsiTheme="majorBidi" w:cstheme="majorBidi"/>
          <w:i/>
          <w:iCs/>
          <w:color w:val="000000" w:themeColor="text1"/>
          <w:szCs w:val="24"/>
        </w:rPr>
        <w:t>.</w:t>
      </w:r>
      <w:r w:rsidR="00F54CBF" w:rsidRPr="00E01335">
        <w:rPr>
          <w:rFonts w:asciiTheme="majorBidi" w:hAnsiTheme="majorBidi" w:cstheme="majorBidi"/>
          <w:i/>
          <w:iCs/>
          <w:color w:val="000000" w:themeColor="text1"/>
          <w:szCs w:val="24"/>
        </w:rPr>
        <w:t>–</w:t>
      </w:r>
      <w:r w:rsidR="00767517" w:rsidRPr="00E01335">
        <w:rPr>
          <w:rFonts w:asciiTheme="majorBidi" w:hAnsiTheme="majorBidi" w:cstheme="majorBidi"/>
          <w:i/>
          <w:iCs/>
          <w:color w:val="000000" w:themeColor="text1"/>
          <w:szCs w:val="24"/>
        </w:rPr>
        <w:t>1</w:t>
      </w:r>
      <w:r w:rsidR="00BF74A4" w:rsidRPr="00E01335">
        <w:rPr>
          <w:rFonts w:asciiTheme="majorBidi" w:hAnsiTheme="majorBidi" w:cstheme="majorBidi"/>
          <w:i/>
          <w:iCs/>
          <w:color w:val="000000" w:themeColor="text1"/>
          <w:szCs w:val="24"/>
        </w:rPr>
        <w:t>6</w:t>
      </w:r>
      <w:r w:rsidR="00767517" w:rsidRPr="00E01335">
        <w:rPr>
          <w:rFonts w:asciiTheme="majorBidi" w:hAnsiTheme="majorBidi" w:cstheme="majorBidi"/>
          <w:i/>
          <w:iCs/>
          <w:color w:val="000000" w:themeColor="text1"/>
          <w:szCs w:val="24"/>
        </w:rPr>
        <w:t>. punktā</w:t>
      </w:r>
      <w:r w:rsidR="00767517" w:rsidRPr="00E01335">
        <w:rPr>
          <w:rFonts w:asciiTheme="majorBidi" w:hAnsiTheme="majorBidi" w:cstheme="majorBidi"/>
          <w:color w:val="000000" w:themeColor="text1"/>
          <w:szCs w:val="24"/>
        </w:rPr>
        <w:t>).</w:t>
      </w:r>
      <w:r w:rsidR="00E92111" w:rsidRPr="00E01335">
        <w:rPr>
          <w:rFonts w:asciiTheme="majorBidi" w:hAnsiTheme="majorBidi" w:cstheme="majorBidi"/>
          <w:color w:val="000000" w:themeColor="text1"/>
          <w:szCs w:val="24"/>
        </w:rPr>
        <w:t xml:space="preserve"> </w:t>
      </w:r>
    </w:p>
    <w:p w14:paraId="7B1B1247" w14:textId="77777777" w:rsidR="006E3C63" w:rsidRPr="00E01335" w:rsidRDefault="006E3C63" w:rsidP="00E01335">
      <w:pPr>
        <w:shd w:val="clear" w:color="auto" w:fill="FFFFFF"/>
        <w:tabs>
          <w:tab w:val="left" w:pos="0"/>
        </w:tabs>
        <w:spacing w:line="276" w:lineRule="auto"/>
        <w:ind w:firstLine="709"/>
        <w:jc w:val="lowKashida"/>
        <w:rPr>
          <w:rFonts w:asciiTheme="majorBidi" w:hAnsiTheme="majorBidi" w:cstheme="majorBidi"/>
          <w:szCs w:val="24"/>
        </w:rPr>
      </w:pPr>
    </w:p>
    <w:p w14:paraId="33C19019" w14:textId="4DA6677A" w:rsidR="000A4DC0" w:rsidRPr="00E01335" w:rsidRDefault="000A4DC0"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w:t>
      </w:r>
      <w:r w:rsidR="00873B41" w:rsidRPr="00E01335">
        <w:rPr>
          <w:rFonts w:asciiTheme="majorBidi" w:hAnsiTheme="majorBidi" w:cstheme="majorBidi"/>
          <w:szCs w:val="24"/>
        </w:rPr>
        <w:t>2</w:t>
      </w:r>
      <w:r w:rsidR="00D71A7F" w:rsidRPr="00E01335">
        <w:rPr>
          <w:rFonts w:asciiTheme="majorBidi" w:hAnsiTheme="majorBidi" w:cstheme="majorBidi"/>
          <w:szCs w:val="24"/>
        </w:rPr>
        <w:t>3</w:t>
      </w:r>
      <w:r w:rsidRPr="00E01335">
        <w:rPr>
          <w:rFonts w:asciiTheme="majorBidi" w:hAnsiTheme="majorBidi" w:cstheme="majorBidi"/>
          <w:szCs w:val="24"/>
        </w:rPr>
        <w:t>]</w:t>
      </w:r>
      <w:r w:rsidR="000A7899" w:rsidRPr="00E01335">
        <w:rPr>
          <w:rFonts w:asciiTheme="majorBidi" w:hAnsiTheme="majorBidi" w:cstheme="majorBidi"/>
          <w:szCs w:val="24"/>
        </w:rPr>
        <w:t> </w:t>
      </w:r>
      <w:r w:rsidRPr="00E01335">
        <w:rPr>
          <w:rFonts w:asciiTheme="majorBidi" w:hAnsiTheme="majorBidi" w:cstheme="majorBidi"/>
          <w:szCs w:val="24"/>
        </w:rPr>
        <w:t xml:space="preserve">Rezumējot iepriekšminēto, </w:t>
      </w:r>
      <w:r w:rsidR="00EE4D61" w:rsidRPr="00E01335">
        <w:rPr>
          <w:rFonts w:asciiTheme="majorBidi" w:hAnsiTheme="majorBidi" w:cstheme="majorBidi"/>
          <w:szCs w:val="24"/>
        </w:rPr>
        <w:t>senatoru kolēģijas</w:t>
      </w:r>
      <w:r w:rsidRPr="00E01335">
        <w:rPr>
          <w:rFonts w:asciiTheme="majorBidi" w:hAnsiTheme="majorBidi" w:cstheme="majorBidi"/>
          <w:szCs w:val="24"/>
        </w:rPr>
        <w:t xml:space="preserve"> ieskatā </w:t>
      </w:r>
      <w:r w:rsidR="00A9204F" w:rsidRPr="00E01335">
        <w:rPr>
          <w:rFonts w:asciiTheme="majorBidi" w:hAnsiTheme="majorBidi" w:cstheme="majorBidi"/>
          <w:szCs w:val="24"/>
        </w:rPr>
        <w:t>Civillikuma 416.</w:t>
      </w:r>
      <w:r w:rsidR="0066153F" w:rsidRPr="00E01335">
        <w:rPr>
          <w:rFonts w:asciiTheme="majorBidi" w:hAnsiTheme="majorBidi" w:cstheme="majorBidi"/>
          <w:szCs w:val="24"/>
        </w:rPr>
        <w:t> </w:t>
      </w:r>
      <w:r w:rsidR="00A9204F" w:rsidRPr="00E01335">
        <w:rPr>
          <w:rFonts w:asciiTheme="majorBidi" w:hAnsiTheme="majorBidi" w:cstheme="majorBidi"/>
          <w:szCs w:val="24"/>
        </w:rPr>
        <w:t xml:space="preserve">panta septītajā daļā </w:t>
      </w:r>
      <w:r w:rsidRPr="00E01335">
        <w:rPr>
          <w:rFonts w:asciiTheme="majorBidi" w:hAnsiTheme="majorBidi" w:cstheme="majorBidi"/>
          <w:szCs w:val="24"/>
        </w:rPr>
        <w:t xml:space="preserve">ietvertais </w:t>
      </w:r>
      <w:proofErr w:type="spellStart"/>
      <w:r w:rsidRPr="00E01335">
        <w:rPr>
          <w:rFonts w:asciiTheme="majorBidi" w:hAnsiTheme="majorBidi" w:cstheme="majorBidi"/>
          <w:szCs w:val="24"/>
        </w:rPr>
        <w:t>pamattiesību</w:t>
      </w:r>
      <w:proofErr w:type="spellEnd"/>
      <w:r w:rsidRPr="00E01335">
        <w:rPr>
          <w:rFonts w:asciiTheme="majorBidi" w:hAnsiTheme="majorBidi" w:cstheme="majorBidi"/>
          <w:szCs w:val="24"/>
        </w:rPr>
        <w:t xml:space="preserve"> ierobežojum</w:t>
      </w:r>
      <w:r w:rsidR="00381857" w:rsidRPr="00E01335">
        <w:rPr>
          <w:rFonts w:asciiTheme="majorBidi" w:hAnsiTheme="majorBidi" w:cstheme="majorBidi"/>
          <w:szCs w:val="24"/>
        </w:rPr>
        <w:t>s</w:t>
      </w:r>
      <w:r w:rsidRPr="00E01335">
        <w:rPr>
          <w:rFonts w:asciiTheme="majorBidi" w:hAnsiTheme="majorBidi" w:cstheme="majorBidi"/>
          <w:szCs w:val="24"/>
        </w:rPr>
        <w:t xml:space="preserve"> </w:t>
      </w:r>
      <w:r w:rsidR="00221A1A" w:rsidRPr="00E01335">
        <w:rPr>
          <w:rFonts w:asciiTheme="majorBidi" w:hAnsiTheme="majorBidi" w:cstheme="majorBidi"/>
          <w:szCs w:val="24"/>
        </w:rPr>
        <w:t>ne</w:t>
      </w:r>
      <w:r w:rsidRPr="00E01335">
        <w:rPr>
          <w:rFonts w:asciiTheme="majorBidi" w:hAnsiTheme="majorBidi" w:cstheme="majorBidi"/>
          <w:szCs w:val="24"/>
        </w:rPr>
        <w:t>atbilst Satversmes 105. pantam</w:t>
      </w:r>
      <w:r w:rsidR="007944D6" w:rsidRPr="00E01335">
        <w:rPr>
          <w:rFonts w:asciiTheme="majorBidi" w:hAnsiTheme="majorBidi" w:cstheme="majorBidi"/>
          <w:szCs w:val="24"/>
        </w:rPr>
        <w:t xml:space="preserve">, kā arī </w:t>
      </w:r>
      <w:r w:rsidR="002C421F" w:rsidRPr="00E01335">
        <w:rPr>
          <w:rFonts w:asciiTheme="majorBidi" w:hAnsiTheme="majorBidi" w:cstheme="majorBidi"/>
          <w:szCs w:val="24"/>
        </w:rPr>
        <w:t>Satversmes 91. panta pirm</w:t>
      </w:r>
      <w:r w:rsidR="00381857" w:rsidRPr="00E01335">
        <w:rPr>
          <w:rFonts w:asciiTheme="majorBidi" w:hAnsiTheme="majorBidi" w:cstheme="majorBidi"/>
          <w:szCs w:val="24"/>
        </w:rPr>
        <w:t>ajam</w:t>
      </w:r>
      <w:r w:rsidR="002C421F" w:rsidRPr="00E01335">
        <w:rPr>
          <w:rFonts w:asciiTheme="majorBidi" w:hAnsiTheme="majorBidi" w:cstheme="majorBidi"/>
          <w:szCs w:val="24"/>
        </w:rPr>
        <w:t xml:space="preserve"> </w:t>
      </w:r>
      <w:r w:rsidR="003C15D4" w:rsidRPr="00E01335">
        <w:rPr>
          <w:rFonts w:asciiTheme="majorBidi" w:hAnsiTheme="majorBidi" w:cstheme="majorBidi"/>
          <w:szCs w:val="24"/>
        </w:rPr>
        <w:t>teikumam</w:t>
      </w:r>
      <w:r w:rsidRPr="00E01335">
        <w:rPr>
          <w:rFonts w:asciiTheme="majorBidi" w:hAnsiTheme="majorBidi" w:cstheme="majorBidi"/>
          <w:szCs w:val="24"/>
        </w:rPr>
        <w:t>.</w:t>
      </w:r>
    </w:p>
    <w:p w14:paraId="23C1EFF7" w14:textId="77777777" w:rsidR="000A4DC0" w:rsidRPr="00E01335" w:rsidRDefault="000A4DC0" w:rsidP="00E01335">
      <w:pPr>
        <w:shd w:val="clear" w:color="auto" w:fill="FFFFFF"/>
        <w:tabs>
          <w:tab w:val="left" w:pos="0"/>
        </w:tabs>
        <w:spacing w:line="276" w:lineRule="auto"/>
        <w:ind w:firstLine="709"/>
        <w:jc w:val="lowKashida"/>
        <w:rPr>
          <w:rFonts w:asciiTheme="majorBidi" w:hAnsiTheme="majorBidi" w:cstheme="majorBidi"/>
          <w:color w:val="4472C4" w:themeColor="accent5"/>
          <w:szCs w:val="24"/>
        </w:rPr>
      </w:pPr>
    </w:p>
    <w:p w14:paraId="324C2486" w14:textId="3FA4699E" w:rsidR="00FF14C0" w:rsidRPr="00E01335" w:rsidRDefault="001A1B72"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w:t>
      </w:r>
      <w:r w:rsidR="00873B41" w:rsidRPr="00E01335">
        <w:rPr>
          <w:rFonts w:asciiTheme="majorBidi" w:hAnsiTheme="majorBidi" w:cstheme="majorBidi"/>
          <w:szCs w:val="24"/>
        </w:rPr>
        <w:t>2</w:t>
      </w:r>
      <w:r w:rsidR="00D71A7F" w:rsidRPr="00E01335">
        <w:rPr>
          <w:rFonts w:asciiTheme="majorBidi" w:hAnsiTheme="majorBidi" w:cstheme="majorBidi"/>
          <w:szCs w:val="24"/>
        </w:rPr>
        <w:t>4</w:t>
      </w:r>
      <w:r w:rsidRPr="00E01335">
        <w:rPr>
          <w:rFonts w:asciiTheme="majorBidi" w:hAnsiTheme="majorBidi" w:cstheme="majorBidi"/>
          <w:szCs w:val="24"/>
        </w:rPr>
        <w:t>]</w:t>
      </w:r>
      <w:r w:rsidR="0066153F" w:rsidRPr="00E01335">
        <w:rPr>
          <w:rFonts w:asciiTheme="majorBidi" w:hAnsiTheme="majorBidi" w:cstheme="majorBidi"/>
          <w:szCs w:val="24"/>
        </w:rPr>
        <w:t> </w:t>
      </w:r>
      <w:r w:rsidRPr="00E01335">
        <w:rPr>
          <w:rFonts w:asciiTheme="majorBidi" w:hAnsiTheme="majorBidi" w:cstheme="majorBidi"/>
          <w:szCs w:val="24"/>
        </w:rPr>
        <w:t>S</w:t>
      </w:r>
      <w:r w:rsidR="00EE4D61" w:rsidRPr="00E01335">
        <w:rPr>
          <w:rFonts w:asciiTheme="majorBidi" w:hAnsiTheme="majorBidi" w:cstheme="majorBidi"/>
          <w:szCs w:val="24"/>
        </w:rPr>
        <w:t>enatoru kolēģija</w:t>
      </w:r>
      <w:r w:rsidRPr="00E01335">
        <w:rPr>
          <w:rFonts w:asciiTheme="majorBidi" w:hAnsiTheme="majorBidi" w:cstheme="majorBidi"/>
          <w:szCs w:val="24"/>
        </w:rPr>
        <w:t xml:space="preserve"> atzīst par nepieciešamu </w:t>
      </w:r>
      <w:r w:rsidR="009A6333" w:rsidRPr="00E01335">
        <w:rPr>
          <w:rFonts w:asciiTheme="majorBidi" w:hAnsiTheme="majorBidi" w:cstheme="majorBidi"/>
          <w:szCs w:val="24"/>
        </w:rPr>
        <w:t xml:space="preserve">papildus </w:t>
      </w:r>
      <w:r w:rsidRPr="00E01335">
        <w:rPr>
          <w:rFonts w:asciiTheme="majorBidi" w:hAnsiTheme="majorBidi" w:cstheme="majorBidi"/>
          <w:szCs w:val="24"/>
        </w:rPr>
        <w:t>norādīt</w:t>
      </w:r>
      <w:r w:rsidR="0067603B" w:rsidRPr="00E01335">
        <w:rPr>
          <w:rFonts w:asciiTheme="majorBidi" w:hAnsiTheme="majorBidi" w:cstheme="majorBidi"/>
          <w:szCs w:val="24"/>
        </w:rPr>
        <w:t xml:space="preserve">, ka </w:t>
      </w:r>
      <w:r w:rsidR="00E92111" w:rsidRPr="00E01335">
        <w:rPr>
          <w:rFonts w:asciiTheme="majorBidi" w:hAnsiTheme="majorBidi" w:cstheme="majorBidi"/>
          <w:szCs w:val="24"/>
        </w:rPr>
        <w:t xml:space="preserve">apstrīdētās </w:t>
      </w:r>
      <w:r w:rsidRPr="00E01335">
        <w:rPr>
          <w:rFonts w:asciiTheme="majorBidi" w:hAnsiTheme="majorBidi" w:cstheme="majorBidi"/>
          <w:szCs w:val="24"/>
        </w:rPr>
        <w:t xml:space="preserve">normas </w:t>
      </w:r>
      <w:r w:rsidR="0067603B" w:rsidRPr="00E01335">
        <w:rPr>
          <w:rFonts w:asciiTheme="majorBidi" w:hAnsiTheme="majorBidi" w:cstheme="majorBidi"/>
          <w:szCs w:val="24"/>
        </w:rPr>
        <w:t>izstrādes materiāl</w:t>
      </w:r>
      <w:r w:rsidR="009A6333" w:rsidRPr="00E01335">
        <w:rPr>
          <w:rFonts w:asciiTheme="majorBidi" w:hAnsiTheme="majorBidi" w:cstheme="majorBidi"/>
          <w:szCs w:val="24"/>
        </w:rPr>
        <w:t xml:space="preserve">os nav ziņu, ka </w:t>
      </w:r>
      <w:r w:rsidR="0067603B" w:rsidRPr="00E01335">
        <w:rPr>
          <w:rFonts w:asciiTheme="majorBidi" w:hAnsiTheme="majorBidi" w:cstheme="majorBidi"/>
          <w:szCs w:val="24"/>
        </w:rPr>
        <w:t>būtu apzinātas visas tās</w:t>
      </w:r>
      <w:r w:rsidR="00FF14C0" w:rsidRPr="00E01335">
        <w:rPr>
          <w:rFonts w:asciiTheme="majorBidi" w:hAnsiTheme="majorBidi" w:cstheme="majorBidi"/>
          <w:szCs w:val="24"/>
        </w:rPr>
        <w:t xml:space="preserve"> </w:t>
      </w:r>
      <w:r w:rsidR="00575D29" w:rsidRPr="00E01335">
        <w:rPr>
          <w:rFonts w:asciiTheme="majorBidi" w:hAnsiTheme="majorBidi" w:cstheme="majorBidi"/>
          <w:szCs w:val="24"/>
        </w:rPr>
        <w:t xml:space="preserve">zemesgrāmatā </w:t>
      </w:r>
      <w:r w:rsidR="00F31613" w:rsidRPr="00E01335">
        <w:rPr>
          <w:rFonts w:asciiTheme="majorBidi" w:hAnsiTheme="majorBidi" w:cstheme="majorBidi"/>
          <w:szCs w:val="24"/>
        </w:rPr>
        <w:t>nostiprinā</w:t>
      </w:r>
      <w:r w:rsidR="00EF75CA" w:rsidRPr="00E01335">
        <w:rPr>
          <w:rFonts w:asciiTheme="majorBidi" w:hAnsiTheme="majorBidi" w:cstheme="majorBidi"/>
          <w:szCs w:val="24"/>
        </w:rPr>
        <w:t>mās</w:t>
      </w:r>
      <w:r w:rsidR="00575D29" w:rsidRPr="00E01335">
        <w:rPr>
          <w:rFonts w:asciiTheme="majorBidi" w:hAnsiTheme="majorBidi" w:cstheme="majorBidi"/>
          <w:szCs w:val="24"/>
        </w:rPr>
        <w:t xml:space="preserve"> </w:t>
      </w:r>
      <w:r w:rsidR="000A7899" w:rsidRPr="00E01335">
        <w:rPr>
          <w:rFonts w:asciiTheme="majorBidi" w:hAnsiTheme="majorBidi" w:cstheme="majorBidi"/>
          <w:szCs w:val="24"/>
        </w:rPr>
        <w:t xml:space="preserve">un uz konkrēto nekustamo īpašumu nostiprinātās </w:t>
      </w:r>
      <w:r w:rsidR="0067603B" w:rsidRPr="00E01335">
        <w:rPr>
          <w:rFonts w:asciiTheme="majorBidi" w:hAnsiTheme="majorBidi" w:cstheme="majorBidi"/>
          <w:szCs w:val="24"/>
        </w:rPr>
        <w:t xml:space="preserve">tiesības, kuras </w:t>
      </w:r>
      <w:r w:rsidR="009A6333" w:rsidRPr="00E01335">
        <w:rPr>
          <w:rFonts w:asciiTheme="majorBidi" w:hAnsiTheme="majorBidi" w:cstheme="majorBidi"/>
          <w:szCs w:val="24"/>
        </w:rPr>
        <w:t xml:space="preserve">ar attiecīgo normu var tikt </w:t>
      </w:r>
      <w:r w:rsidR="0067603B" w:rsidRPr="00E01335">
        <w:rPr>
          <w:rFonts w:asciiTheme="majorBidi" w:hAnsiTheme="majorBidi" w:cstheme="majorBidi"/>
          <w:szCs w:val="24"/>
        </w:rPr>
        <w:t>skarta</w:t>
      </w:r>
      <w:r w:rsidR="009A6333" w:rsidRPr="00E01335">
        <w:rPr>
          <w:rFonts w:asciiTheme="majorBidi" w:hAnsiTheme="majorBidi" w:cstheme="majorBidi"/>
          <w:szCs w:val="24"/>
        </w:rPr>
        <w:t>s</w:t>
      </w:r>
      <w:r w:rsidR="00FF14C0" w:rsidRPr="00E01335">
        <w:rPr>
          <w:rFonts w:asciiTheme="majorBidi" w:hAnsiTheme="majorBidi" w:cstheme="majorBidi"/>
          <w:szCs w:val="24"/>
        </w:rPr>
        <w:t>, kā arī nav apsvērt</w:t>
      </w:r>
      <w:r w:rsidR="00575D29" w:rsidRPr="00E01335">
        <w:rPr>
          <w:rFonts w:asciiTheme="majorBidi" w:hAnsiTheme="majorBidi" w:cstheme="majorBidi"/>
          <w:szCs w:val="24"/>
        </w:rPr>
        <w:t>s</w:t>
      </w:r>
      <w:r w:rsidR="0066153F" w:rsidRPr="00E01335">
        <w:rPr>
          <w:rFonts w:asciiTheme="majorBidi" w:hAnsiTheme="majorBidi" w:cstheme="majorBidi"/>
          <w:szCs w:val="24"/>
        </w:rPr>
        <w:t>,</w:t>
      </w:r>
      <w:r w:rsidR="00575D29" w:rsidRPr="00E01335">
        <w:rPr>
          <w:rFonts w:asciiTheme="majorBidi" w:hAnsiTheme="majorBidi" w:cstheme="majorBidi"/>
          <w:szCs w:val="24"/>
        </w:rPr>
        <w:t xml:space="preserve"> vai pastāv objektīvs un saprātīgs pamats šo tiesību ierobežošanai (atņemšanai) bezmantiniek</w:t>
      </w:r>
      <w:r w:rsidR="0066153F" w:rsidRPr="00E01335">
        <w:rPr>
          <w:rFonts w:asciiTheme="majorBidi" w:hAnsiTheme="majorBidi" w:cstheme="majorBidi"/>
          <w:szCs w:val="24"/>
        </w:rPr>
        <w:t>u</w:t>
      </w:r>
      <w:r w:rsidR="00575D29" w:rsidRPr="00E01335">
        <w:rPr>
          <w:rFonts w:asciiTheme="majorBidi" w:hAnsiTheme="majorBidi" w:cstheme="majorBidi"/>
          <w:szCs w:val="24"/>
        </w:rPr>
        <w:t xml:space="preserve"> mantas gadījumā.</w:t>
      </w:r>
    </w:p>
    <w:p w14:paraId="2A6FD19C" w14:textId="2174AE0A" w:rsidR="00FF14C0" w:rsidRPr="00E01335" w:rsidRDefault="0067603B" w:rsidP="00E01335">
      <w:pPr>
        <w:shd w:val="clear" w:color="auto" w:fill="FFFFFF"/>
        <w:tabs>
          <w:tab w:val="left" w:pos="0"/>
        </w:tabs>
        <w:spacing w:line="276" w:lineRule="auto"/>
        <w:ind w:firstLine="709"/>
        <w:jc w:val="lowKashida"/>
        <w:rPr>
          <w:rFonts w:asciiTheme="majorBidi" w:eastAsiaTheme="minorHAnsi" w:hAnsiTheme="majorBidi" w:cstheme="majorBidi"/>
          <w:szCs w:val="24"/>
          <w:lang w:eastAsia="en-US"/>
        </w:rPr>
      </w:pPr>
      <w:r w:rsidRPr="00E01335">
        <w:rPr>
          <w:rFonts w:asciiTheme="majorBidi" w:hAnsiTheme="majorBidi" w:cstheme="majorBidi"/>
          <w:szCs w:val="24"/>
        </w:rPr>
        <w:t xml:space="preserve">Ar </w:t>
      </w:r>
      <w:r w:rsidR="00853DA0" w:rsidRPr="00E01335">
        <w:rPr>
          <w:rFonts w:asciiTheme="majorBidi" w:hAnsiTheme="majorBidi" w:cstheme="majorBidi"/>
          <w:szCs w:val="24"/>
        </w:rPr>
        <w:t xml:space="preserve">apstrīdēto </w:t>
      </w:r>
      <w:r w:rsidRPr="00E01335">
        <w:rPr>
          <w:rFonts w:asciiTheme="majorBidi" w:hAnsiTheme="majorBidi" w:cstheme="majorBidi"/>
          <w:szCs w:val="24"/>
        </w:rPr>
        <w:t xml:space="preserve">normu noteiktais ierobežojums var attiekties ne tikai uz tādām tiesībām </w:t>
      </w:r>
      <w:r w:rsidR="00FF14C0" w:rsidRPr="00E01335">
        <w:rPr>
          <w:rFonts w:asciiTheme="majorBidi" w:hAnsiTheme="majorBidi" w:cstheme="majorBidi"/>
          <w:szCs w:val="24"/>
        </w:rPr>
        <w:t xml:space="preserve">kā </w:t>
      </w:r>
      <w:r w:rsidRPr="00E01335">
        <w:rPr>
          <w:rFonts w:asciiTheme="majorBidi" w:hAnsiTheme="majorBidi" w:cstheme="majorBidi"/>
          <w:szCs w:val="24"/>
        </w:rPr>
        <w:t xml:space="preserve">konkrētajā gadījumā (zemesgrāmatā </w:t>
      </w:r>
      <w:r w:rsidR="00370ECD" w:rsidRPr="00E01335">
        <w:rPr>
          <w:rFonts w:asciiTheme="majorBidi" w:hAnsiTheme="majorBidi" w:cstheme="majorBidi"/>
          <w:szCs w:val="24"/>
        </w:rPr>
        <w:t>nostiprināt</w:t>
      </w:r>
      <w:r w:rsidR="000A7899" w:rsidRPr="00E01335">
        <w:rPr>
          <w:rFonts w:asciiTheme="majorBidi" w:hAnsiTheme="majorBidi" w:cstheme="majorBidi"/>
          <w:szCs w:val="24"/>
        </w:rPr>
        <w:t>as</w:t>
      </w:r>
      <w:r w:rsidRPr="00E01335">
        <w:rPr>
          <w:rFonts w:asciiTheme="majorBidi" w:hAnsiTheme="majorBidi" w:cstheme="majorBidi"/>
          <w:szCs w:val="24"/>
        </w:rPr>
        <w:t xml:space="preserve"> nomas tiesība</w:t>
      </w:r>
      <w:r w:rsidR="000A7899" w:rsidRPr="00E01335">
        <w:rPr>
          <w:rFonts w:asciiTheme="majorBidi" w:hAnsiTheme="majorBidi" w:cstheme="majorBidi"/>
          <w:szCs w:val="24"/>
        </w:rPr>
        <w:t>s</w:t>
      </w:r>
      <w:r w:rsidRPr="00E01335">
        <w:rPr>
          <w:rFonts w:asciiTheme="majorBidi" w:hAnsiTheme="majorBidi" w:cstheme="majorBidi"/>
          <w:szCs w:val="24"/>
        </w:rPr>
        <w:t xml:space="preserve">), bet arī </w:t>
      </w:r>
      <w:r w:rsidR="000A7899" w:rsidRPr="00E01335">
        <w:rPr>
          <w:rFonts w:asciiTheme="majorBidi" w:hAnsiTheme="majorBidi" w:cstheme="majorBidi"/>
          <w:szCs w:val="24"/>
        </w:rPr>
        <w:t xml:space="preserve">uz </w:t>
      </w:r>
      <w:r w:rsidRPr="00E01335">
        <w:rPr>
          <w:rFonts w:asciiTheme="majorBidi" w:hAnsiTheme="majorBidi" w:cstheme="majorBidi"/>
          <w:szCs w:val="24"/>
        </w:rPr>
        <w:t>cit</w:t>
      </w:r>
      <w:r w:rsidR="00161EE5" w:rsidRPr="00E01335">
        <w:rPr>
          <w:rFonts w:asciiTheme="majorBidi" w:hAnsiTheme="majorBidi" w:cstheme="majorBidi"/>
          <w:szCs w:val="24"/>
        </w:rPr>
        <w:t>ām</w:t>
      </w:r>
      <w:r w:rsidRPr="00E01335">
        <w:rPr>
          <w:rFonts w:asciiTheme="majorBidi" w:hAnsiTheme="majorBidi" w:cstheme="majorBidi"/>
          <w:szCs w:val="24"/>
        </w:rPr>
        <w:t xml:space="preserve"> </w:t>
      </w:r>
      <w:r w:rsidR="000A7899" w:rsidRPr="00E01335">
        <w:rPr>
          <w:rFonts w:asciiTheme="majorBidi" w:hAnsiTheme="majorBidi" w:cstheme="majorBidi"/>
          <w:szCs w:val="24"/>
        </w:rPr>
        <w:t xml:space="preserve">lietu un saistību </w:t>
      </w:r>
      <w:r w:rsidRPr="00E01335">
        <w:rPr>
          <w:rFonts w:asciiTheme="majorBidi" w:hAnsiTheme="majorBidi" w:cstheme="majorBidi"/>
          <w:color w:val="000000" w:themeColor="text1"/>
          <w:szCs w:val="24"/>
        </w:rPr>
        <w:t>tiesīb</w:t>
      </w:r>
      <w:r w:rsidR="00161EE5" w:rsidRPr="00E01335">
        <w:rPr>
          <w:rFonts w:asciiTheme="majorBidi" w:hAnsiTheme="majorBidi" w:cstheme="majorBidi"/>
          <w:color w:val="000000" w:themeColor="text1"/>
          <w:szCs w:val="24"/>
        </w:rPr>
        <w:t>ām</w:t>
      </w:r>
      <w:r w:rsidR="000A7899" w:rsidRPr="00E01335">
        <w:rPr>
          <w:rFonts w:asciiTheme="majorBidi" w:hAnsiTheme="majorBidi" w:cstheme="majorBidi"/>
          <w:color w:val="000000" w:themeColor="text1"/>
          <w:szCs w:val="24"/>
        </w:rPr>
        <w:t>, kuras nostiprinātas zemesgrāmatas nodalījuma trešās daļas pirmajā iedaļā</w:t>
      </w:r>
      <w:r w:rsidR="008F1475" w:rsidRPr="00E01335">
        <w:rPr>
          <w:rFonts w:asciiTheme="majorBidi" w:hAnsiTheme="majorBidi" w:cstheme="majorBidi"/>
          <w:color w:val="000000" w:themeColor="text1"/>
          <w:szCs w:val="24"/>
        </w:rPr>
        <w:t xml:space="preserve"> (sk. </w:t>
      </w:r>
      <w:r w:rsidR="008F1475" w:rsidRPr="00E01335">
        <w:rPr>
          <w:rFonts w:asciiTheme="majorBidi" w:hAnsiTheme="majorBidi" w:cstheme="majorBidi"/>
          <w:i/>
          <w:iCs/>
          <w:color w:val="000000" w:themeColor="text1"/>
          <w:szCs w:val="24"/>
        </w:rPr>
        <w:t xml:space="preserve">šā lēmuma </w:t>
      </w:r>
      <w:r w:rsidR="00C620DE" w:rsidRPr="00E01335">
        <w:rPr>
          <w:rFonts w:asciiTheme="majorBidi" w:hAnsiTheme="majorBidi" w:cstheme="majorBidi"/>
          <w:i/>
          <w:iCs/>
          <w:color w:val="000000" w:themeColor="text1"/>
          <w:szCs w:val="24"/>
        </w:rPr>
        <w:t>6.2 un 6.4</w:t>
      </w:r>
      <w:r w:rsidR="0066153F" w:rsidRPr="00E01335">
        <w:rPr>
          <w:rFonts w:asciiTheme="majorBidi" w:hAnsiTheme="majorBidi" w:cstheme="majorBidi"/>
          <w:i/>
          <w:iCs/>
          <w:color w:val="000000" w:themeColor="text1"/>
          <w:szCs w:val="24"/>
        </w:rPr>
        <w:t>. </w:t>
      </w:r>
      <w:r w:rsidR="008F1475" w:rsidRPr="00E01335">
        <w:rPr>
          <w:rFonts w:asciiTheme="majorBidi" w:hAnsiTheme="majorBidi" w:cstheme="majorBidi"/>
          <w:i/>
          <w:iCs/>
          <w:color w:val="000000" w:themeColor="text1"/>
          <w:szCs w:val="24"/>
        </w:rPr>
        <w:t>p</w:t>
      </w:r>
      <w:r w:rsidR="00C620DE" w:rsidRPr="00E01335">
        <w:rPr>
          <w:rFonts w:asciiTheme="majorBidi" w:hAnsiTheme="majorBidi" w:cstheme="majorBidi"/>
          <w:i/>
          <w:iCs/>
          <w:color w:val="000000" w:themeColor="text1"/>
          <w:szCs w:val="24"/>
        </w:rPr>
        <w:t>unktu</w:t>
      </w:r>
      <w:r w:rsidR="008F1475" w:rsidRPr="00E01335">
        <w:rPr>
          <w:rFonts w:asciiTheme="majorBidi" w:hAnsiTheme="majorBidi" w:cstheme="majorBidi"/>
          <w:color w:val="000000" w:themeColor="text1"/>
          <w:szCs w:val="24"/>
        </w:rPr>
        <w:t>).</w:t>
      </w:r>
    </w:p>
    <w:p w14:paraId="73F98BE4" w14:textId="06DD05A5" w:rsidR="000A4DC0" w:rsidRPr="00E01335" w:rsidRDefault="00161EE5" w:rsidP="00E01335">
      <w:pPr>
        <w:shd w:val="clear" w:color="auto" w:fill="FFFFFF"/>
        <w:tabs>
          <w:tab w:val="left" w:pos="0"/>
        </w:tabs>
        <w:spacing w:line="276" w:lineRule="auto"/>
        <w:ind w:firstLine="709"/>
        <w:jc w:val="lowKashida"/>
        <w:rPr>
          <w:rFonts w:asciiTheme="majorBidi" w:eastAsiaTheme="minorHAnsi" w:hAnsiTheme="majorBidi" w:cstheme="majorBidi"/>
          <w:szCs w:val="24"/>
          <w:lang w:eastAsia="en-US"/>
        </w:rPr>
      </w:pPr>
      <w:r w:rsidRPr="00E01335">
        <w:rPr>
          <w:rFonts w:asciiTheme="majorBidi" w:hAnsiTheme="majorBidi" w:cstheme="majorBidi"/>
          <w:szCs w:val="24"/>
        </w:rPr>
        <w:t>Ņemot</w:t>
      </w:r>
      <w:r w:rsidRPr="00E01335">
        <w:rPr>
          <w:rFonts w:asciiTheme="majorBidi" w:hAnsiTheme="majorBidi" w:cstheme="majorBidi"/>
          <w:color w:val="000000" w:themeColor="text1"/>
          <w:szCs w:val="24"/>
        </w:rPr>
        <w:t xml:space="preserve"> vērā minēto, j</w:t>
      </w:r>
      <w:r w:rsidR="000A4DC0" w:rsidRPr="00E01335">
        <w:rPr>
          <w:rFonts w:asciiTheme="majorBidi" w:hAnsiTheme="majorBidi" w:cstheme="majorBidi"/>
          <w:color w:val="000000" w:themeColor="text1"/>
          <w:szCs w:val="24"/>
        </w:rPr>
        <w:t xml:space="preserve">autājums par apstrīdētās normas piemērošanu </w:t>
      </w:r>
      <w:r w:rsidR="009A6333" w:rsidRPr="00E01335">
        <w:rPr>
          <w:rFonts w:asciiTheme="majorBidi" w:hAnsiTheme="majorBidi" w:cstheme="majorBidi"/>
          <w:color w:val="000000" w:themeColor="text1"/>
          <w:szCs w:val="24"/>
        </w:rPr>
        <w:t xml:space="preserve">var būt </w:t>
      </w:r>
      <w:r w:rsidR="000A4DC0" w:rsidRPr="00E01335">
        <w:rPr>
          <w:rFonts w:asciiTheme="majorBidi" w:hAnsiTheme="majorBidi" w:cstheme="majorBidi"/>
          <w:color w:val="000000" w:themeColor="text1"/>
          <w:szCs w:val="24"/>
        </w:rPr>
        <w:t xml:space="preserve">aktuāls ne vien konkrētajā civillietā, bet </w:t>
      </w:r>
      <w:r w:rsidR="009A6333" w:rsidRPr="00E01335">
        <w:rPr>
          <w:rFonts w:asciiTheme="majorBidi" w:hAnsiTheme="majorBidi" w:cstheme="majorBidi"/>
          <w:color w:val="000000" w:themeColor="text1"/>
          <w:szCs w:val="24"/>
        </w:rPr>
        <w:t xml:space="preserve">arī </w:t>
      </w:r>
      <w:r w:rsidR="000A4DC0" w:rsidRPr="00E01335">
        <w:rPr>
          <w:rFonts w:asciiTheme="majorBidi" w:hAnsiTheme="majorBidi" w:cstheme="majorBidi"/>
          <w:color w:val="000000" w:themeColor="text1"/>
          <w:szCs w:val="24"/>
        </w:rPr>
        <w:t>cit</w:t>
      </w:r>
      <w:r w:rsidR="009A6333" w:rsidRPr="00E01335">
        <w:rPr>
          <w:rFonts w:asciiTheme="majorBidi" w:hAnsiTheme="majorBidi" w:cstheme="majorBidi"/>
          <w:color w:val="000000" w:themeColor="text1"/>
          <w:szCs w:val="24"/>
        </w:rPr>
        <w:t xml:space="preserve">ās </w:t>
      </w:r>
      <w:r w:rsidR="000A4DC0" w:rsidRPr="00E01335">
        <w:rPr>
          <w:rFonts w:asciiTheme="majorBidi" w:hAnsiTheme="majorBidi" w:cstheme="majorBidi"/>
          <w:color w:val="000000" w:themeColor="text1"/>
          <w:szCs w:val="24"/>
        </w:rPr>
        <w:t>civilliet</w:t>
      </w:r>
      <w:r w:rsidR="009A6333" w:rsidRPr="00E01335">
        <w:rPr>
          <w:rFonts w:asciiTheme="majorBidi" w:hAnsiTheme="majorBidi" w:cstheme="majorBidi"/>
          <w:color w:val="000000" w:themeColor="text1"/>
          <w:szCs w:val="24"/>
        </w:rPr>
        <w:t>ās</w:t>
      </w:r>
      <w:r w:rsidR="000A4DC0" w:rsidRPr="00E01335">
        <w:rPr>
          <w:rFonts w:asciiTheme="majorBidi" w:hAnsiTheme="majorBidi" w:cstheme="majorBidi"/>
          <w:color w:val="000000" w:themeColor="text1"/>
          <w:szCs w:val="24"/>
        </w:rPr>
        <w:t>,</w:t>
      </w:r>
      <w:r w:rsidR="00FF14C0" w:rsidRPr="00E01335">
        <w:rPr>
          <w:rFonts w:asciiTheme="majorBidi" w:hAnsiTheme="majorBidi" w:cstheme="majorBidi"/>
          <w:color w:val="000000" w:themeColor="text1"/>
          <w:szCs w:val="24"/>
        </w:rPr>
        <w:t xml:space="preserve"> kurās tiek skartas uz likuma pamata</w:t>
      </w:r>
      <w:r w:rsidR="00C620DE" w:rsidRPr="00E01335">
        <w:rPr>
          <w:rFonts w:asciiTheme="majorBidi" w:hAnsiTheme="majorBidi" w:cstheme="majorBidi"/>
          <w:color w:val="000000" w:themeColor="text1"/>
          <w:szCs w:val="24"/>
        </w:rPr>
        <w:t xml:space="preserve"> pastāvošās</w:t>
      </w:r>
      <w:r w:rsidR="00EF75CA" w:rsidRPr="00E01335">
        <w:rPr>
          <w:rFonts w:asciiTheme="majorBidi" w:hAnsiTheme="majorBidi" w:cstheme="majorBidi"/>
          <w:color w:val="000000" w:themeColor="text1"/>
          <w:szCs w:val="24"/>
        </w:rPr>
        <w:t xml:space="preserve">, kā arī </w:t>
      </w:r>
      <w:r w:rsidR="00FF14C0" w:rsidRPr="00E01335">
        <w:rPr>
          <w:rFonts w:asciiTheme="majorBidi" w:hAnsiTheme="majorBidi" w:cstheme="majorBidi"/>
          <w:szCs w:val="24"/>
        </w:rPr>
        <w:t xml:space="preserve">zemesgrāmatā </w:t>
      </w:r>
      <w:r w:rsidR="00F31613" w:rsidRPr="00E01335">
        <w:rPr>
          <w:rFonts w:asciiTheme="majorBidi" w:hAnsiTheme="majorBidi" w:cstheme="majorBidi"/>
          <w:szCs w:val="24"/>
        </w:rPr>
        <w:t>nostiprinātās</w:t>
      </w:r>
      <w:r w:rsidR="00FF14C0" w:rsidRPr="00E01335">
        <w:rPr>
          <w:rFonts w:asciiTheme="majorBidi" w:hAnsiTheme="majorBidi" w:cstheme="majorBidi"/>
          <w:szCs w:val="24"/>
        </w:rPr>
        <w:t xml:space="preserve"> tiesības. Šādas civillietas </w:t>
      </w:r>
      <w:r w:rsidR="009A6333" w:rsidRPr="00E01335">
        <w:rPr>
          <w:rFonts w:asciiTheme="majorBidi" w:hAnsiTheme="majorBidi" w:cstheme="majorBidi"/>
          <w:szCs w:val="24"/>
        </w:rPr>
        <w:t xml:space="preserve">var </w:t>
      </w:r>
      <w:r w:rsidR="000A4DC0" w:rsidRPr="00E01335">
        <w:rPr>
          <w:rFonts w:asciiTheme="majorBidi" w:hAnsiTheme="majorBidi" w:cstheme="majorBidi"/>
          <w:szCs w:val="24"/>
        </w:rPr>
        <w:t>atr</w:t>
      </w:r>
      <w:r w:rsidR="009A6333" w:rsidRPr="00E01335">
        <w:rPr>
          <w:rFonts w:asciiTheme="majorBidi" w:hAnsiTheme="majorBidi" w:cstheme="majorBidi"/>
          <w:szCs w:val="24"/>
        </w:rPr>
        <w:t xml:space="preserve">asties </w:t>
      </w:r>
      <w:r w:rsidR="000A4DC0" w:rsidRPr="00E01335">
        <w:rPr>
          <w:rFonts w:asciiTheme="majorBidi" w:hAnsiTheme="majorBidi" w:cstheme="majorBidi"/>
          <w:szCs w:val="24"/>
        </w:rPr>
        <w:t>dažādās iztiesāšanas stadijās. Līdz ar to</w:t>
      </w:r>
      <w:r w:rsidR="000A4DC0" w:rsidRPr="00E01335">
        <w:rPr>
          <w:rFonts w:asciiTheme="majorBidi" w:eastAsiaTheme="minorHAnsi" w:hAnsiTheme="majorBidi" w:cstheme="majorBidi"/>
          <w:szCs w:val="24"/>
          <w:lang w:eastAsia="en-US"/>
        </w:rPr>
        <w:t xml:space="preserve"> apstrīdētās normas atzīšana par spēkā neesošu ir nepieciešama, lai aizsargātu </w:t>
      </w:r>
      <w:r w:rsidR="00F40D3C" w:rsidRPr="00E01335">
        <w:rPr>
          <w:rFonts w:asciiTheme="majorBidi" w:eastAsiaTheme="minorHAnsi" w:hAnsiTheme="majorBidi" w:cstheme="majorBidi"/>
          <w:szCs w:val="24"/>
          <w:lang w:eastAsia="en-US"/>
        </w:rPr>
        <w:t>visu</w:t>
      </w:r>
      <w:r w:rsidR="000A4DC0" w:rsidRPr="00E01335">
        <w:rPr>
          <w:rFonts w:asciiTheme="majorBidi" w:eastAsiaTheme="minorHAnsi" w:hAnsiTheme="majorBidi" w:cstheme="majorBidi"/>
          <w:szCs w:val="24"/>
          <w:lang w:eastAsia="en-US"/>
        </w:rPr>
        <w:t xml:space="preserve"> to personu </w:t>
      </w:r>
      <w:proofErr w:type="spellStart"/>
      <w:r w:rsidR="000A4DC0" w:rsidRPr="00E01335">
        <w:rPr>
          <w:rFonts w:asciiTheme="majorBidi" w:eastAsiaTheme="minorHAnsi" w:hAnsiTheme="majorBidi" w:cstheme="majorBidi"/>
          <w:szCs w:val="24"/>
          <w:lang w:eastAsia="en-US"/>
        </w:rPr>
        <w:t>pamattiesības</w:t>
      </w:r>
      <w:proofErr w:type="spellEnd"/>
      <w:r w:rsidR="000A4DC0" w:rsidRPr="00E01335">
        <w:rPr>
          <w:rFonts w:asciiTheme="majorBidi" w:eastAsiaTheme="minorHAnsi" w:hAnsiTheme="majorBidi" w:cstheme="majorBidi"/>
          <w:szCs w:val="24"/>
          <w:lang w:eastAsia="en-US"/>
        </w:rPr>
        <w:t xml:space="preserve">, </w:t>
      </w:r>
      <w:r w:rsidR="00F40D3C" w:rsidRPr="00E01335">
        <w:rPr>
          <w:rFonts w:asciiTheme="majorBidi" w:eastAsiaTheme="minorHAnsi" w:hAnsiTheme="majorBidi" w:cstheme="majorBidi"/>
          <w:szCs w:val="24"/>
          <w:lang w:eastAsia="en-US"/>
        </w:rPr>
        <w:t>attiecībā pret kurām tiesā</w:t>
      </w:r>
      <w:r w:rsidR="00CE6F83" w:rsidRPr="00E01335">
        <w:rPr>
          <w:rFonts w:asciiTheme="majorBidi" w:eastAsiaTheme="minorHAnsi" w:hAnsiTheme="majorBidi" w:cstheme="majorBidi"/>
          <w:szCs w:val="24"/>
          <w:lang w:eastAsia="en-US"/>
        </w:rPr>
        <w:t xml:space="preserve"> </w:t>
      </w:r>
      <w:r w:rsidR="00F40D3C" w:rsidRPr="00E01335">
        <w:rPr>
          <w:rFonts w:asciiTheme="majorBidi" w:eastAsiaTheme="minorHAnsi" w:hAnsiTheme="majorBidi" w:cstheme="majorBidi"/>
          <w:szCs w:val="24"/>
          <w:lang w:eastAsia="en-US"/>
        </w:rPr>
        <w:t>var tikt piemērota apstrīdētā tiesību norma</w:t>
      </w:r>
      <w:r w:rsidR="000A4DC0" w:rsidRPr="00E01335">
        <w:rPr>
          <w:rFonts w:asciiTheme="majorBidi" w:eastAsiaTheme="minorHAnsi" w:hAnsiTheme="majorBidi" w:cstheme="majorBidi"/>
          <w:szCs w:val="24"/>
          <w:lang w:eastAsia="en-US"/>
        </w:rPr>
        <w:t>.</w:t>
      </w:r>
    </w:p>
    <w:p w14:paraId="47789B45" w14:textId="77777777" w:rsidR="000A4DC0" w:rsidRPr="00E01335" w:rsidRDefault="000A4DC0" w:rsidP="00E01335">
      <w:pPr>
        <w:shd w:val="clear" w:color="auto" w:fill="FFFFFF"/>
        <w:tabs>
          <w:tab w:val="left" w:pos="0"/>
        </w:tabs>
        <w:spacing w:line="276" w:lineRule="auto"/>
        <w:ind w:firstLine="709"/>
        <w:jc w:val="lowKashida"/>
        <w:rPr>
          <w:rFonts w:asciiTheme="majorBidi" w:eastAsiaTheme="minorHAnsi" w:hAnsiTheme="majorBidi" w:cstheme="majorBidi"/>
          <w:szCs w:val="24"/>
          <w:lang w:eastAsia="en-US"/>
        </w:rPr>
      </w:pPr>
    </w:p>
    <w:p w14:paraId="78E98034" w14:textId="7373DCF0" w:rsidR="000A4DC0" w:rsidRPr="00E01335" w:rsidRDefault="000A4DC0" w:rsidP="00E01335">
      <w:pPr>
        <w:shd w:val="clear" w:color="auto" w:fill="FFFFFF"/>
        <w:tabs>
          <w:tab w:val="left" w:pos="0"/>
        </w:tabs>
        <w:spacing w:line="276" w:lineRule="auto"/>
        <w:ind w:firstLine="709"/>
        <w:jc w:val="lowKashida"/>
        <w:rPr>
          <w:rFonts w:asciiTheme="majorBidi" w:hAnsiTheme="majorBidi" w:cstheme="majorBidi"/>
          <w:szCs w:val="24"/>
        </w:rPr>
      </w:pPr>
      <w:r w:rsidRPr="00E01335">
        <w:rPr>
          <w:rFonts w:asciiTheme="majorBidi" w:hAnsiTheme="majorBidi" w:cstheme="majorBidi"/>
          <w:szCs w:val="24"/>
        </w:rPr>
        <w:t>[</w:t>
      </w:r>
      <w:r w:rsidR="00873B41" w:rsidRPr="00E01335">
        <w:rPr>
          <w:rFonts w:asciiTheme="majorBidi" w:hAnsiTheme="majorBidi" w:cstheme="majorBidi"/>
          <w:szCs w:val="24"/>
        </w:rPr>
        <w:t>2</w:t>
      </w:r>
      <w:r w:rsidR="00D71A7F" w:rsidRPr="00E01335">
        <w:rPr>
          <w:rFonts w:asciiTheme="majorBidi" w:hAnsiTheme="majorBidi" w:cstheme="majorBidi"/>
          <w:szCs w:val="24"/>
        </w:rPr>
        <w:t>5</w:t>
      </w:r>
      <w:r w:rsidRPr="00E01335">
        <w:rPr>
          <w:rFonts w:asciiTheme="majorBidi" w:hAnsiTheme="majorBidi" w:cstheme="majorBidi"/>
          <w:szCs w:val="24"/>
        </w:rPr>
        <w:t>]</w:t>
      </w:r>
      <w:r w:rsidR="0066153F" w:rsidRPr="00E01335">
        <w:rPr>
          <w:rFonts w:asciiTheme="majorBidi" w:hAnsiTheme="majorBidi" w:cstheme="majorBidi"/>
          <w:szCs w:val="24"/>
        </w:rPr>
        <w:t> </w:t>
      </w:r>
      <w:r w:rsidRPr="00E01335">
        <w:rPr>
          <w:rFonts w:asciiTheme="majorBidi" w:hAnsiTheme="majorBidi" w:cstheme="majorBidi"/>
          <w:szCs w:val="24"/>
        </w:rPr>
        <w:t>Saskaņā ar Civilprocesa likuma 214. panta 4. punktu un 216. panta 4.</w:t>
      </w:r>
      <w:r w:rsidR="0066153F" w:rsidRPr="00E01335">
        <w:rPr>
          <w:rFonts w:asciiTheme="majorBidi" w:hAnsiTheme="majorBidi" w:cstheme="majorBidi"/>
          <w:szCs w:val="24"/>
        </w:rPr>
        <w:t> </w:t>
      </w:r>
      <w:r w:rsidRPr="00E01335">
        <w:rPr>
          <w:rFonts w:asciiTheme="majorBidi" w:hAnsiTheme="majorBidi" w:cstheme="majorBidi"/>
          <w:szCs w:val="24"/>
        </w:rPr>
        <w:t xml:space="preserve">punktu tiesa aptur tiesvedību, ja </w:t>
      </w:r>
      <w:r w:rsidRPr="00E01335">
        <w:rPr>
          <w:rFonts w:asciiTheme="majorBidi" w:hAnsiTheme="majorBidi" w:cstheme="majorBidi"/>
          <w:szCs w:val="24"/>
          <w:shd w:val="clear" w:color="auto" w:fill="FFFFFF"/>
        </w:rPr>
        <w:t>tā pieņem lēmumu par pieteikuma iesniegšanu Satversmes tiesai līdz likumīgā spēkā stājas Satversmes tiesas nolēmums.</w:t>
      </w:r>
    </w:p>
    <w:p w14:paraId="30E83870" w14:textId="77777777" w:rsidR="000A4DC0" w:rsidRPr="00E01335" w:rsidRDefault="000A4DC0" w:rsidP="00E01335">
      <w:pPr>
        <w:shd w:val="clear" w:color="auto" w:fill="FFFFFF"/>
        <w:tabs>
          <w:tab w:val="left" w:pos="0"/>
        </w:tabs>
        <w:spacing w:line="276" w:lineRule="auto"/>
        <w:ind w:firstLine="709"/>
        <w:jc w:val="lowKashida"/>
        <w:rPr>
          <w:rFonts w:asciiTheme="majorBidi" w:hAnsiTheme="majorBidi" w:cstheme="majorBidi"/>
          <w:szCs w:val="24"/>
        </w:rPr>
      </w:pPr>
    </w:p>
    <w:p w14:paraId="1AB50404" w14:textId="420E7E26" w:rsidR="0004747D" w:rsidRPr="00E01335" w:rsidRDefault="0004747D" w:rsidP="00E01335">
      <w:pPr>
        <w:pStyle w:val="Style3"/>
        <w:ind w:firstLine="0"/>
        <w:jc w:val="center"/>
        <w:rPr>
          <w:rFonts w:asciiTheme="majorBidi" w:eastAsiaTheme="minorHAnsi" w:hAnsiTheme="majorBidi" w:cstheme="majorBidi"/>
          <w:b/>
          <w:bCs/>
          <w:lang w:eastAsia="en-US"/>
        </w:rPr>
      </w:pPr>
      <w:r w:rsidRPr="00E01335">
        <w:rPr>
          <w:rFonts w:asciiTheme="majorBidi" w:eastAsiaTheme="minorHAnsi" w:hAnsiTheme="majorBidi" w:cstheme="majorBidi"/>
          <w:b/>
          <w:bCs/>
          <w:lang w:eastAsia="en-US"/>
        </w:rPr>
        <w:t>Rezolutīvā daļa</w:t>
      </w:r>
    </w:p>
    <w:p w14:paraId="6FC7C544" w14:textId="77777777" w:rsidR="008E4AAF" w:rsidRPr="00E01335" w:rsidRDefault="008E4AAF" w:rsidP="00E01335">
      <w:pPr>
        <w:pStyle w:val="Style3"/>
        <w:rPr>
          <w:rFonts w:asciiTheme="majorBidi" w:eastAsiaTheme="minorHAnsi" w:hAnsiTheme="majorBidi" w:cstheme="majorBidi"/>
          <w:b/>
          <w:bCs/>
          <w:lang w:eastAsia="en-US"/>
        </w:rPr>
      </w:pPr>
    </w:p>
    <w:p w14:paraId="429283C0" w14:textId="673CEAFE" w:rsidR="008E4AAF" w:rsidRPr="00E01335" w:rsidRDefault="0004747D"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Pamatojoties uz Satversmes tiesas likuma 17.</w:t>
      </w:r>
      <w:r w:rsidR="0058156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panta pirmās daļas 9.</w:t>
      </w:r>
      <w:r w:rsidR="0058156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punktu, 19.</w:t>
      </w:r>
      <w:r w:rsidRPr="00E01335">
        <w:rPr>
          <w:rFonts w:asciiTheme="majorBidi" w:eastAsiaTheme="minorHAnsi" w:hAnsiTheme="majorBidi" w:cstheme="majorBidi"/>
          <w:vertAlign w:val="superscript"/>
          <w:lang w:eastAsia="en-US"/>
        </w:rPr>
        <w:t>1</w:t>
      </w:r>
      <w:r w:rsidR="00581560" w:rsidRPr="00E01335">
        <w:rPr>
          <w:rFonts w:asciiTheme="majorBidi" w:eastAsiaTheme="minorHAnsi" w:hAnsiTheme="majorBidi" w:cstheme="majorBidi"/>
          <w:lang w:eastAsia="en-US"/>
        </w:rPr>
        <w:t> </w:t>
      </w:r>
      <w:r w:rsidR="008E4AAF" w:rsidRPr="00E01335">
        <w:rPr>
          <w:rFonts w:asciiTheme="majorBidi" w:eastAsiaTheme="minorHAnsi" w:hAnsiTheme="majorBidi" w:cstheme="majorBidi"/>
          <w:lang w:eastAsia="en-US"/>
        </w:rPr>
        <w:t xml:space="preserve">panta pirmās </w:t>
      </w:r>
      <w:r w:rsidRPr="00E01335">
        <w:rPr>
          <w:rFonts w:asciiTheme="majorBidi" w:eastAsiaTheme="minorHAnsi" w:hAnsiTheme="majorBidi" w:cstheme="majorBidi"/>
          <w:lang w:eastAsia="en-US"/>
        </w:rPr>
        <w:t>daļas 1.</w:t>
      </w:r>
      <w:r w:rsidR="0058156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 xml:space="preserve">punktu, otro daļu, Civilprocesa likuma </w:t>
      </w:r>
      <w:r w:rsidR="008E4AAF" w:rsidRPr="00E01335">
        <w:rPr>
          <w:rFonts w:asciiTheme="majorBidi" w:eastAsiaTheme="minorHAnsi" w:hAnsiTheme="majorBidi" w:cstheme="majorBidi"/>
          <w:lang w:eastAsia="en-US"/>
        </w:rPr>
        <w:t>214.</w:t>
      </w:r>
      <w:r w:rsidR="00581560" w:rsidRPr="00E01335">
        <w:rPr>
          <w:rFonts w:asciiTheme="majorBidi" w:eastAsiaTheme="minorHAnsi" w:hAnsiTheme="majorBidi" w:cstheme="majorBidi"/>
          <w:lang w:eastAsia="en-US"/>
        </w:rPr>
        <w:t> </w:t>
      </w:r>
      <w:r w:rsidR="008E4AAF" w:rsidRPr="00E01335">
        <w:rPr>
          <w:rFonts w:asciiTheme="majorBidi" w:eastAsiaTheme="minorHAnsi" w:hAnsiTheme="majorBidi" w:cstheme="majorBidi"/>
          <w:lang w:eastAsia="en-US"/>
        </w:rPr>
        <w:t>panta 4.</w:t>
      </w:r>
      <w:r w:rsidR="00581560" w:rsidRPr="00E01335">
        <w:rPr>
          <w:rFonts w:asciiTheme="majorBidi" w:eastAsiaTheme="minorHAnsi" w:hAnsiTheme="majorBidi" w:cstheme="majorBidi"/>
          <w:lang w:eastAsia="en-US"/>
        </w:rPr>
        <w:t> </w:t>
      </w:r>
      <w:r w:rsidR="008E4AAF" w:rsidRPr="00E01335">
        <w:rPr>
          <w:rFonts w:asciiTheme="majorBidi" w:eastAsiaTheme="minorHAnsi" w:hAnsiTheme="majorBidi" w:cstheme="majorBidi"/>
          <w:lang w:eastAsia="en-US"/>
        </w:rPr>
        <w:t>punktu un 216.</w:t>
      </w:r>
      <w:r w:rsidR="00581560" w:rsidRPr="00E01335">
        <w:rPr>
          <w:rFonts w:asciiTheme="majorBidi" w:eastAsiaTheme="minorHAnsi" w:hAnsiTheme="majorBidi" w:cstheme="majorBidi"/>
          <w:lang w:eastAsia="en-US"/>
        </w:rPr>
        <w:t> </w:t>
      </w:r>
      <w:r w:rsidR="008E4AAF" w:rsidRPr="00E01335">
        <w:rPr>
          <w:rFonts w:asciiTheme="majorBidi" w:eastAsiaTheme="minorHAnsi" w:hAnsiTheme="majorBidi" w:cstheme="majorBidi"/>
          <w:lang w:eastAsia="en-US"/>
        </w:rPr>
        <w:t xml:space="preserve">panta </w:t>
      </w:r>
      <w:r w:rsidRPr="00E01335">
        <w:rPr>
          <w:rFonts w:asciiTheme="majorBidi" w:eastAsiaTheme="minorHAnsi" w:hAnsiTheme="majorBidi" w:cstheme="majorBidi"/>
          <w:lang w:eastAsia="en-US"/>
        </w:rPr>
        <w:t>4.</w:t>
      </w:r>
      <w:r w:rsidR="00581560" w:rsidRPr="00E01335">
        <w:rPr>
          <w:rFonts w:asciiTheme="majorBidi" w:eastAsiaTheme="minorHAnsi" w:hAnsiTheme="majorBidi" w:cstheme="majorBidi"/>
          <w:lang w:eastAsia="en-US"/>
        </w:rPr>
        <w:t> </w:t>
      </w:r>
      <w:r w:rsidRPr="00E01335">
        <w:rPr>
          <w:rFonts w:asciiTheme="majorBidi" w:eastAsiaTheme="minorHAnsi" w:hAnsiTheme="majorBidi" w:cstheme="majorBidi"/>
          <w:lang w:eastAsia="en-US"/>
        </w:rPr>
        <w:t xml:space="preserve">punktu, </w:t>
      </w:r>
      <w:r w:rsidR="00581560" w:rsidRPr="00E01335">
        <w:rPr>
          <w:rFonts w:asciiTheme="majorBidi" w:eastAsiaTheme="minorHAnsi" w:hAnsiTheme="majorBidi" w:cstheme="majorBidi"/>
          <w:lang w:eastAsia="en-US"/>
        </w:rPr>
        <w:t>464. panta sesto daļu</w:t>
      </w:r>
      <w:r w:rsidR="005B57A6" w:rsidRPr="00E01335">
        <w:rPr>
          <w:rFonts w:asciiTheme="majorBidi" w:eastAsiaTheme="minorHAnsi" w:hAnsiTheme="majorBidi" w:cstheme="majorBidi"/>
          <w:lang w:eastAsia="en-US"/>
        </w:rPr>
        <w:t>,</w:t>
      </w:r>
      <w:r w:rsidR="00581560" w:rsidRPr="00E01335">
        <w:rPr>
          <w:rFonts w:asciiTheme="majorBidi" w:eastAsiaTheme="minorHAnsi" w:hAnsiTheme="majorBidi" w:cstheme="majorBidi"/>
          <w:lang w:eastAsia="en-US"/>
        </w:rPr>
        <w:t xml:space="preserve"> </w:t>
      </w:r>
      <w:r w:rsidR="006F0343" w:rsidRPr="00E01335">
        <w:rPr>
          <w:rFonts w:asciiTheme="majorBidi" w:eastAsiaTheme="minorHAnsi" w:hAnsiTheme="majorBidi" w:cstheme="majorBidi"/>
          <w:lang w:eastAsia="en-US"/>
        </w:rPr>
        <w:t>senatoru kolēģija</w:t>
      </w:r>
    </w:p>
    <w:p w14:paraId="5801B0C6" w14:textId="77777777" w:rsidR="00275121" w:rsidRPr="00E01335" w:rsidRDefault="00275121" w:rsidP="00E01335">
      <w:pPr>
        <w:pStyle w:val="Style3"/>
        <w:rPr>
          <w:rFonts w:asciiTheme="majorBidi" w:eastAsiaTheme="minorHAnsi" w:hAnsiTheme="majorBidi" w:cstheme="majorBidi"/>
          <w:lang w:eastAsia="en-US"/>
        </w:rPr>
      </w:pPr>
    </w:p>
    <w:p w14:paraId="3904132E" w14:textId="0308483C" w:rsidR="0004747D" w:rsidRPr="00E01335" w:rsidRDefault="008E4AAF" w:rsidP="00E01335">
      <w:pPr>
        <w:pStyle w:val="Style3"/>
        <w:ind w:firstLine="0"/>
        <w:jc w:val="center"/>
        <w:rPr>
          <w:rFonts w:asciiTheme="majorBidi" w:eastAsiaTheme="minorHAnsi" w:hAnsiTheme="majorBidi" w:cstheme="majorBidi"/>
          <w:b/>
          <w:bCs/>
          <w:lang w:eastAsia="en-US"/>
        </w:rPr>
      </w:pPr>
      <w:r w:rsidRPr="00E01335">
        <w:rPr>
          <w:rFonts w:asciiTheme="majorBidi" w:eastAsiaTheme="minorHAnsi" w:hAnsiTheme="majorBidi" w:cstheme="majorBidi"/>
          <w:b/>
          <w:bCs/>
          <w:lang w:eastAsia="en-US"/>
        </w:rPr>
        <w:t>n</w:t>
      </w:r>
      <w:r w:rsidR="0004747D" w:rsidRPr="00E01335">
        <w:rPr>
          <w:rFonts w:asciiTheme="majorBidi" w:eastAsiaTheme="minorHAnsi" w:hAnsiTheme="majorBidi" w:cstheme="majorBidi"/>
          <w:b/>
          <w:bCs/>
          <w:lang w:eastAsia="en-US"/>
        </w:rPr>
        <w:t>olēma</w:t>
      </w:r>
    </w:p>
    <w:p w14:paraId="09D54308" w14:textId="77777777" w:rsidR="008E4AAF" w:rsidRPr="00E01335" w:rsidRDefault="008E4AAF" w:rsidP="00E01335">
      <w:pPr>
        <w:pStyle w:val="Style3"/>
        <w:rPr>
          <w:rFonts w:asciiTheme="majorBidi" w:eastAsiaTheme="minorHAnsi" w:hAnsiTheme="majorBidi" w:cstheme="majorBidi"/>
          <w:b/>
          <w:bCs/>
          <w:lang w:eastAsia="en-US"/>
        </w:rPr>
      </w:pPr>
    </w:p>
    <w:p w14:paraId="50E906BA" w14:textId="32956D9F" w:rsidR="0004747D" w:rsidRPr="00E01335" w:rsidRDefault="0004747D"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iesniegt pieteikumu Latvijas Republikas Satversmes tiesā par</w:t>
      </w:r>
      <w:r w:rsidR="008774DB" w:rsidRPr="00E01335">
        <w:rPr>
          <w:rFonts w:asciiTheme="majorBidi" w:eastAsiaTheme="minorHAnsi" w:hAnsiTheme="majorBidi" w:cstheme="majorBidi"/>
          <w:lang w:eastAsia="en-US"/>
        </w:rPr>
        <w:t xml:space="preserve"> </w:t>
      </w:r>
      <w:r w:rsidR="00EF6A67" w:rsidRPr="00E01335">
        <w:rPr>
          <w:rFonts w:asciiTheme="majorBidi" w:eastAsiaTheme="minorHAnsi" w:hAnsiTheme="majorBidi" w:cstheme="majorBidi"/>
          <w:lang w:eastAsia="en-US"/>
        </w:rPr>
        <w:t xml:space="preserve">Civillikuma 416. panta septītās daļas </w:t>
      </w:r>
      <w:r w:rsidR="008E4AAF" w:rsidRPr="00E01335">
        <w:rPr>
          <w:rFonts w:asciiTheme="majorBidi" w:eastAsiaTheme="minorHAnsi" w:hAnsiTheme="majorBidi" w:cstheme="majorBidi"/>
          <w:lang w:eastAsia="en-US"/>
        </w:rPr>
        <w:t xml:space="preserve">atzīšanu par </w:t>
      </w:r>
      <w:r w:rsidRPr="00E01335">
        <w:rPr>
          <w:rFonts w:asciiTheme="majorBidi" w:eastAsiaTheme="minorHAnsi" w:hAnsiTheme="majorBidi" w:cstheme="majorBidi"/>
          <w:lang w:eastAsia="en-US"/>
        </w:rPr>
        <w:t>neatbilstošu</w:t>
      </w:r>
      <w:r w:rsidR="000A7899" w:rsidRPr="00E01335">
        <w:rPr>
          <w:rFonts w:asciiTheme="majorBidi" w:eastAsiaTheme="minorHAnsi" w:hAnsiTheme="majorBidi" w:cstheme="majorBidi"/>
          <w:lang w:eastAsia="en-US"/>
        </w:rPr>
        <w:t xml:space="preserve"> </w:t>
      </w:r>
      <w:r w:rsidRPr="00E01335">
        <w:rPr>
          <w:rFonts w:asciiTheme="majorBidi" w:eastAsiaTheme="minorHAnsi" w:hAnsiTheme="majorBidi" w:cstheme="majorBidi"/>
          <w:lang w:eastAsia="en-US"/>
        </w:rPr>
        <w:t>Latvijas Republikas Satver</w:t>
      </w:r>
      <w:r w:rsidR="008E4AAF" w:rsidRPr="00E01335">
        <w:rPr>
          <w:rFonts w:asciiTheme="majorBidi" w:eastAsiaTheme="minorHAnsi" w:hAnsiTheme="majorBidi" w:cstheme="majorBidi"/>
          <w:lang w:eastAsia="en-US"/>
        </w:rPr>
        <w:t xml:space="preserve">smes </w:t>
      </w:r>
      <w:r w:rsidR="005E4747" w:rsidRPr="00E01335">
        <w:rPr>
          <w:rFonts w:asciiTheme="majorBidi" w:eastAsiaTheme="minorHAnsi" w:hAnsiTheme="majorBidi" w:cstheme="majorBidi"/>
          <w:lang w:eastAsia="en-US"/>
        </w:rPr>
        <w:t>91.</w:t>
      </w:r>
      <w:r w:rsidR="003C15D4" w:rsidRPr="00E01335">
        <w:rPr>
          <w:rFonts w:asciiTheme="majorBidi" w:eastAsiaTheme="minorHAnsi" w:hAnsiTheme="majorBidi" w:cstheme="majorBidi"/>
          <w:lang w:eastAsia="en-US"/>
        </w:rPr>
        <w:t> panta pirmajam teikumam</w:t>
      </w:r>
      <w:r w:rsidR="003A0A5C" w:rsidRPr="00E01335">
        <w:rPr>
          <w:rFonts w:asciiTheme="majorBidi" w:eastAsiaTheme="minorHAnsi" w:hAnsiTheme="majorBidi" w:cstheme="majorBidi"/>
          <w:lang w:eastAsia="en-US"/>
        </w:rPr>
        <w:t xml:space="preserve">, kā arī </w:t>
      </w:r>
      <w:r w:rsidR="003C6866" w:rsidRPr="00E01335">
        <w:rPr>
          <w:rFonts w:asciiTheme="majorBidi" w:eastAsiaTheme="minorHAnsi" w:hAnsiTheme="majorBidi" w:cstheme="majorBidi"/>
          <w:lang w:eastAsia="en-US"/>
        </w:rPr>
        <w:t>105.</w:t>
      </w:r>
      <w:r w:rsidR="005E4747" w:rsidRPr="00E01335">
        <w:rPr>
          <w:rFonts w:asciiTheme="majorBidi" w:eastAsiaTheme="minorHAnsi" w:hAnsiTheme="majorBidi" w:cstheme="majorBidi"/>
          <w:lang w:eastAsia="en-US"/>
        </w:rPr>
        <w:t> </w:t>
      </w:r>
      <w:r w:rsidR="003C6866" w:rsidRPr="00E01335">
        <w:rPr>
          <w:rFonts w:asciiTheme="majorBidi" w:eastAsiaTheme="minorHAnsi" w:hAnsiTheme="majorBidi" w:cstheme="majorBidi"/>
          <w:lang w:eastAsia="en-US"/>
        </w:rPr>
        <w:t>pantam</w:t>
      </w:r>
      <w:r w:rsidR="00F40D3C" w:rsidRPr="00E01335">
        <w:rPr>
          <w:rFonts w:asciiTheme="majorBidi" w:eastAsiaTheme="minorHAnsi" w:hAnsiTheme="majorBidi" w:cstheme="majorBidi"/>
          <w:lang w:eastAsia="en-US"/>
        </w:rPr>
        <w:t xml:space="preserve"> </w:t>
      </w:r>
      <w:r w:rsidR="00001612" w:rsidRPr="00E01335">
        <w:rPr>
          <w:rFonts w:asciiTheme="majorBidi" w:eastAsiaTheme="minorHAnsi" w:hAnsiTheme="majorBidi" w:cstheme="majorBidi"/>
          <w:lang w:eastAsia="en-US"/>
        </w:rPr>
        <w:t xml:space="preserve">un </w:t>
      </w:r>
      <w:r w:rsidR="00360BA4" w:rsidRPr="00E01335">
        <w:rPr>
          <w:rFonts w:asciiTheme="majorBidi" w:eastAsiaTheme="minorHAnsi" w:hAnsiTheme="majorBidi" w:cstheme="majorBidi"/>
          <w:lang w:eastAsia="en-US"/>
        </w:rPr>
        <w:t xml:space="preserve">par </w:t>
      </w:r>
      <w:r w:rsidR="00001612" w:rsidRPr="00E01335">
        <w:rPr>
          <w:rFonts w:asciiTheme="majorBidi" w:eastAsiaTheme="minorHAnsi" w:hAnsiTheme="majorBidi" w:cstheme="majorBidi"/>
          <w:lang w:eastAsia="en-US"/>
        </w:rPr>
        <w:t xml:space="preserve">spēkā neesošu </w:t>
      </w:r>
      <w:r w:rsidR="00F40D3C" w:rsidRPr="00E01335">
        <w:rPr>
          <w:rFonts w:asciiTheme="majorBidi" w:eastAsiaTheme="minorHAnsi" w:hAnsiTheme="majorBidi" w:cstheme="majorBidi"/>
          <w:lang w:eastAsia="en-US"/>
        </w:rPr>
        <w:t>attiecībā uz tām personām</w:t>
      </w:r>
      <w:r w:rsidR="00001612" w:rsidRPr="00E01335">
        <w:rPr>
          <w:rFonts w:asciiTheme="majorBidi" w:eastAsiaTheme="minorHAnsi" w:hAnsiTheme="majorBidi" w:cstheme="majorBidi"/>
          <w:lang w:eastAsia="en-US"/>
        </w:rPr>
        <w:t>,</w:t>
      </w:r>
      <w:r w:rsidR="00F40D3C" w:rsidRPr="00E01335">
        <w:rPr>
          <w:rFonts w:asciiTheme="majorBidi" w:eastAsiaTheme="minorHAnsi" w:hAnsiTheme="majorBidi" w:cstheme="majorBidi"/>
          <w:lang w:eastAsia="en-US"/>
        </w:rPr>
        <w:t xml:space="preserve"> pret kur</w:t>
      </w:r>
      <w:r w:rsidR="00F70DC2" w:rsidRPr="00E01335">
        <w:rPr>
          <w:rFonts w:asciiTheme="majorBidi" w:eastAsiaTheme="minorHAnsi" w:hAnsiTheme="majorBidi" w:cstheme="majorBidi"/>
          <w:lang w:eastAsia="en-US"/>
        </w:rPr>
        <w:t xml:space="preserve">ām </w:t>
      </w:r>
      <w:r w:rsidR="00F40D3C" w:rsidRPr="00E01335">
        <w:rPr>
          <w:rFonts w:asciiTheme="majorBidi" w:eastAsiaTheme="minorHAnsi" w:hAnsiTheme="majorBidi" w:cstheme="majorBidi"/>
          <w:lang w:eastAsia="en-US"/>
        </w:rPr>
        <w:t>tiesā var tikt piemērota apstrīdētā tiesību norma</w:t>
      </w:r>
      <w:r w:rsidR="00001612" w:rsidRPr="00E01335">
        <w:rPr>
          <w:rFonts w:asciiTheme="majorBidi" w:eastAsiaTheme="minorHAnsi" w:hAnsiTheme="majorBidi" w:cstheme="majorBidi"/>
          <w:lang w:eastAsia="en-US"/>
        </w:rPr>
        <w:t xml:space="preserve">, no viņu </w:t>
      </w:r>
      <w:proofErr w:type="spellStart"/>
      <w:r w:rsidR="00001612" w:rsidRPr="00E01335">
        <w:rPr>
          <w:rFonts w:asciiTheme="majorBidi" w:eastAsiaTheme="minorHAnsi" w:hAnsiTheme="majorBidi" w:cstheme="majorBidi"/>
          <w:lang w:eastAsia="en-US"/>
        </w:rPr>
        <w:t>pamattiesību</w:t>
      </w:r>
      <w:proofErr w:type="spellEnd"/>
      <w:r w:rsidR="00001612" w:rsidRPr="00E01335">
        <w:rPr>
          <w:rFonts w:asciiTheme="majorBidi" w:eastAsiaTheme="minorHAnsi" w:hAnsiTheme="majorBidi" w:cstheme="majorBidi"/>
          <w:lang w:eastAsia="en-US"/>
        </w:rPr>
        <w:t xml:space="preserve"> aizskāruma brīža</w:t>
      </w:r>
      <w:r w:rsidR="009C673E" w:rsidRPr="00E01335">
        <w:rPr>
          <w:rFonts w:asciiTheme="majorBidi" w:eastAsiaTheme="minorHAnsi" w:hAnsiTheme="majorBidi" w:cstheme="majorBidi"/>
          <w:lang w:eastAsia="en-US"/>
        </w:rPr>
        <w:t>;</w:t>
      </w:r>
    </w:p>
    <w:p w14:paraId="50D2569C" w14:textId="3F462ED9" w:rsidR="0004747D" w:rsidRPr="00E01335" w:rsidRDefault="009C673E"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a</w:t>
      </w:r>
      <w:r w:rsidR="0004747D" w:rsidRPr="00E01335">
        <w:rPr>
          <w:rFonts w:asciiTheme="majorBidi" w:eastAsiaTheme="minorHAnsi" w:hAnsiTheme="majorBidi" w:cstheme="majorBidi"/>
          <w:lang w:eastAsia="en-US"/>
        </w:rPr>
        <w:t>pturēt tiesvedību lietā līdz Satversmes tiesas nolēmuma spēkā stāšanās brīdim.</w:t>
      </w:r>
    </w:p>
    <w:p w14:paraId="4CEA0696" w14:textId="77777777" w:rsidR="005E4747" w:rsidRPr="00E01335" w:rsidRDefault="005E4747" w:rsidP="00E01335">
      <w:pPr>
        <w:pStyle w:val="Style3"/>
        <w:rPr>
          <w:rFonts w:asciiTheme="majorBidi" w:eastAsiaTheme="minorHAnsi" w:hAnsiTheme="majorBidi" w:cstheme="majorBidi"/>
          <w:lang w:eastAsia="en-US"/>
        </w:rPr>
      </w:pPr>
    </w:p>
    <w:p w14:paraId="25BC0312" w14:textId="38CE81D0" w:rsidR="005E4747" w:rsidRPr="00E01335" w:rsidRDefault="00614466" w:rsidP="00E01335">
      <w:pPr>
        <w:pStyle w:val="Style3"/>
        <w:rPr>
          <w:rFonts w:asciiTheme="majorBidi" w:eastAsiaTheme="minorHAnsi" w:hAnsiTheme="majorBidi" w:cstheme="majorBidi"/>
          <w:lang w:eastAsia="en-US"/>
        </w:rPr>
      </w:pPr>
      <w:r w:rsidRPr="00E01335">
        <w:rPr>
          <w:rFonts w:asciiTheme="majorBidi" w:eastAsiaTheme="minorHAnsi" w:hAnsiTheme="majorBidi" w:cstheme="majorBidi"/>
          <w:lang w:eastAsia="en-US"/>
        </w:rPr>
        <w:t>Lēmums nav pārsūdzams.</w:t>
      </w:r>
    </w:p>
    <w:sectPr w:rsidR="005E4747" w:rsidRPr="00E01335" w:rsidSect="00700BF7">
      <w:headerReference w:type="even" r:id="rId8"/>
      <w:headerReference w:type="default" r:id="rId9"/>
      <w:footerReference w:type="even" r:id="rId10"/>
      <w:footerReference w:type="default" r:id="rId11"/>
      <w:headerReference w:type="first" r:id="rId12"/>
      <w:footerReference w:type="first" r:id="rId13"/>
      <w:pgSz w:w="11906" w:h="16838"/>
      <w:pgMar w:top="1134" w:right="17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8A073" w14:textId="77777777" w:rsidR="009E0694" w:rsidRDefault="009E0694" w:rsidP="000F7331">
      <w:r>
        <w:separator/>
      </w:r>
    </w:p>
  </w:endnote>
  <w:endnote w:type="continuationSeparator" w:id="0">
    <w:p w14:paraId="414DE34E" w14:textId="77777777" w:rsidR="009E0694" w:rsidRDefault="009E0694" w:rsidP="000F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8070000" w:usb2="00000010" w:usb3="00000000" w:csb0="00020082"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B2A3" w14:textId="77777777" w:rsidR="0020416B" w:rsidRDefault="00204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64C0" w14:textId="77777777" w:rsidR="0020416B" w:rsidRPr="000F7331" w:rsidRDefault="0020416B" w:rsidP="0020416B">
    <w:pPr>
      <w:pStyle w:val="Footer"/>
      <w:jc w:val="center"/>
      <w:rPr>
        <w:rFonts w:ascii="Times New Roman" w:hAnsi="Times New Roman"/>
        <w:color w:val="000000" w:themeColor="text1"/>
      </w:rPr>
    </w:pPr>
    <w:r w:rsidRPr="000F7331">
      <w:rPr>
        <w:rFonts w:ascii="Times New Roman" w:hAnsi="Times New Roman"/>
        <w:color w:val="000000" w:themeColor="text1"/>
      </w:rPr>
      <w:fldChar w:fldCharType="begin"/>
    </w:r>
    <w:r w:rsidRPr="000F7331">
      <w:rPr>
        <w:rFonts w:ascii="Times New Roman" w:hAnsi="Times New Roman"/>
        <w:color w:val="000000" w:themeColor="text1"/>
      </w:rPr>
      <w:instrText xml:space="preserve"> PAGE  \* Arabic  \* MERGEFORMAT </w:instrText>
    </w:r>
    <w:r w:rsidRPr="000F7331">
      <w:rPr>
        <w:rFonts w:ascii="Times New Roman" w:hAnsi="Times New Roman"/>
        <w:color w:val="000000" w:themeColor="text1"/>
      </w:rPr>
      <w:fldChar w:fldCharType="separate"/>
    </w:r>
    <w:r>
      <w:rPr>
        <w:rFonts w:ascii="Times New Roman" w:hAnsi="Times New Roman"/>
        <w:color w:val="000000" w:themeColor="text1"/>
      </w:rPr>
      <w:t>1</w:t>
    </w:r>
    <w:r w:rsidRPr="000F7331">
      <w:rPr>
        <w:rFonts w:ascii="Times New Roman" w:hAnsi="Times New Roman"/>
        <w:color w:val="000000" w:themeColor="text1"/>
      </w:rPr>
      <w:fldChar w:fldCharType="end"/>
    </w:r>
    <w:r w:rsidRPr="000F7331">
      <w:rPr>
        <w:rFonts w:ascii="Times New Roman" w:hAnsi="Times New Roman"/>
        <w:color w:val="000000" w:themeColor="text1"/>
      </w:rPr>
      <w:t xml:space="preserve"> no </w:t>
    </w:r>
    <w:r w:rsidRPr="000F7331">
      <w:rPr>
        <w:rFonts w:ascii="Times New Roman" w:hAnsi="Times New Roman"/>
        <w:color w:val="000000" w:themeColor="text1"/>
      </w:rPr>
      <w:fldChar w:fldCharType="begin"/>
    </w:r>
    <w:r w:rsidRPr="000F7331">
      <w:rPr>
        <w:rFonts w:ascii="Times New Roman" w:hAnsi="Times New Roman"/>
        <w:color w:val="000000" w:themeColor="text1"/>
      </w:rPr>
      <w:instrText xml:space="preserve"> NUMPAGES  \* Arabic  \* MERGEFORMAT </w:instrText>
    </w:r>
    <w:r w:rsidRPr="000F7331">
      <w:rPr>
        <w:rFonts w:ascii="Times New Roman" w:hAnsi="Times New Roman"/>
        <w:color w:val="000000" w:themeColor="text1"/>
      </w:rPr>
      <w:fldChar w:fldCharType="separate"/>
    </w:r>
    <w:r>
      <w:rPr>
        <w:rFonts w:ascii="Times New Roman" w:hAnsi="Times New Roman"/>
        <w:color w:val="000000" w:themeColor="text1"/>
      </w:rPr>
      <w:t>15</w:t>
    </w:r>
    <w:r w:rsidRPr="000F7331">
      <w:rPr>
        <w:rFonts w:ascii="Times New Roman" w:hAnsi="Times New Roman"/>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ED9C" w14:textId="77777777" w:rsidR="0020416B" w:rsidRDefault="0020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2D5B" w14:textId="77777777" w:rsidR="009E0694" w:rsidRDefault="009E0694" w:rsidP="000F7331">
      <w:r>
        <w:separator/>
      </w:r>
    </w:p>
  </w:footnote>
  <w:footnote w:type="continuationSeparator" w:id="0">
    <w:p w14:paraId="7B50B8A7" w14:textId="77777777" w:rsidR="009E0694" w:rsidRDefault="009E0694" w:rsidP="000F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ED07" w14:textId="77777777" w:rsidR="0020416B" w:rsidRDefault="00204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C805" w14:textId="77777777" w:rsidR="0020416B" w:rsidRDefault="00204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C7AD" w14:textId="77777777" w:rsidR="0020416B" w:rsidRDefault="00204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D442C"/>
    <w:multiLevelType w:val="hybridMultilevel"/>
    <w:tmpl w:val="59DCBB16"/>
    <w:lvl w:ilvl="0" w:tplc="F140E88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FF47ED"/>
    <w:multiLevelType w:val="hybridMultilevel"/>
    <w:tmpl w:val="4A169AD6"/>
    <w:lvl w:ilvl="0" w:tplc="8C6CAFDE">
      <w:start w:val="1"/>
      <w:numFmt w:val="decimal"/>
      <w:lvlText w:val="%1)"/>
      <w:lvlJc w:val="left"/>
      <w:pPr>
        <w:ind w:left="927" w:hanging="360"/>
      </w:pPr>
      <w:rPr>
        <w:rFonts w:ascii="TimesNewRomanPS-ItalicMT" w:hAnsi="TimesNewRomanPS-ItalicMT" w:cs="TimesNewRomanPS-ItalicMT" w:hint="default"/>
        <w:i w:val="0"/>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E892DA4"/>
    <w:multiLevelType w:val="hybridMultilevel"/>
    <w:tmpl w:val="DD349D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359672">
    <w:abstractNumId w:val="0"/>
  </w:num>
  <w:num w:numId="2" w16cid:durableId="489760136">
    <w:abstractNumId w:val="1"/>
  </w:num>
  <w:num w:numId="3" w16cid:durableId="162669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28"/>
    <w:rsid w:val="00001612"/>
    <w:rsid w:val="00004E86"/>
    <w:rsid w:val="00005170"/>
    <w:rsid w:val="00011386"/>
    <w:rsid w:val="00013AC9"/>
    <w:rsid w:val="00013BF2"/>
    <w:rsid w:val="00015615"/>
    <w:rsid w:val="00015C5F"/>
    <w:rsid w:val="000162C4"/>
    <w:rsid w:val="00022FAB"/>
    <w:rsid w:val="000300CA"/>
    <w:rsid w:val="000310EF"/>
    <w:rsid w:val="00031564"/>
    <w:rsid w:val="00032C01"/>
    <w:rsid w:val="00036DC1"/>
    <w:rsid w:val="000371FA"/>
    <w:rsid w:val="000373FB"/>
    <w:rsid w:val="00037528"/>
    <w:rsid w:val="00041A60"/>
    <w:rsid w:val="000435C1"/>
    <w:rsid w:val="00045256"/>
    <w:rsid w:val="000464D6"/>
    <w:rsid w:val="00046767"/>
    <w:rsid w:val="0004687A"/>
    <w:rsid w:val="0004747D"/>
    <w:rsid w:val="00053E05"/>
    <w:rsid w:val="00057C90"/>
    <w:rsid w:val="000607D1"/>
    <w:rsid w:val="000616A5"/>
    <w:rsid w:val="00061BEE"/>
    <w:rsid w:val="0006232E"/>
    <w:rsid w:val="00062F76"/>
    <w:rsid w:val="0006376E"/>
    <w:rsid w:val="0007034E"/>
    <w:rsid w:val="0007767F"/>
    <w:rsid w:val="00077DA2"/>
    <w:rsid w:val="000801BA"/>
    <w:rsid w:val="000838C8"/>
    <w:rsid w:val="00083D2C"/>
    <w:rsid w:val="00085044"/>
    <w:rsid w:val="000854D0"/>
    <w:rsid w:val="00087B7A"/>
    <w:rsid w:val="00087DDA"/>
    <w:rsid w:val="000900D8"/>
    <w:rsid w:val="000904A1"/>
    <w:rsid w:val="00092DEB"/>
    <w:rsid w:val="00093887"/>
    <w:rsid w:val="000940CC"/>
    <w:rsid w:val="00094FE9"/>
    <w:rsid w:val="000953A7"/>
    <w:rsid w:val="00096445"/>
    <w:rsid w:val="00097372"/>
    <w:rsid w:val="000A018E"/>
    <w:rsid w:val="000A2DDF"/>
    <w:rsid w:val="000A4DC0"/>
    <w:rsid w:val="000A64AA"/>
    <w:rsid w:val="000A7899"/>
    <w:rsid w:val="000B478A"/>
    <w:rsid w:val="000B5F29"/>
    <w:rsid w:val="000B6170"/>
    <w:rsid w:val="000B6AEA"/>
    <w:rsid w:val="000B7AAF"/>
    <w:rsid w:val="000C10AC"/>
    <w:rsid w:val="000C1532"/>
    <w:rsid w:val="000C1A2F"/>
    <w:rsid w:val="000C1FDF"/>
    <w:rsid w:val="000C4E6D"/>
    <w:rsid w:val="000C699E"/>
    <w:rsid w:val="000C6FC2"/>
    <w:rsid w:val="000C724C"/>
    <w:rsid w:val="000C745A"/>
    <w:rsid w:val="000D1C22"/>
    <w:rsid w:val="000D426D"/>
    <w:rsid w:val="000D495A"/>
    <w:rsid w:val="000D7B42"/>
    <w:rsid w:val="000E23DD"/>
    <w:rsid w:val="000E42E9"/>
    <w:rsid w:val="000E43CD"/>
    <w:rsid w:val="000E6B0C"/>
    <w:rsid w:val="000F18DC"/>
    <w:rsid w:val="000F2709"/>
    <w:rsid w:val="000F2906"/>
    <w:rsid w:val="000F3437"/>
    <w:rsid w:val="000F6044"/>
    <w:rsid w:val="000F7331"/>
    <w:rsid w:val="000F7CFE"/>
    <w:rsid w:val="00101A42"/>
    <w:rsid w:val="00101D91"/>
    <w:rsid w:val="00101E04"/>
    <w:rsid w:val="00106E2E"/>
    <w:rsid w:val="0010719D"/>
    <w:rsid w:val="00110301"/>
    <w:rsid w:val="00111A2B"/>
    <w:rsid w:val="00111A9F"/>
    <w:rsid w:val="0011311C"/>
    <w:rsid w:val="00113B0F"/>
    <w:rsid w:val="00113DAF"/>
    <w:rsid w:val="00114E7C"/>
    <w:rsid w:val="00115147"/>
    <w:rsid w:val="0011596D"/>
    <w:rsid w:val="00115B66"/>
    <w:rsid w:val="00116560"/>
    <w:rsid w:val="001168EB"/>
    <w:rsid w:val="00123D7A"/>
    <w:rsid w:val="00125C98"/>
    <w:rsid w:val="00126D0F"/>
    <w:rsid w:val="00130265"/>
    <w:rsid w:val="00130487"/>
    <w:rsid w:val="001316E4"/>
    <w:rsid w:val="0013634F"/>
    <w:rsid w:val="00136DA4"/>
    <w:rsid w:val="00137257"/>
    <w:rsid w:val="00137A89"/>
    <w:rsid w:val="00137AD4"/>
    <w:rsid w:val="0014002D"/>
    <w:rsid w:val="00140485"/>
    <w:rsid w:val="0014128F"/>
    <w:rsid w:val="001425DE"/>
    <w:rsid w:val="00145B74"/>
    <w:rsid w:val="001474D5"/>
    <w:rsid w:val="001507B5"/>
    <w:rsid w:val="001515B2"/>
    <w:rsid w:val="00151CCC"/>
    <w:rsid w:val="00152AA2"/>
    <w:rsid w:val="00153949"/>
    <w:rsid w:val="0015618A"/>
    <w:rsid w:val="00161EE5"/>
    <w:rsid w:val="0016388F"/>
    <w:rsid w:val="0016401F"/>
    <w:rsid w:val="001645B2"/>
    <w:rsid w:val="00165F97"/>
    <w:rsid w:val="00166F44"/>
    <w:rsid w:val="001676BE"/>
    <w:rsid w:val="00170C07"/>
    <w:rsid w:val="00172321"/>
    <w:rsid w:val="00172CD2"/>
    <w:rsid w:val="00173F16"/>
    <w:rsid w:val="00174564"/>
    <w:rsid w:val="00174C89"/>
    <w:rsid w:val="00175A8E"/>
    <w:rsid w:val="0018261C"/>
    <w:rsid w:val="00183BE1"/>
    <w:rsid w:val="00187631"/>
    <w:rsid w:val="00190256"/>
    <w:rsid w:val="00190FD2"/>
    <w:rsid w:val="00191116"/>
    <w:rsid w:val="0019236F"/>
    <w:rsid w:val="00194510"/>
    <w:rsid w:val="001A1B72"/>
    <w:rsid w:val="001A379A"/>
    <w:rsid w:val="001A3FF1"/>
    <w:rsid w:val="001A4284"/>
    <w:rsid w:val="001B00D3"/>
    <w:rsid w:val="001B141D"/>
    <w:rsid w:val="001B1FCC"/>
    <w:rsid w:val="001B5089"/>
    <w:rsid w:val="001B7D58"/>
    <w:rsid w:val="001C1EC3"/>
    <w:rsid w:val="001D20A3"/>
    <w:rsid w:val="001D27D4"/>
    <w:rsid w:val="001D31C9"/>
    <w:rsid w:val="001D4F8C"/>
    <w:rsid w:val="001D5616"/>
    <w:rsid w:val="001D5BB7"/>
    <w:rsid w:val="001D662B"/>
    <w:rsid w:val="001E1BB9"/>
    <w:rsid w:val="001E2CAF"/>
    <w:rsid w:val="001E677A"/>
    <w:rsid w:val="001F25D5"/>
    <w:rsid w:val="001F376E"/>
    <w:rsid w:val="001F3CAB"/>
    <w:rsid w:val="001F52DC"/>
    <w:rsid w:val="001F6721"/>
    <w:rsid w:val="001F6B15"/>
    <w:rsid w:val="002002A3"/>
    <w:rsid w:val="00202E07"/>
    <w:rsid w:val="0020416B"/>
    <w:rsid w:val="00206F33"/>
    <w:rsid w:val="002132E4"/>
    <w:rsid w:val="00213D4E"/>
    <w:rsid w:val="0021404F"/>
    <w:rsid w:val="00216874"/>
    <w:rsid w:val="00217538"/>
    <w:rsid w:val="0021760D"/>
    <w:rsid w:val="00217C95"/>
    <w:rsid w:val="00221463"/>
    <w:rsid w:val="00221A1A"/>
    <w:rsid w:val="00222090"/>
    <w:rsid w:val="002224F0"/>
    <w:rsid w:val="002233CA"/>
    <w:rsid w:val="00224211"/>
    <w:rsid w:val="00233E45"/>
    <w:rsid w:val="00234002"/>
    <w:rsid w:val="00240BF8"/>
    <w:rsid w:val="00242F58"/>
    <w:rsid w:val="002458FA"/>
    <w:rsid w:val="00247CD2"/>
    <w:rsid w:val="00247D42"/>
    <w:rsid w:val="00252774"/>
    <w:rsid w:val="002527AE"/>
    <w:rsid w:val="00252944"/>
    <w:rsid w:val="0025427A"/>
    <w:rsid w:val="002578F0"/>
    <w:rsid w:val="002601F1"/>
    <w:rsid w:val="00260CD1"/>
    <w:rsid w:val="00263673"/>
    <w:rsid w:val="00263F68"/>
    <w:rsid w:val="002644AB"/>
    <w:rsid w:val="00272240"/>
    <w:rsid w:val="00275121"/>
    <w:rsid w:val="00275CCA"/>
    <w:rsid w:val="00277B81"/>
    <w:rsid w:val="00282D02"/>
    <w:rsid w:val="00283393"/>
    <w:rsid w:val="0028584B"/>
    <w:rsid w:val="0028627E"/>
    <w:rsid w:val="00287130"/>
    <w:rsid w:val="00287B11"/>
    <w:rsid w:val="0029036E"/>
    <w:rsid w:val="00290E5A"/>
    <w:rsid w:val="00292761"/>
    <w:rsid w:val="00293AAA"/>
    <w:rsid w:val="00295D38"/>
    <w:rsid w:val="0029735B"/>
    <w:rsid w:val="002A0F1E"/>
    <w:rsid w:val="002A21EB"/>
    <w:rsid w:val="002A3493"/>
    <w:rsid w:val="002A3FE8"/>
    <w:rsid w:val="002A5E46"/>
    <w:rsid w:val="002A71F2"/>
    <w:rsid w:val="002B1AA3"/>
    <w:rsid w:val="002B2E13"/>
    <w:rsid w:val="002B31B1"/>
    <w:rsid w:val="002B397A"/>
    <w:rsid w:val="002B41AE"/>
    <w:rsid w:val="002B4D09"/>
    <w:rsid w:val="002C0398"/>
    <w:rsid w:val="002C1911"/>
    <w:rsid w:val="002C421F"/>
    <w:rsid w:val="002C54B0"/>
    <w:rsid w:val="002C7F53"/>
    <w:rsid w:val="002D002A"/>
    <w:rsid w:val="002D0739"/>
    <w:rsid w:val="002D0E8F"/>
    <w:rsid w:val="002D16C2"/>
    <w:rsid w:val="002D2E5A"/>
    <w:rsid w:val="002D3000"/>
    <w:rsid w:val="002D68F9"/>
    <w:rsid w:val="002D789E"/>
    <w:rsid w:val="002E1558"/>
    <w:rsid w:val="002E1D18"/>
    <w:rsid w:val="002E360F"/>
    <w:rsid w:val="002E3B4D"/>
    <w:rsid w:val="002E3EF4"/>
    <w:rsid w:val="002E513A"/>
    <w:rsid w:val="002E6CE2"/>
    <w:rsid w:val="002F272A"/>
    <w:rsid w:val="00302628"/>
    <w:rsid w:val="00302BEB"/>
    <w:rsid w:val="00306859"/>
    <w:rsid w:val="00312BCD"/>
    <w:rsid w:val="00313CCF"/>
    <w:rsid w:val="0031468C"/>
    <w:rsid w:val="003157AA"/>
    <w:rsid w:val="00317DBD"/>
    <w:rsid w:val="003201CF"/>
    <w:rsid w:val="00320C1B"/>
    <w:rsid w:val="003247A0"/>
    <w:rsid w:val="00324971"/>
    <w:rsid w:val="003275EB"/>
    <w:rsid w:val="0033317B"/>
    <w:rsid w:val="00334C05"/>
    <w:rsid w:val="00336A97"/>
    <w:rsid w:val="00337D63"/>
    <w:rsid w:val="00337E40"/>
    <w:rsid w:val="00341F35"/>
    <w:rsid w:val="003424E2"/>
    <w:rsid w:val="003458E4"/>
    <w:rsid w:val="00345F2E"/>
    <w:rsid w:val="00347159"/>
    <w:rsid w:val="00350C93"/>
    <w:rsid w:val="00357E35"/>
    <w:rsid w:val="00360BA4"/>
    <w:rsid w:val="003619E4"/>
    <w:rsid w:val="00361A28"/>
    <w:rsid w:val="0036346B"/>
    <w:rsid w:val="00363889"/>
    <w:rsid w:val="00366021"/>
    <w:rsid w:val="00370ECD"/>
    <w:rsid w:val="003750EC"/>
    <w:rsid w:val="00375F31"/>
    <w:rsid w:val="00376238"/>
    <w:rsid w:val="0037678D"/>
    <w:rsid w:val="003812AD"/>
    <w:rsid w:val="00381857"/>
    <w:rsid w:val="0038579A"/>
    <w:rsid w:val="003872C4"/>
    <w:rsid w:val="00387C38"/>
    <w:rsid w:val="003900F1"/>
    <w:rsid w:val="003907DF"/>
    <w:rsid w:val="00393449"/>
    <w:rsid w:val="00393631"/>
    <w:rsid w:val="0039798D"/>
    <w:rsid w:val="00397DF0"/>
    <w:rsid w:val="003A0A5C"/>
    <w:rsid w:val="003A1537"/>
    <w:rsid w:val="003A1F3D"/>
    <w:rsid w:val="003A37D6"/>
    <w:rsid w:val="003B01BE"/>
    <w:rsid w:val="003B062A"/>
    <w:rsid w:val="003B063D"/>
    <w:rsid w:val="003B2950"/>
    <w:rsid w:val="003B297A"/>
    <w:rsid w:val="003B363D"/>
    <w:rsid w:val="003B3AF5"/>
    <w:rsid w:val="003B3BCD"/>
    <w:rsid w:val="003B5E9B"/>
    <w:rsid w:val="003B75CF"/>
    <w:rsid w:val="003C1010"/>
    <w:rsid w:val="003C15D4"/>
    <w:rsid w:val="003C521E"/>
    <w:rsid w:val="003C630C"/>
    <w:rsid w:val="003C6866"/>
    <w:rsid w:val="003C6EFF"/>
    <w:rsid w:val="003C72A5"/>
    <w:rsid w:val="003C754C"/>
    <w:rsid w:val="003C764D"/>
    <w:rsid w:val="003D05E9"/>
    <w:rsid w:val="003D1B5B"/>
    <w:rsid w:val="003D6880"/>
    <w:rsid w:val="003D708A"/>
    <w:rsid w:val="003D7A99"/>
    <w:rsid w:val="003E034E"/>
    <w:rsid w:val="003E07CF"/>
    <w:rsid w:val="003E0A24"/>
    <w:rsid w:val="003E229A"/>
    <w:rsid w:val="003E2C4F"/>
    <w:rsid w:val="003E3E63"/>
    <w:rsid w:val="003E5FC8"/>
    <w:rsid w:val="003E633C"/>
    <w:rsid w:val="003E6BC2"/>
    <w:rsid w:val="003E6C5C"/>
    <w:rsid w:val="003F405F"/>
    <w:rsid w:val="003F4E91"/>
    <w:rsid w:val="003F72DE"/>
    <w:rsid w:val="00401E0B"/>
    <w:rsid w:val="0040220F"/>
    <w:rsid w:val="00402897"/>
    <w:rsid w:val="00403090"/>
    <w:rsid w:val="00403780"/>
    <w:rsid w:val="00404770"/>
    <w:rsid w:val="00406305"/>
    <w:rsid w:val="00410A2F"/>
    <w:rsid w:val="00410E55"/>
    <w:rsid w:val="00411727"/>
    <w:rsid w:val="00411B86"/>
    <w:rsid w:val="00412522"/>
    <w:rsid w:val="0041667E"/>
    <w:rsid w:val="00416FFB"/>
    <w:rsid w:val="00420215"/>
    <w:rsid w:val="0042077E"/>
    <w:rsid w:val="004210E1"/>
    <w:rsid w:val="00421FD2"/>
    <w:rsid w:val="0042257F"/>
    <w:rsid w:val="0042273B"/>
    <w:rsid w:val="004234E3"/>
    <w:rsid w:val="004238B4"/>
    <w:rsid w:val="00423EC5"/>
    <w:rsid w:val="00425887"/>
    <w:rsid w:val="00426A04"/>
    <w:rsid w:val="00426C2E"/>
    <w:rsid w:val="00432792"/>
    <w:rsid w:val="00433E0A"/>
    <w:rsid w:val="00433EAF"/>
    <w:rsid w:val="00435FFE"/>
    <w:rsid w:val="00436335"/>
    <w:rsid w:val="00437351"/>
    <w:rsid w:val="00440D8C"/>
    <w:rsid w:val="00440E71"/>
    <w:rsid w:val="0044393B"/>
    <w:rsid w:val="004462C1"/>
    <w:rsid w:val="004465D4"/>
    <w:rsid w:val="00446ECE"/>
    <w:rsid w:val="004474AA"/>
    <w:rsid w:val="00452485"/>
    <w:rsid w:val="004539BE"/>
    <w:rsid w:val="00461CA8"/>
    <w:rsid w:val="00465CCD"/>
    <w:rsid w:val="00471AD4"/>
    <w:rsid w:val="004746A2"/>
    <w:rsid w:val="0048022E"/>
    <w:rsid w:val="004835C6"/>
    <w:rsid w:val="00485E49"/>
    <w:rsid w:val="004908F5"/>
    <w:rsid w:val="00491F1D"/>
    <w:rsid w:val="004972D2"/>
    <w:rsid w:val="004A0928"/>
    <w:rsid w:val="004A1271"/>
    <w:rsid w:val="004A2981"/>
    <w:rsid w:val="004A3F21"/>
    <w:rsid w:val="004A51DA"/>
    <w:rsid w:val="004A5ED1"/>
    <w:rsid w:val="004A6E3B"/>
    <w:rsid w:val="004B5A19"/>
    <w:rsid w:val="004B6DEA"/>
    <w:rsid w:val="004C0FAD"/>
    <w:rsid w:val="004C1BC8"/>
    <w:rsid w:val="004C3D5E"/>
    <w:rsid w:val="004C4D64"/>
    <w:rsid w:val="004C574B"/>
    <w:rsid w:val="004D04B5"/>
    <w:rsid w:val="004D1BEB"/>
    <w:rsid w:val="004D2744"/>
    <w:rsid w:val="004D4FB5"/>
    <w:rsid w:val="004D6FDA"/>
    <w:rsid w:val="004E2208"/>
    <w:rsid w:val="004E5DC5"/>
    <w:rsid w:val="004E63F7"/>
    <w:rsid w:val="004F0173"/>
    <w:rsid w:val="004F0AF6"/>
    <w:rsid w:val="004F1E63"/>
    <w:rsid w:val="005005CF"/>
    <w:rsid w:val="005030C6"/>
    <w:rsid w:val="00503B5B"/>
    <w:rsid w:val="00504C51"/>
    <w:rsid w:val="005061F8"/>
    <w:rsid w:val="00506B5E"/>
    <w:rsid w:val="00507002"/>
    <w:rsid w:val="0050727E"/>
    <w:rsid w:val="00514D10"/>
    <w:rsid w:val="0051541F"/>
    <w:rsid w:val="0052107B"/>
    <w:rsid w:val="00524190"/>
    <w:rsid w:val="00524523"/>
    <w:rsid w:val="00527C42"/>
    <w:rsid w:val="00527EC4"/>
    <w:rsid w:val="00530BFC"/>
    <w:rsid w:val="0053123D"/>
    <w:rsid w:val="00535CAD"/>
    <w:rsid w:val="0053784D"/>
    <w:rsid w:val="005378CC"/>
    <w:rsid w:val="0054046B"/>
    <w:rsid w:val="0054178B"/>
    <w:rsid w:val="00541C6D"/>
    <w:rsid w:val="00542277"/>
    <w:rsid w:val="00543FFC"/>
    <w:rsid w:val="0054648B"/>
    <w:rsid w:val="00550DF8"/>
    <w:rsid w:val="0055240B"/>
    <w:rsid w:val="00554E2C"/>
    <w:rsid w:val="0055525A"/>
    <w:rsid w:val="0056139B"/>
    <w:rsid w:val="005614F0"/>
    <w:rsid w:val="005625FF"/>
    <w:rsid w:val="005633CB"/>
    <w:rsid w:val="00566339"/>
    <w:rsid w:val="0057033A"/>
    <w:rsid w:val="00572BFA"/>
    <w:rsid w:val="00573729"/>
    <w:rsid w:val="00575108"/>
    <w:rsid w:val="00575D29"/>
    <w:rsid w:val="0057711A"/>
    <w:rsid w:val="00581560"/>
    <w:rsid w:val="00581BE6"/>
    <w:rsid w:val="0059250B"/>
    <w:rsid w:val="00592A28"/>
    <w:rsid w:val="00595319"/>
    <w:rsid w:val="00595BA2"/>
    <w:rsid w:val="00597EA8"/>
    <w:rsid w:val="005A1D77"/>
    <w:rsid w:val="005A3C65"/>
    <w:rsid w:val="005A713A"/>
    <w:rsid w:val="005B57A6"/>
    <w:rsid w:val="005B6431"/>
    <w:rsid w:val="005B757E"/>
    <w:rsid w:val="005C5C25"/>
    <w:rsid w:val="005C6E70"/>
    <w:rsid w:val="005C7448"/>
    <w:rsid w:val="005C7FBB"/>
    <w:rsid w:val="005D1231"/>
    <w:rsid w:val="005D18A4"/>
    <w:rsid w:val="005D213D"/>
    <w:rsid w:val="005D2840"/>
    <w:rsid w:val="005D2978"/>
    <w:rsid w:val="005D3F0C"/>
    <w:rsid w:val="005D43CB"/>
    <w:rsid w:val="005D5328"/>
    <w:rsid w:val="005D5C3E"/>
    <w:rsid w:val="005D6202"/>
    <w:rsid w:val="005E16E7"/>
    <w:rsid w:val="005E285B"/>
    <w:rsid w:val="005E3B19"/>
    <w:rsid w:val="005E404F"/>
    <w:rsid w:val="005E4747"/>
    <w:rsid w:val="005E4D52"/>
    <w:rsid w:val="005E73FD"/>
    <w:rsid w:val="005E7727"/>
    <w:rsid w:val="005E7DA0"/>
    <w:rsid w:val="005F7421"/>
    <w:rsid w:val="00600619"/>
    <w:rsid w:val="00603F38"/>
    <w:rsid w:val="00605B5C"/>
    <w:rsid w:val="006132D3"/>
    <w:rsid w:val="00614466"/>
    <w:rsid w:val="006155A8"/>
    <w:rsid w:val="00617332"/>
    <w:rsid w:val="0062063A"/>
    <w:rsid w:val="00623031"/>
    <w:rsid w:val="00623AFF"/>
    <w:rsid w:val="00624047"/>
    <w:rsid w:val="00624A4B"/>
    <w:rsid w:val="00627792"/>
    <w:rsid w:val="00627D5F"/>
    <w:rsid w:val="006309C9"/>
    <w:rsid w:val="00632021"/>
    <w:rsid w:val="006333DE"/>
    <w:rsid w:val="0063609C"/>
    <w:rsid w:val="00640879"/>
    <w:rsid w:val="00640BC4"/>
    <w:rsid w:val="00641164"/>
    <w:rsid w:val="00642A20"/>
    <w:rsid w:val="00643101"/>
    <w:rsid w:val="006434F5"/>
    <w:rsid w:val="00646ABA"/>
    <w:rsid w:val="00646E5D"/>
    <w:rsid w:val="00650976"/>
    <w:rsid w:val="00650DC6"/>
    <w:rsid w:val="00655DE1"/>
    <w:rsid w:val="006566E0"/>
    <w:rsid w:val="00656CB1"/>
    <w:rsid w:val="0066153F"/>
    <w:rsid w:val="00661592"/>
    <w:rsid w:val="00662498"/>
    <w:rsid w:val="00662C2D"/>
    <w:rsid w:val="00664E93"/>
    <w:rsid w:val="00666897"/>
    <w:rsid w:val="006743AC"/>
    <w:rsid w:val="0067603B"/>
    <w:rsid w:val="00677F14"/>
    <w:rsid w:val="0068007E"/>
    <w:rsid w:val="0068022A"/>
    <w:rsid w:val="00681FDF"/>
    <w:rsid w:val="0068383E"/>
    <w:rsid w:val="00683DE2"/>
    <w:rsid w:val="0068611B"/>
    <w:rsid w:val="006868DF"/>
    <w:rsid w:val="006908A5"/>
    <w:rsid w:val="00693596"/>
    <w:rsid w:val="006950BB"/>
    <w:rsid w:val="006964DB"/>
    <w:rsid w:val="006970EF"/>
    <w:rsid w:val="00697632"/>
    <w:rsid w:val="006A1A1F"/>
    <w:rsid w:val="006A23B8"/>
    <w:rsid w:val="006A2587"/>
    <w:rsid w:val="006A362D"/>
    <w:rsid w:val="006A4583"/>
    <w:rsid w:val="006A628D"/>
    <w:rsid w:val="006A6380"/>
    <w:rsid w:val="006A6381"/>
    <w:rsid w:val="006B1B3C"/>
    <w:rsid w:val="006B4343"/>
    <w:rsid w:val="006C0D41"/>
    <w:rsid w:val="006C2E29"/>
    <w:rsid w:val="006C38E1"/>
    <w:rsid w:val="006C3C95"/>
    <w:rsid w:val="006C4A62"/>
    <w:rsid w:val="006C693F"/>
    <w:rsid w:val="006C7F9D"/>
    <w:rsid w:val="006D0B7C"/>
    <w:rsid w:val="006D436B"/>
    <w:rsid w:val="006D6F1B"/>
    <w:rsid w:val="006D7305"/>
    <w:rsid w:val="006E2B6A"/>
    <w:rsid w:val="006E3C63"/>
    <w:rsid w:val="006F0343"/>
    <w:rsid w:val="006F2365"/>
    <w:rsid w:val="006F2ABF"/>
    <w:rsid w:val="006F3287"/>
    <w:rsid w:val="006F4A52"/>
    <w:rsid w:val="00700BF7"/>
    <w:rsid w:val="00701203"/>
    <w:rsid w:val="00704E8F"/>
    <w:rsid w:val="00705907"/>
    <w:rsid w:val="00705B67"/>
    <w:rsid w:val="007064E3"/>
    <w:rsid w:val="00712EBF"/>
    <w:rsid w:val="00713151"/>
    <w:rsid w:val="00713878"/>
    <w:rsid w:val="00714AFF"/>
    <w:rsid w:val="00717BFB"/>
    <w:rsid w:val="00720079"/>
    <w:rsid w:val="0072133C"/>
    <w:rsid w:val="007215E2"/>
    <w:rsid w:val="00723406"/>
    <w:rsid w:val="00730BC4"/>
    <w:rsid w:val="00733BFB"/>
    <w:rsid w:val="00736A32"/>
    <w:rsid w:val="00736C56"/>
    <w:rsid w:val="00736D51"/>
    <w:rsid w:val="00736E0F"/>
    <w:rsid w:val="00741BC6"/>
    <w:rsid w:val="00742094"/>
    <w:rsid w:val="00742568"/>
    <w:rsid w:val="00742B55"/>
    <w:rsid w:val="007447DA"/>
    <w:rsid w:val="00744C97"/>
    <w:rsid w:val="00745DB6"/>
    <w:rsid w:val="00745ED8"/>
    <w:rsid w:val="00751A71"/>
    <w:rsid w:val="00751D4F"/>
    <w:rsid w:val="00753F0C"/>
    <w:rsid w:val="00755482"/>
    <w:rsid w:val="0075702D"/>
    <w:rsid w:val="00762032"/>
    <w:rsid w:val="00767517"/>
    <w:rsid w:val="007702DB"/>
    <w:rsid w:val="00770611"/>
    <w:rsid w:val="00771E42"/>
    <w:rsid w:val="00772C98"/>
    <w:rsid w:val="0077334E"/>
    <w:rsid w:val="00773F55"/>
    <w:rsid w:val="00774106"/>
    <w:rsid w:val="0077522E"/>
    <w:rsid w:val="00775E2A"/>
    <w:rsid w:val="00775FE0"/>
    <w:rsid w:val="007814BC"/>
    <w:rsid w:val="00781F1B"/>
    <w:rsid w:val="00782729"/>
    <w:rsid w:val="00782D12"/>
    <w:rsid w:val="00783BCA"/>
    <w:rsid w:val="00785D21"/>
    <w:rsid w:val="0079041A"/>
    <w:rsid w:val="0079116E"/>
    <w:rsid w:val="00794026"/>
    <w:rsid w:val="0079420C"/>
    <w:rsid w:val="007944D6"/>
    <w:rsid w:val="00795413"/>
    <w:rsid w:val="007979B5"/>
    <w:rsid w:val="00797F0E"/>
    <w:rsid w:val="007A0D38"/>
    <w:rsid w:val="007A482F"/>
    <w:rsid w:val="007A67D6"/>
    <w:rsid w:val="007B01D0"/>
    <w:rsid w:val="007B0395"/>
    <w:rsid w:val="007B4FC5"/>
    <w:rsid w:val="007B6A71"/>
    <w:rsid w:val="007C01EF"/>
    <w:rsid w:val="007C03A6"/>
    <w:rsid w:val="007C0FAC"/>
    <w:rsid w:val="007C2DD2"/>
    <w:rsid w:val="007D2641"/>
    <w:rsid w:val="007D3EA2"/>
    <w:rsid w:val="007D690A"/>
    <w:rsid w:val="007D7738"/>
    <w:rsid w:val="007E078F"/>
    <w:rsid w:val="007E12C0"/>
    <w:rsid w:val="007E3A43"/>
    <w:rsid w:val="007E46E7"/>
    <w:rsid w:val="007E5E77"/>
    <w:rsid w:val="007E6651"/>
    <w:rsid w:val="007F37D4"/>
    <w:rsid w:val="007F4364"/>
    <w:rsid w:val="007F45F7"/>
    <w:rsid w:val="007F4E0E"/>
    <w:rsid w:val="007F4F2A"/>
    <w:rsid w:val="007F61AF"/>
    <w:rsid w:val="007F663D"/>
    <w:rsid w:val="00800786"/>
    <w:rsid w:val="00801003"/>
    <w:rsid w:val="00803203"/>
    <w:rsid w:val="00806245"/>
    <w:rsid w:val="008078E8"/>
    <w:rsid w:val="00813F09"/>
    <w:rsid w:val="00814076"/>
    <w:rsid w:val="00814C8F"/>
    <w:rsid w:val="008151D2"/>
    <w:rsid w:val="008164D7"/>
    <w:rsid w:val="00824423"/>
    <w:rsid w:val="0082727D"/>
    <w:rsid w:val="00827D2E"/>
    <w:rsid w:val="008300B5"/>
    <w:rsid w:val="00833724"/>
    <w:rsid w:val="00833DB1"/>
    <w:rsid w:val="00836155"/>
    <w:rsid w:val="00837102"/>
    <w:rsid w:val="0084199D"/>
    <w:rsid w:val="00842396"/>
    <w:rsid w:val="00842BB1"/>
    <w:rsid w:val="0084306E"/>
    <w:rsid w:val="008440B1"/>
    <w:rsid w:val="00844144"/>
    <w:rsid w:val="00847215"/>
    <w:rsid w:val="00847612"/>
    <w:rsid w:val="00850426"/>
    <w:rsid w:val="008522E3"/>
    <w:rsid w:val="00853DA0"/>
    <w:rsid w:val="008547F8"/>
    <w:rsid w:val="0085563E"/>
    <w:rsid w:val="00855B4E"/>
    <w:rsid w:val="00856B1F"/>
    <w:rsid w:val="00857CB4"/>
    <w:rsid w:val="00860238"/>
    <w:rsid w:val="0086430E"/>
    <w:rsid w:val="0086577A"/>
    <w:rsid w:val="008659EF"/>
    <w:rsid w:val="0086636C"/>
    <w:rsid w:val="00866EEA"/>
    <w:rsid w:val="00866F56"/>
    <w:rsid w:val="00870799"/>
    <w:rsid w:val="00873B41"/>
    <w:rsid w:val="00874397"/>
    <w:rsid w:val="0087649B"/>
    <w:rsid w:val="008774DB"/>
    <w:rsid w:val="00877643"/>
    <w:rsid w:val="00877F40"/>
    <w:rsid w:val="008813FA"/>
    <w:rsid w:val="00882BFF"/>
    <w:rsid w:val="0088319A"/>
    <w:rsid w:val="00885152"/>
    <w:rsid w:val="008852C6"/>
    <w:rsid w:val="0088607E"/>
    <w:rsid w:val="00890A6B"/>
    <w:rsid w:val="00892335"/>
    <w:rsid w:val="0089424B"/>
    <w:rsid w:val="0089434A"/>
    <w:rsid w:val="00894A01"/>
    <w:rsid w:val="0089578E"/>
    <w:rsid w:val="008A1D69"/>
    <w:rsid w:val="008A367F"/>
    <w:rsid w:val="008A4064"/>
    <w:rsid w:val="008A58E8"/>
    <w:rsid w:val="008A5AE9"/>
    <w:rsid w:val="008A6A8B"/>
    <w:rsid w:val="008A6C75"/>
    <w:rsid w:val="008B28C5"/>
    <w:rsid w:val="008B2918"/>
    <w:rsid w:val="008B30E2"/>
    <w:rsid w:val="008B38AE"/>
    <w:rsid w:val="008B3AFD"/>
    <w:rsid w:val="008B401E"/>
    <w:rsid w:val="008B438A"/>
    <w:rsid w:val="008B6C16"/>
    <w:rsid w:val="008C08D3"/>
    <w:rsid w:val="008C15C3"/>
    <w:rsid w:val="008C183F"/>
    <w:rsid w:val="008C18EC"/>
    <w:rsid w:val="008C2D8C"/>
    <w:rsid w:val="008C3EDC"/>
    <w:rsid w:val="008C4C55"/>
    <w:rsid w:val="008C58CB"/>
    <w:rsid w:val="008C5E04"/>
    <w:rsid w:val="008C61B4"/>
    <w:rsid w:val="008C72EB"/>
    <w:rsid w:val="008C776E"/>
    <w:rsid w:val="008C7A8C"/>
    <w:rsid w:val="008D043C"/>
    <w:rsid w:val="008D12F9"/>
    <w:rsid w:val="008D1D97"/>
    <w:rsid w:val="008D42E5"/>
    <w:rsid w:val="008D6C04"/>
    <w:rsid w:val="008D70D0"/>
    <w:rsid w:val="008E0F64"/>
    <w:rsid w:val="008E37A3"/>
    <w:rsid w:val="008E4AAF"/>
    <w:rsid w:val="008E4B3B"/>
    <w:rsid w:val="008E6038"/>
    <w:rsid w:val="008E60AA"/>
    <w:rsid w:val="008E60BB"/>
    <w:rsid w:val="008F1475"/>
    <w:rsid w:val="008F315D"/>
    <w:rsid w:val="008F4427"/>
    <w:rsid w:val="008F66B2"/>
    <w:rsid w:val="008F7C54"/>
    <w:rsid w:val="009003BC"/>
    <w:rsid w:val="00900E43"/>
    <w:rsid w:val="00907255"/>
    <w:rsid w:val="009108D9"/>
    <w:rsid w:val="0091125E"/>
    <w:rsid w:val="00913347"/>
    <w:rsid w:val="00915F31"/>
    <w:rsid w:val="00915F51"/>
    <w:rsid w:val="009177E3"/>
    <w:rsid w:val="009179F3"/>
    <w:rsid w:val="009207EE"/>
    <w:rsid w:val="00922136"/>
    <w:rsid w:val="00923952"/>
    <w:rsid w:val="00923DC4"/>
    <w:rsid w:val="00923F29"/>
    <w:rsid w:val="009258BA"/>
    <w:rsid w:val="00925991"/>
    <w:rsid w:val="00936ACD"/>
    <w:rsid w:val="00937361"/>
    <w:rsid w:val="009379C6"/>
    <w:rsid w:val="00937CB0"/>
    <w:rsid w:val="00941604"/>
    <w:rsid w:val="00941B8E"/>
    <w:rsid w:val="009429A4"/>
    <w:rsid w:val="00944226"/>
    <w:rsid w:val="00947CE2"/>
    <w:rsid w:val="00950882"/>
    <w:rsid w:val="009512D2"/>
    <w:rsid w:val="00956AAB"/>
    <w:rsid w:val="00956BB9"/>
    <w:rsid w:val="00956EC7"/>
    <w:rsid w:val="00961526"/>
    <w:rsid w:val="009636AC"/>
    <w:rsid w:val="0096418F"/>
    <w:rsid w:val="009643D1"/>
    <w:rsid w:val="00965081"/>
    <w:rsid w:val="009659C0"/>
    <w:rsid w:val="009747DB"/>
    <w:rsid w:val="00981F03"/>
    <w:rsid w:val="00982AE4"/>
    <w:rsid w:val="00984DF3"/>
    <w:rsid w:val="00985E79"/>
    <w:rsid w:val="00986284"/>
    <w:rsid w:val="0098688D"/>
    <w:rsid w:val="00987D44"/>
    <w:rsid w:val="009950D6"/>
    <w:rsid w:val="009952D9"/>
    <w:rsid w:val="00995FF9"/>
    <w:rsid w:val="009966AD"/>
    <w:rsid w:val="009A5C80"/>
    <w:rsid w:val="009A5E59"/>
    <w:rsid w:val="009A6333"/>
    <w:rsid w:val="009A7C70"/>
    <w:rsid w:val="009B11A8"/>
    <w:rsid w:val="009B223B"/>
    <w:rsid w:val="009B34EE"/>
    <w:rsid w:val="009C233C"/>
    <w:rsid w:val="009C6494"/>
    <w:rsid w:val="009C673E"/>
    <w:rsid w:val="009C67CD"/>
    <w:rsid w:val="009C77D9"/>
    <w:rsid w:val="009C7F00"/>
    <w:rsid w:val="009D0150"/>
    <w:rsid w:val="009D0999"/>
    <w:rsid w:val="009D2393"/>
    <w:rsid w:val="009D3CBF"/>
    <w:rsid w:val="009D4050"/>
    <w:rsid w:val="009D46DD"/>
    <w:rsid w:val="009D4CE0"/>
    <w:rsid w:val="009D5C64"/>
    <w:rsid w:val="009D7065"/>
    <w:rsid w:val="009E0233"/>
    <w:rsid w:val="009E0694"/>
    <w:rsid w:val="009E5775"/>
    <w:rsid w:val="009E708A"/>
    <w:rsid w:val="009E774C"/>
    <w:rsid w:val="00A0136F"/>
    <w:rsid w:val="00A07A57"/>
    <w:rsid w:val="00A12FD1"/>
    <w:rsid w:val="00A14D1E"/>
    <w:rsid w:val="00A15D92"/>
    <w:rsid w:val="00A22D60"/>
    <w:rsid w:val="00A232B6"/>
    <w:rsid w:val="00A24980"/>
    <w:rsid w:val="00A25689"/>
    <w:rsid w:val="00A260D1"/>
    <w:rsid w:val="00A26C93"/>
    <w:rsid w:val="00A27C00"/>
    <w:rsid w:val="00A3308E"/>
    <w:rsid w:val="00A33363"/>
    <w:rsid w:val="00A3718F"/>
    <w:rsid w:val="00A37FBE"/>
    <w:rsid w:val="00A4131B"/>
    <w:rsid w:val="00A50828"/>
    <w:rsid w:val="00A51DD8"/>
    <w:rsid w:val="00A5289F"/>
    <w:rsid w:val="00A52C86"/>
    <w:rsid w:val="00A53D64"/>
    <w:rsid w:val="00A56B72"/>
    <w:rsid w:val="00A57E02"/>
    <w:rsid w:val="00A67442"/>
    <w:rsid w:val="00A72BEB"/>
    <w:rsid w:val="00A80579"/>
    <w:rsid w:val="00A80667"/>
    <w:rsid w:val="00A80F7E"/>
    <w:rsid w:val="00A84BD2"/>
    <w:rsid w:val="00A86C69"/>
    <w:rsid w:val="00A9204F"/>
    <w:rsid w:val="00A934AF"/>
    <w:rsid w:val="00A938F6"/>
    <w:rsid w:val="00A93C02"/>
    <w:rsid w:val="00A9536B"/>
    <w:rsid w:val="00A96EA8"/>
    <w:rsid w:val="00AA0203"/>
    <w:rsid w:val="00AA1136"/>
    <w:rsid w:val="00AA1F94"/>
    <w:rsid w:val="00AA2F8E"/>
    <w:rsid w:val="00AA436D"/>
    <w:rsid w:val="00AA4C20"/>
    <w:rsid w:val="00AA5C2F"/>
    <w:rsid w:val="00AA7C82"/>
    <w:rsid w:val="00AB19CE"/>
    <w:rsid w:val="00AB1A29"/>
    <w:rsid w:val="00AB326A"/>
    <w:rsid w:val="00AB4E5D"/>
    <w:rsid w:val="00AB5338"/>
    <w:rsid w:val="00AB5B86"/>
    <w:rsid w:val="00AB6227"/>
    <w:rsid w:val="00AB6B99"/>
    <w:rsid w:val="00AC0585"/>
    <w:rsid w:val="00AC1B9D"/>
    <w:rsid w:val="00AC1E05"/>
    <w:rsid w:val="00AC3662"/>
    <w:rsid w:val="00AC3AE1"/>
    <w:rsid w:val="00AC4236"/>
    <w:rsid w:val="00AC4E17"/>
    <w:rsid w:val="00AC6BEF"/>
    <w:rsid w:val="00AC7044"/>
    <w:rsid w:val="00AC76B7"/>
    <w:rsid w:val="00AC790D"/>
    <w:rsid w:val="00AD0523"/>
    <w:rsid w:val="00AD147A"/>
    <w:rsid w:val="00AD26CC"/>
    <w:rsid w:val="00AD2830"/>
    <w:rsid w:val="00AD29F8"/>
    <w:rsid w:val="00AD4916"/>
    <w:rsid w:val="00AD4ABB"/>
    <w:rsid w:val="00AD55FF"/>
    <w:rsid w:val="00AD7079"/>
    <w:rsid w:val="00AD70C1"/>
    <w:rsid w:val="00AE27CA"/>
    <w:rsid w:val="00AE2926"/>
    <w:rsid w:val="00AE3410"/>
    <w:rsid w:val="00AE36EA"/>
    <w:rsid w:val="00AE5466"/>
    <w:rsid w:val="00AE5AEF"/>
    <w:rsid w:val="00AE5F34"/>
    <w:rsid w:val="00AE71AF"/>
    <w:rsid w:val="00AF006F"/>
    <w:rsid w:val="00AF076C"/>
    <w:rsid w:val="00AF2DC3"/>
    <w:rsid w:val="00AF35C8"/>
    <w:rsid w:val="00AF6133"/>
    <w:rsid w:val="00AF677C"/>
    <w:rsid w:val="00AF7E79"/>
    <w:rsid w:val="00B01560"/>
    <w:rsid w:val="00B03CEA"/>
    <w:rsid w:val="00B043E9"/>
    <w:rsid w:val="00B05261"/>
    <w:rsid w:val="00B11BD1"/>
    <w:rsid w:val="00B12659"/>
    <w:rsid w:val="00B13C7E"/>
    <w:rsid w:val="00B13EDB"/>
    <w:rsid w:val="00B15C58"/>
    <w:rsid w:val="00B16942"/>
    <w:rsid w:val="00B175CC"/>
    <w:rsid w:val="00B21E54"/>
    <w:rsid w:val="00B256B6"/>
    <w:rsid w:val="00B350E8"/>
    <w:rsid w:val="00B35FC5"/>
    <w:rsid w:val="00B36016"/>
    <w:rsid w:val="00B379E2"/>
    <w:rsid w:val="00B40050"/>
    <w:rsid w:val="00B43E91"/>
    <w:rsid w:val="00B452CC"/>
    <w:rsid w:val="00B458DC"/>
    <w:rsid w:val="00B464B3"/>
    <w:rsid w:val="00B46A25"/>
    <w:rsid w:val="00B47D29"/>
    <w:rsid w:val="00B5103A"/>
    <w:rsid w:val="00B52069"/>
    <w:rsid w:val="00B52DB1"/>
    <w:rsid w:val="00B54253"/>
    <w:rsid w:val="00B54547"/>
    <w:rsid w:val="00B5567E"/>
    <w:rsid w:val="00B56743"/>
    <w:rsid w:val="00B57623"/>
    <w:rsid w:val="00B57BA7"/>
    <w:rsid w:val="00B60493"/>
    <w:rsid w:val="00B61369"/>
    <w:rsid w:val="00B62F64"/>
    <w:rsid w:val="00B64A05"/>
    <w:rsid w:val="00B679FE"/>
    <w:rsid w:val="00B72E41"/>
    <w:rsid w:val="00B74687"/>
    <w:rsid w:val="00B754D0"/>
    <w:rsid w:val="00B839D7"/>
    <w:rsid w:val="00B8641B"/>
    <w:rsid w:val="00B90A8A"/>
    <w:rsid w:val="00B90EFD"/>
    <w:rsid w:val="00B97D01"/>
    <w:rsid w:val="00BA1DAF"/>
    <w:rsid w:val="00BA2DBD"/>
    <w:rsid w:val="00BA5152"/>
    <w:rsid w:val="00BA5DAB"/>
    <w:rsid w:val="00BC193B"/>
    <w:rsid w:val="00BC355B"/>
    <w:rsid w:val="00BC5FAF"/>
    <w:rsid w:val="00BC641E"/>
    <w:rsid w:val="00BC6E78"/>
    <w:rsid w:val="00BD09AB"/>
    <w:rsid w:val="00BD1484"/>
    <w:rsid w:val="00BD1ADE"/>
    <w:rsid w:val="00BD5F4F"/>
    <w:rsid w:val="00BD647A"/>
    <w:rsid w:val="00BE014C"/>
    <w:rsid w:val="00BE044E"/>
    <w:rsid w:val="00BE0794"/>
    <w:rsid w:val="00BE3EC9"/>
    <w:rsid w:val="00BE41B3"/>
    <w:rsid w:val="00BE4C8C"/>
    <w:rsid w:val="00BE621D"/>
    <w:rsid w:val="00BE646A"/>
    <w:rsid w:val="00BF17BB"/>
    <w:rsid w:val="00BF473E"/>
    <w:rsid w:val="00BF5D3F"/>
    <w:rsid w:val="00BF61D3"/>
    <w:rsid w:val="00BF6E32"/>
    <w:rsid w:val="00BF74A4"/>
    <w:rsid w:val="00C008AE"/>
    <w:rsid w:val="00C01EFA"/>
    <w:rsid w:val="00C02908"/>
    <w:rsid w:val="00C035CC"/>
    <w:rsid w:val="00C064F3"/>
    <w:rsid w:val="00C11EF5"/>
    <w:rsid w:val="00C1735A"/>
    <w:rsid w:val="00C21E11"/>
    <w:rsid w:val="00C26A6B"/>
    <w:rsid w:val="00C3296B"/>
    <w:rsid w:val="00C32D48"/>
    <w:rsid w:val="00C32EAB"/>
    <w:rsid w:val="00C35351"/>
    <w:rsid w:val="00C36A66"/>
    <w:rsid w:val="00C4145F"/>
    <w:rsid w:val="00C4448D"/>
    <w:rsid w:val="00C4474D"/>
    <w:rsid w:val="00C44E63"/>
    <w:rsid w:val="00C468F0"/>
    <w:rsid w:val="00C47396"/>
    <w:rsid w:val="00C47FA5"/>
    <w:rsid w:val="00C514E1"/>
    <w:rsid w:val="00C51C07"/>
    <w:rsid w:val="00C52984"/>
    <w:rsid w:val="00C54C33"/>
    <w:rsid w:val="00C55196"/>
    <w:rsid w:val="00C5548E"/>
    <w:rsid w:val="00C620DE"/>
    <w:rsid w:val="00C64902"/>
    <w:rsid w:val="00C64B26"/>
    <w:rsid w:val="00C64F1D"/>
    <w:rsid w:val="00C654B2"/>
    <w:rsid w:val="00C67CDC"/>
    <w:rsid w:val="00C70631"/>
    <w:rsid w:val="00C71DA7"/>
    <w:rsid w:val="00C72B91"/>
    <w:rsid w:val="00C72BD3"/>
    <w:rsid w:val="00C805FE"/>
    <w:rsid w:val="00C80B4D"/>
    <w:rsid w:val="00C82776"/>
    <w:rsid w:val="00C87592"/>
    <w:rsid w:val="00C876A7"/>
    <w:rsid w:val="00C92103"/>
    <w:rsid w:val="00C9424A"/>
    <w:rsid w:val="00C95ABE"/>
    <w:rsid w:val="00C962EB"/>
    <w:rsid w:val="00CA06CB"/>
    <w:rsid w:val="00CA1186"/>
    <w:rsid w:val="00CA24CB"/>
    <w:rsid w:val="00CA4D13"/>
    <w:rsid w:val="00CB0484"/>
    <w:rsid w:val="00CB06E3"/>
    <w:rsid w:val="00CB1137"/>
    <w:rsid w:val="00CB22ED"/>
    <w:rsid w:val="00CB2AE8"/>
    <w:rsid w:val="00CB622D"/>
    <w:rsid w:val="00CB661E"/>
    <w:rsid w:val="00CB75FE"/>
    <w:rsid w:val="00CC023A"/>
    <w:rsid w:val="00CC60C4"/>
    <w:rsid w:val="00CC6CDB"/>
    <w:rsid w:val="00CD05BB"/>
    <w:rsid w:val="00CD0EAD"/>
    <w:rsid w:val="00CD3D4A"/>
    <w:rsid w:val="00CD6D5B"/>
    <w:rsid w:val="00CE065D"/>
    <w:rsid w:val="00CE0BB2"/>
    <w:rsid w:val="00CE1B89"/>
    <w:rsid w:val="00CE3BC4"/>
    <w:rsid w:val="00CE4C53"/>
    <w:rsid w:val="00CE4D35"/>
    <w:rsid w:val="00CE5A55"/>
    <w:rsid w:val="00CE656D"/>
    <w:rsid w:val="00CE65A0"/>
    <w:rsid w:val="00CE6F83"/>
    <w:rsid w:val="00CF1DB6"/>
    <w:rsid w:val="00CF3FB7"/>
    <w:rsid w:val="00CF4945"/>
    <w:rsid w:val="00CF6582"/>
    <w:rsid w:val="00CF7457"/>
    <w:rsid w:val="00D02941"/>
    <w:rsid w:val="00D02E0B"/>
    <w:rsid w:val="00D03C37"/>
    <w:rsid w:val="00D10162"/>
    <w:rsid w:val="00D13BE1"/>
    <w:rsid w:val="00D16CB4"/>
    <w:rsid w:val="00D1700A"/>
    <w:rsid w:val="00D22FD9"/>
    <w:rsid w:val="00D267B2"/>
    <w:rsid w:val="00D278E9"/>
    <w:rsid w:val="00D3030E"/>
    <w:rsid w:val="00D31BA7"/>
    <w:rsid w:val="00D31C90"/>
    <w:rsid w:val="00D3243A"/>
    <w:rsid w:val="00D34357"/>
    <w:rsid w:val="00D37B7A"/>
    <w:rsid w:val="00D40A7B"/>
    <w:rsid w:val="00D42075"/>
    <w:rsid w:val="00D43E2F"/>
    <w:rsid w:val="00D52059"/>
    <w:rsid w:val="00D53BB3"/>
    <w:rsid w:val="00D57502"/>
    <w:rsid w:val="00D6087A"/>
    <w:rsid w:val="00D624DE"/>
    <w:rsid w:val="00D6351F"/>
    <w:rsid w:val="00D650AD"/>
    <w:rsid w:val="00D667B8"/>
    <w:rsid w:val="00D706B4"/>
    <w:rsid w:val="00D707A3"/>
    <w:rsid w:val="00D71346"/>
    <w:rsid w:val="00D71A7F"/>
    <w:rsid w:val="00D732DB"/>
    <w:rsid w:val="00D74152"/>
    <w:rsid w:val="00D7717C"/>
    <w:rsid w:val="00D80098"/>
    <w:rsid w:val="00D82144"/>
    <w:rsid w:val="00D82EE2"/>
    <w:rsid w:val="00D831DC"/>
    <w:rsid w:val="00D83622"/>
    <w:rsid w:val="00D83707"/>
    <w:rsid w:val="00D83AC9"/>
    <w:rsid w:val="00D86492"/>
    <w:rsid w:val="00D86739"/>
    <w:rsid w:val="00D86F1D"/>
    <w:rsid w:val="00D87066"/>
    <w:rsid w:val="00D87A06"/>
    <w:rsid w:val="00D9242E"/>
    <w:rsid w:val="00D92753"/>
    <w:rsid w:val="00D92B03"/>
    <w:rsid w:val="00D94B00"/>
    <w:rsid w:val="00D95E3A"/>
    <w:rsid w:val="00D97664"/>
    <w:rsid w:val="00DA1BEC"/>
    <w:rsid w:val="00DA35C9"/>
    <w:rsid w:val="00DA3EFD"/>
    <w:rsid w:val="00DA5383"/>
    <w:rsid w:val="00DA631D"/>
    <w:rsid w:val="00DA6754"/>
    <w:rsid w:val="00DA6DE6"/>
    <w:rsid w:val="00DB04DF"/>
    <w:rsid w:val="00DB5415"/>
    <w:rsid w:val="00DB60D6"/>
    <w:rsid w:val="00DB637B"/>
    <w:rsid w:val="00DB65EC"/>
    <w:rsid w:val="00DC1810"/>
    <w:rsid w:val="00DC2AE3"/>
    <w:rsid w:val="00DC2C9F"/>
    <w:rsid w:val="00DC3843"/>
    <w:rsid w:val="00DC3E48"/>
    <w:rsid w:val="00DC44BF"/>
    <w:rsid w:val="00DC674B"/>
    <w:rsid w:val="00DC6AA2"/>
    <w:rsid w:val="00DD4F1F"/>
    <w:rsid w:val="00DD5D3C"/>
    <w:rsid w:val="00DE1A84"/>
    <w:rsid w:val="00DE2F39"/>
    <w:rsid w:val="00DE4CCD"/>
    <w:rsid w:val="00DE508F"/>
    <w:rsid w:val="00DF0151"/>
    <w:rsid w:val="00DF02A7"/>
    <w:rsid w:val="00DF0912"/>
    <w:rsid w:val="00DF36AF"/>
    <w:rsid w:val="00DF3DDD"/>
    <w:rsid w:val="00DF493F"/>
    <w:rsid w:val="00DF5533"/>
    <w:rsid w:val="00DF5A36"/>
    <w:rsid w:val="00DF70A1"/>
    <w:rsid w:val="00E00138"/>
    <w:rsid w:val="00E01335"/>
    <w:rsid w:val="00E05FCB"/>
    <w:rsid w:val="00E064A0"/>
    <w:rsid w:val="00E10542"/>
    <w:rsid w:val="00E10D5B"/>
    <w:rsid w:val="00E11D6F"/>
    <w:rsid w:val="00E12280"/>
    <w:rsid w:val="00E12366"/>
    <w:rsid w:val="00E13029"/>
    <w:rsid w:val="00E1497A"/>
    <w:rsid w:val="00E226B9"/>
    <w:rsid w:val="00E25E05"/>
    <w:rsid w:val="00E309CB"/>
    <w:rsid w:val="00E33AA7"/>
    <w:rsid w:val="00E343DB"/>
    <w:rsid w:val="00E3582B"/>
    <w:rsid w:val="00E411BC"/>
    <w:rsid w:val="00E42082"/>
    <w:rsid w:val="00E438F6"/>
    <w:rsid w:val="00E44DC4"/>
    <w:rsid w:val="00E45699"/>
    <w:rsid w:val="00E46C7B"/>
    <w:rsid w:val="00E56F4E"/>
    <w:rsid w:val="00E5714F"/>
    <w:rsid w:val="00E61A52"/>
    <w:rsid w:val="00E632F6"/>
    <w:rsid w:val="00E6427C"/>
    <w:rsid w:val="00E71C1C"/>
    <w:rsid w:val="00E71D15"/>
    <w:rsid w:val="00E74806"/>
    <w:rsid w:val="00E75FF5"/>
    <w:rsid w:val="00E82549"/>
    <w:rsid w:val="00E84370"/>
    <w:rsid w:val="00E91525"/>
    <w:rsid w:val="00E92111"/>
    <w:rsid w:val="00E93D1C"/>
    <w:rsid w:val="00E94613"/>
    <w:rsid w:val="00EA1814"/>
    <w:rsid w:val="00EA1ECD"/>
    <w:rsid w:val="00EA4050"/>
    <w:rsid w:val="00EB04F8"/>
    <w:rsid w:val="00EB0504"/>
    <w:rsid w:val="00EB0EFD"/>
    <w:rsid w:val="00EB31DA"/>
    <w:rsid w:val="00EB33B5"/>
    <w:rsid w:val="00EB3D13"/>
    <w:rsid w:val="00EB40B4"/>
    <w:rsid w:val="00EB457E"/>
    <w:rsid w:val="00EB6B87"/>
    <w:rsid w:val="00EB6F58"/>
    <w:rsid w:val="00EB7A96"/>
    <w:rsid w:val="00EC1AD5"/>
    <w:rsid w:val="00EC321B"/>
    <w:rsid w:val="00EC5663"/>
    <w:rsid w:val="00EC637D"/>
    <w:rsid w:val="00EC65A4"/>
    <w:rsid w:val="00EC6651"/>
    <w:rsid w:val="00EC7BC7"/>
    <w:rsid w:val="00ED04D4"/>
    <w:rsid w:val="00ED283A"/>
    <w:rsid w:val="00ED3127"/>
    <w:rsid w:val="00ED5256"/>
    <w:rsid w:val="00ED6FBE"/>
    <w:rsid w:val="00ED706D"/>
    <w:rsid w:val="00EE2840"/>
    <w:rsid w:val="00EE36CB"/>
    <w:rsid w:val="00EE3992"/>
    <w:rsid w:val="00EE4D61"/>
    <w:rsid w:val="00EE4D73"/>
    <w:rsid w:val="00EF2219"/>
    <w:rsid w:val="00EF466E"/>
    <w:rsid w:val="00EF5B37"/>
    <w:rsid w:val="00EF6287"/>
    <w:rsid w:val="00EF645C"/>
    <w:rsid w:val="00EF6A67"/>
    <w:rsid w:val="00EF71B7"/>
    <w:rsid w:val="00EF75CA"/>
    <w:rsid w:val="00EF7BC8"/>
    <w:rsid w:val="00F00094"/>
    <w:rsid w:val="00F01CA3"/>
    <w:rsid w:val="00F039E5"/>
    <w:rsid w:val="00F058A4"/>
    <w:rsid w:val="00F11640"/>
    <w:rsid w:val="00F121BE"/>
    <w:rsid w:val="00F13AEB"/>
    <w:rsid w:val="00F13D34"/>
    <w:rsid w:val="00F14C17"/>
    <w:rsid w:val="00F2053E"/>
    <w:rsid w:val="00F22783"/>
    <w:rsid w:val="00F2508D"/>
    <w:rsid w:val="00F2510A"/>
    <w:rsid w:val="00F2587C"/>
    <w:rsid w:val="00F2702C"/>
    <w:rsid w:val="00F310F1"/>
    <w:rsid w:val="00F31613"/>
    <w:rsid w:val="00F322C3"/>
    <w:rsid w:val="00F33211"/>
    <w:rsid w:val="00F33AD4"/>
    <w:rsid w:val="00F3700E"/>
    <w:rsid w:val="00F40D3C"/>
    <w:rsid w:val="00F4126C"/>
    <w:rsid w:val="00F42B96"/>
    <w:rsid w:val="00F43202"/>
    <w:rsid w:val="00F44FC2"/>
    <w:rsid w:val="00F470A1"/>
    <w:rsid w:val="00F479F8"/>
    <w:rsid w:val="00F53373"/>
    <w:rsid w:val="00F545EF"/>
    <w:rsid w:val="00F54CBF"/>
    <w:rsid w:val="00F5656B"/>
    <w:rsid w:val="00F60146"/>
    <w:rsid w:val="00F60308"/>
    <w:rsid w:val="00F61FEA"/>
    <w:rsid w:val="00F6280C"/>
    <w:rsid w:val="00F63F94"/>
    <w:rsid w:val="00F677FE"/>
    <w:rsid w:val="00F678F7"/>
    <w:rsid w:val="00F703D5"/>
    <w:rsid w:val="00F70DC2"/>
    <w:rsid w:val="00F722FF"/>
    <w:rsid w:val="00F724AA"/>
    <w:rsid w:val="00F73CE8"/>
    <w:rsid w:val="00F80990"/>
    <w:rsid w:val="00F81BFA"/>
    <w:rsid w:val="00F82AA7"/>
    <w:rsid w:val="00F8318F"/>
    <w:rsid w:val="00F840FE"/>
    <w:rsid w:val="00F85F8B"/>
    <w:rsid w:val="00F90489"/>
    <w:rsid w:val="00F90523"/>
    <w:rsid w:val="00F923DF"/>
    <w:rsid w:val="00F92A12"/>
    <w:rsid w:val="00F930AB"/>
    <w:rsid w:val="00F97940"/>
    <w:rsid w:val="00F979F2"/>
    <w:rsid w:val="00FA0614"/>
    <w:rsid w:val="00FA167F"/>
    <w:rsid w:val="00FA17E4"/>
    <w:rsid w:val="00FA1A8F"/>
    <w:rsid w:val="00FA24F2"/>
    <w:rsid w:val="00FA2ED8"/>
    <w:rsid w:val="00FA31FE"/>
    <w:rsid w:val="00FA41ED"/>
    <w:rsid w:val="00FA46CE"/>
    <w:rsid w:val="00FA5E8A"/>
    <w:rsid w:val="00FA5FEA"/>
    <w:rsid w:val="00FA6A98"/>
    <w:rsid w:val="00FA6FC3"/>
    <w:rsid w:val="00FA7103"/>
    <w:rsid w:val="00FB0D28"/>
    <w:rsid w:val="00FB0D70"/>
    <w:rsid w:val="00FB0EB9"/>
    <w:rsid w:val="00FB0F03"/>
    <w:rsid w:val="00FB1D70"/>
    <w:rsid w:val="00FB419B"/>
    <w:rsid w:val="00FB499D"/>
    <w:rsid w:val="00FC25B7"/>
    <w:rsid w:val="00FC2F55"/>
    <w:rsid w:val="00FC37FD"/>
    <w:rsid w:val="00FC39E7"/>
    <w:rsid w:val="00FC4D1D"/>
    <w:rsid w:val="00FC50AC"/>
    <w:rsid w:val="00FC6356"/>
    <w:rsid w:val="00FD240A"/>
    <w:rsid w:val="00FD38EE"/>
    <w:rsid w:val="00FD3903"/>
    <w:rsid w:val="00FD59F1"/>
    <w:rsid w:val="00FD7A63"/>
    <w:rsid w:val="00FE160A"/>
    <w:rsid w:val="00FE2726"/>
    <w:rsid w:val="00FE72C6"/>
    <w:rsid w:val="00FF00DC"/>
    <w:rsid w:val="00FF08A2"/>
    <w:rsid w:val="00FF09D2"/>
    <w:rsid w:val="00FF14C0"/>
    <w:rsid w:val="00FF2DA8"/>
    <w:rsid w:val="00FF4A64"/>
    <w:rsid w:val="00FF4F10"/>
    <w:rsid w:val="00FF5CA7"/>
    <w:rsid w:val="00FF6527"/>
    <w:rsid w:val="00FF676A"/>
    <w:rsid w:val="00FF6C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92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C3"/>
    <w:pPr>
      <w:spacing w:after="0" w:line="240" w:lineRule="auto"/>
    </w:pPr>
    <w:rPr>
      <w:rFonts w:ascii="Arial Narrow" w:eastAsia="Times New Roman" w:hAnsi="Arial Narrow"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928"/>
    <w:rPr>
      <w:color w:val="0563C1" w:themeColor="hyperlink"/>
      <w:u w:val="single"/>
    </w:rPr>
  </w:style>
  <w:style w:type="paragraph" w:styleId="NoSpacing">
    <w:name w:val="No Spacing"/>
    <w:uiPriority w:val="1"/>
    <w:qFormat/>
    <w:rsid w:val="004A0928"/>
    <w:pPr>
      <w:spacing w:after="0" w:line="240" w:lineRule="auto"/>
    </w:pPr>
    <w:rPr>
      <w:rFonts w:ascii="Arial Narrow" w:eastAsia="Times New Roman" w:hAnsi="Arial Narrow" w:cs="Times New Roman"/>
      <w:szCs w:val="20"/>
      <w:lang w:eastAsia="lv-LV"/>
    </w:rPr>
  </w:style>
  <w:style w:type="paragraph" w:customStyle="1" w:styleId="Default">
    <w:name w:val="Default"/>
    <w:rsid w:val="004A0928"/>
    <w:pPr>
      <w:autoSpaceDE w:val="0"/>
      <w:autoSpaceDN w:val="0"/>
      <w:adjustRightInd w:val="0"/>
      <w:spacing w:after="0" w:line="240" w:lineRule="auto"/>
    </w:pPr>
    <w:rPr>
      <w:rFonts w:cs="Times New Roman"/>
      <w:color w:val="000000"/>
      <w:szCs w:val="24"/>
    </w:rPr>
  </w:style>
  <w:style w:type="character" w:styleId="SubtleEmphasis">
    <w:name w:val="Subtle Emphasis"/>
    <w:basedOn w:val="DefaultParagraphFont"/>
    <w:uiPriority w:val="19"/>
    <w:qFormat/>
    <w:rsid w:val="004A0928"/>
    <w:rPr>
      <w:i/>
      <w:iCs/>
      <w:color w:val="404040" w:themeColor="text1" w:themeTint="BF"/>
    </w:rPr>
  </w:style>
  <w:style w:type="paragraph" w:styleId="BalloonText">
    <w:name w:val="Balloon Text"/>
    <w:basedOn w:val="Normal"/>
    <w:link w:val="BalloonTextChar"/>
    <w:uiPriority w:val="99"/>
    <w:semiHidden/>
    <w:unhideWhenUsed/>
    <w:rsid w:val="000F7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31"/>
    <w:rPr>
      <w:rFonts w:ascii="Segoe UI" w:eastAsia="Times New Roman" w:hAnsi="Segoe UI" w:cs="Segoe UI"/>
      <w:sz w:val="18"/>
      <w:szCs w:val="18"/>
      <w:lang w:eastAsia="lv-LV"/>
    </w:rPr>
  </w:style>
  <w:style w:type="paragraph" w:styleId="Header">
    <w:name w:val="header"/>
    <w:basedOn w:val="Normal"/>
    <w:link w:val="HeaderChar"/>
    <w:uiPriority w:val="99"/>
    <w:unhideWhenUsed/>
    <w:rsid w:val="000F7331"/>
    <w:pPr>
      <w:tabs>
        <w:tab w:val="center" w:pos="4153"/>
        <w:tab w:val="right" w:pos="8306"/>
      </w:tabs>
    </w:pPr>
  </w:style>
  <w:style w:type="character" w:customStyle="1" w:styleId="HeaderChar">
    <w:name w:val="Header Char"/>
    <w:basedOn w:val="DefaultParagraphFont"/>
    <w:link w:val="Header"/>
    <w:uiPriority w:val="99"/>
    <w:rsid w:val="000F7331"/>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0F7331"/>
    <w:pPr>
      <w:tabs>
        <w:tab w:val="center" w:pos="4153"/>
        <w:tab w:val="right" w:pos="8306"/>
      </w:tabs>
    </w:pPr>
  </w:style>
  <w:style w:type="character" w:customStyle="1" w:styleId="FooterChar">
    <w:name w:val="Footer Char"/>
    <w:basedOn w:val="DefaultParagraphFont"/>
    <w:link w:val="Footer"/>
    <w:uiPriority w:val="99"/>
    <w:rsid w:val="000F7331"/>
    <w:rPr>
      <w:rFonts w:ascii="Arial Narrow" w:eastAsia="Times New Roman" w:hAnsi="Arial Narrow" w:cs="Times New Roman"/>
      <w:szCs w:val="20"/>
      <w:lang w:eastAsia="lv-LV"/>
    </w:rPr>
  </w:style>
  <w:style w:type="character" w:customStyle="1" w:styleId="apple-converted-space">
    <w:name w:val="apple-converted-space"/>
    <w:basedOn w:val="DefaultParagraphFont"/>
    <w:rsid w:val="00F121BE"/>
  </w:style>
  <w:style w:type="paragraph" w:styleId="ListParagraph">
    <w:name w:val="List Paragraph"/>
    <w:basedOn w:val="Normal"/>
    <w:uiPriority w:val="34"/>
    <w:qFormat/>
    <w:rsid w:val="00965081"/>
    <w:pPr>
      <w:ind w:left="720"/>
      <w:contextualSpacing/>
    </w:pPr>
  </w:style>
  <w:style w:type="character" w:customStyle="1" w:styleId="s7d2086b4">
    <w:name w:val="s7d2086b4"/>
    <w:basedOn w:val="DefaultParagraphFont"/>
    <w:rsid w:val="00361A28"/>
  </w:style>
  <w:style w:type="paragraph" w:customStyle="1" w:styleId="Style1">
    <w:name w:val="Style1"/>
    <w:basedOn w:val="Normal"/>
    <w:link w:val="Style1Char"/>
    <w:qFormat/>
    <w:rsid w:val="00941604"/>
    <w:pPr>
      <w:autoSpaceDE w:val="0"/>
      <w:autoSpaceDN w:val="0"/>
      <w:adjustRightInd w:val="0"/>
      <w:spacing w:line="276" w:lineRule="auto"/>
      <w:ind w:firstLine="567"/>
      <w:jc w:val="both"/>
    </w:pPr>
    <w:rPr>
      <w:rFonts w:ascii="Times New Roman" w:hAnsi="Times New Roman"/>
    </w:rPr>
  </w:style>
  <w:style w:type="character" w:customStyle="1" w:styleId="Style1Char">
    <w:name w:val="Style1 Char"/>
    <w:basedOn w:val="DefaultParagraphFont"/>
    <w:link w:val="Style1"/>
    <w:rsid w:val="00941604"/>
    <w:rPr>
      <w:rFonts w:eastAsia="Times New Roman" w:cs="Times New Roman"/>
      <w:szCs w:val="20"/>
      <w:lang w:eastAsia="lv-LV"/>
    </w:rPr>
  </w:style>
  <w:style w:type="character" w:styleId="CommentReference">
    <w:name w:val="annotation reference"/>
    <w:basedOn w:val="DefaultParagraphFont"/>
    <w:uiPriority w:val="99"/>
    <w:semiHidden/>
    <w:unhideWhenUsed/>
    <w:rsid w:val="00BD647A"/>
    <w:rPr>
      <w:sz w:val="16"/>
      <w:szCs w:val="16"/>
    </w:rPr>
  </w:style>
  <w:style w:type="paragraph" w:styleId="CommentText">
    <w:name w:val="annotation text"/>
    <w:basedOn w:val="Normal"/>
    <w:link w:val="CommentTextChar"/>
    <w:uiPriority w:val="99"/>
    <w:unhideWhenUsed/>
    <w:rsid w:val="00BD647A"/>
    <w:rPr>
      <w:sz w:val="20"/>
    </w:rPr>
  </w:style>
  <w:style w:type="character" w:customStyle="1" w:styleId="CommentTextChar">
    <w:name w:val="Comment Text Char"/>
    <w:basedOn w:val="DefaultParagraphFont"/>
    <w:link w:val="CommentText"/>
    <w:uiPriority w:val="99"/>
    <w:rsid w:val="00BD647A"/>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D647A"/>
    <w:rPr>
      <w:b/>
      <w:bCs/>
    </w:rPr>
  </w:style>
  <w:style w:type="character" w:customStyle="1" w:styleId="CommentSubjectChar">
    <w:name w:val="Comment Subject Char"/>
    <w:basedOn w:val="CommentTextChar"/>
    <w:link w:val="CommentSubject"/>
    <w:uiPriority w:val="99"/>
    <w:semiHidden/>
    <w:rsid w:val="00BD647A"/>
    <w:rPr>
      <w:rFonts w:ascii="Arial Narrow" w:eastAsia="Times New Roman" w:hAnsi="Arial Narrow" w:cs="Times New Roman"/>
      <w:b/>
      <w:bCs/>
      <w:sz w:val="20"/>
      <w:szCs w:val="20"/>
      <w:lang w:eastAsia="lv-LV"/>
    </w:rPr>
  </w:style>
  <w:style w:type="paragraph" w:customStyle="1" w:styleId="Style2">
    <w:name w:val="Style2"/>
    <w:basedOn w:val="Normal"/>
    <w:link w:val="Style2Char"/>
    <w:qFormat/>
    <w:rsid w:val="003201CF"/>
    <w:pPr>
      <w:autoSpaceDE w:val="0"/>
      <w:autoSpaceDN w:val="0"/>
      <w:adjustRightInd w:val="0"/>
      <w:spacing w:line="288" w:lineRule="auto"/>
      <w:ind w:firstLine="567"/>
      <w:jc w:val="both"/>
    </w:pPr>
    <w:rPr>
      <w:rFonts w:ascii="Times New Roman" w:hAnsi="Times New Roman"/>
    </w:rPr>
  </w:style>
  <w:style w:type="character" w:customStyle="1" w:styleId="Style2Char">
    <w:name w:val="Style2 Char"/>
    <w:basedOn w:val="DefaultParagraphFont"/>
    <w:link w:val="Style2"/>
    <w:rsid w:val="003201CF"/>
    <w:rPr>
      <w:rFonts w:eastAsia="Times New Roman" w:cs="Times New Roman"/>
      <w:szCs w:val="20"/>
      <w:lang w:eastAsia="lv-LV"/>
    </w:rPr>
  </w:style>
  <w:style w:type="paragraph" w:styleId="BodyText2">
    <w:name w:val="Body Text 2"/>
    <w:basedOn w:val="Normal"/>
    <w:link w:val="BodyText2Char"/>
    <w:rsid w:val="00AF7E79"/>
    <w:pPr>
      <w:spacing w:after="120" w:line="480" w:lineRule="auto"/>
    </w:pPr>
    <w:rPr>
      <w:rFonts w:ascii="Times New Roman" w:hAnsi="Times New Roman"/>
      <w:szCs w:val="24"/>
      <w:lang w:eastAsia="ru-RU"/>
    </w:rPr>
  </w:style>
  <w:style w:type="character" w:customStyle="1" w:styleId="BodyText2Char">
    <w:name w:val="Body Text 2 Char"/>
    <w:basedOn w:val="DefaultParagraphFont"/>
    <w:link w:val="BodyText2"/>
    <w:rsid w:val="00AF7E79"/>
    <w:rPr>
      <w:rFonts w:eastAsia="Times New Roman" w:cs="Times New Roman"/>
      <w:szCs w:val="24"/>
      <w:lang w:eastAsia="ru-RU"/>
    </w:rPr>
  </w:style>
  <w:style w:type="paragraph" w:customStyle="1" w:styleId="Style3">
    <w:name w:val="Style3"/>
    <w:basedOn w:val="Normal"/>
    <w:link w:val="Style3Char"/>
    <w:qFormat/>
    <w:rsid w:val="00FA1A8F"/>
    <w:pPr>
      <w:autoSpaceDE w:val="0"/>
      <w:autoSpaceDN w:val="0"/>
      <w:adjustRightInd w:val="0"/>
      <w:spacing w:line="276" w:lineRule="auto"/>
      <w:ind w:firstLine="720"/>
      <w:jc w:val="both"/>
    </w:pPr>
    <w:rPr>
      <w:rFonts w:ascii="Times New Roman" w:hAnsi="Times New Roman"/>
      <w:szCs w:val="24"/>
    </w:rPr>
  </w:style>
  <w:style w:type="character" w:customStyle="1" w:styleId="Style3Char">
    <w:name w:val="Style3 Char"/>
    <w:basedOn w:val="DefaultParagraphFont"/>
    <w:link w:val="Style3"/>
    <w:rsid w:val="00FA1A8F"/>
    <w:rPr>
      <w:rFonts w:eastAsia="Times New Roman" w:cs="Times New Roman"/>
      <w:szCs w:val="24"/>
      <w:lang w:eastAsia="lv-LV"/>
    </w:rPr>
  </w:style>
  <w:style w:type="paragraph" w:styleId="FootnoteText">
    <w:name w:val="footnote text"/>
    <w:basedOn w:val="Normal"/>
    <w:link w:val="FootnoteTextChar"/>
    <w:uiPriority w:val="99"/>
    <w:semiHidden/>
    <w:unhideWhenUsed/>
    <w:rsid w:val="00EF6287"/>
    <w:pPr>
      <w:ind w:firstLine="567"/>
      <w:jc w:val="both"/>
    </w:pPr>
    <w:rPr>
      <w:rFonts w:ascii="Times New Roman" w:eastAsiaTheme="minorHAnsi" w:hAnsi="Times New Roman" w:cstheme="minorBidi"/>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EF6287"/>
    <w:rPr>
      <w:kern w:val="2"/>
      <w:sz w:val="20"/>
      <w:szCs w:val="20"/>
      <w14:ligatures w14:val="standardContextual"/>
    </w:rPr>
  </w:style>
  <w:style w:type="character" w:styleId="FootnoteReference">
    <w:name w:val="footnote reference"/>
    <w:basedOn w:val="DefaultParagraphFont"/>
    <w:uiPriority w:val="99"/>
    <w:semiHidden/>
    <w:unhideWhenUsed/>
    <w:rsid w:val="00EF6287"/>
    <w:rPr>
      <w:vertAlign w:val="superscript"/>
    </w:rPr>
  </w:style>
  <w:style w:type="character" w:styleId="FollowedHyperlink">
    <w:name w:val="FollowedHyperlink"/>
    <w:basedOn w:val="DefaultParagraphFont"/>
    <w:uiPriority w:val="99"/>
    <w:semiHidden/>
    <w:unhideWhenUsed/>
    <w:rsid w:val="00EF6287"/>
    <w:rPr>
      <w:color w:val="954F72" w:themeColor="followedHyperlink"/>
      <w:u w:val="single"/>
    </w:rPr>
  </w:style>
  <w:style w:type="paragraph" w:styleId="Revision">
    <w:name w:val="Revision"/>
    <w:hidden/>
    <w:uiPriority w:val="99"/>
    <w:semiHidden/>
    <w:rsid w:val="002B2E13"/>
    <w:pPr>
      <w:spacing w:after="0" w:line="240" w:lineRule="auto"/>
    </w:pPr>
    <w:rPr>
      <w:rFonts w:ascii="Arial Narrow" w:eastAsia="Times New Roman" w:hAnsi="Arial Narrow" w:cs="Times New Roman"/>
      <w:szCs w:val="20"/>
      <w:lang w:eastAsia="lv-LV"/>
    </w:rPr>
  </w:style>
  <w:style w:type="character" w:styleId="UnresolvedMention">
    <w:name w:val="Unresolved Mention"/>
    <w:basedOn w:val="DefaultParagraphFont"/>
    <w:uiPriority w:val="99"/>
    <w:semiHidden/>
    <w:unhideWhenUsed/>
    <w:rsid w:val="00E4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3197">
      <w:bodyDiv w:val="1"/>
      <w:marLeft w:val="0"/>
      <w:marRight w:val="0"/>
      <w:marTop w:val="0"/>
      <w:marBottom w:val="0"/>
      <w:divBdr>
        <w:top w:val="none" w:sz="0" w:space="0" w:color="auto"/>
        <w:left w:val="none" w:sz="0" w:space="0" w:color="auto"/>
        <w:bottom w:val="none" w:sz="0" w:space="0" w:color="auto"/>
        <w:right w:val="none" w:sz="0" w:space="0" w:color="auto"/>
      </w:divBdr>
    </w:div>
    <w:div w:id="430584443">
      <w:bodyDiv w:val="1"/>
      <w:marLeft w:val="0"/>
      <w:marRight w:val="0"/>
      <w:marTop w:val="0"/>
      <w:marBottom w:val="0"/>
      <w:divBdr>
        <w:top w:val="none" w:sz="0" w:space="0" w:color="auto"/>
        <w:left w:val="none" w:sz="0" w:space="0" w:color="auto"/>
        <w:bottom w:val="none" w:sz="0" w:space="0" w:color="auto"/>
        <w:right w:val="none" w:sz="0" w:space="0" w:color="auto"/>
      </w:divBdr>
      <w:divsChild>
        <w:div w:id="1115363640">
          <w:marLeft w:val="0"/>
          <w:marRight w:val="0"/>
          <w:marTop w:val="0"/>
          <w:marBottom w:val="0"/>
          <w:divBdr>
            <w:top w:val="none" w:sz="0" w:space="0" w:color="auto"/>
            <w:left w:val="none" w:sz="0" w:space="0" w:color="auto"/>
            <w:bottom w:val="none" w:sz="0" w:space="0" w:color="auto"/>
            <w:right w:val="none" w:sz="0" w:space="0" w:color="auto"/>
          </w:divBdr>
          <w:divsChild>
            <w:div w:id="457181982">
              <w:marLeft w:val="0"/>
              <w:marRight w:val="0"/>
              <w:marTop w:val="0"/>
              <w:marBottom w:val="0"/>
              <w:divBdr>
                <w:top w:val="none" w:sz="0" w:space="0" w:color="auto"/>
                <w:left w:val="none" w:sz="0" w:space="0" w:color="auto"/>
                <w:bottom w:val="none" w:sz="0" w:space="0" w:color="auto"/>
                <w:right w:val="none" w:sz="0" w:space="0" w:color="auto"/>
              </w:divBdr>
            </w:div>
            <w:div w:id="141848792">
              <w:marLeft w:val="0"/>
              <w:marRight w:val="0"/>
              <w:marTop w:val="0"/>
              <w:marBottom w:val="0"/>
              <w:divBdr>
                <w:top w:val="none" w:sz="0" w:space="0" w:color="auto"/>
                <w:left w:val="none" w:sz="0" w:space="0" w:color="auto"/>
                <w:bottom w:val="none" w:sz="0" w:space="0" w:color="auto"/>
                <w:right w:val="none" w:sz="0" w:space="0" w:color="auto"/>
              </w:divBdr>
            </w:div>
            <w:div w:id="996960948">
              <w:marLeft w:val="0"/>
              <w:marRight w:val="0"/>
              <w:marTop w:val="0"/>
              <w:marBottom w:val="0"/>
              <w:divBdr>
                <w:top w:val="none" w:sz="0" w:space="0" w:color="auto"/>
                <w:left w:val="none" w:sz="0" w:space="0" w:color="auto"/>
                <w:bottom w:val="none" w:sz="0" w:space="0" w:color="auto"/>
                <w:right w:val="none" w:sz="0" w:space="0" w:color="auto"/>
              </w:divBdr>
            </w:div>
            <w:div w:id="635992713">
              <w:marLeft w:val="0"/>
              <w:marRight w:val="0"/>
              <w:marTop w:val="0"/>
              <w:marBottom w:val="0"/>
              <w:divBdr>
                <w:top w:val="none" w:sz="0" w:space="0" w:color="auto"/>
                <w:left w:val="none" w:sz="0" w:space="0" w:color="auto"/>
                <w:bottom w:val="none" w:sz="0" w:space="0" w:color="auto"/>
                <w:right w:val="none" w:sz="0" w:space="0" w:color="auto"/>
              </w:divBdr>
            </w:div>
            <w:div w:id="374625300">
              <w:marLeft w:val="0"/>
              <w:marRight w:val="0"/>
              <w:marTop w:val="0"/>
              <w:marBottom w:val="0"/>
              <w:divBdr>
                <w:top w:val="none" w:sz="0" w:space="0" w:color="auto"/>
                <w:left w:val="none" w:sz="0" w:space="0" w:color="auto"/>
                <w:bottom w:val="none" w:sz="0" w:space="0" w:color="auto"/>
                <w:right w:val="none" w:sz="0" w:space="0" w:color="auto"/>
              </w:divBdr>
            </w:div>
            <w:div w:id="835459861">
              <w:marLeft w:val="0"/>
              <w:marRight w:val="0"/>
              <w:marTop w:val="0"/>
              <w:marBottom w:val="0"/>
              <w:divBdr>
                <w:top w:val="none" w:sz="0" w:space="0" w:color="auto"/>
                <w:left w:val="none" w:sz="0" w:space="0" w:color="auto"/>
                <w:bottom w:val="none" w:sz="0" w:space="0" w:color="auto"/>
                <w:right w:val="none" w:sz="0" w:space="0" w:color="auto"/>
              </w:divBdr>
            </w:div>
            <w:div w:id="1907296487">
              <w:marLeft w:val="0"/>
              <w:marRight w:val="0"/>
              <w:marTop w:val="0"/>
              <w:marBottom w:val="0"/>
              <w:divBdr>
                <w:top w:val="none" w:sz="0" w:space="0" w:color="auto"/>
                <w:left w:val="none" w:sz="0" w:space="0" w:color="auto"/>
                <w:bottom w:val="none" w:sz="0" w:space="0" w:color="auto"/>
                <w:right w:val="none" w:sz="0" w:space="0" w:color="auto"/>
              </w:divBdr>
            </w:div>
            <w:div w:id="2146314844">
              <w:marLeft w:val="0"/>
              <w:marRight w:val="0"/>
              <w:marTop w:val="0"/>
              <w:marBottom w:val="0"/>
              <w:divBdr>
                <w:top w:val="none" w:sz="0" w:space="0" w:color="auto"/>
                <w:left w:val="none" w:sz="0" w:space="0" w:color="auto"/>
                <w:bottom w:val="none" w:sz="0" w:space="0" w:color="auto"/>
                <w:right w:val="none" w:sz="0" w:space="0" w:color="auto"/>
              </w:divBdr>
            </w:div>
            <w:div w:id="721830894">
              <w:marLeft w:val="0"/>
              <w:marRight w:val="0"/>
              <w:marTop w:val="0"/>
              <w:marBottom w:val="0"/>
              <w:divBdr>
                <w:top w:val="none" w:sz="0" w:space="0" w:color="auto"/>
                <w:left w:val="none" w:sz="0" w:space="0" w:color="auto"/>
                <w:bottom w:val="none" w:sz="0" w:space="0" w:color="auto"/>
                <w:right w:val="none" w:sz="0" w:space="0" w:color="auto"/>
              </w:divBdr>
            </w:div>
            <w:div w:id="299575011">
              <w:marLeft w:val="0"/>
              <w:marRight w:val="0"/>
              <w:marTop w:val="0"/>
              <w:marBottom w:val="0"/>
              <w:divBdr>
                <w:top w:val="none" w:sz="0" w:space="0" w:color="auto"/>
                <w:left w:val="none" w:sz="0" w:space="0" w:color="auto"/>
                <w:bottom w:val="none" w:sz="0" w:space="0" w:color="auto"/>
                <w:right w:val="none" w:sz="0" w:space="0" w:color="auto"/>
              </w:divBdr>
            </w:div>
            <w:div w:id="1696227288">
              <w:marLeft w:val="0"/>
              <w:marRight w:val="0"/>
              <w:marTop w:val="0"/>
              <w:marBottom w:val="0"/>
              <w:divBdr>
                <w:top w:val="none" w:sz="0" w:space="0" w:color="auto"/>
                <w:left w:val="none" w:sz="0" w:space="0" w:color="auto"/>
                <w:bottom w:val="none" w:sz="0" w:space="0" w:color="auto"/>
                <w:right w:val="none" w:sz="0" w:space="0" w:color="auto"/>
              </w:divBdr>
            </w:div>
            <w:div w:id="148523766">
              <w:marLeft w:val="0"/>
              <w:marRight w:val="0"/>
              <w:marTop w:val="0"/>
              <w:marBottom w:val="0"/>
              <w:divBdr>
                <w:top w:val="none" w:sz="0" w:space="0" w:color="auto"/>
                <w:left w:val="none" w:sz="0" w:space="0" w:color="auto"/>
                <w:bottom w:val="none" w:sz="0" w:space="0" w:color="auto"/>
                <w:right w:val="none" w:sz="0" w:space="0" w:color="auto"/>
              </w:divBdr>
            </w:div>
            <w:div w:id="1583680197">
              <w:marLeft w:val="0"/>
              <w:marRight w:val="0"/>
              <w:marTop w:val="0"/>
              <w:marBottom w:val="0"/>
              <w:divBdr>
                <w:top w:val="none" w:sz="0" w:space="0" w:color="auto"/>
                <w:left w:val="none" w:sz="0" w:space="0" w:color="auto"/>
                <w:bottom w:val="none" w:sz="0" w:space="0" w:color="auto"/>
                <w:right w:val="none" w:sz="0" w:space="0" w:color="auto"/>
              </w:divBdr>
            </w:div>
            <w:div w:id="663164342">
              <w:marLeft w:val="0"/>
              <w:marRight w:val="0"/>
              <w:marTop w:val="0"/>
              <w:marBottom w:val="0"/>
              <w:divBdr>
                <w:top w:val="none" w:sz="0" w:space="0" w:color="auto"/>
                <w:left w:val="none" w:sz="0" w:space="0" w:color="auto"/>
                <w:bottom w:val="none" w:sz="0" w:space="0" w:color="auto"/>
                <w:right w:val="none" w:sz="0" w:space="0" w:color="auto"/>
              </w:divBdr>
            </w:div>
            <w:div w:id="1998992674">
              <w:marLeft w:val="0"/>
              <w:marRight w:val="0"/>
              <w:marTop w:val="0"/>
              <w:marBottom w:val="0"/>
              <w:divBdr>
                <w:top w:val="none" w:sz="0" w:space="0" w:color="auto"/>
                <w:left w:val="none" w:sz="0" w:space="0" w:color="auto"/>
                <w:bottom w:val="none" w:sz="0" w:space="0" w:color="auto"/>
                <w:right w:val="none" w:sz="0" w:space="0" w:color="auto"/>
              </w:divBdr>
            </w:div>
            <w:div w:id="1701004448">
              <w:marLeft w:val="0"/>
              <w:marRight w:val="0"/>
              <w:marTop w:val="0"/>
              <w:marBottom w:val="0"/>
              <w:divBdr>
                <w:top w:val="none" w:sz="0" w:space="0" w:color="auto"/>
                <w:left w:val="none" w:sz="0" w:space="0" w:color="auto"/>
                <w:bottom w:val="none" w:sz="0" w:space="0" w:color="auto"/>
                <w:right w:val="none" w:sz="0" w:space="0" w:color="auto"/>
              </w:divBdr>
            </w:div>
            <w:div w:id="1408959241">
              <w:marLeft w:val="0"/>
              <w:marRight w:val="0"/>
              <w:marTop w:val="0"/>
              <w:marBottom w:val="0"/>
              <w:divBdr>
                <w:top w:val="none" w:sz="0" w:space="0" w:color="auto"/>
                <w:left w:val="none" w:sz="0" w:space="0" w:color="auto"/>
                <w:bottom w:val="none" w:sz="0" w:space="0" w:color="auto"/>
                <w:right w:val="none" w:sz="0" w:space="0" w:color="auto"/>
              </w:divBdr>
            </w:div>
            <w:div w:id="1789812390">
              <w:marLeft w:val="0"/>
              <w:marRight w:val="0"/>
              <w:marTop w:val="0"/>
              <w:marBottom w:val="0"/>
              <w:divBdr>
                <w:top w:val="none" w:sz="0" w:space="0" w:color="auto"/>
                <w:left w:val="none" w:sz="0" w:space="0" w:color="auto"/>
                <w:bottom w:val="none" w:sz="0" w:space="0" w:color="auto"/>
                <w:right w:val="none" w:sz="0" w:space="0" w:color="auto"/>
              </w:divBdr>
            </w:div>
            <w:div w:id="522718170">
              <w:marLeft w:val="0"/>
              <w:marRight w:val="0"/>
              <w:marTop w:val="0"/>
              <w:marBottom w:val="0"/>
              <w:divBdr>
                <w:top w:val="none" w:sz="0" w:space="0" w:color="auto"/>
                <w:left w:val="none" w:sz="0" w:space="0" w:color="auto"/>
                <w:bottom w:val="none" w:sz="0" w:space="0" w:color="auto"/>
                <w:right w:val="none" w:sz="0" w:space="0" w:color="auto"/>
              </w:divBdr>
            </w:div>
            <w:div w:id="902133331">
              <w:marLeft w:val="0"/>
              <w:marRight w:val="0"/>
              <w:marTop w:val="0"/>
              <w:marBottom w:val="0"/>
              <w:divBdr>
                <w:top w:val="none" w:sz="0" w:space="0" w:color="auto"/>
                <w:left w:val="none" w:sz="0" w:space="0" w:color="auto"/>
                <w:bottom w:val="none" w:sz="0" w:space="0" w:color="auto"/>
                <w:right w:val="none" w:sz="0" w:space="0" w:color="auto"/>
              </w:divBdr>
            </w:div>
            <w:div w:id="1893493245">
              <w:marLeft w:val="0"/>
              <w:marRight w:val="0"/>
              <w:marTop w:val="0"/>
              <w:marBottom w:val="0"/>
              <w:divBdr>
                <w:top w:val="none" w:sz="0" w:space="0" w:color="auto"/>
                <w:left w:val="none" w:sz="0" w:space="0" w:color="auto"/>
                <w:bottom w:val="none" w:sz="0" w:space="0" w:color="auto"/>
                <w:right w:val="none" w:sz="0" w:space="0" w:color="auto"/>
              </w:divBdr>
            </w:div>
            <w:div w:id="1206987480">
              <w:marLeft w:val="0"/>
              <w:marRight w:val="0"/>
              <w:marTop w:val="0"/>
              <w:marBottom w:val="0"/>
              <w:divBdr>
                <w:top w:val="none" w:sz="0" w:space="0" w:color="auto"/>
                <w:left w:val="none" w:sz="0" w:space="0" w:color="auto"/>
                <w:bottom w:val="none" w:sz="0" w:space="0" w:color="auto"/>
                <w:right w:val="none" w:sz="0" w:space="0" w:color="auto"/>
              </w:divBdr>
            </w:div>
            <w:div w:id="1213033534">
              <w:marLeft w:val="0"/>
              <w:marRight w:val="0"/>
              <w:marTop w:val="0"/>
              <w:marBottom w:val="0"/>
              <w:divBdr>
                <w:top w:val="none" w:sz="0" w:space="0" w:color="auto"/>
                <w:left w:val="none" w:sz="0" w:space="0" w:color="auto"/>
                <w:bottom w:val="none" w:sz="0" w:space="0" w:color="auto"/>
                <w:right w:val="none" w:sz="0" w:space="0" w:color="auto"/>
              </w:divBdr>
            </w:div>
            <w:div w:id="564335090">
              <w:marLeft w:val="0"/>
              <w:marRight w:val="0"/>
              <w:marTop w:val="0"/>
              <w:marBottom w:val="0"/>
              <w:divBdr>
                <w:top w:val="none" w:sz="0" w:space="0" w:color="auto"/>
                <w:left w:val="none" w:sz="0" w:space="0" w:color="auto"/>
                <w:bottom w:val="none" w:sz="0" w:space="0" w:color="auto"/>
                <w:right w:val="none" w:sz="0" w:space="0" w:color="auto"/>
              </w:divBdr>
            </w:div>
            <w:div w:id="1979262687">
              <w:marLeft w:val="0"/>
              <w:marRight w:val="0"/>
              <w:marTop w:val="0"/>
              <w:marBottom w:val="0"/>
              <w:divBdr>
                <w:top w:val="none" w:sz="0" w:space="0" w:color="auto"/>
                <w:left w:val="none" w:sz="0" w:space="0" w:color="auto"/>
                <w:bottom w:val="none" w:sz="0" w:space="0" w:color="auto"/>
                <w:right w:val="none" w:sz="0" w:space="0" w:color="auto"/>
              </w:divBdr>
            </w:div>
            <w:div w:id="1066488618">
              <w:marLeft w:val="0"/>
              <w:marRight w:val="0"/>
              <w:marTop w:val="0"/>
              <w:marBottom w:val="0"/>
              <w:divBdr>
                <w:top w:val="none" w:sz="0" w:space="0" w:color="auto"/>
                <w:left w:val="none" w:sz="0" w:space="0" w:color="auto"/>
                <w:bottom w:val="none" w:sz="0" w:space="0" w:color="auto"/>
                <w:right w:val="none" w:sz="0" w:space="0" w:color="auto"/>
              </w:divBdr>
            </w:div>
            <w:div w:id="526257335">
              <w:marLeft w:val="0"/>
              <w:marRight w:val="0"/>
              <w:marTop w:val="0"/>
              <w:marBottom w:val="0"/>
              <w:divBdr>
                <w:top w:val="none" w:sz="0" w:space="0" w:color="auto"/>
                <w:left w:val="none" w:sz="0" w:space="0" w:color="auto"/>
                <w:bottom w:val="none" w:sz="0" w:space="0" w:color="auto"/>
                <w:right w:val="none" w:sz="0" w:space="0" w:color="auto"/>
              </w:divBdr>
            </w:div>
            <w:div w:id="1498376038">
              <w:marLeft w:val="0"/>
              <w:marRight w:val="0"/>
              <w:marTop w:val="0"/>
              <w:marBottom w:val="0"/>
              <w:divBdr>
                <w:top w:val="none" w:sz="0" w:space="0" w:color="auto"/>
                <w:left w:val="none" w:sz="0" w:space="0" w:color="auto"/>
                <w:bottom w:val="none" w:sz="0" w:space="0" w:color="auto"/>
                <w:right w:val="none" w:sz="0" w:space="0" w:color="auto"/>
              </w:divBdr>
            </w:div>
            <w:div w:id="1535459596">
              <w:marLeft w:val="0"/>
              <w:marRight w:val="0"/>
              <w:marTop w:val="0"/>
              <w:marBottom w:val="0"/>
              <w:divBdr>
                <w:top w:val="none" w:sz="0" w:space="0" w:color="auto"/>
                <w:left w:val="none" w:sz="0" w:space="0" w:color="auto"/>
                <w:bottom w:val="none" w:sz="0" w:space="0" w:color="auto"/>
                <w:right w:val="none" w:sz="0" w:space="0" w:color="auto"/>
              </w:divBdr>
            </w:div>
            <w:div w:id="1944415094">
              <w:marLeft w:val="0"/>
              <w:marRight w:val="0"/>
              <w:marTop w:val="0"/>
              <w:marBottom w:val="0"/>
              <w:divBdr>
                <w:top w:val="none" w:sz="0" w:space="0" w:color="auto"/>
                <w:left w:val="none" w:sz="0" w:space="0" w:color="auto"/>
                <w:bottom w:val="none" w:sz="0" w:space="0" w:color="auto"/>
                <w:right w:val="none" w:sz="0" w:space="0" w:color="auto"/>
              </w:divBdr>
            </w:div>
            <w:div w:id="906379454">
              <w:marLeft w:val="0"/>
              <w:marRight w:val="0"/>
              <w:marTop w:val="0"/>
              <w:marBottom w:val="0"/>
              <w:divBdr>
                <w:top w:val="none" w:sz="0" w:space="0" w:color="auto"/>
                <w:left w:val="none" w:sz="0" w:space="0" w:color="auto"/>
                <w:bottom w:val="none" w:sz="0" w:space="0" w:color="auto"/>
                <w:right w:val="none" w:sz="0" w:space="0" w:color="auto"/>
              </w:divBdr>
            </w:div>
            <w:div w:id="1340430408">
              <w:marLeft w:val="0"/>
              <w:marRight w:val="0"/>
              <w:marTop w:val="0"/>
              <w:marBottom w:val="0"/>
              <w:divBdr>
                <w:top w:val="none" w:sz="0" w:space="0" w:color="auto"/>
                <w:left w:val="none" w:sz="0" w:space="0" w:color="auto"/>
                <w:bottom w:val="none" w:sz="0" w:space="0" w:color="auto"/>
                <w:right w:val="none" w:sz="0" w:space="0" w:color="auto"/>
              </w:divBdr>
            </w:div>
            <w:div w:id="1876848066">
              <w:marLeft w:val="0"/>
              <w:marRight w:val="0"/>
              <w:marTop w:val="0"/>
              <w:marBottom w:val="0"/>
              <w:divBdr>
                <w:top w:val="none" w:sz="0" w:space="0" w:color="auto"/>
                <w:left w:val="none" w:sz="0" w:space="0" w:color="auto"/>
                <w:bottom w:val="none" w:sz="0" w:space="0" w:color="auto"/>
                <w:right w:val="none" w:sz="0" w:space="0" w:color="auto"/>
              </w:divBdr>
            </w:div>
            <w:div w:id="1344822687">
              <w:marLeft w:val="0"/>
              <w:marRight w:val="0"/>
              <w:marTop w:val="0"/>
              <w:marBottom w:val="0"/>
              <w:divBdr>
                <w:top w:val="none" w:sz="0" w:space="0" w:color="auto"/>
                <w:left w:val="none" w:sz="0" w:space="0" w:color="auto"/>
                <w:bottom w:val="none" w:sz="0" w:space="0" w:color="auto"/>
                <w:right w:val="none" w:sz="0" w:space="0" w:color="auto"/>
              </w:divBdr>
            </w:div>
            <w:div w:id="1382557983">
              <w:marLeft w:val="0"/>
              <w:marRight w:val="0"/>
              <w:marTop w:val="0"/>
              <w:marBottom w:val="0"/>
              <w:divBdr>
                <w:top w:val="none" w:sz="0" w:space="0" w:color="auto"/>
                <w:left w:val="none" w:sz="0" w:space="0" w:color="auto"/>
                <w:bottom w:val="none" w:sz="0" w:space="0" w:color="auto"/>
                <w:right w:val="none" w:sz="0" w:space="0" w:color="auto"/>
              </w:divBdr>
            </w:div>
            <w:div w:id="676926346">
              <w:marLeft w:val="0"/>
              <w:marRight w:val="0"/>
              <w:marTop w:val="0"/>
              <w:marBottom w:val="0"/>
              <w:divBdr>
                <w:top w:val="none" w:sz="0" w:space="0" w:color="auto"/>
                <w:left w:val="none" w:sz="0" w:space="0" w:color="auto"/>
                <w:bottom w:val="none" w:sz="0" w:space="0" w:color="auto"/>
                <w:right w:val="none" w:sz="0" w:space="0" w:color="auto"/>
              </w:divBdr>
            </w:div>
            <w:div w:id="301737655">
              <w:marLeft w:val="0"/>
              <w:marRight w:val="0"/>
              <w:marTop w:val="0"/>
              <w:marBottom w:val="0"/>
              <w:divBdr>
                <w:top w:val="none" w:sz="0" w:space="0" w:color="auto"/>
                <w:left w:val="none" w:sz="0" w:space="0" w:color="auto"/>
                <w:bottom w:val="none" w:sz="0" w:space="0" w:color="auto"/>
                <w:right w:val="none" w:sz="0" w:space="0" w:color="auto"/>
              </w:divBdr>
            </w:div>
            <w:div w:id="1233928935">
              <w:marLeft w:val="0"/>
              <w:marRight w:val="0"/>
              <w:marTop w:val="0"/>
              <w:marBottom w:val="0"/>
              <w:divBdr>
                <w:top w:val="none" w:sz="0" w:space="0" w:color="auto"/>
                <w:left w:val="none" w:sz="0" w:space="0" w:color="auto"/>
                <w:bottom w:val="none" w:sz="0" w:space="0" w:color="auto"/>
                <w:right w:val="none" w:sz="0" w:space="0" w:color="auto"/>
              </w:divBdr>
            </w:div>
            <w:div w:id="560487025">
              <w:marLeft w:val="0"/>
              <w:marRight w:val="0"/>
              <w:marTop w:val="0"/>
              <w:marBottom w:val="0"/>
              <w:divBdr>
                <w:top w:val="none" w:sz="0" w:space="0" w:color="auto"/>
                <w:left w:val="none" w:sz="0" w:space="0" w:color="auto"/>
                <w:bottom w:val="none" w:sz="0" w:space="0" w:color="auto"/>
                <w:right w:val="none" w:sz="0" w:space="0" w:color="auto"/>
              </w:divBdr>
            </w:div>
            <w:div w:id="883298928">
              <w:marLeft w:val="0"/>
              <w:marRight w:val="0"/>
              <w:marTop w:val="0"/>
              <w:marBottom w:val="0"/>
              <w:divBdr>
                <w:top w:val="none" w:sz="0" w:space="0" w:color="auto"/>
                <w:left w:val="none" w:sz="0" w:space="0" w:color="auto"/>
                <w:bottom w:val="none" w:sz="0" w:space="0" w:color="auto"/>
                <w:right w:val="none" w:sz="0" w:space="0" w:color="auto"/>
              </w:divBdr>
            </w:div>
            <w:div w:id="1447694249">
              <w:marLeft w:val="0"/>
              <w:marRight w:val="0"/>
              <w:marTop w:val="0"/>
              <w:marBottom w:val="0"/>
              <w:divBdr>
                <w:top w:val="none" w:sz="0" w:space="0" w:color="auto"/>
                <w:left w:val="none" w:sz="0" w:space="0" w:color="auto"/>
                <w:bottom w:val="none" w:sz="0" w:space="0" w:color="auto"/>
                <w:right w:val="none" w:sz="0" w:space="0" w:color="auto"/>
              </w:divBdr>
            </w:div>
            <w:div w:id="1609309750">
              <w:marLeft w:val="0"/>
              <w:marRight w:val="0"/>
              <w:marTop w:val="0"/>
              <w:marBottom w:val="0"/>
              <w:divBdr>
                <w:top w:val="none" w:sz="0" w:space="0" w:color="auto"/>
                <w:left w:val="none" w:sz="0" w:space="0" w:color="auto"/>
                <w:bottom w:val="none" w:sz="0" w:space="0" w:color="auto"/>
                <w:right w:val="none" w:sz="0" w:space="0" w:color="auto"/>
              </w:divBdr>
            </w:div>
            <w:div w:id="141776794">
              <w:marLeft w:val="0"/>
              <w:marRight w:val="0"/>
              <w:marTop w:val="0"/>
              <w:marBottom w:val="0"/>
              <w:divBdr>
                <w:top w:val="none" w:sz="0" w:space="0" w:color="auto"/>
                <w:left w:val="none" w:sz="0" w:space="0" w:color="auto"/>
                <w:bottom w:val="none" w:sz="0" w:space="0" w:color="auto"/>
                <w:right w:val="none" w:sz="0" w:space="0" w:color="auto"/>
              </w:divBdr>
            </w:div>
            <w:div w:id="1213032188">
              <w:marLeft w:val="0"/>
              <w:marRight w:val="0"/>
              <w:marTop w:val="0"/>
              <w:marBottom w:val="0"/>
              <w:divBdr>
                <w:top w:val="none" w:sz="0" w:space="0" w:color="auto"/>
                <w:left w:val="none" w:sz="0" w:space="0" w:color="auto"/>
                <w:bottom w:val="none" w:sz="0" w:space="0" w:color="auto"/>
                <w:right w:val="none" w:sz="0" w:space="0" w:color="auto"/>
              </w:divBdr>
            </w:div>
            <w:div w:id="2080446566">
              <w:marLeft w:val="0"/>
              <w:marRight w:val="0"/>
              <w:marTop w:val="0"/>
              <w:marBottom w:val="0"/>
              <w:divBdr>
                <w:top w:val="none" w:sz="0" w:space="0" w:color="auto"/>
                <w:left w:val="none" w:sz="0" w:space="0" w:color="auto"/>
                <w:bottom w:val="none" w:sz="0" w:space="0" w:color="auto"/>
                <w:right w:val="none" w:sz="0" w:space="0" w:color="auto"/>
              </w:divBdr>
            </w:div>
            <w:div w:id="174661058">
              <w:marLeft w:val="0"/>
              <w:marRight w:val="0"/>
              <w:marTop w:val="0"/>
              <w:marBottom w:val="0"/>
              <w:divBdr>
                <w:top w:val="none" w:sz="0" w:space="0" w:color="auto"/>
                <w:left w:val="none" w:sz="0" w:space="0" w:color="auto"/>
                <w:bottom w:val="none" w:sz="0" w:space="0" w:color="auto"/>
                <w:right w:val="none" w:sz="0" w:space="0" w:color="auto"/>
              </w:divBdr>
            </w:div>
            <w:div w:id="899754761">
              <w:marLeft w:val="0"/>
              <w:marRight w:val="0"/>
              <w:marTop w:val="0"/>
              <w:marBottom w:val="0"/>
              <w:divBdr>
                <w:top w:val="none" w:sz="0" w:space="0" w:color="auto"/>
                <w:left w:val="none" w:sz="0" w:space="0" w:color="auto"/>
                <w:bottom w:val="none" w:sz="0" w:space="0" w:color="auto"/>
                <w:right w:val="none" w:sz="0" w:space="0" w:color="auto"/>
              </w:divBdr>
            </w:div>
            <w:div w:id="2322422">
              <w:marLeft w:val="0"/>
              <w:marRight w:val="0"/>
              <w:marTop w:val="0"/>
              <w:marBottom w:val="0"/>
              <w:divBdr>
                <w:top w:val="none" w:sz="0" w:space="0" w:color="auto"/>
                <w:left w:val="none" w:sz="0" w:space="0" w:color="auto"/>
                <w:bottom w:val="none" w:sz="0" w:space="0" w:color="auto"/>
                <w:right w:val="none" w:sz="0" w:space="0" w:color="auto"/>
              </w:divBdr>
            </w:div>
            <w:div w:id="1733237551">
              <w:marLeft w:val="0"/>
              <w:marRight w:val="0"/>
              <w:marTop w:val="0"/>
              <w:marBottom w:val="0"/>
              <w:divBdr>
                <w:top w:val="none" w:sz="0" w:space="0" w:color="auto"/>
                <w:left w:val="none" w:sz="0" w:space="0" w:color="auto"/>
                <w:bottom w:val="none" w:sz="0" w:space="0" w:color="auto"/>
                <w:right w:val="none" w:sz="0" w:space="0" w:color="auto"/>
              </w:divBdr>
            </w:div>
            <w:div w:id="1806583055">
              <w:marLeft w:val="0"/>
              <w:marRight w:val="0"/>
              <w:marTop w:val="0"/>
              <w:marBottom w:val="0"/>
              <w:divBdr>
                <w:top w:val="none" w:sz="0" w:space="0" w:color="auto"/>
                <w:left w:val="none" w:sz="0" w:space="0" w:color="auto"/>
                <w:bottom w:val="none" w:sz="0" w:space="0" w:color="auto"/>
                <w:right w:val="none" w:sz="0" w:space="0" w:color="auto"/>
              </w:divBdr>
            </w:div>
            <w:div w:id="1922055417">
              <w:marLeft w:val="0"/>
              <w:marRight w:val="0"/>
              <w:marTop w:val="0"/>
              <w:marBottom w:val="0"/>
              <w:divBdr>
                <w:top w:val="none" w:sz="0" w:space="0" w:color="auto"/>
                <w:left w:val="none" w:sz="0" w:space="0" w:color="auto"/>
                <w:bottom w:val="none" w:sz="0" w:space="0" w:color="auto"/>
                <w:right w:val="none" w:sz="0" w:space="0" w:color="auto"/>
              </w:divBdr>
            </w:div>
            <w:div w:id="713236771">
              <w:marLeft w:val="0"/>
              <w:marRight w:val="0"/>
              <w:marTop w:val="0"/>
              <w:marBottom w:val="0"/>
              <w:divBdr>
                <w:top w:val="none" w:sz="0" w:space="0" w:color="auto"/>
                <w:left w:val="none" w:sz="0" w:space="0" w:color="auto"/>
                <w:bottom w:val="none" w:sz="0" w:space="0" w:color="auto"/>
                <w:right w:val="none" w:sz="0" w:space="0" w:color="auto"/>
              </w:divBdr>
            </w:div>
            <w:div w:id="1099984877">
              <w:marLeft w:val="0"/>
              <w:marRight w:val="0"/>
              <w:marTop w:val="0"/>
              <w:marBottom w:val="0"/>
              <w:divBdr>
                <w:top w:val="none" w:sz="0" w:space="0" w:color="auto"/>
                <w:left w:val="none" w:sz="0" w:space="0" w:color="auto"/>
                <w:bottom w:val="none" w:sz="0" w:space="0" w:color="auto"/>
                <w:right w:val="none" w:sz="0" w:space="0" w:color="auto"/>
              </w:divBdr>
            </w:div>
            <w:div w:id="67119820">
              <w:marLeft w:val="0"/>
              <w:marRight w:val="0"/>
              <w:marTop w:val="0"/>
              <w:marBottom w:val="0"/>
              <w:divBdr>
                <w:top w:val="none" w:sz="0" w:space="0" w:color="auto"/>
                <w:left w:val="none" w:sz="0" w:space="0" w:color="auto"/>
                <w:bottom w:val="none" w:sz="0" w:space="0" w:color="auto"/>
                <w:right w:val="none" w:sz="0" w:space="0" w:color="auto"/>
              </w:divBdr>
            </w:div>
            <w:div w:id="1907496959">
              <w:marLeft w:val="0"/>
              <w:marRight w:val="0"/>
              <w:marTop w:val="0"/>
              <w:marBottom w:val="0"/>
              <w:divBdr>
                <w:top w:val="none" w:sz="0" w:space="0" w:color="auto"/>
                <w:left w:val="none" w:sz="0" w:space="0" w:color="auto"/>
                <w:bottom w:val="none" w:sz="0" w:space="0" w:color="auto"/>
                <w:right w:val="none" w:sz="0" w:space="0" w:color="auto"/>
              </w:divBdr>
            </w:div>
            <w:div w:id="775367640">
              <w:marLeft w:val="0"/>
              <w:marRight w:val="0"/>
              <w:marTop w:val="0"/>
              <w:marBottom w:val="0"/>
              <w:divBdr>
                <w:top w:val="none" w:sz="0" w:space="0" w:color="auto"/>
                <w:left w:val="none" w:sz="0" w:space="0" w:color="auto"/>
                <w:bottom w:val="none" w:sz="0" w:space="0" w:color="auto"/>
                <w:right w:val="none" w:sz="0" w:space="0" w:color="auto"/>
              </w:divBdr>
            </w:div>
            <w:div w:id="219832873">
              <w:marLeft w:val="0"/>
              <w:marRight w:val="0"/>
              <w:marTop w:val="0"/>
              <w:marBottom w:val="0"/>
              <w:divBdr>
                <w:top w:val="none" w:sz="0" w:space="0" w:color="auto"/>
                <w:left w:val="none" w:sz="0" w:space="0" w:color="auto"/>
                <w:bottom w:val="none" w:sz="0" w:space="0" w:color="auto"/>
                <w:right w:val="none" w:sz="0" w:space="0" w:color="auto"/>
              </w:divBdr>
            </w:div>
            <w:div w:id="1423836288">
              <w:marLeft w:val="0"/>
              <w:marRight w:val="0"/>
              <w:marTop w:val="0"/>
              <w:marBottom w:val="0"/>
              <w:divBdr>
                <w:top w:val="none" w:sz="0" w:space="0" w:color="auto"/>
                <w:left w:val="none" w:sz="0" w:space="0" w:color="auto"/>
                <w:bottom w:val="none" w:sz="0" w:space="0" w:color="auto"/>
                <w:right w:val="none" w:sz="0" w:space="0" w:color="auto"/>
              </w:divBdr>
            </w:div>
            <w:div w:id="827332895">
              <w:marLeft w:val="0"/>
              <w:marRight w:val="0"/>
              <w:marTop w:val="0"/>
              <w:marBottom w:val="0"/>
              <w:divBdr>
                <w:top w:val="none" w:sz="0" w:space="0" w:color="auto"/>
                <w:left w:val="none" w:sz="0" w:space="0" w:color="auto"/>
                <w:bottom w:val="none" w:sz="0" w:space="0" w:color="auto"/>
                <w:right w:val="none" w:sz="0" w:space="0" w:color="auto"/>
              </w:divBdr>
            </w:div>
            <w:div w:id="991329541">
              <w:marLeft w:val="0"/>
              <w:marRight w:val="0"/>
              <w:marTop w:val="0"/>
              <w:marBottom w:val="0"/>
              <w:divBdr>
                <w:top w:val="none" w:sz="0" w:space="0" w:color="auto"/>
                <w:left w:val="none" w:sz="0" w:space="0" w:color="auto"/>
                <w:bottom w:val="none" w:sz="0" w:space="0" w:color="auto"/>
                <w:right w:val="none" w:sz="0" w:space="0" w:color="auto"/>
              </w:divBdr>
            </w:div>
            <w:div w:id="1422944041">
              <w:marLeft w:val="0"/>
              <w:marRight w:val="0"/>
              <w:marTop w:val="0"/>
              <w:marBottom w:val="0"/>
              <w:divBdr>
                <w:top w:val="none" w:sz="0" w:space="0" w:color="auto"/>
                <w:left w:val="none" w:sz="0" w:space="0" w:color="auto"/>
                <w:bottom w:val="none" w:sz="0" w:space="0" w:color="auto"/>
                <w:right w:val="none" w:sz="0" w:space="0" w:color="auto"/>
              </w:divBdr>
            </w:div>
            <w:div w:id="695499122">
              <w:marLeft w:val="0"/>
              <w:marRight w:val="0"/>
              <w:marTop w:val="0"/>
              <w:marBottom w:val="0"/>
              <w:divBdr>
                <w:top w:val="none" w:sz="0" w:space="0" w:color="auto"/>
                <w:left w:val="none" w:sz="0" w:space="0" w:color="auto"/>
                <w:bottom w:val="none" w:sz="0" w:space="0" w:color="auto"/>
                <w:right w:val="none" w:sz="0" w:space="0" w:color="auto"/>
              </w:divBdr>
            </w:div>
            <w:div w:id="642586734">
              <w:marLeft w:val="0"/>
              <w:marRight w:val="0"/>
              <w:marTop w:val="0"/>
              <w:marBottom w:val="0"/>
              <w:divBdr>
                <w:top w:val="none" w:sz="0" w:space="0" w:color="auto"/>
                <w:left w:val="none" w:sz="0" w:space="0" w:color="auto"/>
                <w:bottom w:val="none" w:sz="0" w:space="0" w:color="auto"/>
                <w:right w:val="none" w:sz="0" w:space="0" w:color="auto"/>
              </w:divBdr>
            </w:div>
            <w:div w:id="966400876">
              <w:marLeft w:val="0"/>
              <w:marRight w:val="0"/>
              <w:marTop w:val="0"/>
              <w:marBottom w:val="0"/>
              <w:divBdr>
                <w:top w:val="none" w:sz="0" w:space="0" w:color="auto"/>
                <w:left w:val="none" w:sz="0" w:space="0" w:color="auto"/>
                <w:bottom w:val="none" w:sz="0" w:space="0" w:color="auto"/>
                <w:right w:val="none" w:sz="0" w:space="0" w:color="auto"/>
              </w:divBdr>
            </w:div>
            <w:div w:id="375661219">
              <w:marLeft w:val="0"/>
              <w:marRight w:val="0"/>
              <w:marTop w:val="0"/>
              <w:marBottom w:val="0"/>
              <w:divBdr>
                <w:top w:val="none" w:sz="0" w:space="0" w:color="auto"/>
                <w:left w:val="none" w:sz="0" w:space="0" w:color="auto"/>
                <w:bottom w:val="none" w:sz="0" w:space="0" w:color="auto"/>
                <w:right w:val="none" w:sz="0" w:space="0" w:color="auto"/>
              </w:divBdr>
            </w:div>
            <w:div w:id="1232813250">
              <w:marLeft w:val="0"/>
              <w:marRight w:val="0"/>
              <w:marTop w:val="0"/>
              <w:marBottom w:val="0"/>
              <w:divBdr>
                <w:top w:val="none" w:sz="0" w:space="0" w:color="auto"/>
                <w:left w:val="none" w:sz="0" w:space="0" w:color="auto"/>
                <w:bottom w:val="none" w:sz="0" w:space="0" w:color="auto"/>
                <w:right w:val="none" w:sz="0" w:space="0" w:color="auto"/>
              </w:divBdr>
            </w:div>
            <w:div w:id="2108033725">
              <w:marLeft w:val="0"/>
              <w:marRight w:val="0"/>
              <w:marTop w:val="0"/>
              <w:marBottom w:val="0"/>
              <w:divBdr>
                <w:top w:val="none" w:sz="0" w:space="0" w:color="auto"/>
                <w:left w:val="none" w:sz="0" w:space="0" w:color="auto"/>
                <w:bottom w:val="none" w:sz="0" w:space="0" w:color="auto"/>
                <w:right w:val="none" w:sz="0" w:space="0" w:color="auto"/>
              </w:divBdr>
            </w:div>
            <w:div w:id="158036771">
              <w:marLeft w:val="0"/>
              <w:marRight w:val="0"/>
              <w:marTop w:val="0"/>
              <w:marBottom w:val="0"/>
              <w:divBdr>
                <w:top w:val="none" w:sz="0" w:space="0" w:color="auto"/>
                <w:left w:val="none" w:sz="0" w:space="0" w:color="auto"/>
                <w:bottom w:val="none" w:sz="0" w:space="0" w:color="auto"/>
                <w:right w:val="none" w:sz="0" w:space="0" w:color="auto"/>
              </w:divBdr>
            </w:div>
            <w:div w:id="698820536">
              <w:marLeft w:val="0"/>
              <w:marRight w:val="0"/>
              <w:marTop w:val="0"/>
              <w:marBottom w:val="0"/>
              <w:divBdr>
                <w:top w:val="none" w:sz="0" w:space="0" w:color="auto"/>
                <w:left w:val="none" w:sz="0" w:space="0" w:color="auto"/>
                <w:bottom w:val="none" w:sz="0" w:space="0" w:color="auto"/>
                <w:right w:val="none" w:sz="0" w:space="0" w:color="auto"/>
              </w:divBdr>
            </w:div>
            <w:div w:id="1323437238">
              <w:marLeft w:val="0"/>
              <w:marRight w:val="0"/>
              <w:marTop w:val="0"/>
              <w:marBottom w:val="0"/>
              <w:divBdr>
                <w:top w:val="none" w:sz="0" w:space="0" w:color="auto"/>
                <w:left w:val="none" w:sz="0" w:space="0" w:color="auto"/>
                <w:bottom w:val="none" w:sz="0" w:space="0" w:color="auto"/>
                <w:right w:val="none" w:sz="0" w:space="0" w:color="auto"/>
              </w:divBdr>
            </w:div>
            <w:div w:id="990332544">
              <w:marLeft w:val="0"/>
              <w:marRight w:val="0"/>
              <w:marTop w:val="0"/>
              <w:marBottom w:val="0"/>
              <w:divBdr>
                <w:top w:val="none" w:sz="0" w:space="0" w:color="auto"/>
                <w:left w:val="none" w:sz="0" w:space="0" w:color="auto"/>
                <w:bottom w:val="none" w:sz="0" w:space="0" w:color="auto"/>
                <w:right w:val="none" w:sz="0" w:space="0" w:color="auto"/>
              </w:divBdr>
            </w:div>
            <w:div w:id="1207336356">
              <w:marLeft w:val="0"/>
              <w:marRight w:val="0"/>
              <w:marTop w:val="0"/>
              <w:marBottom w:val="0"/>
              <w:divBdr>
                <w:top w:val="none" w:sz="0" w:space="0" w:color="auto"/>
                <w:left w:val="none" w:sz="0" w:space="0" w:color="auto"/>
                <w:bottom w:val="none" w:sz="0" w:space="0" w:color="auto"/>
                <w:right w:val="none" w:sz="0" w:space="0" w:color="auto"/>
              </w:divBdr>
            </w:div>
            <w:div w:id="1015498795">
              <w:marLeft w:val="0"/>
              <w:marRight w:val="0"/>
              <w:marTop w:val="0"/>
              <w:marBottom w:val="0"/>
              <w:divBdr>
                <w:top w:val="none" w:sz="0" w:space="0" w:color="auto"/>
                <w:left w:val="none" w:sz="0" w:space="0" w:color="auto"/>
                <w:bottom w:val="none" w:sz="0" w:space="0" w:color="auto"/>
                <w:right w:val="none" w:sz="0" w:space="0" w:color="auto"/>
              </w:divBdr>
            </w:div>
            <w:div w:id="738022152">
              <w:marLeft w:val="0"/>
              <w:marRight w:val="0"/>
              <w:marTop w:val="0"/>
              <w:marBottom w:val="0"/>
              <w:divBdr>
                <w:top w:val="none" w:sz="0" w:space="0" w:color="auto"/>
                <w:left w:val="none" w:sz="0" w:space="0" w:color="auto"/>
                <w:bottom w:val="none" w:sz="0" w:space="0" w:color="auto"/>
                <w:right w:val="none" w:sz="0" w:space="0" w:color="auto"/>
              </w:divBdr>
            </w:div>
            <w:div w:id="141433733">
              <w:marLeft w:val="0"/>
              <w:marRight w:val="0"/>
              <w:marTop w:val="0"/>
              <w:marBottom w:val="0"/>
              <w:divBdr>
                <w:top w:val="none" w:sz="0" w:space="0" w:color="auto"/>
                <w:left w:val="none" w:sz="0" w:space="0" w:color="auto"/>
                <w:bottom w:val="none" w:sz="0" w:space="0" w:color="auto"/>
                <w:right w:val="none" w:sz="0" w:space="0" w:color="auto"/>
              </w:divBdr>
            </w:div>
            <w:div w:id="1558856202">
              <w:marLeft w:val="0"/>
              <w:marRight w:val="0"/>
              <w:marTop w:val="0"/>
              <w:marBottom w:val="0"/>
              <w:divBdr>
                <w:top w:val="none" w:sz="0" w:space="0" w:color="auto"/>
                <w:left w:val="none" w:sz="0" w:space="0" w:color="auto"/>
                <w:bottom w:val="none" w:sz="0" w:space="0" w:color="auto"/>
                <w:right w:val="none" w:sz="0" w:space="0" w:color="auto"/>
              </w:divBdr>
            </w:div>
            <w:div w:id="534002097">
              <w:marLeft w:val="0"/>
              <w:marRight w:val="0"/>
              <w:marTop w:val="0"/>
              <w:marBottom w:val="0"/>
              <w:divBdr>
                <w:top w:val="none" w:sz="0" w:space="0" w:color="auto"/>
                <w:left w:val="none" w:sz="0" w:space="0" w:color="auto"/>
                <w:bottom w:val="none" w:sz="0" w:space="0" w:color="auto"/>
                <w:right w:val="none" w:sz="0" w:space="0" w:color="auto"/>
              </w:divBdr>
            </w:div>
            <w:div w:id="1259093913">
              <w:marLeft w:val="0"/>
              <w:marRight w:val="0"/>
              <w:marTop w:val="0"/>
              <w:marBottom w:val="0"/>
              <w:divBdr>
                <w:top w:val="none" w:sz="0" w:space="0" w:color="auto"/>
                <w:left w:val="none" w:sz="0" w:space="0" w:color="auto"/>
                <w:bottom w:val="none" w:sz="0" w:space="0" w:color="auto"/>
                <w:right w:val="none" w:sz="0" w:space="0" w:color="auto"/>
              </w:divBdr>
            </w:div>
            <w:div w:id="1570921422">
              <w:marLeft w:val="0"/>
              <w:marRight w:val="0"/>
              <w:marTop w:val="0"/>
              <w:marBottom w:val="0"/>
              <w:divBdr>
                <w:top w:val="none" w:sz="0" w:space="0" w:color="auto"/>
                <w:left w:val="none" w:sz="0" w:space="0" w:color="auto"/>
                <w:bottom w:val="none" w:sz="0" w:space="0" w:color="auto"/>
                <w:right w:val="none" w:sz="0" w:space="0" w:color="auto"/>
              </w:divBdr>
            </w:div>
            <w:div w:id="313143192">
              <w:marLeft w:val="0"/>
              <w:marRight w:val="0"/>
              <w:marTop w:val="0"/>
              <w:marBottom w:val="0"/>
              <w:divBdr>
                <w:top w:val="none" w:sz="0" w:space="0" w:color="auto"/>
                <w:left w:val="none" w:sz="0" w:space="0" w:color="auto"/>
                <w:bottom w:val="none" w:sz="0" w:space="0" w:color="auto"/>
                <w:right w:val="none" w:sz="0" w:space="0" w:color="auto"/>
              </w:divBdr>
            </w:div>
            <w:div w:id="23598612">
              <w:marLeft w:val="0"/>
              <w:marRight w:val="0"/>
              <w:marTop w:val="0"/>
              <w:marBottom w:val="0"/>
              <w:divBdr>
                <w:top w:val="none" w:sz="0" w:space="0" w:color="auto"/>
                <w:left w:val="none" w:sz="0" w:space="0" w:color="auto"/>
                <w:bottom w:val="none" w:sz="0" w:space="0" w:color="auto"/>
                <w:right w:val="none" w:sz="0" w:space="0" w:color="auto"/>
              </w:divBdr>
            </w:div>
            <w:div w:id="375395294">
              <w:marLeft w:val="0"/>
              <w:marRight w:val="0"/>
              <w:marTop w:val="0"/>
              <w:marBottom w:val="0"/>
              <w:divBdr>
                <w:top w:val="none" w:sz="0" w:space="0" w:color="auto"/>
                <w:left w:val="none" w:sz="0" w:space="0" w:color="auto"/>
                <w:bottom w:val="none" w:sz="0" w:space="0" w:color="auto"/>
                <w:right w:val="none" w:sz="0" w:space="0" w:color="auto"/>
              </w:divBdr>
            </w:div>
            <w:div w:id="880635644">
              <w:marLeft w:val="0"/>
              <w:marRight w:val="0"/>
              <w:marTop w:val="0"/>
              <w:marBottom w:val="0"/>
              <w:divBdr>
                <w:top w:val="none" w:sz="0" w:space="0" w:color="auto"/>
                <w:left w:val="none" w:sz="0" w:space="0" w:color="auto"/>
                <w:bottom w:val="none" w:sz="0" w:space="0" w:color="auto"/>
                <w:right w:val="none" w:sz="0" w:space="0" w:color="auto"/>
              </w:divBdr>
            </w:div>
            <w:div w:id="1919556448">
              <w:marLeft w:val="0"/>
              <w:marRight w:val="0"/>
              <w:marTop w:val="0"/>
              <w:marBottom w:val="0"/>
              <w:divBdr>
                <w:top w:val="none" w:sz="0" w:space="0" w:color="auto"/>
                <w:left w:val="none" w:sz="0" w:space="0" w:color="auto"/>
                <w:bottom w:val="none" w:sz="0" w:space="0" w:color="auto"/>
                <w:right w:val="none" w:sz="0" w:space="0" w:color="auto"/>
              </w:divBdr>
            </w:div>
            <w:div w:id="1256475011">
              <w:marLeft w:val="0"/>
              <w:marRight w:val="0"/>
              <w:marTop w:val="0"/>
              <w:marBottom w:val="0"/>
              <w:divBdr>
                <w:top w:val="none" w:sz="0" w:space="0" w:color="auto"/>
                <w:left w:val="none" w:sz="0" w:space="0" w:color="auto"/>
                <w:bottom w:val="none" w:sz="0" w:space="0" w:color="auto"/>
                <w:right w:val="none" w:sz="0" w:space="0" w:color="auto"/>
              </w:divBdr>
            </w:div>
            <w:div w:id="1322151825">
              <w:marLeft w:val="0"/>
              <w:marRight w:val="0"/>
              <w:marTop w:val="0"/>
              <w:marBottom w:val="0"/>
              <w:divBdr>
                <w:top w:val="none" w:sz="0" w:space="0" w:color="auto"/>
                <w:left w:val="none" w:sz="0" w:space="0" w:color="auto"/>
                <w:bottom w:val="none" w:sz="0" w:space="0" w:color="auto"/>
                <w:right w:val="none" w:sz="0" w:space="0" w:color="auto"/>
              </w:divBdr>
            </w:div>
            <w:div w:id="897782860">
              <w:marLeft w:val="0"/>
              <w:marRight w:val="0"/>
              <w:marTop w:val="0"/>
              <w:marBottom w:val="0"/>
              <w:divBdr>
                <w:top w:val="none" w:sz="0" w:space="0" w:color="auto"/>
                <w:left w:val="none" w:sz="0" w:space="0" w:color="auto"/>
                <w:bottom w:val="none" w:sz="0" w:space="0" w:color="auto"/>
                <w:right w:val="none" w:sz="0" w:space="0" w:color="auto"/>
              </w:divBdr>
            </w:div>
            <w:div w:id="1061174120">
              <w:marLeft w:val="0"/>
              <w:marRight w:val="0"/>
              <w:marTop w:val="0"/>
              <w:marBottom w:val="0"/>
              <w:divBdr>
                <w:top w:val="none" w:sz="0" w:space="0" w:color="auto"/>
                <w:left w:val="none" w:sz="0" w:space="0" w:color="auto"/>
                <w:bottom w:val="none" w:sz="0" w:space="0" w:color="auto"/>
                <w:right w:val="none" w:sz="0" w:space="0" w:color="auto"/>
              </w:divBdr>
            </w:div>
            <w:div w:id="738285939">
              <w:marLeft w:val="0"/>
              <w:marRight w:val="0"/>
              <w:marTop w:val="0"/>
              <w:marBottom w:val="0"/>
              <w:divBdr>
                <w:top w:val="none" w:sz="0" w:space="0" w:color="auto"/>
                <w:left w:val="none" w:sz="0" w:space="0" w:color="auto"/>
                <w:bottom w:val="none" w:sz="0" w:space="0" w:color="auto"/>
                <w:right w:val="none" w:sz="0" w:space="0" w:color="auto"/>
              </w:divBdr>
            </w:div>
            <w:div w:id="1073235063">
              <w:marLeft w:val="0"/>
              <w:marRight w:val="0"/>
              <w:marTop w:val="0"/>
              <w:marBottom w:val="0"/>
              <w:divBdr>
                <w:top w:val="none" w:sz="0" w:space="0" w:color="auto"/>
                <w:left w:val="none" w:sz="0" w:space="0" w:color="auto"/>
                <w:bottom w:val="none" w:sz="0" w:space="0" w:color="auto"/>
                <w:right w:val="none" w:sz="0" w:space="0" w:color="auto"/>
              </w:divBdr>
            </w:div>
            <w:div w:id="757871174">
              <w:marLeft w:val="0"/>
              <w:marRight w:val="0"/>
              <w:marTop w:val="0"/>
              <w:marBottom w:val="0"/>
              <w:divBdr>
                <w:top w:val="none" w:sz="0" w:space="0" w:color="auto"/>
                <w:left w:val="none" w:sz="0" w:space="0" w:color="auto"/>
                <w:bottom w:val="none" w:sz="0" w:space="0" w:color="auto"/>
                <w:right w:val="none" w:sz="0" w:space="0" w:color="auto"/>
              </w:divBdr>
            </w:div>
            <w:div w:id="730617480">
              <w:marLeft w:val="0"/>
              <w:marRight w:val="0"/>
              <w:marTop w:val="0"/>
              <w:marBottom w:val="0"/>
              <w:divBdr>
                <w:top w:val="none" w:sz="0" w:space="0" w:color="auto"/>
                <w:left w:val="none" w:sz="0" w:space="0" w:color="auto"/>
                <w:bottom w:val="none" w:sz="0" w:space="0" w:color="auto"/>
                <w:right w:val="none" w:sz="0" w:space="0" w:color="auto"/>
              </w:divBdr>
            </w:div>
            <w:div w:id="1008867373">
              <w:marLeft w:val="0"/>
              <w:marRight w:val="0"/>
              <w:marTop w:val="0"/>
              <w:marBottom w:val="0"/>
              <w:divBdr>
                <w:top w:val="none" w:sz="0" w:space="0" w:color="auto"/>
                <w:left w:val="none" w:sz="0" w:space="0" w:color="auto"/>
                <w:bottom w:val="none" w:sz="0" w:space="0" w:color="auto"/>
                <w:right w:val="none" w:sz="0" w:space="0" w:color="auto"/>
              </w:divBdr>
            </w:div>
            <w:div w:id="2066878248">
              <w:marLeft w:val="0"/>
              <w:marRight w:val="0"/>
              <w:marTop w:val="0"/>
              <w:marBottom w:val="0"/>
              <w:divBdr>
                <w:top w:val="none" w:sz="0" w:space="0" w:color="auto"/>
                <w:left w:val="none" w:sz="0" w:space="0" w:color="auto"/>
                <w:bottom w:val="none" w:sz="0" w:space="0" w:color="auto"/>
                <w:right w:val="none" w:sz="0" w:space="0" w:color="auto"/>
              </w:divBdr>
            </w:div>
            <w:div w:id="277687851">
              <w:marLeft w:val="0"/>
              <w:marRight w:val="0"/>
              <w:marTop w:val="0"/>
              <w:marBottom w:val="0"/>
              <w:divBdr>
                <w:top w:val="none" w:sz="0" w:space="0" w:color="auto"/>
                <w:left w:val="none" w:sz="0" w:space="0" w:color="auto"/>
                <w:bottom w:val="none" w:sz="0" w:space="0" w:color="auto"/>
                <w:right w:val="none" w:sz="0" w:space="0" w:color="auto"/>
              </w:divBdr>
            </w:div>
            <w:div w:id="1264416099">
              <w:marLeft w:val="0"/>
              <w:marRight w:val="0"/>
              <w:marTop w:val="0"/>
              <w:marBottom w:val="0"/>
              <w:divBdr>
                <w:top w:val="none" w:sz="0" w:space="0" w:color="auto"/>
                <w:left w:val="none" w:sz="0" w:space="0" w:color="auto"/>
                <w:bottom w:val="none" w:sz="0" w:space="0" w:color="auto"/>
                <w:right w:val="none" w:sz="0" w:space="0" w:color="auto"/>
              </w:divBdr>
            </w:div>
            <w:div w:id="289164790">
              <w:marLeft w:val="0"/>
              <w:marRight w:val="0"/>
              <w:marTop w:val="0"/>
              <w:marBottom w:val="0"/>
              <w:divBdr>
                <w:top w:val="none" w:sz="0" w:space="0" w:color="auto"/>
                <w:left w:val="none" w:sz="0" w:space="0" w:color="auto"/>
                <w:bottom w:val="none" w:sz="0" w:space="0" w:color="auto"/>
                <w:right w:val="none" w:sz="0" w:space="0" w:color="auto"/>
              </w:divBdr>
            </w:div>
            <w:div w:id="2123844081">
              <w:marLeft w:val="0"/>
              <w:marRight w:val="0"/>
              <w:marTop w:val="0"/>
              <w:marBottom w:val="0"/>
              <w:divBdr>
                <w:top w:val="none" w:sz="0" w:space="0" w:color="auto"/>
                <w:left w:val="none" w:sz="0" w:space="0" w:color="auto"/>
                <w:bottom w:val="none" w:sz="0" w:space="0" w:color="auto"/>
                <w:right w:val="none" w:sz="0" w:space="0" w:color="auto"/>
              </w:divBdr>
            </w:div>
            <w:div w:id="834490488">
              <w:marLeft w:val="0"/>
              <w:marRight w:val="0"/>
              <w:marTop w:val="0"/>
              <w:marBottom w:val="0"/>
              <w:divBdr>
                <w:top w:val="none" w:sz="0" w:space="0" w:color="auto"/>
                <w:left w:val="none" w:sz="0" w:space="0" w:color="auto"/>
                <w:bottom w:val="none" w:sz="0" w:space="0" w:color="auto"/>
                <w:right w:val="none" w:sz="0" w:space="0" w:color="auto"/>
              </w:divBdr>
            </w:div>
            <w:div w:id="958336209">
              <w:marLeft w:val="0"/>
              <w:marRight w:val="0"/>
              <w:marTop w:val="0"/>
              <w:marBottom w:val="0"/>
              <w:divBdr>
                <w:top w:val="none" w:sz="0" w:space="0" w:color="auto"/>
                <w:left w:val="none" w:sz="0" w:space="0" w:color="auto"/>
                <w:bottom w:val="none" w:sz="0" w:space="0" w:color="auto"/>
                <w:right w:val="none" w:sz="0" w:space="0" w:color="auto"/>
              </w:divBdr>
            </w:div>
            <w:div w:id="804468484">
              <w:marLeft w:val="0"/>
              <w:marRight w:val="0"/>
              <w:marTop w:val="0"/>
              <w:marBottom w:val="0"/>
              <w:divBdr>
                <w:top w:val="none" w:sz="0" w:space="0" w:color="auto"/>
                <w:left w:val="none" w:sz="0" w:space="0" w:color="auto"/>
                <w:bottom w:val="none" w:sz="0" w:space="0" w:color="auto"/>
                <w:right w:val="none" w:sz="0" w:space="0" w:color="auto"/>
              </w:divBdr>
            </w:div>
            <w:div w:id="915479071">
              <w:marLeft w:val="0"/>
              <w:marRight w:val="0"/>
              <w:marTop w:val="0"/>
              <w:marBottom w:val="0"/>
              <w:divBdr>
                <w:top w:val="none" w:sz="0" w:space="0" w:color="auto"/>
                <w:left w:val="none" w:sz="0" w:space="0" w:color="auto"/>
                <w:bottom w:val="none" w:sz="0" w:space="0" w:color="auto"/>
                <w:right w:val="none" w:sz="0" w:space="0" w:color="auto"/>
              </w:divBdr>
            </w:div>
            <w:div w:id="545484565">
              <w:marLeft w:val="0"/>
              <w:marRight w:val="0"/>
              <w:marTop w:val="0"/>
              <w:marBottom w:val="0"/>
              <w:divBdr>
                <w:top w:val="none" w:sz="0" w:space="0" w:color="auto"/>
                <w:left w:val="none" w:sz="0" w:space="0" w:color="auto"/>
                <w:bottom w:val="none" w:sz="0" w:space="0" w:color="auto"/>
                <w:right w:val="none" w:sz="0" w:space="0" w:color="auto"/>
              </w:divBdr>
            </w:div>
            <w:div w:id="422724587">
              <w:marLeft w:val="0"/>
              <w:marRight w:val="0"/>
              <w:marTop w:val="0"/>
              <w:marBottom w:val="0"/>
              <w:divBdr>
                <w:top w:val="none" w:sz="0" w:space="0" w:color="auto"/>
                <w:left w:val="none" w:sz="0" w:space="0" w:color="auto"/>
                <w:bottom w:val="none" w:sz="0" w:space="0" w:color="auto"/>
                <w:right w:val="none" w:sz="0" w:space="0" w:color="auto"/>
              </w:divBdr>
            </w:div>
            <w:div w:id="875967319">
              <w:marLeft w:val="0"/>
              <w:marRight w:val="0"/>
              <w:marTop w:val="0"/>
              <w:marBottom w:val="0"/>
              <w:divBdr>
                <w:top w:val="none" w:sz="0" w:space="0" w:color="auto"/>
                <w:left w:val="none" w:sz="0" w:space="0" w:color="auto"/>
                <w:bottom w:val="none" w:sz="0" w:space="0" w:color="auto"/>
                <w:right w:val="none" w:sz="0" w:space="0" w:color="auto"/>
              </w:divBdr>
            </w:div>
            <w:div w:id="731658693">
              <w:marLeft w:val="0"/>
              <w:marRight w:val="0"/>
              <w:marTop w:val="0"/>
              <w:marBottom w:val="0"/>
              <w:divBdr>
                <w:top w:val="none" w:sz="0" w:space="0" w:color="auto"/>
                <w:left w:val="none" w:sz="0" w:space="0" w:color="auto"/>
                <w:bottom w:val="none" w:sz="0" w:space="0" w:color="auto"/>
                <w:right w:val="none" w:sz="0" w:space="0" w:color="auto"/>
              </w:divBdr>
            </w:div>
            <w:div w:id="1148743186">
              <w:marLeft w:val="0"/>
              <w:marRight w:val="0"/>
              <w:marTop w:val="0"/>
              <w:marBottom w:val="0"/>
              <w:divBdr>
                <w:top w:val="none" w:sz="0" w:space="0" w:color="auto"/>
                <w:left w:val="none" w:sz="0" w:space="0" w:color="auto"/>
                <w:bottom w:val="none" w:sz="0" w:space="0" w:color="auto"/>
                <w:right w:val="none" w:sz="0" w:space="0" w:color="auto"/>
              </w:divBdr>
            </w:div>
            <w:div w:id="1464347979">
              <w:marLeft w:val="0"/>
              <w:marRight w:val="0"/>
              <w:marTop w:val="0"/>
              <w:marBottom w:val="0"/>
              <w:divBdr>
                <w:top w:val="none" w:sz="0" w:space="0" w:color="auto"/>
                <w:left w:val="none" w:sz="0" w:space="0" w:color="auto"/>
                <w:bottom w:val="none" w:sz="0" w:space="0" w:color="auto"/>
                <w:right w:val="none" w:sz="0" w:space="0" w:color="auto"/>
              </w:divBdr>
            </w:div>
            <w:div w:id="806169854">
              <w:marLeft w:val="0"/>
              <w:marRight w:val="0"/>
              <w:marTop w:val="0"/>
              <w:marBottom w:val="0"/>
              <w:divBdr>
                <w:top w:val="none" w:sz="0" w:space="0" w:color="auto"/>
                <w:left w:val="none" w:sz="0" w:space="0" w:color="auto"/>
                <w:bottom w:val="none" w:sz="0" w:space="0" w:color="auto"/>
                <w:right w:val="none" w:sz="0" w:space="0" w:color="auto"/>
              </w:divBdr>
            </w:div>
            <w:div w:id="470488295">
              <w:marLeft w:val="0"/>
              <w:marRight w:val="0"/>
              <w:marTop w:val="0"/>
              <w:marBottom w:val="0"/>
              <w:divBdr>
                <w:top w:val="none" w:sz="0" w:space="0" w:color="auto"/>
                <w:left w:val="none" w:sz="0" w:space="0" w:color="auto"/>
                <w:bottom w:val="none" w:sz="0" w:space="0" w:color="auto"/>
                <w:right w:val="none" w:sz="0" w:space="0" w:color="auto"/>
              </w:divBdr>
            </w:div>
            <w:div w:id="2012440323">
              <w:marLeft w:val="0"/>
              <w:marRight w:val="0"/>
              <w:marTop w:val="0"/>
              <w:marBottom w:val="0"/>
              <w:divBdr>
                <w:top w:val="none" w:sz="0" w:space="0" w:color="auto"/>
                <w:left w:val="none" w:sz="0" w:space="0" w:color="auto"/>
                <w:bottom w:val="none" w:sz="0" w:space="0" w:color="auto"/>
                <w:right w:val="none" w:sz="0" w:space="0" w:color="auto"/>
              </w:divBdr>
            </w:div>
            <w:div w:id="1968928951">
              <w:marLeft w:val="0"/>
              <w:marRight w:val="0"/>
              <w:marTop w:val="0"/>
              <w:marBottom w:val="0"/>
              <w:divBdr>
                <w:top w:val="none" w:sz="0" w:space="0" w:color="auto"/>
                <w:left w:val="none" w:sz="0" w:space="0" w:color="auto"/>
                <w:bottom w:val="none" w:sz="0" w:space="0" w:color="auto"/>
                <w:right w:val="none" w:sz="0" w:space="0" w:color="auto"/>
              </w:divBdr>
            </w:div>
            <w:div w:id="696665609">
              <w:marLeft w:val="0"/>
              <w:marRight w:val="0"/>
              <w:marTop w:val="0"/>
              <w:marBottom w:val="0"/>
              <w:divBdr>
                <w:top w:val="none" w:sz="0" w:space="0" w:color="auto"/>
                <w:left w:val="none" w:sz="0" w:space="0" w:color="auto"/>
                <w:bottom w:val="none" w:sz="0" w:space="0" w:color="auto"/>
                <w:right w:val="none" w:sz="0" w:space="0" w:color="auto"/>
              </w:divBdr>
            </w:div>
            <w:div w:id="1520048259">
              <w:marLeft w:val="0"/>
              <w:marRight w:val="0"/>
              <w:marTop w:val="0"/>
              <w:marBottom w:val="0"/>
              <w:divBdr>
                <w:top w:val="none" w:sz="0" w:space="0" w:color="auto"/>
                <w:left w:val="none" w:sz="0" w:space="0" w:color="auto"/>
                <w:bottom w:val="none" w:sz="0" w:space="0" w:color="auto"/>
                <w:right w:val="none" w:sz="0" w:space="0" w:color="auto"/>
              </w:divBdr>
            </w:div>
            <w:div w:id="1510867330">
              <w:marLeft w:val="0"/>
              <w:marRight w:val="0"/>
              <w:marTop w:val="0"/>
              <w:marBottom w:val="0"/>
              <w:divBdr>
                <w:top w:val="none" w:sz="0" w:space="0" w:color="auto"/>
                <w:left w:val="none" w:sz="0" w:space="0" w:color="auto"/>
                <w:bottom w:val="none" w:sz="0" w:space="0" w:color="auto"/>
                <w:right w:val="none" w:sz="0" w:space="0" w:color="auto"/>
              </w:divBdr>
            </w:div>
            <w:div w:id="1857112081">
              <w:marLeft w:val="0"/>
              <w:marRight w:val="0"/>
              <w:marTop w:val="0"/>
              <w:marBottom w:val="0"/>
              <w:divBdr>
                <w:top w:val="none" w:sz="0" w:space="0" w:color="auto"/>
                <w:left w:val="none" w:sz="0" w:space="0" w:color="auto"/>
                <w:bottom w:val="none" w:sz="0" w:space="0" w:color="auto"/>
                <w:right w:val="none" w:sz="0" w:space="0" w:color="auto"/>
              </w:divBdr>
            </w:div>
            <w:div w:id="1242062866">
              <w:marLeft w:val="0"/>
              <w:marRight w:val="0"/>
              <w:marTop w:val="0"/>
              <w:marBottom w:val="0"/>
              <w:divBdr>
                <w:top w:val="none" w:sz="0" w:space="0" w:color="auto"/>
                <w:left w:val="none" w:sz="0" w:space="0" w:color="auto"/>
                <w:bottom w:val="none" w:sz="0" w:space="0" w:color="auto"/>
                <w:right w:val="none" w:sz="0" w:space="0" w:color="auto"/>
              </w:divBdr>
            </w:div>
            <w:div w:id="1100756378">
              <w:marLeft w:val="0"/>
              <w:marRight w:val="0"/>
              <w:marTop w:val="0"/>
              <w:marBottom w:val="0"/>
              <w:divBdr>
                <w:top w:val="none" w:sz="0" w:space="0" w:color="auto"/>
                <w:left w:val="none" w:sz="0" w:space="0" w:color="auto"/>
                <w:bottom w:val="none" w:sz="0" w:space="0" w:color="auto"/>
                <w:right w:val="none" w:sz="0" w:space="0" w:color="auto"/>
              </w:divBdr>
            </w:div>
            <w:div w:id="1774399962">
              <w:marLeft w:val="0"/>
              <w:marRight w:val="0"/>
              <w:marTop w:val="0"/>
              <w:marBottom w:val="0"/>
              <w:divBdr>
                <w:top w:val="none" w:sz="0" w:space="0" w:color="auto"/>
                <w:left w:val="none" w:sz="0" w:space="0" w:color="auto"/>
                <w:bottom w:val="none" w:sz="0" w:space="0" w:color="auto"/>
                <w:right w:val="none" w:sz="0" w:space="0" w:color="auto"/>
              </w:divBdr>
            </w:div>
            <w:div w:id="154760036">
              <w:marLeft w:val="0"/>
              <w:marRight w:val="0"/>
              <w:marTop w:val="0"/>
              <w:marBottom w:val="0"/>
              <w:divBdr>
                <w:top w:val="none" w:sz="0" w:space="0" w:color="auto"/>
                <w:left w:val="none" w:sz="0" w:space="0" w:color="auto"/>
                <w:bottom w:val="none" w:sz="0" w:space="0" w:color="auto"/>
                <w:right w:val="none" w:sz="0" w:space="0" w:color="auto"/>
              </w:divBdr>
            </w:div>
            <w:div w:id="1275086">
              <w:marLeft w:val="0"/>
              <w:marRight w:val="0"/>
              <w:marTop w:val="0"/>
              <w:marBottom w:val="0"/>
              <w:divBdr>
                <w:top w:val="none" w:sz="0" w:space="0" w:color="auto"/>
                <w:left w:val="none" w:sz="0" w:space="0" w:color="auto"/>
                <w:bottom w:val="none" w:sz="0" w:space="0" w:color="auto"/>
                <w:right w:val="none" w:sz="0" w:space="0" w:color="auto"/>
              </w:divBdr>
            </w:div>
            <w:div w:id="912742437">
              <w:marLeft w:val="0"/>
              <w:marRight w:val="0"/>
              <w:marTop w:val="0"/>
              <w:marBottom w:val="0"/>
              <w:divBdr>
                <w:top w:val="none" w:sz="0" w:space="0" w:color="auto"/>
                <w:left w:val="none" w:sz="0" w:space="0" w:color="auto"/>
                <w:bottom w:val="none" w:sz="0" w:space="0" w:color="auto"/>
                <w:right w:val="none" w:sz="0" w:space="0" w:color="auto"/>
              </w:divBdr>
            </w:div>
            <w:div w:id="382950289">
              <w:marLeft w:val="0"/>
              <w:marRight w:val="0"/>
              <w:marTop w:val="0"/>
              <w:marBottom w:val="0"/>
              <w:divBdr>
                <w:top w:val="none" w:sz="0" w:space="0" w:color="auto"/>
                <w:left w:val="none" w:sz="0" w:space="0" w:color="auto"/>
                <w:bottom w:val="none" w:sz="0" w:space="0" w:color="auto"/>
                <w:right w:val="none" w:sz="0" w:space="0" w:color="auto"/>
              </w:divBdr>
            </w:div>
            <w:div w:id="2013608717">
              <w:marLeft w:val="0"/>
              <w:marRight w:val="0"/>
              <w:marTop w:val="0"/>
              <w:marBottom w:val="0"/>
              <w:divBdr>
                <w:top w:val="none" w:sz="0" w:space="0" w:color="auto"/>
                <w:left w:val="none" w:sz="0" w:space="0" w:color="auto"/>
                <w:bottom w:val="none" w:sz="0" w:space="0" w:color="auto"/>
                <w:right w:val="none" w:sz="0" w:space="0" w:color="auto"/>
              </w:divBdr>
            </w:div>
            <w:div w:id="1964191771">
              <w:marLeft w:val="0"/>
              <w:marRight w:val="0"/>
              <w:marTop w:val="0"/>
              <w:marBottom w:val="0"/>
              <w:divBdr>
                <w:top w:val="none" w:sz="0" w:space="0" w:color="auto"/>
                <w:left w:val="none" w:sz="0" w:space="0" w:color="auto"/>
                <w:bottom w:val="none" w:sz="0" w:space="0" w:color="auto"/>
                <w:right w:val="none" w:sz="0" w:space="0" w:color="auto"/>
              </w:divBdr>
            </w:div>
            <w:div w:id="150759367">
              <w:marLeft w:val="0"/>
              <w:marRight w:val="0"/>
              <w:marTop w:val="0"/>
              <w:marBottom w:val="0"/>
              <w:divBdr>
                <w:top w:val="none" w:sz="0" w:space="0" w:color="auto"/>
                <w:left w:val="none" w:sz="0" w:space="0" w:color="auto"/>
                <w:bottom w:val="none" w:sz="0" w:space="0" w:color="auto"/>
                <w:right w:val="none" w:sz="0" w:space="0" w:color="auto"/>
              </w:divBdr>
            </w:div>
            <w:div w:id="1710839508">
              <w:marLeft w:val="0"/>
              <w:marRight w:val="0"/>
              <w:marTop w:val="0"/>
              <w:marBottom w:val="0"/>
              <w:divBdr>
                <w:top w:val="none" w:sz="0" w:space="0" w:color="auto"/>
                <w:left w:val="none" w:sz="0" w:space="0" w:color="auto"/>
                <w:bottom w:val="none" w:sz="0" w:space="0" w:color="auto"/>
                <w:right w:val="none" w:sz="0" w:space="0" w:color="auto"/>
              </w:divBdr>
            </w:div>
            <w:div w:id="659698872">
              <w:marLeft w:val="0"/>
              <w:marRight w:val="0"/>
              <w:marTop w:val="0"/>
              <w:marBottom w:val="0"/>
              <w:divBdr>
                <w:top w:val="none" w:sz="0" w:space="0" w:color="auto"/>
                <w:left w:val="none" w:sz="0" w:space="0" w:color="auto"/>
                <w:bottom w:val="none" w:sz="0" w:space="0" w:color="auto"/>
                <w:right w:val="none" w:sz="0" w:space="0" w:color="auto"/>
              </w:divBdr>
            </w:div>
            <w:div w:id="345718654">
              <w:marLeft w:val="0"/>
              <w:marRight w:val="0"/>
              <w:marTop w:val="0"/>
              <w:marBottom w:val="0"/>
              <w:divBdr>
                <w:top w:val="none" w:sz="0" w:space="0" w:color="auto"/>
                <w:left w:val="none" w:sz="0" w:space="0" w:color="auto"/>
                <w:bottom w:val="none" w:sz="0" w:space="0" w:color="auto"/>
                <w:right w:val="none" w:sz="0" w:space="0" w:color="auto"/>
              </w:divBdr>
            </w:div>
            <w:div w:id="1483081840">
              <w:marLeft w:val="0"/>
              <w:marRight w:val="0"/>
              <w:marTop w:val="0"/>
              <w:marBottom w:val="0"/>
              <w:divBdr>
                <w:top w:val="none" w:sz="0" w:space="0" w:color="auto"/>
                <w:left w:val="none" w:sz="0" w:space="0" w:color="auto"/>
                <w:bottom w:val="none" w:sz="0" w:space="0" w:color="auto"/>
                <w:right w:val="none" w:sz="0" w:space="0" w:color="auto"/>
              </w:divBdr>
            </w:div>
            <w:div w:id="778643827">
              <w:marLeft w:val="0"/>
              <w:marRight w:val="0"/>
              <w:marTop w:val="0"/>
              <w:marBottom w:val="0"/>
              <w:divBdr>
                <w:top w:val="none" w:sz="0" w:space="0" w:color="auto"/>
                <w:left w:val="none" w:sz="0" w:space="0" w:color="auto"/>
                <w:bottom w:val="none" w:sz="0" w:space="0" w:color="auto"/>
                <w:right w:val="none" w:sz="0" w:space="0" w:color="auto"/>
              </w:divBdr>
            </w:div>
            <w:div w:id="594822618">
              <w:marLeft w:val="0"/>
              <w:marRight w:val="0"/>
              <w:marTop w:val="0"/>
              <w:marBottom w:val="0"/>
              <w:divBdr>
                <w:top w:val="none" w:sz="0" w:space="0" w:color="auto"/>
                <w:left w:val="none" w:sz="0" w:space="0" w:color="auto"/>
                <w:bottom w:val="none" w:sz="0" w:space="0" w:color="auto"/>
                <w:right w:val="none" w:sz="0" w:space="0" w:color="auto"/>
              </w:divBdr>
            </w:div>
            <w:div w:id="1482424681">
              <w:marLeft w:val="0"/>
              <w:marRight w:val="0"/>
              <w:marTop w:val="0"/>
              <w:marBottom w:val="0"/>
              <w:divBdr>
                <w:top w:val="none" w:sz="0" w:space="0" w:color="auto"/>
                <w:left w:val="none" w:sz="0" w:space="0" w:color="auto"/>
                <w:bottom w:val="none" w:sz="0" w:space="0" w:color="auto"/>
                <w:right w:val="none" w:sz="0" w:space="0" w:color="auto"/>
              </w:divBdr>
            </w:div>
            <w:div w:id="742030160">
              <w:marLeft w:val="0"/>
              <w:marRight w:val="0"/>
              <w:marTop w:val="0"/>
              <w:marBottom w:val="0"/>
              <w:divBdr>
                <w:top w:val="none" w:sz="0" w:space="0" w:color="auto"/>
                <w:left w:val="none" w:sz="0" w:space="0" w:color="auto"/>
                <w:bottom w:val="none" w:sz="0" w:space="0" w:color="auto"/>
                <w:right w:val="none" w:sz="0" w:space="0" w:color="auto"/>
              </w:divBdr>
            </w:div>
            <w:div w:id="1733694966">
              <w:marLeft w:val="0"/>
              <w:marRight w:val="0"/>
              <w:marTop w:val="0"/>
              <w:marBottom w:val="0"/>
              <w:divBdr>
                <w:top w:val="none" w:sz="0" w:space="0" w:color="auto"/>
                <w:left w:val="none" w:sz="0" w:space="0" w:color="auto"/>
                <w:bottom w:val="none" w:sz="0" w:space="0" w:color="auto"/>
                <w:right w:val="none" w:sz="0" w:space="0" w:color="auto"/>
              </w:divBdr>
            </w:div>
            <w:div w:id="60174322">
              <w:marLeft w:val="0"/>
              <w:marRight w:val="0"/>
              <w:marTop w:val="0"/>
              <w:marBottom w:val="0"/>
              <w:divBdr>
                <w:top w:val="none" w:sz="0" w:space="0" w:color="auto"/>
                <w:left w:val="none" w:sz="0" w:space="0" w:color="auto"/>
                <w:bottom w:val="none" w:sz="0" w:space="0" w:color="auto"/>
                <w:right w:val="none" w:sz="0" w:space="0" w:color="auto"/>
              </w:divBdr>
            </w:div>
            <w:div w:id="1862162228">
              <w:marLeft w:val="0"/>
              <w:marRight w:val="0"/>
              <w:marTop w:val="0"/>
              <w:marBottom w:val="0"/>
              <w:divBdr>
                <w:top w:val="none" w:sz="0" w:space="0" w:color="auto"/>
                <w:left w:val="none" w:sz="0" w:space="0" w:color="auto"/>
                <w:bottom w:val="none" w:sz="0" w:space="0" w:color="auto"/>
                <w:right w:val="none" w:sz="0" w:space="0" w:color="auto"/>
              </w:divBdr>
            </w:div>
            <w:div w:id="206450433">
              <w:marLeft w:val="0"/>
              <w:marRight w:val="0"/>
              <w:marTop w:val="0"/>
              <w:marBottom w:val="0"/>
              <w:divBdr>
                <w:top w:val="none" w:sz="0" w:space="0" w:color="auto"/>
                <w:left w:val="none" w:sz="0" w:space="0" w:color="auto"/>
                <w:bottom w:val="none" w:sz="0" w:space="0" w:color="auto"/>
                <w:right w:val="none" w:sz="0" w:space="0" w:color="auto"/>
              </w:divBdr>
            </w:div>
            <w:div w:id="1158620306">
              <w:marLeft w:val="0"/>
              <w:marRight w:val="0"/>
              <w:marTop w:val="0"/>
              <w:marBottom w:val="0"/>
              <w:divBdr>
                <w:top w:val="none" w:sz="0" w:space="0" w:color="auto"/>
                <w:left w:val="none" w:sz="0" w:space="0" w:color="auto"/>
                <w:bottom w:val="none" w:sz="0" w:space="0" w:color="auto"/>
                <w:right w:val="none" w:sz="0" w:space="0" w:color="auto"/>
              </w:divBdr>
            </w:div>
            <w:div w:id="226691894">
              <w:marLeft w:val="0"/>
              <w:marRight w:val="0"/>
              <w:marTop w:val="0"/>
              <w:marBottom w:val="0"/>
              <w:divBdr>
                <w:top w:val="none" w:sz="0" w:space="0" w:color="auto"/>
                <w:left w:val="none" w:sz="0" w:space="0" w:color="auto"/>
                <w:bottom w:val="none" w:sz="0" w:space="0" w:color="auto"/>
                <w:right w:val="none" w:sz="0" w:space="0" w:color="auto"/>
              </w:divBdr>
            </w:div>
            <w:div w:id="543253434">
              <w:marLeft w:val="0"/>
              <w:marRight w:val="0"/>
              <w:marTop w:val="0"/>
              <w:marBottom w:val="0"/>
              <w:divBdr>
                <w:top w:val="none" w:sz="0" w:space="0" w:color="auto"/>
                <w:left w:val="none" w:sz="0" w:space="0" w:color="auto"/>
                <w:bottom w:val="none" w:sz="0" w:space="0" w:color="auto"/>
                <w:right w:val="none" w:sz="0" w:space="0" w:color="auto"/>
              </w:divBdr>
            </w:div>
            <w:div w:id="1876456234">
              <w:marLeft w:val="0"/>
              <w:marRight w:val="0"/>
              <w:marTop w:val="0"/>
              <w:marBottom w:val="0"/>
              <w:divBdr>
                <w:top w:val="none" w:sz="0" w:space="0" w:color="auto"/>
                <w:left w:val="none" w:sz="0" w:space="0" w:color="auto"/>
                <w:bottom w:val="none" w:sz="0" w:space="0" w:color="auto"/>
                <w:right w:val="none" w:sz="0" w:space="0" w:color="auto"/>
              </w:divBdr>
            </w:div>
            <w:div w:id="1051005462">
              <w:marLeft w:val="0"/>
              <w:marRight w:val="0"/>
              <w:marTop w:val="0"/>
              <w:marBottom w:val="0"/>
              <w:divBdr>
                <w:top w:val="none" w:sz="0" w:space="0" w:color="auto"/>
                <w:left w:val="none" w:sz="0" w:space="0" w:color="auto"/>
                <w:bottom w:val="none" w:sz="0" w:space="0" w:color="auto"/>
                <w:right w:val="none" w:sz="0" w:space="0" w:color="auto"/>
              </w:divBdr>
            </w:div>
            <w:div w:id="1360622027">
              <w:marLeft w:val="0"/>
              <w:marRight w:val="0"/>
              <w:marTop w:val="0"/>
              <w:marBottom w:val="0"/>
              <w:divBdr>
                <w:top w:val="none" w:sz="0" w:space="0" w:color="auto"/>
                <w:left w:val="none" w:sz="0" w:space="0" w:color="auto"/>
                <w:bottom w:val="none" w:sz="0" w:space="0" w:color="auto"/>
                <w:right w:val="none" w:sz="0" w:space="0" w:color="auto"/>
              </w:divBdr>
            </w:div>
            <w:div w:id="337461586">
              <w:marLeft w:val="0"/>
              <w:marRight w:val="0"/>
              <w:marTop w:val="0"/>
              <w:marBottom w:val="0"/>
              <w:divBdr>
                <w:top w:val="none" w:sz="0" w:space="0" w:color="auto"/>
                <w:left w:val="none" w:sz="0" w:space="0" w:color="auto"/>
                <w:bottom w:val="none" w:sz="0" w:space="0" w:color="auto"/>
                <w:right w:val="none" w:sz="0" w:space="0" w:color="auto"/>
              </w:divBdr>
            </w:div>
            <w:div w:id="188035607">
              <w:marLeft w:val="0"/>
              <w:marRight w:val="0"/>
              <w:marTop w:val="0"/>
              <w:marBottom w:val="0"/>
              <w:divBdr>
                <w:top w:val="none" w:sz="0" w:space="0" w:color="auto"/>
                <w:left w:val="none" w:sz="0" w:space="0" w:color="auto"/>
                <w:bottom w:val="none" w:sz="0" w:space="0" w:color="auto"/>
                <w:right w:val="none" w:sz="0" w:space="0" w:color="auto"/>
              </w:divBdr>
            </w:div>
            <w:div w:id="643894775">
              <w:marLeft w:val="0"/>
              <w:marRight w:val="0"/>
              <w:marTop w:val="0"/>
              <w:marBottom w:val="0"/>
              <w:divBdr>
                <w:top w:val="none" w:sz="0" w:space="0" w:color="auto"/>
                <w:left w:val="none" w:sz="0" w:space="0" w:color="auto"/>
                <w:bottom w:val="none" w:sz="0" w:space="0" w:color="auto"/>
                <w:right w:val="none" w:sz="0" w:space="0" w:color="auto"/>
              </w:divBdr>
            </w:div>
            <w:div w:id="1058473315">
              <w:marLeft w:val="0"/>
              <w:marRight w:val="0"/>
              <w:marTop w:val="0"/>
              <w:marBottom w:val="0"/>
              <w:divBdr>
                <w:top w:val="none" w:sz="0" w:space="0" w:color="auto"/>
                <w:left w:val="none" w:sz="0" w:space="0" w:color="auto"/>
                <w:bottom w:val="none" w:sz="0" w:space="0" w:color="auto"/>
                <w:right w:val="none" w:sz="0" w:space="0" w:color="auto"/>
              </w:divBdr>
            </w:div>
            <w:div w:id="985473296">
              <w:marLeft w:val="0"/>
              <w:marRight w:val="0"/>
              <w:marTop w:val="0"/>
              <w:marBottom w:val="0"/>
              <w:divBdr>
                <w:top w:val="none" w:sz="0" w:space="0" w:color="auto"/>
                <w:left w:val="none" w:sz="0" w:space="0" w:color="auto"/>
                <w:bottom w:val="none" w:sz="0" w:space="0" w:color="auto"/>
                <w:right w:val="none" w:sz="0" w:space="0" w:color="auto"/>
              </w:divBdr>
            </w:div>
            <w:div w:id="1800562260">
              <w:marLeft w:val="0"/>
              <w:marRight w:val="0"/>
              <w:marTop w:val="0"/>
              <w:marBottom w:val="0"/>
              <w:divBdr>
                <w:top w:val="none" w:sz="0" w:space="0" w:color="auto"/>
                <w:left w:val="none" w:sz="0" w:space="0" w:color="auto"/>
                <w:bottom w:val="none" w:sz="0" w:space="0" w:color="auto"/>
                <w:right w:val="none" w:sz="0" w:space="0" w:color="auto"/>
              </w:divBdr>
            </w:div>
            <w:div w:id="1057431716">
              <w:marLeft w:val="0"/>
              <w:marRight w:val="0"/>
              <w:marTop w:val="0"/>
              <w:marBottom w:val="0"/>
              <w:divBdr>
                <w:top w:val="none" w:sz="0" w:space="0" w:color="auto"/>
                <w:left w:val="none" w:sz="0" w:space="0" w:color="auto"/>
                <w:bottom w:val="none" w:sz="0" w:space="0" w:color="auto"/>
                <w:right w:val="none" w:sz="0" w:space="0" w:color="auto"/>
              </w:divBdr>
            </w:div>
            <w:div w:id="1356688051">
              <w:marLeft w:val="0"/>
              <w:marRight w:val="0"/>
              <w:marTop w:val="0"/>
              <w:marBottom w:val="0"/>
              <w:divBdr>
                <w:top w:val="none" w:sz="0" w:space="0" w:color="auto"/>
                <w:left w:val="none" w:sz="0" w:space="0" w:color="auto"/>
                <w:bottom w:val="none" w:sz="0" w:space="0" w:color="auto"/>
                <w:right w:val="none" w:sz="0" w:space="0" w:color="auto"/>
              </w:divBdr>
            </w:div>
            <w:div w:id="1778914402">
              <w:marLeft w:val="0"/>
              <w:marRight w:val="0"/>
              <w:marTop w:val="0"/>
              <w:marBottom w:val="0"/>
              <w:divBdr>
                <w:top w:val="none" w:sz="0" w:space="0" w:color="auto"/>
                <w:left w:val="none" w:sz="0" w:space="0" w:color="auto"/>
                <w:bottom w:val="none" w:sz="0" w:space="0" w:color="auto"/>
                <w:right w:val="none" w:sz="0" w:space="0" w:color="auto"/>
              </w:divBdr>
            </w:div>
            <w:div w:id="326324601">
              <w:marLeft w:val="0"/>
              <w:marRight w:val="0"/>
              <w:marTop w:val="0"/>
              <w:marBottom w:val="0"/>
              <w:divBdr>
                <w:top w:val="none" w:sz="0" w:space="0" w:color="auto"/>
                <w:left w:val="none" w:sz="0" w:space="0" w:color="auto"/>
                <w:bottom w:val="none" w:sz="0" w:space="0" w:color="auto"/>
                <w:right w:val="none" w:sz="0" w:space="0" w:color="auto"/>
              </w:divBdr>
            </w:div>
            <w:div w:id="516047380">
              <w:marLeft w:val="0"/>
              <w:marRight w:val="0"/>
              <w:marTop w:val="0"/>
              <w:marBottom w:val="0"/>
              <w:divBdr>
                <w:top w:val="none" w:sz="0" w:space="0" w:color="auto"/>
                <w:left w:val="none" w:sz="0" w:space="0" w:color="auto"/>
                <w:bottom w:val="none" w:sz="0" w:space="0" w:color="auto"/>
                <w:right w:val="none" w:sz="0" w:space="0" w:color="auto"/>
              </w:divBdr>
            </w:div>
            <w:div w:id="106003719">
              <w:marLeft w:val="0"/>
              <w:marRight w:val="0"/>
              <w:marTop w:val="0"/>
              <w:marBottom w:val="0"/>
              <w:divBdr>
                <w:top w:val="none" w:sz="0" w:space="0" w:color="auto"/>
                <w:left w:val="none" w:sz="0" w:space="0" w:color="auto"/>
                <w:bottom w:val="none" w:sz="0" w:space="0" w:color="auto"/>
                <w:right w:val="none" w:sz="0" w:space="0" w:color="auto"/>
              </w:divBdr>
            </w:div>
            <w:div w:id="815994161">
              <w:marLeft w:val="0"/>
              <w:marRight w:val="0"/>
              <w:marTop w:val="0"/>
              <w:marBottom w:val="0"/>
              <w:divBdr>
                <w:top w:val="none" w:sz="0" w:space="0" w:color="auto"/>
                <w:left w:val="none" w:sz="0" w:space="0" w:color="auto"/>
                <w:bottom w:val="none" w:sz="0" w:space="0" w:color="auto"/>
                <w:right w:val="none" w:sz="0" w:space="0" w:color="auto"/>
              </w:divBdr>
            </w:div>
            <w:div w:id="154299270">
              <w:marLeft w:val="0"/>
              <w:marRight w:val="0"/>
              <w:marTop w:val="0"/>
              <w:marBottom w:val="0"/>
              <w:divBdr>
                <w:top w:val="none" w:sz="0" w:space="0" w:color="auto"/>
                <w:left w:val="none" w:sz="0" w:space="0" w:color="auto"/>
                <w:bottom w:val="none" w:sz="0" w:space="0" w:color="auto"/>
                <w:right w:val="none" w:sz="0" w:space="0" w:color="auto"/>
              </w:divBdr>
            </w:div>
            <w:div w:id="507328112">
              <w:marLeft w:val="0"/>
              <w:marRight w:val="0"/>
              <w:marTop w:val="0"/>
              <w:marBottom w:val="0"/>
              <w:divBdr>
                <w:top w:val="none" w:sz="0" w:space="0" w:color="auto"/>
                <w:left w:val="none" w:sz="0" w:space="0" w:color="auto"/>
                <w:bottom w:val="none" w:sz="0" w:space="0" w:color="auto"/>
                <w:right w:val="none" w:sz="0" w:space="0" w:color="auto"/>
              </w:divBdr>
            </w:div>
            <w:div w:id="197746752">
              <w:marLeft w:val="0"/>
              <w:marRight w:val="0"/>
              <w:marTop w:val="0"/>
              <w:marBottom w:val="0"/>
              <w:divBdr>
                <w:top w:val="none" w:sz="0" w:space="0" w:color="auto"/>
                <w:left w:val="none" w:sz="0" w:space="0" w:color="auto"/>
                <w:bottom w:val="none" w:sz="0" w:space="0" w:color="auto"/>
                <w:right w:val="none" w:sz="0" w:space="0" w:color="auto"/>
              </w:divBdr>
            </w:div>
            <w:div w:id="767237208">
              <w:marLeft w:val="0"/>
              <w:marRight w:val="0"/>
              <w:marTop w:val="0"/>
              <w:marBottom w:val="0"/>
              <w:divBdr>
                <w:top w:val="none" w:sz="0" w:space="0" w:color="auto"/>
                <w:left w:val="none" w:sz="0" w:space="0" w:color="auto"/>
                <w:bottom w:val="none" w:sz="0" w:space="0" w:color="auto"/>
                <w:right w:val="none" w:sz="0" w:space="0" w:color="auto"/>
              </w:divBdr>
            </w:div>
            <w:div w:id="1998611693">
              <w:marLeft w:val="0"/>
              <w:marRight w:val="0"/>
              <w:marTop w:val="0"/>
              <w:marBottom w:val="0"/>
              <w:divBdr>
                <w:top w:val="none" w:sz="0" w:space="0" w:color="auto"/>
                <w:left w:val="none" w:sz="0" w:space="0" w:color="auto"/>
                <w:bottom w:val="none" w:sz="0" w:space="0" w:color="auto"/>
                <w:right w:val="none" w:sz="0" w:space="0" w:color="auto"/>
              </w:divBdr>
            </w:div>
            <w:div w:id="177160458">
              <w:marLeft w:val="0"/>
              <w:marRight w:val="0"/>
              <w:marTop w:val="135"/>
              <w:marBottom w:val="0"/>
              <w:divBdr>
                <w:top w:val="none" w:sz="0" w:space="0" w:color="auto"/>
                <w:left w:val="none" w:sz="0" w:space="0" w:color="auto"/>
                <w:bottom w:val="none" w:sz="0" w:space="0" w:color="auto"/>
                <w:right w:val="none" w:sz="0" w:space="0" w:color="auto"/>
              </w:divBdr>
            </w:div>
            <w:div w:id="922252435">
              <w:marLeft w:val="0"/>
              <w:marRight w:val="0"/>
              <w:marTop w:val="0"/>
              <w:marBottom w:val="0"/>
              <w:divBdr>
                <w:top w:val="none" w:sz="0" w:space="0" w:color="auto"/>
                <w:left w:val="none" w:sz="0" w:space="0" w:color="auto"/>
                <w:bottom w:val="none" w:sz="0" w:space="0" w:color="auto"/>
                <w:right w:val="none" w:sz="0" w:space="0" w:color="auto"/>
              </w:divBdr>
            </w:div>
            <w:div w:id="1623271161">
              <w:marLeft w:val="0"/>
              <w:marRight w:val="0"/>
              <w:marTop w:val="0"/>
              <w:marBottom w:val="0"/>
              <w:divBdr>
                <w:top w:val="none" w:sz="0" w:space="0" w:color="auto"/>
                <w:left w:val="none" w:sz="0" w:space="0" w:color="auto"/>
                <w:bottom w:val="none" w:sz="0" w:space="0" w:color="auto"/>
                <w:right w:val="none" w:sz="0" w:space="0" w:color="auto"/>
              </w:divBdr>
            </w:div>
            <w:div w:id="556745401">
              <w:marLeft w:val="0"/>
              <w:marRight w:val="0"/>
              <w:marTop w:val="0"/>
              <w:marBottom w:val="0"/>
              <w:divBdr>
                <w:top w:val="none" w:sz="0" w:space="0" w:color="auto"/>
                <w:left w:val="none" w:sz="0" w:space="0" w:color="auto"/>
                <w:bottom w:val="none" w:sz="0" w:space="0" w:color="auto"/>
                <w:right w:val="none" w:sz="0" w:space="0" w:color="auto"/>
              </w:divBdr>
            </w:div>
            <w:div w:id="1209342747">
              <w:marLeft w:val="0"/>
              <w:marRight w:val="0"/>
              <w:marTop w:val="0"/>
              <w:marBottom w:val="0"/>
              <w:divBdr>
                <w:top w:val="none" w:sz="0" w:space="0" w:color="auto"/>
                <w:left w:val="none" w:sz="0" w:space="0" w:color="auto"/>
                <w:bottom w:val="none" w:sz="0" w:space="0" w:color="auto"/>
                <w:right w:val="none" w:sz="0" w:space="0" w:color="auto"/>
              </w:divBdr>
            </w:div>
            <w:div w:id="1827890041">
              <w:marLeft w:val="0"/>
              <w:marRight w:val="0"/>
              <w:marTop w:val="0"/>
              <w:marBottom w:val="0"/>
              <w:divBdr>
                <w:top w:val="none" w:sz="0" w:space="0" w:color="auto"/>
                <w:left w:val="none" w:sz="0" w:space="0" w:color="auto"/>
                <w:bottom w:val="none" w:sz="0" w:space="0" w:color="auto"/>
                <w:right w:val="none" w:sz="0" w:space="0" w:color="auto"/>
              </w:divBdr>
            </w:div>
            <w:div w:id="1160123445">
              <w:marLeft w:val="0"/>
              <w:marRight w:val="0"/>
              <w:marTop w:val="0"/>
              <w:marBottom w:val="0"/>
              <w:divBdr>
                <w:top w:val="none" w:sz="0" w:space="0" w:color="auto"/>
                <w:left w:val="none" w:sz="0" w:space="0" w:color="auto"/>
                <w:bottom w:val="none" w:sz="0" w:space="0" w:color="auto"/>
                <w:right w:val="none" w:sz="0" w:space="0" w:color="auto"/>
              </w:divBdr>
            </w:div>
            <w:div w:id="1025592607">
              <w:marLeft w:val="0"/>
              <w:marRight w:val="0"/>
              <w:marTop w:val="0"/>
              <w:marBottom w:val="0"/>
              <w:divBdr>
                <w:top w:val="none" w:sz="0" w:space="0" w:color="auto"/>
                <w:left w:val="none" w:sz="0" w:space="0" w:color="auto"/>
                <w:bottom w:val="none" w:sz="0" w:space="0" w:color="auto"/>
                <w:right w:val="none" w:sz="0" w:space="0" w:color="auto"/>
              </w:divBdr>
            </w:div>
            <w:div w:id="1113012368">
              <w:marLeft w:val="0"/>
              <w:marRight w:val="0"/>
              <w:marTop w:val="0"/>
              <w:marBottom w:val="0"/>
              <w:divBdr>
                <w:top w:val="none" w:sz="0" w:space="0" w:color="auto"/>
                <w:left w:val="none" w:sz="0" w:space="0" w:color="auto"/>
                <w:bottom w:val="none" w:sz="0" w:space="0" w:color="auto"/>
                <w:right w:val="none" w:sz="0" w:space="0" w:color="auto"/>
              </w:divBdr>
            </w:div>
            <w:div w:id="234319955">
              <w:marLeft w:val="0"/>
              <w:marRight w:val="0"/>
              <w:marTop w:val="0"/>
              <w:marBottom w:val="0"/>
              <w:divBdr>
                <w:top w:val="none" w:sz="0" w:space="0" w:color="auto"/>
                <w:left w:val="none" w:sz="0" w:space="0" w:color="auto"/>
                <w:bottom w:val="none" w:sz="0" w:space="0" w:color="auto"/>
                <w:right w:val="none" w:sz="0" w:space="0" w:color="auto"/>
              </w:divBdr>
            </w:div>
            <w:div w:id="1525098909">
              <w:marLeft w:val="0"/>
              <w:marRight w:val="0"/>
              <w:marTop w:val="0"/>
              <w:marBottom w:val="0"/>
              <w:divBdr>
                <w:top w:val="none" w:sz="0" w:space="0" w:color="auto"/>
                <w:left w:val="none" w:sz="0" w:space="0" w:color="auto"/>
                <w:bottom w:val="none" w:sz="0" w:space="0" w:color="auto"/>
                <w:right w:val="none" w:sz="0" w:space="0" w:color="auto"/>
              </w:divBdr>
            </w:div>
            <w:div w:id="1843353364">
              <w:marLeft w:val="0"/>
              <w:marRight w:val="0"/>
              <w:marTop w:val="0"/>
              <w:marBottom w:val="0"/>
              <w:divBdr>
                <w:top w:val="none" w:sz="0" w:space="0" w:color="auto"/>
                <w:left w:val="none" w:sz="0" w:space="0" w:color="auto"/>
                <w:bottom w:val="none" w:sz="0" w:space="0" w:color="auto"/>
                <w:right w:val="none" w:sz="0" w:space="0" w:color="auto"/>
              </w:divBdr>
            </w:div>
            <w:div w:id="1227453153">
              <w:marLeft w:val="0"/>
              <w:marRight w:val="0"/>
              <w:marTop w:val="0"/>
              <w:marBottom w:val="0"/>
              <w:divBdr>
                <w:top w:val="none" w:sz="0" w:space="0" w:color="auto"/>
                <w:left w:val="none" w:sz="0" w:space="0" w:color="auto"/>
                <w:bottom w:val="none" w:sz="0" w:space="0" w:color="auto"/>
                <w:right w:val="none" w:sz="0" w:space="0" w:color="auto"/>
              </w:divBdr>
            </w:div>
            <w:div w:id="1174370687">
              <w:marLeft w:val="0"/>
              <w:marRight w:val="0"/>
              <w:marTop w:val="0"/>
              <w:marBottom w:val="0"/>
              <w:divBdr>
                <w:top w:val="none" w:sz="0" w:space="0" w:color="auto"/>
                <w:left w:val="none" w:sz="0" w:space="0" w:color="auto"/>
                <w:bottom w:val="none" w:sz="0" w:space="0" w:color="auto"/>
                <w:right w:val="none" w:sz="0" w:space="0" w:color="auto"/>
              </w:divBdr>
            </w:div>
            <w:div w:id="995260444">
              <w:marLeft w:val="0"/>
              <w:marRight w:val="0"/>
              <w:marTop w:val="0"/>
              <w:marBottom w:val="0"/>
              <w:divBdr>
                <w:top w:val="none" w:sz="0" w:space="0" w:color="auto"/>
                <w:left w:val="none" w:sz="0" w:space="0" w:color="auto"/>
                <w:bottom w:val="none" w:sz="0" w:space="0" w:color="auto"/>
                <w:right w:val="none" w:sz="0" w:space="0" w:color="auto"/>
              </w:divBdr>
            </w:div>
            <w:div w:id="1701276407">
              <w:marLeft w:val="0"/>
              <w:marRight w:val="0"/>
              <w:marTop w:val="0"/>
              <w:marBottom w:val="0"/>
              <w:divBdr>
                <w:top w:val="none" w:sz="0" w:space="0" w:color="auto"/>
                <w:left w:val="none" w:sz="0" w:space="0" w:color="auto"/>
                <w:bottom w:val="none" w:sz="0" w:space="0" w:color="auto"/>
                <w:right w:val="none" w:sz="0" w:space="0" w:color="auto"/>
              </w:divBdr>
            </w:div>
            <w:div w:id="682363731">
              <w:marLeft w:val="0"/>
              <w:marRight w:val="0"/>
              <w:marTop w:val="0"/>
              <w:marBottom w:val="0"/>
              <w:divBdr>
                <w:top w:val="none" w:sz="0" w:space="0" w:color="auto"/>
                <w:left w:val="none" w:sz="0" w:space="0" w:color="auto"/>
                <w:bottom w:val="none" w:sz="0" w:space="0" w:color="auto"/>
                <w:right w:val="none" w:sz="0" w:space="0" w:color="auto"/>
              </w:divBdr>
            </w:div>
            <w:div w:id="1808743788">
              <w:marLeft w:val="0"/>
              <w:marRight w:val="0"/>
              <w:marTop w:val="0"/>
              <w:marBottom w:val="0"/>
              <w:divBdr>
                <w:top w:val="none" w:sz="0" w:space="0" w:color="auto"/>
                <w:left w:val="none" w:sz="0" w:space="0" w:color="auto"/>
                <w:bottom w:val="none" w:sz="0" w:space="0" w:color="auto"/>
                <w:right w:val="none" w:sz="0" w:space="0" w:color="auto"/>
              </w:divBdr>
            </w:div>
            <w:div w:id="1876381557">
              <w:marLeft w:val="0"/>
              <w:marRight w:val="0"/>
              <w:marTop w:val="0"/>
              <w:marBottom w:val="0"/>
              <w:divBdr>
                <w:top w:val="none" w:sz="0" w:space="0" w:color="auto"/>
                <w:left w:val="none" w:sz="0" w:space="0" w:color="auto"/>
                <w:bottom w:val="none" w:sz="0" w:space="0" w:color="auto"/>
                <w:right w:val="none" w:sz="0" w:space="0" w:color="auto"/>
              </w:divBdr>
            </w:div>
            <w:div w:id="1344360447">
              <w:marLeft w:val="0"/>
              <w:marRight w:val="0"/>
              <w:marTop w:val="0"/>
              <w:marBottom w:val="0"/>
              <w:divBdr>
                <w:top w:val="none" w:sz="0" w:space="0" w:color="auto"/>
                <w:left w:val="none" w:sz="0" w:space="0" w:color="auto"/>
                <w:bottom w:val="none" w:sz="0" w:space="0" w:color="auto"/>
                <w:right w:val="none" w:sz="0" w:space="0" w:color="auto"/>
              </w:divBdr>
            </w:div>
            <w:div w:id="131757847">
              <w:marLeft w:val="0"/>
              <w:marRight w:val="0"/>
              <w:marTop w:val="0"/>
              <w:marBottom w:val="0"/>
              <w:divBdr>
                <w:top w:val="none" w:sz="0" w:space="0" w:color="auto"/>
                <w:left w:val="none" w:sz="0" w:space="0" w:color="auto"/>
                <w:bottom w:val="none" w:sz="0" w:space="0" w:color="auto"/>
                <w:right w:val="none" w:sz="0" w:space="0" w:color="auto"/>
              </w:divBdr>
            </w:div>
            <w:div w:id="1281719027">
              <w:marLeft w:val="0"/>
              <w:marRight w:val="0"/>
              <w:marTop w:val="0"/>
              <w:marBottom w:val="0"/>
              <w:divBdr>
                <w:top w:val="none" w:sz="0" w:space="0" w:color="auto"/>
                <w:left w:val="none" w:sz="0" w:space="0" w:color="auto"/>
                <w:bottom w:val="none" w:sz="0" w:space="0" w:color="auto"/>
                <w:right w:val="none" w:sz="0" w:space="0" w:color="auto"/>
              </w:divBdr>
            </w:div>
            <w:div w:id="2029990662">
              <w:marLeft w:val="0"/>
              <w:marRight w:val="0"/>
              <w:marTop w:val="0"/>
              <w:marBottom w:val="0"/>
              <w:divBdr>
                <w:top w:val="none" w:sz="0" w:space="0" w:color="auto"/>
                <w:left w:val="none" w:sz="0" w:space="0" w:color="auto"/>
                <w:bottom w:val="none" w:sz="0" w:space="0" w:color="auto"/>
                <w:right w:val="none" w:sz="0" w:space="0" w:color="auto"/>
              </w:divBdr>
            </w:div>
            <w:div w:id="193005331">
              <w:marLeft w:val="0"/>
              <w:marRight w:val="0"/>
              <w:marTop w:val="0"/>
              <w:marBottom w:val="0"/>
              <w:divBdr>
                <w:top w:val="none" w:sz="0" w:space="0" w:color="auto"/>
                <w:left w:val="none" w:sz="0" w:space="0" w:color="auto"/>
                <w:bottom w:val="none" w:sz="0" w:space="0" w:color="auto"/>
                <w:right w:val="none" w:sz="0" w:space="0" w:color="auto"/>
              </w:divBdr>
            </w:div>
            <w:div w:id="1899391208">
              <w:marLeft w:val="0"/>
              <w:marRight w:val="0"/>
              <w:marTop w:val="0"/>
              <w:marBottom w:val="0"/>
              <w:divBdr>
                <w:top w:val="none" w:sz="0" w:space="0" w:color="auto"/>
                <w:left w:val="none" w:sz="0" w:space="0" w:color="auto"/>
                <w:bottom w:val="none" w:sz="0" w:space="0" w:color="auto"/>
                <w:right w:val="none" w:sz="0" w:space="0" w:color="auto"/>
              </w:divBdr>
            </w:div>
            <w:div w:id="697855918">
              <w:marLeft w:val="0"/>
              <w:marRight w:val="0"/>
              <w:marTop w:val="0"/>
              <w:marBottom w:val="0"/>
              <w:divBdr>
                <w:top w:val="none" w:sz="0" w:space="0" w:color="auto"/>
                <w:left w:val="none" w:sz="0" w:space="0" w:color="auto"/>
                <w:bottom w:val="none" w:sz="0" w:space="0" w:color="auto"/>
                <w:right w:val="none" w:sz="0" w:space="0" w:color="auto"/>
              </w:divBdr>
            </w:div>
            <w:div w:id="306521200">
              <w:marLeft w:val="0"/>
              <w:marRight w:val="0"/>
              <w:marTop w:val="0"/>
              <w:marBottom w:val="0"/>
              <w:divBdr>
                <w:top w:val="none" w:sz="0" w:space="0" w:color="auto"/>
                <w:left w:val="none" w:sz="0" w:space="0" w:color="auto"/>
                <w:bottom w:val="none" w:sz="0" w:space="0" w:color="auto"/>
                <w:right w:val="none" w:sz="0" w:space="0" w:color="auto"/>
              </w:divBdr>
            </w:div>
            <w:div w:id="1729256114">
              <w:marLeft w:val="0"/>
              <w:marRight w:val="0"/>
              <w:marTop w:val="0"/>
              <w:marBottom w:val="0"/>
              <w:divBdr>
                <w:top w:val="none" w:sz="0" w:space="0" w:color="auto"/>
                <w:left w:val="none" w:sz="0" w:space="0" w:color="auto"/>
                <w:bottom w:val="none" w:sz="0" w:space="0" w:color="auto"/>
                <w:right w:val="none" w:sz="0" w:space="0" w:color="auto"/>
              </w:divBdr>
            </w:div>
            <w:div w:id="18974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750">
      <w:bodyDiv w:val="1"/>
      <w:marLeft w:val="0"/>
      <w:marRight w:val="0"/>
      <w:marTop w:val="0"/>
      <w:marBottom w:val="0"/>
      <w:divBdr>
        <w:top w:val="none" w:sz="0" w:space="0" w:color="auto"/>
        <w:left w:val="none" w:sz="0" w:space="0" w:color="auto"/>
        <w:bottom w:val="none" w:sz="0" w:space="0" w:color="auto"/>
        <w:right w:val="none" w:sz="0" w:space="0" w:color="auto"/>
      </w:divBdr>
    </w:div>
    <w:div w:id="1555120978">
      <w:bodyDiv w:val="1"/>
      <w:marLeft w:val="0"/>
      <w:marRight w:val="0"/>
      <w:marTop w:val="0"/>
      <w:marBottom w:val="0"/>
      <w:divBdr>
        <w:top w:val="none" w:sz="0" w:space="0" w:color="auto"/>
        <w:left w:val="none" w:sz="0" w:space="0" w:color="auto"/>
        <w:bottom w:val="none" w:sz="0" w:space="0" w:color="auto"/>
        <w:right w:val="none" w:sz="0" w:space="0" w:color="auto"/>
      </w:divBdr>
      <w:divsChild>
        <w:div w:id="342169679">
          <w:marLeft w:val="0"/>
          <w:marRight w:val="0"/>
          <w:marTop w:val="0"/>
          <w:marBottom w:val="0"/>
          <w:divBdr>
            <w:top w:val="none" w:sz="0" w:space="0" w:color="auto"/>
            <w:left w:val="none" w:sz="0" w:space="0" w:color="auto"/>
            <w:bottom w:val="none" w:sz="0" w:space="0" w:color="auto"/>
            <w:right w:val="none" w:sz="0" w:space="0" w:color="auto"/>
          </w:divBdr>
        </w:div>
      </w:divsChild>
    </w:div>
    <w:div w:id="15636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804B-036E-4D0B-A96F-CB05E18E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29132</Words>
  <Characters>16606</Characters>
  <Application>Microsoft Office Word</Application>
  <DocSecurity>0</DocSecurity>
  <Lines>138</Lines>
  <Paragraphs>91</Paragraphs>
  <ScaleCrop>false</ScaleCrop>
  <Company/>
  <LinksUpToDate>false</LinksUpToDate>
  <CharactersWithSpaces>45647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2025-05-16T08:36:00Z</dcterms:created>
  <dcterms:modified xsi:type="dcterms:W3CDTF">2025-05-21T07:25:00Z</dcterms:modified>
</cp:coreProperties>
</file>