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CBA0" w14:textId="77777777" w:rsidR="00681FC7" w:rsidRDefault="00681FC7" w:rsidP="00FB14CD">
      <w:pPr>
        <w:autoSpaceDE w:val="0"/>
        <w:autoSpaceDN w:val="0"/>
        <w:spacing w:line="276" w:lineRule="auto"/>
        <w:jc w:val="both"/>
        <w:rPr>
          <w:b/>
          <w:bCs/>
          <w:lang w:eastAsia="lv-LV"/>
          <w14:ligatures w14:val="standardContextual"/>
        </w:rPr>
      </w:pPr>
      <w:r>
        <w:rPr>
          <w:b/>
          <w:bCs/>
          <w14:ligatures w14:val="standardContextual"/>
        </w:rPr>
        <w:t xml:space="preserve">Piekļuves nodrošināšana </w:t>
      </w:r>
      <w:proofErr w:type="spellStart"/>
      <w:r>
        <w:rPr>
          <w:b/>
          <w:bCs/>
          <w14:ligatures w14:val="standardContextual"/>
        </w:rPr>
        <w:t>jaunveidojamiem</w:t>
      </w:r>
      <w:proofErr w:type="spellEnd"/>
      <w:r>
        <w:rPr>
          <w:b/>
          <w:bCs/>
          <w14:ligatures w14:val="standardContextual"/>
        </w:rPr>
        <w:t xml:space="preserve"> zemesgabaliem</w:t>
      </w:r>
    </w:p>
    <w:p w14:paraId="385E937D" w14:textId="77777777" w:rsidR="00681FC7" w:rsidRDefault="00681FC7" w:rsidP="00FB14CD">
      <w:pPr>
        <w:autoSpaceDE w:val="0"/>
        <w:autoSpaceDN w:val="0"/>
        <w:spacing w:line="276" w:lineRule="auto"/>
        <w:jc w:val="both"/>
        <w:rPr>
          <w:strike/>
          <w:color w:val="000000"/>
          <w14:ligatures w14:val="standardContextual"/>
        </w:rPr>
      </w:pPr>
      <w:r>
        <w:rPr>
          <w:color w:val="000000"/>
          <w14:ligatures w14:val="standardContextual"/>
        </w:rPr>
        <w:t xml:space="preserve">1. Visiem </w:t>
      </w:r>
      <w:proofErr w:type="spellStart"/>
      <w:r>
        <w:rPr>
          <w:color w:val="000000"/>
          <w14:ligatures w14:val="standardContextual"/>
        </w:rPr>
        <w:t>jaunveidojamiem</w:t>
      </w:r>
      <w:proofErr w:type="spellEnd"/>
      <w:r>
        <w:rPr>
          <w:color w:val="000000"/>
          <w14:ligatures w14:val="standardContextual"/>
        </w:rPr>
        <w:t xml:space="preserve"> zemesgabaliem ir nodrošināma piekļuve no pašvaldības ceļa vai ielas. Līdz ar to, plānojot jaunu zemes vienību izveidi, vispirms ir jāizvērtē iespēja nodrošināt tām piekļuvi no ceļa vai ielas. Tikai konstatējot, ka jaunas ielas vai ceļa izveide nav iespējama, ir pamats piemērot izņēmumu un nodrošināt piekļuvi </w:t>
      </w:r>
      <w:proofErr w:type="spellStart"/>
      <w:r>
        <w:rPr>
          <w:color w:val="000000"/>
          <w14:ligatures w14:val="standardContextual"/>
        </w:rPr>
        <w:t>jaunveidojamiem</w:t>
      </w:r>
      <w:proofErr w:type="spellEnd"/>
      <w:r>
        <w:rPr>
          <w:color w:val="000000"/>
          <w14:ligatures w14:val="standardContextual"/>
        </w:rPr>
        <w:t xml:space="preserve"> zemesgabaliem pa servitūta ceļu. </w:t>
      </w:r>
    </w:p>
    <w:p w14:paraId="1F4CFE80" w14:textId="77777777" w:rsidR="00681FC7" w:rsidRDefault="00681FC7" w:rsidP="00FB14CD">
      <w:pPr>
        <w:spacing w:line="276" w:lineRule="auto"/>
        <w:rPr>
          <w:color w:val="000000"/>
          <w14:ligatures w14:val="standardContextual"/>
        </w:rPr>
      </w:pPr>
      <w:r>
        <w:rPr>
          <w:color w:val="000000"/>
          <w14:ligatures w14:val="standardContextual"/>
        </w:rPr>
        <w:t xml:space="preserve">Servitūta ceļa pastāvēšana ciema vai pilsētas teritorijā ir absolūta izņēmuma situācija, nevis viens no teritorijas plānošanā piemērojamiem piekļuves risinājumiem, un tā ir jāpamato ar reāliem apstākļiem, kas liedz veidot pašvaldības ielu. Tieši jaunu zemes vienību veidošanas procesā ir jāplāno, kā nodrošināt piekļuvi tām, tostarp nepieciešamības gadījumā izveidojot jaunas ielas vai ceļus. Savukārt tas, ka tiek plānotas jaunas zemes vienības un piekļuves nodrošināšanai tām ir nepieciešams izveidot jaunu ielu, ir pamats detālplānojuma izstrādei. </w:t>
      </w:r>
      <w:r w:rsidRPr="00681FC7">
        <w:rPr>
          <w:color w:val="000000"/>
          <w14:ligatures w14:val="standardContextual"/>
        </w:rPr>
        <w:t>Kompleksu risinājumu nepieciešamība ietver gan ielu izveidi un sarkano līniju noteikšanu, gan nepieciešamās inženiertehniskās infrastruktūras izveidi.</w:t>
      </w:r>
    </w:p>
    <w:p w14:paraId="121EE6FC" w14:textId="2227D2CD" w:rsidR="000B77FD" w:rsidRPr="00681FC7" w:rsidRDefault="00681FC7" w:rsidP="00FB14CD">
      <w:pPr>
        <w:autoSpaceDE w:val="0"/>
        <w:autoSpaceDN w:val="0"/>
        <w:spacing w:line="276" w:lineRule="auto"/>
        <w:jc w:val="both"/>
        <w:rPr>
          <w:color w:val="000000"/>
          <w14:ligatures w14:val="standardContextual"/>
        </w:rPr>
      </w:pPr>
      <w:r>
        <w:rPr>
          <w:color w:val="000000"/>
          <w14:ligatures w14:val="standardContextual"/>
        </w:rPr>
        <w:t>2. Veidojot jaunas apbūves teritorijas, pašvaldības ielas izveide tiek paredzēta pašvaldības teritorijas attīstības plānošanas dokumentā, tostarp zemes īpašniekam izstrādājot detālplānojumu. Vietējā pašvaldība un zemes īpašnieks var vienoties par ielas būvniecību tās sarkanajās līnijās vai būvniecībai nepieciešamās zemes atsavināšanu vietējai pašvaldībai pirms detālplānojuma apstiprināšanas. Savukārt, ja vienošanos par nepieciešamās zemes atsavināšanu nav iespējams panākt, vietējā pašvaldība apstiprina detālplānojumu un uzsāk sabiedrības vajadzībām nepieciešamā nekustamā īpašuma piespiedu atsavināšanu.</w:t>
      </w:r>
    </w:p>
    <w:p w14:paraId="46900AE8" w14:textId="3F252C99" w:rsidR="000B77FD" w:rsidRPr="00FB14CD" w:rsidRDefault="000B77FD" w:rsidP="00FB14CD">
      <w:pPr>
        <w:spacing w:before="240" w:line="276" w:lineRule="auto"/>
        <w:jc w:val="center"/>
        <w:rPr>
          <w:b/>
        </w:rPr>
      </w:pPr>
      <w:r w:rsidRPr="00FB14CD">
        <w:rPr>
          <w:b/>
        </w:rPr>
        <w:t>Latvijas Republikas Senāt</w:t>
      </w:r>
      <w:r w:rsidR="00681FC7" w:rsidRPr="00FB14CD">
        <w:rPr>
          <w:b/>
        </w:rPr>
        <w:t>a</w:t>
      </w:r>
      <w:r w:rsidR="00681FC7" w:rsidRPr="00FB14CD">
        <w:rPr>
          <w:b/>
        </w:rPr>
        <w:br/>
        <w:t>Administratīvo lietu departamenta</w:t>
      </w:r>
      <w:r w:rsidR="00681FC7" w:rsidRPr="00FB14CD">
        <w:rPr>
          <w:b/>
        </w:rPr>
        <w:br/>
        <w:t>2025.gada 25.marta</w:t>
      </w:r>
    </w:p>
    <w:p w14:paraId="5CFF3330" w14:textId="38E47F37" w:rsidR="008E312A" w:rsidRPr="00FB14CD" w:rsidRDefault="00C826B0" w:rsidP="00FB14CD">
      <w:pPr>
        <w:pStyle w:val="NoSpacing"/>
        <w:spacing w:line="276" w:lineRule="auto"/>
        <w:contextualSpacing/>
        <w:jc w:val="center"/>
        <w:rPr>
          <w:b/>
          <w:szCs w:val="24"/>
          <w:lang w:val="lv-LV"/>
        </w:rPr>
      </w:pPr>
      <w:r w:rsidRPr="00FB14CD">
        <w:rPr>
          <w:b/>
          <w:szCs w:val="24"/>
          <w:lang w:val="lv-LV"/>
        </w:rPr>
        <w:t>SPRIEDUMS</w:t>
      </w:r>
    </w:p>
    <w:p w14:paraId="52968C48" w14:textId="5B9805AD" w:rsidR="00681FC7" w:rsidRPr="00FB14CD" w:rsidRDefault="00681FC7" w:rsidP="00FB14CD">
      <w:pPr>
        <w:pStyle w:val="NoSpacing"/>
        <w:spacing w:line="276" w:lineRule="auto"/>
        <w:jc w:val="center"/>
        <w:rPr>
          <w:b/>
          <w:szCs w:val="24"/>
          <w:lang w:val="lv-LV"/>
        </w:rPr>
      </w:pPr>
      <w:r w:rsidRPr="00FB14CD">
        <w:rPr>
          <w:b/>
          <w:szCs w:val="24"/>
          <w:lang w:val="lv-LV"/>
        </w:rPr>
        <w:t>Lieta Nr. A420124821, SKA</w:t>
      </w:r>
      <w:r w:rsidRPr="00FB14CD">
        <w:rPr>
          <w:b/>
          <w:szCs w:val="24"/>
          <w:lang w:val="lv-LV" w:eastAsia="lv-LV"/>
        </w:rPr>
        <w:t>-66/2025</w:t>
      </w:r>
    </w:p>
    <w:p w14:paraId="541DDACE" w14:textId="4C1FA23B" w:rsidR="00681FC7" w:rsidRPr="00FB14CD" w:rsidRDefault="00681FC7" w:rsidP="00FB14CD">
      <w:pPr>
        <w:pStyle w:val="NoSpacing"/>
        <w:spacing w:line="276" w:lineRule="auto"/>
        <w:contextualSpacing/>
        <w:jc w:val="center"/>
        <w:rPr>
          <w:bCs/>
          <w:szCs w:val="24"/>
          <w:lang w:val="lv-LV"/>
        </w:rPr>
      </w:pPr>
      <w:r w:rsidRPr="00FB14CD">
        <w:rPr>
          <w:szCs w:val="24"/>
        </w:rPr>
        <w:t xml:space="preserve"> </w:t>
      </w:r>
      <w:hyperlink r:id="rId8" w:history="1">
        <w:r w:rsidRPr="001E3D86">
          <w:rPr>
            <w:rStyle w:val="Hyperlink"/>
            <w:szCs w:val="24"/>
          </w:rPr>
          <w:t>ECLI:LV:</w:t>
        </w:r>
        <w:proofErr w:type="gramStart"/>
        <w:r w:rsidRPr="001E3D86">
          <w:rPr>
            <w:rStyle w:val="Hyperlink"/>
            <w:szCs w:val="24"/>
          </w:rPr>
          <w:t>AT:2025:0325</w:t>
        </w:r>
        <w:proofErr w:type="gramEnd"/>
        <w:r w:rsidRPr="001E3D86">
          <w:rPr>
            <w:rStyle w:val="Hyperlink"/>
            <w:szCs w:val="24"/>
          </w:rPr>
          <w:t>.A420124821.</w:t>
        </w:r>
        <w:proofErr w:type="gramStart"/>
        <w:r w:rsidRPr="001E3D86">
          <w:rPr>
            <w:rStyle w:val="Hyperlink"/>
            <w:szCs w:val="24"/>
          </w:rPr>
          <w:t>14.S</w:t>
        </w:r>
        <w:proofErr w:type="gramEnd"/>
      </w:hyperlink>
    </w:p>
    <w:p w14:paraId="68DE933C" w14:textId="399CE987" w:rsidR="008E312A" w:rsidRPr="006D7E3B" w:rsidRDefault="008E312A" w:rsidP="00FB14CD">
      <w:pPr>
        <w:pStyle w:val="NoSpacing"/>
        <w:spacing w:line="276" w:lineRule="auto"/>
        <w:ind w:firstLine="720"/>
        <w:contextualSpacing/>
        <w:rPr>
          <w:lang w:val="lv-LV"/>
        </w:rPr>
      </w:pPr>
    </w:p>
    <w:p w14:paraId="7E2B2E54" w14:textId="6C3FD583" w:rsidR="008E2FD7" w:rsidRPr="006D7E3B" w:rsidRDefault="008E2FD7" w:rsidP="00FB14CD">
      <w:pPr>
        <w:spacing w:line="276" w:lineRule="auto"/>
        <w:ind w:firstLine="720"/>
        <w:contextualSpacing/>
        <w:jc w:val="both"/>
      </w:pPr>
      <w:r w:rsidRPr="006D7E3B">
        <w:t xml:space="preserve">Senāts šādā sastāvā: senatore referente Līvija Slica, senatori </w:t>
      </w:r>
      <w:r w:rsidR="00183AC3" w:rsidRPr="00183AC3">
        <w:t>Jānis Pleps</w:t>
      </w:r>
      <w:r w:rsidRPr="00183AC3">
        <w:t xml:space="preserve"> un </w:t>
      </w:r>
      <w:r w:rsidR="00183AC3" w:rsidRPr="00183AC3">
        <w:t>Ieva Višķere</w:t>
      </w:r>
    </w:p>
    <w:p w14:paraId="5A77CECF" w14:textId="77777777" w:rsidR="00C826B0" w:rsidRPr="006D7E3B" w:rsidRDefault="00C826B0" w:rsidP="00FB14CD">
      <w:pPr>
        <w:spacing w:line="276" w:lineRule="auto"/>
        <w:ind w:firstLine="720"/>
        <w:contextualSpacing/>
        <w:jc w:val="both"/>
      </w:pPr>
    </w:p>
    <w:p w14:paraId="4145BBA2" w14:textId="72C8C8B5" w:rsidR="00C826B0" w:rsidRPr="006D7E3B" w:rsidRDefault="00C826B0" w:rsidP="00FB14CD">
      <w:pPr>
        <w:spacing w:line="276" w:lineRule="auto"/>
        <w:ind w:firstLine="720"/>
        <w:contextualSpacing/>
        <w:jc w:val="both"/>
      </w:pPr>
      <w:r w:rsidRPr="006D7E3B">
        <w:t xml:space="preserve">rakstveida procesā izskatīja administratīvo lietu, kas ierosināta, pamatojoties uz </w:t>
      </w:r>
      <w:r w:rsidR="00681FC7">
        <w:t xml:space="preserve">[pers. A] </w:t>
      </w:r>
      <w:r w:rsidR="003F4021" w:rsidRPr="003F4021">
        <w:t xml:space="preserve">un </w:t>
      </w:r>
      <w:r w:rsidR="00681FC7">
        <w:t xml:space="preserve">[pers. B] </w:t>
      </w:r>
      <w:r w:rsidR="003F4021" w:rsidRPr="003F4021">
        <w:t>pieteikumu par labvēlīga administratīvā akta izdošanu, ar kuru tiktu izdoti nosacījumi zemes ierīcības projekta izstrādei nekustamā īpašuma „</w:t>
      </w:r>
      <w:r w:rsidR="00681FC7">
        <w:t>[Nosaukums A]</w:t>
      </w:r>
      <w:r w:rsidR="003F4021" w:rsidRPr="003F4021">
        <w:t>”, kadastra numurs</w:t>
      </w:r>
      <w:r w:rsidR="00681FC7">
        <w:t xml:space="preserve"> [Numurs A]</w:t>
      </w:r>
      <w:r w:rsidR="003F4021" w:rsidRPr="003F4021">
        <w:t>, zemes vienības ar kadastra apzīmējumu</w:t>
      </w:r>
      <w:r w:rsidR="00681FC7">
        <w:t xml:space="preserve"> [Numurs B]</w:t>
      </w:r>
      <w:r w:rsidR="003F4021" w:rsidRPr="003F4021">
        <w:t xml:space="preserve">, </w:t>
      </w:r>
      <w:r w:rsidR="00681FC7">
        <w:t>[Adrese B]</w:t>
      </w:r>
      <w:r w:rsidR="003F4021" w:rsidRPr="003F4021">
        <w:t>, sadalīšanai četrās daļās, un zaudējumu 250</w:t>
      </w:r>
      <w:r w:rsidR="003F4021">
        <w:t> </w:t>
      </w:r>
      <w:r w:rsidR="003F4021" w:rsidRPr="003F4021">
        <w:rPr>
          <w:i/>
          <w:iCs/>
        </w:rPr>
        <w:t>euro</w:t>
      </w:r>
      <w:r w:rsidR="003F4021" w:rsidRPr="003F4021">
        <w:t xml:space="preserve"> atlīdzināšanu</w:t>
      </w:r>
      <w:r w:rsidRPr="006D7E3B">
        <w:t>,</w:t>
      </w:r>
      <w:r w:rsidRPr="006D7E3B">
        <w:rPr>
          <w:bCs/>
        </w:rPr>
        <w:t xml:space="preserve"> </w:t>
      </w:r>
      <w:r w:rsidRPr="006D7E3B">
        <w:t xml:space="preserve">sakarā ar </w:t>
      </w:r>
      <w:r w:rsidR="00681FC7">
        <w:t xml:space="preserve">[pers. A] </w:t>
      </w:r>
      <w:r w:rsidR="00681FC7" w:rsidRPr="003F4021">
        <w:t xml:space="preserve">un </w:t>
      </w:r>
      <w:r w:rsidR="00681FC7">
        <w:t xml:space="preserve">[pers. B] </w:t>
      </w:r>
      <w:r w:rsidRPr="006D7E3B">
        <w:t>kasācijas sūdzību par Administratīvās apgabaltiesas 202</w:t>
      </w:r>
      <w:r w:rsidR="003F4021">
        <w:t>3</w:t>
      </w:r>
      <w:r w:rsidRPr="006D7E3B">
        <w:t xml:space="preserve">.gada </w:t>
      </w:r>
      <w:r w:rsidR="003F4021">
        <w:t>13</w:t>
      </w:r>
      <w:r w:rsidRPr="006D7E3B">
        <w:t>.</w:t>
      </w:r>
      <w:r w:rsidR="003F4021">
        <w:t>aprīļa</w:t>
      </w:r>
      <w:r w:rsidRPr="006D7E3B">
        <w:t xml:space="preserve"> spriedumu.</w:t>
      </w:r>
    </w:p>
    <w:p w14:paraId="2B3C06ED" w14:textId="77777777" w:rsidR="00C826B0" w:rsidRPr="006D7E3B" w:rsidRDefault="00C826B0" w:rsidP="00FB14CD">
      <w:pPr>
        <w:spacing w:line="276" w:lineRule="auto"/>
        <w:ind w:firstLine="567"/>
        <w:contextualSpacing/>
        <w:jc w:val="both"/>
      </w:pPr>
    </w:p>
    <w:p w14:paraId="38E27A1B" w14:textId="77777777" w:rsidR="00C826B0" w:rsidRPr="006D7E3B" w:rsidRDefault="00C826B0" w:rsidP="00FB14CD">
      <w:pPr>
        <w:pStyle w:val="ATvirsraksts"/>
        <w:contextualSpacing/>
      </w:pPr>
      <w:r w:rsidRPr="006D7E3B">
        <w:t>Aprakstošā daļa</w:t>
      </w:r>
    </w:p>
    <w:p w14:paraId="53B7C532" w14:textId="77777777" w:rsidR="00C826B0" w:rsidRPr="006D7E3B" w:rsidRDefault="00C826B0" w:rsidP="00FB14CD">
      <w:pPr>
        <w:pStyle w:val="NoSpacing"/>
        <w:spacing w:line="276" w:lineRule="auto"/>
        <w:rPr>
          <w:lang w:val="lv-LV"/>
        </w:rPr>
      </w:pPr>
    </w:p>
    <w:p w14:paraId="742F261E" w14:textId="68D77EBA" w:rsidR="003F4021" w:rsidRDefault="00C826B0" w:rsidP="00FB14CD">
      <w:pPr>
        <w:spacing w:line="276" w:lineRule="auto"/>
        <w:ind w:firstLine="720"/>
        <w:jc w:val="both"/>
      </w:pPr>
      <w:r w:rsidRPr="006D7E3B">
        <w:lastRenderedPageBreak/>
        <w:t>[1] </w:t>
      </w:r>
      <w:r w:rsidR="003F4021" w:rsidRPr="003F4021">
        <w:t>Ar Babītes novada domes (šobrīd – Mārupes novada pašvaldība) (turpmāk – dome) 2018.gada 25.jūlija lēmumu (sēdes protokols Nr.</w:t>
      </w:r>
      <w:r w:rsidR="003F4021">
        <w:t> </w:t>
      </w:r>
      <w:r w:rsidR="003F4021" w:rsidRPr="003F4021">
        <w:t>8, 5.</w:t>
      </w:r>
      <w:r w:rsidR="00A0745D">
        <w:t> </w:t>
      </w:r>
      <w:r w:rsidR="003F4021" w:rsidRPr="003F4021">
        <w:t xml:space="preserve">§) (turpmāk – 2018.gada lēmums) </w:t>
      </w:r>
      <w:r w:rsidR="00627A45">
        <w:t xml:space="preserve">līdzpieteicējiem </w:t>
      </w:r>
      <w:r w:rsidR="00681FC7">
        <w:t xml:space="preserve">[pers. A] </w:t>
      </w:r>
      <w:r w:rsidR="00681FC7" w:rsidRPr="003F4021">
        <w:t xml:space="preserve">un </w:t>
      </w:r>
      <w:r w:rsidR="00681FC7">
        <w:t xml:space="preserve">[pers. B] </w:t>
      </w:r>
      <w:r w:rsidR="00627A45" w:rsidRPr="003F4021">
        <w:t>pieder</w:t>
      </w:r>
      <w:r w:rsidR="00627A45">
        <w:t>ošais</w:t>
      </w:r>
      <w:r w:rsidR="00627A45" w:rsidRPr="003F4021">
        <w:t xml:space="preserve"> nekustamais īpašums </w:t>
      </w:r>
      <w:r w:rsidR="00681FC7" w:rsidRPr="003F4021">
        <w:t>„</w:t>
      </w:r>
      <w:r w:rsidR="00681FC7">
        <w:t>[Nosaukums A]</w:t>
      </w:r>
      <w:r w:rsidR="00681FC7" w:rsidRPr="003F4021">
        <w:t>”</w:t>
      </w:r>
      <w:r w:rsidR="00E22D95">
        <w:t xml:space="preserve"> </w:t>
      </w:r>
      <w:r w:rsidR="003F4021" w:rsidRPr="003F4021">
        <w:t>tika sadalīt</w:t>
      </w:r>
      <w:r w:rsidR="00E5472D">
        <w:t>s</w:t>
      </w:r>
      <w:r w:rsidR="003F4021" w:rsidRPr="003F4021">
        <w:t xml:space="preserve"> trīs daļās, izveidojot </w:t>
      </w:r>
      <w:r w:rsidR="000D6675">
        <w:t>nekustamos īpašumus</w:t>
      </w:r>
      <w:r w:rsidR="003F4021" w:rsidRPr="003F4021">
        <w:t xml:space="preserve"> </w:t>
      </w:r>
      <w:r w:rsidR="00681FC7" w:rsidRPr="003F4021">
        <w:t>„</w:t>
      </w:r>
      <w:r w:rsidR="00681FC7">
        <w:t>[Nosaukums A]</w:t>
      </w:r>
      <w:r w:rsidR="00681FC7" w:rsidRPr="003F4021">
        <w:t>”</w:t>
      </w:r>
      <w:r w:rsidR="003F4021" w:rsidRPr="003F4021">
        <w:t xml:space="preserve"> 1,9572</w:t>
      </w:r>
      <w:r w:rsidR="003F4021">
        <w:t> </w:t>
      </w:r>
      <w:r w:rsidR="003F4021" w:rsidRPr="003F4021">
        <w:t>ha platībā</w:t>
      </w:r>
      <w:r w:rsidR="000D6675">
        <w:t>,</w:t>
      </w:r>
      <w:r w:rsidR="003F4021" w:rsidRPr="003F4021">
        <w:t xml:space="preserve"> „</w:t>
      </w:r>
      <w:r w:rsidR="00681FC7">
        <w:t>[Nosaukums B]</w:t>
      </w:r>
      <w:r w:rsidR="003F4021" w:rsidRPr="003F4021">
        <w:t>” 0,3423</w:t>
      </w:r>
      <w:r w:rsidR="003F4021">
        <w:t> </w:t>
      </w:r>
      <w:r w:rsidR="003F4021" w:rsidRPr="003F4021">
        <w:t>ha platībā un „</w:t>
      </w:r>
      <w:r w:rsidR="00681FC7">
        <w:t>[Nosaukums C]</w:t>
      </w:r>
      <w:r w:rsidR="003F4021" w:rsidRPr="003F4021">
        <w:t>” 0,3685</w:t>
      </w:r>
      <w:r w:rsidR="003F4021">
        <w:t> </w:t>
      </w:r>
      <w:r w:rsidR="003F4021" w:rsidRPr="003F4021">
        <w:t>ha platībā.</w:t>
      </w:r>
    </w:p>
    <w:p w14:paraId="69999E8A" w14:textId="0EE7E657" w:rsidR="003F4021" w:rsidRDefault="00B122AA" w:rsidP="00FB14CD">
      <w:pPr>
        <w:spacing w:line="276" w:lineRule="auto"/>
        <w:ind w:firstLine="720"/>
        <w:jc w:val="both"/>
      </w:pPr>
      <w:r>
        <w:t>Līdzp</w:t>
      </w:r>
      <w:r w:rsidR="003F4021" w:rsidRPr="003F4021">
        <w:t xml:space="preserve">ieteicēji vairākkārt vērsās domē, lūdzot atļauju sadalīt </w:t>
      </w:r>
      <w:r w:rsidR="000D6675">
        <w:t>nekustamo</w:t>
      </w:r>
      <w:r w:rsidR="003F4021" w:rsidRPr="003F4021">
        <w:t xml:space="preserve"> </w:t>
      </w:r>
      <w:r w:rsidR="000D6675">
        <w:t xml:space="preserve">īpašumu </w:t>
      </w:r>
      <w:r w:rsidR="00681FC7" w:rsidRPr="003F4021">
        <w:t>„</w:t>
      </w:r>
      <w:r w:rsidR="00681FC7">
        <w:t>[Nosaukums A]</w:t>
      </w:r>
      <w:r w:rsidR="00681FC7" w:rsidRPr="003F4021">
        <w:t xml:space="preserve">” </w:t>
      </w:r>
      <w:r w:rsidR="005F6BDD" w:rsidRPr="003F4021">
        <w:t>(turpmāk –</w:t>
      </w:r>
      <w:r w:rsidR="005F6BDD">
        <w:t xml:space="preserve"> nekustamais īpašums</w:t>
      </w:r>
      <w:r w:rsidR="005F6BDD" w:rsidRPr="003F4021">
        <w:t>)</w:t>
      </w:r>
      <w:r w:rsidR="003F4021" w:rsidRPr="003F4021">
        <w:t xml:space="preserve"> attiecīgi trīs vai četrās daļās. Ar domes 2020.gada 16.decembra lēmumu (sēdes protokols Nr.</w:t>
      </w:r>
      <w:r w:rsidR="003F4021">
        <w:t> </w:t>
      </w:r>
      <w:r w:rsidR="003F4021" w:rsidRPr="003F4021">
        <w:t>23, 10.</w:t>
      </w:r>
      <w:r w:rsidR="00017E82">
        <w:t> </w:t>
      </w:r>
      <w:r w:rsidR="003F4021" w:rsidRPr="003F4021">
        <w:t xml:space="preserve">§) (turpmāk – </w:t>
      </w:r>
      <w:r w:rsidR="003F4021">
        <w:t>pārsūdzētais l</w:t>
      </w:r>
      <w:r w:rsidR="003F4021" w:rsidRPr="003F4021">
        <w:t xml:space="preserve">ēmums) atteikts sadalīt </w:t>
      </w:r>
      <w:r w:rsidR="000D6675">
        <w:t>nekustamo</w:t>
      </w:r>
      <w:r w:rsidR="000D6675" w:rsidRPr="003F4021">
        <w:t xml:space="preserve"> </w:t>
      </w:r>
      <w:r w:rsidR="000D6675">
        <w:t>īpašumu</w:t>
      </w:r>
      <w:r w:rsidR="003F4021" w:rsidRPr="003F4021">
        <w:t>, izstrādājot zemes ierīcības projektu.</w:t>
      </w:r>
    </w:p>
    <w:p w14:paraId="7BD1C88E" w14:textId="77777777" w:rsidR="00825247" w:rsidRPr="006D7E3B" w:rsidRDefault="00825247" w:rsidP="00FB14CD">
      <w:pPr>
        <w:spacing w:line="276" w:lineRule="auto"/>
        <w:ind w:firstLine="720"/>
        <w:jc w:val="both"/>
      </w:pPr>
    </w:p>
    <w:p w14:paraId="3459ED49" w14:textId="210A4C21" w:rsidR="00825247" w:rsidRDefault="007857F6" w:rsidP="00FB14CD">
      <w:pPr>
        <w:spacing w:line="276" w:lineRule="auto"/>
        <w:ind w:firstLine="720"/>
        <w:jc w:val="both"/>
      </w:pPr>
      <w:r w:rsidRPr="006D7E3B">
        <w:t>[2] </w:t>
      </w:r>
      <w:r w:rsidR="00B122AA">
        <w:t>Līdzp</w:t>
      </w:r>
      <w:r w:rsidR="003F4021" w:rsidRPr="003F4021">
        <w:t>ieteicēji</w:t>
      </w:r>
      <w:r w:rsidR="003F4021">
        <w:t xml:space="preserve"> nepiekrita pārsūdzētajam lēmuma</w:t>
      </w:r>
      <w:r w:rsidR="001E2162">
        <w:t>m</w:t>
      </w:r>
      <w:r w:rsidR="003F4021">
        <w:t xml:space="preserve"> un</w:t>
      </w:r>
      <w:r w:rsidR="003F4021" w:rsidRPr="003F4021">
        <w:t xml:space="preserve"> iesniedza tiesā pieteikumu par labvēlīga administratīvā akta izdošanu, ar kuru tiktu izdoti nosacījumi zemes ierīcības projekta izstrādei </w:t>
      </w:r>
      <w:r w:rsidR="000D6675">
        <w:t>nekustamā</w:t>
      </w:r>
      <w:r w:rsidR="000D6675" w:rsidRPr="003F4021">
        <w:t xml:space="preserve"> </w:t>
      </w:r>
      <w:r w:rsidR="000D6675">
        <w:t xml:space="preserve">īpašuma </w:t>
      </w:r>
      <w:r w:rsidR="003F4021" w:rsidRPr="003F4021">
        <w:t>sadalīšanai četrās daļās.</w:t>
      </w:r>
    </w:p>
    <w:p w14:paraId="061789A5" w14:textId="080C568F" w:rsidR="00672DB9" w:rsidRDefault="00672DB9" w:rsidP="00FB14CD">
      <w:pPr>
        <w:spacing w:line="276" w:lineRule="auto"/>
        <w:ind w:firstLine="720"/>
        <w:jc w:val="both"/>
      </w:pPr>
      <w:r w:rsidRPr="00672DB9">
        <w:t>Administratīvā rajona tiesa ar 2022.gada 10.maija</w:t>
      </w:r>
      <w:r>
        <w:t xml:space="preserve"> </w:t>
      </w:r>
      <w:r w:rsidRPr="00672DB9">
        <w:t xml:space="preserve">spriedumu daļēji apmierināja pieteikumu, atzīstot par prettiesisku </w:t>
      </w:r>
      <w:r>
        <w:t>pārsūdzēto l</w:t>
      </w:r>
      <w:r w:rsidRPr="00672DB9">
        <w:t>ēmumu un uzdodot</w:t>
      </w:r>
      <w:r w:rsidR="000A6513">
        <w:t xml:space="preserve"> domei</w:t>
      </w:r>
      <w:r w:rsidRPr="00672DB9">
        <w:t xml:space="preserve"> izdot </w:t>
      </w:r>
      <w:r w:rsidR="00B122AA">
        <w:t>līdz</w:t>
      </w:r>
      <w:r w:rsidRPr="00672DB9">
        <w:t xml:space="preserve">pieteicējiem nosacījumus zemes ierīcības projekta izstrādei </w:t>
      </w:r>
      <w:r w:rsidR="000D6675">
        <w:t>nekustamā</w:t>
      </w:r>
      <w:r w:rsidR="000D6675" w:rsidRPr="003F4021">
        <w:t xml:space="preserve"> </w:t>
      </w:r>
      <w:r w:rsidR="000D6675">
        <w:t xml:space="preserve">īpašuma </w:t>
      </w:r>
      <w:r w:rsidRPr="00672DB9">
        <w:t>sadalīšanai četrās daļās, kā arī uzliekot pienākumu atlīdzināt zaudējumu</w:t>
      </w:r>
      <w:r w:rsidR="001E2162">
        <w:t>s</w:t>
      </w:r>
      <w:r w:rsidRPr="00672DB9">
        <w:t xml:space="preserve"> 50</w:t>
      </w:r>
      <w:r>
        <w:t> </w:t>
      </w:r>
      <w:r w:rsidRPr="00672DB9">
        <w:rPr>
          <w:i/>
          <w:iCs/>
        </w:rPr>
        <w:t>euro</w:t>
      </w:r>
      <w:r w:rsidRPr="00672DB9">
        <w:t>, pārējā daļā pieteikum</w:t>
      </w:r>
      <w:r w:rsidR="00017E82">
        <w:t>u</w:t>
      </w:r>
      <w:r w:rsidRPr="00672DB9">
        <w:t xml:space="preserve"> noraidī</w:t>
      </w:r>
      <w:r w:rsidR="00017E82">
        <w:t>ja</w:t>
      </w:r>
      <w:r w:rsidRPr="00672DB9">
        <w:t>.</w:t>
      </w:r>
    </w:p>
    <w:p w14:paraId="5ED8FF78" w14:textId="77777777" w:rsidR="00877ED8" w:rsidRPr="006D7E3B" w:rsidRDefault="00877ED8" w:rsidP="00FB14CD">
      <w:pPr>
        <w:spacing w:line="276" w:lineRule="auto"/>
        <w:ind w:firstLine="720"/>
        <w:jc w:val="both"/>
      </w:pPr>
    </w:p>
    <w:p w14:paraId="1616C6D1" w14:textId="3BAF1C6F" w:rsidR="007857F6" w:rsidRPr="006D7E3B" w:rsidRDefault="007857F6" w:rsidP="00FB14CD">
      <w:pPr>
        <w:pStyle w:val="tv213"/>
        <w:spacing w:before="0" w:beforeAutospacing="0" w:after="0" w:afterAutospacing="0" w:line="276" w:lineRule="auto"/>
        <w:ind w:firstLine="720"/>
        <w:jc w:val="both"/>
      </w:pPr>
      <w:r w:rsidRPr="006D7E3B">
        <w:t>[3] </w:t>
      </w:r>
      <w:r w:rsidRPr="006D7E3B">
        <w:rPr>
          <w:rFonts w:eastAsiaTheme="minorEastAsia"/>
          <w:lang w:eastAsia="en-US"/>
        </w:rPr>
        <w:t>Administratīvā apgabaltiesa</w:t>
      </w:r>
      <w:r w:rsidR="00AD6B6F">
        <w:rPr>
          <w:rFonts w:eastAsiaTheme="minorEastAsia"/>
          <w:lang w:eastAsia="en-US"/>
        </w:rPr>
        <w:t xml:space="preserve"> </w:t>
      </w:r>
      <w:r w:rsidRPr="006D7E3B">
        <w:rPr>
          <w:rFonts w:eastAsiaTheme="minorEastAsia"/>
          <w:lang w:eastAsia="en-US"/>
        </w:rPr>
        <w:t xml:space="preserve">ar </w:t>
      </w:r>
      <w:r w:rsidRPr="006D7E3B">
        <w:t>202</w:t>
      </w:r>
      <w:r w:rsidR="00E5472D">
        <w:t>3</w:t>
      </w:r>
      <w:r w:rsidRPr="006D7E3B">
        <w:t xml:space="preserve">.gada </w:t>
      </w:r>
      <w:r w:rsidR="00E5472D">
        <w:t>13.aprīļa</w:t>
      </w:r>
      <w:r w:rsidRPr="006D7E3B">
        <w:t xml:space="preserve"> spriedumu </w:t>
      </w:r>
      <w:r w:rsidR="00877ED8">
        <w:t>apmierināja</w:t>
      </w:r>
      <w:r w:rsidRPr="006D7E3B">
        <w:t xml:space="preserve"> </w:t>
      </w:r>
      <w:r w:rsidR="00B122AA">
        <w:t>līdz</w:t>
      </w:r>
      <w:r w:rsidRPr="006D7E3B">
        <w:t>pieteicēj</w:t>
      </w:r>
      <w:r w:rsidR="00AD1D1F">
        <w:t>u</w:t>
      </w:r>
      <w:r w:rsidRPr="006D7E3B">
        <w:t xml:space="preserve"> pieteikumu</w:t>
      </w:r>
      <w:r w:rsidR="00B73252">
        <w:t>: atzina par prettiesisku pārsūdzēto lēmumu</w:t>
      </w:r>
      <w:r w:rsidR="000F3347">
        <w:t>;</w:t>
      </w:r>
      <w:r w:rsidR="00B73252">
        <w:t xml:space="preserve"> uzdeva</w:t>
      </w:r>
      <w:r w:rsidR="000F3347">
        <w:t xml:space="preserve"> Mārupes novada pašvaldībai izdot </w:t>
      </w:r>
      <w:r w:rsidR="00B122AA">
        <w:t>līdz</w:t>
      </w:r>
      <w:r w:rsidR="000F3347">
        <w:t xml:space="preserve">pieteicējiem nosacījumus zemes ierīcības projekta izstrādei nekustamā īpašuma sadalīšanai četrās daļās; uzlika pienākumu domei atlīdzināt </w:t>
      </w:r>
      <w:r w:rsidR="00B122AA">
        <w:t>līdz</w:t>
      </w:r>
      <w:r w:rsidR="000F3347">
        <w:t>pieteicējiem zaudējumu</w:t>
      </w:r>
      <w:r w:rsidR="00E5472D">
        <w:t>s</w:t>
      </w:r>
      <w:r w:rsidR="000F3347">
        <w:t xml:space="preserve"> </w:t>
      </w:r>
      <w:r w:rsidR="000F3347" w:rsidRPr="00672DB9">
        <w:t>50</w:t>
      </w:r>
      <w:r w:rsidR="000F3347">
        <w:t> </w:t>
      </w:r>
      <w:r w:rsidR="000F3347" w:rsidRPr="00672DB9">
        <w:rPr>
          <w:i/>
          <w:iCs/>
        </w:rPr>
        <w:t>euro</w:t>
      </w:r>
      <w:r w:rsidR="000F3347">
        <w:t>.</w:t>
      </w:r>
      <w:r w:rsidRPr="006D7E3B">
        <w:t xml:space="preserve"> Apgabaltiesa</w:t>
      </w:r>
      <w:r w:rsidR="003F4021">
        <w:t xml:space="preserve"> pievienoj</w:t>
      </w:r>
      <w:r w:rsidR="00017E82">
        <w:t>ā</w:t>
      </w:r>
      <w:r w:rsidR="003F4021">
        <w:t>s pirmās instances tiesas sprieduma motivācijai</w:t>
      </w:r>
      <w:r w:rsidR="00017E82">
        <w:t xml:space="preserve"> un</w:t>
      </w:r>
      <w:r w:rsidR="00181BDF" w:rsidRPr="006D7E3B">
        <w:t xml:space="preserve"> pamatoja spriedumu ar</w:t>
      </w:r>
      <w:r w:rsidRPr="006D7E3B">
        <w:t xml:space="preserve"> turpmāk minētajiem argumentiem.</w:t>
      </w:r>
    </w:p>
    <w:p w14:paraId="0DE27DB8" w14:textId="56C63D32" w:rsidR="001E2162" w:rsidRPr="000A6513" w:rsidRDefault="00DD0F63" w:rsidP="00FB14CD">
      <w:pPr>
        <w:pStyle w:val="NoSpacing"/>
        <w:spacing w:line="276" w:lineRule="auto"/>
        <w:ind w:firstLine="720"/>
        <w:jc w:val="both"/>
        <w:rPr>
          <w:highlight w:val="yellow"/>
          <w:lang w:val="lv-LV"/>
        </w:rPr>
      </w:pPr>
      <w:r w:rsidRPr="006D7E3B">
        <w:rPr>
          <w:lang w:val="lv-LV"/>
        </w:rPr>
        <w:t>[</w:t>
      </w:r>
      <w:r w:rsidR="003F4021">
        <w:rPr>
          <w:lang w:val="lv-LV"/>
        </w:rPr>
        <w:t>3</w:t>
      </w:r>
      <w:r w:rsidRPr="006D7E3B">
        <w:rPr>
          <w:lang w:val="lv-LV"/>
        </w:rPr>
        <w:t>.1] </w:t>
      </w:r>
      <w:r w:rsidR="000A385C">
        <w:rPr>
          <w:lang w:val="lv-LV"/>
        </w:rPr>
        <w:t>Saskaņā</w:t>
      </w:r>
      <w:r w:rsidR="00326076">
        <w:rPr>
          <w:lang w:val="lv-LV"/>
        </w:rPr>
        <w:t xml:space="preserve"> ar</w:t>
      </w:r>
      <w:r w:rsidR="00AD1D1F" w:rsidRPr="00AD1D1F">
        <w:rPr>
          <w:lang w:val="lv-LV"/>
        </w:rPr>
        <w:t xml:space="preserve"> Zemes ierīcības likuma </w:t>
      </w:r>
      <w:r w:rsidR="006D6D72">
        <w:rPr>
          <w:lang w:val="lv-LV"/>
        </w:rPr>
        <w:t xml:space="preserve">7.pantu un </w:t>
      </w:r>
      <w:r w:rsidR="00AD1D1F" w:rsidRPr="00AD1D1F">
        <w:rPr>
          <w:lang w:val="lv-LV"/>
        </w:rPr>
        <w:t>15.panta pirmo daļu</w:t>
      </w:r>
      <w:r w:rsidR="006D6D72">
        <w:rPr>
          <w:lang w:val="lv-LV"/>
        </w:rPr>
        <w:t xml:space="preserve"> </w:t>
      </w:r>
      <w:r w:rsidR="00AD1D1F" w:rsidRPr="00AD1D1F">
        <w:rPr>
          <w:lang w:val="lv-LV"/>
        </w:rPr>
        <w:t>zemes vienības sadale var tikt atļauta tikai tad, ja tā</w:t>
      </w:r>
      <w:r w:rsidR="006D6D72">
        <w:rPr>
          <w:lang w:val="lv-LV"/>
        </w:rPr>
        <w:t xml:space="preserve"> atbilst</w:t>
      </w:r>
      <w:r w:rsidR="00AD1D1F" w:rsidRPr="00AD1D1F">
        <w:rPr>
          <w:lang w:val="lv-LV"/>
        </w:rPr>
        <w:t xml:space="preserve"> teritorijas plānojum</w:t>
      </w:r>
      <w:r w:rsidR="006D6D72">
        <w:rPr>
          <w:lang w:val="lv-LV"/>
        </w:rPr>
        <w:t>am</w:t>
      </w:r>
      <w:r w:rsidR="00AD1D1F" w:rsidRPr="00AD1D1F">
        <w:rPr>
          <w:lang w:val="lv-LV"/>
        </w:rPr>
        <w:t>.</w:t>
      </w:r>
    </w:p>
    <w:p w14:paraId="4BFC4C34" w14:textId="478EF1A3" w:rsidR="00AD1D1F" w:rsidRDefault="00022F3B" w:rsidP="00FB14CD">
      <w:pPr>
        <w:pStyle w:val="NoSpacing"/>
        <w:spacing w:line="276" w:lineRule="auto"/>
        <w:ind w:firstLine="720"/>
        <w:jc w:val="both"/>
        <w:rPr>
          <w:lang w:val="lv-LV"/>
        </w:rPr>
      </w:pPr>
      <w:bookmarkStart w:id="0" w:name="_Hlk190095409"/>
      <w:r>
        <w:rPr>
          <w:lang w:val="lv-LV"/>
        </w:rPr>
        <w:t>U</w:t>
      </w:r>
      <w:r w:rsidR="00AD1D1F" w:rsidRPr="00AD1D1F">
        <w:rPr>
          <w:lang w:val="lv-LV"/>
        </w:rPr>
        <w:t>z teritoriju, kurā atrodas</w:t>
      </w:r>
      <w:r w:rsidR="006D6D72">
        <w:rPr>
          <w:lang w:val="lv-LV"/>
        </w:rPr>
        <w:t xml:space="preserve"> līdzpieteicēju</w:t>
      </w:r>
      <w:r w:rsidR="00AD1D1F" w:rsidRPr="00AD1D1F">
        <w:rPr>
          <w:lang w:val="lv-LV"/>
        </w:rPr>
        <w:t xml:space="preserve"> </w:t>
      </w:r>
      <w:r w:rsidR="000F3347" w:rsidRPr="000F3347">
        <w:rPr>
          <w:lang w:val="lv-LV"/>
        </w:rPr>
        <w:t>nekustam</w:t>
      </w:r>
      <w:r w:rsidR="000F3347">
        <w:rPr>
          <w:lang w:val="lv-LV"/>
        </w:rPr>
        <w:t>ais</w:t>
      </w:r>
      <w:r w:rsidR="000F3347" w:rsidRPr="000F3347">
        <w:rPr>
          <w:lang w:val="lv-LV"/>
        </w:rPr>
        <w:t xml:space="preserve"> īpašum</w:t>
      </w:r>
      <w:r w:rsidR="000F3347">
        <w:rPr>
          <w:lang w:val="lv-LV"/>
        </w:rPr>
        <w:t>s,</w:t>
      </w:r>
      <w:r w:rsidR="00AD1D1F" w:rsidRPr="00AD1D1F">
        <w:rPr>
          <w:lang w:val="lv-LV"/>
        </w:rPr>
        <w:t xml:space="preserve"> attiecas</w:t>
      </w:r>
      <w:r w:rsidR="006B0EB9">
        <w:rPr>
          <w:lang w:val="lv-LV"/>
        </w:rPr>
        <w:t xml:space="preserve"> ar </w:t>
      </w:r>
      <w:r w:rsidR="006B0EB9" w:rsidRPr="00B73252">
        <w:rPr>
          <w:lang w:val="lv-LV"/>
        </w:rPr>
        <w:t>Babītes novada pašvaldības 2020.gada 22.janvāra saistoš</w:t>
      </w:r>
      <w:r w:rsidR="006B0EB9">
        <w:rPr>
          <w:lang w:val="lv-LV"/>
        </w:rPr>
        <w:t>ajiem</w:t>
      </w:r>
      <w:r w:rsidR="006B0EB9" w:rsidRPr="00B73252">
        <w:rPr>
          <w:lang w:val="lv-LV"/>
        </w:rPr>
        <w:t xml:space="preserve"> noteikumi</w:t>
      </w:r>
      <w:r w:rsidR="006B0EB9">
        <w:rPr>
          <w:lang w:val="lv-LV"/>
        </w:rPr>
        <w:t>em</w:t>
      </w:r>
      <w:r w:rsidR="006B0EB9" w:rsidRPr="00B73252">
        <w:rPr>
          <w:lang w:val="lv-LV"/>
        </w:rPr>
        <w:t xml:space="preserve"> Nr.</w:t>
      </w:r>
      <w:r w:rsidR="006B0EB9">
        <w:rPr>
          <w:lang w:val="lv-LV"/>
        </w:rPr>
        <w:t> </w:t>
      </w:r>
      <w:r w:rsidR="006B0EB9" w:rsidRPr="00B73252">
        <w:rPr>
          <w:lang w:val="lv-LV"/>
        </w:rPr>
        <w:t>1 „Babītes novada teritorijas plānojums, teritorijas izmantošanas un apbūves noteikumi un grafiskā daļa”</w:t>
      </w:r>
      <w:r w:rsidR="006B0EB9">
        <w:rPr>
          <w:lang w:val="lv-LV"/>
        </w:rPr>
        <w:t xml:space="preserve"> </w:t>
      </w:r>
      <w:r w:rsidR="006B0EB9" w:rsidRPr="00B73252">
        <w:rPr>
          <w:lang w:val="lv-LV"/>
        </w:rPr>
        <w:t>apstiprināt</w:t>
      </w:r>
      <w:r w:rsidR="006B0EB9">
        <w:rPr>
          <w:lang w:val="lv-LV"/>
        </w:rPr>
        <w:t>ie</w:t>
      </w:r>
      <w:r w:rsidR="006B0EB9" w:rsidRPr="00B73252">
        <w:rPr>
          <w:lang w:val="lv-LV"/>
        </w:rPr>
        <w:t xml:space="preserve"> Babītes novada teritorija</w:t>
      </w:r>
      <w:r w:rsidR="006B0EB9">
        <w:rPr>
          <w:lang w:val="lv-LV"/>
        </w:rPr>
        <w:t>s</w:t>
      </w:r>
      <w:r w:rsidR="006B0EB9" w:rsidRPr="00B73252">
        <w:rPr>
          <w:lang w:val="lv-LV"/>
        </w:rPr>
        <w:t xml:space="preserve"> plānojuma </w:t>
      </w:r>
      <w:r w:rsidR="006B0EB9">
        <w:rPr>
          <w:lang w:val="lv-LV"/>
        </w:rPr>
        <w:t>T</w:t>
      </w:r>
      <w:r w:rsidR="006B0EB9" w:rsidRPr="00B73252">
        <w:rPr>
          <w:lang w:val="lv-LV"/>
        </w:rPr>
        <w:t>eritorijas izmantošanas un apbūves noteikumi</w:t>
      </w:r>
      <w:r w:rsidR="006B0EB9">
        <w:rPr>
          <w:lang w:val="lv-LV"/>
        </w:rPr>
        <w:t xml:space="preserve"> </w:t>
      </w:r>
      <w:r w:rsidR="00691A96" w:rsidRPr="00691A96">
        <w:rPr>
          <w:lang w:val="lv-LV"/>
        </w:rPr>
        <w:t xml:space="preserve">(turpmāk – </w:t>
      </w:r>
      <w:r w:rsidR="00691A96" w:rsidRPr="006D6D72">
        <w:rPr>
          <w:lang w:val="lv-LV"/>
        </w:rPr>
        <w:t>Teritorijas izmantošanas un apbūves noteikumi</w:t>
      </w:r>
      <w:r w:rsidR="00691A96" w:rsidRPr="00691A96">
        <w:rPr>
          <w:lang w:val="lv-LV"/>
        </w:rPr>
        <w:t>)</w:t>
      </w:r>
      <w:r w:rsidR="00AD1D1F" w:rsidRPr="00AD1D1F">
        <w:rPr>
          <w:lang w:val="lv-LV"/>
        </w:rPr>
        <w:t xml:space="preserve">. </w:t>
      </w:r>
      <w:bookmarkEnd w:id="0"/>
      <w:r w:rsidR="006D6D72">
        <w:rPr>
          <w:lang w:val="lv-LV"/>
        </w:rPr>
        <w:t>N</w:t>
      </w:r>
      <w:r w:rsidR="006B0EB9">
        <w:rPr>
          <w:lang w:val="lv-LV"/>
        </w:rPr>
        <w:t>ekustamais īpašums</w:t>
      </w:r>
      <w:r w:rsidR="00AD1D1F" w:rsidRPr="00AD1D1F">
        <w:rPr>
          <w:lang w:val="lv-LV"/>
        </w:rPr>
        <w:t xml:space="preserve"> atrodas jaukt</w:t>
      </w:r>
      <w:r w:rsidR="00F320C9">
        <w:rPr>
          <w:lang w:val="lv-LV"/>
        </w:rPr>
        <w:t>a</w:t>
      </w:r>
      <w:r w:rsidR="00665393">
        <w:rPr>
          <w:lang w:val="lv-LV"/>
        </w:rPr>
        <w:t>s</w:t>
      </w:r>
      <w:r w:rsidR="00AD1D1F" w:rsidRPr="00AD1D1F">
        <w:rPr>
          <w:lang w:val="lv-LV"/>
        </w:rPr>
        <w:t xml:space="preserve"> centra apbūves teritorijā (JC).</w:t>
      </w:r>
    </w:p>
    <w:p w14:paraId="59C87E7F" w14:textId="09D2931C" w:rsidR="00AD1D1F" w:rsidRDefault="00B122AA" w:rsidP="00FB14CD">
      <w:pPr>
        <w:pStyle w:val="NoSpacing"/>
        <w:spacing w:line="276" w:lineRule="auto"/>
        <w:ind w:firstLine="720"/>
        <w:jc w:val="both"/>
        <w:rPr>
          <w:lang w:val="lv-LV"/>
        </w:rPr>
      </w:pPr>
      <w:r>
        <w:rPr>
          <w:lang w:val="lv-LV"/>
        </w:rPr>
        <w:t>Līdzp</w:t>
      </w:r>
      <w:r w:rsidR="00AD1D1F" w:rsidRPr="00AD1D1F">
        <w:rPr>
          <w:lang w:val="lv-LV"/>
        </w:rPr>
        <w:t xml:space="preserve">ieteicēji norādījuši, ka vēlas veikt </w:t>
      </w:r>
      <w:r w:rsidR="006B0EB9">
        <w:rPr>
          <w:lang w:val="lv-LV"/>
        </w:rPr>
        <w:t>nekustamā īpašuma</w:t>
      </w:r>
      <w:r w:rsidR="00AD1D1F" w:rsidRPr="00AD1D1F">
        <w:rPr>
          <w:lang w:val="lv-LV"/>
        </w:rPr>
        <w:t xml:space="preserve"> sadali četrās daļās, </w:t>
      </w:r>
      <w:r w:rsidR="00022F3B">
        <w:rPr>
          <w:lang w:val="lv-LV"/>
        </w:rPr>
        <w:t>jo</w:t>
      </w:r>
      <w:r w:rsidR="00AD1D1F" w:rsidRPr="00AD1D1F">
        <w:rPr>
          <w:lang w:val="lv-LV"/>
        </w:rPr>
        <w:t xml:space="preserve"> projektētajās zemes vienībās plānota gan apbūve, gan saimnieciskā darbība.</w:t>
      </w:r>
      <w:r w:rsidR="006D6D72">
        <w:rPr>
          <w:lang w:val="lv-LV"/>
        </w:rPr>
        <w:t xml:space="preserve"> </w:t>
      </w:r>
      <w:r>
        <w:rPr>
          <w:lang w:val="lv-LV"/>
        </w:rPr>
        <w:t>Līdzp</w:t>
      </w:r>
      <w:r w:rsidR="00AD1D1F" w:rsidRPr="00665393">
        <w:rPr>
          <w:lang w:val="lv-LV"/>
        </w:rPr>
        <w:t xml:space="preserve">ieteicēju iecere atbilst </w:t>
      </w:r>
      <w:r w:rsidR="006D6D72">
        <w:rPr>
          <w:lang w:val="lv-LV"/>
        </w:rPr>
        <w:t>T</w:t>
      </w:r>
      <w:r w:rsidR="00AD1D1F" w:rsidRPr="00665393">
        <w:rPr>
          <w:lang w:val="lv-LV"/>
        </w:rPr>
        <w:t>eritorijas izmantošanas un apbūves noteikumu</w:t>
      </w:r>
      <w:r w:rsidR="00AD1D1F" w:rsidRPr="00AD1D1F">
        <w:rPr>
          <w:lang w:val="lv-LV"/>
        </w:rPr>
        <w:t xml:space="preserve"> 4.5.1.2.apakšpunktā minētajiem jauktas centra apbūves teritorijas (JC) galvenajiem izmantošanas veidiem.</w:t>
      </w:r>
    </w:p>
    <w:p w14:paraId="1E17B16C" w14:textId="3EA1A5C3" w:rsidR="00304401" w:rsidRPr="006D7E3B" w:rsidRDefault="00DD0F63" w:rsidP="00FB14CD">
      <w:pPr>
        <w:pStyle w:val="NoSpacing"/>
        <w:spacing w:line="276" w:lineRule="auto"/>
        <w:ind w:firstLine="720"/>
        <w:jc w:val="both"/>
        <w:rPr>
          <w:lang w:val="lv-LV"/>
        </w:rPr>
      </w:pPr>
      <w:r w:rsidRPr="006D7E3B">
        <w:rPr>
          <w:lang w:val="lv-LV"/>
        </w:rPr>
        <w:t>[</w:t>
      </w:r>
      <w:r w:rsidR="003F4021">
        <w:rPr>
          <w:lang w:val="lv-LV"/>
        </w:rPr>
        <w:t>3</w:t>
      </w:r>
      <w:r w:rsidRPr="006D7E3B">
        <w:rPr>
          <w:lang w:val="lv-LV"/>
        </w:rPr>
        <w:t>.</w:t>
      </w:r>
      <w:r w:rsidR="00665393">
        <w:rPr>
          <w:lang w:val="lv-LV"/>
        </w:rPr>
        <w:t>2</w:t>
      </w:r>
      <w:r w:rsidRPr="006D7E3B">
        <w:rPr>
          <w:lang w:val="lv-LV"/>
        </w:rPr>
        <w:t>] </w:t>
      </w:r>
      <w:r w:rsidR="00381A90">
        <w:rPr>
          <w:lang w:val="lv-LV"/>
        </w:rPr>
        <w:t>Pārsūdzētajā l</w:t>
      </w:r>
      <w:r w:rsidR="007622BF" w:rsidRPr="007622BF">
        <w:rPr>
          <w:lang w:val="lv-LV"/>
        </w:rPr>
        <w:t xml:space="preserve">ēmumā norādīts, ka, sadalot zemes vienību, nepieciešams precizēt jaunveidojamo zemes vienību atļautās izmantošanas veidu, ko iespējams izdarīt, tikai izstrādājot detālplānojumu. Tomēr </w:t>
      </w:r>
      <w:r w:rsidR="006D6D72">
        <w:rPr>
          <w:lang w:val="lv-LV"/>
        </w:rPr>
        <w:t>atbildētāja</w:t>
      </w:r>
      <w:r w:rsidR="007622BF" w:rsidRPr="007622BF">
        <w:rPr>
          <w:lang w:val="lv-LV"/>
        </w:rPr>
        <w:t xml:space="preserve"> nav pamatojusi, kāpēc nebūtu iespējams jaunveidojamajām zemes vienībām noteikt izmantošanas veidu, pamatojoties uz </w:t>
      </w:r>
      <w:bookmarkStart w:id="1" w:name="_Hlk190095766"/>
      <w:r w:rsidR="006B0EB9" w:rsidRPr="00665393">
        <w:rPr>
          <w:lang w:val="lv-LV"/>
        </w:rPr>
        <w:t xml:space="preserve">Teritorijas </w:t>
      </w:r>
      <w:r w:rsidR="006B0EB9" w:rsidRPr="00665393">
        <w:rPr>
          <w:lang w:val="lv-LV"/>
        </w:rPr>
        <w:lastRenderedPageBreak/>
        <w:t>izmantošanas un apbūves noteikum</w:t>
      </w:r>
      <w:r w:rsidR="006B0EB9">
        <w:rPr>
          <w:lang w:val="lv-LV"/>
        </w:rPr>
        <w:t>iem</w:t>
      </w:r>
      <w:r w:rsidR="007622BF" w:rsidRPr="007622BF">
        <w:rPr>
          <w:lang w:val="lv-LV"/>
        </w:rPr>
        <w:t xml:space="preserve"> </w:t>
      </w:r>
      <w:bookmarkEnd w:id="1"/>
      <w:r w:rsidR="007622BF" w:rsidRPr="007622BF">
        <w:rPr>
          <w:lang w:val="lv-LV"/>
        </w:rPr>
        <w:t xml:space="preserve">un ņemot vērā </w:t>
      </w:r>
      <w:r w:rsidR="006B0EB9">
        <w:rPr>
          <w:lang w:val="lv-LV"/>
        </w:rPr>
        <w:t>sadalāmajai zemes vienībai</w:t>
      </w:r>
      <w:r w:rsidR="007622BF" w:rsidRPr="007622BF">
        <w:rPr>
          <w:lang w:val="lv-LV"/>
        </w:rPr>
        <w:t xml:space="preserve"> noteikto izmantošanas veidu. Turklāt </w:t>
      </w:r>
      <w:r w:rsidR="006D6D72">
        <w:rPr>
          <w:lang w:val="lv-LV"/>
        </w:rPr>
        <w:t xml:space="preserve">minētais nav </w:t>
      </w:r>
      <w:r w:rsidR="007622BF" w:rsidRPr="007622BF">
        <w:rPr>
          <w:lang w:val="lv-LV"/>
        </w:rPr>
        <w:t>bij</w:t>
      </w:r>
      <w:r w:rsidR="006D6D72">
        <w:rPr>
          <w:lang w:val="lv-LV"/>
        </w:rPr>
        <w:t>is</w:t>
      </w:r>
      <w:r w:rsidR="007622BF" w:rsidRPr="007622BF">
        <w:rPr>
          <w:lang w:val="lv-LV"/>
        </w:rPr>
        <w:t xml:space="preserve"> par šķērsli iepriekš – 2018.gadā – atļaut sadalīt nekustamo īpašumu, izstrādājot zemes ierīcības projektu.</w:t>
      </w:r>
    </w:p>
    <w:p w14:paraId="7E2E8C00" w14:textId="1C9DC0A4" w:rsidR="00304401" w:rsidRDefault="00304401" w:rsidP="00FB14CD">
      <w:pPr>
        <w:pStyle w:val="NoSpacing"/>
        <w:spacing w:line="276" w:lineRule="auto"/>
        <w:ind w:firstLine="720"/>
        <w:jc w:val="both"/>
        <w:rPr>
          <w:lang w:val="lv-LV"/>
        </w:rPr>
      </w:pPr>
      <w:r w:rsidRPr="006D7E3B">
        <w:rPr>
          <w:lang w:val="lv-LV"/>
        </w:rPr>
        <w:t>[</w:t>
      </w:r>
      <w:r w:rsidR="003F4021">
        <w:rPr>
          <w:lang w:val="lv-LV"/>
        </w:rPr>
        <w:t>3</w:t>
      </w:r>
      <w:r w:rsidRPr="006D7E3B">
        <w:rPr>
          <w:lang w:val="lv-LV"/>
        </w:rPr>
        <w:t>.</w:t>
      </w:r>
      <w:r w:rsidR="00665393">
        <w:rPr>
          <w:lang w:val="lv-LV"/>
        </w:rPr>
        <w:t>3</w:t>
      </w:r>
      <w:r w:rsidRPr="006D7E3B">
        <w:rPr>
          <w:lang w:val="lv-LV"/>
        </w:rPr>
        <w:t>] </w:t>
      </w:r>
      <w:r w:rsidR="001A6A00">
        <w:rPr>
          <w:lang w:val="lv-LV"/>
        </w:rPr>
        <w:t xml:space="preserve">No </w:t>
      </w:r>
      <w:r w:rsidR="001A6A00" w:rsidRPr="001A6A00">
        <w:rPr>
          <w:lang w:val="lv-LV"/>
        </w:rPr>
        <w:t>Ministru kabineta 2006.gada 20.jūnija noteikumu Nr. 496 „Nekustamā īpašuma lietošanas mērķu klasifikācija un nekustamā īpašuma lietošanas mērķu noteikšanas un maiņas kārtība</w:t>
      </w:r>
      <w:r w:rsidR="001A6A00" w:rsidRPr="00691A96">
        <w:rPr>
          <w:lang w:val="lv-LV"/>
        </w:rPr>
        <w:t xml:space="preserve">” </w:t>
      </w:r>
      <w:r w:rsidR="007622BF" w:rsidRPr="007622BF">
        <w:rPr>
          <w:lang w:val="lv-LV"/>
        </w:rPr>
        <w:t>2.punkt</w:t>
      </w:r>
      <w:r w:rsidR="001A6A00">
        <w:rPr>
          <w:lang w:val="lv-LV"/>
        </w:rPr>
        <w:t xml:space="preserve">a un </w:t>
      </w:r>
      <w:r w:rsidR="007622BF" w:rsidRPr="007622BF">
        <w:rPr>
          <w:lang w:val="lv-LV"/>
        </w:rPr>
        <w:t>23.2.2.apakšpunkt</w:t>
      </w:r>
      <w:r w:rsidR="001A6A00">
        <w:rPr>
          <w:lang w:val="lv-LV"/>
        </w:rPr>
        <w:t xml:space="preserve">a, kā arī </w:t>
      </w:r>
      <w:r w:rsidR="007622BF" w:rsidRPr="007622BF">
        <w:rPr>
          <w:lang w:val="lv-LV"/>
        </w:rPr>
        <w:t>Ministru kabineta 2016.gada 2.augusta noteikumu Nr.</w:t>
      </w:r>
      <w:r w:rsidR="001A6A00">
        <w:rPr>
          <w:lang w:val="lv-LV"/>
        </w:rPr>
        <w:t> </w:t>
      </w:r>
      <w:r w:rsidR="007622BF" w:rsidRPr="007622BF">
        <w:rPr>
          <w:lang w:val="lv-LV"/>
        </w:rPr>
        <w:t>505 ,,Zemes ierīcības projekta izstrādes noteikumi”</w:t>
      </w:r>
      <w:r w:rsidR="006D6D72">
        <w:rPr>
          <w:lang w:val="lv-LV"/>
        </w:rPr>
        <w:t xml:space="preserve"> </w:t>
      </w:r>
      <w:r w:rsidR="007622BF" w:rsidRPr="007622BF">
        <w:rPr>
          <w:lang w:val="lv-LV"/>
        </w:rPr>
        <w:t>28.punkta</w:t>
      </w:r>
      <w:r w:rsidR="001A6A00">
        <w:rPr>
          <w:lang w:val="lv-LV"/>
        </w:rPr>
        <w:t xml:space="preserve"> neizriet</w:t>
      </w:r>
      <w:r w:rsidR="007622BF" w:rsidRPr="007622BF">
        <w:rPr>
          <w:lang w:val="lv-LV"/>
        </w:rPr>
        <w:t xml:space="preserve">, </w:t>
      </w:r>
      <w:r w:rsidR="001A6A00">
        <w:rPr>
          <w:lang w:val="lv-LV"/>
        </w:rPr>
        <w:t>ka</w:t>
      </w:r>
      <w:r w:rsidR="007622BF" w:rsidRPr="007622BF">
        <w:rPr>
          <w:lang w:val="lv-LV"/>
        </w:rPr>
        <w:t xml:space="preserve"> nekustamā īpašuma lietošanas mērķa noteikšanai </w:t>
      </w:r>
      <w:r w:rsidR="001A6A00">
        <w:rPr>
          <w:lang w:val="lv-LV"/>
        </w:rPr>
        <w:t>būtu</w:t>
      </w:r>
      <w:r w:rsidR="007622BF" w:rsidRPr="007622BF">
        <w:rPr>
          <w:lang w:val="lv-LV"/>
        </w:rPr>
        <w:t xml:space="preserve"> nepieciešama detālplānojuma izstrāde.</w:t>
      </w:r>
    </w:p>
    <w:p w14:paraId="396C0ED8" w14:textId="71695C30" w:rsidR="001A66B1" w:rsidRPr="006D7E3B" w:rsidRDefault="007622BF" w:rsidP="00FB14CD">
      <w:pPr>
        <w:pStyle w:val="NoSpacing"/>
        <w:spacing w:line="276" w:lineRule="auto"/>
        <w:ind w:firstLine="720"/>
        <w:jc w:val="both"/>
        <w:rPr>
          <w:lang w:val="lv-LV"/>
        </w:rPr>
      </w:pPr>
      <w:r>
        <w:rPr>
          <w:lang w:val="lv-LV"/>
        </w:rPr>
        <w:t>[3.</w:t>
      </w:r>
      <w:r w:rsidR="009115CF">
        <w:rPr>
          <w:lang w:val="lv-LV"/>
        </w:rPr>
        <w:t>4</w:t>
      </w:r>
      <w:r>
        <w:rPr>
          <w:lang w:val="lv-LV"/>
        </w:rPr>
        <w:t>]</w:t>
      </w:r>
      <w:r w:rsidR="006D6D72">
        <w:rPr>
          <w:lang w:val="lv-LV"/>
        </w:rPr>
        <w:t> </w:t>
      </w:r>
      <w:r w:rsidRPr="006B0EB9">
        <w:rPr>
          <w:lang w:val="lv-LV"/>
        </w:rPr>
        <w:t>Teritorijas izmantošanas un apbūves noteikum</w:t>
      </w:r>
      <w:r w:rsidR="006D6D72">
        <w:rPr>
          <w:lang w:val="lv-LV"/>
        </w:rPr>
        <w:t>os</w:t>
      </w:r>
      <w:r w:rsidRPr="007622BF">
        <w:rPr>
          <w:lang w:val="lv-LV"/>
        </w:rPr>
        <w:t xml:space="preserve"> </w:t>
      </w:r>
      <w:r w:rsidR="00691A96">
        <w:rPr>
          <w:lang w:val="lv-LV"/>
        </w:rPr>
        <w:t xml:space="preserve">arī </w:t>
      </w:r>
      <w:r w:rsidRPr="007622BF">
        <w:rPr>
          <w:lang w:val="lv-LV"/>
        </w:rPr>
        <w:t xml:space="preserve">nav konstatējamas tiesību normas, kas aizliedz </w:t>
      </w:r>
      <w:r w:rsidR="006B0EB9">
        <w:rPr>
          <w:lang w:val="lv-LV"/>
        </w:rPr>
        <w:t>nekustamā īpašuma</w:t>
      </w:r>
      <w:r w:rsidRPr="007622BF">
        <w:rPr>
          <w:lang w:val="lv-LV"/>
        </w:rPr>
        <w:t xml:space="preserve"> sadalīšanu</w:t>
      </w:r>
      <w:r w:rsidR="007B4A46">
        <w:rPr>
          <w:lang w:val="lv-LV"/>
        </w:rPr>
        <w:t>.</w:t>
      </w:r>
    </w:p>
    <w:p w14:paraId="4F843C37" w14:textId="1FF785FB" w:rsidR="007622BF" w:rsidRDefault="007622BF" w:rsidP="00FB14CD">
      <w:pPr>
        <w:pStyle w:val="NoSpacing"/>
        <w:spacing w:line="276" w:lineRule="auto"/>
        <w:ind w:firstLine="720"/>
        <w:jc w:val="both"/>
        <w:rPr>
          <w:lang w:val="lv-LV"/>
        </w:rPr>
      </w:pPr>
      <w:r>
        <w:rPr>
          <w:lang w:val="lv-LV"/>
        </w:rPr>
        <w:t>[3.</w:t>
      </w:r>
      <w:r w:rsidR="009115CF">
        <w:rPr>
          <w:lang w:val="lv-LV"/>
        </w:rPr>
        <w:t>5</w:t>
      </w:r>
      <w:r>
        <w:rPr>
          <w:lang w:val="lv-LV"/>
        </w:rPr>
        <w:t>] </w:t>
      </w:r>
      <w:r w:rsidRPr="007622BF">
        <w:rPr>
          <w:lang w:val="lv-LV"/>
        </w:rPr>
        <w:t>Ministru kabineta 2013.gada 30.aprīļa noteikumu Nr.</w:t>
      </w:r>
      <w:r w:rsidR="00691A96">
        <w:rPr>
          <w:lang w:val="lv-LV"/>
        </w:rPr>
        <w:t> </w:t>
      </w:r>
      <w:r w:rsidRPr="00B12763">
        <w:rPr>
          <w:lang w:val="lv-LV"/>
        </w:rPr>
        <w:t>240 „Vispārīgie teritorijas plānošanas, izmantošanas un apbūves noteikumi”</w:t>
      </w:r>
      <w:r w:rsidR="00DC5AD3" w:rsidRPr="00B12763">
        <w:rPr>
          <w:lang w:val="lv-LV"/>
        </w:rPr>
        <w:t xml:space="preserve"> (turpmāk – noteikumi Nr. 240)</w:t>
      </w:r>
      <w:r w:rsidRPr="00B12763">
        <w:rPr>
          <w:lang w:val="lv-LV"/>
        </w:rPr>
        <w:t xml:space="preserve"> 13.punkts paredz, ka, veidojot jaunas zemes vienības, nodrošina iespējas piekļūt tām</w:t>
      </w:r>
      <w:r w:rsidRPr="007622BF">
        <w:rPr>
          <w:lang w:val="lv-LV"/>
        </w:rPr>
        <w:t xml:space="preserve"> no ceļa vai ielas. No </w:t>
      </w:r>
      <w:r w:rsidR="007B4A46">
        <w:rPr>
          <w:lang w:val="lv-LV"/>
        </w:rPr>
        <w:t>nekustamā īpašuma</w:t>
      </w:r>
      <w:r w:rsidRPr="007622BF">
        <w:rPr>
          <w:lang w:val="lv-LV"/>
        </w:rPr>
        <w:t xml:space="preserve"> sadalīšanas iesnieguma kartogrāfiskā materiāla, kā arī </w:t>
      </w:r>
      <w:r w:rsidR="00B122AA">
        <w:rPr>
          <w:lang w:val="lv-LV"/>
        </w:rPr>
        <w:t>līdz</w:t>
      </w:r>
      <w:r w:rsidRPr="007622BF">
        <w:rPr>
          <w:lang w:val="lv-LV"/>
        </w:rPr>
        <w:t>pieteicēju iesnieguma pašvaldībai un pieteikuma izriet, ka projektējamajām zemes vienībām piekļūšana paredzēta pa esošo servitūta ceļu, kurš ir pieslēgts pie pašvaldības ceļa – Dzintaru ceļa C</w:t>
      </w:r>
      <w:r w:rsidR="00691A96">
        <w:rPr>
          <w:lang w:val="lv-LV"/>
        </w:rPr>
        <w:noBreakHyphen/>
      </w:r>
      <w:r w:rsidRPr="007622BF">
        <w:rPr>
          <w:lang w:val="lv-LV"/>
        </w:rPr>
        <w:t>105. Tādējādi jaunveidojamajām zemes vienībām ir piekļūšanas iespēja.</w:t>
      </w:r>
    </w:p>
    <w:p w14:paraId="5DB5F634" w14:textId="6FFDB275" w:rsidR="006536AA" w:rsidRDefault="006536AA" w:rsidP="00FB14CD">
      <w:pPr>
        <w:pStyle w:val="NoSpacing"/>
        <w:spacing w:line="276" w:lineRule="auto"/>
        <w:ind w:firstLine="720"/>
        <w:jc w:val="both"/>
        <w:rPr>
          <w:lang w:val="lv-LV"/>
        </w:rPr>
      </w:pPr>
      <w:r w:rsidRPr="00923C2A">
        <w:rPr>
          <w:lang w:val="lv-LV"/>
        </w:rPr>
        <w:t xml:space="preserve">No lietas materiāliem neizriet, ka piekļuves nodrošināšanai jaunveidojamām zemes vienībām nepieciešams izveidot jaunas ielas vai ceļus. </w:t>
      </w:r>
      <w:r w:rsidRPr="007622BF">
        <w:rPr>
          <w:lang w:val="lv-LV"/>
        </w:rPr>
        <w:t>Turklāt esošajam servitūta ceļam nav papildus nepieciešams noteikt sarkanās līnijas</w:t>
      </w:r>
      <w:r w:rsidR="006D6D72">
        <w:rPr>
          <w:lang w:val="lv-LV"/>
        </w:rPr>
        <w:t>.</w:t>
      </w:r>
      <w:r w:rsidRPr="007622BF">
        <w:rPr>
          <w:lang w:val="lv-LV"/>
        </w:rPr>
        <w:t xml:space="preserve"> </w:t>
      </w:r>
      <w:r w:rsidR="006D6D72">
        <w:rPr>
          <w:lang w:val="lv-LV"/>
        </w:rPr>
        <w:t>L</w:t>
      </w:r>
      <w:r w:rsidRPr="007622BF">
        <w:rPr>
          <w:lang w:val="lv-LV"/>
        </w:rPr>
        <w:t>īdz ar to prasība pēc detālplānojuma, lai tajā noteiktu ielu sarkanās līnijas, nav pamatota.</w:t>
      </w:r>
    </w:p>
    <w:p w14:paraId="28B317DC" w14:textId="32197601" w:rsidR="006536AA" w:rsidRPr="000A6513" w:rsidRDefault="006536AA" w:rsidP="00FB14CD">
      <w:pPr>
        <w:pStyle w:val="NoSpacing"/>
        <w:spacing w:line="276" w:lineRule="auto"/>
        <w:ind w:firstLine="720"/>
        <w:jc w:val="both"/>
        <w:rPr>
          <w:highlight w:val="yellow"/>
          <w:lang w:val="lv-LV"/>
        </w:rPr>
      </w:pPr>
      <w:r w:rsidRPr="001E2162">
        <w:rPr>
          <w:lang w:val="lv-LV"/>
        </w:rPr>
        <w:t xml:space="preserve">Atbilstoši Zemes pārvaldības likuma 7.panta pirmajai un otrajai daļai par ielu būvniecībai to sarkanajās līnijās vai ceļu būvniecībai nepieciešamās zemes atsavināšanu jāvienojas, paplašinot pilsētas un ciemus vai veidojot jaunas apbūves teritorijas. Izskatāmajā gadījumā </w:t>
      </w:r>
      <w:r w:rsidR="00B122AA">
        <w:rPr>
          <w:lang w:val="lv-LV"/>
        </w:rPr>
        <w:t>līdz</w:t>
      </w:r>
      <w:r w:rsidRPr="001E2162">
        <w:rPr>
          <w:lang w:val="lv-LV"/>
        </w:rPr>
        <w:t>pieteicēji nav iesnieguši būvniecības ieceri. Par iepriekš izveidotā servitūta ceļa pārveidošanu par ielu, lai nodrošinātu teritorijas attīstības iespēju atbilstoši teritorijas plānojumā noteiktajam izmantošanas mērķim, būs jāvienojas, veidojot jaunu apbūvi vai paplašinot ciemu.</w:t>
      </w:r>
    </w:p>
    <w:p w14:paraId="360BC051" w14:textId="25941F73" w:rsidR="007622BF" w:rsidRDefault="007622BF" w:rsidP="00FB14CD">
      <w:pPr>
        <w:pStyle w:val="NoSpacing"/>
        <w:spacing w:line="276" w:lineRule="auto"/>
        <w:ind w:firstLine="720"/>
        <w:jc w:val="both"/>
        <w:rPr>
          <w:lang w:val="lv-LV"/>
        </w:rPr>
      </w:pPr>
      <w:r>
        <w:rPr>
          <w:lang w:val="lv-LV"/>
        </w:rPr>
        <w:t>[3.</w:t>
      </w:r>
      <w:r w:rsidR="009115CF">
        <w:rPr>
          <w:lang w:val="lv-LV"/>
        </w:rPr>
        <w:t>6</w:t>
      </w:r>
      <w:r>
        <w:rPr>
          <w:lang w:val="lv-LV"/>
        </w:rPr>
        <w:t>] </w:t>
      </w:r>
      <w:r w:rsidR="00691A96">
        <w:rPr>
          <w:lang w:val="lv-LV"/>
        </w:rPr>
        <w:t>Atbilstoši</w:t>
      </w:r>
      <w:r w:rsidRPr="007622BF">
        <w:rPr>
          <w:lang w:val="lv-LV"/>
        </w:rPr>
        <w:t xml:space="preserve"> Zemes ierīcības likuma 9.panta pirm</w:t>
      </w:r>
      <w:r w:rsidR="00691A96">
        <w:rPr>
          <w:lang w:val="lv-LV"/>
        </w:rPr>
        <w:t>ajai</w:t>
      </w:r>
      <w:r w:rsidRPr="007622BF">
        <w:rPr>
          <w:lang w:val="lv-LV"/>
        </w:rPr>
        <w:t xml:space="preserve"> daļ</w:t>
      </w:r>
      <w:r w:rsidR="00691A96">
        <w:rPr>
          <w:lang w:val="lv-LV"/>
        </w:rPr>
        <w:t>ai</w:t>
      </w:r>
      <w:r w:rsidRPr="007622BF">
        <w:rPr>
          <w:lang w:val="lv-LV"/>
        </w:rPr>
        <w:t xml:space="preserve"> zemes vienības sadalīšanai nav izstrādājams zemes ierīcības projekts tādos gadījumos, kad normatīvajos aktos vai pašvaldības domes lēmumos ir tieši paredzēta detālplānojuma izstrāde.</w:t>
      </w:r>
    </w:p>
    <w:p w14:paraId="3594A1E6" w14:textId="18106E88" w:rsidR="007622BF" w:rsidRDefault="00E5472D" w:rsidP="00FB14CD">
      <w:pPr>
        <w:pStyle w:val="NoSpacing"/>
        <w:spacing w:line="276" w:lineRule="auto"/>
        <w:ind w:firstLine="720"/>
        <w:jc w:val="both"/>
        <w:rPr>
          <w:lang w:val="lv-LV"/>
        </w:rPr>
      </w:pPr>
      <w:r>
        <w:rPr>
          <w:lang w:val="lv-LV"/>
        </w:rPr>
        <w:t>P</w:t>
      </w:r>
      <w:r w:rsidR="007622BF" w:rsidRPr="007622BF">
        <w:rPr>
          <w:lang w:val="lv-LV"/>
        </w:rPr>
        <w:t>rasība</w:t>
      </w:r>
      <w:r>
        <w:rPr>
          <w:lang w:val="lv-LV"/>
        </w:rPr>
        <w:t xml:space="preserve"> izstrādāt detālplānojumu</w:t>
      </w:r>
      <w:r w:rsidR="007622BF" w:rsidRPr="007622BF">
        <w:rPr>
          <w:lang w:val="lv-LV"/>
        </w:rPr>
        <w:t xml:space="preserve"> nevar būt patvaļīga, bet tai jābūt pienācīgi argumentētai un pamatotai. </w:t>
      </w:r>
      <w:r>
        <w:rPr>
          <w:lang w:val="lv-LV"/>
        </w:rPr>
        <w:t xml:space="preserve">Šādu prasību </w:t>
      </w:r>
      <w:r w:rsidR="007622BF" w:rsidRPr="007622BF">
        <w:rPr>
          <w:lang w:val="lv-LV"/>
        </w:rPr>
        <w:t xml:space="preserve">nevar balstīt faktiskajos apstākļos, kas tieši neattiecas uz konkrēto ieceri par zemes ierīcības projekta izstrādi, bet </w:t>
      </w:r>
      <w:r>
        <w:rPr>
          <w:lang w:val="lv-LV"/>
        </w:rPr>
        <w:t>tie</w:t>
      </w:r>
      <w:r w:rsidR="007622BF" w:rsidRPr="007622BF">
        <w:rPr>
          <w:lang w:val="lv-LV"/>
        </w:rPr>
        <w:t xml:space="preserve"> būtu vērtējam</w:t>
      </w:r>
      <w:r>
        <w:rPr>
          <w:lang w:val="lv-LV"/>
        </w:rPr>
        <w:t>i</w:t>
      </w:r>
      <w:r w:rsidR="007622BF" w:rsidRPr="007622BF">
        <w:rPr>
          <w:lang w:val="lv-LV"/>
        </w:rPr>
        <w:t xml:space="preserve"> iespējam</w:t>
      </w:r>
      <w:r w:rsidR="00AC6DBE">
        <w:rPr>
          <w:lang w:val="lv-LV"/>
        </w:rPr>
        <w:t>ā</w:t>
      </w:r>
      <w:r w:rsidR="007622BF" w:rsidRPr="007622BF">
        <w:rPr>
          <w:lang w:val="lv-LV"/>
        </w:rPr>
        <w:t>s tālāk</w:t>
      </w:r>
      <w:r w:rsidR="00AC6DBE">
        <w:rPr>
          <w:lang w:val="lv-LV"/>
        </w:rPr>
        <w:t>ā</w:t>
      </w:r>
      <w:r w:rsidR="007622BF" w:rsidRPr="007622BF">
        <w:rPr>
          <w:lang w:val="lv-LV"/>
        </w:rPr>
        <w:t>s darbības ierosināšanas gadījumā (piemēram, jaunas būvniecības ieceres, jaunu ielu izbūve), ja šīs darbības ir nodalāmas.</w:t>
      </w:r>
    </w:p>
    <w:p w14:paraId="66D5CA78" w14:textId="6C56988D" w:rsidR="007622BF" w:rsidRPr="00B12763" w:rsidRDefault="007622BF" w:rsidP="00FB14CD">
      <w:pPr>
        <w:pStyle w:val="NoSpacing"/>
        <w:spacing w:line="276" w:lineRule="auto"/>
        <w:ind w:firstLine="720"/>
        <w:jc w:val="both"/>
        <w:rPr>
          <w:lang w:val="lv-LV"/>
        </w:rPr>
      </w:pPr>
      <w:r>
        <w:rPr>
          <w:lang w:val="lv-LV"/>
        </w:rPr>
        <w:t>[3.</w:t>
      </w:r>
      <w:r w:rsidR="009115CF">
        <w:rPr>
          <w:lang w:val="lv-LV"/>
        </w:rPr>
        <w:t>7</w:t>
      </w:r>
      <w:r>
        <w:rPr>
          <w:lang w:val="lv-LV"/>
        </w:rPr>
        <w:t>] </w:t>
      </w:r>
      <w:r w:rsidR="0044653C">
        <w:rPr>
          <w:lang w:val="lv-LV"/>
        </w:rPr>
        <w:t>P</w:t>
      </w:r>
      <w:r w:rsidR="000A6513">
        <w:rPr>
          <w:lang w:val="lv-LV"/>
        </w:rPr>
        <w:t>ārsūdzētajā l</w:t>
      </w:r>
      <w:r w:rsidRPr="007622BF">
        <w:rPr>
          <w:lang w:val="lv-LV"/>
        </w:rPr>
        <w:t xml:space="preserve">ēmumā </w:t>
      </w:r>
      <w:r w:rsidR="0044653C">
        <w:rPr>
          <w:lang w:val="lv-LV"/>
        </w:rPr>
        <w:t xml:space="preserve">atbilstoši </w:t>
      </w:r>
      <w:r w:rsidR="0044653C" w:rsidRPr="007622BF">
        <w:rPr>
          <w:lang w:val="lv-LV"/>
        </w:rPr>
        <w:t>Teritorijas attīstības plānošanas likuma 28.panta treš</w:t>
      </w:r>
      <w:r w:rsidR="0044653C">
        <w:rPr>
          <w:lang w:val="lv-LV"/>
        </w:rPr>
        <w:t>ajai</w:t>
      </w:r>
      <w:r w:rsidR="0044653C" w:rsidRPr="007622BF">
        <w:rPr>
          <w:lang w:val="lv-LV"/>
        </w:rPr>
        <w:t xml:space="preserve"> daļ</w:t>
      </w:r>
      <w:r w:rsidR="0044653C">
        <w:rPr>
          <w:lang w:val="lv-LV"/>
        </w:rPr>
        <w:t xml:space="preserve">ai </w:t>
      </w:r>
      <w:r w:rsidRPr="007622BF">
        <w:rPr>
          <w:lang w:val="lv-LV"/>
        </w:rPr>
        <w:t xml:space="preserve">nav pamatots, tieši kādus kompleksus risinājumus </w:t>
      </w:r>
      <w:r w:rsidR="00B122AA">
        <w:rPr>
          <w:lang w:val="lv-LV"/>
        </w:rPr>
        <w:t>līdz</w:t>
      </w:r>
      <w:r w:rsidRPr="007622BF">
        <w:rPr>
          <w:lang w:val="lv-LV"/>
        </w:rPr>
        <w:t xml:space="preserve">pieteicēju iecere rada, kamdēļ būtu nepieciešams izstrādāt detālplānojumu. </w:t>
      </w:r>
      <w:r w:rsidRPr="00B12763">
        <w:rPr>
          <w:lang w:val="lv-LV"/>
        </w:rPr>
        <w:t>Vēl jo vairāk tajā nav izskaidrots, kāpēc iepriekš veiktā nekustamā īpašuma sadalīšana nekādu kompleksu risinājumu nepieciešamību neradīja.</w:t>
      </w:r>
    </w:p>
    <w:p w14:paraId="0B893D0E" w14:textId="699052D7" w:rsidR="007622BF" w:rsidRDefault="000A6513" w:rsidP="00FB14CD">
      <w:pPr>
        <w:pStyle w:val="NoSpacing"/>
        <w:spacing w:line="276" w:lineRule="auto"/>
        <w:ind w:firstLine="720"/>
        <w:jc w:val="both"/>
        <w:rPr>
          <w:lang w:val="lv-LV"/>
        </w:rPr>
      </w:pPr>
      <w:r w:rsidRPr="00B12763">
        <w:rPr>
          <w:lang w:val="lv-LV"/>
        </w:rPr>
        <w:lastRenderedPageBreak/>
        <w:t>Pārsūdzētajā l</w:t>
      </w:r>
      <w:r w:rsidR="007622BF" w:rsidRPr="00B12763">
        <w:rPr>
          <w:lang w:val="lv-LV"/>
        </w:rPr>
        <w:t xml:space="preserve">ēmumā kā šķērslis </w:t>
      </w:r>
      <w:r w:rsidR="005F6BDD" w:rsidRPr="00B12763">
        <w:rPr>
          <w:lang w:val="lv-LV"/>
        </w:rPr>
        <w:t>nekustamā īpašuma</w:t>
      </w:r>
      <w:r w:rsidR="007622BF" w:rsidRPr="00B12763">
        <w:rPr>
          <w:lang w:val="lv-LV"/>
        </w:rPr>
        <w:t xml:space="preserve"> </w:t>
      </w:r>
      <w:r w:rsidR="005F6BDD" w:rsidRPr="00B12763">
        <w:rPr>
          <w:lang w:val="lv-LV"/>
        </w:rPr>
        <w:t>sa</w:t>
      </w:r>
      <w:r w:rsidR="007622BF" w:rsidRPr="00B12763">
        <w:rPr>
          <w:lang w:val="lv-LV"/>
        </w:rPr>
        <w:t xml:space="preserve">dalīšanai četrās daļās norādīts, ka </w:t>
      </w:r>
      <w:r w:rsidR="005F6BDD" w:rsidRPr="00B12763">
        <w:rPr>
          <w:lang w:val="lv-LV"/>
        </w:rPr>
        <w:t xml:space="preserve">tās </w:t>
      </w:r>
      <w:r w:rsidR="007622BF" w:rsidRPr="00B12763">
        <w:rPr>
          <w:lang w:val="lv-LV"/>
        </w:rPr>
        <w:t xml:space="preserve">rezultātā šajā teritorijā tiks izveidota blīva apbūve. Tomēr minētais ir tikai domes pieļāvums, jo tas neizriet no pierādījumiem. Par blīvu vai kompleksu apbūvi un no tās izrietošajiem nepieciešamajiem kompleksiem risinājumiem varētu spriest, ja </w:t>
      </w:r>
      <w:r w:rsidR="00B122AA" w:rsidRPr="00B12763">
        <w:rPr>
          <w:lang w:val="lv-LV"/>
        </w:rPr>
        <w:t>līdz</w:t>
      </w:r>
      <w:r w:rsidR="007622BF" w:rsidRPr="00B12763">
        <w:rPr>
          <w:lang w:val="lv-LV"/>
        </w:rPr>
        <w:t xml:space="preserve">pieteicēji vērstos pašvaldībā ar attiecīgu būvniecības ieceri. </w:t>
      </w:r>
      <w:r w:rsidR="008626FE" w:rsidRPr="00B12763">
        <w:rPr>
          <w:lang w:val="lv-LV"/>
        </w:rPr>
        <w:t>Ņemot vērā</w:t>
      </w:r>
      <w:r w:rsidR="007622BF" w:rsidRPr="00B12763">
        <w:rPr>
          <w:lang w:val="lv-LV"/>
        </w:rPr>
        <w:t xml:space="preserve"> </w:t>
      </w:r>
      <w:r w:rsidR="004B6257" w:rsidRPr="00B12763">
        <w:rPr>
          <w:lang w:val="lv-LV"/>
        </w:rPr>
        <w:t xml:space="preserve">Ministru kabineta 2014.gada 14.oktobra noteikumu Nr. 628 „Noteikumi par pašvaldību teritorijas attīstības plānošanas dokumentiem” (turpmāk – noteikumi Nr. 628) </w:t>
      </w:r>
      <w:r w:rsidR="007622BF" w:rsidRPr="00B12763">
        <w:rPr>
          <w:lang w:val="lv-LV"/>
        </w:rPr>
        <w:t xml:space="preserve">39.punktu un 41.4.apakšpunktu, </w:t>
      </w:r>
      <w:r w:rsidR="008626FE" w:rsidRPr="00B12763">
        <w:rPr>
          <w:lang w:val="lv-LV"/>
        </w:rPr>
        <w:t xml:space="preserve">konstatējams, ka </w:t>
      </w:r>
      <w:r w:rsidR="007622BF" w:rsidRPr="00B12763">
        <w:rPr>
          <w:lang w:val="lv-LV"/>
        </w:rPr>
        <w:t>no lietas neizriet, ka piekļuves nodrošināšanai jaunveidojamām zemes vienībām nepieciešams izveidot jaunas ielas vai pašvaldīb</w:t>
      </w:r>
      <w:r w:rsidR="00B12763">
        <w:rPr>
          <w:lang w:val="lv-LV"/>
        </w:rPr>
        <w:t>as</w:t>
      </w:r>
      <w:r w:rsidR="007622BF" w:rsidRPr="00B12763">
        <w:rPr>
          <w:lang w:val="lv-LV"/>
        </w:rPr>
        <w:t xml:space="preserve"> ceļus.</w:t>
      </w:r>
    </w:p>
    <w:p w14:paraId="192E69BF" w14:textId="3AFF179B" w:rsidR="007622BF" w:rsidRDefault="007622BF" w:rsidP="00FB14CD">
      <w:pPr>
        <w:pStyle w:val="NoSpacing"/>
        <w:spacing w:line="276" w:lineRule="auto"/>
        <w:ind w:firstLine="720"/>
        <w:jc w:val="both"/>
        <w:rPr>
          <w:lang w:val="lv-LV"/>
        </w:rPr>
      </w:pPr>
      <w:r>
        <w:rPr>
          <w:lang w:val="lv-LV"/>
        </w:rPr>
        <w:t>[3.</w:t>
      </w:r>
      <w:r w:rsidR="009115CF">
        <w:rPr>
          <w:lang w:val="lv-LV"/>
        </w:rPr>
        <w:t>8</w:t>
      </w:r>
      <w:r>
        <w:rPr>
          <w:lang w:val="lv-LV"/>
        </w:rPr>
        <w:t>] </w:t>
      </w:r>
      <w:r w:rsidR="00A9732D">
        <w:rPr>
          <w:lang w:val="lv-LV"/>
        </w:rPr>
        <w:t>N</w:t>
      </w:r>
      <w:r w:rsidRPr="007622BF">
        <w:rPr>
          <w:lang w:val="lv-LV"/>
        </w:rPr>
        <w:t xml:space="preserve">av konstatējami ne </w:t>
      </w:r>
      <w:r w:rsidR="00A9732D">
        <w:rPr>
          <w:lang w:val="lv-LV"/>
        </w:rPr>
        <w:t>pārsūdzētā l</w:t>
      </w:r>
      <w:r w:rsidRPr="007622BF">
        <w:rPr>
          <w:lang w:val="lv-LV"/>
        </w:rPr>
        <w:t xml:space="preserve">ēmuma pieņemšanas laikā, ne arī šobrīd pastāvoši šķēršļi, kas nepieļautu </w:t>
      </w:r>
      <w:r w:rsidR="00627A45">
        <w:rPr>
          <w:lang w:val="lv-LV"/>
        </w:rPr>
        <w:t>nekustamā īpašuma</w:t>
      </w:r>
      <w:r w:rsidRPr="007622BF">
        <w:rPr>
          <w:lang w:val="lv-LV"/>
        </w:rPr>
        <w:t xml:space="preserve"> sadali</w:t>
      </w:r>
      <w:r w:rsidR="00A9732D">
        <w:rPr>
          <w:lang w:val="lv-LV"/>
        </w:rPr>
        <w:t>, lī</w:t>
      </w:r>
      <w:r w:rsidRPr="007622BF">
        <w:rPr>
          <w:lang w:val="lv-LV"/>
        </w:rPr>
        <w:t xml:space="preserve">dz ar to </w:t>
      </w:r>
      <w:r w:rsidR="00A9732D">
        <w:rPr>
          <w:lang w:val="lv-LV"/>
        </w:rPr>
        <w:t>pārsūdzētais l</w:t>
      </w:r>
      <w:r w:rsidRPr="007622BF">
        <w:rPr>
          <w:lang w:val="lv-LV"/>
        </w:rPr>
        <w:t>ēmum</w:t>
      </w:r>
      <w:r w:rsidR="00A9732D">
        <w:rPr>
          <w:lang w:val="lv-LV"/>
        </w:rPr>
        <w:t>s ir prettiesisks.</w:t>
      </w:r>
    </w:p>
    <w:p w14:paraId="2ED12864" w14:textId="4F70EB38" w:rsidR="007622BF" w:rsidRDefault="007622BF" w:rsidP="00FB14CD">
      <w:pPr>
        <w:pStyle w:val="NoSpacing"/>
        <w:spacing w:line="276" w:lineRule="auto"/>
        <w:ind w:firstLine="720"/>
        <w:jc w:val="both"/>
        <w:rPr>
          <w:lang w:val="lv-LV"/>
        </w:rPr>
      </w:pPr>
      <w:r>
        <w:rPr>
          <w:lang w:val="lv-LV"/>
        </w:rPr>
        <w:t>[3.</w:t>
      </w:r>
      <w:r w:rsidR="009115CF">
        <w:rPr>
          <w:lang w:val="lv-LV"/>
        </w:rPr>
        <w:t>9</w:t>
      </w:r>
      <w:r>
        <w:rPr>
          <w:lang w:val="lv-LV"/>
        </w:rPr>
        <w:t>] </w:t>
      </w:r>
      <w:r w:rsidR="00B122AA">
        <w:rPr>
          <w:lang w:val="lv-LV"/>
        </w:rPr>
        <w:t>Līdzp</w:t>
      </w:r>
      <w:r w:rsidRPr="007622BF">
        <w:rPr>
          <w:lang w:val="lv-LV"/>
        </w:rPr>
        <w:t>ieteicēji lūguši atlīdzināt zaudējumus 250</w:t>
      </w:r>
      <w:r w:rsidR="00A9732D">
        <w:rPr>
          <w:lang w:val="lv-LV"/>
        </w:rPr>
        <w:t> </w:t>
      </w:r>
      <w:r w:rsidRPr="00A9732D">
        <w:rPr>
          <w:i/>
          <w:iCs/>
          <w:lang w:val="lv-LV"/>
        </w:rPr>
        <w:t>euro</w:t>
      </w:r>
      <w:r w:rsidRPr="007622BF">
        <w:rPr>
          <w:lang w:val="lv-LV"/>
        </w:rPr>
        <w:t xml:space="preserve"> par juridisko palīdzību saistībā ar pieteikuma sagatavošanu.</w:t>
      </w:r>
      <w:r w:rsidR="00627A45">
        <w:rPr>
          <w:lang w:val="lv-LV"/>
        </w:rPr>
        <w:t xml:space="preserve"> </w:t>
      </w:r>
      <w:r w:rsidR="00923C2A">
        <w:rPr>
          <w:lang w:val="lv-LV"/>
        </w:rPr>
        <w:t xml:space="preserve">Pirmās instances tiesa noteica, ka </w:t>
      </w:r>
      <w:r w:rsidR="00B122AA">
        <w:rPr>
          <w:lang w:val="lv-LV"/>
        </w:rPr>
        <w:t>līdz</w:t>
      </w:r>
      <w:r w:rsidR="00923C2A">
        <w:rPr>
          <w:lang w:val="lv-LV"/>
        </w:rPr>
        <w:t>pieteicējiem atlīdzināmi zaudējumi 50 </w:t>
      </w:r>
      <w:r w:rsidR="00923C2A" w:rsidRPr="00923C2A">
        <w:rPr>
          <w:i/>
          <w:iCs/>
          <w:lang w:val="lv-LV"/>
        </w:rPr>
        <w:t>euro</w:t>
      </w:r>
      <w:r w:rsidR="00923C2A">
        <w:rPr>
          <w:lang w:val="lv-LV"/>
        </w:rPr>
        <w:t xml:space="preserve">. </w:t>
      </w:r>
      <w:r w:rsidR="00B122AA">
        <w:rPr>
          <w:lang w:val="lv-LV"/>
        </w:rPr>
        <w:t>Līdzp</w:t>
      </w:r>
      <w:r w:rsidR="00481621" w:rsidRPr="00481621">
        <w:rPr>
          <w:lang w:val="lv-LV"/>
        </w:rPr>
        <w:t>ieteicēji nepārsūdzēja spriedumu daļā zaudējumu atlīdzinājumu, līdz ar to apgabaltiesai nav pamata piespriest lielāku atlīdzinājumu par juridisko palīdzību.</w:t>
      </w:r>
    </w:p>
    <w:p w14:paraId="003EFC1B" w14:textId="77777777" w:rsidR="008626FE" w:rsidRDefault="008626FE" w:rsidP="00FB14CD">
      <w:pPr>
        <w:spacing w:line="276" w:lineRule="auto"/>
        <w:ind w:firstLine="720"/>
        <w:jc w:val="both"/>
      </w:pPr>
    </w:p>
    <w:p w14:paraId="500EAFA6" w14:textId="4376BDF2" w:rsidR="006B4FC6" w:rsidRPr="006D7E3B" w:rsidRDefault="006B4FC6" w:rsidP="00FB14CD">
      <w:pPr>
        <w:spacing w:line="276" w:lineRule="auto"/>
        <w:ind w:firstLine="720"/>
        <w:jc w:val="both"/>
      </w:pPr>
      <w:r w:rsidRPr="006D7E3B">
        <w:t>[</w:t>
      </w:r>
      <w:r w:rsidR="003F4021">
        <w:t>4</w:t>
      </w:r>
      <w:r w:rsidRPr="006D7E3B">
        <w:t>] </w:t>
      </w:r>
      <w:r w:rsidR="00B12763">
        <w:t xml:space="preserve">Atbildētāja </w:t>
      </w:r>
      <w:r w:rsidR="00700778">
        <w:rPr>
          <w:bCs/>
          <w:shd w:val="clear" w:color="auto" w:fill="FFFFFF"/>
        </w:rPr>
        <w:t>Mārupes novada pašvaldība</w:t>
      </w:r>
      <w:r w:rsidR="00E22D95">
        <w:rPr>
          <w:bCs/>
          <w:shd w:val="clear" w:color="auto" w:fill="FFFFFF"/>
        </w:rPr>
        <w:t xml:space="preserve"> </w:t>
      </w:r>
      <w:r w:rsidRPr="006D7E3B">
        <w:t>par apgabaltiesas spriedumu</w:t>
      </w:r>
      <w:r w:rsidR="00E5472D" w:rsidRPr="00E5472D">
        <w:t xml:space="preserve"> </w:t>
      </w:r>
      <w:r w:rsidR="00E5472D" w:rsidRPr="006D7E3B">
        <w:t>iesniedza kasācijas sūdzību</w:t>
      </w:r>
      <w:r w:rsidRPr="006D7E3B">
        <w:t>,</w:t>
      </w:r>
      <w:r w:rsidR="00031887" w:rsidRPr="006D7E3B">
        <w:t xml:space="preserve"> kurā </w:t>
      </w:r>
      <w:r w:rsidRPr="006D7E3B">
        <w:t>norād</w:t>
      </w:r>
      <w:r w:rsidR="00031887" w:rsidRPr="006D7E3B">
        <w:t>īja</w:t>
      </w:r>
      <w:r w:rsidRPr="006D7E3B">
        <w:t xml:space="preserve"> turpmāk minētos argumentus.</w:t>
      </w:r>
    </w:p>
    <w:p w14:paraId="455C5187" w14:textId="1B911B63" w:rsidR="00322267" w:rsidRDefault="006B4FC6" w:rsidP="00FB14CD">
      <w:pPr>
        <w:pStyle w:val="NoSpacing"/>
        <w:spacing w:line="276" w:lineRule="auto"/>
        <w:ind w:firstLine="720"/>
        <w:jc w:val="both"/>
        <w:rPr>
          <w:lang w:val="lv-LV"/>
        </w:rPr>
      </w:pPr>
      <w:r w:rsidRPr="006D7E3B">
        <w:rPr>
          <w:lang w:val="lv-LV"/>
        </w:rPr>
        <w:t>[</w:t>
      </w:r>
      <w:r w:rsidR="003F4021">
        <w:rPr>
          <w:lang w:val="lv-LV"/>
        </w:rPr>
        <w:t>4</w:t>
      </w:r>
      <w:r w:rsidRPr="006D7E3B">
        <w:rPr>
          <w:lang w:val="lv-LV"/>
        </w:rPr>
        <w:t>.1] </w:t>
      </w:r>
      <w:r w:rsidR="00DE7F14">
        <w:rPr>
          <w:lang w:val="lv-LV"/>
        </w:rPr>
        <w:t>Tiesa</w:t>
      </w:r>
      <w:r w:rsidR="00DF3DCD">
        <w:rPr>
          <w:lang w:val="lv-LV"/>
        </w:rPr>
        <w:t xml:space="preserve"> nav pamatojusi </w:t>
      </w:r>
      <w:r w:rsidR="00DF3DCD" w:rsidRPr="00DF3DCD">
        <w:rPr>
          <w:lang w:val="lv-LV"/>
        </w:rPr>
        <w:t xml:space="preserve">to, ka </w:t>
      </w:r>
      <w:r w:rsidR="00E22D95">
        <w:rPr>
          <w:lang w:val="lv-LV"/>
        </w:rPr>
        <w:t xml:space="preserve">nekustamā </w:t>
      </w:r>
      <w:r w:rsidR="00DF3DCD" w:rsidRPr="00DF3DCD">
        <w:rPr>
          <w:lang w:val="lv-LV"/>
        </w:rPr>
        <w:t xml:space="preserve">īpašuma sadalei nav nepieciešams veidot jaunu ielu, bet lietas izskatīšanā tam ir būtiska nozīme, jo normatīvajos aktos noteiktās prasības par piekļuves nodrošināšanu, attiecīgi plānojot jaunas ielas vai ceļus, tiek attiecinātas tieši uz jaunu zemes vienību izveides brīdi, kas izriet no </w:t>
      </w:r>
      <w:r w:rsidR="00DF3DCD" w:rsidRPr="00B12763">
        <w:rPr>
          <w:lang w:val="lv-LV"/>
        </w:rPr>
        <w:t xml:space="preserve">Zemes pārvaldības likuma 7.panta, </w:t>
      </w:r>
      <w:r w:rsidR="00DC5AD3" w:rsidRPr="00B12763">
        <w:rPr>
          <w:lang w:val="lv-LV"/>
        </w:rPr>
        <w:t>n</w:t>
      </w:r>
      <w:r w:rsidR="00DF3DCD" w:rsidRPr="00B12763">
        <w:rPr>
          <w:lang w:val="lv-LV"/>
        </w:rPr>
        <w:t xml:space="preserve">oteikumu </w:t>
      </w:r>
      <w:r w:rsidR="00DC5AD3" w:rsidRPr="00B12763">
        <w:rPr>
          <w:lang w:val="lv-LV"/>
        </w:rPr>
        <w:t>Nr. 240</w:t>
      </w:r>
      <w:r w:rsidR="00DF3DCD" w:rsidRPr="00B12763">
        <w:rPr>
          <w:lang w:val="lv-LV"/>
        </w:rPr>
        <w:t xml:space="preserve"> 13. un 92.punkta un </w:t>
      </w:r>
      <w:r w:rsidR="00DC5AD3" w:rsidRPr="00B12763">
        <w:rPr>
          <w:lang w:val="lv-LV"/>
        </w:rPr>
        <w:t xml:space="preserve">noteikumu Nr. 628 </w:t>
      </w:r>
      <w:r w:rsidR="00DF3DCD" w:rsidRPr="00B12763">
        <w:rPr>
          <w:lang w:val="lv-LV"/>
        </w:rPr>
        <w:t>39.2.apakšpun</w:t>
      </w:r>
      <w:r w:rsidR="005F4C1D" w:rsidRPr="00B12763">
        <w:rPr>
          <w:lang w:val="lv-LV"/>
        </w:rPr>
        <w:t>k</w:t>
      </w:r>
      <w:r w:rsidR="00DF3DCD" w:rsidRPr="00B12763">
        <w:rPr>
          <w:lang w:val="lv-LV"/>
        </w:rPr>
        <w:t>ta.</w:t>
      </w:r>
    </w:p>
    <w:p w14:paraId="5B6F91B8" w14:textId="02ECE14D" w:rsidR="00554741" w:rsidRDefault="00326076" w:rsidP="00FB14CD">
      <w:pPr>
        <w:pStyle w:val="NoSpacing"/>
        <w:spacing w:line="276" w:lineRule="auto"/>
        <w:ind w:firstLine="720"/>
        <w:jc w:val="both"/>
        <w:rPr>
          <w:lang w:val="lv-LV"/>
        </w:rPr>
      </w:pPr>
      <w:r w:rsidRPr="00B12763">
        <w:rPr>
          <w:lang w:val="lv-LV"/>
        </w:rPr>
        <w:t>[4.2] </w:t>
      </w:r>
      <w:r w:rsidR="00DE7F14" w:rsidRPr="00B12763">
        <w:rPr>
          <w:lang w:val="lv-LV"/>
        </w:rPr>
        <w:t>Tiesa</w:t>
      </w:r>
      <w:r w:rsidR="00554741" w:rsidRPr="00B12763">
        <w:rPr>
          <w:lang w:val="lv-LV"/>
        </w:rPr>
        <w:t xml:space="preserve"> ir pieļāvusi būtisk</w:t>
      </w:r>
      <w:r w:rsidR="00E5472D">
        <w:rPr>
          <w:lang w:val="lv-LV"/>
        </w:rPr>
        <w:t>u</w:t>
      </w:r>
      <w:r w:rsidR="00554741" w:rsidRPr="00B12763">
        <w:rPr>
          <w:lang w:val="lv-LV"/>
        </w:rPr>
        <w:t xml:space="preserve"> materiālo tiesību normu pārkāpumu, nepareizi interpretējot </w:t>
      </w:r>
      <w:r w:rsidR="00DC5AD3" w:rsidRPr="00B12763">
        <w:rPr>
          <w:lang w:val="lv-LV"/>
        </w:rPr>
        <w:t xml:space="preserve">noteikumu Nr. 240 </w:t>
      </w:r>
      <w:r w:rsidR="00554741" w:rsidRPr="00B12763">
        <w:rPr>
          <w:lang w:val="lv-LV"/>
        </w:rPr>
        <w:t xml:space="preserve">13.punktu un </w:t>
      </w:r>
      <w:r w:rsidR="00DC5AD3" w:rsidRPr="00B12763">
        <w:rPr>
          <w:lang w:val="lv-LV"/>
        </w:rPr>
        <w:t xml:space="preserve">noteikumu Nr. 628 </w:t>
      </w:r>
      <w:r w:rsidR="00554741" w:rsidRPr="00B12763">
        <w:rPr>
          <w:lang w:val="lv-LV"/>
        </w:rPr>
        <w:t>39. un 41.punktu.</w:t>
      </w:r>
    </w:p>
    <w:p w14:paraId="47ABA9EC" w14:textId="552DA326" w:rsidR="001C1ED4" w:rsidRPr="006D7E3B" w:rsidRDefault="00B122AA" w:rsidP="00FB14CD">
      <w:pPr>
        <w:pStyle w:val="NoSpacing"/>
        <w:spacing w:line="276" w:lineRule="auto"/>
        <w:ind w:firstLine="720"/>
        <w:jc w:val="both"/>
        <w:rPr>
          <w:lang w:val="lv-LV"/>
        </w:rPr>
      </w:pPr>
      <w:r>
        <w:rPr>
          <w:lang w:val="lv-LV"/>
        </w:rPr>
        <w:t>Tam, ka līdz</w:t>
      </w:r>
      <w:r w:rsidR="00DE7F14">
        <w:rPr>
          <w:lang w:val="lv-LV"/>
        </w:rPr>
        <w:t xml:space="preserve">pieteicēji nav ierosinājuši būvniecību, </w:t>
      </w:r>
      <w:r w:rsidR="001C1ED4" w:rsidRPr="001C1ED4">
        <w:rPr>
          <w:lang w:val="lv-LV"/>
        </w:rPr>
        <w:t xml:space="preserve">nav nozīmes jautājumā par piekļuves veidošanu, jo plānošanas normatīvā regulējuma mērķis ir nodrošināt, ka pilsētas vai ciema teritorijā piekļuve katrai zemes vienībai tiek nodrošināta no ielas, bet lauku teritorijās no ceļa, </w:t>
      </w:r>
      <w:r w:rsidR="00B12763">
        <w:rPr>
          <w:lang w:val="lv-LV"/>
        </w:rPr>
        <w:t>tostarp</w:t>
      </w:r>
      <w:r w:rsidR="001C1ED4" w:rsidRPr="001C1ED4">
        <w:rPr>
          <w:lang w:val="lv-LV"/>
        </w:rPr>
        <w:t xml:space="preserve"> tā var būt</w:t>
      </w:r>
      <w:r w:rsidR="00E5472D">
        <w:rPr>
          <w:lang w:val="lv-LV"/>
        </w:rPr>
        <w:t xml:space="preserve"> arī</w:t>
      </w:r>
      <w:r w:rsidR="001C1ED4" w:rsidRPr="001C1ED4">
        <w:rPr>
          <w:lang w:val="lv-LV"/>
        </w:rPr>
        <w:t xml:space="preserve"> privātīpašumā esoša iela vai ceļš, kurai noteikts pašvaldības nozīmes ielas vai pašvaldības nozīmes ceļa statuss.</w:t>
      </w:r>
      <w:r w:rsidR="001C1ED4">
        <w:rPr>
          <w:lang w:val="lv-LV"/>
        </w:rPr>
        <w:t xml:space="preserve"> Uz to norāda </w:t>
      </w:r>
      <w:r w:rsidR="001C1ED4" w:rsidRPr="00977154">
        <w:rPr>
          <w:lang w:val="lv-LV"/>
        </w:rPr>
        <w:t xml:space="preserve">arī </w:t>
      </w:r>
      <w:r w:rsidR="00DE7F14" w:rsidRPr="00977154">
        <w:rPr>
          <w:lang w:val="lv-LV"/>
        </w:rPr>
        <w:t>noteikumu Nr. 240</w:t>
      </w:r>
      <w:r w:rsidR="001C1ED4" w:rsidRPr="00977154">
        <w:rPr>
          <w:lang w:val="lv-LV"/>
        </w:rPr>
        <w:t xml:space="preserve"> 13.punkts, kā arī Zemes pārvaldības likuma 7.panta pirmā daļa un 8.</w:t>
      </w:r>
      <w:r w:rsidR="001C1ED4" w:rsidRPr="00977154">
        <w:rPr>
          <w:vertAlign w:val="superscript"/>
          <w:lang w:val="lv-LV"/>
        </w:rPr>
        <w:t>1</w:t>
      </w:r>
      <w:r w:rsidR="001C1ED4" w:rsidRPr="00977154">
        <w:rPr>
          <w:lang w:val="lv-LV"/>
        </w:rPr>
        <w:t>pants.</w:t>
      </w:r>
      <w:r w:rsidR="00DE7F14" w:rsidRPr="00977154">
        <w:rPr>
          <w:lang w:val="lv-LV"/>
        </w:rPr>
        <w:t xml:space="preserve"> </w:t>
      </w:r>
    </w:p>
    <w:p w14:paraId="2BD62950" w14:textId="325D6114" w:rsidR="00DF3DCD" w:rsidRPr="00977154" w:rsidRDefault="006B4FC6" w:rsidP="00FB14CD">
      <w:pPr>
        <w:spacing w:line="276" w:lineRule="auto"/>
        <w:ind w:firstLine="720"/>
        <w:jc w:val="both"/>
        <w:rPr>
          <w:bCs/>
          <w:shd w:val="clear" w:color="auto" w:fill="FFFFFF"/>
        </w:rPr>
      </w:pPr>
      <w:r w:rsidRPr="00977154">
        <w:t>[</w:t>
      </w:r>
      <w:r w:rsidR="003F4021" w:rsidRPr="00977154">
        <w:t>4</w:t>
      </w:r>
      <w:r w:rsidRPr="00977154">
        <w:t>.</w:t>
      </w:r>
      <w:r w:rsidR="00326076" w:rsidRPr="00977154">
        <w:t>3</w:t>
      </w:r>
      <w:r w:rsidRPr="00977154">
        <w:t>] </w:t>
      </w:r>
      <w:r w:rsidR="00DF3DCD" w:rsidRPr="00977154">
        <w:rPr>
          <w:bCs/>
          <w:shd w:val="clear" w:color="auto" w:fill="FFFFFF"/>
        </w:rPr>
        <w:t>Tiesa ir nepamatoti sašaurinājusi Teritorijas attīstības plānošanas likuma 28.panta trešās daļas interpretāciju. Tiesa nav ņēmusi vērā, ka īpašumā noteiktā atļautā izmantošana ir jaukta</w:t>
      </w:r>
      <w:r w:rsidR="00E5472D">
        <w:rPr>
          <w:bCs/>
          <w:shd w:val="clear" w:color="auto" w:fill="FFFFFF"/>
        </w:rPr>
        <w:t>s</w:t>
      </w:r>
      <w:r w:rsidR="00DF3DCD" w:rsidRPr="00977154">
        <w:rPr>
          <w:bCs/>
          <w:shd w:val="clear" w:color="auto" w:fill="FFFFFF"/>
        </w:rPr>
        <w:t xml:space="preserve"> centr</w:t>
      </w:r>
      <w:r w:rsidR="00E5472D">
        <w:rPr>
          <w:bCs/>
          <w:shd w:val="clear" w:color="auto" w:fill="FFFFFF"/>
        </w:rPr>
        <w:t>a</w:t>
      </w:r>
      <w:r w:rsidR="00DF3DCD" w:rsidRPr="00977154">
        <w:rPr>
          <w:bCs/>
          <w:shd w:val="clear" w:color="auto" w:fill="FFFFFF"/>
        </w:rPr>
        <w:t xml:space="preserve"> apbūves teritorija, kas paredz iespēju jebkurā brīdī īpašniekam iesniegt būvniecības ieceri teritorijas apbūvei atbilstoši jebkura</w:t>
      </w:r>
      <w:r w:rsidR="00977154">
        <w:rPr>
          <w:bCs/>
          <w:shd w:val="clear" w:color="auto" w:fill="FFFFFF"/>
        </w:rPr>
        <w:t>m</w:t>
      </w:r>
      <w:r w:rsidR="00DF3DCD" w:rsidRPr="00977154">
        <w:rPr>
          <w:bCs/>
          <w:shd w:val="clear" w:color="auto" w:fill="FFFFFF"/>
        </w:rPr>
        <w:t xml:space="preserve"> no atļautajiem apbūves veidiem, ja vien īpašuma</w:t>
      </w:r>
      <w:r w:rsidR="00DE7F14" w:rsidRPr="00977154">
        <w:rPr>
          <w:bCs/>
          <w:shd w:val="clear" w:color="auto" w:fill="FFFFFF"/>
        </w:rPr>
        <w:t>m</w:t>
      </w:r>
      <w:r w:rsidR="00DF3DCD" w:rsidRPr="00977154">
        <w:rPr>
          <w:bCs/>
          <w:shd w:val="clear" w:color="auto" w:fill="FFFFFF"/>
        </w:rPr>
        <w:t xml:space="preserve"> ir nodrošināta piekļuve. Šis apstāklis pats par sevi rada un pamato nepieciešamību pēc kompleksiem risinājumiem </w:t>
      </w:r>
      <w:r w:rsidR="00DE7F14" w:rsidRPr="00977154">
        <w:rPr>
          <w:bCs/>
          <w:shd w:val="clear" w:color="auto" w:fill="FFFFFF"/>
        </w:rPr>
        <w:t xml:space="preserve">nekustamā </w:t>
      </w:r>
      <w:r w:rsidR="00DF3DCD" w:rsidRPr="00977154">
        <w:rPr>
          <w:bCs/>
          <w:shd w:val="clear" w:color="auto" w:fill="FFFFFF"/>
        </w:rPr>
        <w:t>īpašuma sadalei, jo ar sadali tiek veidotas apbūvei paredzētas zemes vienības, tai skaitā būvniecības iecere var tikt iesniegta attiecībā uz ļoti plašu dzīvojamās, pakalpojumu vai darījumu apbūves veidošanu.</w:t>
      </w:r>
    </w:p>
    <w:p w14:paraId="17704736" w14:textId="6592A2C5" w:rsidR="000E5F2A" w:rsidRPr="00797BF3" w:rsidRDefault="008B5BC1" w:rsidP="00FB14CD">
      <w:pPr>
        <w:spacing w:line="276" w:lineRule="auto"/>
        <w:ind w:firstLine="720"/>
        <w:jc w:val="both"/>
        <w:rPr>
          <w:bCs/>
          <w:shd w:val="clear" w:color="auto" w:fill="FFFFFF"/>
        </w:rPr>
      </w:pPr>
      <w:r w:rsidRPr="00977154">
        <w:rPr>
          <w:color w:val="000000" w:themeColor="text1"/>
          <w:shd w:val="clear" w:color="auto" w:fill="FFFFFF"/>
        </w:rPr>
        <w:lastRenderedPageBreak/>
        <w:t>Vadoties no pašvaldībai noteiktām autonomām funkcijām</w:t>
      </w:r>
      <w:r w:rsidR="00E5472D">
        <w:rPr>
          <w:color w:val="000000" w:themeColor="text1"/>
          <w:shd w:val="clear" w:color="auto" w:fill="FFFFFF"/>
        </w:rPr>
        <w:t xml:space="preserve"> un</w:t>
      </w:r>
      <w:r w:rsidRPr="00977154">
        <w:rPr>
          <w:color w:val="000000" w:themeColor="text1"/>
          <w:shd w:val="clear" w:color="auto" w:fill="FFFFFF"/>
        </w:rPr>
        <w:t xml:space="preserve"> nodrošinot teritorijas plānojuma īstenošanas uzraudzību, pašvaldībai jānodrošina Teritorijas attīstības plānošanas likuma 3.pantā noteikto plānošanas principu ievērošana</w:t>
      </w:r>
      <w:r w:rsidR="000E5F2A" w:rsidRPr="00977154">
        <w:rPr>
          <w:color w:val="000000" w:themeColor="text1"/>
          <w:shd w:val="clear" w:color="auto" w:fill="FFFFFF"/>
        </w:rPr>
        <w:t>.</w:t>
      </w:r>
      <w:r w:rsidR="00977154">
        <w:rPr>
          <w:color w:val="000000" w:themeColor="text1"/>
          <w:shd w:val="clear" w:color="auto" w:fill="FFFFFF"/>
        </w:rPr>
        <w:t xml:space="preserve"> </w:t>
      </w:r>
      <w:r w:rsidR="00DE7F14" w:rsidRPr="00977154">
        <w:rPr>
          <w:color w:val="000000" w:themeColor="text1"/>
          <w:shd w:val="clear" w:color="auto" w:fill="FFFFFF"/>
        </w:rPr>
        <w:t>T</w:t>
      </w:r>
      <w:r w:rsidR="000E5F2A" w:rsidRPr="00977154">
        <w:rPr>
          <w:color w:val="000000" w:themeColor="text1"/>
          <w:shd w:val="clear" w:color="auto" w:fill="FFFFFF"/>
        </w:rPr>
        <w:t>ieš</w:t>
      </w:r>
      <w:r w:rsidR="00DE7F14" w:rsidRPr="00977154">
        <w:rPr>
          <w:color w:val="000000" w:themeColor="text1"/>
          <w:shd w:val="clear" w:color="auto" w:fill="FFFFFF"/>
        </w:rPr>
        <w:t>i</w:t>
      </w:r>
      <w:r w:rsidR="000E5F2A" w:rsidRPr="00977154">
        <w:rPr>
          <w:color w:val="000000" w:themeColor="text1"/>
          <w:shd w:val="clear" w:color="auto" w:fill="FFFFFF"/>
        </w:rPr>
        <w:t xml:space="preserve"> pašvaldība</w:t>
      </w:r>
      <w:r w:rsidR="00DE7F14" w:rsidRPr="00977154">
        <w:rPr>
          <w:color w:val="000000" w:themeColor="text1"/>
          <w:shd w:val="clear" w:color="auto" w:fill="FFFFFF"/>
        </w:rPr>
        <w:t>i ir</w:t>
      </w:r>
      <w:r w:rsidR="000E5F2A" w:rsidRPr="00977154">
        <w:rPr>
          <w:color w:val="000000" w:themeColor="text1"/>
          <w:shd w:val="clear" w:color="auto" w:fill="FFFFFF"/>
        </w:rPr>
        <w:t xml:space="preserve"> kompetence un tiesības izvērtēt gadījumus un piemērot detālplānojuma izstrādi situācijā, kur tas tiešām ir nepieciešams.</w:t>
      </w:r>
    </w:p>
    <w:p w14:paraId="1B6DDCE4" w14:textId="750B8BB5" w:rsidR="00190BD6" w:rsidRDefault="00322267" w:rsidP="00FB14CD">
      <w:pPr>
        <w:pStyle w:val="NoSpacing"/>
        <w:spacing w:line="276" w:lineRule="auto"/>
        <w:ind w:firstLine="720"/>
        <w:jc w:val="both"/>
        <w:rPr>
          <w:lang w:val="lv-LV"/>
        </w:rPr>
      </w:pPr>
      <w:r w:rsidRPr="006D7E3B">
        <w:rPr>
          <w:lang w:val="lv-LV"/>
        </w:rPr>
        <w:t>[</w:t>
      </w:r>
      <w:r w:rsidR="003F4021">
        <w:rPr>
          <w:lang w:val="lv-LV"/>
        </w:rPr>
        <w:t>4</w:t>
      </w:r>
      <w:r w:rsidRPr="006D7E3B">
        <w:rPr>
          <w:lang w:val="lv-LV"/>
        </w:rPr>
        <w:t>.</w:t>
      </w:r>
      <w:r w:rsidR="00326076">
        <w:rPr>
          <w:lang w:val="lv-LV"/>
        </w:rPr>
        <w:t>4</w:t>
      </w:r>
      <w:r w:rsidRPr="006D7E3B">
        <w:rPr>
          <w:lang w:val="lv-LV"/>
        </w:rPr>
        <w:t>] </w:t>
      </w:r>
      <w:r w:rsidR="00554741">
        <w:rPr>
          <w:lang w:val="lv-LV"/>
        </w:rPr>
        <w:t>T</w:t>
      </w:r>
      <w:r w:rsidR="00554741" w:rsidRPr="00554741">
        <w:rPr>
          <w:lang w:val="lv-LV"/>
        </w:rPr>
        <w:t xml:space="preserve">iesa nav vērtējusi plānošanas procesa lomu un normatīvā regulējuma mērķi, kas kopumā ir vērsts uz ilgtermiņa risinājumu nodrošināšanu teritorijas attīstībai. </w:t>
      </w:r>
      <w:r w:rsidR="00B118EC">
        <w:rPr>
          <w:lang w:val="lv-LV"/>
        </w:rPr>
        <w:t>P</w:t>
      </w:r>
      <w:r w:rsidR="00554741" w:rsidRPr="00554741">
        <w:rPr>
          <w:lang w:val="lv-LV"/>
        </w:rPr>
        <w:t>ašvaldības lēmumi, kas balstīti uz teritorijas plānojumu, jau pēc sava uzdevuma regulē teorētiski iespējamu apbūvi pirms tās ierosināšanas</w:t>
      </w:r>
      <w:r w:rsidR="00554741">
        <w:rPr>
          <w:lang w:val="lv-LV"/>
        </w:rPr>
        <w:t>.</w:t>
      </w:r>
    </w:p>
    <w:p w14:paraId="0675C977" w14:textId="70971DF4" w:rsidR="008B5BC1" w:rsidRDefault="008B5BC1" w:rsidP="00FB14CD">
      <w:pPr>
        <w:pStyle w:val="NoSpacing"/>
        <w:spacing w:line="276" w:lineRule="auto"/>
        <w:ind w:firstLine="720"/>
        <w:jc w:val="both"/>
        <w:rPr>
          <w:lang w:val="lv-LV"/>
        </w:rPr>
      </w:pPr>
      <w:r>
        <w:rPr>
          <w:lang w:val="lv-LV"/>
        </w:rPr>
        <w:t>[4.</w:t>
      </w:r>
      <w:r w:rsidR="00326076">
        <w:rPr>
          <w:lang w:val="lv-LV"/>
        </w:rPr>
        <w:t>5</w:t>
      </w:r>
      <w:r>
        <w:rPr>
          <w:lang w:val="lv-LV"/>
        </w:rPr>
        <w:t>] T</w:t>
      </w:r>
      <w:r w:rsidRPr="008B5BC1">
        <w:rPr>
          <w:lang w:val="lv-LV"/>
        </w:rPr>
        <w:t>iesa ir pārkāpusi Administratīvā procesa likuma 107.panta ceturtajā daļā nostiprināto objektīvās izmeklēšanas principu</w:t>
      </w:r>
      <w:r>
        <w:rPr>
          <w:lang w:val="lv-LV"/>
        </w:rPr>
        <w:t>.</w:t>
      </w:r>
    </w:p>
    <w:p w14:paraId="018AB290" w14:textId="457B51D5" w:rsidR="008B5BC1" w:rsidRDefault="008B5BC1" w:rsidP="00FB14CD">
      <w:pPr>
        <w:pStyle w:val="NoSpacing"/>
        <w:spacing w:line="276" w:lineRule="auto"/>
        <w:ind w:firstLine="720"/>
        <w:jc w:val="both"/>
        <w:rPr>
          <w:lang w:val="lv-LV"/>
        </w:rPr>
      </w:pPr>
      <w:r>
        <w:rPr>
          <w:lang w:val="lv-LV"/>
        </w:rPr>
        <w:t xml:space="preserve">No lietas materiāliem viennozīmīgi secināms, ka </w:t>
      </w:r>
      <w:r w:rsidR="00B118EC">
        <w:rPr>
          <w:lang w:val="lv-LV"/>
        </w:rPr>
        <w:t>līdz</w:t>
      </w:r>
      <w:r>
        <w:rPr>
          <w:lang w:val="lv-LV"/>
        </w:rPr>
        <w:t xml:space="preserve">pieteicēju </w:t>
      </w:r>
      <w:r w:rsidRPr="008B5BC1">
        <w:rPr>
          <w:lang w:val="lv-LV"/>
        </w:rPr>
        <w:t>iecere ir bijusi veidot apbūvei paredzētas jaunas zemes vienības to turpmākai realizācijai ar apbūves iespējām, ko plašā spektrā piedāvā teritorijas plānojums</w:t>
      </w:r>
      <w:r w:rsidR="0092365C">
        <w:rPr>
          <w:lang w:val="lv-LV"/>
        </w:rPr>
        <w:t>.</w:t>
      </w:r>
    </w:p>
    <w:p w14:paraId="58673C83" w14:textId="3E80403B" w:rsidR="00491F77" w:rsidRDefault="00491F77" w:rsidP="00FB14CD">
      <w:pPr>
        <w:pStyle w:val="NoSpacing"/>
        <w:spacing w:line="276" w:lineRule="auto"/>
        <w:ind w:firstLine="720"/>
        <w:jc w:val="both"/>
        <w:rPr>
          <w:lang w:val="lv-LV"/>
        </w:rPr>
      </w:pPr>
      <w:r w:rsidRPr="00491F77">
        <w:rPr>
          <w:lang w:val="lv-LV"/>
        </w:rPr>
        <w:t>Savukārt tiesas arguments, ka detālplānojuma izstrāde nav piemērojama, jo netiek ierosināta būvniecība, ir pretrunā ar plānošanas jomas normatīvā regulējuma būtību, k</w:t>
      </w:r>
      <w:r w:rsidR="00E5472D">
        <w:rPr>
          <w:lang w:val="lv-LV"/>
        </w:rPr>
        <w:t>ā</w:t>
      </w:r>
      <w:r w:rsidRPr="00491F77">
        <w:rPr>
          <w:lang w:val="lv-LV"/>
        </w:rPr>
        <w:t xml:space="preserve"> arī pretrunā ar </w:t>
      </w:r>
      <w:r w:rsidR="0092365C">
        <w:rPr>
          <w:lang w:val="lv-LV"/>
        </w:rPr>
        <w:t>līdz</w:t>
      </w:r>
      <w:r>
        <w:rPr>
          <w:lang w:val="lv-LV"/>
        </w:rPr>
        <w:t>p</w:t>
      </w:r>
      <w:r w:rsidRPr="00491F77">
        <w:rPr>
          <w:lang w:val="lv-LV"/>
        </w:rPr>
        <w:t>ieteicēju 2020.gada 2.novembra iesniegumu, kurā nor</w:t>
      </w:r>
      <w:r w:rsidR="00E5472D">
        <w:rPr>
          <w:lang w:val="lv-LV"/>
        </w:rPr>
        <w:t>ā</w:t>
      </w:r>
      <w:r w:rsidRPr="00491F77">
        <w:rPr>
          <w:lang w:val="lv-LV"/>
        </w:rPr>
        <w:t>dīts, ka projektējamās zemes vienībās plānota apbūve un saimnieciska izmantošana, gan nekonkretizējot apbūves un izmantošanas veidu.</w:t>
      </w:r>
    </w:p>
    <w:p w14:paraId="0B3D4E73" w14:textId="0AB43FF5" w:rsidR="00491F77" w:rsidRDefault="00491F77" w:rsidP="00FB14CD">
      <w:pPr>
        <w:pStyle w:val="NoSpacing"/>
        <w:spacing w:line="276" w:lineRule="auto"/>
        <w:ind w:firstLine="720"/>
        <w:jc w:val="both"/>
        <w:rPr>
          <w:lang w:val="lv-LV"/>
        </w:rPr>
      </w:pPr>
      <w:r>
        <w:rPr>
          <w:lang w:val="lv-LV"/>
        </w:rPr>
        <w:t>[4.</w:t>
      </w:r>
      <w:r w:rsidR="00326076">
        <w:rPr>
          <w:lang w:val="lv-LV"/>
        </w:rPr>
        <w:t>6</w:t>
      </w:r>
      <w:r>
        <w:rPr>
          <w:lang w:val="lv-LV"/>
        </w:rPr>
        <w:t>] </w:t>
      </w:r>
      <w:r w:rsidR="0092365C">
        <w:rPr>
          <w:lang w:val="lv-LV"/>
        </w:rPr>
        <w:t xml:space="preserve">Latvijas Republikas </w:t>
      </w:r>
      <w:r w:rsidRPr="00491F77">
        <w:rPr>
          <w:lang w:val="lv-LV"/>
        </w:rPr>
        <w:t>Satversmes 105.pantā noteiktās tiesības uz īpašumu nevar būt par pamatu plānošanas jomas regulējuma būtības ignorēšanai, vienpusīgi vērtējot konkrēto pieteikumu tikai no tiesību</w:t>
      </w:r>
      <w:r w:rsidR="002F5027">
        <w:rPr>
          <w:lang w:val="lv-LV"/>
        </w:rPr>
        <w:t xml:space="preserve"> uz īpašumu</w:t>
      </w:r>
      <w:r w:rsidRPr="00491F77">
        <w:rPr>
          <w:lang w:val="lv-LV"/>
        </w:rPr>
        <w:t xml:space="preserve"> viedokļa, bet nevērtējot sabiedrības intereses un pašvaldībai piešķirtās ekskluzīvās tiesības teritorijas plānošanas jomā.</w:t>
      </w:r>
    </w:p>
    <w:p w14:paraId="38C0B709" w14:textId="2E5E8304" w:rsidR="008B5BC1" w:rsidRPr="006D7E3B" w:rsidRDefault="00491F77" w:rsidP="00FB14CD">
      <w:pPr>
        <w:pStyle w:val="NoSpacing"/>
        <w:spacing w:line="276" w:lineRule="auto"/>
        <w:ind w:firstLine="720"/>
        <w:jc w:val="both"/>
        <w:rPr>
          <w:lang w:val="lv-LV"/>
        </w:rPr>
      </w:pPr>
      <w:r>
        <w:rPr>
          <w:lang w:val="lv-LV"/>
        </w:rPr>
        <w:t xml:space="preserve">Dome </w:t>
      </w:r>
      <w:r w:rsidRPr="00491F77">
        <w:rPr>
          <w:lang w:val="lv-LV"/>
        </w:rPr>
        <w:t xml:space="preserve">ir vērtējusi arī </w:t>
      </w:r>
      <w:r w:rsidR="002F5027">
        <w:rPr>
          <w:lang w:val="lv-LV"/>
        </w:rPr>
        <w:t xml:space="preserve">līdzpieteicēju tiesību uz </w:t>
      </w:r>
      <w:r w:rsidRPr="00491F77">
        <w:rPr>
          <w:lang w:val="lv-LV"/>
        </w:rPr>
        <w:t>īpašumu ierobežojuma sabiedrības interešu labā samērīgumu</w:t>
      </w:r>
      <w:r>
        <w:rPr>
          <w:lang w:val="lv-LV"/>
        </w:rPr>
        <w:t>, secinot</w:t>
      </w:r>
      <w:r w:rsidRPr="00491F77">
        <w:rPr>
          <w:lang w:val="lv-LV"/>
        </w:rPr>
        <w:t xml:space="preserve">, ka detālplānojuma izstrādāšana šajā gadījumā būtiski neierobežo </w:t>
      </w:r>
      <w:r w:rsidR="002F5027">
        <w:rPr>
          <w:lang w:val="lv-LV"/>
        </w:rPr>
        <w:t>līdz</w:t>
      </w:r>
      <w:r>
        <w:rPr>
          <w:lang w:val="lv-LV"/>
        </w:rPr>
        <w:t>p</w:t>
      </w:r>
      <w:r w:rsidRPr="00491F77">
        <w:rPr>
          <w:lang w:val="lv-LV"/>
        </w:rPr>
        <w:t>ieteicēju tiesības. Attiecīgi visas sabiedrības tiesībām uz labvēlīgu vidi konkrētajā gadījumā piešķirama lielāk</w:t>
      </w:r>
      <w:r w:rsidR="00E5472D">
        <w:rPr>
          <w:lang w:val="lv-LV"/>
        </w:rPr>
        <w:t>a</w:t>
      </w:r>
      <w:r w:rsidRPr="00491F77">
        <w:rPr>
          <w:lang w:val="lv-LV"/>
        </w:rPr>
        <w:t xml:space="preserve"> nozīme.</w:t>
      </w:r>
    </w:p>
    <w:p w14:paraId="0B0C867C" w14:textId="77777777" w:rsidR="00C04B3B" w:rsidRPr="006D7E3B" w:rsidRDefault="00C04B3B" w:rsidP="00FB14CD">
      <w:pPr>
        <w:pStyle w:val="NoSpacing"/>
        <w:spacing w:line="276" w:lineRule="auto"/>
        <w:ind w:firstLine="720"/>
        <w:jc w:val="both"/>
        <w:rPr>
          <w:lang w:val="lv-LV"/>
        </w:rPr>
      </w:pPr>
    </w:p>
    <w:p w14:paraId="5DD25088" w14:textId="45C265FB" w:rsidR="00712110" w:rsidRPr="006D7E3B" w:rsidRDefault="008E312A" w:rsidP="00FB14CD">
      <w:pPr>
        <w:pStyle w:val="NoSpacing"/>
        <w:spacing w:line="276" w:lineRule="auto"/>
        <w:ind w:firstLine="720"/>
        <w:jc w:val="both"/>
        <w:rPr>
          <w:lang w:val="lv-LV"/>
        </w:rPr>
      </w:pPr>
      <w:r w:rsidRPr="006D7E3B">
        <w:rPr>
          <w:lang w:val="lv-LV"/>
        </w:rPr>
        <w:t>[</w:t>
      </w:r>
      <w:r w:rsidR="003F4021">
        <w:rPr>
          <w:lang w:val="lv-LV"/>
        </w:rPr>
        <w:t>5</w:t>
      </w:r>
      <w:r w:rsidRPr="006D7E3B">
        <w:rPr>
          <w:lang w:val="lv-LV"/>
        </w:rPr>
        <w:t>]</w:t>
      </w:r>
      <w:r w:rsidR="005D2DFD" w:rsidRPr="006D7E3B">
        <w:rPr>
          <w:lang w:val="lv-LV"/>
        </w:rPr>
        <w:t> </w:t>
      </w:r>
      <w:r w:rsidR="002F5027">
        <w:rPr>
          <w:lang w:val="lv-LV"/>
        </w:rPr>
        <w:t>Līdzp</w:t>
      </w:r>
      <w:r w:rsidR="00491F77">
        <w:rPr>
          <w:lang w:val="lv-LV"/>
        </w:rPr>
        <w:t>ieteicēji</w:t>
      </w:r>
      <w:r w:rsidR="00322267" w:rsidRPr="006D7E3B">
        <w:rPr>
          <w:lang w:val="lv-LV"/>
        </w:rPr>
        <w:t xml:space="preserve"> paskaidrojumā par kasācijas sūdzību norāda, ka tā nav pamatota.</w:t>
      </w:r>
    </w:p>
    <w:p w14:paraId="41170267" w14:textId="2AC404C2" w:rsidR="00322267" w:rsidRPr="006D7E3B" w:rsidRDefault="00322267" w:rsidP="00FB14CD">
      <w:pPr>
        <w:pStyle w:val="NoSpacing"/>
        <w:spacing w:line="276" w:lineRule="auto"/>
        <w:ind w:firstLine="720"/>
        <w:jc w:val="both"/>
        <w:rPr>
          <w:lang w:val="lv-LV"/>
        </w:rPr>
      </w:pPr>
    </w:p>
    <w:p w14:paraId="3D75BCEB" w14:textId="77777777" w:rsidR="00322267" w:rsidRPr="006D7E3B" w:rsidRDefault="00322267" w:rsidP="00FB14CD">
      <w:pPr>
        <w:pStyle w:val="ATvirsraksts"/>
        <w:contextualSpacing/>
      </w:pPr>
      <w:r w:rsidRPr="006D7E3B">
        <w:rPr>
          <w:rFonts w:asciiTheme="majorBidi" w:hAnsiTheme="majorBidi" w:cstheme="majorBidi"/>
        </w:rPr>
        <w:t>Motīvu</w:t>
      </w:r>
      <w:r w:rsidRPr="006D7E3B">
        <w:t xml:space="preserve"> daļa</w:t>
      </w:r>
    </w:p>
    <w:p w14:paraId="68DD6B38" w14:textId="77777777" w:rsidR="00322267" w:rsidRPr="008840B5" w:rsidRDefault="00322267" w:rsidP="00FB14CD">
      <w:pPr>
        <w:spacing w:line="276" w:lineRule="auto"/>
        <w:ind w:firstLine="720"/>
        <w:contextualSpacing/>
        <w:jc w:val="both"/>
        <w:rPr>
          <w:lang w:eastAsia="lv-LV"/>
        </w:rPr>
      </w:pPr>
    </w:p>
    <w:p w14:paraId="42446880" w14:textId="217215B7" w:rsidR="003E7807" w:rsidRPr="008840B5" w:rsidRDefault="00191270" w:rsidP="00FB14CD">
      <w:pPr>
        <w:pStyle w:val="NoSpacing"/>
        <w:spacing w:line="276" w:lineRule="auto"/>
        <w:ind w:firstLine="720"/>
        <w:contextualSpacing/>
        <w:jc w:val="both"/>
        <w:rPr>
          <w:lang w:val="lv-LV"/>
        </w:rPr>
      </w:pPr>
      <w:bookmarkStart w:id="2" w:name="_Hlk169100896"/>
      <w:r w:rsidRPr="008840B5">
        <w:rPr>
          <w:lang w:val="lv-LV"/>
        </w:rPr>
        <w:t>[</w:t>
      </w:r>
      <w:r w:rsidR="00491F77" w:rsidRPr="008840B5">
        <w:rPr>
          <w:lang w:val="lv-LV"/>
        </w:rPr>
        <w:t>6</w:t>
      </w:r>
      <w:r w:rsidRPr="008840B5">
        <w:rPr>
          <w:lang w:val="lv-LV"/>
        </w:rPr>
        <w:t>] </w:t>
      </w:r>
      <w:r w:rsidR="00EE08AD" w:rsidRPr="008840B5">
        <w:rPr>
          <w:lang w:val="lv-LV"/>
        </w:rPr>
        <w:t>Kasācijas tiesvedībā jāvērtē</w:t>
      </w:r>
      <w:r w:rsidR="008840B5" w:rsidRPr="008840B5">
        <w:rPr>
          <w:lang w:val="lv-LV"/>
        </w:rPr>
        <w:t xml:space="preserve">, vai apgabaltiesa ir pareizi piemērojusi teritorijas attīstības un plānošanas </w:t>
      </w:r>
      <w:r w:rsidR="00207298">
        <w:rPr>
          <w:lang w:val="lv-LV"/>
        </w:rPr>
        <w:t>jomas normatīvo aktu regulējumu</w:t>
      </w:r>
      <w:r w:rsidR="008840B5" w:rsidRPr="008840B5">
        <w:rPr>
          <w:lang w:val="lv-LV"/>
        </w:rPr>
        <w:t xml:space="preserve"> par detālplānojuma izstrādes nepieciešamību un piekļuves nodrošināšanu jaunveidojamiem zemesgabaliem.</w:t>
      </w:r>
      <w:r w:rsidR="00EE08AD" w:rsidRPr="008840B5">
        <w:rPr>
          <w:lang w:val="lv-LV"/>
        </w:rPr>
        <w:t xml:space="preserve"> </w:t>
      </w:r>
    </w:p>
    <w:p w14:paraId="1A96BFA3" w14:textId="77777777" w:rsidR="004860AB" w:rsidRDefault="004860AB" w:rsidP="00FB14CD">
      <w:pPr>
        <w:pStyle w:val="NoSpacing"/>
        <w:spacing w:line="276" w:lineRule="auto"/>
        <w:ind w:firstLine="720"/>
        <w:contextualSpacing/>
        <w:jc w:val="both"/>
        <w:rPr>
          <w:lang w:val="lv-LV"/>
        </w:rPr>
      </w:pPr>
    </w:p>
    <w:p w14:paraId="6D9F4CEB" w14:textId="4456DD18" w:rsidR="007A30A6" w:rsidRPr="00000887" w:rsidRDefault="00C04074" w:rsidP="00FB14CD">
      <w:pPr>
        <w:spacing w:line="276" w:lineRule="auto"/>
        <w:ind w:firstLine="720"/>
        <w:jc w:val="both"/>
        <w:rPr>
          <w:shd w:val="clear" w:color="auto" w:fill="FFFFFF"/>
        </w:rPr>
      </w:pPr>
      <w:r w:rsidRPr="00000887">
        <w:t>[</w:t>
      </w:r>
      <w:r w:rsidR="00F859FC" w:rsidRPr="00000887">
        <w:t>7</w:t>
      </w:r>
      <w:r w:rsidRPr="00000887">
        <w:t>] </w:t>
      </w:r>
      <w:r w:rsidR="00045C12" w:rsidRPr="00000887">
        <w:t xml:space="preserve">Saskaņā ar </w:t>
      </w:r>
      <w:r w:rsidR="008840B5" w:rsidRPr="00000887">
        <w:rPr>
          <w:shd w:val="clear" w:color="auto" w:fill="FFFFFF"/>
        </w:rPr>
        <w:t xml:space="preserve">Teritorijas attīstības un plānošanas likuma </w:t>
      </w:r>
      <w:r w:rsidR="00045C12" w:rsidRPr="00000887">
        <w:rPr>
          <w:shd w:val="clear" w:color="auto" w:fill="FFFFFF"/>
        </w:rPr>
        <w:t>12.panta pirmo un trešo</w:t>
      </w:r>
      <w:r w:rsidR="007A30A6" w:rsidRPr="00000887">
        <w:rPr>
          <w:shd w:val="clear" w:color="auto" w:fill="FFFFFF"/>
        </w:rPr>
        <w:t xml:space="preserve"> </w:t>
      </w:r>
      <w:r w:rsidR="00045C12" w:rsidRPr="00000887">
        <w:rPr>
          <w:shd w:val="clear" w:color="auto" w:fill="FFFFFF"/>
        </w:rPr>
        <w:t>daļu vietējā pašvaldība izstrādā un apstiprina vietējās pašvaldības attīstības stratēģiju, attīstības programmu, teritorijas plānojumu, lokālplānojumus, detālplānojumus un tematiskos plānojumus, kā arī koordinē un uzrauga to īstenošanu.</w:t>
      </w:r>
    </w:p>
    <w:p w14:paraId="69C24704" w14:textId="57B8D897" w:rsidR="00000887" w:rsidRDefault="00000887" w:rsidP="00FB14CD">
      <w:pPr>
        <w:spacing w:line="276" w:lineRule="auto"/>
        <w:ind w:firstLine="720"/>
        <w:jc w:val="both"/>
      </w:pPr>
      <w:r w:rsidRPr="00000887">
        <w:lastRenderedPageBreak/>
        <w:t>Savukārt saskaņā ar Pašvaldību likuma 4.panta pirmās daļas 15.punktu viena no pašvaldības autonomajām funkcijām ir saskaņā ar pašvaldības teritorijas plānojumu noteikt zemes izmantošanu un apbūvi.</w:t>
      </w:r>
    </w:p>
    <w:p w14:paraId="1D45E4B9" w14:textId="3F4D8FB1" w:rsidR="00000887" w:rsidRDefault="00000887" w:rsidP="00FB14CD">
      <w:pPr>
        <w:spacing w:line="276" w:lineRule="auto"/>
        <w:ind w:firstLine="720"/>
        <w:jc w:val="both"/>
      </w:pPr>
      <w:r>
        <w:t>Tātad vietējās pašvaldības kompetencē ir lemt par vietējās pašvaldības teritorijas attīstību, kā arī zemes izmantošanu un apbūvi.</w:t>
      </w:r>
    </w:p>
    <w:p w14:paraId="48EF5455" w14:textId="45130FD8" w:rsidR="00000887" w:rsidRPr="00000887" w:rsidRDefault="00000887" w:rsidP="00FB14CD">
      <w:pPr>
        <w:spacing w:line="276" w:lineRule="auto"/>
        <w:jc w:val="both"/>
      </w:pPr>
    </w:p>
    <w:p w14:paraId="1D8483E6" w14:textId="309E2DBE" w:rsidR="008840B5" w:rsidRDefault="00000887" w:rsidP="00FB14CD">
      <w:pPr>
        <w:spacing w:line="276" w:lineRule="auto"/>
        <w:ind w:firstLine="720"/>
        <w:jc w:val="both"/>
        <w:rPr>
          <w:shd w:val="clear" w:color="auto" w:fill="FFFFFF"/>
        </w:rPr>
      </w:pPr>
      <w:r>
        <w:rPr>
          <w:shd w:val="clear" w:color="auto" w:fill="FFFFFF"/>
        </w:rPr>
        <w:t>[8] T</w:t>
      </w:r>
      <w:r w:rsidR="007A30A6" w:rsidRPr="00C04074">
        <w:rPr>
          <w:shd w:val="clear" w:color="auto" w:fill="FFFFFF"/>
        </w:rPr>
        <w:t xml:space="preserve">eritorijas attīstības un plānošanas likuma </w:t>
      </w:r>
      <w:r w:rsidR="008840B5" w:rsidRPr="00C04074">
        <w:rPr>
          <w:shd w:val="clear" w:color="auto" w:fill="FFFFFF"/>
        </w:rPr>
        <w:t>28.panta pirmā daļa noteic, ka</w:t>
      </w:r>
      <w:r w:rsidR="008840B5" w:rsidRPr="00C04074">
        <w:t xml:space="preserve"> detālplānojumā atbilstoši mēroga noteiktībai detalizē un konkretizē teritorijas plānojumā vai lokālplānojumā noteiktajā funkcionālajā zonējumā paredzētos teritorijas izmantošanas veidus un aprobežojumus, nosakot prasības katras zemes vienības teritorijas izmantošanai un apbūvei. Savukārt panta trešā daļa paredz, ka </w:t>
      </w:r>
      <w:r w:rsidR="008840B5" w:rsidRPr="00C04074">
        <w:rPr>
          <w:shd w:val="clear" w:color="auto" w:fill="FFFFFF"/>
        </w:rPr>
        <w:t xml:space="preserve">detālplānojumu izstrādā pirms jaunas būvniecības uzsākšanas vai </w:t>
      </w:r>
      <w:r w:rsidR="008840B5" w:rsidRPr="00045C12">
        <w:rPr>
          <w:shd w:val="clear" w:color="auto" w:fill="FFFFFF"/>
        </w:rPr>
        <w:t xml:space="preserve">zemes vienību sadalīšanas, ja tas rada nepieciešamību pēc kompleksiem risinājumiem </w:t>
      </w:r>
      <w:r w:rsidR="008840B5" w:rsidRPr="00C02D04">
        <w:rPr>
          <w:shd w:val="clear" w:color="auto" w:fill="FFFFFF"/>
        </w:rPr>
        <w:t>un ja normatīvajos aktos nav noteikts citādi.</w:t>
      </w:r>
    </w:p>
    <w:p w14:paraId="6C0772AD" w14:textId="03778E9F" w:rsidR="00000887" w:rsidRDefault="00000887" w:rsidP="00FB14CD">
      <w:pPr>
        <w:spacing w:line="276" w:lineRule="auto"/>
        <w:ind w:firstLine="720"/>
        <w:jc w:val="both"/>
        <w:rPr>
          <w:shd w:val="clear" w:color="auto" w:fill="FFFFFF"/>
        </w:rPr>
      </w:pPr>
      <w:r>
        <w:rPr>
          <w:shd w:val="clear" w:color="auto" w:fill="FFFFFF"/>
        </w:rPr>
        <w:t>Saskaņā ar noteikumu Nr. 628 38.punktu d</w:t>
      </w:r>
      <w:r w:rsidRPr="00000887">
        <w:rPr>
          <w:shd w:val="clear" w:color="auto" w:fill="FFFFFF"/>
        </w:rPr>
        <w:t>etālplānojumu izstrādā, lai īstenotu konkrētu attīstības priekšlikumu vai plānošanas uzdevumu, detalizējot teritorijas plānojumā vai lokālplānojumā noteiktās prasības.</w:t>
      </w:r>
    </w:p>
    <w:p w14:paraId="7FC4BDAE" w14:textId="5227A74A" w:rsidR="008840B5" w:rsidRDefault="008840B5" w:rsidP="00FB14CD">
      <w:pPr>
        <w:spacing w:line="276" w:lineRule="auto"/>
        <w:ind w:firstLine="720"/>
        <w:jc w:val="both"/>
      </w:pPr>
      <w:r>
        <w:t>Tātad detālplānojuma mērķis ir detalizēt vietējās pašvaldības teritorijas plānojumā paredzētos teritorijas izmantošanas veidus un aprobežojumus. Prasība izstrādāt detālplānojumu pirms zemes vienību sadalīšanas tiek saistīta ar nepieciešamību pēc kompleksiem risinājumiem. Tiesu praksē atzīts, ka nepieciešamību pēc kompleksiem risinājumiem rada, piemēram, transporta infrastruktūras vai inženierkomunikāciju izbūves risinājumi (</w:t>
      </w:r>
      <w:r w:rsidRPr="00152F14">
        <w:rPr>
          <w:i/>
          <w:iCs/>
        </w:rPr>
        <w:t xml:space="preserve">Augstākās Tiesas </w:t>
      </w:r>
      <w:hyperlink r:id="rId9" w:history="1">
        <w:r w:rsidRPr="00152F14">
          <w:rPr>
            <w:rStyle w:val="Hyperlink"/>
            <w:i/>
            <w:iCs/>
          </w:rPr>
          <w:t>Tiesu prakses apkopojums teritorijas plānošanas, būvniecības un vides lietās</w:t>
        </w:r>
      </w:hyperlink>
      <w:r w:rsidR="00152F14" w:rsidRPr="00152F14">
        <w:rPr>
          <w:i/>
          <w:iCs/>
        </w:rPr>
        <w:t>,</w:t>
      </w:r>
      <w:r w:rsidRPr="00152F14">
        <w:rPr>
          <w:i/>
          <w:iCs/>
        </w:rPr>
        <w:t xml:space="preserve"> 2008</w:t>
      </w:r>
      <w:r w:rsidR="00152F14">
        <w:rPr>
          <w:i/>
          <w:iCs/>
        </w:rPr>
        <w:t>.</w:t>
      </w:r>
      <w:r w:rsidR="00152F14" w:rsidRPr="00152F14">
        <w:rPr>
          <w:i/>
          <w:iCs/>
        </w:rPr>
        <w:t>–</w:t>
      </w:r>
      <w:r w:rsidRPr="00152F14">
        <w:rPr>
          <w:i/>
          <w:iCs/>
        </w:rPr>
        <w:t>2012</w:t>
      </w:r>
      <w:r w:rsidR="00152F14">
        <w:rPr>
          <w:i/>
          <w:iCs/>
        </w:rPr>
        <w:t>.gads</w:t>
      </w:r>
      <w:r w:rsidRPr="00152F14">
        <w:t>).</w:t>
      </w:r>
    </w:p>
    <w:p w14:paraId="39ADC614" w14:textId="5513694E" w:rsidR="008840B5" w:rsidRPr="00596114" w:rsidRDefault="008840B5" w:rsidP="00FB14CD">
      <w:pPr>
        <w:spacing w:line="276" w:lineRule="auto"/>
        <w:ind w:firstLine="720"/>
        <w:jc w:val="both"/>
      </w:pPr>
      <w:r w:rsidRPr="00596114">
        <w:t>Apgabaltiesa</w:t>
      </w:r>
      <w:r w:rsidR="00596114" w:rsidRPr="00596114">
        <w:t xml:space="preserve"> spriedumā </w:t>
      </w:r>
      <w:r w:rsidRPr="00596114">
        <w:t xml:space="preserve">norādījusi, ka pārsūdzētajā lēmumā </w:t>
      </w:r>
      <w:r w:rsidR="00596114" w:rsidRPr="00596114">
        <w:t>nav</w:t>
      </w:r>
      <w:r w:rsidRPr="00596114">
        <w:t xml:space="preserve"> pamatots, tieši kādus kompleksus risinājumus līdzpieteicēju iecere rada, kamdēļ būtu nepieciešams izstrādāt detālplānojumu. Apgabaltiesa apšaub</w:t>
      </w:r>
      <w:r w:rsidR="00596114" w:rsidRPr="00596114">
        <w:t>ījusi</w:t>
      </w:r>
      <w:r w:rsidRPr="00596114">
        <w:t xml:space="preserve"> pārsūdzētajā lēmumā norādīto, ka nekustamā īpašuma sadales rezultātā tiks izveidota blīva apbūve, jo tas n</w:t>
      </w:r>
      <w:r w:rsidR="00596114" w:rsidRPr="00596114">
        <w:t>eesot</w:t>
      </w:r>
      <w:r w:rsidRPr="00596114">
        <w:t xml:space="preserve"> pamatots ar pierādījumiem un līdzpieteicēji neplānojot veikt jaunu apbūvi. Apgabaltiesa arī </w:t>
      </w:r>
      <w:r w:rsidR="00596114" w:rsidRPr="00596114">
        <w:t>atzinusi</w:t>
      </w:r>
      <w:r w:rsidRPr="00596114">
        <w:t>, ka, tā kā jaunveido</w:t>
      </w:r>
      <w:r w:rsidR="00596114" w:rsidRPr="00596114">
        <w:t>jamām</w:t>
      </w:r>
      <w:r w:rsidRPr="00596114">
        <w:t xml:space="preserve"> zemes vienībām </w:t>
      </w:r>
      <w:r w:rsidR="00596114" w:rsidRPr="00596114">
        <w:t>ir</w:t>
      </w:r>
      <w:r w:rsidRPr="00596114">
        <w:t xml:space="preserve"> nodrošināta piekļuve pa servitūta ceļu, n</w:t>
      </w:r>
      <w:r w:rsidR="00596114" w:rsidRPr="00596114">
        <w:t xml:space="preserve">av </w:t>
      </w:r>
      <w:r w:rsidRPr="00596114">
        <w:t>nepieciešama infrastruktūras pārkārtošana piegulošajā teritorijā un esošā pievienojum</w:t>
      </w:r>
      <w:r w:rsidR="00E5472D">
        <w:t>a</w:t>
      </w:r>
      <w:r w:rsidRPr="00596114">
        <w:t xml:space="preserve"> pašvaldības ceļam – Dzintaru ceļam C-105 – pārbūve. Turklāt esošajam servitūta ceļam neesot nepieciešams papildus noteikt sarkanās līnijas, līdz ar to prasība pēc detālplānojuma, lai tajā noteiktu ielu sarkanās līnijas, esot </w:t>
      </w:r>
      <w:r w:rsidR="00596114" w:rsidRPr="00596114">
        <w:t>ne</w:t>
      </w:r>
      <w:r w:rsidRPr="00596114">
        <w:t>pamatota.</w:t>
      </w:r>
    </w:p>
    <w:p w14:paraId="5A94CF7F" w14:textId="56499D98" w:rsidR="008840B5" w:rsidRPr="00596114" w:rsidRDefault="008840B5" w:rsidP="00FB14CD">
      <w:pPr>
        <w:pStyle w:val="NoSpacing"/>
        <w:spacing w:line="276" w:lineRule="auto"/>
        <w:ind w:firstLine="720"/>
        <w:contextualSpacing/>
        <w:jc w:val="both"/>
        <w:rPr>
          <w:szCs w:val="24"/>
          <w:lang w:val="lv-LV"/>
        </w:rPr>
      </w:pPr>
      <w:r w:rsidRPr="00596114">
        <w:rPr>
          <w:szCs w:val="24"/>
          <w:lang w:val="lv-LV"/>
        </w:rPr>
        <w:t>Senāts atzīst, ka minētie apgabaltiesas argumenti nav pamatoti turpmāk norādīto apsvērumu dēļ.</w:t>
      </w:r>
    </w:p>
    <w:p w14:paraId="7AF2700E" w14:textId="19E91A00" w:rsidR="008840B5" w:rsidRDefault="008840B5" w:rsidP="00FB14CD">
      <w:pPr>
        <w:pStyle w:val="NoSpacing"/>
        <w:spacing w:line="276" w:lineRule="auto"/>
        <w:ind w:firstLine="720"/>
        <w:contextualSpacing/>
        <w:jc w:val="both"/>
        <w:rPr>
          <w:lang w:val="lv-LV"/>
        </w:rPr>
      </w:pPr>
    </w:p>
    <w:p w14:paraId="02533479" w14:textId="49E27753" w:rsidR="00C04074" w:rsidRPr="004D235D" w:rsidRDefault="00596114" w:rsidP="00FB14CD">
      <w:pPr>
        <w:pStyle w:val="NoSpacing"/>
        <w:spacing w:line="276" w:lineRule="auto"/>
        <w:ind w:firstLine="720"/>
        <w:contextualSpacing/>
        <w:jc w:val="both"/>
        <w:rPr>
          <w:szCs w:val="23"/>
          <w:lang w:val="lv-LV"/>
        </w:rPr>
      </w:pPr>
      <w:r w:rsidRPr="004D235D">
        <w:rPr>
          <w:lang w:val="lv-LV"/>
        </w:rPr>
        <w:t>[9] </w:t>
      </w:r>
      <w:r w:rsidR="00BF13B2" w:rsidRPr="004D235D">
        <w:rPr>
          <w:lang w:val="lv-LV"/>
        </w:rPr>
        <w:t xml:space="preserve">Saskaņā ar </w:t>
      </w:r>
      <w:r w:rsidR="00EE348B" w:rsidRPr="004D235D">
        <w:rPr>
          <w:szCs w:val="23"/>
          <w:lang w:val="lv-LV"/>
        </w:rPr>
        <w:t>Zemes pārvaldības likuma 7.panta pirm</w:t>
      </w:r>
      <w:r w:rsidR="00BF13B2" w:rsidRPr="004D235D">
        <w:rPr>
          <w:szCs w:val="23"/>
          <w:lang w:val="lv-LV"/>
        </w:rPr>
        <w:t>o</w:t>
      </w:r>
      <w:r w:rsidR="00EE348B" w:rsidRPr="004D235D">
        <w:rPr>
          <w:szCs w:val="23"/>
          <w:lang w:val="lv-LV"/>
        </w:rPr>
        <w:t xml:space="preserve"> daļ</w:t>
      </w:r>
      <w:r w:rsidR="00BF13B2" w:rsidRPr="004D235D">
        <w:rPr>
          <w:szCs w:val="23"/>
          <w:lang w:val="lv-LV"/>
        </w:rPr>
        <w:t>u</w:t>
      </w:r>
      <w:r w:rsidR="00EE348B" w:rsidRPr="004D235D">
        <w:rPr>
          <w:szCs w:val="23"/>
          <w:lang w:val="lv-LV"/>
        </w:rPr>
        <w:t xml:space="preserve"> visiem jaunveidojamiem zemesgabaliem, </w:t>
      </w:r>
      <w:r w:rsidR="00C04074" w:rsidRPr="004D235D">
        <w:rPr>
          <w:szCs w:val="23"/>
          <w:lang w:val="lv-LV"/>
        </w:rPr>
        <w:t>izņemot starpgabalus, nodrošina piekļuvi no pašvaldības ceļa vai ielas vai šā likuma</w:t>
      </w:r>
      <w:r w:rsidR="00C84A01" w:rsidRPr="004D235D">
        <w:rPr>
          <w:szCs w:val="23"/>
          <w:lang w:val="lv-LV"/>
        </w:rPr>
        <w:t xml:space="preserve"> </w:t>
      </w:r>
      <w:hyperlink r:id="rId10" w:anchor="p8_1" w:history="1">
        <w:r w:rsidR="00C04074" w:rsidRPr="004D235D">
          <w:rPr>
            <w:rStyle w:val="Hyperlink"/>
            <w:color w:val="auto"/>
            <w:szCs w:val="23"/>
            <w:u w:val="none"/>
            <w:lang w:val="lv-LV"/>
          </w:rPr>
          <w:t>8.</w:t>
        </w:r>
        <w:r w:rsidR="00C04074" w:rsidRPr="004D235D">
          <w:rPr>
            <w:rStyle w:val="Hyperlink"/>
            <w:color w:val="auto"/>
            <w:szCs w:val="23"/>
            <w:u w:val="none"/>
            <w:vertAlign w:val="superscript"/>
            <w:lang w:val="lv-LV"/>
          </w:rPr>
          <w:t>1</w:t>
        </w:r>
      </w:hyperlink>
      <w:r w:rsidR="00C04074" w:rsidRPr="004D235D">
        <w:rPr>
          <w:szCs w:val="23"/>
          <w:lang w:val="lv-LV"/>
        </w:rPr>
        <w:t>panta kārtībā noteikta pašvaldības nozīmes ceļa vai ielas vai arī nodrošina piekļuvi no valsts autoceļa atbilstoši normatīvajiem aktiem par ceļu pievienošanu valsts autoceļiem. Ja tas nav iespējams, piekļuvi nodrošina pa servitūta ceļu vai pa projektētu servitūta ceļu pēc servitūta nodibināšanas.</w:t>
      </w:r>
    </w:p>
    <w:p w14:paraId="2B12830A" w14:textId="3F0277C3" w:rsidR="00CE75E7" w:rsidRPr="004D235D" w:rsidRDefault="00412FAC" w:rsidP="00FB14CD">
      <w:pPr>
        <w:pStyle w:val="NoSpacing"/>
        <w:spacing w:line="276" w:lineRule="auto"/>
        <w:ind w:firstLine="720"/>
        <w:contextualSpacing/>
        <w:jc w:val="both"/>
        <w:rPr>
          <w:szCs w:val="23"/>
          <w:lang w:val="lv-LV"/>
        </w:rPr>
      </w:pPr>
      <w:r w:rsidRPr="004D235D">
        <w:rPr>
          <w:szCs w:val="23"/>
          <w:lang w:val="lv-LV"/>
        </w:rPr>
        <w:lastRenderedPageBreak/>
        <w:t>Līdzīgs regulējums ietverts arī n</w:t>
      </w:r>
      <w:r w:rsidR="00CE75E7" w:rsidRPr="004D235D">
        <w:rPr>
          <w:szCs w:val="23"/>
          <w:lang w:val="lv-LV"/>
        </w:rPr>
        <w:t>oteikumu Nr. 240 13.punkt</w:t>
      </w:r>
      <w:r w:rsidRPr="004D235D">
        <w:rPr>
          <w:szCs w:val="23"/>
          <w:lang w:val="lv-LV"/>
        </w:rPr>
        <w:t xml:space="preserve">ā, proti, </w:t>
      </w:r>
      <w:r w:rsidR="00CE75E7" w:rsidRPr="004D235D">
        <w:rPr>
          <w:szCs w:val="23"/>
          <w:lang w:val="lv-LV"/>
        </w:rPr>
        <w:t>veidojot jaunas zemes vienības, nodrošina iespējas piekļūt tām no ceļa vai ielas.</w:t>
      </w:r>
    </w:p>
    <w:p w14:paraId="46C8C64A" w14:textId="5552B3BC" w:rsidR="00CE75E7" w:rsidRPr="00FA4631" w:rsidRDefault="00CE75E7" w:rsidP="00FB14CD">
      <w:pPr>
        <w:pStyle w:val="NoSpacing"/>
        <w:spacing w:line="276" w:lineRule="auto"/>
        <w:ind w:firstLine="720"/>
        <w:contextualSpacing/>
        <w:jc w:val="both"/>
        <w:rPr>
          <w:szCs w:val="23"/>
          <w:lang w:val="lv-LV"/>
        </w:rPr>
      </w:pPr>
      <w:r w:rsidRPr="004D235D">
        <w:rPr>
          <w:szCs w:val="23"/>
          <w:lang w:val="lv-LV"/>
        </w:rPr>
        <w:t xml:space="preserve">Savukārt noteikumu Nr. 628 39.punktā ir </w:t>
      </w:r>
      <w:r w:rsidR="002A0927" w:rsidRPr="004D235D">
        <w:rPr>
          <w:szCs w:val="23"/>
          <w:lang w:val="lv-LV"/>
        </w:rPr>
        <w:t>noteikti</w:t>
      </w:r>
      <w:r w:rsidRPr="004D235D">
        <w:rPr>
          <w:szCs w:val="23"/>
          <w:lang w:val="lv-LV"/>
        </w:rPr>
        <w:t xml:space="preserve"> gadījumi, kad izstrādā detālplānojumu. Tostarp detālplānojumu izstrādā, ja plānota jaunu zemes vienību izveide un piekļuves nodrošināšanai jaunizveidotajām zemes vienībām nepieciešams izveidot jaunas ielas vai pašvaldību ceļus (</w:t>
      </w:r>
      <w:r w:rsidRPr="004D235D">
        <w:rPr>
          <w:i/>
          <w:iCs/>
          <w:szCs w:val="23"/>
          <w:lang w:val="lv-LV"/>
        </w:rPr>
        <w:t>39.2.apakšpunkts</w:t>
      </w:r>
      <w:r w:rsidRPr="004D235D">
        <w:rPr>
          <w:szCs w:val="23"/>
          <w:lang w:val="lv-LV"/>
        </w:rPr>
        <w:t>).</w:t>
      </w:r>
    </w:p>
    <w:p w14:paraId="1F6BD62F" w14:textId="4DDF64F7" w:rsidR="00CE75E7" w:rsidRDefault="002A0927" w:rsidP="00FB14CD">
      <w:pPr>
        <w:spacing w:line="276" w:lineRule="auto"/>
        <w:ind w:firstLine="720"/>
        <w:jc w:val="both"/>
        <w:rPr>
          <w:szCs w:val="23"/>
        </w:rPr>
      </w:pPr>
      <w:r w:rsidRPr="002A0927">
        <w:rPr>
          <w:szCs w:val="23"/>
        </w:rPr>
        <w:t>No minētajām tiesību norm</w:t>
      </w:r>
      <w:r w:rsidR="00E5472D">
        <w:rPr>
          <w:szCs w:val="23"/>
        </w:rPr>
        <w:t>ām</w:t>
      </w:r>
      <w:r w:rsidRPr="002A0927">
        <w:rPr>
          <w:szCs w:val="23"/>
        </w:rPr>
        <w:t xml:space="preserve"> secināms, ka visiem jaunveidojamiem zemesgabaliem ir jānodrošina piekļuve no ceļa vai ielas. Līdz ar to, plānojot jaunu zemes vienību izveidi, vispirms ir jāizvērtē iespēja nodrošināt tām piekļuvi no ceļa vai ielas. Tikai konstatējot, ka jaunas ielas vai ceļa izveide nav iespējama, ir pamats piemērot izņēmumu un nodrošināt piekļuvi jaunveidojamiem zemesgabaliem pa servitūta ceļu. </w:t>
      </w:r>
      <w:r w:rsidR="00CE75E7" w:rsidRPr="002A0927">
        <w:rPr>
          <w:szCs w:val="23"/>
        </w:rPr>
        <w:t>No minēt</w:t>
      </w:r>
      <w:r w:rsidR="00E5472D">
        <w:rPr>
          <w:szCs w:val="23"/>
        </w:rPr>
        <w:t>a</w:t>
      </w:r>
      <w:r w:rsidR="00CE75E7" w:rsidRPr="002A0927">
        <w:rPr>
          <w:szCs w:val="23"/>
        </w:rPr>
        <w:t xml:space="preserve">jām tiesību normām </w:t>
      </w:r>
      <w:r w:rsidRPr="002A0927">
        <w:rPr>
          <w:szCs w:val="23"/>
        </w:rPr>
        <w:t xml:space="preserve">tāpat </w:t>
      </w:r>
      <w:r w:rsidR="00CE75E7" w:rsidRPr="002A0927">
        <w:rPr>
          <w:szCs w:val="23"/>
        </w:rPr>
        <w:t>izriet, ka tieši jaunu zemes vienību veidošanas procesā ir jāplāno, kā nodrošināt piekļuvi tām, tostarp nepieciešamības gadījumā izveidojot jaunas ielas vai ceļus. Savukārt tas, ka tiek plānotas jaunas zemes vienības un piekļuves nodrošināšanai tām ir nepieciešams izveidot jaunu ielu, ir pamats detālplānojuma izstrādei.</w:t>
      </w:r>
    </w:p>
    <w:p w14:paraId="262FC225" w14:textId="69C00217" w:rsidR="00F31B22" w:rsidRDefault="009E1DF2" w:rsidP="00FB14CD">
      <w:pPr>
        <w:pStyle w:val="BodyText"/>
        <w:spacing w:after="0" w:line="276" w:lineRule="auto"/>
        <w:ind w:firstLine="720"/>
        <w:jc w:val="both"/>
      </w:pPr>
      <w:r w:rsidRPr="004D235D">
        <w:rPr>
          <w:szCs w:val="23"/>
        </w:rPr>
        <w:t>Senāts piekrīt atbildētājas kasācijas sūdzībā norādītajam, ka vispārīgā gadījumā piekļuve jaunveidojamām zemes vienībām ir jānodrošina no ielas vai ceļa, savukārt izņēmuma gadījuma</w:t>
      </w:r>
      <w:r w:rsidR="00E5472D">
        <w:rPr>
          <w:szCs w:val="23"/>
        </w:rPr>
        <w:t xml:space="preserve"> (piekļuve pa servitūta ceļu)</w:t>
      </w:r>
      <w:r w:rsidRPr="004D235D">
        <w:rPr>
          <w:szCs w:val="23"/>
        </w:rPr>
        <w:t xml:space="preserve"> piemērošanai ir vispirms jāpierāda, ka </w:t>
      </w:r>
      <w:r w:rsidR="00E5472D">
        <w:rPr>
          <w:szCs w:val="23"/>
        </w:rPr>
        <w:t>vispārīgā gadījuma (piekļuve pa ielu vai ceļu)</w:t>
      </w:r>
      <w:r w:rsidRPr="004D235D">
        <w:rPr>
          <w:szCs w:val="23"/>
        </w:rPr>
        <w:t xml:space="preserve"> piemērošana nav iespējama. </w:t>
      </w:r>
      <w:r w:rsidR="00F31B22" w:rsidRPr="00101D6E">
        <w:rPr>
          <w:szCs w:val="23"/>
        </w:rPr>
        <w:t xml:space="preserve">Pamatots ir atbildētājas kasācijas </w:t>
      </w:r>
      <w:r w:rsidR="00F31B22">
        <w:rPr>
          <w:szCs w:val="23"/>
        </w:rPr>
        <w:t xml:space="preserve">sūdzības </w:t>
      </w:r>
      <w:r w:rsidR="00F31B22" w:rsidRPr="00101D6E">
        <w:rPr>
          <w:szCs w:val="23"/>
        </w:rPr>
        <w:t xml:space="preserve">arguments, </w:t>
      </w:r>
      <w:r w:rsidR="00F31B22" w:rsidRPr="00F31B22">
        <w:rPr>
          <w:szCs w:val="23"/>
        </w:rPr>
        <w:t>ka servitūta ceļa pastāvēšana ciema vai pilsētas teritorijā ir absolūta izņēmuma situācija, nevis viens no plānošanā piemērojamiem piekļuves risinājumiem, un tā ir jāpamato ar reāliem apstākļiem, kas liedz veidot pašvaldības ielu.</w:t>
      </w:r>
      <w:r w:rsidR="00F31B22">
        <w:rPr>
          <w:szCs w:val="23"/>
        </w:rPr>
        <w:t xml:space="preserve"> </w:t>
      </w:r>
    </w:p>
    <w:p w14:paraId="665B0EA9" w14:textId="5CB95864" w:rsidR="004D235D" w:rsidRPr="009E1DF2" w:rsidRDefault="002A0927" w:rsidP="00FB14CD">
      <w:pPr>
        <w:spacing w:line="276" w:lineRule="auto"/>
        <w:ind w:firstLine="720"/>
        <w:jc w:val="both"/>
      </w:pPr>
      <w:r w:rsidRPr="009E1DF2">
        <w:rPr>
          <w:szCs w:val="23"/>
        </w:rPr>
        <w:t>Kā jau minēts, apgabaltiesa ir konstatējusi, ka jaunveidojamajām zemes vienībām ir nodrošināta piekļuve pa servitūta ceļu. Apgabaltiesa norādījusi</w:t>
      </w:r>
      <w:r w:rsidR="004D235D" w:rsidRPr="009E1DF2">
        <w:rPr>
          <w:szCs w:val="23"/>
        </w:rPr>
        <w:t xml:space="preserve">: </w:t>
      </w:r>
      <w:r w:rsidR="004D235D" w:rsidRPr="009E1DF2">
        <w:t xml:space="preserve">ja pašvaldības ceļš vai iela nav izveidota, tad nav iespējams nodrošināt piekļuvi no pašvaldības ceļa vai ielas, savukārt apstāklis, ka tādu teorētiski var izveidot, nevar būt par pamatu, lai uzliktu pienākumu līdzpieteicējiem izstrādāt detālplānojumu. Apgabaltiesa arī norādījusi, ka izskatāmajā gadījumā </w:t>
      </w:r>
      <w:r w:rsidR="005A4155">
        <w:t>līdz</w:t>
      </w:r>
      <w:r w:rsidR="004D235D" w:rsidRPr="009E1DF2">
        <w:t>pieteicēji nav iesnieguši būvniecības ieceri, bet par iepriekš izveidotā servitūta ceļa pārveidošanu par ielu būs jāvienojas, veidojot jaunu apbūvi vai paplašinot ciemu.</w:t>
      </w:r>
    </w:p>
    <w:p w14:paraId="51200DB4" w14:textId="4D80EB64" w:rsidR="00DA644C" w:rsidRDefault="009E1DF2" w:rsidP="00FB14CD">
      <w:pPr>
        <w:spacing w:line="276" w:lineRule="auto"/>
        <w:ind w:firstLine="720"/>
        <w:jc w:val="both"/>
        <w:rPr>
          <w:szCs w:val="23"/>
        </w:rPr>
      </w:pPr>
      <w:r>
        <w:t xml:space="preserve">Senāts atzīst par pamatotu </w:t>
      </w:r>
      <w:r w:rsidRPr="009E1DF2">
        <w:t>kasācijas sūdzības argument</w:t>
      </w:r>
      <w:r>
        <w:t>u</w:t>
      </w:r>
      <w:r w:rsidRPr="009E1DF2">
        <w:t>, ka a</w:t>
      </w:r>
      <w:r w:rsidR="002A0927" w:rsidRPr="009E1DF2">
        <w:rPr>
          <w:szCs w:val="23"/>
        </w:rPr>
        <w:t xml:space="preserve">pgabaltiesa </w:t>
      </w:r>
      <w:r w:rsidR="002A0927" w:rsidRPr="004D235D">
        <w:rPr>
          <w:szCs w:val="23"/>
        </w:rPr>
        <w:t>nav vērtējusi nepieciešamību veidot jaunu ielu, lai nodrošinātu piekļuvi jaunveidojamām zemes vienībām, bez pamatojum</w:t>
      </w:r>
      <w:r w:rsidR="00531EDC">
        <w:rPr>
          <w:szCs w:val="23"/>
        </w:rPr>
        <w:t>a</w:t>
      </w:r>
      <w:r w:rsidR="002A0927" w:rsidRPr="004D235D">
        <w:rPr>
          <w:szCs w:val="23"/>
        </w:rPr>
        <w:t xml:space="preserve"> atzīstot izņēmuma gadījumu, kad pieļaujama piekļuve pa servitūta ceļu. </w:t>
      </w:r>
      <w:r w:rsidR="002F1792" w:rsidRPr="004D235D">
        <w:rPr>
          <w:szCs w:val="23"/>
        </w:rPr>
        <w:t xml:space="preserve">Apgabaltiesa ir pieļāvusi, ka ir iespējams </w:t>
      </w:r>
      <w:r w:rsidR="00845300" w:rsidRPr="004D235D">
        <w:rPr>
          <w:szCs w:val="23"/>
        </w:rPr>
        <w:t>iz</w:t>
      </w:r>
      <w:r w:rsidR="002F1792" w:rsidRPr="004D235D">
        <w:rPr>
          <w:szCs w:val="23"/>
        </w:rPr>
        <w:t xml:space="preserve">veidot pašvaldības ielu, tikai uzskatījusi, ka tas nav vērtējams </w:t>
      </w:r>
      <w:r w:rsidR="003A2B85" w:rsidRPr="004D235D">
        <w:rPr>
          <w:szCs w:val="23"/>
        </w:rPr>
        <w:t>līdz</w:t>
      </w:r>
      <w:r w:rsidR="002F1792" w:rsidRPr="004D235D">
        <w:rPr>
          <w:szCs w:val="23"/>
        </w:rPr>
        <w:t>pieteicēju nekustamā īpašuma sadales procesā</w:t>
      </w:r>
      <w:r>
        <w:rPr>
          <w:szCs w:val="23"/>
        </w:rPr>
        <w:t>, bet tad, kad tiks ierosināta būvniecība</w:t>
      </w:r>
      <w:r w:rsidR="002F1792" w:rsidRPr="004D235D">
        <w:rPr>
          <w:szCs w:val="23"/>
        </w:rPr>
        <w:t>.</w:t>
      </w:r>
      <w:r>
        <w:rPr>
          <w:szCs w:val="23"/>
        </w:rPr>
        <w:t xml:space="preserve"> </w:t>
      </w:r>
      <w:r w:rsidR="004D235D" w:rsidRPr="004D235D">
        <w:rPr>
          <w:szCs w:val="23"/>
        </w:rPr>
        <w:t>Taču šāds</w:t>
      </w:r>
      <w:r w:rsidR="002F1792" w:rsidRPr="004D235D">
        <w:rPr>
          <w:szCs w:val="23"/>
        </w:rPr>
        <w:t xml:space="preserve"> apgabaltiesas secinājums nav pareizs.</w:t>
      </w:r>
    </w:p>
    <w:p w14:paraId="67D5A42E" w14:textId="77777777" w:rsidR="009E1DF2" w:rsidRDefault="009E1DF2" w:rsidP="00FB14CD">
      <w:pPr>
        <w:spacing w:line="276" w:lineRule="auto"/>
        <w:ind w:firstLine="720"/>
        <w:jc w:val="both"/>
        <w:rPr>
          <w:szCs w:val="23"/>
        </w:rPr>
      </w:pPr>
    </w:p>
    <w:p w14:paraId="7E33854B" w14:textId="3634FBED" w:rsidR="009E1DF2" w:rsidRDefault="009E1DF2" w:rsidP="00FB14CD">
      <w:pPr>
        <w:pStyle w:val="NoSpacing"/>
        <w:spacing w:line="276" w:lineRule="auto"/>
        <w:ind w:firstLine="720"/>
        <w:contextualSpacing/>
        <w:jc w:val="both"/>
        <w:rPr>
          <w:szCs w:val="23"/>
          <w:lang w:val="lv-LV"/>
        </w:rPr>
      </w:pPr>
      <w:r w:rsidRPr="00164E03">
        <w:rPr>
          <w:szCs w:val="23"/>
          <w:lang w:val="lv-LV"/>
        </w:rPr>
        <w:t>[</w:t>
      </w:r>
      <w:r>
        <w:rPr>
          <w:szCs w:val="23"/>
          <w:lang w:val="lv-LV"/>
        </w:rPr>
        <w:t>10</w:t>
      </w:r>
      <w:r w:rsidRPr="00164E03">
        <w:rPr>
          <w:szCs w:val="23"/>
          <w:lang w:val="lv-LV"/>
        </w:rPr>
        <w:t xml:space="preserve">] Zemes pārvaldības likuma 7.panta otrā daļa paredz, ka, paplašinot pilsētas un ciemus vai veidojot jaunas apbūves teritorijas, pirms teritorijas plānojuma, lokālplānojuma vai detālplānojuma apstiprināšanas vietējā pašvaldība un zemes īpašnieki vienojas par ielu būvniecībai to sarkanajās līnijās vai ceļu būvniecībai nepieciešamās zemes atsavināšanu vietējai pašvaldībai, kā arī par inženierbūvju būvniecību. Ja vienošanos par nepieciešamās zemes atsavināšanu panākt nav iespējams, vietējā pašvaldība apstiprina teritorijas </w:t>
      </w:r>
      <w:r w:rsidRPr="00164E03">
        <w:rPr>
          <w:szCs w:val="23"/>
          <w:lang w:val="lv-LV"/>
        </w:rPr>
        <w:lastRenderedPageBreak/>
        <w:t>plānojumu, lokālplānojumu vai detālplānojumu un uzsāk sabiedrības vajadzībām nepieciešamā nekustamā īpašuma piespiedu atsavināšanu.</w:t>
      </w:r>
    </w:p>
    <w:p w14:paraId="270102BE" w14:textId="0510D68F" w:rsidR="009E1DF2" w:rsidRPr="009E1DF2" w:rsidRDefault="009E1DF2" w:rsidP="00FB14CD">
      <w:pPr>
        <w:pStyle w:val="NoSpacing"/>
        <w:spacing w:line="276" w:lineRule="auto"/>
        <w:ind w:firstLine="720"/>
        <w:contextualSpacing/>
        <w:jc w:val="both"/>
        <w:rPr>
          <w:szCs w:val="23"/>
          <w:lang w:val="lv-LV"/>
        </w:rPr>
      </w:pPr>
      <w:r w:rsidRPr="009E1DF2">
        <w:rPr>
          <w:szCs w:val="23"/>
          <w:lang w:val="lv-LV"/>
        </w:rPr>
        <w:t>Atbildētājas kasācijas sūdzībā pareizi norādīts, ka no minētās tiesību normas</w:t>
      </w:r>
      <w:r>
        <w:rPr>
          <w:szCs w:val="23"/>
          <w:lang w:val="lv-LV"/>
        </w:rPr>
        <w:t xml:space="preserve"> un iepriekšējā šā sprieduma punktā minētajām tiesību normām</w:t>
      </w:r>
      <w:r w:rsidRPr="009E1DF2">
        <w:rPr>
          <w:szCs w:val="23"/>
          <w:lang w:val="lv-LV"/>
        </w:rPr>
        <w:t xml:space="preserve"> izriet, ka, veidojot jaunas apbūves teritorijas, pašvaldības ielas izveide tiek paredzēta pašvaldības teritorijas attīstības plānošanas dokumentā, tostarp zemes īpašniekam izstrādājot detālplānojumu. Tiesību norma paredz, ka vietējā pašvaldība un zemes īpašnieks var vienoties par ielas būvniecību tās sarkanajās līnijās vai būvniecībai nepieciešamās zemes atsavināšanu vietējai pašvaldībai pirms detālplānojuma apstiprināšanas. Savukārt, ja vienošanos par nepieciešamās zemes atsavināšanu nav iespējams panākt, vietējā pašvaldība apstiprina detālplānojumu un uzsāk sabiedrības vajadzībām nepieciešamā nekustamā īpašuma piespiedu atsavināšanu.</w:t>
      </w:r>
    </w:p>
    <w:p w14:paraId="6CD2EE24" w14:textId="377DC50E" w:rsidR="009E1DF2" w:rsidRPr="00207298" w:rsidRDefault="009E1DF2" w:rsidP="00FB14CD">
      <w:pPr>
        <w:spacing w:line="276" w:lineRule="auto"/>
        <w:ind w:firstLine="720"/>
        <w:jc w:val="both"/>
        <w:rPr>
          <w:szCs w:val="23"/>
        </w:rPr>
      </w:pPr>
      <w:r w:rsidRPr="00207298">
        <w:t xml:space="preserve">Var piekrist apgabaltiesai, ka pašvaldības ielu izveidošana, pirmām kārtām, ir pašvaldības uzdevums, jo saskaņā ar Pašvaldību likuma 4.panta pirmās daļas 3.punktu viena no pašvaldības autonomajām funkcijām ir gādāt par pašvaldības īpašumā esošo ceļu būvniecību, uzturēšanu un pārvaldību. Taču šo funkciju pašvaldība var īstenot, pirmām kārtām, attiecīgajos </w:t>
      </w:r>
      <w:r w:rsidRPr="00207298">
        <w:rPr>
          <w:szCs w:val="23"/>
        </w:rPr>
        <w:t xml:space="preserve">pašvaldības teritorijas attīstības plānošanas dokumentos, tostarp detālplānojumā, nosakot zemes izmantošanu un apbūvi. Senāts jau iepriekš ir atzinis, ka teritorijas plānojums ir obligāts priekšnoteikums, lai varētu ierīkot vai likvidēt ielu (piemēram, </w:t>
      </w:r>
      <w:r w:rsidRPr="00CF68D4">
        <w:rPr>
          <w:i/>
          <w:lang w:eastAsia="lv-LV"/>
        </w:rPr>
        <w:t>Senāta</w:t>
      </w:r>
      <w:r w:rsidRPr="00CF68D4">
        <w:rPr>
          <w:lang w:eastAsia="lv-LV"/>
        </w:rPr>
        <w:t xml:space="preserve"> </w:t>
      </w:r>
      <w:r w:rsidRPr="00CF68D4">
        <w:rPr>
          <w:i/>
          <w:lang w:eastAsia="lv-LV"/>
        </w:rPr>
        <w:t>2017.gada 20.septembra lēmuma lietā Nr. SKA-1244/2017</w:t>
      </w:r>
      <w:r w:rsidR="00CF68D4" w:rsidRPr="00CF68D4">
        <w:rPr>
          <w:i/>
          <w:lang w:eastAsia="lv-LV"/>
        </w:rPr>
        <w:t xml:space="preserve">, </w:t>
      </w:r>
      <w:hyperlink r:id="rId11" w:history="1">
        <w:r w:rsidRPr="00CF68D4">
          <w:rPr>
            <w:rStyle w:val="Hyperlink"/>
            <w:i/>
            <w:lang w:eastAsia="lv-LV"/>
          </w:rPr>
          <w:t>ECLI:LV:AT:2017:0920.A420214915.1.L</w:t>
        </w:r>
      </w:hyperlink>
      <w:r w:rsidR="00CF68D4" w:rsidRPr="00CF68D4">
        <w:rPr>
          <w:i/>
          <w:lang w:eastAsia="lv-LV"/>
        </w:rPr>
        <w:t>,</w:t>
      </w:r>
      <w:r w:rsidRPr="00CF68D4">
        <w:rPr>
          <w:i/>
          <w:lang w:eastAsia="lv-LV"/>
        </w:rPr>
        <w:t xml:space="preserve"> 5.punkts</w:t>
      </w:r>
      <w:r w:rsidRPr="00CF68D4">
        <w:rPr>
          <w:szCs w:val="23"/>
        </w:rPr>
        <w:t>). Proti</w:t>
      </w:r>
      <w:r w:rsidRPr="00207298">
        <w:rPr>
          <w:szCs w:val="23"/>
        </w:rPr>
        <w:t>, lai izveidotu pašvaldības ielu</w:t>
      </w:r>
      <w:r w:rsidR="00531EDC">
        <w:rPr>
          <w:szCs w:val="23"/>
        </w:rPr>
        <w:t>,</w:t>
      </w:r>
      <w:r w:rsidRPr="00207298">
        <w:rPr>
          <w:szCs w:val="23"/>
        </w:rPr>
        <w:t xml:space="preserve"> tā vispirms ir jāieplāno, tikai tad seko </w:t>
      </w:r>
      <w:r w:rsidR="006C36B5">
        <w:rPr>
          <w:szCs w:val="23"/>
        </w:rPr>
        <w:t>ielas</w:t>
      </w:r>
      <w:r w:rsidRPr="00207298">
        <w:rPr>
          <w:szCs w:val="23"/>
        </w:rPr>
        <w:t xml:space="preserve"> būvniecība.</w:t>
      </w:r>
    </w:p>
    <w:p w14:paraId="7306C0FA" w14:textId="6EFD84AC" w:rsidR="009E1DF2" w:rsidRDefault="009E1DF2" w:rsidP="00FB14CD">
      <w:pPr>
        <w:spacing w:line="276" w:lineRule="auto"/>
        <w:ind w:firstLine="720"/>
        <w:jc w:val="both"/>
      </w:pPr>
      <w:r w:rsidRPr="00207298">
        <w:rPr>
          <w:szCs w:val="23"/>
        </w:rPr>
        <w:t>Tāpat apgabaltiesa nepamatoti jaunas apbūves teritorijas veidošanu saistījusi tikai ar brīdi, kad līdzpieteicēji iesniegs būvniecības ieceri. Atbildētāja pamatoti norādījusi, ka tam, ka līdzpieteicēji nav ierosinājuši būvniecību, nav nozīmes jautājumā par piekļuves nodrošināšanu jaunveidojamiem zemesgabaliem</w:t>
      </w:r>
      <w:r w:rsidR="00207298" w:rsidRPr="00207298">
        <w:rPr>
          <w:szCs w:val="23"/>
        </w:rPr>
        <w:t>, jo tas ir jārisina, jau plānojot jaunu zemes vienību izveidi</w:t>
      </w:r>
      <w:r w:rsidRPr="00207298">
        <w:rPr>
          <w:szCs w:val="23"/>
        </w:rPr>
        <w:t xml:space="preserve">. Ielas izveide </w:t>
      </w:r>
      <w:r w:rsidR="00207298" w:rsidRPr="00207298">
        <w:rPr>
          <w:szCs w:val="23"/>
        </w:rPr>
        <w:t>jāplāno</w:t>
      </w:r>
      <w:r w:rsidRPr="00207298">
        <w:rPr>
          <w:szCs w:val="23"/>
        </w:rPr>
        <w:t>, veidojot jaunas apbūves teritorijas, nevis uzsākot atsevišķu</w:t>
      </w:r>
      <w:r w:rsidR="00207298" w:rsidRPr="00207298">
        <w:rPr>
          <w:szCs w:val="23"/>
        </w:rPr>
        <w:t xml:space="preserve"> </w:t>
      </w:r>
      <w:r w:rsidR="00207298">
        <w:rPr>
          <w:szCs w:val="23"/>
        </w:rPr>
        <w:t xml:space="preserve">jau izveidoto </w:t>
      </w:r>
      <w:r w:rsidRPr="00207298">
        <w:rPr>
          <w:szCs w:val="23"/>
        </w:rPr>
        <w:t>zemes</w:t>
      </w:r>
      <w:r w:rsidR="00207298" w:rsidRPr="00207298">
        <w:rPr>
          <w:szCs w:val="23"/>
        </w:rPr>
        <w:t xml:space="preserve">gabalu </w:t>
      </w:r>
      <w:r w:rsidRPr="00207298">
        <w:rPr>
          <w:szCs w:val="23"/>
        </w:rPr>
        <w:t xml:space="preserve">apbūvi, kā to kļūdaini uzskata apgabaltiesa. Tiesa nav ņēmusi vērā, ka atbilstoši </w:t>
      </w:r>
      <w:r w:rsidRPr="00207298">
        <w:t>Teritorijas izmantošanas un apbūves noteikum</w:t>
      </w:r>
      <w:r w:rsidR="006C36B5">
        <w:t>iem</w:t>
      </w:r>
      <w:r w:rsidRPr="00207298">
        <w:t xml:space="preserve"> līdzpieteicēju nekustamais īpašums atrodas jauktas centra apbūves teritorijā, kas paredz iespēju zemes īpašniekiem iesniegt būvniecības ieceri teritorijas apbūvei atbilstoši jebkuram no atļautajiem apbūves veidiem. Tieši līdzpieteicēju iecere sadalīt nekustamo īpašumu apbūves gabalos liecina par jaunas apbūves teritorijas veidošanos.</w:t>
      </w:r>
    </w:p>
    <w:p w14:paraId="0655EBBB" w14:textId="77777777" w:rsidR="00207298" w:rsidRDefault="00207298" w:rsidP="00FB14CD">
      <w:pPr>
        <w:spacing w:line="276" w:lineRule="auto"/>
        <w:ind w:firstLine="720"/>
        <w:jc w:val="both"/>
      </w:pPr>
    </w:p>
    <w:p w14:paraId="5ED8E9B4" w14:textId="764957CB" w:rsidR="00207298" w:rsidRPr="00387BD5" w:rsidRDefault="00207298" w:rsidP="00FB14CD">
      <w:pPr>
        <w:pStyle w:val="NoSpacing"/>
        <w:spacing w:line="276" w:lineRule="auto"/>
        <w:ind w:firstLine="720"/>
        <w:contextualSpacing/>
        <w:jc w:val="both"/>
        <w:rPr>
          <w:szCs w:val="23"/>
          <w:lang w:val="lv-LV"/>
        </w:rPr>
      </w:pPr>
      <w:r w:rsidRPr="00387BD5">
        <w:rPr>
          <w:lang w:val="lv-LV"/>
        </w:rPr>
        <w:t>[11]</w:t>
      </w:r>
      <w:r w:rsidRPr="00387BD5">
        <w:rPr>
          <w:szCs w:val="23"/>
          <w:lang w:val="lv-LV"/>
        </w:rPr>
        <w:t> Saskaņā ar noteikumu Nr. 240 3.punktu, plānojot teritoriju un veidojot vidi, ievēro līdzvērtīgu iespēju principu, kas paredz iespēju visiem sabiedrības locekļiem pilnvērtīgi piedalīties sabiedrības dzīvē, nodrošinot līdzvērtīgu pieejamību transporta infrastruktūrai, ārtelpai, mājokļiem, mācību un ārstniecības iestādēm, darba vietām, kultūras, sporta, atpūtas un citiem objektiem, kā arī informācijas, sakaru, elektroniskajiem un citiem pakalpojumiem.</w:t>
      </w:r>
    </w:p>
    <w:p w14:paraId="43FD6A9D" w14:textId="0C0A410C" w:rsidR="006C36B5" w:rsidRPr="00CE75E7" w:rsidRDefault="006C36B5" w:rsidP="00FB14CD">
      <w:pPr>
        <w:pStyle w:val="NoSpacing"/>
        <w:spacing w:line="276" w:lineRule="auto"/>
        <w:ind w:firstLine="720"/>
        <w:contextualSpacing/>
        <w:jc w:val="both"/>
        <w:rPr>
          <w:szCs w:val="23"/>
          <w:lang w:val="lv-LV"/>
        </w:rPr>
      </w:pPr>
      <w:r w:rsidRPr="00387BD5">
        <w:rPr>
          <w:szCs w:val="23"/>
          <w:lang w:val="lv-LV"/>
        </w:rPr>
        <w:t xml:space="preserve">Noteikumu Nr. 240 83.punkts noteic, ka ielas, laukumus, autoceļus un dzelzceļus nosaka kā transporta infrastruktūras teritorijas un izdala kā atsevišķas zemes vienības. Ielu teritoriju nosaka starp sarkanajām līnijām atbilstoši katras ielas kategorijai. Jauno zemes </w:t>
      </w:r>
      <w:r w:rsidRPr="00387BD5">
        <w:rPr>
          <w:szCs w:val="23"/>
          <w:lang w:val="lv-LV"/>
        </w:rPr>
        <w:lastRenderedPageBreak/>
        <w:t>vienību robežas sakrīt ar ielas sarkanajām līnijām vai ceļa nodalījuma joslām, izņemot gadījumus, kad iela ir valsts autoceļa posms apdzīvotā vietā vai gar ielu</w:t>
      </w:r>
      <w:r w:rsidRPr="00CE75E7">
        <w:rPr>
          <w:szCs w:val="23"/>
          <w:lang w:val="lv-LV"/>
        </w:rPr>
        <w:t xml:space="preserve"> ir blīva esošā apbūve.</w:t>
      </w:r>
    </w:p>
    <w:p w14:paraId="7FF020CC" w14:textId="1D9D4B39" w:rsidR="00F31B22" w:rsidRDefault="00B63910" w:rsidP="00FB14CD">
      <w:pPr>
        <w:pStyle w:val="NoSpacing"/>
        <w:spacing w:line="276" w:lineRule="auto"/>
        <w:ind w:firstLine="720"/>
        <w:contextualSpacing/>
        <w:jc w:val="both"/>
        <w:rPr>
          <w:szCs w:val="23"/>
          <w:lang w:val="lv-LV"/>
        </w:rPr>
      </w:pPr>
      <w:r>
        <w:rPr>
          <w:szCs w:val="23"/>
          <w:lang w:val="lv-LV"/>
        </w:rPr>
        <w:t>E</w:t>
      </w:r>
      <w:r w:rsidRPr="00F31B22">
        <w:rPr>
          <w:szCs w:val="23"/>
          <w:lang w:val="lv-LV"/>
        </w:rPr>
        <w:t>sošo un plānoto ielu sarkanās līnijas nosaka teritorijas plānojuma vai lokālplānojuma apbūves noteikumos vai detālplānojuma teritorijas izmantošanas un apbūves nosacījumos un atkarībā no detalizācijas pakāpes attēlo grafiskajā daļā</w:t>
      </w:r>
      <w:r>
        <w:rPr>
          <w:szCs w:val="23"/>
          <w:lang w:val="lv-LV"/>
        </w:rPr>
        <w:t xml:space="preserve"> (</w:t>
      </w:r>
      <w:r w:rsidRPr="007E3498">
        <w:rPr>
          <w:i/>
          <w:iCs/>
          <w:szCs w:val="23"/>
          <w:lang w:val="lv-LV"/>
        </w:rPr>
        <w:t>noteikumu Nr. 240 90.punkts</w:t>
      </w:r>
      <w:r>
        <w:rPr>
          <w:szCs w:val="23"/>
          <w:lang w:val="lv-LV"/>
        </w:rPr>
        <w:t>)</w:t>
      </w:r>
      <w:r w:rsidRPr="00F31B22">
        <w:rPr>
          <w:szCs w:val="23"/>
          <w:lang w:val="lv-LV"/>
        </w:rPr>
        <w:t>.</w:t>
      </w:r>
      <w:r>
        <w:rPr>
          <w:szCs w:val="23"/>
          <w:lang w:val="lv-LV"/>
        </w:rPr>
        <w:t xml:space="preserve"> Vi</w:t>
      </w:r>
      <w:r w:rsidR="00F31B22" w:rsidRPr="00F31B22">
        <w:rPr>
          <w:szCs w:val="23"/>
          <w:lang w:val="lv-LV"/>
        </w:rPr>
        <w:t>etējo ielu tīklu plāno tā, lai tas iekļautos pilsētas vai ciema kopējā ielu un ceļu tīklā un nodrošinātu optimālas piekļūšanas iespējas katrai esošai un plānotai zemes vienībai</w:t>
      </w:r>
      <w:r>
        <w:rPr>
          <w:szCs w:val="23"/>
          <w:lang w:val="lv-LV"/>
        </w:rPr>
        <w:t xml:space="preserve"> (</w:t>
      </w:r>
      <w:r w:rsidRPr="00B63910">
        <w:rPr>
          <w:i/>
          <w:iCs/>
          <w:szCs w:val="23"/>
          <w:lang w:val="lv-LV"/>
        </w:rPr>
        <w:t>noteikumu Nr. 240 9</w:t>
      </w:r>
      <w:r w:rsidR="00C26E09">
        <w:rPr>
          <w:i/>
          <w:iCs/>
          <w:szCs w:val="23"/>
          <w:lang w:val="lv-LV"/>
        </w:rPr>
        <w:t>2</w:t>
      </w:r>
      <w:r w:rsidRPr="00B63910">
        <w:rPr>
          <w:i/>
          <w:iCs/>
          <w:szCs w:val="23"/>
          <w:lang w:val="lv-LV"/>
        </w:rPr>
        <w:t>.punkts</w:t>
      </w:r>
      <w:r>
        <w:rPr>
          <w:szCs w:val="23"/>
          <w:lang w:val="lv-LV"/>
        </w:rPr>
        <w:t>)</w:t>
      </w:r>
      <w:r w:rsidR="00F31B22" w:rsidRPr="00F31B22">
        <w:rPr>
          <w:szCs w:val="23"/>
          <w:lang w:val="lv-LV"/>
        </w:rPr>
        <w:t>.</w:t>
      </w:r>
    </w:p>
    <w:p w14:paraId="252860C0" w14:textId="2DAD6BDF" w:rsidR="00B63910" w:rsidRDefault="007E3498" w:rsidP="00FB14CD">
      <w:pPr>
        <w:spacing w:line="276" w:lineRule="auto"/>
        <w:ind w:firstLine="720"/>
        <w:jc w:val="both"/>
        <w:rPr>
          <w:shd w:val="clear" w:color="auto" w:fill="FFFFFF"/>
        </w:rPr>
      </w:pPr>
      <w:r w:rsidRPr="007E3498">
        <w:t xml:space="preserve">Savukārt </w:t>
      </w:r>
      <w:r w:rsidR="00B63910" w:rsidRPr="007E3498">
        <w:t>Teritorijas izmantošanas un apbūves noteikum</w:t>
      </w:r>
      <w:r w:rsidRPr="007E3498">
        <w:t>i paredz, ka v</w:t>
      </w:r>
      <w:r w:rsidR="00B63910" w:rsidRPr="007E3498">
        <w:rPr>
          <w:shd w:val="clear" w:color="auto" w:fill="FFFFFF"/>
        </w:rPr>
        <w:t>isās apbūves teritorijās ir jāveic visu nepieciešamo inženierkomunikāciju nodrošinājums. Maģistrālās inženierkomunikācijas būvē komersantu vai pašvaldības ielu sarkano līniju vai ceļa nodalījuma joslas robežās</w:t>
      </w:r>
      <w:r w:rsidRPr="007E3498">
        <w:rPr>
          <w:shd w:val="clear" w:color="auto" w:fill="FFFFFF"/>
        </w:rPr>
        <w:t xml:space="preserve"> (</w:t>
      </w:r>
      <w:r w:rsidRPr="007E3498">
        <w:rPr>
          <w:i/>
          <w:iCs/>
          <w:shd w:val="clear" w:color="auto" w:fill="FFFFFF"/>
        </w:rPr>
        <w:t>41.punkts</w:t>
      </w:r>
      <w:r w:rsidRPr="007E3498">
        <w:rPr>
          <w:shd w:val="clear" w:color="auto" w:fill="FFFFFF"/>
        </w:rPr>
        <w:t>)</w:t>
      </w:r>
      <w:r w:rsidR="00B63910" w:rsidRPr="007E3498">
        <w:rPr>
          <w:shd w:val="clear" w:color="auto" w:fill="FFFFFF"/>
        </w:rPr>
        <w:t>.</w:t>
      </w:r>
      <w:r w:rsidRPr="007E3498">
        <w:rPr>
          <w:shd w:val="clear" w:color="auto" w:fill="FFFFFF"/>
        </w:rPr>
        <w:t xml:space="preserve"> </w:t>
      </w:r>
      <w:r w:rsidR="00B63910" w:rsidRPr="007E3498">
        <w:rPr>
          <w:shd w:val="clear" w:color="auto" w:fill="FFFFFF"/>
        </w:rPr>
        <w:t>Ciemos dzīvojamās, publiskās, ražošanas apbūves teritorijās jauna apbūve pieļaujama tikai pēc maģistrālo inženierkomunikāciju, ielu un piebraucamo ceļu izbūves</w:t>
      </w:r>
      <w:r w:rsidRPr="007E3498">
        <w:rPr>
          <w:shd w:val="clear" w:color="auto" w:fill="FFFFFF"/>
        </w:rPr>
        <w:t xml:space="preserve"> (</w:t>
      </w:r>
      <w:r w:rsidRPr="007E3498">
        <w:rPr>
          <w:i/>
          <w:iCs/>
          <w:shd w:val="clear" w:color="auto" w:fill="FFFFFF"/>
        </w:rPr>
        <w:t>48.punkts</w:t>
      </w:r>
      <w:r w:rsidRPr="007E3498">
        <w:rPr>
          <w:shd w:val="clear" w:color="auto" w:fill="FFFFFF"/>
        </w:rPr>
        <w:t>)</w:t>
      </w:r>
      <w:r w:rsidR="00B63910" w:rsidRPr="007E3498">
        <w:rPr>
          <w:shd w:val="clear" w:color="auto" w:fill="FFFFFF"/>
        </w:rPr>
        <w:t>.</w:t>
      </w:r>
    </w:p>
    <w:p w14:paraId="5C492768" w14:textId="5D31E099" w:rsidR="006E0933" w:rsidRDefault="007E3498" w:rsidP="00FB14CD">
      <w:pPr>
        <w:spacing w:line="276" w:lineRule="auto"/>
        <w:ind w:firstLine="720"/>
        <w:jc w:val="both"/>
        <w:rPr>
          <w:szCs w:val="23"/>
        </w:rPr>
      </w:pPr>
      <w:r>
        <w:rPr>
          <w:szCs w:val="23"/>
        </w:rPr>
        <w:t>Pamatots ir kasācijas sūdzības arguments, ka</w:t>
      </w:r>
      <w:r>
        <w:rPr>
          <w:color w:val="000000" w:themeColor="text1"/>
          <w:shd w:val="clear" w:color="auto" w:fill="FFFFFF"/>
        </w:rPr>
        <w:t xml:space="preserve"> apgabaltiesa nav vērtējusi plānošanas procesa lomu un normatīvā regulējuma mērķi, kas kopumā ir vērsts uz ilgtermiņa risinājumu nodrošināšanu teritorijas attīstībai. T</w:t>
      </w:r>
      <w:r w:rsidRPr="00B65EFC">
        <w:rPr>
          <w:szCs w:val="23"/>
        </w:rPr>
        <w:t>eritorijas plānošanas process ir būtisks instruments, lai nodrošinātu teritorijas ilgtspējīgu attīstību, t</w:t>
      </w:r>
      <w:r w:rsidR="006E0933">
        <w:rPr>
          <w:szCs w:val="23"/>
        </w:rPr>
        <w:t>ostarp</w:t>
      </w:r>
      <w:r w:rsidRPr="00B65EFC">
        <w:rPr>
          <w:szCs w:val="23"/>
        </w:rPr>
        <w:t xml:space="preserve"> iespēju izmantot teritoriju atbilstoši tās atļautajai izmantošanai, kas saistīts arī ar publiskas piekļuves iespējām īpašumiem, kas nerobežojas ar pašvaldības ielu vai ceļu.</w:t>
      </w:r>
      <w:r w:rsidRPr="006C6312">
        <w:rPr>
          <w:szCs w:val="23"/>
        </w:rPr>
        <w:t xml:space="preserve"> </w:t>
      </w:r>
      <w:r w:rsidRPr="006E0933">
        <w:rPr>
          <w:szCs w:val="23"/>
        </w:rPr>
        <w:t>Tas ir attiecināms arī uz piekļuves nodrošināšanu</w:t>
      </w:r>
      <w:r w:rsidR="006E0933" w:rsidRPr="006E0933">
        <w:rPr>
          <w:szCs w:val="23"/>
        </w:rPr>
        <w:t>,</w:t>
      </w:r>
      <w:r w:rsidRPr="006E0933">
        <w:rPr>
          <w:szCs w:val="23"/>
        </w:rPr>
        <w:t xml:space="preserve"> plānojot atbilstošu transporta infrastruktūru apbūves teritorijās</w:t>
      </w:r>
      <w:r w:rsidR="006E0933" w:rsidRPr="006E0933">
        <w:rPr>
          <w:szCs w:val="23"/>
        </w:rPr>
        <w:t>.</w:t>
      </w:r>
      <w:r w:rsidR="009B6BA7">
        <w:rPr>
          <w:szCs w:val="23"/>
        </w:rPr>
        <w:t xml:space="preserve"> Ne mazāk svarīga ir arī iespēja </w:t>
      </w:r>
      <w:r w:rsidR="00387BD5">
        <w:rPr>
          <w:szCs w:val="23"/>
        </w:rPr>
        <w:t xml:space="preserve">jaunajā apbūves teritorijā izbūvēt nepieciešamās inženierkomunikācijas, kas būvējamas tieši ielu sarkano līniju vai ceļa nodalījuma joslas robežās. </w:t>
      </w:r>
      <w:r w:rsidR="006E0933" w:rsidRPr="006E0933">
        <w:rPr>
          <w:szCs w:val="23"/>
        </w:rPr>
        <w:t xml:space="preserve">Minētais </w:t>
      </w:r>
      <w:r w:rsidRPr="006E0933">
        <w:rPr>
          <w:szCs w:val="23"/>
        </w:rPr>
        <w:t xml:space="preserve">attiecināms </w:t>
      </w:r>
      <w:r w:rsidR="006E0933" w:rsidRPr="006E0933">
        <w:rPr>
          <w:szCs w:val="23"/>
        </w:rPr>
        <w:t xml:space="preserve">arī uz līdzpieteicēju </w:t>
      </w:r>
      <w:r w:rsidRPr="006E0933">
        <w:rPr>
          <w:szCs w:val="23"/>
        </w:rPr>
        <w:t>nekustām</w:t>
      </w:r>
      <w:r w:rsidR="006E0933" w:rsidRPr="006E0933">
        <w:rPr>
          <w:szCs w:val="23"/>
        </w:rPr>
        <w:t>a</w:t>
      </w:r>
      <w:r w:rsidRPr="006E0933">
        <w:rPr>
          <w:szCs w:val="23"/>
        </w:rPr>
        <w:t xml:space="preserve"> īpašum</w:t>
      </w:r>
      <w:r w:rsidR="006E0933" w:rsidRPr="006E0933">
        <w:rPr>
          <w:szCs w:val="23"/>
        </w:rPr>
        <w:t>a sadales ieceri.</w:t>
      </w:r>
    </w:p>
    <w:p w14:paraId="5646DB1A" w14:textId="6349CBC1" w:rsidR="009B6BA7" w:rsidRPr="009B6BA7" w:rsidRDefault="006E0933" w:rsidP="00FB14CD">
      <w:pPr>
        <w:spacing w:line="276" w:lineRule="auto"/>
        <w:ind w:firstLine="720"/>
        <w:jc w:val="both"/>
      </w:pPr>
      <w:r>
        <w:rPr>
          <w:szCs w:val="23"/>
        </w:rPr>
        <w:t>Minētie normatīvie akti pamato</w:t>
      </w:r>
      <w:r w:rsidRPr="006E0933">
        <w:t xml:space="preserve"> </w:t>
      </w:r>
      <w:r>
        <w:t>k</w:t>
      </w:r>
      <w:r w:rsidRPr="00EF013B">
        <w:t>ompleksu risinājumu</w:t>
      </w:r>
      <w:r>
        <w:t xml:space="preserve"> nepieciešamību</w:t>
      </w:r>
      <w:r w:rsidRPr="00EF013B">
        <w:t>, kas ietver gan ielu izveidi</w:t>
      </w:r>
      <w:r>
        <w:t xml:space="preserve"> un sarkano līniju noteikšanu, </w:t>
      </w:r>
      <w:r w:rsidRPr="00EF013B">
        <w:t>gan nepieciešam</w:t>
      </w:r>
      <w:r>
        <w:t xml:space="preserve">ās </w:t>
      </w:r>
      <w:r w:rsidRPr="00EF013B">
        <w:t>inženiertehniskās infrastruktūras izveidi</w:t>
      </w:r>
      <w:r>
        <w:t xml:space="preserve">. Apgabaltiesa nav ņēmusi vērā šo regulējumu un bez jebkāda pamatojuma atzinusi, ka nav nepieciešams noteikt sarkanās līnijas jau esošajam servitūta ceļam. Senāts piekrīt atbildētajai, ka apgabaltiesas </w:t>
      </w:r>
      <w:r w:rsidRPr="00EF013B">
        <w:t xml:space="preserve">interpretācija, ka par teritorijas ielu tīkla un inženiertehniskās apgādes risinājumiem iespējams spriest tikai brīdī, kad </w:t>
      </w:r>
      <w:r w:rsidR="009B6BA7">
        <w:t xml:space="preserve">zemesgabala </w:t>
      </w:r>
      <w:r w:rsidRPr="00EF013B">
        <w:t>īpašnieks vēršas pašvaldībā ar būvniecības ieceri (nevis īpašuma sadales stadijā),</w:t>
      </w:r>
      <w:r w:rsidR="009B6BA7">
        <w:t xml:space="preserve"> praksē varētu radīt grūtības īstenot būvniecības ieceri, piemēram, </w:t>
      </w:r>
      <w:r w:rsidRPr="00EF013B">
        <w:t>ja to īpašumu, kurus skar servitūta ceļš, īpašnieki neatbalstītu apbūves ieceri, kas konkrētajā īpašumā var būt gan daudzdzīvokļu māja, gan biroju apbūve, gan tirdzniecības centri u.c. publiskās apbūves objekti, attiecīgi nesaskaņojot būvprojektu ielas izbūvei.</w:t>
      </w:r>
      <w:r w:rsidR="009B6BA7">
        <w:t xml:space="preserve"> </w:t>
      </w:r>
      <w:r w:rsidR="009B6BA7" w:rsidRPr="009B6BA7">
        <w:t xml:space="preserve">Turklāt nav nekāda pamata pieņemt, ka būvniecība varētu tikt plānota visos </w:t>
      </w:r>
      <w:r w:rsidR="009B6BA7">
        <w:t>no jauna izve</w:t>
      </w:r>
      <w:r w:rsidR="009B6BA7" w:rsidRPr="009B6BA7">
        <w:t xml:space="preserve">idotajos nekustamajos īpašumos vienlaicīgi. Sekojot apgabaltiesas loģikai, </w:t>
      </w:r>
      <w:r w:rsidR="009B6BA7">
        <w:t>pienākums izstrādāt detālplānojumu</w:t>
      </w:r>
      <w:r w:rsidR="009B6BA7" w:rsidRPr="009B6BA7">
        <w:t xml:space="preserve"> varētu tikt uzlikts tam nekustamā īpašuma īpašniekam, kurš pirmais vēlēsies apbūvē</w:t>
      </w:r>
      <w:r w:rsidR="009B6BA7">
        <w:t>t</w:t>
      </w:r>
      <w:r w:rsidR="009B6BA7" w:rsidRPr="009B6BA7">
        <w:t xml:space="preserve"> savu zemesgabalu.</w:t>
      </w:r>
    </w:p>
    <w:p w14:paraId="28E71CD1" w14:textId="77777777" w:rsidR="00387BD5" w:rsidRPr="00387BD5" w:rsidRDefault="00387BD5" w:rsidP="00FB14CD">
      <w:pPr>
        <w:pStyle w:val="NoSpacing"/>
        <w:spacing w:line="276" w:lineRule="auto"/>
        <w:ind w:firstLine="720"/>
        <w:contextualSpacing/>
        <w:jc w:val="both"/>
        <w:rPr>
          <w:szCs w:val="24"/>
          <w:lang w:val="lv-LV"/>
        </w:rPr>
      </w:pPr>
    </w:p>
    <w:p w14:paraId="0AFF5E13" w14:textId="36E443B2" w:rsidR="00A21D1D" w:rsidRPr="00387BD5" w:rsidRDefault="00C50682" w:rsidP="00FB14CD">
      <w:pPr>
        <w:pStyle w:val="NoSpacing"/>
        <w:spacing w:line="276" w:lineRule="auto"/>
        <w:ind w:firstLine="720"/>
        <w:contextualSpacing/>
        <w:jc w:val="both"/>
        <w:rPr>
          <w:szCs w:val="24"/>
          <w:lang w:val="lv-LV"/>
        </w:rPr>
      </w:pPr>
      <w:r w:rsidRPr="00387BD5">
        <w:rPr>
          <w:szCs w:val="24"/>
          <w:lang w:val="lv-LV"/>
        </w:rPr>
        <w:t>[</w:t>
      </w:r>
      <w:r w:rsidR="00387BD5" w:rsidRPr="00387BD5">
        <w:rPr>
          <w:szCs w:val="24"/>
          <w:lang w:val="lv-LV"/>
        </w:rPr>
        <w:t>12</w:t>
      </w:r>
      <w:r w:rsidRPr="00387BD5">
        <w:rPr>
          <w:szCs w:val="24"/>
          <w:lang w:val="lv-LV"/>
        </w:rPr>
        <w:t>] Apgabaltiesa norādījusi, ka iepriekš veiktā līdzpieteicēju nekustamā īpašuma sadalīšana nekādu kompleksu risinājumu nepieciešamību nav radījusi.</w:t>
      </w:r>
      <w:r w:rsidR="007936E3" w:rsidRPr="00387BD5">
        <w:rPr>
          <w:szCs w:val="24"/>
          <w:lang w:val="lv-LV"/>
        </w:rPr>
        <w:t xml:space="preserve"> Ar 2018.gada </w:t>
      </w:r>
      <w:r w:rsidR="007936E3" w:rsidRPr="00387BD5">
        <w:rPr>
          <w:szCs w:val="24"/>
          <w:lang w:val="lv-LV"/>
        </w:rPr>
        <w:lastRenderedPageBreak/>
        <w:t>lēmumu, sadalot nekustamo īpašumu trīs daļās, jau tik</w:t>
      </w:r>
      <w:r w:rsidR="00531EDC">
        <w:rPr>
          <w:szCs w:val="24"/>
          <w:lang w:val="lv-LV"/>
        </w:rPr>
        <w:t>usi</w:t>
      </w:r>
      <w:r w:rsidR="007936E3" w:rsidRPr="00387BD5">
        <w:rPr>
          <w:szCs w:val="24"/>
          <w:lang w:val="lv-LV"/>
        </w:rPr>
        <w:t xml:space="preserve"> paredzēta piekļūšanas nodrošināšana jaunveido</w:t>
      </w:r>
      <w:r w:rsidR="00387BD5">
        <w:rPr>
          <w:szCs w:val="24"/>
          <w:lang w:val="lv-LV"/>
        </w:rPr>
        <w:t>jam</w:t>
      </w:r>
      <w:r w:rsidR="007936E3" w:rsidRPr="00387BD5">
        <w:rPr>
          <w:szCs w:val="24"/>
          <w:lang w:val="lv-LV"/>
        </w:rPr>
        <w:t xml:space="preserve">ām zemes vienībām </w:t>
      </w:r>
      <w:r w:rsidR="00EF013B" w:rsidRPr="00387BD5">
        <w:rPr>
          <w:szCs w:val="24"/>
          <w:lang w:val="lv-LV"/>
        </w:rPr>
        <w:t xml:space="preserve">pa </w:t>
      </w:r>
      <w:r w:rsidR="007936E3" w:rsidRPr="00387BD5">
        <w:rPr>
          <w:szCs w:val="24"/>
          <w:lang w:val="lv-LV"/>
        </w:rPr>
        <w:t xml:space="preserve">servitūta </w:t>
      </w:r>
      <w:r w:rsidR="00EF013B" w:rsidRPr="00387BD5">
        <w:rPr>
          <w:szCs w:val="24"/>
          <w:lang w:val="lv-LV"/>
        </w:rPr>
        <w:t>ceļu</w:t>
      </w:r>
      <w:r w:rsidR="007936E3" w:rsidRPr="00387BD5">
        <w:rPr>
          <w:szCs w:val="24"/>
          <w:lang w:val="lv-LV"/>
        </w:rPr>
        <w:t>.</w:t>
      </w:r>
    </w:p>
    <w:p w14:paraId="6B2129C1" w14:textId="33A4DDC4" w:rsidR="007936E3" w:rsidRDefault="004D1A88" w:rsidP="00FB14CD">
      <w:pPr>
        <w:pStyle w:val="NoSpacing"/>
        <w:spacing w:line="276" w:lineRule="auto"/>
        <w:ind w:firstLine="720"/>
        <w:contextualSpacing/>
        <w:jc w:val="both"/>
        <w:rPr>
          <w:szCs w:val="24"/>
          <w:lang w:val="lv-LV"/>
        </w:rPr>
      </w:pPr>
      <w:r w:rsidRPr="00387BD5">
        <w:rPr>
          <w:szCs w:val="24"/>
          <w:lang w:val="lv-LV"/>
        </w:rPr>
        <w:t xml:space="preserve">Senāts </w:t>
      </w:r>
      <w:r w:rsidR="00EF013B" w:rsidRPr="00387BD5">
        <w:rPr>
          <w:szCs w:val="24"/>
          <w:lang w:val="lv-LV"/>
        </w:rPr>
        <w:t>vērš uzmanību</w:t>
      </w:r>
      <w:r w:rsidRPr="00387BD5">
        <w:rPr>
          <w:szCs w:val="24"/>
          <w:lang w:val="lv-LV"/>
        </w:rPr>
        <w:t>, ka salīdzinājums ar iepriekš</w:t>
      </w:r>
      <w:r w:rsidR="00387BD5">
        <w:rPr>
          <w:szCs w:val="24"/>
          <w:lang w:val="lv-LV"/>
        </w:rPr>
        <w:t xml:space="preserve"> 2018.gadā</w:t>
      </w:r>
      <w:r w:rsidRPr="00387BD5">
        <w:rPr>
          <w:szCs w:val="24"/>
          <w:lang w:val="lv-LV"/>
        </w:rPr>
        <w:t xml:space="preserve"> veikto nekustamā īpašuma sadalīšanu</w:t>
      </w:r>
      <w:r w:rsidR="00EF013B" w:rsidRPr="00387BD5">
        <w:rPr>
          <w:szCs w:val="24"/>
          <w:lang w:val="lv-LV"/>
        </w:rPr>
        <w:t>,</w:t>
      </w:r>
      <w:r w:rsidRPr="00387BD5">
        <w:rPr>
          <w:szCs w:val="24"/>
          <w:lang w:val="lv-LV"/>
        </w:rPr>
        <w:t xml:space="preserve"> </w:t>
      </w:r>
      <w:r w:rsidR="00EF013B" w:rsidRPr="00387BD5">
        <w:rPr>
          <w:szCs w:val="24"/>
          <w:lang w:val="lv-LV"/>
        </w:rPr>
        <w:t>nevērtējot, kā ir mainījušies tiesiskie un faktiskie apstākļi</w:t>
      </w:r>
      <w:r w:rsidRPr="00387BD5">
        <w:rPr>
          <w:szCs w:val="24"/>
          <w:lang w:val="lv-LV"/>
        </w:rPr>
        <w:t>,</w:t>
      </w:r>
      <w:r w:rsidR="00EF013B" w:rsidRPr="00387BD5">
        <w:rPr>
          <w:szCs w:val="24"/>
          <w:lang w:val="lv-LV"/>
        </w:rPr>
        <w:t xml:space="preserve"> ir nekorekts. A</w:t>
      </w:r>
      <w:r w:rsidRPr="00387BD5">
        <w:rPr>
          <w:szCs w:val="24"/>
          <w:lang w:val="lv-LV"/>
        </w:rPr>
        <w:t xml:space="preserve">pgabaltiesa nav ņēmusi vērā, ka 2018.gada lēmuma pieņemšanas laikā bija spēka cits tiesiskais regulējums. </w:t>
      </w:r>
      <w:r w:rsidR="00531EDC">
        <w:rPr>
          <w:szCs w:val="24"/>
          <w:lang w:val="lv-LV"/>
        </w:rPr>
        <w:t>Turklāt lietā ir jāvērtē konkrētais līdzpieteicēju ierosinājums, ņemot vērā spēkā esošās tiesību normas.</w:t>
      </w:r>
    </w:p>
    <w:p w14:paraId="1DFFBD6F" w14:textId="77777777" w:rsidR="0082447B" w:rsidRDefault="0082447B" w:rsidP="00FB14CD">
      <w:pPr>
        <w:pStyle w:val="NoSpacing"/>
        <w:spacing w:line="276" w:lineRule="auto"/>
        <w:ind w:firstLine="720"/>
        <w:contextualSpacing/>
        <w:jc w:val="both"/>
        <w:rPr>
          <w:szCs w:val="24"/>
          <w:lang w:val="lv-LV"/>
        </w:rPr>
      </w:pPr>
    </w:p>
    <w:p w14:paraId="0A9F1E1B" w14:textId="709163E7" w:rsidR="00D40B13" w:rsidRDefault="0082447B" w:rsidP="00FB14CD">
      <w:pPr>
        <w:pStyle w:val="NoSpacing"/>
        <w:spacing w:line="276" w:lineRule="auto"/>
        <w:ind w:firstLine="720"/>
        <w:contextualSpacing/>
        <w:jc w:val="both"/>
        <w:rPr>
          <w:szCs w:val="24"/>
          <w:lang w:val="lv-LV"/>
        </w:rPr>
      </w:pPr>
      <w:r>
        <w:rPr>
          <w:szCs w:val="24"/>
          <w:lang w:val="lv-LV"/>
        </w:rPr>
        <w:t xml:space="preserve">[13] Apkopojot iepriekš norādīto, Senāts atzīst, ka apgabaltiesas secinājums, ka izskatāmajā gadījumā jaunveidojamiem zemesgabaliem nav nepieciešams nodrošināt piekļuvi no ielas un nav nepieciešams noteikt sarkanās līnijas, jo ir jau nodrošināta piekļuve pa servitūta ceļu, ir nepamatots un pārsteidzīgs. Apgabaltiesa nav vērtējusi ielas izveides iespējamību, tostarp pārveidojot iepriekš izveidoto servitūta ceļu par ielu. Līdz ar to arī secinājums par kompleksu risinājumu nepieciešamības neesību ir pārsteidzīgs, jo balstīts apgabaltiesas uzskatā, </w:t>
      </w:r>
      <w:r w:rsidR="00D40B13">
        <w:rPr>
          <w:szCs w:val="24"/>
          <w:lang w:val="lv-LV"/>
        </w:rPr>
        <w:t>ka nav nepieciešams veidot jaunu ielu.</w:t>
      </w:r>
    </w:p>
    <w:p w14:paraId="2E27B742" w14:textId="14B27774" w:rsidR="0082447B" w:rsidRPr="00387BD5" w:rsidRDefault="00D40B13" w:rsidP="00FB14CD">
      <w:pPr>
        <w:pStyle w:val="NoSpacing"/>
        <w:spacing w:line="276" w:lineRule="auto"/>
        <w:ind w:firstLine="720"/>
        <w:contextualSpacing/>
        <w:jc w:val="both"/>
        <w:rPr>
          <w:szCs w:val="24"/>
          <w:lang w:val="lv-LV"/>
        </w:rPr>
      </w:pPr>
      <w:r>
        <w:rPr>
          <w:lang w:val="lv-LV"/>
        </w:rPr>
        <w:t>Minētais varēja novest pie lietas nepareizas izspriešanas, tāpēc ir pamats atcelt apgabaltiesas spriedumu. A</w:t>
      </w:r>
      <w:r>
        <w:rPr>
          <w:szCs w:val="24"/>
          <w:lang w:val="lv-LV"/>
        </w:rPr>
        <w:t>tbildētājas kasācijas sūdzība ir pamatota.</w:t>
      </w:r>
    </w:p>
    <w:p w14:paraId="4BD16E63" w14:textId="77777777" w:rsidR="00191270" w:rsidRPr="006D7E3B" w:rsidRDefault="00191270" w:rsidP="00FB14CD">
      <w:pPr>
        <w:pStyle w:val="NoSpacing"/>
        <w:spacing w:line="276" w:lineRule="auto"/>
        <w:ind w:firstLine="720"/>
        <w:contextualSpacing/>
        <w:jc w:val="both"/>
        <w:rPr>
          <w:lang w:val="lv-LV"/>
        </w:rPr>
      </w:pPr>
    </w:p>
    <w:bookmarkEnd w:id="2"/>
    <w:p w14:paraId="4165E59A" w14:textId="77777777" w:rsidR="0012586F" w:rsidRPr="006D7E3B" w:rsidRDefault="0012586F" w:rsidP="00FB14CD">
      <w:pPr>
        <w:spacing w:line="276" w:lineRule="auto"/>
        <w:jc w:val="center"/>
        <w:rPr>
          <w:b/>
          <w:bCs/>
        </w:rPr>
      </w:pPr>
      <w:r w:rsidRPr="006D7E3B">
        <w:rPr>
          <w:b/>
          <w:bCs/>
        </w:rPr>
        <w:t>Rezolutīvā daļa</w:t>
      </w:r>
    </w:p>
    <w:p w14:paraId="7D2610D8" w14:textId="77777777" w:rsidR="0012586F" w:rsidRPr="006D7E3B" w:rsidRDefault="0012586F" w:rsidP="00FB14CD">
      <w:pPr>
        <w:spacing w:line="276" w:lineRule="auto"/>
        <w:jc w:val="center"/>
        <w:rPr>
          <w:b/>
          <w:bCs/>
        </w:rPr>
      </w:pPr>
    </w:p>
    <w:p w14:paraId="25A5E2AC" w14:textId="77777777" w:rsidR="00D40B13" w:rsidRDefault="00D40B13" w:rsidP="00FB14CD">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034B2E08" w14:textId="77777777" w:rsidR="0012586F" w:rsidRPr="006D7E3B" w:rsidRDefault="0012586F" w:rsidP="00FB14CD">
      <w:pPr>
        <w:tabs>
          <w:tab w:val="left" w:pos="6660"/>
        </w:tabs>
        <w:spacing w:line="276" w:lineRule="auto"/>
        <w:ind w:firstLine="720"/>
        <w:jc w:val="both"/>
        <w:rPr>
          <w:strike/>
        </w:rPr>
      </w:pPr>
    </w:p>
    <w:p w14:paraId="763197CF" w14:textId="77777777" w:rsidR="0012586F" w:rsidRPr="006D7E3B" w:rsidRDefault="0012586F" w:rsidP="00FB14CD">
      <w:pPr>
        <w:spacing w:line="276" w:lineRule="auto"/>
        <w:jc w:val="center"/>
        <w:rPr>
          <w:b/>
          <w:bCs/>
        </w:rPr>
      </w:pPr>
      <w:r w:rsidRPr="006D7E3B">
        <w:rPr>
          <w:b/>
          <w:bCs/>
        </w:rPr>
        <w:t>nosprieda</w:t>
      </w:r>
    </w:p>
    <w:p w14:paraId="6799D52A" w14:textId="77777777" w:rsidR="0012586F" w:rsidRPr="006D7E3B" w:rsidRDefault="0012586F" w:rsidP="00FB14CD">
      <w:pPr>
        <w:spacing w:line="276" w:lineRule="auto"/>
        <w:jc w:val="center"/>
        <w:rPr>
          <w:b/>
        </w:rPr>
      </w:pPr>
    </w:p>
    <w:p w14:paraId="30275640" w14:textId="41C59795" w:rsidR="00D40B13" w:rsidRDefault="00D40B13" w:rsidP="00FB14CD">
      <w:pPr>
        <w:spacing w:line="276" w:lineRule="auto"/>
        <w:ind w:firstLine="720"/>
        <w:jc w:val="both"/>
      </w:pPr>
      <w:r>
        <w:t xml:space="preserve">atcelt </w:t>
      </w:r>
      <w:r w:rsidRPr="00894CA2">
        <w:t xml:space="preserve">Administratīvās apgabaltiesas </w:t>
      </w:r>
      <w:r w:rsidRPr="0061219A">
        <w:t>202</w:t>
      </w:r>
      <w:r>
        <w:t>3</w:t>
      </w:r>
      <w:r w:rsidRPr="0061219A">
        <w:t xml:space="preserve">.gada </w:t>
      </w:r>
      <w:r>
        <w:t>13.aprīļa</w:t>
      </w:r>
      <w:r w:rsidRPr="0061219A">
        <w:t xml:space="preserve"> </w:t>
      </w:r>
      <w:r w:rsidRPr="00894CA2">
        <w:t>spriedumu</w:t>
      </w:r>
      <w:r w:rsidRPr="001A2AA5">
        <w:t xml:space="preserve"> </w:t>
      </w:r>
      <w:r>
        <w:t>un nosūtīt lietu jaunai izskatīšanai Administratīvajai apgabaltiesai;</w:t>
      </w:r>
    </w:p>
    <w:p w14:paraId="7024A26C" w14:textId="79D2D6B5" w:rsidR="00D40B13" w:rsidRDefault="00D40B13" w:rsidP="00FB14CD">
      <w:pPr>
        <w:spacing w:line="276" w:lineRule="auto"/>
        <w:ind w:firstLine="720"/>
        <w:jc w:val="both"/>
        <w:rPr>
          <w:lang w:eastAsia="en-US"/>
        </w:rPr>
      </w:pPr>
      <w:r>
        <w:rPr>
          <w:lang w:eastAsia="en-US"/>
        </w:rPr>
        <w:t xml:space="preserve">atmaksāt </w:t>
      </w:r>
      <w:r>
        <w:t xml:space="preserve">Mārupes novada pašvaldībai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630A7FE3" w14:textId="353650D9" w:rsidR="0012586F" w:rsidRPr="006D7E3B" w:rsidRDefault="0012586F" w:rsidP="00FB14CD">
      <w:pPr>
        <w:pStyle w:val="NoSpacing"/>
        <w:spacing w:line="276" w:lineRule="auto"/>
        <w:ind w:firstLine="720"/>
        <w:jc w:val="both"/>
        <w:rPr>
          <w:iCs/>
          <w:lang w:val="lv-LV"/>
        </w:rPr>
      </w:pPr>
    </w:p>
    <w:p w14:paraId="34CFA462" w14:textId="511C2C60" w:rsidR="00577708" w:rsidRPr="006D7E3B" w:rsidRDefault="00577708" w:rsidP="00FB14CD">
      <w:pPr>
        <w:tabs>
          <w:tab w:val="left" w:pos="6660"/>
        </w:tabs>
        <w:spacing w:line="276" w:lineRule="auto"/>
        <w:ind w:firstLine="720"/>
        <w:contextualSpacing/>
        <w:jc w:val="both"/>
      </w:pPr>
      <w:r w:rsidRPr="006D7E3B">
        <w:t>Spriedums nav pārsūdzams.</w:t>
      </w:r>
    </w:p>
    <w:p w14:paraId="39E35EA0" w14:textId="77777777" w:rsidR="00011D66" w:rsidRPr="006D7E3B" w:rsidRDefault="00011D66" w:rsidP="00011D66">
      <w:pPr>
        <w:spacing w:line="276" w:lineRule="auto"/>
        <w:ind w:firstLine="567"/>
        <w:contextualSpacing/>
        <w:jc w:val="both"/>
        <w:rPr>
          <w:rFonts w:asciiTheme="majorBidi" w:hAnsiTheme="majorBidi" w:cstheme="majorBidi"/>
        </w:rPr>
      </w:pPr>
      <w:bookmarkStart w:id="3" w:name="_Hlk107329799"/>
    </w:p>
    <w:p w14:paraId="74622A1B" w14:textId="77777777" w:rsidR="00EE294B" w:rsidRPr="00672DB9" w:rsidRDefault="00EE294B" w:rsidP="00011D66">
      <w:pPr>
        <w:spacing w:line="276" w:lineRule="auto"/>
        <w:ind w:firstLine="567"/>
        <w:contextualSpacing/>
        <w:jc w:val="both"/>
        <w:rPr>
          <w:rFonts w:asciiTheme="majorBidi" w:hAnsiTheme="majorBidi" w:cstheme="majorBidi"/>
          <w:sz w:val="16"/>
          <w:szCs w:val="16"/>
        </w:rPr>
      </w:pPr>
    </w:p>
    <w:bookmarkEnd w:id="3"/>
    <w:p w14:paraId="44109405" w14:textId="09A5D4DA" w:rsidR="00621B4B" w:rsidRPr="006D7E3B" w:rsidRDefault="00621B4B" w:rsidP="00011D66">
      <w:pPr>
        <w:tabs>
          <w:tab w:val="left" w:pos="2700"/>
          <w:tab w:val="left" w:pos="6660"/>
        </w:tabs>
        <w:spacing w:line="276" w:lineRule="auto"/>
        <w:ind w:firstLine="567"/>
        <w:rPr>
          <w:rFonts w:asciiTheme="majorBidi" w:hAnsiTheme="majorBidi" w:cstheme="majorBidi"/>
        </w:rPr>
      </w:pPr>
    </w:p>
    <w:p w14:paraId="1FD44B9E" w14:textId="77777777" w:rsidR="006522B7" w:rsidRPr="006D7E3B" w:rsidRDefault="006522B7" w:rsidP="00011D66">
      <w:pPr>
        <w:tabs>
          <w:tab w:val="left" w:pos="2700"/>
          <w:tab w:val="left" w:pos="6660"/>
        </w:tabs>
        <w:spacing w:line="276" w:lineRule="auto"/>
        <w:ind w:firstLine="567"/>
        <w:rPr>
          <w:rFonts w:asciiTheme="majorBidi" w:hAnsiTheme="majorBidi" w:cstheme="majorBidi"/>
        </w:rPr>
      </w:pPr>
    </w:p>
    <w:p w14:paraId="3CDB75F5" w14:textId="77777777" w:rsidR="006522B7" w:rsidRPr="006D7E3B" w:rsidRDefault="006522B7" w:rsidP="006522B7">
      <w:pPr>
        <w:spacing w:line="276" w:lineRule="auto"/>
        <w:jc w:val="both"/>
        <w:rPr>
          <w:rFonts w:eastAsiaTheme="minorEastAsia"/>
          <w:sz w:val="6"/>
          <w:szCs w:val="6"/>
          <w:lang w:eastAsia="en-US"/>
        </w:rPr>
      </w:pPr>
    </w:p>
    <w:p w14:paraId="0CEC77F4" w14:textId="77777777" w:rsidR="006522B7" w:rsidRPr="006D7E3B" w:rsidRDefault="006522B7" w:rsidP="00011D66">
      <w:pPr>
        <w:tabs>
          <w:tab w:val="left" w:pos="2700"/>
          <w:tab w:val="left" w:pos="6660"/>
        </w:tabs>
        <w:spacing w:line="276" w:lineRule="auto"/>
        <w:ind w:firstLine="567"/>
        <w:rPr>
          <w:rFonts w:asciiTheme="majorBidi" w:hAnsiTheme="majorBidi" w:cstheme="majorBidi"/>
          <w:sz w:val="2"/>
          <w:szCs w:val="2"/>
        </w:rPr>
      </w:pPr>
    </w:p>
    <w:sectPr w:rsidR="006522B7" w:rsidRPr="006D7E3B" w:rsidSect="009F3C70">
      <w:footerReference w:type="default" r:id="rId12"/>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3AF2" w14:textId="77777777" w:rsidR="00FB6BC9" w:rsidRDefault="00FB6BC9" w:rsidP="006C4394">
      <w:r>
        <w:separator/>
      </w:r>
    </w:p>
  </w:endnote>
  <w:endnote w:type="continuationSeparator" w:id="0">
    <w:p w14:paraId="018C61BF" w14:textId="77777777" w:rsidR="00FB6BC9" w:rsidRDefault="00FB6BC9"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B0B3" w14:textId="77777777" w:rsidR="00FB6BC9" w:rsidRDefault="00FB6BC9" w:rsidP="006C4394">
      <w:r>
        <w:separator/>
      </w:r>
    </w:p>
  </w:footnote>
  <w:footnote w:type="continuationSeparator" w:id="0">
    <w:p w14:paraId="62FD99F8" w14:textId="77777777" w:rsidR="00FB6BC9" w:rsidRDefault="00FB6BC9"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36303140">
    <w:abstractNumId w:val="0"/>
  </w:num>
  <w:num w:numId="2" w16cid:durableId="639188930">
    <w:abstractNumId w:val="1"/>
  </w:num>
  <w:num w:numId="3" w16cid:durableId="500851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0887"/>
    <w:rsid w:val="00004887"/>
    <w:rsid w:val="00006545"/>
    <w:rsid w:val="00010692"/>
    <w:rsid w:val="00011D66"/>
    <w:rsid w:val="0001387A"/>
    <w:rsid w:val="00016CBA"/>
    <w:rsid w:val="00017E82"/>
    <w:rsid w:val="00020755"/>
    <w:rsid w:val="000228B9"/>
    <w:rsid w:val="00022F3B"/>
    <w:rsid w:val="00024EAC"/>
    <w:rsid w:val="00031887"/>
    <w:rsid w:val="00034092"/>
    <w:rsid w:val="00034B0B"/>
    <w:rsid w:val="00045C12"/>
    <w:rsid w:val="00050973"/>
    <w:rsid w:val="000517AC"/>
    <w:rsid w:val="000551DC"/>
    <w:rsid w:val="0007135E"/>
    <w:rsid w:val="00076C53"/>
    <w:rsid w:val="00076DDA"/>
    <w:rsid w:val="00080E5F"/>
    <w:rsid w:val="0008677B"/>
    <w:rsid w:val="00087085"/>
    <w:rsid w:val="00087531"/>
    <w:rsid w:val="000A385C"/>
    <w:rsid w:val="000A6513"/>
    <w:rsid w:val="000A6A30"/>
    <w:rsid w:val="000B111D"/>
    <w:rsid w:val="000B77FD"/>
    <w:rsid w:val="000C19AF"/>
    <w:rsid w:val="000C3EE2"/>
    <w:rsid w:val="000C5187"/>
    <w:rsid w:val="000C5292"/>
    <w:rsid w:val="000D6675"/>
    <w:rsid w:val="000E4B46"/>
    <w:rsid w:val="000E5F2A"/>
    <w:rsid w:val="000F00FC"/>
    <w:rsid w:val="000F3347"/>
    <w:rsid w:val="000F5FD3"/>
    <w:rsid w:val="000F6058"/>
    <w:rsid w:val="000F6B50"/>
    <w:rsid w:val="00101D6E"/>
    <w:rsid w:val="00104459"/>
    <w:rsid w:val="00105554"/>
    <w:rsid w:val="0010691F"/>
    <w:rsid w:val="00107BEE"/>
    <w:rsid w:val="0011194B"/>
    <w:rsid w:val="00113B6A"/>
    <w:rsid w:val="00113CB7"/>
    <w:rsid w:val="001147BF"/>
    <w:rsid w:val="00116036"/>
    <w:rsid w:val="00122BEA"/>
    <w:rsid w:val="0012586F"/>
    <w:rsid w:val="00127A2B"/>
    <w:rsid w:val="0013526A"/>
    <w:rsid w:val="00140200"/>
    <w:rsid w:val="001430E6"/>
    <w:rsid w:val="00144406"/>
    <w:rsid w:val="0014776E"/>
    <w:rsid w:val="00152F14"/>
    <w:rsid w:val="00153CA2"/>
    <w:rsid w:val="00154975"/>
    <w:rsid w:val="001608D9"/>
    <w:rsid w:val="00164E03"/>
    <w:rsid w:val="00165B84"/>
    <w:rsid w:val="001709DC"/>
    <w:rsid w:val="00172EB1"/>
    <w:rsid w:val="00181BDF"/>
    <w:rsid w:val="00182598"/>
    <w:rsid w:val="00183AC3"/>
    <w:rsid w:val="00183D4B"/>
    <w:rsid w:val="00185511"/>
    <w:rsid w:val="00187E48"/>
    <w:rsid w:val="00190BD6"/>
    <w:rsid w:val="00191270"/>
    <w:rsid w:val="0019129B"/>
    <w:rsid w:val="001948AD"/>
    <w:rsid w:val="001953D7"/>
    <w:rsid w:val="001970F7"/>
    <w:rsid w:val="00197803"/>
    <w:rsid w:val="00197FFE"/>
    <w:rsid w:val="001A0F7B"/>
    <w:rsid w:val="001A120A"/>
    <w:rsid w:val="001A66B1"/>
    <w:rsid w:val="001A6A00"/>
    <w:rsid w:val="001B5308"/>
    <w:rsid w:val="001C1ED4"/>
    <w:rsid w:val="001C2EF8"/>
    <w:rsid w:val="001C5008"/>
    <w:rsid w:val="001C720F"/>
    <w:rsid w:val="001C7881"/>
    <w:rsid w:val="001D0724"/>
    <w:rsid w:val="001D2560"/>
    <w:rsid w:val="001D402E"/>
    <w:rsid w:val="001D4A10"/>
    <w:rsid w:val="001E2162"/>
    <w:rsid w:val="001E3D86"/>
    <w:rsid w:val="001E567C"/>
    <w:rsid w:val="001F0016"/>
    <w:rsid w:val="001F47F7"/>
    <w:rsid w:val="002004F3"/>
    <w:rsid w:val="00202FFA"/>
    <w:rsid w:val="00206946"/>
    <w:rsid w:val="00207298"/>
    <w:rsid w:val="00211DE0"/>
    <w:rsid w:val="00212D21"/>
    <w:rsid w:val="002139E3"/>
    <w:rsid w:val="00217791"/>
    <w:rsid w:val="00237EF7"/>
    <w:rsid w:val="00240CB3"/>
    <w:rsid w:val="0024409D"/>
    <w:rsid w:val="0025533D"/>
    <w:rsid w:val="002606EA"/>
    <w:rsid w:val="00271EFC"/>
    <w:rsid w:val="00272C72"/>
    <w:rsid w:val="00273524"/>
    <w:rsid w:val="002743F0"/>
    <w:rsid w:val="00275E23"/>
    <w:rsid w:val="00282CCF"/>
    <w:rsid w:val="0028661E"/>
    <w:rsid w:val="00286B74"/>
    <w:rsid w:val="002878A0"/>
    <w:rsid w:val="00291E1D"/>
    <w:rsid w:val="00291FF9"/>
    <w:rsid w:val="00294C9A"/>
    <w:rsid w:val="00297A20"/>
    <w:rsid w:val="002A0927"/>
    <w:rsid w:val="002A0D50"/>
    <w:rsid w:val="002A1B71"/>
    <w:rsid w:val="002B2B8D"/>
    <w:rsid w:val="002B6132"/>
    <w:rsid w:val="002B6AE8"/>
    <w:rsid w:val="002C27F0"/>
    <w:rsid w:val="002C2B29"/>
    <w:rsid w:val="002C5D2F"/>
    <w:rsid w:val="002C792E"/>
    <w:rsid w:val="002D2EE5"/>
    <w:rsid w:val="002D54DC"/>
    <w:rsid w:val="002E47BE"/>
    <w:rsid w:val="002F03E3"/>
    <w:rsid w:val="002F0BBF"/>
    <w:rsid w:val="002F0FE9"/>
    <w:rsid w:val="002F1792"/>
    <w:rsid w:val="002F5027"/>
    <w:rsid w:val="002F7C53"/>
    <w:rsid w:val="0030243A"/>
    <w:rsid w:val="003032B4"/>
    <w:rsid w:val="00304401"/>
    <w:rsid w:val="0031043E"/>
    <w:rsid w:val="00310CA8"/>
    <w:rsid w:val="003138F7"/>
    <w:rsid w:val="003154CB"/>
    <w:rsid w:val="003179DB"/>
    <w:rsid w:val="00322267"/>
    <w:rsid w:val="00322791"/>
    <w:rsid w:val="0032372B"/>
    <w:rsid w:val="00325888"/>
    <w:rsid w:val="00326076"/>
    <w:rsid w:val="00332182"/>
    <w:rsid w:val="0033319F"/>
    <w:rsid w:val="00334ED3"/>
    <w:rsid w:val="00335F2C"/>
    <w:rsid w:val="00345E46"/>
    <w:rsid w:val="0034612F"/>
    <w:rsid w:val="00347039"/>
    <w:rsid w:val="00347A2D"/>
    <w:rsid w:val="00347A8F"/>
    <w:rsid w:val="00352A69"/>
    <w:rsid w:val="00354CC7"/>
    <w:rsid w:val="00360AAA"/>
    <w:rsid w:val="0037011F"/>
    <w:rsid w:val="003709EA"/>
    <w:rsid w:val="00370E3A"/>
    <w:rsid w:val="0037176A"/>
    <w:rsid w:val="0037335E"/>
    <w:rsid w:val="00373FA3"/>
    <w:rsid w:val="00374299"/>
    <w:rsid w:val="0037505E"/>
    <w:rsid w:val="00377780"/>
    <w:rsid w:val="00381A90"/>
    <w:rsid w:val="00383F72"/>
    <w:rsid w:val="00384852"/>
    <w:rsid w:val="00384D2B"/>
    <w:rsid w:val="00386306"/>
    <w:rsid w:val="00387BD5"/>
    <w:rsid w:val="00387D37"/>
    <w:rsid w:val="003917A4"/>
    <w:rsid w:val="00391970"/>
    <w:rsid w:val="00394A14"/>
    <w:rsid w:val="003A2B85"/>
    <w:rsid w:val="003A37FC"/>
    <w:rsid w:val="003A3D4D"/>
    <w:rsid w:val="003A6289"/>
    <w:rsid w:val="003A6EF0"/>
    <w:rsid w:val="003C1194"/>
    <w:rsid w:val="003C3CF8"/>
    <w:rsid w:val="003D3B5A"/>
    <w:rsid w:val="003D5521"/>
    <w:rsid w:val="003E1064"/>
    <w:rsid w:val="003E5982"/>
    <w:rsid w:val="003E7807"/>
    <w:rsid w:val="003F0F9F"/>
    <w:rsid w:val="003F1DCE"/>
    <w:rsid w:val="003F28BC"/>
    <w:rsid w:val="003F2CA0"/>
    <w:rsid w:val="003F4021"/>
    <w:rsid w:val="003F43D3"/>
    <w:rsid w:val="003F4A42"/>
    <w:rsid w:val="003F6DB5"/>
    <w:rsid w:val="004014AB"/>
    <w:rsid w:val="0040546F"/>
    <w:rsid w:val="004077C7"/>
    <w:rsid w:val="00410FB4"/>
    <w:rsid w:val="00412FAC"/>
    <w:rsid w:val="0042023C"/>
    <w:rsid w:val="00425279"/>
    <w:rsid w:val="00425817"/>
    <w:rsid w:val="00430625"/>
    <w:rsid w:val="0043107D"/>
    <w:rsid w:val="00431A8E"/>
    <w:rsid w:val="004363F0"/>
    <w:rsid w:val="00442774"/>
    <w:rsid w:val="0044653C"/>
    <w:rsid w:val="00450307"/>
    <w:rsid w:val="00462397"/>
    <w:rsid w:val="004669D0"/>
    <w:rsid w:val="00475D54"/>
    <w:rsid w:val="00476F77"/>
    <w:rsid w:val="00481621"/>
    <w:rsid w:val="00481EF3"/>
    <w:rsid w:val="00482B13"/>
    <w:rsid w:val="004860AB"/>
    <w:rsid w:val="004878B6"/>
    <w:rsid w:val="0049076F"/>
    <w:rsid w:val="00491F77"/>
    <w:rsid w:val="00493DC1"/>
    <w:rsid w:val="004942DB"/>
    <w:rsid w:val="004A171A"/>
    <w:rsid w:val="004A5F78"/>
    <w:rsid w:val="004B6257"/>
    <w:rsid w:val="004B676F"/>
    <w:rsid w:val="004C1755"/>
    <w:rsid w:val="004C2AA9"/>
    <w:rsid w:val="004C3CFA"/>
    <w:rsid w:val="004C4320"/>
    <w:rsid w:val="004D1A88"/>
    <w:rsid w:val="004D235D"/>
    <w:rsid w:val="004D3D7D"/>
    <w:rsid w:val="004D4572"/>
    <w:rsid w:val="004D5C5E"/>
    <w:rsid w:val="004D670C"/>
    <w:rsid w:val="004E5A16"/>
    <w:rsid w:val="004F2A57"/>
    <w:rsid w:val="004F2B16"/>
    <w:rsid w:val="004F6B35"/>
    <w:rsid w:val="004F6B43"/>
    <w:rsid w:val="004F7D6E"/>
    <w:rsid w:val="00502A3C"/>
    <w:rsid w:val="0050302E"/>
    <w:rsid w:val="005143A7"/>
    <w:rsid w:val="00521807"/>
    <w:rsid w:val="00521D31"/>
    <w:rsid w:val="00524AFF"/>
    <w:rsid w:val="00525910"/>
    <w:rsid w:val="005271C9"/>
    <w:rsid w:val="00531EDC"/>
    <w:rsid w:val="00541594"/>
    <w:rsid w:val="00544ADF"/>
    <w:rsid w:val="005466B1"/>
    <w:rsid w:val="00547096"/>
    <w:rsid w:val="005471D7"/>
    <w:rsid w:val="00554741"/>
    <w:rsid w:val="005553F0"/>
    <w:rsid w:val="00561E55"/>
    <w:rsid w:val="00563A1F"/>
    <w:rsid w:val="00573CC5"/>
    <w:rsid w:val="00577708"/>
    <w:rsid w:val="0058278D"/>
    <w:rsid w:val="00585973"/>
    <w:rsid w:val="00591BF7"/>
    <w:rsid w:val="00596114"/>
    <w:rsid w:val="005968D3"/>
    <w:rsid w:val="00596F9E"/>
    <w:rsid w:val="005A4155"/>
    <w:rsid w:val="005A45B3"/>
    <w:rsid w:val="005A54E6"/>
    <w:rsid w:val="005A6180"/>
    <w:rsid w:val="005B0921"/>
    <w:rsid w:val="005B3ECF"/>
    <w:rsid w:val="005B5561"/>
    <w:rsid w:val="005B55F7"/>
    <w:rsid w:val="005B72B5"/>
    <w:rsid w:val="005C20B7"/>
    <w:rsid w:val="005C46E8"/>
    <w:rsid w:val="005C4C58"/>
    <w:rsid w:val="005C76CF"/>
    <w:rsid w:val="005D098F"/>
    <w:rsid w:val="005D2DFD"/>
    <w:rsid w:val="005D32C8"/>
    <w:rsid w:val="005E004A"/>
    <w:rsid w:val="005E322D"/>
    <w:rsid w:val="005E40C5"/>
    <w:rsid w:val="005F1444"/>
    <w:rsid w:val="005F37B8"/>
    <w:rsid w:val="005F3ECA"/>
    <w:rsid w:val="005F4C1D"/>
    <w:rsid w:val="005F6BDD"/>
    <w:rsid w:val="005F73F4"/>
    <w:rsid w:val="005F74B5"/>
    <w:rsid w:val="005F760B"/>
    <w:rsid w:val="006011E6"/>
    <w:rsid w:val="00602AB4"/>
    <w:rsid w:val="00616B37"/>
    <w:rsid w:val="006177AB"/>
    <w:rsid w:val="00621B4B"/>
    <w:rsid w:val="00622AE4"/>
    <w:rsid w:val="00626C92"/>
    <w:rsid w:val="00627887"/>
    <w:rsid w:val="00627A45"/>
    <w:rsid w:val="0063328C"/>
    <w:rsid w:val="00634ED8"/>
    <w:rsid w:val="006453D6"/>
    <w:rsid w:val="00646839"/>
    <w:rsid w:val="00646A1F"/>
    <w:rsid w:val="00647150"/>
    <w:rsid w:val="00651195"/>
    <w:rsid w:val="006522B7"/>
    <w:rsid w:val="006536AA"/>
    <w:rsid w:val="006540C3"/>
    <w:rsid w:val="00657A50"/>
    <w:rsid w:val="00661488"/>
    <w:rsid w:val="00662842"/>
    <w:rsid w:val="00665393"/>
    <w:rsid w:val="00672A33"/>
    <w:rsid w:val="00672DB9"/>
    <w:rsid w:val="00676F90"/>
    <w:rsid w:val="00681FC7"/>
    <w:rsid w:val="00685DC5"/>
    <w:rsid w:val="00690430"/>
    <w:rsid w:val="00691A96"/>
    <w:rsid w:val="0069271A"/>
    <w:rsid w:val="006A36E3"/>
    <w:rsid w:val="006A46B0"/>
    <w:rsid w:val="006A6F71"/>
    <w:rsid w:val="006B0EB9"/>
    <w:rsid w:val="006B2374"/>
    <w:rsid w:val="006B4FC6"/>
    <w:rsid w:val="006C36B5"/>
    <w:rsid w:val="006C4394"/>
    <w:rsid w:val="006C5475"/>
    <w:rsid w:val="006C5D0C"/>
    <w:rsid w:val="006C6312"/>
    <w:rsid w:val="006C7AF6"/>
    <w:rsid w:val="006D32EF"/>
    <w:rsid w:val="006D44D3"/>
    <w:rsid w:val="006D4854"/>
    <w:rsid w:val="006D5BA1"/>
    <w:rsid w:val="006D6D72"/>
    <w:rsid w:val="006D7C17"/>
    <w:rsid w:val="006D7E3B"/>
    <w:rsid w:val="006E0933"/>
    <w:rsid w:val="006E26BB"/>
    <w:rsid w:val="006E3BEC"/>
    <w:rsid w:val="006F1CB0"/>
    <w:rsid w:val="006F3120"/>
    <w:rsid w:val="006F3BE7"/>
    <w:rsid w:val="006F41DB"/>
    <w:rsid w:val="006F4554"/>
    <w:rsid w:val="006F7D27"/>
    <w:rsid w:val="00700778"/>
    <w:rsid w:val="007014B0"/>
    <w:rsid w:val="00712110"/>
    <w:rsid w:val="00712E48"/>
    <w:rsid w:val="007155D5"/>
    <w:rsid w:val="00735E96"/>
    <w:rsid w:val="00736998"/>
    <w:rsid w:val="0074158F"/>
    <w:rsid w:val="00743F7D"/>
    <w:rsid w:val="0075212E"/>
    <w:rsid w:val="00755E63"/>
    <w:rsid w:val="00757365"/>
    <w:rsid w:val="00760ED0"/>
    <w:rsid w:val="007614A1"/>
    <w:rsid w:val="007622BF"/>
    <w:rsid w:val="0077098F"/>
    <w:rsid w:val="00771F21"/>
    <w:rsid w:val="0077241E"/>
    <w:rsid w:val="007747FD"/>
    <w:rsid w:val="00774F77"/>
    <w:rsid w:val="007857F6"/>
    <w:rsid w:val="00790EDF"/>
    <w:rsid w:val="007936E3"/>
    <w:rsid w:val="00794C98"/>
    <w:rsid w:val="00797BF3"/>
    <w:rsid w:val="007A2AB2"/>
    <w:rsid w:val="007A2B58"/>
    <w:rsid w:val="007A301A"/>
    <w:rsid w:val="007A30A6"/>
    <w:rsid w:val="007A4956"/>
    <w:rsid w:val="007B4A46"/>
    <w:rsid w:val="007B7DB0"/>
    <w:rsid w:val="007C50DE"/>
    <w:rsid w:val="007D176A"/>
    <w:rsid w:val="007D54CF"/>
    <w:rsid w:val="007E0A7B"/>
    <w:rsid w:val="007E165F"/>
    <w:rsid w:val="007E3498"/>
    <w:rsid w:val="007E5E82"/>
    <w:rsid w:val="007F27D8"/>
    <w:rsid w:val="007F3A4B"/>
    <w:rsid w:val="007F7AAB"/>
    <w:rsid w:val="00801AFC"/>
    <w:rsid w:val="00803F2F"/>
    <w:rsid w:val="008057F1"/>
    <w:rsid w:val="008100F6"/>
    <w:rsid w:val="0081450D"/>
    <w:rsid w:val="00815B35"/>
    <w:rsid w:val="00823EDA"/>
    <w:rsid w:val="0082447B"/>
    <w:rsid w:val="00824567"/>
    <w:rsid w:val="00825247"/>
    <w:rsid w:val="00825D49"/>
    <w:rsid w:val="00825D52"/>
    <w:rsid w:val="00826432"/>
    <w:rsid w:val="008279AE"/>
    <w:rsid w:val="0083024A"/>
    <w:rsid w:val="008342B5"/>
    <w:rsid w:val="008400E4"/>
    <w:rsid w:val="00842006"/>
    <w:rsid w:val="00842CDF"/>
    <w:rsid w:val="00842FB0"/>
    <w:rsid w:val="00843857"/>
    <w:rsid w:val="00845300"/>
    <w:rsid w:val="00847B8E"/>
    <w:rsid w:val="00847CAB"/>
    <w:rsid w:val="00857BA3"/>
    <w:rsid w:val="00860795"/>
    <w:rsid w:val="008626FE"/>
    <w:rsid w:val="008668AC"/>
    <w:rsid w:val="008729B5"/>
    <w:rsid w:val="00876D6A"/>
    <w:rsid w:val="00877ED8"/>
    <w:rsid w:val="008804F9"/>
    <w:rsid w:val="008840B5"/>
    <w:rsid w:val="00886B6E"/>
    <w:rsid w:val="00890D05"/>
    <w:rsid w:val="008953AF"/>
    <w:rsid w:val="008963C8"/>
    <w:rsid w:val="008979A9"/>
    <w:rsid w:val="008A020E"/>
    <w:rsid w:val="008A1562"/>
    <w:rsid w:val="008A3BFE"/>
    <w:rsid w:val="008B049A"/>
    <w:rsid w:val="008B5BC1"/>
    <w:rsid w:val="008C0EFC"/>
    <w:rsid w:val="008C4893"/>
    <w:rsid w:val="008C7110"/>
    <w:rsid w:val="008D1551"/>
    <w:rsid w:val="008D20F5"/>
    <w:rsid w:val="008D7698"/>
    <w:rsid w:val="008E1A2B"/>
    <w:rsid w:val="008E2FD7"/>
    <w:rsid w:val="008E312A"/>
    <w:rsid w:val="008E372C"/>
    <w:rsid w:val="008E4CE0"/>
    <w:rsid w:val="008F0BE3"/>
    <w:rsid w:val="008F703A"/>
    <w:rsid w:val="00902258"/>
    <w:rsid w:val="00904F6D"/>
    <w:rsid w:val="00905111"/>
    <w:rsid w:val="00905F60"/>
    <w:rsid w:val="00906EA4"/>
    <w:rsid w:val="009115CF"/>
    <w:rsid w:val="0091261E"/>
    <w:rsid w:val="0091427F"/>
    <w:rsid w:val="00917927"/>
    <w:rsid w:val="00922B6E"/>
    <w:rsid w:val="00922BDF"/>
    <w:rsid w:val="0092365C"/>
    <w:rsid w:val="00923C2A"/>
    <w:rsid w:val="00925D23"/>
    <w:rsid w:val="00926F9B"/>
    <w:rsid w:val="009273AB"/>
    <w:rsid w:val="00936105"/>
    <w:rsid w:val="0093744A"/>
    <w:rsid w:val="00940CE0"/>
    <w:rsid w:val="009432F4"/>
    <w:rsid w:val="00944506"/>
    <w:rsid w:val="009527BF"/>
    <w:rsid w:val="009550D1"/>
    <w:rsid w:val="00961A03"/>
    <w:rsid w:val="0096770D"/>
    <w:rsid w:val="00976681"/>
    <w:rsid w:val="00977154"/>
    <w:rsid w:val="00983A5D"/>
    <w:rsid w:val="00987F1A"/>
    <w:rsid w:val="00991FA6"/>
    <w:rsid w:val="00993DEC"/>
    <w:rsid w:val="0099785D"/>
    <w:rsid w:val="009978A5"/>
    <w:rsid w:val="009A100E"/>
    <w:rsid w:val="009A1C48"/>
    <w:rsid w:val="009A2826"/>
    <w:rsid w:val="009A72A2"/>
    <w:rsid w:val="009B19B1"/>
    <w:rsid w:val="009B6BA7"/>
    <w:rsid w:val="009C2713"/>
    <w:rsid w:val="009C2BCE"/>
    <w:rsid w:val="009C6E78"/>
    <w:rsid w:val="009D48B1"/>
    <w:rsid w:val="009D7AC6"/>
    <w:rsid w:val="009E1DF2"/>
    <w:rsid w:val="009E2D9C"/>
    <w:rsid w:val="009F0776"/>
    <w:rsid w:val="009F1330"/>
    <w:rsid w:val="009F3C70"/>
    <w:rsid w:val="00A01105"/>
    <w:rsid w:val="00A049F4"/>
    <w:rsid w:val="00A0745D"/>
    <w:rsid w:val="00A12A14"/>
    <w:rsid w:val="00A2195C"/>
    <w:rsid w:val="00A21D1D"/>
    <w:rsid w:val="00A22307"/>
    <w:rsid w:val="00A2404C"/>
    <w:rsid w:val="00A249A3"/>
    <w:rsid w:val="00A249D0"/>
    <w:rsid w:val="00A24A21"/>
    <w:rsid w:val="00A2626B"/>
    <w:rsid w:val="00A2668C"/>
    <w:rsid w:val="00A26D24"/>
    <w:rsid w:val="00A31630"/>
    <w:rsid w:val="00A316EE"/>
    <w:rsid w:val="00A36445"/>
    <w:rsid w:val="00A45241"/>
    <w:rsid w:val="00A47624"/>
    <w:rsid w:val="00A551C4"/>
    <w:rsid w:val="00A5622B"/>
    <w:rsid w:val="00A72463"/>
    <w:rsid w:val="00A72ED8"/>
    <w:rsid w:val="00A74D9A"/>
    <w:rsid w:val="00A80059"/>
    <w:rsid w:val="00A86E55"/>
    <w:rsid w:val="00A91B29"/>
    <w:rsid w:val="00A93D0A"/>
    <w:rsid w:val="00A9732D"/>
    <w:rsid w:val="00AA2061"/>
    <w:rsid w:val="00AA3C98"/>
    <w:rsid w:val="00AA521C"/>
    <w:rsid w:val="00AA59BC"/>
    <w:rsid w:val="00AB26EE"/>
    <w:rsid w:val="00AB2930"/>
    <w:rsid w:val="00AB54E4"/>
    <w:rsid w:val="00AB6DC6"/>
    <w:rsid w:val="00AC0001"/>
    <w:rsid w:val="00AC0809"/>
    <w:rsid w:val="00AC5190"/>
    <w:rsid w:val="00AC581F"/>
    <w:rsid w:val="00AC58D4"/>
    <w:rsid w:val="00AC6DBE"/>
    <w:rsid w:val="00AD1D1F"/>
    <w:rsid w:val="00AD6AE3"/>
    <w:rsid w:val="00AD6B6F"/>
    <w:rsid w:val="00AE0D6E"/>
    <w:rsid w:val="00AE50AA"/>
    <w:rsid w:val="00AE58D0"/>
    <w:rsid w:val="00AE7091"/>
    <w:rsid w:val="00AE7CDD"/>
    <w:rsid w:val="00AF0276"/>
    <w:rsid w:val="00AF6E64"/>
    <w:rsid w:val="00B0562A"/>
    <w:rsid w:val="00B075CE"/>
    <w:rsid w:val="00B101FD"/>
    <w:rsid w:val="00B105D2"/>
    <w:rsid w:val="00B118EC"/>
    <w:rsid w:val="00B122AA"/>
    <w:rsid w:val="00B12763"/>
    <w:rsid w:val="00B14D4C"/>
    <w:rsid w:val="00B15C44"/>
    <w:rsid w:val="00B221A3"/>
    <w:rsid w:val="00B36D98"/>
    <w:rsid w:val="00B4068B"/>
    <w:rsid w:val="00B41346"/>
    <w:rsid w:val="00B4734D"/>
    <w:rsid w:val="00B5707B"/>
    <w:rsid w:val="00B60CE9"/>
    <w:rsid w:val="00B61CC1"/>
    <w:rsid w:val="00B63910"/>
    <w:rsid w:val="00B65EFC"/>
    <w:rsid w:val="00B73252"/>
    <w:rsid w:val="00B739D8"/>
    <w:rsid w:val="00B73A06"/>
    <w:rsid w:val="00B73FAD"/>
    <w:rsid w:val="00B83378"/>
    <w:rsid w:val="00B8390B"/>
    <w:rsid w:val="00B9157F"/>
    <w:rsid w:val="00B93BAC"/>
    <w:rsid w:val="00B956F0"/>
    <w:rsid w:val="00B97A8C"/>
    <w:rsid w:val="00BA0024"/>
    <w:rsid w:val="00BA403B"/>
    <w:rsid w:val="00BA5A25"/>
    <w:rsid w:val="00BA6C49"/>
    <w:rsid w:val="00BA74F7"/>
    <w:rsid w:val="00BA7D9B"/>
    <w:rsid w:val="00BB001F"/>
    <w:rsid w:val="00BB1068"/>
    <w:rsid w:val="00BC0867"/>
    <w:rsid w:val="00BC1F83"/>
    <w:rsid w:val="00BC2291"/>
    <w:rsid w:val="00BC4032"/>
    <w:rsid w:val="00BC4514"/>
    <w:rsid w:val="00BC5CF2"/>
    <w:rsid w:val="00BD1151"/>
    <w:rsid w:val="00BD3ABA"/>
    <w:rsid w:val="00BD5E3A"/>
    <w:rsid w:val="00BE4C43"/>
    <w:rsid w:val="00BE571F"/>
    <w:rsid w:val="00BE5FC4"/>
    <w:rsid w:val="00BE7900"/>
    <w:rsid w:val="00BF13B2"/>
    <w:rsid w:val="00BF3A9C"/>
    <w:rsid w:val="00C02D04"/>
    <w:rsid w:val="00C04074"/>
    <w:rsid w:val="00C04B3B"/>
    <w:rsid w:val="00C07B11"/>
    <w:rsid w:val="00C25AB5"/>
    <w:rsid w:val="00C26E09"/>
    <w:rsid w:val="00C36AC0"/>
    <w:rsid w:val="00C3732B"/>
    <w:rsid w:val="00C40619"/>
    <w:rsid w:val="00C4207F"/>
    <w:rsid w:val="00C50682"/>
    <w:rsid w:val="00C540C2"/>
    <w:rsid w:val="00C64912"/>
    <w:rsid w:val="00C718DB"/>
    <w:rsid w:val="00C71E96"/>
    <w:rsid w:val="00C72E6E"/>
    <w:rsid w:val="00C80D24"/>
    <w:rsid w:val="00C826B0"/>
    <w:rsid w:val="00C84A01"/>
    <w:rsid w:val="00C85D9F"/>
    <w:rsid w:val="00C922F7"/>
    <w:rsid w:val="00C9355F"/>
    <w:rsid w:val="00C97736"/>
    <w:rsid w:val="00CA4ED9"/>
    <w:rsid w:val="00CA5976"/>
    <w:rsid w:val="00CA5995"/>
    <w:rsid w:val="00CA770B"/>
    <w:rsid w:val="00CB1B3E"/>
    <w:rsid w:val="00CB7DA8"/>
    <w:rsid w:val="00CC3E18"/>
    <w:rsid w:val="00CD31DF"/>
    <w:rsid w:val="00CE75E7"/>
    <w:rsid w:val="00CE7843"/>
    <w:rsid w:val="00CF04E8"/>
    <w:rsid w:val="00CF3231"/>
    <w:rsid w:val="00CF68D4"/>
    <w:rsid w:val="00D05DDF"/>
    <w:rsid w:val="00D07505"/>
    <w:rsid w:val="00D0780C"/>
    <w:rsid w:val="00D07F20"/>
    <w:rsid w:val="00D14784"/>
    <w:rsid w:val="00D14C13"/>
    <w:rsid w:val="00D240E9"/>
    <w:rsid w:val="00D330F5"/>
    <w:rsid w:val="00D37C57"/>
    <w:rsid w:val="00D40B13"/>
    <w:rsid w:val="00D431BC"/>
    <w:rsid w:val="00D44DC9"/>
    <w:rsid w:val="00D554F8"/>
    <w:rsid w:val="00D56D38"/>
    <w:rsid w:val="00D61AFE"/>
    <w:rsid w:val="00D63349"/>
    <w:rsid w:val="00D63CB6"/>
    <w:rsid w:val="00D640EE"/>
    <w:rsid w:val="00D64B41"/>
    <w:rsid w:val="00D67577"/>
    <w:rsid w:val="00D72AAD"/>
    <w:rsid w:val="00D74178"/>
    <w:rsid w:val="00D823BA"/>
    <w:rsid w:val="00D829B2"/>
    <w:rsid w:val="00D96043"/>
    <w:rsid w:val="00D96119"/>
    <w:rsid w:val="00D9670F"/>
    <w:rsid w:val="00D96F96"/>
    <w:rsid w:val="00DA0D13"/>
    <w:rsid w:val="00DA16B3"/>
    <w:rsid w:val="00DA2E45"/>
    <w:rsid w:val="00DA5197"/>
    <w:rsid w:val="00DA644C"/>
    <w:rsid w:val="00DA740C"/>
    <w:rsid w:val="00DB4332"/>
    <w:rsid w:val="00DB6E3F"/>
    <w:rsid w:val="00DC5AD3"/>
    <w:rsid w:val="00DC6851"/>
    <w:rsid w:val="00DD04DA"/>
    <w:rsid w:val="00DD0F63"/>
    <w:rsid w:val="00DD41CD"/>
    <w:rsid w:val="00DD63D8"/>
    <w:rsid w:val="00DE031E"/>
    <w:rsid w:val="00DE1EE0"/>
    <w:rsid w:val="00DE7F14"/>
    <w:rsid w:val="00DF156A"/>
    <w:rsid w:val="00DF3DCD"/>
    <w:rsid w:val="00DF55F6"/>
    <w:rsid w:val="00E01FC9"/>
    <w:rsid w:val="00E151D1"/>
    <w:rsid w:val="00E177AD"/>
    <w:rsid w:val="00E2084C"/>
    <w:rsid w:val="00E22D95"/>
    <w:rsid w:val="00E232ED"/>
    <w:rsid w:val="00E253F9"/>
    <w:rsid w:val="00E27A7F"/>
    <w:rsid w:val="00E3042D"/>
    <w:rsid w:val="00E325F4"/>
    <w:rsid w:val="00E45EDE"/>
    <w:rsid w:val="00E4730A"/>
    <w:rsid w:val="00E5053D"/>
    <w:rsid w:val="00E521B4"/>
    <w:rsid w:val="00E53F9D"/>
    <w:rsid w:val="00E5472D"/>
    <w:rsid w:val="00E550CC"/>
    <w:rsid w:val="00E60CB5"/>
    <w:rsid w:val="00E671C9"/>
    <w:rsid w:val="00E67B17"/>
    <w:rsid w:val="00E76C4A"/>
    <w:rsid w:val="00E76D44"/>
    <w:rsid w:val="00E8073E"/>
    <w:rsid w:val="00E83117"/>
    <w:rsid w:val="00E844F4"/>
    <w:rsid w:val="00EA3394"/>
    <w:rsid w:val="00EA672E"/>
    <w:rsid w:val="00EB0CDB"/>
    <w:rsid w:val="00EB53D6"/>
    <w:rsid w:val="00EB554D"/>
    <w:rsid w:val="00EB5CF6"/>
    <w:rsid w:val="00EB5FFA"/>
    <w:rsid w:val="00EB663E"/>
    <w:rsid w:val="00EB6AB5"/>
    <w:rsid w:val="00EC481F"/>
    <w:rsid w:val="00EC6AE6"/>
    <w:rsid w:val="00ED1290"/>
    <w:rsid w:val="00ED2E0E"/>
    <w:rsid w:val="00ED2FEE"/>
    <w:rsid w:val="00ED69E0"/>
    <w:rsid w:val="00EE08AD"/>
    <w:rsid w:val="00EE1750"/>
    <w:rsid w:val="00EE294B"/>
    <w:rsid w:val="00EE348B"/>
    <w:rsid w:val="00EE3D96"/>
    <w:rsid w:val="00EE6CF1"/>
    <w:rsid w:val="00EF013B"/>
    <w:rsid w:val="00EF4A4C"/>
    <w:rsid w:val="00EF52F4"/>
    <w:rsid w:val="00F040AB"/>
    <w:rsid w:val="00F05EAF"/>
    <w:rsid w:val="00F0719C"/>
    <w:rsid w:val="00F071E8"/>
    <w:rsid w:val="00F07D04"/>
    <w:rsid w:val="00F07D6C"/>
    <w:rsid w:val="00F11C96"/>
    <w:rsid w:val="00F138A2"/>
    <w:rsid w:val="00F14A59"/>
    <w:rsid w:val="00F15638"/>
    <w:rsid w:val="00F254F2"/>
    <w:rsid w:val="00F31B22"/>
    <w:rsid w:val="00F320C9"/>
    <w:rsid w:val="00F3221B"/>
    <w:rsid w:val="00F348BA"/>
    <w:rsid w:val="00F405D3"/>
    <w:rsid w:val="00F40B1C"/>
    <w:rsid w:val="00F43F80"/>
    <w:rsid w:val="00F46CC2"/>
    <w:rsid w:val="00F53576"/>
    <w:rsid w:val="00F53893"/>
    <w:rsid w:val="00F5437A"/>
    <w:rsid w:val="00F557F8"/>
    <w:rsid w:val="00F630FE"/>
    <w:rsid w:val="00F70BFC"/>
    <w:rsid w:val="00F72429"/>
    <w:rsid w:val="00F74A2E"/>
    <w:rsid w:val="00F750F5"/>
    <w:rsid w:val="00F7640E"/>
    <w:rsid w:val="00F82B65"/>
    <w:rsid w:val="00F859FC"/>
    <w:rsid w:val="00F92B6A"/>
    <w:rsid w:val="00F94C0C"/>
    <w:rsid w:val="00F978C9"/>
    <w:rsid w:val="00FA110B"/>
    <w:rsid w:val="00FA4631"/>
    <w:rsid w:val="00FA7CF7"/>
    <w:rsid w:val="00FB05CA"/>
    <w:rsid w:val="00FB14CD"/>
    <w:rsid w:val="00FB4766"/>
    <w:rsid w:val="00FB4D3F"/>
    <w:rsid w:val="00FB6BC9"/>
    <w:rsid w:val="00FB762C"/>
    <w:rsid w:val="00FC0CEB"/>
    <w:rsid w:val="00FC0DDF"/>
    <w:rsid w:val="00FC1510"/>
    <w:rsid w:val="00FC4868"/>
    <w:rsid w:val="00FC527A"/>
    <w:rsid w:val="00FD24D4"/>
    <w:rsid w:val="00FD3608"/>
    <w:rsid w:val="00FD3CD1"/>
    <w:rsid w:val="00FD4A14"/>
    <w:rsid w:val="00FD6155"/>
    <w:rsid w:val="00FE2CCE"/>
    <w:rsid w:val="00FE6A53"/>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semiHidden/>
    <w:unhideWhenUsed/>
    <w:rsid w:val="005D098F"/>
    <w:rPr>
      <w:sz w:val="20"/>
      <w:szCs w:val="20"/>
    </w:rPr>
  </w:style>
  <w:style w:type="character" w:customStyle="1" w:styleId="CommentTextChar">
    <w:name w:val="Comment Text Char"/>
    <w:basedOn w:val="DefaultParagraphFont"/>
    <w:link w:val="CommentText"/>
    <w:uiPriority w:val="99"/>
    <w:semiHidden/>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 w:type="paragraph" w:styleId="BodyText">
    <w:name w:val="Body Text"/>
    <w:basedOn w:val="Normal"/>
    <w:link w:val="BodyTextChar"/>
    <w:uiPriority w:val="99"/>
    <w:semiHidden/>
    <w:unhideWhenUsed/>
    <w:rsid w:val="00275E23"/>
    <w:pPr>
      <w:spacing w:after="120"/>
    </w:pPr>
  </w:style>
  <w:style w:type="character" w:customStyle="1" w:styleId="BodyTextChar">
    <w:name w:val="Body Text Char"/>
    <w:basedOn w:val="DefaultParagraphFont"/>
    <w:link w:val="BodyText"/>
    <w:uiPriority w:val="99"/>
    <w:semiHidden/>
    <w:rsid w:val="00275E23"/>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179973882">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1821681">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532041004">
      <w:bodyDiv w:val="1"/>
      <w:marLeft w:val="0"/>
      <w:marRight w:val="0"/>
      <w:marTop w:val="0"/>
      <w:marBottom w:val="0"/>
      <w:divBdr>
        <w:top w:val="none" w:sz="0" w:space="0" w:color="auto"/>
        <w:left w:val="none" w:sz="0" w:space="0" w:color="auto"/>
        <w:bottom w:val="none" w:sz="0" w:space="0" w:color="auto"/>
        <w:right w:val="none" w:sz="0" w:space="0" w:color="auto"/>
      </w:divBdr>
    </w:div>
    <w:div w:id="651376021">
      <w:bodyDiv w:val="1"/>
      <w:marLeft w:val="0"/>
      <w:marRight w:val="0"/>
      <w:marTop w:val="0"/>
      <w:marBottom w:val="0"/>
      <w:divBdr>
        <w:top w:val="none" w:sz="0" w:space="0" w:color="auto"/>
        <w:left w:val="none" w:sz="0" w:space="0" w:color="auto"/>
        <w:bottom w:val="none" w:sz="0" w:space="0" w:color="auto"/>
        <w:right w:val="none" w:sz="0" w:space="0" w:color="auto"/>
      </w:divBdr>
    </w:div>
    <w:div w:id="714817812">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30046070">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980502281">
      <w:bodyDiv w:val="1"/>
      <w:marLeft w:val="0"/>
      <w:marRight w:val="0"/>
      <w:marTop w:val="0"/>
      <w:marBottom w:val="0"/>
      <w:divBdr>
        <w:top w:val="none" w:sz="0" w:space="0" w:color="auto"/>
        <w:left w:val="none" w:sz="0" w:space="0" w:color="auto"/>
        <w:bottom w:val="none" w:sz="0" w:space="0" w:color="auto"/>
        <w:right w:val="none" w:sz="0" w:space="0" w:color="auto"/>
      </w:divBdr>
    </w:div>
    <w:div w:id="1027367815">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181043198">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481651979">
      <w:bodyDiv w:val="1"/>
      <w:marLeft w:val="0"/>
      <w:marRight w:val="0"/>
      <w:marTop w:val="0"/>
      <w:marBottom w:val="0"/>
      <w:divBdr>
        <w:top w:val="none" w:sz="0" w:space="0" w:color="auto"/>
        <w:left w:val="none" w:sz="0" w:space="0" w:color="auto"/>
        <w:bottom w:val="none" w:sz="0" w:space="0" w:color="auto"/>
        <w:right w:val="none" w:sz="0" w:space="0" w:color="auto"/>
      </w:divBdr>
    </w:div>
    <w:div w:id="1505167779">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20792134">
      <w:bodyDiv w:val="1"/>
      <w:marLeft w:val="0"/>
      <w:marRight w:val="0"/>
      <w:marTop w:val="0"/>
      <w:marBottom w:val="0"/>
      <w:divBdr>
        <w:top w:val="none" w:sz="0" w:space="0" w:color="auto"/>
        <w:left w:val="none" w:sz="0" w:space="0" w:color="auto"/>
        <w:bottom w:val="none" w:sz="0" w:space="0" w:color="auto"/>
        <w:right w:val="none" w:sz="0" w:space="0" w:color="auto"/>
      </w:divBdr>
    </w:div>
    <w:div w:id="1640458302">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844973323">
      <w:bodyDiv w:val="1"/>
      <w:marLeft w:val="0"/>
      <w:marRight w:val="0"/>
      <w:marTop w:val="0"/>
      <w:marBottom w:val="0"/>
      <w:divBdr>
        <w:top w:val="none" w:sz="0" w:space="0" w:color="auto"/>
        <w:left w:val="none" w:sz="0" w:space="0" w:color="auto"/>
        <w:bottom w:val="none" w:sz="0" w:space="0" w:color="auto"/>
        <w:right w:val="none" w:sz="0" w:space="0" w:color="auto"/>
      </w:divBdr>
      <w:divsChild>
        <w:div w:id="1131479548">
          <w:marLeft w:val="0"/>
          <w:marRight w:val="0"/>
          <w:marTop w:val="0"/>
          <w:marBottom w:val="0"/>
          <w:divBdr>
            <w:top w:val="none" w:sz="0" w:space="0" w:color="auto"/>
            <w:left w:val="none" w:sz="0" w:space="0" w:color="auto"/>
            <w:bottom w:val="none" w:sz="0" w:space="0" w:color="auto"/>
            <w:right w:val="none" w:sz="0" w:space="0" w:color="auto"/>
          </w:divBdr>
          <w:divsChild>
            <w:div w:id="724646068">
              <w:marLeft w:val="0"/>
              <w:marRight w:val="0"/>
              <w:marTop w:val="0"/>
              <w:marBottom w:val="0"/>
              <w:divBdr>
                <w:top w:val="none" w:sz="0" w:space="0" w:color="auto"/>
                <w:left w:val="none" w:sz="0" w:space="0" w:color="auto"/>
                <w:bottom w:val="none" w:sz="0" w:space="0" w:color="auto"/>
                <w:right w:val="none" w:sz="0" w:space="0" w:color="auto"/>
              </w:divBdr>
            </w:div>
            <w:div w:id="2018147575">
              <w:marLeft w:val="0"/>
              <w:marRight w:val="0"/>
              <w:marTop w:val="0"/>
              <w:marBottom w:val="0"/>
              <w:divBdr>
                <w:top w:val="none" w:sz="0" w:space="0" w:color="auto"/>
                <w:left w:val="none" w:sz="0" w:space="0" w:color="auto"/>
                <w:bottom w:val="none" w:sz="0" w:space="0" w:color="auto"/>
                <w:right w:val="none" w:sz="0" w:space="0" w:color="auto"/>
              </w:divBdr>
            </w:div>
            <w:div w:id="716513733">
              <w:marLeft w:val="0"/>
              <w:marRight w:val="0"/>
              <w:marTop w:val="0"/>
              <w:marBottom w:val="0"/>
              <w:divBdr>
                <w:top w:val="none" w:sz="0" w:space="0" w:color="auto"/>
                <w:left w:val="none" w:sz="0" w:space="0" w:color="auto"/>
                <w:bottom w:val="none" w:sz="0" w:space="0" w:color="auto"/>
                <w:right w:val="none" w:sz="0" w:space="0" w:color="auto"/>
              </w:divBdr>
            </w:div>
            <w:div w:id="493028542">
              <w:marLeft w:val="0"/>
              <w:marRight w:val="0"/>
              <w:marTop w:val="0"/>
              <w:marBottom w:val="0"/>
              <w:divBdr>
                <w:top w:val="none" w:sz="0" w:space="0" w:color="auto"/>
                <w:left w:val="none" w:sz="0" w:space="0" w:color="auto"/>
                <w:bottom w:val="none" w:sz="0" w:space="0" w:color="auto"/>
                <w:right w:val="none" w:sz="0" w:space="0" w:color="auto"/>
              </w:divBdr>
            </w:div>
            <w:div w:id="1857502621">
              <w:marLeft w:val="0"/>
              <w:marRight w:val="0"/>
              <w:marTop w:val="0"/>
              <w:marBottom w:val="0"/>
              <w:divBdr>
                <w:top w:val="none" w:sz="0" w:space="0" w:color="auto"/>
                <w:left w:val="none" w:sz="0" w:space="0" w:color="auto"/>
                <w:bottom w:val="none" w:sz="0" w:space="0" w:color="auto"/>
                <w:right w:val="none" w:sz="0" w:space="0" w:color="auto"/>
              </w:divBdr>
            </w:div>
            <w:div w:id="1270235647">
              <w:marLeft w:val="0"/>
              <w:marRight w:val="0"/>
              <w:marTop w:val="0"/>
              <w:marBottom w:val="0"/>
              <w:divBdr>
                <w:top w:val="none" w:sz="0" w:space="0" w:color="auto"/>
                <w:left w:val="none" w:sz="0" w:space="0" w:color="auto"/>
                <w:bottom w:val="none" w:sz="0" w:space="0" w:color="auto"/>
                <w:right w:val="none" w:sz="0" w:space="0" w:color="auto"/>
              </w:divBdr>
            </w:div>
            <w:div w:id="1652100454">
              <w:marLeft w:val="0"/>
              <w:marRight w:val="0"/>
              <w:marTop w:val="0"/>
              <w:marBottom w:val="0"/>
              <w:divBdr>
                <w:top w:val="none" w:sz="0" w:space="0" w:color="auto"/>
                <w:left w:val="none" w:sz="0" w:space="0" w:color="auto"/>
                <w:bottom w:val="none" w:sz="0" w:space="0" w:color="auto"/>
                <w:right w:val="none" w:sz="0" w:space="0" w:color="auto"/>
              </w:divBdr>
            </w:div>
            <w:div w:id="393814254">
              <w:marLeft w:val="0"/>
              <w:marRight w:val="0"/>
              <w:marTop w:val="0"/>
              <w:marBottom w:val="0"/>
              <w:divBdr>
                <w:top w:val="none" w:sz="0" w:space="0" w:color="auto"/>
                <w:left w:val="none" w:sz="0" w:space="0" w:color="auto"/>
                <w:bottom w:val="none" w:sz="0" w:space="0" w:color="auto"/>
                <w:right w:val="none" w:sz="0" w:space="0" w:color="auto"/>
              </w:divBdr>
            </w:div>
            <w:div w:id="1282615845">
              <w:marLeft w:val="0"/>
              <w:marRight w:val="0"/>
              <w:marTop w:val="0"/>
              <w:marBottom w:val="0"/>
              <w:divBdr>
                <w:top w:val="none" w:sz="0" w:space="0" w:color="auto"/>
                <w:left w:val="none" w:sz="0" w:space="0" w:color="auto"/>
                <w:bottom w:val="none" w:sz="0" w:space="0" w:color="auto"/>
                <w:right w:val="none" w:sz="0" w:space="0" w:color="auto"/>
              </w:divBdr>
            </w:div>
            <w:div w:id="1823886409">
              <w:marLeft w:val="0"/>
              <w:marRight w:val="0"/>
              <w:marTop w:val="0"/>
              <w:marBottom w:val="0"/>
              <w:divBdr>
                <w:top w:val="none" w:sz="0" w:space="0" w:color="auto"/>
                <w:left w:val="none" w:sz="0" w:space="0" w:color="auto"/>
                <w:bottom w:val="none" w:sz="0" w:space="0" w:color="auto"/>
                <w:right w:val="none" w:sz="0" w:space="0" w:color="auto"/>
              </w:divBdr>
            </w:div>
            <w:div w:id="772015867">
              <w:marLeft w:val="0"/>
              <w:marRight w:val="0"/>
              <w:marTop w:val="0"/>
              <w:marBottom w:val="0"/>
              <w:divBdr>
                <w:top w:val="none" w:sz="0" w:space="0" w:color="auto"/>
                <w:left w:val="none" w:sz="0" w:space="0" w:color="auto"/>
                <w:bottom w:val="none" w:sz="0" w:space="0" w:color="auto"/>
                <w:right w:val="none" w:sz="0" w:space="0" w:color="auto"/>
              </w:divBdr>
            </w:div>
            <w:div w:id="1676151196">
              <w:marLeft w:val="0"/>
              <w:marRight w:val="0"/>
              <w:marTop w:val="0"/>
              <w:marBottom w:val="0"/>
              <w:divBdr>
                <w:top w:val="none" w:sz="0" w:space="0" w:color="auto"/>
                <w:left w:val="none" w:sz="0" w:space="0" w:color="auto"/>
                <w:bottom w:val="none" w:sz="0" w:space="0" w:color="auto"/>
                <w:right w:val="none" w:sz="0" w:space="0" w:color="auto"/>
              </w:divBdr>
            </w:div>
            <w:div w:id="602612249">
              <w:marLeft w:val="0"/>
              <w:marRight w:val="0"/>
              <w:marTop w:val="0"/>
              <w:marBottom w:val="0"/>
              <w:divBdr>
                <w:top w:val="none" w:sz="0" w:space="0" w:color="auto"/>
                <w:left w:val="none" w:sz="0" w:space="0" w:color="auto"/>
                <w:bottom w:val="none" w:sz="0" w:space="0" w:color="auto"/>
                <w:right w:val="none" w:sz="0" w:space="0" w:color="auto"/>
              </w:divBdr>
            </w:div>
            <w:div w:id="869536451">
              <w:marLeft w:val="0"/>
              <w:marRight w:val="0"/>
              <w:marTop w:val="0"/>
              <w:marBottom w:val="0"/>
              <w:divBdr>
                <w:top w:val="none" w:sz="0" w:space="0" w:color="auto"/>
                <w:left w:val="none" w:sz="0" w:space="0" w:color="auto"/>
                <w:bottom w:val="none" w:sz="0" w:space="0" w:color="auto"/>
                <w:right w:val="none" w:sz="0" w:space="0" w:color="auto"/>
              </w:divBdr>
            </w:div>
            <w:div w:id="1591038291">
              <w:marLeft w:val="0"/>
              <w:marRight w:val="0"/>
              <w:marTop w:val="0"/>
              <w:marBottom w:val="0"/>
              <w:divBdr>
                <w:top w:val="none" w:sz="0" w:space="0" w:color="auto"/>
                <w:left w:val="none" w:sz="0" w:space="0" w:color="auto"/>
                <w:bottom w:val="none" w:sz="0" w:space="0" w:color="auto"/>
                <w:right w:val="none" w:sz="0" w:space="0" w:color="auto"/>
              </w:divBdr>
            </w:div>
            <w:div w:id="183254055">
              <w:marLeft w:val="0"/>
              <w:marRight w:val="0"/>
              <w:marTop w:val="0"/>
              <w:marBottom w:val="0"/>
              <w:divBdr>
                <w:top w:val="none" w:sz="0" w:space="0" w:color="auto"/>
                <w:left w:val="none" w:sz="0" w:space="0" w:color="auto"/>
                <w:bottom w:val="none" w:sz="0" w:space="0" w:color="auto"/>
                <w:right w:val="none" w:sz="0" w:space="0" w:color="auto"/>
              </w:divBdr>
            </w:div>
            <w:div w:id="1312907983">
              <w:marLeft w:val="0"/>
              <w:marRight w:val="0"/>
              <w:marTop w:val="0"/>
              <w:marBottom w:val="0"/>
              <w:divBdr>
                <w:top w:val="none" w:sz="0" w:space="0" w:color="auto"/>
                <w:left w:val="none" w:sz="0" w:space="0" w:color="auto"/>
                <w:bottom w:val="none" w:sz="0" w:space="0" w:color="auto"/>
                <w:right w:val="none" w:sz="0" w:space="0" w:color="auto"/>
              </w:divBdr>
            </w:div>
            <w:div w:id="919873410">
              <w:marLeft w:val="0"/>
              <w:marRight w:val="0"/>
              <w:marTop w:val="0"/>
              <w:marBottom w:val="0"/>
              <w:divBdr>
                <w:top w:val="none" w:sz="0" w:space="0" w:color="auto"/>
                <w:left w:val="none" w:sz="0" w:space="0" w:color="auto"/>
                <w:bottom w:val="none" w:sz="0" w:space="0" w:color="auto"/>
                <w:right w:val="none" w:sz="0" w:space="0" w:color="auto"/>
              </w:divBdr>
            </w:div>
            <w:div w:id="754281836">
              <w:marLeft w:val="0"/>
              <w:marRight w:val="0"/>
              <w:marTop w:val="0"/>
              <w:marBottom w:val="0"/>
              <w:divBdr>
                <w:top w:val="none" w:sz="0" w:space="0" w:color="auto"/>
                <w:left w:val="none" w:sz="0" w:space="0" w:color="auto"/>
                <w:bottom w:val="none" w:sz="0" w:space="0" w:color="auto"/>
                <w:right w:val="none" w:sz="0" w:space="0" w:color="auto"/>
              </w:divBdr>
            </w:div>
            <w:div w:id="1877544819">
              <w:marLeft w:val="0"/>
              <w:marRight w:val="0"/>
              <w:marTop w:val="0"/>
              <w:marBottom w:val="0"/>
              <w:divBdr>
                <w:top w:val="none" w:sz="0" w:space="0" w:color="auto"/>
                <w:left w:val="none" w:sz="0" w:space="0" w:color="auto"/>
                <w:bottom w:val="none" w:sz="0" w:space="0" w:color="auto"/>
                <w:right w:val="none" w:sz="0" w:space="0" w:color="auto"/>
              </w:divBdr>
            </w:div>
            <w:div w:id="1227570304">
              <w:marLeft w:val="0"/>
              <w:marRight w:val="0"/>
              <w:marTop w:val="0"/>
              <w:marBottom w:val="0"/>
              <w:divBdr>
                <w:top w:val="none" w:sz="0" w:space="0" w:color="auto"/>
                <w:left w:val="none" w:sz="0" w:space="0" w:color="auto"/>
                <w:bottom w:val="none" w:sz="0" w:space="0" w:color="auto"/>
                <w:right w:val="none" w:sz="0" w:space="0" w:color="auto"/>
              </w:divBdr>
            </w:div>
            <w:div w:id="122964135">
              <w:marLeft w:val="0"/>
              <w:marRight w:val="0"/>
              <w:marTop w:val="0"/>
              <w:marBottom w:val="0"/>
              <w:divBdr>
                <w:top w:val="none" w:sz="0" w:space="0" w:color="auto"/>
                <w:left w:val="none" w:sz="0" w:space="0" w:color="auto"/>
                <w:bottom w:val="none" w:sz="0" w:space="0" w:color="auto"/>
                <w:right w:val="none" w:sz="0" w:space="0" w:color="auto"/>
              </w:divBdr>
            </w:div>
            <w:div w:id="1505781547">
              <w:marLeft w:val="0"/>
              <w:marRight w:val="0"/>
              <w:marTop w:val="0"/>
              <w:marBottom w:val="0"/>
              <w:divBdr>
                <w:top w:val="none" w:sz="0" w:space="0" w:color="auto"/>
                <w:left w:val="none" w:sz="0" w:space="0" w:color="auto"/>
                <w:bottom w:val="none" w:sz="0" w:space="0" w:color="auto"/>
                <w:right w:val="none" w:sz="0" w:space="0" w:color="auto"/>
              </w:divBdr>
            </w:div>
            <w:div w:id="283079138">
              <w:marLeft w:val="0"/>
              <w:marRight w:val="0"/>
              <w:marTop w:val="0"/>
              <w:marBottom w:val="0"/>
              <w:divBdr>
                <w:top w:val="none" w:sz="0" w:space="0" w:color="auto"/>
                <w:left w:val="none" w:sz="0" w:space="0" w:color="auto"/>
                <w:bottom w:val="none" w:sz="0" w:space="0" w:color="auto"/>
                <w:right w:val="none" w:sz="0" w:space="0" w:color="auto"/>
              </w:divBdr>
            </w:div>
            <w:div w:id="402720924">
              <w:marLeft w:val="0"/>
              <w:marRight w:val="0"/>
              <w:marTop w:val="0"/>
              <w:marBottom w:val="0"/>
              <w:divBdr>
                <w:top w:val="none" w:sz="0" w:space="0" w:color="auto"/>
                <w:left w:val="none" w:sz="0" w:space="0" w:color="auto"/>
                <w:bottom w:val="none" w:sz="0" w:space="0" w:color="auto"/>
                <w:right w:val="none" w:sz="0" w:space="0" w:color="auto"/>
              </w:divBdr>
            </w:div>
            <w:div w:id="1274633406">
              <w:marLeft w:val="0"/>
              <w:marRight w:val="0"/>
              <w:marTop w:val="567"/>
              <w:marBottom w:val="0"/>
              <w:divBdr>
                <w:top w:val="none" w:sz="0" w:space="0" w:color="auto"/>
                <w:left w:val="none" w:sz="0" w:space="0" w:color="auto"/>
                <w:bottom w:val="none" w:sz="0" w:space="0" w:color="auto"/>
                <w:right w:val="none" w:sz="0" w:space="0" w:color="auto"/>
              </w:divBdr>
            </w:div>
            <w:div w:id="2006662698">
              <w:marLeft w:val="0"/>
              <w:marRight w:val="0"/>
              <w:marTop w:val="240"/>
              <w:marBottom w:val="0"/>
              <w:divBdr>
                <w:top w:val="none" w:sz="0" w:space="0" w:color="auto"/>
                <w:left w:val="none" w:sz="0" w:space="0" w:color="auto"/>
                <w:bottom w:val="none" w:sz="0" w:space="0" w:color="auto"/>
                <w:right w:val="none" w:sz="0" w:space="0" w:color="auto"/>
              </w:divBdr>
            </w:div>
            <w:div w:id="15821054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898859592">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2079013700">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42658dd-0f3b-427c-a5a2-3c26090b6af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7:0920.A420214915.1.L" TargetMode="External"/><Relationship Id="rId5" Type="http://schemas.openxmlformats.org/officeDocument/2006/relationships/webSettings" Target="webSettings.xml"/><Relationship Id="rId10" Type="http://schemas.openxmlformats.org/officeDocument/2006/relationships/hyperlink" Target="https://likumi.lv/ta/id/270317" TargetMode="External"/><Relationship Id="rId4" Type="http://schemas.openxmlformats.org/officeDocument/2006/relationships/settings" Target="settings.xml"/><Relationship Id="rId9" Type="http://schemas.openxmlformats.org/officeDocument/2006/relationships/hyperlink" Target="https://www.at.gov.lv/files/uploads/files/6_Judikatura/Tiesu_prakses_apkopojumi/2016/7-teritorijas%20planosana-2013.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2313-7D37-4152-B457-95D8DF0C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19426</Words>
  <Characters>11073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2025-05-06T13:42:00Z</dcterms:created>
  <dcterms:modified xsi:type="dcterms:W3CDTF">2025-08-27T12:40:00Z</dcterms:modified>
</cp:coreProperties>
</file>