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488E" w14:textId="77777777" w:rsidR="00F81B6F" w:rsidRPr="009C4E42" w:rsidRDefault="00F81B6F" w:rsidP="009C4E42">
      <w:pPr>
        <w:pStyle w:val="Default"/>
        <w:spacing w:line="276" w:lineRule="auto"/>
        <w:jc w:val="both"/>
        <w:rPr>
          <w:b/>
          <w:bCs/>
          <w:color w:val="auto"/>
        </w:rPr>
      </w:pPr>
      <w:r w:rsidRPr="009C4E42">
        <w:rPr>
          <w:b/>
          <w:bCs/>
          <w:color w:val="auto"/>
        </w:rPr>
        <w:t>Ārsta tiesības anulēt personai sākotnēji izsniegtu darbnespējas lapu, vietā izsniedzot jaunu, ja sākotnējā ir izsniegta kļūdaini</w:t>
      </w:r>
    </w:p>
    <w:p w14:paraId="07D60427" w14:textId="7D6230D9" w:rsidR="00157551" w:rsidRPr="009C4E42" w:rsidRDefault="00157551" w:rsidP="009C4E42">
      <w:pPr>
        <w:spacing w:line="276" w:lineRule="auto"/>
        <w:rPr>
          <w:rFonts w:asciiTheme="majorBidi" w:hAnsiTheme="majorBidi" w:cstheme="majorBidi"/>
          <w:lang w:eastAsia="lv-LV"/>
        </w:rPr>
      </w:pPr>
    </w:p>
    <w:p w14:paraId="3869F1DC" w14:textId="02295D7D" w:rsidR="00157551" w:rsidRPr="009C4E42" w:rsidRDefault="00157551" w:rsidP="009C4E42">
      <w:pPr>
        <w:spacing w:line="276" w:lineRule="auto"/>
        <w:jc w:val="center"/>
        <w:rPr>
          <w:rFonts w:asciiTheme="majorBidi" w:hAnsiTheme="majorBidi" w:cstheme="majorBidi"/>
          <w:b/>
        </w:rPr>
      </w:pPr>
      <w:r w:rsidRPr="009C4E42">
        <w:rPr>
          <w:rFonts w:asciiTheme="majorBidi" w:hAnsiTheme="majorBidi" w:cstheme="majorBidi"/>
          <w:b/>
        </w:rPr>
        <w:t>Latvijas Republikas Senāt</w:t>
      </w:r>
      <w:r w:rsidR="00F81B6F" w:rsidRPr="009C4E42">
        <w:rPr>
          <w:rFonts w:asciiTheme="majorBidi" w:hAnsiTheme="majorBidi" w:cstheme="majorBidi"/>
          <w:b/>
        </w:rPr>
        <w:t>a</w:t>
      </w:r>
      <w:r w:rsidR="00F81B6F" w:rsidRPr="009C4E42">
        <w:rPr>
          <w:rFonts w:asciiTheme="majorBidi" w:hAnsiTheme="majorBidi" w:cstheme="majorBidi"/>
          <w:b/>
        </w:rPr>
        <w:br/>
        <w:t xml:space="preserve">Administratīvo lietu departamenta </w:t>
      </w:r>
      <w:r w:rsidR="00F81B6F" w:rsidRPr="009C4E42">
        <w:rPr>
          <w:rFonts w:asciiTheme="majorBidi" w:hAnsiTheme="majorBidi" w:cstheme="majorBidi"/>
          <w:b/>
        </w:rPr>
        <w:br/>
        <w:t xml:space="preserve">2025.gada 21.marta </w:t>
      </w:r>
    </w:p>
    <w:p w14:paraId="6CCB43FD" w14:textId="77777777" w:rsidR="00F81B6F" w:rsidRPr="009C4E42" w:rsidRDefault="00157551" w:rsidP="009C4E42">
      <w:pPr>
        <w:spacing w:line="276" w:lineRule="auto"/>
        <w:jc w:val="center"/>
        <w:rPr>
          <w:rFonts w:asciiTheme="majorBidi" w:hAnsiTheme="majorBidi" w:cstheme="majorBidi"/>
          <w:b/>
        </w:rPr>
      </w:pPr>
      <w:r w:rsidRPr="009C4E42">
        <w:rPr>
          <w:rFonts w:asciiTheme="majorBidi" w:hAnsiTheme="majorBidi" w:cstheme="majorBidi"/>
          <w:b/>
        </w:rPr>
        <w:t>SPRIEDUMS</w:t>
      </w:r>
    </w:p>
    <w:p w14:paraId="29A56BD9" w14:textId="1BF2371D" w:rsidR="00F81B6F" w:rsidRPr="00F81B6F" w:rsidRDefault="00F81B6F" w:rsidP="009C4E42">
      <w:pPr>
        <w:spacing w:line="276" w:lineRule="auto"/>
        <w:jc w:val="center"/>
        <w:rPr>
          <w:rFonts w:asciiTheme="majorBidi" w:hAnsiTheme="majorBidi" w:cstheme="majorBidi"/>
          <w:b/>
          <w:bCs/>
        </w:rPr>
      </w:pPr>
      <w:r w:rsidRPr="009C4E42">
        <w:rPr>
          <w:rFonts w:asciiTheme="majorBidi" w:hAnsiTheme="majorBidi" w:cstheme="majorBidi"/>
          <w:b/>
          <w:bCs/>
        </w:rPr>
        <w:t>Lieta Nr. A420272422</w:t>
      </w:r>
      <w:r w:rsidRPr="009C4E42">
        <w:rPr>
          <w:rFonts w:asciiTheme="majorBidi" w:hAnsiTheme="majorBidi" w:cstheme="majorBidi"/>
          <w:b/>
          <w:bCs/>
          <w:lang w:eastAsia="lv-LV"/>
        </w:rPr>
        <w:t>, SKA-122/2025</w:t>
      </w:r>
    </w:p>
    <w:p w14:paraId="0ACEFA4D" w14:textId="4CC13102" w:rsidR="00F81B6F" w:rsidRPr="009C4E42" w:rsidRDefault="00721764" w:rsidP="009C4E42">
      <w:pPr>
        <w:spacing w:line="276" w:lineRule="auto"/>
        <w:jc w:val="center"/>
        <w:rPr>
          <w:rFonts w:asciiTheme="majorBidi" w:hAnsiTheme="majorBidi" w:cstheme="majorBidi"/>
        </w:rPr>
      </w:pPr>
      <w:hyperlink r:id="rId6" w:history="1">
        <w:r w:rsidR="00F81B6F" w:rsidRPr="00721764">
          <w:rPr>
            <w:rStyle w:val="Hyperlink"/>
            <w:rFonts w:eastAsiaTheme="minorHAnsi"/>
            <w:lang w:eastAsia="en-US"/>
            <w14:ligatures w14:val="standardContextual"/>
          </w:rPr>
          <w:t xml:space="preserve"> ECLI:LV:AT:2025:0321.A420272422.10.S</w:t>
        </w:r>
      </w:hyperlink>
    </w:p>
    <w:p w14:paraId="521D7C83" w14:textId="77777777" w:rsidR="00157551" w:rsidRPr="009C4E42" w:rsidRDefault="00157551" w:rsidP="009C4E42">
      <w:pPr>
        <w:spacing w:line="276" w:lineRule="auto"/>
        <w:ind w:firstLine="709"/>
        <w:jc w:val="center"/>
        <w:rPr>
          <w:rFonts w:asciiTheme="majorBidi" w:hAnsiTheme="majorBidi" w:cstheme="majorBidi"/>
        </w:rPr>
      </w:pPr>
    </w:p>
    <w:p w14:paraId="503E9B82" w14:textId="77777777"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Senāts šādā sastāvā: senatore referente Ieva Višķere, senatori Jānis Pleps un Līvija Slica</w:t>
      </w:r>
    </w:p>
    <w:p w14:paraId="0CE0B5FA" w14:textId="77777777" w:rsidR="00157551" w:rsidRPr="009C4E42" w:rsidRDefault="00157551" w:rsidP="009C4E42">
      <w:pPr>
        <w:spacing w:line="276" w:lineRule="auto"/>
        <w:ind w:firstLine="720"/>
        <w:jc w:val="both"/>
        <w:rPr>
          <w:rFonts w:asciiTheme="majorBidi" w:hAnsiTheme="majorBidi" w:cstheme="majorBidi"/>
        </w:rPr>
      </w:pPr>
    </w:p>
    <w:p w14:paraId="23B1F2F1" w14:textId="7E4D3F36"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 xml:space="preserve">rakstveida procesā izskatīja administratīvo lietu, kas ierosināta, pamatojoties uz </w:t>
      </w:r>
      <w:r w:rsidR="00F81B6F" w:rsidRPr="009C4E42">
        <w:rPr>
          <w:rFonts w:asciiTheme="majorBidi" w:hAnsiTheme="majorBidi" w:cstheme="majorBidi"/>
        </w:rPr>
        <w:t xml:space="preserve">[pers. A] </w:t>
      </w:r>
      <w:r w:rsidRPr="009C4E42">
        <w:rPr>
          <w:rFonts w:asciiTheme="majorBidi" w:hAnsiTheme="majorBidi" w:cstheme="majorBidi"/>
        </w:rPr>
        <w:t xml:space="preserve">pieteikumu par </w:t>
      </w:r>
      <w:r w:rsidR="00A8598F" w:rsidRPr="009C4E42">
        <w:rPr>
          <w:rFonts w:asciiTheme="majorBidi" w:hAnsiTheme="majorBidi" w:cstheme="majorBidi"/>
        </w:rPr>
        <w:t xml:space="preserve">pienākuma uzlikšanu </w:t>
      </w:r>
      <w:r w:rsidR="00CA54A6" w:rsidRPr="009C4E42">
        <w:rPr>
          <w:rFonts w:asciiTheme="majorBidi" w:hAnsiTheme="majorBidi" w:cstheme="majorBidi"/>
        </w:rPr>
        <w:t>Veselības inspekcija</w:t>
      </w:r>
      <w:r w:rsidR="00A8598F" w:rsidRPr="009C4E42">
        <w:rPr>
          <w:rFonts w:asciiTheme="majorBidi" w:hAnsiTheme="majorBidi" w:cstheme="majorBidi"/>
        </w:rPr>
        <w:t>i</w:t>
      </w:r>
      <w:r w:rsidR="003400F5" w:rsidRPr="009C4E42">
        <w:rPr>
          <w:rFonts w:asciiTheme="majorBidi" w:hAnsiTheme="majorBidi" w:cstheme="majorBidi"/>
        </w:rPr>
        <w:t xml:space="preserve"> </w:t>
      </w:r>
      <w:r w:rsidR="00CA54A6" w:rsidRPr="009C4E42">
        <w:rPr>
          <w:rFonts w:asciiTheme="majorBidi" w:hAnsiTheme="majorBidi" w:cstheme="majorBidi"/>
        </w:rPr>
        <w:t xml:space="preserve">uzdot ārstniecības personai anulēt </w:t>
      </w:r>
      <w:r w:rsidR="00F81B6F" w:rsidRPr="009C4E42">
        <w:rPr>
          <w:rFonts w:asciiTheme="majorBidi" w:hAnsiTheme="majorBidi" w:cstheme="majorBidi"/>
        </w:rPr>
        <w:t xml:space="preserve">[pers. A] </w:t>
      </w:r>
      <w:r w:rsidR="00CA54A6" w:rsidRPr="009C4E42">
        <w:rPr>
          <w:rFonts w:asciiTheme="majorBidi" w:hAnsiTheme="majorBidi" w:cstheme="majorBidi"/>
        </w:rPr>
        <w:t xml:space="preserve">izsniegtās darbnespējas lapas, to vietā atstājot spēkā </w:t>
      </w:r>
      <w:r w:rsidR="00F81B6F" w:rsidRPr="009C4E42">
        <w:rPr>
          <w:rFonts w:asciiTheme="majorBidi" w:hAnsiTheme="majorBidi" w:cstheme="majorBidi"/>
        </w:rPr>
        <w:t xml:space="preserve">[pers. A] </w:t>
      </w:r>
      <w:r w:rsidR="00CA54A6" w:rsidRPr="009C4E42">
        <w:rPr>
          <w:rFonts w:asciiTheme="majorBidi" w:hAnsiTheme="majorBidi" w:cstheme="majorBidi"/>
        </w:rPr>
        <w:t>sākotnēji izsniegtās darbnespējas lapas</w:t>
      </w:r>
      <w:r w:rsidRPr="009C4E42">
        <w:rPr>
          <w:rFonts w:asciiTheme="majorBidi" w:hAnsiTheme="majorBidi" w:cstheme="majorBidi"/>
        </w:rPr>
        <w:t xml:space="preserve">, sakarā ar </w:t>
      </w:r>
      <w:r w:rsidR="00F81B6F" w:rsidRPr="009C4E42">
        <w:rPr>
          <w:rFonts w:asciiTheme="majorBidi" w:hAnsiTheme="majorBidi" w:cstheme="majorBidi"/>
        </w:rPr>
        <w:t xml:space="preserve">[pers. A] </w:t>
      </w:r>
      <w:r w:rsidRPr="009C4E42">
        <w:rPr>
          <w:rFonts w:asciiTheme="majorBidi" w:hAnsiTheme="majorBidi" w:cstheme="majorBidi"/>
        </w:rPr>
        <w:t xml:space="preserve">kasācijas sūdzību par Administratīvās apgabaltiesas 2023.gada </w:t>
      </w:r>
      <w:r w:rsidR="00CA54A6" w:rsidRPr="009C4E42">
        <w:rPr>
          <w:rFonts w:asciiTheme="majorBidi" w:hAnsiTheme="majorBidi" w:cstheme="majorBidi"/>
        </w:rPr>
        <w:t>9.novembra</w:t>
      </w:r>
      <w:r w:rsidRPr="009C4E42">
        <w:rPr>
          <w:rFonts w:asciiTheme="majorBidi" w:hAnsiTheme="majorBidi" w:cstheme="majorBidi"/>
        </w:rPr>
        <w:t xml:space="preserve"> spriedumu.</w:t>
      </w:r>
    </w:p>
    <w:p w14:paraId="7CC1C716" w14:textId="77777777" w:rsidR="00157551" w:rsidRPr="009C4E42" w:rsidRDefault="00157551" w:rsidP="009C4E42">
      <w:pPr>
        <w:spacing w:line="276" w:lineRule="auto"/>
        <w:ind w:firstLine="709"/>
        <w:jc w:val="both"/>
        <w:rPr>
          <w:rFonts w:asciiTheme="majorBidi" w:hAnsiTheme="majorBidi" w:cstheme="majorBidi"/>
        </w:rPr>
      </w:pPr>
    </w:p>
    <w:p w14:paraId="30FF9865" w14:textId="77777777" w:rsidR="00157551" w:rsidRPr="009C4E42" w:rsidRDefault="00157551" w:rsidP="009C4E42">
      <w:pPr>
        <w:spacing w:line="276" w:lineRule="auto"/>
        <w:jc w:val="center"/>
        <w:rPr>
          <w:rFonts w:asciiTheme="majorBidi" w:hAnsiTheme="majorBidi" w:cstheme="majorBidi"/>
          <w:b/>
          <w:shd w:val="clear" w:color="auto" w:fill="FFFFFF"/>
        </w:rPr>
      </w:pPr>
      <w:r w:rsidRPr="009C4E42">
        <w:rPr>
          <w:rFonts w:asciiTheme="majorBidi" w:hAnsiTheme="majorBidi" w:cstheme="majorBidi"/>
          <w:b/>
          <w:shd w:val="clear" w:color="auto" w:fill="FFFFFF"/>
        </w:rPr>
        <w:t>Aprakstošā daļa</w:t>
      </w:r>
    </w:p>
    <w:p w14:paraId="588628D7" w14:textId="77777777" w:rsidR="00157551" w:rsidRPr="009C4E42" w:rsidRDefault="00157551" w:rsidP="009C4E42">
      <w:pPr>
        <w:spacing w:line="276" w:lineRule="auto"/>
        <w:ind w:firstLine="709"/>
        <w:jc w:val="center"/>
        <w:rPr>
          <w:rFonts w:asciiTheme="majorBidi" w:hAnsiTheme="majorBidi" w:cstheme="majorBidi"/>
          <w:shd w:val="clear" w:color="auto" w:fill="FFFFFF"/>
        </w:rPr>
      </w:pPr>
    </w:p>
    <w:p w14:paraId="136DA2A1" w14:textId="42B2C30A" w:rsidR="00C93638" w:rsidRPr="009C4E42" w:rsidRDefault="00157551"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[1] </w:t>
      </w:r>
      <w:r w:rsidR="00C93638" w:rsidRPr="009C4E42">
        <w:rPr>
          <w:rFonts w:asciiTheme="majorBidi" w:hAnsiTheme="majorBidi" w:cstheme="majorBidi"/>
          <w:shd w:val="clear" w:color="auto" w:fill="FFFFFF"/>
        </w:rPr>
        <w:t xml:space="preserve">Pieteicējai </w:t>
      </w:r>
      <w:r w:rsidR="00F81B6F" w:rsidRPr="009C4E42">
        <w:rPr>
          <w:rFonts w:asciiTheme="majorBidi" w:hAnsiTheme="majorBidi" w:cstheme="majorBidi"/>
        </w:rPr>
        <w:t xml:space="preserve">[pers. A] </w:t>
      </w:r>
      <w:r w:rsidR="00C93638" w:rsidRPr="009C4E42">
        <w:rPr>
          <w:rFonts w:asciiTheme="majorBidi" w:hAnsiTheme="majorBidi" w:cstheme="majorBidi"/>
          <w:shd w:val="clear" w:color="auto" w:fill="FFFFFF"/>
        </w:rPr>
        <w:t>par laika posmu no 2021.gada 2</w:t>
      </w:r>
      <w:r w:rsidR="00430A58" w:rsidRPr="009C4E42">
        <w:rPr>
          <w:rFonts w:asciiTheme="majorBidi" w:hAnsiTheme="majorBidi" w:cstheme="majorBidi"/>
          <w:shd w:val="clear" w:color="auto" w:fill="FFFFFF"/>
        </w:rPr>
        <w:t>9</w:t>
      </w:r>
      <w:r w:rsidR="00C93638" w:rsidRPr="009C4E42">
        <w:rPr>
          <w:rFonts w:asciiTheme="majorBidi" w:hAnsiTheme="majorBidi" w:cstheme="majorBidi"/>
          <w:shd w:val="clear" w:color="auto" w:fill="FFFFFF"/>
        </w:rPr>
        <w:t>.aprīļa līdz 2021.gada 12.oktobrim bija izsniegtas darbnespējas lapas</w:t>
      </w:r>
      <w:r w:rsidR="00430A58" w:rsidRPr="009C4E42">
        <w:rPr>
          <w:rFonts w:asciiTheme="majorBidi" w:hAnsiTheme="majorBidi" w:cstheme="majorBidi"/>
          <w:shd w:val="clear" w:color="auto" w:fill="FFFFFF"/>
        </w:rPr>
        <w:t xml:space="preserve">, </w:t>
      </w:r>
      <w:r w:rsidR="006A5CEB" w:rsidRPr="009C4E42">
        <w:rPr>
          <w:rFonts w:asciiTheme="majorBidi" w:hAnsiTheme="majorBidi" w:cstheme="majorBidi"/>
          <w:shd w:val="clear" w:color="auto" w:fill="FFFFFF"/>
        </w:rPr>
        <w:t xml:space="preserve">kā </w:t>
      </w:r>
      <w:r w:rsidR="00430A58" w:rsidRPr="009C4E42">
        <w:rPr>
          <w:rFonts w:asciiTheme="majorBidi" w:hAnsiTheme="majorBidi" w:cstheme="majorBidi"/>
          <w:shd w:val="clear" w:color="auto" w:fill="FFFFFF"/>
        </w:rPr>
        <w:t>pirm</w:t>
      </w:r>
      <w:r w:rsidR="006A5CEB" w:rsidRPr="009C4E42">
        <w:rPr>
          <w:rFonts w:asciiTheme="majorBidi" w:hAnsiTheme="majorBidi" w:cstheme="majorBidi"/>
          <w:shd w:val="clear" w:color="auto" w:fill="FFFFFF"/>
        </w:rPr>
        <w:t>o</w:t>
      </w:r>
      <w:r w:rsidR="00430A58" w:rsidRPr="009C4E42">
        <w:rPr>
          <w:rFonts w:asciiTheme="majorBidi" w:hAnsiTheme="majorBidi" w:cstheme="majorBidi"/>
          <w:shd w:val="clear" w:color="auto" w:fill="FFFFFF"/>
        </w:rPr>
        <w:t xml:space="preserve"> darbnespējas dien</w:t>
      </w:r>
      <w:r w:rsidR="006A5CEB" w:rsidRPr="009C4E42">
        <w:rPr>
          <w:rFonts w:asciiTheme="majorBidi" w:hAnsiTheme="majorBidi" w:cstheme="majorBidi"/>
          <w:shd w:val="clear" w:color="auto" w:fill="FFFFFF"/>
        </w:rPr>
        <w:t xml:space="preserve">u norādot </w:t>
      </w:r>
      <w:r w:rsidR="00430A58" w:rsidRPr="009C4E42">
        <w:rPr>
          <w:rFonts w:asciiTheme="majorBidi" w:hAnsiTheme="majorBidi" w:cstheme="majorBidi"/>
          <w:shd w:val="clear" w:color="auto" w:fill="FFFFFF"/>
        </w:rPr>
        <w:t>2021.gada 29.aprīli. P</w:t>
      </w:r>
      <w:r w:rsidR="00C93638" w:rsidRPr="009C4E42">
        <w:rPr>
          <w:rFonts w:asciiTheme="majorBidi" w:hAnsiTheme="majorBidi" w:cstheme="majorBidi"/>
          <w:shd w:val="clear" w:color="auto" w:fill="FFFFFF"/>
        </w:rPr>
        <w:t xml:space="preserve">ēdējā </w:t>
      </w:r>
      <w:r w:rsidR="00430A58" w:rsidRPr="009C4E42">
        <w:rPr>
          <w:rFonts w:asciiTheme="majorBidi" w:hAnsiTheme="majorBidi" w:cstheme="majorBidi"/>
          <w:shd w:val="clear" w:color="auto" w:fill="FFFFFF"/>
        </w:rPr>
        <w:t xml:space="preserve">par attiecīgo laika posmu </w:t>
      </w:r>
      <w:r w:rsidR="00C93638" w:rsidRPr="009C4E42">
        <w:rPr>
          <w:rFonts w:asciiTheme="majorBidi" w:hAnsiTheme="majorBidi" w:cstheme="majorBidi"/>
          <w:shd w:val="clear" w:color="auto" w:fill="FFFFFF"/>
        </w:rPr>
        <w:t>izsniegtajā darbnespējas lapā kā dien</w:t>
      </w:r>
      <w:r w:rsidR="00430A58" w:rsidRPr="009C4E42">
        <w:rPr>
          <w:rFonts w:asciiTheme="majorBidi" w:hAnsiTheme="majorBidi" w:cstheme="majorBidi"/>
          <w:shd w:val="clear" w:color="auto" w:fill="FFFFFF"/>
        </w:rPr>
        <w:t>a</w:t>
      </w:r>
      <w:r w:rsidR="00C93638" w:rsidRPr="009C4E42">
        <w:rPr>
          <w:rFonts w:asciiTheme="majorBidi" w:hAnsiTheme="majorBidi" w:cstheme="majorBidi"/>
          <w:shd w:val="clear" w:color="auto" w:fill="FFFFFF"/>
        </w:rPr>
        <w:t>, kad pieteicēja</w:t>
      </w:r>
      <w:r w:rsidR="008C008C" w:rsidRPr="009C4E42">
        <w:rPr>
          <w:rFonts w:asciiTheme="majorBidi" w:hAnsiTheme="majorBidi" w:cstheme="majorBidi"/>
          <w:shd w:val="clear" w:color="auto" w:fill="FFFFFF"/>
        </w:rPr>
        <w:t>i</w:t>
      </w:r>
      <w:r w:rsidR="00C93638" w:rsidRPr="009C4E42">
        <w:rPr>
          <w:rFonts w:asciiTheme="majorBidi" w:hAnsiTheme="majorBidi" w:cstheme="majorBidi"/>
          <w:shd w:val="clear" w:color="auto" w:fill="FFFFFF"/>
        </w:rPr>
        <w:t xml:space="preserve"> jāatgriežas darbā</w:t>
      </w:r>
      <w:r w:rsidR="00430A58" w:rsidRPr="009C4E42">
        <w:rPr>
          <w:rFonts w:asciiTheme="majorBidi" w:hAnsiTheme="majorBidi" w:cstheme="majorBidi"/>
          <w:shd w:val="clear" w:color="auto" w:fill="FFFFFF"/>
        </w:rPr>
        <w:t>,</w:t>
      </w:r>
      <w:r w:rsidR="00C93638" w:rsidRPr="009C4E42">
        <w:rPr>
          <w:rFonts w:asciiTheme="majorBidi" w:hAnsiTheme="majorBidi" w:cstheme="majorBidi"/>
          <w:shd w:val="clear" w:color="auto" w:fill="FFFFFF"/>
        </w:rPr>
        <w:t xml:space="preserve"> </w:t>
      </w:r>
      <w:r w:rsidR="00430A58" w:rsidRPr="009C4E42">
        <w:rPr>
          <w:rFonts w:asciiTheme="majorBidi" w:hAnsiTheme="majorBidi" w:cstheme="majorBidi"/>
          <w:shd w:val="clear" w:color="auto" w:fill="FFFFFF"/>
        </w:rPr>
        <w:t>bija norādīts</w:t>
      </w:r>
      <w:r w:rsidR="00C93638" w:rsidRPr="009C4E42">
        <w:rPr>
          <w:rFonts w:asciiTheme="majorBidi" w:hAnsiTheme="majorBidi" w:cstheme="majorBidi"/>
          <w:shd w:val="clear" w:color="auto" w:fill="FFFFFF"/>
        </w:rPr>
        <w:t xml:space="preserve"> 2021.gada 13.oktobri</w:t>
      </w:r>
      <w:r w:rsidR="00430A58" w:rsidRPr="009C4E42">
        <w:rPr>
          <w:rFonts w:asciiTheme="majorBidi" w:hAnsiTheme="majorBidi" w:cstheme="majorBidi"/>
          <w:shd w:val="clear" w:color="auto" w:fill="FFFFFF"/>
        </w:rPr>
        <w:t>s</w:t>
      </w:r>
      <w:r w:rsidR="00C93638" w:rsidRPr="009C4E42">
        <w:rPr>
          <w:rFonts w:asciiTheme="majorBidi" w:hAnsiTheme="majorBidi" w:cstheme="majorBidi"/>
          <w:shd w:val="clear" w:color="auto" w:fill="FFFFFF"/>
        </w:rPr>
        <w:t>.</w:t>
      </w:r>
      <w:r w:rsidR="00430A58" w:rsidRPr="009C4E42">
        <w:rPr>
          <w:rFonts w:asciiTheme="majorBidi" w:hAnsiTheme="majorBidi" w:cstheme="majorBidi"/>
          <w:shd w:val="clear" w:color="auto" w:fill="FFFFFF"/>
        </w:rPr>
        <w:t xml:space="preserve"> Tomēr sakarā ar jaunu saslimšanu pieteicēja 2021.gada 13.oktobrī nevarēja atgriezties darbā, un pieteicējas ģimenes ārsts </w:t>
      </w:r>
      <w:r w:rsidR="00F81B6F" w:rsidRPr="009C4E42">
        <w:rPr>
          <w:rFonts w:asciiTheme="majorBidi" w:hAnsiTheme="majorBidi" w:cstheme="majorBidi"/>
        </w:rPr>
        <w:t xml:space="preserve">[pers. B] </w:t>
      </w:r>
      <w:r w:rsidR="00430A58" w:rsidRPr="009C4E42">
        <w:rPr>
          <w:rFonts w:asciiTheme="majorBidi" w:hAnsiTheme="majorBidi" w:cstheme="majorBidi"/>
          <w:shd w:val="clear" w:color="auto" w:fill="FFFFFF"/>
        </w:rPr>
        <w:t xml:space="preserve">(turpmāk – pieteicējas ārsts) pieteicējai izsniedza darbnespējas lapu, kā pirmo darbnespējas dienu norādot 2021.gada 13.oktobri. </w:t>
      </w:r>
      <w:r w:rsidR="00602466" w:rsidRPr="009C4E42">
        <w:rPr>
          <w:rFonts w:asciiTheme="majorBidi" w:hAnsiTheme="majorBidi" w:cstheme="majorBidi"/>
          <w:shd w:val="clear" w:color="auto" w:fill="FFFFFF"/>
        </w:rPr>
        <w:t>Pēc tam d</w:t>
      </w:r>
      <w:r w:rsidR="00430A58" w:rsidRPr="009C4E42">
        <w:rPr>
          <w:rFonts w:asciiTheme="majorBidi" w:hAnsiTheme="majorBidi" w:cstheme="majorBidi"/>
          <w:shd w:val="clear" w:color="auto" w:fill="FFFFFF"/>
        </w:rPr>
        <w:t>arbnespēja pieteicējai turpinājās līdz 2022.gada 10.februārim</w:t>
      </w:r>
      <w:r w:rsidR="00602466" w:rsidRPr="009C4E42">
        <w:rPr>
          <w:rFonts w:asciiTheme="majorBidi" w:hAnsiTheme="majorBidi" w:cstheme="majorBidi"/>
          <w:shd w:val="clear" w:color="auto" w:fill="FFFFFF"/>
        </w:rPr>
        <w:t>, un par šo laika posmu viņai attiecīgi tika izsniegtas darbnespējas lapas</w:t>
      </w:r>
      <w:r w:rsidR="00430A58" w:rsidRPr="009C4E42">
        <w:rPr>
          <w:rFonts w:asciiTheme="majorBidi" w:hAnsiTheme="majorBidi" w:cstheme="majorBidi"/>
          <w:shd w:val="clear" w:color="auto" w:fill="FFFFFF"/>
        </w:rPr>
        <w:t>.</w:t>
      </w:r>
    </w:p>
    <w:p w14:paraId="2CE06093" w14:textId="0284A9A9" w:rsidR="006A5CEB" w:rsidRPr="009C4E42" w:rsidRDefault="00FC68DD"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202</w:t>
      </w:r>
      <w:r w:rsidR="00094C9A" w:rsidRPr="009C4E42">
        <w:rPr>
          <w:rFonts w:asciiTheme="majorBidi" w:hAnsiTheme="majorBidi" w:cstheme="majorBidi"/>
          <w:shd w:val="clear" w:color="auto" w:fill="FFFFFF"/>
        </w:rPr>
        <w:t>2</w:t>
      </w:r>
      <w:r w:rsidRPr="009C4E42">
        <w:rPr>
          <w:rFonts w:asciiTheme="majorBidi" w:hAnsiTheme="majorBidi" w:cstheme="majorBidi"/>
          <w:shd w:val="clear" w:color="auto" w:fill="FFFFFF"/>
        </w:rPr>
        <w:t xml:space="preserve">.gada februārī pieteicējas ārsts anulēja </w:t>
      </w:r>
      <w:r w:rsidR="006A5CEB" w:rsidRPr="009C4E42">
        <w:rPr>
          <w:rFonts w:asciiTheme="majorBidi" w:hAnsiTheme="majorBidi" w:cstheme="majorBidi"/>
          <w:shd w:val="clear" w:color="auto" w:fill="FFFFFF"/>
        </w:rPr>
        <w:t xml:space="preserve">pieteicējai </w:t>
      </w:r>
      <w:r w:rsidRPr="009C4E42">
        <w:rPr>
          <w:rFonts w:asciiTheme="majorBidi" w:hAnsiTheme="majorBidi" w:cstheme="majorBidi"/>
          <w:shd w:val="clear" w:color="auto" w:fill="FFFFFF"/>
        </w:rPr>
        <w:t xml:space="preserve">par laika posmu no 2021.gada 13.oktobra līdz 2022.gada 10.februārim sākotnēji izsniegtās darbnespējas lapas </w:t>
      </w:r>
      <w:r w:rsidR="002030DB" w:rsidRPr="009C4E42">
        <w:rPr>
          <w:rFonts w:asciiTheme="majorBidi" w:hAnsiTheme="majorBidi" w:cstheme="majorBidi"/>
          <w:shd w:val="clear" w:color="auto" w:fill="FFFFFF"/>
        </w:rPr>
        <w:t xml:space="preserve">(turpmāk – sākotnējās darbnespējas lapas) </w:t>
      </w:r>
      <w:r w:rsidRPr="009C4E42">
        <w:rPr>
          <w:rFonts w:asciiTheme="majorBidi" w:hAnsiTheme="majorBidi" w:cstheme="majorBidi"/>
          <w:shd w:val="clear" w:color="auto" w:fill="FFFFFF"/>
        </w:rPr>
        <w:t>un to vietā</w:t>
      </w:r>
      <w:r w:rsidR="00094C9A" w:rsidRPr="009C4E42">
        <w:rPr>
          <w:rFonts w:asciiTheme="majorBidi" w:hAnsiTheme="majorBidi" w:cstheme="majorBidi"/>
          <w:shd w:val="clear" w:color="auto" w:fill="FFFFFF"/>
        </w:rPr>
        <w:t xml:space="preserve"> par attiecīgo laika posmu</w:t>
      </w:r>
      <w:r w:rsidRPr="009C4E42">
        <w:rPr>
          <w:rFonts w:asciiTheme="majorBidi" w:hAnsiTheme="majorBidi" w:cstheme="majorBidi"/>
          <w:shd w:val="clear" w:color="auto" w:fill="FFFFFF"/>
        </w:rPr>
        <w:t xml:space="preserve"> </w:t>
      </w:r>
      <w:r w:rsidR="006A5CEB" w:rsidRPr="009C4E42">
        <w:rPr>
          <w:rFonts w:asciiTheme="majorBidi" w:hAnsiTheme="majorBidi" w:cstheme="majorBidi"/>
          <w:shd w:val="clear" w:color="auto" w:fill="FFFFFF"/>
        </w:rPr>
        <w:t>izrakstīja jaunas darbnespējas lapas, norādot, ka pirmā darbnespējas diena pieteicējai bija 2021.gada 29.aprīlis</w:t>
      </w:r>
      <w:r w:rsidR="002030DB" w:rsidRPr="009C4E42">
        <w:rPr>
          <w:rFonts w:asciiTheme="majorBidi" w:hAnsiTheme="majorBidi" w:cstheme="majorBidi"/>
          <w:shd w:val="clear" w:color="auto" w:fill="FFFFFF"/>
        </w:rPr>
        <w:t xml:space="preserve"> (turpmāk – jaunās darbnespējas lapas)</w:t>
      </w:r>
      <w:r w:rsidR="006A5CEB" w:rsidRPr="009C4E42">
        <w:rPr>
          <w:rFonts w:asciiTheme="majorBidi" w:hAnsiTheme="majorBidi" w:cstheme="majorBidi"/>
          <w:shd w:val="clear" w:color="auto" w:fill="FFFFFF"/>
        </w:rPr>
        <w:t>.</w:t>
      </w:r>
    </w:p>
    <w:p w14:paraId="6B309A92" w14:textId="77777777"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6CA13348" w14:textId="52E765E4"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[2] </w:t>
      </w:r>
      <w:r w:rsidR="006A5CEB" w:rsidRPr="009C4E42">
        <w:rPr>
          <w:rFonts w:asciiTheme="majorBidi" w:hAnsiTheme="majorBidi" w:cstheme="majorBidi"/>
          <w:shd w:val="clear" w:color="auto" w:fill="FFFFFF"/>
        </w:rPr>
        <w:t xml:space="preserve">Pieteicēja, uzskatot, ka </w:t>
      </w:r>
      <w:r w:rsidR="002030DB" w:rsidRPr="009C4E42">
        <w:rPr>
          <w:rFonts w:asciiTheme="majorBidi" w:hAnsiTheme="majorBidi" w:cstheme="majorBidi"/>
          <w:shd w:val="clear" w:color="auto" w:fill="FFFFFF"/>
        </w:rPr>
        <w:t>ārsts nepamatoti anulējis sākotnējās darbnespējas lapas, vērsās ar sūdzību Veselības inspekcijā un lūdza, lai inspekcija uzdo</w:t>
      </w:r>
      <w:r w:rsidR="00094C9A" w:rsidRPr="009C4E42">
        <w:rPr>
          <w:rFonts w:asciiTheme="majorBidi" w:hAnsiTheme="majorBidi" w:cstheme="majorBidi"/>
          <w:shd w:val="clear" w:color="auto" w:fill="FFFFFF"/>
        </w:rPr>
        <w:t>d</w:t>
      </w:r>
      <w:r w:rsidR="002030DB" w:rsidRPr="009C4E42">
        <w:rPr>
          <w:rFonts w:asciiTheme="majorBidi" w:hAnsiTheme="majorBidi" w:cstheme="majorBidi"/>
          <w:shd w:val="clear" w:color="auto" w:fill="FFFFFF"/>
        </w:rPr>
        <w:t xml:space="preserve"> pieteicējas ārstam anulēt jaunās darbnespējas lapas, to vietā atstājo</w:t>
      </w:r>
      <w:r w:rsidRPr="009C4E42">
        <w:rPr>
          <w:rFonts w:asciiTheme="majorBidi" w:hAnsiTheme="majorBidi" w:cstheme="majorBidi"/>
          <w:shd w:val="clear" w:color="auto" w:fill="FFFFFF"/>
        </w:rPr>
        <w:t>t</w:t>
      </w:r>
      <w:r w:rsidR="002030DB" w:rsidRPr="009C4E42">
        <w:rPr>
          <w:rFonts w:asciiTheme="majorBidi" w:hAnsiTheme="majorBidi" w:cstheme="majorBidi"/>
          <w:shd w:val="clear" w:color="auto" w:fill="FFFFFF"/>
        </w:rPr>
        <w:t xml:space="preserve"> spēkā sākotnējās darbnespējas lapas.</w:t>
      </w:r>
      <w:r w:rsidR="00602466" w:rsidRPr="009C4E42">
        <w:rPr>
          <w:rFonts w:asciiTheme="majorBidi" w:hAnsiTheme="majorBidi" w:cstheme="majorBidi"/>
          <w:shd w:val="clear" w:color="auto" w:fill="FFFFFF"/>
        </w:rPr>
        <w:t xml:space="preserve"> Veselības inspekcija 2022.gada 12.augustā sniedza atbildi Nr.</w:t>
      </w:r>
      <w:r w:rsidR="00D17A9A" w:rsidRPr="009C4E42">
        <w:rPr>
          <w:rFonts w:asciiTheme="majorBidi" w:hAnsiTheme="majorBidi" w:cstheme="majorBidi"/>
          <w:shd w:val="clear" w:color="auto" w:fill="FFFFFF"/>
        </w:rPr>
        <w:t> </w:t>
      </w:r>
      <w:r w:rsidR="00602466" w:rsidRPr="009C4E42">
        <w:rPr>
          <w:rFonts w:asciiTheme="majorBidi" w:hAnsiTheme="majorBidi" w:cstheme="majorBidi"/>
          <w:shd w:val="clear" w:color="auto" w:fill="FFFFFF"/>
        </w:rPr>
        <w:t>1.3.-6./7108, norādot, ka pieteicējas ārsts pamatoti</w:t>
      </w:r>
      <w:r w:rsidR="007E41DB" w:rsidRPr="009C4E42">
        <w:rPr>
          <w:rFonts w:asciiTheme="majorBidi" w:hAnsiTheme="majorBidi" w:cstheme="majorBidi"/>
          <w:shd w:val="clear" w:color="auto" w:fill="FFFFFF"/>
        </w:rPr>
        <w:t xml:space="preserve"> anulēja sākotnējās darbnespējas lapas, jo tajās kļūdaini kā pirmā darbnespējas diena bija norādīts 2021.gada 13.oktobris. Tā kā pieteicēja bez pārtraukuma nebija darbspējīga jau </w:t>
      </w:r>
      <w:r w:rsidR="007E41DB" w:rsidRPr="009C4E42">
        <w:rPr>
          <w:rFonts w:asciiTheme="majorBidi" w:hAnsiTheme="majorBidi" w:cstheme="majorBidi"/>
          <w:shd w:val="clear" w:color="auto" w:fill="FFFFFF"/>
        </w:rPr>
        <w:lastRenderedPageBreak/>
        <w:t xml:space="preserve">kopš 2021.gada 29.aprīļa, pieteicējas ārsts </w:t>
      </w:r>
      <w:r w:rsidRPr="009C4E42">
        <w:rPr>
          <w:rFonts w:asciiTheme="majorBidi" w:hAnsiTheme="majorBidi" w:cstheme="majorBidi"/>
          <w:shd w:val="clear" w:color="auto" w:fill="FFFFFF"/>
        </w:rPr>
        <w:t xml:space="preserve">esot </w:t>
      </w:r>
      <w:r w:rsidR="007E41DB" w:rsidRPr="009C4E42">
        <w:rPr>
          <w:rFonts w:asciiTheme="majorBidi" w:hAnsiTheme="majorBidi" w:cstheme="majorBidi"/>
          <w:shd w:val="clear" w:color="auto" w:fill="FFFFFF"/>
        </w:rPr>
        <w:t>pamatoti anulējis kļūdainās sākotnējās darbnespējas lapas un to vietā izrakstījis pareizas jaunās darbnespējas lapas.</w:t>
      </w:r>
    </w:p>
    <w:p w14:paraId="7BF96F79" w14:textId="2F944878" w:rsidR="00027B26" w:rsidRPr="009C4E42" w:rsidRDefault="00185FA0"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Pieteicēja nepiekrita </w:t>
      </w:r>
      <w:r w:rsidR="00027B26" w:rsidRPr="009C4E42">
        <w:rPr>
          <w:rFonts w:asciiTheme="majorBidi" w:hAnsiTheme="majorBidi" w:cstheme="majorBidi"/>
          <w:shd w:val="clear" w:color="auto" w:fill="FFFFFF"/>
        </w:rPr>
        <w:t>inspekcijas lēmumam</w:t>
      </w:r>
      <w:r w:rsidRPr="009C4E42">
        <w:rPr>
          <w:rFonts w:asciiTheme="majorBidi" w:hAnsiTheme="majorBidi" w:cstheme="majorBidi"/>
          <w:shd w:val="clear" w:color="auto" w:fill="FFFFFF"/>
        </w:rPr>
        <w:t xml:space="preserve"> un v</w:t>
      </w:r>
      <w:r w:rsidR="00027B26" w:rsidRPr="009C4E42">
        <w:rPr>
          <w:rFonts w:asciiTheme="majorBidi" w:hAnsiTheme="majorBidi" w:cstheme="majorBidi"/>
          <w:shd w:val="clear" w:color="auto" w:fill="FFFFFF"/>
        </w:rPr>
        <w:t xml:space="preserve">ērsās tiesā ar prasījumu uzlikt </w:t>
      </w:r>
      <w:r w:rsidRPr="009C4E42">
        <w:rPr>
          <w:rFonts w:asciiTheme="majorBidi" w:hAnsiTheme="majorBidi" w:cstheme="majorBidi"/>
          <w:shd w:val="clear" w:color="auto" w:fill="FFFFFF"/>
        </w:rPr>
        <w:t xml:space="preserve">pienākumu </w:t>
      </w:r>
      <w:r w:rsidR="00027B26" w:rsidRPr="009C4E42">
        <w:rPr>
          <w:rFonts w:asciiTheme="majorBidi" w:hAnsiTheme="majorBidi" w:cstheme="majorBidi"/>
          <w:shd w:val="clear" w:color="auto" w:fill="FFFFFF"/>
        </w:rPr>
        <w:t>Veselības inspekcijai uzdot pieteicējas ārstam anulēt jaunās darbnespējas lapas, to vietā atstājot spēkā sākotnējās darbnespējas lapas.</w:t>
      </w:r>
    </w:p>
    <w:p w14:paraId="3E4F43A6" w14:textId="77777777" w:rsidR="00027B26"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16499F8" w14:textId="7D8E0540" w:rsidR="00440819" w:rsidRPr="009C4E42" w:rsidRDefault="00027B2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 </w:t>
      </w:r>
      <w:r w:rsidR="00C3616C" w:rsidRPr="009C4E42">
        <w:rPr>
          <w:rFonts w:asciiTheme="majorBidi" w:hAnsiTheme="majorBidi" w:cstheme="majorBidi"/>
          <w:shd w:val="clear" w:color="auto" w:fill="FFFFFF"/>
        </w:rPr>
        <w:t>Ar Administratīvās apgabaltiesas 2023.gada 9.novembra spriedumu pieteikums noraidīts. Spriedums, ievērojot arī pievienošanos pirmās instances tiesas sprieduma motivācijai, pamatots ar turpmāk izklāstītajiem argumentiem</w:t>
      </w:r>
      <w:r w:rsidR="00975CC4" w:rsidRPr="009C4E42">
        <w:rPr>
          <w:rFonts w:asciiTheme="majorBidi" w:hAnsiTheme="majorBidi" w:cstheme="majorBidi"/>
          <w:shd w:val="clear" w:color="auto" w:fill="FFFFFF"/>
        </w:rPr>
        <w:t xml:space="preserve"> un apsvērumiem</w:t>
      </w:r>
      <w:r w:rsidR="00C3616C" w:rsidRPr="009C4E42">
        <w:rPr>
          <w:rFonts w:asciiTheme="majorBidi" w:hAnsiTheme="majorBidi" w:cstheme="majorBidi"/>
          <w:shd w:val="clear" w:color="auto" w:fill="FFFFFF"/>
        </w:rPr>
        <w:t>.</w:t>
      </w:r>
      <w:r w:rsidR="00440819" w:rsidRPr="009C4E42">
        <w:rPr>
          <w:rFonts w:asciiTheme="majorBidi" w:hAnsiTheme="majorBidi" w:cstheme="majorBidi"/>
          <w:shd w:val="clear" w:color="auto" w:fill="FFFFFF"/>
        </w:rPr>
        <w:t xml:space="preserve"> </w:t>
      </w:r>
    </w:p>
    <w:p w14:paraId="09CFD1F7" w14:textId="01061D3F" w:rsidR="00440819" w:rsidRPr="009C4E42" w:rsidRDefault="00C3616C"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[3.1] </w:t>
      </w:r>
      <w:r w:rsidR="00440819" w:rsidRPr="009C4E42">
        <w:rPr>
          <w:rFonts w:asciiTheme="majorBidi" w:hAnsiTheme="majorBidi" w:cstheme="majorBidi"/>
          <w:shd w:val="clear" w:color="auto" w:fill="FFFFFF"/>
        </w:rPr>
        <w:t xml:space="preserve">Lietā nav strīda, ka pieteicējai pamatoti izsniegtas darbnespējas lapas par laika posmu no 2021.gada 29.aprīļa līdz 2021.gada 12.oktobrim un par laika posmu no 2021.gada 13.oktobra līdz 2022.gada 10.februārim, jo visu šo laiku pieteicējai bija darbnespēja. Lietā ir strīds par to, vai ar jaunu iepriekšējai saslimšanai sekojošu saslimšanu, ja persona nav paspējusi </w:t>
      </w:r>
      <w:r w:rsidR="00680D4A" w:rsidRPr="009C4E42">
        <w:rPr>
          <w:rFonts w:asciiTheme="majorBidi" w:hAnsiTheme="majorBidi" w:cstheme="majorBidi"/>
          <w:shd w:val="clear" w:color="auto" w:fill="FFFFFF"/>
        </w:rPr>
        <w:t xml:space="preserve">atgriezties </w:t>
      </w:r>
      <w:r w:rsidR="00440819" w:rsidRPr="009C4E42">
        <w:rPr>
          <w:rFonts w:asciiTheme="majorBidi" w:hAnsiTheme="majorBidi" w:cstheme="majorBidi"/>
          <w:shd w:val="clear" w:color="auto" w:fill="FFFFFF"/>
        </w:rPr>
        <w:t>darbā pēc iepriekšējās darbnespējas lapas noslēgšanas, sākas jauns darbnespējas periods.</w:t>
      </w:r>
    </w:p>
    <w:p w14:paraId="5995730B" w14:textId="20A1C6BD" w:rsidR="00975CC4" w:rsidRPr="009C4E42" w:rsidRDefault="00440819"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[3.2]</w:t>
      </w:r>
      <w:r w:rsidR="00B4754C"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Pieteicējai 2021.gada 29.aprīlī izsniegtajā darbnespējas lapā A norādīts, ka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pieteicēja tiek atbrīvota no darba ar 2021.gada 29.aprīli.</w:t>
      </w:r>
      <w:r w:rsidR="006C67E3" w:rsidRPr="009C4E42">
        <w:rPr>
          <w:rFonts w:asciiTheme="majorBidi" w:hAnsiTheme="majorBidi" w:cstheme="majorBidi"/>
          <w:shd w:val="clear" w:color="auto" w:fill="FFFFFF"/>
        </w:rPr>
        <w:t xml:space="preserve"> Tas apliecina, ka </w:t>
      </w:r>
      <w:r w:rsidRPr="009C4E42">
        <w:rPr>
          <w:rFonts w:asciiTheme="majorBidi" w:hAnsiTheme="majorBidi" w:cstheme="majorBidi"/>
          <w:shd w:val="clear" w:color="auto" w:fill="FFFFFF"/>
        </w:rPr>
        <w:t xml:space="preserve">pieteicēja </w:t>
      </w:r>
      <w:r w:rsidR="006C67E3" w:rsidRPr="009C4E42">
        <w:rPr>
          <w:rFonts w:asciiTheme="majorBidi" w:hAnsiTheme="majorBidi" w:cstheme="majorBidi"/>
          <w:shd w:val="clear" w:color="auto" w:fill="FFFFFF"/>
        </w:rPr>
        <w:t xml:space="preserve">sakarā ar slimību </w:t>
      </w:r>
      <w:r w:rsidRPr="009C4E42">
        <w:rPr>
          <w:rFonts w:asciiTheme="majorBidi" w:hAnsiTheme="majorBidi" w:cstheme="majorBidi"/>
          <w:shd w:val="clear" w:color="auto" w:fill="FFFFFF"/>
        </w:rPr>
        <w:t>zaudēja darbspējas 2021.gada 29.aprīl</w:t>
      </w:r>
      <w:r w:rsidR="006C67E3" w:rsidRPr="009C4E42">
        <w:rPr>
          <w:rFonts w:asciiTheme="majorBidi" w:hAnsiTheme="majorBidi" w:cstheme="majorBidi"/>
          <w:shd w:val="clear" w:color="auto" w:fill="FFFFFF"/>
        </w:rPr>
        <w:t>ī</w:t>
      </w:r>
      <w:r w:rsidRPr="009C4E42">
        <w:rPr>
          <w:rFonts w:asciiTheme="majorBidi" w:hAnsiTheme="majorBidi" w:cstheme="majorBidi"/>
          <w:shd w:val="clear" w:color="auto" w:fill="FFFFFF"/>
        </w:rPr>
        <w:t>.</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Darbnespējas lapas B kārtējā turpinājumā, kas pieteicējai izsniegta 2021.gada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27.septembrī, norādīts, ka pieteicēja</w:t>
      </w:r>
      <w:r w:rsidR="00B4754C" w:rsidRPr="009C4E42">
        <w:rPr>
          <w:rFonts w:asciiTheme="majorBidi" w:hAnsiTheme="majorBidi" w:cstheme="majorBidi"/>
          <w:shd w:val="clear" w:color="auto" w:fill="FFFFFF"/>
        </w:rPr>
        <w:t>i</w:t>
      </w:r>
      <w:r w:rsidRPr="009C4E42">
        <w:rPr>
          <w:rFonts w:asciiTheme="majorBidi" w:hAnsiTheme="majorBidi" w:cstheme="majorBidi"/>
          <w:shd w:val="clear" w:color="auto" w:fill="FFFFFF"/>
        </w:rPr>
        <w:t xml:space="preserve"> jāstājas darbā ar 2021.gada</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13.oktobri; darbnespējas pirmā diena – 2021.gada 29.aprīlis.</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Lietā nav strīda, ka pieteicēja 2021.gada 13.oktobrī</w:t>
      </w:r>
      <w:r w:rsidR="00B4754C"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 xml:space="preserve">darbā </w:t>
      </w:r>
      <w:r w:rsidR="00B4754C" w:rsidRPr="009C4E42">
        <w:rPr>
          <w:rFonts w:asciiTheme="majorBidi" w:hAnsiTheme="majorBidi" w:cstheme="majorBidi"/>
          <w:shd w:val="clear" w:color="auto" w:fill="FFFFFF"/>
        </w:rPr>
        <w:t xml:space="preserve">tomēr </w:t>
      </w:r>
      <w:r w:rsidRPr="009C4E42">
        <w:rPr>
          <w:rFonts w:asciiTheme="majorBidi" w:hAnsiTheme="majorBidi" w:cstheme="majorBidi"/>
          <w:shd w:val="clear" w:color="auto" w:fill="FFFFFF"/>
        </w:rPr>
        <w:t>nestājās, un ar 2021.gada 13.oktobr</w:t>
      </w:r>
      <w:r w:rsidR="00F473DF" w:rsidRPr="009C4E42">
        <w:rPr>
          <w:rFonts w:asciiTheme="majorBidi" w:hAnsiTheme="majorBidi" w:cstheme="majorBidi"/>
          <w:shd w:val="clear" w:color="auto" w:fill="FFFFFF"/>
        </w:rPr>
        <w:t>i</w:t>
      </w:r>
      <w:r w:rsidRPr="009C4E42">
        <w:rPr>
          <w:rFonts w:asciiTheme="majorBidi" w:hAnsiTheme="majorBidi" w:cstheme="majorBidi"/>
          <w:shd w:val="clear" w:color="auto" w:fill="FFFFFF"/>
        </w:rPr>
        <w:t xml:space="preserve"> sakarā</w:t>
      </w:r>
      <w:r w:rsidR="006C67E3" w:rsidRPr="009C4E42">
        <w:rPr>
          <w:rFonts w:asciiTheme="majorBidi" w:hAnsiTheme="majorBidi" w:cstheme="majorBidi"/>
          <w:shd w:val="clear" w:color="auto" w:fill="FFFFFF"/>
        </w:rPr>
        <w:t xml:space="preserve"> </w:t>
      </w:r>
      <w:r w:rsidRPr="009C4E42">
        <w:rPr>
          <w:rFonts w:asciiTheme="majorBidi" w:hAnsiTheme="majorBidi" w:cstheme="majorBidi"/>
          <w:shd w:val="clear" w:color="auto" w:fill="FFFFFF"/>
        </w:rPr>
        <w:t xml:space="preserve">ar jaunu saslimšanu pieteicējai tika izsniegta </w:t>
      </w:r>
      <w:r w:rsidR="00975CC4" w:rsidRPr="009C4E42">
        <w:rPr>
          <w:rFonts w:asciiTheme="majorBidi" w:hAnsiTheme="majorBidi" w:cstheme="majorBidi"/>
          <w:shd w:val="clear" w:color="auto" w:fill="FFFFFF"/>
        </w:rPr>
        <w:t xml:space="preserve">jauna </w:t>
      </w:r>
      <w:r w:rsidRPr="009C4E42">
        <w:rPr>
          <w:rFonts w:asciiTheme="majorBidi" w:hAnsiTheme="majorBidi" w:cstheme="majorBidi"/>
          <w:shd w:val="clear" w:color="auto" w:fill="FFFFFF"/>
        </w:rPr>
        <w:t xml:space="preserve">darbnespējas lapa. </w:t>
      </w:r>
      <w:r w:rsidR="00B4754C" w:rsidRPr="009C4E42">
        <w:rPr>
          <w:rFonts w:asciiTheme="majorBidi" w:hAnsiTheme="majorBidi" w:cstheme="majorBidi"/>
          <w:shd w:val="clear" w:color="auto" w:fill="FFFFFF"/>
        </w:rPr>
        <w:t xml:space="preserve">Minētais apliecina, ka </w:t>
      </w:r>
      <w:r w:rsidRPr="009C4E42">
        <w:rPr>
          <w:rFonts w:asciiTheme="majorBidi" w:hAnsiTheme="majorBidi" w:cstheme="majorBidi"/>
          <w:shd w:val="clear" w:color="auto" w:fill="FFFFFF"/>
        </w:rPr>
        <w:t>arī pēc 2021.gada 12.oktobra</w:t>
      </w:r>
      <w:r w:rsidR="00B4754C" w:rsidRPr="009C4E42">
        <w:rPr>
          <w:rFonts w:asciiTheme="majorBidi" w:hAnsiTheme="majorBidi" w:cstheme="majorBidi"/>
          <w:shd w:val="clear" w:color="auto" w:fill="FFFFFF"/>
        </w:rPr>
        <w:t xml:space="preserve"> pieteicēja nebija atguvusi darbspējas. </w:t>
      </w:r>
    </w:p>
    <w:p w14:paraId="044B8071" w14:textId="77777777" w:rsidR="00954280" w:rsidRPr="009C4E42" w:rsidRDefault="00975CC4"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[3.3] </w:t>
      </w:r>
      <w:r w:rsidR="00B4754C" w:rsidRPr="009C4E42">
        <w:rPr>
          <w:rFonts w:asciiTheme="majorBidi" w:hAnsiTheme="majorBidi" w:cstheme="majorBidi"/>
          <w:shd w:val="clear" w:color="auto" w:fill="FFFFFF"/>
        </w:rPr>
        <w:t xml:space="preserve">Atbilstoši Ministru kabineta 2001.gada 3.aprīļa noteikumu Nr. 152 „Darbnespējas lapu izsniegšanas un anulēšanas kārtība” (turpmāk – noteikumi Nr. 152) 13.punktam ārsts izsniedz darbnespējas lapu par visu darbnespējas periodu. Lai arī šajos noteikumos nav atsevišķi regulēta </w:t>
      </w:r>
      <w:r w:rsidR="00440819" w:rsidRPr="009C4E42">
        <w:rPr>
          <w:rFonts w:asciiTheme="majorBidi" w:hAnsiTheme="majorBidi" w:cstheme="majorBidi"/>
          <w:shd w:val="clear" w:color="auto" w:fill="FFFFFF"/>
        </w:rPr>
        <w:t>darbnespējas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lapu izsniegšan</w:t>
      </w:r>
      <w:r w:rsidR="00B4754C" w:rsidRPr="009C4E42">
        <w:rPr>
          <w:rFonts w:asciiTheme="majorBidi" w:hAnsiTheme="majorBidi" w:cstheme="majorBidi"/>
          <w:shd w:val="clear" w:color="auto" w:fill="FFFFFF"/>
        </w:rPr>
        <w:t>a</w:t>
      </w:r>
      <w:r w:rsidR="00440819" w:rsidRPr="009C4E42">
        <w:rPr>
          <w:rFonts w:asciiTheme="majorBidi" w:hAnsiTheme="majorBidi" w:cstheme="majorBidi"/>
          <w:shd w:val="clear" w:color="auto" w:fill="FFFFFF"/>
        </w:rPr>
        <w:t xml:space="preserve"> vai </w:t>
      </w:r>
      <w:r w:rsidR="00B4754C" w:rsidRPr="009C4E42">
        <w:rPr>
          <w:rFonts w:asciiTheme="majorBidi" w:hAnsiTheme="majorBidi" w:cstheme="majorBidi"/>
          <w:shd w:val="clear" w:color="auto" w:fill="FFFFFF"/>
        </w:rPr>
        <w:t>noslēgšana</w:t>
      </w:r>
      <w:r w:rsidR="00440819" w:rsidRPr="009C4E42">
        <w:rPr>
          <w:rFonts w:asciiTheme="majorBidi" w:hAnsiTheme="majorBidi" w:cstheme="majorBidi"/>
          <w:shd w:val="clear" w:color="auto" w:fill="FFFFFF"/>
        </w:rPr>
        <w:t xml:space="preserve"> atkarībā no noteiktās diagnozes vai tās izmaiņām</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saslimšanas laikā</w:t>
      </w:r>
      <w:r w:rsidR="00B4754C" w:rsidRPr="009C4E42">
        <w:rPr>
          <w:rFonts w:asciiTheme="majorBidi" w:hAnsiTheme="majorBidi" w:cstheme="majorBidi"/>
          <w:shd w:val="clear" w:color="auto" w:fill="FFFFFF"/>
        </w:rPr>
        <w:t xml:space="preserve">, jāņem vērā, ka darbspēja vai nu ir, vai nu nav. Turklāt no </w:t>
      </w:r>
      <w:r w:rsidR="00440819" w:rsidRPr="009C4E42">
        <w:rPr>
          <w:rFonts w:asciiTheme="majorBidi" w:hAnsiTheme="majorBidi" w:cstheme="majorBidi"/>
          <w:shd w:val="clear" w:color="auto" w:fill="FFFFFF"/>
        </w:rPr>
        <w:t>noteikumu Nr.</w:t>
      </w:r>
      <w:r w:rsidR="00B4754C" w:rsidRPr="009C4E42">
        <w:rPr>
          <w:rFonts w:asciiTheme="majorBidi" w:hAnsiTheme="majorBidi" w:cstheme="majorBidi"/>
          <w:shd w:val="clear" w:color="auto" w:fill="FFFFFF"/>
        </w:rPr>
        <w:t> </w:t>
      </w:r>
      <w:r w:rsidR="00440819" w:rsidRPr="009C4E42">
        <w:rPr>
          <w:rFonts w:asciiTheme="majorBidi" w:hAnsiTheme="majorBidi" w:cstheme="majorBidi"/>
          <w:shd w:val="clear" w:color="auto" w:fill="FFFFFF"/>
        </w:rPr>
        <w:t>152 13.</w:t>
      </w:r>
      <w:r w:rsidR="00440819" w:rsidRPr="009C4E42">
        <w:rPr>
          <w:rFonts w:asciiTheme="majorBidi" w:hAnsiTheme="majorBidi" w:cstheme="majorBidi"/>
          <w:shd w:val="clear" w:color="auto" w:fill="FFFFFF"/>
          <w:vertAlign w:val="superscript"/>
        </w:rPr>
        <w:t>1</w:t>
      </w:r>
      <w:r w:rsidR="00440819" w:rsidRPr="009C4E42">
        <w:rPr>
          <w:rFonts w:asciiTheme="majorBidi" w:hAnsiTheme="majorBidi" w:cstheme="majorBidi"/>
          <w:shd w:val="clear" w:color="auto" w:fill="FFFFFF"/>
        </w:rPr>
        <w:t>punkta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 xml:space="preserve">nepārprotami </w:t>
      </w:r>
      <w:r w:rsidR="00B4754C" w:rsidRPr="009C4E42">
        <w:rPr>
          <w:rFonts w:asciiTheme="majorBidi" w:hAnsiTheme="majorBidi" w:cstheme="majorBidi"/>
          <w:shd w:val="clear" w:color="auto" w:fill="FFFFFF"/>
        </w:rPr>
        <w:t>izriet, ka gadījumā</w:t>
      </w:r>
      <w:r w:rsidRPr="009C4E42">
        <w:rPr>
          <w:rFonts w:asciiTheme="majorBidi" w:hAnsiTheme="majorBidi" w:cstheme="majorBidi"/>
          <w:shd w:val="clear" w:color="auto" w:fill="FFFFFF"/>
        </w:rPr>
        <w:t>,</w:t>
      </w:r>
      <w:r w:rsidR="00B4754C" w:rsidRPr="009C4E42">
        <w:rPr>
          <w:rFonts w:asciiTheme="majorBidi" w:hAnsiTheme="majorBidi" w:cstheme="majorBidi"/>
          <w:shd w:val="clear" w:color="auto" w:fill="FFFFFF"/>
        </w:rPr>
        <w:t xml:space="preserve"> ja sakarā ar jaunu saslimšanu persona nav paspējusi iziet darbā, </w:t>
      </w:r>
      <w:r w:rsidR="00440819" w:rsidRPr="009C4E42">
        <w:rPr>
          <w:rFonts w:asciiTheme="majorBidi" w:hAnsiTheme="majorBidi" w:cstheme="majorBidi"/>
          <w:shd w:val="clear" w:color="auto" w:fill="FFFFFF"/>
        </w:rPr>
        <w:t xml:space="preserve">jauna darbnespējas lapa </w:t>
      </w:r>
      <w:r w:rsidR="00677CC6" w:rsidRPr="009C4E42">
        <w:rPr>
          <w:rFonts w:asciiTheme="majorBidi" w:hAnsiTheme="majorBidi" w:cstheme="majorBidi"/>
          <w:shd w:val="clear" w:color="auto" w:fill="FFFFFF"/>
        </w:rPr>
        <w:t xml:space="preserve">A </w:t>
      </w:r>
      <w:r w:rsidR="00440819" w:rsidRPr="009C4E42">
        <w:rPr>
          <w:rFonts w:asciiTheme="majorBidi" w:hAnsiTheme="majorBidi" w:cstheme="majorBidi"/>
          <w:shd w:val="clear" w:color="auto" w:fill="FFFFFF"/>
        </w:rPr>
        <w:t>nav izsniedzama</w:t>
      </w:r>
      <w:r w:rsidR="00B4754C" w:rsidRPr="009C4E42">
        <w:rPr>
          <w:rFonts w:asciiTheme="majorBidi" w:hAnsiTheme="majorBidi" w:cstheme="majorBidi"/>
          <w:shd w:val="clear" w:color="auto" w:fill="FFFFFF"/>
        </w:rPr>
        <w:t>, bet gan ir izsniedzama tāda darbnespējas lapa</w:t>
      </w:r>
      <w:r w:rsidR="00677CC6" w:rsidRPr="009C4E42">
        <w:rPr>
          <w:rFonts w:asciiTheme="majorBidi" w:hAnsiTheme="majorBidi" w:cstheme="majorBidi"/>
          <w:shd w:val="clear" w:color="auto" w:fill="FFFFFF"/>
        </w:rPr>
        <w:t xml:space="preserve"> B</w:t>
      </w:r>
      <w:r w:rsidR="00B4754C" w:rsidRPr="009C4E42">
        <w:rPr>
          <w:rFonts w:asciiTheme="majorBidi" w:hAnsiTheme="majorBidi" w:cstheme="majorBidi"/>
          <w:shd w:val="clear" w:color="auto" w:fill="FFFFFF"/>
        </w:rPr>
        <w:t xml:space="preserve">, kas ir iepriekšējās darbnespējas </w:t>
      </w:r>
      <w:r w:rsidR="00440819" w:rsidRPr="009C4E42">
        <w:rPr>
          <w:rFonts w:asciiTheme="majorBidi" w:hAnsiTheme="majorBidi" w:cstheme="majorBidi"/>
          <w:shd w:val="clear" w:color="auto" w:fill="FFFFFF"/>
        </w:rPr>
        <w:t xml:space="preserve">lapas </w:t>
      </w:r>
      <w:r w:rsidR="00677CC6" w:rsidRPr="009C4E42">
        <w:rPr>
          <w:rFonts w:asciiTheme="majorBidi" w:hAnsiTheme="majorBidi" w:cstheme="majorBidi"/>
          <w:shd w:val="clear" w:color="auto" w:fill="FFFFFF"/>
        </w:rPr>
        <w:t>B</w:t>
      </w:r>
      <w:r w:rsidR="00086C94"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turpinājums.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 xml:space="preserve">Pēc analoģijas attiecinot </w:t>
      </w:r>
      <w:r w:rsidRPr="009C4E42">
        <w:rPr>
          <w:rFonts w:asciiTheme="majorBidi" w:hAnsiTheme="majorBidi" w:cstheme="majorBidi"/>
          <w:shd w:val="clear" w:color="auto" w:fill="FFFFFF"/>
        </w:rPr>
        <w:t>šo</w:t>
      </w:r>
      <w:r w:rsidR="00440819" w:rsidRPr="009C4E42">
        <w:rPr>
          <w:rFonts w:asciiTheme="majorBidi" w:hAnsiTheme="majorBidi" w:cstheme="majorBidi"/>
          <w:shd w:val="clear" w:color="auto" w:fill="FFFFFF"/>
        </w:rPr>
        <w:t xml:space="preserve"> regulējumu uz konkrēto gadījumu, </w:t>
      </w:r>
      <w:r w:rsidR="00B4754C" w:rsidRPr="009C4E42">
        <w:rPr>
          <w:rFonts w:asciiTheme="majorBidi" w:hAnsiTheme="majorBidi" w:cstheme="majorBidi"/>
          <w:shd w:val="clear" w:color="auto" w:fill="FFFFFF"/>
        </w:rPr>
        <w:t xml:space="preserve">secināms, ka </w:t>
      </w:r>
      <w:r w:rsidR="00440819" w:rsidRPr="009C4E42">
        <w:rPr>
          <w:rFonts w:asciiTheme="majorBidi" w:hAnsiTheme="majorBidi" w:cstheme="majorBidi"/>
          <w:shd w:val="clear" w:color="auto" w:fill="FFFFFF"/>
        </w:rPr>
        <w:t xml:space="preserve">pieteicējai </w:t>
      </w:r>
      <w:r w:rsidR="00B4754C" w:rsidRPr="009C4E42">
        <w:rPr>
          <w:rFonts w:asciiTheme="majorBidi" w:hAnsiTheme="majorBidi" w:cstheme="majorBidi"/>
          <w:shd w:val="clear" w:color="auto" w:fill="FFFFFF"/>
        </w:rPr>
        <w:t xml:space="preserve">sakarā ar saslimšanu 2021.gada 13.oktobrī nebija </w:t>
      </w:r>
      <w:r w:rsidR="00440819" w:rsidRPr="009C4E42">
        <w:rPr>
          <w:rFonts w:asciiTheme="majorBidi" w:hAnsiTheme="majorBidi" w:cstheme="majorBidi"/>
          <w:shd w:val="clear" w:color="auto" w:fill="FFFFFF"/>
        </w:rPr>
        <w:t>izsniedzama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jauna darbnespējas lapa A</w:t>
      </w:r>
      <w:r w:rsidR="00B4754C" w:rsidRPr="009C4E42">
        <w:rPr>
          <w:rFonts w:asciiTheme="majorBidi" w:hAnsiTheme="majorBidi" w:cstheme="majorBidi"/>
          <w:shd w:val="clear" w:color="auto" w:fill="FFFFFF"/>
        </w:rPr>
        <w:t xml:space="preserve"> ar jaunu pirmās darbnespējas dienas datumu</w:t>
      </w:r>
      <w:r w:rsidR="00440819" w:rsidRPr="009C4E42">
        <w:rPr>
          <w:rFonts w:asciiTheme="majorBidi" w:hAnsiTheme="majorBidi" w:cstheme="majorBidi"/>
          <w:shd w:val="clear" w:color="auto" w:fill="FFFFFF"/>
        </w:rPr>
        <w:t xml:space="preserve">, bet </w:t>
      </w:r>
      <w:r w:rsidR="00B4754C" w:rsidRPr="009C4E42">
        <w:rPr>
          <w:rFonts w:asciiTheme="majorBidi" w:hAnsiTheme="majorBidi" w:cstheme="majorBidi"/>
          <w:shd w:val="clear" w:color="auto" w:fill="FFFFFF"/>
        </w:rPr>
        <w:t xml:space="preserve">gan </w:t>
      </w:r>
      <w:r w:rsidR="00440819" w:rsidRPr="009C4E42">
        <w:rPr>
          <w:rFonts w:asciiTheme="majorBidi" w:hAnsiTheme="majorBidi" w:cstheme="majorBidi"/>
          <w:shd w:val="clear" w:color="auto" w:fill="FFFFFF"/>
        </w:rPr>
        <w:t>bija izsniedzama darbnespējas lapa B, kas bija</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iepriekšējās darbnespējas lapas B turpinājums, kurā kā pieteicējas pirmā darbnespējas</w:t>
      </w:r>
      <w:r w:rsidR="006C67E3" w:rsidRPr="009C4E42">
        <w:rPr>
          <w:rFonts w:asciiTheme="majorBidi" w:hAnsiTheme="majorBidi" w:cstheme="majorBidi"/>
          <w:shd w:val="clear" w:color="auto" w:fill="FFFFFF"/>
        </w:rPr>
        <w:t xml:space="preserve"> </w:t>
      </w:r>
      <w:r w:rsidR="00440819" w:rsidRPr="009C4E42">
        <w:rPr>
          <w:rFonts w:asciiTheme="majorBidi" w:hAnsiTheme="majorBidi" w:cstheme="majorBidi"/>
          <w:shd w:val="clear" w:color="auto" w:fill="FFFFFF"/>
        </w:rPr>
        <w:t>diena bija norādāms 2021.gada 29.aprīlis.</w:t>
      </w:r>
      <w:r w:rsidR="00B4754C" w:rsidRPr="009C4E42">
        <w:rPr>
          <w:rFonts w:asciiTheme="majorBidi" w:hAnsiTheme="majorBidi" w:cstheme="majorBidi"/>
          <w:shd w:val="clear" w:color="auto" w:fill="FFFFFF"/>
        </w:rPr>
        <w:t xml:space="preserve"> Līdz ar to pieteicējas ārsts pamatoti laboja sākotnējās darbnespējas lapās pieļauto kļūdu, tā</w:t>
      </w:r>
      <w:r w:rsidRPr="009C4E42">
        <w:rPr>
          <w:rFonts w:asciiTheme="majorBidi" w:hAnsiTheme="majorBidi" w:cstheme="majorBidi"/>
          <w:shd w:val="clear" w:color="auto" w:fill="FFFFFF"/>
        </w:rPr>
        <w:t>s</w:t>
      </w:r>
      <w:r w:rsidR="00B4754C" w:rsidRPr="009C4E42">
        <w:rPr>
          <w:rFonts w:asciiTheme="majorBidi" w:hAnsiTheme="majorBidi" w:cstheme="majorBidi"/>
          <w:shd w:val="clear" w:color="auto" w:fill="FFFFFF"/>
        </w:rPr>
        <w:t xml:space="preserve"> anulējot un izrakstot jaunās darbnespējas lapas, kurās kā pirmā darbnespējas diena norādīts 2021.gada 29.aprīlis.</w:t>
      </w:r>
      <w:r w:rsidR="006C67E3" w:rsidRPr="009C4E42">
        <w:rPr>
          <w:rFonts w:asciiTheme="majorBidi" w:hAnsiTheme="majorBidi" w:cstheme="majorBidi"/>
          <w:shd w:val="clear" w:color="auto" w:fill="FFFFFF"/>
        </w:rPr>
        <w:t xml:space="preserve"> </w:t>
      </w:r>
      <w:r w:rsidR="00FC68DD" w:rsidRPr="009C4E42">
        <w:rPr>
          <w:rFonts w:asciiTheme="majorBidi" w:hAnsiTheme="majorBidi" w:cstheme="majorBidi"/>
          <w:shd w:val="clear" w:color="auto" w:fill="FFFFFF"/>
        </w:rPr>
        <w:t xml:space="preserve"> </w:t>
      </w:r>
    </w:p>
    <w:p w14:paraId="3B440ACD" w14:textId="7951FB40" w:rsidR="00FC68DD" w:rsidRPr="009C4E42" w:rsidRDefault="00954280"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 xml:space="preserve">[3.4] </w:t>
      </w:r>
      <w:r w:rsidR="00677CC6" w:rsidRPr="009C4E42">
        <w:rPr>
          <w:rFonts w:asciiTheme="majorBidi" w:hAnsiTheme="majorBidi" w:cstheme="majorBidi"/>
          <w:shd w:val="clear" w:color="auto" w:fill="FFFFFF"/>
        </w:rPr>
        <w:t xml:space="preserve">Tam, ka </w:t>
      </w:r>
      <w:r w:rsidR="00273BC8" w:rsidRPr="009C4E42">
        <w:rPr>
          <w:rFonts w:asciiTheme="majorBidi" w:hAnsiTheme="majorBidi" w:cstheme="majorBidi"/>
          <w:shd w:val="clear" w:color="auto" w:fill="FFFFFF"/>
        </w:rPr>
        <w:t xml:space="preserve">pieteicējas </w:t>
      </w:r>
      <w:r w:rsidR="00677CC6" w:rsidRPr="009C4E42">
        <w:rPr>
          <w:rFonts w:asciiTheme="majorBidi" w:hAnsiTheme="majorBidi" w:cstheme="majorBidi"/>
          <w:shd w:val="clear" w:color="auto" w:fill="FFFFFF"/>
        </w:rPr>
        <w:t xml:space="preserve">ārsts anulēja sākotnējās darbnespējas lapas pēc Valsts sociālās apdrošināšanas aģentūras sniegtās informācijas, šīs anulēšanas tiesiskuma izvērtējumā nav nozīmes. Arī pieteicējas norādītais, ka darba devējs bija apmaksājis </w:t>
      </w:r>
      <w:r w:rsidR="00677CC6" w:rsidRPr="009C4E42">
        <w:rPr>
          <w:rFonts w:asciiTheme="majorBidi" w:hAnsiTheme="majorBidi" w:cstheme="majorBidi"/>
          <w:shd w:val="clear" w:color="auto" w:fill="FFFFFF"/>
        </w:rPr>
        <w:lastRenderedPageBreak/>
        <w:t>2021.gada 13.oktobrī izsniegto darbnespējas lapu A</w:t>
      </w:r>
      <w:r w:rsidR="00A04D39" w:rsidRPr="009C4E42">
        <w:rPr>
          <w:rFonts w:asciiTheme="majorBidi" w:hAnsiTheme="majorBidi" w:cstheme="majorBidi"/>
          <w:shd w:val="clear" w:color="auto" w:fill="FFFFFF"/>
        </w:rPr>
        <w:t>,</w:t>
      </w:r>
      <w:r w:rsidR="00677CC6" w:rsidRPr="009C4E42">
        <w:rPr>
          <w:rFonts w:asciiTheme="majorBidi" w:hAnsiTheme="majorBidi" w:cstheme="majorBidi"/>
          <w:shd w:val="clear" w:color="auto" w:fill="FFFFFF"/>
        </w:rPr>
        <w:t xml:space="preserve"> nemaina to, ka sākotnējās darbnespējas lapas bija kļūdainas un to vietā pamatoti tika izrakstītas jaunās darbnespējas lapas.</w:t>
      </w:r>
    </w:p>
    <w:p w14:paraId="489C9681" w14:textId="2C1878EE" w:rsidR="00677CC6" w:rsidRPr="009C4E42" w:rsidRDefault="00677CC6"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[3.</w:t>
      </w:r>
      <w:r w:rsidR="00954280" w:rsidRPr="009C4E42">
        <w:rPr>
          <w:rFonts w:asciiTheme="majorBidi" w:hAnsiTheme="majorBidi" w:cstheme="majorBidi"/>
          <w:shd w:val="clear" w:color="auto" w:fill="FFFFFF"/>
        </w:rPr>
        <w:t>5</w:t>
      </w:r>
      <w:r w:rsidRPr="009C4E42">
        <w:rPr>
          <w:rFonts w:asciiTheme="majorBidi" w:hAnsiTheme="majorBidi" w:cstheme="majorBidi"/>
          <w:shd w:val="clear" w:color="auto" w:fill="FFFFFF"/>
        </w:rPr>
        <w:t>] Attiecībā uz pieteicējas argumentiem par to, kā pieteicējas paļaušanās uz sākotnējām darbnespējas lapām ietekmējusi pieteicējas iespējas saņemt slimības pabalstu, norādāms, ka izskatāmā lieta nav ierosināta par to, vai pieteicējai pamatoti uzdots atmaksāt pārmaksāto slimības</w:t>
      </w:r>
      <w:r w:rsidR="00954280" w:rsidRPr="009C4E42">
        <w:rPr>
          <w:rFonts w:asciiTheme="majorBidi" w:hAnsiTheme="majorBidi" w:cstheme="majorBidi"/>
          <w:shd w:val="clear" w:color="auto" w:fill="FFFFFF"/>
        </w:rPr>
        <w:t xml:space="preserve"> pabalstu</w:t>
      </w:r>
      <w:r w:rsidRPr="009C4E42">
        <w:rPr>
          <w:rFonts w:asciiTheme="majorBidi" w:hAnsiTheme="majorBidi" w:cstheme="majorBidi"/>
          <w:shd w:val="clear" w:color="auto" w:fill="FFFFFF"/>
        </w:rPr>
        <w:t xml:space="preserve">. </w:t>
      </w:r>
      <w:r w:rsidR="006D222B" w:rsidRPr="009C4E42">
        <w:rPr>
          <w:rFonts w:asciiTheme="majorBidi" w:hAnsiTheme="majorBidi" w:cstheme="majorBidi"/>
          <w:shd w:val="clear" w:color="auto" w:fill="FFFFFF"/>
        </w:rPr>
        <w:t xml:space="preserve">Līdz ar to šie argumenti nevar ietekmēt lietas izskatīšanas rezultātu. </w:t>
      </w:r>
    </w:p>
    <w:p w14:paraId="3C88962C" w14:textId="77777777" w:rsidR="00FC579E" w:rsidRPr="009C4E42" w:rsidRDefault="00FC579E"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5458642" w14:textId="77777777" w:rsidR="00E12B23" w:rsidRPr="009C4E42" w:rsidRDefault="00FC579E"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[4] Pieteicēja iesniedza kasācijas sūdzību, kas pamatota ar turpmāk minētajiem argumentiem</w:t>
      </w:r>
      <w:r w:rsidR="00E12B23" w:rsidRPr="009C4E42">
        <w:rPr>
          <w:rFonts w:asciiTheme="majorBidi" w:hAnsiTheme="majorBidi" w:cstheme="majorBidi"/>
          <w:shd w:val="clear" w:color="auto" w:fill="FFFFFF"/>
        </w:rPr>
        <w:t>.</w:t>
      </w:r>
    </w:p>
    <w:p w14:paraId="30248537" w14:textId="5920C819" w:rsidR="00E12B23" w:rsidRPr="009C4E42" w:rsidRDefault="00E12B23"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shd w:val="clear" w:color="auto" w:fill="FFFFFF"/>
        </w:rPr>
        <w:t>[4.1] Tiesa nepamatoti lietā piemērojusi analoģiju, atsaucoties uz n</w:t>
      </w:r>
      <w:r w:rsidRPr="009C4E42">
        <w:rPr>
          <w:rFonts w:asciiTheme="majorBidi" w:hAnsiTheme="majorBidi" w:cstheme="majorBidi"/>
        </w:rPr>
        <w:t>oteikumu Nr.</w:t>
      </w:r>
      <w:r w:rsidR="00321262" w:rsidRPr="009C4E42">
        <w:rPr>
          <w:rFonts w:asciiTheme="majorBidi" w:hAnsiTheme="majorBidi" w:cstheme="majorBidi"/>
        </w:rPr>
        <w:t> </w:t>
      </w:r>
      <w:r w:rsidRPr="009C4E42">
        <w:rPr>
          <w:rFonts w:asciiTheme="majorBidi" w:hAnsiTheme="majorBidi" w:cstheme="majorBidi"/>
        </w:rPr>
        <w:t>152 13.</w:t>
      </w:r>
      <w:r w:rsidRPr="009C4E42">
        <w:rPr>
          <w:rFonts w:asciiTheme="majorBidi" w:hAnsiTheme="majorBidi" w:cstheme="majorBidi"/>
          <w:vertAlign w:val="superscript"/>
        </w:rPr>
        <w:t>1</w:t>
      </w:r>
      <w:r w:rsidRPr="009C4E42">
        <w:rPr>
          <w:rFonts w:asciiTheme="majorBidi" w:hAnsiTheme="majorBidi" w:cstheme="majorBidi"/>
        </w:rPr>
        <w:t xml:space="preserve">punkta regulējumu. Piemērot šo </w:t>
      </w:r>
      <w:r w:rsidR="00A04D39" w:rsidRPr="009C4E42">
        <w:rPr>
          <w:rFonts w:asciiTheme="majorBidi" w:hAnsiTheme="majorBidi" w:cstheme="majorBidi"/>
        </w:rPr>
        <w:t>noteikumu</w:t>
      </w:r>
      <w:r w:rsidR="00452DA1" w:rsidRPr="009C4E42">
        <w:rPr>
          <w:rFonts w:asciiTheme="majorBidi" w:hAnsiTheme="majorBidi" w:cstheme="majorBidi"/>
        </w:rPr>
        <w:t xml:space="preserve"> </w:t>
      </w:r>
      <w:r w:rsidRPr="009C4E42">
        <w:rPr>
          <w:rFonts w:asciiTheme="majorBidi" w:hAnsiTheme="majorBidi" w:cstheme="majorBidi"/>
        </w:rPr>
        <w:t>punktu nav pamata, jo tas noteic darbnespējas lapas izsniegšanas kārtīb</w:t>
      </w:r>
      <w:r w:rsidR="00AD6B4B" w:rsidRPr="009C4E42">
        <w:rPr>
          <w:rFonts w:asciiTheme="majorBidi" w:hAnsiTheme="majorBidi" w:cstheme="majorBidi"/>
        </w:rPr>
        <w:t>u gadījumos</w:t>
      </w:r>
      <w:r w:rsidRPr="009C4E42">
        <w:rPr>
          <w:rFonts w:asciiTheme="majorBidi" w:hAnsiTheme="majorBidi" w:cstheme="majorBidi"/>
        </w:rPr>
        <w:t xml:space="preserve">, ja mainās ārstniecības iestāde </w:t>
      </w:r>
      <w:r w:rsidR="006D222B" w:rsidRPr="009C4E42">
        <w:rPr>
          <w:rFonts w:asciiTheme="majorBidi" w:hAnsiTheme="majorBidi" w:cstheme="majorBidi"/>
        </w:rPr>
        <w:t>vai</w:t>
      </w:r>
      <w:r w:rsidRPr="009C4E42">
        <w:rPr>
          <w:rFonts w:asciiTheme="majorBidi" w:hAnsiTheme="majorBidi" w:cstheme="majorBidi"/>
        </w:rPr>
        <w:t xml:space="preserve"> ja darbnespēja noslēgta dienu pirms brīvdienām. Analoģija ir līdzīgiem tiesiskiem sastāviem likumā domātā tiesiskā regulējuma pārnešana uz likumā nenoregulētu, bet tiem līdzīgu tiesisko sastāvu. Noteikumu Nr. 152 13.</w:t>
      </w:r>
      <w:r w:rsidRPr="009C4E42">
        <w:rPr>
          <w:rFonts w:asciiTheme="majorBidi" w:hAnsiTheme="majorBidi" w:cstheme="majorBidi"/>
          <w:vertAlign w:val="superscript"/>
        </w:rPr>
        <w:t>1</w:t>
      </w:r>
      <w:r w:rsidRPr="009C4E42">
        <w:rPr>
          <w:rFonts w:asciiTheme="majorBidi" w:hAnsiTheme="majorBidi" w:cstheme="majorBidi"/>
        </w:rPr>
        <w:t>punktā regulētais gadījums pēc būtiskajām pazīmēm nesakrīt ar izskatāmā gadījuma apstākļiem. Minētais ir pamats tiesas sprieduma atcelšanai.</w:t>
      </w:r>
    </w:p>
    <w:p w14:paraId="204676B7" w14:textId="59A95F0A" w:rsidR="00F87AA6" w:rsidRPr="009C4E42" w:rsidRDefault="00E12B23"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rPr>
        <w:t xml:space="preserve">[4.2] Tiesa nav piemērojusi tiesiskās paļāvības principu. Pieteicēja konkrētajā gadījumā paļāvās uz to, ka sākotnējās darbnespējas lapas bija tiesiskas. </w:t>
      </w:r>
      <w:r w:rsidR="00F87AA6" w:rsidRPr="009C4E42">
        <w:rPr>
          <w:rFonts w:asciiTheme="majorBidi" w:hAnsiTheme="majorBidi" w:cstheme="majorBidi"/>
        </w:rPr>
        <w:t xml:space="preserve">Ja pieteicēja būtu informēta, ka sākotnējās darbnespējas lapas tiks anulētas, tā būtu izvēlējusies 2021.gada 13.oktobra saslimšanas gadījumā lūgt darba devējam piešķirt viņai </w:t>
      </w:r>
      <w:r w:rsidR="00321262" w:rsidRPr="009C4E42">
        <w:rPr>
          <w:rFonts w:asciiTheme="majorBidi" w:hAnsiTheme="majorBidi" w:cstheme="majorBidi"/>
        </w:rPr>
        <w:t xml:space="preserve">bezalgas </w:t>
      </w:r>
      <w:r w:rsidR="00F87AA6" w:rsidRPr="009C4E42">
        <w:rPr>
          <w:rFonts w:asciiTheme="majorBidi" w:hAnsiTheme="majorBidi" w:cstheme="majorBidi"/>
        </w:rPr>
        <w:t xml:space="preserve">atvaļinājumu. Pieteicējas ārsta pieļautās kļūdas dēļ pieteicējai tagad jāatmaksā pārmaksātais slimības pabalsts 534,84 </w:t>
      </w:r>
      <w:r w:rsidR="00F87AA6" w:rsidRPr="009C4E42">
        <w:rPr>
          <w:rFonts w:asciiTheme="majorBidi" w:hAnsiTheme="majorBidi" w:cstheme="majorBidi"/>
          <w:i/>
          <w:iCs/>
        </w:rPr>
        <w:t>euro</w:t>
      </w:r>
      <w:r w:rsidR="00F87AA6" w:rsidRPr="009C4E42">
        <w:rPr>
          <w:rFonts w:asciiTheme="majorBidi" w:hAnsiTheme="majorBidi" w:cstheme="majorBidi"/>
        </w:rPr>
        <w:t xml:space="preserve"> apmērā. Tādējādi ir pārkāpts tiesiskās paļāvības princips, kas noteic, ka iestādes kļūda, kuras pieļaušanā privātpersona nav vainojama, nedrīkst radīt privātpersonai nelabvēlīgas sekas.</w:t>
      </w:r>
    </w:p>
    <w:p w14:paraId="1A60328D" w14:textId="77777777" w:rsidR="00F87AA6" w:rsidRPr="009C4E42" w:rsidRDefault="00F87AA6"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A929885" w14:textId="475620E8" w:rsidR="00157551" w:rsidRPr="009C4E42" w:rsidRDefault="00F87AA6" w:rsidP="009C4E42">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9C4E42">
        <w:rPr>
          <w:rFonts w:asciiTheme="majorBidi" w:hAnsiTheme="majorBidi" w:cstheme="majorBidi"/>
        </w:rPr>
        <w:t xml:space="preserve">[5] </w:t>
      </w:r>
      <w:r w:rsidR="00923E2E" w:rsidRPr="009C4E42">
        <w:rPr>
          <w:rFonts w:asciiTheme="majorBidi" w:hAnsiTheme="majorBidi" w:cstheme="majorBidi"/>
        </w:rPr>
        <w:t xml:space="preserve">Veselības inspekcija </w:t>
      </w:r>
      <w:r w:rsidR="00157551" w:rsidRPr="009C4E42">
        <w:rPr>
          <w:rFonts w:asciiTheme="majorBidi" w:hAnsiTheme="majorBidi" w:cstheme="majorBidi"/>
        </w:rPr>
        <w:t>paskaidrojumā paud</w:t>
      </w:r>
      <w:r w:rsidR="00923E2E" w:rsidRPr="009C4E42">
        <w:rPr>
          <w:rFonts w:asciiTheme="majorBidi" w:hAnsiTheme="majorBidi" w:cstheme="majorBidi"/>
        </w:rPr>
        <w:t>usi</w:t>
      </w:r>
      <w:r w:rsidR="00157551" w:rsidRPr="009C4E42">
        <w:rPr>
          <w:rFonts w:asciiTheme="majorBidi" w:hAnsiTheme="majorBidi" w:cstheme="majorBidi"/>
        </w:rPr>
        <w:t xml:space="preserve"> viedokli, ka pieteicējas kasācijas sūdzība ir nepamatota.</w:t>
      </w:r>
      <w:r w:rsidR="00923E2E" w:rsidRPr="009C4E42">
        <w:rPr>
          <w:rFonts w:asciiTheme="majorBidi" w:hAnsiTheme="majorBidi" w:cstheme="majorBidi"/>
        </w:rPr>
        <w:t xml:space="preserve"> Papildu paskaidrojumā inspekcija vērsusi uzmanību uz </w:t>
      </w:r>
      <w:r w:rsidR="009A32D1" w:rsidRPr="009C4E42">
        <w:rPr>
          <w:rFonts w:asciiTheme="majorBidi" w:hAnsiTheme="majorBidi" w:cstheme="majorBidi"/>
        </w:rPr>
        <w:t>to, ka jaunajā regulējumā par darbnespējas lapu izsniegšanu ir tiešā tekstā paredzēts, ka tādā situācijā kā izskatāmajā lietā darbnespējas lapas izsniedz kā iepriekšējo darbnespējas lapu turpinājumu.</w:t>
      </w:r>
    </w:p>
    <w:p w14:paraId="74F1F92F" w14:textId="77777777" w:rsidR="00157551" w:rsidRPr="009C4E42" w:rsidRDefault="00157551" w:rsidP="009C4E42">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1F17C3C" w14:textId="77777777" w:rsidR="00157551" w:rsidRPr="009C4E42" w:rsidRDefault="00157551" w:rsidP="009C4E42">
      <w:pPr>
        <w:shd w:val="clear" w:color="auto" w:fill="FFFFFF"/>
        <w:spacing w:line="276" w:lineRule="auto"/>
        <w:jc w:val="center"/>
        <w:rPr>
          <w:rFonts w:asciiTheme="majorBidi" w:hAnsiTheme="majorBidi" w:cstheme="majorBidi"/>
          <w:b/>
        </w:rPr>
      </w:pPr>
      <w:r w:rsidRPr="009C4E42">
        <w:rPr>
          <w:rFonts w:asciiTheme="majorBidi" w:hAnsiTheme="majorBidi" w:cstheme="majorBidi"/>
          <w:b/>
        </w:rPr>
        <w:t>Motīvu daļa</w:t>
      </w:r>
    </w:p>
    <w:p w14:paraId="2837BC86" w14:textId="77777777" w:rsidR="00157551" w:rsidRPr="009C4E42" w:rsidRDefault="00157551" w:rsidP="009C4E42">
      <w:pPr>
        <w:shd w:val="clear" w:color="auto" w:fill="FFFFFF"/>
        <w:spacing w:line="276" w:lineRule="auto"/>
        <w:jc w:val="center"/>
        <w:rPr>
          <w:rFonts w:asciiTheme="majorBidi" w:hAnsiTheme="majorBidi" w:cstheme="majorBidi"/>
          <w:b/>
        </w:rPr>
      </w:pPr>
    </w:p>
    <w:p w14:paraId="17232E0B" w14:textId="16A1230B" w:rsidR="0051757F" w:rsidRPr="009C4E42" w:rsidRDefault="00157551" w:rsidP="009C4E42">
      <w:pPr>
        <w:spacing w:line="276" w:lineRule="auto"/>
        <w:ind w:firstLine="720"/>
        <w:jc w:val="both"/>
        <w:rPr>
          <w:rFonts w:asciiTheme="majorBidi" w:hAnsiTheme="majorBidi" w:cstheme="majorBidi"/>
          <w:bCs/>
        </w:rPr>
      </w:pPr>
      <w:r w:rsidRPr="009C4E42">
        <w:rPr>
          <w:rFonts w:asciiTheme="majorBidi" w:hAnsiTheme="majorBidi" w:cstheme="majorBidi"/>
          <w:bCs/>
        </w:rPr>
        <w:t>[</w:t>
      </w:r>
      <w:r w:rsidR="00923E2E" w:rsidRPr="009C4E42">
        <w:rPr>
          <w:rFonts w:asciiTheme="majorBidi" w:hAnsiTheme="majorBidi" w:cstheme="majorBidi"/>
          <w:bCs/>
        </w:rPr>
        <w:t>6</w:t>
      </w:r>
      <w:r w:rsidRPr="009C4E42">
        <w:rPr>
          <w:rFonts w:asciiTheme="majorBidi" w:hAnsiTheme="majorBidi" w:cstheme="majorBidi"/>
          <w:bCs/>
        </w:rPr>
        <w:t xml:space="preserve">] </w:t>
      </w:r>
      <w:r w:rsidR="00076529" w:rsidRPr="009C4E42">
        <w:rPr>
          <w:rFonts w:asciiTheme="majorBidi" w:hAnsiTheme="majorBidi" w:cstheme="majorBidi"/>
          <w:bCs/>
        </w:rPr>
        <w:t>Izskatāmajā lietā strīds pēc būtības ir par to, vai pieteicējas ārsts pamatoti anulēja pieteicējai par laika posmu no 2021.gada 13.oktobra līdz 2022.gada 10.februārim izsniegtās sākotnējās darbnespējas lapas</w:t>
      </w:r>
      <w:r w:rsidR="003121AD" w:rsidRPr="009C4E42">
        <w:rPr>
          <w:rFonts w:asciiTheme="majorBidi" w:hAnsiTheme="majorBidi" w:cstheme="majorBidi"/>
          <w:bCs/>
        </w:rPr>
        <w:t>, to vietā izrakstot jaunās darbnespējas lapas</w:t>
      </w:r>
      <w:r w:rsidR="00076529" w:rsidRPr="009C4E42">
        <w:rPr>
          <w:rFonts w:asciiTheme="majorBidi" w:hAnsiTheme="majorBidi" w:cstheme="majorBidi"/>
          <w:bCs/>
        </w:rPr>
        <w:t>.</w:t>
      </w:r>
      <w:r w:rsidR="003121AD" w:rsidRPr="009C4E42">
        <w:rPr>
          <w:rFonts w:asciiTheme="majorBidi" w:hAnsiTheme="majorBidi" w:cstheme="majorBidi"/>
          <w:bCs/>
        </w:rPr>
        <w:t xml:space="preserve"> </w:t>
      </w:r>
      <w:r w:rsidR="00076529" w:rsidRPr="009C4E42">
        <w:rPr>
          <w:rFonts w:asciiTheme="majorBidi" w:hAnsiTheme="majorBidi" w:cstheme="majorBidi"/>
          <w:bCs/>
        </w:rPr>
        <w:t xml:space="preserve">Līdz ar to </w:t>
      </w:r>
      <w:r w:rsidR="00321262" w:rsidRPr="009C4E42">
        <w:rPr>
          <w:rFonts w:asciiTheme="majorBidi" w:hAnsiTheme="majorBidi" w:cstheme="majorBidi"/>
          <w:bCs/>
        </w:rPr>
        <w:t>Senātam, ievērojot kasācijas sūdzības argumentus,</w:t>
      </w:r>
      <w:r w:rsidR="00D52A92" w:rsidRPr="009C4E42">
        <w:rPr>
          <w:rFonts w:asciiTheme="majorBidi" w:hAnsiTheme="majorBidi" w:cstheme="majorBidi"/>
          <w:bCs/>
        </w:rPr>
        <w:t xml:space="preserve"> vispirms</w:t>
      </w:r>
      <w:r w:rsidR="00321262" w:rsidRPr="009C4E42">
        <w:rPr>
          <w:rFonts w:asciiTheme="majorBidi" w:hAnsiTheme="majorBidi" w:cstheme="majorBidi"/>
          <w:bCs/>
        </w:rPr>
        <w:t xml:space="preserve"> jāsniedz atbilde uz jautājumu, kāda darbnespējas lapa </w:t>
      </w:r>
      <w:r w:rsidR="00FD5978" w:rsidRPr="009C4E42">
        <w:rPr>
          <w:rFonts w:asciiTheme="majorBidi" w:hAnsiTheme="majorBidi" w:cstheme="majorBidi"/>
          <w:bCs/>
        </w:rPr>
        <w:t xml:space="preserve">saskaņā ar tiesisko regulējumu </w:t>
      </w:r>
      <w:r w:rsidR="00321262" w:rsidRPr="009C4E42">
        <w:rPr>
          <w:rFonts w:asciiTheme="majorBidi" w:hAnsiTheme="majorBidi" w:cstheme="majorBidi"/>
          <w:bCs/>
        </w:rPr>
        <w:t xml:space="preserve">jāizsniedz (kāda pirmā darbnespējas diena darbnespējas lapā jānorāda) gadījumā, </w:t>
      </w:r>
      <w:r w:rsidR="00850794" w:rsidRPr="009C4E42">
        <w:rPr>
          <w:rFonts w:asciiTheme="majorBidi" w:hAnsiTheme="majorBidi" w:cstheme="majorBidi"/>
          <w:bCs/>
        </w:rPr>
        <w:t>ja</w:t>
      </w:r>
      <w:r w:rsidR="00321262" w:rsidRPr="009C4E42">
        <w:rPr>
          <w:rFonts w:asciiTheme="majorBidi" w:hAnsiTheme="majorBidi" w:cstheme="majorBidi"/>
          <w:bCs/>
        </w:rPr>
        <w:t xml:space="preserve"> ārsts noslēdzis personai </w:t>
      </w:r>
      <w:r w:rsidR="00076529" w:rsidRPr="009C4E42">
        <w:rPr>
          <w:rFonts w:asciiTheme="majorBidi" w:hAnsiTheme="majorBidi" w:cstheme="majorBidi"/>
          <w:bCs/>
        </w:rPr>
        <w:t xml:space="preserve">iepriekš </w:t>
      </w:r>
      <w:r w:rsidR="00321262" w:rsidRPr="009C4E42">
        <w:rPr>
          <w:rFonts w:asciiTheme="majorBidi" w:hAnsiTheme="majorBidi" w:cstheme="majorBidi"/>
          <w:bCs/>
        </w:rPr>
        <w:t>izsniegto darbnespējas lapu un noteicis datumu, k</w:t>
      </w:r>
      <w:r w:rsidR="008F5D0C" w:rsidRPr="009C4E42">
        <w:rPr>
          <w:rFonts w:asciiTheme="majorBidi" w:hAnsiTheme="majorBidi" w:cstheme="majorBidi"/>
          <w:bCs/>
        </w:rPr>
        <w:t>urā</w:t>
      </w:r>
      <w:r w:rsidR="00321262" w:rsidRPr="009C4E42">
        <w:rPr>
          <w:rFonts w:asciiTheme="majorBidi" w:hAnsiTheme="majorBidi" w:cstheme="majorBidi"/>
          <w:bCs/>
        </w:rPr>
        <w:t xml:space="preserve"> personai jāatgriežas darbā, bet sakarā ar jaunu saslimšanu persona </w:t>
      </w:r>
      <w:r w:rsidR="00D52A92" w:rsidRPr="009C4E42">
        <w:rPr>
          <w:rFonts w:asciiTheme="majorBidi" w:hAnsiTheme="majorBidi" w:cstheme="majorBidi"/>
          <w:bCs/>
        </w:rPr>
        <w:t xml:space="preserve">tomēr </w:t>
      </w:r>
      <w:r w:rsidR="00321262" w:rsidRPr="009C4E42">
        <w:rPr>
          <w:rFonts w:asciiTheme="majorBidi" w:hAnsiTheme="majorBidi" w:cstheme="majorBidi"/>
          <w:bCs/>
        </w:rPr>
        <w:t>nevar atgriezties darbā</w:t>
      </w:r>
      <w:r w:rsidR="00850794" w:rsidRPr="009C4E42">
        <w:rPr>
          <w:rFonts w:asciiTheme="majorBidi" w:hAnsiTheme="majorBidi" w:cstheme="majorBidi"/>
          <w:bCs/>
        </w:rPr>
        <w:t xml:space="preserve"> un tās darbnespēja faktiski turpinās</w:t>
      </w:r>
      <w:r w:rsidR="00FD5978" w:rsidRPr="009C4E42">
        <w:rPr>
          <w:rFonts w:asciiTheme="majorBidi" w:hAnsiTheme="majorBidi" w:cstheme="majorBidi"/>
          <w:bCs/>
        </w:rPr>
        <w:t xml:space="preserve"> (turpmāk arī – strīdus situācija)</w:t>
      </w:r>
      <w:r w:rsidR="00321262" w:rsidRPr="009C4E42">
        <w:rPr>
          <w:rFonts w:asciiTheme="majorBidi" w:hAnsiTheme="majorBidi" w:cstheme="majorBidi"/>
          <w:bCs/>
        </w:rPr>
        <w:t>.</w:t>
      </w:r>
      <w:r w:rsidR="00C35543" w:rsidRPr="009C4E42">
        <w:rPr>
          <w:rFonts w:asciiTheme="majorBidi" w:hAnsiTheme="majorBidi" w:cstheme="majorBidi"/>
          <w:bCs/>
        </w:rPr>
        <w:t xml:space="preserve"> </w:t>
      </w:r>
      <w:r w:rsidR="003121AD" w:rsidRPr="009C4E42">
        <w:rPr>
          <w:rFonts w:asciiTheme="majorBidi" w:hAnsiTheme="majorBidi" w:cstheme="majorBidi"/>
          <w:bCs/>
        </w:rPr>
        <w:t xml:space="preserve">Ievērojot strīda būtību, </w:t>
      </w:r>
      <w:r w:rsidR="0051757F" w:rsidRPr="009C4E42">
        <w:rPr>
          <w:rFonts w:asciiTheme="majorBidi" w:hAnsiTheme="majorBidi" w:cstheme="majorBidi"/>
          <w:bCs/>
        </w:rPr>
        <w:t xml:space="preserve">lietā </w:t>
      </w:r>
      <w:r w:rsidR="00BA0F31" w:rsidRPr="009C4E42">
        <w:rPr>
          <w:rFonts w:asciiTheme="majorBidi" w:hAnsiTheme="majorBidi" w:cstheme="majorBidi"/>
          <w:bCs/>
        </w:rPr>
        <w:t xml:space="preserve">aplūkojams darbnespējas lapu </w:t>
      </w:r>
      <w:r w:rsidR="00BA0F31" w:rsidRPr="009C4E42">
        <w:rPr>
          <w:rFonts w:asciiTheme="majorBidi" w:hAnsiTheme="majorBidi" w:cstheme="majorBidi"/>
          <w:bCs/>
        </w:rPr>
        <w:lastRenderedPageBreak/>
        <w:t xml:space="preserve">izsniegšanas </w:t>
      </w:r>
      <w:r w:rsidR="0051757F" w:rsidRPr="009C4E42">
        <w:rPr>
          <w:rFonts w:asciiTheme="majorBidi" w:hAnsiTheme="majorBidi" w:cstheme="majorBidi"/>
          <w:bCs/>
        </w:rPr>
        <w:t>tiesiskais regulējums, kas bija spēkā laikā, kad pieteicējas ārsts izsniedza un pēc tam anulēja sākotnējās darbnespējas lapas</w:t>
      </w:r>
      <w:r w:rsidR="00D97F6A" w:rsidRPr="009C4E42">
        <w:rPr>
          <w:rFonts w:asciiTheme="majorBidi" w:hAnsiTheme="majorBidi" w:cstheme="majorBidi"/>
          <w:bCs/>
        </w:rPr>
        <w:t>, proti, noteikumi Nr.</w:t>
      </w:r>
      <w:r w:rsidR="00850794" w:rsidRPr="009C4E42">
        <w:rPr>
          <w:rFonts w:asciiTheme="majorBidi" w:hAnsiTheme="majorBidi" w:cstheme="majorBidi"/>
          <w:bCs/>
        </w:rPr>
        <w:t> </w:t>
      </w:r>
      <w:r w:rsidR="00D97F6A" w:rsidRPr="009C4E42">
        <w:rPr>
          <w:rFonts w:asciiTheme="majorBidi" w:hAnsiTheme="majorBidi" w:cstheme="majorBidi"/>
          <w:bCs/>
        </w:rPr>
        <w:t>152.</w:t>
      </w:r>
    </w:p>
    <w:p w14:paraId="064998A9" w14:textId="3BAA25A7" w:rsidR="00321262" w:rsidRPr="009C4E42" w:rsidRDefault="00321262" w:rsidP="009C4E42">
      <w:pPr>
        <w:spacing w:line="276" w:lineRule="auto"/>
        <w:ind w:firstLine="720"/>
        <w:jc w:val="both"/>
        <w:rPr>
          <w:rFonts w:asciiTheme="majorBidi" w:hAnsiTheme="majorBidi" w:cstheme="majorBidi"/>
          <w:bCs/>
        </w:rPr>
      </w:pPr>
    </w:p>
    <w:p w14:paraId="31D0881A" w14:textId="7601E953" w:rsidR="00FD5978" w:rsidRPr="009C4E42" w:rsidRDefault="00321262" w:rsidP="009C4E42">
      <w:pPr>
        <w:spacing w:line="276" w:lineRule="auto"/>
        <w:ind w:firstLine="720"/>
        <w:jc w:val="both"/>
        <w:rPr>
          <w:rFonts w:asciiTheme="majorBidi" w:hAnsiTheme="majorBidi" w:cstheme="majorBidi"/>
          <w:bCs/>
        </w:rPr>
      </w:pPr>
      <w:r w:rsidRPr="009C4E42">
        <w:rPr>
          <w:rFonts w:asciiTheme="majorBidi" w:hAnsiTheme="majorBidi" w:cstheme="majorBidi"/>
          <w:bCs/>
        </w:rPr>
        <w:t>[7] Apgabaltiesa atzinusi, ka atbilstoši noteikumu Nr.</w:t>
      </w:r>
      <w:r w:rsidR="00850794" w:rsidRPr="009C4E42">
        <w:rPr>
          <w:rFonts w:asciiTheme="majorBidi" w:hAnsiTheme="majorBidi" w:cstheme="majorBidi"/>
          <w:bCs/>
        </w:rPr>
        <w:t> </w:t>
      </w:r>
      <w:r w:rsidRPr="009C4E42">
        <w:rPr>
          <w:rFonts w:asciiTheme="majorBidi" w:hAnsiTheme="majorBidi" w:cstheme="majorBidi"/>
          <w:bCs/>
        </w:rPr>
        <w:t xml:space="preserve">152 </w:t>
      </w:r>
      <w:r w:rsidR="00FD5978" w:rsidRPr="009C4E42">
        <w:rPr>
          <w:rFonts w:asciiTheme="majorBidi" w:hAnsiTheme="majorBidi" w:cstheme="majorBidi"/>
          <w:bCs/>
        </w:rPr>
        <w:t>13. un 13.</w:t>
      </w:r>
      <w:r w:rsidR="00FD5978" w:rsidRPr="009C4E42">
        <w:rPr>
          <w:rFonts w:asciiTheme="majorBidi" w:hAnsiTheme="majorBidi" w:cstheme="majorBidi"/>
          <w:bCs/>
          <w:vertAlign w:val="superscript"/>
        </w:rPr>
        <w:t>1</w:t>
      </w:r>
      <w:r w:rsidR="00FD5978" w:rsidRPr="009C4E42">
        <w:rPr>
          <w:rFonts w:asciiTheme="majorBidi" w:hAnsiTheme="majorBidi" w:cstheme="majorBidi"/>
          <w:bCs/>
        </w:rPr>
        <w:t xml:space="preserve">punktam strīdus situācijā </w:t>
      </w:r>
      <w:r w:rsidR="003121AD" w:rsidRPr="009C4E42">
        <w:rPr>
          <w:rFonts w:asciiTheme="majorBidi" w:hAnsiTheme="majorBidi" w:cstheme="majorBidi"/>
          <w:bCs/>
        </w:rPr>
        <w:t xml:space="preserve">bija </w:t>
      </w:r>
      <w:r w:rsidR="00FD5978" w:rsidRPr="009C4E42">
        <w:rPr>
          <w:rFonts w:asciiTheme="majorBidi" w:hAnsiTheme="majorBidi" w:cstheme="majorBidi"/>
          <w:bCs/>
        </w:rPr>
        <w:t>izsniedzama darbnespējas lapa B kā iepriekš izsniegtās darbnespējas lapas B turpinājums, kā pirmo darbnespējas dienu attiecīgi norādot to datumu, kad persona sākotnēji kļuva darbnespējīga.</w:t>
      </w:r>
    </w:p>
    <w:p w14:paraId="21D5CCB1" w14:textId="0E40D08C" w:rsidR="00FD5978"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Senāts turpmāk norādīto apsvērumu dēļ atzīst, ka apgabaltiesa noteikumu Nr.</w:t>
      </w:r>
      <w:r w:rsidR="00850794" w:rsidRPr="009C4E42">
        <w:rPr>
          <w:rFonts w:asciiTheme="majorBidi" w:hAnsiTheme="majorBidi" w:cstheme="majorBidi"/>
          <w:bCs/>
        </w:rPr>
        <w:t> </w:t>
      </w:r>
      <w:r w:rsidRPr="009C4E42">
        <w:rPr>
          <w:rFonts w:asciiTheme="majorBidi" w:hAnsiTheme="majorBidi" w:cstheme="majorBidi"/>
          <w:bCs/>
        </w:rPr>
        <w:t>152 normas interpretējusi</w:t>
      </w:r>
      <w:r w:rsidR="00516E9B" w:rsidRPr="009C4E42">
        <w:rPr>
          <w:rFonts w:asciiTheme="majorBidi" w:hAnsiTheme="majorBidi" w:cstheme="majorBidi"/>
          <w:bCs/>
        </w:rPr>
        <w:t xml:space="preserve"> un piemērojusi</w:t>
      </w:r>
      <w:r w:rsidRPr="009C4E42">
        <w:rPr>
          <w:rFonts w:asciiTheme="majorBidi" w:hAnsiTheme="majorBidi" w:cstheme="majorBidi"/>
          <w:bCs/>
        </w:rPr>
        <w:t xml:space="preserve"> pareizi. </w:t>
      </w:r>
    </w:p>
    <w:p w14:paraId="60503E69" w14:textId="77777777" w:rsidR="00FD5978" w:rsidRPr="009C4E42" w:rsidRDefault="00FD5978" w:rsidP="009C4E42">
      <w:pPr>
        <w:spacing w:line="276" w:lineRule="auto"/>
        <w:ind w:firstLine="720"/>
        <w:jc w:val="both"/>
        <w:rPr>
          <w:rFonts w:asciiTheme="majorBidi" w:hAnsiTheme="majorBidi" w:cstheme="majorBidi"/>
          <w:bCs/>
        </w:rPr>
      </w:pPr>
    </w:p>
    <w:p w14:paraId="63517AEF" w14:textId="431CF329" w:rsidR="00FD5978"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[8] </w:t>
      </w:r>
      <w:r w:rsidR="00BA0F31" w:rsidRPr="009C4E42">
        <w:rPr>
          <w:rFonts w:asciiTheme="majorBidi" w:hAnsiTheme="majorBidi" w:cstheme="majorBidi"/>
          <w:bCs/>
        </w:rPr>
        <w:t>Darbnespējas lapa ir dokuments, kas apliecina, ka personai ir pārejoša darbnespēja</w:t>
      </w:r>
      <w:r w:rsidR="004A31D1" w:rsidRPr="009C4E42">
        <w:rPr>
          <w:rFonts w:asciiTheme="majorBidi" w:hAnsiTheme="majorBidi" w:cstheme="majorBidi"/>
          <w:bCs/>
        </w:rPr>
        <w:t xml:space="preserve">, proti, </w:t>
      </w:r>
      <w:r w:rsidR="003121AD" w:rsidRPr="009C4E42">
        <w:rPr>
          <w:rFonts w:asciiTheme="majorBidi" w:hAnsiTheme="majorBidi" w:cstheme="majorBidi"/>
          <w:bCs/>
        </w:rPr>
        <w:t xml:space="preserve">ka </w:t>
      </w:r>
      <w:r w:rsidR="00D97F6A" w:rsidRPr="009C4E42">
        <w:rPr>
          <w:rFonts w:asciiTheme="majorBidi" w:hAnsiTheme="majorBidi" w:cstheme="majorBidi"/>
          <w:bCs/>
        </w:rPr>
        <w:t xml:space="preserve">persona slimības vai </w:t>
      </w:r>
      <w:r w:rsidR="008F6D07" w:rsidRPr="009C4E42">
        <w:rPr>
          <w:rFonts w:asciiTheme="majorBidi" w:hAnsiTheme="majorBidi" w:cstheme="majorBidi"/>
          <w:bCs/>
        </w:rPr>
        <w:t xml:space="preserve">citu </w:t>
      </w:r>
      <w:r w:rsidR="00453C4E" w:rsidRPr="009C4E42">
        <w:rPr>
          <w:rFonts w:asciiTheme="majorBidi" w:hAnsiTheme="majorBidi" w:cstheme="majorBidi"/>
          <w:bCs/>
        </w:rPr>
        <w:t>noteikumu Nr.</w:t>
      </w:r>
      <w:r w:rsidR="004A31D1" w:rsidRPr="009C4E42">
        <w:rPr>
          <w:rFonts w:asciiTheme="majorBidi" w:hAnsiTheme="majorBidi" w:cstheme="majorBidi"/>
          <w:bCs/>
        </w:rPr>
        <w:t> </w:t>
      </w:r>
      <w:r w:rsidR="00453C4E" w:rsidRPr="009C4E42">
        <w:rPr>
          <w:rFonts w:asciiTheme="majorBidi" w:hAnsiTheme="majorBidi" w:cstheme="majorBidi"/>
          <w:bCs/>
        </w:rPr>
        <w:t>152 3.punktā paredzētu</w:t>
      </w:r>
      <w:r w:rsidR="004A31D1" w:rsidRPr="009C4E42">
        <w:rPr>
          <w:rFonts w:asciiTheme="majorBidi" w:hAnsiTheme="majorBidi" w:cstheme="majorBidi"/>
          <w:bCs/>
        </w:rPr>
        <w:t xml:space="preserve"> </w:t>
      </w:r>
      <w:r w:rsidR="00D97F6A" w:rsidRPr="009C4E42">
        <w:rPr>
          <w:rFonts w:asciiTheme="majorBidi" w:hAnsiTheme="majorBidi" w:cstheme="majorBidi"/>
          <w:bCs/>
        </w:rPr>
        <w:t>iemeslu dēļ uz laiku zaudējusi darbspējas.</w:t>
      </w:r>
    </w:p>
    <w:p w14:paraId="11213713" w14:textId="118DD1BA" w:rsidR="00842F0E" w:rsidRPr="009C4E42" w:rsidRDefault="00453C4E" w:rsidP="009C4E42">
      <w:pPr>
        <w:spacing w:line="276" w:lineRule="auto"/>
        <w:ind w:firstLine="720"/>
        <w:jc w:val="both"/>
        <w:rPr>
          <w:rFonts w:asciiTheme="majorBidi" w:hAnsiTheme="majorBidi" w:cstheme="majorBidi"/>
          <w:bCs/>
        </w:rPr>
      </w:pPr>
      <w:r w:rsidRPr="009C4E42">
        <w:rPr>
          <w:rFonts w:asciiTheme="majorBidi" w:hAnsiTheme="majorBidi" w:cstheme="majorBidi"/>
          <w:bCs/>
        </w:rPr>
        <w:t>Atbilstoši noteikumu Nr.</w:t>
      </w:r>
      <w:r w:rsidR="000B13F6" w:rsidRPr="009C4E42">
        <w:rPr>
          <w:rFonts w:asciiTheme="majorBidi" w:hAnsiTheme="majorBidi" w:cstheme="majorBidi"/>
          <w:bCs/>
        </w:rPr>
        <w:t> </w:t>
      </w:r>
      <w:r w:rsidRPr="009C4E42">
        <w:rPr>
          <w:rFonts w:asciiTheme="majorBidi" w:hAnsiTheme="majorBidi" w:cstheme="majorBidi"/>
          <w:bCs/>
        </w:rPr>
        <w:t>152 4. un 5.punktam gadījumā, kad personai darbne</w:t>
      </w:r>
      <w:r w:rsidR="00842F0E" w:rsidRPr="009C4E42">
        <w:rPr>
          <w:rFonts w:asciiTheme="majorBidi" w:hAnsiTheme="majorBidi" w:cstheme="majorBidi"/>
          <w:bCs/>
        </w:rPr>
        <w:t>s</w:t>
      </w:r>
      <w:r w:rsidRPr="009C4E42">
        <w:rPr>
          <w:rFonts w:asciiTheme="majorBidi" w:hAnsiTheme="majorBidi" w:cstheme="majorBidi"/>
          <w:bCs/>
        </w:rPr>
        <w:t>pēja iestājusies sakarā ar traumu, slimību vai nepieciešamību saņemt ārstniecības pakalpojumus (noteikumu 3.1.</w:t>
      </w:r>
      <w:r w:rsidRPr="009C4E42">
        <w:rPr>
          <w:rFonts w:asciiTheme="majorBidi" w:hAnsiTheme="majorBidi" w:cstheme="majorBidi"/>
          <w:shd w:val="clear" w:color="auto" w:fill="FFFFFF"/>
        </w:rPr>
        <w:t>–</w:t>
      </w:r>
      <w:r w:rsidRPr="009C4E42">
        <w:rPr>
          <w:rFonts w:asciiTheme="majorBidi" w:hAnsiTheme="majorBidi" w:cstheme="majorBidi"/>
          <w:bCs/>
        </w:rPr>
        <w:t>3.6.apakšpunkt</w:t>
      </w:r>
      <w:r w:rsidR="00842F0E" w:rsidRPr="009C4E42">
        <w:rPr>
          <w:rFonts w:asciiTheme="majorBidi" w:hAnsiTheme="majorBidi" w:cstheme="majorBidi"/>
          <w:bCs/>
        </w:rPr>
        <w:t xml:space="preserve">ā paredzētie darbnespējas lapas izsniegšanas </w:t>
      </w:r>
      <w:r w:rsidR="00E95A17" w:rsidRPr="009C4E42">
        <w:rPr>
          <w:rFonts w:asciiTheme="majorBidi" w:hAnsiTheme="majorBidi" w:cstheme="majorBidi"/>
          <w:bCs/>
        </w:rPr>
        <w:t>iemesli</w:t>
      </w:r>
      <w:r w:rsidRPr="009C4E42">
        <w:rPr>
          <w:rFonts w:asciiTheme="majorBidi" w:hAnsiTheme="majorBidi" w:cstheme="majorBidi"/>
          <w:bCs/>
        </w:rPr>
        <w:t>)</w:t>
      </w:r>
      <w:r w:rsidR="00842F0E" w:rsidRPr="009C4E42">
        <w:rPr>
          <w:rFonts w:asciiTheme="majorBidi" w:hAnsiTheme="majorBidi" w:cstheme="majorBidi"/>
          <w:bCs/>
        </w:rPr>
        <w:t>,</w:t>
      </w:r>
      <w:r w:rsidRPr="009C4E42">
        <w:rPr>
          <w:rFonts w:asciiTheme="majorBidi" w:hAnsiTheme="majorBidi" w:cstheme="majorBidi"/>
          <w:bCs/>
        </w:rPr>
        <w:t xml:space="preserve"> personai par pirmajām </w:t>
      </w:r>
      <w:r w:rsidR="00842F0E" w:rsidRPr="009C4E42">
        <w:rPr>
          <w:rFonts w:asciiTheme="majorBidi" w:hAnsiTheme="majorBidi" w:cstheme="majorBidi"/>
          <w:bCs/>
        </w:rPr>
        <w:t>desmit</w:t>
      </w:r>
      <w:r w:rsidRPr="009C4E42">
        <w:rPr>
          <w:rFonts w:asciiTheme="majorBidi" w:hAnsiTheme="majorBidi" w:cstheme="majorBidi"/>
          <w:bCs/>
        </w:rPr>
        <w:t xml:space="preserve"> darbnespējas dienām izsniedz darbnespējas lapu A</w:t>
      </w:r>
      <w:r w:rsidR="00842F0E" w:rsidRPr="009C4E42">
        <w:rPr>
          <w:rFonts w:asciiTheme="majorBidi" w:hAnsiTheme="majorBidi" w:cstheme="majorBidi"/>
          <w:bCs/>
        </w:rPr>
        <w:t xml:space="preserve">, bet gadījumā, ja </w:t>
      </w:r>
      <w:r w:rsidRPr="009C4E42">
        <w:rPr>
          <w:rFonts w:asciiTheme="majorBidi" w:hAnsiTheme="majorBidi" w:cstheme="majorBidi"/>
          <w:bCs/>
        </w:rPr>
        <w:t xml:space="preserve">darbnespēja </w:t>
      </w:r>
      <w:r w:rsidR="00842F0E" w:rsidRPr="009C4E42">
        <w:rPr>
          <w:rFonts w:asciiTheme="majorBidi" w:hAnsiTheme="majorBidi" w:cstheme="majorBidi"/>
          <w:bCs/>
        </w:rPr>
        <w:t>t</w:t>
      </w:r>
      <w:r w:rsidRPr="009C4E42">
        <w:rPr>
          <w:rFonts w:asciiTheme="majorBidi" w:hAnsiTheme="majorBidi" w:cstheme="majorBidi"/>
          <w:bCs/>
        </w:rPr>
        <w:t xml:space="preserve">urpinās ilgāk par </w:t>
      </w:r>
      <w:r w:rsidR="00842F0E" w:rsidRPr="009C4E42">
        <w:rPr>
          <w:rFonts w:asciiTheme="majorBidi" w:hAnsiTheme="majorBidi" w:cstheme="majorBidi"/>
          <w:bCs/>
        </w:rPr>
        <w:t>desmit</w:t>
      </w:r>
      <w:r w:rsidRPr="009C4E42">
        <w:rPr>
          <w:rFonts w:asciiTheme="majorBidi" w:hAnsiTheme="majorBidi" w:cstheme="majorBidi"/>
          <w:bCs/>
        </w:rPr>
        <w:t xml:space="preserve"> dienām, sākot ar </w:t>
      </w:r>
      <w:r w:rsidR="00842F0E" w:rsidRPr="009C4E42">
        <w:rPr>
          <w:rFonts w:asciiTheme="majorBidi" w:hAnsiTheme="majorBidi" w:cstheme="majorBidi"/>
          <w:bCs/>
        </w:rPr>
        <w:t xml:space="preserve">vienpadsmito </w:t>
      </w:r>
      <w:r w:rsidRPr="009C4E42">
        <w:rPr>
          <w:rFonts w:asciiTheme="majorBidi" w:hAnsiTheme="majorBidi" w:cstheme="majorBidi"/>
          <w:bCs/>
        </w:rPr>
        <w:t>darbnespējas dienu izsniedz darbnespējas lapu B.</w:t>
      </w:r>
      <w:r w:rsidR="00842F0E" w:rsidRPr="009C4E42">
        <w:rPr>
          <w:rFonts w:asciiTheme="majorBidi" w:hAnsiTheme="majorBidi" w:cstheme="majorBidi"/>
          <w:bCs/>
        </w:rPr>
        <w:t xml:space="preserve"> </w:t>
      </w:r>
      <w:r w:rsidR="004A31D1" w:rsidRPr="009C4E42">
        <w:rPr>
          <w:rFonts w:asciiTheme="majorBidi" w:hAnsiTheme="majorBidi" w:cstheme="majorBidi"/>
          <w:bCs/>
        </w:rPr>
        <w:t>N</w:t>
      </w:r>
      <w:r w:rsidR="008D1F35" w:rsidRPr="009C4E42">
        <w:rPr>
          <w:rFonts w:asciiTheme="majorBidi" w:hAnsiTheme="majorBidi" w:cstheme="majorBidi"/>
          <w:bCs/>
        </w:rPr>
        <w:t xml:space="preserve">oteikumu IV nodaļā „Laikposms, par kuru tiek izsniegta darbnespējas lapa (lapas)” ietvertais 13.punkts </w:t>
      </w:r>
      <w:r w:rsidR="004A31D1" w:rsidRPr="009C4E42">
        <w:rPr>
          <w:rFonts w:asciiTheme="majorBidi" w:hAnsiTheme="majorBidi" w:cstheme="majorBidi"/>
          <w:bCs/>
        </w:rPr>
        <w:t xml:space="preserve">vienlaikus </w:t>
      </w:r>
      <w:r w:rsidR="008D1F35" w:rsidRPr="009C4E42">
        <w:rPr>
          <w:rFonts w:asciiTheme="majorBidi" w:hAnsiTheme="majorBidi" w:cstheme="majorBidi"/>
          <w:bCs/>
        </w:rPr>
        <w:t xml:space="preserve">paredz, ka ārsts izsniedz darbnespējas lapu </w:t>
      </w:r>
      <w:r w:rsidR="008F6D07" w:rsidRPr="009C4E42">
        <w:rPr>
          <w:rFonts w:asciiTheme="majorBidi" w:hAnsiTheme="majorBidi" w:cstheme="majorBidi"/>
          <w:bCs/>
        </w:rPr>
        <w:t xml:space="preserve">(lapas) </w:t>
      </w:r>
      <w:r w:rsidR="008D1F35" w:rsidRPr="009C4E42">
        <w:rPr>
          <w:rFonts w:asciiTheme="majorBidi" w:hAnsiTheme="majorBidi" w:cstheme="majorBidi"/>
          <w:bCs/>
        </w:rPr>
        <w:t>par visu darbnespējas periodu.</w:t>
      </w:r>
    </w:p>
    <w:p w14:paraId="038B4A36" w14:textId="67B76FE0" w:rsidR="004A31D1" w:rsidRPr="009C4E42" w:rsidRDefault="00842F0E"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secināms, ka darbnespēja</w:t>
      </w:r>
      <w:r w:rsidR="008F6D07" w:rsidRPr="009C4E42">
        <w:rPr>
          <w:rFonts w:asciiTheme="majorBidi" w:hAnsiTheme="majorBidi" w:cstheme="majorBidi"/>
          <w:bCs/>
        </w:rPr>
        <w:t>s</w:t>
      </w:r>
      <w:r w:rsidRPr="009C4E42">
        <w:rPr>
          <w:rFonts w:asciiTheme="majorBidi" w:hAnsiTheme="majorBidi" w:cstheme="majorBidi"/>
          <w:bCs/>
        </w:rPr>
        <w:t xml:space="preserve"> lapa A izsniedzama </w:t>
      </w:r>
      <w:r w:rsidR="008F6D07" w:rsidRPr="009C4E42">
        <w:rPr>
          <w:rFonts w:asciiTheme="majorBidi" w:hAnsiTheme="majorBidi" w:cstheme="majorBidi"/>
          <w:bCs/>
        </w:rPr>
        <w:t xml:space="preserve">tikai </w:t>
      </w:r>
      <w:r w:rsidRPr="009C4E42">
        <w:rPr>
          <w:rFonts w:asciiTheme="majorBidi" w:hAnsiTheme="majorBidi" w:cstheme="majorBidi"/>
          <w:bCs/>
        </w:rPr>
        <w:t>par pirmajām desmit dienām no brīža</w:t>
      </w:r>
      <w:r w:rsidR="008D1F35" w:rsidRPr="009C4E42">
        <w:rPr>
          <w:rFonts w:asciiTheme="majorBidi" w:hAnsiTheme="majorBidi" w:cstheme="majorBidi"/>
          <w:bCs/>
        </w:rPr>
        <w:t>, kad persona zaudējusi darbspējas</w:t>
      </w:r>
      <w:r w:rsidR="00092AE7" w:rsidRPr="009C4E42">
        <w:rPr>
          <w:rFonts w:asciiTheme="majorBidi" w:hAnsiTheme="majorBidi" w:cstheme="majorBidi"/>
          <w:bCs/>
        </w:rPr>
        <w:t xml:space="preserve">, proti, </w:t>
      </w:r>
      <w:r w:rsidR="008D1F35" w:rsidRPr="009C4E42">
        <w:rPr>
          <w:rFonts w:asciiTheme="majorBidi" w:hAnsiTheme="majorBidi" w:cstheme="majorBidi"/>
          <w:bCs/>
        </w:rPr>
        <w:t xml:space="preserve">kļuvusi darbnespējīga. </w:t>
      </w:r>
      <w:r w:rsidR="008F6D07" w:rsidRPr="009C4E42">
        <w:rPr>
          <w:rFonts w:asciiTheme="majorBidi" w:hAnsiTheme="majorBidi" w:cstheme="majorBidi"/>
          <w:bCs/>
        </w:rPr>
        <w:t>J</w:t>
      </w:r>
      <w:r w:rsidR="008D1F35" w:rsidRPr="009C4E42">
        <w:rPr>
          <w:rFonts w:asciiTheme="majorBidi" w:hAnsiTheme="majorBidi" w:cstheme="majorBidi"/>
          <w:bCs/>
        </w:rPr>
        <w:t>a persona darbspējas pēc desmit dienām nav atguvusi un tādējādi darbnespēja turpinās ilgāk, izsniedzama darbnespējas lapa B</w:t>
      </w:r>
      <w:r w:rsidR="00516E9B" w:rsidRPr="009C4E42">
        <w:rPr>
          <w:rFonts w:asciiTheme="majorBidi" w:hAnsiTheme="majorBidi" w:cstheme="majorBidi"/>
          <w:bCs/>
        </w:rPr>
        <w:t>. D</w:t>
      </w:r>
      <w:r w:rsidR="008F6D07" w:rsidRPr="009C4E42">
        <w:rPr>
          <w:rFonts w:asciiTheme="majorBidi" w:hAnsiTheme="majorBidi" w:cstheme="majorBidi"/>
          <w:bCs/>
        </w:rPr>
        <w:t xml:space="preserve">arbnespējas </w:t>
      </w:r>
      <w:r w:rsidR="004A31D1" w:rsidRPr="009C4E42">
        <w:rPr>
          <w:rFonts w:asciiTheme="majorBidi" w:hAnsiTheme="majorBidi" w:cstheme="majorBidi"/>
          <w:bCs/>
        </w:rPr>
        <w:t xml:space="preserve">lapas </w:t>
      </w:r>
      <w:r w:rsidR="008F6D07" w:rsidRPr="009C4E42">
        <w:rPr>
          <w:rFonts w:asciiTheme="majorBidi" w:hAnsiTheme="majorBidi" w:cstheme="majorBidi"/>
          <w:bCs/>
        </w:rPr>
        <w:t>izsniedzamas</w:t>
      </w:r>
      <w:r w:rsidR="004A31D1" w:rsidRPr="009C4E42">
        <w:rPr>
          <w:rFonts w:asciiTheme="majorBidi" w:hAnsiTheme="majorBidi" w:cstheme="majorBidi"/>
          <w:bCs/>
        </w:rPr>
        <w:t xml:space="preserve"> par visu</w:t>
      </w:r>
      <w:r w:rsidR="008F5D0C" w:rsidRPr="009C4E42">
        <w:rPr>
          <w:rFonts w:asciiTheme="majorBidi" w:hAnsiTheme="majorBidi" w:cstheme="majorBidi"/>
          <w:bCs/>
        </w:rPr>
        <w:t xml:space="preserve"> turpināto </w:t>
      </w:r>
      <w:r w:rsidR="004A31D1" w:rsidRPr="009C4E42">
        <w:rPr>
          <w:rFonts w:asciiTheme="majorBidi" w:hAnsiTheme="majorBidi" w:cstheme="majorBidi"/>
          <w:bCs/>
        </w:rPr>
        <w:t>darbnespējas periodu, proti, par visu laika posmu, kurā persona bez pārtraukuma bijusi darbnespējīga.</w:t>
      </w:r>
      <w:r w:rsidR="00E95A17" w:rsidRPr="009C4E42">
        <w:rPr>
          <w:rFonts w:asciiTheme="majorBidi" w:hAnsiTheme="majorBidi" w:cstheme="majorBidi"/>
          <w:bCs/>
        </w:rPr>
        <w:t xml:space="preserve"> Turklāt</w:t>
      </w:r>
      <w:r w:rsidR="008F6D07" w:rsidRPr="009C4E42">
        <w:rPr>
          <w:rFonts w:asciiTheme="majorBidi" w:hAnsiTheme="majorBidi" w:cstheme="majorBidi"/>
          <w:bCs/>
        </w:rPr>
        <w:t xml:space="preserve"> būtiski, ka </w:t>
      </w:r>
      <w:r w:rsidR="00E95A17" w:rsidRPr="009C4E42">
        <w:rPr>
          <w:rFonts w:asciiTheme="majorBidi" w:hAnsiTheme="majorBidi" w:cstheme="majorBidi"/>
          <w:bCs/>
        </w:rPr>
        <w:t>minētajās tiesību normās nav piešķirta nozīme tam, vai darbnespējas laikā personai ir viena un tā pati saslimšana vai arī noteikumu 3.1.</w:t>
      </w:r>
      <w:r w:rsidR="00E95A17" w:rsidRPr="009C4E42">
        <w:rPr>
          <w:rFonts w:asciiTheme="majorBidi" w:hAnsiTheme="majorBidi" w:cstheme="majorBidi"/>
          <w:shd w:val="clear" w:color="auto" w:fill="FFFFFF"/>
        </w:rPr>
        <w:t>–</w:t>
      </w:r>
      <w:r w:rsidR="00E95A17" w:rsidRPr="009C4E42">
        <w:rPr>
          <w:rFonts w:asciiTheme="majorBidi" w:hAnsiTheme="majorBidi" w:cstheme="majorBidi"/>
          <w:bCs/>
        </w:rPr>
        <w:t>3.6.apakšpunktā paredzētie darbnespējas lapas izsniegšanas iemesli kaut kā kombinējas</w:t>
      </w:r>
      <w:r w:rsidR="008175C9" w:rsidRPr="009C4E42">
        <w:rPr>
          <w:rFonts w:asciiTheme="majorBidi" w:hAnsiTheme="majorBidi" w:cstheme="majorBidi"/>
          <w:bCs/>
        </w:rPr>
        <w:t xml:space="preserve">. </w:t>
      </w:r>
      <w:r w:rsidR="00785CB7" w:rsidRPr="009C4E42">
        <w:rPr>
          <w:rFonts w:asciiTheme="majorBidi" w:hAnsiTheme="majorBidi" w:cstheme="majorBidi"/>
          <w:bCs/>
        </w:rPr>
        <w:t>Tiesību n</w:t>
      </w:r>
      <w:r w:rsidR="00E95A17" w:rsidRPr="009C4E42">
        <w:rPr>
          <w:rFonts w:asciiTheme="majorBidi" w:hAnsiTheme="majorBidi" w:cstheme="majorBidi"/>
          <w:bCs/>
        </w:rPr>
        <w:t xml:space="preserve">ormās </w:t>
      </w:r>
      <w:r w:rsidR="008F6D07" w:rsidRPr="009C4E42">
        <w:rPr>
          <w:rFonts w:asciiTheme="majorBidi" w:hAnsiTheme="majorBidi" w:cstheme="majorBidi"/>
          <w:bCs/>
        </w:rPr>
        <w:t xml:space="preserve">darbnespējas lapu izsniegšanas kontekstā </w:t>
      </w:r>
      <w:r w:rsidR="00E95A17" w:rsidRPr="009C4E42">
        <w:rPr>
          <w:rFonts w:asciiTheme="majorBidi" w:hAnsiTheme="majorBidi" w:cstheme="majorBidi"/>
          <w:bCs/>
        </w:rPr>
        <w:t xml:space="preserve">runāts vienīgi par to, vai </w:t>
      </w:r>
      <w:r w:rsidR="008F6D07" w:rsidRPr="009C4E42">
        <w:rPr>
          <w:rFonts w:asciiTheme="majorBidi" w:hAnsiTheme="majorBidi" w:cstheme="majorBidi"/>
          <w:bCs/>
        </w:rPr>
        <w:t xml:space="preserve">persona ir </w:t>
      </w:r>
      <w:r w:rsidR="008175C9" w:rsidRPr="009C4E42">
        <w:rPr>
          <w:rFonts w:asciiTheme="majorBidi" w:hAnsiTheme="majorBidi" w:cstheme="majorBidi"/>
          <w:bCs/>
        </w:rPr>
        <w:t>darbnespējīga</w:t>
      </w:r>
      <w:r w:rsidR="00092AE7" w:rsidRPr="009C4E42">
        <w:rPr>
          <w:rFonts w:asciiTheme="majorBidi" w:hAnsiTheme="majorBidi" w:cstheme="majorBidi"/>
          <w:bCs/>
        </w:rPr>
        <w:t xml:space="preserve"> (vai tai turpinās darbnespēja)</w:t>
      </w:r>
      <w:r w:rsidR="00E95A17" w:rsidRPr="009C4E42">
        <w:rPr>
          <w:rFonts w:asciiTheme="majorBidi" w:hAnsiTheme="majorBidi" w:cstheme="majorBidi"/>
          <w:bCs/>
        </w:rPr>
        <w:t xml:space="preserve">. </w:t>
      </w:r>
    </w:p>
    <w:p w14:paraId="3E218F04" w14:textId="748DAA3C" w:rsidR="00BC00C1" w:rsidRPr="009C4E42" w:rsidRDefault="00BC00C1" w:rsidP="009C4E42">
      <w:pPr>
        <w:spacing w:line="276" w:lineRule="auto"/>
        <w:ind w:firstLine="720"/>
        <w:jc w:val="both"/>
        <w:rPr>
          <w:rFonts w:asciiTheme="majorBidi" w:hAnsiTheme="majorBidi" w:cstheme="majorBidi"/>
          <w:bCs/>
        </w:rPr>
      </w:pPr>
      <w:r w:rsidRPr="009C4E42">
        <w:rPr>
          <w:rFonts w:asciiTheme="majorBidi" w:hAnsiTheme="majorBidi" w:cstheme="majorBidi"/>
          <w:bCs/>
        </w:rPr>
        <w:t>Senāts atzīst, ka līdz ar to, lai arī noteikumos Nr.</w:t>
      </w:r>
      <w:r w:rsidR="008F6D07" w:rsidRPr="009C4E42">
        <w:rPr>
          <w:rFonts w:asciiTheme="majorBidi" w:hAnsiTheme="majorBidi" w:cstheme="majorBidi"/>
          <w:bCs/>
        </w:rPr>
        <w:t> </w:t>
      </w:r>
      <w:r w:rsidRPr="009C4E42">
        <w:rPr>
          <w:rFonts w:asciiTheme="majorBidi" w:hAnsiTheme="majorBidi" w:cstheme="majorBidi"/>
          <w:bCs/>
        </w:rPr>
        <w:t>152 nav tieš</w:t>
      </w:r>
      <w:r w:rsidR="008F6D07" w:rsidRPr="009C4E42">
        <w:rPr>
          <w:rFonts w:asciiTheme="majorBidi" w:hAnsiTheme="majorBidi" w:cstheme="majorBidi"/>
          <w:bCs/>
        </w:rPr>
        <w:t>ā tekstā</w:t>
      </w:r>
      <w:r w:rsidRPr="009C4E42">
        <w:rPr>
          <w:rFonts w:asciiTheme="majorBidi" w:hAnsiTheme="majorBidi" w:cstheme="majorBidi"/>
          <w:bCs/>
        </w:rPr>
        <w:t xml:space="preserve"> </w:t>
      </w:r>
      <w:r w:rsidR="008F6D07" w:rsidRPr="009C4E42">
        <w:rPr>
          <w:rFonts w:asciiTheme="majorBidi" w:hAnsiTheme="majorBidi" w:cstheme="majorBidi"/>
          <w:bCs/>
        </w:rPr>
        <w:t>atrunāta sit</w:t>
      </w:r>
      <w:r w:rsidRPr="009C4E42">
        <w:rPr>
          <w:rFonts w:asciiTheme="majorBidi" w:hAnsiTheme="majorBidi" w:cstheme="majorBidi"/>
          <w:bCs/>
        </w:rPr>
        <w:t xml:space="preserve">uācija, kurā persona faktiski ir darbnespējīga bez pārtraukuma dažādu secīgu saslimšanu dēļ, būtībā </w:t>
      </w:r>
      <w:r w:rsidR="00DD510A" w:rsidRPr="009C4E42">
        <w:rPr>
          <w:rFonts w:asciiTheme="majorBidi" w:hAnsiTheme="majorBidi" w:cstheme="majorBidi"/>
          <w:bCs/>
        </w:rPr>
        <w:t xml:space="preserve">noteikumu Nr. 152 </w:t>
      </w:r>
      <w:r w:rsidRPr="009C4E42">
        <w:rPr>
          <w:rFonts w:asciiTheme="majorBidi" w:hAnsiTheme="majorBidi" w:cstheme="majorBidi"/>
          <w:bCs/>
        </w:rPr>
        <w:t>regulējums aptver arī šādas situācijas, jo izšķiroši ir nevis tas, kāda noteikumu 3.1.</w:t>
      </w:r>
      <w:r w:rsidRPr="009C4E42">
        <w:rPr>
          <w:rFonts w:asciiTheme="majorBidi" w:hAnsiTheme="majorBidi" w:cstheme="majorBidi"/>
          <w:shd w:val="clear" w:color="auto" w:fill="FFFFFF"/>
        </w:rPr>
        <w:t>–</w:t>
      </w:r>
      <w:r w:rsidRPr="009C4E42">
        <w:rPr>
          <w:rFonts w:asciiTheme="majorBidi" w:hAnsiTheme="majorBidi" w:cstheme="majorBidi"/>
          <w:bCs/>
        </w:rPr>
        <w:t>3.6.apakšpunktā paredzētā iemesla dēļ personai ir darbnespēja, bet gan ta</w:t>
      </w:r>
      <w:r w:rsidR="008F6D07" w:rsidRPr="009C4E42">
        <w:rPr>
          <w:rFonts w:asciiTheme="majorBidi" w:hAnsiTheme="majorBidi" w:cstheme="majorBidi"/>
          <w:bCs/>
        </w:rPr>
        <w:t>s</w:t>
      </w:r>
      <w:r w:rsidRPr="009C4E42">
        <w:rPr>
          <w:rFonts w:asciiTheme="majorBidi" w:hAnsiTheme="majorBidi" w:cstheme="majorBidi"/>
          <w:bCs/>
        </w:rPr>
        <w:t>, ka persona bez pārtraukuma faktiski ir darbnespējīga.</w:t>
      </w:r>
      <w:r w:rsidR="005D71A2" w:rsidRPr="009C4E42">
        <w:rPr>
          <w:rFonts w:asciiTheme="majorBidi" w:hAnsiTheme="majorBidi" w:cstheme="majorBidi"/>
          <w:bCs/>
        </w:rPr>
        <w:t xml:space="preserve"> </w:t>
      </w:r>
      <w:r w:rsidR="008F6D07" w:rsidRPr="009C4E42">
        <w:rPr>
          <w:rFonts w:asciiTheme="majorBidi" w:hAnsiTheme="majorBidi" w:cstheme="majorBidi"/>
          <w:bCs/>
        </w:rPr>
        <w:t>Tādējādi</w:t>
      </w:r>
      <w:r w:rsidR="005D71A2" w:rsidRPr="009C4E42">
        <w:rPr>
          <w:rFonts w:asciiTheme="majorBidi" w:hAnsiTheme="majorBidi" w:cstheme="majorBidi"/>
          <w:bCs/>
        </w:rPr>
        <w:t xml:space="preserve">, ja darbnespēja faktiski turpinās </w:t>
      </w:r>
      <w:r w:rsidR="00BE6249" w:rsidRPr="009C4E42">
        <w:rPr>
          <w:rFonts w:asciiTheme="majorBidi" w:hAnsiTheme="majorBidi" w:cstheme="majorBidi"/>
          <w:bCs/>
        </w:rPr>
        <w:t xml:space="preserve">ilgāk par </w:t>
      </w:r>
      <w:r w:rsidR="008F6D07" w:rsidRPr="009C4E42">
        <w:rPr>
          <w:rFonts w:asciiTheme="majorBidi" w:hAnsiTheme="majorBidi" w:cstheme="majorBidi"/>
          <w:bCs/>
        </w:rPr>
        <w:t>desmit</w:t>
      </w:r>
      <w:r w:rsidR="00BE6249" w:rsidRPr="009C4E42">
        <w:rPr>
          <w:rFonts w:asciiTheme="majorBidi" w:hAnsiTheme="majorBidi" w:cstheme="majorBidi"/>
          <w:bCs/>
        </w:rPr>
        <w:t xml:space="preserve"> dienām </w:t>
      </w:r>
      <w:r w:rsidR="005D71A2" w:rsidRPr="009C4E42">
        <w:rPr>
          <w:rFonts w:asciiTheme="majorBidi" w:hAnsiTheme="majorBidi" w:cstheme="majorBidi"/>
          <w:bCs/>
        </w:rPr>
        <w:t xml:space="preserve">bez pārtraukuma, tas ir pamats </w:t>
      </w:r>
      <w:r w:rsidR="008F6D07" w:rsidRPr="009C4E42">
        <w:rPr>
          <w:rFonts w:asciiTheme="majorBidi" w:hAnsiTheme="majorBidi" w:cstheme="majorBidi"/>
          <w:bCs/>
        </w:rPr>
        <w:t xml:space="preserve">pēc darbnespējas lapas A </w:t>
      </w:r>
      <w:r w:rsidR="005D71A2" w:rsidRPr="009C4E42">
        <w:rPr>
          <w:rFonts w:asciiTheme="majorBidi" w:hAnsiTheme="majorBidi" w:cstheme="majorBidi"/>
          <w:bCs/>
        </w:rPr>
        <w:t>izsniegt darbnespēj</w:t>
      </w:r>
      <w:r w:rsidR="00AF0D2F" w:rsidRPr="009C4E42">
        <w:rPr>
          <w:rFonts w:asciiTheme="majorBidi" w:hAnsiTheme="majorBidi" w:cstheme="majorBidi"/>
          <w:bCs/>
        </w:rPr>
        <w:t xml:space="preserve">as </w:t>
      </w:r>
      <w:r w:rsidR="005D71A2" w:rsidRPr="009C4E42">
        <w:rPr>
          <w:rFonts w:asciiTheme="majorBidi" w:hAnsiTheme="majorBidi" w:cstheme="majorBidi"/>
          <w:bCs/>
        </w:rPr>
        <w:t>lapas B</w:t>
      </w:r>
      <w:r w:rsidR="00BE6249" w:rsidRPr="009C4E42">
        <w:rPr>
          <w:rFonts w:asciiTheme="majorBidi" w:hAnsiTheme="majorBidi" w:cstheme="majorBidi"/>
          <w:bCs/>
        </w:rPr>
        <w:t xml:space="preserve"> kā iepriekš izsniegto darbnespēj</w:t>
      </w:r>
      <w:r w:rsidR="00AF0D2F" w:rsidRPr="009C4E42">
        <w:rPr>
          <w:rFonts w:asciiTheme="majorBidi" w:hAnsiTheme="majorBidi" w:cstheme="majorBidi"/>
          <w:bCs/>
        </w:rPr>
        <w:t xml:space="preserve">as </w:t>
      </w:r>
      <w:r w:rsidR="00BE6249" w:rsidRPr="009C4E42">
        <w:rPr>
          <w:rFonts w:asciiTheme="majorBidi" w:hAnsiTheme="majorBidi" w:cstheme="majorBidi"/>
          <w:bCs/>
        </w:rPr>
        <w:t>lapu turpinājumus</w:t>
      </w:r>
      <w:r w:rsidR="00AF0D2F" w:rsidRPr="009C4E42">
        <w:rPr>
          <w:rFonts w:asciiTheme="majorBidi" w:hAnsiTheme="majorBidi" w:cstheme="majorBidi"/>
          <w:bCs/>
        </w:rPr>
        <w:t xml:space="preserve"> neatkarīgi no tā, vai darbnespēja saistīta tikai ar vienu saslimšanu vai vairākām secīgām saslimšanām</w:t>
      </w:r>
      <w:r w:rsidR="00BE6249" w:rsidRPr="009C4E42">
        <w:rPr>
          <w:rFonts w:asciiTheme="majorBidi" w:hAnsiTheme="majorBidi" w:cstheme="majorBidi"/>
          <w:bCs/>
        </w:rPr>
        <w:t>.</w:t>
      </w:r>
      <w:r w:rsidRPr="009C4E42">
        <w:rPr>
          <w:rFonts w:asciiTheme="majorBidi" w:hAnsiTheme="majorBidi" w:cstheme="majorBidi"/>
          <w:bCs/>
        </w:rPr>
        <w:t xml:space="preserve"> </w:t>
      </w:r>
    </w:p>
    <w:p w14:paraId="3A7715DC" w14:textId="356F9A7E" w:rsidR="008F5D0C" w:rsidRPr="009C4E42" w:rsidRDefault="008F5D0C"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Ievērojot minēto, apgabaltiesa pamatoti atzinusi, ka sakarā ar saslimšanu 2021.gada 13.oktobrī pieteicējas ārstam bija jāizsniedz darbnespējas lapa B kā iepriekš izsniegtās darbnespējas lapas turpinājums, jo pieteicējai joprojām turpinājās darbnespēja (kā pieteicēja </w:t>
      </w:r>
      <w:r w:rsidRPr="009C4E42">
        <w:rPr>
          <w:rFonts w:asciiTheme="majorBidi" w:hAnsiTheme="majorBidi" w:cstheme="majorBidi"/>
          <w:bCs/>
        </w:rPr>
        <w:lastRenderedPageBreak/>
        <w:t>2021.gada 29.aprīlī kļuva darbnespējīga, tā 2021.gada 13.oktobrī pieteicēja joprojām bija darbnespējīga).</w:t>
      </w:r>
    </w:p>
    <w:p w14:paraId="6159BB78" w14:textId="77777777" w:rsidR="00092AE7" w:rsidRPr="009C4E42" w:rsidRDefault="00092AE7" w:rsidP="009C4E42">
      <w:pPr>
        <w:spacing w:line="276" w:lineRule="auto"/>
        <w:ind w:firstLine="720"/>
        <w:jc w:val="both"/>
        <w:rPr>
          <w:rFonts w:asciiTheme="majorBidi" w:hAnsiTheme="majorBidi" w:cstheme="majorBidi"/>
          <w:bCs/>
        </w:rPr>
      </w:pPr>
    </w:p>
    <w:p w14:paraId="285A4D2C" w14:textId="7DABA82E" w:rsidR="00E95A17" w:rsidRPr="009C4E42" w:rsidRDefault="00092AE7"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[9] </w:t>
      </w:r>
      <w:r w:rsidR="008175C9" w:rsidRPr="009C4E42">
        <w:rPr>
          <w:rFonts w:asciiTheme="majorBidi" w:hAnsiTheme="majorBidi" w:cstheme="majorBidi"/>
          <w:bCs/>
        </w:rPr>
        <w:t xml:space="preserve">Apgabaltiesa, pamatojot savus secinājumus, </w:t>
      </w:r>
      <w:r w:rsidRPr="009C4E42">
        <w:rPr>
          <w:rFonts w:asciiTheme="majorBidi" w:hAnsiTheme="majorBidi" w:cstheme="majorBidi"/>
          <w:bCs/>
        </w:rPr>
        <w:t xml:space="preserve">citstarp </w:t>
      </w:r>
      <w:r w:rsidR="008175C9" w:rsidRPr="009C4E42">
        <w:rPr>
          <w:rFonts w:asciiTheme="majorBidi" w:hAnsiTheme="majorBidi" w:cstheme="majorBidi"/>
          <w:bCs/>
        </w:rPr>
        <w:t>norādījusi, ka pēc analoģijas atsaucas uz noteikumu Nr. 152 13.</w:t>
      </w:r>
      <w:r w:rsidR="008175C9" w:rsidRPr="009C4E42">
        <w:rPr>
          <w:rFonts w:asciiTheme="majorBidi" w:hAnsiTheme="majorBidi" w:cstheme="majorBidi"/>
          <w:bCs/>
          <w:vertAlign w:val="superscript"/>
        </w:rPr>
        <w:t>1</w:t>
      </w:r>
      <w:r w:rsidR="008175C9" w:rsidRPr="009C4E42">
        <w:rPr>
          <w:rFonts w:asciiTheme="majorBidi" w:hAnsiTheme="majorBidi" w:cstheme="majorBidi"/>
          <w:bCs/>
        </w:rPr>
        <w:t xml:space="preserve">punktu. Ievērojot iepriekš norādītos apsvērumus, Senāts atzīst, ka apgabaltiesa nevajadzīgi </w:t>
      </w:r>
      <w:r w:rsidR="00D945F0" w:rsidRPr="009C4E42">
        <w:rPr>
          <w:rFonts w:asciiTheme="majorBidi" w:hAnsiTheme="majorBidi" w:cstheme="majorBidi"/>
          <w:bCs/>
        </w:rPr>
        <w:t>norādījusi</w:t>
      </w:r>
      <w:r w:rsidR="008175C9" w:rsidRPr="009C4E42">
        <w:rPr>
          <w:rFonts w:asciiTheme="majorBidi" w:hAnsiTheme="majorBidi" w:cstheme="majorBidi"/>
          <w:bCs/>
        </w:rPr>
        <w:t xml:space="preserve"> uz analoģijas metodi, jo </w:t>
      </w:r>
      <w:r w:rsidR="00BE6168" w:rsidRPr="009C4E42">
        <w:rPr>
          <w:rFonts w:asciiTheme="majorBidi" w:hAnsiTheme="majorBidi" w:cstheme="majorBidi"/>
          <w:bCs/>
        </w:rPr>
        <w:t xml:space="preserve">tā ir </w:t>
      </w:r>
      <w:r w:rsidR="00D945F0" w:rsidRPr="009C4E42">
        <w:rPr>
          <w:rFonts w:asciiTheme="majorBidi" w:hAnsiTheme="majorBidi" w:cstheme="majorBidi"/>
          <w:bCs/>
        </w:rPr>
        <w:t>tiesību tālākveidošana</w:t>
      </w:r>
      <w:r w:rsidR="00BE6168" w:rsidRPr="009C4E42">
        <w:rPr>
          <w:rFonts w:asciiTheme="majorBidi" w:hAnsiTheme="majorBidi" w:cstheme="majorBidi"/>
          <w:bCs/>
        </w:rPr>
        <w:t>s metode</w:t>
      </w:r>
      <w:r w:rsidR="00D945F0" w:rsidRPr="009C4E42">
        <w:rPr>
          <w:rFonts w:asciiTheme="majorBidi" w:hAnsiTheme="majorBidi" w:cstheme="majorBidi"/>
          <w:bCs/>
        </w:rPr>
        <w:t>, kas izmantojam</w:t>
      </w:r>
      <w:r w:rsidR="00BE6168" w:rsidRPr="009C4E42">
        <w:rPr>
          <w:rFonts w:asciiTheme="majorBidi" w:hAnsiTheme="majorBidi" w:cstheme="majorBidi"/>
          <w:bCs/>
        </w:rPr>
        <w:t>a</w:t>
      </w:r>
      <w:r w:rsidR="00D945F0" w:rsidRPr="009C4E42">
        <w:rPr>
          <w:rFonts w:asciiTheme="majorBidi" w:hAnsiTheme="majorBidi" w:cstheme="majorBidi"/>
          <w:bCs/>
        </w:rPr>
        <w:t xml:space="preserve"> situācijā, kad pastāv </w:t>
      </w:r>
      <w:r w:rsidR="00BE6168" w:rsidRPr="009C4E42">
        <w:rPr>
          <w:rFonts w:asciiTheme="majorBidi" w:hAnsiTheme="majorBidi" w:cstheme="majorBidi"/>
          <w:bCs/>
        </w:rPr>
        <w:t xml:space="preserve">atklāts </w:t>
      </w:r>
      <w:r w:rsidR="00D945F0" w:rsidRPr="009C4E42">
        <w:rPr>
          <w:rFonts w:asciiTheme="majorBidi" w:hAnsiTheme="majorBidi" w:cstheme="majorBidi"/>
          <w:bCs/>
        </w:rPr>
        <w:t>likuma robs, proti, kad tiesību normās nav noregulēta tāda situācija, kurai būtu bijis jābūt noregulētai. Tomēr izskatāmajā gadījumā, k</w:t>
      </w:r>
      <w:r w:rsidR="008F5D0C" w:rsidRPr="009C4E42">
        <w:rPr>
          <w:rFonts w:asciiTheme="majorBidi" w:hAnsiTheme="majorBidi" w:cstheme="majorBidi"/>
          <w:bCs/>
        </w:rPr>
        <w:t>ā</w:t>
      </w:r>
      <w:r w:rsidR="00D945F0" w:rsidRPr="009C4E42">
        <w:rPr>
          <w:rFonts w:asciiTheme="majorBidi" w:hAnsiTheme="majorBidi" w:cstheme="majorBidi"/>
          <w:bCs/>
        </w:rPr>
        <w:t xml:space="preserve"> jau iepriekš pamatots, strīdus situācija nebija atstāta bez regulējuma, proti, tās noregulējums </w:t>
      </w:r>
      <w:r w:rsidRPr="009C4E42">
        <w:rPr>
          <w:rFonts w:asciiTheme="majorBidi" w:hAnsiTheme="majorBidi" w:cstheme="majorBidi"/>
          <w:bCs/>
        </w:rPr>
        <w:t>bija</w:t>
      </w:r>
      <w:r w:rsidR="005E1B5F" w:rsidRPr="009C4E42">
        <w:rPr>
          <w:rFonts w:asciiTheme="majorBidi" w:hAnsiTheme="majorBidi" w:cstheme="majorBidi"/>
          <w:bCs/>
        </w:rPr>
        <w:t xml:space="preserve"> izsecināms no </w:t>
      </w:r>
      <w:r w:rsidR="00D945F0" w:rsidRPr="009C4E42">
        <w:rPr>
          <w:rFonts w:asciiTheme="majorBidi" w:hAnsiTheme="majorBidi" w:cstheme="majorBidi"/>
          <w:bCs/>
        </w:rPr>
        <w:t>noteikumu Nr. 152 4., 5. un 13.punkta, aplūkojot tos kopsakarā.</w:t>
      </w:r>
    </w:p>
    <w:p w14:paraId="4619C176" w14:textId="56DCBA24" w:rsidR="005E1B5F" w:rsidRPr="009C4E42" w:rsidRDefault="005E1B5F" w:rsidP="009C4E42">
      <w:pPr>
        <w:spacing w:line="276" w:lineRule="auto"/>
        <w:ind w:firstLine="720"/>
        <w:jc w:val="both"/>
        <w:rPr>
          <w:rFonts w:asciiTheme="majorBidi" w:hAnsiTheme="majorBidi" w:cstheme="majorBidi"/>
          <w:bCs/>
        </w:rPr>
      </w:pPr>
      <w:r w:rsidRPr="009C4E42">
        <w:rPr>
          <w:rFonts w:asciiTheme="majorBidi" w:hAnsiTheme="majorBidi" w:cstheme="majorBidi"/>
          <w:bCs/>
        </w:rPr>
        <w:t>Vienlaikus Senāts atzīst, ka izskatāmajā gadījumā apgabaltiesas atsaukšanās uz noteikumu Nr.</w:t>
      </w:r>
      <w:r w:rsidR="00092AE7" w:rsidRPr="009C4E42">
        <w:rPr>
          <w:rFonts w:asciiTheme="majorBidi" w:hAnsiTheme="majorBidi" w:cstheme="majorBidi"/>
          <w:bCs/>
        </w:rPr>
        <w:t> </w:t>
      </w:r>
      <w:r w:rsidRPr="009C4E42">
        <w:rPr>
          <w:rFonts w:asciiTheme="majorBidi" w:hAnsiTheme="majorBidi" w:cstheme="majorBidi"/>
          <w:bCs/>
        </w:rPr>
        <w:t>152 13.</w:t>
      </w:r>
      <w:r w:rsidRPr="009C4E42">
        <w:rPr>
          <w:rFonts w:asciiTheme="majorBidi" w:hAnsiTheme="majorBidi" w:cstheme="majorBidi"/>
          <w:bCs/>
          <w:vertAlign w:val="superscript"/>
        </w:rPr>
        <w:t>1</w:t>
      </w:r>
      <w:r w:rsidRPr="009C4E42">
        <w:rPr>
          <w:rFonts w:asciiTheme="majorBidi" w:hAnsiTheme="majorBidi" w:cstheme="majorBidi"/>
          <w:bCs/>
        </w:rPr>
        <w:t>punktu vispārīgi nav nepamatota, jo šī tiesību norma papildus palīdz izprast no noteikumu Nr. 152 4., 5. un 13.punkta izrietošo regulējumu.</w:t>
      </w:r>
      <w:r w:rsidR="00092AE7" w:rsidRPr="009C4E42">
        <w:rPr>
          <w:rFonts w:asciiTheme="majorBidi" w:hAnsiTheme="majorBidi" w:cstheme="majorBidi"/>
          <w:bCs/>
        </w:rPr>
        <w:t xml:space="preserve"> Minētais pamatojams ar turpmāk norādīto.</w:t>
      </w:r>
    </w:p>
    <w:p w14:paraId="13B46D58" w14:textId="4CF50D45" w:rsidR="005E1B5F" w:rsidRPr="009C4E42" w:rsidRDefault="00092AE7"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Noteikumu Nr. 152 </w:t>
      </w:r>
      <w:r w:rsidR="00CF4592" w:rsidRPr="009C4E42">
        <w:rPr>
          <w:rFonts w:asciiTheme="majorBidi" w:hAnsiTheme="majorBidi" w:cstheme="majorBidi"/>
          <w:bCs/>
        </w:rPr>
        <w:t>13.</w:t>
      </w:r>
      <w:r w:rsidR="00CF4592" w:rsidRPr="009C4E42">
        <w:rPr>
          <w:rFonts w:asciiTheme="majorBidi" w:hAnsiTheme="majorBidi" w:cstheme="majorBidi"/>
          <w:bCs/>
          <w:vertAlign w:val="superscript"/>
        </w:rPr>
        <w:t>1</w:t>
      </w:r>
      <w:r w:rsidR="00CF4592" w:rsidRPr="009C4E42">
        <w:rPr>
          <w:rFonts w:asciiTheme="majorBidi" w:hAnsiTheme="majorBidi" w:cstheme="majorBidi"/>
          <w:bCs/>
        </w:rPr>
        <w:t>punkts</w:t>
      </w:r>
      <w:r w:rsidR="0088219A" w:rsidRPr="009C4E42">
        <w:rPr>
          <w:rFonts w:asciiTheme="majorBidi" w:hAnsiTheme="majorBidi" w:cstheme="majorBidi"/>
          <w:bCs/>
        </w:rPr>
        <w:t xml:space="preserve"> citstarp paredz, ka jaunu darbnespējas lapu – iepriekšējās darbnespējas lapas turpinājumu – izsniedz arī gadījumā, ja personai, kurai darbnespējas lapa noslēgta dienu pirms sestdienas, svētdienas, svētku dienas vai dienas, kas saskaņā ar likumu ir brīvdiena, atkārtota darbnespēja iestājas </w:t>
      </w:r>
      <w:r w:rsidR="00BE6168" w:rsidRPr="009C4E42">
        <w:rPr>
          <w:rFonts w:asciiTheme="majorBidi" w:hAnsiTheme="majorBidi" w:cstheme="majorBidi"/>
          <w:bCs/>
        </w:rPr>
        <w:t>vienā no šīm dienām (</w:t>
      </w:r>
      <w:r w:rsidR="0088219A" w:rsidRPr="009C4E42">
        <w:rPr>
          <w:rFonts w:asciiTheme="majorBidi" w:hAnsiTheme="majorBidi" w:cstheme="majorBidi"/>
          <w:bCs/>
        </w:rPr>
        <w:t>sestdienā, svētdienā, svētku dienā vai dienā, kas saskaņā ar likumu ir brīvdiena</w:t>
      </w:r>
      <w:r w:rsidR="00BE6168" w:rsidRPr="009C4E42">
        <w:rPr>
          <w:rFonts w:asciiTheme="majorBidi" w:hAnsiTheme="majorBidi" w:cstheme="majorBidi"/>
          <w:bCs/>
        </w:rPr>
        <w:t>)</w:t>
      </w:r>
      <w:r w:rsidR="0088219A" w:rsidRPr="009C4E42">
        <w:rPr>
          <w:rFonts w:asciiTheme="majorBidi" w:hAnsiTheme="majorBidi" w:cstheme="majorBidi"/>
          <w:bCs/>
        </w:rPr>
        <w:t xml:space="preserve">. </w:t>
      </w:r>
      <w:r w:rsidR="005E1B5F" w:rsidRPr="009C4E42">
        <w:rPr>
          <w:rFonts w:asciiTheme="majorBidi" w:hAnsiTheme="majorBidi" w:cstheme="majorBidi"/>
          <w:bCs/>
        </w:rPr>
        <w:t>Pieteicēja kasācijas sūdzībā iebildusi pret atsaukšanos uz šo tiesību normu, apgalvojot, ka ar 13.</w:t>
      </w:r>
      <w:r w:rsidR="005E1B5F" w:rsidRPr="009C4E42">
        <w:rPr>
          <w:rFonts w:asciiTheme="majorBidi" w:hAnsiTheme="majorBidi" w:cstheme="majorBidi"/>
          <w:bCs/>
          <w:vertAlign w:val="superscript"/>
        </w:rPr>
        <w:t>1</w:t>
      </w:r>
      <w:r w:rsidR="005E1B5F" w:rsidRPr="009C4E42">
        <w:rPr>
          <w:rFonts w:asciiTheme="majorBidi" w:hAnsiTheme="majorBidi" w:cstheme="majorBidi"/>
          <w:bCs/>
        </w:rPr>
        <w:t>punktu regulētā situācija būtiski atšķiroties no strīdus situācijas. Vienlaikus kasācijas sūdzībā nav izvērstāk argumentēts, kāpēc strīdus situācija un 13.</w:t>
      </w:r>
      <w:r w:rsidR="005E1B5F" w:rsidRPr="009C4E42">
        <w:rPr>
          <w:rFonts w:asciiTheme="majorBidi" w:hAnsiTheme="majorBidi" w:cstheme="majorBidi"/>
          <w:bCs/>
          <w:vertAlign w:val="superscript"/>
        </w:rPr>
        <w:t>1</w:t>
      </w:r>
      <w:r w:rsidR="005E1B5F" w:rsidRPr="009C4E42">
        <w:rPr>
          <w:rFonts w:asciiTheme="majorBidi" w:hAnsiTheme="majorBidi" w:cstheme="majorBidi"/>
          <w:bCs/>
        </w:rPr>
        <w:t>punktā regulētā situācija ir būtiski atšķirīga</w:t>
      </w:r>
      <w:r w:rsidR="00A479B6" w:rsidRPr="009C4E42">
        <w:rPr>
          <w:rFonts w:asciiTheme="majorBidi" w:hAnsiTheme="majorBidi" w:cstheme="majorBidi"/>
          <w:bCs/>
        </w:rPr>
        <w:t>s</w:t>
      </w:r>
      <w:r w:rsidR="005E1B5F" w:rsidRPr="009C4E42">
        <w:rPr>
          <w:rFonts w:asciiTheme="majorBidi" w:hAnsiTheme="majorBidi" w:cstheme="majorBidi"/>
          <w:bCs/>
        </w:rPr>
        <w:t xml:space="preserve">. </w:t>
      </w:r>
    </w:p>
    <w:p w14:paraId="6069EB0E" w14:textId="1078DFDB" w:rsidR="00842F0E" w:rsidRPr="009C4E42" w:rsidRDefault="008F5D0C"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Kā redzams, </w:t>
      </w:r>
      <w:r w:rsidR="004D2B2C" w:rsidRPr="009C4E42">
        <w:rPr>
          <w:rFonts w:asciiTheme="majorBidi" w:hAnsiTheme="majorBidi" w:cstheme="majorBidi"/>
          <w:bCs/>
        </w:rPr>
        <w:t>13.</w:t>
      </w:r>
      <w:r w:rsidR="004D2B2C" w:rsidRPr="009C4E42">
        <w:rPr>
          <w:rFonts w:asciiTheme="majorBidi" w:hAnsiTheme="majorBidi" w:cstheme="majorBidi"/>
          <w:bCs/>
          <w:vertAlign w:val="superscript"/>
        </w:rPr>
        <w:t>1</w:t>
      </w:r>
      <w:r w:rsidR="004D2B2C" w:rsidRPr="009C4E42">
        <w:rPr>
          <w:rFonts w:asciiTheme="majorBidi" w:hAnsiTheme="majorBidi" w:cstheme="majorBidi"/>
          <w:bCs/>
        </w:rPr>
        <w:t>punkt</w:t>
      </w:r>
      <w:r w:rsidR="00926269" w:rsidRPr="009C4E42">
        <w:rPr>
          <w:rFonts w:asciiTheme="majorBidi" w:hAnsiTheme="majorBidi" w:cstheme="majorBidi"/>
          <w:bCs/>
        </w:rPr>
        <w:t>s</w:t>
      </w:r>
      <w:r w:rsidR="004D2B2C" w:rsidRPr="009C4E42">
        <w:rPr>
          <w:rFonts w:asciiTheme="majorBidi" w:hAnsiTheme="majorBidi" w:cstheme="majorBidi"/>
          <w:bCs/>
        </w:rPr>
        <w:t xml:space="preserve"> regulē situāciju, kurā pēc darbnespējas lapas noslēgšanas persona </w:t>
      </w:r>
      <w:r w:rsidRPr="009C4E42">
        <w:rPr>
          <w:rFonts w:asciiTheme="majorBidi" w:hAnsiTheme="majorBidi" w:cstheme="majorBidi"/>
          <w:bCs/>
        </w:rPr>
        <w:t xml:space="preserve">tomēr nepaspēj atgriezties darbā, jo </w:t>
      </w:r>
      <w:r w:rsidR="004D2B2C" w:rsidRPr="009C4E42">
        <w:rPr>
          <w:rFonts w:asciiTheme="majorBidi" w:hAnsiTheme="majorBidi" w:cstheme="majorBidi"/>
          <w:bCs/>
        </w:rPr>
        <w:t>brīv</w:t>
      </w:r>
      <w:r w:rsidR="00A479B6" w:rsidRPr="009C4E42">
        <w:rPr>
          <w:rFonts w:asciiTheme="majorBidi" w:hAnsiTheme="majorBidi" w:cstheme="majorBidi"/>
          <w:bCs/>
        </w:rPr>
        <w:t xml:space="preserve">ajā </w:t>
      </w:r>
      <w:r w:rsidR="004D2B2C" w:rsidRPr="009C4E42">
        <w:rPr>
          <w:rFonts w:asciiTheme="majorBidi" w:hAnsiTheme="majorBidi" w:cstheme="majorBidi"/>
          <w:bCs/>
        </w:rPr>
        <w:t xml:space="preserve">dienā pirms nākamās darba dienas atkal kļūst darbnespējīga. </w:t>
      </w:r>
      <w:r w:rsidRPr="009C4E42">
        <w:rPr>
          <w:rFonts w:asciiTheme="majorBidi" w:hAnsiTheme="majorBidi" w:cstheme="majorBidi"/>
          <w:bCs/>
        </w:rPr>
        <w:t xml:space="preserve">Šī </w:t>
      </w:r>
      <w:r w:rsidR="004E05AB" w:rsidRPr="009C4E42">
        <w:rPr>
          <w:rFonts w:asciiTheme="majorBidi" w:hAnsiTheme="majorBidi" w:cstheme="majorBidi"/>
          <w:bCs/>
        </w:rPr>
        <w:t xml:space="preserve">tiesību </w:t>
      </w:r>
      <w:r w:rsidRPr="009C4E42">
        <w:rPr>
          <w:rFonts w:asciiTheme="majorBidi" w:hAnsiTheme="majorBidi" w:cstheme="majorBidi"/>
          <w:bCs/>
        </w:rPr>
        <w:t xml:space="preserve">norma paredz, ka šādā situācijā </w:t>
      </w:r>
      <w:r w:rsidR="00F82124" w:rsidRPr="009C4E42">
        <w:rPr>
          <w:rFonts w:asciiTheme="majorBidi" w:hAnsiTheme="majorBidi" w:cstheme="majorBidi"/>
          <w:bCs/>
        </w:rPr>
        <w:t xml:space="preserve">darbnespējas lapa </w:t>
      </w:r>
      <w:r w:rsidRPr="009C4E42">
        <w:rPr>
          <w:rFonts w:asciiTheme="majorBidi" w:hAnsiTheme="majorBidi" w:cstheme="majorBidi"/>
          <w:bCs/>
        </w:rPr>
        <w:t xml:space="preserve">tiek izsniegta </w:t>
      </w:r>
      <w:r w:rsidR="00F82124" w:rsidRPr="009C4E42">
        <w:rPr>
          <w:rFonts w:asciiTheme="majorBidi" w:hAnsiTheme="majorBidi" w:cstheme="majorBidi"/>
          <w:bCs/>
        </w:rPr>
        <w:t>kā iepriekšējās darbnespējas lapas turpinājums</w:t>
      </w:r>
      <w:r w:rsidRPr="009C4E42">
        <w:rPr>
          <w:rFonts w:asciiTheme="majorBidi" w:hAnsiTheme="majorBidi" w:cstheme="majorBidi"/>
          <w:bCs/>
        </w:rPr>
        <w:t>.</w:t>
      </w:r>
      <w:r w:rsidR="00F82124" w:rsidRPr="009C4E42">
        <w:rPr>
          <w:rFonts w:asciiTheme="majorBidi" w:hAnsiTheme="majorBidi" w:cstheme="majorBidi"/>
          <w:bCs/>
        </w:rPr>
        <w:t xml:space="preserve"> </w:t>
      </w:r>
      <w:r w:rsidR="00BE6168" w:rsidRPr="009C4E42">
        <w:rPr>
          <w:rFonts w:asciiTheme="majorBidi" w:hAnsiTheme="majorBidi" w:cstheme="majorBidi"/>
          <w:bCs/>
        </w:rPr>
        <w:t>Tādējādi 13.</w:t>
      </w:r>
      <w:r w:rsidR="00BE6168" w:rsidRPr="009C4E42">
        <w:rPr>
          <w:rFonts w:asciiTheme="majorBidi" w:hAnsiTheme="majorBidi" w:cstheme="majorBidi"/>
          <w:bCs/>
          <w:vertAlign w:val="superscript"/>
        </w:rPr>
        <w:t>1</w:t>
      </w:r>
      <w:r w:rsidR="00BE6168" w:rsidRPr="009C4E42">
        <w:rPr>
          <w:rFonts w:asciiTheme="majorBidi" w:hAnsiTheme="majorBidi" w:cstheme="majorBidi"/>
          <w:bCs/>
        </w:rPr>
        <w:t>punkts paredz iepriekšējās darbnespējas lapas turpināšanu arī tādā gadījumā, ja kādā no attiecīgajām brīvajām dienām persona faktiski varētu būt bijusi darbspējīga, bet, pirms pienākusi darba diena, atkal kļūst darbnespējīga.</w:t>
      </w:r>
      <w:r w:rsidR="009366A3" w:rsidRPr="009C4E42">
        <w:rPr>
          <w:rFonts w:asciiTheme="majorBidi" w:hAnsiTheme="majorBidi" w:cstheme="majorBidi"/>
          <w:bCs/>
        </w:rPr>
        <w:t xml:space="preserve"> Tas liecina, ka normatīvā akta izdevēja mērķis ir paredzēt iepriekšējo darbnespējas lapu turpināšanu tajos gadījumos, kad secīgajās darba dienās, kurās personai būtu jābūt darbā, tā ir darbnespējīga.</w:t>
      </w:r>
      <w:r w:rsidR="00337768" w:rsidRPr="009C4E42">
        <w:rPr>
          <w:rFonts w:asciiTheme="majorBidi" w:hAnsiTheme="majorBidi" w:cstheme="majorBidi"/>
          <w:bCs/>
        </w:rPr>
        <w:t xml:space="preserve"> </w:t>
      </w:r>
    </w:p>
    <w:p w14:paraId="6DEE6AFC" w14:textId="00D5BE68" w:rsidR="00F86A8A" w:rsidRPr="009C4E42" w:rsidRDefault="00A479B6"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secināms, ka strīdus situācija un noteikumu Nr. 152 13.</w:t>
      </w:r>
      <w:r w:rsidRPr="009C4E42">
        <w:rPr>
          <w:rFonts w:asciiTheme="majorBidi" w:hAnsiTheme="majorBidi" w:cstheme="majorBidi"/>
          <w:bCs/>
          <w:vertAlign w:val="superscript"/>
        </w:rPr>
        <w:t>1</w:t>
      </w:r>
      <w:r w:rsidRPr="009C4E42">
        <w:rPr>
          <w:rFonts w:asciiTheme="majorBidi" w:hAnsiTheme="majorBidi" w:cstheme="majorBidi"/>
          <w:bCs/>
        </w:rPr>
        <w:t>punktā regulētā situācija atšķiras vienīgi ar to, ka 13.</w:t>
      </w:r>
      <w:r w:rsidRPr="009C4E42">
        <w:rPr>
          <w:rFonts w:asciiTheme="majorBidi" w:hAnsiTheme="majorBidi" w:cstheme="majorBidi"/>
          <w:bCs/>
          <w:vertAlign w:val="superscript"/>
        </w:rPr>
        <w:t>1</w:t>
      </w:r>
      <w:r w:rsidRPr="009C4E42">
        <w:rPr>
          <w:rFonts w:asciiTheme="majorBidi" w:hAnsiTheme="majorBidi" w:cstheme="majorBidi"/>
          <w:bCs/>
        </w:rPr>
        <w:t xml:space="preserve">punktā </w:t>
      </w:r>
      <w:r w:rsidR="004C5657" w:rsidRPr="009C4E42">
        <w:rPr>
          <w:rFonts w:asciiTheme="majorBidi" w:hAnsiTheme="majorBidi" w:cstheme="majorBidi"/>
          <w:bCs/>
        </w:rPr>
        <w:t xml:space="preserve">regulētajā gadījumā </w:t>
      </w:r>
      <w:r w:rsidRPr="009C4E42">
        <w:rPr>
          <w:rFonts w:asciiTheme="majorBidi" w:hAnsiTheme="majorBidi" w:cstheme="majorBidi"/>
          <w:bCs/>
        </w:rPr>
        <w:t xml:space="preserve">personai darbnespēja </w:t>
      </w:r>
      <w:r w:rsidR="00E41EC4" w:rsidRPr="009C4E42">
        <w:rPr>
          <w:rFonts w:asciiTheme="majorBidi" w:hAnsiTheme="majorBidi" w:cstheme="majorBidi"/>
          <w:bCs/>
        </w:rPr>
        <w:t xml:space="preserve">pirms paredzētās atgriešanās darbā iestājas </w:t>
      </w:r>
      <w:r w:rsidR="00F86A8A" w:rsidRPr="009C4E42">
        <w:rPr>
          <w:rFonts w:asciiTheme="majorBidi" w:hAnsiTheme="majorBidi" w:cstheme="majorBidi"/>
          <w:bCs/>
        </w:rPr>
        <w:t xml:space="preserve">vienā no </w:t>
      </w:r>
      <w:r w:rsidR="00E41EC4" w:rsidRPr="009C4E42">
        <w:rPr>
          <w:rFonts w:asciiTheme="majorBidi" w:hAnsiTheme="majorBidi" w:cstheme="majorBidi"/>
          <w:bCs/>
        </w:rPr>
        <w:t>brīvdienā</w:t>
      </w:r>
      <w:r w:rsidR="00F86A8A" w:rsidRPr="009C4E42">
        <w:rPr>
          <w:rFonts w:asciiTheme="majorBidi" w:hAnsiTheme="majorBidi" w:cstheme="majorBidi"/>
          <w:bCs/>
        </w:rPr>
        <w:t>m, kas bijušas pirms dienas, kurā personai bija jāstājas darbā</w:t>
      </w:r>
      <w:r w:rsidR="00337768" w:rsidRPr="009C4E42">
        <w:rPr>
          <w:rFonts w:asciiTheme="majorBidi" w:hAnsiTheme="majorBidi" w:cstheme="majorBidi"/>
          <w:bCs/>
        </w:rPr>
        <w:t>, turklāt tiek pieļauts, ka kādā no brīvajām dienām persona tomēr ir bijusi faktiski darbspējīga.</w:t>
      </w:r>
      <w:r w:rsidR="00E41EC4" w:rsidRPr="009C4E42">
        <w:rPr>
          <w:rFonts w:asciiTheme="majorBidi" w:hAnsiTheme="majorBidi" w:cstheme="majorBidi"/>
          <w:bCs/>
        </w:rPr>
        <w:t xml:space="preserve"> </w:t>
      </w:r>
      <w:r w:rsidR="00F86A8A" w:rsidRPr="009C4E42">
        <w:rPr>
          <w:rFonts w:asciiTheme="majorBidi" w:hAnsiTheme="majorBidi" w:cstheme="majorBidi"/>
          <w:bCs/>
        </w:rPr>
        <w:t>Savukārt kopīgais ab</w:t>
      </w:r>
      <w:r w:rsidR="00BE6168" w:rsidRPr="009C4E42">
        <w:rPr>
          <w:rFonts w:asciiTheme="majorBidi" w:hAnsiTheme="majorBidi" w:cstheme="majorBidi"/>
          <w:bCs/>
        </w:rPr>
        <w:t>ām situācijām</w:t>
      </w:r>
      <w:r w:rsidR="00F86A8A" w:rsidRPr="009C4E42">
        <w:rPr>
          <w:rFonts w:asciiTheme="majorBidi" w:hAnsiTheme="majorBidi" w:cstheme="majorBidi"/>
          <w:bCs/>
        </w:rPr>
        <w:t xml:space="preserve"> ir tas, ka </w:t>
      </w:r>
      <w:r w:rsidR="004D2B2C" w:rsidRPr="009C4E42">
        <w:rPr>
          <w:rFonts w:asciiTheme="majorBidi" w:hAnsiTheme="majorBidi" w:cstheme="majorBidi"/>
          <w:bCs/>
        </w:rPr>
        <w:t>dienās, kurās personai būtu bijis jābūt darbā</w:t>
      </w:r>
      <w:r w:rsidR="00337768" w:rsidRPr="009C4E42">
        <w:rPr>
          <w:rFonts w:asciiTheme="majorBidi" w:hAnsiTheme="majorBidi" w:cstheme="majorBidi"/>
          <w:bCs/>
        </w:rPr>
        <w:t xml:space="preserve"> (proti, darba dienās)</w:t>
      </w:r>
      <w:r w:rsidR="004D2B2C" w:rsidRPr="009C4E42">
        <w:rPr>
          <w:rFonts w:asciiTheme="majorBidi" w:hAnsiTheme="majorBidi" w:cstheme="majorBidi"/>
          <w:bCs/>
        </w:rPr>
        <w:t>, persona ir bijusi darbnespējīga.</w:t>
      </w:r>
      <w:r w:rsidR="00E41EC4" w:rsidRPr="009C4E42">
        <w:rPr>
          <w:rFonts w:asciiTheme="majorBidi" w:hAnsiTheme="majorBidi" w:cstheme="majorBidi"/>
          <w:bCs/>
        </w:rPr>
        <w:t xml:space="preserve"> </w:t>
      </w:r>
    </w:p>
    <w:p w14:paraId="46728B9E" w14:textId="151980BA" w:rsidR="00453C4E" w:rsidRPr="009C4E42" w:rsidRDefault="00F86A8A" w:rsidP="009C4E42">
      <w:pPr>
        <w:spacing w:line="276" w:lineRule="auto"/>
        <w:ind w:firstLine="720"/>
        <w:jc w:val="both"/>
        <w:rPr>
          <w:rFonts w:asciiTheme="majorBidi" w:hAnsiTheme="majorBidi" w:cstheme="majorBidi"/>
          <w:bCs/>
        </w:rPr>
      </w:pPr>
      <w:r w:rsidRPr="009C4E42">
        <w:rPr>
          <w:rFonts w:asciiTheme="majorBidi" w:hAnsiTheme="majorBidi" w:cstheme="majorBidi"/>
          <w:bCs/>
        </w:rPr>
        <w:t>Ievērojot minēto, Senāts secina, ka 13.</w:t>
      </w:r>
      <w:r w:rsidRPr="009C4E42">
        <w:rPr>
          <w:rFonts w:asciiTheme="majorBidi" w:hAnsiTheme="majorBidi" w:cstheme="majorBidi"/>
          <w:bCs/>
          <w:vertAlign w:val="superscript"/>
        </w:rPr>
        <w:t>1</w:t>
      </w:r>
      <w:r w:rsidRPr="009C4E42">
        <w:rPr>
          <w:rFonts w:asciiTheme="majorBidi" w:hAnsiTheme="majorBidi" w:cstheme="majorBidi"/>
          <w:bCs/>
        </w:rPr>
        <w:t xml:space="preserve">punkta regulējums papildus apliecina Senāta jau iepriekš secināto, ka darbnespēja uzskatāma par turpinātu, ja secīgajās darba dienās, kurās personai būtu bijis jābūt darbā, tā ir darbnespējīga. </w:t>
      </w:r>
      <w:r w:rsidR="00676F17" w:rsidRPr="009C4E42">
        <w:rPr>
          <w:rFonts w:asciiTheme="majorBidi" w:hAnsiTheme="majorBidi" w:cstheme="majorBidi"/>
          <w:bCs/>
        </w:rPr>
        <w:t>J</w:t>
      </w:r>
      <w:r w:rsidR="004D469F" w:rsidRPr="009C4E42">
        <w:rPr>
          <w:rFonts w:asciiTheme="majorBidi" w:hAnsiTheme="majorBidi" w:cstheme="majorBidi"/>
          <w:bCs/>
        </w:rPr>
        <w:t>a jau uzskatāms, ka iepriekšējā darbnespēja turpinās</w:t>
      </w:r>
      <w:r w:rsidR="004D2B2C" w:rsidRPr="009C4E42">
        <w:rPr>
          <w:rFonts w:asciiTheme="majorBidi" w:hAnsiTheme="majorBidi" w:cstheme="majorBidi"/>
          <w:bCs/>
        </w:rPr>
        <w:t xml:space="preserve"> situācijā, k</w:t>
      </w:r>
      <w:r w:rsidR="00C80B07" w:rsidRPr="009C4E42">
        <w:rPr>
          <w:rFonts w:asciiTheme="majorBidi" w:hAnsiTheme="majorBidi" w:cstheme="majorBidi"/>
          <w:bCs/>
        </w:rPr>
        <w:t xml:space="preserve">urā starp darba dienām, kurās persona darbnespējas dēļ nevar </w:t>
      </w:r>
      <w:r w:rsidR="00C80B07" w:rsidRPr="009C4E42">
        <w:rPr>
          <w:rFonts w:asciiTheme="majorBidi" w:hAnsiTheme="majorBidi" w:cstheme="majorBidi"/>
          <w:bCs/>
        </w:rPr>
        <w:lastRenderedPageBreak/>
        <w:t xml:space="preserve">būt darbā, </w:t>
      </w:r>
      <w:r w:rsidR="004D469F" w:rsidRPr="009C4E42">
        <w:rPr>
          <w:rFonts w:asciiTheme="majorBidi" w:hAnsiTheme="majorBidi" w:cstheme="majorBidi"/>
          <w:bCs/>
        </w:rPr>
        <w:t xml:space="preserve">varētu būt bijusi kāda </w:t>
      </w:r>
      <w:r w:rsidR="009366A3" w:rsidRPr="009C4E42">
        <w:rPr>
          <w:rFonts w:asciiTheme="majorBidi" w:hAnsiTheme="majorBidi" w:cstheme="majorBidi"/>
          <w:bCs/>
        </w:rPr>
        <w:t>diena (brīvdiena)</w:t>
      </w:r>
      <w:r w:rsidR="004D469F" w:rsidRPr="009C4E42">
        <w:rPr>
          <w:rFonts w:asciiTheme="majorBidi" w:hAnsiTheme="majorBidi" w:cstheme="majorBidi"/>
          <w:bCs/>
        </w:rPr>
        <w:t xml:space="preserve">, kurā persona faktiski bijusi darbspējīga, tad vēl jo vairāk ir uzskatāms, ka darbnespēja turpinās situācijā, kad </w:t>
      </w:r>
      <w:r w:rsidR="004D2B2C" w:rsidRPr="009C4E42">
        <w:rPr>
          <w:rFonts w:asciiTheme="majorBidi" w:hAnsiTheme="majorBidi" w:cstheme="majorBidi"/>
          <w:bCs/>
        </w:rPr>
        <w:t>darbnespēja faktiski turpinās vispār bez pārtraukuma.</w:t>
      </w:r>
    </w:p>
    <w:p w14:paraId="5304D751" w14:textId="5B69C77C" w:rsidR="00AF0D2F" w:rsidRPr="009C4E42" w:rsidRDefault="00FD597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  </w:t>
      </w:r>
    </w:p>
    <w:p w14:paraId="66CEA6A1" w14:textId="08309394" w:rsidR="00337768" w:rsidRPr="009C4E42" w:rsidRDefault="00337768" w:rsidP="009C4E42">
      <w:pPr>
        <w:spacing w:line="276" w:lineRule="auto"/>
        <w:ind w:firstLine="720"/>
        <w:jc w:val="both"/>
        <w:rPr>
          <w:rFonts w:asciiTheme="majorBidi" w:hAnsiTheme="majorBidi" w:cstheme="majorBidi"/>
          <w:bCs/>
        </w:rPr>
      </w:pPr>
      <w:r w:rsidRPr="009C4E42">
        <w:rPr>
          <w:rFonts w:asciiTheme="majorBidi" w:hAnsiTheme="majorBidi" w:cstheme="majorBidi"/>
          <w:bCs/>
        </w:rPr>
        <w:t>[10] Apkopojot minēto, Senāts atzīst, ka kasācijas sūdzībā norādītie argumenti neliecina par tādu apgabaltiesas kļūdu noteikumu Nr.</w:t>
      </w:r>
      <w:r w:rsidR="00FE6F78" w:rsidRPr="009C4E42">
        <w:rPr>
          <w:rFonts w:asciiTheme="majorBidi" w:hAnsiTheme="majorBidi" w:cstheme="majorBidi"/>
          <w:bCs/>
        </w:rPr>
        <w:t> </w:t>
      </w:r>
      <w:r w:rsidRPr="009C4E42">
        <w:rPr>
          <w:rFonts w:asciiTheme="majorBidi" w:hAnsiTheme="majorBidi" w:cstheme="majorBidi"/>
          <w:bCs/>
        </w:rPr>
        <w:t>152 normu</w:t>
      </w:r>
      <w:r w:rsidR="00516E9B" w:rsidRPr="009C4E42">
        <w:rPr>
          <w:rFonts w:asciiTheme="majorBidi" w:hAnsiTheme="majorBidi" w:cstheme="majorBidi"/>
          <w:bCs/>
        </w:rPr>
        <w:t xml:space="preserve"> interpretēšanā un</w:t>
      </w:r>
      <w:r w:rsidRPr="009C4E42">
        <w:rPr>
          <w:rFonts w:asciiTheme="majorBidi" w:hAnsiTheme="majorBidi" w:cstheme="majorBidi"/>
          <w:bCs/>
        </w:rPr>
        <w:t xml:space="preserve"> piemērošanā, kas būtu varējusi ietekmēt lietas izskatīšanas rezultātu.</w:t>
      </w:r>
      <w:r w:rsidR="009834D0" w:rsidRPr="009C4E42">
        <w:rPr>
          <w:rFonts w:asciiTheme="majorBidi" w:hAnsiTheme="majorBidi" w:cstheme="majorBidi"/>
          <w:bCs/>
        </w:rPr>
        <w:t xml:space="preserve"> Apgabaltiesa pareizi atzinusi, ka atbilstoši darbnespējas lapu izsniegšanas tiesiskajam regulējumam sākotnējās darbnespējas lapas bija kļūdainas, savukārt jaunās darbnespējas lapas – pareizas.</w:t>
      </w:r>
      <w:r w:rsidR="00847CEE" w:rsidRPr="009C4E42">
        <w:rPr>
          <w:rFonts w:asciiTheme="majorBidi" w:hAnsiTheme="majorBidi" w:cstheme="majorBidi"/>
          <w:bCs/>
        </w:rPr>
        <w:tab/>
      </w:r>
    </w:p>
    <w:p w14:paraId="5FF10EF7" w14:textId="77777777" w:rsidR="00337768" w:rsidRPr="009C4E42" w:rsidRDefault="00337768" w:rsidP="009C4E42">
      <w:pPr>
        <w:spacing w:line="276" w:lineRule="auto"/>
        <w:ind w:firstLine="720"/>
        <w:jc w:val="both"/>
        <w:rPr>
          <w:rFonts w:asciiTheme="majorBidi" w:hAnsiTheme="majorBidi" w:cstheme="majorBidi"/>
          <w:bCs/>
        </w:rPr>
      </w:pPr>
    </w:p>
    <w:p w14:paraId="33B77F05" w14:textId="1DE32C67" w:rsidR="00E1442D" w:rsidRPr="009C4E42" w:rsidRDefault="00337768"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[11] Kasācijas sūdzībā arī norādīts, ka apgabaltiesa nepamatoti nav piemērojusi </w:t>
      </w:r>
      <w:r w:rsidR="00676F17" w:rsidRPr="009C4E42">
        <w:rPr>
          <w:rFonts w:asciiTheme="majorBidi" w:hAnsiTheme="majorBidi" w:cstheme="majorBidi"/>
          <w:bCs/>
        </w:rPr>
        <w:t xml:space="preserve">Administratīvā procesa likuma 10.pantā atspoguļoto </w:t>
      </w:r>
      <w:r w:rsidRPr="009C4E42">
        <w:rPr>
          <w:rFonts w:asciiTheme="majorBidi" w:hAnsiTheme="majorBidi" w:cstheme="majorBidi"/>
          <w:bCs/>
        </w:rPr>
        <w:t xml:space="preserve">tiesiskās paļāvības principu, proti, nav ņēmusi vērā, ka pieteicēja paļāvās uz sākotnēji izsniegto </w:t>
      </w:r>
      <w:r w:rsidR="00847CEE" w:rsidRPr="009C4E42">
        <w:rPr>
          <w:rFonts w:asciiTheme="majorBidi" w:hAnsiTheme="majorBidi" w:cstheme="majorBidi"/>
          <w:bCs/>
        </w:rPr>
        <w:t xml:space="preserve">darbnespējas </w:t>
      </w:r>
      <w:r w:rsidRPr="009C4E42">
        <w:rPr>
          <w:rFonts w:asciiTheme="majorBidi" w:hAnsiTheme="majorBidi" w:cstheme="majorBidi"/>
          <w:bCs/>
        </w:rPr>
        <w:t>lapu tiesiskumu un tāpēc to anulēšana nedrīkst</w:t>
      </w:r>
      <w:r w:rsidR="00847CEE" w:rsidRPr="009C4E42">
        <w:rPr>
          <w:rFonts w:asciiTheme="majorBidi" w:hAnsiTheme="majorBidi" w:cstheme="majorBidi"/>
          <w:bCs/>
        </w:rPr>
        <w:t>ot</w:t>
      </w:r>
      <w:r w:rsidRPr="009C4E42">
        <w:rPr>
          <w:rFonts w:asciiTheme="majorBidi" w:hAnsiTheme="majorBidi" w:cstheme="majorBidi"/>
          <w:bCs/>
        </w:rPr>
        <w:t xml:space="preserve"> pieteicējai radīt nelabvēlīgas sekas.</w:t>
      </w:r>
    </w:p>
    <w:p w14:paraId="18540B64" w14:textId="282C5276" w:rsidR="009834D0" w:rsidRPr="009C4E42" w:rsidRDefault="009834D0" w:rsidP="009C4E42">
      <w:pPr>
        <w:spacing w:line="276" w:lineRule="auto"/>
        <w:ind w:firstLine="720"/>
        <w:jc w:val="both"/>
        <w:rPr>
          <w:rFonts w:asciiTheme="majorBidi" w:hAnsiTheme="majorBidi" w:cstheme="majorBidi"/>
          <w:bCs/>
        </w:rPr>
      </w:pPr>
      <w:r w:rsidRPr="009C4E42">
        <w:rPr>
          <w:rFonts w:asciiTheme="majorBidi" w:hAnsiTheme="majorBidi" w:cstheme="majorBidi"/>
          <w:bCs/>
        </w:rPr>
        <w:t>No minētā izriet pieteicējas uzskats: tā kā pieteicēja paļāvās, ka sākotnējās darbnespējas lapas bija tiesiskas, tad pieteicējas ārstam nebija tiesību šīs lapas anulēt un to vietā izrakstīt citas</w:t>
      </w:r>
      <w:r w:rsidR="00847CEE" w:rsidRPr="009C4E42">
        <w:rPr>
          <w:rFonts w:asciiTheme="majorBidi" w:hAnsiTheme="majorBidi" w:cstheme="majorBidi"/>
          <w:bCs/>
        </w:rPr>
        <w:t xml:space="preserve"> darbnespējas lapas</w:t>
      </w:r>
      <w:r w:rsidRPr="009C4E42">
        <w:rPr>
          <w:rFonts w:asciiTheme="majorBidi" w:hAnsiTheme="majorBidi" w:cstheme="majorBidi"/>
          <w:bCs/>
        </w:rPr>
        <w:t>. Senāts turpmāk norādīto apsvērumu dēļ pieteicējai nepiekrīt.</w:t>
      </w:r>
    </w:p>
    <w:p w14:paraId="3E9CB9CC" w14:textId="77777777" w:rsidR="009834D0" w:rsidRPr="009C4E42" w:rsidRDefault="009834D0" w:rsidP="009C4E42">
      <w:pPr>
        <w:spacing w:line="276" w:lineRule="auto"/>
        <w:ind w:firstLine="720"/>
        <w:jc w:val="both"/>
        <w:rPr>
          <w:rFonts w:asciiTheme="majorBidi" w:hAnsiTheme="majorBidi" w:cstheme="majorBidi"/>
          <w:bCs/>
        </w:rPr>
      </w:pPr>
    </w:p>
    <w:p w14:paraId="4B282E9B" w14:textId="5C45E3B0" w:rsidR="009834D0" w:rsidRPr="009C4E42" w:rsidRDefault="009834D0" w:rsidP="009C4E42">
      <w:pPr>
        <w:spacing w:line="276" w:lineRule="auto"/>
        <w:ind w:firstLine="720"/>
        <w:jc w:val="both"/>
        <w:rPr>
          <w:rFonts w:asciiTheme="majorBidi" w:hAnsiTheme="majorBidi" w:cstheme="majorBidi"/>
          <w:bCs/>
        </w:rPr>
      </w:pPr>
      <w:r w:rsidRPr="009C4E42">
        <w:rPr>
          <w:rFonts w:asciiTheme="majorBidi" w:hAnsiTheme="majorBidi" w:cstheme="majorBidi"/>
          <w:bCs/>
        </w:rPr>
        <w:t>[12] Darbnespējas lapa ir administratīvais akts, ar kuru tiek konstatēta personas pārejoša darbnespēja. Sākotnējās darbnespējas lapas bija pieteicējai labvēlīgi konstatējošie administratīvie akti. Anulējot sākotnējās darbnespējas lapas, pieteicējas ārsts šo</w:t>
      </w:r>
      <w:r w:rsidR="00847CEE" w:rsidRPr="009C4E42">
        <w:rPr>
          <w:rFonts w:asciiTheme="majorBidi" w:hAnsiTheme="majorBidi" w:cstheme="majorBidi"/>
          <w:bCs/>
        </w:rPr>
        <w:t>s</w:t>
      </w:r>
      <w:r w:rsidRPr="009C4E42">
        <w:rPr>
          <w:rFonts w:asciiTheme="majorBidi" w:hAnsiTheme="majorBidi" w:cstheme="majorBidi"/>
          <w:bCs/>
        </w:rPr>
        <w:t xml:space="preserve"> pieteicējai labvēlīgos administratīvos aktus atcēla, to vietā izdodot jaunās darbnespējas lapas, proti, administratīvos aktus, kuriem pieteicēja nepiekrīt un kurus pieteicēja uzskata par sev nelabvēlīgiem. Līdz ar to jānoskaidro, vai likums pieļauj iestādei atcelt personai izdotu labvēlīgu administratīvo aktu, ja iestāde konstatē, ka tas bijis kļūdains (un tātad prettiesisks).</w:t>
      </w:r>
    </w:p>
    <w:p w14:paraId="179BA01E" w14:textId="1631A575" w:rsidR="004930BD" w:rsidRPr="009C4E42" w:rsidRDefault="00847CEE"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Iestādes tiesības atcelt iepriekš izdotu prettiesisku administratīvo aktu reglamentē Administratīvā procesa likuma 86.pants. Šā panta pirmā daļa noteic, ka </w:t>
      </w:r>
      <w:r w:rsidRPr="009C4E42">
        <w:rPr>
          <w:rFonts w:asciiTheme="majorBidi" w:hAnsiTheme="majorBidi" w:cstheme="majorBidi"/>
        </w:rPr>
        <w:t>a</w:t>
      </w:r>
      <w:r w:rsidR="004930BD" w:rsidRPr="009C4E42">
        <w:rPr>
          <w:rFonts w:asciiTheme="majorBidi" w:hAnsiTheme="majorBidi" w:cstheme="majorBidi"/>
          <w:bCs/>
        </w:rPr>
        <w:t>dresātam nelabvēlīgu prettiesisku administratīvo aktu var atcelt jebkurā brīdī.</w:t>
      </w:r>
      <w:r w:rsidRPr="009C4E42">
        <w:rPr>
          <w:rFonts w:asciiTheme="majorBidi" w:hAnsiTheme="majorBidi" w:cstheme="majorBidi"/>
          <w:bCs/>
        </w:rPr>
        <w:t xml:space="preserve"> Savukārt šā panta otrā daļa paredz, kuros gadījumos var atcelt a</w:t>
      </w:r>
      <w:r w:rsidR="004930BD" w:rsidRPr="009C4E42">
        <w:rPr>
          <w:rFonts w:asciiTheme="majorBidi" w:hAnsiTheme="majorBidi" w:cstheme="majorBidi"/>
          <w:bCs/>
        </w:rPr>
        <w:t>dresātam labvēlīgu prettiesisku administratīvo aktu</w:t>
      </w:r>
      <w:r w:rsidRPr="009C4E42">
        <w:rPr>
          <w:rFonts w:asciiTheme="majorBidi" w:hAnsiTheme="majorBidi" w:cstheme="majorBidi"/>
          <w:bCs/>
        </w:rPr>
        <w:t>.</w:t>
      </w:r>
      <w:r w:rsidR="004930BD" w:rsidRPr="009C4E42">
        <w:rPr>
          <w:rFonts w:asciiTheme="majorBidi" w:hAnsiTheme="majorBidi" w:cstheme="majorBidi"/>
          <w:bCs/>
        </w:rPr>
        <w:t xml:space="preserve"> </w:t>
      </w:r>
      <w:r w:rsidR="0013756F" w:rsidRPr="009C4E42">
        <w:rPr>
          <w:rFonts w:asciiTheme="majorBidi" w:hAnsiTheme="majorBidi" w:cstheme="majorBidi"/>
          <w:bCs/>
        </w:rPr>
        <w:t xml:space="preserve">Tostarp Administratīvā procesa likuma 86.panta otrās daļas 2.punkts noteic, ka adresātam labvēlīgu prettiesisku administratīvo aktu var atcelt, ja </w:t>
      </w:r>
      <w:r w:rsidR="004930BD" w:rsidRPr="009C4E42">
        <w:rPr>
          <w:rFonts w:asciiTheme="majorBidi" w:hAnsiTheme="majorBidi" w:cstheme="majorBidi"/>
          <w:bCs/>
        </w:rPr>
        <w:t>tiesību norma paredz administratīvā akta atcelšanu vai administratīvais akts ietver tā atcelšanas atrunu</w:t>
      </w:r>
      <w:r w:rsidR="0013756F" w:rsidRPr="009C4E42">
        <w:rPr>
          <w:rFonts w:asciiTheme="majorBidi" w:hAnsiTheme="majorBidi" w:cstheme="majorBidi"/>
          <w:bCs/>
        </w:rPr>
        <w:t xml:space="preserve">. </w:t>
      </w:r>
    </w:p>
    <w:p w14:paraId="4C02F2F8" w14:textId="77777777" w:rsidR="0013756F" w:rsidRPr="009C4E42" w:rsidRDefault="0013756F" w:rsidP="009C4E42">
      <w:pPr>
        <w:spacing w:line="276" w:lineRule="auto"/>
        <w:ind w:firstLine="720"/>
        <w:jc w:val="both"/>
        <w:rPr>
          <w:rFonts w:asciiTheme="majorBidi" w:hAnsiTheme="majorBidi" w:cstheme="majorBidi"/>
          <w:bCs/>
        </w:rPr>
      </w:pPr>
      <w:r w:rsidRPr="009C4E42">
        <w:rPr>
          <w:rFonts w:asciiTheme="majorBidi" w:hAnsiTheme="majorBidi" w:cstheme="majorBidi"/>
          <w:bCs/>
        </w:rPr>
        <w:t>Laikā, kad pieteicējas ārsts anulēja pieteicējai izsniegtās sākotnējās darbnespējas lapas, to vietā izrakstot jaunās darbnespējas lapas, noteikumu Nr. 152 12.1.apakšpunkts noteica, ka d</w:t>
      </w:r>
      <w:r w:rsidR="00E1442D" w:rsidRPr="009C4E42">
        <w:rPr>
          <w:rFonts w:asciiTheme="majorBidi" w:hAnsiTheme="majorBidi" w:cstheme="majorBidi"/>
          <w:bCs/>
        </w:rPr>
        <w:t>arbnespējas lapu anulē</w:t>
      </w:r>
      <w:r w:rsidRPr="009C4E42">
        <w:rPr>
          <w:rFonts w:asciiTheme="majorBidi" w:hAnsiTheme="majorBidi" w:cstheme="majorBidi"/>
          <w:bCs/>
        </w:rPr>
        <w:t xml:space="preserve"> </w:t>
      </w:r>
      <w:r w:rsidR="00E1442D" w:rsidRPr="009C4E42">
        <w:rPr>
          <w:rFonts w:asciiTheme="majorBidi" w:hAnsiTheme="majorBidi" w:cstheme="majorBidi"/>
          <w:bCs/>
        </w:rPr>
        <w:t>tās ārstniecības iestādes vadītājs vai ārsts, vai ārsta palīgs, kurā izsniegta darbnespējas lapa, – ja darbnespējas lapa ir izrakstīta kļūdaini</w:t>
      </w:r>
      <w:r w:rsidRPr="009C4E42">
        <w:rPr>
          <w:rFonts w:asciiTheme="majorBidi" w:hAnsiTheme="majorBidi" w:cstheme="majorBidi"/>
          <w:bCs/>
        </w:rPr>
        <w:t xml:space="preserve">. </w:t>
      </w:r>
    </w:p>
    <w:p w14:paraId="75AD05DC" w14:textId="2F2B2770" w:rsidR="00E1442D" w:rsidRPr="009C4E42" w:rsidRDefault="0013756F" w:rsidP="009C4E42">
      <w:pPr>
        <w:spacing w:line="276" w:lineRule="auto"/>
        <w:ind w:firstLine="720"/>
        <w:jc w:val="both"/>
        <w:rPr>
          <w:rFonts w:asciiTheme="majorBidi" w:hAnsiTheme="majorBidi" w:cstheme="majorBidi"/>
          <w:bCs/>
        </w:rPr>
      </w:pPr>
      <w:r w:rsidRPr="009C4E42">
        <w:rPr>
          <w:rFonts w:asciiTheme="majorBidi" w:hAnsiTheme="majorBidi" w:cstheme="majorBidi"/>
          <w:bCs/>
        </w:rPr>
        <w:t xml:space="preserve">Tādējādi tiesību norma noteica, ka gadījumā, ja darbnespējas lapa izsniegta kļūdaini, tā ir jāanulē. Tas nozīmē, ka atbilstoši Administratīvā procesa likuma 86.panta otrās daļas 2.punktam pieteicējas ārstam, konstatējot, ka pieteicējai izsniegtās sākotnējās darbnespējas lapas bija kļūdainas (tajās bija norādīta nepareiza pirmā darbnespējas diena), bija tiesisks pamats šīs darbnespējas lapas anulēt. Šā iemesla dēļ tas, ka pieteicēja paļāvās, ka sākotnējas </w:t>
      </w:r>
      <w:r w:rsidRPr="009C4E42">
        <w:rPr>
          <w:rFonts w:asciiTheme="majorBidi" w:hAnsiTheme="majorBidi" w:cstheme="majorBidi"/>
          <w:bCs/>
        </w:rPr>
        <w:lastRenderedPageBreak/>
        <w:t xml:space="preserve">darbnespējas lapas bija izsniegtas pareizi, nebija šķērslis pieteicējas ārstam kļūdainās darbnespējas lapas anulēt. </w:t>
      </w:r>
    </w:p>
    <w:p w14:paraId="6010D530" w14:textId="77777777" w:rsidR="008922E1" w:rsidRPr="009C4E42" w:rsidRDefault="008922E1" w:rsidP="009C4E42">
      <w:pPr>
        <w:spacing w:line="276" w:lineRule="auto"/>
        <w:ind w:firstLine="720"/>
        <w:jc w:val="both"/>
        <w:rPr>
          <w:rFonts w:asciiTheme="majorBidi" w:hAnsiTheme="majorBidi" w:cstheme="majorBidi"/>
          <w:bCs/>
        </w:rPr>
      </w:pPr>
    </w:p>
    <w:p w14:paraId="74C4158C" w14:textId="6CE93824" w:rsidR="00954280" w:rsidRPr="009C4E42" w:rsidRDefault="008922E1" w:rsidP="009C4E42">
      <w:pPr>
        <w:spacing w:line="276" w:lineRule="auto"/>
        <w:ind w:firstLine="720"/>
        <w:jc w:val="both"/>
        <w:rPr>
          <w:rFonts w:asciiTheme="majorBidi" w:hAnsiTheme="majorBidi" w:cstheme="majorBidi"/>
          <w:shd w:val="clear" w:color="auto" w:fill="FFFFFF"/>
        </w:rPr>
      </w:pPr>
      <w:r w:rsidRPr="009C4E42">
        <w:rPr>
          <w:rFonts w:asciiTheme="majorBidi" w:hAnsiTheme="majorBidi" w:cstheme="majorBidi"/>
          <w:bCs/>
        </w:rPr>
        <w:t xml:space="preserve">[13] Pieteicēja arī norādījusi, ka tas, ka pieteicējas ārsts bija pieļāvis kļūdu, izrakstot sākotnējās darbnespējas lapas, nedrīkst pieteicējai radīt nelabvēlīgas sekas saistībā ar </w:t>
      </w:r>
      <w:r w:rsidR="001A2197" w:rsidRPr="009C4E42">
        <w:rPr>
          <w:rFonts w:asciiTheme="majorBidi" w:hAnsiTheme="majorBidi" w:cstheme="majorBidi"/>
          <w:bCs/>
        </w:rPr>
        <w:t xml:space="preserve">pieteicējai izmaksāto slimības pabalstu. Tomēr, kā to pamatoti norādījusi apgabaltiesa, izskatāmajā lietā strīds ir par to, vai pieteicējas ārsts pamatoti anulēja sākotnējās darbnespējas lapas, to vietā izrakstot jaunās darbnespējas lapas. </w:t>
      </w:r>
      <w:r w:rsidR="001A2197" w:rsidRPr="009C4E42">
        <w:rPr>
          <w:rFonts w:asciiTheme="majorBidi" w:hAnsiTheme="majorBidi" w:cstheme="majorBidi"/>
          <w:shd w:val="clear" w:color="auto" w:fill="FFFFFF"/>
        </w:rPr>
        <w:t>I</w:t>
      </w:r>
      <w:r w:rsidR="00954280" w:rsidRPr="009C4E42">
        <w:rPr>
          <w:rFonts w:asciiTheme="majorBidi" w:hAnsiTheme="majorBidi" w:cstheme="majorBidi"/>
          <w:shd w:val="clear" w:color="auto" w:fill="FFFFFF"/>
        </w:rPr>
        <w:t>zskatāmā lieta nav ierosināta par to, vai pieteicējai pamatoti uzdots atmaksāt pārmaksāto slimības pabalstu un par kādu darbnespējas laiku pieteicējai pienākas slimības pabalsts.</w:t>
      </w:r>
      <w:r w:rsidR="001A2197" w:rsidRPr="009C4E42">
        <w:rPr>
          <w:rFonts w:asciiTheme="majorBidi" w:hAnsiTheme="majorBidi" w:cstheme="majorBidi"/>
          <w:shd w:val="clear" w:color="auto" w:fill="FFFFFF"/>
        </w:rPr>
        <w:t xml:space="preserve"> Līdz ar to jautājums, kādu ietekmi pieteicējas ārsta sākotnējās darbnespējas lapās pieļautā kļūda rada uz pieteicējas tiesībām saņemt slimības </w:t>
      </w:r>
      <w:r w:rsidR="00C624DC" w:rsidRPr="009C4E42">
        <w:rPr>
          <w:rFonts w:asciiTheme="majorBidi" w:hAnsiTheme="majorBidi" w:cstheme="majorBidi"/>
          <w:shd w:val="clear" w:color="auto" w:fill="FFFFFF"/>
        </w:rPr>
        <w:t>pabalstu</w:t>
      </w:r>
      <w:r w:rsidR="001A2197" w:rsidRPr="009C4E42">
        <w:rPr>
          <w:rFonts w:asciiTheme="majorBidi" w:hAnsiTheme="majorBidi" w:cstheme="majorBidi"/>
          <w:shd w:val="clear" w:color="auto" w:fill="FFFFFF"/>
        </w:rPr>
        <w:t xml:space="preserve">, nav izskatāmās lietas priekšmets. Šis jautājums risināms, pārsūdzot lēmumu, ar kuru pieteicējai uzdots atmaksāt pārmaksāto slimības pabalstu.  </w:t>
      </w:r>
    </w:p>
    <w:p w14:paraId="3B7ECE04" w14:textId="77777777" w:rsidR="003F75BF" w:rsidRPr="009C4E42" w:rsidRDefault="003F75BF" w:rsidP="009C4E42">
      <w:pPr>
        <w:spacing w:line="276" w:lineRule="auto"/>
        <w:ind w:firstLine="720"/>
        <w:jc w:val="both"/>
        <w:rPr>
          <w:rFonts w:asciiTheme="majorBidi" w:hAnsiTheme="majorBidi" w:cstheme="majorBidi"/>
          <w:shd w:val="clear" w:color="auto" w:fill="FFFFFF"/>
        </w:rPr>
      </w:pPr>
    </w:p>
    <w:p w14:paraId="583C9D96" w14:textId="05AE8DBE" w:rsidR="003F75BF" w:rsidRPr="009C4E42" w:rsidRDefault="003F75BF" w:rsidP="009C4E42">
      <w:pPr>
        <w:spacing w:line="276" w:lineRule="auto"/>
        <w:ind w:firstLine="720"/>
        <w:jc w:val="both"/>
        <w:rPr>
          <w:rFonts w:asciiTheme="majorBidi" w:hAnsiTheme="majorBidi" w:cstheme="majorBidi"/>
          <w:shd w:val="clear" w:color="auto" w:fill="FFFFFF"/>
        </w:rPr>
      </w:pPr>
      <w:r w:rsidRPr="009C4E42">
        <w:rPr>
          <w:rFonts w:asciiTheme="majorBidi" w:hAnsiTheme="majorBidi" w:cstheme="majorBidi"/>
          <w:shd w:val="clear" w:color="auto" w:fill="FFFFFF"/>
        </w:rPr>
        <w:t>[14] Rezumējot minēto, Senāts atzīst, ka kasācijas sūdzībā nav norādīti tādi argumenti, kas rada pamatu apšaubīt apgabaltiesas sprieduma rezultātu. Līdz ar to pārsūdzētais spriedums ir atstājams negrozīts, bet pieteicējas kasācijas sūdzība ir noraidāma.</w:t>
      </w:r>
    </w:p>
    <w:p w14:paraId="3CAF651A" w14:textId="77777777" w:rsidR="001A2197" w:rsidRPr="009C4E42" w:rsidRDefault="001A2197" w:rsidP="009C4E42">
      <w:pPr>
        <w:spacing w:line="276" w:lineRule="auto"/>
        <w:ind w:firstLine="720"/>
        <w:jc w:val="both"/>
        <w:rPr>
          <w:rFonts w:asciiTheme="majorBidi" w:hAnsiTheme="majorBidi" w:cstheme="majorBidi"/>
          <w:shd w:val="clear" w:color="auto" w:fill="FFFFFF"/>
        </w:rPr>
      </w:pPr>
    </w:p>
    <w:p w14:paraId="08E1205E" w14:textId="77777777" w:rsidR="00157551" w:rsidRPr="009C4E42" w:rsidRDefault="00157551" w:rsidP="009C4E42">
      <w:pPr>
        <w:shd w:val="clear" w:color="auto" w:fill="FFFFFF"/>
        <w:spacing w:line="276" w:lineRule="auto"/>
        <w:jc w:val="center"/>
        <w:rPr>
          <w:rFonts w:asciiTheme="majorBidi" w:hAnsiTheme="majorBidi" w:cstheme="majorBidi"/>
          <w:b/>
        </w:rPr>
      </w:pPr>
      <w:r w:rsidRPr="009C4E42">
        <w:rPr>
          <w:rFonts w:asciiTheme="majorBidi" w:hAnsiTheme="majorBidi" w:cstheme="majorBidi"/>
          <w:b/>
        </w:rPr>
        <w:t>Rezolutīvā daļa</w:t>
      </w:r>
    </w:p>
    <w:p w14:paraId="3FA35B3D" w14:textId="77777777" w:rsidR="00157551" w:rsidRPr="009C4E42" w:rsidRDefault="00157551" w:rsidP="009C4E42">
      <w:pPr>
        <w:shd w:val="clear" w:color="auto" w:fill="FFFFFF"/>
        <w:spacing w:line="276" w:lineRule="auto"/>
        <w:ind w:firstLine="709"/>
        <w:jc w:val="center"/>
        <w:rPr>
          <w:rFonts w:asciiTheme="majorBidi" w:hAnsiTheme="majorBidi" w:cstheme="majorBidi"/>
          <w:b/>
        </w:rPr>
      </w:pPr>
    </w:p>
    <w:p w14:paraId="78F009A0" w14:textId="4920246C" w:rsidR="00157551" w:rsidRPr="009C4E42" w:rsidRDefault="00157551" w:rsidP="009C4E42">
      <w:pPr>
        <w:shd w:val="clear" w:color="auto" w:fill="FFFFFF"/>
        <w:spacing w:line="276" w:lineRule="auto"/>
        <w:ind w:firstLine="720"/>
        <w:jc w:val="both"/>
        <w:rPr>
          <w:rFonts w:asciiTheme="majorBidi" w:hAnsiTheme="majorBidi" w:cstheme="majorBidi"/>
        </w:rPr>
      </w:pPr>
      <w:r w:rsidRPr="009C4E42">
        <w:rPr>
          <w:rFonts w:asciiTheme="majorBidi" w:hAnsiTheme="majorBidi" w:cstheme="majorBidi"/>
        </w:rPr>
        <w:t xml:space="preserve">Pamatojoties uz </w:t>
      </w:r>
      <w:r w:rsidRPr="009C4E42">
        <w:rPr>
          <w:rFonts w:asciiTheme="majorBidi" w:eastAsiaTheme="minorHAnsi" w:hAnsiTheme="majorBidi" w:cstheme="majorBidi"/>
          <w:lang w:eastAsia="en-US"/>
        </w:rPr>
        <w:t xml:space="preserve">Administratīvā procesa likuma 348.panta pirmās daļas </w:t>
      </w:r>
      <w:r w:rsidR="0092537D" w:rsidRPr="009C4E42">
        <w:rPr>
          <w:rFonts w:asciiTheme="majorBidi" w:eastAsiaTheme="minorHAnsi" w:hAnsiTheme="majorBidi" w:cstheme="majorBidi"/>
          <w:lang w:eastAsia="en-US"/>
        </w:rPr>
        <w:t>1</w:t>
      </w:r>
      <w:r w:rsidRPr="009C4E42">
        <w:rPr>
          <w:rFonts w:asciiTheme="majorBidi" w:eastAsiaTheme="minorHAnsi" w:hAnsiTheme="majorBidi" w:cstheme="majorBidi"/>
          <w:lang w:eastAsia="en-US"/>
        </w:rPr>
        <w:t>.punktu un 351.pantu</w:t>
      </w:r>
      <w:r w:rsidRPr="009C4E42">
        <w:rPr>
          <w:rFonts w:asciiTheme="majorBidi" w:hAnsiTheme="majorBidi" w:cstheme="majorBidi"/>
        </w:rPr>
        <w:t>, Senāts</w:t>
      </w:r>
    </w:p>
    <w:p w14:paraId="2BAE307E" w14:textId="77777777" w:rsidR="00157551" w:rsidRPr="009C4E42" w:rsidRDefault="00157551" w:rsidP="009C4E42">
      <w:pPr>
        <w:shd w:val="clear" w:color="auto" w:fill="FFFFFF"/>
        <w:spacing w:line="276" w:lineRule="auto"/>
        <w:jc w:val="center"/>
        <w:rPr>
          <w:rFonts w:asciiTheme="majorBidi" w:hAnsiTheme="majorBidi" w:cstheme="majorBidi"/>
          <w:b/>
        </w:rPr>
      </w:pPr>
    </w:p>
    <w:p w14:paraId="548724DE" w14:textId="77777777" w:rsidR="00157551" w:rsidRPr="009C4E42" w:rsidRDefault="00157551" w:rsidP="009C4E42">
      <w:pPr>
        <w:shd w:val="clear" w:color="auto" w:fill="FFFFFF"/>
        <w:spacing w:line="276" w:lineRule="auto"/>
        <w:jc w:val="center"/>
        <w:rPr>
          <w:rFonts w:asciiTheme="majorBidi" w:hAnsiTheme="majorBidi" w:cstheme="majorBidi"/>
        </w:rPr>
      </w:pPr>
      <w:r w:rsidRPr="009C4E42">
        <w:rPr>
          <w:rFonts w:asciiTheme="majorBidi" w:hAnsiTheme="majorBidi" w:cstheme="majorBidi"/>
          <w:b/>
        </w:rPr>
        <w:t>nosprieda</w:t>
      </w:r>
    </w:p>
    <w:p w14:paraId="5F9E4358" w14:textId="77777777" w:rsidR="00157551" w:rsidRPr="009C4E42" w:rsidRDefault="00157551" w:rsidP="009C4E42">
      <w:pPr>
        <w:shd w:val="clear" w:color="auto" w:fill="FFFFFF"/>
        <w:spacing w:line="276" w:lineRule="auto"/>
        <w:ind w:firstLine="709"/>
        <w:jc w:val="center"/>
        <w:rPr>
          <w:rFonts w:asciiTheme="majorBidi" w:hAnsiTheme="majorBidi" w:cstheme="majorBidi"/>
          <w:b/>
        </w:rPr>
      </w:pPr>
    </w:p>
    <w:p w14:paraId="4C109C68" w14:textId="0779B644" w:rsidR="0071384D" w:rsidRPr="009C4E42" w:rsidRDefault="0071384D" w:rsidP="009C4E42">
      <w:pPr>
        <w:spacing w:line="276" w:lineRule="auto"/>
        <w:ind w:firstLine="720"/>
        <w:jc w:val="both"/>
        <w:rPr>
          <w:rFonts w:asciiTheme="majorBidi" w:hAnsiTheme="majorBidi" w:cstheme="majorBidi"/>
        </w:rPr>
      </w:pPr>
      <w:r w:rsidRPr="009C4E42">
        <w:rPr>
          <w:rFonts w:asciiTheme="majorBidi" w:hAnsiTheme="majorBidi" w:cstheme="majorBidi"/>
        </w:rPr>
        <w:t xml:space="preserve">atstāt negrozītu Administratīvās apgabaltiesas 2023.gada 9.novembra spriedumu, bet </w:t>
      </w:r>
      <w:r w:rsidR="00F81B6F" w:rsidRPr="009C4E42">
        <w:rPr>
          <w:rFonts w:asciiTheme="majorBidi" w:hAnsiTheme="majorBidi" w:cstheme="majorBidi"/>
        </w:rPr>
        <w:t xml:space="preserve">[pers. A] </w:t>
      </w:r>
      <w:r w:rsidRPr="009C4E42">
        <w:rPr>
          <w:rFonts w:asciiTheme="majorBidi" w:hAnsiTheme="majorBidi" w:cstheme="majorBidi"/>
        </w:rPr>
        <w:t>kasācijas sūdzību noraidīt.</w:t>
      </w:r>
    </w:p>
    <w:p w14:paraId="2ACF5DAA" w14:textId="77777777" w:rsidR="00157551" w:rsidRPr="009C4E42" w:rsidRDefault="00157551" w:rsidP="009C4E42">
      <w:pPr>
        <w:spacing w:line="276" w:lineRule="auto"/>
        <w:ind w:firstLine="720"/>
        <w:jc w:val="both"/>
        <w:rPr>
          <w:rFonts w:asciiTheme="majorBidi" w:hAnsiTheme="majorBidi" w:cstheme="majorBidi"/>
        </w:rPr>
      </w:pPr>
    </w:p>
    <w:p w14:paraId="70491BC5" w14:textId="77777777" w:rsidR="00157551" w:rsidRPr="009C4E42" w:rsidRDefault="00157551" w:rsidP="009C4E42">
      <w:pPr>
        <w:spacing w:line="276" w:lineRule="auto"/>
        <w:ind w:firstLine="720"/>
        <w:jc w:val="both"/>
        <w:rPr>
          <w:rFonts w:asciiTheme="majorBidi" w:hAnsiTheme="majorBidi" w:cstheme="majorBidi"/>
        </w:rPr>
      </w:pPr>
      <w:r w:rsidRPr="009C4E42">
        <w:rPr>
          <w:rFonts w:asciiTheme="majorBidi" w:hAnsiTheme="majorBidi" w:cstheme="majorBidi"/>
        </w:rPr>
        <w:t>Spriedums nav pārsūdzams.</w:t>
      </w:r>
    </w:p>
    <w:p w14:paraId="3FBB4CAD" w14:textId="77777777" w:rsidR="00157551" w:rsidRPr="00A479B6" w:rsidRDefault="00157551" w:rsidP="00027B26">
      <w:pPr>
        <w:spacing w:line="276" w:lineRule="auto"/>
        <w:ind w:firstLine="720"/>
        <w:jc w:val="both"/>
        <w:rPr>
          <w:rFonts w:asciiTheme="majorBidi" w:hAnsiTheme="majorBidi" w:cstheme="majorBidi"/>
          <w:bCs/>
        </w:rPr>
      </w:pPr>
    </w:p>
    <w:p w14:paraId="0F796949" w14:textId="77777777" w:rsidR="00157551" w:rsidRPr="00A479B6" w:rsidRDefault="00157551" w:rsidP="00027B26">
      <w:pPr>
        <w:spacing w:line="276" w:lineRule="auto"/>
        <w:ind w:firstLine="709"/>
        <w:jc w:val="both"/>
        <w:rPr>
          <w:rFonts w:asciiTheme="majorBidi" w:hAnsiTheme="majorBidi" w:cstheme="majorBidi"/>
          <w:bCs/>
        </w:rPr>
      </w:pPr>
    </w:p>
    <w:p w14:paraId="3FC8C03B" w14:textId="77777777" w:rsidR="00157551" w:rsidRPr="00A479B6" w:rsidRDefault="00157551" w:rsidP="00027B26">
      <w:pPr>
        <w:spacing w:line="276" w:lineRule="auto"/>
        <w:ind w:firstLine="709"/>
        <w:jc w:val="both"/>
        <w:rPr>
          <w:rFonts w:asciiTheme="majorBidi" w:hAnsiTheme="majorBidi" w:cstheme="majorBidi"/>
          <w:bCs/>
        </w:rPr>
      </w:pPr>
    </w:p>
    <w:p w14:paraId="13835F71" w14:textId="77777777" w:rsidR="00157551" w:rsidRPr="00A479B6" w:rsidRDefault="00157551" w:rsidP="00027B26">
      <w:pPr>
        <w:spacing w:line="276" w:lineRule="auto"/>
        <w:ind w:firstLine="709"/>
        <w:jc w:val="both"/>
        <w:rPr>
          <w:rFonts w:asciiTheme="majorBidi" w:hAnsiTheme="majorBidi" w:cstheme="majorBidi"/>
          <w:bCs/>
        </w:rPr>
      </w:pPr>
    </w:p>
    <w:p w14:paraId="236EB907" w14:textId="77777777" w:rsidR="00157551" w:rsidRPr="00A479B6" w:rsidRDefault="00157551" w:rsidP="00027B26">
      <w:pPr>
        <w:spacing w:line="276" w:lineRule="auto"/>
        <w:rPr>
          <w:rFonts w:asciiTheme="majorBidi" w:hAnsiTheme="majorBidi" w:cstheme="majorBidi"/>
        </w:rPr>
      </w:pPr>
    </w:p>
    <w:p w14:paraId="51F0D786" w14:textId="77777777" w:rsidR="003A62BD" w:rsidRPr="00A479B6" w:rsidRDefault="003A62BD" w:rsidP="00027B26">
      <w:pPr>
        <w:spacing w:line="276" w:lineRule="auto"/>
        <w:rPr>
          <w:rFonts w:asciiTheme="majorBidi" w:hAnsiTheme="majorBidi" w:cstheme="majorBidi"/>
        </w:rPr>
      </w:pPr>
    </w:p>
    <w:sectPr w:rsidR="003A62BD" w:rsidRPr="00A479B6" w:rsidSect="00157551">
      <w:footerReference w:type="default" r:id="rId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6BAA" w14:textId="77777777" w:rsidR="00DC60BA" w:rsidRDefault="00DC60BA" w:rsidP="00E12B23">
      <w:r>
        <w:separator/>
      </w:r>
    </w:p>
  </w:endnote>
  <w:endnote w:type="continuationSeparator" w:id="0">
    <w:p w14:paraId="1579EA59" w14:textId="77777777" w:rsidR="00DC60BA" w:rsidRDefault="00DC60BA" w:rsidP="00E1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B858" w14:textId="656A9676" w:rsidR="0092537D" w:rsidRPr="00F86F32" w:rsidRDefault="0092537D" w:rsidP="00F86F32">
    <w:pPr>
      <w:pStyle w:val="Footer"/>
      <w:jc w:val="center"/>
      <w:rPr>
        <w:sz w:val="20"/>
        <w:szCs w:val="20"/>
      </w:rPr>
    </w:pPr>
    <w:r w:rsidRPr="00F86F32">
      <w:rPr>
        <w:rStyle w:val="PageNumber"/>
        <w:rFonts w:eastAsiaTheme="majorEastAsia"/>
        <w:sz w:val="20"/>
        <w:szCs w:val="20"/>
      </w:rPr>
      <w:fldChar w:fldCharType="begin"/>
    </w:r>
    <w:r w:rsidRPr="00F86F32">
      <w:rPr>
        <w:rStyle w:val="PageNumber"/>
        <w:rFonts w:eastAsiaTheme="majorEastAsia"/>
        <w:sz w:val="20"/>
        <w:szCs w:val="20"/>
      </w:rPr>
      <w:instrText xml:space="preserve">PAGE  </w:instrText>
    </w:r>
    <w:r w:rsidRPr="00F86F32">
      <w:rPr>
        <w:rStyle w:val="PageNumber"/>
        <w:rFonts w:eastAsiaTheme="majorEastAsia"/>
        <w:sz w:val="20"/>
        <w:szCs w:val="20"/>
      </w:rPr>
      <w:fldChar w:fldCharType="separate"/>
    </w:r>
    <w:r w:rsidRPr="00F86F32">
      <w:rPr>
        <w:rStyle w:val="PageNumber"/>
        <w:rFonts w:eastAsiaTheme="majorEastAsia"/>
        <w:sz w:val="20"/>
        <w:szCs w:val="20"/>
      </w:rPr>
      <w:t>1</w:t>
    </w:r>
    <w:r w:rsidRPr="00F86F32">
      <w:rPr>
        <w:rStyle w:val="PageNumber"/>
        <w:rFonts w:eastAsiaTheme="majorEastAsia"/>
        <w:sz w:val="20"/>
        <w:szCs w:val="20"/>
      </w:rPr>
      <w:fldChar w:fldCharType="end"/>
    </w:r>
    <w:r w:rsidRPr="00F86F32">
      <w:rPr>
        <w:rStyle w:val="PageNumber"/>
        <w:rFonts w:eastAsiaTheme="majorEastAsia"/>
        <w:sz w:val="20"/>
        <w:szCs w:val="20"/>
      </w:rPr>
      <w:t xml:space="preserve"> no </w:t>
    </w:r>
    <w:r w:rsidRPr="00F86F32">
      <w:rPr>
        <w:rStyle w:val="PageNumber"/>
        <w:rFonts w:eastAsiaTheme="majorEastAsia"/>
        <w:noProof/>
        <w:sz w:val="20"/>
        <w:szCs w:val="20"/>
      </w:rPr>
      <w:fldChar w:fldCharType="begin"/>
    </w:r>
    <w:r w:rsidRPr="00F86F32">
      <w:rPr>
        <w:rStyle w:val="PageNumber"/>
        <w:rFonts w:eastAsiaTheme="majorEastAsia"/>
        <w:noProof/>
        <w:sz w:val="20"/>
        <w:szCs w:val="20"/>
      </w:rPr>
      <w:instrText xml:space="preserve"> SECTIONPAGES   \* MERGEFORMAT </w:instrText>
    </w:r>
    <w:r w:rsidRPr="00F86F32">
      <w:rPr>
        <w:rStyle w:val="PageNumber"/>
        <w:rFonts w:eastAsiaTheme="majorEastAsia"/>
        <w:noProof/>
        <w:sz w:val="20"/>
        <w:szCs w:val="20"/>
      </w:rPr>
      <w:fldChar w:fldCharType="separate"/>
    </w:r>
    <w:r w:rsidR="00F14FAD">
      <w:rPr>
        <w:rStyle w:val="PageNumber"/>
        <w:rFonts w:eastAsiaTheme="majorEastAsia"/>
        <w:noProof/>
        <w:sz w:val="20"/>
        <w:szCs w:val="20"/>
      </w:rPr>
      <w:t>7</w:t>
    </w:r>
    <w:r w:rsidRPr="00F86F32">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7184" w14:textId="77777777" w:rsidR="00DC60BA" w:rsidRDefault="00DC60BA" w:rsidP="00E12B23">
      <w:r>
        <w:separator/>
      </w:r>
    </w:p>
  </w:footnote>
  <w:footnote w:type="continuationSeparator" w:id="0">
    <w:p w14:paraId="70103D72" w14:textId="77777777" w:rsidR="00DC60BA" w:rsidRDefault="00DC60BA" w:rsidP="00E12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51"/>
    <w:rsid w:val="000008C7"/>
    <w:rsid w:val="000121B3"/>
    <w:rsid w:val="00027743"/>
    <w:rsid w:val="00027B26"/>
    <w:rsid w:val="00031BE1"/>
    <w:rsid w:val="00052F5A"/>
    <w:rsid w:val="00053640"/>
    <w:rsid w:val="00060452"/>
    <w:rsid w:val="00076529"/>
    <w:rsid w:val="00086C94"/>
    <w:rsid w:val="00090FA4"/>
    <w:rsid w:val="00092AE7"/>
    <w:rsid w:val="00094C9A"/>
    <w:rsid w:val="000B13F6"/>
    <w:rsid w:val="000C6A65"/>
    <w:rsid w:val="000D272D"/>
    <w:rsid w:val="000D63E5"/>
    <w:rsid w:val="00106854"/>
    <w:rsid w:val="0011642D"/>
    <w:rsid w:val="001206A5"/>
    <w:rsid w:val="0012467B"/>
    <w:rsid w:val="0013756F"/>
    <w:rsid w:val="00144147"/>
    <w:rsid w:val="00157551"/>
    <w:rsid w:val="00162AF9"/>
    <w:rsid w:val="00166837"/>
    <w:rsid w:val="00166F32"/>
    <w:rsid w:val="00185FA0"/>
    <w:rsid w:val="00193594"/>
    <w:rsid w:val="001A2197"/>
    <w:rsid w:val="001A68A3"/>
    <w:rsid w:val="001B1243"/>
    <w:rsid w:val="001F17DB"/>
    <w:rsid w:val="002011E0"/>
    <w:rsid w:val="002030DB"/>
    <w:rsid w:val="00211EBA"/>
    <w:rsid w:val="00246143"/>
    <w:rsid w:val="00246DF3"/>
    <w:rsid w:val="002534AF"/>
    <w:rsid w:val="0027287C"/>
    <w:rsid w:val="00273BC8"/>
    <w:rsid w:val="00275CBC"/>
    <w:rsid w:val="0029195F"/>
    <w:rsid w:val="00295B71"/>
    <w:rsid w:val="002A6B44"/>
    <w:rsid w:val="002D4032"/>
    <w:rsid w:val="002D5992"/>
    <w:rsid w:val="002F1D3C"/>
    <w:rsid w:val="002F3980"/>
    <w:rsid w:val="00310A21"/>
    <w:rsid w:val="003121AD"/>
    <w:rsid w:val="00321262"/>
    <w:rsid w:val="00337768"/>
    <w:rsid w:val="003400F5"/>
    <w:rsid w:val="003458A9"/>
    <w:rsid w:val="00350024"/>
    <w:rsid w:val="00363A42"/>
    <w:rsid w:val="00395266"/>
    <w:rsid w:val="00395F9C"/>
    <w:rsid w:val="003A120A"/>
    <w:rsid w:val="003A6153"/>
    <w:rsid w:val="003A62BD"/>
    <w:rsid w:val="003D6D83"/>
    <w:rsid w:val="003E5F7F"/>
    <w:rsid w:val="003E6665"/>
    <w:rsid w:val="003E6B73"/>
    <w:rsid w:val="003F562C"/>
    <w:rsid w:val="003F75BF"/>
    <w:rsid w:val="004305B4"/>
    <w:rsid w:val="00430A58"/>
    <w:rsid w:val="00440819"/>
    <w:rsid w:val="00440DA6"/>
    <w:rsid w:val="00452DA1"/>
    <w:rsid w:val="00453C4E"/>
    <w:rsid w:val="004930BD"/>
    <w:rsid w:val="004A1487"/>
    <w:rsid w:val="004A31D1"/>
    <w:rsid w:val="004A7A55"/>
    <w:rsid w:val="004B374E"/>
    <w:rsid w:val="004C5657"/>
    <w:rsid w:val="004C7B4C"/>
    <w:rsid w:val="004D2B2C"/>
    <w:rsid w:val="004D469F"/>
    <w:rsid w:val="004E05AB"/>
    <w:rsid w:val="004E4459"/>
    <w:rsid w:val="004F1A61"/>
    <w:rsid w:val="004F6B64"/>
    <w:rsid w:val="00500E3E"/>
    <w:rsid w:val="00502A51"/>
    <w:rsid w:val="00516E9B"/>
    <w:rsid w:val="0051757F"/>
    <w:rsid w:val="00517B32"/>
    <w:rsid w:val="0052013A"/>
    <w:rsid w:val="00534898"/>
    <w:rsid w:val="00570602"/>
    <w:rsid w:val="005900B5"/>
    <w:rsid w:val="00596D32"/>
    <w:rsid w:val="005A5771"/>
    <w:rsid w:val="005B5D12"/>
    <w:rsid w:val="005B70C4"/>
    <w:rsid w:val="005C4766"/>
    <w:rsid w:val="005D3579"/>
    <w:rsid w:val="005D71A2"/>
    <w:rsid w:val="005E1B5F"/>
    <w:rsid w:val="005E3E86"/>
    <w:rsid w:val="005F10E8"/>
    <w:rsid w:val="005F1857"/>
    <w:rsid w:val="005F26D9"/>
    <w:rsid w:val="00602466"/>
    <w:rsid w:val="0061024E"/>
    <w:rsid w:val="00623291"/>
    <w:rsid w:val="00630D27"/>
    <w:rsid w:val="00635EA5"/>
    <w:rsid w:val="0064272D"/>
    <w:rsid w:val="00660B74"/>
    <w:rsid w:val="00676866"/>
    <w:rsid w:val="00676F17"/>
    <w:rsid w:val="00677CC6"/>
    <w:rsid w:val="00680D4A"/>
    <w:rsid w:val="00681355"/>
    <w:rsid w:val="00687803"/>
    <w:rsid w:val="006974F1"/>
    <w:rsid w:val="006A5CEB"/>
    <w:rsid w:val="006B5207"/>
    <w:rsid w:val="006C1816"/>
    <w:rsid w:val="006C67E3"/>
    <w:rsid w:val="006D222B"/>
    <w:rsid w:val="006D38D2"/>
    <w:rsid w:val="006E5DD9"/>
    <w:rsid w:val="006F2B11"/>
    <w:rsid w:val="0071384D"/>
    <w:rsid w:val="00721764"/>
    <w:rsid w:val="00733DA3"/>
    <w:rsid w:val="00744022"/>
    <w:rsid w:val="007639D4"/>
    <w:rsid w:val="007714F2"/>
    <w:rsid w:val="00785CB7"/>
    <w:rsid w:val="00792B45"/>
    <w:rsid w:val="00793CF5"/>
    <w:rsid w:val="007B602D"/>
    <w:rsid w:val="007C0AEF"/>
    <w:rsid w:val="007C1E1A"/>
    <w:rsid w:val="007C5759"/>
    <w:rsid w:val="007D4473"/>
    <w:rsid w:val="007D53E6"/>
    <w:rsid w:val="007E41DB"/>
    <w:rsid w:val="007F05B1"/>
    <w:rsid w:val="008175C9"/>
    <w:rsid w:val="008272DD"/>
    <w:rsid w:val="00831577"/>
    <w:rsid w:val="00835D35"/>
    <w:rsid w:val="00841CFA"/>
    <w:rsid w:val="00842F0E"/>
    <w:rsid w:val="00846F99"/>
    <w:rsid w:val="00847CEE"/>
    <w:rsid w:val="00850794"/>
    <w:rsid w:val="0085148D"/>
    <w:rsid w:val="00851C72"/>
    <w:rsid w:val="00875C91"/>
    <w:rsid w:val="0087600F"/>
    <w:rsid w:val="0088219A"/>
    <w:rsid w:val="00891284"/>
    <w:rsid w:val="008922E1"/>
    <w:rsid w:val="00896635"/>
    <w:rsid w:val="008A56D6"/>
    <w:rsid w:val="008C008C"/>
    <w:rsid w:val="008C40A5"/>
    <w:rsid w:val="008D1F35"/>
    <w:rsid w:val="008D2107"/>
    <w:rsid w:val="008D2555"/>
    <w:rsid w:val="008F456D"/>
    <w:rsid w:val="008F50B0"/>
    <w:rsid w:val="008F5D0C"/>
    <w:rsid w:val="008F65ED"/>
    <w:rsid w:val="008F6D07"/>
    <w:rsid w:val="00904ED9"/>
    <w:rsid w:val="00905001"/>
    <w:rsid w:val="00905C97"/>
    <w:rsid w:val="00910D4F"/>
    <w:rsid w:val="0091294C"/>
    <w:rsid w:val="00922566"/>
    <w:rsid w:val="00923E2E"/>
    <w:rsid w:val="0092537D"/>
    <w:rsid w:val="00926269"/>
    <w:rsid w:val="00932A7F"/>
    <w:rsid w:val="00932EB8"/>
    <w:rsid w:val="00934B56"/>
    <w:rsid w:val="009366A3"/>
    <w:rsid w:val="00937368"/>
    <w:rsid w:val="0095381A"/>
    <w:rsid w:val="00954280"/>
    <w:rsid w:val="009650E4"/>
    <w:rsid w:val="00975CC4"/>
    <w:rsid w:val="009834D0"/>
    <w:rsid w:val="00991BE2"/>
    <w:rsid w:val="009A32D1"/>
    <w:rsid w:val="009B20FA"/>
    <w:rsid w:val="009C486D"/>
    <w:rsid w:val="009C4E42"/>
    <w:rsid w:val="009D7F6E"/>
    <w:rsid w:val="009E0962"/>
    <w:rsid w:val="009E65B4"/>
    <w:rsid w:val="009F3BD2"/>
    <w:rsid w:val="009F5163"/>
    <w:rsid w:val="009F562C"/>
    <w:rsid w:val="00A0411F"/>
    <w:rsid w:val="00A04D39"/>
    <w:rsid w:val="00A059D4"/>
    <w:rsid w:val="00A4120A"/>
    <w:rsid w:val="00A4269D"/>
    <w:rsid w:val="00A479B6"/>
    <w:rsid w:val="00A50BE3"/>
    <w:rsid w:val="00A619C5"/>
    <w:rsid w:val="00A67B56"/>
    <w:rsid w:val="00A70D0B"/>
    <w:rsid w:val="00A734B6"/>
    <w:rsid w:val="00A76D4B"/>
    <w:rsid w:val="00A8598F"/>
    <w:rsid w:val="00A87800"/>
    <w:rsid w:val="00A90DDC"/>
    <w:rsid w:val="00A92D54"/>
    <w:rsid w:val="00A95D8C"/>
    <w:rsid w:val="00AA3F16"/>
    <w:rsid w:val="00AB46FF"/>
    <w:rsid w:val="00AB61CD"/>
    <w:rsid w:val="00AD2AAE"/>
    <w:rsid w:val="00AD6B4B"/>
    <w:rsid w:val="00AE084F"/>
    <w:rsid w:val="00AE52C8"/>
    <w:rsid w:val="00AE5E9E"/>
    <w:rsid w:val="00AF0A91"/>
    <w:rsid w:val="00AF0D2F"/>
    <w:rsid w:val="00AF1433"/>
    <w:rsid w:val="00B01F04"/>
    <w:rsid w:val="00B07A9C"/>
    <w:rsid w:val="00B24F2D"/>
    <w:rsid w:val="00B30710"/>
    <w:rsid w:val="00B46875"/>
    <w:rsid w:val="00B4754C"/>
    <w:rsid w:val="00B54E59"/>
    <w:rsid w:val="00B55E81"/>
    <w:rsid w:val="00B62D1D"/>
    <w:rsid w:val="00B63C6F"/>
    <w:rsid w:val="00B71F5E"/>
    <w:rsid w:val="00B94110"/>
    <w:rsid w:val="00BA0F31"/>
    <w:rsid w:val="00BA1CFC"/>
    <w:rsid w:val="00BA26B9"/>
    <w:rsid w:val="00BC00C1"/>
    <w:rsid w:val="00BD0B97"/>
    <w:rsid w:val="00BD1836"/>
    <w:rsid w:val="00BE1F08"/>
    <w:rsid w:val="00BE6168"/>
    <w:rsid w:val="00BE6249"/>
    <w:rsid w:val="00C11543"/>
    <w:rsid w:val="00C1517E"/>
    <w:rsid w:val="00C1721F"/>
    <w:rsid w:val="00C27114"/>
    <w:rsid w:val="00C31141"/>
    <w:rsid w:val="00C35543"/>
    <w:rsid w:val="00C3616C"/>
    <w:rsid w:val="00C47E37"/>
    <w:rsid w:val="00C55D98"/>
    <w:rsid w:val="00C61ACF"/>
    <w:rsid w:val="00C624DC"/>
    <w:rsid w:val="00C80B07"/>
    <w:rsid w:val="00C82D72"/>
    <w:rsid w:val="00C93638"/>
    <w:rsid w:val="00C95957"/>
    <w:rsid w:val="00CA54A6"/>
    <w:rsid w:val="00CB6D52"/>
    <w:rsid w:val="00CC1958"/>
    <w:rsid w:val="00CC4D35"/>
    <w:rsid w:val="00CD10A9"/>
    <w:rsid w:val="00CD2D32"/>
    <w:rsid w:val="00CD37EA"/>
    <w:rsid w:val="00CD43ED"/>
    <w:rsid w:val="00CF4592"/>
    <w:rsid w:val="00CF571D"/>
    <w:rsid w:val="00D124CF"/>
    <w:rsid w:val="00D1777D"/>
    <w:rsid w:val="00D17A9A"/>
    <w:rsid w:val="00D243E2"/>
    <w:rsid w:val="00D5112C"/>
    <w:rsid w:val="00D52A92"/>
    <w:rsid w:val="00D540A4"/>
    <w:rsid w:val="00D709D3"/>
    <w:rsid w:val="00D70F99"/>
    <w:rsid w:val="00D776F9"/>
    <w:rsid w:val="00D813D6"/>
    <w:rsid w:val="00D945F0"/>
    <w:rsid w:val="00D97F6A"/>
    <w:rsid w:val="00DC2A81"/>
    <w:rsid w:val="00DC49D0"/>
    <w:rsid w:val="00DC60BA"/>
    <w:rsid w:val="00DD2E17"/>
    <w:rsid w:val="00DD4ED3"/>
    <w:rsid w:val="00DD510A"/>
    <w:rsid w:val="00DE09D7"/>
    <w:rsid w:val="00DF455E"/>
    <w:rsid w:val="00E01A22"/>
    <w:rsid w:val="00E01C3C"/>
    <w:rsid w:val="00E03A29"/>
    <w:rsid w:val="00E05E28"/>
    <w:rsid w:val="00E10C62"/>
    <w:rsid w:val="00E10F6C"/>
    <w:rsid w:val="00E12B23"/>
    <w:rsid w:val="00E1442D"/>
    <w:rsid w:val="00E16FDF"/>
    <w:rsid w:val="00E41EC4"/>
    <w:rsid w:val="00E6682D"/>
    <w:rsid w:val="00E711A7"/>
    <w:rsid w:val="00E760B4"/>
    <w:rsid w:val="00E85FA2"/>
    <w:rsid w:val="00E9334F"/>
    <w:rsid w:val="00E95A17"/>
    <w:rsid w:val="00EE1B56"/>
    <w:rsid w:val="00EF70C2"/>
    <w:rsid w:val="00EF7A14"/>
    <w:rsid w:val="00F01428"/>
    <w:rsid w:val="00F14FAD"/>
    <w:rsid w:val="00F306FD"/>
    <w:rsid w:val="00F34FB5"/>
    <w:rsid w:val="00F46594"/>
    <w:rsid w:val="00F473DF"/>
    <w:rsid w:val="00F70BE8"/>
    <w:rsid w:val="00F73CBD"/>
    <w:rsid w:val="00F81B6F"/>
    <w:rsid w:val="00F82124"/>
    <w:rsid w:val="00F82B1E"/>
    <w:rsid w:val="00F86A8A"/>
    <w:rsid w:val="00F87AA6"/>
    <w:rsid w:val="00FC0BB3"/>
    <w:rsid w:val="00FC5578"/>
    <w:rsid w:val="00FC579E"/>
    <w:rsid w:val="00FC68DD"/>
    <w:rsid w:val="00FD5978"/>
    <w:rsid w:val="00FE32A3"/>
    <w:rsid w:val="00FE6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45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5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15755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5755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5755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57551"/>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157551"/>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15755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157551"/>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157551"/>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157551"/>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5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5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5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75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75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75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75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75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755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57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5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575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7551"/>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157551"/>
    <w:rPr>
      <w:i/>
      <w:iCs/>
      <w:color w:val="404040" w:themeColor="text1" w:themeTint="BF"/>
    </w:rPr>
  </w:style>
  <w:style w:type="paragraph" w:styleId="ListParagraph">
    <w:name w:val="List Paragraph"/>
    <w:basedOn w:val="Normal"/>
    <w:uiPriority w:val="34"/>
    <w:qFormat/>
    <w:rsid w:val="00157551"/>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157551"/>
    <w:rPr>
      <w:i/>
      <w:iCs/>
      <w:color w:val="2F5496" w:themeColor="accent1" w:themeShade="BF"/>
    </w:rPr>
  </w:style>
  <w:style w:type="paragraph" w:styleId="IntenseQuote">
    <w:name w:val="Intense Quote"/>
    <w:basedOn w:val="Normal"/>
    <w:next w:val="Normal"/>
    <w:link w:val="IntenseQuoteChar"/>
    <w:uiPriority w:val="30"/>
    <w:qFormat/>
    <w:rsid w:val="001575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157551"/>
    <w:rPr>
      <w:i/>
      <w:iCs/>
      <w:color w:val="2F5496" w:themeColor="accent1" w:themeShade="BF"/>
    </w:rPr>
  </w:style>
  <w:style w:type="character" w:styleId="IntenseReference">
    <w:name w:val="Intense Reference"/>
    <w:basedOn w:val="DefaultParagraphFont"/>
    <w:uiPriority w:val="32"/>
    <w:qFormat/>
    <w:rsid w:val="00157551"/>
    <w:rPr>
      <w:b/>
      <w:bCs/>
      <w:smallCaps/>
      <w:color w:val="2F5496" w:themeColor="accent1" w:themeShade="BF"/>
      <w:spacing w:val="5"/>
    </w:rPr>
  </w:style>
  <w:style w:type="paragraph" w:styleId="NormalWeb">
    <w:name w:val="Normal (Web)"/>
    <w:basedOn w:val="Normal"/>
    <w:uiPriority w:val="99"/>
    <w:rsid w:val="00157551"/>
    <w:pPr>
      <w:spacing w:before="100" w:beforeAutospacing="1" w:after="100" w:afterAutospacing="1"/>
    </w:pPr>
    <w:rPr>
      <w:lang w:eastAsia="lv-LV"/>
    </w:rPr>
  </w:style>
  <w:style w:type="paragraph" w:styleId="Footer">
    <w:name w:val="footer"/>
    <w:basedOn w:val="Normal"/>
    <w:link w:val="FooterChar"/>
    <w:unhideWhenUsed/>
    <w:rsid w:val="00157551"/>
    <w:pPr>
      <w:tabs>
        <w:tab w:val="center" w:pos="4513"/>
        <w:tab w:val="right" w:pos="9026"/>
      </w:tabs>
    </w:pPr>
  </w:style>
  <w:style w:type="character" w:customStyle="1" w:styleId="FooterChar">
    <w:name w:val="Footer Char"/>
    <w:basedOn w:val="DefaultParagraphFont"/>
    <w:link w:val="Footer"/>
    <w:rsid w:val="00157551"/>
    <w:rPr>
      <w:rFonts w:eastAsia="Times New Roman" w:cs="Times New Roman"/>
      <w:kern w:val="0"/>
      <w:szCs w:val="24"/>
      <w:lang w:val="lv-LV" w:eastAsia="ru-RU"/>
      <w14:ligatures w14:val="none"/>
    </w:rPr>
  </w:style>
  <w:style w:type="character" w:styleId="PageNumber">
    <w:name w:val="page number"/>
    <w:basedOn w:val="DefaultParagraphFont"/>
    <w:rsid w:val="00157551"/>
  </w:style>
  <w:style w:type="character" w:styleId="CommentReference">
    <w:name w:val="annotation reference"/>
    <w:basedOn w:val="DefaultParagraphFont"/>
    <w:uiPriority w:val="99"/>
    <w:semiHidden/>
    <w:unhideWhenUsed/>
    <w:rsid w:val="00440819"/>
    <w:rPr>
      <w:sz w:val="16"/>
      <w:szCs w:val="16"/>
    </w:rPr>
  </w:style>
  <w:style w:type="paragraph" w:styleId="CommentText">
    <w:name w:val="annotation text"/>
    <w:basedOn w:val="Normal"/>
    <w:link w:val="CommentTextChar"/>
    <w:uiPriority w:val="99"/>
    <w:unhideWhenUsed/>
    <w:rsid w:val="00440819"/>
    <w:rPr>
      <w:sz w:val="20"/>
      <w:szCs w:val="20"/>
    </w:rPr>
  </w:style>
  <w:style w:type="character" w:customStyle="1" w:styleId="CommentTextChar">
    <w:name w:val="Comment Text Char"/>
    <w:basedOn w:val="DefaultParagraphFont"/>
    <w:link w:val="CommentText"/>
    <w:uiPriority w:val="99"/>
    <w:rsid w:val="00440819"/>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40819"/>
    <w:rPr>
      <w:b/>
      <w:bCs/>
    </w:rPr>
  </w:style>
  <w:style w:type="character" w:customStyle="1" w:styleId="CommentSubjectChar">
    <w:name w:val="Comment Subject Char"/>
    <w:basedOn w:val="CommentTextChar"/>
    <w:link w:val="CommentSubject"/>
    <w:uiPriority w:val="99"/>
    <w:semiHidden/>
    <w:rsid w:val="00440819"/>
    <w:rPr>
      <w:rFonts w:eastAsia="Times New Roman" w:cs="Times New Roman"/>
      <w:b/>
      <w:bCs/>
      <w:kern w:val="0"/>
      <w:sz w:val="20"/>
      <w:szCs w:val="20"/>
      <w:lang w:val="lv-LV" w:eastAsia="ru-RU"/>
      <w14:ligatures w14:val="none"/>
    </w:rPr>
  </w:style>
  <w:style w:type="paragraph" w:styleId="FootnoteText">
    <w:name w:val="footnote text"/>
    <w:aliases w:val="Char Char Char,Footnote Text1,Footnote Text1 Char,Footnote Text1 Char Char Char,Footnote Text Char Char Char,Footnote Text Char Char Char Char Char Char,Footnote Text Char Char Char Char Char,Footnote Text Char Char,Знак Знак Char"/>
    <w:basedOn w:val="Normal"/>
    <w:link w:val="FootnoteTextChar"/>
    <w:rsid w:val="00E12B23"/>
    <w:pPr>
      <w:jc w:val="both"/>
    </w:pPr>
    <w:rPr>
      <w:rFonts w:ascii="Arial" w:hAnsi="Arial"/>
      <w:sz w:val="20"/>
      <w:szCs w:val="20"/>
      <w:lang w:eastAsia="lv-LV"/>
    </w:rPr>
  </w:style>
  <w:style w:type="character" w:customStyle="1" w:styleId="FootnoteTextChar">
    <w:name w:val="Footnote Text Char"/>
    <w:aliases w:val="Char Char Char Char,Footnote Text1 Char1,Footnote Text1 Char Char,Footnote Text1 Char Char Char Char,Footnote Text Char Char Char Char,Footnote Text Char Char Char Char Char Char Char,Footnote Text Char Char Char Char Char Char1"/>
    <w:basedOn w:val="DefaultParagraphFont"/>
    <w:link w:val="FootnoteText"/>
    <w:rsid w:val="00E12B23"/>
    <w:rPr>
      <w:rFonts w:ascii="Arial" w:eastAsia="Times New Roman" w:hAnsi="Arial" w:cs="Times New Roman"/>
      <w:kern w:val="0"/>
      <w:sz w:val="20"/>
      <w:szCs w:val="20"/>
      <w:lang w:val="lv-LV" w:eastAsia="lv-LV"/>
      <w14:ligatures w14:val="none"/>
    </w:rPr>
  </w:style>
  <w:style w:type="character" w:styleId="FootnoteReference">
    <w:name w:val="footnote reference"/>
    <w:rsid w:val="00E12B23"/>
    <w:rPr>
      <w:vertAlign w:val="superscript"/>
    </w:rPr>
  </w:style>
  <w:style w:type="character" w:styleId="Hyperlink">
    <w:name w:val="Hyperlink"/>
    <w:basedOn w:val="DefaultParagraphFont"/>
    <w:uiPriority w:val="99"/>
    <w:unhideWhenUsed/>
    <w:rsid w:val="00453C4E"/>
    <w:rPr>
      <w:color w:val="0563C1" w:themeColor="hyperlink"/>
      <w:u w:val="single"/>
    </w:rPr>
  </w:style>
  <w:style w:type="character" w:styleId="UnresolvedMention">
    <w:name w:val="Unresolved Mention"/>
    <w:basedOn w:val="DefaultParagraphFont"/>
    <w:uiPriority w:val="99"/>
    <w:semiHidden/>
    <w:unhideWhenUsed/>
    <w:rsid w:val="00453C4E"/>
    <w:rPr>
      <w:color w:val="605E5C"/>
      <w:shd w:val="clear" w:color="auto" w:fill="E1DFDD"/>
    </w:rPr>
  </w:style>
  <w:style w:type="paragraph" w:styleId="Revision">
    <w:name w:val="Revision"/>
    <w:hidden/>
    <w:uiPriority w:val="99"/>
    <w:semiHidden/>
    <w:rsid w:val="008F5D0C"/>
    <w:pPr>
      <w:spacing w:after="0" w:line="240" w:lineRule="auto"/>
    </w:pPr>
    <w:rPr>
      <w:rFonts w:eastAsia="Times New Roman" w:cs="Times New Roman"/>
      <w:kern w:val="0"/>
      <w:szCs w:val="24"/>
      <w:lang w:val="lv-LV" w:eastAsia="ru-RU"/>
      <w14:ligatures w14:val="none"/>
    </w:rPr>
  </w:style>
  <w:style w:type="paragraph" w:customStyle="1" w:styleId="Default">
    <w:name w:val="Default"/>
    <w:basedOn w:val="Normal"/>
    <w:rsid w:val="00F81B6F"/>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62918">
      <w:bodyDiv w:val="1"/>
      <w:marLeft w:val="0"/>
      <w:marRight w:val="0"/>
      <w:marTop w:val="0"/>
      <w:marBottom w:val="0"/>
      <w:divBdr>
        <w:top w:val="none" w:sz="0" w:space="0" w:color="auto"/>
        <w:left w:val="none" w:sz="0" w:space="0" w:color="auto"/>
        <w:bottom w:val="none" w:sz="0" w:space="0" w:color="auto"/>
        <w:right w:val="none" w:sz="0" w:space="0" w:color="auto"/>
      </w:divBdr>
      <w:divsChild>
        <w:div w:id="2076779372">
          <w:marLeft w:val="0"/>
          <w:marRight w:val="0"/>
          <w:marTop w:val="0"/>
          <w:marBottom w:val="0"/>
          <w:divBdr>
            <w:top w:val="none" w:sz="0" w:space="0" w:color="auto"/>
            <w:left w:val="none" w:sz="0" w:space="0" w:color="auto"/>
            <w:bottom w:val="none" w:sz="0" w:space="0" w:color="auto"/>
            <w:right w:val="none" w:sz="0" w:space="0" w:color="auto"/>
          </w:divBdr>
        </w:div>
        <w:div w:id="110977422">
          <w:marLeft w:val="0"/>
          <w:marRight w:val="0"/>
          <w:marTop w:val="0"/>
          <w:marBottom w:val="0"/>
          <w:divBdr>
            <w:top w:val="none" w:sz="0" w:space="0" w:color="auto"/>
            <w:left w:val="none" w:sz="0" w:space="0" w:color="auto"/>
            <w:bottom w:val="none" w:sz="0" w:space="0" w:color="auto"/>
            <w:right w:val="none" w:sz="0" w:space="0" w:color="auto"/>
          </w:divBdr>
        </w:div>
      </w:divsChild>
    </w:div>
    <w:div w:id="579295636">
      <w:bodyDiv w:val="1"/>
      <w:marLeft w:val="0"/>
      <w:marRight w:val="0"/>
      <w:marTop w:val="0"/>
      <w:marBottom w:val="0"/>
      <w:divBdr>
        <w:top w:val="none" w:sz="0" w:space="0" w:color="auto"/>
        <w:left w:val="none" w:sz="0" w:space="0" w:color="auto"/>
        <w:bottom w:val="none" w:sz="0" w:space="0" w:color="auto"/>
        <w:right w:val="none" w:sz="0" w:space="0" w:color="auto"/>
      </w:divBdr>
      <w:divsChild>
        <w:div w:id="598179283">
          <w:marLeft w:val="0"/>
          <w:marRight w:val="0"/>
          <w:marTop w:val="0"/>
          <w:marBottom w:val="0"/>
          <w:divBdr>
            <w:top w:val="none" w:sz="0" w:space="0" w:color="auto"/>
            <w:left w:val="none" w:sz="0" w:space="0" w:color="auto"/>
            <w:bottom w:val="none" w:sz="0" w:space="0" w:color="auto"/>
            <w:right w:val="none" w:sz="0" w:space="0" w:color="auto"/>
          </w:divBdr>
        </w:div>
        <w:div w:id="1155798402">
          <w:marLeft w:val="0"/>
          <w:marRight w:val="0"/>
          <w:marTop w:val="0"/>
          <w:marBottom w:val="0"/>
          <w:divBdr>
            <w:top w:val="none" w:sz="0" w:space="0" w:color="auto"/>
            <w:left w:val="none" w:sz="0" w:space="0" w:color="auto"/>
            <w:bottom w:val="none" w:sz="0" w:space="0" w:color="auto"/>
            <w:right w:val="none" w:sz="0" w:space="0" w:color="auto"/>
          </w:divBdr>
        </w:div>
      </w:divsChild>
    </w:div>
    <w:div w:id="1050302480">
      <w:bodyDiv w:val="1"/>
      <w:marLeft w:val="0"/>
      <w:marRight w:val="0"/>
      <w:marTop w:val="0"/>
      <w:marBottom w:val="0"/>
      <w:divBdr>
        <w:top w:val="none" w:sz="0" w:space="0" w:color="auto"/>
        <w:left w:val="none" w:sz="0" w:space="0" w:color="auto"/>
        <w:bottom w:val="none" w:sz="0" w:space="0" w:color="auto"/>
        <w:right w:val="none" w:sz="0" w:space="0" w:color="auto"/>
      </w:divBdr>
    </w:div>
    <w:div w:id="1209561896">
      <w:bodyDiv w:val="1"/>
      <w:marLeft w:val="0"/>
      <w:marRight w:val="0"/>
      <w:marTop w:val="0"/>
      <w:marBottom w:val="0"/>
      <w:divBdr>
        <w:top w:val="none" w:sz="0" w:space="0" w:color="auto"/>
        <w:left w:val="none" w:sz="0" w:space="0" w:color="auto"/>
        <w:bottom w:val="none" w:sz="0" w:space="0" w:color="auto"/>
        <w:right w:val="none" w:sz="0" w:space="0" w:color="auto"/>
      </w:divBdr>
    </w:div>
    <w:div w:id="1888451506">
      <w:bodyDiv w:val="1"/>
      <w:marLeft w:val="0"/>
      <w:marRight w:val="0"/>
      <w:marTop w:val="0"/>
      <w:marBottom w:val="0"/>
      <w:divBdr>
        <w:top w:val="none" w:sz="0" w:space="0" w:color="auto"/>
        <w:left w:val="none" w:sz="0" w:space="0" w:color="auto"/>
        <w:bottom w:val="none" w:sz="0" w:space="0" w:color="auto"/>
        <w:right w:val="none" w:sz="0" w:space="0" w:color="auto"/>
      </w:divBdr>
    </w:div>
    <w:div w:id="1940135532">
      <w:bodyDiv w:val="1"/>
      <w:marLeft w:val="0"/>
      <w:marRight w:val="0"/>
      <w:marTop w:val="0"/>
      <w:marBottom w:val="0"/>
      <w:divBdr>
        <w:top w:val="none" w:sz="0" w:space="0" w:color="auto"/>
        <w:left w:val="none" w:sz="0" w:space="0" w:color="auto"/>
        <w:bottom w:val="none" w:sz="0" w:space="0" w:color="auto"/>
        <w:right w:val="none" w:sz="0" w:space="0" w:color="auto"/>
      </w:divBdr>
    </w:div>
    <w:div w:id="20132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lieta.lv/api/v1/PublicMaterialDownload/fc1511c9-7243-40de-ae70-3f18daab17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13158</Words>
  <Characters>7501</Characters>
  <Application>Microsoft Office Word</Application>
  <DocSecurity>0</DocSecurity>
  <Lines>62</Lines>
  <Paragraphs>41</Paragraphs>
  <ScaleCrop>false</ScaleCrop>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2025-08-27T12:39:00Z</dcterms:created>
  <dcterms:modified xsi:type="dcterms:W3CDTF">2025-08-27T12:39:00Z</dcterms:modified>
</cp:coreProperties>
</file>