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E6659" w14:textId="77777777" w:rsidR="00254E70" w:rsidRPr="00254E70" w:rsidRDefault="00254E70" w:rsidP="00254E70">
      <w:pPr>
        <w:widowControl w:val="0"/>
        <w:spacing w:after="0" w:line="276" w:lineRule="auto"/>
        <w:jc w:val="both"/>
        <w:rPr>
          <w:b/>
          <w:bCs/>
        </w:rPr>
      </w:pPr>
      <w:r w:rsidRPr="00254E70">
        <w:rPr>
          <w:b/>
          <w:bCs/>
        </w:rPr>
        <w:t>Brīdis, ar kuru Krimināllikuma 236. panta pirmajā daļā paredzētais noziedzīgais nodarījums uzskatāms par pabeigtu</w:t>
      </w:r>
    </w:p>
    <w:p w14:paraId="543D1B68" w14:textId="77777777" w:rsidR="00254E70" w:rsidRPr="00254E70" w:rsidRDefault="00254E70" w:rsidP="00254E70">
      <w:pPr>
        <w:widowControl w:val="0"/>
        <w:spacing w:after="0" w:line="276" w:lineRule="auto"/>
        <w:jc w:val="both"/>
        <w:rPr>
          <w:b/>
          <w:bCs/>
        </w:rPr>
      </w:pPr>
    </w:p>
    <w:p w14:paraId="28E47355" w14:textId="122944B2" w:rsidR="00254E70" w:rsidRPr="00254E70" w:rsidRDefault="00254E70" w:rsidP="00254E70">
      <w:pPr>
        <w:widowControl w:val="0"/>
        <w:spacing w:after="0" w:line="276" w:lineRule="auto"/>
        <w:jc w:val="both"/>
        <w:rPr>
          <w:b/>
          <w:bCs/>
        </w:rPr>
      </w:pPr>
      <w:r w:rsidRPr="00254E70">
        <w:rPr>
          <w:b/>
          <w:bCs/>
        </w:rPr>
        <w:t>Noziedzīgu nodarījumu izdarījušās personas apzināti nepatiesa liecība</w:t>
      </w:r>
    </w:p>
    <w:p w14:paraId="15321089" w14:textId="77777777" w:rsidR="00254E70" w:rsidRDefault="00254E70" w:rsidP="00254E70">
      <w:pPr>
        <w:widowControl w:val="0"/>
        <w:spacing w:after="0" w:line="276" w:lineRule="auto"/>
        <w:jc w:val="both"/>
        <w:rPr>
          <w:rFonts w:asciiTheme="majorBidi" w:hAnsiTheme="majorBidi" w:cstheme="majorBidi"/>
          <w:b/>
          <w:szCs w:val="24"/>
        </w:rPr>
      </w:pPr>
    </w:p>
    <w:p w14:paraId="290D9479" w14:textId="72BDD6E1" w:rsidR="00BA55DF" w:rsidRPr="00254E70" w:rsidRDefault="00BA55DF" w:rsidP="00254E70">
      <w:pPr>
        <w:widowControl w:val="0"/>
        <w:spacing w:after="0" w:line="276" w:lineRule="auto"/>
        <w:jc w:val="center"/>
        <w:rPr>
          <w:rFonts w:asciiTheme="majorBidi" w:hAnsiTheme="majorBidi" w:cstheme="majorBidi"/>
          <w:b/>
          <w:szCs w:val="24"/>
        </w:rPr>
      </w:pPr>
      <w:r w:rsidRPr="00254E70">
        <w:rPr>
          <w:rFonts w:asciiTheme="majorBidi" w:hAnsiTheme="majorBidi" w:cstheme="majorBidi"/>
          <w:b/>
          <w:szCs w:val="24"/>
        </w:rPr>
        <w:t>Latvijas Republikas Senāt</w:t>
      </w:r>
      <w:r w:rsidR="00254E70" w:rsidRPr="00254E70">
        <w:rPr>
          <w:rFonts w:asciiTheme="majorBidi" w:hAnsiTheme="majorBidi" w:cstheme="majorBidi"/>
          <w:b/>
          <w:szCs w:val="24"/>
        </w:rPr>
        <w:t>a</w:t>
      </w:r>
    </w:p>
    <w:p w14:paraId="5D59F511" w14:textId="3E39BD5A" w:rsidR="00254E70" w:rsidRPr="00254E70" w:rsidRDefault="00254E70" w:rsidP="00254E70">
      <w:pPr>
        <w:widowControl w:val="0"/>
        <w:spacing w:after="0" w:line="276" w:lineRule="auto"/>
        <w:jc w:val="center"/>
        <w:rPr>
          <w:rFonts w:asciiTheme="majorBidi" w:eastAsia="Times New Roman" w:hAnsiTheme="majorBidi" w:cstheme="majorBidi"/>
          <w:b/>
          <w:szCs w:val="24"/>
        </w:rPr>
      </w:pPr>
      <w:r w:rsidRPr="00254E70">
        <w:rPr>
          <w:rFonts w:asciiTheme="majorBidi" w:eastAsia="Times New Roman" w:hAnsiTheme="majorBidi" w:cstheme="majorBidi"/>
          <w:b/>
          <w:szCs w:val="24"/>
        </w:rPr>
        <w:t>Krimināllietu departament</w:t>
      </w:r>
      <w:r w:rsidRPr="00254E70">
        <w:rPr>
          <w:rFonts w:asciiTheme="majorBidi" w:eastAsia="Times New Roman" w:hAnsiTheme="majorBidi" w:cstheme="majorBidi"/>
          <w:b/>
          <w:szCs w:val="24"/>
        </w:rPr>
        <w:t>a</w:t>
      </w:r>
    </w:p>
    <w:p w14:paraId="13FC20BA" w14:textId="77777777" w:rsidR="00254E70" w:rsidRPr="00254E70" w:rsidRDefault="00254E70" w:rsidP="00254E70">
      <w:pPr>
        <w:widowControl w:val="0"/>
        <w:spacing w:after="0" w:line="276" w:lineRule="auto"/>
        <w:jc w:val="center"/>
        <w:rPr>
          <w:rFonts w:asciiTheme="majorBidi" w:eastAsia="Times New Roman" w:hAnsiTheme="majorBidi" w:cstheme="majorBidi"/>
          <w:b/>
          <w:szCs w:val="24"/>
        </w:rPr>
      </w:pPr>
      <w:r w:rsidRPr="00254E70">
        <w:rPr>
          <w:rFonts w:asciiTheme="majorBidi" w:eastAsia="Times New Roman" w:hAnsiTheme="majorBidi" w:cstheme="majorBidi"/>
          <w:b/>
          <w:szCs w:val="24"/>
        </w:rPr>
        <w:t>2025. gada 20. februār</w:t>
      </w:r>
      <w:r w:rsidRPr="00254E70">
        <w:rPr>
          <w:rFonts w:asciiTheme="majorBidi" w:eastAsia="Times New Roman" w:hAnsiTheme="majorBidi" w:cstheme="majorBidi"/>
          <w:b/>
          <w:szCs w:val="24"/>
        </w:rPr>
        <w:t>a</w:t>
      </w:r>
    </w:p>
    <w:p w14:paraId="0905A9B2" w14:textId="63CB9410" w:rsidR="00BA55DF" w:rsidRPr="00254E70" w:rsidRDefault="00BA55DF" w:rsidP="00254E70">
      <w:pPr>
        <w:widowControl w:val="0"/>
        <w:spacing w:after="0" w:line="276" w:lineRule="auto"/>
        <w:jc w:val="center"/>
        <w:rPr>
          <w:rFonts w:asciiTheme="majorBidi" w:hAnsiTheme="majorBidi" w:cstheme="majorBidi"/>
          <w:b/>
          <w:szCs w:val="24"/>
        </w:rPr>
      </w:pPr>
      <w:r w:rsidRPr="00254E70">
        <w:rPr>
          <w:rFonts w:asciiTheme="majorBidi" w:hAnsiTheme="majorBidi" w:cstheme="majorBidi"/>
          <w:b/>
          <w:szCs w:val="24"/>
        </w:rPr>
        <w:t>LĒMUMS</w:t>
      </w:r>
    </w:p>
    <w:p w14:paraId="31E3857E" w14:textId="4A803D29" w:rsidR="00254E70" w:rsidRDefault="00254E70" w:rsidP="00254E70">
      <w:pPr>
        <w:widowControl w:val="0"/>
        <w:spacing w:after="0" w:line="276" w:lineRule="auto"/>
        <w:jc w:val="center"/>
        <w:rPr>
          <w:rFonts w:asciiTheme="majorBidi" w:eastAsia="Times New Roman" w:hAnsiTheme="majorBidi" w:cstheme="majorBidi"/>
          <w:b/>
          <w:color w:val="000000" w:themeColor="text1"/>
          <w:szCs w:val="24"/>
        </w:rPr>
      </w:pPr>
      <w:bookmarkStart w:id="0" w:name="_Hlk142035488"/>
      <w:r w:rsidRPr="00254E70">
        <w:rPr>
          <w:rFonts w:asciiTheme="majorBidi" w:eastAsia="Times New Roman" w:hAnsiTheme="majorBidi" w:cstheme="majorBidi"/>
          <w:b/>
          <w:color w:val="000000" w:themeColor="text1"/>
          <w:szCs w:val="24"/>
        </w:rPr>
        <w:t>Lieta Nr. 11817007519, SKK</w:t>
      </w:r>
      <w:r w:rsidRPr="00254E70">
        <w:rPr>
          <w:rFonts w:asciiTheme="majorBidi" w:eastAsia="Times New Roman" w:hAnsiTheme="majorBidi" w:cstheme="majorBidi"/>
          <w:b/>
          <w:color w:val="000000" w:themeColor="text1"/>
          <w:szCs w:val="24"/>
        </w:rPr>
        <w:noBreakHyphen/>
        <w:t>3/2025</w:t>
      </w:r>
    </w:p>
    <w:p w14:paraId="0EEA01C9" w14:textId="44DFBC0A" w:rsidR="00D9679F" w:rsidRPr="00D9679F" w:rsidRDefault="00D9679F" w:rsidP="00D9679F">
      <w:pPr>
        <w:widowControl w:val="0"/>
        <w:spacing w:after="0" w:line="276" w:lineRule="auto"/>
        <w:jc w:val="center"/>
        <w:rPr>
          <w:rFonts w:asciiTheme="majorBidi" w:eastAsia="Times New Roman" w:hAnsiTheme="majorBidi" w:cstheme="majorBidi"/>
          <w:bCs/>
          <w:color w:val="000000" w:themeColor="text1"/>
          <w:szCs w:val="24"/>
        </w:rPr>
      </w:pPr>
      <w:hyperlink r:id="rId8" w:history="1">
        <w:r w:rsidRPr="00D9679F">
          <w:rPr>
            <w:rStyle w:val="Hyperlink"/>
            <w:rFonts w:asciiTheme="majorBidi" w:eastAsia="Times New Roman" w:hAnsiTheme="majorBidi" w:cstheme="majorBidi"/>
            <w:bCs/>
            <w:szCs w:val="24"/>
          </w:rPr>
          <w:t>ECLI:LV:AT:2025:0220.1</w:t>
        </w:r>
        <w:r w:rsidRPr="00D9679F">
          <w:rPr>
            <w:rStyle w:val="Hyperlink"/>
            <w:rFonts w:asciiTheme="majorBidi" w:eastAsia="Times New Roman" w:hAnsiTheme="majorBidi" w:cstheme="majorBidi"/>
            <w:bCs/>
            <w:szCs w:val="24"/>
          </w:rPr>
          <w:t>1</w:t>
        </w:r>
        <w:r w:rsidRPr="00D9679F">
          <w:rPr>
            <w:rStyle w:val="Hyperlink"/>
            <w:rFonts w:asciiTheme="majorBidi" w:eastAsia="Times New Roman" w:hAnsiTheme="majorBidi" w:cstheme="majorBidi"/>
            <w:bCs/>
            <w:szCs w:val="24"/>
          </w:rPr>
          <w:t>817007519.4.L</w:t>
        </w:r>
      </w:hyperlink>
    </w:p>
    <w:p w14:paraId="38EC5483" w14:textId="77777777" w:rsidR="00E71924" w:rsidRPr="005B31C6" w:rsidRDefault="00E71924" w:rsidP="00D909F3">
      <w:pPr>
        <w:widowControl w:val="0"/>
        <w:spacing w:after="0" w:line="276" w:lineRule="auto"/>
        <w:ind w:firstLine="720"/>
        <w:jc w:val="both"/>
        <w:rPr>
          <w:rFonts w:asciiTheme="majorBidi" w:eastAsia="Times New Roman" w:hAnsiTheme="majorBidi" w:cstheme="majorBidi"/>
          <w:szCs w:val="24"/>
        </w:rPr>
      </w:pPr>
    </w:p>
    <w:p w14:paraId="2C01BA4D" w14:textId="73223FBE" w:rsidR="00BA55DF" w:rsidRPr="005B31C6" w:rsidRDefault="00E31163" w:rsidP="00D909F3">
      <w:pPr>
        <w:widowControl w:val="0"/>
        <w:tabs>
          <w:tab w:val="left" w:pos="1710"/>
        </w:tabs>
        <w:spacing w:after="0" w:line="276" w:lineRule="auto"/>
        <w:ind w:firstLine="720"/>
        <w:jc w:val="both"/>
        <w:rPr>
          <w:rFonts w:asciiTheme="majorBidi" w:hAnsiTheme="majorBidi" w:cstheme="majorBidi"/>
          <w:szCs w:val="24"/>
        </w:rPr>
      </w:pPr>
      <w:r w:rsidRPr="005B31C6">
        <w:rPr>
          <w:rFonts w:asciiTheme="majorBidi" w:hAnsiTheme="majorBidi" w:cstheme="majorBidi"/>
          <w:szCs w:val="24"/>
        </w:rPr>
        <w:t>Senāts</w:t>
      </w:r>
      <w:r w:rsidR="00BA55DF" w:rsidRPr="005B31C6">
        <w:rPr>
          <w:rFonts w:asciiTheme="majorBidi" w:hAnsiTheme="majorBidi" w:cstheme="majorBidi"/>
          <w:szCs w:val="24"/>
        </w:rPr>
        <w:t xml:space="preserve"> šādā sastāvā: senator</w:t>
      </w:r>
      <w:r w:rsidRPr="005B31C6">
        <w:rPr>
          <w:rFonts w:asciiTheme="majorBidi" w:hAnsiTheme="majorBidi" w:cstheme="majorBidi"/>
          <w:szCs w:val="24"/>
        </w:rPr>
        <w:t>e referente</w:t>
      </w:r>
      <w:r w:rsidR="00BA55DF" w:rsidRPr="005B31C6">
        <w:rPr>
          <w:rFonts w:asciiTheme="majorBidi" w:hAnsiTheme="majorBidi" w:cstheme="majorBidi"/>
          <w:szCs w:val="24"/>
        </w:rPr>
        <w:t xml:space="preserve"> </w:t>
      </w:r>
      <w:r w:rsidR="00966258" w:rsidRPr="005B31C6">
        <w:rPr>
          <w:rFonts w:asciiTheme="majorBidi" w:hAnsiTheme="majorBidi" w:cstheme="majorBidi"/>
          <w:szCs w:val="24"/>
        </w:rPr>
        <w:t>I</w:t>
      </w:r>
      <w:r w:rsidR="00A34FC9" w:rsidRPr="005B31C6">
        <w:rPr>
          <w:rFonts w:asciiTheme="majorBidi" w:hAnsiTheme="majorBidi" w:cstheme="majorBidi"/>
          <w:szCs w:val="24"/>
        </w:rPr>
        <w:t>nguna Radzeviča</w:t>
      </w:r>
      <w:r w:rsidR="00966258" w:rsidRPr="005B31C6">
        <w:rPr>
          <w:rFonts w:asciiTheme="majorBidi" w:hAnsiTheme="majorBidi" w:cstheme="majorBidi"/>
          <w:szCs w:val="24"/>
        </w:rPr>
        <w:t>,</w:t>
      </w:r>
      <w:r w:rsidR="00A34FC9" w:rsidRPr="005B31C6">
        <w:rPr>
          <w:rFonts w:asciiTheme="majorBidi" w:hAnsiTheme="majorBidi" w:cstheme="majorBidi"/>
          <w:szCs w:val="24"/>
        </w:rPr>
        <w:t xml:space="preserve"> </w:t>
      </w:r>
      <w:r w:rsidRPr="005B31C6">
        <w:rPr>
          <w:rFonts w:asciiTheme="majorBidi" w:hAnsiTheme="majorBidi" w:cstheme="majorBidi"/>
          <w:szCs w:val="24"/>
        </w:rPr>
        <w:t>senator</w:t>
      </w:r>
      <w:r w:rsidR="00C74359" w:rsidRPr="005B31C6">
        <w:rPr>
          <w:rFonts w:asciiTheme="majorBidi" w:hAnsiTheme="majorBidi" w:cstheme="majorBidi"/>
          <w:szCs w:val="24"/>
        </w:rPr>
        <w:t>i</w:t>
      </w:r>
      <w:r w:rsidRPr="005B31C6">
        <w:rPr>
          <w:rFonts w:asciiTheme="majorBidi" w:hAnsiTheme="majorBidi" w:cstheme="majorBidi"/>
          <w:szCs w:val="24"/>
        </w:rPr>
        <w:t xml:space="preserve"> </w:t>
      </w:r>
      <w:r w:rsidR="00E9675F" w:rsidRPr="005B31C6">
        <w:rPr>
          <w:rFonts w:asciiTheme="majorBidi" w:hAnsiTheme="majorBidi" w:cstheme="majorBidi"/>
          <w:szCs w:val="24"/>
        </w:rPr>
        <w:t>Ivars Bičkovičs</w:t>
      </w:r>
      <w:r w:rsidR="00C74359" w:rsidRPr="005B31C6">
        <w:rPr>
          <w:rFonts w:asciiTheme="majorBidi" w:hAnsiTheme="majorBidi" w:cstheme="majorBidi"/>
          <w:szCs w:val="24"/>
        </w:rPr>
        <w:t xml:space="preserve"> un </w:t>
      </w:r>
      <w:r w:rsidR="00E9675F" w:rsidRPr="005B31C6">
        <w:rPr>
          <w:rFonts w:asciiTheme="majorBidi" w:hAnsiTheme="majorBidi" w:cstheme="majorBidi"/>
          <w:szCs w:val="24"/>
        </w:rPr>
        <w:t>Sandra Kaija</w:t>
      </w:r>
    </w:p>
    <w:p w14:paraId="5C1143BF" w14:textId="77777777" w:rsidR="00E71924" w:rsidRPr="005B31C6" w:rsidRDefault="00E71924" w:rsidP="00D909F3">
      <w:pPr>
        <w:widowControl w:val="0"/>
        <w:tabs>
          <w:tab w:val="left" w:pos="1710"/>
        </w:tabs>
        <w:spacing w:after="0" w:line="276" w:lineRule="auto"/>
        <w:ind w:firstLine="720"/>
        <w:jc w:val="both"/>
        <w:rPr>
          <w:rFonts w:asciiTheme="majorBidi" w:hAnsiTheme="majorBidi" w:cstheme="majorBidi"/>
          <w:szCs w:val="24"/>
        </w:rPr>
      </w:pPr>
    </w:p>
    <w:p w14:paraId="2A58CA65" w14:textId="2C0467B8" w:rsidR="00BA55DF" w:rsidRPr="005B31C6" w:rsidRDefault="00BA55DF" w:rsidP="00D9679F">
      <w:pPr>
        <w:widowControl w:val="0"/>
        <w:tabs>
          <w:tab w:val="left" w:pos="1710"/>
        </w:tabs>
        <w:spacing w:after="0" w:line="276" w:lineRule="auto"/>
        <w:ind w:firstLine="720"/>
        <w:jc w:val="both"/>
        <w:rPr>
          <w:rFonts w:asciiTheme="majorBidi" w:eastAsia="Times New Roman" w:hAnsiTheme="majorBidi" w:cstheme="majorBidi"/>
          <w:szCs w:val="24"/>
        </w:rPr>
      </w:pPr>
      <w:r w:rsidRPr="005B31C6">
        <w:rPr>
          <w:rFonts w:asciiTheme="majorBidi" w:hAnsiTheme="majorBidi" w:cstheme="majorBidi"/>
          <w:szCs w:val="24"/>
        </w:rPr>
        <w:t>izskatīja rakstveida procesā krimināllietu sakarā ar</w:t>
      </w:r>
      <w:r w:rsidR="00C74359" w:rsidRPr="005B31C6">
        <w:rPr>
          <w:rFonts w:asciiTheme="majorBidi" w:hAnsiTheme="majorBidi" w:cstheme="majorBidi"/>
          <w:szCs w:val="24"/>
        </w:rPr>
        <w:t xml:space="preserve"> </w:t>
      </w:r>
      <w:r w:rsidR="001E5F70" w:rsidRPr="005B31C6">
        <w:rPr>
          <w:rFonts w:asciiTheme="majorBidi" w:hAnsiTheme="majorBidi" w:cstheme="majorBidi"/>
          <w:szCs w:val="24"/>
        </w:rPr>
        <w:t>Zemgales tiesas apgabala prokuratūras prokurores Santas</w:t>
      </w:r>
      <w:r w:rsidR="00CF4734" w:rsidRPr="005B31C6">
        <w:rPr>
          <w:rFonts w:asciiTheme="majorBidi" w:hAnsiTheme="majorBidi" w:cstheme="majorBidi"/>
          <w:szCs w:val="24"/>
        </w:rPr>
        <w:t xml:space="preserve"> </w:t>
      </w:r>
      <w:r w:rsidR="001E5F70" w:rsidRPr="005B31C6">
        <w:rPr>
          <w:rFonts w:asciiTheme="majorBidi" w:hAnsiTheme="majorBidi" w:cstheme="majorBidi"/>
          <w:szCs w:val="24"/>
        </w:rPr>
        <w:t xml:space="preserve">Janševskas kasācijas protestu un </w:t>
      </w:r>
      <w:r w:rsidR="002B3608" w:rsidRPr="005B31C6">
        <w:rPr>
          <w:rFonts w:asciiTheme="majorBidi" w:hAnsiTheme="majorBidi" w:cstheme="majorBidi"/>
          <w:szCs w:val="24"/>
        </w:rPr>
        <w:t xml:space="preserve">apsūdzēto </w:t>
      </w:r>
      <w:r w:rsidR="00D9679F">
        <w:rPr>
          <w:rFonts w:asciiTheme="majorBidi" w:hAnsiTheme="majorBidi" w:cstheme="majorBidi"/>
          <w:szCs w:val="24"/>
        </w:rPr>
        <w:t>[pers. A]</w:t>
      </w:r>
      <w:r w:rsidR="001E5F70" w:rsidRPr="005B31C6">
        <w:rPr>
          <w:rFonts w:asciiTheme="majorBidi" w:hAnsiTheme="majorBidi" w:cstheme="majorBidi"/>
          <w:szCs w:val="24"/>
        </w:rPr>
        <w:t xml:space="preserve"> un </w:t>
      </w:r>
      <w:r w:rsidR="00D9679F">
        <w:rPr>
          <w:rFonts w:asciiTheme="majorBidi" w:hAnsiTheme="majorBidi" w:cstheme="majorBidi"/>
          <w:szCs w:val="24"/>
        </w:rPr>
        <w:t>[pers. B]</w:t>
      </w:r>
      <w:r w:rsidR="001E5F70" w:rsidRPr="005B31C6">
        <w:rPr>
          <w:rFonts w:asciiTheme="majorBidi" w:hAnsiTheme="majorBidi" w:cstheme="majorBidi"/>
          <w:szCs w:val="24"/>
        </w:rPr>
        <w:t xml:space="preserve"> aizstāvja zvērināta advokāta Jāņa Pušpura</w:t>
      </w:r>
      <w:r w:rsidR="00C74359" w:rsidRPr="005B31C6">
        <w:rPr>
          <w:rFonts w:asciiTheme="majorBidi" w:hAnsiTheme="majorBidi" w:cstheme="majorBidi"/>
          <w:szCs w:val="24"/>
        </w:rPr>
        <w:t xml:space="preserve"> kasācijas </w:t>
      </w:r>
      <w:r w:rsidR="002B3608" w:rsidRPr="005B31C6">
        <w:rPr>
          <w:rFonts w:asciiTheme="majorBidi" w:hAnsiTheme="majorBidi" w:cstheme="majorBidi"/>
          <w:szCs w:val="24"/>
        </w:rPr>
        <w:t>sūdzīb</w:t>
      </w:r>
      <w:r w:rsidR="001E5F70" w:rsidRPr="005B31C6">
        <w:rPr>
          <w:rFonts w:asciiTheme="majorBidi" w:hAnsiTheme="majorBidi" w:cstheme="majorBidi"/>
          <w:szCs w:val="24"/>
        </w:rPr>
        <w:t>u</w:t>
      </w:r>
      <w:r w:rsidR="00C74359" w:rsidRPr="005B31C6">
        <w:rPr>
          <w:rFonts w:asciiTheme="majorBidi" w:hAnsiTheme="majorBidi" w:cstheme="majorBidi"/>
          <w:szCs w:val="24"/>
        </w:rPr>
        <w:t xml:space="preserve"> par </w:t>
      </w:r>
      <w:r w:rsidR="001E5F70" w:rsidRPr="005B31C6">
        <w:rPr>
          <w:rFonts w:asciiTheme="majorBidi" w:hAnsiTheme="majorBidi" w:cstheme="majorBidi"/>
          <w:szCs w:val="24"/>
        </w:rPr>
        <w:t>Zemgales</w:t>
      </w:r>
      <w:r w:rsidR="00C74359" w:rsidRPr="005B31C6">
        <w:rPr>
          <w:rFonts w:asciiTheme="majorBidi" w:hAnsiTheme="majorBidi" w:cstheme="majorBidi"/>
          <w:szCs w:val="24"/>
        </w:rPr>
        <w:t xml:space="preserve"> apgabaltiesas 202</w:t>
      </w:r>
      <w:r w:rsidR="002B3608" w:rsidRPr="005B31C6">
        <w:rPr>
          <w:rFonts w:asciiTheme="majorBidi" w:hAnsiTheme="majorBidi" w:cstheme="majorBidi"/>
          <w:szCs w:val="24"/>
        </w:rPr>
        <w:t>3</w:t>
      </w:r>
      <w:r w:rsidR="00C74359" w:rsidRPr="005B31C6">
        <w:rPr>
          <w:rFonts w:asciiTheme="majorBidi" w:hAnsiTheme="majorBidi" w:cstheme="majorBidi"/>
          <w:szCs w:val="24"/>
        </w:rPr>
        <w:t xml:space="preserve">. gada </w:t>
      </w:r>
      <w:r w:rsidR="001E5F70" w:rsidRPr="005B31C6">
        <w:rPr>
          <w:rFonts w:asciiTheme="majorBidi" w:hAnsiTheme="majorBidi" w:cstheme="majorBidi"/>
          <w:szCs w:val="24"/>
        </w:rPr>
        <w:t>14</w:t>
      </w:r>
      <w:r w:rsidR="002B3608" w:rsidRPr="005B31C6">
        <w:rPr>
          <w:rFonts w:asciiTheme="majorBidi" w:hAnsiTheme="majorBidi" w:cstheme="majorBidi"/>
          <w:szCs w:val="24"/>
        </w:rPr>
        <w:t>. </w:t>
      </w:r>
      <w:r w:rsidR="001E5F70" w:rsidRPr="005B31C6">
        <w:rPr>
          <w:rFonts w:asciiTheme="majorBidi" w:hAnsiTheme="majorBidi" w:cstheme="majorBidi"/>
          <w:szCs w:val="24"/>
        </w:rPr>
        <w:t>decembra</w:t>
      </w:r>
      <w:r w:rsidR="00C74359" w:rsidRPr="005B31C6">
        <w:rPr>
          <w:rFonts w:asciiTheme="majorBidi" w:hAnsiTheme="majorBidi" w:cstheme="majorBidi"/>
          <w:szCs w:val="24"/>
        </w:rPr>
        <w:t xml:space="preserve"> </w:t>
      </w:r>
      <w:r w:rsidR="001E5F70" w:rsidRPr="005B31C6">
        <w:rPr>
          <w:rFonts w:asciiTheme="majorBidi" w:hAnsiTheme="majorBidi" w:cstheme="majorBidi"/>
          <w:szCs w:val="24"/>
        </w:rPr>
        <w:t>lēmumu</w:t>
      </w:r>
      <w:r w:rsidR="00C74359" w:rsidRPr="005B31C6">
        <w:rPr>
          <w:rFonts w:asciiTheme="majorBidi" w:hAnsiTheme="majorBidi" w:cstheme="majorBidi"/>
          <w:szCs w:val="24"/>
        </w:rPr>
        <w:t>.</w:t>
      </w:r>
    </w:p>
    <w:p w14:paraId="626B1681" w14:textId="77777777" w:rsidR="00A34FC9" w:rsidRPr="005B31C6" w:rsidRDefault="00A34FC9" w:rsidP="00D909F3">
      <w:pPr>
        <w:widowControl w:val="0"/>
        <w:spacing w:after="0" w:line="276" w:lineRule="auto"/>
        <w:ind w:firstLine="720"/>
        <w:jc w:val="both"/>
        <w:rPr>
          <w:rFonts w:asciiTheme="majorBidi" w:hAnsiTheme="majorBidi" w:cstheme="majorBidi"/>
          <w:szCs w:val="24"/>
        </w:rPr>
      </w:pPr>
    </w:p>
    <w:p w14:paraId="2B593B77" w14:textId="77777777" w:rsidR="00BA55DF" w:rsidRPr="005B31C6" w:rsidRDefault="00BA55DF" w:rsidP="00D909F3">
      <w:pPr>
        <w:widowControl w:val="0"/>
        <w:autoSpaceDE w:val="0"/>
        <w:autoSpaceDN w:val="0"/>
        <w:adjustRightInd w:val="0"/>
        <w:spacing w:after="0" w:line="276" w:lineRule="auto"/>
        <w:jc w:val="center"/>
        <w:rPr>
          <w:rFonts w:asciiTheme="majorBidi" w:hAnsiTheme="majorBidi" w:cstheme="majorBidi"/>
          <w:b/>
          <w:bCs/>
          <w:szCs w:val="24"/>
        </w:rPr>
      </w:pPr>
      <w:r w:rsidRPr="005B31C6">
        <w:rPr>
          <w:rFonts w:asciiTheme="majorBidi" w:hAnsiTheme="majorBidi" w:cstheme="majorBidi"/>
          <w:b/>
          <w:bCs/>
          <w:szCs w:val="24"/>
        </w:rPr>
        <w:t>Aprakstošā daļa</w:t>
      </w:r>
    </w:p>
    <w:p w14:paraId="194B159B" w14:textId="77777777" w:rsidR="00BA55DF" w:rsidRPr="005B31C6" w:rsidRDefault="00BA55DF" w:rsidP="00D909F3">
      <w:pPr>
        <w:widowControl w:val="0"/>
        <w:autoSpaceDE w:val="0"/>
        <w:autoSpaceDN w:val="0"/>
        <w:adjustRightInd w:val="0"/>
        <w:spacing w:after="0" w:line="276" w:lineRule="auto"/>
        <w:ind w:firstLine="720"/>
        <w:jc w:val="both"/>
        <w:rPr>
          <w:rFonts w:asciiTheme="majorBidi" w:hAnsiTheme="majorBidi" w:cstheme="majorBidi"/>
          <w:szCs w:val="24"/>
        </w:rPr>
      </w:pPr>
    </w:p>
    <w:p w14:paraId="66478649" w14:textId="1EB0A2C9" w:rsidR="008B52F0" w:rsidRPr="005B31C6" w:rsidRDefault="00CC665C" w:rsidP="00D909F3">
      <w:pPr>
        <w:widowControl w:val="0"/>
        <w:tabs>
          <w:tab w:val="left" w:pos="1710"/>
        </w:tabs>
        <w:spacing w:after="0" w:line="276" w:lineRule="auto"/>
        <w:ind w:firstLine="720"/>
        <w:jc w:val="both"/>
        <w:rPr>
          <w:rFonts w:asciiTheme="majorBidi" w:hAnsiTheme="majorBidi" w:cstheme="majorBidi"/>
          <w:szCs w:val="24"/>
        </w:rPr>
      </w:pPr>
      <w:r w:rsidRPr="005B31C6">
        <w:rPr>
          <w:rFonts w:asciiTheme="majorBidi" w:hAnsiTheme="majorBidi" w:cstheme="majorBidi"/>
          <w:szCs w:val="24"/>
        </w:rPr>
        <w:t>[1]</w:t>
      </w:r>
      <w:r w:rsidR="0052546C" w:rsidRPr="005B31C6">
        <w:rPr>
          <w:rFonts w:asciiTheme="majorBidi" w:hAnsiTheme="majorBidi" w:cstheme="majorBidi"/>
          <w:szCs w:val="24"/>
        </w:rPr>
        <w:t> </w:t>
      </w:r>
      <w:r w:rsidR="00BA55DF" w:rsidRPr="005B31C6">
        <w:rPr>
          <w:rFonts w:asciiTheme="majorBidi" w:hAnsiTheme="majorBidi" w:cstheme="majorBidi"/>
          <w:szCs w:val="24"/>
        </w:rPr>
        <w:t xml:space="preserve">Ar </w:t>
      </w:r>
      <w:r w:rsidR="00C05BE0" w:rsidRPr="005B31C6">
        <w:rPr>
          <w:rFonts w:asciiTheme="majorBidi" w:hAnsiTheme="majorBidi" w:cstheme="majorBidi"/>
          <w:szCs w:val="24"/>
        </w:rPr>
        <w:t>Zemgales rajona</w:t>
      </w:r>
      <w:r w:rsidR="00C74359" w:rsidRPr="005B31C6">
        <w:rPr>
          <w:rFonts w:asciiTheme="majorBidi" w:hAnsiTheme="majorBidi" w:cstheme="majorBidi"/>
          <w:szCs w:val="24"/>
        </w:rPr>
        <w:t xml:space="preserve"> </w:t>
      </w:r>
      <w:r w:rsidR="00A34FC9" w:rsidRPr="005B31C6">
        <w:rPr>
          <w:rFonts w:asciiTheme="majorBidi" w:hAnsiTheme="majorBidi" w:cstheme="majorBidi"/>
          <w:szCs w:val="24"/>
        </w:rPr>
        <w:t>tiesas 202</w:t>
      </w:r>
      <w:r w:rsidR="00C05BE0" w:rsidRPr="005B31C6">
        <w:rPr>
          <w:rFonts w:asciiTheme="majorBidi" w:hAnsiTheme="majorBidi" w:cstheme="majorBidi"/>
          <w:szCs w:val="24"/>
        </w:rPr>
        <w:t>3</w:t>
      </w:r>
      <w:r w:rsidR="002B3608" w:rsidRPr="005B31C6">
        <w:rPr>
          <w:rFonts w:asciiTheme="majorBidi" w:hAnsiTheme="majorBidi" w:cstheme="majorBidi"/>
          <w:szCs w:val="24"/>
        </w:rPr>
        <w:t xml:space="preserve">. gada </w:t>
      </w:r>
      <w:r w:rsidR="00C05BE0" w:rsidRPr="005B31C6">
        <w:rPr>
          <w:rFonts w:asciiTheme="majorBidi" w:hAnsiTheme="majorBidi" w:cstheme="majorBidi"/>
          <w:szCs w:val="24"/>
        </w:rPr>
        <w:t>1</w:t>
      </w:r>
      <w:r w:rsidR="002B3608" w:rsidRPr="005B31C6">
        <w:rPr>
          <w:rFonts w:asciiTheme="majorBidi" w:hAnsiTheme="majorBidi" w:cstheme="majorBidi"/>
          <w:szCs w:val="24"/>
        </w:rPr>
        <w:t>7. </w:t>
      </w:r>
      <w:r w:rsidR="00C05BE0" w:rsidRPr="005B31C6">
        <w:rPr>
          <w:rFonts w:asciiTheme="majorBidi" w:hAnsiTheme="majorBidi" w:cstheme="majorBidi"/>
          <w:szCs w:val="24"/>
        </w:rPr>
        <w:t>aprīļa</w:t>
      </w:r>
      <w:r w:rsidR="00C74359" w:rsidRPr="005B31C6">
        <w:rPr>
          <w:rFonts w:asciiTheme="majorBidi" w:hAnsiTheme="majorBidi" w:cstheme="majorBidi"/>
          <w:szCs w:val="24"/>
        </w:rPr>
        <w:t xml:space="preserve"> spriedumu</w:t>
      </w:r>
    </w:p>
    <w:p w14:paraId="6DE0DDA6" w14:textId="5824B003" w:rsidR="008B52F0" w:rsidRPr="005B31C6" w:rsidRDefault="00DE32E8" w:rsidP="00D909F3">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[1.1] </w:t>
      </w:r>
      <w:r w:rsidR="00D9679F">
        <w:rPr>
          <w:rFonts w:asciiTheme="majorBidi" w:hAnsiTheme="majorBidi" w:cstheme="majorBidi"/>
          <w:szCs w:val="24"/>
        </w:rPr>
        <w:t>[pers. A]</w:t>
      </w:r>
      <w:r w:rsidR="008B52F0" w:rsidRPr="005B31C6">
        <w:rPr>
          <w:rFonts w:asciiTheme="majorBidi" w:hAnsiTheme="majorBidi" w:cstheme="majorBidi"/>
          <w:szCs w:val="24"/>
        </w:rPr>
        <w:t>, personas kods</w:t>
      </w:r>
      <w:r w:rsidR="00983A49" w:rsidRPr="005B31C6">
        <w:rPr>
          <w:rFonts w:asciiTheme="majorBidi" w:hAnsiTheme="majorBidi" w:cstheme="majorBidi"/>
          <w:szCs w:val="24"/>
        </w:rPr>
        <w:t xml:space="preserve"> </w:t>
      </w:r>
      <w:r w:rsidR="00D9679F">
        <w:rPr>
          <w:rFonts w:asciiTheme="majorBidi" w:hAnsiTheme="majorBidi" w:cstheme="majorBidi"/>
          <w:szCs w:val="24"/>
        </w:rPr>
        <w:t>[..]</w:t>
      </w:r>
      <w:r w:rsidR="00983A49" w:rsidRPr="005B31C6">
        <w:rPr>
          <w:rFonts w:asciiTheme="majorBidi" w:hAnsiTheme="majorBidi" w:cstheme="majorBidi"/>
          <w:szCs w:val="24"/>
        </w:rPr>
        <w:t>,</w:t>
      </w:r>
    </w:p>
    <w:p w14:paraId="00CE159D" w14:textId="0430058A" w:rsidR="00983A49" w:rsidRPr="005B31C6" w:rsidRDefault="00983A49" w:rsidP="00D909F3">
      <w:pPr>
        <w:widowControl w:val="0"/>
        <w:tabs>
          <w:tab w:val="left" w:pos="1710"/>
        </w:tabs>
        <w:spacing w:after="0" w:line="276" w:lineRule="auto"/>
        <w:ind w:firstLine="720"/>
        <w:jc w:val="both"/>
        <w:rPr>
          <w:rFonts w:asciiTheme="majorBidi" w:hAnsiTheme="majorBidi" w:cstheme="majorBidi"/>
          <w:szCs w:val="24"/>
        </w:rPr>
      </w:pPr>
      <w:r w:rsidRPr="005B31C6">
        <w:rPr>
          <w:rFonts w:asciiTheme="majorBidi" w:hAnsiTheme="majorBidi" w:cstheme="majorBidi"/>
          <w:szCs w:val="24"/>
        </w:rPr>
        <w:t xml:space="preserve">atzīts par vainīgu Krimināllikuma </w:t>
      </w:r>
      <w:r w:rsidR="00DB1ED3" w:rsidRPr="005B31C6">
        <w:rPr>
          <w:rFonts w:asciiTheme="majorBidi" w:hAnsiTheme="majorBidi" w:cstheme="majorBidi"/>
          <w:szCs w:val="24"/>
        </w:rPr>
        <w:t>236</w:t>
      </w:r>
      <w:r w:rsidR="002B3608" w:rsidRPr="005B31C6">
        <w:rPr>
          <w:rFonts w:asciiTheme="majorBidi" w:hAnsiTheme="majorBidi" w:cstheme="majorBidi"/>
          <w:szCs w:val="24"/>
        </w:rPr>
        <w:t xml:space="preserve">. panta </w:t>
      </w:r>
      <w:r w:rsidR="00526A7F" w:rsidRPr="005B31C6">
        <w:rPr>
          <w:rFonts w:asciiTheme="majorBidi" w:hAnsiTheme="majorBidi" w:cstheme="majorBidi"/>
          <w:szCs w:val="24"/>
        </w:rPr>
        <w:t xml:space="preserve">pirmajā daļā </w:t>
      </w:r>
      <w:r w:rsidRPr="005B31C6">
        <w:rPr>
          <w:rFonts w:asciiTheme="majorBidi" w:hAnsiTheme="majorBidi" w:cstheme="majorBidi"/>
          <w:szCs w:val="24"/>
        </w:rPr>
        <w:t xml:space="preserve">paredzētajā noziedzīgajā nodarījumā un sodīts ar </w:t>
      </w:r>
      <w:r w:rsidR="00DB1ED3" w:rsidRPr="005B31C6">
        <w:rPr>
          <w:rFonts w:asciiTheme="majorBidi" w:hAnsiTheme="majorBidi" w:cstheme="majorBidi"/>
          <w:szCs w:val="24"/>
        </w:rPr>
        <w:t>naudas sodu 10 minimālo mēnešalgu apmērā jeb 6200 </w:t>
      </w:r>
      <w:r w:rsidR="00DB1ED3" w:rsidRPr="005B31C6">
        <w:rPr>
          <w:rFonts w:asciiTheme="majorBidi" w:hAnsiTheme="majorBidi" w:cstheme="majorBidi"/>
          <w:i/>
          <w:iCs/>
          <w:szCs w:val="24"/>
        </w:rPr>
        <w:t>euro</w:t>
      </w:r>
      <w:r w:rsidR="000239AA" w:rsidRPr="005B31C6">
        <w:rPr>
          <w:rFonts w:asciiTheme="majorBidi" w:hAnsiTheme="majorBidi" w:cstheme="majorBidi"/>
          <w:szCs w:val="24"/>
        </w:rPr>
        <w:t>;</w:t>
      </w:r>
    </w:p>
    <w:p w14:paraId="0B0A4D15" w14:textId="38385E61" w:rsidR="002B3608" w:rsidRPr="005B31C6" w:rsidRDefault="00DE32E8" w:rsidP="00D909F3">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[1.2] </w:t>
      </w:r>
      <w:r w:rsidR="00D9679F">
        <w:rPr>
          <w:rFonts w:asciiTheme="majorBidi" w:hAnsiTheme="majorBidi" w:cstheme="majorBidi"/>
          <w:szCs w:val="24"/>
        </w:rPr>
        <w:t>[pers. B]</w:t>
      </w:r>
      <w:r w:rsidR="002B3608" w:rsidRPr="005B31C6">
        <w:rPr>
          <w:rFonts w:asciiTheme="majorBidi" w:hAnsiTheme="majorBidi" w:cstheme="majorBidi"/>
          <w:szCs w:val="24"/>
        </w:rPr>
        <w:t xml:space="preserve">, personas kods </w:t>
      </w:r>
      <w:r w:rsidR="00D9679F">
        <w:rPr>
          <w:rFonts w:asciiTheme="majorBidi" w:hAnsiTheme="majorBidi" w:cstheme="majorBidi"/>
          <w:szCs w:val="24"/>
        </w:rPr>
        <w:t>[..]</w:t>
      </w:r>
      <w:r w:rsidR="002B3608" w:rsidRPr="005B31C6">
        <w:rPr>
          <w:rFonts w:asciiTheme="majorBidi" w:hAnsiTheme="majorBidi" w:cstheme="majorBidi"/>
          <w:szCs w:val="24"/>
        </w:rPr>
        <w:t>,</w:t>
      </w:r>
    </w:p>
    <w:p w14:paraId="1661E82D" w14:textId="4514B7CD" w:rsidR="00225E78" w:rsidRPr="005B31C6" w:rsidRDefault="002B3608" w:rsidP="00D909F3">
      <w:pPr>
        <w:widowControl w:val="0"/>
        <w:tabs>
          <w:tab w:val="left" w:pos="1710"/>
        </w:tabs>
        <w:spacing w:after="0" w:line="276" w:lineRule="auto"/>
        <w:ind w:firstLine="720"/>
        <w:jc w:val="both"/>
        <w:rPr>
          <w:rFonts w:asciiTheme="majorBidi" w:hAnsiTheme="majorBidi" w:cstheme="majorBidi"/>
          <w:szCs w:val="24"/>
        </w:rPr>
      </w:pPr>
      <w:r w:rsidRPr="005B31C6">
        <w:rPr>
          <w:rFonts w:asciiTheme="majorBidi" w:hAnsiTheme="majorBidi" w:cstheme="majorBidi"/>
          <w:szCs w:val="24"/>
        </w:rPr>
        <w:t>atzīts par vainīgu</w:t>
      </w:r>
      <w:r w:rsidR="00526A7F" w:rsidRPr="005B31C6">
        <w:rPr>
          <w:rFonts w:asciiTheme="majorBidi" w:hAnsiTheme="majorBidi" w:cstheme="majorBidi"/>
          <w:szCs w:val="24"/>
        </w:rPr>
        <w:t xml:space="preserve"> Krimināllikuma </w:t>
      </w:r>
      <w:r w:rsidR="00DB1ED3" w:rsidRPr="005B31C6">
        <w:rPr>
          <w:rFonts w:asciiTheme="majorBidi" w:hAnsiTheme="majorBidi" w:cstheme="majorBidi"/>
          <w:szCs w:val="24"/>
        </w:rPr>
        <w:t>233</w:t>
      </w:r>
      <w:r w:rsidR="00526A7F" w:rsidRPr="005B31C6">
        <w:rPr>
          <w:rFonts w:asciiTheme="majorBidi" w:hAnsiTheme="majorBidi" w:cstheme="majorBidi"/>
          <w:szCs w:val="24"/>
        </w:rPr>
        <w:t xml:space="preserve">. panta </w:t>
      </w:r>
      <w:r w:rsidR="00DB1ED3" w:rsidRPr="005B31C6">
        <w:rPr>
          <w:rFonts w:asciiTheme="majorBidi" w:hAnsiTheme="majorBidi" w:cstheme="majorBidi"/>
          <w:szCs w:val="24"/>
        </w:rPr>
        <w:t>otrajā</w:t>
      </w:r>
      <w:r w:rsidR="00526A7F" w:rsidRPr="005B31C6">
        <w:rPr>
          <w:rFonts w:asciiTheme="majorBidi" w:hAnsiTheme="majorBidi" w:cstheme="majorBidi"/>
          <w:szCs w:val="24"/>
        </w:rPr>
        <w:t xml:space="preserve"> daļā paredzētajā noziedzīgajā nodarījumā un sodīts ar sabiedrisko darbu uz </w:t>
      </w:r>
      <w:r w:rsidR="00DB1ED3" w:rsidRPr="005B31C6">
        <w:rPr>
          <w:rFonts w:asciiTheme="majorBidi" w:hAnsiTheme="majorBidi" w:cstheme="majorBidi"/>
          <w:szCs w:val="24"/>
        </w:rPr>
        <w:t>160</w:t>
      </w:r>
      <w:r w:rsidR="00526A7F" w:rsidRPr="005B31C6">
        <w:rPr>
          <w:rFonts w:asciiTheme="majorBidi" w:hAnsiTheme="majorBidi" w:cstheme="majorBidi"/>
          <w:szCs w:val="24"/>
        </w:rPr>
        <w:t xml:space="preserve"> stundām</w:t>
      </w:r>
      <w:r w:rsidR="00FE6677" w:rsidRPr="005B31C6">
        <w:rPr>
          <w:rFonts w:asciiTheme="majorBidi" w:hAnsiTheme="majorBidi" w:cstheme="majorBidi"/>
          <w:szCs w:val="24"/>
        </w:rPr>
        <w:t>;</w:t>
      </w:r>
    </w:p>
    <w:p w14:paraId="756716FA" w14:textId="5A1EB170" w:rsidR="000239AA" w:rsidRDefault="00DE32E8" w:rsidP="00D9679F">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[1.3] </w:t>
      </w:r>
      <w:r w:rsidR="00510F24" w:rsidRPr="00380D58">
        <w:rPr>
          <w:rFonts w:asciiTheme="majorBidi" w:hAnsiTheme="majorBidi" w:cstheme="majorBidi"/>
          <w:szCs w:val="24"/>
        </w:rPr>
        <w:t>Saskaņā ar Krimināllikuma 70.</w:t>
      </w:r>
      <w:r w:rsidR="00510F24" w:rsidRPr="00380D58">
        <w:rPr>
          <w:rFonts w:asciiTheme="majorBidi" w:hAnsiTheme="majorBidi" w:cstheme="majorBidi"/>
          <w:szCs w:val="24"/>
          <w:vertAlign w:val="superscript"/>
        </w:rPr>
        <w:t>13</w:t>
      </w:r>
      <w:r w:rsidR="00510F24" w:rsidRPr="00380D58">
        <w:rPr>
          <w:rFonts w:asciiTheme="majorBidi" w:hAnsiTheme="majorBidi" w:cstheme="majorBidi"/>
          <w:szCs w:val="24"/>
        </w:rPr>
        <w:t xml:space="preserve"> pantu </w:t>
      </w:r>
      <w:r w:rsidR="000239AA" w:rsidRPr="00380D58">
        <w:rPr>
          <w:rFonts w:asciiTheme="majorBidi" w:hAnsiTheme="majorBidi" w:cstheme="majorBidi"/>
          <w:szCs w:val="24"/>
        </w:rPr>
        <w:t xml:space="preserve">apsūdzētajam </w:t>
      </w:r>
      <w:r w:rsidR="00D9679F">
        <w:rPr>
          <w:rFonts w:asciiTheme="majorBidi" w:hAnsiTheme="majorBidi" w:cstheme="majorBidi"/>
          <w:szCs w:val="24"/>
        </w:rPr>
        <w:t>[pers. A]</w:t>
      </w:r>
      <w:r w:rsidR="000239AA" w:rsidRPr="00380D58">
        <w:rPr>
          <w:rFonts w:asciiTheme="majorBidi" w:hAnsiTheme="majorBidi" w:cstheme="majorBidi"/>
          <w:szCs w:val="24"/>
        </w:rPr>
        <w:t xml:space="preserve"> piederoš</w:t>
      </w:r>
      <w:r w:rsidR="00510F24" w:rsidRPr="00380D58">
        <w:rPr>
          <w:rFonts w:asciiTheme="majorBidi" w:hAnsiTheme="majorBidi" w:cstheme="majorBidi"/>
          <w:szCs w:val="24"/>
        </w:rPr>
        <w:t>ais</w:t>
      </w:r>
      <w:r w:rsidR="000239AA" w:rsidRPr="00380D58">
        <w:rPr>
          <w:rFonts w:asciiTheme="majorBidi" w:hAnsiTheme="majorBidi" w:cstheme="majorBidi"/>
          <w:szCs w:val="24"/>
        </w:rPr>
        <w:t xml:space="preserve"> 7x64 kalibra šaujamieroci</w:t>
      </w:r>
      <w:r w:rsidR="00510F24" w:rsidRPr="00380D58">
        <w:rPr>
          <w:rFonts w:asciiTheme="majorBidi" w:hAnsiTheme="majorBidi" w:cstheme="majorBidi"/>
          <w:szCs w:val="24"/>
        </w:rPr>
        <w:t>s</w:t>
      </w:r>
      <w:r w:rsidR="000239AA" w:rsidRPr="00380D58">
        <w:rPr>
          <w:rFonts w:asciiTheme="majorBidi" w:hAnsiTheme="majorBidi" w:cstheme="majorBidi"/>
          <w:szCs w:val="24"/>
        </w:rPr>
        <w:t xml:space="preserve"> „</w:t>
      </w:r>
      <w:proofErr w:type="spellStart"/>
      <w:r w:rsidR="000239AA" w:rsidRPr="00380D58">
        <w:rPr>
          <w:rFonts w:asciiTheme="majorBidi" w:hAnsiTheme="majorBidi" w:cstheme="majorBidi"/>
          <w:szCs w:val="24"/>
        </w:rPr>
        <w:t>Blaser</w:t>
      </w:r>
      <w:proofErr w:type="spellEnd"/>
      <w:r w:rsidR="000239AA" w:rsidRPr="00380D58">
        <w:rPr>
          <w:rFonts w:asciiTheme="majorBidi" w:hAnsiTheme="majorBidi" w:cstheme="majorBidi"/>
          <w:szCs w:val="24"/>
        </w:rPr>
        <w:t> R93</w:t>
      </w:r>
      <w:r w:rsidR="00551BA8" w:rsidRPr="00380D58">
        <w:rPr>
          <w:rFonts w:asciiTheme="majorBidi" w:hAnsiTheme="majorBidi" w:cstheme="majorBidi"/>
          <w:szCs w:val="24"/>
        </w:rPr>
        <w:t>”,</w:t>
      </w:r>
      <w:r w:rsidR="00510F24" w:rsidRPr="00380D58">
        <w:rPr>
          <w:rFonts w:asciiTheme="majorBidi" w:hAnsiTheme="majorBidi" w:cstheme="majorBidi"/>
          <w:szCs w:val="24"/>
        </w:rPr>
        <w:t> Nr. </w:t>
      </w:r>
      <w:r w:rsidR="00D9679F">
        <w:rPr>
          <w:rFonts w:asciiTheme="majorBidi" w:hAnsiTheme="majorBidi" w:cstheme="majorBidi"/>
          <w:szCs w:val="24"/>
        </w:rPr>
        <w:t>[..]</w:t>
      </w:r>
      <w:r w:rsidR="00E63F48">
        <w:rPr>
          <w:rFonts w:asciiTheme="majorBidi" w:hAnsiTheme="majorBidi" w:cstheme="majorBidi"/>
          <w:szCs w:val="24"/>
        </w:rPr>
        <w:t>, konfiscēts.</w:t>
      </w:r>
    </w:p>
    <w:p w14:paraId="042402D9" w14:textId="213C3F57" w:rsidR="00E63F48" w:rsidRPr="005B31C6" w:rsidRDefault="00DE32E8" w:rsidP="00D909F3">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[1.4] </w:t>
      </w:r>
      <w:r w:rsidR="00E63F48">
        <w:rPr>
          <w:rFonts w:asciiTheme="majorBidi" w:hAnsiTheme="majorBidi" w:cstheme="majorBidi"/>
          <w:szCs w:val="24"/>
        </w:rPr>
        <w:t xml:space="preserve">Lietā vēl atzīts par vainīgu un sodīts </w:t>
      </w:r>
      <w:r w:rsidR="00E63F48" w:rsidRPr="005B31C6">
        <w:rPr>
          <w:rFonts w:asciiTheme="majorBidi" w:hAnsiTheme="majorBidi" w:cstheme="majorBidi"/>
          <w:szCs w:val="24"/>
        </w:rPr>
        <w:t xml:space="preserve">pēc Krimināllikuma 233. panta otrās daļas </w:t>
      </w:r>
      <w:r w:rsidR="00D9679F">
        <w:rPr>
          <w:rFonts w:asciiTheme="majorBidi" w:hAnsiTheme="majorBidi" w:cstheme="majorBidi"/>
          <w:szCs w:val="24"/>
        </w:rPr>
        <w:t>[pers. C]</w:t>
      </w:r>
      <w:r w:rsidR="00E63F48" w:rsidRPr="005B31C6">
        <w:rPr>
          <w:rFonts w:asciiTheme="majorBidi" w:hAnsiTheme="majorBidi" w:cstheme="majorBidi"/>
          <w:szCs w:val="24"/>
        </w:rPr>
        <w:t xml:space="preserve">, </w:t>
      </w:r>
      <w:r w:rsidR="00E63F48">
        <w:rPr>
          <w:rFonts w:asciiTheme="majorBidi" w:hAnsiTheme="majorBidi" w:cstheme="majorBidi"/>
          <w:szCs w:val="24"/>
        </w:rPr>
        <w:t xml:space="preserve">personas kods </w:t>
      </w:r>
      <w:r w:rsidR="00D9679F">
        <w:rPr>
          <w:rFonts w:asciiTheme="majorBidi" w:hAnsiTheme="majorBidi" w:cstheme="majorBidi"/>
          <w:szCs w:val="24"/>
        </w:rPr>
        <w:t>[..]</w:t>
      </w:r>
      <w:r w:rsidR="00E63F48">
        <w:rPr>
          <w:rFonts w:asciiTheme="majorBidi" w:hAnsiTheme="majorBidi" w:cstheme="majorBidi"/>
          <w:szCs w:val="24"/>
        </w:rPr>
        <w:t xml:space="preserve">, </w:t>
      </w:r>
      <w:r w:rsidR="00E63F48" w:rsidRPr="005B31C6">
        <w:rPr>
          <w:rFonts w:asciiTheme="majorBidi" w:hAnsiTheme="majorBidi" w:cstheme="majorBidi"/>
          <w:szCs w:val="24"/>
        </w:rPr>
        <w:t>par kuru</w:t>
      </w:r>
      <w:r w:rsidR="00E63F48">
        <w:rPr>
          <w:rFonts w:asciiTheme="majorBidi" w:hAnsiTheme="majorBidi" w:cstheme="majorBidi"/>
          <w:szCs w:val="24"/>
        </w:rPr>
        <w:t xml:space="preserve"> apelācijas instances tiesas lēmums kasācijas kārtībā nav apstrīdēts.</w:t>
      </w:r>
    </w:p>
    <w:p w14:paraId="1E94C7D1" w14:textId="77777777" w:rsidR="00526A7F" w:rsidRPr="005B31C6" w:rsidRDefault="00526A7F" w:rsidP="00D909F3">
      <w:pPr>
        <w:widowControl w:val="0"/>
        <w:tabs>
          <w:tab w:val="left" w:pos="1710"/>
        </w:tabs>
        <w:spacing w:after="0" w:line="276" w:lineRule="auto"/>
        <w:ind w:firstLine="720"/>
        <w:jc w:val="both"/>
        <w:rPr>
          <w:rFonts w:asciiTheme="majorBidi" w:hAnsiTheme="majorBidi" w:cstheme="majorBidi"/>
          <w:szCs w:val="24"/>
        </w:rPr>
      </w:pPr>
    </w:p>
    <w:p w14:paraId="024B0F7F" w14:textId="2CDFFBC3" w:rsidR="00225E78" w:rsidRPr="005B31C6" w:rsidRDefault="00526A7F" w:rsidP="00D9679F">
      <w:pPr>
        <w:widowControl w:val="0"/>
        <w:tabs>
          <w:tab w:val="left" w:pos="1710"/>
        </w:tabs>
        <w:spacing w:after="0" w:line="276" w:lineRule="auto"/>
        <w:ind w:firstLine="720"/>
        <w:jc w:val="both"/>
        <w:rPr>
          <w:rFonts w:asciiTheme="majorBidi" w:hAnsiTheme="majorBidi" w:cstheme="majorBidi"/>
          <w:szCs w:val="24"/>
        </w:rPr>
      </w:pPr>
      <w:r w:rsidRPr="005B31C6">
        <w:rPr>
          <w:rFonts w:asciiTheme="majorBidi" w:hAnsiTheme="majorBidi" w:cstheme="majorBidi"/>
          <w:szCs w:val="24"/>
        </w:rPr>
        <w:t>[2]</w:t>
      </w:r>
      <w:r w:rsidR="009E0946" w:rsidRPr="005B31C6">
        <w:rPr>
          <w:rFonts w:asciiTheme="majorBidi" w:hAnsiTheme="majorBidi" w:cstheme="majorBidi"/>
          <w:szCs w:val="24"/>
        </w:rPr>
        <w:t> </w:t>
      </w:r>
      <w:r w:rsidRPr="005B31C6">
        <w:rPr>
          <w:rFonts w:asciiTheme="majorBidi" w:hAnsiTheme="majorBidi" w:cstheme="majorBidi"/>
          <w:szCs w:val="24"/>
        </w:rPr>
        <w:t xml:space="preserve">Ar </w:t>
      </w:r>
      <w:r w:rsidR="00DB1ED3" w:rsidRPr="005B31C6">
        <w:rPr>
          <w:rFonts w:asciiTheme="majorBidi" w:hAnsiTheme="majorBidi" w:cstheme="majorBidi"/>
          <w:szCs w:val="24"/>
        </w:rPr>
        <w:t>Zemgales rajona tiesas 2023. gada 17. aprīļa spriedumu</w:t>
      </w:r>
      <w:r w:rsidRPr="005B31C6">
        <w:rPr>
          <w:rFonts w:asciiTheme="majorBidi" w:hAnsiTheme="majorBidi" w:cstheme="majorBidi"/>
          <w:szCs w:val="24"/>
        </w:rPr>
        <w:t xml:space="preserve"> </w:t>
      </w:r>
      <w:r w:rsidR="00D9679F">
        <w:rPr>
          <w:rFonts w:asciiTheme="majorBidi" w:hAnsiTheme="majorBidi" w:cstheme="majorBidi"/>
          <w:szCs w:val="24"/>
        </w:rPr>
        <w:t>[pers. A]</w:t>
      </w:r>
      <w:r w:rsidR="00DB1ED3" w:rsidRPr="005B31C6">
        <w:rPr>
          <w:rFonts w:asciiTheme="majorBidi" w:hAnsiTheme="majorBidi" w:cstheme="majorBidi"/>
          <w:szCs w:val="24"/>
        </w:rPr>
        <w:t xml:space="preserve"> atzīts par vainīgu un sodīts pēc Krimināllikuma 236. panta pirmās daļas par šaujamiero</w:t>
      </w:r>
      <w:r w:rsidR="001C10AF" w:rsidRPr="005B31C6">
        <w:rPr>
          <w:rFonts w:asciiTheme="majorBidi" w:hAnsiTheme="majorBidi" w:cstheme="majorBidi"/>
          <w:szCs w:val="24"/>
        </w:rPr>
        <w:t>ča</w:t>
      </w:r>
      <w:r w:rsidR="00DB1ED3" w:rsidRPr="005B31C6">
        <w:rPr>
          <w:rFonts w:asciiTheme="majorBidi" w:hAnsiTheme="majorBidi" w:cstheme="majorBidi"/>
          <w:szCs w:val="24"/>
        </w:rPr>
        <w:t xml:space="preserve"> un tā munīcij</w:t>
      </w:r>
      <w:r w:rsidR="001C10AF" w:rsidRPr="005B31C6">
        <w:rPr>
          <w:rFonts w:asciiTheme="majorBidi" w:hAnsiTheme="majorBidi" w:cstheme="majorBidi"/>
          <w:szCs w:val="24"/>
        </w:rPr>
        <w:t>as glabāšanu</w:t>
      </w:r>
      <w:r w:rsidR="00DB1ED3" w:rsidRPr="005B31C6">
        <w:rPr>
          <w:rFonts w:asciiTheme="majorBidi" w:hAnsiTheme="majorBidi" w:cstheme="majorBidi"/>
          <w:szCs w:val="24"/>
        </w:rPr>
        <w:t>, pārkāpjot normatīvos aktus, ja tā rezultātā minētos priekšmetus ieguvusi cita persona</w:t>
      </w:r>
      <w:r w:rsidR="00820EDF">
        <w:rPr>
          <w:rFonts w:asciiTheme="majorBidi" w:hAnsiTheme="majorBidi" w:cstheme="majorBidi"/>
          <w:szCs w:val="24"/>
        </w:rPr>
        <w:t xml:space="preserve">, bet </w:t>
      </w:r>
      <w:r w:rsidR="00D9679F">
        <w:rPr>
          <w:rFonts w:asciiTheme="majorBidi" w:hAnsiTheme="majorBidi" w:cstheme="majorBidi"/>
          <w:szCs w:val="24"/>
        </w:rPr>
        <w:t>[pers. B]</w:t>
      </w:r>
      <w:r w:rsidR="00DB1ED3" w:rsidRPr="005B31C6">
        <w:rPr>
          <w:rFonts w:asciiTheme="majorBidi" w:hAnsiTheme="majorBidi" w:cstheme="majorBidi"/>
          <w:szCs w:val="24"/>
        </w:rPr>
        <w:t xml:space="preserve"> atzīts par vainīgu un sodīts pēc Krimināllikuma 233. panta otrās daļas par </w:t>
      </w:r>
      <w:r w:rsidR="001C10AF" w:rsidRPr="005B31C6">
        <w:rPr>
          <w:rFonts w:asciiTheme="majorBidi" w:hAnsiTheme="majorBidi" w:cstheme="majorBidi"/>
          <w:szCs w:val="24"/>
        </w:rPr>
        <w:t xml:space="preserve">šaujamieroča un tā munīcijas </w:t>
      </w:r>
      <w:r w:rsidR="00DB1ED3" w:rsidRPr="005B31C6">
        <w:rPr>
          <w:rFonts w:asciiTheme="majorBidi" w:hAnsiTheme="majorBidi" w:cstheme="majorBidi"/>
          <w:szCs w:val="24"/>
        </w:rPr>
        <w:t>iegādā</w:t>
      </w:r>
      <w:r w:rsidR="001C10AF" w:rsidRPr="005B31C6">
        <w:rPr>
          <w:rFonts w:asciiTheme="majorBidi" w:hAnsiTheme="majorBidi" w:cstheme="majorBidi"/>
          <w:szCs w:val="24"/>
        </w:rPr>
        <w:t>šanos</w:t>
      </w:r>
      <w:r w:rsidR="00DB1ED3" w:rsidRPr="005B31C6">
        <w:rPr>
          <w:rFonts w:asciiTheme="majorBidi" w:hAnsiTheme="majorBidi" w:cstheme="majorBidi"/>
          <w:szCs w:val="24"/>
        </w:rPr>
        <w:t xml:space="preserve"> un glabā</w:t>
      </w:r>
      <w:r w:rsidR="001C10AF" w:rsidRPr="005B31C6">
        <w:rPr>
          <w:rFonts w:asciiTheme="majorBidi" w:hAnsiTheme="majorBidi" w:cstheme="majorBidi"/>
          <w:szCs w:val="24"/>
        </w:rPr>
        <w:t>šanu</w:t>
      </w:r>
      <w:r w:rsidR="00DB1ED3" w:rsidRPr="005B31C6">
        <w:rPr>
          <w:rFonts w:asciiTheme="majorBidi" w:hAnsiTheme="majorBidi" w:cstheme="majorBidi"/>
          <w:szCs w:val="24"/>
        </w:rPr>
        <w:t xml:space="preserve"> bez attiecīgas atļaujas</w:t>
      </w:r>
      <w:r w:rsidR="002047F9" w:rsidRPr="005B31C6">
        <w:rPr>
          <w:rFonts w:asciiTheme="majorBidi" w:hAnsiTheme="majorBidi" w:cstheme="majorBidi"/>
          <w:szCs w:val="24"/>
        </w:rPr>
        <w:t>.</w:t>
      </w:r>
    </w:p>
    <w:p w14:paraId="11369DC5" w14:textId="77777777" w:rsidR="007C5F60" w:rsidRPr="005B31C6" w:rsidRDefault="007C5F60" w:rsidP="00D909F3">
      <w:pPr>
        <w:widowControl w:val="0"/>
        <w:tabs>
          <w:tab w:val="left" w:pos="1710"/>
        </w:tabs>
        <w:spacing w:after="0" w:line="276" w:lineRule="auto"/>
        <w:ind w:firstLine="720"/>
        <w:jc w:val="both"/>
        <w:rPr>
          <w:rFonts w:asciiTheme="majorBidi" w:hAnsiTheme="majorBidi" w:cstheme="majorBidi"/>
          <w:szCs w:val="24"/>
        </w:rPr>
      </w:pPr>
    </w:p>
    <w:p w14:paraId="5739DE14" w14:textId="59908AFF" w:rsidR="00526A7F" w:rsidRPr="005B31C6" w:rsidRDefault="007C5F60" w:rsidP="00D9679F">
      <w:pPr>
        <w:widowControl w:val="0"/>
        <w:tabs>
          <w:tab w:val="left" w:pos="1710"/>
        </w:tabs>
        <w:spacing w:after="0" w:line="276" w:lineRule="auto"/>
        <w:ind w:firstLine="720"/>
        <w:jc w:val="both"/>
        <w:rPr>
          <w:rFonts w:asciiTheme="majorBidi" w:hAnsiTheme="majorBidi" w:cstheme="majorBidi"/>
          <w:szCs w:val="24"/>
        </w:rPr>
      </w:pPr>
      <w:r w:rsidRPr="005B31C6">
        <w:rPr>
          <w:rFonts w:asciiTheme="majorBidi" w:hAnsiTheme="majorBidi" w:cstheme="majorBidi"/>
          <w:szCs w:val="24"/>
        </w:rPr>
        <w:t>[3]</w:t>
      </w:r>
      <w:r w:rsidR="009E0946" w:rsidRPr="005B31C6">
        <w:rPr>
          <w:rFonts w:asciiTheme="majorBidi" w:hAnsiTheme="majorBidi" w:cstheme="majorBidi"/>
          <w:szCs w:val="24"/>
        </w:rPr>
        <w:t> </w:t>
      </w:r>
      <w:r w:rsidRPr="005B31C6">
        <w:rPr>
          <w:rFonts w:asciiTheme="majorBidi" w:hAnsiTheme="majorBidi" w:cstheme="majorBidi"/>
          <w:szCs w:val="24"/>
        </w:rPr>
        <w:t xml:space="preserve">Ar </w:t>
      </w:r>
      <w:r w:rsidR="0083668B" w:rsidRPr="005B31C6">
        <w:rPr>
          <w:rFonts w:asciiTheme="majorBidi" w:hAnsiTheme="majorBidi" w:cstheme="majorBidi"/>
          <w:szCs w:val="24"/>
        </w:rPr>
        <w:t>Zemgales</w:t>
      </w:r>
      <w:r w:rsidRPr="005B31C6">
        <w:rPr>
          <w:rFonts w:asciiTheme="majorBidi" w:hAnsiTheme="majorBidi" w:cstheme="majorBidi"/>
          <w:szCs w:val="24"/>
        </w:rPr>
        <w:t xml:space="preserve"> apgabaltiesas</w:t>
      </w:r>
      <w:r w:rsidR="002F5BB2" w:rsidRPr="005B31C6">
        <w:rPr>
          <w:rFonts w:asciiTheme="majorBidi" w:hAnsiTheme="majorBidi" w:cstheme="majorBidi"/>
          <w:szCs w:val="24"/>
        </w:rPr>
        <w:t xml:space="preserve"> 2023. gada </w:t>
      </w:r>
      <w:r w:rsidR="0083668B" w:rsidRPr="005B31C6">
        <w:rPr>
          <w:rFonts w:asciiTheme="majorBidi" w:hAnsiTheme="majorBidi" w:cstheme="majorBidi"/>
          <w:szCs w:val="24"/>
        </w:rPr>
        <w:t>14. decembra</w:t>
      </w:r>
      <w:r w:rsidR="002F5BB2" w:rsidRPr="005B31C6">
        <w:rPr>
          <w:rFonts w:asciiTheme="majorBidi" w:hAnsiTheme="majorBidi" w:cstheme="majorBidi"/>
          <w:szCs w:val="24"/>
        </w:rPr>
        <w:t xml:space="preserve"> </w:t>
      </w:r>
      <w:r w:rsidR="0083668B" w:rsidRPr="005B31C6">
        <w:rPr>
          <w:rFonts w:asciiTheme="majorBidi" w:hAnsiTheme="majorBidi" w:cstheme="majorBidi"/>
          <w:szCs w:val="24"/>
        </w:rPr>
        <w:t>lēmumu</w:t>
      </w:r>
      <w:r w:rsidR="002F5BB2" w:rsidRPr="005B31C6">
        <w:rPr>
          <w:rFonts w:asciiTheme="majorBidi" w:hAnsiTheme="majorBidi" w:cstheme="majorBidi"/>
          <w:szCs w:val="24"/>
        </w:rPr>
        <w:t xml:space="preserve">, iztiesājot lietu apelācijas kārtībā sakarā </w:t>
      </w:r>
      <w:r w:rsidR="0083668B" w:rsidRPr="005B31C6">
        <w:rPr>
          <w:rFonts w:asciiTheme="majorBidi" w:hAnsiTheme="majorBidi" w:cstheme="majorBidi"/>
          <w:szCs w:val="24"/>
        </w:rPr>
        <w:t>ar</w:t>
      </w:r>
      <w:r w:rsidR="00820EDF">
        <w:rPr>
          <w:rFonts w:asciiTheme="majorBidi" w:hAnsiTheme="majorBidi" w:cstheme="majorBidi"/>
          <w:szCs w:val="24"/>
        </w:rPr>
        <w:t xml:space="preserve"> </w:t>
      </w:r>
      <w:r w:rsidR="00820EDF" w:rsidRPr="005B31C6">
        <w:rPr>
          <w:rFonts w:asciiTheme="majorBidi" w:hAnsiTheme="majorBidi" w:cstheme="majorBidi"/>
          <w:szCs w:val="24"/>
        </w:rPr>
        <w:t xml:space="preserve">Zemgales tiesas apgabala prokuratūras prokurores S. Janševskas apelācijas protestu </w:t>
      </w:r>
      <w:r w:rsidR="00820EDF">
        <w:rPr>
          <w:rFonts w:asciiTheme="majorBidi" w:hAnsiTheme="majorBidi" w:cstheme="majorBidi"/>
          <w:szCs w:val="24"/>
        </w:rPr>
        <w:t xml:space="preserve">un </w:t>
      </w:r>
      <w:r w:rsidR="00C358CF" w:rsidRPr="005B31C6">
        <w:rPr>
          <w:rFonts w:asciiTheme="majorBidi" w:hAnsiTheme="majorBidi" w:cstheme="majorBidi"/>
          <w:szCs w:val="24"/>
        </w:rPr>
        <w:t>apsūdzēt</w:t>
      </w:r>
      <w:r w:rsidR="00820EDF">
        <w:rPr>
          <w:rFonts w:asciiTheme="majorBidi" w:hAnsiTheme="majorBidi" w:cstheme="majorBidi"/>
          <w:szCs w:val="24"/>
        </w:rPr>
        <w:t>o</w:t>
      </w:r>
      <w:r w:rsidR="00C358CF" w:rsidRPr="005B31C6">
        <w:rPr>
          <w:rFonts w:asciiTheme="majorBidi" w:hAnsiTheme="majorBidi" w:cstheme="majorBidi"/>
          <w:szCs w:val="24"/>
        </w:rPr>
        <w:t xml:space="preserve"> </w:t>
      </w:r>
      <w:r w:rsidR="00D9679F">
        <w:rPr>
          <w:rFonts w:asciiTheme="majorBidi" w:hAnsiTheme="majorBidi" w:cstheme="majorBidi"/>
          <w:szCs w:val="24"/>
        </w:rPr>
        <w:t>[pers. A]</w:t>
      </w:r>
      <w:r w:rsidR="00820EDF">
        <w:rPr>
          <w:rFonts w:asciiTheme="majorBidi" w:hAnsiTheme="majorBidi" w:cstheme="majorBidi"/>
          <w:szCs w:val="24"/>
        </w:rPr>
        <w:t xml:space="preserve"> un </w:t>
      </w:r>
      <w:r w:rsidR="00D9679F">
        <w:rPr>
          <w:rFonts w:asciiTheme="majorBidi" w:hAnsiTheme="majorBidi" w:cstheme="majorBidi"/>
          <w:szCs w:val="24"/>
        </w:rPr>
        <w:t>[pers. B]</w:t>
      </w:r>
      <w:r w:rsidR="0083668B" w:rsidRPr="005B31C6">
        <w:rPr>
          <w:rFonts w:asciiTheme="majorBidi" w:hAnsiTheme="majorBidi" w:cstheme="majorBidi"/>
          <w:szCs w:val="24"/>
        </w:rPr>
        <w:t xml:space="preserve"> aizstāvja J. </w:t>
      </w:r>
      <w:proofErr w:type="spellStart"/>
      <w:r w:rsidR="0083668B" w:rsidRPr="005B31C6">
        <w:rPr>
          <w:rFonts w:asciiTheme="majorBidi" w:hAnsiTheme="majorBidi" w:cstheme="majorBidi"/>
          <w:szCs w:val="24"/>
        </w:rPr>
        <w:t>Pušpura</w:t>
      </w:r>
      <w:proofErr w:type="spellEnd"/>
      <w:r w:rsidR="0083668B" w:rsidRPr="005B31C6">
        <w:rPr>
          <w:rFonts w:asciiTheme="majorBidi" w:hAnsiTheme="majorBidi" w:cstheme="majorBidi"/>
          <w:szCs w:val="24"/>
        </w:rPr>
        <w:t xml:space="preserve"> apelācijas sūdzībām</w:t>
      </w:r>
      <w:r w:rsidR="00820EDF">
        <w:rPr>
          <w:rFonts w:asciiTheme="majorBidi" w:hAnsiTheme="majorBidi" w:cstheme="majorBidi"/>
          <w:szCs w:val="24"/>
        </w:rPr>
        <w:t xml:space="preserve">, </w:t>
      </w:r>
      <w:r w:rsidR="0083668B" w:rsidRPr="005B31C6">
        <w:rPr>
          <w:rFonts w:asciiTheme="majorBidi" w:hAnsiTheme="majorBidi" w:cstheme="majorBidi"/>
          <w:szCs w:val="24"/>
        </w:rPr>
        <w:t xml:space="preserve">Zemgales rajona tiesas 2023. gada 17. aprīļa spriedums atstāts </w:t>
      </w:r>
      <w:r w:rsidR="0083668B" w:rsidRPr="005B31C6">
        <w:rPr>
          <w:rFonts w:asciiTheme="majorBidi" w:hAnsiTheme="majorBidi" w:cstheme="majorBidi"/>
          <w:szCs w:val="24"/>
        </w:rPr>
        <w:lastRenderedPageBreak/>
        <w:t>negrozīts</w:t>
      </w:r>
      <w:r w:rsidR="002F5BB2" w:rsidRPr="005B31C6">
        <w:rPr>
          <w:rFonts w:asciiTheme="majorBidi" w:hAnsiTheme="majorBidi" w:cstheme="majorBidi"/>
          <w:szCs w:val="24"/>
        </w:rPr>
        <w:t>.</w:t>
      </w:r>
    </w:p>
    <w:p w14:paraId="0326CF6C" w14:textId="77777777" w:rsidR="002F5BB2" w:rsidRPr="005B31C6" w:rsidRDefault="002F5BB2" w:rsidP="00D909F3">
      <w:pPr>
        <w:widowControl w:val="0"/>
        <w:tabs>
          <w:tab w:val="left" w:pos="1710"/>
        </w:tabs>
        <w:spacing w:after="0" w:line="276" w:lineRule="auto"/>
        <w:ind w:firstLine="720"/>
        <w:jc w:val="both"/>
        <w:rPr>
          <w:rFonts w:asciiTheme="majorBidi" w:hAnsiTheme="majorBidi" w:cstheme="majorBidi"/>
          <w:szCs w:val="24"/>
        </w:rPr>
      </w:pPr>
    </w:p>
    <w:p w14:paraId="520FFB2D" w14:textId="596F2FB2" w:rsidR="002F5BB2" w:rsidRPr="005B31C6" w:rsidRDefault="002F5BB2" w:rsidP="00D909F3">
      <w:pPr>
        <w:widowControl w:val="0"/>
        <w:tabs>
          <w:tab w:val="left" w:pos="1710"/>
        </w:tabs>
        <w:spacing w:after="0" w:line="276" w:lineRule="auto"/>
        <w:ind w:firstLine="720"/>
        <w:jc w:val="both"/>
        <w:rPr>
          <w:rFonts w:asciiTheme="majorBidi" w:hAnsiTheme="majorBidi" w:cstheme="majorBidi"/>
          <w:szCs w:val="24"/>
        </w:rPr>
      </w:pPr>
      <w:r w:rsidRPr="005B31C6">
        <w:rPr>
          <w:rFonts w:asciiTheme="majorBidi" w:hAnsiTheme="majorBidi" w:cstheme="majorBidi"/>
          <w:szCs w:val="24"/>
        </w:rPr>
        <w:t>[4]</w:t>
      </w:r>
      <w:r w:rsidR="009E0946" w:rsidRPr="005B31C6">
        <w:rPr>
          <w:rFonts w:asciiTheme="majorBidi" w:hAnsiTheme="majorBidi" w:cstheme="majorBidi"/>
          <w:szCs w:val="24"/>
        </w:rPr>
        <w:t> </w:t>
      </w:r>
      <w:r w:rsidR="00E355FB" w:rsidRPr="005B31C6">
        <w:rPr>
          <w:rFonts w:asciiTheme="majorBidi" w:hAnsiTheme="majorBidi" w:cstheme="majorBidi"/>
          <w:szCs w:val="24"/>
        </w:rPr>
        <w:t xml:space="preserve">Par </w:t>
      </w:r>
      <w:r w:rsidR="00820EDF">
        <w:rPr>
          <w:rFonts w:asciiTheme="majorBidi" w:hAnsiTheme="majorBidi" w:cstheme="majorBidi"/>
          <w:szCs w:val="24"/>
        </w:rPr>
        <w:t xml:space="preserve">Zemgales apgabaltiesas 2023. gada 14. decembra </w:t>
      </w:r>
      <w:r w:rsidR="0083668B" w:rsidRPr="005B31C6">
        <w:rPr>
          <w:rFonts w:asciiTheme="majorBidi" w:hAnsiTheme="majorBidi" w:cstheme="majorBidi"/>
          <w:szCs w:val="24"/>
        </w:rPr>
        <w:t>lēmumu</w:t>
      </w:r>
      <w:r w:rsidR="00E355FB" w:rsidRPr="005B31C6">
        <w:rPr>
          <w:rFonts w:asciiTheme="majorBidi" w:hAnsiTheme="majorBidi" w:cstheme="majorBidi"/>
          <w:szCs w:val="24"/>
        </w:rPr>
        <w:t xml:space="preserve"> </w:t>
      </w:r>
      <w:r w:rsidR="0083668B" w:rsidRPr="005B31C6">
        <w:rPr>
          <w:rFonts w:asciiTheme="majorBidi" w:hAnsiTheme="majorBidi" w:cstheme="majorBidi"/>
          <w:szCs w:val="24"/>
        </w:rPr>
        <w:t>Zemgales tiesas apgabala prokuratūras prokurore S. Janševska iesniegusi kasācijas protestu</w:t>
      </w:r>
      <w:r w:rsidR="00E355FB" w:rsidRPr="005B31C6">
        <w:rPr>
          <w:rFonts w:asciiTheme="majorBidi" w:hAnsiTheme="majorBidi" w:cstheme="majorBidi"/>
          <w:szCs w:val="24"/>
        </w:rPr>
        <w:t xml:space="preserve">, </w:t>
      </w:r>
      <w:r w:rsidR="00BE7AA3" w:rsidRPr="005B31C6">
        <w:rPr>
          <w:rFonts w:asciiTheme="majorBidi" w:hAnsiTheme="majorBidi" w:cstheme="majorBidi"/>
          <w:szCs w:val="24"/>
        </w:rPr>
        <w:t>kurā lūdz atcelt</w:t>
      </w:r>
      <w:r w:rsidR="00820EDF">
        <w:rPr>
          <w:rFonts w:asciiTheme="majorBidi" w:hAnsiTheme="majorBidi" w:cstheme="majorBidi"/>
          <w:szCs w:val="24"/>
        </w:rPr>
        <w:t xml:space="preserve"> tiesas </w:t>
      </w:r>
      <w:r w:rsidR="0083668B" w:rsidRPr="005B31C6">
        <w:rPr>
          <w:rFonts w:asciiTheme="majorBidi" w:hAnsiTheme="majorBidi" w:cstheme="majorBidi"/>
          <w:szCs w:val="24"/>
        </w:rPr>
        <w:t xml:space="preserve">lēmumu daļā par apsūdzētajiem </w:t>
      </w:r>
      <w:r w:rsidR="00D9679F">
        <w:rPr>
          <w:rFonts w:asciiTheme="majorBidi" w:hAnsiTheme="majorBidi" w:cstheme="majorBidi"/>
          <w:iCs/>
          <w:szCs w:val="24"/>
        </w:rPr>
        <w:t>[pers. A]</w:t>
      </w:r>
      <w:r w:rsidR="00820EDF">
        <w:rPr>
          <w:rFonts w:asciiTheme="majorBidi" w:hAnsiTheme="majorBidi" w:cstheme="majorBidi"/>
          <w:iCs/>
          <w:szCs w:val="24"/>
        </w:rPr>
        <w:t xml:space="preserve"> un </w:t>
      </w:r>
      <w:r w:rsidR="00D9679F">
        <w:rPr>
          <w:rFonts w:asciiTheme="majorBidi" w:hAnsiTheme="majorBidi" w:cstheme="majorBidi"/>
          <w:iCs/>
          <w:szCs w:val="24"/>
        </w:rPr>
        <w:t>[pers. B]</w:t>
      </w:r>
      <w:r w:rsidR="0083668B" w:rsidRPr="005B31C6">
        <w:rPr>
          <w:rFonts w:asciiTheme="majorBidi" w:hAnsiTheme="majorBidi" w:cstheme="majorBidi"/>
          <w:iCs/>
          <w:szCs w:val="24"/>
        </w:rPr>
        <w:t xml:space="preserve"> noteikto sodu</w:t>
      </w:r>
      <w:r w:rsidR="0083668B" w:rsidRPr="005B31C6">
        <w:rPr>
          <w:rFonts w:asciiTheme="majorBidi" w:hAnsiTheme="majorBidi" w:cstheme="majorBidi"/>
          <w:szCs w:val="24"/>
        </w:rPr>
        <w:t xml:space="preserve"> un atceltajā daļā nosūtīt lietu jaunai izskatīšanai Zemgales apgabaltiesā</w:t>
      </w:r>
      <w:r w:rsidR="0083668B" w:rsidRPr="005B31C6">
        <w:rPr>
          <w:rFonts w:asciiTheme="majorBidi" w:hAnsiTheme="majorBidi" w:cstheme="majorBidi"/>
          <w:iCs/>
          <w:szCs w:val="24"/>
        </w:rPr>
        <w:t>.</w:t>
      </w:r>
    </w:p>
    <w:p w14:paraId="4C4C4384" w14:textId="5789827B" w:rsidR="00611B04" w:rsidRPr="005B31C6" w:rsidRDefault="006354DD" w:rsidP="00D909F3">
      <w:pPr>
        <w:widowControl w:val="0"/>
        <w:tabs>
          <w:tab w:val="left" w:pos="1710"/>
        </w:tabs>
        <w:spacing w:after="0" w:line="276" w:lineRule="auto"/>
        <w:ind w:firstLine="720"/>
        <w:jc w:val="both"/>
        <w:rPr>
          <w:rFonts w:asciiTheme="majorBidi" w:hAnsiTheme="majorBidi" w:cstheme="majorBidi"/>
          <w:kern w:val="1"/>
          <w:szCs w:val="24"/>
        </w:rPr>
      </w:pPr>
      <w:r w:rsidRPr="005B31C6">
        <w:rPr>
          <w:rFonts w:asciiTheme="majorBidi" w:hAnsiTheme="majorBidi" w:cstheme="majorBidi"/>
          <w:szCs w:val="24"/>
        </w:rPr>
        <w:t>Pamatojot s</w:t>
      </w:r>
      <w:r w:rsidR="00BE7AA3" w:rsidRPr="005B31C6">
        <w:rPr>
          <w:rFonts w:asciiTheme="majorBidi" w:hAnsiTheme="majorBidi" w:cstheme="majorBidi"/>
          <w:szCs w:val="24"/>
        </w:rPr>
        <w:t>avu lūgumu</w:t>
      </w:r>
      <w:r w:rsidRPr="005B31C6">
        <w:rPr>
          <w:rFonts w:asciiTheme="majorBidi" w:hAnsiTheme="majorBidi" w:cstheme="majorBidi"/>
          <w:szCs w:val="24"/>
        </w:rPr>
        <w:t>,</w:t>
      </w:r>
      <w:r w:rsidR="00BE7AA3" w:rsidRPr="005B31C6">
        <w:rPr>
          <w:rFonts w:asciiTheme="majorBidi" w:hAnsiTheme="majorBidi" w:cstheme="majorBidi"/>
          <w:szCs w:val="24"/>
        </w:rPr>
        <w:t xml:space="preserve"> </w:t>
      </w:r>
      <w:r w:rsidR="0083668B" w:rsidRPr="005B31C6">
        <w:rPr>
          <w:rFonts w:asciiTheme="majorBidi" w:hAnsiTheme="majorBidi" w:cstheme="majorBidi"/>
          <w:szCs w:val="24"/>
        </w:rPr>
        <w:t>prokurore</w:t>
      </w:r>
      <w:r w:rsidR="00BE7AA3" w:rsidRPr="005B31C6">
        <w:rPr>
          <w:rFonts w:asciiTheme="majorBidi" w:hAnsiTheme="majorBidi" w:cstheme="majorBidi"/>
          <w:szCs w:val="24"/>
        </w:rPr>
        <w:t xml:space="preserve"> </w:t>
      </w:r>
      <w:r w:rsidRPr="005B31C6">
        <w:rPr>
          <w:rFonts w:asciiTheme="majorBidi" w:hAnsiTheme="majorBidi" w:cstheme="majorBidi"/>
          <w:szCs w:val="24"/>
        </w:rPr>
        <w:t>norādījusi, ka a</w:t>
      </w:r>
      <w:r w:rsidR="00F62062" w:rsidRPr="005B31C6">
        <w:rPr>
          <w:rFonts w:asciiTheme="majorBidi" w:hAnsiTheme="majorBidi" w:cstheme="majorBidi"/>
          <w:szCs w:val="24"/>
        </w:rPr>
        <w:t>pelācijas instances tiesa</w:t>
      </w:r>
      <w:r w:rsidR="00C81E0D" w:rsidRPr="005B31C6">
        <w:rPr>
          <w:rFonts w:asciiTheme="majorBidi" w:hAnsiTheme="majorBidi" w:cstheme="majorBidi"/>
          <w:szCs w:val="24"/>
        </w:rPr>
        <w:t xml:space="preserve"> </w:t>
      </w:r>
      <w:r w:rsidR="00D36277" w:rsidRPr="005B31C6">
        <w:rPr>
          <w:rFonts w:asciiTheme="majorBidi" w:hAnsiTheme="majorBidi" w:cstheme="majorBidi"/>
          <w:szCs w:val="24"/>
        </w:rPr>
        <w:t>pārkāpusi Kriminālprocesa likuma 564. panta ceturto daļu</w:t>
      </w:r>
      <w:r w:rsidR="005331F8" w:rsidRPr="005B31C6">
        <w:rPr>
          <w:rFonts w:asciiTheme="majorBidi" w:hAnsiTheme="majorBidi" w:cstheme="majorBidi"/>
          <w:szCs w:val="24"/>
        </w:rPr>
        <w:t xml:space="preserve"> un Krimināllikuma 48. panta pirmās daļas 17. punktu</w:t>
      </w:r>
      <w:r w:rsidR="00D36277" w:rsidRPr="005B31C6">
        <w:rPr>
          <w:rFonts w:asciiTheme="majorBidi" w:hAnsiTheme="majorBidi" w:cstheme="majorBidi"/>
          <w:szCs w:val="24"/>
        </w:rPr>
        <w:t>, jo</w:t>
      </w:r>
      <w:r w:rsidR="005331F8" w:rsidRPr="005B31C6">
        <w:rPr>
          <w:rFonts w:asciiTheme="majorBidi" w:hAnsiTheme="majorBidi" w:cstheme="majorBidi"/>
          <w:kern w:val="1"/>
          <w:szCs w:val="24"/>
        </w:rPr>
        <w:t xml:space="preserve">, noraidot prokurores apelācijas protestā norādītos argumentus, </w:t>
      </w:r>
      <w:r w:rsidR="00611B04" w:rsidRPr="005B31C6">
        <w:rPr>
          <w:rFonts w:asciiTheme="majorBidi" w:hAnsiTheme="majorBidi" w:cstheme="majorBidi"/>
          <w:szCs w:val="24"/>
        </w:rPr>
        <w:t>nav motivējusi</w:t>
      </w:r>
      <w:r w:rsidR="00611B04" w:rsidRPr="005B31C6">
        <w:rPr>
          <w:rFonts w:asciiTheme="majorBidi" w:hAnsiTheme="majorBidi" w:cstheme="majorBidi"/>
          <w:kern w:val="1"/>
          <w:szCs w:val="24"/>
        </w:rPr>
        <w:t>, kādēļ</w:t>
      </w:r>
      <w:r w:rsidR="00025600" w:rsidRPr="005B31C6">
        <w:rPr>
          <w:rFonts w:asciiTheme="majorBidi" w:hAnsiTheme="majorBidi" w:cstheme="majorBidi"/>
          <w:kern w:val="1"/>
          <w:szCs w:val="24"/>
        </w:rPr>
        <w:t xml:space="preserve"> </w:t>
      </w:r>
      <w:r w:rsidR="005331F8" w:rsidRPr="005B31C6">
        <w:rPr>
          <w:rFonts w:asciiTheme="majorBidi" w:hAnsiTheme="majorBidi" w:cstheme="majorBidi"/>
          <w:kern w:val="1"/>
          <w:szCs w:val="24"/>
        </w:rPr>
        <w:t xml:space="preserve">tā pievienojusies pirmās instances tiesas secinājumam, ka </w:t>
      </w:r>
      <w:r w:rsidR="00611B04" w:rsidRPr="005B31C6">
        <w:rPr>
          <w:rFonts w:asciiTheme="majorBidi" w:hAnsiTheme="majorBidi" w:cstheme="majorBidi"/>
          <w:kern w:val="1"/>
          <w:szCs w:val="24"/>
        </w:rPr>
        <w:t xml:space="preserve">apsūdzēto </w:t>
      </w:r>
      <w:r w:rsidR="00D9679F">
        <w:rPr>
          <w:rFonts w:asciiTheme="majorBidi" w:hAnsiTheme="majorBidi" w:cstheme="majorBidi"/>
          <w:kern w:val="1"/>
          <w:szCs w:val="24"/>
        </w:rPr>
        <w:t>[pers. A]</w:t>
      </w:r>
      <w:r w:rsidR="00820EDF">
        <w:rPr>
          <w:rFonts w:asciiTheme="majorBidi" w:hAnsiTheme="majorBidi" w:cstheme="majorBidi"/>
          <w:kern w:val="1"/>
          <w:szCs w:val="24"/>
        </w:rPr>
        <w:t xml:space="preserve"> un </w:t>
      </w:r>
      <w:r w:rsidR="00D9679F">
        <w:rPr>
          <w:rFonts w:asciiTheme="majorBidi" w:hAnsiTheme="majorBidi" w:cstheme="majorBidi"/>
          <w:kern w:val="1"/>
          <w:szCs w:val="24"/>
        </w:rPr>
        <w:t>[pers. B]</w:t>
      </w:r>
      <w:r w:rsidR="00280111" w:rsidRPr="005B31C6">
        <w:rPr>
          <w:rStyle w:val="CharStyle10"/>
          <w:rFonts w:asciiTheme="majorBidi" w:hAnsiTheme="majorBidi" w:cstheme="majorBidi"/>
          <w:sz w:val="24"/>
          <w:szCs w:val="24"/>
        </w:rPr>
        <w:t xml:space="preserve"> </w:t>
      </w:r>
      <w:proofErr w:type="spellStart"/>
      <w:r w:rsidR="00280111" w:rsidRPr="005B31C6">
        <w:rPr>
          <w:rFonts w:asciiTheme="majorBidi" w:hAnsiTheme="majorBidi" w:cstheme="majorBidi"/>
          <w:kern w:val="1"/>
          <w:szCs w:val="24"/>
        </w:rPr>
        <w:t>pirmstiesas</w:t>
      </w:r>
      <w:proofErr w:type="spellEnd"/>
      <w:r w:rsidR="00280111" w:rsidRPr="005B31C6">
        <w:rPr>
          <w:rFonts w:asciiTheme="majorBidi" w:hAnsiTheme="majorBidi" w:cstheme="majorBidi"/>
          <w:kern w:val="1"/>
          <w:szCs w:val="24"/>
        </w:rPr>
        <w:t xml:space="preserve"> procesā un tiesas izmeklēšanā </w:t>
      </w:r>
      <w:r w:rsidR="00611B04" w:rsidRPr="005B31C6">
        <w:rPr>
          <w:rFonts w:asciiTheme="majorBidi" w:hAnsiTheme="majorBidi" w:cstheme="majorBidi"/>
          <w:kern w:val="1"/>
          <w:szCs w:val="24"/>
        </w:rPr>
        <w:t xml:space="preserve">sniegtās liecības, kuras </w:t>
      </w:r>
      <w:r w:rsidR="005331F8" w:rsidRPr="005B31C6">
        <w:rPr>
          <w:rFonts w:asciiTheme="majorBidi" w:hAnsiTheme="majorBidi" w:cstheme="majorBidi"/>
          <w:kern w:val="1"/>
          <w:szCs w:val="24"/>
        </w:rPr>
        <w:t>tā</w:t>
      </w:r>
      <w:r w:rsidR="00611B04" w:rsidRPr="005B31C6">
        <w:rPr>
          <w:rFonts w:asciiTheme="majorBidi" w:hAnsiTheme="majorBidi" w:cstheme="majorBidi"/>
          <w:kern w:val="1"/>
          <w:szCs w:val="24"/>
        </w:rPr>
        <w:t xml:space="preserve"> </w:t>
      </w:r>
      <w:r w:rsidR="001A3B81">
        <w:rPr>
          <w:rFonts w:asciiTheme="majorBidi" w:hAnsiTheme="majorBidi" w:cstheme="majorBidi"/>
          <w:kern w:val="1"/>
          <w:szCs w:val="24"/>
        </w:rPr>
        <w:t xml:space="preserve">faktiski </w:t>
      </w:r>
      <w:r w:rsidR="00611B04" w:rsidRPr="005B31C6">
        <w:rPr>
          <w:rFonts w:asciiTheme="majorBidi" w:hAnsiTheme="majorBidi" w:cstheme="majorBidi"/>
          <w:kern w:val="1"/>
          <w:szCs w:val="24"/>
        </w:rPr>
        <w:t xml:space="preserve">atzinusi par </w:t>
      </w:r>
      <w:r w:rsidR="00820EDF">
        <w:rPr>
          <w:rFonts w:asciiTheme="majorBidi" w:hAnsiTheme="majorBidi" w:cstheme="majorBidi"/>
          <w:kern w:val="1"/>
          <w:szCs w:val="24"/>
        </w:rPr>
        <w:t xml:space="preserve">apzināti </w:t>
      </w:r>
      <w:r w:rsidR="00611B04" w:rsidRPr="005B31C6">
        <w:rPr>
          <w:rFonts w:asciiTheme="majorBidi" w:hAnsiTheme="majorBidi" w:cstheme="majorBidi"/>
          <w:kern w:val="1"/>
          <w:szCs w:val="24"/>
        </w:rPr>
        <w:t xml:space="preserve">nepatiesām, </w:t>
      </w:r>
      <w:r w:rsidR="00025600" w:rsidRPr="005B31C6">
        <w:rPr>
          <w:rFonts w:asciiTheme="majorBidi" w:hAnsiTheme="majorBidi" w:cstheme="majorBidi"/>
          <w:kern w:val="1"/>
          <w:szCs w:val="24"/>
        </w:rPr>
        <w:t>ir</w:t>
      </w:r>
      <w:r w:rsidR="00611B04" w:rsidRPr="005B31C6">
        <w:rPr>
          <w:rFonts w:asciiTheme="majorBidi" w:hAnsiTheme="majorBidi" w:cstheme="majorBidi"/>
          <w:kern w:val="1"/>
          <w:szCs w:val="24"/>
        </w:rPr>
        <w:t xml:space="preserve"> vērtē</w:t>
      </w:r>
      <w:r w:rsidR="00025600" w:rsidRPr="005B31C6">
        <w:rPr>
          <w:rFonts w:asciiTheme="majorBidi" w:hAnsiTheme="majorBidi" w:cstheme="majorBidi"/>
          <w:kern w:val="1"/>
          <w:szCs w:val="24"/>
        </w:rPr>
        <w:t>jamas</w:t>
      </w:r>
      <w:r w:rsidR="00611B04" w:rsidRPr="005B31C6">
        <w:rPr>
          <w:rFonts w:asciiTheme="majorBidi" w:hAnsiTheme="majorBidi" w:cstheme="majorBidi"/>
          <w:kern w:val="1"/>
          <w:szCs w:val="24"/>
        </w:rPr>
        <w:t xml:space="preserve"> kā aizstāvības pozīcija</w:t>
      </w:r>
      <w:r w:rsidR="00025600" w:rsidRPr="005B31C6">
        <w:rPr>
          <w:rFonts w:asciiTheme="majorBidi" w:hAnsiTheme="majorBidi" w:cstheme="majorBidi"/>
          <w:kern w:val="1"/>
          <w:szCs w:val="24"/>
        </w:rPr>
        <w:t xml:space="preserve"> un nav </w:t>
      </w:r>
      <w:r w:rsidR="009B75FD" w:rsidRPr="005B31C6">
        <w:rPr>
          <w:rFonts w:asciiTheme="majorBidi" w:hAnsiTheme="majorBidi" w:cstheme="majorBidi"/>
          <w:kern w:val="1"/>
          <w:szCs w:val="24"/>
        </w:rPr>
        <w:t>atzīstamas par</w:t>
      </w:r>
      <w:r w:rsidR="00025600" w:rsidRPr="005B31C6">
        <w:rPr>
          <w:rFonts w:asciiTheme="majorBidi" w:hAnsiTheme="majorBidi" w:cstheme="majorBidi"/>
          <w:kern w:val="1"/>
          <w:szCs w:val="24"/>
        </w:rPr>
        <w:t xml:space="preserve"> </w:t>
      </w:r>
      <w:r w:rsidR="00025600" w:rsidRPr="005B31C6">
        <w:rPr>
          <w:rFonts w:asciiTheme="majorBidi" w:hAnsiTheme="majorBidi" w:cstheme="majorBidi"/>
          <w:szCs w:val="24"/>
        </w:rPr>
        <w:t>Krimināllikuma 48. panta pirmās daļas 17. punktā paredzēt</w:t>
      </w:r>
      <w:r w:rsidR="009B75FD" w:rsidRPr="005B31C6">
        <w:rPr>
          <w:rFonts w:asciiTheme="majorBidi" w:hAnsiTheme="majorBidi" w:cstheme="majorBidi"/>
          <w:szCs w:val="24"/>
        </w:rPr>
        <w:t>o</w:t>
      </w:r>
      <w:r w:rsidR="00025600" w:rsidRPr="005B31C6">
        <w:rPr>
          <w:rFonts w:asciiTheme="majorBidi" w:hAnsiTheme="majorBidi" w:cstheme="majorBidi"/>
          <w:szCs w:val="24"/>
        </w:rPr>
        <w:t xml:space="preserve"> atbildību pastiprinoš</w:t>
      </w:r>
      <w:r w:rsidR="00280111" w:rsidRPr="005B31C6">
        <w:rPr>
          <w:rFonts w:asciiTheme="majorBidi" w:hAnsiTheme="majorBidi" w:cstheme="majorBidi"/>
          <w:szCs w:val="24"/>
        </w:rPr>
        <w:t>o</w:t>
      </w:r>
      <w:r w:rsidR="00025600" w:rsidRPr="005B31C6">
        <w:rPr>
          <w:rFonts w:asciiTheme="majorBidi" w:hAnsiTheme="majorBidi" w:cstheme="majorBidi"/>
          <w:szCs w:val="24"/>
        </w:rPr>
        <w:t xml:space="preserve"> apstākli </w:t>
      </w:r>
      <w:r w:rsidR="00280111" w:rsidRPr="005B31C6">
        <w:rPr>
          <w:rFonts w:asciiTheme="majorBidi" w:hAnsiTheme="majorBidi" w:cstheme="majorBidi"/>
          <w:szCs w:val="24"/>
        </w:rPr>
        <w:t>–</w:t>
      </w:r>
      <w:r w:rsidR="00025600" w:rsidRPr="005B31C6">
        <w:rPr>
          <w:rFonts w:asciiTheme="majorBidi" w:hAnsiTheme="majorBidi" w:cstheme="majorBidi"/>
          <w:szCs w:val="24"/>
        </w:rPr>
        <w:t xml:space="preserve"> </w:t>
      </w:r>
      <w:r w:rsidR="00280111" w:rsidRPr="005B31C6">
        <w:rPr>
          <w:rFonts w:asciiTheme="majorBidi" w:hAnsiTheme="majorBidi" w:cstheme="majorBidi"/>
          <w:szCs w:val="24"/>
        </w:rPr>
        <w:t>noziedzīgu nodarījumu izdarījusī persona sniegusi apzināti nepatiesu liecību.</w:t>
      </w:r>
      <w:r w:rsidR="00031BA8" w:rsidRPr="005B31C6">
        <w:rPr>
          <w:rFonts w:asciiTheme="majorBidi" w:hAnsiTheme="majorBidi" w:cstheme="majorBidi"/>
          <w:szCs w:val="24"/>
        </w:rPr>
        <w:t xml:space="preserve"> </w:t>
      </w:r>
      <w:r w:rsidR="00031BA8" w:rsidRPr="006927E6">
        <w:rPr>
          <w:rFonts w:asciiTheme="majorBidi" w:hAnsiTheme="majorBidi" w:cstheme="majorBidi"/>
          <w:szCs w:val="24"/>
        </w:rPr>
        <w:t>Turklāt apelācijas instances tiesa</w:t>
      </w:r>
      <w:r w:rsidR="006927E6" w:rsidRPr="006927E6">
        <w:rPr>
          <w:rFonts w:asciiTheme="majorBidi" w:hAnsiTheme="majorBidi" w:cstheme="majorBidi"/>
          <w:szCs w:val="24"/>
        </w:rPr>
        <w:t xml:space="preserve"> </w:t>
      </w:r>
      <w:r w:rsidR="00031BA8" w:rsidRPr="006927E6">
        <w:rPr>
          <w:rFonts w:asciiTheme="majorBidi" w:hAnsiTheme="majorBidi" w:cstheme="majorBidi"/>
          <w:szCs w:val="24"/>
        </w:rPr>
        <w:t>nepamatoti atsaukusies uz Senāta lēmumu lietā Nr.</w:t>
      </w:r>
      <w:r w:rsidR="00DE32E8">
        <w:rPr>
          <w:rFonts w:asciiTheme="majorBidi" w:hAnsiTheme="majorBidi" w:cstheme="majorBidi"/>
          <w:szCs w:val="24"/>
        </w:rPr>
        <w:t> </w:t>
      </w:r>
      <w:r w:rsidR="00031BA8" w:rsidRPr="006927E6">
        <w:rPr>
          <w:rFonts w:asciiTheme="majorBidi" w:hAnsiTheme="majorBidi" w:cstheme="majorBidi"/>
          <w:szCs w:val="24"/>
        </w:rPr>
        <w:t>SKK-77/2022, jo abi apsūdzētie liecības, kuras pirmās instances tiesa atzinusi par nepatiesām, snieguši pēc 2020.</w:t>
      </w:r>
      <w:r w:rsidR="00DE32E8">
        <w:rPr>
          <w:rFonts w:asciiTheme="majorBidi" w:hAnsiTheme="majorBidi" w:cstheme="majorBidi"/>
          <w:szCs w:val="24"/>
        </w:rPr>
        <w:t> </w:t>
      </w:r>
      <w:r w:rsidR="00031BA8" w:rsidRPr="006927E6">
        <w:rPr>
          <w:rFonts w:asciiTheme="majorBidi" w:hAnsiTheme="majorBidi" w:cstheme="majorBidi"/>
          <w:szCs w:val="24"/>
        </w:rPr>
        <w:t>gada 6. jūlija.</w:t>
      </w:r>
    </w:p>
    <w:p w14:paraId="6C32A0BF" w14:textId="0ADD5DFE" w:rsidR="005331F8" w:rsidRPr="005B31C6" w:rsidRDefault="00280111" w:rsidP="00D909F3">
      <w:pPr>
        <w:widowControl w:val="0"/>
        <w:spacing w:after="0" w:line="276" w:lineRule="auto"/>
        <w:ind w:firstLine="720"/>
        <w:jc w:val="both"/>
        <w:rPr>
          <w:rFonts w:asciiTheme="majorBidi" w:hAnsiTheme="majorBidi" w:cstheme="majorBidi"/>
          <w:szCs w:val="24"/>
        </w:rPr>
      </w:pPr>
      <w:r w:rsidRPr="005B31C6">
        <w:rPr>
          <w:rFonts w:asciiTheme="majorBidi" w:hAnsiTheme="majorBidi" w:cstheme="majorBidi"/>
          <w:kern w:val="1"/>
          <w:szCs w:val="24"/>
        </w:rPr>
        <w:t xml:space="preserve">Apelācijas instances tiesa </w:t>
      </w:r>
      <w:r w:rsidR="00A57A1B" w:rsidRPr="005B31C6">
        <w:rPr>
          <w:rFonts w:asciiTheme="majorBidi" w:hAnsiTheme="majorBidi" w:cstheme="majorBidi"/>
          <w:kern w:val="1"/>
          <w:szCs w:val="24"/>
        </w:rPr>
        <w:t>nav</w:t>
      </w:r>
      <w:r w:rsidR="00C16481">
        <w:rPr>
          <w:rFonts w:asciiTheme="majorBidi" w:hAnsiTheme="majorBidi" w:cstheme="majorBidi"/>
          <w:kern w:val="1"/>
          <w:szCs w:val="24"/>
        </w:rPr>
        <w:t xml:space="preserve"> </w:t>
      </w:r>
      <w:r w:rsidRPr="005B31C6">
        <w:rPr>
          <w:rFonts w:asciiTheme="majorBidi" w:hAnsiTheme="majorBidi" w:cstheme="majorBidi"/>
          <w:kern w:val="1"/>
          <w:szCs w:val="24"/>
        </w:rPr>
        <w:t xml:space="preserve">izklāstījusi, kāda ir robežšķirtne starp apzināti nepatiesu liecību </w:t>
      </w:r>
      <w:r w:rsidR="00C16481">
        <w:rPr>
          <w:rFonts w:asciiTheme="majorBidi" w:hAnsiTheme="majorBidi" w:cstheme="majorBidi"/>
          <w:kern w:val="1"/>
          <w:szCs w:val="24"/>
        </w:rPr>
        <w:t xml:space="preserve">Krimināllikuma 48. panta pirmās daļas 17. punkta izpratnē un apzināti nepatiesu liecību, īstenojot </w:t>
      </w:r>
      <w:r w:rsidRPr="005B31C6">
        <w:rPr>
          <w:rFonts w:asciiTheme="majorBidi" w:hAnsiTheme="majorBidi" w:cstheme="majorBidi"/>
          <w:kern w:val="1"/>
          <w:szCs w:val="24"/>
        </w:rPr>
        <w:t>aizstāvības pozīciju</w:t>
      </w:r>
      <w:r w:rsidRPr="005B31C6">
        <w:rPr>
          <w:rFonts w:asciiTheme="majorBidi" w:hAnsiTheme="majorBidi" w:cstheme="majorBidi"/>
          <w:szCs w:val="24"/>
        </w:rPr>
        <w:t>.</w:t>
      </w:r>
      <w:r w:rsidR="00025600" w:rsidRPr="005B31C6">
        <w:rPr>
          <w:rFonts w:asciiTheme="majorBidi" w:hAnsiTheme="majorBidi" w:cstheme="majorBidi"/>
          <w:kern w:val="1"/>
          <w:szCs w:val="24"/>
        </w:rPr>
        <w:t xml:space="preserve"> </w:t>
      </w:r>
      <w:r w:rsidR="005331F8" w:rsidRPr="005B31C6">
        <w:rPr>
          <w:rFonts w:asciiTheme="majorBidi" w:hAnsiTheme="majorBidi" w:cstheme="majorBidi"/>
          <w:kern w:val="1"/>
          <w:szCs w:val="24"/>
        </w:rPr>
        <w:t>A</w:t>
      </w:r>
      <w:r w:rsidR="00025600" w:rsidRPr="005B31C6">
        <w:rPr>
          <w:rFonts w:asciiTheme="majorBidi" w:hAnsiTheme="majorBidi" w:cstheme="majorBidi"/>
          <w:kern w:val="1"/>
          <w:szCs w:val="24"/>
        </w:rPr>
        <w:t>tzīstot, ka</w:t>
      </w:r>
      <w:r w:rsidR="001C5944">
        <w:rPr>
          <w:rFonts w:asciiTheme="majorBidi" w:hAnsiTheme="majorBidi" w:cstheme="majorBidi"/>
          <w:kern w:val="1"/>
          <w:szCs w:val="24"/>
        </w:rPr>
        <w:t xml:space="preserve">, īstenojot </w:t>
      </w:r>
      <w:r w:rsidR="00025600" w:rsidRPr="005B31C6">
        <w:rPr>
          <w:rFonts w:asciiTheme="majorBidi" w:hAnsiTheme="majorBidi" w:cstheme="majorBidi"/>
          <w:kern w:val="1"/>
          <w:szCs w:val="24"/>
        </w:rPr>
        <w:t>aizstāvības pozīcij</w:t>
      </w:r>
      <w:r w:rsidR="001C5944">
        <w:rPr>
          <w:rFonts w:asciiTheme="majorBidi" w:hAnsiTheme="majorBidi" w:cstheme="majorBidi"/>
          <w:kern w:val="1"/>
          <w:szCs w:val="24"/>
        </w:rPr>
        <w:t>u,</w:t>
      </w:r>
      <w:r w:rsidR="00025600" w:rsidRPr="005B31C6">
        <w:rPr>
          <w:rFonts w:asciiTheme="majorBidi" w:hAnsiTheme="majorBidi" w:cstheme="majorBidi"/>
          <w:kern w:val="1"/>
          <w:szCs w:val="24"/>
        </w:rPr>
        <w:t xml:space="preserve"> var tikt sniegta apzināti nepatiesa liecība, zūd Krimināllikuma 48. panta pirmās daļas 17. punktā norādītās normas jēga.</w:t>
      </w:r>
      <w:r w:rsidR="005331F8" w:rsidRPr="005B31C6">
        <w:rPr>
          <w:rFonts w:asciiTheme="majorBidi" w:hAnsiTheme="majorBidi" w:cstheme="majorBidi"/>
          <w:kern w:val="1"/>
          <w:szCs w:val="24"/>
        </w:rPr>
        <w:t xml:space="preserve"> </w:t>
      </w:r>
      <w:r w:rsidR="005331F8" w:rsidRPr="005B31C6">
        <w:rPr>
          <w:rFonts w:asciiTheme="majorBidi" w:hAnsiTheme="majorBidi" w:cstheme="majorBidi"/>
          <w:szCs w:val="24"/>
        </w:rPr>
        <w:t>Savukārt atbildību pastiprinoša apstākļa esība ir pamats bargāka soda mēra noteikšanai saskaņā ar Krimināllikuma 46. panta trešo daļu.</w:t>
      </w:r>
    </w:p>
    <w:p w14:paraId="2A0C8975" w14:textId="69B0D975" w:rsidR="004E77C6" w:rsidRPr="005B31C6" w:rsidRDefault="004E77C6" w:rsidP="00D909F3">
      <w:pPr>
        <w:widowControl w:val="0"/>
        <w:spacing w:after="0" w:line="276" w:lineRule="auto"/>
        <w:ind w:firstLine="720"/>
        <w:jc w:val="both"/>
        <w:rPr>
          <w:rFonts w:asciiTheme="majorBidi" w:hAnsiTheme="majorBidi" w:cstheme="majorBidi"/>
          <w:szCs w:val="24"/>
        </w:rPr>
      </w:pPr>
    </w:p>
    <w:p w14:paraId="2FC315E4" w14:textId="1B7AA498" w:rsidR="00F255CD" w:rsidRPr="005B31C6" w:rsidRDefault="00871B01" w:rsidP="00D9679F">
      <w:pPr>
        <w:widowControl w:val="0"/>
        <w:tabs>
          <w:tab w:val="left" w:pos="1710"/>
        </w:tabs>
        <w:spacing w:after="0" w:line="276" w:lineRule="auto"/>
        <w:ind w:firstLine="720"/>
        <w:jc w:val="both"/>
        <w:rPr>
          <w:rFonts w:asciiTheme="majorBidi" w:hAnsiTheme="majorBidi" w:cstheme="majorBidi"/>
          <w:szCs w:val="24"/>
        </w:rPr>
      </w:pPr>
      <w:r w:rsidRPr="005B31C6">
        <w:rPr>
          <w:rFonts w:asciiTheme="majorBidi" w:hAnsiTheme="majorBidi" w:cstheme="majorBidi"/>
          <w:szCs w:val="24"/>
        </w:rPr>
        <w:t>[5]</w:t>
      </w:r>
      <w:r w:rsidR="00C51883" w:rsidRPr="005B31C6">
        <w:rPr>
          <w:rFonts w:asciiTheme="majorBidi" w:hAnsiTheme="majorBidi" w:cstheme="majorBidi"/>
          <w:szCs w:val="24"/>
        </w:rPr>
        <w:t> </w:t>
      </w:r>
      <w:r w:rsidRPr="005B31C6">
        <w:rPr>
          <w:rFonts w:asciiTheme="majorBidi" w:hAnsiTheme="majorBidi" w:cstheme="majorBidi"/>
          <w:szCs w:val="24"/>
        </w:rPr>
        <w:t xml:space="preserve">Par </w:t>
      </w:r>
      <w:r w:rsidR="00C16481">
        <w:rPr>
          <w:rFonts w:asciiTheme="majorBidi" w:hAnsiTheme="majorBidi" w:cstheme="majorBidi"/>
          <w:szCs w:val="24"/>
        </w:rPr>
        <w:t xml:space="preserve">Zemgales apgabaltiesas 2023. gada 14. decembra </w:t>
      </w:r>
      <w:r w:rsidR="00EC1476" w:rsidRPr="005B31C6">
        <w:rPr>
          <w:rFonts w:asciiTheme="majorBidi" w:hAnsiTheme="majorBidi" w:cstheme="majorBidi"/>
          <w:szCs w:val="24"/>
        </w:rPr>
        <w:t xml:space="preserve">lēmumu apsūdzēto </w:t>
      </w:r>
      <w:r w:rsidR="00D9679F">
        <w:rPr>
          <w:rFonts w:asciiTheme="majorBidi" w:hAnsiTheme="majorBidi" w:cstheme="majorBidi"/>
          <w:szCs w:val="24"/>
        </w:rPr>
        <w:t>[pers. A]</w:t>
      </w:r>
      <w:r w:rsidR="00EC1476" w:rsidRPr="005B31C6">
        <w:rPr>
          <w:rFonts w:asciiTheme="majorBidi" w:hAnsiTheme="majorBidi" w:cstheme="majorBidi"/>
          <w:szCs w:val="24"/>
        </w:rPr>
        <w:t xml:space="preserve"> un </w:t>
      </w:r>
      <w:r w:rsidR="00D9679F">
        <w:rPr>
          <w:rFonts w:asciiTheme="majorBidi" w:hAnsiTheme="majorBidi" w:cstheme="majorBidi"/>
          <w:szCs w:val="24"/>
        </w:rPr>
        <w:t>[pers. B]</w:t>
      </w:r>
      <w:r w:rsidR="00EC1476" w:rsidRPr="005B31C6">
        <w:rPr>
          <w:rFonts w:asciiTheme="majorBidi" w:hAnsiTheme="majorBidi" w:cstheme="majorBidi"/>
          <w:szCs w:val="24"/>
        </w:rPr>
        <w:t xml:space="preserve"> aizstāvis J. </w:t>
      </w:r>
      <w:proofErr w:type="spellStart"/>
      <w:r w:rsidR="00EC1476" w:rsidRPr="005B31C6">
        <w:rPr>
          <w:rFonts w:asciiTheme="majorBidi" w:hAnsiTheme="majorBidi" w:cstheme="majorBidi"/>
          <w:szCs w:val="24"/>
        </w:rPr>
        <w:t>Pušpurs</w:t>
      </w:r>
      <w:proofErr w:type="spellEnd"/>
      <w:r w:rsidR="00EC1476" w:rsidRPr="005B31C6">
        <w:rPr>
          <w:rFonts w:asciiTheme="majorBidi" w:hAnsiTheme="majorBidi" w:cstheme="majorBidi"/>
          <w:szCs w:val="24"/>
        </w:rPr>
        <w:t xml:space="preserve"> </w:t>
      </w:r>
      <w:r w:rsidR="00F255CD" w:rsidRPr="005B31C6">
        <w:rPr>
          <w:rFonts w:asciiTheme="majorBidi" w:hAnsiTheme="majorBidi" w:cstheme="majorBidi"/>
          <w:szCs w:val="24"/>
        </w:rPr>
        <w:t xml:space="preserve">iesniedzis kasācijas sūdzību, kurā lūdz atcelt tiesas </w:t>
      </w:r>
      <w:r w:rsidR="00352100" w:rsidRPr="005B31C6">
        <w:rPr>
          <w:rFonts w:asciiTheme="majorBidi" w:hAnsiTheme="majorBidi" w:cstheme="majorBidi"/>
          <w:szCs w:val="24"/>
        </w:rPr>
        <w:t>lēmumu</w:t>
      </w:r>
      <w:r w:rsidR="00F255CD" w:rsidRPr="005B31C6">
        <w:rPr>
          <w:rFonts w:asciiTheme="majorBidi" w:hAnsiTheme="majorBidi" w:cstheme="majorBidi"/>
          <w:szCs w:val="24"/>
        </w:rPr>
        <w:t xml:space="preserve"> pilnībā un nosūtīt lietu jaunai izskatīšanai</w:t>
      </w:r>
      <w:r w:rsidR="002C0EA3" w:rsidRPr="005B31C6">
        <w:rPr>
          <w:rFonts w:asciiTheme="majorBidi" w:hAnsiTheme="majorBidi" w:cstheme="majorBidi"/>
          <w:szCs w:val="24"/>
        </w:rPr>
        <w:t xml:space="preserve">, norādot, ka apelācijas instances tiesa nav ievērojusi Kriminālprocesa likuma 127., 128., 511. un 512. panta prasības, kļūdaini </w:t>
      </w:r>
      <w:r w:rsidR="00AD30D6" w:rsidRPr="005B31C6">
        <w:rPr>
          <w:rFonts w:asciiTheme="majorBidi" w:hAnsiTheme="majorBidi" w:cstheme="majorBidi"/>
          <w:szCs w:val="24"/>
        </w:rPr>
        <w:t>piemērojusi K</w:t>
      </w:r>
      <w:r w:rsidR="002C0EA3" w:rsidRPr="005B31C6">
        <w:rPr>
          <w:rFonts w:asciiTheme="majorBidi" w:hAnsiTheme="majorBidi" w:cstheme="majorBidi"/>
          <w:szCs w:val="24"/>
        </w:rPr>
        <w:t>rimināllikuma 233. un 236. pantu</w:t>
      </w:r>
      <w:r w:rsidR="00C16481">
        <w:rPr>
          <w:rFonts w:asciiTheme="majorBidi" w:hAnsiTheme="majorBidi" w:cstheme="majorBidi"/>
          <w:szCs w:val="24"/>
        </w:rPr>
        <w:t xml:space="preserve"> un </w:t>
      </w:r>
      <w:r w:rsidR="002C0EA3" w:rsidRPr="005B31C6">
        <w:rPr>
          <w:rFonts w:asciiTheme="majorBidi" w:hAnsiTheme="majorBidi" w:cstheme="majorBidi"/>
          <w:szCs w:val="24"/>
        </w:rPr>
        <w:t>nepamatoti nav piemērojusi Krimināllikuma 49.</w:t>
      </w:r>
      <w:r w:rsidR="002C0EA3" w:rsidRPr="005B31C6">
        <w:rPr>
          <w:rFonts w:asciiTheme="majorBidi" w:hAnsiTheme="majorBidi" w:cstheme="majorBidi"/>
          <w:szCs w:val="24"/>
          <w:vertAlign w:val="superscript"/>
        </w:rPr>
        <w:t>1</w:t>
      </w:r>
      <w:r w:rsidR="002C0EA3" w:rsidRPr="005B31C6">
        <w:rPr>
          <w:rFonts w:asciiTheme="majorBidi" w:hAnsiTheme="majorBidi" w:cstheme="majorBidi"/>
          <w:szCs w:val="24"/>
        </w:rPr>
        <w:t> pantu.</w:t>
      </w:r>
    </w:p>
    <w:p w14:paraId="00CD66ED" w14:textId="1DFB07D2" w:rsidR="00F255CD" w:rsidRPr="005B31C6" w:rsidRDefault="00F255CD" w:rsidP="00D909F3">
      <w:pPr>
        <w:widowControl w:val="0"/>
        <w:tabs>
          <w:tab w:val="left" w:pos="1710"/>
        </w:tabs>
        <w:spacing w:after="0" w:line="276" w:lineRule="auto"/>
        <w:ind w:firstLine="720"/>
        <w:jc w:val="both"/>
        <w:rPr>
          <w:rFonts w:asciiTheme="majorBidi" w:hAnsiTheme="majorBidi" w:cstheme="majorBidi"/>
          <w:szCs w:val="24"/>
        </w:rPr>
      </w:pPr>
      <w:r w:rsidRPr="005B31C6">
        <w:rPr>
          <w:rFonts w:asciiTheme="majorBidi" w:hAnsiTheme="majorBidi" w:cstheme="majorBidi"/>
          <w:szCs w:val="24"/>
        </w:rPr>
        <w:t xml:space="preserve">Savu lūgumu </w:t>
      </w:r>
      <w:r w:rsidR="00260030" w:rsidRPr="005B31C6">
        <w:rPr>
          <w:rFonts w:asciiTheme="majorBidi" w:hAnsiTheme="majorBidi" w:cstheme="majorBidi"/>
          <w:szCs w:val="24"/>
        </w:rPr>
        <w:t>aizstāvis</w:t>
      </w:r>
      <w:r w:rsidRPr="005B31C6">
        <w:rPr>
          <w:rFonts w:asciiTheme="majorBidi" w:hAnsiTheme="majorBidi" w:cstheme="majorBidi"/>
          <w:szCs w:val="24"/>
        </w:rPr>
        <w:t xml:space="preserve"> pamatojis ar šādiem argumentiem.</w:t>
      </w:r>
    </w:p>
    <w:p w14:paraId="17D39F38" w14:textId="67DAA457" w:rsidR="007070A4" w:rsidRPr="002C0817" w:rsidRDefault="003200C9" w:rsidP="00D9679F">
      <w:pPr>
        <w:widowControl w:val="0"/>
        <w:autoSpaceDE w:val="0"/>
        <w:autoSpaceDN w:val="0"/>
        <w:adjustRightInd w:val="0"/>
        <w:spacing w:after="0" w:line="276" w:lineRule="auto"/>
        <w:ind w:firstLine="720"/>
        <w:jc w:val="both"/>
        <w:rPr>
          <w:rFonts w:asciiTheme="majorBidi" w:hAnsiTheme="majorBidi" w:cstheme="majorBidi"/>
          <w:szCs w:val="24"/>
        </w:rPr>
      </w:pPr>
      <w:r w:rsidRPr="005B31C6">
        <w:rPr>
          <w:rFonts w:asciiTheme="majorBidi" w:hAnsiTheme="majorBidi" w:cstheme="majorBidi"/>
          <w:szCs w:val="24"/>
        </w:rPr>
        <w:t>[5.</w:t>
      </w:r>
      <w:r w:rsidR="002C0EA3" w:rsidRPr="005B31C6">
        <w:rPr>
          <w:rFonts w:asciiTheme="majorBidi" w:hAnsiTheme="majorBidi" w:cstheme="majorBidi"/>
          <w:szCs w:val="24"/>
        </w:rPr>
        <w:t>1]</w:t>
      </w:r>
      <w:r w:rsidR="005110C0" w:rsidRPr="005B31C6">
        <w:rPr>
          <w:rFonts w:asciiTheme="majorBidi" w:hAnsiTheme="majorBidi" w:cstheme="majorBidi"/>
          <w:szCs w:val="24"/>
        </w:rPr>
        <w:t> </w:t>
      </w:r>
      <w:r w:rsidR="002C0EA3" w:rsidRPr="005B31C6">
        <w:rPr>
          <w:rFonts w:asciiTheme="majorBidi" w:hAnsiTheme="majorBidi" w:cstheme="majorBidi"/>
          <w:szCs w:val="24"/>
        </w:rPr>
        <w:t xml:space="preserve">Apelācijas instances tiesa nepamatoti atzinusi, ka </w:t>
      </w:r>
      <w:r w:rsidR="00D9679F">
        <w:rPr>
          <w:rFonts w:asciiTheme="majorBidi" w:hAnsiTheme="majorBidi" w:cstheme="majorBidi"/>
          <w:szCs w:val="24"/>
        </w:rPr>
        <w:t>[pers. A]</w:t>
      </w:r>
      <w:r w:rsidR="000477C6" w:rsidRPr="005B31C6">
        <w:rPr>
          <w:rFonts w:asciiTheme="majorBidi" w:hAnsiTheme="majorBidi" w:cstheme="majorBidi"/>
          <w:szCs w:val="24"/>
        </w:rPr>
        <w:t xml:space="preserve"> inkriminēt</w:t>
      </w:r>
      <w:r w:rsidR="002C0817">
        <w:rPr>
          <w:rFonts w:asciiTheme="majorBidi" w:hAnsiTheme="majorBidi" w:cstheme="majorBidi"/>
          <w:szCs w:val="24"/>
        </w:rPr>
        <w:t>ā</w:t>
      </w:r>
      <w:r w:rsidR="000477C6" w:rsidRPr="005B31C6">
        <w:rPr>
          <w:rFonts w:asciiTheme="majorBidi" w:hAnsiTheme="majorBidi" w:cstheme="majorBidi"/>
          <w:szCs w:val="24"/>
        </w:rPr>
        <w:t xml:space="preserve"> noziedzīg</w:t>
      </w:r>
      <w:r w:rsidR="002C0817">
        <w:rPr>
          <w:rFonts w:asciiTheme="majorBidi" w:hAnsiTheme="majorBidi" w:cstheme="majorBidi"/>
          <w:szCs w:val="24"/>
        </w:rPr>
        <w:t>ā</w:t>
      </w:r>
      <w:r w:rsidR="002C0EA3" w:rsidRPr="005B31C6">
        <w:rPr>
          <w:rFonts w:asciiTheme="majorBidi" w:hAnsiTheme="majorBidi" w:cstheme="majorBidi"/>
          <w:szCs w:val="24"/>
        </w:rPr>
        <w:t xml:space="preserve"> nodarījum</w:t>
      </w:r>
      <w:r w:rsidR="002C0817">
        <w:rPr>
          <w:rFonts w:asciiTheme="majorBidi" w:hAnsiTheme="majorBidi" w:cstheme="majorBidi"/>
          <w:szCs w:val="24"/>
        </w:rPr>
        <w:t>a</w:t>
      </w:r>
      <w:r w:rsidR="00822CDF">
        <w:rPr>
          <w:rFonts w:asciiTheme="majorBidi" w:hAnsiTheme="majorBidi" w:cstheme="majorBidi"/>
          <w:szCs w:val="24"/>
        </w:rPr>
        <w:t xml:space="preserve"> </w:t>
      </w:r>
      <w:r w:rsidR="002C0817">
        <w:rPr>
          <w:rFonts w:asciiTheme="majorBidi" w:hAnsiTheme="majorBidi" w:cstheme="majorBidi"/>
          <w:szCs w:val="24"/>
        </w:rPr>
        <w:t xml:space="preserve">izdarīšanas </w:t>
      </w:r>
      <w:r w:rsidR="00F82023">
        <w:rPr>
          <w:rFonts w:asciiTheme="majorBidi" w:hAnsiTheme="majorBidi" w:cstheme="majorBidi"/>
          <w:szCs w:val="24"/>
        </w:rPr>
        <w:t>laiks</w:t>
      </w:r>
      <w:r w:rsidR="002C0817">
        <w:rPr>
          <w:rFonts w:asciiTheme="majorBidi" w:hAnsiTheme="majorBidi" w:cstheme="majorBidi"/>
          <w:szCs w:val="24"/>
        </w:rPr>
        <w:t xml:space="preserve"> </w:t>
      </w:r>
      <w:r w:rsidR="00F82023">
        <w:rPr>
          <w:rFonts w:asciiTheme="majorBidi" w:hAnsiTheme="majorBidi" w:cstheme="majorBidi"/>
          <w:szCs w:val="24"/>
        </w:rPr>
        <w:t xml:space="preserve">ir </w:t>
      </w:r>
      <w:r w:rsidR="00822CDF">
        <w:rPr>
          <w:rFonts w:asciiTheme="majorBidi" w:hAnsiTheme="majorBidi" w:cstheme="majorBidi"/>
          <w:szCs w:val="24"/>
        </w:rPr>
        <w:t>2020. gada 22. janvār</w:t>
      </w:r>
      <w:r w:rsidR="00F82023">
        <w:rPr>
          <w:rFonts w:asciiTheme="majorBidi" w:hAnsiTheme="majorBidi" w:cstheme="majorBidi"/>
          <w:szCs w:val="24"/>
        </w:rPr>
        <w:t>a</w:t>
      </w:r>
      <w:r w:rsidR="00822CDF">
        <w:rPr>
          <w:rFonts w:asciiTheme="majorBidi" w:hAnsiTheme="majorBidi" w:cstheme="majorBidi"/>
          <w:szCs w:val="24"/>
        </w:rPr>
        <w:t xml:space="preserve"> plkst.</w:t>
      </w:r>
      <w:r w:rsidR="00DE32E8">
        <w:rPr>
          <w:rFonts w:asciiTheme="majorBidi" w:hAnsiTheme="majorBidi" w:cstheme="majorBidi"/>
          <w:szCs w:val="24"/>
        </w:rPr>
        <w:t> </w:t>
      </w:r>
      <w:r w:rsidR="00822CDF">
        <w:rPr>
          <w:rFonts w:asciiTheme="majorBidi" w:hAnsiTheme="majorBidi" w:cstheme="majorBidi"/>
          <w:szCs w:val="24"/>
        </w:rPr>
        <w:t xml:space="preserve">9.30, proti, </w:t>
      </w:r>
      <w:r w:rsidR="00F82023">
        <w:rPr>
          <w:rFonts w:asciiTheme="majorBidi" w:hAnsiTheme="majorBidi" w:cstheme="majorBidi"/>
          <w:szCs w:val="24"/>
        </w:rPr>
        <w:t xml:space="preserve">laiks, kad veikta kratīšana, </w:t>
      </w:r>
      <w:r w:rsidR="000477C6" w:rsidRPr="005B31C6">
        <w:rPr>
          <w:rFonts w:asciiTheme="majorBidi" w:hAnsiTheme="majorBidi" w:cstheme="majorBidi"/>
          <w:szCs w:val="24"/>
        </w:rPr>
        <w:t>jo</w:t>
      </w:r>
      <w:r w:rsidR="004458DC" w:rsidRPr="005B31C6">
        <w:rPr>
          <w:rFonts w:asciiTheme="majorBidi" w:hAnsiTheme="majorBidi" w:cstheme="majorBidi"/>
          <w:szCs w:val="24"/>
        </w:rPr>
        <w:t xml:space="preserve"> </w:t>
      </w:r>
      <w:r w:rsidR="002C0EA3" w:rsidRPr="005B31C6">
        <w:rPr>
          <w:rFonts w:asciiTheme="majorBidi" w:hAnsiTheme="majorBidi" w:cstheme="majorBidi"/>
          <w:szCs w:val="24"/>
        </w:rPr>
        <w:t>Krimināllikuma 236. pant</w:t>
      </w:r>
      <w:r w:rsidR="000477C6" w:rsidRPr="005B31C6">
        <w:rPr>
          <w:rFonts w:asciiTheme="majorBidi" w:hAnsiTheme="majorBidi" w:cstheme="majorBidi"/>
          <w:szCs w:val="24"/>
        </w:rPr>
        <w:t>ā</w:t>
      </w:r>
      <w:r w:rsidR="002C0EA3" w:rsidRPr="005B31C6">
        <w:rPr>
          <w:rFonts w:asciiTheme="majorBidi" w:hAnsiTheme="majorBidi" w:cstheme="majorBidi"/>
          <w:szCs w:val="24"/>
        </w:rPr>
        <w:t xml:space="preserve"> </w:t>
      </w:r>
      <w:r w:rsidR="000477C6" w:rsidRPr="005B31C6">
        <w:rPr>
          <w:rFonts w:asciiTheme="majorBidi" w:hAnsiTheme="majorBidi" w:cstheme="majorBidi"/>
          <w:szCs w:val="24"/>
        </w:rPr>
        <w:t>paredzēt</w:t>
      </w:r>
      <w:r w:rsidR="009F2324">
        <w:rPr>
          <w:rFonts w:asciiTheme="majorBidi" w:hAnsiTheme="majorBidi" w:cstheme="majorBidi"/>
          <w:szCs w:val="24"/>
        </w:rPr>
        <w:t xml:space="preserve">ais </w:t>
      </w:r>
      <w:r w:rsidR="0096703D" w:rsidRPr="005B31C6">
        <w:rPr>
          <w:rFonts w:asciiTheme="majorBidi" w:hAnsiTheme="majorBidi" w:cstheme="majorBidi"/>
          <w:szCs w:val="24"/>
        </w:rPr>
        <w:t xml:space="preserve">noziedzīgais </w:t>
      </w:r>
      <w:r w:rsidR="000477C6" w:rsidRPr="005B31C6">
        <w:rPr>
          <w:rFonts w:asciiTheme="majorBidi" w:hAnsiTheme="majorBidi" w:cstheme="majorBidi"/>
          <w:szCs w:val="24"/>
        </w:rPr>
        <w:t>nodarījum</w:t>
      </w:r>
      <w:r w:rsidR="004458DC" w:rsidRPr="005B31C6">
        <w:rPr>
          <w:rFonts w:asciiTheme="majorBidi" w:hAnsiTheme="majorBidi" w:cstheme="majorBidi"/>
          <w:szCs w:val="24"/>
        </w:rPr>
        <w:t>s</w:t>
      </w:r>
      <w:r w:rsidR="002C0EA3" w:rsidRPr="005B31C6">
        <w:rPr>
          <w:rFonts w:asciiTheme="majorBidi" w:eastAsia="Times New Roman" w:hAnsiTheme="majorBidi" w:cstheme="majorBidi"/>
          <w:szCs w:val="24"/>
          <w:lang w:eastAsia="en-GB"/>
        </w:rPr>
        <w:t xml:space="preserve"> </w:t>
      </w:r>
      <w:r w:rsidR="00F82023">
        <w:rPr>
          <w:rFonts w:asciiTheme="majorBidi" w:eastAsia="Times New Roman" w:hAnsiTheme="majorBidi" w:cstheme="majorBidi"/>
          <w:szCs w:val="24"/>
          <w:lang w:eastAsia="en-GB"/>
        </w:rPr>
        <w:t xml:space="preserve">ir </w:t>
      </w:r>
      <w:r w:rsidR="002C0EA3" w:rsidRPr="005B31C6">
        <w:rPr>
          <w:rFonts w:asciiTheme="majorBidi" w:eastAsia="Times New Roman" w:hAnsiTheme="majorBidi" w:cstheme="majorBidi"/>
          <w:szCs w:val="24"/>
          <w:lang w:eastAsia="en-GB"/>
        </w:rPr>
        <w:t>uzskatāms par pabeigtu ar brīdi, kad šaujamiero</w:t>
      </w:r>
      <w:r w:rsidR="00C7373F">
        <w:rPr>
          <w:rFonts w:asciiTheme="majorBidi" w:eastAsia="Times New Roman" w:hAnsiTheme="majorBidi" w:cstheme="majorBidi"/>
          <w:szCs w:val="24"/>
          <w:lang w:eastAsia="en-GB"/>
        </w:rPr>
        <w:t>ci</w:t>
      </w:r>
      <w:r w:rsidR="002C0EA3" w:rsidRPr="005B31C6">
        <w:rPr>
          <w:rFonts w:asciiTheme="majorBidi" w:eastAsia="Times New Roman" w:hAnsiTheme="majorBidi" w:cstheme="majorBidi"/>
          <w:szCs w:val="24"/>
          <w:lang w:eastAsia="en-GB"/>
        </w:rPr>
        <w:t xml:space="preserve"> un </w:t>
      </w:r>
      <w:r w:rsidR="00FF3A41" w:rsidRPr="005B31C6">
        <w:rPr>
          <w:rFonts w:asciiTheme="majorBidi" w:eastAsia="Times New Roman" w:hAnsiTheme="majorBidi" w:cstheme="majorBidi"/>
          <w:szCs w:val="24"/>
          <w:lang w:eastAsia="en-GB"/>
        </w:rPr>
        <w:t xml:space="preserve">tā </w:t>
      </w:r>
      <w:r w:rsidR="002C0EA3" w:rsidRPr="005B31C6">
        <w:rPr>
          <w:rFonts w:asciiTheme="majorBidi" w:eastAsia="Times New Roman" w:hAnsiTheme="majorBidi" w:cstheme="majorBidi"/>
          <w:szCs w:val="24"/>
          <w:lang w:eastAsia="en-GB"/>
        </w:rPr>
        <w:t>munīcij</w:t>
      </w:r>
      <w:r w:rsidR="00C7373F">
        <w:rPr>
          <w:rFonts w:asciiTheme="majorBidi" w:eastAsia="Times New Roman" w:hAnsiTheme="majorBidi" w:cstheme="majorBidi"/>
          <w:szCs w:val="24"/>
          <w:lang w:eastAsia="en-GB"/>
        </w:rPr>
        <w:t>u</w:t>
      </w:r>
      <w:r w:rsidR="00574695" w:rsidRPr="005B31C6">
        <w:rPr>
          <w:rFonts w:asciiTheme="majorBidi" w:eastAsia="Times New Roman" w:hAnsiTheme="majorBidi" w:cstheme="majorBidi"/>
          <w:szCs w:val="24"/>
          <w:lang w:eastAsia="en-GB"/>
        </w:rPr>
        <w:t xml:space="preserve"> glabāšanas pārkāpuma rezultātā </w:t>
      </w:r>
      <w:r w:rsidR="009F2324">
        <w:rPr>
          <w:rFonts w:asciiTheme="majorBidi" w:eastAsia="Times New Roman" w:hAnsiTheme="majorBidi" w:cstheme="majorBidi"/>
          <w:szCs w:val="24"/>
          <w:lang w:eastAsia="en-GB"/>
        </w:rPr>
        <w:t xml:space="preserve">ir </w:t>
      </w:r>
      <w:r w:rsidR="002C0EA3" w:rsidRPr="005B31C6">
        <w:rPr>
          <w:rFonts w:asciiTheme="majorBidi" w:eastAsia="Times New Roman" w:hAnsiTheme="majorBidi" w:cstheme="majorBidi"/>
          <w:szCs w:val="24"/>
          <w:lang w:eastAsia="en-GB"/>
        </w:rPr>
        <w:t>ieguvusi cita persona</w:t>
      </w:r>
      <w:r w:rsidR="005110C0" w:rsidRPr="005B31C6">
        <w:rPr>
          <w:rFonts w:asciiTheme="majorBidi" w:eastAsia="Times New Roman" w:hAnsiTheme="majorBidi" w:cstheme="majorBidi"/>
          <w:szCs w:val="24"/>
          <w:lang w:eastAsia="en-GB"/>
        </w:rPr>
        <w:t xml:space="preserve">, nevis </w:t>
      </w:r>
      <w:r w:rsidR="0096703D" w:rsidRPr="005B31C6">
        <w:rPr>
          <w:rFonts w:asciiTheme="majorBidi" w:eastAsia="Times New Roman" w:hAnsiTheme="majorBidi" w:cstheme="majorBidi"/>
          <w:szCs w:val="24"/>
          <w:lang w:eastAsia="en-GB"/>
        </w:rPr>
        <w:t xml:space="preserve">ar </w:t>
      </w:r>
      <w:r w:rsidR="005110C0" w:rsidRPr="005B31C6">
        <w:rPr>
          <w:rFonts w:asciiTheme="majorBidi" w:eastAsia="Times New Roman" w:hAnsiTheme="majorBidi" w:cstheme="majorBidi"/>
          <w:szCs w:val="24"/>
          <w:lang w:eastAsia="en-GB"/>
        </w:rPr>
        <w:t>brīd</w:t>
      </w:r>
      <w:r w:rsidR="0096703D" w:rsidRPr="005B31C6">
        <w:rPr>
          <w:rFonts w:asciiTheme="majorBidi" w:eastAsia="Times New Roman" w:hAnsiTheme="majorBidi" w:cstheme="majorBidi"/>
          <w:szCs w:val="24"/>
          <w:lang w:eastAsia="en-GB"/>
        </w:rPr>
        <w:t>i</w:t>
      </w:r>
      <w:r w:rsidR="005110C0" w:rsidRPr="005B31C6">
        <w:rPr>
          <w:rFonts w:asciiTheme="majorBidi" w:eastAsia="Times New Roman" w:hAnsiTheme="majorBidi" w:cstheme="majorBidi"/>
          <w:szCs w:val="24"/>
          <w:lang w:eastAsia="en-GB"/>
        </w:rPr>
        <w:t xml:space="preserve">, kad šaujamierocis un tā munīcija </w:t>
      </w:r>
      <w:r w:rsidR="009F2324">
        <w:rPr>
          <w:rFonts w:asciiTheme="majorBidi" w:eastAsia="Times New Roman" w:hAnsiTheme="majorBidi" w:cstheme="majorBidi"/>
          <w:szCs w:val="24"/>
          <w:lang w:eastAsia="en-GB"/>
        </w:rPr>
        <w:t>ir</w:t>
      </w:r>
      <w:r w:rsidR="005110C0" w:rsidRPr="005B31C6">
        <w:rPr>
          <w:rFonts w:asciiTheme="majorBidi" w:eastAsia="Times New Roman" w:hAnsiTheme="majorBidi" w:cstheme="majorBidi"/>
          <w:szCs w:val="24"/>
          <w:lang w:eastAsia="en-GB"/>
        </w:rPr>
        <w:t xml:space="preserve"> izņemt</w:t>
      </w:r>
      <w:r w:rsidR="001C5944">
        <w:rPr>
          <w:rFonts w:asciiTheme="majorBidi" w:eastAsia="Times New Roman" w:hAnsiTheme="majorBidi" w:cstheme="majorBidi"/>
          <w:szCs w:val="24"/>
          <w:lang w:eastAsia="en-GB"/>
        </w:rPr>
        <w:t>i</w:t>
      </w:r>
      <w:r w:rsidR="005110C0" w:rsidRPr="005B31C6">
        <w:rPr>
          <w:rFonts w:asciiTheme="majorBidi" w:eastAsia="Times New Roman" w:hAnsiTheme="majorBidi" w:cstheme="majorBidi"/>
          <w:szCs w:val="24"/>
          <w:lang w:eastAsia="en-GB"/>
        </w:rPr>
        <w:t xml:space="preserve"> </w:t>
      </w:r>
      <w:r w:rsidR="009F2324">
        <w:rPr>
          <w:rFonts w:asciiTheme="majorBidi" w:eastAsia="Times New Roman" w:hAnsiTheme="majorBidi" w:cstheme="majorBidi"/>
          <w:szCs w:val="24"/>
          <w:lang w:eastAsia="en-GB"/>
        </w:rPr>
        <w:t>pie</w:t>
      </w:r>
      <w:r w:rsidR="005110C0" w:rsidRPr="005B31C6">
        <w:rPr>
          <w:rFonts w:asciiTheme="majorBidi" w:eastAsia="Times New Roman" w:hAnsiTheme="majorBidi" w:cstheme="majorBidi"/>
          <w:szCs w:val="24"/>
          <w:lang w:eastAsia="en-GB"/>
        </w:rPr>
        <w:t xml:space="preserve"> citas personas.</w:t>
      </w:r>
      <w:r w:rsidR="00EC705E" w:rsidRPr="005B31C6">
        <w:rPr>
          <w:rFonts w:asciiTheme="majorBidi" w:eastAsia="Times New Roman" w:hAnsiTheme="majorBidi" w:cstheme="majorBidi"/>
          <w:szCs w:val="24"/>
          <w:lang w:eastAsia="en-GB"/>
        </w:rPr>
        <w:t xml:space="preserve"> </w:t>
      </w:r>
      <w:r w:rsidR="001C5944">
        <w:rPr>
          <w:rFonts w:asciiTheme="majorBidi" w:eastAsia="Times New Roman" w:hAnsiTheme="majorBidi" w:cstheme="majorBidi"/>
          <w:szCs w:val="24"/>
          <w:lang w:eastAsia="en-GB"/>
        </w:rPr>
        <w:t xml:space="preserve">Savukārt ievērojot to, ka </w:t>
      </w:r>
      <w:r w:rsidR="00822CDF">
        <w:rPr>
          <w:rFonts w:asciiTheme="majorBidi" w:eastAsia="Times New Roman" w:hAnsiTheme="majorBidi" w:cstheme="majorBidi"/>
          <w:szCs w:val="24"/>
          <w:lang w:eastAsia="en-GB"/>
        </w:rPr>
        <w:t xml:space="preserve">lietā nav noskaidrots, kurā brīdī </w:t>
      </w:r>
      <w:r w:rsidR="0070765E">
        <w:rPr>
          <w:rFonts w:asciiTheme="majorBidi" w:eastAsia="Times New Roman" w:hAnsiTheme="majorBidi" w:cstheme="majorBidi"/>
          <w:szCs w:val="24"/>
          <w:lang w:eastAsia="en-GB"/>
        </w:rPr>
        <w:t>[pers. A]</w:t>
      </w:r>
      <w:r w:rsidR="00822CDF">
        <w:rPr>
          <w:rFonts w:asciiTheme="majorBidi" w:eastAsia="Times New Roman" w:hAnsiTheme="majorBidi" w:cstheme="majorBidi"/>
          <w:szCs w:val="24"/>
          <w:lang w:eastAsia="en-GB"/>
        </w:rPr>
        <w:t xml:space="preserve"> šaujamieroci un tā munīciju ir atstājis glabāties pie </w:t>
      </w:r>
      <w:r w:rsidR="0070765E">
        <w:rPr>
          <w:rFonts w:asciiTheme="majorBidi" w:eastAsia="Times New Roman" w:hAnsiTheme="majorBidi" w:cstheme="majorBidi"/>
          <w:szCs w:val="24"/>
          <w:lang w:eastAsia="en-GB"/>
        </w:rPr>
        <w:t>[pers. B]</w:t>
      </w:r>
      <w:r w:rsidR="00822CDF">
        <w:rPr>
          <w:rFonts w:asciiTheme="majorBidi" w:eastAsia="Times New Roman" w:hAnsiTheme="majorBidi" w:cstheme="majorBidi"/>
          <w:szCs w:val="24"/>
          <w:lang w:eastAsia="en-GB"/>
        </w:rPr>
        <w:t xml:space="preserve"> un kurā brīdī </w:t>
      </w:r>
      <w:r w:rsidR="0070765E">
        <w:rPr>
          <w:rFonts w:asciiTheme="majorBidi" w:eastAsia="Times New Roman" w:hAnsiTheme="majorBidi" w:cstheme="majorBidi"/>
          <w:szCs w:val="24"/>
          <w:lang w:eastAsia="en-GB"/>
        </w:rPr>
        <w:t>[pers. B]</w:t>
      </w:r>
      <w:r w:rsidR="00822CDF">
        <w:t xml:space="preserve"> tos ir ieguvis, </w:t>
      </w:r>
      <w:r w:rsidR="00C7373F">
        <w:t xml:space="preserve">nav izslēgts, ka </w:t>
      </w:r>
      <w:r w:rsidR="007070A4">
        <w:t xml:space="preserve">attiecībā uz </w:t>
      </w:r>
      <w:r w:rsidR="0070765E">
        <w:t>[pers. A]</w:t>
      </w:r>
      <w:r w:rsidR="007070A4">
        <w:t xml:space="preserve"> inkriminēto noziedzīgo nodarījumu ir iestājies kriminālatbildības noilgums.</w:t>
      </w:r>
    </w:p>
    <w:p w14:paraId="608CC94E" w14:textId="218A2D16" w:rsidR="008E42EF" w:rsidRDefault="007070A4" w:rsidP="00D909F3">
      <w:pPr>
        <w:widowControl w:val="0"/>
        <w:spacing w:after="0" w:line="276" w:lineRule="auto"/>
        <w:ind w:firstLine="720"/>
        <w:jc w:val="both"/>
        <w:rPr>
          <w:rFonts w:asciiTheme="majorBidi" w:hAnsiTheme="majorBidi" w:cstheme="majorBidi"/>
          <w:szCs w:val="24"/>
        </w:rPr>
      </w:pPr>
      <w:r>
        <w:t>[5.2]</w:t>
      </w:r>
      <w:r w:rsidR="004502F8">
        <w:t> </w:t>
      </w:r>
      <w:r w:rsidR="00677E0D">
        <w:t xml:space="preserve">Tiesa nav izvērtējusi apsūdzēto </w:t>
      </w:r>
      <w:r w:rsidR="0070765E">
        <w:t>[pers. A]</w:t>
      </w:r>
      <w:r w:rsidR="00677E0D">
        <w:t xml:space="preserve"> un </w:t>
      </w:r>
      <w:r w:rsidR="0070765E">
        <w:t>[pers. B]</w:t>
      </w:r>
      <w:r w:rsidR="00677E0D">
        <w:t xml:space="preserve"> liecības, kurās viņi norādījuši uz alibi, proti, uz to, ka apsūdzētā </w:t>
      </w:r>
      <w:r w:rsidR="0070765E">
        <w:t>[pers. B]</w:t>
      </w:r>
      <w:r w:rsidR="00677E0D">
        <w:t xml:space="preserve"> DNS pēdas uz kratīšanā izņemtā </w:t>
      </w:r>
      <w:r w:rsidR="0070765E">
        <w:t>[pers. A]</w:t>
      </w:r>
      <w:r w:rsidR="00677E0D">
        <w:t xml:space="preserve"> piederošā šaujamieroča </w:t>
      </w:r>
      <w:r w:rsidR="00677E0D" w:rsidRPr="00380D58">
        <w:rPr>
          <w:rFonts w:asciiTheme="majorBidi" w:hAnsiTheme="majorBidi" w:cstheme="majorBidi"/>
          <w:szCs w:val="24"/>
        </w:rPr>
        <w:t>„</w:t>
      </w:r>
      <w:proofErr w:type="spellStart"/>
      <w:r w:rsidR="00677E0D" w:rsidRPr="00380D58">
        <w:rPr>
          <w:rFonts w:asciiTheme="majorBidi" w:hAnsiTheme="majorBidi" w:cstheme="majorBidi"/>
          <w:szCs w:val="24"/>
        </w:rPr>
        <w:t>Blaser</w:t>
      </w:r>
      <w:proofErr w:type="spellEnd"/>
      <w:r w:rsidR="00677E0D" w:rsidRPr="00380D58">
        <w:rPr>
          <w:rFonts w:asciiTheme="majorBidi" w:hAnsiTheme="majorBidi" w:cstheme="majorBidi"/>
          <w:szCs w:val="24"/>
        </w:rPr>
        <w:t> R93”, Nr. </w:t>
      </w:r>
      <w:r w:rsidR="0070765E">
        <w:rPr>
          <w:rFonts w:asciiTheme="majorBidi" w:hAnsiTheme="majorBidi" w:cstheme="majorBidi"/>
          <w:szCs w:val="24"/>
        </w:rPr>
        <w:t>[..]</w:t>
      </w:r>
      <w:r w:rsidR="00677E0D">
        <w:rPr>
          <w:rFonts w:asciiTheme="majorBidi" w:hAnsiTheme="majorBidi" w:cstheme="majorBidi"/>
          <w:szCs w:val="24"/>
        </w:rPr>
        <w:t xml:space="preserve">, varēja rasties </w:t>
      </w:r>
      <w:r w:rsidR="00677E0D" w:rsidRPr="005B31C6">
        <w:rPr>
          <w:rFonts w:asciiTheme="majorBidi" w:hAnsiTheme="majorBidi" w:cstheme="majorBidi"/>
          <w:szCs w:val="24"/>
        </w:rPr>
        <w:t>sakarā ar tā likumīgu izmantošanu šautuvē atbilstoši Ieroču aprites likuma 42.</w:t>
      </w:r>
      <w:r w:rsidR="00677E0D">
        <w:rPr>
          <w:rFonts w:asciiTheme="majorBidi" w:hAnsiTheme="majorBidi" w:cstheme="majorBidi"/>
          <w:szCs w:val="24"/>
        </w:rPr>
        <w:t> un</w:t>
      </w:r>
      <w:r w:rsidR="00677E0D" w:rsidRPr="005B31C6">
        <w:rPr>
          <w:rFonts w:asciiTheme="majorBidi" w:hAnsiTheme="majorBidi" w:cstheme="majorBidi"/>
          <w:szCs w:val="24"/>
        </w:rPr>
        <w:t xml:space="preserve"> 69. pantam un Ministru kabineta 2020. gada 28. jūlija noteikumu Nr. 494 „Šautuvju izveidošanas un darbības, kā arī </w:t>
      </w:r>
      <w:proofErr w:type="spellStart"/>
      <w:r w:rsidR="00677E0D" w:rsidRPr="005B31C6">
        <w:rPr>
          <w:rFonts w:asciiTheme="majorBidi" w:hAnsiTheme="majorBidi" w:cstheme="majorBidi"/>
          <w:szCs w:val="24"/>
        </w:rPr>
        <w:t>treniņšaušanas</w:t>
      </w:r>
      <w:proofErr w:type="spellEnd"/>
      <w:r w:rsidR="00677E0D" w:rsidRPr="005B31C6">
        <w:rPr>
          <w:rFonts w:asciiTheme="majorBidi" w:hAnsiTheme="majorBidi" w:cstheme="majorBidi"/>
          <w:szCs w:val="24"/>
        </w:rPr>
        <w:t xml:space="preserve"> un šaušanas sporta sacensību norises un drošības noteikumi” 23. punktam, </w:t>
      </w:r>
      <w:r w:rsidR="003326D0">
        <w:rPr>
          <w:rFonts w:asciiTheme="majorBidi" w:hAnsiTheme="majorBidi" w:cstheme="majorBidi"/>
          <w:szCs w:val="24"/>
        </w:rPr>
        <w:t>no kuriem izriet</w:t>
      </w:r>
      <w:r w:rsidR="00677E0D" w:rsidRPr="005B31C6">
        <w:rPr>
          <w:rFonts w:asciiTheme="majorBidi" w:hAnsiTheme="majorBidi" w:cstheme="majorBidi"/>
          <w:szCs w:val="24"/>
        </w:rPr>
        <w:t xml:space="preserve">, ka citai personai piederošu šaujamieroci </w:t>
      </w:r>
      <w:proofErr w:type="spellStart"/>
      <w:r w:rsidR="003326D0">
        <w:rPr>
          <w:rFonts w:asciiTheme="majorBidi" w:hAnsiTheme="majorBidi" w:cstheme="majorBidi"/>
          <w:szCs w:val="24"/>
        </w:rPr>
        <w:lastRenderedPageBreak/>
        <w:t>treniņšaušanā</w:t>
      </w:r>
      <w:proofErr w:type="spellEnd"/>
      <w:r w:rsidR="003326D0">
        <w:rPr>
          <w:rFonts w:asciiTheme="majorBidi" w:hAnsiTheme="majorBidi" w:cstheme="majorBidi"/>
          <w:szCs w:val="24"/>
        </w:rPr>
        <w:t xml:space="preserve"> </w:t>
      </w:r>
      <w:r w:rsidR="00677E0D" w:rsidRPr="005B31C6">
        <w:rPr>
          <w:rFonts w:asciiTheme="majorBidi" w:hAnsiTheme="majorBidi" w:cstheme="majorBidi"/>
          <w:szCs w:val="24"/>
        </w:rPr>
        <w:t>var izsniegt personai, kurai nav izsniegta attiecīga ieroču atļauja.</w:t>
      </w:r>
      <w:r w:rsidR="003326D0">
        <w:rPr>
          <w:rFonts w:asciiTheme="majorBidi" w:hAnsiTheme="majorBidi" w:cstheme="majorBidi"/>
          <w:szCs w:val="24"/>
        </w:rPr>
        <w:t xml:space="preserve"> Pirmstiesas kriminālprocesa laikā nav izpildīts no Kriminālprocesa likuma 126. panta izrietošais pienākums pierādīt šāda alibi neesību</w:t>
      </w:r>
      <w:r w:rsidR="008E42EF">
        <w:rPr>
          <w:rFonts w:asciiTheme="majorBidi" w:hAnsiTheme="majorBidi" w:cstheme="majorBidi"/>
          <w:szCs w:val="24"/>
        </w:rPr>
        <w:t xml:space="preserve">, proti, pierādīt, ka apsūdzētie šajā daļā snieguši nepatiesas liecības, līdz ar to </w:t>
      </w:r>
      <w:r w:rsidR="008E42EF" w:rsidRPr="005B31C6">
        <w:rPr>
          <w:rFonts w:asciiTheme="majorBidi" w:hAnsiTheme="majorBidi" w:cstheme="majorBidi"/>
          <w:szCs w:val="24"/>
        </w:rPr>
        <w:t xml:space="preserve">apsūdzētajam </w:t>
      </w:r>
      <w:r w:rsidR="00536989">
        <w:rPr>
          <w:rFonts w:asciiTheme="majorBidi" w:hAnsiTheme="majorBidi" w:cstheme="majorBidi"/>
          <w:szCs w:val="24"/>
        </w:rPr>
        <w:t>[pers. B]</w:t>
      </w:r>
      <w:r w:rsidR="008E42EF" w:rsidRPr="005B31C6">
        <w:rPr>
          <w:rFonts w:asciiTheme="majorBidi" w:hAnsiTheme="majorBidi" w:cstheme="majorBidi"/>
          <w:szCs w:val="24"/>
        </w:rPr>
        <w:t xml:space="preserve"> bija tiesisks pamats paļauties, ka šis fakts netiek apšaubīts.</w:t>
      </w:r>
    </w:p>
    <w:p w14:paraId="4E56FA91" w14:textId="0EEA3387" w:rsidR="008E42EF" w:rsidRDefault="008E42EF" w:rsidP="00B35FA8">
      <w:pPr>
        <w:widowControl w:val="0"/>
        <w:spacing w:after="0" w:line="276" w:lineRule="auto"/>
        <w:ind w:firstLine="720"/>
        <w:jc w:val="both"/>
        <w:rPr>
          <w:rFonts w:asciiTheme="majorBidi" w:hAnsiTheme="majorBidi" w:cstheme="majorBidi"/>
          <w:szCs w:val="24"/>
        </w:rPr>
      </w:pPr>
      <w:r>
        <w:rPr>
          <w:rFonts w:asciiTheme="majorBidi" w:hAnsiTheme="majorBidi" w:cstheme="majorBidi"/>
          <w:szCs w:val="24"/>
        </w:rPr>
        <w:t>[5.3]</w:t>
      </w:r>
      <w:r w:rsidR="004502F8">
        <w:rPr>
          <w:rFonts w:asciiTheme="majorBidi" w:hAnsiTheme="majorBidi" w:cstheme="majorBidi"/>
          <w:szCs w:val="24"/>
        </w:rPr>
        <w:t> </w:t>
      </w:r>
      <w:r>
        <w:rPr>
          <w:rFonts w:asciiTheme="majorBidi" w:hAnsiTheme="majorBidi" w:cstheme="majorBidi"/>
          <w:szCs w:val="24"/>
        </w:rPr>
        <w:t xml:space="preserve">Apelācijas instances tiesa nepamatoti atzinusi, ka notiesājošam spriedumam </w:t>
      </w:r>
      <w:r w:rsidR="00536989">
        <w:rPr>
          <w:rFonts w:asciiTheme="majorBidi" w:hAnsiTheme="majorBidi" w:cstheme="majorBidi"/>
          <w:szCs w:val="24"/>
        </w:rPr>
        <w:t>[pers. A]</w:t>
      </w:r>
      <w:r>
        <w:rPr>
          <w:rFonts w:asciiTheme="majorBidi" w:hAnsiTheme="majorBidi" w:cstheme="majorBidi"/>
          <w:szCs w:val="24"/>
        </w:rPr>
        <w:t xml:space="preserve"> apsūdzībā ir pietiekami ar faktu, ka </w:t>
      </w:r>
      <w:r w:rsidR="00536989">
        <w:rPr>
          <w:rFonts w:asciiTheme="majorBidi" w:hAnsiTheme="majorBidi" w:cstheme="majorBidi"/>
          <w:szCs w:val="24"/>
        </w:rPr>
        <w:t>[pers. A]</w:t>
      </w:r>
      <w:r>
        <w:rPr>
          <w:rFonts w:asciiTheme="majorBidi" w:hAnsiTheme="majorBidi" w:cstheme="majorBidi"/>
          <w:szCs w:val="24"/>
        </w:rPr>
        <w:t xml:space="preserve"> šaujamierocis un tā munīcija ir atrasti </w:t>
      </w:r>
      <w:r w:rsidR="00536989">
        <w:rPr>
          <w:rFonts w:asciiTheme="majorBidi" w:hAnsiTheme="majorBidi" w:cstheme="majorBidi"/>
          <w:szCs w:val="24"/>
        </w:rPr>
        <w:t>[pers. B]</w:t>
      </w:r>
      <w:r>
        <w:rPr>
          <w:rFonts w:asciiTheme="majorBidi" w:hAnsiTheme="majorBidi" w:cstheme="majorBidi"/>
          <w:szCs w:val="24"/>
        </w:rPr>
        <w:t xml:space="preserve"> dzīvesvietā, jo šaujamieroča un tā munīcijas atstāšana citas personas dzīvesvietā, ja to nav ieguvusi cita persona, ir administratīvi sodāms pārkāpums. </w:t>
      </w:r>
      <w:r w:rsidR="00536989">
        <w:rPr>
          <w:rFonts w:asciiTheme="majorBidi" w:hAnsiTheme="majorBidi" w:cstheme="majorBidi"/>
          <w:szCs w:val="24"/>
        </w:rPr>
        <w:t>[Pers. A]</w:t>
      </w:r>
      <w:r>
        <w:rPr>
          <w:rFonts w:asciiTheme="majorBidi" w:hAnsiTheme="majorBidi" w:cstheme="majorBidi"/>
          <w:szCs w:val="24"/>
        </w:rPr>
        <w:t xml:space="preserve"> jau sākotnēji ir atzinis, ka</w:t>
      </w:r>
      <w:r w:rsidR="00571430">
        <w:rPr>
          <w:rFonts w:asciiTheme="majorBidi" w:hAnsiTheme="majorBidi" w:cstheme="majorBidi"/>
          <w:szCs w:val="24"/>
        </w:rPr>
        <w:t xml:space="preserve"> savu šaujamieroci un tā munīciju ir atstājis glabāties </w:t>
      </w:r>
      <w:r w:rsidR="00B35FA8">
        <w:rPr>
          <w:rFonts w:asciiTheme="majorBidi" w:hAnsiTheme="majorBidi" w:cstheme="majorBidi"/>
          <w:szCs w:val="24"/>
        </w:rPr>
        <w:t>[pers. B]</w:t>
      </w:r>
      <w:r w:rsidR="002611B8">
        <w:rPr>
          <w:rFonts w:asciiTheme="majorBidi" w:hAnsiTheme="majorBidi" w:cstheme="majorBidi"/>
          <w:szCs w:val="24"/>
        </w:rPr>
        <w:t xml:space="preserve"> liet</w:t>
      </w:r>
      <w:r w:rsidR="00FB0796">
        <w:rPr>
          <w:rFonts w:asciiTheme="majorBidi" w:hAnsiTheme="majorBidi" w:cstheme="majorBidi"/>
          <w:szCs w:val="24"/>
        </w:rPr>
        <w:t>ošanā esošā</w:t>
      </w:r>
      <w:r w:rsidR="002611B8">
        <w:rPr>
          <w:rFonts w:asciiTheme="majorBidi" w:hAnsiTheme="majorBidi" w:cstheme="majorBidi"/>
          <w:szCs w:val="24"/>
        </w:rPr>
        <w:t xml:space="preserve"> nekustamā īpašuma</w:t>
      </w:r>
      <w:r w:rsidR="00571430">
        <w:rPr>
          <w:rFonts w:asciiTheme="majorBidi" w:hAnsiTheme="majorBidi" w:cstheme="majorBidi"/>
          <w:szCs w:val="24"/>
        </w:rPr>
        <w:t xml:space="preserve"> katlumājā, taču lietā nav iegūti pierādījumi, ka </w:t>
      </w:r>
      <w:r w:rsidR="00B35FA8">
        <w:rPr>
          <w:rFonts w:asciiTheme="majorBidi" w:hAnsiTheme="majorBidi" w:cstheme="majorBidi"/>
          <w:szCs w:val="24"/>
        </w:rPr>
        <w:t>[pers. A]</w:t>
      </w:r>
      <w:r w:rsidR="00571430">
        <w:rPr>
          <w:rFonts w:asciiTheme="majorBidi" w:hAnsiTheme="majorBidi" w:cstheme="majorBidi"/>
          <w:szCs w:val="24"/>
        </w:rPr>
        <w:t xml:space="preserve"> pieļautā glabāšanas pārkāpuma rezultātā šo šaujamieroci un tā munīciju ir ieguvis </w:t>
      </w:r>
      <w:r w:rsidR="00B35FA8">
        <w:rPr>
          <w:rFonts w:asciiTheme="majorBidi" w:hAnsiTheme="majorBidi" w:cstheme="majorBidi"/>
          <w:szCs w:val="24"/>
        </w:rPr>
        <w:t>[pers. B]</w:t>
      </w:r>
      <w:r w:rsidR="00571430">
        <w:t>.</w:t>
      </w:r>
    </w:p>
    <w:p w14:paraId="7FD03BA2" w14:textId="17FD5C0F" w:rsidR="00571430" w:rsidRDefault="00571430" w:rsidP="00D909F3">
      <w:pPr>
        <w:widowControl w:val="0"/>
        <w:spacing w:after="0" w:line="276" w:lineRule="auto"/>
        <w:ind w:firstLine="720"/>
        <w:jc w:val="both"/>
        <w:rPr>
          <w:rFonts w:asciiTheme="majorBidi" w:hAnsiTheme="majorBidi" w:cstheme="majorBidi"/>
          <w:szCs w:val="24"/>
        </w:rPr>
      </w:pPr>
      <w:r>
        <w:rPr>
          <w:rFonts w:asciiTheme="majorBidi" w:hAnsiTheme="majorBidi" w:cstheme="majorBidi"/>
          <w:szCs w:val="24"/>
        </w:rPr>
        <w:t>[5.4]</w:t>
      </w:r>
      <w:r w:rsidR="004502F8">
        <w:rPr>
          <w:rFonts w:asciiTheme="majorBidi" w:hAnsiTheme="majorBidi" w:cstheme="majorBidi"/>
          <w:szCs w:val="24"/>
        </w:rPr>
        <w:t> </w:t>
      </w:r>
      <w:r w:rsidR="009B4D9F">
        <w:rPr>
          <w:rFonts w:asciiTheme="majorBidi" w:hAnsiTheme="majorBidi" w:cstheme="majorBidi"/>
          <w:szCs w:val="24"/>
        </w:rPr>
        <w:t>Apelācijas instances tiesas lēmums ir pretrunīgs.</w:t>
      </w:r>
    </w:p>
    <w:p w14:paraId="15BF393A" w14:textId="6CCB2F95" w:rsidR="009B4D9F" w:rsidRDefault="009B4D9F" w:rsidP="00D909F3">
      <w:pPr>
        <w:widowControl w:val="0"/>
        <w:spacing w:after="0" w:line="276" w:lineRule="auto"/>
        <w:ind w:firstLine="720"/>
        <w:jc w:val="both"/>
        <w:rPr>
          <w:rFonts w:asciiTheme="majorBidi" w:hAnsiTheme="majorBidi" w:cstheme="majorBidi"/>
          <w:szCs w:val="24"/>
        </w:rPr>
      </w:pPr>
      <w:r>
        <w:rPr>
          <w:rFonts w:asciiTheme="majorBidi" w:hAnsiTheme="majorBidi" w:cstheme="majorBidi"/>
          <w:szCs w:val="24"/>
        </w:rPr>
        <w:t>[5.4.1]</w:t>
      </w:r>
      <w:r w:rsidR="004502F8">
        <w:rPr>
          <w:rFonts w:asciiTheme="majorBidi" w:hAnsiTheme="majorBidi" w:cstheme="majorBidi"/>
          <w:szCs w:val="24"/>
        </w:rPr>
        <w:t> </w:t>
      </w:r>
      <w:r>
        <w:rPr>
          <w:rFonts w:asciiTheme="majorBidi" w:hAnsiTheme="majorBidi" w:cstheme="majorBidi"/>
          <w:szCs w:val="24"/>
        </w:rPr>
        <w:t xml:space="preserve">Tiesa lēmuma motīvu daļā norādījusi, ka </w:t>
      </w:r>
      <w:r w:rsidR="00B35FA8">
        <w:rPr>
          <w:rFonts w:asciiTheme="majorBidi" w:hAnsiTheme="majorBidi" w:cstheme="majorBidi"/>
          <w:szCs w:val="24"/>
        </w:rPr>
        <w:t>[pers. A]</w:t>
      </w:r>
      <w:r>
        <w:rPr>
          <w:rFonts w:asciiTheme="majorBidi" w:hAnsiTheme="majorBidi" w:cstheme="majorBidi"/>
          <w:szCs w:val="24"/>
        </w:rPr>
        <w:t xml:space="preserve"> inkriminētā noziedzīgā nodarījuma izdarīšanas laiks ir laiks, </w:t>
      </w:r>
      <w:r w:rsidR="00F82023">
        <w:rPr>
          <w:rFonts w:asciiTheme="majorBidi" w:hAnsiTheme="majorBidi" w:cstheme="majorBidi"/>
          <w:szCs w:val="24"/>
        </w:rPr>
        <w:t xml:space="preserve">kad veikta kratīšana, proti, 2020. gada 22. janvāra plkst. 9.30, kas ir pretrunā ar tiesas sniegtajā pierādītā noziedzīgā nodarījuma aprakstā norādīto, ka </w:t>
      </w:r>
      <w:r w:rsidR="00B35FA8">
        <w:rPr>
          <w:rFonts w:asciiTheme="majorBidi" w:hAnsiTheme="majorBidi" w:cstheme="majorBidi"/>
          <w:szCs w:val="24"/>
        </w:rPr>
        <w:t>[pers.</w:t>
      </w:r>
      <w:r w:rsidR="00B35FA8">
        <w:t> A]</w:t>
      </w:r>
      <w:r w:rsidR="00F82023">
        <w:rPr>
          <w:rFonts w:asciiTheme="majorBidi" w:hAnsiTheme="majorBidi" w:cstheme="majorBidi"/>
          <w:szCs w:val="24"/>
        </w:rPr>
        <w:t xml:space="preserve"> inkriminēto noziedzīgo nodarījumu ir izdarījis pirmstiesas procesā nenoskaidrotā laikā</w:t>
      </w:r>
      <w:r w:rsidR="00D65644">
        <w:rPr>
          <w:rFonts w:asciiTheme="majorBidi" w:hAnsiTheme="majorBidi" w:cstheme="majorBidi"/>
          <w:szCs w:val="24"/>
        </w:rPr>
        <w:t>, bet ne vēlāk kā līdz 2020. gada 22. janvāra plkst.</w:t>
      </w:r>
      <w:r w:rsidR="004502F8">
        <w:rPr>
          <w:rFonts w:asciiTheme="majorBidi" w:hAnsiTheme="majorBidi" w:cstheme="majorBidi"/>
          <w:szCs w:val="24"/>
        </w:rPr>
        <w:t> </w:t>
      </w:r>
      <w:r w:rsidR="00D65644">
        <w:rPr>
          <w:rFonts w:asciiTheme="majorBidi" w:hAnsiTheme="majorBidi" w:cstheme="majorBidi"/>
          <w:szCs w:val="24"/>
        </w:rPr>
        <w:t>9.30.</w:t>
      </w:r>
    </w:p>
    <w:p w14:paraId="68FF4B98" w14:textId="4C39F81E" w:rsidR="000F7FDA" w:rsidRDefault="000F7FDA" w:rsidP="003427B8">
      <w:pPr>
        <w:widowControl w:val="0"/>
        <w:spacing w:after="0" w:line="276" w:lineRule="auto"/>
        <w:ind w:firstLine="720"/>
        <w:jc w:val="both"/>
        <w:rPr>
          <w:rFonts w:asciiTheme="majorBidi" w:hAnsiTheme="majorBidi" w:cstheme="majorBidi"/>
          <w:szCs w:val="24"/>
        </w:rPr>
      </w:pPr>
      <w:r>
        <w:rPr>
          <w:rFonts w:asciiTheme="majorBidi" w:hAnsiTheme="majorBidi" w:cstheme="majorBidi"/>
          <w:szCs w:val="24"/>
        </w:rPr>
        <w:t>[5.4.2]</w:t>
      </w:r>
      <w:r w:rsidR="004502F8">
        <w:rPr>
          <w:rFonts w:asciiTheme="majorBidi" w:hAnsiTheme="majorBidi" w:cstheme="majorBidi"/>
          <w:szCs w:val="24"/>
        </w:rPr>
        <w:t> </w:t>
      </w:r>
      <w:r>
        <w:rPr>
          <w:rFonts w:asciiTheme="majorBidi" w:hAnsiTheme="majorBidi" w:cstheme="majorBidi"/>
          <w:szCs w:val="24"/>
        </w:rPr>
        <w:t xml:space="preserve">Tiesa lēmuma motīvu daļā norādījusi, ka </w:t>
      </w:r>
      <w:r w:rsidR="00B35FA8">
        <w:rPr>
          <w:rFonts w:asciiTheme="majorBidi" w:hAnsiTheme="majorBidi" w:cstheme="majorBidi"/>
          <w:szCs w:val="24"/>
        </w:rPr>
        <w:t>[pers. B]</w:t>
      </w:r>
      <w:r>
        <w:rPr>
          <w:rFonts w:asciiTheme="majorBidi" w:hAnsiTheme="majorBidi" w:cstheme="majorBidi"/>
          <w:szCs w:val="24"/>
        </w:rPr>
        <w:t xml:space="preserve"> ir nelikumīgi izmantojis </w:t>
      </w:r>
      <w:r w:rsidR="00B35FA8">
        <w:rPr>
          <w:rFonts w:asciiTheme="majorBidi" w:hAnsiTheme="majorBidi" w:cstheme="majorBidi"/>
          <w:szCs w:val="24"/>
        </w:rPr>
        <w:t>[pers. A]</w:t>
      </w:r>
      <w:r>
        <w:rPr>
          <w:rFonts w:asciiTheme="majorBidi" w:hAnsiTheme="majorBidi" w:cstheme="majorBidi"/>
          <w:szCs w:val="24"/>
        </w:rPr>
        <w:t xml:space="preserve"> piederošo šaujamieroci un tā munīciju. Šād</w:t>
      </w:r>
      <w:r w:rsidR="00C573D3">
        <w:rPr>
          <w:rFonts w:asciiTheme="majorBidi" w:hAnsiTheme="majorBidi" w:cstheme="majorBidi"/>
          <w:szCs w:val="24"/>
        </w:rPr>
        <w:t>a norāde</w:t>
      </w:r>
      <w:r>
        <w:rPr>
          <w:rFonts w:asciiTheme="majorBidi" w:hAnsiTheme="majorBidi" w:cstheme="majorBidi"/>
          <w:szCs w:val="24"/>
        </w:rPr>
        <w:t xml:space="preserve"> ir pretrunā ar tiesas sniegt</w:t>
      </w:r>
      <w:r w:rsidR="00C573D3">
        <w:rPr>
          <w:rFonts w:asciiTheme="majorBidi" w:hAnsiTheme="majorBidi" w:cstheme="majorBidi"/>
          <w:szCs w:val="24"/>
        </w:rPr>
        <w:t>o</w:t>
      </w:r>
      <w:r>
        <w:rPr>
          <w:rFonts w:asciiTheme="majorBidi" w:hAnsiTheme="majorBidi" w:cstheme="majorBidi"/>
          <w:szCs w:val="24"/>
        </w:rPr>
        <w:t xml:space="preserve"> pierādītā noziedzīgā nodarījuma aprakst</w:t>
      </w:r>
      <w:r w:rsidR="00C573D3">
        <w:rPr>
          <w:rFonts w:asciiTheme="majorBidi" w:hAnsiTheme="majorBidi" w:cstheme="majorBidi"/>
          <w:szCs w:val="24"/>
        </w:rPr>
        <w:t xml:space="preserve">u, no kura izriet, ka </w:t>
      </w:r>
      <w:r w:rsidR="00B35FA8">
        <w:rPr>
          <w:rFonts w:asciiTheme="majorBidi" w:hAnsiTheme="majorBidi" w:cstheme="majorBidi"/>
          <w:szCs w:val="24"/>
        </w:rPr>
        <w:t>[pers. B]</w:t>
      </w:r>
      <w:r w:rsidR="001156A1">
        <w:rPr>
          <w:rFonts w:asciiTheme="majorBidi" w:hAnsiTheme="majorBidi" w:cstheme="majorBidi"/>
          <w:szCs w:val="24"/>
        </w:rPr>
        <w:t xml:space="preserve"> tiek inkriminēta vienīgi </w:t>
      </w:r>
      <w:r w:rsidR="00B35FA8">
        <w:rPr>
          <w:rFonts w:asciiTheme="majorBidi" w:hAnsiTheme="majorBidi" w:cstheme="majorBidi"/>
          <w:szCs w:val="24"/>
        </w:rPr>
        <w:t>[pers. A]</w:t>
      </w:r>
      <w:r w:rsidR="00C573D3">
        <w:rPr>
          <w:rFonts w:asciiTheme="majorBidi" w:hAnsiTheme="majorBidi" w:cstheme="majorBidi"/>
          <w:szCs w:val="24"/>
        </w:rPr>
        <w:t xml:space="preserve"> piederoš</w:t>
      </w:r>
      <w:r w:rsidR="001156A1">
        <w:rPr>
          <w:rFonts w:asciiTheme="majorBidi" w:hAnsiTheme="majorBidi" w:cstheme="majorBidi"/>
          <w:szCs w:val="24"/>
        </w:rPr>
        <w:t>ā</w:t>
      </w:r>
      <w:r w:rsidR="00C573D3">
        <w:rPr>
          <w:rFonts w:asciiTheme="majorBidi" w:hAnsiTheme="majorBidi" w:cstheme="majorBidi"/>
          <w:szCs w:val="24"/>
        </w:rPr>
        <w:t xml:space="preserve"> šaujamiero</w:t>
      </w:r>
      <w:r w:rsidR="001156A1">
        <w:rPr>
          <w:rFonts w:asciiTheme="majorBidi" w:hAnsiTheme="majorBidi" w:cstheme="majorBidi"/>
          <w:szCs w:val="24"/>
        </w:rPr>
        <w:t>ča</w:t>
      </w:r>
      <w:r w:rsidR="00C573D3">
        <w:rPr>
          <w:rFonts w:asciiTheme="majorBidi" w:hAnsiTheme="majorBidi" w:cstheme="majorBidi"/>
          <w:szCs w:val="24"/>
        </w:rPr>
        <w:t xml:space="preserve"> un tā munīcij</w:t>
      </w:r>
      <w:r w:rsidR="001156A1">
        <w:rPr>
          <w:rFonts w:asciiTheme="majorBidi" w:hAnsiTheme="majorBidi" w:cstheme="majorBidi"/>
          <w:szCs w:val="24"/>
        </w:rPr>
        <w:t>as nelikumīga iegādāšanās un glabāšana</w:t>
      </w:r>
      <w:r w:rsidR="00C573D3">
        <w:rPr>
          <w:rFonts w:asciiTheme="majorBidi" w:hAnsiTheme="majorBidi" w:cstheme="majorBidi"/>
          <w:szCs w:val="24"/>
        </w:rPr>
        <w:t>.</w:t>
      </w:r>
    </w:p>
    <w:p w14:paraId="2FEE8277" w14:textId="395D1FB9" w:rsidR="00C573D3" w:rsidRPr="005B31C6" w:rsidRDefault="00C573D3" w:rsidP="003427B8">
      <w:pPr>
        <w:widowControl w:val="0"/>
        <w:spacing w:after="0" w:line="276" w:lineRule="auto"/>
        <w:ind w:firstLine="720"/>
        <w:jc w:val="both"/>
        <w:rPr>
          <w:rFonts w:asciiTheme="majorBidi" w:hAnsiTheme="majorBidi" w:cstheme="majorBidi"/>
          <w:szCs w:val="24"/>
        </w:rPr>
      </w:pPr>
      <w:r>
        <w:rPr>
          <w:rFonts w:asciiTheme="majorBidi" w:hAnsiTheme="majorBidi" w:cstheme="majorBidi"/>
          <w:szCs w:val="24"/>
        </w:rPr>
        <w:t>[5.4.3]</w:t>
      </w:r>
      <w:r w:rsidR="004502F8">
        <w:rPr>
          <w:rFonts w:asciiTheme="majorBidi" w:hAnsiTheme="majorBidi" w:cstheme="majorBidi"/>
          <w:szCs w:val="24"/>
        </w:rPr>
        <w:t> </w:t>
      </w:r>
      <w:r w:rsidR="0039155E">
        <w:rPr>
          <w:rFonts w:asciiTheme="majorBidi" w:hAnsiTheme="majorBidi" w:cstheme="majorBidi"/>
          <w:szCs w:val="24"/>
        </w:rPr>
        <w:t>P</w:t>
      </w:r>
      <w:r w:rsidR="00515B8F">
        <w:rPr>
          <w:rFonts w:asciiTheme="majorBidi" w:hAnsiTheme="majorBidi" w:cstheme="majorBidi"/>
          <w:szCs w:val="24"/>
        </w:rPr>
        <w:t xml:space="preserve">amatojot savus atzinumus par apsūdzētā </w:t>
      </w:r>
      <w:r w:rsidR="00B35FA8">
        <w:rPr>
          <w:rFonts w:asciiTheme="majorBidi" w:hAnsiTheme="majorBidi" w:cstheme="majorBidi"/>
          <w:szCs w:val="24"/>
        </w:rPr>
        <w:t>[pers. B]</w:t>
      </w:r>
      <w:r w:rsidR="00E60A66">
        <w:rPr>
          <w:rFonts w:asciiTheme="majorBidi" w:hAnsiTheme="majorBidi" w:cstheme="majorBidi"/>
          <w:szCs w:val="24"/>
        </w:rPr>
        <w:t xml:space="preserve"> </w:t>
      </w:r>
      <w:r w:rsidR="00515B8F">
        <w:rPr>
          <w:rFonts w:asciiTheme="majorBidi" w:hAnsiTheme="majorBidi" w:cstheme="majorBidi"/>
          <w:szCs w:val="24"/>
        </w:rPr>
        <w:t>vainīgumu,</w:t>
      </w:r>
      <w:r w:rsidR="0039155E">
        <w:rPr>
          <w:rFonts w:asciiTheme="majorBidi" w:hAnsiTheme="majorBidi" w:cstheme="majorBidi"/>
          <w:szCs w:val="24"/>
        </w:rPr>
        <w:t xml:space="preserve"> tiesa</w:t>
      </w:r>
      <w:r w:rsidR="00515B8F">
        <w:rPr>
          <w:rFonts w:asciiTheme="majorBidi" w:hAnsiTheme="majorBidi" w:cstheme="majorBidi"/>
          <w:szCs w:val="24"/>
        </w:rPr>
        <w:t xml:space="preserve"> ir atsaukusies uz 2019. gadā veiktās apsūdzētā mobilā tālruņa kontroles laikā iegūtajām ziņām, kas </w:t>
      </w:r>
      <w:r w:rsidR="0039155E">
        <w:rPr>
          <w:rFonts w:asciiTheme="majorBidi" w:hAnsiTheme="majorBidi" w:cstheme="majorBidi"/>
          <w:szCs w:val="24"/>
        </w:rPr>
        <w:t xml:space="preserve">rada pamatu secinājumam, ka, pēc tiesas ieskata, </w:t>
      </w:r>
      <w:r w:rsidR="00B35FA8">
        <w:rPr>
          <w:rFonts w:asciiTheme="majorBidi" w:hAnsiTheme="majorBidi" w:cstheme="majorBidi"/>
          <w:szCs w:val="24"/>
        </w:rPr>
        <w:t>[pers. A]</w:t>
      </w:r>
      <w:r w:rsidR="0039155E">
        <w:t xml:space="preserve"> piederošais šaujamierocis un tā munīcija ir atradušies </w:t>
      </w:r>
      <w:r w:rsidR="00B35FA8">
        <w:t>[pers. B]</w:t>
      </w:r>
      <w:r w:rsidR="0039155E">
        <w:t xml:space="preserve"> lietošanā jau šī sakaru līdzekļa kontroles laikā</w:t>
      </w:r>
      <w:r w:rsidR="00E60A66">
        <w:t>, proti, 2019. gadā.</w:t>
      </w:r>
      <w:r w:rsidR="0039155E">
        <w:t xml:space="preserve"> Minētais ir pretrunā ar tiesas atzinumu, ka</w:t>
      </w:r>
      <w:r w:rsidR="00D65644">
        <w:t xml:space="preserve"> </w:t>
      </w:r>
      <w:r w:rsidR="00B35FA8">
        <w:t>[pers. B]</w:t>
      </w:r>
      <w:r w:rsidR="00D65644">
        <w:t xml:space="preserve"> inkriminētā noziedzīgā nodarījuma izdarīšanas laiks ir laiks, kad veikta kratīšana, proti, 2020. gada 22.</w:t>
      </w:r>
      <w:r w:rsidR="004502F8">
        <w:t> </w:t>
      </w:r>
      <w:r w:rsidR="00D65644">
        <w:t>janvāra plkst. 9.30.</w:t>
      </w:r>
    </w:p>
    <w:p w14:paraId="0FFE75B6" w14:textId="4B3C196D" w:rsidR="00BE30AC" w:rsidRPr="00D65644" w:rsidRDefault="00BE30AC" w:rsidP="00B35FA8">
      <w:pPr>
        <w:widowControl w:val="0"/>
        <w:autoSpaceDE w:val="0"/>
        <w:autoSpaceDN w:val="0"/>
        <w:adjustRightInd w:val="0"/>
        <w:spacing w:after="0" w:line="276" w:lineRule="auto"/>
        <w:ind w:firstLine="720"/>
        <w:jc w:val="both"/>
      </w:pPr>
      <w:r w:rsidRPr="005B31C6">
        <w:rPr>
          <w:rFonts w:asciiTheme="majorBidi" w:hAnsiTheme="majorBidi" w:cstheme="majorBidi"/>
          <w:szCs w:val="24"/>
        </w:rPr>
        <w:t>[5.</w:t>
      </w:r>
      <w:r w:rsidR="00C80DE7">
        <w:rPr>
          <w:rFonts w:asciiTheme="majorBidi" w:hAnsiTheme="majorBidi" w:cstheme="majorBidi"/>
          <w:szCs w:val="24"/>
        </w:rPr>
        <w:t>5</w:t>
      </w:r>
      <w:r w:rsidRPr="005B31C6">
        <w:rPr>
          <w:rFonts w:asciiTheme="majorBidi" w:hAnsiTheme="majorBidi" w:cstheme="majorBidi"/>
          <w:szCs w:val="24"/>
        </w:rPr>
        <w:t>] Tiesa nepare</w:t>
      </w:r>
      <w:r w:rsidR="002F09E4" w:rsidRPr="005B31C6">
        <w:rPr>
          <w:rFonts w:asciiTheme="majorBidi" w:hAnsiTheme="majorBidi" w:cstheme="majorBidi"/>
          <w:szCs w:val="24"/>
        </w:rPr>
        <w:t>i</w:t>
      </w:r>
      <w:r w:rsidRPr="005B31C6">
        <w:rPr>
          <w:rFonts w:asciiTheme="majorBidi" w:hAnsiTheme="majorBidi" w:cstheme="majorBidi"/>
          <w:szCs w:val="24"/>
        </w:rPr>
        <w:t>zi piemērojusi Krimināllikuma 70.</w:t>
      </w:r>
      <w:r w:rsidRPr="005B31C6">
        <w:rPr>
          <w:rFonts w:asciiTheme="majorBidi" w:hAnsiTheme="majorBidi" w:cstheme="majorBidi"/>
          <w:szCs w:val="24"/>
          <w:vertAlign w:val="superscript"/>
        </w:rPr>
        <w:t>13 </w:t>
      </w:r>
      <w:r w:rsidRPr="005B31C6">
        <w:rPr>
          <w:rFonts w:asciiTheme="majorBidi" w:hAnsiTheme="majorBidi" w:cstheme="majorBidi"/>
          <w:szCs w:val="24"/>
        </w:rPr>
        <w:t>panta pirmo daļu</w:t>
      </w:r>
      <w:r w:rsidR="00763298" w:rsidRPr="005B31C6">
        <w:rPr>
          <w:rFonts w:asciiTheme="majorBidi" w:hAnsiTheme="majorBidi" w:cstheme="majorBidi"/>
          <w:szCs w:val="24"/>
        </w:rPr>
        <w:t>, jo,</w:t>
      </w:r>
      <w:r w:rsidRPr="005B31C6">
        <w:rPr>
          <w:rFonts w:asciiTheme="majorBidi" w:hAnsiTheme="majorBidi" w:cstheme="majorBidi"/>
          <w:szCs w:val="24"/>
        </w:rPr>
        <w:t xml:space="preserve"> konfiscē</w:t>
      </w:r>
      <w:r w:rsidR="00763298" w:rsidRPr="005B31C6">
        <w:rPr>
          <w:rFonts w:asciiTheme="majorBidi" w:hAnsiTheme="majorBidi" w:cstheme="majorBidi"/>
          <w:szCs w:val="24"/>
        </w:rPr>
        <w:t>jot</w:t>
      </w:r>
      <w:r w:rsidR="00DD20C7">
        <w:rPr>
          <w:rFonts w:asciiTheme="majorBidi" w:hAnsiTheme="majorBidi" w:cstheme="majorBidi"/>
          <w:szCs w:val="24"/>
        </w:rPr>
        <w:t xml:space="preserve"> </w:t>
      </w:r>
      <w:r w:rsidRPr="005B31C6">
        <w:rPr>
          <w:rFonts w:asciiTheme="majorBidi" w:hAnsiTheme="majorBidi" w:cstheme="majorBidi"/>
          <w:szCs w:val="24"/>
        </w:rPr>
        <w:t xml:space="preserve">apsūdzētajam </w:t>
      </w:r>
      <w:r w:rsidR="00B35FA8">
        <w:rPr>
          <w:rFonts w:asciiTheme="majorBidi" w:hAnsiTheme="majorBidi" w:cstheme="majorBidi"/>
          <w:szCs w:val="24"/>
        </w:rPr>
        <w:t>[pers. A]</w:t>
      </w:r>
      <w:r w:rsidRPr="005B31C6">
        <w:rPr>
          <w:rFonts w:asciiTheme="majorBidi" w:hAnsiTheme="majorBidi" w:cstheme="majorBidi"/>
          <w:szCs w:val="24"/>
        </w:rPr>
        <w:t xml:space="preserve"> piederošo 7x64 kalibra </w:t>
      </w:r>
      <w:r w:rsidR="005B2261">
        <w:rPr>
          <w:rFonts w:asciiTheme="majorBidi" w:hAnsiTheme="majorBidi" w:cstheme="majorBidi"/>
          <w:szCs w:val="24"/>
        </w:rPr>
        <w:t>šaujamieroci</w:t>
      </w:r>
      <w:r w:rsidRPr="005B31C6">
        <w:rPr>
          <w:rFonts w:asciiTheme="majorBidi" w:hAnsiTheme="majorBidi" w:cstheme="majorBidi"/>
          <w:szCs w:val="24"/>
        </w:rPr>
        <w:t xml:space="preserve"> „</w:t>
      </w:r>
      <w:proofErr w:type="spellStart"/>
      <w:r w:rsidRPr="005B31C6">
        <w:rPr>
          <w:rFonts w:asciiTheme="majorBidi" w:hAnsiTheme="majorBidi" w:cstheme="majorBidi"/>
          <w:szCs w:val="24"/>
        </w:rPr>
        <w:t>Blaser</w:t>
      </w:r>
      <w:proofErr w:type="spellEnd"/>
      <w:r w:rsidR="004502F8">
        <w:rPr>
          <w:rFonts w:asciiTheme="majorBidi" w:hAnsiTheme="majorBidi" w:cstheme="majorBidi"/>
          <w:szCs w:val="24"/>
        </w:rPr>
        <w:t> </w:t>
      </w:r>
      <w:r w:rsidRPr="005B31C6">
        <w:rPr>
          <w:rFonts w:asciiTheme="majorBidi" w:hAnsiTheme="majorBidi" w:cstheme="majorBidi"/>
          <w:szCs w:val="24"/>
        </w:rPr>
        <w:t>R93</w:t>
      </w:r>
      <w:r w:rsidR="00551BA8" w:rsidRPr="005B31C6">
        <w:rPr>
          <w:rFonts w:asciiTheme="majorBidi" w:hAnsiTheme="majorBidi" w:cstheme="majorBidi"/>
          <w:szCs w:val="24"/>
        </w:rPr>
        <w:t>”,</w:t>
      </w:r>
      <w:r w:rsidR="004502F8">
        <w:rPr>
          <w:rFonts w:asciiTheme="majorBidi" w:hAnsiTheme="majorBidi" w:cstheme="majorBidi"/>
          <w:szCs w:val="24"/>
        </w:rPr>
        <w:t> </w:t>
      </w:r>
      <w:r w:rsidR="0096703D" w:rsidRPr="005B31C6">
        <w:rPr>
          <w:rFonts w:asciiTheme="majorBidi" w:hAnsiTheme="majorBidi" w:cstheme="majorBidi"/>
          <w:szCs w:val="24"/>
        </w:rPr>
        <w:t>Nr.</w:t>
      </w:r>
      <w:r w:rsidR="009F775F" w:rsidRPr="005B31C6">
        <w:rPr>
          <w:rFonts w:asciiTheme="majorBidi" w:hAnsiTheme="majorBidi" w:cstheme="majorBidi"/>
          <w:szCs w:val="24"/>
        </w:rPr>
        <w:t> </w:t>
      </w:r>
      <w:r w:rsidR="00B35FA8">
        <w:rPr>
          <w:rFonts w:asciiTheme="majorBidi" w:hAnsiTheme="majorBidi" w:cstheme="majorBidi"/>
          <w:szCs w:val="24"/>
        </w:rPr>
        <w:t>[..]</w:t>
      </w:r>
      <w:r w:rsidR="000239AA" w:rsidRPr="005B31C6">
        <w:rPr>
          <w:rFonts w:asciiTheme="majorBidi" w:hAnsiTheme="majorBidi" w:cstheme="majorBidi"/>
          <w:szCs w:val="24"/>
        </w:rPr>
        <w:t xml:space="preserve">, </w:t>
      </w:r>
      <w:r w:rsidRPr="005B31C6">
        <w:rPr>
          <w:rFonts w:asciiTheme="majorBidi" w:hAnsiTheme="majorBidi" w:cstheme="majorBidi"/>
          <w:szCs w:val="24"/>
        </w:rPr>
        <w:t>un šaujamieroča munīciju – trīs 7x64 kalibra š</w:t>
      </w:r>
      <w:r w:rsidR="005B2261">
        <w:rPr>
          <w:rFonts w:asciiTheme="majorBidi" w:hAnsiTheme="majorBidi" w:cstheme="majorBidi"/>
          <w:szCs w:val="24"/>
        </w:rPr>
        <w:t>aujamieroča</w:t>
      </w:r>
      <w:r w:rsidRPr="005B31C6">
        <w:rPr>
          <w:rFonts w:asciiTheme="majorBidi" w:hAnsiTheme="majorBidi" w:cstheme="majorBidi"/>
          <w:szCs w:val="24"/>
        </w:rPr>
        <w:t xml:space="preserve"> patronas</w:t>
      </w:r>
      <w:r w:rsidR="009C6B95" w:rsidRPr="005B31C6">
        <w:rPr>
          <w:rFonts w:asciiTheme="majorBidi" w:hAnsiTheme="majorBidi" w:cstheme="majorBidi"/>
          <w:szCs w:val="24"/>
        </w:rPr>
        <w:t xml:space="preserve"> –</w:t>
      </w:r>
      <w:r w:rsidR="00763298" w:rsidRPr="005B31C6">
        <w:rPr>
          <w:rFonts w:asciiTheme="majorBidi" w:hAnsiTheme="majorBidi" w:cstheme="majorBidi"/>
          <w:szCs w:val="24"/>
        </w:rPr>
        <w:t>, nav ņēmusi vērā, ka</w:t>
      </w:r>
      <w:r w:rsidR="00E43743">
        <w:rPr>
          <w:rFonts w:asciiTheme="majorBidi" w:hAnsiTheme="majorBidi" w:cstheme="majorBidi"/>
          <w:szCs w:val="24"/>
        </w:rPr>
        <w:t xml:space="preserve"> šie</w:t>
      </w:r>
      <w:r w:rsidR="00763298" w:rsidRPr="005B31C6">
        <w:rPr>
          <w:rFonts w:asciiTheme="majorBidi" w:hAnsiTheme="majorBidi" w:cstheme="majorBidi"/>
          <w:szCs w:val="24"/>
        </w:rPr>
        <w:t xml:space="preserve"> priekšmeti</w:t>
      </w:r>
      <w:r w:rsidRPr="005B31C6">
        <w:rPr>
          <w:rFonts w:asciiTheme="majorBidi" w:hAnsiTheme="majorBidi" w:cstheme="majorBidi"/>
          <w:szCs w:val="24"/>
        </w:rPr>
        <w:t>: 1)</w:t>
      </w:r>
      <w:r w:rsidR="004502F8">
        <w:rPr>
          <w:rFonts w:asciiTheme="majorBidi" w:hAnsiTheme="majorBidi" w:cstheme="majorBidi"/>
          <w:szCs w:val="24"/>
        </w:rPr>
        <w:t> </w:t>
      </w:r>
      <w:r w:rsidR="00C80DE7">
        <w:rPr>
          <w:rFonts w:asciiTheme="majorBidi" w:hAnsiTheme="majorBidi" w:cstheme="majorBidi"/>
          <w:szCs w:val="24"/>
        </w:rPr>
        <w:t xml:space="preserve">nav </w:t>
      </w:r>
      <w:r w:rsidRPr="005B31C6">
        <w:rPr>
          <w:rFonts w:asciiTheme="majorBidi" w:hAnsiTheme="majorBidi" w:cstheme="majorBidi"/>
          <w:szCs w:val="24"/>
        </w:rPr>
        <w:t>apgrozībā aizliegtas lietas</w:t>
      </w:r>
      <w:r w:rsidR="00C80DE7">
        <w:rPr>
          <w:rFonts w:asciiTheme="majorBidi" w:hAnsiTheme="majorBidi" w:cstheme="majorBidi"/>
          <w:szCs w:val="24"/>
        </w:rPr>
        <w:t>;</w:t>
      </w:r>
      <w:r w:rsidRPr="005B31C6">
        <w:rPr>
          <w:rFonts w:asciiTheme="majorBidi" w:hAnsiTheme="majorBidi" w:cstheme="majorBidi"/>
          <w:szCs w:val="24"/>
        </w:rPr>
        <w:t xml:space="preserve"> 2)</w:t>
      </w:r>
      <w:r w:rsidR="00C80DE7">
        <w:rPr>
          <w:rFonts w:asciiTheme="majorBidi" w:hAnsiTheme="majorBidi" w:cstheme="majorBidi"/>
          <w:szCs w:val="24"/>
        </w:rPr>
        <w:t> nav</w:t>
      </w:r>
      <w:r w:rsidRPr="005B31C6">
        <w:rPr>
          <w:rFonts w:asciiTheme="majorBidi" w:hAnsiTheme="majorBidi" w:cstheme="majorBidi"/>
          <w:szCs w:val="24"/>
        </w:rPr>
        <w:t xml:space="preserve"> lietas, kuru izcelsme vai piederība konkrētajā krimināllietā nav noskaidrota</w:t>
      </w:r>
      <w:r w:rsidR="00C80DE7">
        <w:rPr>
          <w:rFonts w:asciiTheme="majorBidi" w:hAnsiTheme="majorBidi" w:cstheme="majorBidi"/>
          <w:szCs w:val="24"/>
        </w:rPr>
        <w:t xml:space="preserve">; </w:t>
      </w:r>
      <w:r w:rsidRPr="005B31C6">
        <w:rPr>
          <w:rFonts w:asciiTheme="majorBidi" w:hAnsiTheme="majorBidi" w:cstheme="majorBidi"/>
          <w:szCs w:val="24"/>
        </w:rPr>
        <w:t>3) </w:t>
      </w:r>
      <w:r w:rsidR="00C80DE7">
        <w:rPr>
          <w:rFonts w:asciiTheme="majorBidi" w:hAnsiTheme="majorBidi" w:cstheme="majorBidi"/>
          <w:szCs w:val="24"/>
        </w:rPr>
        <w:t>nav</w:t>
      </w:r>
      <w:r w:rsidRPr="005B31C6">
        <w:rPr>
          <w:rFonts w:asciiTheme="majorBidi" w:hAnsiTheme="majorBidi" w:cstheme="majorBidi"/>
          <w:szCs w:val="24"/>
        </w:rPr>
        <w:t xml:space="preserve"> tāda noziedzīgu nodarījumu izdarījušai personai piederoša manta, kas sakarā ar izdarīto noziedzīgo nodarījumu nav atstājama personas īpašumā</w:t>
      </w:r>
      <w:r w:rsidR="00C80DE7">
        <w:rPr>
          <w:rFonts w:asciiTheme="majorBidi" w:hAnsiTheme="majorBidi" w:cstheme="majorBidi"/>
          <w:szCs w:val="24"/>
        </w:rPr>
        <w:t>. Ievērojot minēto,</w:t>
      </w:r>
      <w:r w:rsidR="00E43743">
        <w:rPr>
          <w:rFonts w:asciiTheme="majorBidi" w:hAnsiTheme="majorBidi" w:cstheme="majorBidi"/>
          <w:szCs w:val="24"/>
        </w:rPr>
        <w:t xml:space="preserve"> norādītais šaujamierocis un tā munīcija</w:t>
      </w:r>
      <w:r w:rsidR="007D2914" w:rsidRPr="005B31C6">
        <w:rPr>
          <w:rFonts w:asciiTheme="majorBidi" w:eastAsia="Times New Roman" w:hAnsiTheme="majorBidi" w:cstheme="majorBidi"/>
          <w:szCs w:val="24"/>
          <w:lang w:eastAsia="en-GB"/>
        </w:rPr>
        <w:t xml:space="preserve"> </w:t>
      </w:r>
      <w:r w:rsidR="00C80DE7" w:rsidRPr="005B31C6">
        <w:rPr>
          <w:rFonts w:asciiTheme="majorBidi" w:hAnsiTheme="majorBidi" w:cstheme="majorBidi"/>
          <w:szCs w:val="24"/>
        </w:rPr>
        <w:t>atbilstoši Kriminālprocesa likuma 240. panta pirmās daļas 1. punktam</w:t>
      </w:r>
      <w:r w:rsidR="00C80DE7">
        <w:rPr>
          <w:rFonts w:asciiTheme="majorBidi" w:hAnsiTheme="majorBidi" w:cstheme="majorBidi"/>
          <w:szCs w:val="24"/>
        </w:rPr>
        <w:t xml:space="preserve"> ir </w:t>
      </w:r>
      <w:r w:rsidR="007D2914" w:rsidRPr="005B31C6">
        <w:rPr>
          <w:rFonts w:asciiTheme="majorBidi" w:eastAsia="Times New Roman" w:hAnsiTheme="majorBidi" w:cstheme="majorBidi"/>
          <w:szCs w:val="24"/>
          <w:lang w:eastAsia="en-GB"/>
        </w:rPr>
        <w:t>at</w:t>
      </w:r>
      <w:r w:rsidR="00C80DE7">
        <w:rPr>
          <w:rFonts w:asciiTheme="majorBidi" w:eastAsia="Times New Roman" w:hAnsiTheme="majorBidi" w:cstheme="majorBidi"/>
          <w:szCs w:val="24"/>
          <w:lang w:eastAsia="en-GB"/>
        </w:rPr>
        <w:t>dodami</w:t>
      </w:r>
      <w:r w:rsidR="007D2914" w:rsidRPr="005B31C6">
        <w:rPr>
          <w:rFonts w:asciiTheme="majorBidi" w:eastAsia="Times New Roman" w:hAnsiTheme="majorBidi" w:cstheme="majorBidi"/>
          <w:szCs w:val="24"/>
          <w:lang w:eastAsia="en-GB"/>
        </w:rPr>
        <w:t xml:space="preserve"> to īpašniekam </w:t>
      </w:r>
      <w:r w:rsidR="00B35FA8">
        <w:rPr>
          <w:rFonts w:asciiTheme="majorBidi" w:eastAsia="Times New Roman" w:hAnsiTheme="majorBidi" w:cstheme="majorBidi"/>
          <w:szCs w:val="24"/>
          <w:lang w:eastAsia="en-GB"/>
        </w:rPr>
        <w:t>[pers. A]</w:t>
      </w:r>
      <w:r w:rsidR="00C80DE7">
        <w:rPr>
          <w:rFonts w:asciiTheme="majorBidi" w:hAnsiTheme="majorBidi" w:cstheme="majorBidi"/>
          <w:szCs w:val="24"/>
        </w:rPr>
        <w:t>.</w:t>
      </w:r>
    </w:p>
    <w:p w14:paraId="69318E56" w14:textId="5862C571" w:rsidR="00BE30AC" w:rsidRPr="005B31C6" w:rsidRDefault="00AD30D6" w:rsidP="00D909F3">
      <w:pPr>
        <w:widowControl w:val="0"/>
        <w:spacing w:after="0" w:line="276" w:lineRule="auto"/>
        <w:ind w:firstLine="720"/>
        <w:jc w:val="both"/>
        <w:rPr>
          <w:rFonts w:asciiTheme="majorBidi" w:hAnsiTheme="majorBidi" w:cstheme="majorBidi"/>
          <w:szCs w:val="24"/>
        </w:rPr>
      </w:pPr>
      <w:r w:rsidRPr="005B31C6">
        <w:rPr>
          <w:rFonts w:asciiTheme="majorBidi" w:eastAsia="Times New Roman" w:hAnsiTheme="majorBidi" w:cstheme="majorBidi"/>
          <w:szCs w:val="24"/>
          <w:lang w:eastAsia="en-GB"/>
        </w:rPr>
        <w:t>Vienlaikus</w:t>
      </w:r>
      <w:r w:rsidR="00A73DA6" w:rsidRPr="005B31C6">
        <w:rPr>
          <w:rFonts w:asciiTheme="majorBidi" w:eastAsia="Times New Roman" w:hAnsiTheme="majorBidi" w:cstheme="majorBidi"/>
          <w:szCs w:val="24"/>
          <w:lang w:eastAsia="en-GB"/>
        </w:rPr>
        <w:t xml:space="preserve"> tiesa nav izlēmusi </w:t>
      </w:r>
      <w:r w:rsidR="00C80DE7">
        <w:rPr>
          <w:rFonts w:asciiTheme="majorBidi" w:eastAsia="Times New Roman" w:hAnsiTheme="majorBidi" w:cstheme="majorBidi"/>
          <w:szCs w:val="24"/>
          <w:lang w:eastAsia="en-GB"/>
        </w:rPr>
        <w:t xml:space="preserve">par </w:t>
      </w:r>
      <w:r w:rsidR="00BE30AC" w:rsidRPr="005B31C6">
        <w:rPr>
          <w:rFonts w:asciiTheme="majorBidi" w:eastAsia="Times New Roman" w:hAnsiTheme="majorBidi" w:cstheme="majorBidi"/>
          <w:szCs w:val="24"/>
          <w:lang w:eastAsia="en-GB"/>
        </w:rPr>
        <w:t>rīcīb</w:t>
      </w:r>
      <w:r w:rsidR="00A73DA6" w:rsidRPr="005B31C6">
        <w:rPr>
          <w:rFonts w:asciiTheme="majorBidi" w:eastAsia="Times New Roman" w:hAnsiTheme="majorBidi" w:cstheme="majorBidi"/>
          <w:szCs w:val="24"/>
          <w:lang w:eastAsia="en-GB"/>
        </w:rPr>
        <w:t>u</w:t>
      </w:r>
      <w:r w:rsidR="00BE30AC" w:rsidRPr="005B31C6">
        <w:rPr>
          <w:rFonts w:asciiTheme="majorBidi" w:eastAsia="Times New Roman" w:hAnsiTheme="majorBidi" w:cstheme="majorBidi"/>
          <w:szCs w:val="24"/>
          <w:lang w:eastAsia="en-GB"/>
        </w:rPr>
        <w:t xml:space="preserve"> ar</w:t>
      </w:r>
      <w:r w:rsidR="00A73DA6" w:rsidRPr="005B31C6">
        <w:rPr>
          <w:rFonts w:asciiTheme="majorBidi" w:eastAsia="Times New Roman" w:hAnsiTheme="majorBidi" w:cstheme="majorBidi"/>
          <w:szCs w:val="24"/>
          <w:lang w:eastAsia="en-GB"/>
        </w:rPr>
        <w:t xml:space="preserve"> kratīšanas laikā izņemto šaujamieroča </w:t>
      </w:r>
      <w:r w:rsidR="00BE30AC" w:rsidRPr="005B31C6">
        <w:rPr>
          <w:rFonts w:asciiTheme="majorBidi" w:eastAsia="Times New Roman" w:hAnsiTheme="majorBidi" w:cstheme="majorBidi"/>
          <w:szCs w:val="24"/>
          <w:lang w:eastAsia="en-GB"/>
        </w:rPr>
        <w:t xml:space="preserve">optisko </w:t>
      </w:r>
      <w:r w:rsidR="0001292C">
        <w:rPr>
          <w:rFonts w:asciiTheme="majorBidi" w:eastAsia="Times New Roman" w:hAnsiTheme="majorBidi" w:cstheme="majorBidi"/>
          <w:szCs w:val="24"/>
          <w:lang w:eastAsia="en-GB"/>
        </w:rPr>
        <w:t>tēmekli</w:t>
      </w:r>
      <w:r w:rsidR="00A73DA6" w:rsidRPr="005B31C6">
        <w:rPr>
          <w:rFonts w:asciiTheme="majorBidi" w:eastAsia="Times New Roman" w:hAnsiTheme="majorBidi" w:cstheme="majorBidi"/>
          <w:szCs w:val="24"/>
          <w:lang w:eastAsia="en-GB"/>
        </w:rPr>
        <w:t xml:space="preserve"> un</w:t>
      </w:r>
      <w:r w:rsidR="004502F8">
        <w:rPr>
          <w:rFonts w:asciiTheme="majorBidi" w:eastAsia="Times New Roman" w:hAnsiTheme="majorBidi" w:cstheme="majorBidi"/>
          <w:szCs w:val="24"/>
          <w:lang w:eastAsia="en-GB"/>
        </w:rPr>
        <w:t xml:space="preserve"> </w:t>
      </w:r>
      <w:r w:rsidR="00E26E56">
        <w:rPr>
          <w:rFonts w:asciiTheme="majorBidi" w:eastAsia="Times New Roman" w:hAnsiTheme="majorBidi" w:cstheme="majorBidi"/>
          <w:szCs w:val="24"/>
          <w:lang w:eastAsia="en-GB"/>
        </w:rPr>
        <w:t>trokšņa slāpētāju</w:t>
      </w:r>
      <w:r w:rsidR="00C80DE7">
        <w:rPr>
          <w:rFonts w:asciiTheme="majorBidi" w:eastAsia="Times New Roman" w:hAnsiTheme="majorBidi" w:cstheme="majorBidi"/>
          <w:szCs w:val="24"/>
          <w:lang w:eastAsia="en-GB"/>
        </w:rPr>
        <w:t>.</w:t>
      </w:r>
    </w:p>
    <w:p w14:paraId="45623F5C" w14:textId="6913A39B" w:rsidR="00BE30AC" w:rsidRPr="005B31C6" w:rsidRDefault="00BE30AC" w:rsidP="008F122D">
      <w:pPr>
        <w:widowControl w:val="0"/>
        <w:tabs>
          <w:tab w:val="left" w:pos="1710"/>
        </w:tabs>
        <w:spacing w:after="0" w:line="276" w:lineRule="auto"/>
        <w:ind w:firstLine="720"/>
        <w:jc w:val="both"/>
        <w:rPr>
          <w:rFonts w:asciiTheme="majorBidi" w:hAnsiTheme="majorBidi" w:cstheme="majorBidi"/>
          <w:szCs w:val="24"/>
        </w:rPr>
      </w:pPr>
      <w:r w:rsidRPr="005B31C6">
        <w:rPr>
          <w:rFonts w:asciiTheme="majorBidi" w:hAnsiTheme="majorBidi" w:cstheme="majorBidi"/>
          <w:szCs w:val="24"/>
        </w:rPr>
        <w:t>[5.</w:t>
      </w:r>
      <w:r w:rsidR="005A696A">
        <w:rPr>
          <w:rFonts w:asciiTheme="majorBidi" w:hAnsiTheme="majorBidi" w:cstheme="majorBidi"/>
          <w:szCs w:val="24"/>
        </w:rPr>
        <w:t>6</w:t>
      </w:r>
      <w:r w:rsidRPr="005B31C6">
        <w:rPr>
          <w:rFonts w:asciiTheme="majorBidi" w:hAnsiTheme="majorBidi" w:cstheme="majorBidi"/>
          <w:szCs w:val="24"/>
        </w:rPr>
        <w:t xml:space="preserve">] Tiesa nepamatoti atzinusi, ka lietā nav pārkāptas apsūdzēto </w:t>
      </w:r>
      <w:r w:rsidR="008F122D">
        <w:rPr>
          <w:rFonts w:asciiTheme="majorBidi" w:hAnsiTheme="majorBidi" w:cstheme="majorBidi"/>
          <w:szCs w:val="24"/>
        </w:rPr>
        <w:t>[pers. A]</w:t>
      </w:r>
      <w:r w:rsidRPr="005B31C6">
        <w:rPr>
          <w:rFonts w:asciiTheme="majorBidi" w:hAnsiTheme="majorBidi" w:cstheme="majorBidi"/>
          <w:szCs w:val="24"/>
        </w:rPr>
        <w:t xml:space="preserve"> un </w:t>
      </w:r>
      <w:r w:rsidR="008F122D">
        <w:rPr>
          <w:rFonts w:asciiTheme="majorBidi" w:hAnsiTheme="majorBidi" w:cstheme="majorBidi"/>
          <w:szCs w:val="24"/>
        </w:rPr>
        <w:t>[pers. B]</w:t>
      </w:r>
      <w:r w:rsidRPr="005B31C6">
        <w:rPr>
          <w:rFonts w:asciiTheme="majorBidi" w:hAnsiTheme="majorBidi" w:cstheme="majorBidi"/>
          <w:szCs w:val="24"/>
        </w:rPr>
        <w:t xml:space="preserve"> tiesības uz kriminālprocesa pabeigšanu saprātīgā termiņā, jo nav izvērtējusi pirmstiesas procesā veikto procesuālo darbīb</w:t>
      </w:r>
      <w:r w:rsidR="00E43743">
        <w:rPr>
          <w:rFonts w:asciiTheme="majorBidi" w:hAnsiTheme="majorBidi" w:cstheme="majorBidi"/>
          <w:szCs w:val="24"/>
        </w:rPr>
        <w:t xml:space="preserve">u apjomu un intensitāti. Tiesa nav ņēmusi vērā, </w:t>
      </w:r>
      <w:r w:rsidRPr="005B31C6">
        <w:rPr>
          <w:rFonts w:asciiTheme="majorBidi" w:hAnsiTheme="majorBidi" w:cstheme="majorBidi"/>
          <w:szCs w:val="24"/>
        </w:rPr>
        <w:t>ka</w:t>
      </w:r>
      <w:r w:rsidR="00E43743">
        <w:rPr>
          <w:rFonts w:asciiTheme="majorBidi" w:hAnsiTheme="majorBidi" w:cstheme="majorBidi"/>
          <w:szCs w:val="24"/>
        </w:rPr>
        <w:t xml:space="preserve"> kriminālprocess pret </w:t>
      </w:r>
      <w:r w:rsidR="008F122D">
        <w:rPr>
          <w:rFonts w:asciiTheme="majorBidi" w:hAnsiTheme="majorBidi" w:cstheme="majorBidi"/>
          <w:szCs w:val="24"/>
        </w:rPr>
        <w:t>[pers. A]</w:t>
      </w:r>
      <w:r w:rsidR="00E43743">
        <w:t xml:space="preserve"> un </w:t>
      </w:r>
      <w:r w:rsidR="008F122D">
        <w:t>[pers. B]</w:t>
      </w:r>
      <w:r w:rsidR="00E43743">
        <w:t xml:space="preserve"> uzsākts un </w:t>
      </w:r>
      <w:r w:rsidR="00E43743">
        <w:rPr>
          <w:rFonts w:asciiTheme="majorBidi" w:hAnsiTheme="majorBidi" w:cstheme="majorBidi"/>
          <w:szCs w:val="24"/>
        </w:rPr>
        <w:t>kratīšana veikta 2020. gada 22. janvārī</w:t>
      </w:r>
      <w:r w:rsidR="00814CC2">
        <w:rPr>
          <w:rFonts w:asciiTheme="majorBidi" w:hAnsiTheme="majorBidi" w:cstheme="majorBidi"/>
          <w:szCs w:val="24"/>
        </w:rPr>
        <w:t xml:space="preserve">, ekspertīzes noteiktas un veiktas laikā no 2020. gada 26. februāra līdz </w:t>
      </w:r>
      <w:r w:rsidR="00814CC2">
        <w:rPr>
          <w:rFonts w:asciiTheme="majorBidi" w:hAnsiTheme="majorBidi" w:cstheme="majorBidi"/>
          <w:szCs w:val="24"/>
        </w:rPr>
        <w:lastRenderedPageBreak/>
        <w:t>2021. gada16. aprīlim,</w:t>
      </w:r>
      <w:r w:rsidR="005A696A">
        <w:rPr>
          <w:rFonts w:asciiTheme="majorBidi" w:hAnsiTheme="majorBidi" w:cstheme="majorBidi"/>
          <w:szCs w:val="24"/>
        </w:rPr>
        <w:t xml:space="preserve"> bet </w:t>
      </w:r>
      <w:r w:rsidR="00814CC2">
        <w:rPr>
          <w:rFonts w:asciiTheme="majorBidi" w:hAnsiTheme="majorBidi" w:cstheme="majorBidi"/>
          <w:szCs w:val="24"/>
        </w:rPr>
        <w:t>apsūdzība uzrādīta tikai 2022. gada 20. jūlijā, proti, 16</w:t>
      </w:r>
      <w:r w:rsidR="003427B8">
        <w:rPr>
          <w:rFonts w:asciiTheme="majorBidi" w:hAnsiTheme="majorBidi" w:cstheme="majorBidi"/>
          <w:szCs w:val="24"/>
        </w:rPr>
        <w:t> </w:t>
      </w:r>
      <w:r w:rsidR="00814CC2">
        <w:rPr>
          <w:rFonts w:asciiTheme="majorBidi" w:hAnsiTheme="majorBidi" w:cstheme="majorBidi"/>
          <w:szCs w:val="24"/>
        </w:rPr>
        <w:t xml:space="preserve">mēnešus pēc visu ekspertu atzinumu saņemšanas, </w:t>
      </w:r>
      <w:r w:rsidR="005A696A">
        <w:rPr>
          <w:rFonts w:asciiTheme="majorBidi" w:hAnsiTheme="majorBidi" w:cstheme="majorBidi"/>
          <w:szCs w:val="24"/>
        </w:rPr>
        <w:t>savukārt</w:t>
      </w:r>
      <w:r w:rsidR="00814CC2">
        <w:rPr>
          <w:rFonts w:asciiTheme="majorBidi" w:hAnsiTheme="majorBidi" w:cstheme="majorBidi"/>
          <w:szCs w:val="24"/>
        </w:rPr>
        <w:t xml:space="preserve"> tiesai lieta nodota vēl 6</w:t>
      </w:r>
      <w:r w:rsidR="004502F8">
        <w:rPr>
          <w:rFonts w:asciiTheme="majorBidi" w:hAnsiTheme="majorBidi" w:cstheme="majorBidi"/>
          <w:szCs w:val="24"/>
        </w:rPr>
        <w:t> </w:t>
      </w:r>
      <w:r w:rsidR="00814CC2">
        <w:rPr>
          <w:rFonts w:asciiTheme="majorBidi" w:hAnsiTheme="majorBidi" w:cstheme="majorBidi"/>
          <w:szCs w:val="24"/>
        </w:rPr>
        <w:t xml:space="preserve">mēnešus vēlāk – 2022. gada 29. decembrī. Tādējādi pirmstiesas procesa laikā procesa virzība ir nepamatoti kavēta par 22 mēnešiem. </w:t>
      </w:r>
      <w:r w:rsidR="005A696A">
        <w:rPr>
          <w:rFonts w:asciiTheme="majorBidi" w:hAnsiTheme="majorBidi" w:cstheme="majorBidi"/>
          <w:szCs w:val="24"/>
        </w:rPr>
        <w:t xml:space="preserve">Minētais ir pamats apsūdzētajiem noteiktā soda mīkstināšanai saskaņā ar </w:t>
      </w:r>
      <w:r w:rsidRPr="005B31C6">
        <w:rPr>
          <w:rFonts w:asciiTheme="majorBidi" w:hAnsiTheme="majorBidi" w:cstheme="majorBidi"/>
          <w:szCs w:val="24"/>
        </w:rPr>
        <w:t>Krimināllikuma 49.</w:t>
      </w:r>
      <w:r w:rsidRPr="005B31C6">
        <w:rPr>
          <w:rFonts w:asciiTheme="majorBidi" w:hAnsiTheme="majorBidi" w:cstheme="majorBidi"/>
          <w:szCs w:val="24"/>
          <w:vertAlign w:val="superscript"/>
        </w:rPr>
        <w:t>1</w:t>
      </w:r>
      <w:r w:rsidRPr="005B31C6">
        <w:rPr>
          <w:rFonts w:asciiTheme="majorBidi" w:hAnsiTheme="majorBidi" w:cstheme="majorBidi"/>
          <w:szCs w:val="24"/>
        </w:rPr>
        <w:t> panta nosacījumiem.</w:t>
      </w:r>
    </w:p>
    <w:p w14:paraId="6BD99F14" w14:textId="1E3EA039" w:rsidR="00811C7A" w:rsidRPr="005B31C6" w:rsidRDefault="000B35C2" w:rsidP="00D909F3">
      <w:pPr>
        <w:widowControl w:val="0"/>
        <w:spacing w:after="0" w:line="276" w:lineRule="auto"/>
        <w:ind w:firstLine="720"/>
        <w:jc w:val="both"/>
        <w:rPr>
          <w:rFonts w:asciiTheme="majorBidi" w:hAnsiTheme="majorBidi" w:cstheme="majorBidi"/>
          <w:strike/>
          <w:szCs w:val="24"/>
        </w:rPr>
      </w:pPr>
      <w:r w:rsidRPr="005B31C6">
        <w:rPr>
          <w:rFonts w:asciiTheme="majorBidi" w:hAnsiTheme="majorBidi" w:cstheme="majorBidi"/>
          <w:szCs w:val="24"/>
        </w:rPr>
        <w:t>[5.</w:t>
      </w:r>
      <w:r w:rsidR="005A696A">
        <w:rPr>
          <w:rFonts w:asciiTheme="majorBidi" w:hAnsiTheme="majorBidi" w:cstheme="majorBidi"/>
          <w:szCs w:val="24"/>
        </w:rPr>
        <w:t>7</w:t>
      </w:r>
      <w:r w:rsidRPr="005B31C6">
        <w:rPr>
          <w:rFonts w:asciiTheme="majorBidi" w:hAnsiTheme="majorBidi" w:cstheme="majorBidi"/>
          <w:szCs w:val="24"/>
        </w:rPr>
        <w:t>] </w:t>
      </w:r>
      <w:r w:rsidR="00811C7A" w:rsidRPr="005B31C6">
        <w:rPr>
          <w:rFonts w:asciiTheme="majorBidi" w:hAnsiTheme="majorBidi" w:cstheme="majorBidi"/>
          <w:szCs w:val="24"/>
        </w:rPr>
        <w:t xml:space="preserve">Tiesa, sodot apsūdzēto </w:t>
      </w:r>
      <w:r w:rsidR="008F122D">
        <w:rPr>
          <w:rFonts w:asciiTheme="majorBidi" w:hAnsiTheme="majorBidi" w:cstheme="majorBidi"/>
          <w:szCs w:val="24"/>
        </w:rPr>
        <w:t>[pers. A]</w:t>
      </w:r>
      <w:r w:rsidR="00811C7A" w:rsidRPr="005B31C6">
        <w:rPr>
          <w:rFonts w:asciiTheme="majorBidi" w:hAnsiTheme="majorBidi" w:cstheme="majorBidi"/>
          <w:szCs w:val="24"/>
        </w:rPr>
        <w:t xml:space="preserve"> ar naudas sodu 1</w:t>
      </w:r>
      <w:r w:rsidR="00ED352C" w:rsidRPr="005B31C6">
        <w:rPr>
          <w:rFonts w:asciiTheme="majorBidi" w:hAnsiTheme="majorBidi" w:cstheme="majorBidi"/>
          <w:szCs w:val="24"/>
        </w:rPr>
        <w:t>0 minimālo mēnešalgu apmērā jeb 6200</w:t>
      </w:r>
      <w:r w:rsidR="00811C7A" w:rsidRPr="005B31C6">
        <w:rPr>
          <w:rFonts w:asciiTheme="majorBidi" w:hAnsiTheme="majorBidi" w:cstheme="majorBidi"/>
          <w:szCs w:val="24"/>
        </w:rPr>
        <w:t> </w:t>
      </w:r>
      <w:r w:rsidR="00811C7A" w:rsidRPr="005B31C6">
        <w:rPr>
          <w:rFonts w:asciiTheme="majorBidi" w:hAnsiTheme="majorBidi" w:cstheme="majorBidi"/>
          <w:i/>
          <w:iCs/>
          <w:szCs w:val="24"/>
        </w:rPr>
        <w:t>euro</w:t>
      </w:r>
      <w:r w:rsidR="005A696A">
        <w:rPr>
          <w:rFonts w:asciiTheme="majorBidi" w:hAnsiTheme="majorBidi" w:cstheme="majorBidi"/>
          <w:szCs w:val="24"/>
        </w:rPr>
        <w:t>,</w:t>
      </w:r>
      <w:r w:rsidR="00811C7A" w:rsidRPr="005B31C6">
        <w:rPr>
          <w:rFonts w:asciiTheme="majorBidi" w:hAnsiTheme="majorBidi" w:cstheme="majorBidi"/>
          <w:szCs w:val="24"/>
        </w:rPr>
        <w:t xml:space="preserve"> pretēji </w:t>
      </w:r>
      <w:r w:rsidR="00ED352C" w:rsidRPr="005B31C6">
        <w:rPr>
          <w:rFonts w:asciiTheme="majorBidi" w:hAnsiTheme="majorBidi" w:cstheme="majorBidi"/>
          <w:szCs w:val="24"/>
        </w:rPr>
        <w:t>Krimināllikuma 41.</w:t>
      </w:r>
      <w:r w:rsidR="007B1C47" w:rsidRPr="005B31C6">
        <w:rPr>
          <w:rFonts w:asciiTheme="majorBidi" w:hAnsiTheme="majorBidi" w:cstheme="majorBidi"/>
          <w:szCs w:val="24"/>
        </w:rPr>
        <w:t> </w:t>
      </w:r>
      <w:r w:rsidR="00ED352C" w:rsidRPr="005B31C6">
        <w:rPr>
          <w:rFonts w:asciiTheme="majorBidi" w:hAnsiTheme="majorBidi" w:cstheme="majorBidi"/>
          <w:szCs w:val="24"/>
        </w:rPr>
        <w:t xml:space="preserve">panta ceturtajai daļai </w:t>
      </w:r>
      <w:r w:rsidR="00811C7A" w:rsidRPr="005B31C6">
        <w:rPr>
          <w:rFonts w:asciiTheme="majorBidi" w:hAnsiTheme="majorBidi" w:cstheme="majorBidi"/>
          <w:szCs w:val="24"/>
        </w:rPr>
        <w:t>nav izvērtējusi apsūdzētā spēju</w:t>
      </w:r>
      <w:r w:rsidR="00ED352C" w:rsidRPr="005B31C6">
        <w:rPr>
          <w:rFonts w:asciiTheme="majorBidi" w:hAnsiTheme="majorBidi" w:cstheme="majorBidi"/>
          <w:szCs w:val="24"/>
        </w:rPr>
        <w:t xml:space="preserve"> nekavējoties samaksāt </w:t>
      </w:r>
      <w:r w:rsidR="005A696A">
        <w:rPr>
          <w:rFonts w:asciiTheme="majorBidi" w:hAnsiTheme="majorBidi" w:cstheme="majorBidi"/>
          <w:szCs w:val="24"/>
        </w:rPr>
        <w:t>noteikto</w:t>
      </w:r>
      <w:r w:rsidR="00ED352C" w:rsidRPr="005B31C6">
        <w:rPr>
          <w:rFonts w:asciiTheme="majorBidi" w:hAnsiTheme="majorBidi" w:cstheme="majorBidi"/>
          <w:szCs w:val="24"/>
        </w:rPr>
        <w:t xml:space="preserve"> naudas sodu vai gūt paredzamus ienākumus, kas viņam ļautu likumā noteiktajā laikā samaksāt </w:t>
      </w:r>
      <w:r w:rsidR="005A696A">
        <w:rPr>
          <w:rFonts w:asciiTheme="majorBidi" w:hAnsiTheme="majorBidi" w:cstheme="majorBidi"/>
          <w:szCs w:val="24"/>
        </w:rPr>
        <w:t xml:space="preserve">šo </w:t>
      </w:r>
      <w:r w:rsidR="00ED352C" w:rsidRPr="005B31C6">
        <w:rPr>
          <w:rFonts w:asciiTheme="majorBidi" w:hAnsiTheme="majorBidi" w:cstheme="majorBidi"/>
          <w:szCs w:val="24"/>
        </w:rPr>
        <w:t>naudas sodu.</w:t>
      </w:r>
    </w:p>
    <w:p w14:paraId="135FBDD9" w14:textId="59D85E63" w:rsidR="00C26C9C" w:rsidRPr="005B31C6" w:rsidRDefault="00ED352C" w:rsidP="00D909F3">
      <w:pPr>
        <w:widowControl w:val="0"/>
        <w:spacing w:after="0" w:line="276" w:lineRule="auto"/>
        <w:ind w:firstLine="720"/>
        <w:jc w:val="both"/>
        <w:rPr>
          <w:rFonts w:asciiTheme="majorBidi" w:hAnsiTheme="majorBidi" w:cstheme="majorBidi"/>
          <w:szCs w:val="24"/>
        </w:rPr>
      </w:pPr>
      <w:r w:rsidRPr="005B31C6">
        <w:rPr>
          <w:rFonts w:asciiTheme="majorBidi" w:hAnsiTheme="majorBidi" w:cstheme="majorBidi"/>
          <w:szCs w:val="24"/>
        </w:rPr>
        <w:t>Tiesa</w:t>
      </w:r>
      <w:r w:rsidR="007B1C47" w:rsidRPr="005B31C6">
        <w:rPr>
          <w:rFonts w:asciiTheme="majorBidi" w:hAnsiTheme="majorBidi" w:cstheme="majorBidi"/>
          <w:szCs w:val="24"/>
        </w:rPr>
        <w:t xml:space="preserve"> </w:t>
      </w:r>
      <w:r w:rsidR="009E6018" w:rsidRPr="005B31C6">
        <w:rPr>
          <w:rFonts w:asciiTheme="majorBidi" w:hAnsiTheme="majorBidi" w:cstheme="majorBidi"/>
          <w:szCs w:val="24"/>
        </w:rPr>
        <w:t xml:space="preserve">nav ņēmusi vērā, </w:t>
      </w:r>
      <w:r w:rsidR="007B1C47" w:rsidRPr="005B31C6">
        <w:rPr>
          <w:rFonts w:asciiTheme="majorBidi" w:hAnsiTheme="majorBidi" w:cstheme="majorBidi"/>
          <w:szCs w:val="24"/>
        </w:rPr>
        <w:t>ka tās</w:t>
      </w:r>
      <w:r w:rsidRPr="005B31C6">
        <w:rPr>
          <w:rFonts w:asciiTheme="majorBidi" w:hAnsiTheme="majorBidi" w:cstheme="majorBidi"/>
          <w:szCs w:val="24"/>
        </w:rPr>
        <w:t xml:space="preserve"> konstatēt</w:t>
      </w:r>
      <w:r w:rsidR="005A696A">
        <w:rPr>
          <w:rFonts w:asciiTheme="majorBidi" w:hAnsiTheme="majorBidi" w:cstheme="majorBidi"/>
          <w:szCs w:val="24"/>
        </w:rPr>
        <w:t>ās ziņas par</w:t>
      </w:r>
      <w:r w:rsidRPr="005B31C6">
        <w:rPr>
          <w:rFonts w:asciiTheme="majorBidi" w:hAnsiTheme="majorBidi" w:cstheme="majorBidi"/>
          <w:szCs w:val="24"/>
        </w:rPr>
        <w:t xml:space="preserve"> </w:t>
      </w:r>
      <w:r w:rsidR="009E6018" w:rsidRPr="005B31C6">
        <w:rPr>
          <w:rFonts w:asciiTheme="majorBidi" w:hAnsiTheme="majorBidi" w:cstheme="majorBidi"/>
          <w:szCs w:val="24"/>
        </w:rPr>
        <w:t xml:space="preserve">apsūdzētā </w:t>
      </w:r>
      <w:r w:rsidR="008F122D">
        <w:rPr>
          <w:rFonts w:asciiTheme="majorBidi" w:hAnsiTheme="majorBidi" w:cstheme="majorBidi"/>
          <w:szCs w:val="24"/>
        </w:rPr>
        <w:t>[pers. A]</w:t>
      </w:r>
      <w:r w:rsidRPr="005B31C6">
        <w:rPr>
          <w:rFonts w:asciiTheme="majorBidi" w:hAnsiTheme="majorBidi" w:cstheme="majorBidi"/>
          <w:szCs w:val="24"/>
        </w:rPr>
        <w:t xml:space="preserve"> mantisk</w:t>
      </w:r>
      <w:r w:rsidR="005A696A">
        <w:rPr>
          <w:rFonts w:asciiTheme="majorBidi" w:hAnsiTheme="majorBidi" w:cstheme="majorBidi"/>
          <w:szCs w:val="24"/>
        </w:rPr>
        <w:t>o</w:t>
      </w:r>
      <w:r w:rsidRPr="005B31C6">
        <w:rPr>
          <w:rFonts w:asciiTheme="majorBidi" w:hAnsiTheme="majorBidi" w:cstheme="majorBidi"/>
          <w:szCs w:val="24"/>
        </w:rPr>
        <w:t xml:space="preserve"> stāvokli </w:t>
      </w:r>
      <w:r w:rsidR="007B1C47" w:rsidRPr="005B31C6">
        <w:rPr>
          <w:rFonts w:asciiTheme="majorBidi" w:hAnsiTheme="majorBidi" w:cstheme="majorBidi"/>
          <w:szCs w:val="24"/>
        </w:rPr>
        <w:t xml:space="preserve">– </w:t>
      </w:r>
      <w:r w:rsidR="00CE05F4">
        <w:rPr>
          <w:rFonts w:asciiTheme="majorBidi" w:hAnsiTheme="majorBidi" w:cstheme="majorBidi"/>
          <w:szCs w:val="24"/>
        </w:rPr>
        <w:t>ikmēneša darba algu 620</w:t>
      </w:r>
      <w:r w:rsidR="004502F8">
        <w:rPr>
          <w:rFonts w:asciiTheme="majorBidi" w:hAnsiTheme="majorBidi" w:cstheme="majorBidi"/>
          <w:szCs w:val="24"/>
        </w:rPr>
        <w:t> </w:t>
      </w:r>
      <w:r w:rsidR="00CE05F4">
        <w:rPr>
          <w:rFonts w:asciiTheme="majorBidi" w:hAnsiTheme="majorBidi" w:cstheme="majorBidi"/>
          <w:i/>
          <w:iCs/>
          <w:szCs w:val="24"/>
        </w:rPr>
        <w:t>euro,</w:t>
      </w:r>
      <w:r w:rsidR="00CE05F4">
        <w:rPr>
          <w:rFonts w:asciiTheme="majorBidi" w:hAnsiTheme="majorBidi" w:cstheme="majorBidi"/>
          <w:szCs w:val="24"/>
        </w:rPr>
        <w:t xml:space="preserve"> īpašumā esošo </w:t>
      </w:r>
      <w:r w:rsidRPr="005B31C6">
        <w:rPr>
          <w:rFonts w:asciiTheme="majorBidi" w:hAnsiTheme="majorBidi" w:cstheme="majorBidi"/>
          <w:szCs w:val="24"/>
        </w:rPr>
        <w:t>automašīn</w:t>
      </w:r>
      <w:r w:rsidR="00CE05F4">
        <w:rPr>
          <w:rFonts w:asciiTheme="majorBidi" w:hAnsiTheme="majorBidi" w:cstheme="majorBidi"/>
          <w:szCs w:val="24"/>
        </w:rPr>
        <w:t>u</w:t>
      </w:r>
      <w:r w:rsidRPr="005B31C6">
        <w:rPr>
          <w:rFonts w:asciiTheme="majorBidi" w:hAnsiTheme="majorBidi" w:cstheme="majorBidi"/>
          <w:szCs w:val="24"/>
        </w:rPr>
        <w:t xml:space="preserve"> 1000</w:t>
      </w:r>
      <w:r w:rsidR="007B1C47" w:rsidRPr="005B31C6">
        <w:rPr>
          <w:rFonts w:asciiTheme="majorBidi" w:hAnsiTheme="majorBidi" w:cstheme="majorBidi"/>
          <w:szCs w:val="24"/>
        </w:rPr>
        <w:t> </w:t>
      </w:r>
      <w:r w:rsidR="007B1C47" w:rsidRPr="005B31C6">
        <w:rPr>
          <w:rFonts w:asciiTheme="majorBidi" w:hAnsiTheme="majorBidi" w:cstheme="majorBidi"/>
          <w:i/>
          <w:iCs/>
          <w:szCs w:val="24"/>
        </w:rPr>
        <w:t>euro</w:t>
      </w:r>
      <w:r w:rsidR="007B1C47" w:rsidRPr="005B31C6">
        <w:rPr>
          <w:rFonts w:asciiTheme="majorBidi" w:hAnsiTheme="majorBidi" w:cstheme="majorBidi"/>
          <w:szCs w:val="24"/>
        </w:rPr>
        <w:t xml:space="preserve"> </w:t>
      </w:r>
      <w:r w:rsidRPr="005B31C6">
        <w:rPr>
          <w:rFonts w:asciiTheme="majorBidi" w:hAnsiTheme="majorBidi" w:cstheme="majorBidi"/>
          <w:szCs w:val="24"/>
        </w:rPr>
        <w:t>vērtībā</w:t>
      </w:r>
      <w:r w:rsidR="00CE05F4">
        <w:rPr>
          <w:rFonts w:asciiTheme="majorBidi" w:hAnsiTheme="majorBidi" w:cstheme="majorBidi"/>
          <w:szCs w:val="24"/>
        </w:rPr>
        <w:t xml:space="preserve"> un šaujamieročiem 3000</w:t>
      </w:r>
      <w:r w:rsidR="004502F8">
        <w:rPr>
          <w:rFonts w:asciiTheme="majorBidi" w:hAnsiTheme="majorBidi" w:cstheme="majorBidi"/>
          <w:szCs w:val="24"/>
        </w:rPr>
        <w:t> </w:t>
      </w:r>
      <w:r w:rsidR="00CE05F4">
        <w:rPr>
          <w:rFonts w:asciiTheme="majorBidi" w:hAnsiTheme="majorBidi" w:cstheme="majorBidi"/>
          <w:i/>
          <w:iCs/>
          <w:szCs w:val="24"/>
        </w:rPr>
        <w:t xml:space="preserve">euro </w:t>
      </w:r>
      <w:r w:rsidR="00CE05F4">
        <w:rPr>
          <w:rFonts w:asciiTheme="majorBidi" w:hAnsiTheme="majorBidi" w:cstheme="majorBidi"/>
          <w:szCs w:val="24"/>
        </w:rPr>
        <w:t xml:space="preserve">vērtībā </w:t>
      </w:r>
      <w:r w:rsidR="009E6018" w:rsidRPr="005B31C6">
        <w:rPr>
          <w:rFonts w:asciiTheme="majorBidi" w:hAnsiTheme="majorBidi" w:cstheme="majorBidi"/>
          <w:szCs w:val="24"/>
        </w:rPr>
        <w:t xml:space="preserve">– nerada apsūdzētajam </w:t>
      </w:r>
      <w:r w:rsidR="008F122D">
        <w:rPr>
          <w:rFonts w:asciiTheme="majorBidi" w:hAnsiTheme="majorBidi" w:cstheme="majorBidi"/>
          <w:szCs w:val="24"/>
        </w:rPr>
        <w:t>[pers. A]</w:t>
      </w:r>
      <w:r w:rsidRPr="005B31C6">
        <w:rPr>
          <w:rFonts w:asciiTheme="majorBidi" w:hAnsiTheme="majorBidi" w:cstheme="majorBidi"/>
          <w:szCs w:val="24"/>
        </w:rPr>
        <w:t xml:space="preserve"> </w:t>
      </w:r>
      <w:r w:rsidR="007B1C47" w:rsidRPr="005B31C6">
        <w:rPr>
          <w:rFonts w:asciiTheme="majorBidi" w:hAnsiTheme="majorBidi" w:cstheme="majorBidi"/>
          <w:szCs w:val="24"/>
        </w:rPr>
        <w:t xml:space="preserve">iespēju 30 dienu laikā samaksāt </w:t>
      </w:r>
      <w:r w:rsidR="009E6018" w:rsidRPr="005B31C6">
        <w:rPr>
          <w:rFonts w:asciiTheme="majorBidi" w:hAnsiTheme="majorBidi" w:cstheme="majorBidi"/>
          <w:szCs w:val="24"/>
        </w:rPr>
        <w:t xml:space="preserve">tiesas </w:t>
      </w:r>
      <w:r w:rsidR="007B1C47" w:rsidRPr="005B31C6">
        <w:rPr>
          <w:rFonts w:asciiTheme="majorBidi" w:hAnsiTheme="majorBidi" w:cstheme="majorBidi"/>
          <w:szCs w:val="24"/>
        </w:rPr>
        <w:t xml:space="preserve">noteikto naudas sodu, </w:t>
      </w:r>
      <w:r w:rsidR="009E6018" w:rsidRPr="005B31C6">
        <w:rPr>
          <w:rFonts w:asciiTheme="majorBidi" w:hAnsiTheme="majorBidi" w:cstheme="majorBidi"/>
          <w:szCs w:val="24"/>
        </w:rPr>
        <w:t>jo: 1) apsūdzētajam</w:t>
      </w:r>
      <w:r w:rsidR="00193CB0" w:rsidRPr="005B31C6">
        <w:rPr>
          <w:rFonts w:asciiTheme="majorBidi" w:hAnsiTheme="majorBidi" w:cstheme="majorBidi"/>
          <w:szCs w:val="24"/>
        </w:rPr>
        <w:t xml:space="preserve"> </w:t>
      </w:r>
      <w:r w:rsidR="005314F2">
        <w:rPr>
          <w:rFonts w:asciiTheme="majorBidi" w:hAnsiTheme="majorBidi" w:cstheme="majorBidi"/>
          <w:szCs w:val="24"/>
        </w:rPr>
        <w:t>ir jānodrošina sava</w:t>
      </w:r>
      <w:r w:rsidR="00193CB0" w:rsidRPr="005B31C6">
        <w:rPr>
          <w:rFonts w:asciiTheme="majorBidi" w:hAnsiTheme="majorBidi" w:cstheme="majorBidi"/>
          <w:szCs w:val="24"/>
        </w:rPr>
        <w:t xml:space="preserve"> un bērna uzturēšana</w:t>
      </w:r>
      <w:r w:rsidR="009E6018" w:rsidRPr="005B31C6">
        <w:rPr>
          <w:rFonts w:asciiTheme="majorBidi" w:hAnsiTheme="majorBidi" w:cstheme="majorBidi"/>
          <w:szCs w:val="24"/>
        </w:rPr>
        <w:t>; 2) </w:t>
      </w:r>
      <w:r w:rsidRPr="005B31C6">
        <w:rPr>
          <w:rFonts w:asciiTheme="majorBidi" w:hAnsiTheme="majorBidi" w:cstheme="majorBidi"/>
          <w:szCs w:val="24"/>
        </w:rPr>
        <w:t xml:space="preserve">automašīnas pārdošana samazinātu vai pat liegtu </w:t>
      </w:r>
      <w:r w:rsidR="005314F2">
        <w:rPr>
          <w:rFonts w:asciiTheme="majorBidi" w:hAnsiTheme="majorBidi" w:cstheme="majorBidi"/>
          <w:szCs w:val="24"/>
        </w:rPr>
        <w:t xml:space="preserve">apsūdzētajam </w:t>
      </w:r>
      <w:r w:rsidRPr="005B31C6">
        <w:rPr>
          <w:rFonts w:asciiTheme="majorBidi" w:hAnsiTheme="majorBidi" w:cstheme="majorBidi"/>
          <w:szCs w:val="24"/>
        </w:rPr>
        <w:t>iespēju gūt ienākumus, jo transpo</w:t>
      </w:r>
      <w:r w:rsidR="00DF4E20" w:rsidRPr="005B31C6">
        <w:rPr>
          <w:rFonts w:asciiTheme="majorBidi" w:hAnsiTheme="majorBidi" w:cstheme="majorBidi"/>
          <w:szCs w:val="24"/>
        </w:rPr>
        <w:t>r</w:t>
      </w:r>
      <w:r w:rsidRPr="005B31C6">
        <w:rPr>
          <w:rFonts w:asciiTheme="majorBidi" w:hAnsiTheme="majorBidi" w:cstheme="majorBidi"/>
          <w:szCs w:val="24"/>
        </w:rPr>
        <w:t>tlīdzeklis ir</w:t>
      </w:r>
      <w:r w:rsidR="005A696A">
        <w:rPr>
          <w:rFonts w:asciiTheme="majorBidi" w:hAnsiTheme="majorBidi" w:cstheme="majorBidi"/>
          <w:szCs w:val="24"/>
        </w:rPr>
        <w:t xml:space="preserve"> </w:t>
      </w:r>
      <w:r w:rsidRPr="005B31C6">
        <w:rPr>
          <w:rFonts w:asciiTheme="majorBidi" w:hAnsiTheme="majorBidi" w:cstheme="majorBidi"/>
          <w:szCs w:val="24"/>
        </w:rPr>
        <w:t>nepieciešams</w:t>
      </w:r>
      <w:r w:rsidR="009E6018" w:rsidRPr="005B31C6">
        <w:rPr>
          <w:rFonts w:asciiTheme="majorBidi" w:hAnsiTheme="majorBidi" w:cstheme="majorBidi"/>
          <w:szCs w:val="24"/>
        </w:rPr>
        <w:t xml:space="preserve"> nokļūšanai</w:t>
      </w:r>
      <w:r w:rsidRPr="005B31C6">
        <w:rPr>
          <w:rFonts w:asciiTheme="majorBidi" w:hAnsiTheme="majorBidi" w:cstheme="majorBidi"/>
          <w:szCs w:val="24"/>
        </w:rPr>
        <w:t xml:space="preserve"> uz darbu</w:t>
      </w:r>
      <w:r w:rsidR="009E6018" w:rsidRPr="005B31C6">
        <w:rPr>
          <w:rFonts w:asciiTheme="majorBidi" w:hAnsiTheme="majorBidi" w:cstheme="majorBidi"/>
          <w:szCs w:val="24"/>
        </w:rPr>
        <w:t>; 3) </w:t>
      </w:r>
      <w:r w:rsidR="005314F2">
        <w:rPr>
          <w:rFonts w:asciiTheme="majorBidi" w:hAnsiTheme="majorBidi" w:cstheme="majorBidi"/>
          <w:szCs w:val="24"/>
        </w:rPr>
        <w:t xml:space="preserve">vērtīgākais no apsūdzētajam piederošajiem šaujamieročiem – </w:t>
      </w:r>
      <w:r w:rsidR="005314F2" w:rsidRPr="005B31C6">
        <w:rPr>
          <w:rFonts w:asciiTheme="majorBidi" w:hAnsiTheme="majorBidi" w:cstheme="majorBidi"/>
          <w:szCs w:val="24"/>
        </w:rPr>
        <w:t>„</w:t>
      </w:r>
      <w:proofErr w:type="spellStart"/>
      <w:r w:rsidR="005314F2" w:rsidRPr="005B31C6">
        <w:rPr>
          <w:rFonts w:asciiTheme="majorBidi" w:hAnsiTheme="majorBidi" w:cstheme="majorBidi"/>
          <w:szCs w:val="24"/>
        </w:rPr>
        <w:t>Blaser</w:t>
      </w:r>
      <w:proofErr w:type="spellEnd"/>
      <w:r w:rsidR="004502F8">
        <w:rPr>
          <w:rFonts w:asciiTheme="majorBidi" w:hAnsiTheme="majorBidi" w:cstheme="majorBidi"/>
          <w:szCs w:val="24"/>
        </w:rPr>
        <w:t> </w:t>
      </w:r>
      <w:r w:rsidR="005314F2" w:rsidRPr="005B31C6">
        <w:rPr>
          <w:rFonts w:asciiTheme="majorBidi" w:hAnsiTheme="majorBidi" w:cstheme="majorBidi"/>
          <w:szCs w:val="24"/>
        </w:rPr>
        <w:t>R93”,</w:t>
      </w:r>
      <w:r w:rsidR="005314F2" w:rsidRPr="005B31C6">
        <w:rPr>
          <w:rFonts w:asciiTheme="majorBidi" w:hAnsiTheme="majorBidi" w:cstheme="majorBidi"/>
          <w:i/>
          <w:iCs/>
          <w:szCs w:val="24"/>
        </w:rPr>
        <w:t xml:space="preserve"> </w:t>
      </w:r>
      <w:r w:rsidR="005314F2" w:rsidRPr="005B31C6">
        <w:rPr>
          <w:rFonts w:asciiTheme="majorBidi" w:hAnsiTheme="majorBidi" w:cstheme="majorBidi"/>
          <w:szCs w:val="24"/>
        </w:rPr>
        <w:t>Nr. </w:t>
      </w:r>
      <w:r w:rsidR="008F122D">
        <w:rPr>
          <w:rFonts w:asciiTheme="majorBidi" w:hAnsiTheme="majorBidi" w:cstheme="majorBidi"/>
          <w:szCs w:val="24"/>
        </w:rPr>
        <w:t>[..]</w:t>
      </w:r>
      <w:r w:rsidR="005314F2" w:rsidRPr="005B31C6">
        <w:rPr>
          <w:rFonts w:asciiTheme="majorBidi" w:hAnsiTheme="majorBidi" w:cstheme="majorBidi"/>
          <w:szCs w:val="24"/>
        </w:rPr>
        <w:t>,</w:t>
      </w:r>
      <w:r w:rsidR="005314F2">
        <w:rPr>
          <w:rFonts w:asciiTheme="majorBidi" w:hAnsiTheme="majorBidi" w:cstheme="majorBidi"/>
          <w:szCs w:val="24"/>
        </w:rPr>
        <w:t xml:space="preserve"> – ar pārsūdzēto tiesas nolēmumu ir konfiscēts, tādēļ tā realizēšana, lai iegūtu līdzekļus naudas soda samaksai, nav iespējama.</w:t>
      </w:r>
    </w:p>
    <w:p w14:paraId="2DC6904B" w14:textId="3AF34FCC" w:rsidR="00ED352C" w:rsidRPr="005B31C6" w:rsidRDefault="004A398B" w:rsidP="00D909F3">
      <w:pPr>
        <w:widowControl w:val="0"/>
        <w:spacing w:after="0" w:line="276" w:lineRule="auto"/>
        <w:ind w:firstLine="720"/>
        <w:jc w:val="both"/>
        <w:rPr>
          <w:rFonts w:asciiTheme="majorBidi" w:hAnsiTheme="majorBidi" w:cstheme="majorBidi"/>
          <w:szCs w:val="24"/>
        </w:rPr>
      </w:pPr>
      <w:r w:rsidRPr="005B31C6">
        <w:rPr>
          <w:rFonts w:asciiTheme="majorBidi" w:hAnsiTheme="majorBidi" w:cstheme="majorBidi"/>
          <w:szCs w:val="24"/>
        </w:rPr>
        <w:t>[5.</w:t>
      </w:r>
      <w:r w:rsidR="00E67096" w:rsidRPr="005B31C6">
        <w:rPr>
          <w:rFonts w:asciiTheme="majorBidi" w:hAnsiTheme="majorBidi" w:cstheme="majorBidi"/>
          <w:szCs w:val="24"/>
        </w:rPr>
        <w:t>6</w:t>
      </w:r>
      <w:r w:rsidRPr="005B31C6">
        <w:rPr>
          <w:rFonts w:asciiTheme="majorBidi" w:hAnsiTheme="majorBidi" w:cstheme="majorBidi"/>
          <w:szCs w:val="24"/>
        </w:rPr>
        <w:t xml:space="preserve">] Apsūdzētajam </w:t>
      </w:r>
      <w:r w:rsidR="008F122D">
        <w:rPr>
          <w:rFonts w:asciiTheme="majorBidi" w:hAnsiTheme="majorBidi" w:cstheme="majorBidi"/>
          <w:szCs w:val="24"/>
        </w:rPr>
        <w:t>[pers. </w:t>
      </w:r>
      <w:r w:rsidR="008F122D">
        <w:rPr>
          <w:rFonts w:asciiTheme="majorBidi" w:hAnsiTheme="majorBidi" w:cstheme="majorBidi"/>
          <w:szCs w:val="24"/>
        </w:rPr>
        <w:t>B</w:t>
      </w:r>
      <w:r w:rsidR="008F122D">
        <w:rPr>
          <w:rFonts w:asciiTheme="majorBidi" w:hAnsiTheme="majorBidi" w:cstheme="majorBidi"/>
          <w:szCs w:val="24"/>
        </w:rPr>
        <w:t>]</w:t>
      </w:r>
      <w:r w:rsidRPr="005B31C6">
        <w:rPr>
          <w:rFonts w:asciiTheme="majorBidi" w:hAnsiTheme="majorBidi" w:cstheme="majorBidi"/>
          <w:szCs w:val="24"/>
        </w:rPr>
        <w:t xml:space="preserve"> noteiktais sods – sabiedriskais </w:t>
      </w:r>
      <w:r w:rsidR="00ED352C" w:rsidRPr="005B31C6">
        <w:rPr>
          <w:rFonts w:asciiTheme="majorBidi" w:hAnsiTheme="majorBidi" w:cstheme="majorBidi"/>
          <w:szCs w:val="24"/>
        </w:rPr>
        <w:t>darbs</w:t>
      </w:r>
      <w:r w:rsidR="005314F2">
        <w:rPr>
          <w:rFonts w:asciiTheme="majorBidi" w:hAnsiTheme="majorBidi" w:cstheme="majorBidi"/>
          <w:szCs w:val="24"/>
        </w:rPr>
        <w:t xml:space="preserve"> uz</w:t>
      </w:r>
      <w:r w:rsidR="00ED352C" w:rsidRPr="005B31C6">
        <w:rPr>
          <w:rFonts w:asciiTheme="majorBidi" w:hAnsiTheme="majorBidi" w:cstheme="majorBidi"/>
          <w:szCs w:val="24"/>
        </w:rPr>
        <w:t xml:space="preserve"> 160</w:t>
      </w:r>
      <w:r w:rsidR="004502F8">
        <w:rPr>
          <w:rFonts w:asciiTheme="majorBidi" w:hAnsiTheme="majorBidi" w:cstheme="majorBidi"/>
          <w:szCs w:val="24"/>
        </w:rPr>
        <w:t> </w:t>
      </w:r>
      <w:r w:rsidR="00ED352C" w:rsidRPr="005B31C6">
        <w:rPr>
          <w:rFonts w:asciiTheme="majorBidi" w:hAnsiTheme="majorBidi" w:cstheme="majorBidi"/>
          <w:szCs w:val="24"/>
        </w:rPr>
        <w:t>stund</w:t>
      </w:r>
      <w:r w:rsidR="005314F2">
        <w:rPr>
          <w:rFonts w:asciiTheme="majorBidi" w:hAnsiTheme="majorBidi" w:cstheme="majorBidi"/>
          <w:szCs w:val="24"/>
        </w:rPr>
        <w:t>ām</w:t>
      </w:r>
      <w:r w:rsidRPr="005B31C6">
        <w:rPr>
          <w:rFonts w:asciiTheme="majorBidi" w:hAnsiTheme="majorBidi" w:cstheme="majorBidi"/>
          <w:szCs w:val="24"/>
        </w:rPr>
        <w:t xml:space="preserve"> –</w:t>
      </w:r>
      <w:r w:rsidR="00ED352C" w:rsidRPr="005B31C6">
        <w:rPr>
          <w:rFonts w:asciiTheme="majorBidi" w:hAnsiTheme="majorBidi" w:cstheme="majorBidi"/>
          <w:szCs w:val="24"/>
        </w:rPr>
        <w:t xml:space="preserve"> ir </w:t>
      </w:r>
      <w:r w:rsidR="00AA258E" w:rsidRPr="005B31C6">
        <w:rPr>
          <w:rFonts w:asciiTheme="majorBidi" w:hAnsiTheme="majorBidi" w:cstheme="majorBidi"/>
          <w:szCs w:val="24"/>
        </w:rPr>
        <w:t>ne</w:t>
      </w:r>
      <w:r w:rsidR="00ED352C" w:rsidRPr="005B31C6">
        <w:rPr>
          <w:rFonts w:asciiTheme="majorBidi" w:hAnsiTheme="majorBidi" w:cstheme="majorBidi"/>
          <w:szCs w:val="24"/>
        </w:rPr>
        <w:t>samēr</w:t>
      </w:r>
      <w:r w:rsidR="00AA258E" w:rsidRPr="005B31C6">
        <w:rPr>
          <w:rFonts w:asciiTheme="majorBidi" w:hAnsiTheme="majorBidi" w:cstheme="majorBidi"/>
          <w:szCs w:val="24"/>
        </w:rPr>
        <w:t>īgi</w:t>
      </w:r>
      <w:r w:rsidR="00ED352C" w:rsidRPr="005B31C6">
        <w:rPr>
          <w:rFonts w:asciiTheme="majorBidi" w:hAnsiTheme="majorBidi" w:cstheme="majorBidi"/>
          <w:szCs w:val="24"/>
        </w:rPr>
        <w:t xml:space="preserve"> bargs, </w:t>
      </w:r>
      <w:r w:rsidRPr="005B31C6">
        <w:rPr>
          <w:rFonts w:asciiTheme="majorBidi" w:hAnsiTheme="majorBidi" w:cstheme="majorBidi"/>
          <w:szCs w:val="24"/>
        </w:rPr>
        <w:t xml:space="preserve">jo </w:t>
      </w:r>
      <w:r w:rsidR="00ED352C" w:rsidRPr="005B31C6">
        <w:rPr>
          <w:rFonts w:asciiTheme="majorBidi" w:hAnsiTheme="majorBidi" w:cstheme="majorBidi"/>
          <w:szCs w:val="24"/>
        </w:rPr>
        <w:t xml:space="preserve">ierobežo apsūdzētā iespējas </w:t>
      </w:r>
      <w:r w:rsidR="005314F2">
        <w:rPr>
          <w:rFonts w:asciiTheme="majorBidi" w:hAnsiTheme="majorBidi" w:cstheme="majorBidi"/>
          <w:szCs w:val="24"/>
        </w:rPr>
        <w:t>strādāt</w:t>
      </w:r>
      <w:r w:rsidR="00ED352C" w:rsidRPr="005B31C6">
        <w:rPr>
          <w:rFonts w:asciiTheme="majorBidi" w:hAnsiTheme="majorBidi" w:cstheme="majorBidi"/>
          <w:szCs w:val="24"/>
        </w:rPr>
        <w:t xml:space="preserve"> algotu darbu.</w:t>
      </w:r>
      <w:r w:rsidRPr="005B31C6">
        <w:rPr>
          <w:rFonts w:asciiTheme="majorBidi" w:hAnsiTheme="majorBidi" w:cstheme="majorBidi"/>
          <w:szCs w:val="24"/>
        </w:rPr>
        <w:t xml:space="preserve"> </w:t>
      </w:r>
      <w:r w:rsidR="00AA258E" w:rsidRPr="005B31C6">
        <w:rPr>
          <w:rFonts w:asciiTheme="majorBidi" w:hAnsiTheme="majorBidi" w:cstheme="majorBidi"/>
          <w:szCs w:val="24"/>
        </w:rPr>
        <w:t>Noteiktā</w:t>
      </w:r>
      <w:r w:rsidRPr="005B31C6">
        <w:rPr>
          <w:rFonts w:asciiTheme="majorBidi" w:hAnsiTheme="majorBidi" w:cstheme="majorBidi"/>
          <w:szCs w:val="24"/>
        </w:rPr>
        <w:t xml:space="preserve"> s</w:t>
      </w:r>
      <w:r w:rsidR="00ED352C" w:rsidRPr="005B31C6">
        <w:rPr>
          <w:rFonts w:asciiTheme="majorBidi" w:hAnsiTheme="majorBidi" w:cstheme="majorBidi"/>
          <w:szCs w:val="24"/>
        </w:rPr>
        <w:t xml:space="preserve">oda mīkstināšana </w:t>
      </w:r>
      <w:r w:rsidRPr="005B31C6">
        <w:rPr>
          <w:rFonts w:asciiTheme="majorBidi" w:hAnsiTheme="majorBidi" w:cstheme="majorBidi"/>
          <w:szCs w:val="24"/>
        </w:rPr>
        <w:t xml:space="preserve">būtu atbilstošāka </w:t>
      </w:r>
      <w:r w:rsidR="00ED352C" w:rsidRPr="005B31C6">
        <w:rPr>
          <w:rFonts w:asciiTheme="majorBidi" w:hAnsiTheme="majorBidi" w:cstheme="majorBidi"/>
          <w:szCs w:val="24"/>
        </w:rPr>
        <w:t>Krimināllikuma 35.</w:t>
      </w:r>
      <w:r w:rsidRPr="005B31C6">
        <w:rPr>
          <w:rFonts w:asciiTheme="majorBidi" w:hAnsiTheme="majorBidi" w:cstheme="majorBidi"/>
          <w:szCs w:val="24"/>
        </w:rPr>
        <w:t> </w:t>
      </w:r>
      <w:r w:rsidR="00ED352C" w:rsidRPr="005B31C6">
        <w:rPr>
          <w:rFonts w:asciiTheme="majorBidi" w:hAnsiTheme="majorBidi" w:cstheme="majorBidi"/>
          <w:szCs w:val="24"/>
        </w:rPr>
        <w:t xml:space="preserve">panta </w:t>
      </w:r>
      <w:r w:rsidRPr="005B31C6">
        <w:rPr>
          <w:rFonts w:asciiTheme="majorBidi" w:hAnsiTheme="majorBidi" w:cstheme="majorBidi"/>
          <w:szCs w:val="24"/>
        </w:rPr>
        <w:t xml:space="preserve">otrajā </w:t>
      </w:r>
      <w:r w:rsidR="00ED352C" w:rsidRPr="005B31C6">
        <w:rPr>
          <w:rFonts w:asciiTheme="majorBidi" w:hAnsiTheme="majorBidi" w:cstheme="majorBidi"/>
          <w:szCs w:val="24"/>
        </w:rPr>
        <w:t xml:space="preserve">daļā noteiktam soda mērķiem un </w:t>
      </w:r>
      <w:r w:rsidRPr="005B31C6">
        <w:rPr>
          <w:rFonts w:asciiTheme="majorBidi" w:hAnsiTheme="majorBidi" w:cstheme="majorBidi"/>
          <w:szCs w:val="24"/>
        </w:rPr>
        <w:t xml:space="preserve">pastāvošajai </w:t>
      </w:r>
      <w:r w:rsidR="00ED352C" w:rsidRPr="005B31C6">
        <w:rPr>
          <w:rFonts w:asciiTheme="majorBidi" w:hAnsiTheme="majorBidi" w:cstheme="majorBidi"/>
          <w:szCs w:val="24"/>
        </w:rPr>
        <w:t>sodu politikai.</w:t>
      </w:r>
    </w:p>
    <w:p w14:paraId="1967408C" w14:textId="77777777" w:rsidR="002A7748" w:rsidRPr="005B31C6" w:rsidRDefault="002A7748" w:rsidP="00D909F3">
      <w:pPr>
        <w:widowControl w:val="0"/>
        <w:tabs>
          <w:tab w:val="left" w:pos="1710"/>
        </w:tabs>
        <w:spacing w:after="0" w:line="276" w:lineRule="auto"/>
        <w:ind w:firstLine="720"/>
        <w:jc w:val="both"/>
        <w:rPr>
          <w:rFonts w:asciiTheme="majorBidi" w:hAnsiTheme="majorBidi" w:cstheme="majorBidi"/>
          <w:szCs w:val="24"/>
        </w:rPr>
      </w:pPr>
    </w:p>
    <w:p w14:paraId="3C3D90F2" w14:textId="28F4B03C" w:rsidR="00526A7F" w:rsidRPr="005B31C6" w:rsidRDefault="001B1FA3" w:rsidP="00D909F3">
      <w:pPr>
        <w:widowControl w:val="0"/>
        <w:tabs>
          <w:tab w:val="left" w:pos="1710"/>
        </w:tabs>
        <w:spacing w:after="0" w:line="276" w:lineRule="auto"/>
        <w:jc w:val="center"/>
        <w:rPr>
          <w:rFonts w:asciiTheme="majorBidi" w:hAnsiTheme="majorBidi" w:cstheme="majorBidi"/>
          <w:b/>
          <w:bCs/>
          <w:szCs w:val="24"/>
        </w:rPr>
      </w:pPr>
      <w:r w:rsidRPr="005B31C6">
        <w:rPr>
          <w:rFonts w:asciiTheme="majorBidi" w:hAnsiTheme="majorBidi" w:cstheme="majorBidi"/>
          <w:b/>
          <w:bCs/>
          <w:szCs w:val="24"/>
        </w:rPr>
        <w:t>Motīvu daļa</w:t>
      </w:r>
    </w:p>
    <w:p w14:paraId="1E51CB49" w14:textId="77777777" w:rsidR="00BA230B" w:rsidRPr="005B31C6" w:rsidRDefault="00BA230B" w:rsidP="003427B8">
      <w:pPr>
        <w:widowControl w:val="0"/>
        <w:tabs>
          <w:tab w:val="left" w:pos="1710"/>
        </w:tabs>
        <w:spacing w:after="0" w:line="276" w:lineRule="auto"/>
        <w:ind w:firstLine="720"/>
        <w:jc w:val="both"/>
        <w:rPr>
          <w:rFonts w:asciiTheme="majorBidi" w:hAnsiTheme="majorBidi" w:cstheme="majorBidi"/>
          <w:b/>
          <w:bCs/>
          <w:szCs w:val="24"/>
        </w:rPr>
      </w:pPr>
    </w:p>
    <w:p w14:paraId="237CC79E" w14:textId="56B56521" w:rsidR="00B076BA" w:rsidRPr="005B31C6" w:rsidRDefault="00BA230B" w:rsidP="00D909F3">
      <w:pPr>
        <w:widowControl w:val="0"/>
        <w:tabs>
          <w:tab w:val="left" w:pos="1710"/>
        </w:tabs>
        <w:spacing w:after="0" w:line="276" w:lineRule="auto"/>
        <w:ind w:firstLine="720"/>
        <w:jc w:val="both"/>
        <w:rPr>
          <w:rFonts w:asciiTheme="majorBidi" w:hAnsiTheme="majorBidi" w:cstheme="majorBidi"/>
          <w:szCs w:val="24"/>
        </w:rPr>
      </w:pPr>
      <w:r w:rsidRPr="005B31C6">
        <w:rPr>
          <w:rFonts w:asciiTheme="majorBidi" w:hAnsiTheme="majorBidi" w:cstheme="majorBidi"/>
          <w:szCs w:val="24"/>
        </w:rPr>
        <w:t>[</w:t>
      </w:r>
      <w:r w:rsidR="00EB77C8" w:rsidRPr="005B31C6">
        <w:rPr>
          <w:rFonts w:asciiTheme="majorBidi" w:hAnsiTheme="majorBidi" w:cstheme="majorBidi"/>
          <w:szCs w:val="24"/>
        </w:rPr>
        <w:t>6</w:t>
      </w:r>
      <w:r w:rsidRPr="005B31C6">
        <w:rPr>
          <w:rFonts w:asciiTheme="majorBidi" w:hAnsiTheme="majorBidi" w:cstheme="majorBidi"/>
          <w:szCs w:val="24"/>
        </w:rPr>
        <w:t>]</w:t>
      </w:r>
      <w:r w:rsidR="00416B68" w:rsidRPr="005B31C6">
        <w:rPr>
          <w:rFonts w:asciiTheme="majorBidi" w:hAnsiTheme="majorBidi" w:cstheme="majorBidi"/>
          <w:szCs w:val="24"/>
        </w:rPr>
        <w:t> </w:t>
      </w:r>
      <w:r w:rsidR="00D163CF" w:rsidRPr="005B31C6">
        <w:rPr>
          <w:rFonts w:asciiTheme="majorBidi" w:hAnsiTheme="majorBidi" w:cstheme="majorBidi"/>
          <w:szCs w:val="24"/>
        </w:rPr>
        <w:t>Senāts atzīst, ka Zemgales apgabaltiesas 2023. gada 14. decembra lēmums ir atceļams daļā</w:t>
      </w:r>
      <w:r w:rsidR="00C16481">
        <w:rPr>
          <w:rFonts w:asciiTheme="majorBidi" w:hAnsiTheme="majorBidi" w:cstheme="majorBidi"/>
          <w:szCs w:val="24"/>
        </w:rPr>
        <w:t xml:space="preserve"> </w:t>
      </w:r>
      <w:r w:rsidR="00D163CF" w:rsidRPr="005B31C6">
        <w:rPr>
          <w:rFonts w:asciiTheme="majorBidi" w:hAnsiTheme="majorBidi" w:cstheme="majorBidi"/>
          <w:szCs w:val="24"/>
        </w:rPr>
        <w:t xml:space="preserve">par </w:t>
      </w:r>
      <w:r w:rsidR="00850E03">
        <w:rPr>
          <w:rFonts w:asciiTheme="majorBidi" w:hAnsiTheme="majorBidi" w:cstheme="majorBidi"/>
          <w:szCs w:val="24"/>
        </w:rPr>
        <w:t xml:space="preserve">apsūdzētā </w:t>
      </w:r>
      <w:r w:rsidR="008F122D">
        <w:rPr>
          <w:rFonts w:asciiTheme="majorBidi" w:hAnsiTheme="majorBidi" w:cstheme="majorBidi"/>
          <w:szCs w:val="24"/>
        </w:rPr>
        <w:t>[pers. A]</w:t>
      </w:r>
      <w:r w:rsidR="00850E03">
        <w:rPr>
          <w:rFonts w:asciiTheme="majorBidi" w:hAnsiTheme="majorBidi" w:cstheme="majorBidi"/>
          <w:szCs w:val="24"/>
        </w:rPr>
        <w:t xml:space="preserve"> atzīšanu par vainīgu un sodīšanu pēc Krimināllikuma 236. panta pirmās daļas, kā arī daļā par apsūdzētajam </w:t>
      </w:r>
      <w:r w:rsidR="008F122D">
        <w:rPr>
          <w:rFonts w:asciiTheme="majorBidi" w:hAnsiTheme="majorBidi" w:cstheme="majorBidi"/>
          <w:szCs w:val="24"/>
        </w:rPr>
        <w:t>[pers. </w:t>
      </w:r>
      <w:r w:rsidR="008F122D">
        <w:rPr>
          <w:rFonts w:asciiTheme="majorBidi" w:hAnsiTheme="majorBidi" w:cstheme="majorBidi"/>
          <w:szCs w:val="24"/>
        </w:rPr>
        <w:t>B</w:t>
      </w:r>
      <w:r w:rsidR="008F122D">
        <w:rPr>
          <w:rFonts w:asciiTheme="majorBidi" w:hAnsiTheme="majorBidi" w:cstheme="majorBidi"/>
          <w:szCs w:val="24"/>
        </w:rPr>
        <w:t>]</w:t>
      </w:r>
      <w:r w:rsidR="00D163CF" w:rsidRPr="005B31C6">
        <w:rPr>
          <w:rFonts w:asciiTheme="majorBidi" w:hAnsiTheme="majorBidi" w:cstheme="majorBidi"/>
          <w:szCs w:val="24"/>
        </w:rPr>
        <w:t xml:space="preserve"> noteikto sodu</w:t>
      </w:r>
      <w:r w:rsidR="00850E03">
        <w:rPr>
          <w:rFonts w:asciiTheme="majorBidi" w:hAnsiTheme="majorBidi" w:cstheme="majorBidi"/>
          <w:szCs w:val="24"/>
        </w:rPr>
        <w:t>. Atceltajā daļā lieta ir nosūtāma jaunai izskatīšanai apelācijas instances tiesā, bet pārējā daļā apelācijas instances tiesas lēmums ir atstājams negrozīts.</w:t>
      </w:r>
    </w:p>
    <w:p w14:paraId="744D95CA" w14:textId="4F744E61" w:rsidR="00A44528" w:rsidRDefault="00123459" w:rsidP="00D909F3">
      <w:pPr>
        <w:widowControl w:val="0"/>
        <w:tabs>
          <w:tab w:val="left" w:pos="1710"/>
        </w:tabs>
        <w:spacing w:after="0" w:line="276" w:lineRule="auto"/>
        <w:ind w:firstLine="720"/>
        <w:jc w:val="both"/>
        <w:rPr>
          <w:rFonts w:asciiTheme="majorBidi" w:hAnsiTheme="majorBidi" w:cstheme="majorBidi"/>
          <w:szCs w:val="24"/>
        </w:rPr>
      </w:pPr>
      <w:r w:rsidRPr="005B31C6">
        <w:rPr>
          <w:rFonts w:asciiTheme="majorBidi" w:hAnsiTheme="majorBidi" w:cstheme="majorBidi"/>
          <w:szCs w:val="24"/>
        </w:rPr>
        <w:t>[6.1]</w:t>
      </w:r>
      <w:r w:rsidR="004502F8">
        <w:rPr>
          <w:rFonts w:asciiTheme="majorBidi" w:hAnsiTheme="majorBidi" w:cstheme="majorBidi"/>
          <w:szCs w:val="24"/>
        </w:rPr>
        <w:t> </w:t>
      </w:r>
      <w:r w:rsidR="00C544E3">
        <w:rPr>
          <w:rFonts w:asciiTheme="majorBidi" w:hAnsiTheme="majorBidi" w:cstheme="majorBidi"/>
          <w:szCs w:val="24"/>
        </w:rPr>
        <w:t xml:space="preserve">Senāts atzīst par nepieciešamu vispirms sniegt savu vērtējumu tiem apsūdzēto aizstāvja kasācijas sūdzības argumentiem, kas attiecas uz apelācijas instances tiesas lēmumu daļā par </w:t>
      </w:r>
      <w:r w:rsidR="008F122D">
        <w:rPr>
          <w:rFonts w:asciiTheme="majorBidi" w:hAnsiTheme="majorBidi" w:cstheme="majorBidi"/>
          <w:szCs w:val="24"/>
        </w:rPr>
        <w:t>[pers. </w:t>
      </w:r>
      <w:r w:rsidR="008F122D">
        <w:rPr>
          <w:rFonts w:asciiTheme="majorBidi" w:hAnsiTheme="majorBidi" w:cstheme="majorBidi"/>
          <w:szCs w:val="24"/>
        </w:rPr>
        <w:t>B</w:t>
      </w:r>
      <w:r w:rsidR="008F122D">
        <w:rPr>
          <w:rFonts w:asciiTheme="majorBidi" w:hAnsiTheme="majorBidi" w:cstheme="majorBidi"/>
          <w:szCs w:val="24"/>
        </w:rPr>
        <w:t>]</w:t>
      </w:r>
      <w:r w:rsidR="00C544E3">
        <w:rPr>
          <w:rFonts w:asciiTheme="majorBidi" w:hAnsiTheme="majorBidi" w:cstheme="majorBidi"/>
          <w:szCs w:val="24"/>
        </w:rPr>
        <w:t xml:space="preserve"> vainīgumu viņam inkriminētajā noziedzīgajā nodarījumā, proti, daļā, kurā apelācijas instances tiesas lēmums ir atstājams negrozīts.</w:t>
      </w:r>
    </w:p>
    <w:p w14:paraId="0E937A35" w14:textId="659D2F4C" w:rsidR="00275B55" w:rsidRDefault="00275B55" w:rsidP="003427B8">
      <w:pPr>
        <w:widowControl w:val="0"/>
        <w:tabs>
          <w:tab w:val="left" w:pos="1710"/>
        </w:tabs>
        <w:spacing w:after="0" w:line="276" w:lineRule="auto"/>
        <w:ind w:firstLine="720"/>
        <w:jc w:val="both"/>
        <w:rPr>
          <w:rFonts w:cs="Times New Roman"/>
          <w:szCs w:val="24"/>
        </w:rPr>
      </w:pPr>
      <w:r>
        <w:rPr>
          <w:rFonts w:cs="Times New Roman"/>
          <w:szCs w:val="24"/>
        </w:rPr>
        <w:t>A</w:t>
      </w:r>
      <w:r w:rsidRPr="005B31C6">
        <w:rPr>
          <w:rFonts w:cs="Times New Roman"/>
          <w:szCs w:val="24"/>
        </w:rPr>
        <w:t>tstājot negrozītu pirmās instances tiesas spriedumu</w:t>
      </w:r>
      <w:r w:rsidR="00C544E3">
        <w:rPr>
          <w:rFonts w:cs="Times New Roman"/>
          <w:szCs w:val="24"/>
        </w:rPr>
        <w:t xml:space="preserve">, </w:t>
      </w:r>
      <w:r>
        <w:rPr>
          <w:rFonts w:cs="Times New Roman"/>
          <w:szCs w:val="24"/>
        </w:rPr>
        <w:t xml:space="preserve">apelācijas instances tiesa </w:t>
      </w:r>
      <w:r w:rsidRPr="005B31C6">
        <w:rPr>
          <w:rFonts w:cs="Times New Roman"/>
          <w:szCs w:val="24"/>
        </w:rPr>
        <w:t>atzinusi,</w:t>
      </w:r>
      <w:r w:rsidRPr="00CD5524">
        <w:rPr>
          <w:rFonts w:cs="Times New Roman"/>
          <w:szCs w:val="24"/>
        </w:rPr>
        <w:t xml:space="preserve"> ka pirmās instances tiesa </w:t>
      </w:r>
      <w:r>
        <w:rPr>
          <w:rFonts w:cs="Times New Roman"/>
          <w:szCs w:val="24"/>
        </w:rPr>
        <w:t xml:space="preserve">ir </w:t>
      </w:r>
      <w:r w:rsidRPr="00CD5524">
        <w:rPr>
          <w:rFonts w:cs="Times New Roman"/>
          <w:szCs w:val="24"/>
        </w:rPr>
        <w:t>pareizi novērtējusi lietā iegūtos pierādījumus un izdarījusi pamatotus secinājumus par apsūd</w:t>
      </w:r>
      <w:r w:rsidR="00A44528">
        <w:rPr>
          <w:rFonts w:cs="Times New Roman"/>
          <w:szCs w:val="24"/>
        </w:rPr>
        <w:t xml:space="preserve">zētā </w:t>
      </w:r>
      <w:r w:rsidR="008F122D">
        <w:rPr>
          <w:rFonts w:asciiTheme="majorBidi" w:hAnsiTheme="majorBidi" w:cstheme="majorBidi"/>
          <w:szCs w:val="24"/>
        </w:rPr>
        <w:t>[pers. </w:t>
      </w:r>
      <w:r w:rsidR="008F122D">
        <w:rPr>
          <w:rFonts w:asciiTheme="majorBidi" w:hAnsiTheme="majorBidi" w:cstheme="majorBidi"/>
          <w:szCs w:val="24"/>
        </w:rPr>
        <w:t>B</w:t>
      </w:r>
      <w:r w:rsidR="008F122D">
        <w:rPr>
          <w:rFonts w:asciiTheme="majorBidi" w:hAnsiTheme="majorBidi" w:cstheme="majorBidi"/>
          <w:szCs w:val="24"/>
        </w:rPr>
        <w:t>]</w:t>
      </w:r>
      <w:r w:rsidR="008F122D">
        <w:rPr>
          <w:rFonts w:asciiTheme="majorBidi" w:hAnsiTheme="majorBidi" w:cstheme="majorBidi"/>
          <w:szCs w:val="24"/>
        </w:rPr>
        <w:t xml:space="preserve"> </w:t>
      </w:r>
      <w:r w:rsidRPr="00CD5524">
        <w:rPr>
          <w:rFonts w:cs="Times New Roman"/>
          <w:szCs w:val="24"/>
        </w:rPr>
        <w:t xml:space="preserve">vainīgumu </w:t>
      </w:r>
      <w:r w:rsidR="00A44528">
        <w:rPr>
          <w:rFonts w:cs="Times New Roman"/>
          <w:szCs w:val="24"/>
        </w:rPr>
        <w:t>inkriminētajā noziedzīgajā nodarījumā</w:t>
      </w:r>
      <w:r w:rsidRPr="00CD5524">
        <w:rPr>
          <w:rFonts w:cs="Times New Roman"/>
          <w:szCs w:val="24"/>
        </w:rPr>
        <w:t xml:space="preserve"> un viņ</w:t>
      </w:r>
      <w:r w:rsidR="00A44528">
        <w:rPr>
          <w:rFonts w:cs="Times New Roman"/>
          <w:szCs w:val="24"/>
        </w:rPr>
        <w:t>a</w:t>
      </w:r>
      <w:r w:rsidRPr="00CD5524">
        <w:rPr>
          <w:rFonts w:cs="Times New Roman"/>
          <w:szCs w:val="24"/>
        </w:rPr>
        <w:t xml:space="preserve"> darbību juridisko kvalifikāciju.</w:t>
      </w:r>
    </w:p>
    <w:p w14:paraId="4AC3F767" w14:textId="574C5356" w:rsidR="00275B55" w:rsidRPr="00CD5524" w:rsidRDefault="00275B55" w:rsidP="00D909F3">
      <w:pPr>
        <w:widowControl w:val="0"/>
        <w:tabs>
          <w:tab w:val="left" w:pos="1710"/>
        </w:tabs>
        <w:spacing w:after="0" w:line="276" w:lineRule="auto"/>
        <w:ind w:firstLine="720"/>
        <w:jc w:val="both"/>
        <w:rPr>
          <w:rFonts w:cs="Times New Roman"/>
          <w:szCs w:val="24"/>
        </w:rPr>
      </w:pPr>
      <w:r w:rsidRPr="00CD5524">
        <w:rPr>
          <w:rFonts w:cs="Times New Roman"/>
          <w:szCs w:val="24"/>
        </w:rPr>
        <w:t>Ievērojot minēto, apelācijas instances tiesa, pamatojoties uz Kriminālprocesa likuma 564. panta sesto daļu</w:t>
      </w:r>
      <w:r>
        <w:rPr>
          <w:rFonts w:cs="Times New Roman"/>
          <w:szCs w:val="24"/>
        </w:rPr>
        <w:t>,</w:t>
      </w:r>
      <w:r w:rsidRPr="00CD5524">
        <w:rPr>
          <w:rFonts w:cs="Times New Roman"/>
          <w:szCs w:val="24"/>
        </w:rPr>
        <w:t xml:space="preserve"> atzinusi par iespējamu neatkārtot pirmās instances tiesas spriedumā minētos pierādījumus un atzinumu</w:t>
      </w:r>
      <w:r w:rsidR="00E57226">
        <w:rPr>
          <w:rFonts w:cs="Times New Roman"/>
          <w:szCs w:val="24"/>
        </w:rPr>
        <w:t>s.</w:t>
      </w:r>
    </w:p>
    <w:p w14:paraId="4C3E55D9" w14:textId="15A14489" w:rsidR="00C544E3" w:rsidRPr="0059569E" w:rsidRDefault="00275B55" w:rsidP="00D909F3">
      <w:pPr>
        <w:widowControl w:val="0"/>
        <w:tabs>
          <w:tab w:val="left" w:pos="1710"/>
        </w:tabs>
        <w:spacing w:after="0" w:line="276" w:lineRule="auto"/>
        <w:ind w:firstLine="720"/>
        <w:jc w:val="both"/>
        <w:rPr>
          <w:rFonts w:asciiTheme="majorBidi" w:hAnsiTheme="majorBidi" w:cstheme="majorBidi"/>
          <w:szCs w:val="24"/>
        </w:rPr>
      </w:pPr>
      <w:r w:rsidRPr="00CD5524">
        <w:rPr>
          <w:rFonts w:cs="Times New Roman"/>
          <w:szCs w:val="24"/>
        </w:rPr>
        <w:t xml:space="preserve">Savukārt pirmās instances tiesa, pamatojoties uz konkrētiem lietā iegūtajiem pierādījumiem, </w:t>
      </w:r>
      <w:r>
        <w:rPr>
          <w:rFonts w:cs="Times New Roman"/>
          <w:szCs w:val="24"/>
        </w:rPr>
        <w:t xml:space="preserve">argumentēti </w:t>
      </w:r>
      <w:r>
        <w:rPr>
          <w:rFonts w:ascii="TimesNewRomanPSMT" w:hAnsi="TimesNewRomanPSMT" w:cs="TimesNewRomanPSMT"/>
          <w:szCs w:val="24"/>
        </w:rPr>
        <w:t>atzinusi, ka apsūdzēt</w:t>
      </w:r>
      <w:r w:rsidR="00A44528">
        <w:rPr>
          <w:rFonts w:ascii="TimesNewRomanPSMT" w:hAnsi="TimesNewRomanPSMT" w:cs="TimesNewRomanPSMT"/>
          <w:szCs w:val="24"/>
        </w:rPr>
        <w:t xml:space="preserve">ā </w:t>
      </w:r>
      <w:r w:rsidR="008F122D">
        <w:rPr>
          <w:rFonts w:asciiTheme="majorBidi" w:hAnsiTheme="majorBidi" w:cstheme="majorBidi"/>
          <w:szCs w:val="24"/>
        </w:rPr>
        <w:t>[pers. </w:t>
      </w:r>
      <w:r w:rsidR="008F122D">
        <w:rPr>
          <w:rFonts w:asciiTheme="majorBidi" w:hAnsiTheme="majorBidi" w:cstheme="majorBidi"/>
          <w:szCs w:val="24"/>
        </w:rPr>
        <w:t>B</w:t>
      </w:r>
      <w:r w:rsidR="008F122D">
        <w:rPr>
          <w:rFonts w:asciiTheme="majorBidi" w:hAnsiTheme="majorBidi" w:cstheme="majorBidi"/>
          <w:szCs w:val="24"/>
        </w:rPr>
        <w:t>]</w:t>
      </w:r>
      <w:r>
        <w:t xml:space="preserve"> vainīgums inkriminētaj</w:t>
      </w:r>
      <w:r w:rsidR="00A44528">
        <w:t xml:space="preserve">ā noziedzīgajā nodarījumā </w:t>
      </w:r>
      <w:r w:rsidR="00C544E3">
        <w:t xml:space="preserve">ir pierādīts ārpus saprātīgām šaubām un viņa </w:t>
      </w:r>
      <w:r>
        <w:t>nodarījums</w:t>
      </w:r>
      <w:r w:rsidR="00C544E3">
        <w:t xml:space="preserve"> pareizi kvalificēts</w:t>
      </w:r>
      <w:r>
        <w:t xml:space="preserve"> pēc Krimināllikuma 233. panta otrās daļas. Tiesa konstatējusi, ka </w:t>
      </w:r>
      <w:r>
        <w:rPr>
          <w:rFonts w:cs="Times New Roman"/>
          <w:szCs w:val="24"/>
        </w:rPr>
        <w:t>apsūdzētais</w:t>
      </w:r>
      <w:r w:rsidR="00C544E3">
        <w:rPr>
          <w:rFonts w:cs="Times New Roman"/>
          <w:szCs w:val="24"/>
        </w:rPr>
        <w:t xml:space="preserve"> </w:t>
      </w:r>
      <w:r w:rsidR="008F122D">
        <w:rPr>
          <w:rFonts w:asciiTheme="majorBidi" w:hAnsiTheme="majorBidi" w:cstheme="majorBidi"/>
          <w:szCs w:val="24"/>
        </w:rPr>
        <w:t>[pers. </w:t>
      </w:r>
      <w:r w:rsidR="008F122D">
        <w:rPr>
          <w:rFonts w:asciiTheme="majorBidi" w:hAnsiTheme="majorBidi" w:cstheme="majorBidi"/>
          <w:szCs w:val="24"/>
        </w:rPr>
        <w:t>B</w:t>
      </w:r>
      <w:r w:rsidR="008F122D">
        <w:rPr>
          <w:rFonts w:asciiTheme="majorBidi" w:hAnsiTheme="majorBidi" w:cstheme="majorBidi"/>
          <w:szCs w:val="24"/>
        </w:rPr>
        <w:t>]</w:t>
      </w:r>
      <w:r w:rsidR="00C544E3">
        <w:rPr>
          <w:rFonts w:cs="Times New Roman"/>
          <w:szCs w:val="24"/>
        </w:rPr>
        <w:t xml:space="preserve"> izmeklēšanā precīzi nenoskaidrotā laikā līdz 2020. gada 22. janvāra plkst.</w:t>
      </w:r>
      <w:r w:rsidR="0059569E">
        <w:rPr>
          <w:rFonts w:cs="Times New Roman"/>
          <w:szCs w:val="24"/>
        </w:rPr>
        <w:t> </w:t>
      </w:r>
      <w:r w:rsidR="00C544E3">
        <w:rPr>
          <w:rFonts w:cs="Times New Roman"/>
          <w:szCs w:val="24"/>
        </w:rPr>
        <w:t xml:space="preserve">9.30 </w:t>
      </w:r>
      <w:r w:rsidR="00C544E3" w:rsidRPr="00FB487F">
        <w:rPr>
          <w:rFonts w:cs="Times New Roman"/>
          <w:szCs w:val="24"/>
        </w:rPr>
        <w:t>bez attiecīgas atļau</w:t>
      </w:r>
      <w:r w:rsidR="0059569E">
        <w:rPr>
          <w:rFonts w:cs="Times New Roman"/>
          <w:szCs w:val="24"/>
        </w:rPr>
        <w:t>jas</w:t>
      </w:r>
      <w:r w:rsidR="00C544E3">
        <w:rPr>
          <w:rFonts w:cs="Times New Roman"/>
          <w:szCs w:val="24"/>
        </w:rPr>
        <w:t xml:space="preserve"> iegādājās</w:t>
      </w:r>
      <w:r w:rsidR="0059569E">
        <w:rPr>
          <w:rFonts w:cs="Times New Roman"/>
          <w:szCs w:val="24"/>
        </w:rPr>
        <w:t xml:space="preserve"> (ieguva un paturēja savā valdījumā) </w:t>
      </w:r>
      <w:r w:rsidR="008F122D">
        <w:rPr>
          <w:rFonts w:asciiTheme="majorBidi" w:hAnsiTheme="majorBidi" w:cstheme="majorBidi"/>
          <w:szCs w:val="24"/>
        </w:rPr>
        <w:lastRenderedPageBreak/>
        <w:t>[pers. A]</w:t>
      </w:r>
      <w:r w:rsidR="0059569E">
        <w:rPr>
          <w:rFonts w:cs="Times New Roman"/>
          <w:szCs w:val="24"/>
        </w:rPr>
        <w:t xml:space="preserve"> piederošo </w:t>
      </w:r>
      <w:r w:rsidR="00C544E3">
        <w:rPr>
          <w:rFonts w:cs="Times New Roman"/>
          <w:szCs w:val="24"/>
        </w:rPr>
        <w:t xml:space="preserve">šaujamieroci </w:t>
      </w:r>
      <w:r w:rsidR="0059569E" w:rsidRPr="005B31C6">
        <w:rPr>
          <w:rFonts w:asciiTheme="majorBidi" w:hAnsiTheme="majorBidi" w:cstheme="majorBidi"/>
          <w:szCs w:val="24"/>
        </w:rPr>
        <w:t>„</w:t>
      </w:r>
      <w:proofErr w:type="spellStart"/>
      <w:r w:rsidR="0059569E" w:rsidRPr="005B31C6">
        <w:rPr>
          <w:rFonts w:asciiTheme="majorBidi" w:hAnsiTheme="majorBidi" w:cstheme="majorBidi"/>
          <w:szCs w:val="24"/>
        </w:rPr>
        <w:t>Blaser</w:t>
      </w:r>
      <w:proofErr w:type="spellEnd"/>
      <w:r w:rsidR="00C45B17">
        <w:rPr>
          <w:rFonts w:asciiTheme="majorBidi" w:hAnsiTheme="majorBidi" w:cstheme="majorBidi"/>
          <w:szCs w:val="24"/>
        </w:rPr>
        <w:t> </w:t>
      </w:r>
      <w:r w:rsidR="0059569E" w:rsidRPr="005B31C6">
        <w:rPr>
          <w:rFonts w:asciiTheme="majorBidi" w:hAnsiTheme="majorBidi" w:cstheme="majorBidi"/>
          <w:szCs w:val="24"/>
        </w:rPr>
        <w:t>R93”,</w:t>
      </w:r>
      <w:r w:rsidR="0059569E" w:rsidRPr="005B31C6">
        <w:rPr>
          <w:rFonts w:asciiTheme="majorBidi" w:hAnsiTheme="majorBidi" w:cstheme="majorBidi"/>
          <w:i/>
          <w:iCs/>
          <w:szCs w:val="24"/>
        </w:rPr>
        <w:t xml:space="preserve"> </w:t>
      </w:r>
      <w:r w:rsidR="0059569E" w:rsidRPr="005B31C6">
        <w:rPr>
          <w:rFonts w:asciiTheme="majorBidi" w:hAnsiTheme="majorBidi" w:cstheme="majorBidi"/>
          <w:szCs w:val="24"/>
        </w:rPr>
        <w:t>Nr. </w:t>
      </w:r>
      <w:r w:rsidR="008F122D">
        <w:rPr>
          <w:rFonts w:asciiTheme="majorBidi" w:hAnsiTheme="majorBidi" w:cstheme="majorBidi"/>
          <w:szCs w:val="24"/>
        </w:rPr>
        <w:t>[..]</w:t>
      </w:r>
      <w:r w:rsidR="0059569E" w:rsidRPr="005B31C6">
        <w:rPr>
          <w:rFonts w:asciiTheme="majorBidi" w:hAnsiTheme="majorBidi" w:cstheme="majorBidi"/>
          <w:szCs w:val="24"/>
        </w:rPr>
        <w:t xml:space="preserve">, </w:t>
      </w:r>
      <w:r w:rsidR="0059569E" w:rsidRPr="005B31C6">
        <w:t>un tā munīciju</w:t>
      </w:r>
      <w:r w:rsidR="00C45B17">
        <w:t xml:space="preserve"> </w:t>
      </w:r>
      <w:r w:rsidR="0059569E" w:rsidRPr="005B31C6">
        <w:t>– trīs</w:t>
      </w:r>
      <w:r w:rsidR="0059569E">
        <w:t xml:space="preserve"> </w:t>
      </w:r>
      <w:r w:rsidR="0059569E" w:rsidRPr="005B31C6">
        <w:rPr>
          <w:rFonts w:asciiTheme="majorBidi" w:hAnsiTheme="majorBidi" w:cstheme="majorBidi"/>
          <w:szCs w:val="24"/>
        </w:rPr>
        <w:t>7x64 kalibra šaujamieroča patronas</w:t>
      </w:r>
      <w:r w:rsidR="0059569E">
        <w:rPr>
          <w:rFonts w:asciiTheme="majorBidi" w:hAnsiTheme="majorBidi" w:cstheme="majorBidi"/>
          <w:szCs w:val="24"/>
        </w:rPr>
        <w:t xml:space="preserve"> –, </w:t>
      </w:r>
      <w:r w:rsidR="00C544E3">
        <w:rPr>
          <w:rFonts w:cs="Times New Roman"/>
          <w:szCs w:val="24"/>
        </w:rPr>
        <w:t xml:space="preserve">un </w:t>
      </w:r>
      <w:r w:rsidR="00C544E3" w:rsidRPr="00FB487F">
        <w:rPr>
          <w:rFonts w:cs="Times New Roman"/>
          <w:szCs w:val="24"/>
        </w:rPr>
        <w:t xml:space="preserve">glabāja </w:t>
      </w:r>
      <w:r w:rsidR="00C544E3">
        <w:rPr>
          <w:rFonts w:cs="Times New Roman"/>
          <w:szCs w:val="24"/>
        </w:rPr>
        <w:t xml:space="preserve">tos </w:t>
      </w:r>
      <w:r w:rsidR="00C544E3" w:rsidRPr="00FB487F">
        <w:rPr>
          <w:rFonts w:cs="Times New Roman"/>
          <w:szCs w:val="24"/>
        </w:rPr>
        <w:t xml:space="preserve">savā dzīvesvietā – </w:t>
      </w:r>
      <w:r w:rsidR="008F122D">
        <w:rPr>
          <w:rFonts w:cs="Times New Roman"/>
          <w:szCs w:val="24"/>
        </w:rPr>
        <w:t>[adrese]</w:t>
      </w:r>
      <w:r w:rsidR="00C544E3" w:rsidRPr="00FB487F">
        <w:rPr>
          <w:rFonts w:cs="Times New Roman"/>
          <w:szCs w:val="24"/>
        </w:rPr>
        <w:t>.</w:t>
      </w:r>
    </w:p>
    <w:p w14:paraId="53D80DB7" w14:textId="119730DD" w:rsidR="00275B55" w:rsidRDefault="00275B55" w:rsidP="003427B8">
      <w:pPr>
        <w:widowControl w:val="0"/>
        <w:tabs>
          <w:tab w:val="left" w:pos="1710"/>
        </w:tabs>
        <w:spacing w:after="0" w:line="276" w:lineRule="auto"/>
        <w:ind w:firstLine="720"/>
        <w:jc w:val="both"/>
        <w:rPr>
          <w:rFonts w:cs="Times New Roman"/>
          <w:szCs w:val="24"/>
        </w:rPr>
      </w:pPr>
      <w:r>
        <w:rPr>
          <w:rFonts w:cs="Times New Roman"/>
          <w:szCs w:val="24"/>
        </w:rPr>
        <w:t xml:space="preserve">Apelācijas </w:t>
      </w:r>
      <w:r w:rsidRPr="003427B8">
        <w:rPr>
          <w:rFonts w:asciiTheme="majorBidi" w:hAnsiTheme="majorBidi" w:cstheme="majorBidi"/>
          <w:szCs w:val="24"/>
        </w:rPr>
        <w:t>instances</w:t>
      </w:r>
      <w:r>
        <w:rPr>
          <w:rFonts w:cs="Times New Roman"/>
          <w:szCs w:val="24"/>
        </w:rPr>
        <w:t xml:space="preserve"> tiesa argumentēti noraidījusi apsūdzētā</w:t>
      </w:r>
      <w:r w:rsidR="0059569E">
        <w:rPr>
          <w:rFonts w:cs="Times New Roman"/>
          <w:szCs w:val="24"/>
        </w:rPr>
        <w:t xml:space="preserve"> </w:t>
      </w:r>
      <w:r w:rsidR="008F122D">
        <w:rPr>
          <w:rFonts w:asciiTheme="majorBidi" w:hAnsiTheme="majorBidi" w:cstheme="majorBidi"/>
          <w:szCs w:val="24"/>
        </w:rPr>
        <w:t>[pers. </w:t>
      </w:r>
      <w:r w:rsidR="008F122D">
        <w:rPr>
          <w:rFonts w:asciiTheme="majorBidi" w:hAnsiTheme="majorBidi" w:cstheme="majorBidi"/>
          <w:szCs w:val="24"/>
        </w:rPr>
        <w:t>B</w:t>
      </w:r>
      <w:r w:rsidR="008F122D">
        <w:rPr>
          <w:rFonts w:asciiTheme="majorBidi" w:hAnsiTheme="majorBidi" w:cstheme="majorBidi"/>
          <w:szCs w:val="24"/>
        </w:rPr>
        <w:t>]</w:t>
      </w:r>
      <w:r w:rsidR="008F122D">
        <w:rPr>
          <w:rFonts w:asciiTheme="majorBidi" w:hAnsiTheme="majorBidi" w:cstheme="majorBidi"/>
          <w:szCs w:val="24"/>
        </w:rPr>
        <w:t xml:space="preserve"> </w:t>
      </w:r>
      <w:r>
        <w:rPr>
          <w:rFonts w:cs="Times New Roman"/>
          <w:szCs w:val="24"/>
        </w:rPr>
        <w:t xml:space="preserve">apgalvojumus, ka viņš apsūdzībā norādīto </w:t>
      </w:r>
      <w:r w:rsidR="008F122D">
        <w:rPr>
          <w:rFonts w:asciiTheme="majorBidi" w:hAnsiTheme="majorBidi" w:cstheme="majorBidi"/>
          <w:szCs w:val="24"/>
        </w:rPr>
        <w:t>[pers. A]</w:t>
      </w:r>
      <w:r>
        <w:rPr>
          <w:rFonts w:cs="Times New Roman"/>
          <w:szCs w:val="24"/>
        </w:rPr>
        <w:t xml:space="preserve"> šaujamieroci un šaujamieroča munīciju nav iegādājies un nav glabājis, jo par to, ka </w:t>
      </w:r>
      <w:r w:rsidR="008F122D">
        <w:rPr>
          <w:rFonts w:asciiTheme="majorBidi" w:hAnsiTheme="majorBidi" w:cstheme="majorBidi"/>
          <w:szCs w:val="24"/>
        </w:rPr>
        <w:t>[pers. A]</w:t>
      </w:r>
      <w:r>
        <w:rPr>
          <w:rFonts w:cs="Times New Roman"/>
          <w:szCs w:val="24"/>
        </w:rPr>
        <w:t xml:space="preserve"> šos priekšmetus ir nolicis glabāties viņa dzīvesvietas katlumājā, uzzinājis tikai kratīšanas laikā.</w:t>
      </w:r>
    </w:p>
    <w:p w14:paraId="6D572116" w14:textId="38C585F4" w:rsidR="00E57226" w:rsidRDefault="00275B55" w:rsidP="00D909F3">
      <w:pPr>
        <w:widowControl w:val="0"/>
        <w:tabs>
          <w:tab w:val="left" w:pos="1710"/>
        </w:tabs>
        <w:spacing w:after="0" w:line="276" w:lineRule="auto"/>
        <w:ind w:firstLine="720"/>
        <w:jc w:val="both"/>
        <w:rPr>
          <w:rFonts w:ascii="TimesNewRomanPSMT" w:hAnsi="TimesNewRomanPSMT" w:cs="TimesNewRomanPSMT"/>
          <w:szCs w:val="24"/>
        </w:rPr>
      </w:pPr>
      <w:r>
        <w:rPr>
          <w:rFonts w:cs="Times New Roman"/>
          <w:szCs w:val="24"/>
        </w:rPr>
        <w:t xml:space="preserve">Pamatojoties uz konkrētiem lietā esošiem pierādījumiem, tai skaitā </w:t>
      </w:r>
      <w:r w:rsidR="008F122D">
        <w:rPr>
          <w:rFonts w:asciiTheme="majorBidi" w:hAnsiTheme="majorBidi" w:cstheme="majorBidi"/>
          <w:szCs w:val="24"/>
        </w:rPr>
        <w:t>[pers. A]</w:t>
      </w:r>
      <w:r w:rsidR="002F3B76">
        <w:rPr>
          <w:rFonts w:cs="Times New Roman"/>
          <w:szCs w:val="24"/>
        </w:rPr>
        <w:t xml:space="preserve"> mobilā telefona </w:t>
      </w:r>
      <w:r>
        <w:rPr>
          <w:rFonts w:cs="Times New Roman"/>
          <w:szCs w:val="24"/>
        </w:rPr>
        <w:t xml:space="preserve">kontroles laikā </w:t>
      </w:r>
      <w:r w:rsidR="002F3B76">
        <w:rPr>
          <w:rFonts w:cs="Times New Roman"/>
          <w:szCs w:val="24"/>
        </w:rPr>
        <w:t xml:space="preserve">fiksētajām </w:t>
      </w:r>
      <w:r w:rsidR="008F122D">
        <w:rPr>
          <w:rFonts w:asciiTheme="majorBidi" w:hAnsiTheme="majorBidi" w:cstheme="majorBidi"/>
          <w:szCs w:val="24"/>
        </w:rPr>
        <w:t>[pers. A]</w:t>
      </w:r>
      <w:r w:rsidR="002F3B76">
        <w:rPr>
          <w:rFonts w:cs="Times New Roman"/>
          <w:szCs w:val="24"/>
        </w:rPr>
        <w:t xml:space="preserve"> un </w:t>
      </w:r>
      <w:r w:rsidR="008F122D">
        <w:rPr>
          <w:rFonts w:asciiTheme="majorBidi" w:hAnsiTheme="majorBidi" w:cstheme="majorBidi"/>
          <w:szCs w:val="24"/>
        </w:rPr>
        <w:t>[pers. </w:t>
      </w:r>
      <w:r w:rsidR="008F122D">
        <w:rPr>
          <w:rFonts w:asciiTheme="majorBidi" w:hAnsiTheme="majorBidi" w:cstheme="majorBidi"/>
          <w:szCs w:val="24"/>
        </w:rPr>
        <w:t>B</w:t>
      </w:r>
      <w:r w:rsidR="008F122D">
        <w:rPr>
          <w:rFonts w:asciiTheme="majorBidi" w:hAnsiTheme="majorBidi" w:cstheme="majorBidi"/>
          <w:szCs w:val="24"/>
        </w:rPr>
        <w:t>]</w:t>
      </w:r>
      <w:r w:rsidR="002F3B76">
        <w:rPr>
          <w:rFonts w:cs="Times New Roman"/>
          <w:szCs w:val="24"/>
        </w:rPr>
        <w:t xml:space="preserve"> 2019. gada 13. septembra, 14. septembra, 21. septembra, 4. oktobra, 21. novembra 4. decembra un 2020. gada 22. janvāra sarunām, </w:t>
      </w:r>
      <w:r>
        <w:rPr>
          <w:rFonts w:cs="Times New Roman"/>
          <w:szCs w:val="24"/>
        </w:rPr>
        <w:t xml:space="preserve">no kurām izriet, ka apsūdzētā </w:t>
      </w:r>
      <w:r w:rsidR="008F122D">
        <w:rPr>
          <w:rFonts w:asciiTheme="majorBidi" w:hAnsiTheme="majorBidi" w:cstheme="majorBidi"/>
          <w:szCs w:val="24"/>
        </w:rPr>
        <w:t>[pers. </w:t>
      </w:r>
      <w:r w:rsidR="008F122D">
        <w:rPr>
          <w:rFonts w:asciiTheme="majorBidi" w:hAnsiTheme="majorBidi" w:cstheme="majorBidi"/>
          <w:szCs w:val="24"/>
        </w:rPr>
        <w:t>B</w:t>
      </w:r>
      <w:r w:rsidR="008F122D">
        <w:rPr>
          <w:rFonts w:asciiTheme="majorBidi" w:hAnsiTheme="majorBidi" w:cstheme="majorBidi"/>
          <w:szCs w:val="24"/>
        </w:rPr>
        <w:t>]</w:t>
      </w:r>
      <w:r>
        <w:rPr>
          <w:rFonts w:cs="Times New Roman"/>
          <w:szCs w:val="24"/>
        </w:rPr>
        <w:t xml:space="preserve"> </w:t>
      </w:r>
      <w:r w:rsidRPr="00283E5B">
        <w:rPr>
          <w:rFonts w:ascii="TimesNewRomanPSMT" w:hAnsi="TimesNewRomanPSMT" w:cs="TimesNewRomanPSMT"/>
          <w:szCs w:val="24"/>
        </w:rPr>
        <w:t xml:space="preserve">rīcībā </w:t>
      </w:r>
      <w:r>
        <w:rPr>
          <w:rFonts w:ascii="TimesNewRomanPSMT" w:hAnsi="TimesNewRomanPSMT" w:cs="TimesNewRomanPSMT"/>
          <w:szCs w:val="24"/>
        </w:rPr>
        <w:t>ir</w:t>
      </w:r>
      <w:r w:rsidRPr="00283E5B">
        <w:rPr>
          <w:rFonts w:ascii="TimesNewRomanPSMT" w:hAnsi="TimesNewRomanPSMT" w:cs="TimesNewRomanPSMT"/>
          <w:szCs w:val="24"/>
        </w:rPr>
        <w:t xml:space="preserve"> šaujamierocis ar klusinātāju, kas,</w:t>
      </w:r>
      <w:r>
        <w:rPr>
          <w:rFonts w:ascii="TimesNewRomanPSMT" w:hAnsi="TimesNewRomanPSMT" w:cs="TimesNewRomanPSMT"/>
          <w:szCs w:val="24"/>
        </w:rPr>
        <w:t xml:space="preserve"> </w:t>
      </w:r>
      <w:r w:rsidRPr="00283E5B">
        <w:rPr>
          <w:rFonts w:ascii="TimesNewRomanPSMT" w:hAnsi="TimesNewRomanPSMT" w:cs="TimesNewRomanPSMT"/>
          <w:szCs w:val="24"/>
        </w:rPr>
        <w:t>iespējams, tiek glabāts viņa dzīvesvietā un tiek izmantots medībās</w:t>
      </w:r>
      <w:r>
        <w:rPr>
          <w:rFonts w:ascii="TimesNewRomanPSMT" w:hAnsi="TimesNewRomanPSMT" w:cs="TimesNewRomanPSMT"/>
          <w:szCs w:val="24"/>
        </w:rPr>
        <w:t>, kratīšanas protokolā ietvertajām ziņām par</w:t>
      </w:r>
      <w:r w:rsidR="002F3B76">
        <w:rPr>
          <w:rFonts w:ascii="TimesNewRomanPSMT" w:hAnsi="TimesNewRomanPSMT" w:cs="TimesNewRomanPSMT"/>
          <w:szCs w:val="24"/>
        </w:rPr>
        <w:t xml:space="preserve"> </w:t>
      </w:r>
      <w:r w:rsidR="008F122D">
        <w:rPr>
          <w:rFonts w:asciiTheme="majorBidi" w:hAnsiTheme="majorBidi" w:cstheme="majorBidi"/>
          <w:szCs w:val="24"/>
        </w:rPr>
        <w:t>[pers. A]</w:t>
      </w:r>
      <w:r>
        <w:rPr>
          <w:rFonts w:ascii="TimesNewRomanPSMT" w:hAnsi="TimesNewRomanPSMT" w:cs="TimesNewRomanPSMT"/>
          <w:szCs w:val="24"/>
        </w:rPr>
        <w:t xml:space="preserve"> </w:t>
      </w:r>
      <w:r w:rsidR="002F3B76">
        <w:rPr>
          <w:rFonts w:ascii="TimesNewRomanPSMT" w:hAnsi="TimesNewRomanPSMT" w:cs="TimesNewRomanPSMT"/>
          <w:szCs w:val="24"/>
        </w:rPr>
        <w:t>piederošā šaujamieroča</w:t>
      </w:r>
      <w:r w:rsidR="002F3B76">
        <w:rPr>
          <w:rFonts w:cs="Times New Roman"/>
          <w:szCs w:val="24"/>
        </w:rPr>
        <w:t xml:space="preserve"> </w:t>
      </w:r>
      <w:r w:rsidR="002F3B76" w:rsidRPr="005B31C6">
        <w:rPr>
          <w:rFonts w:asciiTheme="majorBidi" w:hAnsiTheme="majorBidi" w:cstheme="majorBidi"/>
          <w:szCs w:val="24"/>
        </w:rPr>
        <w:t>„</w:t>
      </w:r>
      <w:proofErr w:type="spellStart"/>
      <w:r w:rsidR="002F3B76" w:rsidRPr="005B31C6">
        <w:rPr>
          <w:rFonts w:asciiTheme="majorBidi" w:hAnsiTheme="majorBidi" w:cstheme="majorBidi"/>
          <w:szCs w:val="24"/>
        </w:rPr>
        <w:t>Blaser</w:t>
      </w:r>
      <w:proofErr w:type="spellEnd"/>
      <w:r w:rsidR="00C45B17">
        <w:rPr>
          <w:rFonts w:asciiTheme="majorBidi" w:hAnsiTheme="majorBidi" w:cstheme="majorBidi"/>
          <w:szCs w:val="24"/>
        </w:rPr>
        <w:t> </w:t>
      </w:r>
      <w:r w:rsidR="002F3B76" w:rsidRPr="005B31C6">
        <w:rPr>
          <w:rFonts w:asciiTheme="majorBidi" w:hAnsiTheme="majorBidi" w:cstheme="majorBidi"/>
          <w:szCs w:val="24"/>
        </w:rPr>
        <w:t>R93”,</w:t>
      </w:r>
      <w:r w:rsidR="002F3B76" w:rsidRPr="005B31C6">
        <w:rPr>
          <w:rFonts w:asciiTheme="majorBidi" w:hAnsiTheme="majorBidi" w:cstheme="majorBidi"/>
          <w:i/>
          <w:iCs/>
          <w:szCs w:val="24"/>
        </w:rPr>
        <w:t xml:space="preserve"> </w:t>
      </w:r>
      <w:r w:rsidR="002F3B76" w:rsidRPr="005B31C6">
        <w:rPr>
          <w:rFonts w:asciiTheme="majorBidi" w:hAnsiTheme="majorBidi" w:cstheme="majorBidi"/>
          <w:szCs w:val="24"/>
        </w:rPr>
        <w:t>Nr. </w:t>
      </w:r>
      <w:r w:rsidR="008F122D">
        <w:rPr>
          <w:rFonts w:asciiTheme="majorBidi" w:hAnsiTheme="majorBidi" w:cstheme="majorBidi"/>
          <w:szCs w:val="24"/>
        </w:rPr>
        <w:t>[..]</w:t>
      </w:r>
      <w:r w:rsidR="002F3B76" w:rsidRPr="005B31C6">
        <w:rPr>
          <w:rFonts w:asciiTheme="majorBidi" w:hAnsiTheme="majorBidi" w:cstheme="majorBidi"/>
          <w:szCs w:val="24"/>
        </w:rPr>
        <w:t xml:space="preserve">, </w:t>
      </w:r>
      <w:r w:rsidR="002F3B76" w:rsidRPr="005B31C6">
        <w:t>un tā munīcij</w:t>
      </w:r>
      <w:r w:rsidR="002F3B76">
        <w:t>as</w:t>
      </w:r>
      <w:r w:rsidR="00C45B17">
        <w:t xml:space="preserve"> </w:t>
      </w:r>
      <w:r w:rsidR="002F3B76" w:rsidRPr="005B31C6">
        <w:t>– trīs</w:t>
      </w:r>
      <w:r w:rsidR="002F3B76">
        <w:t xml:space="preserve"> </w:t>
      </w:r>
      <w:r w:rsidR="002F3B76" w:rsidRPr="005B31C6">
        <w:rPr>
          <w:rFonts w:asciiTheme="majorBidi" w:hAnsiTheme="majorBidi" w:cstheme="majorBidi"/>
          <w:szCs w:val="24"/>
        </w:rPr>
        <w:t>7x64 kalibra šaujamieroča patron</w:t>
      </w:r>
      <w:r w:rsidR="00675994">
        <w:rPr>
          <w:rFonts w:asciiTheme="majorBidi" w:hAnsiTheme="majorBidi" w:cstheme="majorBidi"/>
          <w:szCs w:val="24"/>
        </w:rPr>
        <w:t xml:space="preserve">u </w:t>
      </w:r>
      <w:r w:rsidR="00C45B17">
        <w:rPr>
          <w:rFonts w:asciiTheme="majorBidi" w:hAnsiTheme="majorBidi" w:cstheme="majorBidi"/>
          <w:szCs w:val="24"/>
        </w:rPr>
        <w:t xml:space="preserve">– </w:t>
      </w:r>
      <w:r>
        <w:rPr>
          <w:rFonts w:ascii="TimesNewRomanPSMT" w:hAnsi="TimesNewRomanPSMT" w:cs="TimesNewRomanPSMT"/>
          <w:szCs w:val="24"/>
        </w:rPr>
        <w:t xml:space="preserve">izņemšanu apsūdzētā </w:t>
      </w:r>
      <w:r w:rsidR="008F122D">
        <w:rPr>
          <w:rFonts w:asciiTheme="majorBidi" w:hAnsiTheme="majorBidi" w:cstheme="majorBidi"/>
          <w:szCs w:val="24"/>
        </w:rPr>
        <w:t>[pers. </w:t>
      </w:r>
      <w:r w:rsidR="008F122D">
        <w:rPr>
          <w:rFonts w:asciiTheme="majorBidi" w:hAnsiTheme="majorBidi" w:cstheme="majorBidi"/>
          <w:szCs w:val="24"/>
        </w:rPr>
        <w:t>B</w:t>
      </w:r>
      <w:r w:rsidR="008F122D">
        <w:rPr>
          <w:rFonts w:asciiTheme="majorBidi" w:hAnsiTheme="majorBidi" w:cstheme="majorBidi"/>
          <w:szCs w:val="24"/>
        </w:rPr>
        <w:t>]</w:t>
      </w:r>
      <w:r>
        <w:rPr>
          <w:rFonts w:ascii="TimesNewRomanPSMT" w:hAnsi="TimesNewRomanPSMT" w:cs="TimesNewRomanPSMT"/>
          <w:szCs w:val="24"/>
        </w:rPr>
        <w:t xml:space="preserve"> dzīvesvietā, apsūdzētā </w:t>
      </w:r>
      <w:r w:rsidR="008F122D">
        <w:rPr>
          <w:rFonts w:asciiTheme="majorBidi" w:hAnsiTheme="majorBidi" w:cstheme="majorBidi"/>
          <w:szCs w:val="24"/>
        </w:rPr>
        <w:t>[pers. </w:t>
      </w:r>
      <w:r w:rsidR="008F122D">
        <w:rPr>
          <w:rFonts w:asciiTheme="majorBidi" w:hAnsiTheme="majorBidi" w:cstheme="majorBidi"/>
          <w:szCs w:val="24"/>
        </w:rPr>
        <w:t>B</w:t>
      </w:r>
      <w:r w:rsidR="008F122D">
        <w:rPr>
          <w:rFonts w:asciiTheme="majorBidi" w:hAnsiTheme="majorBidi" w:cstheme="majorBidi"/>
          <w:szCs w:val="24"/>
        </w:rPr>
        <w:t>]</w:t>
      </w:r>
      <w:r>
        <w:rPr>
          <w:rFonts w:ascii="TimesNewRomanPSMT" w:hAnsi="TimesNewRomanPSMT" w:cs="TimesNewRomanPSMT"/>
          <w:szCs w:val="24"/>
        </w:rPr>
        <w:t xml:space="preserve"> kratīšanas laikā norādīto, ka viņa īpašumā atrodas drauga šaujamierocis, ekspert</w:t>
      </w:r>
      <w:r w:rsidR="00675994">
        <w:rPr>
          <w:rFonts w:ascii="TimesNewRomanPSMT" w:hAnsi="TimesNewRomanPSMT" w:cs="TimesNewRomanPSMT"/>
          <w:szCs w:val="24"/>
        </w:rPr>
        <w:t>u</w:t>
      </w:r>
      <w:r>
        <w:rPr>
          <w:rFonts w:ascii="TimesNewRomanPSMT" w:hAnsi="TimesNewRomanPSMT" w:cs="TimesNewRomanPSMT"/>
          <w:szCs w:val="24"/>
        </w:rPr>
        <w:t xml:space="preserve"> atzinumos </w:t>
      </w:r>
      <w:r w:rsidR="0059569E">
        <w:rPr>
          <w:rFonts w:ascii="TimesNewRomanPSMT" w:hAnsi="TimesNewRomanPSMT" w:cs="TimesNewRomanPSMT"/>
          <w:szCs w:val="24"/>
        </w:rPr>
        <w:t>secināto</w:t>
      </w:r>
      <w:r>
        <w:rPr>
          <w:rFonts w:ascii="TimesNewRomanPSMT" w:hAnsi="TimesNewRomanPSMT" w:cs="TimesNewRomanPSMT"/>
          <w:szCs w:val="24"/>
        </w:rPr>
        <w:t xml:space="preserve">, ka </w:t>
      </w:r>
      <w:r w:rsidRPr="00283E5B">
        <w:rPr>
          <w:rFonts w:ascii="TimesNewRomanPSMT" w:hAnsi="TimesNewRomanPSMT" w:cs="TimesNewRomanPSMT"/>
          <w:szCs w:val="24"/>
        </w:rPr>
        <w:t>uz</w:t>
      </w:r>
      <w:r>
        <w:rPr>
          <w:rFonts w:ascii="TimesNewRomanPSMT" w:hAnsi="TimesNewRomanPSMT" w:cs="TimesNewRomanPSMT"/>
          <w:szCs w:val="24"/>
        </w:rPr>
        <w:t xml:space="preserve"> </w:t>
      </w:r>
      <w:r w:rsidR="008F122D">
        <w:rPr>
          <w:rFonts w:asciiTheme="majorBidi" w:hAnsiTheme="majorBidi" w:cstheme="majorBidi"/>
          <w:szCs w:val="24"/>
        </w:rPr>
        <w:t>[pers. </w:t>
      </w:r>
      <w:r w:rsidR="008F122D">
        <w:rPr>
          <w:rFonts w:asciiTheme="majorBidi" w:hAnsiTheme="majorBidi" w:cstheme="majorBidi"/>
          <w:szCs w:val="24"/>
        </w:rPr>
        <w:t>B</w:t>
      </w:r>
      <w:r w:rsidR="008F122D">
        <w:rPr>
          <w:rFonts w:asciiTheme="majorBidi" w:hAnsiTheme="majorBidi" w:cstheme="majorBidi"/>
          <w:szCs w:val="24"/>
        </w:rPr>
        <w:t>]</w:t>
      </w:r>
      <w:r w:rsidR="00675994">
        <w:rPr>
          <w:rFonts w:ascii="TimesNewRomanPSMT" w:hAnsi="TimesNewRomanPSMT" w:cs="TimesNewRomanPSMT"/>
          <w:szCs w:val="24"/>
        </w:rPr>
        <w:t xml:space="preserve"> dzīvesvietā izņemtā </w:t>
      </w:r>
      <w:r w:rsidRPr="00283E5B">
        <w:rPr>
          <w:rFonts w:ascii="TimesNewRomanPSMT" w:hAnsi="TimesNewRomanPSMT" w:cs="TimesNewRomanPSMT"/>
          <w:szCs w:val="24"/>
        </w:rPr>
        <w:t xml:space="preserve">šaujamieroča detaļām, </w:t>
      </w:r>
      <w:r>
        <w:rPr>
          <w:rFonts w:ascii="TimesNewRomanPSMT" w:hAnsi="TimesNewRomanPSMT" w:cs="TimesNewRomanPSMT"/>
          <w:szCs w:val="24"/>
        </w:rPr>
        <w:t xml:space="preserve">optiskā tēmekļa, siksnas un </w:t>
      </w:r>
      <w:r w:rsidRPr="00283E5B">
        <w:rPr>
          <w:rFonts w:ascii="TimesNewRomanPSMT" w:hAnsi="TimesNewRomanPSMT" w:cs="TimesNewRomanPSMT"/>
          <w:szCs w:val="24"/>
        </w:rPr>
        <w:t>klusinātāja</w:t>
      </w:r>
      <w:r>
        <w:rPr>
          <w:rFonts w:ascii="TimesNewRomanPSMT" w:hAnsi="TimesNewRomanPSMT" w:cs="TimesNewRomanPSMT"/>
          <w:szCs w:val="24"/>
        </w:rPr>
        <w:t xml:space="preserve"> ir </w:t>
      </w:r>
      <w:r w:rsidRPr="00283E5B">
        <w:rPr>
          <w:rFonts w:ascii="TimesNewRomanPSMT" w:hAnsi="TimesNewRomanPSMT" w:cs="TimesNewRomanPSMT"/>
          <w:szCs w:val="24"/>
        </w:rPr>
        <w:t>konstatēti</w:t>
      </w:r>
      <w:r w:rsidR="00675994">
        <w:rPr>
          <w:rFonts w:ascii="TimesNewRomanPSMT" w:hAnsi="TimesNewRomanPSMT" w:cs="TimesNewRomanPSMT"/>
          <w:szCs w:val="24"/>
        </w:rPr>
        <w:t xml:space="preserve"> vairāku personu bioloģiskā materiāla sajaukumi, kura DNS profili sakrīt gan ar </w:t>
      </w:r>
      <w:r w:rsidR="008F122D">
        <w:rPr>
          <w:rFonts w:asciiTheme="majorBidi" w:hAnsiTheme="majorBidi" w:cstheme="majorBidi"/>
          <w:szCs w:val="24"/>
        </w:rPr>
        <w:t>[pers. A]</w:t>
      </w:r>
      <w:r w:rsidR="00675994">
        <w:rPr>
          <w:rFonts w:ascii="TimesNewRomanPSMT" w:hAnsi="TimesNewRomanPSMT" w:cs="TimesNewRomanPSMT"/>
          <w:szCs w:val="24"/>
        </w:rPr>
        <w:t xml:space="preserve">, gan ar </w:t>
      </w:r>
      <w:r w:rsidR="008F122D">
        <w:rPr>
          <w:rFonts w:asciiTheme="majorBidi" w:hAnsiTheme="majorBidi" w:cstheme="majorBidi"/>
          <w:szCs w:val="24"/>
        </w:rPr>
        <w:t>[pers. </w:t>
      </w:r>
      <w:r w:rsidR="008F122D">
        <w:rPr>
          <w:rFonts w:asciiTheme="majorBidi" w:hAnsiTheme="majorBidi" w:cstheme="majorBidi"/>
          <w:szCs w:val="24"/>
        </w:rPr>
        <w:t>B</w:t>
      </w:r>
      <w:r w:rsidR="008F122D">
        <w:rPr>
          <w:rFonts w:asciiTheme="majorBidi" w:hAnsiTheme="majorBidi" w:cstheme="majorBidi"/>
          <w:szCs w:val="24"/>
        </w:rPr>
        <w:t>]</w:t>
      </w:r>
      <w:r w:rsidR="00675994">
        <w:rPr>
          <w:rFonts w:ascii="TimesNewRomanPSMT" w:hAnsi="TimesNewRomanPSMT" w:cs="TimesNewRomanPSMT"/>
          <w:szCs w:val="24"/>
        </w:rPr>
        <w:t xml:space="preserve"> DNS profiliem,</w:t>
      </w:r>
      <w:r>
        <w:rPr>
          <w:rFonts w:ascii="TimesNewRomanPSMT" w:hAnsi="TimesNewRomanPSMT" w:cs="TimesNewRomanPSMT"/>
          <w:szCs w:val="24"/>
        </w:rPr>
        <w:t xml:space="preserve"> </w:t>
      </w:r>
      <w:r w:rsidR="00675994">
        <w:rPr>
          <w:rFonts w:ascii="TimesNewRomanPSMT" w:hAnsi="TimesNewRomanPSMT" w:cs="TimesNewRomanPSMT"/>
          <w:szCs w:val="24"/>
        </w:rPr>
        <w:t xml:space="preserve">apelācijas instances tiesa atzinusi, ka apsūdzētais </w:t>
      </w:r>
      <w:r w:rsidR="008F122D">
        <w:rPr>
          <w:rFonts w:asciiTheme="majorBidi" w:hAnsiTheme="majorBidi" w:cstheme="majorBidi"/>
          <w:szCs w:val="24"/>
        </w:rPr>
        <w:t>[pers. </w:t>
      </w:r>
      <w:r w:rsidR="008F122D">
        <w:rPr>
          <w:rFonts w:asciiTheme="majorBidi" w:hAnsiTheme="majorBidi" w:cstheme="majorBidi"/>
          <w:szCs w:val="24"/>
        </w:rPr>
        <w:t>B</w:t>
      </w:r>
      <w:r w:rsidR="008F122D">
        <w:rPr>
          <w:rFonts w:asciiTheme="majorBidi" w:hAnsiTheme="majorBidi" w:cstheme="majorBidi"/>
          <w:szCs w:val="24"/>
        </w:rPr>
        <w:t>]</w:t>
      </w:r>
      <w:r w:rsidR="00675994">
        <w:rPr>
          <w:rFonts w:ascii="TimesNewRomanPSMT" w:hAnsi="TimesNewRomanPSMT" w:cs="TimesNewRomanPSMT"/>
          <w:szCs w:val="24"/>
        </w:rPr>
        <w:t xml:space="preserve"> ne tikai zināja par </w:t>
      </w:r>
      <w:r w:rsidR="008F122D">
        <w:rPr>
          <w:rFonts w:asciiTheme="majorBidi" w:hAnsiTheme="majorBidi" w:cstheme="majorBidi"/>
          <w:szCs w:val="24"/>
        </w:rPr>
        <w:t>[pers. A]</w:t>
      </w:r>
      <w:r w:rsidR="00675994">
        <w:rPr>
          <w:rFonts w:ascii="TimesNewRomanPSMT" w:hAnsi="TimesNewRomanPSMT" w:cs="TimesNewRomanPSMT"/>
          <w:szCs w:val="24"/>
        </w:rPr>
        <w:t xml:space="preserve"> šaujamieroča un šaujamieroča munīcijas atrašanos viņa īpašumā, bet arī turēja tos savā faktiskajā valdījumā un izmantoja</w:t>
      </w:r>
      <w:r w:rsidR="00E57226">
        <w:rPr>
          <w:rFonts w:ascii="TimesNewRomanPSMT" w:hAnsi="TimesNewRomanPSMT" w:cs="TimesNewRomanPSMT"/>
          <w:szCs w:val="24"/>
        </w:rPr>
        <w:t>.</w:t>
      </w:r>
    </w:p>
    <w:p w14:paraId="2292F714" w14:textId="29ECF828" w:rsidR="00275B55" w:rsidRPr="00573D70" w:rsidRDefault="00E57226" w:rsidP="00D909F3">
      <w:pPr>
        <w:widowControl w:val="0"/>
        <w:tabs>
          <w:tab w:val="left" w:pos="1710"/>
        </w:tabs>
        <w:spacing w:after="0" w:line="276" w:lineRule="auto"/>
        <w:ind w:firstLine="720"/>
        <w:jc w:val="both"/>
      </w:pPr>
      <w:r>
        <w:rPr>
          <w:rFonts w:ascii="TimesNewRomanPSMT" w:hAnsi="TimesNewRomanPSMT" w:cs="TimesNewRomanPSMT"/>
          <w:szCs w:val="24"/>
        </w:rPr>
        <w:t xml:space="preserve">Senāts nekonstatē pretrunu starp tiesas sniegtajā pierādītā noziedzīgā nodarījuma aprakstā norādīto, ka apsūdzētais </w:t>
      </w:r>
      <w:r w:rsidR="008F122D">
        <w:rPr>
          <w:rFonts w:asciiTheme="majorBidi" w:hAnsiTheme="majorBidi" w:cstheme="majorBidi"/>
          <w:szCs w:val="24"/>
        </w:rPr>
        <w:t>[pers. </w:t>
      </w:r>
      <w:r w:rsidR="008F122D">
        <w:rPr>
          <w:rFonts w:asciiTheme="majorBidi" w:hAnsiTheme="majorBidi" w:cstheme="majorBidi"/>
          <w:szCs w:val="24"/>
        </w:rPr>
        <w:t>B</w:t>
      </w:r>
      <w:r w:rsidR="008F122D">
        <w:rPr>
          <w:rFonts w:asciiTheme="majorBidi" w:hAnsiTheme="majorBidi" w:cstheme="majorBidi"/>
          <w:szCs w:val="24"/>
        </w:rPr>
        <w:t>]</w:t>
      </w:r>
      <w:r>
        <w:rPr>
          <w:rFonts w:ascii="TimesNewRomanPSMT" w:hAnsi="TimesNewRomanPSMT" w:cs="TimesNewRomanPSMT"/>
          <w:szCs w:val="24"/>
        </w:rPr>
        <w:t xml:space="preserve"> neatļauti iegādājās un glabāja </w:t>
      </w:r>
      <w:r w:rsidR="008F122D">
        <w:rPr>
          <w:rFonts w:asciiTheme="majorBidi" w:hAnsiTheme="majorBidi" w:cstheme="majorBidi"/>
          <w:szCs w:val="24"/>
        </w:rPr>
        <w:t>[pers. A]</w:t>
      </w:r>
      <w:r>
        <w:rPr>
          <w:rFonts w:ascii="TimesNewRomanPSMT" w:hAnsi="TimesNewRomanPSMT" w:cs="TimesNewRomanPSMT"/>
          <w:szCs w:val="24"/>
        </w:rPr>
        <w:t xml:space="preserve"> šaujamieroci un tā munīciju, un tiesas nolēmuma motīvu daļā konstatēto, ka apsūdzētais </w:t>
      </w:r>
      <w:r w:rsidR="008F122D">
        <w:rPr>
          <w:rFonts w:asciiTheme="majorBidi" w:hAnsiTheme="majorBidi" w:cstheme="majorBidi"/>
          <w:szCs w:val="24"/>
        </w:rPr>
        <w:t>[pers. </w:t>
      </w:r>
      <w:r w:rsidR="008F122D">
        <w:rPr>
          <w:rFonts w:asciiTheme="majorBidi" w:hAnsiTheme="majorBidi" w:cstheme="majorBidi"/>
          <w:szCs w:val="24"/>
        </w:rPr>
        <w:t>B</w:t>
      </w:r>
      <w:r w:rsidR="008F122D">
        <w:rPr>
          <w:rFonts w:asciiTheme="majorBidi" w:hAnsiTheme="majorBidi" w:cstheme="majorBidi"/>
          <w:szCs w:val="24"/>
        </w:rPr>
        <w:t>]</w:t>
      </w:r>
      <w:r>
        <w:rPr>
          <w:rFonts w:ascii="TimesNewRomanPSMT" w:hAnsi="TimesNewRomanPSMT" w:cs="TimesNewRomanPSMT"/>
          <w:szCs w:val="24"/>
        </w:rPr>
        <w:t xml:space="preserve"> ne tikai </w:t>
      </w:r>
      <w:r w:rsidR="007A502A">
        <w:rPr>
          <w:rFonts w:ascii="TimesNewRomanPSMT" w:hAnsi="TimesNewRomanPSMT" w:cs="TimesNewRomanPSMT"/>
          <w:szCs w:val="24"/>
        </w:rPr>
        <w:t xml:space="preserve">nelikumīgi </w:t>
      </w:r>
      <w:r>
        <w:rPr>
          <w:rFonts w:ascii="TimesNewRomanPSMT" w:hAnsi="TimesNewRomanPSMT" w:cs="TimesNewRomanPSMT"/>
          <w:szCs w:val="24"/>
        </w:rPr>
        <w:t>ie</w:t>
      </w:r>
      <w:r w:rsidR="007A502A">
        <w:rPr>
          <w:rFonts w:ascii="TimesNewRomanPSMT" w:hAnsi="TimesNewRomanPSMT" w:cs="TimesNewRomanPSMT"/>
          <w:szCs w:val="24"/>
        </w:rPr>
        <w:t>gādājās</w:t>
      </w:r>
      <w:r>
        <w:rPr>
          <w:rFonts w:ascii="TimesNewRomanPSMT" w:hAnsi="TimesNewRomanPSMT" w:cs="TimesNewRomanPSMT"/>
          <w:szCs w:val="24"/>
        </w:rPr>
        <w:t xml:space="preserve"> un glabāja, bet arī izmantoja </w:t>
      </w:r>
      <w:r w:rsidR="008F122D">
        <w:rPr>
          <w:rFonts w:asciiTheme="majorBidi" w:hAnsiTheme="majorBidi" w:cstheme="majorBidi"/>
          <w:szCs w:val="24"/>
        </w:rPr>
        <w:t>[pers. A]</w:t>
      </w:r>
      <w:r>
        <w:rPr>
          <w:rFonts w:ascii="TimesNewRomanPSMT" w:hAnsi="TimesNewRomanPSMT" w:cs="TimesNewRomanPSMT"/>
          <w:szCs w:val="24"/>
        </w:rPr>
        <w:t xml:space="preserve"> šaujamieroci un tā munīciju. </w:t>
      </w:r>
      <w:r w:rsidR="007A502A">
        <w:rPr>
          <w:rFonts w:ascii="TimesNewRomanPSMT" w:hAnsi="TimesNewRomanPSMT" w:cs="TimesNewRomanPSMT"/>
          <w:szCs w:val="24"/>
        </w:rPr>
        <w:t>Senāts atzīst, ka ar</w:t>
      </w:r>
      <w:r w:rsidR="00843477">
        <w:rPr>
          <w:rFonts w:ascii="TimesNewRomanPSMT" w:hAnsi="TimesNewRomanPSMT" w:cs="TimesNewRomanPSMT"/>
          <w:szCs w:val="24"/>
        </w:rPr>
        <w:t xml:space="preserve"> tiesas lēmuma motīvu daļā ietverto norādi </w:t>
      </w:r>
      <w:r w:rsidR="007A502A">
        <w:rPr>
          <w:rFonts w:ascii="TimesNewRomanPSMT" w:hAnsi="TimesNewRomanPSMT" w:cs="TimesNewRomanPSMT"/>
          <w:szCs w:val="24"/>
        </w:rPr>
        <w:t>par šaujamieroča un tā munīcijas nelikumīgu izmantošan</w:t>
      </w:r>
      <w:r w:rsidR="00843477">
        <w:rPr>
          <w:rFonts w:ascii="TimesNewRomanPSMT" w:hAnsi="TimesNewRomanPSMT" w:cs="TimesNewRomanPSMT"/>
          <w:szCs w:val="24"/>
        </w:rPr>
        <w:t xml:space="preserve">u </w:t>
      </w:r>
      <w:r w:rsidR="007A502A">
        <w:rPr>
          <w:rFonts w:ascii="TimesNewRomanPSMT" w:hAnsi="TimesNewRomanPSMT" w:cs="TimesNewRomanPSMT"/>
          <w:szCs w:val="24"/>
        </w:rPr>
        <w:t xml:space="preserve">tiesa nav nepamatoti pasliktinājusi apsūdzētā </w:t>
      </w:r>
      <w:r w:rsidR="008F122D">
        <w:rPr>
          <w:rFonts w:asciiTheme="majorBidi" w:hAnsiTheme="majorBidi" w:cstheme="majorBidi"/>
          <w:szCs w:val="24"/>
        </w:rPr>
        <w:t>[pers. </w:t>
      </w:r>
      <w:r w:rsidR="008F122D">
        <w:rPr>
          <w:rFonts w:asciiTheme="majorBidi" w:hAnsiTheme="majorBidi" w:cstheme="majorBidi"/>
          <w:szCs w:val="24"/>
        </w:rPr>
        <w:t>B</w:t>
      </w:r>
      <w:r w:rsidR="008F122D">
        <w:rPr>
          <w:rFonts w:asciiTheme="majorBidi" w:hAnsiTheme="majorBidi" w:cstheme="majorBidi"/>
          <w:szCs w:val="24"/>
        </w:rPr>
        <w:t>]</w:t>
      </w:r>
      <w:r w:rsidR="007A502A">
        <w:t xml:space="preserve"> stāvokli lietā, bet izmantojusi šajā daļā iegūtos pierādījumus, lai apstiprinātu celto apsūdzību un atspēkotu apsūdzētā </w:t>
      </w:r>
      <w:r w:rsidR="008F122D">
        <w:rPr>
          <w:rFonts w:asciiTheme="majorBidi" w:hAnsiTheme="majorBidi" w:cstheme="majorBidi"/>
          <w:szCs w:val="24"/>
        </w:rPr>
        <w:t>[pers. </w:t>
      </w:r>
      <w:r w:rsidR="008F122D">
        <w:rPr>
          <w:rFonts w:asciiTheme="majorBidi" w:hAnsiTheme="majorBidi" w:cstheme="majorBidi"/>
          <w:szCs w:val="24"/>
        </w:rPr>
        <w:t>B</w:t>
      </w:r>
      <w:r w:rsidR="008F122D">
        <w:rPr>
          <w:rFonts w:asciiTheme="majorBidi" w:hAnsiTheme="majorBidi" w:cstheme="majorBidi"/>
          <w:szCs w:val="24"/>
        </w:rPr>
        <w:t>]</w:t>
      </w:r>
      <w:r w:rsidR="007A502A">
        <w:t xml:space="preserve"> apgalvojumus, ka par </w:t>
      </w:r>
      <w:r w:rsidR="008F122D">
        <w:rPr>
          <w:rFonts w:asciiTheme="majorBidi" w:hAnsiTheme="majorBidi" w:cstheme="majorBidi"/>
          <w:szCs w:val="24"/>
        </w:rPr>
        <w:t>[pers. A]</w:t>
      </w:r>
      <w:r w:rsidR="007A502A">
        <w:t xml:space="preserve"> šaujamieroča un tā munīcijas atrašanos savā dzīvesvietā viņš uzzinājis tikai kratīšanas laikā.</w:t>
      </w:r>
    </w:p>
    <w:p w14:paraId="09BCB419" w14:textId="391871AC" w:rsidR="00B117E5" w:rsidRDefault="00275B55" w:rsidP="003427B8">
      <w:pPr>
        <w:widowControl w:val="0"/>
        <w:tabs>
          <w:tab w:val="left" w:pos="1710"/>
        </w:tabs>
        <w:spacing w:after="0" w:line="276" w:lineRule="auto"/>
        <w:ind w:firstLine="720"/>
        <w:jc w:val="both"/>
        <w:rPr>
          <w:rFonts w:asciiTheme="majorBidi" w:hAnsiTheme="majorBidi" w:cstheme="majorBidi"/>
          <w:szCs w:val="24"/>
        </w:rPr>
      </w:pPr>
      <w:r>
        <w:rPr>
          <w:rFonts w:cs="Times New Roman"/>
          <w:szCs w:val="24"/>
        </w:rPr>
        <w:t>P</w:t>
      </w:r>
      <w:r>
        <w:rPr>
          <w:rFonts w:ascii="TimesNewRomanPSMT" w:hAnsi="TimesNewRomanPSMT" w:cs="TimesNewRomanPSMT"/>
          <w:szCs w:val="24"/>
        </w:rPr>
        <w:t xml:space="preserve">retēji </w:t>
      </w:r>
      <w:r w:rsidRPr="003427B8">
        <w:t>aizstāvja</w:t>
      </w:r>
      <w:r>
        <w:rPr>
          <w:rFonts w:ascii="TimesNewRomanPSMT" w:hAnsi="TimesNewRomanPSMT" w:cs="TimesNewRomanPSMT"/>
          <w:szCs w:val="24"/>
        </w:rPr>
        <w:t xml:space="preserve"> kasācijas sūdzībā norādītajam a</w:t>
      </w:r>
      <w:r>
        <w:rPr>
          <w:rFonts w:asciiTheme="majorBidi" w:hAnsiTheme="majorBidi" w:cstheme="majorBidi"/>
          <w:szCs w:val="24"/>
        </w:rPr>
        <w:t xml:space="preserve">pelācijas instances tiesa ir izvērtējusi </w:t>
      </w:r>
      <w:r>
        <w:rPr>
          <w:rFonts w:ascii="TimesNewRomanPSMT" w:hAnsi="TimesNewRomanPSMT" w:cs="TimesNewRomanPSMT"/>
          <w:szCs w:val="24"/>
        </w:rPr>
        <w:t xml:space="preserve">apsūdzēto </w:t>
      </w:r>
      <w:r w:rsidR="00433E75">
        <w:rPr>
          <w:rFonts w:asciiTheme="majorBidi" w:hAnsiTheme="majorBidi" w:cstheme="majorBidi"/>
          <w:szCs w:val="24"/>
        </w:rPr>
        <w:t>[pers. A]</w:t>
      </w:r>
      <w:r>
        <w:rPr>
          <w:rFonts w:asciiTheme="majorBidi" w:hAnsiTheme="majorBidi" w:cstheme="majorBidi"/>
          <w:szCs w:val="24"/>
        </w:rPr>
        <w:t xml:space="preserve"> un </w:t>
      </w:r>
      <w:r w:rsidR="00433E75">
        <w:rPr>
          <w:rFonts w:asciiTheme="majorBidi" w:hAnsiTheme="majorBidi" w:cstheme="majorBidi"/>
          <w:szCs w:val="24"/>
        </w:rPr>
        <w:t>[pers. </w:t>
      </w:r>
      <w:r w:rsidR="00433E75">
        <w:rPr>
          <w:rFonts w:asciiTheme="majorBidi" w:hAnsiTheme="majorBidi" w:cstheme="majorBidi"/>
          <w:szCs w:val="24"/>
        </w:rPr>
        <w:t>B</w:t>
      </w:r>
      <w:r w:rsidR="00433E75">
        <w:rPr>
          <w:rFonts w:asciiTheme="majorBidi" w:hAnsiTheme="majorBidi" w:cstheme="majorBidi"/>
          <w:szCs w:val="24"/>
        </w:rPr>
        <w:t>]</w:t>
      </w:r>
      <w:r>
        <w:rPr>
          <w:rFonts w:asciiTheme="majorBidi" w:hAnsiTheme="majorBidi" w:cstheme="majorBidi"/>
          <w:szCs w:val="24"/>
        </w:rPr>
        <w:t xml:space="preserve"> liecības par</w:t>
      </w:r>
      <w:r w:rsidRPr="005B31C6">
        <w:rPr>
          <w:rFonts w:asciiTheme="majorBidi" w:hAnsiTheme="majorBidi" w:cstheme="majorBidi"/>
          <w:szCs w:val="24"/>
        </w:rPr>
        <w:t xml:space="preserve"> to, ka apsūdzētā </w:t>
      </w:r>
      <w:r w:rsidR="00433E75">
        <w:rPr>
          <w:rFonts w:asciiTheme="majorBidi" w:hAnsiTheme="majorBidi" w:cstheme="majorBidi"/>
          <w:szCs w:val="24"/>
        </w:rPr>
        <w:t>[pers. </w:t>
      </w:r>
      <w:r w:rsidR="00433E75">
        <w:rPr>
          <w:rFonts w:asciiTheme="majorBidi" w:hAnsiTheme="majorBidi" w:cstheme="majorBidi"/>
          <w:szCs w:val="24"/>
        </w:rPr>
        <w:t>B</w:t>
      </w:r>
      <w:r w:rsidR="00433E75">
        <w:rPr>
          <w:rFonts w:asciiTheme="majorBidi" w:hAnsiTheme="majorBidi" w:cstheme="majorBidi"/>
          <w:szCs w:val="24"/>
        </w:rPr>
        <w:t>]</w:t>
      </w:r>
      <w:r w:rsidRPr="005B31C6">
        <w:rPr>
          <w:rFonts w:asciiTheme="majorBidi" w:hAnsiTheme="majorBidi" w:cstheme="majorBidi"/>
          <w:szCs w:val="24"/>
        </w:rPr>
        <w:t xml:space="preserve"> </w:t>
      </w:r>
      <w:r>
        <w:rPr>
          <w:rFonts w:asciiTheme="majorBidi" w:hAnsiTheme="majorBidi" w:cstheme="majorBidi"/>
          <w:szCs w:val="24"/>
        </w:rPr>
        <w:t>bioloģiskā materiāla</w:t>
      </w:r>
      <w:r w:rsidRPr="005B31C6">
        <w:rPr>
          <w:rFonts w:asciiTheme="majorBidi" w:hAnsiTheme="majorBidi" w:cstheme="majorBidi"/>
          <w:szCs w:val="24"/>
        </w:rPr>
        <w:t xml:space="preserve"> pēdas uz šaujamieroča „</w:t>
      </w:r>
      <w:proofErr w:type="spellStart"/>
      <w:r w:rsidRPr="005B31C6">
        <w:rPr>
          <w:rFonts w:asciiTheme="majorBidi" w:hAnsiTheme="majorBidi" w:cstheme="majorBidi"/>
          <w:szCs w:val="24"/>
        </w:rPr>
        <w:t>Blaser</w:t>
      </w:r>
      <w:proofErr w:type="spellEnd"/>
      <w:r w:rsidR="00C45B17">
        <w:rPr>
          <w:rFonts w:asciiTheme="majorBidi" w:hAnsiTheme="majorBidi" w:cstheme="majorBidi"/>
          <w:szCs w:val="24"/>
        </w:rPr>
        <w:t> </w:t>
      </w:r>
      <w:r w:rsidRPr="005B31C6">
        <w:rPr>
          <w:rFonts w:asciiTheme="majorBidi" w:hAnsiTheme="majorBidi" w:cstheme="majorBidi"/>
          <w:szCs w:val="24"/>
        </w:rPr>
        <w:t>R93”,</w:t>
      </w:r>
      <w:r w:rsidRPr="005B31C6">
        <w:rPr>
          <w:rFonts w:asciiTheme="majorBidi" w:hAnsiTheme="majorBidi" w:cstheme="majorBidi"/>
          <w:i/>
          <w:iCs/>
          <w:szCs w:val="24"/>
        </w:rPr>
        <w:t xml:space="preserve"> </w:t>
      </w:r>
      <w:r w:rsidRPr="005B31C6">
        <w:rPr>
          <w:rFonts w:asciiTheme="majorBidi" w:hAnsiTheme="majorBidi" w:cstheme="majorBidi"/>
          <w:szCs w:val="24"/>
        </w:rPr>
        <w:t>Nr. </w:t>
      </w:r>
      <w:r w:rsidR="00433E75">
        <w:rPr>
          <w:rFonts w:asciiTheme="majorBidi" w:hAnsiTheme="majorBidi" w:cstheme="majorBidi"/>
          <w:szCs w:val="24"/>
        </w:rPr>
        <w:t>[..]</w:t>
      </w:r>
      <w:r w:rsidRPr="005B31C6">
        <w:rPr>
          <w:rFonts w:asciiTheme="majorBidi" w:hAnsiTheme="majorBidi" w:cstheme="majorBidi"/>
          <w:szCs w:val="24"/>
        </w:rPr>
        <w:t>, nonākušas, to izmantojot šautuvē</w:t>
      </w:r>
      <w:r>
        <w:rPr>
          <w:rFonts w:asciiTheme="majorBidi" w:hAnsiTheme="majorBidi" w:cstheme="majorBidi"/>
          <w:szCs w:val="24"/>
        </w:rPr>
        <w:t>, un motivēti noraidījusi aizstāvības viedokli, ka šīs liecības atzīstamas par apsūdzēto alibi un ir atspēkojamas atbilstoši Kriminālprocesa likuma 126.</w:t>
      </w:r>
      <w:r w:rsidR="00C45B17">
        <w:rPr>
          <w:rFonts w:asciiTheme="majorBidi" w:hAnsiTheme="majorBidi" w:cstheme="majorBidi"/>
          <w:szCs w:val="24"/>
        </w:rPr>
        <w:t> </w:t>
      </w:r>
      <w:r>
        <w:rPr>
          <w:rFonts w:asciiTheme="majorBidi" w:hAnsiTheme="majorBidi" w:cstheme="majorBidi"/>
          <w:szCs w:val="24"/>
        </w:rPr>
        <w:t>panta ceturtajai daļai.</w:t>
      </w:r>
    </w:p>
    <w:p w14:paraId="465738AA" w14:textId="30ECF020" w:rsidR="003E28D0" w:rsidRDefault="00A6536C" w:rsidP="003427B8">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 xml:space="preserve">Senātam nav pamata apšaubīt šādu apelācijas instances tiesas atzinumu. Senāts norāda, ka ar apzīmējumu </w:t>
      </w:r>
      <w:r w:rsidR="00C45B17">
        <w:rPr>
          <w:rFonts w:asciiTheme="majorBidi" w:hAnsiTheme="majorBidi" w:cstheme="majorBidi"/>
          <w:szCs w:val="24"/>
        </w:rPr>
        <w:t>„</w:t>
      </w:r>
      <w:r>
        <w:rPr>
          <w:rFonts w:asciiTheme="majorBidi" w:hAnsiTheme="majorBidi" w:cstheme="majorBidi"/>
          <w:szCs w:val="24"/>
        </w:rPr>
        <w:t>alibi” krimināltiesībās saprot ziņu, ka persona noziedzīgā nodarījuma izdarīšanas laikā ir atradusies citā vietā. Savukārt apstākļi, kas izslēdz kriminālatbildību, ir izsmeļoši uzskaitīti Krimināllikuma 28. pantā – nepieciešamā aizstāvēšanās, aizturēšana, nodarot personai kaitējumu, galējā nepieciešamība, attaisnojams profesionāls risks, noziedzīgas pavēles vai noziedzīga rīkojuma izpildīšana.</w:t>
      </w:r>
    </w:p>
    <w:p w14:paraId="06CB665F" w14:textId="78BFAE1E" w:rsidR="00FD0840" w:rsidRDefault="00B117E5" w:rsidP="003427B8">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A</w:t>
      </w:r>
      <w:r w:rsidR="003E28D0">
        <w:rPr>
          <w:rFonts w:asciiTheme="majorBidi" w:hAnsiTheme="majorBidi" w:cstheme="majorBidi"/>
          <w:szCs w:val="24"/>
        </w:rPr>
        <w:t>pelācijas instances tiesa atzinusi, ka apsūdzē</w:t>
      </w:r>
      <w:r>
        <w:rPr>
          <w:rFonts w:asciiTheme="majorBidi" w:hAnsiTheme="majorBidi" w:cstheme="majorBidi"/>
          <w:szCs w:val="24"/>
        </w:rPr>
        <w:t xml:space="preserve">to </w:t>
      </w:r>
      <w:r w:rsidR="00433E75">
        <w:rPr>
          <w:rFonts w:asciiTheme="majorBidi" w:hAnsiTheme="majorBidi" w:cstheme="majorBidi"/>
          <w:szCs w:val="24"/>
        </w:rPr>
        <w:t>[pers. A]</w:t>
      </w:r>
      <w:r>
        <w:rPr>
          <w:rFonts w:asciiTheme="majorBidi" w:hAnsiTheme="majorBidi" w:cstheme="majorBidi"/>
          <w:szCs w:val="24"/>
        </w:rPr>
        <w:t xml:space="preserve"> un </w:t>
      </w:r>
      <w:r w:rsidR="00433E75">
        <w:rPr>
          <w:rFonts w:asciiTheme="majorBidi" w:hAnsiTheme="majorBidi" w:cstheme="majorBidi"/>
          <w:szCs w:val="24"/>
        </w:rPr>
        <w:t>[pers. </w:t>
      </w:r>
      <w:r w:rsidR="00433E75">
        <w:rPr>
          <w:rFonts w:asciiTheme="majorBidi" w:hAnsiTheme="majorBidi" w:cstheme="majorBidi"/>
          <w:szCs w:val="24"/>
        </w:rPr>
        <w:t>B</w:t>
      </w:r>
      <w:r w:rsidR="00433E75">
        <w:rPr>
          <w:rFonts w:asciiTheme="majorBidi" w:hAnsiTheme="majorBidi" w:cstheme="majorBidi"/>
          <w:szCs w:val="24"/>
        </w:rPr>
        <w:t>]</w:t>
      </w:r>
      <w:r>
        <w:t xml:space="preserve"> liecības </w:t>
      </w:r>
      <w:r w:rsidR="00275B55">
        <w:rPr>
          <w:rFonts w:asciiTheme="majorBidi" w:hAnsiTheme="majorBidi" w:cstheme="majorBidi"/>
          <w:szCs w:val="24"/>
        </w:rPr>
        <w:t xml:space="preserve">par </w:t>
      </w:r>
      <w:r>
        <w:rPr>
          <w:rFonts w:asciiTheme="majorBidi" w:hAnsiTheme="majorBidi" w:cstheme="majorBidi"/>
          <w:szCs w:val="24"/>
        </w:rPr>
        <w:t xml:space="preserve">to, ka apsūdzētā </w:t>
      </w:r>
      <w:r w:rsidR="00433E75">
        <w:rPr>
          <w:rFonts w:asciiTheme="majorBidi" w:hAnsiTheme="majorBidi" w:cstheme="majorBidi"/>
          <w:szCs w:val="24"/>
        </w:rPr>
        <w:t>[pers. </w:t>
      </w:r>
      <w:r w:rsidR="00433E75">
        <w:rPr>
          <w:rFonts w:asciiTheme="majorBidi" w:hAnsiTheme="majorBidi" w:cstheme="majorBidi"/>
          <w:szCs w:val="24"/>
        </w:rPr>
        <w:t>B</w:t>
      </w:r>
      <w:r w:rsidR="00433E75">
        <w:rPr>
          <w:rFonts w:asciiTheme="majorBidi" w:hAnsiTheme="majorBidi" w:cstheme="majorBidi"/>
          <w:szCs w:val="24"/>
        </w:rPr>
        <w:t>]</w:t>
      </w:r>
      <w:r>
        <w:rPr>
          <w:rFonts w:asciiTheme="majorBidi" w:hAnsiTheme="majorBidi" w:cstheme="majorBidi"/>
          <w:szCs w:val="24"/>
        </w:rPr>
        <w:t xml:space="preserve"> bioloģisk</w:t>
      </w:r>
      <w:r w:rsidR="0035797A">
        <w:rPr>
          <w:rFonts w:asciiTheme="majorBidi" w:hAnsiTheme="majorBidi" w:cstheme="majorBidi"/>
          <w:szCs w:val="24"/>
        </w:rPr>
        <w:t>ā materiāla pēdas</w:t>
      </w:r>
      <w:r>
        <w:rPr>
          <w:rFonts w:asciiTheme="majorBidi" w:hAnsiTheme="majorBidi" w:cstheme="majorBidi"/>
          <w:szCs w:val="24"/>
        </w:rPr>
        <w:t xml:space="preserve"> uz </w:t>
      </w:r>
      <w:r w:rsidR="00275B55">
        <w:rPr>
          <w:rFonts w:asciiTheme="majorBidi" w:hAnsiTheme="majorBidi" w:cstheme="majorBidi"/>
          <w:szCs w:val="24"/>
        </w:rPr>
        <w:t xml:space="preserve">šaujamieroča </w:t>
      </w:r>
      <w:r w:rsidR="0035797A" w:rsidRPr="005B31C6">
        <w:rPr>
          <w:rFonts w:asciiTheme="majorBidi" w:hAnsiTheme="majorBidi" w:cstheme="majorBidi"/>
          <w:szCs w:val="24"/>
        </w:rPr>
        <w:t>„</w:t>
      </w:r>
      <w:proofErr w:type="spellStart"/>
      <w:r w:rsidR="0035797A" w:rsidRPr="005B31C6">
        <w:rPr>
          <w:rFonts w:asciiTheme="majorBidi" w:hAnsiTheme="majorBidi" w:cstheme="majorBidi"/>
          <w:szCs w:val="24"/>
        </w:rPr>
        <w:t>Blaser</w:t>
      </w:r>
      <w:proofErr w:type="spellEnd"/>
      <w:r w:rsidR="00C45B17">
        <w:rPr>
          <w:rFonts w:asciiTheme="majorBidi" w:hAnsiTheme="majorBidi" w:cstheme="majorBidi"/>
          <w:szCs w:val="24"/>
        </w:rPr>
        <w:t> </w:t>
      </w:r>
      <w:r w:rsidR="0035797A" w:rsidRPr="005B31C6">
        <w:rPr>
          <w:rFonts w:asciiTheme="majorBidi" w:hAnsiTheme="majorBidi" w:cstheme="majorBidi"/>
          <w:szCs w:val="24"/>
        </w:rPr>
        <w:t>R93”,</w:t>
      </w:r>
      <w:r w:rsidR="0035797A" w:rsidRPr="005B31C6">
        <w:rPr>
          <w:rFonts w:asciiTheme="majorBidi" w:hAnsiTheme="majorBidi" w:cstheme="majorBidi"/>
          <w:i/>
          <w:iCs/>
          <w:szCs w:val="24"/>
        </w:rPr>
        <w:t xml:space="preserve"> </w:t>
      </w:r>
      <w:r w:rsidR="0035797A" w:rsidRPr="005B31C6">
        <w:rPr>
          <w:rFonts w:asciiTheme="majorBidi" w:hAnsiTheme="majorBidi" w:cstheme="majorBidi"/>
          <w:szCs w:val="24"/>
        </w:rPr>
        <w:t>Nr. </w:t>
      </w:r>
      <w:r w:rsidR="00433E75">
        <w:rPr>
          <w:rFonts w:asciiTheme="majorBidi" w:hAnsiTheme="majorBidi" w:cstheme="majorBidi"/>
          <w:szCs w:val="24"/>
        </w:rPr>
        <w:t>[..]</w:t>
      </w:r>
      <w:r w:rsidR="0035797A">
        <w:rPr>
          <w:rFonts w:asciiTheme="majorBidi" w:hAnsiTheme="majorBidi" w:cstheme="majorBidi"/>
          <w:szCs w:val="24"/>
        </w:rPr>
        <w:t>, nonākušas, l</w:t>
      </w:r>
      <w:r w:rsidR="00275B55">
        <w:rPr>
          <w:rFonts w:asciiTheme="majorBidi" w:hAnsiTheme="majorBidi" w:cstheme="majorBidi"/>
          <w:szCs w:val="24"/>
        </w:rPr>
        <w:t>ikumīg</w:t>
      </w:r>
      <w:r w:rsidR="0035797A">
        <w:rPr>
          <w:rFonts w:asciiTheme="majorBidi" w:hAnsiTheme="majorBidi" w:cstheme="majorBidi"/>
          <w:szCs w:val="24"/>
        </w:rPr>
        <w:t xml:space="preserve">i izmantojot to </w:t>
      </w:r>
      <w:r w:rsidR="00275B55">
        <w:rPr>
          <w:rFonts w:asciiTheme="majorBidi" w:hAnsiTheme="majorBidi" w:cstheme="majorBidi"/>
          <w:szCs w:val="24"/>
        </w:rPr>
        <w:t>šautuvē</w:t>
      </w:r>
      <w:r w:rsidR="0035797A">
        <w:rPr>
          <w:rFonts w:asciiTheme="majorBidi" w:hAnsiTheme="majorBidi" w:cstheme="majorBidi"/>
          <w:szCs w:val="24"/>
        </w:rPr>
        <w:t>,</w:t>
      </w:r>
      <w:r w:rsidR="00275B55">
        <w:rPr>
          <w:rFonts w:asciiTheme="majorBidi" w:hAnsiTheme="majorBidi" w:cstheme="majorBidi"/>
          <w:szCs w:val="24"/>
        </w:rPr>
        <w:t xml:space="preserve"> neapstiprina citi </w:t>
      </w:r>
      <w:r w:rsidR="00275B55">
        <w:rPr>
          <w:rFonts w:asciiTheme="majorBidi" w:hAnsiTheme="majorBidi" w:cstheme="majorBidi"/>
          <w:szCs w:val="24"/>
        </w:rPr>
        <w:lastRenderedPageBreak/>
        <w:t xml:space="preserve">lietā </w:t>
      </w:r>
      <w:r w:rsidR="002A043E">
        <w:rPr>
          <w:rFonts w:asciiTheme="majorBidi" w:hAnsiTheme="majorBidi" w:cstheme="majorBidi"/>
          <w:szCs w:val="24"/>
        </w:rPr>
        <w:t>esošie</w:t>
      </w:r>
      <w:r w:rsidR="00275B55">
        <w:rPr>
          <w:rFonts w:asciiTheme="majorBidi" w:hAnsiTheme="majorBidi" w:cstheme="majorBidi"/>
          <w:szCs w:val="24"/>
        </w:rPr>
        <w:t xml:space="preserve"> pierādījumi</w:t>
      </w:r>
      <w:r w:rsidR="0035797A">
        <w:rPr>
          <w:rFonts w:asciiTheme="majorBidi" w:hAnsiTheme="majorBidi" w:cstheme="majorBidi"/>
          <w:szCs w:val="24"/>
        </w:rPr>
        <w:t xml:space="preserve">. Tiesa secinājusi, ka </w:t>
      </w:r>
      <w:r w:rsidR="002A043E">
        <w:rPr>
          <w:rFonts w:asciiTheme="majorBidi" w:hAnsiTheme="majorBidi" w:cstheme="majorBidi"/>
          <w:szCs w:val="24"/>
        </w:rPr>
        <w:t xml:space="preserve">arī </w:t>
      </w:r>
      <w:r w:rsidR="0035797A">
        <w:rPr>
          <w:rFonts w:asciiTheme="majorBidi" w:hAnsiTheme="majorBidi" w:cstheme="majorBidi"/>
          <w:szCs w:val="24"/>
        </w:rPr>
        <w:t>apsūdzētie nav snieguši lietā nekādas norādes par pārbaudāmu informāciju, kas apstiprinātu šādas apsūdzēto liecības.</w:t>
      </w:r>
      <w:r w:rsidR="002A043E">
        <w:rPr>
          <w:rFonts w:asciiTheme="majorBidi" w:hAnsiTheme="majorBidi" w:cstheme="majorBidi"/>
          <w:szCs w:val="24"/>
        </w:rPr>
        <w:t xml:space="preserve"> Turklāt tiesa norādījusi, ka šim apstāklim, pat ja tāds tiktu konstatēts, nav izšķirošas juridiskas nozīmes apsūdzētā </w:t>
      </w:r>
      <w:r w:rsidR="00433E75">
        <w:rPr>
          <w:rFonts w:asciiTheme="majorBidi" w:hAnsiTheme="majorBidi" w:cstheme="majorBidi"/>
          <w:szCs w:val="24"/>
        </w:rPr>
        <w:t>[pers. </w:t>
      </w:r>
      <w:r w:rsidR="00433E75">
        <w:rPr>
          <w:rFonts w:asciiTheme="majorBidi" w:hAnsiTheme="majorBidi" w:cstheme="majorBidi"/>
          <w:szCs w:val="24"/>
        </w:rPr>
        <w:t>B</w:t>
      </w:r>
      <w:r w:rsidR="00433E75">
        <w:rPr>
          <w:rFonts w:asciiTheme="majorBidi" w:hAnsiTheme="majorBidi" w:cstheme="majorBidi"/>
          <w:szCs w:val="24"/>
        </w:rPr>
        <w:t>]</w:t>
      </w:r>
      <w:r w:rsidR="002A043E">
        <w:rPr>
          <w:rFonts w:asciiTheme="majorBidi" w:hAnsiTheme="majorBidi" w:cstheme="majorBidi"/>
          <w:szCs w:val="24"/>
        </w:rPr>
        <w:t xml:space="preserve"> vainīguma konstatēšanā un viņa nodarījuma pareizā kvalifikācijā</w:t>
      </w:r>
      <w:r w:rsidR="00FD0840">
        <w:rPr>
          <w:rFonts w:asciiTheme="majorBidi" w:hAnsiTheme="majorBidi" w:cstheme="majorBidi"/>
          <w:szCs w:val="24"/>
        </w:rPr>
        <w:t xml:space="preserve">, jo fakts, ka apsūdzētais </w:t>
      </w:r>
      <w:r w:rsidR="00433E75">
        <w:rPr>
          <w:rFonts w:asciiTheme="majorBidi" w:hAnsiTheme="majorBidi" w:cstheme="majorBidi"/>
          <w:szCs w:val="24"/>
        </w:rPr>
        <w:t>[pers. </w:t>
      </w:r>
      <w:r w:rsidR="00433E75">
        <w:rPr>
          <w:rFonts w:asciiTheme="majorBidi" w:hAnsiTheme="majorBidi" w:cstheme="majorBidi"/>
          <w:szCs w:val="24"/>
        </w:rPr>
        <w:t>B</w:t>
      </w:r>
      <w:r w:rsidR="00433E75">
        <w:rPr>
          <w:rFonts w:asciiTheme="majorBidi" w:hAnsiTheme="majorBidi" w:cstheme="majorBidi"/>
          <w:szCs w:val="24"/>
        </w:rPr>
        <w:t>]</w:t>
      </w:r>
      <w:r w:rsidR="00FD0840">
        <w:rPr>
          <w:rFonts w:asciiTheme="majorBidi" w:hAnsiTheme="majorBidi" w:cstheme="majorBidi"/>
          <w:szCs w:val="24"/>
        </w:rPr>
        <w:t xml:space="preserve"> minēto šaujamieroci ir izmantojis šautuvē, neatspēko lietā iegūto pierādījumu kopumu, kas ārpus saprātīgām šaubām apstiprina, ka apsūdzētais </w:t>
      </w:r>
      <w:r w:rsidR="00433E75">
        <w:rPr>
          <w:rFonts w:asciiTheme="majorBidi" w:hAnsiTheme="majorBidi" w:cstheme="majorBidi"/>
          <w:szCs w:val="24"/>
        </w:rPr>
        <w:t>[pers. </w:t>
      </w:r>
      <w:r w:rsidR="00433E75">
        <w:rPr>
          <w:rFonts w:asciiTheme="majorBidi" w:hAnsiTheme="majorBidi" w:cstheme="majorBidi"/>
          <w:szCs w:val="24"/>
        </w:rPr>
        <w:t>B</w:t>
      </w:r>
      <w:r w:rsidR="00433E75">
        <w:rPr>
          <w:rFonts w:asciiTheme="majorBidi" w:hAnsiTheme="majorBidi" w:cstheme="majorBidi"/>
          <w:szCs w:val="24"/>
        </w:rPr>
        <w:t>]</w:t>
      </w:r>
      <w:r w:rsidR="00FD0840">
        <w:rPr>
          <w:rFonts w:asciiTheme="majorBidi" w:hAnsiTheme="majorBidi" w:cstheme="majorBidi"/>
          <w:szCs w:val="24"/>
        </w:rPr>
        <w:t xml:space="preserve"> ir neatļauti ieguvis šo šaujamieroci, glabājis to savā dzīvesvietā un izmantojis arī citiem mērķiem.</w:t>
      </w:r>
    </w:p>
    <w:p w14:paraId="5CA84D23" w14:textId="4A88CDEF" w:rsidR="00F42C55" w:rsidRDefault="00FD0840" w:rsidP="003427B8">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Apelācijas instances tiesa pamatoti secinājusi, ka apsūdzēt</w:t>
      </w:r>
      <w:r w:rsidR="002E603E">
        <w:rPr>
          <w:rFonts w:asciiTheme="majorBidi" w:hAnsiTheme="majorBidi" w:cstheme="majorBidi"/>
          <w:szCs w:val="24"/>
        </w:rPr>
        <w:t xml:space="preserve">ā </w:t>
      </w:r>
      <w:r w:rsidR="00433E75">
        <w:rPr>
          <w:rFonts w:asciiTheme="majorBidi" w:hAnsiTheme="majorBidi" w:cstheme="majorBidi"/>
          <w:szCs w:val="24"/>
        </w:rPr>
        <w:t>[pers. </w:t>
      </w:r>
      <w:r w:rsidR="00433E75">
        <w:rPr>
          <w:rFonts w:asciiTheme="majorBidi" w:hAnsiTheme="majorBidi" w:cstheme="majorBidi"/>
          <w:szCs w:val="24"/>
        </w:rPr>
        <w:t>B</w:t>
      </w:r>
      <w:r w:rsidR="00433E75">
        <w:rPr>
          <w:rFonts w:asciiTheme="majorBidi" w:hAnsiTheme="majorBidi" w:cstheme="majorBidi"/>
          <w:szCs w:val="24"/>
        </w:rPr>
        <w:t>]</w:t>
      </w:r>
      <w:r w:rsidR="00433E75">
        <w:rPr>
          <w:rFonts w:asciiTheme="majorBidi" w:hAnsiTheme="majorBidi" w:cstheme="majorBidi"/>
          <w:szCs w:val="24"/>
        </w:rPr>
        <w:t xml:space="preserve"> </w:t>
      </w:r>
      <w:r w:rsidR="002E603E">
        <w:rPr>
          <w:rFonts w:asciiTheme="majorBidi" w:hAnsiTheme="majorBidi" w:cstheme="majorBidi"/>
          <w:szCs w:val="24"/>
        </w:rPr>
        <w:t>izdarītais noziedzīgais nodarījums ir atzīstams par pabeigtu tā atklāšanas brīdī</w:t>
      </w:r>
      <w:r w:rsidR="00F42C55">
        <w:rPr>
          <w:rFonts w:asciiTheme="majorBidi" w:hAnsiTheme="majorBidi" w:cstheme="majorBidi"/>
          <w:szCs w:val="24"/>
        </w:rPr>
        <w:t xml:space="preserve"> –</w:t>
      </w:r>
      <w:r w:rsidR="00C905A4">
        <w:rPr>
          <w:rFonts w:asciiTheme="majorBidi" w:hAnsiTheme="majorBidi" w:cstheme="majorBidi"/>
          <w:szCs w:val="24"/>
        </w:rPr>
        <w:t xml:space="preserve"> </w:t>
      </w:r>
      <w:r w:rsidR="00F42C55">
        <w:rPr>
          <w:rFonts w:asciiTheme="majorBidi" w:hAnsiTheme="majorBidi" w:cstheme="majorBidi"/>
          <w:szCs w:val="24"/>
        </w:rPr>
        <w:t>2020. gada 22. janvār</w:t>
      </w:r>
      <w:r w:rsidR="00C45B17">
        <w:rPr>
          <w:rFonts w:asciiTheme="majorBidi" w:hAnsiTheme="majorBidi" w:cstheme="majorBidi"/>
          <w:szCs w:val="24"/>
        </w:rPr>
        <w:t>ī</w:t>
      </w:r>
      <w:r w:rsidR="00F42C55">
        <w:rPr>
          <w:rFonts w:asciiTheme="majorBidi" w:hAnsiTheme="majorBidi" w:cstheme="majorBidi"/>
          <w:szCs w:val="24"/>
        </w:rPr>
        <w:t>.</w:t>
      </w:r>
    </w:p>
    <w:p w14:paraId="42962D13" w14:textId="37DB93F4" w:rsidR="0035797A" w:rsidRDefault="00F42C55" w:rsidP="003427B8">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Tiesa</w:t>
      </w:r>
      <w:r w:rsidR="00C45B17">
        <w:rPr>
          <w:rFonts w:asciiTheme="majorBidi" w:hAnsiTheme="majorBidi" w:cstheme="majorBidi"/>
          <w:szCs w:val="24"/>
        </w:rPr>
        <w:t>,</w:t>
      </w:r>
      <w:r>
        <w:rPr>
          <w:rFonts w:asciiTheme="majorBidi" w:hAnsiTheme="majorBidi" w:cstheme="majorBidi"/>
          <w:szCs w:val="24"/>
        </w:rPr>
        <w:t xml:space="preserve"> atzīstot apsūdzēto </w:t>
      </w:r>
      <w:r w:rsidR="00433E75">
        <w:rPr>
          <w:rFonts w:asciiTheme="majorBidi" w:hAnsiTheme="majorBidi" w:cstheme="majorBidi"/>
          <w:szCs w:val="24"/>
        </w:rPr>
        <w:t>[pers. </w:t>
      </w:r>
      <w:r w:rsidR="00433E75">
        <w:rPr>
          <w:rFonts w:asciiTheme="majorBidi" w:hAnsiTheme="majorBidi" w:cstheme="majorBidi"/>
          <w:szCs w:val="24"/>
        </w:rPr>
        <w:t>B</w:t>
      </w:r>
      <w:r w:rsidR="00433E75">
        <w:rPr>
          <w:rFonts w:asciiTheme="majorBidi" w:hAnsiTheme="majorBidi" w:cstheme="majorBidi"/>
          <w:szCs w:val="24"/>
        </w:rPr>
        <w:t>]</w:t>
      </w:r>
      <w:r>
        <w:rPr>
          <w:rFonts w:asciiTheme="majorBidi" w:hAnsiTheme="majorBidi" w:cstheme="majorBidi"/>
          <w:szCs w:val="24"/>
        </w:rPr>
        <w:t xml:space="preserve"> par vainīgu Krimināllikuma 233. panta otrajā daļā paredzētajā noziedzīgajā nodarījumā, </w:t>
      </w:r>
      <w:r w:rsidR="006620D1">
        <w:rPr>
          <w:rFonts w:asciiTheme="majorBidi" w:hAnsiTheme="majorBidi" w:cstheme="majorBidi"/>
          <w:szCs w:val="24"/>
        </w:rPr>
        <w:t xml:space="preserve">konstatējusi, ka </w:t>
      </w:r>
      <w:r w:rsidR="00433E75">
        <w:rPr>
          <w:rFonts w:asciiTheme="majorBidi" w:hAnsiTheme="majorBidi" w:cstheme="majorBidi"/>
          <w:szCs w:val="24"/>
        </w:rPr>
        <w:t>[pers. </w:t>
      </w:r>
      <w:r w:rsidR="00433E75">
        <w:rPr>
          <w:rFonts w:asciiTheme="majorBidi" w:hAnsiTheme="majorBidi" w:cstheme="majorBidi"/>
          <w:szCs w:val="24"/>
        </w:rPr>
        <w:t>B</w:t>
      </w:r>
      <w:r w:rsidR="00433E75">
        <w:rPr>
          <w:rFonts w:asciiTheme="majorBidi" w:hAnsiTheme="majorBidi" w:cstheme="majorBidi"/>
          <w:szCs w:val="24"/>
        </w:rPr>
        <w:t>]</w:t>
      </w:r>
      <w:r>
        <w:rPr>
          <w:rFonts w:asciiTheme="majorBidi" w:hAnsiTheme="majorBidi" w:cstheme="majorBidi"/>
          <w:szCs w:val="24"/>
        </w:rPr>
        <w:t xml:space="preserve"> iegādājās un glabāja šaujamieroci un šaujamieroča munīciju bez attiecības atļaujas</w:t>
      </w:r>
      <w:r w:rsidR="006620D1">
        <w:rPr>
          <w:rFonts w:asciiTheme="majorBidi" w:hAnsiTheme="majorBidi" w:cstheme="majorBidi"/>
          <w:szCs w:val="24"/>
        </w:rPr>
        <w:t>.</w:t>
      </w:r>
    </w:p>
    <w:p w14:paraId="69A096F3" w14:textId="56183DF4" w:rsidR="00BB52F9" w:rsidRDefault="00433E75" w:rsidP="003427B8">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w:t>
      </w:r>
      <w:r>
        <w:rPr>
          <w:rFonts w:asciiTheme="majorBidi" w:hAnsiTheme="majorBidi" w:cstheme="majorBidi"/>
          <w:szCs w:val="24"/>
        </w:rPr>
        <w:t>P</w:t>
      </w:r>
      <w:r>
        <w:rPr>
          <w:rFonts w:asciiTheme="majorBidi" w:hAnsiTheme="majorBidi" w:cstheme="majorBidi"/>
          <w:szCs w:val="24"/>
        </w:rPr>
        <w:t>ers. </w:t>
      </w:r>
      <w:r>
        <w:rPr>
          <w:rFonts w:asciiTheme="majorBidi" w:hAnsiTheme="majorBidi" w:cstheme="majorBidi"/>
          <w:szCs w:val="24"/>
        </w:rPr>
        <w:t>B</w:t>
      </w:r>
      <w:r>
        <w:rPr>
          <w:rFonts w:asciiTheme="majorBidi" w:hAnsiTheme="majorBidi" w:cstheme="majorBidi"/>
          <w:szCs w:val="24"/>
        </w:rPr>
        <w:t>]</w:t>
      </w:r>
      <w:r w:rsidR="00087E32">
        <w:rPr>
          <w:rFonts w:asciiTheme="majorBidi" w:hAnsiTheme="majorBidi" w:cstheme="majorBidi"/>
          <w:szCs w:val="24"/>
        </w:rPr>
        <w:t xml:space="preserve"> inkriminētais noziedzīgais nodarījums ir salikta sastāva atsevišķs (vienots) noziedzīgs nodarījums, kura objektīvo pusi raksturo divas </w:t>
      </w:r>
      <w:r w:rsidR="003D587D">
        <w:rPr>
          <w:rFonts w:asciiTheme="majorBidi" w:hAnsiTheme="majorBidi" w:cstheme="majorBidi"/>
          <w:szCs w:val="24"/>
        </w:rPr>
        <w:t xml:space="preserve">Krimināllikuma 233. panta otrās daļas dispozīcijā norādītas </w:t>
      </w:r>
      <w:r w:rsidR="00087E32">
        <w:rPr>
          <w:rFonts w:asciiTheme="majorBidi" w:hAnsiTheme="majorBidi" w:cstheme="majorBidi"/>
          <w:szCs w:val="24"/>
        </w:rPr>
        <w:t>darbības</w:t>
      </w:r>
      <w:r w:rsidR="003D587D">
        <w:rPr>
          <w:rFonts w:asciiTheme="majorBidi" w:hAnsiTheme="majorBidi" w:cstheme="majorBidi"/>
          <w:szCs w:val="24"/>
        </w:rPr>
        <w:t xml:space="preserve"> – iegādāšanās un glabāšana bez attiecīgas atļaujas –, kas izdarītas ar vienu un to pašu priekšmetu – šaujamieroci </w:t>
      </w:r>
      <w:r w:rsidR="003D587D" w:rsidRPr="005B31C6">
        <w:rPr>
          <w:rFonts w:asciiTheme="majorBidi" w:hAnsiTheme="majorBidi" w:cstheme="majorBidi"/>
          <w:szCs w:val="24"/>
        </w:rPr>
        <w:t>„</w:t>
      </w:r>
      <w:proofErr w:type="spellStart"/>
      <w:r w:rsidR="003D587D" w:rsidRPr="005B31C6">
        <w:rPr>
          <w:rFonts w:asciiTheme="majorBidi" w:hAnsiTheme="majorBidi" w:cstheme="majorBidi"/>
          <w:szCs w:val="24"/>
        </w:rPr>
        <w:t>Blaser</w:t>
      </w:r>
      <w:proofErr w:type="spellEnd"/>
      <w:r w:rsidR="00C45B17">
        <w:rPr>
          <w:rFonts w:asciiTheme="majorBidi" w:hAnsiTheme="majorBidi" w:cstheme="majorBidi"/>
          <w:szCs w:val="24"/>
        </w:rPr>
        <w:t> </w:t>
      </w:r>
      <w:r w:rsidR="003D587D" w:rsidRPr="005B31C6">
        <w:rPr>
          <w:rFonts w:asciiTheme="majorBidi" w:hAnsiTheme="majorBidi" w:cstheme="majorBidi"/>
          <w:szCs w:val="24"/>
        </w:rPr>
        <w:t>R93”,</w:t>
      </w:r>
      <w:r w:rsidR="003D587D" w:rsidRPr="005B31C6">
        <w:rPr>
          <w:rFonts w:asciiTheme="majorBidi" w:hAnsiTheme="majorBidi" w:cstheme="majorBidi"/>
          <w:i/>
          <w:iCs/>
          <w:szCs w:val="24"/>
        </w:rPr>
        <w:t xml:space="preserve"> </w:t>
      </w:r>
      <w:r w:rsidR="003D587D" w:rsidRPr="005B31C6">
        <w:rPr>
          <w:rFonts w:asciiTheme="majorBidi" w:hAnsiTheme="majorBidi" w:cstheme="majorBidi"/>
          <w:szCs w:val="24"/>
        </w:rPr>
        <w:t>Nr. </w:t>
      </w:r>
      <w:r>
        <w:rPr>
          <w:rFonts w:asciiTheme="majorBidi" w:hAnsiTheme="majorBidi" w:cstheme="majorBidi"/>
          <w:szCs w:val="24"/>
        </w:rPr>
        <w:t>[..]</w:t>
      </w:r>
      <w:r w:rsidR="003D587D">
        <w:rPr>
          <w:rFonts w:asciiTheme="majorBidi" w:hAnsiTheme="majorBidi" w:cstheme="majorBidi"/>
          <w:szCs w:val="24"/>
        </w:rPr>
        <w:t xml:space="preserve">, un šaujamieroča munīciju – trim </w:t>
      </w:r>
      <w:r w:rsidR="003D587D" w:rsidRPr="005B31C6">
        <w:rPr>
          <w:rFonts w:asciiTheme="majorBidi" w:hAnsiTheme="majorBidi" w:cstheme="majorBidi"/>
          <w:szCs w:val="24"/>
        </w:rPr>
        <w:t>7x64 kalibra šaujamieroča patron</w:t>
      </w:r>
      <w:r w:rsidR="003D587D">
        <w:rPr>
          <w:rFonts w:asciiTheme="majorBidi" w:hAnsiTheme="majorBidi" w:cstheme="majorBidi"/>
          <w:szCs w:val="24"/>
        </w:rPr>
        <w:t>ām. Š</w:t>
      </w:r>
      <w:r w:rsidR="00BB52F9">
        <w:rPr>
          <w:rFonts w:asciiTheme="majorBidi" w:hAnsiTheme="majorBidi" w:cstheme="majorBidi"/>
          <w:szCs w:val="24"/>
        </w:rPr>
        <w:t>ī</w:t>
      </w:r>
      <w:r w:rsidR="003D587D">
        <w:rPr>
          <w:rFonts w:asciiTheme="majorBidi" w:hAnsiTheme="majorBidi" w:cstheme="majorBidi"/>
          <w:szCs w:val="24"/>
        </w:rPr>
        <w:t xml:space="preserve"> noziedzīg</w:t>
      </w:r>
      <w:r w:rsidR="00BB52F9">
        <w:rPr>
          <w:rFonts w:asciiTheme="majorBidi" w:hAnsiTheme="majorBidi" w:cstheme="majorBidi"/>
          <w:szCs w:val="24"/>
        </w:rPr>
        <w:t>ā</w:t>
      </w:r>
      <w:r w:rsidR="003D587D">
        <w:rPr>
          <w:rFonts w:asciiTheme="majorBidi" w:hAnsiTheme="majorBidi" w:cstheme="majorBidi"/>
          <w:szCs w:val="24"/>
        </w:rPr>
        <w:t xml:space="preserve"> nodarījum</w:t>
      </w:r>
      <w:r w:rsidR="00BB52F9">
        <w:rPr>
          <w:rFonts w:asciiTheme="majorBidi" w:hAnsiTheme="majorBidi" w:cstheme="majorBidi"/>
          <w:szCs w:val="24"/>
        </w:rPr>
        <w:t>a sastāvs</w:t>
      </w:r>
      <w:r w:rsidR="003D587D">
        <w:rPr>
          <w:rFonts w:asciiTheme="majorBidi" w:hAnsiTheme="majorBidi" w:cstheme="majorBidi"/>
          <w:szCs w:val="24"/>
        </w:rPr>
        <w:t xml:space="preserve"> ir formāls</w:t>
      </w:r>
      <w:r w:rsidR="00BB52F9">
        <w:rPr>
          <w:rFonts w:asciiTheme="majorBidi" w:hAnsiTheme="majorBidi" w:cstheme="majorBidi"/>
          <w:szCs w:val="24"/>
        </w:rPr>
        <w:t xml:space="preserve">, un </w:t>
      </w:r>
      <w:r w:rsidR="00072CB6">
        <w:rPr>
          <w:rFonts w:asciiTheme="majorBidi" w:hAnsiTheme="majorBidi" w:cstheme="majorBidi"/>
          <w:szCs w:val="24"/>
        </w:rPr>
        <w:t xml:space="preserve">apsūdzētā </w:t>
      </w:r>
      <w:r>
        <w:rPr>
          <w:rFonts w:asciiTheme="majorBidi" w:hAnsiTheme="majorBidi" w:cstheme="majorBidi"/>
          <w:szCs w:val="24"/>
        </w:rPr>
        <w:t>[pers. </w:t>
      </w:r>
      <w:r>
        <w:rPr>
          <w:rFonts w:asciiTheme="majorBidi" w:hAnsiTheme="majorBidi" w:cstheme="majorBidi"/>
          <w:szCs w:val="24"/>
        </w:rPr>
        <w:t>B</w:t>
      </w:r>
      <w:r>
        <w:rPr>
          <w:rFonts w:asciiTheme="majorBidi" w:hAnsiTheme="majorBidi" w:cstheme="majorBidi"/>
          <w:szCs w:val="24"/>
        </w:rPr>
        <w:t>]</w:t>
      </w:r>
      <w:r>
        <w:rPr>
          <w:rFonts w:asciiTheme="majorBidi" w:hAnsiTheme="majorBidi" w:cstheme="majorBidi"/>
          <w:szCs w:val="24"/>
        </w:rPr>
        <w:t xml:space="preserve"> </w:t>
      </w:r>
      <w:r w:rsidR="00BB52F9">
        <w:rPr>
          <w:rFonts w:asciiTheme="majorBidi" w:hAnsiTheme="majorBidi" w:cstheme="majorBidi"/>
          <w:szCs w:val="24"/>
        </w:rPr>
        <w:t xml:space="preserve">nodarījums ir pabeigts ar brīdi, kad ir veiktas </w:t>
      </w:r>
      <w:r w:rsidR="003A6423">
        <w:rPr>
          <w:rFonts w:asciiTheme="majorBidi" w:hAnsiTheme="majorBidi" w:cstheme="majorBidi"/>
          <w:szCs w:val="24"/>
        </w:rPr>
        <w:t xml:space="preserve">abas </w:t>
      </w:r>
      <w:r w:rsidR="00BB52F9">
        <w:rPr>
          <w:rFonts w:asciiTheme="majorBidi" w:hAnsiTheme="majorBidi" w:cstheme="majorBidi"/>
          <w:szCs w:val="24"/>
        </w:rPr>
        <w:t>minētās neatļautās darbības ar šaujamieroci un tā munīciju.</w:t>
      </w:r>
    </w:p>
    <w:p w14:paraId="3D717EAA" w14:textId="2827EB53" w:rsidR="00B03501" w:rsidRDefault="00BB52F9" w:rsidP="003427B8">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Apelācijas instances tiesa pamatoti konstatējusi</w:t>
      </w:r>
      <w:r w:rsidR="003A6423">
        <w:rPr>
          <w:rFonts w:asciiTheme="majorBidi" w:hAnsiTheme="majorBidi" w:cstheme="majorBidi"/>
          <w:szCs w:val="24"/>
        </w:rPr>
        <w:t xml:space="preserve">, ka apsūdzētais </w:t>
      </w:r>
      <w:r w:rsidR="00433E75">
        <w:rPr>
          <w:rFonts w:asciiTheme="majorBidi" w:hAnsiTheme="majorBidi" w:cstheme="majorBidi"/>
          <w:szCs w:val="24"/>
        </w:rPr>
        <w:t>[pers. </w:t>
      </w:r>
      <w:r w:rsidR="00433E75">
        <w:rPr>
          <w:rFonts w:asciiTheme="majorBidi" w:hAnsiTheme="majorBidi" w:cstheme="majorBidi"/>
          <w:szCs w:val="24"/>
        </w:rPr>
        <w:t>B</w:t>
      </w:r>
      <w:r w:rsidR="00433E75">
        <w:rPr>
          <w:rFonts w:asciiTheme="majorBidi" w:hAnsiTheme="majorBidi" w:cstheme="majorBidi"/>
          <w:szCs w:val="24"/>
        </w:rPr>
        <w:t>]</w:t>
      </w:r>
      <w:r w:rsidR="003A6423">
        <w:rPr>
          <w:rFonts w:asciiTheme="majorBidi" w:hAnsiTheme="majorBidi" w:cstheme="majorBidi"/>
          <w:szCs w:val="24"/>
        </w:rPr>
        <w:t xml:space="preserve"> pēc šaujamieroča un tā munīcijas neatļautas iegādes</w:t>
      </w:r>
      <w:r w:rsidR="00B044C5">
        <w:rPr>
          <w:rFonts w:asciiTheme="majorBidi" w:hAnsiTheme="majorBidi" w:cstheme="majorBidi"/>
          <w:szCs w:val="24"/>
        </w:rPr>
        <w:t xml:space="preserve"> </w:t>
      </w:r>
      <w:r w:rsidR="00503984">
        <w:rPr>
          <w:rFonts w:asciiTheme="majorBidi" w:hAnsiTheme="majorBidi" w:cstheme="majorBidi"/>
          <w:szCs w:val="24"/>
        </w:rPr>
        <w:t xml:space="preserve">tos ir </w:t>
      </w:r>
      <w:r w:rsidR="00B044C5">
        <w:rPr>
          <w:rFonts w:asciiTheme="majorBidi" w:hAnsiTheme="majorBidi" w:cstheme="majorBidi"/>
          <w:szCs w:val="24"/>
        </w:rPr>
        <w:t xml:space="preserve">neatļauti </w:t>
      </w:r>
      <w:r w:rsidR="003A6423">
        <w:rPr>
          <w:rFonts w:asciiTheme="majorBidi" w:hAnsiTheme="majorBidi" w:cstheme="majorBidi"/>
          <w:szCs w:val="24"/>
        </w:rPr>
        <w:t>glabājis savā dzīvesviet</w:t>
      </w:r>
      <w:r w:rsidR="00B044C5">
        <w:rPr>
          <w:rFonts w:asciiTheme="majorBidi" w:hAnsiTheme="majorBidi" w:cstheme="majorBidi"/>
          <w:szCs w:val="24"/>
        </w:rPr>
        <w:t>ā</w:t>
      </w:r>
      <w:r w:rsidR="003A6423">
        <w:rPr>
          <w:rFonts w:asciiTheme="majorBidi" w:hAnsiTheme="majorBidi" w:cstheme="majorBidi"/>
          <w:szCs w:val="24"/>
        </w:rPr>
        <w:t xml:space="preserve">, proti, </w:t>
      </w:r>
      <w:r w:rsidR="00B044C5">
        <w:rPr>
          <w:rFonts w:asciiTheme="majorBidi" w:hAnsiTheme="majorBidi" w:cstheme="majorBidi"/>
          <w:szCs w:val="24"/>
        </w:rPr>
        <w:t xml:space="preserve">ir </w:t>
      </w:r>
      <w:r w:rsidR="003A6423">
        <w:rPr>
          <w:rFonts w:asciiTheme="majorBidi" w:hAnsiTheme="majorBidi" w:cstheme="majorBidi"/>
          <w:szCs w:val="24"/>
        </w:rPr>
        <w:t xml:space="preserve">nepārtraukti īstenojis viņam inkriminētā noziedzīgā nodarījuma sastāvu līdz brīdim, </w:t>
      </w:r>
      <w:r w:rsidR="00B044C5">
        <w:rPr>
          <w:rFonts w:asciiTheme="majorBidi" w:hAnsiTheme="majorBidi" w:cstheme="majorBidi"/>
          <w:szCs w:val="24"/>
        </w:rPr>
        <w:t xml:space="preserve">kad viņa dzīvesvietā veiktās kratīšanas laikā minētais šaujamierocis un tā munīcija tika izņemti un noziedzīgais nodarījums tika pārtraukts. Ievērojot minēto, apelācijas instances tiesa </w:t>
      </w:r>
      <w:r w:rsidR="00503984">
        <w:rPr>
          <w:rFonts w:asciiTheme="majorBidi" w:hAnsiTheme="majorBidi" w:cstheme="majorBidi"/>
          <w:szCs w:val="24"/>
        </w:rPr>
        <w:t xml:space="preserve">ir izdarījusi pamatotus secinājumus par </w:t>
      </w:r>
      <w:r w:rsidR="00433E75">
        <w:rPr>
          <w:rFonts w:asciiTheme="majorBidi" w:hAnsiTheme="majorBidi" w:cstheme="majorBidi"/>
          <w:szCs w:val="24"/>
        </w:rPr>
        <w:t>[pers. </w:t>
      </w:r>
      <w:r w:rsidR="00433E75">
        <w:rPr>
          <w:rFonts w:asciiTheme="majorBidi" w:hAnsiTheme="majorBidi" w:cstheme="majorBidi"/>
          <w:szCs w:val="24"/>
        </w:rPr>
        <w:t>B</w:t>
      </w:r>
      <w:r w:rsidR="00433E75">
        <w:rPr>
          <w:rFonts w:asciiTheme="majorBidi" w:hAnsiTheme="majorBidi" w:cstheme="majorBidi"/>
          <w:szCs w:val="24"/>
        </w:rPr>
        <w:t>]</w:t>
      </w:r>
      <w:r w:rsidR="00503984">
        <w:rPr>
          <w:rFonts w:asciiTheme="majorBidi" w:hAnsiTheme="majorBidi" w:cstheme="majorBidi"/>
          <w:szCs w:val="24"/>
        </w:rPr>
        <w:t xml:space="preserve"> inkriminētā noziedzīgā nodarījuma pabeigšanas brīdi.</w:t>
      </w:r>
    </w:p>
    <w:p w14:paraId="4C4E8867" w14:textId="4567E9ED" w:rsidR="00B03501" w:rsidRDefault="00A32F54" w:rsidP="003427B8">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Ņemot vērā</w:t>
      </w:r>
      <w:r w:rsidRPr="00B03501">
        <w:rPr>
          <w:rFonts w:asciiTheme="majorBidi" w:hAnsiTheme="majorBidi" w:cstheme="majorBidi"/>
          <w:szCs w:val="24"/>
        </w:rPr>
        <w:t xml:space="preserve"> </w:t>
      </w:r>
      <w:r w:rsidR="00B03501" w:rsidRPr="00B03501">
        <w:rPr>
          <w:rFonts w:asciiTheme="majorBidi" w:hAnsiTheme="majorBidi" w:cstheme="majorBidi"/>
          <w:szCs w:val="24"/>
        </w:rPr>
        <w:t>minēto,</w:t>
      </w:r>
      <w:r w:rsidR="00B03501">
        <w:rPr>
          <w:rFonts w:asciiTheme="majorBidi" w:hAnsiTheme="majorBidi" w:cstheme="majorBidi"/>
          <w:szCs w:val="24"/>
        </w:rPr>
        <w:t xml:space="preserve"> Senāts </w:t>
      </w:r>
      <w:r w:rsidR="00B03501" w:rsidRPr="00B03501">
        <w:rPr>
          <w:rFonts w:asciiTheme="majorBidi" w:hAnsiTheme="majorBidi" w:cstheme="majorBidi"/>
          <w:szCs w:val="24"/>
        </w:rPr>
        <w:t>atzīst, ka apsūdzēt</w:t>
      </w:r>
      <w:r w:rsidR="00B03501">
        <w:rPr>
          <w:rFonts w:asciiTheme="majorBidi" w:hAnsiTheme="majorBidi" w:cstheme="majorBidi"/>
          <w:szCs w:val="24"/>
        </w:rPr>
        <w:t>o aizstāvja</w:t>
      </w:r>
      <w:r w:rsidR="00B03501" w:rsidRPr="00B03501">
        <w:rPr>
          <w:rFonts w:asciiTheme="majorBidi" w:hAnsiTheme="majorBidi" w:cstheme="majorBidi"/>
          <w:szCs w:val="24"/>
        </w:rPr>
        <w:t xml:space="preserve"> kasācijas sūdzīb</w:t>
      </w:r>
      <w:r w:rsidR="00B03501">
        <w:rPr>
          <w:rFonts w:asciiTheme="majorBidi" w:hAnsiTheme="majorBidi" w:cstheme="majorBidi"/>
          <w:szCs w:val="24"/>
        </w:rPr>
        <w:t>as</w:t>
      </w:r>
      <w:r w:rsidR="00B03501" w:rsidRPr="00B03501">
        <w:rPr>
          <w:rFonts w:asciiTheme="majorBidi" w:hAnsiTheme="majorBidi" w:cstheme="majorBidi"/>
          <w:szCs w:val="24"/>
        </w:rPr>
        <w:t xml:space="preserve"> </w:t>
      </w:r>
      <w:r w:rsidR="00B03501">
        <w:rPr>
          <w:rFonts w:asciiTheme="majorBidi" w:hAnsiTheme="majorBidi" w:cstheme="majorBidi"/>
          <w:szCs w:val="24"/>
        </w:rPr>
        <w:t>argumenti</w:t>
      </w:r>
      <w:r w:rsidR="00B03501" w:rsidRPr="00B03501">
        <w:rPr>
          <w:rFonts w:asciiTheme="majorBidi" w:hAnsiTheme="majorBidi" w:cstheme="majorBidi"/>
          <w:szCs w:val="24"/>
        </w:rPr>
        <w:t xml:space="preserve"> apelācijas instances tiesas nolēmuma atcelšanai </w:t>
      </w:r>
      <w:r w:rsidR="00B03501">
        <w:rPr>
          <w:rFonts w:asciiTheme="majorBidi" w:hAnsiTheme="majorBidi" w:cstheme="majorBidi"/>
          <w:szCs w:val="24"/>
        </w:rPr>
        <w:t xml:space="preserve">šajā daļā </w:t>
      </w:r>
      <w:r w:rsidR="00B03501" w:rsidRPr="00B03501">
        <w:rPr>
          <w:rFonts w:asciiTheme="majorBidi" w:hAnsiTheme="majorBidi" w:cstheme="majorBidi"/>
          <w:szCs w:val="24"/>
        </w:rPr>
        <w:t xml:space="preserve">nav guvuši apstiprinājumu. Apelācijas instances tiesas </w:t>
      </w:r>
      <w:r w:rsidR="00B03501">
        <w:rPr>
          <w:rFonts w:asciiTheme="majorBidi" w:hAnsiTheme="majorBidi" w:cstheme="majorBidi"/>
          <w:szCs w:val="24"/>
        </w:rPr>
        <w:t xml:space="preserve">lēmums </w:t>
      </w:r>
      <w:r w:rsidR="00B03501" w:rsidRPr="00B03501">
        <w:rPr>
          <w:rFonts w:asciiTheme="majorBidi" w:hAnsiTheme="majorBidi" w:cstheme="majorBidi"/>
          <w:szCs w:val="24"/>
        </w:rPr>
        <w:t>atbilst Kriminālprocesa likuma 511., 512.</w:t>
      </w:r>
      <w:r w:rsidR="00B03501">
        <w:rPr>
          <w:rFonts w:asciiTheme="majorBidi" w:hAnsiTheme="majorBidi" w:cstheme="majorBidi"/>
          <w:szCs w:val="24"/>
        </w:rPr>
        <w:t xml:space="preserve"> </w:t>
      </w:r>
      <w:r w:rsidR="00B03501" w:rsidRPr="00B03501">
        <w:rPr>
          <w:rFonts w:asciiTheme="majorBidi" w:hAnsiTheme="majorBidi" w:cstheme="majorBidi"/>
          <w:szCs w:val="24"/>
        </w:rPr>
        <w:t>un 564.</w:t>
      </w:r>
      <w:r w:rsidR="00B03501">
        <w:rPr>
          <w:rFonts w:asciiTheme="majorBidi" w:hAnsiTheme="majorBidi" w:cstheme="majorBidi"/>
          <w:szCs w:val="24"/>
        </w:rPr>
        <w:t> </w:t>
      </w:r>
      <w:r w:rsidR="00B03501" w:rsidRPr="00B03501">
        <w:rPr>
          <w:rFonts w:asciiTheme="majorBidi" w:hAnsiTheme="majorBidi" w:cstheme="majorBidi"/>
          <w:szCs w:val="24"/>
        </w:rPr>
        <w:t xml:space="preserve">panta prasībām. Iztiesājot lietu </w:t>
      </w:r>
      <w:r w:rsidR="00B03501">
        <w:rPr>
          <w:rFonts w:asciiTheme="majorBidi" w:hAnsiTheme="majorBidi" w:cstheme="majorBidi"/>
          <w:szCs w:val="24"/>
        </w:rPr>
        <w:t xml:space="preserve">šajā daļā, </w:t>
      </w:r>
      <w:r w:rsidR="00B03501" w:rsidRPr="00B03501">
        <w:rPr>
          <w:rFonts w:asciiTheme="majorBidi" w:hAnsiTheme="majorBidi" w:cstheme="majorBidi"/>
          <w:szCs w:val="24"/>
        </w:rPr>
        <w:t>apelācijas instances tiesa nav pieļāvusi Krimināllikuma pārkāpumus vai Kriminālprocesa likuma būtiskus pārkāpumus šā likuma 575.</w:t>
      </w:r>
      <w:r w:rsidR="00B03501">
        <w:rPr>
          <w:rFonts w:asciiTheme="majorBidi" w:hAnsiTheme="majorBidi" w:cstheme="majorBidi"/>
          <w:szCs w:val="24"/>
        </w:rPr>
        <w:t> </w:t>
      </w:r>
      <w:r w:rsidR="00B03501" w:rsidRPr="00B03501">
        <w:rPr>
          <w:rFonts w:asciiTheme="majorBidi" w:hAnsiTheme="majorBidi" w:cstheme="majorBidi"/>
          <w:szCs w:val="24"/>
        </w:rPr>
        <w:t>panta trešās daļas izpratnē, tādēļ apelācijas instances tiesas nolēmums</w:t>
      </w:r>
      <w:r w:rsidR="00B03501">
        <w:rPr>
          <w:rFonts w:asciiTheme="majorBidi" w:hAnsiTheme="majorBidi" w:cstheme="majorBidi"/>
          <w:szCs w:val="24"/>
        </w:rPr>
        <w:t xml:space="preserve"> daļā par apsūdzētā </w:t>
      </w:r>
      <w:r w:rsidR="00433E75">
        <w:rPr>
          <w:rFonts w:asciiTheme="majorBidi" w:hAnsiTheme="majorBidi" w:cstheme="majorBidi"/>
          <w:szCs w:val="24"/>
        </w:rPr>
        <w:t>[pers. </w:t>
      </w:r>
      <w:r w:rsidR="00433E75">
        <w:rPr>
          <w:rFonts w:asciiTheme="majorBidi" w:hAnsiTheme="majorBidi" w:cstheme="majorBidi"/>
          <w:szCs w:val="24"/>
        </w:rPr>
        <w:t>B</w:t>
      </w:r>
      <w:r w:rsidR="00433E75">
        <w:rPr>
          <w:rFonts w:asciiTheme="majorBidi" w:hAnsiTheme="majorBidi" w:cstheme="majorBidi"/>
          <w:szCs w:val="24"/>
        </w:rPr>
        <w:t>]</w:t>
      </w:r>
      <w:r w:rsidR="00B03501">
        <w:rPr>
          <w:rFonts w:asciiTheme="majorBidi" w:hAnsiTheme="majorBidi" w:cstheme="majorBidi"/>
          <w:szCs w:val="24"/>
        </w:rPr>
        <w:t xml:space="preserve"> vainīgumu inkriminētajā noziedzīgajā nodarījumā</w:t>
      </w:r>
      <w:r w:rsidR="00B03501" w:rsidRPr="00B03501">
        <w:rPr>
          <w:rFonts w:asciiTheme="majorBidi" w:hAnsiTheme="majorBidi" w:cstheme="majorBidi"/>
          <w:szCs w:val="24"/>
        </w:rPr>
        <w:t xml:space="preserve"> </w:t>
      </w:r>
      <w:r w:rsidR="00B03501">
        <w:rPr>
          <w:rFonts w:asciiTheme="majorBidi" w:hAnsiTheme="majorBidi" w:cstheme="majorBidi"/>
          <w:szCs w:val="24"/>
        </w:rPr>
        <w:t xml:space="preserve">ir </w:t>
      </w:r>
      <w:r w:rsidR="00B03501" w:rsidRPr="00B03501">
        <w:rPr>
          <w:rFonts w:asciiTheme="majorBidi" w:hAnsiTheme="majorBidi" w:cstheme="majorBidi"/>
          <w:szCs w:val="24"/>
        </w:rPr>
        <w:t>atstājams negrozīts.</w:t>
      </w:r>
    </w:p>
    <w:p w14:paraId="6E80E440" w14:textId="1FE0AB18" w:rsidR="00B25BF3" w:rsidRDefault="00B03501" w:rsidP="003427B8">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[6.2]</w:t>
      </w:r>
      <w:r w:rsidR="00C45B17">
        <w:rPr>
          <w:rFonts w:asciiTheme="majorBidi" w:hAnsiTheme="majorBidi" w:cstheme="majorBidi"/>
          <w:szCs w:val="24"/>
        </w:rPr>
        <w:t> </w:t>
      </w:r>
      <w:r w:rsidR="00B25BF3">
        <w:rPr>
          <w:rFonts w:asciiTheme="majorBidi" w:hAnsiTheme="majorBidi" w:cstheme="majorBidi"/>
          <w:szCs w:val="24"/>
        </w:rPr>
        <w:t xml:space="preserve">Senāts atzīst, ka daļā par apsūdzētā </w:t>
      </w:r>
      <w:r w:rsidR="00433E75">
        <w:rPr>
          <w:rFonts w:asciiTheme="majorBidi" w:hAnsiTheme="majorBidi" w:cstheme="majorBidi"/>
          <w:szCs w:val="24"/>
        </w:rPr>
        <w:t>[pers. A]</w:t>
      </w:r>
      <w:r w:rsidR="00B25BF3">
        <w:rPr>
          <w:rFonts w:asciiTheme="majorBidi" w:hAnsiTheme="majorBidi" w:cstheme="majorBidi"/>
          <w:szCs w:val="24"/>
        </w:rPr>
        <w:t xml:space="preserve"> atzīšanu par vainīgu viņam inkriminētajā noziedzīgajā nodarījumā, kā arī daļā par apsūdzētajiem </w:t>
      </w:r>
      <w:r w:rsidR="00433E75">
        <w:rPr>
          <w:rFonts w:asciiTheme="majorBidi" w:hAnsiTheme="majorBidi" w:cstheme="majorBidi"/>
          <w:szCs w:val="24"/>
        </w:rPr>
        <w:t>[pers. A]</w:t>
      </w:r>
      <w:r w:rsidR="00B25BF3">
        <w:rPr>
          <w:rFonts w:asciiTheme="majorBidi" w:hAnsiTheme="majorBidi" w:cstheme="majorBidi"/>
          <w:szCs w:val="24"/>
        </w:rPr>
        <w:t xml:space="preserve"> un </w:t>
      </w:r>
      <w:r w:rsidR="00433E75">
        <w:rPr>
          <w:rFonts w:asciiTheme="majorBidi" w:hAnsiTheme="majorBidi" w:cstheme="majorBidi"/>
          <w:szCs w:val="24"/>
        </w:rPr>
        <w:t>[pers. </w:t>
      </w:r>
      <w:r w:rsidR="00433E75">
        <w:rPr>
          <w:rFonts w:asciiTheme="majorBidi" w:hAnsiTheme="majorBidi" w:cstheme="majorBidi"/>
          <w:szCs w:val="24"/>
        </w:rPr>
        <w:t>B</w:t>
      </w:r>
      <w:r w:rsidR="00433E75">
        <w:rPr>
          <w:rFonts w:asciiTheme="majorBidi" w:hAnsiTheme="majorBidi" w:cstheme="majorBidi"/>
          <w:szCs w:val="24"/>
        </w:rPr>
        <w:t>]</w:t>
      </w:r>
      <w:r w:rsidR="00B25BF3">
        <w:rPr>
          <w:rFonts w:asciiTheme="majorBidi" w:hAnsiTheme="majorBidi" w:cstheme="majorBidi"/>
          <w:szCs w:val="24"/>
        </w:rPr>
        <w:t xml:space="preserve"> noteikto sodu, apelācijas instances tiesas lēmums ir atceļams un lieta šajā daļā ir nosūtāma jaunai izskatīšanai apelācijas instances tiesā.</w:t>
      </w:r>
    </w:p>
    <w:p w14:paraId="54E60D54" w14:textId="6D8F040A" w:rsidR="006F487E" w:rsidRDefault="00180DC3" w:rsidP="003427B8">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Krimināllikuma 236. panta pirmajā daļā ir paredzēta kriminālatbildība</w:t>
      </w:r>
      <w:r w:rsidR="00E07BAD">
        <w:rPr>
          <w:rFonts w:asciiTheme="majorBidi" w:hAnsiTheme="majorBidi" w:cstheme="majorBidi"/>
          <w:szCs w:val="24"/>
        </w:rPr>
        <w:t xml:space="preserve"> par </w:t>
      </w:r>
      <w:r w:rsidR="00E07BAD" w:rsidRPr="00E07BAD">
        <w:rPr>
          <w:rFonts w:asciiTheme="majorBidi" w:hAnsiTheme="majorBidi" w:cstheme="majorBidi"/>
          <w:szCs w:val="24"/>
        </w:rPr>
        <w:t>šaujamieroča, šaujamieroča būtisko sastāvdaļu, šaujamieroča munīcijas, lielas enerģijas pneimatiskā ieroča, sprāgstvielas vai spridzināšanas ietaises glabāšanu, nēsāšanu, pārvadāšanu vai pārsūtīšanu, pārkāpjot normatīvos aktus, ja tā rezultātā kāds no minētajiem priekšmetiem nozaudēts vai to ieguvusi cita persona</w:t>
      </w:r>
      <w:r w:rsidR="006F487E">
        <w:rPr>
          <w:rFonts w:asciiTheme="majorBidi" w:hAnsiTheme="majorBidi" w:cstheme="majorBidi"/>
          <w:szCs w:val="24"/>
        </w:rPr>
        <w:t>.</w:t>
      </w:r>
    </w:p>
    <w:p w14:paraId="76D8B3FB" w14:textId="0346906E" w:rsidR="006F487E" w:rsidRDefault="006F487E" w:rsidP="003427B8">
      <w:pPr>
        <w:widowControl w:val="0"/>
        <w:tabs>
          <w:tab w:val="left" w:pos="1710"/>
        </w:tabs>
        <w:spacing w:after="0" w:line="276" w:lineRule="auto"/>
        <w:ind w:firstLine="720"/>
        <w:jc w:val="both"/>
      </w:pPr>
      <w:r>
        <w:t>P</w:t>
      </w:r>
      <w:r w:rsidRPr="005B31C6">
        <w:rPr>
          <w:rFonts w:asciiTheme="majorBidi" w:hAnsiTheme="majorBidi" w:cstheme="majorBidi"/>
          <w:szCs w:val="24"/>
        </w:rPr>
        <w:t xml:space="preserve">ersonas administratīvā atbildība par ieroču aprites noteikumu pārkāpumiem un </w:t>
      </w:r>
      <w:r w:rsidRPr="005B31C6">
        <w:rPr>
          <w:rFonts w:asciiTheme="majorBidi" w:hAnsiTheme="majorBidi" w:cstheme="majorBidi"/>
          <w:szCs w:val="24"/>
        </w:rPr>
        <w:lastRenderedPageBreak/>
        <w:t>kriminālatbildība pēc Krimināllikuma 236. panta pirmās daļas ir nošķirama pēc tā, vai inkriminētā nodarījuma rezultātā kāds no Krimināllikuma 236. panta pirmajā daļā minētajiem priekšmetiem nozaudēts vai to ieguvusi cita persona (sk. </w:t>
      </w:r>
      <w:r w:rsidRPr="005B31C6">
        <w:rPr>
          <w:rFonts w:asciiTheme="majorBidi" w:hAnsiTheme="majorBidi" w:cstheme="majorBidi"/>
          <w:i/>
          <w:iCs/>
          <w:szCs w:val="24"/>
        </w:rPr>
        <w:t xml:space="preserve">Tieslietu ministrijas 2015. gada 27. februāra </w:t>
      </w:r>
      <w:hyperlink r:id="rId9" w:history="1">
        <w:r w:rsidRPr="005B31C6">
          <w:rPr>
            <w:rStyle w:val="Hyperlink"/>
            <w:rFonts w:asciiTheme="majorBidi" w:hAnsiTheme="majorBidi" w:cstheme="majorBidi"/>
            <w:i/>
            <w:iCs/>
            <w:szCs w:val="24"/>
          </w:rPr>
          <w:t>priekšlikumi</w:t>
        </w:r>
      </w:hyperlink>
      <w:r w:rsidRPr="005B31C6">
        <w:rPr>
          <w:rFonts w:asciiTheme="majorBidi" w:hAnsiTheme="majorBidi" w:cstheme="majorBidi"/>
          <w:i/>
          <w:iCs/>
          <w:szCs w:val="24"/>
        </w:rPr>
        <w:t xml:space="preserve"> 12. Saeimas likumprojektam Nr. 187/lp12 „Grozījumi Krimināllikumā”)</w:t>
      </w:r>
      <w:r w:rsidRPr="005B31C6">
        <w:rPr>
          <w:rFonts w:asciiTheme="majorBidi" w:hAnsiTheme="majorBidi" w:cstheme="majorBidi"/>
          <w:szCs w:val="24"/>
        </w:rPr>
        <w:t>.</w:t>
      </w:r>
    </w:p>
    <w:p w14:paraId="767ED348" w14:textId="0B96F89D" w:rsidR="007E328B" w:rsidRDefault="00FC5506" w:rsidP="003427B8">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 xml:space="preserve">Ar pirmās instances tiesas spriedumu, kuru apelācijas instances tiesa atstājusi negrozītu, apsūdzētais </w:t>
      </w:r>
      <w:r w:rsidR="00433E75">
        <w:rPr>
          <w:rFonts w:asciiTheme="majorBidi" w:hAnsiTheme="majorBidi" w:cstheme="majorBidi"/>
          <w:szCs w:val="24"/>
        </w:rPr>
        <w:t>[pers. A]</w:t>
      </w:r>
      <w:r>
        <w:rPr>
          <w:rFonts w:asciiTheme="majorBidi" w:hAnsiTheme="majorBidi" w:cstheme="majorBidi"/>
          <w:szCs w:val="24"/>
        </w:rPr>
        <w:t xml:space="preserve"> atzīts par vainīgu un sodīts pēc Krimināllikuma 236. panta pirmās daļas par to, ka viņš izmeklēšanā precīzi nenoskaidrotā laikā, bet ne vēlāk kā līdz 2020. gada 22. janvāra plkst. 9.30, </w:t>
      </w:r>
      <w:r w:rsidR="00DF0202">
        <w:rPr>
          <w:rFonts w:asciiTheme="majorBidi" w:hAnsiTheme="majorBidi" w:cstheme="majorBidi"/>
          <w:szCs w:val="24"/>
        </w:rPr>
        <w:t xml:space="preserve">pārkāpjot normatīvos aktus, </w:t>
      </w:r>
      <w:r>
        <w:rPr>
          <w:rFonts w:asciiTheme="majorBidi" w:hAnsiTheme="majorBidi" w:cstheme="majorBidi"/>
          <w:szCs w:val="24"/>
        </w:rPr>
        <w:t xml:space="preserve">glabāja savu šaujamieroci </w:t>
      </w:r>
      <w:r w:rsidRPr="005B31C6">
        <w:rPr>
          <w:rFonts w:asciiTheme="majorBidi" w:hAnsiTheme="majorBidi" w:cstheme="majorBidi"/>
          <w:szCs w:val="24"/>
        </w:rPr>
        <w:t>„</w:t>
      </w:r>
      <w:proofErr w:type="spellStart"/>
      <w:r w:rsidRPr="005B31C6">
        <w:rPr>
          <w:rFonts w:asciiTheme="majorBidi" w:hAnsiTheme="majorBidi" w:cstheme="majorBidi"/>
          <w:szCs w:val="24"/>
        </w:rPr>
        <w:t>Blaser</w:t>
      </w:r>
      <w:proofErr w:type="spellEnd"/>
      <w:r w:rsidR="00C45B17">
        <w:rPr>
          <w:rFonts w:asciiTheme="majorBidi" w:hAnsiTheme="majorBidi" w:cstheme="majorBidi"/>
          <w:szCs w:val="24"/>
        </w:rPr>
        <w:t> </w:t>
      </w:r>
      <w:r w:rsidRPr="005B31C6">
        <w:rPr>
          <w:rFonts w:asciiTheme="majorBidi" w:hAnsiTheme="majorBidi" w:cstheme="majorBidi"/>
          <w:szCs w:val="24"/>
        </w:rPr>
        <w:t>R93”,</w:t>
      </w:r>
      <w:r w:rsidRPr="005B31C6">
        <w:rPr>
          <w:rFonts w:asciiTheme="majorBidi" w:hAnsiTheme="majorBidi" w:cstheme="majorBidi"/>
          <w:i/>
          <w:iCs/>
          <w:szCs w:val="24"/>
        </w:rPr>
        <w:t xml:space="preserve"> </w:t>
      </w:r>
      <w:r w:rsidRPr="005B31C6">
        <w:rPr>
          <w:rFonts w:asciiTheme="majorBidi" w:hAnsiTheme="majorBidi" w:cstheme="majorBidi"/>
          <w:szCs w:val="24"/>
        </w:rPr>
        <w:t>Nr. </w:t>
      </w:r>
      <w:r w:rsidR="00433E75">
        <w:rPr>
          <w:rFonts w:asciiTheme="majorBidi" w:hAnsiTheme="majorBidi" w:cstheme="majorBidi"/>
          <w:szCs w:val="24"/>
        </w:rPr>
        <w:t>[..]</w:t>
      </w:r>
      <w:r>
        <w:rPr>
          <w:rFonts w:asciiTheme="majorBidi" w:hAnsiTheme="majorBidi" w:cstheme="majorBidi"/>
          <w:szCs w:val="24"/>
        </w:rPr>
        <w:t xml:space="preserve">, un šaujamieroča munīciju – trīs </w:t>
      </w:r>
      <w:r w:rsidRPr="005B31C6">
        <w:rPr>
          <w:rFonts w:asciiTheme="majorBidi" w:hAnsiTheme="majorBidi" w:cstheme="majorBidi"/>
          <w:szCs w:val="24"/>
        </w:rPr>
        <w:t>7x64 kalibra šaujamieroča patron</w:t>
      </w:r>
      <w:r>
        <w:rPr>
          <w:rFonts w:asciiTheme="majorBidi" w:hAnsiTheme="majorBidi" w:cstheme="majorBidi"/>
          <w:szCs w:val="24"/>
        </w:rPr>
        <w:t>as</w:t>
      </w:r>
      <w:r w:rsidR="00DF0202">
        <w:rPr>
          <w:rFonts w:asciiTheme="majorBidi" w:hAnsiTheme="majorBidi" w:cstheme="majorBidi"/>
          <w:szCs w:val="24"/>
        </w:rPr>
        <w:t xml:space="preserve"> </w:t>
      </w:r>
      <w:r>
        <w:rPr>
          <w:rFonts w:asciiTheme="majorBidi" w:hAnsiTheme="majorBidi" w:cstheme="majorBidi"/>
          <w:szCs w:val="24"/>
        </w:rPr>
        <w:t>–</w:t>
      </w:r>
      <w:r w:rsidR="00DF0202">
        <w:rPr>
          <w:rFonts w:asciiTheme="majorBidi" w:hAnsiTheme="majorBidi" w:cstheme="majorBidi"/>
          <w:szCs w:val="24"/>
        </w:rPr>
        <w:t xml:space="preserve"> pie </w:t>
      </w:r>
      <w:r w:rsidR="00433E75">
        <w:rPr>
          <w:rFonts w:asciiTheme="majorBidi" w:hAnsiTheme="majorBidi" w:cstheme="majorBidi"/>
          <w:szCs w:val="24"/>
        </w:rPr>
        <w:t>[pers. </w:t>
      </w:r>
      <w:r w:rsidR="00433E75">
        <w:rPr>
          <w:rFonts w:asciiTheme="majorBidi" w:hAnsiTheme="majorBidi" w:cstheme="majorBidi"/>
          <w:szCs w:val="24"/>
        </w:rPr>
        <w:t>B</w:t>
      </w:r>
      <w:r w:rsidR="00433E75">
        <w:rPr>
          <w:rFonts w:asciiTheme="majorBidi" w:hAnsiTheme="majorBidi" w:cstheme="majorBidi"/>
          <w:szCs w:val="24"/>
        </w:rPr>
        <w:t>]</w:t>
      </w:r>
      <w:r w:rsidR="00DF0202">
        <w:rPr>
          <w:rFonts w:asciiTheme="majorBidi" w:hAnsiTheme="majorBidi" w:cstheme="majorBidi"/>
          <w:szCs w:val="24"/>
        </w:rPr>
        <w:t xml:space="preserve"> katlumājā </w:t>
      </w:r>
      <w:r w:rsidR="00433E75">
        <w:rPr>
          <w:rFonts w:asciiTheme="majorBidi" w:hAnsiTheme="majorBidi" w:cstheme="majorBidi"/>
          <w:szCs w:val="24"/>
        </w:rPr>
        <w:t>[adrese]</w:t>
      </w:r>
      <w:r>
        <w:rPr>
          <w:rFonts w:asciiTheme="majorBidi" w:hAnsiTheme="majorBidi" w:cstheme="majorBidi"/>
          <w:szCs w:val="24"/>
        </w:rPr>
        <w:t xml:space="preserve">, kā rezultātā šo šaujamieroci un tā munīciju ieguva </w:t>
      </w:r>
      <w:r w:rsidR="00433E75">
        <w:rPr>
          <w:rFonts w:asciiTheme="majorBidi" w:hAnsiTheme="majorBidi" w:cstheme="majorBidi"/>
          <w:szCs w:val="24"/>
        </w:rPr>
        <w:t>[pers. </w:t>
      </w:r>
      <w:r w:rsidR="00433E75">
        <w:rPr>
          <w:rFonts w:asciiTheme="majorBidi" w:hAnsiTheme="majorBidi" w:cstheme="majorBidi"/>
          <w:szCs w:val="24"/>
        </w:rPr>
        <w:t>B</w:t>
      </w:r>
      <w:r w:rsidR="00433E75">
        <w:rPr>
          <w:rFonts w:asciiTheme="majorBidi" w:hAnsiTheme="majorBidi" w:cstheme="majorBidi"/>
          <w:szCs w:val="24"/>
        </w:rPr>
        <w:t>]</w:t>
      </w:r>
      <w:r>
        <w:rPr>
          <w:rFonts w:asciiTheme="majorBidi" w:hAnsiTheme="majorBidi" w:cstheme="majorBidi"/>
          <w:szCs w:val="24"/>
        </w:rPr>
        <w:t>.</w:t>
      </w:r>
    </w:p>
    <w:p w14:paraId="78C3BBE2" w14:textId="0835F5E2" w:rsidR="00B03501" w:rsidRPr="002C69FA" w:rsidRDefault="00180DC3" w:rsidP="003427B8">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 xml:space="preserve">Senāts, neapšaubot apelācijas instances tiesas atzinumus par to, ka </w:t>
      </w:r>
      <w:r w:rsidR="00433E75">
        <w:rPr>
          <w:rFonts w:asciiTheme="majorBidi" w:hAnsiTheme="majorBidi" w:cstheme="majorBidi"/>
          <w:szCs w:val="24"/>
        </w:rPr>
        <w:t>[pers. A]</w:t>
      </w:r>
      <w:r w:rsidR="00433E75">
        <w:rPr>
          <w:rFonts w:asciiTheme="majorBidi" w:hAnsiTheme="majorBidi" w:cstheme="majorBidi"/>
          <w:szCs w:val="24"/>
        </w:rPr>
        <w:t xml:space="preserve"> </w:t>
      </w:r>
      <w:r>
        <w:rPr>
          <w:rFonts w:asciiTheme="majorBidi" w:hAnsiTheme="majorBidi" w:cstheme="majorBidi"/>
          <w:szCs w:val="24"/>
        </w:rPr>
        <w:t xml:space="preserve">glabāja savu šaujamieroci un tā munīciju, pārkāpjot normatīvos aktus, kā arī par to, ka šo normatīvo aktu pārkāpuma rezultātā šo šaujamieroci un tā munīciju ieguva </w:t>
      </w:r>
      <w:r w:rsidR="00433E75">
        <w:rPr>
          <w:rFonts w:asciiTheme="majorBidi" w:hAnsiTheme="majorBidi" w:cstheme="majorBidi"/>
          <w:szCs w:val="24"/>
        </w:rPr>
        <w:t>[pers. </w:t>
      </w:r>
      <w:r w:rsidR="00433E75">
        <w:rPr>
          <w:rFonts w:asciiTheme="majorBidi" w:hAnsiTheme="majorBidi" w:cstheme="majorBidi"/>
          <w:szCs w:val="24"/>
        </w:rPr>
        <w:t>B</w:t>
      </w:r>
      <w:r w:rsidR="00433E75">
        <w:rPr>
          <w:rFonts w:asciiTheme="majorBidi" w:hAnsiTheme="majorBidi" w:cstheme="majorBidi"/>
          <w:szCs w:val="24"/>
        </w:rPr>
        <w:t>]</w:t>
      </w:r>
      <w:r w:rsidR="006F487E">
        <w:rPr>
          <w:rFonts w:asciiTheme="majorBidi" w:hAnsiTheme="majorBidi" w:cstheme="majorBidi"/>
          <w:szCs w:val="24"/>
        </w:rPr>
        <w:t>, vienlaikus atzīst, ka apelācijas instances tiesa nepareizi</w:t>
      </w:r>
      <w:r w:rsidR="00BE29EF">
        <w:rPr>
          <w:rFonts w:asciiTheme="majorBidi" w:hAnsiTheme="majorBidi" w:cstheme="majorBidi"/>
          <w:szCs w:val="24"/>
        </w:rPr>
        <w:t xml:space="preserve"> </w:t>
      </w:r>
      <w:r w:rsidR="00E862E9">
        <w:rPr>
          <w:rFonts w:asciiTheme="majorBidi" w:hAnsiTheme="majorBidi" w:cstheme="majorBidi"/>
          <w:szCs w:val="24"/>
        </w:rPr>
        <w:t xml:space="preserve">noteikusi apsūdzētajam </w:t>
      </w:r>
      <w:r w:rsidR="00433E75">
        <w:rPr>
          <w:rFonts w:asciiTheme="majorBidi" w:hAnsiTheme="majorBidi" w:cstheme="majorBidi"/>
          <w:szCs w:val="24"/>
        </w:rPr>
        <w:t>[pers. A]</w:t>
      </w:r>
      <w:r w:rsidR="00433E75">
        <w:rPr>
          <w:rFonts w:asciiTheme="majorBidi" w:hAnsiTheme="majorBidi" w:cstheme="majorBidi"/>
          <w:szCs w:val="24"/>
        </w:rPr>
        <w:t xml:space="preserve"> </w:t>
      </w:r>
      <w:r w:rsidR="00E862E9">
        <w:rPr>
          <w:rFonts w:asciiTheme="majorBidi" w:hAnsiTheme="majorBidi" w:cstheme="majorBidi"/>
          <w:szCs w:val="24"/>
        </w:rPr>
        <w:t xml:space="preserve">inkriminētā noziedzīgā nodarījuma pabeigšanas </w:t>
      </w:r>
      <w:r w:rsidR="00B743EC">
        <w:rPr>
          <w:rFonts w:asciiTheme="majorBidi" w:hAnsiTheme="majorBidi" w:cstheme="majorBidi"/>
          <w:szCs w:val="24"/>
        </w:rPr>
        <w:t>laiku</w:t>
      </w:r>
      <w:r w:rsidR="00E862E9">
        <w:rPr>
          <w:rFonts w:asciiTheme="majorBidi" w:hAnsiTheme="majorBidi" w:cstheme="majorBidi"/>
          <w:szCs w:val="24"/>
        </w:rPr>
        <w:t xml:space="preserve"> un, </w:t>
      </w:r>
      <w:r w:rsidR="00E862E9" w:rsidRPr="002C69FA">
        <w:rPr>
          <w:rFonts w:asciiTheme="majorBidi" w:hAnsiTheme="majorBidi" w:cstheme="majorBidi"/>
          <w:szCs w:val="24"/>
        </w:rPr>
        <w:t>pamatojoties uz</w:t>
      </w:r>
      <w:r w:rsidR="00B743EC" w:rsidRPr="002C69FA">
        <w:rPr>
          <w:rFonts w:asciiTheme="majorBidi" w:hAnsiTheme="majorBidi" w:cstheme="majorBidi"/>
          <w:szCs w:val="24"/>
        </w:rPr>
        <w:t xml:space="preserve"> šo</w:t>
      </w:r>
      <w:r w:rsidR="00E862E9" w:rsidRPr="002C69FA">
        <w:rPr>
          <w:rFonts w:asciiTheme="majorBidi" w:hAnsiTheme="majorBidi" w:cstheme="majorBidi"/>
          <w:szCs w:val="24"/>
        </w:rPr>
        <w:t xml:space="preserve"> nepareizi noteikto</w:t>
      </w:r>
      <w:r w:rsidR="00B743EC" w:rsidRPr="002C69FA">
        <w:rPr>
          <w:rFonts w:asciiTheme="majorBidi" w:hAnsiTheme="majorBidi" w:cstheme="majorBidi"/>
          <w:szCs w:val="24"/>
        </w:rPr>
        <w:t xml:space="preserve"> laiku, </w:t>
      </w:r>
      <w:r w:rsidR="00E862E9" w:rsidRPr="002C69FA">
        <w:rPr>
          <w:rFonts w:asciiTheme="majorBidi" w:hAnsiTheme="majorBidi" w:cstheme="majorBidi"/>
          <w:szCs w:val="24"/>
        </w:rPr>
        <w:t>izlēmusi jautājumu par noilgumu.</w:t>
      </w:r>
    </w:p>
    <w:p w14:paraId="23257055" w14:textId="4609C136" w:rsidR="002C69FA" w:rsidRDefault="00275B55" w:rsidP="00D909F3">
      <w:pPr>
        <w:widowControl w:val="0"/>
        <w:tabs>
          <w:tab w:val="left" w:pos="1710"/>
        </w:tabs>
        <w:spacing w:after="0" w:line="276" w:lineRule="auto"/>
        <w:ind w:firstLine="720"/>
        <w:jc w:val="both"/>
      </w:pPr>
      <w:r w:rsidRPr="002C69FA">
        <w:rPr>
          <w:rFonts w:asciiTheme="majorBidi" w:hAnsiTheme="majorBidi" w:cstheme="majorBidi"/>
          <w:szCs w:val="24"/>
        </w:rPr>
        <w:t>Krimināllikuma</w:t>
      </w:r>
      <w:r w:rsidRPr="005B31C6">
        <w:rPr>
          <w:rFonts w:asciiTheme="majorBidi" w:hAnsiTheme="majorBidi" w:cstheme="majorBidi"/>
          <w:szCs w:val="24"/>
        </w:rPr>
        <w:t xml:space="preserve"> 236. panta pirm</w:t>
      </w:r>
      <w:r>
        <w:rPr>
          <w:rFonts w:asciiTheme="majorBidi" w:hAnsiTheme="majorBidi" w:cstheme="majorBidi"/>
          <w:szCs w:val="24"/>
        </w:rPr>
        <w:t xml:space="preserve">ās daļā paredzētā noziedzīgā nodarījuma sastāvs ir </w:t>
      </w:r>
      <w:r w:rsidRPr="005B31C6">
        <w:rPr>
          <w:rFonts w:asciiTheme="majorBidi" w:hAnsiTheme="majorBidi" w:cstheme="majorBidi"/>
          <w:szCs w:val="24"/>
        </w:rPr>
        <w:t xml:space="preserve">materiāls, </w:t>
      </w:r>
      <w:r>
        <w:rPr>
          <w:rFonts w:asciiTheme="majorBidi" w:hAnsiTheme="majorBidi" w:cstheme="majorBidi"/>
          <w:szCs w:val="24"/>
        </w:rPr>
        <w:t xml:space="preserve">un </w:t>
      </w:r>
      <w:r w:rsidR="00EA13B4">
        <w:rPr>
          <w:rFonts w:asciiTheme="majorBidi" w:hAnsiTheme="majorBidi" w:cstheme="majorBidi"/>
          <w:szCs w:val="24"/>
        </w:rPr>
        <w:t>noziedzīgais nodarījums ir atzīstams</w:t>
      </w:r>
      <w:r>
        <w:rPr>
          <w:rFonts w:asciiTheme="majorBidi" w:hAnsiTheme="majorBidi" w:cstheme="majorBidi"/>
          <w:szCs w:val="24"/>
        </w:rPr>
        <w:t xml:space="preserve"> par pabeigtu ar brīdi, kad noziedzīgā nodarījuma rezultātā i</w:t>
      </w:r>
      <w:r w:rsidR="00B743EC">
        <w:rPr>
          <w:rFonts w:asciiTheme="majorBidi" w:hAnsiTheme="majorBidi" w:cstheme="majorBidi"/>
          <w:szCs w:val="24"/>
        </w:rPr>
        <w:t>r iestājušās</w:t>
      </w:r>
      <w:r>
        <w:rPr>
          <w:rFonts w:asciiTheme="majorBidi" w:hAnsiTheme="majorBidi" w:cstheme="majorBidi"/>
          <w:szCs w:val="24"/>
        </w:rPr>
        <w:t xml:space="preserve"> jebkuras no normā paredzētajām alternatīvajām sekām</w:t>
      </w:r>
      <w:r w:rsidR="003427B8">
        <w:rPr>
          <w:rFonts w:asciiTheme="majorBidi" w:hAnsiTheme="majorBidi" w:cstheme="majorBidi"/>
          <w:szCs w:val="24"/>
        </w:rPr>
        <w:t> </w:t>
      </w:r>
      <w:r>
        <w:rPr>
          <w:rFonts w:asciiTheme="majorBidi" w:hAnsiTheme="majorBidi" w:cstheme="majorBidi"/>
          <w:szCs w:val="24"/>
        </w:rPr>
        <w:t xml:space="preserve">– </w:t>
      </w:r>
      <w:r w:rsidRPr="005B31C6">
        <w:t xml:space="preserve">kāds no </w:t>
      </w:r>
      <w:r w:rsidR="00EA13B4">
        <w:t xml:space="preserve">normā </w:t>
      </w:r>
      <w:r>
        <w:t>minētajiem</w:t>
      </w:r>
      <w:r w:rsidRPr="005B31C6">
        <w:t xml:space="preserve"> priekšmetiem </w:t>
      </w:r>
      <w:r>
        <w:t xml:space="preserve">ir </w:t>
      </w:r>
      <w:r w:rsidRPr="005B31C6">
        <w:t xml:space="preserve">nozaudēts vai </w:t>
      </w:r>
      <w:r w:rsidR="00EA13B4">
        <w:t xml:space="preserve">kādu no normā minētajiem priekšmetiem ir </w:t>
      </w:r>
      <w:r w:rsidRPr="005B31C6">
        <w:t>ieguvusi cita persona</w:t>
      </w:r>
      <w:r w:rsidR="002C69FA">
        <w:t xml:space="preserve"> </w:t>
      </w:r>
      <w:r>
        <w:t>–</w:t>
      </w:r>
      <w:r>
        <w:rPr>
          <w:rFonts w:cs="Times New Roman"/>
          <w:szCs w:val="24"/>
        </w:rPr>
        <w:t>, kas ir cēloņsakarībā ar darbību (bezdarbību)</w:t>
      </w:r>
      <w:r w:rsidRPr="005B31C6">
        <w:t>.</w:t>
      </w:r>
      <w:r>
        <w:t xml:space="preserve"> </w:t>
      </w:r>
      <w:r w:rsidR="00EA13B4">
        <w:t xml:space="preserve">Tādējādi </w:t>
      </w:r>
      <w:r w:rsidR="00433E75">
        <w:rPr>
          <w:rFonts w:asciiTheme="majorBidi" w:hAnsiTheme="majorBidi" w:cstheme="majorBidi"/>
          <w:szCs w:val="24"/>
        </w:rPr>
        <w:t>[pers. A]</w:t>
      </w:r>
      <w:r w:rsidR="00EA13B4">
        <w:t xml:space="preserve"> inkriminētais noziedzīgais nodarījums</w:t>
      </w:r>
      <w:r w:rsidR="00AE6C21">
        <w:t xml:space="preserve"> ir atzīstams par pabeigtu ar brīdi, kad šaujamieroča un tā munīcijas glabāšanas pārkāpuma dēļ tos </w:t>
      </w:r>
      <w:r w:rsidR="00443EA3">
        <w:t>ieguva</w:t>
      </w:r>
      <w:r w:rsidR="00AE6C21">
        <w:t xml:space="preserve"> </w:t>
      </w:r>
      <w:r w:rsidR="00433E75">
        <w:rPr>
          <w:rFonts w:asciiTheme="majorBidi" w:hAnsiTheme="majorBidi" w:cstheme="majorBidi"/>
          <w:szCs w:val="24"/>
        </w:rPr>
        <w:t>[pers. </w:t>
      </w:r>
      <w:r w:rsidR="00433E75">
        <w:rPr>
          <w:rFonts w:asciiTheme="majorBidi" w:hAnsiTheme="majorBidi" w:cstheme="majorBidi"/>
          <w:szCs w:val="24"/>
        </w:rPr>
        <w:t>B</w:t>
      </w:r>
      <w:r w:rsidR="00433E75">
        <w:rPr>
          <w:rFonts w:asciiTheme="majorBidi" w:hAnsiTheme="majorBidi" w:cstheme="majorBidi"/>
          <w:szCs w:val="24"/>
        </w:rPr>
        <w:t>]</w:t>
      </w:r>
      <w:r w:rsidR="00AE6C21">
        <w:t>.</w:t>
      </w:r>
    </w:p>
    <w:p w14:paraId="74EB5561" w14:textId="15DD6367" w:rsidR="008E4908" w:rsidDel="00C905A4" w:rsidRDefault="00AE6C21" w:rsidP="003427B8">
      <w:pPr>
        <w:widowControl w:val="0"/>
        <w:tabs>
          <w:tab w:val="left" w:pos="1710"/>
        </w:tabs>
        <w:spacing w:after="0" w:line="276" w:lineRule="auto"/>
        <w:ind w:firstLine="720"/>
        <w:jc w:val="both"/>
      </w:pPr>
      <w:r w:rsidDel="00C905A4">
        <w:t xml:space="preserve">Tiesa pierādītā noziedzīgā nodarījuma aprakstā ir norādījusi, ka inkriminētais noziedzīgais nodarījums ir izdarīts izmeklēšanā precīzi nenoskaidrotā laikā, bet ne vēlāk kā līdz 2020. gada 22. janvāra plkst. 9.30, proti, norādījusi, ka šis noziedzīgais nodarījums ir </w:t>
      </w:r>
      <w:r w:rsidR="00443EA3" w:rsidDel="00C905A4">
        <w:t xml:space="preserve">izdarīts jeb pabeigts pirms kratīšanas izdarīšanas apsūdzētā dzīvesvietā. Pretrunā tam, tiesa secinājusi, ka </w:t>
      </w:r>
      <w:r w:rsidR="00433E75">
        <w:rPr>
          <w:rFonts w:asciiTheme="majorBidi" w:hAnsiTheme="majorBidi" w:cstheme="majorBidi"/>
          <w:szCs w:val="24"/>
        </w:rPr>
        <w:t>[pers. A]</w:t>
      </w:r>
      <w:r w:rsidR="00433E75">
        <w:rPr>
          <w:rFonts w:asciiTheme="majorBidi" w:hAnsiTheme="majorBidi" w:cstheme="majorBidi"/>
          <w:szCs w:val="24"/>
        </w:rPr>
        <w:t xml:space="preserve"> </w:t>
      </w:r>
      <w:r w:rsidR="00443EA3" w:rsidDel="00C905A4">
        <w:t xml:space="preserve">ir nepārtraukti īstenojis viņam inkriminētā noziedzīgā nodarījuma sastāvu līdz pat kratīšanas izdarīšanai </w:t>
      </w:r>
      <w:r w:rsidR="00433E75">
        <w:rPr>
          <w:rFonts w:asciiTheme="majorBidi" w:hAnsiTheme="majorBidi" w:cstheme="majorBidi"/>
          <w:szCs w:val="24"/>
        </w:rPr>
        <w:t>[pers. </w:t>
      </w:r>
      <w:r w:rsidR="00433E75">
        <w:rPr>
          <w:rFonts w:asciiTheme="majorBidi" w:hAnsiTheme="majorBidi" w:cstheme="majorBidi"/>
          <w:szCs w:val="24"/>
        </w:rPr>
        <w:t>B</w:t>
      </w:r>
      <w:r w:rsidR="00433E75">
        <w:rPr>
          <w:rFonts w:asciiTheme="majorBidi" w:hAnsiTheme="majorBidi" w:cstheme="majorBidi"/>
          <w:szCs w:val="24"/>
        </w:rPr>
        <w:t>]</w:t>
      </w:r>
      <w:r w:rsidR="00443EA3" w:rsidDel="00C905A4">
        <w:t xml:space="preserve"> dzīvesvietā, kad noziedzīgais nodarījums ticis pārtraukts.</w:t>
      </w:r>
    </w:p>
    <w:p w14:paraId="1ECFDC3E" w14:textId="1EB5D154" w:rsidR="002C0E5B" w:rsidRDefault="008E4908" w:rsidP="003427B8">
      <w:pPr>
        <w:widowControl w:val="0"/>
        <w:tabs>
          <w:tab w:val="left" w:pos="1710"/>
        </w:tabs>
        <w:spacing w:after="0" w:line="276" w:lineRule="auto"/>
        <w:ind w:firstLine="720"/>
        <w:jc w:val="both"/>
      </w:pPr>
      <w:r>
        <w:t xml:space="preserve">Ievērojot minēto, Senāts atzīst, ka apelācijas instances tiesa, iztiesājot lietu daļā par apsūdzētā </w:t>
      </w:r>
      <w:r w:rsidR="00433E75">
        <w:rPr>
          <w:rFonts w:asciiTheme="majorBidi" w:hAnsiTheme="majorBidi" w:cstheme="majorBidi"/>
          <w:szCs w:val="24"/>
        </w:rPr>
        <w:t>[pers. A]</w:t>
      </w:r>
      <w:r>
        <w:t xml:space="preserve"> atzīšanu par vainīgu viņam inkriminētajā </w:t>
      </w:r>
      <w:r w:rsidR="002C0E5B">
        <w:t>noziedzīgajā nodarījumā, nepareizi piemērojusi Krimināllikuma 236. panta pirmo daļu, tādēļ apelācijas instances tiesas spriedums šajā daļā ir atceļams un lieta nosūtāma jaunai izskatīšanai apelācijas instances tiesā.</w:t>
      </w:r>
    </w:p>
    <w:p w14:paraId="75D285DD" w14:textId="46A11BBA" w:rsidR="000A51AF" w:rsidRPr="002C0E5B" w:rsidRDefault="002C0E5B" w:rsidP="003427B8">
      <w:pPr>
        <w:widowControl w:val="0"/>
        <w:tabs>
          <w:tab w:val="left" w:pos="709"/>
        </w:tabs>
        <w:spacing w:after="0" w:line="276" w:lineRule="auto"/>
        <w:ind w:firstLine="720"/>
        <w:jc w:val="both"/>
      </w:pPr>
      <w:r>
        <w:t>[6.3]</w:t>
      </w:r>
      <w:r w:rsidR="002C69FA">
        <w:t> </w:t>
      </w:r>
      <w:r>
        <w:t xml:space="preserve">Senāts atzīst, ka </w:t>
      </w:r>
      <w:r w:rsidR="004661A4" w:rsidRPr="005B31C6">
        <w:t xml:space="preserve">apelācijas instances tiesa, </w:t>
      </w:r>
      <w:r w:rsidR="00D65644">
        <w:t xml:space="preserve">lemjot jautājumu par apsūdzētajiem </w:t>
      </w:r>
      <w:r w:rsidR="00433E75">
        <w:rPr>
          <w:rFonts w:asciiTheme="majorBidi" w:hAnsiTheme="majorBidi" w:cstheme="majorBidi"/>
          <w:szCs w:val="24"/>
        </w:rPr>
        <w:t>[pers. A]</w:t>
      </w:r>
      <w:r w:rsidR="00D65644">
        <w:t xml:space="preserve"> un </w:t>
      </w:r>
      <w:r w:rsidR="00433E75">
        <w:rPr>
          <w:rFonts w:asciiTheme="majorBidi" w:hAnsiTheme="majorBidi" w:cstheme="majorBidi"/>
          <w:szCs w:val="24"/>
        </w:rPr>
        <w:t>[pers. </w:t>
      </w:r>
      <w:r w:rsidR="00433E75">
        <w:rPr>
          <w:rFonts w:asciiTheme="majorBidi" w:hAnsiTheme="majorBidi" w:cstheme="majorBidi"/>
          <w:szCs w:val="24"/>
        </w:rPr>
        <w:t>B</w:t>
      </w:r>
      <w:r w:rsidR="00433E75">
        <w:rPr>
          <w:rFonts w:asciiTheme="majorBidi" w:hAnsiTheme="majorBidi" w:cstheme="majorBidi"/>
          <w:szCs w:val="24"/>
        </w:rPr>
        <w:t>]</w:t>
      </w:r>
      <w:r w:rsidR="00D65644">
        <w:t xml:space="preserve"> nosakāmo sodu, </w:t>
      </w:r>
      <w:r w:rsidR="004661A4" w:rsidRPr="005B31C6">
        <w:t>nav ievērojusi</w:t>
      </w:r>
      <w:r>
        <w:t xml:space="preserve"> Kriminālprocesa likuma 511. panta otro daļu, 512. panta pirmo daļu un 564. panta ceturto daļu</w:t>
      </w:r>
      <w:r w:rsidR="000A51AF" w:rsidRPr="005B31C6">
        <w:rPr>
          <w:rFonts w:asciiTheme="majorBidi" w:hAnsiTheme="majorBidi" w:cstheme="majorBidi"/>
          <w:szCs w:val="24"/>
        </w:rPr>
        <w:t xml:space="preserve">, jo nav </w:t>
      </w:r>
      <w:r w:rsidR="00D65644">
        <w:rPr>
          <w:rFonts w:asciiTheme="majorBidi" w:hAnsiTheme="majorBidi" w:cstheme="majorBidi"/>
          <w:szCs w:val="24"/>
        </w:rPr>
        <w:t>sniegusi at</w:t>
      </w:r>
      <w:r w:rsidR="007F50B5">
        <w:rPr>
          <w:rFonts w:asciiTheme="majorBidi" w:hAnsiTheme="majorBidi" w:cstheme="majorBidi"/>
          <w:szCs w:val="24"/>
        </w:rPr>
        <w:t>bildi uz</w:t>
      </w:r>
      <w:r w:rsidR="00D65644">
        <w:rPr>
          <w:rFonts w:asciiTheme="majorBidi" w:hAnsiTheme="majorBidi" w:cstheme="majorBidi"/>
          <w:szCs w:val="24"/>
        </w:rPr>
        <w:t xml:space="preserve"> visiem prokurores apelācijas protestā norādītajiem argumentiem, </w:t>
      </w:r>
      <w:r w:rsidR="0035323B">
        <w:rPr>
          <w:rFonts w:asciiTheme="majorBidi" w:hAnsiTheme="majorBidi" w:cstheme="majorBidi"/>
          <w:szCs w:val="24"/>
        </w:rPr>
        <w:t>ku</w:t>
      </w:r>
      <w:r w:rsidR="007F50B5">
        <w:rPr>
          <w:rFonts w:asciiTheme="majorBidi" w:hAnsiTheme="majorBidi" w:cstheme="majorBidi"/>
          <w:szCs w:val="24"/>
        </w:rPr>
        <w:t xml:space="preserve">ru izvērtējumam </w:t>
      </w:r>
      <w:r w:rsidR="0035323B">
        <w:rPr>
          <w:rFonts w:asciiTheme="majorBidi" w:hAnsiTheme="majorBidi" w:cstheme="majorBidi"/>
          <w:szCs w:val="24"/>
        </w:rPr>
        <w:t xml:space="preserve">ir </w:t>
      </w:r>
      <w:r w:rsidR="0035323B" w:rsidRPr="003427B8">
        <w:t>nozīme</w:t>
      </w:r>
      <w:r w:rsidR="007F50B5">
        <w:rPr>
          <w:rFonts w:asciiTheme="majorBidi" w:hAnsiTheme="majorBidi" w:cstheme="majorBidi"/>
          <w:szCs w:val="24"/>
        </w:rPr>
        <w:t xml:space="preserve"> krimināltiesisko attiecību taisnīgā noregulējumā, savukārt tiesas izdarītajiem atzinumiem nav sniegts likumam atbilstošs pamatojums.</w:t>
      </w:r>
    </w:p>
    <w:p w14:paraId="396B8F35" w14:textId="6108F016" w:rsidR="000A51AF" w:rsidRPr="005B31C6" w:rsidRDefault="000A51AF" w:rsidP="003427B8">
      <w:pPr>
        <w:widowControl w:val="0"/>
        <w:tabs>
          <w:tab w:val="left" w:pos="709"/>
        </w:tabs>
        <w:spacing w:after="0" w:line="276" w:lineRule="auto"/>
        <w:ind w:firstLine="720"/>
        <w:jc w:val="both"/>
      </w:pPr>
      <w:r w:rsidRPr="005B31C6">
        <w:rPr>
          <w:szCs w:val="24"/>
        </w:rPr>
        <w:t xml:space="preserve">Senāts jau iepriekš ir norādījis, ka pamatojuma princips ir viens no procesuālā taisnīguma nodrošināšanas līdzekļiem, un atbilstoši tam tiesai ir pienākums motivēt savu </w:t>
      </w:r>
      <w:r w:rsidRPr="005B31C6">
        <w:rPr>
          <w:szCs w:val="24"/>
        </w:rPr>
        <w:lastRenderedPageBreak/>
        <w:t xml:space="preserve">nolēmumu. Kriminālprocesa likuma prasība par motivētu nolēmumu ir ievērota, ja tiesa ir motivējusi visus būtiskos atzinumus, kuriem ir nozīme lietas taisnīgā izspriešanā, un motīvu izklāsta apjoms ļauj saprast, kā tiesa nonākusi pie šiem atzinumiem. Motīvu norādīšana tiesas nolēmumā ir </w:t>
      </w:r>
      <w:r w:rsidRPr="003427B8">
        <w:t>viens</w:t>
      </w:r>
      <w:r w:rsidRPr="005B31C6">
        <w:rPr>
          <w:szCs w:val="24"/>
        </w:rPr>
        <w:t xml:space="preserve"> no līdzekļiem, kas izslēdz tiesas patvaļas iespējamību un ļauj personai pārliecināties, ka tā ir uzklausīta un tās sniegtie argumenti ir izvērtēti (</w:t>
      </w:r>
      <w:r w:rsidRPr="005B31C6">
        <w:rPr>
          <w:i/>
          <w:iCs/>
          <w:szCs w:val="24"/>
        </w:rPr>
        <w:t xml:space="preserve">Senāta 2022. gada 5. jūlija lēmuma lietā Nr. SKK-1/2022, </w:t>
      </w:r>
      <w:hyperlink r:id="rId10" w:history="1">
        <w:r w:rsidRPr="005B31C6">
          <w:rPr>
            <w:rStyle w:val="Hyperlink"/>
            <w:i/>
            <w:iCs/>
            <w:szCs w:val="24"/>
          </w:rPr>
          <w:t>ECLI:LV:AT:2022:0705.11816006914.4.L</w:t>
        </w:r>
      </w:hyperlink>
      <w:r w:rsidRPr="005B31C6">
        <w:rPr>
          <w:i/>
          <w:iCs/>
          <w:szCs w:val="24"/>
        </w:rPr>
        <w:t>, 18. punkts</w:t>
      </w:r>
      <w:r w:rsidRPr="005B31C6">
        <w:rPr>
          <w:szCs w:val="24"/>
        </w:rPr>
        <w:t>).</w:t>
      </w:r>
    </w:p>
    <w:p w14:paraId="23989F50" w14:textId="70C849D8" w:rsidR="003C56D3" w:rsidRDefault="004661A4" w:rsidP="003427B8">
      <w:pPr>
        <w:widowControl w:val="0"/>
        <w:tabs>
          <w:tab w:val="left" w:pos="709"/>
        </w:tabs>
        <w:spacing w:after="0" w:line="276" w:lineRule="auto"/>
        <w:ind w:firstLine="720"/>
        <w:jc w:val="both"/>
      </w:pPr>
      <w:r w:rsidRPr="005B31C6">
        <w:t>Pirmās instances tiesa</w:t>
      </w:r>
      <w:r w:rsidR="002611B8">
        <w:t>, kuras spriedumu apelācijas instances tiesa atstājusi negrozītu,</w:t>
      </w:r>
      <w:r w:rsidRPr="005B31C6">
        <w:t xml:space="preserve"> </w:t>
      </w:r>
      <w:r w:rsidR="003C56D3">
        <w:t>secinājusi</w:t>
      </w:r>
      <w:r w:rsidRPr="005B31C6">
        <w:t>, ka</w:t>
      </w:r>
      <w:r w:rsidR="00632225">
        <w:t xml:space="preserve"> </w:t>
      </w:r>
      <w:r w:rsidRPr="005B31C6">
        <w:t>apsūdzēt</w:t>
      </w:r>
      <w:r w:rsidR="002913A4">
        <w:t>ā</w:t>
      </w:r>
      <w:r w:rsidRPr="005B31C6">
        <w:t xml:space="preserve"> </w:t>
      </w:r>
      <w:r w:rsidR="00B36C3D">
        <w:rPr>
          <w:rFonts w:asciiTheme="majorBidi" w:hAnsiTheme="majorBidi" w:cstheme="majorBidi"/>
          <w:szCs w:val="24"/>
        </w:rPr>
        <w:t>[pers. A]</w:t>
      </w:r>
      <w:r w:rsidR="002913A4">
        <w:t xml:space="preserve"> </w:t>
      </w:r>
      <w:r w:rsidRPr="005B31C6">
        <w:t>liecības</w:t>
      </w:r>
      <w:r w:rsidR="00FB0796">
        <w:t xml:space="preserve"> par to,</w:t>
      </w:r>
      <w:r w:rsidR="00F21B82" w:rsidRPr="005B31C6">
        <w:t xml:space="preserve"> ka</w:t>
      </w:r>
      <w:r w:rsidR="002913A4">
        <w:t xml:space="preserve"> </w:t>
      </w:r>
      <w:r w:rsidR="00FB0796">
        <w:t xml:space="preserve">savu šaujamieroci un tā munīciju </w:t>
      </w:r>
      <w:r w:rsidR="002913A4">
        <w:t xml:space="preserve">viņš </w:t>
      </w:r>
      <w:r w:rsidR="00F21B82" w:rsidRPr="005B31C6">
        <w:t xml:space="preserve">apsūdzētā </w:t>
      </w:r>
      <w:r w:rsidR="00B36C3D">
        <w:rPr>
          <w:rFonts w:asciiTheme="majorBidi" w:hAnsiTheme="majorBidi" w:cstheme="majorBidi"/>
          <w:szCs w:val="24"/>
        </w:rPr>
        <w:t>[pers. </w:t>
      </w:r>
      <w:r w:rsidR="00B36C3D">
        <w:rPr>
          <w:rFonts w:asciiTheme="majorBidi" w:hAnsiTheme="majorBidi" w:cstheme="majorBidi"/>
          <w:szCs w:val="24"/>
        </w:rPr>
        <w:t>B</w:t>
      </w:r>
      <w:r w:rsidR="00B36C3D">
        <w:rPr>
          <w:rFonts w:asciiTheme="majorBidi" w:hAnsiTheme="majorBidi" w:cstheme="majorBidi"/>
          <w:szCs w:val="24"/>
        </w:rPr>
        <w:t>]</w:t>
      </w:r>
      <w:r w:rsidR="00051ECB" w:rsidRPr="005B31C6">
        <w:t xml:space="preserve"> </w:t>
      </w:r>
      <w:r w:rsidR="00FB0796">
        <w:t xml:space="preserve">lietotā nekustamā īpašuma </w:t>
      </w:r>
      <w:r w:rsidR="00F21B82" w:rsidRPr="005B31C6">
        <w:t>k</w:t>
      </w:r>
      <w:r w:rsidR="00FB0796">
        <w:t>atlumājā</w:t>
      </w:r>
      <w:r w:rsidR="002913A4">
        <w:t xml:space="preserve"> novietojis</w:t>
      </w:r>
      <w:r w:rsidR="009557E1" w:rsidRPr="009557E1">
        <w:t xml:space="preserve"> 2020.</w:t>
      </w:r>
      <w:r w:rsidR="002C69FA">
        <w:t> </w:t>
      </w:r>
      <w:r w:rsidR="009557E1" w:rsidRPr="009557E1">
        <w:t>gada 22.</w:t>
      </w:r>
      <w:r w:rsidR="002C69FA">
        <w:t> </w:t>
      </w:r>
      <w:r w:rsidR="009557E1" w:rsidRPr="009557E1">
        <w:t>janvāra rītā pirms kratīšana</w:t>
      </w:r>
      <w:r w:rsidR="009557E1">
        <w:t xml:space="preserve">s veikšanas vai iepriekšējā vakarā, </w:t>
      </w:r>
      <w:r w:rsidR="00B36C3D">
        <w:rPr>
          <w:rFonts w:asciiTheme="majorBidi" w:hAnsiTheme="majorBidi" w:cstheme="majorBidi"/>
          <w:szCs w:val="24"/>
        </w:rPr>
        <w:t>[pers. </w:t>
      </w:r>
      <w:r w:rsidR="00B36C3D">
        <w:rPr>
          <w:rFonts w:asciiTheme="majorBidi" w:hAnsiTheme="majorBidi" w:cstheme="majorBidi"/>
          <w:szCs w:val="24"/>
        </w:rPr>
        <w:t>B</w:t>
      </w:r>
      <w:r w:rsidR="00B36C3D">
        <w:rPr>
          <w:rFonts w:asciiTheme="majorBidi" w:hAnsiTheme="majorBidi" w:cstheme="majorBidi"/>
          <w:szCs w:val="24"/>
        </w:rPr>
        <w:t>]</w:t>
      </w:r>
      <w:r w:rsidR="002913A4">
        <w:t xml:space="preserve"> </w:t>
      </w:r>
      <w:r w:rsidR="009557E1">
        <w:t xml:space="preserve">to </w:t>
      </w:r>
      <w:r w:rsidR="002913A4">
        <w:t>nezinot</w:t>
      </w:r>
      <w:r w:rsidR="00632225">
        <w:t xml:space="preserve">, un </w:t>
      </w:r>
      <w:r w:rsidR="002913A4">
        <w:t xml:space="preserve">apsūdzētā </w:t>
      </w:r>
      <w:r w:rsidR="00B36C3D">
        <w:rPr>
          <w:rFonts w:asciiTheme="majorBidi" w:hAnsiTheme="majorBidi" w:cstheme="majorBidi"/>
          <w:szCs w:val="24"/>
        </w:rPr>
        <w:t>[pers. </w:t>
      </w:r>
      <w:r w:rsidR="00B36C3D">
        <w:rPr>
          <w:rFonts w:asciiTheme="majorBidi" w:hAnsiTheme="majorBidi" w:cstheme="majorBidi"/>
          <w:szCs w:val="24"/>
        </w:rPr>
        <w:t>B</w:t>
      </w:r>
      <w:r w:rsidR="00B36C3D">
        <w:rPr>
          <w:rFonts w:asciiTheme="majorBidi" w:hAnsiTheme="majorBidi" w:cstheme="majorBidi"/>
          <w:szCs w:val="24"/>
        </w:rPr>
        <w:t>]</w:t>
      </w:r>
      <w:r w:rsidR="002913A4">
        <w:t xml:space="preserve"> liecības par to, ka </w:t>
      </w:r>
      <w:r w:rsidR="003F1462">
        <w:t>viņš nav zinājis</w:t>
      </w:r>
      <w:r w:rsidR="002913A4">
        <w:t xml:space="preserve">, ka </w:t>
      </w:r>
      <w:r w:rsidR="00B36C3D">
        <w:rPr>
          <w:rFonts w:asciiTheme="majorBidi" w:hAnsiTheme="majorBidi" w:cstheme="majorBidi"/>
          <w:szCs w:val="24"/>
        </w:rPr>
        <w:t>[pers. A]</w:t>
      </w:r>
      <w:r w:rsidR="002913A4">
        <w:t xml:space="preserve"> katlumājā </w:t>
      </w:r>
      <w:r w:rsidR="003F1462">
        <w:t xml:space="preserve">ir novietojis </w:t>
      </w:r>
      <w:r w:rsidR="002913A4">
        <w:t>savu šaujamieroci un tā munīcij</w:t>
      </w:r>
      <w:r w:rsidR="003F1462">
        <w:t>u,</w:t>
      </w:r>
      <w:r w:rsidR="00804882">
        <w:t xml:space="preserve"> nav patiesas, jo tās </w:t>
      </w:r>
      <w:r w:rsidR="00871715" w:rsidRPr="005B31C6">
        <w:t>pilnībā atspēko lietā iegūtie pierādījumi</w:t>
      </w:r>
      <w:r w:rsidR="008E4597">
        <w:t xml:space="preserve">, </w:t>
      </w:r>
      <w:r w:rsidR="00632225">
        <w:t xml:space="preserve">no kuriem izriet, ka apsūdzētais </w:t>
      </w:r>
      <w:r w:rsidR="00B36C3D">
        <w:rPr>
          <w:rFonts w:asciiTheme="majorBidi" w:hAnsiTheme="majorBidi" w:cstheme="majorBidi"/>
          <w:szCs w:val="24"/>
        </w:rPr>
        <w:t>[pers. </w:t>
      </w:r>
      <w:r w:rsidR="00B36C3D">
        <w:rPr>
          <w:rFonts w:asciiTheme="majorBidi" w:hAnsiTheme="majorBidi" w:cstheme="majorBidi"/>
          <w:szCs w:val="24"/>
        </w:rPr>
        <w:t>B</w:t>
      </w:r>
      <w:r w:rsidR="00B36C3D">
        <w:rPr>
          <w:rFonts w:asciiTheme="majorBidi" w:hAnsiTheme="majorBidi" w:cstheme="majorBidi"/>
          <w:szCs w:val="24"/>
        </w:rPr>
        <w:t>]</w:t>
      </w:r>
      <w:r w:rsidR="00632225">
        <w:t xml:space="preserve"> ne tikai zināja</w:t>
      </w:r>
      <w:r w:rsidR="008E4597">
        <w:t xml:space="preserve">, ka apsūdzētais </w:t>
      </w:r>
      <w:r w:rsidR="00B36C3D">
        <w:rPr>
          <w:rFonts w:asciiTheme="majorBidi" w:hAnsiTheme="majorBidi" w:cstheme="majorBidi"/>
          <w:szCs w:val="24"/>
        </w:rPr>
        <w:t>[pers. A]</w:t>
      </w:r>
      <w:r w:rsidR="008E4597">
        <w:t xml:space="preserve"> ir novietojis savu šaujamieroci un tā munīciju katlumājā, bet arī ieguva, turēja savā valdījumā un lietoja </w:t>
      </w:r>
      <w:r w:rsidR="003C56D3">
        <w:t>šo šaujamieroci</w:t>
      </w:r>
      <w:r w:rsidR="007A2BB6">
        <w:t xml:space="preserve"> un tā munīciju.</w:t>
      </w:r>
    </w:p>
    <w:p w14:paraId="69B36F3F" w14:textId="6BB481B2" w:rsidR="002C69FA" w:rsidRDefault="003C56D3" w:rsidP="003427B8">
      <w:pPr>
        <w:widowControl w:val="0"/>
        <w:tabs>
          <w:tab w:val="left" w:pos="709"/>
        </w:tabs>
        <w:spacing w:after="0" w:line="276" w:lineRule="auto"/>
        <w:ind w:firstLine="720"/>
        <w:jc w:val="both"/>
      </w:pPr>
      <w:r>
        <w:t xml:space="preserve">Vienlaikus pirmās instances tiesa norādījusi, ka šādas apsūdzēto </w:t>
      </w:r>
      <w:r w:rsidR="00B36C3D">
        <w:rPr>
          <w:rFonts w:asciiTheme="majorBidi" w:hAnsiTheme="majorBidi" w:cstheme="majorBidi"/>
          <w:szCs w:val="24"/>
        </w:rPr>
        <w:t>[pers. A]</w:t>
      </w:r>
      <w:r>
        <w:t xml:space="preserve"> un </w:t>
      </w:r>
      <w:r w:rsidR="00B36C3D">
        <w:rPr>
          <w:rFonts w:asciiTheme="majorBidi" w:hAnsiTheme="majorBidi" w:cstheme="majorBidi"/>
          <w:szCs w:val="24"/>
        </w:rPr>
        <w:t>[pers. </w:t>
      </w:r>
      <w:r w:rsidR="00B36C3D">
        <w:rPr>
          <w:rFonts w:asciiTheme="majorBidi" w:hAnsiTheme="majorBidi" w:cstheme="majorBidi"/>
          <w:szCs w:val="24"/>
        </w:rPr>
        <w:t>B</w:t>
      </w:r>
      <w:r w:rsidR="00B36C3D">
        <w:rPr>
          <w:rFonts w:asciiTheme="majorBidi" w:hAnsiTheme="majorBidi" w:cstheme="majorBidi"/>
          <w:szCs w:val="24"/>
        </w:rPr>
        <w:t>]</w:t>
      </w:r>
      <w:r>
        <w:t xml:space="preserve"> liecības nav atzīstamas par apzināti nepatiesām liecībām, bet tajās norādītie fakti ir traktējami kā apsūdzēto izvēlēta aizstāvības pozīcija. Savukārt apelācijas instances tiesa </w:t>
      </w:r>
      <w:r w:rsidR="007A2BB6">
        <w:t>pievienojusies šādam pirmās instances tiesas atzinumam.</w:t>
      </w:r>
    </w:p>
    <w:p w14:paraId="6FBF06ED" w14:textId="7B9B83F4" w:rsidR="009523E2" w:rsidRDefault="009523E2" w:rsidP="003427B8">
      <w:pPr>
        <w:widowControl w:val="0"/>
        <w:tabs>
          <w:tab w:val="left" w:pos="709"/>
        </w:tabs>
        <w:spacing w:after="0" w:line="276" w:lineRule="auto"/>
        <w:ind w:firstLine="720"/>
        <w:jc w:val="both"/>
      </w:pPr>
      <w:r>
        <w:t xml:space="preserve">Apelācijas instances tiesa nav pamatojusi, kādēļ iepriekš minētās apsūdzēto </w:t>
      </w:r>
      <w:r w:rsidR="00B36C3D">
        <w:rPr>
          <w:rFonts w:asciiTheme="majorBidi" w:hAnsiTheme="majorBidi" w:cstheme="majorBidi"/>
          <w:szCs w:val="24"/>
        </w:rPr>
        <w:t>[pers. A]</w:t>
      </w:r>
      <w:r w:rsidR="00B36C3D">
        <w:rPr>
          <w:rFonts w:asciiTheme="majorBidi" w:hAnsiTheme="majorBidi" w:cstheme="majorBidi"/>
          <w:szCs w:val="24"/>
        </w:rPr>
        <w:t xml:space="preserve"> </w:t>
      </w:r>
      <w:r>
        <w:t xml:space="preserve">un </w:t>
      </w:r>
      <w:r w:rsidR="00B36C3D">
        <w:rPr>
          <w:rFonts w:asciiTheme="majorBidi" w:hAnsiTheme="majorBidi" w:cstheme="majorBidi"/>
          <w:szCs w:val="24"/>
        </w:rPr>
        <w:t>[pers. </w:t>
      </w:r>
      <w:r w:rsidR="00B36C3D">
        <w:rPr>
          <w:rFonts w:asciiTheme="majorBidi" w:hAnsiTheme="majorBidi" w:cstheme="majorBidi"/>
          <w:szCs w:val="24"/>
        </w:rPr>
        <w:t>B</w:t>
      </w:r>
      <w:r w:rsidR="00B36C3D">
        <w:rPr>
          <w:rFonts w:asciiTheme="majorBidi" w:hAnsiTheme="majorBidi" w:cstheme="majorBidi"/>
          <w:szCs w:val="24"/>
        </w:rPr>
        <w:t>]</w:t>
      </w:r>
      <w:r>
        <w:t xml:space="preserve"> ar nodomu sniegtās liecības par lietas taisnīgai izlemšanai nozīmīgiem faktiskajiem apstākļiem, kuras pati tiesa ir atzinusi par nepatiesām, nav atzīstamas par apzināti nepatiesām liecībām Krimināllikuma 48. panta pirmās daļas 17. punkta izpratnē, bet tajās norādītie fakti ir traktējami kā apsūdzēto izvēlēta aizstāvības pozīcija. Tāpat tiesa nav atklājusi, </w:t>
      </w:r>
      <w:r w:rsidRPr="005B31C6">
        <w:rPr>
          <w:rFonts w:asciiTheme="majorBidi" w:hAnsiTheme="majorBidi" w:cstheme="majorBidi"/>
          <w:kern w:val="1"/>
          <w:szCs w:val="24"/>
        </w:rPr>
        <w:t>kāda ir robežšķirtne starp</w:t>
      </w:r>
      <w:r>
        <w:rPr>
          <w:rFonts w:asciiTheme="majorBidi" w:hAnsiTheme="majorBidi" w:cstheme="majorBidi"/>
          <w:kern w:val="1"/>
          <w:szCs w:val="24"/>
        </w:rPr>
        <w:t xml:space="preserve"> </w:t>
      </w:r>
      <w:r w:rsidRPr="005B31C6">
        <w:rPr>
          <w:rFonts w:asciiTheme="majorBidi" w:hAnsiTheme="majorBidi" w:cstheme="majorBidi"/>
          <w:kern w:val="1"/>
          <w:szCs w:val="24"/>
        </w:rPr>
        <w:t xml:space="preserve">apzināti nepatiesu liecību </w:t>
      </w:r>
      <w:r>
        <w:rPr>
          <w:rFonts w:asciiTheme="majorBidi" w:hAnsiTheme="majorBidi" w:cstheme="majorBidi"/>
          <w:kern w:val="1"/>
          <w:szCs w:val="24"/>
        </w:rPr>
        <w:t>Krimināllikuma 48. panta pirmās daļas 17. punkta izpratnē un ar nodomu sniegtu nepatiesu liecību, īstenojot aizstāvības pozīciju.</w:t>
      </w:r>
    </w:p>
    <w:p w14:paraId="32098F65" w14:textId="24A0DEBF" w:rsidR="00BA45C7" w:rsidRDefault="00BA45C7" w:rsidP="003427B8">
      <w:pPr>
        <w:widowControl w:val="0"/>
        <w:tabs>
          <w:tab w:val="left" w:pos="709"/>
        </w:tabs>
        <w:spacing w:after="0" w:line="276" w:lineRule="auto"/>
        <w:ind w:firstLine="720"/>
        <w:jc w:val="both"/>
        <w:rPr>
          <w:rFonts w:asciiTheme="majorBidi" w:hAnsiTheme="majorBidi" w:cstheme="majorBidi"/>
          <w:szCs w:val="24"/>
        </w:rPr>
      </w:pPr>
      <w:r>
        <w:t xml:space="preserve">Pamatojot savu </w:t>
      </w:r>
      <w:r w:rsidRPr="003427B8">
        <w:rPr>
          <w:rFonts w:asciiTheme="majorBidi" w:hAnsiTheme="majorBidi" w:cstheme="majorBidi"/>
          <w:kern w:val="1"/>
          <w:szCs w:val="24"/>
        </w:rPr>
        <w:t>viedokli</w:t>
      </w:r>
      <w:r>
        <w:t xml:space="preserve">, apelācijas instances tiesa ir atsaukusies uz </w:t>
      </w:r>
      <w:r w:rsidRPr="005B31C6">
        <w:t>Senāta 2022. gada 3. marta lēmum</w:t>
      </w:r>
      <w:r>
        <w:t>ā</w:t>
      </w:r>
      <w:r w:rsidRPr="005B31C6">
        <w:t xml:space="preserve"> lietā Nr. SKK-72/2022</w:t>
      </w:r>
      <w:r>
        <w:t xml:space="preserve"> pausto atziņu, </w:t>
      </w:r>
      <w:r w:rsidRPr="005B31C6">
        <w:t>ka Krimināllikuma 48. panta pirmās daļas 17. punktā paredzētais atbildību pastiprinošais apstāklis nav saistāms ar noziedzīgā nodarījuma izdarīšanas brīdi, bet gan ar personas vēlāku</w:t>
      </w:r>
      <w:r w:rsidRPr="005B31C6">
        <w:rPr>
          <w:rFonts w:asciiTheme="majorBidi" w:hAnsiTheme="majorBidi" w:cstheme="majorBidi"/>
          <w:szCs w:val="24"/>
        </w:rPr>
        <w:t xml:space="preserve"> rīcību, sniedzot apzināti nepatiesu liecību, tāpēc šā atbildību pastiprinošā apstākļa piemērošanai jāpārliecinās, vai sniegtā liecība ir apzināti nepatiesa un vai pirms pratināšanas atbilstoši Kriminālprocesa likuma 150. panta 4. punktā noteiktajam persona, kurai ir tiesības uz aizstāvību, ir tikusi informēta par apzināti nepatiesas liecības sniegšanas sekām, un tādējādi apsūdzētais būtu varējis paredzēt, ka apzināti nepatiesas liecības sniegšana var negatīvi ietekmēt sodu par viņam inkriminēto noziedzīgo nodarījum</w:t>
      </w:r>
      <w:r>
        <w:rPr>
          <w:rFonts w:asciiTheme="majorBidi" w:hAnsiTheme="majorBidi" w:cstheme="majorBidi"/>
          <w:szCs w:val="24"/>
        </w:rPr>
        <w:t>u.</w:t>
      </w:r>
    </w:p>
    <w:p w14:paraId="55A3FAD9" w14:textId="33589BB9" w:rsidR="00BA45C7" w:rsidRPr="005B31C6" w:rsidRDefault="00BA45C7" w:rsidP="003427B8">
      <w:pPr>
        <w:widowControl w:val="0"/>
        <w:tabs>
          <w:tab w:val="left" w:pos="709"/>
        </w:tabs>
        <w:spacing w:after="0" w:line="276" w:lineRule="auto"/>
        <w:ind w:firstLine="720"/>
        <w:jc w:val="both"/>
      </w:pPr>
      <w:r>
        <w:rPr>
          <w:rFonts w:asciiTheme="majorBidi" w:hAnsiTheme="majorBidi" w:cstheme="majorBidi"/>
          <w:szCs w:val="24"/>
        </w:rPr>
        <w:t xml:space="preserve">Apelācijas instances tiesa norādījusi, ka izskatāmajā kriminālprocesā Senāta atziņā norādītie apstākļi nav konstatējami. Tiesa nav pamatojusi, kā šī Senāta atziņa </w:t>
      </w:r>
      <w:r w:rsidR="00F5677B">
        <w:rPr>
          <w:rFonts w:asciiTheme="majorBidi" w:hAnsiTheme="majorBidi" w:cstheme="majorBidi"/>
          <w:szCs w:val="24"/>
        </w:rPr>
        <w:t xml:space="preserve">apstiprina tās viedokli, ka apsūdzēto </w:t>
      </w:r>
      <w:r w:rsidR="00B36C3D">
        <w:rPr>
          <w:rFonts w:asciiTheme="majorBidi" w:hAnsiTheme="majorBidi" w:cstheme="majorBidi"/>
          <w:szCs w:val="24"/>
        </w:rPr>
        <w:t>[pers. A]</w:t>
      </w:r>
      <w:r w:rsidR="00F5677B">
        <w:t xml:space="preserve"> un </w:t>
      </w:r>
      <w:r w:rsidR="00B36C3D">
        <w:rPr>
          <w:rFonts w:asciiTheme="majorBidi" w:hAnsiTheme="majorBidi" w:cstheme="majorBidi"/>
          <w:szCs w:val="24"/>
        </w:rPr>
        <w:t>[pers. </w:t>
      </w:r>
      <w:r w:rsidR="00B36C3D">
        <w:rPr>
          <w:rFonts w:asciiTheme="majorBidi" w:hAnsiTheme="majorBidi" w:cstheme="majorBidi"/>
          <w:szCs w:val="24"/>
        </w:rPr>
        <w:t>B</w:t>
      </w:r>
      <w:r w:rsidR="00B36C3D">
        <w:rPr>
          <w:rFonts w:asciiTheme="majorBidi" w:hAnsiTheme="majorBidi" w:cstheme="majorBidi"/>
          <w:szCs w:val="24"/>
        </w:rPr>
        <w:t>]</w:t>
      </w:r>
      <w:r w:rsidR="00F5677B">
        <w:t xml:space="preserve"> liecības nav atzīstamas par apzināti nepatiesām liecībām, turklāt lietā netiek apstrīdēts tas, ka šīs liecības apsūdzētie ir </w:t>
      </w:r>
      <w:r w:rsidR="009523E2">
        <w:t>snieguši</w:t>
      </w:r>
      <w:r w:rsidR="00BC5184">
        <w:t xml:space="preserve"> pēc 2020. gada 6. jūlija, kad stājās spēkā 2020. gada 11. jūnija likums </w:t>
      </w:r>
      <w:r w:rsidR="002C69FA">
        <w:t>„</w:t>
      </w:r>
      <w:r w:rsidR="00BC5184">
        <w:t>Grozījumi Krimināllikumā”, ar kuru Krimināllikuma 48. panta pirmā daļa tika papildināta ar 17. punktu</w:t>
      </w:r>
      <w:r w:rsidR="005F12BB">
        <w:t>, kas noteic, ka</w:t>
      </w:r>
      <w:r w:rsidR="00EA473F">
        <w:t xml:space="preserve"> par atbildību pastiprinošu apstākli var atzīt to, ka noziedzīgu nodarījumu izdarījusī persona sniegusi apzināti nepatiesu liecību, </w:t>
      </w:r>
      <w:r w:rsidR="00255389">
        <w:t>kā arī tas, ka</w:t>
      </w:r>
      <w:r w:rsidR="00EA473F">
        <w:t xml:space="preserve"> pirms liecību sniegšanas apsūdzētie atbilstoši Kriminālprocesa likuma 150. panta </w:t>
      </w:r>
      <w:r w:rsidR="00EA473F">
        <w:lastRenderedPageBreak/>
        <w:t>4. punktā noteiktajam ir tikuši informēti par apzināti nepatiesas liecības sniegšanas sekām.</w:t>
      </w:r>
    </w:p>
    <w:p w14:paraId="6AA5A362" w14:textId="4A0A8231" w:rsidR="00F2536E" w:rsidRPr="005B31C6" w:rsidRDefault="009523E2" w:rsidP="003427B8">
      <w:pPr>
        <w:widowControl w:val="0"/>
        <w:tabs>
          <w:tab w:val="left" w:pos="709"/>
        </w:tabs>
        <w:spacing w:after="0" w:line="276" w:lineRule="auto"/>
        <w:ind w:firstLine="720"/>
        <w:jc w:val="both"/>
        <w:rPr>
          <w:rStyle w:val="Emphasis"/>
          <w:rFonts w:asciiTheme="majorBidi" w:hAnsiTheme="majorBidi" w:cstheme="majorBidi"/>
          <w:i w:val="0"/>
          <w:iCs w:val="0"/>
          <w:szCs w:val="24"/>
        </w:rPr>
      </w:pPr>
      <w:r>
        <w:rPr>
          <w:rFonts w:asciiTheme="majorBidi" w:hAnsiTheme="majorBidi" w:cstheme="majorBidi"/>
          <w:szCs w:val="24"/>
        </w:rPr>
        <w:t>Senāts atzīst, ka a</w:t>
      </w:r>
      <w:r w:rsidR="004661A4" w:rsidRPr="005B31C6">
        <w:rPr>
          <w:rFonts w:asciiTheme="majorBidi" w:hAnsiTheme="majorBidi" w:cstheme="majorBidi"/>
          <w:szCs w:val="24"/>
        </w:rPr>
        <w:t xml:space="preserve">pelācijas instances tiesas pieļautie Kriminālprocesa likuma 511. panta otrās daļas, 512. panta otrās daļas un 564. panta ceturtās daļas pārkāpumi </w:t>
      </w:r>
      <w:r>
        <w:rPr>
          <w:rFonts w:asciiTheme="majorBidi" w:hAnsiTheme="majorBidi" w:cstheme="majorBidi"/>
          <w:szCs w:val="24"/>
        </w:rPr>
        <w:t xml:space="preserve">ir </w:t>
      </w:r>
      <w:r w:rsidR="004661A4" w:rsidRPr="005B31C6">
        <w:rPr>
          <w:rFonts w:asciiTheme="majorBidi" w:hAnsiTheme="majorBidi" w:cstheme="majorBidi"/>
          <w:szCs w:val="24"/>
        </w:rPr>
        <w:t>atzīstami par būtiskiem pārkāpumiem šā likuma 575. panta trešās daļas izpratnē</w:t>
      </w:r>
      <w:r w:rsidR="007B2E94">
        <w:rPr>
          <w:rFonts w:asciiTheme="majorBidi" w:hAnsiTheme="majorBidi" w:cstheme="majorBidi"/>
          <w:szCs w:val="24"/>
        </w:rPr>
        <w:t>, kas</w:t>
      </w:r>
      <w:r w:rsidR="004661A4" w:rsidRPr="005B31C6">
        <w:rPr>
          <w:rFonts w:asciiTheme="majorBidi" w:hAnsiTheme="majorBidi" w:cstheme="majorBidi"/>
          <w:szCs w:val="24"/>
        </w:rPr>
        <w:t xml:space="preserve"> </w:t>
      </w:r>
      <w:r w:rsidR="002B2619" w:rsidRPr="005B31C6">
        <w:rPr>
          <w:rFonts w:asciiTheme="majorBidi" w:hAnsiTheme="majorBidi" w:cstheme="majorBidi"/>
          <w:szCs w:val="24"/>
        </w:rPr>
        <w:t xml:space="preserve">daļā par apsūdzētajiem </w:t>
      </w:r>
      <w:r w:rsidR="00B36C3D">
        <w:rPr>
          <w:rFonts w:asciiTheme="majorBidi" w:hAnsiTheme="majorBidi" w:cstheme="majorBidi"/>
          <w:szCs w:val="24"/>
        </w:rPr>
        <w:t>[pers. A]</w:t>
      </w:r>
      <w:r w:rsidR="007B2E94">
        <w:rPr>
          <w:rFonts w:asciiTheme="majorBidi" w:hAnsiTheme="majorBidi" w:cstheme="majorBidi"/>
          <w:szCs w:val="24"/>
        </w:rPr>
        <w:t xml:space="preserve"> un </w:t>
      </w:r>
      <w:r w:rsidR="00B36C3D">
        <w:rPr>
          <w:rFonts w:asciiTheme="majorBidi" w:hAnsiTheme="majorBidi" w:cstheme="majorBidi"/>
          <w:szCs w:val="24"/>
        </w:rPr>
        <w:t>[pers. </w:t>
      </w:r>
      <w:r w:rsidR="00B36C3D">
        <w:rPr>
          <w:rFonts w:asciiTheme="majorBidi" w:hAnsiTheme="majorBidi" w:cstheme="majorBidi"/>
          <w:szCs w:val="24"/>
        </w:rPr>
        <w:t>B</w:t>
      </w:r>
      <w:r w:rsidR="00B36C3D">
        <w:rPr>
          <w:rFonts w:asciiTheme="majorBidi" w:hAnsiTheme="majorBidi" w:cstheme="majorBidi"/>
          <w:szCs w:val="24"/>
        </w:rPr>
        <w:t>]</w:t>
      </w:r>
      <w:r w:rsidR="002B2619" w:rsidRPr="005B31C6">
        <w:rPr>
          <w:rFonts w:asciiTheme="majorBidi" w:hAnsiTheme="majorBidi" w:cstheme="majorBidi"/>
          <w:szCs w:val="24"/>
        </w:rPr>
        <w:t xml:space="preserve"> noteikto sodu</w:t>
      </w:r>
      <w:r w:rsidR="007B2E94">
        <w:rPr>
          <w:rFonts w:asciiTheme="majorBidi" w:hAnsiTheme="majorBidi" w:cstheme="majorBidi"/>
          <w:szCs w:val="24"/>
        </w:rPr>
        <w:t xml:space="preserve"> ir noved</w:t>
      </w:r>
      <w:r>
        <w:rPr>
          <w:rFonts w:asciiTheme="majorBidi" w:hAnsiTheme="majorBidi" w:cstheme="majorBidi"/>
          <w:szCs w:val="24"/>
        </w:rPr>
        <w:t>uši</w:t>
      </w:r>
      <w:r w:rsidR="007B2E94">
        <w:rPr>
          <w:rFonts w:asciiTheme="majorBidi" w:hAnsiTheme="majorBidi" w:cstheme="majorBidi"/>
          <w:szCs w:val="24"/>
        </w:rPr>
        <w:t xml:space="preserve"> pie nelikumīga</w:t>
      </w:r>
      <w:r>
        <w:rPr>
          <w:rFonts w:asciiTheme="majorBidi" w:hAnsiTheme="majorBidi" w:cstheme="majorBidi"/>
          <w:szCs w:val="24"/>
        </w:rPr>
        <w:t xml:space="preserve"> nolēmuma</w:t>
      </w:r>
      <w:r w:rsidR="001924AF">
        <w:rPr>
          <w:rFonts w:asciiTheme="majorBidi" w:hAnsiTheme="majorBidi" w:cstheme="majorBidi"/>
          <w:szCs w:val="24"/>
        </w:rPr>
        <w:t>.</w:t>
      </w:r>
    </w:p>
    <w:p w14:paraId="00DE4910" w14:textId="77777777" w:rsidR="00F2536E" w:rsidRPr="005B31C6" w:rsidRDefault="00F2536E" w:rsidP="00D909F3">
      <w:pPr>
        <w:pStyle w:val="NoSpacing"/>
        <w:widowControl w:val="0"/>
        <w:spacing w:line="276" w:lineRule="auto"/>
        <w:ind w:firstLine="720"/>
        <w:jc w:val="both"/>
        <w:rPr>
          <w:rFonts w:asciiTheme="majorBidi" w:hAnsiTheme="majorBidi" w:cstheme="majorBidi"/>
          <w:szCs w:val="24"/>
        </w:rPr>
      </w:pPr>
    </w:p>
    <w:p w14:paraId="7A06396E" w14:textId="671E6B79" w:rsidR="00E96174" w:rsidRPr="00B63CAB" w:rsidRDefault="00B63CAB" w:rsidP="003427B8">
      <w:pPr>
        <w:widowControl w:val="0"/>
        <w:tabs>
          <w:tab w:val="left" w:pos="709"/>
        </w:tabs>
        <w:spacing w:after="0" w:line="276" w:lineRule="auto"/>
        <w:ind w:firstLine="720"/>
        <w:jc w:val="both"/>
      </w:pPr>
      <w:r>
        <w:rPr>
          <w:rFonts w:asciiTheme="majorBidi" w:hAnsiTheme="majorBidi" w:cstheme="majorBidi"/>
          <w:szCs w:val="24"/>
        </w:rPr>
        <w:t>[</w:t>
      </w:r>
      <w:r w:rsidR="00ED0941">
        <w:rPr>
          <w:rFonts w:asciiTheme="majorBidi" w:hAnsiTheme="majorBidi" w:cstheme="majorBidi"/>
          <w:szCs w:val="24"/>
        </w:rPr>
        <w:t>7</w:t>
      </w:r>
      <w:r>
        <w:rPr>
          <w:rFonts w:asciiTheme="majorBidi" w:hAnsiTheme="majorBidi" w:cstheme="majorBidi"/>
          <w:szCs w:val="24"/>
        </w:rPr>
        <w:t>] </w:t>
      </w:r>
      <w:r w:rsidR="00E96174" w:rsidRPr="00B63CAB">
        <w:rPr>
          <w:rFonts w:asciiTheme="majorBidi" w:hAnsiTheme="majorBidi" w:cstheme="majorBidi"/>
          <w:szCs w:val="24"/>
        </w:rPr>
        <w:t>Ievērojot to, ka apelācijas instances tiesas lēmums tiek atcelts daļā</w:t>
      </w:r>
      <w:r w:rsidR="00AA5D43">
        <w:rPr>
          <w:rFonts w:asciiTheme="majorBidi" w:hAnsiTheme="majorBidi" w:cstheme="majorBidi"/>
          <w:szCs w:val="24"/>
        </w:rPr>
        <w:t xml:space="preserve"> par </w:t>
      </w:r>
      <w:r w:rsidR="00ED0941">
        <w:rPr>
          <w:rFonts w:asciiTheme="majorBidi" w:hAnsiTheme="majorBidi" w:cstheme="majorBidi"/>
          <w:szCs w:val="24"/>
        </w:rPr>
        <w:t xml:space="preserve">apsūdzētā </w:t>
      </w:r>
      <w:r w:rsidR="00B36C3D">
        <w:rPr>
          <w:rFonts w:asciiTheme="majorBidi" w:hAnsiTheme="majorBidi" w:cstheme="majorBidi"/>
          <w:szCs w:val="24"/>
        </w:rPr>
        <w:t>[pers. A]</w:t>
      </w:r>
      <w:r w:rsidR="00ED0941">
        <w:rPr>
          <w:rFonts w:asciiTheme="majorBidi" w:hAnsiTheme="majorBidi" w:cstheme="majorBidi"/>
          <w:szCs w:val="24"/>
        </w:rPr>
        <w:t xml:space="preserve"> atzīšanu par vainīgu un sodīšanu pēc Krimināllikuma 236. panta pirmās daļas un daļā par apsūdzētajam </w:t>
      </w:r>
      <w:r w:rsidR="00B36C3D">
        <w:rPr>
          <w:rFonts w:asciiTheme="majorBidi" w:hAnsiTheme="majorBidi" w:cstheme="majorBidi"/>
          <w:szCs w:val="24"/>
        </w:rPr>
        <w:t>[pers. </w:t>
      </w:r>
      <w:r w:rsidR="00B36C3D">
        <w:rPr>
          <w:rFonts w:asciiTheme="majorBidi" w:hAnsiTheme="majorBidi" w:cstheme="majorBidi"/>
          <w:szCs w:val="24"/>
        </w:rPr>
        <w:t>B</w:t>
      </w:r>
      <w:r w:rsidR="00B36C3D">
        <w:rPr>
          <w:rFonts w:asciiTheme="majorBidi" w:hAnsiTheme="majorBidi" w:cstheme="majorBidi"/>
          <w:szCs w:val="24"/>
        </w:rPr>
        <w:t>]</w:t>
      </w:r>
      <w:r w:rsidR="00B36C3D">
        <w:rPr>
          <w:rFonts w:asciiTheme="majorBidi" w:hAnsiTheme="majorBidi" w:cstheme="majorBidi"/>
          <w:szCs w:val="24"/>
        </w:rPr>
        <w:t xml:space="preserve"> </w:t>
      </w:r>
      <w:r w:rsidR="00AA5D43">
        <w:rPr>
          <w:rFonts w:asciiTheme="majorBidi" w:hAnsiTheme="majorBidi" w:cstheme="majorBidi"/>
          <w:szCs w:val="24"/>
        </w:rPr>
        <w:t xml:space="preserve">noteikto sodu un lieta šajā daļā tiesai </w:t>
      </w:r>
      <w:r w:rsidR="0001292C">
        <w:rPr>
          <w:rFonts w:asciiTheme="majorBidi" w:hAnsiTheme="majorBidi" w:cstheme="majorBidi"/>
          <w:szCs w:val="24"/>
        </w:rPr>
        <w:t>ir jāizskata no jauna atbilstoši Kriminālprocesa likuma 53. nodaļas prasībām</w:t>
      </w:r>
      <w:r w:rsidR="00E96174" w:rsidRPr="00B63CAB">
        <w:rPr>
          <w:rFonts w:asciiTheme="majorBidi" w:hAnsiTheme="majorBidi" w:cstheme="majorBidi"/>
          <w:szCs w:val="24"/>
        </w:rPr>
        <w:t xml:space="preserve">, </w:t>
      </w:r>
      <w:r w:rsidRPr="00B63CAB">
        <w:rPr>
          <w:rFonts w:asciiTheme="majorBidi" w:hAnsiTheme="majorBidi" w:cstheme="majorBidi"/>
          <w:szCs w:val="24"/>
        </w:rPr>
        <w:t xml:space="preserve">pārējie </w:t>
      </w:r>
      <w:r w:rsidR="00E96174" w:rsidRPr="00B63CAB">
        <w:rPr>
          <w:rFonts w:asciiTheme="majorBidi" w:hAnsiTheme="majorBidi" w:cstheme="majorBidi"/>
          <w:szCs w:val="24"/>
        </w:rPr>
        <w:t>aizstāvja kasācijas sūdzībā norādītie argumenti</w:t>
      </w:r>
      <w:r w:rsidR="00072CB6">
        <w:rPr>
          <w:rFonts w:asciiTheme="majorBidi" w:hAnsiTheme="majorBidi" w:cstheme="majorBidi"/>
          <w:szCs w:val="24"/>
        </w:rPr>
        <w:t xml:space="preserve">, tai skaitā par </w:t>
      </w:r>
      <w:r w:rsidR="00B36C3D">
        <w:rPr>
          <w:rFonts w:asciiTheme="majorBidi" w:hAnsiTheme="majorBidi" w:cstheme="majorBidi"/>
          <w:szCs w:val="24"/>
        </w:rPr>
        <w:t>[pers. A]</w:t>
      </w:r>
      <w:r w:rsidR="00072CB6">
        <w:rPr>
          <w:rFonts w:asciiTheme="majorBidi" w:hAnsiTheme="majorBidi" w:cstheme="majorBidi"/>
          <w:szCs w:val="24"/>
        </w:rPr>
        <w:t xml:space="preserve"> piederošās mantas konfiskāciju,</w:t>
      </w:r>
      <w:r w:rsidR="00E96174" w:rsidRPr="00B63CAB">
        <w:rPr>
          <w:rFonts w:asciiTheme="majorBidi" w:hAnsiTheme="majorBidi" w:cstheme="majorBidi"/>
          <w:szCs w:val="24"/>
        </w:rPr>
        <w:t xml:space="preserve"> ir izvērtējami apelācijas instances tiesā.</w:t>
      </w:r>
    </w:p>
    <w:p w14:paraId="26BAA793" w14:textId="77777777" w:rsidR="00E96174" w:rsidRPr="005B31C6" w:rsidRDefault="00E96174" w:rsidP="00D909F3">
      <w:pPr>
        <w:widowControl w:val="0"/>
        <w:tabs>
          <w:tab w:val="left" w:pos="1710"/>
        </w:tabs>
        <w:spacing w:after="0" w:line="276" w:lineRule="auto"/>
        <w:ind w:firstLine="720"/>
        <w:jc w:val="both"/>
        <w:rPr>
          <w:rFonts w:asciiTheme="majorBidi" w:hAnsiTheme="majorBidi" w:cstheme="majorBidi"/>
          <w:szCs w:val="24"/>
        </w:rPr>
      </w:pPr>
    </w:p>
    <w:p w14:paraId="7318031D" w14:textId="51C1C7CB" w:rsidR="00BA3B31" w:rsidRPr="005B31C6" w:rsidRDefault="00760AC9" w:rsidP="003427B8">
      <w:pPr>
        <w:widowControl w:val="0"/>
        <w:tabs>
          <w:tab w:val="left" w:pos="709"/>
        </w:tabs>
        <w:spacing w:after="0" w:line="276" w:lineRule="auto"/>
        <w:ind w:firstLine="720"/>
        <w:jc w:val="both"/>
        <w:rPr>
          <w:rFonts w:asciiTheme="majorBidi" w:hAnsiTheme="majorBidi" w:cstheme="majorBidi"/>
          <w:szCs w:val="24"/>
        </w:rPr>
      </w:pPr>
      <w:r w:rsidRPr="005B31C6">
        <w:rPr>
          <w:rFonts w:asciiTheme="majorBidi" w:hAnsiTheme="majorBidi" w:cstheme="majorBidi"/>
          <w:szCs w:val="24"/>
        </w:rPr>
        <w:t>[</w:t>
      </w:r>
      <w:r w:rsidR="00BF3D8F">
        <w:rPr>
          <w:rFonts w:asciiTheme="majorBidi" w:hAnsiTheme="majorBidi" w:cstheme="majorBidi"/>
          <w:szCs w:val="24"/>
        </w:rPr>
        <w:t>8</w:t>
      </w:r>
      <w:r w:rsidRPr="005B31C6">
        <w:rPr>
          <w:rFonts w:asciiTheme="majorBidi" w:hAnsiTheme="majorBidi" w:cstheme="majorBidi"/>
          <w:szCs w:val="24"/>
        </w:rPr>
        <w:t>]</w:t>
      </w:r>
      <w:r w:rsidR="008814EC" w:rsidRPr="005B31C6">
        <w:rPr>
          <w:rFonts w:asciiTheme="majorBidi" w:hAnsiTheme="majorBidi" w:cstheme="majorBidi"/>
          <w:szCs w:val="24"/>
        </w:rPr>
        <w:t> </w:t>
      </w:r>
      <w:r w:rsidR="002B0DAB" w:rsidRPr="005B31C6">
        <w:rPr>
          <w:rFonts w:asciiTheme="majorBidi" w:hAnsiTheme="majorBidi" w:cstheme="majorBidi"/>
          <w:szCs w:val="24"/>
        </w:rPr>
        <w:t>Kriminālprocesa likuma 588.</w:t>
      </w:r>
      <w:r w:rsidR="00DB56C6" w:rsidRPr="005B31C6">
        <w:rPr>
          <w:rFonts w:asciiTheme="majorBidi" w:hAnsiTheme="majorBidi" w:cstheme="majorBidi"/>
          <w:szCs w:val="24"/>
        </w:rPr>
        <w:t> </w:t>
      </w:r>
      <w:r w:rsidR="002B0DAB" w:rsidRPr="005B31C6">
        <w:rPr>
          <w:rFonts w:asciiTheme="majorBidi" w:hAnsiTheme="majorBidi" w:cstheme="majorBidi"/>
          <w:szCs w:val="24"/>
        </w:rPr>
        <w:t>panta 3</w:t>
      </w:r>
      <w:r w:rsidR="00DB56C6" w:rsidRPr="005B31C6">
        <w:rPr>
          <w:rFonts w:asciiTheme="majorBidi" w:hAnsiTheme="majorBidi" w:cstheme="majorBidi"/>
          <w:szCs w:val="24"/>
        </w:rPr>
        <w:t>.</w:t>
      </w:r>
      <w:r w:rsidR="00E21B06" w:rsidRPr="005B31C6">
        <w:rPr>
          <w:rFonts w:asciiTheme="majorBidi" w:hAnsiTheme="majorBidi" w:cstheme="majorBidi"/>
          <w:szCs w:val="24"/>
          <w:vertAlign w:val="superscript"/>
        </w:rPr>
        <w:t>1</w:t>
      </w:r>
      <w:r w:rsidR="00DB56C6" w:rsidRPr="005B31C6">
        <w:rPr>
          <w:rFonts w:asciiTheme="majorBidi" w:hAnsiTheme="majorBidi" w:cstheme="majorBidi"/>
          <w:szCs w:val="24"/>
        </w:rPr>
        <w:t> </w:t>
      </w:r>
      <w:r w:rsidR="002B0DAB" w:rsidRPr="005B31C6">
        <w:rPr>
          <w:rFonts w:asciiTheme="majorBidi" w:hAnsiTheme="majorBidi" w:cstheme="majorBidi"/>
          <w:szCs w:val="24"/>
        </w:rPr>
        <w:t>daļa noteic: ja kasācijas instances tiesa pieņem šā likuma 587.</w:t>
      </w:r>
      <w:r w:rsidR="00DB56C6" w:rsidRPr="005B31C6">
        <w:rPr>
          <w:rFonts w:asciiTheme="majorBidi" w:hAnsiTheme="majorBidi" w:cstheme="majorBidi"/>
          <w:szCs w:val="24"/>
        </w:rPr>
        <w:t> </w:t>
      </w:r>
      <w:r w:rsidR="002B0DAB" w:rsidRPr="005B31C6">
        <w:rPr>
          <w:rFonts w:asciiTheme="majorBidi" w:hAnsiTheme="majorBidi" w:cstheme="majorBidi"/>
          <w:szCs w:val="24"/>
        </w:rPr>
        <w:t>panta pirmās daļas 2.</w:t>
      </w:r>
      <w:r w:rsidR="00DB56C6" w:rsidRPr="005B31C6">
        <w:rPr>
          <w:rFonts w:asciiTheme="majorBidi" w:hAnsiTheme="majorBidi" w:cstheme="majorBidi"/>
          <w:szCs w:val="24"/>
        </w:rPr>
        <w:t> </w:t>
      </w:r>
      <w:r w:rsidR="002B0DAB" w:rsidRPr="005B31C6">
        <w:rPr>
          <w:rFonts w:asciiTheme="majorBidi" w:hAnsiTheme="majorBidi" w:cstheme="majorBidi"/>
          <w:szCs w:val="24"/>
        </w:rPr>
        <w:t>punktā paredzēto lēmumu, tā izlemj jautājumu arī par d</w:t>
      </w:r>
      <w:r w:rsidR="0030312A" w:rsidRPr="005B31C6">
        <w:rPr>
          <w:rFonts w:asciiTheme="majorBidi" w:hAnsiTheme="majorBidi" w:cstheme="majorBidi"/>
          <w:szCs w:val="24"/>
        </w:rPr>
        <w:t>rošības līdzekli</w:t>
      </w:r>
      <w:r w:rsidR="002B0DAB" w:rsidRPr="005B31C6">
        <w:rPr>
          <w:rFonts w:asciiTheme="majorBidi" w:hAnsiTheme="majorBidi" w:cstheme="majorBidi"/>
          <w:szCs w:val="24"/>
        </w:rPr>
        <w:t>.</w:t>
      </w:r>
    </w:p>
    <w:p w14:paraId="00516F89" w14:textId="6EA43184" w:rsidR="00714AB0" w:rsidRPr="005B31C6" w:rsidRDefault="00714AB0" w:rsidP="00D909F3">
      <w:pPr>
        <w:pStyle w:val="NoSpacing"/>
        <w:widowControl w:val="0"/>
        <w:spacing w:line="276" w:lineRule="auto"/>
        <w:ind w:firstLine="720"/>
        <w:jc w:val="both"/>
        <w:rPr>
          <w:rFonts w:asciiTheme="majorBidi" w:hAnsiTheme="majorBidi" w:cstheme="majorBidi"/>
          <w:szCs w:val="24"/>
        </w:rPr>
      </w:pPr>
      <w:r w:rsidRPr="005B31C6">
        <w:t xml:space="preserve">Apsūdzētajiem </w:t>
      </w:r>
      <w:r w:rsidR="00B36C3D">
        <w:rPr>
          <w:rFonts w:asciiTheme="majorBidi" w:hAnsiTheme="majorBidi" w:cstheme="majorBidi"/>
          <w:szCs w:val="24"/>
        </w:rPr>
        <w:t>[pers. A]</w:t>
      </w:r>
      <w:r w:rsidRPr="005B31C6">
        <w:t xml:space="preserve"> un </w:t>
      </w:r>
      <w:r w:rsidR="00B36C3D">
        <w:rPr>
          <w:rFonts w:asciiTheme="majorBidi" w:hAnsiTheme="majorBidi" w:cstheme="majorBidi"/>
          <w:szCs w:val="24"/>
        </w:rPr>
        <w:t>[pers. </w:t>
      </w:r>
      <w:r w:rsidR="00B36C3D">
        <w:rPr>
          <w:rFonts w:asciiTheme="majorBidi" w:hAnsiTheme="majorBidi" w:cstheme="majorBidi"/>
          <w:szCs w:val="24"/>
        </w:rPr>
        <w:t>B</w:t>
      </w:r>
      <w:r w:rsidR="00B36C3D">
        <w:rPr>
          <w:rFonts w:asciiTheme="majorBidi" w:hAnsiTheme="majorBidi" w:cstheme="majorBidi"/>
          <w:szCs w:val="24"/>
        </w:rPr>
        <w:t>]</w:t>
      </w:r>
      <w:r w:rsidRPr="005B31C6">
        <w:rPr>
          <w:rFonts w:asciiTheme="majorBidi" w:hAnsiTheme="majorBidi" w:cstheme="majorBidi"/>
          <w:szCs w:val="24"/>
        </w:rPr>
        <w:t xml:space="preserve"> drošības līdzeklis izskatāmajā lietā nav piemērots.</w:t>
      </w:r>
    </w:p>
    <w:p w14:paraId="6F48F4B2" w14:textId="5E1CC81B" w:rsidR="0070114E" w:rsidRPr="005B31C6" w:rsidRDefault="00714AB0" w:rsidP="00D909F3">
      <w:pPr>
        <w:pStyle w:val="NoSpacing"/>
        <w:widowControl w:val="0"/>
        <w:spacing w:line="276" w:lineRule="auto"/>
        <w:ind w:firstLine="720"/>
        <w:jc w:val="both"/>
        <w:rPr>
          <w:rFonts w:asciiTheme="majorBidi" w:hAnsiTheme="majorBidi" w:cstheme="majorBidi"/>
          <w:szCs w:val="24"/>
        </w:rPr>
      </w:pPr>
      <w:r w:rsidRPr="005B31C6">
        <w:rPr>
          <w:rFonts w:asciiTheme="majorBidi" w:hAnsiTheme="majorBidi" w:cstheme="majorBidi"/>
          <w:szCs w:val="24"/>
        </w:rPr>
        <w:t>Senāts atzīst, ka drošības līdzekļa piemērošanai apsūdzētaj</w:t>
      </w:r>
      <w:r w:rsidR="00C42229" w:rsidRPr="005B31C6">
        <w:rPr>
          <w:rFonts w:asciiTheme="majorBidi" w:hAnsiTheme="majorBidi" w:cstheme="majorBidi"/>
          <w:szCs w:val="24"/>
        </w:rPr>
        <w:t>ie</w:t>
      </w:r>
      <w:r w:rsidRPr="005B31C6">
        <w:rPr>
          <w:rFonts w:asciiTheme="majorBidi" w:hAnsiTheme="majorBidi" w:cstheme="majorBidi"/>
          <w:szCs w:val="24"/>
        </w:rPr>
        <w:t xml:space="preserve">m </w:t>
      </w:r>
      <w:r w:rsidR="00C42229" w:rsidRPr="005B31C6">
        <w:rPr>
          <w:rFonts w:asciiTheme="majorBidi" w:hAnsiTheme="majorBidi" w:cstheme="majorBidi"/>
          <w:szCs w:val="24"/>
        </w:rPr>
        <w:t xml:space="preserve">šajā </w:t>
      </w:r>
      <w:r w:rsidRPr="005B31C6">
        <w:rPr>
          <w:rFonts w:asciiTheme="majorBidi" w:hAnsiTheme="majorBidi" w:cstheme="majorBidi"/>
          <w:szCs w:val="24"/>
        </w:rPr>
        <w:t>kriminālprocesa stadijā nav tiesiska pamata.</w:t>
      </w:r>
    </w:p>
    <w:p w14:paraId="7901A43F" w14:textId="77777777" w:rsidR="00E71924" w:rsidRPr="005B31C6" w:rsidRDefault="00E71924" w:rsidP="00D909F3">
      <w:pPr>
        <w:widowControl w:val="0"/>
        <w:tabs>
          <w:tab w:val="left" w:pos="851"/>
        </w:tabs>
        <w:spacing w:after="0" w:line="276" w:lineRule="auto"/>
        <w:jc w:val="both"/>
        <w:rPr>
          <w:rFonts w:asciiTheme="majorBidi" w:hAnsiTheme="majorBidi" w:cstheme="majorBidi"/>
          <w:szCs w:val="24"/>
        </w:rPr>
      </w:pPr>
    </w:p>
    <w:p w14:paraId="7D84EF18" w14:textId="5D7FA599" w:rsidR="00BA55DF" w:rsidRPr="005B31C6" w:rsidRDefault="00376064" w:rsidP="00D909F3">
      <w:pPr>
        <w:widowControl w:val="0"/>
        <w:spacing w:after="0" w:line="276" w:lineRule="auto"/>
        <w:jc w:val="center"/>
        <w:rPr>
          <w:rFonts w:asciiTheme="majorBidi" w:eastAsia="Times New Roman" w:hAnsiTheme="majorBidi" w:cstheme="majorBidi"/>
          <w:b/>
          <w:szCs w:val="24"/>
        </w:rPr>
      </w:pPr>
      <w:r w:rsidRPr="005B31C6">
        <w:rPr>
          <w:rFonts w:asciiTheme="majorBidi" w:eastAsia="Times New Roman" w:hAnsiTheme="majorBidi" w:cstheme="majorBidi"/>
          <w:b/>
          <w:szCs w:val="24"/>
        </w:rPr>
        <w:t>R</w:t>
      </w:r>
      <w:r w:rsidR="00BA55DF" w:rsidRPr="005B31C6">
        <w:rPr>
          <w:rFonts w:asciiTheme="majorBidi" w:eastAsia="Times New Roman" w:hAnsiTheme="majorBidi" w:cstheme="majorBidi"/>
          <w:b/>
          <w:szCs w:val="24"/>
        </w:rPr>
        <w:t>ezolutīvā daļa</w:t>
      </w:r>
    </w:p>
    <w:p w14:paraId="42A4D00C" w14:textId="77777777" w:rsidR="00E71924" w:rsidRPr="005B31C6" w:rsidRDefault="00E71924" w:rsidP="00D909F3">
      <w:pPr>
        <w:widowControl w:val="0"/>
        <w:spacing w:after="0" w:line="276" w:lineRule="auto"/>
        <w:ind w:firstLine="720"/>
        <w:jc w:val="both"/>
        <w:rPr>
          <w:rFonts w:asciiTheme="majorBidi" w:eastAsia="Times New Roman" w:hAnsiTheme="majorBidi" w:cstheme="majorBidi"/>
          <w:b/>
          <w:szCs w:val="24"/>
        </w:rPr>
      </w:pPr>
    </w:p>
    <w:p w14:paraId="6FD55597" w14:textId="2357CB30" w:rsidR="00BA55DF" w:rsidRPr="005B31C6" w:rsidRDefault="00BA55DF" w:rsidP="00D909F3">
      <w:pPr>
        <w:widowControl w:val="0"/>
        <w:tabs>
          <w:tab w:val="left" w:pos="709"/>
        </w:tabs>
        <w:spacing w:after="0" w:line="276" w:lineRule="auto"/>
        <w:ind w:firstLine="720"/>
        <w:jc w:val="both"/>
        <w:rPr>
          <w:rFonts w:asciiTheme="majorBidi" w:eastAsia="Times New Roman" w:hAnsiTheme="majorBidi" w:cstheme="majorBidi"/>
          <w:bCs/>
          <w:szCs w:val="24"/>
        </w:rPr>
      </w:pPr>
      <w:r w:rsidRPr="005B31C6">
        <w:rPr>
          <w:rFonts w:asciiTheme="majorBidi" w:eastAsia="Times New Roman" w:hAnsiTheme="majorBidi" w:cstheme="majorBidi"/>
          <w:szCs w:val="24"/>
        </w:rPr>
        <w:t>P</w:t>
      </w:r>
      <w:r w:rsidRPr="005B31C6">
        <w:rPr>
          <w:rFonts w:asciiTheme="majorBidi" w:eastAsia="Times New Roman" w:hAnsiTheme="majorBidi" w:cstheme="majorBidi"/>
          <w:bCs/>
          <w:szCs w:val="24"/>
        </w:rPr>
        <w:t xml:space="preserve">amatojoties uz </w:t>
      </w:r>
      <w:r w:rsidRPr="005B31C6">
        <w:rPr>
          <w:rFonts w:asciiTheme="majorBidi" w:hAnsiTheme="majorBidi" w:cstheme="majorBidi"/>
          <w:szCs w:val="24"/>
        </w:rPr>
        <w:t>Kriminālprocesa</w:t>
      </w:r>
      <w:r w:rsidRPr="005B31C6">
        <w:rPr>
          <w:rFonts w:asciiTheme="majorBidi" w:eastAsia="Times New Roman" w:hAnsiTheme="majorBidi" w:cstheme="majorBidi"/>
          <w:bCs/>
          <w:szCs w:val="24"/>
        </w:rPr>
        <w:t xml:space="preserve"> likuma 585. un 587.</w:t>
      </w:r>
      <w:r w:rsidR="00613849" w:rsidRPr="005B31C6">
        <w:rPr>
          <w:rFonts w:asciiTheme="majorBidi" w:eastAsia="Times New Roman" w:hAnsiTheme="majorBidi" w:cstheme="majorBidi"/>
          <w:bCs/>
          <w:szCs w:val="24"/>
        </w:rPr>
        <w:t> </w:t>
      </w:r>
      <w:r w:rsidRPr="005B31C6">
        <w:rPr>
          <w:rFonts w:asciiTheme="majorBidi" w:eastAsia="Times New Roman" w:hAnsiTheme="majorBidi" w:cstheme="majorBidi"/>
          <w:bCs/>
          <w:szCs w:val="24"/>
        </w:rPr>
        <w:t xml:space="preserve">pantu, </w:t>
      </w:r>
      <w:r w:rsidR="00B26231" w:rsidRPr="005B31C6">
        <w:rPr>
          <w:rFonts w:asciiTheme="majorBidi" w:eastAsia="Times New Roman" w:hAnsiTheme="majorBidi" w:cstheme="majorBidi"/>
          <w:bCs/>
          <w:szCs w:val="24"/>
        </w:rPr>
        <w:t>Senāts</w:t>
      </w:r>
    </w:p>
    <w:p w14:paraId="66417505" w14:textId="77777777" w:rsidR="00BA55DF" w:rsidRPr="005B31C6" w:rsidRDefault="00BA55DF" w:rsidP="00D909F3">
      <w:pPr>
        <w:pStyle w:val="tv213"/>
        <w:widowControl w:val="0"/>
        <w:spacing w:before="0" w:beforeAutospacing="0" w:after="0" w:afterAutospacing="0" w:line="276" w:lineRule="auto"/>
        <w:ind w:firstLine="720"/>
        <w:jc w:val="both"/>
        <w:rPr>
          <w:rFonts w:asciiTheme="majorBidi" w:hAnsiTheme="majorBidi" w:cstheme="majorBidi"/>
          <w:b/>
        </w:rPr>
      </w:pPr>
    </w:p>
    <w:p w14:paraId="783321B2" w14:textId="0A9EA081" w:rsidR="00BA55DF" w:rsidRPr="005B31C6" w:rsidRDefault="004A37BC" w:rsidP="00D909F3">
      <w:pPr>
        <w:pStyle w:val="tv213"/>
        <w:widowControl w:val="0"/>
        <w:spacing w:before="0" w:beforeAutospacing="0" w:after="0" w:afterAutospacing="0" w:line="276" w:lineRule="auto"/>
        <w:jc w:val="center"/>
        <w:rPr>
          <w:rFonts w:asciiTheme="majorBidi" w:hAnsiTheme="majorBidi" w:cstheme="majorBidi"/>
          <w:b/>
        </w:rPr>
      </w:pPr>
      <w:r>
        <w:rPr>
          <w:rFonts w:asciiTheme="majorBidi" w:hAnsiTheme="majorBidi" w:cstheme="majorBidi"/>
          <w:b/>
        </w:rPr>
        <w:t>n</w:t>
      </w:r>
      <w:r w:rsidR="00BA55DF" w:rsidRPr="005B31C6">
        <w:rPr>
          <w:rFonts w:asciiTheme="majorBidi" w:hAnsiTheme="majorBidi" w:cstheme="majorBidi"/>
          <w:b/>
        </w:rPr>
        <w:t>olēma</w:t>
      </w:r>
    </w:p>
    <w:p w14:paraId="2DC4301C" w14:textId="77777777" w:rsidR="00344A6F" w:rsidRPr="005B31C6" w:rsidRDefault="00344A6F" w:rsidP="003427B8">
      <w:pPr>
        <w:pStyle w:val="tv213"/>
        <w:widowControl w:val="0"/>
        <w:spacing w:before="0" w:beforeAutospacing="0" w:after="0" w:afterAutospacing="0" w:line="276" w:lineRule="auto"/>
        <w:jc w:val="both"/>
        <w:rPr>
          <w:rFonts w:asciiTheme="majorBidi" w:hAnsiTheme="majorBidi" w:cstheme="majorBidi"/>
          <w:b/>
        </w:rPr>
      </w:pPr>
    </w:p>
    <w:p w14:paraId="49E04331" w14:textId="1998481B" w:rsidR="00344A6F" w:rsidRPr="00ED0941" w:rsidRDefault="00344A6F" w:rsidP="009C71E4">
      <w:pPr>
        <w:widowControl w:val="0"/>
        <w:spacing w:after="0" w:line="276" w:lineRule="auto"/>
        <w:ind w:firstLine="720"/>
        <w:jc w:val="both"/>
        <w:rPr>
          <w:rFonts w:asciiTheme="majorBidi" w:hAnsiTheme="majorBidi" w:cstheme="majorBidi"/>
          <w:b/>
        </w:rPr>
      </w:pPr>
      <w:r w:rsidRPr="005B31C6">
        <w:rPr>
          <w:rFonts w:asciiTheme="majorBidi" w:eastAsia="Calibri" w:hAnsiTheme="majorBidi" w:cstheme="majorBidi"/>
          <w:iCs/>
          <w:szCs w:val="24"/>
        </w:rPr>
        <w:t xml:space="preserve">atcelt </w:t>
      </w:r>
      <w:r w:rsidRPr="005B31C6">
        <w:rPr>
          <w:rFonts w:asciiTheme="majorBidi" w:hAnsiTheme="majorBidi" w:cstheme="majorBidi"/>
          <w:szCs w:val="24"/>
        </w:rPr>
        <w:t>Zemgales apgabaltiesas 2023. gada 14. decembra lēmumu</w:t>
      </w:r>
      <w:r w:rsidRPr="005B31C6">
        <w:rPr>
          <w:rFonts w:asciiTheme="majorBidi" w:eastAsia="Calibri" w:hAnsiTheme="majorBidi" w:cstheme="majorBidi"/>
          <w:iCs/>
          <w:szCs w:val="24"/>
        </w:rPr>
        <w:t xml:space="preserve"> daļā</w:t>
      </w:r>
      <w:r w:rsidR="0001292C">
        <w:rPr>
          <w:rFonts w:asciiTheme="majorBidi" w:eastAsia="Calibri" w:hAnsiTheme="majorBidi" w:cstheme="majorBidi"/>
          <w:iCs/>
          <w:szCs w:val="24"/>
        </w:rPr>
        <w:t xml:space="preserve"> </w:t>
      </w:r>
      <w:r w:rsidRPr="005B31C6">
        <w:rPr>
          <w:rFonts w:asciiTheme="majorBidi" w:eastAsia="Calibri" w:hAnsiTheme="majorBidi" w:cstheme="majorBidi"/>
          <w:iCs/>
          <w:szCs w:val="24"/>
        </w:rPr>
        <w:t>par aps</w:t>
      </w:r>
      <w:r w:rsidR="00ED0941">
        <w:rPr>
          <w:rFonts w:asciiTheme="majorBidi" w:eastAsia="Calibri" w:hAnsiTheme="majorBidi" w:cstheme="majorBidi"/>
          <w:iCs/>
          <w:szCs w:val="24"/>
        </w:rPr>
        <w:t xml:space="preserve">ūdzētā </w:t>
      </w:r>
      <w:r w:rsidR="00B36C3D">
        <w:rPr>
          <w:rFonts w:asciiTheme="majorBidi" w:hAnsiTheme="majorBidi" w:cstheme="majorBidi"/>
          <w:szCs w:val="24"/>
        </w:rPr>
        <w:t>[pers. A]</w:t>
      </w:r>
      <w:r w:rsidR="00ED0941">
        <w:rPr>
          <w:rFonts w:asciiTheme="majorBidi" w:eastAsia="Calibri" w:hAnsiTheme="majorBidi" w:cstheme="majorBidi"/>
          <w:iCs/>
          <w:szCs w:val="24"/>
        </w:rPr>
        <w:t xml:space="preserve"> atzīšanu par vainīgu un sodīšanu pēc Krimināllikuma 236. panta pirmās daļas, kā arī daļā par apsūdzētajam </w:t>
      </w:r>
      <w:r w:rsidR="00B36C3D">
        <w:rPr>
          <w:rFonts w:asciiTheme="majorBidi" w:hAnsiTheme="majorBidi" w:cstheme="majorBidi"/>
          <w:szCs w:val="24"/>
        </w:rPr>
        <w:t>[pers. </w:t>
      </w:r>
      <w:r w:rsidR="00B36C3D">
        <w:rPr>
          <w:rFonts w:asciiTheme="majorBidi" w:hAnsiTheme="majorBidi" w:cstheme="majorBidi"/>
          <w:szCs w:val="24"/>
        </w:rPr>
        <w:t>B</w:t>
      </w:r>
      <w:r w:rsidR="00B36C3D">
        <w:rPr>
          <w:rFonts w:asciiTheme="majorBidi" w:hAnsiTheme="majorBidi" w:cstheme="majorBidi"/>
          <w:szCs w:val="24"/>
        </w:rPr>
        <w:t>]</w:t>
      </w:r>
      <w:r w:rsidR="00ED0941">
        <w:rPr>
          <w:rFonts w:asciiTheme="majorBidi" w:eastAsia="Calibri" w:hAnsiTheme="majorBidi" w:cstheme="majorBidi"/>
          <w:iCs/>
          <w:szCs w:val="24"/>
        </w:rPr>
        <w:t xml:space="preserve"> noteikto sodu un atceltajā daļā</w:t>
      </w:r>
      <w:r w:rsidRPr="005B31C6">
        <w:rPr>
          <w:rFonts w:asciiTheme="majorBidi" w:eastAsia="Calibri" w:hAnsiTheme="majorBidi" w:cstheme="majorBidi"/>
          <w:iCs/>
          <w:szCs w:val="24"/>
        </w:rPr>
        <w:t xml:space="preserve"> </w:t>
      </w:r>
      <w:r w:rsidRPr="005B31C6">
        <w:rPr>
          <w:rFonts w:asciiTheme="majorBidi" w:hAnsiTheme="majorBidi" w:cstheme="majorBidi"/>
          <w:szCs w:val="24"/>
        </w:rPr>
        <w:t>nosūtīt lietu jaunai izskatīšanai Zemgales apgabaltiesā</w:t>
      </w:r>
      <w:r w:rsidR="00ED0941">
        <w:rPr>
          <w:rFonts w:asciiTheme="majorBidi" w:hAnsiTheme="majorBidi" w:cstheme="majorBidi"/>
          <w:szCs w:val="24"/>
        </w:rPr>
        <w:t xml:space="preserve">, bet </w:t>
      </w:r>
      <w:r w:rsidRPr="005B31C6">
        <w:rPr>
          <w:rFonts w:cs="Times New Roman"/>
          <w:szCs w:val="24"/>
        </w:rPr>
        <w:t xml:space="preserve">pārējā daļā </w:t>
      </w:r>
      <w:r w:rsidR="00440B27">
        <w:rPr>
          <w:rFonts w:cs="Times New Roman"/>
          <w:szCs w:val="24"/>
        </w:rPr>
        <w:t>Zemgales</w:t>
      </w:r>
      <w:r w:rsidRPr="005B31C6">
        <w:rPr>
          <w:rFonts w:cs="Times New Roman"/>
          <w:szCs w:val="24"/>
        </w:rPr>
        <w:t xml:space="preserve"> apgabaltiesas 2023. gada </w:t>
      </w:r>
      <w:r w:rsidR="00440B27">
        <w:rPr>
          <w:rFonts w:cs="Times New Roman"/>
          <w:szCs w:val="24"/>
        </w:rPr>
        <w:t>14</w:t>
      </w:r>
      <w:r w:rsidRPr="005B31C6">
        <w:rPr>
          <w:rFonts w:cs="Times New Roman"/>
          <w:szCs w:val="24"/>
        </w:rPr>
        <w:t>. </w:t>
      </w:r>
      <w:r w:rsidR="00440B27">
        <w:rPr>
          <w:rFonts w:cs="Times New Roman"/>
          <w:szCs w:val="24"/>
        </w:rPr>
        <w:t>decembra</w:t>
      </w:r>
      <w:r w:rsidRPr="005B31C6">
        <w:rPr>
          <w:rFonts w:cs="Times New Roman"/>
          <w:szCs w:val="24"/>
        </w:rPr>
        <w:t xml:space="preserve"> lēmumu atstāt negrozītu</w:t>
      </w:r>
      <w:r w:rsidR="005647C5">
        <w:rPr>
          <w:rFonts w:cs="Times New Roman"/>
          <w:szCs w:val="24"/>
        </w:rPr>
        <w:t>.</w:t>
      </w:r>
    </w:p>
    <w:p w14:paraId="5148CB2C" w14:textId="77777777" w:rsidR="00A437AD" w:rsidRPr="005B31C6" w:rsidRDefault="00A437AD" w:rsidP="00D909F3">
      <w:pPr>
        <w:widowControl w:val="0"/>
        <w:tabs>
          <w:tab w:val="left" w:pos="-3120"/>
        </w:tabs>
        <w:spacing w:after="0" w:line="276" w:lineRule="auto"/>
        <w:ind w:firstLine="720"/>
        <w:jc w:val="both"/>
        <w:rPr>
          <w:rFonts w:asciiTheme="majorBidi" w:hAnsiTheme="majorBidi" w:cstheme="majorBidi"/>
          <w:color w:val="000000"/>
          <w:szCs w:val="24"/>
        </w:rPr>
      </w:pPr>
    </w:p>
    <w:p w14:paraId="19D56481" w14:textId="6A688D28" w:rsidR="00BA55DF" w:rsidRPr="005B31C6" w:rsidRDefault="00BA55DF" w:rsidP="009C71E4">
      <w:pPr>
        <w:widowControl w:val="0"/>
        <w:tabs>
          <w:tab w:val="left" w:pos="-3120"/>
          <w:tab w:val="center" w:pos="4612"/>
          <w:tab w:val="left" w:pos="7100"/>
        </w:tabs>
        <w:spacing w:after="0" w:line="276" w:lineRule="auto"/>
        <w:ind w:firstLine="720"/>
        <w:jc w:val="both"/>
        <w:rPr>
          <w:rFonts w:asciiTheme="majorBidi" w:hAnsiTheme="majorBidi" w:cstheme="majorBidi"/>
          <w:color w:val="000000"/>
          <w:szCs w:val="24"/>
        </w:rPr>
      </w:pPr>
      <w:r w:rsidRPr="005B31C6">
        <w:rPr>
          <w:rFonts w:asciiTheme="majorBidi" w:hAnsiTheme="majorBidi" w:cstheme="majorBidi"/>
          <w:color w:val="000000"/>
          <w:szCs w:val="24"/>
        </w:rPr>
        <w:t>Lēmums nav pārsūdzams.</w:t>
      </w:r>
      <w:bookmarkEnd w:id="0"/>
    </w:p>
    <w:p w14:paraId="75A75038" w14:textId="77777777" w:rsidR="00733813" w:rsidRPr="005B31C6" w:rsidRDefault="00733813" w:rsidP="00D909F3">
      <w:pPr>
        <w:widowControl w:val="0"/>
        <w:tabs>
          <w:tab w:val="left" w:pos="-3120"/>
        </w:tabs>
        <w:spacing w:after="0" w:line="276" w:lineRule="auto"/>
        <w:ind w:firstLine="720"/>
        <w:jc w:val="both"/>
        <w:rPr>
          <w:rFonts w:asciiTheme="majorBidi" w:hAnsiTheme="majorBidi" w:cstheme="majorBidi"/>
          <w:color w:val="000000"/>
          <w:szCs w:val="24"/>
        </w:rPr>
      </w:pPr>
    </w:p>
    <w:p w14:paraId="725E2F0E" w14:textId="77777777" w:rsidR="00F3204A" w:rsidRDefault="00F3204A" w:rsidP="00D909F3">
      <w:pPr>
        <w:widowControl w:val="0"/>
        <w:tabs>
          <w:tab w:val="left" w:pos="-3120"/>
        </w:tabs>
        <w:spacing w:after="0" w:line="276" w:lineRule="auto"/>
        <w:ind w:firstLine="720"/>
        <w:jc w:val="both"/>
        <w:rPr>
          <w:rFonts w:asciiTheme="majorBidi" w:hAnsiTheme="majorBidi" w:cstheme="majorBidi"/>
          <w:color w:val="000000"/>
          <w:szCs w:val="24"/>
        </w:rPr>
      </w:pPr>
    </w:p>
    <w:p w14:paraId="711178F5" w14:textId="77777777" w:rsidR="00072CB6" w:rsidRPr="005B31C6" w:rsidRDefault="00072CB6" w:rsidP="00D909F3">
      <w:pPr>
        <w:widowControl w:val="0"/>
        <w:tabs>
          <w:tab w:val="left" w:pos="-3120"/>
        </w:tabs>
        <w:spacing w:after="0" w:line="276" w:lineRule="auto"/>
        <w:ind w:firstLine="720"/>
        <w:jc w:val="both"/>
        <w:rPr>
          <w:rFonts w:asciiTheme="majorBidi" w:hAnsiTheme="majorBidi" w:cstheme="majorBidi"/>
          <w:color w:val="000000"/>
          <w:szCs w:val="24"/>
        </w:rPr>
      </w:pPr>
    </w:p>
    <w:p w14:paraId="43C68888" w14:textId="77777777" w:rsidR="009C71E4" w:rsidRDefault="009C71E4" w:rsidP="00D909F3">
      <w:pPr>
        <w:widowControl w:val="0"/>
        <w:tabs>
          <w:tab w:val="left" w:pos="-3120"/>
        </w:tabs>
        <w:spacing w:after="0" w:line="276" w:lineRule="auto"/>
        <w:ind w:firstLine="720"/>
        <w:jc w:val="both"/>
        <w:rPr>
          <w:rFonts w:asciiTheme="majorBidi" w:hAnsiTheme="majorBidi" w:cstheme="majorBidi"/>
          <w:color w:val="000000"/>
          <w:szCs w:val="24"/>
        </w:rPr>
      </w:pPr>
    </w:p>
    <w:p w14:paraId="4DDC3EEA" w14:textId="77777777" w:rsidR="009C71E4" w:rsidRPr="005B31C6" w:rsidRDefault="009C71E4" w:rsidP="00D909F3">
      <w:pPr>
        <w:widowControl w:val="0"/>
        <w:tabs>
          <w:tab w:val="left" w:pos="-3120"/>
        </w:tabs>
        <w:spacing w:after="0" w:line="276" w:lineRule="auto"/>
        <w:ind w:firstLine="720"/>
        <w:jc w:val="both"/>
        <w:rPr>
          <w:rFonts w:asciiTheme="majorBidi" w:hAnsiTheme="majorBidi" w:cstheme="majorBidi"/>
          <w:color w:val="000000"/>
          <w:szCs w:val="24"/>
        </w:rPr>
      </w:pPr>
    </w:p>
    <w:p w14:paraId="1E3F39A9" w14:textId="77777777" w:rsidR="00EF7919" w:rsidRPr="009C71E4" w:rsidRDefault="00EF7919" w:rsidP="00D909F3">
      <w:pPr>
        <w:widowControl w:val="0"/>
        <w:spacing w:after="0" w:line="276" w:lineRule="auto"/>
        <w:jc w:val="both"/>
        <w:rPr>
          <w:rFonts w:asciiTheme="majorBidi" w:hAnsiTheme="majorBidi" w:cstheme="majorBidi"/>
          <w:sz w:val="2"/>
          <w:szCs w:val="2"/>
        </w:rPr>
      </w:pPr>
    </w:p>
    <w:sectPr w:rsidR="00EF7919" w:rsidRPr="009C71E4" w:rsidSect="00072CB6">
      <w:footerReference w:type="default" r:id="rId11"/>
      <w:pgSz w:w="11906" w:h="16838" w:code="9"/>
      <w:pgMar w:top="1134" w:right="1701" w:bottom="709" w:left="1701" w:header="709" w:footer="5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07D46" w14:textId="77777777" w:rsidR="00D45396" w:rsidRDefault="00D45396" w:rsidP="00EE3783">
      <w:pPr>
        <w:spacing w:after="0" w:line="240" w:lineRule="auto"/>
      </w:pPr>
      <w:r>
        <w:separator/>
      </w:r>
    </w:p>
  </w:endnote>
  <w:endnote w:type="continuationSeparator" w:id="0">
    <w:p w14:paraId="56724C6D" w14:textId="77777777" w:rsidR="00D45396" w:rsidRDefault="00D45396" w:rsidP="00EE3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2956732"/>
      <w:docPartObj>
        <w:docPartGallery w:val="Page Numbers (Bottom of Page)"/>
        <w:docPartUnique/>
      </w:docPartObj>
    </w:sdtPr>
    <w:sdtEndPr>
      <w:rPr>
        <w:szCs w:val="24"/>
      </w:rPr>
    </w:sdtEndPr>
    <w:sdtContent>
      <w:p w14:paraId="5E3FD88F" w14:textId="77777777" w:rsidR="00FF1E96" w:rsidRPr="004045D9" w:rsidRDefault="002A6B18" w:rsidP="004045D9">
        <w:pPr>
          <w:pStyle w:val="Footer"/>
          <w:jc w:val="center"/>
          <w:rPr>
            <w:szCs w:val="24"/>
          </w:rPr>
        </w:pPr>
        <w:sdt>
          <w:sdtPr>
            <w:rPr>
              <w:sz w:val="20"/>
              <w:szCs w:val="20"/>
            </w:rPr>
            <w:id w:val="1728636285"/>
            <w:docPartObj>
              <w:docPartGallery w:val="Page Numbers (Top of Page)"/>
              <w:docPartUnique/>
            </w:docPartObj>
          </w:sdtPr>
          <w:sdtEndPr/>
          <w:sdtContent>
            <w:r w:rsidR="00FF1E96" w:rsidRPr="000D339E">
              <w:rPr>
                <w:sz w:val="20"/>
                <w:szCs w:val="20"/>
              </w:rPr>
              <w:fldChar w:fldCharType="begin"/>
            </w:r>
            <w:r w:rsidR="00FF1E96" w:rsidRPr="000D339E">
              <w:rPr>
                <w:sz w:val="20"/>
                <w:szCs w:val="20"/>
              </w:rPr>
              <w:instrText xml:space="preserve"> PAGE </w:instrText>
            </w:r>
            <w:r w:rsidR="00FF1E96" w:rsidRPr="000D339E">
              <w:rPr>
                <w:sz w:val="20"/>
                <w:szCs w:val="20"/>
              </w:rPr>
              <w:fldChar w:fldCharType="separate"/>
            </w:r>
            <w:r w:rsidR="00722A3B" w:rsidRPr="000D339E">
              <w:rPr>
                <w:noProof/>
                <w:sz w:val="20"/>
                <w:szCs w:val="20"/>
              </w:rPr>
              <w:t>1</w:t>
            </w:r>
            <w:r w:rsidR="00FF1E96" w:rsidRPr="000D339E">
              <w:rPr>
                <w:sz w:val="20"/>
                <w:szCs w:val="20"/>
              </w:rPr>
              <w:fldChar w:fldCharType="end"/>
            </w:r>
            <w:r w:rsidR="00FF1E96" w:rsidRPr="000D339E">
              <w:rPr>
                <w:sz w:val="20"/>
                <w:szCs w:val="20"/>
              </w:rPr>
              <w:t xml:space="preserve"> no </w:t>
            </w:r>
            <w:r w:rsidR="00FF1E96" w:rsidRPr="000D339E">
              <w:rPr>
                <w:sz w:val="20"/>
                <w:szCs w:val="20"/>
              </w:rPr>
              <w:fldChar w:fldCharType="begin"/>
            </w:r>
            <w:r w:rsidR="00FF1E96" w:rsidRPr="000D339E">
              <w:rPr>
                <w:sz w:val="20"/>
                <w:szCs w:val="20"/>
              </w:rPr>
              <w:instrText xml:space="preserve"> NUMPAGES  </w:instrText>
            </w:r>
            <w:r w:rsidR="00FF1E96" w:rsidRPr="000D339E">
              <w:rPr>
                <w:sz w:val="20"/>
                <w:szCs w:val="20"/>
              </w:rPr>
              <w:fldChar w:fldCharType="separate"/>
            </w:r>
            <w:r w:rsidR="00722A3B" w:rsidRPr="000D339E">
              <w:rPr>
                <w:noProof/>
                <w:sz w:val="20"/>
                <w:szCs w:val="20"/>
              </w:rPr>
              <w:t>7</w:t>
            </w:r>
            <w:r w:rsidR="00FF1E96" w:rsidRPr="000D339E">
              <w:rPr>
                <w:sz w:val="20"/>
                <w:szCs w:val="20"/>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85B1A" w14:textId="77777777" w:rsidR="00D45396" w:rsidRDefault="00D45396" w:rsidP="00EE3783">
      <w:pPr>
        <w:spacing w:after="0" w:line="240" w:lineRule="auto"/>
      </w:pPr>
      <w:r>
        <w:separator/>
      </w:r>
    </w:p>
  </w:footnote>
  <w:footnote w:type="continuationSeparator" w:id="0">
    <w:p w14:paraId="01584C8E" w14:textId="77777777" w:rsidR="00D45396" w:rsidRDefault="00D45396" w:rsidP="00EE37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3027F"/>
    <w:multiLevelType w:val="hybridMultilevel"/>
    <w:tmpl w:val="EC74DE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411285C"/>
    <w:multiLevelType w:val="hybridMultilevel"/>
    <w:tmpl w:val="00B8E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D410DC"/>
    <w:multiLevelType w:val="multilevel"/>
    <w:tmpl w:val="BE86A6DC"/>
    <w:lvl w:ilvl="0">
      <w:start w:val="1"/>
      <w:numFmt w:val="decimal"/>
      <w:lvlText w:val="%1."/>
      <w:lvlJc w:val="left"/>
      <w:pPr>
        <w:ind w:left="927" w:hanging="360"/>
      </w:pPr>
      <w:rPr>
        <w:rFonts w:hint="default"/>
        <w:color w:val="auto"/>
      </w:rPr>
    </w:lvl>
    <w:lvl w:ilvl="1">
      <w:start w:val="1"/>
      <w:numFmt w:val="decimal"/>
      <w:isLgl/>
      <w:lvlText w:val="%1.%2."/>
      <w:lvlJc w:val="left"/>
      <w:pPr>
        <w:ind w:left="7241" w:hanging="720"/>
      </w:pPr>
      <w:rPr>
        <w:rFonts w:hint="default"/>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 w15:restartNumberingAfterBreak="0">
    <w:nsid w:val="524739A9"/>
    <w:multiLevelType w:val="hybridMultilevel"/>
    <w:tmpl w:val="9BF45D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7D810789"/>
    <w:multiLevelType w:val="hybridMultilevel"/>
    <w:tmpl w:val="70C6FC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38472330">
    <w:abstractNumId w:val="2"/>
  </w:num>
  <w:num w:numId="2" w16cid:durableId="1445419076">
    <w:abstractNumId w:val="4"/>
  </w:num>
  <w:num w:numId="3" w16cid:durableId="425158373">
    <w:abstractNumId w:val="1"/>
  </w:num>
  <w:num w:numId="4" w16cid:durableId="350643632">
    <w:abstractNumId w:val="0"/>
  </w:num>
  <w:num w:numId="5" w16cid:durableId="1582320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5DF"/>
    <w:rsid w:val="000007C6"/>
    <w:rsid w:val="00000B73"/>
    <w:rsid w:val="0000172B"/>
    <w:rsid w:val="0000186F"/>
    <w:rsid w:val="00002A91"/>
    <w:rsid w:val="000030AA"/>
    <w:rsid w:val="00005229"/>
    <w:rsid w:val="00005C3B"/>
    <w:rsid w:val="00005E48"/>
    <w:rsid w:val="00005F4B"/>
    <w:rsid w:val="00006BA6"/>
    <w:rsid w:val="00007C6A"/>
    <w:rsid w:val="00007DAA"/>
    <w:rsid w:val="00007EB0"/>
    <w:rsid w:val="000102F8"/>
    <w:rsid w:val="00010A43"/>
    <w:rsid w:val="0001260D"/>
    <w:rsid w:val="0001283C"/>
    <w:rsid w:val="0001292C"/>
    <w:rsid w:val="00013A02"/>
    <w:rsid w:val="00014898"/>
    <w:rsid w:val="000160F6"/>
    <w:rsid w:val="0002073C"/>
    <w:rsid w:val="00020BD4"/>
    <w:rsid w:val="000230E1"/>
    <w:rsid w:val="000239AA"/>
    <w:rsid w:val="0002459C"/>
    <w:rsid w:val="00024CCE"/>
    <w:rsid w:val="00025600"/>
    <w:rsid w:val="00025ABA"/>
    <w:rsid w:val="00025AFA"/>
    <w:rsid w:val="00026881"/>
    <w:rsid w:val="000268E2"/>
    <w:rsid w:val="00027872"/>
    <w:rsid w:val="00030026"/>
    <w:rsid w:val="00030370"/>
    <w:rsid w:val="000312C9"/>
    <w:rsid w:val="00031BA8"/>
    <w:rsid w:val="000345E4"/>
    <w:rsid w:val="000348B0"/>
    <w:rsid w:val="000369A0"/>
    <w:rsid w:val="00036C1B"/>
    <w:rsid w:val="00037877"/>
    <w:rsid w:val="000402CB"/>
    <w:rsid w:val="00040F88"/>
    <w:rsid w:val="000418E8"/>
    <w:rsid w:val="00041E4C"/>
    <w:rsid w:val="00041E5D"/>
    <w:rsid w:val="00044CA9"/>
    <w:rsid w:val="00046072"/>
    <w:rsid w:val="00046547"/>
    <w:rsid w:val="00046757"/>
    <w:rsid w:val="00046FC0"/>
    <w:rsid w:val="000477C6"/>
    <w:rsid w:val="0005079E"/>
    <w:rsid w:val="00051ECB"/>
    <w:rsid w:val="00054629"/>
    <w:rsid w:val="000555B2"/>
    <w:rsid w:val="0005574C"/>
    <w:rsid w:val="00055C5B"/>
    <w:rsid w:val="0005606F"/>
    <w:rsid w:val="00056584"/>
    <w:rsid w:val="0005688D"/>
    <w:rsid w:val="00057548"/>
    <w:rsid w:val="000576E0"/>
    <w:rsid w:val="000610AF"/>
    <w:rsid w:val="000613B3"/>
    <w:rsid w:val="00062466"/>
    <w:rsid w:val="0006283D"/>
    <w:rsid w:val="00063E07"/>
    <w:rsid w:val="00064ACC"/>
    <w:rsid w:val="000657C7"/>
    <w:rsid w:val="00065D4F"/>
    <w:rsid w:val="00066C36"/>
    <w:rsid w:val="00067A62"/>
    <w:rsid w:val="00070C6B"/>
    <w:rsid w:val="00070F57"/>
    <w:rsid w:val="000726B9"/>
    <w:rsid w:val="00072CB6"/>
    <w:rsid w:val="00073AA6"/>
    <w:rsid w:val="00075218"/>
    <w:rsid w:val="00075734"/>
    <w:rsid w:val="000758E8"/>
    <w:rsid w:val="00075CE9"/>
    <w:rsid w:val="00075FD9"/>
    <w:rsid w:val="00076CF9"/>
    <w:rsid w:val="000809D0"/>
    <w:rsid w:val="00080A4C"/>
    <w:rsid w:val="0008147D"/>
    <w:rsid w:val="00085ACB"/>
    <w:rsid w:val="0008707B"/>
    <w:rsid w:val="0008771B"/>
    <w:rsid w:val="00087C01"/>
    <w:rsid w:val="00087DAB"/>
    <w:rsid w:val="00087E32"/>
    <w:rsid w:val="0009001F"/>
    <w:rsid w:val="00090860"/>
    <w:rsid w:val="00091E69"/>
    <w:rsid w:val="00091F7F"/>
    <w:rsid w:val="000928B8"/>
    <w:rsid w:val="00092B64"/>
    <w:rsid w:val="00095E64"/>
    <w:rsid w:val="00096007"/>
    <w:rsid w:val="000966BB"/>
    <w:rsid w:val="000978FE"/>
    <w:rsid w:val="000A0143"/>
    <w:rsid w:val="000A1313"/>
    <w:rsid w:val="000A2D49"/>
    <w:rsid w:val="000A3DDF"/>
    <w:rsid w:val="000A4838"/>
    <w:rsid w:val="000A4EE3"/>
    <w:rsid w:val="000A51AF"/>
    <w:rsid w:val="000A58B9"/>
    <w:rsid w:val="000B0ED8"/>
    <w:rsid w:val="000B185E"/>
    <w:rsid w:val="000B2D89"/>
    <w:rsid w:val="000B35C2"/>
    <w:rsid w:val="000B3613"/>
    <w:rsid w:val="000B4A44"/>
    <w:rsid w:val="000B4AFC"/>
    <w:rsid w:val="000B56FA"/>
    <w:rsid w:val="000B67B0"/>
    <w:rsid w:val="000B6D67"/>
    <w:rsid w:val="000B7591"/>
    <w:rsid w:val="000C0E8F"/>
    <w:rsid w:val="000C0F0E"/>
    <w:rsid w:val="000C19E0"/>
    <w:rsid w:val="000C1AB5"/>
    <w:rsid w:val="000C3603"/>
    <w:rsid w:val="000C4FBA"/>
    <w:rsid w:val="000C68FE"/>
    <w:rsid w:val="000C6BF7"/>
    <w:rsid w:val="000C6C79"/>
    <w:rsid w:val="000C701F"/>
    <w:rsid w:val="000C7819"/>
    <w:rsid w:val="000C7C39"/>
    <w:rsid w:val="000D1FE4"/>
    <w:rsid w:val="000D2F13"/>
    <w:rsid w:val="000D339E"/>
    <w:rsid w:val="000D44CA"/>
    <w:rsid w:val="000D5343"/>
    <w:rsid w:val="000D6B1D"/>
    <w:rsid w:val="000E1DA8"/>
    <w:rsid w:val="000E2417"/>
    <w:rsid w:val="000E2643"/>
    <w:rsid w:val="000E28FF"/>
    <w:rsid w:val="000E4118"/>
    <w:rsid w:val="000E466D"/>
    <w:rsid w:val="000E4B53"/>
    <w:rsid w:val="000E5381"/>
    <w:rsid w:val="000E6595"/>
    <w:rsid w:val="000E6A3D"/>
    <w:rsid w:val="000E6CCA"/>
    <w:rsid w:val="000E7228"/>
    <w:rsid w:val="000E7A57"/>
    <w:rsid w:val="000F0388"/>
    <w:rsid w:val="000F3A71"/>
    <w:rsid w:val="000F613E"/>
    <w:rsid w:val="000F61F5"/>
    <w:rsid w:val="000F7FDA"/>
    <w:rsid w:val="00100F91"/>
    <w:rsid w:val="00101262"/>
    <w:rsid w:val="00102A5C"/>
    <w:rsid w:val="00102E49"/>
    <w:rsid w:val="001032C9"/>
    <w:rsid w:val="00103D10"/>
    <w:rsid w:val="00103EFF"/>
    <w:rsid w:val="00104307"/>
    <w:rsid w:val="00105312"/>
    <w:rsid w:val="00106710"/>
    <w:rsid w:val="0010719A"/>
    <w:rsid w:val="00110811"/>
    <w:rsid w:val="00111025"/>
    <w:rsid w:val="0011315C"/>
    <w:rsid w:val="001141F7"/>
    <w:rsid w:val="001147D1"/>
    <w:rsid w:val="00114C35"/>
    <w:rsid w:val="001156A1"/>
    <w:rsid w:val="00115BF9"/>
    <w:rsid w:val="00116374"/>
    <w:rsid w:val="001176B1"/>
    <w:rsid w:val="00120263"/>
    <w:rsid w:val="00120601"/>
    <w:rsid w:val="0012233F"/>
    <w:rsid w:val="00123459"/>
    <w:rsid w:val="00124E8B"/>
    <w:rsid w:val="00125627"/>
    <w:rsid w:val="001269CC"/>
    <w:rsid w:val="00127DC0"/>
    <w:rsid w:val="00130AB7"/>
    <w:rsid w:val="00130AF9"/>
    <w:rsid w:val="00130BB6"/>
    <w:rsid w:val="001315DA"/>
    <w:rsid w:val="00131B74"/>
    <w:rsid w:val="00131CF9"/>
    <w:rsid w:val="00132779"/>
    <w:rsid w:val="001329CB"/>
    <w:rsid w:val="001335CE"/>
    <w:rsid w:val="00134823"/>
    <w:rsid w:val="00135573"/>
    <w:rsid w:val="00136606"/>
    <w:rsid w:val="001375D5"/>
    <w:rsid w:val="00137B0C"/>
    <w:rsid w:val="00137B31"/>
    <w:rsid w:val="00137C34"/>
    <w:rsid w:val="00137FF9"/>
    <w:rsid w:val="00140495"/>
    <w:rsid w:val="001413B0"/>
    <w:rsid w:val="00142137"/>
    <w:rsid w:val="00142DAE"/>
    <w:rsid w:val="001434D0"/>
    <w:rsid w:val="00143B4A"/>
    <w:rsid w:val="0014407D"/>
    <w:rsid w:val="00145150"/>
    <w:rsid w:val="0014544D"/>
    <w:rsid w:val="00146E19"/>
    <w:rsid w:val="00147013"/>
    <w:rsid w:val="00147EDC"/>
    <w:rsid w:val="001503B8"/>
    <w:rsid w:val="00150697"/>
    <w:rsid w:val="00150845"/>
    <w:rsid w:val="0015175C"/>
    <w:rsid w:val="001517C5"/>
    <w:rsid w:val="001517D9"/>
    <w:rsid w:val="00152CBB"/>
    <w:rsid w:val="00153153"/>
    <w:rsid w:val="00154411"/>
    <w:rsid w:val="001553DC"/>
    <w:rsid w:val="00155DAC"/>
    <w:rsid w:val="00155EDF"/>
    <w:rsid w:val="0016002D"/>
    <w:rsid w:val="00160046"/>
    <w:rsid w:val="001601DC"/>
    <w:rsid w:val="00161A8D"/>
    <w:rsid w:val="001626C6"/>
    <w:rsid w:val="001626CC"/>
    <w:rsid w:val="001633A7"/>
    <w:rsid w:val="0016434B"/>
    <w:rsid w:val="001643BC"/>
    <w:rsid w:val="00165A5C"/>
    <w:rsid w:val="0016643A"/>
    <w:rsid w:val="00167BC3"/>
    <w:rsid w:val="001717F2"/>
    <w:rsid w:val="00171C2A"/>
    <w:rsid w:val="00172069"/>
    <w:rsid w:val="001733D7"/>
    <w:rsid w:val="001734B9"/>
    <w:rsid w:val="00173C2F"/>
    <w:rsid w:val="0017446C"/>
    <w:rsid w:val="0017640A"/>
    <w:rsid w:val="00176CC2"/>
    <w:rsid w:val="00180DC3"/>
    <w:rsid w:val="00182CD3"/>
    <w:rsid w:val="00183C7F"/>
    <w:rsid w:val="001840BA"/>
    <w:rsid w:val="001849D1"/>
    <w:rsid w:val="00184B10"/>
    <w:rsid w:val="00184E1F"/>
    <w:rsid w:val="00186592"/>
    <w:rsid w:val="00187AF3"/>
    <w:rsid w:val="00187DDD"/>
    <w:rsid w:val="00190085"/>
    <w:rsid w:val="001907E6"/>
    <w:rsid w:val="0019131A"/>
    <w:rsid w:val="0019239F"/>
    <w:rsid w:val="001924AF"/>
    <w:rsid w:val="001924FA"/>
    <w:rsid w:val="00192643"/>
    <w:rsid w:val="00193011"/>
    <w:rsid w:val="00193778"/>
    <w:rsid w:val="00193CB0"/>
    <w:rsid w:val="00193D41"/>
    <w:rsid w:val="00194FA1"/>
    <w:rsid w:val="00195455"/>
    <w:rsid w:val="00196546"/>
    <w:rsid w:val="001969CF"/>
    <w:rsid w:val="00197448"/>
    <w:rsid w:val="001A017E"/>
    <w:rsid w:val="001A0D77"/>
    <w:rsid w:val="001A107F"/>
    <w:rsid w:val="001A1D87"/>
    <w:rsid w:val="001A2878"/>
    <w:rsid w:val="001A3B81"/>
    <w:rsid w:val="001A44CB"/>
    <w:rsid w:val="001A44F9"/>
    <w:rsid w:val="001A4E4F"/>
    <w:rsid w:val="001A57B6"/>
    <w:rsid w:val="001A5E36"/>
    <w:rsid w:val="001A5E94"/>
    <w:rsid w:val="001A61B4"/>
    <w:rsid w:val="001B0EFE"/>
    <w:rsid w:val="001B1329"/>
    <w:rsid w:val="001B1FA3"/>
    <w:rsid w:val="001B3434"/>
    <w:rsid w:val="001B3F17"/>
    <w:rsid w:val="001B42B2"/>
    <w:rsid w:val="001B4BCE"/>
    <w:rsid w:val="001B4F7E"/>
    <w:rsid w:val="001B4F9B"/>
    <w:rsid w:val="001B5140"/>
    <w:rsid w:val="001B56F5"/>
    <w:rsid w:val="001B642A"/>
    <w:rsid w:val="001B6EF2"/>
    <w:rsid w:val="001B768B"/>
    <w:rsid w:val="001B77A6"/>
    <w:rsid w:val="001C10AF"/>
    <w:rsid w:val="001C16EF"/>
    <w:rsid w:val="001C19FE"/>
    <w:rsid w:val="001C2194"/>
    <w:rsid w:val="001C2277"/>
    <w:rsid w:val="001C37BA"/>
    <w:rsid w:val="001C3FD8"/>
    <w:rsid w:val="001C4822"/>
    <w:rsid w:val="001C4B93"/>
    <w:rsid w:val="001C5944"/>
    <w:rsid w:val="001C62E3"/>
    <w:rsid w:val="001C6D67"/>
    <w:rsid w:val="001D0DC2"/>
    <w:rsid w:val="001D0DE5"/>
    <w:rsid w:val="001D1005"/>
    <w:rsid w:val="001D162D"/>
    <w:rsid w:val="001D1A51"/>
    <w:rsid w:val="001D287E"/>
    <w:rsid w:val="001D3169"/>
    <w:rsid w:val="001D336D"/>
    <w:rsid w:val="001D3492"/>
    <w:rsid w:val="001D3562"/>
    <w:rsid w:val="001D3FD2"/>
    <w:rsid w:val="001D6268"/>
    <w:rsid w:val="001D6C67"/>
    <w:rsid w:val="001D7092"/>
    <w:rsid w:val="001D7981"/>
    <w:rsid w:val="001D79F9"/>
    <w:rsid w:val="001E0986"/>
    <w:rsid w:val="001E194B"/>
    <w:rsid w:val="001E1ABF"/>
    <w:rsid w:val="001E2326"/>
    <w:rsid w:val="001E2D79"/>
    <w:rsid w:val="001E307B"/>
    <w:rsid w:val="001E5045"/>
    <w:rsid w:val="001E5F70"/>
    <w:rsid w:val="001E6DC4"/>
    <w:rsid w:val="001F09B3"/>
    <w:rsid w:val="001F0B61"/>
    <w:rsid w:val="001F21DC"/>
    <w:rsid w:val="001F223C"/>
    <w:rsid w:val="001F3373"/>
    <w:rsid w:val="001F38D5"/>
    <w:rsid w:val="001F3948"/>
    <w:rsid w:val="001F3C70"/>
    <w:rsid w:val="001F54E1"/>
    <w:rsid w:val="001F5A04"/>
    <w:rsid w:val="001F5A50"/>
    <w:rsid w:val="001F5BFD"/>
    <w:rsid w:val="001F5E62"/>
    <w:rsid w:val="001F61B7"/>
    <w:rsid w:val="001F6254"/>
    <w:rsid w:val="001F62F0"/>
    <w:rsid w:val="001F69AF"/>
    <w:rsid w:val="001F7582"/>
    <w:rsid w:val="001F7710"/>
    <w:rsid w:val="00201EA7"/>
    <w:rsid w:val="00202D43"/>
    <w:rsid w:val="002032A9"/>
    <w:rsid w:val="002047F9"/>
    <w:rsid w:val="00204A79"/>
    <w:rsid w:val="0020627A"/>
    <w:rsid w:val="00207454"/>
    <w:rsid w:val="002076BB"/>
    <w:rsid w:val="002103A9"/>
    <w:rsid w:val="00212289"/>
    <w:rsid w:val="002130FD"/>
    <w:rsid w:val="00213282"/>
    <w:rsid w:val="002151B5"/>
    <w:rsid w:val="00215375"/>
    <w:rsid w:val="00215736"/>
    <w:rsid w:val="00220004"/>
    <w:rsid w:val="002208F7"/>
    <w:rsid w:val="00222414"/>
    <w:rsid w:val="002237DF"/>
    <w:rsid w:val="002246D4"/>
    <w:rsid w:val="00225E78"/>
    <w:rsid w:val="002265B6"/>
    <w:rsid w:val="00226D71"/>
    <w:rsid w:val="00230D1E"/>
    <w:rsid w:val="00231FFB"/>
    <w:rsid w:val="00232287"/>
    <w:rsid w:val="00233272"/>
    <w:rsid w:val="002332A6"/>
    <w:rsid w:val="002333D3"/>
    <w:rsid w:val="0023465A"/>
    <w:rsid w:val="00234D5D"/>
    <w:rsid w:val="002351A5"/>
    <w:rsid w:val="00235D03"/>
    <w:rsid w:val="002361CD"/>
    <w:rsid w:val="002362CD"/>
    <w:rsid w:val="00236972"/>
    <w:rsid w:val="00237DD3"/>
    <w:rsid w:val="0024025D"/>
    <w:rsid w:val="002420D9"/>
    <w:rsid w:val="002424F7"/>
    <w:rsid w:val="00243161"/>
    <w:rsid w:val="00244B47"/>
    <w:rsid w:val="00245A3F"/>
    <w:rsid w:val="00246C7E"/>
    <w:rsid w:val="00246E0B"/>
    <w:rsid w:val="00247C9E"/>
    <w:rsid w:val="00250050"/>
    <w:rsid w:val="0025141D"/>
    <w:rsid w:val="0025146E"/>
    <w:rsid w:val="002519B5"/>
    <w:rsid w:val="0025239D"/>
    <w:rsid w:val="00253100"/>
    <w:rsid w:val="00254238"/>
    <w:rsid w:val="002545DD"/>
    <w:rsid w:val="00254E70"/>
    <w:rsid w:val="00254FBF"/>
    <w:rsid w:val="00255389"/>
    <w:rsid w:val="002571DD"/>
    <w:rsid w:val="00260030"/>
    <w:rsid w:val="0026090E"/>
    <w:rsid w:val="00260D1A"/>
    <w:rsid w:val="002611B8"/>
    <w:rsid w:val="002612F9"/>
    <w:rsid w:val="00261331"/>
    <w:rsid w:val="002613C2"/>
    <w:rsid w:val="00261B04"/>
    <w:rsid w:val="002626F3"/>
    <w:rsid w:val="00264626"/>
    <w:rsid w:val="002677E6"/>
    <w:rsid w:val="00270941"/>
    <w:rsid w:val="0027185C"/>
    <w:rsid w:val="002727AC"/>
    <w:rsid w:val="00272EB0"/>
    <w:rsid w:val="00272F87"/>
    <w:rsid w:val="00273DC4"/>
    <w:rsid w:val="00273F54"/>
    <w:rsid w:val="002742EB"/>
    <w:rsid w:val="002755E1"/>
    <w:rsid w:val="00275B55"/>
    <w:rsid w:val="00275E09"/>
    <w:rsid w:val="00275FB6"/>
    <w:rsid w:val="00277F90"/>
    <w:rsid w:val="00280111"/>
    <w:rsid w:val="00280E63"/>
    <w:rsid w:val="00281697"/>
    <w:rsid w:val="002832B9"/>
    <w:rsid w:val="00283754"/>
    <w:rsid w:val="00283BA3"/>
    <w:rsid w:val="00283BF8"/>
    <w:rsid w:val="00283E5B"/>
    <w:rsid w:val="002849C2"/>
    <w:rsid w:val="00286CFC"/>
    <w:rsid w:val="00286F21"/>
    <w:rsid w:val="00287DD0"/>
    <w:rsid w:val="002913A4"/>
    <w:rsid w:val="00291498"/>
    <w:rsid w:val="0029233D"/>
    <w:rsid w:val="002930CA"/>
    <w:rsid w:val="00295960"/>
    <w:rsid w:val="00296284"/>
    <w:rsid w:val="002A043E"/>
    <w:rsid w:val="002A04C9"/>
    <w:rsid w:val="002A25C0"/>
    <w:rsid w:val="002A3401"/>
    <w:rsid w:val="002A34CA"/>
    <w:rsid w:val="002A34FD"/>
    <w:rsid w:val="002A4BDF"/>
    <w:rsid w:val="002A5206"/>
    <w:rsid w:val="002A55C9"/>
    <w:rsid w:val="002A61C2"/>
    <w:rsid w:val="002A65E7"/>
    <w:rsid w:val="002A6910"/>
    <w:rsid w:val="002A6B18"/>
    <w:rsid w:val="002A7748"/>
    <w:rsid w:val="002B047C"/>
    <w:rsid w:val="002B0DAB"/>
    <w:rsid w:val="002B2619"/>
    <w:rsid w:val="002B2EA7"/>
    <w:rsid w:val="002B3608"/>
    <w:rsid w:val="002B36DD"/>
    <w:rsid w:val="002B3F1F"/>
    <w:rsid w:val="002B4128"/>
    <w:rsid w:val="002B49CF"/>
    <w:rsid w:val="002B7F63"/>
    <w:rsid w:val="002B7F83"/>
    <w:rsid w:val="002C0817"/>
    <w:rsid w:val="002C0E5B"/>
    <w:rsid w:val="002C0EA3"/>
    <w:rsid w:val="002C120D"/>
    <w:rsid w:val="002C18A4"/>
    <w:rsid w:val="002C1C5B"/>
    <w:rsid w:val="002C23E6"/>
    <w:rsid w:val="002C2688"/>
    <w:rsid w:val="002C2ED1"/>
    <w:rsid w:val="002C38D1"/>
    <w:rsid w:val="002C38F7"/>
    <w:rsid w:val="002C4556"/>
    <w:rsid w:val="002C457A"/>
    <w:rsid w:val="002C4B11"/>
    <w:rsid w:val="002C4EF1"/>
    <w:rsid w:val="002C577F"/>
    <w:rsid w:val="002C64A8"/>
    <w:rsid w:val="002C69FA"/>
    <w:rsid w:val="002C6CBF"/>
    <w:rsid w:val="002C7013"/>
    <w:rsid w:val="002C7C5D"/>
    <w:rsid w:val="002C7DE8"/>
    <w:rsid w:val="002D14CD"/>
    <w:rsid w:val="002D2263"/>
    <w:rsid w:val="002D230F"/>
    <w:rsid w:val="002D25BB"/>
    <w:rsid w:val="002D339E"/>
    <w:rsid w:val="002D3746"/>
    <w:rsid w:val="002D3827"/>
    <w:rsid w:val="002D3884"/>
    <w:rsid w:val="002D3913"/>
    <w:rsid w:val="002D44C1"/>
    <w:rsid w:val="002D513B"/>
    <w:rsid w:val="002D51D9"/>
    <w:rsid w:val="002D6903"/>
    <w:rsid w:val="002D7E22"/>
    <w:rsid w:val="002E04CB"/>
    <w:rsid w:val="002E2D25"/>
    <w:rsid w:val="002E3140"/>
    <w:rsid w:val="002E4A86"/>
    <w:rsid w:val="002E5116"/>
    <w:rsid w:val="002E603E"/>
    <w:rsid w:val="002E62BA"/>
    <w:rsid w:val="002E7491"/>
    <w:rsid w:val="002F0277"/>
    <w:rsid w:val="002F09E4"/>
    <w:rsid w:val="002F0D66"/>
    <w:rsid w:val="002F1904"/>
    <w:rsid w:val="002F3B76"/>
    <w:rsid w:val="002F3DBF"/>
    <w:rsid w:val="002F457A"/>
    <w:rsid w:val="002F5BB2"/>
    <w:rsid w:val="002F5D88"/>
    <w:rsid w:val="002F6375"/>
    <w:rsid w:val="002F6C3A"/>
    <w:rsid w:val="002F6E8B"/>
    <w:rsid w:val="002F6F7E"/>
    <w:rsid w:val="002F73F6"/>
    <w:rsid w:val="002F7743"/>
    <w:rsid w:val="00300858"/>
    <w:rsid w:val="003025F3"/>
    <w:rsid w:val="00302AF4"/>
    <w:rsid w:val="0030312A"/>
    <w:rsid w:val="00303757"/>
    <w:rsid w:val="00304ED9"/>
    <w:rsid w:val="00305C40"/>
    <w:rsid w:val="0030632D"/>
    <w:rsid w:val="00306C64"/>
    <w:rsid w:val="00310ECE"/>
    <w:rsid w:val="003118E0"/>
    <w:rsid w:val="00311F42"/>
    <w:rsid w:val="00313492"/>
    <w:rsid w:val="003136D4"/>
    <w:rsid w:val="00315693"/>
    <w:rsid w:val="00315C63"/>
    <w:rsid w:val="00315E98"/>
    <w:rsid w:val="00317041"/>
    <w:rsid w:val="003175A7"/>
    <w:rsid w:val="003200C9"/>
    <w:rsid w:val="00320A3B"/>
    <w:rsid w:val="00321BEF"/>
    <w:rsid w:val="00322769"/>
    <w:rsid w:val="00322C22"/>
    <w:rsid w:val="003249EF"/>
    <w:rsid w:val="00324B34"/>
    <w:rsid w:val="00325A13"/>
    <w:rsid w:val="003263A8"/>
    <w:rsid w:val="00326879"/>
    <w:rsid w:val="003276AF"/>
    <w:rsid w:val="00330D64"/>
    <w:rsid w:val="00331C7E"/>
    <w:rsid w:val="003326D0"/>
    <w:rsid w:val="003329A0"/>
    <w:rsid w:val="0033433F"/>
    <w:rsid w:val="0033523A"/>
    <w:rsid w:val="003359DD"/>
    <w:rsid w:val="0033625B"/>
    <w:rsid w:val="00336400"/>
    <w:rsid w:val="00336CF6"/>
    <w:rsid w:val="00336F9F"/>
    <w:rsid w:val="00337617"/>
    <w:rsid w:val="003378FE"/>
    <w:rsid w:val="003403EE"/>
    <w:rsid w:val="003409E9"/>
    <w:rsid w:val="00340E5F"/>
    <w:rsid w:val="0034135F"/>
    <w:rsid w:val="003427B8"/>
    <w:rsid w:val="00342F95"/>
    <w:rsid w:val="00344022"/>
    <w:rsid w:val="00344655"/>
    <w:rsid w:val="00344A6F"/>
    <w:rsid w:val="0034563E"/>
    <w:rsid w:val="0034611B"/>
    <w:rsid w:val="00346F00"/>
    <w:rsid w:val="00347463"/>
    <w:rsid w:val="0034781B"/>
    <w:rsid w:val="003508DC"/>
    <w:rsid w:val="00352100"/>
    <w:rsid w:val="00352285"/>
    <w:rsid w:val="00352851"/>
    <w:rsid w:val="003531E5"/>
    <w:rsid w:val="0035323B"/>
    <w:rsid w:val="00354128"/>
    <w:rsid w:val="003552B7"/>
    <w:rsid w:val="0035571A"/>
    <w:rsid w:val="00355E7B"/>
    <w:rsid w:val="003566FB"/>
    <w:rsid w:val="0035797A"/>
    <w:rsid w:val="003606D7"/>
    <w:rsid w:val="003615E4"/>
    <w:rsid w:val="00361A99"/>
    <w:rsid w:val="0036211D"/>
    <w:rsid w:val="00362B89"/>
    <w:rsid w:val="00363E0E"/>
    <w:rsid w:val="00367B5A"/>
    <w:rsid w:val="00372A33"/>
    <w:rsid w:val="0037342D"/>
    <w:rsid w:val="003744DA"/>
    <w:rsid w:val="003746C5"/>
    <w:rsid w:val="003746F5"/>
    <w:rsid w:val="0037507D"/>
    <w:rsid w:val="00376064"/>
    <w:rsid w:val="00376BC2"/>
    <w:rsid w:val="0037729D"/>
    <w:rsid w:val="003777A8"/>
    <w:rsid w:val="00380D58"/>
    <w:rsid w:val="00380E8E"/>
    <w:rsid w:val="00381DE7"/>
    <w:rsid w:val="00382136"/>
    <w:rsid w:val="00383099"/>
    <w:rsid w:val="00387150"/>
    <w:rsid w:val="00387AA0"/>
    <w:rsid w:val="0039127B"/>
    <w:rsid w:val="0039155E"/>
    <w:rsid w:val="003920A6"/>
    <w:rsid w:val="00392E23"/>
    <w:rsid w:val="0039439B"/>
    <w:rsid w:val="00394DB4"/>
    <w:rsid w:val="003953EC"/>
    <w:rsid w:val="003959D0"/>
    <w:rsid w:val="00395E2F"/>
    <w:rsid w:val="00395FFB"/>
    <w:rsid w:val="00396F55"/>
    <w:rsid w:val="003A029B"/>
    <w:rsid w:val="003A02FF"/>
    <w:rsid w:val="003A0A9A"/>
    <w:rsid w:val="003A1561"/>
    <w:rsid w:val="003A1B87"/>
    <w:rsid w:val="003A1E16"/>
    <w:rsid w:val="003A2875"/>
    <w:rsid w:val="003A2C2B"/>
    <w:rsid w:val="003A3370"/>
    <w:rsid w:val="003A3780"/>
    <w:rsid w:val="003A3D4B"/>
    <w:rsid w:val="003A474B"/>
    <w:rsid w:val="003A4D92"/>
    <w:rsid w:val="003A56E9"/>
    <w:rsid w:val="003A6423"/>
    <w:rsid w:val="003B03AF"/>
    <w:rsid w:val="003B0CFD"/>
    <w:rsid w:val="003B157E"/>
    <w:rsid w:val="003B2223"/>
    <w:rsid w:val="003B3176"/>
    <w:rsid w:val="003B31E4"/>
    <w:rsid w:val="003B354B"/>
    <w:rsid w:val="003B4F9A"/>
    <w:rsid w:val="003B59BC"/>
    <w:rsid w:val="003B6F6D"/>
    <w:rsid w:val="003B7675"/>
    <w:rsid w:val="003B7CC7"/>
    <w:rsid w:val="003C0BE3"/>
    <w:rsid w:val="003C122C"/>
    <w:rsid w:val="003C13DC"/>
    <w:rsid w:val="003C2060"/>
    <w:rsid w:val="003C391C"/>
    <w:rsid w:val="003C415D"/>
    <w:rsid w:val="003C5556"/>
    <w:rsid w:val="003C56D3"/>
    <w:rsid w:val="003C57B5"/>
    <w:rsid w:val="003C7BFA"/>
    <w:rsid w:val="003D0B9B"/>
    <w:rsid w:val="003D0D68"/>
    <w:rsid w:val="003D44A5"/>
    <w:rsid w:val="003D587D"/>
    <w:rsid w:val="003D7C4B"/>
    <w:rsid w:val="003E091A"/>
    <w:rsid w:val="003E0B75"/>
    <w:rsid w:val="003E28D0"/>
    <w:rsid w:val="003E3094"/>
    <w:rsid w:val="003E3346"/>
    <w:rsid w:val="003E3B0E"/>
    <w:rsid w:val="003E4161"/>
    <w:rsid w:val="003E49F0"/>
    <w:rsid w:val="003E51AF"/>
    <w:rsid w:val="003E5DDD"/>
    <w:rsid w:val="003E6333"/>
    <w:rsid w:val="003E6DF9"/>
    <w:rsid w:val="003E764C"/>
    <w:rsid w:val="003E7744"/>
    <w:rsid w:val="003E78BE"/>
    <w:rsid w:val="003E7E13"/>
    <w:rsid w:val="003F032E"/>
    <w:rsid w:val="003F0C80"/>
    <w:rsid w:val="003F0D1C"/>
    <w:rsid w:val="003F114F"/>
    <w:rsid w:val="003F1462"/>
    <w:rsid w:val="003F36FB"/>
    <w:rsid w:val="003F5D3B"/>
    <w:rsid w:val="003F5F1C"/>
    <w:rsid w:val="003F60D2"/>
    <w:rsid w:val="003F7113"/>
    <w:rsid w:val="003F7C6A"/>
    <w:rsid w:val="004005F1"/>
    <w:rsid w:val="00400813"/>
    <w:rsid w:val="00400A59"/>
    <w:rsid w:val="00400D75"/>
    <w:rsid w:val="00402D1B"/>
    <w:rsid w:val="00404251"/>
    <w:rsid w:val="004045D9"/>
    <w:rsid w:val="00404C7F"/>
    <w:rsid w:val="0040514D"/>
    <w:rsid w:val="004052E6"/>
    <w:rsid w:val="0040581C"/>
    <w:rsid w:val="004058E7"/>
    <w:rsid w:val="004066D9"/>
    <w:rsid w:val="00407088"/>
    <w:rsid w:val="00407D11"/>
    <w:rsid w:val="00410865"/>
    <w:rsid w:val="00410E3F"/>
    <w:rsid w:val="004113AA"/>
    <w:rsid w:val="00412E74"/>
    <w:rsid w:val="00413525"/>
    <w:rsid w:val="00414561"/>
    <w:rsid w:val="0041687E"/>
    <w:rsid w:val="00416940"/>
    <w:rsid w:val="00416B68"/>
    <w:rsid w:val="00417294"/>
    <w:rsid w:val="00417F1D"/>
    <w:rsid w:val="004215CE"/>
    <w:rsid w:val="004217A3"/>
    <w:rsid w:val="004225FD"/>
    <w:rsid w:val="00422894"/>
    <w:rsid w:val="00422C2C"/>
    <w:rsid w:val="00422C89"/>
    <w:rsid w:val="00422F7F"/>
    <w:rsid w:val="004231A6"/>
    <w:rsid w:val="00423310"/>
    <w:rsid w:val="004237AB"/>
    <w:rsid w:val="004252EA"/>
    <w:rsid w:val="004266F7"/>
    <w:rsid w:val="004271B8"/>
    <w:rsid w:val="00427433"/>
    <w:rsid w:val="00427D4A"/>
    <w:rsid w:val="0043076E"/>
    <w:rsid w:val="00431376"/>
    <w:rsid w:val="00431870"/>
    <w:rsid w:val="00432AA6"/>
    <w:rsid w:val="00432C08"/>
    <w:rsid w:val="00432D64"/>
    <w:rsid w:val="00432F7B"/>
    <w:rsid w:val="00433E75"/>
    <w:rsid w:val="0043566C"/>
    <w:rsid w:val="00435BC5"/>
    <w:rsid w:val="00435DE3"/>
    <w:rsid w:val="004408D6"/>
    <w:rsid w:val="00440B27"/>
    <w:rsid w:val="00440E2C"/>
    <w:rsid w:val="004414BD"/>
    <w:rsid w:val="00441C21"/>
    <w:rsid w:val="00442B7F"/>
    <w:rsid w:val="00443097"/>
    <w:rsid w:val="00443EA3"/>
    <w:rsid w:val="004458DC"/>
    <w:rsid w:val="00446423"/>
    <w:rsid w:val="00446EA5"/>
    <w:rsid w:val="00447EF4"/>
    <w:rsid w:val="004502F8"/>
    <w:rsid w:val="00450B35"/>
    <w:rsid w:val="00450E80"/>
    <w:rsid w:val="00450E9F"/>
    <w:rsid w:val="00452411"/>
    <w:rsid w:val="00452641"/>
    <w:rsid w:val="004537F0"/>
    <w:rsid w:val="00453BB3"/>
    <w:rsid w:val="00453DEA"/>
    <w:rsid w:val="0045481B"/>
    <w:rsid w:val="00454CB1"/>
    <w:rsid w:val="004550F1"/>
    <w:rsid w:val="00455629"/>
    <w:rsid w:val="00456294"/>
    <w:rsid w:val="004575A4"/>
    <w:rsid w:val="00457818"/>
    <w:rsid w:val="00460BAE"/>
    <w:rsid w:val="00460BB3"/>
    <w:rsid w:val="00460BD8"/>
    <w:rsid w:val="00460EC4"/>
    <w:rsid w:val="00464F69"/>
    <w:rsid w:val="00465FD3"/>
    <w:rsid w:val="004661A4"/>
    <w:rsid w:val="00466B14"/>
    <w:rsid w:val="00467983"/>
    <w:rsid w:val="004701E9"/>
    <w:rsid w:val="004713A4"/>
    <w:rsid w:val="004726DE"/>
    <w:rsid w:val="00472980"/>
    <w:rsid w:val="00473A5A"/>
    <w:rsid w:val="00473D8C"/>
    <w:rsid w:val="00474A9D"/>
    <w:rsid w:val="004750A2"/>
    <w:rsid w:val="004754F8"/>
    <w:rsid w:val="00475B87"/>
    <w:rsid w:val="00476344"/>
    <w:rsid w:val="0047761C"/>
    <w:rsid w:val="004779BE"/>
    <w:rsid w:val="0048191B"/>
    <w:rsid w:val="00483550"/>
    <w:rsid w:val="0048383E"/>
    <w:rsid w:val="00483AA4"/>
    <w:rsid w:val="00484F4C"/>
    <w:rsid w:val="0048554D"/>
    <w:rsid w:val="004856D2"/>
    <w:rsid w:val="004865E6"/>
    <w:rsid w:val="00486C0A"/>
    <w:rsid w:val="004878D1"/>
    <w:rsid w:val="004906AD"/>
    <w:rsid w:val="00490DBC"/>
    <w:rsid w:val="00491085"/>
    <w:rsid w:val="00491EDA"/>
    <w:rsid w:val="0049315B"/>
    <w:rsid w:val="00493630"/>
    <w:rsid w:val="00493683"/>
    <w:rsid w:val="00494E56"/>
    <w:rsid w:val="00494F55"/>
    <w:rsid w:val="00496714"/>
    <w:rsid w:val="004970BE"/>
    <w:rsid w:val="004A01A2"/>
    <w:rsid w:val="004A0335"/>
    <w:rsid w:val="004A0FD6"/>
    <w:rsid w:val="004A104D"/>
    <w:rsid w:val="004A1B54"/>
    <w:rsid w:val="004A22DD"/>
    <w:rsid w:val="004A242D"/>
    <w:rsid w:val="004A263C"/>
    <w:rsid w:val="004A26CE"/>
    <w:rsid w:val="004A29A0"/>
    <w:rsid w:val="004A2AD3"/>
    <w:rsid w:val="004A2DCC"/>
    <w:rsid w:val="004A37BC"/>
    <w:rsid w:val="004A398B"/>
    <w:rsid w:val="004A7357"/>
    <w:rsid w:val="004A7E6A"/>
    <w:rsid w:val="004A7F81"/>
    <w:rsid w:val="004B0334"/>
    <w:rsid w:val="004B188C"/>
    <w:rsid w:val="004B198A"/>
    <w:rsid w:val="004B36CE"/>
    <w:rsid w:val="004B3C9F"/>
    <w:rsid w:val="004B3CE2"/>
    <w:rsid w:val="004B406A"/>
    <w:rsid w:val="004B5611"/>
    <w:rsid w:val="004B64F8"/>
    <w:rsid w:val="004B65F7"/>
    <w:rsid w:val="004B6BED"/>
    <w:rsid w:val="004B6F86"/>
    <w:rsid w:val="004B7292"/>
    <w:rsid w:val="004C4A7C"/>
    <w:rsid w:val="004C4C1E"/>
    <w:rsid w:val="004C57D8"/>
    <w:rsid w:val="004C593E"/>
    <w:rsid w:val="004D0D9B"/>
    <w:rsid w:val="004D1AE6"/>
    <w:rsid w:val="004D5A4B"/>
    <w:rsid w:val="004D5B55"/>
    <w:rsid w:val="004D6999"/>
    <w:rsid w:val="004D6AA0"/>
    <w:rsid w:val="004E1F9E"/>
    <w:rsid w:val="004E28D7"/>
    <w:rsid w:val="004E2B1C"/>
    <w:rsid w:val="004E2EDC"/>
    <w:rsid w:val="004E3C5F"/>
    <w:rsid w:val="004E4107"/>
    <w:rsid w:val="004E5168"/>
    <w:rsid w:val="004E77C6"/>
    <w:rsid w:val="004F1303"/>
    <w:rsid w:val="004F13D7"/>
    <w:rsid w:val="004F195F"/>
    <w:rsid w:val="004F219A"/>
    <w:rsid w:val="004F21EC"/>
    <w:rsid w:val="004F2EC8"/>
    <w:rsid w:val="004F3A21"/>
    <w:rsid w:val="004F6292"/>
    <w:rsid w:val="004F6433"/>
    <w:rsid w:val="004F662E"/>
    <w:rsid w:val="004F7B08"/>
    <w:rsid w:val="004F7D6B"/>
    <w:rsid w:val="004F7DB1"/>
    <w:rsid w:val="004F7FBA"/>
    <w:rsid w:val="00502115"/>
    <w:rsid w:val="00502E8E"/>
    <w:rsid w:val="00503984"/>
    <w:rsid w:val="005044A7"/>
    <w:rsid w:val="00504D51"/>
    <w:rsid w:val="00504F53"/>
    <w:rsid w:val="00507686"/>
    <w:rsid w:val="0050796F"/>
    <w:rsid w:val="005103BB"/>
    <w:rsid w:val="005106FA"/>
    <w:rsid w:val="0051075C"/>
    <w:rsid w:val="00510F24"/>
    <w:rsid w:val="00511041"/>
    <w:rsid w:val="005110C0"/>
    <w:rsid w:val="00511278"/>
    <w:rsid w:val="005114D2"/>
    <w:rsid w:val="0051209F"/>
    <w:rsid w:val="00512413"/>
    <w:rsid w:val="00512B29"/>
    <w:rsid w:val="00514C3D"/>
    <w:rsid w:val="00514D71"/>
    <w:rsid w:val="00515B8F"/>
    <w:rsid w:val="005160CE"/>
    <w:rsid w:val="00516EB6"/>
    <w:rsid w:val="0051760B"/>
    <w:rsid w:val="0052043F"/>
    <w:rsid w:val="0052101B"/>
    <w:rsid w:val="005224E6"/>
    <w:rsid w:val="005235D8"/>
    <w:rsid w:val="00523F8C"/>
    <w:rsid w:val="00525225"/>
    <w:rsid w:val="0052546C"/>
    <w:rsid w:val="00525960"/>
    <w:rsid w:val="00526A7F"/>
    <w:rsid w:val="005300FA"/>
    <w:rsid w:val="005302A9"/>
    <w:rsid w:val="005314F2"/>
    <w:rsid w:val="005317D4"/>
    <w:rsid w:val="00531A08"/>
    <w:rsid w:val="005331F8"/>
    <w:rsid w:val="00533856"/>
    <w:rsid w:val="0053465E"/>
    <w:rsid w:val="00536989"/>
    <w:rsid w:val="005373D8"/>
    <w:rsid w:val="00537B30"/>
    <w:rsid w:val="00537B7C"/>
    <w:rsid w:val="005400A1"/>
    <w:rsid w:val="0054055D"/>
    <w:rsid w:val="0054064C"/>
    <w:rsid w:val="00540FCB"/>
    <w:rsid w:val="00541243"/>
    <w:rsid w:val="00541B27"/>
    <w:rsid w:val="00541ECB"/>
    <w:rsid w:val="005422A6"/>
    <w:rsid w:val="005426B7"/>
    <w:rsid w:val="00542FCA"/>
    <w:rsid w:val="0054396D"/>
    <w:rsid w:val="00543C38"/>
    <w:rsid w:val="00543C45"/>
    <w:rsid w:val="00543C95"/>
    <w:rsid w:val="00543DD2"/>
    <w:rsid w:val="00543F87"/>
    <w:rsid w:val="00546E2B"/>
    <w:rsid w:val="0055081B"/>
    <w:rsid w:val="005513BC"/>
    <w:rsid w:val="00551A7D"/>
    <w:rsid w:val="00551BA8"/>
    <w:rsid w:val="0055232E"/>
    <w:rsid w:val="00552533"/>
    <w:rsid w:val="0055506E"/>
    <w:rsid w:val="0055602D"/>
    <w:rsid w:val="00560EDB"/>
    <w:rsid w:val="00561B2F"/>
    <w:rsid w:val="00562066"/>
    <w:rsid w:val="0056239C"/>
    <w:rsid w:val="00562745"/>
    <w:rsid w:val="00563C36"/>
    <w:rsid w:val="005647C5"/>
    <w:rsid w:val="00565D60"/>
    <w:rsid w:val="00565D7F"/>
    <w:rsid w:val="005660E5"/>
    <w:rsid w:val="00566609"/>
    <w:rsid w:val="005671CD"/>
    <w:rsid w:val="00567698"/>
    <w:rsid w:val="00567C09"/>
    <w:rsid w:val="005702D3"/>
    <w:rsid w:val="00570489"/>
    <w:rsid w:val="00570C72"/>
    <w:rsid w:val="00571430"/>
    <w:rsid w:val="00571450"/>
    <w:rsid w:val="00571607"/>
    <w:rsid w:val="00572E80"/>
    <w:rsid w:val="00573D10"/>
    <w:rsid w:val="00573D70"/>
    <w:rsid w:val="00573D88"/>
    <w:rsid w:val="00573D98"/>
    <w:rsid w:val="00574695"/>
    <w:rsid w:val="00574DF2"/>
    <w:rsid w:val="005751AF"/>
    <w:rsid w:val="00575B45"/>
    <w:rsid w:val="00576194"/>
    <w:rsid w:val="0057723C"/>
    <w:rsid w:val="00577263"/>
    <w:rsid w:val="005779BA"/>
    <w:rsid w:val="00577B31"/>
    <w:rsid w:val="00577C35"/>
    <w:rsid w:val="0058026C"/>
    <w:rsid w:val="00580A95"/>
    <w:rsid w:val="005812CC"/>
    <w:rsid w:val="00581420"/>
    <w:rsid w:val="00583C8B"/>
    <w:rsid w:val="00584294"/>
    <w:rsid w:val="005846D0"/>
    <w:rsid w:val="00584A54"/>
    <w:rsid w:val="005851E9"/>
    <w:rsid w:val="00586D87"/>
    <w:rsid w:val="00587611"/>
    <w:rsid w:val="00590576"/>
    <w:rsid w:val="00590595"/>
    <w:rsid w:val="00590E2C"/>
    <w:rsid w:val="00591052"/>
    <w:rsid w:val="00591352"/>
    <w:rsid w:val="0059322F"/>
    <w:rsid w:val="00595539"/>
    <w:rsid w:val="0059569E"/>
    <w:rsid w:val="0059588D"/>
    <w:rsid w:val="0059643B"/>
    <w:rsid w:val="00596CCD"/>
    <w:rsid w:val="00597AD9"/>
    <w:rsid w:val="005A082F"/>
    <w:rsid w:val="005A0CE8"/>
    <w:rsid w:val="005A2794"/>
    <w:rsid w:val="005A27D6"/>
    <w:rsid w:val="005A2DB1"/>
    <w:rsid w:val="005A3454"/>
    <w:rsid w:val="005A44E0"/>
    <w:rsid w:val="005A4B63"/>
    <w:rsid w:val="005A4BBB"/>
    <w:rsid w:val="005A4F0A"/>
    <w:rsid w:val="005A6190"/>
    <w:rsid w:val="005A62F1"/>
    <w:rsid w:val="005A643D"/>
    <w:rsid w:val="005A696A"/>
    <w:rsid w:val="005A705F"/>
    <w:rsid w:val="005A73AC"/>
    <w:rsid w:val="005B0EA4"/>
    <w:rsid w:val="005B1970"/>
    <w:rsid w:val="005B1E55"/>
    <w:rsid w:val="005B2261"/>
    <w:rsid w:val="005B31C6"/>
    <w:rsid w:val="005B3947"/>
    <w:rsid w:val="005B4961"/>
    <w:rsid w:val="005B4FDC"/>
    <w:rsid w:val="005B509C"/>
    <w:rsid w:val="005B644A"/>
    <w:rsid w:val="005B6831"/>
    <w:rsid w:val="005B6D2B"/>
    <w:rsid w:val="005B7074"/>
    <w:rsid w:val="005B72ED"/>
    <w:rsid w:val="005C1008"/>
    <w:rsid w:val="005C12A1"/>
    <w:rsid w:val="005C1413"/>
    <w:rsid w:val="005C2096"/>
    <w:rsid w:val="005C26E8"/>
    <w:rsid w:val="005C3801"/>
    <w:rsid w:val="005C3B60"/>
    <w:rsid w:val="005C4C03"/>
    <w:rsid w:val="005C7234"/>
    <w:rsid w:val="005C7504"/>
    <w:rsid w:val="005C755D"/>
    <w:rsid w:val="005C7C5C"/>
    <w:rsid w:val="005D2AE6"/>
    <w:rsid w:val="005D2B2C"/>
    <w:rsid w:val="005D3999"/>
    <w:rsid w:val="005D3B95"/>
    <w:rsid w:val="005D5FCD"/>
    <w:rsid w:val="005D7616"/>
    <w:rsid w:val="005E0048"/>
    <w:rsid w:val="005E0DCB"/>
    <w:rsid w:val="005E0ED8"/>
    <w:rsid w:val="005E10BB"/>
    <w:rsid w:val="005E117A"/>
    <w:rsid w:val="005E2E74"/>
    <w:rsid w:val="005E2E90"/>
    <w:rsid w:val="005E3978"/>
    <w:rsid w:val="005E4079"/>
    <w:rsid w:val="005E5DCA"/>
    <w:rsid w:val="005E62D7"/>
    <w:rsid w:val="005E7927"/>
    <w:rsid w:val="005E794F"/>
    <w:rsid w:val="005F12BB"/>
    <w:rsid w:val="005F1735"/>
    <w:rsid w:val="005F1857"/>
    <w:rsid w:val="005F1D1B"/>
    <w:rsid w:val="005F2032"/>
    <w:rsid w:val="005F2112"/>
    <w:rsid w:val="005F26C3"/>
    <w:rsid w:val="005F2F5F"/>
    <w:rsid w:val="005F4699"/>
    <w:rsid w:val="005F4A6F"/>
    <w:rsid w:val="005F63CA"/>
    <w:rsid w:val="005F6589"/>
    <w:rsid w:val="005F6AB7"/>
    <w:rsid w:val="005F7111"/>
    <w:rsid w:val="006010DD"/>
    <w:rsid w:val="006022E4"/>
    <w:rsid w:val="0060285E"/>
    <w:rsid w:val="00603283"/>
    <w:rsid w:val="006035B1"/>
    <w:rsid w:val="00605D96"/>
    <w:rsid w:val="006076B7"/>
    <w:rsid w:val="00607ABD"/>
    <w:rsid w:val="00610E38"/>
    <w:rsid w:val="00611B04"/>
    <w:rsid w:val="00611C04"/>
    <w:rsid w:val="00613447"/>
    <w:rsid w:val="00613849"/>
    <w:rsid w:val="00614806"/>
    <w:rsid w:val="00615B8B"/>
    <w:rsid w:val="00616265"/>
    <w:rsid w:val="006168F8"/>
    <w:rsid w:val="006175E8"/>
    <w:rsid w:val="00621530"/>
    <w:rsid w:val="006221BB"/>
    <w:rsid w:val="006230C2"/>
    <w:rsid w:val="006238F0"/>
    <w:rsid w:val="0062412F"/>
    <w:rsid w:val="006242ED"/>
    <w:rsid w:val="00624E48"/>
    <w:rsid w:val="006266F4"/>
    <w:rsid w:val="00627F10"/>
    <w:rsid w:val="00630037"/>
    <w:rsid w:val="00630438"/>
    <w:rsid w:val="0063097A"/>
    <w:rsid w:val="00630F43"/>
    <w:rsid w:val="006316EB"/>
    <w:rsid w:val="00631D3D"/>
    <w:rsid w:val="00632225"/>
    <w:rsid w:val="00632ED7"/>
    <w:rsid w:val="006333BE"/>
    <w:rsid w:val="00633C17"/>
    <w:rsid w:val="00633C96"/>
    <w:rsid w:val="00633D25"/>
    <w:rsid w:val="0063425C"/>
    <w:rsid w:val="00634C7A"/>
    <w:rsid w:val="006354DD"/>
    <w:rsid w:val="006362E4"/>
    <w:rsid w:val="00636CE8"/>
    <w:rsid w:val="00637601"/>
    <w:rsid w:val="006409A9"/>
    <w:rsid w:val="00640BFA"/>
    <w:rsid w:val="00641385"/>
    <w:rsid w:val="00641443"/>
    <w:rsid w:val="00642E85"/>
    <w:rsid w:val="00644229"/>
    <w:rsid w:val="006455FF"/>
    <w:rsid w:val="00646761"/>
    <w:rsid w:val="006467A5"/>
    <w:rsid w:val="006519FF"/>
    <w:rsid w:val="006522DD"/>
    <w:rsid w:val="0065245D"/>
    <w:rsid w:val="00652BBE"/>
    <w:rsid w:val="006546FE"/>
    <w:rsid w:val="00654D61"/>
    <w:rsid w:val="00654FBC"/>
    <w:rsid w:val="006554E7"/>
    <w:rsid w:val="00655AA7"/>
    <w:rsid w:val="006564EA"/>
    <w:rsid w:val="00656A35"/>
    <w:rsid w:val="00656DA4"/>
    <w:rsid w:val="00656E42"/>
    <w:rsid w:val="00661679"/>
    <w:rsid w:val="00661D82"/>
    <w:rsid w:val="006620D1"/>
    <w:rsid w:val="00662F0F"/>
    <w:rsid w:val="00663CFF"/>
    <w:rsid w:val="006646AF"/>
    <w:rsid w:val="00665BC7"/>
    <w:rsid w:val="00665E54"/>
    <w:rsid w:val="00667FC9"/>
    <w:rsid w:val="0067272A"/>
    <w:rsid w:val="0067477B"/>
    <w:rsid w:val="00675994"/>
    <w:rsid w:val="00675C9F"/>
    <w:rsid w:val="0067679B"/>
    <w:rsid w:val="006777FA"/>
    <w:rsid w:val="00677D36"/>
    <w:rsid w:val="00677E0D"/>
    <w:rsid w:val="00682122"/>
    <w:rsid w:val="00682F72"/>
    <w:rsid w:val="00683779"/>
    <w:rsid w:val="006842AF"/>
    <w:rsid w:val="00684969"/>
    <w:rsid w:val="00685EEB"/>
    <w:rsid w:val="00686909"/>
    <w:rsid w:val="006902C9"/>
    <w:rsid w:val="0069067A"/>
    <w:rsid w:val="00690F0E"/>
    <w:rsid w:val="00691686"/>
    <w:rsid w:val="006927E6"/>
    <w:rsid w:val="00692E07"/>
    <w:rsid w:val="006934A2"/>
    <w:rsid w:val="0069491A"/>
    <w:rsid w:val="00695002"/>
    <w:rsid w:val="00696149"/>
    <w:rsid w:val="0069740C"/>
    <w:rsid w:val="006975F9"/>
    <w:rsid w:val="006A1C55"/>
    <w:rsid w:val="006A1DE0"/>
    <w:rsid w:val="006A27D5"/>
    <w:rsid w:val="006A3297"/>
    <w:rsid w:val="006A350A"/>
    <w:rsid w:val="006A3670"/>
    <w:rsid w:val="006A388C"/>
    <w:rsid w:val="006A3CE1"/>
    <w:rsid w:val="006A3D71"/>
    <w:rsid w:val="006A4846"/>
    <w:rsid w:val="006A561B"/>
    <w:rsid w:val="006A57BF"/>
    <w:rsid w:val="006A6C13"/>
    <w:rsid w:val="006A6D65"/>
    <w:rsid w:val="006A74D3"/>
    <w:rsid w:val="006A7711"/>
    <w:rsid w:val="006A7BD3"/>
    <w:rsid w:val="006A7DAD"/>
    <w:rsid w:val="006B0120"/>
    <w:rsid w:val="006B2710"/>
    <w:rsid w:val="006B3023"/>
    <w:rsid w:val="006B48C5"/>
    <w:rsid w:val="006B4EA2"/>
    <w:rsid w:val="006B5CA8"/>
    <w:rsid w:val="006B643A"/>
    <w:rsid w:val="006B669D"/>
    <w:rsid w:val="006B7F29"/>
    <w:rsid w:val="006C08ED"/>
    <w:rsid w:val="006C1067"/>
    <w:rsid w:val="006C1831"/>
    <w:rsid w:val="006C3BD8"/>
    <w:rsid w:val="006C420A"/>
    <w:rsid w:val="006C4306"/>
    <w:rsid w:val="006C431A"/>
    <w:rsid w:val="006C4B26"/>
    <w:rsid w:val="006C4EC6"/>
    <w:rsid w:val="006C53F3"/>
    <w:rsid w:val="006C5B30"/>
    <w:rsid w:val="006C5B7A"/>
    <w:rsid w:val="006C5F61"/>
    <w:rsid w:val="006C6EB8"/>
    <w:rsid w:val="006D0327"/>
    <w:rsid w:val="006D0549"/>
    <w:rsid w:val="006D115E"/>
    <w:rsid w:val="006D1B36"/>
    <w:rsid w:val="006D1E5D"/>
    <w:rsid w:val="006D2254"/>
    <w:rsid w:val="006D2D0E"/>
    <w:rsid w:val="006D2ED1"/>
    <w:rsid w:val="006D41F3"/>
    <w:rsid w:val="006D47E7"/>
    <w:rsid w:val="006D4D5A"/>
    <w:rsid w:val="006D63A3"/>
    <w:rsid w:val="006D6446"/>
    <w:rsid w:val="006D793E"/>
    <w:rsid w:val="006E0634"/>
    <w:rsid w:val="006E0FE7"/>
    <w:rsid w:val="006E0FF7"/>
    <w:rsid w:val="006E255B"/>
    <w:rsid w:val="006E2A5E"/>
    <w:rsid w:val="006E36C2"/>
    <w:rsid w:val="006E3756"/>
    <w:rsid w:val="006E443A"/>
    <w:rsid w:val="006E5455"/>
    <w:rsid w:val="006E608D"/>
    <w:rsid w:val="006E68EE"/>
    <w:rsid w:val="006F07D9"/>
    <w:rsid w:val="006F08AA"/>
    <w:rsid w:val="006F0E69"/>
    <w:rsid w:val="006F19C0"/>
    <w:rsid w:val="006F1D8B"/>
    <w:rsid w:val="006F23A6"/>
    <w:rsid w:val="006F23E5"/>
    <w:rsid w:val="006F2524"/>
    <w:rsid w:val="006F26A1"/>
    <w:rsid w:val="006F2B8C"/>
    <w:rsid w:val="006F4201"/>
    <w:rsid w:val="006F487E"/>
    <w:rsid w:val="006F5142"/>
    <w:rsid w:val="006F55F0"/>
    <w:rsid w:val="006F5E1C"/>
    <w:rsid w:val="006F5F56"/>
    <w:rsid w:val="006F6D99"/>
    <w:rsid w:val="006F7068"/>
    <w:rsid w:val="006F7495"/>
    <w:rsid w:val="006F794C"/>
    <w:rsid w:val="006F7C85"/>
    <w:rsid w:val="00701106"/>
    <w:rsid w:val="0070114E"/>
    <w:rsid w:val="007024C3"/>
    <w:rsid w:val="00703D7C"/>
    <w:rsid w:val="00704C40"/>
    <w:rsid w:val="00705C32"/>
    <w:rsid w:val="007070A4"/>
    <w:rsid w:val="007070AF"/>
    <w:rsid w:val="0070765E"/>
    <w:rsid w:val="00710EEF"/>
    <w:rsid w:val="0071147B"/>
    <w:rsid w:val="00711674"/>
    <w:rsid w:val="00714A48"/>
    <w:rsid w:val="00714AB0"/>
    <w:rsid w:val="007156EB"/>
    <w:rsid w:val="00715774"/>
    <w:rsid w:val="00716104"/>
    <w:rsid w:val="00717846"/>
    <w:rsid w:val="00720082"/>
    <w:rsid w:val="00721111"/>
    <w:rsid w:val="00721483"/>
    <w:rsid w:val="007215CF"/>
    <w:rsid w:val="00721FE8"/>
    <w:rsid w:val="00722108"/>
    <w:rsid w:val="00722A3B"/>
    <w:rsid w:val="00723FF4"/>
    <w:rsid w:val="007244BA"/>
    <w:rsid w:val="007257CB"/>
    <w:rsid w:val="00726261"/>
    <w:rsid w:val="00726494"/>
    <w:rsid w:val="00726767"/>
    <w:rsid w:val="00726BFD"/>
    <w:rsid w:val="0072725B"/>
    <w:rsid w:val="00727394"/>
    <w:rsid w:val="00730715"/>
    <w:rsid w:val="00730F7B"/>
    <w:rsid w:val="0073121D"/>
    <w:rsid w:val="00731933"/>
    <w:rsid w:val="0073305E"/>
    <w:rsid w:val="00733813"/>
    <w:rsid w:val="00735DE9"/>
    <w:rsid w:val="00736E12"/>
    <w:rsid w:val="0073710E"/>
    <w:rsid w:val="00737CE4"/>
    <w:rsid w:val="00740B53"/>
    <w:rsid w:val="00741F58"/>
    <w:rsid w:val="0074262E"/>
    <w:rsid w:val="00743328"/>
    <w:rsid w:val="00743B60"/>
    <w:rsid w:val="0074450C"/>
    <w:rsid w:val="00744800"/>
    <w:rsid w:val="007464FA"/>
    <w:rsid w:val="0074761E"/>
    <w:rsid w:val="0075120C"/>
    <w:rsid w:val="00752E1E"/>
    <w:rsid w:val="00752F71"/>
    <w:rsid w:val="00753AE2"/>
    <w:rsid w:val="00755F7E"/>
    <w:rsid w:val="007563DF"/>
    <w:rsid w:val="0075769C"/>
    <w:rsid w:val="00757D08"/>
    <w:rsid w:val="00760AC9"/>
    <w:rsid w:val="00762027"/>
    <w:rsid w:val="00762C50"/>
    <w:rsid w:val="007630F2"/>
    <w:rsid w:val="00763298"/>
    <w:rsid w:val="00763886"/>
    <w:rsid w:val="00763DD6"/>
    <w:rsid w:val="007640DA"/>
    <w:rsid w:val="007647B5"/>
    <w:rsid w:val="00765A08"/>
    <w:rsid w:val="007666B2"/>
    <w:rsid w:val="0076770E"/>
    <w:rsid w:val="00770005"/>
    <w:rsid w:val="00771434"/>
    <w:rsid w:val="00771FBE"/>
    <w:rsid w:val="00772A7A"/>
    <w:rsid w:val="00772FED"/>
    <w:rsid w:val="00773380"/>
    <w:rsid w:val="0077342B"/>
    <w:rsid w:val="00775487"/>
    <w:rsid w:val="00775B07"/>
    <w:rsid w:val="00776634"/>
    <w:rsid w:val="00776734"/>
    <w:rsid w:val="00776E49"/>
    <w:rsid w:val="0078118F"/>
    <w:rsid w:val="007824B8"/>
    <w:rsid w:val="00782669"/>
    <w:rsid w:val="00782A5A"/>
    <w:rsid w:val="00782EF7"/>
    <w:rsid w:val="00783865"/>
    <w:rsid w:val="00783FDF"/>
    <w:rsid w:val="00784198"/>
    <w:rsid w:val="00784B49"/>
    <w:rsid w:val="007851D3"/>
    <w:rsid w:val="007852FF"/>
    <w:rsid w:val="007857E4"/>
    <w:rsid w:val="00786E0A"/>
    <w:rsid w:val="00786F3F"/>
    <w:rsid w:val="00787375"/>
    <w:rsid w:val="007875EA"/>
    <w:rsid w:val="0079042D"/>
    <w:rsid w:val="00790BB3"/>
    <w:rsid w:val="00792167"/>
    <w:rsid w:val="007958D5"/>
    <w:rsid w:val="00797D9F"/>
    <w:rsid w:val="007A0F38"/>
    <w:rsid w:val="007A1CE3"/>
    <w:rsid w:val="007A27BD"/>
    <w:rsid w:val="007A2BB6"/>
    <w:rsid w:val="007A4003"/>
    <w:rsid w:val="007A488C"/>
    <w:rsid w:val="007A502A"/>
    <w:rsid w:val="007A5094"/>
    <w:rsid w:val="007A543B"/>
    <w:rsid w:val="007A57C3"/>
    <w:rsid w:val="007A6976"/>
    <w:rsid w:val="007A733F"/>
    <w:rsid w:val="007B04EC"/>
    <w:rsid w:val="007B0BBE"/>
    <w:rsid w:val="007B1B66"/>
    <w:rsid w:val="007B1C47"/>
    <w:rsid w:val="007B2E94"/>
    <w:rsid w:val="007B3160"/>
    <w:rsid w:val="007B43D2"/>
    <w:rsid w:val="007B538E"/>
    <w:rsid w:val="007B65E2"/>
    <w:rsid w:val="007C01B8"/>
    <w:rsid w:val="007C10FE"/>
    <w:rsid w:val="007C1638"/>
    <w:rsid w:val="007C1AC2"/>
    <w:rsid w:val="007C1EC7"/>
    <w:rsid w:val="007C3205"/>
    <w:rsid w:val="007C3A22"/>
    <w:rsid w:val="007C3DFE"/>
    <w:rsid w:val="007C3E30"/>
    <w:rsid w:val="007C45A5"/>
    <w:rsid w:val="007C4E57"/>
    <w:rsid w:val="007C58FB"/>
    <w:rsid w:val="007C5F60"/>
    <w:rsid w:val="007C60EC"/>
    <w:rsid w:val="007C6533"/>
    <w:rsid w:val="007C7403"/>
    <w:rsid w:val="007D01AD"/>
    <w:rsid w:val="007D0666"/>
    <w:rsid w:val="007D193B"/>
    <w:rsid w:val="007D2914"/>
    <w:rsid w:val="007D3A63"/>
    <w:rsid w:val="007D4846"/>
    <w:rsid w:val="007D5142"/>
    <w:rsid w:val="007D5A4C"/>
    <w:rsid w:val="007D5B96"/>
    <w:rsid w:val="007D5DF4"/>
    <w:rsid w:val="007D60E4"/>
    <w:rsid w:val="007D633E"/>
    <w:rsid w:val="007D6D32"/>
    <w:rsid w:val="007D6FFF"/>
    <w:rsid w:val="007D7CA4"/>
    <w:rsid w:val="007E037F"/>
    <w:rsid w:val="007E147E"/>
    <w:rsid w:val="007E1925"/>
    <w:rsid w:val="007E1A26"/>
    <w:rsid w:val="007E1E55"/>
    <w:rsid w:val="007E1F3A"/>
    <w:rsid w:val="007E328B"/>
    <w:rsid w:val="007E36E1"/>
    <w:rsid w:val="007E3C09"/>
    <w:rsid w:val="007E4857"/>
    <w:rsid w:val="007E502E"/>
    <w:rsid w:val="007E5973"/>
    <w:rsid w:val="007E5FE7"/>
    <w:rsid w:val="007E6CD0"/>
    <w:rsid w:val="007E7637"/>
    <w:rsid w:val="007E7F4A"/>
    <w:rsid w:val="007F02DC"/>
    <w:rsid w:val="007F02E2"/>
    <w:rsid w:val="007F182A"/>
    <w:rsid w:val="007F211E"/>
    <w:rsid w:val="007F2912"/>
    <w:rsid w:val="007F2BB8"/>
    <w:rsid w:val="007F3498"/>
    <w:rsid w:val="007F3753"/>
    <w:rsid w:val="007F49FF"/>
    <w:rsid w:val="007F50B5"/>
    <w:rsid w:val="0080208C"/>
    <w:rsid w:val="00802956"/>
    <w:rsid w:val="00802CF7"/>
    <w:rsid w:val="00803480"/>
    <w:rsid w:val="00804882"/>
    <w:rsid w:val="008104CC"/>
    <w:rsid w:val="00811C7A"/>
    <w:rsid w:val="00813064"/>
    <w:rsid w:val="008130FA"/>
    <w:rsid w:val="008133B3"/>
    <w:rsid w:val="00813C35"/>
    <w:rsid w:val="00814CC2"/>
    <w:rsid w:val="008152DC"/>
    <w:rsid w:val="00816903"/>
    <w:rsid w:val="00817299"/>
    <w:rsid w:val="00817461"/>
    <w:rsid w:val="00820025"/>
    <w:rsid w:val="00820EDF"/>
    <w:rsid w:val="00822152"/>
    <w:rsid w:val="00822CDF"/>
    <w:rsid w:val="00824117"/>
    <w:rsid w:val="008247E2"/>
    <w:rsid w:val="008249C4"/>
    <w:rsid w:val="008316A6"/>
    <w:rsid w:val="00831C76"/>
    <w:rsid w:val="00832B4B"/>
    <w:rsid w:val="0083353C"/>
    <w:rsid w:val="00834646"/>
    <w:rsid w:val="00834B60"/>
    <w:rsid w:val="008358AB"/>
    <w:rsid w:val="00835DCC"/>
    <w:rsid w:val="0083668B"/>
    <w:rsid w:val="008370BA"/>
    <w:rsid w:val="008403CA"/>
    <w:rsid w:val="008421F3"/>
    <w:rsid w:val="0084220B"/>
    <w:rsid w:val="0084343E"/>
    <w:rsid w:val="00843477"/>
    <w:rsid w:val="00843AF5"/>
    <w:rsid w:val="008442A3"/>
    <w:rsid w:val="0084649C"/>
    <w:rsid w:val="00847C28"/>
    <w:rsid w:val="00847F9A"/>
    <w:rsid w:val="008509A7"/>
    <w:rsid w:val="00850C9E"/>
    <w:rsid w:val="00850E03"/>
    <w:rsid w:val="00850F3B"/>
    <w:rsid w:val="0085107A"/>
    <w:rsid w:val="0085213B"/>
    <w:rsid w:val="00852DA8"/>
    <w:rsid w:val="0085355C"/>
    <w:rsid w:val="00853EE5"/>
    <w:rsid w:val="00855A54"/>
    <w:rsid w:val="008571CE"/>
    <w:rsid w:val="00857728"/>
    <w:rsid w:val="00860864"/>
    <w:rsid w:val="00861491"/>
    <w:rsid w:val="00861BCD"/>
    <w:rsid w:val="00861C71"/>
    <w:rsid w:val="00862713"/>
    <w:rsid w:val="008628B2"/>
    <w:rsid w:val="00862C00"/>
    <w:rsid w:val="00862F06"/>
    <w:rsid w:val="00863D22"/>
    <w:rsid w:val="0086434D"/>
    <w:rsid w:val="008655FB"/>
    <w:rsid w:val="00867089"/>
    <w:rsid w:val="00867654"/>
    <w:rsid w:val="00867A9C"/>
    <w:rsid w:val="00871192"/>
    <w:rsid w:val="00871715"/>
    <w:rsid w:val="00871B01"/>
    <w:rsid w:val="00871D8A"/>
    <w:rsid w:val="00874CE7"/>
    <w:rsid w:val="00874F7D"/>
    <w:rsid w:val="008767C5"/>
    <w:rsid w:val="00876835"/>
    <w:rsid w:val="008814EC"/>
    <w:rsid w:val="00881916"/>
    <w:rsid w:val="0088206E"/>
    <w:rsid w:val="00884206"/>
    <w:rsid w:val="00884B1F"/>
    <w:rsid w:val="008901ED"/>
    <w:rsid w:val="00890973"/>
    <w:rsid w:val="00892CFC"/>
    <w:rsid w:val="00894F02"/>
    <w:rsid w:val="00895314"/>
    <w:rsid w:val="008958CD"/>
    <w:rsid w:val="00895A06"/>
    <w:rsid w:val="00895DAA"/>
    <w:rsid w:val="00895F6A"/>
    <w:rsid w:val="008971F9"/>
    <w:rsid w:val="00897AA4"/>
    <w:rsid w:val="008A0EBD"/>
    <w:rsid w:val="008A140F"/>
    <w:rsid w:val="008A2BC4"/>
    <w:rsid w:val="008A50E8"/>
    <w:rsid w:val="008B0AD7"/>
    <w:rsid w:val="008B0FB7"/>
    <w:rsid w:val="008B106D"/>
    <w:rsid w:val="008B355F"/>
    <w:rsid w:val="008B4497"/>
    <w:rsid w:val="008B4ECB"/>
    <w:rsid w:val="008B52F0"/>
    <w:rsid w:val="008B5C1D"/>
    <w:rsid w:val="008B6502"/>
    <w:rsid w:val="008B6726"/>
    <w:rsid w:val="008B740F"/>
    <w:rsid w:val="008B7AAF"/>
    <w:rsid w:val="008C0655"/>
    <w:rsid w:val="008C0B2C"/>
    <w:rsid w:val="008C107C"/>
    <w:rsid w:val="008C11E0"/>
    <w:rsid w:val="008C12EB"/>
    <w:rsid w:val="008C192A"/>
    <w:rsid w:val="008C1A25"/>
    <w:rsid w:val="008C3C17"/>
    <w:rsid w:val="008C3C3C"/>
    <w:rsid w:val="008C4F7F"/>
    <w:rsid w:val="008C7066"/>
    <w:rsid w:val="008C7479"/>
    <w:rsid w:val="008C78A4"/>
    <w:rsid w:val="008D0580"/>
    <w:rsid w:val="008D11D7"/>
    <w:rsid w:val="008D13B1"/>
    <w:rsid w:val="008D1E9A"/>
    <w:rsid w:val="008D1FFF"/>
    <w:rsid w:val="008D2449"/>
    <w:rsid w:val="008D2527"/>
    <w:rsid w:val="008D2F6D"/>
    <w:rsid w:val="008D475A"/>
    <w:rsid w:val="008D4F12"/>
    <w:rsid w:val="008D717B"/>
    <w:rsid w:val="008D7A19"/>
    <w:rsid w:val="008D7FCD"/>
    <w:rsid w:val="008E045F"/>
    <w:rsid w:val="008E06E7"/>
    <w:rsid w:val="008E1C59"/>
    <w:rsid w:val="008E2647"/>
    <w:rsid w:val="008E3ABB"/>
    <w:rsid w:val="008E42EF"/>
    <w:rsid w:val="008E4597"/>
    <w:rsid w:val="008E4908"/>
    <w:rsid w:val="008E693D"/>
    <w:rsid w:val="008E7A65"/>
    <w:rsid w:val="008F0579"/>
    <w:rsid w:val="008F122D"/>
    <w:rsid w:val="008F20C5"/>
    <w:rsid w:val="008F21EB"/>
    <w:rsid w:val="008F3155"/>
    <w:rsid w:val="008F402D"/>
    <w:rsid w:val="008F5231"/>
    <w:rsid w:val="008F59BC"/>
    <w:rsid w:val="008F5FDD"/>
    <w:rsid w:val="008F6ADA"/>
    <w:rsid w:val="008F756C"/>
    <w:rsid w:val="009001F2"/>
    <w:rsid w:val="009006CD"/>
    <w:rsid w:val="0090125A"/>
    <w:rsid w:val="009018F1"/>
    <w:rsid w:val="00901E1C"/>
    <w:rsid w:val="009024E9"/>
    <w:rsid w:val="0090280A"/>
    <w:rsid w:val="00902EFA"/>
    <w:rsid w:val="00903390"/>
    <w:rsid w:val="0090430D"/>
    <w:rsid w:val="009050C5"/>
    <w:rsid w:val="0090581C"/>
    <w:rsid w:val="0090664A"/>
    <w:rsid w:val="009078F1"/>
    <w:rsid w:val="0091009C"/>
    <w:rsid w:val="00910D26"/>
    <w:rsid w:val="009110D2"/>
    <w:rsid w:val="00912533"/>
    <w:rsid w:val="0091286B"/>
    <w:rsid w:val="009128A8"/>
    <w:rsid w:val="00913F58"/>
    <w:rsid w:val="00914C3A"/>
    <w:rsid w:val="00914F18"/>
    <w:rsid w:val="00916245"/>
    <w:rsid w:val="00916A6D"/>
    <w:rsid w:val="00916E44"/>
    <w:rsid w:val="00921E13"/>
    <w:rsid w:val="009231D6"/>
    <w:rsid w:val="00923A8E"/>
    <w:rsid w:val="00923B20"/>
    <w:rsid w:val="00923F22"/>
    <w:rsid w:val="00924078"/>
    <w:rsid w:val="00925C6F"/>
    <w:rsid w:val="00926260"/>
    <w:rsid w:val="0092642E"/>
    <w:rsid w:val="00926995"/>
    <w:rsid w:val="00926C9B"/>
    <w:rsid w:val="009304ED"/>
    <w:rsid w:val="009315A0"/>
    <w:rsid w:val="00932943"/>
    <w:rsid w:val="00932FAF"/>
    <w:rsid w:val="0093360E"/>
    <w:rsid w:val="009343C1"/>
    <w:rsid w:val="00934DD1"/>
    <w:rsid w:val="00934FBB"/>
    <w:rsid w:val="00935AFF"/>
    <w:rsid w:val="00935C72"/>
    <w:rsid w:val="00935F82"/>
    <w:rsid w:val="009361FC"/>
    <w:rsid w:val="0093622B"/>
    <w:rsid w:val="00936ED9"/>
    <w:rsid w:val="00941BB2"/>
    <w:rsid w:val="0094286F"/>
    <w:rsid w:val="00942959"/>
    <w:rsid w:val="00942F9F"/>
    <w:rsid w:val="009468D1"/>
    <w:rsid w:val="0094756F"/>
    <w:rsid w:val="0094773E"/>
    <w:rsid w:val="00950051"/>
    <w:rsid w:val="009506A7"/>
    <w:rsid w:val="00950C88"/>
    <w:rsid w:val="009515FD"/>
    <w:rsid w:val="009523E2"/>
    <w:rsid w:val="00952CC2"/>
    <w:rsid w:val="00953683"/>
    <w:rsid w:val="009537E0"/>
    <w:rsid w:val="00953C9E"/>
    <w:rsid w:val="00954593"/>
    <w:rsid w:val="009557E1"/>
    <w:rsid w:val="00955B9E"/>
    <w:rsid w:val="0095607D"/>
    <w:rsid w:val="0095634B"/>
    <w:rsid w:val="009570AA"/>
    <w:rsid w:val="00960B5B"/>
    <w:rsid w:val="00961893"/>
    <w:rsid w:val="00961B87"/>
    <w:rsid w:val="00961F5A"/>
    <w:rsid w:val="00962835"/>
    <w:rsid w:val="009630BA"/>
    <w:rsid w:val="00963E71"/>
    <w:rsid w:val="00964CE2"/>
    <w:rsid w:val="00964E40"/>
    <w:rsid w:val="0096565A"/>
    <w:rsid w:val="00965C17"/>
    <w:rsid w:val="00966258"/>
    <w:rsid w:val="009669A7"/>
    <w:rsid w:val="0096703D"/>
    <w:rsid w:val="0096735E"/>
    <w:rsid w:val="00970736"/>
    <w:rsid w:val="00971E71"/>
    <w:rsid w:val="00973C84"/>
    <w:rsid w:val="00974449"/>
    <w:rsid w:val="00974680"/>
    <w:rsid w:val="00974A54"/>
    <w:rsid w:val="00974AA1"/>
    <w:rsid w:val="00976CEC"/>
    <w:rsid w:val="0097762A"/>
    <w:rsid w:val="009778FB"/>
    <w:rsid w:val="0098183B"/>
    <w:rsid w:val="0098220F"/>
    <w:rsid w:val="009823DC"/>
    <w:rsid w:val="00983025"/>
    <w:rsid w:val="00983A49"/>
    <w:rsid w:val="00986214"/>
    <w:rsid w:val="00986D6E"/>
    <w:rsid w:val="00986E8E"/>
    <w:rsid w:val="00986FF9"/>
    <w:rsid w:val="009874CD"/>
    <w:rsid w:val="0098790B"/>
    <w:rsid w:val="00990544"/>
    <w:rsid w:val="009908C1"/>
    <w:rsid w:val="00991933"/>
    <w:rsid w:val="00994171"/>
    <w:rsid w:val="00994EFA"/>
    <w:rsid w:val="00997463"/>
    <w:rsid w:val="009979C6"/>
    <w:rsid w:val="00997D0A"/>
    <w:rsid w:val="009A18F7"/>
    <w:rsid w:val="009A1B21"/>
    <w:rsid w:val="009A2476"/>
    <w:rsid w:val="009A4476"/>
    <w:rsid w:val="009A4AD9"/>
    <w:rsid w:val="009A4B04"/>
    <w:rsid w:val="009B17BA"/>
    <w:rsid w:val="009B18A6"/>
    <w:rsid w:val="009B2BD8"/>
    <w:rsid w:val="009B378E"/>
    <w:rsid w:val="009B3ACB"/>
    <w:rsid w:val="009B4D9F"/>
    <w:rsid w:val="009B50FA"/>
    <w:rsid w:val="009B527E"/>
    <w:rsid w:val="009B707E"/>
    <w:rsid w:val="009B72E3"/>
    <w:rsid w:val="009B75FD"/>
    <w:rsid w:val="009B7BBA"/>
    <w:rsid w:val="009C079D"/>
    <w:rsid w:val="009C0A4B"/>
    <w:rsid w:val="009C2AA6"/>
    <w:rsid w:val="009C3E1F"/>
    <w:rsid w:val="009C6B95"/>
    <w:rsid w:val="009C71E4"/>
    <w:rsid w:val="009D0059"/>
    <w:rsid w:val="009D0098"/>
    <w:rsid w:val="009D1BF1"/>
    <w:rsid w:val="009D2CBF"/>
    <w:rsid w:val="009D3D2E"/>
    <w:rsid w:val="009D3FCC"/>
    <w:rsid w:val="009D4D00"/>
    <w:rsid w:val="009D4D3C"/>
    <w:rsid w:val="009D5539"/>
    <w:rsid w:val="009D6525"/>
    <w:rsid w:val="009D69FD"/>
    <w:rsid w:val="009D76C0"/>
    <w:rsid w:val="009D76EB"/>
    <w:rsid w:val="009D7A40"/>
    <w:rsid w:val="009D7ABD"/>
    <w:rsid w:val="009E023B"/>
    <w:rsid w:val="009E0733"/>
    <w:rsid w:val="009E0946"/>
    <w:rsid w:val="009E1660"/>
    <w:rsid w:val="009E192F"/>
    <w:rsid w:val="009E1A46"/>
    <w:rsid w:val="009E29FC"/>
    <w:rsid w:val="009E3D11"/>
    <w:rsid w:val="009E4A9F"/>
    <w:rsid w:val="009E50AF"/>
    <w:rsid w:val="009E5467"/>
    <w:rsid w:val="009E5B6B"/>
    <w:rsid w:val="009E6018"/>
    <w:rsid w:val="009E6019"/>
    <w:rsid w:val="009E63BB"/>
    <w:rsid w:val="009E7AE8"/>
    <w:rsid w:val="009F0069"/>
    <w:rsid w:val="009F0BC9"/>
    <w:rsid w:val="009F0E8B"/>
    <w:rsid w:val="009F1058"/>
    <w:rsid w:val="009F2319"/>
    <w:rsid w:val="009F2324"/>
    <w:rsid w:val="009F2609"/>
    <w:rsid w:val="009F29C8"/>
    <w:rsid w:val="009F2E5F"/>
    <w:rsid w:val="009F5246"/>
    <w:rsid w:val="009F5DEC"/>
    <w:rsid w:val="009F5EAA"/>
    <w:rsid w:val="009F6A37"/>
    <w:rsid w:val="009F6CC8"/>
    <w:rsid w:val="009F7049"/>
    <w:rsid w:val="009F74B0"/>
    <w:rsid w:val="009F775F"/>
    <w:rsid w:val="009F7B40"/>
    <w:rsid w:val="00A0248A"/>
    <w:rsid w:val="00A044E5"/>
    <w:rsid w:val="00A0457E"/>
    <w:rsid w:val="00A04B57"/>
    <w:rsid w:val="00A04CAB"/>
    <w:rsid w:val="00A04EEC"/>
    <w:rsid w:val="00A07103"/>
    <w:rsid w:val="00A07198"/>
    <w:rsid w:val="00A0772E"/>
    <w:rsid w:val="00A10D1F"/>
    <w:rsid w:val="00A1249D"/>
    <w:rsid w:val="00A12B11"/>
    <w:rsid w:val="00A15117"/>
    <w:rsid w:val="00A15690"/>
    <w:rsid w:val="00A156E2"/>
    <w:rsid w:val="00A157CA"/>
    <w:rsid w:val="00A17B2D"/>
    <w:rsid w:val="00A20221"/>
    <w:rsid w:val="00A20314"/>
    <w:rsid w:val="00A22EC8"/>
    <w:rsid w:val="00A23585"/>
    <w:rsid w:val="00A23ACC"/>
    <w:rsid w:val="00A23DEB"/>
    <w:rsid w:val="00A240AC"/>
    <w:rsid w:val="00A2446F"/>
    <w:rsid w:val="00A2612F"/>
    <w:rsid w:val="00A267E8"/>
    <w:rsid w:val="00A2715F"/>
    <w:rsid w:val="00A2724A"/>
    <w:rsid w:val="00A27ABE"/>
    <w:rsid w:val="00A27D14"/>
    <w:rsid w:val="00A30B8D"/>
    <w:rsid w:val="00A31042"/>
    <w:rsid w:val="00A32F54"/>
    <w:rsid w:val="00A34FC9"/>
    <w:rsid w:val="00A414B6"/>
    <w:rsid w:val="00A41C43"/>
    <w:rsid w:val="00A42600"/>
    <w:rsid w:val="00A42AAF"/>
    <w:rsid w:val="00A42E75"/>
    <w:rsid w:val="00A437AD"/>
    <w:rsid w:val="00A44528"/>
    <w:rsid w:val="00A45121"/>
    <w:rsid w:val="00A45DC6"/>
    <w:rsid w:val="00A45EFA"/>
    <w:rsid w:val="00A46412"/>
    <w:rsid w:val="00A465B6"/>
    <w:rsid w:val="00A4743C"/>
    <w:rsid w:val="00A47C9F"/>
    <w:rsid w:val="00A51070"/>
    <w:rsid w:val="00A516AD"/>
    <w:rsid w:val="00A52728"/>
    <w:rsid w:val="00A53902"/>
    <w:rsid w:val="00A53AC1"/>
    <w:rsid w:val="00A540CC"/>
    <w:rsid w:val="00A541C2"/>
    <w:rsid w:val="00A5427D"/>
    <w:rsid w:val="00A557CE"/>
    <w:rsid w:val="00A55DD9"/>
    <w:rsid w:val="00A56268"/>
    <w:rsid w:val="00A57011"/>
    <w:rsid w:val="00A5796E"/>
    <w:rsid w:val="00A57A1B"/>
    <w:rsid w:val="00A60B8B"/>
    <w:rsid w:val="00A6128A"/>
    <w:rsid w:val="00A6144F"/>
    <w:rsid w:val="00A62DBA"/>
    <w:rsid w:val="00A63A7F"/>
    <w:rsid w:val="00A64323"/>
    <w:rsid w:val="00A6536C"/>
    <w:rsid w:val="00A66310"/>
    <w:rsid w:val="00A663F3"/>
    <w:rsid w:val="00A6752C"/>
    <w:rsid w:val="00A67A7A"/>
    <w:rsid w:val="00A7073A"/>
    <w:rsid w:val="00A71CA2"/>
    <w:rsid w:val="00A71DF7"/>
    <w:rsid w:val="00A724E7"/>
    <w:rsid w:val="00A73DA6"/>
    <w:rsid w:val="00A74052"/>
    <w:rsid w:val="00A7422E"/>
    <w:rsid w:val="00A75523"/>
    <w:rsid w:val="00A75977"/>
    <w:rsid w:val="00A75E4B"/>
    <w:rsid w:val="00A77154"/>
    <w:rsid w:val="00A7788F"/>
    <w:rsid w:val="00A824A6"/>
    <w:rsid w:val="00A8252B"/>
    <w:rsid w:val="00A8278F"/>
    <w:rsid w:val="00A82E86"/>
    <w:rsid w:val="00A8557E"/>
    <w:rsid w:val="00A85C25"/>
    <w:rsid w:val="00A87325"/>
    <w:rsid w:val="00A87328"/>
    <w:rsid w:val="00A87CA4"/>
    <w:rsid w:val="00A9019C"/>
    <w:rsid w:val="00A901A9"/>
    <w:rsid w:val="00A906C9"/>
    <w:rsid w:val="00A91C38"/>
    <w:rsid w:val="00A9222F"/>
    <w:rsid w:val="00A92905"/>
    <w:rsid w:val="00A93997"/>
    <w:rsid w:val="00A939C1"/>
    <w:rsid w:val="00A93BB5"/>
    <w:rsid w:val="00A93DE8"/>
    <w:rsid w:val="00A9456C"/>
    <w:rsid w:val="00A97D35"/>
    <w:rsid w:val="00AA009C"/>
    <w:rsid w:val="00AA0641"/>
    <w:rsid w:val="00AA208D"/>
    <w:rsid w:val="00AA258E"/>
    <w:rsid w:val="00AA3E64"/>
    <w:rsid w:val="00AA40F4"/>
    <w:rsid w:val="00AA431F"/>
    <w:rsid w:val="00AA4DC4"/>
    <w:rsid w:val="00AA578B"/>
    <w:rsid w:val="00AA5D43"/>
    <w:rsid w:val="00AA5D63"/>
    <w:rsid w:val="00AA7332"/>
    <w:rsid w:val="00AB134A"/>
    <w:rsid w:val="00AB3461"/>
    <w:rsid w:val="00AB46EF"/>
    <w:rsid w:val="00AB48A9"/>
    <w:rsid w:val="00AB4E0D"/>
    <w:rsid w:val="00AB5A6D"/>
    <w:rsid w:val="00AB6E3F"/>
    <w:rsid w:val="00AC0679"/>
    <w:rsid w:val="00AC0DFB"/>
    <w:rsid w:val="00AC20A1"/>
    <w:rsid w:val="00AC2E8D"/>
    <w:rsid w:val="00AC3E24"/>
    <w:rsid w:val="00AC3FCE"/>
    <w:rsid w:val="00AC4F95"/>
    <w:rsid w:val="00AC588E"/>
    <w:rsid w:val="00AC62B7"/>
    <w:rsid w:val="00AC6FE2"/>
    <w:rsid w:val="00AD018D"/>
    <w:rsid w:val="00AD1E40"/>
    <w:rsid w:val="00AD226D"/>
    <w:rsid w:val="00AD2A7C"/>
    <w:rsid w:val="00AD30D6"/>
    <w:rsid w:val="00AD3B84"/>
    <w:rsid w:val="00AD3E23"/>
    <w:rsid w:val="00AD413B"/>
    <w:rsid w:val="00AD49F9"/>
    <w:rsid w:val="00AD4CA3"/>
    <w:rsid w:val="00AD4CCF"/>
    <w:rsid w:val="00AD5786"/>
    <w:rsid w:val="00AD59BF"/>
    <w:rsid w:val="00AD5F3D"/>
    <w:rsid w:val="00AD602D"/>
    <w:rsid w:val="00AD6290"/>
    <w:rsid w:val="00AE1022"/>
    <w:rsid w:val="00AE1C19"/>
    <w:rsid w:val="00AE3A64"/>
    <w:rsid w:val="00AE4783"/>
    <w:rsid w:val="00AE4D82"/>
    <w:rsid w:val="00AE6176"/>
    <w:rsid w:val="00AE6962"/>
    <w:rsid w:val="00AE6C21"/>
    <w:rsid w:val="00AE7401"/>
    <w:rsid w:val="00AF01E9"/>
    <w:rsid w:val="00AF1462"/>
    <w:rsid w:val="00AF1B7F"/>
    <w:rsid w:val="00AF1EB5"/>
    <w:rsid w:val="00AF23E1"/>
    <w:rsid w:val="00AF354C"/>
    <w:rsid w:val="00AF4B5E"/>
    <w:rsid w:val="00AF5324"/>
    <w:rsid w:val="00AF5E76"/>
    <w:rsid w:val="00AF77AA"/>
    <w:rsid w:val="00B009F8"/>
    <w:rsid w:val="00B00A80"/>
    <w:rsid w:val="00B03501"/>
    <w:rsid w:val="00B044C5"/>
    <w:rsid w:val="00B0503C"/>
    <w:rsid w:val="00B05115"/>
    <w:rsid w:val="00B05657"/>
    <w:rsid w:val="00B071E6"/>
    <w:rsid w:val="00B07442"/>
    <w:rsid w:val="00B076BA"/>
    <w:rsid w:val="00B07B21"/>
    <w:rsid w:val="00B07C3C"/>
    <w:rsid w:val="00B10651"/>
    <w:rsid w:val="00B10769"/>
    <w:rsid w:val="00B114A0"/>
    <w:rsid w:val="00B117E5"/>
    <w:rsid w:val="00B1249F"/>
    <w:rsid w:val="00B131F9"/>
    <w:rsid w:val="00B142E8"/>
    <w:rsid w:val="00B14428"/>
    <w:rsid w:val="00B16692"/>
    <w:rsid w:val="00B16E10"/>
    <w:rsid w:val="00B16E98"/>
    <w:rsid w:val="00B17190"/>
    <w:rsid w:val="00B21421"/>
    <w:rsid w:val="00B214E1"/>
    <w:rsid w:val="00B21A56"/>
    <w:rsid w:val="00B22E17"/>
    <w:rsid w:val="00B2370E"/>
    <w:rsid w:val="00B240E2"/>
    <w:rsid w:val="00B2474E"/>
    <w:rsid w:val="00B24ACB"/>
    <w:rsid w:val="00B24C51"/>
    <w:rsid w:val="00B25AA2"/>
    <w:rsid w:val="00B25BF3"/>
    <w:rsid w:val="00B25CFD"/>
    <w:rsid w:val="00B26217"/>
    <w:rsid w:val="00B26231"/>
    <w:rsid w:val="00B304D4"/>
    <w:rsid w:val="00B32631"/>
    <w:rsid w:val="00B35CF1"/>
    <w:rsid w:val="00B35FA8"/>
    <w:rsid w:val="00B36C3D"/>
    <w:rsid w:val="00B4072F"/>
    <w:rsid w:val="00B41591"/>
    <w:rsid w:val="00B41CE1"/>
    <w:rsid w:val="00B42C28"/>
    <w:rsid w:val="00B442AB"/>
    <w:rsid w:val="00B44582"/>
    <w:rsid w:val="00B44B46"/>
    <w:rsid w:val="00B44DC7"/>
    <w:rsid w:val="00B46253"/>
    <w:rsid w:val="00B46A8F"/>
    <w:rsid w:val="00B46DD5"/>
    <w:rsid w:val="00B47AE6"/>
    <w:rsid w:val="00B5027D"/>
    <w:rsid w:val="00B5035D"/>
    <w:rsid w:val="00B508B8"/>
    <w:rsid w:val="00B518D3"/>
    <w:rsid w:val="00B51A62"/>
    <w:rsid w:val="00B52A24"/>
    <w:rsid w:val="00B52E94"/>
    <w:rsid w:val="00B53698"/>
    <w:rsid w:val="00B5404B"/>
    <w:rsid w:val="00B54DEB"/>
    <w:rsid w:val="00B5565E"/>
    <w:rsid w:val="00B55B6A"/>
    <w:rsid w:val="00B5670B"/>
    <w:rsid w:val="00B577E8"/>
    <w:rsid w:val="00B60053"/>
    <w:rsid w:val="00B612B3"/>
    <w:rsid w:val="00B6165C"/>
    <w:rsid w:val="00B62A90"/>
    <w:rsid w:val="00B63BC9"/>
    <w:rsid w:val="00B63CAB"/>
    <w:rsid w:val="00B64817"/>
    <w:rsid w:val="00B650B8"/>
    <w:rsid w:val="00B65400"/>
    <w:rsid w:val="00B65D31"/>
    <w:rsid w:val="00B6621B"/>
    <w:rsid w:val="00B66F5C"/>
    <w:rsid w:val="00B67118"/>
    <w:rsid w:val="00B67377"/>
    <w:rsid w:val="00B674F6"/>
    <w:rsid w:val="00B72124"/>
    <w:rsid w:val="00B72453"/>
    <w:rsid w:val="00B743EC"/>
    <w:rsid w:val="00B74651"/>
    <w:rsid w:val="00B74A91"/>
    <w:rsid w:val="00B752F5"/>
    <w:rsid w:val="00B75904"/>
    <w:rsid w:val="00B761FD"/>
    <w:rsid w:val="00B76359"/>
    <w:rsid w:val="00B77244"/>
    <w:rsid w:val="00B774B4"/>
    <w:rsid w:val="00B779CB"/>
    <w:rsid w:val="00B80456"/>
    <w:rsid w:val="00B80878"/>
    <w:rsid w:val="00B808C7"/>
    <w:rsid w:val="00B82579"/>
    <w:rsid w:val="00B828E8"/>
    <w:rsid w:val="00B844BE"/>
    <w:rsid w:val="00B87219"/>
    <w:rsid w:val="00B872F1"/>
    <w:rsid w:val="00B90884"/>
    <w:rsid w:val="00B9122B"/>
    <w:rsid w:val="00B914F3"/>
    <w:rsid w:val="00B92585"/>
    <w:rsid w:val="00B93995"/>
    <w:rsid w:val="00B93E45"/>
    <w:rsid w:val="00B940AB"/>
    <w:rsid w:val="00B94BC3"/>
    <w:rsid w:val="00B94D86"/>
    <w:rsid w:val="00B957AB"/>
    <w:rsid w:val="00B96425"/>
    <w:rsid w:val="00B96A53"/>
    <w:rsid w:val="00B96BCE"/>
    <w:rsid w:val="00B97F25"/>
    <w:rsid w:val="00BA0781"/>
    <w:rsid w:val="00BA0B68"/>
    <w:rsid w:val="00BA0C21"/>
    <w:rsid w:val="00BA2008"/>
    <w:rsid w:val="00BA230B"/>
    <w:rsid w:val="00BA2542"/>
    <w:rsid w:val="00BA2A76"/>
    <w:rsid w:val="00BA2B4E"/>
    <w:rsid w:val="00BA3767"/>
    <w:rsid w:val="00BA3B31"/>
    <w:rsid w:val="00BA41BA"/>
    <w:rsid w:val="00BA45C7"/>
    <w:rsid w:val="00BA4CE6"/>
    <w:rsid w:val="00BA4F54"/>
    <w:rsid w:val="00BA514B"/>
    <w:rsid w:val="00BA51F9"/>
    <w:rsid w:val="00BA53E8"/>
    <w:rsid w:val="00BA5516"/>
    <w:rsid w:val="00BA55DF"/>
    <w:rsid w:val="00BA5759"/>
    <w:rsid w:val="00BA5E6E"/>
    <w:rsid w:val="00BA6FE3"/>
    <w:rsid w:val="00BA70A7"/>
    <w:rsid w:val="00BB002C"/>
    <w:rsid w:val="00BB009A"/>
    <w:rsid w:val="00BB0E81"/>
    <w:rsid w:val="00BB166F"/>
    <w:rsid w:val="00BB3193"/>
    <w:rsid w:val="00BB4549"/>
    <w:rsid w:val="00BB4BEC"/>
    <w:rsid w:val="00BB52F9"/>
    <w:rsid w:val="00BB5998"/>
    <w:rsid w:val="00BB65F9"/>
    <w:rsid w:val="00BB6BB9"/>
    <w:rsid w:val="00BC0126"/>
    <w:rsid w:val="00BC185A"/>
    <w:rsid w:val="00BC2080"/>
    <w:rsid w:val="00BC2F41"/>
    <w:rsid w:val="00BC39F3"/>
    <w:rsid w:val="00BC3DD7"/>
    <w:rsid w:val="00BC41C7"/>
    <w:rsid w:val="00BC4AFB"/>
    <w:rsid w:val="00BC5184"/>
    <w:rsid w:val="00BC541E"/>
    <w:rsid w:val="00BC56DC"/>
    <w:rsid w:val="00BC5AD4"/>
    <w:rsid w:val="00BC6049"/>
    <w:rsid w:val="00BC6E22"/>
    <w:rsid w:val="00BC7046"/>
    <w:rsid w:val="00BD0D9A"/>
    <w:rsid w:val="00BD136F"/>
    <w:rsid w:val="00BD23EA"/>
    <w:rsid w:val="00BD23F3"/>
    <w:rsid w:val="00BD2B9B"/>
    <w:rsid w:val="00BD32D1"/>
    <w:rsid w:val="00BD33C1"/>
    <w:rsid w:val="00BD3D64"/>
    <w:rsid w:val="00BD50FE"/>
    <w:rsid w:val="00BD7137"/>
    <w:rsid w:val="00BE0729"/>
    <w:rsid w:val="00BE1017"/>
    <w:rsid w:val="00BE29EF"/>
    <w:rsid w:val="00BE2D19"/>
    <w:rsid w:val="00BE3018"/>
    <w:rsid w:val="00BE30AC"/>
    <w:rsid w:val="00BE4343"/>
    <w:rsid w:val="00BE7AA3"/>
    <w:rsid w:val="00BF004D"/>
    <w:rsid w:val="00BF0B8E"/>
    <w:rsid w:val="00BF15DF"/>
    <w:rsid w:val="00BF2FD0"/>
    <w:rsid w:val="00BF32C3"/>
    <w:rsid w:val="00BF3337"/>
    <w:rsid w:val="00BF3B63"/>
    <w:rsid w:val="00BF3D8F"/>
    <w:rsid w:val="00BF5114"/>
    <w:rsid w:val="00BF535D"/>
    <w:rsid w:val="00BF73EE"/>
    <w:rsid w:val="00BF769E"/>
    <w:rsid w:val="00C00EA8"/>
    <w:rsid w:val="00C01A32"/>
    <w:rsid w:val="00C03324"/>
    <w:rsid w:val="00C03A6B"/>
    <w:rsid w:val="00C03EB6"/>
    <w:rsid w:val="00C04732"/>
    <w:rsid w:val="00C04C8C"/>
    <w:rsid w:val="00C05BE0"/>
    <w:rsid w:val="00C05C89"/>
    <w:rsid w:val="00C05EBD"/>
    <w:rsid w:val="00C06FEC"/>
    <w:rsid w:val="00C07997"/>
    <w:rsid w:val="00C111E4"/>
    <w:rsid w:val="00C11895"/>
    <w:rsid w:val="00C12A38"/>
    <w:rsid w:val="00C147EC"/>
    <w:rsid w:val="00C1500D"/>
    <w:rsid w:val="00C16481"/>
    <w:rsid w:val="00C16E32"/>
    <w:rsid w:val="00C224EA"/>
    <w:rsid w:val="00C23C20"/>
    <w:rsid w:val="00C241C4"/>
    <w:rsid w:val="00C250A1"/>
    <w:rsid w:val="00C25EE8"/>
    <w:rsid w:val="00C26936"/>
    <w:rsid w:val="00C26C9C"/>
    <w:rsid w:val="00C26EB3"/>
    <w:rsid w:val="00C2744A"/>
    <w:rsid w:val="00C277FF"/>
    <w:rsid w:val="00C27A76"/>
    <w:rsid w:val="00C302FA"/>
    <w:rsid w:val="00C31283"/>
    <w:rsid w:val="00C31929"/>
    <w:rsid w:val="00C31C6A"/>
    <w:rsid w:val="00C31CFE"/>
    <w:rsid w:val="00C31D0F"/>
    <w:rsid w:val="00C31D29"/>
    <w:rsid w:val="00C3223E"/>
    <w:rsid w:val="00C325F3"/>
    <w:rsid w:val="00C32AC1"/>
    <w:rsid w:val="00C32BA9"/>
    <w:rsid w:val="00C32BD1"/>
    <w:rsid w:val="00C347C2"/>
    <w:rsid w:val="00C358CF"/>
    <w:rsid w:val="00C35E4D"/>
    <w:rsid w:val="00C366ED"/>
    <w:rsid w:val="00C36848"/>
    <w:rsid w:val="00C401B2"/>
    <w:rsid w:val="00C4203A"/>
    <w:rsid w:val="00C42229"/>
    <w:rsid w:val="00C43286"/>
    <w:rsid w:val="00C43AAE"/>
    <w:rsid w:val="00C44232"/>
    <w:rsid w:val="00C452DF"/>
    <w:rsid w:val="00C45B17"/>
    <w:rsid w:val="00C45F2F"/>
    <w:rsid w:val="00C468BA"/>
    <w:rsid w:val="00C50B0A"/>
    <w:rsid w:val="00C51883"/>
    <w:rsid w:val="00C51A20"/>
    <w:rsid w:val="00C51FC1"/>
    <w:rsid w:val="00C5334F"/>
    <w:rsid w:val="00C541CD"/>
    <w:rsid w:val="00C544E3"/>
    <w:rsid w:val="00C54583"/>
    <w:rsid w:val="00C550E2"/>
    <w:rsid w:val="00C55A32"/>
    <w:rsid w:val="00C55F90"/>
    <w:rsid w:val="00C5686F"/>
    <w:rsid w:val="00C573D3"/>
    <w:rsid w:val="00C578CF"/>
    <w:rsid w:val="00C57B32"/>
    <w:rsid w:val="00C6413D"/>
    <w:rsid w:val="00C642A4"/>
    <w:rsid w:val="00C64E81"/>
    <w:rsid w:val="00C652BD"/>
    <w:rsid w:val="00C65C74"/>
    <w:rsid w:val="00C6641E"/>
    <w:rsid w:val="00C6659F"/>
    <w:rsid w:val="00C671EF"/>
    <w:rsid w:val="00C67648"/>
    <w:rsid w:val="00C67F0C"/>
    <w:rsid w:val="00C67FF4"/>
    <w:rsid w:val="00C70401"/>
    <w:rsid w:val="00C717D1"/>
    <w:rsid w:val="00C72041"/>
    <w:rsid w:val="00C7240D"/>
    <w:rsid w:val="00C72FCB"/>
    <w:rsid w:val="00C731F2"/>
    <w:rsid w:val="00C7373F"/>
    <w:rsid w:val="00C74359"/>
    <w:rsid w:val="00C74492"/>
    <w:rsid w:val="00C75B1C"/>
    <w:rsid w:val="00C76799"/>
    <w:rsid w:val="00C80668"/>
    <w:rsid w:val="00C80848"/>
    <w:rsid w:val="00C80AD1"/>
    <w:rsid w:val="00C80DE7"/>
    <w:rsid w:val="00C8118F"/>
    <w:rsid w:val="00C815F6"/>
    <w:rsid w:val="00C81868"/>
    <w:rsid w:val="00C81E0D"/>
    <w:rsid w:val="00C820AD"/>
    <w:rsid w:val="00C82531"/>
    <w:rsid w:val="00C826CF"/>
    <w:rsid w:val="00C82D32"/>
    <w:rsid w:val="00C82F01"/>
    <w:rsid w:val="00C8545C"/>
    <w:rsid w:val="00C858B4"/>
    <w:rsid w:val="00C905A4"/>
    <w:rsid w:val="00C91B1D"/>
    <w:rsid w:val="00C934D9"/>
    <w:rsid w:val="00C95E60"/>
    <w:rsid w:val="00C96C1C"/>
    <w:rsid w:val="00C971DE"/>
    <w:rsid w:val="00C97883"/>
    <w:rsid w:val="00C97AC8"/>
    <w:rsid w:val="00CA166D"/>
    <w:rsid w:val="00CA22EA"/>
    <w:rsid w:val="00CA292F"/>
    <w:rsid w:val="00CA2C65"/>
    <w:rsid w:val="00CA2C67"/>
    <w:rsid w:val="00CA2E2B"/>
    <w:rsid w:val="00CA2FDF"/>
    <w:rsid w:val="00CA3A1E"/>
    <w:rsid w:val="00CA3A4C"/>
    <w:rsid w:val="00CA3CDB"/>
    <w:rsid w:val="00CA3EF5"/>
    <w:rsid w:val="00CA4A34"/>
    <w:rsid w:val="00CA4A54"/>
    <w:rsid w:val="00CA4D78"/>
    <w:rsid w:val="00CA50DC"/>
    <w:rsid w:val="00CA524C"/>
    <w:rsid w:val="00CB105C"/>
    <w:rsid w:val="00CB18BF"/>
    <w:rsid w:val="00CB1CDF"/>
    <w:rsid w:val="00CB245D"/>
    <w:rsid w:val="00CB358E"/>
    <w:rsid w:val="00CB36A9"/>
    <w:rsid w:val="00CB470D"/>
    <w:rsid w:val="00CB49EB"/>
    <w:rsid w:val="00CB5570"/>
    <w:rsid w:val="00CB5CB7"/>
    <w:rsid w:val="00CB62CD"/>
    <w:rsid w:val="00CC05ED"/>
    <w:rsid w:val="00CC0C3E"/>
    <w:rsid w:val="00CC0D47"/>
    <w:rsid w:val="00CC2158"/>
    <w:rsid w:val="00CC242B"/>
    <w:rsid w:val="00CC2864"/>
    <w:rsid w:val="00CC33FB"/>
    <w:rsid w:val="00CC4EB2"/>
    <w:rsid w:val="00CC4F89"/>
    <w:rsid w:val="00CC5CCC"/>
    <w:rsid w:val="00CC665C"/>
    <w:rsid w:val="00CC73A8"/>
    <w:rsid w:val="00CC754C"/>
    <w:rsid w:val="00CC7B20"/>
    <w:rsid w:val="00CD01EA"/>
    <w:rsid w:val="00CD2751"/>
    <w:rsid w:val="00CD3232"/>
    <w:rsid w:val="00CD36E5"/>
    <w:rsid w:val="00CD43FE"/>
    <w:rsid w:val="00CD462A"/>
    <w:rsid w:val="00CD5524"/>
    <w:rsid w:val="00CD5773"/>
    <w:rsid w:val="00CD5D04"/>
    <w:rsid w:val="00CD6025"/>
    <w:rsid w:val="00CD6143"/>
    <w:rsid w:val="00CD766E"/>
    <w:rsid w:val="00CD7ABD"/>
    <w:rsid w:val="00CE001D"/>
    <w:rsid w:val="00CE05F4"/>
    <w:rsid w:val="00CE0F99"/>
    <w:rsid w:val="00CE28D7"/>
    <w:rsid w:val="00CE32CB"/>
    <w:rsid w:val="00CE4291"/>
    <w:rsid w:val="00CE4315"/>
    <w:rsid w:val="00CE4C05"/>
    <w:rsid w:val="00CE672C"/>
    <w:rsid w:val="00CE6839"/>
    <w:rsid w:val="00CE68B2"/>
    <w:rsid w:val="00CE7BBB"/>
    <w:rsid w:val="00CF0135"/>
    <w:rsid w:val="00CF13FD"/>
    <w:rsid w:val="00CF290D"/>
    <w:rsid w:val="00CF2D20"/>
    <w:rsid w:val="00CF4010"/>
    <w:rsid w:val="00CF4734"/>
    <w:rsid w:val="00CF4E63"/>
    <w:rsid w:val="00CF515D"/>
    <w:rsid w:val="00CF544C"/>
    <w:rsid w:val="00CF58AE"/>
    <w:rsid w:val="00CF6ABD"/>
    <w:rsid w:val="00CF755B"/>
    <w:rsid w:val="00D022ED"/>
    <w:rsid w:val="00D02D98"/>
    <w:rsid w:val="00D03C6D"/>
    <w:rsid w:val="00D04455"/>
    <w:rsid w:val="00D04CB4"/>
    <w:rsid w:val="00D05327"/>
    <w:rsid w:val="00D05EBF"/>
    <w:rsid w:val="00D064C7"/>
    <w:rsid w:val="00D06CDF"/>
    <w:rsid w:val="00D0768A"/>
    <w:rsid w:val="00D10027"/>
    <w:rsid w:val="00D1290E"/>
    <w:rsid w:val="00D1403F"/>
    <w:rsid w:val="00D144DB"/>
    <w:rsid w:val="00D1590F"/>
    <w:rsid w:val="00D15D2A"/>
    <w:rsid w:val="00D163CF"/>
    <w:rsid w:val="00D16E8D"/>
    <w:rsid w:val="00D1730B"/>
    <w:rsid w:val="00D17C72"/>
    <w:rsid w:val="00D201B0"/>
    <w:rsid w:val="00D210CB"/>
    <w:rsid w:val="00D21709"/>
    <w:rsid w:val="00D218D5"/>
    <w:rsid w:val="00D21B7A"/>
    <w:rsid w:val="00D23304"/>
    <w:rsid w:val="00D235F4"/>
    <w:rsid w:val="00D23C8B"/>
    <w:rsid w:val="00D23D6A"/>
    <w:rsid w:val="00D259EC"/>
    <w:rsid w:val="00D25A94"/>
    <w:rsid w:val="00D262AE"/>
    <w:rsid w:val="00D271F3"/>
    <w:rsid w:val="00D30402"/>
    <w:rsid w:val="00D30AE9"/>
    <w:rsid w:val="00D31831"/>
    <w:rsid w:val="00D3206E"/>
    <w:rsid w:val="00D3292E"/>
    <w:rsid w:val="00D3316A"/>
    <w:rsid w:val="00D33BBE"/>
    <w:rsid w:val="00D345F4"/>
    <w:rsid w:val="00D35DB7"/>
    <w:rsid w:val="00D36277"/>
    <w:rsid w:val="00D36733"/>
    <w:rsid w:val="00D3746C"/>
    <w:rsid w:val="00D377D4"/>
    <w:rsid w:val="00D37E94"/>
    <w:rsid w:val="00D40768"/>
    <w:rsid w:val="00D41925"/>
    <w:rsid w:val="00D42CB0"/>
    <w:rsid w:val="00D42E9A"/>
    <w:rsid w:val="00D430E5"/>
    <w:rsid w:val="00D431C0"/>
    <w:rsid w:val="00D43213"/>
    <w:rsid w:val="00D43869"/>
    <w:rsid w:val="00D45396"/>
    <w:rsid w:val="00D460E9"/>
    <w:rsid w:val="00D462B6"/>
    <w:rsid w:val="00D46F33"/>
    <w:rsid w:val="00D476E0"/>
    <w:rsid w:val="00D50511"/>
    <w:rsid w:val="00D5059A"/>
    <w:rsid w:val="00D5091D"/>
    <w:rsid w:val="00D50E64"/>
    <w:rsid w:val="00D529D3"/>
    <w:rsid w:val="00D52AC9"/>
    <w:rsid w:val="00D533F7"/>
    <w:rsid w:val="00D539F2"/>
    <w:rsid w:val="00D54971"/>
    <w:rsid w:val="00D5605C"/>
    <w:rsid w:val="00D563F6"/>
    <w:rsid w:val="00D57013"/>
    <w:rsid w:val="00D57701"/>
    <w:rsid w:val="00D57F7D"/>
    <w:rsid w:val="00D60857"/>
    <w:rsid w:val="00D60ABC"/>
    <w:rsid w:val="00D6253E"/>
    <w:rsid w:val="00D625E9"/>
    <w:rsid w:val="00D65571"/>
    <w:rsid w:val="00D65644"/>
    <w:rsid w:val="00D67196"/>
    <w:rsid w:val="00D67391"/>
    <w:rsid w:val="00D67509"/>
    <w:rsid w:val="00D67791"/>
    <w:rsid w:val="00D706AB"/>
    <w:rsid w:val="00D708D1"/>
    <w:rsid w:val="00D70A36"/>
    <w:rsid w:val="00D71BA2"/>
    <w:rsid w:val="00D71FC2"/>
    <w:rsid w:val="00D72428"/>
    <w:rsid w:val="00D730DC"/>
    <w:rsid w:val="00D737B2"/>
    <w:rsid w:val="00D749BB"/>
    <w:rsid w:val="00D761E1"/>
    <w:rsid w:val="00D7772C"/>
    <w:rsid w:val="00D7781A"/>
    <w:rsid w:val="00D81091"/>
    <w:rsid w:val="00D8247B"/>
    <w:rsid w:val="00D825C6"/>
    <w:rsid w:val="00D82F64"/>
    <w:rsid w:val="00D83008"/>
    <w:rsid w:val="00D83501"/>
    <w:rsid w:val="00D837C1"/>
    <w:rsid w:val="00D85165"/>
    <w:rsid w:val="00D85671"/>
    <w:rsid w:val="00D86260"/>
    <w:rsid w:val="00D86F8C"/>
    <w:rsid w:val="00D874AD"/>
    <w:rsid w:val="00D9046F"/>
    <w:rsid w:val="00D908B2"/>
    <w:rsid w:val="00D909F3"/>
    <w:rsid w:val="00D90FA7"/>
    <w:rsid w:val="00D921FB"/>
    <w:rsid w:val="00D927A5"/>
    <w:rsid w:val="00D92C32"/>
    <w:rsid w:val="00D94DD3"/>
    <w:rsid w:val="00D9519B"/>
    <w:rsid w:val="00D95459"/>
    <w:rsid w:val="00D9679F"/>
    <w:rsid w:val="00D96AA5"/>
    <w:rsid w:val="00D96AB0"/>
    <w:rsid w:val="00D96ABA"/>
    <w:rsid w:val="00D96FEE"/>
    <w:rsid w:val="00DA05F4"/>
    <w:rsid w:val="00DA0CF2"/>
    <w:rsid w:val="00DA138F"/>
    <w:rsid w:val="00DA2E6E"/>
    <w:rsid w:val="00DA4367"/>
    <w:rsid w:val="00DA4655"/>
    <w:rsid w:val="00DA5747"/>
    <w:rsid w:val="00DA715A"/>
    <w:rsid w:val="00DA7410"/>
    <w:rsid w:val="00DB12C2"/>
    <w:rsid w:val="00DB1ED3"/>
    <w:rsid w:val="00DB2025"/>
    <w:rsid w:val="00DB2706"/>
    <w:rsid w:val="00DB3791"/>
    <w:rsid w:val="00DB3F54"/>
    <w:rsid w:val="00DB476D"/>
    <w:rsid w:val="00DB4F2C"/>
    <w:rsid w:val="00DB5606"/>
    <w:rsid w:val="00DB56C6"/>
    <w:rsid w:val="00DB5878"/>
    <w:rsid w:val="00DB61E7"/>
    <w:rsid w:val="00DB69CD"/>
    <w:rsid w:val="00DB6CAE"/>
    <w:rsid w:val="00DB6D87"/>
    <w:rsid w:val="00DC0149"/>
    <w:rsid w:val="00DC0FCD"/>
    <w:rsid w:val="00DC0FF2"/>
    <w:rsid w:val="00DC178B"/>
    <w:rsid w:val="00DC250A"/>
    <w:rsid w:val="00DC2684"/>
    <w:rsid w:val="00DC31AB"/>
    <w:rsid w:val="00DC34A0"/>
    <w:rsid w:val="00DC373A"/>
    <w:rsid w:val="00DC5004"/>
    <w:rsid w:val="00DC5463"/>
    <w:rsid w:val="00DC595B"/>
    <w:rsid w:val="00DC634B"/>
    <w:rsid w:val="00DC7246"/>
    <w:rsid w:val="00DD0F2A"/>
    <w:rsid w:val="00DD158C"/>
    <w:rsid w:val="00DD17BE"/>
    <w:rsid w:val="00DD19BB"/>
    <w:rsid w:val="00DD20C7"/>
    <w:rsid w:val="00DD2470"/>
    <w:rsid w:val="00DD297F"/>
    <w:rsid w:val="00DD47E9"/>
    <w:rsid w:val="00DD78A4"/>
    <w:rsid w:val="00DD7C4F"/>
    <w:rsid w:val="00DE0379"/>
    <w:rsid w:val="00DE15F4"/>
    <w:rsid w:val="00DE2C16"/>
    <w:rsid w:val="00DE32E8"/>
    <w:rsid w:val="00DE3489"/>
    <w:rsid w:val="00DE39C6"/>
    <w:rsid w:val="00DE432B"/>
    <w:rsid w:val="00DE47CD"/>
    <w:rsid w:val="00DE4DB5"/>
    <w:rsid w:val="00DE5364"/>
    <w:rsid w:val="00DE5AA0"/>
    <w:rsid w:val="00DE6062"/>
    <w:rsid w:val="00DE6B41"/>
    <w:rsid w:val="00DE6BB9"/>
    <w:rsid w:val="00DE7853"/>
    <w:rsid w:val="00DE79E0"/>
    <w:rsid w:val="00DF0202"/>
    <w:rsid w:val="00DF0F27"/>
    <w:rsid w:val="00DF262E"/>
    <w:rsid w:val="00DF2A16"/>
    <w:rsid w:val="00DF30FD"/>
    <w:rsid w:val="00DF3EBD"/>
    <w:rsid w:val="00DF44E4"/>
    <w:rsid w:val="00DF4D59"/>
    <w:rsid w:val="00DF4E20"/>
    <w:rsid w:val="00DF4F6A"/>
    <w:rsid w:val="00DF5798"/>
    <w:rsid w:val="00DF656C"/>
    <w:rsid w:val="00DF7460"/>
    <w:rsid w:val="00DF74C8"/>
    <w:rsid w:val="00DF7ABD"/>
    <w:rsid w:val="00DF7D8F"/>
    <w:rsid w:val="00E004C6"/>
    <w:rsid w:val="00E0057C"/>
    <w:rsid w:val="00E00914"/>
    <w:rsid w:val="00E00D6B"/>
    <w:rsid w:val="00E00E93"/>
    <w:rsid w:val="00E01508"/>
    <w:rsid w:val="00E01BF7"/>
    <w:rsid w:val="00E01DA4"/>
    <w:rsid w:val="00E02BC5"/>
    <w:rsid w:val="00E03380"/>
    <w:rsid w:val="00E061A5"/>
    <w:rsid w:val="00E064CA"/>
    <w:rsid w:val="00E06EBB"/>
    <w:rsid w:val="00E077A4"/>
    <w:rsid w:val="00E07BAD"/>
    <w:rsid w:val="00E10CC8"/>
    <w:rsid w:val="00E112E8"/>
    <w:rsid w:val="00E12280"/>
    <w:rsid w:val="00E13EAA"/>
    <w:rsid w:val="00E14727"/>
    <w:rsid w:val="00E15FF5"/>
    <w:rsid w:val="00E1623A"/>
    <w:rsid w:val="00E21B06"/>
    <w:rsid w:val="00E21BDA"/>
    <w:rsid w:val="00E22DC4"/>
    <w:rsid w:val="00E22F48"/>
    <w:rsid w:val="00E24088"/>
    <w:rsid w:val="00E25D35"/>
    <w:rsid w:val="00E2671F"/>
    <w:rsid w:val="00E26E56"/>
    <w:rsid w:val="00E2722E"/>
    <w:rsid w:val="00E27C78"/>
    <w:rsid w:val="00E30562"/>
    <w:rsid w:val="00E30B00"/>
    <w:rsid w:val="00E31163"/>
    <w:rsid w:val="00E31250"/>
    <w:rsid w:val="00E31ECA"/>
    <w:rsid w:val="00E33049"/>
    <w:rsid w:val="00E34781"/>
    <w:rsid w:val="00E355FB"/>
    <w:rsid w:val="00E3563D"/>
    <w:rsid w:val="00E36D68"/>
    <w:rsid w:val="00E40D9D"/>
    <w:rsid w:val="00E4132A"/>
    <w:rsid w:val="00E42028"/>
    <w:rsid w:val="00E426F2"/>
    <w:rsid w:val="00E43743"/>
    <w:rsid w:val="00E43770"/>
    <w:rsid w:val="00E446FC"/>
    <w:rsid w:val="00E447EF"/>
    <w:rsid w:val="00E45208"/>
    <w:rsid w:val="00E4524C"/>
    <w:rsid w:val="00E45F67"/>
    <w:rsid w:val="00E51209"/>
    <w:rsid w:val="00E51536"/>
    <w:rsid w:val="00E51DBF"/>
    <w:rsid w:val="00E5237F"/>
    <w:rsid w:val="00E52781"/>
    <w:rsid w:val="00E52793"/>
    <w:rsid w:val="00E527CF"/>
    <w:rsid w:val="00E5292B"/>
    <w:rsid w:val="00E531BA"/>
    <w:rsid w:val="00E53917"/>
    <w:rsid w:val="00E5560B"/>
    <w:rsid w:val="00E55C8E"/>
    <w:rsid w:val="00E568A0"/>
    <w:rsid w:val="00E56902"/>
    <w:rsid w:val="00E5692C"/>
    <w:rsid w:val="00E5694C"/>
    <w:rsid w:val="00E57148"/>
    <w:rsid w:val="00E57226"/>
    <w:rsid w:val="00E602F2"/>
    <w:rsid w:val="00E60405"/>
    <w:rsid w:val="00E6068D"/>
    <w:rsid w:val="00E60A66"/>
    <w:rsid w:val="00E612CD"/>
    <w:rsid w:val="00E62187"/>
    <w:rsid w:val="00E63820"/>
    <w:rsid w:val="00E63AE1"/>
    <w:rsid w:val="00E63F48"/>
    <w:rsid w:val="00E64045"/>
    <w:rsid w:val="00E6482C"/>
    <w:rsid w:val="00E66AE7"/>
    <w:rsid w:val="00E66CAA"/>
    <w:rsid w:val="00E67096"/>
    <w:rsid w:val="00E676B5"/>
    <w:rsid w:val="00E71924"/>
    <w:rsid w:val="00E72FB7"/>
    <w:rsid w:val="00E734AF"/>
    <w:rsid w:val="00E74439"/>
    <w:rsid w:val="00E7579F"/>
    <w:rsid w:val="00E77583"/>
    <w:rsid w:val="00E813E2"/>
    <w:rsid w:val="00E81FD3"/>
    <w:rsid w:val="00E821CF"/>
    <w:rsid w:val="00E82DE2"/>
    <w:rsid w:val="00E84647"/>
    <w:rsid w:val="00E85AD4"/>
    <w:rsid w:val="00E862E9"/>
    <w:rsid w:val="00E87239"/>
    <w:rsid w:val="00E8728A"/>
    <w:rsid w:val="00E87EED"/>
    <w:rsid w:val="00E91017"/>
    <w:rsid w:val="00E91079"/>
    <w:rsid w:val="00E912E5"/>
    <w:rsid w:val="00E91F47"/>
    <w:rsid w:val="00E943C6"/>
    <w:rsid w:val="00E94797"/>
    <w:rsid w:val="00E9560C"/>
    <w:rsid w:val="00E96174"/>
    <w:rsid w:val="00E96322"/>
    <w:rsid w:val="00E9675F"/>
    <w:rsid w:val="00E975F4"/>
    <w:rsid w:val="00EA01B0"/>
    <w:rsid w:val="00EA13B4"/>
    <w:rsid w:val="00EA1570"/>
    <w:rsid w:val="00EA15A4"/>
    <w:rsid w:val="00EA20B1"/>
    <w:rsid w:val="00EA473F"/>
    <w:rsid w:val="00EA47C7"/>
    <w:rsid w:val="00EA4C45"/>
    <w:rsid w:val="00EA590B"/>
    <w:rsid w:val="00EA7665"/>
    <w:rsid w:val="00EB1B5E"/>
    <w:rsid w:val="00EB1D75"/>
    <w:rsid w:val="00EB3011"/>
    <w:rsid w:val="00EB3359"/>
    <w:rsid w:val="00EB34D9"/>
    <w:rsid w:val="00EB3BE5"/>
    <w:rsid w:val="00EB4690"/>
    <w:rsid w:val="00EB77C8"/>
    <w:rsid w:val="00EC09FA"/>
    <w:rsid w:val="00EC0C06"/>
    <w:rsid w:val="00EC1476"/>
    <w:rsid w:val="00EC1EA2"/>
    <w:rsid w:val="00EC3662"/>
    <w:rsid w:val="00EC3DB6"/>
    <w:rsid w:val="00EC66E1"/>
    <w:rsid w:val="00EC705E"/>
    <w:rsid w:val="00EC7B53"/>
    <w:rsid w:val="00ED04DD"/>
    <w:rsid w:val="00ED0941"/>
    <w:rsid w:val="00ED0C32"/>
    <w:rsid w:val="00ED0D20"/>
    <w:rsid w:val="00ED176B"/>
    <w:rsid w:val="00ED1C3B"/>
    <w:rsid w:val="00ED3007"/>
    <w:rsid w:val="00ED352C"/>
    <w:rsid w:val="00ED360E"/>
    <w:rsid w:val="00ED3B73"/>
    <w:rsid w:val="00ED4394"/>
    <w:rsid w:val="00ED6765"/>
    <w:rsid w:val="00ED67F2"/>
    <w:rsid w:val="00ED6B0F"/>
    <w:rsid w:val="00ED7A2D"/>
    <w:rsid w:val="00ED7C05"/>
    <w:rsid w:val="00EE174C"/>
    <w:rsid w:val="00EE1843"/>
    <w:rsid w:val="00EE1B5F"/>
    <w:rsid w:val="00EE2399"/>
    <w:rsid w:val="00EE2BDD"/>
    <w:rsid w:val="00EE2D04"/>
    <w:rsid w:val="00EE3783"/>
    <w:rsid w:val="00EE4DC7"/>
    <w:rsid w:val="00EE5C2A"/>
    <w:rsid w:val="00EE764A"/>
    <w:rsid w:val="00EE7FD5"/>
    <w:rsid w:val="00EF018A"/>
    <w:rsid w:val="00EF0728"/>
    <w:rsid w:val="00EF1A99"/>
    <w:rsid w:val="00EF34DE"/>
    <w:rsid w:val="00EF360F"/>
    <w:rsid w:val="00EF3BC4"/>
    <w:rsid w:val="00EF4509"/>
    <w:rsid w:val="00EF545B"/>
    <w:rsid w:val="00EF578B"/>
    <w:rsid w:val="00EF7919"/>
    <w:rsid w:val="00F01600"/>
    <w:rsid w:val="00F01F09"/>
    <w:rsid w:val="00F0318D"/>
    <w:rsid w:val="00F044B3"/>
    <w:rsid w:val="00F065B7"/>
    <w:rsid w:val="00F06BC9"/>
    <w:rsid w:val="00F07B53"/>
    <w:rsid w:val="00F07ED8"/>
    <w:rsid w:val="00F1409B"/>
    <w:rsid w:val="00F14516"/>
    <w:rsid w:val="00F145DF"/>
    <w:rsid w:val="00F14980"/>
    <w:rsid w:val="00F14E8C"/>
    <w:rsid w:val="00F16F95"/>
    <w:rsid w:val="00F1770F"/>
    <w:rsid w:val="00F200CC"/>
    <w:rsid w:val="00F20488"/>
    <w:rsid w:val="00F20E18"/>
    <w:rsid w:val="00F20F6E"/>
    <w:rsid w:val="00F21372"/>
    <w:rsid w:val="00F21770"/>
    <w:rsid w:val="00F21B82"/>
    <w:rsid w:val="00F22666"/>
    <w:rsid w:val="00F22ED9"/>
    <w:rsid w:val="00F23A60"/>
    <w:rsid w:val="00F241DD"/>
    <w:rsid w:val="00F24DB9"/>
    <w:rsid w:val="00F2536E"/>
    <w:rsid w:val="00F255CD"/>
    <w:rsid w:val="00F25811"/>
    <w:rsid w:val="00F2637D"/>
    <w:rsid w:val="00F26EC7"/>
    <w:rsid w:val="00F302E1"/>
    <w:rsid w:val="00F304F3"/>
    <w:rsid w:val="00F3142C"/>
    <w:rsid w:val="00F317B2"/>
    <w:rsid w:val="00F319D6"/>
    <w:rsid w:val="00F31E72"/>
    <w:rsid w:val="00F3204A"/>
    <w:rsid w:val="00F32975"/>
    <w:rsid w:val="00F32C48"/>
    <w:rsid w:val="00F33A22"/>
    <w:rsid w:val="00F350E6"/>
    <w:rsid w:val="00F35A92"/>
    <w:rsid w:val="00F35C9B"/>
    <w:rsid w:val="00F36895"/>
    <w:rsid w:val="00F404D2"/>
    <w:rsid w:val="00F4090C"/>
    <w:rsid w:val="00F40AD5"/>
    <w:rsid w:val="00F40C54"/>
    <w:rsid w:val="00F40C97"/>
    <w:rsid w:val="00F40F78"/>
    <w:rsid w:val="00F42119"/>
    <w:rsid w:val="00F42C55"/>
    <w:rsid w:val="00F42F72"/>
    <w:rsid w:val="00F4494B"/>
    <w:rsid w:val="00F45124"/>
    <w:rsid w:val="00F45D22"/>
    <w:rsid w:val="00F46505"/>
    <w:rsid w:val="00F46A6D"/>
    <w:rsid w:val="00F47C3D"/>
    <w:rsid w:val="00F5189F"/>
    <w:rsid w:val="00F51D31"/>
    <w:rsid w:val="00F523EE"/>
    <w:rsid w:val="00F530B2"/>
    <w:rsid w:val="00F533EB"/>
    <w:rsid w:val="00F535E1"/>
    <w:rsid w:val="00F53752"/>
    <w:rsid w:val="00F54337"/>
    <w:rsid w:val="00F5677B"/>
    <w:rsid w:val="00F56EB3"/>
    <w:rsid w:val="00F57335"/>
    <w:rsid w:val="00F57A57"/>
    <w:rsid w:val="00F6062C"/>
    <w:rsid w:val="00F60768"/>
    <w:rsid w:val="00F61AA0"/>
    <w:rsid w:val="00F62062"/>
    <w:rsid w:val="00F62466"/>
    <w:rsid w:val="00F63A62"/>
    <w:rsid w:val="00F64AFF"/>
    <w:rsid w:val="00F64D35"/>
    <w:rsid w:val="00F64FF8"/>
    <w:rsid w:val="00F67229"/>
    <w:rsid w:val="00F675E1"/>
    <w:rsid w:val="00F67701"/>
    <w:rsid w:val="00F704E9"/>
    <w:rsid w:val="00F71181"/>
    <w:rsid w:val="00F72300"/>
    <w:rsid w:val="00F73590"/>
    <w:rsid w:val="00F73F12"/>
    <w:rsid w:val="00F746B3"/>
    <w:rsid w:val="00F74DB0"/>
    <w:rsid w:val="00F75552"/>
    <w:rsid w:val="00F75F64"/>
    <w:rsid w:val="00F76229"/>
    <w:rsid w:val="00F81B19"/>
    <w:rsid w:val="00F81D51"/>
    <w:rsid w:val="00F82023"/>
    <w:rsid w:val="00F82938"/>
    <w:rsid w:val="00F9033A"/>
    <w:rsid w:val="00F92437"/>
    <w:rsid w:val="00F92527"/>
    <w:rsid w:val="00F9265B"/>
    <w:rsid w:val="00F94C3E"/>
    <w:rsid w:val="00F95192"/>
    <w:rsid w:val="00F969DC"/>
    <w:rsid w:val="00F97795"/>
    <w:rsid w:val="00FA09BC"/>
    <w:rsid w:val="00FA0DB8"/>
    <w:rsid w:val="00FA0F57"/>
    <w:rsid w:val="00FA112A"/>
    <w:rsid w:val="00FA1568"/>
    <w:rsid w:val="00FA22EB"/>
    <w:rsid w:val="00FA27C4"/>
    <w:rsid w:val="00FA3714"/>
    <w:rsid w:val="00FA3A13"/>
    <w:rsid w:val="00FA3DF4"/>
    <w:rsid w:val="00FA3F6F"/>
    <w:rsid w:val="00FA3F72"/>
    <w:rsid w:val="00FA4310"/>
    <w:rsid w:val="00FA4774"/>
    <w:rsid w:val="00FA58D4"/>
    <w:rsid w:val="00FA5B6E"/>
    <w:rsid w:val="00FA5C56"/>
    <w:rsid w:val="00FA637D"/>
    <w:rsid w:val="00FA6537"/>
    <w:rsid w:val="00FB0796"/>
    <w:rsid w:val="00FB0EA1"/>
    <w:rsid w:val="00FB0EC4"/>
    <w:rsid w:val="00FB0F49"/>
    <w:rsid w:val="00FB174B"/>
    <w:rsid w:val="00FB212E"/>
    <w:rsid w:val="00FB3B51"/>
    <w:rsid w:val="00FB3C58"/>
    <w:rsid w:val="00FB3E0E"/>
    <w:rsid w:val="00FB406F"/>
    <w:rsid w:val="00FB487F"/>
    <w:rsid w:val="00FB4D4F"/>
    <w:rsid w:val="00FB50E4"/>
    <w:rsid w:val="00FB6617"/>
    <w:rsid w:val="00FB6F7D"/>
    <w:rsid w:val="00FB7587"/>
    <w:rsid w:val="00FB78EB"/>
    <w:rsid w:val="00FC0E09"/>
    <w:rsid w:val="00FC146D"/>
    <w:rsid w:val="00FC19B5"/>
    <w:rsid w:val="00FC2A36"/>
    <w:rsid w:val="00FC33B1"/>
    <w:rsid w:val="00FC3CE4"/>
    <w:rsid w:val="00FC3D61"/>
    <w:rsid w:val="00FC48D1"/>
    <w:rsid w:val="00FC4B7E"/>
    <w:rsid w:val="00FC5506"/>
    <w:rsid w:val="00FC63BF"/>
    <w:rsid w:val="00FC6CB6"/>
    <w:rsid w:val="00FC7600"/>
    <w:rsid w:val="00FC7796"/>
    <w:rsid w:val="00FC7BDD"/>
    <w:rsid w:val="00FC7F99"/>
    <w:rsid w:val="00FD004C"/>
    <w:rsid w:val="00FD0840"/>
    <w:rsid w:val="00FD0ED4"/>
    <w:rsid w:val="00FD254C"/>
    <w:rsid w:val="00FD30A4"/>
    <w:rsid w:val="00FD3EB7"/>
    <w:rsid w:val="00FD6CB0"/>
    <w:rsid w:val="00FD6E50"/>
    <w:rsid w:val="00FD6F39"/>
    <w:rsid w:val="00FE00F0"/>
    <w:rsid w:val="00FE1323"/>
    <w:rsid w:val="00FE2148"/>
    <w:rsid w:val="00FE29A1"/>
    <w:rsid w:val="00FE2C0B"/>
    <w:rsid w:val="00FE3D9D"/>
    <w:rsid w:val="00FE4253"/>
    <w:rsid w:val="00FE483B"/>
    <w:rsid w:val="00FE58BD"/>
    <w:rsid w:val="00FE6677"/>
    <w:rsid w:val="00FE719C"/>
    <w:rsid w:val="00FE76FF"/>
    <w:rsid w:val="00FE7947"/>
    <w:rsid w:val="00FF1021"/>
    <w:rsid w:val="00FF1E96"/>
    <w:rsid w:val="00FF273C"/>
    <w:rsid w:val="00FF3A41"/>
    <w:rsid w:val="00FF45E4"/>
    <w:rsid w:val="00FF6452"/>
    <w:rsid w:val="00FF6786"/>
    <w:rsid w:val="00FF719D"/>
    <w:rsid w:val="00FF72F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55E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5DF"/>
    <w:pPr>
      <w:spacing w:line="252" w:lineRule="auto"/>
    </w:pPr>
    <w:rPr>
      <w:rFonts w:ascii="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BA55DF"/>
    <w:pPr>
      <w:spacing w:before="100" w:beforeAutospacing="1" w:after="100" w:afterAutospacing="1" w:line="240" w:lineRule="auto"/>
    </w:pPr>
    <w:rPr>
      <w:rFonts w:eastAsia="Times New Roman" w:cs="Times New Roman"/>
      <w:szCs w:val="24"/>
      <w:lang w:eastAsia="lv-LV"/>
    </w:rPr>
  </w:style>
  <w:style w:type="table" w:styleId="TableGrid">
    <w:name w:val="Table Grid"/>
    <w:basedOn w:val="TableNormal"/>
    <w:uiPriority w:val="39"/>
    <w:rsid w:val="00BA55DF"/>
    <w:pPr>
      <w:spacing w:after="0" w:line="240" w:lineRule="auto"/>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A2878"/>
    <w:rPr>
      <w:sz w:val="16"/>
      <w:szCs w:val="16"/>
    </w:rPr>
  </w:style>
  <w:style w:type="paragraph" w:styleId="CommentText">
    <w:name w:val="annotation text"/>
    <w:basedOn w:val="Normal"/>
    <w:link w:val="CommentTextChar"/>
    <w:uiPriority w:val="99"/>
    <w:semiHidden/>
    <w:unhideWhenUsed/>
    <w:rsid w:val="001A2878"/>
    <w:pPr>
      <w:spacing w:line="240" w:lineRule="auto"/>
    </w:pPr>
    <w:rPr>
      <w:sz w:val="20"/>
      <w:szCs w:val="20"/>
    </w:rPr>
  </w:style>
  <w:style w:type="character" w:customStyle="1" w:styleId="CommentTextChar">
    <w:name w:val="Comment Text Char"/>
    <w:basedOn w:val="DefaultParagraphFont"/>
    <w:link w:val="CommentText"/>
    <w:uiPriority w:val="99"/>
    <w:semiHidden/>
    <w:rsid w:val="001A2878"/>
    <w:rPr>
      <w:rFonts w:ascii="Times New Roman" w:hAnsi="Times New Roman"/>
      <w:sz w:val="20"/>
      <w:szCs w:val="20"/>
    </w:rPr>
  </w:style>
  <w:style w:type="paragraph" w:styleId="Header">
    <w:name w:val="header"/>
    <w:basedOn w:val="Normal"/>
    <w:link w:val="HeaderChar"/>
    <w:uiPriority w:val="99"/>
    <w:unhideWhenUsed/>
    <w:rsid w:val="00EE3783"/>
    <w:pPr>
      <w:tabs>
        <w:tab w:val="center" w:pos="4153"/>
        <w:tab w:val="right" w:pos="8306"/>
      </w:tabs>
      <w:spacing w:after="0" w:line="240" w:lineRule="auto"/>
    </w:pPr>
  </w:style>
  <w:style w:type="character" w:customStyle="1" w:styleId="HeaderChar">
    <w:name w:val="Header Char"/>
    <w:basedOn w:val="DefaultParagraphFont"/>
    <w:link w:val="Header"/>
    <w:uiPriority w:val="99"/>
    <w:rsid w:val="00EE3783"/>
    <w:rPr>
      <w:rFonts w:ascii="Times New Roman" w:hAnsi="Times New Roman"/>
      <w:sz w:val="24"/>
    </w:rPr>
  </w:style>
  <w:style w:type="paragraph" w:styleId="Footer">
    <w:name w:val="footer"/>
    <w:basedOn w:val="Normal"/>
    <w:link w:val="FooterChar"/>
    <w:uiPriority w:val="99"/>
    <w:unhideWhenUsed/>
    <w:rsid w:val="00EE3783"/>
    <w:pPr>
      <w:tabs>
        <w:tab w:val="center" w:pos="4153"/>
        <w:tab w:val="right" w:pos="8306"/>
      </w:tabs>
      <w:spacing w:after="0" w:line="240" w:lineRule="auto"/>
    </w:pPr>
  </w:style>
  <w:style w:type="character" w:customStyle="1" w:styleId="FooterChar">
    <w:name w:val="Footer Char"/>
    <w:basedOn w:val="DefaultParagraphFont"/>
    <w:link w:val="Footer"/>
    <w:uiPriority w:val="99"/>
    <w:rsid w:val="00EE3783"/>
    <w:rPr>
      <w:rFonts w:ascii="Times New Roman" w:hAnsi="Times New Roman"/>
      <w:sz w:val="24"/>
    </w:rPr>
  </w:style>
  <w:style w:type="character" w:styleId="Hyperlink">
    <w:name w:val="Hyperlink"/>
    <w:basedOn w:val="DefaultParagraphFont"/>
    <w:uiPriority w:val="99"/>
    <w:unhideWhenUsed/>
    <w:rsid w:val="00CC0C3E"/>
    <w:rPr>
      <w:color w:val="0563C1" w:themeColor="hyperlink"/>
      <w:u w:val="single"/>
    </w:rPr>
  </w:style>
  <w:style w:type="character" w:styleId="FollowedHyperlink">
    <w:name w:val="FollowedHyperlink"/>
    <w:basedOn w:val="DefaultParagraphFont"/>
    <w:uiPriority w:val="99"/>
    <w:semiHidden/>
    <w:unhideWhenUsed/>
    <w:rsid w:val="00CC0C3E"/>
    <w:rPr>
      <w:color w:val="954F72" w:themeColor="followedHyperlink"/>
      <w:u w:val="single"/>
    </w:rPr>
  </w:style>
  <w:style w:type="paragraph" w:styleId="BalloonText">
    <w:name w:val="Balloon Text"/>
    <w:basedOn w:val="Normal"/>
    <w:link w:val="BalloonTextChar"/>
    <w:uiPriority w:val="99"/>
    <w:semiHidden/>
    <w:unhideWhenUsed/>
    <w:rsid w:val="00CB10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105C"/>
    <w:rPr>
      <w:rFonts w:ascii="Segoe UI" w:hAnsi="Segoe UI" w:cs="Segoe UI"/>
      <w:sz w:val="18"/>
      <w:szCs w:val="18"/>
    </w:rPr>
  </w:style>
  <w:style w:type="paragraph" w:styleId="Revision">
    <w:name w:val="Revision"/>
    <w:hidden/>
    <w:uiPriority w:val="99"/>
    <w:semiHidden/>
    <w:rsid w:val="008B52F0"/>
    <w:pPr>
      <w:spacing w:after="0" w:line="240" w:lineRule="auto"/>
    </w:pPr>
    <w:rPr>
      <w:rFonts w:ascii="Times New Roman" w:hAnsi="Times New Roman"/>
      <w:sz w:val="24"/>
    </w:rPr>
  </w:style>
  <w:style w:type="paragraph" w:styleId="CommentSubject">
    <w:name w:val="annotation subject"/>
    <w:basedOn w:val="CommentText"/>
    <w:next w:val="CommentText"/>
    <w:link w:val="CommentSubjectChar"/>
    <w:uiPriority w:val="99"/>
    <w:semiHidden/>
    <w:unhideWhenUsed/>
    <w:rsid w:val="00771434"/>
    <w:rPr>
      <w:b/>
      <w:bCs/>
    </w:rPr>
  </w:style>
  <w:style w:type="character" w:customStyle="1" w:styleId="CommentSubjectChar">
    <w:name w:val="Comment Subject Char"/>
    <w:basedOn w:val="CommentTextChar"/>
    <w:link w:val="CommentSubject"/>
    <w:uiPriority w:val="99"/>
    <w:semiHidden/>
    <w:rsid w:val="00771434"/>
    <w:rPr>
      <w:rFonts w:ascii="Times New Roman" w:hAnsi="Times New Roman"/>
      <w:b/>
      <w:bCs/>
      <w:sz w:val="20"/>
      <w:szCs w:val="20"/>
    </w:rPr>
  </w:style>
  <w:style w:type="character" w:styleId="Emphasis">
    <w:name w:val="Emphasis"/>
    <w:basedOn w:val="DefaultParagraphFont"/>
    <w:qFormat/>
    <w:rsid w:val="009A4B04"/>
    <w:rPr>
      <w:i/>
      <w:iCs/>
    </w:rPr>
  </w:style>
  <w:style w:type="paragraph" w:styleId="ListParagraph">
    <w:name w:val="List Paragraph"/>
    <w:basedOn w:val="Normal"/>
    <w:uiPriority w:val="34"/>
    <w:qFormat/>
    <w:rsid w:val="006F5142"/>
    <w:pPr>
      <w:ind w:left="720"/>
      <w:contextualSpacing/>
    </w:pPr>
  </w:style>
  <w:style w:type="paragraph" w:styleId="NoSpacing">
    <w:name w:val="No Spacing"/>
    <w:uiPriority w:val="1"/>
    <w:qFormat/>
    <w:rsid w:val="0048554D"/>
    <w:pPr>
      <w:spacing w:after="0" w:line="240" w:lineRule="auto"/>
    </w:pPr>
    <w:rPr>
      <w:rFonts w:ascii="Times New Roman" w:hAnsi="Times New Roman"/>
      <w:sz w:val="24"/>
    </w:rPr>
  </w:style>
  <w:style w:type="character" w:styleId="UnresolvedMention">
    <w:name w:val="Unresolved Mention"/>
    <w:basedOn w:val="DefaultParagraphFont"/>
    <w:uiPriority w:val="99"/>
    <w:semiHidden/>
    <w:unhideWhenUsed/>
    <w:rsid w:val="00655AA7"/>
    <w:rPr>
      <w:color w:val="605E5C"/>
      <w:shd w:val="clear" w:color="auto" w:fill="E1DFDD"/>
    </w:rPr>
  </w:style>
  <w:style w:type="character" w:customStyle="1" w:styleId="svvr">
    <w:name w:val="sv_vr"/>
    <w:basedOn w:val="DefaultParagraphFont"/>
    <w:rsid w:val="006F4201"/>
  </w:style>
  <w:style w:type="character" w:customStyle="1" w:styleId="dictverbalization">
    <w:name w:val="dict_verbalization"/>
    <w:basedOn w:val="DefaultParagraphFont"/>
    <w:rsid w:val="006F4201"/>
  </w:style>
  <w:style w:type="character" w:customStyle="1" w:styleId="entry-collapse-heading">
    <w:name w:val="entry-collapse-heading"/>
    <w:basedOn w:val="DefaultParagraphFont"/>
    <w:rsid w:val="006F4201"/>
  </w:style>
  <w:style w:type="character" w:customStyle="1" w:styleId="dictsensenumber">
    <w:name w:val="dict_sensenumber"/>
    <w:basedOn w:val="DefaultParagraphFont"/>
    <w:rsid w:val="006F4201"/>
  </w:style>
  <w:style w:type="character" w:customStyle="1" w:styleId="dictgloss">
    <w:name w:val="dict_gloss"/>
    <w:basedOn w:val="DefaultParagraphFont"/>
    <w:rsid w:val="006F4201"/>
  </w:style>
  <w:style w:type="paragraph" w:styleId="FootnoteText">
    <w:name w:val="footnote text"/>
    <w:basedOn w:val="Normal"/>
    <w:link w:val="FootnoteTextChar"/>
    <w:uiPriority w:val="99"/>
    <w:semiHidden/>
    <w:unhideWhenUsed/>
    <w:rsid w:val="005373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73D8"/>
    <w:rPr>
      <w:rFonts w:ascii="Times New Roman" w:hAnsi="Times New Roman"/>
      <w:sz w:val="20"/>
      <w:szCs w:val="20"/>
    </w:rPr>
  </w:style>
  <w:style w:type="character" w:styleId="FootnoteReference">
    <w:name w:val="footnote reference"/>
    <w:basedOn w:val="DefaultParagraphFont"/>
    <w:uiPriority w:val="99"/>
    <w:semiHidden/>
    <w:unhideWhenUsed/>
    <w:rsid w:val="005373D8"/>
    <w:rPr>
      <w:vertAlign w:val="superscript"/>
    </w:rPr>
  </w:style>
  <w:style w:type="character" w:customStyle="1" w:styleId="CharStyle10">
    <w:name w:val="Char Style 10"/>
    <w:basedOn w:val="DefaultParagraphFont"/>
    <w:link w:val="Style9"/>
    <w:uiPriority w:val="99"/>
    <w:rsid w:val="00416940"/>
    <w:rPr>
      <w:sz w:val="21"/>
      <w:szCs w:val="21"/>
      <w:shd w:val="clear" w:color="auto" w:fill="FFFFFF"/>
    </w:rPr>
  </w:style>
  <w:style w:type="paragraph" w:customStyle="1" w:styleId="Style9">
    <w:name w:val="Style 9"/>
    <w:basedOn w:val="Normal"/>
    <w:link w:val="CharStyle10"/>
    <w:uiPriority w:val="99"/>
    <w:qFormat/>
    <w:rsid w:val="00416940"/>
    <w:pPr>
      <w:widowControl w:val="0"/>
      <w:shd w:val="clear" w:color="auto" w:fill="FFFFFF"/>
      <w:spacing w:before="260" w:after="120" w:line="227" w:lineRule="exact"/>
      <w:jc w:val="both"/>
    </w:pPr>
    <w:rPr>
      <w:rFonts w:asciiTheme="minorHAnsi" w:hAnsiTheme="minorHAnsi"/>
      <w:sz w:val="21"/>
      <w:szCs w:val="21"/>
    </w:rPr>
  </w:style>
  <w:style w:type="character" w:customStyle="1" w:styleId="apple-converted-space">
    <w:name w:val="apple-converted-space"/>
    <w:basedOn w:val="DefaultParagraphFont"/>
    <w:rsid w:val="00ED352C"/>
  </w:style>
  <w:style w:type="paragraph" w:styleId="NormalWeb">
    <w:name w:val="Normal (Web)"/>
    <w:basedOn w:val="Normal"/>
    <w:uiPriority w:val="99"/>
    <w:semiHidden/>
    <w:unhideWhenUsed/>
    <w:rsid w:val="00E03380"/>
    <w:pPr>
      <w:spacing w:before="100" w:beforeAutospacing="1" w:after="100" w:afterAutospacing="1" w:line="240" w:lineRule="auto"/>
    </w:pPr>
    <w:rPr>
      <w:rFonts w:eastAsia="Times New Roman" w:cs="Times New Roman"/>
      <w:szCs w:val="24"/>
      <w:lang w:val="en-US"/>
    </w:rPr>
  </w:style>
  <w:style w:type="character" w:customStyle="1" w:styleId="cf01">
    <w:name w:val="cf01"/>
    <w:basedOn w:val="DefaultParagraphFont"/>
    <w:rsid w:val="00E03380"/>
    <w:rPr>
      <w:rFonts w:ascii="Segoe UI" w:hAnsi="Segoe UI" w:cs="Segoe UI" w:hint="default"/>
      <w:sz w:val="18"/>
      <w:szCs w:val="18"/>
    </w:rPr>
  </w:style>
  <w:style w:type="character" w:customStyle="1" w:styleId="cf11">
    <w:name w:val="cf11"/>
    <w:basedOn w:val="DefaultParagraphFont"/>
    <w:rsid w:val="00E0338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030">
      <w:bodyDiv w:val="1"/>
      <w:marLeft w:val="0"/>
      <w:marRight w:val="0"/>
      <w:marTop w:val="0"/>
      <w:marBottom w:val="0"/>
      <w:divBdr>
        <w:top w:val="none" w:sz="0" w:space="0" w:color="auto"/>
        <w:left w:val="none" w:sz="0" w:space="0" w:color="auto"/>
        <w:bottom w:val="none" w:sz="0" w:space="0" w:color="auto"/>
        <w:right w:val="none" w:sz="0" w:space="0" w:color="auto"/>
      </w:divBdr>
    </w:div>
    <w:div w:id="41171770">
      <w:bodyDiv w:val="1"/>
      <w:marLeft w:val="0"/>
      <w:marRight w:val="0"/>
      <w:marTop w:val="0"/>
      <w:marBottom w:val="0"/>
      <w:divBdr>
        <w:top w:val="none" w:sz="0" w:space="0" w:color="auto"/>
        <w:left w:val="none" w:sz="0" w:space="0" w:color="auto"/>
        <w:bottom w:val="none" w:sz="0" w:space="0" w:color="auto"/>
        <w:right w:val="none" w:sz="0" w:space="0" w:color="auto"/>
      </w:divBdr>
      <w:divsChild>
        <w:div w:id="520096189">
          <w:marLeft w:val="0"/>
          <w:marRight w:val="0"/>
          <w:marTop w:val="240"/>
          <w:marBottom w:val="0"/>
          <w:divBdr>
            <w:top w:val="none" w:sz="0" w:space="0" w:color="auto"/>
            <w:left w:val="none" w:sz="0" w:space="0" w:color="auto"/>
            <w:bottom w:val="none" w:sz="0" w:space="0" w:color="auto"/>
            <w:right w:val="none" w:sz="0" w:space="0" w:color="auto"/>
          </w:divBdr>
          <w:divsChild>
            <w:div w:id="404035596">
              <w:marLeft w:val="0"/>
              <w:marRight w:val="0"/>
              <w:marTop w:val="0"/>
              <w:marBottom w:val="0"/>
              <w:divBdr>
                <w:top w:val="none" w:sz="0" w:space="0" w:color="auto"/>
                <w:left w:val="none" w:sz="0" w:space="0" w:color="auto"/>
                <w:bottom w:val="none" w:sz="0" w:space="0" w:color="auto"/>
                <w:right w:val="none" w:sz="0" w:space="0" w:color="auto"/>
              </w:divBdr>
              <w:divsChild>
                <w:div w:id="103129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130618">
          <w:marLeft w:val="0"/>
          <w:marRight w:val="0"/>
          <w:marTop w:val="240"/>
          <w:marBottom w:val="0"/>
          <w:divBdr>
            <w:top w:val="none" w:sz="0" w:space="0" w:color="auto"/>
            <w:left w:val="none" w:sz="0" w:space="0" w:color="auto"/>
            <w:bottom w:val="none" w:sz="0" w:space="0" w:color="auto"/>
            <w:right w:val="none" w:sz="0" w:space="0" w:color="auto"/>
          </w:divBdr>
          <w:divsChild>
            <w:div w:id="2143384834">
              <w:marLeft w:val="480"/>
              <w:marRight w:val="0"/>
              <w:marTop w:val="0"/>
              <w:marBottom w:val="0"/>
              <w:divBdr>
                <w:top w:val="none" w:sz="0" w:space="0" w:color="auto"/>
                <w:left w:val="none" w:sz="0" w:space="0" w:color="auto"/>
                <w:bottom w:val="none" w:sz="0" w:space="0" w:color="auto"/>
                <w:right w:val="none" w:sz="0" w:space="0" w:color="auto"/>
              </w:divBdr>
              <w:divsChild>
                <w:div w:id="874198847">
                  <w:marLeft w:val="0"/>
                  <w:marRight w:val="0"/>
                  <w:marTop w:val="0"/>
                  <w:marBottom w:val="0"/>
                  <w:divBdr>
                    <w:top w:val="none" w:sz="0" w:space="0" w:color="auto"/>
                    <w:left w:val="none" w:sz="0" w:space="0" w:color="auto"/>
                    <w:bottom w:val="none" w:sz="0" w:space="0" w:color="auto"/>
                    <w:right w:val="none" w:sz="0" w:space="0" w:color="auto"/>
                  </w:divBdr>
                  <w:divsChild>
                    <w:div w:id="69110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220567">
          <w:marLeft w:val="0"/>
          <w:marRight w:val="0"/>
          <w:marTop w:val="240"/>
          <w:marBottom w:val="0"/>
          <w:divBdr>
            <w:top w:val="none" w:sz="0" w:space="0" w:color="auto"/>
            <w:left w:val="none" w:sz="0" w:space="0" w:color="auto"/>
            <w:bottom w:val="none" w:sz="0" w:space="0" w:color="auto"/>
            <w:right w:val="none" w:sz="0" w:space="0" w:color="auto"/>
          </w:divBdr>
          <w:divsChild>
            <w:div w:id="1857160108">
              <w:marLeft w:val="480"/>
              <w:marRight w:val="0"/>
              <w:marTop w:val="0"/>
              <w:marBottom w:val="0"/>
              <w:divBdr>
                <w:top w:val="none" w:sz="0" w:space="0" w:color="auto"/>
                <w:left w:val="none" w:sz="0" w:space="0" w:color="auto"/>
                <w:bottom w:val="none" w:sz="0" w:space="0" w:color="auto"/>
                <w:right w:val="none" w:sz="0" w:space="0" w:color="auto"/>
              </w:divBdr>
              <w:divsChild>
                <w:div w:id="1106271828">
                  <w:marLeft w:val="0"/>
                  <w:marRight w:val="0"/>
                  <w:marTop w:val="0"/>
                  <w:marBottom w:val="0"/>
                  <w:divBdr>
                    <w:top w:val="none" w:sz="0" w:space="0" w:color="auto"/>
                    <w:left w:val="none" w:sz="0" w:space="0" w:color="auto"/>
                    <w:bottom w:val="none" w:sz="0" w:space="0" w:color="auto"/>
                    <w:right w:val="none" w:sz="0" w:space="0" w:color="auto"/>
                  </w:divBdr>
                  <w:divsChild>
                    <w:div w:id="71049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847968">
          <w:marLeft w:val="0"/>
          <w:marRight w:val="0"/>
          <w:marTop w:val="240"/>
          <w:marBottom w:val="0"/>
          <w:divBdr>
            <w:top w:val="none" w:sz="0" w:space="0" w:color="auto"/>
            <w:left w:val="none" w:sz="0" w:space="0" w:color="auto"/>
            <w:bottom w:val="none" w:sz="0" w:space="0" w:color="auto"/>
            <w:right w:val="none" w:sz="0" w:space="0" w:color="auto"/>
          </w:divBdr>
          <w:divsChild>
            <w:div w:id="226111288">
              <w:marLeft w:val="480"/>
              <w:marRight w:val="0"/>
              <w:marTop w:val="0"/>
              <w:marBottom w:val="0"/>
              <w:divBdr>
                <w:top w:val="none" w:sz="0" w:space="0" w:color="auto"/>
                <w:left w:val="none" w:sz="0" w:space="0" w:color="auto"/>
                <w:bottom w:val="none" w:sz="0" w:space="0" w:color="auto"/>
                <w:right w:val="none" w:sz="0" w:space="0" w:color="auto"/>
              </w:divBdr>
              <w:divsChild>
                <w:div w:id="366806183">
                  <w:marLeft w:val="0"/>
                  <w:marRight w:val="0"/>
                  <w:marTop w:val="0"/>
                  <w:marBottom w:val="0"/>
                  <w:divBdr>
                    <w:top w:val="none" w:sz="0" w:space="0" w:color="auto"/>
                    <w:left w:val="none" w:sz="0" w:space="0" w:color="auto"/>
                    <w:bottom w:val="none" w:sz="0" w:space="0" w:color="auto"/>
                    <w:right w:val="none" w:sz="0" w:space="0" w:color="auto"/>
                  </w:divBdr>
                  <w:divsChild>
                    <w:div w:id="64978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919229">
      <w:bodyDiv w:val="1"/>
      <w:marLeft w:val="0"/>
      <w:marRight w:val="0"/>
      <w:marTop w:val="0"/>
      <w:marBottom w:val="0"/>
      <w:divBdr>
        <w:top w:val="none" w:sz="0" w:space="0" w:color="auto"/>
        <w:left w:val="none" w:sz="0" w:space="0" w:color="auto"/>
        <w:bottom w:val="none" w:sz="0" w:space="0" w:color="auto"/>
        <w:right w:val="none" w:sz="0" w:space="0" w:color="auto"/>
      </w:divBdr>
    </w:div>
    <w:div w:id="48118588">
      <w:bodyDiv w:val="1"/>
      <w:marLeft w:val="0"/>
      <w:marRight w:val="0"/>
      <w:marTop w:val="0"/>
      <w:marBottom w:val="0"/>
      <w:divBdr>
        <w:top w:val="none" w:sz="0" w:space="0" w:color="auto"/>
        <w:left w:val="none" w:sz="0" w:space="0" w:color="auto"/>
        <w:bottom w:val="none" w:sz="0" w:space="0" w:color="auto"/>
        <w:right w:val="none" w:sz="0" w:space="0" w:color="auto"/>
      </w:divBdr>
    </w:div>
    <w:div w:id="160128395">
      <w:bodyDiv w:val="1"/>
      <w:marLeft w:val="0"/>
      <w:marRight w:val="0"/>
      <w:marTop w:val="0"/>
      <w:marBottom w:val="0"/>
      <w:divBdr>
        <w:top w:val="none" w:sz="0" w:space="0" w:color="auto"/>
        <w:left w:val="none" w:sz="0" w:space="0" w:color="auto"/>
        <w:bottom w:val="none" w:sz="0" w:space="0" w:color="auto"/>
        <w:right w:val="none" w:sz="0" w:space="0" w:color="auto"/>
      </w:divBdr>
      <w:divsChild>
        <w:div w:id="817304785">
          <w:marLeft w:val="0"/>
          <w:marRight w:val="0"/>
          <w:marTop w:val="240"/>
          <w:marBottom w:val="0"/>
          <w:divBdr>
            <w:top w:val="none" w:sz="0" w:space="0" w:color="auto"/>
            <w:left w:val="none" w:sz="0" w:space="0" w:color="auto"/>
            <w:bottom w:val="none" w:sz="0" w:space="0" w:color="auto"/>
            <w:right w:val="none" w:sz="0" w:space="0" w:color="auto"/>
          </w:divBdr>
          <w:divsChild>
            <w:div w:id="647561933">
              <w:marLeft w:val="0"/>
              <w:marRight w:val="0"/>
              <w:marTop w:val="0"/>
              <w:marBottom w:val="240"/>
              <w:divBdr>
                <w:top w:val="none" w:sz="0" w:space="0" w:color="auto"/>
                <w:left w:val="none" w:sz="0" w:space="0" w:color="auto"/>
                <w:bottom w:val="none" w:sz="0" w:space="0" w:color="auto"/>
                <w:right w:val="none" w:sz="0" w:space="0" w:color="auto"/>
              </w:divBdr>
            </w:div>
            <w:div w:id="2003390331">
              <w:marLeft w:val="0"/>
              <w:marRight w:val="0"/>
              <w:marTop w:val="0"/>
              <w:marBottom w:val="0"/>
              <w:divBdr>
                <w:top w:val="none" w:sz="0" w:space="0" w:color="auto"/>
                <w:left w:val="none" w:sz="0" w:space="0" w:color="auto"/>
                <w:bottom w:val="none" w:sz="0" w:space="0" w:color="auto"/>
                <w:right w:val="none" w:sz="0" w:space="0" w:color="auto"/>
              </w:divBdr>
              <w:divsChild>
                <w:div w:id="8095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724181">
          <w:marLeft w:val="0"/>
          <w:marRight w:val="0"/>
          <w:marTop w:val="240"/>
          <w:marBottom w:val="0"/>
          <w:divBdr>
            <w:top w:val="none" w:sz="0" w:space="0" w:color="auto"/>
            <w:left w:val="none" w:sz="0" w:space="0" w:color="auto"/>
            <w:bottom w:val="none" w:sz="0" w:space="0" w:color="auto"/>
            <w:right w:val="none" w:sz="0" w:space="0" w:color="auto"/>
          </w:divBdr>
        </w:div>
      </w:divsChild>
    </w:div>
    <w:div w:id="239608953">
      <w:bodyDiv w:val="1"/>
      <w:marLeft w:val="0"/>
      <w:marRight w:val="0"/>
      <w:marTop w:val="0"/>
      <w:marBottom w:val="0"/>
      <w:divBdr>
        <w:top w:val="none" w:sz="0" w:space="0" w:color="auto"/>
        <w:left w:val="none" w:sz="0" w:space="0" w:color="auto"/>
        <w:bottom w:val="none" w:sz="0" w:space="0" w:color="auto"/>
        <w:right w:val="none" w:sz="0" w:space="0" w:color="auto"/>
      </w:divBdr>
    </w:div>
    <w:div w:id="254628524">
      <w:bodyDiv w:val="1"/>
      <w:marLeft w:val="0"/>
      <w:marRight w:val="0"/>
      <w:marTop w:val="0"/>
      <w:marBottom w:val="0"/>
      <w:divBdr>
        <w:top w:val="none" w:sz="0" w:space="0" w:color="auto"/>
        <w:left w:val="none" w:sz="0" w:space="0" w:color="auto"/>
        <w:bottom w:val="none" w:sz="0" w:space="0" w:color="auto"/>
        <w:right w:val="none" w:sz="0" w:space="0" w:color="auto"/>
      </w:divBdr>
    </w:div>
    <w:div w:id="269746416">
      <w:bodyDiv w:val="1"/>
      <w:marLeft w:val="0"/>
      <w:marRight w:val="0"/>
      <w:marTop w:val="0"/>
      <w:marBottom w:val="0"/>
      <w:divBdr>
        <w:top w:val="none" w:sz="0" w:space="0" w:color="auto"/>
        <w:left w:val="none" w:sz="0" w:space="0" w:color="auto"/>
        <w:bottom w:val="none" w:sz="0" w:space="0" w:color="auto"/>
        <w:right w:val="none" w:sz="0" w:space="0" w:color="auto"/>
      </w:divBdr>
    </w:div>
    <w:div w:id="270405652">
      <w:bodyDiv w:val="1"/>
      <w:marLeft w:val="0"/>
      <w:marRight w:val="0"/>
      <w:marTop w:val="0"/>
      <w:marBottom w:val="0"/>
      <w:divBdr>
        <w:top w:val="none" w:sz="0" w:space="0" w:color="auto"/>
        <w:left w:val="none" w:sz="0" w:space="0" w:color="auto"/>
        <w:bottom w:val="none" w:sz="0" w:space="0" w:color="auto"/>
        <w:right w:val="none" w:sz="0" w:space="0" w:color="auto"/>
      </w:divBdr>
    </w:div>
    <w:div w:id="299268655">
      <w:bodyDiv w:val="1"/>
      <w:marLeft w:val="0"/>
      <w:marRight w:val="0"/>
      <w:marTop w:val="0"/>
      <w:marBottom w:val="0"/>
      <w:divBdr>
        <w:top w:val="none" w:sz="0" w:space="0" w:color="auto"/>
        <w:left w:val="none" w:sz="0" w:space="0" w:color="auto"/>
        <w:bottom w:val="none" w:sz="0" w:space="0" w:color="auto"/>
        <w:right w:val="none" w:sz="0" w:space="0" w:color="auto"/>
      </w:divBdr>
    </w:div>
    <w:div w:id="300890849">
      <w:bodyDiv w:val="1"/>
      <w:marLeft w:val="0"/>
      <w:marRight w:val="0"/>
      <w:marTop w:val="0"/>
      <w:marBottom w:val="0"/>
      <w:divBdr>
        <w:top w:val="none" w:sz="0" w:space="0" w:color="auto"/>
        <w:left w:val="none" w:sz="0" w:space="0" w:color="auto"/>
        <w:bottom w:val="none" w:sz="0" w:space="0" w:color="auto"/>
        <w:right w:val="none" w:sz="0" w:space="0" w:color="auto"/>
      </w:divBdr>
    </w:div>
    <w:div w:id="334456883">
      <w:bodyDiv w:val="1"/>
      <w:marLeft w:val="0"/>
      <w:marRight w:val="0"/>
      <w:marTop w:val="0"/>
      <w:marBottom w:val="0"/>
      <w:divBdr>
        <w:top w:val="none" w:sz="0" w:space="0" w:color="auto"/>
        <w:left w:val="none" w:sz="0" w:space="0" w:color="auto"/>
        <w:bottom w:val="none" w:sz="0" w:space="0" w:color="auto"/>
        <w:right w:val="none" w:sz="0" w:space="0" w:color="auto"/>
      </w:divBdr>
    </w:div>
    <w:div w:id="440222768">
      <w:bodyDiv w:val="1"/>
      <w:marLeft w:val="0"/>
      <w:marRight w:val="0"/>
      <w:marTop w:val="0"/>
      <w:marBottom w:val="0"/>
      <w:divBdr>
        <w:top w:val="none" w:sz="0" w:space="0" w:color="auto"/>
        <w:left w:val="none" w:sz="0" w:space="0" w:color="auto"/>
        <w:bottom w:val="none" w:sz="0" w:space="0" w:color="auto"/>
        <w:right w:val="none" w:sz="0" w:space="0" w:color="auto"/>
      </w:divBdr>
    </w:div>
    <w:div w:id="476336979">
      <w:bodyDiv w:val="1"/>
      <w:marLeft w:val="0"/>
      <w:marRight w:val="0"/>
      <w:marTop w:val="0"/>
      <w:marBottom w:val="0"/>
      <w:divBdr>
        <w:top w:val="none" w:sz="0" w:space="0" w:color="auto"/>
        <w:left w:val="none" w:sz="0" w:space="0" w:color="auto"/>
        <w:bottom w:val="none" w:sz="0" w:space="0" w:color="auto"/>
        <w:right w:val="none" w:sz="0" w:space="0" w:color="auto"/>
      </w:divBdr>
      <w:divsChild>
        <w:div w:id="14161779">
          <w:marLeft w:val="0"/>
          <w:marRight w:val="0"/>
          <w:marTop w:val="240"/>
          <w:marBottom w:val="0"/>
          <w:divBdr>
            <w:top w:val="none" w:sz="0" w:space="0" w:color="auto"/>
            <w:left w:val="none" w:sz="0" w:space="0" w:color="auto"/>
            <w:bottom w:val="none" w:sz="0" w:space="0" w:color="auto"/>
            <w:right w:val="none" w:sz="0" w:space="0" w:color="auto"/>
          </w:divBdr>
          <w:divsChild>
            <w:div w:id="806625119">
              <w:marLeft w:val="0"/>
              <w:marRight w:val="0"/>
              <w:marTop w:val="0"/>
              <w:marBottom w:val="0"/>
              <w:divBdr>
                <w:top w:val="none" w:sz="0" w:space="0" w:color="auto"/>
                <w:left w:val="none" w:sz="0" w:space="0" w:color="auto"/>
                <w:bottom w:val="none" w:sz="0" w:space="0" w:color="auto"/>
                <w:right w:val="none" w:sz="0" w:space="0" w:color="auto"/>
              </w:divBdr>
              <w:divsChild>
                <w:div w:id="2031104582">
                  <w:marLeft w:val="0"/>
                  <w:marRight w:val="0"/>
                  <w:marTop w:val="0"/>
                  <w:marBottom w:val="0"/>
                  <w:divBdr>
                    <w:top w:val="none" w:sz="0" w:space="0" w:color="auto"/>
                    <w:left w:val="none" w:sz="0" w:space="0" w:color="auto"/>
                    <w:bottom w:val="none" w:sz="0" w:space="0" w:color="auto"/>
                    <w:right w:val="none" w:sz="0" w:space="0" w:color="auto"/>
                  </w:divBdr>
                  <w:divsChild>
                    <w:div w:id="200134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537756">
          <w:marLeft w:val="0"/>
          <w:marRight w:val="0"/>
          <w:marTop w:val="240"/>
          <w:marBottom w:val="0"/>
          <w:divBdr>
            <w:top w:val="none" w:sz="0" w:space="0" w:color="auto"/>
            <w:left w:val="none" w:sz="0" w:space="0" w:color="auto"/>
            <w:bottom w:val="none" w:sz="0" w:space="0" w:color="auto"/>
            <w:right w:val="none" w:sz="0" w:space="0" w:color="auto"/>
          </w:divBdr>
        </w:div>
      </w:divsChild>
    </w:div>
    <w:div w:id="566497444">
      <w:bodyDiv w:val="1"/>
      <w:marLeft w:val="0"/>
      <w:marRight w:val="0"/>
      <w:marTop w:val="0"/>
      <w:marBottom w:val="0"/>
      <w:divBdr>
        <w:top w:val="none" w:sz="0" w:space="0" w:color="auto"/>
        <w:left w:val="none" w:sz="0" w:space="0" w:color="auto"/>
        <w:bottom w:val="none" w:sz="0" w:space="0" w:color="auto"/>
        <w:right w:val="none" w:sz="0" w:space="0" w:color="auto"/>
      </w:divBdr>
    </w:div>
    <w:div w:id="571085260">
      <w:bodyDiv w:val="1"/>
      <w:marLeft w:val="0"/>
      <w:marRight w:val="0"/>
      <w:marTop w:val="0"/>
      <w:marBottom w:val="0"/>
      <w:divBdr>
        <w:top w:val="none" w:sz="0" w:space="0" w:color="auto"/>
        <w:left w:val="none" w:sz="0" w:space="0" w:color="auto"/>
        <w:bottom w:val="none" w:sz="0" w:space="0" w:color="auto"/>
        <w:right w:val="none" w:sz="0" w:space="0" w:color="auto"/>
      </w:divBdr>
    </w:div>
    <w:div w:id="621307587">
      <w:bodyDiv w:val="1"/>
      <w:marLeft w:val="0"/>
      <w:marRight w:val="0"/>
      <w:marTop w:val="0"/>
      <w:marBottom w:val="0"/>
      <w:divBdr>
        <w:top w:val="none" w:sz="0" w:space="0" w:color="auto"/>
        <w:left w:val="none" w:sz="0" w:space="0" w:color="auto"/>
        <w:bottom w:val="none" w:sz="0" w:space="0" w:color="auto"/>
        <w:right w:val="none" w:sz="0" w:space="0" w:color="auto"/>
      </w:divBdr>
      <w:divsChild>
        <w:div w:id="1018435130">
          <w:marLeft w:val="0"/>
          <w:marRight w:val="0"/>
          <w:marTop w:val="240"/>
          <w:marBottom w:val="0"/>
          <w:divBdr>
            <w:top w:val="none" w:sz="0" w:space="0" w:color="auto"/>
            <w:left w:val="none" w:sz="0" w:space="0" w:color="auto"/>
            <w:bottom w:val="none" w:sz="0" w:space="0" w:color="auto"/>
            <w:right w:val="none" w:sz="0" w:space="0" w:color="auto"/>
          </w:divBdr>
          <w:divsChild>
            <w:div w:id="1548683503">
              <w:marLeft w:val="0"/>
              <w:marRight w:val="0"/>
              <w:marTop w:val="0"/>
              <w:marBottom w:val="0"/>
              <w:divBdr>
                <w:top w:val="none" w:sz="0" w:space="0" w:color="auto"/>
                <w:left w:val="none" w:sz="0" w:space="0" w:color="auto"/>
                <w:bottom w:val="none" w:sz="0" w:space="0" w:color="auto"/>
                <w:right w:val="none" w:sz="0" w:space="0" w:color="auto"/>
              </w:divBdr>
              <w:divsChild>
                <w:div w:id="325210544">
                  <w:marLeft w:val="0"/>
                  <w:marRight w:val="0"/>
                  <w:marTop w:val="0"/>
                  <w:marBottom w:val="0"/>
                  <w:divBdr>
                    <w:top w:val="none" w:sz="0" w:space="0" w:color="auto"/>
                    <w:left w:val="none" w:sz="0" w:space="0" w:color="auto"/>
                    <w:bottom w:val="none" w:sz="0" w:space="0" w:color="auto"/>
                    <w:right w:val="none" w:sz="0" w:space="0" w:color="auto"/>
                  </w:divBdr>
                  <w:divsChild>
                    <w:div w:id="106884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202206">
          <w:marLeft w:val="0"/>
          <w:marRight w:val="0"/>
          <w:marTop w:val="240"/>
          <w:marBottom w:val="0"/>
          <w:divBdr>
            <w:top w:val="none" w:sz="0" w:space="0" w:color="auto"/>
            <w:left w:val="none" w:sz="0" w:space="0" w:color="auto"/>
            <w:bottom w:val="none" w:sz="0" w:space="0" w:color="auto"/>
            <w:right w:val="none" w:sz="0" w:space="0" w:color="auto"/>
          </w:divBdr>
        </w:div>
      </w:divsChild>
    </w:div>
    <w:div w:id="627323214">
      <w:bodyDiv w:val="1"/>
      <w:marLeft w:val="0"/>
      <w:marRight w:val="0"/>
      <w:marTop w:val="0"/>
      <w:marBottom w:val="0"/>
      <w:divBdr>
        <w:top w:val="none" w:sz="0" w:space="0" w:color="auto"/>
        <w:left w:val="none" w:sz="0" w:space="0" w:color="auto"/>
        <w:bottom w:val="none" w:sz="0" w:space="0" w:color="auto"/>
        <w:right w:val="none" w:sz="0" w:space="0" w:color="auto"/>
      </w:divBdr>
    </w:div>
    <w:div w:id="661154199">
      <w:bodyDiv w:val="1"/>
      <w:marLeft w:val="0"/>
      <w:marRight w:val="0"/>
      <w:marTop w:val="0"/>
      <w:marBottom w:val="0"/>
      <w:divBdr>
        <w:top w:val="none" w:sz="0" w:space="0" w:color="auto"/>
        <w:left w:val="none" w:sz="0" w:space="0" w:color="auto"/>
        <w:bottom w:val="none" w:sz="0" w:space="0" w:color="auto"/>
        <w:right w:val="none" w:sz="0" w:space="0" w:color="auto"/>
      </w:divBdr>
    </w:div>
    <w:div w:id="706367412">
      <w:bodyDiv w:val="1"/>
      <w:marLeft w:val="0"/>
      <w:marRight w:val="0"/>
      <w:marTop w:val="0"/>
      <w:marBottom w:val="0"/>
      <w:divBdr>
        <w:top w:val="none" w:sz="0" w:space="0" w:color="auto"/>
        <w:left w:val="none" w:sz="0" w:space="0" w:color="auto"/>
        <w:bottom w:val="none" w:sz="0" w:space="0" w:color="auto"/>
        <w:right w:val="none" w:sz="0" w:space="0" w:color="auto"/>
      </w:divBdr>
    </w:div>
    <w:div w:id="708992177">
      <w:bodyDiv w:val="1"/>
      <w:marLeft w:val="0"/>
      <w:marRight w:val="0"/>
      <w:marTop w:val="0"/>
      <w:marBottom w:val="0"/>
      <w:divBdr>
        <w:top w:val="none" w:sz="0" w:space="0" w:color="auto"/>
        <w:left w:val="none" w:sz="0" w:space="0" w:color="auto"/>
        <w:bottom w:val="none" w:sz="0" w:space="0" w:color="auto"/>
        <w:right w:val="none" w:sz="0" w:space="0" w:color="auto"/>
      </w:divBdr>
    </w:div>
    <w:div w:id="733939228">
      <w:bodyDiv w:val="1"/>
      <w:marLeft w:val="0"/>
      <w:marRight w:val="0"/>
      <w:marTop w:val="0"/>
      <w:marBottom w:val="0"/>
      <w:divBdr>
        <w:top w:val="none" w:sz="0" w:space="0" w:color="auto"/>
        <w:left w:val="none" w:sz="0" w:space="0" w:color="auto"/>
        <w:bottom w:val="none" w:sz="0" w:space="0" w:color="auto"/>
        <w:right w:val="none" w:sz="0" w:space="0" w:color="auto"/>
      </w:divBdr>
    </w:div>
    <w:div w:id="755441622">
      <w:bodyDiv w:val="1"/>
      <w:marLeft w:val="0"/>
      <w:marRight w:val="0"/>
      <w:marTop w:val="0"/>
      <w:marBottom w:val="0"/>
      <w:divBdr>
        <w:top w:val="none" w:sz="0" w:space="0" w:color="auto"/>
        <w:left w:val="none" w:sz="0" w:space="0" w:color="auto"/>
        <w:bottom w:val="none" w:sz="0" w:space="0" w:color="auto"/>
        <w:right w:val="none" w:sz="0" w:space="0" w:color="auto"/>
      </w:divBdr>
    </w:div>
    <w:div w:id="756247722">
      <w:bodyDiv w:val="1"/>
      <w:marLeft w:val="0"/>
      <w:marRight w:val="0"/>
      <w:marTop w:val="0"/>
      <w:marBottom w:val="0"/>
      <w:divBdr>
        <w:top w:val="none" w:sz="0" w:space="0" w:color="auto"/>
        <w:left w:val="none" w:sz="0" w:space="0" w:color="auto"/>
        <w:bottom w:val="none" w:sz="0" w:space="0" w:color="auto"/>
        <w:right w:val="none" w:sz="0" w:space="0" w:color="auto"/>
      </w:divBdr>
    </w:div>
    <w:div w:id="922030998">
      <w:bodyDiv w:val="1"/>
      <w:marLeft w:val="0"/>
      <w:marRight w:val="0"/>
      <w:marTop w:val="0"/>
      <w:marBottom w:val="0"/>
      <w:divBdr>
        <w:top w:val="none" w:sz="0" w:space="0" w:color="auto"/>
        <w:left w:val="none" w:sz="0" w:space="0" w:color="auto"/>
        <w:bottom w:val="none" w:sz="0" w:space="0" w:color="auto"/>
        <w:right w:val="none" w:sz="0" w:space="0" w:color="auto"/>
      </w:divBdr>
    </w:div>
    <w:div w:id="980841194">
      <w:bodyDiv w:val="1"/>
      <w:marLeft w:val="0"/>
      <w:marRight w:val="0"/>
      <w:marTop w:val="0"/>
      <w:marBottom w:val="0"/>
      <w:divBdr>
        <w:top w:val="none" w:sz="0" w:space="0" w:color="auto"/>
        <w:left w:val="none" w:sz="0" w:space="0" w:color="auto"/>
        <w:bottom w:val="none" w:sz="0" w:space="0" w:color="auto"/>
        <w:right w:val="none" w:sz="0" w:space="0" w:color="auto"/>
      </w:divBdr>
    </w:div>
    <w:div w:id="990015667">
      <w:bodyDiv w:val="1"/>
      <w:marLeft w:val="0"/>
      <w:marRight w:val="0"/>
      <w:marTop w:val="0"/>
      <w:marBottom w:val="0"/>
      <w:divBdr>
        <w:top w:val="none" w:sz="0" w:space="0" w:color="auto"/>
        <w:left w:val="none" w:sz="0" w:space="0" w:color="auto"/>
        <w:bottom w:val="none" w:sz="0" w:space="0" w:color="auto"/>
        <w:right w:val="none" w:sz="0" w:space="0" w:color="auto"/>
      </w:divBdr>
    </w:div>
    <w:div w:id="1139498970">
      <w:bodyDiv w:val="1"/>
      <w:marLeft w:val="0"/>
      <w:marRight w:val="0"/>
      <w:marTop w:val="0"/>
      <w:marBottom w:val="0"/>
      <w:divBdr>
        <w:top w:val="none" w:sz="0" w:space="0" w:color="auto"/>
        <w:left w:val="none" w:sz="0" w:space="0" w:color="auto"/>
        <w:bottom w:val="none" w:sz="0" w:space="0" w:color="auto"/>
        <w:right w:val="none" w:sz="0" w:space="0" w:color="auto"/>
      </w:divBdr>
    </w:div>
    <w:div w:id="1143619079">
      <w:bodyDiv w:val="1"/>
      <w:marLeft w:val="0"/>
      <w:marRight w:val="0"/>
      <w:marTop w:val="0"/>
      <w:marBottom w:val="0"/>
      <w:divBdr>
        <w:top w:val="none" w:sz="0" w:space="0" w:color="auto"/>
        <w:left w:val="none" w:sz="0" w:space="0" w:color="auto"/>
        <w:bottom w:val="none" w:sz="0" w:space="0" w:color="auto"/>
        <w:right w:val="none" w:sz="0" w:space="0" w:color="auto"/>
      </w:divBdr>
      <w:divsChild>
        <w:div w:id="1195726577">
          <w:marLeft w:val="0"/>
          <w:marRight w:val="0"/>
          <w:marTop w:val="240"/>
          <w:marBottom w:val="0"/>
          <w:divBdr>
            <w:top w:val="none" w:sz="0" w:space="0" w:color="auto"/>
            <w:left w:val="none" w:sz="0" w:space="0" w:color="auto"/>
            <w:bottom w:val="none" w:sz="0" w:space="0" w:color="auto"/>
            <w:right w:val="none" w:sz="0" w:space="0" w:color="auto"/>
          </w:divBdr>
          <w:divsChild>
            <w:div w:id="957447355">
              <w:marLeft w:val="0"/>
              <w:marRight w:val="0"/>
              <w:marTop w:val="0"/>
              <w:marBottom w:val="0"/>
              <w:divBdr>
                <w:top w:val="none" w:sz="0" w:space="0" w:color="auto"/>
                <w:left w:val="none" w:sz="0" w:space="0" w:color="auto"/>
                <w:bottom w:val="none" w:sz="0" w:space="0" w:color="auto"/>
                <w:right w:val="none" w:sz="0" w:space="0" w:color="auto"/>
              </w:divBdr>
              <w:divsChild>
                <w:div w:id="18109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351697">
          <w:marLeft w:val="0"/>
          <w:marRight w:val="0"/>
          <w:marTop w:val="240"/>
          <w:marBottom w:val="0"/>
          <w:divBdr>
            <w:top w:val="none" w:sz="0" w:space="0" w:color="auto"/>
            <w:left w:val="none" w:sz="0" w:space="0" w:color="auto"/>
            <w:bottom w:val="none" w:sz="0" w:space="0" w:color="auto"/>
            <w:right w:val="none" w:sz="0" w:space="0" w:color="auto"/>
          </w:divBdr>
        </w:div>
      </w:divsChild>
    </w:div>
    <w:div w:id="1173953032">
      <w:bodyDiv w:val="1"/>
      <w:marLeft w:val="0"/>
      <w:marRight w:val="0"/>
      <w:marTop w:val="0"/>
      <w:marBottom w:val="0"/>
      <w:divBdr>
        <w:top w:val="none" w:sz="0" w:space="0" w:color="auto"/>
        <w:left w:val="none" w:sz="0" w:space="0" w:color="auto"/>
        <w:bottom w:val="none" w:sz="0" w:space="0" w:color="auto"/>
        <w:right w:val="none" w:sz="0" w:space="0" w:color="auto"/>
      </w:divBdr>
    </w:div>
    <w:div w:id="1252396423">
      <w:bodyDiv w:val="1"/>
      <w:marLeft w:val="0"/>
      <w:marRight w:val="0"/>
      <w:marTop w:val="0"/>
      <w:marBottom w:val="0"/>
      <w:divBdr>
        <w:top w:val="none" w:sz="0" w:space="0" w:color="auto"/>
        <w:left w:val="none" w:sz="0" w:space="0" w:color="auto"/>
        <w:bottom w:val="none" w:sz="0" w:space="0" w:color="auto"/>
        <w:right w:val="none" w:sz="0" w:space="0" w:color="auto"/>
      </w:divBdr>
    </w:div>
    <w:div w:id="1307010586">
      <w:bodyDiv w:val="1"/>
      <w:marLeft w:val="0"/>
      <w:marRight w:val="0"/>
      <w:marTop w:val="0"/>
      <w:marBottom w:val="0"/>
      <w:divBdr>
        <w:top w:val="none" w:sz="0" w:space="0" w:color="auto"/>
        <w:left w:val="none" w:sz="0" w:space="0" w:color="auto"/>
        <w:bottom w:val="none" w:sz="0" w:space="0" w:color="auto"/>
        <w:right w:val="none" w:sz="0" w:space="0" w:color="auto"/>
      </w:divBdr>
    </w:div>
    <w:div w:id="1337726595">
      <w:bodyDiv w:val="1"/>
      <w:marLeft w:val="0"/>
      <w:marRight w:val="0"/>
      <w:marTop w:val="0"/>
      <w:marBottom w:val="0"/>
      <w:divBdr>
        <w:top w:val="none" w:sz="0" w:space="0" w:color="auto"/>
        <w:left w:val="none" w:sz="0" w:space="0" w:color="auto"/>
        <w:bottom w:val="none" w:sz="0" w:space="0" w:color="auto"/>
        <w:right w:val="none" w:sz="0" w:space="0" w:color="auto"/>
      </w:divBdr>
    </w:div>
    <w:div w:id="1402749891">
      <w:bodyDiv w:val="1"/>
      <w:marLeft w:val="0"/>
      <w:marRight w:val="0"/>
      <w:marTop w:val="0"/>
      <w:marBottom w:val="0"/>
      <w:divBdr>
        <w:top w:val="none" w:sz="0" w:space="0" w:color="auto"/>
        <w:left w:val="none" w:sz="0" w:space="0" w:color="auto"/>
        <w:bottom w:val="none" w:sz="0" w:space="0" w:color="auto"/>
        <w:right w:val="none" w:sz="0" w:space="0" w:color="auto"/>
      </w:divBdr>
    </w:div>
    <w:div w:id="1411077932">
      <w:bodyDiv w:val="1"/>
      <w:marLeft w:val="0"/>
      <w:marRight w:val="0"/>
      <w:marTop w:val="0"/>
      <w:marBottom w:val="0"/>
      <w:divBdr>
        <w:top w:val="none" w:sz="0" w:space="0" w:color="auto"/>
        <w:left w:val="none" w:sz="0" w:space="0" w:color="auto"/>
        <w:bottom w:val="none" w:sz="0" w:space="0" w:color="auto"/>
        <w:right w:val="none" w:sz="0" w:space="0" w:color="auto"/>
      </w:divBdr>
    </w:div>
    <w:div w:id="1480070319">
      <w:bodyDiv w:val="1"/>
      <w:marLeft w:val="0"/>
      <w:marRight w:val="0"/>
      <w:marTop w:val="0"/>
      <w:marBottom w:val="0"/>
      <w:divBdr>
        <w:top w:val="none" w:sz="0" w:space="0" w:color="auto"/>
        <w:left w:val="none" w:sz="0" w:space="0" w:color="auto"/>
        <w:bottom w:val="none" w:sz="0" w:space="0" w:color="auto"/>
        <w:right w:val="none" w:sz="0" w:space="0" w:color="auto"/>
      </w:divBdr>
    </w:div>
    <w:div w:id="1530217705">
      <w:bodyDiv w:val="1"/>
      <w:marLeft w:val="0"/>
      <w:marRight w:val="0"/>
      <w:marTop w:val="0"/>
      <w:marBottom w:val="0"/>
      <w:divBdr>
        <w:top w:val="none" w:sz="0" w:space="0" w:color="auto"/>
        <w:left w:val="none" w:sz="0" w:space="0" w:color="auto"/>
        <w:bottom w:val="none" w:sz="0" w:space="0" w:color="auto"/>
        <w:right w:val="none" w:sz="0" w:space="0" w:color="auto"/>
      </w:divBdr>
    </w:div>
    <w:div w:id="1533689970">
      <w:bodyDiv w:val="1"/>
      <w:marLeft w:val="0"/>
      <w:marRight w:val="0"/>
      <w:marTop w:val="0"/>
      <w:marBottom w:val="0"/>
      <w:divBdr>
        <w:top w:val="none" w:sz="0" w:space="0" w:color="auto"/>
        <w:left w:val="none" w:sz="0" w:space="0" w:color="auto"/>
        <w:bottom w:val="none" w:sz="0" w:space="0" w:color="auto"/>
        <w:right w:val="none" w:sz="0" w:space="0" w:color="auto"/>
      </w:divBdr>
      <w:divsChild>
        <w:div w:id="73940804">
          <w:marLeft w:val="0"/>
          <w:marRight w:val="0"/>
          <w:marTop w:val="240"/>
          <w:marBottom w:val="0"/>
          <w:divBdr>
            <w:top w:val="none" w:sz="0" w:space="0" w:color="auto"/>
            <w:left w:val="none" w:sz="0" w:space="0" w:color="auto"/>
            <w:bottom w:val="none" w:sz="0" w:space="0" w:color="auto"/>
            <w:right w:val="none" w:sz="0" w:space="0" w:color="auto"/>
          </w:divBdr>
          <w:divsChild>
            <w:div w:id="999232063">
              <w:marLeft w:val="0"/>
              <w:marRight w:val="0"/>
              <w:marTop w:val="0"/>
              <w:marBottom w:val="0"/>
              <w:divBdr>
                <w:top w:val="none" w:sz="0" w:space="0" w:color="auto"/>
                <w:left w:val="none" w:sz="0" w:space="0" w:color="auto"/>
                <w:bottom w:val="none" w:sz="0" w:space="0" w:color="auto"/>
                <w:right w:val="none" w:sz="0" w:space="0" w:color="auto"/>
              </w:divBdr>
              <w:divsChild>
                <w:div w:id="34124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506563">
          <w:marLeft w:val="0"/>
          <w:marRight w:val="0"/>
          <w:marTop w:val="240"/>
          <w:marBottom w:val="0"/>
          <w:divBdr>
            <w:top w:val="none" w:sz="0" w:space="0" w:color="auto"/>
            <w:left w:val="none" w:sz="0" w:space="0" w:color="auto"/>
            <w:bottom w:val="none" w:sz="0" w:space="0" w:color="auto"/>
            <w:right w:val="none" w:sz="0" w:space="0" w:color="auto"/>
          </w:divBdr>
          <w:divsChild>
            <w:div w:id="1953583381">
              <w:marLeft w:val="480"/>
              <w:marRight w:val="0"/>
              <w:marTop w:val="0"/>
              <w:marBottom w:val="0"/>
              <w:divBdr>
                <w:top w:val="none" w:sz="0" w:space="0" w:color="auto"/>
                <w:left w:val="none" w:sz="0" w:space="0" w:color="auto"/>
                <w:bottom w:val="none" w:sz="0" w:space="0" w:color="auto"/>
                <w:right w:val="none" w:sz="0" w:space="0" w:color="auto"/>
              </w:divBdr>
              <w:divsChild>
                <w:div w:id="847478509">
                  <w:marLeft w:val="0"/>
                  <w:marRight w:val="0"/>
                  <w:marTop w:val="0"/>
                  <w:marBottom w:val="0"/>
                  <w:divBdr>
                    <w:top w:val="none" w:sz="0" w:space="0" w:color="auto"/>
                    <w:left w:val="none" w:sz="0" w:space="0" w:color="auto"/>
                    <w:bottom w:val="none" w:sz="0" w:space="0" w:color="auto"/>
                    <w:right w:val="none" w:sz="0" w:space="0" w:color="auto"/>
                  </w:divBdr>
                  <w:divsChild>
                    <w:div w:id="50482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038980">
          <w:marLeft w:val="0"/>
          <w:marRight w:val="0"/>
          <w:marTop w:val="240"/>
          <w:marBottom w:val="0"/>
          <w:divBdr>
            <w:top w:val="none" w:sz="0" w:space="0" w:color="auto"/>
            <w:left w:val="none" w:sz="0" w:space="0" w:color="auto"/>
            <w:bottom w:val="none" w:sz="0" w:space="0" w:color="auto"/>
            <w:right w:val="none" w:sz="0" w:space="0" w:color="auto"/>
          </w:divBdr>
          <w:divsChild>
            <w:div w:id="1719813060">
              <w:marLeft w:val="480"/>
              <w:marRight w:val="0"/>
              <w:marTop w:val="0"/>
              <w:marBottom w:val="0"/>
              <w:divBdr>
                <w:top w:val="none" w:sz="0" w:space="0" w:color="auto"/>
                <w:left w:val="none" w:sz="0" w:space="0" w:color="auto"/>
                <w:bottom w:val="none" w:sz="0" w:space="0" w:color="auto"/>
                <w:right w:val="none" w:sz="0" w:space="0" w:color="auto"/>
              </w:divBdr>
              <w:divsChild>
                <w:div w:id="716129167">
                  <w:marLeft w:val="0"/>
                  <w:marRight w:val="0"/>
                  <w:marTop w:val="0"/>
                  <w:marBottom w:val="0"/>
                  <w:divBdr>
                    <w:top w:val="none" w:sz="0" w:space="0" w:color="auto"/>
                    <w:left w:val="none" w:sz="0" w:space="0" w:color="auto"/>
                    <w:bottom w:val="none" w:sz="0" w:space="0" w:color="auto"/>
                    <w:right w:val="none" w:sz="0" w:space="0" w:color="auto"/>
                  </w:divBdr>
                  <w:divsChild>
                    <w:div w:id="108252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796890">
          <w:marLeft w:val="0"/>
          <w:marRight w:val="0"/>
          <w:marTop w:val="240"/>
          <w:marBottom w:val="0"/>
          <w:divBdr>
            <w:top w:val="none" w:sz="0" w:space="0" w:color="auto"/>
            <w:left w:val="none" w:sz="0" w:space="0" w:color="auto"/>
            <w:bottom w:val="none" w:sz="0" w:space="0" w:color="auto"/>
            <w:right w:val="none" w:sz="0" w:space="0" w:color="auto"/>
          </w:divBdr>
          <w:divsChild>
            <w:div w:id="445345473">
              <w:marLeft w:val="480"/>
              <w:marRight w:val="0"/>
              <w:marTop w:val="0"/>
              <w:marBottom w:val="0"/>
              <w:divBdr>
                <w:top w:val="none" w:sz="0" w:space="0" w:color="auto"/>
                <w:left w:val="none" w:sz="0" w:space="0" w:color="auto"/>
                <w:bottom w:val="none" w:sz="0" w:space="0" w:color="auto"/>
                <w:right w:val="none" w:sz="0" w:space="0" w:color="auto"/>
              </w:divBdr>
              <w:divsChild>
                <w:div w:id="224148358">
                  <w:marLeft w:val="0"/>
                  <w:marRight w:val="0"/>
                  <w:marTop w:val="0"/>
                  <w:marBottom w:val="0"/>
                  <w:divBdr>
                    <w:top w:val="none" w:sz="0" w:space="0" w:color="auto"/>
                    <w:left w:val="none" w:sz="0" w:space="0" w:color="auto"/>
                    <w:bottom w:val="none" w:sz="0" w:space="0" w:color="auto"/>
                    <w:right w:val="none" w:sz="0" w:space="0" w:color="auto"/>
                  </w:divBdr>
                  <w:divsChild>
                    <w:div w:id="130862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278430">
      <w:bodyDiv w:val="1"/>
      <w:marLeft w:val="0"/>
      <w:marRight w:val="0"/>
      <w:marTop w:val="0"/>
      <w:marBottom w:val="0"/>
      <w:divBdr>
        <w:top w:val="none" w:sz="0" w:space="0" w:color="auto"/>
        <w:left w:val="none" w:sz="0" w:space="0" w:color="auto"/>
        <w:bottom w:val="none" w:sz="0" w:space="0" w:color="auto"/>
        <w:right w:val="none" w:sz="0" w:space="0" w:color="auto"/>
      </w:divBdr>
    </w:div>
    <w:div w:id="1626421381">
      <w:bodyDiv w:val="1"/>
      <w:marLeft w:val="0"/>
      <w:marRight w:val="0"/>
      <w:marTop w:val="0"/>
      <w:marBottom w:val="0"/>
      <w:divBdr>
        <w:top w:val="none" w:sz="0" w:space="0" w:color="auto"/>
        <w:left w:val="none" w:sz="0" w:space="0" w:color="auto"/>
        <w:bottom w:val="none" w:sz="0" w:space="0" w:color="auto"/>
        <w:right w:val="none" w:sz="0" w:space="0" w:color="auto"/>
      </w:divBdr>
    </w:div>
    <w:div w:id="1652253457">
      <w:bodyDiv w:val="1"/>
      <w:marLeft w:val="0"/>
      <w:marRight w:val="0"/>
      <w:marTop w:val="0"/>
      <w:marBottom w:val="0"/>
      <w:divBdr>
        <w:top w:val="none" w:sz="0" w:space="0" w:color="auto"/>
        <w:left w:val="none" w:sz="0" w:space="0" w:color="auto"/>
        <w:bottom w:val="none" w:sz="0" w:space="0" w:color="auto"/>
        <w:right w:val="none" w:sz="0" w:space="0" w:color="auto"/>
      </w:divBdr>
      <w:divsChild>
        <w:div w:id="1879778962">
          <w:marLeft w:val="0"/>
          <w:marRight w:val="0"/>
          <w:marTop w:val="240"/>
          <w:marBottom w:val="0"/>
          <w:divBdr>
            <w:top w:val="none" w:sz="0" w:space="0" w:color="auto"/>
            <w:left w:val="none" w:sz="0" w:space="0" w:color="auto"/>
            <w:bottom w:val="none" w:sz="0" w:space="0" w:color="auto"/>
            <w:right w:val="none" w:sz="0" w:space="0" w:color="auto"/>
          </w:divBdr>
          <w:divsChild>
            <w:div w:id="344865253">
              <w:marLeft w:val="0"/>
              <w:marRight w:val="0"/>
              <w:marTop w:val="0"/>
              <w:marBottom w:val="240"/>
              <w:divBdr>
                <w:top w:val="none" w:sz="0" w:space="0" w:color="auto"/>
                <w:left w:val="none" w:sz="0" w:space="0" w:color="auto"/>
                <w:bottom w:val="none" w:sz="0" w:space="0" w:color="auto"/>
                <w:right w:val="none" w:sz="0" w:space="0" w:color="auto"/>
              </w:divBdr>
            </w:div>
            <w:div w:id="1376664803">
              <w:marLeft w:val="0"/>
              <w:marRight w:val="0"/>
              <w:marTop w:val="0"/>
              <w:marBottom w:val="0"/>
              <w:divBdr>
                <w:top w:val="none" w:sz="0" w:space="0" w:color="auto"/>
                <w:left w:val="none" w:sz="0" w:space="0" w:color="auto"/>
                <w:bottom w:val="none" w:sz="0" w:space="0" w:color="auto"/>
                <w:right w:val="none" w:sz="0" w:space="0" w:color="auto"/>
              </w:divBdr>
              <w:divsChild>
                <w:div w:id="72267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4250">
          <w:marLeft w:val="0"/>
          <w:marRight w:val="0"/>
          <w:marTop w:val="240"/>
          <w:marBottom w:val="0"/>
          <w:divBdr>
            <w:top w:val="none" w:sz="0" w:space="0" w:color="auto"/>
            <w:left w:val="none" w:sz="0" w:space="0" w:color="auto"/>
            <w:bottom w:val="none" w:sz="0" w:space="0" w:color="auto"/>
            <w:right w:val="none" w:sz="0" w:space="0" w:color="auto"/>
          </w:divBdr>
        </w:div>
      </w:divsChild>
    </w:div>
    <w:div w:id="1664043837">
      <w:bodyDiv w:val="1"/>
      <w:marLeft w:val="0"/>
      <w:marRight w:val="0"/>
      <w:marTop w:val="0"/>
      <w:marBottom w:val="0"/>
      <w:divBdr>
        <w:top w:val="none" w:sz="0" w:space="0" w:color="auto"/>
        <w:left w:val="none" w:sz="0" w:space="0" w:color="auto"/>
        <w:bottom w:val="none" w:sz="0" w:space="0" w:color="auto"/>
        <w:right w:val="none" w:sz="0" w:space="0" w:color="auto"/>
      </w:divBdr>
    </w:div>
    <w:div w:id="1698043375">
      <w:bodyDiv w:val="1"/>
      <w:marLeft w:val="0"/>
      <w:marRight w:val="0"/>
      <w:marTop w:val="0"/>
      <w:marBottom w:val="0"/>
      <w:divBdr>
        <w:top w:val="none" w:sz="0" w:space="0" w:color="auto"/>
        <w:left w:val="none" w:sz="0" w:space="0" w:color="auto"/>
        <w:bottom w:val="none" w:sz="0" w:space="0" w:color="auto"/>
        <w:right w:val="none" w:sz="0" w:space="0" w:color="auto"/>
      </w:divBdr>
    </w:div>
    <w:div w:id="1745224142">
      <w:bodyDiv w:val="1"/>
      <w:marLeft w:val="0"/>
      <w:marRight w:val="0"/>
      <w:marTop w:val="0"/>
      <w:marBottom w:val="0"/>
      <w:divBdr>
        <w:top w:val="none" w:sz="0" w:space="0" w:color="auto"/>
        <w:left w:val="none" w:sz="0" w:space="0" w:color="auto"/>
        <w:bottom w:val="none" w:sz="0" w:space="0" w:color="auto"/>
        <w:right w:val="none" w:sz="0" w:space="0" w:color="auto"/>
      </w:divBdr>
    </w:div>
    <w:div w:id="1755928904">
      <w:bodyDiv w:val="1"/>
      <w:marLeft w:val="0"/>
      <w:marRight w:val="0"/>
      <w:marTop w:val="0"/>
      <w:marBottom w:val="0"/>
      <w:divBdr>
        <w:top w:val="none" w:sz="0" w:space="0" w:color="auto"/>
        <w:left w:val="none" w:sz="0" w:space="0" w:color="auto"/>
        <w:bottom w:val="none" w:sz="0" w:space="0" w:color="auto"/>
        <w:right w:val="none" w:sz="0" w:space="0" w:color="auto"/>
      </w:divBdr>
    </w:div>
    <w:div w:id="1792478372">
      <w:bodyDiv w:val="1"/>
      <w:marLeft w:val="0"/>
      <w:marRight w:val="0"/>
      <w:marTop w:val="0"/>
      <w:marBottom w:val="0"/>
      <w:divBdr>
        <w:top w:val="none" w:sz="0" w:space="0" w:color="auto"/>
        <w:left w:val="none" w:sz="0" w:space="0" w:color="auto"/>
        <w:bottom w:val="none" w:sz="0" w:space="0" w:color="auto"/>
        <w:right w:val="none" w:sz="0" w:space="0" w:color="auto"/>
      </w:divBdr>
    </w:div>
    <w:div w:id="1794669353">
      <w:bodyDiv w:val="1"/>
      <w:marLeft w:val="0"/>
      <w:marRight w:val="0"/>
      <w:marTop w:val="0"/>
      <w:marBottom w:val="0"/>
      <w:divBdr>
        <w:top w:val="none" w:sz="0" w:space="0" w:color="auto"/>
        <w:left w:val="none" w:sz="0" w:space="0" w:color="auto"/>
        <w:bottom w:val="none" w:sz="0" w:space="0" w:color="auto"/>
        <w:right w:val="none" w:sz="0" w:space="0" w:color="auto"/>
      </w:divBdr>
    </w:div>
    <w:div w:id="1822188036">
      <w:bodyDiv w:val="1"/>
      <w:marLeft w:val="0"/>
      <w:marRight w:val="0"/>
      <w:marTop w:val="0"/>
      <w:marBottom w:val="0"/>
      <w:divBdr>
        <w:top w:val="none" w:sz="0" w:space="0" w:color="auto"/>
        <w:left w:val="none" w:sz="0" w:space="0" w:color="auto"/>
        <w:bottom w:val="none" w:sz="0" w:space="0" w:color="auto"/>
        <w:right w:val="none" w:sz="0" w:space="0" w:color="auto"/>
      </w:divBdr>
      <w:divsChild>
        <w:div w:id="1210847434">
          <w:marLeft w:val="0"/>
          <w:marRight w:val="0"/>
          <w:marTop w:val="240"/>
          <w:marBottom w:val="0"/>
          <w:divBdr>
            <w:top w:val="none" w:sz="0" w:space="0" w:color="auto"/>
            <w:left w:val="none" w:sz="0" w:space="0" w:color="auto"/>
            <w:bottom w:val="none" w:sz="0" w:space="0" w:color="auto"/>
            <w:right w:val="none" w:sz="0" w:space="0" w:color="auto"/>
          </w:divBdr>
          <w:divsChild>
            <w:div w:id="692847288">
              <w:marLeft w:val="0"/>
              <w:marRight w:val="0"/>
              <w:marTop w:val="0"/>
              <w:marBottom w:val="0"/>
              <w:divBdr>
                <w:top w:val="none" w:sz="0" w:space="0" w:color="auto"/>
                <w:left w:val="none" w:sz="0" w:space="0" w:color="auto"/>
                <w:bottom w:val="none" w:sz="0" w:space="0" w:color="auto"/>
                <w:right w:val="none" w:sz="0" w:space="0" w:color="auto"/>
              </w:divBdr>
              <w:divsChild>
                <w:div w:id="204809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899161">
          <w:marLeft w:val="0"/>
          <w:marRight w:val="0"/>
          <w:marTop w:val="240"/>
          <w:marBottom w:val="0"/>
          <w:divBdr>
            <w:top w:val="none" w:sz="0" w:space="0" w:color="auto"/>
            <w:left w:val="none" w:sz="0" w:space="0" w:color="auto"/>
            <w:bottom w:val="none" w:sz="0" w:space="0" w:color="auto"/>
            <w:right w:val="none" w:sz="0" w:space="0" w:color="auto"/>
          </w:divBdr>
        </w:div>
      </w:divsChild>
    </w:div>
    <w:div w:id="1829244892">
      <w:bodyDiv w:val="1"/>
      <w:marLeft w:val="0"/>
      <w:marRight w:val="0"/>
      <w:marTop w:val="0"/>
      <w:marBottom w:val="0"/>
      <w:divBdr>
        <w:top w:val="none" w:sz="0" w:space="0" w:color="auto"/>
        <w:left w:val="none" w:sz="0" w:space="0" w:color="auto"/>
        <w:bottom w:val="none" w:sz="0" w:space="0" w:color="auto"/>
        <w:right w:val="none" w:sz="0" w:space="0" w:color="auto"/>
      </w:divBdr>
    </w:div>
    <w:div w:id="1882938734">
      <w:bodyDiv w:val="1"/>
      <w:marLeft w:val="0"/>
      <w:marRight w:val="0"/>
      <w:marTop w:val="0"/>
      <w:marBottom w:val="0"/>
      <w:divBdr>
        <w:top w:val="none" w:sz="0" w:space="0" w:color="auto"/>
        <w:left w:val="none" w:sz="0" w:space="0" w:color="auto"/>
        <w:bottom w:val="none" w:sz="0" w:space="0" w:color="auto"/>
        <w:right w:val="none" w:sz="0" w:space="0" w:color="auto"/>
      </w:divBdr>
      <w:divsChild>
        <w:div w:id="901256108">
          <w:marLeft w:val="0"/>
          <w:marRight w:val="0"/>
          <w:marTop w:val="240"/>
          <w:marBottom w:val="0"/>
          <w:divBdr>
            <w:top w:val="none" w:sz="0" w:space="0" w:color="auto"/>
            <w:left w:val="none" w:sz="0" w:space="0" w:color="auto"/>
            <w:bottom w:val="none" w:sz="0" w:space="0" w:color="auto"/>
            <w:right w:val="none" w:sz="0" w:space="0" w:color="auto"/>
          </w:divBdr>
          <w:divsChild>
            <w:div w:id="1591505753">
              <w:marLeft w:val="0"/>
              <w:marRight w:val="0"/>
              <w:marTop w:val="0"/>
              <w:marBottom w:val="0"/>
              <w:divBdr>
                <w:top w:val="none" w:sz="0" w:space="0" w:color="auto"/>
                <w:left w:val="none" w:sz="0" w:space="0" w:color="auto"/>
                <w:bottom w:val="none" w:sz="0" w:space="0" w:color="auto"/>
                <w:right w:val="none" w:sz="0" w:space="0" w:color="auto"/>
              </w:divBdr>
              <w:divsChild>
                <w:div w:id="1148549027">
                  <w:marLeft w:val="0"/>
                  <w:marRight w:val="0"/>
                  <w:marTop w:val="0"/>
                  <w:marBottom w:val="0"/>
                  <w:divBdr>
                    <w:top w:val="none" w:sz="0" w:space="0" w:color="auto"/>
                    <w:left w:val="none" w:sz="0" w:space="0" w:color="auto"/>
                    <w:bottom w:val="none" w:sz="0" w:space="0" w:color="auto"/>
                    <w:right w:val="none" w:sz="0" w:space="0" w:color="auto"/>
                  </w:divBdr>
                  <w:divsChild>
                    <w:div w:id="22102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227397">
          <w:marLeft w:val="0"/>
          <w:marRight w:val="0"/>
          <w:marTop w:val="240"/>
          <w:marBottom w:val="0"/>
          <w:divBdr>
            <w:top w:val="none" w:sz="0" w:space="0" w:color="auto"/>
            <w:left w:val="none" w:sz="0" w:space="0" w:color="auto"/>
            <w:bottom w:val="none" w:sz="0" w:space="0" w:color="auto"/>
            <w:right w:val="none" w:sz="0" w:space="0" w:color="auto"/>
          </w:divBdr>
        </w:div>
      </w:divsChild>
    </w:div>
    <w:div w:id="1904025870">
      <w:bodyDiv w:val="1"/>
      <w:marLeft w:val="0"/>
      <w:marRight w:val="0"/>
      <w:marTop w:val="0"/>
      <w:marBottom w:val="0"/>
      <w:divBdr>
        <w:top w:val="none" w:sz="0" w:space="0" w:color="auto"/>
        <w:left w:val="none" w:sz="0" w:space="0" w:color="auto"/>
        <w:bottom w:val="none" w:sz="0" w:space="0" w:color="auto"/>
        <w:right w:val="none" w:sz="0" w:space="0" w:color="auto"/>
      </w:divBdr>
    </w:div>
    <w:div w:id="1947151770">
      <w:bodyDiv w:val="1"/>
      <w:marLeft w:val="0"/>
      <w:marRight w:val="0"/>
      <w:marTop w:val="0"/>
      <w:marBottom w:val="0"/>
      <w:divBdr>
        <w:top w:val="none" w:sz="0" w:space="0" w:color="auto"/>
        <w:left w:val="none" w:sz="0" w:space="0" w:color="auto"/>
        <w:bottom w:val="none" w:sz="0" w:space="0" w:color="auto"/>
        <w:right w:val="none" w:sz="0" w:space="0" w:color="auto"/>
      </w:divBdr>
    </w:div>
    <w:div w:id="1961571726">
      <w:bodyDiv w:val="1"/>
      <w:marLeft w:val="0"/>
      <w:marRight w:val="0"/>
      <w:marTop w:val="0"/>
      <w:marBottom w:val="0"/>
      <w:divBdr>
        <w:top w:val="none" w:sz="0" w:space="0" w:color="auto"/>
        <w:left w:val="none" w:sz="0" w:space="0" w:color="auto"/>
        <w:bottom w:val="none" w:sz="0" w:space="0" w:color="auto"/>
        <w:right w:val="none" w:sz="0" w:space="0" w:color="auto"/>
      </w:divBdr>
    </w:div>
    <w:div w:id="2012708637">
      <w:bodyDiv w:val="1"/>
      <w:marLeft w:val="0"/>
      <w:marRight w:val="0"/>
      <w:marTop w:val="0"/>
      <w:marBottom w:val="0"/>
      <w:divBdr>
        <w:top w:val="none" w:sz="0" w:space="0" w:color="auto"/>
        <w:left w:val="none" w:sz="0" w:space="0" w:color="auto"/>
        <w:bottom w:val="none" w:sz="0" w:space="0" w:color="auto"/>
        <w:right w:val="none" w:sz="0" w:space="0" w:color="auto"/>
      </w:divBdr>
    </w:div>
    <w:div w:id="2014528615">
      <w:bodyDiv w:val="1"/>
      <w:marLeft w:val="0"/>
      <w:marRight w:val="0"/>
      <w:marTop w:val="0"/>
      <w:marBottom w:val="0"/>
      <w:divBdr>
        <w:top w:val="none" w:sz="0" w:space="0" w:color="auto"/>
        <w:left w:val="none" w:sz="0" w:space="0" w:color="auto"/>
        <w:bottom w:val="none" w:sz="0" w:space="0" w:color="auto"/>
        <w:right w:val="none" w:sz="0" w:space="0" w:color="auto"/>
      </w:divBdr>
    </w:div>
    <w:div w:id="2029715630">
      <w:bodyDiv w:val="1"/>
      <w:marLeft w:val="0"/>
      <w:marRight w:val="0"/>
      <w:marTop w:val="0"/>
      <w:marBottom w:val="0"/>
      <w:divBdr>
        <w:top w:val="none" w:sz="0" w:space="0" w:color="auto"/>
        <w:left w:val="none" w:sz="0" w:space="0" w:color="auto"/>
        <w:bottom w:val="none" w:sz="0" w:space="0" w:color="auto"/>
        <w:right w:val="none" w:sz="0" w:space="0" w:color="auto"/>
      </w:divBdr>
    </w:div>
    <w:div w:id="2044205278">
      <w:bodyDiv w:val="1"/>
      <w:marLeft w:val="0"/>
      <w:marRight w:val="0"/>
      <w:marTop w:val="0"/>
      <w:marBottom w:val="0"/>
      <w:divBdr>
        <w:top w:val="none" w:sz="0" w:space="0" w:color="auto"/>
        <w:left w:val="none" w:sz="0" w:space="0" w:color="auto"/>
        <w:bottom w:val="none" w:sz="0" w:space="0" w:color="auto"/>
        <w:right w:val="none" w:sz="0" w:space="0" w:color="auto"/>
      </w:divBdr>
    </w:div>
    <w:div w:id="20863388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50454.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at.gov.lv/downloadlawfile/8555" TargetMode="External"/><Relationship Id="rId4" Type="http://schemas.openxmlformats.org/officeDocument/2006/relationships/settings" Target="settings.xml"/><Relationship Id="rId9" Type="http://schemas.openxmlformats.org/officeDocument/2006/relationships/hyperlink" Target="https://titania.saeima.lv/LIVS12/SaeimaLIVS12.nsf/0/DB5CE6320F8FEAFFC2257E0300358545?OpenDocu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3FCD4-00B2-4FB5-BB10-BE6DFAC11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19049</Words>
  <Characters>10859</Characters>
  <Application>Microsoft Office Word</Application>
  <DocSecurity>0</DocSecurity>
  <Lines>90</Lines>
  <Paragraphs>59</Paragraphs>
  <ScaleCrop>false</ScaleCrop>
  <Company/>
  <LinksUpToDate>false</LinksUpToDate>
  <CharactersWithSpaces>29849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2025-04-09T13:08:00Z</dcterms:created>
  <dcterms:modified xsi:type="dcterms:W3CDTF">2025-04-09T13:09:00Z</dcterms:modified>
</cp:coreProperties>
</file>