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ACD9F" w14:textId="07CD3F67" w:rsidR="004C3212" w:rsidRPr="00F803A2" w:rsidRDefault="00D10589" w:rsidP="00F803A2">
      <w:pPr>
        <w:spacing w:line="276" w:lineRule="auto"/>
        <w:jc w:val="both"/>
        <w:rPr>
          <w:rFonts w:asciiTheme="majorBidi" w:hAnsiTheme="majorBidi" w:cstheme="majorBidi"/>
          <w:b/>
          <w:bCs/>
        </w:rPr>
      </w:pPr>
      <w:r w:rsidRPr="00F803A2">
        <w:rPr>
          <w:rFonts w:asciiTheme="majorBidi" w:hAnsiTheme="majorBidi" w:cstheme="majorBidi"/>
          <w:b/>
          <w:bCs/>
        </w:rPr>
        <w:t>Dzīvokļa īpašnieka atbildības apjoms par ūdens patēriņa starpību skaitītāja rādījumu nenodošanas gadījumā</w:t>
      </w:r>
    </w:p>
    <w:p w14:paraId="782B1B1E" w14:textId="77777777" w:rsidR="00D10589" w:rsidRPr="00F803A2" w:rsidRDefault="00D10589" w:rsidP="00F803A2">
      <w:pPr>
        <w:spacing w:line="276" w:lineRule="auto"/>
        <w:jc w:val="both"/>
        <w:rPr>
          <w:rFonts w:asciiTheme="majorBidi" w:hAnsiTheme="majorBidi" w:cstheme="majorBidi"/>
          <w:lang w:eastAsia="ru-RU"/>
        </w:rPr>
      </w:pPr>
      <w:r w:rsidRPr="00F803A2">
        <w:rPr>
          <w:rFonts w:asciiTheme="majorBidi" w:hAnsiTheme="majorBidi" w:cstheme="majorBidi"/>
        </w:rPr>
        <w:t xml:space="preserve">Situācijā, kad </w:t>
      </w:r>
      <w:r w:rsidRPr="00F803A2">
        <w:rPr>
          <w:rFonts w:asciiTheme="majorBidi" w:hAnsiTheme="majorBidi" w:cstheme="majorBidi"/>
          <w:lang w:eastAsia="ru-RU"/>
        </w:rPr>
        <w:t xml:space="preserve">Satversmes tiesa attiecībā uz noteiktu personu loku atzinusi </w:t>
      </w:r>
      <w:r w:rsidRPr="00F803A2">
        <w:rPr>
          <w:rFonts w:asciiTheme="majorBidi" w:hAnsiTheme="majorBidi" w:cstheme="majorBidi"/>
        </w:rPr>
        <w:t>Ministru kabineta 2008. gada 9. decembra noteikumu Nr. 1013 „Kārtība, kādā dzīvokļa īpašnieks daudzdzīvokļu dzīvojamā mājā norēķinās par pakalpojumiem, kas saistīti ar dzīvokļa īpašuma lietošanu” 19.</w:t>
      </w:r>
      <w:r w:rsidRPr="00F803A2">
        <w:rPr>
          <w:rFonts w:asciiTheme="majorBidi" w:hAnsiTheme="majorBidi" w:cstheme="majorBidi"/>
          <w:vertAlign w:val="superscript"/>
        </w:rPr>
        <w:t>1</w:t>
      </w:r>
      <w:r w:rsidRPr="00F803A2">
        <w:rPr>
          <w:rFonts w:asciiTheme="majorBidi" w:hAnsiTheme="majorBidi" w:cstheme="majorBidi"/>
        </w:rPr>
        <w:t> 1. apakšpunktu (</w:t>
      </w:r>
      <w:r w:rsidRPr="00F803A2">
        <w:rPr>
          <w:rFonts w:asciiTheme="majorBidi" w:hAnsiTheme="majorBidi" w:cstheme="majorBidi"/>
          <w:i/>
          <w:iCs/>
        </w:rPr>
        <w:t>redakcijā, kas bija spēkā no 2013. gada 1. oktobra līdz 2019. gada 21. novembrim</w:t>
      </w:r>
      <w:r w:rsidRPr="00F803A2">
        <w:rPr>
          <w:rFonts w:asciiTheme="majorBidi" w:hAnsiTheme="majorBidi" w:cstheme="majorBidi"/>
        </w:rPr>
        <w:t xml:space="preserve">) </w:t>
      </w:r>
      <w:r w:rsidRPr="00F803A2">
        <w:rPr>
          <w:rFonts w:asciiTheme="majorBidi" w:hAnsiTheme="majorBidi" w:cstheme="majorBidi"/>
          <w:lang w:eastAsia="ru-RU"/>
        </w:rPr>
        <w:t>par spēkā neesošu, konstatējams aizklāts likuma robs. Tas aizpildāms teleoloģiskās redukcijas ceļā, proti, sašaurinot iepriekšminēto noteikumu 19. punkta tvērumu. Šajā normā noteiktā ūdens patēriņa starpības sadales kārtība piemērojama tiktāl, ciktāl no kopējā ūdens patēriņa starpības tiek atskaitīts to dzīvokļu īpašnieku individuālais ūdens patēriņš, kuri pretēji noteiktajai ūdens maksas aprēķināšanas kārtībai prettiesiski nav iesnieguši informāciju par ūdens patēriņa skaitītāja rādījumu noteiktajā termiņā vismaz trīs mēnešus pēc kārtas.</w:t>
      </w:r>
    </w:p>
    <w:p w14:paraId="28BC54B2" w14:textId="77777777" w:rsidR="00D10589" w:rsidRPr="00F803A2" w:rsidRDefault="00D10589" w:rsidP="00F803A2">
      <w:pPr>
        <w:spacing w:line="276" w:lineRule="auto"/>
        <w:jc w:val="both"/>
        <w:rPr>
          <w:rFonts w:asciiTheme="majorBidi" w:hAnsiTheme="majorBidi" w:cstheme="majorBidi"/>
          <w:lang w:eastAsia="ru-RU"/>
        </w:rPr>
      </w:pPr>
      <w:r w:rsidRPr="00F803A2">
        <w:rPr>
          <w:rFonts w:asciiTheme="majorBidi" w:hAnsiTheme="majorBidi" w:cstheme="majorBidi"/>
          <w:lang w:eastAsia="ru-RU"/>
        </w:rPr>
        <w:t>Individuālā ūdens patēriņa noskaidrošanai var kalpot informācija par starpību, kāda fiksēta starp attiecīgā dzīvokļa īpašnieka ūdens patēriņa skaitītāja rādījumiem pirms un pēc pieļautā pārkāpuma, proti, starpību starp pēdējo iesniegto rādījumu pirms dzīvokļa īpašnieks pārtrauca sniegt rādījumus un pirmo iesniegto rādījumu pēc tam, kad dzīvokļa īpašnieks atsāka sniegt savus ūdens patēriņa rādījumus. Ja dzīvokļa īpašnieka pieļautā pārkāpuma dēļ nav iespējams noskaidrot faktisko individuālo ūdens patēriņu atsevišķajā īpašumā, pastāv pamats to aprēķināt atbilstoši maksimāli piegādātajam ūdens daudzumam atsevišķajā īpašumā, ievērojot tajā dzīvojošo personu skaitu. Šajā gadījumā pēc analoģijas piemēro iepriekšminēto noteikumu 19.</w:t>
      </w:r>
      <w:r w:rsidRPr="00F803A2">
        <w:rPr>
          <w:rFonts w:asciiTheme="majorBidi" w:hAnsiTheme="majorBidi" w:cstheme="majorBidi"/>
          <w:vertAlign w:val="superscript"/>
          <w:lang w:eastAsia="ru-RU"/>
        </w:rPr>
        <w:t>2</w:t>
      </w:r>
      <w:r w:rsidRPr="00F803A2">
        <w:rPr>
          <w:rFonts w:asciiTheme="majorBidi" w:hAnsiTheme="majorBidi" w:cstheme="majorBidi"/>
          <w:lang w:eastAsia="ru-RU"/>
        </w:rPr>
        <w:t> punktā (</w:t>
      </w:r>
      <w:r w:rsidRPr="00F803A2">
        <w:rPr>
          <w:rFonts w:asciiTheme="majorBidi" w:hAnsiTheme="majorBidi" w:cstheme="majorBidi"/>
          <w:i/>
          <w:iCs/>
          <w:lang w:eastAsia="ru-RU"/>
        </w:rPr>
        <w:t>redakcijā, kas ir spēkā no 2019. gada 22. novembra</w:t>
      </w:r>
      <w:r w:rsidRPr="00F803A2">
        <w:rPr>
          <w:rFonts w:asciiTheme="majorBidi" w:hAnsiTheme="majorBidi" w:cstheme="majorBidi"/>
          <w:lang w:eastAsia="ru-RU"/>
        </w:rPr>
        <w:t>) iekļauto formulu.</w:t>
      </w:r>
    </w:p>
    <w:p w14:paraId="29E2A03B" w14:textId="77777777" w:rsidR="00EA4511" w:rsidRPr="00F803A2" w:rsidRDefault="00EA4511" w:rsidP="00F803A2">
      <w:pPr>
        <w:spacing w:line="276" w:lineRule="auto"/>
        <w:jc w:val="center"/>
        <w:rPr>
          <w:rFonts w:asciiTheme="majorBidi" w:hAnsiTheme="majorBidi" w:cstheme="majorBidi"/>
          <w:noProof/>
          <w:szCs w:val="24"/>
        </w:rPr>
      </w:pPr>
    </w:p>
    <w:p w14:paraId="580F0242" w14:textId="52B9CC75" w:rsidR="004C3212" w:rsidRPr="00F803A2" w:rsidRDefault="004C3212" w:rsidP="00F803A2">
      <w:pPr>
        <w:spacing w:line="276" w:lineRule="auto"/>
        <w:jc w:val="center"/>
        <w:rPr>
          <w:rFonts w:asciiTheme="majorBidi" w:hAnsiTheme="majorBidi" w:cstheme="majorBidi"/>
          <w:b/>
          <w:szCs w:val="24"/>
        </w:rPr>
      </w:pPr>
      <w:r w:rsidRPr="00F803A2">
        <w:rPr>
          <w:rFonts w:asciiTheme="majorBidi" w:hAnsiTheme="majorBidi" w:cstheme="majorBidi"/>
          <w:b/>
          <w:szCs w:val="24"/>
        </w:rPr>
        <w:t>Latvijas Republikas Senāt</w:t>
      </w:r>
      <w:r w:rsidR="00805A13" w:rsidRPr="00F803A2">
        <w:rPr>
          <w:rFonts w:asciiTheme="majorBidi" w:hAnsiTheme="majorBidi" w:cstheme="majorBidi"/>
          <w:b/>
          <w:szCs w:val="24"/>
        </w:rPr>
        <w:t>a</w:t>
      </w:r>
    </w:p>
    <w:p w14:paraId="4BDC1FC0" w14:textId="2F589232" w:rsidR="00805A13" w:rsidRPr="00F803A2" w:rsidRDefault="00805A13" w:rsidP="00F803A2">
      <w:pPr>
        <w:spacing w:line="276" w:lineRule="auto"/>
        <w:jc w:val="center"/>
        <w:rPr>
          <w:rFonts w:asciiTheme="majorBidi" w:hAnsiTheme="majorBidi" w:cstheme="majorBidi"/>
          <w:b/>
          <w:szCs w:val="24"/>
        </w:rPr>
      </w:pPr>
      <w:r w:rsidRPr="00F803A2">
        <w:rPr>
          <w:rFonts w:asciiTheme="majorBidi" w:hAnsiTheme="majorBidi" w:cstheme="majorBidi"/>
          <w:b/>
          <w:szCs w:val="24"/>
        </w:rPr>
        <w:t>Civillietu departamenta</w:t>
      </w:r>
    </w:p>
    <w:p w14:paraId="72434FA6" w14:textId="4AC0B269" w:rsidR="00805A13" w:rsidRPr="00F803A2" w:rsidRDefault="00805A13" w:rsidP="00F803A2">
      <w:pPr>
        <w:spacing w:line="276" w:lineRule="auto"/>
        <w:jc w:val="center"/>
        <w:rPr>
          <w:rStyle w:val="SubtleEmphasis"/>
          <w:rFonts w:asciiTheme="majorBidi" w:hAnsiTheme="majorBidi" w:cstheme="majorBidi"/>
          <w:b/>
          <w:bCs/>
          <w:i w:val="0"/>
          <w:iCs w:val="0"/>
          <w:szCs w:val="24"/>
        </w:rPr>
      </w:pPr>
      <w:r w:rsidRPr="00F803A2">
        <w:rPr>
          <w:rFonts w:asciiTheme="majorBidi" w:hAnsiTheme="majorBidi" w:cstheme="majorBidi"/>
          <w:b/>
          <w:bCs/>
          <w:szCs w:val="24"/>
        </w:rPr>
        <w:t>2025. gada 12. marta</w:t>
      </w:r>
    </w:p>
    <w:p w14:paraId="52D69257" w14:textId="77777777" w:rsidR="004C3212" w:rsidRPr="00F803A2" w:rsidRDefault="004C3212" w:rsidP="00F803A2">
      <w:pPr>
        <w:shd w:val="clear" w:color="auto" w:fill="FFFFFF"/>
        <w:spacing w:line="276" w:lineRule="auto"/>
        <w:jc w:val="center"/>
        <w:rPr>
          <w:rFonts w:asciiTheme="majorBidi" w:hAnsiTheme="majorBidi" w:cstheme="majorBidi"/>
          <w:b/>
          <w:bCs/>
          <w:color w:val="000000"/>
          <w:spacing w:val="30"/>
          <w:szCs w:val="24"/>
        </w:rPr>
      </w:pPr>
      <w:r w:rsidRPr="00F803A2">
        <w:rPr>
          <w:rFonts w:asciiTheme="majorBidi" w:hAnsiTheme="majorBidi" w:cstheme="majorBidi"/>
          <w:b/>
          <w:bCs/>
          <w:color w:val="000000"/>
          <w:spacing w:val="30"/>
          <w:szCs w:val="24"/>
        </w:rPr>
        <w:t>SPRIEDUMS</w:t>
      </w:r>
    </w:p>
    <w:p w14:paraId="77C16F88" w14:textId="77777777" w:rsidR="00805A13" w:rsidRPr="00F803A2" w:rsidRDefault="00805A13" w:rsidP="00F803A2">
      <w:pPr>
        <w:spacing w:line="276" w:lineRule="auto"/>
        <w:ind w:firstLine="568"/>
        <w:jc w:val="center"/>
        <w:rPr>
          <w:rFonts w:asciiTheme="majorBidi" w:hAnsiTheme="majorBidi" w:cstheme="majorBidi"/>
          <w:b/>
          <w:bCs/>
          <w:szCs w:val="24"/>
        </w:rPr>
      </w:pPr>
      <w:r w:rsidRPr="00F803A2">
        <w:rPr>
          <w:rFonts w:asciiTheme="majorBidi" w:hAnsiTheme="majorBidi" w:cstheme="majorBidi"/>
          <w:b/>
          <w:bCs/>
          <w:szCs w:val="24"/>
        </w:rPr>
        <w:t>Lieta Nr. C30771420, SKC-24/2025</w:t>
      </w:r>
    </w:p>
    <w:p w14:paraId="0CB8F0D2" w14:textId="1B6A6549" w:rsidR="004C3212" w:rsidRPr="00F803A2" w:rsidRDefault="00805A13" w:rsidP="00F803A2">
      <w:pPr>
        <w:spacing w:line="276" w:lineRule="auto"/>
        <w:jc w:val="center"/>
        <w:rPr>
          <w:rFonts w:asciiTheme="majorBidi" w:hAnsiTheme="majorBidi" w:cstheme="majorBidi"/>
          <w:szCs w:val="24"/>
        </w:rPr>
      </w:pPr>
      <w:hyperlink r:id="rId8" w:history="1">
        <w:r w:rsidRPr="00F803A2">
          <w:rPr>
            <w:rStyle w:val="Hyperlink"/>
            <w:rFonts w:asciiTheme="majorBidi" w:hAnsiTheme="majorBidi" w:cstheme="majorBidi"/>
            <w:bCs/>
            <w:szCs w:val="24"/>
          </w:rPr>
          <w:t>ECLI:LV:AT:2025:0312.C30771420.15.S</w:t>
        </w:r>
      </w:hyperlink>
    </w:p>
    <w:p w14:paraId="0BA3BC43" w14:textId="77777777" w:rsidR="00BA2B65" w:rsidRPr="00F803A2" w:rsidRDefault="00BA2B65" w:rsidP="00F803A2">
      <w:pPr>
        <w:spacing w:line="276" w:lineRule="auto"/>
        <w:ind w:firstLine="568"/>
        <w:jc w:val="center"/>
        <w:rPr>
          <w:rFonts w:asciiTheme="majorBidi" w:hAnsiTheme="majorBidi" w:cstheme="majorBidi"/>
          <w:szCs w:val="24"/>
        </w:rPr>
      </w:pPr>
    </w:p>
    <w:p w14:paraId="02654256" w14:textId="3AC94446" w:rsidR="004C3212" w:rsidRPr="00F803A2" w:rsidRDefault="004C3212"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 xml:space="preserve">Senāts šādā sastāvā: </w:t>
      </w:r>
      <w:r w:rsidR="000A6CA1" w:rsidRPr="00F803A2">
        <w:rPr>
          <w:rFonts w:asciiTheme="majorBidi" w:hAnsiTheme="majorBidi" w:cstheme="majorBidi"/>
          <w:szCs w:val="24"/>
        </w:rPr>
        <w:t>s</w:t>
      </w:r>
      <w:r w:rsidRPr="00F803A2">
        <w:rPr>
          <w:rFonts w:asciiTheme="majorBidi" w:hAnsiTheme="majorBidi" w:cstheme="majorBidi"/>
          <w:szCs w:val="24"/>
        </w:rPr>
        <w:t>enator</w:t>
      </w:r>
      <w:r w:rsidR="008B2DB6" w:rsidRPr="00F803A2">
        <w:rPr>
          <w:rFonts w:asciiTheme="majorBidi" w:hAnsiTheme="majorBidi" w:cstheme="majorBidi"/>
          <w:szCs w:val="24"/>
        </w:rPr>
        <w:t>e</w:t>
      </w:r>
      <w:r w:rsidRPr="00F803A2">
        <w:rPr>
          <w:rFonts w:asciiTheme="majorBidi" w:hAnsiTheme="majorBidi" w:cstheme="majorBidi"/>
          <w:szCs w:val="24"/>
        </w:rPr>
        <w:t xml:space="preserve"> referent</w:t>
      </w:r>
      <w:r w:rsidR="008B2DB6" w:rsidRPr="00F803A2">
        <w:rPr>
          <w:rFonts w:asciiTheme="majorBidi" w:hAnsiTheme="majorBidi" w:cstheme="majorBidi"/>
          <w:szCs w:val="24"/>
        </w:rPr>
        <w:t>e</w:t>
      </w:r>
      <w:r w:rsidRPr="00F803A2">
        <w:rPr>
          <w:rFonts w:asciiTheme="majorBidi" w:hAnsiTheme="majorBidi" w:cstheme="majorBidi"/>
          <w:szCs w:val="24"/>
        </w:rPr>
        <w:t xml:space="preserve"> </w:t>
      </w:r>
      <w:r w:rsidR="008B2DB6" w:rsidRPr="00F803A2">
        <w:rPr>
          <w:rFonts w:asciiTheme="majorBidi" w:hAnsiTheme="majorBidi" w:cstheme="majorBidi"/>
          <w:szCs w:val="24"/>
        </w:rPr>
        <w:t>Sanita Osipova</w:t>
      </w:r>
      <w:r w:rsidRPr="00F803A2">
        <w:rPr>
          <w:rFonts w:asciiTheme="majorBidi" w:hAnsiTheme="majorBidi" w:cstheme="majorBidi"/>
          <w:szCs w:val="24"/>
        </w:rPr>
        <w:t>, senator</w:t>
      </w:r>
      <w:r w:rsidR="00C9644A" w:rsidRPr="00F803A2">
        <w:rPr>
          <w:rFonts w:asciiTheme="majorBidi" w:hAnsiTheme="majorBidi" w:cstheme="majorBidi"/>
          <w:szCs w:val="24"/>
        </w:rPr>
        <w:t>es</w:t>
      </w:r>
      <w:r w:rsidR="00CE74D4" w:rsidRPr="00F803A2">
        <w:rPr>
          <w:rFonts w:asciiTheme="majorBidi" w:hAnsiTheme="majorBidi" w:cstheme="majorBidi"/>
          <w:szCs w:val="24"/>
        </w:rPr>
        <w:t xml:space="preserve"> </w:t>
      </w:r>
      <w:r w:rsidR="008B2DB6" w:rsidRPr="00F803A2">
        <w:rPr>
          <w:rFonts w:asciiTheme="majorBidi" w:hAnsiTheme="majorBidi" w:cstheme="majorBidi"/>
          <w:szCs w:val="24"/>
        </w:rPr>
        <w:t xml:space="preserve">Ināra Garda un </w:t>
      </w:r>
      <w:r w:rsidR="00D236E4" w:rsidRPr="00F803A2">
        <w:rPr>
          <w:rFonts w:asciiTheme="majorBidi" w:hAnsiTheme="majorBidi" w:cstheme="majorBidi"/>
          <w:szCs w:val="24"/>
        </w:rPr>
        <w:t>Kristīne Zīle</w:t>
      </w:r>
    </w:p>
    <w:p w14:paraId="01AE9F55" w14:textId="77777777" w:rsidR="004C3212" w:rsidRPr="00F803A2" w:rsidRDefault="004C3212" w:rsidP="00F803A2">
      <w:pPr>
        <w:pStyle w:val="NoSpacing"/>
        <w:spacing w:line="276" w:lineRule="auto"/>
        <w:rPr>
          <w:rFonts w:asciiTheme="majorBidi" w:hAnsiTheme="majorBidi" w:cstheme="majorBidi"/>
          <w:szCs w:val="24"/>
        </w:rPr>
      </w:pPr>
    </w:p>
    <w:p w14:paraId="0CA08592" w14:textId="1AEB31C4" w:rsidR="00D236E4" w:rsidRPr="00F803A2" w:rsidRDefault="004C3212" w:rsidP="00F803A2">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 xml:space="preserve">rakstveida procesā izskatīja </w:t>
      </w:r>
      <w:r w:rsidR="00805A13" w:rsidRPr="00F803A2">
        <w:rPr>
          <w:rFonts w:asciiTheme="majorBidi" w:eastAsiaTheme="minorHAnsi" w:hAnsiTheme="majorBidi" w:cstheme="majorBidi"/>
          <w:color w:val="000000"/>
          <w:szCs w:val="24"/>
          <w:lang w:eastAsia="en-US"/>
        </w:rPr>
        <w:t>[pers. A]</w:t>
      </w:r>
      <w:r w:rsidR="00D236E4" w:rsidRPr="00F803A2">
        <w:rPr>
          <w:rFonts w:asciiTheme="majorBidi" w:eastAsiaTheme="minorHAnsi" w:hAnsiTheme="majorBidi" w:cstheme="majorBidi"/>
          <w:color w:val="000000"/>
          <w:szCs w:val="24"/>
          <w:lang w:eastAsia="en-US"/>
        </w:rPr>
        <w:t xml:space="preserve"> kasācijas sūdzību par Rīgas apgabaltiesas 2023. gada 12. maija spriedumu civillietā SIA „Rīgas namu pārvaldnieks” prasībā pret </w:t>
      </w:r>
      <w:r w:rsidR="00805A13" w:rsidRPr="00F803A2">
        <w:rPr>
          <w:rFonts w:asciiTheme="majorBidi" w:eastAsiaTheme="minorHAnsi" w:hAnsiTheme="majorBidi" w:cstheme="majorBidi"/>
          <w:color w:val="000000"/>
          <w:szCs w:val="24"/>
          <w:lang w:eastAsia="en-US"/>
        </w:rPr>
        <w:t>[pers. A]</w:t>
      </w:r>
      <w:r w:rsidR="00D236E4" w:rsidRPr="00F803A2">
        <w:rPr>
          <w:rFonts w:asciiTheme="majorBidi" w:eastAsiaTheme="minorHAnsi" w:hAnsiTheme="majorBidi" w:cstheme="majorBidi"/>
          <w:color w:val="000000"/>
          <w:szCs w:val="24"/>
          <w:lang w:eastAsia="en-US"/>
        </w:rPr>
        <w:t xml:space="preserve"> par parāda piedziņu. </w:t>
      </w:r>
    </w:p>
    <w:p w14:paraId="0EE6FBDC" w14:textId="77777777" w:rsidR="00803E4D" w:rsidRPr="00F803A2" w:rsidRDefault="00803E4D" w:rsidP="00F803A2">
      <w:pPr>
        <w:autoSpaceDE w:val="0"/>
        <w:autoSpaceDN w:val="0"/>
        <w:adjustRightInd w:val="0"/>
        <w:spacing w:line="276" w:lineRule="auto"/>
        <w:jc w:val="both"/>
        <w:rPr>
          <w:rFonts w:asciiTheme="majorBidi" w:eastAsiaTheme="minorHAnsi" w:hAnsiTheme="majorBidi" w:cstheme="majorBidi"/>
          <w:color w:val="000000"/>
          <w:szCs w:val="24"/>
          <w:lang w:eastAsia="en-US"/>
        </w:rPr>
      </w:pPr>
    </w:p>
    <w:p w14:paraId="2DE13107" w14:textId="39805703" w:rsidR="004C3212" w:rsidRPr="00F803A2" w:rsidRDefault="004C3212" w:rsidP="00F803A2">
      <w:pPr>
        <w:spacing w:line="276" w:lineRule="auto"/>
        <w:jc w:val="center"/>
        <w:rPr>
          <w:rFonts w:asciiTheme="majorBidi" w:hAnsiTheme="majorBidi" w:cstheme="majorBidi"/>
          <w:b/>
          <w:szCs w:val="24"/>
        </w:rPr>
      </w:pPr>
      <w:r w:rsidRPr="00F803A2">
        <w:rPr>
          <w:rFonts w:asciiTheme="majorBidi" w:hAnsiTheme="majorBidi" w:cstheme="majorBidi"/>
          <w:b/>
          <w:szCs w:val="24"/>
        </w:rPr>
        <w:t>Aprakstošā daļa</w:t>
      </w:r>
    </w:p>
    <w:p w14:paraId="0B96E1B7" w14:textId="77777777" w:rsidR="006364EE" w:rsidRPr="00F803A2" w:rsidRDefault="006364EE" w:rsidP="00F803A2">
      <w:pPr>
        <w:spacing w:line="276" w:lineRule="auto"/>
        <w:jc w:val="center"/>
        <w:rPr>
          <w:rFonts w:asciiTheme="majorBidi" w:hAnsiTheme="majorBidi" w:cstheme="majorBidi"/>
          <w:b/>
          <w:szCs w:val="24"/>
        </w:rPr>
      </w:pPr>
    </w:p>
    <w:p w14:paraId="3DEE1A22" w14:textId="10618050" w:rsidR="001C332C" w:rsidRPr="00F803A2" w:rsidRDefault="004C3212" w:rsidP="00F803A2">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F803A2">
        <w:rPr>
          <w:rFonts w:asciiTheme="majorBidi" w:hAnsiTheme="majorBidi" w:cstheme="majorBidi"/>
          <w:szCs w:val="24"/>
        </w:rPr>
        <w:t>[1]</w:t>
      </w:r>
      <w:r w:rsidR="000C0274" w:rsidRPr="00F803A2">
        <w:rPr>
          <w:rFonts w:asciiTheme="majorBidi" w:hAnsiTheme="majorBidi" w:cstheme="majorBidi"/>
          <w:szCs w:val="24"/>
        </w:rPr>
        <w:t> </w:t>
      </w:r>
      <w:r w:rsidR="001C332C" w:rsidRPr="00F803A2">
        <w:rPr>
          <w:rFonts w:asciiTheme="majorBidi" w:eastAsiaTheme="minorHAnsi" w:hAnsiTheme="majorBidi" w:cstheme="majorBidi"/>
          <w:color w:val="000000"/>
          <w:szCs w:val="24"/>
          <w:lang w:eastAsia="en-US"/>
        </w:rPr>
        <w:t>SIA „Rīgas namu pārvaldnieks”</w:t>
      </w:r>
      <w:r w:rsidR="0072646B" w:rsidRPr="00F803A2">
        <w:rPr>
          <w:rFonts w:asciiTheme="majorBidi" w:eastAsiaTheme="minorHAnsi" w:hAnsiTheme="majorBidi" w:cstheme="majorBidi"/>
          <w:color w:val="000000"/>
          <w:szCs w:val="24"/>
          <w:lang w:eastAsia="en-US"/>
        </w:rPr>
        <w:t xml:space="preserve"> </w:t>
      </w:r>
      <w:r w:rsidR="001C332C" w:rsidRPr="00F803A2">
        <w:rPr>
          <w:rFonts w:asciiTheme="majorBidi" w:eastAsiaTheme="minorHAnsi" w:hAnsiTheme="majorBidi" w:cstheme="majorBidi"/>
          <w:color w:val="000000"/>
          <w:szCs w:val="24"/>
          <w:lang w:eastAsia="en-US"/>
        </w:rPr>
        <w:t xml:space="preserve">cēlusi prasību pret </w:t>
      </w:r>
      <w:r w:rsidR="00805A13" w:rsidRPr="00F803A2">
        <w:rPr>
          <w:rFonts w:asciiTheme="majorBidi" w:eastAsiaTheme="minorHAnsi" w:hAnsiTheme="majorBidi" w:cstheme="majorBidi"/>
          <w:color w:val="000000"/>
          <w:szCs w:val="24"/>
          <w:lang w:eastAsia="en-US"/>
        </w:rPr>
        <w:t>[pers. A]</w:t>
      </w:r>
      <w:r w:rsidR="001C332C" w:rsidRPr="00F803A2">
        <w:rPr>
          <w:rFonts w:asciiTheme="majorBidi" w:eastAsiaTheme="minorHAnsi" w:hAnsiTheme="majorBidi" w:cstheme="majorBidi"/>
          <w:color w:val="000000"/>
          <w:szCs w:val="24"/>
          <w:lang w:eastAsia="en-US"/>
        </w:rPr>
        <w:t xml:space="preserve"> par parāda </w:t>
      </w:r>
      <w:r w:rsidR="00B84F9F" w:rsidRPr="00F803A2">
        <w:rPr>
          <w:rFonts w:asciiTheme="majorBidi" w:eastAsiaTheme="minorHAnsi" w:hAnsiTheme="majorBidi" w:cstheme="majorBidi"/>
          <w:color w:val="000000"/>
          <w:szCs w:val="24"/>
          <w:lang w:eastAsia="en-US"/>
        </w:rPr>
        <w:t>4137,96 </w:t>
      </w:r>
      <w:proofErr w:type="spellStart"/>
      <w:r w:rsidR="00B84F9F" w:rsidRPr="00F803A2">
        <w:rPr>
          <w:rFonts w:asciiTheme="majorBidi" w:eastAsiaTheme="minorHAnsi" w:hAnsiTheme="majorBidi" w:cstheme="majorBidi"/>
          <w:i/>
          <w:iCs/>
          <w:color w:val="000000"/>
          <w:szCs w:val="24"/>
          <w:lang w:eastAsia="en-US"/>
        </w:rPr>
        <w:t>euro</w:t>
      </w:r>
      <w:proofErr w:type="spellEnd"/>
      <w:r w:rsidR="00B84F9F" w:rsidRPr="00F803A2">
        <w:rPr>
          <w:rFonts w:asciiTheme="majorBidi" w:eastAsiaTheme="minorHAnsi" w:hAnsiTheme="majorBidi" w:cstheme="majorBidi"/>
          <w:i/>
          <w:iCs/>
          <w:color w:val="000000"/>
          <w:szCs w:val="24"/>
          <w:lang w:eastAsia="en-US"/>
        </w:rPr>
        <w:t xml:space="preserve"> </w:t>
      </w:r>
      <w:r w:rsidR="001C332C" w:rsidRPr="00F803A2">
        <w:rPr>
          <w:rFonts w:asciiTheme="majorBidi" w:eastAsiaTheme="minorHAnsi" w:hAnsiTheme="majorBidi" w:cstheme="majorBidi"/>
          <w:color w:val="000000"/>
          <w:szCs w:val="24"/>
          <w:lang w:eastAsia="en-US"/>
        </w:rPr>
        <w:t>piedziņu</w:t>
      </w:r>
      <w:r w:rsidR="00B84F9F" w:rsidRPr="00F803A2">
        <w:rPr>
          <w:rFonts w:asciiTheme="majorBidi" w:eastAsiaTheme="minorHAnsi" w:hAnsiTheme="majorBidi" w:cstheme="majorBidi"/>
          <w:color w:val="000000"/>
          <w:szCs w:val="24"/>
          <w:lang w:eastAsia="en-US"/>
        </w:rPr>
        <w:t>, ko veido pamatparāds 3726,40 </w:t>
      </w:r>
      <w:r w:rsidR="00B84F9F" w:rsidRPr="00F803A2">
        <w:rPr>
          <w:rFonts w:asciiTheme="majorBidi" w:eastAsiaTheme="minorHAnsi" w:hAnsiTheme="majorBidi" w:cstheme="majorBidi"/>
          <w:i/>
          <w:iCs/>
          <w:color w:val="000000"/>
          <w:szCs w:val="24"/>
          <w:lang w:eastAsia="en-US"/>
        </w:rPr>
        <w:t xml:space="preserve">euro </w:t>
      </w:r>
      <w:r w:rsidR="00B84F9F" w:rsidRPr="00F803A2">
        <w:rPr>
          <w:rFonts w:asciiTheme="majorBidi" w:eastAsiaTheme="minorHAnsi" w:hAnsiTheme="majorBidi" w:cstheme="majorBidi"/>
          <w:color w:val="000000"/>
          <w:szCs w:val="24"/>
          <w:lang w:eastAsia="en-US"/>
        </w:rPr>
        <w:t>par apsaimniekošanas un komunālajiem pakalpojumiem un līgumsods 411,56 </w:t>
      </w:r>
      <w:r w:rsidR="00B84F9F" w:rsidRPr="00F803A2">
        <w:rPr>
          <w:rFonts w:asciiTheme="majorBidi" w:eastAsiaTheme="minorHAnsi" w:hAnsiTheme="majorBidi" w:cstheme="majorBidi"/>
          <w:i/>
          <w:iCs/>
          <w:color w:val="000000"/>
          <w:szCs w:val="24"/>
          <w:lang w:eastAsia="en-US"/>
        </w:rPr>
        <w:t>euro</w:t>
      </w:r>
      <w:r w:rsidR="00B84F9F" w:rsidRPr="00F803A2">
        <w:rPr>
          <w:rFonts w:asciiTheme="majorBidi" w:eastAsiaTheme="minorHAnsi" w:hAnsiTheme="majorBidi" w:cstheme="majorBidi"/>
          <w:color w:val="000000"/>
          <w:szCs w:val="24"/>
          <w:lang w:eastAsia="en-US"/>
        </w:rPr>
        <w:t xml:space="preserve">. </w:t>
      </w:r>
    </w:p>
    <w:p w14:paraId="0FA85948" w14:textId="171C456D" w:rsidR="001C332C" w:rsidRPr="00F803A2" w:rsidRDefault="001C332C" w:rsidP="00F803A2">
      <w:pPr>
        <w:autoSpaceDE w:val="0"/>
        <w:autoSpaceDN w:val="0"/>
        <w:adjustRightInd w:val="0"/>
        <w:spacing w:line="276" w:lineRule="auto"/>
        <w:ind w:firstLine="720"/>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 xml:space="preserve">Prasības pieteikumā </w:t>
      </w:r>
      <w:r w:rsidR="00B84F9F" w:rsidRPr="00F803A2">
        <w:rPr>
          <w:rFonts w:asciiTheme="majorBidi" w:eastAsiaTheme="minorHAnsi" w:hAnsiTheme="majorBidi" w:cstheme="majorBidi"/>
          <w:color w:val="000000"/>
          <w:szCs w:val="24"/>
          <w:lang w:eastAsia="en-US"/>
        </w:rPr>
        <w:t xml:space="preserve">un tā precizējumos </w:t>
      </w:r>
      <w:r w:rsidRPr="00F803A2">
        <w:rPr>
          <w:rFonts w:asciiTheme="majorBidi" w:eastAsiaTheme="minorHAnsi" w:hAnsiTheme="majorBidi" w:cstheme="majorBidi"/>
          <w:color w:val="000000"/>
          <w:szCs w:val="24"/>
          <w:lang w:eastAsia="en-US"/>
        </w:rPr>
        <w:t>norādīti šādi apstākļi un pamatojums.</w:t>
      </w:r>
    </w:p>
    <w:p w14:paraId="6A1C09A0" w14:textId="5C928AFE" w:rsidR="000C0274" w:rsidRPr="00F803A2" w:rsidRDefault="00D7674E"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eastAsiaTheme="minorHAnsi" w:hAnsiTheme="majorBidi" w:cstheme="majorBidi"/>
          <w:color w:val="000000"/>
          <w:szCs w:val="24"/>
          <w:lang w:eastAsia="en-US"/>
        </w:rPr>
        <w:t>[1.1] </w:t>
      </w:r>
      <w:r w:rsidR="000C0274" w:rsidRPr="00F803A2">
        <w:rPr>
          <w:rFonts w:asciiTheme="majorBidi" w:hAnsiTheme="majorBidi" w:cstheme="majorBidi"/>
          <w:szCs w:val="24"/>
        </w:rPr>
        <w:t xml:space="preserve">Atbildētājam pieder </w:t>
      </w:r>
      <w:r w:rsidR="00B61EF6" w:rsidRPr="00F803A2">
        <w:rPr>
          <w:rFonts w:asciiTheme="majorBidi" w:hAnsiTheme="majorBidi" w:cstheme="majorBidi"/>
          <w:szCs w:val="24"/>
        </w:rPr>
        <w:t xml:space="preserve">dzīvokļa </w:t>
      </w:r>
      <w:r w:rsidR="000C0274" w:rsidRPr="00F803A2">
        <w:rPr>
          <w:rFonts w:asciiTheme="majorBidi" w:hAnsiTheme="majorBidi" w:cstheme="majorBidi"/>
          <w:szCs w:val="24"/>
        </w:rPr>
        <w:t xml:space="preserve">īpašums </w:t>
      </w:r>
      <w:r w:rsidR="00F37313" w:rsidRPr="00F803A2">
        <w:rPr>
          <w:rFonts w:asciiTheme="majorBidi" w:hAnsiTheme="majorBidi" w:cstheme="majorBidi"/>
          <w:szCs w:val="24"/>
        </w:rPr>
        <w:t>Nr. </w:t>
      </w:r>
      <w:r w:rsidR="00805A13" w:rsidRPr="00F803A2">
        <w:rPr>
          <w:rFonts w:asciiTheme="majorBidi" w:hAnsiTheme="majorBidi" w:cstheme="majorBidi"/>
          <w:szCs w:val="24"/>
        </w:rPr>
        <w:t>[..]</w:t>
      </w:r>
      <w:r w:rsidR="00F37313" w:rsidRPr="00F803A2">
        <w:rPr>
          <w:rFonts w:asciiTheme="majorBidi" w:hAnsiTheme="majorBidi" w:cstheme="majorBidi"/>
          <w:szCs w:val="24"/>
        </w:rPr>
        <w:t xml:space="preserve">, </w:t>
      </w:r>
      <w:r w:rsidR="00805A13" w:rsidRPr="00F803A2">
        <w:rPr>
          <w:rFonts w:asciiTheme="majorBidi" w:hAnsiTheme="majorBidi" w:cstheme="majorBidi"/>
          <w:szCs w:val="24"/>
        </w:rPr>
        <w:t>[adrese]</w:t>
      </w:r>
      <w:r w:rsidR="000C0274" w:rsidRPr="00F803A2">
        <w:rPr>
          <w:rFonts w:asciiTheme="majorBidi" w:hAnsiTheme="majorBidi" w:cstheme="majorBidi"/>
          <w:szCs w:val="24"/>
        </w:rPr>
        <w:t xml:space="preserve">, kura sastāvā ietilpst </w:t>
      </w:r>
      <w:r w:rsidR="00B61EF6" w:rsidRPr="00F803A2">
        <w:rPr>
          <w:rFonts w:asciiTheme="majorBidi" w:hAnsiTheme="majorBidi" w:cstheme="majorBidi"/>
          <w:szCs w:val="24"/>
        </w:rPr>
        <w:t xml:space="preserve">atsevišķais </w:t>
      </w:r>
      <w:r w:rsidR="000C0274" w:rsidRPr="00F803A2">
        <w:rPr>
          <w:rFonts w:asciiTheme="majorBidi" w:hAnsiTheme="majorBidi" w:cstheme="majorBidi"/>
          <w:szCs w:val="24"/>
        </w:rPr>
        <w:t>īpašums un 2706/440933</w:t>
      </w:r>
      <w:r w:rsidR="009319B8" w:rsidRPr="00F803A2">
        <w:rPr>
          <w:rFonts w:asciiTheme="majorBidi" w:hAnsiTheme="majorBidi" w:cstheme="majorBidi"/>
          <w:szCs w:val="24"/>
        </w:rPr>
        <w:t> </w:t>
      </w:r>
      <w:r w:rsidR="000C0274" w:rsidRPr="00F803A2">
        <w:rPr>
          <w:rFonts w:asciiTheme="majorBidi" w:hAnsiTheme="majorBidi" w:cstheme="majorBidi"/>
          <w:szCs w:val="24"/>
        </w:rPr>
        <w:t xml:space="preserve">domājamās daļas no daudzdzīvokļu dzīvojamās </w:t>
      </w:r>
      <w:r w:rsidR="000C0274" w:rsidRPr="00F803A2">
        <w:rPr>
          <w:rFonts w:asciiTheme="majorBidi" w:hAnsiTheme="majorBidi" w:cstheme="majorBidi"/>
          <w:szCs w:val="24"/>
        </w:rPr>
        <w:lastRenderedPageBreak/>
        <w:t>mājas. Prasītāja ir minētās dzīvojamās mājas</w:t>
      </w:r>
      <w:r w:rsidR="00B61EF6" w:rsidRPr="00F803A2">
        <w:rPr>
          <w:rFonts w:asciiTheme="majorBidi" w:hAnsiTheme="majorBidi" w:cstheme="majorBidi"/>
          <w:szCs w:val="24"/>
        </w:rPr>
        <w:t>, kuras pārvaldīšanas tiesības strīd</w:t>
      </w:r>
      <w:r w:rsidR="00F73FE7" w:rsidRPr="00F803A2">
        <w:rPr>
          <w:rFonts w:asciiTheme="majorBidi" w:hAnsiTheme="majorBidi" w:cstheme="majorBidi"/>
          <w:szCs w:val="24"/>
        </w:rPr>
        <w:t>us</w:t>
      </w:r>
      <w:r w:rsidR="00B61EF6" w:rsidRPr="00F803A2">
        <w:rPr>
          <w:rFonts w:asciiTheme="majorBidi" w:hAnsiTheme="majorBidi" w:cstheme="majorBidi"/>
          <w:szCs w:val="24"/>
        </w:rPr>
        <w:t xml:space="preserve"> laik</w:t>
      </w:r>
      <w:r w:rsidR="00F73FE7" w:rsidRPr="00F803A2">
        <w:rPr>
          <w:rFonts w:asciiTheme="majorBidi" w:hAnsiTheme="majorBidi" w:cstheme="majorBidi"/>
          <w:szCs w:val="24"/>
        </w:rPr>
        <w:t xml:space="preserve">a posmā </w:t>
      </w:r>
      <w:r w:rsidR="00B61EF6" w:rsidRPr="00F803A2">
        <w:rPr>
          <w:rFonts w:asciiTheme="majorBidi" w:hAnsiTheme="majorBidi" w:cstheme="majorBidi"/>
          <w:szCs w:val="24"/>
        </w:rPr>
        <w:t>dzīvokļu īpašnieku kopība nebija pārņēmusi,</w:t>
      </w:r>
      <w:r w:rsidR="000C0274" w:rsidRPr="00F803A2">
        <w:rPr>
          <w:rFonts w:asciiTheme="majorBidi" w:hAnsiTheme="majorBidi" w:cstheme="majorBidi"/>
          <w:szCs w:val="24"/>
        </w:rPr>
        <w:t xml:space="preserve"> pārvaldniece. </w:t>
      </w:r>
    </w:p>
    <w:p w14:paraId="44D83AA4" w14:textId="6510D334" w:rsidR="006E04B2" w:rsidRPr="00F803A2" w:rsidRDefault="0003114D"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[1.</w:t>
      </w:r>
      <w:r w:rsidR="00D7674E" w:rsidRPr="00F803A2">
        <w:rPr>
          <w:rFonts w:asciiTheme="majorBidi" w:hAnsiTheme="majorBidi" w:cstheme="majorBidi"/>
          <w:szCs w:val="24"/>
        </w:rPr>
        <w:t>2</w:t>
      </w:r>
      <w:r w:rsidRPr="00F803A2">
        <w:rPr>
          <w:rFonts w:asciiTheme="majorBidi" w:hAnsiTheme="majorBidi" w:cstheme="majorBidi"/>
          <w:szCs w:val="24"/>
        </w:rPr>
        <w:t>] </w:t>
      </w:r>
      <w:r w:rsidR="00D7674E" w:rsidRPr="00F803A2">
        <w:rPr>
          <w:rFonts w:asciiTheme="majorBidi" w:hAnsiTheme="majorBidi" w:cstheme="majorBidi"/>
          <w:szCs w:val="24"/>
        </w:rPr>
        <w:t>L</w:t>
      </w:r>
      <w:r w:rsidR="005B48E1" w:rsidRPr="00F803A2">
        <w:rPr>
          <w:rFonts w:asciiTheme="majorBidi" w:hAnsiTheme="majorBidi" w:cstheme="majorBidi"/>
          <w:szCs w:val="24"/>
        </w:rPr>
        <w:t xml:space="preserve">aikā no </w:t>
      </w:r>
      <w:r w:rsidR="00B45F63" w:rsidRPr="00F803A2">
        <w:rPr>
          <w:rFonts w:asciiTheme="majorBidi" w:hAnsiTheme="majorBidi" w:cstheme="majorBidi"/>
          <w:szCs w:val="24"/>
        </w:rPr>
        <w:t>2018. gada septembra līdz 2019. gada augustam atbildētājs nav sniedzis informāciju prasītājai par ūdens skaitītāja rādījumiem.</w:t>
      </w:r>
      <w:r w:rsidR="0072646B" w:rsidRPr="00F803A2">
        <w:rPr>
          <w:rFonts w:asciiTheme="majorBidi" w:hAnsiTheme="majorBidi" w:cstheme="majorBidi"/>
          <w:szCs w:val="24"/>
        </w:rPr>
        <w:t xml:space="preserve"> </w:t>
      </w:r>
      <w:r w:rsidR="00B45F63" w:rsidRPr="00F803A2">
        <w:rPr>
          <w:rFonts w:asciiTheme="majorBidi" w:hAnsiTheme="majorBidi" w:cstheme="majorBidi"/>
          <w:szCs w:val="24"/>
        </w:rPr>
        <w:t>Tādēļ a</w:t>
      </w:r>
      <w:r w:rsidR="006E04B2" w:rsidRPr="00F803A2">
        <w:rPr>
          <w:rFonts w:asciiTheme="majorBidi" w:hAnsiTheme="majorBidi" w:cstheme="majorBidi"/>
          <w:szCs w:val="24"/>
        </w:rPr>
        <w:t xml:space="preserve">tbildētāja pienākums </w:t>
      </w:r>
      <w:r w:rsidR="00D7674E" w:rsidRPr="00F803A2">
        <w:rPr>
          <w:rFonts w:asciiTheme="majorBidi" w:hAnsiTheme="majorBidi" w:cstheme="majorBidi"/>
          <w:szCs w:val="24"/>
        </w:rPr>
        <w:t xml:space="preserve">ir </w:t>
      </w:r>
      <w:r w:rsidR="006E04B2" w:rsidRPr="00F803A2">
        <w:rPr>
          <w:rFonts w:asciiTheme="majorBidi" w:hAnsiTheme="majorBidi" w:cstheme="majorBidi"/>
          <w:szCs w:val="24"/>
        </w:rPr>
        <w:t xml:space="preserve">apmaksāt </w:t>
      </w:r>
      <w:r w:rsidR="00631679" w:rsidRPr="00F803A2">
        <w:rPr>
          <w:rFonts w:asciiTheme="majorBidi" w:hAnsiTheme="majorBidi" w:cstheme="majorBidi"/>
          <w:szCs w:val="24"/>
        </w:rPr>
        <w:t>starpību starp mājas kopējā ūdens skaitītāja (komercuzskaites mēraparāta) rādījumu un atsevišķajos īpašumos ar skaitītājiem noteikto ūdens patēriņu (turpmāk – ūdens patēriņa starpība)</w:t>
      </w:r>
      <w:r w:rsidR="00D7674E" w:rsidRPr="00F803A2">
        <w:rPr>
          <w:rFonts w:asciiTheme="majorBidi" w:hAnsiTheme="majorBidi" w:cstheme="majorBidi"/>
          <w:szCs w:val="24"/>
        </w:rPr>
        <w:t>. Šāds pienākums noteikts</w:t>
      </w:r>
      <w:r w:rsidR="006E04B2" w:rsidRPr="00F803A2">
        <w:rPr>
          <w:rFonts w:asciiTheme="majorBidi" w:hAnsiTheme="majorBidi" w:cstheme="majorBidi"/>
          <w:szCs w:val="24"/>
        </w:rPr>
        <w:t xml:space="preserve"> ar Ministru kabineta 2008. gada 9. decembra noteikumu </w:t>
      </w:r>
      <w:bookmarkStart w:id="0" w:name="_Hlk190783606"/>
      <w:r w:rsidR="006E04B2" w:rsidRPr="00F803A2">
        <w:rPr>
          <w:rFonts w:asciiTheme="majorBidi" w:hAnsiTheme="majorBidi" w:cstheme="majorBidi"/>
          <w:szCs w:val="24"/>
        </w:rPr>
        <w:t>Nr. 1013 </w:t>
      </w:r>
      <w:bookmarkEnd w:id="0"/>
      <w:r w:rsidR="006E04B2" w:rsidRPr="00F803A2">
        <w:rPr>
          <w:rFonts w:asciiTheme="majorBidi" w:hAnsiTheme="majorBidi" w:cstheme="majorBidi"/>
          <w:szCs w:val="24"/>
        </w:rPr>
        <w:t>„Kārtība, kādā dzīvokļa īpašnieks daudzdzīvokļu dzīvojamā mājā norēķinās par pakalpojumiem, kas saistīti ar dzīvokļa īpašuma lietošanu”</w:t>
      </w:r>
      <w:r w:rsidR="00CA00B9" w:rsidRPr="00F803A2">
        <w:rPr>
          <w:rFonts w:asciiTheme="majorBidi" w:hAnsiTheme="majorBidi" w:cstheme="majorBidi"/>
          <w:szCs w:val="24"/>
        </w:rPr>
        <w:t xml:space="preserve"> (turpmāk arī – Noteikumi</w:t>
      </w:r>
      <w:r w:rsidR="006877D8" w:rsidRPr="00F803A2">
        <w:rPr>
          <w:rFonts w:asciiTheme="majorBidi" w:hAnsiTheme="majorBidi" w:cstheme="majorBidi"/>
          <w:szCs w:val="24"/>
        </w:rPr>
        <w:t xml:space="preserve"> </w:t>
      </w:r>
      <w:bookmarkStart w:id="1" w:name="_Hlk190783628"/>
      <w:r w:rsidR="006877D8" w:rsidRPr="00F803A2">
        <w:rPr>
          <w:rFonts w:asciiTheme="majorBidi" w:hAnsiTheme="majorBidi" w:cstheme="majorBidi"/>
          <w:szCs w:val="24"/>
        </w:rPr>
        <w:t>Nr. 1013</w:t>
      </w:r>
      <w:bookmarkEnd w:id="1"/>
      <w:r w:rsidR="00CA00B9" w:rsidRPr="00F803A2">
        <w:rPr>
          <w:rFonts w:asciiTheme="majorBidi" w:hAnsiTheme="majorBidi" w:cstheme="majorBidi"/>
          <w:szCs w:val="24"/>
        </w:rPr>
        <w:t>)</w:t>
      </w:r>
      <w:r w:rsidR="006E04B2" w:rsidRPr="00F803A2">
        <w:rPr>
          <w:rFonts w:asciiTheme="majorBidi" w:hAnsiTheme="majorBidi" w:cstheme="majorBidi"/>
          <w:szCs w:val="24"/>
        </w:rPr>
        <w:t xml:space="preserve"> 19.</w:t>
      </w:r>
      <w:r w:rsidR="006E04B2" w:rsidRPr="00F803A2">
        <w:rPr>
          <w:rFonts w:asciiTheme="majorBidi" w:hAnsiTheme="majorBidi" w:cstheme="majorBidi"/>
          <w:szCs w:val="24"/>
          <w:vertAlign w:val="superscript"/>
        </w:rPr>
        <w:t>1</w:t>
      </w:r>
      <w:r w:rsidR="006E04B2" w:rsidRPr="00F803A2">
        <w:rPr>
          <w:rFonts w:asciiTheme="majorBidi" w:hAnsiTheme="majorBidi" w:cstheme="majorBidi"/>
          <w:szCs w:val="24"/>
        </w:rPr>
        <w:t> 1. apakšpunktu (</w:t>
      </w:r>
      <w:r w:rsidR="007C6C61" w:rsidRPr="00F803A2">
        <w:rPr>
          <w:rFonts w:asciiTheme="majorBidi" w:hAnsiTheme="majorBidi" w:cstheme="majorBidi"/>
          <w:szCs w:val="24"/>
        </w:rPr>
        <w:t xml:space="preserve">šeit un turpmāk </w:t>
      </w:r>
      <w:r w:rsidR="006E04B2" w:rsidRPr="00F803A2">
        <w:rPr>
          <w:rFonts w:asciiTheme="majorBidi" w:hAnsiTheme="majorBidi" w:cstheme="majorBidi"/>
          <w:i/>
          <w:iCs/>
          <w:szCs w:val="24"/>
        </w:rPr>
        <w:t>redakcijā, kas bija spēkā</w:t>
      </w:r>
      <w:r w:rsidR="00287990" w:rsidRPr="00F803A2">
        <w:rPr>
          <w:rFonts w:asciiTheme="majorBidi" w:hAnsiTheme="majorBidi" w:cstheme="majorBidi"/>
          <w:i/>
          <w:iCs/>
          <w:szCs w:val="24"/>
        </w:rPr>
        <w:t xml:space="preserve"> no 2013. gada 1. oktobra</w:t>
      </w:r>
      <w:r w:rsidR="006E04B2" w:rsidRPr="00F803A2">
        <w:rPr>
          <w:rFonts w:asciiTheme="majorBidi" w:hAnsiTheme="majorBidi" w:cstheme="majorBidi"/>
          <w:i/>
          <w:iCs/>
          <w:szCs w:val="24"/>
        </w:rPr>
        <w:t xml:space="preserve"> līdz 2019. gada 21. novembrim</w:t>
      </w:r>
      <w:r w:rsidR="006E04B2" w:rsidRPr="00F803A2">
        <w:rPr>
          <w:rFonts w:asciiTheme="majorBidi" w:hAnsiTheme="majorBidi" w:cstheme="majorBidi"/>
          <w:szCs w:val="24"/>
        </w:rPr>
        <w:t>), kas noteic, ka ūdens patēriņa starpību sadala atbilstoši atsevišķo īpašumu skaitam starp dzīvokļu īpašniekiem, kuri nav iesnieguši informāciju par ūdens skaitītāja rādījumu vismaz trīs mēnešus pēc kārtas</w:t>
      </w:r>
      <w:r w:rsidR="00287990" w:rsidRPr="00F803A2">
        <w:rPr>
          <w:rFonts w:asciiTheme="majorBidi" w:hAnsiTheme="majorBidi" w:cstheme="majorBidi"/>
          <w:szCs w:val="24"/>
        </w:rPr>
        <w:t xml:space="preserve"> (turpmāk arī – apstrīdētā tiesību norma)</w:t>
      </w:r>
      <w:r w:rsidR="006E04B2" w:rsidRPr="00F803A2">
        <w:rPr>
          <w:rFonts w:asciiTheme="majorBidi" w:hAnsiTheme="majorBidi" w:cstheme="majorBidi"/>
          <w:szCs w:val="24"/>
        </w:rPr>
        <w:t>.</w:t>
      </w:r>
      <w:r w:rsidR="0052754B" w:rsidRPr="00F803A2">
        <w:rPr>
          <w:rFonts w:asciiTheme="majorBidi" w:hAnsiTheme="majorBidi" w:cstheme="majorBidi"/>
          <w:szCs w:val="24"/>
        </w:rPr>
        <w:t xml:space="preserve"> </w:t>
      </w:r>
    </w:p>
    <w:p w14:paraId="10B2FDF5" w14:textId="641399FA" w:rsidR="003749F3" w:rsidRPr="00F803A2" w:rsidRDefault="00F37313"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[1.3]</w:t>
      </w:r>
      <w:r w:rsidR="00B84F9F" w:rsidRPr="00F803A2">
        <w:rPr>
          <w:rFonts w:asciiTheme="majorBidi" w:hAnsiTheme="majorBidi" w:cstheme="majorBidi"/>
          <w:szCs w:val="24"/>
        </w:rPr>
        <w:t> Atbilstoši prasītājas iesniegtajam parāda atšifrējumam pa pakalpojumu veidiem pamatparādu veido ūdensapgādes un kanalizācijas izdevumi 2572,55 </w:t>
      </w:r>
      <w:r w:rsidR="00B84F9F" w:rsidRPr="00F803A2">
        <w:rPr>
          <w:rFonts w:asciiTheme="majorBidi" w:hAnsiTheme="majorBidi" w:cstheme="majorBidi"/>
          <w:i/>
          <w:iCs/>
          <w:szCs w:val="24"/>
        </w:rPr>
        <w:t>euro</w:t>
      </w:r>
      <w:r w:rsidR="00B84F9F" w:rsidRPr="00F803A2">
        <w:rPr>
          <w:rFonts w:asciiTheme="majorBidi" w:hAnsiTheme="majorBidi" w:cstheme="majorBidi"/>
          <w:szCs w:val="24"/>
        </w:rPr>
        <w:t>, kā arī citas pārvaldīšanas un komunālo pakalpojumu pozīcijas (piemēram, apkure, atkritumu izvešana, elektroenerģija, pārvaldīšanas maksa, karstā ūdens cirkulācija, uzkrājumi remontdarbiem).</w:t>
      </w:r>
    </w:p>
    <w:p w14:paraId="63676247" w14:textId="68E8716F" w:rsidR="0072646B" w:rsidRPr="00F803A2" w:rsidRDefault="003749F3"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 xml:space="preserve">[1.4] Prasība pamatota ar </w:t>
      </w:r>
      <w:r w:rsidR="0072646B" w:rsidRPr="00F803A2">
        <w:rPr>
          <w:rFonts w:asciiTheme="majorBidi" w:hAnsiTheme="majorBidi" w:cstheme="majorBidi"/>
          <w:szCs w:val="24"/>
        </w:rPr>
        <w:t xml:space="preserve">Civillikuma 3., 1402. un 1587. pantu, 1652. panta 3. punktu, 1716. panta pirmo un trešo daļu, 1720. panta 2. punktu un </w:t>
      </w:r>
      <w:r w:rsidR="007E7185" w:rsidRPr="00F803A2">
        <w:rPr>
          <w:rFonts w:asciiTheme="majorBidi" w:hAnsiTheme="majorBidi" w:cstheme="majorBidi"/>
          <w:szCs w:val="24"/>
        </w:rPr>
        <w:t>1828. pantu, Dzīvokļa īpašuma likuma 8. un 10. pantu, likuma „Par valsts un pašvaldību dzīvojamo māju privatizāciju” 50. pantu, Civilprocesa likuma 1. panta pirmo daļu, 24. panta pirmo daļu, 26. panta pirmo daļu, 34. pantu, 41. panta pirmo daļu, 74. panta pirmo daļu, 82. panta pirmo daļu, 127. panta pirmo daļu, 128.–130. pantu un 195. pantu.</w:t>
      </w:r>
    </w:p>
    <w:p w14:paraId="00844801" w14:textId="67335499" w:rsidR="003749F3" w:rsidRPr="00F803A2" w:rsidRDefault="007A0645"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w:t>
      </w:r>
      <w:r w:rsidR="00D236E4" w:rsidRPr="00F803A2">
        <w:rPr>
          <w:rFonts w:asciiTheme="majorBidi" w:hAnsiTheme="majorBidi" w:cstheme="majorBidi"/>
          <w:szCs w:val="24"/>
        </w:rPr>
        <w:t>2</w:t>
      </w:r>
      <w:r w:rsidR="001C3B59" w:rsidRPr="00F803A2">
        <w:rPr>
          <w:rFonts w:asciiTheme="majorBidi" w:hAnsiTheme="majorBidi" w:cstheme="majorBidi"/>
          <w:szCs w:val="24"/>
        </w:rPr>
        <w:t>] </w:t>
      </w:r>
      <w:r w:rsidR="003749F3" w:rsidRPr="00F803A2">
        <w:rPr>
          <w:rFonts w:asciiTheme="majorBidi" w:hAnsiTheme="majorBidi" w:cstheme="majorBidi"/>
          <w:szCs w:val="24"/>
        </w:rPr>
        <w:t>Ar Rīgas pilsētas priekšpilsētas tiesas 2021. gada 10. novembra spriedumu prasība apmierināta.</w:t>
      </w:r>
    </w:p>
    <w:p w14:paraId="5C0083A2" w14:textId="1DE4040D" w:rsidR="003749F3" w:rsidRPr="00F803A2" w:rsidRDefault="003749F3"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[3] Izskatījusi lietu sakarā ar atbildētāja apelācijas sūdzību,</w:t>
      </w:r>
      <w:r w:rsidR="00D236E4" w:rsidRPr="00F803A2">
        <w:rPr>
          <w:rFonts w:asciiTheme="majorBidi" w:hAnsiTheme="majorBidi" w:cstheme="majorBidi"/>
          <w:szCs w:val="24"/>
        </w:rPr>
        <w:t xml:space="preserve"> Rīgas apgabaltiesa </w:t>
      </w:r>
      <w:r w:rsidRPr="00F803A2">
        <w:rPr>
          <w:rFonts w:asciiTheme="majorBidi" w:hAnsiTheme="majorBidi" w:cstheme="majorBidi"/>
          <w:szCs w:val="24"/>
        </w:rPr>
        <w:t xml:space="preserve">ar </w:t>
      </w:r>
      <w:r w:rsidR="00D236E4" w:rsidRPr="00F803A2">
        <w:rPr>
          <w:rFonts w:asciiTheme="majorBidi" w:hAnsiTheme="majorBidi" w:cstheme="majorBidi"/>
          <w:szCs w:val="24"/>
        </w:rPr>
        <w:t>2023. gada 12. maija spriedumu prasīb</w:t>
      </w:r>
      <w:r w:rsidRPr="00F803A2">
        <w:rPr>
          <w:rFonts w:asciiTheme="majorBidi" w:hAnsiTheme="majorBidi" w:cstheme="majorBidi"/>
          <w:szCs w:val="24"/>
        </w:rPr>
        <w:t>u</w:t>
      </w:r>
      <w:r w:rsidR="00D236E4" w:rsidRPr="00F803A2">
        <w:rPr>
          <w:rFonts w:asciiTheme="majorBidi" w:hAnsiTheme="majorBidi" w:cstheme="majorBidi"/>
          <w:szCs w:val="24"/>
        </w:rPr>
        <w:t xml:space="preserve"> apmierinā</w:t>
      </w:r>
      <w:r w:rsidRPr="00F803A2">
        <w:rPr>
          <w:rFonts w:asciiTheme="majorBidi" w:hAnsiTheme="majorBidi" w:cstheme="majorBidi"/>
          <w:szCs w:val="24"/>
        </w:rPr>
        <w:t>jusi</w:t>
      </w:r>
      <w:r w:rsidR="00D236E4" w:rsidRPr="00F803A2">
        <w:rPr>
          <w:rFonts w:asciiTheme="majorBidi" w:hAnsiTheme="majorBidi" w:cstheme="majorBidi"/>
          <w:szCs w:val="24"/>
        </w:rPr>
        <w:t xml:space="preserve"> daļ</w:t>
      </w:r>
      <w:r w:rsidRPr="00F803A2">
        <w:rPr>
          <w:rFonts w:asciiTheme="majorBidi" w:hAnsiTheme="majorBidi" w:cstheme="majorBidi"/>
          <w:szCs w:val="24"/>
        </w:rPr>
        <w:t>ēji:</w:t>
      </w:r>
    </w:p>
    <w:p w14:paraId="79AFE97E" w14:textId="2F8E8C29" w:rsidR="008525C9" w:rsidRPr="00F803A2" w:rsidRDefault="003749F3"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1) piedzinusi no atbildētāja prasītājas labā</w:t>
      </w:r>
      <w:r w:rsidR="00CE7DA6" w:rsidRPr="00F803A2">
        <w:rPr>
          <w:rFonts w:asciiTheme="majorBidi" w:hAnsiTheme="majorBidi" w:cstheme="majorBidi"/>
          <w:szCs w:val="24"/>
        </w:rPr>
        <w:t xml:space="preserve"> pārvaldīšanas un komunālo pakalpojumu parād</w:t>
      </w:r>
      <w:r w:rsidR="008525C9" w:rsidRPr="00F803A2">
        <w:rPr>
          <w:rFonts w:asciiTheme="majorBidi" w:hAnsiTheme="majorBidi" w:cstheme="majorBidi"/>
          <w:szCs w:val="24"/>
        </w:rPr>
        <w:t>u</w:t>
      </w:r>
      <w:r w:rsidR="00CE7DA6" w:rsidRPr="00F803A2">
        <w:rPr>
          <w:rFonts w:asciiTheme="majorBidi" w:hAnsiTheme="majorBidi" w:cstheme="majorBidi"/>
          <w:szCs w:val="24"/>
        </w:rPr>
        <w:t xml:space="preserve"> 3203,08 </w:t>
      </w:r>
      <w:r w:rsidR="00CE7DA6" w:rsidRPr="00F803A2">
        <w:rPr>
          <w:rFonts w:asciiTheme="majorBidi" w:hAnsiTheme="majorBidi" w:cstheme="majorBidi"/>
          <w:i/>
          <w:iCs/>
          <w:szCs w:val="24"/>
        </w:rPr>
        <w:t xml:space="preserve">euro </w:t>
      </w:r>
      <w:r w:rsidR="00BC12A6" w:rsidRPr="00F803A2">
        <w:rPr>
          <w:rFonts w:asciiTheme="majorBidi" w:hAnsiTheme="majorBidi" w:cstheme="majorBidi"/>
          <w:szCs w:val="24"/>
        </w:rPr>
        <w:t>par laiku no 2019. gada janvāra līdz 2021. gada 21. aprīlim</w:t>
      </w:r>
      <w:r w:rsidR="00CE7DA6" w:rsidRPr="00F803A2">
        <w:rPr>
          <w:rFonts w:asciiTheme="majorBidi" w:hAnsiTheme="majorBidi" w:cstheme="majorBidi"/>
          <w:szCs w:val="24"/>
        </w:rPr>
        <w:t xml:space="preserve"> un līgumsod</w:t>
      </w:r>
      <w:r w:rsidR="0058404C" w:rsidRPr="00F803A2">
        <w:rPr>
          <w:rFonts w:asciiTheme="majorBidi" w:hAnsiTheme="majorBidi" w:cstheme="majorBidi"/>
          <w:szCs w:val="24"/>
        </w:rPr>
        <w:t>u</w:t>
      </w:r>
      <w:r w:rsidR="00CE7DA6" w:rsidRPr="00F803A2">
        <w:rPr>
          <w:rFonts w:asciiTheme="majorBidi" w:hAnsiTheme="majorBidi" w:cstheme="majorBidi"/>
          <w:szCs w:val="24"/>
        </w:rPr>
        <w:t xml:space="preserve"> 293,19 </w:t>
      </w:r>
      <w:r w:rsidR="00CE7DA6" w:rsidRPr="00F803A2">
        <w:rPr>
          <w:rFonts w:asciiTheme="majorBidi" w:hAnsiTheme="majorBidi" w:cstheme="majorBidi"/>
          <w:i/>
          <w:iCs/>
          <w:szCs w:val="24"/>
        </w:rPr>
        <w:t xml:space="preserve">euro </w:t>
      </w:r>
      <w:r w:rsidR="00BC12A6" w:rsidRPr="00F803A2">
        <w:rPr>
          <w:rFonts w:asciiTheme="majorBidi" w:hAnsiTheme="majorBidi" w:cstheme="majorBidi"/>
          <w:szCs w:val="24"/>
        </w:rPr>
        <w:t>par laiku no 2019. gada 1. februāra līdz 2021. gada 31. martam</w:t>
      </w:r>
      <w:r w:rsidR="008525C9" w:rsidRPr="00F803A2">
        <w:rPr>
          <w:rFonts w:asciiTheme="majorBidi" w:hAnsiTheme="majorBidi" w:cstheme="majorBidi"/>
          <w:szCs w:val="24"/>
        </w:rPr>
        <w:t>, tiesas izdevumus 342,53 </w:t>
      </w:r>
      <w:r w:rsidR="008525C9" w:rsidRPr="00F803A2">
        <w:rPr>
          <w:rFonts w:asciiTheme="majorBidi" w:hAnsiTheme="majorBidi" w:cstheme="majorBidi"/>
          <w:i/>
          <w:iCs/>
          <w:szCs w:val="24"/>
        </w:rPr>
        <w:t>euro</w:t>
      </w:r>
      <w:r w:rsidR="008525C9" w:rsidRPr="00F803A2">
        <w:rPr>
          <w:rFonts w:asciiTheme="majorBidi" w:hAnsiTheme="majorBidi" w:cstheme="majorBidi"/>
          <w:szCs w:val="24"/>
        </w:rPr>
        <w:t>, kopā 3838,80 </w:t>
      </w:r>
      <w:r w:rsidR="008525C9" w:rsidRPr="00F803A2">
        <w:rPr>
          <w:rFonts w:asciiTheme="majorBidi" w:hAnsiTheme="majorBidi" w:cstheme="majorBidi"/>
          <w:i/>
          <w:iCs/>
          <w:szCs w:val="24"/>
        </w:rPr>
        <w:t>euro</w:t>
      </w:r>
      <w:r w:rsidR="008525C9" w:rsidRPr="00F803A2">
        <w:rPr>
          <w:rFonts w:asciiTheme="majorBidi" w:hAnsiTheme="majorBidi" w:cstheme="majorBidi"/>
          <w:szCs w:val="24"/>
        </w:rPr>
        <w:t>;</w:t>
      </w:r>
    </w:p>
    <w:p w14:paraId="179528B6" w14:textId="79F232AB" w:rsidR="008525C9" w:rsidRPr="00F803A2" w:rsidRDefault="008525C9"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2) noteikusi prasītājai tiesības par laiku līdz sprieduma izpildei saņemt no atbildētāja likumiskos 6 % gadā no piedzītās, bet nesamaksātās summas;</w:t>
      </w:r>
    </w:p>
    <w:p w14:paraId="4AC8BA73" w14:textId="0AA3E035" w:rsidR="008525C9" w:rsidRPr="00F803A2" w:rsidRDefault="008525C9"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3) prasību</w:t>
      </w:r>
      <w:r w:rsidR="00CE7DA6" w:rsidRPr="00F803A2">
        <w:rPr>
          <w:rFonts w:asciiTheme="majorBidi" w:hAnsiTheme="majorBidi" w:cstheme="majorBidi"/>
          <w:szCs w:val="24"/>
        </w:rPr>
        <w:t xml:space="preserve"> </w:t>
      </w:r>
      <w:r w:rsidRPr="00F803A2">
        <w:rPr>
          <w:rFonts w:asciiTheme="majorBidi" w:hAnsiTheme="majorBidi" w:cstheme="majorBidi"/>
          <w:szCs w:val="24"/>
        </w:rPr>
        <w:t>p</w:t>
      </w:r>
      <w:r w:rsidR="00117992" w:rsidRPr="00F803A2">
        <w:rPr>
          <w:rFonts w:asciiTheme="majorBidi" w:hAnsiTheme="majorBidi" w:cstheme="majorBidi"/>
          <w:szCs w:val="24"/>
        </w:rPr>
        <w:t>ārējā daļā par galvenā parāda 523,32 </w:t>
      </w:r>
      <w:r w:rsidR="00117992" w:rsidRPr="00F803A2">
        <w:rPr>
          <w:rFonts w:asciiTheme="majorBidi" w:hAnsiTheme="majorBidi" w:cstheme="majorBidi"/>
          <w:i/>
          <w:iCs/>
          <w:szCs w:val="24"/>
        </w:rPr>
        <w:t xml:space="preserve">euro </w:t>
      </w:r>
      <w:r w:rsidR="00117992" w:rsidRPr="00F803A2">
        <w:rPr>
          <w:rFonts w:asciiTheme="majorBidi" w:hAnsiTheme="majorBidi" w:cstheme="majorBidi"/>
          <w:szCs w:val="24"/>
        </w:rPr>
        <w:t>un līgumsoda 118,37 </w:t>
      </w:r>
      <w:r w:rsidR="00117992" w:rsidRPr="00F803A2">
        <w:rPr>
          <w:rFonts w:asciiTheme="majorBidi" w:hAnsiTheme="majorBidi" w:cstheme="majorBidi"/>
          <w:i/>
          <w:iCs/>
          <w:szCs w:val="24"/>
        </w:rPr>
        <w:t xml:space="preserve">euro </w:t>
      </w:r>
      <w:r w:rsidR="00117992" w:rsidRPr="00F803A2">
        <w:rPr>
          <w:rFonts w:asciiTheme="majorBidi" w:hAnsiTheme="majorBidi" w:cstheme="majorBidi"/>
          <w:szCs w:val="24"/>
        </w:rPr>
        <w:t>piedziņu noraidī</w:t>
      </w:r>
      <w:r w:rsidRPr="00F803A2">
        <w:rPr>
          <w:rFonts w:asciiTheme="majorBidi" w:hAnsiTheme="majorBidi" w:cstheme="majorBidi"/>
          <w:szCs w:val="24"/>
        </w:rPr>
        <w:t>jusi</w:t>
      </w:r>
      <w:r w:rsidR="00696E70" w:rsidRPr="00F803A2">
        <w:rPr>
          <w:rFonts w:asciiTheme="majorBidi" w:hAnsiTheme="majorBidi" w:cstheme="majorBidi"/>
          <w:szCs w:val="24"/>
        </w:rPr>
        <w:t>;</w:t>
      </w:r>
    </w:p>
    <w:p w14:paraId="493A3219" w14:textId="77777777" w:rsidR="008525C9" w:rsidRPr="00F803A2" w:rsidRDefault="008525C9" w:rsidP="00F803A2">
      <w:pPr>
        <w:autoSpaceDE w:val="0"/>
        <w:autoSpaceDN w:val="0"/>
        <w:adjustRightInd w:val="0"/>
        <w:spacing w:line="276" w:lineRule="auto"/>
        <w:ind w:firstLine="720"/>
        <w:jc w:val="both"/>
        <w:rPr>
          <w:rFonts w:asciiTheme="majorBidi" w:hAnsiTheme="majorBidi" w:cstheme="majorBidi"/>
          <w:szCs w:val="24"/>
        </w:rPr>
      </w:pPr>
      <w:r w:rsidRPr="00F803A2">
        <w:rPr>
          <w:rFonts w:asciiTheme="majorBidi" w:hAnsiTheme="majorBidi" w:cstheme="majorBidi"/>
          <w:szCs w:val="24"/>
        </w:rPr>
        <w:t>4) piedzinusi no prasītājas atbildētāja labā tiesas izdevumus 62,06 </w:t>
      </w:r>
      <w:r w:rsidRPr="00F803A2">
        <w:rPr>
          <w:rFonts w:asciiTheme="majorBidi" w:hAnsiTheme="majorBidi" w:cstheme="majorBidi"/>
          <w:i/>
          <w:iCs/>
          <w:szCs w:val="24"/>
        </w:rPr>
        <w:t>euro</w:t>
      </w:r>
      <w:r w:rsidRPr="00F803A2">
        <w:rPr>
          <w:rFonts w:asciiTheme="majorBidi" w:hAnsiTheme="majorBidi" w:cstheme="majorBidi"/>
          <w:szCs w:val="24"/>
        </w:rPr>
        <w:t>;</w:t>
      </w:r>
    </w:p>
    <w:p w14:paraId="71B54455" w14:textId="6EC86CB3" w:rsidR="00D236E4" w:rsidRPr="00F803A2" w:rsidRDefault="008525C9"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szCs w:val="24"/>
        </w:rPr>
        <w:t xml:space="preserve">5) piedzinusi no atbildētāja valsts labā ar lietas izskatīšanu saistītos izdevumus </w:t>
      </w:r>
      <w:r w:rsidR="0071187F" w:rsidRPr="00F803A2">
        <w:rPr>
          <w:rFonts w:asciiTheme="majorBidi" w:hAnsiTheme="majorBidi" w:cstheme="majorBidi"/>
          <w:szCs w:val="24"/>
        </w:rPr>
        <w:t>0,68 </w:t>
      </w:r>
      <w:r w:rsidR="0071187F" w:rsidRPr="00F803A2">
        <w:rPr>
          <w:rFonts w:asciiTheme="majorBidi" w:hAnsiTheme="majorBidi" w:cstheme="majorBidi"/>
          <w:i/>
          <w:iCs/>
          <w:szCs w:val="24"/>
        </w:rPr>
        <w:t>euro</w:t>
      </w:r>
      <w:r w:rsidR="0071187F" w:rsidRPr="00F803A2">
        <w:rPr>
          <w:rFonts w:asciiTheme="majorBidi" w:hAnsiTheme="majorBidi" w:cstheme="majorBidi"/>
          <w:szCs w:val="24"/>
        </w:rPr>
        <w:t>.</w:t>
      </w:r>
    </w:p>
    <w:p w14:paraId="5A8A9CCA" w14:textId="2A225A81" w:rsidR="00CD1481" w:rsidRPr="00F803A2" w:rsidRDefault="00CF5CF8"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t>Tā kā atbildētājs apelācijas sūdzībā apstrīdēj</w:t>
      </w:r>
      <w:r w:rsidR="00915B76" w:rsidRPr="00F803A2">
        <w:rPr>
          <w:rFonts w:asciiTheme="majorBidi" w:hAnsiTheme="majorBidi" w:cstheme="majorBidi"/>
        </w:rPr>
        <w:t>a</w:t>
      </w:r>
      <w:r w:rsidRPr="00F803A2">
        <w:rPr>
          <w:rFonts w:asciiTheme="majorBidi" w:hAnsiTheme="majorBidi" w:cstheme="majorBidi"/>
        </w:rPr>
        <w:t xml:space="preserve"> tieši pienākumu apmaksāt rēķinos iekļauto </w:t>
      </w:r>
      <w:r w:rsidR="00017C0D" w:rsidRPr="00F803A2">
        <w:rPr>
          <w:rFonts w:asciiTheme="majorBidi" w:hAnsiTheme="majorBidi" w:cstheme="majorBidi"/>
        </w:rPr>
        <w:t xml:space="preserve">maksu par </w:t>
      </w:r>
      <w:r w:rsidRPr="00F803A2">
        <w:rPr>
          <w:rFonts w:asciiTheme="majorBidi" w:hAnsiTheme="majorBidi" w:cstheme="majorBidi"/>
        </w:rPr>
        <w:t xml:space="preserve">ūdens patēriņa starpību, </w:t>
      </w:r>
      <w:r w:rsidR="00B70806" w:rsidRPr="00F803A2">
        <w:rPr>
          <w:rFonts w:asciiTheme="majorBidi" w:hAnsiTheme="majorBidi" w:cstheme="majorBidi"/>
        </w:rPr>
        <w:t xml:space="preserve">apgabaltiesa, pievienojoties pirmās instances tiesas motīviem, sniedza </w:t>
      </w:r>
      <w:r w:rsidR="007853E1" w:rsidRPr="00F803A2">
        <w:rPr>
          <w:rFonts w:asciiTheme="majorBidi" w:hAnsiTheme="majorBidi" w:cstheme="majorBidi"/>
        </w:rPr>
        <w:t xml:space="preserve">turpmāk norādītos </w:t>
      </w:r>
      <w:r w:rsidR="00B70806" w:rsidRPr="00F803A2">
        <w:rPr>
          <w:rFonts w:asciiTheme="majorBidi" w:hAnsiTheme="majorBidi" w:cstheme="majorBidi"/>
        </w:rPr>
        <w:t>argumentus</w:t>
      </w:r>
      <w:r w:rsidRPr="00F803A2">
        <w:rPr>
          <w:rFonts w:asciiTheme="majorBidi" w:hAnsiTheme="majorBidi" w:cstheme="majorBidi"/>
        </w:rPr>
        <w:t xml:space="preserve"> tikai attiecībā uz </w:t>
      </w:r>
      <w:r w:rsidR="00117992" w:rsidRPr="00F803A2">
        <w:rPr>
          <w:rFonts w:asciiTheme="majorBidi" w:hAnsiTheme="majorBidi" w:cstheme="majorBidi"/>
        </w:rPr>
        <w:t xml:space="preserve">šo </w:t>
      </w:r>
      <w:r w:rsidRPr="00F803A2">
        <w:rPr>
          <w:rFonts w:asciiTheme="majorBidi" w:hAnsiTheme="majorBidi" w:cstheme="majorBidi"/>
        </w:rPr>
        <w:t>strīdus pozīciju</w:t>
      </w:r>
      <w:r w:rsidR="00CD1481" w:rsidRPr="00F803A2">
        <w:rPr>
          <w:rFonts w:asciiTheme="majorBidi" w:hAnsiTheme="majorBidi" w:cstheme="majorBidi"/>
        </w:rPr>
        <w:t>.</w:t>
      </w:r>
    </w:p>
    <w:p w14:paraId="67825709" w14:textId="3B4574CB" w:rsidR="00CA00B9" w:rsidRPr="00F803A2" w:rsidRDefault="00795808"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lastRenderedPageBreak/>
        <w:t>[</w:t>
      </w:r>
      <w:r w:rsidR="003E1BD4" w:rsidRPr="00F803A2">
        <w:rPr>
          <w:rFonts w:asciiTheme="majorBidi" w:hAnsiTheme="majorBidi" w:cstheme="majorBidi"/>
        </w:rPr>
        <w:t>3</w:t>
      </w:r>
      <w:r w:rsidRPr="00F803A2">
        <w:rPr>
          <w:rFonts w:asciiTheme="majorBidi" w:hAnsiTheme="majorBidi" w:cstheme="majorBidi"/>
        </w:rPr>
        <w:t>.1]</w:t>
      </w:r>
      <w:r w:rsidR="00CF5CF8" w:rsidRPr="00F803A2">
        <w:rPr>
          <w:rFonts w:asciiTheme="majorBidi" w:hAnsiTheme="majorBidi" w:cstheme="majorBidi"/>
        </w:rPr>
        <w:t> </w:t>
      </w:r>
      <w:r w:rsidR="00CA00B9" w:rsidRPr="00F803A2">
        <w:rPr>
          <w:rFonts w:asciiTheme="majorBidi" w:hAnsiTheme="majorBidi" w:cstheme="majorBidi"/>
        </w:rPr>
        <w:t>No 2018. gada decembra līdz 2019. gada septembrim izrakstītajos rēķinos lielāko daļu parāda veido izdevumi par ūdeni un kanalizāciju, kas aprēķināt</w:t>
      </w:r>
      <w:r w:rsidR="008E60BE" w:rsidRPr="00F803A2">
        <w:rPr>
          <w:rFonts w:asciiTheme="majorBidi" w:hAnsiTheme="majorBidi" w:cstheme="majorBidi"/>
        </w:rPr>
        <w:t>i</w:t>
      </w:r>
      <w:r w:rsidR="00CA00B9" w:rsidRPr="00F803A2">
        <w:rPr>
          <w:rFonts w:asciiTheme="majorBidi" w:hAnsiTheme="majorBidi" w:cstheme="majorBidi"/>
        </w:rPr>
        <w:t xml:space="preserve"> par mājā konstatēto ūdens patēriņa starpību.</w:t>
      </w:r>
    </w:p>
    <w:p w14:paraId="60F9CF02" w14:textId="7D8790CA" w:rsidR="00795808" w:rsidRPr="00F803A2" w:rsidRDefault="00CD49C0"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t xml:space="preserve">Atbildētājs </w:t>
      </w:r>
      <w:r w:rsidR="00915B76" w:rsidRPr="00F803A2">
        <w:rPr>
          <w:rFonts w:asciiTheme="majorBidi" w:hAnsiTheme="majorBidi" w:cstheme="majorBidi"/>
        </w:rPr>
        <w:t>neatspēkoja</w:t>
      </w:r>
      <w:r w:rsidRPr="00F803A2">
        <w:rPr>
          <w:rFonts w:asciiTheme="majorBidi" w:hAnsiTheme="majorBidi" w:cstheme="majorBidi"/>
        </w:rPr>
        <w:t xml:space="preserve"> prasītājas iesniegto ūdens aprēķina pārskatu, </w:t>
      </w:r>
      <w:r w:rsidR="008E60BE" w:rsidRPr="00F803A2">
        <w:rPr>
          <w:rFonts w:asciiTheme="majorBidi" w:hAnsiTheme="majorBidi" w:cstheme="majorBidi"/>
        </w:rPr>
        <w:t xml:space="preserve">atbilstoši </w:t>
      </w:r>
      <w:r w:rsidRPr="00F803A2">
        <w:rPr>
          <w:rFonts w:asciiTheme="majorBidi" w:hAnsiTheme="majorBidi" w:cstheme="majorBidi"/>
        </w:rPr>
        <w:t xml:space="preserve">kuram </w:t>
      </w:r>
      <w:r w:rsidR="0071187F" w:rsidRPr="00F803A2">
        <w:rPr>
          <w:rFonts w:asciiTheme="majorBidi" w:hAnsiTheme="majorBidi" w:cstheme="majorBidi"/>
        </w:rPr>
        <w:t>viņš</w:t>
      </w:r>
      <w:r w:rsidRPr="00F803A2">
        <w:rPr>
          <w:rFonts w:asciiTheme="majorBidi" w:hAnsiTheme="majorBidi" w:cstheme="majorBidi"/>
        </w:rPr>
        <w:t xml:space="preserve"> ilgstoši (laikā no 2018. gada septembra līdz 2019. gada augustam) </w:t>
      </w:r>
      <w:r w:rsidR="00117992" w:rsidRPr="00F803A2">
        <w:rPr>
          <w:rFonts w:asciiTheme="majorBidi" w:hAnsiTheme="majorBidi" w:cstheme="majorBidi"/>
        </w:rPr>
        <w:t>nesniedza informāciju</w:t>
      </w:r>
      <w:r w:rsidRPr="00F803A2">
        <w:rPr>
          <w:rFonts w:asciiTheme="majorBidi" w:hAnsiTheme="majorBidi" w:cstheme="majorBidi"/>
        </w:rPr>
        <w:t xml:space="preserve"> par </w:t>
      </w:r>
      <w:r w:rsidR="00915B76" w:rsidRPr="00F803A2">
        <w:rPr>
          <w:rFonts w:asciiTheme="majorBidi" w:hAnsiTheme="majorBidi" w:cstheme="majorBidi"/>
        </w:rPr>
        <w:t>ūdens skaitītāja rādījumiem.</w:t>
      </w:r>
    </w:p>
    <w:p w14:paraId="423A0467" w14:textId="241E7613" w:rsidR="00CD49C0" w:rsidRPr="00F803A2" w:rsidRDefault="00CD49C0"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t xml:space="preserve">Tādēļ </w:t>
      </w:r>
      <w:r w:rsidR="00915B76" w:rsidRPr="00F803A2">
        <w:rPr>
          <w:rFonts w:asciiTheme="majorBidi" w:hAnsiTheme="majorBidi" w:cstheme="majorBidi"/>
        </w:rPr>
        <w:t xml:space="preserve">iestājās apstrīdētajā tiesību normā paredzētais pamats visu ūdens patēriņa starpību piedzīt no atbildētāja. Tā ir speciālā tiesību norma, līdz ar to nepamatota ir </w:t>
      </w:r>
      <w:r w:rsidR="00E4162A" w:rsidRPr="00F803A2">
        <w:rPr>
          <w:rFonts w:asciiTheme="majorBidi" w:hAnsiTheme="majorBidi" w:cstheme="majorBidi"/>
        </w:rPr>
        <w:t xml:space="preserve">atbildētāja </w:t>
      </w:r>
      <w:r w:rsidR="00915B76" w:rsidRPr="00F803A2">
        <w:rPr>
          <w:rFonts w:asciiTheme="majorBidi" w:hAnsiTheme="majorBidi" w:cstheme="majorBidi"/>
        </w:rPr>
        <w:t xml:space="preserve">atsaukšanās uz Civillikuma 1067.–1072. pantu. Tāpat nav piemērojamas Senāta 2020. gada 29. oktobra spriedumā lietā Nr. SKC-144/2020 izteiktās atziņas </w:t>
      </w:r>
      <w:r w:rsidR="0095219D" w:rsidRPr="00F803A2">
        <w:rPr>
          <w:rFonts w:asciiTheme="majorBidi" w:hAnsiTheme="majorBidi" w:cstheme="majorBidi"/>
        </w:rPr>
        <w:t xml:space="preserve">jautājumā </w:t>
      </w:r>
      <w:r w:rsidR="00915B76" w:rsidRPr="00F803A2">
        <w:rPr>
          <w:rFonts w:asciiTheme="majorBidi" w:hAnsiTheme="majorBidi" w:cstheme="majorBidi"/>
        </w:rPr>
        <w:t>par proporcionalitātes principa ievērošanu</w:t>
      </w:r>
      <w:r w:rsidR="0095219D" w:rsidRPr="00F803A2">
        <w:rPr>
          <w:rFonts w:asciiTheme="majorBidi" w:hAnsiTheme="majorBidi" w:cstheme="majorBidi"/>
        </w:rPr>
        <w:t xml:space="preserve"> ūdens </w:t>
      </w:r>
      <w:r w:rsidR="00316D13" w:rsidRPr="00F803A2">
        <w:rPr>
          <w:rFonts w:asciiTheme="majorBidi" w:hAnsiTheme="majorBidi" w:cstheme="majorBidi"/>
        </w:rPr>
        <w:t>patēriņa starpības atlīdzināšan</w:t>
      </w:r>
      <w:r w:rsidR="00D97E79" w:rsidRPr="00F803A2">
        <w:rPr>
          <w:rFonts w:asciiTheme="majorBidi" w:hAnsiTheme="majorBidi" w:cstheme="majorBidi"/>
        </w:rPr>
        <w:t>as pienākuma sadalē</w:t>
      </w:r>
      <w:r w:rsidR="00915B76" w:rsidRPr="00F803A2">
        <w:rPr>
          <w:rFonts w:asciiTheme="majorBidi" w:hAnsiTheme="majorBidi" w:cstheme="majorBidi"/>
        </w:rPr>
        <w:t>, jo</w:t>
      </w:r>
      <w:r w:rsidR="00C45310" w:rsidRPr="00F803A2">
        <w:rPr>
          <w:rFonts w:asciiTheme="majorBidi" w:hAnsiTheme="majorBidi" w:cstheme="majorBidi"/>
        </w:rPr>
        <w:t xml:space="preserve"> </w:t>
      </w:r>
      <w:r w:rsidR="00C74541" w:rsidRPr="00F803A2">
        <w:rPr>
          <w:rFonts w:asciiTheme="majorBidi" w:hAnsiTheme="majorBidi" w:cstheme="majorBidi"/>
        </w:rPr>
        <w:t xml:space="preserve">minētajā lietā </w:t>
      </w:r>
      <w:r w:rsidR="00C45310" w:rsidRPr="00F803A2">
        <w:rPr>
          <w:rFonts w:asciiTheme="majorBidi" w:hAnsiTheme="majorBidi" w:cstheme="majorBidi"/>
        </w:rPr>
        <w:t>pastāvēja būtiski atšķirīgi faktiskie un tiesiskie apstākļi.</w:t>
      </w:r>
    </w:p>
    <w:p w14:paraId="3DB83806" w14:textId="74D86CF7" w:rsidR="00A84630" w:rsidRPr="00F803A2" w:rsidRDefault="00915B76"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t>[</w:t>
      </w:r>
      <w:r w:rsidR="003E1BD4" w:rsidRPr="00F803A2">
        <w:rPr>
          <w:rFonts w:asciiTheme="majorBidi" w:hAnsiTheme="majorBidi" w:cstheme="majorBidi"/>
        </w:rPr>
        <w:t>3</w:t>
      </w:r>
      <w:r w:rsidRPr="00F803A2">
        <w:rPr>
          <w:rFonts w:asciiTheme="majorBidi" w:hAnsiTheme="majorBidi" w:cstheme="majorBidi"/>
        </w:rPr>
        <w:t>.2]</w:t>
      </w:r>
      <w:r w:rsidR="00B70806" w:rsidRPr="00F803A2">
        <w:rPr>
          <w:rFonts w:asciiTheme="majorBidi" w:hAnsiTheme="majorBidi" w:cstheme="majorBidi"/>
        </w:rPr>
        <w:t> N</w:t>
      </w:r>
      <w:r w:rsidR="0071187F" w:rsidRPr="00F803A2">
        <w:rPr>
          <w:rFonts w:asciiTheme="majorBidi" w:hAnsiTheme="majorBidi" w:cstheme="majorBidi"/>
        </w:rPr>
        <w:t xml:space="preserve">av </w:t>
      </w:r>
      <w:r w:rsidR="00B70806" w:rsidRPr="00F803A2">
        <w:rPr>
          <w:rFonts w:asciiTheme="majorBidi" w:hAnsiTheme="majorBidi" w:cstheme="majorBidi"/>
        </w:rPr>
        <w:t xml:space="preserve">pamatots atbildētāja uzskats, </w:t>
      </w:r>
      <w:r w:rsidR="00A84630" w:rsidRPr="00F803A2">
        <w:rPr>
          <w:rFonts w:asciiTheme="majorBidi" w:hAnsiTheme="majorBidi" w:cstheme="majorBidi"/>
        </w:rPr>
        <w:t xml:space="preserve">ka </w:t>
      </w:r>
      <w:r w:rsidR="00A25E16" w:rsidRPr="00F803A2">
        <w:rPr>
          <w:rFonts w:asciiTheme="majorBidi" w:hAnsiTheme="majorBidi" w:cstheme="majorBidi"/>
        </w:rPr>
        <w:t>Civillikum</w:t>
      </w:r>
      <w:r w:rsidR="00A84630" w:rsidRPr="00F803A2">
        <w:rPr>
          <w:rFonts w:asciiTheme="majorBidi" w:hAnsiTheme="majorBidi" w:cstheme="majorBidi"/>
        </w:rPr>
        <w:t>a</w:t>
      </w:r>
      <w:r w:rsidR="00A25E16" w:rsidRPr="00F803A2">
        <w:rPr>
          <w:rFonts w:asciiTheme="majorBidi" w:hAnsiTheme="majorBidi" w:cstheme="majorBidi"/>
        </w:rPr>
        <w:t xml:space="preserve"> 5. pant</w:t>
      </w:r>
      <w:r w:rsidR="00A84630" w:rsidRPr="00F803A2">
        <w:rPr>
          <w:rFonts w:asciiTheme="majorBidi" w:hAnsiTheme="majorBidi" w:cstheme="majorBidi"/>
        </w:rPr>
        <w:t>a (</w:t>
      </w:r>
      <w:r w:rsidR="00A84630" w:rsidRPr="00F803A2">
        <w:rPr>
          <w:rFonts w:asciiTheme="majorBidi" w:hAnsiTheme="majorBidi" w:cstheme="majorBidi"/>
          <w:i/>
          <w:iCs/>
        </w:rPr>
        <w:t>kad lieta jāizšķir pēc tiesas ieskata vai atkarībā no svarīgiem iemesliem, tad tiesnesim jāspriež pēc taisnības apziņas un vispārīgiem tiesību principiem</w:t>
      </w:r>
      <w:r w:rsidR="00A84630" w:rsidRPr="00F803A2">
        <w:rPr>
          <w:rFonts w:asciiTheme="majorBidi" w:hAnsiTheme="majorBidi" w:cstheme="majorBidi"/>
        </w:rPr>
        <w:t>) piemērošanas pamats ir apstāklis, ka pārvaldniece nav izpildījusi tiesiskajā regulējumā noteiktos pienākumus.</w:t>
      </w:r>
    </w:p>
    <w:p w14:paraId="75F068D9" w14:textId="5ED85418" w:rsidR="00915B76" w:rsidRPr="00F803A2" w:rsidRDefault="00F8380B"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t>Pirmkārt, l</w:t>
      </w:r>
      <w:r w:rsidR="00C45310" w:rsidRPr="00F803A2">
        <w:rPr>
          <w:rFonts w:asciiTheme="majorBidi" w:hAnsiTheme="majorBidi" w:cstheme="majorBidi"/>
        </w:rPr>
        <w:t>ai iestātos Dzīvojam</w:t>
      </w:r>
      <w:r w:rsidR="006915DE" w:rsidRPr="00F803A2">
        <w:rPr>
          <w:rFonts w:asciiTheme="majorBidi" w:hAnsiTheme="majorBidi" w:cstheme="majorBidi"/>
        </w:rPr>
        <w:t>o</w:t>
      </w:r>
      <w:r w:rsidR="00C45310" w:rsidRPr="00F803A2">
        <w:rPr>
          <w:rFonts w:asciiTheme="majorBidi" w:hAnsiTheme="majorBidi" w:cstheme="majorBidi"/>
        </w:rPr>
        <w:t xml:space="preserve"> māj</w:t>
      </w:r>
      <w:r w:rsidR="006915DE" w:rsidRPr="00F803A2">
        <w:rPr>
          <w:rFonts w:asciiTheme="majorBidi" w:hAnsiTheme="majorBidi" w:cstheme="majorBidi"/>
        </w:rPr>
        <w:t>u</w:t>
      </w:r>
      <w:r w:rsidR="00C45310" w:rsidRPr="00F803A2">
        <w:rPr>
          <w:rFonts w:asciiTheme="majorBidi" w:hAnsiTheme="majorBidi" w:cstheme="majorBidi"/>
        </w:rPr>
        <w:t xml:space="preserve"> pārvaldīšanas likumā pārvaldniekam noteiktais pienākums noskaidrot ūdens patēriņa </w:t>
      </w:r>
      <w:r w:rsidR="006915DE" w:rsidRPr="00F803A2">
        <w:rPr>
          <w:rFonts w:asciiTheme="majorBidi" w:hAnsiTheme="majorBidi" w:cstheme="majorBidi"/>
        </w:rPr>
        <w:t xml:space="preserve">starpības </w:t>
      </w:r>
      <w:r w:rsidR="00C45310" w:rsidRPr="00F803A2">
        <w:rPr>
          <w:rFonts w:asciiTheme="majorBidi" w:hAnsiTheme="majorBidi" w:cstheme="majorBidi"/>
        </w:rPr>
        <w:t>rašanās iemeslus, visiem dzīvokļu īpašniekiem jāiesniedz skaitītāju rādījumi</w:t>
      </w:r>
      <w:r w:rsidRPr="00F803A2">
        <w:rPr>
          <w:rFonts w:asciiTheme="majorBidi" w:hAnsiTheme="majorBidi" w:cstheme="majorBidi"/>
        </w:rPr>
        <w:t xml:space="preserve">. Turklāt Noteikumu </w:t>
      </w:r>
      <w:r w:rsidR="006877D8" w:rsidRPr="00F803A2">
        <w:rPr>
          <w:rFonts w:asciiTheme="majorBidi" w:hAnsiTheme="majorBidi" w:cstheme="majorBidi"/>
        </w:rPr>
        <w:t xml:space="preserve">Nr. 1013 </w:t>
      </w:r>
      <w:r w:rsidRPr="00F803A2">
        <w:rPr>
          <w:rFonts w:asciiTheme="majorBidi" w:hAnsiTheme="majorBidi" w:cstheme="majorBidi"/>
        </w:rPr>
        <w:t>30. punkts kā šāda pienākuma iestāšanās priekšnoteikumu izvirza ne tikai ūdens patēriņa starpību virs 20 %</w:t>
      </w:r>
      <w:r w:rsidR="006915DE" w:rsidRPr="00F803A2">
        <w:rPr>
          <w:rFonts w:asciiTheme="majorBidi" w:hAnsiTheme="majorBidi" w:cstheme="majorBidi"/>
        </w:rPr>
        <w:t xml:space="preserve"> trīs mēnešu</w:t>
      </w:r>
      <w:r w:rsidR="0071187F" w:rsidRPr="00F803A2">
        <w:rPr>
          <w:rFonts w:asciiTheme="majorBidi" w:hAnsiTheme="majorBidi" w:cstheme="majorBidi"/>
        </w:rPr>
        <w:t>s</w:t>
      </w:r>
      <w:r w:rsidR="006915DE" w:rsidRPr="00F803A2">
        <w:rPr>
          <w:rFonts w:asciiTheme="majorBidi" w:hAnsiTheme="majorBidi" w:cstheme="majorBidi"/>
        </w:rPr>
        <w:t xml:space="preserve"> pēc kārtas</w:t>
      </w:r>
      <w:r w:rsidRPr="00F803A2">
        <w:rPr>
          <w:rFonts w:asciiTheme="majorBidi" w:hAnsiTheme="majorBidi" w:cstheme="majorBidi"/>
        </w:rPr>
        <w:t>, bet arī dzīvokļa īpašnieka iesniegumu.</w:t>
      </w:r>
    </w:p>
    <w:p w14:paraId="76B8438C" w14:textId="7F5ACECF" w:rsidR="00C45310" w:rsidRPr="00F803A2" w:rsidRDefault="00F8380B"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t xml:space="preserve">Otrkārt, </w:t>
      </w:r>
      <w:r w:rsidR="00C45310" w:rsidRPr="00F803A2">
        <w:rPr>
          <w:rFonts w:asciiTheme="majorBidi" w:hAnsiTheme="majorBidi" w:cstheme="majorBidi"/>
        </w:rPr>
        <w:t xml:space="preserve">judikatūrā atzīts, ka pienākumu neizpilde pret dzīvokļu īpašnieku kopību var būt pamats </w:t>
      </w:r>
      <w:proofErr w:type="spellStart"/>
      <w:r w:rsidR="00C45310" w:rsidRPr="00F803A2">
        <w:rPr>
          <w:rFonts w:asciiTheme="majorBidi" w:hAnsiTheme="majorBidi" w:cstheme="majorBidi"/>
        </w:rPr>
        <w:t>saistībtiesiskas</w:t>
      </w:r>
      <w:proofErr w:type="spellEnd"/>
      <w:r w:rsidR="00C45310" w:rsidRPr="00F803A2">
        <w:rPr>
          <w:rFonts w:asciiTheme="majorBidi" w:hAnsiTheme="majorBidi" w:cstheme="majorBidi"/>
        </w:rPr>
        <w:t xml:space="preserve"> prasības celšanai pret pārvaldnieku, taču šādas prasības celšana dzīvokļa īpašnieku neatbrīvo no pienākuma pret dzīvokļu īpašnieku kopību segt savu proporcionālo daļu par ūdens patēriņa starpību.</w:t>
      </w:r>
    </w:p>
    <w:p w14:paraId="260FE338" w14:textId="2002540B" w:rsidR="00D236E4" w:rsidRPr="00F803A2" w:rsidRDefault="00B14B94" w:rsidP="00F803A2">
      <w:pPr>
        <w:autoSpaceDE w:val="0"/>
        <w:autoSpaceDN w:val="0"/>
        <w:adjustRightInd w:val="0"/>
        <w:spacing w:line="276" w:lineRule="auto"/>
        <w:ind w:firstLine="720"/>
        <w:jc w:val="both"/>
        <w:rPr>
          <w:rFonts w:asciiTheme="majorBidi" w:hAnsiTheme="majorBidi" w:cstheme="majorBidi"/>
        </w:rPr>
      </w:pPr>
      <w:r w:rsidRPr="00F803A2">
        <w:rPr>
          <w:rFonts w:asciiTheme="majorBidi" w:hAnsiTheme="majorBidi" w:cstheme="majorBidi"/>
        </w:rPr>
        <w:t>Atbildētāja pieņēmumu, ka tieši avārijas un remonta dēļ radās ūdens noplūde, neapstiprina l</w:t>
      </w:r>
      <w:r w:rsidR="00C45310" w:rsidRPr="00F803A2">
        <w:rPr>
          <w:rFonts w:asciiTheme="majorBidi" w:hAnsiTheme="majorBidi" w:cstheme="majorBidi"/>
        </w:rPr>
        <w:t>ietā esošie pierādījumi.</w:t>
      </w:r>
    </w:p>
    <w:p w14:paraId="780A48C5" w14:textId="75F3680B" w:rsidR="000F6E79" w:rsidRPr="00F803A2" w:rsidRDefault="004C3212"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w:t>
      </w:r>
      <w:r w:rsidR="003E1BD4" w:rsidRPr="00F803A2">
        <w:rPr>
          <w:rFonts w:asciiTheme="majorBidi" w:eastAsiaTheme="minorHAnsi" w:hAnsiTheme="majorBidi" w:cstheme="majorBidi"/>
          <w:color w:val="000000"/>
          <w:szCs w:val="24"/>
          <w:lang w:eastAsia="en-US"/>
        </w:rPr>
        <w:t>4</w:t>
      </w:r>
      <w:r w:rsidRPr="00F803A2">
        <w:rPr>
          <w:rFonts w:asciiTheme="majorBidi" w:eastAsiaTheme="minorHAnsi" w:hAnsiTheme="majorBidi" w:cstheme="majorBidi"/>
          <w:color w:val="000000"/>
          <w:szCs w:val="24"/>
          <w:lang w:eastAsia="en-US"/>
        </w:rPr>
        <w:t>]</w:t>
      </w:r>
      <w:r w:rsidR="000E602C" w:rsidRPr="00F803A2">
        <w:rPr>
          <w:rFonts w:asciiTheme="majorBidi" w:eastAsiaTheme="minorHAnsi" w:hAnsiTheme="majorBidi" w:cstheme="majorBidi"/>
          <w:color w:val="000000"/>
          <w:szCs w:val="24"/>
          <w:lang w:eastAsia="en-US"/>
        </w:rPr>
        <w:t> </w:t>
      </w:r>
      <w:r w:rsidR="001D496C" w:rsidRPr="00F803A2">
        <w:rPr>
          <w:rFonts w:asciiTheme="majorBidi" w:eastAsiaTheme="minorHAnsi" w:hAnsiTheme="majorBidi" w:cstheme="majorBidi"/>
          <w:color w:val="000000"/>
          <w:szCs w:val="24"/>
          <w:lang w:eastAsia="en-US"/>
        </w:rPr>
        <w:t xml:space="preserve">Par minēto spriedumu </w:t>
      </w:r>
      <w:r w:rsidR="000F6E79" w:rsidRPr="00F803A2">
        <w:rPr>
          <w:rFonts w:asciiTheme="majorBidi" w:eastAsiaTheme="minorHAnsi" w:hAnsiTheme="majorBidi" w:cstheme="majorBidi"/>
          <w:color w:val="000000"/>
          <w:szCs w:val="24"/>
          <w:lang w:eastAsia="en-US"/>
        </w:rPr>
        <w:t xml:space="preserve">prasības apmierinātajā daļā </w:t>
      </w:r>
      <w:r w:rsidR="00D236E4" w:rsidRPr="00F803A2">
        <w:rPr>
          <w:rFonts w:asciiTheme="majorBidi" w:eastAsiaTheme="minorHAnsi" w:hAnsiTheme="majorBidi" w:cstheme="majorBidi"/>
          <w:color w:val="000000"/>
          <w:szCs w:val="24"/>
          <w:lang w:eastAsia="en-US"/>
        </w:rPr>
        <w:t xml:space="preserve">atbildētājs </w:t>
      </w:r>
      <w:bookmarkStart w:id="2" w:name="_Hlk187938195"/>
      <w:r w:rsidR="00805A13" w:rsidRPr="00F803A2">
        <w:rPr>
          <w:rFonts w:asciiTheme="majorBidi" w:eastAsiaTheme="minorHAnsi" w:hAnsiTheme="majorBidi" w:cstheme="majorBidi"/>
          <w:color w:val="000000"/>
          <w:szCs w:val="24"/>
          <w:lang w:eastAsia="en-US"/>
        </w:rPr>
        <w:t>[pers. A]</w:t>
      </w:r>
      <w:r w:rsidR="00D236E4" w:rsidRPr="00F803A2">
        <w:rPr>
          <w:rFonts w:asciiTheme="majorBidi" w:eastAsiaTheme="minorHAnsi" w:hAnsiTheme="majorBidi" w:cstheme="majorBidi"/>
          <w:color w:val="000000"/>
          <w:szCs w:val="24"/>
          <w:lang w:eastAsia="en-US"/>
        </w:rPr>
        <w:t xml:space="preserve"> </w:t>
      </w:r>
      <w:bookmarkEnd w:id="2"/>
      <w:r w:rsidR="001D496C" w:rsidRPr="00F803A2">
        <w:rPr>
          <w:rFonts w:asciiTheme="majorBidi" w:eastAsiaTheme="minorHAnsi" w:hAnsiTheme="majorBidi" w:cstheme="majorBidi"/>
          <w:color w:val="000000"/>
          <w:szCs w:val="24"/>
          <w:lang w:eastAsia="en-US"/>
        </w:rPr>
        <w:t>iesnie</w:t>
      </w:r>
      <w:r w:rsidR="00B634BA" w:rsidRPr="00F803A2">
        <w:rPr>
          <w:rFonts w:asciiTheme="majorBidi" w:eastAsiaTheme="minorHAnsi" w:hAnsiTheme="majorBidi" w:cstheme="majorBidi"/>
          <w:color w:val="000000"/>
          <w:szCs w:val="24"/>
          <w:lang w:eastAsia="en-US"/>
        </w:rPr>
        <w:t>dz</w:t>
      </w:r>
      <w:r w:rsidR="00D236E4" w:rsidRPr="00F803A2">
        <w:rPr>
          <w:rFonts w:asciiTheme="majorBidi" w:eastAsiaTheme="minorHAnsi" w:hAnsiTheme="majorBidi" w:cstheme="majorBidi"/>
          <w:color w:val="000000"/>
          <w:szCs w:val="24"/>
          <w:lang w:eastAsia="en-US"/>
        </w:rPr>
        <w:t>a</w:t>
      </w:r>
      <w:r w:rsidR="00E94645" w:rsidRPr="00F803A2">
        <w:rPr>
          <w:rFonts w:asciiTheme="majorBidi" w:eastAsiaTheme="minorHAnsi" w:hAnsiTheme="majorBidi" w:cstheme="majorBidi"/>
          <w:color w:val="000000"/>
          <w:szCs w:val="24"/>
          <w:lang w:eastAsia="en-US"/>
        </w:rPr>
        <w:t xml:space="preserve"> </w:t>
      </w:r>
      <w:r w:rsidR="001D496C" w:rsidRPr="00F803A2">
        <w:rPr>
          <w:rFonts w:asciiTheme="majorBidi" w:eastAsiaTheme="minorHAnsi" w:hAnsiTheme="majorBidi" w:cstheme="majorBidi"/>
          <w:color w:val="000000"/>
          <w:szCs w:val="24"/>
          <w:lang w:eastAsia="en-US"/>
        </w:rPr>
        <w:t>kasācijas sūdzību, kurā</w:t>
      </w:r>
      <w:r w:rsidR="000F6E79" w:rsidRPr="00F803A2">
        <w:rPr>
          <w:rFonts w:asciiTheme="majorBidi" w:eastAsiaTheme="minorHAnsi" w:hAnsiTheme="majorBidi" w:cstheme="majorBidi"/>
          <w:color w:val="000000"/>
          <w:szCs w:val="24"/>
          <w:lang w:eastAsia="en-US"/>
        </w:rPr>
        <w:t xml:space="preserve"> lūdz spriedumu pārsūdzētajā daļā atcelt un nodot lietu jaunai izskatīšanai apelācijas instances tiesā.</w:t>
      </w:r>
    </w:p>
    <w:p w14:paraId="3E7F8AA0" w14:textId="51AC72D4" w:rsidR="007D6C60" w:rsidRPr="00F803A2" w:rsidRDefault="000F6E79"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Kasācijas sūdz</w:t>
      </w:r>
      <w:r w:rsidR="003E1BD4" w:rsidRPr="00F803A2">
        <w:rPr>
          <w:rFonts w:asciiTheme="majorBidi" w:eastAsiaTheme="minorHAnsi" w:hAnsiTheme="majorBidi" w:cstheme="majorBidi"/>
          <w:color w:val="000000"/>
          <w:szCs w:val="24"/>
          <w:lang w:eastAsia="en-US"/>
        </w:rPr>
        <w:t>ībā norādīti šādi argumenti.</w:t>
      </w:r>
    </w:p>
    <w:p w14:paraId="7D01FD87" w14:textId="2531DCC8" w:rsidR="002D73F2" w:rsidRPr="00F803A2" w:rsidRDefault="00100811"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w:t>
      </w:r>
      <w:r w:rsidR="003E1BD4" w:rsidRPr="00F803A2">
        <w:rPr>
          <w:rFonts w:asciiTheme="majorBidi" w:eastAsiaTheme="minorHAnsi" w:hAnsiTheme="majorBidi" w:cstheme="majorBidi"/>
          <w:color w:val="000000"/>
          <w:szCs w:val="24"/>
          <w:lang w:eastAsia="en-US"/>
        </w:rPr>
        <w:t>4</w:t>
      </w:r>
      <w:r w:rsidRPr="00F803A2">
        <w:rPr>
          <w:rFonts w:asciiTheme="majorBidi" w:eastAsiaTheme="minorHAnsi" w:hAnsiTheme="majorBidi" w:cstheme="majorBidi"/>
          <w:color w:val="000000"/>
          <w:szCs w:val="24"/>
          <w:lang w:eastAsia="en-US"/>
        </w:rPr>
        <w:t>.1]</w:t>
      </w:r>
      <w:r w:rsidR="002D73F2" w:rsidRPr="00F803A2">
        <w:rPr>
          <w:rFonts w:asciiTheme="majorBidi" w:eastAsiaTheme="minorHAnsi" w:hAnsiTheme="majorBidi" w:cstheme="majorBidi"/>
          <w:color w:val="000000"/>
          <w:szCs w:val="24"/>
          <w:lang w:eastAsia="en-US"/>
        </w:rPr>
        <w:t> Par nesamērīgu uzskatāms atbildētājam uzliktais pienākums vienpersoniski atlīdzināt visu dzīvojamās mājas ūdens patēriņa starpību tikai tā iemesla dēļ, ka viņš ilgstoši nesniedza pārvaldnie</w:t>
      </w:r>
      <w:r w:rsidR="00E4162A" w:rsidRPr="00F803A2">
        <w:rPr>
          <w:rFonts w:asciiTheme="majorBidi" w:eastAsiaTheme="minorHAnsi" w:hAnsiTheme="majorBidi" w:cstheme="majorBidi"/>
          <w:color w:val="000000"/>
          <w:szCs w:val="24"/>
          <w:lang w:eastAsia="en-US"/>
        </w:rPr>
        <w:t>cei</w:t>
      </w:r>
      <w:r w:rsidR="00193781" w:rsidRPr="00F803A2">
        <w:rPr>
          <w:rFonts w:asciiTheme="majorBidi" w:eastAsiaTheme="minorHAnsi" w:hAnsiTheme="majorBidi" w:cstheme="majorBidi"/>
          <w:color w:val="000000"/>
          <w:szCs w:val="24"/>
          <w:lang w:eastAsia="en-US"/>
        </w:rPr>
        <w:t xml:space="preserve"> </w:t>
      </w:r>
      <w:r w:rsidR="002D73F2" w:rsidRPr="00F803A2">
        <w:rPr>
          <w:rFonts w:asciiTheme="majorBidi" w:eastAsiaTheme="minorHAnsi" w:hAnsiTheme="majorBidi" w:cstheme="majorBidi"/>
          <w:color w:val="000000"/>
          <w:szCs w:val="24"/>
          <w:lang w:eastAsia="en-US"/>
        </w:rPr>
        <w:t xml:space="preserve">skaitītāja rādījumus. </w:t>
      </w:r>
      <w:r w:rsidR="00231A19" w:rsidRPr="00F803A2">
        <w:rPr>
          <w:rFonts w:asciiTheme="majorBidi" w:eastAsiaTheme="minorHAnsi" w:hAnsiTheme="majorBidi" w:cstheme="majorBidi"/>
          <w:color w:val="000000"/>
          <w:szCs w:val="24"/>
          <w:lang w:eastAsia="en-US"/>
        </w:rPr>
        <w:t>Šāds risinājums neatbilst taisnīguma principam</w:t>
      </w:r>
      <w:r w:rsidR="00313C5D" w:rsidRPr="00F803A2">
        <w:rPr>
          <w:rFonts w:asciiTheme="majorBidi" w:eastAsiaTheme="minorHAnsi" w:hAnsiTheme="majorBidi" w:cstheme="majorBidi"/>
          <w:color w:val="000000"/>
          <w:szCs w:val="24"/>
          <w:lang w:eastAsia="en-US"/>
        </w:rPr>
        <w:t xml:space="preserve">. </w:t>
      </w:r>
    </w:p>
    <w:p w14:paraId="43B9B3DC" w14:textId="567DA023" w:rsidR="002D73F2" w:rsidRPr="00F803A2" w:rsidRDefault="002D73F2"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 xml:space="preserve">Turklāt jāņem vērā, ka laikā, kad atbildētājs nebija pildījis paziņošanas pienākumu, ūdens skaitītāja rādījumi bija „0”. </w:t>
      </w:r>
      <w:r w:rsidR="00231A19" w:rsidRPr="00F803A2">
        <w:rPr>
          <w:rFonts w:asciiTheme="majorBidi" w:eastAsiaTheme="minorHAnsi" w:hAnsiTheme="majorBidi" w:cstheme="majorBidi"/>
          <w:color w:val="000000"/>
          <w:szCs w:val="24"/>
          <w:lang w:eastAsia="en-US"/>
        </w:rPr>
        <w:t>Šo faktu prasītāja neapstrīdēja.</w:t>
      </w:r>
    </w:p>
    <w:p w14:paraId="3051FF94" w14:textId="24868F1B" w:rsidR="00313C5D" w:rsidRPr="00F803A2" w:rsidRDefault="00313C5D"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w:t>
      </w:r>
      <w:r w:rsidR="003E1BD4" w:rsidRPr="00F803A2">
        <w:rPr>
          <w:rFonts w:asciiTheme="majorBidi" w:eastAsiaTheme="minorHAnsi" w:hAnsiTheme="majorBidi" w:cstheme="majorBidi"/>
          <w:color w:val="000000"/>
          <w:szCs w:val="24"/>
          <w:lang w:eastAsia="en-US"/>
        </w:rPr>
        <w:t>4</w:t>
      </w:r>
      <w:r w:rsidRPr="00F803A2">
        <w:rPr>
          <w:rFonts w:asciiTheme="majorBidi" w:eastAsiaTheme="minorHAnsi" w:hAnsiTheme="majorBidi" w:cstheme="majorBidi"/>
          <w:color w:val="000000"/>
          <w:szCs w:val="24"/>
          <w:lang w:eastAsia="en-US"/>
        </w:rPr>
        <w:t>.2</w:t>
      </w:r>
      <w:r w:rsidR="00763EBF" w:rsidRPr="00F803A2">
        <w:rPr>
          <w:rFonts w:asciiTheme="majorBidi" w:eastAsiaTheme="minorHAnsi" w:hAnsiTheme="majorBidi" w:cstheme="majorBidi"/>
          <w:color w:val="000000"/>
          <w:szCs w:val="24"/>
          <w:lang w:eastAsia="en-US"/>
        </w:rPr>
        <w:t>] </w:t>
      </w:r>
      <w:r w:rsidRPr="00F803A2">
        <w:rPr>
          <w:rFonts w:asciiTheme="majorBidi" w:eastAsiaTheme="minorHAnsi" w:hAnsiTheme="majorBidi" w:cstheme="majorBidi"/>
          <w:color w:val="000000"/>
          <w:szCs w:val="24"/>
          <w:lang w:eastAsia="en-US"/>
        </w:rPr>
        <w:t xml:space="preserve">Ūdens zudums nav kvalificējams kā pārvaldnieces sniegtais pakalpojums. </w:t>
      </w:r>
      <w:r w:rsidR="003E1BD4" w:rsidRPr="00F803A2">
        <w:rPr>
          <w:rFonts w:asciiTheme="majorBidi" w:eastAsiaTheme="minorHAnsi" w:hAnsiTheme="majorBidi" w:cstheme="majorBidi"/>
          <w:color w:val="000000"/>
          <w:szCs w:val="24"/>
          <w:lang w:eastAsia="en-US"/>
        </w:rPr>
        <w:t>Š</w:t>
      </w:r>
      <w:r w:rsidRPr="00F803A2">
        <w:rPr>
          <w:rFonts w:asciiTheme="majorBidi" w:eastAsiaTheme="minorHAnsi" w:hAnsiTheme="majorBidi" w:cstheme="majorBidi"/>
          <w:color w:val="000000"/>
          <w:szCs w:val="24"/>
          <w:lang w:eastAsia="en-US"/>
        </w:rPr>
        <w:t xml:space="preserve">ādu izmaksu rašanās iemesls ir pārvaldnieces bezdarbība, </w:t>
      </w:r>
      <w:r w:rsidR="00763EBF" w:rsidRPr="00F803A2">
        <w:rPr>
          <w:rFonts w:asciiTheme="majorBidi" w:eastAsiaTheme="minorHAnsi" w:hAnsiTheme="majorBidi" w:cstheme="majorBidi"/>
          <w:color w:val="000000"/>
          <w:szCs w:val="24"/>
          <w:lang w:eastAsia="en-US"/>
        </w:rPr>
        <w:t xml:space="preserve">jo tā nav nodrošinājusi pārvaldīšanas procesa nepārtrauktību, </w:t>
      </w:r>
      <w:r w:rsidR="00B1010F" w:rsidRPr="00F803A2">
        <w:rPr>
          <w:rFonts w:asciiTheme="majorBidi" w:eastAsiaTheme="minorHAnsi" w:hAnsiTheme="majorBidi" w:cstheme="majorBidi"/>
          <w:color w:val="000000"/>
          <w:szCs w:val="24"/>
          <w:lang w:eastAsia="en-US"/>
        </w:rPr>
        <w:t xml:space="preserve">tostarp </w:t>
      </w:r>
      <w:r w:rsidR="00763EBF" w:rsidRPr="00F803A2">
        <w:rPr>
          <w:rFonts w:asciiTheme="majorBidi" w:eastAsiaTheme="minorHAnsi" w:hAnsiTheme="majorBidi" w:cstheme="majorBidi"/>
          <w:color w:val="000000"/>
          <w:szCs w:val="24"/>
          <w:lang w:eastAsia="en-US"/>
        </w:rPr>
        <w:t>optimālu dzīvojamās mājas pārvaldīšanas izdevumu veidošanos.</w:t>
      </w:r>
    </w:p>
    <w:p w14:paraId="2D801518" w14:textId="065DB712" w:rsidR="005218E5" w:rsidRPr="00F803A2" w:rsidRDefault="005218E5"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 xml:space="preserve">Iepriekšējā regulējumā izvirzīto prasību pārvaldniekam noskaidrot ūdens zuduma iemeslus tikai pēc dzīvokļa īpašnieka iesnieguma saņemšanas likumdevējs novērsa, </w:t>
      </w:r>
      <w:r w:rsidR="00193781" w:rsidRPr="00F803A2">
        <w:rPr>
          <w:rFonts w:asciiTheme="majorBidi" w:eastAsiaTheme="minorHAnsi" w:hAnsiTheme="majorBidi" w:cstheme="majorBidi"/>
          <w:color w:val="000000"/>
          <w:szCs w:val="24"/>
          <w:lang w:eastAsia="en-US"/>
        </w:rPr>
        <w:t xml:space="preserve">to atceļot </w:t>
      </w:r>
      <w:r w:rsidRPr="00F803A2">
        <w:rPr>
          <w:rFonts w:asciiTheme="majorBidi" w:eastAsiaTheme="minorHAnsi" w:hAnsiTheme="majorBidi" w:cstheme="majorBidi"/>
          <w:color w:val="000000"/>
          <w:szCs w:val="24"/>
          <w:lang w:eastAsia="en-US"/>
        </w:rPr>
        <w:t xml:space="preserve">ar Noteikumu </w:t>
      </w:r>
      <w:r w:rsidR="006877D8" w:rsidRPr="00F803A2">
        <w:rPr>
          <w:rFonts w:asciiTheme="majorBidi" w:eastAsiaTheme="minorHAnsi" w:hAnsiTheme="majorBidi" w:cstheme="majorBidi"/>
          <w:color w:val="000000"/>
          <w:szCs w:val="24"/>
          <w:lang w:eastAsia="en-US"/>
        </w:rPr>
        <w:t xml:space="preserve">Nr. 1013 </w:t>
      </w:r>
      <w:r w:rsidRPr="00F803A2">
        <w:rPr>
          <w:rFonts w:asciiTheme="majorBidi" w:eastAsiaTheme="minorHAnsi" w:hAnsiTheme="majorBidi" w:cstheme="majorBidi"/>
          <w:color w:val="000000"/>
          <w:szCs w:val="24"/>
          <w:lang w:eastAsia="en-US"/>
        </w:rPr>
        <w:t>30. punkta grozījumiem.</w:t>
      </w:r>
    </w:p>
    <w:p w14:paraId="52C4BA3A" w14:textId="7B42A6B5" w:rsidR="00E63854" w:rsidRPr="00F803A2" w:rsidRDefault="00E63854"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lastRenderedPageBreak/>
        <w:t>Ievērojot minēto kopsakarā ar Civilprocesa likuma 97. panta pirmo daļu, kas noteic tiesas pienā</w:t>
      </w:r>
      <w:r w:rsidR="00C86071" w:rsidRPr="00F803A2">
        <w:rPr>
          <w:rFonts w:asciiTheme="majorBidi" w:eastAsiaTheme="minorHAnsi" w:hAnsiTheme="majorBidi" w:cstheme="majorBidi"/>
          <w:color w:val="000000"/>
          <w:szCs w:val="24"/>
          <w:lang w:eastAsia="en-US"/>
        </w:rPr>
        <w:t xml:space="preserve">kumu novērtēt </w:t>
      </w:r>
      <w:r w:rsidR="00B1010F" w:rsidRPr="00F803A2">
        <w:rPr>
          <w:rFonts w:asciiTheme="majorBidi" w:eastAsiaTheme="minorHAnsi" w:hAnsiTheme="majorBidi" w:cstheme="majorBidi"/>
          <w:color w:val="000000"/>
          <w:szCs w:val="24"/>
          <w:lang w:eastAsia="en-US"/>
        </w:rPr>
        <w:t>pierādījumus, vadoties no tiesiskās apziņas, kas balstīta uz loģikas likumiem, zinātnes atziņām un dzīvē gūtajiem novērojumiem, tiesa bija tiesīga izšķirt strīdu, piemērojot Civillikuma 5. pantu, nevis atsaucoties uz Noteikumiem</w:t>
      </w:r>
      <w:r w:rsidR="006877D8" w:rsidRPr="00F803A2">
        <w:rPr>
          <w:rFonts w:asciiTheme="majorBidi" w:eastAsiaTheme="minorHAnsi" w:hAnsiTheme="majorBidi" w:cstheme="majorBidi"/>
          <w:color w:val="000000"/>
          <w:szCs w:val="24"/>
          <w:lang w:eastAsia="en-US"/>
        </w:rPr>
        <w:t xml:space="preserve"> Nr. 1013</w:t>
      </w:r>
      <w:r w:rsidR="00B1010F" w:rsidRPr="00F803A2">
        <w:rPr>
          <w:rFonts w:asciiTheme="majorBidi" w:eastAsiaTheme="minorHAnsi" w:hAnsiTheme="majorBidi" w:cstheme="majorBidi"/>
          <w:color w:val="000000"/>
          <w:szCs w:val="24"/>
          <w:lang w:eastAsia="en-US"/>
        </w:rPr>
        <w:t xml:space="preserve">, kas </w:t>
      </w:r>
      <w:r w:rsidR="00E4162A" w:rsidRPr="00F803A2">
        <w:rPr>
          <w:rFonts w:asciiTheme="majorBidi" w:eastAsiaTheme="minorHAnsi" w:hAnsiTheme="majorBidi" w:cstheme="majorBidi"/>
          <w:color w:val="000000"/>
          <w:szCs w:val="24"/>
          <w:lang w:eastAsia="en-US"/>
        </w:rPr>
        <w:t xml:space="preserve">vēlāk </w:t>
      </w:r>
      <w:r w:rsidR="00B1010F" w:rsidRPr="00F803A2">
        <w:rPr>
          <w:rFonts w:asciiTheme="majorBidi" w:eastAsiaTheme="minorHAnsi" w:hAnsiTheme="majorBidi" w:cstheme="majorBidi"/>
          <w:color w:val="000000"/>
          <w:szCs w:val="24"/>
          <w:lang w:eastAsia="en-US"/>
        </w:rPr>
        <w:t xml:space="preserve">pilnveidoti, lai novērstu </w:t>
      </w:r>
      <w:r w:rsidR="00855C14" w:rsidRPr="00F803A2">
        <w:rPr>
          <w:rFonts w:asciiTheme="majorBidi" w:eastAsiaTheme="minorHAnsi" w:hAnsiTheme="majorBidi" w:cstheme="majorBidi"/>
          <w:color w:val="000000"/>
          <w:szCs w:val="24"/>
          <w:lang w:eastAsia="en-US"/>
        </w:rPr>
        <w:t>netaisnīgu regulējumu</w:t>
      </w:r>
      <w:r w:rsidR="00B1010F" w:rsidRPr="00F803A2">
        <w:rPr>
          <w:rFonts w:asciiTheme="majorBidi" w:eastAsiaTheme="minorHAnsi" w:hAnsiTheme="majorBidi" w:cstheme="majorBidi"/>
          <w:color w:val="000000"/>
          <w:szCs w:val="24"/>
          <w:lang w:eastAsia="en-US"/>
        </w:rPr>
        <w:t xml:space="preserve"> jautājumā par ūdens </w:t>
      </w:r>
      <w:r w:rsidR="00D0519E" w:rsidRPr="00F803A2">
        <w:rPr>
          <w:rFonts w:asciiTheme="majorBidi" w:eastAsiaTheme="minorHAnsi" w:hAnsiTheme="majorBidi" w:cstheme="majorBidi"/>
          <w:color w:val="000000"/>
          <w:szCs w:val="24"/>
          <w:lang w:eastAsia="en-US"/>
        </w:rPr>
        <w:t>patēriņa starpību</w:t>
      </w:r>
      <w:r w:rsidR="00B1010F" w:rsidRPr="00F803A2">
        <w:rPr>
          <w:rFonts w:asciiTheme="majorBidi" w:eastAsiaTheme="minorHAnsi" w:hAnsiTheme="majorBidi" w:cstheme="majorBidi"/>
          <w:color w:val="000000"/>
          <w:szCs w:val="24"/>
          <w:lang w:eastAsia="en-US"/>
        </w:rPr>
        <w:t xml:space="preserve">. </w:t>
      </w:r>
    </w:p>
    <w:p w14:paraId="7BC07088" w14:textId="4E7091D5" w:rsidR="002B00F5" w:rsidRPr="00F803A2" w:rsidRDefault="005218E5" w:rsidP="00F803A2">
      <w:pPr>
        <w:autoSpaceDE w:val="0"/>
        <w:autoSpaceDN w:val="0"/>
        <w:adjustRightInd w:val="0"/>
        <w:spacing w:line="276" w:lineRule="auto"/>
        <w:ind w:firstLine="709"/>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w:t>
      </w:r>
      <w:r w:rsidR="003E1BD4" w:rsidRPr="00F803A2">
        <w:rPr>
          <w:rFonts w:asciiTheme="majorBidi" w:eastAsiaTheme="minorHAnsi" w:hAnsiTheme="majorBidi" w:cstheme="majorBidi"/>
          <w:color w:val="000000"/>
          <w:szCs w:val="24"/>
          <w:lang w:eastAsia="en-US"/>
        </w:rPr>
        <w:t>4</w:t>
      </w:r>
      <w:r w:rsidRPr="00F803A2">
        <w:rPr>
          <w:rFonts w:asciiTheme="majorBidi" w:eastAsiaTheme="minorHAnsi" w:hAnsiTheme="majorBidi" w:cstheme="majorBidi"/>
          <w:color w:val="000000"/>
          <w:szCs w:val="24"/>
          <w:lang w:eastAsia="en-US"/>
        </w:rPr>
        <w:t>.3] Tiesa pieļāvusi Civilprocesa likuma 8.</w:t>
      </w:r>
      <w:r w:rsidR="006877D8" w:rsidRPr="00F803A2">
        <w:rPr>
          <w:rFonts w:asciiTheme="majorBidi" w:eastAsiaTheme="minorHAnsi" w:hAnsiTheme="majorBidi" w:cstheme="majorBidi"/>
          <w:color w:val="000000"/>
          <w:szCs w:val="24"/>
          <w:lang w:eastAsia="en-US"/>
        </w:rPr>
        <w:t xml:space="preserve"> un</w:t>
      </w:r>
      <w:r w:rsidRPr="00F803A2">
        <w:rPr>
          <w:rFonts w:asciiTheme="majorBidi" w:eastAsiaTheme="minorHAnsi" w:hAnsiTheme="majorBidi" w:cstheme="majorBidi"/>
          <w:color w:val="000000"/>
          <w:szCs w:val="24"/>
          <w:lang w:eastAsia="en-US"/>
        </w:rPr>
        <w:t xml:space="preserve"> 92. panta, 93. panta pirmās daļas, 97.</w:t>
      </w:r>
      <w:r w:rsidR="006877D8" w:rsidRPr="00F803A2">
        <w:rPr>
          <w:rFonts w:asciiTheme="majorBidi" w:eastAsiaTheme="minorHAnsi" w:hAnsiTheme="majorBidi" w:cstheme="majorBidi"/>
          <w:color w:val="000000"/>
          <w:szCs w:val="24"/>
          <w:lang w:eastAsia="en-US"/>
        </w:rPr>
        <w:t xml:space="preserve"> un </w:t>
      </w:r>
      <w:r w:rsidRPr="00F803A2">
        <w:rPr>
          <w:rFonts w:asciiTheme="majorBidi" w:eastAsiaTheme="minorHAnsi" w:hAnsiTheme="majorBidi" w:cstheme="majorBidi"/>
          <w:color w:val="000000"/>
          <w:szCs w:val="24"/>
          <w:lang w:eastAsia="en-US"/>
        </w:rPr>
        <w:t>104. panta</w:t>
      </w:r>
      <w:r w:rsidR="006877D8" w:rsidRPr="00F803A2">
        <w:rPr>
          <w:rFonts w:asciiTheme="majorBidi" w:eastAsiaTheme="minorHAnsi" w:hAnsiTheme="majorBidi" w:cstheme="majorBidi"/>
          <w:color w:val="000000"/>
          <w:szCs w:val="24"/>
          <w:lang w:eastAsia="en-US"/>
        </w:rPr>
        <w:t>,</w:t>
      </w:r>
      <w:r w:rsidRPr="00F803A2">
        <w:rPr>
          <w:rFonts w:asciiTheme="majorBidi" w:eastAsiaTheme="minorHAnsi" w:hAnsiTheme="majorBidi" w:cstheme="majorBidi"/>
          <w:color w:val="000000"/>
          <w:szCs w:val="24"/>
          <w:lang w:eastAsia="en-US"/>
        </w:rPr>
        <w:t xml:space="preserve"> 426. panta pirmās daļas pārkāpumu.</w:t>
      </w:r>
    </w:p>
    <w:p w14:paraId="26D22ED8" w14:textId="100CF5B9" w:rsidR="0060640F" w:rsidRPr="00F803A2" w:rsidRDefault="0060640F" w:rsidP="00F803A2">
      <w:pPr>
        <w:spacing w:line="276" w:lineRule="auto"/>
        <w:ind w:firstLine="720"/>
        <w:jc w:val="both"/>
        <w:rPr>
          <w:rFonts w:asciiTheme="majorBidi" w:eastAsiaTheme="minorHAnsi" w:hAnsiTheme="majorBidi" w:cstheme="majorBidi"/>
          <w:color w:val="000000"/>
          <w:szCs w:val="24"/>
          <w:lang w:eastAsia="en-US"/>
        </w:rPr>
      </w:pPr>
      <w:r w:rsidRPr="00F803A2">
        <w:rPr>
          <w:rFonts w:asciiTheme="majorBidi" w:eastAsiaTheme="minorHAnsi" w:hAnsiTheme="majorBidi" w:cstheme="majorBidi"/>
          <w:color w:val="000000"/>
          <w:szCs w:val="24"/>
          <w:lang w:eastAsia="en-US"/>
        </w:rPr>
        <w:t>[</w:t>
      </w:r>
      <w:r w:rsidR="003E1BD4" w:rsidRPr="00F803A2">
        <w:rPr>
          <w:rFonts w:asciiTheme="majorBidi" w:eastAsiaTheme="minorHAnsi" w:hAnsiTheme="majorBidi" w:cstheme="majorBidi"/>
          <w:color w:val="000000"/>
          <w:szCs w:val="24"/>
          <w:lang w:eastAsia="en-US"/>
        </w:rPr>
        <w:t>5</w:t>
      </w:r>
      <w:r w:rsidRPr="00F803A2">
        <w:rPr>
          <w:rFonts w:asciiTheme="majorBidi" w:eastAsiaTheme="minorHAnsi" w:hAnsiTheme="majorBidi" w:cstheme="majorBidi"/>
          <w:color w:val="000000"/>
          <w:szCs w:val="24"/>
          <w:lang w:eastAsia="en-US"/>
        </w:rPr>
        <w:t>]</w:t>
      </w:r>
      <w:r w:rsidR="00980BAB" w:rsidRPr="00F803A2">
        <w:rPr>
          <w:rFonts w:asciiTheme="majorBidi" w:eastAsiaTheme="minorHAnsi" w:hAnsiTheme="majorBidi" w:cstheme="majorBidi"/>
          <w:color w:val="000000"/>
          <w:szCs w:val="24"/>
          <w:lang w:eastAsia="en-US"/>
        </w:rPr>
        <w:t> </w:t>
      </w:r>
      <w:r w:rsidRPr="00F803A2">
        <w:rPr>
          <w:rFonts w:asciiTheme="majorBidi" w:eastAsiaTheme="minorHAnsi" w:hAnsiTheme="majorBidi" w:cstheme="majorBidi"/>
          <w:color w:val="000000"/>
          <w:szCs w:val="24"/>
          <w:lang w:eastAsia="en-US"/>
        </w:rPr>
        <w:t xml:space="preserve">Paskaidrojumus sakarā ar </w:t>
      </w:r>
      <w:r w:rsidR="006B4CD1" w:rsidRPr="00F803A2">
        <w:rPr>
          <w:rFonts w:asciiTheme="majorBidi" w:eastAsiaTheme="minorHAnsi" w:hAnsiTheme="majorBidi" w:cstheme="majorBidi"/>
          <w:color w:val="000000"/>
          <w:szCs w:val="24"/>
          <w:lang w:eastAsia="en-US"/>
        </w:rPr>
        <w:t>atbildētāja</w:t>
      </w:r>
      <w:r w:rsidRPr="00F803A2">
        <w:rPr>
          <w:rFonts w:asciiTheme="majorBidi" w:eastAsiaTheme="minorHAnsi" w:hAnsiTheme="majorBidi" w:cstheme="majorBidi"/>
          <w:color w:val="000000"/>
          <w:szCs w:val="24"/>
          <w:lang w:eastAsia="en-US"/>
        </w:rPr>
        <w:t xml:space="preserve"> kasācijas sūdzību </w:t>
      </w:r>
      <w:r w:rsidR="006B4CD1" w:rsidRPr="00F803A2">
        <w:rPr>
          <w:rFonts w:asciiTheme="majorBidi" w:eastAsiaTheme="minorHAnsi" w:hAnsiTheme="majorBidi" w:cstheme="majorBidi"/>
          <w:color w:val="000000"/>
          <w:szCs w:val="24"/>
          <w:lang w:eastAsia="en-US"/>
        </w:rPr>
        <w:t>prasītāja</w:t>
      </w:r>
      <w:r w:rsidRPr="00F803A2">
        <w:rPr>
          <w:rFonts w:asciiTheme="majorBidi" w:eastAsiaTheme="minorHAnsi" w:hAnsiTheme="majorBidi" w:cstheme="majorBidi"/>
          <w:color w:val="000000"/>
          <w:szCs w:val="24"/>
          <w:lang w:eastAsia="en-US"/>
        </w:rPr>
        <w:t xml:space="preserve"> nav iesniegu</w:t>
      </w:r>
      <w:r w:rsidR="006B4CD1" w:rsidRPr="00F803A2">
        <w:rPr>
          <w:rFonts w:asciiTheme="majorBidi" w:eastAsiaTheme="minorHAnsi" w:hAnsiTheme="majorBidi" w:cstheme="majorBidi"/>
          <w:color w:val="000000"/>
          <w:szCs w:val="24"/>
          <w:lang w:eastAsia="en-US"/>
        </w:rPr>
        <w:t>s</w:t>
      </w:r>
      <w:r w:rsidRPr="00F803A2">
        <w:rPr>
          <w:rFonts w:asciiTheme="majorBidi" w:eastAsiaTheme="minorHAnsi" w:hAnsiTheme="majorBidi" w:cstheme="majorBidi"/>
          <w:color w:val="000000"/>
          <w:szCs w:val="24"/>
          <w:lang w:eastAsia="en-US"/>
        </w:rPr>
        <w:t>i.</w:t>
      </w:r>
    </w:p>
    <w:p w14:paraId="2A7B9999" w14:textId="6F4FA5FA" w:rsidR="004C3212" w:rsidRPr="00F803A2" w:rsidRDefault="004C3212" w:rsidP="00F803A2">
      <w:pPr>
        <w:autoSpaceDE w:val="0"/>
        <w:autoSpaceDN w:val="0"/>
        <w:adjustRightInd w:val="0"/>
        <w:spacing w:line="276" w:lineRule="auto"/>
        <w:jc w:val="center"/>
        <w:rPr>
          <w:rFonts w:asciiTheme="majorBidi" w:hAnsiTheme="majorBidi" w:cstheme="majorBidi"/>
          <w:b/>
          <w:szCs w:val="24"/>
        </w:rPr>
      </w:pPr>
      <w:r w:rsidRPr="00F803A2">
        <w:rPr>
          <w:rFonts w:asciiTheme="majorBidi" w:hAnsiTheme="majorBidi" w:cstheme="majorBidi"/>
          <w:b/>
          <w:szCs w:val="24"/>
        </w:rPr>
        <w:t>Motīvu daļa</w:t>
      </w:r>
    </w:p>
    <w:p w14:paraId="5D9F68D8" w14:textId="77777777" w:rsidR="00E167D7" w:rsidRPr="00F803A2" w:rsidRDefault="00E167D7" w:rsidP="00F803A2">
      <w:pPr>
        <w:autoSpaceDE w:val="0"/>
        <w:autoSpaceDN w:val="0"/>
        <w:adjustRightInd w:val="0"/>
        <w:spacing w:line="276" w:lineRule="auto"/>
        <w:jc w:val="center"/>
        <w:rPr>
          <w:rFonts w:asciiTheme="majorBidi" w:hAnsiTheme="majorBidi" w:cstheme="majorBidi"/>
          <w:b/>
          <w:szCs w:val="24"/>
        </w:rPr>
      </w:pPr>
    </w:p>
    <w:p w14:paraId="0D54A568" w14:textId="359678EA" w:rsidR="00EB088F" w:rsidRPr="00F803A2" w:rsidRDefault="00054D52"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eastAsiaTheme="minorHAnsi" w:hAnsiTheme="majorBidi" w:cstheme="majorBidi"/>
          <w:szCs w:val="24"/>
          <w:lang w:eastAsia="en-US"/>
        </w:rPr>
        <w:t>[</w:t>
      </w:r>
      <w:r w:rsidR="006F0D3C" w:rsidRPr="00F803A2">
        <w:rPr>
          <w:rFonts w:asciiTheme="majorBidi" w:eastAsiaTheme="minorHAnsi" w:hAnsiTheme="majorBidi" w:cstheme="majorBidi"/>
          <w:szCs w:val="24"/>
          <w:lang w:eastAsia="en-US"/>
        </w:rPr>
        <w:t>6</w:t>
      </w:r>
      <w:r w:rsidRPr="00F803A2">
        <w:rPr>
          <w:rFonts w:asciiTheme="majorBidi" w:eastAsiaTheme="minorHAnsi" w:hAnsiTheme="majorBidi" w:cstheme="majorBidi"/>
          <w:szCs w:val="24"/>
          <w:lang w:eastAsia="en-US"/>
        </w:rPr>
        <w:t>] Pārbaudījis sprieduma likumību attiecībā uz person</w:t>
      </w:r>
      <w:r w:rsidR="00253779" w:rsidRPr="00F803A2">
        <w:rPr>
          <w:rFonts w:asciiTheme="majorBidi" w:eastAsiaTheme="minorHAnsi" w:hAnsiTheme="majorBidi" w:cstheme="majorBidi"/>
          <w:szCs w:val="24"/>
          <w:lang w:eastAsia="en-US"/>
        </w:rPr>
        <w:t>u</w:t>
      </w:r>
      <w:r w:rsidRPr="00F803A2">
        <w:rPr>
          <w:rFonts w:asciiTheme="majorBidi" w:eastAsiaTheme="minorHAnsi" w:hAnsiTheme="majorBidi" w:cstheme="majorBidi"/>
          <w:szCs w:val="24"/>
          <w:lang w:eastAsia="en-US"/>
        </w:rPr>
        <w:t>, kas to pārsūdzēju</w:t>
      </w:r>
      <w:r w:rsidR="0061545B" w:rsidRPr="00F803A2">
        <w:rPr>
          <w:rFonts w:asciiTheme="majorBidi" w:eastAsiaTheme="minorHAnsi" w:hAnsiTheme="majorBidi" w:cstheme="majorBidi"/>
          <w:szCs w:val="24"/>
          <w:lang w:eastAsia="en-US"/>
        </w:rPr>
        <w:t>s</w:t>
      </w:r>
      <w:r w:rsidR="00253779" w:rsidRPr="00F803A2">
        <w:rPr>
          <w:rFonts w:asciiTheme="majorBidi" w:eastAsiaTheme="minorHAnsi" w:hAnsiTheme="majorBidi" w:cstheme="majorBidi"/>
          <w:szCs w:val="24"/>
          <w:lang w:eastAsia="en-US"/>
        </w:rPr>
        <w:t>i</w:t>
      </w:r>
      <w:r w:rsidRPr="00F803A2">
        <w:rPr>
          <w:rFonts w:asciiTheme="majorBidi" w:eastAsiaTheme="minorHAnsi" w:hAnsiTheme="majorBidi" w:cstheme="majorBidi"/>
          <w:szCs w:val="24"/>
          <w:lang w:eastAsia="en-US"/>
        </w:rPr>
        <w:t xml:space="preserve">, un argumentiem, kas minēti </w:t>
      </w:r>
      <w:r w:rsidR="00ED6DD7" w:rsidRPr="00F803A2">
        <w:rPr>
          <w:rFonts w:asciiTheme="majorBidi" w:eastAsiaTheme="minorHAnsi" w:hAnsiTheme="majorBidi" w:cstheme="majorBidi"/>
          <w:szCs w:val="24"/>
          <w:lang w:eastAsia="en-US"/>
        </w:rPr>
        <w:t xml:space="preserve">kasācijas </w:t>
      </w:r>
      <w:r w:rsidRPr="00F803A2">
        <w:rPr>
          <w:rFonts w:asciiTheme="majorBidi" w:eastAsiaTheme="minorHAnsi" w:hAnsiTheme="majorBidi" w:cstheme="majorBidi"/>
          <w:szCs w:val="24"/>
          <w:lang w:eastAsia="en-US"/>
        </w:rPr>
        <w:t xml:space="preserve">sūdzībā, kā to noteic Civilprocesa likuma 473. panta pirmā daļa, Senāts atzīst, ka </w:t>
      </w:r>
      <w:r w:rsidR="00F96735" w:rsidRPr="00F803A2">
        <w:rPr>
          <w:rFonts w:asciiTheme="majorBidi" w:eastAsiaTheme="minorHAnsi" w:hAnsiTheme="majorBidi" w:cstheme="majorBidi"/>
          <w:szCs w:val="24"/>
          <w:lang w:eastAsia="en-US"/>
        </w:rPr>
        <w:t xml:space="preserve">spriedums </w:t>
      </w:r>
      <w:r w:rsidR="006877D8" w:rsidRPr="00F803A2">
        <w:rPr>
          <w:rFonts w:asciiTheme="majorBidi" w:eastAsiaTheme="minorHAnsi" w:hAnsiTheme="majorBidi" w:cstheme="majorBidi"/>
          <w:szCs w:val="24"/>
          <w:lang w:eastAsia="en-US"/>
        </w:rPr>
        <w:t>prasības apmierinātajā daļā</w:t>
      </w:r>
      <w:r w:rsidR="00F96735" w:rsidRPr="00F803A2">
        <w:rPr>
          <w:rFonts w:asciiTheme="majorBidi" w:eastAsiaTheme="minorHAnsi" w:hAnsiTheme="majorBidi" w:cstheme="majorBidi"/>
          <w:szCs w:val="24"/>
          <w:lang w:eastAsia="en-US"/>
        </w:rPr>
        <w:t xml:space="preserve"> ir atceļams </w:t>
      </w:r>
      <w:r w:rsidR="00980BAB" w:rsidRPr="00F803A2">
        <w:rPr>
          <w:rFonts w:asciiTheme="majorBidi" w:eastAsiaTheme="minorHAnsi" w:hAnsiTheme="majorBidi" w:cstheme="majorBidi"/>
          <w:szCs w:val="24"/>
          <w:lang w:eastAsia="en-US"/>
        </w:rPr>
        <w:t>turpmāk norādīto apsvērumu dēļ</w:t>
      </w:r>
      <w:r w:rsidR="007732E2" w:rsidRPr="00F803A2">
        <w:rPr>
          <w:rFonts w:asciiTheme="majorBidi" w:eastAsiaTheme="minorHAnsi" w:hAnsiTheme="majorBidi" w:cstheme="majorBidi"/>
          <w:szCs w:val="24"/>
          <w:lang w:eastAsia="en-US"/>
        </w:rPr>
        <w:t>.</w:t>
      </w:r>
    </w:p>
    <w:p w14:paraId="7523F4A0" w14:textId="36B4A5CD" w:rsidR="008D1E7B" w:rsidRPr="00F803A2" w:rsidRDefault="00116596"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eastAsiaTheme="minorHAnsi" w:hAnsiTheme="majorBidi" w:cstheme="majorBidi"/>
          <w:szCs w:val="24"/>
          <w:lang w:eastAsia="en-US"/>
        </w:rPr>
        <w:t>[</w:t>
      </w:r>
      <w:r w:rsidR="003E1BD4" w:rsidRPr="00F803A2">
        <w:rPr>
          <w:rFonts w:asciiTheme="majorBidi" w:eastAsiaTheme="minorHAnsi" w:hAnsiTheme="majorBidi" w:cstheme="majorBidi"/>
          <w:szCs w:val="24"/>
          <w:lang w:eastAsia="en-US"/>
        </w:rPr>
        <w:t>7</w:t>
      </w:r>
      <w:r w:rsidR="0069780B" w:rsidRPr="00F803A2">
        <w:rPr>
          <w:rFonts w:asciiTheme="majorBidi" w:eastAsiaTheme="minorHAnsi" w:hAnsiTheme="majorBidi" w:cstheme="majorBidi"/>
          <w:szCs w:val="24"/>
          <w:lang w:eastAsia="en-US"/>
        </w:rPr>
        <w:t>]</w:t>
      </w:r>
      <w:r w:rsidR="004C5FC5" w:rsidRPr="00F803A2">
        <w:rPr>
          <w:rFonts w:asciiTheme="majorBidi" w:eastAsiaTheme="minorHAnsi" w:hAnsiTheme="majorBidi" w:cstheme="majorBidi"/>
          <w:szCs w:val="24"/>
          <w:lang w:eastAsia="en-US"/>
        </w:rPr>
        <w:t> </w:t>
      </w:r>
      <w:r w:rsidR="008D1E7B" w:rsidRPr="00F803A2">
        <w:rPr>
          <w:rFonts w:asciiTheme="majorBidi" w:eastAsiaTheme="minorHAnsi" w:hAnsiTheme="majorBidi" w:cstheme="majorBidi"/>
          <w:szCs w:val="24"/>
          <w:lang w:eastAsia="en-US"/>
        </w:rPr>
        <w:t xml:space="preserve">Apgabaltiesa </w:t>
      </w:r>
      <w:r w:rsidR="002752CA" w:rsidRPr="00F803A2">
        <w:rPr>
          <w:rFonts w:asciiTheme="majorBidi" w:eastAsiaTheme="minorHAnsi" w:hAnsiTheme="majorBidi" w:cstheme="majorBidi"/>
          <w:szCs w:val="24"/>
          <w:lang w:eastAsia="en-US"/>
        </w:rPr>
        <w:t>pušu tiesiskajā</w:t>
      </w:r>
      <w:r w:rsidR="00763E42" w:rsidRPr="00F803A2">
        <w:rPr>
          <w:rFonts w:asciiTheme="majorBidi" w:eastAsiaTheme="minorHAnsi" w:hAnsiTheme="majorBidi" w:cstheme="majorBidi"/>
          <w:szCs w:val="24"/>
          <w:lang w:eastAsia="en-US"/>
        </w:rPr>
        <w:t>m</w:t>
      </w:r>
      <w:r w:rsidR="002752CA" w:rsidRPr="00F803A2">
        <w:rPr>
          <w:rFonts w:asciiTheme="majorBidi" w:eastAsiaTheme="minorHAnsi" w:hAnsiTheme="majorBidi" w:cstheme="majorBidi"/>
          <w:szCs w:val="24"/>
          <w:lang w:eastAsia="en-US"/>
        </w:rPr>
        <w:t xml:space="preserve"> attiecībā</w:t>
      </w:r>
      <w:r w:rsidR="00763E42" w:rsidRPr="00F803A2">
        <w:rPr>
          <w:rFonts w:asciiTheme="majorBidi" w:eastAsiaTheme="minorHAnsi" w:hAnsiTheme="majorBidi" w:cstheme="majorBidi"/>
          <w:szCs w:val="24"/>
          <w:lang w:eastAsia="en-US"/>
        </w:rPr>
        <w:t>m</w:t>
      </w:r>
      <w:r w:rsidR="002752CA" w:rsidRPr="00F803A2">
        <w:rPr>
          <w:rFonts w:asciiTheme="majorBidi" w:eastAsiaTheme="minorHAnsi" w:hAnsiTheme="majorBidi" w:cstheme="majorBidi"/>
          <w:szCs w:val="24"/>
          <w:lang w:eastAsia="en-US"/>
        </w:rPr>
        <w:t xml:space="preserve"> piemēroja Noteikumu </w:t>
      </w:r>
      <w:r w:rsidR="006877D8" w:rsidRPr="00F803A2">
        <w:rPr>
          <w:rFonts w:asciiTheme="majorBidi" w:eastAsiaTheme="minorHAnsi" w:hAnsiTheme="majorBidi" w:cstheme="majorBidi"/>
          <w:szCs w:val="24"/>
          <w:lang w:eastAsia="en-US"/>
        </w:rPr>
        <w:t xml:space="preserve">Nr. 1013 </w:t>
      </w:r>
      <w:r w:rsidR="002752CA" w:rsidRPr="00F803A2">
        <w:rPr>
          <w:rFonts w:asciiTheme="majorBidi" w:eastAsiaTheme="minorHAnsi" w:hAnsiTheme="majorBidi" w:cstheme="majorBidi"/>
          <w:szCs w:val="24"/>
          <w:lang w:eastAsia="en-US"/>
        </w:rPr>
        <w:t>19.</w:t>
      </w:r>
      <w:r w:rsidR="002752CA" w:rsidRPr="00F803A2">
        <w:rPr>
          <w:rFonts w:asciiTheme="majorBidi" w:eastAsiaTheme="minorHAnsi" w:hAnsiTheme="majorBidi" w:cstheme="majorBidi"/>
          <w:szCs w:val="24"/>
          <w:vertAlign w:val="superscript"/>
          <w:lang w:eastAsia="en-US"/>
        </w:rPr>
        <w:t>1</w:t>
      </w:r>
      <w:r w:rsidR="002752CA" w:rsidRPr="00F803A2">
        <w:rPr>
          <w:rFonts w:asciiTheme="majorBidi" w:eastAsiaTheme="minorHAnsi" w:hAnsiTheme="majorBidi" w:cstheme="majorBidi"/>
          <w:szCs w:val="24"/>
          <w:lang w:eastAsia="en-US"/>
        </w:rPr>
        <w:t xml:space="preserve"> 1. apakšpunktā noteikto ūdens patēriņa starpības </w:t>
      </w:r>
      <w:r w:rsidR="00763E42" w:rsidRPr="00F803A2">
        <w:rPr>
          <w:rFonts w:asciiTheme="majorBidi" w:eastAsiaTheme="minorHAnsi" w:hAnsiTheme="majorBidi" w:cstheme="majorBidi"/>
          <w:szCs w:val="24"/>
          <w:lang w:eastAsia="en-US"/>
        </w:rPr>
        <w:t xml:space="preserve">sadales </w:t>
      </w:r>
      <w:r w:rsidR="002752CA" w:rsidRPr="00F803A2">
        <w:rPr>
          <w:rFonts w:asciiTheme="majorBidi" w:eastAsiaTheme="minorHAnsi" w:hAnsiTheme="majorBidi" w:cstheme="majorBidi"/>
          <w:szCs w:val="24"/>
          <w:lang w:eastAsia="en-US"/>
        </w:rPr>
        <w:t xml:space="preserve">kārtību, </w:t>
      </w:r>
      <w:r w:rsidR="003E1BD4" w:rsidRPr="00F803A2">
        <w:rPr>
          <w:rFonts w:asciiTheme="majorBidi" w:eastAsiaTheme="minorHAnsi" w:hAnsiTheme="majorBidi" w:cstheme="majorBidi"/>
          <w:szCs w:val="24"/>
          <w:lang w:eastAsia="en-US"/>
        </w:rPr>
        <w:t>kas paredzēja, ka</w:t>
      </w:r>
      <w:r w:rsidR="00763E42" w:rsidRPr="00F803A2">
        <w:rPr>
          <w:rFonts w:asciiTheme="majorBidi" w:eastAsiaTheme="minorHAnsi" w:hAnsiTheme="majorBidi" w:cstheme="majorBidi"/>
          <w:szCs w:val="24"/>
          <w:lang w:eastAsia="en-US"/>
        </w:rPr>
        <w:t xml:space="preserve"> </w:t>
      </w:r>
      <w:r w:rsidR="008F3556" w:rsidRPr="00F803A2">
        <w:rPr>
          <w:rFonts w:asciiTheme="majorBidi" w:eastAsiaTheme="minorHAnsi" w:hAnsiTheme="majorBidi" w:cstheme="majorBidi"/>
          <w:szCs w:val="24"/>
          <w:lang w:eastAsia="en-US"/>
        </w:rPr>
        <w:t>visi izdevumi</w:t>
      </w:r>
      <w:r w:rsidR="00763E42" w:rsidRPr="00F803A2">
        <w:rPr>
          <w:rFonts w:asciiTheme="majorBidi" w:eastAsiaTheme="minorHAnsi" w:hAnsiTheme="majorBidi" w:cstheme="majorBidi"/>
          <w:szCs w:val="24"/>
          <w:lang w:eastAsia="en-US"/>
        </w:rPr>
        <w:t xml:space="preserve"> ūdens patēriņa starpības segšanai</w:t>
      </w:r>
      <w:r w:rsidR="002752CA" w:rsidRPr="00F803A2">
        <w:rPr>
          <w:rFonts w:asciiTheme="majorBidi" w:eastAsiaTheme="minorHAnsi" w:hAnsiTheme="majorBidi" w:cstheme="majorBidi"/>
          <w:szCs w:val="24"/>
          <w:lang w:eastAsia="en-US"/>
        </w:rPr>
        <w:t xml:space="preserve"> jāuzņemas dzīvokļa īpašniekam (</w:t>
      </w:r>
      <w:r w:rsidR="007263DA" w:rsidRPr="00F803A2">
        <w:rPr>
          <w:rFonts w:asciiTheme="majorBidi" w:eastAsiaTheme="minorHAnsi" w:hAnsiTheme="majorBidi" w:cstheme="majorBidi"/>
          <w:szCs w:val="24"/>
          <w:lang w:eastAsia="en-US"/>
        </w:rPr>
        <w:t xml:space="preserve">izskatāmajā lietā – </w:t>
      </w:r>
      <w:r w:rsidR="002752CA" w:rsidRPr="00F803A2">
        <w:rPr>
          <w:rFonts w:asciiTheme="majorBidi" w:eastAsiaTheme="minorHAnsi" w:hAnsiTheme="majorBidi" w:cstheme="majorBidi"/>
          <w:szCs w:val="24"/>
          <w:lang w:eastAsia="en-US"/>
        </w:rPr>
        <w:t>atbildētājam), kurš vismaz trīs mēnešus</w:t>
      </w:r>
      <w:r w:rsidR="00467A4B" w:rsidRPr="00F803A2">
        <w:rPr>
          <w:rFonts w:asciiTheme="majorBidi" w:eastAsiaTheme="minorHAnsi" w:hAnsiTheme="majorBidi" w:cstheme="majorBidi"/>
          <w:szCs w:val="24"/>
          <w:lang w:eastAsia="en-US"/>
        </w:rPr>
        <w:t xml:space="preserve"> pēc kārtas</w:t>
      </w:r>
      <w:r w:rsidR="002752CA" w:rsidRPr="00F803A2">
        <w:rPr>
          <w:rFonts w:asciiTheme="majorBidi" w:eastAsiaTheme="minorHAnsi" w:hAnsiTheme="majorBidi" w:cstheme="majorBidi"/>
          <w:szCs w:val="24"/>
          <w:lang w:eastAsia="en-US"/>
        </w:rPr>
        <w:t xml:space="preserve"> nav iesniedzis ūdens patēriņa skaitītāja rādījumus.</w:t>
      </w:r>
    </w:p>
    <w:p w14:paraId="4A30F3B4" w14:textId="374019DD" w:rsidR="00ED39B0" w:rsidRPr="00F803A2" w:rsidRDefault="00ED39B0"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eastAsiaTheme="minorHAnsi" w:hAnsiTheme="majorBidi" w:cstheme="majorBidi"/>
          <w:szCs w:val="24"/>
          <w:lang w:eastAsia="en-US"/>
        </w:rPr>
        <w:t>A</w:t>
      </w:r>
      <w:r w:rsidR="00AA5866" w:rsidRPr="00F803A2">
        <w:rPr>
          <w:rFonts w:asciiTheme="majorBidi" w:eastAsiaTheme="minorHAnsi" w:hAnsiTheme="majorBidi" w:cstheme="majorBidi"/>
          <w:szCs w:val="24"/>
          <w:lang w:eastAsia="en-US"/>
        </w:rPr>
        <w:t>r</w:t>
      </w:r>
      <w:r w:rsidRPr="00F803A2">
        <w:rPr>
          <w:rFonts w:asciiTheme="majorBidi" w:eastAsiaTheme="minorHAnsi" w:hAnsiTheme="majorBidi" w:cstheme="majorBidi"/>
          <w:szCs w:val="24"/>
          <w:lang w:eastAsia="en-US"/>
        </w:rPr>
        <w:t xml:space="preserve"> Satversmes tiesas 2024. gada 12. decembra spriedu</w:t>
      </w:r>
      <w:r w:rsidR="00AA5866" w:rsidRPr="00F803A2">
        <w:rPr>
          <w:rFonts w:asciiTheme="majorBidi" w:eastAsiaTheme="minorHAnsi" w:hAnsiTheme="majorBidi" w:cstheme="majorBidi"/>
          <w:szCs w:val="24"/>
          <w:lang w:eastAsia="en-US"/>
        </w:rPr>
        <w:t>mu</w:t>
      </w:r>
      <w:r w:rsidRPr="00F803A2">
        <w:rPr>
          <w:rFonts w:asciiTheme="majorBidi" w:eastAsiaTheme="minorHAnsi" w:hAnsiTheme="majorBidi" w:cstheme="majorBidi"/>
          <w:szCs w:val="24"/>
          <w:lang w:eastAsia="en-US"/>
        </w:rPr>
        <w:t xml:space="preserve"> lietā Nr. 2023</w:t>
      </w:r>
      <w:r w:rsidRPr="00F803A2">
        <w:rPr>
          <w:rFonts w:asciiTheme="majorBidi" w:eastAsiaTheme="minorHAnsi" w:hAnsiTheme="majorBidi" w:cstheme="majorBidi"/>
          <w:szCs w:val="24"/>
          <w:lang w:eastAsia="en-US"/>
        </w:rPr>
        <w:noBreakHyphen/>
        <w:t xml:space="preserve">46-03 </w:t>
      </w:r>
      <w:r w:rsidR="002465DD" w:rsidRPr="00F803A2">
        <w:rPr>
          <w:rFonts w:asciiTheme="majorBidi" w:eastAsiaTheme="minorHAnsi" w:hAnsiTheme="majorBidi" w:cstheme="majorBidi"/>
          <w:szCs w:val="24"/>
          <w:lang w:eastAsia="en-US"/>
        </w:rPr>
        <w:t>Noteikumu</w:t>
      </w:r>
      <w:r w:rsidR="006877D8" w:rsidRPr="00F803A2">
        <w:rPr>
          <w:rFonts w:asciiTheme="majorBidi" w:eastAsiaTheme="minorHAnsi" w:hAnsiTheme="majorBidi" w:cstheme="majorBidi"/>
          <w:szCs w:val="24"/>
          <w:lang w:eastAsia="en-US"/>
        </w:rPr>
        <w:t xml:space="preserve"> Nr. 1013</w:t>
      </w:r>
      <w:r w:rsidR="002465DD" w:rsidRPr="00F803A2">
        <w:rPr>
          <w:rFonts w:asciiTheme="majorBidi" w:eastAsiaTheme="minorHAnsi" w:hAnsiTheme="majorBidi" w:cstheme="majorBidi"/>
          <w:szCs w:val="24"/>
          <w:lang w:eastAsia="en-US"/>
        </w:rPr>
        <w:t xml:space="preserve"> 19.</w:t>
      </w:r>
      <w:r w:rsidR="002465DD" w:rsidRPr="00F803A2">
        <w:rPr>
          <w:rFonts w:asciiTheme="majorBidi" w:eastAsiaTheme="minorHAnsi" w:hAnsiTheme="majorBidi" w:cstheme="majorBidi"/>
          <w:szCs w:val="24"/>
          <w:vertAlign w:val="superscript"/>
          <w:lang w:eastAsia="en-US"/>
        </w:rPr>
        <w:t>1</w:t>
      </w:r>
      <w:r w:rsidR="00AD7EB1" w:rsidRPr="00F803A2">
        <w:rPr>
          <w:rFonts w:asciiTheme="majorBidi" w:eastAsiaTheme="minorHAnsi" w:hAnsiTheme="majorBidi" w:cstheme="majorBidi"/>
          <w:szCs w:val="24"/>
          <w:vertAlign w:val="superscript"/>
          <w:lang w:eastAsia="en-US"/>
        </w:rPr>
        <w:t> </w:t>
      </w:r>
      <w:r w:rsidR="002465DD" w:rsidRPr="00F803A2">
        <w:rPr>
          <w:rFonts w:asciiTheme="majorBidi" w:eastAsiaTheme="minorHAnsi" w:hAnsiTheme="majorBidi" w:cstheme="majorBidi"/>
          <w:szCs w:val="24"/>
          <w:lang w:eastAsia="en-US"/>
        </w:rPr>
        <w:t>1.</w:t>
      </w:r>
      <w:r w:rsidR="00CB5B96" w:rsidRPr="00F803A2">
        <w:rPr>
          <w:rFonts w:asciiTheme="majorBidi" w:eastAsiaTheme="minorHAnsi" w:hAnsiTheme="majorBidi" w:cstheme="majorBidi"/>
          <w:szCs w:val="24"/>
          <w:lang w:eastAsia="en-US"/>
        </w:rPr>
        <w:t> </w:t>
      </w:r>
      <w:r w:rsidR="002465DD" w:rsidRPr="00F803A2">
        <w:rPr>
          <w:rFonts w:asciiTheme="majorBidi" w:eastAsiaTheme="minorHAnsi" w:hAnsiTheme="majorBidi" w:cstheme="majorBidi"/>
          <w:szCs w:val="24"/>
          <w:lang w:eastAsia="en-US"/>
        </w:rPr>
        <w:t>apakšpunkt</w:t>
      </w:r>
      <w:r w:rsidR="00763E42" w:rsidRPr="00F803A2">
        <w:rPr>
          <w:rFonts w:asciiTheme="majorBidi" w:eastAsiaTheme="minorHAnsi" w:hAnsiTheme="majorBidi" w:cstheme="majorBidi"/>
          <w:szCs w:val="24"/>
          <w:lang w:eastAsia="en-US"/>
        </w:rPr>
        <w:t>s (</w:t>
      </w:r>
      <w:r w:rsidR="00763E42" w:rsidRPr="00F803A2">
        <w:rPr>
          <w:rFonts w:asciiTheme="majorBidi" w:eastAsiaTheme="minorHAnsi" w:hAnsiTheme="majorBidi" w:cstheme="majorBidi"/>
          <w:i/>
          <w:iCs/>
          <w:szCs w:val="24"/>
          <w:lang w:eastAsia="en-US"/>
        </w:rPr>
        <w:t>redakcijā, kas bija spēkā no 2013. gada 1. oktobra līdz 2019. gada 21. novembrim</w:t>
      </w:r>
      <w:r w:rsidR="00763E42" w:rsidRPr="00F803A2">
        <w:rPr>
          <w:rFonts w:asciiTheme="majorBidi" w:eastAsiaTheme="minorHAnsi" w:hAnsiTheme="majorBidi" w:cstheme="majorBidi"/>
          <w:szCs w:val="24"/>
          <w:lang w:eastAsia="en-US"/>
        </w:rPr>
        <w:t>)</w:t>
      </w:r>
      <w:r w:rsidR="002465DD" w:rsidRPr="00F803A2">
        <w:rPr>
          <w:rFonts w:asciiTheme="majorBidi" w:eastAsiaTheme="minorHAnsi" w:hAnsiTheme="majorBidi" w:cstheme="majorBidi"/>
          <w:szCs w:val="24"/>
          <w:lang w:eastAsia="en-US"/>
        </w:rPr>
        <w:t xml:space="preserve"> </w:t>
      </w:r>
      <w:r w:rsidRPr="00F803A2">
        <w:rPr>
          <w:rFonts w:asciiTheme="majorBidi" w:eastAsiaTheme="minorHAnsi" w:hAnsiTheme="majorBidi" w:cstheme="majorBidi"/>
          <w:szCs w:val="24"/>
          <w:lang w:eastAsia="en-US"/>
        </w:rPr>
        <w:t>atzīt</w:t>
      </w:r>
      <w:r w:rsidR="00763E42" w:rsidRPr="00F803A2">
        <w:rPr>
          <w:rFonts w:asciiTheme="majorBidi" w:eastAsiaTheme="minorHAnsi" w:hAnsiTheme="majorBidi" w:cstheme="majorBidi"/>
          <w:szCs w:val="24"/>
          <w:lang w:eastAsia="en-US"/>
        </w:rPr>
        <w:t>s</w:t>
      </w:r>
      <w:r w:rsidRPr="00F803A2">
        <w:rPr>
          <w:rFonts w:asciiTheme="majorBidi" w:eastAsiaTheme="minorHAnsi" w:hAnsiTheme="majorBidi" w:cstheme="majorBidi"/>
          <w:szCs w:val="24"/>
          <w:lang w:eastAsia="en-US"/>
        </w:rPr>
        <w:t xml:space="preserve"> par spēkā neesošu</w:t>
      </w:r>
      <w:r w:rsidR="003B4569" w:rsidRPr="00F803A2">
        <w:rPr>
          <w:rFonts w:asciiTheme="majorBidi" w:hAnsiTheme="majorBidi" w:cstheme="majorBidi"/>
          <w:szCs w:val="24"/>
        </w:rPr>
        <w:t xml:space="preserve"> no pamattiesību aizskāruma rašanās brīža attiecībā uz atbildētāju civillietā Nr.</w:t>
      </w:r>
      <w:r w:rsidR="00484D92" w:rsidRPr="00F803A2">
        <w:rPr>
          <w:rFonts w:asciiTheme="majorBidi" w:hAnsiTheme="majorBidi" w:cstheme="majorBidi"/>
          <w:szCs w:val="24"/>
        </w:rPr>
        <w:t> </w:t>
      </w:r>
      <w:r w:rsidR="003B4569" w:rsidRPr="00F803A2">
        <w:rPr>
          <w:rFonts w:asciiTheme="majorBidi" w:hAnsiTheme="majorBidi" w:cstheme="majorBidi"/>
          <w:szCs w:val="24"/>
        </w:rPr>
        <w:t>C71257421 un citām personām civillietās, kurās tiesvedība vēl nav noslēgusies</w:t>
      </w:r>
      <w:r w:rsidR="00546FC9" w:rsidRPr="00F803A2">
        <w:rPr>
          <w:rFonts w:asciiTheme="majorBidi" w:hAnsiTheme="majorBidi" w:cstheme="majorBidi"/>
          <w:szCs w:val="24"/>
        </w:rPr>
        <w:t>,</w:t>
      </w:r>
      <w:r w:rsidR="003B4569" w:rsidRPr="00F803A2">
        <w:rPr>
          <w:rFonts w:asciiTheme="majorBidi" w:eastAsiaTheme="minorHAnsi" w:hAnsiTheme="majorBidi" w:cstheme="majorBidi"/>
          <w:szCs w:val="24"/>
          <w:lang w:eastAsia="en-US"/>
        </w:rPr>
        <w:t xml:space="preserve"> </w:t>
      </w:r>
      <w:r w:rsidR="00546FC9" w:rsidRPr="00F803A2">
        <w:rPr>
          <w:rFonts w:asciiTheme="majorBidi" w:eastAsiaTheme="minorHAnsi" w:hAnsiTheme="majorBidi" w:cstheme="majorBidi"/>
          <w:szCs w:val="24"/>
          <w:lang w:eastAsia="en-US"/>
        </w:rPr>
        <w:t>t</w:t>
      </w:r>
      <w:r w:rsidR="002465DD" w:rsidRPr="00F803A2">
        <w:rPr>
          <w:rFonts w:asciiTheme="majorBidi" w:eastAsiaTheme="minorHAnsi" w:hAnsiTheme="majorBidi" w:cstheme="majorBidi"/>
          <w:szCs w:val="24"/>
          <w:lang w:eastAsia="en-US"/>
        </w:rPr>
        <w:t xml:space="preserve">ātad arī attiecībā uz atbildētāju šajā lietā. </w:t>
      </w:r>
    </w:p>
    <w:p w14:paraId="703F87AB" w14:textId="105CEAA3" w:rsidR="0067656A" w:rsidRPr="00F803A2" w:rsidRDefault="008F3556"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eastAsiaTheme="minorHAnsi" w:hAnsiTheme="majorBidi" w:cstheme="majorBidi"/>
          <w:szCs w:val="24"/>
          <w:lang w:eastAsia="en-US"/>
        </w:rPr>
        <w:t>[</w:t>
      </w:r>
      <w:r w:rsidR="006F0D3C" w:rsidRPr="00F803A2">
        <w:rPr>
          <w:rFonts w:asciiTheme="majorBidi" w:eastAsiaTheme="minorHAnsi" w:hAnsiTheme="majorBidi" w:cstheme="majorBidi"/>
          <w:szCs w:val="24"/>
          <w:lang w:eastAsia="en-US"/>
        </w:rPr>
        <w:t>7</w:t>
      </w:r>
      <w:r w:rsidRPr="00F803A2">
        <w:rPr>
          <w:rFonts w:asciiTheme="majorBidi" w:eastAsiaTheme="minorHAnsi" w:hAnsiTheme="majorBidi" w:cstheme="majorBidi"/>
          <w:szCs w:val="24"/>
          <w:lang w:eastAsia="en-US"/>
        </w:rPr>
        <w:t>.1]</w:t>
      </w:r>
      <w:r w:rsidR="0067656A" w:rsidRPr="00F803A2">
        <w:rPr>
          <w:rFonts w:asciiTheme="majorBidi" w:eastAsiaTheme="minorHAnsi" w:hAnsiTheme="majorBidi" w:cstheme="majorBidi"/>
          <w:szCs w:val="24"/>
          <w:lang w:eastAsia="en-US"/>
        </w:rPr>
        <w:t> Dzīvojamās mājas uzturēšanai nepieciešamie ūdensapgādes pakalpojumi ietver visu to ūdens daudzumu, kas piegādāts dzīvojamai mājai, tostarp arī ūdens patēriņa starpību, kas var rasties dažādu iemeslu dēļ</w:t>
      </w:r>
      <w:r w:rsidR="00546FC9" w:rsidRPr="00F803A2">
        <w:rPr>
          <w:rFonts w:asciiTheme="majorBidi" w:eastAsiaTheme="minorHAnsi" w:hAnsiTheme="majorBidi" w:cstheme="majorBidi"/>
          <w:szCs w:val="24"/>
          <w:lang w:eastAsia="en-US"/>
        </w:rPr>
        <w:t>,</w:t>
      </w:r>
      <w:r w:rsidR="0067656A" w:rsidRPr="00F803A2">
        <w:rPr>
          <w:rFonts w:asciiTheme="majorBidi" w:eastAsiaTheme="minorHAnsi" w:hAnsiTheme="majorBidi" w:cstheme="majorBidi"/>
          <w:szCs w:val="24"/>
          <w:lang w:eastAsia="en-US"/>
        </w:rPr>
        <w:t xml:space="preserve"> piemēram, tādēļ, ka kāds no dzīvokļu īpašniekiem neiesniedz informāciju par </w:t>
      </w:r>
      <w:r w:rsidR="000128A8" w:rsidRPr="00F803A2">
        <w:rPr>
          <w:rFonts w:asciiTheme="majorBidi" w:eastAsiaTheme="minorHAnsi" w:hAnsiTheme="majorBidi" w:cstheme="majorBidi"/>
          <w:szCs w:val="24"/>
          <w:lang w:eastAsia="en-US"/>
        </w:rPr>
        <w:t>r</w:t>
      </w:r>
      <w:r w:rsidR="0067656A" w:rsidRPr="00F803A2">
        <w:rPr>
          <w:rFonts w:asciiTheme="majorBidi" w:eastAsiaTheme="minorHAnsi" w:hAnsiTheme="majorBidi" w:cstheme="majorBidi"/>
          <w:szCs w:val="24"/>
          <w:lang w:eastAsia="en-US"/>
        </w:rPr>
        <w:t xml:space="preserve">ādījumiem, kā arī ūdensapgādes sistēmas avārijas vai remontdarbu dēļ </w:t>
      </w:r>
      <w:bookmarkStart w:id="3" w:name="_Hlk190075607"/>
      <w:r w:rsidR="0067656A" w:rsidRPr="00F803A2">
        <w:rPr>
          <w:rFonts w:asciiTheme="majorBidi" w:eastAsiaTheme="minorHAnsi" w:hAnsiTheme="majorBidi" w:cstheme="majorBidi"/>
          <w:szCs w:val="24"/>
          <w:lang w:eastAsia="en-US"/>
        </w:rPr>
        <w:t>(</w:t>
      </w:r>
      <w:r w:rsidR="000128A8" w:rsidRPr="00F803A2">
        <w:rPr>
          <w:rFonts w:asciiTheme="majorBidi" w:eastAsiaTheme="minorHAnsi" w:hAnsiTheme="majorBidi" w:cstheme="majorBidi"/>
          <w:szCs w:val="24"/>
          <w:lang w:eastAsia="en-US"/>
        </w:rPr>
        <w:t>sk. </w:t>
      </w:r>
      <w:r w:rsidR="0067656A" w:rsidRPr="00F803A2">
        <w:rPr>
          <w:rFonts w:asciiTheme="majorBidi" w:hAnsiTheme="majorBidi" w:cstheme="majorBidi"/>
          <w:i/>
          <w:iCs/>
          <w:szCs w:val="24"/>
          <w:lang w:eastAsia="ru-RU"/>
        </w:rPr>
        <w:t>Satversmes tiesas 2024. gada 12. decembra sprieduma lietā Nr. </w:t>
      </w:r>
      <w:hyperlink r:id="rId9" w:history="1">
        <w:r w:rsidR="0067656A" w:rsidRPr="00F803A2">
          <w:rPr>
            <w:rFonts w:asciiTheme="majorBidi" w:hAnsiTheme="majorBidi" w:cstheme="majorBidi"/>
            <w:i/>
            <w:iCs/>
            <w:szCs w:val="24"/>
            <w:u w:val="single"/>
            <w:lang w:eastAsia="ru-RU"/>
          </w:rPr>
          <w:t>2023-46-03</w:t>
        </w:r>
      </w:hyperlink>
      <w:r w:rsidR="0067656A" w:rsidRPr="00F803A2">
        <w:rPr>
          <w:rFonts w:asciiTheme="majorBidi" w:hAnsiTheme="majorBidi" w:cstheme="majorBidi"/>
        </w:rPr>
        <w:t xml:space="preserve"> </w:t>
      </w:r>
      <w:r w:rsidR="000128A8" w:rsidRPr="00F803A2">
        <w:rPr>
          <w:rFonts w:asciiTheme="majorBidi" w:hAnsiTheme="majorBidi" w:cstheme="majorBidi"/>
          <w:i/>
          <w:iCs/>
        </w:rPr>
        <w:t>11. punktu</w:t>
      </w:r>
      <w:r w:rsidR="0067656A" w:rsidRPr="00F803A2">
        <w:rPr>
          <w:rFonts w:asciiTheme="majorBidi" w:eastAsiaTheme="minorHAnsi" w:hAnsiTheme="majorBidi" w:cstheme="majorBidi"/>
          <w:szCs w:val="24"/>
          <w:lang w:eastAsia="en-US"/>
        </w:rPr>
        <w:t>)</w:t>
      </w:r>
      <w:bookmarkEnd w:id="3"/>
      <w:r w:rsidR="0067656A" w:rsidRPr="00F803A2">
        <w:rPr>
          <w:rFonts w:asciiTheme="majorBidi" w:eastAsiaTheme="minorHAnsi" w:hAnsiTheme="majorBidi" w:cstheme="majorBidi"/>
          <w:szCs w:val="24"/>
          <w:lang w:eastAsia="en-US"/>
        </w:rPr>
        <w:t>.</w:t>
      </w:r>
    </w:p>
    <w:p w14:paraId="1E7F3192" w14:textId="2A98B29F" w:rsidR="00A76F7E" w:rsidRPr="00F803A2" w:rsidRDefault="0087392A" w:rsidP="00F803A2">
      <w:pPr>
        <w:pStyle w:val="NoSpacing"/>
        <w:spacing w:line="276" w:lineRule="auto"/>
        <w:ind w:firstLine="720"/>
        <w:jc w:val="both"/>
        <w:rPr>
          <w:rFonts w:asciiTheme="majorBidi" w:hAnsiTheme="majorBidi" w:cstheme="majorBidi"/>
          <w:szCs w:val="24"/>
          <w:lang w:eastAsia="ru-RU"/>
        </w:rPr>
      </w:pPr>
      <w:r w:rsidRPr="00F803A2">
        <w:rPr>
          <w:rFonts w:asciiTheme="majorBidi" w:eastAsiaTheme="minorHAnsi" w:hAnsiTheme="majorBidi" w:cstheme="majorBidi"/>
          <w:szCs w:val="24"/>
          <w:lang w:eastAsia="en-US"/>
        </w:rPr>
        <w:t xml:space="preserve">Satversmes tiesa atzina, ka </w:t>
      </w:r>
      <w:r w:rsidRPr="00F803A2">
        <w:rPr>
          <w:rFonts w:asciiTheme="majorBidi" w:hAnsiTheme="majorBidi" w:cstheme="majorBidi"/>
          <w:szCs w:val="24"/>
          <w:lang w:eastAsia="ru-RU"/>
        </w:rPr>
        <w:t>apstrīdētajā normā ietvertais pamattiesību ierobežojums</w:t>
      </w:r>
      <w:r w:rsidR="00B30B46" w:rsidRPr="00F803A2">
        <w:rPr>
          <w:rFonts w:asciiTheme="majorBidi" w:hAnsiTheme="majorBidi" w:cstheme="majorBidi"/>
          <w:szCs w:val="24"/>
          <w:lang w:eastAsia="ru-RU"/>
        </w:rPr>
        <w:t xml:space="preserve"> </w:t>
      </w:r>
      <w:r w:rsidRPr="00F803A2">
        <w:rPr>
          <w:rFonts w:asciiTheme="majorBidi" w:hAnsiTheme="majorBidi" w:cstheme="majorBidi"/>
          <w:szCs w:val="24"/>
          <w:lang w:eastAsia="ru-RU"/>
        </w:rPr>
        <w:t xml:space="preserve">ir nesamērīgs, un apstrīdētā norma neatbilst </w:t>
      </w:r>
      <w:r w:rsidR="00495884" w:rsidRPr="00F803A2">
        <w:rPr>
          <w:rFonts w:asciiTheme="majorBidi" w:hAnsiTheme="majorBidi" w:cstheme="majorBidi"/>
          <w:szCs w:val="24"/>
          <w:lang w:eastAsia="ru-RU"/>
        </w:rPr>
        <w:t xml:space="preserve">Latvijas Republikas </w:t>
      </w:r>
      <w:r w:rsidRPr="00F803A2">
        <w:rPr>
          <w:rFonts w:asciiTheme="majorBidi" w:hAnsiTheme="majorBidi" w:cstheme="majorBidi"/>
          <w:szCs w:val="24"/>
          <w:lang w:eastAsia="ru-RU"/>
        </w:rPr>
        <w:t xml:space="preserve">Satversmes 105. panta pirmajiem trim teikumiem. Nav pieļaujama tāda situācija, kad persona, neiesniedzot informāciju par rādījumiem, varētu izvairīties no attiecīgās samaksas veikšanas un novelt pienākumu maksāt par tās patērēto ūdeni uz citiem dzīvokļu īpašniekiem, kuri informāciju par rādījumiem ir iesnieguši. Tomēr tādā gadījumā, ja pienākums segt visu ūdens patēriņa starpību tiek uzlikts tikai tai personai, kura nav iesniegusi informāciju par rādījumiem, neatkarīgi no tā, kāpēc šī starpība radusies, nevar tikt sasniegts samērīguma un taisnīguma principiem atbilstošs rezultāts. Apstrīdētā norma ir atkāpusies no civiltiesību principiem par kopīpašnieku savstarpējām attiecībām, visu ūdens patēriņa starpības segšanas nastu uzlikusi personai, kas nav iesniegusi informāciju par rādījumiem vismaz trīs mēnešus pēc kārtas un nav ļāvusi ņemt vērā šīs starpības rašanās iemeslus. Tādējādi nelabvēlīgās sekas, kas personai radās </w:t>
      </w:r>
      <w:r w:rsidRPr="00F803A2">
        <w:rPr>
          <w:rFonts w:asciiTheme="majorBidi" w:hAnsiTheme="majorBidi" w:cstheme="majorBidi"/>
          <w:szCs w:val="24"/>
          <w:lang w:eastAsia="ru-RU"/>
        </w:rPr>
        <w:lastRenderedPageBreak/>
        <w:t>apstrīdētajā normā noteiktā tiesību ierobežojuma dēļ, ir lielākas par labumu, ko no šā ierobežojuma guva sabiedrība kopumā (sk. </w:t>
      </w:r>
      <w:r w:rsidR="0067656A" w:rsidRPr="00F803A2">
        <w:rPr>
          <w:rFonts w:asciiTheme="majorBidi" w:hAnsiTheme="majorBidi" w:cstheme="majorBidi"/>
          <w:i/>
          <w:iCs/>
          <w:szCs w:val="24"/>
          <w:lang w:eastAsia="ru-RU"/>
        </w:rPr>
        <w:t xml:space="preserve">turpat </w:t>
      </w:r>
      <w:r w:rsidRPr="00F803A2">
        <w:rPr>
          <w:rFonts w:asciiTheme="majorBidi" w:hAnsiTheme="majorBidi" w:cstheme="majorBidi"/>
          <w:i/>
          <w:iCs/>
          <w:szCs w:val="24"/>
          <w:lang w:eastAsia="ru-RU"/>
        </w:rPr>
        <w:t>15. punktu</w:t>
      </w:r>
      <w:r w:rsidRPr="00F803A2">
        <w:rPr>
          <w:rFonts w:asciiTheme="majorBidi" w:hAnsiTheme="majorBidi" w:cstheme="majorBidi"/>
          <w:szCs w:val="24"/>
          <w:lang w:eastAsia="ru-RU"/>
        </w:rPr>
        <w:t>).</w:t>
      </w:r>
    </w:p>
    <w:p w14:paraId="397FBC6C" w14:textId="7EDAE8DA" w:rsidR="00127A08" w:rsidRPr="00F803A2" w:rsidRDefault="008F4C4A"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w:t>
      </w:r>
      <w:r w:rsidR="00ED4429" w:rsidRPr="00F803A2">
        <w:rPr>
          <w:rFonts w:asciiTheme="majorBidi" w:hAnsiTheme="majorBidi" w:cstheme="majorBidi"/>
          <w:szCs w:val="24"/>
          <w:lang w:eastAsia="ru-RU"/>
        </w:rPr>
        <w:t>7</w:t>
      </w:r>
      <w:r w:rsidRPr="00F803A2">
        <w:rPr>
          <w:rFonts w:asciiTheme="majorBidi" w:hAnsiTheme="majorBidi" w:cstheme="majorBidi"/>
          <w:szCs w:val="24"/>
          <w:lang w:eastAsia="ru-RU"/>
        </w:rPr>
        <w:t>.2]</w:t>
      </w:r>
      <w:r w:rsidR="00555AFB" w:rsidRPr="00F803A2">
        <w:rPr>
          <w:rFonts w:asciiTheme="majorBidi" w:hAnsiTheme="majorBidi" w:cstheme="majorBidi"/>
          <w:szCs w:val="24"/>
          <w:lang w:eastAsia="ru-RU"/>
        </w:rPr>
        <w:t> </w:t>
      </w:r>
      <w:r w:rsidR="00127A08" w:rsidRPr="00F803A2">
        <w:rPr>
          <w:rFonts w:asciiTheme="majorBidi" w:hAnsiTheme="majorBidi" w:cstheme="majorBidi"/>
          <w:szCs w:val="24"/>
          <w:lang w:eastAsia="ru-RU"/>
        </w:rPr>
        <w:t xml:space="preserve">Ievērojot minētās atziņas, Senāts atzīst par nepieciešamu </w:t>
      </w:r>
      <w:r w:rsidR="00072F67" w:rsidRPr="00F803A2">
        <w:rPr>
          <w:rFonts w:asciiTheme="majorBidi" w:hAnsiTheme="majorBidi" w:cstheme="majorBidi"/>
          <w:szCs w:val="24"/>
          <w:lang w:eastAsia="ru-RU"/>
        </w:rPr>
        <w:t>norādīt metodi</w:t>
      </w:r>
      <w:r w:rsidR="00127A08" w:rsidRPr="00F803A2">
        <w:rPr>
          <w:rFonts w:asciiTheme="majorBidi" w:hAnsiTheme="majorBidi" w:cstheme="majorBidi"/>
          <w:szCs w:val="24"/>
          <w:lang w:eastAsia="ru-RU"/>
        </w:rPr>
        <w:t>, kādā pušu tiesiskajā</w:t>
      </w:r>
      <w:r w:rsidR="006F0D3C" w:rsidRPr="00F803A2">
        <w:rPr>
          <w:rFonts w:asciiTheme="majorBidi" w:hAnsiTheme="majorBidi" w:cstheme="majorBidi"/>
          <w:szCs w:val="24"/>
          <w:lang w:eastAsia="ru-RU"/>
        </w:rPr>
        <w:t>s</w:t>
      </w:r>
      <w:r w:rsidR="00127A08" w:rsidRPr="00F803A2">
        <w:rPr>
          <w:rFonts w:asciiTheme="majorBidi" w:hAnsiTheme="majorBidi" w:cstheme="majorBidi"/>
          <w:szCs w:val="24"/>
          <w:lang w:eastAsia="ru-RU"/>
        </w:rPr>
        <w:t xml:space="preserve"> attiecībā</w:t>
      </w:r>
      <w:r w:rsidR="006F0D3C" w:rsidRPr="00F803A2">
        <w:rPr>
          <w:rFonts w:asciiTheme="majorBidi" w:hAnsiTheme="majorBidi" w:cstheme="majorBidi"/>
          <w:szCs w:val="24"/>
          <w:lang w:eastAsia="ru-RU"/>
        </w:rPr>
        <w:t>s</w:t>
      </w:r>
      <w:r w:rsidR="00127A08" w:rsidRPr="00F803A2">
        <w:rPr>
          <w:rFonts w:asciiTheme="majorBidi" w:hAnsiTheme="majorBidi" w:cstheme="majorBidi"/>
          <w:szCs w:val="24"/>
          <w:lang w:eastAsia="ru-RU"/>
        </w:rPr>
        <w:t xml:space="preserve"> nosakāms atbildētāja </w:t>
      </w:r>
      <w:bookmarkStart w:id="4" w:name="_Hlk192590052"/>
      <w:r w:rsidR="00127A08" w:rsidRPr="00F803A2">
        <w:rPr>
          <w:rFonts w:asciiTheme="majorBidi" w:hAnsiTheme="majorBidi" w:cstheme="majorBidi"/>
          <w:szCs w:val="24"/>
          <w:lang w:eastAsia="ru-RU"/>
        </w:rPr>
        <w:t>atbildības apjoms par ūdens patēriņa starpību</w:t>
      </w:r>
      <w:bookmarkEnd w:id="4"/>
      <w:r w:rsidR="00127A08" w:rsidRPr="00F803A2">
        <w:rPr>
          <w:rFonts w:asciiTheme="majorBidi" w:hAnsiTheme="majorBidi" w:cstheme="majorBidi"/>
          <w:szCs w:val="24"/>
          <w:lang w:eastAsia="ru-RU"/>
        </w:rPr>
        <w:t>.</w:t>
      </w:r>
    </w:p>
    <w:p w14:paraId="29D038B7" w14:textId="53562814" w:rsidR="00591C47" w:rsidRPr="00F803A2" w:rsidRDefault="0016245A"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w:t>
      </w:r>
      <w:r w:rsidR="00ED4429" w:rsidRPr="00F803A2">
        <w:rPr>
          <w:rFonts w:asciiTheme="majorBidi" w:hAnsiTheme="majorBidi" w:cstheme="majorBidi"/>
          <w:szCs w:val="24"/>
          <w:lang w:eastAsia="ru-RU"/>
        </w:rPr>
        <w:t>7</w:t>
      </w:r>
      <w:r w:rsidRPr="00F803A2">
        <w:rPr>
          <w:rFonts w:asciiTheme="majorBidi" w:hAnsiTheme="majorBidi" w:cstheme="majorBidi"/>
          <w:szCs w:val="24"/>
          <w:lang w:eastAsia="ru-RU"/>
        </w:rPr>
        <w:t>.2.1]</w:t>
      </w:r>
      <w:r w:rsidR="00F23E55" w:rsidRPr="00F803A2">
        <w:rPr>
          <w:rFonts w:asciiTheme="majorBidi" w:hAnsiTheme="majorBidi" w:cstheme="majorBidi"/>
          <w:szCs w:val="24"/>
          <w:lang w:eastAsia="ru-RU"/>
        </w:rPr>
        <w:t> </w:t>
      </w:r>
      <w:r w:rsidR="00591C47" w:rsidRPr="00F803A2">
        <w:rPr>
          <w:rFonts w:asciiTheme="majorBidi" w:hAnsiTheme="majorBidi" w:cstheme="majorBidi"/>
          <w:szCs w:val="24"/>
          <w:lang w:eastAsia="ru-RU"/>
        </w:rPr>
        <w:t>Satversmes tiesas likuma 32. panta otrā daļa noteic, ka Satversmes tiesas spriedums un tajā sniegtā attiecīgās tiesību normas interpretācija ir obligāta visām valsts un pašvaldību institūcijām (arī tiesām).</w:t>
      </w:r>
    </w:p>
    <w:p w14:paraId="0F42412A" w14:textId="00F08C21" w:rsidR="009535B6" w:rsidRPr="00F803A2" w:rsidRDefault="00AA7A95"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 xml:space="preserve">Varētu secināt, ka </w:t>
      </w:r>
      <w:r w:rsidR="00C307A9" w:rsidRPr="00F803A2">
        <w:rPr>
          <w:rFonts w:asciiTheme="majorBidi" w:hAnsiTheme="majorBidi" w:cstheme="majorBidi"/>
          <w:szCs w:val="24"/>
          <w:lang w:eastAsia="ru-RU"/>
        </w:rPr>
        <w:t xml:space="preserve">Noteikumu </w:t>
      </w:r>
      <w:r w:rsidR="006877D8" w:rsidRPr="00F803A2">
        <w:rPr>
          <w:rFonts w:asciiTheme="majorBidi" w:hAnsiTheme="majorBidi" w:cstheme="majorBidi"/>
          <w:szCs w:val="24"/>
          <w:lang w:eastAsia="ru-RU"/>
        </w:rPr>
        <w:t xml:space="preserve">Nr. 1013 </w:t>
      </w:r>
      <w:r w:rsidR="00C307A9" w:rsidRPr="00F803A2">
        <w:rPr>
          <w:rFonts w:asciiTheme="majorBidi" w:hAnsiTheme="majorBidi" w:cstheme="majorBidi"/>
          <w:szCs w:val="24"/>
          <w:lang w:eastAsia="ru-RU"/>
        </w:rPr>
        <w:t>19.</w:t>
      </w:r>
      <w:r w:rsidR="00C307A9" w:rsidRPr="00F803A2">
        <w:rPr>
          <w:rFonts w:asciiTheme="majorBidi" w:hAnsiTheme="majorBidi" w:cstheme="majorBidi"/>
          <w:szCs w:val="24"/>
          <w:vertAlign w:val="superscript"/>
          <w:lang w:eastAsia="ru-RU"/>
        </w:rPr>
        <w:t>1</w:t>
      </w:r>
      <w:r w:rsidR="00C307A9" w:rsidRPr="00F803A2">
        <w:rPr>
          <w:rFonts w:asciiTheme="majorBidi" w:hAnsiTheme="majorBidi" w:cstheme="majorBidi"/>
          <w:szCs w:val="24"/>
          <w:lang w:eastAsia="ru-RU"/>
        </w:rPr>
        <w:t xml:space="preserve"> 1. apakšpunkta atzīšanas par spēkā neesošu </w:t>
      </w:r>
      <w:r w:rsidR="00465B53" w:rsidRPr="00F803A2">
        <w:rPr>
          <w:rFonts w:asciiTheme="majorBidi" w:hAnsiTheme="majorBidi" w:cstheme="majorBidi"/>
          <w:szCs w:val="24"/>
          <w:lang w:eastAsia="ru-RU"/>
        </w:rPr>
        <w:t xml:space="preserve">(attiecībā uz gadījumiem, kas uzskaitīti Satversmes tiesas spriedumā) </w:t>
      </w:r>
      <w:r w:rsidR="00C307A9" w:rsidRPr="00F803A2">
        <w:rPr>
          <w:rFonts w:asciiTheme="majorBidi" w:hAnsiTheme="majorBidi" w:cstheme="majorBidi"/>
          <w:szCs w:val="24"/>
          <w:lang w:eastAsia="ru-RU"/>
        </w:rPr>
        <w:t xml:space="preserve">tiesiskās sekas ir tādas, ka </w:t>
      </w:r>
      <w:r w:rsidR="00465B53" w:rsidRPr="00F803A2">
        <w:rPr>
          <w:rFonts w:asciiTheme="majorBidi" w:hAnsiTheme="majorBidi" w:cstheme="majorBidi"/>
          <w:szCs w:val="24"/>
          <w:lang w:eastAsia="ru-RU"/>
        </w:rPr>
        <w:t xml:space="preserve">ūdens patēriņa skaitītāja rādījumu neiesniegšana vismaz trīs mēnešus pēc kārtas nav viens no gadījumiem, kas dod pamatu atkāpties no </w:t>
      </w:r>
      <w:r w:rsidR="007263DA" w:rsidRPr="00F803A2">
        <w:rPr>
          <w:rFonts w:asciiTheme="majorBidi" w:hAnsiTheme="majorBidi" w:cstheme="majorBidi"/>
          <w:szCs w:val="24"/>
          <w:lang w:eastAsia="ru-RU"/>
        </w:rPr>
        <w:t>N</w:t>
      </w:r>
      <w:r w:rsidR="00465B53" w:rsidRPr="00F803A2">
        <w:rPr>
          <w:rFonts w:asciiTheme="majorBidi" w:hAnsiTheme="majorBidi" w:cstheme="majorBidi"/>
          <w:szCs w:val="24"/>
          <w:lang w:eastAsia="ru-RU"/>
        </w:rPr>
        <w:t xml:space="preserve">oteikumu </w:t>
      </w:r>
      <w:r w:rsidR="006877D8" w:rsidRPr="00F803A2">
        <w:rPr>
          <w:rFonts w:asciiTheme="majorBidi" w:hAnsiTheme="majorBidi" w:cstheme="majorBidi"/>
          <w:szCs w:val="24"/>
          <w:lang w:eastAsia="ru-RU"/>
        </w:rPr>
        <w:t xml:space="preserve">Nr. 1013 </w:t>
      </w:r>
      <w:r w:rsidR="00465B53" w:rsidRPr="00F803A2">
        <w:rPr>
          <w:rFonts w:asciiTheme="majorBidi" w:hAnsiTheme="majorBidi" w:cstheme="majorBidi"/>
          <w:szCs w:val="24"/>
          <w:lang w:eastAsia="ru-RU"/>
        </w:rPr>
        <w:t xml:space="preserve">19. punkta, </w:t>
      </w:r>
      <w:r w:rsidR="00A40820" w:rsidRPr="00F803A2">
        <w:rPr>
          <w:rFonts w:asciiTheme="majorBidi" w:hAnsiTheme="majorBidi" w:cstheme="majorBidi"/>
          <w:szCs w:val="24"/>
          <w:lang w:eastAsia="ru-RU"/>
        </w:rPr>
        <w:t xml:space="preserve">kurš </w:t>
      </w:r>
      <w:r w:rsidR="00465B53" w:rsidRPr="00F803A2">
        <w:rPr>
          <w:rFonts w:asciiTheme="majorBidi" w:hAnsiTheme="majorBidi" w:cstheme="majorBidi"/>
          <w:szCs w:val="24"/>
          <w:lang w:eastAsia="ru-RU"/>
        </w:rPr>
        <w:t>paredz ūdens patēriņa starpības segšanu atbilstoši atsevišķo īpašumu skaitam.</w:t>
      </w:r>
    </w:p>
    <w:p w14:paraId="7BDA5CFA" w14:textId="2EF43CC8" w:rsidR="00127A08" w:rsidRPr="00F803A2" w:rsidRDefault="00F51391"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 xml:space="preserve">Vienlaikus jāņem vērā Satversmes tiesas </w:t>
      </w:r>
      <w:r w:rsidR="0016245A" w:rsidRPr="00F803A2">
        <w:rPr>
          <w:rFonts w:asciiTheme="majorBidi" w:hAnsiTheme="majorBidi" w:cstheme="majorBidi"/>
          <w:szCs w:val="24"/>
          <w:lang w:eastAsia="ru-RU"/>
        </w:rPr>
        <w:t>atziņ</w:t>
      </w:r>
      <w:r w:rsidR="00591C47" w:rsidRPr="00F803A2">
        <w:rPr>
          <w:rFonts w:asciiTheme="majorBidi" w:hAnsiTheme="majorBidi" w:cstheme="majorBidi"/>
          <w:szCs w:val="24"/>
          <w:lang w:eastAsia="ru-RU"/>
        </w:rPr>
        <w:t>a</w:t>
      </w:r>
      <w:r w:rsidR="009535B6" w:rsidRPr="00F803A2">
        <w:rPr>
          <w:rFonts w:asciiTheme="majorBidi" w:hAnsiTheme="majorBidi" w:cstheme="majorBidi"/>
          <w:szCs w:val="24"/>
          <w:lang w:eastAsia="ru-RU"/>
        </w:rPr>
        <w:t xml:space="preserve">, ka tiesa, izskatot civillietu Nr. C71257421, lemj par atbilstošāko veidu, kādā konkrētajā situācijā atrisināms jautājums par to izdevumu segšanu, kuri saistīti ar ūdens patēriņa starpību. Šo jautājumu </w:t>
      </w:r>
      <w:r w:rsidR="00A40820" w:rsidRPr="00F803A2">
        <w:rPr>
          <w:rFonts w:asciiTheme="majorBidi" w:hAnsiTheme="majorBidi" w:cstheme="majorBidi"/>
          <w:szCs w:val="24"/>
          <w:lang w:eastAsia="ru-RU"/>
        </w:rPr>
        <w:t xml:space="preserve">iespējams </w:t>
      </w:r>
      <w:r w:rsidR="009535B6" w:rsidRPr="00F803A2">
        <w:rPr>
          <w:rFonts w:asciiTheme="majorBidi" w:hAnsiTheme="majorBidi" w:cstheme="majorBidi"/>
          <w:szCs w:val="24"/>
          <w:lang w:eastAsia="ru-RU"/>
        </w:rPr>
        <w:t>atrisināt, nodrošinot, ka persona, kas nav iesniegusi informāciju par rādījumiem vismaz trīs mēnešus pēc kārtas, norēķinās par tās patērēto ūdens daudzumu, bet pārējā ūdens patēriņa starpības daļa sedzama, ievērojot civiltiesību principu par proporcionālu izdevumu segšanu starp dzīvokļu īpašniekiem</w:t>
      </w:r>
      <w:r w:rsidR="007156EA" w:rsidRPr="00F803A2">
        <w:rPr>
          <w:rFonts w:asciiTheme="majorBidi" w:hAnsiTheme="majorBidi" w:cstheme="majorBidi"/>
          <w:szCs w:val="24"/>
          <w:lang w:eastAsia="ru-RU"/>
        </w:rPr>
        <w:t xml:space="preserve"> </w:t>
      </w:r>
      <w:r w:rsidR="007156EA" w:rsidRPr="00F803A2">
        <w:rPr>
          <w:rFonts w:asciiTheme="majorBidi" w:eastAsiaTheme="minorHAnsi" w:hAnsiTheme="majorBidi" w:cstheme="majorBidi"/>
          <w:szCs w:val="24"/>
          <w:lang w:eastAsia="en-US"/>
        </w:rPr>
        <w:t>(sk. </w:t>
      </w:r>
      <w:r w:rsidR="007156EA" w:rsidRPr="00F803A2">
        <w:rPr>
          <w:rFonts w:asciiTheme="majorBidi" w:hAnsiTheme="majorBidi" w:cstheme="majorBidi"/>
          <w:i/>
          <w:iCs/>
          <w:szCs w:val="24"/>
          <w:lang w:eastAsia="ru-RU"/>
        </w:rPr>
        <w:t>Satversmes tiesas 2024. gada 12. decembra sprieduma lietā Nr. </w:t>
      </w:r>
      <w:hyperlink r:id="rId10" w:history="1">
        <w:r w:rsidR="007156EA" w:rsidRPr="00F803A2">
          <w:rPr>
            <w:rFonts w:asciiTheme="majorBidi" w:hAnsiTheme="majorBidi" w:cstheme="majorBidi"/>
            <w:i/>
            <w:iCs/>
            <w:szCs w:val="24"/>
            <w:u w:val="single"/>
            <w:lang w:eastAsia="ru-RU"/>
          </w:rPr>
          <w:t>2023-46-03</w:t>
        </w:r>
      </w:hyperlink>
      <w:r w:rsidR="007156EA" w:rsidRPr="00F803A2">
        <w:rPr>
          <w:rFonts w:asciiTheme="majorBidi" w:hAnsiTheme="majorBidi" w:cstheme="majorBidi"/>
        </w:rPr>
        <w:t xml:space="preserve"> </w:t>
      </w:r>
      <w:r w:rsidR="007156EA" w:rsidRPr="00F803A2">
        <w:rPr>
          <w:rFonts w:asciiTheme="majorBidi" w:hAnsiTheme="majorBidi" w:cstheme="majorBidi"/>
          <w:i/>
          <w:iCs/>
        </w:rPr>
        <w:t>16. punktu</w:t>
      </w:r>
      <w:r w:rsidR="007156EA" w:rsidRPr="00F803A2">
        <w:rPr>
          <w:rFonts w:asciiTheme="majorBidi" w:eastAsiaTheme="minorHAnsi" w:hAnsiTheme="majorBidi" w:cstheme="majorBidi"/>
          <w:szCs w:val="24"/>
          <w:lang w:eastAsia="en-US"/>
        </w:rPr>
        <w:t>)</w:t>
      </w:r>
      <w:r w:rsidR="009535B6" w:rsidRPr="00F803A2">
        <w:rPr>
          <w:rFonts w:asciiTheme="majorBidi" w:hAnsiTheme="majorBidi" w:cstheme="majorBidi"/>
          <w:szCs w:val="24"/>
          <w:lang w:eastAsia="ru-RU"/>
        </w:rPr>
        <w:t>.</w:t>
      </w:r>
    </w:p>
    <w:p w14:paraId="40F465DF" w14:textId="3DE4FD8D" w:rsidR="00F51391" w:rsidRPr="00F803A2" w:rsidRDefault="00B05CCA"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Šāda norāde savukārt izprotama</w:t>
      </w:r>
      <w:r w:rsidR="00F51391" w:rsidRPr="00F803A2">
        <w:rPr>
          <w:rFonts w:asciiTheme="majorBidi" w:hAnsiTheme="majorBidi" w:cstheme="majorBidi"/>
          <w:szCs w:val="24"/>
          <w:lang w:eastAsia="ru-RU"/>
        </w:rPr>
        <w:t xml:space="preserve"> kā Satversmes tiesas sniegta </w:t>
      </w:r>
      <w:r w:rsidR="0016245A" w:rsidRPr="00F803A2">
        <w:rPr>
          <w:rFonts w:asciiTheme="majorBidi" w:hAnsiTheme="majorBidi" w:cstheme="majorBidi"/>
          <w:szCs w:val="24"/>
          <w:lang w:eastAsia="ru-RU"/>
        </w:rPr>
        <w:t xml:space="preserve">piemērojamā tiesiskā regulējuma (šajā gadījumā – Noteikumu </w:t>
      </w:r>
      <w:r w:rsidR="006877D8" w:rsidRPr="00F803A2">
        <w:rPr>
          <w:rFonts w:asciiTheme="majorBidi" w:hAnsiTheme="majorBidi" w:cstheme="majorBidi"/>
          <w:szCs w:val="24"/>
          <w:lang w:eastAsia="ru-RU"/>
        </w:rPr>
        <w:t xml:space="preserve">Nr. 1013 </w:t>
      </w:r>
      <w:r w:rsidR="0016245A" w:rsidRPr="00F803A2">
        <w:rPr>
          <w:rFonts w:asciiTheme="majorBidi" w:hAnsiTheme="majorBidi" w:cstheme="majorBidi"/>
          <w:szCs w:val="24"/>
          <w:lang w:eastAsia="ru-RU"/>
        </w:rPr>
        <w:t xml:space="preserve">19. punkta) </w:t>
      </w:r>
      <w:r w:rsidR="00F51391" w:rsidRPr="00F803A2">
        <w:rPr>
          <w:rFonts w:asciiTheme="majorBidi" w:hAnsiTheme="majorBidi" w:cstheme="majorBidi"/>
          <w:szCs w:val="24"/>
          <w:lang w:eastAsia="ru-RU"/>
        </w:rPr>
        <w:t>interpretācija</w:t>
      </w:r>
      <w:r w:rsidR="00333D92" w:rsidRPr="00F803A2">
        <w:rPr>
          <w:rFonts w:asciiTheme="majorBidi" w:hAnsiTheme="majorBidi" w:cstheme="majorBidi"/>
          <w:szCs w:val="24"/>
          <w:lang w:eastAsia="ru-RU"/>
        </w:rPr>
        <w:t>s un tiesību tālākveidošanas metode</w:t>
      </w:r>
      <w:r w:rsidR="00F51391" w:rsidRPr="00F803A2">
        <w:rPr>
          <w:rFonts w:asciiTheme="majorBidi" w:hAnsiTheme="majorBidi" w:cstheme="majorBidi"/>
          <w:szCs w:val="24"/>
          <w:lang w:eastAsia="ru-RU"/>
        </w:rPr>
        <w:t xml:space="preserve"> </w:t>
      </w:r>
      <w:r w:rsidRPr="00F803A2">
        <w:rPr>
          <w:rFonts w:asciiTheme="majorBidi" w:hAnsiTheme="majorBidi" w:cstheme="majorBidi"/>
          <w:szCs w:val="24"/>
          <w:lang w:eastAsia="ru-RU"/>
        </w:rPr>
        <w:t>tādās tiesiskajās situācijās, kad nodibināts dzīvokļa īpašnieka</w:t>
      </w:r>
      <w:r w:rsidR="007263DA" w:rsidRPr="00F803A2">
        <w:rPr>
          <w:rFonts w:asciiTheme="majorBidi" w:hAnsiTheme="majorBidi" w:cstheme="majorBidi"/>
          <w:szCs w:val="24"/>
          <w:lang w:eastAsia="ru-RU"/>
        </w:rPr>
        <w:t xml:space="preserve"> pienākuma</w:t>
      </w:r>
      <w:r w:rsidRPr="00F803A2">
        <w:rPr>
          <w:rFonts w:asciiTheme="majorBidi" w:hAnsiTheme="majorBidi" w:cstheme="majorBidi"/>
          <w:szCs w:val="24"/>
          <w:lang w:eastAsia="ru-RU"/>
        </w:rPr>
        <w:t xml:space="preserve"> pārkāpums, kas izpaudies kā ilgstoša (vismaz trīs mēnešu) ūdens patēriņa skaitītāja rādījuma neiesniegšana, taču </w:t>
      </w:r>
      <w:r w:rsidR="0016245A" w:rsidRPr="00F803A2">
        <w:rPr>
          <w:rFonts w:asciiTheme="majorBidi" w:hAnsiTheme="majorBidi" w:cstheme="majorBidi"/>
          <w:szCs w:val="24"/>
          <w:lang w:eastAsia="ru-RU"/>
        </w:rPr>
        <w:t>Noteikumu</w:t>
      </w:r>
      <w:r w:rsidR="006877D8" w:rsidRPr="00F803A2">
        <w:rPr>
          <w:rFonts w:asciiTheme="majorBidi" w:hAnsiTheme="majorBidi" w:cstheme="majorBidi"/>
          <w:szCs w:val="24"/>
          <w:lang w:eastAsia="ru-RU"/>
        </w:rPr>
        <w:t xml:space="preserve"> Nr. 1013</w:t>
      </w:r>
      <w:r w:rsidR="0016245A" w:rsidRPr="00F803A2">
        <w:rPr>
          <w:rFonts w:asciiTheme="majorBidi" w:hAnsiTheme="majorBidi" w:cstheme="majorBidi"/>
          <w:szCs w:val="24"/>
          <w:lang w:eastAsia="ru-RU"/>
        </w:rPr>
        <w:t xml:space="preserve"> 19.</w:t>
      </w:r>
      <w:r w:rsidR="0016245A" w:rsidRPr="00F803A2">
        <w:rPr>
          <w:rFonts w:asciiTheme="majorBidi" w:hAnsiTheme="majorBidi" w:cstheme="majorBidi"/>
          <w:szCs w:val="24"/>
          <w:vertAlign w:val="superscript"/>
          <w:lang w:eastAsia="ru-RU"/>
        </w:rPr>
        <w:t>1</w:t>
      </w:r>
      <w:r w:rsidR="0016245A" w:rsidRPr="00F803A2">
        <w:rPr>
          <w:rFonts w:asciiTheme="majorBidi" w:hAnsiTheme="majorBidi" w:cstheme="majorBidi"/>
          <w:szCs w:val="24"/>
          <w:lang w:eastAsia="ru-RU"/>
        </w:rPr>
        <w:t> 1. apakšpunkts, pamatojoties uz</w:t>
      </w:r>
      <w:r w:rsidR="00FE749B" w:rsidRPr="00F803A2">
        <w:rPr>
          <w:rFonts w:asciiTheme="majorBidi" w:hAnsiTheme="majorBidi" w:cstheme="majorBidi"/>
          <w:szCs w:val="24"/>
          <w:lang w:eastAsia="ru-RU"/>
        </w:rPr>
        <w:t xml:space="preserve"> </w:t>
      </w:r>
      <w:r w:rsidR="0016245A" w:rsidRPr="00F803A2">
        <w:rPr>
          <w:rFonts w:asciiTheme="majorBidi" w:hAnsiTheme="majorBidi" w:cstheme="majorBidi"/>
          <w:szCs w:val="24"/>
          <w:lang w:eastAsia="ru-RU"/>
        </w:rPr>
        <w:t>Satversmes tiesas spriedumu, kā spēkā neesošs pušu tiesiskajā</w:t>
      </w:r>
      <w:r w:rsidR="006F0D3C" w:rsidRPr="00F803A2">
        <w:rPr>
          <w:rFonts w:asciiTheme="majorBidi" w:hAnsiTheme="majorBidi" w:cstheme="majorBidi"/>
          <w:szCs w:val="24"/>
          <w:lang w:eastAsia="ru-RU"/>
        </w:rPr>
        <w:t>s</w:t>
      </w:r>
      <w:r w:rsidR="0016245A" w:rsidRPr="00F803A2">
        <w:rPr>
          <w:rFonts w:asciiTheme="majorBidi" w:hAnsiTheme="majorBidi" w:cstheme="majorBidi"/>
          <w:szCs w:val="24"/>
          <w:lang w:eastAsia="ru-RU"/>
        </w:rPr>
        <w:t xml:space="preserve"> attiecībā</w:t>
      </w:r>
      <w:r w:rsidR="006F0D3C" w:rsidRPr="00F803A2">
        <w:rPr>
          <w:rFonts w:asciiTheme="majorBidi" w:hAnsiTheme="majorBidi" w:cstheme="majorBidi"/>
          <w:szCs w:val="24"/>
          <w:lang w:eastAsia="ru-RU"/>
        </w:rPr>
        <w:t>s</w:t>
      </w:r>
      <w:r w:rsidR="0016245A" w:rsidRPr="00F803A2">
        <w:rPr>
          <w:rFonts w:asciiTheme="majorBidi" w:hAnsiTheme="majorBidi" w:cstheme="majorBidi"/>
          <w:szCs w:val="24"/>
          <w:lang w:eastAsia="ru-RU"/>
        </w:rPr>
        <w:t xml:space="preserve"> nav piemērojams</w:t>
      </w:r>
      <w:r w:rsidRPr="00F803A2">
        <w:rPr>
          <w:rFonts w:asciiTheme="majorBidi" w:hAnsiTheme="majorBidi" w:cstheme="majorBidi"/>
          <w:szCs w:val="24"/>
          <w:lang w:eastAsia="ru-RU"/>
        </w:rPr>
        <w:t>.</w:t>
      </w:r>
      <w:r w:rsidR="00591C47" w:rsidRPr="00F803A2">
        <w:rPr>
          <w:rFonts w:asciiTheme="majorBidi" w:hAnsiTheme="majorBidi" w:cstheme="majorBidi"/>
          <w:szCs w:val="24"/>
          <w:lang w:eastAsia="ru-RU"/>
        </w:rPr>
        <w:t xml:space="preserve"> </w:t>
      </w:r>
      <w:bookmarkStart w:id="5" w:name="_Hlk190204937"/>
      <w:r w:rsidR="00EC161D" w:rsidRPr="00F803A2">
        <w:rPr>
          <w:rFonts w:asciiTheme="majorBidi" w:hAnsiTheme="majorBidi" w:cstheme="majorBidi"/>
          <w:szCs w:val="24"/>
          <w:lang w:eastAsia="ru-RU"/>
        </w:rPr>
        <w:t xml:space="preserve">Attiecīgi </w:t>
      </w:r>
      <w:r w:rsidR="00F23E55" w:rsidRPr="00F803A2">
        <w:rPr>
          <w:rFonts w:asciiTheme="majorBidi" w:hAnsiTheme="majorBidi" w:cstheme="majorBidi"/>
          <w:szCs w:val="24"/>
          <w:lang w:eastAsia="ru-RU"/>
        </w:rPr>
        <w:t>šādos gadījumos</w:t>
      </w:r>
      <w:r w:rsidR="00037A7F" w:rsidRPr="00F803A2">
        <w:rPr>
          <w:rFonts w:asciiTheme="majorBidi" w:hAnsiTheme="majorBidi" w:cstheme="majorBidi"/>
          <w:szCs w:val="24"/>
          <w:lang w:eastAsia="ru-RU"/>
        </w:rPr>
        <w:t xml:space="preserve"> </w:t>
      </w:r>
      <w:r w:rsidR="00591C47" w:rsidRPr="00F803A2">
        <w:rPr>
          <w:rFonts w:asciiTheme="majorBidi" w:hAnsiTheme="majorBidi" w:cstheme="majorBidi"/>
          <w:szCs w:val="24"/>
          <w:lang w:eastAsia="ru-RU"/>
        </w:rPr>
        <w:t xml:space="preserve">Noteikumu </w:t>
      </w:r>
      <w:r w:rsidR="006877D8" w:rsidRPr="00F803A2">
        <w:rPr>
          <w:rFonts w:asciiTheme="majorBidi" w:hAnsiTheme="majorBidi" w:cstheme="majorBidi"/>
          <w:szCs w:val="24"/>
          <w:lang w:eastAsia="ru-RU"/>
        </w:rPr>
        <w:t xml:space="preserve">Nr. 1013 </w:t>
      </w:r>
      <w:r w:rsidR="00591C47" w:rsidRPr="00F803A2">
        <w:rPr>
          <w:rFonts w:asciiTheme="majorBidi" w:hAnsiTheme="majorBidi" w:cstheme="majorBidi"/>
          <w:szCs w:val="24"/>
          <w:lang w:eastAsia="ru-RU"/>
        </w:rPr>
        <w:t>19. punktā paredzētā kārtība</w:t>
      </w:r>
      <w:r w:rsidR="00037A7F" w:rsidRPr="00F803A2">
        <w:rPr>
          <w:rFonts w:asciiTheme="majorBidi" w:hAnsiTheme="majorBidi" w:cstheme="majorBidi"/>
          <w:szCs w:val="24"/>
          <w:lang w:eastAsia="ru-RU"/>
        </w:rPr>
        <w:t xml:space="preserve">, </w:t>
      </w:r>
      <w:r w:rsidR="007263DA" w:rsidRPr="00F803A2">
        <w:rPr>
          <w:rFonts w:asciiTheme="majorBidi" w:hAnsiTheme="majorBidi" w:cstheme="majorBidi"/>
          <w:szCs w:val="24"/>
          <w:lang w:eastAsia="ru-RU"/>
        </w:rPr>
        <w:t>saskaņā ar kuru</w:t>
      </w:r>
      <w:r w:rsidR="00591C47" w:rsidRPr="00F803A2">
        <w:rPr>
          <w:rFonts w:asciiTheme="majorBidi" w:hAnsiTheme="majorBidi" w:cstheme="majorBidi"/>
          <w:szCs w:val="24"/>
          <w:lang w:eastAsia="ru-RU"/>
        </w:rPr>
        <w:t xml:space="preserve"> ūdens patēriņa starpīb</w:t>
      </w:r>
      <w:r w:rsidR="00037A7F" w:rsidRPr="00F803A2">
        <w:rPr>
          <w:rFonts w:asciiTheme="majorBidi" w:hAnsiTheme="majorBidi" w:cstheme="majorBidi"/>
          <w:szCs w:val="24"/>
          <w:lang w:eastAsia="ru-RU"/>
        </w:rPr>
        <w:t>a</w:t>
      </w:r>
      <w:r w:rsidR="00591C47" w:rsidRPr="00F803A2">
        <w:rPr>
          <w:rFonts w:asciiTheme="majorBidi" w:hAnsiTheme="majorBidi" w:cstheme="majorBidi"/>
          <w:szCs w:val="24"/>
          <w:lang w:eastAsia="ru-RU"/>
        </w:rPr>
        <w:t xml:space="preserve"> </w:t>
      </w:r>
      <w:r w:rsidR="00037A7F" w:rsidRPr="00F803A2">
        <w:rPr>
          <w:rFonts w:asciiTheme="majorBidi" w:hAnsiTheme="majorBidi" w:cstheme="majorBidi"/>
          <w:szCs w:val="24"/>
          <w:lang w:eastAsia="ru-RU"/>
        </w:rPr>
        <w:t xml:space="preserve">sadalāma </w:t>
      </w:r>
      <w:r w:rsidR="00591C47" w:rsidRPr="00F803A2">
        <w:rPr>
          <w:rFonts w:asciiTheme="majorBidi" w:hAnsiTheme="majorBidi" w:cstheme="majorBidi"/>
          <w:szCs w:val="24"/>
          <w:lang w:eastAsia="ru-RU"/>
        </w:rPr>
        <w:t>atbilstoši atsevišķo īpašuma skaitam</w:t>
      </w:r>
      <w:r w:rsidR="00037A7F" w:rsidRPr="00F803A2">
        <w:rPr>
          <w:rFonts w:asciiTheme="majorBidi" w:hAnsiTheme="majorBidi" w:cstheme="majorBidi"/>
          <w:szCs w:val="24"/>
          <w:lang w:eastAsia="ru-RU"/>
        </w:rPr>
        <w:t>,</w:t>
      </w:r>
      <w:r w:rsidR="00591C47" w:rsidRPr="00F803A2">
        <w:rPr>
          <w:rFonts w:asciiTheme="majorBidi" w:hAnsiTheme="majorBidi" w:cstheme="majorBidi"/>
          <w:szCs w:val="24"/>
          <w:lang w:eastAsia="ru-RU"/>
        </w:rPr>
        <w:t xml:space="preserve"> ir piemērojama tiktāl, ciktāl </w:t>
      </w:r>
      <w:r w:rsidR="00037A7F" w:rsidRPr="00F803A2">
        <w:rPr>
          <w:rFonts w:asciiTheme="majorBidi" w:hAnsiTheme="majorBidi" w:cstheme="majorBidi"/>
          <w:szCs w:val="24"/>
          <w:lang w:eastAsia="ru-RU"/>
        </w:rPr>
        <w:t xml:space="preserve">no </w:t>
      </w:r>
      <w:r w:rsidR="00D226EF" w:rsidRPr="00F803A2">
        <w:rPr>
          <w:rFonts w:asciiTheme="majorBidi" w:hAnsiTheme="majorBidi" w:cstheme="majorBidi"/>
          <w:szCs w:val="24"/>
          <w:lang w:eastAsia="ru-RU"/>
        </w:rPr>
        <w:t xml:space="preserve">ūdens patēriņa starpības </w:t>
      </w:r>
      <w:r w:rsidR="00037A7F" w:rsidRPr="00F803A2">
        <w:rPr>
          <w:rFonts w:asciiTheme="majorBidi" w:hAnsiTheme="majorBidi" w:cstheme="majorBidi"/>
          <w:szCs w:val="24"/>
          <w:lang w:eastAsia="ru-RU"/>
        </w:rPr>
        <w:t>tiek atskaitīts dzīvokļa īpašnieka, kurš nav iesniedzis skaitītāja rādījumus</w:t>
      </w:r>
      <w:r w:rsidR="00137E2F" w:rsidRPr="00F803A2">
        <w:rPr>
          <w:rFonts w:asciiTheme="majorBidi" w:hAnsiTheme="majorBidi" w:cstheme="majorBidi"/>
          <w:szCs w:val="24"/>
          <w:lang w:eastAsia="ru-RU"/>
        </w:rPr>
        <w:t xml:space="preserve"> vismaz trīs mēnešus pēc kārtas</w:t>
      </w:r>
      <w:r w:rsidR="00037A7F" w:rsidRPr="00F803A2">
        <w:rPr>
          <w:rFonts w:asciiTheme="majorBidi" w:hAnsiTheme="majorBidi" w:cstheme="majorBidi"/>
          <w:szCs w:val="24"/>
          <w:lang w:eastAsia="ru-RU"/>
        </w:rPr>
        <w:t>, individuālais ūdens patēriņš.</w:t>
      </w:r>
      <w:bookmarkEnd w:id="5"/>
    </w:p>
    <w:p w14:paraId="5FF5D6BE" w14:textId="715DB4D7" w:rsidR="00591C47" w:rsidRPr="00F803A2" w:rsidRDefault="00591C47"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 xml:space="preserve">Turklāt nav pamata uzskatīt, ka </w:t>
      </w:r>
      <w:r w:rsidR="00037A7F" w:rsidRPr="00F803A2">
        <w:rPr>
          <w:rFonts w:asciiTheme="majorBidi" w:hAnsiTheme="majorBidi" w:cstheme="majorBidi"/>
          <w:szCs w:val="24"/>
          <w:lang w:eastAsia="ru-RU"/>
        </w:rPr>
        <w:t xml:space="preserve">šāda </w:t>
      </w:r>
      <w:r w:rsidRPr="00F803A2">
        <w:rPr>
          <w:rFonts w:asciiTheme="majorBidi" w:hAnsiTheme="majorBidi" w:cstheme="majorBidi"/>
          <w:szCs w:val="24"/>
          <w:lang w:eastAsia="ru-RU"/>
        </w:rPr>
        <w:t>Satversmes tiesa</w:t>
      </w:r>
      <w:r w:rsidR="00D226EF" w:rsidRPr="00F803A2">
        <w:rPr>
          <w:rFonts w:asciiTheme="majorBidi" w:hAnsiTheme="majorBidi" w:cstheme="majorBidi"/>
          <w:szCs w:val="24"/>
          <w:lang w:eastAsia="ru-RU"/>
        </w:rPr>
        <w:t>s</w:t>
      </w:r>
      <w:r w:rsidRPr="00F803A2">
        <w:rPr>
          <w:rFonts w:asciiTheme="majorBidi" w:hAnsiTheme="majorBidi" w:cstheme="majorBidi"/>
          <w:szCs w:val="24"/>
          <w:lang w:eastAsia="ru-RU"/>
        </w:rPr>
        <w:t xml:space="preserve"> </w:t>
      </w:r>
      <w:r w:rsidR="00037A7F" w:rsidRPr="00F803A2">
        <w:rPr>
          <w:rFonts w:asciiTheme="majorBidi" w:hAnsiTheme="majorBidi" w:cstheme="majorBidi"/>
          <w:szCs w:val="24"/>
          <w:lang w:eastAsia="ru-RU"/>
        </w:rPr>
        <w:t>atziņa attiecināma</w:t>
      </w:r>
      <w:r w:rsidRPr="00F803A2">
        <w:rPr>
          <w:rFonts w:asciiTheme="majorBidi" w:hAnsiTheme="majorBidi" w:cstheme="majorBidi"/>
          <w:szCs w:val="24"/>
          <w:lang w:eastAsia="ru-RU"/>
        </w:rPr>
        <w:t xml:space="preserve"> tikai uz civillietu Nr. C71257421</w:t>
      </w:r>
      <w:r w:rsidR="00286722" w:rsidRPr="00F803A2">
        <w:rPr>
          <w:rFonts w:asciiTheme="majorBidi" w:hAnsiTheme="majorBidi" w:cstheme="majorBidi"/>
          <w:szCs w:val="24"/>
          <w:lang w:eastAsia="ru-RU"/>
        </w:rPr>
        <w:t xml:space="preserve">. </w:t>
      </w:r>
      <w:r w:rsidR="00D226EF" w:rsidRPr="00F803A2">
        <w:rPr>
          <w:rFonts w:asciiTheme="majorBidi" w:hAnsiTheme="majorBidi" w:cstheme="majorBidi"/>
          <w:szCs w:val="24"/>
          <w:lang w:eastAsia="ru-RU"/>
        </w:rPr>
        <w:t xml:space="preserve">Iepriekšminētās atziņas </w:t>
      </w:r>
      <w:r w:rsidR="00037A7F" w:rsidRPr="00F803A2">
        <w:rPr>
          <w:rFonts w:asciiTheme="majorBidi" w:hAnsiTheme="majorBidi" w:cstheme="majorBidi"/>
          <w:szCs w:val="24"/>
          <w:lang w:eastAsia="ru-RU"/>
        </w:rPr>
        <w:t>pirmā</w:t>
      </w:r>
      <w:r w:rsidRPr="00F803A2">
        <w:rPr>
          <w:rFonts w:asciiTheme="majorBidi" w:hAnsiTheme="majorBidi" w:cstheme="majorBidi"/>
          <w:szCs w:val="24"/>
          <w:lang w:eastAsia="ru-RU"/>
        </w:rPr>
        <w:t xml:space="preserve"> teikuma mērķis ir norādīt, ka tieši tiesai, kura skata konkrēto civillietu pēc būtības, jāizraugās atbilstošākā izdevumu sadales kārtība, savukārt otrajā teikumā snie</w:t>
      </w:r>
      <w:r w:rsidR="00037A7F" w:rsidRPr="00F803A2">
        <w:rPr>
          <w:rFonts w:asciiTheme="majorBidi" w:hAnsiTheme="majorBidi" w:cstheme="majorBidi"/>
          <w:szCs w:val="24"/>
          <w:lang w:eastAsia="ru-RU"/>
        </w:rPr>
        <w:t>gt</w:t>
      </w:r>
      <w:r w:rsidR="00181663" w:rsidRPr="00F803A2">
        <w:rPr>
          <w:rFonts w:asciiTheme="majorBidi" w:hAnsiTheme="majorBidi" w:cstheme="majorBidi"/>
          <w:szCs w:val="24"/>
          <w:lang w:eastAsia="ru-RU"/>
        </w:rPr>
        <w:t xml:space="preserve">a juridiskā metode, kas jāņem vērā jebkuram </w:t>
      </w:r>
      <w:r w:rsidR="00037A7F" w:rsidRPr="00F803A2">
        <w:rPr>
          <w:rFonts w:asciiTheme="majorBidi" w:hAnsiTheme="majorBidi" w:cstheme="majorBidi"/>
          <w:szCs w:val="24"/>
          <w:lang w:eastAsia="ru-RU"/>
        </w:rPr>
        <w:t>tiesību piemērotājam</w:t>
      </w:r>
      <w:r w:rsidR="00181663" w:rsidRPr="00F803A2">
        <w:rPr>
          <w:rFonts w:asciiTheme="majorBidi" w:hAnsiTheme="majorBidi" w:cstheme="majorBidi"/>
          <w:szCs w:val="24"/>
          <w:lang w:eastAsia="ru-RU"/>
        </w:rPr>
        <w:t xml:space="preserve">, kurš risina </w:t>
      </w:r>
      <w:r w:rsidR="00286722" w:rsidRPr="00F803A2">
        <w:rPr>
          <w:rFonts w:asciiTheme="majorBidi" w:hAnsiTheme="majorBidi" w:cstheme="majorBidi"/>
          <w:szCs w:val="24"/>
          <w:lang w:eastAsia="ru-RU"/>
        </w:rPr>
        <w:t>minēto</w:t>
      </w:r>
      <w:r w:rsidR="00181663" w:rsidRPr="00F803A2">
        <w:rPr>
          <w:rFonts w:asciiTheme="majorBidi" w:hAnsiTheme="majorBidi" w:cstheme="majorBidi"/>
          <w:szCs w:val="24"/>
          <w:lang w:eastAsia="ru-RU"/>
        </w:rPr>
        <w:t xml:space="preserve"> tiesību jautājumu</w:t>
      </w:r>
      <w:r w:rsidR="00F23E55" w:rsidRPr="00F803A2">
        <w:rPr>
          <w:rFonts w:asciiTheme="majorBidi" w:hAnsiTheme="majorBidi" w:cstheme="majorBidi"/>
          <w:szCs w:val="24"/>
          <w:lang w:eastAsia="ru-RU"/>
        </w:rPr>
        <w:t xml:space="preserve"> tiesiskajā attiecībā, kurā piemērojams šis Satversmes tiesas spriedums</w:t>
      </w:r>
      <w:r w:rsidR="00037A7F" w:rsidRPr="00F803A2">
        <w:rPr>
          <w:rFonts w:asciiTheme="majorBidi" w:hAnsiTheme="majorBidi" w:cstheme="majorBidi"/>
          <w:szCs w:val="24"/>
          <w:lang w:eastAsia="ru-RU"/>
        </w:rPr>
        <w:t>.</w:t>
      </w:r>
    </w:p>
    <w:p w14:paraId="79E9EE36" w14:textId="5EAEB4D6" w:rsidR="00386487" w:rsidRPr="00F803A2" w:rsidRDefault="00591C47"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w:t>
      </w:r>
      <w:r w:rsidR="00ED4429" w:rsidRPr="00F803A2">
        <w:rPr>
          <w:rFonts w:asciiTheme="majorBidi" w:hAnsiTheme="majorBidi" w:cstheme="majorBidi"/>
          <w:szCs w:val="24"/>
          <w:lang w:eastAsia="ru-RU"/>
        </w:rPr>
        <w:t>7</w:t>
      </w:r>
      <w:r w:rsidRPr="00F803A2">
        <w:rPr>
          <w:rFonts w:asciiTheme="majorBidi" w:hAnsiTheme="majorBidi" w:cstheme="majorBidi"/>
          <w:szCs w:val="24"/>
          <w:lang w:eastAsia="ru-RU"/>
        </w:rPr>
        <w:t>.2.2] </w:t>
      </w:r>
      <w:r w:rsidR="00036120" w:rsidRPr="00F803A2">
        <w:rPr>
          <w:rFonts w:asciiTheme="majorBidi" w:hAnsiTheme="majorBidi" w:cstheme="majorBidi"/>
          <w:szCs w:val="24"/>
          <w:lang w:eastAsia="ru-RU"/>
        </w:rPr>
        <w:t>Minētais</w:t>
      </w:r>
      <w:r w:rsidR="006221ED" w:rsidRPr="00F803A2">
        <w:rPr>
          <w:rFonts w:asciiTheme="majorBidi" w:hAnsiTheme="majorBidi" w:cstheme="majorBidi"/>
          <w:szCs w:val="24"/>
          <w:lang w:eastAsia="ru-RU"/>
        </w:rPr>
        <w:t xml:space="preserve"> risinājums saskan ar Noteikumu </w:t>
      </w:r>
      <w:r w:rsidR="006877D8" w:rsidRPr="00F803A2">
        <w:rPr>
          <w:rFonts w:asciiTheme="majorBidi" w:hAnsiTheme="majorBidi" w:cstheme="majorBidi"/>
          <w:szCs w:val="24"/>
          <w:lang w:eastAsia="ru-RU"/>
        </w:rPr>
        <w:t xml:space="preserve">Nr. 1013 </w:t>
      </w:r>
      <w:r w:rsidR="006221ED" w:rsidRPr="00F803A2">
        <w:rPr>
          <w:rFonts w:asciiTheme="majorBidi" w:hAnsiTheme="majorBidi" w:cstheme="majorBidi"/>
          <w:szCs w:val="24"/>
          <w:lang w:eastAsia="ru-RU"/>
        </w:rPr>
        <w:t xml:space="preserve">19. punkta mērķi, kas, ievērojot turpmāk norādītos argumentus, ir noregulēt </w:t>
      </w:r>
      <w:r w:rsidR="00D226EF" w:rsidRPr="00F803A2">
        <w:rPr>
          <w:rFonts w:asciiTheme="majorBidi" w:hAnsiTheme="majorBidi" w:cstheme="majorBidi"/>
          <w:szCs w:val="24"/>
          <w:lang w:eastAsia="ru-RU"/>
        </w:rPr>
        <w:t xml:space="preserve">ūdens patēriņa starpības </w:t>
      </w:r>
      <w:r w:rsidR="00946954" w:rsidRPr="00F803A2">
        <w:rPr>
          <w:rFonts w:asciiTheme="majorBidi" w:hAnsiTheme="majorBidi" w:cstheme="majorBidi"/>
          <w:szCs w:val="24"/>
          <w:lang w:eastAsia="ru-RU"/>
        </w:rPr>
        <w:t>sadales kārtību</w:t>
      </w:r>
      <w:r w:rsidR="006221ED" w:rsidRPr="00F803A2">
        <w:rPr>
          <w:rFonts w:asciiTheme="majorBidi" w:hAnsiTheme="majorBidi" w:cstheme="majorBidi"/>
          <w:szCs w:val="24"/>
          <w:lang w:eastAsia="ru-RU"/>
        </w:rPr>
        <w:t xml:space="preserve">, </w:t>
      </w:r>
      <w:r w:rsidR="007D6A7B" w:rsidRPr="00F803A2">
        <w:rPr>
          <w:rFonts w:asciiTheme="majorBidi" w:hAnsiTheme="majorBidi" w:cstheme="majorBidi"/>
          <w:szCs w:val="24"/>
          <w:lang w:eastAsia="ru-RU"/>
        </w:rPr>
        <w:t xml:space="preserve">ja </w:t>
      </w:r>
      <w:r w:rsidR="00653643" w:rsidRPr="00F803A2">
        <w:rPr>
          <w:rFonts w:asciiTheme="majorBidi" w:hAnsiTheme="majorBidi" w:cstheme="majorBidi"/>
          <w:szCs w:val="24"/>
          <w:lang w:eastAsia="ru-RU"/>
        </w:rPr>
        <w:t xml:space="preserve">ir iespējams noskaidrot kopējo individuālo ūdens patēriņu atsevišķajos īpašumos, jo </w:t>
      </w:r>
      <w:r w:rsidR="007D6A7B" w:rsidRPr="00F803A2">
        <w:rPr>
          <w:rFonts w:asciiTheme="majorBidi" w:hAnsiTheme="majorBidi" w:cstheme="majorBidi"/>
          <w:szCs w:val="24"/>
          <w:lang w:eastAsia="ru-RU"/>
        </w:rPr>
        <w:t xml:space="preserve">visi dzīvokļu īpašnieki ir izpildījuši pienākumu sniegt </w:t>
      </w:r>
      <w:r w:rsidR="00653643" w:rsidRPr="00F803A2">
        <w:rPr>
          <w:rFonts w:asciiTheme="majorBidi" w:hAnsiTheme="majorBidi" w:cstheme="majorBidi"/>
          <w:szCs w:val="24"/>
          <w:lang w:eastAsia="ru-RU"/>
        </w:rPr>
        <w:t xml:space="preserve">attiecīgo </w:t>
      </w:r>
      <w:r w:rsidR="007D6A7B" w:rsidRPr="00F803A2">
        <w:rPr>
          <w:rFonts w:asciiTheme="majorBidi" w:hAnsiTheme="majorBidi" w:cstheme="majorBidi"/>
          <w:szCs w:val="24"/>
          <w:lang w:eastAsia="ru-RU"/>
        </w:rPr>
        <w:t>informāciju</w:t>
      </w:r>
      <w:r w:rsidR="00653643" w:rsidRPr="00F803A2">
        <w:rPr>
          <w:rFonts w:asciiTheme="majorBidi" w:hAnsiTheme="majorBidi" w:cstheme="majorBidi"/>
          <w:szCs w:val="24"/>
          <w:lang w:eastAsia="ru-RU"/>
        </w:rPr>
        <w:t>.</w:t>
      </w:r>
    </w:p>
    <w:p w14:paraId="0A879266" w14:textId="5AF1749C" w:rsidR="002B29FE" w:rsidRPr="00F803A2" w:rsidRDefault="0080459E"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T</w:t>
      </w:r>
      <w:r w:rsidR="00653643" w:rsidRPr="00F803A2">
        <w:rPr>
          <w:rFonts w:asciiTheme="majorBidi" w:hAnsiTheme="majorBidi" w:cstheme="majorBidi"/>
          <w:szCs w:val="24"/>
          <w:lang w:eastAsia="ru-RU"/>
        </w:rPr>
        <w:t>as izriet no tiesību normas sistēmiskās</w:t>
      </w:r>
      <w:r w:rsidR="00D226EF" w:rsidRPr="00F803A2">
        <w:rPr>
          <w:rFonts w:asciiTheme="majorBidi" w:hAnsiTheme="majorBidi" w:cstheme="majorBidi"/>
          <w:szCs w:val="24"/>
          <w:lang w:eastAsia="ru-RU"/>
        </w:rPr>
        <w:t xml:space="preserve"> un teleoloģiskās</w:t>
      </w:r>
      <w:r w:rsidR="00653643" w:rsidRPr="00F803A2">
        <w:rPr>
          <w:rFonts w:asciiTheme="majorBidi" w:hAnsiTheme="majorBidi" w:cstheme="majorBidi"/>
          <w:szCs w:val="24"/>
          <w:lang w:eastAsia="ru-RU"/>
        </w:rPr>
        <w:t xml:space="preserve"> interpretācijas</w:t>
      </w:r>
      <w:r w:rsidR="00D226EF" w:rsidRPr="00F803A2">
        <w:rPr>
          <w:rFonts w:asciiTheme="majorBidi" w:hAnsiTheme="majorBidi" w:cstheme="majorBidi"/>
          <w:szCs w:val="24"/>
          <w:lang w:eastAsia="ru-RU"/>
        </w:rPr>
        <w:t>.</w:t>
      </w:r>
      <w:r w:rsidR="00653643" w:rsidRPr="00F803A2">
        <w:rPr>
          <w:rFonts w:asciiTheme="majorBidi" w:hAnsiTheme="majorBidi" w:cstheme="majorBidi"/>
          <w:szCs w:val="24"/>
          <w:lang w:eastAsia="ru-RU"/>
        </w:rPr>
        <w:t xml:space="preserve"> </w:t>
      </w:r>
      <w:r w:rsidR="00C80AA0" w:rsidRPr="00F803A2">
        <w:rPr>
          <w:rFonts w:asciiTheme="majorBidi" w:hAnsiTheme="majorBidi" w:cstheme="majorBidi"/>
          <w:szCs w:val="24"/>
          <w:lang w:eastAsia="ru-RU"/>
        </w:rPr>
        <w:t>Ministru kabinets, ietverot Noteikumu</w:t>
      </w:r>
      <w:r w:rsidR="00C43E15" w:rsidRPr="00F803A2">
        <w:rPr>
          <w:rFonts w:asciiTheme="majorBidi" w:hAnsiTheme="majorBidi" w:cstheme="majorBidi"/>
          <w:szCs w:val="24"/>
          <w:lang w:eastAsia="ru-RU"/>
        </w:rPr>
        <w:t xml:space="preserve"> </w:t>
      </w:r>
      <w:r w:rsidR="006877D8" w:rsidRPr="00F803A2">
        <w:rPr>
          <w:rFonts w:asciiTheme="majorBidi" w:hAnsiTheme="majorBidi" w:cstheme="majorBidi"/>
          <w:szCs w:val="24"/>
          <w:lang w:eastAsia="ru-RU"/>
        </w:rPr>
        <w:t xml:space="preserve">Nr. 1013 </w:t>
      </w:r>
      <w:r w:rsidR="00C80AA0" w:rsidRPr="00F803A2">
        <w:rPr>
          <w:rFonts w:asciiTheme="majorBidi" w:hAnsiTheme="majorBidi" w:cstheme="majorBidi"/>
          <w:szCs w:val="24"/>
          <w:lang w:eastAsia="ru-RU"/>
        </w:rPr>
        <w:t>19.</w:t>
      </w:r>
      <w:r w:rsidR="00C80AA0" w:rsidRPr="00F803A2">
        <w:rPr>
          <w:rFonts w:asciiTheme="majorBidi" w:hAnsiTheme="majorBidi" w:cstheme="majorBidi"/>
          <w:szCs w:val="24"/>
          <w:vertAlign w:val="superscript"/>
          <w:lang w:eastAsia="ru-RU"/>
        </w:rPr>
        <w:t>1</w:t>
      </w:r>
      <w:r w:rsidR="00C80AA0" w:rsidRPr="00F803A2">
        <w:rPr>
          <w:rFonts w:asciiTheme="majorBidi" w:hAnsiTheme="majorBidi" w:cstheme="majorBidi"/>
          <w:szCs w:val="24"/>
          <w:lang w:eastAsia="ru-RU"/>
        </w:rPr>
        <w:t xml:space="preserve"> punktu, </w:t>
      </w:r>
      <w:r w:rsidR="00C43E15" w:rsidRPr="00F803A2">
        <w:rPr>
          <w:rFonts w:asciiTheme="majorBidi" w:hAnsiTheme="majorBidi" w:cstheme="majorBidi"/>
          <w:szCs w:val="24"/>
          <w:lang w:eastAsia="ru-RU"/>
        </w:rPr>
        <w:t xml:space="preserve">pauda gribu </w:t>
      </w:r>
      <w:r w:rsidR="00D226EF" w:rsidRPr="00F803A2">
        <w:rPr>
          <w:rFonts w:asciiTheme="majorBidi" w:hAnsiTheme="majorBidi" w:cstheme="majorBidi"/>
          <w:szCs w:val="24"/>
          <w:lang w:eastAsia="ru-RU"/>
        </w:rPr>
        <w:t>ierobežot</w:t>
      </w:r>
      <w:r w:rsidR="00C43E15" w:rsidRPr="00F803A2">
        <w:rPr>
          <w:rFonts w:asciiTheme="majorBidi" w:hAnsiTheme="majorBidi" w:cstheme="majorBidi"/>
          <w:szCs w:val="24"/>
          <w:lang w:eastAsia="ru-RU"/>
        </w:rPr>
        <w:t xml:space="preserve"> Noteikumu </w:t>
      </w:r>
      <w:r w:rsidR="006877D8" w:rsidRPr="00F803A2">
        <w:rPr>
          <w:rFonts w:asciiTheme="majorBidi" w:hAnsiTheme="majorBidi" w:cstheme="majorBidi"/>
          <w:szCs w:val="24"/>
          <w:lang w:eastAsia="ru-RU"/>
        </w:rPr>
        <w:t xml:space="preserve">Nr. 1013 </w:t>
      </w:r>
      <w:r w:rsidR="00C80AA0" w:rsidRPr="00F803A2">
        <w:rPr>
          <w:rFonts w:asciiTheme="majorBidi" w:hAnsiTheme="majorBidi" w:cstheme="majorBidi"/>
          <w:szCs w:val="24"/>
          <w:lang w:eastAsia="ru-RU"/>
        </w:rPr>
        <w:t>19. punkta piemērošan</w:t>
      </w:r>
      <w:r w:rsidR="00D226EF" w:rsidRPr="00F803A2">
        <w:rPr>
          <w:rFonts w:asciiTheme="majorBidi" w:hAnsiTheme="majorBidi" w:cstheme="majorBidi"/>
          <w:szCs w:val="24"/>
          <w:lang w:eastAsia="ru-RU"/>
        </w:rPr>
        <w:t>u</w:t>
      </w:r>
      <w:r w:rsidR="00C80AA0" w:rsidRPr="00F803A2">
        <w:rPr>
          <w:rFonts w:asciiTheme="majorBidi" w:hAnsiTheme="majorBidi" w:cstheme="majorBidi"/>
          <w:szCs w:val="24"/>
          <w:lang w:eastAsia="ru-RU"/>
        </w:rPr>
        <w:t xml:space="preserve">, </w:t>
      </w:r>
      <w:r w:rsidR="00D226EF" w:rsidRPr="00F803A2">
        <w:rPr>
          <w:rFonts w:asciiTheme="majorBidi" w:hAnsiTheme="majorBidi" w:cstheme="majorBidi"/>
          <w:szCs w:val="24"/>
          <w:lang w:eastAsia="ru-RU"/>
        </w:rPr>
        <w:t xml:space="preserve">paredzot, ka šī norma nav attiecināma uz tādiem </w:t>
      </w:r>
      <w:r w:rsidR="00D226EF" w:rsidRPr="00F803A2">
        <w:rPr>
          <w:rFonts w:asciiTheme="majorBidi" w:hAnsiTheme="majorBidi" w:cstheme="majorBidi"/>
          <w:szCs w:val="24"/>
          <w:lang w:eastAsia="ru-RU"/>
        </w:rPr>
        <w:lastRenderedPageBreak/>
        <w:t xml:space="preserve">Noteikumos </w:t>
      </w:r>
      <w:r w:rsidR="006877D8" w:rsidRPr="00F803A2">
        <w:rPr>
          <w:rFonts w:asciiTheme="majorBidi" w:hAnsiTheme="majorBidi" w:cstheme="majorBidi"/>
          <w:szCs w:val="24"/>
          <w:lang w:eastAsia="ru-RU"/>
        </w:rPr>
        <w:t xml:space="preserve">Nr. 1013 </w:t>
      </w:r>
      <w:r w:rsidR="00D226EF" w:rsidRPr="00F803A2">
        <w:rPr>
          <w:rFonts w:asciiTheme="majorBidi" w:hAnsiTheme="majorBidi" w:cstheme="majorBidi"/>
          <w:szCs w:val="24"/>
          <w:lang w:eastAsia="ru-RU"/>
        </w:rPr>
        <w:t xml:space="preserve">norādītajiem gadījumiem, kad </w:t>
      </w:r>
      <w:r w:rsidR="00C80AA0" w:rsidRPr="00F803A2">
        <w:rPr>
          <w:rFonts w:asciiTheme="majorBidi" w:hAnsiTheme="majorBidi" w:cstheme="majorBidi"/>
          <w:szCs w:val="24"/>
          <w:lang w:eastAsia="ru-RU"/>
        </w:rPr>
        <w:t xml:space="preserve">dzīvokļa īpašnieka (dzīvokļu īpašnieku) prettiesiskas darbības vai bezdarbības dēļ </w:t>
      </w:r>
      <w:r w:rsidR="00BA6F1C" w:rsidRPr="00F803A2">
        <w:rPr>
          <w:rFonts w:asciiTheme="majorBidi" w:hAnsiTheme="majorBidi" w:cstheme="majorBidi"/>
          <w:szCs w:val="24"/>
          <w:lang w:eastAsia="ru-RU"/>
        </w:rPr>
        <w:t xml:space="preserve">nav zināms </w:t>
      </w:r>
      <w:r w:rsidR="006828C8" w:rsidRPr="00F803A2">
        <w:rPr>
          <w:rFonts w:asciiTheme="majorBidi" w:hAnsiTheme="majorBidi" w:cstheme="majorBidi"/>
          <w:szCs w:val="24"/>
          <w:lang w:eastAsia="ru-RU"/>
        </w:rPr>
        <w:t xml:space="preserve">individuālais ūdens </w:t>
      </w:r>
      <w:r w:rsidR="00BA6F1C" w:rsidRPr="00F803A2">
        <w:rPr>
          <w:rFonts w:asciiTheme="majorBidi" w:hAnsiTheme="majorBidi" w:cstheme="majorBidi"/>
          <w:szCs w:val="24"/>
          <w:lang w:eastAsia="ru-RU"/>
        </w:rPr>
        <w:t xml:space="preserve">patēriņš tā atsevišķajā īpašumā. </w:t>
      </w:r>
      <w:r w:rsidR="002B29FE" w:rsidRPr="00F803A2">
        <w:rPr>
          <w:rFonts w:asciiTheme="majorBidi" w:hAnsiTheme="majorBidi" w:cstheme="majorBidi"/>
          <w:szCs w:val="24"/>
          <w:lang w:eastAsia="ru-RU"/>
        </w:rPr>
        <w:t>Tādēļ secināms</w:t>
      </w:r>
      <w:r w:rsidR="000C6915" w:rsidRPr="00F803A2">
        <w:rPr>
          <w:rFonts w:asciiTheme="majorBidi" w:hAnsiTheme="majorBidi" w:cstheme="majorBidi"/>
          <w:szCs w:val="24"/>
          <w:lang w:eastAsia="ru-RU"/>
        </w:rPr>
        <w:t xml:space="preserve">, </w:t>
      </w:r>
      <w:r w:rsidR="002B29FE" w:rsidRPr="00F803A2">
        <w:rPr>
          <w:rFonts w:asciiTheme="majorBidi" w:hAnsiTheme="majorBidi" w:cstheme="majorBidi"/>
          <w:szCs w:val="24"/>
          <w:lang w:eastAsia="ru-RU"/>
        </w:rPr>
        <w:t xml:space="preserve">ka </w:t>
      </w:r>
      <w:bookmarkStart w:id="6" w:name="_Hlk192590243"/>
      <w:r w:rsidR="000C6915" w:rsidRPr="00F803A2">
        <w:rPr>
          <w:rFonts w:asciiTheme="majorBidi" w:hAnsiTheme="majorBidi" w:cstheme="majorBidi"/>
          <w:szCs w:val="24"/>
          <w:lang w:eastAsia="ru-RU"/>
        </w:rPr>
        <w:t xml:space="preserve">Ministru kabinets nav vēlējies </w:t>
      </w:r>
      <w:r w:rsidR="002B29FE" w:rsidRPr="00F803A2">
        <w:rPr>
          <w:rFonts w:asciiTheme="majorBidi" w:hAnsiTheme="majorBidi" w:cstheme="majorBidi"/>
          <w:szCs w:val="24"/>
          <w:lang w:eastAsia="ru-RU"/>
        </w:rPr>
        <w:t>Noteikumu</w:t>
      </w:r>
      <w:r w:rsidR="006877D8" w:rsidRPr="00F803A2">
        <w:rPr>
          <w:rFonts w:asciiTheme="majorBidi" w:hAnsiTheme="majorBidi" w:cstheme="majorBidi"/>
          <w:szCs w:val="24"/>
          <w:lang w:eastAsia="ru-RU"/>
        </w:rPr>
        <w:t xml:space="preserve"> Nr. 1013</w:t>
      </w:r>
      <w:r w:rsidR="002B29FE" w:rsidRPr="00F803A2">
        <w:rPr>
          <w:rFonts w:asciiTheme="majorBidi" w:hAnsiTheme="majorBidi" w:cstheme="majorBidi"/>
          <w:szCs w:val="24"/>
          <w:lang w:eastAsia="ru-RU"/>
        </w:rPr>
        <w:t xml:space="preserve"> 19. punktā noteikto ūdens patēriņa starpības apmaksas kārtību attiecināt uz pilnīgi visiem dzīves gadījumiem</w:t>
      </w:r>
      <w:r w:rsidRPr="00F803A2">
        <w:rPr>
          <w:rFonts w:asciiTheme="majorBidi" w:hAnsiTheme="majorBidi" w:cstheme="majorBidi"/>
          <w:szCs w:val="24"/>
          <w:lang w:eastAsia="ru-RU"/>
        </w:rPr>
        <w:t xml:space="preserve">, proti, </w:t>
      </w:r>
      <w:r w:rsidR="006828C8" w:rsidRPr="00F803A2">
        <w:rPr>
          <w:rFonts w:asciiTheme="majorBidi" w:hAnsiTheme="majorBidi" w:cstheme="majorBidi"/>
          <w:szCs w:val="24"/>
          <w:lang w:eastAsia="ru-RU"/>
        </w:rPr>
        <w:t>tas nav paredzēts t</w:t>
      </w:r>
      <w:r w:rsidRPr="00F803A2">
        <w:rPr>
          <w:rFonts w:asciiTheme="majorBidi" w:hAnsiTheme="majorBidi" w:cstheme="majorBidi"/>
          <w:szCs w:val="24"/>
          <w:lang w:eastAsia="ru-RU"/>
        </w:rPr>
        <w:t>ādām situācijām, kad ūdens starpību veido arī atsevišķu dzīvokļu īpašnieku individuālais ūdens patēriņš</w:t>
      </w:r>
      <w:r w:rsidR="005C0523" w:rsidRPr="00F803A2">
        <w:rPr>
          <w:rFonts w:asciiTheme="majorBidi" w:hAnsiTheme="majorBidi" w:cstheme="majorBidi"/>
          <w:szCs w:val="24"/>
          <w:lang w:eastAsia="ru-RU"/>
        </w:rPr>
        <w:t>, kur</w:t>
      </w:r>
      <w:r w:rsidR="00AA7A95" w:rsidRPr="00F803A2">
        <w:rPr>
          <w:rFonts w:asciiTheme="majorBidi" w:hAnsiTheme="majorBidi" w:cstheme="majorBidi"/>
          <w:szCs w:val="24"/>
          <w:lang w:eastAsia="ru-RU"/>
        </w:rPr>
        <w:t>u</w:t>
      </w:r>
      <w:r w:rsidR="005C0523" w:rsidRPr="00F803A2">
        <w:rPr>
          <w:rFonts w:asciiTheme="majorBidi" w:hAnsiTheme="majorBidi" w:cstheme="majorBidi"/>
          <w:szCs w:val="24"/>
          <w:lang w:eastAsia="ru-RU"/>
        </w:rPr>
        <w:t xml:space="preserve"> </w:t>
      </w:r>
      <w:r w:rsidR="004F6B73" w:rsidRPr="00F803A2">
        <w:rPr>
          <w:rFonts w:asciiTheme="majorBidi" w:hAnsiTheme="majorBidi" w:cstheme="majorBidi"/>
          <w:szCs w:val="24"/>
          <w:lang w:eastAsia="ru-RU"/>
        </w:rPr>
        <w:t>Noteikumos</w:t>
      </w:r>
      <w:r w:rsidR="005C0523" w:rsidRPr="00F803A2">
        <w:rPr>
          <w:rFonts w:asciiTheme="majorBidi" w:hAnsiTheme="majorBidi" w:cstheme="majorBidi"/>
          <w:szCs w:val="24"/>
          <w:lang w:eastAsia="ru-RU"/>
        </w:rPr>
        <w:t xml:space="preserve"> </w:t>
      </w:r>
      <w:r w:rsidR="006877D8" w:rsidRPr="00F803A2">
        <w:rPr>
          <w:rFonts w:asciiTheme="majorBidi" w:hAnsiTheme="majorBidi" w:cstheme="majorBidi"/>
          <w:szCs w:val="24"/>
          <w:lang w:eastAsia="ru-RU"/>
        </w:rPr>
        <w:t xml:space="preserve">Nr. 1013 </w:t>
      </w:r>
      <w:r w:rsidR="004F6B73" w:rsidRPr="00F803A2">
        <w:rPr>
          <w:rFonts w:asciiTheme="majorBidi" w:hAnsiTheme="majorBidi" w:cstheme="majorBidi"/>
          <w:szCs w:val="24"/>
          <w:lang w:eastAsia="ru-RU"/>
        </w:rPr>
        <w:t>norādītajā</w:t>
      </w:r>
      <w:r w:rsidR="005C0523" w:rsidRPr="00F803A2">
        <w:rPr>
          <w:rFonts w:asciiTheme="majorBidi" w:hAnsiTheme="majorBidi" w:cstheme="majorBidi"/>
          <w:szCs w:val="24"/>
          <w:lang w:eastAsia="ru-RU"/>
        </w:rPr>
        <w:t xml:space="preserve"> laikā nav izdevies noskaidrot šo dzīvokļu īpašnieku vainas dēļ</w:t>
      </w:r>
      <w:bookmarkEnd w:id="6"/>
      <w:r w:rsidRPr="00F803A2">
        <w:rPr>
          <w:rFonts w:asciiTheme="majorBidi" w:hAnsiTheme="majorBidi" w:cstheme="majorBidi"/>
          <w:szCs w:val="24"/>
          <w:lang w:eastAsia="ru-RU"/>
        </w:rPr>
        <w:t>.</w:t>
      </w:r>
    </w:p>
    <w:p w14:paraId="197705E5" w14:textId="16AF6EDA" w:rsidR="00D44A0E" w:rsidRPr="00F803A2" w:rsidRDefault="00D44A0E"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 xml:space="preserve">Tāpat jānorāda, ka Ministru kabineta 2019. gada 19. novembra </w:t>
      </w:r>
      <w:r w:rsidR="00C9635E" w:rsidRPr="00F803A2">
        <w:rPr>
          <w:rFonts w:asciiTheme="majorBidi" w:hAnsiTheme="majorBidi" w:cstheme="majorBidi"/>
          <w:szCs w:val="24"/>
          <w:lang w:eastAsia="ru-RU"/>
        </w:rPr>
        <w:t xml:space="preserve">noteikumu </w:t>
      </w:r>
      <w:r w:rsidRPr="00F803A2">
        <w:rPr>
          <w:rFonts w:asciiTheme="majorBidi" w:hAnsiTheme="majorBidi" w:cstheme="majorBidi"/>
          <w:szCs w:val="24"/>
          <w:lang w:eastAsia="ru-RU"/>
        </w:rPr>
        <w:t>Nr. 542 „Grozījumi Ministru kabineta 2008.</w:t>
      </w:r>
      <w:r w:rsidR="00AA7A95" w:rsidRPr="00F803A2">
        <w:rPr>
          <w:rFonts w:asciiTheme="majorBidi" w:hAnsiTheme="majorBidi" w:cstheme="majorBidi"/>
          <w:szCs w:val="24"/>
          <w:lang w:eastAsia="ru-RU"/>
        </w:rPr>
        <w:t> </w:t>
      </w:r>
      <w:r w:rsidRPr="00F803A2">
        <w:rPr>
          <w:rFonts w:asciiTheme="majorBidi" w:hAnsiTheme="majorBidi" w:cstheme="majorBidi"/>
          <w:szCs w:val="24"/>
          <w:lang w:eastAsia="ru-RU"/>
        </w:rPr>
        <w:t>gada 9.</w:t>
      </w:r>
      <w:r w:rsidR="00AA7A95" w:rsidRPr="00F803A2">
        <w:rPr>
          <w:rFonts w:asciiTheme="majorBidi" w:hAnsiTheme="majorBidi" w:cstheme="majorBidi"/>
          <w:szCs w:val="24"/>
          <w:lang w:eastAsia="ru-RU"/>
        </w:rPr>
        <w:t> </w:t>
      </w:r>
      <w:r w:rsidRPr="00F803A2">
        <w:rPr>
          <w:rFonts w:asciiTheme="majorBidi" w:hAnsiTheme="majorBidi" w:cstheme="majorBidi"/>
          <w:szCs w:val="24"/>
          <w:lang w:eastAsia="ru-RU"/>
        </w:rPr>
        <w:t>decembra noteikumos Nr.</w:t>
      </w:r>
      <w:r w:rsidR="00AA7A95" w:rsidRPr="00F803A2">
        <w:rPr>
          <w:rFonts w:asciiTheme="majorBidi" w:hAnsiTheme="majorBidi" w:cstheme="majorBidi"/>
          <w:szCs w:val="24"/>
          <w:lang w:eastAsia="ru-RU"/>
        </w:rPr>
        <w:t> </w:t>
      </w:r>
      <w:r w:rsidRPr="00F803A2">
        <w:rPr>
          <w:rFonts w:asciiTheme="majorBidi" w:hAnsiTheme="majorBidi" w:cstheme="majorBidi"/>
          <w:szCs w:val="24"/>
          <w:lang w:eastAsia="ru-RU"/>
        </w:rPr>
        <w:t xml:space="preserve">1013 „Kārtība, kādā dzīvokļa īpašnieks daudzdzīvokļu dzīvojamā mājā norēķinās par pakalpojumiem, kas saistīti ar dzīvokļa īpašuma lietošanu”” anotācijā Ministru kabinets apstiprināja, ka tā nolūks bija paredzēt no Noteikumu </w:t>
      </w:r>
      <w:r w:rsidR="006877D8" w:rsidRPr="00F803A2">
        <w:rPr>
          <w:rFonts w:asciiTheme="majorBidi" w:hAnsiTheme="majorBidi" w:cstheme="majorBidi"/>
          <w:szCs w:val="24"/>
          <w:lang w:eastAsia="ru-RU"/>
        </w:rPr>
        <w:t xml:space="preserve">Nr. 1013 </w:t>
      </w:r>
      <w:r w:rsidRPr="00F803A2">
        <w:rPr>
          <w:rFonts w:asciiTheme="majorBidi" w:hAnsiTheme="majorBidi" w:cstheme="majorBidi"/>
          <w:szCs w:val="24"/>
          <w:lang w:eastAsia="ru-RU"/>
        </w:rPr>
        <w:t>19. punkta atšķirīgu ūdens patēriņa sadales kārtību, ja dzīvokļu īpašnieku vainojamas darbības vai bezdarbības dēļ nav bijis iespējams izmantot ūdens patēriņa sadales veidu atbilstoši ūdens patēriņa skaitītāju rādījumiem atsevišķajos īpašumos (tajā skaitā – netiek nodoti ūdens patēriņa skaitītāja rādījumi vismaz trīs mēnešus</w:t>
      </w:r>
      <w:r w:rsidR="0034081D" w:rsidRPr="00F803A2">
        <w:rPr>
          <w:rFonts w:asciiTheme="majorBidi" w:hAnsiTheme="majorBidi" w:cstheme="majorBidi"/>
          <w:szCs w:val="24"/>
          <w:lang w:eastAsia="ru-RU"/>
        </w:rPr>
        <w:t xml:space="preserve"> pēc kārtas</w:t>
      </w:r>
      <w:r w:rsidRPr="00F803A2">
        <w:rPr>
          <w:rFonts w:asciiTheme="majorBidi" w:hAnsiTheme="majorBidi" w:cstheme="majorBidi"/>
          <w:szCs w:val="24"/>
          <w:lang w:eastAsia="ru-RU"/>
        </w:rPr>
        <w:t>).</w:t>
      </w:r>
    </w:p>
    <w:p w14:paraId="69ABECF1" w14:textId="4C28BFD7" w:rsidR="00F43CD5" w:rsidRPr="00F803A2" w:rsidRDefault="0080459E"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 xml:space="preserve">Turklāt Ministru kabinets no jautājumu loka, ko noregulē Noteikumu </w:t>
      </w:r>
      <w:r w:rsidR="006877D8" w:rsidRPr="00F803A2">
        <w:rPr>
          <w:rFonts w:asciiTheme="majorBidi" w:hAnsiTheme="majorBidi" w:cstheme="majorBidi"/>
          <w:szCs w:val="24"/>
          <w:lang w:eastAsia="ru-RU"/>
        </w:rPr>
        <w:t xml:space="preserve">Nr. 1013 </w:t>
      </w:r>
      <w:r w:rsidRPr="00F803A2">
        <w:rPr>
          <w:rFonts w:asciiTheme="majorBidi" w:hAnsiTheme="majorBidi" w:cstheme="majorBidi"/>
          <w:szCs w:val="24"/>
          <w:lang w:eastAsia="ru-RU"/>
        </w:rPr>
        <w:t xml:space="preserve">19. punkts, </w:t>
      </w:r>
      <w:r w:rsidR="00C9635E" w:rsidRPr="00F803A2">
        <w:rPr>
          <w:rFonts w:asciiTheme="majorBidi" w:hAnsiTheme="majorBidi" w:cstheme="majorBidi"/>
          <w:szCs w:val="24"/>
          <w:lang w:eastAsia="ru-RU"/>
        </w:rPr>
        <w:t xml:space="preserve">tieši </w:t>
      </w:r>
      <w:r w:rsidRPr="00F803A2">
        <w:rPr>
          <w:rFonts w:asciiTheme="majorBidi" w:hAnsiTheme="majorBidi" w:cstheme="majorBidi"/>
          <w:szCs w:val="24"/>
          <w:lang w:eastAsia="ru-RU"/>
        </w:rPr>
        <w:t>izslēdz</w:t>
      </w:r>
      <w:r w:rsidR="00674A48" w:rsidRPr="00F803A2">
        <w:rPr>
          <w:rFonts w:asciiTheme="majorBidi" w:hAnsiTheme="majorBidi" w:cstheme="majorBidi"/>
          <w:szCs w:val="24"/>
          <w:lang w:eastAsia="ru-RU"/>
        </w:rPr>
        <w:t>a</w:t>
      </w:r>
      <w:r w:rsidRPr="00F803A2">
        <w:rPr>
          <w:rFonts w:asciiTheme="majorBidi" w:hAnsiTheme="majorBidi" w:cstheme="majorBidi"/>
          <w:szCs w:val="24"/>
          <w:lang w:eastAsia="ru-RU"/>
        </w:rPr>
        <w:t xml:space="preserve"> gadījumus, kad vismaz viens no dzīvokļu īpašniekiem nav iesniedzis ūdens patēriņa skaitītāja rādījumus trīs mēnešus</w:t>
      </w:r>
      <w:r w:rsidR="00C9635E" w:rsidRPr="00F803A2">
        <w:rPr>
          <w:rFonts w:asciiTheme="majorBidi" w:hAnsiTheme="majorBidi" w:cstheme="majorBidi"/>
          <w:szCs w:val="24"/>
          <w:lang w:eastAsia="ru-RU"/>
        </w:rPr>
        <w:t xml:space="preserve"> pēc kārtas</w:t>
      </w:r>
      <w:r w:rsidRPr="00F803A2">
        <w:rPr>
          <w:rFonts w:asciiTheme="majorBidi" w:hAnsiTheme="majorBidi" w:cstheme="majorBidi"/>
          <w:szCs w:val="24"/>
          <w:lang w:eastAsia="ru-RU"/>
        </w:rPr>
        <w:t xml:space="preserve">. </w:t>
      </w:r>
      <w:r w:rsidR="00F43CD5" w:rsidRPr="00F803A2">
        <w:rPr>
          <w:rFonts w:asciiTheme="majorBidi" w:hAnsiTheme="majorBidi" w:cstheme="majorBidi"/>
          <w:szCs w:val="24"/>
          <w:lang w:eastAsia="ru-RU"/>
        </w:rPr>
        <w:t>Tādēļ t</w:t>
      </w:r>
      <w:r w:rsidRPr="00F803A2">
        <w:rPr>
          <w:rFonts w:asciiTheme="majorBidi" w:hAnsiTheme="majorBidi" w:cstheme="majorBidi"/>
          <w:szCs w:val="24"/>
          <w:lang w:eastAsia="ru-RU"/>
        </w:rPr>
        <w:t xml:space="preserve">as, ka Satversmes tiesa </w:t>
      </w:r>
      <w:bookmarkStart w:id="7" w:name="_Hlk192504566"/>
      <w:r w:rsidRPr="00F803A2">
        <w:rPr>
          <w:rFonts w:asciiTheme="majorBidi" w:hAnsiTheme="majorBidi" w:cstheme="majorBidi"/>
          <w:szCs w:val="24"/>
          <w:lang w:eastAsia="ru-RU"/>
        </w:rPr>
        <w:t>Noteikumu</w:t>
      </w:r>
      <w:r w:rsidR="006877D8" w:rsidRPr="00F803A2">
        <w:rPr>
          <w:rFonts w:asciiTheme="majorBidi" w:hAnsiTheme="majorBidi" w:cstheme="majorBidi"/>
          <w:szCs w:val="24"/>
          <w:lang w:eastAsia="ru-RU"/>
        </w:rPr>
        <w:t xml:space="preserve"> Nr. 1013</w:t>
      </w:r>
      <w:r w:rsidRPr="00F803A2">
        <w:rPr>
          <w:rFonts w:asciiTheme="majorBidi" w:hAnsiTheme="majorBidi" w:cstheme="majorBidi"/>
          <w:szCs w:val="24"/>
          <w:lang w:eastAsia="ru-RU"/>
        </w:rPr>
        <w:t xml:space="preserve"> 19.</w:t>
      </w:r>
      <w:r w:rsidRPr="00F803A2">
        <w:rPr>
          <w:rFonts w:asciiTheme="majorBidi" w:hAnsiTheme="majorBidi" w:cstheme="majorBidi"/>
          <w:szCs w:val="24"/>
          <w:vertAlign w:val="superscript"/>
          <w:lang w:eastAsia="ru-RU"/>
        </w:rPr>
        <w:t>1</w:t>
      </w:r>
      <w:r w:rsidRPr="00F803A2">
        <w:rPr>
          <w:rFonts w:asciiTheme="majorBidi" w:hAnsiTheme="majorBidi" w:cstheme="majorBidi"/>
          <w:szCs w:val="24"/>
          <w:lang w:eastAsia="ru-RU"/>
        </w:rPr>
        <w:t> </w:t>
      </w:r>
      <w:r w:rsidR="00674A48" w:rsidRPr="00F803A2">
        <w:rPr>
          <w:rFonts w:asciiTheme="majorBidi" w:hAnsiTheme="majorBidi" w:cstheme="majorBidi"/>
          <w:szCs w:val="24"/>
          <w:lang w:eastAsia="ru-RU"/>
        </w:rPr>
        <w:t>1. apakšpunktu</w:t>
      </w:r>
      <w:bookmarkEnd w:id="7"/>
      <w:r w:rsidR="00674A48" w:rsidRPr="00F803A2">
        <w:rPr>
          <w:rFonts w:asciiTheme="majorBidi" w:hAnsiTheme="majorBidi" w:cstheme="majorBidi"/>
          <w:szCs w:val="24"/>
          <w:lang w:eastAsia="ru-RU"/>
        </w:rPr>
        <w:t xml:space="preserve"> atzina par spēkā neesošu attiecībā uz noteiktiem subjektiem</w:t>
      </w:r>
      <w:r w:rsidRPr="00F803A2">
        <w:rPr>
          <w:rFonts w:asciiTheme="majorBidi" w:hAnsiTheme="majorBidi" w:cstheme="majorBidi"/>
          <w:szCs w:val="24"/>
          <w:lang w:eastAsia="ru-RU"/>
        </w:rPr>
        <w:t xml:space="preserve">, </w:t>
      </w:r>
      <w:r w:rsidR="00674A48" w:rsidRPr="00F803A2">
        <w:rPr>
          <w:rFonts w:asciiTheme="majorBidi" w:hAnsiTheme="majorBidi" w:cstheme="majorBidi"/>
          <w:szCs w:val="24"/>
          <w:lang w:eastAsia="ru-RU"/>
        </w:rPr>
        <w:t xml:space="preserve">nevar būt pamats, lai secinātu, ka </w:t>
      </w:r>
      <w:r w:rsidR="00F43CD5" w:rsidRPr="00F803A2">
        <w:rPr>
          <w:rFonts w:asciiTheme="majorBidi" w:hAnsiTheme="majorBidi" w:cstheme="majorBidi"/>
          <w:szCs w:val="24"/>
          <w:lang w:eastAsia="ru-RU"/>
        </w:rPr>
        <w:t xml:space="preserve">Noteikumu </w:t>
      </w:r>
      <w:r w:rsidR="006877D8" w:rsidRPr="00F803A2">
        <w:rPr>
          <w:rFonts w:asciiTheme="majorBidi" w:hAnsiTheme="majorBidi" w:cstheme="majorBidi"/>
          <w:szCs w:val="24"/>
          <w:lang w:eastAsia="ru-RU"/>
        </w:rPr>
        <w:t xml:space="preserve">Nr. 1013 </w:t>
      </w:r>
      <w:r w:rsidR="00F43CD5" w:rsidRPr="00F803A2">
        <w:rPr>
          <w:rFonts w:asciiTheme="majorBidi" w:hAnsiTheme="majorBidi" w:cstheme="majorBidi"/>
          <w:szCs w:val="24"/>
          <w:lang w:eastAsia="ru-RU"/>
        </w:rPr>
        <w:t>19. punkts aptver arī gadījumus, kad no kopējā ūdens patēriņa starpības nav nošķirt</w:t>
      </w:r>
      <w:r w:rsidR="00D016F9" w:rsidRPr="00F803A2">
        <w:rPr>
          <w:rFonts w:asciiTheme="majorBidi" w:hAnsiTheme="majorBidi" w:cstheme="majorBidi"/>
          <w:szCs w:val="24"/>
          <w:lang w:eastAsia="ru-RU"/>
        </w:rPr>
        <w:t>s</w:t>
      </w:r>
      <w:r w:rsidR="00F43CD5" w:rsidRPr="00F803A2">
        <w:rPr>
          <w:rFonts w:asciiTheme="majorBidi" w:hAnsiTheme="majorBidi" w:cstheme="majorBidi"/>
          <w:szCs w:val="24"/>
          <w:lang w:eastAsia="ru-RU"/>
        </w:rPr>
        <w:t xml:space="preserve"> tād</w:t>
      </w:r>
      <w:r w:rsidR="00D016F9" w:rsidRPr="00F803A2">
        <w:rPr>
          <w:rFonts w:asciiTheme="majorBidi" w:hAnsiTheme="majorBidi" w:cstheme="majorBidi"/>
          <w:szCs w:val="24"/>
          <w:lang w:eastAsia="ru-RU"/>
        </w:rPr>
        <w:t>s</w:t>
      </w:r>
      <w:r w:rsidR="00F43CD5" w:rsidRPr="00F803A2">
        <w:rPr>
          <w:rFonts w:asciiTheme="majorBidi" w:hAnsiTheme="majorBidi" w:cstheme="majorBidi"/>
          <w:szCs w:val="24"/>
          <w:lang w:eastAsia="ru-RU"/>
        </w:rPr>
        <w:t xml:space="preserve"> </w:t>
      </w:r>
      <w:r w:rsidR="00AA7A95" w:rsidRPr="00F803A2">
        <w:rPr>
          <w:rFonts w:asciiTheme="majorBidi" w:hAnsiTheme="majorBidi" w:cstheme="majorBidi"/>
          <w:szCs w:val="24"/>
          <w:lang w:eastAsia="ru-RU"/>
        </w:rPr>
        <w:t>ūdens</w:t>
      </w:r>
      <w:r w:rsidR="00F43CD5" w:rsidRPr="00F803A2">
        <w:rPr>
          <w:rFonts w:asciiTheme="majorBidi" w:hAnsiTheme="majorBidi" w:cstheme="majorBidi"/>
          <w:szCs w:val="24"/>
          <w:lang w:eastAsia="ru-RU"/>
        </w:rPr>
        <w:t xml:space="preserve"> individuāl</w:t>
      </w:r>
      <w:r w:rsidR="00D016F9" w:rsidRPr="00F803A2">
        <w:rPr>
          <w:rFonts w:asciiTheme="majorBidi" w:hAnsiTheme="majorBidi" w:cstheme="majorBidi"/>
          <w:szCs w:val="24"/>
          <w:lang w:eastAsia="ru-RU"/>
        </w:rPr>
        <w:t>ais</w:t>
      </w:r>
      <w:r w:rsidR="00F43CD5" w:rsidRPr="00F803A2">
        <w:rPr>
          <w:rFonts w:asciiTheme="majorBidi" w:hAnsiTheme="majorBidi" w:cstheme="majorBidi"/>
          <w:szCs w:val="24"/>
          <w:lang w:eastAsia="ru-RU"/>
        </w:rPr>
        <w:t xml:space="preserve"> patēriņ</w:t>
      </w:r>
      <w:r w:rsidR="00D016F9" w:rsidRPr="00F803A2">
        <w:rPr>
          <w:rFonts w:asciiTheme="majorBidi" w:hAnsiTheme="majorBidi" w:cstheme="majorBidi"/>
          <w:szCs w:val="24"/>
          <w:lang w:eastAsia="ru-RU"/>
        </w:rPr>
        <w:t>š</w:t>
      </w:r>
      <w:r w:rsidR="00AA7A95" w:rsidRPr="00F803A2">
        <w:rPr>
          <w:rFonts w:asciiTheme="majorBidi" w:hAnsiTheme="majorBidi" w:cstheme="majorBidi"/>
          <w:szCs w:val="24"/>
          <w:lang w:eastAsia="ru-RU"/>
        </w:rPr>
        <w:t xml:space="preserve"> atsevišķajā īpašumā</w:t>
      </w:r>
      <w:r w:rsidR="00F43CD5" w:rsidRPr="00F803A2">
        <w:rPr>
          <w:rFonts w:asciiTheme="majorBidi" w:hAnsiTheme="majorBidi" w:cstheme="majorBidi"/>
          <w:szCs w:val="24"/>
          <w:lang w:eastAsia="ru-RU"/>
        </w:rPr>
        <w:t xml:space="preserve">, par kuru dzīvokļu īpašnieks nav iesniedzis </w:t>
      </w:r>
      <w:r w:rsidR="00C20622" w:rsidRPr="00F803A2">
        <w:rPr>
          <w:rFonts w:asciiTheme="majorBidi" w:hAnsiTheme="majorBidi" w:cstheme="majorBidi"/>
          <w:szCs w:val="24"/>
          <w:lang w:eastAsia="ru-RU"/>
        </w:rPr>
        <w:t>ūdens patēriņa skaitītāja rādījumus vismaz trīs mēnešus</w:t>
      </w:r>
      <w:r w:rsidR="00C9635E" w:rsidRPr="00F803A2">
        <w:rPr>
          <w:rFonts w:asciiTheme="majorBidi" w:hAnsiTheme="majorBidi" w:cstheme="majorBidi"/>
          <w:szCs w:val="24"/>
          <w:lang w:eastAsia="ru-RU"/>
        </w:rPr>
        <w:t xml:space="preserve"> pēc kārtas</w:t>
      </w:r>
      <w:r w:rsidR="00C20622" w:rsidRPr="00F803A2">
        <w:rPr>
          <w:rFonts w:asciiTheme="majorBidi" w:hAnsiTheme="majorBidi" w:cstheme="majorBidi"/>
          <w:szCs w:val="24"/>
          <w:lang w:eastAsia="ru-RU"/>
        </w:rPr>
        <w:t>.</w:t>
      </w:r>
      <w:r w:rsidR="00017C57" w:rsidRPr="00F803A2">
        <w:rPr>
          <w:rFonts w:asciiTheme="majorBidi" w:hAnsiTheme="majorBidi" w:cstheme="majorBidi"/>
          <w:szCs w:val="24"/>
          <w:lang w:eastAsia="ru-RU"/>
        </w:rPr>
        <w:t xml:space="preserve"> Tas būtu pretēji Ministru kabineta tieši paustajam nolūkam, kuru par leģitīmu atzinusi arī Satversmes tiesa.</w:t>
      </w:r>
    </w:p>
    <w:p w14:paraId="2BC286DE" w14:textId="553D83B9" w:rsidR="00E52C58" w:rsidRPr="00F803A2" w:rsidRDefault="00A26749" w:rsidP="00F803A2">
      <w:pPr>
        <w:pStyle w:val="NoSpacing"/>
        <w:spacing w:line="276" w:lineRule="auto"/>
        <w:ind w:firstLine="720"/>
        <w:jc w:val="both"/>
        <w:rPr>
          <w:rFonts w:asciiTheme="majorBidi" w:hAnsiTheme="majorBidi" w:cstheme="majorBidi"/>
          <w:szCs w:val="24"/>
          <w:lang w:eastAsia="ru-RU"/>
        </w:rPr>
      </w:pPr>
      <w:bookmarkStart w:id="8" w:name="_Hlk192590375"/>
      <w:r w:rsidRPr="00F803A2">
        <w:rPr>
          <w:rFonts w:asciiTheme="majorBidi" w:hAnsiTheme="majorBidi" w:cstheme="majorBidi"/>
          <w:szCs w:val="24"/>
          <w:lang w:eastAsia="ru-RU"/>
        </w:rPr>
        <w:t>Ievērojot minēto</w:t>
      </w:r>
      <w:r w:rsidR="00C20622" w:rsidRPr="00F803A2">
        <w:rPr>
          <w:rFonts w:asciiTheme="majorBidi" w:hAnsiTheme="majorBidi" w:cstheme="majorBidi"/>
          <w:szCs w:val="24"/>
          <w:lang w:eastAsia="ru-RU"/>
        </w:rPr>
        <w:t xml:space="preserve">, </w:t>
      </w:r>
      <w:r w:rsidR="00DF7D06" w:rsidRPr="00F803A2">
        <w:rPr>
          <w:rFonts w:asciiTheme="majorBidi" w:hAnsiTheme="majorBidi" w:cstheme="majorBidi"/>
          <w:szCs w:val="24"/>
          <w:lang w:eastAsia="ru-RU"/>
        </w:rPr>
        <w:t xml:space="preserve">attiecībā uz </w:t>
      </w:r>
      <w:r w:rsidR="00C20622" w:rsidRPr="00F803A2">
        <w:rPr>
          <w:rFonts w:asciiTheme="majorBidi" w:hAnsiTheme="majorBidi" w:cstheme="majorBidi"/>
          <w:szCs w:val="24"/>
          <w:lang w:eastAsia="ru-RU"/>
        </w:rPr>
        <w:t>tiesiskajā</w:t>
      </w:r>
      <w:r w:rsidR="00DF7D06" w:rsidRPr="00F803A2">
        <w:rPr>
          <w:rFonts w:asciiTheme="majorBidi" w:hAnsiTheme="majorBidi" w:cstheme="majorBidi"/>
          <w:szCs w:val="24"/>
          <w:lang w:eastAsia="ru-RU"/>
        </w:rPr>
        <w:t>m</w:t>
      </w:r>
      <w:r w:rsidR="00C20622" w:rsidRPr="00F803A2">
        <w:rPr>
          <w:rFonts w:asciiTheme="majorBidi" w:hAnsiTheme="majorBidi" w:cstheme="majorBidi"/>
          <w:szCs w:val="24"/>
          <w:lang w:eastAsia="ru-RU"/>
        </w:rPr>
        <w:t xml:space="preserve"> attiecībā</w:t>
      </w:r>
      <w:r w:rsidR="00DF7D06" w:rsidRPr="00F803A2">
        <w:rPr>
          <w:rFonts w:asciiTheme="majorBidi" w:hAnsiTheme="majorBidi" w:cstheme="majorBidi"/>
          <w:szCs w:val="24"/>
          <w:lang w:eastAsia="ru-RU"/>
        </w:rPr>
        <w:t>m</w:t>
      </w:r>
      <w:r w:rsidR="00C20622" w:rsidRPr="00F803A2">
        <w:rPr>
          <w:rFonts w:asciiTheme="majorBidi" w:hAnsiTheme="majorBidi" w:cstheme="majorBidi"/>
          <w:szCs w:val="24"/>
          <w:lang w:eastAsia="ru-RU"/>
        </w:rPr>
        <w:t xml:space="preserve">, kurās Noteikumu </w:t>
      </w:r>
      <w:r w:rsidR="006877D8" w:rsidRPr="00F803A2">
        <w:rPr>
          <w:rFonts w:asciiTheme="majorBidi" w:hAnsiTheme="majorBidi" w:cstheme="majorBidi"/>
          <w:szCs w:val="24"/>
          <w:lang w:eastAsia="ru-RU"/>
        </w:rPr>
        <w:t xml:space="preserve">Nr. 1013 </w:t>
      </w:r>
      <w:r w:rsidR="00C20622" w:rsidRPr="00F803A2">
        <w:rPr>
          <w:rFonts w:asciiTheme="majorBidi" w:hAnsiTheme="majorBidi" w:cstheme="majorBidi"/>
          <w:szCs w:val="24"/>
          <w:lang w:eastAsia="ru-RU"/>
        </w:rPr>
        <w:t>19.</w:t>
      </w:r>
      <w:r w:rsidR="00C20622" w:rsidRPr="00F803A2">
        <w:rPr>
          <w:rFonts w:asciiTheme="majorBidi" w:hAnsiTheme="majorBidi" w:cstheme="majorBidi"/>
          <w:szCs w:val="24"/>
          <w:vertAlign w:val="superscript"/>
          <w:lang w:eastAsia="ru-RU"/>
        </w:rPr>
        <w:t>1</w:t>
      </w:r>
      <w:r w:rsidR="00C20622" w:rsidRPr="00F803A2">
        <w:rPr>
          <w:rFonts w:asciiTheme="majorBidi" w:hAnsiTheme="majorBidi" w:cstheme="majorBidi"/>
          <w:szCs w:val="24"/>
          <w:lang w:eastAsia="ru-RU"/>
        </w:rPr>
        <w:t xml:space="preserve"> 1. apakšpunkts atzīts par spēkā neesošu </w:t>
      </w:r>
      <w:r w:rsidR="006877D8" w:rsidRPr="00F803A2">
        <w:rPr>
          <w:rFonts w:asciiTheme="majorBidi" w:hAnsiTheme="majorBidi" w:cstheme="majorBidi"/>
          <w:szCs w:val="24"/>
          <w:lang w:eastAsia="ru-RU"/>
        </w:rPr>
        <w:t xml:space="preserve">ar </w:t>
      </w:r>
      <w:r w:rsidR="00C20622" w:rsidRPr="00F803A2">
        <w:rPr>
          <w:rFonts w:asciiTheme="majorBidi" w:hAnsiTheme="majorBidi" w:cstheme="majorBidi"/>
          <w:szCs w:val="24"/>
          <w:lang w:eastAsia="ru-RU"/>
        </w:rPr>
        <w:t>Satversmes tiesas spriedum</w:t>
      </w:r>
      <w:r w:rsidR="006877D8" w:rsidRPr="00F803A2">
        <w:rPr>
          <w:rFonts w:asciiTheme="majorBidi" w:hAnsiTheme="majorBidi" w:cstheme="majorBidi"/>
          <w:szCs w:val="24"/>
          <w:lang w:eastAsia="ru-RU"/>
        </w:rPr>
        <w:t>u</w:t>
      </w:r>
      <w:r w:rsidR="00C20622" w:rsidRPr="00F803A2">
        <w:rPr>
          <w:rFonts w:asciiTheme="majorBidi" w:hAnsiTheme="majorBidi" w:cstheme="majorBidi"/>
          <w:szCs w:val="24"/>
          <w:lang w:eastAsia="ru-RU"/>
        </w:rPr>
        <w:t>, konstatē</w:t>
      </w:r>
      <w:r w:rsidR="00AE4532" w:rsidRPr="00F803A2">
        <w:rPr>
          <w:rFonts w:asciiTheme="majorBidi" w:hAnsiTheme="majorBidi" w:cstheme="majorBidi"/>
          <w:szCs w:val="24"/>
          <w:lang w:eastAsia="ru-RU"/>
        </w:rPr>
        <w:t>jams</w:t>
      </w:r>
      <w:r w:rsidR="00C20622" w:rsidRPr="00F803A2">
        <w:rPr>
          <w:rFonts w:asciiTheme="majorBidi" w:hAnsiTheme="majorBidi" w:cstheme="majorBidi"/>
          <w:szCs w:val="24"/>
          <w:lang w:eastAsia="ru-RU"/>
        </w:rPr>
        <w:t xml:space="preserve"> aizklāt</w:t>
      </w:r>
      <w:r w:rsidR="00AE4532" w:rsidRPr="00F803A2">
        <w:rPr>
          <w:rFonts w:asciiTheme="majorBidi" w:hAnsiTheme="majorBidi" w:cstheme="majorBidi"/>
          <w:szCs w:val="24"/>
          <w:lang w:eastAsia="ru-RU"/>
        </w:rPr>
        <w:t>s</w:t>
      </w:r>
      <w:r w:rsidR="00C20622" w:rsidRPr="00F803A2">
        <w:rPr>
          <w:rFonts w:asciiTheme="majorBidi" w:hAnsiTheme="majorBidi" w:cstheme="majorBidi"/>
          <w:szCs w:val="24"/>
          <w:lang w:eastAsia="ru-RU"/>
        </w:rPr>
        <w:t xml:space="preserve"> likuma rob</w:t>
      </w:r>
      <w:r w:rsidR="00AE4532" w:rsidRPr="00F803A2">
        <w:rPr>
          <w:rFonts w:asciiTheme="majorBidi" w:hAnsiTheme="majorBidi" w:cstheme="majorBidi"/>
          <w:szCs w:val="24"/>
          <w:lang w:eastAsia="ru-RU"/>
        </w:rPr>
        <w:t>s</w:t>
      </w:r>
      <w:r w:rsidR="00C20622" w:rsidRPr="00F803A2">
        <w:rPr>
          <w:rFonts w:asciiTheme="majorBidi" w:hAnsiTheme="majorBidi" w:cstheme="majorBidi"/>
          <w:szCs w:val="24"/>
          <w:lang w:eastAsia="ru-RU"/>
        </w:rPr>
        <w:t>, jo Noteikumu </w:t>
      </w:r>
      <w:r w:rsidR="006877D8" w:rsidRPr="00F803A2">
        <w:rPr>
          <w:rFonts w:asciiTheme="majorBidi" w:hAnsiTheme="majorBidi" w:cstheme="majorBidi"/>
          <w:szCs w:val="24"/>
          <w:lang w:eastAsia="ru-RU"/>
        </w:rPr>
        <w:t xml:space="preserve">Nr. 1013 </w:t>
      </w:r>
      <w:r w:rsidR="00C20622" w:rsidRPr="00F803A2">
        <w:rPr>
          <w:rFonts w:asciiTheme="majorBidi" w:hAnsiTheme="majorBidi" w:cstheme="majorBidi"/>
          <w:szCs w:val="24"/>
          <w:lang w:eastAsia="ru-RU"/>
        </w:rPr>
        <w:t xml:space="preserve">19. punkts vispār neparedz </w:t>
      </w:r>
      <w:r w:rsidR="00AE4532" w:rsidRPr="00F803A2">
        <w:rPr>
          <w:rFonts w:asciiTheme="majorBidi" w:hAnsiTheme="majorBidi" w:cstheme="majorBidi"/>
          <w:szCs w:val="24"/>
          <w:lang w:eastAsia="ru-RU"/>
        </w:rPr>
        <w:t>atkāpes no tajā noteiktā ūdens patēriņa starpības sadales kārtības</w:t>
      </w:r>
      <w:r w:rsidR="00017C57" w:rsidRPr="00F803A2">
        <w:rPr>
          <w:rFonts w:asciiTheme="majorBidi" w:hAnsiTheme="majorBidi" w:cstheme="majorBidi"/>
          <w:szCs w:val="24"/>
          <w:lang w:eastAsia="ru-RU"/>
        </w:rPr>
        <w:t>. T</w:t>
      </w:r>
      <w:r w:rsidR="00E52C58" w:rsidRPr="00F803A2">
        <w:rPr>
          <w:rFonts w:asciiTheme="majorBidi" w:hAnsiTheme="majorBidi" w:cstheme="majorBidi"/>
          <w:szCs w:val="24"/>
          <w:lang w:eastAsia="ru-RU"/>
        </w:rPr>
        <w:t>as savukārt neatbilst Ministru kabineta paustajai gribai šādu sadales kārtību nepiemērot attiecībā uz gadījumiem, kad dzīvokļa īpašnieks nav iesniedzis ūdens patēriņa skaitītāja rādījumus vismaz trīs mēnešus</w:t>
      </w:r>
      <w:r w:rsidR="00DF7D06" w:rsidRPr="00F803A2">
        <w:rPr>
          <w:rFonts w:asciiTheme="majorBidi" w:hAnsiTheme="majorBidi" w:cstheme="majorBidi"/>
          <w:szCs w:val="24"/>
          <w:lang w:eastAsia="ru-RU"/>
        </w:rPr>
        <w:t xml:space="preserve"> pēc kārtas</w:t>
      </w:r>
      <w:r w:rsidR="00E52C58" w:rsidRPr="00F803A2">
        <w:rPr>
          <w:rFonts w:asciiTheme="majorBidi" w:hAnsiTheme="majorBidi" w:cstheme="majorBidi"/>
          <w:szCs w:val="24"/>
          <w:lang w:eastAsia="ru-RU"/>
        </w:rPr>
        <w:t xml:space="preserve">. </w:t>
      </w:r>
      <w:r w:rsidR="00A0285F" w:rsidRPr="00F803A2">
        <w:rPr>
          <w:rFonts w:asciiTheme="majorBidi" w:hAnsiTheme="majorBidi" w:cstheme="majorBidi"/>
          <w:szCs w:val="24"/>
          <w:lang w:eastAsia="ru-RU"/>
        </w:rPr>
        <w:t xml:space="preserve">Turklāt šāda aizklāta likuma roba konstatēšana nenonāk pretrunā arī ar iepriekšminēto Satversmes tiesas spriedumu, jo </w:t>
      </w:r>
      <w:r w:rsidR="00017C57" w:rsidRPr="00F803A2">
        <w:rPr>
          <w:rFonts w:asciiTheme="majorBidi" w:hAnsiTheme="majorBidi" w:cstheme="majorBidi"/>
          <w:szCs w:val="24"/>
          <w:lang w:eastAsia="ru-RU"/>
        </w:rPr>
        <w:t>arī tajā atzīts</w:t>
      </w:r>
      <w:r w:rsidR="00A0285F" w:rsidRPr="00F803A2">
        <w:rPr>
          <w:rFonts w:asciiTheme="majorBidi" w:hAnsiTheme="majorBidi" w:cstheme="majorBidi"/>
          <w:szCs w:val="24"/>
          <w:lang w:eastAsia="ru-RU"/>
        </w:rPr>
        <w:t xml:space="preserve">, </w:t>
      </w:r>
      <w:r w:rsidR="00A3185E" w:rsidRPr="00F803A2">
        <w:rPr>
          <w:rFonts w:asciiTheme="majorBidi" w:hAnsiTheme="majorBidi" w:cstheme="majorBidi"/>
          <w:szCs w:val="24"/>
          <w:lang w:eastAsia="ru-RU"/>
        </w:rPr>
        <w:t xml:space="preserve">ka uz gadījumiem, kad dzīvokļa īpašnieks vismaz trīs mēnešus pēc kārtas nav pildījis savu pienākumu ik mēnesi nodot ūdens patēriņa rādījumus, ir attiecināma ne vien Noteikumu </w:t>
      </w:r>
      <w:r w:rsidR="006877D8" w:rsidRPr="00F803A2">
        <w:rPr>
          <w:rFonts w:asciiTheme="majorBidi" w:hAnsiTheme="majorBidi" w:cstheme="majorBidi"/>
          <w:szCs w:val="24"/>
          <w:lang w:eastAsia="ru-RU"/>
        </w:rPr>
        <w:t xml:space="preserve">Nr. 1013 </w:t>
      </w:r>
      <w:r w:rsidR="00A3185E" w:rsidRPr="00F803A2">
        <w:rPr>
          <w:rFonts w:asciiTheme="majorBidi" w:hAnsiTheme="majorBidi" w:cstheme="majorBidi"/>
          <w:szCs w:val="24"/>
          <w:lang w:eastAsia="ru-RU"/>
        </w:rPr>
        <w:t>19. punktā noteiktā ūdens patēriņa starpības sadales kārtība, bet arī papildus ir jānoskaidro un aprēķinā jāņem vērā attiecīgā dzīvokļa īpašnieka individuālais ūdens patēriņš strīdus laika posmā.</w:t>
      </w:r>
    </w:p>
    <w:p w14:paraId="764EEF64" w14:textId="246E2C2A" w:rsidR="00E52C58" w:rsidRPr="00F803A2" w:rsidRDefault="00DF7D06" w:rsidP="00F803A2">
      <w:pPr>
        <w:pStyle w:val="NoSpacing"/>
        <w:spacing w:line="276" w:lineRule="auto"/>
        <w:ind w:firstLine="720"/>
        <w:jc w:val="both"/>
        <w:rPr>
          <w:rFonts w:asciiTheme="majorBidi" w:hAnsiTheme="majorBidi" w:cstheme="majorBidi"/>
          <w:szCs w:val="24"/>
          <w:lang w:eastAsia="ru-RU"/>
        </w:rPr>
      </w:pPr>
      <w:bookmarkStart w:id="9" w:name="_Hlk192590400"/>
      <w:bookmarkEnd w:id="8"/>
      <w:r w:rsidRPr="00F803A2">
        <w:rPr>
          <w:rFonts w:asciiTheme="majorBidi" w:hAnsiTheme="majorBidi" w:cstheme="majorBidi"/>
          <w:szCs w:val="24"/>
          <w:lang w:eastAsia="ru-RU"/>
        </w:rPr>
        <w:t xml:space="preserve">Iepriekšminētais aizklātais likuma robs aizpildāms teleoloģiskās redukcijas ceļā, proti, sašaurinot Noteikuma </w:t>
      </w:r>
      <w:r w:rsidR="006877D8" w:rsidRPr="00F803A2">
        <w:rPr>
          <w:rFonts w:asciiTheme="majorBidi" w:hAnsiTheme="majorBidi" w:cstheme="majorBidi"/>
          <w:szCs w:val="24"/>
          <w:lang w:eastAsia="ru-RU"/>
        </w:rPr>
        <w:t xml:space="preserve">Nr. 1013 </w:t>
      </w:r>
      <w:r w:rsidRPr="00F803A2">
        <w:rPr>
          <w:rFonts w:asciiTheme="majorBidi" w:hAnsiTheme="majorBidi" w:cstheme="majorBidi"/>
          <w:szCs w:val="24"/>
          <w:lang w:eastAsia="ru-RU"/>
        </w:rPr>
        <w:t xml:space="preserve">19. punkta tvērumu. </w:t>
      </w:r>
      <w:r w:rsidR="00E52C58" w:rsidRPr="00F803A2">
        <w:rPr>
          <w:rFonts w:asciiTheme="majorBidi" w:hAnsiTheme="majorBidi" w:cstheme="majorBidi"/>
          <w:szCs w:val="24"/>
          <w:lang w:eastAsia="ru-RU"/>
        </w:rPr>
        <w:t>Tādēļ</w:t>
      </w:r>
      <w:r w:rsidRPr="00F803A2">
        <w:rPr>
          <w:rFonts w:asciiTheme="majorBidi" w:hAnsiTheme="majorBidi" w:cstheme="majorBidi"/>
          <w:szCs w:val="24"/>
          <w:lang w:eastAsia="ru-RU"/>
        </w:rPr>
        <w:t>, kā jau minēts iepriekš,</w:t>
      </w:r>
      <w:r w:rsidR="00E52C58" w:rsidRPr="00F803A2">
        <w:rPr>
          <w:rFonts w:asciiTheme="majorBidi" w:hAnsiTheme="majorBidi" w:cstheme="majorBidi"/>
          <w:szCs w:val="24"/>
          <w:lang w:eastAsia="ru-RU"/>
        </w:rPr>
        <w:t xml:space="preserve"> Noteikumu</w:t>
      </w:r>
      <w:r w:rsidR="006877D8" w:rsidRPr="00F803A2">
        <w:rPr>
          <w:rFonts w:asciiTheme="majorBidi" w:hAnsiTheme="majorBidi" w:cstheme="majorBidi"/>
          <w:szCs w:val="24"/>
          <w:lang w:eastAsia="ru-RU"/>
        </w:rPr>
        <w:t xml:space="preserve"> Nr. 1013</w:t>
      </w:r>
      <w:r w:rsidR="00E52C58" w:rsidRPr="00F803A2">
        <w:rPr>
          <w:rFonts w:asciiTheme="majorBidi" w:hAnsiTheme="majorBidi" w:cstheme="majorBidi"/>
          <w:szCs w:val="24"/>
          <w:lang w:eastAsia="ru-RU"/>
        </w:rPr>
        <w:t xml:space="preserve"> 19. punktā noteiktā ūdens patēriņa </w:t>
      </w:r>
      <w:r w:rsidRPr="00F803A2">
        <w:rPr>
          <w:rFonts w:asciiTheme="majorBidi" w:hAnsiTheme="majorBidi" w:cstheme="majorBidi"/>
          <w:szCs w:val="24"/>
          <w:lang w:eastAsia="ru-RU"/>
        </w:rPr>
        <w:t xml:space="preserve">starpības </w:t>
      </w:r>
      <w:r w:rsidR="00E52C58" w:rsidRPr="00F803A2">
        <w:rPr>
          <w:rFonts w:asciiTheme="majorBidi" w:hAnsiTheme="majorBidi" w:cstheme="majorBidi"/>
          <w:szCs w:val="24"/>
          <w:lang w:eastAsia="ru-RU"/>
        </w:rPr>
        <w:t xml:space="preserve">sadales kārtība piemērojama tiktāl, ciktāl no </w:t>
      </w:r>
      <w:r w:rsidR="007A1E64" w:rsidRPr="00F803A2">
        <w:rPr>
          <w:rFonts w:asciiTheme="majorBidi" w:hAnsiTheme="majorBidi" w:cstheme="majorBidi"/>
          <w:szCs w:val="24"/>
          <w:lang w:eastAsia="ru-RU"/>
        </w:rPr>
        <w:t>kopējā ūdens patēriņa starpības tiek atskaitīts</w:t>
      </w:r>
      <w:r w:rsidR="00E52C58" w:rsidRPr="00F803A2">
        <w:rPr>
          <w:rFonts w:asciiTheme="majorBidi" w:hAnsiTheme="majorBidi" w:cstheme="majorBidi"/>
          <w:szCs w:val="24"/>
          <w:lang w:eastAsia="ru-RU"/>
        </w:rPr>
        <w:t xml:space="preserve"> atsevišķā īpašuma (īpašumu) individuālais ūdens patēriņš.</w:t>
      </w:r>
    </w:p>
    <w:bookmarkEnd w:id="9"/>
    <w:p w14:paraId="7970FD78" w14:textId="33A8BD4E" w:rsidR="00E52C58" w:rsidRPr="00F803A2" w:rsidRDefault="00E52C58"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lastRenderedPageBreak/>
        <w:t>[</w:t>
      </w:r>
      <w:r w:rsidR="00ED4429" w:rsidRPr="00F803A2">
        <w:rPr>
          <w:rFonts w:asciiTheme="majorBidi" w:hAnsiTheme="majorBidi" w:cstheme="majorBidi"/>
          <w:szCs w:val="24"/>
          <w:lang w:eastAsia="ru-RU"/>
        </w:rPr>
        <w:t>7</w:t>
      </w:r>
      <w:r w:rsidRPr="00F803A2">
        <w:rPr>
          <w:rFonts w:asciiTheme="majorBidi" w:hAnsiTheme="majorBidi" w:cstheme="majorBidi"/>
          <w:szCs w:val="24"/>
          <w:lang w:eastAsia="ru-RU"/>
        </w:rPr>
        <w:t xml:space="preserve">.2.3] Iepriekš </w:t>
      </w:r>
      <w:r w:rsidR="007678A7" w:rsidRPr="00F803A2">
        <w:rPr>
          <w:rFonts w:asciiTheme="majorBidi" w:hAnsiTheme="majorBidi" w:cstheme="majorBidi"/>
          <w:szCs w:val="24"/>
          <w:lang w:eastAsia="ru-RU"/>
        </w:rPr>
        <w:t>norādītais</w:t>
      </w:r>
      <w:r w:rsidRPr="00F803A2">
        <w:rPr>
          <w:rFonts w:asciiTheme="majorBidi" w:hAnsiTheme="majorBidi" w:cstheme="majorBidi"/>
          <w:szCs w:val="24"/>
          <w:lang w:eastAsia="ru-RU"/>
        </w:rPr>
        <w:t xml:space="preserve"> dod pamatu secinājumam, ka </w:t>
      </w:r>
      <w:bookmarkStart w:id="10" w:name="_Hlk192590431"/>
      <w:r w:rsidR="005876FB" w:rsidRPr="00F803A2">
        <w:rPr>
          <w:rFonts w:asciiTheme="majorBidi" w:hAnsiTheme="majorBidi" w:cstheme="majorBidi"/>
          <w:szCs w:val="24"/>
          <w:lang w:eastAsia="ru-RU"/>
        </w:rPr>
        <w:t>kopš brīža</w:t>
      </w:r>
      <w:r w:rsidR="001D6C0B" w:rsidRPr="00F803A2">
        <w:rPr>
          <w:rFonts w:asciiTheme="majorBidi" w:hAnsiTheme="majorBidi" w:cstheme="majorBidi"/>
          <w:szCs w:val="24"/>
          <w:lang w:eastAsia="ru-RU"/>
        </w:rPr>
        <w:t xml:space="preserve">, </w:t>
      </w:r>
      <w:r w:rsidR="00DF7D06" w:rsidRPr="00F803A2">
        <w:rPr>
          <w:rFonts w:asciiTheme="majorBidi" w:hAnsiTheme="majorBidi" w:cstheme="majorBidi"/>
          <w:szCs w:val="24"/>
          <w:lang w:eastAsia="ru-RU"/>
        </w:rPr>
        <w:t xml:space="preserve">ar kuru </w:t>
      </w:r>
      <w:r w:rsidR="007A1E64" w:rsidRPr="00F803A2">
        <w:rPr>
          <w:rFonts w:asciiTheme="majorBidi" w:hAnsiTheme="majorBidi" w:cstheme="majorBidi"/>
          <w:szCs w:val="24"/>
          <w:lang w:eastAsia="ru-RU"/>
        </w:rPr>
        <w:t xml:space="preserve">Noteikumu </w:t>
      </w:r>
      <w:r w:rsidR="006877D8" w:rsidRPr="00F803A2">
        <w:rPr>
          <w:rFonts w:asciiTheme="majorBidi" w:hAnsiTheme="majorBidi" w:cstheme="majorBidi"/>
          <w:szCs w:val="24"/>
          <w:lang w:eastAsia="ru-RU"/>
        </w:rPr>
        <w:t xml:space="preserve">Nr. 1013 </w:t>
      </w:r>
      <w:r w:rsidR="007A1E64" w:rsidRPr="00F803A2">
        <w:rPr>
          <w:rFonts w:asciiTheme="majorBidi" w:hAnsiTheme="majorBidi" w:cstheme="majorBidi"/>
          <w:szCs w:val="24"/>
          <w:lang w:eastAsia="ru-RU"/>
        </w:rPr>
        <w:t>19.</w:t>
      </w:r>
      <w:r w:rsidR="007A1E64" w:rsidRPr="00F803A2">
        <w:rPr>
          <w:rFonts w:asciiTheme="majorBidi" w:hAnsiTheme="majorBidi" w:cstheme="majorBidi"/>
          <w:szCs w:val="24"/>
          <w:vertAlign w:val="superscript"/>
          <w:lang w:eastAsia="ru-RU"/>
        </w:rPr>
        <w:t>1</w:t>
      </w:r>
      <w:r w:rsidR="007A1E64" w:rsidRPr="00F803A2">
        <w:rPr>
          <w:rFonts w:asciiTheme="majorBidi" w:hAnsiTheme="majorBidi" w:cstheme="majorBidi"/>
          <w:szCs w:val="24"/>
          <w:lang w:eastAsia="ru-RU"/>
        </w:rPr>
        <w:t> 1. apakšpunkt</w:t>
      </w:r>
      <w:r w:rsidR="005876FB" w:rsidRPr="00F803A2">
        <w:rPr>
          <w:rFonts w:asciiTheme="majorBidi" w:hAnsiTheme="majorBidi" w:cstheme="majorBidi"/>
          <w:szCs w:val="24"/>
          <w:lang w:eastAsia="ru-RU"/>
        </w:rPr>
        <w:t>s atzīts par</w:t>
      </w:r>
      <w:r w:rsidR="007A1E64" w:rsidRPr="00F803A2">
        <w:rPr>
          <w:rFonts w:asciiTheme="majorBidi" w:hAnsiTheme="majorBidi" w:cstheme="majorBidi"/>
          <w:szCs w:val="24"/>
          <w:lang w:eastAsia="ru-RU"/>
        </w:rPr>
        <w:t xml:space="preserve"> spēkā nees</w:t>
      </w:r>
      <w:r w:rsidR="005876FB" w:rsidRPr="00F803A2">
        <w:rPr>
          <w:rFonts w:asciiTheme="majorBidi" w:hAnsiTheme="majorBidi" w:cstheme="majorBidi"/>
          <w:szCs w:val="24"/>
          <w:lang w:eastAsia="ru-RU"/>
        </w:rPr>
        <w:t>ošu</w:t>
      </w:r>
      <w:r w:rsidR="007A1E64" w:rsidRPr="00F803A2">
        <w:rPr>
          <w:rFonts w:asciiTheme="majorBidi" w:hAnsiTheme="majorBidi" w:cstheme="majorBidi"/>
          <w:szCs w:val="24"/>
          <w:lang w:eastAsia="ru-RU"/>
        </w:rPr>
        <w:t xml:space="preserve"> attiecībā uz pusēm</w:t>
      </w:r>
      <w:r w:rsidR="005876FB" w:rsidRPr="00F803A2">
        <w:rPr>
          <w:rFonts w:asciiTheme="majorBidi" w:hAnsiTheme="majorBidi" w:cstheme="majorBidi"/>
          <w:szCs w:val="24"/>
          <w:lang w:eastAsia="ru-RU"/>
        </w:rPr>
        <w:t>,</w:t>
      </w:r>
      <w:r w:rsidR="007A1E64" w:rsidRPr="00F803A2">
        <w:rPr>
          <w:rFonts w:asciiTheme="majorBidi" w:hAnsiTheme="majorBidi" w:cstheme="majorBidi"/>
          <w:szCs w:val="24"/>
          <w:lang w:eastAsia="ru-RU"/>
        </w:rPr>
        <w:t xml:space="preserve"> pierādīšanas priekšmetā ietilpst jautājums par individuāl</w:t>
      </w:r>
      <w:r w:rsidR="007C6C61" w:rsidRPr="00F803A2">
        <w:rPr>
          <w:rFonts w:asciiTheme="majorBidi" w:hAnsiTheme="majorBidi" w:cstheme="majorBidi"/>
          <w:szCs w:val="24"/>
          <w:lang w:eastAsia="ru-RU"/>
        </w:rPr>
        <w:t>o</w:t>
      </w:r>
      <w:r w:rsidR="007A1E64" w:rsidRPr="00F803A2">
        <w:rPr>
          <w:rFonts w:asciiTheme="majorBidi" w:hAnsiTheme="majorBidi" w:cstheme="majorBidi"/>
          <w:szCs w:val="24"/>
          <w:lang w:eastAsia="ru-RU"/>
        </w:rPr>
        <w:t xml:space="preserve"> ūdens patēriņu atbildētāja atsevišķajā īpašumā.</w:t>
      </w:r>
    </w:p>
    <w:p w14:paraId="7F9A1FE4" w14:textId="628A0D83" w:rsidR="00862E4A" w:rsidRPr="00F803A2" w:rsidRDefault="00862E4A" w:rsidP="00F803A2">
      <w:pPr>
        <w:pStyle w:val="NoSpacing"/>
        <w:spacing w:line="276" w:lineRule="auto"/>
        <w:ind w:firstLine="720"/>
        <w:jc w:val="both"/>
        <w:rPr>
          <w:rFonts w:asciiTheme="majorBidi" w:hAnsiTheme="majorBidi" w:cstheme="majorBidi"/>
          <w:szCs w:val="24"/>
          <w:lang w:eastAsia="ru-RU"/>
        </w:rPr>
      </w:pPr>
      <w:bookmarkStart w:id="11" w:name="_Hlk192590445"/>
      <w:bookmarkEnd w:id="10"/>
      <w:r w:rsidRPr="00F803A2">
        <w:rPr>
          <w:rFonts w:asciiTheme="majorBidi" w:hAnsiTheme="majorBidi" w:cstheme="majorBidi"/>
          <w:szCs w:val="24"/>
          <w:lang w:eastAsia="ru-RU"/>
        </w:rPr>
        <w:t xml:space="preserve">Individuālā ūdens patēriņa noskaidrošanai var kalpot informācija par starpību, kāda fiksēta </w:t>
      </w:r>
      <w:r w:rsidR="00EC161D" w:rsidRPr="00F803A2">
        <w:rPr>
          <w:rFonts w:asciiTheme="majorBidi" w:hAnsiTheme="majorBidi" w:cstheme="majorBidi"/>
          <w:szCs w:val="24"/>
          <w:lang w:eastAsia="ru-RU"/>
        </w:rPr>
        <w:t xml:space="preserve">starp </w:t>
      </w:r>
      <w:r w:rsidRPr="00F803A2">
        <w:rPr>
          <w:rFonts w:asciiTheme="majorBidi" w:hAnsiTheme="majorBidi" w:cstheme="majorBidi"/>
          <w:szCs w:val="24"/>
          <w:lang w:eastAsia="ru-RU"/>
        </w:rPr>
        <w:t>atbildētāja ūdens patēriņa skaitītāja rādījumi</w:t>
      </w:r>
      <w:r w:rsidR="00EC161D" w:rsidRPr="00F803A2">
        <w:rPr>
          <w:rFonts w:asciiTheme="majorBidi" w:hAnsiTheme="majorBidi" w:cstheme="majorBidi"/>
          <w:szCs w:val="24"/>
          <w:lang w:eastAsia="ru-RU"/>
        </w:rPr>
        <w:t xml:space="preserve">em </w:t>
      </w:r>
      <w:r w:rsidR="00286722" w:rsidRPr="00F803A2">
        <w:rPr>
          <w:rFonts w:asciiTheme="majorBidi" w:hAnsiTheme="majorBidi" w:cstheme="majorBidi"/>
          <w:szCs w:val="24"/>
          <w:lang w:eastAsia="ru-RU"/>
        </w:rPr>
        <w:t>pirms un pēc pieļautā pārkāpuma</w:t>
      </w:r>
      <w:r w:rsidR="00A24A75" w:rsidRPr="00F803A2">
        <w:rPr>
          <w:rFonts w:asciiTheme="majorBidi" w:hAnsiTheme="majorBidi" w:cstheme="majorBidi"/>
          <w:szCs w:val="24"/>
          <w:lang w:eastAsia="ru-RU"/>
        </w:rPr>
        <w:t>, proti, starpību starp</w:t>
      </w:r>
      <w:r w:rsidR="0057148F" w:rsidRPr="00F803A2">
        <w:rPr>
          <w:rFonts w:asciiTheme="majorBidi" w:hAnsiTheme="majorBidi" w:cstheme="majorBidi"/>
          <w:szCs w:val="24"/>
          <w:lang w:eastAsia="ru-RU"/>
        </w:rPr>
        <w:t xml:space="preserve"> </w:t>
      </w:r>
      <w:r w:rsidR="00A24A75" w:rsidRPr="00F803A2">
        <w:rPr>
          <w:rFonts w:asciiTheme="majorBidi" w:hAnsiTheme="majorBidi" w:cstheme="majorBidi"/>
          <w:szCs w:val="24"/>
          <w:lang w:eastAsia="ru-RU"/>
        </w:rPr>
        <w:t>pēdējo iesniegto rādījumu pirms atbildētājs pārtrauca sniegt</w:t>
      </w:r>
      <w:r w:rsidR="004F19AE" w:rsidRPr="00F803A2">
        <w:rPr>
          <w:rFonts w:asciiTheme="majorBidi" w:hAnsiTheme="majorBidi" w:cstheme="majorBidi"/>
          <w:szCs w:val="24"/>
          <w:lang w:eastAsia="ru-RU"/>
        </w:rPr>
        <w:t xml:space="preserve"> prasītājai</w:t>
      </w:r>
      <w:r w:rsidR="00A24A75" w:rsidRPr="00F803A2">
        <w:rPr>
          <w:rFonts w:asciiTheme="majorBidi" w:hAnsiTheme="majorBidi" w:cstheme="majorBidi"/>
          <w:szCs w:val="24"/>
          <w:lang w:eastAsia="ru-RU"/>
        </w:rPr>
        <w:t xml:space="preserve"> rādījumus un pirmo iesniegto rādījumu pēc tam, kad atbildētājs atsāka sniegt savus ūdens patēriņa rādījumus</w:t>
      </w:r>
      <w:r w:rsidR="00286722" w:rsidRPr="00F803A2">
        <w:rPr>
          <w:rFonts w:asciiTheme="majorBidi" w:hAnsiTheme="majorBidi" w:cstheme="majorBidi"/>
          <w:szCs w:val="24"/>
          <w:lang w:eastAsia="ru-RU"/>
        </w:rPr>
        <w:t>.</w:t>
      </w:r>
    </w:p>
    <w:bookmarkEnd w:id="11"/>
    <w:p w14:paraId="19E5B878" w14:textId="1A6825AC" w:rsidR="007A1E64" w:rsidRPr="00F803A2" w:rsidRDefault="004F19AE"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Vispārīgi var</w:t>
      </w:r>
      <w:r w:rsidR="00457BDD" w:rsidRPr="00F803A2">
        <w:rPr>
          <w:rFonts w:asciiTheme="majorBidi" w:hAnsiTheme="majorBidi" w:cstheme="majorBidi"/>
          <w:szCs w:val="24"/>
          <w:lang w:eastAsia="ru-RU"/>
        </w:rPr>
        <w:t xml:space="preserve"> piekrist, ka atbildētāja apgalvojums, ka </w:t>
      </w:r>
      <w:r w:rsidR="00286722" w:rsidRPr="00F803A2">
        <w:rPr>
          <w:rFonts w:asciiTheme="majorBidi" w:hAnsiTheme="majorBidi" w:cstheme="majorBidi"/>
          <w:szCs w:val="24"/>
          <w:lang w:eastAsia="ru-RU"/>
        </w:rPr>
        <w:t xml:space="preserve">strīdus </w:t>
      </w:r>
      <w:r w:rsidR="007C6C61" w:rsidRPr="00F803A2">
        <w:rPr>
          <w:rFonts w:asciiTheme="majorBidi" w:hAnsiTheme="majorBidi" w:cstheme="majorBidi"/>
          <w:szCs w:val="24"/>
          <w:lang w:eastAsia="ru-RU"/>
        </w:rPr>
        <w:t xml:space="preserve">laika posmā </w:t>
      </w:r>
      <w:r w:rsidR="00457BDD" w:rsidRPr="00F803A2">
        <w:rPr>
          <w:rFonts w:asciiTheme="majorBidi" w:hAnsiTheme="majorBidi" w:cstheme="majorBidi"/>
          <w:szCs w:val="24"/>
          <w:lang w:eastAsia="ru-RU"/>
        </w:rPr>
        <w:t xml:space="preserve">atsevišķajā īpašumā neveidojās ūdens patēriņš, var būt pietiekams šāda fakta nodibināšanai, ja Civilprocesa likuma 96. panta piektās daļas izpratnē to neapstrīd otra puse. Taču jānorāda, ka prasītāja pamatojusi savas tiesības saņemt no atbildētāja atlīdzību par visu neuzskaitīto ūdens patēriņa starpību, </w:t>
      </w:r>
      <w:r w:rsidR="007C6C61" w:rsidRPr="00F803A2">
        <w:rPr>
          <w:rFonts w:asciiTheme="majorBidi" w:hAnsiTheme="majorBidi" w:cstheme="majorBidi"/>
          <w:szCs w:val="24"/>
          <w:lang w:eastAsia="ru-RU"/>
        </w:rPr>
        <w:t xml:space="preserve">pamatojoties </w:t>
      </w:r>
      <w:r w:rsidR="00457BDD" w:rsidRPr="00F803A2">
        <w:rPr>
          <w:rFonts w:asciiTheme="majorBidi" w:hAnsiTheme="majorBidi" w:cstheme="majorBidi"/>
          <w:szCs w:val="24"/>
          <w:lang w:eastAsia="ru-RU"/>
        </w:rPr>
        <w:t xml:space="preserve">uz tiesisko regulējumu, kurā nebija noteikta prasība </w:t>
      </w:r>
      <w:r w:rsidR="007C6C61" w:rsidRPr="00F803A2">
        <w:rPr>
          <w:rFonts w:asciiTheme="majorBidi" w:hAnsiTheme="majorBidi" w:cstheme="majorBidi"/>
          <w:szCs w:val="24"/>
          <w:lang w:eastAsia="ru-RU"/>
        </w:rPr>
        <w:t xml:space="preserve">vēlāk noskaidrot </w:t>
      </w:r>
      <w:r w:rsidR="00457BDD" w:rsidRPr="00F803A2">
        <w:rPr>
          <w:rFonts w:asciiTheme="majorBidi" w:hAnsiTheme="majorBidi" w:cstheme="majorBidi"/>
          <w:szCs w:val="24"/>
          <w:lang w:eastAsia="ru-RU"/>
        </w:rPr>
        <w:t>individuālo ūdens patēriņu. Tādēļ attieksmes nepaušana par tādiem otrās puses norādītajiem apstākļiem, kas pirms apstrīdētās tiesību normas atzīšanas par spēkā neesošu nemaz neietilpa pierādīšanas priekšmetā, nevar radīt Civilprocesa likuma 96. panta piektajā daļā paredzētās tiesiskās sekas.</w:t>
      </w:r>
    </w:p>
    <w:p w14:paraId="1CE709C4" w14:textId="4CDBEAF4" w:rsidR="00037C7C" w:rsidRPr="00F803A2" w:rsidRDefault="009022C9"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Savukārt</w:t>
      </w:r>
      <w:bookmarkStart w:id="12" w:name="_Hlk192590498"/>
      <w:r w:rsidRPr="00F803A2">
        <w:rPr>
          <w:rFonts w:asciiTheme="majorBidi" w:hAnsiTheme="majorBidi" w:cstheme="majorBidi"/>
          <w:szCs w:val="24"/>
          <w:lang w:eastAsia="ru-RU"/>
        </w:rPr>
        <w:t xml:space="preserve">, ja dzīvokļa īpašnieka pieļautā pārkāpuma dēļ nav </w:t>
      </w:r>
      <w:r w:rsidR="00CE2B86" w:rsidRPr="00F803A2">
        <w:rPr>
          <w:rFonts w:asciiTheme="majorBidi" w:hAnsiTheme="majorBidi" w:cstheme="majorBidi"/>
          <w:szCs w:val="24"/>
          <w:lang w:eastAsia="ru-RU"/>
        </w:rPr>
        <w:t>iespējams</w:t>
      </w:r>
      <w:r w:rsidR="00F642A4" w:rsidRPr="00F803A2">
        <w:rPr>
          <w:rFonts w:asciiTheme="majorBidi" w:hAnsiTheme="majorBidi" w:cstheme="majorBidi"/>
          <w:szCs w:val="24"/>
          <w:lang w:eastAsia="ru-RU"/>
        </w:rPr>
        <w:t xml:space="preserve"> noskaidrot </w:t>
      </w:r>
      <w:r w:rsidR="00A7174C" w:rsidRPr="00F803A2">
        <w:rPr>
          <w:rFonts w:asciiTheme="majorBidi" w:hAnsiTheme="majorBidi" w:cstheme="majorBidi"/>
          <w:szCs w:val="24"/>
          <w:lang w:eastAsia="ru-RU"/>
        </w:rPr>
        <w:t xml:space="preserve">faktisko </w:t>
      </w:r>
      <w:r w:rsidR="00F642A4" w:rsidRPr="00F803A2">
        <w:rPr>
          <w:rFonts w:asciiTheme="majorBidi" w:hAnsiTheme="majorBidi" w:cstheme="majorBidi"/>
          <w:szCs w:val="24"/>
          <w:lang w:eastAsia="ru-RU"/>
        </w:rPr>
        <w:t xml:space="preserve">individuālo ūdens patēriņu </w:t>
      </w:r>
      <w:r w:rsidR="007C6C61" w:rsidRPr="00F803A2">
        <w:rPr>
          <w:rFonts w:asciiTheme="majorBidi" w:hAnsiTheme="majorBidi" w:cstheme="majorBidi"/>
          <w:szCs w:val="24"/>
          <w:lang w:eastAsia="ru-RU"/>
        </w:rPr>
        <w:t xml:space="preserve">atsevišķajā </w:t>
      </w:r>
      <w:r w:rsidR="00F642A4" w:rsidRPr="00F803A2">
        <w:rPr>
          <w:rFonts w:asciiTheme="majorBidi" w:hAnsiTheme="majorBidi" w:cstheme="majorBidi"/>
          <w:szCs w:val="24"/>
          <w:lang w:eastAsia="ru-RU"/>
        </w:rPr>
        <w:t xml:space="preserve">īpašumā, </w:t>
      </w:r>
      <w:r w:rsidRPr="00F803A2">
        <w:rPr>
          <w:rFonts w:asciiTheme="majorBidi" w:hAnsiTheme="majorBidi" w:cstheme="majorBidi"/>
          <w:szCs w:val="24"/>
          <w:lang w:eastAsia="ru-RU"/>
        </w:rPr>
        <w:t xml:space="preserve">pastāv pamats to </w:t>
      </w:r>
      <w:r w:rsidR="00A7174C" w:rsidRPr="00F803A2">
        <w:rPr>
          <w:rFonts w:asciiTheme="majorBidi" w:hAnsiTheme="majorBidi" w:cstheme="majorBidi"/>
          <w:szCs w:val="24"/>
          <w:lang w:eastAsia="ru-RU"/>
        </w:rPr>
        <w:t>aprēķināt</w:t>
      </w:r>
      <w:r w:rsidR="00CE2B86" w:rsidRPr="00F803A2">
        <w:rPr>
          <w:rFonts w:asciiTheme="majorBidi" w:hAnsiTheme="majorBidi" w:cstheme="majorBidi"/>
          <w:szCs w:val="24"/>
          <w:lang w:eastAsia="ru-RU"/>
        </w:rPr>
        <w:t xml:space="preserve"> atbilstoši </w:t>
      </w:r>
      <w:r w:rsidR="0035185F" w:rsidRPr="00F803A2">
        <w:rPr>
          <w:rFonts w:asciiTheme="majorBidi" w:hAnsiTheme="majorBidi" w:cstheme="majorBidi"/>
          <w:szCs w:val="24"/>
          <w:lang w:eastAsia="ru-RU"/>
        </w:rPr>
        <w:t>maksimāli</w:t>
      </w:r>
      <w:r w:rsidR="00FA754C" w:rsidRPr="00F803A2">
        <w:rPr>
          <w:rFonts w:asciiTheme="majorBidi" w:hAnsiTheme="majorBidi" w:cstheme="majorBidi"/>
          <w:szCs w:val="24"/>
          <w:lang w:eastAsia="ru-RU"/>
        </w:rPr>
        <w:t xml:space="preserve"> piegādātajam</w:t>
      </w:r>
      <w:r w:rsidR="0035185F" w:rsidRPr="00F803A2">
        <w:rPr>
          <w:rFonts w:asciiTheme="majorBidi" w:hAnsiTheme="majorBidi" w:cstheme="majorBidi"/>
          <w:szCs w:val="24"/>
          <w:lang w:eastAsia="ru-RU"/>
        </w:rPr>
        <w:t xml:space="preserve"> ūdens </w:t>
      </w:r>
      <w:r w:rsidR="00FA754C" w:rsidRPr="00F803A2">
        <w:rPr>
          <w:rFonts w:asciiTheme="majorBidi" w:hAnsiTheme="majorBidi" w:cstheme="majorBidi"/>
          <w:szCs w:val="24"/>
          <w:lang w:eastAsia="ru-RU"/>
        </w:rPr>
        <w:t>daudzumam atsevišķajā īpašumā</w:t>
      </w:r>
      <w:r w:rsidR="00037C7C" w:rsidRPr="00F803A2">
        <w:rPr>
          <w:rFonts w:asciiTheme="majorBidi" w:hAnsiTheme="majorBidi" w:cstheme="majorBidi"/>
          <w:szCs w:val="24"/>
          <w:lang w:eastAsia="ru-RU"/>
        </w:rPr>
        <w:t>, ievērojot tajā dzīvojošo personu skaitu</w:t>
      </w:r>
      <w:bookmarkEnd w:id="12"/>
      <w:r w:rsidR="000A156E" w:rsidRPr="00F803A2">
        <w:rPr>
          <w:rFonts w:asciiTheme="majorBidi" w:hAnsiTheme="majorBidi" w:cstheme="majorBidi"/>
          <w:szCs w:val="24"/>
          <w:lang w:eastAsia="ru-RU"/>
        </w:rPr>
        <w:t xml:space="preserve">. </w:t>
      </w:r>
      <w:bookmarkStart w:id="13" w:name="_Hlk192590511"/>
      <w:r w:rsidR="000A156E" w:rsidRPr="00F803A2">
        <w:rPr>
          <w:rFonts w:asciiTheme="majorBidi" w:hAnsiTheme="majorBidi" w:cstheme="majorBidi"/>
          <w:szCs w:val="24"/>
          <w:lang w:eastAsia="ru-RU"/>
        </w:rPr>
        <w:t>Tā</w:t>
      </w:r>
      <w:r w:rsidR="0035185F" w:rsidRPr="00F803A2">
        <w:rPr>
          <w:rFonts w:asciiTheme="majorBidi" w:hAnsiTheme="majorBidi" w:cstheme="majorBidi"/>
          <w:szCs w:val="24"/>
          <w:lang w:eastAsia="ru-RU"/>
        </w:rPr>
        <w:t xml:space="preserve"> </w:t>
      </w:r>
      <w:r w:rsidR="005F5E20" w:rsidRPr="00F803A2">
        <w:rPr>
          <w:rFonts w:asciiTheme="majorBidi" w:hAnsiTheme="majorBidi" w:cstheme="majorBidi"/>
          <w:szCs w:val="24"/>
          <w:lang w:eastAsia="ru-RU"/>
        </w:rPr>
        <w:t>noteikšana</w:t>
      </w:r>
      <w:r w:rsidR="00BD136C" w:rsidRPr="00F803A2">
        <w:rPr>
          <w:rFonts w:asciiTheme="majorBidi" w:hAnsiTheme="majorBidi" w:cstheme="majorBidi"/>
          <w:szCs w:val="24"/>
          <w:lang w:eastAsia="ru-RU"/>
        </w:rPr>
        <w:t>i</w:t>
      </w:r>
      <w:r w:rsidR="005F5E20" w:rsidRPr="00F803A2">
        <w:rPr>
          <w:rFonts w:asciiTheme="majorBidi" w:hAnsiTheme="majorBidi" w:cstheme="majorBidi"/>
          <w:szCs w:val="24"/>
          <w:lang w:eastAsia="ru-RU"/>
        </w:rPr>
        <w:t xml:space="preserve"> var tikt piemērota Noteikumu </w:t>
      </w:r>
      <w:r w:rsidR="006877D8" w:rsidRPr="00F803A2">
        <w:rPr>
          <w:rFonts w:asciiTheme="majorBidi" w:hAnsiTheme="majorBidi" w:cstheme="majorBidi"/>
          <w:szCs w:val="24"/>
          <w:lang w:eastAsia="ru-RU"/>
        </w:rPr>
        <w:t xml:space="preserve">Nr. 1013 </w:t>
      </w:r>
      <w:r w:rsidR="005F5E20" w:rsidRPr="00F803A2">
        <w:rPr>
          <w:rFonts w:asciiTheme="majorBidi" w:hAnsiTheme="majorBidi" w:cstheme="majorBidi"/>
          <w:szCs w:val="24"/>
          <w:lang w:eastAsia="ru-RU"/>
        </w:rPr>
        <w:t>19.</w:t>
      </w:r>
      <w:r w:rsidR="005F5E20" w:rsidRPr="00F803A2">
        <w:rPr>
          <w:rFonts w:asciiTheme="majorBidi" w:hAnsiTheme="majorBidi" w:cstheme="majorBidi"/>
          <w:szCs w:val="24"/>
          <w:vertAlign w:val="superscript"/>
          <w:lang w:eastAsia="ru-RU"/>
        </w:rPr>
        <w:t>2</w:t>
      </w:r>
      <w:r w:rsidR="005F5E20" w:rsidRPr="00F803A2">
        <w:rPr>
          <w:rFonts w:asciiTheme="majorBidi" w:hAnsiTheme="majorBidi" w:cstheme="majorBidi"/>
          <w:szCs w:val="24"/>
          <w:lang w:eastAsia="ru-RU"/>
        </w:rPr>
        <w:t> punktā ie</w:t>
      </w:r>
      <w:r w:rsidR="000A156E" w:rsidRPr="00F803A2">
        <w:rPr>
          <w:rFonts w:asciiTheme="majorBidi" w:hAnsiTheme="majorBidi" w:cstheme="majorBidi"/>
          <w:szCs w:val="24"/>
          <w:lang w:eastAsia="ru-RU"/>
        </w:rPr>
        <w:t>kļautā</w:t>
      </w:r>
      <w:r w:rsidR="005F5E20" w:rsidRPr="00F803A2">
        <w:rPr>
          <w:rFonts w:asciiTheme="majorBidi" w:hAnsiTheme="majorBidi" w:cstheme="majorBidi"/>
          <w:szCs w:val="24"/>
          <w:lang w:eastAsia="ru-RU"/>
        </w:rPr>
        <w:t xml:space="preserve"> for</w:t>
      </w:r>
      <w:r w:rsidR="003A3EE8" w:rsidRPr="00F803A2">
        <w:rPr>
          <w:rFonts w:asciiTheme="majorBidi" w:hAnsiTheme="majorBidi" w:cstheme="majorBidi"/>
          <w:szCs w:val="24"/>
          <w:lang w:eastAsia="ru-RU"/>
        </w:rPr>
        <w:t>mul</w:t>
      </w:r>
      <w:r w:rsidR="000A156E" w:rsidRPr="00F803A2">
        <w:rPr>
          <w:rFonts w:asciiTheme="majorBidi" w:hAnsiTheme="majorBidi" w:cstheme="majorBidi"/>
          <w:szCs w:val="24"/>
          <w:lang w:eastAsia="ru-RU"/>
        </w:rPr>
        <w:t>a, kuras ieviešana</w:t>
      </w:r>
      <w:r w:rsidR="00FA754C" w:rsidRPr="00F803A2">
        <w:rPr>
          <w:rFonts w:asciiTheme="majorBidi" w:hAnsiTheme="majorBidi" w:cstheme="majorBidi"/>
          <w:szCs w:val="24"/>
          <w:lang w:eastAsia="ru-RU"/>
        </w:rPr>
        <w:t xml:space="preserve"> </w:t>
      </w:r>
      <w:r w:rsidR="000A156E" w:rsidRPr="00F803A2">
        <w:rPr>
          <w:rFonts w:asciiTheme="majorBidi" w:hAnsiTheme="majorBidi" w:cstheme="majorBidi"/>
          <w:szCs w:val="24"/>
          <w:lang w:eastAsia="ru-RU"/>
        </w:rPr>
        <w:t>pamatot</w:t>
      </w:r>
      <w:r w:rsidR="00FA754C" w:rsidRPr="00F803A2">
        <w:rPr>
          <w:rFonts w:asciiTheme="majorBidi" w:hAnsiTheme="majorBidi" w:cstheme="majorBidi"/>
          <w:szCs w:val="24"/>
          <w:lang w:eastAsia="ru-RU"/>
        </w:rPr>
        <w:t>a</w:t>
      </w:r>
      <w:r w:rsidR="000A156E" w:rsidRPr="00F803A2">
        <w:rPr>
          <w:rFonts w:asciiTheme="majorBidi" w:hAnsiTheme="majorBidi" w:cstheme="majorBidi"/>
          <w:szCs w:val="24"/>
          <w:lang w:eastAsia="ru-RU"/>
        </w:rPr>
        <w:t xml:space="preserve"> ar nepieciešamību novērst pārlieku lielas daļas no ūdens patēriņa starpības piemērošanu atsevišķ</w:t>
      </w:r>
      <w:r w:rsidR="007C0AC2" w:rsidRPr="00F803A2">
        <w:rPr>
          <w:rFonts w:asciiTheme="majorBidi" w:hAnsiTheme="majorBidi" w:cstheme="majorBidi"/>
          <w:szCs w:val="24"/>
          <w:lang w:eastAsia="ru-RU"/>
        </w:rPr>
        <w:t>am</w:t>
      </w:r>
      <w:r w:rsidR="000A156E" w:rsidRPr="00F803A2">
        <w:rPr>
          <w:rFonts w:asciiTheme="majorBidi" w:hAnsiTheme="majorBidi" w:cstheme="majorBidi"/>
          <w:szCs w:val="24"/>
          <w:lang w:eastAsia="ru-RU"/>
        </w:rPr>
        <w:t xml:space="preserve"> īpašum</w:t>
      </w:r>
      <w:r w:rsidR="007C0AC2" w:rsidRPr="00F803A2">
        <w:rPr>
          <w:rFonts w:asciiTheme="majorBidi" w:hAnsiTheme="majorBidi" w:cstheme="majorBidi"/>
          <w:szCs w:val="24"/>
          <w:lang w:eastAsia="ru-RU"/>
        </w:rPr>
        <w:t>am</w:t>
      </w:r>
      <w:r w:rsidR="000A156E" w:rsidRPr="00F803A2">
        <w:rPr>
          <w:rFonts w:asciiTheme="majorBidi" w:hAnsiTheme="majorBidi" w:cstheme="majorBidi"/>
          <w:szCs w:val="24"/>
          <w:lang w:eastAsia="ru-RU"/>
        </w:rPr>
        <w:t xml:space="preserve">, </w:t>
      </w:r>
      <w:r w:rsidR="00B81019" w:rsidRPr="00F803A2">
        <w:rPr>
          <w:rFonts w:asciiTheme="majorBidi" w:hAnsiTheme="majorBidi" w:cstheme="majorBidi"/>
          <w:szCs w:val="24"/>
          <w:lang w:eastAsia="ru-RU"/>
        </w:rPr>
        <w:t>nepārsniedzot</w:t>
      </w:r>
      <w:r w:rsidR="000A156E" w:rsidRPr="00F803A2">
        <w:rPr>
          <w:rFonts w:asciiTheme="majorBidi" w:hAnsiTheme="majorBidi" w:cstheme="majorBidi"/>
          <w:szCs w:val="24"/>
          <w:lang w:eastAsia="ru-RU"/>
        </w:rPr>
        <w:t xml:space="preserve"> pieņemtās ūdens patēriņa normas uz vienu iedzīvotāju</w:t>
      </w:r>
      <w:bookmarkEnd w:id="13"/>
      <w:r w:rsidR="000A156E" w:rsidRPr="00F803A2">
        <w:rPr>
          <w:rFonts w:asciiTheme="majorBidi" w:hAnsiTheme="majorBidi" w:cstheme="majorBidi"/>
          <w:szCs w:val="24"/>
          <w:lang w:eastAsia="ru-RU"/>
        </w:rPr>
        <w:t xml:space="preserve"> (sal. </w:t>
      </w:r>
      <w:r w:rsidR="000A156E" w:rsidRPr="00F803A2">
        <w:rPr>
          <w:rFonts w:asciiTheme="majorBidi" w:hAnsiTheme="majorBidi" w:cstheme="majorBidi"/>
          <w:i/>
          <w:iCs/>
          <w:szCs w:val="24"/>
          <w:lang w:eastAsia="ru-RU"/>
        </w:rPr>
        <w:t>Ministru kabineta noteikumu projekta „Grozījumi Ministru kabineta 2008. gada 9. decembra noteikumos Nr. 1013 „Kārtība, kādā dzīvokļa īpašnieks daudzdzīvokļu dzīvojamā mājā norēķinās par pakalpojumiem, kas saistīti ar dzīvokļa īpašuma lietošanu”” sākotnējās ietekmes</w:t>
      </w:r>
      <w:r w:rsidR="00A7174C" w:rsidRPr="00F803A2">
        <w:rPr>
          <w:rFonts w:asciiTheme="majorBidi" w:hAnsiTheme="majorBidi" w:cstheme="majorBidi"/>
          <w:i/>
          <w:iCs/>
          <w:szCs w:val="24"/>
          <w:lang w:eastAsia="ru-RU"/>
        </w:rPr>
        <w:t> </w:t>
      </w:r>
      <w:r w:rsidR="000A156E" w:rsidRPr="00F803A2">
        <w:rPr>
          <w:rFonts w:asciiTheme="majorBidi" w:hAnsiTheme="majorBidi" w:cstheme="majorBidi"/>
          <w:i/>
          <w:iCs/>
          <w:szCs w:val="24"/>
          <w:lang w:eastAsia="ru-RU"/>
        </w:rPr>
        <w:t>novērtējuma</w:t>
      </w:r>
      <w:r w:rsidR="00BD136C" w:rsidRPr="00F803A2">
        <w:rPr>
          <w:rFonts w:asciiTheme="majorBidi" w:hAnsiTheme="majorBidi" w:cstheme="majorBidi"/>
          <w:i/>
          <w:iCs/>
          <w:szCs w:val="24"/>
          <w:lang w:eastAsia="ru-RU"/>
        </w:rPr>
        <w:t> </w:t>
      </w:r>
      <w:r w:rsidR="000A156E" w:rsidRPr="00F803A2">
        <w:rPr>
          <w:rFonts w:asciiTheme="majorBidi" w:hAnsiTheme="majorBidi" w:cstheme="majorBidi"/>
          <w:i/>
          <w:iCs/>
          <w:szCs w:val="24"/>
          <w:lang w:eastAsia="ru-RU"/>
        </w:rPr>
        <w:t>ziņojums</w:t>
      </w:r>
      <w:r w:rsidR="00BD136C" w:rsidRPr="00F803A2">
        <w:rPr>
          <w:rFonts w:asciiTheme="majorBidi" w:hAnsiTheme="majorBidi" w:cstheme="majorBidi"/>
          <w:i/>
          <w:iCs/>
          <w:szCs w:val="24"/>
          <w:lang w:eastAsia="ru-RU"/>
        </w:rPr>
        <w:t> </w:t>
      </w:r>
      <w:r w:rsidR="000A156E" w:rsidRPr="00F803A2">
        <w:rPr>
          <w:rFonts w:asciiTheme="majorBidi" w:hAnsiTheme="majorBidi" w:cstheme="majorBidi"/>
          <w:i/>
          <w:iCs/>
          <w:szCs w:val="24"/>
          <w:lang w:eastAsia="ru-RU"/>
        </w:rPr>
        <w:t>(anotācija)</w:t>
      </w:r>
      <w:r w:rsidR="00BD136C" w:rsidRPr="00F803A2">
        <w:rPr>
          <w:rFonts w:asciiTheme="majorBidi" w:hAnsiTheme="majorBidi" w:cstheme="majorBidi"/>
          <w:i/>
          <w:iCs/>
          <w:szCs w:val="24"/>
          <w:lang w:eastAsia="ru-RU"/>
        </w:rPr>
        <w:t>. Pieejams: </w:t>
      </w:r>
      <w:hyperlink r:id="rId11" w:history="1">
        <w:r w:rsidR="00BD136C" w:rsidRPr="00F803A2">
          <w:rPr>
            <w:rStyle w:val="Hyperlink"/>
            <w:rFonts w:asciiTheme="majorBidi" w:hAnsiTheme="majorBidi" w:cstheme="majorBidi"/>
            <w:i/>
            <w:iCs/>
            <w:color w:val="000000" w:themeColor="text1"/>
            <w:szCs w:val="24"/>
            <w:lang w:eastAsia="ru-RU"/>
          </w:rPr>
          <w:t>https://likumi.lv/wwwraksti/ANOTACIJAS/TAP/2019_11/EMANOT_090919_GROZMK1013.1689.DOCX</w:t>
        </w:r>
      </w:hyperlink>
      <w:r w:rsidR="00BD136C" w:rsidRPr="00F803A2">
        <w:rPr>
          <w:rFonts w:asciiTheme="majorBidi" w:hAnsiTheme="majorBidi" w:cstheme="majorBidi"/>
          <w:szCs w:val="24"/>
          <w:lang w:eastAsia="ru-RU"/>
        </w:rPr>
        <w:t xml:space="preserve">). </w:t>
      </w:r>
    </w:p>
    <w:p w14:paraId="1359B553" w14:textId="77777777" w:rsidR="00ED4429" w:rsidRPr="00F803A2" w:rsidRDefault="00A7174C" w:rsidP="00F803A2">
      <w:pPr>
        <w:pStyle w:val="NoSpacing"/>
        <w:spacing w:line="276" w:lineRule="auto"/>
        <w:ind w:firstLine="720"/>
        <w:jc w:val="both"/>
        <w:rPr>
          <w:rFonts w:asciiTheme="majorBidi" w:hAnsiTheme="majorBidi" w:cstheme="majorBidi"/>
          <w:szCs w:val="24"/>
          <w:lang w:eastAsia="ru-RU"/>
        </w:rPr>
      </w:pPr>
      <w:r w:rsidRPr="00F803A2">
        <w:rPr>
          <w:rFonts w:asciiTheme="majorBidi" w:hAnsiTheme="majorBidi" w:cstheme="majorBidi"/>
          <w:szCs w:val="24"/>
          <w:lang w:eastAsia="ru-RU"/>
        </w:rPr>
        <w:t>Turklāt jāņem vērā, ka atbildētājam jāsedz ne tikai individuālais ūdens patēriņš, bet arī daļa no atlikušā ūdens patēriņa starpības</w:t>
      </w:r>
      <w:r w:rsidR="00021BC6" w:rsidRPr="00F803A2">
        <w:rPr>
          <w:rFonts w:asciiTheme="majorBidi" w:hAnsiTheme="majorBidi" w:cstheme="majorBidi"/>
          <w:szCs w:val="24"/>
          <w:lang w:eastAsia="ru-RU"/>
        </w:rPr>
        <w:t>, kas tiek noteikta</w:t>
      </w:r>
      <w:r w:rsidRPr="00F803A2">
        <w:rPr>
          <w:rFonts w:asciiTheme="majorBidi" w:hAnsiTheme="majorBidi" w:cstheme="majorBidi"/>
          <w:szCs w:val="24"/>
          <w:lang w:eastAsia="ru-RU"/>
        </w:rPr>
        <w:t xml:space="preserve"> atbilstoši atsevišķo īpašumu skaitam.</w:t>
      </w:r>
      <w:r w:rsidR="00ED4429" w:rsidRPr="00F803A2">
        <w:rPr>
          <w:rFonts w:asciiTheme="majorBidi" w:hAnsiTheme="majorBidi" w:cstheme="majorBidi"/>
          <w:szCs w:val="24"/>
          <w:lang w:eastAsia="ru-RU"/>
        </w:rPr>
        <w:t xml:space="preserve"> </w:t>
      </w:r>
    </w:p>
    <w:p w14:paraId="6F95B061" w14:textId="5A9BFA8A" w:rsidR="00390B5D" w:rsidRPr="00F803A2" w:rsidRDefault="00ED4429"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hAnsiTheme="majorBidi" w:cstheme="majorBidi"/>
          <w:szCs w:val="24"/>
          <w:lang w:eastAsia="ru-RU"/>
        </w:rPr>
        <w:t xml:space="preserve">[7.3] Apkopojot iepriekš izklāstītos apsvērumus, </w:t>
      </w:r>
      <w:r w:rsidR="00EF09E4" w:rsidRPr="00F803A2">
        <w:rPr>
          <w:rFonts w:asciiTheme="majorBidi" w:hAnsiTheme="majorBidi" w:cstheme="majorBidi"/>
          <w:szCs w:val="24"/>
          <w:lang w:eastAsia="ru-RU"/>
        </w:rPr>
        <w:t xml:space="preserve">secināms, ka </w:t>
      </w:r>
      <w:r w:rsidR="00EF09E4" w:rsidRPr="00F803A2">
        <w:rPr>
          <w:rFonts w:asciiTheme="majorBidi" w:eastAsiaTheme="minorHAnsi" w:hAnsiTheme="majorBidi" w:cstheme="majorBidi"/>
          <w:szCs w:val="24"/>
          <w:lang w:eastAsia="en-US"/>
        </w:rPr>
        <w:t>izskatāmajā lietā nevar atzīt par pareizu uz Noteikumu Nr. 1013 19.</w:t>
      </w:r>
      <w:r w:rsidR="00EF09E4" w:rsidRPr="00F803A2">
        <w:rPr>
          <w:rFonts w:asciiTheme="majorBidi" w:eastAsiaTheme="minorHAnsi" w:hAnsiTheme="majorBidi" w:cstheme="majorBidi"/>
          <w:szCs w:val="24"/>
          <w:vertAlign w:val="superscript"/>
          <w:lang w:eastAsia="en-US"/>
        </w:rPr>
        <w:t>1</w:t>
      </w:r>
      <w:r w:rsidR="00EF09E4" w:rsidRPr="00F803A2">
        <w:rPr>
          <w:rFonts w:asciiTheme="majorBidi" w:eastAsiaTheme="minorHAnsi" w:hAnsiTheme="majorBidi" w:cstheme="majorBidi"/>
          <w:szCs w:val="24"/>
          <w:lang w:eastAsia="en-US"/>
        </w:rPr>
        <w:t xml:space="preserve"> 1. apakšpunkt</w:t>
      </w:r>
      <w:r w:rsidR="00390B5D" w:rsidRPr="00F803A2">
        <w:rPr>
          <w:rFonts w:asciiTheme="majorBidi" w:eastAsiaTheme="minorHAnsi" w:hAnsiTheme="majorBidi" w:cstheme="majorBidi"/>
          <w:szCs w:val="24"/>
          <w:lang w:eastAsia="en-US"/>
        </w:rPr>
        <w:t xml:space="preserve">a </w:t>
      </w:r>
      <w:r w:rsidR="00562850" w:rsidRPr="00F803A2">
        <w:rPr>
          <w:rFonts w:asciiTheme="majorBidi" w:eastAsiaTheme="minorHAnsi" w:hAnsiTheme="majorBidi" w:cstheme="majorBidi"/>
          <w:szCs w:val="24"/>
          <w:lang w:eastAsia="en-US"/>
        </w:rPr>
        <w:t xml:space="preserve">pamata </w:t>
      </w:r>
      <w:r w:rsidR="00390B5D" w:rsidRPr="00F803A2">
        <w:rPr>
          <w:rFonts w:asciiTheme="majorBidi" w:eastAsiaTheme="minorHAnsi" w:hAnsiTheme="majorBidi" w:cstheme="majorBidi"/>
          <w:szCs w:val="24"/>
          <w:lang w:eastAsia="en-US"/>
        </w:rPr>
        <w:t xml:space="preserve">izraudzīto veidu, kādā sadalāmi </w:t>
      </w:r>
      <w:r w:rsidR="00EF09E4" w:rsidRPr="00F803A2">
        <w:rPr>
          <w:rFonts w:asciiTheme="majorBidi" w:eastAsiaTheme="minorHAnsi" w:hAnsiTheme="majorBidi" w:cstheme="majorBidi"/>
          <w:szCs w:val="24"/>
          <w:lang w:eastAsia="en-US"/>
        </w:rPr>
        <w:t>strīdus izdevumi, ja kāds no dzīvokļu īpašniekiem nav izpildījis pienākumu sniegt informāciju par individuālo ūdens patēriņu atsevišķajā īpašumā.</w:t>
      </w:r>
      <w:r w:rsidR="00390B5D" w:rsidRPr="00F803A2">
        <w:rPr>
          <w:rFonts w:asciiTheme="majorBidi" w:eastAsiaTheme="minorHAnsi" w:hAnsiTheme="majorBidi" w:cstheme="majorBidi"/>
          <w:szCs w:val="24"/>
          <w:lang w:eastAsia="en-US"/>
        </w:rPr>
        <w:t xml:space="preserve"> Tādēļ spriedums ir atceļams prasības apmierinātajā daļā, nepievēršoties pārējo kasācijas sūdzībā norādīto argumentu izvērtējumam. </w:t>
      </w:r>
    </w:p>
    <w:p w14:paraId="4369CB19" w14:textId="520A7B40" w:rsidR="00EF09E4" w:rsidRPr="00F803A2" w:rsidRDefault="00390B5D"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eastAsiaTheme="minorHAnsi" w:hAnsiTheme="majorBidi" w:cstheme="majorBidi"/>
          <w:szCs w:val="24"/>
          <w:lang w:eastAsia="en-US"/>
        </w:rPr>
        <w:t>Tiesāšanās izdevumiem nav patstāvīga rakstura. To atlīdzināšanas apmērs atkarīgs no lietas izskatīšanas rezultāta, tāpēc spriedums atceļams arī šajā daļā.</w:t>
      </w:r>
    </w:p>
    <w:p w14:paraId="7643B8DB" w14:textId="579B1980" w:rsidR="005D6749" w:rsidRPr="00F803A2" w:rsidRDefault="005D6749"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eastAsiaTheme="minorHAnsi" w:hAnsiTheme="majorBidi" w:cstheme="majorBidi"/>
          <w:szCs w:val="24"/>
          <w:lang w:eastAsia="en-US"/>
        </w:rPr>
        <w:t>[</w:t>
      </w:r>
      <w:r w:rsidR="00F96735" w:rsidRPr="00F803A2">
        <w:rPr>
          <w:rFonts w:asciiTheme="majorBidi" w:eastAsiaTheme="minorHAnsi" w:hAnsiTheme="majorBidi" w:cstheme="majorBidi"/>
          <w:szCs w:val="24"/>
          <w:lang w:eastAsia="en-US"/>
        </w:rPr>
        <w:t>8</w:t>
      </w:r>
      <w:r w:rsidRPr="00F803A2">
        <w:rPr>
          <w:rFonts w:asciiTheme="majorBidi" w:eastAsiaTheme="minorHAnsi" w:hAnsiTheme="majorBidi" w:cstheme="majorBidi"/>
          <w:szCs w:val="24"/>
          <w:lang w:eastAsia="en-US"/>
        </w:rPr>
        <w:t>] </w:t>
      </w:r>
      <w:r w:rsidR="006B4CD1" w:rsidRPr="00F803A2">
        <w:rPr>
          <w:rFonts w:asciiTheme="majorBidi" w:eastAsiaTheme="minorHAnsi" w:hAnsiTheme="majorBidi" w:cstheme="majorBidi"/>
          <w:szCs w:val="24"/>
          <w:lang w:eastAsia="en-US"/>
        </w:rPr>
        <w:t xml:space="preserve">Tā kā spriedums </w:t>
      </w:r>
      <w:r w:rsidR="00ED4429" w:rsidRPr="00F803A2">
        <w:rPr>
          <w:rFonts w:asciiTheme="majorBidi" w:eastAsiaTheme="minorHAnsi" w:hAnsiTheme="majorBidi" w:cstheme="majorBidi"/>
          <w:szCs w:val="24"/>
          <w:lang w:eastAsia="en-US"/>
        </w:rPr>
        <w:t xml:space="preserve">tiek </w:t>
      </w:r>
      <w:r w:rsidR="006B4CD1" w:rsidRPr="00F803A2">
        <w:rPr>
          <w:rFonts w:asciiTheme="majorBidi" w:eastAsiaTheme="minorHAnsi" w:hAnsiTheme="majorBidi" w:cstheme="majorBidi"/>
          <w:szCs w:val="24"/>
          <w:lang w:eastAsia="en-US"/>
        </w:rPr>
        <w:t>atcelts</w:t>
      </w:r>
      <w:r w:rsidR="006261F5" w:rsidRPr="00F803A2">
        <w:rPr>
          <w:rFonts w:asciiTheme="majorBidi" w:eastAsiaTheme="minorHAnsi" w:hAnsiTheme="majorBidi" w:cstheme="majorBidi"/>
          <w:szCs w:val="24"/>
          <w:lang w:eastAsia="en-US"/>
        </w:rPr>
        <w:t xml:space="preserve"> prasības apmierinātajā daļ</w:t>
      </w:r>
      <w:r w:rsidR="007C66B7" w:rsidRPr="00F803A2">
        <w:rPr>
          <w:rFonts w:asciiTheme="majorBidi" w:eastAsiaTheme="minorHAnsi" w:hAnsiTheme="majorBidi" w:cstheme="majorBidi"/>
          <w:szCs w:val="24"/>
          <w:lang w:eastAsia="en-US"/>
        </w:rPr>
        <w:t>ā</w:t>
      </w:r>
      <w:r w:rsidRPr="00F803A2">
        <w:rPr>
          <w:rFonts w:asciiTheme="majorBidi" w:eastAsiaTheme="minorHAnsi" w:hAnsiTheme="majorBidi" w:cstheme="majorBidi"/>
          <w:szCs w:val="24"/>
          <w:lang w:eastAsia="en-US"/>
        </w:rPr>
        <w:t>, saskaņā ar Civilprocesa likuma 458.</w:t>
      </w:r>
      <w:r w:rsidR="006B4CD1" w:rsidRPr="00F803A2">
        <w:rPr>
          <w:rFonts w:asciiTheme="majorBidi" w:eastAsiaTheme="minorHAnsi" w:hAnsiTheme="majorBidi" w:cstheme="majorBidi"/>
          <w:szCs w:val="24"/>
          <w:lang w:eastAsia="en-US"/>
        </w:rPr>
        <w:t> </w:t>
      </w:r>
      <w:r w:rsidRPr="00F803A2">
        <w:rPr>
          <w:rFonts w:asciiTheme="majorBidi" w:eastAsiaTheme="minorHAnsi" w:hAnsiTheme="majorBidi" w:cstheme="majorBidi"/>
          <w:szCs w:val="24"/>
          <w:lang w:eastAsia="en-US"/>
        </w:rPr>
        <w:t xml:space="preserve">panta otro daļu </w:t>
      </w:r>
      <w:r w:rsidR="00805A13" w:rsidRPr="00F803A2">
        <w:rPr>
          <w:rFonts w:asciiTheme="majorBidi" w:eastAsiaTheme="minorHAnsi" w:hAnsiTheme="majorBidi" w:cstheme="majorBidi"/>
          <w:szCs w:val="24"/>
          <w:lang w:eastAsia="en-US"/>
        </w:rPr>
        <w:t>[pers. A]</w:t>
      </w:r>
      <w:r w:rsidR="006B4CD1" w:rsidRPr="00F803A2">
        <w:rPr>
          <w:rFonts w:asciiTheme="majorBidi" w:eastAsiaTheme="minorHAnsi" w:hAnsiTheme="majorBidi" w:cstheme="majorBidi"/>
          <w:szCs w:val="24"/>
          <w:lang w:eastAsia="en-US"/>
        </w:rPr>
        <w:t xml:space="preserve"> </w:t>
      </w:r>
      <w:r w:rsidRPr="00F803A2">
        <w:rPr>
          <w:rFonts w:asciiTheme="majorBidi" w:eastAsiaTheme="minorHAnsi" w:hAnsiTheme="majorBidi" w:cstheme="majorBidi"/>
          <w:szCs w:val="24"/>
          <w:lang w:eastAsia="en-US"/>
        </w:rPr>
        <w:t>atmaksājama drošības nauda 300</w:t>
      </w:r>
      <w:r w:rsidR="00ED4429" w:rsidRPr="00F803A2">
        <w:rPr>
          <w:rFonts w:asciiTheme="majorBidi" w:eastAsiaTheme="minorHAnsi" w:hAnsiTheme="majorBidi" w:cstheme="majorBidi"/>
          <w:szCs w:val="24"/>
          <w:lang w:eastAsia="en-US"/>
        </w:rPr>
        <w:t> </w:t>
      </w:r>
      <w:r w:rsidRPr="00F803A2">
        <w:rPr>
          <w:rFonts w:asciiTheme="majorBidi" w:eastAsiaTheme="minorHAnsi" w:hAnsiTheme="majorBidi" w:cstheme="majorBidi"/>
          <w:i/>
          <w:iCs/>
          <w:szCs w:val="24"/>
          <w:lang w:eastAsia="en-US"/>
        </w:rPr>
        <w:t>euro</w:t>
      </w:r>
      <w:r w:rsidR="00C63B4B" w:rsidRPr="00F803A2">
        <w:rPr>
          <w:rFonts w:asciiTheme="majorBidi" w:eastAsiaTheme="minorHAnsi" w:hAnsiTheme="majorBidi" w:cstheme="majorBidi"/>
          <w:i/>
          <w:iCs/>
          <w:szCs w:val="24"/>
          <w:lang w:eastAsia="en-US"/>
        </w:rPr>
        <w:t xml:space="preserve"> </w:t>
      </w:r>
      <w:r w:rsidR="00C63B4B" w:rsidRPr="00F803A2">
        <w:rPr>
          <w:rFonts w:asciiTheme="majorBidi" w:eastAsiaTheme="minorHAnsi" w:hAnsiTheme="majorBidi" w:cstheme="majorBidi"/>
          <w:szCs w:val="24"/>
          <w:lang w:eastAsia="en-US"/>
        </w:rPr>
        <w:t xml:space="preserve">(sk. </w:t>
      </w:r>
      <w:r w:rsidR="00C63B4B" w:rsidRPr="00F803A2">
        <w:rPr>
          <w:rFonts w:asciiTheme="majorBidi" w:eastAsiaTheme="minorHAnsi" w:hAnsiTheme="majorBidi" w:cstheme="majorBidi"/>
          <w:i/>
          <w:iCs/>
          <w:szCs w:val="24"/>
          <w:lang w:eastAsia="en-US"/>
        </w:rPr>
        <w:t xml:space="preserve">lietas </w:t>
      </w:r>
      <w:r w:rsidR="006B4CD1" w:rsidRPr="00F803A2">
        <w:rPr>
          <w:rFonts w:asciiTheme="majorBidi" w:eastAsiaTheme="minorHAnsi" w:hAnsiTheme="majorBidi" w:cstheme="majorBidi"/>
          <w:i/>
          <w:iCs/>
          <w:szCs w:val="24"/>
          <w:lang w:eastAsia="en-US"/>
        </w:rPr>
        <w:t>224</w:t>
      </w:r>
      <w:r w:rsidR="00C63B4B" w:rsidRPr="00F803A2">
        <w:rPr>
          <w:rFonts w:asciiTheme="majorBidi" w:eastAsiaTheme="minorHAnsi" w:hAnsiTheme="majorBidi" w:cstheme="majorBidi"/>
          <w:i/>
          <w:iCs/>
          <w:szCs w:val="24"/>
          <w:lang w:eastAsia="en-US"/>
        </w:rPr>
        <w:t>.</w:t>
      </w:r>
      <w:r w:rsidR="003879B2" w:rsidRPr="00F803A2">
        <w:rPr>
          <w:rFonts w:asciiTheme="majorBidi" w:eastAsiaTheme="minorHAnsi" w:hAnsiTheme="majorBidi" w:cstheme="majorBidi"/>
          <w:i/>
          <w:iCs/>
          <w:szCs w:val="24"/>
          <w:lang w:eastAsia="en-US"/>
        </w:rPr>
        <w:t> </w:t>
      </w:r>
      <w:r w:rsidR="00443F72" w:rsidRPr="00F803A2">
        <w:rPr>
          <w:rFonts w:asciiTheme="majorBidi" w:eastAsiaTheme="minorHAnsi" w:hAnsiTheme="majorBidi" w:cstheme="majorBidi"/>
          <w:i/>
          <w:iCs/>
          <w:szCs w:val="24"/>
          <w:lang w:eastAsia="en-US"/>
        </w:rPr>
        <w:t>l</w:t>
      </w:r>
      <w:r w:rsidR="006B4CD1" w:rsidRPr="00F803A2">
        <w:rPr>
          <w:rFonts w:asciiTheme="majorBidi" w:eastAsiaTheme="minorHAnsi" w:hAnsiTheme="majorBidi" w:cstheme="majorBidi"/>
          <w:i/>
          <w:iCs/>
          <w:szCs w:val="24"/>
          <w:lang w:eastAsia="en-US"/>
        </w:rPr>
        <w:t>apu</w:t>
      </w:r>
      <w:r w:rsidR="00C63B4B" w:rsidRPr="00F803A2">
        <w:rPr>
          <w:rFonts w:asciiTheme="majorBidi" w:eastAsiaTheme="minorHAnsi" w:hAnsiTheme="majorBidi" w:cstheme="majorBidi"/>
          <w:szCs w:val="24"/>
          <w:lang w:eastAsia="en-US"/>
        </w:rPr>
        <w:t>)</w:t>
      </w:r>
      <w:r w:rsidR="00443F72" w:rsidRPr="00F803A2">
        <w:rPr>
          <w:rFonts w:asciiTheme="majorBidi" w:eastAsiaTheme="minorHAnsi" w:hAnsiTheme="majorBidi" w:cstheme="majorBidi"/>
          <w:szCs w:val="24"/>
          <w:lang w:eastAsia="en-US"/>
        </w:rPr>
        <w:t>.</w:t>
      </w:r>
    </w:p>
    <w:p w14:paraId="5D907E50" w14:textId="77777777" w:rsidR="006E6766" w:rsidRPr="00F803A2" w:rsidRDefault="006E6766" w:rsidP="00F803A2">
      <w:pPr>
        <w:pStyle w:val="NoSpacing"/>
        <w:spacing w:line="276" w:lineRule="auto"/>
        <w:jc w:val="both"/>
        <w:rPr>
          <w:rFonts w:asciiTheme="majorBidi" w:eastAsiaTheme="minorHAnsi" w:hAnsiTheme="majorBidi" w:cstheme="majorBidi"/>
          <w:szCs w:val="24"/>
          <w:lang w:eastAsia="en-US"/>
        </w:rPr>
      </w:pPr>
    </w:p>
    <w:p w14:paraId="460D3FC3" w14:textId="5A40993A" w:rsidR="00054D52" w:rsidRPr="00F803A2" w:rsidRDefault="00054D52" w:rsidP="00F803A2">
      <w:pPr>
        <w:pStyle w:val="Default"/>
        <w:spacing w:line="276" w:lineRule="auto"/>
        <w:jc w:val="center"/>
        <w:rPr>
          <w:rFonts w:asciiTheme="majorBidi" w:hAnsiTheme="majorBidi" w:cstheme="majorBidi"/>
          <w:b/>
        </w:rPr>
      </w:pPr>
      <w:r w:rsidRPr="00F803A2">
        <w:rPr>
          <w:rFonts w:asciiTheme="majorBidi" w:hAnsiTheme="majorBidi" w:cstheme="majorBidi"/>
          <w:b/>
        </w:rPr>
        <w:t>Rezolutīvā daļa</w:t>
      </w:r>
    </w:p>
    <w:p w14:paraId="7B432E11" w14:textId="77777777" w:rsidR="005639F6" w:rsidRPr="00F803A2" w:rsidRDefault="005639F6" w:rsidP="00F803A2">
      <w:pPr>
        <w:pStyle w:val="Default"/>
        <w:spacing w:line="276" w:lineRule="auto"/>
        <w:jc w:val="center"/>
        <w:rPr>
          <w:rFonts w:asciiTheme="majorBidi" w:hAnsiTheme="majorBidi" w:cstheme="majorBidi"/>
          <w:b/>
        </w:rPr>
      </w:pPr>
    </w:p>
    <w:p w14:paraId="0553EE57" w14:textId="217E7456" w:rsidR="00054D52" w:rsidRPr="00F803A2" w:rsidRDefault="00054D52" w:rsidP="00F803A2">
      <w:pPr>
        <w:pStyle w:val="Default"/>
        <w:spacing w:line="276" w:lineRule="auto"/>
        <w:ind w:firstLine="720"/>
        <w:jc w:val="both"/>
        <w:rPr>
          <w:rFonts w:asciiTheme="majorBidi" w:hAnsiTheme="majorBidi" w:cstheme="majorBidi"/>
        </w:rPr>
      </w:pPr>
      <w:r w:rsidRPr="00F803A2">
        <w:rPr>
          <w:rFonts w:asciiTheme="majorBidi" w:hAnsiTheme="majorBidi" w:cstheme="majorBidi"/>
        </w:rPr>
        <w:t>Pamatojoties uz Civilprocesa likuma 474.</w:t>
      </w:r>
      <w:r w:rsidR="00D645A9" w:rsidRPr="00F803A2">
        <w:rPr>
          <w:rFonts w:asciiTheme="majorBidi" w:hAnsiTheme="majorBidi" w:cstheme="majorBidi"/>
        </w:rPr>
        <w:t> </w:t>
      </w:r>
      <w:r w:rsidRPr="00F803A2">
        <w:rPr>
          <w:rFonts w:asciiTheme="majorBidi" w:hAnsiTheme="majorBidi" w:cstheme="majorBidi"/>
        </w:rPr>
        <w:t xml:space="preserve">panta </w:t>
      </w:r>
      <w:r w:rsidR="005D6749" w:rsidRPr="00F803A2">
        <w:rPr>
          <w:rFonts w:asciiTheme="majorBidi" w:hAnsiTheme="majorBidi" w:cstheme="majorBidi"/>
        </w:rPr>
        <w:t>2</w:t>
      </w:r>
      <w:r w:rsidRPr="00F803A2">
        <w:rPr>
          <w:rFonts w:asciiTheme="majorBidi" w:hAnsiTheme="majorBidi" w:cstheme="majorBidi"/>
        </w:rPr>
        <w:t>.</w:t>
      </w:r>
      <w:r w:rsidR="00D645A9" w:rsidRPr="00F803A2">
        <w:rPr>
          <w:rFonts w:asciiTheme="majorBidi" w:hAnsiTheme="majorBidi" w:cstheme="majorBidi"/>
        </w:rPr>
        <w:t> </w:t>
      </w:r>
      <w:r w:rsidRPr="00F803A2">
        <w:rPr>
          <w:rFonts w:asciiTheme="majorBidi" w:hAnsiTheme="majorBidi" w:cstheme="majorBidi"/>
        </w:rPr>
        <w:t>punktu, Senāts</w:t>
      </w:r>
    </w:p>
    <w:p w14:paraId="4DED35DF" w14:textId="5B4B46DF" w:rsidR="00B73A19" w:rsidRPr="00F803A2" w:rsidRDefault="00B73A19" w:rsidP="00F803A2">
      <w:pPr>
        <w:pStyle w:val="Default"/>
        <w:spacing w:line="276" w:lineRule="auto"/>
        <w:jc w:val="center"/>
        <w:rPr>
          <w:rFonts w:asciiTheme="majorBidi" w:hAnsiTheme="majorBidi" w:cstheme="majorBidi"/>
          <w:b/>
        </w:rPr>
      </w:pPr>
    </w:p>
    <w:p w14:paraId="7FEB328E" w14:textId="7A48FF8B" w:rsidR="00054D52" w:rsidRPr="00F803A2" w:rsidRDefault="00EB088F" w:rsidP="00F803A2">
      <w:pPr>
        <w:pStyle w:val="Default"/>
        <w:spacing w:line="276" w:lineRule="auto"/>
        <w:jc w:val="center"/>
        <w:rPr>
          <w:rFonts w:asciiTheme="majorBidi" w:hAnsiTheme="majorBidi" w:cstheme="majorBidi"/>
          <w:b/>
        </w:rPr>
      </w:pPr>
      <w:r w:rsidRPr="00F803A2">
        <w:rPr>
          <w:rFonts w:asciiTheme="majorBidi" w:hAnsiTheme="majorBidi" w:cstheme="majorBidi"/>
          <w:b/>
        </w:rPr>
        <w:t>n</w:t>
      </w:r>
      <w:r w:rsidR="00054D52" w:rsidRPr="00F803A2">
        <w:rPr>
          <w:rFonts w:asciiTheme="majorBidi" w:hAnsiTheme="majorBidi" w:cstheme="majorBidi"/>
          <w:b/>
        </w:rPr>
        <w:t>osprieda</w:t>
      </w:r>
    </w:p>
    <w:p w14:paraId="6E3E7AA9" w14:textId="77777777" w:rsidR="00D645A9" w:rsidRPr="00F803A2" w:rsidRDefault="00D645A9" w:rsidP="00F803A2">
      <w:pPr>
        <w:pStyle w:val="Default"/>
        <w:spacing w:line="276" w:lineRule="auto"/>
        <w:jc w:val="center"/>
        <w:rPr>
          <w:rFonts w:asciiTheme="majorBidi" w:hAnsiTheme="majorBidi" w:cstheme="majorBidi"/>
          <w:b/>
        </w:rPr>
      </w:pPr>
    </w:p>
    <w:p w14:paraId="189AE8F5" w14:textId="4C6E0157" w:rsidR="006B4CD1" w:rsidRPr="00F803A2" w:rsidRDefault="00A66C83" w:rsidP="00F803A2">
      <w:pPr>
        <w:pStyle w:val="NoSpacing"/>
        <w:spacing w:line="276" w:lineRule="auto"/>
        <w:ind w:firstLine="720"/>
        <w:jc w:val="both"/>
        <w:rPr>
          <w:rFonts w:asciiTheme="majorBidi" w:eastAsiaTheme="minorHAnsi" w:hAnsiTheme="majorBidi" w:cstheme="majorBidi"/>
          <w:szCs w:val="24"/>
          <w:lang w:eastAsia="en-US"/>
        </w:rPr>
      </w:pPr>
      <w:r w:rsidRPr="00F803A2">
        <w:rPr>
          <w:rFonts w:asciiTheme="majorBidi" w:eastAsiaTheme="minorHAnsi" w:hAnsiTheme="majorBidi" w:cstheme="majorBidi"/>
          <w:szCs w:val="24"/>
          <w:lang w:eastAsia="en-US"/>
        </w:rPr>
        <w:t xml:space="preserve">atcelt </w:t>
      </w:r>
      <w:r w:rsidR="00054D52" w:rsidRPr="00F803A2">
        <w:rPr>
          <w:rFonts w:asciiTheme="majorBidi" w:eastAsiaTheme="minorHAnsi" w:hAnsiTheme="majorBidi" w:cstheme="majorBidi"/>
          <w:szCs w:val="24"/>
          <w:lang w:eastAsia="en-US"/>
        </w:rPr>
        <w:t xml:space="preserve">Rīgas apgabaltiesas </w:t>
      </w:r>
      <w:r w:rsidR="004541FB" w:rsidRPr="00F803A2">
        <w:rPr>
          <w:rFonts w:asciiTheme="majorBidi" w:eastAsiaTheme="minorHAnsi" w:hAnsiTheme="majorBidi" w:cstheme="majorBidi"/>
          <w:szCs w:val="24"/>
          <w:lang w:eastAsia="en-US"/>
        </w:rPr>
        <w:t>202</w:t>
      </w:r>
      <w:r w:rsidR="002B00F5" w:rsidRPr="00F803A2">
        <w:rPr>
          <w:rFonts w:asciiTheme="majorBidi" w:eastAsiaTheme="minorHAnsi" w:hAnsiTheme="majorBidi" w:cstheme="majorBidi"/>
          <w:szCs w:val="24"/>
          <w:lang w:eastAsia="en-US"/>
        </w:rPr>
        <w:t>3</w:t>
      </w:r>
      <w:r w:rsidR="004541FB" w:rsidRPr="00F803A2">
        <w:rPr>
          <w:rFonts w:asciiTheme="majorBidi" w:eastAsiaTheme="minorHAnsi" w:hAnsiTheme="majorBidi" w:cstheme="majorBidi"/>
          <w:szCs w:val="24"/>
          <w:lang w:eastAsia="en-US"/>
        </w:rPr>
        <w:t>.</w:t>
      </w:r>
      <w:r w:rsidR="0017205A" w:rsidRPr="00F803A2">
        <w:rPr>
          <w:rFonts w:asciiTheme="majorBidi" w:eastAsiaTheme="minorHAnsi" w:hAnsiTheme="majorBidi" w:cstheme="majorBidi"/>
          <w:szCs w:val="24"/>
          <w:lang w:eastAsia="en-US"/>
        </w:rPr>
        <w:t> </w:t>
      </w:r>
      <w:r w:rsidR="004541FB" w:rsidRPr="00F803A2">
        <w:rPr>
          <w:rFonts w:asciiTheme="majorBidi" w:eastAsiaTheme="minorHAnsi" w:hAnsiTheme="majorBidi" w:cstheme="majorBidi"/>
          <w:szCs w:val="24"/>
          <w:lang w:eastAsia="en-US"/>
        </w:rPr>
        <w:t xml:space="preserve">gada </w:t>
      </w:r>
      <w:r w:rsidR="006B4CD1" w:rsidRPr="00F803A2">
        <w:rPr>
          <w:rFonts w:asciiTheme="majorBidi" w:eastAsiaTheme="minorHAnsi" w:hAnsiTheme="majorBidi" w:cstheme="majorBidi"/>
          <w:szCs w:val="24"/>
          <w:lang w:eastAsia="en-US"/>
        </w:rPr>
        <w:t>12. maija</w:t>
      </w:r>
      <w:r w:rsidR="00054D52" w:rsidRPr="00F803A2">
        <w:rPr>
          <w:rFonts w:asciiTheme="majorBidi" w:eastAsiaTheme="minorHAnsi" w:hAnsiTheme="majorBidi" w:cstheme="majorBidi"/>
          <w:szCs w:val="24"/>
          <w:lang w:eastAsia="en-US"/>
        </w:rPr>
        <w:t xml:space="preserve"> spriedumu</w:t>
      </w:r>
      <w:r w:rsidR="00E53F6A" w:rsidRPr="00F803A2">
        <w:rPr>
          <w:rFonts w:asciiTheme="majorBidi" w:eastAsiaTheme="minorHAnsi" w:hAnsiTheme="majorBidi" w:cstheme="majorBidi"/>
          <w:szCs w:val="24"/>
          <w:lang w:eastAsia="en-US"/>
        </w:rPr>
        <w:t xml:space="preserve"> </w:t>
      </w:r>
      <w:r w:rsidR="006B4CD1" w:rsidRPr="00F803A2">
        <w:rPr>
          <w:rFonts w:asciiTheme="majorBidi" w:eastAsiaTheme="minorHAnsi" w:hAnsiTheme="majorBidi" w:cstheme="majorBidi"/>
          <w:szCs w:val="24"/>
          <w:lang w:eastAsia="en-US"/>
        </w:rPr>
        <w:t>daļā, ar kuru apmierināta prasība</w:t>
      </w:r>
      <w:r w:rsidR="00390B5D" w:rsidRPr="00F803A2">
        <w:rPr>
          <w:rFonts w:asciiTheme="majorBidi" w:eastAsiaTheme="minorHAnsi" w:hAnsiTheme="majorBidi" w:cstheme="majorBidi"/>
          <w:szCs w:val="24"/>
          <w:lang w:eastAsia="en-US"/>
        </w:rPr>
        <w:t xml:space="preserve"> un </w:t>
      </w:r>
      <w:r w:rsidR="006B4CD1" w:rsidRPr="00F803A2">
        <w:rPr>
          <w:rFonts w:asciiTheme="majorBidi" w:eastAsiaTheme="minorHAnsi" w:hAnsiTheme="majorBidi" w:cstheme="majorBidi"/>
          <w:szCs w:val="24"/>
          <w:lang w:eastAsia="en-US"/>
        </w:rPr>
        <w:t xml:space="preserve">atlīdzināti tiesāšanās izdevumi, </w:t>
      </w:r>
      <w:r w:rsidR="00E53F6A" w:rsidRPr="00F803A2">
        <w:rPr>
          <w:rFonts w:asciiTheme="majorBidi" w:eastAsiaTheme="minorHAnsi" w:hAnsiTheme="majorBidi" w:cstheme="majorBidi"/>
          <w:szCs w:val="24"/>
          <w:lang w:eastAsia="en-US"/>
        </w:rPr>
        <w:t>u</w:t>
      </w:r>
      <w:r w:rsidR="006B4CD1" w:rsidRPr="00F803A2">
        <w:rPr>
          <w:rFonts w:asciiTheme="majorBidi" w:eastAsiaTheme="minorHAnsi" w:hAnsiTheme="majorBidi" w:cstheme="majorBidi"/>
          <w:szCs w:val="24"/>
          <w:lang w:eastAsia="en-US"/>
        </w:rPr>
        <w:t xml:space="preserve">n </w:t>
      </w:r>
      <w:r w:rsidRPr="00F803A2">
        <w:rPr>
          <w:rFonts w:asciiTheme="majorBidi" w:eastAsiaTheme="minorHAnsi" w:hAnsiTheme="majorBidi" w:cstheme="majorBidi"/>
          <w:szCs w:val="24"/>
          <w:lang w:eastAsia="en-US"/>
        </w:rPr>
        <w:t xml:space="preserve">nodot </w:t>
      </w:r>
      <w:r w:rsidR="00E53F6A" w:rsidRPr="00F803A2">
        <w:rPr>
          <w:rFonts w:asciiTheme="majorBidi" w:eastAsiaTheme="minorHAnsi" w:hAnsiTheme="majorBidi" w:cstheme="majorBidi"/>
          <w:szCs w:val="24"/>
          <w:lang w:eastAsia="en-US"/>
        </w:rPr>
        <w:t>lietu</w:t>
      </w:r>
      <w:r w:rsidR="002C2B70" w:rsidRPr="00F803A2">
        <w:rPr>
          <w:rFonts w:asciiTheme="majorBidi" w:eastAsiaTheme="minorHAnsi" w:hAnsiTheme="majorBidi" w:cstheme="majorBidi"/>
          <w:szCs w:val="24"/>
          <w:lang w:eastAsia="en-US"/>
        </w:rPr>
        <w:t xml:space="preserve"> šajā daļā</w:t>
      </w:r>
      <w:r w:rsidR="00E53F6A" w:rsidRPr="00F803A2">
        <w:rPr>
          <w:rFonts w:asciiTheme="majorBidi" w:eastAsiaTheme="minorHAnsi" w:hAnsiTheme="majorBidi" w:cstheme="majorBidi"/>
          <w:szCs w:val="24"/>
          <w:lang w:eastAsia="en-US"/>
        </w:rPr>
        <w:t xml:space="preserve"> jaunai izskatīšanai Rīgas apgabaltiesā;</w:t>
      </w:r>
    </w:p>
    <w:p w14:paraId="0B01D533" w14:textId="2708F136" w:rsidR="00854779" w:rsidRPr="00F803A2" w:rsidRDefault="00E53F6A" w:rsidP="00F803A2">
      <w:pPr>
        <w:pStyle w:val="NoSpacing"/>
        <w:spacing w:line="276" w:lineRule="auto"/>
        <w:ind w:firstLine="720"/>
        <w:jc w:val="both"/>
        <w:rPr>
          <w:rFonts w:asciiTheme="majorBidi" w:hAnsiTheme="majorBidi" w:cstheme="majorBidi"/>
        </w:rPr>
      </w:pPr>
      <w:r w:rsidRPr="00F803A2">
        <w:rPr>
          <w:rFonts w:asciiTheme="majorBidi" w:eastAsiaTheme="minorHAnsi" w:hAnsiTheme="majorBidi" w:cstheme="majorBidi"/>
          <w:szCs w:val="24"/>
          <w:lang w:eastAsia="en-US"/>
        </w:rPr>
        <w:t xml:space="preserve">atmaksāt </w:t>
      </w:r>
      <w:r w:rsidR="00805A13" w:rsidRPr="00F803A2">
        <w:rPr>
          <w:rFonts w:asciiTheme="majorBidi" w:eastAsiaTheme="minorHAnsi" w:hAnsiTheme="majorBidi" w:cstheme="majorBidi"/>
          <w:szCs w:val="24"/>
          <w:lang w:eastAsia="en-US"/>
        </w:rPr>
        <w:t>[pers. A]</w:t>
      </w:r>
      <w:r w:rsidR="006B4CD1" w:rsidRPr="00F803A2">
        <w:rPr>
          <w:rFonts w:asciiTheme="majorBidi" w:eastAsiaTheme="minorHAnsi" w:hAnsiTheme="majorBidi" w:cstheme="majorBidi"/>
          <w:szCs w:val="24"/>
          <w:lang w:eastAsia="en-US"/>
        </w:rPr>
        <w:t xml:space="preserve"> </w:t>
      </w:r>
      <w:r w:rsidRPr="00F803A2">
        <w:rPr>
          <w:rFonts w:asciiTheme="majorBidi" w:eastAsiaTheme="minorHAnsi" w:hAnsiTheme="majorBidi" w:cstheme="majorBidi"/>
          <w:szCs w:val="24"/>
          <w:lang w:eastAsia="en-US"/>
        </w:rPr>
        <w:t>drošības naudu 300</w:t>
      </w:r>
      <w:r w:rsidR="002C2B70" w:rsidRPr="00F803A2">
        <w:rPr>
          <w:rFonts w:asciiTheme="majorBidi" w:eastAsiaTheme="minorHAnsi" w:hAnsiTheme="majorBidi" w:cstheme="majorBidi"/>
          <w:szCs w:val="24"/>
          <w:lang w:eastAsia="en-US"/>
        </w:rPr>
        <w:t> </w:t>
      </w:r>
      <w:proofErr w:type="spellStart"/>
      <w:r w:rsidRPr="00F803A2">
        <w:rPr>
          <w:rFonts w:asciiTheme="majorBidi" w:eastAsiaTheme="minorHAnsi" w:hAnsiTheme="majorBidi" w:cstheme="majorBidi"/>
          <w:i/>
          <w:iCs/>
          <w:szCs w:val="24"/>
          <w:lang w:eastAsia="en-US"/>
        </w:rPr>
        <w:t>euro</w:t>
      </w:r>
      <w:proofErr w:type="spellEnd"/>
      <w:r w:rsidRPr="00F803A2">
        <w:rPr>
          <w:rFonts w:asciiTheme="majorBidi" w:eastAsiaTheme="minorHAnsi" w:hAnsiTheme="majorBidi" w:cstheme="majorBidi"/>
          <w:szCs w:val="24"/>
          <w:lang w:eastAsia="en-US"/>
        </w:rPr>
        <w:t>.</w:t>
      </w:r>
    </w:p>
    <w:p w14:paraId="1D3DCFE3" w14:textId="77777777" w:rsidR="002837E8" w:rsidRPr="00F803A2" w:rsidRDefault="002837E8" w:rsidP="00F803A2">
      <w:pPr>
        <w:pStyle w:val="Default"/>
        <w:spacing w:line="276" w:lineRule="auto"/>
        <w:ind w:firstLine="720"/>
        <w:jc w:val="both"/>
        <w:rPr>
          <w:rFonts w:asciiTheme="majorBidi" w:hAnsiTheme="majorBidi" w:cstheme="majorBidi"/>
        </w:rPr>
      </w:pPr>
    </w:p>
    <w:p w14:paraId="6C2C017C" w14:textId="4EFAD445" w:rsidR="00C10C48" w:rsidRPr="00F803A2" w:rsidRDefault="004C3212" w:rsidP="00F803A2">
      <w:pPr>
        <w:pStyle w:val="Default"/>
        <w:spacing w:line="276" w:lineRule="auto"/>
        <w:ind w:firstLine="720"/>
        <w:jc w:val="both"/>
        <w:rPr>
          <w:rFonts w:asciiTheme="majorBidi" w:hAnsiTheme="majorBidi" w:cstheme="majorBidi"/>
        </w:rPr>
      </w:pPr>
      <w:r w:rsidRPr="00F803A2">
        <w:rPr>
          <w:rFonts w:asciiTheme="majorBidi" w:hAnsiTheme="majorBidi" w:cstheme="majorBidi"/>
        </w:rPr>
        <w:t>Spriedums nav pārsūdzams.</w:t>
      </w:r>
    </w:p>
    <w:sectPr w:rsidR="00C10C48" w:rsidRPr="00F803A2" w:rsidSect="00805A13">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38356" w14:textId="77777777" w:rsidR="008230E9" w:rsidRDefault="008230E9" w:rsidP="000E602C">
      <w:r>
        <w:separator/>
      </w:r>
    </w:p>
  </w:endnote>
  <w:endnote w:type="continuationSeparator" w:id="0">
    <w:p w14:paraId="4C916381" w14:textId="77777777" w:rsidR="008230E9" w:rsidRDefault="008230E9"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149E" w14:textId="77777777" w:rsidR="000D6217" w:rsidRDefault="000D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DF83" w14:textId="77777777" w:rsidR="00CC3CE9" w:rsidRPr="0069173F" w:rsidRDefault="00AF56B0" w:rsidP="00CC3CE9">
    <w:pPr>
      <w:pStyle w:val="Footer"/>
      <w:jc w:val="center"/>
      <w:rPr>
        <w:rFonts w:ascii="Times New Roman" w:hAnsi="Times New Roman"/>
        <w:sz w:val="20"/>
        <w:szCs w:val="16"/>
      </w:rPr>
    </w:pPr>
    <w:sdt>
      <w:sdtPr>
        <w:rPr>
          <w:sz w:val="20"/>
          <w:szCs w:val="16"/>
        </w:rPr>
        <w:id w:val="1728636285"/>
        <w:docPartObj>
          <w:docPartGallery w:val="Page Numbers (Top of Page)"/>
          <w:docPartUnique/>
        </w:docPartObj>
      </w:sdtPr>
      <w:sdtEndPr>
        <w:rPr>
          <w:rFonts w:ascii="Times New Roman" w:hAnsi="Times New Roman"/>
        </w:rPr>
      </w:sdtEndPr>
      <w:sdtContent>
        <w:r w:rsidR="00CC3CE9" w:rsidRPr="0069173F">
          <w:rPr>
            <w:rFonts w:ascii="Times New Roman" w:hAnsi="Times New Roman"/>
            <w:bCs/>
            <w:sz w:val="20"/>
          </w:rPr>
          <w:fldChar w:fldCharType="begin"/>
        </w:r>
        <w:r w:rsidR="00CC3CE9" w:rsidRPr="0069173F">
          <w:rPr>
            <w:rFonts w:ascii="Times New Roman" w:hAnsi="Times New Roman"/>
            <w:bCs/>
            <w:sz w:val="20"/>
            <w:szCs w:val="16"/>
          </w:rPr>
          <w:instrText xml:space="preserve"> PAGE </w:instrText>
        </w:r>
        <w:r w:rsidR="00CC3CE9" w:rsidRPr="0069173F">
          <w:rPr>
            <w:rFonts w:ascii="Times New Roman" w:hAnsi="Times New Roman"/>
            <w:bCs/>
            <w:sz w:val="20"/>
          </w:rPr>
          <w:fldChar w:fldCharType="separate"/>
        </w:r>
        <w:r w:rsidR="00CC3CE9">
          <w:rPr>
            <w:rFonts w:ascii="Times New Roman" w:hAnsi="Times New Roman"/>
            <w:bCs/>
            <w:sz w:val="20"/>
          </w:rPr>
          <w:t>6</w:t>
        </w:r>
        <w:r w:rsidR="00CC3CE9" w:rsidRPr="0069173F">
          <w:rPr>
            <w:rFonts w:ascii="Times New Roman" w:hAnsi="Times New Roman"/>
            <w:bCs/>
            <w:sz w:val="20"/>
          </w:rPr>
          <w:fldChar w:fldCharType="end"/>
        </w:r>
        <w:r w:rsidR="00CC3CE9" w:rsidRPr="0069173F">
          <w:rPr>
            <w:rFonts w:ascii="Times New Roman" w:hAnsi="Times New Roman"/>
            <w:sz w:val="20"/>
            <w:szCs w:val="16"/>
          </w:rPr>
          <w:t xml:space="preserve"> no </w:t>
        </w:r>
        <w:r w:rsidR="00CC3CE9" w:rsidRPr="0069173F">
          <w:rPr>
            <w:rFonts w:ascii="Times New Roman" w:hAnsi="Times New Roman"/>
            <w:bCs/>
            <w:sz w:val="20"/>
          </w:rPr>
          <w:fldChar w:fldCharType="begin"/>
        </w:r>
        <w:r w:rsidR="00CC3CE9" w:rsidRPr="0069173F">
          <w:rPr>
            <w:rFonts w:ascii="Times New Roman" w:hAnsi="Times New Roman"/>
            <w:bCs/>
            <w:sz w:val="20"/>
            <w:szCs w:val="16"/>
          </w:rPr>
          <w:instrText xml:space="preserve"> NUMPAGES  </w:instrText>
        </w:r>
        <w:r w:rsidR="00CC3CE9" w:rsidRPr="0069173F">
          <w:rPr>
            <w:rFonts w:ascii="Times New Roman" w:hAnsi="Times New Roman"/>
            <w:bCs/>
            <w:sz w:val="20"/>
          </w:rPr>
          <w:fldChar w:fldCharType="separate"/>
        </w:r>
        <w:r w:rsidR="00CC3CE9">
          <w:rPr>
            <w:rFonts w:ascii="Times New Roman" w:hAnsi="Times New Roman"/>
            <w:bCs/>
            <w:sz w:val="20"/>
          </w:rPr>
          <w:t>7</w:t>
        </w:r>
        <w:r w:rsidR="00CC3CE9" w:rsidRPr="0069173F">
          <w:rPr>
            <w:rFonts w:ascii="Times New Roman" w:hAnsi="Times New Roman"/>
            <w:bCs/>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C4E31" w14:textId="77777777" w:rsidR="000D6217" w:rsidRPr="00AF56B0" w:rsidRDefault="00AF56B0" w:rsidP="000D6217">
    <w:pPr>
      <w:pStyle w:val="Footer"/>
      <w:jc w:val="center"/>
      <w:rPr>
        <w:rFonts w:asciiTheme="majorBidi" w:hAnsiTheme="majorBidi" w:cstheme="majorBidi"/>
        <w:sz w:val="20"/>
      </w:rPr>
    </w:pPr>
    <w:sdt>
      <w:sdtPr>
        <w:rPr>
          <w:rFonts w:asciiTheme="majorBidi" w:hAnsiTheme="majorBidi" w:cstheme="majorBidi"/>
          <w:sz w:val="20"/>
        </w:rPr>
        <w:id w:val="-240253171"/>
        <w:docPartObj>
          <w:docPartGallery w:val="Page Numbers (Top of Page)"/>
          <w:docPartUnique/>
        </w:docPartObj>
      </w:sdtPr>
      <w:sdtEndPr/>
      <w:sdtContent>
        <w:r w:rsidR="000D6217" w:rsidRPr="00AF56B0">
          <w:rPr>
            <w:rFonts w:asciiTheme="majorBidi" w:hAnsiTheme="majorBidi" w:cstheme="majorBidi"/>
            <w:bCs/>
            <w:sz w:val="20"/>
          </w:rPr>
          <w:fldChar w:fldCharType="begin"/>
        </w:r>
        <w:r w:rsidR="000D6217" w:rsidRPr="00AF56B0">
          <w:rPr>
            <w:rFonts w:asciiTheme="majorBidi" w:hAnsiTheme="majorBidi" w:cstheme="majorBidi"/>
            <w:bCs/>
            <w:sz w:val="20"/>
          </w:rPr>
          <w:instrText xml:space="preserve"> PAGE </w:instrText>
        </w:r>
        <w:r w:rsidR="000D6217" w:rsidRPr="00AF56B0">
          <w:rPr>
            <w:rFonts w:asciiTheme="majorBidi" w:hAnsiTheme="majorBidi" w:cstheme="majorBidi"/>
            <w:bCs/>
            <w:sz w:val="20"/>
          </w:rPr>
          <w:fldChar w:fldCharType="separate"/>
        </w:r>
        <w:r w:rsidR="000D6217" w:rsidRPr="00AF56B0">
          <w:rPr>
            <w:rFonts w:asciiTheme="majorBidi" w:hAnsiTheme="majorBidi" w:cstheme="majorBidi"/>
            <w:bCs/>
            <w:sz w:val="20"/>
          </w:rPr>
          <w:t>6</w:t>
        </w:r>
        <w:r w:rsidR="000D6217" w:rsidRPr="00AF56B0">
          <w:rPr>
            <w:rFonts w:asciiTheme="majorBidi" w:hAnsiTheme="majorBidi" w:cstheme="majorBidi"/>
            <w:sz w:val="20"/>
          </w:rPr>
          <w:fldChar w:fldCharType="end"/>
        </w:r>
        <w:r w:rsidR="000D6217" w:rsidRPr="00AF56B0">
          <w:rPr>
            <w:rFonts w:asciiTheme="majorBidi" w:hAnsiTheme="majorBidi" w:cstheme="majorBidi"/>
            <w:sz w:val="20"/>
          </w:rPr>
          <w:t xml:space="preserve"> no </w:t>
        </w:r>
        <w:r w:rsidR="000D6217" w:rsidRPr="00AF56B0">
          <w:rPr>
            <w:rFonts w:asciiTheme="majorBidi" w:hAnsiTheme="majorBidi" w:cstheme="majorBidi"/>
            <w:bCs/>
            <w:sz w:val="20"/>
          </w:rPr>
          <w:fldChar w:fldCharType="begin"/>
        </w:r>
        <w:r w:rsidR="000D6217" w:rsidRPr="00AF56B0">
          <w:rPr>
            <w:rFonts w:asciiTheme="majorBidi" w:hAnsiTheme="majorBidi" w:cstheme="majorBidi"/>
            <w:bCs/>
            <w:sz w:val="20"/>
          </w:rPr>
          <w:instrText xml:space="preserve"> NUMPAGES  </w:instrText>
        </w:r>
        <w:r w:rsidR="000D6217" w:rsidRPr="00AF56B0">
          <w:rPr>
            <w:rFonts w:asciiTheme="majorBidi" w:hAnsiTheme="majorBidi" w:cstheme="majorBidi"/>
            <w:bCs/>
            <w:sz w:val="20"/>
          </w:rPr>
          <w:fldChar w:fldCharType="separate"/>
        </w:r>
        <w:r w:rsidR="000D6217" w:rsidRPr="00AF56B0">
          <w:rPr>
            <w:rFonts w:asciiTheme="majorBidi" w:hAnsiTheme="majorBidi" w:cstheme="majorBidi"/>
            <w:bCs/>
            <w:sz w:val="20"/>
          </w:rPr>
          <w:t>7</w:t>
        </w:r>
        <w:r w:rsidR="000D6217" w:rsidRPr="00AF56B0">
          <w:rPr>
            <w:rFonts w:asciiTheme="majorBidi" w:hAnsiTheme="majorBidi" w:cstheme="majorBid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386E6" w14:textId="77777777" w:rsidR="008230E9" w:rsidRDefault="008230E9" w:rsidP="000E602C">
      <w:r>
        <w:separator/>
      </w:r>
    </w:p>
  </w:footnote>
  <w:footnote w:type="continuationSeparator" w:id="0">
    <w:p w14:paraId="61007E6B" w14:textId="77777777" w:rsidR="008230E9" w:rsidRDefault="008230E9" w:rsidP="000E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D92D" w14:textId="77777777" w:rsidR="000D6217" w:rsidRDefault="000D6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21CE" w14:textId="77777777" w:rsidR="000D6217" w:rsidRDefault="000D6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CA8F" w14:textId="77777777" w:rsidR="000D6217" w:rsidRDefault="000D6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D2D8D"/>
    <w:multiLevelType w:val="hybridMultilevel"/>
    <w:tmpl w:val="02BADEF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F070DC9"/>
    <w:multiLevelType w:val="hybridMultilevel"/>
    <w:tmpl w:val="3540395A"/>
    <w:lvl w:ilvl="0" w:tplc="783C28B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 w15:restartNumberingAfterBreak="0">
    <w:nsid w:val="1F5817D1"/>
    <w:multiLevelType w:val="hybridMultilevel"/>
    <w:tmpl w:val="D8AE2F0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5" w15:restartNumberingAfterBreak="0">
    <w:nsid w:val="226374F9"/>
    <w:multiLevelType w:val="hybridMultilevel"/>
    <w:tmpl w:val="6D48E994"/>
    <w:lvl w:ilvl="0" w:tplc="FEA6B618">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BF3408"/>
    <w:multiLevelType w:val="hybridMultilevel"/>
    <w:tmpl w:val="703C1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85B98"/>
    <w:multiLevelType w:val="hybridMultilevel"/>
    <w:tmpl w:val="94BEC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B7E03D2"/>
    <w:multiLevelType w:val="hybridMultilevel"/>
    <w:tmpl w:val="703C1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42FFD"/>
    <w:multiLevelType w:val="hybridMultilevel"/>
    <w:tmpl w:val="8152C592"/>
    <w:lvl w:ilvl="0" w:tplc="068A2562">
      <w:start w:val="2014"/>
      <w:numFmt w:val="bullet"/>
      <w:lvlText w:val="-"/>
      <w:lvlJc w:val="left"/>
      <w:pPr>
        <w:ind w:left="362" w:hanging="360"/>
      </w:pPr>
      <w:rPr>
        <w:rFonts w:ascii="Times New Roman" w:eastAsiaTheme="minorHAnsi" w:hAnsi="Times New Roman" w:cs="Times New Roman" w:hint="default"/>
        <w:b w:val="0"/>
        <w:sz w:val="24"/>
      </w:rPr>
    </w:lvl>
    <w:lvl w:ilvl="1" w:tplc="04260003" w:tentative="1">
      <w:start w:val="1"/>
      <w:numFmt w:val="bullet"/>
      <w:lvlText w:val="o"/>
      <w:lvlJc w:val="left"/>
      <w:pPr>
        <w:ind w:left="1082" w:hanging="360"/>
      </w:pPr>
      <w:rPr>
        <w:rFonts w:ascii="Courier New" w:hAnsi="Courier New" w:cs="Courier New" w:hint="default"/>
      </w:rPr>
    </w:lvl>
    <w:lvl w:ilvl="2" w:tplc="04260005" w:tentative="1">
      <w:start w:val="1"/>
      <w:numFmt w:val="bullet"/>
      <w:lvlText w:val=""/>
      <w:lvlJc w:val="left"/>
      <w:pPr>
        <w:ind w:left="1802" w:hanging="360"/>
      </w:pPr>
      <w:rPr>
        <w:rFonts w:ascii="Wingdings" w:hAnsi="Wingdings" w:hint="default"/>
      </w:rPr>
    </w:lvl>
    <w:lvl w:ilvl="3" w:tplc="04260001" w:tentative="1">
      <w:start w:val="1"/>
      <w:numFmt w:val="bullet"/>
      <w:lvlText w:val=""/>
      <w:lvlJc w:val="left"/>
      <w:pPr>
        <w:ind w:left="2522" w:hanging="360"/>
      </w:pPr>
      <w:rPr>
        <w:rFonts w:ascii="Symbol" w:hAnsi="Symbol" w:hint="default"/>
      </w:rPr>
    </w:lvl>
    <w:lvl w:ilvl="4" w:tplc="04260003" w:tentative="1">
      <w:start w:val="1"/>
      <w:numFmt w:val="bullet"/>
      <w:lvlText w:val="o"/>
      <w:lvlJc w:val="left"/>
      <w:pPr>
        <w:ind w:left="3242" w:hanging="360"/>
      </w:pPr>
      <w:rPr>
        <w:rFonts w:ascii="Courier New" w:hAnsi="Courier New" w:cs="Courier New" w:hint="default"/>
      </w:rPr>
    </w:lvl>
    <w:lvl w:ilvl="5" w:tplc="04260005" w:tentative="1">
      <w:start w:val="1"/>
      <w:numFmt w:val="bullet"/>
      <w:lvlText w:val=""/>
      <w:lvlJc w:val="left"/>
      <w:pPr>
        <w:ind w:left="3962" w:hanging="360"/>
      </w:pPr>
      <w:rPr>
        <w:rFonts w:ascii="Wingdings" w:hAnsi="Wingdings" w:hint="default"/>
      </w:rPr>
    </w:lvl>
    <w:lvl w:ilvl="6" w:tplc="04260001" w:tentative="1">
      <w:start w:val="1"/>
      <w:numFmt w:val="bullet"/>
      <w:lvlText w:val=""/>
      <w:lvlJc w:val="left"/>
      <w:pPr>
        <w:ind w:left="4682" w:hanging="360"/>
      </w:pPr>
      <w:rPr>
        <w:rFonts w:ascii="Symbol" w:hAnsi="Symbol" w:hint="default"/>
      </w:rPr>
    </w:lvl>
    <w:lvl w:ilvl="7" w:tplc="04260003" w:tentative="1">
      <w:start w:val="1"/>
      <w:numFmt w:val="bullet"/>
      <w:lvlText w:val="o"/>
      <w:lvlJc w:val="left"/>
      <w:pPr>
        <w:ind w:left="5402" w:hanging="360"/>
      </w:pPr>
      <w:rPr>
        <w:rFonts w:ascii="Courier New" w:hAnsi="Courier New" w:cs="Courier New" w:hint="default"/>
      </w:rPr>
    </w:lvl>
    <w:lvl w:ilvl="8" w:tplc="04260005" w:tentative="1">
      <w:start w:val="1"/>
      <w:numFmt w:val="bullet"/>
      <w:lvlText w:val=""/>
      <w:lvlJc w:val="left"/>
      <w:pPr>
        <w:ind w:left="6122" w:hanging="360"/>
      </w:pPr>
      <w:rPr>
        <w:rFonts w:ascii="Wingdings" w:hAnsi="Wingdings" w:hint="default"/>
      </w:rPr>
    </w:lvl>
  </w:abstractNum>
  <w:abstractNum w:abstractNumId="10" w15:restartNumberingAfterBreak="0">
    <w:nsid w:val="527C22D6"/>
    <w:multiLevelType w:val="hybridMultilevel"/>
    <w:tmpl w:val="EA4C09A8"/>
    <w:lvl w:ilvl="0" w:tplc="752A5B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35543AB"/>
    <w:multiLevelType w:val="singleLevel"/>
    <w:tmpl w:val="98B6FB10"/>
    <w:lvl w:ilvl="0">
      <w:start w:val="1"/>
      <w:numFmt w:val="decimal"/>
      <w:lvlText w:val="%1)"/>
      <w:legacy w:legacy="1" w:legacySpace="0" w:legacyIndent="562"/>
      <w:lvlJc w:val="left"/>
      <w:rPr>
        <w:rFonts w:ascii="Times New Roman" w:hAnsi="Times New Roman" w:cs="Times New Roman" w:hint="default"/>
      </w:rPr>
    </w:lvl>
  </w:abstractNum>
  <w:abstractNum w:abstractNumId="13" w15:restartNumberingAfterBreak="0">
    <w:nsid w:val="7DA32F49"/>
    <w:multiLevelType w:val="hybridMultilevel"/>
    <w:tmpl w:val="7E02AA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072001850">
    <w:abstractNumId w:val="1"/>
  </w:num>
  <w:num w:numId="2" w16cid:durableId="942567916">
    <w:abstractNumId w:val="0"/>
  </w:num>
  <w:num w:numId="3" w16cid:durableId="1186941665">
    <w:abstractNumId w:val="11"/>
  </w:num>
  <w:num w:numId="4" w16cid:durableId="75445994">
    <w:abstractNumId w:val="5"/>
  </w:num>
  <w:num w:numId="5" w16cid:durableId="1689284257">
    <w:abstractNumId w:val="9"/>
  </w:num>
  <w:num w:numId="6" w16cid:durableId="1562861972">
    <w:abstractNumId w:val="4"/>
  </w:num>
  <w:num w:numId="7" w16cid:durableId="1100685481">
    <w:abstractNumId w:val="3"/>
  </w:num>
  <w:num w:numId="8" w16cid:durableId="1840581995">
    <w:abstractNumId w:val="12"/>
  </w:num>
  <w:num w:numId="9" w16cid:durableId="1320038163">
    <w:abstractNumId w:val="7"/>
  </w:num>
  <w:num w:numId="10" w16cid:durableId="929118894">
    <w:abstractNumId w:val="13"/>
  </w:num>
  <w:num w:numId="11" w16cid:durableId="1671562687">
    <w:abstractNumId w:val="10"/>
  </w:num>
  <w:num w:numId="12" w16cid:durableId="1127815548">
    <w:abstractNumId w:val="2"/>
  </w:num>
  <w:num w:numId="13" w16cid:durableId="920871020">
    <w:abstractNumId w:val="6"/>
  </w:num>
  <w:num w:numId="14" w16cid:durableId="1230730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29B7"/>
    <w:rsid w:val="00004998"/>
    <w:rsid w:val="000128A8"/>
    <w:rsid w:val="00013E60"/>
    <w:rsid w:val="000160EB"/>
    <w:rsid w:val="00017C0D"/>
    <w:rsid w:val="00017C57"/>
    <w:rsid w:val="00020C9B"/>
    <w:rsid w:val="000216BC"/>
    <w:rsid w:val="00021BC6"/>
    <w:rsid w:val="0002690B"/>
    <w:rsid w:val="00026D1E"/>
    <w:rsid w:val="00027EAE"/>
    <w:rsid w:val="00030702"/>
    <w:rsid w:val="0003114D"/>
    <w:rsid w:val="00036120"/>
    <w:rsid w:val="00036899"/>
    <w:rsid w:val="00036DA9"/>
    <w:rsid w:val="00037A7F"/>
    <w:rsid w:val="00037B62"/>
    <w:rsid w:val="00037C7C"/>
    <w:rsid w:val="00042C9D"/>
    <w:rsid w:val="000440A2"/>
    <w:rsid w:val="000467BE"/>
    <w:rsid w:val="0005048C"/>
    <w:rsid w:val="00052D45"/>
    <w:rsid w:val="000541BE"/>
    <w:rsid w:val="000544B1"/>
    <w:rsid w:val="00054D52"/>
    <w:rsid w:val="00061549"/>
    <w:rsid w:val="00062577"/>
    <w:rsid w:val="00064B33"/>
    <w:rsid w:val="00065028"/>
    <w:rsid w:val="00065BF1"/>
    <w:rsid w:val="000668E5"/>
    <w:rsid w:val="000677DE"/>
    <w:rsid w:val="00071439"/>
    <w:rsid w:val="00071DFB"/>
    <w:rsid w:val="00072510"/>
    <w:rsid w:val="00072E13"/>
    <w:rsid w:val="00072F67"/>
    <w:rsid w:val="00072F88"/>
    <w:rsid w:val="00075AD6"/>
    <w:rsid w:val="00081781"/>
    <w:rsid w:val="00081792"/>
    <w:rsid w:val="00081AD4"/>
    <w:rsid w:val="00082338"/>
    <w:rsid w:val="00082B50"/>
    <w:rsid w:val="000840D1"/>
    <w:rsid w:val="00085313"/>
    <w:rsid w:val="000926F5"/>
    <w:rsid w:val="00093A1C"/>
    <w:rsid w:val="00094601"/>
    <w:rsid w:val="0009475D"/>
    <w:rsid w:val="000A156E"/>
    <w:rsid w:val="000A171E"/>
    <w:rsid w:val="000A220A"/>
    <w:rsid w:val="000A27D0"/>
    <w:rsid w:val="000A3F09"/>
    <w:rsid w:val="000A43FA"/>
    <w:rsid w:val="000A6CA1"/>
    <w:rsid w:val="000B1F7E"/>
    <w:rsid w:val="000B31C5"/>
    <w:rsid w:val="000C0274"/>
    <w:rsid w:val="000C1246"/>
    <w:rsid w:val="000C385A"/>
    <w:rsid w:val="000C51C1"/>
    <w:rsid w:val="000C6915"/>
    <w:rsid w:val="000C7B33"/>
    <w:rsid w:val="000D0BAB"/>
    <w:rsid w:val="000D0E9E"/>
    <w:rsid w:val="000D1B06"/>
    <w:rsid w:val="000D4E45"/>
    <w:rsid w:val="000D58CE"/>
    <w:rsid w:val="000D6217"/>
    <w:rsid w:val="000E080E"/>
    <w:rsid w:val="000E0BCC"/>
    <w:rsid w:val="000E2C6E"/>
    <w:rsid w:val="000E340A"/>
    <w:rsid w:val="000E5AF9"/>
    <w:rsid w:val="000E602C"/>
    <w:rsid w:val="000E6E09"/>
    <w:rsid w:val="000F0AD9"/>
    <w:rsid w:val="000F1110"/>
    <w:rsid w:val="000F2268"/>
    <w:rsid w:val="000F6263"/>
    <w:rsid w:val="000F6C7D"/>
    <w:rsid w:val="000F6E79"/>
    <w:rsid w:val="00100811"/>
    <w:rsid w:val="00100C7C"/>
    <w:rsid w:val="001020C2"/>
    <w:rsid w:val="001021E5"/>
    <w:rsid w:val="001033B3"/>
    <w:rsid w:val="00104716"/>
    <w:rsid w:val="00104FEC"/>
    <w:rsid w:val="00106488"/>
    <w:rsid w:val="00106F5D"/>
    <w:rsid w:val="00113E3E"/>
    <w:rsid w:val="00114CF6"/>
    <w:rsid w:val="00116596"/>
    <w:rsid w:val="001172BB"/>
    <w:rsid w:val="00117992"/>
    <w:rsid w:val="00117E9F"/>
    <w:rsid w:val="0012205E"/>
    <w:rsid w:val="00123AEF"/>
    <w:rsid w:val="001243A0"/>
    <w:rsid w:val="00124EAF"/>
    <w:rsid w:val="001267D9"/>
    <w:rsid w:val="00127A08"/>
    <w:rsid w:val="00127BDD"/>
    <w:rsid w:val="00132F28"/>
    <w:rsid w:val="001334B5"/>
    <w:rsid w:val="00137E2F"/>
    <w:rsid w:val="001405AC"/>
    <w:rsid w:val="0014135E"/>
    <w:rsid w:val="0014556B"/>
    <w:rsid w:val="001460D6"/>
    <w:rsid w:val="00150827"/>
    <w:rsid w:val="00150E8A"/>
    <w:rsid w:val="001526E5"/>
    <w:rsid w:val="00155CD9"/>
    <w:rsid w:val="0016245A"/>
    <w:rsid w:val="00164E5A"/>
    <w:rsid w:val="00165E18"/>
    <w:rsid w:val="001670CA"/>
    <w:rsid w:val="00170032"/>
    <w:rsid w:val="00171CCF"/>
    <w:rsid w:val="0017205A"/>
    <w:rsid w:val="00173760"/>
    <w:rsid w:val="00173E2C"/>
    <w:rsid w:val="001746E6"/>
    <w:rsid w:val="00174BFC"/>
    <w:rsid w:val="00175B1C"/>
    <w:rsid w:val="001772DF"/>
    <w:rsid w:val="00181663"/>
    <w:rsid w:val="00182535"/>
    <w:rsid w:val="00186979"/>
    <w:rsid w:val="001872E3"/>
    <w:rsid w:val="0018768C"/>
    <w:rsid w:val="00190590"/>
    <w:rsid w:val="00191507"/>
    <w:rsid w:val="001930D3"/>
    <w:rsid w:val="00193781"/>
    <w:rsid w:val="0019532A"/>
    <w:rsid w:val="00197CE0"/>
    <w:rsid w:val="001A144C"/>
    <w:rsid w:val="001A240A"/>
    <w:rsid w:val="001B0260"/>
    <w:rsid w:val="001B1198"/>
    <w:rsid w:val="001B5BD4"/>
    <w:rsid w:val="001B7E56"/>
    <w:rsid w:val="001C107C"/>
    <w:rsid w:val="001C18D2"/>
    <w:rsid w:val="001C332C"/>
    <w:rsid w:val="001C3688"/>
    <w:rsid w:val="001C3B59"/>
    <w:rsid w:val="001C6710"/>
    <w:rsid w:val="001C755B"/>
    <w:rsid w:val="001C75FA"/>
    <w:rsid w:val="001C7801"/>
    <w:rsid w:val="001D2556"/>
    <w:rsid w:val="001D26DF"/>
    <w:rsid w:val="001D46F1"/>
    <w:rsid w:val="001D496C"/>
    <w:rsid w:val="001D5548"/>
    <w:rsid w:val="001D6442"/>
    <w:rsid w:val="001D6C0B"/>
    <w:rsid w:val="001D77FD"/>
    <w:rsid w:val="001E075F"/>
    <w:rsid w:val="001E2769"/>
    <w:rsid w:val="001E27E3"/>
    <w:rsid w:val="001E61DA"/>
    <w:rsid w:val="001F1DF8"/>
    <w:rsid w:val="001F3A3A"/>
    <w:rsid w:val="001F582C"/>
    <w:rsid w:val="002009AD"/>
    <w:rsid w:val="002023DC"/>
    <w:rsid w:val="002043A9"/>
    <w:rsid w:val="0020537E"/>
    <w:rsid w:val="00205880"/>
    <w:rsid w:val="00205C85"/>
    <w:rsid w:val="002066D8"/>
    <w:rsid w:val="00210ED2"/>
    <w:rsid w:val="00211617"/>
    <w:rsid w:val="0021191B"/>
    <w:rsid w:val="00211BC6"/>
    <w:rsid w:val="00212CA8"/>
    <w:rsid w:val="00214861"/>
    <w:rsid w:val="00217BBB"/>
    <w:rsid w:val="00217F80"/>
    <w:rsid w:val="00221869"/>
    <w:rsid w:val="00222156"/>
    <w:rsid w:val="00225C2F"/>
    <w:rsid w:val="00231A19"/>
    <w:rsid w:val="00232875"/>
    <w:rsid w:val="00232A09"/>
    <w:rsid w:val="00233070"/>
    <w:rsid w:val="00235455"/>
    <w:rsid w:val="00235F7C"/>
    <w:rsid w:val="00236EB1"/>
    <w:rsid w:val="00241000"/>
    <w:rsid w:val="00242892"/>
    <w:rsid w:val="00242C1D"/>
    <w:rsid w:val="00244539"/>
    <w:rsid w:val="002465DD"/>
    <w:rsid w:val="002501A6"/>
    <w:rsid w:val="0025184F"/>
    <w:rsid w:val="00253779"/>
    <w:rsid w:val="002542CF"/>
    <w:rsid w:val="00255866"/>
    <w:rsid w:val="0026653F"/>
    <w:rsid w:val="00267272"/>
    <w:rsid w:val="00267A91"/>
    <w:rsid w:val="0027232F"/>
    <w:rsid w:val="002752CA"/>
    <w:rsid w:val="002763B8"/>
    <w:rsid w:val="00281D50"/>
    <w:rsid w:val="002821E9"/>
    <w:rsid w:val="002837E8"/>
    <w:rsid w:val="00283D25"/>
    <w:rsid w:val="00284128"/>
    <w:rsid w:val="002856AD"/>
    <w:rsid w:val="00286722"/>
    <w:rsid w:val="0028693E"/>
    <w:rsid w:val="002869A9"/>
    <w:rsid w:val="002876C2"/>
    <w:rsid w:val="00287990"/>
    <w:rsid w:val="00290B04"/>
    <w:rsid w:val="0029398D"/>
    <w:rsid w:val="00296C79"/>
    <w:rsid w:val="002A361D"/>
    <w:rsid w:val="002A540D"/>
    <w:rsid w:val="002A6D49"/>
    <w:rsid w:val="002A7597"/>
    <w:rsid w:val="002B00F5"/>
    <w:rsid w:val="002B0672"/>
    <w:rsid w:val="002B29FE"/>
    <w:rsid w:val="002B722F"/>
    <w:rsid w:val="002C1976"/>
    <w:rsid w:val="002C2B70"/>
    <w:rsid w:val="002C2C52"/>
    <w:rsid w:val="002C60F2"/>
    <w:rsid w:val="002C7396"/>
    <w:rsid w:val="002D082F"/>
    <w:rsid w:val="002D0D01"/>
    <w:rsid w:val="002D13C4"/>
    <w:rsid w:val="002D380C"/>
    <w:rsid w:val="002D67F4"/>
    <w:rsid w:val="002D6A63"/>
    <w:rsid w:val="002D73F2"/>
    <w:rsid w:val="002E02B1"/>
    <w:rsid w:val="002E3930"/>
    <w:rsid w:val="002E39C0"/>
    <w:rsid w:val="002E4618"/>
    <w:rsid w:val="002E5078"/>
    <w:rsid w:val="002E6193"/>
    <w:rsid w:val="002E665F"/>
    <w:rsid w:val="002E72EB"/>
    <w:rsid w:val="002E7520"/>
    <w:rsid w:val="002E79BE"/>
    <w:rsid w:val="002F2C30"/>
    <w:rsid w:val="002F3D53"/>
    <w:rsid w:val="002F43A5"/>
    <w:rsid w:val="002F6CD0"/>
    <w:rsid w:val="00300E13"/>
    <w:rsid w:val="00301542"/>
    <w:rsid w:val="00301B77"/>
    <w:rsid w:val="00305916"/>
    <w:rsid w:val="003060DF"/>
    <w:rsid w:val="00306525"/>
    <w:rsid w:val="00306CCB"/>
    <w:rsid w:val="00311285"/>
    <w:rsid w:val="00312BFC"/>
    <w:rsid w:val="00313C5D"/>
    <w:rsid w:val="00316C86"/>
    <w:rsid w:val="00316D13"/>
    <w:rsid w:val="00320DC9"/>
    <w:rsid w:val="00321ABD"/>
    <w:rsid w:val="00323AEE"/>
    <w:rsid w:val="00325BD0"/>
    <w:rsid w:val="00327534"/>
    <w:rsid w:val="00327651"/>
    <w:rsid w:val="00330FE5"/>
    <w:rsid w:val="003328D7"/>
    <w:rsid w:val="00332ED7"/>
    <w:rsid w:val="00333706"/>
    <w:rsid w:val="0033384F"/>
    <w:rsid w:val="00333D92"/>
    <w:rsid w:val="003341F8"/>
    <w:rsid w:val="00335F79"/>
    <w:rsid w:val="0034081D"/>
    <w:rsid w:val="00342403"/>
    <w:rsid w:val="00342455"/>
    <w:rsid w:val="0035185F"/>
    <w:rsid w:val="00361FB1"/>
    <w:rsid w:val="003627D4"/>
    <w:rsid w:val="0036428A"/>
    <w:rsid w:val="0036468B"/>
    <w:rsid w:val="003677BD"/>
    <w:rsid w:val="00367E55"/>
    <w:rsid w:val="00372D9F"/>
    <w:rsid w:val="003749F3"/>
    <w:rsid w:val="00380149"/>
    <w:rsid w:val="00386487"/>
    <w:rsid w:val="003879B2"/>
    <w:rsid w:val="00390029"/>
    <w:rsid w:val="00390B5D"/>
    <w:rsid w:val="003916F6"/>
    <w:rsid w:val="00391E5F"/>
    <w:rsid w:val="00395A8D"/>
    <w:rsid w:val="0039610F"/>
    <w:rsid w:val="00396193"/>
    <w:rsid w:val="00397B1E"/>
    <w:rsid w:val="003A109B"/>
    <w:rsid w:val="003A2E2F"/>
    <w:rsid w:val="003A3EE8"/>
    <w:rsid w:val="003A3F9D"/>
    <w:rsid w:val="003A4F7B"/>
    <w:rsid w:val="003A6CBB"/>
    <w:rsid w:val="003B2257"/>
    <w:rsid w:val="003B23C6"/>
    <w:rsid w:val="003B2CB1"/>
    <w:rsid w:val="003B33FF"/>
    <w:rsid w:val="003B444B"/>
    <w:rsid w:val="003B4569"/>
    <w:rsid w:val="003B472F"/>
    <w:rsid w:val="003B521C"/>
    <w:rsid w:val="003B580B"/>
    <w:rsid w:val="003B6256"/>
    <w:rsid w:val="003B7A80"/>
    <w:rsid w:val="003C03A6"/>
    <w:rsid w:val="003C2D05"/>
    <w:rsid w:val="003C2DB0"/>
    <w:rsid w:val="003C3E23"/>
    <w:rsid w:val="003C3E70"/>
    <w:rsid w:val="003D1C75"/>
    <w:rsid w:val="003D2016"/>
    <w:rsid w:val="003D426F"/>
    <w:rsid w:val="003D6EF8"/>
    <w:rsid w:val="003E1BD4"/>
    <w:rsid w:val="003E3BE6"/>
    <w:rsid w:val="003E5226"/>
    <w:rsid w:val="003E7CBE"/>
    <w:rsid w:val="003F0AB6"/>
    <w:rsid w:val="003F13D6"/>
    <w:rsid w:val="003F216D"/>
    <w:rsid w:val="003F4367"/>
    <w:rsid w:val="003F5593"/>
    <w:rsid w:val="003F7C36"/>
    <w:rsid w:val="00400B82"/>
    <w:rsid w:val="00401D6D"/>
    <w:rsid w:val="00403694"/>
    <w:rsid w:val="00403BC0"/>
    <w:rsid w:val="004049D6"/>
    <w:rsid w:val="004050BA"/>
    <w:rsid w:val="00405DA0"/>
    <w:rsid w:val="004115D6"/>
    <w:rsid w:val="00420346"/>
    <w:rsid w:val="00421D0C"/>
    <w:rsid w:val="00427F4E"/>
    <w:rsid w:val="00432AD7"/>
    <w:rsid w:val="004338CC"/>
    <w:rsid w:val="0043443E"/>
    <w:rsid w:val="00436929"/>
    <w:rsid w:val="00436FF8"/>
    <w:rsid w:val="00443F72"/>
    <w:rsid w:val="00445069"/>
    <w:rsid w:val="0044530A"/>
    <w:rsid w:val="004501A9"/>
    <w:rsid w:val="0045141D"/>
    <w:rsid w:val="00451B10"/>
    <w:rsid w:val="004541FB"/>
    <w:rsid w:val="004542C2"/>
    <w:rsid w:val="00456BB1"/>
    <w:rsid w:val="00457BDD"/>
    <w:rsid w:val="00461F2A"/>
    <w:rsid w:val="00462B91"/>
    <w:rsid w:val="004649CE"/>
    <w:rsid w:val="00464A31"/>
    <w:rsid w:val="00465B53"/>
    <w:rsid w:val="00466714"/>
    <w:rsid w:val="00466DEB"/>
    <w:rsid w:val="00467523"/>
    <w:rsid w:val="0046789F"/>
    <w:rsid w:val="00467A4B"/>
    <w:rsid w:val="0047020C"/>
    <w:rsid w:val="00470FEC"/>
    <w:rsid w:val="0047332A"/>
    <w:rsid w:val="00474EDD"/>
    <w:rsid w:val="0047677D"/>
    <w:rsid w:val="00484D92"/>
    <w:rsid w:val="00486A8A"/>
    <w:rsid w:val="004871B3"/>
    <w:rsid w:val="00487E59"/>
    <w:rsid w:val="00495884"/>
    <w:rsid w:val="00495982"/>
    <w:rsid w:val="004A0888"/>
    <w:rsid w:val="004A197A"/>
    <w:rsid w:val="004A32F9"/>
    <w:rsid w:val="004A4BE8"/>
    <w:rsid w:val="004A5723"/>
    <w:rsid w:val="004A5D24"/>
    <w:rsid w:val="004B171D"/>
    <w:rsid w:val="004B2D0B"/>
    <w:rsid w:val="004B2EF3"/>
    <w:rsid w:val="004B4AD7"/>
    <w:rsid w:val="004B5119"/>
    <w:rsid w:val="004B66A2"/>
    <w:rsid w:val="004C0FCF"/>
    <w:rsid w:val="004C176C"/>
    <w:rsid w:val="004C1BA0"/>
    <w:rsid w:val="004C3212"/>
    <w:rsid w:val="004C4020"/>
    <w:rsid w:val="004C406D"/>
    <w:rsid w:val="004C4212"/>
    <w:rsid w:val="004C58FF"/>
    <w:rsid w:val="004C5CAE"/>
    <w:rsid w:val="004C5FC5"/>
    <w:rsid w:val="004C616C"/>
    <w:rsid w:val="004C7F0A"/>
    <w:rsid w:val="004D0317"/>
    <w:rsid w:val="004D26C4"/>
    <w:rsid w:val="004D3A20"/>
    <w:rsid w:val="004D526D"/>
    <w:rsid w:val="004E121C"/>
    <w:rsid w:val="004E5013"/>
    <w:rsid w:val="004E559A"/>
    <w:rsid w:val="004F0CB2"/>
    <w:rsid w:val="004F166A"/>
    <w:rsid w:val="004F19AE"/>
    <w:rsid w:val="004F5B49"/>
    <w:rsid w:val="004F6B73"/>
    <w:rsid w:val="00501E2C"/>
    <w:rsid w:val="00506575"/>
    <w:rsid w:val="00506A9D"/>
    <w:rsid w:val="00506E79"/>
    <w:rsid w:val="00507CFD"/>
    <w:rsid w:val="005112B5"/>
    <w:rsid w:val="005130D0"/>
    <w:rsid w:val="00515730"/>
    <w:rsid w:val="00515CCA"/>
    <w:rsid w:val="00517287"/>
    <w:rsid w:val="0052053F"/>
    <w:rsid w:val="00520562"/>
    <w:rsid w:val="00520B3A"/>
    <w:rsid w:val="005218E5"/>
    <w:rsid w:val="00521C0A"/>
    <w:rsid w:val="0052330F"/>
    <w:rsid w:val="00523FD5"/>
    <w:rsid w:val="0052754B"/>
    <w:rsid w:val="00533014"/>
    <w:rsid w:val="0053342D"/>
    <w:rsid w:val="00533AF6"/>
    <w:rsid w:val="00535751"/>
    <w:rsid w:val="0053726D"/>
    <w:rsid w:val="00540071"/>
    <w:rsid w:val="00540A78"/>
    <w:rsid w:val="00541594"/>
    <w:rsid w:val="00543D33"/>
    <w:rsid w:val="0054542D"/>
    <w:rsid w:val="00546FC9"/>
    <w:rsid w:val="00553180"/>
    <w:rsid w:val="00553CC9"/>
    <w:rsid w:val="00553F62"/>
    <w:rsid w:val="00554382"/>
    <w:rsid w:val="00554A8C"/>
    <w:rsid w:val="00555AFB"/>
    <w:rsid w:val="0056017A"/>
    <w:rsid w:val="0056049A"/>
    <w:rsid w:val="005608F0"/>
    <w:rsid w:val="00562850"/>
    <w:rsid w:val="005639F6"/>
    <w:rsid w:val="005678BE"/>
    <w:rsid w:val="00567EF1"/>
    <w:rsid w:val="0057148F"/>
    <w:rsid w:val="0057609D"/>
    <w:rsid w:val="005767A7"/>
    <w:rsid w:val="00577DD1"/>
    <w:rsid w:val="00580629"/>
    <w:rsid w:val="00580F77"/>
    <w:rsid w:val="0058404C"/>
    <w:rsid w:val="005854B1"/>
    <w:rsid w:val="00586893"/>
    <w:rsid w:val="00586FAD"/>
    <w:rsid w:val="005872B4"/>
    <w:rsid w:val="005876FB"/>
    <w:rsid w:val="0059034E"/>
    <w:rsid w:val="00591C47"/>
    <w:rsid w:val="0059250E"/>
    <w:rsid w:val="0059522E"/>
    <w:rsid w:val="005956F7"/>
    <w:rsid w:val="00595C58"/>
    <w:rsid w:val="00595E3F"/>
    <w:rsid w:val="00596DE8"/>
    <w:rsid w:val="005A13DD"/>
    <w:rsid w:val="005A2985"/>
    <w:rsid w:val="005A2F17"/>
    <w:rsid w:val="005A379F"/>
    <w:rsid w:val="005A6014"/>
    <w:rsid w:val="005A6DF3"/>
    <w:rsid w:val="005A7339"/>
    <w:rsid w:val="005B175A"/>
    <w:rsid w:val="005B2773"/>
    <w:rsid w:val="005B353D"/>
    <w:rsid w:val="005B48E1"/>
    <w:rsid w:val="005B5156"/>
    <w:rsid w:val="005C0523"/>
    <w:rsid w:val="005C1E25"/>
    <w:rsid w:val="005C36B1"/>
    <w:rsid w:val="005C39DC"/>
    <w:rsid w:val="005D0806"/>
    <w:rsid w:val="005D0EF9"/>
    <w:rsid w:val="005D218B"/>
    <w:rsid w:val="005D24D4"/>
    <w:rsid w:val="005D28ED"/>
    <w:rsid w:val="005D6749"/>
    <w:rsid w:val="005D74ED"/>
    <w:rsid w:val="005D7FF7"/>
    <w:rsid w:val="005E02F6"/>
    <w:rsid w:val="005E06E4"/>
    <w:rsid w:val="005E1D99"/>
    <w:rsid w:val="005E1E34"/>
    <w:rsid w:val="005E2A04"/>
    <w:rsid w:val="005E3917"/>
    <w:rsid w:val="005E49B9"/>
    <w:rsid w:val="005F2C23"/>
    <w:rsid w:val="005F3104"/>
    <w:rsid w:val="005F376F"/>
    <w:rsid w:val="005F48AC"/>
    <w:rsid w:val="005F5E20"/>
    <w:rsid w:val="005F6386"/>
    <w:rsid w:val="00602CB9"/>
    <w:rsid w:val="00604362"/>
    <w:rsid w:val="0060640F"/>
    <w:rsid w:val="006076FA"/>
    <w:rsid w:val="006120D7"/>
    <w:rsid w:val="006139A7"/>
    <w:rsid w:val="00614410"/>
    <w:rsid w:val="0061545B"/>
    <w:rsid w:val="00617AAD"/>
    <w:rsid w:val="006221ED"/>
    <w:rsid w:val="00623798"/>
    <w:rsid w:val="00623806"/>
    <w:rsid w:val="00625333"/>
    <w:rsid w:val="006261F5"/>
    <w:rsid w:val="00627826"/>
    <w:rsid w:val="00627A23"/>
    <w:rsid w:val="00630356"/>
    <w:rsid w:val="00631679"/>
    <w:rsid w:val="00633530"/>
    <w:rsid w:val="006340EC"/>
    <w:rsid w:val="00634546"/>
    <w:rsid w:val="00634DAA"/>
    <w:rsid w:val="006357D9"/>
    <w:rsid w:val="006364EE"/>
    <w:rsid w:val="00636564"/>
    <w:rsid w:val="00636DD7"/>
    <w:rsid w:val="0063783E"/>
    <w:rsid w:val="006437C2"/>
    <w:rsid w:val="00644910"/>
    <w:rsid w:val="006449F2"/>
    <w:rsid w:val="006461E6"/>
    <w:rsid w:val="00647A9C"/>
    <w:rsid w:val="00647EB5"/>
    <w:rsid w:val="00650AFE"/>
    <w:rsid w:val="00651B6C"/>
    <w:rsid w:val="00652057"/>
    <w:rsid w:val="00653643"/>
    <w:rsid w:val="0065471D"/>
    <w:rsid w:val="006563FA"/>
    <w:rsid w:val="0065776B"/>
    <w:rsid w:val="006637A6"/>
    <w:rsid w:val="0066582B"/>
    <w:rsid w:val="00670066"/>
    <w:rsid w:val="00672AC2"/>
    <w:rsid w:val="00672CEC"/>
    <w:rsid w:val="00674A48"/>
    <w:rsid w:val="00674FF7"/>
    <w:rsid w:val="0067656A"/>
    <w:rsid w:val="00681FCB"/>
    <w:rsid w:val="006828C8"/>
    <w:rsid w:val="006854EE"/>
    <w:rsid w:val="00686A2D"/>
    <w:rsid w:val="00687742"/>
    <w:rsid w:val="006877D8"/>
    <w:rsid w:val="00687946"/>
    <w:rsid w:val="00691365"/>
    <w:rsid w:val="006915DE"/>
    <w:rsid w:val="0069173F"/>
    <w:rsid w:val="00691ABE"/>
    <w:rsid w:val="0069287B"/>
    <w:rsid w:val="00693322"/>
    <w:rsid w:val="0069550A"/>
    <w:rsid w:val="0069573B"/>
    <w:rsid w:val="00695DF2"/>
    <w:rsid w:val="00696E70"/>
    <w:rsid w:val="0069780B"/>
    <w:rsid w:val="00697D60"/>
    <w:rsid w:val="006A1ACB"/>
    <w:rsid w:val="006A362E"/>
    <w:rsid w:val="006A36D4"/>
    <w:rsid w:val="006A4B81"/>
    <w:rsid w:val="006A716D"/>
    <w:rsid w:val="006B4921"/>
    <w:rsid w:val="006B4CD1"/>
    <w:rsid w:val="006B7B7C"/>
    <w:rsid w:val="006C0873"/>
    <w:rsid w:val="006C5954"/>
    <w:rsid w:val="006C6BE6"/>
    <w:rsid w:val="006D1048"/>
    <w:rsid w:val="006D164A"/>
    <w:rsid w:val="006D2412"/>
    <w:rsid w:val="006D2B76"/>
    <w:rsid w:val="006D3AD1"/>
    <w:rsid w:val="006D3C95"/>
    <w:rsid w:val="006D76A9"/>
    <w:rsid w:val="006E04B2"/>
    <w:rsid w:val="006E0D0B"/>
    <w:rsid w:val="006E246F"/>
    <w:rsid w:val="006E25D8"/>
    <w:rsid w:val="006E26E2"/>
    <w:rsid w:val="006E4939"/>
    <w:rsid w:val="006E5C41"/>
    <w:rsid w:val="006E6766"/>
    <w:rsid w:val="006E6D42"/>
    <w:rsid w:val="006F0D3C"/>
    <w:rsid w:val="006F3D7F"/>
    <w:rsid w:val="006F4AA7"/>
    <w:rsid w:val="006F5307"/>
    <w:rsid w:val="006F5936"/>
    <w:rsid w:val="006F6193"/>
    <w:rsid w:val="006F64D6"/>
    <w:rsid w:val="00702AC5"/>
    <w:rsid w:val="007062BF"/>
    <w:rsid w:val="00710FA5"/>
    <w:rsid w:val="0071187F"/>
    <w:rsid w:val="007123C4"/>
    <w:rsid w:val="007130CB"/>
    <w:rsid w:val="0071402B"/>
    <w:rsid w:val="00714A79"/>
    <w:rsid w:val="007156EA"/>
    <w:rsid w:val="007263DA"/>
    <w:rsid w:val="0072646B"/>
    <w:rsid w:val="0073090C"/>
    <w:rsid w:val="0073129D"/>
    <w:rsid w:val="007400CB"/>
    <w:rsid w:val="00742370"/>
    <w:rsid w:val="00742449"/>
    <w:rsid w:val="007432C1"/>
    <w:rsid w:val="007434F9"/>
    <w:rsid w:val="00743FC7"/>
    <w:rsid w:val="00745BB4"/>
    <w:rsid w:val="00746E4A"/>
    <w:rsid w:val="00751B73"/>
    <w:rsid w:val="007537F7"/>
    <w:rsid w:val="00754630"/>
    <w:rsid w:val="00760F06"/>
    <w:rsid w:val="00763E42"/>
    <w:rsid w:val="00763EBF"/>
    <w:rsid w:val="00764F10"/>
    <w:rsid w:val="00765A6C"/>
    <w:rsid w:val="00766D2B"/>
    <w:rsid w:val="00766E21"/>
    <w:rsid w:val="00767468"/>
    <w:rsid w:val="007678A7"/>
    <w:rsid w:val="00770E0A"/>
    <w:rsid w:val="007732E2"/>
    <w:rsid w:val="00774011"/>
    <w:rsid w:val="0077404C"/>
    <w:rsid w:val="007741AC"/>
    <w:rsid w:val="00774540"/>
    <w:rsid w:val="00774564"/>
    <w:rsid w:val="00774AD1"/>
    <w:rsid w:val="00774F3C"/>
    <w:rsid w:val="007770DC"/>
    <w:rsid w:val="007775CA"/>
    <w:rsid w:val="00780674"/>
    <w:rsid w:val="0078086F"/>
    <w:rsid w:val="0078376C"/>
    <w:rsid w:val="007845DD"/>
    <w:rsid w:val="00784E7F"/>
    <w:rsid w:val="007853E1"/>
    <w:rsid w:val="007861E2"/>
    <w:rsid w:val="00786E4A"/>
    <w:rsid w:val="00787A8C"/>
    <w:rsid w:val="00790CA9"/>
    <w:rsid w:val="007939E3"/>
    <w:rsid w:val="0079537F"/>
    <w:rsid w:val="00795808"/>
    <w:rsid w:val="0079709F"/>
    <w:rsid w:val="007978E5"/>
    <w:rsid w:val="007A0645"/>
    <w:rsid w:val="007A1E64"/>
    <w:rsid w:val="007A43D3"/>
    <w:rsid w:val="007A5FDC"/>
    <w:rsid w:val="007A6D8E"/>
    <w:rsid w:val="007B1524"/>
    <w:rsid w:val="007B49BA"/>
    <w:rsid w:val="007B6BF7"/>
    <w:rsid w:val="007C0AC2"/>
    <w:rsid w:val="007C61FD"/>
    <w:rsid w:val="007C66B7"/>
    <w:rsid w:val="007C6C61"/>
    <w:rsid w:val="007D0850"/>
    <w:rsid w:val="007D1DC6"/>
    <w:rsid w:val="007D238F"/>
    <w:rsid w:val="007D4164"/>
    <w:rsid w:val="007D660F"/>
    <w:rsid w:val="007D6A7B"/>
    <w:rsid w:val="007D6C60"/>
    <w:rsid w:val="007E51CD"/>
    <w:rsid w:val="007E682A"/>
    <w:rsid w:val="007E7185"/>
    <w:rsid w:val="007E79E1"/>
    <w:rsid w:val="007F5A30"/>
    <w:rsid w:val="007F5B08"/>
    <w:rsid w:val="007F5E87"/>
    <w:rsid w:val="007F71B7"/>
    <w:rsid w:val="008030BE"/>
    <w:rsid w:val="00803E4D"/>
    <w:rsid w:val="0080459E"/>
    <w:rsid w:val="00804AB5"/>
    <w:rsid w:val="00805A13"/>
    <w:rsid w:val="00806647"/>
    <w:rsid w:val="0080697A"/>
    <w:rsid w:val="00806D63"/>
    <w:rsid w:val="008074A2"/>
    <w:rsid w:val="008139FE"/>
    <w:rsid w:val="00814697"/>
    <w:rsid w:val="008177C1"/>
    <w:rsid w:val="00817B91"/>
    <w:rsid w:val="008222F7"/>
    <w:rsid w:val="008230E9"/>
    <w:rsid w:val="00827B04"/>
    <w:rsid w:val="00830487"/>
    <w:rsid w:val="00833D08"/>
    <w:rsid w:val="00841745"/>
    <w:rsid w:val="0084270E"/>
    <w:rsid w:val="00845F86"/>
    <w:rsid w:val="008508DA"/>
    <w:rsid w:val="00850CA3"/>
    <w:rsid w:val="008525C9"/>
    <w:rsid w:val="008542D8"/>
    <w:rsid w:val="00854779"/>
    <w:rsid w:val="008552F8"/>
    <w:rsid w:val="00855C14"/>
    <w:rsid w:val="00860C40"/>
    <w:rsid w:val="00862E4A"/>
    <w:rsid w:val="008659C1"/>
    <w:rsid w:val="00866AA8"/>
    <w:rsid w:val="00866DB5"/>
    <w:rsid w:val="008707A2"/>
    <w:rsid w:val="0087392A"/>
    <w:rsid w:val="00875551"/>
    <w:rsid w:val="00875633"/>
    <w:rsid w:val="00877A63"/>
    <w:rsid w:val="0088294D"/>
    <w:rsid w:val="00883421"/>
    <w:rsid w:val="0088399A"/>
    <w:rsid w:val="00884BE5"/>
    <w:rsid w:val="00884EC7"/>
    <w:rsid w:val="00885ED6"/>
    <w:rsid w:val="00887C62"/>
    <w:rsid w:val="0089010A"/>
    <w:rsid w:val="008929E0"/>
    <w:rsid w:val="00892D42"/>
    <w:rsid w:val="0089337F"/>
    <w:rsid w:val="00895F64"/>
    <w:rsid w:val="008A2C47"/>
    <w:rsid w:val="008A37FE"/>
    <w:rsid w:val="008A3D6F"/>
    <w:rsid w:val="008A4073"/>
    <w:rsid w:val="008A5CC0"/>
    <w:rsid w:val="008B0311"/>
    <w:rsid w:val="008B10CF"/>
    <w:rsid w:val="008B2843"/>
    <w:rsid w:val="008B2DB6"/>
    <w:rsid w:val="008B3371"/>
    <w:rsid w:val="008B4255"/>
    <w:rsid w:val="008B731E"/>
    <w:rsid w:val="008C0BA1"/>
    <w:rsid w:val="008C2E0F"/>
    <w:rsid w:val="008C2EA1"/>
    <w:rsid w:val="008C5B81"/>
    <w:rsid w:val="008D0867"/>
    <w:rsid w:val="008D08EB"/>
    <w:rsid w:val="008D0FDD"/>
    <w:rsid w:val="008D1289"/>
    <w:rsid w:val="008D1847"/>
    <w:rsid w:val="008D1E7B"/>
    <w:rsid w:val="008D70C9"/>
    <w:rsid w:val="008E42AA"/>
    <w:rsid w:val="008E4447"/>
    <w:rsid w:val="008E60BE"/>
    <w:rsid w:val="008E6A9F"/>
    <w:rsid w:val="008E6F9D"/>
    <w:rsid w:val="008F2121"/>
    <w:rsid w:val="008F3556"/>
    <w:rsid w:val="008F4C4A"/>
    <w:rsid w:val="008F67BD"/>
    <w:rsid w:val="008F7A8A"/>
    <w:rsid w:val="0090051D"/>
    <w:rsid w:val="00900C30"/>
    <w:rsid w:val="00900EB5"/>
    <w:rsid w:val="009021AB"/>
    <w:rsid w:val="009022C9"/>
    <w:rsid w:val="00905322"/>
    <w:rsid w:val="009060B8"/>
    <w:rsid w:val="0090735F"/>
    <w:rsid w:val="009100D3"/>
    <w:rsid w:val="0091237B"/>
    <w:rsid w:val="00913FD8"/>
    <w:rsid w:val="00915B76"/>
    <w:rsid w:val="0091649F"/>
    <w:rsid w:val="00920E63"/>
    <w:rsid w:val="00922222"/>
    <w:rsid w:val="00925A15"/>
    <w:rsid w:val="00926780"/>
    <w:rsid w:val="00930AF7"/>
    <w:rsid w:val="009319B8"/>
    <w:rsid w:val="009340DF"/>
    <w:rsid w:val="00935772"/>
    <w:rsid w:val="009401F2"/>
    <w:rsid w:val="009414A7"/>
    <w:rsid w:val="0094160C"/>
    <w:rsid w:val="00942085"/>
    <w:rsid w:val="0094261C"/>
    <w:rsid w:val="00944184"/>
    <w:rsid w:val="00944188"/>
    <w:rsid w:val="00945966"/>
    <w:rsid w:val="00946954"/>
    <w:rsid w:val="0095219D"/>
    <w:rsid w:val="009535B6"/>
    <w:rsid w:val="00956AEA"/>
    <w:rsid w:val="00961CB6"/>
    <w:rsid w:val="00961F56"/>
    <w:rsid w:val="00963F81"/>
    <w:rsid w:val="009640DE"/>
    <w:rsid w:val="0096759A"/>
    <w:rsid w:val="00973DF2"/>
    <w:rsid w:val="0097415D"/>
    <w:rsid w:val="009755C0"/>
    <w:rsid w:val="00975B29"/>
    <w:rsid w:val="00980848"/>
    <w:rsid w:val="00980A17"/>
    <w:rsid w:val="00980BAB"/>
    <w:rsid w:val="00982B31"/>
    <w:rsid w:val="009832AE"/>
    <w:rsid w:val="00985E5E"/>
    <w:rsid w:val="00986149"/>
    <w:rsid w:val="00986B95"/>
    <w:rsid w:val="00991028"/>
    <w:rsid w:val="00992A03"/>
    <w:rsid w:val="00996E96"/>
    <w:rsid w:val="009A511E"/>
    <w:rsid w:val="009A71C3"/>
    <w:rsid w:val="009B180D"/>
    <w:rsid w:val="009B1CD8"/>
    <w:rsid w:val="009B2471"/>
    <w:rsid w:val="009B25A9"/>
    <w:rsid w:val="009B35E6"/>
    <w:rsid w:val="009B73E0"/>
    <w:rsid w:val="009C128F"/>
    <w:rsid w:val="009C2558"/>
    <w:rsid w:val="009C32D8"/>
    <w:rsid w:val="009C3D98"/>
    <w:rsid w:val="009D1DE8"/>
    <w:rsid w:val="009D29C1"/>
    <w:rsid w:val="009D35FF"/>
    <w:rsid w:val="009D56D7"/>
    <w:rsid w:val="009D5A49"/>
    <w:rsid w:val="009E2B49"/>
    <w:rsid w:val="009E3F56"/>
    <w:rsid w:val="009E408C"/>
    <w:rsid w:val="009E4E2E"/>
    <w:rsid w:val="009E6231"/>
    <w:rsid w:val="009F1AEE"/>
    <w:rsid w:val="009F629A"/>
    <w:rsid w:val="00A0285F"/>
    <w:rsid w:val="00A04B08"/>
    <w:rsid w:val="00A05586"/>
    <w:rsid w:val="00A05FCA"/>
    <w:rsid w:val="00A0722F"/>
    <w:rsid w:val="00A07570"/>
    <w:rsid w:val="00A121C5"/>
    <w:rsid w:val="00A126FD"/>
    <w:rsid w:val="00A144C5"/>
    <w:rsid w:val="00A146BC"/>
    <w:rsid w:val="00A151F1"/>
    <w:rsid w:val="00A168A5"/>
    <w:rsid w:val="00A175B6"/>
    <w:rsid w:val="00A17BE6"/>
    <w:rsid w:val="00A208EF"/>
    <w:rsid w:val="00A23805"/>
    <w:rsid w:val="00A24A75"/>
    <w:rsid w:val="00A2567E"/>
    <w:rsid w:val="00A25E16"/>
    <w:rsid w:val="00A26749"/>
    <w:rsid w:val="00A30216"/>
    <w:rsid w:val="00A3185E"/>
    <w:rsid w:val="00A33523"/>
    <w:rsid w:val="00A33AE1"/>
    <w:rsid w:val="00A37645"/>
    <w:rsid w:val="00A37F05"/>
    <w:rsid w:val="00A40820"/>
    <w:rsid w:val="00A425A5"/>
    <w:rsid w:val="00A43814"/>
    <w:rsid w:val="00A44252"/>
    <w:rsid w:val="00A46148"/>
    <w:rsid w:val="00A46F0E"/>
    <w:rsid w:val="00A51DB7"/>
    <w:rsid w:val="00A51F96"/>
    <w:rsid w:val="00A52809"/>
    <w:rsid w:val="00A60A44"/>
    <w:rsid w:val="00A6155D"/>
    <w:rsid w:val="00A63D8C"/>
    <w:rsid w:val="00A64DBC"/>
    <w:rsid w:val="00A66C83"/>
    <w:rsid w:val="00A7174C"/>
    <w:rsid w:val="00A72AF5"/>
    <w:rsid w:val="00A7378F"/>
    <w:rsid w:val="00A74F2D"/>
    <w:rsid w:val="00A76567"/>
    <w:rsid w:val="00A76F7E"/>
    <w:rsid w:val="00A802B4"/>
    <w:rsid w:val="00A806DA"/>
    <w:rsid w:val="00A8458D"/>
    <w:rsid w:val="00A84630"/>
    <w:rsid w:val="00A84BAF"/>
    <w:rsid w:val="00A86156"/>
    <w:rsid w:val="00A86FA7"/>
    <w:rsid w:val="00A8780E"/>
    <w:rsid w:val="00A914F0"/>
    <w:rsid w:val="00A93576"/>
    <w:rsid w:val="00A94D29"/>
    <w:rsid w:val="00A94D7C"/>
    <w:rsid w:val="00A94DE0"/>
    <w:rsid w:val="00AA0547"/>
    <w:rsid w:val="00AA20DE"/>
    <w:rsid w:val="00AA212A"/>
    <w:rsid w:val="00AA48BA"/>
    <w:rsid w:val="00AA5704"/>
    <w:rsid w:val="00AA5866"/>
    <w:rsid w:val="00AA5B97"/>
    <w:rsid w:val="00AA7A95"/>
    <w:rsid w:val="00AA7E9A"/>
    <w:rsid w:val="00AA7F74"/>
    <w:rsid w:val="00AB0D51"/>
    <w:rsid w:val="00AB160B"/>
    <w:rsid w:val="00AB23BA"/>
    <w:rsid w:val="00AB33F0"/>
    <w:rsid w:val="00AC2596"/>
    <w:rsid w:val="00AC2BE7"/>
    <w:rsid w:val="00AC37CD"/>
    <w:rsid w:val="00AC49E2"/>
    <w:rsid w:val="00AC4F86"/>
    <w:rsid w:val="00AC6340"/>
    <w:rsid w:val="00AC7ACF"/>
    <w:rsid w:val="00AD0C12"/>
    <w:rsid w:val="00AD43E5"/>
    <w:rsid w:val="00AD5F86"/>
    <w:rsid w:val="00AD7C80"/>
    <w:rsid w:val="00AD7EB1"/>
    <w:rsid w:val="00AE11E0"/>
    <w:rsid w:val="00AE160B"/>
    <w:rsid w:val="00AE2D1C"/>
    <w:rsid w:val="00AE4532"/>
    <w:rsid w:val="00AE47AA"/>
    <w:rsid w:val="00AE4B52"/>
    <w:rsid w:val="00AE50ED"/>
    <w:rsid w:val="00AE5F5B"/>
    <w:rsid w:val="00AE7116"/>
    <w:rsid w:val="00AE7C8A"/>
    <w:rsid w:val="00AF0CEF"/>
    <w:rsid w:val="00AF3065"/>
    <w:rsid w:val="00AF515D"/>
    <w:rsid w:val="00AF56B0"/>
    <w:rsid w:val="00AF6C11"/>
    <w:rsid w:val="00B00052"/>
    <w:rsid w:val="00B03D45"/>
    <w:rsid w:val="00B05CCA"/>
    <w:rsid w:val="00B1010F"/>
    <w:rsid w:val="00B1097D"/>
    <w:rsid w:val="00B121A2"/>
    <w:rsid w:val="00B14B94"/>
    <w:rsid w:val="00B14CBB"/>
    <w:rsid w:val="00B162FD"/>
    <w:rsid w:val="00B16FCB"/>
    <w:rsid w:val="00B23913"/>
    <w:rsid w:val="00B27DFF"/>
    <w:rsid w:val="00B303FF"/>
    <w:rsid w:val="00B30B46"/>
    <w:rsid w:val="00B34763"/>
    <w:rsid w:val="00B36E6C"/>
    <w:rsid w:val="00B43097"/>
    <w:rsid w:val="00B44D06"/>
    <w:rsid w:val="00B45F63"/>
    <w:rsid w:val="00B505AC"/>
    <w:rsid w:val="00B51DB3"/>
    <w:rsid w:val="00B527BF"/>
    <w:rsid w:val="00B528F3"/>
    <w:rsid w:val="00B60048"/>
    <w:rsid w:val="00B6065E"/>
    <w:rsid w:val="00B609F7"/>
    <w:rsid w:val="00B60B61"/>
    <w:rsid w:val="00B61DAF"/>
    <w:rsid w:val="00B61EF6"/>
    <w:rsid w:val="00B62CF4"/>
    <w:rsid w:val="00B63153"/>
    <w:rsid w:val="00B634BA"/>
    <w:rsid w:val="00B6368E"/>
    <w:rsid w:val="00B64E1F"/>
    <w:rsid w:val="00B65502"/>
    <w:rsid w:val="00B65ED4"/>
    <w:rsid w:val="00B66382"/>
    <w:rsid w:val="00B669D5"/>
    <w:rsid w:val="00B6773A"/>
    <w:rsid w:val="00B67E86"/>
    <w:rsid w:val="00B70806"/>
    <w:rsid w:val="00B73A19"/>
    <w:rsid w:val="00B7461C"/>
    <w:rsid w:val="00B81019"/>
    <w:rsid w:val="00B83C83"/>
    <w:rsid w:val="00B8436C"/>
    <w:rsid w:val="00B84F9F"/>
    <w:rsid w:val="00B86466"/>
    <w:rsid w:val="00B864A1"/>
    <w:rsid w:val="00B926CD"/>
    <w:rsid w:val="00B9437E"/>
    <w:rsid w:val="00B96500"/>
    <w:rsid w:val="00B9702C"/>
    <w:rsid w:val="00B9716C"/>
    <w:rsid w:val="00B975D7"/>
    <w:rsid w:val="00BA0472"/>
    <w:rsid w:val="00BA114A"/>
    <w:rsid w:val="00BA15F7"/>
    <w:rsid w:val="00BA2A0A"/>
    <w:rsid w:val="00BA2B65"/>
    <w:rsid w:val="00BA4B98"/>
    <w:rsid w:val="00BA5500"/>
    <w:rsid w:val="00BA6F1C"/>
    <w:rsid w:val="00BA705A"/>
    <w:rsid w:val="00BA74D8"/>
    <w:rsid w:val="00BB031D"/>
    <w:rsid w:val="00BB239C"/>
    <w:rsid w:val="00BB2863"/>
    <w:rsid w:val="00BC12A6"/>
    <w:rsid w:val="00BC150D"/>
    <w:rsid w:val="00BC2939"/>
    <w:rsid w:val="00BC71CF"/>
    <w:rsid w:val="00BD136C"/>
    <w:rsid w:val="00BD222E"/>
    <w:rsid w:val="00BD3339"/>
    <w:rsid w:val="00BD6AAC"/>
    <w:rsid w:val="00BD6C39"/>
    <w:rsid w:val="00BD6C71"/>
    <w:rsid w:val="00BD77F0"/>
    <w:rsid w:val="00BD7AD2"/>
    <w:rsid w:val="00BE0FDF"/>
    <w:rsid w:val="00BE2DCF"/>
    <w:rsid w:val="00BE333B"/>
    <w:rsid w:val="00BE3645"/>
    <w:rsid w:val="00BE3B5E"/>
    <w:rsid w:val="00BE4321"/>
    <w:rsid w:val="00BE5265"/>
    <w:rsid w:val="00BF2480"/>
    <w:rsid w:val="00BF6530"/>
    <w:rsid w:val="00BF796F"/>
    <w:rsid w:val="00C0053D"/>
    <w:rsid w:val="00C00B53"/>
    <w:rsid w:val="00C00E15"/>
    <w:rsid w:val="00C07207"/>
    <w:rsid w:val="00C07220"/>
    <w:rsid w:val="00C102FB"/>
    <w:rsid w:val="00C10C48"/>
    <w:rsid w:val="00C11C03"/>
    <w:rsid w:val="00C13532"/>
    <w:rsid w:val="00C14B5F"/>
    <w:rsid w:val="00C16640"/>
    <w:rsid w:val="00C20622"/>
    <w:rsid w:val="00C20934"/>
    <w:rsid w:val="00C21FE4"/>
    <w:rsid w:val="00C23045"/>
    <w:rsid w:val="00C235DD"/>
    <w:rsid w:val="00C24907"/>
    <w:rsid w:val="00C25D41"/>
    <w:rsid w:val="00C2602A"/>
    <w:rsid w:val="00C260B5"/>
    <w:rsid w:val="00C307A9"/>
    <w:rsid w:val="00C35399"/>
    <w:rsid w:val="00C35493"/>
    <w:rsid w:val="00C40674"/>
    <w:rsid w:val="00C407FE"/>
    <w:rsid w:val="00C4150B"/>
    <w:rsid w:val="00C4310D"/>
    <w:rsid w:val="00C43E15"/>
    <w:rsid w:val="00C45310"/>
    <w:rsid w:val="00C47B25"/>
    <w:rsid w:val="00C51902"/>
    <w:rsid w:val="00C52990"/>
    <w:rsid w:val="00C54D20"/>
    <w:rsid w:val="00C60180"/>
    <w:rsid w:val="00C63B4B"/>
    <w:rsid w:val="00C6419C"/>
    <w:rsid w:val="00C6461F"/>
    <w:rsid w:val="00C66737"/>
    <w:rsid w:val="00C702A8"/>
    <w:rsid w:val="00C7153A"/>
    <w:rsid w:val="00C74541"/>
    <w:rsid w:val="00C7629B"/>
    <w:rsid w:val="00C7718F"/>
    <w:rsid w:val="00C776C9"/>
    <w:rsid w:val="00C77DC0"/>
    <w:rsid w:val="00C80AA0"/>
    <w:rsid w:val="00C81A12"/>
    <w:rsid w:val="00C81A9E"/>
    <w:rsid w:val="00C84669"/>
    <w:rsid w:val="00C84861"/>
    <w:rsid w:val="00C84A05"/>
    <w:rsid w:val="00C86071"/>
    <w:rsid w:val="00C9073B"/>
    <w:rsid w:val="00C92802"/>
    <w:rsid w:val="00C92E17"/>
    <w:rsid w:val="00C957A0"/>
    <w:rsid w:val="00C9635E"/>
    <w:rsid w:val="00C9644A"/>
    <w:rsid w:val="00C96CCB"/>
    <w:rsid w:val="00CA0038"/>
    <w:rsid w:val="00CA00B9"/>
    <w:rsid w:val="00CA0E4B"/>
    <w:rsid w:val="00CA2769"/>
    <w:rsid w:val="00CA3D91"/>
    <w:rsid w:val="00CA4E1F"/>
    <w:rsid w:val="00CA6365"/>
    <w:rsid w:val="00CB223B"/>
    <w:rsid w:val="00CB5123"/>
    <w:rsid w:val="00CB5B96"/>
    <w:rsid w:val="00CB75FE"/>
    <w:rsid w:val="00CC1158"/>
    <w:rsid w:val="00CC153B"/>
    <w:rsid w:val="00CC1C11"/>
    <w:rsid w:val="00CC1CB6"/>
    <w:rsid w:val="00CC34CB"/>
    <w:rsid w:val="00CC3CE9"/>
    <w:rsid w:val="00CC3E0D"/>
    <w:rsid w:val="00CC4AC8"/>
    <w:rsid w:val="00CC6A68"/>
    <w:rsid w:val="00CD1481"/>
    <w:rsid w:val="00CD3A94"/>
    <w:rsid w:val="00CD4237"/>
    <w:rsid w:val="00CD49C0"/>
    <w:rsid w:val="00CD49F8"/>
    <w:rsid w:val="00CD6874"/>
    <w:rsid w:val="00CD6994"/>
    <w:rsid w:val="00CD750B"/>
    <w:rsid w:val="00CE05FB"/>
    <w:rsid w:val="00CE1CB1"/>
    <w:rsid w:val="00CE2B86"/>
    <w:rsid w:val="00CE5558"/>
    <w:rsid w:val="00CE5F08"/>
    <w:rsid w:val="00CE658A"/>
    <w:rsid w:val="00CE74D4"/>
    <w:rsid w:val="00CE7DA6"/>
    <w:rsid w:val="00CF20B6"/>
    <w:rsid w:val="00CF2C93"/>
    <w:rsid w:val="00CF351D"/>
    <w:rsid w:val="00CF5935"/>
    <w:rsid w:val="00CF5CF8"/>
    <w:rsid w:val="00D016F9"/>
    <w:rsid w:val="00D02030"/>
    <w:rsid w:val="00D035AF"/>
    <w:rsid w:val="00D03BCE"/>
    <w:rsid w:val="00D0454A"/>
    <w:rsid w:val="00D04D00"/>
    <w:rsid w:val="00D0519E"/>
    <w:rsid w:val="00D05D61"/>
    <w:rsid w:val="00D10589"/>
    <w:rsid w:val="00D11CF1"/>
    <w:rsid w:val="00D11DE1"/>
    <w:rsid w:val="00D17A2B"/>
    <w:rsid w:val="00D17B68"/>
    <w:rsid w:val="00D22526"/>
    <w:rsid w:val="00D226EF"/>
    <w:rsid w:val="00D236E4"/>
    <w:rsid w:val="00D23F27"/>
    <w:rsid w:val="00D240B4"/>
    <w:rsid w:val="00D264F3"/>
    <w:rsid w:val="00D26931"/>
    <w:rsid w:val="00D26AB5"/>
    <w:rsid w:val="00D26C6D"/>
    <w:rsid w:val="00D2728A"/>
    <w:rsid w:val="00D31783"/>
    <w:rsid w:val="00D31ECB"/>
    <w:rsid w:val="00D337A4"/>
    <w:rsid w:val="00D35DA0"/>
    <w:rsid w:val="00D3778E"/>
    <w:rsid w:val="00D4017B"/>
    <w:rsid w:val="00D41A8F"/>
    <w:rsid w:val="00D44A0E"/>
    <w:rsid w:val="00D457B9"/>
    <w:rsid w:val="00D46CD3"/>
    <w:rsid w:val="00D477CD"/>
    <w:rsid w:val="00D4790B"/>
    <w:rsid w:val="00D50B8C"/>
    <w:rsid w:val="00D50ED6"/>
    <w:rsid w:val="00D52F42"/>
    <w:rsid w:val="00D52FA5"/>
    <w:rsid w:val="00D56AF5"/>
    <w:rsid w:val="00D56CD6"/>
    <w:rsid w:val="00D571F9"/>
    <w:rsid w:val="00D60DE9"/>
    <w:rsid w:val="00D645A9"/>
    <w:rsid w:val="00D717F0"/>
    <w:rsid w:val="00D71F0C"/>
    <w:rsid w:val="00D72754"/>
    <w:rsid w:val="00D74E41"/>
    <w:rsid w:val="00D75F73"/>
    <w:rsid w:val="00D7674E"/>
    <w:rsid w:val="00D811DB"/>
    <w:rsid w:val="00D81F3C"/>
    <w:rsid w:val="00D82DC0"/>
    <w:rsid w:val="00D836DD"/>
    <w:rsid w:val="00D83BA5"/>
    <w:rsid w:val="00D85C59"/>
    <w:rsid w:val="00D87800"/>
    <w:rsid w:val="00D90286"/>
    <w:rsid w:val="00D90B1B"/>
    <w:rsid w:val="00D91B5D"/>
    <w:rsid w:val="00D93692"/>
    <w:rsid w:val="00D95F17"/>
    <w:rsid w:val="00D97262"/>
    <w:rsid w:val="00D978A1"/>
    <w:rsid w:val="00D97E79"/>
    <w:rsid w:val="00DA02EF"/>
    <w:rsid w:val="00DA0E1E"/>
    <w:rsid w:val="00DA4CC6"/>
    <w:rsid w:val="00DA7608"/>
    <w:rsid w:val="00DA7BA4"/>
    <w:rsid w:val="00DB0072"/>
    <w:rsid w:val="00DB1B41"/>
    <w:rsid w:val="00DB26AA"/>
    <w:rsid w:val="00DB2944"/>
    <w:rsid w:val="00DB29A0"/>
    <w:rsid w:val="00DB445C"/>
    <w:rsid w:val="00DB77B0"/>
    <w:rsid w:val="00DB7EA6"/>
    <w:rsid w:val="00DC073B"/>
    <w:rsid w:val="00DC162C"/>
    <w:rsid w:val="00DC586D"/>
    <w:rsid w:val="00DC698E"/>
    <w:rsid w:val="00DC7917"/>
    <w:rsid w:val="00DD1048"/>
    <w:rsid w:val="00DD13EE"/>
    <w:rsid w:val="00DD17E8"/>
    <w:rsid w:val="00DD20C6"/>
    <w:rsid w:val="00DD37E8"/>
    <w:rsid w:val="00DD7DD3"/>
    <w:rsid w:val="00DE0248"/>
    <w:rsid w:val="00DE27C2"/>
    <w:rsid w:val="00DE40C5"/>
    <w:rsid w:val="00DE551C"/>
    <w:rsid w:val="00DE677A"/>
    <w:rsid w:val="00DF23FA"/>
    <w:rsid w:val="00DF26A0"/>
    <w:rsid w:val="00DF442F"/>
    <w:rsid w:val="00DF486F"/>
    <w:rsid w:val="00DF7D06"/>
    <w:rsid w:val="00E00A67"/>
    <w:rsid w:val="00E00AC8"/>
    <w:rsid w:val="00E02C11"/>
    <w:rsid w:val="00E05B37"/>
    <w:rsid w:val="00E06FC5"/>
    <w:rsid w:val="00E104F5"/>
    <w:rsid w:val="00E10586"/>
    <w:rsid w:val="00E1105B"/>
    <w:rsid w:val="00E119D0"/>
    <w:rsid w:val="00E12B08"/>
    <w:rsid w:val="00E13976"/>
    <w:rsid w:val="00E15775"/>
    <w:rsid w:val="00E15B96"/>
    <w:rsid w:val="00E162AD"/>
    <w:rsid w:val="00E167D7"/>
    <w:rsid w:val="00E2123B"/>
    <w:rsid w:val="00E21FCA"/>
    <w:rsid w:val="00E23A6D"/>
    <w:rsid w:val="00E24F6B"/>
    <w:rsid w:val="00E27828"/>
    <w:rsid w:val="00E27DF5"/>
    <w:rsid w:val="00E321E1"/>
    <w:rsid w:val="00E36C3C"/>
    <w:rsid w:val="00E4162A"/>
    <w:rsid w:val="00E429DC"/>
    <w:rsid w:val="00E43736"/>
    <w:rsid w:val="00E43D42"/>
    <w:rsid w:val="00E43DF3"/>
    <w:rsid w:val="00E43EBB"/>
    <w:rsid w:val="00E44A52"/>
    <w:rsid w:val="00E52C58"/>
    <w:rsid w:val="00E53959"/>
    <w:rsid w:val="00E53CE8"/>
    <w:rsid w:val="00E53F6A"/>
    <w:rsid w:val="00E54C1F"/>
    <w:rsid w:val="00E55A65"/>
    <w:rsid w:val="00E57708"/>
    <w:rsid w:val="00E57C2B"/>
    <w:rsid w:val="00E608F2"/>
    <w:rsid w:val="00E62353"/>
    <w:rsid w:val="00E632E5"/>
    <w:rsid w:val="00E63854"/>
    <w:rsid w:val="00E724C1"/>
    <w:rsid w:val="00E741AA"/>
    <w:rsid w:val="00E75049"/>
    <w:rsid w:val="00E75DA3"/>
    <w:rsid w:val="00E75E75"/>
    <w:rsid w:val="00E76F92"/>
    <w:rsid w:val="00E7736E"/>
    <w:rsid w:val="00E807BD"/>
    <w:rsid w:val="00E80D45"/>
    <w:rsid w:val="00E83177"/>
    <w:rsid w:val="00E843DB"/>
    <w:rsid w:val="00E857B8"/>
    <w:rsid w:val="00E908CA"/>
    <w:rsid w:val="00E91F0E"/>
    <w:rsid w:val="00E934EC"/>
    <w:rsid w:val="00E94645"/>
    <w:rsid w:val="00E949A7"/>
    <w:rsid w:val="00E96035"/>
    <w:rsid w:val="00E97DC7"/>
    <w:rsid w:val="00EA06B0"/>
    <w:rsid w:val="00EA3BCE"/>
    <w:rsid w:val="00EA4511"/>
    <w:rsid w:val="00EA68D8"/>
    <w:rsid w:val="00EB088F"/>
    <w:rsid w:val="00EB0C3B"/>
    <w:rsid w:val="00EB1E62"/>
    <w:rsid w:val="00EB3507"/>
    <w:rsid w:val="00EB5B43"/>
    <w:rsid w:val="00EB5F2B"/>
    <w:rsid w:val="00EC161D"/>
    <w:rsid w:val="00EC1638"/>
    <w:rsid w:val="00EC2C14"/>
    <w:rsid w:val="00ED15FE"/>
    <w:rsid w:val="00ED2FBA"/>
    <w:rsid w:val="00ED3359"/>
    <w:rsid w:val="00ED39B0"/>
    <w:rsid w:val="00ED4429"/>
    <w:rsid w:val="00ED4B2B"/>
    <w:rsid w:val="00ED5A8B"/>
    <w:rsid w:val="00ED6458"/>
    <w:rsid w:val="00ED6DD7"/>
    <w:rsid w:val="00ED6FB3"/>
    <w:rsid w:val="00EE0BCE"/>
    <w:rsid w:val="00EE2051"/>
    <w:rsid w:val="00EE2D78"/>
    <w:rsid w:val="00EE76AF"/>
    <w:rsid w:val="00EF055B"/>
    <w:rsid w:val="00EF09D5"/>
    <w:rsid w:val="00EF09E4"/>
    <w:rsid w:val="00EF0FF8"/>
    <w:rsid w:val="00EF35CB"/>
    <w:rsid w:val="00EF5D6B"/>
    <w:rsid w:val="00EF6309"/>
    <w:rsid w:val="00F00B37"/>
    <w:rsid w:val="00F01E23"/>
    <w:rsid w:val="00F02482"/>
    <w:rsid w:val="00F02B78"/>
    <w:rsid w:val="00F04F25"/>
    <w:rsid w:val="00F06270"/>
    <w:rsid w:val="00F106EF"/>
    <w:rsid w:val="00F10DB0"/>
    <w:rsid w:val="00F139BC"/>
    <w:rsid w:val="00F148C1"/>
    <w:rsid w:val="00F14A1D"/>
    <w:rsid w:val="00F156A5"/>
    <w:rsid w:val="00F1748F"/>
    <w:rsid w:val="00F218FF"/>
    <w:rsid w:val="00F21B0F"/>
    <w:rsid w:val="00F21F66"/>
    <w:rsid w:val="00F23E55"/>
    <w:rsid w:val="00F26CFF"/>
    <w:rsid w:val="00F30BFF"/>
    <w:rsid w:val="00F3169C"/>
    <w:rsid w:val="00F31F0B"/>
    <w:rsid w:val="00F359B8"/>
    <w:rsid w:val="00F35B90"/>
    <w:rsid w:val="00F3655C"/>
    <w:rsid w:val="00F36942"/>
    <w:rsid w:val="00F36F7D"/>
    <w:rsid w:val="00F3706B"/>
    <w:rsid w:val="00F37313"/>
    <w:rsid w:val="00F37401"/>
    <w:rsid w:val="00F37D8D"/>
    <w:rsid w:val="00F4064A"/>
    <w:rsid w:val="00F40B82"/>
    <w:rsid w:val="00F422F3"/>
    <w:rsid w:val="00F43CD5"/>
    <w:rsid w:val="00F457AC"/>
    <w:rsid w:val="00F46072"/>
    <w:rsid w:val="00F460E4"/>
    <w:rsid w:val="00F5089A"/>
    <w:rsid w:val="00F51391"/>
    <w:rsid w:val="00F530E4"/>
    <w:rsid w:val="00F554BC"/>
    <w:rsid w:val="00F60086"/>
    <w:rsid w:val="00F60674"/>
    <w:rsid w:val="00F6268E"/>
    <w:rsid w:val="00F63CB9"/>
    <w:rsid w:val="00F642A4"/>
    <w:rsid w:val="00F65076"/>
    <w:rsid w:val="00F678D3"/>
    <w:rsid w:val="00F723B9"/>
    <w:rsid w:val="00F728B8"/>
    <w:rsid w:val="00F73FE7"/>
    <w:rsid w:val="00F740EC"/>
    <w:rsid w:val="00F741DB"/>
    <w:rsid w:val="00F74559"/>
    <w:rsid w:val="00F75632"/>
    <w:rsid w:val="00F803A2"/>
    <w:rsid w:val="00F804EB"/>
    <w:rsid w:val="00F805A1"/>
    <w:rsid w:val="00F80AC8"/>
    <w:rsid w:val="00F82449"/>
    <w:rsid w:val="00F8380B"/>
    <w:rsid w:val="00F8486A"/>
    <w:rsid w:val="00F84A26"/>
    <w:rsid w:val="00F86224"/>
    <w:rsid w:val="00F86B65"/>
    <w:rsid w:val="00F87729"/>
    <w:rsid w:val="00F916D1"/>
    <w:rsid w:val="00F96735"/>
    <w:rsid w:val="00F96BB3"/>
    <w:rsid w:val="00F97E6E"/>
    <w:rsid w:val="00FA03BE"/>
    <w:rsid w:val="00FA110A"/>
    <w:rsid w:val="00FA115A"/>
    <w:rsid w:val="00FA31FC"/>
    <w:rsid w:val="00FA639F"/>
    <w:rsid w:val="00FA754C"/>
    <w:rsid w:val="00FA75E1"/>
    <w:rsid w:val="00FB019C"/>
    <w:rsid w:val="00FB0CFD"/>
    <w:rsid w:val="00FB1370"/>
    <w:rsid w:val="00FB1BAC"/>
    <w:rsid w:val="00FB2F43"/>
    <w:rsid w:val="00FB5302"/>
    <w:rsid w:val="00FB5631"/>
    <w:rsid w:val="00FB6EC3"/>
    <w:rsid w:val="00FB6F30"/>
    <w:rsid w:val="00FB703E"/>
    <w:rsid w:val="00FB715C"/>
    <w:rsid w:val="00FB7308"/>
    <w:rsid w:val="00FC14D4"/>
    <w:rsid w:val="00FC290E"/>
    <w:rsid w:val="00FD125B"/>
    <w:rsid w:val="00FD1495"/>
    <w:rsid w:val="00FD37E0"/>
    <w:rsid w:val="00FD431A"/>
    <w:rsid w:val="00FD5EF8"/>
    <w:rsid w:val="00FE3C7B"/>
    <w:rsid w:val="00FE749B"/>
    <w:rsid w:val="00FF0A95"/>
    <w:rsid w:val="00FF1E0A"/>
    <w:rsid w:val="00FF320A"/>
    <w:rsid w:val="00FF3287"/>
    <w:rsid w:val="00FF45B9"/>
    <w:rsid w:val="00FF4C19"/>
    <w:rsid w:val="00FF562C"/>
    <w:rsid w:val="00FF5BF4"/>
    <w:rsid w:val="00FF60D2"/>
    <w:rsid w:val="00FF6D9B"/>
    <w:rsid w:val="00FF717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12"/>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uiPriority w:val="9"/>
    <w:unhideWhenUsed/>
    <w:qFormat/>
    <w:rsid w:val="00333706"/>
    <w:pPr>
      <w:keepNext/>
      <w:keepLines/>
      <w:spacing w:before="360" w:after="120"/>
      <w:jc w:val="center"/>
      <w:outlineLvl w:val="1"/>
    </w:pPr>
    <w:rPr>
      <w:rFonts w:ascii="Times New Roman" w:eastAsiaTheme="majorEastAsia" w:hAnsi="Times New Roman"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iPriority w:val="99"/>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styleId="Revision">
    <w:name w:val="Revision"/>
    <w:hidden/>
    <w:uiPriority w:val="99"/>
    <w:semiHidden/>
    <w:rsid w:val="00DC586D"/>
    <w:pPr>
      <w:spacing w:after="0" w:line="240" w:lineRule="auto"/>
    </w:pPr>
    <w:rPr>
      <w:rFonts w:ascii="Arial Narrow" w:eastAsia="Times New Roman" w:hAnsi="Arial Narrow" w:cs="Times New Roman"/>
      <w:szCs w:val="20"/>
      <w:lang w:eastAsia="lv-LV"/>
    </w:rPr>
  </w:style>
  <w:style w:type="paragraph" w:customStyle="1" w:styleId="tv213">
    <w:name w:val="tv213"/>
    <w:basedOn w:val="Normal"/>
    <w:rsid w:val="00B86466"/>
    <w:pPr>
      <w:spacing w:before="100" w:beforeAutospacing="1" w:after="100" w:afterAutospacing="1"/>
    </w:pPr>
    <w:rPr>
      <w:rFonts w:ascii="Times New Roman" w:hAnsi="Times New Roman"/>
      <w:szCs w:val="24"/>
    </w:rPr>
  </w:style>
  <w:style w:type="paragraph" w:styleId="BodyText2">
    <w:name w:val="Body Text 2"/>
    <w:basedOn w:val="Normal"/>
    <w:link w:val="BodyText2Char"/>
    <w:rsid w:val="00E2123B"/>
    <w:pPr>
      <w:spacing w:after="120" w:line="480" w:lineRule="auto"/>
    </w:pPr>
    <w:rPr>
      <w:rFonts w:ascii="Times New Roman" w:hAnsi="Times New Roman"/>
      <w:szCs w:val="24"/>
      <w:lang w:val="en-GB" w:eastAsia="en-US"/>
    </w:rPr>
  </w:style>
  <w:style w:type="character" w:customStyle="1" w:styleId="BodyText2Char">
    <w:name w:val="Body Text 2 Char"/>
    <w:basedOn w:val="DefaultParagraphFont"/>
    <w:link w:val="BodyText2"/>
    <w:rsid w:val="00E2123B"/>
    <w:rPr>
      <w:rFonts w:eastAsia="Times New Roman" w:cs="Times New Roman"/>
      <w:szCs w:val="24"/>
      <w:lang w:val="en-GB"/>
    </w:rPr>
  </w:style>
  <w:style w:type="character" w:customStyle="1" w:styleId="Heading2Char">
    <w:name w:val="Heading 2 Char"/>
    <w:basedOn w:val="DefaultParagraphFont"/>
    <w:link w:val="Heading2"/>
    <w:uiPriority w:val="9"/>
    <w:rsid w:val="00333706"/>
    <w:rPr>
      <w:rFonts w:eastAsiaTheme="majorEastAsia" w:cstheme="majorBidi"/>
      <w:b/>
      <w:szCs w:val="26"/>
    </w:rPr>
  </w:style>
  <w:style w:type="character" w:styleId="CommentReference">
    <w:name w:val="annotation reference"/>
    <w:basedOn w:val="DefaultParagraphFont"/>
    <w:uiPriority w:val="99"/>
    <w:semiHidden/>
    <w:unhideWhenUsed/>
    <w:rsid w:val="00300E13"/>
    <w:rPr>
      <w:sz w:val="16"/>
      <w:szCs w:val="16"/>
    </w:rPr>
  </w:style>
  <w:style w:type="paragraph" w:styleId="CommentText">
    <w:name w:val="annotation text"/>
    <w:basedOn w:val="Normal"/>
    <w:link w:val="CommentTextChar"/>
    <w:uiPriority w:val="99"/>
    <w:unhideWhenUsed/>
    <w:rsid w:val="00300E13"/>
    <w:rPr>
      <w:sz w:val="20"/>
    </w:rPr>
  </w:style>
  <w:style w:type="character" w:customStyle="1" w:styleId="CommentTextChar">
    <w:name w:val="Comment Text Char"/>
    <w:basedOn w:val="DefaultParagraphFont"/>
    <w:link w:val="CommentText"/>
    <w:uiPriority w:val="99"/>
    <w:rsid w:val="00300E13"/>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0E13"/>
    <w:rPr>
      <w:b/>
      <w:bCs/>
    </w:rPr>
  </w:style>
  <w:style w:type="character" w:customStyle="1" w:styleId="CommentSubjectChar">
    <w:name w:val="Comment Subject Char"/>
    <w:basedOn w:val="CommentTextChar"/>
    <w:link w:val="CommentSubject"/>
    <w:uiPriority w:val="99"/>
    <w:semiHidden/>
    <w:rsid w:val="00300E13"/>
    <w:rPr>
      <w:rFonts w:ascii="Arial Narrow" w:eastAsia="Times New Roman" w:hAnsi="Arial Narrow" w:cs="Times New Roman"/>
      <w:b/>
      <w:bCs/>
      <w:sz w:val="20"/>
      <w:szCs w:val="20"/>
      <w:lang w:eastAsia="lv-LV"/>
    </w:rPr>
  </w:style>
  <w:style w:type="character" w:styleId="UnresolvedMention">
    <w:name w:val="Unresolved Mention"/>
    <w:basedOn w:val="DefaultParagraphFont"/>
    <w:uiPriority w:val="99"/>
    <w:semiHidden/>
    <w:unhideWhenUsed/>
    <w:rsid w:val="00A7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7489">
      <w:bodyDiv w:val="1"/>
      <w:marLeft w:val="0"/>
      <w:marRight w:val="0"/>
      <w:marTop w:val="0"/>
      <w:marBottom w:val="0"/>
      <w:divBdr>
        <w:top w:val="none" w:sz="0" w:space="0" w:color="auto"/>
        <w:left w:val="none" w:sz="0" w:space="0" w:color="auto"/>
        <w:bottom w:val="none" w:sz="0" w:space="0" w:color="auto"/>
        <w:right w:val="none" w:sz="0" w:space="0" w:color="auto"/>
      </w:divBdr>
    </w:div>
    <w:div w:id="271134046">
      <w:bodyDiv w:val="1"/>
      <w:marLeft w:val="0"/>
      <w:marRight w:val="0"/>
      <w:marTop w:val="0"/>
      <w:marBottom w:val="0"/>
      <w:divBdr>
        <w:top w:val="none" w:sz="0" w:space="0" w:color="auto"/>
        <w:left w:val="none" w:sz="0" w:space="0" w:color="auto"/>
        <w:bottom w:val="none" w:sz="0" w:space="0" w:color="auto"/>
        <w:right w:val="none" w:sz="0" w:space="0" w:color="auto"/>
      </w:divBdr>
      <w:divsChild>
        <w:div w:id="1968968878">
          <w:marLeft w:val="0"/>
          <w:marRight w:val="0"/>
          <w:marTop w:val="0"/>
          <w:marBottom w:val="0"/>
          <w:divBdr>
            <w:top w:val="none" w:sz="0" w:space="0" w:color="auto"/>
            <w:left w:val="none" w:sz="0" w:space="0" w:color="auto"/>
            <w:bottom w:val="none" w:sz="0" w:space="0" w:color="auto"/>
            <w:right w:val="none" w:sz="0" w:space="0" w:color="auto"/>
          </w:divBdr>
        </w:div>
      </w:divsChild>
    </w:div>
    <w:div w:id="414129869">
      <w:bodyDiv w:val="1"/>
      <w:marLeft w:val="0"/>
      <w:marRight w:val="0"/>
      <w:marTop w:val="0"/>
      <w:marBottom w:val="0"/>
      <w:divBdr>
        <w:top w:val="none" w:sz="0" w:space="0" w:color="auto"/>
        <w:left w:val="none" w:sz="0" w:space="0" w:color="auto"/>
        <w:bottom w:val="none" w:sz="0" w:space="0" w:color="auto"/>
        <w:right w:val="none" w:sz="0" w:space="0" w:color="auto"/>
      </w:divBdr>
      <w:divsChild>
        <w:div w:id="77672948">
          <w:marLeft w:val="0"/>
          <w:marRight w:val="0"/>
          <w:marTop w:val="0"/>
          <w:marBottom w:val="0"/>
          <w:divBdr>
            <w:top w:val="none" w:sz="0" w:space="0" w:color="auto"/>
            <w:left w:val="none" w:sz="0" w:space="0" w:color="auto"/>
            <w:bottom w:val="none" w:sz="0" w:space="0" w:color="auto"/>
            <w:right w:val="none" w:sz="0" w:space="0" w:color="auto"/>
          </w:divBdr>
        </w:div>
      </w:divsChild>
    </w:div>
    <w:div w:id="530413983">
      <w:bodyDiv w:val="1"/>
      <w:marLeft w:val="0"/>
      <w:marRight w:val="0"/>
      <w:marTop w:val="0"/>
      <w:marBottom w:val="0"/>
      <w:divBdr>
        <w:top w:val="none" w:sz="0" w:space="0" w:color="auto"/>
        <w:left w:val="none" w:sz="0" w:space="0" w:color="auto"/>
        <w:bottom w:val="none" w:sz="0" w:space="0" w:color="auto"/>
        <w:right w:val="none" w:sz="0" w:space="0" w:color="auto"/>
      </w:divBdr>
      <w:divsChild>
        <w:div w:id="1798135489">
          <w:marLeft w:val="0"/>
          <w:marRight w:val="0"/>
          <w:marTop w:val="0"/>
          <w:marBottom w:val="0"/>
          <w:divBdr>
            <w:top w:val="none" w:sz="0" w:space="0" w:color="auto"/>
            <w:left w:val="none" w:sz="0" w:space="0" w:color="auto"/>
            <w:bottom w:val="none" w:sz="0" w:space="0" w:color="auto"/>
            <w:right w:val="none" w:sz="0" w:space="0" w:color="auto"/>
          </w:divBdr>
        </w:div>
      </w:divsChild>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201553823">
      <w:bodyDiv w:val="1"/>
      <w:marLeft w:val="0"/>
      <w:marRight w:val="0"/>
      <w:marTop w:val="0"/>
      <w:marBottom w:val="0"/>
      <w:divBdr>
        <w:top w:val="none" w:sz="0" w:space="0" w:color="auto"/>
        <w:left w:val="none" w:sz="0" w:space="0" w:color="auto"/>
        <w:bottom w:val="none" w:sz="0" w:space="0" w:color="auto"/>
        <w:right w:val="none" w:sz="0" w:space="0" w:color="auto"/>
      </w:divBdr>
    </w:div>
    <w:div w:id="1266379567">
      <w:bodyDiv w:val="1"/>
      <w:marLeft w:val="0"/>
      <w:marRight w:val="0"/>
      <w:marTop w:val="0"/>
      <w:marBottom w:val="0"/>
      <w:divBdr>
        <w:top w:val="none" w:sz="0" w:space="0" w:color="auto"/>
        <w:left w:val="none" w:sz="0" w:space="0" w:color="auto"/>
        <w:bottom w:val="none" w:sz="0" w:space="0" w:color="auto"/>
        <w:right w:val="none" w:sz="0" w:space="0" w:color="auto"/>
      </w:divBdr>
      <w:divsChild>
        <w:div w:id="39207906">
          <w:marLeft w:val="0"/>
          <w:marRight w:val="0"/>
          <w:marTop w:val="0"/>
          <w:marBottom w:val="0"/>
          <w:divBdr>
            <w:top w:val="none" w:sz="0" w:space="0" w:color="auto"/>
            <w:left w:val="none" w:sz="0" w:space="0" w:color="auto"/>
            <w:bottom w:val="none" w:sz="0" w:space="0" w:color="auto"/>
            <w:right w:val="none" w:sz="0" w:space="0" w:color="auto"/>
          </w:divBdr>
        </w:div>
      </w:divsChild>
    </w:div>
    <w:div w:id="1534881435">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1831481146">
      <w:bodyDiv w:val="1"/>
      <w:marLeft w:val="0"/>
      <w:marRight w:val="0"/>
      <w:marTop w:val="0"/>
      <w:marBottom w:val="0"/>
      <w:divBdr>
        <w:top w:val="none" w:sz="0" w:space="0" w:color="auto"/>
        <w:left w:val="none" w:sz="0" w:space="0" w:color="auto"/>
        <w:bottom w:val="none" w:sz="0" w:space="0" w:color="auto"/>
        <w:right w:val="none" w:sz="0" w:space="0" w:color="auto"/>
      </w:divBdr>
    </w:div>
    <w:div w:id="2094624867">
      <w:bodyDiv w:val="1"/>
      <w:marLeft w:val="0"/>
      <w:marRight w:val="0"/>
      <w:marTop w:val="0"/>
      <w:marBottom w:val="0"/>
      <w:divBdr>
        <w:top w:val="none" w:sz="0" w:space="0" w:color="auto"/>
        <w:left w:val="none" w:sz="0" w:space="0" w:color="auto"/>
        <w:bottom w:val="none" w:sz="0" w:space="0" w:color="auto"/>
        <w:right w:val="none" w:sz="0" w:space="0" w:color="auto"/>
      </w:divBdr>
      <w:divsChild>
        <w:div w:id="133557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2054.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wwwraksti/ANOTACIJAS/TAP/2019_11/EMANOT_090919_GROZMK1013.1689.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57199-par-ministru-kabineta-2008-gada-9-decembra-noteikumu-nr-1013-kartiba-kada-dzivokla-ipasnieks-daudzdzivoklu-dzivojama-maja-norekinas-par-pakalpojumiem-kas-saistiti-ar-dzivokla-ipasuma-lietosanu-19sup1sup-1-apakspunkta-redakcija-kas-bija-speka-no-2013-gada-1-oktobra-lidz-2019-gada-21-novembrim-atbilstibu-latvijas-republikas-satversmes-105-pan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57199-par-ministru-kabineta-2008-gada-9-decembra-noteikumu-nr-1013-kartiba-kada-dzivokla-ipasnieks-daudzdzivoklu-dzivojama-maja-norekinas-par-pakalpojumiem-kas-saistiti-ar-dzivokla-ipasuma-lietosanu-19sup1sup-1-apakspunkta-redakcija-kas-bija-speka-no-2013-gada-1-oktobra-lidz-2019-gada-21-novembrim-atbilstibu-latvijas-republikas-satversmes-105-pant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DEE6-F91C-45DA-8809-F0E431A5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15477</Words>
  <Characters>8823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2025-03-19T06:24:00Z</dcterms:created>
  <dcterms:modified xsi:type="dcterms:W3CDTF">2025-03-19T12:09:00Z</dcterms:modified>
</cp:coreProperties>
</file>