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E941" w14:textId="1FBE7706" w:rsidR="00D974FC" w:rsidRPr="001A3BE3" w:rsidRDefault="001A3BE3" w:rsidP="001A3BE3">
      <w:pPr>
        <w:tabs>
          <w:tab w:val="left" w:pos="0"/>
        </w:tabs>
        <w:spacing w:line="276" w:lineRule="auto"/>
        <w:jc w:val="both"/>
        <w:rPr>
          <w:rFonts w:asciiTheme="majorBidi" w:hAnsiTheme="majorBidi" w:cstheme="majorBidi"/>
          <w:b/>
          <w:bCs/>
        </w:rPr>
      </w:pPr>
      <w:r w:rsidRPr="001A3BE3">
        <w:rPr>
          <w:rFonts w:asciiTheme="majorBidi" w:hAnsiTheme="majorBidi" w:cstheme="majorBidi"/>
          <w:b/>
          <w:bCs/>
        </w:rPr>
        <w:t>Civillikuma 1927. pantā regulētā prasījuma noilguma tecējuma iesākums, ja dāvinājuma priekšmets (nekustams īpašums) atsavināts apdāvinātajam pirms tam, kad iestājusies dāvinātāja nespēja samaksāt savam kreditoram tādu parādu, kas dāvinātājam bijis dāvināšanas laikā</w:t>
      </w:r>
    </w:p>
    <w:p w14:paraId="4C948380" w14:textId="77777777" w:rsidR="001A3BE3" w:rsidRPr="001A3BE3" w:rsidRDefault="001A3BE3" w:rsidP="001A3BE3">
      <w:pPr>
        <w:spacing w:line="276" w:lineRule="auto"/>
        <w:jc w:val="both"/>
        <w:rPr>
          <w:rFonts w:asciiTheme="majorBidi" w:hAnsiTheme="majorBidi" w:cstheme="majorBidi"/>
        </w:rPr>
      </w:pPr>
      <w:r w:rsidRPr="001A3BE3">
        <w:rPr>
          <w:rFonts w:asciiTheme="majorBidi" w:hAnsiTheme="majorBidi" w:cstheme="majorBidi"/>
        </w:rPr>
        <w:t>Ja dāvinājuma priekšmets ir nekustams īpašums, kas atsavināts apdāvinātajam pirms tam, kad iestājusies dāvinātāja nespēja samaksāt parādu, Civillikuma 1927. pantā regulētā prasījuma noilgums sāk tecēt nevis ar dienu, kad zemesgrāmatā nostiprināta apdāvinātā īpašuma tiesība, bet gan ar dienu, kad iestājušies abi šajā normā paredzētie priekšnoteikumi, proti, kad noskaidrojies, ka citas mantas neesības dēļ dāvinātājs kā parādnieks nespēj samaksāt kreditoram tādu parādu, kas dāvinātājam bijis līdz apdāvinātā īpašuma tiesības nostiprināšanai zemesgrāmatā, turklāt neatkarīgi no tā, pēc cik ilga laika kopš apdāvinātā īpašuma tiesības nostiprināšanas zemesgrāmatā dāvinātājam objektīvi ir iestājusies šāda nespēja.</w:t>
      </w:r>
    </w:p>
    <w:p w14:paraId="72A71D94" w14:textId="0270BF50" w:rsidR="00D974FC" w:rsidRPr="001A3BE3" w:rsidRDefault="00D974FC" w:rsidP="001A3BE3">
      <w:pPr>
        <w:pStyle w:val="BodyText2"/>
        <w:spacing w:line="276" w:lineRule="auto"/>
        <w:jc w:val="center"/>
        <w:rPr>
          <w:rFonts w:asciiTheme="majorBidi" w:hAnsiTheme="majorBidi" w:cstheme="majorBidi"/>
          <w:sz w:val="24"/>
          <w:szCs w:val="24"/>
        </w:rPr>
      </w:pPr>
    </w:p>
    <w:p w14:paraId="1026B519" w14:textId="3CDB2BE8" w:rsidR="00D974FC" w:rsidRPr="001A3BE3" w:rsidRDefault="00D974FC" w:rsidP="001A3BE3">
      <w:pPr>
        <w:tabs>
          <w:tab w:val="left" w:pos="0"/>
        </w:tabs>
        <w:spacing w:line="276" w:lineRule="auto"/>
        <w:jc w:val="center"/>
        <w:rPr>
          <w:rFonts w:asciiTheme="majorBidi" w:hAnsiTheme="majorBidi" w:cstheme="majorBidi"/>
          <w:b/>
        </w:rPr>
      </w:pPr>
      <w:r w:rsidRPr="001A3BE3">
        <w:rPr>
          <w:rFonts w:asciiTheme="majorBidi" w:hAnsiTheme="majorBidi" w:cstheme="majorBidi"/>
          <w:b/>
        </w:rPr>
        <w:t>Latvijas Republikas Senāt</w:t>
      </w:r>
      <w:r w:rsidR="00233307" w:rsidRPr="001A3BE3">
        <w:rPr>
          <w:rFonts w:asciiTheme="majorBidi" w:hAnsiTheme="majorBidi" w:cstheme="majorBidi"/>
          <w:b/>
        </w:rPr>
        <w:t>a</w:t>
      </w:r>
    </w:p>
    <w:p w14:paraId="617B694C" w14:textId="466EBEF9" w:rsidR="00233307" w:rsidRPr="001A3BE3" w:rsidRDefault="00233307" w:rsidP="001A3BE3">
      <w:pPr>
        <w:tabs>
          <w:tab w:val="left" w:pos="0"/>
        </w:tabs>
        <w:spacing w:line="276" w:lineRule="auto"/>
        <w:jc w:val="center"/>
        <w:rPr>
          <w:rFonts w:asciiTheme="majorBidi" w:hAnsiTheme="majorBidi" w:cstheme="majorBidi"/>
          <w:b/>
        </w:rPr>
      </w:pPr>
      <w:r w:rsidRPr="001A3BE3">
        <w:rPr>
          <w:rFonts w:asciiTheme="majorBidi" w:hAnsiTheme="majorBidi" w:cstheme="majorBidi"/>
          <w:b/>
        </w:rPr>
        <w:t>Civillietu departamenta</w:t>
      </w:r>
    </w:p>
    <w:p w14:paraId="44E55D40" w14:textId="399D3D55" w:rsidR="00233307" w:rsidRPr="001A3BE3" w:rsidRDefault="00233307" w:rsidP="001A3BE3">
      <w:pPr>
        <w:tabs>
          <w:tab w:val="left" w:pos="0"/>
        </w:tabs>
        <w:spacing w:line="276" w:lineRule="auto"/>
        <w:jc w:val="center"/>
        <w:rPr>
          <w:rFonts w:asciiTheme="majorBidi" w:hAnsiTheme="majorBidi" w:cstheme="majorBidi"/>
          <w:b/>
          <w:bCs/>
        </w:rPr>
      </w:pPr>
      <w:r w:rsidRPr="001A3BE3">
        <w:rPr>
          <w:rFonts w:asciiTheme="majorBidi" w:hAnsiTheme="majorBidi" w:cstheme="majorBidi"/>
          <w:b/>
          <w:bCs/>
        </w:rPr>
        <w:t>2025. gada 5. marta</w:t>
      </w:r>
    </w:p>
    <w:p w14:paraId="37FE3D26" w14:textId="77777777" w:rsidR="00D974FC" w:rsidRPr="001A3BE3" w:rsidRDefault="00D974FC" w:rsidP="001A3BE3">
      <w:pPr>
        <w:tabs>
          <w:tab w:val="left" w:pos="0"/>
        </w:tabs>
        <w:spacing w:line="276" w:lineRule="auto"/>
        <w:jc w:val="center"/>
        <w:rPr>
          <w:rFonts w:asciiTheme="majorBidi" w:hAnsiTheme="majorBidi" w:cstheme="majorBidi"/>
        </w:rPr>
      </w:pPr>
      <w:r w:rsidRPr="001A3BE3">
        <w:rPr>
          <w:rFonts w:asciiTheme="majorBidi" w:hAnsiTheme="majorBidi" w:cstheme="majorBidi"/>
          <w:b/>
        </w:rPr>
        <w:t>SPRIEDUMS</w:t>
      </w:r>
    </w:p>
    <w:p w14:paraId="4108DCB4" w14:textId="2CEEF950" w:rsidR="00233307" w:rsidRPr="001A3BE3" w:rsidRDefault="00233307" w:rsidP="001A3BE3">
      <w:pPr>
        <w:tabs>
          <w:tab w:val="left" w:pos="0"/>
        </w:tabs>
        <w:spacing w:line="276" w:lineRule="auto"/>
        <w:jc w:val="center"/>
        <w:rPr>
          <w:rFonts w:asciiTheme="majorBidi" w:hAnsiTheme="majorBidi" w:cstheme="majorBidi"/>
          <w:b/>
          <w:bCs/>
        </w:rPr>
      </w:pPr>
      <w:r w:rsidRPr="001A3BE3">
        <w:rPr>
          <w:rFonts w:asciiTheme="majorBidi" w:hAnsiTheme="majorBidi" w:cstheme="majorBidi"/>
          <w:b/>
          <w:bCs/>
        </w:rPr>
        <w:t>Lieta Nr. C30572822, SKC-324/2025</w:t>
      </w:r>
    </w:p>
    <w:p w14:paraId="2F7CB612" w14:textId="227DBD1B" w:rsidR="00D974FC" w:rsidRPr="001A3BE3" w:rsidRDefault="00233307" w:rsidP="001A3BE3">
      <w:pPr>
        <w:spacing w:line="276" w:lineRule="auto"/>
        <w:jc w:val="center"/>
        <w:rPr>
          <w:rFonts w:asciiTheme="majorBidi" w:hAnsiTheme="majorBidi" w:cstheme="majorBidi"/>
        </w:rPr>
      </w:pPr>
      <w:hyperlink r:id="rId8" w:history="1">
        <w:r w:rsidRPr="001A3BE3">
          <w:rPr>
            <w:rStyle w:val="Hyperlink"/>
            <w:rFonts w:asciiTheme="majorBidi" w:hAnsiTheme="majorBidi" w:cstheme="majorBidi"/>
            <w:bCs/>
          </w:rPr>
          <w:t>ECLI:LV:AT:2025:0305.C30572822.12.S</w:t>
        </w:r>
      </w:hyperlink>
    </w:p>
    <w:p w14:paraId="5E618D28" w14:textId="77777777" w:rsidR="00D974FC" w:rsidRPr="001A3BE3" w:rsidRDefault="00D974FC" w:rsidP="001A3BE3">
      <w:pPr>
        <w:spacing w:line="276" w:lineRule="auto"/>
        <w:ind w:firstLine="709"/>
        <w:rPr>
          <w:rFonts w:asciiTheme="majorBidi" w:hAnsiTheme="majorBidi" w:cstheme="majorBidi"/>
        </w:rPr>
      </w:pPr>
    </w:p>
    <w:p w14:paraId="1A09FF5F" w14:textId="097D6B1C" w:rsidR="00D974FC" w:rsidRPr="001A3BE3" w:rsidRDefault="00D974FC" w:rsidP="001A3BE3">
      <w:pPr>
        <w:spacing w:line="276" w:lineRule="auto"/>
        <w:ind w:firstLine="709"/>
        <w:jc w:val="both"/>
        <w:rPr>
          <w:rFonts w:asciiTheme="majorBidi" w:hAnsiTheme="majorBidi" w:cstheme="majorBidi"/>
        </w:rPr>
      </w:pPr>
      <w:r w:rsidRPr="001A3BE3">
        <w:rPr>
          <w:rFonts w:asciiTheme="majorBidi" w:hAnsiTheme="majorBidi" w:cstheme="majorBidi"/>
        </w:rPr>
        <w:t>Senāts šādā sastāvā:</w:t>
      </w:r>
      <w:r w:rsidR="00625B81" w:rsidRPr="001A3BE3">
        <w:rPr>
          <w:rFonts w:asciiTheme="majorBidi" w:hAnsiTheme="majorBidi" w:cstheme="majorBidi"/>
        </w:rPr>
        <w:t xml:space="preserve"> </w:t>
      </w:r>
      <w:r w:rsidRPr="001A3BE3">
        <w:rPr>
          <w:rFonts w:asciiTheme="majorBidi" w:hAnsiTheme="majorBidi" w:cstheme="majorBidi"/>
        </w:rPr>
        <w:t>senator</w:t>
      </w:r>
      <w:r w:rsidR="00DE2C4E" w:rsidRPr="001A3BE3">
        <w:rPr>
          <w:rFonts w:asciiTheme="majorBidi" w:hAnsiTheme="majorBidi" w:cstheme="majorBidi"/>
        </w:rPr>
        <w:t>s</w:t>
      </w:r>
      <w:r w:rsidRPr="001A3BE3">
        <w:rPr>
          <w:rFonts w:asciiTheme="majorBidi" w:hAnsiTheme="majorBidi" w:cstheme="majorBidi"/>
        </w:rPr>
        <w:t xml:space="preserve"> referent</w:t>
      </w:r>
      <w:r w:rsidR="00DE2C4E" w:rsidRPr="001A3BE3">
        <w:rPr>
          <w:rFonts w:asciiTheme="majorBidi" w:hAnsiTheme="majorBidi" w:cstheme="majorBidi"/>
        </w:rPr>
        <w:t>s</w:t>
      </w:r>
      <w:r w:rsidRPr="001A3BE3">
        <w:rPr>
          <w:rFonts w:asciiTheme="majorBidi" w:hAnsiTheme="majorBidi" w:cstheme="majorBidi"/>
        </w:rPr>
        <w:t xml:space="preserve"> </w:t>
      </w:r>
      <w:r w:rsidR="00DE2C4E" w:rsidRPr="001A3BE3">
        <w:rPr>
          <w:rFonts w:asciiTheme="majorBidi" w:hAnsiTheme="majorBidi" w:cstheme="majorBidi"/>
        </w:rPr>
        <w:t>Erlens Kalniņš</w:t>
      </w:r>
      <w:r w:rsidRPr="001A3BE3">
        <w:rPr>
          <w:rFonts w:asciiTheme="majorBidi" w:hAnsiTheme="majorBidi" w:cstheme="majorBidi"/>
        </w:rPr>
        <w:t>,</w:t>
      </w:r>
      <w:r w:rsidR="00625B81" w:rsidRPr="001A3BE3">
        <w:rPr>
          <w:rFonts w:asciiTheme="majorBidi" w:hAnsiTheme="majorBidi" w:cstheme="majorBidi"/>
        </w:rPr>
        <w:t xml:space="preserve"> </w:t>
      </w:r>
      <w:r w:rsidRPr="001A3BE3">
        <w:rPr>
          <w:rFonts w:asciiTheme="majorBidi" w:hAnsiTheme="majorBidi" w:cstheme="majorBidi"/>
        </w:rPr>
        <w:t>senator</w:t>
      </w:r>
      <w:r w:rsidR="00DE2C4E" w:rsidRPr="001A3BE3">
        <w:rPr>
          <w:rFonts w:asciiTheme="majorBidi" w:hAnsiTheme="majorBidi" w:cstheme="majorBidi"/>
        </w:rPr>
        <w:t>i</w:t>
      </w:r>
      <w:r w:rsidR="00625B81" w:rsidRPr="001A3BE3">
        <w:rPr>
          <w:rFonts w:asciiTheme="majorBidi" w:hAnsiTheme="majorBidi" w:cstheme="majorBidi"/>
        </w:rPr>
        <w:t xml:space="preserve"> </w:t>
      </w:r>
      <w:r w:rsidR="00714D94" w:rsidRPr="001A3BE3">
        <w:rPr>
          <w:rFonts w:asciiTheme="majorBidi" w:hAnsiTheme="majorBidi" w:cstheme="majorBidi"/>
        </w:rPr>
        <w:t>Ļubova Kušnire</w:t>
      </w:r>
      <w:r w:rsidR="006962A6" w:rsidRPr="001A3BE3">
        <w:rPr>
          <w:rFonts w:asciiTheme="majorBidi" w:hAnsiTheme="majorBidi" w:cstheme="majorBidi"/>
        </w:rPr>
        <w:t xml:space="preserve"> un </w:t>
      </w:r>
      <w:r w:rsidR="00714D94" w:rsidRPr="001A3BE3">
        <w:rPr>
          <w:rFonts w:asciiTheme="majorBidi" w:hAnsiTheme="majorBidi" w:cstheme="majorBidi"/>
        </w:rPr>
        <w:t>Valerijs Maksimovs</w:t>
      </w:r>
    </w:p>
    <w:p w14:paraId="6CEBD355" w14:textId="77777777" w:rsidR="00DE2C4E" w:rsidRPr="001A3BE3" w:rsidRDefault="00DE2C4E" w:rsidP="001A3BE3">
      <w:pPr>
        <w:spacing w:line="276" w:lineRule="auto"/>
        <w:ind w:firstLine="709"/>
        <w:jc w:val="both"/>
        <w:rPr>
          <w:rFonts w:asciiTheme="majorBidi" w:hAnsiTheme="majorBidi" w:cstheme="majorBidi"/>
        </w:rPr>
      </w:pPr>
      <w:bookmarkStart w:id="0" w:name="Dropdown15"/>
    </w:p>
    <w:p w14:paraId="02473A1B" w14:textId="7D4F049F" w:rsidR="00B70058" w:rsidRPr="001A3BE3" w:rsidRDefault="00D974FC"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rakstveida procesā </w:t>
      </w:r>
      <w:r w:rsidR="009F6B91" w:rsidRPr="001A3BE3">
        <w:rPr>
          <w:rFonts w:asciiTheme="majorBidi" w:hAnsiTheme="majorBidi" w:cstheme="majorBidi"/>
        </w:rPr>
        <w:t xml:space="preserve">izskatīja </w:t>
      </w:r>
      <w:r w:rsidRPr="001A3BE3">
        <w:rPr>
          <w:rFonts w:asciiTheme="majorBidi" w:hAnsiTheme="majorBidi" w:cstheme="majorBidi"/>
        </w:rPr>
        <w:t xml:space="preserve">civillietu </w:t>
      </w:r>
      <w:bookmarkEnd w:id="0"/>
      <w:r w:rsidR="00B70058" w:rsidRPr="001A3BE3">
        <w:rPr>
          <w:rFonts w:asciiTheme="majorBidi" w:hAnsiTheme="majorBidi" w:cstheme="majorBidi"/>
        </w:rPr>
        <w:t>SIA „Bal</w:t>
      </w:r>
      <w:r w:rsidR="00B33B9C" w:rsidRPr="001A3BE3">
        <w:rPr>
          <w:rFonts w:asciiTheme="majorBidi" w:hAnsiTheme="majorBidi" w:cstheme="majorBidi"/>
        </w:rPr>
        <w:t>t</w:t>
      </w:r>
      <w:r w:rsidR="00B70058" w:rsidRPr="001A3BE3">
        <w:rPr>
          <w:rFonts w:asciiTheme="majorBidi" w:hAnsiTheme="majorBidi" w:cstheme="majorBidi"/>
        </w:rPr>
        <w:t xml:space="preserve">ik Aljans” prasībā pret </w:t>
      </w:r>
      <w:r w:rsidR="00233307" w:rsidRPr="001A3BE3">
        <w:rPr>
          <w:rFonts w:asciiTheme="majorBidi" w:hAnsiTheme="majorBidi" w:cstheme="majorBidi"/>
        </w:rPr>
        <w:t>[pers. A]</w:t>
      </w:r>
      <w:r w:rsidR="00B70058" w:rsidRPr="001A3BE3">
        <w:rPr>
          <w:rFonts w:asciiTheme="majorBidi" w:hAnsiTheme="majorBidi" w:cstheme="majorBidi"/>
        </w:rPr>
        <w:t xml:space="preserve"> un </w:t>
      </w:r>
      <w:r w:rsidR="00233307" w:rsidRPr="001A3BE3">
        <w:rPr>
          <w:rFonts w:asciiTheme="majorBidi" w:hAnsiTheme="majorBidi" w:cstheme="majorBidi"/>
        </w:rPr>
        <w:t xml:space="preserve">[pers. B] </w:t>
      </w:r>
      <w:r w:rsidR="00B70058" w:rsidRPr="001A3BE3">
        <w:rPr>
          <w:rFonts w:asciiTheme="majorBidi" w:hAnsiTheme="majorBidi" w:cstheme="majorBidi"/>
        </w:rPr>
        <w:t xml:space="preserve">(pirms uzvārda maiņas – </w:t>
      </w:r>
      <w:r w:rsidR="00233307" w:rsidRPr="001A3BE3">
        <w:rPr>
          <w:rFonts w:asciiTheme="majorBidi" w:hAnsiTheme="majorBidi" w:cstheme="majorBidi"/>
        </w:rPr>
        <w:t>[..]</w:t>
      </w:r>
      <w:r w:rsidR="00B70058" w:rsidRPr="001A3BE3">
        <w:rPr>
          <w:rFonts w:asciiTheme="majorBidi" w:hAnsiTheme="majorBidi" w:cstheme="majorBidi"/>
        </w:rPr>
        <w:t>) par tiesības atzīšanu vērst piedziņu uz dāvināto mantu sakarā ar SIA „Bal</w:t>
      </w:r>
      <w:r w:rsidR="00B33B9C" w:rsidRPr="001A3BE3">
        <w:rPr>
          <w:rFonts w:asciiTheme="majorBidi" w:hAnsiTheme="majorBidi" w:cstheme="majorBidi"/>
        </w:rPr>
        <w:t>t</w:t>
      </w:r>
      <w:r w:rsidR="00B70058" w:rsidRPr="001A3BE3">
        <w:rPr>
          <w:rFonts w:asciiTheme="majorBidi" w:hAnsiTheme="majorBidi" w:cstheme="majorBidi"/>
        </w:rPr>
        <w:t>ik Aljans” kasācijas sūdzību par Rīgas apgabaltiesas 2024. gada 11. decembra spriedumu.</w:t>
      </w:r>
    </w:p>
    <w:p w14:paraId="7D4D7A66" w14:textId="77777777" w:rsidR="004F17AD" w:rsidRPr="001A3BE3" w:rsidRDefault="004F17AD" w:rsidP="001A3BE3">
      <w:pPr>
        <w:spacing w:line="276" w:lineRule="auto"/>
        <w:jc w:val="center"/>
        <w:rPr>
          <w:rFonts w:asciiTheme="majorBidi" w:hAnsiTheme="majorBidi" w:cstheme="majorBidi"/>
          <w:bCs/>
        </w:rPr>
      </w:pPr>
    </w:p>
    <w:p w14:paraId="059A9FE8" w14:textId="388C683D" w:rsidR="004D45BB" w:rsidRPr="001A3BE3" w:rsidRDefault="00D974FC" w:rsidP="001A3BE3">
      <w:pPr>
        <w:spacing w:line="276" w:lineRule="auto"/>
        <w:jc w:val="center"/>
        <w:rPr>
          <w:rFonts w:asciiTheme="majorBidi" w:hAnsiTheme="majorBidi" w:cstheme="majorBidi"/>
          <w:b/>
          <w:bCs/>
        </w:rPr>
      </w:pPr>
      <w:r w:rsidRPr="001A3BE3">
        <w:rPr>
          <w:rFonts w:asciiTheme="majorBidi" w:hAnsiTheme="majorBidi" w:cstheme="majorBidi"/>
          <w:b/>
          <w:bCs/>
        </w:rPr>
        <w:t>Aprakstošā daļa</w:t>
      </w:r>
    </w:p>
    <w:p w14:paraId="7D87B74F" w14:textId="77777777" w:rsidR="001A0FBA" w:rsidRPr="001A3BE3" w:rsidRDefault="001A0FBA" w:rsidP="001A3BE3">
      <w:pPr>
        <w:spacing w:line="276" w:lineRule="auto"/>
        <w:jc w:val="center"/>
        <w:rPr>
          <w:rFonts w:asciiTheme="majorBidi" w:hAnsiTheme="majorBidi" w:cstheme="majorBidi"/>
        </w:rPr>
      </w:pPr>
    </w:p>
    <w:p w14:paraId="4879D421" w14:textId="252FB258" w:rsidR="00F8311A" w:rsidRPr="001A3BE3" w:rsidRDefault="00070E06" w:rsidP="001A3BE3">
      <w:pPr>
        <w:spacing w:line="276" w:lineRule="auto"/>
        <w:ind w:firstLine="709"/>
        <w:jc w:val="both"/>
        <w:rPr>
          <w:rFonts w:asciiTheme="majorBidi" w:hAnsiTheme="majorBidi" w:cstheme="majorBidi"/>
        </w:rPr>
      </w:pPr>
      <w:r w:rsidRPr="001A3BE3">
        <w:rPr>
          <w:rFonts w:asciiTheme="majorBidi" w:hAnsiTheme="majorBidi" w:cstheme="majorBidi"/>
        </w:rPr>
        <w:t>[1]</w:t>
      </w:r>
      <w:r w:rsidR="00F8311A" w:rsidRPr="001A3BE3">
        <w:rPr>
          <w:rFonts w:asciiTheme="majorBidi" w:hAnsiTheme="majorBidi" w:cstheme="majorBidi"/>
        </w:rPr>
        <w:t> Rīgas pilsētas zemesgrāmatas nodalījumā Nr. </w:t>
      </w:r>
      <w:r w:rsidR="00F403A5" w:rsidRPr="001A3BE3">
        <w:rPr>
          <w:rFonts w:asciiTheme="majorBidi" w:hAnsiTheme="majorBidi" w:cstheme="majorBidi"/>
        </w:rPr>
        <w:t>[..]</w:t>
      </w:r>
      <w:r w:rsidR="00F8311A" w:rsidRPr="001A3BE3">
        <w:rPr>
          <w:rFonts w:asciiTheme="majorBidi" w:hAnsiTheme="majorBidi" w:cstheme="majorBidi"/>
        </w:rPr>
        <w:t xml:space="preserve"> 2005. gada 6. decembrī ierakstīts dzīvokļa īpašums </w:t>
      </w:r>
      <w:r w:rsidR="00F403A5" w:rsidRPr="001A3BE3">
        <w:rPr>
          <w:rFonts w:asciiTheme="majorBidi" w:hAnsiTheme="majorBidi" w:cstheme="majorBidi"/>
        </w:rPr>
        <w:t>[adrese A]</w:t>
      </w:r>
      <w:r w:rsidR="00F8311A" w:rsidRPr="001A3BE3">
        <w:rPr>
          <w:rFonts w:asciiTheme="majorBidi" w:hAnsiTheme="majorBidi" w:cstheme="majorBidi"/>
        </w:rPr>
        <w:t>, kadastra Nr. </w:t>
      </w:r>
      <w:r w:rsidR="00F403A5" w:rsidRPr="001A3BE3">
        <w:rPr>
          <w:rFonts w:asciiTheme="majorBidi" w:hAnsiTheme="majorBidi" w:cstheme="majorBidi"/>
        </w:rPr>
        <w:t>[..]</w:t>
      </w:r>
      <w:r w:rsidR="00F8311A" w:rsidRPr="001A3BE3">
        <w:rPr>
          <w:rFonts w:asciiTheme="majorBidi" w:hAnsiTheme="majorBidi" w:cstheme="majorBidi"/>
        </w:rPr>
        <w:t xml:space="preserve">, kas sākotnēji piederēja </w:t>
      </w:r>
      <w:r w:rsidR="00233307" w:rsidRPr="001A3BE3">
        <w:rPr>
          <w:rFonts w:asciiTheme="majorBidi" w:hAnsiTheme="majorBidi" w:cstheme="majorBidi"/>
        </w:rPr>
        <w:t>[pers. A]</w:t>
      </w:r>
      <w:r w:rsidR="00F8311A" w:rsidRPr="001A3BE3">
        <w:rPr>
          <w:rFonts w:asciiTheme="majorBidi" w:hAnsiTheme="majorBidi" w:cstheme="majorBidi"/>
        </w:rPr>
        <w:t xml:space="preserve">. Šo dzīvokļa īpašumu </w:t>
      </w:r>
      <w:r w:rsidR="00233307" w:rsidRPr="001A3BE3">
        <w:rPr>
          <w:rFonts w:asciiTheme="majorBidi" w:hAnsiTheme="majorBidi" w:cstheme="majorBidi"/>
        </w:rPr>
        <w:t xml:space="preserve">[pers. A] </w:t>
      </w:r>
      <w:r w:rsidR="00F8311A" w:rsidRPr="001A3BE3">
        <w:rPr>
          <w:rFonts w:asciiTheme="majorBidi" w:hAnsiTheme="majorBidi" w:cstheme="majorBidi"/>
        </w:rPr>
        <w:t>ar 2009. gada 24. februāra dāvinājuma līgumu uzdāv</w:t>
      </w:r>
      <w:r w:rsidR="00F93286" w:rsidRPr="001A3BE3">
        <w:rPr>
          <w:rFonts w:asciiTheme="majorBidi" w:hAnsiTheme="majorBidi" w:cstheme="majorBidi"/>
        </w:rPr>
        <w:t>in</w:t>
      </w:r>
      <w:r w:rsidR="00F8311A" w:rsidRPr="001A3BE3">
        <w:rPr>
          <w:rFonts w:asciiTheme="majorBidi" w:hAnsiTheme="majorBidi" w:cstheme="majorBidi"/>
        </w:rPr>
        <w:t xml:space="preserve">ājis </w:t>
      </w:r>
      <w:r w:rsidR="00233307" w:rsidRPr="001A3BE3">
        <w:rPr>
          <w:rFonts w:asciiTheme="majorBidi" w:hAnsiTheme="majorBidi" w:cstheme="majorBidi"/>
        </w:rPr>
        <w:t>[pers. B]</w:t>
      </w:r>
      <w:r w:rsidR="00F8311A" w:rsidRPr="001A3BE3">
        <w:rPr>
          <w:rFonts w:asciiTheme="majorBidi" w:hAnsiTheme="majorBidi" w:cstheme="majorBidi"/>
        </w:rPr>
        <w:t>, kuras īpašuma tiesība uz minēto dzīvokļa īpašumu nostiprināta zemesgrāmatā 2009. gada 4. martā.</w:t>
      </w:r>
    </w:p>
    <w:p w14:paraId="65EBE01F" w14:textId="7F109F60" w:rsidR="00F8311A" w:rsidRPr="001A3BE3" w:rsidRDefault="00F8311A" w:rsidP="001A3BE3">
      <w:pPr>
        <w:spacing w:line="276" w:lineRule="auto"/>
        <w:ind w:firstLine="709"/>
        <w:jc w:val="both"/>
        <w:rPr>
          <w:rFonts w:asciiTheme="majorBidi" w:hAnsiTheme="majorBidi" w:cstheme="majorBidi"/>
        </w:rPr>
      </w:pPr>
      <w:r w:rsidRPr="001A3BE3">
        <w:rPr>
          <w:rFonts w:asciiTheme="majorBidi" w:hAnsiTheme="majorBidi" w:cstheme="majorBidi"/>
        </w:rPr>
        <w:t>Rīgas pilsētas zemesgrāmatas nodalījumā Nr. </w:t>
      </w:r>
      <w:r w:rsidR="00F403A5" w:rsidRPr="001A3BE3">
        <w:rPr>
          <w:rFonts w:asciiTheme="majorBidi" w:hAnsiTheme="majorBidi" w:cstheme="majorBidi"/>
        </w:rPr>
        <w:t>[,,]</w:t>
      </w:r>
      <w:r w:rsidRPr="001A3BE3">
        <w:rPr>
          <w:rFonts w:asciiTheme="majorBidi" w:hAnsiTheme="majorBidi" w:cstheme="majorBidi"/>
        </w:rPr>
        <w:t xml:space="preserve"> 2005. gada 6. decembrī ierakstīts dzīvokļa īpašums </w:t>
      </w:r>
      <w:r w:rsidR="00F403A5" w:rsidRPr="001A3BE3">
        <w:rPr>
          <w:rFonts w:asciiTheme="majorBidi" w:hAnsiTheme="majorBidi" w:cstheme="majorBidi"/>
        </w:rPr>
        <w:t>[adrese B]</w:t>
      </w:r>
      <w:r w:rsidRPr="001A3BE3">
        <w:rPr>
          <w:rFonts w:asciiTheme="majorBidi" w:hAnsiTheme="majorBidi" w:cstheme="majorBidi"/>
        </w:rPr>
        <w:t>, kadastra Nr. </w:t>
      </w:r>
      <w:r w:rsidR="00F403A5" w:rsidRPr="001A3BE3">
        <w:rPr>
          <w:rFonts w:asciiTheme="majorBidi" w:hAnsiTheme="majorBidi" w:cstheme="majorBidi"/>
        </w:rPr>
        <w:t>[..]</w:t>
      </w:r>
      <w:r w:rsidRPr="001A3BE3">
        <w:rPr>
          <w:rFonts w:asciiTheme="majorBidi" w:hAnsiTheme="majorBidi" w:cstheme="majorBidi"/>
        </w:rPr>
        <w:t xml:space="preserve">, kas sākotnēji piederēja </w:t>
      </w:r>
      <w:r w:rsidR="00233307" w:rsidRPr="001A3BE3">
        <w:rPr>
          <w:rFonts w:asciiTheme="majorBidi" w:hAnsiTheme="majorBidi" w:cstheme="majorBidi"/>
        </w:rPr>
        <w:t>[pers. A]</w:t>
      </w:r>
      <w:r w:rsidRPr="001A3BE3">
        <w:rPr>
          <w:rFonts w:asciiTheme="majorBidi" w:hAnsiTheme="majorBidi" w:cstheme="majorBidi"/>
        </w:rPr>
        <w:t xml:space="preserve">. Šo dzīvokļa īpašumu </w:t>
      </w:r>
      <w:r w:rsidR="00233307" w:rsidRPr="001A3BE3">
        <w:rPr>
          <w:rFonts w:asciiTheme="majorBidi" w:hAnsiTheme="majorBidi" w:cstheme="majorBidi"/>
        </w:rPr>
        <w:t>[pers. A]</w:t>
      </w:r>
      <w:r w:rsidRPr="001A3BE3">
        <w:rPr>
          <w:rFonts w:asciiTheme="majorBidi" w:hAnsiTheme="majorBidi" w:cstheme="majorBidi"/>
        </w:rPr>
        <w:t xml:space="preserve"> ar 2009. gada 24. februāra dāvinājuma līgumu uzdāvinājis </w:t>
      </w:r>
      <w:r w:rsidR="00233307" w:rsidRPr="001A3BE3">
        <w:rPr>
          <w:rFonts w:asciiTheme="majorBidi" w:hAnsiTheme="majorBidi" w:cstheme="majorBidi"/>
        </w:rPr>
        <w:t>[pers. B]</w:t>
      </w:r>
      <w:r w:rsidRPr="001A3BE3">
        <w:rPr>
          <w:rFonts w:asciiTheme="majorBidi" w:hAnsiTheme="majorBidi" w:cstheme="majorBidi"/>
        </w:rPr>
        <w:t xml:space="preserve">, kuras īpašuma tiesība uz minēto dzīvokļa īpašumu nostiprināta zemesgrāmatā 2009. gada </w:t>
      </w:r>
      <w:r w:rsidR="00AD63FE" w:rsidRPr="001A3BE3">
        <w:rPr>
          <w:rFonts w:asciiTheme="majorBidi" w:hAnsiTheme="majorBidi" w:cstheme="majorBidi"/>
        </w:rPr>
        <w:t>6. martā.</w:t>
      </w:r>
    </w:p>
    <w:p w14:paraId="221C2617" w14:textId="2B3C583A" w:rsidR="00C729EE" w:rsidRPr="001A3BE3" w:rsidRDefault="00AD63FE" w:rsidP="001A3BE3">
      <w:pPr>
        <w:spacing w:line="276" w:lineRule="auto"/>
        <w:ind w:firstLine="709"/>
        <w:jc w:val="both"/>
        <w:rPr>
          <w:rFonts w:asciiTheme="majorBidi" w:hAnsiTheme="majorBidi" w:cstheme="majorBidi"/>
        </w:rPr>
      </w:pPr>
      <w:r w:rsidRPr="001A3BE3">
        <w:rPr>
          <w:rFonts w:asciiTheme="majorBidi" w:hAnsiTheme="majorBidi" w:cstheme="majorBidi"/>
        </w:rPr>
        <w:t>[1.1] </w:t>
      </w:r>
      <w:r w:rsidR="009067B9" w:rsidRPr="001A3BE3">
        <w:rPr>
          <w:rFonts w:asciiTheme="majorBidi" w:hAnsiTheme="majorBidi" w:cstheme="majorBidi"/>
        </w:rPr>
        <w:t xml:space="preserve">Ar </w:t>
      </w:r>
      <w:r w:rsidR="00621447" w:rsidRPr="001A3BE3">
        <w:rPr>
          <w:rFonts w:asciiTheme="majorBidi" w:hAnsiTheme="majorBidi" w:cstheme="majorBidi"/>
        </w:rPr>
        <w:t>Rīgas pilsētas Vidzemes priekšpilsētas tiesas 2020. gada 27. februāra spriedumu civillietā Nr. C30650018 apmierināta SIA „Bal</w:t>
      </w:r>
      <w:r w:rsidR="00B33B9C" w:rsidRPr="001A3BE3">
        <w:rPr>
          <w:rFonts w:asciiTheme="majorBidi" w:hAnsiTheme="majorBidi" w:cstheme="majorBidi"/>
        </w:rPr>
        <w:t>t</w:t>
      </w:r>
      <w:r w:rsidR="00621447" w:rsidRPr="001A3BE3">
        <w:rPr>
          <w:rFonts w:asciiTheme="majorBidi" w:hAnsiTheme="majorBidi" w:cstheme="majorBidi"/>
        </w:rPr>
        <w:t xml:space="preserve">ik Aljans” prasība pret </w:t>
      </w:r>
      <w:r w:rsidR="00233307" w:rsidRPr="001A3BE3">
        <w:rPr>
          <w:rFonts w:asciiTheme="majorBidi" w:hAnsiTheme="majorBidi" w:cstheme="majorBidi"/>
        </w:rPr>
        <w:t>[pers. A]</w:t>
      </w:r>
      <w:r w:rsidR="00621447" w:rsidRPr="001A3BE3">
        <w:rPr>
          <w:rFonts w:asciiTheme="majorBidi" w:hAnsiTheme="majorBidi" w:cstheme="majorBidi"/>
        </w:rPr>
        <w:t xml:space="preserve"> par aizdevuma parāda piedziņu, piedzenot no </w:t>
      </w:r>
      <w:r w:rsidR="00233307" w:rsidRPr="001A3BE3">
        <w:rPr>
          <w:rFonts w:asciiTheme="majorBidi" w:hAnsiTheme="majorBidi" w:cstheme="majorBidi"/>
        </w:rPr>
        <w:t xml:space="preserve">[pers. A] </w:t>
      </w:r>
      <w:r w:rsidR="00621447" w:rsidRPr="001A3BE3">
        <w:rPr>
          <w:rFonts w:asciiTheme="majorBidi" w:hAnsiTheme="majorBidi" w:cstheme="majorBidi"/>
        </w:rPr>
        <w:t>par labu SIA „Bal</w:t>
      </w:r>
      <w:r w:rsidR="00B33B9C" w:rsidRPr="001A3BE3">
        <w:rPr>
          <w:rFonts w:asciiTheme="majorBidi" w:hAnsiTheme="majorBidi" w:cstheme="majorBidi"/>
        </w:rPr>
        <w:t>t</w:t>
      </w:r>
      <w:r w:rsidR="00621447" w:rsidRPr="001A3BE3">
        <w:rPr>
          <w:rFonts w:asciiTheme="majorBidi" w:hAnsiTheme="majorBidi" w:cstheme="majorBidi"/>
        </w:rPr>
        <w:t>ik Aljans” parādu 321 192,04 </w:t>
      </w:r>
      <w:r w:rsidR="00621447" w:rsidRPr="001A3BE3">
        <w:rPr>
          <w:rFonts w:asciiTheme="majorBidi" w:hAnsiTheme="majorBidi" w:cstheme="majorBidi"/>
          <w:i/>
          <w:iCs/>
        </w:rPr>
        <w:t>euro</w:t>
      </w:r>
      <w:r w:rsidR="00621447" w:rsidRPr="001A3BE3">
        <w:rPr>
          <w:rFonts w:asciiTheme="majorBidi" w:hAnsiTheme="majorBidi" w:cstheme="majorBidi"/>
        </w:rPr>
        <w:t xml:space="preserve"> apmērā</w:t>
      </w:r>
      <w:r w:rsidRPr="001A3BE3">
        <w:rPr>
          <w:rFonts w:asciiTheme="majorBidi" w:hAnsiTheme="majorBidi" w:cstheme="majorBidi"/>
        </w:rPr>
        <w:t xml:space="preserve"> (spriedums stājies likumīgā spēkā 2020. gada 19. martā)</w:t>
      </w:r>
      <w:r w:rsidR="00621447" w:rsidRPr="001A3BE3">
        <w:rPr>
          <w:rFonts w:asciiTheme="majorBidi" w:hAnsiTheme="majorBidi" w:cstheme="majorBidi"/>
        </w:rPr>
        <w:t xml:space="preserve">. </w:t>
      </w:r>
      <w:r w:rsidRPr="001A3BE3">
        <w:rPr>
          <w:rFonts w:asciiTheme="majorBidi" w:hAnsiTheme="majorBidi" w:cstheme="majorBidi"/>
        </w:rPr>
        <w:t xml:space="preserve">Savukārt ar Rīgas pilsētas tiesas 2024. gada 10. aprīļa lēmumu civillietā </w:t>
      </w:r>
      <w:r w:rsidRPr="001A3BE3">
        <w:rPr>
          <w:rFonts w:asciiTheme="majorBidi" w:hAnsiTheme="majorBidi" w:cstheme="majorBidi"/>
        </w:rPr>
        <w:lastRenderedPageBreak/>
        <w:t>Nr. C30650018 labotas pārrakstīšanās kļūdas minētā sprieduma aprakstošajā daļā attiecībā uz dažu līgumu noslēgšanas datumiem, aizdevuma summām un valūtām (lēmums stājies likumīgā spēkā 2024. gada 30. aprīlī).</w:t>
      </w:r>
    </w:p>
    <w:p w14:paraId="69BBF308" w14:textId="207D682C" w:rsidR="00C729EE" w:rsidRPr="001A3BE3" w:rsidRDefault="00AD63FE"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Rīgas pilsētas Vidzemes priekšpilsētas tiesas 2020. gada 27. februāra </w:t>
      </w:r>
      <w:r w:rsidR="00621447" w:rsidRPr="001A3BE3">
        <w:rPr>
          <w:rFonts w:asciiTheme="majorBidi" w:hAnsiTheme="majorBidi" w:cstheme="majorBidi"/>
        </w:rPr>
        <w:t xml:space="preserve">spriedums </w:t>
      </w:r>
      <w:r w:rsidR="003D2431" w:rsidRPr="001A3BE3">
        <w:rPr>
          <w:rFonts w:asciiTheme="majorBidi" w:hAnsiTheme="majorBidi" w:cstheme="majorBidi"/>
        </w:rPr>
        <w:t xml:space="preserve">civillietā Nr. C30650018 </w:t>
      </w:r>
      <w:r w:rsidR="00621447" w:rsidRPr="001A3BE3">
        <w:rPr>
          <w:rFonts w:asciiTheme="majorBidi" w:hAnsiTheme="majorBidi" w:cstheme="majorBidi"/>
        </w:rPr>
        <w:t xml:space="preserve">taisīts kā saīsinātais spriedums, jo </w:t>
      </w:r>
      <w:r w:rsidR="00233307" w:rsidRPr="001A3BE3">
        <w:rPr>
          <w:rFonts w:asciiTheme="majorBidi" w:hAnsiTheme="majorBidi" w:cstheme="majorBidi"/>
        </w:rPr>
        <w:t xml:space="preserve">[pers. A] </w:t>
      </w:r>
      <w:r w:rsidR="00621447" w:rsidRPr="001A3BE3">
        <w:rPr>
          <w:rFonts w:asciiTheme="majorBidi" w:hAnsiTheme="majorBidi" w:cstheme="majorBidi"/>
        </w:rPr>
        <w:t xml:space="preserve">pilnībā atzina </w:t>
      </w:r>
      <w:r w:rsidR="00D07FE8" w:rsidRPr="001A3BE3">
        <w:rPr>
          <w:rFonts w:asciiTheme="majorBidi" w:hAnsiTheme="majorBidi" w:cstheme="majorBidi"/>
        </w:rPr>
        <w:t>un tiesa apmierināja SIA „Bal</w:t>
      </w:r>
      <w:r w:rsidR="00B33B9C" w:rsidRPr="001A3BE3">
        <w:rPr>
          <w:rFonts w:asciiTheme="majorBidi" w:hAnsiTheme="majorBidi" w:cstheme="majorBidi"/>
        </w:rPr>
        <w:t>t</w:t>
      </w:r>
      <w:r w:rsidR="00D07FE8" w:rsidRPr="001A3BE3">
        <w:rPr>
          <w:rFonts w:asciiTheme="majorBidi" w:hAnsiTheme="majorBidi" w:cstheme="majorBidi"/>
        </w:rPr>
        <w:t xml:space="preserve">ik Aljans” </w:t>
      </w:r>
      <w:r w:rsidR="00741300" w:rsidRPr="001A3BE3">
        <w:rPr>
          <w:rFonts w:asciiTheme="majorBidi" w:hAnsiTheme="majorBidi" w:cstheme="majorBidi"/>
        </w:rPr>
        <w:t>(kā sākotnējās prasītājas SIA </w:t>
      </w:r>
      <w:r w:rsidR="00F403A5" w:rsidRPr="001A3BE3">
        <w:rPr>
          <w:rFonts w:asciiTheme="majorBidi" w:hAnsiTheme="majorBidi" w:cstheme="majorBidi"/>
        </w:rPr>
        <w:t>[firma]</w:t>
      </w:r>
      <w:r w:rsidR="00741300" w:rsidRPr="001A3BE3">
        <w:rPr>
          <w:rFonts w:asciiTheme="majorBidi" w:hAnsiTheme="majorBidi" w:cstheme="majorBidi"/>
        </w:rPr>
        <w:t xml:space="preserve"> tiesību pārņēmējas) </w:t>
      </w:r>
      <w:r w:rsidR="007F58F0" w:rsidRPr="001A3BE3">
        <w:rPr>
          <w:rFonts w:asciiTheme="majorBidi" w:hAnsiTheme="majorBidi" w:cstheme="majorBidi"/>
        </w:rPr>
        <w:t>prasību</w:t>
      </w:r>
      <w:r w:rsidR="008D4D2B" w:rsidRPr="001A3BE3">
        <w:rPr>
          <w:rFonts w:asciiTheme="majorBidi" w:hAnsiTheme="majorBidi" w:cstheme="majorBidi"/>
        </w:rPr>
        <w:t xml:space="preserve"> par aizdevuma parāda piedziņu</w:t>
      </w:r>
      <w:r w:rsidR="0044199F" w:rsidRPr="001A3BE3">
        <w:rPr>
          <w:rFonts w:asciiTheme="majorBidi" w:hAnsiTheme="majorBidi" w:cstheme="majorBidi"/>
        </w:rPr>
        <w:t xml:space="preserve"> (sk. </w:t>
      </w:r>
      <w:r w:rsidR="0044199F" w:rsidRPr="001A3BE3">
        <w:rPr>
          <w:rFonts w:asciiTheme="majorBidi" w:hAnsiTheme="majorBidi" w:cstheme="majorBidi"/>
          <w:i/>
          <w:iCs/>
        </w:rPr>
        <w:t>Civilprocesa likuma 194. panta pirmās daļas 1. punktu</w:t>
      </w:r>
      <w:r w:rsidR="0044199F" w:rsidRPr="001A3BE3">
        <w:rPr>
          <w:rFonts w:asciiTheme="majorBidi" w:hAnsiTheme="majorBidi" w:cstheme="majorBidi"/>
        </w:rPr>
        <w:t xml:space="preserve">). Minētā prasība </w:t>
      </w:r>
      <w:r w:rsidR="007F58F0" w:rsidRPr="001A3BE3">
        <w:rPr>
          <w:rFonts w:asciiTheme="majorBidi" w:hAnsiTheme="majorBidi" w:cstheme="majorBidi"/>
        </w:rPr>
        <w:t>bija pamatota ar SIA </w:t>
      </w:r>
      <w:r w:rsidR="00F403A5" w:rsidRPr="001A3BE3">
        <w:rPr>
          <w:rFonts w:asciiTheme="majorBidi" w:hAnsiTheme="majorBidi" w:cstheme="majorBidi"/>
        </w:rPr>
        <w:t>[firma]</w:t>
      </w:r>
      <w:r w:rsidR="007F58F0" w:rsidRPr="001A3BE3">
        <w:rPr>
          <w:rFonts w:asciiTheme="majorBidi" w:hAnsiTheme="majorBidi" w:cstheme="majorBidi"/>
        </w:rPr>
        <w:t xml:space="preserve"> kā aizdevēj</w:t>
      </w:r>
      <w:r w:rsidR="008D4D2B" w:rsidRPr="001A3BE3">
        <w:rPr>
          <w:rFonts w:asciiTheme="majorBidi" w:hAnsiTheme="majorBidi" w:cstheme="majorBidi"/>
        </w:rPr>
        <w:t>as</w:t>
      </w:r>
      <w:r w:rsidR="007F58F0" w:rsidRPr="001A3BE3">
        <w:rPr>
          <w:rFonts w:asciiTheme="majorBidi" w:hAnsiTheme="majorBidi" w:cstheme="majorBidi"/>
        </w:rPr>
        <w:t xml:space="preserve"> </w:t>
      </w:r>
      <w:r w:rsidR="00233307" w:rsidRPr="001A3BE3">
        <w:rPr>
          <w:rFonts w:asciiTheme="majorBidi" w:hAnsiTheme="majorBidi" w:cstheme="majorBidi"/>
        </w:rPr>
        <w:t xml:space="preserve">[pers. A] </w:t>
      </w:r>
      <w:r w:rsidR="007F58F0" w:rsidRPr="001A3BE3">
        <w:rPr>
          <w:rFonts w:asciiTheme="majorBidi" w:hAnsiTheme="majorBidi" w:cstheme="majorBidi"/>
        </w:rPr>
        <w:t>kā aizņēmēj</w:t>
      </w:r>
      <w:r w:rsidR="008D4D2B" w:rsidRPr="001A3BE3">
        <w:rPr>
          <w:rFonts w:asciiTheme="majorBidi" w:hAnsiTheme="majorBidi" w:cstheme="majorBidi"/>
        </w:rPr>
        <w:t>a</w:t>
      </w:r>
      <w:r w:rsidR="007F58F0" w:rsidRPr="001A3BE3">
        <w:rPr>
          <w:rFonts w:asciiTheme="majorBidi" w:hAnsiTheme="majorBidi" w:cstheme="majorBidi"/>
        </w:rPr>
        <w:t xml:space="preserve"> 2008.</w:t>
      </w:r>
      <w:r w:rsidRPr="001A3BE3">
        <w:rPr>
          <w:rFonts w:asciiTheme="majorBidi" w:hAnsiTheme="majorBidi" w:cstheme="majorBidi"/>
        </w:rPr>
        <w:t> gada 8. jūlijā, 2009. gada 6. janvārī, 2009. gada 19. janvārī, 2009. gada 24. februārī, 2009. gada 14. jūlijā</w:t>
      </w:r>
      <w:r w:rsidR="00E4272A" w:rsidRPr="001A3BE3">
        <w:rPr>
          <w:rFonts w:asciiTheme="majorBidi" w:hAnsiTheme="majorBidi" w:cstheme="majorBidi"/>
        </w:rPr>
        <w:t xml:space="preserve">, </w:t>
      </w:r>
      <w:r w:rsidRPr="001A3BE3">
        <w:rPr>
          <w:rFonts w:asciiTheme="majorBidi" w:hAnsiTheme="majorBidi" w:cstheme="majorBidi"/>
        </w:rPr>
        <w:t xml:space="preserve">2009. gada 21. jūlijā </w:t>
      </w:r>
      <w:r w:rsidR="007F58F0" w:rsidRPr="001A3BE3">
        <w:rPr>
          <w:rFonts w:asciiTheme="majorBidi" w:hAnsiTheme="majorBidi" w:cstheme="majorBidi"/>
        </w:rPr>
        <w:t>un 2009. gad</w:t>
      </w:r>
      <w:r w:rsidRPr="001A3BE3">
        <w:rPr>
          <w:rFonts w:asciiTheme="majorBidi" w:hAnsiTheme="majorBidi" w:cstheme="majorBidi"/>
        </w:rPr>
        <w:t xml:space="preserve">a 13. novembrī </w:t>
      </w:r>
      <w:r w:rsidR="007F58F0" w:rsidRPr="001A3BE3">
        <w:rPr>
          <w:rFonts w:asciiTheme="majorBidi" w:hAnsiTheme="majorBidi" w:cstheme="majorBidi"/>
        </w:rPr>
        <w:t>noslēgtajiem aizdevuma līgumiem</w:t>
      </w:r>
      <w:r w:rsidR="0076169A" w:rsidRPr="001A3BE3">
        <w:rPr>
          <w:rFonts w:asciiTheme="majorBidi" w:hAnsiTheme="majorBidi" w:cstheme="majorBidi"/>
        </w:rPr>
        <w:t xml:space="preserve">, kuros </w:t>
      </w:r>
      <w:r w:rsidR="00D07FE8" w:rsidRPr="001A3BE3">
        <w:rPr>
          <w:rFonts w:asciiTheme="majorBidi" w:hAnsiTheme="majorBidi" w:cstheme="majorBidi"/>
        </w:rPr>
        <w:t xml:space="preserve">sākotnēji </w:t>
      </w:r>
      <w:r w:rsidR="0076169A" w:rsidRPr="001A3BE3">
        <w:rPr>
          <w:rFonts w:asciiTheme="majorBidi" w:hAnsiTheme="majorBidi" w:cstheme="majorBidi"/>
        </w:rPr>
        <w:t>pielīgtie aizdevum</w:t>
      </w:r>
      <w:r w:rsidR="00741300" w:rsidRPr="001A3BE3">
        <w:rPr>
          <w:rFonts w:asciiTheme="majorBidi" w:hAnsiTheme="majorBidi" w:cstheme="majorBidi"/>
        </w:rPr>
        <w:t>a</w:t>
      </w:r>
      <w:r w:rsidR="0076169A" w:rsidRPr="001A3BE3">
        <w:rPr>
          <w:rFonts w:asciiTheme="majorBidi" w:hAnsiTheme="majorBidi" w:cstheme="majorBidi"/>
        </w:rPr>
        <w:t xml:space="preserve"> atdošanas termiņi </w:t>
      </w:r>
      <w:r w:rsidRPr="001A3BE3">
        <w:rPr>
          <w:rFonts w:asciiTheme="majorBidi" w:hAnsiTheme="majorBidi" w:cstheme="majorBidi"/>
        </w:rPr>
        <w:t>bija tikuši</w:t>
      </w:r>
      <w:r w:rsidR="00F8311A" w:rsidRPr="001A3BE3">
        <w:rPr>
          <w:rFonts w:asciiTheme="majorBidi" w:hAnsiTheme="majorBidi" w:cstheme="majorBidi"/>
        </w:rPr>
        <w:t xml:space="preserve"> </w:t>
      </w:r>
      <w:r w:rsidR="0076169A" w:rsidRPr="001A3BE3">
        <w:rPr>
          <w:rFonts w:asciiTheme="majorBidi" w:hAnsiTheme="majorBidi" w:cstheme="majorBidi"/>
        </w:rPr>
        <w:t>pagarināti ar SIA </w:t>
      </w:r>
      <w:r w:rsidR="00F403A5" w:rsidRPr="001A3BE3">
        <w:rPr>
          <w:rFonts w:asciiTheme="majorBidi" w:hAnsiTheme="majorBidi" w:cstheme="majorBidi"/>
        </w:rPr>
        <w:t>[firma]</w:t>
      </w:r>
      <w:r w:rsidR="0076169A" w:rsidRPr="001A3BE3">
        <w:rPr>
          <w:rFonts w:asciiTheme="majorBidi" w:hAnsiTheme="majorBidi" w:cstheme="majorBidi"/>
        </w:rPr>
        <w:t xml:space="preserve"> un </w:t>
      </w:r>
      <w:r w:rsidR="00233307" w:rsidRPr="001A3BE3">
        <w:rPr>
          <w:rFonts w:asciiTheme="majorBidi" w:hAnsiTheme="majorBidi" w:cstheme="majorBidi"/>
        </w:rPr>
        <w:t xml:space="preserve">[pers. A] </w:t>
      </w:r>
      <w:r w:rsidR="0076169A" w:rsidRPr="001A3BE3">
        <w:rPr>
          <w:rFonts w:asciiTheme="majorBidi" w:hAnsiTheme="majorBidi" w:cstheme="majorBidi"/>
        </w:rPr>
        <w:t xml:space="preserve">starpā </w:t>
      </w:r>
      <w:r w:rsidR="00F8311A" w:rsidRPr="001A3BE3">
        <w:rPr>
          <w:rFonts w:asciiTheme="majorBidi" w:hAnsiTheme="majorBidi" w:cstheme="majorBidi"/>
        </w:rPr>
        <w:t xml:space="preserve">2009. gada 30. decembrī </w:t>
      </w:r>
      <w:r w:rsidR="0076169A" w:rsidRPr="001A3BE3">
        <w:rPr>
          <w:rFonts w:asciiTheme="majorBidi" w:hAnsiTheme="majorBidi" w:cstheme="majorBidi"/>
        </w:rPr>
        <w:t>noslēgto „pārjaunojuma līgumu”</w:t>
      </w:r>
      <w:r w:rsidR="000E0FDC" w:rsidRPr="001A3BE3">
        <w:rPr>
          <w:rFonts w:asciiTheme="majorBidi" w:hAnsiTheme="majorBidi" w:cstheme="majorBidi"/>
        </w:rPr>
        <w:t xml:space="preserve"> un tā vēlākiem grozījumiem</w:t>
      </w:r>
      <w:r w:rsidR="0069723E" w:rsidRPr="001A3BE3">
        <w:rPr>
          <w:rFonts w:asciiTheme="majorBidi" w:hAnsiTheme="majorBidi" w:cstheme="majorBidi"/>
        </w:rPr>
        <w:t xml:space="preserve">. Turklāt ar 2014. gada 31. decembrī noslēgto vienošanos </w:t>
      </w:r>
      <w:r w:rsidR="008D4D2B" w:rsidRPr="001A3BE3">
        <w:rPr>
          <w:rFonts w:asciiTheme="majorBidi" w:hAnsiTheme="majorBidi" w:cstheme="majorBidi"/>
        </w:rPr>
        <w:t xml:space="preserve">bija ticis </w:t>
      </w:r>
      <w:r w:rsidR="0069723E" w:rsidRPr="001A3BE3">
        <w:rPr>
          <w:rFonts w:asciiTheme="majorBidi" w:hAnsiTheme="majorBidi" w:cstheme="majorBidi"/>
        </w:rPr>
        <w:t xml:space="preserve">konstatēts </w:t>
      </w:r>
      <w:r w:rsidR="00FE0FF8" w:rsidRPr="001A3BE3">
        <w:rPr>
          <w:rFonts w:asciiTheme="majorBidi" w:hAnsiTheme="majorBidi" w:cstheme="majorBidi"/>
        </w:rPr>
        <w:t>SIA </w:t>
      </w:r>
      <w:r w:rsidR="00F403A5" w:rsidRPr="001A3BE3">
        <w:rPr>
          <w:rFonts w:asciiTheme="majorBidi" w:hAnsiTheme="majorBidi" w:cstheme="majorBidi"/>
        </w:rPr>
        <w:t>[firma]</w:t>
      </w:r>
      <w:r w:rsidR="00FE0FF8" w:rsidRPr="001A3BE3">
        <w:rPr>
          <w:rFonts w:asciiTheme="majorBidi" w:hAnsiTheme="majorBidi" w:cstheme="majorBidi"/>
        </w:rPr>
        <w:t xml:space="preserve"> un </w:t>
      </w:r>
      <w:r w:rsidR="00233307" w:rsidRPr="001A3BE3">
        <w:rPr>
          <w:rFonts w:asciiTheme="majorBidi" w:hAnsiTheme="majorBidi" w:cstheme="majorBidi"/>
        </w:rPr>
        <w:t xml:space="preserve">[pers. A] </w:t>
      </w:r>
      <w:r w:rsidR="00FE0FF8" w:rsidRPr="001A3BE3">
        <w:rPr>
          <w:rFonts w:asciiTheme="majorBidi" w:hAnsiTheme="majorBidi" w:cstheme="majorBidi"/>
        </w:rPr>
        <w:t>savstarpējo saistību apmēr</w:t>
      </w:r>
      <w:r w:rsidR="008D4D2B" w:rsidRPr="001A3BE3">
        <w:rPr>
          <w:rFonts w:asciiTheme="majorBidi" w:hAnsiTheme="majorBidi" w:cstheme="majorBidi"/>
        </w:rPr>
        <w:t>s</w:t>
      </w:r>
      <w:r w:rsidR="006472BA" w:rsidRPr="001A3BE3">
        <w:rPr>
          <w:rFonts w:asciiTheme="majorBidi" w:hAnsiTheme="majorBidi" w:cstheme="majorBidi"/>
        </w:rPr>
        <w:t xml:space="preserve"> un</w:t>
      </w:r>
      <w:r w:rsidR="00FE0FF8" w:rsidRPr="001A3BE3">
        <w:rPr>
          <w:rFonts w:asciiTheme="majorBidi" w:hAnsiTheme="majorBidi" w:cstheme="majorBidi"/>
        </w:rPr>
        <w:t xml:space="preserve"> </w:t>
      </w:r>
      <w:r w:rsidR="008D4D2B" w:rsidRPr="001A3BE3">
        <w:rPr>
          <w:rFonts w:asciiTheme="majorBidi" w:hAnsiTheme="majorBidi" w:cstheme="majorBidi"/>
        </w:rPr>
        <w:t>izdarīts</w:t>
      </w:r>
      <w:r w:rsidR="00FE0FF8" w:rsidRPr="001A3BE3">
        <w:rPr>
          <w:rFonts w:asciiTheme="majorBidi" w:hAnsiTheme="majorBidi" w:cstheme="majorBidi"/>
        </w:rPr>
        <w:t xml:space="preserve"> viņu savstarpējo prasījumu ieskaits, rezultātā nosakot, ka </w:t>
      </w:r>
      <w:r w:rsidR="00233307" w:rsidRPr="001A3BE3">
        <w:rPr>
          <w:rFonts w:asciiTheme="majorBidi" w:hAnsiTheme="majorBidi" w:cstheme="majorBidi"/>
        </w:rPr>
        <w:t xml:space="preserve">[pers. A] </w:t>
      </w:r>
      <w:r w:rsidR="00FE0FF8" w:rsidRPr="001A3BE3">
        <w:rPr>
          <w:rFonts w:asciiTheme="majorBidi" w:hAnsiTheme="majorBidi" w:cstheme="majorBidi"/>
        </w:rPr>
        <w:t>parādsaistības pret SIA </w:t>
      </w:r>
      <w:r w:rsidR="00F403A5" w:rsidRPr="001A3BE3">
        <w:rPr>
          <w:rFonts w:asciiTheme="majorBidi" w:hAnsiTheme="majorBidi" w:cstheme="majorBidi"/>
        </w:rPr>
        <w:t>[firma]</w:t>
      </w:r>
      <w:r w:rsidR="00FE0FF8" w:rsidRPr="001A3BE3">
        <w:rPr>
          <w:rFonts w:asciiTheme="majorBidi" w:hAnsiTheme="majorBidi" w:cstheme="majorBidi"/>
        </w:rPr>
        <w:t xml:space="preserve"> ir 321 192,04 </w:t>
      </w:r>
      <w:r w:rsidR="00FE0FF8" w:rsidRPr="001A3BE3">
        <w:rPr>
          <w:rFonts w:asciiTheme="majorBidi" w:hAnsiTheme="majorBidi" w:cstheme="majorBidi"/>
          <w:i/>
          <w:iCs/>
        </w:rPr>
        <w:t>euro</w:t>
      </w:r>
      <w:r w:rsidR="00FE0FF8" w:rsidRPr="001A3BE3">
        <w:rPr>
          <w:rFonts w:asciiTheme="majorBidi" w:hAnsiTheme="majorBidi" w:cstheme="majorBidi"/>
        </w:rPr>
        <w:t>.</w:t>
      </w:r>
    </w:p>
    <w:p w14:paraId="42ADD017" w14:textId="4BD00401" w:rsidR="00D07FE8" w:rsidRPr="001A3BE3" w:rsidRDefault="00D07FE8" w:rsidP="001A3BE3">
      <w:pPr>
        <w:spacing w:line="276" w:lineRule="auto"/>
        <w:ind w:firstLine="709"/>
        <w:jc w:val="both"/>
        <w:rPr>
          <w:rFonts w:asciiTheme="majorBidi" w:hAnsiTheme="majorBidi" w:cstheme="majorBidi"/>
        </w:rPr>
      </w:pPr>
      <w:r w:rsidRPr="001A3BE3">
        <w:rPr>
          <w:rFonts w:asciiTheme="majorBidi" w:hAnsiTheme="majorBidi" w:cstheme="majorBidi"/>
        </w:rPr>
        <w:t>[1.2] Zvērināts tiesu izpildītājs Andrejs Glumovs ar 2022. gada 10. februāra izziņu Nr. 00707/052/2022-NOS apliecinājis, ka izpildu lietā Nr. 01116/052/2021 par parāda 321 192,04</w:t>
      </w:r>
      <w:r w:rsidR="00A63A07" w:rsidRPr="001A3BE3">
        <w:rPr>
          <w:rFonts w:asciiTheme="majorBidi" w:hAnsiTheme="majorBidi" w:cstheme="majorBidi"/>
        </w:rPr>
        <w:t xml:space="preserve"> </w:t>
      </w:r>
      <w:r w:rsidR="00A63A07" w:rsidRPr="001A3BE3">
        <w:rPr>
          <w:rFonts w:asciiTheme="majorBidi" w:hAnsiTheme="majorBidi" w:cstheme="majorBidi"/>
          <w:i/>
          <w:iCs/>
        </w:rPr>
        <w:t>euro</w:t>
      </w:r>
      <w:r w:rsidRPr="001A3BE3">
        <w:rPr>
          <w:rFonts w:asciiTheme="majorBidi" w:hAnsiTheme="majorBidi" w:cstheme="majorBidi"/>
        </w:rPr>
        <w:t xml:space="preserve"> </w:t>
      </w:r>
      <w:r w:rsidR="006472BA" w:rsidRPr="001A3BE3">
        <w:rPr>
          <w:rFonts w:asciiTheme="majorBidi" w:hAnsiTheme="majorBidi" w:cstheme="majorBidi"/>
        </w:rPr>
        <w:t xml:space="preserve">apmērā </w:t>
      </w:r>
      <w:r w:rsidRPr="001A3BE3">
        <w:rPr>
          <w:rFonts w:asciiTheme="majorBidi" w:hAnsiTheme="majorBidi" w:cstheme="majorBidi"/>
        </w:rPr>
        <w:t xml:space="preserve">piedziņu no </w:t>
      </w:r>
      <w:r w:rsidR="0044199F" w:rsidRPr="001A3BE3">
        <w:rPr>
          <w:rFonts w:asciiTheme="majorBidi" w:hAnsiTheme="majorBidi" w:cstheme="majorBidi"/>
        </w:rPr>
        <w:t xml:space="preserve">parādnieka </w:t>
      </w:r>
      <w:r w:rsidR="00233307" w:rsidRPr="001A3BE3">
        <w:rPr>
          <w:rFonts w:asciiTheme="majorBidi" w:hAnsiTheme="majorBidi" w:cstheme="majorBidi"/>
        </w:rPr>
        <w:t xml:space="preserve">[pers. A] </w:t>
      </w:r>
      <w:r w:rsidR="0044199F" w:rsidRPr="001A3BE3">
        <w:rPr>
          <w:rFonts w:asciiTheme="majorBidi" w:hAnsiTheme="majorBidi" w:cstheme="majorBidi"/>
        </w:rPr>
        <w:t>piedzinējas</w:t>
      </w:r>
      <w:r w:rsidR="006472BA" w:rsidRPr="001A3BE3">
        <w:rPr>
          <w:rFonts w:asciiTheme="majorBidi" w:hAnsiTheme="majorBidi" w:cstheme="majorBidi"/>
        </w:rPr>
        <w:t xml:space="preserve"> </w:t>
      </w:r>
      <w:r w:rsidRPr="001A3BE3">
        <w:rPr>
          <w:rFonts w:asciiTheme="majorBidi" w:hAnsiTheme="majorBidi" w:cstheme="majorBidi"/>
        </w:rPr>
        <w:t>SIA „Bal</w:t>
      </w:r>
      <w:r w:rsidR="00B33B9C" w:rsidRPr="001A3BE3">
        <w:rPr>
          <w:rFonts w:asciiTheme="majorBidi" w:hAnsiTheme="majorBidi" w:cstheme="majorBidi"/>
        </w:rPr>
        <w:t>t</w:t>
      </w:r>
      <w:r w:rsidRPr="001A3BE3">
        <w:rPr>
          <w:rFonts w:asciiTheme="majorBidi" w:hAnsiTheme="majorBidi" w:cstheme="majorBidi"/>
        </w:rPr>
        <w:t>ik Aljans”</w:t>
      </w:r>
      <w:r w:rsidR="00E4272A" w:rsidRPr="001A3BE3">
        <w:rPr>
          <w:rFonts w:asciiTheme="majorBidi" w:hAnsiTheme="majorBidi" w:cstheme="majorBidi"/>
        </w:rPr>
        <w:t xml:space="preserve"> </w:t>
      </w:r>
      <w:r w:rsidR="0044199F" w:rsidRPr="001A3BE3">
        <w:rPr>
          <w:rFonts w:asciiTheme="majorBidi" w:hAnsiTheme="majorBidi" w:cstheme="majorBidi"/>
        </w:rPr>
        <w:t xml:space="preserve">labā </w:t>
      </w:r>
      <w:r w:rsidR="00E4272A" w:rsidRPr="001A3BE3">
        <w:rPr>
          <w:rFonts w:asciiTheme="majorBidi" w:hAnsiTheme="majorBidi" w:cstheme="majorBidi"/>
        </w:rPr>
        <w:t xml:space="preserve">nav konstatēta </w:t>
      </w:r>
      <w:r w:rsidR="00233307" w:rsidRPr="001A3BE3">
        <w:rPr>
          <w:rFonts w:asciiTheme="majorBidi" w:hAnsiTheme="majorBidi" w:cstheme="majorBidi"/>
        </w:rPr>
        <w:t xml:space="preserve">[pers. A] </w:t>
      </w:r>
      <w:r w:rsidR="00E4272A" w:rsidRPr="001A3BE3">
        <w:rPr>
          <w:rFonts w:asciiTheme="majorBidi" w:hAnsiTheme="majorBidi" w:cstheme="majorBidi"/>
        </w:rPr>
        <w:t>piederoša manta</w:t>
      </w:r>
      <w:r w:rsidR="00A63A07" w:rsidRPr="001A3BE3">
        <w:rPr>
          <w:rFonts w:asciiTheme="majorBidi" w:hAnsiTheme="majorBidi" w:cstheme="majorBidi"/>
        </w:rPr>
        <w:t xml:space="preserve"> un</w:t>
      </w:r>
      <w:r w:rsidR="00E4272A" w:rsidRPr="001A3BE3">
        <w:rPr>
          <w:rFonts w:asciiTheme="majorBidi" w:hAnsiTheme="majorBidi" w:cstheme="majorBidi"/>
        </w:rPr>
        <w:t xml:space="preserve"> ienākumi, lai saprātīgā termiņā piedzītu minēto parādu</w:t>
      </w:r>
      <w:r w:rsidR="009044E8" w:rsidRPr="001A3BE3">
        <w:rPr>
          <w:rFonts w:asciiTheme="majorBidi" w:hAnsiTheme="majorBidi" w:cstheme="majorBidi"/>
        </w:rPr>
        <w:t>, līdz ar to izziņas izdošanas brīdī parāda piedziņa nav iespējama</w:t>
      </w:r>
      <w:r w:rsidR="00E4272A" w:rsidRPr="001A3BE3">
        <w:rPr>
          <w:rFonts w:asciiTheme="majorBidi" w:hAnsiTheme="majorBidi" w:cstheme="majorBidi"/>
        </w:rPr>
        <w:t>.</w:t>
      </w:r>
    </w:p>
    <w:p w14:paraId="78BE12AB" w14:textId="77777777" w:rsidR="00A53DD9" w:rsidRPr="001A3BE3" w:rsidRDefault="00A53DD9" w:rsidP="001A3BE3">
      <w:pPr>
        <w:spacing w:line="276" w:lineRule="auto"/>
        <w:ind w:firstLine="709"/>
        <w:jc w:val="both"/>
        <w:rPr>
          <w:rFonts w:asciiTheme="majorBidi" w:hAnsiTheme="majorBidi" w:cstheme="majorBidi"/>
        </w:rPr>
      </w:pPr>
    </w:p>
    <w:p w14:paraId="62432ACF" w14:textId="5912A649" w:rsidR="00D07FE8" w:rsidRPr="001A3BE3" w:rsidRDefault="00C539CB" w:rsidP="001A3BE3">
      <w:pPr>
        <w:spacing w:line="276" w:lineRule="auto"/>
        <w:ind w:firstLine="709"/>
        <w:jc w:val="both"/>
        <w:rPr>
          <w:rFonts w:asciiTheme="majorBidi" w:hAnsiTheme="majorBidi" w:cstheme="majorBidi"/>
        </w:rPr>
      </w:pPr>
      <w:r w:rsidRPr="001A3BE3">
        <w:rPr>
          <w:rFonts w:asciiTheme="majorBidi" w:hAnsiTheme="majorBidi" w:cstheme="majorBidi"/>
        </w:rPr>
        <w:t>[2] </w:t>
      </w:r>
      <w:r w:rsidR="00D07FE8" w:rsidRPr="001A3BE3">
        <w:rPr>
          <w:rFonts w:asciiTheme="majorBidi" w:hAnsiTheme="majorBidi" w:cstheme="majorBidi"/>
        </w:rPr>
        <w:t>SIA „Bal</w:t>
      </w:r>
      <w:r w:rsidR="00B33B9C" w:rsidRPr="001A3BE3">
        <w:rPr>
          <w:rFonts w:asciiTheme="majorBidi" w:hAnsiTheme="majorBidi" w:cstheme="majorBidi"/>
        </w:rPr>
        <w:t>t</w:t>
      </w:r>
      <w:r w:rsidR="00D07FE8" w:rsidRPr="001A3BE3">
        <w:rPr>
          <w:rFonts w:asciiTheme="majorBidi" w:hAnsiTheme="majorBidi" w:cstheme="majorBidi"/>
        </w:rPr>
        <w:t>ik Aljans”</w:t>
      </w:r>
      <w:r w:rsidR="005631FD" w:rsidRPr="001A3BE3">
        <w:rPr>
          <w:rFonts w:asciiTheme="majorBidi" w:hAnsiTheme="majorBidi" w:cstheme="majorBidi"/>
        </w:rPr>
        <w:t xml:space="preserve"> 2022. gada 8. jūlijā cēlusi tiesā prasību pret </w:t>
      </w:r>
      <w:r w:rsidR="00233307" w:rsidRPr="001A3BE3">
        <w:rPr>
          <w:rFonts w:asciiTheme="majorBidi" w:hAnsiTheme="majorBidi" w:cstheme="majorBidi"/>
        </w:rPr>
        <w:t>[pers. A]</w:t>
      </w:r>
      <w:r w:rsidR="005631FD" w:rsidRPr="001A3BE3">
        <w:rPr>
          <w:rFonts w:asciiTheme="majorBidi" w:hAnsiTheme="majorBidi" w:cstheme="majorBidi"/>
        </w:rPr>
        <w:t xml:space="preserve"> un </w:t>
      </w:r>
      <w:r w:rsidR="00233307" w:rsidRPr="001A3BE3">
        <w:rPr>
          <w:rFonts w:asciiTheme="majorBidi" w:hAnsiTheme="majorBidi" w:cstheme="majorBidi"/>
        </w:rPr>
        <w:t xml:space="preserve">[pers. B] </w:t>
      </w:r>
      <w:r w:rsidR="005631FD" w:rsidRPr="001A3BE3">
        <w:rPr>
          <w:rFonts w:asciiTheme="majorBidi" w:hAnsiTheme="majorBidi" w:cstheme="majorBidi"/>
        </w:rPr>
        <w:t>par tiesības atzīšanu vērst piedziņu uz dāvināto mantu, saskaņā ar Civillikuma 1927. pantu lūdzot tiesu atzīt SIA „Bal</w:t>
      </w:r>
      <w:r w:rsidR="00B33B9C" w:rsidRPr="001A3BE3">
        <w:rPr>
          <w:rFonts w:asciiTheme="majorBidi" w:hAnsiTheme="majorBidi" w:cstheme="majorBidi"/>
        </w:rPr>
        <w:t>t</w:t>
      </w:r>
      <w:r w:rsidR="005631FD" w:rsidRPr="001A3BE3">
        <w:rPr>
          <w:rFonts w:asciiTheme="majorBidi" w:hAnsiTheme="majorBidi" w:cstheme="majorBidi"/>
        </w:rPr>
        <w:t xml:space="preserve">ik Aljans” tiesību vērst piedziņu uz dzīvokļa īpašumu </w:t>
      </w:r>
      <w:r w:rsidR="00F403A5" w:rsidRPr="001A3BE3">
        <w:rPr>
          <w:rFonts w:asciiTheme="majorBidi" w:hAnsiTheme="majorBidi" w:cstheme="majorBidi"/>
        </w:rPr>
        <w:t>[adrese A]</w:t>
      </w:r>
      <w:r w:rsidR="005631FD" w:rsidRPr="001A3BE3">
        <w:rPr>
          <w:rFonts w:asciiTheme="majorBidi" w:hAnsiTheme="majorBidi" w:cstheme="majorBidi"/>
        </w:rPr>
        <w:t>, un dzīvokļa īpašum</w:t>
      </w:r>
      <w:r w:rsidR="002A0591" w:rsidRPr="001A3BE3">
        <w:rPr>
          <w:rFonts w:asciiTheme="majorBidi" w:hAnsiTheme="majorBidi" w:cstheme="majorBidi"/>
        </w:rPr>
        <w:t>u</w:t>
      </w:r>
      <w:r w:rsidR="005631FD" w:rsidRPr="001A3BE3">
        <w:rPr>
          <w:rFonts w:asciiTheme="majorBidi" w:hAnsiTheme="majorBidi" w:cstheme="majorBidi"/>
        </w:rPr>
        <w:t xml:space="preserve"> </w:t>
      </w:r>
      <w:r w:rsidR="00F403A5" w:rsidRPr="001A3BE3">
        <w:rPr>
          <w:rFonts w:asciiTheme="majorBidi" w:hAnsiTheme="majorBidi" w:cstheme="majorBidi"/>
        </w:rPr>
        <w:t>[adrese B]</w:t>
      </w:r>
      <w:r w:rsidR="005631FD" w:rsidRPr="001A3BE3">
        <w:rPr>
          <w:rFonts w:asciiTheme="majorBidi" w:hAnsiTheme="majorBidi" w:cstheme="majorBidi"/>
        </w:rPr>
        <w:t xml:space="preserve">, kuri ierakstīti zemesgrāmatā uz </w:t>
      </w:r>
      <w:r w:rsidR="00233307" w:rsidRPr="001A3BE3">
        <w:rPr>
          <w:rFonts w:asciiTheme="majorBidi" w:hAnsiTheme="majorBidi" w:cstheme="majorBidi"/>
        </w:rPr>
        <w:t xml:space="preserve">[pers. B] </w:t>
      </w:r>
      <w:r w:rsidR="005631FD" w:rsidRPr="001A3BE3">
        <w:rPr>
          <w:rFonts w:asciiTheme="majorBidi" w:hAnsiTheme="majorBidi" w:cstheme="majorBidi"/>
        </w:rPr>
        <w:t>vārda, Rīgas pilsētas Vidzemes priekšpilsētas tiesas 2020. gada 27. februāra sprieduma civillietā Nr. C30650018 izpildei.</w:t>
      </w:r>
    </w:p>
    <w:p w14:paraId="3824C765" w14:textId="41D019A6" w:rsidR="005631FD" w:rsidRPr="001A3BE3" w:rsidRDefault="00A63A07"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Norādot uz iepriekšminētajiem </w:t>
      </w:r>
      <w:r w:rsidR="006472BA" w:rsidRPr="001A3BE3">
        <w:rPr>
          <w:rFonts w:asciiTheme="majorBidi" w:hAnsiTheme="majorBidi" w:cstheme="majorBidi"/>
        </w:rPr>
        <w:t xml:space="preserve">lietas </w:t>
      </w:r>
      <w:r w:rsidRPr="001A3BE3">
        <w:rPr>
          <w:rFonts w:asciiTheme="majorBidi" w:hAnsiTheme="majorBidi" w:cstheme="majorBidi"/>
        </w:rPr>
        <w:t xml:space="preserve">apstākļiem (sk. </w:t>
      </w:r>
      <w:r w:rsidRPr="001A3BE3">
        <w:rPr>
          <w:rFonts w:asciiTheme="majorBidi" w:hAnsiTheme="majorBidi" w:cstheme="majorBidi"/>
          <w:i/>
          <w:iCs/>
        </w:rPr>
        <w:t>šā sprieduma 1. punktu</w:t>
      </w:r>
      <w:r w:rsidRPr="001A3BE3">
        <w:rPr>
          <w:rFonts w:asciiTheme="majorBidi" w:hAnsiTheme="majorBidi" w:cstheme="majorBidi"/>
        </w:rPr>
        <w:t xml:space="preserve">), prasības pamatojumā uzsvērts, ka sev piederošos dzīvokļu īpašumus </w:t>
      </w:r>
      <w:r w:rsidR="00233307" w:rsidRPr="001A3BE3">
        <w:rPr>
          <w:rFonts w:asciiTheme="majorBidi" w:hAnsiTheme="majorBidi" w:cstheme="majorBidi"/>
        </w:rPr>
        <w:t xml:space="preserve">[pers. A] </w:t>
      </w:r>
      <w:r w:rsidRPr="001A3BE3">
        <w:rPr>
          <w:rFonts w:asciiTheme="majorBidi" w:hAnsiTheme="majorBidi" w:cstheme="majorBidi"/>
        </w:rPr>
        <w:t xml:space="preserve">ir uzdāvinājis </w:t>
      </w:r>
      <w:r w:rsidR="00233307" w:rsidRPr="001A3BE3">
        <w:rPr>
          <w:rFonts w:asciiTheme="majorBidi" w:hAnsiTheme="majorBidi" w:cstheme="majorBidi"/>
        </w:rPr>
        <w:t xml:space="preserve">[pers. B] </w:t>
      </w:r>
      <w:r w:rsidRPr="001A3BE3">
        <w:rPr>
          <w:rFonts w:asciiTheme="majorBidi" w:hAnsiTheme="majorBidi" w:cstheme="majorBidi"/>
        </w:rPr>
        <w:t>laikā, kad viņam</w:t>
      </w:r>
      <w:r w:rsidR="00A17E07" w:rsidRPr="001A3BE3">
        <w:rPr>
          <w:rFonts w:asciiTheme="majorBidi" w:hAnsiTheme="majorBidi" w:cstheme="majorBidi"/>
        </w:rPr>
        <w:t xml:space="preserve"> saskaņā ar</w:t>
      </w:r>
      <w:r w:rsidRPr="001A3BE3">
        <w:rPr>
          <w:rFonts w:asciiTheme="majorBidi" w:hAnsiTheme="majorBidi" w:cstheme="majorBidi"/>
        </w:rPr>
        <w:t xml:space="preserve"> 2008. gada 8. jūlijā, 2009. gada 6. janvārī, 2009. gada 19. janvārī un 2009. gada 24. februārī noslēgtajiem aizdevuma līgumiem bija izveidojušās parādsaistības </w:t>
      </w:r>
      <w:r w:rsidR="00A17E07" w:rsidRPr="001A3BE3">
        <w:rPr>
          <w:rFonts w:asciiTheme="majorBidi" w:hAnsiTheme="majorBidi" w:cstheme="majorBidi"/>
        </w:rPr>
        <w:t>pret SIA </w:t>
      </w:r>
      <w:r w:rsidR="00F403A5" w:rsidRPr="001A3BE3">
        <w:rPr>
          <w:rFonts w:asciiTheme="majorBidi" w:hAnsiTheme="majorBidi" w:cstheme="majorBidi"/>
        </w:rPr>
        <w:t>[firma]</w:t>
      </w:r>
      <w:r w:rsidR="00A17E07" w:rsidRPr="001A3BE3">
        <w:rPr>
          <w:rFonts w:asciiTheme="majorBidi" w:hAnsiTheme="majorBidi" w:cstheme="majorBidi"/>
        </w:rPr>
        <w:t xml:space="preserve"> </w:t>
      </w:r>
      <w:r w:rsidRPr="001A3BE3">
        <w:rPr>
          <w:rFonts w:asciiTheme="majorBidi" w:hAnsiTheme="majorBidi" w:cstheme="majorBidi"/>
        </w:rPr>
        <w:t>par kopējo summu 347</w:t>
      </w:r>
      <w:r w:rsidR="00A17E07" w:rsidRPr="001A3BE3">
        <w:rPr>
          <w:rFonts w:asciiTheme="majorBidi" w:hAnsiTheme="majorBidi" w:cstheme="majorBidi"/>
        </w:rPr>
        <w:t> </w:t>
      </w:r>
      <w:r w:rsidRPr="001A3BE3">
        <w:rPr>
          <w:rFonts w:asciiTheme="majorBidi" w:hAnsiTheme="majorBidi" w:cstheme="majorBidi"/>
        </w:rPr>
        <w:t>200</w:t>
      </w:r>
      <w:r w:rsidR="00A17E07" w:rsidRPr="001A3BE3">
        <w:rPr>
          <w:rFonts w:asciiTheme="majorBidi" w:hAnsiTheme="majorBidi" w:cstheme="majorBidi"/>
        </w:rPr>
        <w:t>,00</w:t>
      </w:r>
      <w:r w:rsidRPr="001A3BE3">
        <w:rPr>
          <w:rFonts w:asciiTheme="majorBidi" w:hAnsiTheme="majorBidi" w:cstheme="majorBidi"/>
        </w:rPr>
        <w:t> </w:t>
      </w:r>
      <w:r w:rsidRPr="001A3BE3">
        <w:rPr>
          <w:rFonts w:asciiTheme="majorBidi" w:hAnsiTheme="majorBidi" w:cstheme="majorBidi"/>
          <w:i/>
          <w:iCs/>
        </w:rPr>
        <w:t>euro</w:t>
      </w:r>
      <w:r w:rsidR="00A17E07" w:rsidRPr="001A3BE3">
        <w:rPr>
          <w:rFonts w:asciiTheme="majorBidi" w:hAnsiTheme="majorBidi" w:cstheme="majorBidi"/>
        </w:rPr>
        <w:t xml:space="preserve">. No Civillikuma 1927. panta satura izriet, ka kreditora tiesība prasīt apmierinājumu no dāvanas ir saistīta ar diviem apstākļiem, proti, 1) mantas dāvināšanas laikā tās dāvinātājam ir bijuši parādi un 2) dāvinātājs nespēj parādu nomaksāt. Konkrētajā gadījumā ir iestājušies </w:t>
      </w:r>
      <w:r w:rsidR="002A0591" w:rsidRPr="001A3BE3">
        <w:rPr>
          <w:rFonts w:asciiTheme="majorBidi" w:hAnsiTheme="majorBidi" w:cstheme="majorBidi"/>
        </w:rPr>
        <w:t>abi</w:t>
      </w:r>
      <w:r w:rsidR="00A17E07" w:rsidRPr="001A3BE3">
        <w:rPr>
          <w:rFonts w:asciiTheme="majorBidi" w:hAnsiTheme="majorBidi" w:cstheme="majorBidi"/>
        </w:rPr>
        <w:t xml:space="preserve"> priekšnoteikumi tam, lai </w:t>
      </w:r>
      <w:r w:rsidR="006472BA" w:rsidRPr="001A3BE3">
        <w:rPr>
          <w:rFonts w:asciiTheme="majorBidi" w:hAnsiTheme="majorBidi" w:cstheme="majorBidi"/>
        </w:rPr>
        <w:t xml:space="preserve">ar tiesas spriedumu atzītu </w:t>
      </w:r>
      <w:r w:rsidR="00A17E07" w:rsidRPr="001A3BE3">
        <w:rPr>
          <w:rFonts w:asciiTheme="majorBidi" w:hAnsiTheme="majorBidi" w:cstheme="majorBidi"/>
        </w:rPr>
        <w:t>SIA „Bal</w:t>
      </w:r>
      <w:r w:rsidR="00B33B9C" w:rsidRPr="001A3BE3">
        <w:rPr>
          <w:rFonts w:asciiTheme="majorBidi" w:hAnsiTheme="majorBidi" w:cstheme="majorBidi"/>
        </w:rPr>
        <w:t>t</w:t>
      </w:r>
      <w:r w:rsidR="00A17E07" w:rsidRPr="001A3BE3">
        <w:rPr>
          <w:rFonts w:asciiTheme="majorBidi" w:hAnsiTheme="majorBidi" w:cstheme="majorBidi"/>
        </w:rPr>
        <w:t>ik Aljans” tiesību vērst piedziņu uz dāvināto mantu, t. i., uz abiem dzīvokļu īpašumiem, Rīgas pilsētas Vidzemes priekšpilsētas tiesas 2020. gada 27. februāra sprieduma civillietā Nr. C30650018 izpild</w:t>
      </w:r>
      <w:r w:rsidR="006472BA" w:rsidRPr="001A3BE3">
        <w:rPr>
          <w:rFonts w:asciiTheme="majorBidi" w:hAnsiTheme="majorBidi" w:cstheme="majorBidi"/>
        </w:rPr>
        <w:t>e</w:t>
      </w:r>
      <w:r w:rsidR="00A17E07" w:rsidRPr="001A3BE3">
        <w:rPr>
          <w:rFonts w:asciiTheme="majorBidi" w:hAnsiTheme="majorBidi" w:cstheme="majorBidi"/>
        </w:rPr>
        <w:t>i.</w:t>
      </w:r>
    </w:p>
    <w:p w14:paraId="5C9AA6A9" w14:textId="77777777" w:rsidR="00E4424F" w:rsidRPr="001A3BE3" w:rsidRDefault="00E4424F" w:rsidP="001A3BE3">
      <w:pPr>
        <w:spacing w:line="276" w:lineRule="auto"/>
        <w:ind w:firstLine="709"/>
        <w:jc w:val="both"/>
        <w:rPr>
          <w:rFonts w:asciiTheme="majorBidi" w:hAnsiTheme="majorBidi" w:cstheme="majorBidi"/>
        </w:rPr>
      </w:pPr>
    </w:p>
    <w:p w14:paraId="5F0B2288" w14:textId="4AB0D5E4" w:rsidR="00A17E07" w:rsidRPr="001A3BE3" w:rsidRDefault="00CF042F" w:rsidP="001A3BE3">
      <w:pPr>
        <w:spacing w:line="276" w:lineRule="auto"/>
        <w:ind w:firstLine="709"/>
        <w:jc w:val="both"/>
        <w:rPr>
          <w:rFonts w:asciiTheme="majorBidi" w:hAnsiTheme="majorBidi" w:cstheme="majorBidi"/>
        </w:rPr>
      </w:pPr>
      <w:r w:rsidRPr="001A3BE3">
        <w:rPr>
          <w:rFonts w:asciiTheme="majorBidi" w:hAnsiTheme="majorBidi" w:cstheme="majorBidi"/>
        </w:rPr>
        <w:t>[3]</w:t>
      </w:r>
      <w:r w:rsidR="006472BA" w:rsidRPr="001A3BE3">
        <w:rPr>
          <w:rFonts w:asciiTheme="majorBidi" w:hAnsiTheme="majorBidi" w:cstheme="majorBidi"/>
        </w:rPr>
        <w:t xml:space="preserve"> Rakstveida paskaidrojumos par prasību </w:t>
      </w:r>
      <w:r w:rsidR="00233307" w:rsidRPr="001A3BE3">
        <w:rPr>
          <w:rFonts w:asciiTheme="majorBidi" w:hAnsiTheme="majorBidi" w:cstheme="majorBidi"/>
        </w:rPr>
        <w:t xml:space="preserve">[pers. A] </w:t>
      </w:r>
      <w:r w:rsidR="006472BA" w:rsidRPr="001A3BE3">
        <w:rPr>
          <w:rFonts w:asciiTheme="majorBidi" w:hAnsiTheme="majorBidi" w:cstheme="majorBidi"/>
        </w:rPr>
        <w:t xml:space="preserve">citstarp norādījis, ka </w:t>
      </w:r>
      <w:r w:rsidR="00E323A8" w:rsidRPr="001A3BE3">
        <w:rPr>
          <w:rFonts w:asciiTheme="majorBidi" w:hAnsiTheme="majorBidi" w:cstheme="majorBidi"/>
        </w:rPr>
        <w:t>prasība</w:t>
      </w:r>
      <w:r w:rsidR="006472BA" w:rsidRPr="001A3BE3">
        <w:rPr>
          <w:rFonts w:asciiTheme="majorBidi" w:hAnsiTheme="majorBidi" w:cstheme="majorBidi"/>
        </w:rPr>
        <w:t xml:space="preserve"> celta, ignorējot likumā paredzēto noilguma termiņu, proti, prasības pieteikumā minētos dzīvokļu īpašumus </w:t>
      </w:r>
      <w:r w:rsidR="00233307" w:rsidRPr="001A3BE3">
        <w:rPr>
          <w:rFonts w:asciiTheme="majorBidi" w:hAnsiTheme="majorBidi" w:cstheme="majorBidi"/>
        </w:rPr>
        <w:t xml:space="preserve">[pers. A] </w:t>
      </w:r>
      <w:r w:rsidR="006472BA" w:rsidRPr="001A3BE3">
        <w:rPr>
          <w:rFonts w:asciiTheme="majorBidi" w:hAnsiTheme="majorBidi" w:cstheme="majorBidi"/>
        </w:rPr>
        <w:t xml:space="preserve">uzdāvinājis sava dēla mātei </w:t>
      </w:r>
      <w:r w:rsidR="00233307" w:rsidRPr="001A3BE3">
        <w:rPr>
          <w:rFonts w:asciiTheme="majorBidi" w:hAnsiTheme="majorBidi" w:cstheme="majorBidi"/>
        </w:rPr>
        <w:t xml:space="preserve">[pers. B] </w:t>
      </w:r>
      <w:r w:rsidR="006472BA" w:rsidRPr="001A3BE3">
        <w:rPr>
          <w:rFonts w:asciiTheme="majorBidi" w:hAnsiTheme="majorBidi" w:cstheme="majorBidi"/>
        </w:rPr>
        <w:t xml:space="preserve">2009. gada 24. februārī, savukārt prasība celta 2022. gada 8. jūlijā, t. i., vairāk nekā pēc </w:t>
      </w:r>
      <w:r w:rsidR="00C14FAF" w:rsidRPr="001A3BE3">
        <w:rPr>
          <w:rFonts w:asciiTheme="majorBidi" w:hAnsiTheme="majorBidi" w:cstheme="majorBidi"/>
        </w:rPr>
        <w:t>desmit</w:t>
      </w:r>
      <w:r w:rsidR="006472BA" w:rsidRPr="001A3BE3">
        <w:rPr>
          <w:rFonts w:asciiTheme="majorBidi" w:hAnsiTheme="majorBidi" w:cstheme="majorBidi"/>
        </w:rPr>
        <w:t xml:space="preserve"> gadiem.</w:t>
      </w:r>
    </w:p>
    <w:p w14:paraId="1D775091" w14:textId="77777777" w:rsidR="00A17E07" w:rsidRPr="001A3BE3" w:rsidRDefault="00A17E07" w:rsidP="001A3BE3">
      <w:pPr>
        <w:spacing w:line="276" w:lineRule="auto"/>
        <w:ind w:firstLine="709"/>
        <w:jc w:val="both"/>
        <w:rPr>
          <w:rFonts w:asciiTheme="majorBidi" w:hAnsiTheme="majorBidi" w:cstheme="majorBidi"/>
        </w:rPr>
      </w:pPr>
    </w:p>
    <w:p w14:paraId="468E8A01" w14:textId="553DE90F" w:rsidR="007560EB" w:rsidRPr="001A3BE3" w:rsidRDefault="006472BA"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[4] Ar Rīgas pilsētas tiesas 2023. gada 25. oktobra spriedumu </w:t>
      </w:r>
      <w:r w:rsidR="007560EB" w:rsidRPr="001A3BE3">
        <w:rPr>
          <w:rFonts w:asciiTheme="majorBidi" w:hAnsiTheme="majorBidi" w:cstheme="majorBidi"/>
        </w:rPr>
        <w:t>SIA „Bal</w:t>
      </w:r>
      <w:r w:rsidR="00B33B9C" w:rsidRPr="001A3BE3">
        <w:rPr>
          <w:rFonts w:asciiTheme="majorBidi" w:hAnsiTheme="majorBidi" w:cstheme="majorBidi"/>
        </w:rPr>
        <w:t>t</w:t>
      </w:r>
      <w:r w:rsidR="007560EB" w:rsidRPr="001A3BE3">
        <w:rPr>
          <w:rFonts w:asciiTheme="majorBidi" w:hAnsiTheme="majorBidi" w:cstheme="majorBidi"/>
        </w:rPr>
        <w:t xml:space="preserve">ik Aljans” </w:t>
      </w:r>
      <w:r w:rsidR="00B554E0" w:rsidRPr="001A3BE3">
        <w:rPr>
          <w:rFonts w:asciiTheme="majorBidi" w:hAnsiTheme="majorBidi" w:cstheme="majorBidi"/>
        </w:rPr>
        <w:t>prasība noraidīta</w:t>
      </w:r>
      <w:r w:rsidR="007560EB" w:rsidRPr="001A3BE3">
        <w:rPr>
          <w:rFonts w:asciiTheme="majorBidi" w:hAnsiTheme="majorBidi" w:cstheme="majorBidi"/>
        </w:rPr>
        <w:t>.</w:t>
      </w:r>
    </w:p>
    <w:p w14:paraId="08891C5F" w14:textId="77777777" w:rsidR="00F52EEC" w:rsidRPr="001A3BE3" w:rsidRDefault="00F52EEC" w:rsidP="001A3BE3">
      <w:pPr>
        <w:spacing w:line="276" w:lineRule="auto"/>
        <w:ind w:firstLine="709"/>
        <w:jc w:val="both"/>
        <w:rPr>
          <w:rFonts w:asciiTheme="majorBidi" w:hAnsiTheme="majorBidi" w:cstheme="majorBidi"/>
        </w:rPr>
      </w:pPr>
    </w:p>
    <w:p w14:paraId="297A9231" w14:textId="4138DF42" w:rsidR="007560EB" w:rsidRPr="001A3BE3" w:rsidRDefault="007560EB" w:rsidP="001A3BE3">
      <w:pPr>
        <w:spacing w:line="276" w:lineRule="auto"/>
        <w:ind w:firstLine="709"/>
        <w:jc w:val="both"/>
        <w:rPr>
          <w:rFonts w:asciiTheme="majorBidi" w:hAnsiTheme="majorBidi" w:cstheme="majorBidi"/>
        </w:rPr>
      </w:pPr>
      <w:r w:rsidRPr="001A3BE3">
        <w:rPr>
          <w:rFonts w:asciiTheme="majorBidi" w:hAnsiTheme="majorBidi" w:cstheme="majorBidi"/>
        </w:rPr>
        <w:t>[5] Izskatījusi lietu sakarā ar SIA „Bal</w:t>
      </w:r>
      <w:r w:rsidR="00B33B9C" w:rsidRPr="001A3BE3">
        <w:rPr>
          <w:rFonts w:asciiTheme="majorBidi" w:hAnsiTheme="majorBidi" w:cstheme="majorBidi"/>
        </w:rPr>
        <w:t>t</w:t>
      </w:r>
      <w:r w:rsidRPr="001A3BE3">
        <w:rPr>
          <w:rFonts w:asciiTheme="majorBidi" w:hAnsiTheme="majorBidi" w:cstheme="majorBidi"/>
        </w:rPr>
        <w:t xml:space="preserve">ik Aljans” apelācijas sūdzību, Rīgas apgabaltiesa ar 2024. gada 11. decembra spriedumu </w:t>
      </w:r>
      <w:r w:rsidR="009354C9" w:rsidRPr="001A3BE3">
        <w:rPr>
          <w:rFonts w:asciiTheme="majorBidi" w:hAnsiTheme="majorBidi" w:cstheme="majorBidi"/>
        </w:rPr>
        <w:t>prasību noraidījusi.</w:t>
      </w:r>
    </w:p>
    <w:p w14:paraId="4D569D9E" w14:textId="77777777" w:rsidR="009354C9" w:rsidRPr="001A3BE3" w:rsidRDefault="009354C9" w:rsidP="001A3BE3">
      <w:pPr>
        <w:spacing w:line="276" w:lineRule="auto"/>
        <w:ind w:firstLine="720"/>
        <w:jc w:val="both"/>
        <w:rPr>
          <w:rFonts w:asciiTheme="majorBidi" w:hAnsiTheme="majorBidi" w:cstheme="majorBidi"/>
        </w:rPr>
      </w:pPr>
      <w:r w:rsidRPr="001A3BE3">
        <w:rPr>
          <w:rFonts w:asciiTheme="majorBidi" w:hAnsiTheme="majorBidi" w:cstheme="majorBidi"/>
        </w:rPr>
        <w:t>Spriedums pamatots ar šādiem argumentiem.</w:t>
      </w:r>
    </w:p>
    <w:p w14:paraId="6E279B9D" w14:textId="4492B44C" w:rsidR="000C2850" w:rsidRPr="001A3BE3" w:rsidRDefault="009354C9" w:rsidP="001A3BE3">
      <w:pPr>
        <w:spacing w:line="276" w:lineRule="auto"/>
        <w:ind w:firstLine="709"/>
        <w:jc w:val="both"/>
        <w:rPr>
          <w:rFonts w:asciiTheme="majorBidi" w:hAnsiTheme="majorBidi" w:cstheme="majorBidi"/>
        </w:rPr>
      </w:pPr>
      <w:r w:rsidRPr="001A3BE3">
        <w:rPr>
          <w:rFonts w:asciiTheme="majorBidi" w:hAnsiTheme="majorBidi" w:cstheme="majorBidi"/>
        </w:rPr>
        <w:t>[5.1]</w:t>
      </w:r>
      <w:r w:rsidR="000C2850" w:rsidRPr="001A3BE3">
        <w:rPr>
          <w:rFonts w:asciiTheme="majorBidi" w:hAnsiTheme="majorBidi" w:cstheme="majorBidi"/>
        </w:rPr>
        <w:t> SIA „Bal</w:t>
      </w:r>
      <w:r w:rsidR="00B33B9C" w:rsidRPr="001A3BE3">
        <w:rPr>
          <w:rFonts w:asciiTheme="majorBidi" w:hAnsiTheme="majorBidi" w:cstheme="majorBidi"/>
        </w:rPr>
        <w:t>t</w:t>
      </w:r>
      <w:r w:rsidR="000C2850" w:rsidRPr="001A3BE3">
        <w:rPr>
          <w:rFonts w:asciiTheme="majorBidi" w:hAnsiTheme="majorBidi" w:cstheme="majorBidi"/>
        </w:rPr>
        <w:t xml:space="preserve">ik Aljans” </w:t>
      </w:r>
      <w:r w:rsidR="00114567" w:rsidRPr="001A3BE3">
        <w:rPr>
          <w:rFonts w:asciiTheme="majorBidi" w:hAnsiTheme="majorBidi" w:cstheme="majorBidi"/>
        </w:rPr>
        <w:t>prasība</w:t>
      </w:r>
      <w:r w:rsidR="000C2850" w:rsidRPr="001A3BE3">
        <w:rPr>
          <w:rFonts w:asciiTheme="majorBidi" w:hAnsiTheme="majorBidi" w:cstheme="majorBidi"/>
        </w:rPr>
        <w:t xml:space="preserve"> </w:t>
      </w:r>
      <w:r w:rsidR="00114567" w:rsidRPr="001A3BE3">
        <w:rPr>
          <w:rFonts w:asciiTheme="majorBidi" w:hAnsiTheme="majorBidi" w:cstheme="majorBidi"/>
        </w:rPr>
        <w:t xml:space="preserve">atļaut vērst piedziņu uz </w:t>
      </w:r>
      <w:r w:rsidR="00233307" w:rsidRPr="001A3BE3">
        <w:rPr>
          <w:rFonts w:asciiTheme="majorBidi" w:hAnsiTheme="majorBidi" w:cstheme="majorBidi"/>
        </w:rPr>
        <w:t xml:space="preserve">[pers. B] </w:t>
      </w:r>
      <w:r w:rsidR="00114567" w:rsidRPr="001A3BE3">
        <w:rPr>
          <w:rFonts w:asciiTheme="majorBidi" w:hAnsiTheme="majorBidi" w:cstheme="majorBidi"/>
        </w:rPr>
        <w:t xml:space="preserve">uzdāvinātajiem dzīvokļu īpašumiem </w:t>
      </w:r>
      <w:r w:rsidR="00D55BC8" w:rsidRPr="001A3BE3">
        <w:rPr>
          <w:rFonts w:asciiTheme="majorBidi" w:hAnsiTheme="majorBidi" w:cstheme="majorBidi"/>
        </w:rPr>
        <w:t xml:space="preserve">ir </w:t>
      </w:r>
      <w:r w:rsidR="00114567" w:rsidRPr="001A3BE3">
        <w:rPr>
          <w:rFonts w:asciiTheme="majorBidi" w:hAnsiTheme="majorBidi" w:cstheme="majorBidi"/>
        </w:rPr>
        <w:t xml:space="preserve">pamatota ar Civillikuma 1927. pantu, un saskaņā ar Civillikuma 1895. pantu </w:t>
      </w:r>
      <w:r w:rsidR="006F4F6D" w:rsidRPr="001A3BE3">
        <w:rPr>
          <w:rFonts w:asciiTheme="majorBidi" w:hAnsiTheme="majorBidi" w:cstheme="majorBidi"/>
        </w:rPr>
        <w:t>šāds kreditora prasījums</w:t>
      </w:r>
      <w:r w:rsidR="00C14FAF" w:rsidRPr="001A3BE3">
        <w:rPr>
          <w:rFonts w:asciiTheme="majorBidi" w:hAnsiTheme="majorBidi" w:cstheme="majorBidi"/>
        </w:rPr>
        <w:t xml:space="preserve"> ir pakļauts vispārējam desmit gadu noilguma termiņam.</w:t>
      </w:r>
      <w:r w:rsidR="000C2850" w:rsidRPr="001A3BE3">
        <w:rPr>
          <w:rFonts w:asciiTheme="majorBidi" w:hAnsiTheme="majorBidi" w:cstheme="majorBidi"/>
        </w:rPr>
        <w:t xml:space="preserve"> </w:t>
      </w:r>
    </w:p>
    <w:p w14:paraId="0CE7951D" w14:textId="3EC4B95A" w:rsidR="009354C9" w:rsidRPr="001A3BE3" w:rsidRDefault="00C14FAF" w:rsidP="001A3BE3">
      <w:pPr>
        <w:spacing w:line="276" w:lineRule="auto"/>
        <w:ind w:firstLine="709"/>
        <w:jc w:val="both"/>
        <w:rPr>
          <w:rFonts w:asciiTheme="majorBidi" w:hAnsiTheme="majorBidi" w:cstheme="majorBidi"/>
        </w:rPr>
      </w:pPr>
      <w:r w:rsidRPr="001A3BE3">
        <w:rPr>
          <w:rFonts w:asciiTheme="majorBidi" w:hAnsiTheme="majorBidi" w:cstheme="majorBidi"/>
        </w:rPr>
        <w:t>Ņ</w:t>
      </w:r>
      <w:r w:rsidR="000C2850" w:rsidRPr="001A3BE3">
        <w:rPr>
          <w:rFonts w:asciiTheme="majorBidi" w:hAnsiTheme="majorBidi" w:cstheme="majorBidi"/>
        </w:rPr>
        <w:t xml:space="preserve">emot vērā </w:t>
      </w:r>
      <w:r w:rsidR="00233307" w:rsidRPr="001A3BE3">
        <w:rPr>
          <w:rFonts w:asciiTheme="majorBidi" w:hAnsiTheme="majorBidi" w:cstheme="majorBidi"/>
        </w:rPr>
        <w:t xml:space="preserve">[pers. A] </w:t>
      </w:r>
      <w:r w:rsidR="000C2850" w:rsidRPr="001A3BE3">
        <w:rPr>
          <w:rFonts w:asciiTheme="majorBidi" w:hAnsiTheme="majorBidi" w:cstheme="majorBidi"/>
        </w:rPr>
        <w:t>izvirzīto noilguma ierunu, tiesai jānoskaidro</w:t>
      </w:r>
      <w:r w:rsidRPr="001A3BE3">
        <w:rPr>
          <w:rFonts w:asciiTheme="majorBidi" w:hAnsiTheme="majorBidi" w:cstheme="majorBidi"/>
        </w:rPr>
        <w:t xml:space="preserve">, no kura </w:t>
      </w:r>
      <w:r w:rsidR="00244B14" w:rsidRPr="001A3BE3">
        <w:rPr>
          <w:rFonts w:asciiTheme="majorBidi" w:hAnsiTheme="majorBidi" w:cstheme="majorBidi"/>
        </w:rPr>
        <w:t>brīža konkrētajā gadījumā ir sācis tecēt noilgums un vai prasības celšanas brīdī tas jau nebija notecējis.</w:t>
      </w:r>
    </w:p>
    <w:p w14:paraId="51A66FAA" w14:textId="15368676" w:rsidR="00244B14" w:rsidRPr="001A3BE3" w:rsidRDefault="005F5975" w:rsidP="001A3BE3">
      <w:pPr>
        <w:spacing w:line="276" w:lineRule="auto"/>
        <w:ind w:firstLine="709"/>
        <w:jc w:val="both"/>
        <w:rPr>
          <w:rFonts w:asciiTheme="majorBidi" w:hAnsiTheme="majorBidi" w:cstheme="majorBidi"/>
        </w:rPr>
      </w:pPr>
      <w:r w:rsidRPr="001A3BE3">
        <w:rPr>
          <w:rFonts w:asciiTheme="majorBidi" w:hAnsiTheme="majorBidi" w:cstheme="majorBidi"/>
        </w:rPr>
        <w:t>[5.2] </w:t>
      </w:r>
      <w:r w:rsidR="00244B14" w:rsidRPr="001A3BE3">
        <w:rPr>
          <w:rFonts w:asciiTheme="majorBidi" w:hAnsiTheme="majorBidi" w:cstheme="majorBidi"/>
        </w:rPr>
        <w:t xml:space="preserve">Atbilstoši Civillikuma 1927. pantam </w:t>
      </w:r>
      <w:r w:rsidR="00E258D6" w:rsidRPr="001A3BE3">
        <w:rPr>
          <w:rFonts w:asciiTheme="majorBidi" w:hAnsiTheme="majorBidi" w:cstheme="majorBidi"/>
        </w:rPr>
        <w:t>ar īpašuma tiesības pārej</w:t>
      </w:r>
      <w:r w:rsidR="00DC7A21" w:rsidRPr="001A3BE3">
        <w:rPr>
          <w:rFonts w:asciiTheme="majorBidi" w:hAnsiTheme="majorBidi" w:cstheme="majorBidi"/>
        </w:rPr>
        <w:t>as brīdi</w:t>
      </w:r>
      <w:r w:rsidR="00E258D6" w:rsidRPr="001A3BE3">
        <w:rPr>
          <w:rFonts w:asciiTheme="majorBidi" w:hAnsiTheme="majorBidi" w:cstheme="majorBidi"/>
        </w:rPr>
        <w:t xml:space="preserve"> apdāvinātais uzņemas saistību atbildēt par dāvinātāja parādiem dāvinātās mantas vērtībā. </w:t>
      </w:r>
    </w:p>
    <w:p w14:paraId="395D5CD6" w14:textId="47C34384" w:rsidR="00C921BA" w:rsidRPr="001A3BE3" w:rsidRDefault="00E258D6" w:rsidP="001A3BE3">
      <w:pPr>
        <w:spacing w:line="276" w:lineRule="auto"/>
        <w:ind w:firstLine="709"/>
        <w:jc w:val="both"/>
        <w:rPr>
          <w:rFonts w:asciiTheme="majorBidi" w:hAnsiTheme="majorBidi" w:cstheme="majorBidi"/>
        </w:rPr>
      </w:pPr>
      <w:r w:rsidRPr="001A3BE3">
        <w:rPr>
          <w:rFonts w:asciiTheme="majorBidi" w:hAnsiTheme="majorBidi" w:cstheme="majorBidi"/>
        </w:rPr>
        <w:t>Konkrētajā gadījumā dāvinātā manta ir nekustamie īpašumi (dzīvokļu īpašumi)</w:t>
      </w:r>
      <w:r w:rsidR="00C921BA" w:rsidRPr="001A3BE3">
        <w:rPr>
          <w:rFonts w:asciiTheme="majorBidi" w:hAnsiTheme="majorBidi" w:cstheme="majorBidi"/>
        </w:rPr>
        <w:t xml:space="preserve">, uz kuriem </w:t>
      </w:r>
      <w:r w:rsidR="00233307" w:rsidRPr="001A3BE3">
        <w:rPr>
          <w:rFonts w:asciiTheme="majorBidi" w:hAnsiTheme="majorBidi" w:cstheme="majorBidi"/>
        </w:rPr>
        <w:t xml:space="preserve">[pers. B] </w:t>
      </w:r>
      <w:r w:rsidR="00C921BA" w:rsidRPr="001A3BE3">
        <w:rPr>
          <w:rFonts w:asciiTheme="majorBidi" w:hAnsiTheme="majorBidi" w:cstheme="majorBidi"/>
        </w:rPr>
        <w:t xml:space="preserve">ieguva īpašuma tiesības ar </w:t>
      </w:r>
      <w:r w:rsidR="00DA3A14" w:rsidRPr="001A3BE3">
        <w:rPr>
          <w:rFonts w:asciiTheme="majorBidi" w:hAnsiTheme="majorBidi" w:cstheme="majorBidi"/>
        </w:rPr>
        <w:t xml:space="preserve">to </w:t>
      </w:r>
      <w:r w:rsidR="00C921BA" w:rsidRPr="001A3BE3">
        <w:rPr>
          <w:rFonts w:asciiTheme="majorBidi" w:hAnsiTheme="majorBidi" w:cstheme="majorBidi"/>
        </w:rPr>
        <w:t xml:space="preserve">nostiprināšanas </w:t>
      </w:r>
      <w:r w:rsidR="00DA3A14" w:rsidRPr="001A3BE3">
        <w:rPr>
          <w:rFonts w:asciiTheme="majorBidi" w:hAnsiTheme="majorBidi" w:cstheme="majorBidi"/>
        </w:rPr>
        <w:t xml:space="preserve">zemesgrāmatā </w:t>
      </w:r>
      <w:r w:rsidR="00C921BA" w:rsidRPr="001A3BE3">
        <w:rPr>
          <w:rFonts w:asciiTheme="majorBidi" w:hAnsiTheme="majorBidi" w:cstheme="majorBidi"/>
        </w:rPr>
        <w:t>brīdi (</w:t>
      </w:r>
      <w:r w:rsidR="00C921BA" w:rsidRPr="001A3BE3">
        <w:rPr>
          <w:rFonts w:asciiTheme="majorBidi" w:hAnsiTheme="majorBidi" w:cstheme="majorBidi"/>
          <w:i/>
          <w:iCs/>
        </w:rPr>
        <w:t>Civillikuma 994. panta pirmā daļa</w:t>
      </w:r>
      <w:r w:rsidR="00C921BA" w:rsidRPr="001A3BE3">
        <w:rPr>
          <w:rFonts w:asciiTheme="majorBidi" w:hAnsiTheme="majorBidi" w:cstheme="majorBidi"/>
        </w:rPr>
        <w:t>)</w:t>
      </w:r>
      <w:r w:rsidRPr="001A3BE3">
        <w:rPr>
          <w:rFonts w:asciiTheme="majorBidi" w:hAnsiTheme="majorBidi" w:cstheme="majorBidi"/>
        </w:rPr>
        <w:t>. Līdz ar to Civillikuma 1927. pantā paredzētā SIA „Bal</w:t>
      </w:r>
      <w:r w:rsidR="00B33B9C" w:rsidRPr="001A3BE3">
        <w:rPr>
          <w:rFonts w:asciiTheme="majorBidi" w:hAnsiTheme="majorBidi" w:cstheme="majorBidi"/>
        </w:rPr>
        <w:t>t</w:t>
      </w:r>
      <w:r w:rsidRPr="001A3BE3">
        <w:rPr>
          <w:rFonts w:asciiTheme="majorBidi" w:hAnsiTheme="majorBidi" w:cstheme="majorBidi"/>
        </w:rPr>
        <w:t>ik Aljans” kā kreditores tiesība</w:t>
      </w:r>
      <w:r w:rsidR="00C921BA" w:rsidRPr="001A3BE3">
        <w:rPr>
          <w:rFonts w:asciiTheme="majorBidi" w:hAnsiTheme="majorBidi" w:cstheme="majorBidi"/>
        </w:rPr>
        <w:t xml:space="preserve"> </w:t>
      </w:r>
      <w:r w:rsidRPr="001A3BE3">
        <w:rPr>
          <w:rFonts w:asciiTheme="majorBidi" w:hAnsiTheme="majorBidi" w:cstheme="majorBidi"/>
        </w:rPr>
        <w:t xml:space="preserve">prasīt no apdāvinātās </w:t>
      </w:r>
      <w:r w:rsidR="00233307" w:rsidRPr="001A3BE3">
        <w:rPr>
          <w:rFonts w:asciiTheme="majorBidi" w:hAnsiTheme="majorBidi" w:cstheme="majorBidi"/>
        </w:rPr>
        <w:t xml:space="preserve">[pers. B] </w:t>
      </w:r>
      <w:r w:rsidR="00C921BA" w:rsidRPr="001A3BE3">
        <w:rPr>
          <w:rFonts w:asciiTheme="majorBidi" w:hAnsiTheme="majorBidi" w:cstheme="majorBidi"/>
        </w:rPr>
        <w:t xml:space="preserve">saistības izpildījumu, proti, norēķināties par dāvinātāja </w:t>
      </w:r>
      <w:r w:rsidR="00233307" w:rsidRPr="001A3BE3">
        <w:rPr>
          <w:rFonts w:asciiTheme="majorBidi" w:hAnsiTheme="majorBidi" w:cstheme="majorBidi"/>
        </w:rPr>
        <w:t xml:space="preserve">[pers. A] </w:t>
      </w:r>
      <w:r w:rsidR="00C921BA" w:rsidRPr="001A3BE3">
        <w:rPr>
          <w:rFonts w:asciiTheme="majorBidi" w:hAnsiTheme="majorBidi" w:cstheme="majorBidi"/>
        </w:rPr>
        <w:t xml:space="preserve">parādiem dāvinātās mantas vērtībā, radās ar </w:t>
      </w:r>
      <w:r w:rsidR="002A0591" w:rsidRPr="001A3BE3">
        <w:rPr>
          <w:rFonts w:asciiTheme="majorBidi" w:hAnsiTheme="majorBidi" w:cstheme="majorBidi"/>
        </w:rPr>
        <w:t xml:space="preserve">brīdi, kad zemesgrāmatā tika nostiprinātas </w:t>
      </w:r>
      <w:r w:rsidR="00233307" w:rsidRPr="001A3BE3">
        <w:rPr>
          <w:rFonts w:asciiTheme="majorBidi" w:hAnsiTheme="majorBidi" w:cstheme="majorBidi"/>
        </w:rPr>
        <w:t xml:space="preserve">[pers. B] </w:t>
      </w:r>
      <w:r w:rsidR="002A0591" w:rsidRPr="001A3BE3">
        <w:rPr>
          <w:rFonts w:asciiTheme="majorBidi" w:hAnsiTheme="majorBidi" w:cstheme="majorBidi"/>
        </w:rPr>
        <w:t xml:space="preserve">īpašuma tiesības uz viņai uzdāvinātajiem </w:t>
      </w:r>
      <w:r w:rsidR="00626EF0" w:rsidRPr="001A3BE3">
        <w:rPr>
          <w:rFonts w:asciiTheme="majorBidi" w:hAnsiTheme="majorBidi" w:cstheme="majorBidi"/>
        </w:rPr>
        <w:t>dzīvokļu īpašum</w:t>
      </w:r>
      <w:r w:rsidR="0072749B" w:rsidRPr="001A3BE3">
        <w:rPr>
          <w:rFonts w:asciiTheme="majorBidi" w:hAnsiTheme="majorBidi" w:cstheme="majorBidi"/>
        </w:rPr>
        <w:t>iem</w:t>
      </w:r>
      <w:r w:rsidR="00C921BA" w:rsidRPr="001A3BE3">
        <w:rPr>
          <w:rFonts w:asciiTheme="majorBidi" w:hAnsiTheme="majorBidi" w:cstheme="majorBidi"/>
        </w:rPr>
        <w:t xml:space="preserve">. </w:t>
      </w:r>
    </w:p>
    <w:p w14:paraId="1EC5FD35" w14:textId="2A727DFF" w:rsidR="00E258D6" w:rsidRPr="001A3BE3" w:rsidRDefault="00C921BA"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Nedz Civillikuma 1927. pantā, nedz arī kādā citā normā nav paredzēts cits noilguma tecējuma sākuma brīdis. Tāpēc atbilstoši Civillikuma 1896. pantam kreditora prasījuma noilgums sāk tecēt ar to dienu, kad apdāvinātais ir ieguvis īpašuma tiesību uz dāvināto mantu, konkrētajā gadījumā – ar </w:t>
      </w:r>
      <w:r w:rsidR="0072749B" w:rsidRPr="001A3BE3">
        <w:rPr>
          <w:rFonts w:asciiTheme="majorBidi" w:hAnsiTheme="majorBidi" w:cstheme="majorBidi"/>
        </w:rPr>
        <w:t xml:space="preserve">dienu, kad zemesgrāmatā tika nostiprinātas </w:t>
      </w:r>
      <w:r w:rsidRPr="001A3BE3">
        <w:rPr>
          <w:rFonts w:asciiTheme="majorBidi" w:hAnsiTheme="majorBidi" w:cstheme="majorBidi"/>
        </w:rPr>
        <w:t xml:space="preserve">apdāvinātās </w:t>
      </w:r>
      <w:r w:rsidR="00233307" w:rsidRPr="001A3BE3">
        <w:rPr>
          <w:rFonts w:asciiTheme="majorBidi" w:hAnsiTheme="majorBidi" w:cstheme="majorBidi"/>
        </w:rPr>
        <w:t xml:space="preserve">[pers. B] </w:t>
      </w:r>
      <w:r w:rsidRPr="001A3BE3">
        <w:rPr>
          <w:rFonts w:asciiTheme="majorBidi" w:hAnsiTheme="majorBidi" w:cstheme="majorBidi"/>
        </w:rPr>
        <w:t xml:space="preserve">īpašuma tiesības </w:t>
      </w:r>
      <w:r w:rsidR="0072749B" w:rsidRPr="001A3BE3">
        <w:rPr>
          <w:rFonts w:asciiTheme="majorBidi" w:hAnsiTheme="majorBidi" w:cstheme="majorBidi"/>
        </w:rPr>
        <w:t>uz dzīvokļu īpašumiem, t. i., attiecīgi 2009. gada 4.</w:t>
      </w:r>
      <w:r w:rsidR="00040508" w:rsidRPr="001A3BE3">
        <w:rPr>
          <w:rFonts w:asciiTheme="majorBidi" w:hAnsiTheme="majorBidi" w:cstheme="majorBidi"/>
        </w:rPr>
        <w:t xml:space="preserve"> un</w:t>
      </w:r>
      <w:r w:rsidR="0072749B" w:rsidRPr="001A3BE3">
        <w:rPr>
          <w:rFonts w:asciiTheme="majorBidi" w:hAnsiTheme="majorBidi" w:cstheme="majorBidi"/>
        </w:rPr>
        <w:t xml:space="preserve"> 6. martā.</w:t>
      </w:r>
    </w:p>
    <w:p w14:paraId="063B036A" w14:textId="055A5D24" w:rsidR="009354C9" w:rsidRPr="001A3BE3" w:rsidRDefault="005F5975" w:rsidP="001A3BE3">
      <w:pPr>
        <w:spacing w:line="276" w:lineRule="auto"/>
        <w:ind w:firstLine="709"/>
        <w:jc w:val="both"/>
        <w:rPr>
          <w:rFonts w:asciiTheme="majorBidi" w:hAnsiTheme="majorBidi" w:cstheme="majorBidi"/>
        </w:rPr>
      </w:pPr>
      <w:r w:rsidRPr="001A3BE3">
        <w:rPr>
          <w:rFonts w:asciiTheme="majorBidi" w:hAnsiTheme="majorBidi" w:cstheme="majorBidi"/>
        </w:rPr>
        <w:t>Līdz ar to atbilstoši Civillikuma 1895. pantam SIA „Bal</w:t>
      </w:r>
      <w:r w:rsidR="00B33B9C" w:rsidRPr="001A3BE3">
        <w:rPr>
          <w:rFonts w:asciiTheme="majorBidi" w:hAnsiTheme="majorBidi" w:cstheme="majorBidi"/>
        </w:rPr>
        <w:t>t</w:t>
      </w:r>
      <w:r w:rsidRPr="001A3BE3">
        <w:rPr>
          <w:rFonts w:asciiTheme="majorBidi" w:hAnsiTheme="majorBidi" w:cstheme="majorBidi"/>
        </w:rPr>
        <w:t>ik Aljans” prasījuma tiesība</w:t>
      </w:r>
      <w:r w:rsidR="009D5CE3" w:rsidRPr="001A3BE3">
        <w:rPr>
          <w:rFonts w:asciiTheme="majorBidi" w:hAnsiTheme="majorBidi" w:cstheme="majorBidi"/>
        </w:rPr>
        <w:t>s</w:t>
      </w:r>
      <w:r w:rsidRPr="001A3BE3">
        <w:rPr>
          <w:rFonts w:asciiTheme="majorBidi" w:hAnsiTheme="majorBidi" w:cstheme="majorBidi"/>
        </w:rPr>
        <w:t xml:space="preserve"> </w:t>
      </w:r>
      <w:r w:rsidR="0072749B" w:rsidRPr="001A3BE3">
        <w:rPr>
          <w:rFonts w:asciiTheme="majorBidi" w:hAnsiTheme="majorBidi" w:cstheme="majorBidi"/>
        </w:rPr>
        <w:t xml:space="preserve">pret </w:t>
      </w:r>
      <w:r w:rsidR="00F403A5" w:rsidRPr="001A3BE3">
        <w:rPr>
          <w:rFonts w:asciiTheme="majorBidi" w:hAnsiTheme="majorBidi" w:cstheme="majorBidi"/>
        </w:rPr>
        <w:t xml:space="preserve">[pers. B] </w:t>
      </w:r>
      <w:r w:rsidRPr="001A3BE3">
        <w:rPr>
          <w:rFonts w:asciiTheme="majorBidi" w:hAnsiTheme="majorBidi" w:cstheme="majorBidi"/>
        </w:rPr>
        <w:t xml:space="preserve">izbeidzās 2019. gada 4. martā attiecībā uz dzīvokļa īpašumu </w:t>
      </w:r>
      <w:r w:rsidR="00F403A5" w:rsidRPr="001A3BE3">
        <w:rPr>
          <w:rFonts w:asciiTheme="majorBidi" w:hAnsiTheme="majorBidi" w:cstheme="majorBidi"/>
        </w:rPr>
        <w:t>[adrese A]</w:t>
      </w:r>
      <w:r w:rsidRPr="001A3BE3">
        <w:rPr>
          <w:rFonts w:asciiTheme="majorBidi" w:hAnsiTheme="majorBidi" w:cstheme="majorBidi"/>
        </w:rPr>
        <w:t xml:space="preserve">, un 2019. gada 6. martā attiecībā uz dzīvokļa īpašumu </w:t>
      </w:r>
      <w:r w:rsidR="00F403A5" w:rsidRPr="001A3BE3">
        <w:rPr>
          <w:rFonts w:asciiTheme="majorBidi" w:hAnsiTheme="majorBidi" w:cstheme="majorBidi"/>
        </w:rPr>
        <w:t>[adrese B]</w:t>
      </w:r>
      <w:r w:rsidRPr="001A3BE3">
        <w:rPr>
          <w:rFonts w:asciiTheme="majorBidi" w:hAnsiTheme="majorBidi" w:cstheme="majorBidi"/>
        </w:rPr>
        <w:t>. Tā kā prasība celta 2022. gada 8. jūlijā, Civillikuma 1927. pantā paredzēto prasījumu SIA „Bal</w:t>
      </w:r>
      <w:r w:rsidR="00B33B9C" w:rsidRPr="001A3BE3">
        <w:rPr>
          <w:rFonts w:asciiTheme="majorBidi" w:hAnsiTheme="majorBidi" w:cstheme="majorBidi"/>
        </w:rPr>
        <w:t>t</w:t>
      </w:r>
      <w:r w:rsidRPr="001A3BE3">
        <w:rPr>
          <w:rFonts w:asciiTheme="majorBidi" w:hAnsiTheme="majorBidi" w:cstheme="majorBidi"/>
        </w:rPr>
        <w:t>ik Aljans” nav izlietojusi likumā paredzētajā noilguma termiņā, pieļaujot minētā prasījuma izbeigšanos</w:t>
      </w:r>
      <w:r w:rsidR="0072749B" w:rsidRPr="001A3BE3">
        <w:rPr>
          <w:rFonts w:asciiTheme="majorBidi" w:hAnsiTheme="majorBidi" w:cstheme="majorBidi"/>
        </w:rPr>
        <w:t xml:space="preserve"> ar noilgumu</w:t>
      </w:r>
      <w:r w:rsidRPr="001A3BE3">
        <w:rPr>
          <w:rFonts w:asciiTheme="majorBidi" w:hAnsiTheme="majorBidi" w:cstheme="majorBidi"/>
        </w:rPr>
        <w:t>.</w:t>
      </w:r>
    </w:p>
    <w:p w14:paraId="218B0283" w14:textId="6ACA2028" w:rsidR="009354C9" w:rsidRPr="001A3BE3" w:rsidRDefault="005F5975" w:rsidP="001A3BE3">
      <w:pPr>
        <w:spacing w:line="276" w:lineRule="auto"/>
        <w:ind w:firstLine="709"/>
        <w:jc w:val="both"/>
        <w:rPr>
          <w:rFonts w:asciiTheme="majorBidi" w:hAnsiTheme="majorBidi" w:cstheme="majorBidi"/>
        </w:rPr>
      </w:pPr>
      <w:r w:rsidRPr="001A3BE3">
        <w:rPr>
          <w:rFonts w:asciiTheme="majorBidi" w:hAnsiTheme="majorBidi" w:cstheme="majorBidi"/>
        </w:rPr>
        <w:t>[5.3] SIA „Bal</w:t>
      </w:r>
      <w:r w:rsidR="00B33B9C" w:rsidRPr="001A3BE3">
        <w:rPr>
          <w:rFonts w:asciiTheme="majorBidi" w:hAnsiTheme="majorBidi" w:cstheme="majorBidi"/>
        </w:rPr>
        <w:t>t</w:t>
      </w:r>
      <w:r w:rsidRPr="001A3BE3">
        <w:rPr>
          <w:rFonts w:asciiTheme="majorBidi" w:hAnsiTheme="majorBidi" w:cstheme="majorBidi"/>
        </w:rPr>
        <w:t xml:space="preserve">ik Aljans” viedoklis, ka noilguma tecējums skaitāms no Rīgas pilsētas Vidzemes priekšpilsētas tiesas 2020. gada 27. februāra sprieduma civillietā Nr. C30650018 taisīšanas dienas vai </w:t>
      </w:r>
      <w:r w:rsidR="0072749B" w:rsidRPr="001A3BE3">
        <w:rPr>
          <w:rFonts w:asciiTheme="majorBidi" w:hAnsiTheme="majorBidi" w:cstheme="majorBidi"/>
        </w:rPr>
        <w:t xml:space="preserve">no šā sprieduma spēkā stāšanās </w:t>
      </w:r>
      <w:r w:rsidRPr="001A3BE3">
        <w:rPr>
          <w:rFonts w:asciiTheme="majorBidi" w:hAnsiTheme="majorBidi" w:cstheme="majorBidi"/>
        </w:rPr>
        <w:t xml:space="preserve">dienas (t. i., no </w:t>
      </w:r>
      <w:r w:rsidR="009A75C4" w:rsidRPr="001A3BE3">
        <w:rPr>
          <w:rFonts w:asciiTheme="majorBidi" w:hAnsiTheme="majorBidi" w:cstheme="majorBidi"/>
        </w:rPr>
        <w:t xml:space="preserve">2020. gada 19. marta) ir pretējs judikatūrā atzītajam, ka, lai kreditoram rastos tiesība prasīt apmierinājumu no dāvanas, nav nepieciešams, lai parāds </w:t>
      </w:r>
      <w:r w:rsidR="0032545E" w:rsidRPr="001A3BE3">
        <w:rPr>
          <w:rFonts w:asciiTheme="majorBidi" w:hAnsiTheme="majorBidi" w:cstheme="majorBidi"/>
        </w:rPr>
        <w:t xml:space="preserve">no dāvinātāja </w:t>
      </w:r>
      <w:r w:rsidR="009A75C4" w:rsidRPr="001A3BE3">
        <w:rPr>
          <w:rFonts w:asciiTheme="majorBidi" w:hAnsiTheme="majorBidi" w:cstheme="majorBidi"/>
        </w:rPr>
        <w:t xml:space="preserve">jau būtu piedzīts ar tiesas nolēmumu (sk. </w:t>
      </w:r>
      <w:r w:rsidR="009A75C4" w:rsidRPr="001A3BE3">
        <w:rPr>
          <w:rFonts w:asciiTheme="majorBidi" w:hAnsiTheme="majorBidi" w:cstheme="majorBidi"/>
          <w:i/>
          <w:iCs/>
        </w:rPr>
        <w:t>Senāta 2022. gada 22. septembra sprieduma lietā Nr.</w:t>
      </w:r>
      <w:r w:rsidR="00BA00C2" w:rsidRPr="001A3BE3">
        <w:rPr>
          <w:rFonts w:asciiTheme="majorBidi" w:hAnsiTheme="majorBidi" w:cstheme="majorBidi"/>
          <w:i/>
          <w:iCs/>
        </w:rPr>
        <w:t> </w:t>
      </w:r>
      <w:r w:rsidR="009A75C4" w:rsidRPr="001A3BE3">
        <w:rPr>
          <w:rFonts w:asciiTheme="majorBidi" w:hAnsiTheme="majorBidi" w:cstheme="majorBidi"/>
          <w:i/>
          <w:iCs/>
        </w:rPr>
        <w:t>SKC-174/2022, ECLI:LV:AT:2022:0921.C30627617.27.S, 6. punktu</w:t>
      </w:r>
      <w:r w:rsidR="009A75C4" w:rsidRPr="001A3BE3">
        <w:rPr>
          <w:rFonts w:asciiTheme="majorBidi" w:hAnsiTheme="majorBidi" w:cstheme="majorBidi"/>
        </w:rPr>
        <w:t>).</w:t>
      </w:r>
    </w:p>
    <w:p w14:paraId="38FE7A18" w14:textId="0A0B0E18" w:rsidR="009354C9" w:rsidRPr="001A3BE3" w:rsidRDefault="009A75C4"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Tā kā konkrētajā gadījumā nav konstatējams, ka noilguma tecējums būtu ticis </w:t>
      </w:r>
      <w:r w:rsidR="00BA00C2" w:rsidRPr="001A3BE3">
        <w:rPr>
          <w:rFonts w:asciiTheme="majorBidi" w:hAnsiTheme="majorBidi" w:cstheme="majorBidi"/>
        </w:rPr>
        <w:t xml:space="preserve">apturēts vai </w:t>
      </w:r>
      <w:r w:rsidRPr="001A3BE3">
        <w:rPr>
          <w:rFonts w:asciiTheme="majorBidi" w:hAnsiTheme="majorBidi" w:cstheme="majorBidi"/>
        </w:rPr>
        <w:t>pārtraukts, SIA „Bal</w:t>
      </w:r>
      <w:r w:rsidR="00B33B9C" w:rsidRPr="001A3BE3">
        <w:rPr>
          <w:rFonts w:asciiTheme="majorBidi" w:hAnsiTheme="majorBidi" w:cstheme="majorBidi"/>
        </w:rPr>
        <w:t>t</w:t>
      </w:r>
      <w:r w:rsidRPr="001A3BE3">
        <w:rPr>
          <w:rFonts w:asciiTheme="majorBidi" w:hAnsiTheme="majorBidi" w:cstheme="majorBidi"/>
        </w:rPr>
        <w:t>ik Aljans” prasība ir noraidāma noilguma iestāšanās dēļ.</w:t>
      </w:r>
    </w:p>
    <w:p w14:paraId="071C1FB8" w14:textId="77777777" w:rsidR="009354C9" w:rsidRPr="001A3BE3" w:rsidRDefault="009354C9" w:rsidP="001A3BE3">
      <w:pPr>
        <w:spacing w:line="276" w:lineRule="auto"/>
        <w:ind w:firstLine="709"/>
        <w:jc w:val="both"/>
        <w:rPr>
          <w:rFonts w:asciiTheme="majorBidi" w:hAnsiTheme="majorBidi" w:cstheme="majorBidi"/>
        </w:rPr>
      </w:pPr>
    </w:p>
    <w:p w14:paraId="3C5E2DAD" w14:textId="608F27D0" w:rsidR="006A2F8F" w:rsidRPr="001A3BE3" w:rsidRDefault="006A2F8F" w:rsidP="001A3BE3">
      <w:pPr>
        <w:spacing w:line="276" w:lineRule="auto"/>
        <w:ind w:firstLine="709"/>
        <w:jc w:val="both"/>
        <w:rPr>
          <w:rFonts w:asciiTheme="majorBidi" w:hAnsiTheme="majorBidi" w:cstheme="majorBidi"/>
        </w:rPr>
      </w:pPr>
      <w:r w:rsidRPr="001A3BE3">
        <w:rPr>
          <w:rFonts w:asciiTheme="majorBidi" w:hAnsiTheme="majorBidi" w:cstheme="majorBidi"/>
        </w:rPr>
        <w:lastRenderedPageBreak/>
        <w:t>[</w:t>
      </w:r>
      <w:r w:rsidR="00E323A8" w:rsidRPr="001A3BE3">
        <w:rPr>
          <w:rFonts w:asciiTheme="majorBidi" w:hAnsiTheme="majorBidi" w:cstheme="majorBidi"/>
        </w:rPr>
        <w:t>6</w:t>
      </w:r>
      <w:r w:rsidRPr="001A3BE3">
        <w:rPr>
          <w:rFonts w:asciiTheme="majorBidi" w:hAnsiTheme="majorBidi" w:cstheme="majorBidi"/>
        </w:rPr>
        <w:t>]</w:t>
      </w:r>
      <w:r w:rsidR="00785F1A" w:rsidRPr="001A3BE3">
        <w:rPr>
          <w:rFonts w:asciiTheme="majorBidi" w:hAnsiTheme="majorBidi" w:cstheme="majorBidi"/>
        </w:rPr>
        <w:t> </w:t>
      </w:r>
      <w:r w:rsidR="009354C9" w:rsidRPr="001A3BE3">
        <w:rPr>
          <w:rFonts w:asciiTheme="majorBidi" w:hAnsiTheme="majorBidi" w:cstheme="majorBidi"/>
        </w:rPr>
        <w:t>SIA „Bal</w:t>
      </w:r>
      <w:r w:rsidR="00B33B9C" w:rsidRPr="001A3BE3">
        <w:rPr>
          <w:rFonts w:asciiTheme="majorBidi" w:hAnsiTheme="majorBidi" w:cstheme="majorBidi"/>
        </w:rPr>
        <w:t>t</w:t>
      </w:r>
      <w:r w:rsidR="009354C9" w:rsidRPr="001A3BE3">
        <w:rPr>
          <w:rFonts w:asciiTheme="majorBidi" w:hAnsiTheme="majorBidi" w:cstheme="majorBidi"/>
        </w:rPr>
        <w:t xml:space="preserve">ik Aljans” </w:t>
      </w:r>
      <w:r w:rsidR="00464F74" w:rsidRPr="001A3BE3">
        <w:rPr>
          <w:rFonts w:asciiTheme="majorBidi" w:hAnsiTheme="majorBidi" w:cstheme="majorBidi"/>
        </w:rPr>
        <w:t xml:space="preserve">iesniegusi kasācijas sūdzību par </w:t>
      </w:r>
      <w:r w:rsidR="009354C9" w:rsidRPr="001A3BE3">
        <w:rPr>
          <w:rFonts w:asciiTheme="majorBidi" w:hAnsiTheme="majorBidi" w:cstheme="majorBidi"/>
        </w:rPr>
        <w:t>Rīgas apgabaltiesa</w:t>
      </w:r>
      <w:r w:rsidR="00E323A8" w:rsidRPr="001A3BE3">
        <w:rPr>
          <w:rFonts w:asciiTheme="majorBidi" w:hAnsiTheme="majorBidi" w:cstheme="majorBidi"/>
        </w:rPr>
        <w:t xml:space="preserve">s </w:t>
      </w:r>
      <w:r w:rsidR="009354C9" w:rsidRPr="001A3BE3">
        <w:rPr>
          <w:rFonts w:asciiTheme="majorBidi" w:hAnsiTheme="majorBidi" w:cstheme="majorBidi"/>
        </w:rPr>
        <w:t>2024. gada 11. decembra spriedumu</w:t>
      </w:r>
      <w:r w:rsidR="00464F74" w:rsidRPr="001A3BE3">
        <w:rPr>
          <w:rFonts w:asciiTheme="majorBidi" w:hAnsiTheme="majorBidi" w:cstheme="majorBidi"/>
        </w:rPr>
        <w:t xml:space="preserve">, </w:t>
      </w:r>
      <w:r w:rsidRPr="001A3BE3">
        <w:rPr>
          <w:rFonts w:asciiTheme="majorBidi" w:hAnsiTheme="majorBidi" w:cstheme="majorBidi"/>
        </w:rPr>
        <w:t xml:space="preserve">lūdzot </w:t>
      </w:r>
      <w:r w:rsidR="00785F1A" w:rsidRPr="001A3BE3">
        <w:rPr>
          <w:rFonts w:asciiTheme="majorBidi" w:hAnsiTheme="majorBidi" w:cstheme="majorBidi"/>
        </w:rPr>
        <w:t xml:space="preserve">to </w:t>
      </w:r>
      <w:r w:rsidRPr="001A3BE3">
        <w:rPr>
          <w:rFonts w:asciiTheme="majorBidi" w:hAnsiTheme="majorBidi" w:cstheme="majorBidi"/>
        </w:rPr>
        <w:t>atcelt</w:t>
      </w:r>
      <w:r w:rsidR="00785F1A" w:rsidRPr="001A3BE3">
        <w:rPr>
          <w:rFonts w:asciiTheme="majorBidi" w:hAnsiTheme="majorBidi" w:cstheme="majorBidi"/>
        </w:rPr>
        <w:t xml:space="preserve"> </w:t>
      </w:r>
      <w:r w:rsidRPr="001A3BE3">
        <w:rPr>
          <w:rFonts w:asciiTheme="majorBidi" w:hAnsiTheme="majorBidi" w:cstheme="majorBidi"/>
        </w:rPr>
        <w:t xml:space="preserve">un nodot lietu jaunai izskatīšanai </w:t>
      </w:r>
      <w:r w:rsidR="00E323A8" w:rsidRPr="001A3BE3">
        <w:rPr>
          <w:rFonts w:asciiTheme="majorBidi" w:hAnsiTheme="majorBidi" w:cstheme="majorBidi"/>
        </w:rPr>
        <w:t>Rīgas apgabal</w:t>
      </w:r>
      <w:r w:rsidRPr="001A3BE3">
        <w:rPr>
          <w:rFonts w:asciiTheme="majorBidi" w:hAnsiTheme="majorBidi" w:cstheme="majorBidi"/>
        </w:rPr>
        <w:t>tiesā.</w:t>
      </w:r>
    </w:p>
    <w:p w14:paraId="37578379" w14:textId="7E075CA4" w:rsidR="00464F74" w:rsidRPr="001A3BE3" w:rsidRDefault="00464F74"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Kasācijas sūdzībā </w:t>
      </w:r>
      <w:r w:rsidR="00440896" w:rsidRPr="001A3BE3">
        <w:rPr>
          <w:rFonts w:asciiTheme="majorBidi" w:hAnsiTheme="majorBidi" w:cstheme="majorBidi"/>
        </w:rPr>
        <w:t>norādīti šādi argumenti.</w:t>
      </w:r>
    </w:p>
    <w:p w14:paraId="45223B17" w14:textId="2E2E21FB" w:rsidR="00796DF7" w:rsidRPr="001A3BE3" w:rsidRDefault="00440896"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E323A8" w:rsidRPr="001A3BE3">
        <w:rPr>
          <w:rFonts w:asciiTheme="majorBidi" w:hAnsiTheme="majorBidi" w:cstheme="majorBidi"/>
        </w:rPr>
        <w:t>6</w:t>
      </w:r>
      <w:r w:rsidRPr="001A3BE3">
        <w:rPr>
          <w:rFonts w:asciiTheme="majorBidi" w:hAnsiTheme="majorBidi" w:cstheme="majorBidi"/>
        </w:rPr>
        <w:t>.1]</w:t>
      </w:r>
      <w:r w:rsidR="00F26A37" w:rsidRPr="001A3BE3">
        <w:rPr>
          <w:rFonts w:asciiTheme="majorBidi" w:hAnsiTheme="majorBidi" w:cstheme="majorBidi"/>
        </w:rPr>
        <w:t> </w:t>
      </w:r>
      <w:r w:rsidR="009A75C4" w:rsidRPr="001A3BE3">
        <w:rPr>
          <w:rFonts w:asciiTheme="majorBidi" w:hAnsiTheme="majorBidi" w:cstheme="majorBidi"/>
        </w:rPr>
        <w:t xml:space="preserve">Noraidot prasību </w:t>
      </w:r>
      <w:r w:rsidR="00626EF0" w:rsidRPr="001A3BE3">
        <w:rPr>
          <w:rFonts w:asciiTheme="majorBidi" w:hAnsiTheme="majorBidi" w:cstheme="majorBidi"/>
        </w:rPr>
        <w:t>noilguma iestāšanās dēļ, tiesa ir nepareizi piemērojusi Civillikuma 1893.</w:t>
      </w:r>
      <w:r w:rsidR="00796DF7" w:rsidRPr="001A3BE3">
        <w:rPr>
          <w:rFonts w:asciiTheme="majorBidi" w:hAnsiTheme="majorBidi" w:cstheme="majorBidi"/>
        </w:rPr>
        <w:t xml:space="preserve"> un 1896. </w:t>
      </w:r>
      <w:r w:rsidR="00626EF0" w:rsidRPr="001A3BE3">
        <w:rPr>
          <w:rFonts w:asciiTheme="majorBidi" w:hAnsiTheme="majorBidi" w:cstheme="majorBidi"/>
        </w:rPr>
        <w:t>pantu kopsakarā ar Civillikuma 1927. pantu, kļūdaini uzskatot, ka SIA „Bal</w:t>
      </w:r>
      <w:r w:rsidR="00B33B9C" w:rsidRPr="001A3BE3">
        <w:rPr>
          <w:rFonts w:asciiTheme="majorBidi" w:hAnsiTheme="majorBidi" w:cstheme="majorBidi"/>
        </w:rPr>
        <w:t>t</w:t>
      </w:r>
      <w:r w:rsidR="00626EF0" w:rsidRPr="001A3BE3">
        <w:rPr>
          <w:rFonts w:asciiTheme="majorBidi" w:hAnsiTheme="majorBidi" w:cstheme="majorBidi"/>
        </w:rPr>
        <w:t xml:space="preserve">ik Aljans” kā kreditores tiesība vērst piedziņu uz dāvināto mantu radās ar brīdi, kad zemesgrāmatā tika nostiprinātas </w:t>
      </w:r>
      <w:r w:rsidR="00233307" w:rsidRPr="001A3BE3">
        <w:rPr>
          <w:rFonts w:asciiTheme="majorBidi" w:hAnsiTheme="majorBidi" w:cstheme="majorBidi"/>
        </w:rPr>
        <w:t xml:space="preserve">[pers. B] </w:t>
      </w:r>
      <w:r w:rsidR="00626EF0" w:rsidRPr="001A3BE3">
        <w:rPr>
          <w:rFonts w:asciiTheme="majorBidi" w:hAnsiTheme="majorBidi" w:cstheme="majorBidi"/>
        </w:rPr>
        <w:t>īpašuma tiesības uz strīdus dzīvokļu īpašumiem.</w:t>
      </w:r>
      <w:r w:rsidR="00796DF7" w:rsidRPr="001A3BE3">
        <w:rPr>
          <w:rFonts w:asciiTheme="majorBidi" w:hAnsiTheme="majorBidi" w:cstheme="majorBidi"/>
        </w:rPr>
        <w:t xml:space="preserve"> </w:t>
      </w:r>
    </w:p>
    <w:p w14:paraId="1E4BB37C" w14:textId="75EFBBCC" w:rsidR="00626EF0" w:rsidRPr="001A3BE3" w:rsidRDefault="00796DF7" w:rsidP="001A3BE3">
      <w:pPr>
        <w:spacing w:line="276" w:lineRule="auto"/>
        <w:ind w:firstLine="709"/>
        <w:jc w:val="both"/>
        <w:rPr>
          <w:rFonts w:asciiTheme="majorBidi" w:hAnsiTheme="majorBidi" w:cstheme="majorBidi"/>
        </w:rPr>
      </w:pPr>
      <w:r w:rsidRPr="001A3BE3">
        <w:rPr>
          <w:rFonts w:asciiTheme="majorBidi" w:hAnsiTheme="majorBidi" w:cstheme="majorBidi"/>
        </w:rPr>
        <w:t>Šajā ziņā tiesa nav ņēmusi vērā, ka līguma puses var noteikt saistību izpildes termiņu, kas ir garāks par desmit gadiem, un parādnieka nespēja izpildīt parādsaistības var iestāties pēc desmit gadu termiņa</w:t>
      </w:r>
      <w:r w:rsidR="00040508" w:rsidRPr="001A3BE3">
        <w:rPr>
          <w:rFonts w:asciiTheme="majorBidi" w:hAnsiTheme="majorBidi" w:cstheme="majorBidi"/>
        </w:rPr>
        <w:t xml:space="preserve"> beigām</w:t>
      </w:r>
      <w:r w:rsidRPr="001A3BE3">
        <w:rPr>
          <w:rFonts w:asciiTheme="majorBidi" w:hAnsiTheme="majorBidi" w:cstheme="majorBidi"/>
        </w:rPr>
        <w:t>.</w:t>
      </w:r>
    </w:p>
    <w:p w14:paraId="6E76DEF8" w14:textId="64A657CE" w:rsidR="00796DF7" w:rsidRPr="001A3BE3" w:rsidRDefault="00796DF7" w:rsidP="001A3BE3">
      <w:pPr>
        <w:spacing w:line="276" w:lineRule="auto"/>
        <w:ind w:firstLine="709"/>
        <w:jc w:val="both"/>
        <w:rPr>
          <w:rFonts w:asciiTheme="majorBidi" w:hAnsiTheme="majorBidi" w:cstheme="majorBidi"/>
        </w:rPr>
      </w:pPr>
      <w:r w:rsidRPr="001A3BE3">
        <w:rPr>
          <w:rFonts w:asciiTheme="majorBidi" w:hAnsiTheme="majorBidi" w:cstheme="majorBidi"/>
        </w:rPr>
        <w:t>[6.2] </w:t>
      </w:r>
      <w:r w:rsidR="00626EF0" w:rsidRPr="001A3BE3">
        <w:rPr>
          <w:rFonts w:asciiTheme="majorBidi" w:hAnsiTheme="majorBidi" w:cstheme="majorBidi"/>
        </w:rPr>
        <w:t xml:space="preserve">Lai kreditors varētu lūgt tiesu atzīt viņa tiesību vērst piedziņu uz dāvināto mantu, ir jāizpildās Civillikuma 1927. pantā </w:t>
      </w:r>
      <w:r w:rsidR="00040508" w:rsidRPr="001A3BE3">
        <w:rPr>
          <w:rFonts w:asciiTheme="majorBidi" w:hAnsiTheme="majorBidi" w:cstheme="majorBidi"/>
        </w:rPr>
        <w:t>paredzētajiem</w:t>
      </w:r>
      <w:r w:rsidR="00626EF0" w:rsidRPr="001A3BE3">
        <w:rPr>
          <w:rFonts w:asciiTheme="majorBidi" w:hAnsiTheme="majorBidi" w:cstheme="majorBidi"/>
        </w:rPr>
        <w:t xml:space="preserve"> diviem priekšnoteikumiem, proti, 1) mantas dāvināšanas laikā parādniekam ir bijuši parādi un 2) dāvinātājs tos nespēj samaksāt. </w:t>
      </w:r>
      <w:r w:rsidRPr="001A3BE3">
        <w:rPr>
          <w:rFonts w:asciiTheme="majorBidi" w:hAnsiTheme="majorBidi" w:cstheme="majorBidi"/>
        </w:rPr>
        <w:t xml:space="preserve">Tādējādi noilgums sāk tecēt ar brīdi, kad tiek konstatēts, ka parādnieks nespēj izpildīt </w:t>
      </w:r>
      <w:r w:rsidR="00481C58" w:rsidRPr="001A3BE3">
        <w:rPr>
          <w:rFonts w:asciiTheme="majorBidi" w:hAnsiTheme="majorBidi" w:cstheme="majorBidi"/>
        </w:rPr>
        <w:t xml:space="preserve">tādas </w:t>
      </w:r>
      <w:r w:rsidRPr="001A3BE3">
        <w:rPr>
          <w:rFonts w:asciiTheme="majorBidi" w:hAnsiTheme="majorBidi" w:cstheme="majorBidi"/>
        </w:rPr>
        <w:t>saistības, kuras viņam bijušas dāvināšanas laikā, un parādniekam nav citas mantas.</w:t>
      </w:r>
    </w:p>
    <w:p w14:paraId="0D2AB19B" w14:textId="62DF1DE3" w:rsidR="0001132B" w:rsidRPr="001A3BE3" w:rsidRDefault="00626EF0"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Ar lietas materiālos esošajiem pierādījumiem ir apstiprināts, ka 2009. gada 4. un 6. martā, kad </w:t>
      </w:r>
      <w:r w:rsidR="00233307" w:rsidRPr="001A3BE3">
        <w:rPr>
          <w:rFonts w:asciiTheme="majorBidi" w:hAnsiTheme="majorBidi" w:cstheme="majorBidi"/>
        </w:rPr>
        <w:t xml:space="preserve">[pers. B] </w:t>
      </w:r>
      <w:r w:rsidRPr="001A3BE3">
        <w:rPr>
          <w:rFonts w:asciiTheme="majorBidi" w:hAnsiTheme="majorBidi" w:cstheme="majorBidi"/>
        </w:rPr>
        <w:t>ieguva īp</w:t>
      </w:r>
      <w:r w:rsidR="0001132B" w:rsidRPr="001A3BE3">
        <w:rPr>
          <w:rFonts w:asciiTheme="majorBidi" w:hAnsiTheme="majorBidi" w:cstheme="majorBidi"/>
        </w:rPr>
        <w:t xml:space="preserve">ašuma tiesības uz dzīvokļu īpašumiem, </w:t>
      </w:r>
      <w:r w:rsidR="00233307" w:rsidRPr="001A3BE3">
        <w:rPr>
          <w:rFonts w:asciiTheme="majorBidi" w:hAnsiTheme="majorBidi" w:cstheme="majorBidi"/>
        </w:rPr>
        <w:t>[pers. A]</w:t>
      </w:r>
      <w:r w:rsidR="0001132B" w:rsidRPr="001A3BE3">
        <w:rPr>
          <w:rFonts w:asciiTheme="majorBidi" w:hAnsiTheme="majorBidi" w:cstheme="majorBidi"/>
        </w:rPr>
        <w:t xml:space="preserve"> bija parādsaistības 347 200,00 </w:t>
      </w:r>
      <w:r w:rsidR="0001132B" w:rsidRPr="001A3BE3">
        <w:rPr>
          <w:rFonts w:asciiTheme="majorBidi" w:hAnsiTheme="majorBidi" w:cstheme="majorBidi"/>
          <w:i/>
          <w:iCs/>
        </w:rPr>
        <w:t>euro</w:t>
      </w:r>
      <w:r w:rsidR="0001132B" w:rsidRPr="001A3BE3">
        <w:rPr>
          <w:rFonts w:asciiTheme="majorBidi" w:hAnsiTheme="majorBidi" w:cstheme="majorBidi"/>
        </w:rPr>
        <w:t xml:space="preserve"> apmērā. Savukārt ar</w:t>
      </w:r>
      <w:bookmarkStart w:id="1" w:name="_Hlk183590544"/>
      <w:r w:rsidR="0008635B" w:rsidRPr="001A3BE3">
        <w:rPr>
          <w:rFonts w:asciiTheme="majorBidi" w:hAnsiTheme="majorBidi" w:cstheme="majorBidi"/>
        </w:rPr>
        <w:t xml:space="preserve"> z</w:t>
      </w:r>
      <w:r w:rsidR="0001132B" w:rsidRPr="001A3BE3">
        <w:rPr>
          <w:rFonts w:asciiTheme="majorBidi" w:hAnsiTheme="majorBidi" w:cstheme="majorBidi"/>
        </w:rPr>
        <w:t>vērināt</w:t>
      </w:r>
      <w:r w:rsidR="0008635B" w:rsidRPr="001A3BE3">
        <w:rPr>
          <w:rFonts w:asciiTheme="majorBidi" w:hAnsiTheme="majorBidi" w:cstheme="majorBidi"/>
        </w:rPr>
        <w:t>a</w:t>
      </w:r>
      <w:r w:rsidR="0001132B" w:rsidRPr="001A3BE3">
        <w:rPr>
          <w:rFonts w:asciiTheme="majorBidi" w:hAnsiTheme="majorBidi" w:cstheme="majorBidi"/>
        </w:rPr>
        <w:t xml:space="preserve"> tiesu izpildītāj</w:t>
      </w:r>
      <w:r w:rsidR="0008635B" w:rsidRPr="001A3BE3">
        <w:rPr>
          <w:rFonts w:asciiTheme="majorBidi" w:hAnsiTheme="majorBidi" w:cstheme="majorBidi"/>
        </w:rPr>
        <w:t>a</w:t>
      </w:r>
      <w:r w:rsidR="0001132B" w:rsidRPr="001A3BE3">
        <w:rPr>
          <w:rFonts w:asciiTheme="majorBidi" w:hAnsiTheme="majorBidi" w:cstheme="majorBidi"/>
        </w:rPr>
        <w:t xml:space="preserve"> izziņu </w:t>
      </w:r>
      <w:r w:rsidR="0008635B" w:rsidRPr="001A3BE3">
        <w:rPr>
          <w:rFonts w:asciiTheme="majorBidi" w:hAnsiTheme="majorBidi" w:cstheme="majorBidi"/>
        </w:rPr>
        <w:t xml:space="preserve">pierādīts, ka </w:t>
      </w:r>
      <w:r w:rsidR="00233307" w:rsidRPr="001A3BE3">
        <w:rPr>
          <w:rFonts w:asciiTheme="majorBidi" w:hAnsiTheme="majorBidi" w:cstheme="majorBidi"/>
        </w:rPr>
        <w:t xml:space="preserve">[pers. A] </w:t>
      </w:r>
      <w:r w:rsidR="0008635B" w:rsidRPr="001A3BE3">
        <w:rPr>
          <w:rFonts w:asciiTheme="majorBidi" w:hAnsiTheme="majorBidi" w:cstheme="majorBidi"/>
        </w:rPr>
        <w:t xml:space="preserve">nespēj samaksāt ar 2020. gada 27. februāra sprieduma civillietā Nr. C30650018 piedzīto parādu </w:t>
      </w:r>
      <w:r w:rsidR="0001132B" w:rsidRPr="001A3BE3">
        <w:rPr>
          <w:rFonts w:asciiTheme="majorBidi" w:hAnsiTheme="majorBidi" w:cstheme="majorBidi"/>
        </w:rPr>
        <w:t>321 192,04</w:t>
      </w:r>
      <w:r w:rsidR="00922BF8" w:rsidRPr="001A3BE3">
        <w:rPr>
          <w:rFonts w:asciiTheme="majorBidi" w:hAnsiTheme="majorBidi" w:cstheme="majorBidi"/>
        </w:rPr>
        <w:t> </w:t>
      </w:r>
      <w:r w:rsidR="0001132B" w:rsidRPr="001A3BE3">
        <w:rPr>
          <w:rFonts w:asciiTheme="majorBidi" w:hAnsiTheme="majorBidi" w:cstheme="majorBidi"/>
          <w:i/>
          <w:iCs/>
        </w:rPr>
        <w:t>euro</w:t>
      </w:r>
      <w:r w:rsidR="0001132B" w:rsidRPr="001A3BE3">
        <w:rPr>
          <w:rFonts w:asciiTheme="majorBidi" w:hAnsiTheme="majorBidi" w:cstheme="majorBidi"/>
        </w:rPr>
        <w:t xml:space="preserve"> apmērā. </w:t>
      </w:r>
      <w:r w:rsidR="0008635B" w:rsidRPr="001A3BE3">
        <w:rPr>
          <w:rFonts w:asciiTheme="majorBidi" w:hAnsiTheme="majorBidi" w:cstheme="majorBidi"/>
        </w:rPr>
        <w:t>Izpildoties abiem minētajiem priekšnoteikumiem, SIA „Bal</w:t>
      </w:r>
      <w:r w:rsidR="00B33B9C" w:rsidRPr="001A3BE3">
        <w:rPr>
          <w:rFonts w:asciiTheme="majorBidi" w:hAnsiTheme="majorBidi" w:cstheme="majorBidi"/>
        </w:rPr>
        <w:t>t</w:t>
      </w:r>
      <w:r w:rsidR="0008635B" w:rsidRPr="001A3BE3">
        <w:rPr>
          <w:rFonts w:asciiTheme="majorBidi" w:hAnsiTheme="majorBidi" w:cstheme="majorBidi"/>
        </w:rPr>
        <w:t>ik Aljans” radās tiesība vērst piedziņu uz dāvināto mantu</w:t>
      </w:r>
      <w:r w:rsidR="00796DF7" w:rsidRPr="001A3BE3">
        <w:rPr>
          <w:rFonts w:asciiTheme="majorBidi" w:hAnsiTheme="majorBidi" w:cstheme="majorBidi"/>
        </w:rPr>
        <w:t>.</w:t>
      </w:r>
    </w:p>
    <w:p w14:paraId="063B8743" w14:textId="3EAFA505" w:rsidR="00796DF7" w:rsidRPr="001A3BE3" w:rsidRDefault="00336FA0" w:rsidP="001A3BE3">
      <w:pPr>
        <w:spacing w:line="276" w:lineRule="auto"/>
        <w:ind w:firstLine="709"/>
        <w:jc w:val="both"/>
        <w:rPr>
          <w:rFonts w:asciiTheme="majorBidi" w:hAnsiTheme="majorBidi" w:cstheme="majorBidi"/>
        </w:rPr>
      </w:pPr>
      <w:r w:rsidRPr="001A3BE3">
        <w:rPr>
          <w:rFonts w:asciiTheme="majorBidi" w:hAnsiTheme="majorBidi" w:cstheme="majorBidi"/>
        </w:rPr>
        <w:t>[6.3] </w:t>
      </w:r>
      <w:r w:rsidR="00796DF7" w:rsidRPr="001A3BE3">
        <w:rPr>
          <w:rFonts w:asciiTheme="majorBidi" w:hAnsiTheme="majorBidi" w:cstheme="majorBidi"/>
        </w:rPr>
        <w:t xml:space="preserve">Izskatāmajā lietā galvenais tiesību jautājums ir par to, </w:t>
      </w:r>
      <w:r w:rsidR="00481C58" w:rsidRPr="001A3BE3">
        <w:rPr>
          <w:rFonts w:asciiTheme="majorBidi" w:hAnsiTheme="majorBidi" w:cstheme="majorBidi"/>
        </w:rPr>
        <w:t xml:space="preserve">ar kuru brīdi </w:t>
      </w:r>
      <w:r w:rsidR="00796DF7" w:rsidRPr="001A3BE3">
        <w:rPr>
          <w:rFonts w:asciiTheme="majorBidi" w:hAnsiTheme="majorBidi" w:cstheme="majorBidi"/>
        </w:rPr>
        <w:t>sākas noilguma tecējums kreditora prasī</w:t>
      </w:r>
      <w:r w:rsidR="00922BF8" w:rsidRPr="001A3BE3">
        <w:rPr>
          <w:rFonts w:asciiTheme="majorBidi" w:hAnsiTheme="majorBidi" w:cstheme="majorBidi"/>
        </w:rPr>
        <w:t>jumam</w:t>
      </w:r>
      <w:r w:rsidR="00796DF7" w:rsidRPr="001A3BE3">
        <w:rPr>
          <w:rFonts w:asciiTheme="majorBidi" w:hAnsiTheme="majorBidi" w:cstheme="majorBidi"/>
        </w:rPr>
        <w:t xml:space="preserve"> atzīt viņa tiesību vērst piedziņu uz dāvināto mantu: 1) ar brīdi, kad zemesgrāmatā tikusi nostiprināta apdāvinātā īpašuma tiesība uz viņam uzdāvināto nekustamo īpašumu, vai 2) ar brīdi, kad atbilstoši Civillikuma 1927.</w:t>
      </w:r>
      <w:r w:rsidR="00922BF8" w:rsidRPr="001A3BE3">
        <w:rPr>
          <w:rFonts w:asciiTheme="majorBidi" w:hAnsiTheme="majorBidi" w:cstheme="majorBidi"/>
        </w:rPr>
        <w:t> </w:t>
      </w:r>
      <w:r w:rsidR="00796DF7" w:rsidRPr="001A3BE3">
        <w:rPr>
          <w:rFonts w:asciiTheme="majorBidi" w:hAnsiTheme="majorBidi" w:cstheme="majorBidi"/>
        </w:rPr>
        <w:t>pantam ir konstatējams, ka mantas dāvināšana</w:t>
      </w:r>
      <w:r w:rsidR="00561AE9" w:rsidRPr="001A3BE3">
        <w:rPr>
          <w:rFonts w:asciiTheme="majorBidi" w:hAnsiTheme="majorBidi" w:cstheme="majorBidi"/>
        </w:rPr>
        <w:t>s</w:t>
      </w:r>
      <w:r w:rsidR="00796DF7" w:rsidRPr="001A3BE3">
        <w:rPr>
          <w:rFonts w:asciiTheme="majorBidi" w:hAnsiTheme="majorBidi" w:cstheme="majorBidi"/>
        </w:rPr>
        <w:t xml:space="preserve"> laikā dāvinātājam ir bijuši parādi un viņš tos nespēj samaksāt.</w:t>
      </w:r>
    </w:p>
    <w:p w14:paraId="1708CCF3" w14:textId="6C89ED5C" w:rsidR="0063704F" w:rsidRPr="001A3BE3" w:rsidRDefault="0063704F" w:rsidP="001A3BE3">
      <w:pPr>
        <w:spacing w:line="276" w:lineRule="auto"/>
        <w:ind w:firstLine="709"/>
        <w:jc w:val="both"/>
        <w:rPr>
          <w:rFonts w:asciiTheme="majorBidi" w:hAnsiTheme="majorBidi" w:cstheme="majorBidi"/>
        </w:rPr>
      </w:pPr>
      <w:r w:rsidRPr="001A3BE3">
        <w:rPr>
          <w:rFonts w:asciiTheme="majorBidi" w:hAnsiTheme="majorBidi" w:cstheme="majorBidi"/>
        </w:rPr>
        <w:t>Tā kā nedz Civillikuma 1927. pantā, nedz arī kādā citā normā nav paredzēts cits noilguma tecējuma sākuma brīdis, noilguma tecējuma sākuma brīdis ir nosakāms judikatūrā.</w:t>
      </w:r>
    </w:p>
    <w:p w14:paraId="685C2EA8" w14:textId="77777777" w:rsidR="00796DF7" w:rsidRPr="001A3BE3" w:rsidRDefault="00796DF7" w:rsidP="001A3BE3">
      <w:pPr>
        <w:spacing w:line="276" w:lineRule="auto"/>
        <w:ind w:firstLine="709"/>
        <w:jc w:val="both"/>
        <w:rPr>
          <w:rFonts w:asciiTheme="majorBidi" w:hAnsiTheme="majorBidi" w:cstheme="majorBidi"/>
        </w:rPr>
      </w:pPr>
    </w:p>
    <w:bookmarkEnd w:id="1"/>
    <w:p w14:paraId="4BA95A76" w14:textId="674CFBEF" w:rsidR="00A53DD9" w:rsidRPr="001A3BE3" w:rsidRDefault="00A53DD9"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E323A8" w:rsidRPr="001A3BE3">
        <w:rPr>
          <w:rFonts w:asciiTheme="majorBidi" w:hAnsiTheme="majorBidi" w:cstheme="majorBidi"/>
        </w:rPr>
        <w:t>7</w:t>
      </w:r>
      <w:r w:rsidRPr="001A3BE3">
        <w:rPr>
          <w:rFonts w:asciiTheme="majorBidi" w:hAnsiTheme="majorBidi" w:cstheme="majorBidi"/>
        </w:rPr>
        <w:t>] </w:t>
      </w:r>
      <w:r w:rsidR="00233307" w:rsidRPr="001A3BE3">
        <w:rPr>
          <w:rFonts w:asciiTheme="majorBidi" w:hAnsiTheme="majorBidi" w:cstheme="majorBidi"/>
        </w:rPr>
        <w:t>[Pers. B]</w:t>
      </w:r>
      <w:r w:rsidR="00C62653" w:rsidRPr="001A3BE3">
        <w:rPr>
          <w:rFonts w:asciiTheme="majorBidi" w:hAnsiTheme="majorBidi" w:cstheme="majorBidi"/>
        </w:rPr>
        <w:t xml:space="preserve">iesniegusi Augstākajai tiesai adresētu lūgumu par tiesvedības izbeigšanu lietā pret viņu, norādot, ka noilguma iestāšanās dēļ SIA „Baltik Aljans” nav prasījuma tiesību pret </w:t>
      </w:r>
      <w:r w:rsidR="00233307" w:rsidRPr="001A3BE3">
        <w:rPr>
          <w:rFonts w:asciiTheme="majorBidi" w:hAnsiTheme="majorBidi" w:cstheme="majorBidi"/>
        </w:rPr>
        <w:t xml:space="preserve">[pers. B] </w:t>
      </w:r>
      <w:r w:rsidR="00C62653" w:rsidRPr="001A3BE3">
        <w:rPr>
          <w:rFonts w:asciiTheme="majorBidi" w:hAnsiTheme="majorBidi" w:cstheme="majorBidi"/>
        </w:rPr>
        <w:t>kā apdāvināto</w:t>
      </w:r>
      <w:r w:rsidRPr="001A3BE3">
        <w:rPr>
          <w:rFonts w:asciiTheme="majorBidi" w:hAnsiTheme="majorBidi" w:cstheme="majorBidi"/>
        </w:rPr>
        <w:t>.</w:t>
      </w:r>
    </w:p>
    <w:p w14:paraId="6AC684E8" w14:textId="77777777" w:rsidR="00133270" w:rsidRPr="001A3BE3" w:rsidRDefault="00133270" w:rsidP="001A3BE3">
      <w:pPr>
        <w:spacing w:line="276" w:lineRule="auto"/>
        <w:jc w:val="center"/>
        <w:rPr>
          <w:rFonts w:asciiTheme="majorBidi" w:hAnsiTheme="majorBidi" w:cstheme="majorBidi"/>
        </w:rPr>
      </w:pPr>
    </w:p>
    <w:p w14:paraId="028733FA" w14:textId="31182B19" w:rsidR="00DC02C4" w:rsidRPr="001A3BE3" w:rsidRDefault="00DC02C4" w:rsidP="001A3BE3">
      <w:pPr>
        <w:spacing w:line="276" w:lineRule="auto"/>
        <w:jc w:val="center"/>
        <w:rPr>
          <w:rFonts w:asciiTheme="majorBidi" w:hAnsiTheme="majorBidi" w:cstheme="majorBidi"/>
          <w:b/>
          <w:bCs/>
        </w:rPr>
      </w:pPr>
      <w:r w:rsidRPr="001A3BE3">
        <w:rPr>
          <w:rFonts w:asciiTheme="majorBidi" w:hAnsiTheme="majorBidi" w:cstheme="majorBidi"/>
          <w:b/>
          <w:bCs/>
        </w:rPr>
        <w:t>Motīvu daļa</w:t>
      </w:r>
    </w:p>
    <w:p w14:paraId="2E6B94CE" w14:textId="455C59FE" w:rsidR="00DC02C4" w:rsidRPr="001A3BE3" w:rsidRDefault="00DC02C4" w:rsidP="001A3BE3">
      <w:pPr>
        <w:spacing w:line="276" w:lineRule="auto"/>
        <w:jc w:val="center"/>
        <w:rPr>
          <w:rFonts w:asciiTheme="majorBidi" w:hAnsiTheme="majorBidi" w:cstheme="majorBidi"/>
        </w:rPr>
      </w:pPr>
    </w:p>
    <w:p w14:paraId="309C3D08" w14:textId="4F0BF7D4" w:rsidR="00FD3C4A" w:rsidRPr="001A3BE3" w:rsidRDefault="00176932" w:rsidP="001A3BE3">
      <w:pPr>
        <w:spacing w:line="276" w:lineRule="auto"/>
        <w:ind w:firstLine="709"/>
        <w:jc w:val="both"/>
        <w:rPr>
          <w:rFonts w:asciiTheme="majorBidi" w:hAnsiTheme="majorBidi" w:cstheme="majorBidi"/>
          <w:bCs/>
        </w:rPr>
      </w:pPr>
      <w:r w:rsidRPr="001A3BE3">
        <w:rPr>
          <w:rFonts w:asciiTheme="majorBidi" w:hAnsiTheme="majorBidi" w:cstheme="majorBidi"/>
        </w:rPr>
        <w:t>[</w:t>
      </w:r>
      <w:r w:rsidR="00E323A8" w:rsidRPr="001A3BE3">
        <w:rPr>
          <w:rFonts w:asciiTheme="majorBidi" w:hAnsiTheme="majorBidi" w:cstheme="majorBidi"/>
        </w:rPr>
        <w:t>8</w:t>
      </w:r>
      <w:r w:rsidRPr="001A3BE3">
        <w:rPr>
          <w:rFonts w:asciiTheme="majorBidi" w:hAnsiTheme="majorBidi" w:cstheme="majorBidi"/>
        </w:rPr>
        <w:t>]</w:t>
      </w:r>
      <w:r w:rsidR="006A2F8F" w:rsidRPr="001A3BE3">
        <w:rPr>
          <w:rFonts w:asciiTheme="majorBidi" w:hAnsiTheme="majorBidi" w:cstheme="majorBidi"/>
        </w:rPr>
        <w:t> </w:t>
      </w:r>
      <w:r w:rsidR="00FD3C4A" w:rsidRPr="001A3BE3">
        <w:rPr>
          <w:rFonts w:asciiTheme="majorBidi" w:hAnsiTheme="majorBidi" w:cstheme="majorBidi"/>
          <w:bCs/>
        </w:rPr>
        <w:t>Pārbaudījis spriedum</w:t>
      </w:r>
      <w:r w:rsidR="001E285C" w:rsidRPr="001A3BE3">
        <w:rPr>
          <w:rFonts w:asciiTheme="majorBidi" w:hAnsiTheme="majorBidi" w:cstheme="majorBidi"/>
          <w:bCs/>
        </w:rPr>
        <w:t>u</w:t>
      </w:r>
      <w:r w:rsidR="00FD3C4A" w:rsidRPr="001A3BE3">
        <w:rPr>
          <w:rFonts w:asciiTheme="majorBidi" w:hAnsiTheme="majorBidi" w:cstheme="majorBidi"/>
          <w:bCs/>
        </w:rPr>
        <w:t xml:space="preserve"> attiecībā uz personu, kas to pārsūdzējusi, un attiecībā uz argumentiem, kuri minēti kasācijas sūdzībā (sk. </w:t>
      </w:r>
      <w:r w:rsidR="00FD3C4A" w:rsidRPr="001A3BE3">
        <w:rPr>
          <w:rFonts w:asciiTheme="majorBidi" w:hAnsiTheme="majorBidi" w:cstheme="majorBidi"/>
          <w:bCs/>
          <w:i/>
          <w:iCs/>
        </w:rPr>
        <w:t>Civilprocesa likuma 473. panta pirmo daļu</w:t>
      </w:r>
      <w:r w:rsidR="00FD3C4A" w:rsidRPr="001A3BE3">
        <w:rPr>
          <w:rFonts w:asciiTheme="majorBidi" w:hAnsiTheme="majorBidi" w:cstheme="majorBidi"/>
          <w:bCs/>
        </w:rPr>
        <w:t>), Senāts atzīst, ka pārsūdzētais spriedums atceļams turpmāk norādīto argumentu un apsvērumu dēļ.</w:t>
      </w:r>
    </w:p>
    <w:p w14:paraId="0D027B8A" w14:textId="77777777" w:rsidR="00FD3C4A" w:rsidRPr="001A3BE3" w:rsidRDefault="00FD3C4A" w:rsidP="001A3BE3">
      <w:pPr>
        <w:spacing w:line="276" w:lineRule="auto"/>
        <w:jc w:val="both"/>
        <w:rPr>
          <w:rFonts w:asciiTheme="majorBidi" w:hAnsiTheme="majorBidi" w:cstheme="majorBidi"/>
        </w:rPr>
      </w:pPr>
    </w:p>
    <w:p w14:paraId="006A3E0C" w14:textId="4A82FD9A" w:rsidR="006472ED" w:rsidRPr="001A3BE3" w:rsidRDefault="00DF42AA" w:rsidP="001A3BE3">
      <w:pPr>
        <w:spacing w:line="276" w:lineRule="auto"/>
        <w:ind w:firstLine="709"/>
        <w:jc w:val="both"/>
        <w:rPr>
          <w:rFonts w:asciiTheme="majorBidi" w:hAnsiTheme="majorBidi" w:cstheme="majorBidi"/>
        </w:rPr>
      </w:pPr>
      <w:r w:rsidRPr="001A3BE3">
        <w:rPr>
          <w:rFonts w:asciiTheme="majorBidi" w:hAnsiTheme="majorBidi" w:cstheme="majorBidi"/>
        </w:rPr>
        <w:lastRenderedPageBreak/>
        <w:t>[9] I</w:t>
      </w:r>
      <w:r w:rsidR="00E323A8" w:rsidRPr="001A3BE3">
        <w:rPr>
          <w:rFonts w:asciiTheme="majorBidi" w:hAnsiTheme="majorBidi" w:cstheme="majorBidi"/>
        </w:rPr>
        <w:t xml:space="preserve">zskatāmajā lietā Senātam jāatbild uz jautājumu, </w:t>
      </w:r>
      <w:r w:rsidR="006472ED" w:rsidRPr="001A3BE3">
        <w:rPr>
          <w:rFonts w:asciiTheme="majorBidi" w:hAnsiTheme="majorBidi" w:cstheme="majorBidi"/>
        </w:rPr>
        <w:t xml:space="preserve">no kura brīža saskaņā ar Civillikuma 1893. pantu sāk tecēt noilgums Civillikuma 1927. pantā </w:t>
      </w:r>
      <w:r w:rsidR="00411FF8" w:rsidRPr="001A3BE3">
        <w:rPr>
          <w:rFonts w:asciiTheme="majorBidi" w:hAnsiTheme="majorBidi" w:cstheme="majorBidi"/>
        </w:rPr>
        <w:t>regulētajam</w:t>
      </w:r>
      <w:r w:rsidR="006472ED" w:rsidRPr="001A3BE3">
        <w:rPr>
          <w:rFonts w:asciiTheme="majorBidi" w:hAnsiTheme="majorBidi" w:cstheme="majorBidi"/>
        </w:rPr>
        <w:t xml:space="preserve"> prasījumam, ja dāvinājuma priekšmets ir nekustams īpašums, kas atsavināts apdāvinātajam pirms tam, kad iestājusies dāvinātāja </w:t>
      </w:r>
      <w:r w:rsidR="00411FF8" w:rsidRPr="001A3BE3">
        <w:rPr>
          <w:rFonts w:asciiTheme="majorBidi" w:hAnsiTheme="majorBidi" w:cstheme="majorBidi"/>
        </w:rPr>
        <w:t>(</w:t>
      </w:r>
      <w:r w:rsidR="006472ED" w:rsidRPr="001A3BE3">
        <w:rPr>
          <w:rFonts w:asciiTheme="majorBidi" w:hAnsiTheme="majorBidi" w:cstheme="majorBidi"/>
        </w:rPr>
        <w:t>parādnieka</w:t>
      </w:r>
      <w:r w:rsidR="00411FF8" w:rsidRPr="001A3BE3">
        <w:rPr>
          <w:rFonts w:asciiTheme="majorBidi" w:hAnsiTheme="majorBidi" w:cstheme="majorBidi"/>
        </w:rPr>
        <w:t>)</w:t>
      </w:r>
      <w:r w:rsidR="006472ED" w:rsidRPr="001A3BE3">
        <w:rPr>
          <w:rFonts w:asciiTheme="majorBidi" w:hAnsiTheme="majorBidi" w:cstheme="majorBidi"/>
        </w:rPr>
        <w:t xml:space="preserve"> nespēja samaksāt </w:t>
      </w:r>
      <w:r w:rsidR="00411FF8" w:rsidRPr="001A3BE3">
        <w:rPr>
          <w:rFonts w:asciiTheme="majorBidi" w:hAnsiTheme="majorBidi" w:cstheme="majorBidi"/>
        </w:rPr>
        <w:t xml:space="preserve">savam </w:t>
      </w:r>
      <w:r w:rsidR="00733931" w:rsidRPr="001A3BE3">
        <w:rPr>
          <w:rFonts w:asciiTheme="majorBidi" w:hAnsiTheme="majorBidi" w:cstheme="majorBidi"/>
        </w:rPr>
        <w:t xml:space="preserve">kreditoram </w:t>
      </w:r>
      <w:r w:rsidR="00411FF8" w:rsidRPr="001A3BE3">
        <w:rPr>
          <w:rFonts w:asciiTheme="majorBidi" w:hAnsiTheme="majorBidi" w:cstheme="majorBidi"/>
        </w:rPr>
        <w:t xml:space="preserve">tādu </w:t>
      </w:r>
      <w:r w:rsidR="006472ED" w:rsidRPr="001A3BE3">
        <w:rPr>
          <w:rFonts w:asciiTheme="majorBidi" w:hAnsiTheme="majorBidi" w:cstheme="majorBidi"/>
        </w:rPr>
        <w:t xml:space="preserve">parādu, </w:t>
      </w:r>
      <w:r w:rsidR="00733931" w:rsidRPr="001A3BE3">
        <w:rPr>
          <w:rFonts w:asciiTheme="majorBidi" w:hAnsiTheme="majorBidi" w:cstheme="majorBidi"/>
        </w:rPr>
        <w:t>kas dāvinātājam bijis dāvināšanas laikā</w:t>
      </w:r>
      <w:r w:rsidR="006472ED" w:rsidRPr="001A3BE3">
        <w:rPr>
          <w:rFonts w:asciiTheme="majorBidi" w:hAnsiTheme="majorBidi" w:cstheme="majorBidi"/>
        </w:rPr>
        <w:t>.</w:t>
      </w:r>
    </w:p>
    <w:p w14:paraId="2B931291" w14:textId="77777777" w:rsidR="00DF42AA" w:rsidRPr="001A3BE3" w:rsidRDefault="00DF42AA" w:rsidP="001A3BE3">
      <w:pPr>
        <w:spacing w:line="276" w:lineRule="auto"/>
        <w:ind w:firstLine="709"/>
        <w:jc w:val="both"/>
        <w:rPr>
          <w:rFonts w:asciiTheme="majorBidi" w:hAnsiTheme="majorBidi" w:cstheme="majorBidi"/>
        </w:rPr>
      </w:pPr>
    </w:p>
    <w:p w14:paraId="21DC0A82" w14:textId="462C52A9" w:rsidR="009C2933" w:rsidRPr="001A3BE3" w:rsidRDefault="00DF42AA" w:rsidP="001A3BE3">
      <w:pPr>
        <w:spacing w:line="276" w:lineRule="auto"/>
        <w:ind w:firstLine="709"/>
        <w:jc w:val="both"/>
        <w:rPr>
          <w:rFonts w:asciiTheme="majorBidi" w:hAnsiTheme="majorBidi" w:cstheme="majorBidi"/>
        </w:rPr>
      </w:pPr>
      <w:r w:rsidRPr="001A3BE3">
        <w:rPr>
          <w:rFonts w:asciiTheme="majorBidi" w:hAnsiTheme="majorBidi" w:cstheme="majorBidi"/>
        </w:rPr>
        <w:t>[10] Senāts piekrīt kasācijas sūdzības argumentam, ka apelācijas instances tiesa ir nepareizi piemērojusi Civillikuma 1893. panta normu, nosakot noilguma tecējuma sākumu Civillikuma 1927. pantā regulētajam kreditora prasījumam pret apdāvināto par</w:t>
      </w:r>
      <w:r w:rsidR="009C2933" w:rsidRPr="001A3BE3">
        <w:rPr>
          <w:rFonts w:asciiTheme="majorBidi" w:hAnsiTheme="majorBidi" w:cstheme="majorBidi"/>
        </w:rPr>
        <w:t xml:space="preserve"> apmierinājuma saņemšanu no dāvinātās mantas.</w:t>
      </w:r>
    </w:p>
    <w:p w14:paraId="6DA0E4BB" w14:textId="058B0254" w:rsidR="00856509" w:rsidRPr="001A3BE3" w:rsidRDefault="006472ED"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DF42AA" w:rsidRPr="001A3BE3">
        <w:rPr>
          <w:rFonts w:asciiTheme="majorBidi" w:hAnsiTheme="majorBidi" w:cstheme="majorBidi"/>
        </w:rPr>
        <w:t>10</w:t>
      </w:r>
      <w:r w:rsidRPr="001A3BE3">
        <w:rPr>
          <w:rFonts w:asciiTheme="majorBidi" w:hAnsiTheme="majorBidi" w:cstheme="majorBidi"/>
        </w:rPr>
        <w:t>.1] Kā noteikts Civillikuma 1896. pantā, „n</w:t>
      </w:r>
      <w:r w:rsidR="00856509" w:rsidRPr="001A3BE3">
        <w:rPr>
          <w:rFonts w:asciiTheme="majorBidi" w:hAnsiTheme="majorBidi" w:cstheme="majorBidi"/>
        </w:rPr>
        <w:t>oilgums sāk tecēt ar to dienu, kurā prasījums ir tā nodibināts, ka pret parādnieku, kas nav izpildījis savu pienākumu, nekavējoties var celt prasību, kaut arī tomēr vēl nebūtu ne parādnieks liedzies izpildīt, ne arī kreditors viņam to atgādinājis</w:t>
      </w:r>
      <w:r w:rsidRPr="001A3BE3">
        <w:rPr>
          <w:rFonts w:asciiTheme="majorBidi" w:hAnsiTheme="majorBidi" w:cstheme="majorBidi"/>
        </w:rPr>
        <w:t>”, un „s</w:t>
      </w:r>
      <w:r w:rsidR="00856509" w:rsidRPr="001A3BE3">
        <w:rPr>
          <w:rFonts w:asciiTheme="majorBidi" w:hAnsiTheme="majorBidi" w:cstheme="majorBidi"/>
        </w:rPr>
        <w:t xml:space="preserve">askaņā ar to noilguma tecējuma iesākumam vajadzīgs: nosacītiem prasījumiem </w:t>
      </w:r>
      <w:r w:rsidRPr="001A3BE3">
        <w:rPr>
          <w:rFonts w:asciiTheme="majorBidi" w:hAnsiTheme="majorBidi" w:cstheme="majorBidi"/>
        </w:rPr>
        <w:t>–</w:t>
      </w:r>
      <w:r w:rsidR="00856509" w:rsidRPr="001A3BE3">
        <w:rPr>
          <w:rFonts w:asciiTheme="majorBidi" w:hAnsiTheme="majorBidi" w:cstheme="majorBidi"/>
        </w:rPr>
        <w:t xml:space="preserve"> lai nosacījums jau būtu noskaidrojies, bet terminētiem prasījumiem </w:t>
      </w:r>
      <w:r w:rsidRPr="001A3BE3">
        <w:rPr>
          <w:rFonts w:asciiTheme="majorBidi" w:hAnsiTheme="majorBidi" w:cstheme="majorBidi"/>
        </w:rPr>
        <w:t>–</w:t>
      </w:r>
      <w:r w:rsidR="00856509" w:rsidRPr="001A3BE3">
        <w:rPr>
          <w:rFonts w:asciiTheme="majorBidi" w:hAnsiTheme="majorBidi" w:cstheme="majorBidi"/>
        </w:rPr>
        <w:t xml:space="preserve"> lai termiņš jau būtu notecējis</w:t>
      </w:r>
      <w:r w:rsidRPr="001A3BE3">
        <w:rPr>
          <w:rFonts w:asciiTheme="majorBidi" w:hAnsiTheme="majorBidi" w:cstheme="majorBidi"/>
        </w:rPr>
        <w:t>”</w:t>
      </w:r>
      <w:r w:rsidR="00856509" w:rsidRPr="001A3BE3">
        <w:rPr>
          <w:rFonts w:asciiTheme="majorBidi" w:hAnsiTheme="majorBidi" w:cstheme="majorBidi"/>
        </w:rPr>
        <w:t>.</w:t>
      </w:r>
    </w:p>
    <w:p w14:paraId="1A88B641" w14:textId="04DBE070" w:rsidR="00856509" w:rsidRPr="001A3BE3" w:rsidRDefault="006472ED" w:rsidP="001A3BE3">
      <w:pPr>
        <w:spacing w:line="276" w:lineRule="auto"/>
        <w:ind w:firstLine="709"/>
        <w:jc w:val="both"/>
        <w:rPr>
          <w:rFonts w:asciiTheme="majorBidi" w:hAnsiTheme="majorBidi" w:cstheme="majorBidi"/>
        </w:rPr>
      </w:pPr>
      <w:r w:rsidRPr="001A3BE3">
        <w:rPr>
          <w:rFonts w:asciiTheme="majorBidi" w:hAnsiTheme="majorBidi" w:cstheme="majorBidi"/>
        </w:rPr>
        <w:t>Savukārt Civillikuma 1927. pantā ietverti šādi noteikumi: „</w:t>
      </w:r>
      <w:r w:rsidR="00856509" w:rsidRPr="001A3BE3">
        <w:rPr>
          <w:rFonts w:asciiTheme="majorBidi" w:hAnsiTheme="majorBidi" w:cstheme="majorBidi"/>
        </w:rPr>
        <w:t>Manta atzīstama par dāvinātu tikai tiktāl, ciktāl no tās atvilkti dāvinātāja parādi. Tajā gadījum</w:t>
      </w:r>
      <w:r w:rsidR="00B529CA" w:rsidRPr="001A3BE3">
        <w:rPr>
          <w:rFonts w:asciiTheme="majorBidi" w:hAnsiTheme="majorBidi" w:cstheme="majorBidi"/>
        </w:rPr>
        <w:t>ā</w:t>
      </w:r>
      <w:r w:rsidR="00856509" w:rsidRPr="001A3BE3">
        <w:rPr>
          <w:rFonts w:asciiTheme="majorBidi" w:hAnsiTheme="majorBidi" w:cstheme="majorBidi"/>
        </w:rPr>
        <w:t>, kad dāvinātājs nespēj samaksāt parādus, kuri viņam bijuši dāvināšanas laikā, ne</w:t>
      </w:r>
      <w:r w:rsidR="003C3033" w:rsidRPr="001A3BE3">
        <w:rPr>
          <w:rFonts w:asciiTheme="majorBidi" w:hAnsiTheme="majorBidi" w:cstheme="majorBidi"/>
        </w:rPr>
        <w:t xml:space="preserve"> </w:t>
      </w:r>
      <w:r w:rsidR="00856509" w:rsidRPr="001A3BE3">
        <w:rPr>
          <w:rFonts w:asciiTheme="majorBidi" w:hAnsiTheme="majorBidi" w:cstheme="majorBidi"/>
        </w:rPr>
        <w:t>vien viņa kreditori var prasīt sev apmierinājumu no viņa dāvanas, bet arī viņš pats var prasīt no apdāvinātā, lai no viņa dāvinātās mantas dod atpakaļ šo parādu samaksai vajadzīgo daļu. Noruna starp dāvinātāju un apdāvināto par to, ka pēdējais neatbild par pirmā parādiem, ir spēkā pret kreditoriem tikai tad, ja viņi tai piekrituši.</w:t>
      </w:r>
      <w:r w:rsidR="003C3033" w:rsidRPr="001A3BE3">
        <w:rPr>
          <w:rFonts w:asciiTheme="majorBidi" w:hAnsiTheme="majorBidi" w:cstheme="majorBidi"/>
        </w:rPr>
        <w:t>”</w:t>
      </w:r>
    </w:p>
    <w:p w14:paraId="0DF76B0A" w14:textId="51D9A63F" w:rsidR="00732BD9" w:rsidRPr="001A3BE3" w:rsidRDefault="003C3033"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DF42AA" w:rsidRPr="001A3BE3">
        <w:rPr>
          <w:rFonts w:asciiTheme="majorBidi" w:hAnsiTheme="majorBidi" w:cstheme="majorBidi"/>
        </w:rPr>
        <w:t>10</w:t>
      </w:r>
      <w:r w:rsidRPr="001A3BE3">
        <w:rPr>
          <w:rFonts w:asciiTheme="majorBidi" w:hAnsiTheme="majorBidi" w:cstheme="majorBidi"/>
        </w:rPr>
        <w:t>.2] </w:t>
      </w:r>
      <w:r w:rsidR="00A92F32" w:rsidRPr="001A3BE3">
        <w:rPr>
          <w:rFonts w:asciiTheme="majorBidi" w:hAnsiTheme="majorBidi" w:cstheme="majorBidi"/>
        </w:rPr>
        <w:t xml:space="preserve">Senāta judikatūrā atzīts, ka atbilstoši Civillikuma 1927. pantam kreditora tiesība prasīt apmierinājumu no </w:t>
      </w:r>
      <w:r w:rsidR="008A37CC" w:rsidRPr="001A3BE3">
        <w:rPr>
          <w:rFonts w:asciiTheme="majorBidi" w:hAnsiTheme="majorBidi" w:cstheme="majorBidi"/>
        </w:rPr>
        <w:t xml:space="preserve">dāvinājuma priekšmeta </w:t>
      </w:r>
      <w:r w:rsidR="00A92F32" w:rsidRPr="001A3BE3">
        <w:rPr>
          <w:rFonts w:asciiTheme="majorBidi" w:hAnsiTheme="majorBidi" w:cstheme="majorBidi"/>
        </w:rPr>
        <w:t xml:space="preserve">ir saistīta ar diviem apstākļiem: 1) mantas dāvināšanas laikā tās dāvinātājam </w:t>
      </w:r>
      <w:r w:rsidR="00832D28" w:rsidRPr="001A3BE3">
        <w:rPr>
          <w:rFonts w:asciiTheme="majorBidi" w:hAnsiTheme="majorBidi" w:cstheme="majorBidi"/>
        </w:rPr>
        <w:t>bija</w:t>
      </w:r>
      <w:r w:rsidR="00A92F32" w:rsidRPr="001A3BE3">
        <w:rPr>
          <w:rFonts w:asciiTheme="majorBidi" w:hAnsiTheme="majorBidi" w:cstheme="majorBidi"/>
        </w:rPr>
        <w:t xml:space="preserve"> </w:t>
      </w:r>
      <w:r w:rsidR="002E4364" w:rsidRPr="001A3BE3">
        <w:rPr>
          <w:rFonts w:asciiTheme="majorBidi" w:hAnsiTheme="majorBidi" w:cstheme="majorBidi"/>
        </w:rPr>
        <w:t xml:space="preserve">parāds </w:t>
      </w:r>
      <w:r w:rsidR="00A92F32" w:rsidRPr="001A3BE3">
        <w:rPr>
          <w:rFonts w:asciiTheme="majorBidi" w:hAnsiTheme="majorBidi" w:cstheme="majorBidi"/>
        </w:rPr>
        <w:t xml:space="preserve">un 2) dāvinātājs nespēj </w:t>
      </w:r>
      <w:r w:rsidR="008A37CC" w:rsidRPr="001A3BE3">
        <w:rPr>
          <w:rFonts w:asciiTheme="majorBidi" w:hAnsiTheme="majorBidi" w:cstheme="majorBidi"/>
        </w:rPr>
        <w:t xml:space="preserve">šo </w:t>
      </w:r>
      <w:r w:rsidR="00A92F32" w:rsidRPr="001A3BE3">
        <w:rPr>
          <w:rFonts w:asciiTheme="majorBidi" w:hAnsiTheme="majorBidi" w:cstheme="majorBidi"/>
        </w:rPr>
        <w:t>parādu samaksāt.</w:t>
      </w:r>
      <w:r w:rsidR="0098610C" w:rsidRPr="001A3BE3">
        <w:rPr>
          <w:rFonts w:asciiTheme="majorBidi" w:hAnsiTheme="majorBidi" w:cstheme="majorBidi"/>
        </w:rPr>
        <w:t xml:space="preserve"> Proti, </w:t>
      </w:r>
      <w:r w:rsidR="008A37CC" w:rsidRPr="001A3BE3">
        <w:rPr>
          <w:rFonts w:asciiTheme="majorBidi" w:hAnsiTheme="majorBidi" w:cstheme="majorBidi"/>
        </w:rPr>
        <w:t xml:space="preserve">Civillikuma 1927. pantā regulētais </w:t>
      </w:r>
      <w:r w:rsidR="0098610C" w:rsidRPr="001A3BE3">
        <w:rPr>
          <w:rFonts w:asciiTheme="majorBidi" w:hAnsiTheme="majorBidi" w:cstheme="majorBidi"/>
        </w:rPr>
        <w:t xml:space="preserve">kreditora </w:t>
      </w:r>
      <w:r w:rsidR="00D30B65" w:rsidRPr="001A3BE3">
        <w:rPr>
          <w:rFonts w:asciiTheme="majorBidi" w:hAnsiTheme="majorBidi" w:cstheme="majorBidi"/>
        </w:rPr>
        <w:t>tiesiskās</w:t>
      </w:r>
      <w:r w:rsidR="0098610C" w:rsidRPr="001A3BE3">
        <w:rPr>
          <w:rFonts w:asciiTheme="majorBidi" w:hAnsiTheme="majorBidi" w:cstheme="majorBidi"/>
        </w:rPr>
        <w:t xml:space="preserve"> aizsardzības </w:t>
      </w:r>
      <w:r w:rsidR="00D30B65" w:rsidRPr="001A3BE3">
        <w:rPr>
          <w:rFonts w:asciiTheme="majorBidi" w:hAnsiTheme="majorBidi" w:cstheme="majorBidi"/>
        </w:rPr>
        <w:t>līdzeklis</w:t>
      </w:r>
      <w:r w:rsidR="008A37CC" w:rsidRPr="001A3BE3">
        <w:rPr>
          <w:rFonts w:asciiTheme="majorBidi" w:hAnsiTheme="majorBidi" w:cstheme="majorBidi"/>
        </w:rPr>
        <w:t xml:space="preserve"> ir </w:t>
      </w:r>
      <w:r w:rsidR="00D30B65" w:rsidRPr="001A3BE3">
        <w:rPr>
          <w:rFonts w:asciiTheme="majorBidi" w:hAnsiTheme="majorBidi" w:cstheme="majorBidi"/>
        </w:rPr>
        <w:t xml:space="preserve">piemērojams tad, ja </w:t>
      </w:r>
      <w:r w:rsidR="008A37CC" w:rsidRPr="001A3BE3">
        <w:rPr>
          <w:rFonts w:asciiTheme="majorBidi" w:hAnsiTheme="majorBidi" w:cstheme="majorBidi"/>
        </w:rPr>
        <w:t>dāvinātājs (</w:t>
      </w:r>
      <w:r w:rsidR="00615143" w:rsidRPr="001A3BE3">
        <w:rPr>
          <w:rFonts w:asciiTheme="majorBidi" w:hAnsiTheme="majorBidi" w:cstheme="majorBidi"/>
        </w:rPr>
        <w:t xml:space="preserve">kā kreditora </w:t>
      </w:r>
      <w:r w:rsidR="00D30B65" w:rsidRPr="001A3BE3">
        <w:rPr>
          <w:rFonts w:asciiTheme="majorBidi" w:hAnsiTheme="majorBidi" w:cstheme="majorBidi"/>
        </w:rPr>
        <w:t xml:space="preserve">parādnieks) nespēj samaksāt </w:t>
      </w:r>
      <w:r w:rsidR="008A37CC" w:rsidRPr="001A3BE3">
        <w:rPr>
          <w:rFonts w:asciiTheme="majorBidi" w:hAnsiTheme="majorBidi" w:cstheme="majorBidi"/>
        </w:rPr>
        <w:t xml:space="preserve">kreditoram </w:t>
      </w:r>
      <w:r w:rsidR="00D30B65" w:rsidRPr="001A3BE3">
        <w:rPr>
          <w:rFonts w:asciiTheme="majorBidi" w:hAnsiTheme="majorBidi" w:cstheme="majorBidi"/>
        </w:rPr>
        <w:t xml:space="preserve">tādu savu parādu, kas pastāvējis jau mantas dāvināšanas laikā. </w:t>
      </w:r>
      <w:r w:rsidR="008A37CC" w:rsidRPr="001A3BE3">
        <w:rPr>
          <w:rFonts w:asciiTheme="majorBidi" w:hAnsiTheme="majorBidi" w:cstheme="majorBidi"/>
        </w:rPr>
        <w:t>Tāpēc p</w:t>
      </w:r>
      <w:r w:rsidR="00D30B65" w:rsidRPr="001A3BE3">
        <w:rPr>
          <w:rFonts w:asciiTheme="majorBidi" w:hAnsiTheme="majorBidi" w:cstheme="majorBidi"/>
        </w:rPr>
        <w:t xml:space="preserve">amats no minētās tiesību normas izrietošo tiesisko seku attiecināšanai uz konkrēto dzīves gadījumu rodas tad, ja tiek noskaidrots, ka dāvinātājs nespēj izpildīt </w:t>
      </w:r>
      <w:r w:rsidR="008A37CC" w:rsidRPr="001A3BE3">
        <w:rPr>
          <w:rFonts w:asciiTheme="majorBidi" w:hAnsiTheme="majorBidi" w:cstheme="majorBidi"/>
        </w:rPr>
        <w:t xml:space="preserve">tādu </w:t>
      </w:r>
      <w:r w:rsidR="00D30B65" w:rsidRPr="001A3BE3">
        <w:rPr>
          <w:rFonts w:asciiTheme="majorBidi" w:hAnsiTheme="majorBidi" w:cstheme="majorBidi"/>
        </w:rPr>
        <w:t>saistību pret kreditoru, kura dāvinātājam bijusi dāvināšanas laikā</w:t>
      </w:r>
      <w:r w:rsidR="001F789C" w:rsidRPr="001A3BE3">
        <w:rPr>
          <w:rFonts w:asciiTheme="majorBidi" w:hAnsiTheme="majorBidi" w:cstheme="majorBidi"/>
        </w:rPr>
        <w:t>. T</w:t>
      </w:r>
      <w:r w:rsidR="00D30B65" w:rsidRPr="001A3BE3">
        <w:rPr>
          <w:rFonts w:asciiTheme="majorBidi" w:hAnsiTheme="majorBidi" w:cstheme="majorBidi"/>
        </w:rPr>
        <w:t xml:space="preserve">urklāt apstākli, ka no savas atlikušās mantas dāvinātājs nespēj samaksāt parādu, apmierinot attiecīgo kreditora prasījumu, tostarp var apliecināt zvērināta tiesu izpildītāja </w:t>
      </w:r>
      <w:r w:rsidR="00941B65" w:rsidRPr="001A3BE3">
        <w:rPr>
          <w:rFonts w:asciiTheme="majorBidi" w:hAnsiTheme="majorBidi" w:cstheme="majorBidi"/>
        </w:rPr>
        <w:t xml:space="preserve">sagatavots </w:t>
      </w:r>
      <w:r w:rsidR="00D30B65" w:rsidRPr="001A3BE3">
        <w:rPr>
          <w:rFonts w:asciiTheme="majorBidi" w:hAnsiTheme="majorBidi" w:cstheme="majorBidi"/>
        </w:rPr>
        <w:t xml:space="preserve">akts </w:t>
      </w:r>
      <w:r w:rsidR="001F789C" w:rsidRPr="001A3BE3">
        <w:rPr>
          <w:rFonts w:asciiTheme="majorBidi" w:hAnsiTheme="majorBidi" w:cstheme="majorBidi"/>
        </w:rPr>
        <w:t>par tiesas nolēmuma izpildes neiespējamību, vēršot piedziņu uz dāvinātāja mantu</w:t>
      </w:r>
      <w:r w:rsidR="001F3E60" w:rsidRPr="001A3BE3">
        <w:rPr>
          <w:rFonts w:asciiTheme="majorBidi" w:hAnsiTheme="majorBidi" w:cstheme="majorBidi"/>
        </w:rPr>
        <w:t xml:space="preserve"> (sk. </w:t>
      </w:r>
      <w:r w:rsidR="001F3E60" w:rsidRPr="001A3BE3">
        <w:rPr>
          <w:rFonts w:asciiTheme="majorBidi" w:hAnsiTheme="majorBidi" w:cstheme="majorBidi"/>
          <w:i/>
          <w:iCs/>
        </w:rPr>
        <w:t>Senāta</w:t>
      </w:r>
      <w:r w:rsidR="001F3E60" w:rsidRPr="001A3BE3">
        <w:rPr>
          <w:rFonts w:asciiTheme="majorBidi" w:hAnsiTheme="majorBidi" w:cstheme="majorBidi"/>
        </w:rPr>
        <w:t xml:space="preserve"> </w:t>
      </w:r>
      <w:r w:rsidR="001F3E60" w:rsidRPr="001A3BE3">
        <w:rPr>
          <w:rFonts w:asciiTheme="majorBidi" w:hAnsiTheme="majorBidi" w:cstheme="majorBidi"/>
          <w:i/>
          <w:iCs/>
        </w:rPr>
        <w:t>2014. gada 19. februāra sprieduma lietā Nr. SKC-590/2014, C32290110, 9.1.</w:t>
      </w:r>
      <w:r w:rsidR="00941B65" w:rsidRPr="001A3BE3">
        <w:rPr>
          <w:rFonts w:asciiTheme="majorBidi" w:hAnsiTheme="majorBidi" w:cstheme="majorBidi"/>
          <w:i/>
          <w:iCs/>
        </w:rPr>
        <w:t>–9.3.</w:t>
      </w:r>
      <w:r w:rsidR="001F3E60" w:rsidRPr="001A3BE3">
        <w:rPr>
          <w:rFonts w:asciiTheme="majorBidi" w:hAnsiTheme="majorBidi" w:cstheme="majorBidi"/>
          <w:i/>
          <w:iCs/>
        </w:rPr>
        <w:t xml:space="preserve"> punktu, </w:t>
      </w:r>
      <w:r w:rsidR="000B6C43" w:rsidRPr="001A3BE3">
        <w:rPr>
          <w:rFonts w:asciiTheme="majorBidi" w:hAnsiTheme="majorBidi" w:cstheme="majorBidi"/>
          <w:i/>
          <w:iCs/>
        </w:rPr>
        <w:t>2021. gada 25. februāra sprieduma lietā Nr. SKC-32/2021, ECLI:LV:AT:2021:0225.C33525715.10.S, 11.</w:t>
      </w:r>
      <w:r w:rsidR="00941B65" w:rsidRPr="001A3BE3">
        <w:rPr>
          <w:rFonts w:asciiTheme="majorBidi" w:hAnsiTheme="majorBidi" w:cstheme="majorBidi"/>
          <w:i/>
          <w:iCs/>
        </w:rPr>
        <w:t> </w:t>
      </w:r>
      <w:r w:rsidR="000B6C43" w:rsidRPr="001A3BE3">
        <w:rPr>
          <w:rFonts w:asciiTheme="majorBidi" w:hAnsiTheme="majorBidi" w:cstheme="majorBidi"/>
          <w:i/>
          <w:iCs/>
        </w:rPr>
        <w:t>punktu</w:t>
      </w:r>
      <w:r w:rsidR="000B6C43" w:rsidRPr="001A3BE3">
        <w:rPr>
          <w:rFonts w:asciiTheme="majorBidi" w:hAnsiTheme="majorBidi" w:cstheme="majorBidi"/>
        </w:rPr>
        <w:t>).</w:t>
      </w:r>
    </w:p>
    <w:p w14:paraId="2736ED6D" w14:textId="59C5B2DB" w:rsidR="005C5A6B" w:rsidRPr="001A3BE3" w:rsidRDefault="005C5A6B" w:rsidP="001A3BE3">
      <w:pPr>
        <w:spacing w:line="276" w:lineRule="auto"/>
        <w:ind w:firstLine="709"/>
        <w:jc w:val="both"/>
        <w:rPr>
          <w:rFonts w:asciiTheme="majorBidi" w:hAnsiTheme="majorBidi" w:cstheme="majorBidi"/>
        </w:rPr>
      </w:pPr>
      <w:r w:rsidRPr="001A3BE3">
        <w:rPr>
          <w:rFonts w:asciiTheme="majorBidi" w:hAnsiTheme="majorBidi" w:cstheme="majorBidi"/>
        </w:rPr>
        <w:t>Ar Civillikuma 1927. pantā paredzēto tiesību „prasīt apmierinājumu no dāvanas” saprotama kreditora tiesība vērst piedziņu uz apdāvinātajam uzdāvināto mantisko labumu</w:t>
      </w:r>
      <w:r w:rsidR="00832D28" w:rsidRPr="001A3BE3">
        <w:rPr>
          <w:rFonts w:asciiTheme="majorBidi" w:hAnsiTheme="majorBidi" w:cstheme="majorBidi"/>
        </w:rPr>
        <w:t xml:space="preserve"> (dāvinājuma priekšmetu)</w:t>
      </w:r>
      <w:r w:rsidRPr="001A3BE3">
        <w:rPr>
          <w:rFonts w:asciiTheme="majorBidi" w:hAnsiTheme="majorBidi" w:cstheme="majorBidi"/>
        </w:rPr>
        <w:t xml:space="preserve">, lai tādējādi apmierinātu </w:t>
      </w:r>
      <w:r w:rsidR="0066762F" w:rsidRPr="001A3BE3">
        <w:rPr>
          <w:rFonts w:asciiTheme="majorBidi" w:hAnsiTheme="majorBidi" w:cstheme="majorBidi"/>
        </w:rPr>
        <w:t xml:space="preserve">tādu </w:t>
      </w:r>
      <w:r w:rsidRPr="001A3BE3">
        <w:rPr>
          <w:rFonts w:asciiTheme="majorBidi" w:hAnsiTheme="majorBidi" w:cstheme="majorBidi"/>
        </w:rPr>
        <w:t>kreditora prasījumu pret dāvinātāju kā parādnieku</w:t>
      </w:r>
      <w:r w:rsidR="0066762F" w:rsidRPr="001A3BE3">
        <w:rPr>
          <w:rFonts w:asciiTheme="majorBidi" w:hAnsiTheme="majorBidi" w:cstheme="majorBidi"/>
        </w:rPr>
        <w:t>, kas pastāvējis dāvināšanas laikā</w:t>
      </w:r>
      <w:r w:rsidRPr="001A3BE3">
        <w:rPr>
          <w:rFonts w:asciiTheme="majorBidi" w:hAnsiTheme="majorBidi" w:cstheme="majorBidi"/>
        </w:rPr>
        <w:t xml:space="preserve">. </w:t>
      </w:r>
      <w:r w:rsidR="0066762F" w:rsidRPr="001A3BE3">
        <w:rPr>
          <w:rFonts w:asciiTheme="majorBidi" w:hAnsiTheme="majorBidi" w:cstheme="majorBidi"/>
        </w:rPr>
        <w:t>Turklāt Civillikuma 1927. pantā regulētais</w:t>
      </w:r>
      <w:r w:rsidRPr="001A3BE3">
        <w:rPr>
          <w:rFonts w:asciiTheme="majorBidi" w:hAnsiTheme="majorBidi" w:cstheme="majorBidi"/>
        </w:rPr>
        <w:t xml:space="preserve"> kreditora prasījums pret apdāvināto rodas nevis uz tiesiska darījuma, bet gan uz likuma pamata, iestājoties </w:t>
      </w:r>
      <w:r w:rsidR="0066762F" w:rsidRPr="001A3BE3">
        <w:rPr>
          <w:rFonts w:asciiTheme="majorBidi" w:hAnsiTheme="majorBidi" w:cstheme="majorBidi"/>
        </w:rPr>
        <w:t>šajā normā</w:t>
      </w:r>
      <w:r w:rsidRPr="001A3BE3">
        <w:rPr>
          <w:rFonts w:asciiTheme="majorBidi" w:hAnsiTheme="majorBidi" w:cstheme="majorBidi"/>
        </w:rPr>
        <w:t xml:space="preserve"> paredzētajiem priekšnoteikumiem. Tāpēc minētais prasījums ir pakļauts Civillikuma 1895. pantā noteiktajam vispārējam desmit gadu noilguma termiņam arī tad, ja dāvinātāja parāds </w:t>
      </w:r>
      <w:r w:rsidRPr="001A3BE3">
        <w:rPr>
          <w:rFonts w:asciiTheme="majorBidi" w:hAnsiTheme="majorBidi" w:cstheme="majorBidi"/>
        </w:rPr>
        <w:lastRenderedPageBreak/>
        <w:t xml:space="preserve">kreditoram izriet no komercdarījuma (sk. </w:t>
      </w:r>
      <w:r w:rsidRPr="001A3BE3">
        <w:rPr>
          <w:rFonts w:asciiTheme="majorBidi" w:hAnsiTheme="majorBidi" w:cstheme="majorBidi"/>
          <w:i/>
          <w:iCs/>
        </w:rPr>
        <w:t>Senāta 2025. gada 29. janvāra sprieduma lietā Nr. SKC-12/2025, ECLI:LV:AT:2025:0129.C29350820.19.S, 9.2.–9.4. punktu</w:t>
      </w:r>
      <w:r w:rsidR="003F5F10" w:rsidRPr="001A3BE3">
        <w:rPr>
          <w:rFonts w:asciiTheme="majorBidi" w:hAnsiTheme="majorBidi" w:cstheme="majorBidi"/>
        </w:rPr>
        <w:t>)</w:t>
      </w:r>
      <w:r w:rsidRPr="001A3BE3">
        <w:rPr>
          <w:rFonts w:asciiTheme="majorBidi" w:hAnsiTheme="majorBidi" w:cstheme="majorBidi"/>
        </w:rPr>
        <w:t>.</w:t>
      </w:r>
    </w:p>
    <w:p w14:paraId="49452977" w14:textId="7B24D8BC" w:rsidR="00D40D6B" w:rsidRPr="001A3BE3" w:rsidRDefault="00D40D6B" w:rsidP="001A3BE3">
      <w:pPr>
        <w:spacing w:line="276" w:lineRule="auto"/>
        <w:ind w:firstLine="709"/>
        <w:jc w:val="both"/>
        <w:rPr>
          <w:rFonts w:asciiTheme="majorBidi" w:hAnsiTheme="majorBidi" w:cstheme="majorBidi"/>
        </w:rPr>
      </w:pPr>
      <w:r w:rsidRPr="001A3BE3">
        <w:rPr>
          <w:rFonts w:asciiTheme="majorBidi" w:hAnsiTheme="majorBidi" w:cstheme="majorBidi"/>
        </w:rPr>
        <w:t>Izskatāmajā lietā ap</w:t>
      </w:r>
      <w:r w:rsidR="00243EDC" w:rsidRPr="001A3BE3">
        <w:rPr>
          <w:rFonts w:asciiTheme="majorBidi" w:hAnsiTheme="majorBidi" w:cstheme="majorBidi"/>
        </w:rPr>
        <w:t>gabal</w:t>
      </w:r>
      <w:r w:rsidRPr="001A3BE3">
        <w:rPr>
          <w:rFonts w:asciiTheme="majorBidi" w:hAnsiTheme="majorBidi" w:cstheme="majorBidi"/>
        </w:rPr>
        <w:t>tiesa pareizi secinājusi, ka Civillikuma 1927. pantā regulētais kreditora prasījums ir pakļauts vispārējam desmit gadu noilguma termiņam.</w:t>
      </w:r>
    </w:p>
    <w:p w14:paraId="5E518363" w14:textId="3E98375A" w:rsidR="00CD49E3" w:rsidRPr="001A3BE3" w:rsidRDefault="00CD49E3"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DF42AA" w:rsidRPr="001A3BE3">
        <w:rPr>
          <w:rFonts w:asciiTheme="majorBidi" w:hAnsiTheme="majorBidi" w:cstheme="majorBidi"/>
        </w:rPr>
        <w:t>10</w:t>
      </w:r>
      <w:r w:rsidRPr="001A3BE3">
        <w:rPr>
          <w:rFonts w:asciiTheme="majorBidi" w:hAnsiTheme="majorBidi" w:cstheme="majorBidi"/>
        </w:rPr>
        <w:t>.3] Jautājumā par Civillikuma 1927. pantā regulētā prasījuma noilguma tecējuma sākumu Senāta judikatūrā jau atzīts, ka</w:t>
      </w:r>
      <w:r w:rsidR="00713795" w:rsidRPr="001A3BE3">
        <w:rPr>
          <w:rFonts w:asciiTheme="majorBidi" w:hAnsiTheme="majorBidi" w:cstheme="majorBidi"/>
        </w:rPr>
        <w:t xml:space="preserve"> –</w:t>
      </w:r>
      <w:r w:rsidRPr="001A3BE3">
        <w:rPr>
          <w:rFonts w:asciiTheme="majorBidi" w:hAnsiTheme="majorBidi" w:cstheme="majorBidi"/>
        </w:rPr>
        <w:t xml:space="preserve"> tā kā dāvinātāja kreditors var celt tiesā prasību pret apdāvināto par piedziņas vēršanu uz dāvinājuma priekšmetu, tiklīdz ir iestājušies abi Civillikuma 1927. pantā paredzētie priekšnoteikumi, proti, 1) mantas dāvināšanas laikā tās dāvinātājam bija parāds un 2) dāvinātājs nespēj </w:t>
      </w:r>
      <w:r w:rsidR="007545DC" w:rsidRPr="001A3BE3">
        <w:rPr>
          <w:rFonts w:asciiTheme="majorBidi" w:hAnsiTheme="majorBidi" w:cstheme="majorBidi"/>
        </w:rPr>
        <w:t xml:space="preserve">šo </w:t>
      </w:r>
      <w:r w:rsidRPr="001A3BE3">
        <w:rPr>
          <w:rFonts w:asciiTheme="majorBidi" w:hAnsiTheme="majorBidi" w:cstheme="majorBidi"/>
        </w:rPr>
        <w:t>parādu samaksāt,</w:t>
      </w:r>
      <w:r w:rsidR="00713795" w:rsidRPr="001A3BE3">
        <w:rPr>
          <w:rFonts w:asciiTheme="majorBidi" w:hAnsiTheme="majorBidi" w:cstheme="majorBidi"/>
        </w:rPr>
        <w:t xml:space="preserve"> – </w:t>
      </w:r>
      <w:r w:rsidRPr="001A3BE3">
        <w:rPr>
          <w:rFonts w:asciiTheme="majorBidi" w:hAnsiTheme="majorBidi" w:cstheme="majorBidi"/>
        </w:rPr>
        <w:t>atbilstoši Civillikuma 1896. pantam šāda prasījuma noilgums sāk tecēt ar dienu, ka</w:t>
      </w:r>
      <w:r w:rsidR="007545DC" w:rsidRPr="001A3BE3">
        <w:rPr>
          <w:rFonts w:asciiTheme="majorBidi" w:hAnsiTheme="majorBidi" w:cstheme="majorBidi"/>
        </w:rPr>
        <w:t>d</w:t>
      </w:r>
      <w:r w:rsidRPr="001A3BE3">
        <w:rPr>
          <w:rFonts w:asciiTheme="majorBidi" w:hAnsiTheme="majorBidi" w:cstheme="majorBidi"/>
        </w:rPr>
        <w:t xml:space="preserve"> </w:t>
      </w:r>
      <w:r w:rsidR="007545DC" w:rsidRPr="001A3BE3">
        <w:rPr>
          <w:rFonts w:asciiTheme="majorBidi" w:hAnsiTheme="majorBidi" w:cstheme="majorBidi"/>
        </w:rPr>
        <w:t xml:space="preserve">ir </w:t>
      </w:r>
      <w:r w:rsidRPr="001A3BE3">
        <w:rPr>
          <w:rFonts w:asciiTheme="majorBidi" w:hAnsiTheme="majorBidi" w:cstheme="majorBidi"/>
        </w:rPr>
        <w:t xml:space="preserve">iestājušies abi minētie priekšnoteikumi, jo ar šo dienu </w:t>
      </w:r>
      <w:r w:rsidR="00E330EB" w:rsidRPr="001A3BE3">
        <w:rPr>
          <w:rFonts w:asciiTheme="majorBidi" w:hAnsiTheme="majorBidi" w:cstheme="majorBidi"/>
        </w:rPr>
        <w:t xml:space="preserve">Civillikuma 1927. pantā regulētais </w:t>
      </w:r>
      <w:r w:rsidRPr="001A3BE3">
        <w:rPr>
          <w:rFonts w:asciiTheme="majorBidi" w:hAnsiTheme="majorBidi" w:cstheme="majorBidi"/>
        </w:rPr>
        <w:t xml:space="preserve">prasījums </w:t>
      </w:r>
      <w:r w:rsidR="007545DC" w:rsidRPr="001A3BE3">
        <w:rPr>
          <w:rFonts w:asciiTheme="majorBidi" w:hAnsiTheme="majorBidi" w:cstheme="majorBidi"/>
        </w:rPr>
        <w:t xml:space="preserve">ir </w:t>
      </w:r>
      <w:r w:rsidRPr="001A3BE3">
        <w:rPr>
          <w:rFonts w:asciiTheme="majorBidi" w:hAnsiTheme="majorBidi" w:cstheme="majorBidi"/>
        </w:rPr>
        <w:t xml:space="preserve">tā nodibinājies, lai </w:t>
      </w:r>
      <w:r w:rsidR="00E330EB" w:rsidRPr="001A3BE3">
        <w:rPr>
          <w:rFonts w:asciiTheme="majorBidi" w:hAnsiTheme="majorBidi" w:cstheme="majorBidi"/>
        </w:rPr>
        <w:t xml:space="preserve">kreditors </w:t>
      </w:r>
      <w:r w:rsidRPr="001A3BE3">
        <w:rPr>
          <w:rFonts w:asciiTheme="majorBidi" w:hAnsiTheme="majorBidi" w:cstheme="majorBidi"/>
        </w:rPr>
        <w:t>pret apdāvināto nekavējoties var</w:t>
      </w:r>
      <w:r w:rsidR="007545DC" w:rsidRPr="001A3BE3">
        <w:rPr>
          <w:rFonts w:asciiTheme="majorBidi" w:hAnsiTheme="majorBidi" w:cstheme="majorBidi"/>
        </w:rPr>
        <w:t>ētu</w:t>
      </w:r>
      <w:r w:rsidRPr="001A3BE3">
        <w:rPr>
          <w:rFonts w:asciiTheme="majorBidi" w:hAnsiTheme="majorBidi" w:cstheme="majorBidi"/>
        </w:rPr>
        <w:t xml:space="preserve"> celt prasību (sk. </w:t>
      </w:r>
      <w:r w:rsidRPr="001A3BE3">
        <w:rPr>
          <w:rFonts w:asciiTheme="majorBidi" w:hAnsiTheme="majorBidi" w:cstheme="majorBidi"/>
          <w:i/>
          <w:iCs/>
        </w:rPr>
        <w:t>Senāta 2025. gada 29. janvāra sprieduma lietā Nr. SKC-12/2025, ECLI:LV:AT:2025:0129.C29350820.19.S, 10.1. punktu</w:t>
      </w:r>
      <w:r w:rsidRPr="001A3BE3">
        <w:rPr>
          <w:rFonts w:asciiTheme="majorBidi" w:hAnsiTheme="majorBidi" w:cstheme="majorBidi"/>
        </w:rPr>
        <w:t>).</w:t>
      </w:r>
    </w:p>
    <w:p w14:paraId="50AB5D8B" w14:textId="1C130E4D" w:rsidR="005A633A" w:rsidRPr="001A3BE3" w:rsidRDefault="005E18D0"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DF42AA" w:rsidRPr="001A3BE3">
        <w:rPr>
          <w:rFonts w:asciiTheme="majorBidi" w:hAnsiTheme="majorBidi" w:cstheme="majorBidi"/>
        </w:rPr>
        <w:t>10</w:t>
      </w:r>
      <w:r w:rsidRPr="001A3BE3">
        <w:rPr>
          <w:rFonts w:asciiTheme="majorBidi" w:hAnsiTheme="majorBidi" w:cstheme="majorBidi"/>
        </w:rPr>
        <w:t>.3.1] </w:t>
      </w:r>
      <w:r w:rsidR="00002407" w:rsidRPr="001A3BE3">
        <w:rPr>
          <w:rFonts w:asciiTheme="majorBidi" w:hAnsiTheme="majorBidi" w:cstheme="majorBidi"/>
        </w:rPr>
        <w:t xml:space="preserve">Ja dāvinājuma priekšmets ir nekustams īpašums, apdāvinātais iegūst īpašuma tiesību uz viņam uzdāvināto nekustamo īpašumu ar brīdi, kad, pamatojoties uz dāvinājuma līgumu, zemesgrāmatā tikusi nostiprināta apdāvinātā īpašuma tiesība (sk. </w:t>
      </w:r>
      <w:r w:rsidR="00002407" w:rsidRPr="001A3BE3">
        <w:rPr>
          <w:rFonts w:asciiTheme="majorBidi" w:hAnsiTheme="majorBidi" w:cstheme="majorBidi"/>
          <w:i/>
          <w:iCs/>
        </w:rPr>
        <w:t>Civillikuma 993. panta pirmo daļu un 1477. panta pirmo daļu</w:t>
      </w:r>
      <w:r w:rsidR="00002407" w:rsidRPr="001A3BE3">
        <w:rPr>
          <w:rFonts w:asciiTheme="majorBidi" w:hAnsiTheme="majorBidi" w:cstheme="majorBidi"/>
        </w:rPr>
        <w:t xml:space="preserve">). </w:t>
      </w:r>
      <w:r w:rsidR="00281A74" w:rsidRPr="001A3BE3">
        <w:rPr>
          <w:rFonts w:asciiTheme="majorBidi" w:hAnsiTheme="majorBidi" w:cstheme="majorBidi"/>
        </w:rPr>
        <w:t>No Civillikuma 1927. pantā paredzētā pirmā priekšnoteikuma viedokļa iepriekšm</w:t>
      </w:r>
      <w:r w:rsidR="00002407" w:rsidRPr="001A3BE3">
        <w:rPr>
          <w:rFonts w:asciiTheme="majorBidi" w:hAnsiTheme="majorBidi" w:cstheme="majorBidi"/>
        </w:rPr>
        <w:t xml:space="preserve">inētajam brīdim ir tāda nozīme, ka ar dāvinātāja </w:t>
      </w:r>
      <w:r w:rsidR="00281A74" w:rsidRPr="001A3BE3">
        <w:rPr>
          <w:rFonts w:asciiTheme="majorBidi" w:hAnsiTheme="majorBidi" w:cstheme="majorBidi"/>
        </w:rPr>
        <w:t>„</w:t>
      </w:r>
      <w:r w:rsidR="00002407" w:rsidRPr="001A3BE3">
        <w:rPr>
          <w:rFonts w:asciiTheme="majorBidi" w:hAnsiTheme="majorBidi" w:cstheme="majorBidi"/>
        </w:rPr>
        <w:t>parādiem,</w:t>
      </w:r>
      <w:r w:rsidR="00281A74" w:rsidRPr="001A3BE3">
        <w:rPr>
          <w:rFonts w:asciiTheme="majorBidi" w:hAnsiTheme="majorBidi" w:cstheme="majorBidi"/>
        </w:rPr>
        <w:t xml:space="preserve"> kuri viņam bijuši dāvināšanas laikā”, </w:t>
      </w:r>
      <w:r w:rsidR="00E330EB" w:rsidRPr="001A3BE3">
        <w:rPr>
          <w:rFonts w:asciiTheme="majorBidi" w:hAnsiTheme="majorBidi" w:cstheme="majorBidi"/>
        </w:rPr>
        <w:t xml:space="preserve">šīs normas izpratnē </w:t>
      </w:r>
      <w:r w:rsidR="00002407" w:rsidRPr="001A3BE3">
        <w:rPr>
          <w:rFonts w:asciiTheme="majorBidi" w:hAnsiTheme="majorBidi" w:cstheme="majorBidi"/>
        </w:rPr>
        <w:t xml:space="preserve">saprotami </w:t>
      </w:r>
      <w:r w:rsidR="00281A74" w:rsidRPr="001A3BE3">
        <w:rPr>
          <w:rFonts w:asciiTheme="majorBidi" w:hAnsiTheme="majorBidi" w:cstheme="majorBidi"/>
        </w:rPr>
        <w:t>visi dāvinātāja parādi</w:t>
      </w:r>
      <w:r w:rsidR="0017513E" w:rsidRPr="001A3BE3">
        <w:rPr>
          <w:rFonts w:asciiTheme="majorBidi" w:hAnsiTheme="majorBidi" w:cstheme="majorBidi"/>
        </w:rPr>
        <w:t xml:space="preserve"> līdz </w:t>
      </w:r>
      <w:r w:rsidR="00281A74" w:rsidRPr="001A3BE3">
        <w:rPr>
          <w:rFonts w:asciiTheme="majorBidi" w:hAnsiTheme="majorBidi" w:cstheme="majorBidi"/>
        </w:rPr>
        <w:t>apdāvinātā īpašuma tiesības nostiprināšana</w:t>
      </w:r>
      <w:r w:rsidR="0017513E" w:rsidRPr="001A3BE3">
        <w:rPr>
          <w:rFonts w:asciiTheme="majorBidi" w:hAnsiTheme="majorBidi" w:cstheme="majorBidi"/>
        </w:rPr>
        <w:t>i</w:t>
      </w:r>
      <w:r w:rsidR="00281A74" w:rsidRPr="001A3BE3">
        <w:rPr>
          <w:rFonts w:asciiTheme="majorBidi" w:hAnsiTheme="majorBidi" w:cstheme="majorBidi"/>
        </w:rPr>
        <w:t xml:space="preserve"> zemesgrāmat</w:t>
      </w:r>
      <w:r w:rsidR="0017513E" w:rsidRPr="001A3BE3">
        <w:rPr>
          <w:rFonts w:asciiTheme="majorBidi" w:hAnsiTheme="majorBidi" w:cstheme="majorBidi"/>
        </w:rPr>
        <w:t>ā</w:t>
      </w:r>
      <w:r w:rsidR="00281A74" w:rsidRPr="001A3BE3">
        <w:rPr>
          <w:rFonts w:asciiTheme="majorBidi" w:hAnsiTheme="majorBidi" w:cstheme="majorBidi"/>
        </w:rPr>
        <w:t>, nevis tikai tie parādi, kuri dāvināt</w:t>
      </w:r>
      <w:r w:rsidR="0017513E" w:rsidRPr="001A3BE3">
        <w:rPr>
          <w:rFonts w:asciiTheme="majorBidi" w:hAnsiTheme="majorBidi" w:cstheme="majorBidi"/>
        </w:rPr>
        <w:t>ā</w:t>
      </w:r>
      <w:r w:rsidR="00281A74" w:rsidRPr="001A3BE3">
        <w:rPr>
          <w:rFonts w:asciiTheme="majorBidi" w:hAnsiTheme="majorBidi" w:cstheme="majorBidi"/>
        </w:rPr>
        <w:t xml:space="preserve">jam bijuši </w:t>
      </w:r>
      <w:r w:rsidR="0017513E" w:rsidRPr="001A3BE3">
        <w:rPr>
          <w:rFonts w:asciiTheme="majorBidi" w:hAnsiTheme="majorBidi" w:cstheme="majorBidi"/>
        </w:rPr>
        <w:t>līdz</w:t>
      </w:r>
      <w:r w:rsidR="00281A74" w:rsidRPr="001A3BE3">
        <w:rPr>
          <w:rFonts w:asciiTheme="majorBidi" w:hAnsiTheme="majorBidi" w:cstheme="majorBidi"/>
        </w:rPr>
        <w:t xml:space="preserve"> dāvinājuma līguma noslēgšana</w:t>
      </w:r>
      <w:r w:rsidR="0017513E" w:rsidRPr="001A3BE3">
        <w:rPr>
          <w:rFonts w:asciiTheme="majorBidi" w:hAnsiTheme="majorBidi" w:cstheme="majorBidi"/>
        </w:rPr>
        <w:t>i</w:t>
      </w:r>
      <w:r w:rsidR="00281A74" w:rsidRPr="001A3BE3">
        <w:rPr>
          <w:rFonts w:asciiTheme="majorBidi" w:hAnsiTheme="majorBidi" w:cstheme="majorBidi"/>
        </w:rPr>
        <w:t xml:space="preserve"> (s</w:t>
      </w:r>
      <w:r w:rsidR="0017513E" w:rsidRPr="001A3BE3">
        <w:rPr>
          <w:rFonts w:asciiTheme="majorBidi" w:hAnsiTheme="majorBidi" w:cstheme="majorBidi"/>
        </w:rPr>
        <w:t>k</w:t>
      </w:r>
      <w:r w:rsidR="00281A74" w:rsidRPr="001A3BE3">
        <w:rPr>
          <w:rFonts w:asciiTheme="majorBidi" w:hAnsiTheme="majorBidi" w:cstheme="majorBidi"/>
        </w:rPr>
        <w:t xml:space="preserve">. </w:t>
      </w:r>
      <w:r w:rsidR="00281A74" w:rsidRPr="001A3BE3">
        <w:rPr>
          <w:rFonts w:asciiTheme="majorBidi" w:hAnsiTheme="majorBidi" w:cstheme="majorBidi"/>
          <w:i/>
          <w:iCs/>
        </w:rPr>
        <w:t>Буковский В. (сост.) Сводъ гражданскихъ узаконений губерний Прибалтийскихъ (съ продолжениемъ 1912–1914 г. г. и съ разъяснениями въ 2</w:t>
      </w:r>
      <w:r w:rsidR="00060026" w:rsidRPr="001A3BE3">
        <w:rPr>
          <w:rFonts w:asciiTheme="majorBidi" w:hAnsiTheme="majorBidi" w:cstheme="majorBidi"/>
          <w:i/>
          <w:iCs/>
        </w:rPr>
        <w:t> </w:t>
      </w:r>
      <w:r w:rsidR="00281A74" w:rsidRPr="001A3BE3">
        <w:rPr>
          <w:rFonts w:asciiTheme="majorBidi" w:hAnsiTheme="majorBidi" w:cstheme="majorBidi"/>
          <w:i/>
          <w:iCs/>
        </w:rPr>
        <w:t>томахъ). Т</w:t>
      </w:r>
      <w:r w:rsidR="00060026" w:rsidRPr="001A3BE3">
        <w:rPr>
          <w:rFonts w:asciiTheme="majorBidi" w:hAnsiTheme="majorBidi" w:cstheme="majorBidi"/>
          <w:i/>
          <w:iCs/>
        </w:rPr>
        <w:t>омъ</w:t>
      </w:r>
      <w:r w:rsidR="00281A74" w:rsidRPr="001A3BE3">
        <w:rPr>
          <w:rFonts w:asciiTheme="majorBidi" w:hAnsiTheme="majorBidi" w:cstheme="majorBidi"/>
          <w:i/>
          <w:iCs/>
        </w:rPr>
        <w:t> II, содержащий Право требований. Рига: Г. Гемпель и Ко, 1914, c. 1983</w:t>
      </w:r>
      <w:r w:rsidR="00060026" w:rsidRPr="001A3BE3">
        <w:rPr>
          <w:rFonts w:asciiTheme="majorBidi" w:hAnsiTheme="majorBidi" w:cstheme="majorBidi"/>
        </w:rPr>
        <w:t xml:space="preserve">). Tāpēc tad, ja dāvinājuma priekšmets ir nekustams īpašums, Civillikuma 1927. pantā regulētā prasījuma noilgums nevar sākt tecēt agrāk par to dienu, kad </w:t>
      </w:r>
      <w:r w:rsidRPr="001A3BE3">
        <w:rPr>
          <w:rFonts w:asciiTheme="majorBidi" w:hAnsiTheme="majorBidi" w:cstheme="majorBidi"/>
        </w:rPr>
        <w:t xml:space="preserve">uz dāvinājuma līguma pamata </w:t>
      </w:r>
      <w:r w:rsidR="00060026" w:rsidRPr="001A3BE3">
        <w:rPr>
          <w:rFonts w:asciiTheme="majorBidi" w:hAnsiTheme="majorBidi" w:cstheme="majorBidi"/>
        </w:rPr>
        <w:t>zemesgrāmatā tikusi nostiprināta apdāvinātā īpašuma tiesība uz viņam uzdāvināto nekustamo īpašumu (</w:t>
      </w:r>
      <w:r w:rsidR="0017513E" w:rsidRPr="001A3BE3">
        <w:rPr>
          <w:rFonts w:asciiTheme="majorBidi" w:hAnsiTheme="majorBidi" w:cstheme="majorBidi"/>
        </w:rPr>
        <w:t>sk</w:t>
      </w:r>
      <w:r w:rsidR="00281A74" w:rsidRPr="001A3BE3">
        <w:rPr>
          <w:rFonts w:asciiTheme="majorBidi" w:hAnsiTheme="majorBidi" w:cstheme="majorBidi"/>
        </w:rPr>
        <w:t xml:space="preserve">. </w:t>
      </w:r>
      <w:r w:rsidR="00281A74" w:rsidRPr="001A3BE3">
        <w:rPr>
          <w:rFonts w:asciiTheme="majorBidi" w:hAnsiTheme="majorBidi" w:cstheme="majorBidi"/>
          <w:i/>
          <w:iCs/>
        </w:rPr>
        <w:t>Senāta 2025. gada 29. janvāra sprieduma lietā Nr. SKC-12/2025, ECLI:LV:AT:2025:0129.C29350820.19.S, 10.</w:t>
      </w:r>
      <w:r w:rsidR="0017513E" w:rsidRPr="001A3BE3">
        <w:rPr>
          <w:rFonts w:asciiTheme="majorBidi" w:hAnsiTheme="majorBidi" w:cstheme="majorBidi"/>
          <w:i/>
          <w:iCs/>
        </w:rPr>
        <w:t>2</w:t>
      </w:r>
      <w:r w:rsidR="00281A74" w:rsidRPr="001A3BE3">
        <w:rPr>
          <w:rFonts w:asciiTheme="majorBidi" w:hAnsiTheme="majorBidi" w:cstheme="majorBidi"/>
          <w:i/>
          <w:iCs/>
        </w:rPr>
        <w:t>. punkt</w:t>
      </w:r>
      <w:r w:rsidR="00060026" w:rsidRPr="001A3BE3">
        <w:rPr>
          <w:rFonts w:asciiTheme="majorBidi" w:hAnsiTheme="majorBidi" w:cstheme="majorBidi"/>
          <w:i/>
          <w:iCs/>
        </w:rPr>
        <w:t>u</w:t>
      </w:r>
      <w:r w:rsidR="00281A74" w:rsidRPr="001A3BE3">
        <w:rPr>
          <w:rFonts w:asciiTheme="majorBidi" w:hAnsiTheme="majorBidi" w:cstheme="majorBidi"/>
        </w:rPr>
        <w:t>)</w:t>
      </w:r>
      <w:r w:rsidR="005A633A" w:rsidRPr="001A3BE3">
        <w:rPr>
          <w:rFonts w:asciiTheme="majorBidi" w:hAnsiTheme="majorBidi" w:cstheme="majorBidi"/>
        </w:rPr>
        <w:t>.</w:t>
      </w:r>
    </w:p>
    <w:p w14:paraId="43329A83" w14:textId="1AD8F354" w:rsidR="005A633A" w:rsidRPr="001A3BE3" w:rsidRDefault="005E18D0" w:rsidP="001A3BE3">
      <w:pPr>
        <w:spacing w:line="276" w:lineRule="auto"/>
        <w:ind w:firstLine="709"/>
        <w:jc w:val="both"/>
        <w:rPr>
          <w:rFonts w:asciiTheme="majorBidi" w:hAnsiTheme="majorBidi" w:cstheme="majorBidi"/>
        </w:rPr>
      </w:pPr>
      <w:r w:rsidRPr="001A3BE3">
        <w:rPr>
          <w:rFonts w:asciiTheme="majorBidi" w:hAnsiTheme="majorBidi" w:cstheme="majorBidi"/>
        </w:rPr>
        <w:t>[</w:t>
      </w:r>
      <w:r w:rsidR="00DF42AA" w:rsidRPr="001A3BE3">
        <w:rPr>
          <w:rFonts w:asciiTheme="majorBidi" w:hAnsiTheme="majorBidi" w:cstheme="majorBidi"/>
        </w:rPr>
        <w:t>10</w:t>
      </w:r>
      <w:r w:rsidRPr="001A3BE3">
        <w:rPr>
          <w:rFonts w:asciiTheme="majorBidi" w:hAnsiTheme="majorBidi" w:cstheme="majorBidi"/>
        </w:rPr>
        <w:t>.3.2] T</w:t>
      </w:r>
      <w:r w:rsidR="00E330EB" w:rsidRPr="001A3BE3">
        <w:rPr>
          <w:rFonts w:asciiTheme="majorBidi" w:hAnsiTheme="majorBidi" w:cstheme="majorBidi"/>
        </w:rPr>
        <w:t xml:space="preserve">aču, nosakot noilguma tecējuma sākumu, tiesai vienlaikus </w:t>
      </w:r>
      <w:r w:rsidRPr="001A3BE3">
        <w:rPr>
          <w:rFonts w:asciiTheme="majorBidi" w:hAnsiTheme="majorBidi" w:cstheme="majorBidi"/>
        </w:rPr>
        <w:t>jāņem vērā arī Civillikuma 1927. pantā paredzētais otrais priekšnoteikums (dāvinātāja nespēja parādu samaksāt), kas var iestāties ne tikai pirms</w:t>
      </w:r>
      <w:r w:rsidR="005A633A" w:rsidRPr="001A3BE3">
        <w:rPr>
          <w:rFonts w:asciiTheme="majorBidi" w:hAnsiTheme="majorBidi" w:cstheme="majorBidi"/>
        </w:rPr>
        <w:t>, bet arī pēc tam</w:t>
      </w:r>
      <w:r w:rsidRPr="001A3BE3">
        <w:rPr>
          <w:rFonts w:asciiTheme="majorBidi" w:hAnsiTheme="majorBidi" w:cstheme="majorBidi"/>
        </w:rPr>
        <w:t>, kad zemesgrāmatā tikusi nostiprināta apdāvinātā īpašuma tiesība uz viņam uzdāvināto nekustamo īpašumu</w:t>
      </w:r>
      <w:r w:rsidR="005A633A" w:rsidRPr="001A3BE3">
        <w:rPr>
          <w:rFonts w:asciiTheme="majorBidi" w:hAnsiTheme="majorBidi" w:cstheme="majorBidi"/>
        </w:rPr>
        <w:t>.</w:t>
      </w:r>
    </w:p>
    <w:p w14:paraId="6143EB06" w14:textId="08D014C8" w:rsidR="00C02797" w:rsidRPr="001A3BE3" w:rsidRDefault="00881BB5" w:rsidP="001A3BE3">
      <w:pPr>
        <w:spacing w:line="276" w:lineRule="auto"/>
        <w:ind w:firstLine="709"/>
        <w:jc w:val="both"/>
        <w:rPr>
          <w:rFonts w:asciiTheme="majorBidi" w:hAnsiTheme="majorBidi" w:cstheme="majorBidi"/>
        </w:rPr>
      </w:pPr>
      <w:r w:rsidRPr="001A3BE3">
        <w:rPr>
          <w:rFonts w:asciiTheme="majorBidi" w:hAnsiTheme="majorBidi" w:cstheme="majorBidi"/>
        </w:rPr>
        <w:t xml:space="preserve">Šajā ziņā kasācijas sūdzībā pamatoti </w:t>
      </w:r>
      <w:r w:rsidR="00A534CD" w:rsidRPr="001A3BE3">
        <w:rPr>
          <w:rFonts w:asciiTheme="majorBidi" w:hAnsiTheme="majorBidi" w:cstheme="majorBidi"/>
        </w:rPr>
        <w:t>vērsta uzmanība uz to</w:t>
      </w:r>
      <w:r w:rsidR="00A84727" w:rsidRPr="001A3BE3">
        <w:rPr>
          <w:rFonts w:asciiTheme="majorBidi" w:hAnsiTheme="majorBidi" w:cstheme="majorBidi"/>
        </w:rPr>
        <w:t>, ka</w:t>
      </w:r>
      <w:r w:rsidR="00713795" w:rsidRPr="001A3BE3">
        <w:rPr>
          <w:rFonts w:asciiTheme="majorBidi" w:hAnsiTheme="majorBidi" w:cstheme="majorBidi"/>
        </w:rPr>
        <w:t>, piemēram,</w:t>
      </w:r>
      <w:r w:rsidR="00C320C8" w:rsidRPr="001A3BE3">
        <w:rPr>
          <w:rFonts w:asciiTheme="majorBidi" w:hAnsiTheme="majorBidi" w:cstheme="majorBidi"/>
        </w:rPr>
        <w:t xml:space="preserve"> </w:t>
      </w:r>
      <w:r w:rsidR="00713795" w:rsidRPr="001A3BE3">
        <w:rPr>
          <w:rFonts w:asciiTheme="majorBidi" w:hAnsiTheme="majorBidi" w:cstheme="majorBidi"/>
        </w:rPr>
        <w:t xml:space="preserve">saistību </w:t>
      </w:r>
      <w:r w:rsidR="00A534CD" w:rsidRPr="001A3BE3">
        <w:rPr>
          <w:rFonts w:asciiTheme="majorBidi" w:hAnsiTheme="majorBidi" w:cstheme="majorBidi"/>
        </w:rPr>
        <w:t xml:space="preserve">līgumā var būt pielīgts tāds parādnieka saistības izpildes termiņš, kas ir garāks par desmit gadiem, un parādnieka nespēja izpildīt savu saistību var iestāties pēc </w:t>
      </w:r>
      <w:r w:rsidR="00E330EB" w:rsidRPr="001A3BE3">
        <w:rPr>
          <w:rFonts w:asciiTheme="majorBidi" w:hAnsiTheme="majorBidi" w:cstheme="majorBidi"/>
        </w:rPr>
        <w:t xml:space="preserve">minētā </w:t>
      </w:r>
      <w:r w:rsidR="00A534CD" w:rsidRPr="001A3BE3">
        <w:rPr>
          <w:rFonts w:asciiTheme="majorBidi" w:hAnsiTheme="majorBidi" w:cstheme="majorBidi"/>
        </w:rPr>
        <w:t xml:space="preserve">termiņa </w:t>
      </w:r>
      <w:r w:rsidR="00E330EB" w:rsidRPr="001A3BE3">
        <w:rPr>
          <w:rFonts w:asciiTheme="majorBidi" w:hAnsiTheme="majorBidi" w:cstheme="majorBidi"/>
        </w:rPr>
        <w:t>iestāšanās</w:t>
      </w:r>
      <w:r w:rsidR="00C320C8" w:rsidRPr="001A3BE3">
        <w:rPr>
          <w:rFonts w:asciiTheme="majorBidi" w:hAnsiTheme="majorBidi" w:cstheme="majorBidi"/>
        </w:rPr>
        <w:t xml:space="preserve">, tostarp vairāk nekā desmit gadus pēc tam, kad parādnieks, pastāvot neizpildītai saistībai, ar dāvinājuma līgumu ir atsavinājis sev piederošu nekustamo īpašumu citai personai. Tāpēc, kā pareizi norādīts kasācijas sūdzībā, </w:t>
      </w:r>
      <w:r w:rsidR="00713795" w:rsidRPr="001A3BE3">
        <w:rPr>
          <w:rFonts w:asciiTheme="majorBidi" w:hAnsiTheme="majorBidi" w:cstheme="majorBidi"/>
        </w:rPr>
        <w:t xml:space="preserve">šādā gadījumā Civillikuma 1927. pantā regulētā prasījuma noilgums sāk tecēt nevis ar apdāvinātā īpašuma tiesības nostiprināšanas zemesgrāmatā dienu, bet gan ar dienu, kad iestājušies abi </w:t>
      </w:r>
      <w:r w:rsidR="00692D5F" w:rsidRPr="001A3BE3">
        <w:rPr>
          <w:rFonts w:asciiTheme="majorBidi" w:hAnsiTheme="majorBidi" w:cstheme="majorBidi"/>
        </w:rPr>
        <w:t>minētajā</w:t>
      </w:r>
      <w:r w:rsidR="00713795" w:rsidRPr="001A3BE3">
        <w:rPr>
          <w:rFonts w:asciiTheme="majorBidi" w:hAnsiTheme="majorBidi" w:cstheme="majorBidi"/>
        </w:rPr>
        <w:t xml:space="preserve"> normā paredzētie priekšnoteikumi, proti, kad noskaidrojies, ka </w:t>
      </w:r>
      <w:r w:rsidR="00E27745" w:rsidRPr="001A3BE3">
        <w:rPr>
          <w:rFonts w:asciiTheme="majorBidi" w:hAnsiTheme="majorBidi" w:cstheme="majorBidi"/>
        </w:rPr>
        <w:t xml:space="preserve">citas mantas neesības dēļ </w:t>
      </w:r>
      <w:r w:rsidR="00713795" w:rsidRPr="001A3BE3">
        <w:rPr>
          <w:rFonts w:asciiTheme="majorBidi" w:hAnsiTheme="majorBidi" w:cstheme="majorBidi"/>
        </w:rPr>
        <w:t>dāvinātājs nespēj izpildīt tādu saistību pret kreditoru, kura dāvinātājam bijusi līdz apdāvinātā īpašuma tiesības nostiprināšanai zemesgrāmatā.</w:t>
      </w:r>
      <w:r w:rsidR="00C02797" w:rsidRPr="001A3BE3">
        <w:rPr>
          <w:rFonts w:asciiTheme="majorBidi" w:hAnsiTheme="majorBidi" w:cstheme="majorBidi"/>
        </w:rPr>
        <w:t xml:space="preserve"> </w:t>
      </w:r>
    </w:p>
    <w:p w14:paraId="0FCA8E38" w14:textId="345C7DDA" w:rsidR="009D4FF1" w:rsidRPr="001A3BE3" w:rsidRDefault="00411FF8" w:rsidP="001A3BE3">
      <w:pPr>
        <w:spacing w:line="276" w:lineRule="auto"/>
        <w:ind w:firstLine="709"/>
        <w:jc w:val="both"/>
        <w:rPr>
          <w:rFonts w:asciiTheme="majorBidi" w:hAnsiTheme="majorBidi" w:cstheme="majorBidi"/>
        </w:rPr>
      </w:pPr>
      <w:r w:rsidRPr="001A3BE3">
        <w:rPr>
          <w:rFonts w:asciiTheme="majorBidi" w:hAnsiTheme="majorBidi" w:cstheme="majorBidi"/>
        </w:rPr>
        <w:lastRenderedPageBreak/>
        <w:t>[</w:t>
      </w:r>
      <w:r w:rsidR="00DF42AA" w:rsidRPr="001A3BE3">
        <w:rPr>
          <w:rFonts w:asciiTheme="majorBidi" w:hAnsiTheme="majorBidi" w:cstheme="majorBidi"/>
        </w:rPr>
        <w:t>10</w:t>
      </w:r>
      <w:r w:rsidRPr="001A3BE3">
        <w:rPr>
          <w:rFonts w:asciiTheme="majorBidi" w:hAnsiTheme="majorBidi" w:cstheme="majorBidi"/>
        </w:rPr>
        <w:t xml:space="preserve">.3.3] Rezumējot </w:t>
      </w:r>
      <w:r w:rsidR="001A0F72" w:rsidRPr="001A3BE3">
        <w:rPr>
          <w:rFonts w:asciiTheme="majorBidi" w:hAnsiTheme="majorBidi" w:cstheme="majorBidi"/>
        </w:rPr>
        <w:t>iepriekš</w:t>
      </w:r>
      <w:r w:rsidRPr="001A3BE3">
        <w:rPr>
          <w:rFonts w:asciiTheme="majorBidi" w:hAnsiTheme="majorBidi" w:cstheme="majorBidi"/>
        </w:rPr>
        <w:t xml:space="preserve"> norādīto, Senāts atzīst, ka tad, ja dāvinājuma priekšmets ir nekustams īpašums, kas atsavināts apdāvinātajam pirms tam, kad iestājusies dāvinātāja nespēja samaksāt parādu, Civillikuma 1927. pantā regulētā prasījuma noilgums sāk tecēt ar dienu, kad iestājušies abi šajā normā paredzētie priekšnoteikumi, proti, kad noskaidrojies, ka </w:t>
      </w:r>
      <w:r w:rsidR="00622178" w:rsidRPr="001A3BE3">
        <w:rPr>
          <w:rFonts w:asciiTheme="majorBidi" w:hAnsiTheme="majorBidi" w:cstheme="majorBidi"/>
        </w:rPr>
        <w:t>citas mantas neesības</w:t>
      </w:r>
      <w:r w:rsidR="009D4FF1" w:rsidRPr="001A3BE3">
        <w:rPr>
          <w:rFonts w:asciiTheme="majorBidi" w:hAnsiTheme="majorBidi" w:cstheme="majorBidi"/>
        </w:rPr>
        <w:t xml:space="preserve"> dēļ </w:t>
      </w:r>
      <w:r w:rsidRPr="001A3BE3">
        <w:rPr>
          <w:rFonts w:asciiTheme="majorBidi" w:hAnsiTheme="majorBidi" w:cstheme="majorBidi"/>
        </w:rPr>
        <w:t xml:space="preserve">dāvinātājs </w:t>
      </w:r>
      <w:r w:rsidR="009D4FF1" w:rsidRPr="001A3BE3">
        <w:rPr>
          <w:rFonts w:asciiTheme="majorBidi" w:hAnsiTheme="majorBidi" w:cstheme="majorBidi"/>
        </w:rPr>
        <w:t xml:space="preserve">kā parādnieks </w:t>
      </w:r>
      <w:r w:rsidRPr="001A3BE3">
        <w:rPr>
          <w:rFonts w:asciiTheme="majorBidi" w:hAnsiTheme="majorBidi" w:cstheme="majorBidi"/>
        </w:rPr>
        <w:t xml:space="preserve">nespēj </w:t>
      </w:r>
      <w:r w:rsidR="009D4FF1" w:rsidRPr="001A3BE3">
        <w:rPr>
          <w:rFonts w:asciiTheme="majorBidi" w:hAnsiTheme="majorBidi" w:cstheme="majorBidi"/>
        </w:rPr>
        <w:t xml:space="preserve">samaksāt kreditoram tādu </w:t>
      </w:r>
      <w:r w:rsidR="00957F94" w:rsidRPr="001A3BE3">
        <w:rPr>
          <w:rFonts w:asciiTheme="majorBidi" w:hAnsiTheme="majorBidi" w:cstheme="majorBidi"/>
        </w:rPr>
        <w:t xml:space="preserve">savu </w:t>
      </w:r>
      <w:r w:rsidR="009D4FF1" w:rsidRPr="001A3BE3">
        <w:rPr>
          <w:rFonts w:asciiTheme="majorBidi" w:hAnsiTheme="majorBidi" w:cstheme="majorBidi"/>
        </w:rPr>
        <w:t xml:space="preserve">parādu, kas dāvinātājam bijis līdz apdāvinātā īpašuma tiesības nostiprināšanai zemesgrāmatā, turklāt neatkarīgi no tā, </w:t>
      </w:r>
      <w:r w:rsidR="00463B39" w:rsidRPr="001A3BE3">
        <w:rPr>
          <w:rFonts w:asciiTheme="majorBidi" w:hAnsiTheme="majorBidi" w:cstheme="majorBidi"/>
        </w:rPr>
        <w:t>pēc cik ilga laika kopš</w:t>
      </w:r>
      <w:r w:rsidR="00ED6040" w:rsidRPr="001A3BE3">
        <w:rPr>
          <w:rFonts w:asciiTheme="majorBidi" w:hAnsiTheme="majorBidi" w:cstheme="majorBidi"/>
        </w:rPr>
        <w:t xml:space="preserve"> </w:t>
      </w:r>
      <w:r w:rsidR="009D4FF1" w:rsidRPr="001A3BE3">
        <w:rPr>
          <w:rFonts w:asciiTheme="majorBidi" w:hAnsiTheme="majorBidi" w:cstheme="majorBidi"/>
        </w:rPr>
        <w:t xml:space="preserve">apdāvinātā īpašuma tiesības nostiprināšanas zemesgrāmatā </w:t>
      </w:r>
      <w:r w:rsidR="002B4CFF" w:rsidRPr="001A3BE3">
        <w:rPr>
          <w:rFonts w:asciiTheme="majorBidi" w:hAnsiTheme="majorBidi" w:cstheme="majorBidi"/>
        </w:rPr>
        <w:t xml:space="preserve">dāvinātājam objektīvi ir </w:t>
      </w:r>
      <w:r w:rsidR="009D4FF1" w:rsidRPr="001A3BE3">
        <w:rPr>
          <w:rFonts w:asciiTheme="majorBidi" w:hAnsiTheme="majorBidi" w:cstheme="majorBidi"/>
        </w:rPr>
        <w:t>iestājusies šāda nespēja.</w:t>
      </w:r>
    </w:p>
    <w:p w14:paraId="34FB317F" w14:textId="77777777" w:rsidR="002B4CFF" w:rsidRPr="001A3BE3" w:rsidRDefault="002B4CFF" w:rsidP="001A3BE3">
      <w:pPr>
        <w:spacing w:line="276" w:lineRule="auto"/>
        <w:ind w:firstLine="709"/>
        <w:jc w:val="both"/>
        <w:rPr>
          <w:rFonts w:asciiTheme="majorBidi" w:hAnsiTheme="majorBidi" w:cstheme="majorBidi"/>
        </w:rPr>
      </w:pPr>
    </w:p>
    <w:p w14:paraId="29FFAB95" w14:textId="11F2C75E" w:rsidR="004736E5" w:rsidRPr="001A3BE3" w:rsidRDefault="00243EDC" w:rsidP="001A3BE3">
      <w:pPr>
        <w:spacing w:line="276" w:lineRule="auto"/>
        <w:ind w:firstLine="709"/>
        <w:jc w:val="both"/>
        <w:rPr>
          <w:rFonts w:asciiTheme="majorBidi" w:hAnsiTheme="majorBidi" w:cstheme="majorBidi"/>
        </w:rPr>
      </w:pPr>
      <w:r w:rsidRPr="001A3BE3">
        <w:rPr>
          <w:rFonts w:asciiTheme="majorBidi" w:hAnsiTheme="majorBidi" w:cstheme="majorBidi"/>
        </w:rPr>
        <w:t>[1</w:t>
      </w:r>
      <w:r w:rsidR="00DF42AA" w:rsidRPr="001A3BE3">
        <w:rPr>
          <w:rFonts w:asciiTheme="majorBidi" w:hAnsiTheme="majorBidi" w:cstheme="majorBidi"/>
        </w:rPr>
        <w:t>1</w:t>
      </w:r>
      <w:r w:rsidRPr="001A3BE3">
        <w:rPr>
          <w:rFonts w:asciiTheme="majorBidi" w:hAnsiTheme="majorBidi" w:cstheme="majorBidi"/>
        </w:rPr>
        <w:t>] Atzīstot, ka konkrētajā gadījumā Civillikuma 1927. pantā regulētā prasījuma noilguma tecējums sākās ar dienu, kad zemesgrāmat</w:t>
      </w:r>
      <w:r w:rsidR="001A0F72" w:rsidRPr="001A3BE3">
        <w:rPr>
          <w:rFonts w:asciiTheme="majorBidi" w:hAnsiTheme="majorBidi" w:cstheme="majorBidi"/>
        </w:rPr>
        <w:t xml:space="preserve">ā tika nostiprināta </w:t>
      </w:r>
      <w:r w:rsidR="00233307" w:rsidRPr="001A3BE3">
        <w:rPr>
          <w:rFonts w:asciiTheme="majorBidi" w:hAnsiTheme="majorBidi" w:cstheme="majorBidi"/>
        </w:rPr>
        <w:t>[pers. B]</w:t>
      </w:r>
      <w:r w:rsidR="00F403A5" w:rsidRPr="001A3BE3">
        <w:rPr>
          <w:rFonts w:asciiTheme="majorBidi" w:hAnsiTheme="majorBidi" w:cstheme="majorBidi"/>
        </w:rPr>
        <w:t xml:space="preserve"> </w:t>
      </w:r>
      <w:r w:rsidR="001A0F72" w:rsidRPr="001A3BE3">
        <w:rPr>
          <w:rFonts w:asciiTheme="majorBidi" w:hAnsiTheme="majorBidi" w:cstheme="majorBidi"/>
        </w:rPr>
        <w:t xml:space="preserve">īpašuma tiesība uz attiecīgo </w:t>
      </w:r>
      <w:r w:rsidR="00957F94" w:rsidRPr="001A3BE3">
        <w:rPr>
          <w:rFonts w:asciiTheme="majorBidi" w:hAnsiTheme="majorBidi" w:cstheme="majorBidi"/>
        </w:rPr>
        <w:t xml:space="preserve">strīdus </w:t>
      </w:r>
      <w:r w:rsidR="001A0F72" w:rsidRPr="001A3BE3">
        <w:rPr>
          <w:rFonts w:asciiTheme="majorBidi" w:hAnsiTheme="majorBidi" w:cstheme="majorBidi"/>
        </w:rPr>
        <w:t>dzīvokļa īpašumu, apgabaltiesa ir kļūdījusies Civillikuma 1896. panta kopsakarā ar Civillikuma 1927. pant</w:t>
      </w:r>
      <w:r w:rsidR="00B529CA" w:rsidRPr="001A3BE3">
        <w:rPr>
          <w:rFonts w:asciiTheme="majorBidi" w:hAnsiTheme="majorBidi" w:cstheme="majorBidi"/>
        </w:rPr>
        <w:t>u</w:t>
      </w:r>
      <w:r w:rsidR="001A0F72" w:rsidRPr="001A3BE3">
        <w:rPr>
          <w:rFonts w:asciiTheme="majorBidi" w:hAnsiTheme="majorBidi" w:cstheme="majorBidi"/>
        </w:rPr>
        <w:t xml:space="preserve"> piemērošanā, kas varēja novest pie lietas nepareizas izspriešanas. </w:t>
      </w:r>
      <w:r w:rsidR="004736E5" w:rsidRPr="001A3BE3">
        <w:rPr>
          <w:rFonts w:asciiTheme="majorBidi" w:hAnsiTheme="majorBidi" w:cstheme="majorBidi"/>
        </w:rPr>
        <w:t xml:space="preserve">Līdz ar to pārbaudāmais spriedums ir atceļams un lieta nododama jaunai izskatīšanai </w:t>
      </w:r>
      <w:r w:rsidR="00CF3E45" w:rsidRPr="001A3BE3">
        <w:rPr>
          <w:rFonts w:asciiTheme="majorBidi" w:hAnsiTheme="majorBidi" w:cstheme="majorBidi"/>
        </w:rPr>
        <w:t>Rīgas apgabal</w:t>
      </w:r>
      <w:r w:rsidR="004736E5" w:rsidRPr="001A3BE3">
        <w:rPr>
          <w:rFonts w:asciiTheme="majorBidi" w:hAnsiTheme="majorBidi" w:cstheme="majorBidi"/>
        </w:rPr>
        <w:t xml:space="preserve">tiesā. </w:t>
      </w:r>
    </w:p>
    <w:p w14:paraId="68085815" w14:textId="6B608D0F" w:rsidR="00A24346" w:rsidRPr="001A3BE3" w:rsidRDefault="00D023C1" w:rsidP="001A3BE3">
      <w:pPr>
        <w:spacing w:line="276" w:lineRule="auto"/>
        <w:ind w:firstLine="709"/>
        <w:jc w:val="both"/>
        <w:rPr>
          <w:rFonts w:asciiTheme="majorBidi" w:hAnsiTheme="majorBidi" w:cstheme="majorBidi"/>
        </w:rPr>
      </w:pPr>
      <w:r w:rsidRPr="001A3BE3">
        <w:rPr>
          <w:rFonts w:asciiTheme="majorBidi" w:hAnsiTheme="majorBidi" w:cstheme="majorBidi"/>
        </w:rPr>
        <w:t>Tā kā spriedums tiek atcelts</w:t>
      </w:r>
      <w:r w:rsidR="00A24346" w:rsidRPr="001A3BE3">
        <w:rPr>
          <w:rFonts w:asciiTheme="majorBidi" w:hAnsiTheme="majorBidi" w:cstheme="majorBidi"/>
        </w:rPr>
        <w:t xml:space="preserve">, saskaņā ar Civilprocesa likuma 458. panta otro daļu </w:t>
      </w:r>
      <w:r w:rsidR="00CF3E45" w:rsidRPr="001A3BE3">
        <w:rPr>
          <w:rFonts w:asciiTheme="majorBidi" w:hAnsiTheme="majorBidi" w:cstheme="majorBidi"/>
        </w:rPr>
        <w:t xml:space="preserve">SIA „Baltik Aljans” </w:t>
      </w:r>
      <w:r w:rsidR="00A24346" w:rsidRPr="001A3BE3">
        <w:rPr>
          <w:rFonts w:asciiTheme="majorBidi" w:hAnsiTheme="majorBidi" w:cstheme="majorBidi"/>
        </w:rPr>
        <w:t>atmaksājama drošības nauda</w:t>
      </w:r>
      <w:r w:rsidR="009363C3" w:rsidRPr="001A3BE3">
        <w:rPr>
          <w:rFonts w:asciiTheme="majorBidi" w:hAnsiTheme="majorBidi" w:cstheme="majorBidi"/>
        </w:rPr>
        <w:t xml:space="preserve"> 300 </w:t>
      </w:r>
      <w:r w:rsidR="009363C3" w:rsidRPr="001A3BE3">
        <w:rPr>
          <w:rFonts w:asciiTheme="majorBidi" w:hAnsiTheme="majorBidi" w:cstheme="majorBidi"/>
          <w:i/>
          <w:iCs/>
        </w:rPr>
        <w:t>euro</w:t>
      </w:r>
      <w:r w:rsidR="00A24346" w:rsidRPr="001A3BE3">
        <w:rPr>
          <w:rFonts w:asciiTheme="majorBidi" w:hAnsiTheme="majorBidi" w:cstheme="majorBidi"/>
        </w:rPr>
        <w:t xml:space="preserve">, kuru </w:t>
      </w:r>
      <w:r w:rsidR="00CF3E45" w:rsidRPr="001A3BE3">
        <w:rPr>
          <w:rFonts w:asciiTheme="majorBidi" w:hAnsiTheme="majorBidi" w:cstheme="majorBidi"/>
        </w:rPr>
        <w:t>tā</w:t>
      </w:r>
      <w:r w:rsidR="00A24346" w:rsidRPr="001A3BE3">
        <w:rPr>
          <w:rFonts w:asciiTheme="majorBidi" w:hAnsiTheme="majorBidi" w:cstheme="majorBidi"/>
        </w:rPr>
        <w:t xml:space="preserve"> samaksāj</w:t>
      </w:r>
      <w:r w:rsidR="00CF3E45" w:rsidRPr="001A3BE3">
        <w:rPr>
          <w:rFonts w:asciiTheme="majorBidi" w:hAnsiTheme="majorBidi" w:cstheme="majorBidi"/>
        </w:rPr>
        <w:t>usi</w:t>
      </w:r>
      <w:r w:rsidR="00A24346" w:rsidRPr="001A3BE3">
        <w:rPr>
          <w:rFonts w:asciiTheme="majorBidi" w:hAnsiTheme="majorBidi" w:cstheme="majorBidi"/>
        </w:rPr>
        <w:t xml:space="preserve"> par</w:t>
      </w:r>
      <w:r w:rsidR="00CF3E45" w:rsidRPr="001A3BE3">
        <w:rPr>
          <w:rFonts w:asciiTheme="majorBidi" w:hAnsiTheme="majorBidi" w:cstheme="majorBidi"/>
        </w:rPr>
        <w:t xml:space="preserve"> </w:t>
      </w:r>
      <w:r w:rsidR="00A24346" w:rsidRPr="001A3BE3">
        <w:rPr>
          <w:rFonts w:asciiTheme="majorBidi" w:hAnsiTheme="majorBidi" w:cstheme="majorBidi"/>
        </w:rPr>
        <w:t>kasācijas sūdzīb</w:t>
      </w:r>
      <w:r w:rsidR="00B70058" w:rsidRPr="001A3BE3">
        <w:rPr>
          <w:rFonts w:asciiTheme="majorBidi" w:hAnsiTheme="majorBidi" w:cstheme="majorBidi"/>
        </w:rPr>
        <w:t>u</w:t>
      </w:r>
      <w:r w:rsidR="00A24346" w:rsidRPr="001A3BE3">
        <w:rPr>
          <w:rFonts w:asciiTheme="majorBidi" w:hAnsiTheme="majorBidi" w:cstheme="majorBidi"/>
        </w:rPr>
        <w:t>.</w:t>
      </w:r>
    </w:p>
    <w:p w14:paraId="4F154915" w14:textId="77777777" w:rsidR="00A24346" w:rsidRPr="001A3BE3" w:rsidRDefault="00A24346" w:rsidP="001A3BE3">
      <w:pPr>
        <w:spacing w:line="276" w:lineRule="auto"/>
        <w:jc w:val="center"/>
        <w:rPr>
          <w:rFonts w:asciiTheme="majorBidi" w:hAnsiTheme="majorBidi" w:cstheme="majorBidi"/>
        </w:rPr>
      </w:pPr>
    </w:p>
    <w:p w14:paraId="0BD99B21" w14:textId="6788E860" w:rsidR="008E3EE0" w:rsidRPr="001A3BE3" w:rsidRDefault="00D974FC" w:rsidP="001A3BE3">
      <w:pPr>
        <w:spacing w:line="276" w:lineRule="auto"/>
        <w:jc w:val="center"/>
        <w:rPr>
          <w:rFonts w:asciiTheme="majorBidi" w:hAnsiTheme="majorBidi" w:cstheme="majorBidi"/>
          <w:b/>
          <w:bCs/>
        </w:rPr>
      </w:pPr>
      <w:r w:rsidRPr="001A3BE3">
        <w:rPr>
          <w:rFonts w:asciiTheme="majorBidi" w:hAnsiTheme="majorBidi" w:cstheme="majorBidi"/>
          <w:b/>
          <w:bCs/>
        </w:rPr>
        <w:t>Rezolutīvā daļa</w:t>
      </w:r>
    </w:p>
    <w:p w14:paraId="2BB1B30D" w14:textId="77777777" w:rsidR="00A24346" w:rsidRPr="001A3BE3" w:rsidRDefault="00A24346" w:rsidP="001A3BE3">
      <w:pPr>
        <w:spacing w:line="276" w:lineRule="auto"/>
        <w:jc w:val="center"/>
        <w:rPr>
          <w:rFonts w:asciiTheme="majorBidi" w:hAnsiTheme="majorBidi" w:cstheme="majorBidi"/>
        </w:rPr>
      </w:pPr>
    </w:p>
    <w:p w14:paraId="75C00A91" w14:textId="45F0386E" w:rsidR="008E3EE0" w:rsidRPr="001A3BE3" w:rsidRDefault="00D974FC" w:rsidP="001A3BE3">
      <w:pPr>
        <w:spacing w:line="276" w:lineRule="auto"/>
        <w:ind w:firstLine="709"/>
        <w:jc w:val="both"/>
        <w:rPr>
          <w:rFonts w:asciiTheme="majorBidi" w:hAnsiTheme="majorBidi" w:cstheme="majorBidi"/>
        </w:rPr>
      </w:pPr>
      <w:r w:rsidRPr="001A3BE3">
        <w:rPr>
          <w:rFonts w:asciiTheme="majorBidi" w:hAnsiTheme="majorBidi" w:cstheme="majorBidi"/>
        </w:rPr>
        <w:t>Pamatojoties uz Civilprocesa likuma 474.</w:t>
      </w:r>
      <w:r w:rsidR="00DE2C4E" w:rsidRPr="001A3BE3">
        <w:rPr>
          <w:rFonts w:asciiTheme="majorBidi" w:hAnsiTheme="majorBidi" w:cstheme="majorBidi"/>
        </w:rPr>
        <w:t> </w:t>
      </w:r>
      <w:r w:rsidRPr="001A3BE3">
        <w:rPr>
          <w:rFonts w:asciiTheme="majorBidi" w:hAnsiTheme="majorBidi" w:cstheme="majorBidi"/>
        </w:rPr>
        <w:t xml:space="preserve">panta </w:t>
      </w:r>
      <w:r w:rsidR="006A2F8F" w:rsidRPr="001A3BE3">
        <w:rPr>
          <w:rFonts w:asciiTheme="majorBidi" w:hAnsiTheme="majorBidi" w:cstheme="majorBidi"/>
        </w:rPr>
        <w:t>2</w:t>
      </w:r>
      <w:r w:rsidRPr="001A3BE3">
        <w:rPr>
          <w:rFonts w:asciiTheme="majorBidi" w:hAnsiTheme="majorBidi" w:cstheme="majorBidi"/>
        </w:rPr>
        <w:t>.</w:t>
      </w:r>
      <w:r w:rsidR="00DE2C4E" w:rsidRPr="001A3BE3">
        <w:rPr>
          <w:rFonts w:asciiTheme="majorBidi" w:hAnsiTheme="majorBidi" w:cstheme="majorBidi"/>
        </w:rPr>
        <w:t> </w:t>
      </w:r>
      <w:r w:rsidRPr="001A3BE3">
        <w:rPr>
          <w:rFonts w:asciiTheme="majorBidi" w:hAnsiTheme="majorBidi" w:cstheme="majorBidi"/>
        </w:rPr>
        <w:t>punktu, Senāts</w:t>
      </w:r>
    </w:p>
    <w:p w14:paraId="6CFF66D8" w14:textId="77777777" w:rsidR="00A24346" w:rsidRPr="001A3BE3" w:rsidRDefault="00A24346" w:rsidP="001A3BE3">
      <w:pPr>
        <w:spacing w:line="276" w:lineRule="auto"/>
        <w:jc w:val="center"/>
        <w:rPr>
          <w:rFonts w:asciiTheme="majorBidi" w:hAnsiTheme="majorBidi" w:cstheme="majorBidi"/>
        </w:rPr>
      </w:pPr>
    </w:p>
    <w:p w14:paraId="1C476D65" w14:textId="22172551" w:rsidR="008E3EE0" w:rsidRPr="001A3BE3" w:rsidRDefault="008E3EE0" w:rsidP="001A3BE3">
      <w:pPr>
        <w:spacing w:line="276" w:lineRule="auto"/>
        <w:jc w:val="center"/>
        <w:rPr>
          <w:rFonts w:asciiTheme="majorBidi" w:hAnsiTheme="majorBidi" w:cstheme="majorBidi"/>
          <w:b/>
          <w:bCs/>
        </w:rPr>
      </w:pPr>
      <w:r w:rsidRPr="001A3BE3">
        <w:rPr>
          <w:rFonts w:asciiTheme="majorBidi" w:hAnsiTheme="majorBidi" w:cstheme="majorBidi"/>
          <w:b/>
          <w:bCs/>
        </w:rPr>
        <w:t>n</w:t>
      </w:r>
      <w:r w:rsidR="00D974FC" w:rsidRPr="001A3BE3">
        <w:rPr>
          <w:rFonts w:asciiTheme="majorBidi" w:hAnsiTheme="majorBidi" w:cstheme="majorBidi"/>
          <w:b/>
          <w:bCs/>
        </w:rPr>
        <w:t>osprieda</w:t>
      </w:r>
    </w:p>
    <w:p w14:paraId="11A5D03C" w14:textId="77777777" w:rsidR="00A24346" w:rsidRPr="001A3BE3" w:rsidRDefault="00A24346" w:rsidP="001A3BE3">
      <w:pPr>
        <w:spacing w:line="276" w:lineRule="auto"/>
        <w:jc w:val="center"/>
        <w:rPr>
          <w:rFonts w:asciiTheme="majorBidi" w:hAnsiTheme="majorBidi" w:cstheme="majorBidi"/>
          <w:bCs/>
        </w:rPr>
      </w:pPr>
    </w:p>
    <w:p w14:paraId="559D8CDA" w14:textId="16E5F7F1" w:rsidR="00A24346" w:rsidRPr="001A3BE3" w:rsidRDefault="00A24346" w:rsidP="001A3BE3">
      <w:pPr>
        <w:spacing w:line="276" w:lineRule="auto"/>
        <w:ind w:firstLine="709"/>
        <w:jc w:val="both"/>
        <w:rPr>
          <w:rFonts w:asciiTheme="majorBidi" w:hAnsiTheme="majorBidi" w:cstheme="majorBidi"/>
          <w:bCs/>
        </w:rPr>
      </w:pPr>
      <w:r w:rsidRPr="001A3BE3">
        <w:rPr>
          <w:rFonts w:asciiTheme="majorBidi" w:hAnsiTheme="majorBidi" w:cstheme="majorBidi"/>
          <w:bCs/>
        </w:rPr>
        <w:t xml:space="preserve">atcelt </w:t>
      </w:r>
      <w:r w:rsidR="00CF3E45" w:rsidRPr="001A3BE3">
        <w:rPr>
          <w:rFonts w:asciiTheme="majorBidi" w:hAnsiTheme="majorBidi" w:cstheme="majorBidi"/>
        </w:rPr>
        <w:t>Rīgas apgabal</w:t>
      </w:r>
      <w:r w:rsidR="00A53DD9" w:rsidRPr="001A3BE3">
        <w:rPr>
          <w:rFonts w:asciiTheme="majorBidi" w:hAnsiTheme="majorBidi" w:cstheme="majorBidi"/>
        </w:rPr>
        <w:t>tiesas</w:t>
      </w:r>
      <w:r w:rsidRPr="001A3BE3">
        <w:rPr>
          <w:rFonts w:asciiTheme="majorBidi" w:hAnsiTheme="majorBidi" w:cstheme="majorBidi"/>
        </w:rPr>
        <w:t xml:space="preserve"> 2024. gada </w:t>
      </w:r>
      <w:r w:rsidR="00CF3E45" w:rsidRPr="001A3BE3">
        <w:rPr>
          <w:rFonts w:asciiTheme="majorBidi" w:hAnsiTheme="majorBidi" w:cstheme="majorBidi"/>
        </w:rPr>
        <w:t>11. decembra</w:t>
      </w:r>
      <w:r w:rsidRPr="001A3BE3">
        <w:rPr>
          <w:rFonts w:asciiTheme="majorBidi" w:hAnsiTheme="majorBidi" w:cstheme="majorBidi"/>
        </w:rPr>
        <w:t xml:space="preserve"> spriedumu un nodot lietu jaunai izskatīšanai </w:t>
      </w:r>
      <w:r w:rsidR="00CF3E45" w:rsidRPr="001A3BE3">
        <w:rPr>
          <w:rFonts w:asciiTheme="majorBidi" w:hAnsiTheme="majorBidi" w:cstheme="majorBidi"/>
        </w:rPr>
        <w:t>Rīgas</w:t>
      </w:r>
      <w:r w:rsidR="00A53DD9" w:rsidRPr="001A3BE3">
        <w:rPr>
          <w:rFonts w:asciiTheme="majorBidi" w:hAnsiTheme="majorBidi" w:cstheme="majorBidi"/>
        </w:rPr>
        <w:t xml:space="preserve"> </w:t>
      </w:r>
      <w:r w:rsidR="002C5C39" w:rsidRPr="001A3BE3">
        <w:rPr>
          <w:rFonts w:asciiTheme="majorBidi" w:hAnsiTheme="majorBidi" w:cstheme="majorBidi"/>
        </w:rPr>
        <w:t>apgabal</w:t>
      </w:r>
      <w:r w:rsidR="00A53DD9" w:rsidRPr="001A3BE3">
        <w:rPr>
          <w:rFonts w:asciiTheme="majorBidi" w:hAnsiTheme="majorBidi" w:cstheme="majorBidi"/>
        </w:rPr>
        <w:t>tiesā</w:t>
      </w:r>
      <w:r w:rsidR="009363C3" w:rsidRPr="001A3BE3">
        <w:rPr>
          <w:rFonts w:asciiTheme="majorBidi" w:hAnsiTheme="majorBidi" w:cstheme="majorBidi"/>
        </w:rPr>
        <w:t>;</w:t>
      </w:r>
    </w:p>
    <w:p w14:paraId="17EE21A4" w14:textId="56CEEF98" w:rsidR="009363C3" w:rsidRPr="001A3BE3" w:rsidRDefault="009363C3" w:rsidP="001A3BE3">
      <w:pPr>
        <w:tabs>
          <w:tab w:val="left" w:pos="2700"/>
          <w:tab w:val="left" w:pos="6660"/>
        </w:tabs>
        <w:spacing w:line="276" w:lineRule="auto"/>
        <w:ind w:firstLine="709"/>
        <w:jc w:val="both"/>
        <w:rPr>
          <w:rFonts w:asciiTheme="majorBidi" w:hAnsiTheme="majorBidi" w:cstheme="majorBidi"/>
        </w:rPr>
      </w:pPr>
      <w:r w:rsidRPr="001A3BE3">
        <w:rPr>
          <w:rFonts w:asciiTheme="majorBidi" w:hAnsiTheme="majorBidi" w:cstheme="majorBidi"/>
        </w:rPr>
        <w:t xml:space="preserve">atmaksāt </w:t>
      </w:r>
      <w:r w:rsidR="00CF3E45" w:rsidRPr="001A3BE3">
        <w:rPr>
          <w:rFonts w:asciiTheme="majorBidi" w:hAnsiTheme="majorBidi" w:cstheme="majorBidi"/>
        </w:rPr>
        <w:t>SIA „Baltik Aljans”</w:t>
      </w:r>
      <w:r w:rsidRPr="001A3BE3">
        <w:rPr>
          <w:rFonts w:asciiTheme="majorBidi" w:hAnsiTheme="majorBidi" w:cstheme="majorBidi"/>
        </w:rPr>
        <w:t xml:space="preserve"> drošības naudu 300 </w:t>
      </w:r>
      <w:r w:rsidRPr="001A3BE3">
        <w:rPr>
          <w:rFonts w:asciiTheme="majorBidi" w:hAnsiTheme="majorBidi" w:cstheme="majorBidi"/>
          <w:i/>
          <w:iCs/>
        </w:rPr>
        <w:t>euro</w:t>
      </w:r>
      <w:r w:rsidRPr="001A3BE3">
        <w:rPr>
          <w:rFonts w:asciiTheme="majorBidi" w:hAnsiTheme="majorBidi" w:cstheme="majorBidi"/>
        </w:rPr>
        <w:t xml:space="preserve"> (trīs simti </w:t>
      </w:r>
      <w:r w:rsidRPr="001A3BE3">
        <w:rPr>
          <w:rFonts w:asciiTheme="majorBidi" w:hAnsiTheme="majorBidi" w:cstheme="majorBidi"/>
          <w:i/>
          <w:iCs/>
        </w:rPr>
        <w:t>euro</w:t>
      </w:r>
      <w:r w:rsidRPr="001A3BE3">
        <w:rPr>
          <w:rFonts w:asciiTheme="majorBidi" w:hAnsiTheme="majorBidi" w:cstheme="majorBidi"/>
        </w:rPr>
        <w:t>).</w:t>
      </w:r>
    </w:p>
    <w:p w14:paraId="5F30F58B" w14:textId="77777777" w:rsidR="002D0CC4" w:rsidRPr="001A3BE3" w:rsidRDefault="002D0CC4" w:rsidP="001A3BE3">
      <w:pPr>
        <w:tabs>
          <w:tab w:val="left" w:pos="2700"/>
          <w:tab w:val="left" w:pos="6660"/>
        </w:tabs>
        <w:spacing w:line="276" w:lineRule="auto"/>
        <w:ind w:firstLine="709"/>
        <w:jc w:val="both"/>
        <w:rPr>
          <w:rFonts w:asciiTheme="majorBidi" w:hAnsiTheme="majorBidi" w:cstheme="majorBidi"/>
        </w:rPr>
      </w:pPr>
    </w:p>
    <w:p w14:paraId="1B7C6AA0" w14:textId="53B1986A" w:rsidR="00D974FC" w:rsidRPr="001A3BE3" w:rsidRDefault="00D974FC" w:rsidP="001A3BE3">
      <w:pPr>
        <w:tabs>
          <w:tab w:val="left" w:pos="2700"/>
          <w:tab w:val="left" w:pos="6660"/>
        </w:tabs>
        <w:spacing w:line="276" w:lineRule="auto"/>
        <w:ind w:firstLine="709"/>
        <w:jc w:val="both"/>
        <w:rPr>
          <w:rFonts w:asciiTheme="majorBidi" w:hAnsiTheme="majorBidi" w:cstheme="majorBidi"/>
        </w:rPr>
      </w:pPr>
      <w:r w:rsidRPr="001A3BE3">
        <w:rPr>
          <w:rFonts w:asciiTheme="majorBidi" w:hAnsiTheme="majorBidi" w:cstheme="majorBidi"/>
        </w:rPr>
        <w:t>Spriedums nav pārsūdzams.</w:t>
      </w:r>
    </w:p>
    <w:sectPr w:rsidR="00D974FC" w:rsidRPr="001A3BE3" w:rsidSect="009C27FA">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FF41" w14:textId="77777777" w:rsidR="002657AB" w:rsidRDefault="002657AB">
      <w:r>
        <w:separator/>
      </w:r>
    </w:p>
  </w:endnote>
  <w:endnote w:type="continuationSeparator" w:id="0">
    <w:p w14:paraId="51505343" w14:textId="77777777" w:rsidR="002657AB" w:rsidRDefault="0026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2C25" w14:textId="77777777" w:rsidR="004106C9" w:rsidRDefault="00410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B7C0" w14:textId="3123FD16" w:rsidR="004106C9" w:rsidRPr="00CC7344" w:rsidRDefault="004106C9" w:rsidP="004106C9">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065614">
      <w:rPr>
        <w:rStyle w:val="PageNumber"/>
        <w:noProof/>
        <w:sz w:val="22"/>
        <w:szCs w:val="22"/>
      </w:rPr>
      <w:t>7</w:t>
    </w:r>
    <w:r>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EDAC" w14:textId="77777777" w:rsidR="004106C9" w:rsidRDefault="00410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BF87" w14:textId="77777777" w:rsidR="002657AB" w:rsidRDefault="002657AB">
      <w:r>
        <w:separator/>
      </w:r>
    </w:p>
  </w:footnote>
  <w:footnote w:type="continuationSeparator" w:id="0">
    <w:p w14:paraId="6565AA66" w14:textId="77777777" w:rsidR="002657AB" w:rsidRDefault="0026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F630" w14:textId="77777777" w:rsidR="004106C9" w:rsidRDefault="00410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69C8" w14:textId="77777777" w:rsidR="004106C9" w:rsidRDefault="00410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DC4F" w14:textId="77777777" w:rsidR="004106C9" w:rsidRDefault="0041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407"/>
    <w:rsid w:val="00002DE0"/>
    <w:rsid w:val="00003BB1"/>
    <w:rsid w:val="000041D7"/>
    <w:rsid w:val="00006E02"/>
    <w:rsid w:val="00010EFA"/>
    <w:rsid w:val="0001132B"/>
    <w:rsid w:val="00020F48"/>
    <w:rsid w:val="00022054"/>
    <w:rsid w:val="00022328"/>
    <w:rsid w:val="00025262"/>
    <w:rsid w:val="000253F2"/>
    <w:rsid w:val="000254DD"/>
    <w:rsid w:val="0002748C"/>
    <w:rsid w:val="00030648"/>
    <w:rsid w:val="00034EDF"/>
    <w:rsid w:val="00036201"/>
    <w:rsid w:val="00040508"/>
    <w:rsid w:val="00041895"/>
    <w:rsid w:val="00041BCE"/>
    <w:rsid w:val="0005096D"/>
    <w:rsid w:val="00055C6D"/>
    <w:rsid w:val="000567C2"/>
    <w:rsid w:val="00060026"/>
    <w:rsid w:val="00060AE4"/>
    <w:rsid w:val="00061CF5"/>
    <w:rsid w:val="00065614"/>
    <w:rsid w:val="00070422"/>
    <w:rsid w:val="00070E06"/>
    <w:rsid w:val="000716C7"/>
    <w:rsid w:val="00082B5C"/>
    <w:rsid w:val="00085808"/>
    <w:rsid w:val="0008635B"/>
    <w:rsid w:val="000872F1"/>
    <w:rsid w:val="000919C1"/>
    <w:rsid w:val="00096D59"/>
    <w:rsid w:val="00097806"/>
    <w:rsid w:val="000A1C80"/>
    <w:rsid w:val="000A302E"/>
    <w:rsid w:val="000B13F7"/>
    <w:rsid w:val="000B50E9"/>
    <w:rsid w:val="000B6C43"/>
    <w:rsid w:val="000C0713"/>
    <w:rsid w:val="000C1A4D"/>
    <w:rsid w:val="000C1D5D"/>
    <w:rsid w:val="000C2166"/>
    <w:rsid w:val="000C2352"/>
    <w:rsid w:val="000C2850"/>
    <w:rsid w:val="000C2A6D"/>
    <w:rsid w:val="000C4D1D"/>
    <w:rsid w:val="000C5320"/>
    <w:rsid w:val="000C6638"/>
    <w:rsid w:val="000E04CA"/>
    <w:rsid w:val="000E0FDC"/>
    <w:rsid w:val="000E1CF2"/>
    <w:rsid w:val="000E7B7D"/>
    <w:rsid w:val="000F25DB"/>
    <w:rsid w:val="000F267F"/>
    <w:rsid w:val="00101A5E"/>
    <w:rsid w:val="00104E3B"/>
    <w:rsid w:val="001055AA"/>
    <w:rsid w:val="00105A20"/>
    <w:rsid w:val="0010671C"/>
    <w:rsid w:val="00107139"/>
    <w:rsid w:val="001072A7"/>
    <w:rsid w:val="001105E5"/>
    <w:rsid w:val="00112039"/>
    <w:rsid w:val="001127D6"/>
    <w:rsid w:val="001138CE"/>
    <w:rsid w:val="00114567"/>
    <w:rsid w:val="0011468E"/>
    <w:rsid w:val="00117199"/>
    <w:rsid w:val="00122727"/>
    <w:rsid w:val="00123A89"/>
    <w:rsid w:val="0012755C"/>
    <w:rsid w:val="00131D01"/>
    <w:rsid w:val="00133270"/>
    <w:rsid w:val="00133CC0"/>
    <w:rsid w:val="0013411C"/>
    <w:rsid w:val="00134483"/>
    <w:rsid w:val="00137E8C"/>
    <w:rsid w:val="00140FC6"/>
    <w:rsid w:val="001415A8"/>
    <w:rsid w:val="00144A3E"/>
    <w:rsid w:val="00146889"/>
    <w:rsid w:val="0015403F"/>
    <w:rsid w:val="00156426"/>
    <w:rsid w:val="00156620"/>
    <w:rsid w:val="00156F29"/>
    <w:rsid w:val="001571BF"/>
    <w:rsid w:val="0016179B"/>
    <w:rsid w:val="00162324"/>
    <w:rsid w:val="001625F9"/>
    <w:rsid w:val="00163994"/>
    <w:rsid w:val="00167E28"/>
    <w:rsid w:val="00170632"/>
    <w:rsid w:val="00170BCB"/>
    <w:rsid w:val="00171739"/>
    <w:rsid w:val="00173FF1"/>
    <w:rsid w:val="0017400B"/>
    <w:rsid w:val="0017421B"/>
    <w:rsid w:val="00174383"/>
    <w:rsid w:val="0017513E"/>
    <w:rsid w:val="00175388"/>
    <w:rsid w:val="00176932"/>
    <w:rsid w:val="0019558C"/>
    <w:rsid w:val="00196889"/>
    <w:rsid w:val="001968F4"/>
    <w:rsid w:val="00197793"/>
    <w:rsid w:val="001A0F72"/>
    <w:rsid w:val="001A0FBA"/>
    <w:rsid w:val="001A2DBF"/>
    <w:rsid w:val="001A3BE3"/>
    <w:rsid w:val="001A555D"/>
    <w:rsid w:val="001A7F83"/>
    <w:rsid w:val="001B0C39"/>
    <w:rsid w:val="001B7C27"/>
    <w:rsid w:val="001C4830"/>
    <w:rsid w:val="001C4C6E"/>
    <w:rsid w:val="001C6C5A"/>
    <w:rsid w:val="001D000B"/>
    <w:rsid w:val="001D0202"/>
    <w:rsid w:val="001D0C4A"/>
    <w:rsid w:val="001D26A9"/>
    <w:rsid w:val="001D3194"/>
    <w:rsid w:val="001D38A5"/>
    <w:rsid w:val="001D477E"/>
    <w:rsid w:val="001D57A5"/>
    <w:rsid w:val="001E2648"/>
    <w:rsid w:val="001E285C"/>
    <w:rsid w:val="001E3CFD"/>
    <w:rsid w:val="001E42BD"/>
    <w:rsid w:val="001E6C79"/>
    <w:rsid w:val="001F0392"/>
    <w:rsid w:val="001F254F"/>
    <w:rsid w:val="001F3E60"/>
    <w:rsid w:val="001F522D"/>
    <w:rsid w:val="001F5FEB"/>
    <w:rsid w:val="001F74D0"/>
    <w:rsid w:val="001F789C"/>
    <w:rsid w:val="00210057"/>
    <w:rsid w:val="00211B3F"/>
    <w:rsid w:val="0021206D"/>
    <w:rsid w:val="00213514"/>
    <w:rsid w:val="00214175"/>
    <w:rsid w:val="002150B4"/>
    <w:rsid w:val="002159F8"/>
    <w:rsid w:val="00215A16"/>
    <w:rsid w:val="002161EA"/>
    <w:rsid w:val="00217E3E"/>
    <w:rsid w:val="00221D59"/>
    <w:rsid w:val="00221F11"/>
    <w:rsid w:val="00222A92"/>
    <w:rsid w:val="00223392"/>
    <w:rsid w:val="00226866"/>
    <w:rsid w:val="0022707A"/>
    <w:rsid w:val="00233307"/>
    <w:rsid w:val="00233E6A"/>
    <w:rsid w:val="0023604D"/>
    <w:rsid w:val="00242287"/>
    <w:rsid w:val="00242CD3"/>
    <w:rsid w:val="002432D6"/>
    <w:rsid w:val="00243EDC"/>
    <w:rsid w:val="0024454F"/>
    <w:rsid w:val="00244B14"/>
    <w:rsid w:val="002457AC"/>
    <w:rsid w:val="00251A49"/>
    <w:rsid w:val="002525DB"/>
    <w:rsid w:val="00252A0C"/>
    <w:rsid w:val="00261F5F"/>
    <w:rsid w:val="00263C0D"/>
    <w:rsid w:val="00263C61"/>
    <w:rsid w:val="002657AB"/>
    <w:rsid w:val="002667E5"/>
    <w:rsid w:val="0027381D"/>
    <w:rsid w:val="00274555"/>
    <w:rsid w:val="00275243"/>
    <w:rsid w:val="002813E2"/>
    <w:rsid w:val="00281A74"/>
    <w:rsid w:val="00281C7A"/>
    <w:rsid w:val="00282972"/>
    <w:rsid w:val="00282BF9"/>
    <w:rsid w:val="00285152"/>
    <w:rsid w:val="00292ABD"/>
    <w:rsid w:val="0029320A"/>
    <w:rsid w:val="00293254"/>
    <w:rsid w:val="00296AB6"/>
    <w:rsid w:val="00297D88"/>
    <w:rsid w:val="002A0591"/>
    <w:rsid w:val="002A07A2"/>
    <w:rsid w:val="002A43F6"/>
    <w:rsid w:val="002A7DF7"/>
    <w:rsid w:val="002B06D3"/>
    <w:rsid w:val="002B1147"/>
    <w:rsid w:val="002B1C09"/>
    <w:rsid w:val="002B38AD"/>
    <w:rsid w:val="002B4CFF"/>
    <w:rsid w:val="002B5C92"/>
    <w:rsid w:val="002B6DC8"/>
    <w:rsid w:val="002B7247"/>
    <w:rsid w:val="002C5C39"/>
    <w:rsid w:val="002D0CC4"/>
    <w:rsid w:val="002D1C19"/>
    <w:rsid w:val="002D2A04"/>
    <w:rsid w:val="002D3BC4"/>
    <w:rsid w:val="002D4DCD"/>
    <w:rsid w:val="002D7A15"/>
    <w:rsid w:val="002D7C15"/>
    <w:rsid w:val="002E1815"/>
    <w:rsid w:val="002E1DF2"/>
    <w:rsid w:val="002E2155"/>
    <w:rsid w:val="002E4364"/>
    <w:rsid w:val="002E4A74"/>
    <w:rsid w:val="002E4A99"/>
    <w:rsid w:val="002E5284"/>
    <w:rsid w:val="002E6F88"/>
    <w:rsid w:val="002E7B30"/>
    <w:rsid w:val="002F101C"/>
    <w:rsid w:val="002F157C"/>
    <w:rsid w:val="002F1C6A"/>
    <w:rsid w:val="002F1E3A"/>
    <w:rsid w:val="002F2A27"/>
    <w:rsid w:val="002F2DCE"/>
    <w:rsid w:val="002F4CA5"/>
    <w:rsid w:val="00304B8B"/>
    <w:rsid w:val="0031348C"/>
    <w:rsid w:val="003134D1"/>
    <w:rsid w:val="003137B7"/>
    <w:rsid w:val="003214F8"/>
    <w:rsid w:val="0032545E"/>
    <w:rsid w:val="00326011"/>
    <w:rsid w:val="00331D27"/>
    <w:rsid w:val="00332304"/>
    <w:rsid w:val="003328D7"/>
    <w:rsid w:val="00335538"/>
    <w:rsid w:val="00336FA0"/>
    <w:rsid w:val="0034420C"/>
    <w:rsid w:val="00347446"/>
    <w:rsid w:val="0034756F"/>
    <w:rsid w:val="0034763A"/>
    <w:rsid w:val="00347889"/>
    <w:rsid w:val="00352216"/>
    <w:rsid w:val="0035419A"/>
    <w:rsid w:val="00354B69"/>
    <w:rsid w:val="00366817"/>
    <w:rsid w:val="00370B20"/>
    <w:rsid w:val="00371019"/>
    <w:rsid w:val="00371B43"/>
    <w:rsid w:val="00371E78"/>
    <w:rsid w:val="003723FB"/>
    <w:rsid w:val="00374ECF"/>
    <w:rsid w:val="003910BB"/>
    <w:rsid w:val="00392EC5"/>
    <w:rsid w:val="003934FA"/>
    <w:rsid w:val="0039402F"/>
    <w:rsid w:val="00394351"/>
    <w:rsid w:val="003959DA"/>
    <w:rsid w:val="003A0662"/>
    <w:rsid w:val="003A136E"/>
    <w:rsid w:val="003A3F11"/>
    <w:rsid w:val="003A7390"/>
    <w:rsid w:val="003B0D12"/>
    <w:rsid w:val="003B10E8"/>
    <w:rsid w:val="003B32C4"/>
    <w:rsid w:val="003B392C"/>
    <w:rsid w:val="003B394D"/>
    <w:rsid w:val="003B52DA"/>
    <w:rsid w:val="003B542D"/>
    <w:rsid w:val="003C3033"/>
    <w:rsid w:val="003C3E35"/>
    <w:rsid w:val="003C4538"/>
    <w:rsid w:val="003C6BC7"/>
    <w:rsid w:val="003D0867"/>
    <w:rsid w:val="003D2431"/>
    <w:rsid w:val="003D3A98"/>
    <w:rsid w:val="003D4611"/>
    <w:rsid w:val="003D63DF"/>
    <w:rsid w:val="003D68BC"/>
    <w:rsid w:val="003D6B95"/>
    <w:rsid w:val="003D7345"/>
    <w:rsid w:val="003E4C7D"/>
    <w:rsid w:val="003E55DF"/>
    <w:rsid w:val="003E6EE9"/>
    <w:rsid w:val="003F1EB3"/>
    <w:rsid w:val="003F25E4"/>
    <w:rsid w:val="003F5D04"/>
    <w:rsid w:val="003F5F10"/>
    <w:rsid w:val="00404305"/>
    <w:rsid w:val="00407029"/>
    <w:rsid w:val="00410584"/>
    <w:rsid w:val="004106C9"/>
    <w:rsid w:val="00411FF8"/>
    <w:rsid w:val="0041236F"/>
    <w:rsid w:val="00414B55"/>
    <w:rsid w:val="00415639"/>
    <w:rsid w:val="00424CE3"/>
    <w:rsid w:val="0042678B"/>
    <w:rsid w:val="00426C50"/>
    <w:rsid w:val="00432A2B"/>
    <w:rsid w:val="004333F8"/>
    <w:rsid w:val="0043579F"/>
    <w:rsid w:val="00435844"/>
    <w:rsid w:val="00440896"/>
    <w:rsid w:val="0044199F"/>
    <w:rsid w:val="004435ED"/>
    <w:rsid w:val="0044797D"/>
    <w:rsid w:val="00447E9F"/>
    <w:rsid w:val="00450693"/>
    <w:rsid w:val="00451279"/>
    <w:rsid w:val="00452863"/>
    <w:rsid w:val="00461A97"/>
    <w:rsid w:val="004630AD"/>
    <w:rsid w:val="0046337A"/>
    <w:rsid w:val="0046386B"/>
    <w:rsid w:val="00463A92"/>
    <w:rsid w:val="00463B39"/>
    <w:rsid w:val="00464F74"/>
    <w:rsid w:val="00465E18"/>
    <w:rsid w:val="004736E5"/>
    <w:rsid w:val="0047502E"/>
    <w:rsid w:val="004750C3"/>
    <w:rsid w:val="0047607D"/>
    <w:rsid w:val="00476D3F"/>
    <w:rsid w:val="00480CC6"/>
    <w:rsid w:val="00481C58"/>
    <w:rsid w:val="00485751"/>
    <w:rsid w:val="004936DD"/>
    <w:rsid w:val="00494479"/>
    <w:rsid w:val="00495644"/>
    <w:rsid w:val="004A039F"/>
    <w:rsid w:val="004A0AA4"/>
    <w:rsid w:val="004A1084"/>
    <w:rsid w:val="004A2DFC"/>
    <w:rsid w:val="004A36E2"/>
    <w:rsid w:val="004A3D51"/>
    <w:rsid w:val="004A4A23"/>
    <w:rsid w:val="004B26DA"/>
    <w:rsid w:val="004B5814"/>
    <w:rsid w:val="004C1110"/>
    <w:rsid w:val="004C1316"/>
    <w:rsid w:val="004C332A"/>
    <w:rsid w:val="004C7788"/>
    <w:rsid w:val="004D45BB"/>
    <w:rsid w:val="004E1285"/>
    <w:rsid w:val="004E30D1"/>
    <w:rsid w:val="004E3F2A"/>
    <w:rsid w:val="004E5679"/>
    <w:rsid w:val="004F17AD"/>
    <w:rsid w:val="004F1D34"/>
    <w:rsid w:val="004F3795"/>
    <w:rsid w:val="004F7197"/>
    <w:rsid w:val="00500421"/>
    <w:rsid w:val="00504473"/>
    <w:rsid w:val="00512019"/>
    <w:rsid w:val="00513240"/>
    <w:rsid w:val="005134C2"/>
    <w:rsid w:val="00515A11"/>
    <w:rsid w:val="00515F4B"/>
    <w:rsid w:val="00520969"/>
    <w:rsid w:val="00520B93"/>
    <w:rsid w:val="00523A58"/>
    <w:rsid w:val="00524B27"/>
    <w:rsid w:val="0052757A"/>
    <w:rsid w:val="00534382"/>
    <w:rsid w:val="005347A8"/>
    <w:rsid w:val="00544807"/>
    <w:rsid w:val="00545A51"/>
    <w:rsid w:val="00546550"/>
    <w:rsid w:val="005465CA"/>
    <w:rsid w:val="00550963"/>
    <w:rsid w:val="00551091"/>
    <w:rsid w:val="0055232B"/>
    <w:rsid w:val="005547A1"/>
    <w:rsid w:val="0055606B"/>
    <w:rsid w:val="00556C2F"/>
    <w:rsid w:val="00557144"/>
    <w:rsid w:val="005611A7"/>
    <w:rsid w:val="00561A2D"/>
    <w:rsid w:val="00561AE9"/>
    <w:rsid w:val="005631FD"/>
    <w:rsid w:val="00564C97"/>
    <w:rsid w:val="005655AC"/>
    <w:rsid w:val="00565DE6"/>
    <w:rsid w:val="00571E2D"/>
    <w:rsid w:val="00574831"/>
    <w:rsid w:val="005800D2"/>
    <w:rsid w:val="00581B93"/>
    <w:rsid w:val="00584DB6"/>
    <w:rsid w:val="00585524"/>
    <w:rsid w:val="00593C97"/>
    <w:rsid w:val="00594DE8"/>
    <w:rsid w:val="005A02C8"/>
    <w:rsid w:val="005A24C6"/>
    <w:rsid w:val="005A633A"/>
    <w:rsid w:val="005B1D37"/>
    <w:rsid w:val="005B36FF"/>
    <w:rsid w:val="005B70DC"/>
    <w:rsid w:val="005C291C"/>
    <w:rsid w:val="005C5A6B"/>
    <w:rsid w:val="005D3923"/>
    <w:rsid w:val="005D4006"/>
    <w:rsid w:val="005D5CF8"/>
    <w:rsid w:val="005D6FE6"/>
    <w:rsid w:val="005D7637"/>
    <w:rsid w:val="005E18D0"/>
    <w:rsid w:val="005E3149"/>
    <w:rsid w:val="005E580C"/>
    <w:rsid w:val="005E584C"/>
    <w:rsid w:val="005E5B66"/>
    <w:rsid w:val="005E6FB9"/>
    <w:rsid w:val="005F0363"/>
    <w:rsid w:val="005F29CE"/>
    <w:rsid w:val="005F3FFA"/>
    <w:rsid w:val="005F5975"/>
    <w:rsid w:val="005F7057"/>
    <w:rsid w:val="005F7B71"/>
    <w:rsid w:val="006019B3"/>
    <w:rsid w:val="00602223"/>
    <w:rsid w:val="0060459B"/>
    <w:rsid w:val="006051B5"/>
    <w:rsid w:val="006064F2"/>
    <w:rsid w:val="00606E2F"/>
    <w:rsid w:val="006104E7"/>
    <w:rsid w:val="00615143"/>
    <w:rsid w:val="00615ABB"/>
    <w:rsid w:val="00615C10"/>
    <w:rsid w:val="00615C42"/>
    <w:rsid w:val="00616D0E"/>
    <w:rsid w:val="00617850"/>
    <w:rsid w:val="00621447"/>
    <w:rsid w:val="00621E70"/>
    <w:rsid w:val="00622178"/>
    <w:rsid w:val="00625B81"/>
    <w:rsid w:val="00625C72"/>
    <w:rsid w:val="00626EF0"/>
    <w:rsid w:val="00635692"/>
    <w:rsid w:val="0063704F"/>
    <w:rsid w:val="00637196"/>
    <w:rsid w:val="00641382"/>
    <w:rsid w:val="00641B6D"/>
    <w:rsid w:val="006434AB"/>
    <w:rsid w:val="006472BA"/>
    <w:rsid w:val="006472ED"/>
    <w:rsid w:val="00647B3A"/>
    <w:rsid w:val="0065038E"/>
    <w:rsid w:val="00650BB9"/>
    <w:rsid w:val="00653EA5"/>
    <w:rsid w:val="00656D29"/>
    <w:rsid w:val="00663A5C"/>
    <w:rsid w:val="0066762F"/>
    <w:rsid w:val="00670209"/>
    <w:rsid w:val="00670554"/>
    <w:rsid w:val="006727C7"/>
    <w:rsid w:val="0068135D"/>
    <w:rsid w:val="00683CEE"/>
    <w:rsid w:val="00686E16"/>
    <w:rsid w:val="00687878"/>
    <w:rsid w:val="00692D5F"/>
    <w:rsid w:val="00694467"/>
    <w:rsid w:val="006962A6"/>
    <w:rsid w:val="00696B97"/>
    <w:rsid w:val="0069702E"/>
    <w:rsid w:val="0069723E"/>
    <w:rsid w:val="006A2F8F"/>
    <w:rsid w:val="006A553C"/>
    <w:rsid w:val="006A6F87"/>
    <w:rsid w:val="006B0191"/>
    <w:rsid w:val="006B37F5"/>
    <w:rsid w:val="006C4DB2"/>
    <w:rsid w:val="006C5568"/>
    <w:rsid w:val="006C6244"/>
    <w:rsid w:val="006C6A1F"/>
    <w:rsid w:val="006C6EB5"/>
    <w:rsid w:val="006D0021"/>
    <w:rsid w:val="006D0C38"/>
    <w:rsid w:val="006D0CA7"/>
    <w:rsid w:val="006D23A2"/>
    <w:rsid w:val="006D480D"/>
    <w:rsid w:val="006D52D1"/>
    <w:rsid w:val="006D5494"/>
    <w:rsid w:val="006E05FD"/>
    <w:rsid w:val="006E246B"/>
    <w:rsid w:val="006E4B86"/>
    <w:rsid w:val="006E76E1"/>
    <w:rsid w:val="006E76EF"/>
    <w:rsid w:val="006F3132"/>
    <w:rsid w:val="006F3D8B"/>
    <w:rsid w:val="006F4F6D"/>
    <w:rsid w:val="006F5115"/>
    <w:rsid w:val="006F5C1C"/>
    <w:rsid w:val="006F697B"/>
    <w:rsid w:val="006F7645"/>
    <w:rsid w:val="007026D1"/>
    <w:rsid w:val="0070422D"/>
    <w:rsid w:val="00712B78"/>
    <w:rsid w:val="00712C5B"/>
    <w:rsid w:val="0071372F"/>
    <w:rsid w:val="00713795"/>
    <w:rsid w:val="00714D94"/>
    <w:rsid w:val="00715423"/>
    <w:rsid w:val="00715E07"/>
    <w:rsid w:val="00716F5E"/>
    <w:rsid w:val="00717CDD"/>
    <w:rsid w:val="0072749B"/>
    <w:rsid w:val="0073121F"/>
    <w:rsid w:val="00732BD9"/>
    <w:rsid w:val="00733309"/>
    <w:rsid w:val="00733801"/>
    <w:rsid w:val="00733931"/>
    <w:rsid w:val="007339E1"/>
    <w:rsid w:val="00735D3D"/>
    <w:rsid w:val="0073764F"/>
    <w:rsid w:val="00741300"/>
    <w:rsid w:val="0074181D"/>
    <w:rsid w:val="00745ADE"/>
    <w:rsid w:val="007463FC"/>
    <w:rsid w:val="00752D3B"/>
    <w:rsid w:val="00753403"/>
    <w:rsid w:val="007539DF"/>
    <w:rsid w:val="00753B62"/>
    <w:rsid w:val="007545DC"/>
    <w:rsid w:val="00754697"/>
    <w:rsid w:val="00754AD3"/>
    <w:rsid w:val="00755D78"/>
    <w:rsid w:val="007560EB"/>
    <w:rsid w:val="00757CBB"/>
    <w:rsid w:val="0076169A"/>
    <w:rsid w:val="00761FD9"/>
    <w:rsid w:val="00762AED"/>
    <w:rsid w:val="007638A7"/>
    <w:rsid w:val="00772BA0"/>
    <w:rsid w:val="0077463E"/>
    <w:rsid w:val="00776ABC"/>
    <w:rsid w:val="00777BC0"/>
    <w:rsid w:val="00781D58"/>
    <w:rsid w:val="007852D5"/>
    <w:rsid w:val="00785F1A"/>
    <w:rsid w:val="007869D8"/>
    <w:rsid w:val="00786F4C"/>
    <w:rsid w:val="00790D8D"/>
    <w:rsid w:val="0079157F"/>
    <w:rsid w:val="00795E8F"/>
    <w:rsid w:val="00796841"/>
    <w:rsid w:val="00796DF7"/>
    <w:rsid w:val="0079720E"/>
    <w:rsid w:val="00797439"/>
    <w:rsid w:val="007A088B"/>
    <w:rsid w:val="007A14C4"/>
    <w:rsid w:val="007A327B"/>
    <w:rsid w:val="007A4FBB"/>
    <w:rsid w:val="007A56D1"/>
    <w:rsid w:val="007A58D1"/>
    <w:rsid w:val="007A6E05"/>
    <w:rsid w:val="007A6F77"/>
    <w:rsid w:val="007B0436"/>
    <w:rsid w:val="007B0794"/>
    <w:rsid w:val="007B0830"/>
    <w:rsid w:val="007B2908"/>
    <w:rsid w:val="007B307D"/>
    <w:rsid w:val="007B3489"/>
    <w:rsid w:val="007B3FCA"/>
    <w:rsid w:val="007B4251"/>
    <w:rsid w:val="007B4625"/>
    <w:rsid w:val="007B7A5A"/>
    <w:rsid w:val="007C3F38"/>
    <w:rsid w:val="007C53C8"/>
    <w:rsid w:val="007C58DB"/>
    <w:rsid w:val="007C5C1C"/>
    <w:rsid w:val="007C7267"/>
    <w:rsid w:val="007D0519"/>
    <w:rsid w:val="007D2305"/>
    <w:rsid w:val="007D2D26"/>
    <w:rsid w:val="007D6C5E"/>
    <w:rsid w:val="007E03BC"/>
    <w:rsid w:val="007E32EB"/>
    <w:rsid w:val="007E5059"/>
    <w:rsid w:val="007E6560"/>
    <w:rsid w:val="007F026A"/>
    <w:rsid w:val="007F14BF"/>
    <w:rsid w:val="007F1983"/>
    <w:rsid w:val="007F58F0"/>
    <w:rsid w:val="007F6B10"/>
    <w:rsid w:val="007F7161"/>
    <w:rsid w:val="007F72D3"/>
    <w:rsid w:val="00800DEF"/>
    <w:rsid w:val="008124F0"/>
    <w:rsid w:val="008163C3"/>
    <w:rsid w:val="00816F4D"/>
    <w:rsid w:val="008170F6"/>
    <w:rsid w:val="00817E79"/>
    <w:rsid w:val="0082029B"/>
    <w:rsid w:val="008217FD"/>
    <w:rsid w:val="008231FA"/>
    <w:rsid w:val="00824AFE"/>
    <w:rsid w:val="00826093"/>
    <w:rsid w:val="00826B37"/>
    <w:rsid w:val="00827395"/>
    <w:rsid w:val="008302D3"/>
    <w:rsid w:val="00832D28"/>
    <w:rsid w:val="00833891"/>
    <w:rsid w:val="00834C86"/>
    <w:rsid w:val="0083534A"/>
    <w:rsid w:val="008355C9"/>
    <w:rsid w:val="00835E6E"/>
    <w:rsid w:val="008364CF"/>
    <w:rsid w:val="0083662A"/>
    <w:rsid w:val="00836F5B"/>
    <w:rsid w:val="00841828"/>
    <w:rsid w:val="00842D87"/>
    <w:rsid w:val="00847F0A"/>
    <w:rsid w:val="008510AF"/>
    <w:rsid w:val="008523CE"/>
    <w:rsid w:val="0085526D"/>
    <w:rsid w:val="00856509"/>
    <w:rsid w:val="008576E9"/>
    <w:rsid w:val="00857DF6"/>
    <w:rsid w:val="00860A23"/>
    <w:rsid w:val="00864980"/>
    <w:rsid w:val="00866607"/>
    <w:rsid w:val="008671E3"/>
    <w:rsid w:val="00867A7D"/>
    <w:rsid w:val="008709FA"/>
    <w:rsid w:val="008725A6"/>
    <w:rsid w:val="0087636D"/>
    <w:rsid w:val="00877A8F"/>
    <w:rsid w:val="0088165C"/>
    <w:rsid w:val="00881BB5"/>
    <w:rsid w:val="00883051"/>
    <w:rsid w:val="00883ABC"/>
    <w:rsid w:val="00885BBC"/>
    <w:rsid w:val="008864EA"/>
    <w:rsid w:val="00892608"/>
    <w:rsid w:val="00897FD7"/>
    <w:rsid w:val="008A2C52"/>
    <w:rsid w:val="008A37CC"/>
    <w:rsid w:val="008A4C08"/>
    <w:rsid w:val="008A585E"/>
    <w:rsid w:val="008A6759"/>
    <w:rsid w:val="008A71EB"/>
    <w:rsid w:val="008B24F0"/>
    <w:rsid w:val="008B257D"/>
    <w:rsid w:val="008B3143"/>
    <w:rsid w:val="008B577D"/>
    <w:rsid w:val="008B6905"/>
    <w:rsid w:val="008B70EB"/>
    <w:rsid w:val="008B79A5"/>
    <w:rsid w:val="008C0446"/>
    <w:rsid w:val="008C099D"/>
    <w:rsid w:val="008C4573"/>
    <w:rsid w:val="008C7533"/>
    <w:rsid w:val="008C75DC"/>
    <w:rsid w:val="008D2D5B"/>
    <w:rsid w:val="008D40AA"/>
    <w:rsid w:val="008D4D2B"/>
    <w:rsid w:val="008D4D7E"/>
    <w:rsid w:val="008D5320"/>
    <w:rsid w:val="008D7A18"/>
    <w:rsid w:val="008E077D"/>
    <w:rsid w:val="008E0E62"/>
    <w:rsid w:val="008E2865"/>
    <w:rsid w:val="008E3EE0"/>
    <w:rsid w:val="008E3F21"/>
    <w:rsid w:val="008E75D9"/>
    <w:rsid w:val="008F0A5E"/>
    <w:rsid w:val="008F1BB5"/>
    <w:rsid w:val="008F2401"/>
    <w:rsid w:val="008F367F"/>
    <w:rsid w:val="008F43F6"/>
    <w:rsid w:val="008F780F"/>
    <w:rsid w:val="009009DA"/>
    <w:rsid w:val="0090119B"/>
    <w:rsid w:val="009044E8"/>
    <w:rsid w:val="009067B9"/>
    <w:rsid w:val="00906B64"/>
    <w:rsid w:val="00907EFA"/>
    <w:rsid w:val="00910E7B"/>
    <w:rsid w:val="0091157F"/>
    <w:rsid w:val="00917922"/>
    <w:rsid w:val="0092003F"/>
    <w:rsid w:val="00920327"/>
    <w:rsid w:val="0092094D"/>
    <w:rsid w:val="00922BF8"/>
    <w:rsid w:val="00923022"/>
    <w:rsid w:val="00923D51"/>
    <w:rsid w:val="009268B1"/>
    <w:rsid w:val="00926DDE"/>
    <w:rsid w:val="00933653"/>
    <w:rsid w:val="00933CE3"/>
    <w:rsid w:val="009354C9"/>
    <w:rsid w:val="00936130"/>
    <w:rsid w:val="009363C3"/>
    <w:rsid w:val="00941B65"/>
    <w:rsid w:val="0094560B"/>
    <w:rsid w:val="00951DA0"/>
    <w:rsid w:val="00954311"/>
    <w:rsid w:val="00954BC2"/>
    <w:rsid w:val="00955ABE"/>
    <w:rsid w:val="00957399"/>
    <w:rsid w:val="00957EF6"/>
    <w:rsid w:val="00957F94"/>
    <w:rsid w:val="009619E8"/>
    <w:rsid w:val="00963156"/>
    <w:rsid w:val="00963C5B"/>
    <w:rsid w:val="0096706F"/>
    <w:rsid w:val="0097231A"/>
    <w:rsid w:val="009767A8"/>
    <w:rsid w:val="00985AD5"/>
    <w:rsid w:val="0098610C"/>
    <w:rsid w:val="00986A1F"/>
    <w:rsid w:val="009906F7"/>
    <w:rsid w:val="00990C7D"/>
    <w:rsid w:val="0099379B"/>
    <w:rsid w:val="009944CC"/>
    <w:rsid w:val="00994B72"/>
    <w:rsid w:val="0099613E"/>
    <w:rsid w:val="009962F2"/>
    <w:rsid w:val="00996B98"/>
    <w:rsid w:val="009A0689"/>
    <w:rsid w:val="009A110F"/>
    <w:rsid w:val="009A1C43"/>
    <w:rsid w:val="009A71D2"/>
    <w:rsid w:val="009A75C4"/>
    <w:rsid w:val="009B36FC"/>
    <w:rsid w:val="009B4893"/>
    <w:rsid w:val="009B59E6"/>
    <w:rsid w:val="009C1F4F"/>
    <w:rsid w:val="009C2078"/>
    <w:rsid w:val="009C2200"/>
    <w:rsid w:val="009C27FA"/>
    <w:rsid w:val="009C2933"/>
    <w:rsid w:val="009C4590"/>
    <w:rsid w:val="009C661A"/>
    <w:rsid w:val="009D0405"/>
    <w:rsid w:val="009D22FA"/>
    <w:rsid w:val="009D4FF1"/>
    <w:rsid w:val="009D5CE3"/>
    <w:rsid w:val="009D5D11"/>
    <w:rsid w:val="009D67A9"/>
    <w:rsid w:val="009D6B08"/>
    <w:rsid w:val="009E0242"/>
    <w:rsid w:val="009E30D4"/>
    <w:rsid w:val="009E311A"/>
    <w:rsid w:val="009E5169"/>
    <w:rsid w:val="009F5B21"/>
    <w:rsid w:val="009F6B91"/>
    <w:rsid w:val="00A024C9"/>
    <w:rsid w:val="00A02602"/>
    <w:rsid w:val="00A02AD1"/>
    <w:rsid w:val="00A033FE"/>
    <w:rsid w:val="00A06115"/>
    <w:rsid w:val="00A17E07"/>
    <w:rsid w:val="00A23C1E"/>
    <w:rsid w:val="00A24346"/>
    <w:rsid w:val="00A277B8"/>
    <w:rsid w:val="00A30D7A"/>
    <w:rsid w:val="00A43988"/>
    <w:rsid w:val="00A44349"/>
    <w:rsid w:val="00A457D5"/>
    <w:rsid w:val="00A519C1"/>
    <w:rsid w:val="00A534CD"/>
    <w:rsid w:val="00A53DD9"/>
    <w:rsid w:val="00A546F3"/>
    <w:rsid w:val="00A575B2"/>
    <w:rsid w:val="00A62418"/>
    <w:rsid w:val="00A6277C"/>
    <w:rsid w:val="00A62F29"/>
    <w:rsid w:val="00A63A07"/>
    <w:rsid w:val="00A63DA8"/>
    <w:rsid w:val="00A64696"/>
    <w:rsid w:val="00A6515B"/>
    <w:rsid w:val="00A6667F"/>
    <w:rsid w:val="00A666E5"/>
    <w:rsid w:val="00A673C8"/>
    <w:rsid w:val="00A73374"/>
    <w:rsid w:val="00A73ED8"/>
    <w:rsid w:val="00A747AD"/>
    <w:rsid w:val="00A7603E"/>
    <w:rsid w:val="00A81719"/>
    <w:rsid w:val="00A84727"/>
    <w:rsid w:val="00A86A61"/>
    <w:rsid w:val="00A87056"/>
    <w:rsid w:val="00A876D3"/>
    <w:rsid w:val="00A87F5A"/>
    <w:rsid w:val="00A90B0C"/>
    <w:rsid w:val="00A92F32"/>
    <w:rsid w:val="00A95F29"/>
    <w:rsid w:val="00AA0A3B"/>
    <w:rsid w:val="00AA30DC"/>
    <w:rsid w:val="00AB1206"/>
    <w:rsid w:val="00AB2F3D"/>
    <w:rsid w:val="00AB338E"/>
    <w:rsid w:val="00AB4C64"/>
    <w:rsid w:val="00AB56B6"/>
    <w:rsid w:val="00AB5731"/>
    <w:rsid w:val="00AB616D"/>
    <w:rsid w:val="00AB7867"/>
    <w:rsid w:val="00AC4483"/>
    <w:rsid w:val="00AD1543"/>
    <w:rsid w:val="00AD29A1"/>
    <w:rsid w:val="00AD40BB"/>
    <w:rsid w:val="00AD427E"/>
    <w:rsid w:val="00AD6012"/>
    <w:rsid w:val="00AD63FE"/>
    <w:rsid w:val="00AE0F1E"/>
    <w:rsid w:val="00AE1E92"/>
    <w:rsid w:val="00AE2641"/>
    <w:rsid w:val="00AE3E26"/>
    <w:rsid w:val="00AF3E57"/>
    <w:rsid w:val="00AF587B"/>
    <w:rsid w:val="00B005D4"/>
    <w:rsid w:val="00B02B8C"/>
    <w:rsid w:val="00B063E4"/>
    <w:rsid w:val="00B06FBC"/>
    <w:rsid w:val="00B10DE9"/>
    <w:rsid w:val="00B10F37"/>
    <w:rsid w:val="00B117AE"/>
    <w:rsid w:val="00B11950"/>
    <w:rsid w:val="00B150F1"/>
    <w:rsid w:val="00B163F3"/>
    <w:rsid w:val="00B20860"/>
    <w:rsid w:val="00B25610"/>
    <w:rsid w:val="00B26253"/>
    <w:rsid w:val="00B321F9"/>
    <w:rsid w:val="00B33B9C"/>
    <w:rsid w:val="00B369BE"/>
    <w:rsid w:val="00B37D05"/>
    <w:rsid w:val="00B4043A"/>
    <w:rsid w:val="00B4191F"/>
    <w:rsid w:val="00B42F76"/>
    <w:rsid w:val="00B43D03"/>
    <w:rsid w:val="00B51A89"/>
    <w:rsid w:val="00B529CA"/>
    <w:rsid w:val="00B52EA7"/>
    <w:rsid w:val="00B535FD"/>
    <w:rsid w:val="00B5465C"/>
    <w:rsid w:val="00B5521F"/>
    <w:rsid w:val="00B554E0"/>
    <w:rsid w:val="00B561E5"/>
    <w:rsid w:val="00B60D26"/>
    <w:rsid w:val="00B63051"/>
    <w:rsid w:val="00B66C98"/>
    <w:rsid w:val="00B70058"/>
    <w:rsid w:val="00B72E4C"/>
    <w:rsid w:val="00B74A11"/>
    <w:rsid w:val="00B7535F"/>
    <w:rsid w:val="00B753C3"/>
    <w:rsid w:val="00B75952"/>
    <w:rsid w:val="00B80D87"/>
    <w:rsid w:val="00B83069"/>
    <w:rsid w:val="00B84C1F"/>
    <w:rsid w:val="00B853B1"/>
    <w:rsid w:val="00B85A38"/>
    <w:rsid w:val="00B86306"/>
    <w:rsid w:val="00B8664D"/>
    <w:rsid w:val="00B932E7"/>
    <w:rsid w:val="00B93EF2"/>
    <w:rsid w:val="00B94438"/>
    <w:rsid w:val="00B9613A"/>
    <w:rsid w:val="00BA00C2"/>
    <w:rsid w:val="00BA1CE2"/>
    <w:rsid w:val="00BA1F5F"/>
    <w:rsid w:val="00BB0161"/>
    <w:rsid w:val="00BB01C0"/>
    <w:rsid w:val="00BB2205"/>
    <w:rsid w:val="00BB24EB"/>
    <w:rsid w:val="00BB2CAF"/>
    <w:rsid w:val="00BB3EE1"/>
    <w:rsid w:val="00BB4C5E"/>
    <w:rsid w:val="00BB4C9B"/>
    <w:rsid w:val="00BB5C0F"/>
    <w:rsid w:val="00BC5236"/>
    <w:rsid w:val="00BC6ED2"/>
    <w:rsid w:val="00BD1D83"/>
    <w:rsid w:val="00BD1D8F"/>
    <w:rsid w:val="00BD375E"/>
    <w:rsid w:val="00BD5753"/>
    <w:rsid w:val="00BE00F4"/>
    <w:rsid w:val="00BE298D"/>
    <w:rsid w:val="00BE2A91"/>
    <w:rsid w:val="00BE4C66"/>
    <w:rsid w:val="00BE6DDA"/>
    <w:rsid w:val="00C003EF"/>
    <w:rsid w:val="00C02797"/>
    <w:rsid w:val="00C04237"/>
    <w:rsid w:val="00C04CD7"/>
    <w:rsid w:val="00C06CFE"/>
    <w:rsid w:val="00C07DC4"/>
    <w:rsid w:val="00C1203F"/>
    <w:rsid w:val="00C12916"/>
    <w:rsid w:val="00C131A0"/>
    <w:rsid w:val="00C148BB"/>
    <w:rsid w:val="00C14FAF"/>
    <w:rsid w:val="00C22EEB"/>
    <w:rsid w:val="00C26B41"/>
    <w:rsid w:val="00C2773B"/>
    <w:rsid w:val="00C30C9E"/>
    <w:rsid w:val="00C320C8"/>
    <w:rsid w:val="00C40634"/>
    <w:rsid w:val="00C445BE"/>
    <w:rsid w:val="00C44DC7"/>
    <w:rsid w:val="00C4573D"/>
    <w:rsid w:val="00C479CD"/>
    <w:rsid w:val="00C51053"/>
    <w:rsid w:val="00C511ED"/>
    <w:rsid w:val="00C51A89"/>
    <w:rsid w:val="00C5266C"/>
    <w:rsid w:val="00C539CB"/>
    <w:rsid w:val="00C62653"/>
    <w:rsid w:val="00C626A2"/>
    <w:rsid w:val="00C634F4"/>
    <w:rsid w:val="00C64E57"/>
    <w:rsid w:val="00C66141"/>
    <w:rsid w:val="00C706BF"/>
    <w:rsid w:val="00C70BB0"/>
    <w:rsid w:val="00C729EE"/>
    <w:rsid w:val="00C801D3"/>
    <w:rsid w:val="00C80203"/>
    <w:rsid w:val="00C804C1"/>
    <w:rsid w:val="00C84277"/>
    <w:rsid w:val="00C85A22"/>
    <w:rsid w:val="00C87419"/>
    <w:rsid w:val="00C875BE"/>
    <w:rsid w:val="00C87BD6"/>
    <w:rsid w:val="00C87F36"/>
    <w:rsid w:val="00C90797"/>
    <w:rsid w:val="00C916A7"/>
    <w:rsid w:val="00C921BA"/>
    <w:rsid w:val="00C93996"/>
    <w:rsid w:val="00C93FA9"/>
    <w:rsid w:val="00C9426E"/>
    <w:rsid w:val="00CA1B50"/>
    <w:rsid w:val="00CA2246"/>
    <w:rsid w:val="00CA422B"/>
    <w:rsid w:val="00CA49B7"/>
    <w:rsid w:val="00CA6992"/>
    <w:rsid w:val="00CA7D04"/>
    <w:rsid w:val="00CB2A85"/>
    <w:rsid w:val="00CB3DFF"/>
    <w:rsid w:val="00CB420B"/>
    <w:rsid w:val="00CB45D2"/>
    <w:rsid w:val="00CB4C0A"/>
    <w:rsid w:val="00CB4C7A"/>
    <w:rsid w:val="00CB54D4"/>
    <w:rsid w:val="00CB5C77"/>
    <w:rsid w:val="00CC17C9"/>
    <w:rsid w:val="00CC31B9"/>
    <w:rsid w:val="00CC38FA"/>
    <w:rsid w:val="00CC55A4"/>
    <w:rsid w:val="00CD00A5"/>
    <w:rsid w:val="00CD0545"/>
    <w:rsid w:val="00CD1821"/>
    <w:rsid w:val="00CD1E72"/>
    <w:rsid w:val="00CD264E"/>
    <w:rsid w:val="00CD35A9"/>
    <w:rsid w:val="00CD36D0"/>
    <w:rsid w:val="00CD49E3"/>
    <w:rsid w:val="00CD4C5C"/>
    <w:rsid w:val="00CD53F0"/>
    <w:rsid w:val="00CD7B99"/>
    <w:rsid w:val="00CE65AC"/>
    <w:rsid w:val="00CE7937"/>
    <w:rsid w:val="00CF010C"/>
    <w:rsid w:val="00CF042F"/>
    <w:rsid w:val="00CF3E45"/>
    <w:rsid w:val="00CF525E"/>
    <w:rsid w:val="00CF5420"/>
    <w:rsid w:val="00CF78D8"/>
    <w:rsid w:val="00D00455"/>
    <w:rsid w:val="00D00E6B"/>
    <w:rsid w:val="00D023C1"/>
    <w:rsid w:val="00D04224"/>
    <w:rsid w:val="00D07FE8"/>
    <w:rsid w:val="00D10C4A"/>
    <w:rsid w:val="00D111E4"/>
    <w:rsid w:val="00D11228"/>
    <w:rsid w:val="00D119AC"/>
    <w:rsid w:val="00D135CB"/>
    <w:rsid w:val="00D15AAD"/>
    <w:rsid w:val="00D16BFD"/>
    <w:rsid w:val="00D16CA0"/>
    <w:rsid w:val="00D16D25"/>
    <w:rsid w:val="00D215F5"/>
    <w:rsid w:val="00D2193B"/>
    <w:rsid w:val="00D244DF"/>
    <w:rsid w:val="00D25030"/>
    <w:rsid w:val="00D26417"/>
    <w:rsid w:val="00D2773E"/>
    <w:rsid w:val="00D27D58"/>
    <w:rsid w:val="00D30746"/>
    <w:rsid w:val="00D30B65"/>
    <w:rsid w:val="00D3628B"/>
    <w:rsid w:val="00D402E3"/>
    <w:rsid w:val="00D40D6B"/>
    <w:rsid w:val="00D43980"/>
    <w:rsid w:val="00D45D42"/>
    <w:rsid w:val="00D46D3E"/>
    <w:rsid w:val="00D47DC3"/>
    <w:rsid w:val="00D55BC8"/>
    <w:rsid w:val="00D55D66"/>
    <w:rsid w:val="00D57CF1"/>
    <w:rsid w:val="00D61012"/>
    <w:rsid w:val="00D6650D"/>
    <w:rsid w:val="00D75EF9"/>
    <w:rsid w:val="00D761C3"/>
    <w:rsid w:val="00D81210"/>
    <w:rsid w:val="00D81EBC"/>
    <w:rsid w:val="00D83A0E"/>
    <w:rsid w:val="00D83DC0"/>
    <w:rsid w:val="00D8602E"/>
    <w:rsid w:val="00D87B14"/>
    <w:rsid w:val="00D97084"/>
    <w:rsid w:val="00D974FC"/>
    <w:rsid w:val="00DA0353"/>
    <w:rsid w:val="00DA15F4"/>
    <w:rsid w:val="00DA320B"/>
    <w:rsid w:val="00DA3A14"/>
    <w:rsid w:val="00DA5585"/>
    <w:rsid w:val="00DB2DAA"/>
    <w:rsid w:val="00DB5845"/>
    <w:rsid w:val="00DB68E6"/>
    <w:rsid w:val="00DC02C4"/>
    <w:rsid w:val="00DC06F0"/>
    <w:rsid w:val="00DC0D48"/>
    <w:rsid w:val="00DC3A0C"/>
    <w:rsid w:val="00DC678D"/>
    <w:rsid w:val="00DC7A21"/>
    <w:rsid w:val="00DD26C2"/>
    <w:rsid w:val="00DD2DC4"/>
    <w:rsid w:val="00DD3D58"/>
    <w:rsid w:val="00DE2C4E"/>
    <w:rsid w:val="00DE3C29"/>
    <w:rsid w:val="00DE4994"/>
    <w:rsid w:val="00DE609D"/>
    <w:rsid w:val="00DF109E"/>
    <w:rsid w:val="00DF42AA"/>
    <w:rsid w:val="00DF4D5A"/>
    <w:rsid w:val="00DF4E4C"/>
    <w:rsid w:val="00DF647D"/>
    <w:rsid w:val="00E00DA1"/>
    <w:rsid w:val="00E04C7D"/>
    <w:rsid w:val="00E06047"/>
    <w:rsid w:val="00E06EEB"/>
    <w:rsid w:val="00E133F1"/>
    <w:rsid w:val="00E15782"/>
    <w:rsid w:val="00E2222E"/>
    <w:rsid w:val="00E258D6"/>
    <w:rsid w:val="00E27745"/>
    <w:rsid w:val="00E30C43"/>
    <w:rsid w:val="00E31895"/>
    <w:rsid w:val="00E323A8"/>
    <w:rsid w:val="00E330EB"/>
    <w:rsid w:val="00E40472"/>
    <w:rsid w:val="00E4272A"/>
    <w:rsid w:val="00E42B97"/>
    <w:rsid w:val="00E42BEF"/>
    <w:rsid w:val="00E4424F"/>
    <w:rsid w:val="00E4732C"/>
    <w:rsid w:val="00E51A56"/>
    <w:rsid w:val="00E521D0"/>
    <w:rsid w:val="00E534DD"/>
    <w:rsid w:val="00E53CA8"/>
    <w:rsid w:val="00E56980"/>
    <w:rsid w:val="00E63FF3"/>
    <w:rsid w:val="00E6522F"/>
    <w:rsid w:val="00E65881"/>
    <w:rsid w:val="00E7649D"/>
    <w:rsid w:val="00E764FE"/>
    <w:rsid w:val="00E76C7C"/>
    <w:rsid w:val="00E81152"/>
    <w:rsid w:val="00E82691"/>
    <w:rsid w:val="00E843AA"/>
    <w:rsid w:val="00E848E5"/>
    <w:rsid w:val="00E84EE6"/>
    <w:rsid w:val="00E860C5"/>
    <w:rsid w:val="00E91872"/>
    <w:rsid w:val="00E9236E"/>
    <w:rsid w:val="00E92694"/>
    <w:rsid w:val="00E959F4"/>
    <w:rsid w:val="00EA470B"/>
    <w:rsid w:val="00EA609A"/>
    <w:rsid w:val="00EB425A"/>
    <w:rsid w:val="00EB5E11"/>
    <w:rsid w:val="00EB7508"/>
    <w:rsid w:val="00EB778F"/>
    <w:rsid w:val="00EC49BD"/>
    <w:rsid w:val="00ED26CA"/>
    <w:rsid w:val="00ED37CD"/>
    <w:rsid w:val="00ED3CD7"/>
    <w:rsid w:val="00ED4E7F"/>
    <w:rsid w:val="00ED5349"/>
    <w:rsid w:val="00ED6040"/>
    <w:rsid w:val="00ED743A"/>
    <w:rsid w:val="00ED7CC0"/>
    <w:rsid w:val="00EE3282"/>
    <w:rsid w:val="00EE5617"/>
    <w:rsid w:val="00EE594C"/>
    <w:rsid w:val="00EF1383"/>
    <w:rsid w:val="00EF2502"/>
    <w:rsid w:val="00EF3B89"/>
    <w:rsid w:val="00EF5D22"/>
    <w:rsid w:val="00EF64C3"/>
    <w:rsid w:val="00EF6B02"/>
    <w:rsid w:val="00EF7C5F"/>
    <w:rsid w:val="00F02816"/>
    <w:rsid w:val="00F04768"/>
    <w:rsid w:val="00F05751"/>
    <w:rsid w:val="00F05C8D"/>
    <w:rsid w:val="00F05CC9"/>
    <w:rsid w:val="00F0661B"/>
    <w:rsid w:val="00F0795A"/>
    <w:rsid w:val="00F125E9"/>
    <w:rsid w:val="00F15CC2"/>
    <w:rsid w:val="00F20A22"/>
    <w:rsid w:val="00F21A7A"/>
    <w:rsid w:val="00F21F7F"/>
    <w:rsid w:val="00F22B1C"/>
    <w:rsid w:val="00F24B57"/>
    <w:rsid w:val="00F26A37"/>
    <w:rsid w:val="00F27A8E"/>
    <w:rsid w:val="00F304A1"/>
    <w:rsid w:val="00F309B6"/>
    <w:rsid w:val="00F31F15"/>
    <w:rsid w:val="00F403A5"/>
    <w:rsid w:val="00F43B6F"/>
    <w:rsid w:val="00F525FA"/>
    <w:rsid w:val="00F52EEC"/>
    <w:rsid w:val="00F54730"/>
    <w:rsid w:val="00F55F5E"/>
    <w:rsid w:val="00F56760"/>
    <w:rsid w:val="00F623C7"/>
    <w:rsid w:val="00F62D2C"/>
    <w:rsid w:val="00F6309A"/>
    <w:rsid w:val="00F63BB6"/>
    <w:rsid w:val="00F63D63"/>
    <w:rsid w:val="00F642FD"/>
    <w:rsid w:val="00F6465E"/>
    <w:rsid w:val="00F66579"/>
    <w:rsid w:val="00F71E27"/>
    <w:rsid w:val="00F74384"/>
    <w:rsid w:val="00F75779"/>
    <w:rsid w:val="00F758E6"/>
    <w:rsid w:val="00F80854"/>
    <w:rsid w:val="00F81256"/>
    <w:rsid w:val="00F8311A"/>
    <w:rsid w:val="00F842FA"/>
    <w:rsid w:val="00F859B7"/>
    <w:rsid w:val="00F92B2D"/>
    <w:rsid w:val="00F9317F"/>
    <w:rsid w:val="00F93286"/>
    <w:rsid w:val="00F97235"/>
    <w:rsid w:val="00FA3DFD"/>
    <w:rsid w:val="00FA7481"/>
    <w:rsid w:val="00FB04CD"/>
    <w:rsid w:val="00FB5115"/>
    <w:rsid w:val="00FB7EEA"/>
    <w:rsid w:val="00FC192D"/>
    <w:rsid w:val="00FC322C"/>
    <w:rsid w:val="00FC33D8"/>
    <w:rsid w:val="00FC38E8"/>
    <w:rsid w:val="00FD15E0"/>
    <w:rsid w:val="00FD3C4A"/>
    <w:rsid w:val="00FD659A"/>
    <w:rsid w:val="00FD7F63"/>
    <w:rsid w:val="00FE0FF8"/>
    <w:rsid w:val="00FE2C0F"/>
    <w:rsid w:val="00FE4346"/>
    <w:rsid w:val="00FE4521"/>
    <w:rsid w:val="00FE4BE1"/>
    <w:rsid w:val="00FE5E22"/>
    <w:rsid w:val="00FE718D"/>
    <w:rsid w:val="00FE728E"/>
    <w:rsid w:val="00FE7625"/>
    <w:rsid w:val="00FF4458"/>
    <w:rsid w:val="00FF461C"/>
    <w:rsid w:val="00FF5771"/>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FollowedHyperlink">
    <w:name w:val="FollowedHyperlink"/>
    <w:basedOn w:val="DefaultParagraphFont"/>
    <w:uiPriority w:val="99"/>
    <w:semiHidden/>
    <w:unhideWhenUsed/>
    <w:rsid w:val="007E32EB"/>
    <w:rPr>
      <w:color w:val="954F72" w:themeColor="followedHyperlink"/>
      <w:u w:val="single"/>
    </w:rPr>
  </w:style>
  <w:style w:type="paragraph" w:styleId="Revision">
    <w:name w:val="Revision"/>
    <w:hidden/>
    <w:uiPriority w:val="99"/>
    <w:semiHidden/>
    <w:rsid w:val="009B489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610">
      <w:bodyDiv w:val="1"/>
      <w:marLeft w:val="0"/>
      <w:marRight w:val="0"/>
      <w:marTop w:val="0"/>
      <w:marBottom w:val="0"/>
      <w:divBdr>
        <w:top w:val="none" w:sz="0" w:space="0" w:color="auto"/>
        <w:left w:val="none" w:sz="0" w:space="0" w:color="auto"/>
        <w:bottom w:val="none" w:sz="0" w:space="0" w:color="auto"/>
        <w:right w:val="none" w:sz="0" w:space="0" w:color="auto"/>
      </w:divBdr>
    </w:div>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 w:id="929002726">
      <w:bodyDiv w:val="1"/>
      <w:marLeft w:val="0"/>
      <w:marRight w:val="0"/>
      <w:marTop w:val="0"/>
      <w:marBottom w:val="0"/>
      <w:divBdr>
        <w:top w:val="none" w:sz="0" w:space="0" w:color="auto"/>
        <w:left w:val="none" w:sz="0" w:space="0" w:color="auto"/>
        <w:bottom w:val="none" w:sz="0" w:space="0" w:color="auto"/>
        <w:right w:val="none" w:sz="0" w:space="0" w:color="auto"/>
      </w:divBdr>
    </w:div>
    <w:div w:id="1505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144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B91C-761C-4580-A535-E80F478D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13496</Words>
  <Characters>7694</Characters>
  <Application>Microsoft Office Word</Application>
  <DocSecurity>0</DocSecurity>
  <Lines>64</Lines>
  <Paragraphs>42</Paragraphs>
  <ScaleCrop>false</ScaleCrop>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2025-03-18T09:46:00Z</dcterms:created>
  <dcterms:modified xsi:type="dcterms:W3CDTF">2025-03-19T12:10:00Z</dcterms:modified>
</cp:coreProperties>
</file>