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E24E" w14:textId="77777777" w:rsidR="000253C5" w:rsidRDefault="000253C5" w:rsidP="000253C5">
      <w:pPr>
        <w:autoSpaceDE w:val="0"/>
        <w:autoSpaceDN w:val="0"/>
        <w:spacing w:line="276" w:lineRule="auto"/>
        <w:jc w:val="both"/>
        <w:rPr>
          <w:b/>
          <w:bCs/>
          <w:color w:val="FF0000"/>
          <w:lang w:eastAsia="lv-LV"/>
          <w14:ligatures w14:val="standardContextual"/>
        </w:rPr>
      </w:pPr>
      <w:bookmarkStart w:id="0" w:name="OLE_LINK1"/>
      <w:r>
        <w:rPr>
          <w:b/>
          <w:bCs/>
          <w:color w:val="000000"/>
          <w14:ligatures w14:val="standardContextual"/>
        </w:rPr>
        <w:t xml:space="preserve">Lemjot par personas tiesībām uz atbalstu par </w:t>
      </w:r>
      <w:proofErr w:type="spellStart"/>
      <w:r>
        <w:rPr>
          <w:b/>
          <w:bCs/>
          <w:i/>
          <w:iCs/>
          <w:color w:val="000000"/>
          <w14:ligatures w14:val="standardContextual"/>
        </w:rPr>
        <w:t>Natura</w:t>
      </w:r>
      <w:proofErr w:type="spellEnd"/>
      <w:r>
        <w:rPr>
          <w:b/>
          <w:bCs/>
          <w:i/>
          <w:iCs/>
          <w:color w:val="000000"/>
          <w14:ligatures w14:val="standardContextual"/>
        </w:rPr>
        <w:t xml:space="preserve"> 2000 </w:t>
      </w:r>
      <w:r>
        <w:rPr>
          <w:b/>
          <w:bCs/>
          <w:color w:val="000000"/>
          <w14:ligatures w14:val="standardContextual"/>
        </w:rPr>
        <w:t>meža teritoriju</w:t>
      </w:r>
      <w:r>
        <w:rPr>
          <w:b/>
          <w:bCs/>
          <w14:ligatures w14:val="standardContextual"/>
        </w:rPr>
        <w:t>,</w:t>
      </w:r>
      <w:r>
        <w:rPr>
          <w:b/>
          <w:bCs/>
          <w:color w:val="000000"/>
          <w14:ligatures w14:val="standardContextual"/>
        </w:rPr>
        <w:t xml:space="preserve"> ir jāvērtē personas atbilstība grūtībās nonākuša uzņēmuma statusam</w:t>
      </w:r>
    </w:p>
    <w:p w14:paraId="6C5E908B" w14:textId="77777777" w:rsidR="000253C5" w:rsidRDefault="000253C5" w:rsidP="000253C5">
      <w:pPr>
        <w:numPr>
          <w:ilvl w:val="0"/>
          <w:numId w:val="6"/>
        </w:numPr>
        <w:autoSpaceDE w:val="0"/>
        <w:autoSpaceDN w:val="0"/>
        <w:spacing w:line="276" w:lineRule="auto"/>
        <w:jc w:val="both"/>
        <w:rPr>
          <w:color w:val="000000"/>
          <w14:ligatures w14:val="standardContextual"/>
        </w:rPr>
      </w:pPr>
      <w:r>
        <w:rPr>
          <w:color w:val="000000"/>
          <w14:ligatures w14:val="standardContextual"/>
        </w:rPr>
        <w:t xml:space="preserve">Grūtībās nonākuša uzņēmuma kritērija vērtēšana situācijā, kad persona ir pieteikusies atbalstam par </w:t>
      </w:r>
      <w:proofErr w:type="spellStart"/>
      <w:r>
        <w:rPr>
          <w:i/>
          <w:iCs/>
          <w:color w:val="000000"/>
          <w14:ligatures w14:val="standardContextual"/>
        </w:rPr>
        <w:t>Natura</w:t>
      </w:r>
      <w:proofErr w:type="spellEnd"/>
      <w:r>
        <w:rPr>
          <w:i/>
          <w:iCs/>
          <w:color w:val="000000"/>
          <w14:ligatures w14:val="standardContextual"/>
        </w:rPr>
        <w:t xml:space="preserve"> 2000 </w:t>
      </w:r>
      <w:r>
        <w:rPr>
          <w:color w:val="000000"/>
          <w14:ligatures w14:val="standardContextual"/>
        </w:rPr>
        <w:t>teritoriju, nepārkāpj ne tiesības uz īpašumu, ne samērīguma un vienlīdzības principu.</w:t>
      </w:r>
    </w:p>
    <w:p w14:paraId="14FBB3EC" w14:textId="0A382BA4" w:rsidR="00EC3E6B" w:rsidRDefault="000253C5" w:rsidP="000253C5">
      <w:pPr>
        <w:numPr>
          <w:ilvl w:val="0"/>
          <w:numId w:val="6"/>
        </w:numPr>
        <w:autoSpaceDE w:val="0"/>
        <w:autoSpaceDN w:val="0"/>
        <w:spacing w:line="276" w:lineRule="auto"/>
        <w:jc w:val="both"/>
        <w:rPr>
          <w:color w:val="000000"/>
          <w14:ligatures w14:val="standardContextual"/>
        </w:rPr>
      </w:pPr>
      <w:r>
        <w:rPr>
          <w:color w:val="000000"/>
          <w14:ligatures w14:val="standardContextual"/>
        </w:rPr>
        <w:t>Vērtējot personas atbilstību grūtībās nonākuša uzņēmuma definīcijai</w:t>
      </w:r>
      <w:r>
        <w:rPr>
          <w14:ligatures w14:val="standardContextual"/>
        </w:rPr>
        <w:t>,</w:t>
      </w:r>
      <w:r>
        <w:rPr>
          <w:color w:val="000000"/>
          <w14:ligatures w14:val="standardContextual"/>
        </w:rPr>
        <w:t xml:space="preserve"> vērā nav ņemami uz atbalstu pretendējošā uzņēmuma saistīto uzņēmumu finansiālie dati. Uz atbalstu pretendējošais uzņēmums var tikt vērtēts kopsakarā ar saistītajiem uzņēmumiem tad, ja atbalsta piešķiršanai būtu tādas sekas, ka šo atbalstu pilnā apmērā vai daļēji iegūst cits uzņēmums, kas kāda iemesla dēļ nav tiesīgs saņemt šādu atbalstu. Proti, ja tiktu radīti mākslīgi apstākļi atbalsta saņemšanai. </w:t>
      </w:r>
    </w:p>
    <w:p w14:paraId="5B620C09" w14:textId="77777777" w:rsidR="000253C5" w:rsidRPr="000253C5" w:rsidRDefault="000253C5" w:rsidP="000253C5">
      <w:pPr>
        <w:autoSpaceDE w:val="0"/>
        <w:autoSpaceDN w:val="0"/>
        <w:spacing w:line="276" w:lineRule="auto"/>
        <w:ind w:left="360"/>
        <w:jc w:val="both"/>
        <w:rPr>
          <w:color w:val="000000"/>
          <w14:ligatures w14:val="standardContextual"/>
        </w:rPr>
      </w:pPr>
    </w:p>
    <w:p w14:paraId="17322BEB" w14:textId="1D21FA2D" w:rsidR="00EC3E6B" w:rsidRPr="000253C5" w:rsidRDefault="00EC3E6B" w:rsidP="000253C5">
      <w:pPr>
        <w:spacing w:line="276" w:lineRule="auto"/>
        <w:jc w:val="center"/>
        <w:rPr>
          <w:rFonts w:asciiTheme="majorBidi" w:hAnsiTheme="majorBidi" w:cstheme="majorBidi"/>
          <w:b/>
        </w:rPr>
      </w:pPr>
      <w:r w:rsidRPr="000253C5">
        <w:rPr>
          <w:rFonts w:asciiTheme="majorBidi" w:hAnsiTheme="majorBidi" w:cstheme="majorBidi"/>
          <w:b/>
        </w:rPr>
        <w:t>Latvijas Republikas Senāt</w:t>
      </w:r>
      <w:r w:rsidR="000253C5" w:rsidRPr="000253C5">
        <w:rPr>
          <w:rFonts w:asciiTheme="majorBidi" w:hAnsiTheme="majorBidi" w:cstheme="majorBidi"/>
          <w:b/>
        </w:rPr>
        <w:t>a</w:t>
      </w:r>
      <w:r w:rsidR="000253C5" w:rsidRPr="000253C5">
        <w:rPr>
          <w:rFonts w:asciiTheme="majorBidi" w:hAnsiTheme="majorBidi" w:cstheme="majorBidi"/>
          <w:b/>
        </w:rPr>
        <w:br/>
        <w:t xml:space="preserve">Administratīvo lietu departamenta </w:t>
      </w:r>
      <w:r w:rsidR="000253C5" w:rsidRPr="000253C5">
        <w:rPr>
          <w:rFonts w:asciiTheme="majorBidi" w:hAnsiTheme="majorBidi" w:cstheme="majorBidi"/>
          <w:b/>
        </w:rPr>
        <w:br/>
        <w:t>2024.gada 28.novembra</w:t>
      </w:r>
    </w:p>
    <w:p w14:paraId="6B0F5CF7" w14:textId="1249D305" w:rsidR="000253C5" w:rsidRPr="000253C5" w:rsidRDefault="00EC3E6B" w:rsidP="000253C5">
      <w:pPr>
        <w:spacing w:line="276" w:lineRule="auto"/>
        <w:jc w:val="center"/>
        <w:rPr>
          <w:rFonts w:asciiTheme="majorBidi" w:hAnsiTheme="majorBidi" w:cstheme="majorBidi"/>
          <w:b/>
        </w:rPr>
      </w:pPr>
      <w:r w:rsidRPr="000253C5">
        <w:rPr>
          <w:rFonts w:asciiTheme="majorBidi" w:hAnsiTheme="majorBidi" w:cstheme="majorBidi"/>
          <w:b/>
        </w:rPr>
        <w:t>SPRIEDUMS</w:t>
      </w:r>
    </w:p>
    <w:p w14:paraId="6DC4580E" w14:textId="518D181B" w:rsidR="000253C5" w:rsidRPr="000253C5" w:rsidRDefault="000253C5" w:rsidP="000253C5">
      <w:pPr>
        <w:spacing w:line="276" w:lineRule="auto"/>
        <w:jc w:val="center"/>
        <w:rPr>
          <w:rFonts w:asciiTheme="majorBidi" w:eastAsiaTheme="minorEastAsia" w:hAnsiTheme="majorBidi" w:cstheme="majorBidi"/>
          <w:b/>
          <w:bCs/>
          <w:lang w:eastAsia="en-US"/>
        </w:rPr>
      </w:pPr>
      <w:r w:rsidRPr="000253C5">
        <w:rPr>
          <w:rFonts w:asciiTheme="majorBidi" w:eastAsiaTheme="minorEastAsia" w:hAnsiTheme="majorBidi" w:cstheme="majorBidi"/>
          <w:b/>
          <w:bCs/>
          <w:lang w:eastAsia="en-US"/>
        </w:rPr>
        <w:t>Lieta Nr.</w:t>
      </w:r>
      <w:r w:rsidRPr="000253C5">
        <w:rPr>
          <w:rFonts w:asciiTheme="majorBidi" w:hAnsiTheme="majorBidi" w:cstheme="majorBidi"/>
          <w:b/>
          <w:bCs/>
        </w:rPr>
        <w:t> A420240820</w:t>
      </w:r>
      <w:r w:rsidRPr="000253C5">
        <w:rPr>
          <w:rFonts w:asciiTheme="majorBidi" w:eastAsiaTheme="minorEastAsia" w:hAnsiTheme="majorBidi" w:cstheme="majorBidi"/>
          <w:b/>
          <w:bCs/>
          <w:lang w:eastAsia="en-US"/>
        </w:rPr>
        <w:t>, SKA-137/2024</w:t>
      </w:r>
    </w:p>
    <w:p w14:paraId="12463A7C" w14:textId="54667E4A" w:rsidR="000253C5" w:rsidRPr="000253C5" w:rsidRDefault="000253C5" w:rsidP="000253C5">
      <w:pPr>
        <w:spacing w:line="276" w:lineRule="auto"/>
        <w:jc w:val="center"/>
        <w:rPr>
          <w:rFonts w:asciiTheme="majorBidi" w:hAnsiTheme="majorBidi" w:cstheme="majorBidi"/>
          <w:b/>
        </w:rPr>
      </w:pPr>
      <w:hyperlink r:id="rId8" w:history="1">
        <w:r w:rsidRPr="000253C5">
          <w:rPr>
            <w:rStyle w:val="Hyperlink"/>
          </w:rPr>
          <w:t xml:space="preserve"> ECLI:LV:AT:2024:1128.A420240820.14.S</w:t>
        </w:r>
      </w:hyperlink>
    </w:p>
    <w:p w14:paraId="4CFA49FB" w14:textId="77777777" w:rsidR="00EC3E6B" w:rsidRPr="00405A5D" w:rsidRDefault="00EC3E6B" w:rsidP="000253C5">
      <w:pPr>
        <w:spacing w:line="276" w:lineRule="auto"/>
        <w:rPr>
          <w:rFonts w:asciiTheme="majorBidi" w:hAnsiTheme="majorBidi" w:cstheme="majorBidi"/>
        </w:rPr>
      </w:pPr>
    </w:p>
    <w:p w14:paraId="38F50EE8" w14:textId="0F1E2B22" w:rsidR="00EC3E6B" w:rsidRPr="00405A5D" w:rsidRDefault="00EC3E6B"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Senāts šādā sastāvā: senatore referente Dzintra Amerika, senatores </w:t>
      </w:r>
      <w:r w:rsidR="00843112">
        <w:rPr>
          <w:rFonts w:asciiTheme="majorBidi" w:hAnsiTheme="majorBidi" w:cstheme="majorBidi"/>
        </w:rPr>
        <w:t>Anita Kovaļevska</w:t>
      </w:r>
      <w:r w:rsidRPr="00405A5D">
        <w:rPr>
          <w:rFonts w:asciiTheme="majorBidi" w:hAnsiTheme="majorBidi" w:cstheme="majorBidi"/>
        </w:rPr>
        <w:t xml:space="preserve"> un Ieva Višķere</w:t>
      </w:r>
    </w:p>
    <w:p w14:paraId="2C49A343" w14:textId="77777777" w:rsidR="00EC3E6B" w:rsidRPr="00405A5D" w:rsidRDefault="00EC3E6B" w:rsidP="000253C5">
      <w:pPr>
        <w:spacing w:line="276" w:lineRule="auto"/>
        <w:ind w:firstLine="720"/>
        <w:jc w:val="both"/>
        <w:rPr>
          <w:rFonts w:asciiTheme="majorBidi" w:hAnsiTheme="majorBidi" w:cstheme="majorBidi"/>
        </w:rPr>
      </w:pPr>
    </w:p>
    <w:p w14:paraId="20091809" w14:textId="01D22A37" w:rsidR="00EC3E6B" w:rsidRPr="00405A5D" w:rsidRDefault="00EC3E6B"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rakstveida procesā izskatīja administratīvo lietu, kas ierosināta, </w:t>
      </w:r>
      <w:r w:rsidRPr="00405A5D">
        <w:rPr>
          <w:rFonts w:asciiTheme="majorBidi" w:hAnsiTheme="majorBidi" w:cstheme="majorBidi"/>
          <w:lang w:eastAsia="lv-LV"/>
        </w:rPr>
        <w:t>pamatojoties uz</w:t>
      </w:r>
      <w:r w:rsidR="008D2865" w:rsidRPr="00405A5D">
        <w:rPr>
          <w:rFonts w:asciiTheme="majorBidi" w:hAnsiTheme="majorBidi" w:cstheme="majorBidi"/>
          <w:lang w:eastAsia="lv-LV"/>
        </w:rPr>
        <w:t xml:space="preserve"> SIA „FORESTARII” pieteikumu par labvēlīga administratīvā akta izdošanu, ar kuru SIA „FORESTARII” tiktu piešķirts pasākuma „Natura 2000 un Ūdens pamatdirektīvas maksājumi” aktivitātes „Kompensācijas maksājums par Natura 2000 meža teritorijām” atbalsts par 2019.gadu</w:t>
      </w:r>
      <w:r w:rsidRPr="00405A5D">
        <w:rPr>
          <w:rFonts w:asciiTheme="majorBidi" w:hAnsiTheme="majorBidi" w:cstheme="majorBidi"/>
        </w:rPr>
        <w:t>, sakarā ar</w:t>
      </w:r>
      <w:r w:rsidR="008D2865" w:rsidRPr="00405A5D">
        <w:rPr>
          <w:rFonts w:asciiTheme="majorBidi" w:hAnsiTheme="majorBidi" w:cstheme="majorBidi"/>
        </w:rPr>
        <w:t xml:space="preserve"> </w:t>
      </w:r>
      <w:r w:rsidR="008D2865" w:rsidRPr="00405A5D">
        <w:rPr>
          <w:rFonts w:asciiTheme="majorBidi" w:hAnsiTheme="majorBidi" w:cstheme="majorBidi"/>
          <w:lang w:eastAsia="lv-LV"/>
        </w:rPr>
        <w:t>SIA „FORESTARII”</w:t>
      </w:r>
      <w:r w:rsidRPr="00405A5D">
        <w:rPr>
          <w:rFonts w:asciiTheme="majorBidi" w:hAnsiTheme="majorBidi" w:cstheme="majorBidi"/>
        </w:rPr>
        <w:t xml:space="preserve"> kasācijas sūdzību par Administratīvās apgabaltiesas 202</w:t>
      </w:r>
      <w:r w:rsidR="008D2865" w:rsidRPr="00405A5D">
        <w:rPr>
          <w:rFonts w:asciiTheme="majorBidi" w:hAnsiTheme="majorBidi" w:cstheme="majorBidi"/>
        </w:rPr>
        <w:t>2</w:t>
      </w:r>
      <w:r w:rsidRPr="00405A5D">
        <w:rPr>
          <w:rFonts w:asciiTheme="majorBidi" w:hAnsiTheme="majorBidi" w:cstheme="majorBidi"/>
        </w:rPr>
        <w:t>.gada 2</w:t>
      </w:r>
      <w:r w:rsidR="008D2865" w:rsidRPr="00405A5D">
        <w:rPr>
          <w:rFonts w:asciiTheme="majorBidi" w:hAnsiTheme="majorBidi" w:cstheme="majorBidi"/>
        </w:rPr>
        <w:t>1.septembra</w:t>
      </w:r>
      <w:r w:rsidRPr="00405A5D">
        <w:rPr>
          <w:rFonts w:asciiTheme="majorBidi" w:hAnsiTheme="majorBidi" w:cstheme="majorBidi"/>
        </w:rPr>
        <w:t xml:space="preserve"> spriedumu.</w:t>
      </w:r>
    </w:p>
    <w:p w14:paraId="17EBCAD1" w14:textId="77777777" w:rsidR="00EC3E6B" w:rsidRPr="00405A5D" w:rsidRDefault="00EC3E6B" w:rsidP="000253C5">
      <w:pPr>
        <w:spacing w:line="276" w:lineRule="auto"/>
        <w:jc w:val="both"/>
        <w:rPr>
          <w:rFonts w:asciiTheme="majorBidi" w:hAnsiTheme="majorBidi" w:cstheme="majorBidi"/>
        </w:rPr>
      </w:pPr>
    </w:p>
    <w:p w14:paraId="4BD07A95" w14:textId="77777777" w:rsidR="00EC3E6B" w:rsidRPr="00405A5D" w:rsidRDefault="00EC3E6B" w:rsidP="000253C5">
      <w:pPr>
        <w:spacing w:line="276" w:lineRule="auto"/>
        <w:jc w:val="center"/>
        <w:rPr>
          <w:rFonts w:asciiTheme="majorBidi" w:hAnsiTheme="majorBidi" w:cstheme="majorBidi"/>
          <w:b/>
          <w:bCs/>
        </w:rPr>
      </w:pPr>
      <w:r w:rsidRPr="00405A5D">
        <w:rPr>
          <w:rFonts w:asciiTheme="majorBidi" w:hAnsiTheme="majorBidi" w:cstheme="majorBidi"/>
          <w:b/>
          <w:bCs/>
        </w:rPr>
        <w:t>Aprakstošā daļa</w:t>
      </w:r>
    </w:p>
    <w:p w14:paraId="17FB8AFC" w14:textId="77777777" w:rsidR="00EC3E6B" w:rsidRPr="00405A5D" w:rsidRDefault="00EC3E6B" w:rsidP="000253C5">
      <w:pPr>
        <w:spacing w:line="276" w:lineRule="auto"/>
        <w:ind w:firstLine="567"/>
        <w:jc w:val="both"/>
        <w:rPr>
          <w:rFonts w:asciiTheme="majorBidi" w:hAnsiTheme="majorBidi" w:cstheme="majorBidi"/>
        </w:rPr>
      </w:pPr>
    </w:p>
    <w:p w14:paraId="4081D9BD" w14:textId="11456F7B" w:rsidR="00590382" w:rsidRPr="00405A5D" w:rsidRDefault="00EC3E6B" w:rsidP="000253C5">
      <w:pPr>
        <w:spacing w:line="276" w:lineRule="auto"/>
        <w:ind w:firstLine="720"/>
        <w:jc w:val="both"/>
        <w:rPr>
          <w:rFonts w:asciiTheme="majorBidi" w:hAnsiTheme="majorBidi" w:cstheme="majorBidi"/>
          <w:lang w:eastAsia="lv-LV"/>
        </w:rPr>
      </w:pPr>
      <w:r w:rsidRPr="00405A5D">
        <w:rPr>
          <w:rFonts w:asciiTheme="majorBidi" w:hAnsiTheme="majorBidi" w:cstheme="majorBidi"/>
          <w:lang w:eastAsia="lv-LV"/>
        </w:rPr>
        <w:t xml:space="preserve">[1] </w:t>
      </w:r>
      <w:r w:rsidR="00590382" w:rsidRPr="00405A5D">
        <w:rPr>
          <w:rFonts w:asciiTheme="majorBidi" w:hAnsiTheme="majorBidi" w:cstheme="majorBidi"/>
          <w:lang w:eastAsia="lv-LV"/>
        </w:rPr>
        <w:t>2019.gada 18.aprīlī pieteicēja SIA „FORESTARII” vērsās Lauku atbalsta dienestā ar vienoto iesniegumu 2019.gadam pasākuma „Natura 2000 un Ūdens pamatdirektīvas maksājumi” aktivitātes „Kompensācijas maksājums par Natura 2000 meža teritorijām” atbalsta</w:t>
      </w:r>
      <w:r w:rsidR="00B05ECA" w:rsidRPr="00405A5D">
        <w:rPr>
          <w:rFonts w:asciiTheme="majorBidi" w:hAnsiTheme="majorBidi" w:cstheme="majorBidi"/>
          <w:lang w:eastAsia="lv-LV"/>
        </w:rPr>
        <w:t xml:space="preserve"> (turpmāk </w:t>
      </w:r>
      <w:r w:rsidR="00DF39B1" w:rsidRPr="00405A5D">
        <w:rPr>
          <w:rFonts w:asciiTheme="majorBidi" w:hAnsiTheme="majorBidi" w:cstheme="majorBidi"/>
          <w:lang w:eastAsia="lv-LV"/>
        </w:rPr>
        <w:t>–</w:t>
      </w:r>
      <w:r w:rsidR="00B05ECA" w:rsidRPr="00405A5D">
        <w:rPr>
          <w:rFonts w:asciiTheme="majorBidi" w:hAnsiTheme="majorBidi" w:cstheme="majorBidi"/>
          <w:lang w:eastAsia="lv-LV"/>
        </w:rPr>
        <w:t xml:space="preserve"> </w:t>
      </w:r>
      <w:r w:rsidR="00B05ECA" w:rsidRPr="00405A5D">
        <w:rPr>
          <w:rFonts w:asciiTheme="majorBidi" w:hAnsiTheme="majorBidi" w:cstheme="majorBidi"/>
        </w:rPr>
        <w:t>atbalsts</w:t>
      </w:r>
      <w:r w:rsidR="00DF39B1" w:rsidRPr="00405A5D">
        <w:rPr>
          <w:rFonts w:asciiTheme="majorBidi" w:hAnsiTheme="majorBidi" w:cstheme="majorBidi"/>
        </w:rPr>
        <w:t xml:space="preserve"> par</w:t>
      </w:r>
      <w:r w:rsidR="00B05ECA" w:rsidRPr="00405A5D">
        <w:rPr>
          <w:rFonts w:asciiTheme="majorBidi" w:hAnsiTheme="majorBidi" w:cstheme="majorBidi"/>
        </w:rPr>
        <w:t xml:space="preserve"> </w:t>
      </w:r>
      <w:r w:rsidR="00B05ECA" w:rsidRPr="00405A5D">
        <w:rPr>
          <w:rFonts w:asciiTheme="majorBidi" w:hAnsiTheme="majorBidi" w:cstheme="majorBidi"/>
          <w:i/>
          <w:iCs/>
        </w:rPr>
        <w:t>Natura 2000</w:t>
      </w:r>
      <w:r w:rsidR="00B05ECA" w:rsidRPr="00405A5D">
        <w:rPr>
          <w:rFonts w:asciiTheme="majorBidi" w:hAnsiTheme="majorBidi" w:cstheme="majorBidi"/>
        </w:rPr>
        <w:t xml:space="preserve"> meža teritorij</w:t>
      </w:r>
      <w:r w:rsidR="00DF39B1" w:rsidRPr="00405A5D">
        <w:rPr>
          <w:rFonts w:asciiTheme="majorBidi" w:hAnsiTheme="majorBidi" w:cstheme="majorBidi"/>
        </w:rPr>
        <w:t>u</w:t>
      </w:r>
      <w:r w:rsidR="00B05ECA" w:rsidRPr="00405A5D">
        <w:rPr>
          <w:rFonts w:asciiTheme="majorBidi" w:hAnsiTheme="majorBidi" w:cstheme="majorBidi"/>
          <w:lang w:eastAsia="lv-LV"/>
        </w:rPr>
        <w:t>)</w:t>
      </w:r>
      <w:r w:rsidR="005A3DD7" w:rsidRPr="00405A5D">
        <w:rPr>
          <w:rFonts w:asciiTheme="majorBidi" w:hAnsiTheme="majorBidi" w:cstheme="majorBidi"/>
          <w:lang w:eastAsia="lv-LV"/>
        </w:rPr>
        <w:t xml:space="preserve"> </w:t>
      </w:r>
      <w:r w:rsidR="00590382" w:rsidRPr="00405A5D">
        <w:rPr>
          <w:rFonts w:asciiTheme="majorBidi" w:hAnsiTheme="majorBidi" w:cstheme="majorBidi"/>
          <w:lang w:eastAsia="lv-LV"/>
        </w:rPr>
        <w:t>saņemšanai.</w:t>
      </w:r>
    </w:p>
    <w:p w14:paraId="680DFE99" w14:textId="77499C11" w:rsidR="00590382" w:rsidRPr="00405A5D" w:rsidRDefault="006A7F0A" w:rsidP="000253C5">
      <w:pPr>
        <w:spacing w:line="276" w:lineRule="auto"/>
        <w:ind w:firstLine="720"/>
        <w:jc w:val="both"/>
        <w:rPr>
          <w:rFonts w:asciiTheme="majorBidi" w:hAnsiTheme="majorBidi" w:cstheme="majorBidi"/>
          <w:lang w:eastAsia="lv-LV"/>
        </w:rPr>
      </w:pPr>
      <w:r w:rsidRPr="00405A5D">
        <w:rPr>
          <w:rFonts w:asciiTheme="majorBidi" w:hAnsiTheme="majorBidi" w:cstheme="majorBidi"/>
          <w:lang w:eastAsia="lv-LV"/>
        </w:rPr>
        <w:t>Ar Lauku atbalsta dienesta 2020.gada 14.augusta lēmumu Nr. 10</w:t>
      </w:r>
      <w:r w:rsidR="00930C3D" w:rsidRPr="00405A5D">
        <w:rPr>
          <w:rFonts w:asciiTheme="majorBidi" w:hAnsiTheme="majorBidi" w:cstheme="majorBidi"/>
          <w:lang w:eastAsia="lv-LV"/>
        </w:rPr>
        <w:t> </w:t>
      </w:r>
      <w:r w:rsidRPr="00405A5D">
        <w:rPr>
          <w:rFonts w:asciiTheme="majorBidi" w:hAnsiTheme="majorBidi" w:cstheme="majorBidi"/>
          <w:lang w:eastAsia="lv-LV"/>
        </w:rPr>
        <w:t>6.4</w:t>
      </w:r>
      <w:r w:rsidRPr="00405A5D">
        <w:rPr>
          <w:rFonts w:asciiTheme="majorBidi" w:hAnsiTheme="majorBidi" w:cstheme="majorBidi"/>
          <w:lang w:eastAsia="lv-LV"/>
        </w:rPr>
        <w:noBreakHyphen/>
        <w:t>15/20/2555</w:t>
      </w:r>
      <w:r w:rsidRPr="00405A5D">
        <w:rPr>
          <w:rFonts w:asciiTheme="majorBidi" w:hAnsiTheme="majorBidi" w:cstheme="majorBidi"/>
          <w:lang w:eastAsia="lv-LV"/>
        </w:rPr>
        <w:noBreakHyphen/>
        <w:t xml:space="preserve">e kā administratīvo procesu iestādē noslēdzošo administratīvo aktu pieteicējai atteikts piešķirt </w:t>
      </w:r>
      <w:r w:rsidR="00930C3D" w:rsidRPr="00405A5D">
        <w:rPr>
          <w:rFonts w:asciiTheme="majorBidi" w:hAnsiTheme="majorBidi" w:cstheme="majorBidi"/>
          <w:lang w:eastAsia="lv-LV"/>
        </w:rPr>
        <w:t xml:space="preserve">minēto </w:t>
      </w:r>
      <w:r w:rsidRPr="00405A5D">
        <w:rPr>
          <w:rFonts w:asciiTheme="majorBidi" w:hAnsiTheme="majorBidi" w:cstheme="majorBidi"/>
          <w:lang w:eastAsia="lv-LV"/>
        </w:rPr>
        <w:t>atbalstu, jo dienests</w:t>
      </w:r>
      <w:r w:rsidR="0018081A" w:rsidRPr="00405A5D">
        <w:rPr>
          <w:rFonts w:asciiTheme="majorBidi" w:hAnsiTheme="majorBidi" w:cstheme="majorBidi"/>
          <w:lang w:eastAsia="lv-LV"/>
        </w:rPr>
        <w:t xml:space="preserve"> konstatēja</w:t>
      </w:r>
      <w:r w:rsidRPr="00405A5D">
        <w:rPr>
          <w:rFonts w:asciiTheme="majorBidi" w:hAnsiTheme="majorBidi" w:cstheme="majorBidi"/>
          <w:lang w:eastAsia="lv-LV"/>
        </w:rPr>
        <w:t>, ka</w:t>
      </w:r>
      <w:r w:rsidR="004F65A0" w:rsidRPr="00405A5D">
        <w:rPr>
          <w:rFonts w:asciiTheme="majorBidi" w:hAnsiTheme="majorBidi" w:cstheme="majorBidi"/>
          <w:lang w:eastAsia="lv-LV"/>
        </w:rPr>
        <w:t>, iz</w:t>
      </w:r>
      <w:r w:rsidR="000E3C19" w:rsidRPr="00405A5D">
        <w:rPr>
          <w:rFonts w:asciiTheme="majorBidi" w:hAnsiTheme="majorBidi" w:cstheme="majorBidi"/>
          <w:lang w:eastAsia="lv-LV"/>
        </w:rPr>
        <w:t xml:space="preserve">vērtējot </w:t>
      </w:r>
      <w:r w:rsidR="004F65A0" w:rsidRPr="00405A5D">
        <w:rPr>
          <w:rFonts w:asciiTheme="majorBidi" w:hAnsiTheme="majorBidi" w:cstheme="majorBidi"/>
          <w:lang w:eastAsia="lv-LV"/>
        </w:rPr>
        <w:t>pieteicējas</w:t>
      </w:r>
      <w:r w:rsidR="000E3C19" w:rsidRPr="00405A5D">
        <w:rPr>
          <w:rFonts w:asciiTheme="majorBidi" w:hAnsiTheme="majorBidi" w:cstheme="majorBidi"/>
          <w:lang w:eastAsia="lv-LV"/>
        </w:rPr>
        <w:t xml:space="preserve"> finanšu rādītājus kops</w:t>
      </w:r>
      <w:r w:rsidR="008B0A26" w:rsidRPr="00405A5D">
        <w:rPr>
          <w:rFonts w:asciiTheme="majorBidi" w:hAnsiTheme="majorBidi" w:cstheme="majorBidi"/>
          <w:lang w:eastAsia="lv-LV"/>
        </w:rPr>
        <w:t>akarā</w:t>
      </w:r>
      <w:r w:rsidR="000E3C19" w:rsidRPr="00405A5D">
        <w:rPr>
          <w:rFonts w:asciiTheme="majorBidi" w:hAnsiTheme="majorBidi" w:cstheme="majorBidi"/>
          <w:lang w:eastAsia="lv-LV"/>
        </w:rPr>
        <w:t xml:space="preserve"> ar tās saistītā uzņēmuma </w:t>
      </w:r>
      <w:r w:rsidR="00855906" w:rsidRPr="00405A5D">
        <w:rPr>
          <w:rFonts w:asciiTheme="majorBidi" w:hAnsiTheme="majorBidi" w:cstheme="majorBidi"/>
          <w:lang w:eastAsia="lv-LV"/>
        </w:rPr>
        <w:t>–</w:t>
      </w:r>
      <w:r w:rsidR="0058435E" w:rsidRPr="00405A5D">
        <w:rPr>
          <w:rFonts w:asciiTheme="majorBidi" w:hAnsiTheme="majorBidi" w:cstheme="majorBidi"/>
          <w:lang w:eastAsia="lv-LV"/>
        </w:rPr>
        <w:t xml:space="preserve"> SIA „Brīvības centrs” </w:t>
      </w:r>
      <w:r w:rsidR="00855906" w:rsidRPr="00405A5D">
        <w:rPr>
          <w:rFonts w:asciiTheme="majorBidi" w:hAnsiTheme="majorBidi" w:cstheme="majorBidi"/>
          <w:lang w:eastAsia="lv-LV"/>
        </w:rPr>
        <w:t>–</w:t>
      </w:r>
      <w:r w:rsidR="0058435E" w:rsidRPr="00405A5D">
        <w:rPr>
          <w:rFonts w:asciiTheme="majorBidi" w:hAnsiTheme="majorBidi" w:cstheme="majorBidi"/>
          <w:lang w:eastAsia="lv-LV"/>
        </w:rPr>
        <w:t xml:space="preserve"> </w:t>
      </w:r>
      <w:r w:rsidR="000E3C19" w:rsidRPr="00405A5D">
        <w:rPr>
          <w:rFonts w:asciiTheme="majorBidi" w:hAnsiTheme="majorBidi" w:cstheme="majorBidi"/>
          <w:lang w:eastAsia="lv-LV"/>
        </w:rPr>
        <w:t>finanšu rādītājiem,</w:t>
      </w:r>
      <w:r w:rsidRPr="00405A5D">
        <w:rPr>
          <w:rFonts w:asciiTheme="majorBidi" w:hAnsiTheme="majorBidi" w:cstheme="majorBidi"/>
          <w:lang w:eastAsia="lv-LV"/>
        </w:rPr>
        <w:t xml:space="preserve"> </w:t>
      </w:r>
      <w:r w:rsidR="004F65A0" w:rsidRPr="00405A5D">
        <w:rPr>
          <w:rFonts w:asciiTheme="majorBidi" w:hAnsiTheme="majorBidi" w:cstheme="majorBidi"/>
          <w:lang w:eastAsia="lv-LV"/>
        </w:rPr>
        <w:t>pieteicēja ir atzīstama par</w:t>
      </w:r>
      <w:r w:rsidRPr="00405A5D">
        <w:rPr>
          <w:rFonts w:asciiTheme="majorBidi" w:hAnsiTheme="majorBidi" w:cstheme="majorBidi"/>
          <w:lang w:eastAsia="lv-LV"/>
        </w:rPr>
        <w:t xml:space="preserve"> grūtībās nonā</w:t>
      </w:r>
      <w:r w:rsidR="004F65A0" w:rsidRPr="00405A5D">
        <w:rPr>
          <w:rFonts w:asciiTheme="majorBidi" w:hAnsiTheme="majorBidi" w:cstheme="majorBidi"/>
          <w:lang w:eastAsia="lv-LV"/>
        </w:rPr>
        <w:t>kušu uzņēmumu</w:t>
      </w:r>
      <w:r w:rsidRPr="00405A5D">
        <w:rPr>
          <w:rFonts w:asciiTheme="majorBidi" w:hAnsiTheme="majorBidi" w:cstheme="majorBidi"/>
          <w:lang w:eastAsia="lv-LV"/>
        </w:rPr>
        <w:t>, kas ir šķērslis atbalsta saņemšanai.</w:t>
      </w:r>
      <w:r w:rsidR="008B0A26" w:rsidRPr="00405A5D">
        <w:rPr>
          <w:rFonts w:asciiTheme="majorBidi" w:hAnsiTheme="majorBidi" w:cstheme="majorBidi"/>
          <w:lang w:eastAsia="lv-LV"/>
        </w:rPr>
        <w:t xml:space="preserve"> </w:t>
      </w:r>
    </w:p>
    <w:p w14:paraId="353CC83B" w14:textId="17421E59" w:rsidR="006A7F0A" w:rsidRPr="00405A5D" w:rsidRDefault="009A0DF5" w:rsidP="000253C5">
      <w:pPr>
        <w:spacing w:line="276" w:lineRule="auto"/>
        <w:ind w:firstLine="720"/>
        <w:jc w:val="both"/>
      </w:pPr>
      <w:r w:rsidRPr="00405A5D">
        <w:t xml:space="preserve">Pieteicēja Lauku atbalsta dienesta lēmumu pārsūdzēja tiesā. </w:t>
      </w:r>
    </w:p>
    <w:p w14:paraId="32579E77" w14:textId="77777777" w:rsidR="0058435E" w:rsidRPr="00405A5D" w:rsidRDefault="0058435E" w:rsidP="000253C5">
      <w:pPr>
        <w:spacing w:line="276" w:lineRule="auto"/>
        <w:ind w:firstLine="720"/>
        <w:jc w:val="both"/>
      </w:pPr>
    </w:p>
    <w:p w14:paraId="5AF85C3D" w14:textId="13697518" w:rsidR="006A7F0A" w:rsidRPr="00405A5D" w:rsidRDefault="006A7F0A" w:rsidP="000253C5">
      <w:pPr>
        <w:spacing w:line="276" w:lineRule="auto"/>
        <w:ind w:firstLine="720"/>
        <w:jc w:val="both"/>
      </w:pPr>
      <w:r w:rsidRPr="00405A5D">
        <w:t>[2] Pēc apelācijas tiesvedības ierosināšanas, ņemot vērā pieteicējas apelācijas sūdzībā norādītos argumentus,</w:t>
      </w:r>
      <w:r w:rsidR="000E3C19" w:rsidRPr="00405A5D">
        <w:t xml:space="preserve"> proti, to, ka Igaunijā ir reģistrēts uzņēmums, kurš arī ir </w:t>
      </w:r>
      <w:r w:rsidR="000E3C19" w:rsidRPr="00405A5D">
        <w:lastRenderedPageBreak/>
        <w:t>atzīstams par ar pieteicēju saistītu uzņēmumu</w:t>
      </w:r>
      <w:r w:rsidR="00843112">
        <w:t>,</w:t>
      </w:r>
      <w:r w:rsidR="000E3C19" w:rsidRPr="00405A5D">
        <w:t xml:space="preserve"> un ka, ņemot vērā arī šī uzņēmuma finanšu rādītājus, pieteicēja neatbilst grūtībās nonākuša uzņēmuma pazīmēm,</w:t>
      </w:r>
      <w:r w:rsidRPr="00405A5D">
        <w:t xml:space="preserve"> Lauku atbalsta dienests izdeva pieteicējas prasīto labvēlīgo administratīvo aktu</w:t>
      </w:r>
      <w:r w:rsidR="000E3C19" w:rsidRPr="00405A5D">
        <w:t xml:space="preserve">. </w:t>
      </w:r>
      <w:r w:rsidR="00444A97" w:rsidRPr="00405A5D">
        <w:t>Līdz ar to</w:t>
      </w:r>
      <w:r w:rsidRPr="00405A5D">
        <w:t xml:space="preserve"> apgabaltiesa </w:t>
      </w:r>
      <w:r w:rsidR="00444A97" w:rsidRPr="00405A5D">
        <w:t xml:space="preserve">atzina, ka </w:t>
      </w:r>
      <w:r w:rsidRPr="00405A5D">
        <w:t>pieteikuma priekšmet</w:t>
      </w:r>
      <w:r w:rsidR="00444A97" w:rsidRPr="00405A5D">
        <w:t xml:space="preserve">s lietā ir </w:t>
      </w:r>
      <w:r w:rsidRPr="00405A5D">
        <w:t>administratīvā akta atzīšan</w:t>
      </w:r>
      <w:r w:rsidR="00444A97" w:rsidRPr="00405A5D">
        <w:t>a</w:t>
      </w:r>
      <w:r w:rsidRPr="00405A5D">
        <w:t xml:space="preserve"> par prettiesisku. </w:t>
      </w:r>
    </w:p>
    <w:p w14:paraId="6E803B7B" w14:textId="77777777" w:rsidR="00EC3E6B" w:rsidRPr="00405A5D" w:rsidRDefault="00EC3E6B" w:rsidP="000253C5">
      <w:pPr>
        <w:spacing w:line="276" w:lineRule="auto"/>
        <w:ind w:firstLine="720"/>
        <w:jc w:val="both"/>
        <w:rPr>
          <w:rFonts w:asciiTheme="majorBidi" w:hAnsiTheme="majorBidi" w:cstheme="majorBidi"/>
        </w:rPr>
      </w:pPr>
    </w:p>
    <w:p w14:paraId="4876D8B7" w14:textId="3F330924" w:rsidR="00EC3E6B" w:rsidRPr="00405A5D" w:rsidRDefault="00EC3E6B" w:rsidP="000253C5">
      <w:pPr>
        <w:spacing w:line="276" w:lineRule="auto"/>
        <w:ind w:firstLine="720"/>
        <w:jc w:val="both"/>
        <w:rPr>
          <w:rFonts w:asciiTheme="majorBidi" w:hAnsiTheme="majorBidi" w:cstheme="majorBidi"/>
        </w:rPr>
      </w:pPr>
      <w:r w:rsidRPr="00405A5D">
        <w:rPr>
          <w:rFonts w:asciiTheme="majorBidi" w:hAnsiTheme="majorBidi" w:cstheme="majorBidi"/>
          <w:lang w:eastAsia="lv-LV"/>
        </w:rPr>
        <w:t>[</w:t>
      </w:r>
      <w:r w:rsidR="006A7F0A" w:rsidRPr="00405A5D">
        <w:rPr>
          <w:rFonts w:asciiTheme="majorBidi" w:hAnsiTheme="majorBidi" w:cstheme="majorBidi"/>
          <w:lang w:eastAsia="lv-LV"/>
        </w:rPr>
        <w:t>3</w:t>
      </w:r>
      <w:r w:rsidRPr="00405A5D">
        <w:rPr>
          <w:rFonts w:asciiTheme="majorBidi" w:hAnsiTheme="majorBidi" w:cstheme="majorBidi"/>
          <w:lang w:eastAsia="lv-LV"/>
        </w:rPr>
        <w:t xml:space="preserve">] Ar Administratīvās apgabaltiesas </w:t>
      </w:r>
      <w:r w:rsidRPr="00405A5D">
        <w:rPr>
          <w:rFonts w:asciiTheme="majorBidi" w:hAnsiTheme="majorBidi" w:cstheme="majorBidi"/>
        </w:rPr>
        <w:t>spriedumu pieteikums noraidīts. Spriedums</w:t>
      </w:r>
      <w:r w:rsidR="006A7F0A" w:rsidRPr="00405A5D">
        <w:rPr>
          <w:rFonts w:asciiTheme="majorBidi" w:hAnsiTheme="majorBidi" w:cstheme="majorBidi"/>
        </w:rPr>
        <w:t>, pievienojoties arī rajona tiesas sprieduma motivācijai,</w:t>
      </w:r>
      <w:r w:rsidRPr="00405A5D">
        <w:rPr>
          <w:rFonts w:asciiTheme="majorBidi" w:hAnsiTheme="majorBidi" w:cstheme="majorBidi"/>
        </w:rPr>
        <w:t xml:space="preserve"> pamatots ar turpmāk norādītajiem argumentiem.</w:t>
      </w:r>
    </w:p>
    <w:p w14:paraId="0529FB35" w14:textId="2467E8E4" w:rsidR="00EC3E6B" w:rsidRPr="00405A5D" w:rsidRDefault="00EC3E6B" w:rsidP="000253C5">
      <w:pPr>
        <w:spacing w:line="276" w:lineRule="auto"/>
        <w:ind w:firstLine="720"/>
        <w:jc w:val="both"/>
        <w:rPr>
          <w:rFonts w:asciiTheme="majorBidi" w:hAnsiTheme="majorBidi" w:cstheme="majorBidi"/>
        </w:rPr>
      </w:pPr>
      <w:r w:rsidRPr="00405A5D">
        <w:rPr>
          <w:rFonts w:asciiTheme="majorBidi" w:hAnsiTheme="majorBidi" w:cstheme="majorBidi"/>
        </w:rPr>
        <w:t>[</w:t>
      </w:r>
      <w:r w:rsidR="006A7F0A" w:rsidRPr="00405A5D">
        <w:rPr>
          <w:rFonts w:asciiTheme="majorBidi" w:hAnsiTheme="majorBidi" w:cstheme="majorBidi"/>
        </w:rPr>
        <w:t>3</w:t>
      </w:r>
      <w:r w:rsidRPr="00405A5D">
        <w:rPr>
          <w:rFonts w:asciiTheme="majorBidi" w:hAnsiTheme="majorBidi" w:cstheme="majorBidi"/>
        </w:rPr>
        <w:t xml:space="preserve">.1] </w:t>
      </w:r>
      <w:r w:rsidR="006A7F0A" w:rsidRPr="00405A5D">
        <w:rPr>
          <w:rFonts w:asciiTheme="majorBidi" w:hAnsiTheme="majorBidi" w:cstheme="majorBidi"/>
        </w:rPr>
        <w:t xml:space="preserve">Lietā ir strīds par to, vai pieteicēja var saņemt kompensāciju par </w:t>
      </w:r>
      <w:r w:rsidR="006A7F0A" w:rsidRPr="00405A5D">
        <w:rPr>
          <w:rFonts w:asciiTheme="majorBidi" w:hAnsiTheme="majorBidi" w:cstheme="majorBidi"/>
          <w:i/>
          <w:iCs/>
        </w:rPr>
        <w:t>Natura 2000</w:t>
      </w:r>
      <w:r w:rsidR="006A7F0A" w:rsidRPr="00405A5D">
        <w:rPr>
          <w:rFonts w:asciiTheme="majorBidi" w:hAnsiTheme="majorBidi" w:cstheme="majorBidi"/>
        </w:rPr>
        <w:t xml:space="preserve"> meža teritoriju, ja tai ir konstatētas grūtībās nonākuša uzņēmuma pazīmes.</w:t>
      </w:r>
    </w:p>
    <w:p w14:paraId="29A6C6C3" w14:textId="2F8B50BB" w:rsidR="006F488C" w:rsidRPr="00405A5D" w:rsidRDefault="006F488C" w:rsidP="000253C5">
      <w:pPr>
        <w:spacing w:line="276" w:lineRule="auto"/>
        <w:ind w:firstLine="720"/>
        <w:jc w:val="both"/>
        <w:rPr>
          <w:rFonts w:asciiTheme="majorBidi" w:hAnsiTheme="majorBidi" w:cstheme="majorBidi"/>
        </w:rPr>
      </w:pPr>
      <w:r w:rsidRPr="00405A5D">
        <w:rPr>
          <w:rFonts w:asciiTheme="majorBidi" w:hAnsiTheme="majorBidi" w:cstheme="majorBidi"/>
        </w:rPr>
        <w:t>[3.</w:t>
      </w:r>
      <w:r w:rsidR="00505563" w:rsidRPr="00405A5D">
        <w:rPr>
          <w:rFonts w:asciiTheme="majorBidi" w:hAnsiTheme="majorBidi" w:cstheme="majorBidi"/>
        </w:rPr>
        <w:t>2</w:t>
      </w:r>
      <w:r w:rsidRPr="00405A5D">
        <w:rPr>
          <w:rFonts w:asciiTheme="majorBidi" w:hAnsiTheme="majorBidi" w:cstheme="majorBidi"/>
        </w:rPr>
        <w:t xml:space="preserve">] Eiropas Parlamenta un Padomes 2013.gada 17.decembra </w:t>
      </w:r>
      <w:r w:rsidR="009155ED" w:rsidRPr="00405A5D">
        <w:rPr>
          <w:rFonts w:asciiTheme="majorBidi" w:hAnsiTheme="majorBidi" w:cstheme="majorBidi"/>
        </w:rPr>
        <w:t>r</w:t>
      </w:r>
      <w:r w:rsidRPr="00405A5D">
        <w:rPr>
          <w:rFonts w:asciiTheme="majorBidi" w:hAnsiTheme="majorBidi" w:cstheme="majorBidi"/>
        </w:rPr>
        <w:t>egulas Nr.</w:t>
      </w:r>
      <w:r w:rsidR="000E3C19" w:rsidRPr="00405A5D">
        <w:rPr>
          <w:rFonts w:asciiTheme="majorBidi" w:hAnsiTheme="majorBidi" w:cstheme="majorBidi"/>
        </w:rPr>
        <w:t> </w:t>
      </w:r>
      <w:r w:rsidRPr="00405A5D">
        <w:rPr>
          <w:rFonts w:asciiTheme="majorBidi" w:hAnsiTheme="majorBidi" w:cstheme="majorBidi"/>
        </w:rPr>
        <w:t xml:space="preserve">1305/2013 par atbalstu lauku attīstībai no Eiropas Lauksaimniecības fonda lauku attīstībai (ELFLA) un ar ko atceļ Padomes </w:t>
      </w:r>
      <w:r w:rsidR="009155ED" w:rsidRPr="00405A5D">
        <w:rPr>
          <w:rFonts w:asciiTheme="majorBidi" w:hAnsiTheme="majorBidi" w:cstheme="majorBidi"/>
        </w:rPr>
        <w:t>r</w:t>
      </w:r>
      <w:r w:rsidRPr="00405A5D">
        <w:rPr>
          <w:rFonts w:asciiTheme="majorBidi" w:hAnsiTheme="majorBidi" w:cstheme="majorBidi"/>
        </w:rPr>
        <w:t>egulu Nr.</w:t>
      </w:r>
      <w:r w:rsidR="000E3C19" w:rsidRPr="00405A5D">
        <w:rPr>
          <w:rFonts w:asciiTheme="majorBidi" w:hAnsiTheme="majorBidi" w:cstheme="majorBidi"/>
        </w:rPr>
        <w:t> </w:t>
      </w:r>
      <w:r w:rsidRPr="00405A5D">
        <w:rPr>
          <w:rFonts w:asciiTheme="majorBidi" w:hAnsiTheme="majorBidi" w:cstheme="majorBidi"/>
        </w:rPr>
        <w:t>1698/2005 (turpmāk – regula Nr. 1305/2013) nosaka vispārīgos noteikumus, kas reglamentē Eiropas Savienības atbalstu lauku attīstībai, ko finansē no Eiropas Lauksaimniecības fonda lauku attīstībai (1.panta 1.punkts).</w:t>
      </w:r>
    </w:p>
    <w:p w14:paraId="6A194810" w14:textId="439E7604" w:rsidR="006F488C" w:rsidRPr="00405A5D" w:rsidRDefault="006F488C" w:rsidP="000253C5">
      <w:pPr>
        <w:spacing w:line="276" w:lineRule="auto"/>
        <w:ind w:firstLine="720"/>
        <w:jc w:val="both"/>
      </w:pPr>
      <w:r w:rsidRPr="00405A5D">
        <w:t xml:space="preserve">Saskaņā ar </w:t>
      </w:r>
      <w:r w:rsidR="00FC6E9B" w:rsidRPr="00405A5D">
        <w:t>r</w:t>
      </w:r>
      <w:r w:rsidRPr="00405A5D">
        <w:t xml:space="preserve">egulas Nr. 1305/2013 30.panta 1.punktu atbalstu saskaņā ar šo pasākumu piešķir katru gadu par lauksaimniecības platības hektāru vai meža hektāru, lai saņēmējiem kompensētu papildu izmaksas un neiegūtos ienākumus, kas attiecīgajās teritorijās izriet no nelabvēlīgiem faktoriem, kuri saistīti ar </w:t>
      </w:r>
      <w:r w:rsidR="008762EF" w:rsidRPr="00405A5D">
        <w:t>d</w:t>
      </w:r>
      <w:r w:rsidRPr="00405A5D">
        <w:t>irektīvas</w:t>
      </w:r>
      <w:r w:rsidR="008B42DF" w:rsidRPr="00405A5D">
        <w:t xml:space="preserve"> </w:t>
      </w:r>
      <w:r w:rsidRPr="00405A5D">
        <w:t>92/43/EEK (</w:t>
      </w:r>
      <w:r w:rsidR="000E3C19" w:rsidRPr="00405A5D">
        <w:t xml:space="preserve">1992.gada 21.maija </w:t>
      </w:r>
      <w:r w:rsidRPr="00405A5D">
        <w:t xml:space="preserve">Padomes </w:t>
      </w:r>
      <w:r w:rsidR="000E3C19" w:rsidRPr="00405A5D">
        <w:t>d</w:t>
      </w:r>
      <w:r w:rsidRPr="00405A5D">
        <w:t xml:space="preserve">irektīva 92/43/EEK par dabisko dzīvotņu, savvaļas faunas un floras aizsardzību), </w:t>
      </w:r>
      <w:r w:rsidR="000E3C19" w:rsidRPr="00405A5D">
        <w:t>d</w:t>
      </w:r>
      <w:r w:rsidRPr="00405A5D">
        <w:t>irektīvas</w:t>
      </w:r>
      <w:r w:rsidR="008B42DF" w:rsidRPr="00405A5D">
        <w:t xml:space="preserve"> </w:t>
      </w:r>
      <w:r w:rsidRPr="00405A5D">
        <w:t>2009/147/EK</w:t>
      </w:r>
      <w:r w:rsidR="000E3C19" w:rsidRPr="00405A5D">
        <w:t xml:space="preserve"> (2009.gada 30.novembra Eiropas Parlamenta un Padomes direktīva 2009/147/EK par savvaļas putnu aizsardzību)</w:t>
      </w:r>
      <w:r w:rsidRPr="00405A5D">
        <w:t xml:space="preserve"> un Ūdens pamatdirektīvas (</w:t>
      </w:r>
      <w:r w:rsidR="006A579E" w:rsidRPr="00405A5D">
        <w:t xml:space="preserve">2000.gada 23.oktobra </w:t>
      </w:r>
      <w:r w:rsidRPr="00405A5D">
        <w:t xml:space="preserve">Eiropas Parlamenta un Padomes </w:t>
      </w:r>
      <w:r w:rsidR="000E3C19" w:rsidRPr="00405A5D">
        <w:t>d</w:t>
      </w:r>
      <w:r w:rsidRPr="00405A5D">
        <w:t>irektīva</w:t>
      </w:r>
      <w:r w:rsidR="000E3C19" w:rsidRPr="00405A5D">
        <w:t xml:space="preserve"> </w:t>
      </w:r>
      <w:r w:rsidRPr="00405A5D">
        <w:t xml:space="preserve">2000/60/EK, ar ko izveido sistēmu Kopienas rīcībai ūdens resursu politikas jomā) īstenošanu. Atbilstoši šīs regulas 30.panta 6.punkta „a” apakšpunktam maksājumus var saņemt tostarp par </w:t>
      </w:r>
      <w:r w:rsidRPr="00405A5D">
        <w:rPr>
          <w:i/>
          <w:iCs/>
        </w:rPr>
        <w:t>Natura 2000</w:t>
      </w:r>
      <w:r w:rsidRPr="00405A5D">
        <w:t xml:space="preserve"> lauksaimniecības un meža teritorijām, kas noteiktas saskaņā ar </w:t>
      </w:r>
      <w:r w:rsidR="005B24ED" w:rsidRPr="00405A5D">
        <w:t>d</w:t>
      </w:r>
      <w:r w:rsidRPr="00405A5D">
        <w:t xml:space="preserve">irektīvu 92/43/EEK un </w:t>
      </w:r>
      <w:r w:rsidR="005B24ED" w:rsidRPr="00405A5D">
        <w:t>d</w:t>
      </w:r>
      <w:r w:rsidRPr="00405A5D">
        <w:t>irektīvu 2009/147/EK.</w:t>
      </w:r>
    </w:p>
    <w:p w14:paraId="726154E5" w14:textId="4461EB8C" w:rsidR="006F488C" w:rsidRPr="00405A5D" w:rsidRDefault="00505563" w:rsidP="000253C5">
      <w:pPr>
        <w:spacing w:line="276" w:lineRule="auto"/>
        <w:ind w:firstLine="720"/>
        <w:jc w:val="both"/>
      </w:pPr>
      <w:r w:rsidRPr="00405A5D">
        <w:rPr>
          <w:rFonts w:asciiTheme="majorBidi" w:hAnsiTheme="majorBidi" w:cstheme="majorBidi"/>
        </w:rPr>
        <w:t>Eiropas Savienības Tiesa 2022.gada 28.aprīļa spriedumā lietā SIA „Piltenes meži” pret Lauku atbalsta dienestu,</w:t>
      </w:r>
      <w:r w:rsidRPr="00405A5D">
        <w:t xml:space="preserve"> </w:t>
      </w:r>
      <w:hyperlink r:id="rId9" w:history="1">
        <w:r w:rsidRPr="00405A5D">
          <w:rPr>
            <w:rStyle w:val="Hyperlink"/>
            <w:rFonts w:asciiTheme="majorBidi" w:hAnsiTheme="majorBidi" w:cstheme="majorBidi"/>
          </w:rPr>
          <w:t>C-251/21</w:t>
        </w:r>
      </w:hyperlink>
      <w:r w:rsidRPr="00405A5D">
        <w:rPr>
          <w:rFonts w:asciiTheme="majorBidi" w:hAnsiTheme="majorBidi" w:cstheme="majorBidi"/>
        </w:rPr>
        <w:t xml:space="preserve">, </w:t>
      </w:r>
      <w:r w:rsidR="006F488C" w:rsidRPr="00405A5D">
        <w:t xml:space="preserve">norādīja, ka </w:t>
      </w:r>
      <w:r w:rsidR="000E3C19" w:rsidRPr="00405A5D">
        <w:t>r</w:t>
      </w:r>
      <w:r w:rsidR="006F488C" w:rsidRPr="00405A5D">
        <w:t xml:space="preserve">egulas Nr. 1305/2013 30.panta mērķis ir ļaut piešķirt atbalstu, lai lauksaimniekiem un mežu tiesiskajiem valdītājiem kompensētu izmaksas un negūtos ienākumus, kas tiem izriet no nelabvēlīgiem faktoriem, kuri saistīti ar </w:t>
      </w:r>
      <w:r w:rsidR="005B24ED" w:rsidRPr="00405A5D">
        <w:t>d</w:t>
      </w:r>
      <w:r w:rsidR="006F488C" w:rsidRPr="00405A5D">
        <w:t xml:space="preserve">irektīvu 92/43, 2000/60 un 2009/147 īstenošanu. Šī atbalsta atlīdzinājuma vai kompensējošais raksturs tādējādi izriet no paša šī atbalsta mērķa, kādu ir izvirzījis Savienības likumdevējs un līdz ar to šis raksturs nevar likt apšaubīt tā kvalifikāciju par atbalstu, ko var piešķirt saskaņā ar Savienības tiesisko regulējumu par </w:t>
      </w:r>
      <w:r w:rsidR="008D045F" w:rsidRPr="00405A5D">
        <w:rPr>
          <w:rFonts w:asciiTheme="majorBidi" w:hAnsiTheme="majorBidi" w:cstheme="majorBidi"/>
        </w:rPr>
        <w:t>Eiropas Lauksaimniecības fondu lauku attīstībai</w:t>
      </w:r>
      <w:r w:rsidR="008D045F" w:rsidRPr="00405A5D">
        <w:t xml:space="preserve"> (</w:t>
      </w:r>
      <w:r w:rsidR="006F488C" w:rsidRPr="00405A5D">
        <w:rPr>
          <w:i/>
          <w:iCs/>
        </w:rPr>
        <w:t>sprieduma 67. un 68.punkt</w:t>
      </w:r>
      <w:r w:rsidR="000E3C19" w:rsidRPr="00405A5D">
        <w:rPr>
          <w:i/>
          <w:iCs/>
        </w:rPr>
        <w:t>s</w:t>
      </w:r>
      <w:r w:rsidR="006F488C" w:rsidRPr="00405A5D">
        <w:rPr>
          <w:i/>
          <w:iCs/>
        </w:rPr>
        <w:t xml:space="preserve"> </w:t>
      </w:r>
      <w:r w:rsidR="006F488C" w:rsidRPr="00405A5D">
        <w:t>un ta</w:t>
      </w:r>
      <w:r w:rsidR="000E3C19" w:rsidRPr="00405A5D">
        <w:t xml:space="preserve">jā </w:t>
      </w:r>
      <w:r w:rsidR="006F488C" w:rsidRPr="00405A5D">
        <w:t>minēt</w:t>
      </w:r>
      <w:r w:rsidR="000E3C19" w:rsidRPr="00405A5D">
        <w:t>ā</w:t>
      </w:r>
      <w:r w:rsidR="006F488C" w:rsidRPr="00405A5D">
        <w:t xml:space="preserve"> judikatūr</w:t>
      </w:r>
      <w:r w:rsidR="000E3C19" w:rsidRPr="00405A5D">
        <w:t>a</w:t>
      </w:r>
      <w:r w:rsidR="006F488C" w:rsidRPr="00405A5D">
        <w:t>).</w:t>
      </w:r>
    </w:p>
    <w:p w14:paraId="31BF5F54" w14:textId="7B964381" w:rsidR="006F488C" w:rsidRPr="00405A5D" w:rsidRDefault="006F488C" w:rsidP="000253C5">
      <w:pPr>
        <w:spacing w:line="276" w:lineRule="auto"/>
        <w:ind w:firstLine="720"/>
        <w:jc w:val="both"/>
      </w:pPr>
      <w:r w:rsidRPr="00405A5D">
        <w:t>[</w:t>
      </w:r>
      <w:r w:rsidR="00A842FB" w:rsidRPr="00405A5D">
        <w:t>3.</w:t>
      </w:r>
      <w:r w:rsidR="0092082F" w:rsidRPr="00405A5D">
        <w:t>3</w:t>
      </w:r>
      <w:r w:rsidRPr="00405A5D">
        <w:t>]</w:t>
      </w:r>
      <w:r w:rsidR="001758C2" w:rsidRPr="00405A5D">
        <w:t xml:space="preserve"> Komisijas 2014.gada 25.jūnija regulas Nr. 702/2014, ar kuru konkrētas atbalsta kategorijas lauksaimniecības un mežsaimniecības nozarē un lauku apvidos atzīst par saderīgām ar iekšējo tirgu, piemērojot Līguma par Eiropas Savienības darbību 107. un 108.pantu</w:t>
      </w:r>
      <w:r w:rsidR="00505563" w:rsidRPr="00405A5D">
        <w:t>,</w:t>
      </w:r>
      <w:r w:rsidRPr="00405A5D">
        <w:t xml:space="preserve"> </w:t>
      </w:r>
      <w:r w:rsidR="001758C2" w:rsidRPr="00405A5D">
        <w:t>(turpmāk</w:t>
      </w:r>
      <w:r w:rsidR="00C52B24" w:rsidRPr="00405A5D">
        <w:t xml:space="preserve"> – </w:t>
      </w:r>
      <w:r w:rsidR="001758C2" w:rsidRPr="00405A5D">
        <w:t>r</w:t>
      </w:r>
      <w:r w:rsidRPr="00405A5D">
        <w:t>egula Nr.</w:t>
      </w:r>
      <w:r w:rsidR="00F05CB1" w:rsidRPr="00405A5D">
        <w:t> </w:t>
      </w:r>
      <w:r w:rsidRPr="00405A5D">
        <w:t>702/2014</w:t>
      </w:r>
      <w:r w:rsidR="001758C2" w:rsidRPr="00405A5D">
        <w:t>)</w:t>
      </w:r>
      <w:r w:rsidRPr="00405A5D">
        <w:t xml:space="preserve"> mērķis</w:t>
      </w:r>
      <w:r w:rsidR="00164EFD" w:rsidRPr="00405A5D">
        <w:t xml:space="preserve"> </w:t>
      </w:r>
      <w:r w:rsidRPr="00405A5D">
        <w:t xml:space="preserve">ir dažas tāda individuāla atbalsta kategorijas, ko piešķir lauksaimniecības nozarē, mežsaimniecības nozarē un lauku apvidos, atzīt par saderīgām ar iekšējo tirgu, kā arī tādējādi atbrīvot tās no Līguma par Eiropas Savienības darbību 108.panta 3.punktā paredzētā vispārējā paziņošanas pienākuma, ja vien šis individuālais atbalsts atbilst visiem šajā regulā paredzētajiem </w:t>
      </w:r>
      <w:r w:rsidRPr="00405A5D">
        <w:lastRenderedPageBreak/>
        <w:t>nosacījumiem (</w:t>
      </w:r>
      <w:r w:rsidRPr="00405A5D">
        <w:rPr>
          <w:i/>
          <w:iCs/>
        </w:rPr>
        <w:t xml:space="preserve">sprieduma lietā </w:t>
      </w:r>
      <w:r w:rsidR="00A842FB" w:rsidRPr="00405A5D">
        <w:rPr>
          <w:i/>
          <w:iCs/>
        </w:rPr>
        <w:t xml:space="preserve">Nr. C-251/21 </w:t>
      </w:r>
      <w:r w:rsidRPr="00405A5D">
        <w:rPr>
          <w:i/>
          <w:iCs/>
        </w:rPr>
        <w:t>78.punkts</w:t>
      </w:r>
      <w:r w:rsidRPr="00405A5D">
        <w:t xml:space="preserve">). Šāda veida atbrīvojuma regula neizslēdz, ka konkrēts individuālais atbalsts – kas ietilpst kādā no tajā uzskaitītajām kategorijām, taču neatbilst nosacījumiem, kuri ļauj to atzīt par saderīgu ar iekšējo tirgu, pamatojoties uz šo atbrīvojuma regulu, – konkrētas pārbaudes beigās tomēr var tikt atzīts par saderīgu ar iekšējo tirgu, ja vien šis atbalsts iepriekš ir bijis paziņots Komisijai </w:t>
      </w:r>
      <w:r w:rsidR="00A842FB" w:rsidRPr="00405A5D">
        <w:t>(</w:t>
      </w:r>
      <w:r w:rsidR="00164EFD" w:rsidRPr="00405A5D">
        <w:rPr>
          <w:i/>
          <w:iCs/>
        </w:rPr>
        <w:t xml:space="preserve">sprieduma lietā Nr. C-251/21 </w:t>
      </w:r>
      <w:r w:rsidRPr="00405A5D">
        <w:rPr>
          <w:i/>
          <w:iCs/>
        </w:rPr>
        <w:t>79.punkt</w:t>
      </w:r>
      <w:r w:rsidR="00A842FB" w:rsidRPr="00405A5D">
        <w:rPr>
          <w:i/>
          <w:iCs/>
        </w:rPr>
        <w:t>s</w:t>
      </w:r>
      <w:r w:rsidRPr="00405A5D">
        <w:rPr>
          <w:i/>
          <w:iCs/>
        </w:rPr>
        <w:t xml:space="preserve"> </w:t>
      </w:r>
      <w:r w:rsidRPr="00405A5D">
        <w:t>un tajā minēt</w:t>
      </w:r>
      <w:r w:rsidR="00A842FB" w:rsidRPr="00405A5D">
        <w:t>ā</w:t>
      </w:r>
      <w:r w:rsidRPr="00405A5D">
        <w:t xml:space="preserve"> judikatūr</w:t>
      </w:r>
      <w:r w:rsidR="00A842FB" w:rsidRPr="00405A5D">
        <w:t>a</w:t>
      </w:r>
      <w:r w:rsidRPr="00405A5D">
        <w:t>).</w:t>
      </w:r>
    </w:p>
    <w:p w14:paraId="04FB4864" w14:textId="3CDE700C" w:rsidR="006F488C" w:rsidRPr="00405A5D" w:rsidRDefault="006F488C" w:rsidP="000253C5">
      <w:pPr>
        <w:spacing w:line="276" w:lineRule="auto"/>
        <w:ind w:firstLine="720"/>
        <w:jc w:val="both"/>
      </w:pPr>
      <w:r w:rsidRPr="00405A5D">
        <w:t>Regulas Nr.</w:t>
      </w:r>
      <w:r w:rsidR="00F05CB1" w:rsidRPr="00405A5D">
        <w:t> </w:t>
      </w:r>
      <w:r w:rsidRPr="00405A5D">
        <w:t xml:space="preserve">702/2014 36.panta 1.punktā noteikts, ka ar </w:t>
      </w:r>
      <w:r w:rsidRPr="00405A5D">
        <w:rPr>
          <w:i/>
          <w:iCs/>
        </w:rPr>
        <w:t>Natura 2000</w:t>
      </w:r>
      <w:r w:rsidRPr="00405A5D">
        <w:t xml:space="preserve"> meža teritorijām, kā definēts </w:t>
      </w:r>
      <w:r w:rsidR="00F05CB1" w:rsidRPr="00405A5D">
        <w:t>d</w:t>
      </w:r>
      <w:r w:rsidRPr="00405A5D">
        <w:t xml:space="preserve">irektīvas 92/43/EEK 3.pantā un </w:t>
      </w:r>
      <w:r w:rsidR="00F05CB1" w:rsidRPr="00405A5D">
        <w:t>d</w:t>
      </w:r>
      <w:r w:rsidRPr="00405A5D">
        <w:t>irektīvas 2009/147/EK 3.pantā, saistītais atbalsts par ierobežojošajiem apstākļiem, kuru piešķir privātajiem meža tiesiskajiem valdītājiem un privāto meža tiesisko valdītāju apvienībām, ir saderīgs ar iekšējo tirgu Līguma 107.panta 3.punkta „c” apakšpunkta nozīmē un ir atbrīvots no Līguma 108.panta 3.punktā noteiktās paziņošanas prasības, ja tas atbilst šā panta 2.</w:t>
      </w:r>
      <w:r w:rsidR="003F6088" w:rsidRPr="00405A5D">
        <w:t>–</w:t>
      </w:r>
      <w:r w:rsidRPr="00405A5D">
        <w:t>6.punkta un I nodaļas nosacījumiem.</w:t>
      </w:r>
    </w:p>
    <w:p w14:paraId="19486E52" w14:textId="70FE5871" w:rsidR="006F488C" w:rsidRPr="00405A5D" w:rsidRDefault="006F488C" w:rsidP="000253C5">
      <w:pPr>
        <w:spacing w:line="276" w:lineRule="auto"/>
        <w:ind w:firstLine="720"/>
        <w:jc w:val="both"/>
      </w:pPr>
      <w:r w:rsidRPr="00405A5D">
        <w:t>Regulas Nr.</w:t>
      </w:r>
      <w:r w:rsidR="00F05CB1" w:rsidRPr="00405A5D">
        <w:t> </w:t>
      </w:r>
      <w:r w:rsidRPr="00405A5D">
        <w:t xml:space="preserve">702/2014 I nodaļā ietverti vispārīgi regulas darbības noteikumi, tostarp 1.pants „Darbības joma”. Regulas 1.panta 6.punktā noteikts, ka šo regulu nepiemēro atbalstam grūtībās nonākušiem uzņēmumiem, </w:t>
      </w:r>
      <w:r w:rsidR="00F05CB1" w:rsidRPr="00405A5D">
        <w:t xml:space="preserve">paredzot arī izņēmumus. </w:t>
      </w:r>
    </w:p>
    <w:p w14:paraId="36E463A1" w14:textId="71797595" w:rsidR="006F488C" w:rsidRPr="00405A5D" w:rsidRDefault="006F488C" w:rsidP="000253C5">
      <w:pPr>
        <w:spacing w:line="276" w:lineRule="auto"/>
        <w:ind w:firstLine="720"/>
        <w:jc w:val="both"/>
      </w:pPr>
      <w:r w:rsidRPr="00405A5D">
        <w:t xml:space="preserve">Eiropas Savienības Tiesa spriedumā </w:t>
      </w:r>
      <w:r w:rsidR="00BB2CCE" w:rsidRPr="00405A5D">
        <w:t xml:space="preserve">lietā </w:t>
      </w:r>
      <w:r w:rsidR="00624066" w:rsidRPr="00405A5D">
        <w:t>Nr. </w:t>
      </w:r>
      <w:r w:rsidRPr="00405A5D">
        <w:t xml:space="preserve">C-251/21 norādīja, ka no </w:t>
      </w:r>
      <w:r w:rsidR="00624066" w:rsidRPr="00405A5D">
        <w:t>r</w:t>
      </w:r>
      <w:r w:rsidRPr="00405A5D">
        <w:t>egulas Nr.</w:t>
      </w:r>
      <w:r w:rsidR="00624066" w:rsidRPr="00405A5D">
        <w:t> </w:t>
      </w:r>
      <w:r w:rsidRPr="00405A5D">
        <w:t>702/2014 1.panta 1.punkta „e” apakšpunkta, kas aplūkots kopā ar 1.panta 3.punkta „a” apakšpunktu un izskaidrots šīs regulas 60.apsvērumā, izriet, ka ar minēto regulu ieviestais atbrīvojums ir piemērojams atbalstam mežsaimniecībai, tostarp tam, kas tiek līdzfinansēts no</w:t>
      </w:r>
      <w:r w:rsidR="00624066" w:rsidRPr="00405A5D">
        <w:t xml:space="preserve"> </w:t>
      </w:r>
      <w:r w:rsidR="00624066" w:rsidRPr="00405A5D">
        <w:rPr>
          <w:rFonts w:asciiTheme="majorBidi" w:hAnsiTheme="majorBidi" w:cstheme="majorBidi"/>
        </w:rPr>
        <w:t>Eiropas Lauksaimniecības fonda lauku attīstībai</w:t>
      </w:r>
      <w:r w:rsidRPr="00405A5D">
        <w:t>. Regula Nr.</w:t>
      </w:r>
      <w:r w:rsidR="00BF1FAA" w:rsidRPr="00405A5D">
        <w:t> </w:t>
      </w:r>
      <w:r w:rsidRPr="00405A5D">
        <w:t xml:space="preserve">702/2014 tādējādi ir piemērojama it īpaši </w:t>
      </w:r>
      <w:r w:rsidR="00BC2A26" w:rsidRPr="00405A5D">
        <w:t>r</w:t>
      </w:r>
      <w:r w:rsidRPr="00405A5D">
        <w:t>egulas Nr.</w:t>
      </w:r>
      <w:r w:rsidR="00BF1FAA" w:rsidRPr="00405A5D">
        <w:t> </w:t>
      </w:r>
      <w:r w:rsidRPr="00405A5D">
        <w:t xml:space="preserve">1305/2013 30.pantā paredzētajam atbalstam un it īpaši atbalstam, kas saskaņā ar šo tiesību normu tiek pieprasīts par mikroliegumu, kurš izveidots mežā, lai īstenotu </w:t>
      </w:r>
      <w:r w:rsidR="00BC2A26" w:rsidRPr="00405A5D">
        <w:t>d</w:t>
      </w:r>
      <w:r w:rsidRPr="00405A5D">
        <w:t xml:space="preserve">irektīvas 2009/147 mērķus, piemēram, pamatlietā aplūkotajam atbalstam. No tā izriet – lai šādu atbalstu varētu atzīt par saderīgu ar iekšējo tirgu atbilstoši </w:t>
      </w:r>
      <w:r w:rsidR="002E5E23" w:rsidRPr="00405A5D">
        <w:t>r</w:t>
      </w:r>
      <w:r w:rsidRPr="00405A5D">
        <w:t>egulai Nr.</w:t>
      </w:r>
      <w:r w:rsidR="002E5E23" w:rsidRPr="00405A5D">
        <w:t> </w:t>
      </w:r>
      <w:r w:rsidRPr="00405A5D">
        <w:t>702/2014 un saņemt šajā regulā paredzēto atbrīvojumu, tam ir jāatbilst visiem nosacījumiem, kādi tajā ir izvirzīti šai saderības atzīšanai. Šie nosacījumi saskaņā ar minētās regulas 1.panta 6.punktu ietver arī nosacījumu, ka šāda atbalsta pieprasītājs nedrīkst būt grūtībās nonācis uzņēmums, neskarot dažādus izņēmumus (</w:t>
      </w:r>
      <w:r w:rsidRPr="00405A5D">
        <w:rPr>
          <w:i/>
          <w:iCs/>
        </w:rPr>
        <w:t>sprieduma 81.</w:t>
      </w:r>
      <w:r w:rsidR="001D7307" w:rsidRPr="00405A5D">
        <w:rPr>
          <w:i/>
          <w:iCs/>
        </w:rPr>
        <w:t>–</w:t>
      </w:r>
      <w:r w:rsidRPr="00405A5D">
        <w:rPr>
          <w:i/>
          <w:iCs/>
        </w:rPr>
        <w:t>84.</w:t>
      </w:r>
      <w:r w:rsidR="002E5E23" w:rsidRPr="00405A5D">
        <w:rPr>
          <w:i/>
          <w:iCs/>
        </w:rPr>
        <w:t>punkts</w:t>
      </w:r>
      <w:r w:rsidRPr="00405A5D">
        <w:t>). Regula Nr.</w:t>
      </w:r>
      <w:r w:rsidR="00745DA2" w:rsidRPr="00405A5D">
        <w:t> </w:t>
      </w:r>
      <w:r w:rsidRPr="00405A5D">
        <w:t xml:space="preserve">702/2014 ir jāinterpretē tādējādi, ka atbalsts mežsaimniecībai un, konkrētāk, atbalsts, ko, pamatojoties uz </w:t>
      </w:r>
      <w:r w:rsidR="009D4FE4" w:rsidRPr="00405A5D">
        <w:t>r</w:t>
      </w:r>
      <w:r w:rsidRPr="00405A5D">
        <w:t>egulas Nr.</w:t>
      </w:r>
      <w:r w:rsidR="009D4FE4" w:rsidRPr="00405A5D">
        <w:t> </w:t>
      </w:r>
      <w:r w:rsidRPr="00405A5D">
        <w:t xml:space="preserve">1305/2013 30.pantu, attiecībā uz mikroliegumu, kurš izveidots mežā, lai īstenotu </w:t>
      </w:r>
      <w:r w:rsidR="009D4FE4" w:rsidRPr="00405A5D">
        <w:t>d</w:t>
      </w:r>
      <w:r w:rsidRPr="00405A5D">
        <w:t>irektīvas</w:t>
      </w:r>
      <w:r w:rsidR="001D7307" w:rsidRPr="00405A5D">
        <w:t xml:space="preserve"> </w:t>
      </w:r>
      <w:r w:rsidR="009D4FE4" w:rsidRPr="00405A5D">
        <w:t>Nr. </w:t>
      </w:r>
      <w:r w:rsidRPr="00405A5D">
        <w:t xml:space="preserve">2009/147 mērķus, ir pieprasījis grūtībās nonācis uzņēmums minētā 2.panta 14.punkta izpratnē, nevar tikt atzīts par saderīgu ar iekšējo tirgu, pamatojoties uz </w:t>
      </w:r>
      <w:r w:rsidR="009D4FE4" w:rsidRPr="00405A5D">
        <w:t>r</w:t>
      </w:r>
      <w:r w:rsidRPr="00405A5D">
        <w:t>egulu Nr.</w:t>
      </w:r>
      <w:r w:rsidR="00745DA2" w:rsidRPr="00405A5D">
        <w:t> </w:t>
      </w:r>
      <w:r w:rsidRPr="00405A5D">
        <w:t>702/2014 (</w:t>
      </w:r>
      <w:r w:rsidRPr="00405A5D">
        <w:rPr>
          <w:i/>
          <w:iCs/>
        </w:rPr>
        <w:t>sprieduma 86.</w:t>
      </w:r>
      <w:r w:rsidR="002E5E23" w:rsidRPr="00405A5D">
        <w:rPr>
          <w:i/>
          <w:iCs/>
        </w:rPr>
        <w:t>punkts</w:t>
      </w:r>
      <w:r w:rsidRPr="00405A5D">
        <w:t>).</w:t>
      </w:r>
    </w:p>
    <w:p w14:paraId="46BD127F" w14:textId="758E4B46" w:rsidR="006F488C" w:rsidRPr="00405A5D" w:rsidRDefault="006F488C" w:rsidP="000253C5">
      <w:pPr>
        <w:spacing w:line="276" w:lineRule="auto"/>
        <w:ind w:firstLine="720"/>
        <w:jc w:val="both"/>
      </w:pPr>
      <w:r w:rsidRPr="00405A5D">
        <w:t>Pamatojoties uz iepriekš minēto,</w:t>
      </w:r>
      <w:r w:rsidR="00EC173E" w:rsidRPr="00405A5D">
        <w:t xml:space="preserve"> </w:t>
      </w:r>
      <w:r w:rsidR="00BB2CCE" w:rsidRPr="00405A5D">
        <w:t xml:space="preserve">Lauku atbalsta </w:t>
      </w:r>
      <w:r w:rsidRPr="00405A5D">
        <w:t>dienests pamatoti pārbaudīja, vai pieteicēja ir grūtībās nonācis uzņēmums.</w:t>
      </w:r>
    </w:p>
    <w:p w14:paraId="07D2F927" w14:textId="3841CB24" w:rsidR="006F488C" w:rsidRPr="00405A5D" w:rsidRDefault="006F488C" w:rsidP="000253C5">
      <w:pPr>
        <w:spacing w:line="276" w:lineRule="auto"/>
        <w:ind w:firstLine="720"/>
        <w:jc w:val="both"/>
      </w:pPr>
      <w:r w:rsidRPr="00405A5D">
        <w:t>[</w:t>
      </w:r>
      <w:r w:rsidR="00D758CA" w:rsidRPr="00405A5D">
        <w:t>3.</w:t>
      </w:r>
      <w:r w:rsidR="0092082F" w:rsidRPr="00405A5D">
        <w:t>4</w:t>
      </w:r>
      <w:r w:rsidRPr="00405A5D">
        <w:t>]</w:t>
      </w:r>
      <w:r w:rsidR="00CA372D" w:rsidRPr="00405A5D">
        <w:t xml:space="preserve"> </w:t>
      </w:r>
      <w:r w:rsidRPr="00405A5D">
        <w:t xml:space="preserve">Saskaņā ar </w:t>
      </w:r>
      <w:r w:rsidR="009A3E33" w:rsidRPr="00405A5D">
        <w:t>r</w:t>
      </w:r>
      <w:r w:rsidRPr="00405A5D">
        <w:t>egulas Nr.</w:t>
      </w:r>
      <w:r w:rsidR="00D758CA" w:rsidRPr="00405A5D">
        <w:t> </w:t>
      </w:r>
      <w:r w:rsidRPr="00405A5D">
        <w:t>702/2014 2.panta 14.punkta „a” apakšpunktu grūtībās nonācis uzņēmums ir uzņēmums, ja uzkrāto zaudējumu dēļ ir zudusi vairāk nekā puse no tās parakstītā kapitāla. Tā tas ir gadījumā, ja, uzkrātos zaudējumus atskaitot no rezervēm (un visām pārējām pozīcijām, kuras vispārpieņemts uzskatīt par daļu no sabiedrības pašu kapitāla), rodas negatīvs rezultāts, kas pārsniedz pusi no parakstītā kapitāla.</w:t>
      </w:r>
    </w:p>
    <w:p w14:paraId="5B2AF002" w14:textId="69A30AD3" w:rsidR="00CA372D" w:rsidRPr="00405A5D" w:rsidRDefault="006F488C" w:rsidP="000253C5">
      <w:pPr>
        <w:spacing w:line="276" w:lineRule="auto"/>
        <w:ind w:firstLine="720"/>
        <w:jc w:val="both"/>
      </w:pPr>
      <w:r w:rsidRPr="00405A5D">
        <w:t>Ministru kabineta 2014.gada 30.septembra noteikumu Nr.</w:t>
      </w:r>
      <w:r w:rsidR="00CA372D" w:rsidRPr="00405A5D">
        <w:t> </w:t>
      </w:r>
      <w:r w:rsidRPr="00405A5D">
        <w:t xml:space="preserve">599 „Noteikumi par Eiropas Lauksaimniecības garantiju fonda, Eiropas Lauksaimniecības fonda lauku attīstībai, Eiropas Jūrlietu un zivsaimniecības fonda, kā arī par valsts un Eiropas Savienības atbalsta lauksaimniecībai un lauku un zivsaimniecības attīstībai finansējuma </w:t>
      </w:r>
      <w:r w:rsidRPr="00405A5D">
        <w:lastRenderedPageBreak/>
        <w:t>administrēšanu 2014.–2020.gada plānošanas periodā” 53.1.apakšpunkts paredz, ka atbilstoši regulas Nr.</w:t>
      </w:r>
      <w:r w:rsidR="00CA372D" w:rsidRPr="00405A5D">
        <w:t> </w:t>
      </w:r>
      <w:r w:rsidRPr="00405A5D">
        <w:t>702/2014 2.panta 14.punktā un regulas Nr.</w:t>
      </w:r>
      <w:r w:rsidR="00CA372D" w:rsidRPr="00405A5D">
        <w:t> </w:t>
      </w:r>
      <w:r w:rsidRPr="00405A5D">
        <w:t xml:space="preserve">1388/2014 3.panta piektajā daļā noteiktajam Lauku atbalsta dienests atbalstu nepiešķir, ja, piesakoties atbalstam pasākumos, kuros jāvērtē pretendenta atbilstība grūtībās nonākuša uzņēmuma statusam, atbalsta pretendents atbilst šādai pazīmei: kapitālsabiedrībai (izņemot mazos un vidējos uzņēmumus, kas ir pastāvējuši mazāk nekā trīs gadus) uzkrāto zaudējumu dēļ ir zudusi vairāk nekā puse no tās parakstītā kapitāla, ja, uzkrātos zaudējumus atskaitot no rezervēm un visām pārējām pozīcijām, kuras vispārpieņemts uzskatīt par daļu no sabiedrības pašu kapitāla, rodas negatīvs rezultāts, kas pārsniedz pusi no parakstītā kapitāla, tai skaitā arī kapitāldaļu uzcenojumu. </w:t>
      </w:r>
    </w:p>
    <w:p w14:paraId="44F62648" w14:textId="15FBF0B9" w:rsidR="006F488C" w:rsidRPr="00405A5D" w:rsidRDefault="006F488C" w:rsidP="000253C5">
      <w:pPr>
        <w:spacing w:line="276" w:lineRule="auto"/>
        <w:ind w:firstLine="720"/>
        <w:jc w:val="both"/>
      </w:pPr>
      <w:r w:rsidRPr="00405A5D">
        <w:t>Liet</w:t>
      </w:r>
      <w:r w:rsidR="009F2BA0" w:rsidRPr="00405A5D">
        <w:t>ā</w:t>
      </w:r>
      <w:r w:rsidRPr="00405A5D">
        <w:t xml:space="preserve"> </w:t>
      </w:r>
      <w:r w:rsidR="009F2BA0" w:rsidRPr="00405A5D">
        <w:t xml:space="preserve">ir </w:t>
      </w:r>
      <w:r w:rsidRPr="00405A5D">
        <w:t>strīds, kā tulkojams minētajās tiesību normās lietotais jēdziens „uzņēmums”, proti, vai ar to saprot arī saistītos uzņēmumus.</w:t>
      </w:r>
    </w:p>
    <w:p w14:paraId="66C53755" w14:textId="11BCF899" w:rsidR="00CA372D" w:rsidRPr="00405A5D" w:rsidRDefault="006F488C" w:rsidP="000253C5">
      <w:pPr>
        <w:spacing w:line="276" w:lineRule="auto"/>
        <w:ind w:firstLine="720"/>
        <w:jc w:val="both"/>
      </w:pPr>
      <w:r w:rsidRPr="00405A5D">
        <w:t>[</w:t>
      </w:r>
      <w:r w:rsidR="00D758CA" w:rsidRPr="00405A5D">
        <w:t>3.</w:t>
      </w:r>
      <w:r w:rsidR="0092082F" w:rsidRPr="00405A5D">
        <w:t>5</w:t>
      </w:r>
      <w:r w:rsidRPr="00405A5D">
        <w:t>] Regulas Nr.</w:t>
      </w:r>
      <w:r w:rsidR="00CA372D" w:rsidRPr="00405A5D">
        <w:t> </w:t>
      </w:r>
      <w:r w:rsidRPr="00405A5D">
        <w:t>702/2014 1.pielikuma 3.panta trešās daļas 1.punkta „a” apakšpunkts un 4.punkts paredz, ka saistīti uzņēmumi ir uzņēmumi, kuriem ir akcionāru vai locekļu balsstiesību vairākums citā uzņēmumā. Uzņēmumi, kurus saista kādas no šīm attiecībām, ko nodrošina fiziska persona vai fizisku personu grupa, kuras kopīgi darbojas, arī ir uzskatāmi par saistītiem uzņēmumiem, ja tie pilnīgi vai daļēji darbojas tajā pašā konkrētajā tirgū vai blakus</w:t>
      </w:r>
      <w:r w:rsidR="0092082F" w:rsidRPr="00405A5D">
        <w:t xml:space="preserve"> </w:t>
      </w:r>
      <w:r w:rsidRPr="00405A5D">
        <w:t xml:space="preserve">tirgos. </w:t>
      </w:r>
    </w:p>
    <w:p w14:paraId="2859BCB4" w14:textId="6508B066" w:rsidR="00D8671C" w:rsidRPr="00405A5D" w:rsidRDefault="006F488C" w:rsidP="000253C5">
      <w:pPr>
        <w:spacing w:line="276" w:lineRule="auto"/>
        <w:ind w:firstLine="720"/>
        <w:jc w:val="both"/>
      </w:pPr>
      <w:r w:rsidRPr="00405A5D">
        <w:t xml:space="preserve">Attiecīgi iestāde </w:t>
      </w:r>
      <w:r w:rsidR="00CA372D" w:rsidRPr="00405A5D">
        <w:t>lē</w:t>
      </w:r>
      <w:r w:rsidRPr="00405A5D">
        <w:t xml:space="preserve">mumā, lai noteiktu, vai uzņēmums ir grūtībās nonācis uzņēmums, ņēma vērā arī ar pieteicēju saistītā uzņēmuma – SIA „Brīvības centrs” – finanšu datus. Pieteicējas pārstāve apšaubīja minētā panta piemērošanas pamatotību, </w:t>
      </w:r>
      <w:r w:rsidR="00DA3026" w:rsidRPr="00405A5D">
        <w:t xml:space="preserve">ņemot vērā </w:t>
      </w:r>
      <w:r w:rsidR="00D758CA" w:rsidRPr="00405A5D">
        <w:t>r</w:t>
      </w:r>
      <w:r w:rsidRPr="00405A5D">
        <w:t>egulas Nr.</w:t>
      </w:r>
      <w:r w:rsidR="00CA372D" w:rsidRPr="00405A5D">
        <w:t> </w:t>
      </w:r>
      <w:r w:rsidRPr="00405A5D">
        <w:t>702/2014 1.pielikum</w:t>
      </w:r>
      <w:r w:rsidR="00DA3026" w:rsidRPr="00405A5D">
        <w:t>a</w:t>
      </w:r>
      <w:r w:rsidRPr="00405A5D">
        <w:t xml:space="preserve"> </w:t>
      </w:r>
      <w:r w:rsidR="00DA3026" w:rsidRPr="00405A5D">
        <w:t xml:space="preserve">nosaukumu </w:t>
      </w:r>
      <w:r w:rsidRPr="00405A5D">
        <w:t>„Mikrouzņēmumu, mazo un vidējo uzņēmumu definīcija”</w:t>
      </w:r>
      <w:r w:rsidR="00DA3026" w:rsidRPr="00405A5D">
        <w:t xml:space="preserve"> un to, ka </w:t>
      </w:r>
      <w:r w:rsidRPr="00405A5D">
        <w:t xml:space="preserve">pieteicēja nav pieteikusies uz tādu atbalsta veidu, kas paredzēts tikai minētajai uzņēmumu kategorijai. </w:t>
      </w:r>
    </w:p>
    <w:p w14:paraId="558D3D7B" w14:textId="37FE0E48" w:rsidR="00CA372D" w:rsidRPr="00405A5D" w:rsidRDefault="006F488C" w:rsidP="000253C5">
      <w:pPr>
        <w:spacing w:line="276" w:lineRule="auto"/>
        <w:ind w:firstLine="720"/>
        <w:jc w:val="both"/>
      </w:pPr>
      <w:r w:rsidRPr="00405A5D">
        <w:t xml:space="preserve">Pieteicējas pārstāve pamatoti norādīja, ka saistīto uzņēmumu jēdziens ir iekļauts </w:t>
      </w:r>
      <w:r w:rsidR="00E6641B" w:rsidRPr="00405A5D">
        <w:t>r</w:t>
      </w:r>
      <w:r w:rsidRPr="00405A5D">
        <w:t>egulas Nr.</w:t>
      </w:r>
      <w:r w:rsidR="00CA372D" w:rsidRPr="00405A5D">
        <w:t> </w:t>
      </w:r>
      <w:r w:rsidRPr="00405A5D">
        <w:t>702/2014 1.pielikumā, kurā definēts mikrouzņēmumu, mazo un vidējo uzņēmumu jēdziens. Vienlaikus minētā pielikuma 3.punktā ir aprakstīts, ko valsts atbalsta jomā kopumā saprot ar jēdzienu „uzņēmums” un „saistīti uzņēmumi”. Neraugoties uz to, ka šie jēdzieni konkrētajā regulā ir iekļauti sadaļā par mikrouzņēmum</w:t>
      </w:r>
      <w:r w:rsidR="00886A67" w:rsidRPr="00405A5D">
        <w:t>iem</w:t>
      </w:r>
      <w:r w:rsidRPr="00405A5D">
        <w:t>, maz</w:t>
      </w:r>
      <w:r w:rsidR="00F87915" w:rsidRPr="00405A5D">
        <w:t>iem</w:t>
      </w:r>
      <w:r w:rsidRPr="00405A5D">
        <w:t xml:space="preserve"> un vidēj</w:t>
      </w:r>
      <w:r w:rsidR="00F87915" w:rsidRPr="00405A5D">
        <w:t>iem</w:t>
      </w:r>
      <w:r w:rsidRPr="00405A5D">
        <w:t xml:space="preserve"> uzņēmum</w:t>
      </w:r>
      <w:r w:rsidR="00F87915" w:rsidRPr="00405A5D">
        <w:t>iem</w:t>
      </w:r>
      <w:r w:rsidRPr="00405A5D">
        <w:t xml:space="preserve">, tajā iekļautais uzņēmuma un saistītā uzņēmuma jēdziens ir vienlīdz attiecināms uz visiem uzņēmumiem, kas minētās regulas kontekstā pretendē uz valsts atbalstu. </w:t>
      </w:r>
    </w:p>
    <w:p w14:paraId="56553909" w14:textId="76FD6363" w:rsidR="007A4AB0" w:rsidRPr="00405A5D" w:rsidRDefault="000D2463" w:rsidP="000253C5">
      <w:pPr>
        <w:spacing w:line="276" w:lineRule="auto"/>
        <w:ind w:firstLine="720"/>
        <w:jc w:val="both"/>
      </w:pPr>
      <w:r w:rsidRPr="00405A5D">
        <w:t>N</w:t>
      </w:r>
      <w:r w:rsidR="006F488C" w:rsidRPr="00405A5D">
        <w:t xml:space="preserve">o </w:t>
      </w:r>
      <w:hyperlink r:id="rId10" w:history="1">
        <w:r w:rsidR="006F488C" w:rsidRPr="00405A5D">
          <w:rPr>
            <w:rStyle w:val="Hyperlink"/>
          </w:rPr>
          <w:t>Komisijas 2016.gada 19.jūlija paziņojuma par Līguma par Eiropas Savienības darbību 107.panta 1.punktā minēto valsts atbalsta jēdzienu (2016/C 262/01)</w:t>
        </w:r>
      </w:hyperlink>
      <w:r w:rsidR="006F488C" w:rsidRPr="00405A5D">
        <w:t xml:space="preserve"> 11.punkta izriet, ka vairāki atsevišķi tiesību subjekti valsts atbalsta noteikumu piemērošanas nolūkā var tikt uzskatīti par vienu saimniecisko vienību. Par attiecīgo uzņēmumu tad uzskata šo saimniecisko vienību. Arī Eiropas Savienības Tiesa 2006.gada 10.janvāra spriedum</w:t>
      </w:r>
      <w:r w:rsidR="00B80B14" w:rsidRPr="00405A5D">
        <w:t>a</w:t>
      </w:r>
      <w:r w:rsidR="006F488C" w:rsidRPr="00405A5D">
        <w:t xml:space="preserve"> lietā Nr.</w:t>
      </w:r>
      <w:r w:rsidR="00CA372D" w:rsidRPr="00405A5D">
        <w:t> </w:t>
      </w:r>
      <w:r w:rsidR="006F488C" w:rsidRPr="00405A5D">
        <w:t>C-222/04</w:t>
      </w:r>
      <w:r w:rsidR="007A4AB0" w:rsidRPr="00405A5D">
        <w:t xml:space="preserve">, </w:t>
      </w:r>
      <w:hyperlink r:id="rId11" w:history="1">
        <w:r w:rsidR="007A4AB0" w:rsidRPr="00405A5D">
          <w:rPr>
            <w:rStyle w:val="Hyperlink"/>
          </w:rPr>
          <w:t>ECLI:EU:C:2006:8</w:t>
        </w:r>
      </w:hyperlink>
      <w:r w:rsidR="007A4AB0" w:rsidRPr="00405A5D">
        <w:t>,</w:t>
      </w:r>
      <w:r w:rsidR="006F488C" w:rsidRPr="00405A5D">
        <w:t xml:space="preserve"> 112.punktā norādīja</w:t>
      </w:r>
      <w:r w:rsidR="007A4AB0" w:rsidRPr="00405A5D">
        <w:t>:</w:t>
      </w:r>
      <w:r w:rsidR="006F488C" w:rsidRPr="00405A5D">
        <w:t xml:space="preserve"> ja vienība, kurai pieder kapitāldaļu kontrolpakete kādā sabiedrībā, šo kontroli īsteno, tieši vai netieši ietekmējot sabiedrības pārvaldību, tad ir uzskatāms, ka šī vienība piedalās kontrolētā uzņēmuma veiktajā saimnieciskajā darbībā. Secīgi uzņēmumi var tikt uzskatīti par vienu uzņēmumu, ja pastāv kontrolējošā līdzdalība. </w:t>
      </w:r>
    </w:p>
    <w:p w14:paraId="003CFA20" w14:textId="6F62DA5E" w:rsidR="006F488C" w:rsidRPr="00405A5D" w:rsidRDefault="006F488C" w:rsidP="000253C5">
      <w:pPr>
        <w:spacing w:line="276" w:lineRule="auto"/>
        <w:ind w:firstLine="720"/>
        <w:jc w:val="both"/>
      </w:pPr>
      <w:r w:rsidRPr="00405A5D">
        <w:t>[</w:t>
      </w:r>
      <w:r w:rsidR="00E6641B" w:rsidRPr="00405A5D">
        <w:t>3.</w:t>
      </w:r>
      <w:r w:rsidR="0092082F" w:rsidRPr="00405A5D">
        <w:t>6</w:t>
      </w:r>
      <w:r w:rsidRPr="00405A5D">
        <w:t>]</w:t>
      </w:r>
      <w:r w:rsidR="007A4AB0" w:rsidRPr="00405A5D">
        <w:t xml:space="preserve"> </w:t>
      </w:r>
      <w:r w:rsidR="009D4FE4" w:rsidRPr="00405A5D">
        <w:t>Pieteicējas un SIA „Brīvības centrs” kapitāldaļu turētāji lēmuma pieņemšanas laikā bija vienas un tās pašas fizisk</w:t>
      </w:r>
      <w:r w:rsidR="008B4758" w:rsidRPr="00405A5D">
        <w:t>ā</w:t>
      </w:r>
      <w:r w:rsidR="009D4FE4" w:rsidRPr="00405A5D">
        <w:t xml:space="preserve">s personas. Abu uzņēmumu darbības veids ir sava vai nomāta nekustamā īpašuma izīrēšana un pārvaldīšana, tas ir, abi uzņēmumi darbojas vienā nozarē. </w:t>
      </w:r>
      <w:r w:rsidRPr="00405A5D">
        <w:t xml:space="preserve">Ievērojot minēto, iestāde pamatoti analizēja arī ar </w:t>
      </w:r>
      <w:r w:rsidRPr="00405A5D">
        <w:lastRenderedPageBreak/>
        <w:t>pieteicēju saistītā uzņēmuma</w:t>
      </w:r>
      <w:r w:rsidR="009D4FE4" w:rsidRPr="00405A5D">
        <w:t xml:space="preserve"> SIA „Brīvības centrs”</w:t>
      </w:r>
      <w:r w:rsidRPr="00405A5D">
        <w:t xml:space="preserve"> finanšu rādītājus. </w:t>
      </w:r>
      <w:r w:rsidR="007A4AB0" w:rsidRPr="00405A5D">
        <w:t>I</w:t>
      </w:r>
      <w:r w:rsidRPr="00405A5D">
        <w:t xml:space="preserve">estāde pamatoti konstatēja, </w:t>
      </w:r>
      <w:r w:rsidR="0056599D" w:rsidRPr="00405A5D">
        <w:t xml:space="preserve">ka </w:t>
      </w:r>
      <w:r w:rsidR="006A3007" w:rsidRPr="00405A5D">
        <w:t xml:space="preserve">abu </w:t>
      </w:r>
      <w:r w:rsidRPr="00405A5D">
        <w:t xml:space="preserve">uzņēmumu kopējie zaudējumi pārsniedz 50% no pamatkapitāla. </w:t>
      </w:r>
      <w:r w:rsidR="007A4AB0" w:rsidRPr="00405A5D">
        <w:t xml:space="preserve">Tādējādi </w:t>
      </w:r>
      <w:r w:rsidRPr="00405A5D">
        <w:t>pieteicēja ir uzskatāma par grūtībās nonākušu uzņēmumu</w:t>
      </w:r>
      <w:r w:rsidR="007D0381" w:rsidRPr="00405A5D">
        <w:t xml:space="preserve"> un </w:t>
      </w:r>
      <w:r w:rsidRPr="00405A5D">
        <w:t xml:space="preserve">neatbilst atbalsta saņemšanas nosacījumiem. </w:t>
      </w:r>
    </w:p>
    <w:p w14:paraId="3696C39F" w14:textId="77777777" w:rsidR="00EC3E6B" w:rsidRPr="00405A5D" w:rsidRDefault="00EC3E6B" w:rsidP="000253C5">
      <w:pPr>
        <w:spacing w:line="276" w:lineRule="auto"/>
        <w:ind w:firstLine="720"/>
        <w:jc w:val="both"/>
        <w:rPr>
          <w:rFonts w:asciiTheme="majorBidi" w:eastAsiaTheme="minorHAnsi" w:hAnsiTheme="majorBidi" w:cstheme="majorBidi"/>
          <w:lang w:eastAsia="en-US"/>
        </w:rPr>
      </w:pPr>
    </w:p>
    <w:p w14:paraId="50DB7A69" w14:textId="16D04790" w:rsidR="00EC3E6B" w:rsidRPr="00405A5D" w:rsidRDefault="00EC3E6B" w:rsidP="000253C5">
      <w:pPr>
        <w:spacing w:line="276" w:lineRule="auto"/>
        <w:ind w:firstLine="720"/>
        <w:jc w:val="both"/>
        <w:rPr>
          <w:rFonts w:asciiTheme="majorBidi" w:hAnsiTheme="majorBidi" w:cstheme="majorBidi"/>
          <w:lang w:eastAsia="lv-LV"/>
        </w:rPr>
      </w:pPr>
      <w:r w:rsidRPr="00405A5D">
        <w:rPr>
          <w:rFonts w:asciiTheme="majorBidi" w:hAnsiTheme="majorBidi" w:cstheme="majorBidi"/>
          <w:lang w:eastAsia="lv-LV"/>
        </w:rPr>
        <w:t>[</w:t>
      </w:r>
      <w:r w:rsidR="006A7F0A" w:rsidRPr="00405A5D">
        <w:rPr>
          <w:rFonts w:asciiTheme="majorBidi" w:hAnsiTheme="majorBidi" w:cstheme="majorBidi"/>
          <w:lang w:eastAsia="lv-LV"/>
        </w:rPr>
        <w:t>4</w:t>
      </w:r>
      <w:r w:rsidRPr="00405A5D">
        <w:rPr>
          <w:rFonts w:asciiTheme="majorBidi" w:hAnsiTheme="majorBidi" w:cstheme="majorBidi"/>
          <w:lang w:eastAsia="lv-LV"/>
        </w:rPr>
        <w:t xml:space="preserve">] Pieteicēja </w:t>
      </w:r>
      <w:r w:rsidRPr="00405A5D">
        <w:rPr>
          <w:rFonts w:asciiTheme="majorBidi" w:hAnsiTheme="majorBidi" w:cstheme="majorBidi"/>
        </w:rPr>
        <w:t>iesniedza kasācijas sūdzību par apgabaltiesas spriedumu, norādot turpmāk minētos argumentus.</w:t>
      </w:r>
      <w:r w:rsidRPr="00405A5D">
        <w:rPr>
          <w:rFonts w:asciiTheme="majorBidi" w:hAnsiTheme="majorBidi" w:cstheme="majorBidi"/>
          <w:lang w:eastAsia="lv-LV"/>
        </w:rPr>
        <w:t xml:space="preserve"> </w:t>
      </w:r>
    </w:p>
    <w:p w14:paraId="4E2B04C5" w14:textId="05974295" w:rsidR="00EC3E6B" w:rsidRPr="00405A5D" w:rsidRDefault="00EC3E6B" w:rsidP="000253C5">
      <w:pPr>
        <w:spacing w:line="276" w:lineRule="auto"/>
        <w:ind w:firstLine="720"/>
        <w:jc w:val="both"/>
        <w:rPr>
          <w:rFonts w:asciiTheme="majorBidi" w:hAnsiTheme="majorBidi" w:cstheme="majorBidi"/>
        </w:rPr>
      </w:pPr>
      <w:r w:rsidRPr="00405A5D">
        <w:rPr>
          <w:rFonts w:asciiTheme="majorBidi" w:hAnsiTheme="majorBidi" w:cstheme="majorBidi"/>
        </w:rPr>
        <w:t>[</w:t>
      </w:r>
      <w:r w:rsidR="006A7F0A" w:rsidRPr="00405A5D">
        <w:rPr>
          <w:rFonts w:asciiTheme="majorBidi" w:hAnsiTheme="majorBidi" w:cstheme="majorBidi"/>
        </w:rPr>
        <w:t>4</w:t>
      </w:r>
      <w:r w:rsidRPr="00405A5D">
        <w:rPr>
          <w:rFonts w:asciiTheme="majorBidi" w:hAnsiTheme="majorBidi" w:cstheme="majorBidi"/>
        </w:rPr>
        <w:t>.1]</w:t>
      </w:r>
      <w:r w:rsidR="00AA11E0" w:rsidRPr="00405A5D">
        <w:rPr>
          <w:rFonts w:asciiTheme="majorBidi" w:hAnsiTheme="majorBidi" w:cstheme="majorBidi"/>
        </w:rPr>
        <w:t xml:space="preserve"> </w:t>
      </w:r>
      <w:r w:rsidR="00A3558E" w:rsidRPr="00405A5D">
        <w:rPr>
          <w:rFonts w:asciiTheme="majorBidi" w:hAnsiTheme="majorBidi" w:cstheme="majorBidi"/>
        </w:rPr>
        <w:t>N</w:t>
      </w:r>
      <w:r w:rsidR="007F6C18" w:rsidRPr="00405A5D">
        <w:rPr>
          <w:rFonts w:asciiTheme="majorBidi" w:hAnsiTheme="majorBidi" w:cstheme="majorBidi"/>
        </w:rPr>
        <w:t xml:space="preserve">evar piekrist tiesas secinājumam, ka situācijā, kad uzņēmums piesakās atbalstam </w:t>
      </w:r>
      <w:r w:rsidR="00E6641B" w:rsidRPr="00405A5D">
        <w:rPr>
          <w:rFonts w:asciiTheme="majorBidi" w:hAnsiTheme="majorBidi" w:cstheme="majorBidi"/>
        </w:rPr>
        <w:t xml:space="preserve">par </w:t>
      </w:r>
      <w:r w:rsidR="007F6C18" w:rsidRPr="00405A5D">
        <w:rPr>
          <w:rFonts w:asciiTheme="majorBidi" w:hAnsiTheme="majorBidi" w:cstheme="majorBidi"/>
          <w:i/>
          <w:iCs/>
        </w:rPr>
        <w:t>Natura 2000</w:t>
      </w:r>
      <w:r w:rsidR="007F6C18" w:rsidRPr="00405A5D">
        <w:rPr>
          <w:rFonts w:asciiTheme="majorBidi" w:hAnsiTheme="majorBidi" w:cstheme="majorBidi"/>
        </w:rPr>
        <w:t xml:space="preserve"> meža teritorij</w:t>
      </w:r>
      <w:r w:rsidR="00E6641B" w:rsidRPr="00405A5D">
        <w:rPr>
          <w:rFonts w:asciiTheme="majorBidi" w:hAnsiTheme="majorBidi" w:cstheme="majorBidi"/>
        </w:rPr>
        <w:t>u</w:t>
      </w:r>
      <w:r w:rsidR="007F6C18" w:rsidRPr="00405A5D">
        <w:rPr>
          <w:rFonts w:asciiTheme="majorBidi" w:hAnsiTheme="majorBidi" w:cstheme="majorBidi"/>
        </w:rPr>
        <w:t xml:space="preserve">, ir jāpiemēro </w:t>
      </w:r>
      <w:r w:rsidR="00E6641B" w:rsidRPr="00405A5D">
        <w:rPr>
          <w:rFonts w:asciiTheme="majorBidi" w:hAnsiTheme="majorBidi" w:cstheme="majorBidi"/>
        </w:rPr>
        <w:t>r</w:t>
      </w:r>
      <w:r w:rsidR="007F6C18" w:rsidRPr="00405A5D">
        <w:rPr>
          <w:rFonts w:asciiTheme="majorBidi" w:hAnsiTheme="majorBidi" w:cstheme="majorBidi"/>
        </w:rPr>
        <w:t>egulas</w:t>
      </w:r>
      <w:r w:rsidR="00E6641B" w:rsidRPr="00405A5D">
        <w:rPr>
          <w:rFonts w:asciiTheme="majorBidi" w:hAnsiTheme="majorBidi" w:cstheme="majorBidi"/>
        </w:rPr>
        <w:t xml:space="preserve"> Nr. </w:t>
      </w:r>
      <w:r w:rsidR="007F6C18" w:rsidRPr="00405A5D">
        <w:rPr>
          <w:rFonts w:asciiTheme="majorBidi" w:hAnsiTheme="majorBidi" w:cstheme="majorBidi"/>
        </w:rPr>
        <w:t xml:space="preserve">702/2014 </w:t>
      </w:r>
      <w:r w:rsidR="00286E45" w:rsidRPr="00405A5D">
        <w:rPr>
          <w:rFonts w:asciiTheme="majorBidi" w:hAnsiTheme="majorBidi" w:cstheme="majorBidi"/>
        </w:rPr>
        <w:t>1.</w:t>
      </w:r>
      <w:r w:rsidR="007F6C18" w:rsidRPr="00405A5D">
        <w:rPr>
          <w:rFonts w:asciiTheme="majorBidi" w:hAnsiTheme="majorBidi" w:cstheme="majorBidi"/>
        </w:rPr>
        <w:t xml:space="preserve">pielikums, </w:t>
      </w:r>
      <w:r w:rsidR="00901D04" w:rsidRPr="00405A5D">
        <w:rPr>
          <w:rFonts w:asciiTheme="majorBidi" w:hAnsiTheme="majorBidi" w:cstheme="majorBidi"/>
        </w:rPr>
        <w:t xml:space="preserve">lai noskaidrotu </w:t>
      </w:r>
      <w:r w:rsidR="007F6C18" w:rsidRPr="00405A5D">
        <w:rPr>
          <w:rFonts w:asciiTheme="majorBidi" w:hAnsiTheme="majorBidi" w:cstheme="majorBidi"/>
        </w:rPr>
        <w:t>uzņēmuma atbilstību grūtībā</w:t>
      </w:r>
      <w:r w:rsidR="0080079C" w:rsidRPr="00405A5D">
        <w:rPr>
          <w:rFonts w:asciiTheme="majorBidi" w:hAnsiTheme="majorBidi" w:cstheme="majorBidi"/>
        </w:rPr>
        <w:t>s</w:t>
      </w:r>
      <w:r w:rsidR="007F6C18" w:rsidRPr="00405A5D">
        <w:rPr>
          <w:rFonts w:asciiTheme="majorBidi" w:hAnsiTheme="majorBidi" w:cstheme="majorBidi"/>
        </w:rPr>
        <w:t xml:space="preserve"> nonākuša uzņēmuma definīcijai.</w:t>
      </w:r>
    </w:p>
    <w:p w14:paraId="7D7CB4A3" w14:textId="77777777" w:rsidR="0080079C" w:rsidRPr="00405A5D" w:rsidRDefault="007F6C18"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Eiropas Komisija 2003.gada 6.jūnijā </w:t>
      </w:r>
      <w:r w:rsidR="00901D04" w:rsidRPr="00405A5D">
        <w:rPr>
          <w:rFonts w:asciiTheme="majorBidi" w:hAnsiTheme="majorBidi" w:cstheme="majorBidi"/>
        </w:rPr>
        <w:t xml:space="preserve">ir </w:t>
      </w:r>
      <w:r w:rsidRPr="00405A5D">
        <w:rPr>
          <w:rFonts w:asciiTheme="majorBidi" w:hAnsiTheme="majorBidi" w:cstheme="majorBidi"/>
        </w:rPr>
        <w:t>izstrādājusi Kopienas ieteikumus par mikro</w:t>
      </w:r>
      <w:r w:rsidR="00A4084C" w:rsidRPr="00405A5D">
        <w:rPr>
          <w:rFonts w:asciiTheme="majorBidi" w:hAnsiTheme="majorBidi" w:cstheme="majorBidi"/>
        </w:rPr>
        <w:t>uzņēmumu</w:t>
      </w:r>
      <w:r w:rsidRPr="00405A5D">
        <w:rPr>
          <w:rFonts w:asciiTheme="majorBidi" w:hAnsiTheme="majorBidi" w:cstheme="majorBidi"/>
        </w:rPr>
        <w:t>, maz</w:t>
      </w:r>
      <w:r w:rsidR="00714919" w:rsidRPr="00405A5D">
        <w:rPr>
          <w:rFonts w:asciiTheme="majorBidi" w:hAnsiTheme="majorBidi" w:cstheme="majorBidi"/>
        </w:rPr>
        <w:t>u</w:t>
      </w:r>
      <w:r w:rsidRPr="00405A5D">
        <w:rPr>
          <w:rFonts w:asciiTheme="majorBidi" w:hAnsiTheme="majorBidi" w:cstheme="majorBidi"/>
        </w:rPr>
        <w:t xml:space="preserve"> un v</w:t>
      </w:r>
      <w:r w:rsidR="00D601F9" w:rsidRPr="00405A5D">
        <w:rPr>
          <w:rFonts w:asciiTheme="majorBidi" w:hAnsiTheme="majorBidi" w:cstheme="majorBidi"/>
        </w:rPr>
        <w:t>i</w:t>
      </w:r>
      <w:r w:rsidRPr="00405A5D">
        <w:rPr>
          <w:rFonts w:asciiTheme="majorBidi" w:hAnsiTheme="majorBidi" w:cstheme="majorBidi"/>
        </w:rPr>
        <w:t>dēj</w:t>
      </w:r>
      <w:r w:rsidR="00714919" w:rsidRPr="00405A5D">
        <w:rPr>
          <w:rFonts w:asciiTheme="majorBidi" w:hAnsiTheme="majorBidi" w:cstheme="majorBidi"/>
        </w:rPr>
        <w:t>u</w:t>
      </w:r>
      <w:r w:rsidRPr="00405A5D">
        <w:rPr>
          <w:rFonts w:asciiTheme="majorBidi" w:hAnsiTheme="majorBidi" w:cstheme="majorBidi"/>
        </w:rPr>
        <w:t xml:space="preserve"> uzņēmumu definīciju. Šo ieteikumu 1.apsvērumā teikts: sekojot vienota tirgus bez iekšējām robežām loģikai, attieksmē pret uzņēmumiem vajadzētu pamatoties uz vienotu noteikumu kopumu. Šādas pieejas meklēšana ir vēl nepieciešamāka, ņemot vērā plašo mijiedarbību starp valstu un Kopienas pasākumiem palīdzībai mikro</w:t>
      </w:r>
      <w:r w:rsidR="00B73DEF" w:rsidRPr="00405A5D">
        <w:rPr>
          <w:rFonts w:asciiTheme="majorBidi" w:hAnsiTheme="majorBidi" w:cstheme="majorBidi"/>
        </w:rPr>
        <w:t>uzņēmumiem</w:t>
      </w:r>
      <w:r w:rsidRPr="00405A5D">
        <w:rPr>
          <w:rFonts w:asciiTheme="majorBidi" w:hAnsiTheme="majorBidi" w:cstheme="majorBidi"/>
        </w:rPr>
        <w:t>, maziem un vidējiem uzņēmumiem, piemēram, saistībā ar Struktūrfondiem vai pētniecību. Tas nozīmē, ka jānovērš situācija, kad Kopiena koncentrē savu rīcību uz kādu mikro</w:t>
      </w:r>
      <w:r w:rsidR="002B1090" w:rsidRPr="00405A5D">
        <w:rPr>
          <w:rFonts w:asciiTheme="majorBidi" w:hAnsiTheme="majorBidi" w:cstheme="majorBidi"/>
        </w:rPr>
        <w:t>uzņēmumu</w:t>
      </w:r>
      <w:r w:rsidRPr="00405A5D">
        <w:rPr>
          <w:rFonts w:asciiTheme="majorBidi" w:hAnsiTheme="majorBidi" w:cstheme="majorBidi"/>
        </w:rPr>
        <w:t>, mazo un vidējo uzņēmumu kategoriju un dalībvalsts – uz citu.</w:t>
      </w:r>
    </w:p>
    <w:p w14:paraId="573E9E56" w14:textId="343C0446" w:rsidR="007F6C18" w:rsidRPr="00405A5D" w:rsidRDefault="007F6C18" w:rsidP="000253C5">
      <w:pPr>
        <w:spacing w:line="276" w:lineRule="auto"/>
        <w:ind w:firstLine="720"/>
        <w:jc w:val="both"/>
        <w:rPr>
          <w:rFonts w:asciiTheme="majorBidi" w:hAnsiTheme="majorBidi" w:cstheme="majorBidi"/>
        </w:rPr>
      </w:pPr>
      <w:r w:rsidRPr="00405A5D">
        <w:rPr>
          <w:rFonts w:asciiTheme="majorBidi" w:hAnsiTheme="majorBidi" w:cstheme="majorBidi"/>
        </w:rPr>
        <w:t>No minētā</w:t>
      </w:r>
      <w:r w:rsidR="00714919" w:rsidRPr="00405A5D">
        <w:rPr>
          <w:rFonts w:asciiTheme="majorBidi" w:hAnsiTheme="majorBidi" w:cstheme="majorBidi"/>
        </w:rPr>
        <w:t xml:space="preserve"> jāsecina</w:t>
      </w:r>
      <w:r w:rsidRPr="00405A5D">
        <w:rPr>
          <w:rFonts w:asciiTheme="majorBidi" w:hAnsiTheme="majorBidi" w:cstheme="majorBidi"/>
        </w:rPr>
        <w:t xml:space="preserve">, ka </w:t>
      </w:r>
      <w:r w:rsidR="002B1090" w:rsidRPr="00405A5D">
        <w:rPr>
          <w:rFonts w:asciiTheme="majorBidi" w:hAnsiTheme="majorBidi" w:cstheme="majorBidi"/>
        </w:rPr>
        <w:t xml:space="preserve">ieteikumi ir izstrādāti </w:t>
      </w:r>
      <w:r w:rsidRPr="00405A5D">
        <w:rPr>
          <w:rFonts w:asciiTheme="majorBidi" w:hAnsiTheme="majorBidi" w:cstheme="majorBidi"/>
        </w:rPr>
        <w:t>ar mērķi nodrošināt vienotu mikro</w:t>
      </w:r>
      <w:r w:rsidR="007907C2" w:rsidRPr="00405A5D">
        <w:rPr>
          <w:rFonts w:asciiTheme="majorBidi" w:hAnsiTheme="majorBidi" w:cstheme="majorBidi"/>
        </w:rPr>
        <w:t>uzņēmumu</w:t>
      </w:r>
      <w:r w:rsidRPr="00405A5D">
        <w:rPr>
          <w:rFonts w:asciiTheme="majorBidi" w:hAnsiTheme="majorBidi" w:cstheme="majorBidi"/>
        </w:rPr>
        <w:t>, maz</w:t>
      </w:r>
      <w:r w:rsidR="00901D04" w:rsidRPr="00405A5D">
        <w:rPr>
          <w:rFonts w:asciiTheme="majorBidi" w:hAnsiTheme="majorBidi" w:cstheme="majorBidi"/>
        </w:rPr>
        <w:t>u</w:t>
      </w:r>
      <w:r w:rsidRPr="00405A5D">
        <w:rPr>
          <w:rFonts w:asciiTheme="majorBidi" w:hAnsiTheme="majorBidi" w:cstheme="majorBidi"/>
        </w:rPr>
        <w:t xml:space="preserve"> un vidēj</w:t>
      </w:r>
      <w:r w:rsidR="00901D04" w:rsidRPr="00405A5D">
        <w:rPr>
          <w:rFonts w:asciiTheme="majorBidi" w:hAnsiTheme="majorBidi" w:cstheme="majorBidi"/>
        </w:rPr>
        <w:t>u</w:t>
      </w:r>
      <w:r w:rsidRPr="00405A5D">
        <w:rPr>
          <w:rFonts w:asciiTheme="majorBidi" w:hAnsiTheme="majorBidi" w:cstheme="majorBidi"/>
        </w:rPr>
        <w:t xml:space="preserve"> uzņēmumu definīcijas piemērošanu, tādējādi ierobežojot konkurences izkropļojuma risku. </w:t>
      </w:r>
      <w:r w:rsidR="007907C2" w:rsidRPr="00405A5D">
        <w:rPr>
          <w:rFonts w:asciiTheme="majorBidi" w:hAnsiTheme="majorBidi" w:cstheme="majorBidi"/>
        </w:rPr>
        <w:t xml:space="preserve">Šiem </w:t>
      </w:r>
      <w:r w:rsidRPr="00405A5D">
        <w:rPr>
          <w:rFonts w:asciiTheme="majorBidi" w:hAnsiTheme="majorBidi" w:cstheme="majorBidi"/>
        </w:rPr>
        <w:t xml:space="preserve">ieteikumiem ir pievienots </w:t>
      </w:r>
      <w:r w:rsidR="007907C2" w:rsidRPr="00405A5D">
        <w:rPr>
          <w:rFonts w:asciiTheme="majorBidi" w:hAnsiTheme="majorBidi" w:cstheme="majorBidi"/>
        </w:rPr>
        <w:t>1.</w:t>
      </w:r>
      <w:r w:rsidRPr="00405A5D">
        <w:rPr>
          <w:rFonts w:asciiTheme="majorBidi" w:hAnsiTheme="majorBidi" w:cstheme="majorBidi"/>
        </w:rPr>
        <w:t xml:space="preserve">pielikums </w:t>
      </w:r>
      <w:r w:rsidRPr="00405A5D">
        <w:t>„</w:t>
      </w:r>
      <w:r w:rsidRPr="00405A5D">
        <w:rPr>
          <w:rFonts w:asciiTheme="majorBidi" w:hAnsiTheme="majorBidi" w:cstheme="majorBidi"/>
        </w:rPr>
        <w:t>Komisijas pieņemtā mikro</w:t>
      </w:r>
      <w:r w:rsidR="007907C2" w:rsidRPr="00405A5D">
        <w:rPr>
          <w:rFonts w:asciiTheme="majorBidi" w:hAnsiTheme="majorBidi" w:cstheme="majorBidi"/>
        </w:rPr>
        <w:t>uzņēmumu</w:t>
      </w:r>
      <w:r w:rsidRPr="00405A5D">
        <w:rPr>
          <w:rFonts w:asciiTheme="majorBidi" w:hAnsiTheme="majorBidi" w:cstheme="majorBidi"/>
        </w:rPr>
        <w:t>, mazu un vidēju uzņēmumu definīcija”. Šis pielikums ir iekļauts</w:t>
      </w:r>
      <w:r w:rsidR="007907C2" w:rsidRPr="00405A5D">
        <w:rPr>
          <w:rFonts w:asciiTheme="majorBidi" w:hAnsiTheme="majorBidi" w:cstheme="majorBidi"/>
        </w:rPr>
        <w:t xml:space="preserve"> arī</w:t>
      </w:r>
      <w:r w:rsidRPr="00405A5D">
        <w:rPr>
          <w:rFonts w:asciiTheme="majorBidi" w:hAnsiTheme="majorBidi" w:cstheme="majorBidi"/>
        </w:rPr>
        <w:t xml:space="preserve"> kā </w:t>
      </w:r>
      <w:r w:rsidR="007907C2" w:rsidRPr="00405A5D">
        <w:rPr>
          <w:rFonts w:asciiTheme="majorBidi" w:hAnsiTheme="majorBidi" w:cstheme="majorBidi"/>
        </w:rPr>
        <w:t>r</w:t>
      </w:r>
      <w:r w:rsidRPr="00405A5D">
        <w:rPr>
          <w:rFonts w:asciiTheme="majorBidi" w:hAnsiTheme="majorBidi" w:cstheme="majorBidi"/>
        </w:rPr>
        <w:t>egulas</w:t>
      </w:r>
      <w:r w:rsidR="007907C2" w:rsidRPr="00405A5D">
        <w:rPr>
          <w:rFonts w:asciiTheme="majorBidi" w:hAnsiTheme="majorBidi" w:cstheme="majorBidi"/>
        </w:rPr>
        <w:t> </w:t>
      </w:r>
      <w:r w:rsidR="002114A6" w:rsidRPr="00405A5D">
        <w:rPr>
          <w:rFonts w:asciiTheme="majorBidi" w:hAnsiTheme="majorBidi" w:cstheme="majorBidi"/>
        </w:rPr>
        <w:t>Nr. </w:t>
      </w:r>
      <w:r w:rsidRPr="00405A5D">
        <w:rPr>
          <w:rFonts w:asciiTheme="majorBidi" w:hAnsiTheme="majorBidi" w:cstheme="majorBidi"/>
        </w:rPr>
        <w:t xml:space="preserve">702/2014 </w:t>
      </w:r>
      <w:r w:rsidR="007907C2" w:rsidRPr="00405A5D">
        <w:rPr>
          <w:rFonts w:asciiTheme="majorBidi" w:hAnsiTheme="majorBidi" w:cstheme="majorBidi"/>
        </w:rPr>
        <w:t>1.</w:t>
      </w:r>
      <w:r w:rsidRPr="00405A5D">
        <w:rPr>
          <w:rFonts w:asciiTheme="majorBidi" w:hAnsiTheme="majorBidi" w:cstheme="majorBidi"/>
        </w:rPr>
        <w:t xml:space="preserve">pielikums, jo, pamatojoties uz </w:t>
      </w:r>
      <w:r w:rsidR="007907C2" w:rsidRPr="00405A5D">
        <w:rPr>
          <w:rFonts w:asciiTheme="majorBidi" w:hAnsiTheme="majorBidi" w:cstheme="majorBidi"/>
        </w:rPr>
        <w:t>r</w:t>
      </w:r>
      <w:r w:rsidRPr="00405A5D">
        <w:rPr>
          <w:rFonts w:asciiTheme="majorBidi" w:hAnsiTheme="majorBidi" w:cstheme="majorBidi"/>
        </w:rPr>
        <w:t xml:space="preserve">egulas </w:t>
      </w:r>
      <w:r w:rsidR="002114A6" w:rsidRPr="00405A5D">
        <w:rPr>
          <w:rFonts w:asciiTheme="majorBidi" w:hAnsiTheme="majorBidi" w:cstheme="majorBidi"/>
        </w:rPr>
        <w:t>Nr.</w:t>
      </w:r>
      <w:r w:rsidR="00312E2A" w:rsidRPr="00405A5D">
        <w:rPr>
          <w:rFonts w:asciiTheme="majorBidi" w:hAnsiTheme="majorBidi" w:cstheme="majorBidi"/>
        </w:rPr>
        <w:t> </w:t>
      </w:r>
      <w:r w:rsidRPr="00405A5D">
        <w:rPr>
          <w:rFonts w:asciiTheme="majorBidi" w:hAnsiTheme="majorBidi" w:cstheme="majorBidi"/>
        </w:rPr>
        <w:t xml:space="preserve">702/2014 1.panta 1.punktu, </w:t>
      </w:r>
      <w:r w:rsidR="007907C2" w:rsidRPr="00405A5D">
        <w:rPr>
          <w:rFonts w:asciiTheme="majorBidi" w:hAnsiTheme="majorBidi" w:cstheme="majorBidi"/>
        </w:rPr>
        <w:t>r</w:t>
      </w:r>
      <w:r w:rsidRPr="00405A5D">
        <w:rPr>
          <w:rFonts w:asciiTheme="majorBidi" w:hAnsiTheme="majorBidi" w:cstheme="majorBidi"/>
        </w:rPr>
        <w:t>egula</w:t>
      </w:r>
      <w:r w:rsidR="002114A6" w:rsidRPr="00405A5D">
        <w:rPr>
          <w:rFonts w:asciiTheme="majorBidi" w:hAnsiTheme="majorBidi" w:cstheme="majorBidi"/>
        </w:rPr>
        <w:t xml:space="preserve"> Nr. </w:t>
      </w:r>
      <w:r w:rsidRPr="00405A5D">
        <w:rPr>
          <w:rFonts w:asciiTheme="majorBidi" w:hAnsiTheme="majorBidi" w:cstheme="majorBidi"/>
        </w:rPr>
        <w:t xml:space="preserve">702/2014 tiek piemērota </w:t>
      </w:r>
      <w:r w:rsidR="0018075C" w:rsidRPr="00405A5D">
        <w:rPr>
          <w:rFonts w:asciiTheme="majorBidi" w:hAnsiTheme="majorBidi" w:cstheme="majorBidi"/>
        </w:rPr>
        <w:t xml:space="preserve">arī </w:t>
      </w:r>
      <w:r w:rsidRPr="00405A5D">
        <w:rPr>
          <w:rFonts w:asciiTheme="majorBidi" w:hAnsiTheme="majorBidi" w:cstheme="majorBidi"/>
        </w:rPr>
        <w:t>atbalstam mikro</w:t>
      </w:r>
      <w:r w:rsidR="007907C2" w:rsidRPr="00405A5D">
        <w:rPr>
          <w:rFonts w:asciiTheme="majorBidi" w:hAnsiTheme="majorBidi" w:cstheme="majorBidi"/>
        </w:rPr>
        <w:t>uzņēmumiem</w:t>
      </w:r>
      <w:r w:rsidRPr="00405A5D">
        <w:rPr>
          <w:rFonts w:asciiTheme="majorBidi" w:hAnsiTheme="majorBidi" w:cstheme="majorBidi"/>
        </w:rPr>
        <w:t>, maziem un vidējiem uzņēmumiem. Š</w:t>
      </w:r>
      <w:r w:rsidR="00312E2A" w:rsidRPr="00405A5D">
        <w:rPr>
          <w:rFonts w:asciiTheme="majorBidi" w:hAnsiTheme="majorBidi" w:cstheme="majorBidi"/>
        </w:rPr>
        <w:t>ajā pielikumā ir skaidrots</w:t>
      </w:r>
      <w:r w:rsidRPr="00405A5D">
        <w:rPr>
          <w:rFonts w:asciiTheme="majorBidi" w:hAnsiTheme="majorBidi" w:cstheme="majorBidi"/>
        </w:rPr>
        <w:t>, kā noteikt, kas ir mikro</w:t>
      </w:r>
      <w:r w:rsidR="0018075C" w:rsidRPr="00405A5D">
        <w:rPr>
          <w:rFonts w:asciiTheme="majorBidi" w:hAnsiTheme="majorBidi" w:cstheme="majorBidi"/>
        </w:rPr>
        <w:t>uzņēmums</w:t>
      </w:r>
      <w:r w:rsidRPr="00405A5D">
        <w:rPr>
          <w:rFonts w:asciiTheme="majorBidi" w:hAnsiTheme="majorBidi" w:cstheme="majorBidi"/>
        </w:rPr>
        <w:t xml:space="preserve">, mazs vai vidējs uzņēmums, nevis, ko valsts atbalsta jomā kopumā saprot ar jēdzienu uzņēmums un saistītais uzņēmums. </w:t>
      </w:r>
    </w:p>
    <w:p w14:paraId="51B966DF" w14:textId="441C3BE9" w:rsidR="007F6C18" w:rsidRPr="00405A5D" w:rsidRDefault="007F6C18"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Šāda </w:t>
      </w:r>
      <w:r w:rsidR="00714919" w:rsidRPr="00405A5D">
        <w:rPr>
          <w:rFonts w:asciiTheme="majorBidi" w:hAnsiTheme="majorBidi" w:cstheme="majorBidi"/>
        </w:rPr>
        <w:t xml:space="preserve">minētā </w:t>
      </w:r>
      <w:r w:rsidRPr="00405A5D">
        <w:rPr>
          <w:rFonts w:asciiTheme="majorBidi" w:hAnsiTheme="majorBidi" w:cstheme="majorBidi"/>
        </w:rPr>
        <w:t xml:space="preserve">pielikuma piemērošana izriet </w:t>
      </w:r>
      <w:r w:rsidR="00A3558E" w:rsidRPr="00405A5D">
        <w:rPr>
          <w:rFonts w:asciiTheme="majorBidi" w:hAnsiTheme="majorBidi" w:cstheme="majorBidi"/>
        </w:rPr>
        <w:t xml:space="preserve">arī </w:t>
      </w:r>
      <w:r w:rsidRPr="00405A5D">
        <w:rPr>
          <w:rFonts w:asciiTheme="majorBidi" w:hAnsiTheme="majorBidi" w:cstheme="majorBidi"/>
        </w:rPr>
        <w:t xml:space="preserve">no Kopienas ieteikumu 1.panta 2.punkta </w:t>
      </w:r>
      <w:r w:rsidR="0080079C" w:rsidRPr="00405A5D">
        <w:rPr>
          <w:rFonts w:asciiTheme="majorBidi" w:hAnsiTheme="majorBidi" w:cstheme="majorBidi"/>
        </w:rPr>
        <w:t>„</w:t>
      </w:r>
      <w:r w:rsidRPr="00405A5D">
        <w:rPr>
          <w:rFonts w:asciiTheme="majorBidi" w:hAnsiTheme="majorBidi" w:cstheme="majorBidi"/>
        </w:rPr>
        <w:t>a</w:t>
      </w:r>
      <w:r w:rsidR="0080079C" w:rsidRPr="00405A5D">
        <w:rPr>
          <w:rFonts w:asciiTheme="majorBidi" w:hAnsiTheme="majorBidi" w:cstheme="majorBidi"/>
        </w:rPr>
        <w:t>”</w:t>
      </w:r>
      <w:r w:rsidRPr="00405A5D">
        <w:rPr>
          <w:rFonts w:asciiTheme="majorBidi" w:hAnsiTheme="majorBidi" w:cstheme="majorBidi"/>
        </w:rPr>
        <w:t xml:space="preserve"> apakšpunkta, kas noteic, ka dalībvalstis, Eiropas Investīciju banka un Eiropas Investīciju fonds tiek aicināti ievērot pielikuma I sadaļu programmās, kas paredzētas vidējiem uzņēmumiem, maziem uzņēmumiem vai mikrouzņēmumiem.</w:t>
      </w:r>
    </w:p>
    <w:p w14:paraId="0AF4CD34" w14:textId="77E4BDF3" w:rsidR="00654387" w:rsidRPr="00405A5D" w:rsidRDefault="00714919"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Norādīto apstiprina arī </w:t>
      </w:r>
      <w:r w:rsidR="00654387" w:rsidRPr="00405A5D">
        <w:rPr>
          <w:rFonts w:asciiTheme="majorBidi" w:hAnsiTheme="majorBidi" w:cstheme="majorBidi"/>
        </w:rPr>
        <w:t xml:space="preserve">Eiropas Komisijas izstrādātā </w:t>
      </w:r>
      <w:hyperlink r:id="rId12" w:history="1">
        <w:r w:rsidR="00654387" w:rsidRPr="00405A5D">
          <w:rPr>
            <w:rStyle w:val="Hyperlink"/>
            <w:rFonts w:asciiTheme="majorBidi" w:hAnsiTheme="majorBidi" w:cstheme="majorBidi"/>
          </w:rPr>
          <w:t>Lietotāja rokasgrāmata par mikro</w:t>
        </w:r>
        <w:r w:rsidR="009A65AB" w:rsidRPr="00405A5D">
          <w:rPr>
            <w:rStyle w:val="Hyperlink"/>
            <w:rFonts w:asciiTheme="majorBidi" w:hAnsiTheme="majorBidi" w:cstheme="majorBidi"/>
          </w:rPr>
          <w:t>uzņēmumu</w:t>
        </w:r>
        <w:r w:rsidR="00654387" w:rsidRPr="00405A5D">
          <w:rPr>
            <w:rStyle w:val="Hyperlink"/>
            <w:rFonts w:asciiTheme="majorBidi" w:hAnsiTheme="majorBidi" w:cstheme="majorBidi"/>
          </w:rPr>
          <w:t>, mazu un vidēju uzņēmumu definīcijas piemērošanu</w:t>
        </w:r>
      </w:hyperlink>
      <w:r w:rsidR="00654387" w:rsidRPr="00405A5D">
        <w:rPr>
          <w:rFonts w:asciiTheme="majorBidi" w:hAnsiTheme="majorBidi" w:cstheme="majorBidi"/>
        </w:rPr>
        <w:t xml:space="preserve">. </w:t>
      </w:r>
      <w:r w:rsidR="00437029" w:rsidRPr="00405A5D">
        <w:rPr>
          <w:rFonts w:asciiTheme="majorBidi" w:hAnsiTheme="majorBidi" w:cstheme="majorBidi"/>
        </w:rPr>
        <w:t xml:space="preserve">Šajā </w:t>
      </w:r>
      <w:r w:rsidR="00654387" w:rsidRPr="00405A5D">
        <w:rPr>
          <w:rFonts w:asciiTheme="majorBidi" w:hAnsiTheme="majorBidi" w:cstheme="majorBidi"/>
        </w:rPr>
        <w:t>rokasgrāmatā ir teikts, ka būtībā pašreizējā definīcijā ir ņemta vērā mikro</w:t>
      </w:r>
      <w:r w:rsidR="00437029" w:rsidRPr="00405A5D">
        <w:rPr>
          <w:rFonts w:asciiTheme="majorBidi" w:hAnsiTheme="majorBidi" w:cstheme="majorBidi"/>
        </w:rPr>
        <w:t>uzņēmumu</w:t>
      </w:r>
      <w:r w:rsidR="00654387" w:rsidRPr="00405A5D">
        <w:rPr>
          <w:rFonts w:asciiTheme="majorBidi" w:hAnsiTheme="majorBidi" w:cstheme="majorBidi"/>
        </w:rPr>
        <w:t>, maz</w:t>
      </w:r>
      <w:r w:rsidRPr="00405A5D">
        <w:rPr>
          <w:rFonts w:asciiTheme="majorBidi" w:hAnsiTheme="majorBidi" w:cstheme="majorBidi"/>
        </w:rPr>
        <w:t>u</w:t>
      </w:r>
      <w:r w:rsidR="00654387" w:rsidRPr="00405A5D">
        <w:rPr>
          <w:rFonts w:asciiTheme="majorBidi" w:hAnsiTheme="majorBidi" w:cstheme="majorBidi"/>
        </w:rPr>
        <w:t xml:space="preserve"> un vidēj</w:t>
      </w:r>
      <w:r w:rsidRPr="00405A5D">
        <w:rPr>
          <w:rFonts w:asciiTheme="majorBidi" w:hAnsiTheme="majorBidi" w:cstheme="majorBidi"/>
        </w:rPr>
        <w:t>u</w:t>
      </w:r>
      <w:r w:rsidR="00654387" w:rsidRPr="00405A5D">
        <w:rPr>
          <w:rFonts w:asciiTheme="majorBidi" w:hAnsiTheme="majorBidi" w:cstheme="majorBidi"/>
        </w:rPr>
        <w:t xml:space="preserve"> uzņēmumu spēja piesaistīt ārēju finansējumu. Piemēram, uzņēmumi, kas saistīti ar citiem uzņēmumiem, kuru rīcībā ir lieli finanšu resursi, pārsniedz noteiktos griestus un nav kvalificējami mikro</w:t>
      </w:r>
      <w:r w:rsidR="00437029" w:rsidRPr="00405A5D">
        <w:rPr>
          <w:rFonts w:asciiTheme="majorBidi" w:hAnsiTheme="majorBidi" w:cstheme="majorBidi"/>
        </w:rPr>
        <w:t>uzņēmumu</w:t>
      </w:r>
      <w:r w:rsidR="00654387" w:rsidRPr="00405A5D">
        <w:rPr>
          <w:rFonts w:asciiTheme="majorBidi" w:hAnsiTheme="majorBidi" w:cstheme="majorBidi"/>
        </w:rPr>
        <w:t>, mazu un vidēju uzņēmumu statusā. Mikro</w:t>
      </w:r>
      <w:r w:rsidR="00437029" w:rsidRPr="00405A5D">
        <w:rPr>
          <w:rFonts w:asciiTheme="majorBidi" w:hAnsiTheme="majorBidi" w:cstheme="majorBidi"/>
        </w:rPr>
        <w:t>uzņēmumu</w:t>
      </w:r>
      <w:r w:rsidR="00654387" w:rsidRPr="00405A5D">
        <w:rPr>
          <w:rFonts w:asciiTheme="majorBidi" w:hAnsiTheme="majorBidi" w:cstheme="majorBidi"/>
        </w:rPr>
        <w:t>, mazu un vidēju uzņēmumu definīcijas mērķis ir</w:t>
      </w:r>
      <w:r w:rsidR="00312E2A" w:rsidRPr="00405A5D">
        <w:rPr>
          <w:rFonts w:asciiTheme="majorBidi" w:hAnsiTheme="majorBidi" w:cstheme="majorBidi"/>
        </w:rPr>
        <w:t xml:space="preserve"> panākt</w:t>
      </w:r>
      <w:r w:rsidR="00654387" w:rsidRPr="00405A5D">
        <w:rPr>
          <w:rFonts w:asciiTheme="majorBidi" w:hAnsiTheme="majorBidi" w:cstheme="majorBidi"/>
        </w:rPr>
        <w:t>, lai mikro</w:t>
      </w:r>
      <w:r w:rsidR="00437029" w:rsidRPr="00405A5D">
        <w:rPr>
          <w:rFonts w:asciiTheme="majorBidi" w:hAnsiTheme="majorBidi" w:cstheme="majorBidi"/>
        </w:rPr>
        <w:t>uzņēmumi</w:t>
      </w:r>
      <w:r w:rsidR="00654387" w:rsidRPr="00405A5D">
        <w:rPr>
          <w:rFonts w:asciiTheme="majorBidi" w:hAnsiTheme="majorBidi" w:cstheme="majorBidi"/>
        </w:rPr>
        <w:t>, maz</w:t>
      </w:r>
      <w:r w:rsidR="00437029" w:rsidRPr="00405A5D">
        <w:rPr>
          <w:rFonts w:asciiTheme="majorBidi" w:hAnsiTheme="majorBidi" w:cstheme="majorBidi"/>
        </w:rPr>
        <w:t>i</w:t>
      </w:r>
      <w:r w:rsidR="00654387" w:rsidRPr="00405A5D">
        <w:rPr>
          <w:rFonts w:asciiTheme="majorBidi" w:hAnsiTheme="majorBidi" w:cstheme="majorBidi"/>
        </w:rPr>
        <w:t xml:space="preserve"> un vidēj</w:t>
      </w:r>
      <w:r w:rsidR="00437029" w:rsidRPr="00405A5D">
        <w:rPr>
          <w:rFonts w:asciiTheme="majorBidi" w:hAnsiTheme="majorBidi" w:cstheme="majorBidi"/>
        </w:rPr>
        <w:t>i</w:t>
      </w:r>
      <w:r w:rsidR="00654387" w:rsidRPr="00405A5D">
        <w:rPr>
          <w:rFonts w:asciiTheme="majorBidi" w:hAnsiTheme="majorBidi" w:cstheme="majorBidi"/>
        </w:rPr>
        <w:t xml:space="preserve"> uzņēmum</w:t>
      </w:r>
      <w:r w:rsidR="00437029" w:rsidRPr="00405A5D">
        <w:rPr>
          <w:rFonts w:asciiTheme="majorBidi" w:hAnsiTheme="majorBidi" w:cstheme="majorBidi"/>
        </w:rPr>
        <w:t>i</w:t>
      </w:r>
      <w:r w:rsidR="00654387" w:rsidRPr="00405A5D">
        <w:rPr>
          <w:rFonts w:asciiTheme="majorBidi" w:hAnsiTheme="majorBidi" w:cstheme="majorBidi"/>
        </w:rPr>
        <w:t xml:space="preserve">, kuri ir daļa no uzņēmumu grupas, neizmanto Eiropas Savienības finansējumu uzņēmējdarbības veikšanai, tādējādi radot tirgus izkropļojumu. </w:t>
      </w:r>
    </w:p>
    <w:p w14:paraId="70FC9335" w14:textId="2FFDD075" w:rsidR="007F6C18" w:rsidRPr="00405A5D" w:rsidRDefault="00654387"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Regulas </w:t>
      </w:r>
      <w:r w:rsidR="008A294D" w:rsidRPr="00405A5D">
        <w:rPr>
          <w:rFonts w:asciiTheme="majorBidi" w:hAnsiTheme="majorBidi" w:cstheme="majorBidi"/>
        </w:rPr>
        <w:t>Nr. </w:t>
      </w:r>
      <w:r w:rsidRPr="00405A5D">
        <w:rPr>
          <w:rFonts w:asciiTheme="majorBidi" w:hAnsiTheme="majorBidi" w:cstheme="majorBidi"/>
        </w:rPr>
        <w:t xml:space="preserve">702/2014 36.pantā paredzētais atbalsts ir par </w:t>
      </w:r>
      <w:r w:rsidRPr="00405A5D">
        <w:rPr>
          <w:rFonts w:asciiTheme="majorBidi" w:hAnsiTheme="majorBidi" w:cstheme="majorBidi"/>
          <w:i/>
          <w:iCs/>
        </w:rPr>
        <w:t>Natura 2000</w:t>
      </w:r>
      <w:r w:rsidRPr="00405A5D">
        <w:rPr>
          <w:rFonts w:asciiTheme="majorBidi" w:hAnsiTheme="majorBidi" w:cstheme="majorBidi"/>
        </w:rPr>
        <w:t xml:space="preserve"> teritorijām, kas nav valsts atbalsts parastajā izpratnē, proti, tas nav atbalsts uzņēmuma darbības veikšanai, bet tā ir kā kompensācija par īpašumtiesību ierobežošanu, </w:t>
      </w:r>
      <w:r w:rsidR="00714919" w:rsidRPr="00405A5D">
        <w:rPr>
          <w:rFonts w:asciiTheme="majorBidi" w:hAnsiTheme="majorBidi" w:cstheme="majorBidi"/>
        </w:rPr>
        <w:t xml:space="preserve">tāpēc </w:t>
      </w:r>
      <w:r w:rsidRPr="00405A5D">
        <w:rPr>
          <w:rFonts w:asciiTheme="majorBidi" w:hAnsiTheme="majorBidi" w:cstheme="majorBidi"/>
        </w:rPr>
        <w:t xml:space="preserve">šis atbalsts nevar radīt tirgus izkropļojumu. </w:t>
      </w:r>
      <w:r w:rsidR="008A294D" w:rsidRPr="00405A5D">
        <w:rPr>
          <w:rFonts w:asciiTheme="majorBidi" w:hAnsiTheme="majorBidi" w:cstheme="majorBidi"/>
        </w:rPr>
        <w:t xml:space="preserve">Tātad </w:t>
      </w:r>
      <w:r w:rsidRPr="00405A5D">
        <w:rPr>
          <w:rFonts w:asciiTheme="majorBidi" w:hAnsiTheme="majorBidi" w:cstheme="majorBidi"/>
        </w:rPr>
        <w:t xml:space="preserve">nav nozīmes atbalsta pretendenta iespējām </w:t>
      </w:r>
      <w:r w:rsidRPr="00405A5D">
        <w:rPr>
          <w:rFonts w:asciiTheme="majorBidi" w:hAnsiTheme="majorBidi" w:cstheme="majorBidi"/>
        </w:rPr>
        <w:lastRenderedPageBreak/>
        <w:t xml:space="preserve">piesaistīt ārēju finansējumu, jo atbalsts par </w:t>
      </w:r>
      <w:r w:rsidRPr="00405A5D">
        <w:rPr>
          <w:rFonts w:asciiTheme="majorBidi" w:hAnsiTheme="majorBidi" w:cstheme="majorBidi"/>
          <w:i/>
          <w:iCs/>
        </w:rPr>
        <w:t>Natura 2000</w:t>
      </w:r>
      <w:r w:rsidRPr="00405A5D">
        <w:rPr>
          <w:rFonts w:asciiTheme="majorBidi" w:hAnsiTheme="majorBidi" w:cstheme="majorBidi"/>
        </w:rPr>
        <w:t xml:space="preserve"> teritorijām ir kompensācija par papildu izmaksām un negūtajiem ienākumiem, kuru cēlonis ir ierobežojošie apstākļi.</w:t>
      </w:r>
    </w:p>
    <w:p w14:paraId="25FB0120" w14:textId="6B14B1ED" w:rsidR="00331727" w:rsidRPr="00405A5D" w:rsidRDefault="00FD3943" w:rsidP="000253C5">
      <w:pPr>
        <w:spacing w:line="276" w:lineRule="auto"/>
        <w:ind w:firstLine="720"/>
        <w:jc w:val="both"/>
        <w:rPr>
          <w:rFonts w:asciiTheme="majorBidi" w:hAnsiTheme="majorBidi" w:cstheme="majorBidi"/>
        </w:rPr>
      </w:pPr>
      <w:r w:rsidRPr="00405A5D">
        <w:rPr>
          <w:rFonts w:asciiTheme="majorBidi" w:hAnsiTheme="majorBidi" w:cstheme="majorBidi"/>
        </w:rPr>
        <w:t>Tādējādi</w:t>
      </w:r>
      <w:r w:rsidR="00331727" w:rsidRPr="00405A5D">
        <w:rPr>
          <w:rFonts w:asciiTheme="majorBidi" w:hAnsiTheme="majorBidi" w:cstheme="majorBidi"/>
        </w:rPr>
        <w:t xml:space="preserve"> tiesa kļūdaini piemērojusi </w:t>
      </w:r>
      <w:r w:rsidR="008A294D" w:rsidRPr="00405A5D">
        <w:rPr>
          <w:rFonts w:asciiTheme="majorBidi" w:hAnsiTheme="majorBidi" w:cstheme="majorBidi"/>
        </w:rPr>
        <w:t>r</w:t>
      </w:r>
      <w:r w:rsidR="00331727" w:rsidRPr="00405A5D">
        <w:rPr>
          <w:rFonts w:asciiTheme="majorBidi" w:hAnsiTheme="majorBidi" w:cstheme="majorBidi"/>
        </w:rPr>
        <w:t>egulas</w:t>
      </w:r>
      <w:r w:rsidR="008A294D" w:rsidRPr="00405A5D">
        <w:rPr>
          <w:rFonts w:asciiTheme="majorBidi" w:hAnsiTheme="majorBidi" w:cstheme="majorBidi"/>
        </w:rPr>
        <w:t xml:space="preserve"> Nr. </w:t>
      </w:r>
      <w:r w:rsidR="00331727" w:rsidRPr="00405A5D">
        <w:rPr>
          <w:rFonts w:asciiTheme="majorBidi" w:hAnsiTheme="majorBidi" w:cstheme="majorBidi"/>
        </w:rPr>
        <w:t xml:space="preserve">702/2014 </w:t>
      </w:r>
      <w:r w:rsidR="008A294D" w:rsidRPr="00405A5D">
        <w:rPr>
          <w:rFonts w:asciiTheme="majorBidi" w:hAnsiTheme="majorBidi" w:cstheme="majorBidi"/>
        </w:rPr>
        <w:t>1.</w:t>
      </w:r>
      <w:r w:rsidR="00331727" w:rsidRPr="00405A5D">
        <w:rPr>
          <w:rFonts w:asciiTheme="majorBidi" w:hAnsiTheme="majorBidi" w:cstheme="majorBidi"/>
        </w:rPr>
        <w:t>pielikumu</w:t>
      </w:r>
      <w:r w:rsidR="00714919" w:rsidRPr="00405A5D">
        <w:rPr>
          <w:rFonts w:asciiTheme="majorBidi" w:hAnsiTheme="majorBidi" w:cstheme="majorBidi"/>
        </w:rPr>
        <w:t>.</w:t>
      </w:r>
      <w:r w:rsidR="00331727" w:rsidRPr="00405A5D">
        <w:rPr>
          <w:rFonts w:asciiTheme="majorBidi" w:hAnsiTheme="majorBidi" w:cstheme="majorBidi"/>
        </w:rPr>
        <w:t xml:space="preserve"> </w:t>
      </w:r>
    </w:p>
    <w:p w14:paraId="783DC2EF" w14:textId="77504CF3" w:rsidR="009E0052" w:rsidRPr="00405A5D" w:rsidRDefault="00CF4F77" w:rsidP="000253C5">
      <w:pPr>
        <w:spacing w:line="276" w:lineRule="auto"/>
        <w:ind w:firstLine="720"/>
        <w:jc w:val="both"/>
        <w:rPr>
          <w:rFonts w:asciiTheme="majorBidi" w:hAnsiTheme="majorBidi" w:cstheme="majorBidi"/>
        </w:rPr>
      </w:pPr>
      <w:r w:rsidRPr="00405A5D">
        <w:rPr>
          <w:rFonts w:asciiTheme="majorBidi" w:hAnsiTheme="majorBidi" w:cstheme="majorBidi"/>
        </w:rPr>
        <w:t>[</w:t>
      </w:r>
      <w:r w:rsidR="00120A5B" w:rsidRPr="00405A5D">
        <w:rPr>
          <w:rFonts w:asciiTheme="majorBidi" w:hAnsiTheme="majorBidi" w:cstheme="majorBidi"/>
        </w:rPr>
        <w:t>4.2</w:t>
      </w:r>
      <w:r w:rsidRPr="00405A5D">
        <w:rPr>
          <w:rFonts w:asciiTheme="majorBidi" w:hAnsiTheme="majorBidi" w:cstheme="majorBidi"/>
        </w:rPr>
        <w:t>]</w:t>
      </w:r>
      <w:r w:rsidR="008F3283" w:rsidRPr="00405A5D">
        <w:rPr>
          <w:rFonts w:asciiTheme="majorBidi" w:hAnsiTheme="majorBidi" w:cstheme="majorBidi"/>
        </w:rPr>
        <w:t xml:space="preserve"> </w:t>
      </w:r>
      <w:r w:rsidR="00120A5B" w:rsidRPr="00405A5D">
        <w:rPr>
          <w:rFonts w:asciiTheme="majorBidi" w:hAnsiTheme="majorBidi" w:cstheme="majorBidi"/>
        </w:rPr>
        <w:t>Spriedumā norādīts</w:t>
      </w:r>
      <w:r w:rsidR="009E0052" w:rsidRPr="00405A5D">
        <w:rPr>
          <w:rFonts w:asciiTheme="majorBidi" w:hAnsiTheme="majorBidi" w:cstheme="majorBidi"/>
        </w:rPr>
        <w:t xml:space="preserve">, ka uzņēmuma un saistītā uzņēmuma jēdziens ir vienlīdz attiecināms uz visiem uzņēmumiem, kas </w:t>
      </w:r>
      <w:r w:rsidR="00B01257" w:rsidRPr="00405A5D">
        <w:rPr>
          <w:rFonts w:asciiTheme="majorBidi" w:hAnsiTheme="majorBidi" w:cstheme="majorBidi"/>
        </w:rPr>
        <w:t>r</w:t>
      </w:r>
      <w:r w:rsidR="009E0052" w:rsidRPr="00405A5D">
        <w:rPr>
          <w:rFonts w:asciiTheme="majorBidi" w:hAnsiTheme="majorBidi" w:cstheme="majorBidi"/>
        </w:rPr>
        <w:t xml:space="preserve">egulas </w:t>
      </w:r>
      <w:r w:rsidR="00120A5B" w:rsidRPr="00405A5D">
        <w:rPr>
          <w:rFonts w:asciiTheme="majorBidi" w:hAnsiTheme="majorBidi" w:cstheme="majorBidi"/>
        </w:rPr>
        <w:t>Nr.</w:t>
      </w:r>
      <w:r w:rsidR="00120A5B" w:rsidRPr="00405A5D">
        <w:t> </w:t>
      </w:r>
      <w:r w:rsidR="009E0052" w:rsidRPr="00405A5D">
        <w:rPr>
          <w:rFonts w:asciiTheme="majorBidi" w:hAnsiTheme="majorBidi" w:cstheme="majorBidi"/>
        </w:rPr>
        <w:t>702/2014 kontekstā pretendē uz valsts atbalstu. Šāds apgalvojums izrietot no Eiropas Savienības Komisijas paziņojuma Nr.</w:t>
      </w:r>
      <w:r w:rsidR="00120A5B" w:rsidRPr="00405A5D">
        <w:rPr>
          <w:rFonts w:asciiTheme="majorBidi" w:hAnsiTheme="majorBidi" w:cstheme="majorBidi"/>
        </w:rPr>
        <w:t> </w:t>
      </w:r>
      <w:r w:rsidR="009E0052" w:rsidRPr="00405A5D">
        <w:rPr>
          <w:rFonts w:asciiTheme="majorBidi" w:hAnsiTheme="majorBidi" w:cstheme="majorBidi"/>
        </w:rPr>
        <w:t xml:space="preserve">2016/C 262/01 </w:t>
      </w:r>
      <w:r w:rsidR="00120A5B" w:rsidRPr="00405A5D">
        <w:t>„</w:t>
      </w:r>
      <w:r w:rsidR="00120A5B" w:rsidRPr="00405A5D">
        <w:rPr>
          <w:rFonts w:asciiTheme="majorBidi" w:hAnsiTheme="majorBidi" w:cstheme="majorBidi"/>
        </w:rPr>
        <w:t>P</w:t>
      </w:r>
      <w:r w:rsidR="009E0052" w:rsidRPr="00405A5D">
        <w:rPr>
          <w:rFonts w:asciiTheme="majorBidi" w:hAnsiTheme="majorBidi" w:cstheme="majorBidi"/>
        </w:rPr>
        <w:t xml:space="preserve">ar Līguma par Eiropas Savienības darbību 107.panta 1.punktā minēto valsts atbalsta jēdzienu”. Pieteicēja </w:t>
      </w:r>
      <w:r w:rsidR="00312E2A" w:rsidRPr="00405A5D">
        <w:rPr>
          <w:rFonts w:asciiTheme="majorBidi" w:hAnsiTheme="majorBidi" w:cstheme="majorBidi"/>
        </w:rPr>
        <w:t xml:space="preserve">tam </w:t>
      </w:r>
      <w:r w:rsidR="009E0052" w:rsidRPr="00405A5D">
        <w:rPr>
          <w:rFonts w:asciiTheme="majorBidi" w:hAnsiTheme="majorBidi" w:cstheme="majorBidi"/>
        </w:rPr>
        <w:t xml:space="preserve">nevar piekrist. </w:t>
      </w:r>
      <w:r w:rsidR="00802A9F" w:rsidRPr="00405A5D">
        <w:rPr>
          <w:rFonts w:asciiTheme="majorBidi" w:hAnsiTheme="majorBidi" w:cstheme="majorBidi"/>
        </w:rPr>
        <w:t xml:space="preserve">Šī </w:t>
      </w:r>
      <w:r w:rsidR="009E0052" w:rsidRPr="00405A5D">
        <w:rPr>
          <w:rFonts w:asciiTheme="majorBidi" w:hAnsiTheme="majorBidi" w:cstheme="majorBidi"/>
        </w:rPr>
        <w:t>paziņojuma ievada 2.punktā norādīts: paziņojumā skatīts vienīgi Līguma</w:t>
      </w:r>
      <w:r w:rsidR="00802A9F" w:rsidRPr="00405A5D">
        <w:rPr>
          <w:rFonts w:asciiTheme="majorBidi" w:hAnsiTheme="majorBidi" w:cstheme="majorBidi"/>
        </w:rPr>
        <w:t xml:space="preserve"> par Eiropas Savienības darbību</w:t>
      </w:r>
      <w:r w:rsidR="009E0052" w:rsidRPr="00405A5D">
        <w:rPr>
          <w:rFonts w:asciiTheme="majorBidi" w:hAnsiTheme="majorBidi" w:cstheme="majorBidi"/>
        </w:rPr>
        <w:t xml:space="preserve"> 107.panta 1.punktā minētais valsts atbalsta jēdziens, kas gan Komisijai, gan valsts iestādēm (tostarp valstu tiesām) jāpiemēro saistībā ar paziņošanas un nogaidīšanas pienākumiem, kuri paredzēti Līguma 108.panta 3.punktā.</w:t>
      </w:r>
    </w:p>
    <w:p w14:paraId="0CCE6D2A" w14:textId="2520E869" w:rsidR="00CF4F77" w:rsidRPr="00405A5D" w:rsidRDefault="009E0052" w:rsidP="000253C5">
      <w:pPr>
        <w:spacing w:line="276" w:lineRule="auto"/>
        <w:ind w:firstLine="720"/>
        <w:jc w:val="both"/>
        <w:rPr>
          <w:rFonts w:asciiTheme="majorBidi" w:hAnsiTheme="majorBidi" w:cstheme="majorBidi"/>
        </w:rPr>
      </w:pPr>
      <w:r w:rsidRPr="00405A5D">
        <w:rPr>
          <w:rFonts w:asciiTheme="majorBidi" w:hAnsiTheme="majorBidi" w:cstheme="majorBidi"/>
        </w:rPr>
        <w:t>L</w:t>
      </w:r>
      <w:r w:rsidR="00802A9F" w:rsidRPr="00405A5D">
        <w:rPr>
          <w:rFonts w:asciiTheme="majorBidi" w:hAnsiTheme="majorBidi" w:cstheme="majorBidi"/>
        </w:rPr>
        <w:t>īguma par Eiropas Savienības darbību</w:t>
      </w:r>
      <w:r w:rsidRPr="00405A5D">
        <w:rPr>
          <w:rFonts w:asciiTheme="majorBidi" w:hAnsiTheme="majorBidi" w:cstheme="majorBidi"/>
        </w:rPr>
        <w:t xml:space="preserve"> 107.panta 1.punkts noteic: ja vien Līgumi neparedz ko citu, ar iekšējo tirgu nav saderīgs nekāds atbalsts, ko piešķir dalībvalstis vai ko jebkādā citā veidā piešķir no valsts līdzekļiem un kas rada vai draud radīt konkurences izkropļojumus, dodot priekšroku konkrētiem uzņēmumiem vai konkrētu preču ražošanai, ciktāl tāds atbalsts iespaido tirdzniecību starp dalībvalstīm</w:t>
      </w:r>
      <w:r w:rsidR="00802A9F" w:rsidRPr="00405A5D">
        <w:rPr>
          <w:rFonts w:asciiTheme="majorBidi" w:hAnsiTheme="majorBidi" w:cstheme="majorBidi"/>
        </w:rPr>
        <w:t xml:space="preserve">. </w:t>
      </w:r>
      <w:r w:rsidRPr="00405A5D">
        <w:rPr>
          <w:rFonts w:asciiTheme="majorBidi" w:hAnsiTheme="majorBidi" w:cstheme="majorBidi"/>
        </w:rPr>
        <w:t xml:space="preserve">Savukārt, minētā panta 2. un 3.punktā uzskaitīti valsts atbalsti, kas saderīgi ar iekšējo tirgu. No </w:t>
      </w:r>
      <w:r w:rsidR="00802A9F" w:rsidRPr="00405A5D">
        <w:rPr>
          <w:rFonts w:asciiTheme="majorBidi" w:hAnsiTheme="majorBidi" w:cstheme="majorBidi"/>
        </w:rPr>
        <w:t>r</w:t>
      </w:r>
      <w:r w:rsidRPr="00405A5D">
        <w:rPr>
          <w:rFonts w:asciiTheme="majorBidi" w:hAnsiTheme="majorBidi" w:cstheme="majorBidi"/>
        </w:rPr>
        <w:t xml:space="preserve">egulas </w:t>
      </w:r>
      <w:r w:rsidR="00802A9F" w:rsidRPr="00405A5D">
        <w:rPr>
          <w:rFonts w:asciiTheme="majorBidi" w:hAnsiTheme="majorBidi" w:cstheme="majorBidi"/>
        </w:rPr>
        <w:t>Nr. </w:t>
      </w:r>
      <w:r w:rsidRPr="00405A5D">
        <w:rPr>
          <w:rFonts w:asciiTheme="majorBidi" w:hAnsiTheme="majorBidi" w:cstheme="majorBidi"/>
        </w:rPr>
        <w:t xml:space="preserve">702/2014 36.panta izriet, ka valsts atbalsts, kas paredzēts par </w:t>
      </w:r>
      <w:r w:rsidRPr="00405A5D">
        <w:rPr>
          <w:rFonts w:asciiTheme="majorBidi" w:hAnsiTheme="majorBidi" w:cstheme="majorBidi"/>
          <w:i/>
          <w:iCs/>
        </w:rPr>
        <w:t>Natura 2000</w:t>
      </w:r>
      <w:r w:rsidRPr="00405A5D">
        <w:rPr>
          <w:rFonts w:asciiTheme="majorBidi" w:hAnsiTheme="majorBidi" w:cstheme="majorBidi"/>
        </w:rPr>
        <w:t xml:space="preserve"> teritorijām, ir saderīgs ar iekšējo tirgu un ir atbrīvots no paziņošanas prasības </w:t>
      </w:r>
      <w:r w:rsidR="00802A9F" w:rsidRPr="00405A5D">
        <w:rPr>
          <w:rFonts w:asciiTheme="majorBidi" w:hAnsiTheme="majorBidi" w:cstheme="majorBidi"/>
        </w:rPr>
        <w:t xml:space="preserve">Līguma </w:t>
      </w:r>
      <w:r w:rsidRPr="00405A5D">
        <w:rPr>
          <w:rFonts w:asciiTheme="majorBidi" w:hAnsiTheme="majorBidi" w:cstheme="majorBidi"/>
        </w:rPr>
        <w:t>108.panta 3.punkta izpratnē. Līdz ar to</w:t>
      </w:r>
      <w:r w:rsidR="00FC2814" w:rsidRPr="00405A5D">
        <w:rPr>
          <w:rFonts w:asciiTheme="majorBidi" w:hAnsiTheme="majorBidi" w:cstheme="majorBidi"/>
        </w:rPr>
        <w:t xml:space="preserve"> jāsecina</w:t>
      </w:r>
      <w:r w:rsidRPr="00405A5D">
        <w:rPr>
          <w:rFonts w:asciiTheme="majorBidi" w:hAnsiTheme="majorBidi" w:cstheme="majorBidi"/>
        </w:rPr>
        <w:t xml:space="preserve">, ka </w:t>
      </w:r>
      <w:r w:rsidR="00C82539" w:rsidRPr="00405A5D">
        <w:rPr>
          <w:rFonts w:asciiTheme="majorBidi" w:hAnsiTheme="majorBidi" w:cstheme="majorBidi"/>
        </w:rPr>
        <w:t xml:space="preserve">tiesas pieminētais </w:t>
      </w:r>
      <w:r w:rsidRPr="00405A5D">
        <w:rPr>
          <w:rFonts w:asciiTheme="majorBidi" w:hAnsiTheme="majorBidi" w:cstheme="majorBidi"/>
        </w:rPr>
        <w:t>Komisijas paziņojums</w:t>
      </w:r>
      <w:r w:rsidR="00C82539" w:rsidRPr="00405A5D">
        <w:rPr>
          <w:rFonts w:asciiTheme="majorBidi" w:hAnsiTheme="majorBidi" w:cstheme="majorBidi"/>
        </w:rPr>
        <w:t xml:space="preserve"> uz izskatāmo lietu nav</w:t>
      </w:r>
      <w:r w:rsidRPr="00405A5D">
        <w:rPr>
          <w:rFonts w:asciiTheme="majorBidi" w:hAnsiTheme="majorBidi" w:cstheme="majorBidi"/>
        </w:rPr>
        <w:t xml:space="preserve"> attiecināms</w:t>
      </w:r>
      <w:r w:rsidR="00C82539" w:rsidRPr="00405A5D">
        <w:rPr>
          <w:rFonts w:asciiTheme="majorBidi" w:hAnsiTheme="majorBidi" w:cstheme="majorBidi"/>
        </w:rPr>
        <w:t>.</w:t>
      </w:r>
      <w:r w:rsidR="00FC2814" w:rsidRPr="00405A5D">
        <w:rPr>
          <w:rFonts w:asciiTheme="majorBidi" w:hAnsiTheme="majorBidi" w:cstheme="majorBidi"/>
        </w:rPr>
        <w:t xml:space="preserve"> </w:t>
      </w:r>
    </w:p>
    <w:p w14:paraId="065EFB4E" w14:textId="4F6EB7FC" w:rsidR="009E0052" w:rsidRPr="00405A5D" w:rsidRDefault="009E0052" w:rsidP="000253C5">
      <w:pPr>
        <w:spacing w:line="276" w:lineRule="auto"/>
        <w:ind w:firstLine="720"/>
        <w:jc w:val="both"/>
        <w:rPr>
          <w:rFonts w:asciiTheme="majorBidi" w:hAnsiTheme="majorBidi" w:cstheme="majorBidi"/>
        </w:rPr>
      </w:pPr>
      <w:r w:rsidRPr="00405A5D">
        <w:rPr>
          <w:rFonts w:asciiTheme="majorBidi" w:hAnsiTheme="majorBidi" w:cstheme="majorBidi"/>
        </w:rPr>
        <w:t>[</w:t>
      </w:r>
      <w:r w:rsidR="00802A9F" w:rsidRPr="00405A5D">
        <w:rPr>
          <w:rFonts w:asciiTheme="majorBidi" w:hAnsiTheme="majorBidi" w:cstheme="majorBidi"/>
        </w:rPr>
        <w:t>4.3</w:t>
      </w:r>
      <w:r w:rsidRPr="00405A5D">
        <w:rPr>
          <w:rFonts w:asciiTheme="majorBidi" w:hAnsiTheme="majorBidi" w:cstheme="majorBidi"/>
        </w:rPr>
        <w:t xml:space="preserve">] </w:t>
      </w:r>
      <w:r w:rsidR="008F3283" w:rsidRPr="00405A5D">
        <w:rPr>
          <w:rFonts w:asciiTheme="majorBidi" w:hAnsiTheme="majorBidi" w:cstheme="majorBidi"/>
        </w:rPr>
        <w:t>T</w:t>
      </w:r>
      <w:r w:rsidR="007A3E61" w:rsidRPr="00405A5D">
        <w:rPr>
          <w:rFonts w:asciiTheme="majorBidi" w:hAnsiTheme="majorBidi" w:cstheme="majorBidi"/>
        </w:rPr>
        <w:t xml:space="preserve">iesa </w:t>
      </w:r>
      <w:r w:rsidR="00C82539" w:rsidRPr="00405A5D">
        <w:rPr>
          <w:rFonts w:asciiTheme="majorBidi" w:hAnsiTheme="majorBidi" w:cstheme="majorBidi"/>
        </w:rPr>
        <w:t xml:space="preserve">spriedumā </w:t>
      </w:r>
      <w:r w:rsidR="007A3E61" w:rsidRPr="00405A5D">
        <w:rPr>
          <w:rFonts w:asciiTheme="majorBidi" w:hAnsiTheme="majorBidi" w:cstheme="majorBidi"/>
        </w:rPr>
        <w:t>ir kļūdaini piemērojusi Eiropas Savienības Tiesas 2006.gada 10.janvāra spriedumā lietā Nr.</w:t>
      </w:r>
      <w:r w:rsidR="008F3283" w:rsidRPr="00405A5D">
        <w:rPr>
          <w:rFonts w:asciiTheme="majorBidi" w:hAnsiTheme="majorBidi" w:cstheme="majorBidi"/>
        </w:rPr>
        <w:t> </w:t>
      </w:r>
      <w:r w:rsidR="007A3E61" w:rsidRPr="00405A5D">
        <w:rPr>
          <w:rFonts w:asciiTheme="majorBidi" w:hAnsiTheme="majorBidi" w:cstheme="majorBidi"/>
        </w:rPr>
        <w:t>C-222/04 sniegto uzņēmuma jēdziena skaidrojumu</w:t>
      </w:r>
      <w:r w:rsidR="008F3283" w:rsidRPr="00405A5D">
        <w:rPr>
          <w:rFonts w:asciiTheme="majorBidi" w:hAnsiTheme="majorBidi" w:cstheme="majorBidi"/>
        </w:rPr>
        <w:t xml:space="preserve">, </w:t>
      </w:r>
      <w:r w:rsidRPr="00405A5D">
        <w:rPr>
          <w:rFonts w:asciiTheme="majorBidi" w:hAnsiTheme="majorBidi" w:cstheme="majorBidi"/>
        </w:rPr>
        <w:t>bez ievērības atstāj</w:t>
      </w:r>
      <w:r w:rsidR="008F3283" w:rsidRPr="00405A5D">
        <w:rPr>
          <w:rFonts w:asciiTheme="majorBidi" w:hAnsiTheme="majorBidi" w:cstheme="majorBidi"/>
        </w:rPr>
        <w:t>ot</w:t>
      </w:r>
      <w:r w:rsidRPr="00405A5D">
        <w:rPr>
          <w:rFonts w:asciiTheme="majorBidi" w:hAnsiTheme="majorBidi" w:cstheme="majorBidi"/>
        </w:rPr>
        <w:t xml:space="preserve"> </w:t>
      </w:r>
      <w:r w:rsidR="007A3E61" w:rsidRPr="00405A5D">
        <w:rPr>
          <w:rFonts w:asciiTheme="majorBidi" w:hAnsiTheme="majorBidi" w:cstheme="majorBidi"/>
        </w:rPr>
        <w:t xml:space="preserve">to, ka </w:t>
      </w:r>
      <w:r w:rsidRPr="00405A5D">
        <w:rPr>
          <w:rFonts w:asciiTheme="majorBidi" w:hAnsiTheme="majorBidi" w:cstheme="majorBidi"/>
        </w:rPr>
        <w:t xml:space="preserve">Eiropas Savienības </w:t>
      </w:r>
      <w:r w:rsidR="008F3283" w:rsidRPr="00405A5D">
        <w:rPr>
          <w:rFonts w:asciiTheme="majorBidi" w:hAnsiTheme="majorBidi" w:cstheme="majorBidi"/>
        </w:rPr>
        <w:t>T</w:t>
      </w:r>
      <w:r w:rsidRPr="00405A5D">
        <w:rPr>
          <w:rFonts w:asciiTheme="majorBidi" w:hAnsiTheme="majorBidi" w:cstheme="majorBidi"/>
        </w:rPr>
        <w:t>iesa</w:t>
      </w:r>
      <w:r w:rsidR="00802A9F" w:rsidRPr="00405A5D">
        <w:rPr>
          <w:rFonts w:asciiTheme="majorBidi" w:hAnsiTheme="majorBidi" w:cstheme="majorBidi"/>
        </w:rPr>
        <w:t xml:space="preserve"> šajā</w:t>
      </w:r>
      <w:r w:rsidRPr="00405A5D">
        <w:rPr>
          <w:rFonts w:asciiTheme="majorBidi" w:hAnsiTheme="majorBidi" w:cstheme="majorBidi"/>
        </w:rPr>
        <w:t xml:space="preserve"> lietā uzņēmuma jēdzienu vērtē</w:t>
      </w:r>
      <w:r w:rsidR="007A3E61" w:rsidRPr="00405A5D">
        <w:rPr>
          <w:rFonts w:asciiTheme="majorBidi" w:hAnsiTheme="majorBidi" w:cstheme="majorBidi"/>
        </w:rPr>
        <w:t>jusi</w:t>
      </w:r>
      <w:r w:rsidRPr="00405A5D">
        <w:rPr>
          <w:rFonts w:asciiTheme="majorBidi" w:hAnsiTheme="majorBidi" w:cstheme="majorBidi"/>
        </w:rPr>
        <w:t xml:space="preserve"> </w:t>
      </w:r>
      <w:r w:rsidR="00802A9F" w:rsidRPr="00405A5D">
        <w:rPr>
          <w:rFonts w:asciiTheme="majorBidi" w:hAnsiTheme="majorBidi" w:cstheme="majorBidi"/>
        </w:rPr>
        <w:t xml:space="preserve">Līguma par Eiropas Savienības darbību </w:t>
      </w:r>
      <w:r w:rsidRPr="00405A5D">
        <w:rPr>
          <w:rFonts w:asciiTheme="majorBidi" w:hAnsiTheme="majorBidi" w:cstheme="majorBidi"/>
        </w:rPr>
        <w:t>107.panta 1.punkta, nevis 107.panta 2. un 3.punkta</w:t>
      </w:r>
      <w:r w:rsidR="00543366" w:rsidRPr="00405A5D">
        <w:rPr>
          <w:rFonts w:asciiTheme="majorBidi" w:hAnsiTheme="majorBidi" w:cstheme="majorBidi"/>
        </w:rPr>
        <w:t xml:space="preserve"> izpratnē</w:t>
      </w:r>
      <w:r w:rsidRPr="00405A5D">
        <w:rPr>
          <w:rFonts w:asciiTheme="majorBidi" w:hAnsiTheme="majorBidi" w:cstheme="majorBidi"/>
        </w:rPr>
        <w:t xml:space="preserve">. </w:t>
      </w:r>
      <w:r w:rsidR="00FD03B1" w:rsidRPr="00405A5D">
        <w:rPr>
          <w:rFonts w:asciiTheme="majorBidi" w:hAnsiTheme="majorBidi" w:cstheme="majorBidi"/>
        </w:rPr>
        <w:t>Proti, Eiropas Savienības Tiesa</w:t>
      </w:r>
      <w:r w:rsidR="008F3283" w:rsidRPr="00405A5D">
        <w:rPr>
          <w:rFonts w:asciiTheme="majorBidi" w:hAnsiTheme="majorBidi" w:cstheme="majorBidi"/>
        </w:rPr>
        <w:t xml:space="preserve"> </w:t>
      </w:r>
      <w:r w:rsidR="00FD03B1" w:rsidRPr="00405A5D">
        <w:rPr>
          <w:rFonts w:asciiTheme="majorBidi" w:hAnsiTheme="majorBidi" w:cstheme="majorBidi"/>
        </w:rPr>
        <w:t>skaidrojusi uzņēmum</w:t>
      </w:r>
      <w:r w:rsidR="00DE0610" w:rsidRPr="00405A5D">
        <w:rPr>
          <w:rFonts w:asciiTheme="majorBidi" w:hAnsiTheme="majorBidi" w:cstheme="majorBidi"/>
        </w:rPr>
        <w:t xml:space="preserve">a </w:t>
      </w:r>
      <w:r w:rsidR="00FD03B1" w:rsidRPr="00405A5D">
        <w:rPr>
          <w:rFonts w:asciiTheme="majorBidi" w:hAnsiTheme="majorBidi" w:cstheme="majorBidi"/>
        </w:rPr>
        <w:t>jēdzienu, uz kuru attiecas paziņošanas pienākumus, pamatojoties uz L</w:t>
      </w:r>
      <w:r w:rsidR="007A3E61" w:rsidRPr="00405A5D">
        <w:rPr>
          <w:rFonts w:asciiTheme="majorBidi" w:hAnsiTheme="majorBidi" w:cstheme="majorBidi"/>
        </w:rPr>
        <w:t>īguma par Eiropas Savienības darbību</w:t>
      </w:r>
      <w:r w:rsidR="00FD03B1" w:rsidRPr="00405A5D">
        <w:rPr>
          <w:rFonts w:asciiTheme="majorBidi" w:hAnsiTheme="majorBidi" w:cstheme="majorBidi"/>
        </w:rPr>
        <w:t xml:space="preserve"> 108.panta 3.punktu, tādējādi potenciāli radot konkurences izkropļojumu</w:t>
      </w:r>
      <w:r w:rsidR="007A3E61" w:rsidRPr="00405A5D">
        <w:rPr>
          <w:rFonts w:asciiTheme="majorBidi" w:hAnsiTheme="majorBidi" w:cstheme="majorBidi"/>
        </w:rPr>
        <w:t>. K</w:t>
      </w:r>
      <w:r w:rsidR="00FD03B1" w:rsidRPr="00405A5D">
        <w:rPr>
          <w:rFonts w:asciiTheme="majorBidi" w:hAnsiTheme="majorBidi" w:cstheme="majorBidi"/>
        </w:rPr>
        <w:t xml:space="preserve">ompensācija par </w:t>
      </w:r>
      <w:r w:rsidR="00FD03B1" w:rsidRPr="00405A5D">
        <w:rPr>
          <w:rFonts w:asciiTheme="majorBidi" w:hAnsiTheme="majorBidi" w:cstheme="majorBidi"/>
          <w:i/>
          <w:iCs/>
        </w:rPr>
        <w:t>Natura 2000</w:t>
      </w:r>
      <w:r w:rsidR="007A3E61" w:rsidRPr="00405A5D">
        <w:rPr>
          <w:rFonts w:asciiTheme="majorBidi" w:hAnsiTheme="majorBidi" w:cstheme="majorBidi"/>
        </w:rPr>
        <w:t xml:space="preserve"> teritoriju</w:t>
      </w:r>
      <w:r w:rsidR="00FD03B1" w:rsidRPr="00405A5D">
        <w:rPr>
          <w:rFonts w:asciiTheme="majorBidi" w:hAnsiTheme="majorBidi" w:cstheme="majorBidi"/>
        </w:rPr>
        <w:t xml:space="preserve"> tiek uzskatīt</w:t>
      </w:r>
      <w:r w:rsidR="008F3283" w:rsidRPr="00405A5D">
        <w:rPr>
          <w:rFonts w:asciiTheme="majorBidi" w:hAnsiTheme="majorBidi" w:cstheme="majorBidi"/>
        </w:rPr>
        <w:t>a</w:t>
      </w:r>
      <w:r w:rsidR="00FD03B1" w:rsidRPr="00405A5D">
        <w:rPr>
          <w:rFonts w:asciiTheme="majorBidi" w:hAnsiTheme="majorBidi" w:cstheme="majorBidi"/>
        </w:rPr>
        <w:t xml:space="preserve"> par saderīgu ar iekšējo tirgu, kā rezultātā Eiropas Savienības Tiesa lietā Nr.</w:t>
      </w:r>
      <w:r w:rsidR="00011172" w:rsidRPr="00405A5D">
        <w:rPr>
          <w:rFonts w:asciiTheme="majorBidi" w:hAnsiTheme="majorBidi" w:cstheme="majorBidi"/>
        </w:rPr>
        <w:t> </w:t>
      </w:r>
      <w:r w:rsidR="00FD03B1" w:rsidRPr="00405A5D">
        <w:rPr>
          <w:rFonts w:asciiTheme="majorBidi" w:hAnsiTheme="majorBidi" w:cstheme="majorBidi"/>
        </w:rPr>
        <w:t>C-222/04 uzņēmuma jēdziena skaidrojums nav attiecināms uz izskatāmo lietu</w:t>
      </w:r>
      <w:r w:rsidR="007A3E61" w:rsidRPr="00405A5D">
        <w:rPr>
          <w:rFonts w:asciiTheme="majorBidi" w:hAnsiTheme="majorBidi" w:cstheme="majorBidi"/>
        </w:rPr>
        <w:t>. V</w:t>
      </w:r>
      <w:r w:rsidR="00FD03B1" w:rsidRPr="00405A5D">
        <w:rPr>
          <w:rFonts w:asciiTheme="majorBidi" w:hAnsiTheme="majorBidi" w:cstheme="majorBidi"/>
        </w:rPr>
        <w:t>alsts atbalsts</w:t>
      </w:r>
      <w:r w:rsidR="00E2738B" w:rsidRPr="00405A5D">
        <w:rPr>
          <w:rFonts w:asciiTheme="majorBidi" w:hAnsiTheme="majorBidi" w:cstheme="majorBidi"/>
        </w:rPr>
        <w:t xml:space="preserve"> </w:t>
      </w:r>
      <w:r w:rsidR="00FD03B1" w:rsidRPr="00405A5D">
        <w:rPr>
          <w:rFonts w:asciiTheme="majorBidi" w:hAnsiTheme="majorBidi" w:cstheme="majorBidi"/>
        </w:rPr>
        <w:t xml:space="preserve">par </w:t>
      </w:r>
      <w:r w:rsidR="00FD03B1" w:rsidRPr="00405A5D">
        <w:rPr>
          <w:rFonts w:asciiTheme="majorBidi" w:hAnsiTheme="majorBidi" w:cstheme="majorBidi"/>
          <w:i/>
          <w:iCs/>
        </w:rPr>
        <w:t xml:space="preserve">Natura 2000 </w:t>
      </w:r>
      <w:r w:rsidR="00E2738B" w:rsidRPr="00405A5D">
        <w:rPr>
          <w:rFonts w:asciiTheme="majorBidi" w:hAnsiTheme="majorBidi" w:cstheme="majorBidi"/>
        </w:rPr>
        <w:t xml:space="preserve">teritoriju </w:t>
      </w:r>
      <w:r w:rsidR="00FD03B1" w:rsidRPr="00405A5D">
        <w:rPr>
          <w:rFonts w:asciiTheme="majorBidi" w:hAnsiTheme="majorBidi" w:cstheme="majorBidi"/>
        </w:rPr>
        <w:t>nevar radīt konkurences izkropļojumu, jo tas nav uzskatāms par valsts atbalstu parastajā izpratnē, bet gan tā ir kompensācija, kuras mērķis ir atlīdzināt (kompensēt) pieteicēja</w:t>
      </w:r>
      <w:r w:rsidR="007A3E61" w:rsidRPr="00405A5D">
        <w:rPr>
          <w:rFonts w:asciiTheme="majorBidi" w:hAnsiTheme="majorBidi" w:cstheme="majorBidi"/>
        </w:rPr>
        <w:t>s</w:t>
      </w:r>
      <w:r w:rsidR="00FD03B1" w:rsidRPr="00405A5D">
        <w:rPr>
          <w:rFonts w:asciiTheme="majorBidi" w:hAnsiTheme="majorBidi" w:cstheme="majorBidi"/>
        </w:rPr>
        <w:t xml:space="preserve"> papildu izmaksas un negūtos ieņēmumus. </w:t>
      </w:r>
    </w:p>
    <w:p w14:paraId="224967C1" w14:textId="6CFA3A60" w:rsidR="00CE16DA" w:rsidRPr="00405A5D" w:rsidRDefault="00CE16DA" w:rsidP="000253C5">
      <w:pPr>
        <w:spacing w:line="276" w:lineRule="auto"/>
        <w:ind w:firstLine="720"/>
        <w:jc w:val="both"/>
        <w:rPr>
          <w:rFonts w:asciiTheme="majorBidi" w:hAnsiTheme="majorBidi" w:cstheme="majorBidi"/>
        </w:rPr>
      </w:pPr>
      <w:r w:rsidRPr="00405A5D">
        <w:rPr>
          <w:rFonts w:asciiTheme="majorBidi" w:hAnsiTheme="majorBidi" w:cstheme="majorBidi"/>
        </w:rPr>
        <w:t>[</w:t>
      </w:r>
      <w:r w:rsidR="001E400C" w:rsidRPr="00405A5D">
        <w:rPr>
          <w:rFonts w:asciiTheme="majorBidi" w:hAnsiTheme="majorBidi" w:cstheme="majorBidi"/>
        </w:rPr>
        <w:t>4.4</w:t>
      </w:r>
      <w:r w:rsidRPr="00405A5D">
        <w:rPr>
          <w:rFonts w:asciiTheme="majorBidi" w:hAnsiTheme="majorBidi" w:cstheme="majorBidi"/>
        </w:rPr>
        <w:t xml:space="preserve">] </w:t>
      </w:r>
      <w:r w:rsidR="00490C86" w:rsidRPr="00405A5D">
        <w:rPr>
          <w:rFonts w:asciiTheme="majorBidi" w:hAnsiTheme="majorBidi" w:cstheme="majorBidi"/>
        </w:rPr>
        <w:t xml:space="preserve">Regulas </w:t>
      </w:r>
      <w:r w:rsidR="001E400C" w:rsidRPr="00405A5D">
        <w:rPr>
          <w:rFonts w:asciiTheme="majorBidi" w:hAnsiTheme="majorBidi" w:cstheme="majorBidi"/>
        </w:rPr>
        <w:t>Nr. </w:t>
      </w:r>
      <w:r w:rsidR="00490C86" w:rsidRPr="00405A5D">
        <w:rPr>
          <w:rFonts w:asciiTheme="majorBidi" w:hAnsiTheme="majorBidi" w:cstheme="majorBidi"/>
        </w:rPr>
        <w:t>1305/2013 38.apsvēru</w:t>
      </w:r>
      <w:r w:rsidR="00A3558E" w:rsidRPr="00405A5D">
        <w:rPr>
          <w:rFonts w:asciiTheme="majorBidi" w:hAnsiTheme="majorBidi" w:cstheme="majorBidi"/>
        </w:rPr>
        <w:t>mā noteikts</w:t>
      </w:r>
      <w:r w:rsidR="00490C86" w:rsidRPr="00405A5D">
        <w:rPr>
          <w:rFonts w:asciiTheme="majorBidi" w:hAnsiTheme="majorBidi" w:cstheme="majorBidi"/>
        </w:rPr>
        <w:t xml:space="preserve">, ka dalībvalstīm būtu jāizveido projekta atlases kritēriji, bet izņēmums no kritēriju izveidošanas ir </w:t>
      </w:r>
      <w:r w:rsidR="00490C86" w:rsidRPr="00405A5D">
        <w:rPr>
          <w:rFonts w:asciiTheme="majorBidi" w:hAnsiTheme="majorBidi" w:cstheme="majorBidi"/>
          <w:i/>
          <w:iCs/>
        </w:rPr>
        <w:t>Natura 2000</w:t>
      </w:r>
      <w:r w:rsidR="00490C86" w:rsidRPr="00405A5D">
        <w:rPr>
          <w:rFonts w:asciiTheme="majorBidi" w:hAnsiTheme="majorBidi" w:cstheme="majorBidi"/>
        </w:rPr>
        <w:t xml:space="preserve"> un Ūdens pamatdirektīvu apgabaliem, kuros ir dabas vai citi specifiski ierobežojumi. Regulas </w:t>
      </w:r>
      <w:r w:rsidR="001E400C" w:rsidRPr="00405A5D">
        <w:rPr>
          <w:rFonts w:asciiTheme="majorBidi" w:hAnsiTheme="majorBidi" w:cstheme="majorBidi"/>
        </w:rPr>
        <w:t>Nr. </w:t>
      </w:r>
      <w:r w:rsidR="00490C86" w:rsidRPr="00405A5D">
        <w:rPr>
          <w:rFonts w:asciiTheme="majorBidi" w:hAnsiTheme="majorBidi" w:cstheme="majorBidi"/>
        </w:rPr>
        <w:t>702/2014 1.panta 6.punkt</w:t>
      </w:r>
      <w:r w:rsidR="00A3558E" w:rsidRPr="00405A5D">
        <w:rPr>
          <w:rFonts w:asciiTheme="majorBidi" w:hAnsiTheme="majorBidi" w:cstheme="majorBidi"/>
        </w:rPr>
        <w:t>s paredz</w:t>
      </w:r>
      <w:r w:rsidR="00490C86" w:rsidRPr="00405A5D">
        <w:rPr>
          <w:rFonts w:asciiTheme="majorBidi" w:hAnsiTheme="majorBidi" w:cstheme="majorBidi"/>
        </w:rPr>
        <w:t xml:space="preserve">, ka </w:t>
      </w:r>
      <w:r w:rsidR="001E400C" w:rsidRPr="00405A5D">
        <w:rPr>
          <w:rFonts w:asciiTheme="majorBidi" w:hAnsiTheme="majorBidi" w:cstheme="majorBidi"/>
        </w:rPr>
        <w:t>r</w:t>
      </w:r>
      <w:r w:rsidR="00490C86" w:rsidRPr="00405A5D">
        <w:rPr>
          <w:rFonts w:asciiTheme="majorBidi" w:hAnsiTheme="majorBidi" w:cstheme="majorBidi"/>
        </w:rPr>
        <w:t>egulu</w:t>
      </w:r>
      <w:r w:rsidR="001E400C" w:rsidRPr="00405A5D">
        <w:rPr>
          <w:rFonts w:asciiTheme="majorBidi" w:hAnsiTheme="majorBidi" w:cstheme="majorBidi"/>
        </w:rPr>
        <w:t xml:space="preserve"> Nr. </w:t>
      </w:r>
      <w:r w:rsidR="00490C86" w:rsidRPr="00405A5D">
        <w:rPr>
          <w:rFonts w:asciiTheme="majorBidi" w:hAnsiTheme="majorBidi" w:cstheme="majorBidi"/>
        </w:rPr>
        <w:t>702/2014 nepiemēro grūtībās nonākušiem uzņēmumiem. Regulas</w:t>
      </w:r>
      <w:r w:rsidR="001E400C" w:rsidRPr="00405A5D">
        <w:rPr>
          <w:rFonts w:asciiTheme="majorBidi" w:hAnsiTheme="majorBidi" w:cstheme="majorBidi"/>
        </w:rPr>
        <w:t xml:space="preserve"> Nr. </w:t>
      </w:r>
      <w:r w:rsidR="00490C86" w:rsidRPr="00405A5D">
        <w:rPr>
          <w:rFonts w:asciiTheme="majorBidi" w:hAnsiTheme="majorBidi" w:cstheme="majorBidi"/>
        </w:rPr>
        <w:t xml:space="preserve">702/2014 5.apsvērumā teikts, ka būtu jāsaskaņo minētās regulas un </w:t>
      </w:r>
      <w:r w:rsidR="001E400C" w:rsidRPr="00405A5D">
        <w:rPr>
          <w:rFonts w:asciiTheme="majorBidi" w:hAnsiTheme="majorBidi" w:cstheme="majorBidi"/>
        </w:rPr>
        <w:t>r</w:t>
      </w:r>
      <w:r w:rsidR="00490C86" w:rsidRPr="00405A5D">
        <w:rPr>
          <w:rFonts w:asciiTheme="majorBidi" w:hAnsiTheme="majorBidi" w:cstheme="majorBidi"/>
        </w:rPr>
        <w:t>egulas</w:t>
      </w:r>
      <w:r w:rsidR="001E400C" w:rsidRPr="00405A5D">
        <w:rPr>
          <w:rFonts w:asciiTheme="majorBidi" w:hAnsiTheme="majorBidi" w:cstheme="majorBidi"/>
        </w:rPr>
        <w:t xml:space="preserve"> Nr. </w:t>
      </w:r>
      <w:r w:rsidR="00490C86" w:rsidRPr="00405A5D">
        <w:rPr>
          <w:rFonts w:asciiTheme="majorBidi" w:hAnsiTheme="majorBidi" w:cstheme="majorBidi"/>
        </w:rPr>
        <w:t xml:space="preserve">1305/2013 darbības joma. Tomēr abu minēto </w:t>
      </w:r>
      <w:r w:rsidR="002F6164" w:rsidRPr="00405A5D">
        <w:rPr>
          <w:rFonts w:asciiTheme="majorBidi" w:hAnsiTheme="majorBidi" w:cstheme="majorBidi"/>
        </w:rPr>
        <w:t xml:space="preserve">normatīvo aktu </w:t>
      </w:r>
      <w:r w:rsidR="00490C86" w:rsidRPr="00405A5D">
        <w:rPr>
          <w:rFonts w:asciiTheme="majorBidi" w:hAnsiTheme="majorBidi" w:cstheme="majorBidi"/>
        </w:rPr>
        <w:t xml:space="preserve">regulējums ir atšķirīgs, proti, </w:t>
      </w:r>
      <w:r w:rsidR="001E400C" w:rsidRPr="00405A5D">
        <w:rPr>
          <w:rFonts w:asciiTheme="majorBidi" w:hAnsiTheme="majorBidi" w:cstheme="majorBidi"/>
        </w:rPr>
        <w:t>r</w:t>
      </w:r>
      <w:r w:rsidR="00490C86" w:rsidRPr="00405A5D">
        <w:rPr>
          <w:rFonts w:asciiTheme="majorBidi" w:hAnsiTheme="majorBidi" w:cstheme="majorBidi"/>
        </w:rPr>
        <w:t xml:space="preserve">egulā </w:t>
      </w:r>
      <w:r w:rsidR="001E400C" w:rsidRPr="00405A5D">
        <w:rPr>
          <w:rFonts w:asciiTheme="majorBidi" w:hAnsiTheme="majorBidi" w:cstheme="majorBidi"/>
        </w:rPr>
        <w:t>Nr. </w:t>
      </w:r>
      <w:r w:rsidR="00490C86" w:rsidRPr="00405A5D">
        <w:rPr>
          <w:rFonts w:asciiTheme="majorBidi" w:hAnsiTheme="majorBidi" w:cstheme="majorBidi"/>
        </w:rPr>
        <w:t xml:space="preserve">1305/2013 tiek noteikts, ka atbalsts par </w:t>
      </w:r>
      <w:r w:rsidR="00490C86" w:rsidRPr="00405A5D">
        <w:rPr>
          <w:rFonts w:asciiTheme="majorBidi" w:hAnsiTheme="majorBidi" w:cstheme="majorBidi"/>
          <w:i/>
          <w:iCs/>
        </w:rPr>
        <w:t>Natura 2000</w:t>
      </w:r>
      <w:r w:rsidR="00490C86" w:rsidRPr="00405A5D">
        <w:rPr>
          <w:rFonts w:asciiTheme="majorBidi" w:hAnsiTheme="majorBidi" w:cstheme="majorBidi"/>
        </w:rPr>
        <w:t xml:space="preserve"> teritorijām nebūtu jāpakļauj atlases kritērijiem, bet ar </w:t>
      </w:r>
      <w:r w:rsidR="001E400C" w:rsidRPr="00405A5D">
        <w:rPr>
          <w:rFonts w:asciiTheme="majorBidi" w:hAnsiTheme="majorBidi" w:cstheme="majorBidi"/>
        </w:rPr>
        <w:t>r</w:t>
      </w:r>
      <w:r w:rsidR="00490C86" w:rsidRPr="00405A5D">
        <w:rPr>
          <w:rFonts w:asciiTheme="majorBidi" w:hAnsiTheme="majorBidi" w:cstheme="majorBidi"/>
        </w:rPr>
        <w:t xml:space="preserve">egulu </w:t>
      </w:r>
      <w:r w:rsidR="001E400C" w:rsidRPr="00405A5D">
        <w:rPr>
          <w:rFonts w:asciiTheme="majorBidi" w:hAnsiTheme="majorBidi" w:cstheme="majorBidi"/>
        </w:rPr>
        <w:t>Nr. </w:t>
      </w:r>
      <w:r w:rsidR="00490C86" w:rsidRPr="00405A5D">
        <w:rPr>
          <w:rFonts w:asciiTheme="majorBidi" w:hAnsiTheme="majorBidi" w:cstheme="majorBidi"/>
        </w:rPr>
        <w:t xml:space="preserve">702/2014 atbalsts par </w:t>
      </w:r>
      <w:r w:rsidR="00490C86" w:rsidRPr="00405A5D">
        <w:rPr>
          <w:rFonts w:asciiTheme="majorBidi" w:hAnsiTheme="majorBidi" w:cstheme="majorBidi"/>
          <w:i/>
          <w:iCs/>
        </w:rPr>
        <w:t>Natura 2000</w:t>
      </w:r>
      <w:r w:rsidR="00490C86" w:rsidRPr="00405A5D">
        <w:rPr>
          <w:rFonts w:asciiTheme="majorBidi" w:hAnsiTheme="majorBidi" w:cstheme="majorBidi"/>
        </w:rPr>
        <w:t xml:space="preserve"> teritorijām tiek pakļauts atbalsta atlases kritērijam </w:t>
      </w:r>
      <w:r w:rsidR="00B23933" w:rsidRPr="00405A5D">
        <w:rPr>
          <w:rFonts w:asciiTheme="majorBidi" w:hAnsiTheme="majorBidi" w:cstheme="majorBidi"/>
        </w:rPr>
        <w:t xml:space="preserve">– </w:t>
      </w:r>
      <w:r w:rsidR="00490C86" w:rsidRPr="00405A5D">
        <w:rPr>
          <w:rFonts w:asciiTheme="majorBidi" w:hAnsiTheme="majorBidi" w:cstheme="majorBidi"/>
        </w:rPr>
        <w:t>grūtībās nonācis uzņēmums</w:t>
      </w:r>
      <w:r w:rsidR="001E400C" w:rsidRPr="00405A5D">
        <w:rPr>
          <w:rFonts w:asciiTheme="majorBidi" w:hAnsiTheme="majorBidi" w:cstheme="majorBidi"/>
        </w:rPr>
        <w:t>.</w:t>
      </w:r>
      <w:r w:rsidR="00A3558E" w:rsidRPr="00405A5D">
        <w:rPr>
          <w:rFonts w:asciiTheme="majorBidi" w:hAnsiTheme="majorBidi" w:cstheme="majorBidi"/>
        </w:rPr>
        <w:t xml:space="preserve"> Tiesa to nav ņēmusi vērā.</w:t>
      </w:r>
    </w:p>
    <w:p w14:paraId="784E0AC9" w14:textId="532A4FA4" w:rsidR="009E0052" w:rsidRPr="00405A5D" w:rsidRDefault="00490C86" w:rsidP="000253C5">
      <w:pPr>
        <w:spacing w:line="276" w:lineRule="auto"/>
        <w:ind w:firstLine="720"/>
        <w:jc w:val="both"/>
        <w:rPr>
          <w:rFonts w:asciiTheme="majorBidi" w:hAnsiTheme="majorBidi" w:cstheme="majorBidi"/>
        </w:rPr>
      </w:pPr>
      <w:r w:rsidRPr="00405A5D">
        <w:rPr>
          <w:rFonts w:asciiTheme="majorBidi" w:hAnsiTheme="majorBidi" w:cstheme="majorBidi"/>
        </w:rPr>
        <w:lastRenderedPageBreak/>
        <w:t>[</w:t>
      </w:r>
      <w:r w:rsidR="00D601F9" w:rsidRPr="00405A5D">
        <w:rPr>
          <w:rFonts w:asciiTheme="majorBidi" w:hAnsiTheme="majorBidi" w:cstheme="majorBidi"/>
        </w:rPr>
        <w:t>4.5</w:t>
      </w:r>
      <w:r w:rsidRPr="00405A5D">
        <w:rPr>
          <w:rFonts w:asciiTheme="majorBidi" w:hAnsiTheme="majorBidi" w:cstheme="majorBidi"/>
        </w:rPr>
        <w:t>] Atbilstoši 2015.gada 7.aprīļa Ministru kabineta noteikumu Nr. 171 „Noteikumi par valsts un Eiropas Savienības atbalsta piešķiršanu, administrēšanu un uzraudzību vides, klimata un lauku ainavas uzlabošanai 2014.</w:t>
      </w:r>
      <w:r w:rsidR="00B01FF2" w:rsidRPr="00405A5D">
        <w:rPr>
          <w:rFonts w:asciiTheme="majorBidi" w:hAnsiTheme="majorBidi" w:cstheme="majorBidi"/>
        </w:rPr>
        <w:t>–</w:t>
      </w:r>
      <w:r w:rsidRPr="00405A5D">
        <w:rPr>
          <w:rFonts w:asciiTheme="majorBidi" w:hAnsiTheme="majorBidi" w:cstheme="majorBidi"/>
        </w:rPr>
        <w:t xml:space="preserve">2020.gada plānošanas periodā, kā arī pārējā laikā 2021. un 2022.gadā” 58.punktam </w:t>
      </w:r>
      <w:r w:rsidRPr="00405A5D">
        <w:rPr>
          <w:rFonts w:asciiTheme="majorBidi" w:hAnsiTheme="majorBidi" w:cstheme="majorBidi"/>
          <w:i/>
          <w:iCs/>
        </w:rPr>
        <w:t>Natura 2000</w:t>
      </w:r>
      <w:r w:rsidRPr="00405A5D">
        <w:rPr>
          <w:rFonts w:asciiTheme="majorBidi" w:hAnsiTheme="majorBidi" w:cstheme="majorBidi"/>
        </w:rPr>
        <w:t xml:space="preserve"> meža teritorijās ir aizliegtas šādas darbības: 1) aizliegta mežsaimnieciskā darbība; 2) aizliegta galvenā cirte un kopšanas cirte; 3) aizliegta galvenā cirte; 4) aizliegta kailcirte.</w:t>
      </w:r>
    </w:p>
    <w:p w14:paraId="38F0D4D6" w14:textId="35718F95" w:rsidR="00490C86" w:rsidRPr="00405A5D" w:rsidRDefault="00490C86" w:rsidP="000253C5">
      <w:pPr>
        <w:spacing w:line="276" w:lineRule="auto"/>
        <w:ind w:firstLine="720"/>
        <w:jc w:val="both"/>
        <w:rPr>
          <w:rFonts w:asciiTheme="majorBidi" w:hAnsiTheme="majorBidi" w:cstheme="majorBidi"/>
        </w:rPr>
      </w:pPr>
      <w:r w:rsidRPr="00405A5D">
        <w:rPr>
          <w:rFonts w:asciiTheme="majorBidi" w:hAnsiTheme="majorBidi" w:cstheme="majorBidi"/>
        </w:rPr>
        <w:t>Minētie aizliegumi</w:t>
      </w:r>
      <w:r w:rsidR="00224D91" w:rsidRPr="00405A5D">
        <w:rPr>
          <w:rFonts w:asciiTheme="majorBidi" w:hAnsiTheme="majorBidi" w:cstheme="majorBidi"/>
        </w:rPr>
        <w:t xml:space="preserve"> ierobežo īpašuma tiesību izmantošanu</w:t>
      </w:r>
      <w:r w:rsidRPr="00405A5D">
        <w:rPr>
          <w:rFonts w:asciiTheme="majorBidi" w:hAnsiTheme="majorBidi" w:cstheme="majorBidi"/>
        </w:rPr>
        <w:t xml:space="preserve">, </w:t>
      </w:r>
      <w:r w:rsidR="00224D91" w:rsidRPr="00405A5D">
        <w:rPr>
          <w:rFonts w:asciiTheme="majorBidi" w:hAnsiTheme="majorBidi" w:cstheme="majorBidi"/>
        </w:rPr>
        <w:t xml:space="preserve">jo </w:t>
      </w:r>
      <w:r w:rsidRPr="00405A5D">
        <w:rPr>
          <w:rFonts w:asciiTheme="majorBidi" w:hAnsiTheme="majorBidi" w:cstheme="majorBidi"/>
        </w:rPr>
        <w:t xml:space="preserve">persona nespēj izmantot savu īpašumu pilnvērtīgi. </w:t>
      </w:r>
      <w:r w:rsidR="00224D91" w:rsidRPr="00405A5D">
        <w:rPr>
          <w:rFonts w:asciiTheme="majorBidi" w:hAnsiTheme="majorBidi" w:cstheme="majorBidi"/>
        </w:rPr>
        <w:t>I</w:t>
      </w:r>
      <w:r w:rsidRPr="00405A5D">
        <w:rPr>
          <w:rFonts w:asciiTheme="majorBidi" w:hAnsiTheme="majorBidi" w:cstheme="majorBidi"/>
        </w:rPr>
        <w:t xml:space="preserve">erobežojumu rezultātā īpašums var kļūt bezvērtīgs. Šāds īpašuma tiesību ierobežojums ir uzskatāms par ierobežojumu Eiropas Savienības </w:t>
      </w:r>
      <w:r w:rsidR="00B02965" w:rsidRPr="00405A5D">
        <w:rPr>
          <w:rFonts w:asciiTheme="majorBidi" w:hAnsiTheme="majorBidi" w:cstheme="majorBidi"/>
        </w:rPr>
        <w:t>P</w:t>
      </w:r>
      <w:r w:rsidRPr="00405A5D">
        <w:rPr>
          <w:rFonts w:asciiTheme="majorBidi" w:hAnsiTheme="majorBidi" w:cstheme="majorBidi"/>
        </w:rPr>
        <w:t>amattiesību hartas 17.panta izpratnē. Satversmes tiesa atzinusi</w:t>
      </w:r>
      <w:r w:rsidR="00CB5EF6" w:rsidRPr="00405A5D">
        <w:rPr>
          <w:rFonts w:asciiTheme="majorBidi" w:hAnsiTheme="majorBidi" w:cstheme="majorBidi"/>
        </w:rPr>
        <w:t xml:space="preserve">, ka </w:t>
      </w:r>
      <w:r w:rsidRPr="00405A5D">
        <w:rPr>
          <w:rFonts w:asciiTheme="majorBidi" w:hAnsiTheme="majorBidi" w:cstheme="majorBidi"/>
        </w:rPr>
        <w:t xml:space="preserve">atlīdzība par mežsaimniecības ierobežojumu ietilpst Satversmes 105.pantā minētā jēdziena </w:t>
      </w:r>
      <w:r w:rsidR="00CB5EF6" w:rsidRPr="00405A5D">
        <w:rPr>
          <w:rFonts w:asciiTheme="majorBidi" w:hAnsiTheme="majorBidi" w:cstheme="majorBidi"/>
        </w:rPr>
        <w:t>„</w:t>
      </w:r>
      <w:r w:rsidRPr="00405A5D">
        <w:rPr>
          <w:rFonts w:asciiTheme="majorBidi" w:hAnsiTheme="majorBidi" w:cstheme="majorBidi"/>
        </w:rPr>
        <w:t>īpašums” saturā</w:t>
      </w:r>
      <w:r w:rsidR="00CB5EF6" w:rsidRPr="00405A5D">
        <w:rPr>
          <w:rFonts w:asciiTheme="majorBidi" w:hAnsiTheme="majorBidi" w:cstheme="majorBidi"/>
        </w:rPr>
        <w:t xml:space="preserve"> </w:t>
      </w:r>
      <w:r w:rsidRPr="00405A5D">
        <w:rPr>
          <w:rFonts w:asciiTheme="majorBidi" w:hAnsiTheme="majorBidi" w:cstheme="majorBidi"/>
        </w:rPr>
        <w:t>(</w:t>
      </w:r>
      <w:r w:rsidRPr="00405A5D">
        <w:rPr>
          <w:rFonts w:asciiTheme="majorBidi" w:hAnsiTheme="majorBidi" w:cstheme="majorBidi"/>
          <w:i/>
          <w:iCs/>
        </w:rPr>
        <w:t>Latvijas Republikas Satversmes tiesas 2012.gada 7.jūnija spriedum</w:t>
      </w:r>
      <w:r w:rsidR="00CB5EF6" w:rsidRPr="00405A5D">
        <w:rPr>
          <w:rFonts w:asciiTheme="majorBidi" w:hAnsiTheme="majorBidi" w:cstheme="majorBidi"/>
          <w:i/>
          <w:iCs/>
        </w:rPr>
        <w:t>s</w:t>
      </w:r>
      <w:r w:rsidRPr="00405A5D">
        <w:rPr>
          <w:rFonts w:asciiTheme="majorBidi" w:hAnsiTheme="majorBidi" w:cstheme="majorBidi"/>
          <w:i/>
          <w:iCs/>
        </w:rPr>
        <w:t xml:space="preserve"> lietā Nr.</w:t>
      </w:r>
      <w:r w:rsidR="00CB5EF6" w:rsidRPr="00405A5D">
        <w:rPr>
          <w:rFonts w:asciiTheme="majorBidi" w:hAnsiTheme="majorBidi" w:cstheme="majorBidi"/>
          <w:i/>
          <w:iCs/>
        </w:rPr>
        <w:t> </w:t>
      </w:r>
      <w:hyperlink r:id="rId13" w:anchor="search=2011-19-01" w:history="1">
        <w:r w:rsidRPr="00405A5D">
          <w:rPr>
            <w:rStyle w:val="Hyperlink"/>
            <w:rFonts w:asciiTheme="majorBidi" w:hAnsiTheme="majorBidi" w:cstheme="majorBidi"/>
            <w:i/>
            <w:iCs/>
          </w:rPr>
          <w:t>2011-19-01</w:t>
        </w:r>
      </w:hyperlink>
      <w:r w:rsidRPr="00405A5D">
        <w:rPr>
          <w:rFonts w:asciiTheme="majorBidi" w:hAnsiTheme="majorBidi" w:cstheme="majorBidi"/>
        </w:rPr>
        <w:t>).</w:t>
      </w:r>
    </w:p>
    <w:p w14:paraId="45FBD7C5" w14:textId="1DF04440" w:rsidR="00490C86" w:rsidRPr="00405A5D" w:rsidRDefault="002E030B" w:rsidP="000253C5">
      <w:pPr>
        <w:spacing w:line="276" w:lineRule="auto"/>
        <w:ind w:firstLine="720"/>
        <w:jc w:val="both"/>
        <w:rPr>
          <w:rFonts w:asciiTheme="majorBidi" w:hAnsiTheme="majorBidi" w:cstheme="majorBidi"/>
        </w:rPr>
      </w:pPr>
      <w:r w:rsidRPr="00405A5D">
        <w:rPr>
          <w:rFonts w:asciiTheme="majorBidi" w:hAnsiTheme="majorBidi" w:cstheme="majorBidi"/>
        </w:rPr>
        <w:t>Līdz ar to, n</w:t>
      </w:r>
      <w:r w:rsidR="00490C86" w:rsidRPr="00405A5D">
        <w:rPr>
          <w:rFonts w:asciiTheme="majorBidi" w:hAnsiTheme="majorBidi" w:cstheme="majorBidi"/>
        </w:rPr>
        <w:t>osakot prasību, ka atbalsta pretendents, kurš atbilst grūtībās nonā</w:t>
      </w:r>
      <w:r w:rsidR="007E3666" w:rsidRPr="00405A5D">
        <w:rPr>
          <w:rFonts w:asciiTheme="majorBidi" w:hAnsiTheme="majorBidi" w:cstheme="majorBidi"/>
        </w:rPr>
        <w:t>kuša uzņēmuma</w:t>
      </w:r>
      <w:r w:rsidR="00490C86" w:rsidRPr="00405A5D">
        <w:rPr>
          <w:rFonts w:asciiTheme="majorBidi" w:hAnsiTheme="majorBidi" w:cstheme="majorBidi"/>
        </w:rPr>
        <w:t xml:space="preserve"> definīcijai, nav tiesīgs saņemt atbalstu par </w:t>
      </w:r>
      <w:r w:rsidR="00490C86" w:rsidRPr="00405A5D">
        <w:rPr>
          <w:rFonts w:asciiTheme="majorBidi" w:hAnsiTheme="majorBidi" w:cstheme="majorBidi"/>
          <w:i/>
          <w:iCs/>
        </w:rPr>
        <w:t>Natura 2000</w:t>
      </w:r>
      <w:r w:rsidR="00490C86" w:rsidRPr="00405A5D">
        <w:rPr>
          <w:rFonts w:asciiTheme="majorBidi" w:hAnsiTheme="majorBidi" w:cstheme="majorBidi"/>
        </w:rPr>
        <w:t xml:space="preserve"> teritorijām</w:t>
      </w:r>
      <w:r w:rsidR="00224D91" w:rsidRPr="00405A5D">
        <w:rPr>
          <w:rFonts w:asciiTheme="majorBidi" w:hAnsiTheme="majorBidi" w:cstheme="majorBidi"/>
        </w:rPr>
        <w:t>,</w:t>
      </w:r>
      <w:r w:rsidR="00490C86" w:rsidRPr="00405A5D">
        <w:rPr>
          <w:rFonts w:asciiTheme="majorBidi" w:hAnsiTheme="majorBidi" w:cstheme="majorBidi"/>
        </w:rPr>
        <w:t xml:space="preserve"> tiek pārkāpts vienlīdzības un samērīguma princips. Proti, ņemot vērā, ka atbalsts par </w:t>
      </w:r>
      <w:r w:rsidR="00490C86" w:rsidRPr="00405A5D">
        <w:rPr>
          <w:rFonts w:asciiTheme="majorBidi" w:hAnsiTheme="majorBidi" w:cstheme="majorBidi"/>
          <w:i/>
          <w:iCs/>
        </w:rPr>
        <w:t>Natura</w:t>
      </w:r>
      <w:r w:rsidR="00B02965" w:rsidRPr="00405A5D">
        <w:rPr>
          <w:rFonts w:asciiTheme="majorBidi" w:hAnsiTheme="majorBidi" w:cstheme="majorBidi"/>
          <w:i/>
          <w:iCs/>
        </w:rPr>
        <w:t> </w:t>
      </w:r>
      <w:r w:rsidR="00490C86" w:rsidRPr="00405A5D">
        <w:rPr>
          <w:rFonts w:asciiTheme="majorBidi" w:hAnsiTheme="majorBidi" w:cstheme="majorBidi"/>
          <w:i/>
          <w:iCs/>
        </w:rPr>
        <w:t>2000</w:t>
      </w:r>
      <w:r w:rsidR="00490C86" w:rsidRPr="00405A5D">
        <w:rPr>
          <w:rFonts w:asciiTheme="majorBidi" w:hAnsiTheme="majorBidi" w:cstheme="majorBidi"/>
        </w:rPr>
        <w:t xml:space="preserve"> teritorijām nav valsts atbalsts parastajā izpratnē, tad, piešķirot kompensāciju par zaudējumiem, kuri rodas atbalsta pretendentiem par </w:t>
      </w:r>
      <w:r w:rsidR="00490C86" w:rsidRPr="00405A5D">
        <w:rPr>
          <w:rFonts w:asciiTheme="majorBidi" w:hAnsiTheme="majorBidi" w:cstheme="majorBidi"/>
          <w:i/>
          <w:iCs/>
        </w:rPr>
        <w:t>Natura 2000</w:t>
      </w:r>
      <w:r w:rsidR="00490C86" w:rsidRPr="00405A5D">
        <w:rPr>
          <w:rFonts w:asciiTheme="majorBidi" w:hAnsiTheme="majorBidi" w:cstheme="majorBidi"/>
        </w:rPr>
        <w:t>, nebūtu jāšķiro atbalsta pretendents ne pēc tā juridiskās formas, ne pēc finansiālās labklājības.</w:t>
      </w:r>
    </w:p>
    <w:p w14:paraId="6362E337" w14:textId="77777777" w:rsidR="00EC3E6B" w:rsidRPr="00405A5D" w:rsidRDefault="00EC3E6B" w:rsidP="000253C5">
      <w:pPr>
        <w:spacing w:line="276" w:lineRule="auto"/>
        <w:ind w:firstLine="720"/>
        <w:jc w:val="both"/>
        <w:rPr>
          <w:rFonts w:asciiTheme="majorBidi" w:hAnsiTheme="majorBidi" w:cstheme="majorBidi"/>
        </w:rPr>
      </w:pPr>
    </w:p>
    <w:p w14:paraId="63B3932A" w14:textId="738AE742" w:rsidR="00EC3E6B" w:rsidRPr="00405A5D" w:rsidRDefault="00EC3E6B" w:rsidP="000253C5">
      <w:pPr>
        <w:spacing w:line="276" w:lineRule="auto"/>
        <w:ind w:firstLine="720"/>
        <w:jc w:val="both"/>
        <w:rPr>
          <w:rFonts w:asciiTheme="majorBidi" w:hAnsiTheme="majorBidi" w:cstheme="majorBidi"/>
        </w:rPr>
      </w:pPr>
      <w:r w:rsidRPr="00405A5D">
        <w:rPr>
          <w:rFonts w:asciiTheme="majorBidi" w:hAnsiTheme="majorBidi" w:cstheme="majorBidi"/>
        </w:rPr>
        <w:t>[</w:t>
      </w:r>
      <w:r w:rsidR="006A7F0A" w:rsidRPr="00405A5D">
        <w:rPr>
          <w:rFonts w:asciiTheme="majorBidi" w:hAnsiTheme="majorBidi" w:cstheme="majorBidi"/>
        </w:rPr>
        <w:t>5</w:t>
      </w:r>
      <w:r w:rsidRPr="00405A5D">
        <w:rPr>
          <w:rFonts w:asciiTheme="majorBidi" w:hAnsiTheme="majorBidi" w:cstheme="majorBidi"/>
        </w:rPr>
        <w:t xml:space="preserve">] </w:t>
      </w:r>
      <w:r w:rsidR="00B05ECA" w:rsidRPr="00405A5D">
        <w:rPr>
          <w:rFonts w:asciiTheme="majorBidi" w:hAnsiTheme="majorBidi" w:cstheme="majorBidi"/>
        </w:rPr>
        <w:t xml:space="preserve">Lauku atbalsta dienests </w:t>
      </w:r>
      <w:r w:rsidRPr="00405A5D">
        <w:rPr>
          <w:rFonts w:asciiTheme="majorBidi" w:hAnsiTheme="majorBidi" w:cstheme="majorBidi"/>
        </w:rPr>
        <w:t xml:space="preserve">paskaidrojumos par kasācijas sūdzību norāda, ka apgabaltiesas spriedums ir tiesisks, bet kasācijas sūdzība nav pamatota. </w:t>
      </w:r>
    </w:p>
    <w:p w14:paraId="7B219875" w14:textId="77777777" w:rsidR="00EC3E6B" w:rsidRPr="00405A5D" w:rsidRDefault="00EC3E6B" w:rsidP="000253C5">
      <w:pPr>
        <w:pStyle w:val="NormalWeb"/>
        <w:spacing w:before="0" w:beforeAutospacing="0" w:after="0" w:afterAutospacing="0" w:line="276" w:lineRule="auto"/>
        <w:contextualSpacing/>
        <w:rPr>
          <w:rFonts w:asciiTheme="majorBidi" w:hAnsiTheme="majorBidi" w:cstheme="majorBidi"/>
        </w:rPr>
      </w:pPr>
    </w:p>
    <w:p w14:paraId="52E2B76A" w14:textId="77777777" w:rsidR="00EC3E6B" w:rsidRPr="00405A5D" w:rsidRDefault="00EC3E6B" w:rsidP="000253C5">
      <w:pPr>
        <w:pStyle w:val="NormalWeb"/>
        <w:spacing w:before="0" w:beforeAutospacing="0" w:after="0" w:afterAutospacing="0" w:line="276" w:lineRule="auto"/>
        <w:contextualSpacing/>
        <w:jc w:val="center"/>
        <w:rPr>
          <w:rFonts w:asciiTheme="majorBidi" w:hAnsiTheme="majorBidi" w:cstheme="majorBidi"/>
          <w:b/>
          <w:bCs/>
        </w:rPr>
      </w:pPr>
      <w:r w:rsidRPr="00405A5D">
        <w:rPr>
          <w:rFonts w:asciiTheme="majorBidi" w:hAnsiTheme="majorBidi" w:cstheme="majorBidi"/>
          <w:b/>
          <w:bCs/>
        </w:rPr>
        <w:t>Motīvu daļa</w:t>
      </w:r>
    </w:p>
    <w:p w14:paraId="5EA34189" w14:textId="77777777" w:rsidR="00EC3E6B" w:rsidRPr="00405A5D" w:rsidRDefault="00EC3E6B" w:rsidP="000253C5">
      <w:pPr>
        <w:pStyle w:val="NormalWeb"/>
        <w:spacing w:before="0" w:beforeAutospacing="0" w:after="0" w:afterAutospacing="0" w:line="276" w:lineRule="auto"/>
        <w:contextualSpacing/>
        <w:jc w:val="center"/>
        <w:rPr>
          <w:rFonts w:asciiTheme="majorBidi" w:hAnsiTheme="majorBidi" w:cstheme="majorBidi"/>
        </w:rPr>
      </w:pPr>
    </w:p>
    <w:p w14:paraId="7CEC7134" w14:textId="609FB4BD" w:rsidR="00EC3E6B" w:rsidRPr="00405A5D" w:rsidRDefault="00EC3E6B" w:rsidP="000253C5">
      <w:pPr>
        <w:spacing w:line="276" w:lineRule="auto"/>
        <w:ind w:firstLine="720"/>
        <w:jc w:val="both"/>
        <w:rPr>
          <w:rFonts w:asciiTheme="majorBidi" w:hAnsiTheme="majorBidi" w:cstheme="majorBidi"/>
          <w:bCs/>
        </w:rPr>
      </w:pPr>
      <w:r w:rsidRPr="00405A5D">
        <w:rPr>
          <w:rFonts w:asciiTheme="majorBidi" w:hAnsiTheme="majorBidi" w:cstheme="majorBidi"/>
          <w:bCs/>
        </w:rPr>
        <w:t>[</w:t>
      </w:r>
      <w:r w:rsidR="00BC2D24" w:rsidRPr="00405A5D">
        <w:rPr>
          <w:rFonts w:asciiTheme="majorBidi" w:hAnsiTheme="majorBidi" w:cstheme="majorBidi"/>
          <w:bCs/>
        </w:rPr>
        <w:t>6</w:t>
      </w:r>
      <w:r w:rsidRPr="00405A5D">
        <w:rPr>
          <w:rFonts w:asciiTheme="majorBidi" w:hAnsiTheme="majorBidi" w:cstheme="majorBidi"/>
          <w:bCs/>
        </w:rPr>
        <w:t xml:space="preserve">] </w:t>
      </w:r>
      <w:r w:rsidR="00E42D54" w:rsidRPr="00405A5D">
        <w:rPr>
          <w:rFonts w:asciiTheme="majorBidi" w:hAnsiTheme="majorBidi" w:cstheme="majorBidi"/>
          <w:bCs/>
        </w:rPr>
        <w:t>Lietā ir strīds</w:t>
      </w:r>
      <w:r w:rsidR="00250988" w:rsidRPr="00405A5D">
        <w:rPr>
          <w:rFonts w:asciiTheme="majorBidi" w:hAnsiTheme="majorBidi" w:cstheme="majorBidi"/>
          <w:bCs/>
        </w:rPr>
        <w:t xml:space="preserve"> </w:t>
      </w:r>
      <w:r w:rsidR="00E42D54" w:rsidRPr="00405A5D">
        <w:rPr>
          <w:rFonts w:asciiTheme="majorBidi" w:hAnsiTheme="majorBidi" w:cstheme="majorBidi"/>
          <w:bCs/>
        </w:rPr>
        <w:t>par to, vai</w:t>
      </w:r>
      <w:r w:rsidR="00250988" w:rsidRPr="00405A5D">
        <w:rPr>
          <w:rFonts w:asciiTheme="majorBidi" w:hAnsiTheme="majorBidi" w:cstheme="majorBidi"/>
          <w:bCs/>
        </w:rPr>
        <w:t xml:space="preserve"> ir jāvērtē personas atbilstība grūtībās nonākuša uzņēmuma statusam</w:t>
      </w:r>
      <w:r w:rsidR="00E42D54" w:rsidRPr="00405A5D">
        <w:rPr>
          <w:rFonts w:asciiTheme="majorBidi" w:hAnsiTheme="majorBidi" w:cstheme="majorBidi"/>
          <w:bCs/>
        </w:rPr>
        <w:t xml:space="preserve">, </w:t>
      </w:r>
      <w:r w:rsidR="00250988" w:rsidRPr="00405A5D">
        <w:rPr>
          <w:rFonts w:asciiTheme="majorBidi" w:hAnsiTheme="majorBidi" w:cstheme="majorBidi"/>
          <w:bCs/>
        </w:rPr>
        <w:t xml:space="preserve">kad tiek lemts par </w:t>
      </w:r>
      <w:r w:rsidR="00E42D54" w:rsidRPr="00405A5D">
        <w:rPr>
          <w:rFonts w:asciiTheme="majorBidi" w:hAnsiTheme="majorBidi" w:cstheme="majorBidi"/>
          <w:bCs/>
        </w:rPr>
        <w:t>persona</w:t>
      </w:r>
      <w:r w:rsidR="00250988" w:rsidRPr="00405A5D">
        <w:rPr>
          <w:rFonts w:asciiTheme="majorBidi" w:hAnsiTheme="majorBidi" w:cstheme="majorBidi"/>
          <w:bCs/>
        </w:rPr>
        <w:t>s</w:t>
      </w:r>
      <w:r w:rsidR="00E42D54" w:rsidRPr="00405A5D">
        <w:rPr>
          <w:rFonts w:asciiTheme="majorBidi" w:hAnsiTheme="majorBidi" w:cstheme="majorBidi"/>
          <w:bCs/>
        </w:rPr>
        <w:t xml:space="preserve"> tiesīb</w:t>
      </w:r>
      <w:r w:rsidR="00250988" w:rsidRPr="00405A5D">
        <w:rPr>
          <w:rFonts w:asciiTheme="majorBidi" w:hAnsiTheme="majorBidi" w:cstheme="majorBidi"/>
          <w:bCs/>
        </w:rPr>
        <w:t>ām</w:t>
      </w:r>
      <w:r w:rsidR="00E42D54" w:rsidRPr="00405A5D">
        <w:rPr>
          <w:rFonts w:asciiTheme="majorBidi" w:hAnsiTheme="majorBidi" w:cstheme="majorBidi"/>
          <w:bCs/>
        </w:rPr>
        <w:t xml:space="preserve"> uz atbalstu </w:t>
      </w:r>
      <w:r w:rsidR="00E26FC6" w:rsidRPr="00405A5D">
        <w:rPr>
          <w:rFonts w:asciiTheme="majorBidi" w:hAnsiTheme="majorBidi" w:cstheme="majorBidi"/>
          <w:bCs/>
        </w:rPr>
        <w:t xml:space="preserve">par </w:t>
      </w:r>
      <w:r w:rsidR="00E42D54" w:rsidRPr="00405A5D">
        <w:rPr>
          <w:rFonts w:asciiTheme="majorBidi" w:hAnsiTheme="majorBidi" w:cstheme="majorBidi"/>
          <w:bCs/>
          <w:i/>
          <w:iCs/>
        </w:rPr>
        <w:t>Natura 2000</w:t>
      </w:r>
      <w:r w:rsidR="00E42D54" w:rsidRPr="00405A5D">
        <w:rPr>
          <w:rFonts w:asciiTheme="majorBidi" w:hAnsiTheme="majorBidi" w:cstheme="majorBidi"/>
          <w:bCs/>
        </w:rPr>
        <w:t xml:space="preserve"> meža teritorij</w:t>
      </w:r>
      <w:r w:rsidR="00E26FC6" w:rsidRPr="00405A5D">
        <w:rPr>
          <w:rFonts w:asciiTheme="majorBidi" w:hAnsiTheme="majorBidi" w:cstheme="majorBidi"/>
          <w:bCs/>
        </w:rPr>
        <w:t>u</w:t>
      </w:r>
      <w:r w:rsidR="00250988" w:rsidRPr="00405A5D">
        <w:rPr>
          <w:rFonts w:asciiTheme="majorBidi" w:hAnsiTheme="majorBidi" w:cstheme="majorBidi"/>
          <w:bCs/>
        </w:rPr>
        <w:t>. G</w:t>
      </w:r>
      <w:r w:rsidR="00E42D54" w:rsidRPr="00405A5D">
        <w:rPr>
          <w:rFonts w:asciiTheme="majorBidi" w:hAnsiTheme="majorBidi" w:cstheme="majorBidi"/>
          <w:bCs/>
        </w:rPr>
        <w:t>adījumā, ja atbilstība grūtībās nonākuša uzņēmuma statusam ir jāvērtē,</w:t>
      </w:r>
      <w:r w:rsidR="00447B36" w:rsidRPr="00405A5D">
        <w:rPr>
          <w:rFonts w:asciiTheme="majorBidi" w:hAnsiTheme="majorBidi" w:cstheme="majorBidi"/>
          <w:bCs/>
        </w:rPr>
        <w:t xml:space="preserve"> –</w:t>
      </w:r>
      <w:r w:rsidR="00250988" w:rsidRPr="00405A5D">
        <w:rPr>
          <w:rFonts w:asciiTheme="majorBidi" w:hAnsiTheme="majorBidi" w:cstheme="majorBidi"/>
          <w:bCs/>
        </w:rPr>
        <w:t xml:space="preserve"> vai </w:t>
      </w:r>
      <w:r w:rsidR="009B367D" w:rsidRPr="00405A5D">
        <w:rPr>
          <w:rFonts w:asciiTheme="majorBidi" w:hAnsiTheme="majorBidi" w:cstheme="majorBidi"/>
          <w:bCs/>
        </w:rPr>
        <w:t xml:space="preserve">ir jāņem vērā </w:t>
      </w:r>
      <w:r w:rsidR="00E42D54" w:rsidRPr="00405A5D">
        <w:rPr>
          <w:rFonts w:asciiTheme="majorBidi" w:hAnsiTheme="majorBidi" w:cstheme="majorBidi"/>
          <w:bCs/>
        </w:rPr>
        <w:t xml:space="preserve">uz atbalstu pretendējošā uzņēmuma </w:t>
      </w:r>
      <w:r w:rsidR="009B367D" w:rsidRPr="00405A5D">
        <w:rPr>
          <w:rFonts w:asciiTheme="majorBidi" w:hAnsiTheme="majorBidi" w:cstheme="majorBidi"/>
          <w:bCs/>
        </w:rPr>
        <w:t xml:space="preserve">saistīto uzņēmumu </w:t>
      </w:r>
      <w:r w:rsidR="00E42D54" w:rsidRPr="00405A5D">
        <w:rPr>
          <w:rFonts w:asciiTheme="majorBidi" w:hAnsiTheme="majorBidi" w:cstheme="majorBidi"/>
          <w:bCs/>
        </w:rPr>
        <w:t>finansiālie dati</w:t>
      </w:r>
      <w:r w:rsidR="009B367D" w:rsidRPr="00405A5D">
        <w:rPr>
          <w:rFonts w:asciiTheme="majorBidi" w:hAnsiTheme="majorBidi" w:cstheme="majorBidi"/>
          <w:bCs/>
        </w:rPr>
        <w:t>.</w:t>
      </w:r>
    </w:p>
    <w:p w14:paraId="5726F605" w14:textId="2143E41F" w:rsidR="00E42D54" w:rsidRPr="00405A5D" w:rsidRDefault="00E42D54" w:rsidP="000253C5">
      <w:pPr>
        <w:spacing w:line="276" w:lineRule="auto"/>
        <w:ind w:firstLine="720"/>
        <w:jc w:val="both"/>
        <w:rPr>
          <w:rFonts w:asciiTheme="majorBidi" w:hAnsiTheme="majorBidi" w:cstheme="majorBidi"/>
          <w:bCs/>
        </w:rPr>
      </w:pPr>
    </w:p>
    <w:p w14:paraId="6846B9AC" w14:textId="7382C805" w:rsidR="00166FB7" w:rsidRPr="00405A5D" w:rsidRDefault="00E42D54" w:rsidP="000253C5">
      <w:pPr>
        <w:spacing w:line="276" w:lineRule="auto"/>
        <w:ind w:firstLine="720"/>
        <w:jc w:val="both"/>
        <w:rPr>
          <w:rFonts w:asciiTheme="majorBidi" w:hAnsiTheme="majorBidi" w:cstheme="majorBidi"/>
        </w:rPr>
      </w:pPr>
      <w:r w:rsidRPr="00405A5D">
        <w:rPr>
          <w:rFonts w:asciiTheme="majorBidi" w:hAnsiTheme="majorBidi" w:cstheme="majorBidi"/>
          <w:bCs/>
        </w:rPr>
        <w:t>[</w:t>
      </w:r>
      <w:r w:rsidR="00876287" w:rsidRPr="00405A5D">
        <w:rPr>
          <w:rFonts w:asciiTheme="majorBidi" w:hAnsiTheme="majorBidi" w:cstheme="majorBidi"/>
          <w:bCs/>
        </w:rPr>
        <w:t>7</w:t>
      </w:r>
      <w:r w:rsidRPr="00405A5D">
        <w:rPr>
          <w:rFonts w:asciiTheme="majorBidi" w:hAnsiTheme="majorBidi" w:cstheme="majorBidi"/>
          <w:bCs/>
        </w:rPr>
        <w:t>] Senāts atzīst, ka tiesas secinājum</w:t>
      </w:r>
      <w:r w:rsidR="00B02965" w:rsidRPr="00405A5D">
        <w:rPr>
          <w:rFonts w:asciiTheme="majorBidi" w:hAnsiTheme="majorBidi" w:cstheme="majorBidi"/>
          <w:bCs/>
        </w:rPr>
        <w:t>s, ka ir jāvērtē pieteicējas atbilstība grūtībās nonākuša uzņēmuma statusam, lai noskaidrotu</w:t>
      </w:r>
      <w:r w:rsidR="004007D2" w:rsidRPr="00405A5D">
        <w:rPr>
          <w:rFonts w:asciiTheme="majorBidi" w:hAnsiTheme="majorBidi" w:cstheme="majorBidi"/>
          <w:bCs/>
        </w:rPr>
        <w:t xml:space="preserve">, vai pieteicējai ir tiesības uz atbalstu par </w:t>
      </w:r>
      <w:r w:rsidR="004007D2" w:rsidRPr="00405A5D">
        <w:rPr>
          <w:rFonts w:asciiTheme="majorBidi" w:hAnsiTheme="majorBidi" w:cstheme="majorBidi"/>
          <w:bCs/>
          <w:i/>
          <w:iCs/>
        </w:rPr>
        <w:t>Natura 2000</w:t>
      </w:r>
      <w:r w:rsidR="004007D2" w:rsidRPr="00405A5D">
        <w:rPr>
          <w:rFonts w:asciiTheme="majorBidi" w:hAnsiTheme="majorBidi" w:cstheme="majorBidi"/>
          <w:bCs/>
        </w:rPr>
        <w:t xml:space="preserve"> meža teritoriju,</w:t>
      </w:r>
      <w:r w:rsidRPr="00405A5D">
        <w:rPr>
          <w:rFonts w:asciiTheme="majorBidi" w:hAnsiTheme="majorBidi" w:cstheme="majorBidi"/>
          <w:bCs/>
        </w:rPr>
        <w:t xml:space="preserve"> ir pareizi. Proti, tiesa pamatoti atsaukusies uz Eiropas Savienības Tiesas </w:t>
      </w:r>
      <w:r w:rsidRPr="00405A5D">
        <w:rPr>
          <w:rFonts w:asciiTheme="majorBidi" w:hAnsiTheme="majorBidi" w:cstheme="majorBidi"/>
        </w:rPr>
        <w:t>2022.gada 28.aprīļa spriedumu lietā</w:t>
      </w:r>
      <w:r w:rsidR="00447B36" w:rsidRPr="00405A5D">
        <w:rPr>
          <w:rFonts w:asciiTheme="majorBidi" w:hAnsiTheme="majorBidi" w:cstheme="majorBidi"/>
        </w:rPr>
        <w:t xml:space="preserve"> </w:t>
      </w:r>
      <w:r w:rsidR="00B02965" w:rsidRPr="00405A5D">
        <w:rPr>
          <w:rFonts w:asciiTheme="majorBidi" w:hAnsiTheme="majorBidi" w:cstheme="majorBidi"/>
        </w:rPr>
        <w:t>SIA „Piltenes meži” pret Lauku atbalsta dienestu</w:t>
      </w:r>
      <w:r w:rsidR="00447B36" w:rsidRPr="00405A5D">
        <w:rPr>
          <w:rFonts w:asciiTheme="majorBidi" w:hAnsiTheme="majorBidi" w:cstheme="majorBidi"/>
        </w:rPr>
        <w:t>,</w:t>
      </w:r>
      <w:r w:rsidRPr="00405A5D">
        <w:rPr>
          <w:rFonts w:asciiTheme="majorBidi" w:hAnsiTheme="majorBidi" w:cstheme="majorBidi"/>
        </w:rPr>
        <w:t xml:space="preserve"> </w:t>
      </w:r>
      <w:r w:rsidRPr="000C5A65">
        <w:rPr>
          <w:rFonts w:asciiTheme="majorBidi" w:hAnsiTheme="majorBidi" w:cstheme="majorBidi"/>
        </w:rPr>
        <w:t>C-251/2</w:t>
      </w:r>
      <w:r w:rsidR="000C5A65">
        <w:rPr>
          <w:rFonts w:asciiTheme="majorBidi" w:hAnsiTheme="majorBidi" w:cstheme="majorBidi"/>
        </w:rPr>
        <w:t>1,</w:t>
      </w:r>
      <w:r w:rsidRPr="00405A5D">
        <w:rPr>
          <w:rFonts w:asciiTheme="majorBidi" w:hAnsiTheme="majorBidi" w:cstheme="majorBidi"/>
        </w:rPr>
        <w:t xml:space="preserve"> </w:t>
      </w:r>
      <w:hyperlink r:id="rId14" w:history="1">
        <w:r w:rsidR="000C5A65" w:rsidRPr="003B4C2D">
          <w:rPr>
            <w:rStyle w:val="Hyperlink"/>
            <w:rFonts w:asciiTheme="majorBidi" w:hAnsiTheme="majorBidi" w:cstheme="majorBidi"/>
          </w:rPr>
          <w:t>ECLI:EU:C:2022:311</w:t>
        </w:r>
      </w:hyperlink>
      <w:r w:rsidR="000C5A65">
        <w:rPr>
          <w:rFonts w:asciiTheme="majorBidi" w:hAnsiTheme="majorBidi" w:cstheme="majorBidi"/>
        </w:rPr>
        <w:t xml:space="preserve">, </w:t>
      </w:r>
      <w:r w:rsidRPr="00405A5D">
        <w:rPr>
          <w:rFonts w:asciiTheme="majorBidi" w:hAnsiTheme="majorBidi" w:cstheme="majorBidi"/>
        </w:rPr>
        <w:t xml:space="preserve">kurā atzīts, ka atbilstība šai pazīmei ir jāvērtē. </w:t>
      </w:r>
    </w:p>
    <w:p w14:paraId="38A13F16" w14:textId="02E2F84E" w:rsidR="00B02965" w:rsidRPr="00405A5D" w:rsidRDefault="00E42D54"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Pieteicēja iebilst, ka </w:t>
      </w:r>
      <w:r w:rsidR="0037728E" w:rsidRPr="00405A5D">
        <w:rPr>
          <w:rFonts w:asciiTheme="majorBidi" w:hAnsiTheme="majorBidi" w:cstheme="majorBidi"/>
        </w:rPr>
        <w:t xml:space="preserve">pastāvot pretruna starp regulu Nr. 1305/2013 un regulu Nr. 702/2014 (šā sprieduma </w:t>
      </w:r>
      <w:r w:rsidR="00FB0303" w:rsidRPr="00405A5D">
        <w:rPr>
          <w:rFonts w:asciiTheme="majorBidi" w:hAnsiTheme="majorBidi" w:cstheme="majorBidi"/>
        </w:rPr>
        <w:t>4.4.</w:t>
      </w:r>
      <w:r w:rsidR="0037728E" w:rsidRPr="00405A5D">
        <w:rPr>
          <w:rFonts w:asciiTheme="majorBidi" w:hAnsiTheme="majorBidi" w:cstheme="majorBidi"/>
        </w:rPr>
        <w:t xml:space="preserve">punktā atreferētais arguments). </w:t>
      </w:r>
    </w:p>
    <w:p w14:paraId="6FA3B256" w14:textId="77777777" w:rsidR="00B02965" w:rsidRPr="00405A5D" w:rsidRDefault="0037728E"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Senāts tam </w:t>
      </w:r>
      <w:r w:rsidR="00B02965" w:rsidRPr="00405A5D">
        <w:rPr>
          <w:rFonts w:asciiTheme="majorBidi" w:hAnsiTheme="majorBidi" w:cstheme="majorBidi"/>
        </w:rPr>
        <w:t>ne</w:t>
      </w:r>
      <w:r w:rsidRPr="00405A5D">
        <w:rPr>
          <w:rFonts w:asciiTheme="majorBidi" w:hAnsiTheme="majorBidi" w:cstheme="majorBidi"/>
        </w:rPr>
        <w:t>piekr</w:t>
      </w:r>
      <w:r w:rsidR="00B02965" w:rsidRPr="00405A5D">
        <w:rPr>
          <w:rFonts w:asciiTheme="majorBidi" w:hAnsiTheme="majorBidi" w:cstheme="majorBidi"/>
        </w:rPr>
        <w:t>īt</w:t>
      </w:r>
      <w:r w:rsidRPr="00405A5D">
        <w:rPr>
          <w:rFonts w:asciiTheme="majorBidi" w:hAnsiTheme="majorBidi" w:cstheme="majorBidi"/>
        </w:rPr>
        <w:t>.</w:t>
      </w:r>
    </w:p>
    <w:p w14:paraId="714D0B36" w14:textId="08CFE819" w:rsidR="00E42D54" w:rsidRPr="00405A5D" w:rsidRDefault="0037728E"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Regulas </w:t>
      </w:r>
      <w:r w:rsidR="002B3C5C" w:rsidRPr="00405A5D">
        <w:rPr>
          <w:rFonts w:asciiTheme="majorBidi" w:hAnsiTheme="majorBidi" w:cstheme="majorBidi"/>
        </w:rPr>
        <w:t>Nr. </w:t>
      </w:r>
      <w:r w:rsidRPr="00405A5D">
        <w:rPr>
          <w:rFonts w:asciiTheme="majorBidi" w:hAnsiTheme="majorBidi" w:cstheme="majorBidi"/>
        </w:rPr>
        <w:t>1305/2013 38.apsvērums paredz, ka dalībvalstīm nebūtu jāizveido projektu atlases kritēriji</w:t>
      </w:r>
      <w:r w:rsidR="001D4E67" w:rsidRPr="00405A5D">
        <w:rPr>
          <w:rFonts w:asciiTheme="majorBidi" w:hAnsiTheme="majorBidi" w:cstheme="majorBidi"/>
        </w:rPr>
        <w:t xml:space="preserve"> </w:t>
      </w:r>
      <w:r w:rsidRPr="00405A5D">
        <w:rPr>
          <w:rFonts w:asciiTheme="majorBidi" w:hAnsiTheme="majorBidi" w:cstheme="majorBidi"/>
          <w:i/>
          <w:iCs/>
        </w:rPr>
        <w:t xml:space="preserve">Natura 2000 </w:t>
      </w:r>
      <w:r w:rsidRPr="00405A5D">
        <w:rPr>
          <w:rFonts w:asciiTheme="majorBidi" w:hAnsiTheme="majorBidi" w:cstheme="majorBidi"/>
        </w:rPr>
        <w:t xml:space="preserve">apgabaliem, kuros ir dabas vai citi specifiski ierobežojumi. </w:t>
      </w:r>
      <w:r w:rsidR="00166FB7" w:rsidRPr="00405A5D">
        <w:rPr>
          <w:rFonts w:asciiTheme="majorBidi" w:hAnsiTheme="majorBidi" w:cstheme="majorBidi"/>
        </w:rPr>
        <w:t>Kā tas izriet no r</w:t>
      </w:r>
      <w:r w:rsidRPr="00405A5D">
        <w:rPr>
          <w:rFonts w:asciiTheme="majorBidi" w:hAnsiTheme="majorBidi" w:cstheme="majorBidi"/>
        </w:rPr>
        <w:t>egul</w:t>
      </w:r>
      <w:r w:rsidR="00166FB7" w:rsidRPr="00405A5D">
        <w:rPr>
          <w:rFonts w:asciiTheme="majorBidi" w:hAnsiTheme="majorBidi" w:cstheme="majorBidi"/>
        </w:rPr>
        <w:t>as</w:t>
      </w:r>
      <w:r w:rsidRPr="00405A5D">
        <w:rPr>
          <w:rFonts w:asciiTheme="majorBidi" w:hAnsiTheme="majorBidi" w:cstheme="majorBidi"/>
        </w:rPr>
        <w:t xml:space="preserve"> Nr. 702/2014 </w:t>
      </w:r>
      <w:r w:rsidR="00166FB7" w:rsidRPr="00405A5D">
        <w:rPr>
          <w:rFonts w:asciiTheme="majorBidi" w:hAnsiTheme="majorBidi" w:cstheme="majorBidi"/>
        </w:rPr>
        <w:t xml:space="preserve">16.apsvēruma un 1.panta 6.punkta, regulā </w:t>
      </w:r>
      <w:r w:rsidRPr="00405A5D">
        <w:rPr>
          <w:rFonts w:asciiTheme="majorBidi" w:hAnsiTheme="majorBidi" w:cstheme="majorBidi"/>
        </w:rPr>
        <w:t xml:space="preserve">paredzētais ierobežojums </w:t>
      </w:r>
      <w:r w:rsidR="00166FB7" w:rsidRPr="00405A5D">
        <w:rPr>
          <w:rFonts w:asciiTheme="majorBidi" w:hAnsiTheme="majorBidi" w:cstheme="majorBidi"/>
        </w:rPr>
        <w:t xml:space="preserve">to </w:t>
      </w:r>
      <w:r w:rsidRPr="00405A5D">
        <w:rPr>
          <w:rFonts w:asciiTheme="majorBidi" w:hAnsiTheme="majorBidi" w:cstheme="majorBidi"/>
        </w:rPr>
        <w:t>nepiemērot grūtībās nonākušiem uzņēmumiem nav dalībvalsts izveidots projektu atlases kritērijs, bet gan Eiropas Savienības likumdevēja noteikts regulas tvērums.</w:t>
      </w:r>
      <w:r w:rsidR="00EF2253" w:rsidRPr="00405A5D">
        <w:rPr>
          <w:rFonts w:asciiTheme="majorBidi" w:hAnsiTheme="majorBidi" w:cstheme="majorBidi"/>
        </w:rPr>
        <w:t xml:space="preserve"> </w:t>
      </w:r>
      <w:r w:rsidR="00B43A89" w:rsidRPr="00405A5D">
        <w:rPr>
          <w:rFonts w:asciiTheme="majorBidi" w:hAnsiTheme="majorBidi" w:cstheme="majorBidi"/>
        </w:rPr>
        <w:t xml:space="preserve">Līdz ar to pretrunas starp abām regulām nav saskatāmas. </w:t>
      </w:r>
    </w:p>
    <w:p w14:paraId="74246ABD" w14:textId="33C6605B" w:rsidR="0037728E" w:rsidRPr="00405A5D" w:rsidRDefault="004C50FB" w:rsidP="000253C5">
      <w:pPr>
        <w:spacing w:line="276" w:lineRule="auto"/>
        <w:ind w:firstLine="720"/>
        <w:jc w:val="both"/>
        <w:rPr>
          <w:rFonts w:asciiTheme="majorBidi" w:hAnsiTheme="majorBidi" w:cstheme="majorBidi"/>
        </w:rPr>
      </w:pPr>
      <w:r w:rsidRPr="00405A5D">
        <w:rPr>
          <w:rFonts w:asciiTheme="majorBidi" w:hAnsiTheme="majorBidi" w:cstheme="majorBidi"/>
        </w:rPr>
        <w:lastRenderedPageBreak/>
        <w:t xml:space="preserve">Šaubas par minēto nerada arī pieteicējas iebildumi </w:t>
      </w:r>
      <w:r w:rsidR="0037728E" w:rsidRPr="00405A5D">
        <w:rPr>
          <w:rFonts w:asciiTheme="majorBidi" w:hAnsiTheme="majorBidi" w:cstheme="majorBidi"/>
        </w:rPr>
        <w:t xml:space="preserve">par </w:t>
      </w:r>
      <w:r w:rsidR="00B04CBD" w:rsidRPr="00405A5D">
        <w:rPr>
          <w:rFonts w:asciiTheme="majorBidi" w:hAnsiTheme="majorBidi" w:cstheme="majorBidi"/>
        </w:rPr>
        <w:t xml:space="preserve">tiesību uz īpašumu ierobežojumu, kā arī </w:t>
      </w:r>
      <w:r w:rsidR="0037728E" w:rsidRPr="00405A5D">
        <w:rPr>
          <w:rFonts w:asciiTheme="majorBidi" w:hAnsiTheme="majorBidi" w:cstheme="majorBidi"/>
        </w:rPr>
        <w:t>vienlīdzības un samērīguma principa pārkāpumu (</w:t>
      </w:r>
      <w:r w:rsidR="001B5121" w:rsidRPr="00405A5D">
        <w:rPr>
          <w:rFonts w:asciiTheme="majorBidi" w:hAnsiTheme="majorBidi" w:cstheme="majorBidi"/>
        </w:rPr>
        <w:t xml:space="preserve">šā </w:t>
      </w:r>
      <w:r w:rsidR="0037728E" w:rsidRPr="00405A5D">
        <w:rPr>
          <w:rFonts w:asciiTheme="majorBidi" w:hAnsiTheme="majorBidi" w:cstheme="majorBidi"/>
        </w:rPr>
        <w:t xml:space="preserve">sprieduma </w:t>
      </w:r>
      <w:r w:rsidR="00FB0303" w:rsidRPr="00405A5D">
        <w:rPr>
          <w:rFonts w:asciiTheme="majorBidi" w:hAnsiTheme="majorBidi" w:cstheme="majorBidi"/>
        </w:rPr>
        <w:t>4.5.</w:t>
      </w:r>
      <w:r w:rsidR="0037728E" w:rsidRPr="00405A5D">
        <w:rPr>
          <w:rFonts w:asciiTheme="majorBidi" w:hAnsiTheme="majorBidi" w:cstheme="majorBidi"/>
        </w:rPr>
        <w:t>punktā atreferētais arguments).</w:t>
      </w:r>
    </w:p>
    <w:p w14:paraId="26EAE540" w14:textId="6A84E69E" w:rsidR="00F27D0D" w:rsidRPr="00405A5D" w:rsidRDefault="00610A92" w:rsidP="000253C5">
      <w:pPr>
        <w:spacing w:line="276" w:lineRule="auto"/>
        <w:ind w:firstLine="720"/>
        <w:jc w:val="both"/>
      </w:pPr>
      <w:r w:rsidRPr="00405A5D">
        <w:rPr>
          <w:rFonts w:asciiTheme="majorBidi" w:hAnsiTheme="majorBidi" w:cstheme="majorBidi"/>
        </w:rPr>
        <w:t>Kā to norādījusi Eiropas Savienības Tiesa jau minētajā spriedumā lietā Nr. C</w:t>
      </w:r>
      <w:r w:rsidRPr="00405A5D">
        <w:rPr>
          <w:rFonts w:asciiTheme="majorBidi" w:hAnsiTheme="majorBidi" w:cstheme="majorBidi"/>
        </w:rPr>
        <w:noBreakHyphen/>
        <w:t xml:space="preserve">251/21, </w:t>
      </w:r>
      <w:r w:rsidRPr="00405A5D">
        <w:t xml:space="preserve">režīmu, kas regulā Nr. 702/2014 ir paredzēts konkrēti grūtībās nonākušiem uzņēmumiem, pašu par sevi nevar uzskatīt par tādu, kurš var būt pretrunā </w:t>
      </w:r>
      <w:r w:rsidRPr="00405A5D">
        <w:rPr>
          <w:rFonts w:asciiTheme="majorBidi" w:hAnsiTheme="majorBidi" w:cstheme="majorBidi"/>
        </w:rPr>
        <w:t>Eiropas Savienības Pamattiesību hartas</w:t>
      </w:r>
      <w:r w:rsidRPr="00405A5D">
        <w:t xml:space="preserve"> 17.pantā garantētajām tiesībām uz īpašumu vai vispārējiem vienlīdzīgas attieksmes un samērīguma principiem.</w:t>
      </w:r>
      <w:r w:rsidRPr="00405A5D">
        <w:rPr>
          <w:rFonts w:asciiTheme="majorBidi" w:hAnsiTheme="majorBidi" w:cstheme="majorBidi"/>
        </w:rPr>
        <w:t xml:space="preserve"> Pirmkārt, t</w:t>
      </w:r>
      <w:r w:rsidRPr="00405A5D">
        <w:t>ā kā tiesības uz īpašumu nav absolūta prerogatīva, to īstenošanai, ievērojot hartas 52.panta 1.punktā paredzētos nosacījumus, var tikt noteikts ierobežojums, kas ir pamatots ar Savienības atzītu vispārējo interešu mērķi, piemēram, tādu, kurš izriet no valsts pasākuma, kas ir veikts, lai aizsargātu dabu un vidi saskaņā ar direktīvām</w:t>
      </w:r>
      <w:r w:rsidR="001C6CDD" w:rsidRPr="00405A5D">
        <w:t xml:space="preserve"> </w:t>
      </w:r>
      <w:r w:rsidRPr="00405A5D">
        <w:t>92/43 vai</w:t>
      </w:r>
      <w:r w:rsidR="001C6CDD" w:rsidRPr="00405A5D">
        <w:t xml:space="preserve"> </w:t>
      </w:r>
      <w:r w:rsidRPr="00405A5D">
        <w:t>2009/147, un personai, kuras tiesības uz īpašumu šādā veidā ir ierobežotas, tomēr ne vienmēr ir tiesības saņemt atlīdzību un, konkrētāk, atbalstu, pamatojoties uz regulas Nr. 1305/2013 30.pantu. Tādēļ, ja valsts pasākuma dēļ, kas ir veikts dabas un vides aizsardzības nolūkā saskaņā ar direktīvām</w:t>
      </w:r>
      <w:r w:rsidR="001C6CDD" w:rsidRPr="00405A5D">
        <w:t xml:space="preserve"> </w:t>
      </w:r>
      <w:r w:rsidRPr="00405A5D">
        <w:t>Nr. 92/43 vai</w:t>
      </w:r>
      <w:r w:rsidR="001C6CDD" w:rsidRPr="00405A5D">
        <w:t xml:space="preserve"> </w:t>
      </w:r>
      <w:r w:rsidRPr="00405A5D">
        <w:t>2009/147, attiecīgā zemes gabala vērtība zustu tik krasi, ka tā līdzinātos īpašuma atņemšanai, šī zemes gabala īpašniekam</w:t>
      </w:r>
      <w:r w:rsidR="00326D90" w:rsidRPr="00405A5D">
        <w:t xml:space="preserve"> </w:t>
      </w:r>
      <w:r w:rsidRPr="00405A5D">
        <w:t>būtu tiesības uz kompensāciju saskaņā ar hartas 17.pantu</w:t>
      </w:r>
      <w:r w:rsidR="00F27D0D" w:rsidRPr="00405A5D">
        <w:t xml:space="preserve"> (</w:t>
      </w:r>
      <w:r w:rsidR="00F27D0D" w:rsidRPr="00405A5D">
        <w:rPr>
          <w:i/>
          <w:iCs/>
        </w:rPr>
        <w:t>sprieduma 91.</w:t>
      </w:r>
      <w:r w:rsidR="00353D63" w:rsidRPr="00405A5D">
        <w:rPr>
          <w:i/>
          <w:iCs/>
        </w:rPr>
        <w:t>–</w:t>
      </w:r>
      <w:r w:rsidR="00F27D0D" w:rsidRPr="00405A5D">
        <w:rPr>
          <w:i/>
          <w:iCs/>
        </w:rPr>
        <w:t>92.punkts</w:t>
      </w:r>
      <w:r w:rsidR="00F27D0D" w:rsidRPr="00405A5D">
        <w:t>)</w:t>
      </w:r>
      <w:r w:rsidRPr="00405A5D">
        <w:t xml:space="preserve">. </w:t>
      </w:r>
    </w:p>
    <w:p w14:paraId="63B25AC7" w14:textId="170EBF6C" w:rsidR="00326D90" w:rsidRPr="00405A5D" w:rsidRDefault="00610A92" w:rsidP="000253C5">
      <w:pPr>
        <w:spacing w:line="276" w:lineRule="auto"/>
        <w:ind w:firstLine="720"/>
        <w:jc w:val="both"/>
      </w:pPr>
      <w:r w:rsidRPr="00405A5D">
        <w:t xml:space="preserve">Otrkārt, to, ka uzņēmumiem, kuru tiesības uz īpašumu tikušas ierobežotas saskaņā ar valsts pasākumu, kas ir veikts dabas un vides aizsardzības nolūkā saskaņā ar </w:t>
      </w:r>
      <w:r w:rsidR="00F27D0D" w:rsidRPr="00405A5D">
        <w:t>d</w:t>
      </w:r>
      <w:r w:rsidRPr="00405A5D">
        <w:t>irektīvu</w:t>
      </w:r>
      <w:r w:rsidR="008651D7" w:rsidRPr="00405A5D">
        <w:t> </w:t>
      </w:r>
      <w:r w:rsidRPr="00405A5D">
        <w:t xml:space="preserve">92/43 vai </w:t>
      </w:r>
      <w:r w:rsidR="00F27D0D" w:rsidRPr="00405A5D">
        <w:t>d</w:t>
      </w:r>
      <w:r w:rsidRPr="00405A5D">
        <w:t>irektīvu</w:t>
      </w:r>
      <w:r w:rsidR="008651D7" w:rsidRPr="00405A5D">
        <w:t xml:space="preserve"> </w:t>
      </w:r>
      <w:r w:rsidRPr="00405A5D">
        <w:t>2009/147, var tikt piešķirts atbalsts, kura saderība ar iekšējo tirgu ir atkarīga no nosacījumiem, kas atšķiras atkarībā no tā, vai uzņēmumi ir vai nav nonākuši grūtībās, attaisno atšķirīgās situācijas, kādās šīs abas uzņēmumu kategorijas atrodas, ņemot vērā Savienības tiesības par valsts atbalstu.</w:t>
      </w:r>
      <w:r w:rsidR="001C6CDD" w:rsidRPr="00405A5D">
        <w:t xml:space="preserve"> </w:t>
      </w:r>
      <w:r w:rsidRPr="00405A5D">
        <w:t>Ievērojot ekonomiskās vai finansiālās grūtības, kādās ir nonākuši šie uzņēmumi, ir pamatoti atbalsta, kas tiem var tikt piešķirts, saderības ar iekšējo tirgu pārbaudei izvirzīt konkrētus nosacījumus, kuri ļauj ņemt vērā to grūtības un ietekmi, kas tiem var rasties</w:t>
      </w:r>
      <w:r w:rsidR="00326D90" w:rsidRPr="00405A5D">
        <w:t xml:space="preserve"> (</w:t>
      </w:r>
      <w:r w:rsidR="00326D90" w:rsidRPr="00405A5D">
        <w:rPr>
          <w:i/>
          <w:iCs/>
        </w:rPr>
        <w:t>sprieduma 93</w:t>
      </w:r>
      <w:r w:rsidR="001C6CDD" w:rsidRPr="00405A5D">
        <w:rPr>
          <w:i/>
          <w:iCs/>
        </w:rPr>
        <w:t>–</w:t>
      </w:r>
      <w:r w:rsidR="00B046E4" w:rsidRPr="00405A5D">
        <w:rPr>
          <w:i/>
          <w:iCs/>
        </w:rPr>
        <w:t>94.</w:t>
      </w:r>
      <w:r w:rsidR="00326D90" w:rsidRPr="00405A5D">
        <w:rPr>
          <w:i/>
          <w:iCs/>
        </w:rPr>
        <w:t>punkts</w:t>
      </w:r>
      <w:r w:rsidR="00326D90" w:rsidRPr="00405A5D">
        <w:t>).</w:t>
      </w:r>
    </w:p>
    <w:p w14:paraId="0C59A3FF" w14:textId="047338B0" w:rsidR="0037728E" w:rsidRPr="00405A5D" w:rsidRDefault="00610A92" w:rsidP="000253C5">
      <w:pPr>
        <w:spacing w:line="276" w:lineRule="auto"/>
        <w:ind w:firstLine="720"/>
        <w:jc w:val="both"/>
        <w:rPr>
          <w:rFonts w:asciiTheme="majorBidi" w:hAnsiTheme="majorBidi" w:cstheme="majorBidi"/>
        </w:rPr>
      </w:pPr>
      <w:r w:rsidRPr="00405A5D">
        <w:t xml:space="preserve">Turklāt nešķiet, ka </w:t>
      </w:r>
      <w:r w:rsidR="00F27D0D" w:rsidRPr="00405A5D">
        <w:t>r</w:t>
      </w:r>
      <w:r w:rsidRPr="00405A5D">
        <w:t>egulā Nr. 702/2014 paredzētā atbrīvojuma nepiemērojamība grūtībās nonākušiem uzņēmumiem būtu pretrunā vispārējam samērīguma principam</w:t>
      </w:r>
      <w:r w:rsidR="00F27D0D" w:rsidRPr="00405A5D">
        <w:t>. T</w:t>
      </w:r>
      <w:r w:rsidRPr="00405A5D">
        <w:t>o nevar uzskatīt par tādu, kas pārsniedz vajadzīgo izvirzītā mērķa sasniegšanai, jo</w:t>
      </w:r>
      <w:r w:rsidR="00F27D0D" w:rsidRPr="00405A5D">
        <w:t xml:space="preserve"> </w:t>
      </w:r>
      <w:r w:rsidRPr="00405A5D">
        <w:t>nerada šķērsli tam, ka šiem uzņēmumiem var tikt piešķirts atbalsts mežsaimniecībai vai atbalsts grūtībās nonākušiem uzņēmumiem, ja vien šāds atbalsts atbilst nosacījumiem, kas paredzēti minētajiem uzņēmumiem piemērojamās valsts atbalsta tiesību normās</w:t>
      </w:r>
      <w:r w:rsidR="00F27D0D" w:rsidRPr="00405A5D">
        <w:t xml:space="preserve"> (</w:t>
      </w:r>
      <w:r w:rsidR="00F27D0D" w:rsidRPr="00405A5D">
        <w:rPr>
          <w:i/>
          <w:iCs/>
        </w:rPr>
        <w:t>sprieduma 9</w:t>
      </w:r>
      <w:r w:rsidR="00B046E4" w:rsidRPr="00405A5D">
        <w:rPr>
          <w:i/>
          <w:iCs/>
        </w:rPr>
        <w:t>5</w:t>
      </w:r>
      <w:r w:rsidR="00F27D0D" w:rsidRPr="00405A5D">
        <w:rPr>
          <w:i/>
          <w:iCs/>
        </w:rPr>
        <w:t>.punkts</w:t>
      </w:r>
      <w:r w:rsidR="00F27D0D" w:rsidRPr="00405A5D">
        <w:t>).</w:t>
      </w:r>
      <w:r w:rsidR="00F27D0D" w:rsidRPr="00405A5D">
        <w:rPr>
          <w:rFonts w:asciiTheme="majorBidi" w:hAnsiTheme="majorBidi" w:cstheme="majorBidi"/>
        </w:rPr>
        <w:t xml:space="preserve"> </w:t>
      </w:r>
      <w:r w:rsidR="009538AE" w:rsidRPr="00405A5D">
        <w:t>Proti, šāda veida atbrīvojuma regula neizslēdz, ka konkrēts individuālais atbalsts – kas ietilpst kādā no tajā uzskaitītajām kategorijām, taču neatbilst nosacījumiem, kuri ļauj to atzīt par saderīgu ar iekšējo tirgu, pamatojoties uz šo atbrīvojuma regulu, – konkrētas pārbaudes beigās tomēr var tikt atzīts par saderīgu ar iekšējo tirgu, ja vien šis atbalsts iepriekš ir bijis paziņots Komisijai (</w:t>
      </w:r>
      <w:r w:rsidR="009538AE" w:rsidRPr="00405A5D">
        <w:rPr>
          <w:i/>
          <w:iCs/>
        </w:rPr>
        <w:t>sprieduma 79.punkts</w:t>
      </w:r>
      <w:r w:rsidR="009538AE" w:rsidRPr="00405A5D">
        <w:t>).</w:t>
      </w:r>
    </w:p>
    <w:p w14:paraId="6CB15469" w14:textId="323EEA3E" w:rsidR="00C073F8" w:rsidRPr="00405A5D" w:rsidRDefault="001D4E67" w:rsidP="000253C5">
      <w:pPr>
        <w:spacing w:line="276" w:lineRule="auto"/>
        <w:ind w:firstLine="720"/>
        <w:jc w:val="both"/>
      </w:pPr>
      <w:r w:rsidRPr="00405A5D">
        <w:t xml:space="preserve">Tādējādi grūtībās nonākuša uzņēmuma kritērija vērtēšana situācijā, kad persona ir pieteikusies atbalstam par </w:t>
      </w:r>
      <w:r w:rsidRPr="00405A5D">
        <w:rPr>
          <w:i/>
          <w:iCs/>
        </w:rPr>
        <w:t>Natura 2000</w:t>
      </w:r>
      <w:r w:rsidRPr="00405A5D">
        <w:t xml:space="preserve"> teritoriju, nepārkāpj ne</w:t>
      </w:r>
      <w:r w:rsidR="00F27D0D" w:rsidRPr="00405A5D">
        <w:t xml:space="preserve"> tiesības uz īpašumu, ne</w:t>
      </w:r>
      <w:r w:rsidRPr="00405A5D">
        <w:t xml:space="preserve"> samērīguma</w:t>
      </w:r>
      <w:r w:rsidR="00F27D0D" w:rsidRPr="00405A5D">
        <w:t xml:space="preserve"> un</w:t>
      </w:r>
      <w:r w:rsidRPr="00405A5D">
        <w:t xml:space="preserve"> vienlīdzības principu. </w:t>
      </w:r>
    </w:p>
    <w:p w14:paraId="6020BA51" w14:textId="77777777" w:rsidR="00516205" w:rsidRPr="00405A5D" w:rsidRDefault="00516205" w:rsidP="000253C5">
      <w:pPr>
        <w:spacing w:line="276" w:lineRule="auto"/>
        <w:ind w:firstLine="720"/>
        <w:jc w:val="both"/>
      </w:pPr>
    </w:p>
    <w:p w14:paraId="7AE4C8A3" w14:textId="5C7A9414" w:rsidR="000D0919" w:rsidRPr="00405A5D" w:rsidRDefault="00516205" w:rsidP="000253C5">
      <w:pPr>
        <w:spacing w:line="276" w:lineRule="auto"/>
        <w:ind w:firstLine="720"/>
        <w:jc w:val="both"/>
      </w:pPr>
      <w:r w:rsidRPr="00405A5D">
        <w:t>[</w:t>
      </w:r>
      <w:r w:rsidR="00881CA5" w:rsidRPr="00405A5D">
        <w:t>8</w:t>
      </w:r>
      <w:r w:rsidRPr="00405A5D">
        <w:t xml:space="preserve">] </w:t>
      </w:r>
      <w:r w:rsidR="000D50C0" w:rsidRPr="00405A5D">
        <w:rPr>
          <w:rFonts w:asciiTheme="majorBidi" w:hAnsiTheme="majorBidi" w:cstheme="majorBidi"/>
          <w:bCs/>
        </w:rPr>
        <w:t>Pārsūdzētajā spriedumā tiesa secinājusi, ka</w:t>
      </w:r>
      <w:r w:rsidR="00F71A71" w:rsidRPr="00405A5D">
        <w:rPr>
          <w:rFonts w:asciiTheme="majorBidi" w:hAnsiTheme="majorBidi" w:cstheme="majorBidi"/>
          <w:bCs/>
        </w:rPr>
        <w:t>,</w:t>
      </w:r>
      <w:r w:rsidR="00F71A71" w:rsidRPr="00405A5D">
        <w:t xml:space="preserve"> vērtējot </w:t>
      </w:r>
      <w:r w:rsidR="00C16B18" w:rsidRPr="00405A5D">
        <w:t xml:space="preserve">pieteicējas </w:t>
      </w:r>
      <w:r w:rsidR="00F71A71" w:rsidRPr="00405A5D">
        <w:t xml:space="preserve">atbilstību grūtībās nonākuša uzņēmuma definīcijai, par uzņēmumu jāuzskata pieteicēja </w:t>
      </w:r>
      <w:r w:rsidR="00840EFE" w:rsidRPr="00405A5D">
        <w:t>un</w:t>
      </w:r>
      <w:r w:rsidR="00F71A71" w:rsidRPr="00405A5D">
        <w:t xml:space="preserve"> ar pieteicēju saistītie uzņēmumi</w:t>
      </w:r>
      <w:r w:rsidR="000D50C0" w:rsidRPr="00405A5D">
        <w:rPr>
          <w:rFonts w:asciiTheme="majorBidi" w:hAnsiTheme="majorBidi" w:cstheme="majorBidi"/>
          <w:bCs/>
        </w:rPr>
        <w:t xml:space="preserve">, jo </w:t>
      </w:r>
      <w:r w:rsidR="000D50C0" w:rsidRPr="00405A5D">
        <w:t xml:space="preserve">regulas Nr. 702/2014 1.pielikuma 3.pants paredz, ko </w:t>
      </w:r>
      <w:r w:rsidR="000D50C0" w:rsidRPr="00405A5D">
        <w:lastRenderedPageBreak/>
        <w:t>valsts atbalsta jomā kopumā saprot ar jēdzienu „uzņēmums” un „saistīti uzņēmumi”.</w:t>
      </w:r>
      <w:r w:rsidR="00F71A71" w:rsidRPr="00405A5D">
        <w:t xml:space="preserve"> Tādējādi tiesa secinājusi, ka, vērtējot </w:t>
      </w:r>
      <w:r w:rsidR="00EE60FE" w:rsidRPr="00405A5D">
        <w:t xml:space="preserve">pieteicējas </w:t>
      </w:r>
      <w:r w:rsidR="00F71A71" w:rsidRPr="00405A5D">
        <w:t>atbilstību grūtībās nonākuša uzņēmuma definīcijai, ir jāņem vērā arī ar pieteicēju saistīto uzņēmumu finanšu rādītāji.</w:t>
      </w:r>
    </w:p>
    <w:p w14:paraId="5D96AB9F" w14:textId="3D156DBA" w:rsidR="000D50C0" w:rsidRPr="00405A5D" w:rsidRDefault="000D50C0" w:rsidP="000253C5">
      <w:pPr>
        <w:spacing w:line="276" w:lineRule="auto"/>
        <w:ind w:firstLine="720"/>
        <w:jc w:val="both"/>
        <w:rPr>
          <w:rFonts w:asciiTheme="majorBidi" w:hAnsiTheme="majorBidi" w:cstheme="majorBidi"/>
          <w:bCs/>
        </w:rPr>
      </w:pPr>
      <w:r w:rsidRPr="00405A5D">
        <w:t xml:space="preserve">Senāts </w:t>
      </w:r>
      <w:r w:rsidR="000D0919" w:rsidRPr="00405A5D">
        <w:t>atzīst</w:t>
      </w:r>
      <w:r w:rsidRPr="00405A5D">
        <w:t>, ka šāds tiesas secinājums ir kļūdains turpmāk norādīto apsvērumu dēļ.</w:t>
      </w:r>
    </w:p>
    <w:p w14:paraId="396A29C9" w14:textId="601631BE" w:rsidR="008B72AD" w:rsidRPr="00405A5D" w:rsidRDefault="00B84B3E" w:rsidP="000253C5">
      <w:pPr>
        <w:spacing w:line="276" w:lineRule="auto"/>
        <w:ind w:firstLine="720"/>
        <w:jc w:val="both"/>
      </w:pPr>
      <w:r w:rsidRPr="00405A5D">
        <w:t xml:space="preserve">Eiropas Savienības Tiesa 2023.gada 9.februāra spriedumā </w:t>
      </w:r>
      <w:r w:rsidR="00B2390C" w:rsidRPr="00405A5D">
        <w:t xml:space="preserve">lietā </w:t>
      </w:r>
      <w:r w:rsidR="00381C1A" w:rsidRPr="00405A5D">
        <w:t xml:space="preserve">SIA „Druvnieks” pret Lauku atbalsta dienestu, </w:t>
      </w:r>
      <w:r w:rsidR="00B2390C" w:rsidRPr="006B575A">
        <w:t>C-668/2021</w:t>
      </w:r>
      <w:r w:rsidR="00381C1A" w:rsidRPr="006B575A">
        <w:t xml:space="preserve">, </w:t>
      </w:r>
      <w:hyperlink r:id="rId15" w:history="1">
        <w:r w:rsidR="00381C1A" w:rsidRPr="006B575A">
          <w:rPr>
            <w:rStyle w:val="Hyperlink"/>
          </w:rPr>
          <w:t>ECLI:EU:C:2023:82</w:t>
        </w:r>
      </w:hyperlink>
      <w:r w:rsidR="00381C1A" w:rsidRPr="00405A5D">
        <w:t xml:space="preserve">, </w:t>
      </w:r>
      <w:r w:rsidR="00B2390C" w:rsidRPr="00405A5D">
        <w:t>ir</w:t>
      </w:r>
      <w:r w:rsidR="00DA2664" w:rsidRPr="00405A5D">
        <w:t xml:space="preserve"> </w:t>
      </w:r>
      <w:r w:rsidR="00B2390C" w:rsidRPr="00405A5D">
        <w:t>norādījusi, ka vien fakts, ka pieteicējas pamatlietā īpašnieks ir arī otra uzņēmuma īpašnieks, pats par sevi neietekmē to, ka runa ir par divām atsevišķām sabiedrībām ar ierobežotu atbildību</w:t>
      </w:r>
      <w:r w:rsidR="00DA2664" w:rsidRPr="00405A5D">
        <w:t>.</w:t>
      </w:r>
      <w:r w:rsidR="00B2390C" w:rsidRPr="00405A5D">
        <w:t xml:space="preserve"> Tiesa arī atzina, ka šo secinājumu neliek apšaubīt regulas Nr. 702/2014 1.pielikuma 3.panta 3.punktā minētais jēdziens </w:t>
      </w:r>
      <w:r w:rsidR="00B2390C" w:rsidRPr="00405A5D">
        <w:rPr>
          <w:rFonts w:asciiTheme="majorBidi" w:hAnsiTheme="majorBidi" w:cstheme="majorBidi"/>
        </w:rPr>
        <w:t>„</w:t>
      </w:r>
      <w:r w:rsidR="00B2390C" w:rsidRPr="00405A5D">
        <w:t xml:space="preserve">saistīti uzņēmumi”, jo, kā izriet no šā 3.panta nosaukuma, šis jēdziens ir paredzēts tikai tam, lai konstatētu, vai kāds uzņēmums var tikt uzskatīts par ietilpstošu kategorijā </w:t>
      </w:r>
      <w:r w:rsidR="00B2390C" w:rsidRPr="00405A5D">
        <w:rPr>
          <w:rFonts w:asciiTheme="majorBidi" w:hAnsiTheme="majorBidi" w:cstheme="majorBidi"/>
        </w:rPr>
        <w:t>„</w:t>
      </w:r>
      <w:r w:rsidR="00B2390C" w:rsidRPr="00405A5D">
        <w:t xml:space="preserve">mikrouzņēmumi, mazie un vidējie uzņēmumi” šīs regulas 2.panta 2.punkta izpratnē, nevis lai definētu šīs regulas 2.panta 14.punktā minēto jēdzienu </w:t>
      </w:r>
      <w:r w:rsidR="00B2390C" w:rsidRPr="00405A5D">
        <w:rPr>
          <w:rFonts w:asciiTheme="majorBidi" w:hAnsiTheme="majorBidi" w:cstheme="majorBidi"/>
        </w:rPr>
        <w:t>„</w:t>
      </w:r>
      <w:r w:rsidR="00B2390C" w:rsidRPr="00405A5D">
        <w:t>grūtībās nonācis uzņēmums”</w:t>
      </w:r>
      <w:r w:rsidR="00905017" w:rsidRPr="00405A5D">
        <w:t xml:space="preserve"> (</w:t>
      </w:r>
      <w:r w:rsidR="00905017" w:rsidRPr="00405A5D">
        <w:rPr>
          <w:i/>
          <w:iCs/>
        </w:rPr>
        <w:t>sprieduma 39.</w:t>
      </w:r>
      <w:r w:rsidR="000D0919" w:rsidRPr="00405A5D">
        <w:rPr>
          <w:i/>
          <w:iCs/>
        </w:rPr>
        <w:t>–</w:t>
      </w:r>
      <w:r w:rsidR="00905017" w:rsidRPr="00405A5D">
        <w:rPr>
          <w:i/>
          <w:iCs/>
        </w:rPr>
        <w:t>40.punkts</w:t>
      </w:r>
      <w:r w:rsidR="00905017" w:rsidRPr="00405A5D">
        <w:t xml:space="preserve">). </w:t>
      </w:r>
      <w:r w:rsidR="008B72AD" w:rsidRPr="00405A5D">
        <w:t>Tāpat Tiesa norādīja, ka arī tās pastāvīgā judikatūra Savienības konkurences tiesību jomā attiecībā uz jēdzienu „uzņēmums”, atbilstoši kurai šis jēdziens attiecas uz jebkuru vienību, kas veic saimniecisku darbību, neatkarīgi no šīs vienības juridiskā statusa un finansēšanas veida un tādējādi nozīmē ekonomisku vienību, pat ja no juridiskā viedokļa šo ekonomisko vienību veido vairākas fiziskas vai juridiskas personas, nav nozīmīga jēdziena „grūtībās nonācis uzņēmums” regulas Nr. 702/2014 2.panta 2. un 14.punkta izpratnē interpretēšanai (</w:t>
      </w:r>
      <w:r w:rsidR="008B72AD" w:rsidRPr="00405A5D">
        <w:rPr>
          <w:i/>
          <w:iCs/>
        </w:rPr>
        <w:t>sprieduma 41.punkts</w:t>
      </w:r>
      <w:r w:rsidR="008B72AD" w:rsidRPr="00405A5D">
        <w:t>).</w:t>
      </w:r>
    </w:p>
    <w:p w14:paraId="6FD81FE8" w14:textId="7C2E7647" w:rsidR="00FB0303" w:rsidRPr="00405A5D" w:rsidRDefault="00911BCE" w:rsidP="000253C5">
      <w:pPr>
        <w:spacing w:line="276" w:lineRule="auto"/>
        <w:ind w:firstLine="720"/>
        <w:jc w:val="both"/>
      </w:pPr>
      <w:r w:rsidRPr="00405A5D">
        <w:t>No minētā sprieduma izriet, ka uz atbalstu pretendējošais uzņēmums var tikt vērtēts kopsakarā ar saistītajiem uzņēmumiem, ja atbalsta piešķiršanai būtu tādas sekas, ka šo atbalstu pilnā apmērā vai daļēji iegūst cits uzņēmums, kas kāda iemesla dēļ nav tiesīgs saņemt šādu atbalstu, proti, ja tiktu radīti mākslīgi apstākļi atbalsta saņemšanai (</w:t>
      </w:r>
      <w:r w:rsidRPr="00405A5D">
        <w:rPr>
          <w:i/>
          <w:iCs/>
        </w:rPr>
        <w:t>sprieduma 33.</w:t>
      </w:r>
      <w:r w:rsidR="000D0919" w:rsidRPr="00405A5D">
        <w:rPr>
          <w:i/>
          <w:iCs/>
        </w:rPr>
        <w:t>–</w:t>
      </w:r>
      <w:r w:rsidRPr="00405A5D">
        <w:rPr>
          <w:i/>
          <w:iCs/>
        </w:rPr>
        <w:t>38.punkts</w:t>
      </w:r>
      <w:r w:rsidRPr="00405A5D">
        <w:t xml:space="preserve">). Izskatāmajā gadījumā tiesa šādus apstākļus nav konstatējusi. </w:t>
      </w:r>
    </w:p>
    <w:p w14:paraId="53AA11AD" w14:textId="7D84ED17" w:rsidR="00A52410" w:rsidRPr="00405A5D" w:rsidRDefault="00A52410" w:rsidP="000253C5">
      <w:pPr>
        <w:spacing w:line="276" w:lineRule="auto"/>
        <w:ind w:firstLine="720"/>
        <w:jc w:val="both"/>
      </w:pPr>
      <w:r w:rsidRPr="00405A5D">
        <w:t>Ņemot vērā minēto, Senāts secina, ka nav nepieciešams detalizēti atbildēt uz visiem kasācijas sūdzībā izvirzītajiem argumentiem par regulas Nr. 702/2014 1.pielikuma piemērošanu</w:t>
      </w:r>
      <w:r w:rsidR="0030573A" w:rsidRPr="00405A5D">
        <w:t xml:space="preserve">, jo no minētā Eiropas Savienības Tiesas sprieduma skaidri izriet, ka regulas pielikums nav izmantojams, lai definētu jēdzienu </w:t>
      </w:r>
      <w:r w:rsidR="0030573A" w:rsidRPr="00405A5D">
        <w:rPr>
          <w:rFonts w:asciiTheme="majorBidi" w:hAnsiTheme="majorBidi" w:cstheme="majorBidi"/>
        </w:rPr>
        <w:t>„</w:t>
      </w:r>
      <w:r w:rsidR="0030573A" w:rsidRPr="00405A5D">
        <w:t>grūtībās nonācis uzņēmums”.</w:t>
      </w:r>
    </w:p>
    <w:p w14:paraId="37083060" w14:textId="77777777" w:rsidR="000D0919" w:rsidRPr="00405A5D" w:rsidRDefault="000D0919" w:rsidP="000253C5">
      <w:pPr>
        <w:spacing w:line="276" w:lineRule="auto"/>
        <w:ind w:firstLine="720"/>
        <w:jc w:val="both"/>
        <w:rPr>
          <w:rFonts w:asciiTheme="majorBidi" w:hAnsiTheme="majorBidi" w:cstheme="majorBidi"/>
        </w:rPr>
      </w:pPr>
    </w:p>
    <w:p w14:paraId="1D4FA132" w14:textId="2C60CC6E" w:rsidR="00F06BDA" w:rsidRPr="00405A5D" w:rsidRDefault="000D0919" w:rsidP="000253C5">
      <w:pPr>
        <w:spacing w:line="276" w:lineRule="auto"/>
        <w:ind w:firstLine="720"/>
        <w:jc w:val="both"/>
      </w:pPr>
      <w:r w:rsidRPr="00405A5D">
        <w:rPr>
          <w:rFonts w:asciiTheme="majorBidi" w:hAnsiTheme="majorBidi" w:cstheme="majorBidi"/>
        </w:rPr>
        <w:t>[</w:t>
      </w:r>
      <w:r w:rsidR="008B72AD" w:rsidRPr="00405A5D">
        <w:rPr>
          <w:rFonts w:asciiTheme="majorBidi" w:hAnsiTheme="majorBidi" w:cstheme="majorBidi"/>
        </w:rPr>
        <w:t>9</w:t>
      </w:r>
      <w:r w:rsidRPr="00405A5D">
        <w:rPr>
          <w:rFonts w:asciiTheme="majorBidi" w:hAnsiTheme="majorBidi" w:cstheme="majorBidi"/>
        </w:rPr>
        <w:t xml:space="preserve">] </w:t>
      </w:r>
      <w:r w:rsidR="00F06BDA" w:rsidRPr="00405A5D">
        <w:rPr>
          <w:rFonts w:asciiTheme="majorBidi" w:hAnsiTheme="majorBidi" w:cstheme="majorBidi"/>
        </w:rPr>
        <w:t xml:space="preserve">Tiesa spriedumā atsaukusies uz </w:t>
      </w:r>
      <w:hyperlink r:id="rId16" w:history="1">
        <w:r w:rsidR="00F06BDA" w:rsidRPr="00405A5D">
          <w:rPr>
            <w:rStyle w:val="Hyperlink"/>
          </w:rPr>
          <w:t>Komisijas 2016.gada 19.jūlija paziņojuma par Līguma par Eiropas Savienības darbību 107.panta 1.punktā minēto valsts atbalsta jēdzienu (2016/C 262/01)</w:t>
        </w:r>
      </w:hyperlink>
      <w:r w:rsidR="00F06BDA" w:rsidRPr="00405A5D">
        <w:t xml:space="preserve"> 11.punktu, kurā norādīts, ka vairāki atsevišķi tiesību subjekti valsts atbalsta noteikumu piemērošanas nolūkā var tikt uzskatīti par vienu saimniecisko vienību un par attiecīgo uzņēmumu tad uzskata šo saimniecisko vienību. Tiesa atsaukusies arī uz Eiropas Savienības Tiesas 2006.gada 10.janvāra spriedumu lietā </w:t>
      </w:r>
      <w:r w:rsidR="00E77AB9" w:rsidRPr="00405A5D">
        <w:t>„Cassa di Risparmio di Firenze u.c.”,</w:t>
      </w:r>
      <w:r w:rsidR="00E77AB9" w:rsidRPr="00405A5D">
        <w:rPr>
          <w:b/>
          <w:bCs/>
        </w:rPr>
        <w:t xml:space="preserve"> </w:t>
      </w:r>
      <w:r w:rsidR="00F06BDA" w:rsidRPr="00405A5D">
        <w:t>C</w:t>
      </w:r>
      <w:r w:rsidR="00911BCE" w:rsidRPr="00405A5D">
        <w:noBreakHyphen/>
      </w:r>
      <w:r w:rsidR="00F06BDA" w:rsidRPr="00405A5D">
        <w:t xml:space="preserve">222/04, </w:t>
      </w:r>
      <w:hyperlink r:id="rId17" w:history="1">
        <w:r w:rsidR="00F06BDA" w:rsidRPr="00405A5D">
          <w:rPr>
            <w:rStyle w:val="Hyperlink"/>
          </w:rPr>
          <w:t>ECLI:EU:C:2006:8</w:t>
        </w:r>
      </w:hyperlink>
      <w:r w:rsidR="00F06BDA" w:rsidRPr="00405A5D">
        <w:t>, uz kuru ir atsauce</w:t>
      </w:r>
      <w:r w:rsidR="00A25812" w:rsidRPr="00405A5D">
        <w:t xml:space="preserve"> arī</w:t>
      </w:r>
      <w:r w:rsidR="00F06BDA" w:rsidRPr="00405A5D">
        <w:t xml:space="preserve"> minētajā Komisijas paziņojumā. No </w:t>
      </w:r>
      <w:r w:rsidR="00FC6E9B" w:rsidRPr="00405A5D">
        <w:t xml:space="preserve">šiem </w:t>
      </w:r>
      <w:r w:rsidR="00F06BDA" w:rsidRPr="00405A5D">
        <w:t>avotiem izriet, ka vispārīgi var būt situācijas, kad, risinot konkrētus jautājumus valsts atbalsta jomā, vairāki atsevišķi tiesību subjekti var tikt uzskatīti par vienu saimniecisko vienību</w:t>
      </w:r>
      <w:r w:rsidR="00E77AB9" w:rsidRPr="00405A5D">
        <w:t>. T</w:t>
      </w:r>
      <w:r w:rsidR="00F06BDA" w:rsidRPr="00405A5D">
        <w:t xml:space="preserve">omēr, kā tas izriet jau no iepriekš norādītā Eiropas Savienības Tiesas sprieduma, </w:t>
      </w:r>
      <w:r w:rsidR="000D50C0" w:rsidRPr="00405A5D">
        <w:t xml:space="preserve">nevar uzskatīt, ka tas tā ir vienmēr, </w:t>
      </w:r>
      <w:r w:rsidR="00F06BDA" w:rsidRPr="00405A5D">
        <w:t xml:space="preserve">kad tiek vērtēts, vai uzņēmums, kas pretendē uz atbalstu, ir grūtībās nonācis uzņēmums. </w:t>
      </w:r>
    </w:p>
    <w:p w14:paraId="2D40D9E9" w14:textId="77777777" w:rsidR="005B28C9" w:rsidRPr="00405A5D" w:rsidRDefault="005B28C9" w:rsidP="000253C5">
      <w:pPr>
        <w:spacing w:line="276" w:lineRule="auto"/>
        <w:ind w:firstLine="720"/>
        <w:jc w:val="both"/>
      </w:pPr>
    </w:p>
    <w:p w14:paraId="4347A8CF" w14:textId="5EE82E02" w:rsidR="0037728E" w:rsidRPr="00405A5D" w:rsidRDefault="005B28C9" w:rsidP="000253C5">
      <w:pPr>
        <w:spacing w:line="276" w:lineRule="auto"/>
        <w:ind w:firstLine="720"/>
        <w:jc w:val="both"/>
      </w:pPr>
      <w:r w:rsidRPr="00405A5D">
        <w:lastRenderedPageBreak/>
        <w:t xml:space="preserve">[10] </w:t>
      </w:r>
      <w:r w:rsidR="00911BCE" w:rsidRPr="00405A5D">
        <w:t xml:space="preserve">Tā kā tiesa ir kļūdījusies tiesību normu interpretācijā, tiesas spriedums ir atceļams. </w:t>
      </w:r>
    </w:p>
    <w:p w14:paraId="15BFC9EF" w14:textId="77777777" w:rsidR="00EC3E6B" w:rsidRPr="00405A5D" w:rsidRDefault="00EC3E6B" w:rsidP="000253C5">
      <w:pPr>
        <w:spacing w:line="276" w:lineRule="auto"/>
        <w:jc w:val="center"/>
        <w:rPr>
          <w:rFonts w:asciiTheme="majorBidi" w:hAnsiTheme="majorBidi" w:cstheme="majorBidi"/>
          <w:b/>
        </w:rPr>
      </w:pPr>
    </w:p>
    <w:p w14:paraId="2C544C87" w14:textId="77777777" w:rsidR="00E77AB9" w:rsidRPr="00405A5D" w:rsidRDefault="00E77AB9" w:rsidP="000253C5">
      <w:pPr>
        <w:spacing w:line="276" w:lineRule="auto"/>
        <w:jc w:val="center"/>
        <w:rPr>
          <w:rFonts w:asciiTheme="majorBidi" w:hAnsiTheme="majorBidi" w:cstheme="majorBidi"/>
          <w:b/>
        </w:rPr>
      </w:pPr>
    </w:p>
    <w:p w14:paraId="79B29AFB" w14:textId="77777777" w:rsidR="00EC3E6B" w:rsidRPr="00405A5D" w:rsidRDefault="00EC3E6B" w:rsidP="000253C5">
      <w:pPr>
        <w:spacing w:line="276" w:lineRule="auto"/>
        <w:jc w:val="center"/>
        <w:rPr>
          <w:rFonts w:asciiTheme="majorBidi" w:hAnsiTheme="majorBidi" w:cstheme="majorBidi"/>
          <w:b/>
        </w:rPr>
      </w:pPr>
      <w:r w:rsidRPr="00405A5D">
        <w:rPr>
          <w:rFonts w:asciiTheme="majorBidi" w:hAnsiTheme="majorBidi" w:cstheme="majorBidi"/>
          <w:b/>
        </w:rPr>
        <w:t>Rezolutīvā daļa</w:t>
      </w:r>
    </w:p>
    <w:p w14:paraId="53F0821F" w14:textId="77777777" w:rsidR="00EC3E6B" w:rsidRPr="00405A5D" w:rsidRDefault="00EC3E6B" w:rsidP="000253C5">
      <w:pPr>
        <w:spacing w:line="276" w:lineRule="auto"/>
        <w:jc w:val="both"/>
        <w:rPr>
          <w:rFonts w:asciiTheme="majorBidi" w:hAnsiTheme="majorBidi" w:cstheme="majorBidi"/>
          <w:bCs/>
          <w:spacing w:val="70"/>
        </w:rPr>
      </w:pPr>
    </w:p>
    <w:p w14:paraId="4CBCD1AD" w14:textId="77777777" w:rsidR="00EC3E6B" w:rsidRPr="00405A5D" w:rsidRDefault="00EC3E6B" w:rsidP="000253C5">
      <w:pPr>
        <w:spacing w:line="276" w:lineRule="auto"/>
        <w:ind w:firstLine="720"/>
        <w:jc w:val="both"/>
        <w:rPr>
          <w:rFonts w:asciiTheme="majorBidi" w:hAnsiTheme="majorBidi" w:cstheme="majorBidi"/>
        </w:rPr>
      </w:pPr>
      <w:r w:rsidRPr="00405A5D">
        <w:rPr>
          <w:rFonts w:asciiTheme="majorBidi" w:hAnsiTheme="majorBidi" w:cstheme="majorBidi"/>
        </w:rPr>
        <w:t xml:space="preserve">Pamatojoties uz </w:t>
      </w:r>
      <w:r w:rsidRPr="00405A5D">
        <w:rPr>
          <w:rFonts w:asciiTheme="majorBidi" w:eastAsiaTheme="minorHAnsi" w:hAnsiTheme="majorBidi" w:cstheme="majorBidi"/>
          <w:lang w:eastAsia="en-US"/>
        </w:rPr>
        <w:t xml:space="preserve">Administratīvā procesa likuma </w:t>
      </w:r>
      <w:r w:rsidRPr="00405A5D">
        <w:rPr>
          <w:rFonts w:asciiTheme="majorBidi" w:hAnsiTheme="majorBidi" w:cstheme="majorBidi"/>
        </w:rPr>
        <w:t>129.</w:t>
      </w:r>
      <w:r w:rsidRPr="00405A5D">
        <w:rPr>
          <w:rFonts w:asciiTheme="majorBidi" w:hAnsiTheme="majorBidi" w:cstheme="majorBidi"/>
          <w:vertAlign w:val="superscript"/>
        </w:rPr>
        <w:t>1</w:t>
      </w:r>
      <w:r w:rsidRPr="00405A5D">
        <w:rPr>
          <w:rFonts w:asciiTheme="majorBidi" w:hAnsiTheme="majorBidi" w:cstheme="majorBidi"/>
        </w:rPr>
        <w:t>panta pirmās daļas 1.punktu, 348.panta pirmās daļas 2.punktu un 351.pantu, Senāts</w:t>
      </w:r>
    </w:p>
    <w:p w14:paraId="02C4C1B4" w14:textId="77777777" w:rsidR="00EC3E6B" w:rsidRPr="00405A5D" w:rsidRDefault="00EC3E6B" w:rsidP="000253C5">
      <w:pPr>
        <w:spacing w:line="276" w:lineRule="auto"/>
        <w:rPr>
          <w:rFonts w:asciiTheme="majorBidi" w:hAnsiTheme="majorBidi" w:cstheme="majorBidi"/>
          <w:b/>
        </w:rPr>
      </w:pPr>
    </w:p>
    <w:p w14:paraId="5147C06D" w14:textId="77777777" w:rsidR="00EC3E6B" w:rsidRPr="00405A5D" w:rsidRDefault="00EC3E6B" w:rsidP="000253C5">
      <w:pPr>
        <w:spacing w:line="276" w:lineRule="auto"/>
        <w:jc w:val="center"/>
        <w:rPr>
          <w:rFonts w:asciiTheme="majorBidi" w:hAnsiTheme="majorBidi" w:cstheme="majorBidi"/>
          <w:b/>
        </w:rPr>
      </w:pPr>
      <w:r w:rsidRPr="00405A5D">
        <w:rPr>
          <w:rFonts w:asciiTheme="majorBidi" w:hAnsiTheme="majorBidi" w:cstheme="majorBidi"/>
          <w:b/>
        </w:rPr>
        <w:t>nosprieda</w:t>
      </w:r>
    </w:p>
    <w:p w14:paraId="48ADEB9E" w14:textId="77777777" w:rsidR="00EC3E6B" w:rsidRPr="00405A5D" w:rsidRDefault="00EC3E6B" w:rsidP="000253C5">
      <w:pPr>
        <w:spacing w:line="276" w:lineRule="auto"/>
        <w:ind w:firstLine="567"/>
        <w:jc w:val="center"/>
        <w:rPr>
          <w:rFonts w:asciiTheme="majorBidi" w:hAnsiTheme="majorBidi" w:cstheme="majorBidi"/>
          <w:b/>
        </w:rPr>
      </w:pPr>
    </w:p>
    <w:p w14:paraId="5334EAF5" w14:textId="28A81BA4" w:rsidR="00EC3E6B" w:rsidRPr="00405A5D" w:rsidRDefault="00EC3E6B" w:rsidP="000253C5">
      <w:pPr>
        <w:spacing w:line="276" w:lineRule="auto"/>
        <w:ind w:firstLine="720"/>
        <w:jc w:val="both"/>
        <w:rPr>
          <w:rFonts w:asciiTheme="majorBidi" w:hAnsiTheme="majorBidi" w:cstheme="majorBidi"/>
        </w:rPr>
      </w:pPr>
      <w:r w:rsidRPr="00405A5D">
        <w:rPr>
          <w:rFonts w:asciiTheme="majorBidi" w:hAnsiTheme="majorBidi" w:cstheme="majorBidi"/>
        </w:rPr>
        <w:t>Atcelt Administratīvās apgabaltiesas 202</w:t>
      </w:r>
      <w:r w:rsidR="00FD62FC" w:rsidRPr="00405A5D">
        <w:rPr>
          <w:rFonts w:asciiTheme="majorBidi" w:hAnsiTheme="majorBidi" w:cstheme="majorBidi"/>
        </w:rPr>
        <w:t>2</w:t>
      </w:r>
      <w:r w:rsidRPr="00405A5D">
        <w:rPr>
          <w:rFonts w:asciiTheme="majorBidi" w:hAnsiTheme="majorBidi" w:cstheme="majorBidi"/>
        </w:rPr>
        <w:t>.gada 2</w:t>
      </w:r>
      <w:r w:rsidR="00911BCE" w:rsidRPr="00405A5D">
        <w:rPr>
          <w:rFonts w:asciiTheme="majorBidi" w:hAnsiTheme="majorBidi" w:cstheme="majorBidi"/>
        </w:rPr>
        <w:t>1.septembra</w:t>
      </w:r>
      <w:r w:rsidRPr="00405A5D">
        <w:rPr>
          <w:rFonts w:asciiTheme="majorBidi" w:hAnsiTheme="majorBidi" w:cstheme="majorBidi"/>
        </w:rPr>
        <w:t xml:space="preserve"> spriedumu un </w:t>
      </w:r>
      <w:r w:rsidRPr="00405A5D">
        <w:rPr>
          <w:rFonts w:asciiTheme="majorBidi" w:hAnsiTheme="majorBidi" w:cstheme="majorBidi"/>
          <w:shd w:val="clear" w:color="auto" w:fill="FFFFFF"/>
        </w:rPr>
        <w:t xml:space="preserve">nosūtīt lietu jaunai izskatīšanai </w:t>
      </w:r>
      <w:r w:rsidRPr="00405A5D">
        <w:rPr>
          <w:rFonts w:asciiTheme="majorBidi" w:hAnsiTheme="majorBidi" w:cstheme="majorBidi"/>
        </w:rPr>
        <w:t>Administratīvajai apgabaltiesai.</w:t>
      </w:r>
    </w:p>
    <w:p w14:paraId="30269BB0" w14:textId="5D2EF8D6" w:rsidR="00EC3E6B" w:rsidRPr="00405A5D" w:rsidRDefault="00EC3E6B" w:rsidP="000253C5">
      <w:pPr>
        <w:keepNext/>
        <w:tabs>
          <w:tab w:val="left" w:pos="2700"/>
          <w:tab w:val="left" w:pos="6660"/>
        </w:tabs>
        <w:spacing w:line="276" w:lineRule="auto"/>
        <w:ind w:firstLine="720"/>
        <w:jc w:val="both"/>
        <w:rPr>
          <w:rFonts w:asciiTheme="majorBidi" w:hAnsiTheme="majorBidi" w:cstheme="majorBidi"/>
        </w:rPr>
      </w:pPr>
      <w:r w:rsidRPr="00405A5D">
        <w:rPr>
          <w:rFonts w:asciiTheme="majorBidi" w:hAnsiTheme="majorBidi" w:cstheme="majorBidi"/>
        </w:rPr>
        <w:t xml:space="preserve">Atmaksāt </w:t>
      </w:r>
      <w:r w:rsidR="00376462" w:rsidRPr="00405A5D">
        <w:rPr>
          <w:rFonts w:asciiTheme="majorBidi" w:hAnsiTheme="majorBidi" w:cstheme="majorBidi"/>
          <w:lang w:eastAsia="lv-LV"/>
        </w:rPr>
        <w:t xml:space="preserve">zvērinātu advokātu birojam </w:t>
      </w:r>
      <w:r w:rsidR="00911BCE" w:rsidRPr="00405A5D">
        <w:rPr>
          <w:rFonts w:asciiTheme="majorBidi" w:hAnsiTheme="majorBidi" w:cstheme="majorBidi"/>
          <w:lang w:eastAsia="lv-LV"/>
        </w:rPr>
        <w:t>„</w:t>
      </w:r>
      <w:r w:rsidR="00376462" w:rsidRPr="00405A5D">
        <w:rPr>
          <w:rFonts w:asciiTheme="majorBidi" w:hAnsiTheme="majorBidi" w:cstheme="majorBidi"/>
          <w:lang w:eastAsia="lv-LV"/>
        </w:rPr>
        <w:t>ROSENTHAL</w:t>
      </w:r>
      <w:r w:rsidR="00911BCE" w:rsidRPr="00405A5D">
        <w:rPr>
          <w:rFonts w:asciiTheme="majorBidi" w:hAnsiTheme="majorBidi" w:cstheme="majorBidi"/>
          <w:lang w:eastAsia="lv-LV"/>
        </w:rPr>
        <w:t>”</w:t>
      </w:r>
      <w:r w:rsidR="00376462" w:rsidRPr="00405A5D">
        <w:rPr>
          <w:rFonts w:asciiTheme="majorBidi" w:hAnsiTheme="majorBidi" w:cstheme="majorBidi"/>
          <w:lang w:eastAsia="lv-LV"/>
        </w:rPr>
        <w:t> SIA par SIA „FORESTARII” kasācijas sūdzību samaksāto</w:t>
      </w:r>
      <w:r w:rsidR="00911BCE" w:rsidRPr="00405A5D">
        <w:rPr>
          <w:rFonts w:asciiTheme="majorBidi" w:hAnsiTheme="majorBidi" w:cstheme="majorBidi"/>
          <w:lang w:eastAsia="lv-LV"/>
        </w:rPr>
        <w:t xml:space="preserve"> </w:t>
      </w:r>
      <w:r w:rsidRPr="00405A5D">
        <w:rPr>
          <w:rFonts w:asciiTheme="majorBidi" w:hAnsiTheme="majorBidi" w:cstheme="majorBidi"/>
        </w:rPr>
        <w:t>drošības naudu 70 </w:t>
      </w:r>
      <w:r w:rsidRPr="00405A5D">
        <w:rPr>
          <w:rFonts w:asciiTheme="majorBidi" w:hAnsiTheme="majorBidi" w:cstheme="majorBidi"/>
          <w:i/>
        </w:rPr>
        <w:t>euro</w:t>
      </w:r>
      <w:r w:rsidRPr="00405A5D">
        <w:rPr>
          <w:rFonts w:asciiTheme="majorBidi" w:hAnsiTheme="majorBidi" w:cstheme="majorBidi"/>
        </w:rPr>
        <w:t xml:space="preserve">. </w:t>
      </w:r>
    </w:p>
    <w:p w14:paraId="542F6AE1" w14:textId="77777777" w:rsidR="00EC3E6B" w:rsidRPr="006C05F6" w:rsidRDefault="00EC3E6B" w:rsidP="000253C5">
      <w:pPr>
        <w:spacing w:line="276" w:lineRule="auto"/>
        <w:ind w:firstLine="720"/>
        <w:jc w:val="both"/>
        <w:rPr>
          <w:rFonts w:asciiTheme="majorBidi" w:hAnsiTheme="majorBidi" w:cstheme="majorBidi"/>
        </w:rPr>
      </w:pPr>
    </w:p>
    <w:p w14:paraId="3A241F91" w14:textId="77777777" w:rsidR="00EC3E6B" w:rsidRPr="00405A5D" w:rsidRDefault="00EC3E6B" w:rsidP="000253C5">
      <w:pPr>
        <w:spacing w:line="276" w:lineRule="auto"/>
        <w:ind w:firstLine="720"/>
        <w:jc w:val="both"/>
        <w:rPr>
          <w:rFonts w:asciiTheme="majorBidi" w:hAnsiTheme="majorBidi" w:cstheme="majorBidi"/>
        </w:rPr>
      </w:pPr>
      <w:r w:rsidRPr="00405A5D">
        <w:rPr>
          <w:rFonts w:asciiTheme="majorBidi" w:hAnsiTheme="majorBidi" w:cstheme="majorBidi"/>
        </w:rPr>
        <w:t>Spriedums nav pārsūdzams.</w:t>
      </w:r>
    </w:p>
    <w:p w14:paraId="16DBD1C0" w14:textId="77777777" w:rsidR="00EC3E6B" w:rsidRPr="00405A5D" w:rsidRDefault="00EC3E6B" w:rsidP="00EC3E6B">
      <w:pPr>
        <w:tabs>
          <w:tab w:val="left" w:pos="2700"/>
          <w:tab w:val="left" w:pos="6660"/>
        </w:tabs>
        <w:spacing w:line="276" w:lineRule="auto"/>
        <w:ind w:firstLine="567"/>
        <w:jc w:val="both"/>
        <w:rPr>
          <w:rFonts w:asciiTheme="majorBidi" w:hAnsiTheme="majorBidi" w:cstheme="majorBidi"/>
        </w:rPr>
      </w:pPr>
    </w:p>
    <w:p w14:paraId="0A0A5E96" w14:textId="77777777" w:rsidR="00EC3E6B" w:rsidRPr="00405A5D" w:rsidRDefault="00EC3E6B" w:rsidP="00EC3E6B">
      <w:pPr>
        <w:tabs>
          <w:tab w:val="left" w:pos="2700"/>
          <w:tab w:val="left" w:pos="6660"/>
        </w:tabs>
        <w:spacing w:line="276" w:lineRule="auto"/>
        <w:ind w:firstLine="567"/>
        <w:jc w:val="both"/>
        <w:rPr>
          <w:rFonts w:asciiTheme="majorBidi" w:hAnsiTheme="majorBidi" w:cstheme="majorBidi"/>
        </w:rPr>
      </w:pPr>
    </w:p>
    <w:p w14:paraId="4ADB5DEF" w14:textId="77777777" w:rsidR="00EC3E6B" w:rsidRPr="00405A5D" w:rsidRDefault="00EC3E6B" w:rsidP="00EC3E6B">
      <w:pPr>
        <w:tabs>
          <w:tab w:val="left" w:pos="2700"/>
          <w:tab w:val="left" w:pos="6660"/>
        </w:tabs>
        <w:spacing w:line="276" w:lineRule="auto"/>
        <w:ind w:firstLine="567"/>
        <w:rPr>
          <w:rFonts w:asciiTheme="majorBidi" w:hAnsiTheme="majorBidi" w:cstheme="majorBidi"/>
        </w:rPr>
      </w:pPr>
    </w:p>
    <w:bookmarkEnd w:id="0"/>
    <w:sectPr w:rsidR="00EC3E6B" w:rsidRPr="00405A5D" w:rsidSect="00CD0B9F">
      <w:footerReference w:type="default" r:id="rId1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191A" w14:textId="77777777" w:rsidR="00464A45" w:rsidRDefault="00464A45">
      <w:r>
        <w:separator/>
      </w:r>
    </w:p>
  </w:endnote>
  <w:endnote w:type="continuationSeparator" w:id="0">
    <w:p w14:paraId="1E65FF19" w14:textId="77777777" w:rsidR="00464A45" w:rsidRDefault="0046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05458F6B" w:rsidR="00E33F0B" w:rsidRPr="00821164" w:rsidRDefault="00E33F0B" w:rsidP="00646288">
    <w:pPr>
      <w:pStyle w:val="Footer"/>
      <w:tabs>
        <w:tab w:val="clear" w:pos="4153"/>
        <w:tab w:val="clear" w:pos="8306"/>
      </w:tabs>
      <w:jc w:val="center"/>
      <w:rPr>
        <w:sz w:val="20"/>
        <w:szCs w:val="20"/>
      </w:rPr>
    </w:pPr>
    <w:r w:rsidRPr="00821164">
      <w:rPr>
        <w:rStyle w:val="PageNumber"/>
        <w:sz w:val="20"/>
        <w:szCs w:val="20"/>
      </w:rPr>
      <w:fldChar w:fldCharType="begin"/>
    </w:r>
    <w:r w:rsidRPr="00821164">
      <w:rPr>
        <w:rStyle w:val="PageNumber"/>
        <w:sz w:val="20"/>
        <w:szCs w:val="20"/>
      </w:rPr>
      <w:instrText xml:space="preserve">PAGE  </w:instrText>
    </w:r>
    <w:r w:rsidRPr="00821164">
      <w:rPr>
        <w:rStyle w:val="PageNumber"/>
        <w:sz w:val="20"/>
        <w:szCs w:val="20"/>
      </w:rPr>
      <w:fldChar w:fldCharType="separate"/>
    </w:r>
    <w:r w:rsidR="00821164">
      <w:rPr>
        <w:rStyle w:val="PageNumber"/>
        <w:noProof/>
        <w:sz w:val="20"/>
        <w:szCs w:val="20"/>
      </w:rPr>
      <w:t>18</w:t>
    </w:r>
    <w:r w:rsidRPr="00821164">
      <w:rPr>
        <w:rStyle w:val="PageNumber"/>
        <w:sz w:val="20"/>
        <w:szCs w:val="20"/>
      </w:rPr>
      <w:fldChar w:fldCharType="end"/>
    </w:r>
    <w:r w:rsidRPr="00821164">
      <w:rPr>
        <w:rStyle w:val="PageNumber"/>
        <w:sz w:val="20"/>
        <w:szCs w:val="20"/>
      </w:rPr>
      <w:t xml:space="preserve"> no </w:t>
    </w:r>
    <w:r w:rsidRPr="00821164">
      <w:rPr>
        <w:rStyle w:val="PageNumber"/>
        <w:noProof/>
        <w:sz w:val="20"/>
        <w:szCs w:val="20"/>
      </w:rPr>
      <w:fldChar w:fldCharType="begin"/>
    </w:r>
    <w:r w:rsidRPr="00821164">
      <w:rPr>
        <w:rStyle w:val="PageNumber"/>
        <w:noProof/>
        <w:sz w:val="20"/>
        <w:szCs w:val="20"/>
      </w:rPr>
      <w:instrText xml:space="preserve"> SECTIONPAGES   \* MERGEFORMAT </w:instrText>
    </w:r>
    <w:r w:rsidRPr="00821164">
      <w:rPr>
        <w:rStyle w:val="PageNumber"/>
        <w:noProof/>
        <w:sz w:val="20"/>
        <w:szCs w:val="20"/>
      </w:rPr>
      <w:fldChar w:fldCharType="separate"/>
    </w:r>
    <w:r w:rsidR="000923CE">
      <w:rPr>
        <w:rStyle w:val="PageNumber"/>
        <w:noProof/>
        <w:sz w:val="20"/>
        <w:szCs w:val="20"/>
      </w:rPr>
      <w:t>10</w:t>
    </w:r>
    <w:r w:rsidRPr="008211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88FD" w14:textId="77777777" w:rsidR="00464A45" w:rsidRDefault="00464A45">
      <w:r>
        <w:separator/>
      </w:r>
    </w:p>
  </w:footnote>
  <w:footnote w:type="continuationSeparator" w:id="0">
    <w:p w14:paraId="328142C9" w14:textId="77777777" w:rsidR="00464A45" w:rsidRDefault="00464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89377CA"/>
    <w:multiLevelType w:val="hybridMultilevel"/>
    <w:tmpl w:val="07685FB0"/>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28D07EBC"/>
    <w:multiLevelType w:val="hybridMultilevel"/>
    <w:tmpl w:val="3B68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2759A"/>
    <w:multiLevelType w:val="hybridMultilevel"/>
    <w:tmpl w:val="B9BAA8AC"/>
    <w:lvl w:ilvl="0" w:tplc="7BC01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545467C"/>
    <w:multiLevelType w:val="hybridMultilevel"/>
    <w:tmpl w:val="25A8F5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8517187">
    <w:abstractNumId w:val="4"/>
  </w:num>
  <w:num w:numId="2" w16cid:durableId="1996100597">
    <w:abstractNumId w:val="0"/>
  </w:num>
  <w:num w:numId="3" w16cid:durableId="576860809">
    <w:abstractNumId w:val="2"/>
  </w:num>
  <w:num w:numId="4" w16cid:durableId="615915430">
    <w:abstractNumId w:val="3"/>
  </w:num>
  <w:num w:numId="5" w16cid:durableId="609245616">
    <w:abstractNumId w:val="5"/>
  </w:num>
  <w:num w:numId="6" w16cid:durableId="1180005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A64"/>
    <w:rsid w:val="00003AF4"/>
    <w:rsid w:val="00004579"/>
    <w:rsid w:val="0000467D"/>
    <w:rsid w:val="00004D75"/>
    <w:rsid w:val="00005AD7"/>
    <w:rsid w:val="00005D23"/>
    <w:rsid w:val="0000638F"/>
    <w:rsid w:val="00006A1C"/>
    <w:rsid w:val="000101C4"/>
    <w:rsid w:val="00011172"/>
    <w:rsid w:val="0001125B"/>
    <w:rsid w:val="00012562"/>
    <w:rsid w:val="000136C8"/>
    <w:rsid w:val="00013AF6"/>
    <w:rsid w:val="00013C85"/>
    <w:rsid w:val="00013FBD"/>
    <w:rsid w:val="000150A3"/>
    <w:rsid w:val="000154E7"/>
    <w:rsid w:val="00015DCA"/>
    <w:rsid w:val="00015DDA"/>
    <w:rsid w:val="00016BD0"/>
    <w:rsid w:val="000171C8"/>
    <w:rsid w:val="0001745F"/>
    <w:rsid w:val="00017D60"/>
    <w:rsid w:val="00020946"/>
    <w:rsid w:val="00020ED3"/>
    <w:rsid w:val="00021417"/>
    <w:rsid w:val="000218C4"/>
    <w:rsid w:val="00021E3D"/>
    <w:rsid w:val="00022026"/>
    <w:rsid w:val="00024ABE"/>
    <w:rsid w:val="00024BB3"/>
    <w:rsid w:val="00024DD9"/>
    <w:rsid w:val="000253C5"/>
    <w:rsid w:val="0002573F"/>
    <w:rsid w:val="000269C3"/>
    <w:rsid w:val="0002713D"/>
    <w:rsid w:val="000272ED"/>
    <w:rsid w:val="000302A5"/>
    <w:rsid w:val="00030969"/>
    <w:rsid w:val="000309D3"/>
    <w:rsid w:val="00030E09"/>
    <w:rsid w:val="00031435"/>
    <w:rsid w:val="000321F3"/>
    <w:rsid w:val="00032432"/>
    <w:rsid w:val="00033FB3"/>
    <w:rsid w:val="00034479"/>
    <w:rsid w:val="00034E84"/>
    <w:rsid w:val="00035533"/>
    <w:rsid w:val="00036046"/>
    <w:rsid w:val="00036541"/>
    <w:rsid w:val="00037108"/>
    <w:rsid w:val="000372D5"/>
    <w:rsid w:val="00037791"/>
    <w:rsid w:val="00040542"/>
    <w:rsid w:val="00040613"/>
    <w:rsid w:val="00040CF0"/>
    <w:rsid w:val="00040E64"/>
    <w:rsid w:val="0004121D"/>
    <w:rsid w:val="00041837"/>
    <w:rsid w:val="00042261"/>
    <w:rsid w:val="0004304A"/>
    <w:rsid w:val="00043420"/>
    <w:rsid w:val="00043C87"/>
    <w:rsid w:val="00044B83"/>
    <w:rsid w:val="00044E17"/>
    <w:rsid w:val="000450FC"/>
    <w:rsid w:val="000453D8"/>
    <w:rsid w:val="00045409"/>
    <w:rsid w:val="0004617F"/>
    <w:rsid w:val="0004631B"/>
    <w:rsid w:val="000465A3"/>
    <w:rsid w:val="0004691C"/>
    <w:rsid w:val="00046DC2"/>
    <w:rsid w:val="0005154D"/>
    <w:rsid w:val="0005182E"/>
    <w:rsid w:val="00051F4D"/>
    <w:rsid w:val="0005417C"/>
    <w:rsid w:val="00054D53"/>
    <w:rsid w:val="00056682"/>
    <w:rsid w:val="00057694"/>
    <w:rsid w:val="00057E4B"/>
    <w:rsid w:val="00060A90"/>
    <w:rsid w:val="00060DA7"/>
    <w:rsid w:val="00062313"/>
    <w:rsid w:val="00062EEA"/>
    <w:rsid w:val="00062F6B"/>
    <w:rsid w:val="000631F5"/>
    <w:rsid w:val="00063606"/>
    <w:rsid w:val="000637E6"/>
    <w:rsid w:val="00063849"/>
    <w:rsid w:val="000638B8"/>
    <w:rsid w:val="00063A74"/>
    <w:rsid w:val="0006415C"/>
    <w:rsid w:val="000646AB"/>
    <w:rsid w:val="00064717"/>
    <w:rsid w:val="00064946"/>
    <w:rsid w:val="00064C1E"/>
    <w:rsid w:val="00065129"/>
    <w:rsid w:val="00065BCB"/>
    <w:rsid w:val="00065EF9"/>
    <w:rsid w:val="00066687"/>
    <w:rsid w:val="000666AE"/>
    <w:rsid w:val="00066D1A"/>
    <w:rsid w:val="00066FD9"/>
    <w:rsid w:val="00067F76"/>
    <w:rsid w:val="000703B0"/>
    <w:rsid w:val="000708D8"/>
    <w:rsid w:val="000712B0"/>
    <w:rsid w:val="0007151A"/>
    <w:rsid w:val="0007224F"/>
    <w:rsid w:val="00072337"/>
    <w:rsid w:val="000726F9"/>
    <w:rsid w:val="000729E1"/>
    <w:rsid w:val="000732B7"/>
    <w:rsid w:val="000735B1"/>
    <w:rsid w:val="00073EBF"/>
    <w:rsid w:val="0007479A"/>
    <w:rsid w:val="00074F2C"/>
    <w:rsid w:val="000750F0"/>
    <w:rsid w:val="00075A0B"/>
    <w:rsid w:val="0007615A"/>
    <w:rsid w:val="0007652D"/>
    <w:rsid w:val="00076F6D"/>
    <w:rsid w:val="00077D61"/>
    <w:rsid w:val="00077E6B"/>
    <w:rsid w:val="00077FF3"/>
    <w:rsid w:val="0008017B"/>
    <w:rsid w:val="0008093E"/>
    <w:rsid w:val="00080FE0"/>
    <w:rsid w:val="000813C8"/>
    <w:rsid w:val="0008181A"/>
    <w:rsid w:val="00082A77"/>
    <w:rsid w:val="00084354"/>
    <w:rsid w:val="000845F5"/>
    <w:rsid w:val="0008472E"/>
    <w:rsid w:val="000859AC"/>
    <w:rsid w:val="000863F5"/>
    <w:rsid w:val="000866EB"/>
    <w:rsid w:val="00087A22"/>
    <w:rsid w:val="00087DC1"/>
    <w:rsid w:val="00090536"/>
    <w:rsid w:val="000918FA"/>
    <w:rsid w:val="00092264"/>
    <w:rsid w:val="000923CE"/>
    <w:rsid w:val="00092677"/>
    <w:rsid w:val="00092D47"/>
    <w:rsid w:val="00092F52"/>
    <w:rsid w:val="000934E7"/>
    <w:rsid w:val="000938B0"/>
    <w:rsid w:val="0009390E"/>
    <w:rsid w:val="00093BF9"/>
    <w:rsid w:val="000943E5"/>
    <w:rsid w:val="000952FC"/>
    <w:rsid w:val="0009596D"/>
    <w:rsid w:val="00096131"/>
    <w:rsid w:val="00096E26"/>
    <w:rsid w:val="00097932"/>
    <w:rsid w:val="000A0081"/>
    <w:rsid w:val="000A0BDC"/>
    <w:rsid w:val="000A1304"/>
    <w:rsid w:val="000A164F"/>
    <w:rsid w:val="000A2D2D"/>
    <w:rsid w:val="000A2E46"/>
    <w:rsid w:val="000A3639"/>
    <w:rsid w:val="000A3654"/>
    <w:rsid w:val="000A39FB"/>
    <w:rsid w:val="000A465B"/>
    <w:rsid w:val="000A46A1"/>
    <w:rsid w:val="000A4FD7"/>
    <w:rsid w:val="000A5019"/>
    <w:rsid w:val="000A53A6"/>
    <w:rsid w:val="000A5520"/>
    <w:rsid w:val="000A5842"/>
    <w:rsid w:val="000A585D"/>
    <w:rsid w:val="000A605E"/>
    <w:rsid w:val="000A608C"/>
    <w:rsid w:val="000A60AA"/>
    <w:rsid w:val="000A6467"/>
    <w:rsid w:val="000A6C0A"/>
    <w:rsid w:val="000A6D3E"/>
    <w:rsid w:val="000B0831"/>
    <w:rsid w:val="000B16CA"/>
    <w:rsid w:val="000B1D39"/>
    <w:rsid w:val="000B21D6"/>
    <w:rsid w:val="000B2775"/>
    <w:rsid w:val="000B3FE5"/>
    <w:rsid w:val="000B4220"/>
    <w:rsid w:val="000B428A"/>
    <w:rsid w:val="000B53DC"/>
    <w:rsid w:val="000B5510"/>
    <w:rsid w:val="000B6392"/>
    <w:rsid w:val="000B6A76"/>
    <w:rsid w:val="000C04E0"/>
    <w:rsid w:val="000C060F"/>
    <w:rsid w:val="000C07A6"/>
    <w:rsid w:val="000C1C2E"/>
    <w:rsid w:val="000C1F9B"/>
    <w:rsid w:val="000C2060"/>
    <w:rsid w:val="000C2161"/>
    <w:rsid w:val="000C34CC"/>
    <w:rsid w:val="000C3A14"/>
    <w:rsid w:val="000C3BD0"/>
    <w:rsid w:val="000C5A65"/>
    <w:rsid w:val="000D0216"/>
    <w:rsid w:val="000D0448"/>
    <w:rsid w:val="000D0919"/>
    <w:rsid w:val="000D0A29"/>
    <w:rsid w:val="000D1295"/>
    <w:rsid w:val="000D215A"/>
    <w:rsid w:val="000D2463"/>
    <w:rsid w:val="000D25D2"/>
    <w:rsid w:val="000D2D90"/>
    <w:rsid w:val="000D3A12"/>
    <w:rsid w:val="000D4377"/>
    <w:rsid w:val="000D4693"/>
    <w:rsid w:val="000D4CC2"/>
    <w:rsid w:val="000D4DFF"/>
    <w:rsid w:val="000D50C0"/>
    <w:rsid w:val="000D58AC"/>
    <w:rsid w:val="000D706F"/>
    <w:rsid w:val="000D778E"/>
    <w:rsid w:val="000E00F1"/>
    <w:rsid w:val="000E02BD"/>
    <w:rsid w:val="000E1923"/>
    <w:rsid w:val="000E20B1"/>
    <w:rsid w:val="000E307B"/>
    <w:rsid w:val="000E37AF"/>
    <w:rsid w:val="000E3C19"/>
    <w:rsid w:val="000E3C34"/>
    <w:rsid w:val="000E3D79"/>
    <w:rsid w:val="000E4414"/>
    <w:rsid w:val="000E45EA"/>
    <w:rsid w:val="000E4923"/>
    <w:rsid w:val="000E4AAC"/>
    <w:rsid w:val="000E58DF"/>
    <w:rsid w:val="000E60BB"/>
    <w:rsid w:val="000E60FF"/>
    <w:rsid w:val="000E653E"/>
    <w:rsid w:val="000E7AF8"/>
    <w:rsid w:val="000E7D39"/>
    <w:rsid w:val="000F10C1"/>
    <w:rsid w:val="000F160A"/>
    <w:rsid w:val="000F2908"/>
    <w:rsid w:val="000F2C09"/>
    <w:rsid w:val="000F2C24"/>
    <w:rsid w:val="000F2DEA"/>
    <w:rsid w:val="000F3447"/>
    <w:rsid w:val="000F48F3"/>
    <w:rsid w:val="000F5B95"/>
    <w:rsid w:val="000F5D14"/>
    <w:rsid w:val="000F62C8"/>
    <w:rsid w:val="000F6403"/>
    <w:rsid w:val="000F6E0E"/>
    <w:rsid w:val="000F7E05"/>
    <w:rsid w:val="000F7FE6"/>
    <w:rsid w:val="00100505"/>
    <w:rsid w:val="00100ACA"/>
    <w:rsid w:val="00100E32"/>
    <w:rsid w:val="001012BE"/>
    <w:rsid w:val="001014DE"/>
    <w:rsid w:val="00101853"/>
    <w:rsid w:val="00101A99"/>
    <w:rsid w:val="00101FC4"/>
    <w:rsid w:val="00102297"/>
    <w:rsid w:val="001027CC"/>
    <w:rsid w:val="00103829"/>
    <w:rsid w:val="001042AA"/>
    <w:rsid w:val="00104404"/>
    <w:rsid w:val="00105502"/>
    <w:rsid w:val="001056CE"/>
    <w:rsid w:val="0010577E"/>
    <w:rsid w:val="001105EC"/>
    <w:rsid w:val="001107FD"/>
    <w:rsid w:val="00110BA6"/>
    <w:rsid w:val="00111FDD"/>
    <w:rsid w:val="00112113"/>
    <w:rsid w:val="001123CC"/>
    <w:rsid w:val="00113683"/>
    <w:rsid w:val="00113B25"/>
    <w:rsid w:val="00113EA1"/>
    <w:rsid w:val="00114235"/>
    <w:rsid w:val="00114435"/>
    <w:rsid w:val="001157DB"/>
    <w:rsid w:val="00115D47"/>
    <w:rsid w:val="00115FA9"/>
    <w:rsid w:val="00116044"/>
    <w:rsid w:val="00117D50"/>
    <w:rsid w:val="00120807"/>
    <w:rsid w:val="0012082A"/>
    <w:rsid w:val="00120A5B"/>
    <w:rsid w:val="00120F90"/>
    <w:rsid w:val="00121C25"/>
    <w:rsid w:val="001225D0"/>
    <w:rsid w:val="001230FB"/>
    <w:rsid w:val="001233D0"/>
    <w:rsid w:val="00123702"/>
    <w:rsid w:val="0012427B"/>
    <w:rsid w:val="00125A46"/>
    <w:rsid w:val="00125C26"/>
    <w:rsid w:val="00126A52"/>
    <w:rsid w:val="00127202"/>
    <w:rsid w:val="00127D1E"/>
    <w:rsid w:val="001302D3"/>
    <w:rsid w:val="0013081B"/>
    <w:rsid w:val="00130E93"/>
    <w:rsid w:val="00130FE2"/>
    <w:rsid w:val="001322EF"/>
    <w:rsid w:val="00132804"/>
    <w:rsid w:val="0013559E"/>
    <w:rsid w:val="00135674"/>
    <w:rsid w:val="00135C3F"/>
    <w:rsid w:val="0013675C"/>
    <w:rsid w:val="00136CBF"/>
    <w:rsid w:val="00136CE3"/>
    <w:rsid w:val="00137983"/>
    <w:rsid w:val="0014117F"/>
    <w:rsid w:val="0014139F"/>
    <w:rsid w:val="0014257D"/>
    <w:rsid w:val="00142B30"/>
    <w:rsid w:val="00142C4C"/>
    <w:rsid w:val="00145D6D"/>
    <w:rsid w:val="001460EF"/>
    <w:rsid w:val="00146730"/>
    <w:rsid w:val="001469E1"/>
    <w:rsid w:val="00146ED3"/>
    <w:rsid w:val="00147F20"/>
    <w:rsid w:val="00150039"/>
    <w:rsid w:val="001501BA"/>
    <w:rsid w:val="001502CF"/>
    <w:rsid w:val="00151E4A"/>
    <w:rsid w:val="00151FD3"/>
    <w:rsid w:val="00152216"/>
    <w:rsid w:val="0015284D"/>
    <w:rsid w:val="00152CCA"/>
    <w:rsid w:val="00152EC9"/>
    <w:rsid w:val="00153E9D"/>
    <w:rsid w:val="00154CA2"/>
    <w:rsid w:val="00155056"/>
    <w:rsid w:val="001551A8"/>
    <w:rsid w:val="00155886"/>
    <w:rsid w:val="00157627"/>
    <w:rsid w:val="00157AF7"/>
    <w:rsid w:val="001602DF"/>
    <w:rsid w:val="00161218"/>
    <w:rsid w:val="00161D51"/>
    <w:rsid w:val="00162695"/>
    <w:rsid w:val="00162BED"/>
    <w:rsid w:val="00162CA2"/>
    <w:rsid w:val="001630CC"/>
    <w:rsid w:val="00163598"/>
    <w:rsid w:val="001638ED"/>
    <w:rsid w:val="00163FC2"/>
    <w:rsid w:val="00164CCF"/>
    <w:rsid w:val="00164EFD"/>
    <w:rsid w:val="00166FB7"/>
    <w:rsid w:val="00167275"/>
    <w:rsid w:val="00167733"/>
    <w:rsid w:val="00167F90"/>
    <w:rsid w:val="0017003D"/>
    <w:rsid w:val="00170D52"/>
    <w:rsid w:val="00171535"/>
    <w:rsid w:val="00172C66"/>
    <w:rsid w:val="001758C2"/>
    <w:rsid w:val="00175A6F"/>
    <w:rsid w:val="001768E9"/>
    <w:rsid w:val="00177666"/>
    <w:rsid w:val="001777D8"/>
    <w:rsid w:val="00180258"/>
    <w:rsid w:val="00180611"/>
    <w:rsid w:val="0018075C"/>
    <w:rsid w:val="0018081A"/>
    <w:rsid w:val="00182608"/>
    <w:rsid w:val="001834A1"/>
    <w:rsid w:val="0018455A"/>
    <w:rsid w:val="00186293"/>
    <w:rsid w:val="00186867"/>
    <w:rsid w:val="00186B24"/>
    <w:rsid w:val="00187C6F"/>
    <w:rsid w:val="00190200"/>
    <w:rsid w:val="00190599"/>
    <w:rsid w:val="00191A80"/>
    <w:rsid w:val="00192652"/>
    <w:rsid w:val="001927B2"/>
    <w:rsid w:val="00192FDC"/>
    <w:rsid w:val="001938F1"/>
    <w:rsid w:val="00193F34"/>
    <w:rsid w:val="001954A2"/>
    <w:rsid w:val="00195B76"/>
    <w:rsid w:val="0019632D"/>
    <w:rsid w:val="001967FE"/>
    <w:rsid w:val="00196A91"/>
    <w:rsid w:val="00196DC7"/>
    <w:rsid w:val="001A020E"/>
    <w:rsid w:val="001A029C"/>
    <w:rsid w:val="001A09AE"/>
    <w:rsid w:val="001A0ACD"/>
    <w:rsid w:val="001A11DC"/>
    <w:rsid w:val="001A1DE0"/>
    <w:rsid w:val="001A26A8"/>
    <w:rsid w:val="001A2B0A"/>
    <w:rsid w:val="001A2F18"/>
    <w:rsid w:val="001A2FB7"/>
    <w:rsid w:val="001A3AD3"/>
    <w:rsid w:val="001A4FA1"/>
    <w:rsid w:val="001A5877"/>
    <w:rsid w:val="001A6552"/>
    <w:rsid w:val="001A7097"/>
    <w:rsid w:val="001A7578"/>
    <w:rsid w:val="001B00D0"/>
    <w:rsid w:val="001B01D6"/>
    <w:rsid w:val="001B07FA"/>
    <w:rsid w:val="001B099E"/>
    <w:rsid w:val="001B1907"/>
    <w:rsid w:val="001B268E"/>
    <w:rsid w:val="001B3A96"/>
    <w:rsid w:val="001B3F95"/>
    <w:rsid w:val="001B4147"/>
    <w:rsid w:val="001B47D8"/>
    <w:rsid w:val="001B4C6C"/>
    <w:rsid w:val="001B4D85"/>
    <w:rsid w:val="001B5121"/>
    <w:rsid w:val="001B5AB6"/>
    <w:rsid w:val="001B6173"/>
    <w:rsid w:val="001B6845"/>
    <w:rsid w:val="001B701F"/>
    <w:rsid w:val="001B7758"/>
    <w:rsid w:val="001B7A9D"/>
    <w:rsid w:val="001B7CEA"/>
    <w:rsid w:val="001C002F"/>
    <w:rsid w:val="001C16FF"/>
    <w:rsid w:val="001C17DD"/>
    <w:rsid w:val="001C1D56"/>
    <w:rsid w:val="001C1ECB"/>
    <w:rsid w:val="001C24EC"/>
    <w:rsid w:val="001C2590"/>
    <w:rsid w:val="001C2CDC"/>
    <w:rsid w:val="001C3168"/>
    <w:rsid w:val="001C3238"/>
    <w:rsid w:val="001C38FD"/>
    <w:rsid w:val="001C41DF"/>
    <w:rsid w:val="001C4F39"/>
    <w:rsid w:val="001C58FB"/>
    <w:rsid w:val="001C5AA2"/>
    <w:rsid w:val="001C5ABB"/>
    <w:rsid w:val="001C63A3"/>
    <w:rsid w:val="001C6853"/>
    <w:rsid w:val="001C6903"/>
    <w:rsid w:val="001C6CDD"/>
    <w:rsid w:val="001C6D79"/>
    <w:rsid w:val="001C7051"/>
    <w:rsid w:val="001C7D06"/>
    <w:rsid w:val="001D0120"/>
    <w:rsid w:val="001D018F"/>
    <w:rsid w:val="001D0835"/>
    <w:rsid w:val="001D0DA5"/>
    <w:rsid w:val="001D2850"/>
    <w:rsid w:val="001D2E32"/>
    <w:rsid w:val="001D350F"/>
    <w:rsid w:val="001D407A"/>
    <w:rsid w:val="001D4E67"/>
    <w:rsid w:val="001D516F"/>
    <w:rsid w:val="001D6173"/>
    <w:rsid w:val="001D7307"/>
    <w:rsid w:val="001E0802"/>
    <w:rsid w:val="001E0A6C"/>
    <w:rsid w:val="001E18BF"/>
    <w:rsid w:val="001E1E2F"/>
    <w:rsid w:val="001E2EC3"/>
    <w:rsid w:val="001E3BA4"/>
    <w:rsid w:val="001E400C"/>
    <w:rsid w:val="001E4A89"/>
    <w:rsid w:val="001E5220"/>
    <w:rsid w:val="001E5334"/>
    <w:rsid w:val="001E5BB3"/>
    <w:rsid w:val="001E61AB"/>
    <w:rsid w:val="001E6356"/>
    <w:rsid w:val="001F029F"/>
    <w:rsid w:val="001F10C7"/>
    <w:rsid w:val="001F1587"/>
    <w:rsid w:val="001F3577"/>
    <w:rsid w:val="001F412C"/>
    <w:rsid w:val="001F4623"/>
    <w:rsid w:val="001F566B"/>
    <w:rsid w:val="001F5DC9"/>
    <w:rsid w:val="001F64C0"/>
    <w:rsid w:val="001F66DC"/>
    <w:rsid w:val="001F6DB8"/>
    <w:rsid w:val="001F7B15"/>
    <w:rsid w:val="001F7BC3"/>
    <w:rsid w:val="00200084"/>
    <w:rsid w:val="002004F7"/>
    <w:rsid w:val="0020057E"/>
    <w:rsid w:val="00201369"/>
    <w:rsid w:val="00201584"/>
    <w:rsid w:val="00201792"/>
    <w:rsid w:val="00202449"/>
    <w:rsid w:val="00202594"/>
    <w:rsid w:val="00202BB9"/>
    <w:rsid w:val="002032A8"/>
    <w:rsid w:val="002034D4"/>
    <w:rsid w:val="00203651"/>
    <w:rsid w:val="00203AAA"/>
    <w:rsid w:val="00204C61"/>
    <w:rsid w:val="00204DF2"/>
    <w:rsid w:val="002058A1"/>
    <w:rsid w:val="00205E37"/>
    <w:rsid w:val="002063B3"/>
    <w:rsid w:val="0020653D"/>
    <w:rsid w:val="0020696B"/>
    <w:rsid w:val="00206AA3"/>
    <w:rsid w:val="00206B60"/>
    <w:rsid w:val="00206C73"/>
    <w:rsid w:val="00206FC2"/>
    <w:rsid w:val="00207074"/>
    <w:rsid w:val="00207F44"/>
    <w:rsid w:val="002102B0"/>
    <w:rsid w:val="00210781"/>
    <w:rsid w:val="002114A6"/>
    <w:rsid w:val="0021217F"/>
    <w:rsid w:val="002121F8"/>
    <w:rsid w:val="00212509"/>
    <w:rsid w:val="00212CBA"/>
    <w:rsid w:val="00213685"/>
    <w:rsid w:val="00214268"/>
    <w:rsid w:val="002144A1"/>
    <w:rsid w:val="002145C1"/>
    <w:rsid w:val="002159CA"/>
    <w:rsid w:val="0021665F"/>
    <w:rsid w:val="002166B0"/>
    <w:rsid w:val="00216D85"/>
    <w:rsid w:val="0021783C"/>
    <w:rsid w:val="00220350"/>
    <w:rsid w:val="002206D4"/>
    <w:rsid w:val="00220A33"/>
    <w:rsid w:val="00221156"/>
    <w:rsid w:val="002227BC"/>
    <w:rsid w:val="00222DE7"/>
    <w:rsid w:val="0022322B"/>
    <w:rsid w:val="00223DE1"/>
    <w:rsid w:val="00224304"/>
    <w:rsid w:val="00224343"/>
    <w:rsid w:val="00224D91"/>
    <w:rsid w:val="00225108"/>
    <w:rsid w:val="002253DA"/>
    <w:rsid w:val="00225F0B"/>
    <w:rsid w:val="00226D0B"/>
    <w:rsid w:val="00227213"/>
    <w:rsid w:val="0022729B"/>
    <w:rsid w:val="00227345"/>
    <w:rsid w:val="00227C2B"/>
    <w:rsid w:val="00230D3F"/>
    <w:rsid w:val="00231A84"/>
    <w:rsid w:val="00232231"/>
    <w:rsid w:val="0023297C"/>
    <w:rsid w:val="00232D7B"/>
    <w:rsid w:val="00233BA8"/>
    <w:rsid w:val="00233E8D"/>
    <w:rsid w:val="0023557F"/>
    <w:rsid w:val="00235BDD"/>
    <w:rsid w:val="00235E15"/>
    <w:rsid w:val="002370C6"/>
    <w:rsid w:val="0023738E"/>
    <w:rsid w:val="00237407"/>
    <w:rsid w:val="00237D9A"/>
    <w:rsid w:val="00240E95"/>
    <w:rsid w:val="00241031"/>
    <w:rsid w:val="002424E6"/>
    <w:rsid w:val="00242593"/>
    <w:rsid w:val="00242A11"/>
    <w:rsid w:val="00242D65"/>
    <w:rsid w:val="002437CE"/>
    <w:rsid w:val="00243E11"/>
    <w:rsid w:val="00244083"/>
    <w:rsid w:val="00244CB8"/>
    <w:rsid w:val="00244F8C"/>
    <w:rsid w:val="002457D8"/>
    <w:rsid w:val="00247247"/>
    <w:rsid w:val="00247C9A"/>
    <w:rsid w:val="00250988"/>
    <w:rsid w:val="00251A2F"/>
    <w:rsid w:val="002521F8"/>
    <w:rsid w:val="00252282"/>
    <w:rsid w:val="0025278C"/>
    <w:rsid w:val="0025347C"/>
    <w:rsid w:val="0025357C"/>
    <w:rsid w:val="002536E6"/>
    <w:rsid w:val="00253DB1"/>
    <w:rsid w:val="00253E76"/>
    <w:rsid w:val="00254457"/>
    <w:rsid w:val="00254A1B"/>
    <w:rsid w:val="00255628"/>
    <w:rsid w:val="00255A27"/>
    <w:rsid w:val="00255A58"/>
    <w:rsid w:val="00256E77"/>
    <w:rsid w:val="00256F41"/>
    <w:rsid w:val="00257D63"/>
    <w:rsid w:val="0026012D"/>
    <w:rsid w:val="00260261"/>
    <w:rsid w:val="00260332"/>
    <w:rsid w:val="0026051E"/>
    <w:rsid w:val="00260C4D"/>
    <w:rsid w:val="0026132C"/>
    <w:rsid w:val="00261C3C"/>
    <w:rsid w:val="00262E21"/>
    <w:rsid w:val="00262EF2"/>
    <w:rsid w:val="002635D2"/>
    <w:rsid w:val="00265EBA"/>
    <w:rsid w:val="0026654A"/>
    <w:rsid w:val="00266D37"/>
    <w:rsid w:val="0026742F"/>
    <w:rsid w:val="0026768A"/>
    <w:rsid w:val="002709F5"/>
    <w:rsid w:val="00270E6D"/>
    <w:rsid w:val="00271221"/>
    <w:rsid w:val="00271713"/>
    <w:rsid w:val="0027196C"/>
    <w:rsid w:val="00271BEA"/>
    <w:rsid w:val="00272B3E"/>
    <w:rsid w:val="00273A6A"/>
    <w:rsid w:val="00273BFD"/>
    <w:rsid w:val="00274550"/>
    <w:rsid w:val="00274875"/>
    <w:rsid w:val="002749ED"/>
    <w:rsid w:val="0027671E"/>
    <w:rsid w:val="002774C0"/>
    <w:rsid w:val="00277B60"/>
    <w:rsid w:val="00277CED"/>
    <w:rsid w:val="002802DA"/>
    <w:rsid w:val="00280842"/>
    <w:rsid w:val="00280973"/>
    <w:rsid w:val="0028157B"/>
    <w:rsid w:val="002815BF"/>
    <w:rsid w:val="00281E18"/>
    <w:rsid w:val="00282571"/>
    <w:rsid w:val="002831C1"/>
    <w:rsid w:val="00283939"/>
    <w:rsid w:val="002851EB"/>
    <w:rsid w:val="00285263"/>
    <w:rsid w:val="002854AF"/>
    <w:rsid w:val="00285DEF"/>
    <w:rsid w:val="00286E45"/>
    <w:rsid w:val="00287055"/>
    <w:rsid w:val="00287BF1"/>
    <w:rsid w:val="0029139D"/>
    <w:rsid w:val="002923E7"/>
    <w:rsid w:val="002925E5"/>
    <w:rsid w:val="0029263A"/>
    <w:rsid w:val="00292AE2"/>
    <w:rsid w:val="00293403"/>
    <w:rsid w:val="002939FD"/>
    <w:rsid w:val="00294046"/>
    <w:rsid w:val="00294BEC"/>
    <w:rsid w:val="00294E25"/>
    <w:rsid w:val="00295955"/>
    <w:rsid w:val="002961F8"/>
    <w:rsid w:val="00296CAB"/>
    <w:rsid w:val="002A01CD"/>
    <w:rsid w:val="002A05C3"/>
    <w:rsid w:val="002A1309"/>
    <w:rsid w:val="002A1671"/>
    <w:rsid w:val="002A2495"/>
    <w:rsid w:val="002A2639"/>
    <w:rsid w:val="002A2D44"/>
    <w:rsid w:val="002A2E1D"/>
    <w:rsid w:val="002A3174"/>
    <w:rsid w:val="002A5637"/>
    <w:rsid w:val="002A563F"/>
    <w:rsid w:val="002A6070"/>
    <w:rsid w:val="002A7A2D"/>
    <w:rsid w:val="002B01AA"/>
    <w:rsid w:val="002B0978"/>
    <w:rsid w:val="002B0C4E"/>
    <w:rsid w:val="002B0F2F"/>
    <w:rsid w:val="002B1064"/>
    <w:rsid w:val="002B1090"/>
    <w:rsid w:val="002B18E1"/>
    <w:rsid w:val="002B1D39"/>
    <w:rsid w:val="002B1DCE"/>
    <w:rsid w:val="002B25DC"/>
    <w:rsid w:val="002B32DA"/>
    <w:rsid w:val="002B3C5C"/>
    <w:rsid w:val="002B3E47"/>
    <w:rsid w:val="002B463D"/>
    <w:rsid w:val="002B47FF"/>
    <w:rsid w:val="002B4D17"/>
    <w:rsid w:val="002B5482"/>
    <w:rsid w:val="002B5734"/>
    <w:rsid w:val="002B6BC9"/>
    <w:rsid w:val="002B6D9A"/>
    <w:rsid w:val="002B7FEF"/>
    <w:rsid w:val="002C2D5D"/>
    <w:rsid w:val="002C3184"/>
    <w:rsid w:val="002C5865"/>
    <w:rsid w:val="002C6019"/>
    <w:rsid w:val="002C6C9D"/>
    <w:rsid w:val="002C7B84"/>
    <w:rsid w:val="002D0872"/>
    <w:rsid w:val="002D093C"/>
    <w:rsid w:val="002D0ABD"/>
    <w:rsid w:val="002D1C65"/>
    <w:rsid w:val="002D1E03"/>
    <w:rsid w:val="002D2221"/>
    <w:rsid w:val="002D27C9"/>
    <w:rsid w:val="002D2A0B"/>
    <w:rsid w:val="002D2C07"/>
    <w:rsid w:val="002D3C01"/>
    <w:rsid w:val="002D5478"/>
    <w:rsid w:val="002D5517"/>
    <w:rsid w:val="002D58B2"/>
    <w:rsid w:val="002D59B7"/>
    <w:rsid w:val="002D59EF"/>
    <w:rsid w:val="002D6612"/>
    <w:rsid w:val="002D6701"/>
    <w:rsid w:val="002D757F"/>
    <w:rsid w:val="002D7E3B"/>
    <w:rsid w:val="002E030B"/>
    <w:rsid w:val="002E09DA"/>
    <w:rsid w:val="002E0B0F"/>
    <w:rsid w:val="002E106F"/>
    <w:rsid w:val="002E1117"/>
    <w:rsid w:val="002E11F1"/>
    <w:rsid w:val="002E2A38"/>
    <w:rsid w:val="002E2D22"/>
    <w:rsid w:val="002E308C"/>
    <w:rsid w:val="002E36AE"/>
    <w:rsid w:val="002E4754"/>
    <w:rsid w:val="002E5A22"/>
    <w:rsid w:val="002E5AB3"/>
    <w:rsid w:val="002E5E23"/>
    <w:rsid w:val="002E5F80"/>
    <w:rsid w:val="002E60F7"/>
    <w:rsid w:val="002E619A"/>
    <w:rsid w:val="002E6931"/>
    <w:rsid w:val="002E6DDB"/>
    <w:rsid w:val="002E6F29"/>
    <w:rsid w:val="002E7C0A"/>
    <w:rsid w:val="002E7F6E"/>
    <w:rsid w:val="002F0B45"/>
    <w:rsid w:val="002F1C4C"/>
    <w:rsid w:val="002F1CAA"/>
    <w:rsid w:val="002F2E21"/>
    <w:rsid w:val="002F2EF3"/>
    <w:rsid w:val="002F389A"/>
    <w:rsid w:val="002F54B2"/>
    <w:rsid w:val="002F6164"/>
    <w:rsid w:val="002F65E6"/>
    <w:rsid w:val="002F660B"/>
    <w:rsid w:val="002F6729"/>
    <w:rsid w:val="002F6A61"/>
    <w:rsid w:val="002F6D81"/>
    <w:rsid w:val="002F6E2F"/>
    <w:rsid w:val="002F708F"/>
    <w:rsid w:val="002F7CDF"/>
    <w:rsid w:val="003003CE"/>
    <w:rsid w:val="00301BEA"/>
    <w:rsid w:val="0030304C"/>
    <w:rsid w:val="00303806"/>
    <w:rsid w:val="00304193"/>
    <w:rsid w:val="0030573A"/>
    <w:rsid w:val="00305CE7"/>
    <w:rsid w:val="00306049"/>
    <w:rsid w:val="0030612E"/>
    <w:rsid w:val="003062F9"/>
    <w:rsid w:val="00306BC4"/>
    <w:rsid w:val="003103B8"/>
    <w:rsid w:val="00310422"/>
    <w:rsid w:val="003118E3"/>
    <w:rsid w:val="00311F36"/>
    <w:rsid w:val="00312E2A"/>
    <w:rsid w:val="00313F0F"/>
    <w:rsid w:val="00314448"/>
    <w:rsid w:val="00314767"/>
    <w:rsid w:val="00314F38"/>
    <w:rsid w:val="00315DB9"/>
    <w:rsid w:val="0031650E"/>
    <w:rsid w:val="00316577"/>
    <w:rsid w:val="00316921"/>
    <w:rsid w:val="003169DB"/>
    <w:rsid w:val="00317291"/>
    <w:rsid w:val="00317C18"/>
    <w:rsid w:val="00317C1A"/>
    <w:rsid w:val="003200DF"/>
    <w:rsid w:val="00320214"/>
    <w:rsid w:val="0032091E"/>
    <w:rsid w:val="003210C1"/>
    <w:rsid w:val="0032187F"/>
    <w:rsid w:val="003231F6"/>
    <w:rsid w:val="00323251"/>
    <w:rsid w:val="00324166"/>
    <w:rsid w:val="00326727"/>
    <w:rsid w:val="00326D90"/>
    <w:rsid w:val="00327F1D"/>
    <w:rsid w:val="003308B6"/>
    <w:rsid w:val="0033091D"/>
    <w:rsid w:val="003314E5"/>
    <w:rsid w:val="00331727"/>
    <w:rsid w:val="00331A3E"/>
    <w:rsid w:val="00331AEE"/>
    <w:rsid w:val="00332074"/>
    <w:rsid w:val="00333F55"/>
    <w:rsid w:val="003349E9"/>
    <w:rsid w:val="003360D5"/>
    <w:rsid w:val="00336463"/>
    <w:rsid w:val="00336A1C"/>
    <w:rsid w:val="00336D59"/>
    <w:rsid w:val="0033729C"/>
    <w:rsid w:val="00337FA2"/>
    <w:rsid w:val="003405EB"/>
    <w:rsid w:val="003419C1"/>
    <w:rsid w:val="00341AE7"/>
    <w:rsid w:val="0034214B"/>
    <w:rsid w:val="0034265C"/>
    <w:rsid w:val="00342DA9"/>
    <w:rsid w:val="003445F6"/>
    <w:rsid w:val="003451A6"/>
    <w:rsid w:val="00345267"/>
    <w:rsid w:val="00345B38"/>
    <w:rsid w:val="00345BB3"/>
    <w:rsid w:val="00347803"/>
    <w:rsid w:val="00347C77"/>
    <w:rsid w:val="00350116"/>
    <w:rsid w:val="003501F9"/>
    <w:rsid w:val="00351626"/>
    <w:rsid w:val="00351F4F"/>
    <w:rsid w:val="00352BED"/>
    <w:rsid w:val="00352D04"/>
    <w:rsid w:val="003531D1"/>
    <w:rsid w:val="00353B96"/>
    <w:rsid w:val="00353D63"/>
    <w:rsid w:val="00355167"/>
    <w:rsid w:val="00356131"/>
    <w:rsid w:val="003570E4"/>
    <w:rsid w:val="00357245"/>
    <w:rsid w:val="0036133E"/>
    <w:rsid w:val="00363371"/>
    <w:rsid w:val="00363A10"/>
    <w:rsid w:val="003666FC"/>
    <w:rsid w:val="00366B5A"/>
    <w:rsid w:val="00367AB0"/>
    <w:rsid w:val="00367F3F"/>
    <w:rsid w:val="003706A7"/>
    <w:rsid w:val="00370E88"/>
    <w:rsid w:val="00370F6C"/>
    <w:rsid w:val="00371144"/>
    <w:rsid w:val="003714EC"/>
    <w:rsid w:val="00372246"/>
    <w:rsid w:val="00372687"/>
    <w:rsid w:val="003727A4"/>
    <w:rsid w:val="00373A55"/>
    <w:rsid w:val="00374617"/>
    <w:rsid w:val="003751B9"/>
    <w:rsid w:val="00375DF7"/>
    <w:rsid w:val="00376462"/>
    <w:rsid w:val="003765CE"/>
    <w:rsid w:val="003766E2"/>
    <w:rsid w:val="003766EE"/>
    <w:rsid w:val="00376733"/>
    <w:rsid w:val="00376AA4"/>
    <w:rsid w:val="0037728E"/>
    <w:rsid w:val="00380919"/>
    <w:rsid w:val="0038109A"/>
    <w:rsid w:val="003813D2"/>
    <w:rsid w:val="00381C1A"/>
    <w:rsid w:val="003824E3"/>
    <w:rsid w:val="00382997"/>
    <w:rsid w:val="00383B8A"/>
    <w:rsid w:val="0038430F"/>
    <w:rsid w:val="003845DD"/>
    <w:rsid w:val="003846CA"/>
    <w:rsid w:val="00384790"/>
    <w:rsid w:val="00384983"/>
    <w:rsid w:val="00385917"/>
    <w:rsid w:val="003867F4"/>
    <w:rsid w:val="00386CED"/>
    <w:rsid w:val="00386F09"/>
    <w:rsid w:val="0038751B"/>
    <w:rsid w:val="00387859"/>
    <w:rsid w:val="00387EE3"/>
    <w:rsid w:val="00390923"/>
    <w:rsid w:val="00390F43"/>
    <w:rsid w:val="003925F1"/>
    <w:rsid w:val="00394000"/>
    <w:rsid w:val="00394338"/>
    <w:rsid w:val="003945DC"/>
    <w:rsid w:val="00395073"/>
    <w:rsid w:val="00397A14"/>
    <w:rsid w:val="003A0677"/>
    <w:rsid w:val="003A0E6D"/>
    <w:rsid w:val="003A2AF1"/>
    <w:rsid w:val="003A2F99"/>
    <w:rsid w:val="003A4C7F"/>
    <w:rsid w:val="003A5234"/>
    <w:rsid w:val="003A541B"/>
    <w:rsid w:val="003A6C15"/>
    <w:rsid w:val="003A76C8"/>
    <w:rsid w:val="003A7FE7"/>
    <w:rsid w:val="003B01B2"/>
    <w:rsid w:val="003B01B8"/>
    <w:rsid w:val="003B05FE"/>
    <w:rsid w:val="003B06FE"/>
    <w:rsid w:val="003B1C52"/>
    <w:rsid w:val="003B1ED6"/>
    <w:rsid w:val="003B2514"/>
    <w:rsid w:val="003B279C"/>
    <w:rsid w:val="003B2DDA"/>
    <w:rsid w:val="003B333E"/>
    <w:rsid w:val="003B3DFA"/>
    <w:rsid w:val="003B43F8"/>
    <w:rsid w:val="003B47F2"/>
    <w:rsid w:val="003B49F9"/>
    <w:rsid w:val="003B4B71"/>
    <w:rsid w:val="003B6509"/>
    <w:rsid w:val="003B6F78"/>
    <w:rsid w:val="003B751C"/>
    <w:rsid w:val="003B7AD1"/>
    <w:rsid w:val="003B7CBA"/>
    <w:rsid w:val="003C0621"/>
    <w:rsid w:val="003C14E2"/>
    <w:rsid w:val="003C1C9A"/>
    <w:rsid w:val="003C239A"/>
    <w:rsid w:val="003C246E"/>
    <w:rsid w:val="003C2A07"/>
    <w:rsid w:val="003C4066"/>
    <w:rsid w:val="003C41F2"/>
    <w:rsid w:val="003C45E4"/>
    <w:rsid w:val="003C5686"/>
    <w:rsid w:val="003C5BBC"/>
    <w:rsid w:val="003C5DFD"/>
    <w:rsid w:val="003C6CD6"/>
    <w:rsid w:val="003C73C9"/>
    <w:rsid w:val="003C79B0"/>
    <w:rsid w:val="003D1D62"/>
    <w:rsid w:val="003D2965"/>
    <w:rsid w:val="003D37A3"/>
    <w:rsid w:val="003D3E14"/>
    <w:rsid w:val="003D62D2"/>
    <w:rsid w:val="003D6988"/>
    <w:rsid w:val="003D6B9A"/>
    <w:rsid w:val="003D708E"/>
    <w:rsid w:val="003D731D"/>
    <w:rsid w:val="003D7B40"/>
    <w:rsid w:val="003E00C9"/>
    <w:rsid w:val="003E2858"/>
    <w:rsid w:val="003E2FF9"/>
    <w:rsid w:val="003E3A47"/>
    <w:rsid w:val="003E42DA"/>
    <w:rsid w:val="003E4E7C"/>
    <w:rsid w:val="003E4F64"/>
    <w:rsid w:val="003E5250"/>
    <w:rsid w:val="003E5898"/>
    <w:rsid w:val="003E59DC"/>
    <w:rsid w:val="003E5E67"/>
    <w:rsid w:val="003E5E73"/>
    <w:rsid w:val="003E5F8A"/>
    <w:rsid w:val="003E6832"/>
    <w:rsid w:val="003E6D82"/>
    <w:rsid w:val="003E703A"/>
    <w:rsid w:val="003E7C4A"/>
    <w:rsid w:val="003F052F"/>
    <w:rsid w:val="003F09AA"/>
    <w:rsid w:val="003F2B01"/>
    <w:rsid w:val="003F2DB7"/>
    <w:rsid w:val="003F4639"/>
    <w:rsid w:val="003F58AA"/>
    <w:rsid w:val="003F6088"/>
    <w:rsid w:val="003F66B5"/>
    <w:rsid w:val="003F67E1"/>
    <w:rsid w:val="003F6CA8"/>
    <w:rsid w:val="003F77D2"/>
    <w:rsid w:val="004003AF"/>
    <w:rsid w:val="004007D2"/>
    <w:rsid w:val="004018A2"/>
    <w:rsid w:val="00401B75"/>
    <w:rsid w:val="00402065"/>
    <w:rsid w:val="00402E18"/>
    <w:rsid w:val="00403529"/>
    <w:rsid w:val="004035F2"/>
    <w:rsid w:val="00403E21"/>
    <w:rsid w:val="00403EED"/>
    <w:rsid w:val="004044D7"/>
    <w:rsid w:val="00404A47"/>
    <w:rsid w:val="00405A5D"/>
    <w:rsid w:val="00406612"/>
    <w:rsid w:val="004066C9"/>
    <w:rsid w:val="004067AC"/>
    <w:rsid w:val="004068DA"/>
    <w:rsid w:val="00406ACB"/>
    <w:rsid w:val="00407AAA"/>
    <w:rsid w:val="00410058"/>
    <w:rsid w:val="00410347"/>
    <w:rsid w:val="00410955"/>
    <w:rsid w:val="00410A02"/>
    <w:rsid w:val="004111DC"/>
    <w:rsid w:val="004125CB"/>
    <w:rsid w:val="00412AC4"/>
    <w:rsid w:val="00412BFA"/>
    <w:rsid w:val="00413535"/>
    <w:rsid w:val="00413A8B"/>
    <w:rsid w:val="00413CA8"/>
    <w:rsid w:val="00414C8B"/>
    <w:rsid w:val="004154DC"/>
    <w:rsid w:val="0041663E"/>
    <w:rsid w:val="004166CD"/>
    <w:rsid w:val="004168BB"/>
    <w:rsid w:val="00416B11"/>
    <w:rsid w:val="00417846"/>
    <w:rsid w:val="004211B0"/>
    <w:rsid w:val="004213B4"/>
    <w:rsid w:val="00421A9F"/>
    <w:rsid w:val="00423008"/>
    <w:rsid w:val="0042341E"/>
    <w:rsid w:val="004234D7"/>
    <w:rsid w:val="00423DFF"/>
    <w:rsid w:val="00423F26"/>
    <w:rsid w:val="00424066"/>
    <w:rsid w:val="004244E0"/>
    <w:rsid w:val="0042465B"/>
    <w:rsid w:val="00425DCF"/>
    <w:rsid w:val="00426170"/>
    <w:rsid w:val="00426D88"/>
    <w:rsid w:val="004272F6"/>
    <w:rsid w:val="00427371"/>
    <w:rsid w:val="00427483"/>
    <w:rsid w:val="00427CC5"/>
    <w:rsid w:val="0043003F"/>
    <w:rsid w:val="00430979"/>
    <w:rsid w:val="00430DA8"/>
    <w:rsid w:val="00430F7B"/>
    <w:rsid w:val="00431087"/>
    <w:rsid w:val="00431819"/>
    <w:rsid w:val="00432552"/>
    <w:rsid w:val="00432565"/>
    <w:rsid w:val="004337B7"/>
    <w:rsid w:val="00434917"/>
    <w:rsid w:val="00434F9E"/>
    <w:rsid w:val="00435528"/>
    <w:rsid w:val="004366DE"/>
    <w:rsid w:val="00436996"/>
    <w:rsid w:val="00436B04"/>
    <w:rsid w:val="00437029"/>
    <w:rsid w:val="00437B15"/>
    <w:rsid w:val="004405DD"/>
    <w:rsid w:val="00440CF1"/>
    <w:rsid w:val="00441663"/>
    <w:rsid w:val="00441BDA"/>
    <w:rsid w:val="00442184"/>
    <w:rsid w:val="004421DF"/>
    <w:rsid w:val="00442DB8"/>
    <w:rsid w:val="00443BC0"/>
    <w:rsid w:val="00444A97"/>
    <w:rsid w:val="00445686"/>
    <w:rsid w:val="00445736"/>
    <w:rsid w:val="00445784"/>
    <w:rsid w:val="004476E3"/>
    <w:rsid w:val="00447B36"/>
    <w:rsid w:val="0045129C"/>
    <w:rsid w:val="004516F4"/>
    <w:rsid w:val="00452283"/>
    <w:rsid w:val="00452A8C"/>
    <w:rsid w:val="00453C7A"/>
    <w:rsid w:val="0045405B"/>
    <w:rsid w:val="00455857"/>
    <w:rsid w:val="004564BD"/>
    <w:rsid w:val="00456B5D"/>
    <w:rsid w:val="00456DBA"/>
    <w:rsid w:val="004573CB"/>
    <w:rsid w:val="00457A8E"/>
    <w:rsid w:val="00457FEC"/>
    <w:rsid w:val="004601FA"/>
    <w:rsid w:val="00460494"/>
    <w:rsid w:val="00460AA2"/>
    <w:rsid w:val="00461DAF"/>
    <w:rsid w:val="00461F74"/>
    <w:rsid w:val="00462047"/>
    <w:rsid w:val="00462989"/>
    <w:rsid w:val="00462E75"/>
    <w:rsid w:val="004637CB"/>
    <w:rsid w:val="00463895"/>
    <w:rsid w:val="00464A45"/>
    <w:rsid w:val="00464FBC"/>
    <w:rsid w:val="00465624"/>
    <w:rsid w:val="00465E99"/>
    <w:rsid w:val="004667A9"/>
    <w:rsid w:val="00467135"/>
    <w:rsid w:val="004704BB"/>
    <w:rsid w:val="00470EA8"/>
    <w:rsid w:val="00470F13"/>
    <w:rsid w:val="00471770"/>
    <w:rsid w:val="00473350"/>
    <w:rsid w:val="004738D0"/>
    <w:rsid w:val="00473E32"/>
    <w:rsid w:val="004742B2"/>
    <w:rsid w:val="00474583"/>
    <w:rsid w:val="00474EC7"/>
    <w:rsid w:val="0047557E"/>
    <w:rsid w:val="00475CAA"/>
    <w:rsid w:val="00475CEE"/>
    <w:rsid w:val="00475DF9"/>
    <w:rsid w:val="0047682F"/>
    <w:rsid w:val="0047735B"/>
    <w:rsid w:val="004774F7"/>
    <w:rsid w:val="00480138"/>
    <w:rsid w:val="004810C4"/>
    <w:rsid w:val="00481A05"/>
    <w:rsid w:val="00482188"/>
    <w:rsid w:val="0048285A"/>
    <w:rsid w:val="00482C30"/>
    <w:rsid w:val="00483369"/>
    <w:rsid w:val="00483E3A"/>
    <w:rsid w:val="0048429C"/>
    <w:rsid w:val="004846C8"/>
    <w:rsid w:val="004848C6"/>
    <w:rsid w:val="00484A2C"/>
    <w:rsid w:val="00484AD2"/>
    <w:rsid w:val="00484C3C"/>
    <w:rsid w:val="00484C5C"/>
    <w:rsid w:val="00484ECB"/>
    <w:rsid w:val="0048552D"/>
    <w:rsid w:val="004857CE"/>
    <w:rsid w:val="00486AF3"/>
    <w:rsid w:val="00486B23"/>
    <w:rsid w:val="004900DE"/>
    <w:rsid w:val="004905B6"/>
    <w:rsid w:val="00490C86"/>
    <w:rsid w:val="00490F7E"/>
    <w:rsid w:val="00491048"/>
    <w:rsid w:val="00491506"/>
    <w:rsid w:val="004919F0"/>
    <w:rsid w:val="00491CBC"/>
    <w:rsid w:val="0049268E"/>
    <w:rsid w:val="00492EDB"/>
    <w:rsid w:val="00496C32"/>
    <w:rsid w:val="00497FBB"/>
    <w:rsid w:val="004A0FFB"/>
    <w:rsid w:val="004A10B0"/>
    <w:rsid w:val="004A10DF"/>
    <w:rsid w:val="004A119F"/>
    <w:rsid w:val="004A17D1"/>
    <w:rsid w:val="004A1C63"/>
    <w:rsid w:val="004A1E8D"/>
    <w:rsid w:val="004A27B2"/>
    <w:rsid w:val="004A27B7"/>
    <w:rsid w:val="004A360E"/>
    <w:rsid w:val="004A4A69"/>
    <w:rsid w:val="004A4F91"/>
    <w:rsid w:val="004A59CF"/>
    <w:rsid w:val="004A5BE0"/>
    <w:rsid w:val="004A5EFA"/>
    <w:rsid w:val="004A62DE"/>
    <w:rsid w:val="004A6E3B"/>
    <w:rsid w:val="004A75B3"/>
    <w:rsid w:val="004A7932"/>
    <w:rsid w:val="004B144C"/>
    <w:rsid w:val="004B17D5"/>
    <w:rsid w:val="004B515C"/>
    <w:rsid w:val="004B5DDC"/>
    <w:rsid w:val="004B5EBE"/>
    <w:rsid w:val="004B61D4"/>
    <w:rsid w:val="004B68E9"/>
    <w:rsid w:val="004B721E"/>
    <w:rsid w:val="004B7869"/>
    <w:rsid w:val="004B7AA5"/>
    <w:rsid w:val="004B7AB7"/>
    <w:rsid w:val="004C09B3"/>
    <w:rsid w:val="004C0A5F"/>
    <w:rsid w:val="004C1825"/>
    <w:rsid w:val="004C1D59"/>
    <w:rsid w:val="004C1E00"/>
    <w:rsid w:val="004C2A24"/>
    <w:rsid w:val="004C2DF0"/>
    <w:rsid w:val="004C494A"/>
    <w:rsid w:val="004C50FB"/>
    <w:rsid w:val="004C52F2"/>
    <w:rsid w:val="004C53CA"/>
    <w:rsid w:val="004C58F7"/>
    <w:rsid w:val="004C5F71"/>
    <w:rsid w:val="004C6142"/>
    <w:rsid w:val="004C6A89"/>
    <w:rsid w:val="004C784B"/>
    <w:rsid w:val="004C7F84"/>
    <w:rsid w:val="004D0D39"/>
    <w:rsid w:val="004D12E6"/>
    <w:rsid w:val="004D19B6"/>
    <w:rsid w:val="004D22B5"/>
    <w:rsid w:val="004D293D"/>
    <w:rsid w:val="004D4DCD"/>
    <w:rsid w:val="004D5CA7"/>
    <w:rsid w:val="004D6012"/>
    <w:rsid w:val="004D6529"/>
    <w:rsid w:val="004D6818"/>
    <w:rsid w:val="004E03FF"/>
    <w:rsid w:val="004E0627"/>
    <w:rsid w:val="004E0684"/>
    <w:rsid w:val="004E18D0"/>
    <w:rsid w:val="004E1A92"/>
    <w:rsid w:val="004E1B54"/>
    <w:rsid w:val="004E1BB6"/>
    <w:rsid w:val="004E2222"/>
    <w:rsid w:val="004E2255"/>
    <w:rsid w:val="004E23E7"/>
    <w:rsid w:val="004E298C"/>
    <w:rsid w:val="004E2A11"/>
    <w:rsid w:val="004E3AF3"/>
    <w:rsid w:val="004E427E"/>
    <w:rsid w:val="004E43F9"/>
    <w:rsid w:val="004E4E97"/>
    <w:rsid w:val="004E5895"/>
    <w:rsid w:val="004E5CF6"/>
    <w:rsid w:val="004E6018"/>
    <w:rsid w:val="004E6F72"/>
    <w:rsid w:val="004E7547"/>
    <w:rsid w:val="004E79CC"/>
    <w:rsid w:val="004E7F77"/>
    <w:rsid w:val="004F04E3"/>
    <w:rsid w:val="004F09B4"/>
    <w:rsid w:val="004F10CD"/>
    <w:rsid w:val="004F12AD"/>
    <w:rsid w:val="004F170F"/>
    <w:rsid w:val="004F2565"/>
    <w:rsid w:val="004F5999"/>
    <w:rsid w:val="004F65A0"/>
    <w:rsid w:val="004F6BB7"/>
    <w:rsid w:val="004F7E4B"/>
    <w:rsid w:val="005001A5"/>
    <w:rsid w:val="00500275"/>
    <w:rsid w:val="00500BBA"/>
    <w:rsid w:val="0050137A"/>
    <w:rsid w:val="00502288"/>
    <w:rsid w:val="00502AA8"/>
    <w:rsid w:val="00502F16"/>
    <w:rsid w:val="0050510C"/>
    <w:rsid w:val="00505563"/>
    <w:rsid w:val="00506B40"/>
    <w:rsid w:val="0050771E"/>
    <w:rsid w:val="00507726"/>
    <w:rsid w:val="00507758"/>
    <w:rsid w:val="00507D24"/>
    <w:rsid w:val="005112D5"/>
    <w:rsid w:val="00511CEE"/>
    <w:rsid w:val="00511FDD"/>
    <w:rsid w:val="0051236C"/>
    <w:rsid w:val="005128CE"/>
    <w:rsid w:val="0051506E"/>
    <w:rsid w:val="00515B61"/>
    <w:rsid w:val="00515BE7"/>
    <w:rsid w:val="00515E74"/>
    <w:rsid w:val="00516205"/>
    <w:rsid w:val="00516792"/>
    <w:rsid w:val="00517318"/>
    <w:rsid w:val="00517B62"/>
    <w:rsid w:val="0052192A"/>
    <w:rsid w:val="005219E7"/>
    <w:rsid w:val="00521D2E"/>
    <w:rsid w:val="0052214C"/>
    <w:rsid w:val="00522235"/>
    <w:rsid w:val="00522BAC"/>
    <w:rsid w:val="005249A4"/>
    <w:rsid w:val="00524CBB"/>
    <w:rsid w:val="00524FB8"/>
    <w:rsid w:val="00525150"/>
    <w:rsid w:val="00525E00"/>
    <w:rsid w:val="005260ED"/>
    <w:rsid w:val="0052610C"/>
    <w:rsid w:val="00526F18"/>
    <w:rsid w:val="00530806"/>
    <w:rsid w:val="0053082F"/>
    <w:rsid w:val="00530ABC"/>
    <w:rsid w:val="00531834"/>
    <w:rsid w:val="00531CB2"/>
    <w:rsid w:val="00531E52"/>
    <w:rsid w:val="0053227D"/>
    <w:rsid w:val="0053244C"/>
    <w:rsid w:val="0053274E"/>
    <w:rsid w:val="00534BFE"/>
    <w:rsid w:val="0053562C"/>
    <w:rsid w:val="005358AB"/>
    <w:rsid w:val="0053719E"/>
    <w:rsid w:val="00537BF7"/>
    <w:rsid w:val="005403C1"/>
    <w:rsid w:val="0054074D"/>
    <w:rsid w:val="00540DA9"/>
    <w:rsid w:val="00542844"/>
    <w:rsid w:val="00543366"/>
    <w:rsid w:val="00543646"/>
    <w:rsid w:val="00543A65"/>
    <w:rsid w:val="00543B72"/>
    <w:rsid w:val="00544106"/>
    <w:rsid w:val="00544A67"/>
    <w:rsid w:val="005450C9"/>
    <w:rsid w:val="005454DD"/>
    <w:rsid w:val="00545812"/>
    <w:rsid w:val="00545B7F"/>
    <w:rsid w:val="0054774F"/>
    <w:rsid w:val="00547817"/>
    <w:rsid w:val="00547C59"/>
    <w:rsid w:val="005504DC"/>
    <w:rsid w:val="00550F06"/>
    <w:rsid w:val="00551323"/>
    <w:rsid w:val="00551568"/>
    <w:rsid w:val="0055216F"/>
    <w:rsid w:val="00552B0D"/>
    <w:rsid w:val="00553414"/>
    <w:rsid w:val="005543BC"/>
    <w:rsid w:val="00554A64"/>
    <w:rsid w:val="00554AD4"/>
    <w:rsid w:val="00554E57"/>
    <w:rsid w:val="0055673D"/>
    <w:rsid w:val="00556A8E"/>
    <w:rsid w:val="00556BE8"/>
    <w:rsid w:val="0055707B"/>
    <w:rsid w:val="00557E28"/>
    <w:rsid w:val="005602DC"/>
    <w:rsid w:val="00560829"/>
    <w:rsid w:val="00560BD6"/>
    <w:rsid w:val="00560E67"/>
    <w:rsid w:val="00560FC7"/>
    <w:rsid w:val="00561B7F"/>
    <w:rsid w:val="00561F86"/>
    <w:rsid w:val="00562F51"/>
    <w:rsid w:val="005636DF"/>
    <w:rsid w:val="005642F3"/>
    <w:rsid w:val="0056496C"/>
    <w:rsid w:val="0056599D"/>
    <w:rsid w:val="00565A55"/>
    <w:rsid w:val="00565E02"/>
    <w:rsid w:val="00566D0C"/>
    <w:rsid w:val="005679A1"/>
    <w:rsid w:val="00567F7A"/>
    <w:rsid w:val="005708D3"/>
    <w:rsid w:val="00571069"/>
    <w:rsid w:val="00573522"/>
    <w:rsid w:val="00574295"/>
    <w:rsid w:val="00574524"/>
    <w:rsid w:val="005756C8"/>
    <w:rsid w:val="00575B96"/>
    <w:rsid w:val="00575DBE"/>
    <w:rsid w:val="005773F5"/>
    <w:rsid w:val="00580239"/>
    <w:rsid w:val="00580860"/>
    <w:rsid w:val="00580B4D"/>
    <w:rsid w:val="00580EDE"/>
    <w:rsid w:val="0058236A"/>
    <w:rsid w:val="0058258F"/>
    <w:rsid w:val="00582BDD"/>
    <w:rsid w:val="00583532"/>
    <w:rsid w:val="005840F1"/>
    <w:rsid w:val="0058435E"/>
    <w:rsid w:val="00584593"/>
    <w:rsid w:val="00584802"/>
    <w:rsid w:val="00584D70"/>
    <w:rsid w:val="00584D98"/>
    <w:rsid w:val="00584FA8"/>
    <w:rsid w:val="00585479"/>
    <w:rsid w:val="00585638"/>
    <w:rsid w:val="0058574F"/>
    <w:rsid w:val="00585A44"/>
    <w:rsid w:val="00585B16"/>
    <w:rsid w:val="00587C22"/>
    <w:rsid w:val="00587ECD"/>
    <w:rsid w:val="00590382"/>
    <w:rsid w:val="0059054B"/>
    <w:rsid w:val="00590A29"/>
    <w:rsid w:val="00591513"/>
    <w:rsid w:val="00591534"/>
    <w:rsid w:val="00592C13"/>
    <w:rsid w:val="0059307C"/>
    <w:rsid w:val="005933E5"/>
    <w:rsid w:val="00594391"/>
    <w:rsid w:val="00594557"/>
    <w:rsid w:val="00595EB5"/>
    <w:rsid w:val="00596127"/>
    <w:rsid w:val="00597A71"/>
    <w:rsid w:val="00597CC0"/>
    <w:rsid w:val="005A0642"/>
    <w:rsid w:val="005A0890"/>
    <w:rsid w:val="005A09DE"/>
    <w:rsid w:val="005A1337"/>
    <w:rsid w:val="005A16A1"/>
    <w:rsid w:val="005A1D86"/>
    <w:rsid w:val="005A27C6"/>
    <w:rsid w:val="005A3B09"/>
    <w:rsid w:val="005A3DD7"/>
    <w:rsid w:val="005A3FA6"/>
    <w:rsid w:val="005A5A97"/>
    <w:rsid w:val="005A5D45"/>
    <w:rsid w:val="005A5E04"/>
    <w:rsid w:val="005A5F69"/>
    <w:rsid w:val="005B0E1D"/>
    <w:rsid w:val="005B11AA"/>
    <w:rsid w:val="005B168A"/>
    <w:rsid w:val="005B16BF"/>
    <w:rsid w:val="005B22D9"/>
    <w:rsid w:val="005B24ED"/>
    <w:rsid w:val="005B26B3"/>
    <w:rsid w:val="005B28C9"/>
    <w:rsid w:val="005B29A5"/>
    <w:rsid w:val="005B32C6"/>
    <w:rsid w:val="005B3984"/>
    <w:rsid w:val="005B4051"/>
    <w:rsid w:val="005B424D"/>
    <w:rsid w:val="005B4A2D"/>
    <w:rsid w:val="005B4B9F"/>
    <w:rsid w:val="005B4F02"/>
    <w:rsid w:val="005B5A0D"/>
    <w:rsid w:val="005B5B89"/>
    <w:rsid w:val="005B614D"/>
    <w:rsid w:val="005B6321"/>
    <w:rsid w:val="005B647A"/>
    <w:rsid w:val="005B682F"/>
    <w:rsid w:val="005B6832"/>
    <w:rsid w:val="005B74F3"/>
    <w:rsid w:val="005C05FF"/>
    <w:rsid w:val="005C085F"/>
    <w:rsid w:val="005C18F2"/>
    <w:rsid w:val="005C1F9E"/>
    <w:rsid w:val="005C223B"/>
    <w:rsid w:val="005C2CAF"/>
    <w:rsid w:val="005C32CA"/>
    <w:rsid w:val="005C44C9"/>
    <w:rsid w:val="005C467F"/>
    <w:rsid w:val="005C4785"/>
    <w:rsid w:val="005C4860"/>
    <w:rsid w:val="005C4D64"/>
    <w:rsid w:val="005C539E"/>
    <w:rsid w:val="005C546A"/>
    <w:rsid w:val="005C5E13"/>
    <w:rsid w:val="005C6CE2"/>
    <w:rsid w:val="005C72FD"/>
    <w:rsid w:val="005C79E8"/>
    <w:rsid w:val="005D0392"/>
    <w:rsid w:val="005D0649"/>
    <w:rsid w:val="005D0851"/>
    <w:rsid w:val="005D0A96"/>
    <w:rsid w:val="005D2865"/>
    <w:rsid w:val="005D36A5"/>
    <w:rsid w:val="005D38B1"/>
    <w:rsid w:val="005D4077"/>
    <w:rsid w:val="005D435B"/>
    <w:rsid w:val="005D4C76"/>
    <w:rsid w:val="005D6089"/>
    <w:rsid w:val="005D636C"/>
    <w:rsid w:val="005D737E"/>
    <w:rsid w:val="005D75CC"/>
    <w:rsid w:val="005D7E98"/>
    <w:rsid w:val="005E26FE"/>
    <w:rsid w:val="005E2E0A"/>
    <w:rsid w:val="005E358F"/>
    <w:rsid w:val="005E36E4"/>
    <w:rsid w:val="005E40F1"/>
    <w:rsid w:val="005E4B47"/>
    <w:rsid w:val="005E5554"/>
    <w:rsid w:val="005E561E"/>
    <w:rsid w:val="005E63C2"/>
    <w:rsid w:val="005E6813"/>
    <w:rsid w:val="005F1B15"/>
    <w:rsid w:val="005F2C84"/>
    <w:rsid w:val="005F3924"/>
    <w:rsid w:val="005F478D"/>
    <w:rsid w:val="005F5648"/>
    <w:rsid w:val="005F56AB"/>
    <w:rsid w:val="005F5CA1"/>
    <w:rsid w:val="005F697F"/>
    <w:rsid w:val="005F6B3A"/>
    <w:rsid w:val="005F6E89"/>
    <w:rsid w:val="0060014D"/>
    <w:rsid w:val="00600F50"/>
    <w:rsid w:val="00601D09"/>
    <w:rsid w:val="00604345"/>
    <w:rsid w:val="006063C7"/>
    <w:rsid w:val="00607614"/>
    <w:rsid w:val="00607BD2"/>
    <w:rsid w:val="00610A92"/>
    <w:rsid w:val="0061143D"/>
    <w:rsid w:val="00611820"/>
    <w:rsid w:val="00611AF7"/>
    <w:rsid w:val="00611B2E"/>
    <w:rsid w:val="00611F4D"/>
    <w:rsid w:val="00612284"/>
    <w:rsid w:val="00612753"/>
    <w:rsid w:val="006127FF"/>
    <w:rsid w:val="0061290E"/>
    <w:rsid w:val="00612EA6"/>
    <w:rsid w:val="00613609"/>
    <w:rsid w:val="00613A49"/>
    <w:rsid w:val="00614C8F"/>
    <w:rsid w:val="00614F31"/>
    <w:rsid w:val="0061555F"/>
    <w:rsid w:val="00615D3C"/>
    <w:rsid w:val="00615E62"/>
    <w:rsid w:val="00616470"/>
    <w:rsid w:val="0061711D"/>
    <w:rsid w:val="006178F5"/>
    <w:rsid w:val="006200D7"/>
    <w:rsid w:val="00620189"/>
    <w:rsid w:val="0062077E"/>
    <w:rsid w:val="00620ACD"/>
    <w:rsid w:val="006226F9"/>
    <w:rsid w:val="00622A1C"/>
    <w:rsid w:val="00623043"/>
    <w:rsid w:val="00623118"/>
    <w:rsid w:val="00623B1A"/>
    <w:rsid w:val="00623BF9"/>
    <w:rsid w:val="00624066"/>
    <w:rsid w:val="00626559"/>
    <w:rsid w:val="0062717E"/>
    <w:rsid w:val="00630A9B"/>
    <w:rsid w:val="00630ADA"/>
    <w:rsid w:val="00631454"/>
    <w:rsid w:val="006317A0"/>
    <w:rsid w:val="006322F8"/>
    <w:rsid w:val="0063332A"/>
    <w:rsid w:val="006340C3"/>
    <w:rsid w:val="00634147"/>
    <w:rsid w:val="00634222"/>
    <w:rsid w:val="00635758"/>
    <w:rsid w:val="00636303"/>
    <w:rsid w:val="00637482"/>
    <w:rsid w:val="006375E5"/>
    <w:rsid w:val="00637FDF"/>
    <w:rsid w:val="0064007B"/>
    <w:rsid w:val="0064095E"/>
    <w:rsid w:val="00640AA1"/>
    <w:rsid w:val="006422FC"/>
    <w:rsid w:val="006439E1"/>
    <w:rsid w:val="00643B2E"/>
    <w:rsid w:val="00643F0D"/>
    <w:rsid w:val="006443ED"/>
    <w:rsid w:val="00644C89"/>
    <w:rsid w:val="0064536C"/>
    <w:rsid w:val="00645FDF"/>
    <w:rsid w:val="00646288"/>
    <w:rsid w:val="006465C0"/>
    <w:rsid w:val="00647A7A"/>
    <w:rsid w:val="006513A4"/>
    <w:rsid w:val="00651861"/>
    <w:rsid w:val="00651A42"/>
    <w:rsid w:val="00652441"/>
    <w:rsid w:val="00653100"/>
    <w:rsid w:val="006536CE"/>
    <w:rsid w:val="0065407A"/>
    <w:rsid w:val="00654387"/>
    <w:rsid w:val="00654FDF"/>
    <w:rsid w:val="00655060"/>
    <w:rsid w:val="006559E7"/>
    <w:rsid w:val="00655AFE"/>
    <w:rsid w:val="00656F01"/>
    <w:rsid w:val="00657420"/>
    <w:rsid w:val="00657601"/>
    <w:rsid w:val="006605B1"/>
    <w:rsid w:val="0066096B"/>
    <w:rsid w:val="006617E4"/>
    <w:rsid w:val="00661B45"/>
    <w:rsid w:val="006649B7"/>
    <w:rsid w:val="00664CCC"/>
    <w:rsid w:val="00665807"/>
    <w:rsid w:val="00665B4B"/>
    <w:rsid w:val="00666560"/>
    <w:rsid w:val="00666D0C"/>
    <w:rsid w:val="00666FA4"/>
    <w:rsid w:val="006671DD"/>
    <w:rsid w:val="0066764F"/>
    <w:rsid w:val="00667B42"/>
    <w:rsid w:val="00670163"/>
    <w:rsid w:val="006707ED"/>
    <w:rsid w:val="00670892"/>
    <w:rsid w:val="00670BE5"/>
    <w:rsid w:val="006734F9"/>
    <w:rsid w:val="0067382A"/>
    <w:rsid w:val="00673CD9"/>
    <w:rsid w:val="00673E92"/>
    <w:rsid w:val="0067479A"/>
    <w:rsid w:val="00675DDB"/>
    <w:rsid w:val="00675E5C"/>
    <w:rsid w:val="00675F7D"/>
    <w:rsid w:val="006764C9"/>
    <w:rsid w:val="00676C3B"/>
    <w:rsid w:val="006776FA"/>
    <w:rsid w:val="006805ED"/>
    <w:rsid w:val="006817A3"/>
    <w:rsid w:val="00681C7A"/>
    <w:rsid w:val="006823CC"/>
    <w:rsid w:val="00683028"/>
    <w:rsid w:val="00685347"/>
    <w:rsid w:val="006862BB"/>
    <w:rsid w:val="006866BF"/>
    <w:rsid w:val="00686A09"/>
    <w:rsid w:val="00686D38"/>
    <w:rsid w:val="0068788B"/>
    <w:rsid w:val="00687B97"/>
    <w:rsid w:val="00687EEC"/>
    <w:rsid w:val="0069083A"/>
    <w:rsid w:val="00690B2A"/>
    <w:rsid w:val="006911DA"/>
    <w:rsid w:val="006912B0"/>
    <w:rsid w:val="0069180A"/>
    <w:rsid w:val="00691CB7"/>
    <w:rsid w:val="006920D2"/>
    <w:rsid w:val="00692500"/>
    <w:rsid w:val="00693438"/>
    <w:rsid w:val="006942FD"/>
    <w:rsid w:val="00694B46"/>
    <w:rsid w:val="006955A3"/>
    <w:rsid w:val="0069650D"/>
    <w:rsid w:val="006970CD"/>
    <w:rsid w:val="0069787A"/>
    <w:rsid w:val="006979BE"/>
    <w:rsid w:val="006A0BE0"/>
    <w:rsid w:val="006A29AA"/>
    <w:rsid w:val="006A3007"/>
    <w:rsid w:val="006A36E5"/>
    <w:rsid w:val="006A579E"/>
    <w:rsid w:val="006A5E65"/>
    <w:rsid w:val="006A6AB7"/>
    <w:rsid w:val="006A7583"/>
    <w:rsid w:val="006A7F0A"/>
    <w:rsid w:val="006B0477"/>
    <w:rsid w:val="006B0610"/>
    <w:rsid w:val="006B14CD"/>
    <w:rsid w:val="006B1514"/>
    <w:rsid w:val="006B1C41"/>
    <w:rsid w:val="006B1EF9"/>
    <w:rsid w:val="006B29AC"/>
    <w:rsid w:val="006B2ADB"/>
    <w:rsid w:val="006B2B43"/>
    <w:rsid w:val="006B2F50"/>
    <w:rsid w:val="006B339C"/>
    <w:rsid w:val="006B3BCD"/>
    <w:rsid w:val="006B575A"/>
    <w:rsid w:val="006B61E6"/>
    <w:rsid w:val="006B6A36"/>
    <w:rsid w:val="006B7048"/>
    <w:rsid w:val="006B75AE"/>
    <w:rsid w:val="006B7C5E"/>
    <w:rsid w:val="006C046E"/>
    <w:rsid w:val="006C05F6"/>
    <w:rsid w:val="006C123F"/>
    <w:rsid w:val="006C1255"/>
    <w:rsid w:val="006C12A6"/>
    <w:rsid w:val="006C1371"/>
    <w:rsid w:val="006C1CD9"/>
    <w:rsid w:val="006C366A"/>
    <w:rsid w:val="006C4900"/>
    <w:rsid w:val="006C5184"/>
    <w:rsid w:val="006C6117"/>
    <w:rsid w:val="006C612F"/>
    <w:rsid w:val="006C64BE"/>
    <w:rsid w:val="006D0B20"/>
    <w:rsid w:val="006D0BD3"/>
    <w:rsid w:val="006D19B1"/>
    <w:rsid w:val="006D1CD8"/>
    <w:rsid w:val="006D23A3"/>
    <w:rsid w:val="006D24D1"/>
    <w:rsid w:val="006D2B13"/>
    <w:rsid w:val="006D2D13"/>
    <w:rsid w:val="006D309E"/>
    <w:rsid w:val="006D3316"/>
    <w:rsid w:val="006D34D7"/>
    <w:rsid w:val="006D3A9F"/>
    <w:rsid w:val="006D464B"/>
    <w:rsid w:val="006D48F5"/>
    <w:rsid w:val="006D4A14"/>
    <w:rsid w:val="006D4D8E"/>
    <w:rsid w:val="006D511B"/>
    <w:rsid w:val="006D5281"/>
    <w:rsid w:val="006D61B6"/>
    <w:rsid w:val="006D6209"/>
    <w:rsid w:val="006D67D4"/>
    <w:rsid w:val="006D684A"/>
    <w:rsid w:val="006D7EDE"/>
    <w:rsid w:val="006E0ADE"/>
    <w:rsid w:val="006E0D55"/>
    <w:rsid w:val="006E1BAD"/>
    <w:rsid w:val="006E2CE8"/>
    <w:rsid w:val="006E322B"/>
    <w:rsid w:val="006E4004"/>
    <w:rsid w:val="006E500A"/>
    <w:rsid w:val="006E6256"/>
    <w:rsid w:val="006E72B5"/>
    <w:rsid w:val="006E7EFD"/>
    <w:rsid w:val="006F0005"/>
    <w:rsid w:val="006F11D3"/>
    <w:rsid w:val="006F1D5B"/>
    <w:rsid w:val="006F342C"/>
    <w:rsid w:val="006F3506"/>
    <w:rsid w:val="006F488C"/>
    <w:rsid w:val="006F6F60"/>
    <w:rsid w:val="006F792E"/>
    <w:rsid w:val="006F7A4B"/>
    <w:rsid w:val="006F7FAE"/>
    <w:rsid w:val="007004D5"/>
    <w:rsid w:val="007005D6"/>
    <w:rsid w:val="0070070A"/>
    <w:rsid w:val="007007F3"/>
    <w:rsid w:val="00700C91"/>
    <w:rsid w:val="00701019"/>
    <w:rsid w:val="007017A6"/>
    <w:rsid w:val="0070196E"/>
    <w:rsid w:val="007019BD"/>
    <w:rsid w:val="007028E3"/>
    <w:rsid w:val="00702DAD"/>
    <w:rsid w:val="0070361B"/>
    <w:rsid w:val="007036B9"/>
    <w:rsid w:val="00703D38"/>
    <w:rsid w:val="007041C1"/>
    <w:rsid w:val="0070439B"/>
    <w:rsid w:val="00704DED"/>
    <w:rsid w:val="007051AB"/>
    <w:rsid w:val="00705DEB"/>
    <w:rsid w:val="007064BC"/>
    <w:rsid w:val="007073A5"/>
    <w:rsid w:val="007103EB"/>
    <w:rsid w:val="00710510"/>
    <w:rsid w:val="007122E0"/>
    <w:rsid w:val="00712FBE"/>
    <w:rsid w:val="00713854"/>
    <w:rsid w:val="007143E7"/>
    <w:rsid w:val="00714919"/>
    <w:rsid w:val="00714EF7"/>
    <w:rsid w:val="00714FE7"/>
    <w:rsid w:val="00715505"/>
    <w:rsid w:val="007159C4"/>
    <w:rsid w:val="00715EB6"/>
    <w:rsid w:val="0071614E"/>
    <w:rsid w:val="0071725C"/>
    <w:rsid w:val="007176FA"/>
    <w:rsid w:val="007177ED"/>
    <w:rsid w:val="00720395"/>
    <w:rsid w:val="00720CCD"/>
    <w:rsid w:val="00721A96"/>
    <w:rsid w:val="00722B43"/>
    <w:rsid w:val="00723B6E"/>
    <w:rsid w:val="00723F1E"/>
    <w:rsid w:val="007246E1"/>
    <w:rsid w:val="007254F7"/>
    <w:rsid w:val="00725BE1"/>
    <w:rsid w:val="00725C55"/>
    <w:rsid w:val="00727882"/>
    <w:rsid w:val="00727D4A"/>
    <w:rsid w:val="007303EE"/>
    <w:rsid w:val="00731455"/>
    <w:rsid w:val="0073189D"/>
    <w:rsid w:val="007324A8"/>
    <w:rsid w:val="00733777"/>
    <w:rsid w:val="00733C5F"/>
    <w:rsid w:val="00734190"/>
    <w:rsid w:val="00734B2C"/>
    <w:rsid w:val="007356BE"/>
    <w:rsid w:val="007358B0"/>
    <w:rsid w:val="00735ED4"/>
    <w:rsid w:val="007362B3"/>
    <w:rsid w:val="00736364"/>
    <w:rsid w:val="00737919"/>
    <w:rsid w:val="00737DB3"/>
    <w:rsid w:val="00737F6F"/>
    <w:rsid w:val="007402F5"/>
    <w:rsid w:val="0074045E"/>
    <w:rsid w:val="007411B2"/>
    <w:rsid w:val="0074122D"/>
    <w:rsid w:val="00741BFD"/>
    <w:rsid w:val="0074217A"/>
    <w:rsid w:val="007421BE"/>
    <w:rsid w:val="00743262"/>
    <w:rsid w:val="00743429"/>
    <w:rsid w:val="00743686"/>
    <w:rsid w:val="007441A7"/>
    <w:rsid w:val="00744AC7"/>
    <w:rsid w:val="00745DA2"/>
    <w:rsid w:val="00745F36"/>
    <w:rsid w:val="007460CF"/>
    <w:rsid w:val="00750586"/>
    <w:rsid w:val="0075115C"/>
    <w:rsid w:val="00751647"/>
    <w:rsid w:val="007516CB"/>
    <w:rsid w:val="00753C9B"/>
    <w:rsid w:val="00755340"/>
    <w:rsid w:val="00755BD6"/>
    <w:rsid w:val="007563CF"/>
    <w:rsid w:val="00757125"/>
    <w:rsid w:val="00760732"/>
    <w:rsid w:val="00760DFC"/>
    <w:rsid w:val="00761C68"/>
    <w:rsid w:val="007628E4"/>
    <w:rsid w:val="00762AD9"/>
    <w:rsid w:val="00763589"/>
    <w:rsid w:val="007637CA"/>
    <w:rsid w:val="00763CBE"/>
    <w:rsid w:val="00763EA3"/>
    <w:rsid w:val="00764666"/>
    <w:rsid w:val="00765E75"/>
    <w:rsid w:val="007662E3"/>
    <w:rsid w:val="007669E2"/>
    <w:rsid w:val="00767213"/>
    <w:rsid w:val="00767A55"/>
    <w:rsid w:val="00767C82"/>
    <w:rsid w:val="00770026"/>
    <w:rsid w:val="00770CEB"/>
    <w:rsid w:val="00770D00"/>
    <w:rsid w:val="007716F1"/>
    <w:rsid w:val="0077182B"/>
    <w:rsid w:val="00772493"/>
    <w:rsid w:val="0077361A"/>
    <w:rsid w:val="00774287"/>
    <w:rsid w:val="0077489F"/>
    <w:rsid w:val="00775164"/>
    <w:rsid w:val="0077549A"/>
    <w:rsid w:val="00775CC9"/>
    <w:rsid w:val="007761A4"/>
    <w:rsid w:val="00776502"/>
    <w:rsid w:val="00776A4E"/>
    <w:rsid w:val="00776B53"/>
    <w:rsid w:val="007779AD"/>
    <w:rsid w:val="00780E44"/>
    <w:rsid w:val="00781562"/>
    <w:rsid w:val="00781EC8"/>
    <w:rsid w:val="007821C6"/>
    <w:rsid w:val="0078329B"/>
    <w:rsid w:val="007837F7"/>
    <w:rsid w:val="007857AD"/>
    <w:rsid w:val="00786523"/>
    <w:rsid w:val="007866E5"/>
    <w:rsid w:val="00786B61"/>
    <w:rsid w:val="00787176"/>
    <w:rsid w:val="00787B5F"/>
    <w:rsid w:val="0079078E"/>
    <w:rsid w:val="007907C2"/>
    <w:rsid w:val="00790C52"/>
    <w:rsid w:val="00791109"/>
    <w:rsid w:val="0079194A"/>
    <w:rsid w:val="007929EC"/>
    <w:rsid w:val="00792C5B"/>
    <w:rsid w:val="007945CC"/>
    <w:rsid w:val="00795AD5"/>
    <w:rsid w:val="00796405"/>
    <w:rsid w:val="007967E0"/>
    <w:rsid w:val="00797A08"/>
    <w:rsid w:val="007A0FAE"/>
    <w:rsid w:val="007A2896"/>
    <w:rsid w:val="007A28BE"/>
    <w:rsid w:val="007A32E5"/>
    <w:rsid w:val="007A3E61"/>
    <w:rsid w:val="007A4AB0"/>
    <w:rsid w:val="007A50D4"/>
    <w:rsid w:val="007A5395"/>
    <w:rsid w:val="007A5744"/>
    <w:rsid w:val="007A6244"/>
    <w:rsid w:val="007A6741"/>
    <w:rsid w:val="007A7355"/>
    <w:rsid w:val="007A7E72"/>
    <w:rsid w:val="007B183C"/>
    <w:rsid w:val="007B1F14"/>
    <w:rsid w:val="007B21A4"/>
    <w:rsid w:val="007B21EB"/>
    <w:rsid w:val="007B259D"/>
    <w:rsid w:val="007B2D44"/>
    <w:rsid w:val="007B44C1"/>
    <w:rsid w:val="007B470A"/>
    <w:rsid w:val="007B4C29"/>
    <w:rsid w:val="007B6403"/>
    <w:rsid w:val="007B68B4"/>
    <w:rsid w:val="007B6D16"/>
    <w:rsid w:val="007C043E"/>
    <w:rsid w:val="007C04A5"/>
    <w:rsid w:val="007C062B"/>
    <w:rsid w:val="007C1E38"/>
    <w:rsid w:val="007C2081"/>
    <w:rsid w:val="007C2DD3"/>
    <w:rsid w:val="007C3A9F"/>
    <w:rsid w:val="007C4F6C"/>
    <w:rsid w:val="007C57E9"/>
    <w:rsid w:val="007C5B08"/>
    <w:rsid w:val="007C5D0C"/>
    <w:rsid w:val="007C7981"/>
    <w:rsid w:val="007C79D1"/>
    <w:rsid w:val="007D0381"/>
    <w:rsid w:val="007D06F8"/>
    <w:rsid w:val="007D112F"/>
    <w:rsid w:val="007D2064"/>
    <w:rsid w:val="007D2B35"/>
    <w:rsid w:val="007D42D0"/>
    <w:rsid w:val="007D439A"/>
    <w:rsid w:val="007D4424"/>
    <w:rsid w:val="007D4EB4"/>
    <w:rsid w:val="007D5483"/>
    <w:rsid w:val="007D56BB"/>
    <w:rsid w:val="007D5F8E"/>
    <w:rsid w:val="007D7829"/>
    <w:rsid w:val="007E010B"/>
    <w:rsid w:val="007E0FEA"/>
    <w:rsid w:val="007E1387"/>
    <w:rsid w:val="007E1A48"/>
    <w:rsid w:val="007E31FD"/>
    <w:rsid w:val="007E34EB"/>
    <w:rsid w:val="007E3666"/>
    <w:rsid w:val="007E3D8E"/>
    <w:rsid w:val="007E48BD"/>
    <w:rsid w:val="007E6471"/>
    <w:rsid w:val="007E657B"/>
    <w:rsid w:val="007E79BD"/>
    <w:rsid w:val="007F06F2"/>
    <w:rsid w:val="007F0B64"/>
    <w:rsid w:val="007F0BE1"/>
    <w:rsid w:val="007F0D38"/>
    <w:rsid w:val="007F20D2"/>
    <w:rsid w:val="007F276E"/>
    <w:rsid w:val="007F2F25"/>
    <w:rsid w:val="007F3B6F"/>
    <w:rsid w:val="007F5708"/>
    <w:rsid w:val="007F6367"/>
    <w:rsid w:val="007F66B0"/>
    <w:rsid w:val="007F68CA"/>
    <w:rsid w:val="007F6B65"/>
    <w:rsid w:val="007F6C18"/>
    <w:rsid w:val="007F7850"/>
    <w:rsid w:val="007F7F52"/>
    <w:rsid w:val="0080069C"/>
    <w:rsid w:val="0080079C"/>
    <w:rsid w:val="008015BC"/>
    <w:rsid w:val="008015EB"/>
    <w:rsid w:val="0080204F"/>
    <w:rsid w:val="00802873"/>
    <w:rsid w:val="00802A9F"/>
    <w:rsid w:val="0080318A"/>
    <w:rsid w:val="0080354E"/>
    <w:rsid w:val="00803815"/>
    <w:rsid w:val="00803E1F"/>
    <w:rsid w:val="00807CCA"/>
    <w:rsid w:val="00810814"/>
    <w:rsid w:val="00811555"/>
    <w:rsid w:val="00811B49"/>
    <w:rsid w:val="00811BB4"/>
    <w:rsid w:val="00811C73"/>
    <w:rsid w:val="00813EF3"/>
    <w:rsid w:val="00814357"/>
    <w:rsid w:val="00814D32"/>
    <w:rsid w:val="00816852"/>
    <w:rsid w:val="008169AA"/>
    <w:rsid w:val="00816E5E"/>
    <w:rsid w:val="00817924"/>
    <w:rsid w:val="00820B62"/>
    <w:rsid w:val="00820BCD"/>
    <w:rsid w:val="00820C7A"/>
    <w:rsid w:val="00821164"/>
    <w:rsid w:val="00821912"/>
    <w:rsid w:val="008220AA"/>
    <w:rsid w:val="008221FD"/>
    <w:rsid w:val="00822420"/>
    <w:rsid w:val="0082275B"/>
    <w:rsid w:val="0082306D"/>
    <w:rsid w:val="008234C8"/>
    <w:rsid w:val="00823BB8"/>
    <w:rsid w:val="00823C48"/>
    <w:rsid w:val="00823E3F"/>
    <w:rsid w:val="0082603E"/>
    <w:rsid w:val="00827757"/>
    <w:rsid w:val="0082786C"/>
    <w:rsid w:val="00830427"/>
    <w:rsid w:val="00831E0D"/>
    <w:rsid w:val="008323D9"/>
    <w:rsid w:val="0083522C"/>
    <w:rsid w:val="008355B5"/>
    <w:rsid w:val="0083652A"/>
    <w:rsid w:val="00840747"/>
    <w:rsid w:val="00840EFE"/>
    <w:rsid w:val="0084167C"/>
    <w:rsid w:val="00843039"/>
    <w:rsid w:val="00843112"/>
    <w:rsid w:val="008460E5"/>
    <w:rsid w:val="008474E8"/>
    <w:rsid w:val="0085004A"/>
    <w:rsid w:val="00850055"/>
    <w:rsid w:val="0085041F"/>
    <w:rsid w:val="0085046B"/>
    <w:rsid w:val="008508E2"/>
    <w:rsid w:val="008522C5"/>
    <w:rsid w:val="008528DD"/>
    <w:rsid w:val="0085382D"/>
    <w:rsid w:val="008539AA"/>
    <w:rsid w:val="00854003"/>
    <w:rsid w:val="00854BF0"/>
    <w:rsid w:val="00855906"/>
    <w:rsid w:val="00855E37"/>
    <w:rsid w:val="0085607E"/>
    <w:rsid w:val="00856442"/>
    <w:rsid w:val="008568FE"/>
    <w:rsid w:val="00857146"/>
    <w:rsid w:val="008573C3"/>
    <w:rsid w:val="00860464"/>
    <w:rsid w:val="00860FA4"/>
    <w:rsid w:val="00861FBF"/>
    <w:rsid w:val="00863002"/>
    <w:rsid w:val="00863F75"/>
    <w:rsid w:val="00864485"/>
    <w:rsid w:val="00864E9F"/>
    <w:rsid w:val="008651D7"/>
    <w:rsid w:val="00865514"/>
    <w:rsid w:val="00865AA8"/>
    <w:rsid w:val="00865EB6"/>
    <w:rsid w:val="008662AE"/>
    <w:rsid w:val="00866395"/>
    <w:rsid w:val="0086649E"/>
    <w:rsid w:val="0086753E"/>
    <w:rsid w:val="00867B6E"/>
    <w:rsid w:val="00867E65"/>
    <w:rsid w:val="008709C3"/>
    <w:rsid w:val="00870A53"/>
    <w:rsid w:val="0087330A"/>
    <w:rsid w:val="00873645"/>
    <w:rsid w:val="00874350"/>
    <w:rsid w:val="008749B7"/>
    <w:rsid w:val="00874C00"/>
    <w:rsid w:val="00874F7B"/>
    <w:rsid w:val="00875B90"/>
    <w:rsid w:val="0087614D"/>
    <w:rsid w:val="00876287"/>
    <w:rsid w:val="008762EF"/>
    <w:rsid w:val="00876477"/>
    <w:rsid w:val="00877132"/>
    <w:rsid w:val="008771CB"/>
    <w:rsid w:val="00877485"/>
    <w:rsid w:val="0088041A"/>
    <w:rsid w:val="00881CA5"/>
    <w:rsid w:val="008824F1"/>
    <w:rsid w:val="008827D9"/>
    <w:rsid w:val="00882E9A"/>
    <w:rsid w:val="00882FD5"/>
    <w:rsid w:val="00882FEA"/>
    <w:rsid w:val="0088460A"/>
    <w:rsid w:val="0088474B"/>
    <w:rsid w:val="00884999"/>
    <w:rsid w:val="008852A3"/>
    <w:rsid w:val="00886A67"/>
    <w:rsid w:val="00887ABD"/>
    <w:rsid w:val="00890256"/>
    <w:rsid w:val="00890EB7"/>
    <w:rsid w:val="00891064"/>
    <w:rsid w:val="00891E56"/>
    <w:rsid w:val="008924F1"/>
    <w:rsid w:val="008955BD"/>
    <w:rsid w:val="0089656F"/>
    <w:rsid w:val="00896FB4"/>
    <w:rsid w:val="008A008B"/>
    <w:rsid w:val="008A0FC4"/>
    <w:rsid w:val="008A1E1B"/>
    <w:rsid w:val="008A24F4"/>
    <w:rsid w:val="008A255F"/>
    <w:rsid w:val="008A294D"/>
    <w:rsid w:val="008A2B5A"/>
    <w:rsid w:val="008A351F"/>
    <w:rsid w:val="008A359B"/>
    <w:rsid w:val="008A478A"/>
    <w:rsid w:val="008A512C"/>
    <w:rsid w:val="008A5267"/>
    <w:rsid w:val="008A565C"/>
    <w:rsid w:val="008A6914"/>
    <w:rsid w:val="008A731E"/>
    <w:rsid w:val="008A75A0"/>
    <w:rsid w:val="008B07DA"/>
    <w:rsid w:val="008B0A26"/>
    <w:rsid w:val="008B0ED1"/>
    <w:rsid w:val="008B1376"/>
    <w:rsid w:val="008B2121"/>
    <w:rsid w:val="008B2874"/>
    <w:rsid w:val="008B2DC8"/>
    <w:rsid w:val="008B30F3"/>
    <w:rsid w:val="008B350C"/>
    <w:rsid w:val="008B42DF"/>
    <w:rsid w:val="008B4758"/>
    <w:rsid w:val="008B49CF"/>
    <w:rsid w:val="008B4C3A"/>
    <w:rsid w:val="008B4CB4"/>
    <w:rsid w:val="008B545C"/>
    <w:rsid w:val="008B618C"/>
    <w:rsid w:val="008B6408"/>
    <w:rsid w:val="008B72AD"/>
    <w:rsid w:val="008B73B8"/>
    <w:rsid w:val="008C05AB"/>
    <w:rsid w:val="008C0BA4"/>
    <w:rsid w:val="008C2227"/>
    <w:rsid w:val="008C393E"/>
    <w:rsid w:val="008C3B69"/>
    <w:rsid w:val="008C3BEA"/>
    <w:rsid w:val="008C3EB7"/>
    <w:rsid w:val="008C4444"/>
    <w:rsid w:val="008C446C"/>
    <w:rsid w:val="008C4938"/>
    <w:rsid w:val="008C611E"/>
    <w:rsid w:val="008C690A"/>
    <w:rsid w:val="008C6A0A"/>
    <w:rsid w:val="008C79EE"/>
    <w:rsid w:val="008C7A72"/>
    <w:rsid w:val="008C7AA8"/>
    <w:rsid w:val="008D0418"/>
    <w:rsid w:val="008D045F"/>
    <w:rsid w:val="008D0595"/>
    <w:rsid w:val="008D0777"/>
    <w:rsid w:val="008D07C4"/>
    <w:rsid w:val="008D2865"/>
    <w:rsid w:val="008D29FD"/>
    <w:rsid w:val="008D3A75"/>
    <w:rsid w:val="008D3B53"/>
    <w:rsid w:val="008D66F2"/>
    <w:rsid w:val="008D6983"/>
    <w:rsid w:val="008D6C57"/>
    <w:rsid w:val="008E0193"/>
    <w:rsid w:val="008E1485"/>
    <w:rsid w:val="008E322A"/>
    <w:rsid w:val="008E323C"/>
    <w:rsid w:val="008E3C9A"/>
    <w:rsid w:val="008E3E08"/>
    <w:rsid w:val="008E40A1"/>
    <w:rsid w:val="008E46E4"/>
    <w:rsid w:val="008E4EDF"/>
    <w:rsid w:val="008E6222"/>
    <w:rsid w:val="008E6CEF"/>
    <w:rsid w:val="008F004D"/>
    <w:rsid w:val="008F13E8"/>
    <w:rsid w:val="008F1DE1"/>
    <w:rsid w:val="008F22C5"/>
    <w:rsid w:val="008F2924"/>
    <w:rsid w:val="008F2B48"/>
    <w:rsid w:val="008F30E2"/>
    <w:rsid w:val="008F30F9"/>
    <w:rsid w:val="008F314C"/>
    <w:rsid w:val="008F3283"/>
    <w:rsid w:val="008F336F"/>
    <w:rsid w:val="008F3B8E"/>
    <w:rsid w:val="008F3F9E"/>
    <w:rsid w:val="008F4391"/>
    <w:rsid w:val="008F575B"/>
    <w:rsid w:val="008F5800"/>
    <w:rsid w:val="008F5884"/>
    <w:rsid w:val="008F5A82"/>
    <w:rsid w:val="008F72CD"/>
    <w:rsid w:val="008F77C4"/>
    <w:rsid w:val="009010B1"/>
    <w:rsid w:val="009011AD"/>
    <w:rsid w:val="00901655"/>
    <w:rsid w:val="00901991"/>
    <w:rsid w:val="00901D04"/>
    <w:rsid w:val="009022F4"/>
    <w:rsid w:val="00902868"/>
    <w:rsid w:val="0090410F"/>
    <w:rsid w:val="00904813"/>
    <w:rsid w:val="00905017"/>
    <w:rsid w:val="00905339"/>
    <w:rsid w:val="00905E86"/>
    <w:rsid w:val="00906B30"/>
    <w:rsid w:val="00906E41"/>
    <w:rsid w:val="00907631"/>
    <w:rsid w:val="00910D87"/>
    <w:rsid w:val="009112CB"/>
    <w:rsid w:val="00911BCE"/>
    <w:rsid w:val="00911C0C"/>
    <w:rsid w:val="00911E0D"/>
    <w:rsid w:val="00913154"/>
    <w:rsid w:val="00913290"/>
    <w:rsid w:val="00913D80"/>
    <w:rsid w:val="0091434E"/>
    <w:rsid w:val="00914B3F"/>
    <w:rsid w:val="009155ED"/>
    <w:rsid w:val="00916354"/>
    <w:rsid w:val="00916783"/>
    <w:rsid w:val="00916ED0"/>
    <w:rsid w:val="009179F9"/>
    <w:rsid w:val="009206C6"/>
    <w:rsid w:val="0092082F"/>
    <w:rsid w:val="00921145"/>
    <w:rsid w:val="009212A8"/>
    <w:rsid w:val="009221ED"/>
    <w:rsid w:val="009224A0"/>
    <w:rsid w:val="00922D60"/>
    <w:rsid w:val="0092314A"/>
    <w:rsid w:val="00925698"/>
    <w:rsid w:val="009256B7"/>
    <w:rsid w:val="00926F1D"/>
    <w:rsid w:val="0093017B"/>
    <w:rsid w:val="00930BA8"/>
    <w:rsid w:val="00930C3D"/>
    <w:rsid w:val="00930F63"/>
    <w:rsid w:val="0093104E"/>
    <w:rsid w:val="009313F4"/>
    <w:rsid w:val="00931B58"/>
    <w:rsid w:val="00931D62"/>
    <w:rsid w:val="00932354"/>
    <w:rsid w:val="00932DE5"/>
    <w:rsid w:val="009339F9"/>
    <w:rsid w:val="009340E4"/>
    <w:rsid w:val="009348C6"/>
    <w:rsid w:val="00934939"/>
    <w:rsid w:val="00936C30"/>
    <w:rsid w:val="00936DCF"/>
    <w:rsid w:val="00937CD2"/>
    <w:rsid w:val="009404A2"/>
    <w:rsid w:val="00940F51"/>
    <w:rsid w:val="00941AF7"/>
    <w:rsid w:val="009421D5"/>
    <w:rsid w:val="00943AD6"/>
    <w:rsid w:val="00943DB1"/>
    <w:rsid w:val="00945089"/>
    <w:rsid w:val="009450DC"/>
    <w:rsid w:val="0094591D"/>
    <w:rsid w:val="00945FC0"/>
    <w:rsid w:val="00946119"/>
    <w:rsid w:val="00946C22"/>
    <w:rsid w:val="009503C0"/>
    <w:rsid w:val="009504E8"/>
    <w:rsid w:val="00950A82"/>
    <w:rsid w:val="00950AD1"/>
    <w:rsid w:val="00950BB1"/>
    <w:rsid w:val="00951214"/>
    <w:rsid w:val="00952DE2"/>
    <w:rsid w:val="009538AE"/>
    <w:rsid w:val="00953CCD"/>
    <w:rsid w:val="00953CF1"/>
    <w:rsid w:val="00954786"/>
    <w:rsid w:val="00954CDD"/>
    <w:rsid w:val="00955AB0"/>
    <w:rsid w:val="009560DF"/>
    <w:rsid w:val="009569BC"/>
    <w:rsid w:val="009601DA"/>
    <w:rsid w:val="00961EEE"/>
    <w:rsid w:val="009626E5"/>
    <w:rsid w:val="00962996"/>
    <w:rsid w:val="0096323C"/>
    <w:rsid w:val="009639DF"/>
    <w:rsid w:val="009653E6"/>
    <w:rsid w:val="009659E5"/>
    <w:rsid w:val="00965DF1"/>
    <w:rsid w:val="00966340"/>
    <w:rsid w:val="009707B5"/>
    <w:rsid w:val="0097098F"/>
    <w:rsid w:val="00971850"/>
    <w:rsid w:val="00971C34"/>
    <w:rsid w:val="00971D1E"/>
    <w:rsid w:val="00972C1E"/>
    <w:rsid w:val="00974003"/>
    <w:rsid w:val="009750EA"/>
    <w:rsid w:val="00975D5C"/>
    <w:rsid w:val="009809C0"/>
    <w:rsid w:val="00980C9B"/>
    <w:rsid w:val="009811A6"/>
    <w:rsid w:val="00981A40"/>
    <w:rsid w:val="00982ABF"/>
    <w:rsid w:val="00982C9E"/>
    <w:rsid w:val="00983336"/>
    <w:rsid w:val="00983DD8"/>
    <w:rsid w:val="00984327"/>
    <w:rsid w:val="009843BA"/>
    <w:rsid w:val="00984BAE"/>
    <w:rsid w:val="00984BF6"/>
    <w:rsid w:val="009854F7"/>
    <w:rsid w:val="0098556B"/>
    <w:rsid w:val="00985C66"/>
    <w:rsid w:val="0098651B"/>
    <w:rsid w:val="0098676A"/>
    <w:rsid w:val="00986CDE"/>
    <w:rsid w:val="00986F56"/>
    <w:rsid w:val="00987947"/>
    <w:rsid w:val="00990999"/>
    <w:rsid w:val="00990CD6"/>
    <w:rsid w:val="0099152E"/>
    <w:rsid w:val="00991583"/>
    <w:rsid w:val="00991751"/>
    <w:rsid w:val="00991A0C"/>
    <w:rsid w:val="00991E30"/>
    <w:rsid w:val="00991F82"/>
    <w:rsid w:val="00993F2A"/>
    <w:rsid w:val="0099471A"/>
    <w:rsid w:val="009958D6"/>
    <w:rsid w:val="009958E2"/>
    <w:rsid w:val="00995BF1"/>
    <w:rsid w:val="00995E35"/>
    <w:rsid w:val="009A09A2"/>
    <w:rsid w:val="009A0DF5"/>
    <w:rsid w:val="009A208B"/>
    <w:rsid w:val="009A36EB"/>
    <w:rsid w:val="009A3E33"/>
    <w:rsid w:val="009A4241"/>
    <w:rsid w:val="009A4640"/>
    <w:rsid w:val="009A47FF"/>
    <w:rsid w:val="009A514C"/>
    <w:rsid w:val="009A5ECB"/>
    <w:rsid w:val="009A60B6"/>
    <w:rsid w:val="009A61C3"/>
    <w:rsid w:val="009A657A"/>
    <w:rsid w:val="009A65AB"/>
    <w:rsid w:val="009A67BE"/>
    <w:rsid w:val="009A6D73"/>
    <w:rsid w:val="009B1C7B"/>
    <w:rsid w:val="009B237F"/>
    <w:rsid w:val="009B367D"/>
    <w:rsid w:val="009B3775"/>
    <w:rsid w:val="009B385B"/>
    <w:rsid w:val="009B42E8"/>
    <w:rsid w:val="009B4A8F"/>
    <w:rsid w:val="009B4CE6"/>
    <w:rsid w:val="009B4CE9"/>
    <w:rsid w:val="009B4E33"/>
    <w:rsid w:val="009B5D83"/>
    <w:rsid w:val="009B6299"/>
    <w:rsid w:val="009B6318"/>
    <w:rsid w:val="009B6D37"/>
    <w:rsid w:val="009B77AF"/>
    <w:rsid w:val="009B79EA"/>
    <w:rsid w:val="009C04CE"/>
    <w:rsid w:val="009C0CFF"/>
    <w:rsid w:val="009C1656"/>
    <w:rsid w:val="009C189B"/>
    <w:rsid w:val="009C1EA6"/>
    <w:rsid w:val="009C2D13"/>
    <w:rsid w:val="009C49BE"/>
    <w:rsid w:val="009C6863"/>
    <w:rsid w:val="009D00E0"/>
    <w:rsid w:val="009D0EAA"/>
    <w:rsid w:val="009D220F"/>
    <w:rsid w:val="009D22A6"/>
    <w:rsid w:val="009D2ABA"/>
    <w:rsid w:val="009D2EB8"/>
    <w:rsid w:val="009D35EC"/>
    <w:rsid w:val="009D3BFB"/>
    <w:rsid w:val="009D3C84"/>
    <w:rsid w:val="009D4FE4"/>
    <w:rsid w:val="009D619B"/>
    <w:rsid w:val="009D6209"/>
    <w:rsid w:val="009D69FB"/>
    <w:rsid w:val="009D6E23"/>
    <w:rsid w:val="009D77A4"/>
    <w:rsid w:val="009E0052"/>
    <w:rsid w:val="009E16EB"/>
    <w:rsid w:val="009E17A0"/>
    <w:rsid w:val="009E24EE"/>
    <w:rsid w:val="009E2FFF"/>
    <w:rsid w:val="009E3075"/>
    <w:rsid w:val="009E376B"/>
    <w:rsid w:val="009E395B"/>
    <w:rsid w:val="009E44C5"/>
    <w:rsid w:val="009E5094"/>
    <w:rsid w:val="009E5D34"/>
    <w:rsid w:val="009E656A"/>
    <w:rsid w:val="009E7393"/>
    <w:rsid w:val="009F02D0"/>
    <w:rsid w:val="009F1170"/>
    <w:rsid w:val="009F2BA0"/>
    <w:rsid w:val="009F2CA3"/>
    <w:rsid w:val="009F32D3"/>
    <w:rsid w:val="009F3E50"/>
    <w:rsid w:val="009F3F1E"/>
    <w:rsid w:val="009F5D14"/>
    <w:rsid w:val="009F665B"/>
    <w:rsid w:val="00A01D40"/>
    <w:rsid w:val="00A02677"/>
    <w:rsid w:val="00A0307D"/>
    <w:rsid w:val="00A030F5"/>
    <w:rsid w:val="00A04163"/>
    <w:rsid w:val="00A0571C"/>
    <w:rsid w:val="00A0617E"/>
    <w:rsid w:val="00A06976"/>
    <w:rsid w:val="00A07713"/>
    <w:rsid w:val="00A101A3"/>
    <w:rsid w:val="00A10F39"/>
    <w:rsid w:val="00A10F9A"/>
    <w:rsid w:val="00A11275"/>
    <w:rsid w:val="00A11A60"/>
    <w:rsid w:val="00A134C8"/>
    <w:rsid w:val="00A13E8D"/>
    <w:rsid w:val="00A14418"/>
    <w:rsid w:val="00A14A96"/>
    <w:rsid w:val="00A14AD2"/>
    <w:rsid w:val="00A14DC5"/>
    <w:rsid w:val="00A1549E"/>
    <w:rsid w:val="00A15807"/>
    <w:rsid w:val="00A15BE7"/>
    <w:rsid w:val="00A15DBA"/>
    <w:rsid w:val="00A17146"/>
    <w:rsid w:val="00A17D41"/>
    <w:rsid w:val="00A206EA"/>
    <w:rsid w:val="00A21354"/>
    <w:rsid w:val="00A23470"/>
    <w:rsid w:val="00A242BC"/>
    <w:rsid w:val="00A24630"/>
    <w:rsid w:val="00A247D0"/>
    <w:rsid w:val="00A25812"/>
    <w:rsid w:val="00A26026"/>
    <w:rsid w:val="00A2676B"/>
    <w:rsid w:val="00A269E8"/>
    <w:rsid w:val="00A272A9"/>
    <w:rsid w:val="00A306D7"/>
    <w:rsid w:val="00A30A84"/>
    <w:rsid w:val="00A30C46"/>
    <w:rsid w:val="00A3166C"/>
    <w:rsid w:val="00A31FBB"/>
    <w:rsid w:val="00A32C43"/>
    <w:rsid w:val="00A33212"/>
    <w:rsid w:val="00A332D5"/>
    <w:rsid w:val="00A33393"/>
    <w:rsid w:val="00A34D1D"/>
    <w:rsid w:val="00A35105"/>
    <w:rsid w:val="00A3558E"/>
    <w:rsid w:val="00A35740"/>
    <w:rsid w:val="00A35900"/>
    <w:rsid w:val="00A35AFF"/>
    <w:rsid w:val="00A36408"/>
    <w:rsid w:val="00A36853"/>
    <w:rsid w:val="00A4061D"/>
    <w:rsid w:val="00A4084C"/>
    <w:rsid w:val="00A40AF4"/>
    <w:rsid w:val="00A40C3C"/>
    <w:rsid w:val="00A40D77"/>
    <w:rsid w:val="00A41670"/>
    <w:rsid w:val="00A418F8"/>
    <w:rsid w:val="00A41C41"/>
    <w:rsid w:val="00A42D7D"/>
    <w:rsid w:val="00A42F5F"/>
    <w:rsid w:val="00A439C5"/>
    <w:rsid w:val="00A43AE2"/>
    <w:rsid w:val="00A43EBB"/>
    <w:rsid w:val="00A4446C"/>
    <w:rsid w:val="00A4473F"/>
    <w:rsid w:val="00A448B2"/>
    <w:rsid w:val="00A45534"/>
    <w:rsid w:val="00A455F1"/>
    <w:rsid w:val="00A455F4"/>
    <w:rsid w:val="00A4561F"/>
    <w:rsid w:val="00A459C5"/>
    <w:rsid w:val="00A46203"/>
    <w:rsid w:val="00A46771"/>
    <w:rsid w:val="00A47220"/>
    <w:rsid w:val="00A474E3"/>
    <w:rsid w:val="00A5001A"/>
    <w:rsid w:val="00A506F8"/>
    <w:rsid w:val="00A50830"/>
    <w:rsid w:val="00A50B5F"/>
    <w:rsid w:val="00A50DD3"/>
    <w:rsid w:val="00A513F4"/>
    <w:rsid w:val="00A51B4D"/>
    <w:rsid w:val="00A51D24"/>
    <w:rsid w:val="00A51D54"/>
    <w:rsid w:val="00A52410"/>
    <w:rsid w:val="00A52BBE"/>
    <w:rsid w:val="00A52F67"/>
    <w:rsid w:val="00A53A97"/>
    <w:rsid w:val="00A53E08"/>
    <w:rsid w:val="00A53EEB"/>
    <w:rsid w:val="00A54D9A"/>
    <w:rsid w:val="00A556C0"/>
    <w:rsid w:val="00A56556"/>
    <w:rsid w:val="00A56575"/>
    <w:rsid w:val="00A56982"/>
    <w:rsid w:val="00A57393"/>
    <w:rsid w:val="00A578A9"/>
    <w:rsid w:val="00A614C7"/>
    <w:rsid w:val="00A61A7E"/>
    <w:rsid w:val="00A6299B"/>
    <w:rsid w:val="00A6343C"/>
    <w:rsid w:val="00A63E8D"/>
    <w:rsid w:val="00A64604"/>
    <w:rsid w:val="00A64C6F"/>
    <w:rsid w:val="00A65680"/>
    <w:rsid w:val="00A65809"/>
    <w:rsid w:val="00A6589A"/>
    <w:rsid w:val="00A65AE4"/>
    <w:rsid w:val="00A666D7"/>
    <w:rsid w:val="00A66B97"/>
    <w:rsid w:val="00A66CB8"/>
    <w:rsid w:val="00A702A5"/>
    <w:rsid w:val="00A71919"/>
    <w:rsid w:val="00A71CFE"/>
    <w:rsid w:val="00A71D95"/>
    <w:rsid w:val="00A71EB3"/>
    <w:rsid w:val="00A72C2D"/>
    <w:rsid w:val="00A745CA"/>
    <w:rsid w:val="00A748DC"/>
    <w:rsid w:val="00A74D09"/>
    <w:rsid w:val="00A74F40"/>
    <w:rsid w:val="00A7564E"/>
    <w:rsid w:val="00A75836"/>
    <w:rsid w:val="00A75D90"/>
    <w:rsid w:val="00A76B89"/>
    <w:rsid w:val="00A77421"/>
    <w:rsid w:val="00A7782E"/>
    <w:rsid w:val="00A77994"/>
    <w:rsid w:val="00A806F6"/>
    <w:rsid w:val="00A80AD4"/>
    <w:rsid w:val="00A81570"/>
    <w:rsid w:val="00A81C0B"/>
    <w:rsid w:val="00A82548"/>
    <w:rsid w:val="00A829D2"/>
    <w:rsid w:val="00A83A11"/>
    <w:rsid w:val="00A840EB"/>
    <w:rsid w:val="00A842FB"/>
    <w:rsid w:val="00A84BF2"/>
    <w:rsid w:val="00A84F0F"/>
    <w:rsid w:val="00A84F4F"/>
    <w:rsid w:val="00A850F1"/>
    <w:rsid w:val="00A8638F"/>
    <w:rsid w:val="00A8648D"/>
    <w:rsid w:val="00A8695F"/>
    <w:rsid w:val="00A86B87"/>
    <w:rsid w:val="00A905D8"/>
    <w:rsid w:val="00A909E0"/>
    <w:rsid w:val="00A9115C"/>
    <w:rsid w:val="00A922D2"/>
    <w:rsid w:val="00A9366D"/>
    <w:rsid w:val="00A93971"/>
    <w:rsid w:val="00A93D60"/>
    <w:rsid w:val="00A9476F"/>
    <w:rsid w:val="00A95B3C"/>
    <w:rsid w:val="00A96244"/>
    <w:rsid w:val="00A96264"/>
    <w:rsid w:val="00A97668"/>
    <w:rsid w:val="00AA092E"/>
    <w:rsid w:val="00AA09A6"/>
    <w:rsid w:val="00AA113B"/>
    <w:rsid w:val="00AA11E0"/>
    <w:rsid w:val="00AA1F3C"/>
    <w:rsid w:val="00AA2C53"/>
    <w:rsid w:val="00AA3D47"/>
    <w:rsid w:val="00AA4C3A"/>
    <w:rsid w:val="00AA5044"/>
    <w:rsid w:val="00AA53AE"/>
    <w:rsid w:val="00AA54DA"/>
    <w:rsid w:val="00AA5F1E"/>
    <w:rsid w:val="00AA61ED"/>
    <w:rsid w:val="00AA74F9"/>
    <w:rsid w:val="00AA7E4E"/>
    <w:rsid w:val="00AB00D7"/>
    <w:rsid w:val="00AB07ED"/>
    <w:rsid w:val="00AB33AB"/>
    <w:rsid w:val="00AB4F85"/>
    <w:rsid w:val="00AB513D"/>
    <w:rsid w:val="00AB5360"/>
    <w:rsid w:val="00AB5564"/>
    <w:rsid w:val="00AB5A0B"/>
    <w:rsid w:val="00AB5F6C"/>
    <w:rsid w:val="00AB606E"/>
    <w:rsid w:val="00AB6ACF"/>
    <w:rsid w:val="00AB7130"/>
    <w:rsid w:val="00AB7A97"/>
    <w:rsid w:val="00AC0AD0"/>
    <w:rsid w:val="00AC18A2"/>
    <w:rsid w:val="00AC1E93"/>
    <w:rsid w:val="00AC1EF7"/>
    <w:rsid w:val="00AC36BF"/>
    <w:rsid w:val="00AC38FE"/>
    <w:rsid w:val="00AC64FE"/>
    <w:rsid w:val="00AC65D5"/>
    <w:rsid w:val="00AC6F96"/>
    <w:rsid w:val="00AC7E26"/>
    <w:rsid w:val="00AD021C"/>
    <w:rsid w:val="00AD05B0"/>
    <w:rsid w:val="00AD0E94"/>
    <w:rsid w:val="00AD18CE"/>
    <w:rsid w:val="00AD2557"/>
    <w:rsid w:val="00AD29FE"/>
    <w:rsid w:val="00AD3E10"/>
    <w:rsid w:val="00AD4008"/>
    <w:rsid w:val="00AD4BE6"/>
    <w:rsid w:val="00AD6C47"/>
    <w:rsid w:val="00AD70B2"/>
    <w:rsid w:val="00AD75A7"/>
    <w:rsid w:val="00AD7660"/>
    <w:rsid w:val="00AD7C45"/>
    <w:rsid w:val="00AD7C8E"/>
    <w:rsid w:val="00AE0724"/>
    <w:rsid w:val="00AE07CA"/>
    <w:rsid w:val="00AE2EC8"/>
    <w:rsid w:val="00AE351E"/>
    <w:rsid w:val="00AE3E4B"/>
    <w:rsid w:val="00AE4453"/>
    <w:rsid w:val="00AE4B8C"/>
    <w:rsid w:val="00AE58BB"/>
    <w:rsid w:val="00AE5D45"/>
    <w:rsid w:val="00AE76EA"/>
    <w:rsid w:val="00AF004E"/>
    <w:rsid w:val="00AF0377"/>
    <w:rsid w:val="00AF0BAD"/>
    <w:rsid w:val="00AF0C31"/>
    <w:rsid w:val="00AF1E4B"/>
    <w:rsid w:val="00AF1FB7"/>
    <w:rsid w:val="00AF2A87"/>
    <w:rsid w:val="00AF2F38"/>
    <w:rsid w:val="00AF3080"/>
    <w:rsid w:val="00AF348A"/>
    <w:rsid w:val="00AF3B57"/>
    <w:rsid w:val="00AF44DD"/>
    <w:rsid w:val="00AF4C3C"/>
    <w:rsid w:val="00AF5613"/>
    <w:rsid w:val="00AF602A"/>
    <w:rsid w:val="00AF67B6"/>
    <w:rsid w:val="00AF691B"/>
    <w:rsid w:val="00AF6BD0"/>
    <w:rsid w:val="00AF736E"/>
    <w:rsid w:val="00AF7AB5"/>
    <w:rsid w:val="00AF7C2D"/>
    <w:rsid w:val="00AF7E46"/>
    <w:rsid w:val="00B00371"/>
    <w:rsid w:val="00B01257"/>
    <w:rsid w:val="00B01FF2"/>
    <w:rsid w:val="00B028EB"/>
    <w:rsid w:val="00B02965"/>
    <w:rsid w:val="00B0363F"/>
    <w:rsid w:val="00B03A46"/>
    <w:rsid w:val="00B046E4"/>
    <w:rsid w:val="00B04CBD"/>
    <w:rsid w:val="00B04EC7"/>
    <w:rsid w:val="00B05D1E"/>
    <w:rsid w:val="00B05ECA"/>
    <w:rsid w:val="00B0622E"/>
    <w:rsid w:val="00B06EF2"/>
    <w:rsid w:val="00B071BB"/>
    <w:rsid w:val="00B072BC"/>
    <w:rsid w:val="00B103B4"/>
    <w:rsid w:val="00B10A86"/>
    <w:rsid w:val="00B11104"/>
    <w:rsid w:val="00B113EF"/>
    <w:rsid w:val="00B11573"/>
    <w:rsid w:val="00B11723"/>
    <w:rsid w:val="00B1216D"/>
    <w:rsid w:val="00B12855"/>
    <w:rsid w:val="00B13302"/>
    <w:rsid w:val="00B137C3"/>
    <w:rsid w:val="00B13922"/>
    <w:rsid w:val="00B143CE"/>
    <w:rsid w:val="00B15472"/>
    <w:rsid w:val="00B1548C"/>
    <w:rsid w:val="00B16201"/>
    <w:rsid w:val="00B165B0"/>
    <w:rsid w:val="00B16941"/>
    <w:rsid w:val="00B169D6"/>
    <w:rsid w:val="00B17A57"/>
    <w:rsid w:val="00B17D30"/>
    <w:rsid w:val="00B201F0"/>
    <w:rsid w:val="00B20B1E"/>
    <w:rsid w:val="00B20BF4"/>
    <w:rsid w:val="00B2239B"/>
    <w:rsid w:val="00B23547"/>
    <w:rsid w:val="00B238C9"/>
    <w:rsid w:val="00B2390C"/>
    <w:rsid w:val="00B23933"/>
    <w:rsid w:val="00B23D98"/>
    <w:rsid w:val="00B2414E"/>
    <w:rsid w:val="00B2471C"/>
    <w:rsid w:val="00B247D3"/>
    <w:rsid w:val="00B255C4"/>
    <w:rsid w:val="00B25F6E"/>
    <w:rsid w:val="00B265B6"/>
    <w:rsid w:val="00B2685F"/>
    <w:rsid w:val="00B26D51"/>
    <w:rsid w:val="00B26FBB"/>
    <w:rsid w:val="00B2777B"/>
    <w:rsid w:val="00B31012"/>
    <w:rsid w:val="00B321B1"/>
    <w:rsid w:val="00B32D54"/>
    <w:rsid w:val="00B3352C"/>
    <w:rsid w:val="00B342B7"/>
    <w:rsid w:val="00B34D2C"/>
    <w:rsid w:val="00B34F3A"/>
    <w:rsid w:val="00B35105"/>
    <w:rsid w:val="00B354C0"/>
    <w:rsid w:val="00B360A5"/>
    <w:rsid w:val="00B36516"/>
    <w:rsid w:val="00B372B0"/>
    <w:rsid w:val="00B37467"/>
    <w:rsid w:val="00B37BD7"/>
    <w:rsid w:val="00B40115"/>
    <w:rsid w:val="00B40A65"/>
    <w:rsid w:val="00B40A92"/>
    <w:rsid w:val="00B41548"/>
    <w:rsid w:val="00B41A9F"/>
    <w:rsid w:val="00B41CBA"/>
    <w:rsid w:val="00B4292F"/>
    <w:rsid w:val="00B42A84"/>
    <w:rsid w:val="00B4304E"/>
    <w:rsid w:val="00B43A89"/>
    <w:rsid w:val="00B43DC9"/>
    <w:rsid w:val="00B43FAA"/>
    <w:rsid w:val="00B43FD8"/>
    <w:rsid w:val="00B45E8A"/>
    <w:rsid w:val="00B473F5"/>
    <w:rsid w:val="00B475E0"/>
    <w:rsid w:val="00B51DB5"/>
    <w:rsid w:val="00B52670"/>
    <w:rsid w:val="00B52F71"/>
    <w:rsid w:val="00B53B54"/>
    <w:rsid w:val="00B545A7"/>
    <w:rsid w:val="00B5485C"/>
    <w:rsid w:val="00B555D1"/>
    <w:rsid w:val="00B55D0D"/>
    <w:rsid w:val="00B56707"/>
    <w:rsid w:val="00B573E8"/>
    <w:rsid w:val="00B57725"/>
    <w:rsid w:val="00B578F7"/>
    <w:rsid w:val="00B6042C"/>
    <w:rsid w:val="00B6063A"/>
    <w:rsid w:val="00B60F6A"/>
    <w:rsid w:val="00B615ED"/>
    <w:rsid w:val="00B617B4"/>
    <w:rsid w:val="00B61F63"/>
    <w:rsid w:val="00B62769"/>
    <w:rsid w:val="00B62E4F"/>
    <w:rsid w:val="00B63058"/>
    <w:rsid w:val="00B63060"/>
    <w:rsid w:val="00B633F7"/>
    <w:rsid w:val="00B6411F"/>
    <w:rsid w:val="00B64207"/>
    <w:rsid w:val="00B648C1"/>
    <w:rsid w:val="00B64987"/>
    <w:rsid w:val="00B64B89"/>
    <w:rsid w:val="00B650E9"/>
    <w:rsid w:val="00B659B8"/>
    <w:rsid w:val="00B659E4"/>
    <w:rsid w:val="00B65E28"/>
    <w:rsid w:val="00B66B8E"/>
    <w:rsid w:val="00B6725D"/>
    <w:rsid w:val="00B67368"/>
    <w:rsid w:val="00B67E15"/>
    <w:rsid w:val="00B67E2C"/>
    <w:rsid w:val="00B7012E"/>
    <w:rsid w:val="00B7050B"/>
    <w:rsid w:val="00B70A04"/>
    <w:rsid w:val="00B71036"/>
    <w:rsid w:val="00B71ACC"/>
    <w:rsid w:val="00B71FA9"/>
    <w:rsid w:val="00B727B0"/>
    <w:rsid w:val="00B73DEF"/>
    <w:rsid w:val="00B7403C"/>
    <w:rsid w:val="00B74B32"/>
    <w:rsid w:val="00B74E19"/>
    <w:rsid w:val="00B75EA3"/>
    <w:rsid w:val="00B75F5B"/>
    <w:rsid w:val="00B774F8"/>
    <w:rsid w:val="00B77FFC"/>
    <w:rsid w:val="00B80B14"/>
    <w:rsid w:val="00B827D8"/>
    <w:rsid w:val="00B828B9"/>
    <w:rsid w:val="00B831BB"/>
    <w:rsid w:val="00B83F1E"/>
    <w:rsid w:val="00B83F8B"/>
    <w:rsid w:val="00B84B3E"/>
    <w:rsid w:val="00B84D9A"/>
    <w:rsid w:val="00B85593"/>
    <w:rsid w:val="00B85905"/>
    <w:rsid w:val="00B85ACB"/>
    <w:rsid w:val="00B85CDA"/>
    <w:rsid w:val="00B86880"/>
    <w:rsid w:val="00B87123"/>
    <w:rsid w:val="00B874EB"/>
    <w:rsid w:val="00B878E3"/>
    <w:rsid w:val="00B87CD5"/>
    <w:rsid w:val="00B9000A"/>
    <w:rsid w:val="00B902A0"/>
    <w:rsid w:val="00B906B5"/>
    <w:rsid w:val="00B90B07"/>
    <w:rsid w:val="00B90E13"/>
    <w:rsid w:val="00B912E2"/>
    <w:rsid w:val="00B92839"/>
    <w:rsid w:val="00B93F06"/>
    <w:rsid w:val="00B94182"/>
    <w:rsid w:val="00B95E4A"/>
    <w:rsid w:val="00B96283"/>
    <w:rsid w:val="00B96915"/>
    <w:rsid w:val="00B971EC"/>
    <w:rsid w:val="00BA02A7"/>
    <w:rsid w:val="00BA078D"/>
    <w:rsid w:val="00BA1934"/>
    <w:rsid w:val="00BA1DF5"/>
    <w:rsid w:val="00BA1EE2"/>
    <w:rsid w:val="00BA2363"/>
    <w:rsid w:val="00BA386C"/>
    <w:rsid w:val="00BA391D"/>
    <w:rsid w:val="00BA4FF0"/>
    <w:rsid w:val="00BA594E"/>
    <w:rsid w:val="00BA6283"/>
    <w:rsid w:val="00BA7016"/>
    <w:rsid w:val="00BB020C"/>
    <w:rsid w:val="00BB05CD"/>
    <w:rsid w:val="00BB0BBA"/>
    <w:rsid w:val="00BB1161"/>
    <w:rsid w:val="00BB1A5E"/>
    <w:rsid w:val="00BB1F78"/>
    <w:rsid w:val="00BB2543"/>
    <w:rsid w:val="00BB26C2"/>
    <w:rsid w:val="00BB2CCE"/>
    <w:rsid w:val="00BB3127"/>
    <w:rsid w:val="00BB3E09"/>
    <w:rsid w:val="00BB5E8D"/>
    <w:rsid w:val="00BB6061"/>
    <w:rsid w:val="00BB6470"/>
    <w:rsid w:val="00BB65E4"/>
    <w:rsid w:val="00BB66CA"/>
    <w:rsid w:val="00BB7595"/>
    <w:rsid w:val="00BC0B62"/>
    <w:rsid w:val="00BC0EE3"/>
    <w:rsid w:val="00BC1F00"/>
    <w:rsid w:val="00BC230C"/>
    <w:rsid w:val="00BC27AD"/>
    <w:rsid w:val="00BC2A26"/>
    <w:rsid w:val="00BC2D24"/>
    <w:rsid w:val="00BC3420"/>
    <w:rsid w:val="00BC34BA"/>
    <w:rsid w:val="00BC48B6"/>
    <w:rsid w:val="00BC4CF7"/>
    <w:rsid w:val="00BC5B7B"/>
    <w:rsid w:val="00BC5E0B"/>
    <w:rsid w:val="00BC6891"/>
    <w:rsid w:val="00BC6E07"/>
    <w:rsid w:val="00BC6E90"/>
    <w:rsid w:val="00BC7580"/>
    <w:rsid w:val="00BC7606"/>
    <w:rsid w:val="00BD1669"/>
    <w:rsid w:val="00BD2123"/>
    <w:rsid w:val="00BD3612"/>
    <w:rsid w:val="00BD411D"/>
    <w:rsid w:val="00BD4A28"/>
    <w:rsid w:val="00BD54E5"/>
    <w:rsid w:val="00BD60FB"/>
    <w:rsid w:val="00BD698E"/>
    <w:rsid w:val="00BD6C2F"/>
    <w:rsid w:val="00BD7C65"/>
    <w:rsid w:val="00BE0CD6"/>
    <w:rsid w:val="00BE245E"/>
    <w:rsid w:val="00BE26F3"/>
    <w:rsid w:val="00BE2732"/>
    <w:rsid w:val="00BE2C5A"/>
    <w:rsid w:val="00BE3D0F"/>
    <w:rsid w:val="00BE4AFB"/>
    <w:rsid w:val="00BE5520"/>
    <w:rsid w:val="00BE5A2E"/>
    <w:rsid w:val="00BE6B7D"/>
    <w:rsid w:val="00BE7264"/>
    <w:rsid w:val="00BE76FB"/>
    <w:rsid w:val="00BE7CEC"/>
    <w:rsid w:val="00BF05EE"/>
    <w:rsid w:val="00BF0B37"/>
    <w:rsid w:val="00BF0C68"/>
    <w:rsid w:val="00BF1FAA"/>
    <w:rsid w:val="00BF2D96"/>
    <w:rsid w:val="00BF2EBC"/>
    <w:rsid w:val="00BF2FC3"/>
    <w:rsid w:val="00BF4AE9"/>
    <w:rsid w:val="00BF4B8D"/>
    <w:rsid w:val="00BF4BDD"/>
    <w:rsid w:val="00BF4E40"/>
    <w:rsid w:val="00BF5AC5"/>
    <w:rsid w:val="00BF6595"/>
    <w:rsid w:val="00BF6A93"/>
    <w:rsid w:val="00BF752B"/>
    <w:rsid w:val="00C0199E"/>
    <w:rsid w:val="00C02473"/>
    <w:rsid w:val="00C02A41"/>
    <w:rsid w:val="00C02D4F"/>
    <w:rsid w:val="00C03385"/>
    <w:rsid w:val="00C038FE"/>
    <w:rsid w:val="00C042D4"/>
    <w:rsid w:val="00C04E8C"/>
    <w:rsid w:val="00C051C5"/>
    <w:rsid w:val="00C0542B"/>
    <w:rsid w:val="00C05F0B"/>
    <w:rsid w:val="00C06892"/>
    <w:rsid w:val="00C06ABC"/>
    <w:rsid w:val="00C071E0"/>
    <w:rsid w:val="00C073F8"/>
    <w:rsid w:val="00C10A03"/>
    <w:rsid w:val="00C10B2E"/>
    <w:rsid w:val="00C112F6"/>
    <w:rsid w:val="00C11525"/>
    <w:rsid w:val="00C1215D"/>
    <w:rsid w:val="00C135C4"/>
    <w:rsid w:val="00C137C7"/>
    <w:rsid w:val="00C142DA"/>
    <w:rsid w:val="00C14794"/>
    <w:rsid w:val="00C15675"/>
    <w:rsid w:val="00C159CE"/>
    <w:rsid w:val="00C15ABE"/>
    <w:rsid w:val="00C160EB"/>
    <w:rsid w:val="00C16635"/>
    <w:rsid w:val="00C16B18"/>
    <w:rsid w:val="00C1788A"/>
    <w:rsid w:val="00C211BD"/>
    <w:rsid w:val="00C217A4"/>
    <w:rsid w:val="00C21A45"/>
    <w:rsid w:val="00C22253"/>
    <w:rsid w:val="00C2239E"/>
    <w:rsid w:val="00C2330A"/>
    <w:rsid w:val="00C24706"/>
    <w:rsid w:val="00C24FF8"/>
    <w:rsid w:val="00C26BA7"/>
    <w:rsid w:val="00C279E3"/>
    <w:rsid w:val="00C300CD"/>
    <w:rsid w:val="00C3070C"/>
    <w:rsid w:val="00C30746"/>
    <w:rsid w:val="00C3107D"/>
    <w:rsid w:val="00C32410"/>
    <w:rsid w:val="00C33476"/>
    <w:rsid w:val="00C33D9A"/>
    <w:rsid w:val="00C33F04"/>
    <w:rsid w:val="00C34521"/>
    <w:rsid w:val="00C3561D"/>
    <w:rsid w:val="00C35F67"/>
    <w:rsid w:val="00C3630C"/>
    <w:rsid w:val="00C37A69"/>
    <w:rsid w:val="00C403C4"/>
    <w:rsid w:val="00C4046F"/>
    <w:rsid w:val="00C40646"/>
    <w:rsid w:val="00C40C5A"/>
    <w:rsid w:val="00C40C89"/>
    <w:rsid w:val="00C40F43"/>
    <w:rsid w:val="00C4161B"/>
    <w:rsid w:val="00C41EDC"/>
    <w:rsid w:val="00C42C6D"/>
    <w:rsid w:val="00C42D4F"/>
    <w:rsid w:val="00C4330D"/>
    <w:rsid w:val="00C44C7E"/>
    <w:rsid w:val="00C450E8"/>
    <w:rsid w:val="00C47059"/>
    <w:rsid w:val="00C471BE"/>
    <w:rsid w:val="00C501F4"/>
    <w:rsid w:val="00C52264"/>
    <w:rsid w:val="00C52B24"/>
    <w:rsid w:val="00C531F7"/>
    <w:rsid w:val="00C535E9"/>
    <w:rsid w:val="00C5371F"/>
    <w:rsid w:val="00C54CEF"/>
    <w:rsid w:val="00C55A7C"/>
    <w:rsid w:val="00C56280"/>
    <w:rsid w:val="00C56F34"/>
    <w:rsid w:val="00C579FF"/>
    <w:rsid w:val="00C57C3A"/>
    <w:rsid w:val="00C61020"/>
    <w:rsid w:val="00C61565"/>
    <w:rsid w:val="00C61DB6"/>
    <w:rsid w:val="00C628B1"/>
    <w:rsid w:val="00C62DC6"/>
    <w:rsid w:val="00C63260"/>
    <w:rsid w:val="00C63EF9"/>
    <w:rsid w:val="00C64013"/>
    <w:rsid w:val="00C64739"/>
    <w:rsid w:val="00C654CE"/>
    <w:rsid w:val="00C661CF"/>
    <w:rsid w:val="00C66598"/>
    <w:rsid w:val="00C66749"/>
    <w:rsid w:val="00C6712D"/>
    <w:rsid w:val="00C67A75"/>
    <w:rsid w:val="00C67BCE"/>
    <w:rsid w:val="00C67D12"/>
    <w:rsid w:val="00C70696"/>
    <w:rsid w:val="00C70C51"/>
    <w:rsid w:val="00C7109B"/>
    <w:rsid w:val="00C710D1"/>
    <w:rsid w:val="00C725E6"/>
    <w:rsid w:val="00C72857"/>
    <w:rsid w:val="00C731E9"/>
    <w:rsid w:val="00C7399E"/>
    <w:rsid w:val="00C740D4"/>
    <w:rsid w:val="00C75069"/>
    <w:rsid w:val="00C75715"/>
    <w:rsid w:val="00C76238"/>
    <w:rsid w:val="00C76B3D"/>
    <w:rsid w:val="00C775AA"/>
    <w:rsid w:val="00C77A8A"/>
    <w:rsid w:val="00C77B27"/>
    <w:rsid w:val="00C80508"/>
    <w:rsid w:val="00C8187C"/>
    <w:rsid w:val="00C818D7"/>
    <w:rsid w:val="00C821C7"/>
    <w:rsid w:val="00C824AD"/>
    <w:rsid w:val="00C82539"/>
    <w:rsid w:val="00C82563"/>
    <w:rsid w:val="00C82D03"/>
    <w:rsid w:val="00C855C0"/>
    <w:rsid w:val="00C8763D"/>
    <w:rsid w:val="00C87ABB"/>
    <w:rsid w:val="00C90385"/>
    <w:rsid w:val="00C90584"/>
    <w:rsid w:val="00C90635"/>
    <w:rsid w:val="00C90D80"/>
    <w:rsid w:val="00C9126D"/>
    <w:rsid w:val="00C91458"/>
    <w:rsid w:val="00C919AB"/>
    <w:rsid w:val="00C924FD"/>
    <w:rsid w:val="00C92A41"/>
    <w:rsid w:val="00C9464D"/>
    <w:rsid w:val="00C946EE"/>
    <w:rsid w:val="00C95744"/>
    <w:rsid w:val="00C95CF4"/>
    <w:rsid w:val="00C96479"/>
    <w:rsid w:val="00C977BB"/>
    <w:rsid w:val="00CA0D37"/>
    <w:rsid w:val="00CA15BA"/>
    <w:rsid w:val="00CA1A34"/>
    <w:rsid w:val="00CA2117"/>
    <w:rsid w:val="00CA2716"/>
    <w:rsid w:val="00CA2E81"/>
    <w:rsid w:val="00CA372D"/>
    <w:rsid w:val="00CA579F"/>
    <w:rsid w:val="00CA57B2"/>
    <w:rsid w:val="00CA5ED5"/>
    <w:rsid w:val="00CA6544"/>
    <w:rsid w:val="00CA6FA2"/>
    <w:rsid w:val="00CA7574"/>
    <w:rsid w:val="00CA764B"/>
    <w:rsid w:val="00CB0011"/>
    <w:rsid w:val="00CB053F"/>
    <w:rsid w:val="00CB08D4"/>
    <w:rsid w:val="00CB0A9B"/>
    <w:rsid w:val="00CB11FD"/>
    <w:rsid w:val="00CB1CB5"/>
    <w:rsid w:val="00CB26D2"/>
    <w:rsid w:val="00CB2CC4"/>
    <w:rsid w:val="00CB2EDB"/>
    <w:rsid w:val="00CB34D6"/>
    <w:rsid w:val="00CB3B76"/>
    <w:rsid w:val="00CB4F7C"/>
    <w:rsid w:val="00CB4FF7"/>
    <w:rsid w:val="00CB582B"/>
    <w:rsid w:val="00CB5A5B"/>
    <w:rsid w:val="00CB5EF6"/>
    <w:rsid w:val="00CB65C3"/>
    <w:rsid w:val="00CB6AC8"/>
    <w:rsid w:val="00CB6DEF"/>
    <w:rsid w:val="00CB77F1"/>
    <w:rsid w:val="00CC0A2A"/>
    <w:rsid w:val="00CC1386"/>
    <w:rsid w:val="00CC1E3B"/>
    <w:rsid w:val="00CC2358"/>
    <w:rsid w:val="00CC2387"/>
    <w:rsid w:val="00CC266C"/>
    <w:rsid w:val="00CC2BBF"/>
    <w:rsid w:val="00CC2EC0"/>
    <w:rsid w:val="00CC37E4"/>
    <w:rsid w:val="00CC3F06"/>
    <w:rsid w:val="00CC404C"/>
    <w:rsid w:val="00CC4474"/>
    <w:rsid w:val="00CC4627"/>
    <w:rsid w:val="00CC4AB0"/>
    <w:rsid w:val="00CC4BCD"/>
    <w:rsid w:val="00CC6981"/>
    <w:rsid w:val="00CC6C84"/>
    <w:rsid w:val="00CC6F74"/>
    <w:rsid w:val="00CD0187"/>
    <w:rsid w:val="00CD05D0"/>
    <w:rsid w:val="00CD0B9F"/>
    <w:rsid w:val="00CD2135"/>
    <w:rsid w:val="00CD2344"/>
    <w:rsid w:val="00CD3CEC"/>
    <w:rsid w:val="00CD4C7E"/>
    <w:rsid w:val="00CD4E81"/>
    <w:rsid w:val="00CD5D60"/>
    <w:rsid w:val="00CD6C32"/>
    <w:rsid w:val="00CD6DEC"/>
    <w:rsid w:val="00CD77C5"/>
    <w:rsid w:val="00CE16DA"/>
    <w:rsid w:val="00CE1C31"/>
    <w:rsid w:val="00CE316F"/>
    <w:rsid w:val="00CE3370"/>
    <w:rsid w:val="00CE3C11"/>
    <w:rsid w:val="00CE48E5"/>
    <w:rsid w:val="00CE493B"/>
    <w:rsid w:val="00CE5445"/>
    <w:rsid w:val="00CE6A8C"/>
    <w:rsid w:val="00CE72C9"/>
    <w:rsid w:val="00CE79C4"/>
    <w:rsid w:val="00CE7BCD"/>
    <w:rsid w:val="00CE7F3C"/>
    <w:rsid w:val="00CF1593"/>
    <w:rsid w:val="00CF1911"/>
    <w:rsid w:val="00CF2547"/>
    <w:rsid w:val="00CF2DCC"/>
    <w:rsid w:val="00CF33C2"/>
    <w:rsid w:val="00CF366C"/>
    <w:rsid w:val="00CF3871"/>
    <w:rsid w:val="00CF4971"/>
    <w:rsid w:val="00CF4F77"/>
    <w:rsid w:val="00CF5621"/>
    <w:rsid w:val="00CF5CA2"/>
    <w:rsid w:val="00CF6274"/>
    <w:rsid w:val="00CF649A"/>
    <w:rsid w:val="00CF71A5"/>
    <w:rsid w:val="00CF748B"/>
    <w:rsid w:val="00CF767E"/>
    <w:rsid w:val="00D00737"/>
    <w:rsid w:val="00D00AE6"/>
    <w:rsid w:val="00D01415"/>
    <w:rsid w:val="00D01BA2"/>
    <w:rsid w:val="00D0242A"/>
    <w:rsid w:val="00D02613"/>
    <w:rsid w:val="00D035E6"/>
    <w:rsid w:val="00D03EC0"/>
    <w:rsid w:val="00D03F90"/>
    <w:rsid w:val="00D041BE"/>
    <w:rsid w:val="00D0605E"/>
    <w:rsid w:val="00D06D8B"/>
    <w:rsid w:val="00D107D3"/>
    <w:rsid w:val="00D115E4"/>
    <w:rsid w:val="00D121A6"/>
    <w:rsid w:val="00D128C0"/>
    <w:rsid w:val="00D132EB"/>
    <w:rsid w:val="00D145EA"/>
    <w:rsid w:val="00D14F18"/>
    <w:rsid w:val="00D15091"/>
    <w:rsid w:val="00D1509F"/>
    <w:rsid w:val="00D15FC1"/>
    <w:rsid w:val="00D16811"/>
    <w:rsid w:val="00D17E68"/>
    <w:rsid w:val="00D2097C"/>
    <w:rsid w:val="00D21DFF"/>
    <w:rsid w:val="00D22096"/>
    <w:rsid w:val="00D222FA"/>
    <w:rsid w:val="00D222FC"/>
    <w:rsid w:val="00D230BC"/>
    <w:rsid w:val="00D2399F"/>
    <w:rsid w:val="00D23BCD"/>
    <w:rsid w:val="00D250F9"/>
    <w:rsid w:val="00D25212"/>
    <w:rsid w:val="00D25D83"/>
    <w:rsid w:val="00D25DB7"/>
    <w:rsid w:val="00D269DD"/>
    <w:rsid w:val="00D27AF5"/>
    <w:rsid w:val="00D30A16"/>
    <w:rsid w:val="00D31D08"/>
    <w:rsid w:val="00D31D29"/>
    <w:rsid w:val="00D33C7A"/>
    <w:rsid w:val="00D340FC"/>
    <w:rsid w:val="00D346BF"/>
    <w:rsid w:val="00D34A90"/>
    <w:rsid w:val="00D34B73"/>
    <w:rsid w:val="00D34BE8"/>
    <w:rsid w:val="00D36351"/>
    <w:rsid w:val="00D36EF1"/>
    <w:rsid w:val="00D37A2C"/>
    <w:rsid w:val="00D4037D"/>
    <w:rsid w:val="00D40484"/>
    <w:rsid w:val="00D404DD"/>
    <w:rsid w:val="00D41D92"/>
    <w:rsid w:val="00D42FC9"/>
    <w:rsid w:val="00D43B6A"/>
    <w:rsid w:val="00D449B4"/>
    <w:rsid w:val="00D4510A"/>
    <w:rsid w:val="00D45A69"/>
    <w:rsid w:val="00D46205"/>
    <w:rsid w:val="00D46B1B"/>
    <w:rsid w:val="00D46B72"/>
    <w:rsid w:val="00D46CED"/>
    <w:rsid w:val="00D474D7"/>
    <w:rsid w:val="00D50131"/>
    <w:rsid w:val="00D51CB0"/>
    <w:rsid w:val="00D520FA"/>
    <w:rsid w:val="00D5283B"/>
    <w:rsid w:val="00D53ABC"/>
    <w:rsid w:val="00D53FBE"/>
    <w:rsid w:val="00D54640"/>
    <w:rsid w:val="00D54BD1"/>
    <w:rsid w:val="00D55627"/>
    <w:rsid w:val="00D5567A"/>
    <w:rsid w:val="00D556EE"/>
    <w:rsid w:val="00D55C0D"/>
    <w:rsid w:val="00D56372"/>
    <w:rsid w:val="00D56B6C"/>
    <w:rsid w:val="00D57926"/>
    <w:rsid w:val="00D601F9"/>
    <w:rsid w:val="00D60A0A"/>
    <w:rsid w:val="00D60EA0"/>
    <w:rsid w:val="00D61040"/>
    <w:rsid w:val="00D613E7"/>
    <w:rsid w:val="00D61AA6"/>
    <w:rsid w:val="00D61CCC"/>
    <w:rsid w:val="00D6232A"/>
    <w:rsid w:val="00D62FDD"/>
    <w:rsid w:val="00D655B0"/>
    <w:rsid w:val="00D6621F"/>
    <w:rsid w:val="00D66272"/>
    <w:rsid w:val="00D66485"/>
    <w:rsid w:val="00D66B9D"/>
    <w:rsid w:val="00D6790D"/>
    <w:rsid w:val="00D67977"/>
    <w:rsid w:val="00D67A40"/>
    <w:rsid w:val="00D67D93"/>
    <w:rsid w:val="00D70BBE"/>
    <w:rsid w:val="00D71B02"/>
    <w:rsid w:val="00D721C9"/>
    <w:rsid w:val="00D73BF8"/>
    <w:rsid w:val="00D747F0"/>
    <w:rsid w:val="00D758CA"/>
    <w:rsid w:val="00D77D75"/>
    <w:rsid w:val="00D81182"/>
    <w:rsid w:val="00D81F3B"/>
    <w:rsid w:val="00D83118"/>
    <w:rsid w:val="00D838FE"/>
    <w:rsid w:val="00D83F8B"/>
    <w:rsid w:val="00D8579C"/>
    <w:rsid w:val="00D8671C"/>
    <w:rsid w:val="00D86C54"/>
    <w:rsid w:val="00D86C67"/>
    <w:rsid w:val="00D86E44"/>
    <w:rsid w:val="00D90242"/>
    <w:rsid w:val="00D90B28"/>
    <w:rsid w:val="00D91008"/>
    <w:rsid w:val="00D91101"/>
    <w:rsid w:val="00D924C2"/>
    <w:rsid w:val="00D924D6"/>
    <w:rsid w:val="00D93D0E"/>
    <w:rsid w:val="00D93E46"/>
    <w:rsid w:val="00D940FA"/>
    <w:rsid w:val="00D948DD"/>
    <w:rsid w:val="00D958BC"/>
    <w:rsid w:val="00D95F8D"/>
    <w:rsid w:val="00D96B16"/>
    <w:rsid w:val="00D9742F"/>
    <w:rsid w:val="00D97C32"/>
    <w:rsid w:val="00DA047B"/>
    <w:rsid w:val="00DA0639"/>
    <w:rsid w:val="00DA0907"/>
    <w:rsid w:val="00DA1BFC"/>
    <w:rsid w:val="00DA1C1C"/>
    <w:rsid w:val="00DA1C59"/>
    <w:rsid w:val="00DA1D22"/>
    <w:rsid w:val="00DA227D"/>
    <w:rsid w:val="00DA2590"/>
    <w:rsid w:val="00DA2664"/>
    <w:rsid w:val="00DA27F2"/>
    <w:rsid w:val="00DA3026"/>
    <w:rsid w:val="00DA3A48"/>
    <w:rsid w:val="00DA4358"/>
    <w:rsid w:val="00DA5493"/>
    <w:rsid w:val="00DA6396"/>
    <w:rsid w:val="00DA6CFB"/>
    <w:rsid w:val="00DA72DC"/>
    <w:rsid w:val="00DA7381"/>
    <w:rsid w:val="00DA7AAE"/>
    <w:rsid w:val="00DA7D40"/>
    <w:rsid w:val="00DB00E9"/>
    <w:rsid w:val="00DB11EC"/>
    <w:rsid w:val="00DB1558"/>
    <w:rsid w:val="00DB284A"/>
    <w:rsid w:val="00DB350E"/>
    <w:rsid w:val="00DB389F"/>
    <w:rsid w:val="00DB3E92"/>
    <w:rsid w:val="00DB3F68"/>
    <w:rsid w:val="00DB4064"/>
    <w:rsid w:val="00DB4479"/>
    <w:rsid w:val="00DB4747"/>
    <w:rsid w:val="00DB4C7D"/>
    <w:rsid w:val="00DB5448"/>
    <w:rsid w:val="00DB6162"/>
    <w:rsid w:val="00DB731C"/>
    <w:rsid w:val="00DC0767"/>
    <w:rsid w:val="00DC09E1"/>
    <w:rsid w:val="00DC13BD"/>
    <w:rsid w:val="00DC1513"/>
    <w:rsid w:val="00DC2037"/>
    <w:rsid w:val="00DC20D9"/>
    <w:rsid w:val="00DC2D1D"/>
    <w:rsid w:val="00DC30F3"/>
    <w:rsid w:val="00DC3990"/>
    <w:rsid w:val="00DC3C26"/>
    <w:rsid w:val="00DC514C"/>
    <w:rsid w:val="00DC6F62"/>
    <w:rsid w:val="00DD015A"/>
    <w:rsid w:val="00DD08E6"/>
    <w:rsid w:val="00DD1321"/>
    <w:rsid w:val="00DD19C2"/>
    <w:rsid w:val="00DD1D63"/>
    <w:rsid w:val="00DD30F2"/>
    <w:rsid w:val="00DD351F"/>
    <w:rsid w:val="00DD3E67"/>
    <w:rsid w:val="00DD44C6"/>
    <w:rsid w:val="00DD45AD"/>
    <w:rsid w:val="00DD4AF7"/>
    <w:rsid w:val="00DD4FCE"/>
    <w:rsid w:val="00DD519F"/>
    <w:rsid w:val="00DD55D2"/>
    <w:rsid w:val="00DD59AC"/>
    <w:rsid w:val="00DD5A0B"/>
    <w:rsid w:val="00DD6326"/>
    <w:rsid w:val="00DD6C0C"/>
    <w:rsid w:val="00DD6D64"/>
    <w:rsid w:val="00DE0610"/>
    <w:rsid w:val="00DE0BD4"/>
    <w:rsid w:val="00DE0BE3"/>
    <w:rsid w:val="00DE0E1F"/>
    <w:rsid w:val="00DE0E76"/>
    <w:rsid w:val="00DE1154"/>
    <w:rsid w:val="00DE228E"/>
    <w:rsid w:val="00DE3280"/>
    <w:rsid w:val="00DE38F7"/>
    <w:rsid w:val="00DE3CDA"/>
    <w:rsid w:val="00DE42D7"/>
    <w:rsid w:val="00DE56E9"/>
    <w:rsid w:val="00DE61CC"/>
    <w:rsid w:val="00DE62F5"/>
    <w:rsid w:val="00DE6D83"/>
    <w:rsid w:val="00DE6F77"/>
    <w:rsid w:val="00DF0B95"/>
    <w:rsid w:val="00DF1018"/>
    <w:rsid w:val="00DF1F34"/>
    <w:rsid w:val="00DF1F71"/>
    <w:rsid w:val="00DF21CF"/>
    <w:rsid w:val="00DF21DB"/>
    <w:rsid w:val="00DF2D67"/>
    <w:rsid w:val="00DF363C"/>
    <w:rsid w:val="00DF39B1"/>
    <w:rsid w:val="00DF3A96"/>
    <w:rsid w:val="00DF4871"/>
    <w:rsid w:val="00DF527E"/>
    <w:rsid w:val="00DF5CE2"/>
    <w:rsid w:val="00DF5D9E"/>
    <w:rsid w:val="00DF5F1D"/>
    <w:rsid w:val="00DF665A"/>
    <w:rsid w:val="00DF6BD6"/>
    <w:rsid w:val="00DF7360"/>
    <w:rsid w:val="00DF7A64"/>
    <w:rsid w:val="00DF7F51"/>
    <w:rsid w:val="00DF7FB8"/>
    <w:rsid w:val="00E00C52"/>
    <w:rsid w:val="00E00F51"/>
    <w:rsid w:val="00E0111E"/>
    <w:rsid w:val="00E0197F"/>
    <w:rsid w:val="00E02A94"/>
    <w:rsid w:val="00E032CA"/>
    <w:rsid w:val="00E056C0"/>
    <w:rsid w:val="00E05CB7"/>
    <w:rsid w:val="00E0612C"/>
    <w:rsid w:val="00E061D3"/>
    <w:rsid w:val="00E0671B"/>
    <w:rsid w:val="00E073B7"/>
    <w:rsid w:val="00E0792F"/>
    <w:rsid w:val="00E107EC"/>
    <w:rsid w:val="00E10B57"/>
    <w:rsid w:val="00E11DE9"/>
    <w:rsid w:val="00E12210"/>
    <w:rsid w:val="00E13F92"/>
    <w:rsid w:val="00E15D08"/>
    <w:rsid w:val="00E15D30"/>
    <w:rsid w:val="00E16A2C"/>
    <w:rsid w:val="00E1778F"/>
    <w:rsid w:val="00E17FE4"/>
    <w:rsid w:val="00E2000F"/>
    <w:rsid w:val="00E20D15"/>
    <w:rsid w:val="00E2139A"/>
    <w:rsid w:val="00E2290A"/>
    <w:rsid w:val="00E23899"/>
    <w:rsid w:val="00E23C76"/>
    <w:rsid w:val="00E255D2"/>
    <w:rsid w:val="00E25A53"/>
    <w:rsid w:val="00E26CA8"/>
    <w:rsid w:val="00E26FC6"/>
    <w:rsid w:val="00E2738B"/>
    <w:rsid w:val="00E27851"/>
    <w:rsid w:val="00E33073"/>
    <w:rsid w:val="00E33F0B"/>
    <w:rsid w:val="00E34651"/>
    <w:rsid w:val="00E34A9F"/>
    <w:rsid w:val="00E34C2A"/>
    <w:rsid w:val="00E355EE"/>
    <w:rsid w:val="00E35C01"/>
    <w:rsid w:val="00E35D96"/>
    <w:rsid w:val="00E35E25"/>
    <w:rsid w:val="00E36748"/>
    <w:rsid w:val="00E369A3"/>
    <w:rsid w:val="00E36CB7"/>
    <w:rsid w:val="00E36E5B"/>
    <w:rsid w:val="00E36FC9"/>
    <w:rsid w:val="00E37832"/>
    <w:rsid w:val="00E378CD"/>
    <w:rsid w:val="00E37B6D"/>
    <w:rsid w:val="00E41864"/>
    <w:rsid w:val="00E420A4"/>
    <w:rsid w:val="00E421AA"/>
    <w:rsid w:val="00E42842"/>
    <w:rsid w:val="00E42D54"/>
    <w:rsid w:val="00E43B5B"/>
    <w:rsid w:val="00E44042"/>
    <w:rsid w:val="00E45AEB"/>
    <w:rsid w:val="00E46A3F"/>
    <w:rsid w:val="00E46FC0"/>
    <w:rsid w:val="00E47080"/>
    <w:rsid w:val="00E47182"/>
    <w:rsid w:val="00E47DDE"/>
    <w:rsid w:val="00E502A4"/>
    <w:rsid w:val="00E503EB"/>
    <w:rsid w:val="00E5092B"/>
    <w:rsid w:val="00E50E55"/>
    <w:rsid w:val="00E51404"/>
    <w:rsid w:val="00E51F84"/>
    <w:rsid w:val="00E52BB3"/>
    <w:rsid w:val="00E52E41"/>
    <w:rsid w:val="00E5363C"/>
    <w:rsid w:val="00E53842"/>
    <w:rsid w:val="00E54A82"/>
    <w:rsid w:val="00E55C65"/>
    <w:rsid w:val="00E55F24"/>
    <w:rsid w:val="00E56044"/>
    <w:rsid w:val="00E57866"/>
    <w:rsid w:val="00E605CC"/>
    <w:rsid w:val="00E60D33"/>
    <w:rsid w:val="00E61031"/>
    <w:rsid w:val="00E61785"/>
    <w:rsid w:val="00E622A2"/>
    <w:rsid w:val="00E62587"/>
    <w:rsid w:val="00E636FE"/>
    <w:rsid w:val="00E6373B"/>
    <w:rsid w:val="00E63DA0"/>
    <w:rsid w:val="00E64AC6"/>
    <w:rsid w:val="00E65F22"/>
    <w:rsid w:val="00E6641B"/>
    <w:rsid w:val="00E66D39"/>
    <w:rsid w:val="00E67004"/>
    <w:rsid w:val="00E6790B"/>
    <w:rsid w:val="00E701E6"/>
    <w:rsid w:val="00E7044A"/>
    <w:rsid w:val="00E70C98"/>
    <w:rsid w:val="00E70FDD"/>
    <w:rsid w:val="00E714D6"/>
    <w:rsid w:val="00E71A62"/>
    <w:rsid w:val="00E71E3A"/>
    <w:rsid w:val="00E72579"/>
    <w:rsid w:val="00E72936"/>
    <w:rsid w:val="00E72CFD"/>
    <w:rsid w:val="00E7303B"/>
    <w:rsid w:val="00E730EC"/>
    <w:rsid w:val="00E734DA"/>
    <w:rsid w:val="00E736C3"/>
    <w:rsid w:val="00E73AA8"/>
    <w:rsid w:val="00E73F7A"/>
    <w:rsid w:val="00E748D2"/>
    <w:rsid w:val="00E75181"/>
    <w:rsid w:val="00E75EA7"/>
    <w:rsid w:val="00E7644C"/>
    <w:rsid w:val="00E764D8"/>
    <w:rsid w:val="00E771F6"/>
    <w:rsid w:val="00E773FB"/>
    <w:rsid w:val="00E77560"/>
    <w:rsid w:val="00E77AB9"/>
    <w:rsid w:val="00E77DE1"/>
    <w:rsid w:val="00E804C7"/>
    <w:rsid w:val="00E81471"/>
    <w:rsid w:val="00E81F80"/>
    <w:rsid w:val="00E823F1"/>
    <w:rsid w:val="00E82409"/>
    <w:rsid w:val="00E82605"/>
    <w:rsid w:val="00E82860"/>
    <w:rsid w:val="00E82CE4"/>
    <w:rsid w:val="00E830EB"/>
    <w:rsid w:val="00E83C80"/>
    <w:rsid w:val="00E8404C"/>
    <w:rsid w:val="00E84FB6"/>
    <w:rsid w:val="00E8507D"/>
    <w:rsid w:val="00E85B9C"/>
    <w:rsid w:val="00E85D94"/>
    <w:rsid w:val="00E860B7"/>
    <w:rsid w:val="00E86A92"/>
    <w:rsid w:val="00E86CCE"/>
    <w:rsid w:val="00E87639"/>
    <w:rsid w:val="00E90554"/>
    <w:rsid w:val="00E935ED"/>
    <w:rsid w:val="00E94682"/>
    <w:rsid w:val="00E95FC7"/>
    <w:rsid w:val="00E97533"/>
    <w:rsid w:val="00E9771D"/>
    <w:rsid w:val="00E979C9"/>
    <w:rsid w:val="00EA0771"/>
    <w:rsid w:val="00EA08B4"/>
    <w:rsid w:val="00EA0CC5"/>
    <w:rsid w:val="00EA142D"/>
    <w:rsid w:val="00EA2337"/>
    <w:rsid w:val="00EA239E"/>
    <w:rsid w:val="00EA3E25"/>
    <w:rsid w:val="00EA3F34"/>
    <w:rsid w:val="00EA563A"/>
    <w:rsid w:val="00EA5DBA"/>
    <w:rsid w:val="00EA675E"/>
    <w:rsid w:val="00EB04F2"/>
    <w:rsid w:val="00EB2161"/>
    <w:rsid w:val="00EB26F4"/>
    <w:rsid w:val="00EB287F"/>
    <w:rsid w:val="00EB2EE3"/>
    <w:rsid w:val="00EB33E5"/>
    <w:rsid w:val="00EB3BF6"/>
    <w:rsid w:val="00EB3C3F"/>
    <w:rsid w:val="00EB513B"/>
    <w:rsid w:val="00EB5B62"/>
    <w:rsid w:val="00EB5D61"/>
    <w:rsid w:val="00EB6002"/>
    <w:rsid w:val="00EB63FC"/>
    <w:rsid w:val="00EB77FA"/>
    <w:rsid w:val="00EC106A"/>
    <w:rsid w:val="00EC173E"/>
    <w:rsid w:val="00EC2395"/>
    <w:rsid w:val="00EC299E"/>
    <w:rsid w:val="00EC3008"/>
    <w:rsid w:val="00EC326A"/>
    <w:rsid w:val="00EC3E6B"/>
    <w:rsid w:val="00EC413A"/>
    <w:rsid w:val="00EC46E8"/>
    <w:rsid w:val="00EC5A28"/>
    <w:rsid w:val="00EC5F09"/>
    <w:rsid w:val="00EC617D"/>
    <w:rsid w:val="00EC65AE"/>
    <w:rsid w:val="00EC671A"/>
    <w:rsid w:val="00EC70C5"/>
    <w:rsid w:val="00ED04F2"/>
    <w:rsid w:val="00ED064B"/>
    <w:rsid w:val="00ED0D4B"/>
    <w:rsid w:val="00ED0EA4"/>
    <w:rsid w:val="00ED19BE"/>
    <w:rsid w:val="00ED1B8C"/>
    <w:rsid w:val="00ED202B"/>
    <w:rsid w:val="00ED2F1E"/>
    <w:rsid w:val="00ED31DD"/>
    <w:rsid w:val="00ED3295"/>
    <w:rsid w:val="00ED32C8"/>
    <w:rsid w:val="00ED33F0"/>
    <w:rsid w:val="00ED37AE"/>
    <w:rsid w:val="00ED39DD"/>
    <w:rsid w:val="00ED4001"/>
    <w:rsid w:val="00ED4603"/>
    <w:rsid w:val="00ED6401"/>
    <w:rsid w:val="00ED754D"/>
    <w:rsid w:val="00ED757A"/>
    <w:rsid w:val="00EE03BF"/>
    <w:rsid w:val="00EE1026"/>
    <w:rsid w:val="00EE1253"/>
    <w:rsid w:val="00EE1BED"/>
    <w:rsid w:val="00EE32CD"/>
    <w:rsid w:val="00EE32EF"/>
    <w:rsid w:val="00EE3DFC"/>
    <w:rsid w:val="00EE4096"/>
    <w:rsid w:val="00EE4FB2"/>
    <w:rsid w:val="00EE4FF1"/>
    <w:rsid w:val="00EE50BF"/>
    <w:rsid w:val="00EE5327"/>
    <w:rsid w:val="00EE60FE"/>
    <w:rsid w:val="00EE6F2C"/>
    <w:rsid w:val="00EE7741"/>
    <w:rsid w:val="00EF097E"/>
    <w:rsid w:val="00EF0B94"/>
    <w:rsid w:val="00EF1634"/>
    <w:rsid w:val="00EF176E"/>
    <w:rsid w:val="00EF1995"/>
    <w:rsid w:val="00EF1FD7"/>
    <w:rsid w:val="00EF2253"/>
    <w:rsid w:val="00EF243A"/>
    <w:rsid w:val="00EF2C66"/>
    <w:rsid w:val="00EF30B0"/>
    <w:rsid w:val="00EF3229"/>
    <w:rsid w:val="00EF39BF"/>
    <w:rsid w:val="00EF542C"/>
    <w:rsid w:val="00EF58B6"/>
    <w:rsid w:val="00EF6276"/>
    <w:rsid w:val="00EF643A"/>
    <w:rsid w:val="00EF6CC7"/>
    <w:rsid w:val="00EF6D22"/>
    <w:rsid w:val="00EF6EE6"/>
    <w:rsid w:val="00EF7241"/>
    <w:rsid w:val="00EF78D0"/>
    <w:rsid w:val="00EF7CFA"/>
    <w:rsid w:val="00EF7E4D"/>
    <w:rsid w:val="00F00D55"/>
    <w:rsid w:val="00F010ED"/>
    <w:rsid w:val="00F02830"/>
    <w:rsid w:val="00F02DBD"/>
    <w:rsid w:val="00F0433B"/>
    <w:rsid w:val="00F04579"/>
    <w:rsid w:val="00F04665"/>
    <w:rsid w:val="00F04E57"/>
    <w:rsid w:val="00F05CB1"/>
    <w:rsid w:val="00F06BDA"/>
    <w:rsid w:val="00F071BD"/>
    <w:rsid w:val="00F109B0"/>
    <w:rsid w:val="00F10ABB"/>
    <w:rsid w:val="00F115C8"/>
    <w:rsid w:val="00F116E6"/>
    <w:rsid w:val="00F11FDC"/>
    <w:rsid w:val="00F12539"/>
    <w:rsid w:val="00F141FF"/>
    <w:rsid w:val="00F14EFB"/>
    <w:rsid w:val="00F1683E"/>
    <w:rsid w:val="00F17473"/>
    <w:rsid w:val="00F1790E"/>
    <w:rsid w:val="00F2055B"/>
    <w:rsid w:val="00F22847"/>
    <w:rsid w:val="00F239E6"/>
    <w:rsid w:val="00F243DC"/>
    <w:rsid w:val="00F24CA6"/>
    <w:rsid w:val="00F2511E"/>
    <w:rsid w:val="00F2622B"/>
    <w:rsid w:val="00F26A5F"/>
    <w:rsid w:val="00F26AD3"/>
    <w:rsid w:val="00F26D01"/>
    <w:rsid w:val="00F27153"/>
    <w:rsid w:val="00F27D0D"/>
    <w:rsid w:val="00F301B5"/>
    <w:rsid w:val="00F310BE"/>
    <w:rsid w:val="00F319D8"/>
    <w:rsid w:val="00F32106"/>
    <w:rsid w:val="00F32334"/>
    <w:rsid w:val="00F32614"/>
    <w:rsid w:val="00F328BF"/>
    <w:rsid w:val="00F3308D"/>
    <w:rsid w:val="00F34319"/>
    <w:rsid w:val="00F34438"/>
    <w:rsid w:val="00F34472"/>
    <w:rsid w:val="00F3533E"/>
    <w:rsid w:val="00F355EF"/>
    <w:rsid w:val="00F36262"/>
    <w:rsid w:val="00F365E7"/>
    <w:rsid w:val="00F36748"/>
    <w:rsid w:val="00F36D05"/>
    <w:rsid w:val="00F36D8E"/>
    <w:rsid w:val="00F4009C"/>
    <w:rsid w:val="00F4055A"/>
    <w:rsid w:val="00F4095D"/>
    <w:rsid w:val="00F41319"/>
    <w:rsid w:val="00F41C1E"/>
    <w:rsid w:val="00F41D19"/>
    <w:rsid w:val="00F421C8"/>
    <w:rsid w:val="00F427DC"/>
    <w:rsid w:val="00F42BD3"/>
    <w:rsid w:val="00F42D7E"/>
    <w:rsid w:val="00F42FC3"/>
    <w:rsid w:val="00F44AB2"/>
    <w:rsid w:val="00F45458"/>
    <w:rsid w:val="00F45608"/>
    <w:rsid w:val="00F458A7"/>
    <w:rsid w:val="00F45B4D"/>
    <w:rsid w:val="00F45D4E"/>
    <w:rsid w:val="00F45E50"/>
    <w:rsid w:val="00F473CD"/>
    <w:rsid w:val="00F47614"/>
    <w:rsid w:val="00F5001F"/>
    <w:rsid w:val="00F5092C"/>
    <w:rsid w:val="00F50F2A"/>
    <w:rsid w:val="00F51D00"/>
    <w:rsid w:val="00F52DA0"/>
    <w:rsid w:val="00F543BD"/>
    <w:rsid w:val="00F546A2"/>
    <w:rsid w:val="00F55AEE"/>
    <w:rsid w:val="00F56D96"/>
    <w:rsid w:val="00F56DF4"/>
    <w:rsid w:val="00F572C2"/>
    <w:rsid w:val="00F57509"/>
    <w:rsid w:val="00F5761E"/>
    <w:rsid w:val="00F57996"/>
    <w:rsid w:val="00F57C02"/>
    <w:rsid w:val="00F6014A"/>
    <w:rsid w:val="00F607E2"/>
    <w:rsid w:val="00F60A19"/>
    <w:rsid w:val="00F62096"/>
    <w:rsid w:val="00F621BD"/>
    <w:rsid w:val="00F626DE"/>
    <w:rsid w:val="00F63926"/>
    <w:rsid w:val="00F63ACE"/>
    <w:rsid w:val="00F63F19"/>
    <w:rsid w:val="00F641A3"/>
    <w:rsid w:val="00F64E8F"/>
    <w:rsid w:val="00F64F90"/>
    <w:rsid w:val="00F655FC"/>
    <w:rsid w:val="00F658F6"/>
    <w:rsid w:val="00F65AB0"/>
    <w:rsid w:val="00F660EF"/>
    <w:rsid w:val="00F6627A"/>
    <w:rsid w:val="00F66318"/>
    <w:rsid w:val="00F668CA"/>
    <w:rsid w:val="00F668EE"/>
    <w:rsid w:val="00F67F7B"/>
    <w:rsid w:val="00F710BA"/>
    <w:rsid w:val="00F7138B"/>
    <w:rsid w:val="00F71A71"/>
    <w:rsid w:val="00F71BC2"/>
    <w:rsid w:val="00F72C4A"/>
    <w:rsid w:val="00F740AE"/>
    <w:rsid w:val="00F74194"/>
    <w:rsid w:val="00F74589"/>
    <w:rsid w:val="00F74C4E"/>
    <w:rsid w:val="00F75653"/>
    <w:rsid w:val="00F7578C"/>
    <w:rsid w:val="00F75863"/>
    <w:rsid w:val="00F75A7D"/>
    <w:rsid w:val="00F76D07"/>
    <w:rsid w:val="00F770EE"/>
    <w:rsid w:val="00F77F07"/>
    <w:rsid w:val="00F80533"/>
    <w:rsid w:val="00F80DE0"/>
    <w:rsid w:val="00F80F90"/>
    <w:rsid w:val="00F81A6C"/>
    <w:rsid w:val="00F81CEF"/>
    <w:rsid w:val="00F82543"/>
    <w:rsid w:val="00F828A8"/>
    <w:rsid w:val="00F83828"/>
    <w:rsid w:val="00F8406B"/>
    <w:rsid w:val="00F84177"/>
    <w:rsid w:val="00F84FBC"/>
    <w:rsid w:val="00F855C7"/>
    <w:rsid w:val="00F85B41"/>
    <w:rsid w:val="00F86F05"/>
    <w:rsid w:val="00F86F58"/>
    <w:rsid w:val="00F87915"/>
    <w:rsid w:val="00F87C37"/>
    <w:rsid w:val="00F87CC0"/>
    <w:rsid w:val="00F87F3D"/>
    <w:rsid w:val="00F90B1B"/>
    <w:rsid w:val="00F91A4F"/>
    <w:rsid w:val="00F93497"/>
    <w:rsid w:val="00F93CC5"/>
    <w:rsid w:val="00F95D92"/>
    <w:rsid w:val="00F95F6D"/>
    <w:rsid w:val="00F96C1B"/>
    <w:rsid w:val="00F9792E"/>
    <w:rsid w:val="00F97B40"/>
    <w:rsid w:val="00F97E1E"/>
    <w:rsid w:val="00FA0FF2"/>
    <w:rsid w:val="00FA17A2"/>
    <w:rsid w:val="00FA28EF"/>
    <w:rsid w:val="00FA2E34"/>
    <w:rsid w:val="00FA343E"/>
    <w:rsid w:val="00FA3655"/>
    <w:rsid w:val="00FA44CB"/>
    <w:rsid w:val="00FA4BFF"/>
    <w:rsid w:val="00FA4E18"/>
    <w:rsid w:val="00FA7218"/>
    <w:rsid w:val="00FA72E4"/>
    <w:rsid w:val="00FA777F"/>
    <w:rsid w:val="00FA77ED"/>
    <w:rsid w:val="00FA7A17"/>
    <w:rsid w:val="00FA7C18"/>
    <w:rsid w:val="00FB001B"/>
    <w:rsid w:val="00FB0303"/>
    <w:rsid w:val="00FB073F"/>
    <w:rsid w:val="00FB0BE4"/>
    <w:rsid w:val="00FB1079"/>
    <w:rsid w:val="00FB1587"/>
    <w:rsid w:val="00FB1787"/>
    <w:rsid w:val="00FB2097"/>
    <w:rsid w:val="00FB328B"/>
    <w:rsid w:val="00FB3989"/>
    <w:rsid w:val="00FB4CD9"/>
    <w:rsid w:val="00FB5477"/>
    <w:rsid w:val="00FB6567"/>
    <w:rsid w:val="00FB67A2"/>
    <w:rsid w:val="00FB6B40"/>
    <w:rsid w:val="00FB7794"/>
    <w:rsid w:val="00FC0320"/>
    <w:rsid w:val="00FC0A73"/>
    <w:rsid w:val="00FC0AC8"/>
    <w:rsid w:val="00FC10CD"/>
    <w:rsid w:val="00FC1212"/>
    <w:rsid w:val="00FC1994"/>
    <w:rsid w:val="00FC19E9"/>
    <w:rsid w:val="00FC2814"/>
    <w:rsid w:val="00FC3489"/>
    <w:rsid w:val="00FC46E7"/>
    <w:rsid w:val="00FC4984"/>
    <w:rsid w:val="00FC49B5"/>
    <w:rsid w:val="00FC4EC6"/>
    <w:rsid w:val="00FC60A9"/>
    <w:rsid w:val="00FC6590"/>
    <w:rsid w:val="00FC666B"/>
    <w:rsid w:val="00FC6E9B"/>
    <w:rsid w:val="00FC78FC"/>
    <w:rsid w:val="00FC7C71"/>
    <w:rsid w:val="00FC7D60"/>
    <w:rsid w:val="00FD03B1"/>
    <w:rsid w:val="00FD1589"/>
    <w:rsid w:val="00FD1C3D"/>
    <w:rsid w:val="00FD3012"/>
    <w:rsid w:val="00FD30F4"/>
    <w:rsid w:val="00FD310A"/>
    <w:rsid w:val="00FD33D8"/>
    <w:rsid w:val="00FD340F"/>
    <w:rsid w:val="00FD3753"/>
    <w:rsid w:val="00FD3943"/>
    <w:rsid w:val="00FD3C7F"/>
    <w:rsid w:val="00FD526D"/>
    <w:rsid w:val="00FD5981"/>
    <w:rsid w:val="00FD5E8A"/>
    <w:rsid w:val="00FD62FC"/>
    <w:rsid w:val="00FD6306"/>
    <w:rsid w:val="00FD71DA"/>
    <w:rsid w:val="00FD7385"/>
    <w:rsid w:val="00FD763C"/>
    <w:rsid w:val="00FD7CF7"/>
    <w:rsid w:val="00FD7E44"/>
    <w:rsid w:val="00FE073C"/>
    <w:rsid w:val="00FE2953"/>
    <w:rsid w:val="00FE2A27"/>
    <w:rsid w:val="00FE310F"/>
    <w:rsid w:val="00FE3F97"/>
    <w:rsid w:val="00FE43E5"/>
    <w:rsid w:val="00FE47B3"/>
    <w:rsid w:val="00FE5477"/>
    <w:rsid w:val="00FE57B0"/>
    <w:rsid w:val="00FE64F3"/>
    <w:rsid w:val="00FE6A13"/>
    <w:rsid w:val="00FE6B30"/>
    <w:rsid w:val="00FE6CC1"/>
    <w:rsid w:val="00FE77DC"/>
    <w:rsid w:val="00FE7AD4"/>
    <w:rsid w:val="00FF0A41"/>
    <w:rsid w:val="00FF1693"/>
    <w:rsid w:val="00FF17E7"/>
    <w:rsid w:val="00FF1FA2"/>
    <w:rsid w:val="00FF23AA"/>
    <w:rsid w:val="00FF27BE"/>
    <w:rsid w:val="00FF2D97"/>
    <w:rsid w:val="00FF3070"/>
    <w:rsid w:val="00FF3113"/>
    <w:rsid w:val="00FF315C"/>
    <w:rsid w:val="00FF6561"/>
    <w:rsid w:val="00FF666D"/>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7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character" w:customStyle="1" w:styleId="UnresolvedMention1">
    <w:name w:val="Unresolved Mention1"/>
    <w:basedOn w:val="DefaultParagraphFont"/>
    <w:uiPriority w:val="99"/>
    <w:semiHidden/>
    <w:unhideWhenUsed/>
    <w:rsid w:val="00554A64"/>
    <w:rPr>
      <w:color w:val="605E5C"/>
      <w:shd w:val="clear" w:color="auto" w:fill="E1DFDD"/>
    </w:rPr>
  </w:style>
  <w:style w:type="paragraph" w:styleId="Revision">
    <w:name w:val="Revision"/>
    <w:hidden/>
    <w:uiPriority w:val="99"/>
    <w:semiHidden/>
    <w:rsid w:val="00E82CE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21164"/>
    <w:pPr>
      <w:tabs>
        <w:tab w:val="center" w:pos="4153"/>
        <w:tab w:val="right" w:pos="8306"/>
      </w:tabs>
    </w:pPr>
  </w:style>
  <w:style w:type="character" w:customStyle="1" w:styleId="HeaderChar">
    <w:name w:val="Header Char"/>
    <w:basedOn w:val="DefaultParagraphFont"/>
    <w:link w:val="Header"/>
    <w:uiPriority w:val="99"/>
    <w:rsid w:val="00821164"/>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673CD9"/>
    <w:rPr>
      <w:color w:val="605E5C"/>
      <w:shd w:val="clear" w:color="auto" w:fill="E1DFDD"/>
    </w:rPr>
  </w:style>
  <w:style w:type="paragraph" w:customStyle="1" w:styleId="Default">
    <w:name w:val="Default"/>
    <w:rsid w:val="000253C5"/>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39107995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25121767">
      <w:bodyDiv w:val="1"/>
      <w:marLeft w:val="0"/>
      <w:marRight w:val="0"/>
      <w:marTop w:val="0"/>
      <w:marBottom w:val="0"/>
      <w:divBdr>
        <w:top w:val="none" w:sz="0" w:space="0" w:color="auto"/>
        <w:left w:val="none" w:sz="0" w:space="0" w:color="auto"/>
        <w:bottom w:val="none" w:sz="0" w:space="0" w:color="auto"/>
        <w:right w:val="none" w:sz="0" w:space="0" w:color="auto"/>
      </w:divBdr>
      <w:divsChild>
        <w:div w:id="1732802172">
          <w:marLeft w:val="0"/>
          <w:marRight w:val="0"/>
          <w:marTop w:val="0"/>
          <w:marBottom w:val="0"/>
          <w:divBdr>
            <w:top w:val="none" w:sz="0" w:space="0" w:color="auto"/>
            <w:left w:val="none" w:sz="0" w:space="0" w:color="auto"/>
            <w:bottom w:val="none" w:sz="0" w:space="0" w:color="auto"/>
            <w:right w:val="none" w:sz="0" w:space="0" w:color="auto"/>
          </w:divBdr>
        </w:div>
      </w:divsChild>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989215283">
      <w:bodyDiv w:val="1"/>
      <w:marLeft w:val="0"/>
      <w:marRight w:val="0"/>
      <w:marTop w:val="0"/>
      <w:marBottom w:val="0"/>
      <w:divBdr>
        <w:top w:val="none" w:sz="0" w:space="0" w:color="auto"/>
        <w:left w:val="none" w:sz="0" w:space="0" w:color="auto"/>
        <w:bottom w:val="none" w:sz="0" w:space="0" w:color="auto"/>
        <w:right w:val="none" w:sz="0" w:space="0" w:color="auto"/>
      </w:divBdr>
      <w:divsChild>
        <w:div w:id="352076876">
          <w:marLeft w:val="0"/>
          <w:marRight w:val="0"/>
          <w:marTop w:val="0"/>
          <w:marBottom w:val="0"/>
          <w:divBdr>
            <w:top w:val="none" w:sz="0" w:space="0" w:color="auto"/>
            <w:left w:val="none" w:sz="0" w:space="0" w:color="auto"/>
            <w:bottom w:val="none" w:sz="0" w:space="0" w:color="auto"/>
            <w:right w:val="none" w:sz="0" w:space="0" w:color="auto"/>
          </w:divBdr>
        </w:div>
      </w:divsChild>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8309635">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620379385">
      <w:bodyDiv w:val="1"/>
      <w:marLeft w:val="0"/>
      <w:marRight w:val="0"/>
      <w:marTop w:val="0"/>
      <w:marBottom w:val="0"/>
      <w:divBdr>
        <w:top w:val="none" w:sz="0" w:space="0" w:color="auto"/>
        <w:left w:val="none" w:sz="0" w:space="0" w:color="auto"/>
        <w:bottom w:val="none" w:sz="0" w:space="0" w:color="auto"/>
        <w:right w:val="none" w:sz="0" w:space="0" w:color="auto"/>
      </w:divBdr>
    </w:div>
    <w:div w:id="1739279226">
      <w:bodyDiv w:val="1"/>
      <w:marLeft w:val="0"/>
      <w:marRight w:val="0"/>
      <w:marTop w:val="0"/>
      <w:marBottom w:val="0"/>
      <w:divBdr>
        <w:top w:val="none" w:sz="0" w:space="0" w:color="auto"/>
        <w:left w:val="none" w:sz="0" w:space="0" w:color="auto"/>
        <w:bottom w:val="none" w:sz="0" w:space="0" w:color="auto"/>
        <w:right w:val="none" w:sz="0" w:space="0" w:color="auto"/>
      </w:divBdr>
    </w:div>
    <w:div w:id="1775439351">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5824814">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3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4405.pdf" TargetMode="External"/><Relationship Id="rId13" Type="http://schemas.openxmlformats.org/officeDocument/2006/relationships/hyperlink" Target="https://www.satv.tiesa.gov.lv/web/viewer.html?file=/wp-content/uploads/2016/02/2011-19-01_Spriedum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docsroom/documents/42921/attachments/1/translations/lv/renditions/pdf" TargetMode="External"/><Relationship Id="rId17" Type="http://schemas.openxmlformats.org/officeDocument/2006/relationships/hyperlink" Target="https://manas.tiesas.lv/eTiesasMvc/eclinolemumi/ECLI:EU:C:2006:8" TargetMode="External"/><Relationship Id="rId2" Type="http://schemas.openxmlformats.org/officeDocument/2006/relationships/numbering" Target="numbering.xml"/><Relationship Id="rId16" Type="http://schemas.openxmlformats.org/officeDocument/2006/relationships/hyperlink" Target="https://eur-lex.europa.eu/legal-content/LV/TXT/HTML/?uri=CELEX:52016XC0719(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EU:C:2006:8" TargetMode="External"/><Relationship Id="rId5" Type="http://schemas.openxmlformats.org/officeDocument/2006/relationships/webSettings" Target="webSettings.xml"/><Relationship Id="rId15" Type="http://schemas.openxmlformats.org/officeDocument/2006/relationships/hyperlink" Target="https://curia.europa.eu/juris/document/document.jsf?text=&amp;docid=270340&amp;pageIndex=0&amp;doclang=LV&amp;mode=lst&amp;dir=&amp;occ=first&amp;part=1&amp;cid=9983447" TargetMode="External"/><Relationship Id="rId10" Type="http://schemas.openxmlformats.org/officeDocument/2006/relationships/hyperlink" Target="https://eur-lex.europa.eu/legal-content/LV/TXT/HTML/?uri=CELEX:52016XC0719(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uria.europa.eu/juris/document/document.jsf?text=&amp;docid=258498&amp;pageIndex=0&amp;doclang=LV&amp;mode=lst&amp;dir=&amp;occ=first&amp;part=1&amp;cid=4965236" TargetMode="External"/><Relationship Id="rId14" Type="http://schemas.openxmlformats.org/officeDocument/2006/relationships/hyperlink" Target="https://manas.tiesas.lv/eTiesasMvc/eclinolemumi/ECLI:EU:C:2022: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2027-56EF-4D7C-AA66-DB643E66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20600</Words>
  <Characters>11742</Characters>
  <Application>Microsoft Office Word</Application>
  <DocSecurity>0</DocSecurity>
  <Lines>97</Lines>
  <Paragraphs>64</Paragraphs>
  <ScaleCrop>false</ScaleCrop>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2025-01-28T15:12:00Z</dcterms:created>
  <dcterms:modified xsi:type="dcterms:W3CDTF">2025-01-28T15:12:00Z</dcterms:modified>
</cp:coreProperties>
</file>