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ACD9F" w14:textId="7B968A37" w:rsidR="004C3212" w:rsidRPr="00985B06" w:rsidRDefault="00985B06" w:rsidP="00985B06">
      <w:pPr>
        <w:spacing w:line="276" w:lineRule="auto"/>
        <w:jc w:val="both"/>
        <w:rPr>
          <w:rFonts w:asciiTheme="majorBidi" w:hAnsiTheme="majorBidi" w:cstheme="majorBidi"/>
          <w:b/>
          <w:bCs/>
          <w:szCs w:val="24"/>
        </w:rPr>
      </w:pPr>
      <w:r w:rsidRPr="00985B06">
        <w:rPr>
          <w:rFonts w:asciiTheme="majorBidi" w:hAnsiTheme="majorBidi" w:cstheme="majorBidi"/>
          <w:b/>
          <w:bCs/>
          <w:szCs w:val="24"/>
        </w:rPr>
        <w:t>Līdzmantinieku un neatņemamās daļas tiesīgo (iepriekš – neatraidāmo mantinieku) tiesiskā stāvokļa nošķiršana</w:t>
      </w:r>
    </w:p>
    <w:p w14:paraId="2D098CA8" w14:textId="77777777" w:rsidR="00985B06" w:rsidRPr="00985B06" w:rsidRDefault="00985B06" w:rsidP="00985B06">
      <w:pPr>
        <w:spacing w:line="276" w:lineRule="auto"/>
        <w:jc w:val="both"/>
        <w:rPr>
          <w:rFonts w:asciiTheme="majorBidi" w:hAnsiTheme="majorBidi" w:cstheme="majorBidi"/>
          <w:szCs w:val="24"/>
        </w:rPr>
      </w:pPr>
      <w:r w:rsidRPr="00985B06">
        <w:rPr>
          <w:rFonts w:asciiTheme="majorBidi" w:hAnsiTheme="majorBidi" w:cstheme="majorBidi"/>
          <w:szCs w:val="24"/>
        </w:rPr>
        <w:t>Ja mantojums ir novēlēts vairāk nekā vienam mantiniekam, tad mantinieki ir līdzmantinieki neatkarīgi no tiem novēlēto mantojuma daļu lieluma. Šādā gadījumā līdzmantinieku tiesiskais stāvoklis ir pielīdzināms kopīpašnieku tiesiskajam stāvoklim, tostarp arī attiecībā uz tiesībām prasīt mantojuma dalīšanu.</w:t>
      </w:r>
    </w:p>
    <w:p w14:paraId="6265C918" w14:textId="77777777" w:rsidR="00985B06" w:rsidRPr="00985B06" w:rsidRDefault="00985B06" w:rsidP="00985B06">
      <w:pPr>
        <w:spacing w:line="276" w:lineRule="auto"/>
        <w:jc w:val="both"/>
        <w:rPr>
          <w:rFonts w:asciiTheme="majorBidi" w:hAnsiTheme="majorBidi" w:cstheme="majorBidi"/>
          <w:szCs w:val="24"/>
        </w:rPr>
      </w:pPr>
      <w:r w:rsidRPr="00985B06">
        <w:rPr>
          <w:rFonts w:asciiTheme="majorBidi" w:hAnsiTheme="majorBidi" w:cstheme="majorBidi"/>
          <w:szCs w:val="24"/>
        </w:rPr>
        <w:t>Neatņemamās daļas tiesīgā tiesības uz neatņemamo daļu ir nošķiramas no līdzmantinieku tiesībām prasīt mantojuma masas reālo sadali, jo testamentārais mantinieks un neatņemamās daļas tiesīgais nav līdzmantinieki.</w:t>
      </w:r>
    </w:p>
    <w:p w14:paraId="75E09A2C" w14:textId="77777777" w:rsidR="00985B06" w:rsidRPr="00985B06" w:rsidRDefault="00985B06" w:rsidP="00985B06">
      <w:pPr>
        <w:spacing w:line="276" w:lineRule="auto"/>
        <w:jc w:val="both"/>
        <w:rPr>
          <w:rFonts w:asciiTheme="majorBidi" w:hAnsiTheme="majorBidi" w:cstheme="majorBidi"/>
          <w:szCs w:val="24"/>
        </w:rPr>
      </w:pPr>
      <w:r w:rsidRPr="00985B06">
        <w:rPr>
          <w:rFonts w:asciiTheme="majorBidi" w:hAnsiTheme="majorBidi" w:cstheme="majorBidi"/>
          <w:szCs w:val="24"/>
        </w:rPr>
        <w:t>Ja viss mantojums ir novēlēts vienam mantiniekam, nav līdzmantinieku un tātad nav pamata mantojumu dalīt reāli. Šādā situācijā neatņemamās daļas tiesīgajiem saskaņā ar Civillikuma 788. pantu ir tiesības uz neatņemamās daļas izdalīšanu.</w:t>
      </w:r>
    </w:p>
    <w:p w14:paraId="5B7C4FF0" w14:textId="77777777" w:rsidR="00B1259B" w:rsidRPr="00985B06" w:rsidRDefault="00B1259B" w:rsidP="00985B06">
      <w:pPr>
        <w:spacing w:line="276" w:lineRule="auto"/>
        <w:ind w:firstLine="568"/>
        <w:jc w:val="center"/>
        <w:rPr>
          <w:rFonts w:asciiTheme="majorBidi" w:hAnsiTheme="majorBidi" w:cstheme="majorBidi"/>
          <w:noProof/>
          <w:szCs w:val="24"/>
        </w:rPr>
      </w:pPr>
    </w:p>
    <w:p w14:paraId="580F0242" w14:textId="7F34D959" w:rsidR="004C3212" w:rsidRPr="00985B06" w:rsidRDefault="004C3212" w:rsidP="00985B06">
      <w:pPr>
        <w:spacing w:line="276" w:lineRule="auto"/>
        <w:ind w:firstLine="567"/>
        <w:jc w:val="center"/>
        <w:rPr>
          <w:rFonts w:asciiTheme="majorBidi" w:hAnsiTheme="majorBidi" w:cstheme="majorBidi"/>
          <w:b/>
          <w:szCs w:val="24"/>
        </w:rPr>
      </w:pPr>
      <w:r w:rsidRPr="00985B06">
        <w:rPr>
          <w:rFonts w:asciiTheme="majorBidi" w:hAnsiTheme="majorBidi" w:cstheme="majorBidi"/>
          <w:b/>
          <w:szCs w:val="24"/>
        </w:rPr>
        <w:t>Latvijas Republikas Senāt</w:t>
      </w:r>
      <w:r w:rsidR="00B1259B" w:rsidRPr="00985B06">
        <w:rPr>
          <w:rFonts w:asciiTheme="majorBidi" w:hAnsiTheme="majorBidi" w:cstheme="majorBidi"/>
          <w:b/>
          <w:szCs w:val="24"/>
        </w:rPr>
        <w:t>a</w:t>
      </w:r>
    </w:p>
    <w:p w14:paraId="29BC666A" w14:textId="67109CD8" w:rsidR="00B1259B" w:rsidRPr="00985B06" w:rsidRDefault="00B1259B" w:rsidP="00985B06">
      <w:pPr>
        <w:spacing w:line="276" w:lineRule="auto"/>
        <w:ind w:firstLine="567"/>
        <w:jc w:val="center"/>
        <w:rPr>
          <w:rFonts w:asciiTheme="majorBidi" w:hAnsiTheme="majorBidi" w:cstheme="majorBidi"/>
          <w:b/>
          <w:szCs w:val="24"/>
        </w:rPr>
      </w:pPr>
      <w:r w:rsidRPr="00985B06">
        <w:rPr>
          <w:rFonts w:asciiTheme="majorBidi" w:hAnsiTheme="majorBidi" w:cstheme="majorBidi"/>
          <w:b/>
          <w:szCs w:val="24"/>
        </w:rPr>
        <w:t>Civillietu departamenta</w:t>
      </w:r>
    </w:p>
    <w:p w14:paraId="4468783C" w14:textId="3D2188E7" w:rsidR="00B1259B" w:rsidRPr="00985B06" w:rsidRDefault="00B1259B" w:rsidP="00985B06">
      <w:pPr>
        <w:spacing w:line="276" w:lineRule="auto"/>
        <w:ind w:firstLine="567"/>
        <w:jc w:val="center"/>
        <w:rPr>
          <w:rStyle w:val="SubtleEmphasis"/>
          <w:rFonts w:asciiTheme="majorBidi" w:hAnsiTheme="majorBidi" w:cstheme="majorBidi"/>
          <w:b/>
          <w:bCs/>
          <w:i w:val="0"/>
          <w:iCs w:val="0"/>
          <w:szCs w:val="24"/>
        </w:rPr>
      </w:pPr>
      <w:r w:rsidRPr="00985B06">
        <w:rPr>
          <w:rFonts w:asciiTheme="majorBidi" w:hAnsiTheme="majorBidi" w:cstheme="majorBidi"/>
          <w:b/>
          <w:bCs/>
          <w:szCs w:val="24"/>
        </w:rPr>
        <w:t>2024. gada 16. decembra</w:t>
      </w:r>
    </w:p>
    <w:p w14:paraId="52D69257" w14:textId="77777777" w:rsidR="004C3212" w:rsidRPr="00985B06" w:rsidRDefault="004C3212" w:rsidP="00985B06">
      <w:pPr>
        <w:shd w:val="clear" w:color="auto" w:fill="FFFFFF"/>
        <w:spacing w:line="276" w:lineRule="auto"/>
        <w:ind w:firstLine="568"/>
        <w:jc w:val="center"/>
        <w:rPr>
          <w:rFonts w:asciiTheme="majorBidi" w:hAnsiTheme="majorBidi" w:cstheme="majorBidi"/>
          <w:b/>
          <w:bCs/>
          <w:color w:val="000000"/>
          <w:spacing w:val="30"/>
          <w:szCs w:val="24"/>
        </w:rPr>
      </w:pPr>
      <w:r w:rsidRPr="00985B06">
        <w:rPr>
          <w:rFonts w:asciiTheme="majorBidi" w:hAnsiTheme="majorBidi" w:cstheme="majorBidi"/>
          <w:b/>
          <w:bCs/>
          <w:color w:val="000000"/>
          <w:spacing w:val="30"/>
          <w:szCs w:val="24"/>
        </w:rPr>
        <w:t>SPRIEDUMS</w:t>
      </w:r>
    </w:p>
    <w:p w14:paraId="6A59E9EB" w14:textId="77777777" w:rsidR="00B1259B" w:rsidRPr="00985B06" w:rsidRDefault="00B1259B" w:rsidP="00985B06">
      <w:pPr>
        <w:spacing w:line="276" w:lineRule="auto"/>
        <w:ind w:firstLine="568"/>
        <w:jc w:val="center"/>
        <w:rPr>
          <w:rFonts w:asciiTheme="majorBidi" w:hAnsiTheme="majorBidi" w:cstheme="majorBidi"/>
          <w:b/>
          <w:bCs/>
          <w:szCs w:val="24"/>
        </w:rPr>
      </w:pPr>
      <w:r w:rsidRPr="00985B06">
        <w:rPr>
          <w:rFonts w:asciiTheme="majorBidi" w:hAnsiTheme="majorBidi" w:cstheme="majorBidi"/>
          <w:b/>
          <w:bCs/>
          <w:szCs w:val="24"/>
        </w:rPr>
        <w:t>Lieta Nr. C68302918, SKC-38/2024</w:t>
      </w:r>
    </w:p>
    <w:p w14:paraId="46CE1170" w14:textId="277ED3A8" w:rsidR="00B1259B" w:rsidRPr="00985B06" w:rsidRDefault="00B1259B" w:rsidP="00985B06">
      <w:pPr>
        <w:spacing w:line="276" w:lineRule="auto"/>
        <w:ind w:firstLine="568"/>
        <w:jc w:val="center"/>
        <w:rPr>
          <w:rFonts w:asciiTheme="majorBidi" w:hAnsiTheme="majorBidi" w:cstheme="majorBidi"/>
          <w:b/>
          <w:bCs/>
          <w:szCs w:val="24"/>
        </w:rPr>
      </w:pPr>
      <w:hyperlink r:id="rId8" w:history="1">
        <w:r w:rsidRPr="00985B06">
          <w:rPr>
            <w:rStyle w:val="Hyperlink"/>
            <w:rFonts w:asciiTheme="majorBidi" w:hAnsiTheme="majorBidi" w:cstheme="majorBidi"/>
            <w:szCs w:val="24"/>
          </w:rPr>
          <w:t>ECLI:LV:AT:2024:1216.C68302918.16.S</w:t>
        </w:r>
      </w:hyperlink>
    </w:p>
    <w:p w14:paraId="0BA3BC43" w14:textId="77777777" w:rsidR="00BA2B65" w:rsidRPr="00985B06" w:rsidRDefault="00BA2B65" w:rsidP="00985B06">
      <w:pPr>
        <w:spacing w:line="276" w:lineRule="auto"/>
        <w:ind w:firstLine="568"/>
        <w:jc w:val="center"/>
        <w:rPr>
          <w:rFonts w:asciiTheme="majorBidi" w:hAnsiTheme="majorBidi" w:cstheme="majorBidi"/>
          <w:szCs w:val="24"/>
        </w:rPr>
      </w:pPr>
    </w:p>
    <w:p w14:paraId="02654256" w14:textId="5C33B15D" w:rsidR="004C3212" w:rsidRPr="00985B06" w:rsidRDefault="004C3212"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 xml:space="preserve">Senāts šādā sastāvā: </w:t>
      </w:r>
      <w:r w:rsidR="000A6CA1" w:rsidRPr="00985B06">
        <w:rPr>
          <w:rFonts w:asciiTheme="majorBidi" w:hAnsiTheme="majorBidi" w:cstheme="majorBidi"/>
          <w:szCs w:val="24"/>
        </w:rPr>
        <w:t>s</w:t>
      </w:r>
      <w:r w:rsidRPr="00985B06">
        <w:rPr>
          <w:rFonts w:asciiTheme="majorBidi" w:hAnsiTheme="majorBidi" w:cstheme="majorBidi"/>
          <w:szCs w:val="24"/>
        </w:rPr>
        <w:t xml:space="preserve">enatore referente Kristīne Zīle, </w:t>
      </w:r>
      <w:r w:rsidR="00D571F9" w:rsidRPr="00985B06">
        <w:rPr>
          <w:rFonts w:asciiTheme="majorBidi" w:hAnsiTheme="majorBidi" w:cstheme="majorBidi"/>
          <w:szCs w:val="24"/>
        </w:rPr>
        <w:t>senator</w:t>
      </w:r>
      <w:r w:rsidR="003C2A27" w:rsidRPr="00985B06">
        <w:rPr>
          <w:rFonts w:asciiTheme="majorBidi" w:hAnsiTheme="majorBidi" w:cstheme="majorBidi"/>
          <w:szCs w:val="24"/>
        </w:rPr>
        <w:t>i</w:t>
      </w:r>
      <w:r w:rsidR="00D571F9" w:rsidRPr="00985B06">
        <w:rPr>
          <w:rFonts w:asciiTheme="majorBidi" w:hAnsiTheme="majorBidi" w:cstheme="majorBidi"/>
          <w:szCs w:val="24"/>
        </w:rPr>
        <w:t xml:space="preserve"> Dzintra Balta</w:t>
      </w:r>
      <w:r w:rsidR="003C2A27" w:rsidRPr="00985B06">
        <w:rPr>
          <w:rFonts w:asciiTheme="majorBidi" w:hAnsiTheme="majorBidi" w:cstheme="majorBidi"/>
          <w:szCs w:val="24"/>
        </w:rPr>
        <w:t xml:space="preserve"> un</w:t>
      </w:r>
      <w:r w:rsidR="008B4255" w:rsidRPr="00985B06">
        <w:rPr>
          <w:rFonts w:asciiTheme="majorBidi" w:hAnsiTheme="majorBidi" w:cstheme="majorBidi"/>
          <w:szCs w:val="24"/>
        </w:rPr>
        <w:t xml:space="preserve"> </w:t>
      </w:r>
      <w:r w:rsidR="00F84A26" w:rsidRPr="00985B06">
        <w:rPr>
          <w:rFonts w:asciiTheme="majorBidi" w:hAnsiTheme="majorBidi" w:cstheme="majorBidi"/>
          <w:szCs w:val="24"/>
        </w:rPr>
        <w:t>Intars</w:t>
      </w:r>
      <w:r w:rsidR="00242892" w:rsidRPr="00985B06">
        <w:rPr>
          <w:rFonts w:asciiTheme="majorBidi" w:hAnsiTheme="majorBidi" w:cstheme="majorBidi"/>
          <w:szCs w:val="24"/>
        </w:rPr>
        <w:t xml:space="preserve"> B</w:t>
      </w:r>
      <w:r w:rsidR="00F84A26" w:rsidRPr="00985B06">
        <w:rPr>
          <w:rFonts w:asciiTheme="majorBidi" w:hAnsiTheme="majorBidi" w:cstheme="majorBidi"/>
          <w:szCs w:val="24"/>
        </w:rPr>
        <w:t>isters</w:t>
      </w:r>
      <w:r w:rsidRPr="00985B06">
        <w:rPr>
          <w:rFonts w:asciiTheme="majorBidi" w:hAnsiTheme="majorBidi" w:cstheme="majorBidi"/>
          <w:szCs w:val="24"/>
        </w:rPr>
        <w:t>,</w:t>
      </w:r>
      <w:r w:rsidR="000A6CA1" w:rsidRPr="00985B06">
        <w:rPr>
          <w:rFonts w:asciiTheme="majorBidi" w:hAnsiTheme="majorBidi" w:cstheme="majorBidi"/>
          <w:szCs w:val="24"/>
        </w:rPr>
        <w:t xml:space="preserve"> </w:t>
      </w:r>
    </w:p>
    <w:p w14:paraId="01AE9F55" w14:textId="77777777" w:rsidR="004C3212" w:rsidRPr="00985B06" w:rsidRDefault="004C3212" w:rsidP="00985B06">
      <w:pPr>
        <w:pStyle w:val="NoSpacing"/>
        <w:spacing w:line="276" w:lineRule="auto"/>
        <w:rPr>
          <w:rFonts w:asciiTheme="majorBidi" w:hAnsiTheme="majorBidi" w:cstheme="majorBidi"/>
          <w:szCs w:val="24"/>
        </w:rPr>
      </w:pPr>
    </w:p>
    <w:p w14:paraId="23233B4D" w14:textId="1077FA7D" w:rsidR="004C3212" w:rsidRPr="00985B06" w:rsidRDefault="004C3212"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 xml:space="preserve">rakstveida procesā izskatīja </w:t>
      </w:r>
      <w:r w:rsidR="00B1259B" w:rsidRPr="00985B06">
        <w:rPr>
          <w:rFonts w:asciiTheme="majorBidi" w:hAnsiTheme="majorBidi" w:cstheme="majorBidi"/>
          <w:szCs w:val="24"/>
        </w:rPr>
        <w:t>[pers. A]</w:t>
      </w:r>
      <w:r w:rsidR="00EB410A" w:rsidRPr="00985B06">
        <w:rPr>
          <w:rFonts w:asciiTheme="majorBidi" w:hAnsiTheme="majorBidi" w:cstheme="majorBidi"/>
          <w:szCs w:val="24"/>
        </w:rPr>
        <w:t xml:space="preserve"> (</w:t>
      </w:r>
      <w:r w:rsidR="00B1259B" w:rsidRPr="00985B06">
        <w:rPr>
          <w:rFonts w:asciiTheme="majorBidi" w:hAnsiTheme="majorBidi" w:cstheme="majorBidi"/>
          <w:szCs w:val="24"/>
        </w:rPr>
        <w:t>[pers. A]</w:t>
      </w:r>
      <w:r w:rsidR="00EB410A" w:rsidRPr="00985B06">
        <w:rPr>
          <w:rFonts w:asciiTheme="majorBidi" w:hAnsiTheme="majorBidi" w:cstheme="majorBidi"/>
          <w:szCs w:val="24"/>
        </w:rPr>
        <w:t>)</w:t>
      </w:r>
      <w:r w:rsidR="00BA2B65" w:rsidRPr="00985B06">
        <w:rPr>
          <w:rFonts w:asciiTheme="majorBidi" w:hAnsiTheme="majorBidi" w:cstheme="majorBidi"/>
          <w:szCs w:val="24"/>
        </w:rPr>
        <w:t xml:space="preserve"> </w:t>
      </w:r>
      <w:r w:rsidRPr="00985B06">
        <w:rPr>
          <w:rFonts w:asciiTheme="majorBidi" w:hAnsiTheme="majorBidi" w:cstheme="majorBidi"/>
          <w:szCs w:val="24"/>
        </w:rPr>
        <w:t xml:space="preserve">kasācijas sūdzību par </w:t>
      </w:r>
      <w:r w:rsidR="003C2A27" w:rsidRPr="00985B06">
        <w:rPr>
          <w:rFonts w:asciiTheme="majorBidi" w:hAnsiTheme="majorBidi" w:cstheme="majorBidi"/>
          <w:szCs w:val="24"/>
        </w:rPr>
        <w:t xml:space="preserve">Rīgas </w:t>
      </w:r>
      <w:r w:rsidRPr="00985B06">
        <w:rPr>
          <w:rFonts w:asciiTheme="majorBidi" w:hAnsiTheme="majorBidi" w:cstheme="majorBidi"/>
          <w:szCs w:val="24"/>
        </w:rPr>
        <w:t xml:space="preserve">apgabaltiesas </w:t>
      </w:r>
      <w:r w:rsidR="004649CE" w:rsidRPr="00985B06">
        <w:rPr>
          <w:rFonts w:asciiTheme="majorBidi" w:hAnsiTheme="majorBidi" w:cstheme="majorBidi"/>
          <w:szCs w:val="24"/>
        </w:rPr>
        <w:t>202</w:t>
      </w:r>
      <w:r w:rsidR="00D571F9" w:rsidRPr="00985B06">
        <w:rPr>
          <w:rFonts w:asciiTheme="majorBidi" w:hAnsiTheme="majorBidi" w:cstheme="majorBidi"/>
          <w:szCs w:val="24"/>
        </w:rPr>
        <w:t>2</w:t>
      </w:r>
      <w:r w:rsidR="004649CE" w:rsidRPr="00985B06">
        <w:rPr>
          <w:rFonts w:asciiTheme="majorBidi" w:hAnsiTheme="majorBidi" w:cstheme="majorBidi"/>
          <w:szCs w:val="24"/>
        </w:rPr>
        <w:t xml:space="preserve">. gada </w:t>
      </w:r>
      <w:r w:rsidR="003C2A27" w:rsidRPr="00985B06">
        <w:rPr>
          <w:rFonts w:asciiTheme="majorBidi" w:hAnsiTheme="majorBidi" w:cstheme="majorBidi"/>
          <w:szCs w:val="24"/>
        </w:rPr>
        <w:t>6</w:t>
      </w:r>
      <w:r w:rsidR="004649CE" w:rsidRPr="00985B06">
        <w:rPr>
          <w:rFonts w:asciiTheme="majorBidi" w:hAnsiTheme="majorBidi" w:cstheme="majorBidi"/>
          <w:szCs w:val="24"/>
        </w:rPr>
        <w:t>. </w:t>
      </w:r>
      <w:r w:rsidR="003C2A27" w:rsidRPr="00985B06">
        <w:rPr>
          <w:rFonts w:asciiTheme="majorBidi" w:hAnsiTheme="majorBidi" w:cstheme="majorBidi"/>
          <w:szCs w:val="24"/>
        </w:rPr>
        <w:t>oktobra</w:t>
      </w:r>
      <w:r w:rsidR="004649CE" w:rsidRPr="00985B06">
        <w:rPr>
          <w:rFonts w:asciiTheme="majorBidi" w:hAnsiTheme="majorBidi" w:cstheme="majorBidi"/>
          <w:szCs w:val="24"/>
        </w:rPr>
        <w:t xml:space="preserve"> </w:t>
      </w:r>
      <w:r w:rsidRPr="00985B06">
        <w:rPr>
          <w:rFonts w:asciiTheme="majorBidi" w:hAnsiTheme="majorBidi" w:cstheme="majorBidi"/>
          <w:szCs w:val="24"/>
        </w:rPr>
        <w:t>spriedumu</w:t>
      </w:r>
      <w:r w:rsidR="008B4255" w:rsidRPr="00985B06">
        <w:rPr>
          <w:rFonts w:asciiTheme="majorBidi" w:hAnsiTheme="majorBidi" w:cstheme="majorBidi"/>
          <w:szCs w:val="24"/>
        </w:rPr>
        <w:t xml:space="preserve"> </w:t>
      </w:r>
      <w:r w:rsidR="00B1259B" w:rsidRPr="00985B06">
        <w:rPr>
          <w:rFonts w:asciiTheme="majorBidi" w:hAnsiTheme="majorBidi" w:cstheme="majorBidi"/>
          <w:szCs w:val="24"/>
        </w:rPr>
        <w:t xml:space="preserve">[pers. A] </w:t>
      </w:r>
      <w:r w:rsidR="00CF2303" w:rsidRPr="00985B06">
        <w:rPr>
          <w:rFonts w:asciiTheme="majorBidi" w:hAnsiTheme="majorBidi" w:cstheme="majorBidi"/>
          <w:szCs w:val="24"/>
        </w:rPr>
        <w:t xml:space="preserve">prasībā pret </w:t>
      </w:r>
      <w:r w:rsidR="00B1259B" w:rsidRPr="00985B06">
        <w:rPr>
          <w:rFonts w:asciiTheme="majorBidi" w:hAnsiTheme="majorBidi" w:cstheme="majorBidi"/>
          <w:szCs w:val="24"/>
        </w:rPr>
        <w:t xml:space="preserve">[pers. B] </w:t>
      </w:r>
      <w:r w:rsidR="00CF2303" w:rsidRPr="00985B06">
        <w:rPr>
          <w:rFonts w:asciiTheme="majorBidi" w:hAnsiTheme="majorBidi" w:cstheme="majorBidi"/>
          <w:szCs w:val="24"/>
        </w:rPr>
        <w:t xml:space="preserve">par mantojuma reālu sadali un </w:t>
      </w:r>
      <w:r w:rsidR="00B1259B" w:rsidRPr="00985B06">
        <w:rPr>
          <w:rFonts w:asciiTheme="majorBidi" w:hAnsiTheme="majorBidi" w:cstheme="majorBidi"/>
          <w:szCs w:val="24"/>
        </w:rPr>
        <w:t xml:space="preserve">[pers. B] </w:t>
      </w:r>
      <w:r w:rsidR="00CF2303" w:rsidRPr="00985B06">
        <w:rPr>
          <w:rFonts w:asciiTheme="majorBidi" w:hAnsiTheme="majorBidi" w:cstheme="majorBidi"/>
          <w:szCs w:val="24"/>
        </w:rPr>
        <w:t>pretprasībā par zaudējumu atlīdzības piedziņu un mantojuma sadali</w:t>
      </w:r>
      <w:r w:rsidR="0054542D" w:rsidRPr="00985B06">
        <w:rPr>
          <w:rFonts w:asciiTheme="majorBidi" w:hAnsiTheme="majorBidi" w:cstheme="majorBidi"/>
          <w:szCs w:val="24"/>
        </w:rPr>
        <w:t>.</w:t>
      </w:r>
    </w:p>
    <w:p w14:paraId="19A6C506" w14:textId="0C0C63EE" w:rsidR="004C3212" w:rsidRPr="00985B06" w:rsidRDefault="00B1259B"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 xml:space="preserve"> </w:t>
      </w:r>
    </w:p>
    <w:p w14:paraId="2DE13107" w14:textId="77777777" w:rsidR="004C3212" w:rsidRPr="00985B06" w:rsidRDefault="004C3212" w:rsidP="00985B06">
      <w:pPr>
        <w:spacing w:line="276" w:lineRule="auto"/>
        <w:jc w:val="center"/>
        <w:rPr>
          <w:rFonts w:asciiTheme="majorBidi" w:hAnsiTheme="majorBidi" w:cstheme="majorBidi"/>
          <w:b/>
          <w:szCs w:val="24"/>
        </w:rPr>
      </w:pPr>
      <w:r w:rsidRPr="00985B06">
        <w:rPr>
          <w:rFonts w:asciiTheme="majorBidi" w:hAnsiTheme="majorBidi" w:cstheme="majorBidi"/>
          <w:b/>
          <w:szCs w:val="24"/>
        </w:rPr>
        <w:t>Aprakstošā daļa</w:t>
      </w:r>
    </w:p>
    <w:p w14:paraId="15F5C4D9" w14:textId="77777777" w:rsidR="00201A76" w:rsidRPr="00985B06" w:rsidRDefault="00201A76" w:rsidP="00985B06">
      <w:pPr>
        <w:spacing w:line="276" w:lineRule="auto"/>
        <w:jc w:val="center"/>
        <w:rPr>
          <w:rFonts w:asciiTheme="majorBidi" w:hAnsiTheme="majorBidi" w:cstheme="majorBidi"/>
          <w:b/>
          <w:szCs w:val="24"/>
        </w:rPr>
      </w:pPr>
    </w:p>
    <w:p w14:paraId="5892078B" w14:textId="2B00301E" w:rsidR="004649CE" w:rsidRPr="00985B06" w:rsidRDefault="004C3212"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[1]</w:t>
      </w:r>
      <w:r w:rsidR="00647A9C" w:rsidRPr="00985B06">
        <w:rPr>
          <w:rFonts w:asciiTheme="majorBidi" w:hAnsiTheme="majorBidi" w:cstheme="majorBidi"/>
          <w:szCs w:val="24"/>
        </w:rPr>
        <w:t> </w:t>
      </w:r>
      <w:r w:rsidR="00B1259B" w:rsidRPr="00985B06">
        <w:rPr>
          <w:rFonts w:asciiTheme="majorBidi" w:hAnsiTheme="majorBidi" w:cstheme="majorBidi"/>
          <w:szCs w:val="24"/>
        </w:rPr>
        <w:t xml:space="preserve">[Pers. A] </w:t>
      </w:r>
      <w:r w:rsidR="003C03A6" w:rsidRPr="00985B06">
        <w:rPr>
          <w:rFonts w:asciiTheme="majorBidi" w:hAnsiTheme="majorBidi" w:cstheme="majorBidi"/>
          <w:szCs w:val="24"/>
        </w:rPr>
        <w:t>cēl</w:t>
      </w:r>
      <w:r w:rsidR="00CF2303" w:rsidRPr="00985B06">
        <w:rPr>
          <w:rFonts w:asciiTheme="majorBidi" w:hAnsiTheme="majorBidi" w:cstheme="majorBidi"/>
          <w:szCs w:val="24"/>
        </w:rPr>
        <w:t>is</w:t>
      </w:r>
      <w:r w:rsidR="003C03A6" w:rsidRPr="00985B06">
        <w:rPr>
          <w:rFonts w:asciiTheme="majorBidi" w:hAnsiTheme="majorBidi" w:cstheme="majorBidi"/>
          <w:szCs w:val="24"/>
        </w:rPr>
        <w:t xml:space="preserve"> tiesā prasību </w:t>
      </w:r>
      <w:r w:rsidR="00D571F9" w:rsidRPr="00985B06">
        <w:rPr>
          <w:rFonts w:asciiTheme="majorBidi" w:hAnsiTheme="majorBidi" w:cstheme="majorBidi"/>
          <w:szCs w:val="24"/>
        </w:rPr>
        <w:t xml:space="preserve">pret </w:t>
      </w:r>
      <w:r w:rsidR="00B1259B" w:rsidRPr="00985B06">
        <w:rPr>
          <w:rFonts w:asciiTheme="majorBidi" w:hAnsiTheme="majorBidi" w:cstheme="majorBidi"/>
          <w:szCs w:val="24"/>
        </w:rPr>
        <w:t>[pers. B]</w:t>
      </w:r>
      <w:r w:rsidR="003C03A6" w:rsidRPr="00985B06">
        <w:rPr>
          <w:rFonts w:asciiTheme="majorBidi" w:hAnsiTheme="majorBidi" w:cstheme="majorBidi"/>
          <w:szCs w:val="24"/>
        </w:rPr>
        <w:t>, kurā lū</w:t>
      </w:r>
      <w:r w:rsidR="00CF2303" w:rsidRPr="00985B06">
        <w:rPr>
          <w:rFonts w:asciiTheme="majorBidi" w:hAnsiTheme="majorBidi" w:cstheme="majorBidi"/>
          <w:szCs w:val="24"/>
        </w:rPr>
        <w:t>dzis</w:t>
      </w:r>
      <w:r w:rsidR="004649CE" w:rsidRPr="00985B06">
        <w:rPr>
          <w:rFonts w:asciiTheme="majorBidi" w:hAnsiTheme="majorBidi" w:cstheme="majorBidi"/>
          <w:szCs w:val="24"/>
        </w:rPr>
        <w:t>:</w:t>
      </w:r>
    </w:p>
    <w:p w14:paraId="47F2AD78" w14:textId="1DECD322" w:rsidR="00CF2303" w:rsidRPr="00985B06" w:rsidRDefault="004649CE"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1) </w:t>
      </w:r>
      <w:r w:rsidR="00CF2303" w:rsidRPr="00985B06">
        <w:rPr>
          <w:rFonts w:asciiTheme="majorBidi" w:hAnsiTheme="majorBidi" w:cstheme="majorBidi"/>
          <w:szCs w:val="24"/>
        </w:rPr>
        <w:t xml:space="preserve">atzīt prasītājam īpašuma tiesības uz abiem </w:t>
      </w:r>
      <w:r w:rsidR="002F580A" w:rsidRPr="00985B06">
        <w:rPr>
          <w:rFonts w:asciiTheme="majorBidi" w:hAnsiTheme="majorBidi" w:cstheme="majorBidi"/>
          <w:szCs w:val="24"/>
        </w:rPr>
        <w:t xml:space="preserve">[pers. C] </w:t>
      </w:r>
      <w:r w:rsidR="00CF2303" w:rsidRPr="00985B06">
        <w:rPr>
          <w:rFonts w:asciiTheme="majorBidi" w:hAnsiTheme="majorBidi" w:cstheme="majorBidi"/>
          <w:szCs w:val="24"/>
        </w:rPr>
        <w:t xml:space="preserve">mantojuma masā ietilpstošajiem nekustamajiem īpašumiem (dzīvoklis un garāža); </w:t>
      </w:r>
    </w:p>
    <w:p w14:paraId="3BFFDD01" w14:textId="1D4F90BB" w:rsidR="00D571F9" w:rsidRPr="00985B06" w:rsidRDefault="00CF2303"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 xml:space="preserve">2) uzlikt </w:t>
      </w:r>
      <w:r w:rsidR="00B1259B" w:rsidRPr="00985B06">
        <w:rPr>
          <w:rFonts w:asciiTheme="majorBidi" w:hAnsiTheme="majorBidi" w:cstheme="majorBidi"/>
          <w:szCs w:val="24"/>
        </w:rPr>
        <w:t xml:space="preserve">[pers. A] </w:t>
      </w:r>
      <w:r w:rsidRPr="00985B06">
        <w:rPr>
          <w:rFonts w:asciiTheme="majorBidi" w:hAnsiTheme="majorBidi" w:cstheme="majorBidi"/>
          <w:szCs w:val="24"/>
        </w:rPr>
        <w:t xml:space="preserve">pienākumu atlīdzināt </w:t>
      </w:r>
      <w:r w:rsidR="00B1259B" w:rsidRPr="00985B06">
        <w:rPr>
          <w:rFonts w:asciiTheme="majorBidi" w:hAnsiTheme="majorBidi" w:cstheme="majorBidi"/>
          <w:szCs w:val="24"/>
        </w:rPr>
        <w:t xml:space="preserve">[pers. B] </w:t>
      </w:r>
      <w:r w:rsidRPr="00985B06">
        <w:rPr>
          <w:rFonts w:asciiTheme="majorBidi" w:hAnsiTheme="majorBidi" w:cstheme="majorBidi"/>
          <w:szCs w:val="24"/>
        </w:rPr>
        <w:t>kā neatņemamās daļas tiesīgajai pienākošos daļu naudas izteiksmē 5586,49</w:t>
      </w:r>
      <w:r w:rsidR="002F580A" w:rsidRPr="00985B06">
        <w:rPr>
          <w:rFonts w:asciiTheme="majorBidi" w:hAnsiTheme="majorBidi" w:cstheme="majorBidi"/>
          <w:szCs w:val="24"/>
        </w:rPr>
        <w:t> </w:t>
      </w:r>
      <w:r w:rsidRPr="00985B06">
        <w:rPr>
          <w:rFonts w:asciiTheme="majorBidi" w:hAnsiTheme="majorBidi" w:cstheme="majorBidi"/>
          <w:szCs w:val="24"/>
        </w:rPr>
        <w:t>EUR</w:t>
      </w:r>
      <w:r w:rsidR="00D571F9" w:rsidRPr="00985B06">
        <w:rPr>
          <w:rFonts w:asciiTheme="majorBidi" w:hAnsiTheme="majorBidi" w:cstheme="majorBidi"/>
          <w:szCs w:val="24"/>
        </w:rPr>
        <w:t>.</w:t>
      </w:r>
    </w:p>
    <w:p w14:paraId="766F4D0E" w14:textId="61CE35CB" w:rsidR="003C03A6" w:rsidRPr="00985B06" w:rsidRDefault="003C03A6" w:rsidP="00985B06">
      <w:pPr>
        <w:spacing w:line="276" w:lineRule="auto"/>
        <w:ind w:firstLine="720"/>
        <w:jc w:val="both"/>
        <w:rPr>
          <w:rFonts w:asciiTheme="majorBidi" w:hAnsiTheme="majorBidi" w:cstheme="majorBidi"/>
          <w:szCs w:val="24"/>
        </w:rPr>
      </w:pPr>
      <w:r w:rsidRPr="00985B06">
        <w:rPr>
          <w:rFonts w:asciiTheme="majorBidi" w:hAnsiTheme="majorBidi" w:cstheme="majorBidi"/>
          <w:szCs w:val="24"/>
        </w:rPr>
        <w:t>Prasība pamatota ar šādiem apstākļiem.</w:t>
      </w:r>
    </w:p>
    <w:p w14:paraId="3D97601E" w14:textId="750EC137" w:rsidR="00D571F9" w:rsidRPr="00985B06" w:rsidRDefault="003C03A6"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[1.1] </w:t>
      </w:r>
      <w:r w:rsidR="0073005C" w:rsidRPr="00985B06">
        <w:rPr>
          <w:rFonts w:asciiTheme="majorBidi" w:hAnsiTheme="majorBidi" w:cstheme="majorBidi"/>
          <w:szCs w:val="24"/>
        </w:rPr>
        <w:t xml:space="preserve"> </w:t>
      </w:r>
      <w:r w:rsidR="002F580A" w:rsidRPr="00985B06">
        <w:rPr>
          <w:rFonts w:asciiTheme="majorBidi" w:hAnsiTheme="majorBidi" w:cstheme="majorBidi"/>
          <w:szCs w:val="24"/>
        </w:rPr>
        <w:t>[Pers. C]</w:t>
      </w:r>
      <w:r w:rsidR="00863F59" w:rsidRPr="00985B06">
        <w:rPr>
          <w:rFonts w:asciiTheme="majorBidi" w:hAnsiTheme="majorBidi" w:cstheme="majorBidi"/>
          <w:szCs w:val="24"/>
        </w:rPr>
        <w:t>, kas ir</w:t>
      </w:r>
      <w:r w:rsidR="0073005C" w:rsidRPr="00985B06">
        <w:rPr>
          <w:rFonts w:asciiTheme="majorBidi" w:hAnsiTheme="majorBidi" w:cstheme="majorBidi"/>
          <w:szCs w:val="24"/>
        </w:rPr>
        <w:t xml:space="preserve"> </w:t>
      </w:r>
      <w:r w:rsidR="00863F59" w:rsidRPr="00985B06">
        <w:rPr>
          <w:rFonts w:asciiTheme="majorBidi" w:hAnsiTheme="majorBidi" w:cstheme="majorBidi"/>
          <w:szCs w:val="24"/>
        </w:rPr>
        <w:t xml:space="preserve">prasītāja un atbildētājas māte, </w:t>
      </w:r>
      <w:r w:rsidR="0073005C" w:rsidRPr="00985B06">
        <w:rPr>
          <w:rFonts w:asciiTheme="majorBidi" w:hAnsiTheme="majorBidi" w:cstheme="majorBidi"/>
          <w:szCs w:val="24"/>
        </w:rPr>
        <w:t>1989. gada 15. novembrī taisījusi publisko testamentu, ar kuru visu savu īpašumu novēlēja prasītājam.</w:t>
      </w:r>
    </w:p>
    <w:p w14:paraId="58B7F298" w14:textId="69EDFB78" w:rsidR="00D37201" w:rsidRPr="00985B06" w:rsidRDefault="00D571F9" w:rsidP="00985B06">
      <w:pPr>
        <w:pStyle w:val="ListParagraph"/>
        <w:autoSpaceDE w:val="0"/>
        <w:autoSpaceDN w:val="0"/>
        <w:adjustRightInd w:val="0"/>
        <w:spacing w:after="0" w:line="276" w:lineRule="auto"/>
        <w:ind w:left="0" w:firstLine="720"/>
        <w:jc w:val="both"/>
        <w:rPr>
          <w:rFonts w:asciiTheme="majorBidi" w:hAnsiTheme="majorBidi" w:cstheme="majorBidi"/>
          <w:szCs w:val="24"/>
        </w:rPr>
      </w:pPr>
      <w:r w:rsidRPr="00985B06">
        <w:rPr>
          <w:rFonts w:asciiTheme="majorBidi" w:hAnsiTheme="majorBidi" w:cstheme="majorBidi"/>
          <w:szCs w:val="24"/>
        </w:rPr>
        <w:t>[1.2] </w:t>
      </w:r>
      <w:r w:rsidR="002F580A" w:rsidRPr="00985B06">
        <w:rPr>
          <w:rFonts w:asciiTheme="majorBidi" w:hAnsiTheme="majorBidi" w:cstheme="majorBidi"/>
          <w:szCs w:val="24"/>
        </w:rPr>
        <w:t xml:space="preserve">[Pers. C] </w:t>
      </w:r>
      <w:r w:rsidR="0073005C" w:rsidRPr="00985B06">
        <w:rPr>
          <w:rFonts w:asciiTheme="majorBidi" w:hAnsiTheme="majorBidi" w:cstheme="majorBidi"/>
          <w:szCs w:val="24"/>
        </w:rPr>
        <w:t xml:space="preserve">mantojums atklājies </w:t>
      </w:r>
      <w:r w:rsidR="002F580A" w:rsidRPr="00985B06">
        <w:rPr>
          <w:rFonts w:asciiTheme="majorBidi" w:hAnsiTheme="majorBidi" w:cstheme="majorBidi"/>
          <w:szCs w:val="24"/>
        </w:rPr>
        <w:t>[datums]</w:t>
      </w:r>
      <w:r w:rsidR="00DF5F81" w:rsidRPr="00985B06">
        <w:rPr>
          <w:rFonts w:asciiTheme="majorBidi" w:hAnsiTheme="majorBidi" w:cstheme="majorBidi"/>
          <w:szCs w:val="24"/>
        </w:rPr>
        <w:t xml:space="preserve"> un mantojuma masā ietilpa</w:t>
      </w:r>
      <w:r w:rsidR="0073005C" w:rsidRPr="00985B06">
        <w:rPr>
          <w:rFonts w:asciiTheme="majorBidi" w:hAnsiTheme="majorBidi" w:cstheme="majorBidi"/>
          <w:szCs w:val="24"/>
        </w:rPr>
        <w:t xml:space="preserve"> dzīvoklis </w:t>
      </w:r>
      <w:r w:rsidR="002F580A" w:rsidRPr="00985B06">
        <w:rPr>
          <w:rFonts w:asciiTheme="majorBidi" w:hAnsiTheme="majorBidi" w:cstheme="majorBidi"/>
          <w:szCs w:val="24"/>
        </w:rPr>
        <w:t>[adrese A]</w:t>
      </w:r>
      <w:r w:rsidR="007B4584" w:rsidRPr="00985B06">
        <w:rPr>
          <w:rFonts w:asciiTheme="majorBidi" w:hAnsiTheme="majorBidi" w:cstheme="majorBidi"/>
          <w:szCs w:val="24"/>
        </w:rPr>
        <w:t xml:space="preserve"> (iepriekšējā adrese – </w:t>
      </w:r>
      <w:r w:rsidR="002F580A" w:rsidRPr="00985B06">
        <w:rPr>
          <w:rFonts w:asciiTheme="majorBidi" w:hAnsiTheme="majorBidi" w:cstheme="majorBidi"/>
          <w:szCs w:val="24"/>
        </w:rPr>
        <w:t>[adrese]</w:t>
      </w:r>
      <w:r w:rsidR="007B4584" w:rsidRPr="00985B06">
        <w:rPr>
          <w:rFonts w:asciiTheme="majorBidi" w:hAnsiTheme="majorBidi" w:cstheme="majorBidi"/>
          <w:szCs w:val="24"/>
        </w:rPr>
        <w:t>)</w:t>
      </w:r>
      <w:r w:rsidR="0073005C" w:rsidRPr="00985B06">
        <w:rPr>
          <w:rFonts w:asciiTheme="majorBidi" w:hAnsiTheme="majorBidi" w:cstheme="majorBidi"/>
          <w:szCs w:val="24"/>
        </w:rPr>
        <w:t>, garāža Nr. </w:t>
      </w:r>
      <w:r w:rsidR="002F580A" w:rsidRPr="00985B06">
        <w:rPr>
          <w:rFonts w:asciiTheme="majorBidi" w:hAnsiTheme="majorBidi" w:cstheme="majorBidi"/>
          <w:szCs w:val="24"/>
        </w:rPr>
        <w:t>[..]</w:t>
      </w:r>
      <w:r w:rsidR="0073005C" w:rsidRPr="00985B06">
        <w:rPr>
          <w:rFonts w:asciiTheme="majorBidi" w:hAnsiTheme="majorBidi" w:cstheme="majorBidi"/>
          <w:szCs w:val="24"/>
        </w:rPr>
        <w:t xml:space="preserve"> jeb 172/145709 domājamās daļas no nekustamā īpašuma </w:t>
      </w:r>
      <w:r w:rsidR="002F580A" w:rsidRPr="00985B06">
        <w:rPr>
          <w:rFonts w:asciiTheme="majorBidi" w:hAnsiTheme="majorBidi" w:cstheme="majorBidi"/>
          <w:szCs w:val="24"/>
        </w:rPr>
        <w:t>[adrese B]</w:t>
      </w:r>
      <w:r w:rsidR="0073005C" w:rsidRPr="00985B06">
        <w:rPr>
          <w:rFonts w:asciiTheme="majorBidi" w:hAnsiTheme="majorBidi" w:cstheme="majorBidi"/>
          <w:szCs w:val="24"/>
        </w:rPr>
        <w:t xml:space="preserve">. </w:t>
      </w:r>
    </w:p>
    <w:p w14:paraId="6405F9A0" w14:textId="4BBFE83F" w:rsidR="00D37201" w:rsidRPr="00985B06" w:rsidRDefault="0056049A" w:rsidP="00985B06">
      <w:pPr>
        <w:pStyle w:val="ListParagraph"/>
        <w:autoSpaceDE w:val="0"/>
        <w:autoSpaceDN w:val="0"/>
        <w:adjustRightInd w:val="0"/>
        <w:spacing w:after="0" w:line="276" w:lineRule="auto"/>
        <w:ind w:left="0" w:firstLine="720"/>
        <w:jc w:val="both"/>
        <w:rPr>
          <w:rFonts w:asciiTheme="majorBidi" w:hAnsiTheme="majorBidi" w:cstheme="majorBidi"/>
          <w:szCs w:val="24"/>
        </w:rPr>
      </w:pPr>
      <w:r w:rsidRPr="00985B06">
        <w:rPr>
          <w:rFonts w:asciiTheme="majorBidi" w:hAnsiTheme="majorBidi" w:cstheme="majorBidi"/>
          <w:szCs w:val="24"/>
        </w:rPr>
        <w:t>[1.3] </w:t>
      </w:r>
      <w:r w:rsidR="00D37201" w:rsidRPr="00985B06">
        <w:rPr>
          <w:rFonts w:asciiTheme="majorBidi" w:hAnsiTheme="majorBidi" w:cstheme="majorBidi"/>
          <w:szCs w:val="24"/>
        </w:rPr>
        <w:t xml:space="preserve">Atbildētāja ir mantojuma atstājējas neatņemamās daļas tiesīgā (Civillikuma 425. panta pirmā daļa), </w:t>
      </w:r>
      <w:r w:rsidR="005741AC" w:rsidRPr="00985B06">
        <w:rPr>
          <w:rFonts w:asciiTheme="majorBidi" w:hAnsiTheme="majorBidi" w:cstheme="majorBidi"/>
          <w:szCs w:val="24"/>
        </w:rPr>
        <w:t>kurai pienākas puse no mantojuma</w:t>
      </w:r>
      <w:r w:rsidR="00D37201" w:rsidRPr="00985B06">
        <w:rPr>
          <w:rFonts w:asciiTheme="majorBidi" w:hAnsiTheme="majorBidi" w:cstheme="majorBidi"/>
          <w:szCs w:val="24"/>
        </w:rPr>
        <w:t xml:space="preserve"> daļas vērtības, kādu neatņemamās daļas tiesīgā manto</w:t>
      </w:r>
      <w:r w:rsidR="00BD4344" w:rsidRPr="00985B06">
        <w:rPr>
          <w:rFonts w:asciiTheme="majorBidi" w:hAnsiTheme="majorBidi" w:cstheme="majorBidi"/>
          <w:szCs w:val="24"/>
        </w:rPr>
        <w:t>tu</w:t>
      </w:r>
      <w:r w:rsidR="00D37201" w:rsidRPr="00985B06">
        <w:rPr>
          <w:rFonts w:asciiTheme="majorBidi" w:hAnsiTheme="majorBidi" w:cstheme="majorBidi"/>
          <w:szCs w:val="24"/>
        </w:rPr>
        <w:t xml:space="preserve"> pēc likuma </w:t>
      </w:r>
      <w:r w:rsidR="00B74B3C" w:rsidRPr="00985B06">
        <w:rPr>
          <w:rFonts w:asciiTheme="majorBidi" w:hAnsiTheme="majorBidi" w:cstheme="majorBidi"/>
          <w:szCs w:val="24"/>
        </w:rPr>
        <w:t>–</w:t>
      </w:r>
      <w:r w:rsidR="00D37201" w:rsidRPr="00985B06">
        <w:rPr>
          <w:rFonts w:asciiTheme="majorBidi" w:hAnsiTheme="majorBidi" w:cstheme="majorBidi"/>
          <w:szCs w:val="24"/>
        </w:rPr>
        <w:t xml:space="preserve"> 5586,49 EUR, kuru prasītājam būs pienākums kompensēt.</w:t>
      </w:r>
    </w:p>
    <w:p w14:paraId="54465E05" w14:textId="47A1246B" w:rsidR="00D37201" w:rsidRPr="00985B06" w:rsidRDefault="00B1259B" w:rsidP="00985B06">
      <w:pPr>
        <w:pStyle w:val="ListParagraph"/>
        <w:autoSpaceDE w:val="0"/>
        <w:autoSpaceDN w:val="0"/>
        <w:adjustRightInd w:val="0"/>
        <w:spacing w:after="0" w:line="276" w:lineRule="auto"/>
        <w:ind w:left="0" w:firstLine="720"/>
        <w:jc w:val="both"/>
        <w:rPr>
          <w:rFonts w:asciiTheme="majorBidi" w:hAnsiTheme="majorBidi" w:cstheme="majorBidi"/>
          <w:szCs w:val="24"/>
        </w:rPr>
      </w:pPr>
      <w:r w:rsidRPr="00985B06">
        <w:rPr>
          <w:rFonts w:asciiTheme="majorBidi" w:hAnsiTheme="majorBidi" w:cstheme="majorBidi"/>
          <w:szCs w:val="24"/>
        </w:rPr>
        <w:lastRenderedPageBreak/>
        <w:t xml:space="preserve">[Pers. B] </w:t>
      </w:r>
      <w:r w:rsidR="00D37201" w:rsidRPr="00985B06">
        <w:rPr>
          <w:rFonts w:asciiTheme="majorBidi" w:hAnsiTheme="majorBidi" w:cstheme="majorBidi"/>
          <w:szCs w:val="24"/>
        </w:rPr>
        <w:t xml:space="preserve">bija cēlusi </w:t>
      </w:r>
      <w:r w:rsidR="00DF5F81" w:rsidRPr="00985B06">
        <w:rPr>
          <w:rFonts w:asciiTheme="majorBidi" w:hAnsiTheme="majorBidi" w:cstheme="majorBidi"/>
          <w:szCs w:val="24"/>
        </w:rPr>
        <w:t>tiesā prasību par mantojuma sadali</w:t>
      </w:r>
      <w:r w:rsidR="00D37201" w:rsidRPr="00985B06">
        <w:rPr>
          <w:rFonts w:asciiTheme="majorBidi" w:hAnsiTheme="majorBidi" w:cstheme="majorBidi"/>
          <w:szCs w:val="24"/>
        </w:rPr>
        <w:t>, kura noraidīta, spriedums stājies likumīgā spēkā 2017. gada 20. </w:t>
      </w:r>
      <w:r w:rsidR="00DF5F81" w:rsidRPr="00985B06">
        <w:rPr>
          <w:rFonts w:asciiTheme="majorBidi" w:hAnsiTheme="majorBidi" w:cstheme="majorBidi"/>
          <w:szCs w:val="24"/>
        </w:rPr>
        <w:t>jūnijā</w:t>
      </w:r>
      <w:r w:rsidR="00D37201" w:rsidRPr="00985B06">
        <w:rPr>
          <w:rFonts w:asciiTheme="majorBidi" w:hAnsiTheme="majorBidi" w:cstheme="majorBidi"/>
          <w:szCs w:val="24"/>
        </w:rPr>
        <w:t xml:space="preserve">. </w:t>
      </w:r>
    </w:p>
    <w:p w14:paraId="31E25B99" w14:textId="77777777" w:rsidR="009F629A" w:rsidRPr="00985B06" w:rsidRDefault="009F629A" w:rsidP="00985B06">
      <w:pPr>
        <w:autoSpaceDE w:val="0"/>
        <w:autoSpaceDN w:val="0"/>
        <w:adjustRightInd w:val="0"/>
        <w:spacing w:line="276" w:lineRule="auto"/>
        <w:ind w:firstLine="426"/>
        <w:jc w:val="both"/>
        <w:rPr>
          <w:rFonts w:asciiTheme="majorBidi" w:hAnsiTheme="majorBidi" w:cstheme="majorBidi"/>
          <w:szCs w:val="24"/>
        </w:rPr>
      </w:pPr>
    </w:p>
    <w:p w14:paraId="1BB54FF7" w14:textId="60C6C06F" w:rsidR="00D37201" w:rsidRPr="00985B06" w:rsidRDefault="004C3212"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[2]</w:t>
      </w:r>
      <w:r w:rsidR="00A7378F" w:rsidRPr="00985B06">
        <w:rPr>
          <w:rFonts w:asciiTheme="majorBidi" w:hAnsiTheme="majorBidi" w:cstheme="majorBidi"/>
          <w:szCs w:val="24"/>
        </w:rPr>
        <w:t> </w:t>
      </w:r>
      <w:r w:rsidR="00B1259B" w:rsidRPr="00985B06">
        <w:rPr>
          <w:rFonts w:asciiTheme="majorBidi" w:hAnsiTheme="majorBidi" w:cstheme="majorBidi"/>
          <w:szCs w:val="24"/>
        </w:rPr>
        <w:t xml:space="preserve">[Pers. B] </w:t>
      </w:r>
      <w:r w:rsidR="00D37201" w:rsidRPr="00985B06">
        <w:rPr>
          <w:rFonts w:asciiTheme="majorBidi" w:hAnsiTheme="majorBidi" w:cstheme="majorBidi"/>
          <w:szCs w:val="24"/>
        </w:rPr>
        <w:t xml:space="preserve">cēlusi tiesā pretprasību pret </w:t>
      </w:r>
      <w:r w:rsidR="00B1259B" w:rsidRPr="00985B06">
        <w:rPr>
          <w:rFonts w:asciiTheme="majorBidi" w:hAnsiTheme="majorBidi" w:cstheme="majorBidi"/>
          <w:szCs w:val="24"/>
        </w:rPr>
        <w:t>[pers. A]</w:t>
      </w:r>
      <w:r w:rsidR="00D37201" w:rsidRPr="00985B06">
        <w:rPr>
          <w:rFonts w:asciiTheme="majorBidi" w:hAnsiTheme="majorBidi" w:cstheme="majorBidi"/>
          <w:szCs w:val="24"/>
        </w:rPr>
        <w:t xml:space="preserve">, </w:t>
      </w:r>
      <w:r w:rsidR="00143A32" w:rsidRPr="00985B06">
        <w:rPr>
          <w:rFonts w:asciiTheme="majorBidi" w:hAnsiTheme="majorBidi" w:cstheme="majorBidi"/>
          <w:szCs w:val="24"/>
        </w:rPr>
        <w:t>lūdzot</w:t>
      </w:r>
      <w:r w:rsidR="00D37201" w:rsidRPr="00985B06">
        <w:rPr>
          <w:rFonts w:asciiTheme="majorBidi" w:hAnsiTheme="majorBidi" w:cstheme="majorBidi"/>
          <w:szCs w:val="24"/>
        </w:rPr>
        <w:t>:</w:t>
      </w:r>
    </w:p>
    <w:p w14:paraId="15C98795" w14:textId="50C97D38" w:rsidR="00D37201" w:rsidRPr="00985B06" w:rsidRDefault="00D37201"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 xml:space="preserve">1) atzīt </w:t>
      </w:r>
      <w:r w:rsidR="00B1259B" w:rsidRPr="00985B06">
        <w:rPr>
          <w:rFonts w:asciiTheme="majorBidi" w:hAnsiTheme="majorBidi" w:cstheme="majorBidi"/>
          <w:szCs w:val="24"/>
        </w:rPr>
        <w:t xml:space="preserve">[pers. B] </w:t>
      </w:r>
      <w:r w:rsidRPr="00985B06">
        <w:rPr>
          <w:rFonts w:asciiTheme="majorBidi" w:hAnsiTheme="majorBidi" w:cstheme="majorBidi"/>
          <w:szCs w:val="24"/>
        </w:rPr>
        <w:t>kā neatraidāmai mantiniecei</w:t>
      </w:r>
      <w:r w:rsidR="00B74B3C" w:rsidRPr="00985B06">
        <w:rPr>
          <w:rFonts w:asciiTheme="majorBidi" w:hAnsiTheme="majorBidi" w:cstheme="majorBidi"/>
          <w:szCs w:val="24"/>
        </w:rPr>
        <w:t xml:space="preserve"> </w:t>
      </w:r>
      <w:r w:rsidRPr="00985B06">
        <w:rPr>
          <w:rFonts w:asciiTheme="majorBidi" w:hAnsiTheme="majorBidi" w:cstheme="majorBidi"/>
          <w:szCs w:val="24"/>
        </w:rPr>
        <w:t xml:space="preserve">īpašuma tiesības uz ¼ daļu no dzīvokļa īpašuma un garāžas, uzliekot viņai pienākumu, izmaksāt prasītājam kompensāciju naudā, </w:t>
      </w:r>
    </w:p>
    <w:p w14:paraId="6F63123A" w14:textId="7A6ACA89" w:rsidR="00D37201" w:rsidRPr="00985B06" w:rsidRDefault="007C6B6A"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2) </w:t>
      </w:r>
      <w:r w:rsidR="00D37201" w:rsidRPr="00985B06">
        <w:rPr>
          <w:rFonts w:asciiTheme="majorBidi" w:hAnsiTheme="majorBidi" w:cstheme="majorBidi"/>
          <w:szCs w:val="24"/>
        </w:rPr>
        <w:t xml:space="preserve">nodot garāžu prasītāja īpašumā, piedzenot no </w:t>
      </w:r>
      <w:r w:rsidRPr="00985B06">
        <w:rPr>
          <w:rFonts w:asciiTheme="majorBidi" w:hAnsiTheme="majorBidi" w:cstheme="majorBidi"/>
          <w:szCs w:val="24"/>
        </w:rPr>
        <w:t>viņa</w:t>
      </w:r>
      <w:r w:rsidR="00D37201" w:rsidRPr="00985B06">
        <w:rPr>
          <w:rFonts w:asciiTheme="majorBidi" w:hAnsiTheme="majorBidi" w:cstheme="majorBidi"/>
          <w:szCs w:val="24"/>
        </w:rPr>
        <w:t xml:space="preserve"> atbildētājas labā kompensāciju, veicot prasījumu savstarpējo ieskaitu</w:t>
      </w:r>
      <w:r w:rsidRPr="00985B06">
        <w:rPr>
          <w:rFonts w:asciiTheme="majorBidi" w:hAnsiTheme="majorBidi" w:cstheme="majorBidi"/>
          <w:szCs w:val="24"/>
        </w:rPr>
        <w:t>;</w:t>
      </w:r>
    </w:p>
    <w:p w14:paraId="46BF36A1" w14:textId="075BBC8F" w:rsidR="00D37201" w:rsidRPr="00985B06" w:rsidRDefault="007C6B6A"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3) </w:t>
      </w:r>
      <w:r w:rsidR="00D37201" w:rsidRPr="00985B06">
        <w:rPr>
          <w:rFonts w:asciiTheme="majorBidi" w:hAnsiTheme="majorBidi" w:cstheme="majorBidi"/>
          <w:szCs w:val="24"/>
        </w:rPr>
        <w:t xml:space="preserve">sadalīt mantojumu kā kopīpašumu, nododot un atzīstot </w:t>
      </w:r>
      <w:r w:rsidR="00B1259B" w:rsidRPr="00985B06">
        <w:rPr>
          <w:rFonts w:asciiTheme="majorBidi" w:hAnsiTheme="majorBidi" w:cstheme="majorBidi"/>
          <w:szCs w:val="24"/>
        </w:rPr>
        <w:t xml:space="preserve">[pers. B] </w:t>
      </w:r>
      <w:r w:rsidR="00D37201" w:rsidRPr="00985B06">
        <w:rPr>
          <w:rFonts w:asciiTheme="majorBidi" w:hAnsiTheme="majorBidi" w:cstheme="majorBidi"/>
          <w:szCs w:val="24"/>
        </w:rPr>
        <w:t xml:space="preserve">īpašuma tiesības uz dzīvokļa īpašumu, uzliekot viņai pienākumu izmaksāt prasītājam kompensāciju naudā un nodot garāžu prasītāja īpašumā, piedzenot no viņa </w:t>
      </w:r>
      <w:r w:rsidR="00B1259B" w:rsidRPr="00985B06">
        <w:rPr>
          <w:rFonts w:asciiTheme="majorBidi" w:hAnsiTheme="majorBidi" w:cstheme="majorBidi"/>
          <w:szCs w:val="24"/>
        </w:rPr>
        <w:t>[pers. B]</w:t>
      </w:r>
      <w:r w:rsidR="00D37201" w:rsidRPr="00985B06">
        <w:rPr>
          <w:rFonts w:asciiTheme="majorBidi" w:hAnsiTheme="majorBidi" w:cstheme="majorBidi"/>
          <w:szCs w:val="24"/>
        </w:rPr>
        <w:t xml:space="preserve"> labā kompensāciju.</w:t>
      </w:r>
    </w:p>
    <w:p w14:paraId="63D993E7" w14:textId="77777777" w:rsidR="000577D4" w:rsidRPr="00985B06" w:rsidRDefault="00D37201" w:rsidP="00985B06">
      <w:pPr>
        <w:spacing w:line="276" w:lineRule="auto"/>
        <w:ind w:firstLine="720"/>
        <w:jc w:val="both"/>
        <w:rPr>
          <w:rFonts w:asciiTheme="majorBidi" w:hAnsiTheme="majorBidi" w:cstheme="majorBidi"/>
          <w:szCs w:val="24"/>
        </w:rPr>
      </w:pPr>
      <w:r w:rsidRPr="00985B06">
        <w:rPr>
          <w:rFonts w:asciiTheme="majorBidi" w:hAnsiTheme="majorBidi" w:cstheme="majorBidi"/>
          <w:szCs w:val="24"/>
        </w:rPr>
        <w:t>Pretprasība pamatota ar šādiem apstākļiem.</w:t>
      </w:r>
    </w:p>
    <w:p w14:paraId="3CA8D3BC" w14:textId="05E67D2D" w:rsidR="00D37201" w:rsidRPr="00985B06" w:rsidRDefault="000577D4" w:rsidP="00985B06">
      <w:pPr>
        <w:spacing w:line="276" w:lineRule="auto"/>
        <w:ind w:firstLine="720"/>
        <w:jc w:val="both"/>
        <w:rPr>
          <w:rFonts w:asciiTheme="majorBidi" w:hAnsiTheme="majorBidi" w:cstheme="majorBidi"/>
          <w:szCs w:val="24"/>
        </w:rPr>
      </w:pPr>
      <w:r w:rsidRPr="00985B06">
        <w:rPr>
          <w:rFonts w:asciiTheme="majorBidi" w:hAnsiTheme="majorBidi" w:cstheme="majorBidi"/>
          <w:szCs w:val="24"/>
        </w:rPr>
        <w:t>[2.1] </w:t>
      </w:r>
      <w:r w:rsidR="00D37201" w:rsidRPr="00985B06">
        <w:rPr>
          <w:rFonts w:asciiTheme="majorBidi" w:hAnsiTheme="majorBidi" w:cstheme="majorBidi"/>
          <w:szCs w:val="24"/>
        </w:rPr>
        <w:t>Atbilstoši Civillikuma 1067.</w:t>
      </w:r>
      <w:r w:rsidRPr="00985B06">
        <w:rPr>
          <w:rFonts w:asciiTheme="majorBidi" w:hAnsiTheme="majorBidi" w:cstheme="majorBidi"/>
          <w:szCs w:val="24"/>
        </w:rPr>
        <w:t> </w:t>
      </w:r>
      <w:r w:rsidR="00D37201" w:rsidRPr="00985B06">
        <w:rPr>
          <w:rFonts w:asciiTheme="majorBidi" w:hAnsiTheme="majorBidi" w:cstheme="majorBidi"/>
          <w:szCs w:val="24"/>
        </w:rPr>
        <w:t>pantam visa mantojuma masa uzskatāma par kopīpašumu un tā turpmāka izmantošana iespējama pusēm vienojoties. Saskaņā ar Civillikuma 1074.</w:t>
      </w:r>
      <w:r w:rsidRPr="00985B06">
        <w:rPr>
          <w:rFonts w:asciiTheme="majorBidi" w:hAnsiTheme="majorBidi" w:cstheme="majorBidi"/>
          <w:szCs w:val="24"/>
        </w:rPr>
        <w:t> </w:t>
      </w:r>
      <w:r w:rsidR="00D37201" w:rsidRPr="00985B06">
        <w:rPr>
          <w:rFonts w:asciiTheme="majorBidi" w:hAnsiTheme="majorBidi" w:cstheme="majorBidi"/>
          <w:szCs w:val="24"/>
        </w:rPr>
        <w:t>pantu nevienu kopīpašnieku nevar piespiest palikt kopīpašumā, katrs kopīpašnieks var katrā laikā prasīt dalīšanu. Kopīpašuma kopīga izmantošana nav iespējama</w:t>
      </w:r>
      <w:r w:rsidR="00A93C8F" w:rsidRPr="00985B06">
        <w:rPr>
          <w:rFonts w:asciiTheme="majorBidi" w:hAnsiTheme="majorBidi" w:cstheme="majorBidi"/>
          <w:szCs w:val="24"/>
        </w:rPr>
        <w:t>,</w:t>
      </w:r>
      <w:r w:rsidR="00D37201" w:rsidRPr="00985B06">
        <w:rPr>
          <w:rFonts w:asciiTheme="majorBidi" w:hAnsiTheme="majorBidi" w:cstheme="majorBidi"/>
          <w:szCs w:val="24"/>
        </w:rPr>
        <w:t xml:space="preserve"> un tas ir dalāms.</w:t>
      </w:r>
    </w:p>
    <w:p w14:paraId="33CFB8D3" w14:textId="5770C79F" w:rsidR="00D37201" w:rsidRPr="00985B06" w:rsidRDefault="00D37201" w:rsidP="00985B06">
      <w:pPr>
        <w:spacing w:line="276" w:lineRule="auto"/>
        <w:ind w:firstLine="720"/>
        <w:jc w:val="both"/>
        <w:rPr>
          <w:rFonts w:asciiTheme="majorBidi" w:hAnsiTheme="majorBidi" w:cstheme="majorBidi"/>
          <w:szCs w:val="24"/>
        </w:rPr>
      </w:pPr>
      <w:r w:rsidRPr="00985B06">
        <w:rPr>
          <w:rFonts w:asciiTheme="majorBidi" w:hAnsiTheme="majorBidi" w:cstheme="majorBidi"/>
          <w:szCs w:val="24"/>
        </w:rPr>
        <w:t>Prasītājs nekustamā īpašuma novērtējumu nav iesniedzis, bet balstījies uz kadastrālo vērtību, pret ko atbildētājai nav iebildumu. Tādējādi dzīvokļa vērtība tiek noteikta 21 110 EUR, bet garāžas vērtība</w:t>
      </w:r>
      <w:r w:rsidR="000577D4" w:rsidRPr="00985B06">
        <w:rPr>
          <w:rFonts w:asciiTheme="majorBidi" w:hAnsiTheme="majorBidi" w:cstheme="majorBidi"/>
          <w:szCs w:val="24"/>
        </w:rPr>
        <w:t xml:space="preserve"> </w:t>
      </w:r>
      <w:r w:rsidR="00A93C8F" w:rsidRPr="00985B06">
        <w:rPr>
          <w:rFonts w:asciiTheme="majorBidi" w:hAnsiTheme="majorBidi" w:cstheme="majorBidi"/>
          <w:szCs w:val="24"/>
        </w:rPr>
        <w:t xml:space="preserve">– </w:t>
      </w:r>
      <w:r w:rsidRPr="00985B06">
        <w:rPr>
          <w:rFonts w:asciiTheme="majorBidi" w:hAnsiTheme="majorBidi" w:cstheme="majorBidi"/>
          <w:szCs w:val="24"/>
        </w:rPr>
        <w:t>1235,96 EUR.</w:t>
      </w:r>
    </w:p>
    <w:p w14:paraId="42F25536" w14:textId="1A0F1254" w:rsidR="00D37201" w:rsidRPr="00985B06" w:rsidRDefault="00A93C8F" w:rsidP="00985B06">
      <w:pPr>
        <w:spacing w:line="276" w:lineRule="auto"/>
        <w:ind w:firstLine="720"/>
        <w:jc w:val="both"/>
        <w:rPr>
          <w:rFonts w:asciiTheme="majorBidi" w:hAnsiTheme="majorBidi" w:cstheme="majorBidi"/>
          <w:szCs w:val="24"/>
        </w:rPr>
      </w:pPr>
      <w:r w:rsidRPr="00985B06">
        <w:rPr>
          <w:rFonts w:asciiTheme="majorBidi" w:hAnsiTheme="majorBidi" w:cstheme="majorBidi"/>
          <w:szCs w:val="24"/>
        </w:rPr>
        <w:t>[2.2] </w:t>
      </w:r>
      <w:r w:rsidR="00D37201" w:rsidRPr="00985B06">
        <w:rPr>
          <w:rFonts w:asciiTheme="majorBidi" w:hAnsiTheme="majorBidi" w:cstheme="majorBidi"/>
          <w:szCs w:val="24"/>
        </w:rPr>
        <w:t xml:space="preserve">Prasītājs izvairījies no kopīpašuma uzturēšanas kopš </w:t>
      </w:r>
      <w:r w:rsidR="00065A8A" w:rsidRPr="00985B06">
        <w:rPr>
          <w:rFonts w:asciiTheme="majorBidi" w:hAnsiTheme="majorBidi" w:cstheme="majorBidi"/>
          <w:szCs w:val="24"/>
        </w:rPr>
        <w:t>2013. gada [..]</w:t>
      </w:r>
      <w:r w:rsidR="00CA6408" w:rsidRPr="00985B06">
        <w:rPr>
          <w:rFonts w:asciiTheme="majorBidi" w:hAnsiTheme="majorBidi" w:cstheme="majorBidi"/>
          <w:szCs w:val="24"/>
        </w:rPr>
        <w:t>,</w:t>
      </w:r>
      <w:r w:rsidR="00D37201" w:rsidRPr="00985B06">
        <w:rPr>
          <w:rFonts w:asciiTheme="majorBidi" w:hAnsiTheme="majorBidi" w:cstheme="majorBidi"/>
          <w:szCs w:val="24"/>
        </w:rPr>
        <w:t xml:space="preserve"> atbildētāja pilnībā samaksājusi zemes nodokli 411,75 EUR, no kura prasītāja daļa ir 308,81 EUR, un nekustamā īpašuma nodokli 182,18 EUR, no kura prasītāja daļa ir 136,64 EUR. Līdzmaksājumu par dzīvokļa apsaimniekošanu un uzturēšanu atbildētāja veikusi 9497,72 EUR, no kuriem atskaitāmi maksājumi par ūdeni un kanalizāciju, jo prasītājs šos pakalpojumus nav izmantojis. Līdz ar to prasītājam jāatlīdzina par dzīvokļa uzturēšanu</w:t>
      </w:r>
      <w:r w:rsidRPr="00985B06">
        <w:rPr>
          <w:rFonts w:asciiTheme="majorBidi" w:hAnsiTheme="majorBidi" w:cstheme="majorBidi"/>
          <w:szCs w:val="24"/>
        </w:rPr>
        <w:t xml:space="preserve"> </w:t>
      </w:r>
      <w:r w:rsidR="00D37201" w:rsidRPr="00985B06">
        <w:rPr>
          <w:rFonts w:asciiTheme="majorBidi" w:hAnsiTheme="majorBidi" w:cstheme="majorBidi"/>
          <w:szCs w:val="24"/>
        </w:rPr>
        <w:t xml:space="preserve">4812,04 EUR. </w:t>
      </w:r>
    </w:p>
    <w:p w14:paraId="65BBDB4C" w14:textId="01B3407F" w:rsidR="00D37201" w:rsidRPr="00985B06" w:rsidRDefault="00D37201" w:rsidP="00985B06">
      <w:pPr>
        <w:spacing w:line="276" w:lineRule="auto"/>
        <w:ind w:firstLine="720"/>
        <w:jc w:val="both"/>
        <w:rPr>
          <w:rFonts w:asciiTheme="majorBidi" w:hAnsiTheme="majorBidi" w:cstheme="majorBidi"/>
          <w:szCs w:val="24"/>
        </w:rPr>
      </w:pPr>
      <w:r w:rsidRPr="00985B06">
        <w:rPr>
          <w:rFonts w:asciiTheme="majorBidi" w:hAnsiTheme="majorBidi" w:cstheme="majorBidi"/>
          <w:szCs w:val="24"/>
        </w:rPr>
        <w:t xml:space="preserve">Atbildētājas daļa no garāžas, kuru </w:t>
      </w:r>
      <w:r w:rsidR="00A93C8F" w:rsidRPr="00985B06">
        <w:rPr>
          <w:rFonts w:asciiTheme="majorBidi" w:hAnsiTheme="majorBidi" w:cstheme="majorBidi"/>
          <w:szCs w:val="24"/>
        </w:rPr>
        <w:t xml:space="preserve">viņa </w:t>
      </w:r>
      <w:r w:rsidRPr="00985B06">
        <w:rPr>
          <w:rFonts w:asciiTheme="majorBidi" w:hAnsiTheme="majorBidi" w:cstheme="majorBidi"/>
          <w:szCs w:val="24"/>
        </w:rPr>
        <w:t>piekrīt atstāt prasītāja atsevišķā īpašumā</w:t>
      </w:r>
      <w:r w:rsidR="0071445A" w:rsidRPr="00985B06">
        <w:rPr>
          <w:rFonts w:asciiTheme="majorBidi" w:hAnsiTheme="majorBidi" w:cstheme="majorBidi"/>
          <w:szCs w:val="24"/>
        </w:rPr>
        <w:t>,</w:t>
      </w:r>
      <w:r w:rsidR="00A93C8F" w:rsidRPr="00985B06">
        <w:rPr>
          <w:rFonts w:asciiTheme="majorBidi" w:hAnsiTheme="majorBidi" w:cstheme="majorBidi"/>
          <w:szCs w:val="24"/>
        </w:rPr>
        <w:t xml:space="preserve"> ir 308 EUR</w:t>
      </w:r>
      <w:r w:rsidRPr="00985B06">
        <w:rPr>
          <w:rFonts w:asciiTheme="majorBidi" w:hAnsiTheme="majorBidi" w:cstheme="majorBidi"/>
          <w:szCs w:val="24"/>
        </w:rPr>
        <w:t>. Prasītājam piekrītošā kompensācija, ja dzīvoklis tiek atstāts atbildētājas īpašumā, ar savstarpēju ieskaitu ir 10</w:t>
      </w:r>
      <w:r w:rsidR="00A93C8F" w:rsidRPr="00985B06">
        <w:rPr>
          <w:rFonts w:asciiTheme="majorBidi" w:hAnsiTheme="majorBidi" w:cstheme="majorBidi"/>
          <w:szCs w:val="24"/>
        </w:rPr>
        <w:t> </w:t>
      </w:r>
      <w:r w:rsidRPr="00985B06">
        <w:rPr>
          <w:rFonts w:asciiTheme="majorBidi" w:hAnsiTheme="majorBidi" w:cstheme="majorBidi"/>
          <w:szCs w:val="24"/>
        </w:rPr>
        <w:t>221,65 EUR.</w:t>
      </w:r>
    </w:p>
    <w:p w14:paraId="6E8D7284" w14:textId="77777777" w:rsidR="00D37201" w:rsidRPr="00985B06" w:rsidRDefault="00D37201" w:rsidP="00985B06">
      <w:pPr>
        <w:autoSpaceDE w:val="0"/>
        <w:autoSpaceDN w:val="0"/>
        <w:adjustRightInd w:val="0"/>
        <w:spacing w:line="276" w:lineRule="auto"/>
        <w:ind w:firstLine="720"/>
        <w:jc w:val="both"/>
        <w:rPr>
          <w:rFonts w:asciiTheme="majorBidi" w:hAnsiTheme="majorBidi" w:cstheme="majorBidi"/>
          <w:szCs w:val="24"/>
        </w:rPr>
      </w:pPr>
    </w:p>
    <w:p w14:paraId="7646B6DA" w14:textId="4AA95260" w:rsidR="00A93C8F" w:rsidRPr="00985B06" w:rsidRDefault="00A93C8F" w:rsidP="00985B06">
      <w:pPr>
        <w:autoSpaceDE w:val="0"/>
        <w:autoSpaceDN w:val="0"/>
        <w:adjustRightInd w:val="0"/>
        <w:spacing w:line="276" w:lineRule="auto"/>
        <w:ind w:firstLine="709"/>
        <w:jc w:val="both"/>
        <w:rPr>
          <w:rFonts w:asciiTheme="majorBidi" w:hAnsiTheme="majorBidi" w:cstheme="majorBidi"/>
          <w:szCs w:val="24"/>
        </w:rPr>
      </w:pPr>
      <w:r w:rsidRPr="00985B06">
        <w:rPr>
          <w:rFonts w:asciiTheme="majorBidi" w:hAnsiTheme="majorBidi" w:cstheme="majorBidi"/>
          <w:szCs w:val="24"/>
        </w:rPr>
        <w:t>[3] Ar Rīgas pilsētas Pārdaugavas tiesas 2022.</w:t>
      </w:r>
      <w:r w:rsidR="00F71538" w:rsidRPr="00985B06">
        <w:rPr>
          <w:rFonts w:asciiTheme="majorBidi" w:hAnsiTheme="majorBidi" w:cstheme="majorBidi"/>
          <w:szCs w:val="24"/>
        </w:rPr>
        <w:t> </w:t>
      </w:r>
      <w:r w:rsidRPr="00985B06">
        <w:rPr>
          <w:rFonts w:asciiTheme="majorBidi" w:hAnsiTheme="majorBidi" w:cstheme="majorBidi"/>
          <w:szCs w:val="24"/>
        </w:rPr>
        <w:t>gada 21.</w:t>
      </w:r>
      <w:r w:rsidR="00F71538" w:rsidRPr="00985B06">
        <w:rPr>
          <w:rFonts w:asciiTheme="majorBidi" w:hAnsiTheme="majorBidi" w:cstheme="majorBidi"/>
          <w:szCs w:val="24"/>
        </w:rPr>
        <w:t> </w:t>
      </w:r>
      <w:r w:rsidRPr="00985B06">
        <w:rPr>
          <w:rFonts w:asciiTheme="majorBidi" w:hAnsiTheme="majorBidi" w:cstheme="majorBidi"/>
          <w:szCs w:val="24"/>
        </w:rPr>
        <w:t xml:space="preserve">aprīļa spriedumu apmierināta </w:t>
      </w:r>
      <w:r w:rsidR="00B1259B" w:rsidRPr="00985B06">
        <w:rPr>
          <w:rFonts w:asciiTheme="majorBidi" w:hAnsiTheme="majorBidi" w:cstheme="majorBidi"/>
          <w:szCs w:val="24"/>
        </w:rPr>
        <w:t xml:space="preserve">[pers. A] </w:t>
      </w:r>
      <w:r w:rsidRPr="00985B06">
        <w:rPr>
          <w:rFonts w:asciiTheme="majorBidi" w:hAnsiTheme="majorBidi" w:cstheme="majorBidi"/>
          <w:szCs w:val="24"/>
        </w:rPr>
        <w:t xml:space="preserve">prasība par mantojuma sadali, noraidīta </w:t>
      </w:r>
      <w:r w:rsidR="00B1259B" w:rsidRPr="00985B06">
        <w:rPr>
          <w:rFonts w:asciiTheme="majorBidi" w:hAnsiTheme="majorBidi" w:cstheme="majorBidi"/>
          <w:szCs w:val="24"/>
        </w:rPr>
        <w:t xml:space="preserve">[pers. B] </w:t>
      </w:r>
      <w:r w:rsidRPr="00985B06">
        <w:rPr>
          <w:rFonts w:asciiTheme="majorBidi" w:hAnsiTheme="majorBidi" w:cstheme="majorBidi"/>
          <w:szCs w:val="24"/>
        </w:rPr>
        <w:t xml:space="preserve">pretprasība par mantojuma sadali un zaudējumu atlīdzības piedziņu. </w:t>
      </w:r>
    </w:p>
    <w:p w14:paraId="11E1C0A2" w14:textId="4D98AA57" w:rsidR="00A93C8F" w:rsidRPr="00985B06" w:rsidRDefault="00A93C8F" w:rsidP="00985B06">
      <w:pPr>
        <w:autoSpaceDE w:val="0"/>
        <w:autoSpaceDN w:val="0"/>
        <w:adjustRightInd w:val="0"/>
        <w:spacing w:line="276" w:lineRule="auto"/>
        <w:ind w:firstLine="709"/>
        <w:jc w:val="both"/>
        <w:rPr>
          <w:rFonts w:asciiTheme="majorBidi" w:hAnsiTheme="majorBidi" w:cstheme="majorBidi"/>
          <w:szCs w:val="24"/>
        </w:rPr>
      </w:pPr>
      <w:r w:rsidRPr="00985B06">
        <w:rPr>
          <w:rFonts w:asciiTheme="majorBidi" w:hAnsiTheme="majorBidi" w:cstheme="majorBidi"/>
          <w:szCs w:val="24"/>
        </w:rPr>
        <w:t xml:space="preserve">Atzītas </w:t>
      </w:r>
      <w:r w:rsidR="00B1259B" w:rsidRPr="00985B06">
        <w:rPr>
          <w:rFonts w:asciiTheme="majorBidi" w:hAnsiTheme="majorBidi" w:cstheme="majorBidi"/>
          <w:szCs w:val="24"/>
        </w:rPr>
        <w:t xml:space="preserve">[pers. A] </w:t>
      </w:r>
      <w:r w:rsidRPr="00985B06">
        <w:rPr>
          <w:rFonts w:asciiTheme="majorBidi" w:hAnsiTheme="majorBidi" w:cstheme="majorBidi"/>
          <w:szCs w:val="24"/>
        </w:rPr>
        <w:t xml:space="preserve">īpašuma tiesības uz dzīvokli un garāžu, uzliekot pienākumu atlīdzināt </w:t>
      </w:r>
      <w:r w:rsidR="00B1259B" w:rsidRPr="00985B06">
        <w:rPr>
          <w:rFonts w:asciiTheme="majorBidi" w:hAnsiTheme="majorBidi" w:cstheme="majorBidi"/>
          <w:szCs w:val="24"/>
        </w:rPr>
        <w:t xml:space="preserve">[pers. B] </w:t>
      </w:r>
      <w:r w:rsidRPr="00985B06">
        <w:rPr>
          <w:rFonts w:asciiTheme="majorBidi" w:hAnsiTheme="majorBidi" w:cstheme="majorBidi"/>
          <w:szCs w:val="24"/>
        </w:rPr>
        <w:t xml:space="preserve">kā neatņemamās daļas tiesīgajai pienākošos daļu 5525 EUR. </w:t>
      </w:r>
    </w:p>
    <w:p w14:paraId="2E2FE7DA" w14:textId="157198A4" w:rsidR="005C36B1" w:rsidRPr="00985B06" w:rsidRDefault="005C36B1" w:rsidP="00985B06">
      <w:pPr>
        <w:pStyle w:val="ListParagraph"/>
        <w:spacing w:after="0" w:line="276" w:lineRule="auto"/>
        <w:ind w:left="0" w:firstLine="1144"/>
        <w:jc w:val="both"/>
        <w:rPr>
          <w:rFonts w:asciiTheme="majorBidi" w:hAnsiTheme="majorBidi" w:cstheme="majorBidi"/>
          <w:szCs w:val="24"/>
        </w:rPr>
      </w:pPr>
    </w:p>
    <w:p w14:paraId="70775C0A" w14:textId="465FB803" w:rsidR="004C3212" w:rsidRPr="00985B06" w:rsidRDefault="004C3212" w:rsidP="00985B06">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85B06">
        <w:rPr>
          <w:rFonts w:asciiTheme="majorBidi" w:eastAsiaTheme="minorHAnsi" w:hAnsiTheme="majorBidi" w:cstheme="majorBidi"/>
          <w:color w:val="000000"/>
          <w:szCs w:val="24"/>
          <w:lang w:eastAsia="en-US"/>
        </w:rPr>
        <w:t>[</w:t>
      </w:r>
      <w:r w:rsidR="004D3BB2" w:rsidRPr="00985B06">
        <w:rPr>
          <w:rFonts w:asciiTheme="majorBidi" w:eastAsiaTheme="minorHAnsi" w:hAnsiTheme="majorBidi" w:cstheme="majorBidi"/>
          <w:color w:val="000000"/>
          <w:szCs w:val="24"/>
          <w:lang w:eastAsia="en-US"/>
        </w:rPr>
        <w:t>4</w:t>
      </w:r>
      <w:r w:rsidRPr="00985B06">
        <w:rPr>
          <w:rFonts w:asciiTheme="majorBidi" w:eastAsiaTheme="minorHAnsi" w:hAnsiTheme="majorBidi" w:cstheme="majorBidi"/>
          <w:color w:val="000000"/>
          <w:szCs w:val="24"/>
          <w:lang w:eastAsia="en-US"/>
        </w:rPr>
        <w:t>]</w:t>
      </w:r>
      <w:r w:rsidR="00E13976" w:rsidRPr="00985B06">
        <w:rPr>
          <w:rFonts w:asciiTheme="majorBidi" w:eastAsiaTheme="minorHAnsi" w:hAnsiTheme="majorBidi" w:cstheme="majorBidi"/>
          <w:color w:val="000000"/>
          <w:szCs w:val="24"/>
          <w:lang w:eastAsia="en-US"/>
        </w:rPr>
        <w:t> </w:t>
      </w:r>
      <w:r w:rsidRPr="00985B06">
        <w:rPr>
          <w:rFonts w:asciiTheme="majorBidi" w:eastAsiaTheme="minorHAnsi" w:hAnsiTheme="majorBidi" w:cstheme="majorBidi"/>
          <w:color w:val="000000"/>
          <w:szCs w:val="24"/>
          <w:lang w:eastAsia="en-US"/>
        </w:rPr>
        <w:t xml:space="preserve">Izskatījusi lietu sakarā ar </w:t>
      </w:r>
      <w:r w:rsidR="00B1259B" w:rsidRPr="00985B06">
        <w:rPr>
          <w:rFonts w:asciiTheme="majorBidi" w:hAnsiTheme="majorBidi" w:cstheme="majorBidi"/>
          <w:szCs w:val="24"/>
        </w:rPr>
        <w:t xml:space="preserve">[pers. B] </w:t>
      </w:r>
      <w:r w:rsidR="00FB5302" w:rsidRPr="00985B06">
        <w:rPr>
          <w:rFonts w:asciiTheme="majorBidi" w:eastAsiaTheme="minorHAnsi" w:hAnsiTheme="majorBidi" w:cstheme="majorBidi"/>
          <w:color w:val="000000"/>
          <w:szCs w:val="24"/>
          <w:lang w:eastAsia="en-US"/>
        </w:rPr>
        <w:t>apelācijas sūdzību</w:t>
      </w:r>
      <w:r w:rsidR="00250FE1" w:rsidRPr="00985B06">
        <w:rPr>
          <w:rFonts w:asciiTheme="majorBidi" w:eastAsiaTheme="minorHAnsi" w:hAnsiTheme="majorBidi" w:cstheme="majorBidi"/>
          <w:color w:val="000000"/>
          <w:szCs w:val="24"/>
          <w:lang w:eastAsia="en-US"/>
        </w:rPr>
        <w:t xml:space="preserve"> </w:t>
      </w:r>
      <w:r w:rsidR="004D3BB2" w:rsidRPr="00985B06">
        <w:rPr>
          <w:rFonts w:asciiTheme="majorBidi" w:hAnsiTheme="majorBidi" w:cstheme="majorBidi"/>
          <w:szCs w:val="24"/>
        </w:rPr>
        <w:t>prasības apmierinātajā un pretprasības noraidītajā daļā par mantojuma sadali</w:t>
      </w:r>
      <w:r w:rsidR="00FB5302" w:rsidRPr="00985B06">
        <w:rPr>
          <w:rFonts w:asciiTheme="majorBidi" w:eastAsiaTheme="minorHAnsi" w:hAnsiTheme="majorBidi" w:cstheme="majorBidi"/>
          <w:color w:val="000000"/>
          <w:szCs w:val="24"/>
          <w:lang w:eastAsia="en-US"/>
        </w:rPr>
        <w:t xml:space="preserve"> </w:t>
      </w:r>
      <w:r w:rsidRPr="00985B06">
        <w:rPr>
          <w:rFonts w:asciiTheme="majorBidi" w:eastAsiaTheme="minorHAnsi" w:hAnsiTheme="majorBidi" w:cstheme="majorBidi"/>
          <w:color w:val="000000"/>
          <w:szCs w:val="24"/>
          <w:lang w:eastAsia="en-US"/>
        </w:rPr>
        <w:t xml:space="preserve">Rīgas apgabaltiesa ar </w:t>
      </w:r>
      <w:r w:rsidR="00543D33" w:rsidRPr="00985B06">
        <w:rPr>
          <w:rFonts w:asciiTheme="majorBidi" w:eastAsiaTheme="minorHAnsi" w:hAnsiTheme="majorBidi" w:cstheme="majorBidi"/>
          <w:color w:val="000000"/>
          <w:szCs w:val="24"/>
          <w:lang w:eastAsia="en-US"/>
        </w:rPr>
        <w:t>202</w:t>
      </w:r>
      <w:r w:rsidR="00250FE1" w:rsidRPr="00985B06">
        <w:rPr>
          <w:rFonts w:asciiTheme="majorBidi" w:eastAsiaTheme="minorHAnsi" w:hAnsiTheme="majorBidi" w:cstheme="majorBidi"/>
          <w:color w:val="000000"/>
          <w:szCs w:val="24"/>
          <w:lang w:eastAsia="en-US"/>
        </w:rPr>
        <w:t>2</w:t>
      </w:r>
      <w:r w:rsidR="00543D33" w:rsidRPr="00985B06">
        <w:rPr>
          <w:rFonts w:asciiTheme="majorBidi" w:eastAsiaTheme="minorHAnsi" w:hAnsiTheme="majorBidi" w:cstheme="majorBidi"/>
          <w:color w:val="000000"/>
          <w:szCs w:val="24"/>
          <w:lang w:eastAsia="en-US"/>
        </w:rPr>
        <w:t xml:space="preserve">. gada </w:t>
      </w:r>
      <w:r w:rsidR="004D3BB2" w:rsidRPr="00985B06">
        <w:rPr>
          <w:rFonts w:asciiTheme="majorBidi" w:eastAsiaTheme="minorHAnsi" w:hAnsiTheme="majorBidi" w:cstheme="majorBidi"/>
          <w:color w:val="000000"/>
          <w:szCs w:val="24"/>
          <w:lang w:eastAsia="en-US"/>
        </w:rPr>
        <w:t>6</w:t>
      </w:r>
      <w:r w:rsidR="00543D33" w:rsidRPr="00985B06">
        <w:rPr>
          <w:rFonts w:asciiTheme="majorBidi" w:eastAsiaTheme="minorHAnsi" w:hAnsiTheme="majorBidi" w:cstheme="majorBidi"/>
          <w:color w:val="000000"/>
          <w:szCs w:val="24"/>
          <w:lang w:eastAsia="en-US"/>
        </w:rPr>
        <w:t>. </w:t>
      </w:r>
      <w:r w:rsidR="004D3BB2" w:rsidRPr="00985B06">
        <w:rPr>
          <w:rFonts w:asciiTheme="majorBidi" w:eastAsiaTheme="minorHAnsi" w:hAnsiTheme="majorBidi" w:cstheme="majorBidi"/>
          <w:color w:val="000000"/>
          <w:szCs w:val="24"/>
          <w:lang w:eastAsia="en-US"/>
        </w:rPr>
        <w:t>oktobra</w:t>
      </w:r>
      <w:r w:rsidR="00543D33" w:rsidRPr="00985B06">
        <w:rPr>
          <w:rFonts w:asciiTheme="majorBidi" w:eastAsiaTheme="minorHAnsi" w:hAnsiTheme="majorBidi" w:cstheme="majorBidi"/>
          <w:color w:val="000000"/>
          <w:szCs w:val="24"/>
          <w:lang w:eastAsia="en-US"/>
        </w:rPr>
        <w:t xml:space="preserve"> </w:t>
      </w:r>
      <w:r w:rsidRPr="00985B06">
        <w:rPr>
          <w:rFonts w:asciiTheme="majorBidi" w:eastAsiaTheme="minorHAnsi" w:hAnsiTheme="majorBidi" w:cstheme="majorBidi"/>
          <w:color w:val="000000"/>
          <w:szCs w:val="24"/>
          <w:lang w:eastAsia="en-US"/>
        </w:rPr>
        <w:t>spriedumu prasību</w:t>
      </w:r>
      <w:r w:rsidR="004D3BB2" w:rsidRPr="00985B06">
        <w:rPr>
          <w:rFonts w:asciiTheme="majorBidi" w:eastAsiaTheme="minorHAnsi" w:hAnsiTheme="majorBidi" w:cstheme="majorBidi"/>
          <w:color w:val="000000"/>
          <w:szCs w:val="24"/>
          <w:lang w:eastAsia="en-US"/>
        </w:rPr>
        <w:t xml:space="preserve"> un pretprasību apmierinājusi</w:t>
      </w:r>
      <w:r w:rsidR="004374A5" w:rsidRPr="00985B06">
        <w:rPr>
          <w:rFonts w:asciiTheme="majorBidi" w:eastAsiaTheme="minorHAnsi" w:hAnsiTheme="majorBidi" w:cstheme="majorBidi"/>
          <w:color w:val="000000"/>
          <w:szCs w:val="24"/>
          <w:lang w:eastAsia="en-US"/>
        </w:rPr>
        <w:t>, sadalot mantojumu</w:t>
      </w:r>
      <w:r w:rsidRPr="00985B06">
        <w:rPr>
          <w:rFonts w:asciiTheme="majorBidi" w:eastAsiaTheme="minorHAnsi" w:hAnsiTheme="majorBidi" w:cstheme="majorBidi"/>
          <w:color w:val="000000"/>
          <w:szCs w:val="24"/>
          <w:lang w:eastAsia="en-US"/>
        </w:rPr>
        <w:t>.</w:t>
      </w:r>
    </w:p>
    <w:p w14:paraId="20F110FB" w14:textId="4C855E79" w:rsidR="004374A5" w:rsidRPr="00985B06" w:rsidRDefault="004374A5"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 xml:space="preserve">Atzīta </w:t>
      </w:r>
      <w:r w:rsidR="00B1259B" w:rsidRPr="00985B06">
        <w:rPr>
          <w:rFonts w:asciiTheme="majorBidi" w:hAnsiTheme="majorBidi" w:cstheme="majorBidi"/>
          <w:szCs w:val="24"/>
        </w:rPr>
        <w:t xml:space="preserve">[pers. A] </w:t>
      </w:r>
      <w:r w:rsidRPr="00985B06">
        <w:rPr>
          <w:rFonts w:asciiTheme="majorBidi" w:eastAsiaTheme="minorHAnsi" w:hAnsiTheme="majorBidi" w:cstheme="majorBidi"/>
          <w:szCs w:val="24"/>
          <w:lang w:eastAsia="en-US"/>
        </w:rPr>
        <w:t>īpašuma tiesība</w:t>
      </w:r>
      <w:r w:rsidR="0099263C" w:rsidRPr="00985B06">
        <w:rPr>
          <w:rFonts w:asciiTheme="majorBidi" w:eastAsiaTheme="minorHAnsi" w:hAnsiTheme="majorBidi" w:cstheme="majorBidi"/>
          <w:szCs w:val="24"/>
          <w:lang w:eastAsia="en-US"/>
        </w:rPr>
        <w:t xml:space="preserve"> </w:t>
      </w:r>
      <w:r w:rsidRPr="00985B06">
        <w:rPr>
          <w:rFonts w:asciiTheme="majorBidi" w:eastAsiaTheme="minorHAnsi" w:hAnsiTheme="majorBidi" w:cstheme="majorBidi"/>
          <w:szCs w:val="24"/>
          <w:lang w:eastAsia="en-US"/>
        </w:rPr>
        <w:t xml:space="preserve">uz garāžu </w:t>
      </w:r>
      <w:r w:rsidR="002F580A" w:rsidRPr="00985B06">
        <w:rPr>
          <w:rFonts w:asciiTheme="majorBidi" w:hAnsiTheme="majorBidi" w:cstheme="majorBidi"/>
          <w:szCs w:val="24"/>
        </w:rPr>
        <w:t>[adrese B]</w:t>
      </w:r>
      <w:r w:rsidRPr="00985B06">
        <w:rPr>
          <w:rFonts w:asciiTheme="majorBidi" w:eastAsiaTheme="minorHAnsi" w:hAnsiTheme="majorBidi" w:cstheme="majorBidi"/>
          <w:szCs w:val="24"/>
          <w:lang w:eastAsia="en-US"/>
        </w:rPr>
        <w:t>, kas atbilst atsevišķā lietošanā nodotam boksam Nr. </w:t>
      </w:r>
      <w:r w:rsidR="002F580A" w:rsidRPr="00985B06">
        <w:rPr>
          <w:rFonts w:asciiTheme="majorBidi" w:eastAsiaTheme="minorHAnsi" w:hAnsiTheme="majorBidi" w:cstheme="majorBidi"/>
          <w:szCs w:val="24"/>
          <w:lang w:eastAsia="en-US"/>
        </w:rPr>
        <w:t>[..]</w:t>
      </w:r>
      <w:r w:rsidRPr="00985B06">
        <w:rPr>
          <w:rFonts w:asciiTheme="majorBidi" w:eastAsiaTheme="minorHAnsi" w:hAnsiTheme="majorBidi" w:cstheme="majorBidi"/>
          <w:szCs w:val="24"/>
          <w:lang w:eastAsia="en-US"/>
        </w:rPr>
        <w:t>.</w:t>
      </w:r>
    </w:p>
    <w:p w14:paraId="39B77137" w14:textId="78093D8B" w:rsidR="004D3BB2" w:rsidRPr="00985B06" w:rsidRDefault="004374A5" w:rsidP="00985B06">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85B06">
        <w:rPr>
          <w:rFonts w:asciiTheme="majorBidi" w:eastAsiaTheme="minorHAnsi" w:hAnsiTheme="majorBidi" w:cstheme="majorBidi"/>
          <w:szCs w:val="24"/>
          <w:lang w:eastAsia="en-US"/>
        </w:rPr>
        <w:t xml:space="preserve">Atzīta </w:t>
      </w:r>
      <w:r w:rsidR="00B1259B" w:rsidRPr="00985B06">
        <w:rPr>
          <w:rFonts w:asciiTheme="majorBidi" w:hAnsiTheme="majorBidi" w:cstheme="majorBidi"/>
          <w:szCs w:val="24"/>
        </w:rPr>
        <w:t xml:space="preserve">[pers. B] </w:t>
      </w:r>
      <w:r w:rsidRPr="00985B06">
        <w:rPr>
          <w:rFonts w:asciiTheme="majorBidi" w:eastAsiaTheme="minorHAnsi" w:hAnsiTheme="majorBidi" w:cstheme="majorBidi"/>
          <w:szCs w:val="24"/>
          <w:lang w:eastAsia="en-US"/>
        </w:rPr>
        <w:t xml:space="preserve">īpašuma tiesība uz dzīvokli </w:t>
      </w:r>
      <w:r w:rsidR="002F580A" w:rsidRPr="00985B06">
        <w:rPr>
          <w:rFonts w:asciiTheme="majorBidi" w:hAnsiTheme="majorBidi" w:cstheme="majorBidi"/>
          <w:szCs w:val="24"/>
        </w:rPr>
        <w:t>[adrese A]</w:t>
      </w:r>
      <w:r w:rsidRPr="00985B06">
        <w:rPr>
          <w:rFonts w:asciiTheme="majorBidi" w:eastAsiaTheme="minorHAnsi" w:hAnsiTheme="majorBidi" w:cstheme="majorBidi"/>
          <w:szCs w:val="24"/>
          <w:lang w:eastAsia="en-US"/>
        </w:rPr>
        <w:t xml:space="preserve">, uzliekot pienākumu izmaksāt </w:t>
      </w:r>
      <w:r w:rsidR="00B1259B" w:rsidRPr="00985B06">
        <w:rPr>
          <w:rFonts w:asciiTheme="majorBidi" w:hAnsiTheme="majorBidi" w:cstheme="majorBidi"/>
          <w:szCs w:val="24"/>
        </w:rPr>
        <w:t xml:space="preserve">[pers. A] </w:t>
      </w:r>
      <w:r w:rsidRPr="00985B06">
        <w:rPr>
          <w:rFonts w:asciiTheme="majorBidi" w:eastAsiaTheme="minorHAnsi" w:hAnsiTheme="majorBidi" w:cstheme="majorBidi"/>
          <w:szCs w:val="24"/>
          <w:lang w:eastAsia="en-US"/>
        </w:rPr>
        <w:t>pienākošos daļu naudā 15 582,50</w:t>
      </w:r>
      <w:r w:rsidR="00065A8A"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EUR</w:t>
      </w:r>
      <w:r w:rsidR="00CA6408" w:rsidRPr="00985B06">
        <w:rPr>
          <w:rFonts w:asciiTheme="majorBidi" w:eastAsiaTheme="minorHAnsi" w:hAnsiTheme="majorBidi" w:cstheme="majorBidi"/>
          <w:szCs w:val="24"/>
          <w:lang w:eastAsia="en-US"/>
        </w:rPr>
        <w:t>.</w:t>
      </w:r>
    </w:p>
    <w:p w14:paraId="2E12E34B" w14:textId="77777777" w:rsidR="004C3212" w:rsidRPr="00985B06" w:rsidRDefault="004C3212" w:rsidP="00985B06">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85B06">
        <w:rPr>
          <w:rFonts w:asciiTheme="majorBidi" w:eastAsiaTheme="minorHAnsi" w:hAnsiTheme="majorBidi" w:cstheme="majorBidi"/>
          <w:color w:val="000000"/>
          <w:szCs w:val="24"/>
          <w:lang w:eastAsia="en-US"/>
        </w:rPr>
        <w:lastRenderedPageBreak/>
        <w:t>Spriedums pamatots ar šādiem motīviem.</w:t>
      </w:r>
    </w:p>
    <w:p w14:paraId="70488069" w14:textId="6547BE15" w:rsidR="004D3BB2" w:rsidRPr="00985B06" w:rsidRDefault="004C3212"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w:t>
      </w:r>
      <w:r w:rsidR="000C375C" w:rsidRPr="00985B06">
        <w:rPr>
          <w:rFonts w:asciiTheme="majorBidi" w:hAnsiTheme="majorBidi" w:cstheme="majorBidi"/>
          <w:szCs w:val="24"/>
        </w:rPr>
        <w:t>4</w:t>
      </w:r>
      <w:r w:rsidRPr="00985B06">
        <w:rPr>
          <w:rFonts w:asciiTheme="majorBidi" w:hAnsiTheme="majorBidi" w:cstheme="majorBidi"/>
          <w:szCs w:val="24"/>
        </w:rPr>
        <w:t>.1]</w:t>
      </w:r>
      <w:r w:rsidR="008B4255" w:rsidRPr="00985B06">
        <w:rPr>
          <w:rFonts w:asciiTheme="majorBidi" w:hAnsiTheme="majorBidi" w:cstheme="majorBidi"/>
          <w:szCs w:val="24"/>
        </w:rPr>
        <w:t> </w:t>
      </w:r>
      <w:r w:rsidR="004D3BB2" w:rsidRPr="00985B06">
        <w:rPr>
          <w:rFonts w:asciiTheme="majorBidi" w:hAnsiTheme="majorBidi" w:cstheme="majorBidi"/>
          <w:szCs w:val="24"/>
        </w:rPr>
        <w:t>Kā pamatoti norādīts apelācijas sūdzībā, ievērojot Civillikuma 3.</w:t>
      </w:r>
      <w:r w:rsidR="00B74B3C" w:rsidRPr="00985B06">
        <w:rPr>
          <w:rFonts w:asciiTheme="majorBidi" w:hAnsiTheme="majorBidi" w:cstheme="majorBidi"/>
          <w:szCs w:val="24"/>
        </w:rPr>
        <w:t> </w:t>
      </w:r>
      <w:r w:rsidR="004D3BB2" w:rsidRPr="00985B06">
        <w:rPr>
          <w:rFonts w:asciiTheme="majorBidi" w:hAnsiTheme="majorBidi" w:cstheme="majorBidi"/>
          <w:szCs w:val="24"/>
        </w:rPr>
        <w:t xml:space="preserve">pantu, </w:t>
      </w:r>
      <w:r w:rsidR="002F580A" w:rsidRPr="00985B06">
        <w:rPr>
          <w:rFonts w:asciiTheme="majorBidi" w:hAnsiTheme="majorBidi" w:cstheme="majorBidi"/>
          <w:szCs w:val="24"/>
        </w:rPr>
        <w:t xml:space="preserve">[pers. C] </w:t>
      </w:r>
      <w:r w:rsidR="004D3BB2" w:rsidRPr="00985B06">
        <w:rPr>
          <w:rFonts w:asciiTheme="majorBidi" w:hAnsiTheme="majorBidi" w:cstheme="majorBidi"/>
          <w:szCs w:val="24"/>
        </w:rPr>
        <w:t xml:space="preserve">nāves brīdī spēkā </w:t>
      </w:r>
      <w:r w:rsidR="00B74B3C" w:rsidRPr="00985B06">
        <w:rPr>
          <w:rFonts w:asciiTheme="majorBidi" w:hAnsiTheme="majorBidi" w:cstheme="majorBidi"/>
          <w:szCs w:val="24"/>
        </w:rPr>
        <w:t xml:space="preserve">esošais </w:t>
      </w:r>
      <w:r w:rsidR="004D3BB2" w:rsidRPr="00985B06">
        <w:rPr>
          <w:rFonts w:asciiTheme="majorBidi" w:hAnsiTheme="majorBidi" w:cstheme="majorBidi"/>
          <w:szCs w:val="24"/>
        </w:rPr>
        <w:t>Civillikuma 788.</w:t>
      </w:r>
      <w:r w:rsidR="009938BA" w:rsidRPr="00985B06">
        <w:rPr>
          <w:rFonts w:asciiTheme="majorBidi" w:hAnsiTheme="majorBidi" w:cstheme="majorBidi"/>
          <w:szCs w:val="24"/>
        </w:rPr>
        <w:t> </w:t>
      </w:r>
      <w:r w:rsidR="004D3BB2" w:rsidRPr="00985B06">
        <w:rPr>
          <w:rFonts w:asciiTheme="majorBidi" w:hAnsiTheme="majorBidi" w:cstheme="majorBidi"/>
          <w:szCs w:val="24"/>
        </w:rPr>
        <w:t>pants (redakcijā no 1.07.2013.-31.12.2013.)</w:t>
      </w:r>
      <w:r w:rsidR="004D3BB2" w:rsidRPr="00985B06">
        <w:rPr>
          <w:rFonts w:asciiTheme="majorBidi" w:hAnsiTheme="majorBidi" w:cstheme="majorBidi"/>
          <w:i/>
          <w:iCs/>
          <w:szCs w:val="24"/>
        </w:rPr>
        <w:t xml:space="preserve"> </w:t>
      </w:r>
      <w:r w:rsidR="004D3BB2" w:rsidRPr="00985B06">
        <w:rPr>
          <w:rFonts w:asciiTheme="majorBidi" w:hAnsiTheme="majorBidi" w:cstheme="majorBidi"/>
          <w:szCs w:val="24"/>
        </w:rPr>
        <w:t>noteica neatraidāmā mantinieka tiesības prasīt, lai nodala viņa neatņemamo daļu, ja neatraidāmais mantinieks testamentā palicis neievērots. Līdz ar to nepamatota ir prasītāja norāde, ka atbildētājai ir tiesības savu daļu izprasīt tikai naudā, kā to notei</w:t>
      </w:r>
      <w:r w:rsidR="009938BA" w:rsidRPr="00985B06">
        <w:rPr>
          <w:rFonts w:asciiTheme="majorBidi" w:hAnsiTheme="majorBidi" w:cstheme="majorBidi"/>
          <w:szCs w:val="24"/>
        </w:rPr>
        <w:t>c</w:t>
      </w:r>
      <w:r w:rsidR="004D3BB2" w:rsidRPr="00985B06">
        <w:rPr>
          <w:rFonts w:asciiTheme="majorBidi" w:hAnsiTheme="majorBidi" w:cstheme="majorBidi"/>
          <w:szCs w:val="24"/>
        </w:rPr>
        <w:t xml:space="preserve"> šobrīd spēkā esošā Civillikuma 432.</w:t>
      </w:r>
      <w:r w:rsidR="009938BA" w:rsidRPr="00985B06">
        <w:rPr>
          <w:rFonts w:asciiTheme="majorBidi" w:hAnsiTheme="majorBidi" w:cstheme="majorBidi"/>
          <w:szCs w:val="24"/>
        </w:rPr>
        <w:t> </w:t>
      </w:r>
      <w:r w:rsidR="004D3BB2" w:rsidRPr="00985B06">
        <w:rPr>
          <w:rFonts w:asciiTheme="majorBidi" w:hAnsiTheme="majorBidi" w:cstheme="majorBidi"/>
          <w:szCs w:val="24"/>
        </w:rPr>
        <w:t>panta otrā daļa.</w:t>
      </w:r>
    </w:p>
    <w:p w14:paraId="28733F6C" w14:textId="4EE35147" w:rsidR="004D3BB2" w:rsidRPr="00985B06" w:rsidRDefault="009938BA"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M</w:t>
      </w:r>
      <w:r w:rsidR="004D3BB2" w:rsidRPr="00985B06">
        <w:rPr>
          <w:rFonts w:asciiTheme="majorBidi" w:hAnsiTheme="majorBidi" w:cstheme="majorBidi"/>
          <w:szCs w:val="24"/>
        </w:rPr>
        <w:t xml:space="preserve">antojuma masā ietilpstošo nekustamo īpašumu </w:t>
      </w:r>
      <w:r w:rsidRPr="00985B06">
        <w:rPr>
          <w:rFonts w:asciiTheme="majorBidi" w:hAnsiTheme="majorBidi" w:cstheme="majorBidi"/>
          <w:szCs w:val="24"/>
        </w:rPr>
        <w:t xml:space="preserve">kopīga </w:t>
      </w:r>
      <w:r w:rsidR="004D3BB2" w:rsidRPr="00985B06">
        <w:rPr>
          <w:rFonts w:asciiTheme="majorBidi" w:hAnsiTheme="majorBidi" w:cstheme="majorBidi"/>
          <w:szCs w:val="24"/>
        </w:rPr>
        <w:t>pārvaldīšana nav iespējama, kas ir pamats prasījumam par kopīpašuma dalīšanu. Puses lūdz atzīt tām īpašuma tiesības uz visu mantojuma masā ietilpstošo īpašumu, uzliekot pienākumu otrai pusei izmaksāt daļu naudā, kas aprēķināta no nekustamā īpašuma kadastrālās vērtības.</w:t>
      </w:r>
    </w:p>
    <w:p w14:paraId="3CAC0345" w14:textId="6462FD85" w:rsidR="004D3BB2" w:rsidRPr="00985B06" w:rsidRDefault="009938BA" w:rsidP="00985B06">
      <w:pPr>
        <w:pStyle w:val="ListParagraph"/>
        <w:autoSpaceDE w:val="0"/>
        <w:autoSpaceDN w:val="0"/>
        <w:adjustRightInd w:val="0"/>
        <w:spacing w:after="0" w:line="276" w:lineRule="auto"/>
        <w:ind w:left="0" w:firstLine="720"/>
        <w:jc w:val="both"/>
        <w:rPr>
          <w:rFonts w:asciiTheme="majorBidi" w:hAnsiTheme="majorBidi" w:cstheme="majorBidi"/>
          <w:szCs w:val="24"/>
        </w:rPr>
      </w:pPr>
      <w:r w:rsidRPr="00985B06">
        <w:rPr>
          <w:rFonts w:asciiTheme="majorBidi" w:hAnsiTheme="majorBidi" w:cstheme="majorBidi"/>
          <w:szCs w:val="24"/>
        </w:rPr>
        <w:t>[</w:t>
      </w:r>
      <w:r w:rsidR="000C375C" w:rsidRPr="00985B06">
        <w:rPr>
          <w:rFonts w:asciiTheme="majorBidi" w:hAnsiTheme="majorBidi" w:cstheme="majorBidi"/>
          <w:szCs w:val="24"/>
        </w:rPr>
        <w:t>4</w:t>
      </w:r>
      <w:r w:rsidRPr="00985B06">
        <w:rPr>
          <w:rFonts w:asciiTheme="majorBidi" w:hAnsiTheme="majorBidi" w:cstheme="majorBidi"/>
          <w:szCs w:val="24"/>
        </w:rPr>
        <w:t>.2] </w:t>
      </w:r>
      <w:r w:rsidR="004D3BB2" w:rsidRPr="00985B06">
        <w:rPr>
          <w:rFonts w:asciiTheme="majorBidi" w:hAnsiTheme="majorBidi" w:cstheme="majorBidi"/>
          <w:szCs w:val="24"/>
        </w:rPr>
        <w:t>Ievērojot Senāta judikatūru Civillikuma 1075.</w:t>
      </w:r>
      <w:r w:rsidRPr="00985B06">
        <w:rPr>
          <w:rFonts w:asciiTheme="majorBidi" w:hAnsiTheme="majorBidi" w:cstheme="majorBidi"/>
          <w:szCs w:val="24"/>
        </w:rPr>
        <w:t> </w:t>
      </w:r>
      <w:r w:rsidR="004D3BB2" w:rsidRPr="00985B06">
        <w:rPr>
          <w:rFonts w:asciiTheme="majorBidi" w:hAnsiTheme="majorBidi" w:cstheme="majorBidi"/>
          <w:szCs w:val="24"/>
        </w:rPr>
        <w:t xml:space="preserve">panta piemērošanas </w:t>
      </w:r>
      <w:r w:rsidRPr="00985B06">
        <w:rPr>
          <w:rFonts w:asciiTheme="majorBidi" w:hAnsiTheme="majorBidi" w:cstheme="majorBidi"/>
          <w:szCs w:val="24"/>
        </w:rPr>
        <w:t>jautājumā</w:t>
      </w:r>
      <w:r w:rsidR="004D3BB2" w:rsidRPr="00985B06">
        <w:rPr>
          <w:rFonts w:asciiTheme="majorBidi" w:hAnsiTheme="majorBidi" w:cstheme="majorBidi"/>
          <w:szCs w:val="24"/>
        </w:rPr>
        <w:t xml:space="preserve"> un apstākli, ka strīdus dzīvoklī kopš tā iegādes brīža (2001.</w:t>
      </w:r>
      <w:r w:rsidRPr="00985B06">
        <w:rPr>
          <w:rFonts w:asciiTheme="majorBidi" w:hAnsiTheme="majorBidi" w:cstheme="majorBidi"/>
          <w:szCs w:val="24"/>
        </w:rPr>
        <w:t> </w:t>
      </w:r>
      <w:r w:rsidR="004D3BB2" w:rsidRPr="00985B06">
        <w:rPr>
          <w:rFonts w:asciiTheme="majorBidi" w:hAnsiTheme="majorBidi" w:cstheme="majorBidi"/>
          <w:szCs w:val="24"/>
        </w:rPr>
        <w:t xml:space="preserve">gada) līdz </w:t>
      </w:r>
      <w:r w:rsidR="002F580A" w:rsidRPr="00985B06">
        <w:rPr>
          <w:rFonts w:asciiTheme="majorBidi" w:hAnsiTheme="majorBidi" w:cstheme="majorBidi"/>
          <w:szCs w:val="24"/>
        </w:rPr>
        <w:t xml:space="preserve">[pers. C] </w:t>
      </w:r>
      <w:r w:rsidR="004D3BB2" w:rsidRPr="00985B06">
        <w:rPr>
          <w:rFonts w:asciiTheme="majorBidi" w:hAnsiTheme="majorBidi" w:cstheme="majorBidi"/>
          <w:szCs w:val="24"/>
        </w:rPr>
        <w:t>nāvei (2013.</w:t>
      </w:r>
      <w:r w:rsidRPr="00985B06">
        <w:rPr>
          <w:rFonts w:asciiTheme="majorBidi" w:hAnsiTheme="majorBidi" w:cstheme="majorBidi"/>
          <w:szCs w:val="24"/>
        </w:rPr>
        <w:t> </w:t>
      </w:r>
      <w:r w:rsidR="004D3BB2" w:rsidRPr="00985B06">
        <w:rPr>
          <w:rFonts w:asciiTheme="majorBidi" w:hAnsiTheme="majorBidi" w:cstheme="majorBidi"/>
          <w:szCs w:val="24"/>
        </w:rPr>
        <w:t>gadam) dzīvojusi atbildētāja kopā ar māti</w:t>
      </w:r>
      <w:r w:rsidRPr="00985B06">
        <w:rPr>
          <w:rFonts w:asciiTheme="majorBidi" w:hAnsiTheme="majorBidi" w:cstheme="majorBidi"/>
          <w:szCs w:val="24"/>
        </w:rPr>
        <w:t>; d</w:t>
      </w:r>
      <w:r w:rsidR="004D3BB2" w:rsidRPr="00985B06">
        <w:rPr>
          <w:rFonts w:asciiTheme="majorBidi" w:hAnsiTheme="majorBidi" w:cstheme="majorBidi"/>
          <w:szCs w:val="24"/>
        </w:rPr>
        <w:t>zīvoklis ir atbildētājas patstāvīgā un vienīgā dzīvesvieta, citu īpašumu atbildētājai nav</w:t>
      </w:r>
      <w:r w:rsidRPr="00985B06">
        <w:rPr>
          <w:rFonts w:asciiTheme="majorBidi" w:hAnsiTheme="majorBidi" w:cstheme="majorBidi"/>
          <w:szCs w:val="24"/>
        </w:rPr>
        <w:t>; n</w:t>
      </w:r>
      <w:r w:rsidR="004D3BB2" w:rsidRPr="00985B06">
        <w:rPr>
          <w:rFonts w:asciiTheme="majorBidi" w:hAnsiTheme="majorBidi" w:cstheme="majorBidi"/>
          <w:szCs w:val="24"/>
        </w:rPr>
        <w:t>o atbildētājas bankas konta izdrukas redzams, ka naudas uzkrājums 2021.</w:t>
      </w:r>
      <w:r w:rsidRPr="00985B06">
        <w:rPr>
          <w:rFonts w:asciiTheme="majorBidi" w:hAnsiTheme="majorBidi" w:cstheme="majorBidi"/>
          <w:szCs w:val="24"/>
        </w:rPr>
        <w:t> </w:t>
      </w:r>
      <w:r w:rsidR="004D3BB2" w:rsidRPr="00985B06">
        <w:rPr>
          <w:rFonts w:asciiTheme="majorBidi" w:hAnsiTheme="majorBidi" w:cstheme="majorBidi"/>
          <w:szCs w:val="24"/>
        </w:rPr>
        <w:t>gada 5.</w:t>
      </w:r>
      <w:r w:rsidRPr="00985B06">
        <w:rPr>
          <w:rFonts w:asciiTheme="majorBidi" w:hAnsiTheme="majorBidi" w:cstheme="majorBidi"/>
          <w:szCs w:val="24"/>
        </w:rPr>
        <w:t> </w:t>
      </w:r>
      <w:r w:rsidR="004D3BB2" w:rsidRPr="00985B06">
        <w:rPr>
          <w:rFonts w:asciiTheme="majorBidi" w:hAnsiTheme="majorBidi" w:cstheme="majorBidi"/>
          <w:szCs w:val="24"/>
        </w:rPr>
        <w:t>maijā ir 10</w:t>
      </w:r>
      <w:r w:rsidRPr="00985B06">
        <w:rPr>
          <w:rFonts w:asciiTheme="majorBidi" w:hAnsiTheme="majorBidi" w:cstheme="majorBidi"/>
          <w:szCs w:val="24"/>
        </w:rPr>
        <w:t> </w:t>
      </w:r>
      <w:r w:rsidR="004D3BB2" w:rsidRPr="00985B06">
        <w:rPr>
          <w:rFonts w:asciiTheme="majorBidi" w:hAnsiTheme="majorBidi" w:cstheme="majorBidi"/>
          <w:szCs w:val="24"/>
        </w:rPr>
        <w:t>998,12 EUR</w:t>
      </w:r>
      <w:r w:rsidR="004D3BB2" w:rsidRPr="00985B06">
        <w:rPr>
          <w:rFonts w:asciiTheme="majorBidi" w:hAnsiTheme="majorBidi" w:cstheme="majorBidi"/>
          <w:i/>
          <w:iCs/>
          <w:szCs w:val="24"/>
        </w:rPr>
        <w:t xml:space="preserve">, </w:t>
      </w:r>
      <w:r w:rsidR="004D3BB2" w:rsidRPr="00985B06">
        <w:rPr>
          <w:rFonts w:asciiTheme="majorBidi" w:hAnsiTheme="majorBidi" w:cstheme="majorBidi"/>
          <w:szCs w:val="24"/>
        </w:rPr>
        <w:t>ko viņa vēlas nekavējoši novirzīt prasītāja daļas kompensācijai, ja viņai tikt</w:t>
      </w:r>
      <w:r w:rsidRPr="00985B06">
        <w:rPr>
          <w:rFonts w:asciiTheme="majorBidi" w:hAnsiTheme="majorBidi" w:cstheme="majorBidi"/>
          <w:szCs w:val="24"/>
        </w:rPr>
        <w:t>s</w:t>
      </w:r>
      <w:r w:rsidR="004D3BB2" w:rsidRPr="00985B06">
        <w:rPr>
          <w:rFonts w:asciiTheme="majorBidi" w:hAnsiTheme="majorBidi" w:cstheme="majorBidi"/>
          <w:szCs w:val="24"/>
        </w:rPr>
        <w:t xml:space="preserve"> atzītas dzīvokļa īpašuma tiesības</w:t>
      </w:r>
      <w:r w:rsidRPr="00985B06">
        <w:rPr>
          <w:rFonts w:asciiTheme="majorBidi" w:hAnsiTheme="majorBidi" w:cstheme="majorBidi"/>
          <w:szCs w:val="24"/>
        </w:rPr>
        <w:t>;</w:t>
      </w:r>
      <w:r w:rsidR="004D3BB2" w:rsidRPr="00985B06">
        <w:rPr>
          <w:rFonts w:asciiTheme="majorBidi" w:hAnsiTheme="majorBidi" w:cstheme="majorBidi"/>
          <w:szCs w:val="24"/>
        </w:rPr>
        <w:t xml:space="preserve"> prasītājam pieder 358/6445 domājamās daļas no nekustamā īpašuma</w:t>
      </w:r>
      <w:r w:rsidR="00110327">
        <w:rPr>
          <w:rFonts w:asciiTheme="majorBidi" w:hAnsiTheme="majorBidi" w:cstheme="majorBidi"/>
          <w:szCs w:val="24"/>
        </w:rPr>
        <w:t xml:space="preserve"> [adrese C]</w:t>
      </w:r>
      <w:r w:rsidR="004D3BB2" w:rsidRPr="00985B06">
        <w:rPr>
          <w:rFonts w:asciiTheme="majorBidi" w:hAnsiTheme="majorBidi" w:cstheme="majorBidi"/>
          <w:szCs w:val="24"/>
        </w:rPr>
        <w:t>, lietošanā dzīvoklis Nr.</w:t>
      </w:r>
      <w:r w:rsidR="0099263C" w:rsidRPr="00985B06">
        <w:rPr>
          <w:rFonts w:asciiTheme="majorBidi" w:hAnsiTheme="majorBidi" w:cstheme="majorBidi"/>
          <w:szCs w:val="24"/>
        </w:rPr>
        <w:t> </w:t>
      </w:r>
      <w:r w:rsidR="00110327">
        <w:rPr>
          <w:rFonts w:asciiTheme="majorBidi" w:hAnsiTheme="majorBidi" w:cstheme="majorBidi"/>
          <w:szCs w:val="24"/>
        </w:rPr>
        <w:t>[numurs]</w:t>
      </w:r>
      <w:r w:rsidRPr="00985B06">
        <w:rPr>
          <w:rFonts w:asciiTheme="majorBidi" w:hAnsiTheme="majorBidi" w:cstheme="majorBidi"/>
          <w:szCs w:val="24"/>
        </w:rPr>
        <w:t xml:space="preserve">, kā arī </w:t>
      </w:r>
      <w:r w:rsidR="004D3BB2" w:rsidRPr="00985B06">
        <w:rPr>
          <w:rFonts w:asciiTheme="majorBidi" w:hAnsiTheme="majorBidi" w:cstheme="majorBidi"/>
          <w:szCs w:val="24"/>
        </w:rPr>
        <w:t>Civillikuma 788.</w:t>
      </w:r>
      <w:r w:rsidRPr="00985B06">
        <w:rPr>
          <w:rFonts w:asciiTheme="majorBidi" w:hAnsiTheme="majorBidi" w:cstheme="majorBidi"/>
          <w:szCs w:val="24"/>
        </w:rPr>
        <w:t> </w:t>
      </w:r>
      <w:r w:rsidR="004D3BB2" w:rsidRPr="00985B06">
        <w:rPr>
          <w:rFonts w:asciiTheme="majorBidi" w:hAnsiTheme="majorBidi" w:cstheme="majorBidi"/>
          <w:szCs w:val="24"/>
        </w:rPr>
        <w:t>pantu (redakcijā no 1.07.2013.-31.12.2013.), mantojums, dalāms starp kopīpašniekiem, a</w:t>
      </w:r>
      <w:r w:rsidRPr="00985B06">
        <w:rPr>
          <w:rFonts w:asciiTheme="majorBidi" w:hAnsiTheme="majorBidi" w:cstheme="majorBidi"/>
          <w:szCs w:val="24"/>
        </w:rPr>
        <w:t>tzīstot</w:t>
      </w:r>
      <w:r w:rsidR="004D3BB2" w:rsidRPr="00985B06">
        <w:rPr>
          <w:rFonts w:asciiTheme="majorBidi" w:hAnsiTheme="majorBidi" w:cstheme="majorBidi"/>
          <w:szCs w:val="24"/>
        </w:rPr>
        <w:t xml:space="preserve"> </w:t>
      </w:r>
      <w:r w:rsidR="00B1259B" w:rsidRPr="00985B06">
        <w:rPr>
          <w:rFonts w:asciiTheme="majorBidi" w:hAnsiTheme="majorBidi" w:cstheme="majorBidi"/>
          <w:szCs w:val="24"/>
        </w:rPr>
        <w:t xml:space="preserve">[pers. B] </w:t>
      </w:r>
      <w:r w:rsidR="004D3BB2" w:rsidRPr="00985B06">
        <w:rPr>
          <w:rFonts w:asciiTheme="majorBidi" w:hAnsiTheme="majorBidi" w:cstheme="majorBidi"/>
          <w:szCs w:val="24"/>
        </w:rPr>
        <w:t xml:space="preserve">īpašuma tiesības uz visu nekustamo īpašumu un uzliekot pienākumu izmaksāt </w:t>
      </w:r>
      <w:r w:rsidR="00B1259B" w:rsidRPr="00985B06">
        <w:rPr>
          <w:rFonts w:asciiTheme="majorBidi" w:hAnsiTheme="majorBidi" w:cstheme="majorBidi"/>
          <w:szCs w:val="24"/>
        </w:rPr>
        <w:t xml:space="preserve">[pers. A] </w:t>
      </w:r>
      <w:r w:rsidR="004D3BB2" w:rsidRPr="00985B06">
        <w:rPr>
          <w:rFonts w:asciiTheme="majorBidi" w:hAnsiTheme="majorBidi" w:cstheme="majorBidi"/>
          <w:szCs w:val="24"/>
        </w:rPr>
        <w:t>viņa daļu naudā.</w:t>
      </w:r>
      <w:r w:rsidRPr="00985B06">
        <w:rPr>
          <w:rFonts w:asciiTheme="majorBidi" w:hAnsiTheme="majorBidi" w:cstheme="majorBidi"/>
          <w:szCs w:val="24"/>
        </w:rPr>
        <w:t xml:space="preserve"> Savukārt </w:t>
      </w:r>
      <w:r w:rsidR="00B1259B" w:rsidRPr="00985B06">
        <w:rPr>
          <w:rFonts w:asciiTheme="majorBidi" w:hAnsiTheme="majorBidi" w:cstheme="majorBidi"/>
          <w:szCs w:val="24"/>
        </w:rPr>
        <w:t xml:space="preserve">[pers. A] </w:t>
      </w:r>
      <w:r w:rsidR="004D3BB2" w:rsidRPr="00985B06">
        <w:rPr>
          <w:rFonts w:asciiTheme="majorBidi" w:hAnsiTheme="majorBidi" w:cstheme="majorBidi"/>
          <w:szCs w:val="24"/>
        </w:rPr>
        <w:t xml:space="preserve"> atzīstamas īpašuma tiesības uz garāžu, nosakot pienākumu atbildētājai pienākošos neatraidāmo daļu izmaksāt naudā.</w:t>
      </w:r>
    </w:p>
    <w:p w14:paraId="2E06498E" w14:textId="122C0440" w:rsidR="004D3BB2" w:rsidRPr="00985B06" w:rsidRDefault="009938BA" w:rsidP="00985B06">
      <w:pPr>
        <w:pStyle w:val="ListParagraph"/>
        <w:autoSpaceDE w:val="0"/>
        <w:autoSpaceDN w:val="0"/>
        <w:adjustRightInd w:val="0"/>
        <w:spacing w:after="0" w:line="276" w:lineRule="auto"/>
        <w:ind w:left="0" w:firstLine="720"/>
        <w:jc w:val="both"/>
        <w:rPr>
          <w:rFonts w:asciiTheme="majorBidi" w:hAnsiTheme="majorBidi" w:cstheme="majorBidi"/>
          <w:szCs w:val="24"/>
        </w:rPr>
      </w:pPr>
      <w:r w:rsidRPr="00985B06">
        <w:rPr>
          <w:rFonts w:asciiTheme="majorBidi" w:hAnsiTheme="majorBidi" w:cstheme="majorBidi"/>
          <w:szCs w:val="24"/>
        </w:rPr>
        <w:t>[</w:t>
      </w:r>
      <w:r w:rsidR="000C375C" w:rsidRPr="00985B06">
        <w:rPr>
          <w:rFonts w:asciiTheme="majorBidi" w:hAnsiTheme="majorBidi" w:cstheme="majorBidi"/>
          <w:szCs w:val="24"/>
        </w:rPr>
        <w:t>4</w:t>
      </w:r>
      <w:r w:rsidRPr="00985B06">
        <w:rPr>
          <w:rFonts w:asciiTheme="majorBidi" w:hAnsiTheme="majorBidi" w:cstheme="majorBidi"/>
          <w:szCs w:val="24"/>
        </w:rPr>
        <w:t>.3] </w:t>
      </w:r>
      <w:r w:rsidR="004D3BB2" w:rsidRPr="00985B06">
        <w:rPr>
          <w:rFonts w:asciiTheme="majorBidi" w:hAnsiTheme="majorBidi" w:cstheme="majorBidi"/>
          <w:szCs w:val="24"/>
        </w:rPr>
        <w:t xml:space="preserve">Atbilstoši pastāvošajai tiesu praksei </w:t>
      </w:r>
      <w:r w:rsidR="00201A76" w:rsidRPr="00985B06">
        <w:rPr>
          <w:rFonts w:asciiTheme="majorBidi" w:hAnsiTheme="majorBidi" w:cstheme="majorBidi"/>
          <w:szCs w:val="24"/>
        </w:rPr>
        <w:t>neatraidāmās daļas</w:t>
      </w:r>
      <w:r w:rsidR="004D3BB2" w:rsidRPr="00985B06">
        <w:rPr>
          <w:rFonts w:asciiTheme="majorBidi" w:hAnsiTheme="majorBidi" w:cstheme="majorBidi"/>
          <w:szCs w:val="24"/>
        </w:rPr>
        <w:t xml:space="preserve"> tiesīgajam tā neatņemamās daļas izmaksājamās summas apmērs aprēķināms no nekustamo īpašumu tirgus vērtības. </w:t>
      </w:r>
      <w:r w:rsidRPr="00985B06">
        <w:rPr>
          <w:rFonts w:asciiTheme="majorBidi" w:hAnsiTheme="majorBidi" w:cstheme="majorBidi"/>
          <w:szCs w:val="24"/>
        </w:rPr>
        <w:t>P</w:t>
      </w:r>
      <w:r w:rsidR="004D3BB2" w:rsidRPr="00985B06">
        <w:rPr>
          <w:rFonts w:asciiTheme="majorBidi" w:hAnsiTheme="majorBidi" w:cstheme="majorBidi"/>
          <w:szCs w:val="24"/>
        </w:rPr>
        <w:t xml:space="preserve">uses norādījušas, ka neatraidāmās daļas apmērs naudas izteiksmē ir </w:t>
      </w:r>
      <w:r w:rsidRPr="00985B06">
        <w:rPr>
          <w:rFonts w:asciiTheme="majorBidi" w:hAnsiTheme="majorBidi" w:cstheme="majorBidi"/>
          <w:szCs w:val="24"/>
        </w:rPr>
        <w:t>ap</w:t>
      </w:r>
      <w:r w:rsidR="004D3BB2" w:rsidRPr="00985B06">
        <w:rPr>
          <w:rFonts w:asciiTheme="majorBidi" w:hAnsiTheme="majorBidi" w:cstheme="majorBidi"/>
          <w:szCs w:val="24"/>
        </w:rPr>
        <w:t xml:space="preserve">rēķināms no nekustamā īpašuma kadastrālās vērtības, un pierādījumi par īpašuma tirgus vērtību nav iesniegti, ievērojot civilprocesā nostiprināto </w:t>
      </w:r>
      <w:proofErr w:type="spellStart"/>
      <w:r w:rsidR="004D3BB2" w:rsidRPr="00985B06">
        <w:rPr>
          <w:rFonts w:asciiTheme="majorBidi" w:hAnsiTheme="majorBidi" w:cstheme="majorBidi"/>
          <w:szCs w:val="24"/>
        </w:rPr>
        <w:t>dispozitivitātes</w:t>
      </w:r>
      <w:proofErr w:type="spellEnd"/>
      <w:r w:rsidR="004D3BB2" w:rsidRPr="00985B06">
        <w:rPr>
          <w:rFonts w:asciiTheme="majorBidi" w:hAnsiTheme="majorBidi" w:cstheme="majorBidi"/>
          <w:szCs w:val="24"/>
        </w:rPr>
        <w:t xml:space="preserve"> principu, izmaksājamā kompensācija aprēķināma no īpašumu kadastrālās, nevis tirgus vērtības, jo tiesa pēc savas iniciatīvas pierādījumus nemeklē.</w:t>
      </w:r>
    </w:p>
    <w:p w14:paraId="43FE63A0" w14:textId="1B499C70" w:rsidR="004D3BB2" w:rsidRPr="00985B06" w:rsidRDefault="004D3BB2"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Dzīvokļa kadastrālā vērtība 2018.</w:t>
      </w:r>
      <w:r w:rsidR="009938BA" w:rsidRPr="00985B06">
        <w:rPr>
          <w:rFonts w:asciiTheme="majorBidi" w:hAnsiTheme="majorBidi" w:cstheme="majorBidi"/>
          <w:szCs w:val="24"/>
        </w:rPr>
        <w:t> </w:t>
      </w:r>
      <w:r w:rsidRPr="00985B06">
        <w:rPr>
          <w:rFonts w:asciiTheme="majorBidi" w:hAnsiTheme="majorBidi" w:cstheme="majorBidi"/>
          <w:szCs w:val="24"/>
        </w:rPr>
        <w:t>gada 22.</w:t>
      </w:r>
      <w:r w:rsidR="009938BA" w:rsidRPr="00985B06">
        <w:rPr>
          <w:rFonts w:asciiTheme="majorBidi" w:hAnsiTheme="majorBidi" w:cstheme="majorBidi"/>
          <w:szCs w:val="24"/>
        </w:rPr>
        <w:t> </w:t>
      </w:r>
      <w:r w:rsidRPr="00985B06">
        <w:rPr>
          <w:rFonts w:asciiTheme="majorBidi" w:hAnsiTheme="majorBidi" w:cstheme="majorBidi"/>
          <w:szCs w:val="24"/>
        </w:rPr>
        <w:t>martā bija 21</w:t>
      </w:r>
      <w:r w:rsidR="009938BA" w:rsidRPr="00985B06">
        <w:rPr>
          <w:rFonts w:asciiTheme="majorBidi" w:hAnsiTheme="majorBidi" w:cstheme="majorBidi"/>
          <w:szCs w:val="24"/>
        </w:rPr>
        <w:t> </w:t>
      </w:r>
      <w:r w:rsidRPr="00985B06">
        <w:rPr>
          <w:rFonts w:asciiTheme="majorBidi" w:hAnsiTheme="majorBidi" w:cstheme="majorBidi"/>
          <w:szCs w:val="24"/>
        </w:rPr>
        <w:t>110 EUR</w:t>
      </w:r>
      <w:r w:rsidRPr="00985B06">
        <w:rPr>
          <w:rFonts w:asciiTheme="majorBidi" w:hAnsiTheme="majorBidi" w:cstheme="majorBidi"/>
          <w:i/>
          <w:iCs/>
          <w:szCs w:val="24"/>
        </w:rPr>
        <w:t xml:space="preserve">, </w:t>
      </w:r>
      <w:r w:rsidRPr="00985B06">
        <w:rPr>
          <w:rFonts w:asciiTheme="majorBidi" w:hAnsiTheme="majorBidi" w:cstheme="majorBidi"/>
          <w:szCs w:val="24"/>
        </w:rPr>
        <w:t>no kuras prasītājam izmaksājamā daļa ir 15</w:t>
      </w:r>
      <w:r w:rsidR="009938BA" w:rsidRPr="00985B06">
        <w:rPr>
          <w:rFonts w:asciiTheme="majorBidi" w:hAnsiTheme="majorBidi" w:cstheme="majorBidi"/>
          <w:szCs w:val="24"/>
        </w:rPr>
        <w:t> </w:t>
      </w:r>
      <w:r w:rsidRPr="00985B06">
        <w:rPr>
          <w:rFonts w:asciiTheme="majorBidi" w:hAnsiTheme="majorBidi" w:cstheme="majorBidi"/>
          <w:szCs w:val="24"/>
        </w:rPr>
        <w:t>835,50 EUR</w:t>
      </w:r>
      <w:r w:rsidR="009938BA" w:rsidRPr="00985B06">
        <w:rPr>
          <w:rFonts w:asciiTheme="majorBidi" w:hAnsiTheme="majorBidi" w:cstheme="majorBidi"/>
          <w:szCs w:val="24"/>
        </w:rPr>
        <w:t>; g</w:t>
      </w:r>
      <w:r w:rsidRPr="00985B06">
        <w:rPr>
          <w:rFonts w:asciiTheme="majorBidi" w:hAnsiTheme="majorBidi" w:cstheme="majorBidi"/>
          <w:szCs w:val="24"/>
        </w:rPr>
        <w:t>arāžas novērtējums ir 1000 EUR</w:t>
      </w:r>
      <w:r w:rsidRPr="00985B06">
        <w:rPr>
          <w:rFonts w:asciiTheme="majorBidi" w:hAnsiTheme="majorBidi" w:cstheme="majorBidi"/>
          <w:i/>
          <w:iCs/>
          <w:szCs w:val="24"/>
        </w:rPr>
        <w:t xml:space="preserve">, </w:t>
      </w:r>
      <w:r w:rsidRPr="00985B06">
        <w:rPr>
          <w:rFonts w:asciiTheme="majorBidi" w:hAnsiTheme="majorBidi" w:cstheme="majorBidi"/>
          <w:szCs w:val="24"/>
        </w:rPr>
        <w:t>no kura atbildētājai izmaksājamā daļa ir 250 EUR.</w:t>
      </w:r>
    </w:p>
    <w:p w14:paraId="1140C798" w14:textId="196B8563" w:rsidR="004D3BB2" w:rsidRPr="00985B06" w:rsidRDefault="004D3BB2"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Saskaņā ar Civillikuma 1846.</w:t>
      </w:r>
      <w:r w:rsidR="009938BA" w:rsidRPr="00985B06">
        <w:rPr>
          <w:rFonts w:asciiTheme="majorBidi" w:hAnsiTheme="majorBidi" w:cstheme="majorBidi"/>
          <w:szCs w:val="24"/>
        </w:rPr>
        <w:t> </w:t>
      </w:r>
      <w:r w:rsidRPr="00985B06">
        <w:rPr>
          <w:rFonts w:asciiTheme="majorBidi" w:hAnsiTheme="majorBidi" w:cstheme="majorBidi"/>
          <w:szCs w:val="24"/>
        </w:rPr>
        <w:t xml:space="preserve">pantu </w:t>
      </w:r>
      <w:r w:rsidR="009938BA" w:rsidRPr="00985B06">
        <w:rPr>
          <w:rFonts w:asciiTheme="majorBidi" w:hAnsiTheme="majorBidi" w:cstheme="majorBidi"/>
          <w:szCs w:val="24"/>
        </w:rPr>
        <w:t>t</w:t>
      </w:r>
      <w:r w:rsidRPr="00985B06">
        <w:rPr>
          <w:rFonts w:asciiTheme="majorBidi" w:hAnsiTheme="majorBidi" w:cstheme="majorBidi"/>
          <w:szCs w:val="24"/>
        </w:rPr>
        <w:t>iesas kolēģija par racionālu atzīst ieskaita veikšanu, līdz ar to atbildētājai ir pienākums izmaksāt prasītājam kompensāciju par viņa kopīpašuma daļu 15</w:t>
      </w:r>
      <w:r w:rsidR="009938BA" w:rsidRPr="00985B06">
        <w:rPr>
          <w:rFonts w:asciiTheme="majorBidi" w:hAnsiTheme="majorBidi" w:cstheme="majorBidi"/>
          <w:szCs w:val="24"/>
        </w:rPr>
        <w:t> </w:t>
      </w:r>
      <w:r w:rsidRPr="00985B06">
        <w:rPr>
          <w:rFonts w:asciiTheme="majorBidi" w:hAnsiTheme="majorBidi" w:cstheme="majorBidi"/>
          <w:szCs w:val="24"/>
        </w:rPr>
        <w:t>582,50 EUR (15</w:t>
      </w:r>
      <w:r w:rsidR="009938BA" w:rsidRPr="00985B06">
        <w:rPr>
          <w:rFonts w:asciiTheme="majorBidi" w:hAnsiTheme="majorBidi" w:cstheme="majorBidi"/>
          <w:szCs w:val="24"/>
        </w:rPr>
        <w:t> </w:t>
      </w:r>
      <w:r w:rsidRPr="00985B06">
        <w:rPr>
          <w:rFonts w:asciiTheme="majorBidi" w:hAnsiTheme="majorBidi" w:cstheme="majorBidi"/>
          <w:szCs w:val="24"/>
        </w:rPr>
        <w:t>832,50 – 250).</w:t>
      </w:r>
    </w:p>
    <w:p w14:paraId="0E2129F1" w14:textId="77777777" w:rsidR="004D3BB2" w:rsidRPr="00985B06" w:rsidRDefault="004D3BB2" w:rsidP="00985B06">
      <w:pPr>
        <w:autoSpaceDE w:val="0"/>
        <w:autoSpaceDN w:val="0"/>
        <w:adjustRightInd w:val="0"/>
        <w:spacing w:line="276" w:lineRule="auto"/>
        <w:ind w:firstLine="709"/>
        <w:jc w:val="both"/>
        <w:rPr>
          <w:rFonts w:asciiTheme="majorBidi" w:eastAsiaTheme="minorHAnsi" w:hAnsiTheme="majorBidi" w:cstheme="majorBidi"/>
          <w:color w:val="000000"/>
          <w:szCs w:val="24"/>
          <w:lang w:eastAsia="en-US"/>
        </w:rPr>
      </w:pPr>
    </w:p>
    <w:p w14:paraId="4CB20BEC" w14:textId="265F5E9B" w:rsidR="001D496C" w:rsidRPr="00985B06" w:rsidRDefault="004C3212"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w:t>
      </w:r>
      <w:r w:rsidR="000C375C" w:rsidRPr="00985B06">
        <w:rPr>
          <w:rFonts w:asciiTheme="majorBidi" w:hAnsiTheme="majorBidi" w:cstheme="majorBidi"/>
          <w:szCs w:val="24"/>
        </w:rPr>
        <w:t>5</w:t>
      </w:r>
      <w:r w:rsidRPr="00985B06">
        <w:rPr>
          <w:rFonts w:asciiTheme="majorBidi" w:hAnsiTheme="majorBidi" w:cstheme="majorBidi"/>
          <w:szCs w:val="24"/>
        </w:rPr>
        <w:t>]</w:t>
      </w:r>
      <w:r w:rsidR="000E602C" w:rsidRPr="00985B06">
        <w:rPr>
          <w:rFonts w:asciiTheme="majorBidi" w:hAnsiTheme="majorBidi" w:cstheme="majorBidi"/>
          <w:szCs w:val="24"/>
        </w:rPr>
        <w:t> </w:t>
      </w:r>
      <w:r w:rsidR="001D496C" w:rsidRPr="00985B06">
        <w:rPr>
          <w:rFonts w:asciiTheme="majorBidi" w:hAnsiTheme="majorBidi" w:cstheme="majorBidi"/>
          <w:szCs w:val="24"/>
        </w:rPr>
        <w:t xml:space="preserve">Par minēto spriedumu </w:t>
      </w:r>
      <w:r w:rsidR="00B1259B" w:rsidRPr="00985B06">
        <w:rPr>
          <w:rFonts w:asciiTheme="majorBidi" w:hAnsiTheme="majorBidi" w:cstheme="majorBidi"/>
          <w:szCs w:val="24"/>
        </w:rPr>
        <w:t xml:space="preserve">[pers. A] </w:t>
      </w:r>
      <w:r w:rsidR="001D496C" w:rsidRPr="00985B06">
        <w:rPr>
          <w:rFonts w:asciiTheme="majorBidi" w:hAnsiTheme="majorBidi" w:cstheme="majorBidi"/>
          <w:szCs w:val="24"/>
        </w:rPr>
        <w:t>iesnie</w:t>
      </w:r>
      <w:r w:rsidR="004D3BB2" w:rsidRPr="00985B06">
        <w:rPr>
          <w:rFonts w:asciiTheme="majorBidi" w:hAnsiTheme="majorBidi" w:cstheme="majorBidi"/>
          <w:szCs w:val="24"/>
        </w:rPr>
        <w:t>dzis</w:t>
      </w:r>
      <w:r w:rsidR="001D496C" w:rsidRPr="00985B06">
        <w:rPr>
          <w:rFonts w:asciiTheme="majorBidi" w:hAnsiTheme="majorBidi" w:cstheme="majorBidi"/>
          <w:szCs w:val="24"/>
        </w:rPr>
        <w:t xml:space="preserve"> kasācijas sūdzību, kurā lū</w:t>
      </w:r>
      <w:r w:rsidR="00C06CD0" w:rsidRPr="00985B06">
        <w:rPr>
          <w:rFonts w:asciiTheme="majorBidi" w:hAnsiTheme="majorBidi" w:cstheme="majorBidi"/>
          <w:szCs w:val="24"/>
        </w:rPr>
        <w:t>dzis</w:t>
      </w:r>
      <w:r w:rsidR="001D496C" w:rsidRPr="00985B06">
        <w:rPr>
          <w:rFonts w:asciiTheme="majorBidi" w:hAnsiTheme="majorBidi" w:cstheme="majorBidi"/>
          <w:szCs w:val="24"/>
        </w:rPr>
        <w:t xml:space="preserve"> spriedumu atcelt.</w:t>
      </w:r>
    </w:p>
    <w:p w14:paraId="5A81A3DF" w14:textId="717FB993" w:rsidR="00CA3D91" w:rsidRPr="00985B06" w:rsidRDefault="001C18D2"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 xml:space="preserve">Kasācijas </w:t>
      </w:r>
      <w:r w:rsidR="00580F77" w:rsidRPr="00985B06">
        <w:rPr>
          <w:rFonts w:asciiTheme="majorBidi" w:hAnsiTheme="majorBidi" w:cstheme="majorBidi"/>
          <w:szCs w:val="24"/>
        </w:rPr>
        <w:t xml:space="preserve">sūdzība </w:t>
      </w:r>
      <w:r w:rsidR="00CA3D91" w:rsidRPr="00985B06">
        <w:rPr>
          <w:rFonts w:asciiTheme="majorBidi" w:hAnsiTheme="majorBidi" w:cstheme="majorBidi"/>
          <w:szCs w:val="24"/>
        </w:rPr>
        <w:t>pamatota ar tālāk norādītajiem argumentiem.</w:t>
      </w:r>
    </w:p>
    <w:p w14:paraId="56178E35" w14:textId="676094BD" w:rsidR="004C2333" w:rsidRPr="00985B06" w:rsidRDefault="001C18D2"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w:t>
      </w:r>
      <w:r w:rsidR="000C375C" w:rsidRPr="00985B06">
        <w:rPr>
          <w:rFonts w:asciiTheme="majorBidi" w:hAnsiTheme="majorBidi" w:cstheme="majorBidi"/>
          <w:szCs w:val="24"/>
        </w:rPr>
        <w:t>5</w:t>
      </w:r>
      <w:r w:rsidRPr="00985B06">
        <w:rPr>
          <w:rFonts w:asciiTheme="majorBidi" w:hAnsiTheme="majorBidi" w:cstheme="majorBidi"/>
          <w:szCs w:val="24"/>
        </w:rPr>
        <w:t>.1] </w:t>
      </w:r>
      <w:r w:rsidR="004C2333" w:rsidRPr="00985B06">
        <w:rPr>
          <w:rFonts w:asciiTheme="majorBidi" w:hAnsiTheme="majorBidi" w:cstheme="majorBidi"/>
          <w:szCs w:val="24"/>
        </w:rPr>
        <w:t xml:space="preserve">Civillikuma 423. pants pēc grozījumu izdarīšanas noteic, ka neatņemamās daļas tiesīgajiem ir tikai prasījuma tiesība uz neatņemamās daļas izdošanu naudā (788. pants). Lai gan mantojuma atklāšanās brīdī Civillikuma 423. pants šādas tiesības neparedzēja, no grozījumu anotācijas izriet, ka likuma jēga palikusi nemainīga – neatņemamās daļas izdošana notiek tikai naudas izteiksmē. Tādējādi atbildētājai ir </w:t>
      </w:r>
      <w:r w:rsidR="004C2333" w:rsidRPr="00985B06">
        <w:rPr>
          <w:rFonts w:asciiTheme="majorBidi" w:hAnsiTheme="majorBidi" w:cstheme="majorBidi"/>
          <w:szCs w:val="24"/>
        </w:rPr>
        <w:lastRenderedPageBreak/>
        <w:t xml:space="preserve">tiesības tikai un vienīgi uz neatņemamās daļas izdošanu naudā, nevis iegūt īpašuma tiesības uz prasītājam ar testamentu novēlēto mantu. </w:t>
      </w:r>
    </w:p>
    <w:p w14:paraId="0D8301D6" w14:textId="7EC690E4" w:rsidR="004C2333" w:rsidRPr="00985B06" w:rsidRDefault="004C2333"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w:t>
      </w:r>
      <w:r w:rsidR="000C375C" w:rsidRPr="00985B06">
        <w:rPr>
          <w:rFonts w:asciiTheme="majorBidi" w:hAnsiTheme="majorBidi" w:cstheme="majorBidi"/>
          <w:szCs w:val="24"/>
        </w:rPr>
        <w:t>5</w:t>
      </w:r>
      <w:r w:rsidRPr="00985B06">
        <w:rPr>
          <w:rFonts w:asciiTheme="majorBidi" w:hAnsiTheme="majorBidi" w:cstheme="majorBidi"/>
          <w:szCs w:val="24"/>
        </w:rPr>
        <w:t>.2] No Civillikuma 389. panta izriet, ka testamentārajai mantošanai ne tikai ir priekšroka pret likumisko mantošanu, bet arī, ka mantojuma atstājēja griba ir noteicoša, izlemjot jautājumu par mantojuma sadalījumu. Mantojuma atstājēja testamentā savu mantu novēlēja prasītājam, tātad viņas griba nepārprotami bija visu savu mantu nodot prasītājam. Tiesa Civillikuma 389. pantu nav piemērojusi, citādi nerastos šaubas par īpašuma tiesību atzīšanu prasītājam ne tikai uz garāžu, bet arī uz dzīvokli, nosakot atbildētājai tiesības tikai uz viņas neatņemamo daļu naudā.</w:t>
      </w:r>
    </w:p>
    <w:p w14:paraId="03D2B0B1" w14:textId="7F6E3CBC" w:rsidR="004C2333" w:rsidRPr="00985B06" w:rsidRDefault="004C2333"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w:t>
      </w:r>
      <w:r w:rsidR="000C375C" w:rsidRPr="00985B06">
        <w:rPr>
          <w:rFonts w:asciiTheme="majorBidi" w:hAnsiTheme="majorBidi" w:cstheme="majorBidi"/>
          <w:szCs w:val="24"/>
        </w:rPr>
        <w:t>5</w:t>
      </w:r>
      <w:r w:rsidRPr="00985B06">
        <w:rPr>
          <w:rFonts w:asciiTheme="majorBidi" w:hAnsiTheme="majorBidi" w:cstheme="majorBidi"/>
          <w:szCs w:val="24"/>
        </w:rPr>
        <w:t>.3] </w:t>
      </w:r>
      <w:r w:rsidR="00CD636E" w:rsidRPr="00985B06">
        <w:rPr>
          <w:rFonts w:asciiTheme="majorBidi" w:hAnsiTheme="majorBidi" w:cstheme="majorBidi"/>
          <w:szCs w:val="24"/>
        </w:rPr>
        <w:t xml:space="preserve">Tiesa </w:t>
      </w:r>
      <w:r w:rsidRPr="00985B06">
        <w:rPr>
          <w:rFonts w:asciiTheme="majorBidi" w:hAnsiTheme="majorBidi" w:cstheme="majorBidi"/>
          <w:szCs w:val="24"/>
        </w:rPr>
        <w:t xml:space="preserve">pārkāpusi Civilprocesa likuma 74. pantu. Neraugoties uz to, ka īpašuma tiesības uz dzīvokli nostiprinātas prasītājam, viņam liegta pieeja tam. Ievērojot minēto prasītājam nebija zināms arī lietas izskatīšanas datums, līdz ar to lieta izskatīta bez prasītāja klātbūtnes. Ja prasītājam būtu zināms par lietas izskatīšanu, viņš sniegtu papildu paskaidrojumus. Faktiskajā dzīvesvietā </w:t>
      </w:r>
      <w:r w:rsidR="00110327">
        <w:rPr>
          <w:rFonts w:asciiTheme="majorBidi" w:hAnsiTheme="majorBidi" w:cstheme="majorBidi"/>
          <w:szCs w:val="24"/>
        </w:rPr>
        <w:t>[adrese C]</w:t>
      </w:r>
      <w:r w:rsidRPr="00985B06">
        <w:rPr>
          <w:rFonts w:asciiTheme="majorBidi" w:hAnsiTheme="majorBidi" w:cstheme="majorBidi"/>
          <w:szCs w:val="24"/>
        </w:rPr>
        <w:t xml:space="preserve"> prasītājs saņēmis tikai tiesas spriedumu, citu korespondenci nav saņēmis, līdz ar to pastāv aizdomas par korespondences nosūtīšanu uz strīdus dzīvokļa adresi, kurā dzīvo atbildētāja, kura nav ziņojusi prasītājam par kādas viņam adresētās korespondences saņemšanu. Ievērojot minēto, tiesa nav nodrošinājusi prasītāja procesuālo tiesību ievērošanu.</w:t>
      </w:r>
    </w:p>
    <w:p w14:paraId="09C72F2A" w14:textId="7C2F06EE" w:rsidR="004C2333" w:rsidRPr="00985B06" w:rsidRDefault="004C2333" w:rsidP="00985B06">
      <w:pPr>
        <w:autoSpaceDE w:val="0"/>
        <w:autoSpaceDN w:val="0"/>
        <w:adjustRightInd w:val="0"/>
        <w:spacing w:line="276" w:lineRule="auto"/>
        <w:ind w:firstLine="720"/>
        <w:jc w:val="both"/>
        <w:rPr>
          <w:rFonts w:asciiTheme="majorBidi" w:hAnsiTheme="majorBidi" w:cstheme="majorBidi"/>
          <w:szCs w:val="24"/>
        </w:rPr>
      </w:pPr>
      <w:r w:rsidRPr="00985B06">
        <w:rPr>
          <w:rFonts w:asciiTheme="majorBidi" w:hAnsiTheme="majorBidi" w:cstheme="majorBidi"/>
          <w:szCs w:val="24"/>
        </w:rPr>
        <w:t>[</w:t>
      </w:r>
      <w:r w:rsidR="000C375C" w:rsidRPr="00985B06">
        <w:rPr>
          <w:rFonts w:asciiTheme="majorBidi" w:hAnsiTheme="majorBidi" w:cstheme="majorBidi"/>
          <w:szCs w:val="24"/>
        </w:rPr>
        <w:t>5</w:t>
      </w:r>
      <w:r w:rsidRPr="00985B06">
        <w:rPr>
          <w:rFonts w:asciiTheme="majorBidi" w:hAnsiTheme="majorBidi" w:cstheme="majorBidi"/>
          <w:szCs w:val="24"/>
        </w:rPr>
        <w:t>.4] Tiesa, nosakot izmaksājamās kompensācijas apmēru, nav ņēmusi vērā judikatūru, atbilstoši kurai, par pamatu kompensācijas aprēķinam tiek ņemta vērā īpašuma tirgus vērtība, tādējādi pārkāpjot Civilprocesa likuma 5. panta sesto daļu. Nosakot kompensāciju atbilstoši īpašuma kadastrālajai vērtībai, tiesa nebija pusēm pieprasījusi izvērtēt prasības pamatā esošu nekustamā īpašuma vērtību.</w:t>
      </w:r>
    </w:p>
    <w:p w14:paraId="0F543520" w14:textId="0924B14E" w:rsidR="004C2333" w:rsidRPr="00985B06" w:rsidRDefault="004C2333" w:rsidP="00985B06">
      <w:pPr>
        <w:spacing w:line="276" w:lineRule="auto"/>
        <w:ind w:firstLine="720"/>
        <w:jc w:val="both"/>
        <w:rPr>
          <w:rFonts w:asciiTheme="majorBidi" w:hAnsiTheme="majorBidi" w:cstheme="majorBidi"/>
          <w:szCs w:val="24"/>
        </w:rPr>
      </w:pPr>
      <w:r w:rsidRPr="00985B06">
        <w:rPr>
          <w:rFonts w:asciiTheme="majorBidi" w:hAnsiTheme="majorBidi" w:cstheme="majorBidi"/>
          <w:szCs w:val="24"/>
        </w:rPr>
        <w:t xml:space="preserve">Spriedumā noteiktais mantas dalīšanas veids ir pretrunā testamentā paustajai mantojuma atstājējas gribai un taisnīgumam, jo atbildētājai pienākas tikai ¼ neatņemamā daļa. </w:t>
      </w:r>
    </w:p>
    <w:p w14:paraId="2A7B9999" w14:textId="186E5525" w:rsidR="004C3212" w:rsidRPr="00985B06" w:rsidRDefault="004C3212" w:rsidP="00985B06">
      <w:pPr>
        <w:autoSpaceDE w:val="0"/>
        <w:autoSpaceDN w:val="0"/>
        <w:adjustRightInd w:val="0"/>
        <w:spacing w:line="276" w:lineRule="auto"/>
        <w:jc w:val="center"/>
        <w:rPr>
          <w:rFonts w:asciiTheme="majorBidi" w:hAnsiTheme="majorBidi" w:cstheme="majorBidi"/>
          <w:b/>
          <w:szCs w:val="24"/>
        </w:rPr>
      </w:pPr>
      <w:r w:rsidRPr="00985B06">
        <w:rPr>
          <w:rFonts w:asciiTheme="majorBidi" w:hAnsiTheme="majorBidi" w:cstheme="majorBidi"/>
          <w:b/>
          <w:szCs w:val="24"/>
        </w:rPr>
        <w:t>Motīvu daļa</w:t>
      </w:r>
    </w:p>
    <w:p w14:paraId="101AF96C" w14:textId="77777777" w:rsidR="00CD636E" w:rsidRPr="00985B06" w:rsidRDefault="00CD636E" w:rsidP="00985B06">
      <w:pPr>
        <w:autoSpaceDE w:val="0"/>
        <w:autoSpaceDN w:val="0"/>
        <w:adjustRightInd w:val="0"/>
        <w:spacing w:line="276" w:lineRule="auto"/>
        <w:jc w:val="center"/>
        <w:rPr>
          <w:rFonts w:asciiTheme="majorBidi" w:hAnsiTheme="majorBidi" w:cstheme="majorBidi"/>
          <w:b/>
          <w:szCs w:val="24"/>
        </w:rPr>
      </w:pPr>
    </w:p>
    <w:p w14:paraId="0D84EA26" w14:textId="65CBD620" w:rsidR="00054D52" w:rsidRPr="00985B06" w:rsidRDefault="00054D52" w:rsidP="00985B06">
      <w:pPr>
        <w:pStyle w:val="NoSpacing"/>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w:t>
      </w:r>
      <w:r w:rsidR="000C375C" w:rsidRPr="00985B06">
        <w:rPr>
          <w:rFonts w:asciiTheme="majorBidi" w:eastAsiaTheme="minorHAnsi" w:hAnsiTheme="majorBidi" w:cstheme="majorBidi"/>
          <w:szCs w:val="24"/>
          <w:lang w:eastAsia="en-US"/>
        </w:rPr>
        <w:t>6</w:t>
      </w:r>
      <w:r w:rsidRPr="00985B06">
        <w:rPr>
          <w:rFonts w:asciiTheme="majorBidi" w:eastAsiaTheme="minorHAnsi" w:hAnsiTheme="majorBidi" w:cstheme="majorBidi"/>
          <w:szCs w:val="24"/>
          <w:lang w:eastAsia="en-US"/>
        </w:rPr>
        <w:t xml:space="preserve">] Pārbaudījis sprieduma likumību attiecībā uz personu, kas to pārsūdzējusi, un argumentiem, kas minēti </w:t>
      </w:r>
      <w:r w:rsidR="00C06CD0" w:rsidRPr="00985B06">
        <w:rPr>
          <w:rFonts w:asciiTheme="majorBidi" w:eastAsiaTheme="minorHAnsi" w:hAnsiTheme="majorBidi" w:cstheme="majorBidi"/>
          <w:szCs w:val="24"/>
          <w:lang w:eastAsia="en-US"/>
        </w:rPr>
        <w:t xml:space="preserve">kasācijas </w:t>
      </w:r>
      <w:r w:rsidRPr="00985B06">
        <w:rPr>
          <w:rFonts w:asciiTheme="majorBidi" w:eastAsiaTheme="minorHAnsi" w:hAnsiTheme="majorBidi" w:cstheme="majorBidi"/>
          <w:szCs w:val="24"/>
          <w:lang w:eastAsia="en-US"/>
        </w:rPr>
        <w:t xml:space="preserve">sūdzībā, kā to noteic Civilprocesa likuma 473. panta pirmā daļa, Senāts atzīst, ka pārsūdzētais spriedums </w:t>
      </w:r>
      <w:r w:rsidR="00925A15" w:rsidRPr="00985B06">
        <w:rPr>
          <w:rFonts w:asciiTheme="majorBidi" w:eastAsiaTheme="minorHAnsi" w:hAnsiTheme="majorBidi" w:cstheme="majorBidi"/>
          <w:color w:val="000000"/>
          <w:szCs w:val="24"/>
          <w:lang w:eastAsia="en-US"/>
        </w:rPr>
        <w:t>ir atceļams</w:t>
      </w:r>
      <w:r w:rsidRPr="00985B06">
        <w:rPr>
          <w:rFonts w:asciiTheme="majorBidi" w:eastAsiaTheme="minorHAnsi" w:hAnsiTheme="majorBidi" w:cstheme="majorBidi"/>
          <w:szCs w:val="24"/>
          <w:lang w:eastAsia="en-US"/>
        </w:rPr>
        <w:t>.</w:t>
      </w:r>
    </w:p>
    <w:p w14:paraId="316FCFC8" w14:textId="77777777" w:rsidR="00054D52" w:rsidRPr="00985B06" w:rsidRDefault="00054D52" w:rsidP="00985B06">
      <w:pPr>
        <w:pStyle w:val="NoSpacing"/>
        <w:spacing w:line="276" w:lineRule="auto"/>
        <w:ind w:firstLine="720"/>
        <w:jc w:val="both"/>
        <w:rPr>
          <w:rFonts w:asciiTheme="majorBidi" w:eastAsiaTheme="minorHAnsi" w:hAnsiTheme="majorBidi" w:cstheme="majorBidi"/>
          <w:szCs w:val="24"/>
          <w:lang w:eastAsia="en-US"/>
        </w:rPr>
      </w:pPr>
    </w:p>
    <w:p w14:paraId="47DB60DD" w14:textId="6CDE89CF" w:rsidR="00CC4AC8" w:rsidRPr="00985B06" w:rsidRDefault="00054D52" w:rsidP="00985B06">
      <w:pPr>
        <w:pStyle w:val="NoSpacing"/>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w:t>
      </w:r>
      <w:r w:rsidR="000C375C" w:rsidRPr="00985B06">
        <w:rPr>
          <w:rFonts w:asciiTheme="majorBidi" w:eastAsiaTheme="minorHAnsi" w:hAnsiTheme="majorBidi" w:cstheme="majorBidi"/>
          <w:szCs w:val="24"/>
          <w:lang w:eastAsia="en-US"/>
        </w:rPr>
        <w:t>7</w:t>
      </w:r>
      <w:r w:rsidRPr="00985B06">
        <w:rPr>
          <w:rFonts w:asciiTheme="majorBidi" w:eastAsiaTheme="minorHAnsi" w:hAnsiTheme="majorBidi" w:cstheme="majorBidi"/>
          <w:szCs w:val="24"/>
          <w:lang w:eastAsia="en-US"/>
        </w:rPr>
        <w:t>] </w:t>
      </w:r>
      <w:r w:rsidR="00CC4AC8" w:rsidRPr="00985B06">
        <w:rPr>
          <w:rFonts w:asciiTheme="majorBidi" w:eastAsiaTheme="minorHAnsi" w:hAnsiTheme="majorBidi" w:cstheme="majorBidi"/>
          <w:szCs w:val="24"/>
          <w:lang w:eastAsia="en-US"/>
        </w:rPr>
        <w:t>Tiesas spriešanas pamatuzdevumu</w:t>
      </w:r>
      <w:r w:rsidR="00D4017B" w:rsidRPr="00985B06">
        <w:rPr>
          <w:rFonts w:asciiTheme="majorBidi" w:eastAsiaTheme="minorHAnsi" w:hAnsiTheme="majorBidi" w:cstheme="majorBidi"/>
          <w:szCs w:val="24"/>
          <w:lang w:eastAsia="en-US"/>
        </w:rPr>
        <w:t> </w:t>
      </w:r>
      <w:r w:rsidR="00CC4AC8" w:rsidRPr="00985B06">
        <w:rPr>
          <w:rFonts w:asciiTheme="majorBidi" w:eastAsiaTheme="minorHAnsi" w:hAnsiTheme="majorBidi" w:cstheme="majorBidi"/>
          <w:szCs w:val="24"/>
          <w:lang w:eastAsia="en-US"/>
        </w:rPr>
        <w:t>–</w:t>
      </w:r>
      <w:r w:rsidR="00D4017B" w:rsidRPr="00985B06">
        <w:rPr>
          <w:rFonts w:asciiTheme="majorBidi" w:eastAsiaTheme="minorHAnsi" w:hAnsiTheme="majorBidi" w:cstheme="majorBidi"/>
          <w:szCs w:val="24"/>
          <w:lang w:eastAsia="en-US"/>
        </w:rPr>
        <w:t> </w:t>
      </w:r>
      <w:r w:rsidR="00CC4AC8" w:rsidRPr="00985B06">
        <w:rPr>
          <w:rFonts w:asciiTheme="majorBidi" w:eastAsiaTheme="minorHAnsi" w:hAnsiTheme="majorBidi" w:cstheme="majorBidi"/>
          <w:szCs w:val="24"/>
          <w:lang w:eastAsia="en-US"/>
        </w:rPr>
        <w:t xml:space="preserve">atrast taisnīgāko un lietderīgāko strīda risinājumu – nevar atzīt par izpildītu tad, ja spriedumā izdarītie secinājumi netiek balstīti uz apstākļu, kas ietilpst pierādīšanas priekšmetā, vispusīgu pārbaudi un pušu iesniegto pierādījumu juridisko novērtējumu, kā to prasa Civilprocesa likuma 8., 97. panta un 193. panta piektās daļas normās ietvertie priekšraksti. </w:t>
      </w:r>
    </w:p>
    <w:p w14:paraId="0E7112E3" w14:textId="7E25E45B" w:rsidR="000B49AF" w:rsidRPr="00985B06" w:rsidRDefault="000B49AF" w:rsidP="00985B06">
      <w:pPr>
        <w:pStyle w:val="NoSpacing"/>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Tiesību jautājumi, uz kuriem atbildams, ir saistīti ar</w:t>
      </w:r>
      <w:r w:rsidR="00681CF0" w:rsidRPr="00985B06">
        <w:rPr>
          <w:rFonts w:asciiTheme="majorBidi" w:eastAsiaTheme="minorHAnsi" w:hAnsiTheme="majorBidi" w:cstheme="majorBidi"/>
          <w:szCs w:val="24"/>
          <w:lang w:eastAsia="en-US"/>
        </w:rPr>
        <w:t xml:space="preserve"> pareizas tiesiskās attiecības starp pusēm noteikšanu</w:t>
      </w:r>
      <w:r w:rsidR="00A215FD" w:rsidRPr="00985B06">
        <w:rPr>
          <w:rFonts w:asciiTheme="majorBidi" w:eastAsiaTheme="minorHAnsi" w:hAnsiTheme="majorBidi" w:cstheme="majorBidi"/>
          <w:szCs w:val="24"/>
          <w:lang w:eastAsia="en-US"/>
        </w:rPr>
        <w:t>,</w:t>
      </w:r>
      <w:r w:rsidR="00681CF0" w:rsidRPr="00985B06">
        <w:rPr>
          <w:rFonts w:asciiTheme="majorBidi" w:eastAsiaTheme="minorHAnsi" w:hAnsiTheme="majorBidi" w:cstheme="majorBidi"/>
          <w:szCs w:val="24"/>
          <w:lang w:eastAsia="en-US"/>
        </w:rPr>
        <w:t xml:space="preserve"> </w:t>
      </w:r>
      <w:r w:rsidRPr="00985B06">
        <w:rPr>
          <w:rFonts w:asciiTheme="majorBidi" w:eastAsiaTheme="minorHAnsi" w:hAnsiTheme="majorBidi" w:cstheme="majorBidi"/>
          <w:szCs w:val="24"/>
          <w:lang w:eastAsia="en-US"/>
        </w:rPr>
        <w:t>neatņemamās daļas tiesīgā tiesību apjomu un neatņemamās daļas izd</w:t>
      </w:r>
      <w:r w:rsidR="00DA2F85" w:rsidRPr="00985B06">
        <w:rPr>
          <w:rFonts w:asciiTheme="majorBidi" w:eastAsiaTheme="minorHAnsi" w:hAnsiTheme="majorBidi" w:cstheme="majorBidi"/>
          <w:szCs w:val="24"/>
          <w:lang w:eastAsia="en-US"/>
        </w:rPr>
        <w:t>ošanu</w:t>
      </w:r>
      <w:r w:rsidRPr="00985B06">
        <w:rPr>
          <w:rFonts w:asciiTheme="majorBidi" w:eastAsiaTheme="minorHAnsi" w:hAnsiTheme="majorBidi" w:cstheme="majorBidi"/>
          <w:szCs w:val="24"/>
          <w:lang w:eastAsia="en-US"/>
        </w:rPr>
        <w:t xml:space="preserve">. </w:t>
      </w:r>
    </w:p>
    <w:p w14:paraId="5BC4432B" w14:textId="77777777" w:rsidR="00461793" w:rsidRPr="00985B06" w:rsidRDefault="00461793"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69DDC573" w14:textId="4B414A55" w:rsidR="00670D0C" w:rsidRPr="00985B06" w:rsidRDefault="00670D0C"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[8]</w:t>
      </w:r>
      <w:r w:rsidR="008F50AE"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 xml:space="preserve">Senāts vispirms atzīst par nepieciešamu norādīt, ka no </w:t>
      </w:r>
      <w:r w:rsidR="008F50AE" w:rsidRPr="00985B06">
        <w:rPr>
          <w:rFonts w:asciiTheme="majorBidi" w:eastAsiaTheme="minorHAnsi" w:hAnsiTheme="majorBidi" w:cstheme="majorBidi"/>
          <w:szCs w:val="24"/>
          <w:lang w:eastAsia="en-US"/>
        </w:rPr>
        <w:t xml:space="preserve">pārbaudāmā </w:t>
      </w:r>
      <w:r w:rsidRPr="00985B06">
        <w:rPr>
          <w:rFonts w:asciiTheme="majorBidi" w:eastAsiaTheme="minorHAnsi" w:hAnsiTheme="majorBidi" w:cstheme="majorBidi"/>
          <w:szCs w:val="24"/>
          <w:lang w:eastAsia="en-US"/>
        </w:rPr>
        <w:t xml:space="preserve">sprieduma nav redzams, ka tiesa, lemjot par </w:t>
      </w:r>
      <w:r w:rsidR="00B1259B" w:rsidRPr="00985B06">
        <w:rPr>
          <w:rFonts w:asciiTheme="majorBidi" w:hAnsiTheme="majorBidi" w:cstheme="majorBidi"/>
          <w:szCs w:val="24"/>
        </w:rPr>
        <w:t xml:space="preserve">[pers. B] </w:t>
      </w:r>
      <w:r w:rsidRPr="00985B06">
        <w:rPr>
          <w:rFonts w:asciiTheme="majorBidi" w:eastAsiaTheme="minorHAnsi" w:hAnsiTheme="majorBidi" w:cstheme="majorBidi"/>
          <w:szCs w:val="24"/>
          <w:lang w:eastAsia="en-US"/>
        </w:rPr>
        <w:t xml:space="preserve">celto pretprasību, Civilprocesa </w:t>
      </w:r>
      <w:r w:rsidR="00EA4F9C" w:rsidRPr="00985B06">
        <w:rPr>
          <w:rFonts w:asciiTheme="majorBidi" w:eastAsiaTheme="minorHAnsi" w:hAnsiTheme="majorBidi" w:cstheme="majorBidi"/>
          <w:szCs w:val="24"/>
          <w:lang w:eastAsia="en-US"/>
        </w:rPr>
        <w:t xml:space="preserve">likuma </w:t>
      </w:r>
      <w:r w:rsidRPr="00985B06">
        <w:rPr>
          <w:rFonts w:asciiTheme="majorBidi" w:eastAsiaTheme="minorHAnsi" w:hAnsiTheme="majorBidi" w:cstheme="majorBidi"/>
          <w:szCs w:val="24"/>
          <w:lang w:eastAsia="en-US"/>
        </w:rPr>
        <w:t>223.</w:t>
      </w:r>
      <w:r w:rsidR="00C46D7A"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panta 3.</w:t>
      </w:r>
      <w:r w:rsidR="008F50AE"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 xml:space="preserve">punkta piemērošanas aspektā būtu vērtējusi lietas materiālos esošo Rīgas pilsētas Pārdaugavas tiesas </w:t>
      </w:r>
      <w:r w:rsidR="008F50AE" w:rsidRPr="00985B06">
        <w:rPr>
          <w:rFonts w:asciiTheme="majorBidi" w:eastAsiaTheme="minorHAnsi" w:hAnsiTheme="majorBidi" w:cstheme="majorBidi"/>
          <w:szCs w:val="24"/>
          <w:lang w:eastAsia="en-US"/>
        </w:rPr>
        <w:t xml:space="preserve">spēkā stājušos </w:t>
      </w:r>
      <w:r w:rsidRPr="00985B06">
        <w:rPr>
          <w:rFonts w:asciiTheme="majorBidi" w:eastAsiaTheme="minorHAnsi" w:hAnsiTheme="majorBidi" w:cstheme="majorBidi"/>
          <w:szCs w:val="24"/>
          <w:lang w:eastAsia="en-US"/>
        </w:rPr>
        <w:t>spriedumu</w:t>
      </w:r>
      <w:r w:rsidR="008F50AE" w:rsidRPr="00985B06">
        <w:rPr>
          <w:rFonts w:asciiTheme="majorBidi" w:eastAsiaTheme="minorHAnsi" w:hAnsiTheme="majorBidi" w:cstheme="majorBidi"/>
          <w:szCs w:val="24"/>
          <w:lang w:eastAsia="en-US"/>
        </w:rPr>
        <w:t xml:space="preserve"> (sk. </w:t>
      </w:r>
      <w:r w:rsidR="008F50AE" w:rsidRPr="00985B06">
        <w:rPr>
          <w:rFonts w:asciiTheme="majorBidi" w:eastAsiaTheme="minorHAnsi" w:hAnsiTheme="majorBidi" w:cstheme="majorBidi"/>
          <w:i/>
          <w:iCs/>
          <w:szCs w:val="24"/>
          <w:lang w:eastAsia="en-US"/>
        </w:rPr>
        <w:t>lietas 13.-14. lapu</w:t>
      </w:r>
      <w:r w:rsidR="008F50AE" w:rsidRPr="00985B06">
        <w:rPr>
          <w:rFonts w:asciiTheme="majorBidi" w:eastAsiaTheme="minorHAnsi" w:hAnsiTheme="majorBidi" w:cstheme="majorBidi"/>
          <w:szCs w:val="24"/>
          <w:lang w:eastAsia="en-US"/>
        </w:rPr>
        <w:t>)</w:t>
      </w:r>
      <w:r w:rsidRPr="00985B06">
        <w:rPr>
          <w:rFonts w:asciiTheme="majorBidi" w:eastAsiaTheme="minorHAnsi" w:hAnsiTheme="majorBidi" w:cstheme="majorBidi"/>
          <w:szCs w:val="24"/>
          <w:lang w:eastAsia="en-US"/>
        </w:rPr>
        <w:t xml:space="preserve">, ar kuru noraidīta </w:t>
      </w:r>
      <w:r w:rsidR="002F580A" w:rsidRPr="00985B06">
        <w:rPr>
          <w:rFonts w:asciiTheme="majorBidi" w:hAnsiTheme="majorBidi" w:cstheme="majorBidi"/>
          <w:szCs w:val="24"/>
        </w:rPr>
        <w:t xml:space="preserve">[pers. B] </w:t>
      </w:r>
      <w:r w:rsidRPr="00985B06">
        <w:rPr>
          <w:rFonts w:asciiTheme="majorBidi" w:eastAsiaTheme="minorHAnsi" w:hAnsiTheme="majorBidi" w:cstheme="majorBidi"/>
          <w:szCs w:val="24"/>
          <w:lang w:eastAsia="en-US"/>
        </w:rPr>
        <w:t xml:space="preserve">prasība pret </w:t>
      </w:r>
      <w:r w:rsidR="00B1259B" w:rsidRPr="00985B06">
        <w:rPr>
          <w:rFonts w:asciiTheme="majorBidi" w:hAnsiTheme="majorBidi" w:cstheme="majorBidi"/>
          <w:szCs w:val="24"/>
        </w:rPr>
        <w:t xml:space="preserve">[pers. A] </w:t>
      </w:r>
      <w:r w:rsidRPr="00985B06">
        <w:rPr>
          <w:rFonts w:asciiTheme="majorBidi" w:eastAsiaTheme="minorHAnsi" w:hAnsiTheme="majorBidi" w:cstheme="majorBidi"/>
          <w:szCs w:val="24"/>
          <w:lang w:eastAsia="en-US"/>
        </w:rPr>
        <w:t xml:space="preserve">par mantojuma sadali, un kurā, lemjot par </w:t>
      </w:r>
      <w:r w:rsidRPr="00985B06">
        <w:rPr>
          <w:rFonts w:asciiTheme="majorBidi" w:eastAsiaTheme="minorHAnsi" w:hAnsiTheme="majorBidi" w:cstheme="majorBidi"/>
          <w:szCs w:val="24"/>
          <w:lang w:eastAsia="en-US"/>
        </w:rPr>
        <w:lastRenderedPageBreak/>
        <w:t>prasības noraidīšanu, tiesa pamatoti atzinusi, ka „prasītājai kā neatraidāmajai mantiniecei, saskaņā ar Civillikuma 788.</w:t>
      </w:r>
      <w:r w:rsidR="008F50AE"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 xml:space="preserve">pantu, ir tiesības prasīt, lai nodala viņas neatņemamo daļu. Savukārt mantojuma dalīšana pieļaujama tikai pēc mantojuma daļu noteikšanas, ja mantojums piekritis vairākām personām kopīgi”. </w:t>
      </w:r>
    </w:p>
    <w:p w14:paraId="0829EEE2" w14:textId="201EF8A6" w:rsidR="00DA2F85" w:rsidRPr="00985B06" w:rsidRDefault="00DA2F85"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hAnsiTheme="majorBidi" w:cstheme="majorBidi"/>
          <w:szCs w:val="24"/>
        </w:rPr>
        <w:t>Kā to jau iepriekš norādījusi kasācijas instances tiesa, atklājot Civilprocesa likuma 203.</w:t>
      </w:r>
      <w:r w:rsidR="00EA4F9C" w:rsidRPr="00985B06">
        <w:rPr>
          <w:rFonts w:asciiTheme="majorBidi" w:hAnsiTheme="majorBidi" w:cstheme="majorBidi"/>
          <w:szCs w:val="24"/>
        </w:rPr>
        <w:t> </w:t>
      </w:r>
      <w:r w:rsidRPr="00985B06">
        <w:rPr>
          <w:rFonts w:asciiTheme="majorBidi" w:hAnsiTheme="majorBidi" w:cstheme="majorBidi"/>
          <w:szCs w:val="24"/>
        </w:rPr>
        <w:t xml:space="preserve">panta trešās un piektās daļas tiesību normu saturu: „Likumīgā spēkā nākuša tiesas sprieduma tiesiskās sekas </w:t>
      </w:r>
      <w:r w:rsidR="00EA4F9C" w:rsidRPr="00985B06">
        <w:rPr>
          <w:rFonts w:asciiTheme="majorBidi" w:hAnsiTheme="majorBidi" w:cstheme="majorBidi"/>
          <w:szCs w:val="24"/>
        </w:rPr>
        <w:t>–</w:t>
      </w:r>
      <w:r w:rsidRPr="00985B06">
        <w:rPr>
          <w:rFonts w:asciiTheme="majorBidi" w:hAnsiTheme="majorBidi" w:cstheme="majorBidi"/>
          <w:szCs w:val="24"/>
        </w:rPr>
        <w:t xml:space="preserve"> neapstrīdamība un negrozāmība </w:t>
      </w:r>
      <w:r w:rsidR="00EA4F9C" w:rsidRPr="00985B06">
        <w:rPr>
          <w:rFonts w:asciiTheme="majorBidi" w:hAnsiTheme="majorBidi" w:cstheme="majorBidi"/>
          <w:szCs w:val="24"/>
        </w:rPr>
        <w:t>–</w:t>
      </w:r>
      <w:r w:rsidRPr="00985B06">
        <w:rPr>
          <w:rFonts w:asciiTheme="majorBidi" w:hAnsiTheme="majorBidi" w:cstheme="majorBidi"/>
          <w:szCs w:val="24"/>
        </w:rPr>
        <w:t xml:space="preserve"> izpaužas tajā, ka to nevar nekādā veidā pārskatīt (revidēt), grozīt vai atcelt nedz tā pati tiesa, kas spriedumu taisījusi, nedz augstākas instances tiesa, izņemot likumā īpaši noteiktus gadījumus (piemēram, Civilprocesa likuma 203.</w:t>
      </w:r>
      <w:r w:rsidR="00EA4F9C" w:rsidRPr="00985B06">
        <w:rPr>
          <w:rFonts w:asciiTheme="majorBidi" w:hAnsiTheme="majorBidi" w:cstheme="majorBidi"/>
          <w:szCs w:val="24"/>
        </w:rPr>
        <w:t> </w:t>
      </w:r>
      <w:r w:rsidRPr="00985B06">
        <w:rPr>
          <w:rFonts w:asciiTheme="majorBidi" w:hAnsiTheme="majorBidi" w:cstheme="majorBidi"/>
          <w:szCs w:val="24"/>
        </w:rPr>
        <w:t>panta ceturtā daļa, 244.</w:t>
      </w:r>
      <w:r w:rsidRPr="00985B06">
        <w:rPr>
          <w:rFonts w:asciiTheme="majorBidi" w:hAnsiTheme="majorBidi" w:cstheme="majorBidi"/>
          <w:szCs w:val="24"/>
          <w:vertAlign w:val="superscript"/>
        </w:rPr>
        <w:t>14</w:t>
      </w:r>
      <w:r w:rsidR="00EA4F9C" w:rsidRPr="00985B06">
        <w:rPr>
          <w:rFonts w:asciiTheme="majorBidi" w:hAnsiTheme="majorBidi" w:cstheme="majorBidi"/>
          <w:szCs w:val="24"/>
          <w:vertAlign w:val="superscript"/>
        </w:rPr>
        <w:t> </w:t>
      </w:r>
      <w:r w:rsidRPr="00985B06">
        <w:rPr>
          <w:rFonts w:asciiTheme="majorBidi" w:hAnsiTheme="majorBidi" w:cstheme="majorBidi"/>
          <w:szCs w:val="24"/>
        </w:rPr>
        <w:t xml:space="preserve">pants u.c.). Tādējādi, ja nolēmums pēc tam, kad lietas dalībnieki izmantojuši visus pieejamos tiesību aizsardzības līdzekļus, vai pēc tam, kad izbeidzies šo līdzekļu izmantošanai paredzētais procesuālais termiņš, ir stājies likumīgā spēkā, tad uz to ir attiecināms </w:t>
      </w:r>
      <w:proofErr w:type="spellStart"/>
      <w:r w:rsidRPr="00985B06">
        <w:rPr>
          <w:rFonts w:asciiTheme="majorBidi" w:hAnsiTheme="majorBidi" w:cstheme="majorBidi"/>
          <w:i/>
          <w:iCs/>
          <w:szCs w:val="24"/>
        </w:rPr>
        <w:t>res</w:t>
      </w:r>
      <w:proofErr w:type="spellEnd"/>
      <w:r w:rsidRPr="00985B06">
        <w:rPr>
          <w:rFonts w:asciiTheme="majorBidi" w:hAnsiTheme="majorBidi" w:cstheme="majorBidi"/>
          <w:i/>
          <w:iCs/>
          <w:szCs w:val="24"/>
        </w:rPr>
        <w:t xml:space="preserve"> </w:t>
      </w:r>
      <w:proofErr w:type="spellStart"/>
      <w:r w:rsidRPr="00985B06">
        <w:rPr>
          <w:rFonts w:asciiTheme="majorBidi" w:hAnsiTheme="majorBidi" w:cstheme="majorBidi"/>
          <w:i/>
          <w:iCs/>
          <w:szCs w:val="24"/>
        </w:rPr>
        <w:t>judicata</w:t>
      </w:r>
      <w:proofErr w:type="spellEnd"/>
      <w:r w:rsidRPr="00985B06">
        <w:rPr>
          <w:rFonts w:asciiTheme="majorBidi" w:hAnsiTheme="majorBidi" w:cstheme="majorBidi"/>
          <w:i/>
          <w:iCs/>
          <w:szCs w:val="24"/>
        </w:rPr>
        <w:t xml:space="preserve"> </w:t>
      </w:r>
      <w:r w:rsidRPr="00985B06">
        <w:rPr>
          <w:rFonts w:asciiTheme="majorBidi" w:hAnsiTheme="majorBidi" w:cstheme="majorBidi"/>
          <w:szCs w:val="24"/>
        </w:rPr>
        <w:t>princips” (sk.</w:t>
      </w:r>
      <w:r w:rsidRPr="00985B06">
        <w:rPr>
          <w:rFonts w:asciiTheme="majorBidi" w:hAnsiTheme="majorBidi" w:cstheme="majorBidi"/>
          <w:i/>
          <w:szCs w:val="24"/>
        </w:rPr>
        <w:t xml:space="preserve"> </w:t>
      </w:r>
      <w:r w:rsidR="00EA4F9C" w:rsidRPr="00985B06">
        <w:rPr>
          <w:rFonts w:asciiTheme="majorBidi" w:hAnsiTheme="majorBidi" w:cstheme="majorBidi"/>
          <w:i/>
          <w:szCs w:val="24"/>
        </w:rPr>
        <w:t>Senāta</w:t>
      </w:r>
      <w:r w:rsidRPr="00985B06">
        <w:rPr>
          <w:rFonts w:asciiTheme="majorBidi" w:hAnsiTheme="majorBidi" w:cstheme="majorBidi"/>
          <w:i/>
          <w:szCs w:val="24"/>
        </w:rPr>
        <w:t xml:space="preserve"> 2017.</w:t>
      </w:r>
      <w:r w:rsidR="00EA4F9C" w:rsidRPr="00985B06">
        <w:rPr>
          <w:rFonts w:asciiTheme="majorBidi" w:hAnsiTheme="majorBidi" w:cstheme="majorBidi"/>
          <w:i/>
          <w:szCs w:val="24"/>
        </w:rPr>
        <w:t> </w:t>
      </w:r>
      <w:r w:rsidRPr="00985B06">
        <w:rPr>
          <w:rFonts w:asciiTheme="majorBidi" w:hAnsiTheme="majorBidi" w:cstheme="majorBidi"/>
          <w:i/>
          <w:szCs w:val="24"/>
        </w:rPr>
        <w:t>gada 21.</w:t>
      </w:r>
      <w:r w:rsidR="00EA4F9C" w:rsidRPr="00985B06">
        <w:rPr>
          <w:rFonts w:asciiTheme="majorBidi" w:hAnsiTheme="majorBidi" w:cstheme="majorBidi"/>
          <w:i/>
          <w:szCs w:val="24"/>
        </w:rPr>
        <w:t> </w:t>
      </w:r>
      <w:r w:rsidRPr="00985B06">
        <w:rPr>
          <w:rFonts w:asciiTheme="majorBidi" w:hAnsiTheme="majorBidi" w:cstheme="majorBidi"/>
          <w:i/>
          <w:szCs w:val="24"/>
        </w:rPr>
        <w:t>jūlija sprieduma lietā Nr. SKC-85/</w:t>
      </w:r>
      <w:r w:rsidR="008B22AC" w:rsidRPr="00985B06">
        <w:rPr>
          <w:rFonts w:asciiTheme="majorBidi" w:hAnsiTheme="majorBidi" w:cstheme="majorBidi"/>
          <w:i/>
          <w:szCs w:val="24"/>
        </w:rPr>
        <w:t xml:space="preserve">2017 </w:t>
      </w:r>
      <w:r w:rsidRPr="00985B06">
        <w:rPr>
          <w:rFonts w:asciiTheme="majorBidi" w:hAnsiTheme="majorBidi" w:cstheme="majorBidi"/>
          <w:i/>
          <w:szCs w:val="24"/>
        </w:rPr>
        <w:t>(</w:t>
      </w:r>
      <w:r w:rsidR="008B22AC" w:rsidRPr="00985B06">
        <w:rPr>
          <w:rFonts w:asciiTheme="majorBidi" w:hAnsiTheme="majorBidi" w:cstheme="majorBidi"/>
          <w:i/>
          <w:color w:val="2B2B2B"/>
          <w:szCs w:val="24"/>
          <w:shd w:val="clear" w:color="auto" w:fill="FFFFFF"/>
        </w:rPr>
        <w:t>C29332307</w:t>
      </w:r>
      <w:r w:rsidRPr="00985B06">
        <w:rPr>
          <w:rFonts w:asciiTheme="majorBidi" w:hAnsiTheme="majorBidi" w:cstheme="majorBidi"/>
          <w:bCs/>
          <w:i/>
          <w:color w:val="2B2B2B"/>
          <w:szCs w:val="24"/>
          <w:shd w:val="clear" w:color="auto" w:fill="FFFFFF"/>
        </w:rPr>
        <w:t>)</w:t>
      </w:r>
      <w:r w:rsidRPr="00985B06">
        <w:rPr>
          <w:rFonts w:asciiTheme="majorBidi" w:hAnsiTheme="majorBidi" w:cstheme="majorBidi"/>
          <w:i/>
          <w:szCs w:val="24"/>
        </w:rPr>
        <w:t xml:space="preserve"> 15.</w:t>
      </w:r>
      <w:r w:rsidR="00EA4F9C" w:rsidRPr="00985B06">
        <w:rPr>
          <w:rFonts w:asciiTheme="majorBidi" w:hAnsiTheme="majorBidi" w:cstheme="majorBidi"/>
          <w:i/>
          <w:szCs w:val="24"/>
        </w:rPr>
        <w:t> </w:t>
      </w:r>
      <w:r w:rsidRPr="00985B06">
        <w:rPr>
          <w:rFonts w:asciiTheme="majorBidi" w:hAnsiTheme="majorBidi" w:cstheme="majorBidi"/>
          <w:i/>
          <w:szCs w:val="24"/>
        </w:rPr>
        <w:t>punktu</w:t>
      </w:r>
      <w:r w:rsidRPr="00985B06">
        <w:rPr>
          <w:rFonts w:asciiTheme="majorBidi" w:hAnsiTheme="majorBidi" w:cstheme="majorBidi"/>
          <w:szCs w:val="24"/>
        </w:rPr>
        <w:t>).</w:t>
      </w:r>
    </w:p>
    <w:p w14:paraId="2D270909" w14:textId="77777777" w:rsidR="00DA2F85" w:rsidRPr="00985B06" w:rsidRDefault="00DA2F85"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6EB7147B" w14:textId="2833B2B2" w:rsidR="00DA2F85" w:rsidRPr="00985B06" w:rsidRDefault="006E2746"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w:t>
      </w:r>
      <w:r w:rsidR="00670D0C" w:rsidRPr="00985B06">
        <w:rPr>
          <w:rFonts w:asciiTheme="majorBidi" w:eastAsiaTheme="minorHAnsi" w:hAnsiTheme="majorBidi" w:cstheme="majorBidi"/>
          <w:szCs w:val="24"/>
          <w:lang w:eastAsia="en-US"/>
        </w:rPr>
        <w:t>9</w:t>
      </w:r>
      <w:r w:rsidRPr="00985B06">
        <w:rPr>
          <w:rFonts w:asciiTheme="majorBidi" w:eastAsiaTheme="minorHAnsi" w:hAnsiTheme="majorBidi" w:cstheme="majorBidi"/>
          <w:szCs w:val="24"/>
          <w:lang w:eastAsia="en-US"/>
        </w:rPr>
        <w:t>]</w:t>
      </w:r>
      <w:r w:rsidR="00CD636E" w:rsidRPr="00985B06">
        <w:rPr>
          <w:rFonts w:asciiTheme="majorBidi" w:eastAsiaTheme="minorHAnsi" w:hAnsiTheme="majorBidi" w:cstheme="majorBidi"/>
          <w:szCs w:val="24"/>
          <w:lang w:eastAsia="en-US"/>
        </w:rPr>
        <w:t> </w:t>
      </w:r>
      <w:r w:rsidR="00DA2F85" w:rsidRPr="00985B06">
        <w:rPr>
          <w:rFonts w:asciiTheme="majorBidi" w:eastAsiaTheme="minorHAnsi" w:hAnsiTheme="majorBidi" w:cstheme="majorBidi"/>
          <w:szCs w:val="24"/>
          <w:lang w:eastAsia="en-US"/>
        </w:rPr>
        <w:t>Savukārt, vērtējot kasācijas sūdzības argumentus, Senāts atgādina, ka t</w:t>
      </w:r>
      <w:r w:rsidRPr="00985B06">
        <w:rPr>
          <w:rFonts w:asciiTheme="majorBidi" w:eastAsiaTheme="minorHAnsi" w:hAnsiTheme="majorBidi" w:cstheme="majorBidi"/>
          <w:szCs w:val="24"/>
          <w:lang w:eastAsia="en-US"/>
        </w:rPr>
        <w:t>estamenta taisīšanas brīvība nav ierobežota mantinieka iecēluma jautājumā. T.i., testators ir tiesīgs izvēlēties, kuru vai kurus un kā viņš iecels par saviem mantiniekiem. Saskaņā ar Civillikuma 468.</w:t>
      </w:r>
      <w:r w:rsidR="00CD636E"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pantu, ja mantojuma atstājējs ieceļ tikai vienu mantinieku, neaprobežojot pie tam viņu ar kādu mantojuma daļu, tad viņš dabū visu mantojumu.</w:t>
      </w:r>
    </w:p>
    <w:p w14:paraId="55CCFD0C" w14:textId="0718270A" w:rsidR="00DA2F85" w:rsidRPr="00985B06" w:rsidRDefault="00DA2F85"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G</w:t>
      </w:r>
      <w:r w:rsidR="006E2746" w:rsidRPr="00985B06">
        <w:rPr>
          <w:rFonts w:asciiTheme="majorBidi" w:eastAsiaTheme="minorHAnsi" w:hAnsiTheme="majorBidi" w:cstheme="majorBidi"/>
          <w:szCs w:val="24"/>
          <w:lang w:eastAsia="en-US"/>
        </w:rPr>
        <w:t xml:space="preserve">adījumā, ja mantojums ir novēlēts vairāk kā </w:t>
      </w:r>
      <w:r w:rsidR="00F42588" w:rsidRPr="00985B06">
        <w:rPr>
          <w:rFonts w:asciiTheme="majorBidi" w:eastAsiaTheme="minorHAnsi" w:hAnsiTheme="majorBidi" w:cstheme="majorBidi"/>
          <w:szCs w:val="24"/>
          <w:lang w:eastAsia="en-US"/>
        </w:rPr>
        <w:t>vienam mantiniekam, tad mantinieki ir līdzmantinieki neatkarīgi no tiem novēlēto mantojuma daļu lieluma</w:t>
      </w:r>
      <w:r w:rsidR="004F2FEA" w:rsidRPr="00985B06">
        <w:rPr>
          <w:rFonts w:asciiTheme="majorBidi" w:eastAsiaTheme="minorHAnsi" w:hAnsiTheme="majorBidi" w:cstheme="majorBidi"/>
          <w:szCs w:val="24"/>
          <w:lang w:eastAsia="en-US"/>
        </w:rPr>
        <w:t>.</w:t>
      </w:r>
      <w:r w:rsidR="00F42588" w:rsidRPr="00985B06">
        <w:rPr>
          <w:rFonts w:asciiTheme="majorBidi" w:eastAsiaTheme="minorHAnsi" w:hAnsiTheme="majorBidi" w:cstheme="majorBidi"/>
          <w:szCs w:val="24"/>
          <w:lang w:eastAsia="en-US"/>
        </w:rPr>
        <w:t xml:space="preserve"> </w:t>
      </w:r>
      <w:r w:rsidR="004F2FEA" w:rsidRPr="00985B06">
        <w:rPr>
          <w:rFonts w:asciiTheme="majorBidi" w:eastAsiaTheme="minorHAnsi" w:hAnsiTheme="majorBidi" w:cstheme="majorBidi"/>
          <w:szCs w:val="24"/>
          <w:lang w:eastAsia="en-US"/>
        </w:rPr>
        <w:t xml:space="preserve">Šādā gadījumā līdzmantinieku tiesiskais stāvoklis ir pielīdzināms kopīpašnieku tiesiskajam stāvoklim, tai skaitā, arī attiecībā uz tiesībām prasīt mantojuma dalīšanu, jo mantojums kā vienots veselums ir pielīdzināms kopīpašumam. </w:t>
      </w:r>
    </w:p>
    <w:p w14:paraId="5B456E36" w14:textId="49D85711" w:rsidR="006E2746" w:rsidRPr="00985B06" w:rsidRDefault="006E2746"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Civillikuma 715.</w:t>
      </w:r>
      <w:r w:rsidR="00CD636E"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 xml:space="preserve">pants paredz, ka gadījumā, ja mantojums piekritis vairākām personām kopīgi, tad viņas var vai nu valdīt to nedalīti vai prasīt tā dalīšanu. </w:t>
      </w:r>
      <w:r w:rsidR="00F42588" w:rsidRPr="00985B06">
        <w:rPr>
          <w:rFonts w:asciiTheme="majorBidi" w:eastAsiaTheme="minorHAnsi" w:hAnsiTheme="majorBidi" w:cstheme="majorBidi"/>
          <w:szCs w:val="24"/>
          <w:lang w:eastAsia="en-US"/>
        </w:rPr>
        <w:t>Līdz ar to vienīgi līdzmantinieku es</w:t>
      </w:r>
      <w:r w:rsidR="00DA2F85" w:rsidRPr="00985B06">
        <w:rPr>
          <w:rFonts w:asciiTheme="majorBidi" w:eastAsiaTheme="minorHAnsi" w:hAnsiTheme="majorBidi" w:cstheme="majorBidi"/>
          <w:szCs w:val="24"/>
          <w:lang w:eastAsia="en-US"/>
        </w:rPr>
        <w:t>ības</w:t>
      </w:r>
      <w:r w:rsidR="00F42588" w:rsidRPr="00985B06">
        <w:rPr>
          <w:rFonts w:asciiTheme="majorBidi" w:eastAsiaTheme="minorHAnsi" w:hAnsiTheme="majorBidi" w:cstheme="majorBidi"/>
          <w:szCs w:val="24"/>
          <w:lang w:eastAsia="en-US"/>
        </w:rPr>
        <w:t xml:space="preserve"> gadījumā ir pamats prasīt mantojuma masas reālo sadali jeb mantojuma dalīšanu</w:t>
      </w:r>
      <w:r w:rsidR="004D58B7" w:rsidRPr="00985B06">
        <w:rPr>
          <w:rFonts w:asciiTheme="majorBidi" w:eastAsiaTheme="minorHAnsi" w:hAnsiTheme="majorBidi" w:cstheme="majorBidi"/>
          <w:szCs w:val="24"/>
          <w:lang w:eastAsia="en-US"/>
        </w:rPr>
        <w:t>, jo viena mantinieka gadījumā mantojuma masas reālā sadale nav iespējama tāpēc, ka viss mantojuma ir novēlēts vienam un nav cita mantinieka</w:t>
      </w:r>
      <w:r w:rsidR="004F2FEA" w:rsidRPr="00985B06">
        <w:rPr>
          <w:rFonts w:asciiTheme="majorBidi" w:eastAsiaTheme="minorHAnsi" w:hAnsiTheme="majorBidi" w:cstheme="majorBidi"/>
          <w:szCs w:val="24"/>
          <w:lang w:eastAsia="en-US"/>
        </w:rPr>
        <w:t>, ar kuru to dalīt</w:t>
      </w:r>
      <w:r w:rsidR="00F42588" w:rsidRPr="00985B06">
        <w:rPr>
          <w:rFonts w:asciiTheme="majorBidi" w:eastAsiaTheme="minorHAnsi" w:hAnsiTheme="majorBidi" w:cstheme="majorBidi"/>
          <w:szCs w:val="24"/>
          <w:lang w:eastAsia="en-US"/>
        </w:rPr>
        <w:t xml:space="preserve">. </w:t>
      </w:r>
    </w:p>
    <w:p w14:paraId="3B6BBCE3" w14:textId="1AB08DC2" w:rsidR="00F42588" w:rsidRPr="00985B06" w:rsidRDefault="004F2FEA"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Tomēr m</w:t>
      </w:r>
      <w:r w:rsidR="004D58B7" w:rsidRPr="00985B06">
        <w:rPr>
          <w:rFonts w:asciiTheme="majorBidi" w:eastAsiaTheme="minorHAnsi" w:hAnsiTheme="majorBidi" w:cstheme="majorBidi"/>
          <w:szCs w:val="24"/>
          <w:lang w:eastAsia="en-US"/>
        </w:rPr>
        <w:t xml:space="preserve">antojuma novēlēšana vienam mantiniekam vai vairākiem līdzmantiniekiem </w:t>
      </w:r>
      <w:r w:rsidRPr="00985B06">
        <w:rPr>
          <w:rFonts w:asciiTheme="majorBidi" w:eastAsiaTheme="minorHAnsi" w:hAnsiTheme="majorBidi" w:cstheme="majorBidi"/>
          <w:szCs w:val="24"/>
          <w:lang w:eastAsia="en-US"/>
        </w:rPr>
        <w:t xml:space="preserve">nekādā veidā </w:t>
      </w:r>
      <w:r w:rsidR="004D58B7" w:rsidRPr="00985B06">
        <w:rPr>
          <w:rFonts w:asciiTheme="majorBidi" w:eastAsiaTheme="minorHAnsi" w:hAnsiTheme="majorBidi" w:cstheme="majorBidi"/>
          <w:szCs w:val="24"/>
          <w:lang w:eastAsia="en-US"/>
        </w:rPr>
        <w:t>neierobežo mantojuma atstājēja neatņemamās daļas tiesīgo</w:t>
      </w:r>
      <w:r w:rsidR="0014655A" w:rsidRPr="00985B06">
        <w:rPr>
          <w:rFonts w:asciiTheme="majorBidi" w:eastAsiaTheme="minorHAnsi" w:hAnsiTheme="majorBidi" w:cstheme="majorBidi"/>
          <w:szCs w:val="24"/>
          <w:lang w:eastAsia="en-US"/>
        </w:rPr>
        <w:t xml:space="preserve"> (iepriekš – neatraidāmo mantinieku)</w:t>
      </w:r>
      <w:r w:rsidR="004D58B7" w:rsidRPr="00985B06">
        <w:rPr>
          <w:rFonts w:asciiTheme="majorBidi" w:eastAsiaTheme="minorHAnsi" w:hAnsiTheme="majorBidi" w:cstheme="majorBidi"/>
          <w:szCs w:val="24"/>
          <w:lang w:eastAsia="en-US"/>
        </w:rPr>
        <w:t xml:space="preserve"> tiesības prasīt izdot tiem piekrītošo neatņemamo daļu saskaņā ar Civillikuma 423., 424., 425. un 788.</w:t>
      </w:r>
      <w:r w:rsidR="00D55ADA" w:rsidRPr="00985B06">
        <w:rPr>
          <w:rFonts w:asciiTheme="majorBidi" w:eastAsiaTheme="minorHAnsi" w:hAnsiTheme="majorBidi" w:cstheme="majorBidi"/>
          <w:szCs w:val="24"/>
          <w:lang w:eastAsia="en-US"/>
        </w:rPr>
        <w:t> </w:t>
      </w:r>
      <w:r w:rsidR="004D58B7" w:rsidRPr="00985B06">
        <w:rPr>
          <w:rFonts w:asciiTheme="majorBidi" w:eastAsiaTheme="minorHAnsi" w:hAnsiTheme="majorBidi" w:cstheme="majorBidi"/>
          <w:szCs w:val="24"/>
          <w:lang w:eastAsia="en-US"/>
        </w:rPr>
        <w:t xml:space="preserve">pantu. </w:t>
      </w:r>
      <w:r w:rsidRPr="00985B06">
        <w:rPr>
          <w:rFonts w:asciiTheme="majorBidi" w:eastAsiaTheme="minorHAnsi" w:hAnsiTheme="majorBidi" w:cstheme="majorBidi"/>
          <w:szCs w:val="24"/>
          <w:lang w:eastAsia="en-US"/>
        </w:rPr>
        <w:t>Neatņemamās daļas tiesīgā tiesības uz neatņemamo daļu ir nošķiramas no līdzmantinieku tiesībām prasīt mantojuma masas reālo sadali</w:t>
      </w:r>
      <w:r w:rsidR="0014655A" w:rsidRPr="00985B06">
        <w:rPr>
          <w:rFonts w:asciiTheme="majorBidi" w:eastAsiaTheme="minorHAnsi" w:hAnsiTheme="majorBidi" w:cstheme="majorBidi"/>
          <w:szCs w:val="24"/>
          <w:lang w:eastAsia="en-US"/>
        </w:rPr>
        <w:t>, jo testamentārais mantinieks un neatņemamās daļas tiesīgais nav līdzmantinieki</w:t>
      </w:r>
      <w:r w:rsidRPr="00985B06">
        <w:rPr>
          <w:rFonts w:asciiTheme="majorBidi" w:eastAsiaTheme="minorHAnsi" w:hAnsiTheme="majorBidi" w:cstheme="majorBidi"/>
          <w:szCs w:val="24"/>
          <w:lang w:eastAsia="en-US"/>
        </w:rPr>
        <w:t xml:space="preserve">. </w:t>
      </w:r>
    </w:p>
    <w:p w14:paraId="5BB418A4" w14:textId="37B38384" w:rsidR="00255F40" w:rsidRPr="00985B06" w:rsidRDefault="00255F40"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Saskaņā ar Civillikuma 423. un 425.</w:t>
      </w:r>
      <w:r w:rsidR="00CD636E"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 xml:space="preserve">pantu (redakcijā, kas bija spēkā </w:t>
      </w:r>
      <w:r w:rsidR="002F580A" w:rsidRPr="00985B06">
        <w:rPr>
          <w:rFonts w:asciiTheme="majorBidi" w:hAnsiTheme="majorBidi" w:cstheme="majorBidi"/>
          <w:szCs w:val="24"/>
        </w:rPr>
        <w:t>[pers. C]</w:t>
      </w:r>
      <w:r w:rsidRPr="00985B06">
        <w:rPr>
          <w:rFonts w:asciiTheme="majorBidi" w:eastAsiaTheme="minorHAnsi" w:hAnsiTheme="majorBidi" w:cstheme="majorBidi"/>
          <w:szCs w:val="24"/>
          <w:lang w:eastAsia="en-US"/>
        </w:rPr>
        <w:t xml:space="preserve"> mantojuma atklāšanās brīdī </w:t>
      </w:r>
      <w:r w:rsidR="00065A8A" w:rsidRPr="00985B06">
        <w:rPr>
          <w:rFonts w:asciiTheme="majorBidi" w:eastAsiaTheme="minorHAnsi" w:hAnsiTheme="majorBidi" w:cstheme="majorBidi"/>
          <w:szCs w:val="24"/>
          <w:lang w:eastAsia="en-US"/>
        </w:rPr>
        <w:t>[datums]</w:t>
      </w:r>
      <w:r w:rsidRPr="00985B06">
        <w:rPr>
          <w:rFonts w:asciiTheme="majorBidi" w:eastAsiaTheme="minorHAnsi" w:hAnsiTheme="majorBidi" w:cstheme="majorBidi"/>
          <w:szCs w:val="24"/>
          <w:lang w:eastAsia="en-US"/>
        </w:rPr>
        <w:t>), neatraidāmie mantinieki ir laulātais un lejupējie, bet ja pēdē</w:t>
      </w:r>
      <w:r w:rsidR="008D2CF8" w:rsidRPr="00985B06">
        <w:rPr>
          <w:rFonts w:asciiTheme="majorBidi" w:eastAsiaTheme="minorHAnsi" w:hAnsiTheme="majorBidi" w:cstheme="majorBidi"/>
          <w:szCs w:val="24"/>
          <w:lang w:eastAsia="en-US"/>
        </w:rPr>
        <w:t>jo nav – tad tuvākās pakāpes augšupējie, un ne</w:t>
      </w:r>
      <w:r w:rsidR="00BC68B5" w:rsidRPr="00985B06">
        <w:rPr>
          <w:rFonts w:asciiTheme="majorBidi" w:eastAsiaTheme="minorHAnsi" w:hAnsiTheme="majorBidi" w:cstheme="majorBidi"/>
          <w:szCs w:val="24"/>
          <w:lang w:eastAsia="en-US"/>
        </w:rPr>
        <w:t>a</w:t>
      </w:r>
      <w:r w:rsidR="008D2CF8" w:rsidRPr="00985B06">
        <w:rPr>
          <w:rFonts w:asciiTheme="majorBidi" w:eastAsiaTheme="minorHAnsi" w:hAnsiTheme="majorBidi" w:cstheme="majorBidi"/>
          <w:szCs w:val="24"/>
          <w:lang w:eastAsia="en-US"/>
        </w:rPr>
        <w:t xml:space="preserve">traidāmajiem mantiniekiem ir tiesības uz neatņemamo daļu, kas ir puse no tās daļas vērtības, ko neatraidāmais mantinieks mantotu pēc likuma. </w:t>
      </w:r>
    </w:p>
    <w:p w14:paraId="7EAACA4A" w14:textId="6E34FB97" w:rsidR="00A215FD" w:rsidRPr="00985B06" w:rsidRDefault="00A215FD"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 xml:space="preserve">Jēdziena </w:t>
      </w:r>
      <w:r w:rsidR="00CD636E" w:rsidRPr="00985B06">
        <w:rPr>
          <w:rFonts w:asciiTheme="majorBidi" w:eastAsiaTheme="minorHAnsi" w:hAnsiTheme="majorBidi" w:cstheme="majorBidi"/>
          <w:szCs w:val="24"/>
          <w:lang w:eastAsia="en-US"/>
        </w:rPr>
        <w:t>„</w:t>
      </w:r>
      <w:r w:rsidRPr="00985B06">
        <w:rPr>
          <w:rFonts w:asciiTheme="majorBidi" w:eastAsiaTheme="minorHAnsi" w:hAnsiTheme="majorBidi" w:cstheme="majorBidi"/>
          <w:szCs w:val="24"/>
          <w:lang w:eastAsia="en-US"/>
        </w:rPr>
        <w:t>neatraidāmais mantinieks” grozīšana, no 2014.</w:t>
      </w:r>
      <w:r w:rsidR="00CD636E"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gada 1.</w:t>
      </w:r>
      <w:r w:rsidR="00CD636E"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 xml:space="preserve">jūlija </w:t>
      </w:r>
      <w:r w:rsidR="00562455" w:rsidRPr="00985B06">
        <w:rPr>
          <w:rFonts w:asciiTheme="majorBidi" w:eastAsiaTheme="minorHAnsi" w:hAnsiTheme="majorBidi" w:cstheme="majorBidi"/>
          <w:szCs w:val="24"/>
          <w:lang w:eastAsia="en-US"/>
        </w:rPr>
        <w:t xml:space="preserve">to </w:t>
      </w:r>
      <w:r w:rsidRPr="00985B06">
        <w:rPr>
          <w:rFonts w:asciiTheme="majorBidi" w:eastAsiaTheme="minorHAnsi" w:hAnsiTheme="majorBidi" w:cstheme="majorBidi"/>
          <w:szCs w:val="24"/>
          <w:lang w:eastAsia="en-US"/>
        </w:rPr>
        <w:t xml:space="preserve">aizstājot ar jēdzienu </w:t>
      </w:r>
      <w:r w:rsidR="00CD636E" w:rsidRPr="00985B06">
        <w:rPr>
          <w:rFonts w:asciiTheme="majorBidi" w:eastAsiaTheme="minorHAnsi" w:hAnsiTheme="majorBidi" w:cstheme="majorBidi"/>
          <w:szCs w:val="24"/>
          <w:lang w:eastAsia="en-US"/>
        </w:rPr>
        <w:t>„</w:t>
      </w:r>
      <w:r w:rsidRPr="00985B06">
        <w:rPr>
          <w:rFonts w:asciiTheme="majorBidi" w:eastAsiaTheme="minorHAnsi" w:hAnsiTheme="majorBidi" w:cstheme="majorBidi"/>
          <w:szCs w:val="24"/>
          <w:lang w:eastAsia="en-US"/>
        </w:rPr>
        <w:t>neatņemamās daļas tiesīgais”</w:t>
      </w:r>
      <w:r w:rsidR="009A250D" w:rsidRPr="00985B06">
        <w:rPr>
          <w:rFonts w:asciiTheme="majorBidi" w:eastAsiaTheme="minorHAnsi" w:hAnsiTheme="majorBidi" w:cstheme="majorBidi"/>
          <w:szCs w:val="24"/>
          <w:lang w:eastAsia="en-US"/>
        </w:rPr>
        <w:t>,</w:t>
      </w:r>
      <w:r w:rsidRPr="00985B06">
        <w:rPr>
          <w:rFonts w:asciiTheme="majorBidi" w:eastAsiaTheme="minorHAnsi" w:hAnsiTheme="majorBidi" w:cstheme="majorBidi"/>
          <w:szCs w:val="24"/>
          <w:lang w:eastAsia="en-US"/>
        </w:rPr>
        <w:t xml:space="preserve"> nekādā veidā neietekmēja šī institūta būtību un </w:t>
      </w:r>
      <w:r w:rsidR="00562455" w:rsidRPr="00985B06">
        <w:rPr>
          <w:rFonts w:asciiTheme="majorBidi" w:eastAsiaTheme="minorHAnsi" w:hAnsiTheme="majorBidi" w:cstheme="majorBidi"/>
          <w:szCs w:val="24"/>
          <w:lang w:eastAsia="en-US"/>
        </w:rPr>
        <w:t>negrozīja</w:t>
      </w:r>
      <w:r w:rsidRPr="00985B06">
        <w:rPr>
          <w:rFonts w:asciiTheme="majorBidi" w:eastAsiaTheme="minorHAnsi" w:hAnsiTheme="majorBidi" w:cstheme="majorBidi"/>
          <w:szCs w:val="24"/>
          <w:lang w:eastAsia="en-US"/>
        </w:rPr>
        <w:t xml:space="preserve"> tiesību </w:t>
      </w:r>
      <w:r w:rsidR="00562455" w:rsidRPr="00985B06">
        <w:rPr>
          <w:rFonts w:asciiTheme="majorBidi" w:eastAsiaTheme="minorHAnsi" w:hAnsiTheme="majorBidi" w:cstheme="majorBidi"/>
          <w:szCs w:val="24"/>
          <w:lang w:eastAsia="en-US"/>
        </w:rPr>
        <w:t xml:space="preserve">uz neatņemamo daļu </w:t>
      </w:r>
      <w:r w:rsidR="009A250D" w:rsidRPr="00985B06">
        <w:rPr>
          <w:rFonts w:asciiTheme="majorBidi" w:eastAsiaTheme="minorHAnsi" w:hAnsiTheme="majorBidi" w:cstheme="majorBidi"/>
          <w:szCs w:val="24"/>
          <w:lang w:eastAsia="en-US"/>
        </w:rPr>
        <w:t>apmēru un nesamazināja</w:t>
      </w:r>
      <w:r w:rsidR="00440499" w:rsidRPr="00985B06">
        <w:rPr>
          <w:rFonts w:asciiTheme="majorBidi" w:eastAsiaTheme="minorHAnsi" w:hAnsiTheme="majorBidi" w:cstheme="majorBidi"/>
          <w:szCs w:val="24"/>
          <w:lang w:eastAsia="en-US"/>
        </w:rPr>
        <w:t>,</w:t>
      </w:r>
      <w:r w:rsidR="009A250D" w:rsidRPr="00985B06">
        <w:rPr>
          <w:rFonts w:asciiTheme="majorBidi" w:eastAsiaTheme="minorHAnsi" w:hAnsiTheme="majorBidi" w:cstheme="majorBidi"/>
          <w:szCs w:val="24"/>
          <w:lang w:eastAsia="en-US"/>
        </w:rPr>
        <w:t xml:space="preserve"> vai nepaplašināja šo </w:t>
      </w:r>
      <w:r w:rsidR="009A250D" w:rsidRPr="00985B06">
        <w:rPr>
          <w:rFonts w:asciiTheme="majorBidi" w:eastAsiaTheme="minorHAnsi" w:hAnsiTheme="majorBidi" w:cstheme="majorBidi"/>
          <w:szCs w:val="24"/>
          <w:lang w:eastAsia="en-US"/>
        </w:rPr>
        <w:lastRenderedPageBreak/>
        <w:t xml:space="preserve">personu tiesību loku. </w:t>
      </w:r>
      <w:r w:rsidR="00D413A2" w:rsidRPr="00985B06">
        <w:rPr>
          <w:rFonts w:asciiTheme="majorBidi" w:eastAsiaTheme="minorHAnsi" w:hAnsiTheme="majorBidi" w:cstheme="majorBidi"/>
          <w:szCs w:val="24"/>
          <w:lang w:eastAsia="en-US"/>
        </w:rPr>
        <w:t>Civillikuma</w:t>
      </w:r>
      <w:r w:rsidR="009A250D" w:rsidRPr="00985B06">
        <w:rPr>
          <w:rFonts w:asciiTheme="majorBidi" w:eastAsiaTheme="minorHAnsi" w:hAnsiTheme="majorBidi" w:cstheme="majorBidi"/>
          <w:szCs w:val="24"/>
          <w:lang w:eastAsia="en-US"/>
        </w:rPr>
        <w:t xml:space="preserve"> 788.</w:t>
      </w:r>
      <w:r w:rsidR="00CD636E" w:rsidRPr="00985B06">
        <w:rPr>
          <w:rFonts w:asciiTheme="majorBidi" w:eastAsiaTheme="minorHAnsi" w:hAnsiTheme="majorBidi" w:cstheme="majorBidi"/>
          <w:szCs w:val="24"/>
          <w:lang w:eastAsia="en-US"/>
        </w:rPr>
        <w:t> </w:t>
      </w:r>
      <w:r w:rsidR="009A250D" w:rsidRPr="00985B06">
        <w:rPr>
          <w:rFonts w:asciiTheme="majorBidi" w:eastAsiaTheme="minorHAnsi" w:hAnsiTheme="majorBidi" w:cstheme="majorBidi"/>
          <w:szCs w:val="24"/>
          <w:lang w:eastAsia="en-US"/>
        </w:rPr>
        <w:t>pants vienmēr ir noteicis neatraidāmo mantinieku vai neatņemamās daļas tiesīgo tiesības, vadoties no konkrētās lietas apstākļiem, prasīt nodalīt vai papildināt viņiem piekrītošo daļu, piebilstot, ka citādā ziņā testaments patur savu spēku.</w:t>
      </w:r>
    </w:p>
    <w:p w14:paraId="46A424DF" w14:textId="65D66A41" w:rsidR="00BF7786" w:rsidRPr="00985B06" w:rsidRDefault="00562455"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Jau 1937.</w:t>
      </w:r>
      <w:r w:rsidR="00CD636E"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 xml:space="preserve">gadā, pirms Latvijas Civillikuma spēkā stāšanās, </w:t>
      </w:r>
      <w:r w:rsidR="008B20DA" w:rsidRPr="00985B06">
        <w:rPr>
          <w:rFonts w:asciiTheme="majorBidi" w:eastAsiaTheme="minorHAnsi" w:hAnsiTheme="majorBidi" w:cstheme="majorBidi"/>
          <w:szCs w:val="24"/>
          <w:lang w:eastAsia="en-US"/>
        </w:rPr>
        <w:t>tika uzvērts, ka</w:t>
      </w:r>
      <w:r w:rsidR="00E96972" w:rsidRPr="00985B06">
        <w:rPr>
          <w:rFonts w:asciiTheme="majorBidi" w:eastAsiaTheme="minorHAnsi" w:hAnsiTheme="majorBidi" w:cstheme="majorBidi"/>
          <w:szCs w:val="24"/>
          <w:lang w:eastAsia="en-US"/>
        </w:rPr>
        <w:t xml:space="preserve"> pie tā izstrādāšanas ir ticis izvirzīts jautājums par terminoloģiju, norādot, ka termins </w:t>
      </w:r>
      <w:r w:rsidR="00CD636E" w:rsidRPr="00985B06">
        <w:rPr>
          <w:rFonts w:asciiTheme="majorBidi" w:eastAsiaTheme="minorHAnsi" w:hAnsiTheme="majorBidi" w:cstheme="majorBidi"/>
          <w:szCs w:val="24"/>
          <w:lang w:eastAsia="en-US"/>
        </w:rPr>
        <w:t>„</w:t>
      </w:r>
      <w:r w:rsidR="00A94068" w:rsidRPr="00985B06">
        <w:rPr>
          <w:rFonts w:asciiTheme="majorBidi" w:eastAsiaTheme="minorHAnsi" w:hAnsiTheme="majorBidi" w:cstheme="majorBidi"/>
          <w:szCs w:val="24"/>
          <w:lang w:eastAsia="en-US"/>
        </w:rPr>
        <w:t xml:space="preserve">neatraidāmie mantinieki” </w:t>
      </w:r>
      <w:r w:rsidR="00E96972" w:rsidRPr="00985B06">
        <w:rPr>
          <w:rFonts w:asciiTheme="majorBidi" w:eastAsiaTheme="minorHAnsi" w:hAnsiTheme="majorBidi" w:cstheme="majorBidi"/>
          <w:szCs w:val="24"/>
          <w:lang w:eastAsia="en-US"/>
        </w:rPr>
        <w:t xml:space="preserve">ir neprecīzs un neatbilst </w:t>
      </w:r>
      <w:r w:rsidR="008960BF" w:rsidRPr="00985B06">
        <w:rPr>
          <w:rFonts w:asciiTheme="majorBidi" w:eastAsiaTheme="minorHAnsi" w:hAnsiTheme="majorBidi" w:cstheme="majorBidi"/>
          <w:szCs w:val="24"/>
          <w:lang w:eastAsia="en-US"/>
        </w:rPr>
        <w:t>jēdzienā ietvertajai būtībai</w:t>
      </w:r>
      <w:r w:rsidR="00A94068" w:rsidRPr="00985B06">
        <w:rPr>
          <w:rFonts w:asciiTheme="majorBidi" w:eastAsiaTheme="minorHAnsi" w:hAnsiTheme="majorBidi" w:cstheme="majorBidi"/>
          <w:szCs w:val="24"/>
          <w:lang w:eastAsia="en-US"/>
        </w:rPr>
        <w:t xml:space="preserve">. </w:t>
      </w:r>
      <w:r w:rsidRPr="00985B06">
        <w:rPr>
          <w:rFonts w:asciiTheme="majorBidi" w:eastAsiaTheme="minorHAnsi" w:hAnsiTheme="majorBidi" w:cstheme="majorBidi"/>
          <w:szCs w:val="24"/>
          <w:lang w:eastAsia="en-US"/>
        </w:rPr>
        <w:t>Likums neprasa, ka neatraidāmie mantinieki obligāti jāieceļ par mantiniekiem</w:t>
      </w:r>
      <w:r w:rsidR="008960BF" w:rsidRPr="00985B06">
        <w:rPr>
          <w:rFonts w:asciiTheme="majorBidi" w:eastAsiaTheme="minorHAnsi" w:hAnsiTheme="majorBidi" w:cstheme="majorBidi"/>
          <w:szCs w:val="24"/>
          <w:lang w:eastAsia="en-US"/>
        </w:rPr>
        <w:t>, bet p</w:t>
      </w:r>
      <w:r w:rsidRPr="00985B06">
        <w:rPr>
          <w:rFonts w:asciiTheme="majorBidi" w:eastAsiaTheme="minorHAnsi" w:hAnsiTheme="majorBidi" w:cstheme="majorBidi"/>
          <w:szCs w:val="24"/>
          <w:lang w:eastAsia="en-US"/>
        </w:rPr>
        <w:t xml:space="preserve">ietiek, ja testators atstāj viņiem attiecīgu mantojuma daļu kādā citā veidā, </w:t>
      </w:r>
      <w:r w:rsidR="008960BF" w:rsidRPr="00985B06">
        <w:rPr>
          <w:rFonts w:asciiTheme="majorBidi" w:eastAsiaTheme="minorHAnsi" w:hAnsiTheme="majorBidi" w:cstheme="majorBidi"/>
          <w:szCs w:val="24"/>
          <w:lang w:eastAsia="en-US"/>
        </w:rPr>
        <w:t>piemēram, kā</w:t>
      </w:r>
      <w:r w:rsidRPr="00985B06">
        <w:rPr>
          <w:rFonts w:asciiTheme="majorBidi" w:eastAsiaTheme="minorHAnsi" w:hAnsiTheme="majorBidi" w:cstheme="majorBidi"/>
          <w:szCs w:val="24"/>
          <w:lang w:eastAsia="en-US"/>
        </w:rPr>
        <w:t xml:space="preserve"> legātu. </w:t>
      </w:r>
      <w:r w:rsidR="00701512" w:rsidRPr="00985B06">
        <w:rPr>
          <w:rFonts w:asciiTheme="majorBidi" w:eastAsiaTheme="minorHAnsi" w:hAnsiTheme="majorBidi" w:cstheme="majorBidi"/>
          <w:szCs w:val="24"/>
          <w:lang w:eastAsia="en-US"/>
        </w:rPr>
        <w:t>Līdz ar to saskaņā ar Civillikuma 425.</w:t>
      </w:r>
      <w:r w:rsidR="00CD636E" w:rsidRPr="00985B06">
        <w:rPr>
          <w:rFonts w:asciiTheme="majorBidi" w:eastAsiaTheme="minorHAnsi" w:hAnsiTheme="majorBidi" w:cstheme="majorBidi"/>
          <w:szCs w:val="24"/>
          <w:lang w:eastAsia="en-US"/>
        </w:rPr>
        <w:t> </w:t>
      </w:r>
      <w:r w:rsidR="00701512" w:rsidRPr="00985B06">
        <w:rPr>
          <w:rFonts w:asciiTheme="majorBidi" w:eastAsiaTheme="minorHAnsi" w:hAnsiTheme="majorBidi" w:cstheme="majorBidi"/>
          <w:szCs w:val="24"/>
          <w:lang w:eastAsia="en-US"/>
        </w:rPr>
        <w:t xml:space="preserve">panta </w:t>
      </w:r>
      <w:r w:rsidR="00CD636E" w:rsidRPr="00985B06">
        <w:rPr>
          <w:rFonts w:asciiTheme="majorBidi" w:eastAsiaTheme="minorHAnsi" w:hAnsiTheme="majorBidi" w:cstheme="majorBidi"/>
          <w:szCs w:val="24"/>
          <w:lang w:eastAsia="en-US"/>
        </w:rPr>
        <w:t>otro</w:t>
      </w:r>
      <w:r w:rsidR="00701512" w:rsidRPr="00985B06">
        <w:rPr>
          <w:rFonts w:asciiTheme="majorBidi" w:eastAsiaTheme="minorHAnsi" w:hAnsiTheme="majorBidi" w:cstheme="majorBidi"/>
          <w:szCs w:val="24"/>
          <w:lang w:eastAsia="en-US"/>
        </w:rPr>
        <w:t xml:space="preserve"> daļu</w:t>
      </w:r>
      <w:r w:rsidRPr="00985B06">
        <w:rPr>
          <w:rFonts w:asciiTheme="majorBidi" w:eastAsiaTheme="minorHAnsi" w:hAnsiTheme="majorBidi" w:cstheme="majorBidi"/>
          <w:szCs w:val="24"/>
          <w:lang w:eastAsia="en-US"/>
        </w:rPr>
        <w:t xml:space="preserve"> nepastāv formālās neatņemamās mantošanas tiesības</w:t>
      </w:r>
      <w:r w:rsidR="00F000C3" w:rsidRPr="00985B06">
        <w:rPr>
          <w:rFonts w:asciiTheme="majorBidi" w:eastAsiaTheme="minorHAnsi" w:hAnsiTheme="majorBidi" w:cstheme="majorBidi"/>
          <w:szCs w:val="24"/>
          <w:lang w:eastAsia="en-US"/>
        </w:rPr>
        <w:t xml:space="preserve"> </w:t>
      </w:r>
      <w:r w:rsidR="000B734A" w:rsidRPr="00985B06">
        <w:rPr>
          <w:rFonts w:asciiTheme="majorBidi" w:eastAsiaTheme="minorHAnsi" w:hAnsiTheme="majorBidi" w:cstheme="majorBidi"/>
          <w:szCs w:val="24"/>
          <w:lang w:eastAsia="en-US"/>
        </w:rPr>
        <w:t xml:space="preserve">(testatoram, taisot testamentu, tajā katrā ziņā jāieceļ </w:t>
      </w:r>
      <w:r w:rsidR="00F46EED" w:rsidRPr="00985B06">
        <w:rPr>
          <w:rFonts w:asciiTheme="majorBidi" w:eastAsiaTheme="minorHAnsi" w:hAnsiTheme="majorBidi" w:cstheme="majorBidi"/>
          <w:szCs w:val="24"/>
          <w:lang w:eastAsia="en-US"/>
        </w:rPr>
        <w:t>par</w:t>
      </w:r>
      <w:r w:rsidR="000B734A" w:rsidRPr="00985B06">
        <w:rPr>
          <w:rFonts w:asciiTheme="majorBidi" w:eastAsiaTheme="minorHAnsi" w:hAnsiTheme="majorBidi" w:cstheme="majorBidi"/>
          <w:szCs w:val="24"/>
          <w:lang w:eastAsia="en-US"/>
        </w:rPr>
        <w:t xml:space="preserve"> mantiniekiem </w:t>
      </w:r>
      <w:r w:rsidR="00F46EED" w:rsidRPr="00985B06">
        <w:rPr>
          <w:rFonts w:asciiTheme="majorBidi" w:eastAsiaTheme="minorHAnsi" w:hAnsiTheme="majorBidi" w:cstheme="majorBidi"/>
          <w:szCs w:val="24"/>
          <w:lang w:eastAsia="en-US"/>
        </w:rPr>
        <w:t xml:space="preserve">likumā noteiktas personas </w:t>
      </w:r>
      <w:r w:rsidR="000B734A" w:rsidRPr="00985B06">
        <w:rPr>
          <w:rFonts w:asciiTheme="majorBidi" w:eastAsiaTheme="minorHAnsi" w:hAnsiTheme="majorBidi" w:cstheme="majorBidi"/>
          <w:szCs w:val="24"/>
          <w:lang w:eastAsia="en-US"/>
        </w:rPr>
        <w:t>vai arī jāizslēdz šīs personas no mantojuma, šīs prasības neievērošana padarīja testamentu par nederīgu</w:t>
      </w:r>
      <w:r w:rsidR="00F46EED" w:rsidRPr="00985B06">
        <w:rPr>
          <w:rFonts w:asciiTheme="majorBidi" w:eastAsiaTheme="minorHAnsi" w:hAnsiTheme="majorBidi" w:cstheme="majorBidi"/>
          <w:szCs w:val="24"/>
          <w:lang w:eastAsia="en-US"/>
        </w:rPr>
        <w:t>)</w:t>
      </w:r>
      <w:r w:rsidRPr="00985B06">
        <w:rPr>
          <w:rFonts w:asciiTheme="majorBidi" w:eastAsiaTheme="minorHAnsi" w:hAnsiTheme="majorBidi" w:cstheme="majorBidi"/>
          <w:szCs w:val="24"/>
          <w:lang w:eastAsia="en-US"/>
        </w:rPr>
        <w:t>, bet tikai materiālās</w:t>
      </w:r>
      <w:r w:rsidR="00F46EED" w:rsidRPr="00985B06">
        <w:rPr>
          <w:rFonts w:asciiTheme="majorBidi" w:eastAsiaTheme="minorHAnsi" w:hAnsiTheme="majorBidi" w:cstheme="majorBidi"/>
          <w:szCs w:val="24"/>
          <w:lang w:eastAsia="en-US"/>
        </w:rPr>
        <w:t xml:space="preserve"> </w:t>
      </w:r>
      <w:r w:rsidR="00AA1861" w:rsidRPr="00985B06">
        <w:rPr>
          <w:rFonts w:asciiTheme="majorBidi" w:eastAsiaTheme="minorHAnsi" w:hAnsiTheme="majorBidi" w:cstheme="majorBidi"/>
          <w:szCs w:val="24"/>
          <w:lang w:eastAsia="en-US"/>
        </w:rPr>
        <w:t>(likumā noteiktām personām ir tiesības uz neatņemamu daļu un tās to var prasīt, ja tāda nav atstāta, turklāt nav nozīmes apstāklim, kā šī daļa ir atstāta)</w:t>
      </w:r>
      <w:r w:rsidRPr="00985B06">
        <w:rPr>
          <w:rFonts w:asciiTheme="majorBidi" w:eastAsiaTheme="minorHAnsi" w:hAnsiTheme="majorBidi" w:cstheme="majorBidi"/>
          <w:szCs w:val="24"/>
          <w:lang w:eastAsia="en-US"/>
        </w:rPr>
        <w:t>. Tāpēc nevietā</w:t>
      </w:r>
      <w:r w:rsidR="00701512" w:rsidRPr="00985B06">
        <w:rPr>
          <w:rFonts w:asciiTheme="majorBidi" w:eastAsiaTheme="minorHAnsi" w:hAnsiTheme="majorBidi" w:cstheme="majorBidi"/>
          <w:szCs w:val="24"/>
          <w:lang w:eastAsia="en-US"/>
        </w:rPr>
        <w:t xml:space="preserve"> ir</w:t>
      </w:r>
      <w:r w:rsidRPr="00985B06">
        <w:rPr>
          <w:rFonts w:asciiTheme="majorBidi" w:eastAsiaTheme="minorHAnsi" w:hAnsiTheme="majorBidi" w:cstheme="majorBidi"/>
          <w:szCs w:val="24"/>
          <w:lang w:eastAsia="en-US"/>
        </w:rPr>
        <w:t xml:space="preserve"> termins </w:t>
      </w:r>
      <w:r w:rsidR="00CD636E" w:rsidRPr="00985B06">
        <w:rPr>
          <w:rFonts w:asciiTheme="majorBidi" w:eastAsiaTheme="minorHAnsi" w:hAnsiTheme="majorBidi" w:cstheme="majorBidi"/>
          <w:szCs w:val="24"/>
          <w:lang w:eastAsia="en-US"/>
        </w:rPr>
        <w:t>„</w:t>
      </w:r>
      <w:r w:rsidRPr="00985B06">
        <w:rPr>
          <w:rFonts w:asciiTheme="majorBidi" w:eastAsiaTheme="minorHAnsi" w:hAnsiTheme="majorBidi" w:cstheme="majorBidi"/>
          <w:szCs w:val="24"/>
          <w:lang w:eastAsia="en-US"/>
        </w:rPr>
        <w:t>neatraidāmie mantinieki”</w:t>
      </w:r>
      <w:r w:rsidR="00F000C3" w:rsidRPr="00985B06">
        <w:rPr>
          <w:rFonts w:asciiTheme="majorBidi" w:eastAsiaTheme="minorHAnsi" w:hAnsiTheme="majorBidi" w:cstheme="majorBidi"/>
          <w:szCs w:val="24"/>
          <w:lang w:eastAsia="en-US"/>
        </w:rPr>
        <w:t xml:space="preserve">, kurš nav pieskaņots materiālo neatņemamās daļas tiesīgo būtībai </w:t>
      </w:r>
      <w:r w:rsidRPr="00985B06">
        <w:rPr>
          <w:rFonts w:asciiTheme="majorBidi" w:eastAsiaTheme="minorHAnsi" w:hAnsiTheme="majorBidi" w:cstheme="majorBidi"/>
          <w:szCs w:val="24"/>
          <w:lang w:eastAsia="en-US"/>
        </w:rPr>
        <w:t>(</w:t>
      </w:r>
      <w:r w:rsidR="008960BF" w:rsidRPr="00985B06">
        <w:rPr>
          <w:rFonts w:asciiTheme="majorBidi" w:eastAsiaTheme="minorHAnsi" w:hAnsiTheme="majorBidi" w:cstheme="majorBidi"/>
          <w:szCs w:val="24"/>
          <w:lang w:eastAsia="en-US"/>
        </w:rPr>
        <w:t xml:space="preserve">sk. </w:t>
      </w:r>
      <w:r w:rsidRPr="00985B06">
        <w:rPr>
          <w:rFonts w:asciiTheme="majorBidi" w:eastAsiaTheme="minorHAnsi" w:hAnsiTheme="majorBidi" w:cstheme="majorBidi"/>
          <w:i/>
          <w:iCs/>
          <w:szCs w:val="24"/>
          <w:lang w:eastAsia="en-US"/>
        </w:rPr>
        <w:t>Lange</w:t>
      </w:r>
      <w:r w:rsidR="00CD636E" w:rsidRPr="00985B06">
        <w:rPr>
          <w:rFonts w:asciiTheme="majorBidi" w:eastAsiaTheme="minorHAnsi" w:hAnsiTheme="majorBidi" w:cstheme="majorBidi"/>
          <w:i/>
          <w:iCs/>
          <w:szCs w:val="24"/>
          <w:lang w:eastAsia="en-US"/>
        </w:rPr>
        <w:t xml:space="preserve"> V</w:t>
      </w:r>
      <w:r w:rsidRPr="00985B06">
        <w:rPr>
          <w:rFonts w:asciiTheme="majorBidi" w:eastAsiaTheme="minorHAnsi" w:hAnsiTheme="majorBidi" w:cstheme="majorBidi"/>
          <w:i/>
          <w:iCs/>
          <w:szCs w:val="24"/>
          <w:lang w:eastAsia="en-US"/>
        </w:rPr>
        <w:t>. Neatraidāmi mantinieki pēc jaunā</w:t>
      </w:r>
      <w:r w:rsidR="00BA5E50" w:rsidRPr="00985B06">
        <w:rPr>
          <w:rFonts w:asciiTheme="majorBidi" w:eastAsiaTheme="minorHAnsi" w:hAnsiTheme="majorBidi" w:cstheme="majorBidi"/>
          <w:i/>
          <w:iCs/>
          <w:szCs w:val="24"/>
          <w:lang w:eastAsia="en-US"/>
        </w:rPr>
        <w:t xml:space="preserve"> </w:t>
      </w:r>
      <w:proofErr w:type="spellStart"/>
      <w:r w:rsidR="00043E01" w:rsidRPr="00985B06">
        <w:rPr>
          <w:rFonts w:asciiTheme="majorBidi" w:eastAsiaTheme="minorHAnsi" w:hAnsiTheme="majorBidi" w:cstheme="majorBidi"/>
          <w:i/>
          <w:iCs/>
          <w:szCs w:val="24"/>
          <w:lang w:eastAsia="en-US"/>
        </w:rPr>
        <w:t>Civīllikuma</w:t>
      </w:r>
      <w:proofErr w:type="spellEnd"/>
      <w:r w:rsidRPr="00985B06">
        <w:rPr>
          <w:rFonts w:asciiTheme="majorBidi" w:eastAsiaTheme="minorHAnsi" w:hAnsiTheme="majorBidi" w:cstheme="majorBidi"/>
          <w:i/>
          <w:iCs/>
          <w:szCs w:val="24"/>
          <w:lang w:eastAsia="en-US"/>
        </w:rPr>
        <w:t>. Rīga, 1937.</w:t>
      </w:r>
      <w:r w:rsidR="008960BF" w:rsidRPr="00985B06">
        <w:rPr>
          <w:rFonts w:asciiTheme="majorBidi" w:eastAsiaTheme="minorHAnsi" w:hAnsiTheme="majorBidi" w:cstheme="majorBidi"/>
          <w:i/>
          <w:iCs/>
          <w:szCs w:val="24"/>
          <w:lang w:eastAsia="en-US"/>
        </w:rPr>
        <w:t xml:space="preserve">, </w:t>
      </w:r>
      <w:r w:rsidR="00F000C3" w:rsidRPr="00985B06">
        <w:rPr>
          <w:rFonts w:asciiTheme="majorBidi" w:eastAsiaTheme="minorHAnsi" w:hAnsiTheme="majorBidi" w:cstheme="majorBidi"/>
          <w:i/>
          <w:iCs/>
          <w:szCs w:val="24"/>
          <w:lang w:eastAsia="en-US"/>
        </w:rPr>
        <w:t xml:space="preserve">3.-4., </w:t>
      </w:r>
      <w:r w:rsidR="008960BF" w:rsidRPr="00985B06">
        <w:rPr>
          <w:rFonts w:asciiTheme="majorBidi" w:eastAsiaTheme="minorHAnsi" w:hAnsiTheme="majorBidi" w:cstheme="majorBidi"/>
          <w:i/>
          <w:iCs/>
          <w:szCs w:val="24"/>
          <w:lang w:eastAsia="en-US"/>
        </w:rPr>
        <w:t>18.-19.</w:t>
      </w:r>
      <w:r w:rsidR="00CD636E" w:rsidRPr="00985B06">
        <w:rPr>
          <w:rFonts w:asciiTheme="majorBidi" w:eastAsiaTheme="minorHAnsi" w:hAnsiTheme="majorBidi" w:cstheme="majorBidi"/>
          <w:i/>
          <w:iCs/>
          <w:szCs w:val="24"/>
          <w:lang w:eastAsia="en-US"/>
        </w:rPr>
        <w:t> </w:t>
      </w:r>
      <w:r w:rsidR="008960BF" w:rsidRPr="00985B06">
        <w:rPr>
          <w:rFonts w:asciiTheme="majorBidi" w:eastAsiaTheme="minorHAnsi" w:hAnsiTheme="majorBidi" w:cstheme="majorBidi"/>
          <w:i/>
          <w:iCs/>
          <w:szCs w:val="24"/>
          <w:lang w:eastAsia="en-US"/>
        </w:rPr>
        <w:t>lpp.</w:t>
      </w:r>
      <w:r w:rsidRPr="00985B06">
        <w:rPr>
          <w:rFonts w:asciiTheme="majorBidi" w:eastAsiaTheme="minorHAnsi" w:hAnsiTheme="majorBidi" w:cstheme="majorBidi"/>
          <w:szCs w:val="24"/>
          <w:lang w:eastAsia="en-US"/>
        </w:rPr>
        <w:t>)</w:t>
      </w:r>
      <w:r w:rsidR="008960BF" w:rsidRPr="00985B06">
        <w:rPr>
          <w:rFonts w:asciiTheme="majorBidi" w:eastAsiaTheme="minorHAnsi" w:hAnsiTheme="majorBidi" w:cstheme="majorBidi"/>
          <w:szCs w:val="24"/>
          <w:lang w:eastAsia="en-US"/>
        </w:rPr>
        <w:t xml:space="preserve">. </w:t>
      </w:r>
    </w:p>
    <w:p w14:paraId="561259EA" w14:textId="77777777" w:rsidR="006E2746" w:rsidRPr="00985B06" w:rsidRDefault="006E2746"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31718A43" w14:textId="50021EB8" w:rsidR="00385175" w:rsidRPr="00985B06" w:rsidRDefault="00385175"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w:t>
      </w:r>
      <w:r w:rsidR="00637196" w:rsidRPr="00985B06">
        <w:rPr>
          <w:rFonts w:asciiTheme="majorBidi" w:eastAsiaTheme="minorHAnsi" w:hAnsiTheme="majorBidi" w:cstheme="majorBidi"/>
          <w:szCs w:val="24"/>
          <w:lang w:eastAsia="en-US"/>
        </w:rPr>
        <w:t>10</w:t>
      </w:r>
      <w:r w:rsidRPr="00985B06">
        <w:rPr>
          <w:rFonts w:asciiTheme="majorBidi" w:eastAsiaTheme="minorHAnsi" w:hAnsiTheme="majorBidi" w:cstheme="majorBidi"/>
          <w:szCs w:val="24"/>
          <w:lang w:eastAsia="en-US"/>
        </w:rPr>
        <w:t>]</w:t>
      </w:r>
      <w:r w:rsidR="00CD636E"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Lietā nodibināti šādi fakti, par kuriem strīds nepastāv.</w:t>
      </w:r>
    </w:p>
    <w:p w14:paraId="0DCB2C9B" w14:textId="3A7CD1B2" w:rsidR="00385175" w:rsidRPr="00985B06" w:rsidRDefault="00006406"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w:t>
      </w:r>
      <w:r w:rsidR="00637196" w:rsidRPr="00985B06">
        <w:rPr>
          <w:rFonts w:asciiTheme="majorBidi" w:eastAsiaTheme="minorHAnsi" w:hAnsiTheme="majorBidi" w:cstheme="majorBidi"/>
          <w:szCs w:val="24"/>
          <w:lang w:eastAsia="en-US"/>
        </w:rPr>
        <w:t>10</w:t>
      </w:r>
      <w:r w:rsidRPr="00985B06">
        <w:rPr>
          <w:rFonts w:asciiTheme="majorBidi" w:eastAsiaTheme="minorHAnsi" w:hAnsiTheme="majorBidi" w:cstheme="majorBidi"/>
          <w:szCs w:val="24"/>
          <w:lang w:eastAsia="en-US"/>
        </w:rPr>
        <w:t>.1]</w:t>
      </w:r>
      <w:r w:rsidR="00CD636E" w:rsidRPr="00985B06">
        <w:rPr>
          <w:rFonts w:asciiTheme="majorBidi" w:eastAsiaTheme="minorHAnsi" w:hAnsiTheme="majorBidi" w:cstheme="majorBidi"/>
          <w:szCs w:val="24"/>
          <w:lang w:eastAsia="en-US"/>
        </w:rPr>
        <w:t> </w:t>
      </w:r>
      <w:r w:rsidR="00065A8A" w:rsidRPr="00985B06">
        <w:rPr>
          <w:rFonts w:asciiTheme="majorBidi" w:eastAsiaTheme="minorHAnsi" w:hAnsiTheme="majorBidi" w:cstheme="majorBidi"/>
          <w:szCs w:val="24"/>
          <w:lang w:eastAsia="en-US"/>
        </w:rPr>
        <w:t>[Datums]</w:t>
      </w:r>
      <w:r w:rsidR="00385175" w:rsidRPr="00985B06">
        <w:rPr>
          <w:rFonts w:asciiTheme="majorBidi" w:eastAsiaTheme="minorHAnsi" w:hAnsiTheme="majorBidi" w:cstheme="majorBidi"/>
          <w:szCs w:val="24"/>
          <w:lang w:eastAsia="en-US"/>
        </w:rPr>
        <w:t xml:space="preserve"> atklājies prasītāja un atbildētājas mātes </w:t>
      </w:r>
      <w:r w:rsidR="002F580A" w:rsidRPr="00985B06">
        <w:rPr>
          <w:rFonts w:asciiTheme="majorBidi" w:hAnsiTheme="majorBidi" w:cstheme="majorBidi"/>
          <w:szCs w:val="24"/>
        </w:rPr>
        <w:t>[pers. C]</w:t>
      </w:r>
      <w:r w:rsidR="00385175" w:rsidRPr="00985B06">
        <w:rPr>
          <w:rFonts w:asciiTheme="majorBidi" w:eastAsiaTheme="minorHAnsi" w:hAnsiTheme="majorBidi" w:cstheme="majorBidi"/>
          <w:szCs w:val="24"/>
          <w:lang w:eastAsia="en-US"/>
        </w:rPr>
        <w:t xml:space="preserve">mantojums. </w:t>
      </w:r>
      <w:r w:rsidRPr="00985B06">
        <w:rPr>
          <w:rFonts w:asciiTheme="majorBidi" w:eastAsiaTheme="minorHAnsi" w:hAnsiTheme="majorBidi" w:cstheme="majorBidi"/>
          <w:szCs w:val="24"/>
          <w:lang w:eastAsia="en-US"/>
        </w:rPr>
        <w:t xml:space="preserve">Mantojuma masā ietilpa </w:t>
      </w:r>
      <w:r w:rsidR="00385175" w:rsidRPr="00985B06">
        <w:rPr>
          <w:rFonts w:asciiTheme="majorBidi" w:eastAsiaTheme="minorHAnsi" w:hAnsiTheme="majorBidi" w:cstheme="majorBidi"/>
          <w:szCs w:val="24"/>
          <w:lang w:eastAsia="en-US"/>
        </w:rPr>
        <w:t xml:space="preserve">dzīvokļa īpašums </w:t>
      </w:r>
      <w:r w:rsidR="002F580A" w:rsidRPr="00985B06">
        <w:rPr>
          <w:rFonts w:asciiTheme="majorBidi" w:hAnsiTheme="majorBidi" w:cstheme="majorBidi"/>
          <w:szCs w:val="24"/>
        </w:rPr>
        <w:t>[adrese A]</w:t>
      </w:r>
      <w:r w:rsidR="00DF0642" w:rsidRPr="00985B06">
        <w:rPr>
          <w:rFonts w:asciiTheme="majorBidi" w:eastAsiaTheme="minorHAnsi" w:hAnsiTheme="majorBidi" w:cstheme="majorBidi"/>
          <w:szCs w:val="24"/>
          <w:lang w:eastAsia="en-US"/>
        </w:rPr>
        <w:t>, Rīgā, (iepriekšējā adrese</w:t>
      </w:r>
      <w:r w:rsidR="00D55ADA" w:rsidRPr="00985B06">
        <w:rPr>
          <w:rFonts w:asciiTheme="majorBidi" w:eastAsiaTheme="minorHAnsi" w:hAnsiTheme="majorBidi" w:cstheme="majorBidi"/>
          <w:szCs w:val="24"/>
          <w:lang w:eastAsia="en-US"/>
        </w:rPr>
        <w:t> </w:t>
      </w:r>
      <w:r w:rsidR="0000144C" w:rsidRPr="00985B06">
        <w:rPr>
          <w:rFonts w:asciiTheme="majorBidi" w:eastAsiaTheme="minorHAnsi" w:hAnsiTheme="majorBidi" w:cstheme="majorBidi"/>
          <w:szCs w:val="24"/>
          <w:lang w:eastAsia="en-US"/>
        </w:rPr>
        <w:t>–</w:t>
      </w:r>
      <w:r w:rsidR="00D55ADA" w:rsidRPr="00985B06">
        <w:rPr>
          <w:rFonts w:asciiTheme="majorBidi" w:eastAsiaTheme="minorHAnsi" w:hAnsiTheme="majorBidi" w:cstheme="majorBidi"/>
          <w:szCs w:val="24"/>
          <w:lang w:eastAsia="en-US"/>
        </w:rPr>
        <w:t> </w:t>
      </w:r>
      <w:r w:rsidR="002F580A" w:rsidRPr="00985B06">
        <w:rPr>
          <w:rFonts w:asciiTheme="majorBidi" w:eastAsiaTheme="minorHAnsi" w:hAnsiTheme="majorBidi" w:cstheme="majorBidi"/>
          <w:szCs w:val="24"/>
          <w:lang w:eastAsia="en-US"/>
        </w:rPr>
        <w:t>[adrese]</w:t>
      </w:r>
      <w:r w:rsidR="00DF0642" w:rsidRPr="00985B06">
        <w:rPr>
          <w:rFonts w:asciiTheme="majorBidi" w:eastAsiaTheme="minorHAnsi" w:hAnsiTheme="majorBidi" w:cstheme="majorBidi"/>
          <w:szCs w:val="24"/>
          <w:lang w:eastAsia="en-US"/>
        </w:rPr>
        <w:t>)</w:t>
      </w:r>
      <w:r w:rsidR="00385175" w:rsidRPr="00985B06">
        <w:rPr>
          <w:rFonts w:asciiTheme="majorBidi" w:eastAsiaTheme="minorHAnsi" w:hAnsiTheme="majorBidi" w:cstheme="majorBidi"/>
          <w:szCs w:val="24"/>
          <w:lang w:eastAsia="en-US"/>
        </w:rPr>
        <w:t xml:space="preserve"> kadastra</w:t>
      </w:r>
      <w:r w:rsidRPr="00985B06">
        <w:rPr>
          <w:rFonts w:asciiTheme="majorBidi" w:eastAsiaTheme="minorHAnsi" w:hAnsiTheme="majorBidi" w:cstheme="majorBidi"/>
          <w:szCs w:val="24"/>
          <w:lang w:eastAsia="en-US"/>
        </w:rPr>
        <w:t xml:space="preserve"> </w:t>
      </w:r>
      <w:r w:rsidR="00385175" w:rsidRPr="00985B06">
        <w:rPr>
          <w:rFonts w:asciiTheme="majorBidi" w:eastAsiaTheme="minorHAnsi" w:hAnsiTheme="majorBidi" w:cstheme="majorBidi"/>
          <w:szCs w:val="24"/>
          <w:lang w:eastAsia="en-US"/>
        </w:rPr>
        <w:t>Nr.</w:t>
      </w:r>
      <w:r w:rsidR="00CD636E" w:rsidRPr="00985B06">
        <w:rPr>
          <w:rFonts w:asciiTheme="majorBidi" w:eastAsiaTheme="minorHAnsi" w:hAnsiTheme="majorBidi" w:cstheme="majorBidi"/>
          <w:szCs w:val="24"/>
          <w:lang w:eastAsia="en-US"/>
        </w:rPr>
        <w:t> </w:t>
      </w:r>
      <w:r w:rsidR="00065A8A" w:rsidRPr="00985B06">
        <w:rPr>
          <w:rFonts w:asciiTheme="majorBidi" w:eastAsiaTheme="minorHAnsi" w:hAnsiTheme="majorBidi" w:cstheme="majorBidi"/>
          <w:szCs w:val="24"/>
          <w:lang w:eastAsia="en-US"/>
        </w:rPr>
        <w:t>[..]</w:t>
      </w:r>
      <w:r w:rsidRPr="00985B06">
        <w:rPr>
          <w:rFonts w:asciiTheme="majorBidi" w:eastAsiaTheme="minorHAnsi" w:hAnsiTheme="majorBidi" w:cstheme="majorBidi"/>
          <w:szCs w:val="24"/>
          <w:lang w:eastAsia="en-US"/>
        </w:rPr>
        <w:t>, un</w:t>
      </w:r>
      <w:r w:rsidR="00385175" w:rsidRPr="00985B06">
        <w:rPr>
          <w:rFonts w:asciiTheme="majorBidi" w:eastAsiaTheme="minorHAnsi" w:hAnsiTheme="majorBidi" w:cstheme="majorBidi"/>
          <w:szCs w:val="24"/>
          <w:lang w:eastAsia="en-US"/>
        </w:rPr>
        <w:t xml:space="preserve"> garāža Nr.</w:t>
      </w:r>
      <w:r w:rsidR="00CD636E" w:rsidRPr="00985B06">
        <w:rPr>
          <w:rFonts w:asciiTheme="majorBidi" w:eastAsiaTheme="minorHAnsi" w:hAnsiTheme="majorBidi" w:cstheme="majorBidi"/>
          <w:szCs w:val="24"/>
          <w:lang w:eastAsia="en-US"/>
        </w:rPr>
        <w:t> </w:t>
      </w:r>
      <w:r w:rsidR="00065A8A" w:rsidRPr="00985B06">
        <w:rPr>
          <w:rFonts w:asciiTheme="majorBidi" w:eastAsiaTheme="minorHAnsi" w:hAnsiTheme="majorBidi" w:cstheme="majorBidi"/>
          <w:szCs w:val="24"/>
          <w:lang w:eastAsia="en-US"/>
        </w:rPr>
        <w:t>[..]</w:t>
      </w:r>
      <w:r w:rsidR="00385175" w:rsidRPr="00985B06">
        <w:rPr>
          <w:rFonts w:asciiTheme="majorBidi" w:eastAsiaTheme="minorHAnsi" w:hAnsiTheme="majorBidi" w:cstheme="majorBidi"/>
          <w:szCs w:val="24"/>
          <w:lang w:eastAsia="en-US"/>
        </w:rPr>
        <w:t>, kura ir 172/145709 kopīpašuma</w:t>
      </w:r>
      <w:r w:rsidRPr="00985B06">
        <w:rPr>
          <w:rFonts w:asciiTheme="majorBidi" w:eastAsiaTheme="minorHAnsi" w:hAnsiTheme="majorBidi" w:cstheme="majorBidi"/>
          <w:szCs w:val="24"/>
          <w:lang w:eastAsia="en-US"/>
        </w:rPr>
        <w:t xml:space="preserve"> </w:t>
      </w:r>
      <w:r w:rsidR="00385175" w:rsidRPr="00985B06">
        <w:rPr>
          <w:rFonts w:asciiTheme="majorBidi" w:eastAsiaTheme="minorHAnsi" w:hAnsiTheme="majorBidi" w:cstheme="majorBidi"/>
          <w:szCs w:val="24"/>
          <w:lang w:eastAsia="en-US"/>
        </w:rPr>
        <w:t xml:space="preserve">domājamās daļas no nekustamā īpašuma </w:t>
      </w:r>
      <w:r w:rsidR="002F580A" w:rsidRPr="00985B06">
        <w:rPr>
          <w:rFonts w:asciiTheme="majorBidi" w:hAnsiTheme="majorBidi" w:cstheme="majorBidi"/>
          <w:szCs w:val="24"/>
        </w:rPr>
        <w:t>[adrese </w:t>
      </w:r>
      <w:r w:rsidR="00065A8A" w:rsidRPr="00985B06">
        <w:rPr>
          <w:rFonts w:asciiTheme="majorBidi" w:hAnsiTheme="majorBidi" w:cstheme="majorBidi"/>
          <w:szCs w:val="24"/>
        </w:rPr>
        <w:t>B</w:t>
      </w:r>
      <w:r w:rsidR="002F580A" w:rsidRPr="00985B06">
        <w:rPr>
          <w:rFonts w:asciiTheme="majorBidi" w:hAnsiTheme="majorBidi" w:cstheme="majorBidi"/>
          <w:szCs w:val="24"/>
        </w:rPr>
        <w:t>]</w:t>
      </w:r>
      <w:r w:rsidR="00385175" w:rsidRPr="00985B06">
        <w:rPr>
          <w:rFonts w:asciiTheme="majorBidi" w:eastAsiaTheme="minorHAnsi" w:hAnsiTheme="majorBidi" w:cstheme="majorBidi"/>
          <w:szCs w:val="24"/>
          <w:lang w:eastAsia="en-US"/>
        </w:rPr>
        <w:t>, kadastra Nr.</w:t>
      </w:r>
      <w:r w:rsidR="008F50AE" w:rsidRPr="00985B06">
        <w:rPr>
          <w:rFonts w:asciiTheme="majorBidi" w:eastAsiaTheme="minorHAnsi" w:hAnsiTheme="majorBidi" w:cstheme="majorBidi"/>
          <w:szCs w:val="24"/>
          <w:lang w:eastAsia="en-US"/>
        </w:rPr>
        <w:t> </w:t>
      </w:r>
      <w:r w:rsidR="00065A8A" w:rsidRPr="00985B06">
        <w:rPr>
          <w:rFonts w:asciiTheme="majorBidi" w:eastAsiaTheme="minorHAnsi" w:hAnsiTheme="majorBidi" w:cstheme="majorBidi"/>
          <w:szCs w:val="24"/>
          <w:lang w:eastAsia="en-US"/>
        </w:rPr>
        <w:t>[..]</w:t>
      </w:r>
      <w:r w:rsidRPr="00985B06">
        <w:rPr>
          <w:rFonts w:asciiTheme="majorBidi" w:eastAsiaTheme="minorHAnsi" w:hAnsiTheme="majorBidi" w:cstheme="majorBidi"/>
          <w:szCs w:val="24"/>
          <w:lang w:eastAsia="en-US"/>
        </w:rPr>
        <w:t>.</w:t>
      </w:r>
    </w:p>
    <w:p w14:paraId="334C07B0" w14:textId="7A58DA55" w:rsidR="00385175" w:rsidRPr="00985B06" w:rsidRDefault="00006406"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w:t>
      </w:r>
      <w:r w:rsidR="00637196" w:rsidRPr="00985B06">
        <w:rPr>
          <w:rFonts w:asciiTheme="majorBidi" w:eastAsiaTheme="minorHAnsi" w:hAnsiTheme="majorBidi" w:cstheme="majorBidi"/>
          <w:szCs w:val="24"/>
          <w:lang w:eastAsia="en-US"/>
        </w:rPr>
        <w:t>10</w:t>
      </w:r>
      <w:r w:rsidRPr="00985B06">
        <w:rPr>
          <w:rFonts w:asciiTheme="majorBidi" w:eastAsiaTheme="minorHAnsi" w:hAnsiTheme="majorBidi" w:cstheme="majorBidi"/>
          <w:szCs w:val="24"/>
          <w:lang w:eastAsia="en-US"/>
        </w:rPr>
        <w:t>.2]</w:t>
      </w:r>
      <w:r w:rsidR="0058425D" w:rsidRPr="00985B06">
        <w:rPr>
          <w:rFonts w:asciiTheme="majorBidi" w:eastAsiaTheme="minorHAnsi" w:hAnsiTheme="majorBidi" w:cstheme="majorBidi"/>
          <w:szCs w:val="24"/>
          <w:lang w:eastAsia="en-US"/>
        </w:rPr>
        <w:t> </w:t>
      </w:r>
      <w:r w:rsidR="002F580A" w:rsidRPr="00985B06">
        <w:rPr>
          <w:rFonts w:asciiTheme="majorBidi" w:hAnsiTheme="majorBidi" w:cstheme="majorBidi"/>
          <w:szCs w:val="24"/>
        </w:rPr>
        <w:t xml:space="preserve">[Pers. C] </w:t>
      </w:r>
      <w:r w:rsidR="00385175" w:rsidRPr="00985B06">
        <w:rPr>
          <w:rFonts w:asciiTheme="majorBidi" w:eastAsiaTheme="minorHAnsi" w:hAnsiTheme="majorBidi" w:cstheme="majorBidi"/>
          <w:szCs w:val="24"/>
          <w:lang w:eastAsia="en-US"/>
        </w:rPr>
        <w:t>1989.</w:t>
      </w:r>
      <w:r w:rsidR="0058425D" w:rsidRPr="00985B06">
        <w:rPr>
          <w:rFonts w:asciiTheme="majorBidi" w:eastAsiaTheme="minorHAnsi" w:hAnsiTheme="majorBidi" w:cstheme="majorBidi"/>
          <w:szCs w:val="24"/>
          <w:lang w:eastAsia="en-US"/>
        </w:rPr>
        <w:t> </w:t>
      </w:r>
      <w:r w:rsidR="00385175" w:rsidRPr="00985B06">
        <w:rPr>
          <w:rFonts w:asciiTheme="majorBidi" w:eastAsiaTheme="minorHAnsi" w:hAnsiTheme="majorBidi" w:cstheme="majorBidi"/>
          <w:szCs w:val="24"/>
          <w:lang w:eastAsia="en-US"/>
        </w:rPr>
        <w:t>gada 15.</w:t>
      </w:r>
      <w:r w:rsidR="0058425D" w:rsidRPr="00985B06">
        <w:rPr>
          <w:rFonts w:asciiTheme="majorBidi" w:eastAsiaTheme="minorHAnsi" w:hAnsiTheme="majorBidi" w:cstheme="majorBidi"/>
          <w:szCs w:val="24"/>
          <w:lang w:eastAsia="en-US"/>
        </w:rPr>
        <w:t> </w:t>
      </w:r>
      <w:r w:rsidR="00385175" w:rsidRPr="00985B06">
        <w:rPr>
          <w:rFonts w:asciiTheme="majorBidi" w:eastAsiaTheme="minorHAnsi" w:hAnsiTheme="majorBidi" w:cstheme="majorBidi"/>
          <w:szCs w:val="24"/>
          <w:lang w:eastAsia="en-US"/>
        </w:rPr>
        <w:t xml:space="preserve">novembrī taisījusi publisku testamentu, </w:t>
      </w:r>
      <w:r w:rsidRPr="00985B06">
        <w:rPr>
          <w:rFonts w:asciiTheme="majorBidi" w:eastAsiaTheme="minorHAnsi" w:hAnsiTheme="majorBidi" w:cstheme="majorBidi"/>
          <w:szCs w:val="24"/>
          <w:lang w:eastAsia="en-US"/>
        </w:rPr>
        <w:t>ar kuru viņa</w:t>
      </w:r>
      <w:r w:rsidR="00385175" w:rsidRPr="00985B06">
        <w:rPr>
          <w:rFonts w:asciiTheme="majorBidi" w:eastAsiaTheme="minorHAnsi" w:hAnsiTheme="majorBidi" w:cstheme="majorBidi"/>
          <w:szCs w:val="24"/>
          <w:lang w:eastAsia="en-US"/>
        </w:rPr>
        <w:t xml:space="preserve"> visu savu</w:t>
      </w:r>
      <w:r w:rsidRPr="00985B06">
        <w:rPr>
          <w:rFonts w:asciiTheme="majorBidi" w:eastAsiaTheme="minorHAnsi" w:hAnsiTheme="majorBidi" w:cstheme="majorBidi"/>
          <w:szCs w:val="24"/>
          <w:lang w:eastAsia="en-US"/>
        </w:rPr>
        <w:t xml:space="preserve"> </w:t>
      </w:r>
      <w:r w:rsidR="00385175" w:rsidRPr="00985B06">
        <w:rPr>
          <w:rFonts w:asciiTheme="majorBidi" w:eastAsiaTheme="minorHAnsi" w:hAnsiTheme="majorBidi" w:cstheme="majorBidi"/>
          <w:szCs w:val="24"/>
          <w:lang w:eastAsia="en-US"/>
        </w:rPr>
        <w:t>mantu, kāda uz miršanas dienu izrādīsies viņai piederoša [..], novēl</w:t>
      </w:r>
      <w:r w:rsidRPr="00985B06">
        <w:rPr>
          <w:rFonts w:asciiTheme="majorBidi" w:eastAsiaTheme="minorHAnsi" w:hAnsiTheme="majorBidi" w:cstheme="majorBidi"/>
          <w:szCs w:val="24"/>
          <w:lang w:eastAsia="en-US"/>
        </w:rPr>
        <w:t>ēja</w:t>
      </w:r>
      <w:r w:rsidR="00385175" w:rsidRPr="00985B06">
        <w:rPr>
          <w:rFonts w:asciiTheme="majorBidi" w:eastAsiaTheme="minorHAnsi" w:hAnsiTheme="majorBidi" w:cstheme="majorBidi"/>
          <w:szCs w:val="24"/>
          <w:lang w:eastAsia="en-US"/>
        </w:rPr>
        <w:t xml:space="preserve"> savam dēlam </w:t>
      </w:r>
      <w:r w:rsidR="00B1259B" w:rsidRPr="00985B06">
        <w:rPr>
          <w:rFonts w:asciiTheme="majorBidi" w:hAnsiTheme="majorBidi" w:cstheme="majorBidi"/>
          <w:szCs w:val="24"/>
        </w:rPr>
        <w:t>[pers. A]</w:t>
      </w:r>
      <w:r w:rsidR="00385175" w:rsidRPr="00985B06">
        <w:rPr>
          <w:rFonts w:asciiTheme="majorBidi" w:eastAsiaTheme="minorHAnsi" w:hAnsiTheme="majorBidi" w:cstheme="majorBidi"/>
          <w:szCs w:val="24"/>
          <w:lang w:eastAsia="en-US"/>
        </w:rPr>
        <w:t>.</w:t>
      </w:r>
    </w:p>
    <w:p w14:paraId="59D4546F" w14:textId="15AB191A" w:rsidR="00006406" w:rsidRPr="00985B06" w:rsidRDefault="00006406"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 xml:space="preserve">Ar </w:t>
      </w:r>
      <w:r w:rsidR="00385175" w:rsidRPr="00985B06">
        <w:rPr>
          <w:rFonts w:asciiTheme="majorBidi" w:eastAsiaTheme="minorHAnsi" w:hAnsiTheme="majorBidi" w:cstheme="majorBidi"/>
          <w:szCs w:val="24"/>
          <w:lang w:eastAsia="en-US"/>
        </w:rPr>
        <w:t>2021.</w:t>
      </w:r>
      <w:r w:rsidR="0058425D" w:rsidRPr="00985B06">
        <w:rPr>
          <w:rFonts w:asciiTheme="majorBidi" w:eastAsiaTheme="minorHAnsi" w:hAnsiTheme="majorBidi" w:cstheme="majorBidi"/>
          <w:szCs w:val="24"/>
          <w:lang w:eastAsia="en-US"/>
        </w:rPr>
        <w:t> </w:t>
      </w:r>
      <w:r w:rsidR="00385175" w:rsidRPr="00985B06">
        <w:rPr>
          <w:rFonts w:asciiTheme="majorBidi" w:eastAsiaTheme="minorHAnsi" w:hAnsiTheme="majorBidi" w:cstheme="majorBidi"/>
          <w:szCs w:val="24"/>
          <w:lang w:eastAsia="en-US"/>
        </w:rPr>
        <w:t>gada 19.</w:t>
      </w:r>
      <w:r w:rsidR="0058425D" w:rsidRPr="00985B06">
        <w:rPr>
          <w:rFonts w:asciiTheme="majorBidi" w:eastAsiaTheme="minorHAnsi" w:hAnsiTheme="majorBidi" w:cstheme="majorBidi"/>
          <w:szCs w:val="24"/>
          <w:lang w:eastAsia="en-US"/>
        </w:rPr>
        <w:t> </w:t>
      </w:r>
      <w:r w:rsidR="00385175" w:rsidRPr="00985B06">
        <w:rPr>
          <w:rFonts w:asciiTheme="majorBidi" w:eastAsiaTheme="minorHAnsi" w:hAnsiTheme="majorBidi" w:cstheme="majorBidi"/>
          <w:szCs w:val="24"/>
          <w:lang w:eastAsia="en-US"/>
        </w:rPr>
        <w:t>aprī</w:t>
      </w:r>
      <w:r w:rsidRPr="00985B06">
        <w:rPr>
          <w:rFonts w:asciiTheme="majorBidi" w:eastAsiaTheme="minorHAnsi" w:hAnsiTheme="majorBidi" w:cstheme="majorBidi"/>
          <w:szCs w:val="24"/>
          <w:lang w:eastAsia="en-US"/>
        </w:rPr>
        <w:t xml:space="preserve">ļa Mantojuma apliecību (aktu par pēdējās gribas rīkojuma akta stāšanos likumīgā spēkā) </w:t>
      </w:r>
      <w:r w:rsidR="002F580A" w:rsidRPr="00985B06">
        <w:rPr>
          <w:rFonts w:asciiTheme="majorBidi" w:hAnsiTheme="majorBidi" w:cstheme="majorBidi"/>
          <w:szCs w:val="24"/>
        </w:rPr>
        <w:t>[pers. C]</w:t>
      </w:r>
      <w:r w:rsidRPr="00985B06">
        <w:rPr>
          <w:rFonts w:asciiTheme="majorBidi" w:eastAsiaTheme="minorHAnsi" w:hAnsiTheme="majorBidi" w:cstheme="majorBidi"/>
          <w:szCs w:val="24"/>
          <w:lang w:eastAsia="en-US"/>
        </w:rPr>
        <w:t xml:space="preserve"> 1989.</w:t>
      </w:r>
      <w:r w:rsidR="0058425D"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gada 15.</w:t>
      </w:r>
      <w:r w:rsidR="0058425D"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novembrī taisītais testaments atzīts par stājušos spēkā kopumā</w:t>
      </w:r>
      <w:r w:rsidR="00A018D5" w:rsidRPr="00985B06">
        <w:rPr>
          <w:rFonts w:asciiTheme="majorBidi" w:eastAsiaTheme="minorHAnsi" w:hAnsiTheme="majorBidi" w:cstheme="majorBidi"/>
          <w:szCs w:val="24"/>
          <w:lang w:eastAsia="en-US"/>
        </w:rPr>
        <w:t xml:space="preserve"> un par mantinieku uz visu atstāto mantojumu</w:t>
      </w:r>
      <w:r w:rsidRPr="00985B06">
        <w:rPr>
          <w:rFonts w:asciiTheme="majorBidi" w:eastAsiaTheme="minorHAnsi" w:hAnsiTheme="majorBidi" w:cstheme="majorBidi"/>
          <w:szCs w:val="24"/>
          <w:lang w:eastAsia="en-US"/>
        </w:rPr>
        <w:t xml:space="preserve"> iecelts prasītājs </w:t>
      </w:r>
      <w:r w:rsidR="00B1259B" w:rsidRPr="00985B06">
        <w:rPr>
          <w:rFonts w:asciiTheme="majorBidi" w:hAnsiTheme="majorBidi" w:cstheme="majorBidi"/>
          <w:szCs w:val="24"/>
        </w:rPr>
        <w:t>[pers. A]</w:t>
      </w:r>
      <w:r w:rsidRPr="00985B06">
        <w:rPr>
          <w:rFonts w:asciiTheme="majorBidi" w:eastAsiaTheme="minorHAnsi" w:hAnsiTheme="majorBidi" w:cstheme="majorBidi"/>
          <w:szCs w:val="24"/>
          <w:lang w:eastAsia="en-US"/>
        </w:rPr>
        <w:t xml:space="preserve">. </w:t>
      </w:r>
    </w:p>
    <w:p w14:paraId="05119D3B" w14:textId="70B325D8" w:rsidR="000B49AF" w:rsidRPr="00985B06" w:rsidRDefault="00FF670D"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w:t>
      </w:r>
      <w:r w:rsidR="00637196" w:rsidRPr="00985B06">
        <w:rPr>
          <w:rFonts w:asciiTheme="majorBidi" w:eastAsiaTheme="minorHAnsi" w:hAnsiTheme="majorBidi" w:cstheme="majorBidi"/>
          <w:szCs w:val="24"/>
          <w:lang w:eastAsia="en-US"/>
        </w:rPr>
        <w:t>10</w:t>
      </w:r>
      <w:r w:rsidRPr="00985B06">
        <w:rPr>
          <w:rFonts w:asciiTheme="majorBidi" w:eastAsiaTheme="minorHAnsi" w:hAnsiTheme="majorBidi" w:cstheme="majorBidi"/>
          <w:szCs w:val="24"/>
          <w:lang w:eastAsia="en-US"/>
        </w:rPr>
        <w:t>.3]</w:t>
      </w:r>
      <w:r w:rsidR="0058425D"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 xml:space="preserve">Mantojuma apliecība nav apstrīdēta. </w:t>
      </w:r>
    </w:p>
    <w:p w14:paraId="6441A6C8" w14:textId="77777777" w:rsidR="000B49AF" w:rsidRPr="00985B06" w:rsidRDefault="000B49AF"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7CC7C807" w14:textId="5B378757" w:rsidR="0013029B" w:rsidRPr="00985B06" w:rsidRDefault="00C270B9"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[1</w:t>
      </w:r>
      <w:r w:rsidR="00637196" w:rsidRPr="00985B06">
        <w:rPr>
          <w:rFonts w:asciiTheme="majorBidi" w:eastAsiaTheme="minorHAnsi" w:hAnsiTheme="majorBidi" w:cstheme="majorBidi"/>
          <w:szCs w:val="24"/>
          <w:lang w:eastAsia="en-US"/>
        </w:rPr>
        <w:t>1</w:t>
      </w:r>
      <w:r w:rsidRPr="00985B06">
        <w:rPr>
          <w:rFonts w:asciiTheme="majorBidi" w:eastAsiaTheme="minorHAnsi" w:hAnsiTheme="majorBidi" w:cstheme="majorBidi"/>
          <w:szCs w:val="24"/>
          <w:lang w:eastAsia="en-US"/>
        </w:rPr>
        <w:t>]</w:t>
      </w:r>
      <w:r w:rsidR="0058425D" w:rsidRPr="00985B06">
        <w:rPr>
          <w:rFonts w:asciiTheme="majorBidi" w:eastAsiaTheme="minorHAnsi" w:hAnsiTheme="majorBidi" w:cstheme="majorBidi"/>
          <w:szCs w:val="24"/>
          <w:lang w:eastAsia="en-US"/>
        </w:rPr>
        <w:t> </w:t>
      </w:r>
      <w:r w:rsidR="00461793" w:rsidRPr="00985B06">
        <w:rPr>
          <w:rFonts w:asciiTheme="majorBidi" w:eastAsiaTheme="minorHAnsi" w:hAnsiTheme="majorBidi" w:cstheme="majorBidi"/>
          <w:szCs w:val="24"/>
          <w:lang w:eastAsia="en-US"/>
        </w:rPr>
        <w:t xml:space="preserve">Ņemot vērā </w:t>
      </w:r>
      <w:r w:rsidR="00043E01" w:rsidRPr="00985B06">
        <w:rPr>
          <w:rFonts w:asciiTheme="majorBidi" w:eastAsiaTheme="minorHAnsi" w:hAnsiTheme="majorBidi" w:cstheme="majorBidi"/>
          <w:szCs w:val="24"/>
          <w:lang w:eastAsia="en-US"/>
        </w:rPr>
        <w:t xml:space="preserve">šā </w:t>
      </w:r>
      <w:r w:rsidR="00461793" w:rsidRPr="00985B06">
        <w:rPr>
          <w:rFonts w:asciiTheme="majorBidi" w:eastAsiaTheme="minorHAnsi" w:hAnsiTheme="majorBidi" w:cstheme="majorBidi"/>
          <w:szCs w:val="24"/>
          <w:lang w:eastAsia="en-US"/>
        </w:rPr>
        <w:t xml:space="preserve">sprieduma </w:t>
      </w:r>
      <w:r w:rsidR="008F50AE" w:rsidRPr="00985B06">
        <w:rPr>
          <w:rFonts w:asciiTheme="majorBidi" w:eastAsiaTheme="minorHAnsi" w:hAnsiTheme="majorBidi" w:cstheme="majorBidi"/>
          <w:szCs w:val="24"/>
          <w:lang w:eastAsia="en-US"/>
        </w:rPr>
        <w:t>10</w:t>
      </w:r>
      <w:r w:rsidR="00461793" w:rsidRPr="00985B06">
        <w:rPr>
          <w:rFonts w:asciiTheme="majorBidi" w:eastAsiaTheme="minorHAnsi" w:hAnsiTheme="majorBidi" w:cstheme="majorBidi"/>
          <w:szCs w:val="24"/>
          <w:lang w:eastAsia="en-US"/>
        </w:rPr>
        <w:t>.</w:t>
      </w:r>
      <w:r w:rsidR="0058425D" w:rsidRPr="00985B06">
        <w:rPr>
          <w:rFonts w:asciiTheme="majorBidi" w:eastAsiaTheme="minorHAnsi" w:hAnsiTheme="majorBidi" w:cstheme="majorBidi"/>
          <w:szCs w:val="24"/>
          <w:lang w:eastAsia="en-US"/>
        </w:rPr>
        <w:t> </w:t>
      </w:r>
      <w:r w:rsidR="00461793" w:rsidRPr="00985B06">
        <w:rPr>
          <w:rFonts w:asciiTheme="majorBidi" w:eastAsiaTheme="minorHAnsi" w:hAnsiTheme="majorBidi" w:cstheme="majorBidi"/>
          <w:szCs w:val="24"/>
          <w:lang w:eastAsia="en-US"/>
        </w:rPr>
        <w:t xml:space="preserve">punktā minētos apstākļus, </w:t>
      </w:r>
      <w:r w:rsidR="00B1259B" w:rsidRPr="00985B06">
        <w:rPr>
          <w:rFonts w:asciiTheme="majorBidi" w:hAnsiTheme="majorBidi" w:cstheme="majorBidi"/>
          <w:szCs w:val="24"/>
        </w:rPr>
        <w:t xml:space="preserve">[pers. A] </w:t>
      </w:r>
      <w:r w:rsidR="0097166E" w:rsidRPr="00985B06">
        <w:rPr>
          <w:rFonts w:asciiTheme="majorBidi" w:eastAsiaTheme="minorHAnsi" w:hAnsiTheme="majorBidi" w:cstheme="majorBidi"/>
          <w:szCs w:val="24"/>
          <w:lang w:eastAsia="en-US"/>
        </w:rPr>
        <w:t>saskaņā ar Civillikuma 468.</w:t>
      </w:r>
      <w:r w:rsidR="0058425D" w:rsidRPr="00985B06">
        <w:rPr>
          <w:rFonts w:asciiTheme="majorBidi" w:eastAsiaTheme="minorHAnsi" w:hAnsiTheme="majorBidi" w:cstheme="majorBidi"/>
          <w:szCs w:val="24"/>
          <w:lang w:eastAsia="en-US"/>
        </w:rPr>
        <w:t> </w:t>
      </w:r>
      <w:r w:rsidR="0097166E" w:rsidRPr="00985B06">
        <w:rPr>
          <w:rFonts w:asciiTheme="majorBidi" w:eastAsiaTheme="minorHAnsi" w:hAnsiTheme="majorBidi" w:cstheme="majorBidi"/>
          <w:szCs w:val="24"/>
          <w:lang w:eastAsia="en-US"/>
        </w:rPr>
        <w:t xml:space="preserve">pantu </w:t>
      </w:r>
      <w:r w:rsidR="00461793" w:rsidRPr="00985B06">
        <w:rPr>
          <w:rFonts w:asciiTheme="majorBidi" w:eastAsiaTheme="minorHAnsi" w:hAnsiTheme="majorBidi" w:cstheme="majorBidi"/>
          <w:szCs w:val="24"/>
          <w:lang w:eastAsia="en-US"/>
        </w:rPr>
        <w:t xml:space="preserve">ir vienīgais </w:t>
      </w:r>
      <w:r w:rsidR="002F580A" w:rsidRPr="00985B06">
        <w:rPr>
          <w:rFonts w:asciiTheme="majorBidi" w:hAnsiTheme="majorBidi" w:cstheme="majorBidi"/>
          <w:szCs w:val="24"/>
        </w:rPr>
        <w:t xml:space="preserve">[pers. C] </w:t>
      </w:r>
      <w:r w:rsidR="00461793" w:rsidRPr="00985B06">
        <w:rPr>
          <w:rFonts w:asciiTheme="majorBidi" w:eastAsiaTheme="minorHAnsi" w:hAnsiTheme="majorBidi" w:cstheme="majorBidi"/>
          <w:szCs w:val="24"/>
          <w:lang w:eastAsia="en-US"/>
        </w:rPr>
        <w:t xml:space="preserve">mantinieks un visu mantojumu ieguvis uz testamenta pamata. </w:t>
      </w:r>
      <w:r w:rsidR="002F580A" w:rsidRPr="00985B06">
        <w:rPr>
          <w:rFonts w:asciiTheme="majorBidi" w:hAnsiTheme="majorBidi" w:cstheme="majorBidi"/>
          <w:szCs w:val="24"/>
        </w:rPr>
        <w:t xml:space="preserve">[pers. C] </w:t>
      </w:r>
      <w:r w:rsidR="00371101" w:rsidRPr="00985B06">
        <w:rPr>
          <w:rFonts w:asciiTheme="majorBidi" w:eastAsiaTheme="minorHAnsi" w:hAnsiTheme="majorBidi" w:cstheme="majorBidi"/>
          <w:szCs w:val="24"/>
          <w:lang w:eastAsia="en-US"/>
        </w:rPr>
        <w:t xml:space="preserve">mantojuma lietā viss mantojums ir novēlēts vienam mantiniekam, nevis vairākiem, tātad – nav līdzmantinieku, </w:t>
      </w:r>
      <w:r w:rsidR="00255F40" w:rsidRPr="00985B06">
        <w:rPr>
          <w:rFonts w:asciiTheme="majorBidi" w:eastAsiaTheme="minorHAnsi" w:hAnsiTheme="majorBidi" w:cstheme="majorBidi"/>
          <w:szCs w:val="24"/>
          <w:lang w:eastAsia="en-US"/>
        </w:rPr>
        <w:t>bet,</w:t>
      </w:r>
      <w:r w:rsidR="00371101" w:rsidRPr="00985B06">
        <w:rPr>
          <w:rFonts w:asciiTheme="majorBidi" w:eastAsiaTheme="minorHAnsi" w:hAnsiTheme="majorBidi" w:cstheme="majorBidi"/>
          <w:szCs w:val="24"/>
          <w:lang w:eastAsia="en-US"/>
        </w:rPr>
        <w:t xml:space="preserve"> neesot līdzmantiniekiem, nav arī pamata </w:t>
      </w:r>
      <w:r w:rsidR="00635B36" w:rsidRPr="00985B06">
        <w:rPr>
          <w:rFonts w:asciiTheme="majorBidi" w:eastAsiaTheme="minorHAnsi" w:hAnsiTheme="majorBidi" w:cstheme="majorBidi"/>
          <w:szCs w:val="24"/>
          <w:lang w:eastAsia="en-US"/>
        </w:rPr>
        <w:t>mantojumu dalīt reāli (nav mantojuma kā kopīpašuma, ko dalīt</w:t>
      </w:r>
      <w:r w:rsidR="003710E9" w:rsidRPr="00985B06">
        <w:rPr>
          <w:rFonts w:asciiTheme="majorBidi" w:eastAsiaTheme="minorHAnsi" w:hAnsiTheme="majorBidi" w:cstheme="majorBidi"/>
          <w:szCs w:val="24"/>
          <w:lang w:eastAsia="en-US"/>
        </w:rPr>
        <w:t>, nav mantojuma kopvaldījuma un nav pamata Civillikuma 724.</w:t>
      </w:r>
      <w:r w:rsidR="0058425D" w:rsidRPr="00985B06">
        <w:rPr>
          <w:rFonts w:asciiTheme="majorBidi" w:eastAsiaTheme="minorHAnsi" w:hAnsiTheme="majorBidi" w:cstheme="majorBidi"/>
          <w:szCs w:val="24"/>
          <w:lang w:eastAsia="en-US"/>
        </w:rPr>
        <w:t> </w:t>
      </w:r>
      <w:r w:rsidR="003710E9" w:rsidRPr="00985B06">
        <w:rPr>
          <w:rFonts w:asciiTheme="majorBidi" w:eastAsiaTheme="minorHAnsi" w:hAnsiTheme="majorBidi" w:cstheme="majorBidi"/>
          <w:szCs w:val="24"/>
          <w:lang w:eastAsia="en-US"/>
        </w:rPr>
        <w:t>panta piemērošanai</w:t>
      </w:r>
      <w:r w:rsidR="00635B36" w:rsidRPr="00985B06">
        <w:rPr>
          <w:rFonts w:asciiTheme="majorBidi" w:eastAsiaTheme="minorHAnsi" w:hAnsiTheme="majorBidi" w:cstheme="majorBidi"/>
          <w:szCs w:val="24"/>
          <w:lang w:eastAsia="en-US"/>
        </w:rPr>
        <w:t>)</w:t>
      </w:r>
      <w:r w:rsidR="00371101" w:rsidRPr="00985B06">
        <w:rPr>
          <w:rFonts w:asciiTheme="majorBidi" w:eastAsiaTheme="minorHAnsi" w:hAnsiTheme="majorBidi" w:cstheme="majorBidi"/>
          <w:szCs w:val="24"/>
          <w:lang w:eastAsia="en-US"/>
        </w:rPr>
        <w:t>.</w:t>
      </w:r>
      <w:r w:rsidR="00F74F4C" w:rsidRPr="00985B06">
        <w:rPr>
          <w:rFonts w:asciiTheme="majorBidi" w:eastAsiaTheme="minorHAnsi" w:hAnsiTheme="majorBidi" w:cstheme="majorBidi"/>
          <w:szCs w:val="24"/>
          <w:lang w:eastAsia="en-US"/>
        </w:rPr>
        <w:t xml:space="preserve"> Tomēr, kā jau minēts </w:t>
      </w:r>
      <w:r w:rsidR="0058425D" w:rsidRPr="00985B06">
        <w:rPr>
          <w:rFonts w:asciiTheme="majorBidi" w:eastAsiaTheme="minorHAnsi" w:hAnsiTheme="majorBidi" w:cstheme="majorBidi"/>
          <w:szCs w:val="24"/>
          <w:lang w:eastAsia="en-US"/>
        </w:rPr>
        <w:t xml:space="preserve">šā </w:t>
      </w:r>
      <w:r w:rsidR="00F74F4C" w:rsidRPr="00985B06">
        <w:rPr>
          <w:rFonts w:asciiTheme="majorBidi" w:eastAsiaTheme="minorHAnsi" w:hAnsiTheme="majorBidi" w:cstheme="majorBidi"/>
          <w:szCs w:val="24"/>
          <w:lang w:eastAsia="en-US"/>
        </w:rPr>
        <w:t xml:space="preserve">sprieduma </w:t>
      </w:r>
      <w:r w:rsidR="008F50AE" w:rsidRPr="00985B06">
        <w:rPr>
          <w:rFonts w:asciiTheme="majorBidi" w:eastAsiaTheme="minorHAnsi" w:hAnsiTheme="majorBidi" w:cstheme="majorBidi"/>
          <w:szCs w:val="24"/>
          <w:lang w:eastAsia="en-US"/>
        </w:rPr>
        <w:t>9</w:t>
      </w:r>
      <w:r w:rsidR="00F74F4C" w:rsidRPr="00985B06">
        <w:rPr>
          <w:rFonts w:asciiTheme="majorBidi" w:eastAsiaTheme="minorHAnsi" w:hAnsiTheme="majorBidi" w:cstheme="majorBidi"/>
          <w:szCs w:val="24"/>
          <w:lang w:eastAsia="en-US"/>
        </w:rPr>
        <w:t>.</w:t>
      </w:r>
      <w:r w:rsidR="0058425D" w:rsidRPr="00985B06">
        <w:rPr>
          <w:rFonts w:asciiTheme="majorBidi" w:eastAsiaTheme="minorHAnsi" w:hAnsiTheme="majorBidi" w:cstheme="majorBidi"/>
          <w:szCs w:val="24"/>
          <w:lang w:eastAsia="en-US"/>
        </w:rPr>
        <w:t> </w:t>
      </w:r>
      <w:r w:rsidR="00BB4DEE" w:rsidRPr="00985B06">
        <w:rPr>
          <w:rFonts w:asciiTheme="majorBidi" w:eastAsiaTheme="minorHAnsi" w:hAnsiTheme="majorBidi" w:cstheme="majorBidi"/>
          <w:szCs w:val="24"/>
          <w:lang w:eastAsia="en-US"/>
        </w:rPr>
        <w:t xml:space="preserve">punktā, </w:t>
      </w:r>
      <w:r w:rsidR="002F580A" w:rsidRPr="00985B06">
        <w:rPr>
          <w:rFonts w:asciiTheme="majorBidi" w:hAnsiTheme="majorBidi" w:cstheme="majorBidi"/>
          <w:szCs w:val="24"/>
        </w:rPr>
        <w:t xml:space="preserve">[pers. C] </w:t>
      </w:r>
      <w:r w:rsidR="00BB4DEE" w:rsidRPr="00985B06">
        <w:rPr>
          <w:rFonts w:asciiTheme="majorBidi" w:eastAsiaTheme="minorHAnsi" w:hAnsiTheme="majorBidi" w:cstheme="majorBidi"/>
          <w:szCs w:val="24"/>
          <w:lang w:eastAsia="en-US"/>
        </w:rPr>
        <w:t xml:space="preserve">neatņemamās daļas tiesīgajai – meitai </w:t>
      </w:r>
      <w:r w:rsidR="002F580A" w:rsidRPr="00985B06">
        <w:rPr>
          <w:rFonts w:asciiTheme="majorBidi" w:hAnsiTheme="majorBidi" w:cstheme="majorBidi"/>
          <w:szCs w:val="24"/>
        </w:rPr>
        <w:t xml:space="preserve">[pers. B] </w:t>
      </w:r>
      <w:r w:rsidR="00BB4DEE" w:rsidRPr="00985B06">
        <w:rPr>
          <w:rFonts w:asciiTheme="majorBidi" w:eastAsiaTheme="minorHAnsi" w:hAnsiTheme="majorBidi" w:cstheme="majorBidi"/>
          <w:szCs w:val="24"/>
          <w:lang w:eastAsia="en-US"/>
        </w:rPr>
        <w:t xml:space="preserve">– </w:t>
      </w:r>
      <w:r w:rsidR="00D413A2" w:rsidRPr="00985B06">
        <w:rPr>
          <w:rFonts w:asciiTheme="majorBidi" w:eastAsiaTheme="minorHAnsi" w:hAnsiTheme="majorBidi" w:cstheme="majorBidi"/>
          <w:szCs w:val="24"/>
          <w:lang w:eastAsia="en-US"/>
        </w:rPr>
        <w:t xml:space="preserve">šajā situācijā </w:t>
      </w:r>
      <w:r w:rsidR="00BB4DEE" w:rsidRPr="00985B06">
        <w:rPr>
          <w:rFonts w:asciiTheme="majorBidi" w:eastAsiaTheme="minorHAnsi" w:hAnsiTheme="majorBidi" w:cstheme="majorBidi"/>
          <w:szCs w:val="24"/>
          <w:lang w:eastAsia="en-US"/>
        </w:rPr>
        <w:t xml:space="preserve">saskaņā ar </w:t>
      </w:r>
      <w:r w:rsidR="00D413A2" w:rsidRPr="00985B06">
        <w:rPr>
          <w:rFonts w:asciiTheme="majorBidi" w:eastAsiaTheme="minorHAnsi" w:hAnsiTheme="majorBidi" w:cstheme="majorBidi"/>
          <w:szCs w:val="24"/>
          <w:lang w:eastAsia="en-US"/>
        </w:rPr>
        <w:t>Civillikuma</w:t>
      </w:r>
      <w:r w:rsidR="00BB4DEE" w:rsidRPr="00985B06">
        <w:rPr>
          <w:rFonts w:asciiTheme="majorBidi" w:eastAsiaTheme="minorHAnsi" w:hAnsiTheme="majorBidi" w:cstheme="majorBidi"/>
          <w:szCs w:val="24"/>
          <w:lang w:eastAsia="en-US"/>
        </w:rPr>
        <w:t xml:space="preserve"> 788.</w:t>
      </w:r>
      <w:r w:rsidR="0058425D" w:rsidRPr="00985B06">
        <w:rPr>
          <w:rFonts w:asciiTheme="majorBidi" w:eastAsiaTheme="minorHAnsi" w:hAnsiTheme="majorBidi" w:cstheme="majorBidi"/>
          <w:szCs w:val="24"/>
          <w:lang w:eastAsia="en-US"/>
        </w:rPr>
        <w:t> </w:t>
      </w:r>
      <w:r w:rsidR="00BB4DEE" w:rsidRPr="00985B06">
        <w:rPr>
          <w:rFonts w:asciiTheme="majorBidi" w:eastAsiaTheme="minorHAnsi" w:hAnsiTheme="majorBidi" w:cstheme="majorBidi"/>
          <w:szCs w:val="24"/>
          <w:lang w:eastAsia="en-US"/>
        </w:rPr>
        <w:t xml:space="preserve">pantu ir tiesības uz neatņemamās daļas izdalīšanu. </w:t>
      </w:r>
      <w:r w:rsidR="00D413A2" w:rsidRPr="00985B06">
        <w:rPr>
          <w:rFonts w:asciiTheme="majorBidi" w:eastAsiaTheme="minorHAnsi" w:hAnsiTheme="majorBidi" w:cstheme="majorBidi"/>
          <w:szCs w:val="24"/>
          <w:lang w:eastAsia="en-US"/>
        </w:rPr>
        <w:t xml:space="preserve">Līdz ar to tieši šādā aspektā </w:t>
      </w:r>
      <w:r w:rsidR="00381032" w:rsidRPr="00985B06">
        <w:rPr>
          <w:rFonts w:asciiTheme="majorBidi" w:eastAsiaTheme="minorHAnsi" w:hAnsiTheme="majorBidi" w:cstheme="majorBidi"/>
          <w:szCs w:val="24"/>
          <w:lang w:eastAsia="en-US"/>
        </w:rPr>
        <w:t xml:space="preserve">– par </w:t>
      </w:r>
      <w:r w:rsidR="002F580A" w:rsidRPr="00985B06">
        <w:rPr>
          <w:rFonts w:asciiTheme="majorBidi" w:hAnsiTheme="majorBidi" w:cstheme="majorBidi"/>
          <w:szCs w:val="24"/>
        </w:rPr>
        <w:t xml:space="preserve">[pers. B] </w:t>
      </w:r>
      <w:r w:rsidR="00381032" w:rsidRPr="00985B06">
        <w:rPr>
          <w:rFonts w:asciiTheme="majorBidi" w:eastAsiaTheme="minorHAnsi" w:hAnsiTheme="majorBidi" w:cstheme="majorBidi"/>
          <w:szCs w:val="24"/>
          <w:lang w:eastAsia="en-US"/>
        </w:rPr>
        <w:t xml:space="preserve">piekrītošās neatņemamās daļas izdalīšanu – </w:t>
      </w:r>
      <w:r w:rsidR="00D413A2" w:rsidRPr="00985B06">
        <w:rPr>
          <w:rFonts w:asciiTheme="majorBidi" w:eastAsiaTheme="minorHAnsi" w:hAnsiTheme="majorBidi" w:cstheme="majorBidi"/>
          <w:szCs w:val="24"/>
          <w:lang w:eastAsia="en-US"/>
        </w:rPr>
        <w:t xml:space="preserve">bija arī risināma konkrētā lieta. </w:t>
      </w:r>
    </w:p>
    <w:p w14:paraId="74CFBE3F" w14:textId="1914A042" w:rsidR="0058425D" w:rsidRPr="00985B06" w:rsidRDefault="00D413A2"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 xml:space="preserve">Turklāt tiesa, </w:t>
      </w:r>
      <w:r w:rsidR="00381032" w:rsidRPr="00985B06">
        <w:rPr>
          <w:rFonts w:asciiTheme="majorBidi" w:eastAsiaTheme="minorHAnsi" w:hAnsiTheme="majorBidi" w:cstheme="majorBidi"/>
          <w:szCs w:val="24"/>
          <w:lang w:eastAsia="en-US"/>
        </w:rPr>
        <w:t xml:space="preserve">sadalot mantojumu kā kopīpašumu starp it kā līdzmantiniekiem un </w:t>
      </w:r>
      <w:r w:rsidRPr="00985B06">
        <w:rPr>
          <w:rFonts w:asciiTheme="majorBidi" w:eastAsiaTheme="minorHAnsi" w:hAnsiTheme="majorBidi" w:cstheme="majorBidi"/>
          <w:szCs w:val="24"/>
          <w:lang w:eastAsia="en-US"/>
        </w:rPr>
        <w:t>atzīstot īpašuma tiesības atbildētājai uz nekustamo īpašumu</w:t>
      </w:r>
      <w:r w:rsidR="0058425D" w:rsidRPr="00985B06">
        <w:rPr>
          <w:rFonts w:asciiTheme="majorBidi" w:eastAsiaTheme="minorHAnsi" w:hAnsiTheme="majorBidi" w:cstheme="majorBidi"/>
          <w:szCs w:val="24"/>
          <w:lang w:eastAsia="en-US"/>
        </w:rPr>
        <w:t>,</w:t>
      </w:r>
      <w:r w:rsidRPr="00985B06">
        <w:rPr>
          <w:rFonts w:asciiTheme="majorBidi" w:eastAsiaTheme="minorHAnsi" w:hAnsiTheme="majorBidi" w:cstheme="majorBidi"/>
          <w:szCs w:val="24"/>
          <w:lang w:eastAsia="en-US"/>
        </w:rPr>
        <w:t xml:space="preserve"> un</w:t>
      </w:r>
      <w:r w:rsidR="0058425D" w:rsidRPr="00985B06">
        <w:rPr>
          <w:rFonts w:asciiTheme="majorBidi" w:eastAsiaTheme="minorHAnsi" w:hAnsiTheme="majorBidi" w:cstheme="majorBidi"/>
          <w:szCs w:val="24"/>
          <w:lang w:eastAsia="en-US"/>
        </w:rPr>
        <w:t>,</w:t>
      </w:r>
      <w:r w:rsidRPr="00985B06">
        <w:rPr>
          <w:rFonts w:asciiTheme="majorBidi" w:eastAsiaTheme="minorHAnsi" w:hAnsiTheme="majorBidi" w:cstheme="majorBidi"/>
          <w:szCs w:val="24"/>
          <w:lang w:eastAsia="en-US"/>
        </w:rPr>
        <w:t xml:space="preserve"> uzliekot par pienākumu izmaksāt prasītājam viņam pienākošos daļu naudā (sk. </w:t>
      </w:r>
      <w:r w:rsidR="0058425D" w:rsidRPr="00985B06">
        <w:rPr>
          <w:rFonts w:asciiTheme="majorBidi" w:eastAsiaTheme="minorHAnsi" w:hAnsiTheme="majorBidi" w:cstheme="majorBidi"/>
          <w:i/>
          <w:iCs/>
          <w:szCs w:val="24"/>
          <w:lang w:eastAsia="en-US"/>
        </w:rPr>
        <w:t xml:space="preserve">šā </w:t>
      </w:r>
      <w:r w:rsidRPr="00985B06">
        <w:rPr>
          <w:rFonts w:asciiTheme="majorBidi" w:eastAsiaTheme="minorHAnsi" w:hAnsiTheme="majorBidi" w:cstheme="majorBidi"/>
          <w:i/>
          <w:iCs/>
          <w:szCs w:val="24"/>
          <w:lang w:eastAsia="en-US"/>
        </w:rPr>
        <w:t>sprieduma 4.</w:t>
      </w:r>
      <w:r w:rsidR="0058425D" w:rsidRPr="00985B06">
        <w:rPr>
          <w:rFonts w:asciiTheme="majorBidi" w:eastAsiaTheme="minorHAnsi" w:hAnsiTheme="majorBidi" w:cstheme="majorBidi"/>
          <w:i/>
          <w:iCs/>
          <w:szCs w:val="24"/>
          <w:lang w:eastAsia="en-US"/>
        </w:rPr>
        <w:t> </w:t>
      </w:r>
      <w:r w:rsidRPr="00985B06">
        <w:rPr>
          <w:rFonts w:asciiTheme="majorBidi" w:eastAsiaTheme="minorHAnsi" w:hAnsiTheme="majorBidi" w:cstheme="majorBidi"/>
          <w:i/>
          <w:iCs/>
          <w:szCs w:val="24"/>
          <w:lang w:eastAsia="en-US"/>
        </w:rPr>
        <w:t>punktu</w:t>
      </w:r>
      <w:r w:rsidRPr="00985B06">
        <w:rPr>
          <w:rFonts w:asciiTheme="majorBidi" w:eastAsiaTheme="minorHAnsi" w:hAnsiTheme="majorBidi" w:cstheme="majorBidi"/>
          <w:szCs w:val="24"/>
          <w:lang w:eastAsia="en-US"/>
        </w:rPr>
        <w:t xml:space="preserve">), nemaz </w:t>
      </w:r>
      <w:r w:rsidRPr="00985B06">
        <w:rPr>
          <w:rFonts w:asciiTheme="majorBidi" w:eastAsiaTheme="minorHAnsi" w:hAnsiTheme="majorBidi" w:cstheme="majorBidi"/>
          <w:szCs w:val="24"/>
          <w:lang w:eastAsia="en-US"/>
        </w:rPr>
        <w:lastRenderedPageBreak/>
        <w:t xml:space="preserve">nav apsvērusi, ka tādējādi principā tiek pilnībā ignorēta mantojuma atstājējas </w:t>
      </w:r>
      <w:r w:rsidR="002F580A" w:rsidRPr="00985B06">
        <w:rPr>
          <w:rFonts w:asciiTheme="majorBidi" w:hAnsiTheme="majorBidi" w:cstheme="majorBidi"/>
          <w:szCs w:val="24"/>
        </w:rPr>
        <w:t>[pers. C]</w:t>
      </w:r>
      <w:r w:rsidRPr="00985B06">
        <w:rPr>
          <w:rFonts w:asciiTheme="majorBidi" w:eastAsiaTheme="minorHAnsi" w:hAnsiTheme="majorBidi" w:cstheme="majorBidi"/>
          <w:szCs w:val="24"/>
          <w:lang w:eastAsia="en-US"/>
        </w:rPr>
        <w:t xml:space="preserve"> </w:t>
      </w:r>
      <w:r w:rsidR="00381032" w:rsidRPr="00985B06">
        <w:rPr>
          <w:rFonts w:asciiTheme="majorBidi" w:eastAsiaTheme="minorHAnsi" w:hAnsiTheme="majorBidi" w:cstheme="majorBidi"/>
          <w:szCs w:val="24"/>
          <w:lang w:eastAsia="en-US"/>
        </w:rPr>
        <w:t xml:space="preserve">pēdējā </w:t>
      </w:r>
      <w:r w:rsidRPr="00985B06">
        <w:rPr>
          <w:rFonts w:asciiTheme="majorBidi" w:eastAsiaTheme="minorHAnsi" w:hAnsiTheme="majorBidi" w:cstheme="majorBidi"/>
          <w:szCs w:val="24"/>
          <w:lang w:eastAsia="en-US"/>
        </w:rPr>
        <w:t>griba,</w:t>
      </w:r>
      <w:r w:rsidR="0058425D" w:rsidRPr="00985B06">
        <w:rPr>
          <w:rFonts w:asciiTheme="majorBidi" w:eastAsiaTheme="minorHAnsi" w:hAnsiTheme="majorBidi" w:cstheme="majorBidi"/>
          <w:szCs w:val="24"/>
          <w:lang w:eastAsia="en-US"/>
        </w:rPr>
        <w:t xml:space="preserve"> kuru zvērināts notārs ir atzinis par spēkā stājušos un</w:t>
      </w:r>
      <w:r w:rsidRPr="00985B06">
        <w:rPr>
          <w:rFonts w:asciiTheme="majorBidi" w:eastAsiaTheme="minorHAnsi" w:hAnsiTheme="majorBidi" w:cstheme="majorBidi"/>
          <w:szCs w:val="24"/>
          <w:lang w:eastAsia="en-US"/>
        </w:rPr>
        <w:t xml:space="preserve"> </w:t>
      </w:r>
      <w:r w:rsidR="00381032" w:rsidRPr="00985B06">
        <w:rPr>
          <w:rFonts w:asciiTheme="majorBidi" w:eastAsiaTheme="minorHAnsi" w:hAnsiTheme="majorBidi" w:cstheme="majorBidi"/>
          <w:szCs w:val="24"/>
          <w:lang w:eastAsia="en-US"/>
        </w:rPr>
        <w:t xml:space="preserve">ar kuru viss mantojums ir novēlēts dēlam </w:t>
      </w:r>
      <w:r w:rsidR="00B1259B" w:rsidRPr="00985B06">
        <w:rPr>
          <w:rFonts w:asciiTheme="majorBidi" w:hAnsiTheme="majorBidi" w:cstheme="majorBidi"/>
          <w:szCs w:val="24"/>
        </w:rPr>
        <w:t>[pers. A]</w:t>
      </w:r>
      <w:r w:rsidR="0058425D" w:rsidRPr="00985B06">
        <w:rPr>
          <w:rFonts w:asciiTheme="majorBidi" w:eastAsiaTheme="minorHAnsi" w:hAnsiTheme="majorBidi" w:cstheme="majorBidi"/>
          <w:szCs w:val="24"/>
          <w:lang w:eastAsia="en-US"/>
        </w:rPr>
        <w:t>.</w:t>
      </w:r>
      <w:r w:rsidR="00381032" w:rsidRPr="00985B06">
        <w:rPr>
          <w:rFonts w:asciiTheme="majorBidi" w:eastAsiaTheme="minorHAnsi" w:hAnsiTheme="majorBidi" w:cstheme="majorBidi"/>
          <w:szCs w:val="24"/>
          <w:lang w:eastAsia="en-US"/>
        </w:rPr>
        <w:t xml:space="preserve"> </w:t>
      </w:r>
      <w:r w:rsidR="0058425D" w:rsidRPr="00985B06">
        <w:rPr>
          <w:rFonts w:asciiTheme="majorBidi" w:eastAsiaTheme="minorHAnsi" w:hAnsiTheme="majorBidi" w:cstheme="majorBidi"/>
          <w:szCs w:val="24"/>
          <w:lang w:eastAsia="en-US"/>
        </w:rPr>
        <w:t>Turklāt</w:t>
      </w:r>
      <w:r w:rsidR="0013029B" w:rsidRPr="00985B06">
        <w:rPr>
          <w:rFonts w:asciiTheme="majorBidi" w:eastAsiaTheme="minorHAnsi" w:hAnsiTheme="majorBidi" w:cstheme="majorBidi"/>
          <w:szCs w:val="24"/>
          <w:lang w:eastAsia="en-US"/>
        </w:rPr>
        <w:t xml:space="preserve"> tiesa ir secinājusi, ka </w:t>
      </w:r>
      <w:r w:rsidR="0058425D" w:rsidRPr="00985B06">
        <w:rPr>
          <w:rFonts w:asciiTheme="majorBidi" w:eastAsiaTheme="minorHAnsi" w:hAnsiTheme="majorBidi" w:cstheme="majorBidi"/>
          <w:szCs w:val="24"/>
          <w:lang w:eastAsia="en-US"/>
        </w:rPr>
        <w:t>„</w:t>
      </w:r>
      <w:r w:rsidR="0013029B" w:rsidRPr="00985B06">
        <w:rPr>
          <w:rFonts w:asciiTheme="majorBidi" w:eastAsiaTheme="minorHAnsi" w:hAnsiTheme="majorBidi" w:cstheme="majorBidi"/>
          <w:szCs w:val="24"/>
          <w:lang w:eastAsia="en-US"/>
        </w:rPr>
        <w:t>tā kā mantojuma atstājējai ir divi lejupējie, pēc likumiskās mantošanas mantojuma masā ietilpstošā manta tiktu dalīta uz pusēm, bet saskaņā ar Civillikuma 425.</w:t>
      </w:r>
      <w:r w:rsidR="008F50AE" w:rsidRPr="00985B06">
        <w:rPr>
          <w:rFonts w:asciiTheme="majorBidi" w:eastAsiaTheme="minorHAnsi" w:hAnsiTheme="majorBidi" w:cstheme="majorBidi"/>
          <w:szCs w:val="24"/>
          <w:lang w:eastAsia="en-US"/>
        </w:rPr>
        <w:t> </w:t>
      </w:r>
      <w:r w:rsidR="0013029B" w:rsidRPr="00985B06">
        <w:rPr>
          <w:rFonts w:asciiTheme="majorBidi" w:eastAsiaTheme="minorHAnsi" w:hAnsiTheme="majorBidi" w:cstheme="majorBidi"/>
          <w:szCs w:val="24"/>
          <w:lang w:eastAsia="en-US"/>
        </w:rPr>
        <w:t xml:space="preserve">pantu atbildētājai kā neatraidāmās daļas tiesīgajai ir tiesības uz pusi no puses, tātad uz ¼ daļu, par ko lietā strīda nav. Līdz ar to atbildētājai ir tiesības uz ¼ daļu no mantojuma masas, kurā ietilpst nekustamais īpašums dzīvoklis </w:t>
      </w:r>
      <w:r w:rsidR="002F580A" w:rsidRPr="00985B06">
        <w:rPr>
          <w:rFonts w:asciiTheme="majorBidi" w:hAnsiTheme="majorBidi" w:cstheme="majorBidi"/>
          <w:szCs w:val="24"/>
        </w:rPr>
        <w:t>[adrese A]</w:t>
      </w:r>
      <w:r w:rsidR="0058425D" w:rsidRPr="00985B06">
        <w:rPr>
          <w:rFonts w:asciiTheme="majorBidi" w:eastAsiaTheme="minorHAnsi" w:hAnsiTheme="majorBidi" w:cstheme="majorBidi"/>
          <w:szCs w:val="24"/>
          <w:lang w:eastAsia="en-US"/>
        </w:rPr>
        <w:t>,</w:t>
      </w:r>
      <w:r w:rsidR="0013029B" w:rsidRPr="00985B06">
        <w:rPr>
          <w:rFonts w:asciiTheme="majorBidi" w:eastAsiaTheme="minorHAnsi" w:hAnsiTheme="majorBidi" w:cstheme="majorBidi"/>
          <w:szCs w:val="24"/>
          <w:lang w:eastAsia="en-US"/>
        </w:rPr>
        <w:t xml:space="preserve"> un garāža Nr.</w:t>
      </w:r>
      <w:r w:rsidR="0058425D" w:rsidRPr="00985B06">
        <w:rPr>
          <w:rFonts w:asciiTheme="majorBidi" w:eastAsiaTheme="minorHAnsi" w:hAnsiTheme="majorBidi" w:cstheme="majorBidi"/>
          <w:szCs w:val="24"/>
          <w:lang w:eastAsia="en-US"/>
        </w:rPr>
        <w:t> </w:t>
      </w:r>
      <w:r w:rsidR="00065A8A" w:rsidRPr="00985B06">
        <w:rPr>
          <w:rFonts w:asciiTheme="majorBidi" w:eastAsiaTheme="minorHAnsi" w:hAnsiTheme="majorBidi" w:cstheme="majorBidi"/>
          <w:szCs w:val="24"/>
          <w:lang w:eastAsia="en-US"/>
        </w:rPr>
        <w:t>[..]</w:t>
      </w:r>
      <w:r w:rsidR="0013029B" w:rsidRPr="00985B06">
        <w:rPr>
          <w:rFonts w:asciiTheme="majorBidi" w:eastAsiaTheme="minorHAnsi" w:hAnsiTheme="majorBidi" w:cstheme="majorBidi"/>
          <w:szCs w:val="24"/>
          <w:lang w:eastAsia="en-US"/>
        </w:rPr>
        <w:t xml:space="preserve"> </w:t>
      </w:r>
      <w:r w:rsidR="002F580A" w:rsidRPr="00985B06">
        <w:rPr>
          <w:rFonts w:asciiTheme="majorBidi" w:hAnsiTheme="majorBidi" w:cstheme="majorBidi"/>
          <w:szCs w:val="24"/>
        </w:rPr>
        <w:t>[adrese A]</w:t>
      </w:r>
      <w:r w:rsidR="0013029B" w:rsidRPr="00985B06">
        <w:rPr>
          <w:rFonts w:asciiTheme="majorBidi" w:eastAsiaTheme="minorHAnsi" w:hAnsiTheme="majorBidi" w:cstheme="majorBidi"/>
          <w:szCs w:val="24"/>
          <w:lang w:eastAsia="en-US"/>
        </w:rPr>
        <w:t xml:space="preserve"> (sk. </w:t>
      </w:r>
      <w:r w:rsidR="0058425D" w:rsidRPr="00985B06">
        <w:rPr>
          <w:rFonts w:asciiTheme="majorBidi" w:eastAsiaTheme="minorHAnsi" w:hAnsiTheme="majorBidi" w:cstheme="majorBidi"/>
          <w:i/>
          <w:iCs/>
          <w:szCs w:val="24"/>
          <w:lang w:eastAsia="en-US"/>
        </w:rPr>
        <w:t xml:space="preserve">pārbaudāmā </w:t>
      </w:r>
      <w:r w:rsidR="0013029B" w:rsidRPr="00985B06">
        <w:rPr>
          <w:rFonts w:asciiTheme="majorBidi" w:eastAsiaTheme="minorHAnsi" w:hAnsiTheme="majorBidi" w:cstheme="majorBidi"/>
          <w:i/>
          <w:iCs/>
          <w:szCs w:val="24"/>
          <w:lang w:eastAsia="en-US"/>
        </w:rPr>
        <w:t>sprieduma 8.3.</w:t>
      </w:r>
      <w:r w:rsidR="0058425D" w:rsidRPr="00985B06">
        <w:rPr>
          <w:rFonts w:asciiTheme="majorBidi" w:eastAsiaTheme="minorHAnsi" w:hAnsiTheme="majorBidi" w:cstheme="majorBidi"/>
          <w:i/>
          <w:iCs/>
          <w:szCs w:val="24"/>
          <w:lang w:eastAsia="en-US"/>
        </w:rPr>
        <w:t> </w:t>
      </w:r>
      <w:r w:rsidR="0013029B" w:rsidRPr="00985B06">
        <w:rPr>
          <w:rFonts w:asciiTheme="majorBidi" w:eastAsiaTheme="minorHAnsi" w:hAnsiTheme="majorBidi" w:cstheme="majorBidi"/>
          <w:i/>
          <w:iCs/>
          <w:szCs w:val="24"/>
          <w:lang w:eastAsia="en-US"/>
        </w:rPr>
        <w:t>punktu</w:t>
      </w:r>
      <w:r w:rsidR="0013029B" w:rsidRPr="00985B06">
        <w:rPr>
          <w:rFonts w:asciiTheme="majorBidi" w:eastAsiaTheme="minorHAnsi" w:hAnsiTheme="majorBidi" w:cstheme="majorBidi"/>
          <w:szCs w:val="24"/>
          <w:lang w:eastAsia="en-US"/>
        </w:rPr>
        <w:t xml:space="preserve">). </w:t>
      </w:r>
    </w:p>
    <w:p w14:paraId="438C0C70" w14:textId="058ECAAC" w:rsidR="0013029B" w:rsidRPr="00985B06" w:rsidRDefault="0013029B"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Norādāms, ka Civillikuma 425.</w:t>
      </w:r>
      <w:r w:rsidR="0058425D"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 xml:space="preserve">panta </w:t>
      </w:r>
      <w:r w:rsidR="0058425D" w:rsidRPr="00985B06">
        <w:rPr>
          <w:rFonts w:asciiTheme="majorBidi" w:eastAsiaTheme="minorHAnsi" w:hAnsiTheme="majorBidi" w:cstheme="majorBidi"/>
          <w:szCs w:val="24"/>
          <w:lang w:eastAsia="en-US"/>
        </w:rPr>
        <w:t>pirmā</w:t>
      </w:r>
      <w:r w:rsidRPr="00985B06">
        <w:rPr>
          <w:rFonts w:asciiTheme="majorBidi" w:eastAsiaTheme="minorHAnsi" w:hAnsiTheme="majorBidi" w:cstheme="majorBidi"/>
          <w:szCs w:val="24"/>
          <w:lang w:eastAsia="en-US"/>
        </w:rPr>
        <w:t xml:space="preserve"> daļa, uz kuru ir atsaukusies arī tiesa, </w:t>
      </w:r>
      <w:r w:rsidR="0058425D" w:rsidRPr="00985B06">
        <w:rPr>
          <w:rFonts w:asciiTheme="majorBidi" w:eastAsiaTheme="minorHAnsi" w:hAnsiTheme="majorBidi" w:cstheme="majorBidi"/>
          <w:szCs w:val="24"/>
          <w:lang w:eastAsia="en-US"/>
        </w:rPr>
        <w:t xml:space="preserve">noteic </w:t>
      </w:r>
      <w:r w:rsidRPr="00985B06">
        <w:rPr>
          <w:rFonts w:asciiTheme="majorBidi" w:eastAsiaTheme="minorHAnsi" w:hAnsiTheme="majorBidi" w:cstheme="majorBidi"/>
          <w:szCs w:val="24"/>
          <w:lang w:eastAsia="en-US"/>
        </w:rPr>
        <w:t>puses no likumiskās mantojuma daļas vērtību, nevis domājamo daļu</w:t>
      </w:r>
      <w:r w:rsidR="003710E9" w:rsidRPr="00985B06">
        <w:rPr>
          <w:rFonts w:asciiTheme="majorBidi" w:eastAsiaTheme="minorHAnsi" w:hAnsiTheme="majorBidi" w:cstheme="majorBidi"/>
          <w:szCs w:val="24"/>
          <w:lang w:eastAsia="en-US"/>
        </w:rPr>
        <w:t xml:space="preserve"> no mantojuma masas, kā to nepamatoti ir atzinusi tiesa. Civillikuma 425.</w:t>
      </w:r>
      <w:r w:rsidR="0058425D" w:rsidRPr="00985B06">
        <w:rPr>
          <w:rFonts w:asciiTheme="majorBidi" w:eastAsiaTheme="minorHAnsi" w:hAnsiTheme="majorBidi" w:cstheme="majorBidi"/>
          <w:szCs w:val="24"/>
          <w:lang w:eastAsia="en-US"/>
        </w:rPr>
        <w:t> </w:t>
      </w:r>
      <w:r w:rsidR="003710E9" w:rsidRPr="00985B06">
        <w:rPr>
          <w:rFonts w:asciiTheme="majorBidi" w:eastAsiaTheme="minorHAnsi" w:hAnsiTheme="majorBidi" w:cstheme="majorBidi"/>
          <w:szCs w:val="24"/>
          <w:lang w:eastAsia="en-US"/>
        </w:rPr>
        <w:t xml:space="preserve">panta </w:t>
      </w:r>
      <w:r w:rsidR="0058425D" w:rsidRPr="00985B06">
        <w:rPr>
          <w:rFonts w:asciiTheme="majorBidi" w:eastAsiaTheme="minorHAnsi" w:hAnsiTheme="majorBidi" w:cstheme="majorBidi"/>
          <w:szCs w:val="24"/>
          <w:lang w:eastAsia="en-US"/>
        </w:rPr>
        <w:t>pirmās</w:t>
      </w:r>
      <w:r w:rsidR="003710E9" w:rsidRPr="00985B06">
        <w:rPr>
          <w:rFonts w:asciiTheme="majorBidi" w:eastAsiaTheme="minorHAnsi" w:hAnsiTheme="majorBidi" w:cstheme="majorBidi"/>
          <w:szCs w:val="24"/>
          <w:lang w:eastAsia="en-US"/>
        </w:rPr>
        <w:t xml:space="preserve"> </w:t>
      </w:r>
      <w:r w:rsidR="0058425D" w:rsidRPr="00985B06">
        <w:rPr>
          <w:rFonts w:asciiTheme="majorBidi" w:eastAsiaTheme="minorHAnsi" w:hAnsiTheme="majorBidi" w:cstheme="majorBidi"/>
          <w:szCs w:val="24"/>
          <w:lang w:eastAsia="en-US"/>
        </w:rPr>
        <w:t xml:space="preserve">daļas </w:t>
      </w:r>
      <w:r w:rsidR="003710E9" w:rsidRPr="00985B06">
        <w:rPr>
          <w:rFonts w:asciiTheme="majorBidi" w:eastAsiaTheme="minorHAnsi" w:hAnsiTheme="majorBidi" w:cstheme="majorBidi"/>
          <w:szCs w:val="24"/>
          <w:lang w:eastAsia="en-US"/>
        </w:rPr>
        <w:t>grozījumi, kas stājās spēkā 2014.</w:t>
      </w:r>
      <w:r w:rsidR="0058425D" w:rsidRPr="00985B06">
        <w:rPr>
          <w:rFonts w:asciiTheme="majorBidi" w:eastAsiaTheme="minorHAnsi" w:hAnsiTheme="majorBidi" w:cstheme="majorBidi"/>
          <w:szCs w:val="24"/>
          <w:lang w:eastAsia="en-US"/>
        </w:rPr>
        <w:t> </w:t>
      </w:r>
      <w:r w:rsidR="003710E9" w:rsidRPr="00985B06">
        <w:rPr>
          <w:rFonts w:asciiTheme="majorBidi" w:eastAsiaTheme="minorHAnsi" w:hAnsiTheme="majorBidi" w:cstheme="majorBidi"/>
          <w:szCs w:val="24"/>
          <w:lang w:eastAsia="en-US"/>
        </w:rPr>
        <w:t>gada 1.</w:t>
      </w:r>
      <w:r w:rsidR="0058425D" w:rsidRPr="00985B06">
        <w:rPr>
          <w:rFonts w:asciiTheme="majorBidi" w:eastAsiaTheme="minorHAnsi" w:hAnsiTheme="majorBidi" w:cstheme="majorBidi"/>
          <w:szCs w:val="24"/>
          <w:lang w:eastAsia="en-US"/>
        </w:rPr>
        <w:t> </w:t>
      </w:r>
      <w:r w:rsidR="003710E9" w:rsidRPr="00985B06">
        <w:rPr>
          <w:rFonts w:asciiTheme="majorBidi" w:eastAsiaTheme="minorHAnsi" w:hAnsiTheme="majorBidi" w:cstheme="majorBidi"/>
          <w:szCs w:val="24"/>
          <w:lang w:eastAsia="en-US"/>
        </w:rPr>
        <w:t xml:space="preserve">jūlijā, attiecās tikai uz jēdziena </w:t>
      </w:r>
      <w:r w:rsidR="0058425D" w:rsidRPr="00985B06">
        <w:rPr>
          <w:rFonts w:asciiTheme="majorBidi" w:eastAsiaTheme="minorHAnsi" w:hAnsiTheme="majorBidi" w:cstheme="majorBidi"/>
          <w:szCs w:val="24"/>
          <w:lang w:eastAsia="en-US"/>
        </w:rPr>
        <w:t>„</w:t>
      </w:r>
      <w:r w:rsidR="003710E9" w:rsidRPr="00985B06">
        <w:rPr>
          <w:rFonts w:asciiTheme="majorBidi" w:eastAsiaTheme="minorHAnsi" w:hAnsiTheme="majorBidi" w:cstheme="majorBidi"/>
          <w:szCs w:val="24"/>
          <w:lang w:eastAsia="en-US"/>
        </w:rPr>
        <w:t xml:space="preserve">neatraidāmais mantinieks” aizstāšanu ar jēdzienu </w:t>
      </w:r>
      <w:r w:rsidR="0058425D" w:rsidRPr="00985B06">
        <w:rPr>
          <w:rFonts w:asciiTheme="majorBidi" w:eastAsiaTheme="minorHAnsi" w:hAnsiTheme="majorBidi" w:cstheme="majorBidi"/>
          <w:szCs w:val="24"/>
          <w:lang w:eastAsia="en-US"/>
        </w:rPr>
        <w:t>„</w:t>
      </w:r>
      <w:r w:rsidR="003710E9" w:rsidRPr="00985B06">
        <w:rPr>
          <w:rFonts w:asciiTheme="majorBidi" w:eastAsiaTheme="minorHAnsi" w:hAnsiTheme="majorBidi" w:cstheme="majorBidi"/>
          <w:szCs w:val="24"/>
          <w:lang w:eastAsia="en-US"/>
        </w:rPr>
        <w:t xml:space="preserve">neatņemamās daļas tiesīgais”, citādi norma palika negrozīta, t.i., tāda, kāda tā bija </w:t>
      </w:r>
      <w:r w:rsidR="002F580A" w:rsidRPr="00985B06">
        <w:rPr>
          <w:rFonts w:asciiTheme="majorBidi" w:hAnsiTheme="majorBidi" w:cstheme="majorBidi"/>
          <w:szCs w:val="24"/>
        </w:rPr>
        <w:t>[pers. C]</w:t>
      </w:r>
      <w:r w:rsidR="003710E9" w:rsidRPr="00985B06">
        <w:rPr>
          <w:rFonts w:asciiTheme="majorBidi" w:eastAsiaTheme="minorHAnsi" w:hAnsiTheme="majorBidi" w:cstheme="majorBidi"/>
          <w:szCs w:val="24"/>
          <w:lang w:eastAsia="en-US"/>
        </w:rPr>
        <w:t xml:space="preserve"> mantojuma </w:t>
      </w:r>
      <w:r w:rsidR="0058425D" w:rsidRPr="00985B06">
        <w:rPr>
          <w:rFonts w:asciiTheme="majorBidi" w:eastAsiaTheme="minorHAnsi" w:hAnsiTheme="majorBidi" w:cstheme="majorBidi"/>
          <w:szCs w:val="24"/>
          <w:lang w:eastAsia="en-US"/>
        </w:rPr>
        <w:t xml:space="preserve">atklāšanās brīdī – </w:t>
      </w:r>
      <w:r w:rsidR="00065A8A" w:rsidRPr="00985B06">
        <w:rPr>
          <w:rFonts w:asciiTheme="majorBidi" w:eastAsiaTheme="minorHAnsi" w:hAnsiTheme="majorBidi" w:cstheme="majorBidi"/>
          <w:szCs w:val="24"/>
          <w:lang w:eastAsia="en-US"/>
        </w:rPr>
        <w:t>[datums]</w:t>
      </w:r>
      <w:r w:rsidR="003710E9" w:rsidRPr="00985B06">
        <w:rPr>
          <w:rFonts w:asciiTheme="majorBidi" w:eastAsiaTheme="minorHAnsi" w:hAnsiTheme="majorBidi" w:cstheme="majorBidi"/>
          <w:szCs w:val="24"/>
          <w:lang w:eastAsia="en-US"/>
        </w:rPr>
        <w:t xml:space="preserve">. </w:t>
      </w:r>
    </w:p>
    <w:p w14:paraId="1F6433FD" w14:textId="060DF72E" w:rsidR="00635B36" w:rsidRPr="00985B06" w:rsidRDefault="00635B36"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3486248B" w14:textId="04873C4C" w:rsidR="00371101" w:rsidRPr="00985B06" w:rsidRDefault="006E64FB"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w:t>
      </w:r>
      <w:r w:rsidR="00197B3C" w:rsidRPr="00985B06">
        <w:rPr>
          <w:rFonts w:asciiTheme="majorBidi" w:eastAsiaTheme="minorHAnsi" w:hAnsiTheme="majorBidi" w:cstheme="majorBidi"/>
          <w:szCs w:val="24"/>
          <w:lang w:eastAsia="en-US"/>
        </w:rPr>
        <w:t>1</w:t>
      </w:r>
      <w:r w:rsidR="00637196" w:rsidRPr="00985B06">
        <w:rPr>
          <w:rFonts w:asciiTheme="majorBidi" w:eastAsiaTheme="minorHAnsi" w:hAnsiTheme="majorBidi" w:cstheme="majorBidi"/>
          <w:szCs w:val="24"/>
          <w:lang w:eastAsia="en-US"/>
        </w:rPr>
        <w:t>2</w:t>
      </w:r>
      <w:r w:rsidRPr="00985B06">
        <w:rPr>
          <w:rFonts w:asciiTheme="majorBidi" w:eastAsiaTheme="minorHAnsi" w:hAnsiTheme="majorBidi" w:cstheme="majorBidi"/>
          <w:szCs w:val="24"/>
          <w:lang w:eastAsia="en-US"/>
        </w:rPr>
        <w:t>]</w:t>
      </w:r>
      <w:r w:rsidR="0058425D" w:rsidRPr="00985B06">
        <w:rPr>
          <w:rFonts w:asciiTheme="majorBidi" w:eastAsiaTheme="minorHAnsi" w:hAnsiTheme="majorBidi" w:cstheme="majorBidi"/>
          <w:szCs w:val="24"/>
          <w:lang w:eastAsia="en-US"/>
        </w:rPr>
        <w:t> </w:t>
      </w:r>
      <w:r w:rsidR="00371101" w:rsidRPr="00985B06">
        <w:rPr>
          <w:rFonts w:asciiTheme="majorBidi" w:eastAsiaTheme="minorHAnsi" w:hAnsiTheme="majorBidi" w:cstheme="majorBidi"/>
          <w:szCs w:val="24"/>
          <w:lang w:eastAsia="en-US"/>
        </w:rPr>
        <w:t xml:space="preserve">Tādējādi secināms, ka </w:t>
      </w:r>
      <w:r w:rsidR="0058425D" w:rsidRPr="00985B06">
        <w:rPr>
          <w:rFonts w:asciiTheme="majorBidi" w:eastAsiaTheme="minorHAnsi" w:hAnsiTheme="majorBidi" w:cstheme="majorBidi"/>
          <w:szCs w:val="24"/>
          <w:lang w:eastAsia="en-US"/>
        </w:rPr>
        <w:t xml:space="preserve">abu instanču tiesas </w:t>
      </w:r>
      <w:r w:rsidR="00371101" w:rsidRPr="00985B06">
        <w:rPr>
          <w:rFonts w:asciiTheme="majorBidi" w:eastAsiaTheme="minorHAnsi" w:hAnsiTheme="majorBidi" w:cstheme="majorBidi"/>
          <w:szCs w:val="24"/>
          <w:lang w:eastAsia="en-US"/>
        </w:rPr>
        <w:t xml:space="preserve">kļūdījušās </w:t>
      </w:r>
      <w:r w:rsidR="003428D3" w:rsidRPr="00985B06">
        <w:rPr>
          <w:rFonts w:asciiTheme="majorBidi" w:eastAsiaTheme="minorHAnsi" w:hAnsiTheme="majorBidi" w:cstheme="majorBidi"/>
          <w:szCs w:val="24"/>
          <w:lang w:eastAsia="en-US"/>
        </w:rPr>
        <w:t>ar tiesiskās attiecības starp prasītāju un atbildētāju kvalifikāciju, kļūdaini uzskatot t</w:t>
      </w:r>
      <w:r w:rsidR="0064030F" w:rsidRPr="00985B06">
        <w:rPr>
          <w:rFonts w:asciiTheme="majorBidi" w:eastAsiaTheme="minorHAnsi" w:hAnsiTheme="majorBidi" w:cstheme="majorBidi"/>
          <w:szCs w:val="24"/>
          <w:lang w:eastAsia="en-US"/>
        </w:rPr>
        <w:t>ā</w:t>
      </w:r>
      <w:r w:rsidR="003428D3" w:rsidRPr="00985B06">
        <w:rPr>
          <w:rFonts w:asciiTheme="majorBidi" w:eastAsiaTheme="minorHAnsi" w:hAnsiTheme="majorBidi" w:cstheme="majorBidi"/>
          <w:szCs w:val="24"/>
          <w:lang w:eastAsia="en-US"/>
        </w:rPr>
        <w:t xml:space="preserve">s par līdzmantinieku savstarpējām attiecībām situācijā, kad atbildētājai ir tiesības uz neatņemamās daļas izdošanu, nevis tiesības prasīt mantojuma dalīšanu jeb mantojuma masas reālo sadali kā līdzmantiniecei. </w:t>
      </w:r>
    </w:p>
    <w:p w14:paraId="7868B9EF" w14:textId="70B7B60F" w:rsidR="002F2708" w:rsidRPr="00985B06" w:rsidRDefault="002F2708"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 xml:space="preserve">Tas apstāklis, ka prasītājs prasību nosaucis par prasību par </w:t>
      </w:r>
      <w:r w:rsidR="00371101" w:rsidRPr="00985B06">
        <w:rPr>
          <w:rFonts w:asciiTheme="majorBidi" w:eastAsiaTheme="minorHAnsi" w:hAnsiTheme="majorBidi" w:cstheme="majorBidi"/>
          <w:szCs w:val="24"/>
          <w:lang w:eastAsia="en-US"/>
        </w:rPr>
        <w:t>mantojuma reālu sadali</w:t>
      </w:r>
      <w:r w:rsidR="00A138A9" w:rsidRPr="00985B06">
        <w:rPr>
          <w:rFonts w:asciiTheme="majorBidi" w:eastAsiaTheme="minorHAnsi" w:hAnsiTheme="majorBidi" w:cstheme="majorBidi"/>
          <w:szCs w:val="24"/>
          <w:lang w:eastAsia="en-US"/>
        </w:rPr>
        <w:t xml:space="preserve">, bet atbildētāja pretprasībā citastarp lūgusi sadalīt mantojumu kā kopīpašumu, </w:t>
      </w:r>
      <w:r w:rsidR="00371101" w:rsidRPr="00985B06">
        <w:rPr>
          <w:rFonts w:asciiTheme="majorBidi" w:eastAsiaTheme="minorHAnsi" w:hAnsiTheme="majorBidi" w:cstheme="majorBidi"/>
          <w:szCs w:val="24"/>
          <w:lang w:eastAsia="en-US"/>
        </w:rPr>
        <w:t xml:space="preserve">neatbrīvo tiesu no pienākuma </w:t>
      </w:r>
      <w:r w:rsidR="00A138A9" w:rsidRPr="00985B06">
        <w:rPr>
          <w:rFonts w:asciiTheme="majorBidi" w:eastAsiaTheme="minorHAnsi" w:hAnsiTheme="majorBidi" w:cstheme="majorBidi"/>
          <w:szCs w:val="24"/>
          <w:lang w:eastAsia="en-US"/>
        </w:rPr>
        <w:t xml:space="preserve">pašai </w:t>
      </w:r>
      <w:r w:rsidR="00371101" w:rsidRPr="00985B06">
        <w:rPr>
          <w:rFonts w:asciiTheme="majorBidi" w:eastAsiaTheme="minorHAnsi" w:hAnsiTheme="majorBidi" w:cstheme="majorBidi"/>
          <w:szCs w:val="24"/>
          <w:lang w:eastAsia="en-US"/>
        </w:rPr>
        <w:t xml:space="preserve">vērtēt prasībā norādītos apstākļus. </w:t>
      </w:r>
      <w:r w:rsidR="00F44B8B" w:rsidRPr="00985B06">
        <w:rPr>
          <w:rFonts w:asciiTheme="majorBidi" w:eastAsiaTheme="minorHAnsi" w:hAnsiTheme="majorBidi" w:cstheme="majorBidi"/>
          <w:szCs w:val="24"/>
          <w:lang w:eastAsia="en-US"/>
        </w:rPr>
        <w:t>Turklāt</w:t>
      </w:r>
      <w:r w:rsidR="00237F4E" w:rsidRPr="00985B06">
        <w:rPr>
          <w:rFonts w:asciiTheme="majorBidi" w:eastAsiaTheme="minorHAnsi" w:hAnsiTheme="majorBidi" w:cstheme="majorBidi"/>
          <w:szCs w:val="24"/>
          <w:lang w:eastAsia="en-US"/>
        </w:rPr>
        <w:t xml:space="preserve"> judikatūrā ir nostiprināta atziņa, ka tiesai pašai jāzina strīda pareizajam atrisinājumam piemērojamais likums, un tā ir patstāvīga tādas materiālo tiesību normas atrašanā un izvēlē, kuras sastāva pazīmes atbilst lietas iztiesāšanas gaitā, balstoties uz pierādījumu izvērtējumu, nodibinātiem faktiskiem apstākļiem, savukārt puses paustais viedoklis par šo apstākļu juridiskās kvalifikācijas aspektiem tiesu nesaista (sk.</w:t>
      </w:r>
      <w:r w:rsidR="002F580A" w:rsidRPr="00985B06">
        <w:rPr>
          <w:rFonts w:asciiTheme="majorBidi" w:eastAsiaTheme="minorHAnsi" w:hAnsiTheme="majorBidi" w:cstheme="majorBidi"/>
          <w:szCs w:val="24"/>
          <w:lang w:eastAsia="en-US"/>
        </w:rPr>
        <w:t> </w:t>
      </w:r>
      <w:r w:rsidR="00237F4E" w:rsidRPr="00985B06">
        <w:rPr>
          <w:rFonts w:asciiTheme="majorBidi" w:eastAsiaTheme="minorHAnsi" w:hAnsiTheme="majorBidi" w:cstheme="majorBidi"/>
          <w:i/>
          <w:iCs/>
          <w:szCs w:val="24"/>
          <w:lang w:eastAsia="en-US"/>
        </w:rPr>
        <w:t>Senāta 2020.</w:t>
      </w:r>
      <w:r w:rsidR="0058425D" w:rsidRPr="00985B06">
        <w:rPr>
          <w:rFonts w:asciiTheme="majorBidi" w:eastAsiaTheme="minorHAnsi" w:hAnsiTheme="majorBidi" w:cstheme="majorBidi"/>
          <w:i/>
          <w:iCs/>
          <w:szCs w:val="24"/>
          <w:lang w:eastAsia="en-US"/>
        </w:rPr>
        <w:t> </w:t>
      </w:r>
      <w:r w:rsidR="00237F4E" w:rsidRPr="00985B06">
        <w:rPr>
          <w:rFonts w:asciiTheme="majorBidi" w:eastAsiaTheme="minorHAnsi" w:hAnsiTheme="majorBidi" w:cstheme="majorBidi"/>
          <w:i/>
          <w:iCs/>
          <w:szCs w:val="24"/>
          <w:lang w:eastAsia="en-US"/>
        </w:rPr>
        <w:t>gada 28.</w:t>
      </w:r>
      <w:r w:rsidR="0058425D" w:rsidRPr="00985B06">
        <w:rPr>
          <w:rFonts w:asciiTheme="majorBidi" w:eastAsiaTheme="minorHAnsi" w:hAnsiTheme="majorBidi" w:cstheme="majorBidi"/>
          <w:i/>
          <w:iCs/>
          <w:szCs w:val="24"/>
          <w:lang w:eastAsia="en-US"/>
        </w:rPr>
        <w:t> </w:t>
      </w:r>
      <w:r w:rsidR="00237F4E" w:rsidRPr="00985B06">
        <w:rPr>
          <w:rFonts w:asciiTheme="majorBidi" w:eastAsiaTheme="minorHAnsi" w:hAnsiTheme="majorBidi" w:cstheme="majorBidi"/>
          <w:i/>
          <w:iCs/>
          <w:szCs w:val="24"/>
          <w:lang w:eastAsia="en-US"/>
        </w:rPr>
        <w:t>februāra</w:t>
      </w:r>
      <w:r w:rsidR="002F580A" w:rsidRPr="00985B06">
        <w:rPr>
          <w:rFonts w:asciiTheme="majorBidi" w:eastAsiaTheme="minorHAnsi" w:hAnsiTheme="majorBidi" w:cstheme="majorBidi"/>
          <w:i/>
          <w:iCs/>
          <w:szCs w:val="24"/>
          <w:lang w:eastAsia="en-US"/>
        </w:rPr>
        <w:t> </w:t>
      </w:r>
      <w:r w:rsidR="00237F4E" w:rsidRPr="00985B06">
        <w:rPr>
          <w:rFonts w:asciiTheme="majorBidi" w:eastAsiaTheme="minorHAnsi" w:hAnsiTheme="majorBidi" w:cstheme="majorBidi"/>
          <w:i/>
          <w:iCs/>
          <w:szCs w:val="24"/>
          <w:lang w:eastAsia="en-US"/>
        </w:rPr>
        <w:t>spriedumu</w:t>
      </w:r>
      <w:r w:rsidR="00043E01" w:rsidRPr="00985B06">
        <w:rPr>
          <w:rFonts w:asciiTheme="majorBidi" w:eastAsiaTheme="minorHAnsi" w:hAnsiTheme="majorBidi" w:cstheme="majorBidi"/>
          <w:i/>
          <w:iCs/>
          <w:szCs w:val="24"/>
          <w:lang w:eastAsia="en-US"/>
        </w:rPr>
        <w:t> </w:t>
      </w:r>
      <w:r w:rsidR="00237F4E" w:rsidRPr="00985B06">
        <w:rPr>
          <w:rFonts w:asciiTheme="majorBidi" w:eastAsiaTheme="minorHAnsi" w:hAnsiTheme="majorBidi" w:cstheme="majorBidi"/>
          <w:i/>
          <w:iCs/>
          <w:szCs w:val="24"/>
          <w:lang w:eastAsia="en-US"/>
        </w:rPr>
        <w:t>lietā</w:t>
      </w:r>
      <w:r w:rsidR="00043E01" w:rsidRPr="00985B06">
        <w:rPr>
          <w:rFonts w:asciiTheme="majorBidi" w:eastAsiaTheme="minorHAnsi" w:hAnsiTheme="majorBidi" w:cstheme="majorBidi"/>
          <w:i/>
          <w:iCs/>
          <w:szCs w:val="24"/>
          <w:lang w:eastAsia="en-US"/>
        </w:rPr>
        <w:t> </w:t>
      </w:r>
      <w:r w:rsidR="00237F4E" w:rsidRPr="00985B06">
        <w:rPr>
          <w:rFonts w:asciiTheme="majorBidi" w:eastAsiaTheme="minorHAnsi" w:hAnsiTheme="majorBidi" w:cstheme="majorBidi"/>
          <w:i/>
          <w:iCs/>
          <w:szCs w:val="24"/>
          <w:lang w:eastAsia="en-US"/>
        </w:rPr>
        <w:t>Nr.</w:t>
      </w:r>
      <w:r w:rsidR="0058425D" w:rsidRPr="00985B06">
        <w:rPr>
          <w:rFonts w:asciiTheme="majorBidi" w:eastAsiaTheme="minorHAnsi" w:hAnsiTheme="majorBidi" w:cstheme="majorBidi"/>
          <w:i/>
          <w:iCs/>
          <w:szCs w:val="24"/>
          <w:lang w:eastAsia="en-US"/>
        </w:rPr>
        <w:t> </w:t>
      </w:r>
      <w:r w:rsidR="00237F4E" w:rsidRPr="00985B06">
        <w:rPr>
          <w:rFonts w:asciiTheme="majorBidi" w:eastAsiaTheme="minorHAnsi" w:hAnsiTheme="majorBidi" w:cstheme="majorBidi"/>
          <w:i/>
          <w:iCs/>
          <w:szCs w:val="24"/>
          <w:lang w:eastAsia="en-US"/>
        </w:rPr>
        <w:t>SKC</w:t>
      </w:r>
      <w:r w:rsidR="00043E01" w:rsidRPr="00985B06">
        <w:rPr>
          <w:rFonts w:asciiTheme="majorBidi" w:eastAsiaTheme="minorHAnsi" w:hAnsiTheme="majorBidi" w:cstheme="majorBidi"/>
          <w:i/>
          <w:iCs/>
          <w:szCs w:val="24"/>
          <w:lang w:eastAsia="en-US"/>
        </w:rPr>
        <w:t> </w:t>
      </w:r>
      <w:r w:rsidR="00237F4E" w:rsidRPr="00985B06">
        <w:rPr>
          <w:rFonts w:asciiTheme="majorBidi" w:eastAsiaTheme="minorHAnsi" w:hAnsiTheme="majorBidi" w:cstheme="majorBidi"/>
          <w:i/>
          <w:iCs/>
          <w:szCs w:val="24"/>
          <w:lang w:eastAsia="en-US"/>
        </w:rPr>
        <w:t>-</w:t>
      </w:r>
      <w:r w:rsidR="00043E01" w:rsidRPr="00985B06">
        <w:rPr>
          <w:rFonts w:asciiTheme="majorBidi" w:eastAsiaTheme="minorHAnsi" w:hAnsiTheme="majorBidi" w:cstheme="majorBidi"/>
          <w:i/>
          <w:iCs/>
          <w:szCs w:val="24"/>
          <w:lang w:eastAsia="en-US"/>
        </w:rPr>
        <w:t> </w:t>
      </w:r>
      <w:r w:rsidR="00237F4E" w:rsidRPr="00985B06">
        <w:rPr>
          <w:rFonts w:asciiTheme="majorBidi" w:eastAsiaTheme="minorHAnsi" w:hAnsiTheme="majorBidi" w:cstheme="majorBidi"/>
          <w:i/>
          <w:iCs/>
          <w:szCs w:val="24"/>
          <w:lang w:eastAsia="en-US"/>
        </w:rPr>
        <w:t>78/2020</w:t>
      </w:r>
      <w:r w:rsidR="00902608" w:rsidRPr="00985B06">
        <w:rPr>
          <w:rFonts w:asciiTheme="majorBidi" w:eastAsiaTheme="minorHAnsi" w:hAnsiTheme="majorBidi" w:cstheme="majorBidi"/>
          <w:i/>
          <w:iCs/>
          <w:szCs w:val="24"/>
          <w:lang w:eastAsia="en-US"/>
        </w:rPr>
        <w:t> </w:t>
      </w:r>
      <w:r w:rsidR="0058425D" w:rsidRPr="00985B06">
        <w:rPr>
          <w:rFonts w:asciiTheme="majorBidi" w:eastAsiaTheme="minorHAnsi" w:hAnsiTheme="majorBidi" w:cstheme="majorBidi"/>
          <w:i/>
          <w:iCs/>
          <w:szCs w:val="24"/>
          <w:lang w:eastAsia="en-US"/>
        </w:rPr>
        <w:t>(</w:t>
      </w:r>
      <w:r w:rsidR="00622AF2" w:rsidRPr="00985B06">
        <w:rPr>
          <w:rFonts w:asciiTheme="majorBidi" w:eastAsiaTheme="minorHAnsi" w:hAnsiTheme="majorBidi" w:cstheme="majorBidi"/>
          <w:i/>
          <w:iCs/>
          <w:szCs w:val="24"/>
          <w:lang w:eastAsia="en-US"/>
        </w:rPr>
        <w:t>ECLI:LV:AT:2020:0228.C30603812.8.S</w:t>
      </w:r>
      <w:r w:rsidR="0058425D" w:rsidRPr="00985B06">
        <w:rPr>
          <w:rFonts w:asciiTheme="majorBidi" w:eastAsiaTheme="minorHAnsi" w:hAnsiTheme="majorBidi" w:cstheme="majorBidi"/>
          <w:i/>
          <w:iCs/>
          <w:szCs w:val="24"/>
          <w:lang w:eastAsia="en-US"/>
        </w:rPr>
        <w:t>)</w:t>
      </w:r>
      <w:r w:rsidR="00237F4E" w:rsidRPr="00985B06">
        <w:rPr>
          <w:rFonts w:asciiTheme="majorBidi" w:eastAsiaTheme="minorHAnsi" w:hAnsiTheme="majorBidi" w:cstheme="majorBidi"/>
          <w:szCs w:val="24"/>
          <w:lang w:eastAsia="en-US"/>
        </w:rPr>
        <w:t>).</w:t>
      </w:r>
      <w:r w:rsidR="00381032" w:rsidRPr="00985B06">
        <w:rPr>
          <w:rFonts w:asciiTheme="majorBidi" w:eastAsiaTheme="minorHAnsi" w:hAnsiTheme="majorBidi" w:cstheme="majorBidi"/>
          <w:szCs w:val="24"/>
          <w:lang w:eastAsia="en-US"/>
        </w:rPr>
        <w:t xml:space="preserve"> </w:t>
      </w:r>
      <w:r w:rsidR="007A2E60" w:rsidRPr="00985B06">
        <w:rPr>
          <w:rFonts w:asciiTheme="majorBidi" w:eastAsiaTheme="minorHAnsi" w:hAnsiTheme="majorBidi" w:cstheme="majorBidi"/>
          <w:szCs w:val="24"/>
          <w:lang w:eastAsia="en-US"/>
        </w:rPr>
        <w:t>Vienlaikus nav izslēgts, ka</w:t>
      </w:r>
      <w:r w:rsidR="00381032" w:rsidRPr="00985B06">
        <w:rPr>
          <w:rFonts w:asciiTheme="majorBidi" w:eastAsiaTheme="minorHAnsi" w:hAnsiTheme="majorBidi" w:cstheme="majorBidi"/>
          <w:szCs w:val="24"/>
          <w:lang w:eastAsia="en-US"/>
        </w:rPr>
        <w:t xml:space="preserve"> juridiski korekta un lietas faktiskajiem apstākļiem atbilstoša prasība un pretprasība ļauj tiesai </w:t>
      </w:r>
      <w:r w:rsidR="00067EE7" w:rsidRPr="00985B06">
        <w:rPr>
          <w:rFonts w:asciiTheme="majorBidi" w:eastAsiaTheme="minorHAnsi" w:hAnsiTheme="majorBidi" w:cstheme="majorBidi"/>
          <w:szCs w:val="24"/>
          <w:lang w:eastAsia="en-US"/>
        </w:rPr>
        <w:t>vieglāk</w:t>
      </w:r>
      <w:r w:rsidR="005D37B6" w:rsidRPr="00985B06">
        <w:rPr>
          <w:rFonts w:asciiTheme="majorBidi" w:eastAsiaTheme="minorHAnsi" w:hAnsiTheme="majorBidi" w:cstheme="majorBidi"/>
          <w:szCs w:val="24"/>
          <w:lang w:eastAsia="en-US"/>
        </w:rPr>
        <w:t xml:space="preserve"> kvalificēt gan pušu tiesiskās attiecības, gan noteikt piemērojamo likumu. </w:t>
      </w:r>
    </w:p>
    <w:p w14:paraId="1C0C4756" w14:textId="579C4AE1" w:rsidR="00A138A9" w:rsidRPr="00985B06" w:rsidRDefault="00A138A9"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 xml:space="preserve">Prasības pamats ļauj tiesai identificēt tās apstrīdētās vai aizskartās tiesības vai ar likumu aizsargātās intereses, kuru aizsardzības labad persona vērsusies tiesā un kuru tiesiskais novērtējums tiesai ir jāsniedz (sk. </w:t>
      </w:r>
      <w:r w:rsidRPr="00985B06">
        <w:rPr>
          <w:rFonts w:asciiTheme="majorBidi" w:eastAsiaTheme="minorHAnsi" w:hAnsiTheme="majorBidi" w:cstheme="majorBidi"/>
          <w:i/>
          <w:iCs/>
          <w:szCs w:val="24"/>
          <w:lang w:eastAsia="en-US"/>
        </w:rPr>
        <w:t>Satversmes tiesas 2012.</w:t>
      </w:r>
      <w:r w:rsidR="00622AF2" w:rsidRPr="00985B06">
        <w:rPr>
          <w:rFonts w:asciiTheme="majorBidi" w:eastAsiaTheme="minorHAnsi" w:hAnsiTheme="majorBidi" w:cstheme="majorBidi"/>
          <w:i/>
          <w:iCs/>
          <w:szCs w:val="24"/>
          <w:lang w:eastAsia="en-US"/>
        </w:rPr>
        <w:t> </w:t>
      </w:r>
      <w:r w:rsidRPr="00985B06">
        <w:rPr>
          <w:rFonts w:asciiTheme="majorBidi" w:eastAsiaTheme="minorHAnsi" w:hAnsiTheme="majorBidi" w:cstheme="majorBidi"/>
          <w:i/>
          <w:iCs/>
          <w:szCs w:val="24"/>
          <w:lang w:eastAsia="en-US"/>
        </w:rPr>
        <w:t>gada 1.</w:t>
      </w:r>
      <w:r w:rsidR="00622AF2" w:rsidRPr="00985B06">
        <w:rPr>
          <w:rFonts w:asciiTheme="majorBidi" w:eastAsiaTheme="minorHAnsi" w:hAnsiTheme="majorBidi" w:cstheme="majorBidi"/>
          <w:i/>
          <w:iCs/>
          <w:szCs w:val="24"/>
          <w:lang w:eastAsia="en-US"/>
        </w:rPr>
        <w:t> </w:t>
      </w:r>
      <w:r w:rsidRPr="00985B06">
        <w:rPr>
          <w:rFonts w:asciiTheme="majorBidi" w:eastAsiaTheme="minorHAnsi" w:hAnsiTheme="majorBidi" w:cstheme="majorBidi"/>
          <w:i/>
          <w:iCs/>
          <w:szCs w:val="24"/>
          <w:lang w:eastAsia="en-US"/>
        </w:rPr>
        <w:t>novembra sprieduma lietā Nr.</w:t>
      </w:r>
      <w:r w:rsidR="00902608" w:rsidRPr="00985B06">
        <w:rPr>
          <w:rFonts w:asciiTheme="majorBidi" w:eastAsiaTheme="minorHAnsi" w:hAnsiTheme="majorBidi" w:cstheme="majorBidi"/>
          <w:i/>
          <w:iCs/>
          <w:szCs w:val="24"/>
          <w:lang w:eastAsia="en-US"/>
        </w:rPr>
        <w:t> </w:t>
      </w:r>
      <w:r w:rsidRPr="00985B06">
        <w:rPr>
          <w:rFonts w:asciiTheme="majorBidi" w:eastAsiaTheme="minorHAnsi" w:hAnsiTheme="majorBidi" w:cstheme="majorBidi"/>
          <w:i/>
          <w:iCs/>
          <w:szCs w:val="24"/>
          <w:lang w:eastAsia="en-US"/>
        </w:rPr>
        <w:t>2012-026-01 12.</w:t>
      </w:r>
      <w:r w:rsidR="00622AF2" w:rsidRPr="00985B06">
        <w:rPr>
          <w:rFonts w:asciiTheme="majorBidi" w:eastAsiaTheme="minorHAnsi" w:hAnsiTheme="majorBidi" w:cstheme="majorBidi"/>
          <w:i/>
          <w:iCs/>
          <w:szCs w:val="24"/>
          <w:lang w:eastAsia="en-US"/>
        </w:rPr>
        <w:t> </w:t>
      </w:r>
      <w:r w:rsidRPr="00985B06">
        <w:rPr>
          <w:rFonts w:asciiTheme="majorBidi" w:eastAsiaTheme="minorHAnsi" w:hAnsiTheme="majorBidi" w:cstheme="majorBidi"/>
          <w:i/>
          <w:iCs/>
          <w:szCs w:val="24"/>
          <w:lang w:eastAsia="en-US"/>
        </w:rPr>
        <w:t>punktu</w:t>
      </w:r>
      <w:r w:rsidRPr="00985B06">
        <w:rPr>
          <w:rFonts w:asciiTheme="majorBidi" w:eastAsiaTheme="minorHAnsi" w:hAnsiTheme="majorBidi" w:cstheme="majorBidi"/>
          <w:szCs w:val="24"/>
          <w:lang w:eastAsia="en-US"/>
        </w:rPr>
        <w:t xml:space="preserve">). Prasības pamatu veido faktiskie apstākļi, kas rada prasījuma tiesību, t.i., juridiski fakti, ar kuriem tiesību normas hipotēze saista strīda pušu </w:t>
      </w:r>
      <w:proofErr w:type="spellStart"/>
      <w:r w:rsidRPr="00985B06">
        <w:rPr>
          <w:rFonts w:asciiTheme="majorBidi" w:eastAsiaTheme="minorHAnsi" w:hAnsiTheme="majorBidi" w:cstheme="majorBidi"/>
          <w:szCs w:val="24"/>
          <w:lang w:eastAsia="en-US"/>
        </w:rPr>
        <w:t>materiāltiesiskās</w:t>
      </w:r>
      <w:proofErr w:type="spellEnd"/>
      <w:r w:rsidRPr="00985B06">
        <w:rPr>
          <w:rFonts w:asciiTheme="majorBidi" w:eastAsiaTheme="minorHAnsi" w:hAnsiTheme="majorBidi" w:cstheme="majorBidi"/>
          <w:szCs w:val="24"/>
          <w:lang w:eastAsia="en-US"/>
        </w:rPr>
        <w:t xml:space="preserve"> attiecības esību, grozīšanos vai izbeigšanos (sk., piemēram, </w:t>
      </w:r>
      <w:r w:rsidRPr="00985B06">
        <w:rPr>
          <w:rFonts w:asciiTheme="majorBidi" w:eastAsiaTheme="minorHAnsi" w:hAnsiTheme="majorBidi" w:cstheme="majorBidi"/>
          <w:i/>
          <w:iCs/>
          <w:szCs w:val="24"/>
          <w:lang w:eastAsia="en-US"/>
        </w:rPr>
        <w:t>Senāta 2023.</w:t>
      </w:r>
      <w:r w:rsidR="00622AF2" w:rsidRPr="00985B06">
        <w:rPr>
          <w:rFonts w:asciiTheme="majorBidi" w:eastAsiaTheme="minorHAnsi" w:hAnsiTheme="majorBidi" w:cstheme="majorBidi"/>
          <w:i/>
          <w:iCs/>
          <w:szCs w:val="24"/>
          <w:lang w:eastAsia="en-US"/>
        </w:rPr>
        <w:t> </w:t>
      </w:r>
      <w:r w:rsidRPr="00985B06">
        <w:rPr>
          <w:rFonts w:asciiTheme="majorBidi" w:eastAsiaTheme="minorHAnsi" w:hAnsiTheme="majorBidi" w:cstheme="majorBidi"/>
          <w:i/>
          <w:iCs/>
          <w:szCs w:val="24"/>
          <w:lang w:eastAsia="en-US"/>
        </w:rPr>
        <w:t>gada 23.</w:t>
      </w:r>
      <w:r w:rsidR="00622AF2" w:rsidRPr="00985B06">
        <w:rPr>
          <w:rFonts w:asciiTheme="majorBidi" w:eastAsiaTheme="minorHAnsi" w:hAnsiTheme="majorBidi" w:cstheme="majorBidi"/>
          <w:i/>
          <w:iCs/>
          <w:szCs w:val="24"/>
          <w:lang w:eastAsia="en-US"/>
        </w:rPr>
        <w:t> </w:t>
      </w:r>
      <w:r w:rsidRPr="00985B06">
        <w:rPr>
          <w:rFonts w:asciiTheme="majorBidi" w:eastAsiaTheme="minorHAnsi" w:hAnsiTheme="majorBidi" w:cstheme="majorBidi"/>
          <w:i/>
          <w:iCs/>
          <w:szCs w:val="24"/>
          <w:lang w:eastAsia="en-US"/>
        </w:rPr>
        <w:t>novembra sprieduma lietā Nr.</w:t>
      </w:r>
      <w:r w:rsidR="00622AF2" w:rsidRPr="00985B06">
        <w:rPr>
          <w:rFonts w:asciiTheme="majorBidi" w:eastAsiaTheme="minorHAnsi" w:hAnsiTheme="majorBidi" w:cstheme="majorBidi"/>
          <w:i/>
          <w:iCs/>
          <w:szCs w:val="24"/>
          <w:lang w:eastAsia="en-US"/>
        </w:rPr>
        <w:t> </w:t>
      </w:r>
      <w:r w:rsidRPr="00985B06">
        <w:rPr>
          <w:rFonts w:asciiTheme="majorBidi" w:eastAsiaTheme="minorHAnsi" w:hAnsiTheme="majorBidi" w:cstheme="majorBidi"/>
          <w:i/>
          <w:iCs/>
          <w:szCs w:val="24"/>
          <w:lang w:eastAsia="en-US"/>
        </w:rPr>
        <w:t xml:space="preserve">SKC-49/2023, </w:t>
      </w:r>
      <w:r w:rsidR="00622AF2" w:rsidRPr="00985B06">
        <w:rPr>
          <w:rFonts w:asciiTheme="majorBidi" w:eastAsiaTheme="minorHAnsi" w:hAnsiTheme="majorBidi" w:cstheme="majorBidi"/>
          <w:i/>
          <w:iCs/>
          <w:szCs w:val="24"/>
          <w:lang w:eastAsia="en-US"/>
        </w:rPr>
        <w:t>(</w:t>
      </w:r>
      <w:r w:rsidRPr="00985B06">
        <w:rPr>
          <w:rFonts w:asciiTheme="majorBidi" w:eastAsiaTheme="minorHAnsi" w:hAnsiTheme="majorBidi" w:cstheme="majorBidi"/>
          <w:i/>
          <w:iCs/>
          <w:szCs w:val="24"/>
          <w:lang w:eastAsia="en-US"/>
        </w:rPr>
        <w:t>ECLI:LV:AT:2023:1123.C33523419.15.S</w:t>
      </w:r>
      <w:r w:rsidR="00622AF2" w:rsidRPr="00985B06">
        <w:rPr>
          <w:rFonts w:asciiTheme="majorBidi" w:eastAsiaTheme="minorHAnsi" w:hAnsiTheme="majorBidi" w:cstheme="majorBidi"/>
          <w:i/>
          <w:iCs/>
          <w:szCs w:val="24"/>
          <w:lang w:eastAsia="en-US"/>
        </w:rPr>
        <w:t>)</w:t>
      </w:r>
      <w:r w:rsidRPr="00985B06">
        <w:rPr>
          <w:rFonts w:asciiTheme="majorBidi" w:eastAsiaTheme="minorHAnsi" w:hAnsiTheme="majorBidi" w:cstheme="majorBidi"/>
          <w:i/>
          <w:iCs/>
          <w:szCs w:val="24"/>
          <w:lang w:eastAsia="en-US"/>
        </w:rPr>
        <w:t xml:space="preserve"> 14.3.</w:t>
      </w:r>
      <w:r w:rsidR="00622AF2" w:rsidRPr="00985B06">
        <w:rPr>
          <w:rFonts w:asciiTheme="majorBidi" w:eastAsiaTheme="minorHAnsi" w:hAnsiTheme="majorBidi" w:cstheme="majorBidi"/>
          <w:i/>
          <w:iCs/>
          <w:szCs w:val="24"/>
          <w:lang w:eastAsia="en-US"/>
        </w:rPr>
        <w:t> </w:t>
      </w:r>
      <w:r w:rsidRPr="00985B06">
        <w:rPr>
          <w:rFonts w:asciiTheme="majorBidi" w:eastAsiaTheme="minorHAnsi" w:hAnsiTheme="majorBidi" w:cstheme="majorBidi"/>
          <w:i/>
          <w:iCs/>
          <w:szCs w:val="24"/>
          <w:lang w:eastAsia="en-US"/>
        </w:rPr>
        <w:t>punktu</w:t>
      </w:r>
      <w:r w:rsidRPr="00985B06">
        <w:rPr>
          <w:rFonts w:asciiTheme="majorBidi" w:eastAsiaTheme="minorHAnsi" w:hAnsiTheme="majorBidi" w:cstheme="majorBidi"/>
          <w:szCs w:val="24"/>
          <w:lang w:eastAsia="en-US"/>
        </w:rPr>
        <w:t>).</w:t>
      </w:r>
      <w:r w:rsidR="00381032" w:rsidRPr="00985B06">
        <w:rPr>
          <w:rFonts w:asciiTheme="majorBidi" w:eastAsiaTheme="minorHAnsi" w:hAnsiTheme="majorBidi" w:cstheme="majorBidi"/>
          <w:szCs w:val="24"/>
          <w:lang w:eastAsia="en-US"/>
        </w:rPr>
        <w:t xml:space="preserve"> </w:t>
      </w:r>
    </w:p>
    <w:p w14:paraId="6667F5CF" w14:textId="662D109F" w:rsidR="00A138A9" w:rsidRPr="00985B06" w:rsidRDefault="00A138A9"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Juridiski nozīmīgu faktu konstatēšana un atlase ir atkarīga no eventuāli piemērojamās tiesību normas, tāpēc līdzās faktiskajiem apstākļiem prasītājam ir pienākums prasības pieteikumā norādīt arī tiesību normas, ar kurām viņš prasību pamatojis (</w:t>
      </w:r>
      <w:r w:rsidRPr="00985B06">
        <w:rPr>
          <w:rFonts w:asciiTheme="majorBidi" w:eastAsiaTheme="minorHAnsi" w:hAnsiTheme="majorBidi" w:cstheme="majorBidi"/>
          <w:i/>
          <w:iCs/>
          <w:szCs w:val="24"/>
          <w:lang w:eastAsia="en-US"/>
        </w:rPr>
        <w:t>Civilprocesa likuma 128.</w:t>
      </w:r>
      <w:r w:rsidR="00622AF2" w:rsidRPr="00985B06">
        <w:rPr>
          <w:rFonts w:asciiTheme="majorBidi" w:eastAsiaTheme="minorHAnsi" w:hAnsiTheme="majorBidi" w:cstheme="majorBidi"/>
          <w:i/>
          <w:iCs/>
          <w:szCs w:val="24"/>
          <w:lang w:eastAsia="en-US"/>
        </w:rPr>
        <w:t> </w:t>
      </w:r>
      <w:r w:rsidRPr="00985B06">
        <w:rPr>
          <w:rFonts w:asciiTheme="majorBidi" w:eastAsiaTheme="minorHAnsi" w:hAnsiTheme="majorBidi" w:cstheme="majorBidi"/>
          <w:i/>
          <w:iCs/>
          <w:szCs w:val="24"/>
          <w:lang w:eastAsia="en-US"/>
        </w:rPr>
        <w:t>panta otrās daļas 6.</w:t>
      </w:r>
      <w:r w:rsidR="00622AF2" w:rsidRPr="00985B06">
        <w:rPr>
          <w:rFonts w:asciiTheme="majorBidi" w:eastAsiaTheme="minorHAnsi" w:hAnsiTheme="majorBidi" w:cstheme="majorBidi"/>
          <w:i/>
          <w:iCs/>
          <w:szCs w:val="24"/>
          <w:lang w:eastAsia="en-US"/>
        </w:rPr>
        <w:t> </w:t>
      </w:r>
      <w:r w:rsidRPr="00985B06">
        <w:rPr>
          <w:rFonts w:asciiTheme="majorBidi" w:eastAsiaTheme="minorHAnsi" w:hAnsiTheme="majorBidi" w:cstheme="majorBidi"/>
          <w:i/>
          <w:iCs/>
          <w:szCs w:val="24"/>
          <w:lang w:eastAsia="en-US"/>
        </w:rPr>
        <w:t>punkts</w:t>
      </w:r>
      <w:r w:rsidRPr="00985B06">
        <w:rPr>
          <w:rFonts w:asciiTheme="majorBidi" w:eastAsiaTheme="minorHAnsi" w:hAnsiTheme="majorBidi" w:cstheme="majorBidi"/>
          <w:szCs w:val="24"/>
          <w:lang w:eastAsia="en-US"/>
        </w:rPr>
        <w:t>).</w:t>
      </w:r>
    </w:p>
    <w:p w14:paraId="2680EFFC" w14:textId="58140615" w:rsidR="00A138A9" w:rsidRPr="00985B06" w:rsidRDefault="00A138A9" w:rsidP="00985B06">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lastRenderedPageBreak/>
        <w:t>Konkrētajā gadījumā prasība citastarp pamatota ar Civillikuma 425.</w:t>
      </w:r>
      <w:r w:rsidR="00622AF2"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pant</w:t>
      </w:r>
      <w:r w:rsidR="00381032" w:rsidRPr="00985B06">
        <w:rPr>
          <w:rFonts w:asciiTheme="majorBidi" w:eastAsiaTheme="minorHAnsi" w:hAnsiTheme="majorBidi" w:cstheme="majorBidi"/>
          <w:szCs w:val="24"/>
          <w:lang w:eastAsia="en-US"/>
        </w:rPr>
        <w:t>u</w:t>
      </w:r>
      <w:r w:rsidR="005D37B6" w:rsidRPr="00985B06">
        <w:rPr>
          <w:rFonts w:asciiTheme="majorBidi" w:eastAsiaTheme="minorHAnsi" w:hAnsiTheme="majorBidi" w:cstheme="majorBidi"/>
          <w:szCs w:val="24"/>
          <w:lang w:eastAsia="en-US"/>
        </w:rPr>
        <w:t xml:space="preserve">. Šī </w:t>
      </w:r>
      <w:r w:rsidR="00381032" w:rsidRPr="00985B06">
        <w:rPr>
          <w:rFonts w:asciiTheme="majorBidi" w:eastAsiaTheme="minorHAnsi" w:hAnsiTheme="majorBidi" w:cstheme="majorBidi"/>
          <w:szCs w:val="24"/>
          <w:lang w:eastAsia="en-US"/>
        </w:rPr>
        <w:t>norma kopsakarā ar Civillikuma 788.</w:t>
      </w:r>
      <w:r w:rsidR="00622AF2" w:rsidRPr="00985B06">
        <w:rPr>
          <w:rFonts w:asciiTheme="majorBidi" w:eastAsiaTheme="minorHAnsi" w:hAnsiTheme="majorBidi" w:cstheme="majorBidi"/>
          <w:szCs w:val="24"/>
          <w:lang w:eastAsia="en-US"/>
        </w:rPr>
        <w:t> </w:t>
      </w:r>
      <w:r w:rsidR="00381032" w:rsidRPr="00985B06">
        <w:rPr>
          <w:rFonts w:asciiTheme="majorBidi" w:eastAsiaTheme="minorHAnsi" w:hAnsiTheme="majorBidi" w:cstheme="majorBidi"/>
          <w:szCs w:val="24"/>
          <w:lang w:eastAsia="en-US"/>
        </w:rPr>
        <w:t xml:space="preserve">pantu </w:t>
      </w:r>
      <w:r w:rsidR="006D2A8E" w:rsidRPr="00985B06">
        <w:rPr>
          <w:rFonts w:asciiTheme="majorBidi" w:eastAsiaTheme="minorHAnsi" w:hAnsiTheme="majorBidi" w:cstheme="majorBidi"/>
          <w:szCs w:val="24"/>
          <w:lang w:eastAsia="en-US"/>
        </w:rPr>
        <w:t>veido</w:t>
      </w:r>
      <w:r w:rsidR="00381032" w:rsidRPr="00985B06">
        <w:rPr>
          <w:rFonts w:asciiTheme="majorBidi" w:eastAsiaTheme="minorHAnsi" w:hAnsiTheme="majorBidi" w:cstheme="majorBidi"/>
          <w:szCs w:val="24"/>
          <w:lang w:eastAsia="en-US"/>
        </w:rPr>
        <w:t xml:space="preserve"> </w:t>
      </w:r>
      <w:r w:rsidR="00197B3C" w:rsidRPr="00985B06">
        <w:rPr>
          <w:rFonts w:asciiTheme="majorBidi" w:eastAsiaTheme="minorHAnsi" w:hAnsiTheme="majorBidi" w:cstheme="majorBidi"/>
          <w:szCs w:val="24"/>
          <w:lang w:eastAsia="en-US"/>
        </w:rPr>
        <w:t xml:space="preserve">prasības par neatņemamās daļas izdalīšanu tvērumu. </w:t>
      </w:r>
    </w:p>
    <w:p w14:paraId="2DF6F90E" w14:textId="77777777" w:rsidR="007A2E60" w:rsidRPr="00985B06" w:rsidRDefault="007A2E60" w:rsidP="00985B06">
      <w:pPr>
        <w:autoSpaceDE w:val="0"/>
        <w:autoSpaceDN w:val="0"/>
        <w:adjustRightInd w:val="0"/>
        <w:spacing w:line="276" w:lineRule="auto"/>
        <w:ind w:firstLine="709"/>
        <w:jc w:val="both"/>
        <w:rPr>
          <w:rFonts w:asciiTheme="majorBidi" w:eastAsia="Calibri" w:hAnsiTheme="majorBidi" w:cstheme="majorBidi"/>
          <w:szCs w:val="24"/>
          <w:lang w:eastAsia="en-US"/>
        </w:rPr>
      </w:pPr>
      <w:r w:rsidRPr="00985B06">
        <w:rPr>
          <w:rFonts w:asciiTheme="majorBidi" w:eastAsia="Calibri" w:hAnsiTheme="majorBidi" w:cstheme="majorBidi"/>
          <w:szCs w:val="24"/>
          <w:lang w:eastAsia="en-US"/>
        </w:rPr>
        <w:t xml:space="preserve">Apkopojot norādīto, Senāts atzīst, ka apelācijas instances tiesas spriedumu nevar atzīt par pamatotu un tas atceļams, nododot lietu jaunai izskatīšanai apelācijas instances tiesā. </w:t>
      </w:r>
    </w:p>
    <w:p w14:paraId="25968346" w14:textId="77777777" w:rsidR="00622AF2" w:rsidRPr="00985B06" w:rsidRDefault="00622AF2" w:rsidP="00985B06">
      <w:pPr>
        <w:autoSpaceDE w:val="0"/>
        <w:autoSpaceDN w:val="0"/>
        <w:adjustRightInd w:val="0"/>
        <w:spacing w:line="276" w:lineRule="auto"/>
        <w:ind w:firstLine="709"/>
        <w:jc w:val="both"/>
        <w:rPr>
          <w:rFonts w:asciiTheme="majorBidi" w:eastAsia="Calibri" w:hAnsiTheme="majorBidi" w:cstheme="majorBidi"/>
          <w:szCs w:val="24"/>
          <w:lang w:eastAsia="en-US"/>
        </w:rPr>
      </w:pPr>
    </w:p>
    <w:p w14:paraId="5F6DD375" w14:textId="2E86C23F" w:rsidR="005B326E" w:rsidRPr="00985B06" w:rsidRDefault="007A2E60" w:rsidP="00985B06">
      <w:pPr>
        <w:autoSpaceDE w:val="0"/>
        <w:autoSpaceDN w:val="0"/>
        <w:adjustRightInd w:val="0"/>
        <w:spacing w:line="276" w:lineRule="auto"/>
        <w:ind w:firstLine="720"/>
        <w:jc w:val="both"/>
        <w:rPr>
          <w:rFonts w:asciiTheme="majorBidi" w:eastAsia="Calibri" w:hAnsiTheme="majorBidi" w:cstheme="majorBidi"/>
          <w:szCs w:val="24"/>
          <w:lang w:eastAsia="en-US"/>
        </w:rPr>
      </w:pPr>
      <w:r w:rsidRPr="00985B06">
        <w:rPr>
          <w:rFonts w:asciiTheme="majorBidi" w:eastAsia="Calibri" w:hAnsiTheme="majorBidi" w:cstheme="majorBidi"/>
          <w:szCs w:val="24"/>
          <w:lang w:eastAsia="en-US"/>
        </w:rPr>
        <w:t>[1</w:t>
      </w:r>
      <w:r w:rsidR="00637196" w:rsidRPr="00985B06">
        <w:rPr>
          <w:rFonts w:asciiTheme="majorBidi" w:eastAsia="Calibri" w:hAnsiTheme="majorBidi" w:cstheme="majorBidi"/>
          <w:szCs w:val="24"/>
          <w:lang w:eastAsia="en-US"/>
        </w:rPr>
        <w:t>3</w:t>
      </w:r>
      <w:r w:rsidRPr="00985B06">
        <w:rPr>
          <w:rFonts w:asciiTheme="majorBidi" w:eastAsia="Calibri" w:hAnsiTheme="majorBidi" w:cstheme="majorBidi"/>
          <w:szCs w:val="24"/>
          <w:lang w:eastAsia="en-US"/>
        </w:rPr>
        <w:t>]</w:t>
      </w:r>
      <w:r w:rsidR="00622AF2" w:rsidRPr="00985B06">
        <w:rPr>
          <w:rFonts w:asciiTheme="majorBidi" w:eastAsia="Calibri" w:hAnsiTheme="majorBidi" w:cstheme="majorBidi"/>
          <w:szCs w:val="24"/>
          <w:lang w:eastAsia="en-US"/>
        </w:rPr>
        <w:t> </w:t>
      </w:r>
      <w:r w:rsidR="005B326E" w:rsidRPr="00985B06">
        <w:rPr>
          <w:rFonts w:asciiTheme="majorBidi" w:eastAsia="Calibri" w:hAnsiTheme="majorBidi" w:cstheme="majorBidi"/>
          <w:szCs w:val="24"/>
          <w:lang w:eastAsia="en-US"/>
        </w:rPr>
        <w:t xml:space="preserve">Vienlaikus Senāts atzīst par nepamatotu kasācijas sūdzībā minēto, ka tiesai bija „jāaicina puses izvērtēt prasības pamatā esošu nekustamā īpašuma vērtību” (sk. </w:t>
      </w:r>
      <w:r w:rsidR="005B326E" w:rsidRPr="00985B06">
        <w:rPr>
          <w:rFonts w:asciiTheme="majorBidi" w:eastAsia="Calibri" w:hAnsiTheme="majorBidi" w:cstheme="majorBidi"/>
          <w:i/>
          <w:iCs/>
          <w:szCs w:val="24"/>
          <w:lang w:eastAsia="en-US"/>
        </w:rPr>
        <w:t>šā sprieduma 5.4. punktu</w:t>
      </w:r>
      <w:r w:rsidR="005B326E" w:rsidRPr="00985B06">
        <w:rPr>
          <w:rFonts w:asciiTheme="majorBidi" w:eastAsia="Calibri" w:hAnsiTheme="majorBidi" w:cstheme="majorBidi"/>
          <w:szCs w:val="24"/>
          <w:lang w:eastAsia="en-US"/>
        </w:rPr>
        <w:t xml:space="preserve">). Prasītājs, ceļot prasību un lūdzot uzlikt viņam pienākumu izmaksāt atbildētājai neatņemamo daļu naudas izteiksmē, par pamatu neatņemamās daļas aprēķināšanai bija ņēmis mantojuma masā ietilpstošo nekustamo īpašumu kadastrālās vērtības (sk. </w:t>
      </w:r>
      <w:r w:rsidR="005B326E" w:rsidRPr="00985B06">
        <w:rPr>
          <w:rFonts w:asciiTheme="majorBidi" w:eastAsia="Calibri" w:hAnsiTheme="majorBidi" w:cstheme="majorBidi"/>
          <w:i/>
          <w:iCs/>
          <w:szCs w:val="24"/>
          <w:lang w:eastAsia="en-US"/>
        </w:rPr>
        <w:t>lietas 3.–5. lapu</w:t>
      </w:r>
      <w:r w:rsidR="005B326E" w:rsidRPr="00985B06">
        <w:rPr>
          <w:rFonts w:asciiTheme="majorBidi" w:eastAsia="Calibri" w:hAnsiTheme="majorBidi" w:cstheme="majorBidi"/>
          <w:szCs w:val="24"/>
          <w:lang w:eastAsia="en-US"/>
        </w:rPr>
        <w:t xml:space="preserve">). Savukārt atbildētāja 2021. gada 10. maija pretprasības precizējumos tieši norādījusi, ka viņas ieskatā arī izmantojama nekustamā īpašuma kadastrālā vērtība (sk. </w:t>
      </w:r>
      <w:r w:rsidR="005B326E" w:rsidRPr="00985B06">
        <w:rPr>
          <w:rFonts w:asciiTheme="majorBidi" w:eastAsia="Calibri" w:hAnsiTheme="majorBidi" w:cstheme="majorBidi"/>
          <w:i/>
          <w:iCs/>
          <w:szCs w:val="24"/>
          <w:lang w:eastAsia="en-US"/>
        </w:rPr>
        <w:t>lietas 92. lapu</w:t>
      </w:r>
      <w:r w:rsidR="005B326E" w:rsidRPr="00985B06">
        <w:rPr>
          <w:rFonts w:asciiTheme="majorBidi" w:eastAsia="Calibri" w:hAnsiTheme="majorBidi" w:cstheme="majorBidi"/>
          <w:szCs w:val="24"/>
          <w:lang w:eastAsia="en-US"/>
        </w:rPr>
        <w:t xml:space="preserve">). Pierādījumi par jebkādu citu mantojuma masā ietilpstošo nekustamo īpašumu vērtību lietā nav iesniegti, nav arī pieteikti lūgumi par papildu pierādījumu pievienošanu vai izprasīšanu. Līdz ar to saskaņā ar Civilprocesa likuma 193. panta piekto daļu tiesa vadījās no tiem pierādījumiem par mantojuma masas vērtību, kas bija lietas materiālos, un atbilstoši pušu paustajam. </w:t>
      </w:r>
    </w:p>
    <w:p w14:paraId="1281032E" w14:textId="77777777" w:rsidR="005B326E" w:rsidRPr="00985B06" w:rsidRDefault="005B326E" w:rsidP="00985B06">
      <w:pPr>
        <w:autoSpaceDE w:val="0"/>
        <w:autoSpaceDN w:val="0"/>
        <w:adjustRightInd w:val="0"/>
        <w:spacing w:line="276" w:lineRule="auto"/>
        <w:ind w:firstLine="720"/>
        <w:jc w:val="both"/>
        <w:rPr>
          <w:rFonts w:asciiTheme="majorBidi" w:eastAsia="Calibri" w:hAnsiTheme="majorBidi" w:cstheme="majorBidi"/>
          <w:szCs w:val="24"/>
          <w:lang w:eastAsia="en-US"/>
        </w:rPr>
      </w:pPr>
    </w:p>
    <w:p w14:paraId="498108DF" w14:textId="3597CC1D" w:rsidR="00D4017B" w:rsidRPr="00985B06" w:rsidRDefault="002837E8" w:rsidP="00985B06">
      <w:pPr>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w:t>
      </w:r>
      <w:r w:rsidR="006D2A8E" w:rsidRPr="00985B06">
        <w:rPr>
          <w:rFonts w:asciiTheme="majorBidi" w:eastAsiaTheme="minorHAnsi" w:hAnsiTheme="majorBidi" w:cstheme="majorBidi"/>
          <w:szCs w:val="24"/>
          <w:lang w:eastAsia="en-US"/>
        </w:rPr>
        <w:t>1</w:t>
      </w:r>
      <w:r w:rsidR="00637196" w:rsidRPr="00985B06">
        <w:rPr>
          <w:rFonts w:asciiTheme="majorBidi" w:eastAsiaTheme="minorHAnsi" w:hAnsiTheme="majorBidi" w:cstheme="majorBidi"/>
          <w:szCs w:val="24"/>
          <w:lang w:eastAsia="en-US"/>
        </w:rPr>
        <w:t>4</w:t>
      </w:r>
      <w:r w:rsidR="00714A79" w:rsidRPr="00985B06">
        <w:rPr>
          <w:rFonts w:asciiTheme="majorBidi" w:eastAsiaTheme="minorHAnsi" w:hAnsiTheme="majorBidi" w:cstheme="majorBidi"/>
          <w:szCs w:val="24"/>
          <w:lang w:eastAsia="en-US"/>
        </w:rPr>
        <w:t>]</w:t>
      </w:r>
      <w:r w:rsidR="00D4017B" w:rsidRPr="00985B06">
        <w:rPr>
          <w:rFonts w:asciiTheme="majorBidi" w:eastAsiaTheme="minorHAnsi" w:hAnsiTheme="majorBidi" w:cstheme="majorBidi"/>
          <w:szCs w:val="24"/>
          <w:lang w:eastAsia="en-US"/>
        </w:rPr>
        <w:t> Atceļot spriedumu</w:t>
      </w:r>
      <w:r w:rsidR="00714A79" w:rsidRPr="00985B06">
        <w:rPr>
          <w:rFonts w:asciiTheme="majorBidi" w:eastAsiaTheme="minorHAnsi" w:hAnsiTheme="majorBidi" w:cstheme="majorBidi"/>
          <w:szCs w:val="24"/>
          <w:lang w:eastAsia="en-US"/>
        </w:rPr>
        <w:t xml:space="preserve">, </w:t>
      </w:r>
      <w:r w:rsidR="00D4017B" w:rsidRPr="00985B06">
        <w:rPr>
          <w:rFonts w:asciiTheme="majorBidi" w:eastAsiaTheme="minorHAnsi" w:hAnsiTheme="majorBidi" w:cstheme="majorBidi"/>
          <w:szCs w:val="24"/>
          <w:lang w:eastAsia="en-US"/>
        </w:rPr>
        <w:t xml:space="preserve">saskaņā ar Civilprocesa likuma 458. panta otro daļu, </w:t>
      </w:r>
      <w:r w:rsidR="00B1259B" w:rsidRPr="00985B06">
        <w:rPr>
          <w:rFonts w:asciiTheme="majorBidi" w:hAnsiTheme="majorBidi" w:cstheme="majorBidi"/>
          <w:szCs w:val="24"/>
        </w:rPr>
        <w:t xml:space="preserve">[pers. A] </w:t>
      </w:r>
      <w:r w:rsidR="00D4017B" w:rsidRPr="00985B06">
        <w:rPr>
          <w:rFonts w:asciiTheme="majorBidi" w:eastAsiaTheme="minorHAnsi" w:hAnsiTheme="majorBidi" w:cstheme="majorBidi"/>
          <w:szCs w:val="24"/>
          <w:lang w:eastAsia="en-US"/>
        </w:rPr>
        <w:t>atmaksājama drošības nauda 300 EUR</w:t>
      </w:r>
      <w:r w:rsidR="00714A79" w:rsidRPr="00985B06">
        <w:rPr>
          <w:rFonts w:asciiTheme="majorBidi" w:eastAsiaTheme="minorHAnsi" w:hAnsiTheme="majorBidi" w:cstheme="majorBidi"/>
          <w:szCs w:val="24"/>
          <w:lang w:eastAsia="en-US"/>
        </w:rPr>
        <w:t xml:space="preserve"> </w:t>
      </w:r>
      <w:r w:rsidR="00D4017B" w:rsidRPr="00985B06">
        <w:rPr>
          <w:rFonts w:asciiTheme="majorBidi" w:eastAsiaTheme="minorHAnsi" w:hAnsiTheme="majorBidi" w:cstheme="majorBidi"/>
          <w:szCs w:val="24"/>
          <w:lang w:eastAsia="en-US"/>
        </w:rPr>
        <w:t>(</w:t>
      </w:r>
      <w:r w:rsidR="000B47D6" w:rsidRPr="00985B06">
        <w:rPr>
          <w:rFonts w:asciiTheme="majorBidi" w:eastAsiaTheme="minorHAnsi" w:hAnsiTheme="majorBidi" w:cstheme="majorBidi"/>
          <w:szCs w:val="24"/>
          <w:lang w:eastAsia="en-US"/>
        </w:rPr>
        <w:t>sk. </w:t>
      </w:r>
      <w:r w:rsidR="00D4017B" w:rsidRPr="00985B06">
        <w:rPr>
          <w:rFonts w:asciiTheme="majorBidi" w:eastAsiaTheme="minorHAnsi" w:hAnsiTheme="majorBidi" w:cstheme="majorBidi"/>
          <w:i/>
          <w:iCs/>
          <w:szCs w:val="24"/>
          <w:lang w:eastAsia="en-US"/>
        </w:rPr>
        <w:t xml:space="preserve">lietas </w:t>
      </w:r>
      <w:r w:rsidR="00E14818" w:rsidRPr="00985B06">
        <w:rPr>
          <w:rFonts w:asciiTheme="majorBidi" w:eastAsiaTheme="minorHAnsi" w:hAnsiTheme="majorBidi" w:cstheme="majorBidi"/>
          <w:i/>
          <w:iCs/>
          <w:szCs w:val="24"/>
          <w:lang w:eastAsia="en-US"/>
        </w:rPr>
        <w:t>154</w:t>
      </w:r>
      <w:r w:rsidR="00D4017B" w:rsidRPr="00985B06">
        <w:rPr>
          <w:rFonts w:asciiTheme="majorBidi" w:eastAsiaTheme="minorHAnsi" w:hAnsiTheme="majorBidi" w:cstheme="majorBidi"/>
          <w:i/>
          <w:iCs/>
          <w:szCs w:val="24"/>
          <w:lang w:eastAsia="en-US"/>
        </w:rPr>
        <w:t>. </w:t>
      </w:r>
      <w:r w:rsidR="000B47D6" w:rsidRPr="00985B06">
        <w:rPr>
          <w:rFonts w:asciiTheme="majorBidi" w:eastAsiaTheme="minorHAnsi" w:hAnsiTheme="majorBidi" w:cstheme="majorBidi"/>
          <w:i/>
          <w:iCs/>
          <w:szCs w:val="24"/>
          <w:lang w:eastAsia="en-US"/>
        </w:rPr>
        <w:t>lapu</w:t>
      </w:r>
      <w:r w:rsidR="00D4017B" w:rsidRPr="00985B06">
        <w:rPr>
          <w:rFonts w:asciiTheme="majorBidi" w:eastAsiaTheme="minorHAnsi" w:hAnsiTheme="majorBidi" w:cstheme="majorBidi"/>
          <w:szCs w:val="24"/>
          <w:lang w:eastAsia="en-US"/>
        </w:rPr>
        <w:t xml:space="preserve">). </w:t>
      </w:r>
    </w:p>
    <w:p w14:paraId="619933D9" w14:textId="763E3264" w:rsidR="00774AD1" w:rsidRPr="00985B06" w:rsidRDefault="00774AD1" w:rsidP="00985B06">
      <w:pPr>
        <w:pStyle w:val="NoSpacing"/>
        <w:spacing w:line="276" w:lineRule="auto"/>
        <w:ind w:firstLine="720"/>
        <w:jc w:val="both"/>
        <w:rPr>
          <w:rFonts w:asciiTheme="majorBidi" w:eastAsiaTheme="minorHAnsi" w:hAnsiTheme="majorBidi" w:cstheme="majorBidi"/>
          <w:szCs w:val="24"/>
          <w:lang w:eastAsia="en-US"/>
        </w:rPr>
      </w:pPr>
    </w:p>
    <w:p w14:paraId="460D3FC3" w14:textId="5A40993A" w:rsidR="00054D52" w:rsidRPr="00985B06" w:rsidRDefault="00054D52" w:rsidP="00985B06">
      <w:pPr>
        <w:pStyle w:val="Default"/>
        <w:spacing w:line="276" w:lineRule="auto"/>
        <w:jc w:val="center"/>
        <w:rPr>
          <w:rFonts w:asciiTheme="majorBidi" w:hAnsiTheme="majorBidi" w:cstheme="majorBidi"/>
          <w:b/>
        </w:rPr>
      </w:pPr>
      <w:r w:rsidRPr="00985B06">
        <w:rPr>
          <w:rFonts w:asciiTheme="majorBidi" w:hAnsiTheme="majorBidi" w:cstheme="majorBidi"/>
          <w:b/>
        </w:rPr>
        <w:t>Rezolutīvā daļa</w:t>
      </w:r>
    </w:p>
    <w:p w14:paraId="356A20AB" w14:textId="77777777" w:rsidR="00043E01" w:rsidRPr="00985B06" w:rsidRDefault="00043E01" w:rsidP="00985B06">
      <w:pPr>
        <w:pStyle w:val="Default"/>
        <w:spacing w:line="276" w:lineRule="auto"/>
        <w:jc w:val="center"/>
        <w:rPr>
          <w:rFonts w:asciiTheme="majorBidi" w:hAnsiTheme="majorBidi" w:cstheme="majorBidi"/>
          <w:b/>
        </w:rPr>
      </w:pPr>
    </w:p>
    <w:p w14:paraId="0553EE57" w14:textId="185F5F65" w:rsidR="00054D52" w:rsidRPr="00985B06" w:rsidRDefault="00054D52" w:rsidP="00985B06">
      <w:pPr>
        <w:pStyle w:val="Default"/>
        <w:spacing w:line="276" w:lineRule="auto"/>
        <w:ind w:firstLine="720"/>
        <w:jc w:val="both"/>
        <w:rPr>
          <w:rFonts w:asciiTheme="majorBidi" w:hAnsiTheme="majorBidi" w:cstheme="majorBidi"/>
        </w:rPr>
      </w:pPr>
      <w:r w:rsidRPr="00985B06">
        <w:rPr>
          <w:rFonts w:asciiTheme="majorBidi" w:hAnsiTheme="majorBidi" w:cstheme="majorBidi"/>
        </w:rPr>
        <w:t>Pamatojoties uz Civilprocesa likuma 474.</w:t>
      </w:r>
      <w:r w:rsidR="00D645A9" w:rsidRPr="00985B06">
        <w:rPr>
          <w:rFonts w:asciiTheme="majorBidi" w:hAnsiTheme="majorBidi" w:cstheme="majorBidi"/>
        </w:rPr>
        <w:t> </w:t>
      </w:r>
      <w:r w:rsidRPr="00985B06">
        <w:rPr>
          <w:rFonts w:asciiTheme="majorBidi" w:hAnsiTheme="majorBidi" w:cstheme="majorBidi"/>
        </w:rPr>
        <w:t xml:space="preserve">panta </w:t>
      </w:r>
      <w:r w:rsidR="002837E8" w:rsidRPr="00985B06">
        <w:rPr>
          <w:rFonts w:asciiTheme="majorBidi" w:hAnsiTheme="majorBidi" w:cstheme="majorBidi"/>
        </w:rPr>
        <w:t>2</w:t>
      </w:r>
      <w:r w:rsidRPr="00985B06">
        <w:rPr>
          <w:rFonts w:asciiTheme="majorBidi" w:hAnsiTheme="majorBidi" w:cstheme="majorBidi"/>
        </w:rPr>
        <w:t>.</w:t>
      </w:r>
      <w:r w:rsidR="00D645A9" w:rsidRPr="00985B06">
        <w:rPr>
          <w:rFonts w:asciiTheme="majorBidi" w:hAnsiTheme="majorBidi" w:cstheme="majorBidi"/>
        </w:rPr>
        <w:t> </w:t>
      </w:r>
      <w:r w:rsidRPr="00985B06">
        <w:rPr>
          <w:rFonts w:asciiTheme="majorBidi" w:hAnsiTheme="majorBidi" w:cstheme="majorBidi"/>
        </w:rPr>
        <w:t>punktu, Senāts</w:t>
      </w:r>
    </w:p>
    <w:p w14:paraId="4DED35DF" w14:textId="5B4B46DF" w:rsidR="00B73A19" w:rsidRPr="00985B06" w:rsidRDefault="00B73A19" w:rsidP="00985B06">
      <w:pPr>
        <w:pStyle w:val="Default"/>
        <w:spacing w:line="276" w:lineRule="auto"/>
        <w:jc w:val="both"/>
        <w:rPr>
          <w:rFonts w:asciiTheme="majorBidi" w:hAnsiTheme="majorBidi" w:cstheme="majorBidi"/>
          <w:b/>
        </w:rPr>
      </w:pPr>
    </w:p>
    <w:p w14:paraId="7FEB328E" w14:textId="3B808D24" w:rsidR="00054D52" w:rsidRPr="00985B06" w:rsidRDefault="00D645A9" w:rsidP="00985B06">
      <w:pPr>
        <w:pStyle w:val="Default"/>
        <w:spacing w:line="276" w:lineRule="auto"/>
        <w:jc w:val="center"/>
        <w:rPr>
          <w:rFonts w:asciiTheme="majorBidi" w:hAnsiTheme="majorBidi" w:cstheme="majorBidi"/>
          <w:b/>
        </w:rPr>
      </w:pPr>
      <w:r w:rsidRPr="00985B06">
        <w:rPr>
          <w:rFonts w:asciiTheme="majorBidi" w:hAnsiTheme="majorBidi" w:cstheme="majorBidi"/>
          <w:b/>
        </w:rPr>
        <w:t>n</w:t>
      </w:r>
      <w:r w:rsidR="00054D52" w:rsidRPr="00985B06">
        <w:rPr>
          <w:rFonts w:asciiTheme="majorBidi" w:hAnsiTheme="majorBidi" w:cstheme="majorBidi"/>
          <w:b/>
        </w:rPr>
        <w:t>osprieda</w:t>
      </w:r>
    </w:p>
    <w:p w14:paraId="6E3E7AA9" w14:textId="77777777" w:rsidR="00D645A9" w:rsidRPr="00985B06" w:rsidRDefault="00D645A9" w:rsidP="00985B06">
      <w:pPr>
        <w:pStyle w:val="Default"/>
        <w:spacing w:line="276" w:lineRule="auto"/>
        <w:jc w:val="both"/>
        <w:rPr>
          <w:rFonts w:asciiTheme="majorBidi" w:hAnsiTheme="majorBidi" w:cstheme="majorBidi"/>
          <w:b/>
        </w:rPr>
      </w:pPr>
    </w:p>
    <w:p w14:paraId="62B73BE5" w14:textId="41A9CE78" w:rsidR="00C10C48" w:rsidRPr="00985B06" w:rsidRDefault="008334B1" w:rsidP="00985B06">
      <w:pPr>
        <w:pStyle w:val="NoSpacing"/>
        <w:spacing w:line="276" w:lineRule="auto"/>
        <w:ind w:firstLine="720"/>
        <w:jc w:val="both"/>
        <w:rPr>
          <w:rFonts w:asciiTheme="majorBidi" w:eastAsiaTheme="minorHAnsi" w:hAnsiTheme="majorBidi" w:cstheme="majorBidi"/>
          <w:szCs w:val="24"/>
          <w:lang w:eastAsia="en-US"/>
        </w:rPr>
      </w:pPr>
      <w:r w:rsidRPr="00985B06">
        <w:rPr>
          <w:rFonts w:asciiTheme="majorBidi" w:eastAsiaTheme="minorHAnsi" w:hAnsiTheme="majorBidi" w:cstheme="majorBidi"/>
          <w:szCs w:val="24"/>
          <w:lang w:eastAsia="en-US"/>
        </w:rPr>
        <w:t>Rīgas</w:t>
      </w:r>
      <w:r w:rsidR="00054D52" w:rsidRPr="00985B06">
        <w:rPr>
          <w:rFonts w:asciiTheme="majorBidi" w:eastAsiaTheme="minorHAnsi" w:hAnsiTheme="majorBidi" w:cstheme="majorBidi"/>
          <w:szCs w:val="24"/>
          <w:lang w:eastAsia="en-US"/>
        </w:rPr>
        <w:t xml:space="preserve"> apgabaltiesas 202</w:t>
      </w:r>
      <w:r w:rsidR="009C55E4" w:rsidRPr="00985B06">
        <w:rPr>
          <w:rFonts w:asciiTheme="majorBidi" w:eastAsiaTheme="minorHAnsi" w:hAnsiTheme="majorBidi" w:cstheme="majorBidi"/>
          <w:szCs w:val="24"/>
          <w:lang w:eastAsia="en-US"/>
        </w:rPr>
        <w:t>2</w:t>
      </w:r>
      <w:r w:rsidR="00054D52" w:rsidRPr="00985B06">
        <w:rPr>
          <w:rFonts w:asciiTheme="majorBidi" w:eastAsiaTheme="minorHAnsi" w:hAnsiTheme="majorBidi" w:cstheme="majorBidi"/>
          <w:szCs w:val="24"/>
          <w:lang w:eastAsia="en-US"/>
        </w:rPr>
        <w:t xml:space="preserve">. gada </w:t>
      </w:r>
      <w:r w:rsidRPr="00985B06">
        <w:rPr>
          <w:rFonts w:asciiTheme="majorBidi" w:eastAsiaTheme="minorHAnsi" w:hAnsiTheme="majorBidi" w:cstheme="majorBidi"/>
          <w:szCs w:val="24"/>
          <w:lang w:eastAsia="en-US"/>
        </w:rPr>
        <w:t>6</w:t>
      </w:r>
      <w:r w:rsidR="00054D52" w:rsidRPr="00985B06">
        <w:rPr>
          <w:rFonts w:asciiTheme="majorBidi" w:eastAsiaTheme="minorHAnsi" w:hAnsiTheme="majorBidi" w:cstheme="majorBidi"/>
          <w:szCs w:val="24"/>
          <w:lang w:eastAsia="en-US"/>
        </w:rPr>
        <w:t>. </w:t>
      </w:r>
      <w:r w:rsidRPr="00985B06">
        <w:rPr>
          <w:rFonts w:asciiTheme="majorBidi" w:eastAsiaTheme="minorHAnsi" w:hAnsiTheme="majorBidi" w:cstheme="majorBidi"/>
          <w:szCs w:val="24"/>
          <w:lang w:eastAsia="en-US"/>
        </w:rPr>
        <w:t>oktobra</w:t>
      </w:r>
      <w:r w:rsidR="00054D52" w:rsidRPr="00985B06">
        <w:rPr>
          <w:rFonts w:asciiTheme="majorBidi" w:eastAsiaTheme="minorHAnsi" w:hAnsiTheme="majorBidi" w:cstheme="majorBidi"/>
          <w:szCs w:val="24"/>
          <w:lang w:eastAsia="en-US"/>
        </w:rPr>
        <w:t xml:space="preserve"> spriedumu </w:t>
      </w:r>
      <w:r w:rsidR="002837E8" w:rsidRPr="00985B06">
        <w:rPr>
          <w:rFonts w:asciiTheme="majorBidi" w:eastAsiaTheme="minorHAnsi" w:hAnsiTheme="majorBidi" w:cstheme="majorBidi"/>
          <w:szCs w:val="24"/>
          <w:lang w:eastAsia="en-US"/>
        </w:rPr>
        <w:t xml:space="preserve">atcelt </w:t>
      </w:r>
      <w:r w:rsidR="005639F6" w:rsidRPr="00985B06">
        <w:rPr>
          <w:rFonts w:asciiTheme="majorBidi" w:eastAsiaTheme="minorHAnsi" w:hAnsiTheme="majorBidi" w:cstheme="majorBidi"/>
          <w:szCs w:val="24"/>
          <w:lang w:eastAsia="en-US"/>
        </w:rPr>
        <w:t xml:space="preserve">un lietu nodot jaunai izskatīšanai </w:t>
      </w:r>
      <w:r w:rsidRPr="00985B06">
        <w:rPr>
          <w:rFonts w:asciiTheme="majorBidi" w:eastAsiaTheme="minorHAnsi" w:hAnsiTheme="majorBidi" w:cstheme="majorBidi"/>
          <w:szCs w:val="24"/>
          <w:lang w:eastAsia="en-US"/>
        </w:rPr>
        <w:t>Rīgas apgabal</w:t>
      </w:r>
      <w:r w:rsidR="00FF70D3" w:rsidRPr="00985B06">
        <w:rPr>
          <w:rFonts w:asciiTheme="majorBidi" w:eastAsiaTheme="minorHAnsi" w:hAnsiTheme="majorBidi" w:cstheme="majorBidi"/>
          <w:szCs w:val="24"/>
          <w:lang w:eastAsia="en-US"/>
        </w:rPr>
        <w:t>tiesā</w:t>
      </w:r>
      <w:r w:rsidR="002837E8" w:rsidRPr="00985B06">
        <w:rPr>
          <w:rFonts w:asciiTheme="majorBidi" w:eastAsiaTheme="minorHAnsi" w:hAnsiTheme="majorBidi" w:cstheme="majorBidi"/>
          <w:szCs w:val="24"/>
          <w:lang w:eastAsia="en-US"/>
        </w:rPr>
        <w:t>;</w:t>
      </w:r>
    </w:p>
    <w:p w14:paraId="4F0F9C34" w14:textId="3B0A1482" w:rsidR="00B73A19" w:rsidRPr="00985B06" w:rsidRDefault="002837E8" w:rsidP="00985B06">
      <w:pPr>
        <w:pStyle w:val="Default"/>
        <w:spacing w:line="276" w:lineRule="auto"/>
        <w:ind w:firstLine="720"/>
        <w:jc w:val="both"/>
        <w:rPr>
          <w:rFonts w:asciiTheme="majorBidi" w:hAnsiTheme="majorBidi" w:cstheme="majorBidi"/>
        </w:rPr>
      </w:pPr>
      <w:r w:rsidRPr="00985B06">
        <w:rPr>
          <w:rFonts w:asciiTheme="majorBidi" w:hAnsiTheme="majorBidi" w:cstheme="majorBidi"/>
        </w:rPr>
        <w:t xml:space="preserve">atmaksāt </w:t>
      </w:r>
      <w:r w:rsidR="00B1259B" w:rsidRPr="00985B06">
        <w:rPr>
          <w:rFonts w:asciiTheme="majorBidi" w:hAnsiTheme="majorBidi" w:cstheme="majorBidi"/>
        </w:rPr>
        <w:t xml:space="preserve">[pers. A] </w:t>
      </w:r>
      <w:r w:rsidR="008334B1" w:rsidRPr="00985B06">
        <w:rPr>
          <w:rFonts w:asciiTheme="majorBidi" w:hAnsiTheme="majorBidi" w:cstheme="majorBidi"/>
        </w:rPr>
        <w:t>(</w:t>
      </w:r>
      <w:r w:rsidR="00B1259B" w:rsidRPr="00985B06">
        <w:rPr>
          <w:rFonts w:asciiTheme="majorBidi" w:hAnsiTheme="majorBidi" w:cstheme="majorBidi"/>
        </w:rPr>
        <w:t>[pers. A]</w:t>
      </w:r>
      <w:r w:rsidR="008334B1" w:rsidRPr="00985B06">
        <w:rPr>
          <w:rFonts w:asciiTheme="majorBidi" w:hAnsiTheme="majorBidi" w:cstheme="majorBidi"/>
        </w:rPr>
        <w:t xml:space="preserve">) </w:t>
      </w:r>
      <w:r w:rsidRPr="00985B06">
        <w:rPr>
          <w:rFonts w:asciiTheme="majorBidi" w:hAnsiTheme="majorBidi" w:cstheme="majorBidi"/>
        </w:rPr>
        <w:t xml:space="preserve">drošības naudu 300 EUR </w:t>
      </w:r>
      <w:r w:rsidR="00881E6B" w:rsidRPr="00985B06">
        <w:rPr>
          <w:rFonts w:asciiTheme="majorBidi" w:hAnsiTheme="majorBidi" w:cstheme="majorBidi"/>
        </w:rPr>
        <w:br/>
      </w:r>
      <w:r w:rsidRPr="00985B06">
        <w:rPr>
          <w:rFonts w:asciiTheme="majorBidi" w:hAnsiTheme="majorBidi" w:cstheme="majorBidi"/>
        </w:rPr>
        <w:t xml:space="preserve">(trīs simti </w:t>
      </w:r>
      <w:r w:rsidRPr="00985B06">
        <w:rPr>
          <w:rFonts w:asciiTheme="majorBidi" w:hAnsiTheme="majorBidi" w:cstheme="majorBidi"/>
          <w:i/>
          <w:iCs/>
        </w:rPr>
        <w:t>euro</w:t>
      </w:r>
      <w:r w:rsidRPr="00985B06">
        <w:rPr>
          <w:rFonts w:asciiTheme="majorBidi" w:hAnsiTheme="majorBidi" w:cstheme="majorBidi"/>
        </w:rPr>
        <w:t>).</w:t>
      </w:r>
    </w:p>
    <w:p w14:paraId="1D3DCFE3" w14:textId="77777777" w:rsidR="002837E8" w:rsidRPr="00985B06" w:rsidRDefault="002837E8" w:rsidP="00985B06">
      <w:pPr>
        <w:pStyle w:val="Default"/>
        <w:spacing w:line="276" w:lineRule="auto"/>
        <w:ind w:firstLine="720"/>
        <w:jc w:val="both"/>
        <w:rPr>
          <w:rFonts w:asciiTheme="majorBidi" w:hAnsiTheme="majorBidi" w:cstheme="majorBidi"/>
        </w:rPr>
      </w:pPr>
    </w:p>
    <w:p w14:paraId="6C2C017C" w14:textId="7BFFEAF2" w:rsidR="00C10C48" w:rsidRPr="00985B06" w:rsidRDefault="004C3212" w:rsidP="00985B06">
      <w:pPr>
        <w:pStyle w:val="Default"/>
        <w:spacing w:line="276" w:lineRule="auto"/>
        <w:ind w:firstLine="720"/>
        <w:jc w:val="both"/>
        <w:rPr>
          <w:rFonts w:asciiTheme="majorBidi" w:hAnsiTheme="majorBidi" w:cstheme="majorBidi"/>
        </w:rPr>
      </w:pPr>
      <w:r w:rsidRPr="00985B06">
        <w:rPr>
          <w:rFonts w:asciiTheme="majorBidi" w:hAnsiTheme="majorBidi" w:cstheme="majorBidi"/>
        </w:rPr>
        <w:t>Spriedums nav pārsūdzams.</w:t>
      </w:r>
    </w:p>
    <w:sectPr w:rsidR="00C10C48" w:rsidRPr="00985B06" w:rsidSect="00303BC6">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2F862" w14:textId="77777777" w:rsidR="009459DA" w:rsidRDefault="009459DA" w:rsidP="000E602C">
      <w:r>
        <w:separator/>
      </w:r>
    </w:p>
  </w:endnote>
  <w:endnote w:type="continuationSeparator" w:id="0">
    <w:p w14:paraId="5CE375B4" w14:textId="77777777" w:rsidR="009459DA" w:rsidRDefault="009459DA"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4DA71" w14:textId="77777777" w:rsidR="009023C2" w:rsidRPr="00BB1C8C" w:rsidRDefault="00000000" w:rsidP="009023C2">
    <w:pPr>
      <w:pStyle w:val="Footer"/>
      <w:jc w:val="center"/>
      <w:rPr>
        <w:rFonts w:ascii="Times New Roman" w:hAnsi="Times New Roman"/>
      </w:rPr>
    </w:pPr>
    <w:sdt>
      <w:sdtPr>
        <w:id w:val="1728636285"/>
        <w:docPartObj>
          <w:docPartGallery w:val="Page Numbers (Top of Page)"/>
          <w:docPartUnique/>
        </w:docPartObj>
      </w:sdtPr>
      <w:sdtEndPr>
        <w:rPr>
          <w:rFonts w:ascii="Times New Roman" w:hAnsi="Times New Roman"/>
        </w:rPr>
      </w:sdtEndPr>
      <w:sdtContent>
        <w:r w:rsidR="009023C2" w:rsidRPr="00BB1C8C">
          <w:rPr>
            <w:rFonts w:ascii="Times New Roman" w:hAnsi="Times New Roman"/>
            <w:bCs/>
            <w:szCs w:val="24"/>
          </w:rPr>
          <w:fldChar w:fldCharType="begin"/>
        </w:r>
        <w:r w:rsidR="009023C2" w:rsidRPr="00BB1C8C">
          <w:rPr>
            <w:rFonts w:ascii="Times New Roman" w:hAnsi="Times New Roman"/>
            <w:bCs/>
          </w:rPr>
          <w:instrText xml:space="preserve"> PAGE </w:instrText>
        </w:r>
        <w:r w:rsidR="009023C2" w:rsidRPr="00BB1C8C">
          <w:rPr>
            <w:rFonts w:ascii="Times New Roman" w:hAnsi="Times New Roman"/>
            <w:bCs/>
            <w:szCs w:val="24"/>
          </w:rPr>
          <w:fldChar w:fldCharType="separate"/>
        </w:r>
        <w:r w:rsidR="009023C2">
          <w:rPr>
            <w:rFonts w:ascii="Times New Roman" w:hAnsi="Times New Roman"/>
            <w:bCs/>
            <w:szCs w:val="24"/>
          </w:rPr>
          <w:t>1</w:t>
        </w:r>
        <w:r w:rsidR="009023C2" w:rsidRPr="00BB1C8C">
          <w:rPr>
            <w:rFonts w:ascii="Times New Roman" w:hAnsi="Times New Roman"/>
            <w:bCs/>
            <w:szCs w:val="24"/>
          </w:rPr>
          <w:fldChar w:fldCharType="end"/>
        </w:r>
        <w:r w:rsidR="009023C2" w:rsidRPr="00BB1C8C">
          <w:rPr>
            <w:rFonts w:ascii="Times New Roman" w:hAnsi="Times New Roman"/>
          </w:rPr>
          <w:t xml:space="preserve"> no </w:t>
        </w:r>
        <w:r w:rsidR="009023C2" w:rsidRPr="00BB1C8C">
          <w:rPr>
            <w:rFonts w:ascii="Times New Roman" w:hAnsi="Times New Roman"/>
            <w:bCs/>
            <w:szCs w:val="24"/>
          </w:rPr>
          <w:fldChar w:fldCharType="begin"/>
        </w:r>
        <w:r w:rsidR="009023C2" w:rsidRPr="00BB1C8C">
          <w:rPr>
            <w:rFonts w:ascii="Times New Roman" w:hAnsi="Times New Roman"/>
            <w:bCs/>
          </w:rPr>
          <w:instrText xml:space="preserve"> NUMPAGES  </w:instrText>
        </w:r>
        <w:r w:rsidR="009023C2" w:rsidRPr="00BB1C8C">
          <w:rPr>
            <w:rFonts w:ascii="Times New Roman" w:hAnsi="Times New Roman"/>
            <w:bCs/>
            <w:szCs w:val="24"/>
          </w:rPr>
          <w:fldChar w:fldCharType="separate"/>
        </w:r>
        <w:r w:rsidR="009023C2">
          <w:rPr>
            <w:rFonts w:ascii="Times New Roman" w:hAnsi="Times New Roman"/>
            <w:bCs/>
            <w:szCs w:val="24"/>
          </w:rPr>
          <w:t>8</w:t>
        </w:r>
        <w:r w:rsidR="009023C2" w:rsidRPr="00BB1C8C">
          <w:rPr>
            <w:rFonts w:ascii="Times New Roman" w:hAnsi="Times New Roman"/>
            <w:bCs/>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87181" w14:textId="77777777" w:rsidR="009459DA" w:rsidRDefault="009459DA" w:rsidP="000E602C">
      <w:r>
        <w:separator/>
      </w:r>
    </w:p>
  </w:footnote>
  <w:footnote w:type="continuationSeparator" w:id="0">
    <w:p w14:paraId="5D900434" w14:textId="77777777" w:rsidR="009459DA" w:rsidRDefault="009459DA"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6068"/>
    <w:multiLevelType w:val="hybridMultilevel"/>
    <w:tmpl w:val="45A07586"/>
    <w:lvl w:ilvl="0" w:tplc="F77E417C">
      <w:start w:val="1"/>
      <w:numFmt w:val="decimal"/>
      <w:lvlText w:val="%1)"/>
      <w:lvlJc w:val="left"/>
      <w:pPr>
        <w:ind w:left="1985" w:hanging="360"/>
      </w:pPr>
      <w:rPr>
        <w:rFonts w:hint="default"/>
        <w:b/>
        <w:bCs w:val="0"/>
        <w:u w:val="none"/>
      </w:rPr>
    </w:lvl>
    <w:lvl w:ilvl="1" w:tplc="04260019" w:tentative="1">
      <w:start w:val="1"/>
      <w:numFmt w:val="lowerLetter"/>
      <w:lvlText w:val="%2."/>
      <w:lvlJc w:val="left"/>
      <w:pPr>
        <w:ind w:left="2705" w:hanging="360"/>
      </w:pPr>
    </w:lvl>
    <w:lvl w:ilvl="2" w:tplc="0426001B" w:tentative="1">
      <w:start w:val="1"/>
      <w:numFmt w:val="lowerRoman"/>
      <w:lvlText w:val="%3."/>
      <w:lvlJc w:val="right"/>
      <w:pPr>
        <w:ind w:left="3425" w:hanging="180"/>
      </w:pPr>
    </w:lvl>
    <w:lvl w:ilvl="3" w:tplc="0426000F" w:tentative="1">
      <w:start w:val="1"/>
      <w:numFmt w:val="decimal"/>
      <w:lvlText w:val="%4."/>
      <w:lvlJc w:val="left"/>
      <w:pPr>
        <w:ind w:left="4145" w:hanging="360"/>
      </w:pPr>
    </w:lvl>
    <w:lvl w:ilvl="4" w:tplc="04260019" w:tentative="1">
      <w:start w:val="1"/>
      <w:numFmt w:val="lowerLetter"/>
      <w:lvlText w:val="%5."/>
      <w:lvlJc w:val="left"/>
      <w:pPr>
        <w:ind w:left="4865" w:hanging="360"/>
      </w:pPr>
    </w:lvl>
    <w:lvl w:ilvl="5" w:tplc="0426001B" w:tentative="1">
      <w:start w:val="1"/>
      <w:numFmt w:val="lowerRoman"/>
      <w:lvlText w:val="%6."/>
      <w:lvlJc w:val="right"/>
      <w:pPr>
        <w:ind w:left="5585" w:hanging="180"/>
      </w:pPr>
    </w:lvl>
    <w:lvl w:ilvl="6" w:tplc="0426000F" w:tentative="1">
      <w:start w:val="1"/>
      <w:numFmt w:val="decimal"/>
      <w:lvlText w:val="%7."/>
      <w:lvlJc w:val="left"/>
      <w:pPr>
        <w:ind w:left="6305" w:hanging="360"/>
      </w:pPr>
    </w:lvl>
    <w:lvl w:ilvl="7" w:tplc="04260019" w:tentative="1">
      <w:start w:val="1"/>
      <w:numFmt w:val="lowerLetter"/>
      <w:lvlText w:val="%8."/>
      <w:lvlJc w:val="left"/>
      <w:pPr>
        <w:ind w:left="7025" w:hanging="360"/>
      </w:pPr>
    </w:lvl>
    <w:lvl w:ilvl="8" w:tplc="0426001B" w:tentative="1">
      <w:start w:val="1"/>
      <w:numFmt w:val="lowerRoman"/>
      <w:lvlText w:val="%9."/>
      <w:lvlJc w:val="right"/>
      <w:pPr>
        <w:ind w:left="7745"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C47CC6"/>
    <w:multiLevelType w:val="hybridMultilevel"/>
    <w:tmpl w:val="CA4415A4"/>
    <w:lvl w:ilvl="0" w:tplc="9CF61E74">
      <w:start w:val="1"/>
      <w:numFmt w:val="decimal"/>
      <w:lvlText w:val="%1"/>
      <w:lvlJc w:val="left"/>
      <w:pPr>
        <w:ind w:left="1070"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6E4186F"/>
    <w:multiLevelType w:val="hybridMultilevel"/>
    <w:tmpl w:val="379E35B2"/>
    <w:lvl w:ilvl="0" w:tplc="EDA2F5B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17A2B25"/>
    <w:multiLevelType w:val="hybridMultilevel"/>
    <w:tmpl w:val="493E410C"/>
    <w:lvl w:ilvl="0" w:tplc="752C9D0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7"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A3E19E4"/>
    <w:multiLevelType w:val="hybridMultilevel"/>
    <w:tmpl w:val="A032303E"/>
    <w:lvl w:ilvl="0" w:tplc="CC8CD128">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9" w15:restartNumberingAfterBreak="0">
    <w:nsid w:val="6CC21AE5"/>
    <w:multiLevelType w:val="hybridMultilevel"/>
    <w:tmpl w:val="CAFCAA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F170792"/>
    <w:multiLevelType w:val="hybridMultilevel"/>
    <w:tmpl w:val="8C5665AE"/>
    <w:lvl w:ilvl="0" w:tplc="5846DE58">
      <w:start w:val="1"/>
      <w:numFmt w:val="decimal"/>
      <w:lvlText w:val="%1)"/>
      <w:lvlJc w:val="left"/>
      <w:pPr>
        <w:ind w:left="1080" w:hanging="360"/>
      </w:pPr>
      <w:rPr>
        <w:rFonts w:ascii="TimesNewRomanPSMT" w:eastAsia="Times New Roman" w:hAnsi="TimesNewRomanPSMT" w:cs="TimesNewRomanPSM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45D6A1A"/>
    <w:multiLevelType w:val="hybridMultilevel"/>
    <w:tmpl w:val="331AC22E"/>
    <w:lvl w:ilvl="0" w:tplc="633A448C">
      <w:start w:val="3"/>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67936719">
    <w:abstractNumId w:val="1"/>
  </w:num>
  <w:num w:numId="2" w16cid:durableId="1651980808">
    <w:abstractNumId w:val="0"/>
  </w:num>
  <w:num w:numId="3" w16cid:durableId="1085420107">
    <w:abstractNumId w:val="7"/>
  </w:num>
  <w:num w:numId="4" w16cid:durableId="1505632909">
    <w:abstractNumId w:val="3"/>
  </w:num>
  <w:num w:numId="5" w16cid:durableId="1987081120">
    <w:abstractNumId w:val="6"/>
  </w:num>
  <w:num w:numId="6" w16cid:durableId="1965193655">
    <w:abstractNumId w:val="4"/>
  </w:num>
  <w:num w:numId="7" w16cid:durableId="685786748">
    <w:abstractNumId w:val="8"/>
  </w:num>
  <w:num w:numId="8" w16cid:durableId="472262401">
    <w:abstractNumId w:val="2"/>
  </w:num>
  <w:num w:numId="9" w16cid:durableId="1383019847">
    <w:abstractNumId w:val="9"/>
  </w:num>
  <w:num w:numId="10" w16cid:durableId="459037756">
    <w:abstractNumId w:val="10"/>
  </w:num>
  <w:num w:numId="11" w16cid:durableId="1255287871">
    <w:abstractNumId w:val="11"/>
  </w:num>
  <w:num w:numId="12" w16cid:durableId="1063530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144C"/>
    <w:rsid w:val="00006406"/>
    <w:rsid w:val="00026D1E"/>
    <w:rsid w:val="00030702"/>
    <w:rsid w:val="00042C9D"/>
    <w:rsid w:val="00043E01"/>
    <w:rsid w:val="00046CC9"/>
    <w:rsid w:val="00052D45"/>
    <w:rsid w:val="00054D52"/>
    <w:rsid w:val="000577D4"/>
    <w:rsid w:val="00062577"/>
    <w:rsid w:val="00064B33"/>
    <w:rsid w:val="00065A8A"/>
    <w:rsid w:val="00067EE7"/>
    <w:rsid w:val="00083844"/>
    <w:rsid w:val="000A220A"/>
    <w:rsid w:val="000A6CA1"/>
    <w:rsid w:val="000B105E"/>
    <w:rsid w:val="000B47D6"/>
    <w:rsid w:val="000B49AF"/>
    <w:rsid w:val="000B734A"/>
    <w:rsid w:val="000C0B5A"/>
    <w:rsid w:val="000C31BC"/>
    <w:rsid w:val="000C375C"/>
    <w:rsid w:val="000C42B8"/>
    <w:rsid w:val="000D536F"/>
    <w:rsid w:val="000E0BCC"/>
    <w:rsid w:val="000E602C"/>
    <w:rsid w:val="000F0416"/>
    <w:rsid w:val="000F0AD9"/>
    <w:rsid w:val="001020C2"/>
    <w:rsid w:val="001033B3"/>
    <w:rsid w:val="00104716"/>
    <w:rsid w:val="00104FEC"/>
    <w:rsid w:val="00110327"/>
    <w:rsid w:val="00117E9F"/>
    <w:rsid w:val="0012205E"/>
    <w:rsid w:val="0013029B"/>
    <w:rsid w:val="0014260B"/>
    <w:rsid w:val="00143A32"/>
    <w:rsid w:val="0014655A"/>
    <w:rsid w:val="00164E5A"/>
    <w:rsid w:val="00165E18"/>
    <w:rsid w:val="00186737"/>
    <w:rsid w:val="00197B3C"/>
    <w:rsid w:val="001A240A"/>
    <w:rsid w:val="001B5BD4"/>
    <w:rsid w:val="001C107C"/>
    <w:rsid w:val="001C18D2"/>
    <w:rsid w:val="001C75FA"/>
    <w:rsid w:val="001D2556"/>
    <w:rsid w:val="001D496C"/>
    <w:rsid w:val="001E011C"/>
    <w:rsid w:val="001E075F"/>
    <w:rsid w:val="001E2769"/>
    <w:rsid w:val="001F041D"/>
    <w:rsid w:val="001F1DF8"/>
    <w:rsid w:val="00201A76"/>
    <w:rsid w:val="002043A9"/>
    <w:rsid w:val="002066D8"/>
    <w:rsid w:val="00214861"/>
    <w:rsid w:val="00217BBB"/>
    <w:rsid w:val="00221869"/>
    <w:rsid w:val="00225C2F"/>
    <w:rsid w:val="00226453"/>
    <w:rsid w:val="00233070"/>
    <w:rsid w:val="00237F4E"/>
    <w:rsid w:val="00242892"/>
    <w:rsid w:val="00250C20"/>
    <w:rsid w:val="00250FE1"/>
    <w:rsid w:val="0025184F"/>
    <w:rsid w:val="00255F40"/>
    <w:rsid w:val="002600C1"/>
    <w:rsid w:val="00263DB1"/>
    <w:rsid w:val="00267A91"/>
    <w:rsid w:val="0027232F"/>
    <w:rsid w:val="00273237"/>
    <w:rsid w:val="002837E8"/>
    <w:rsid w:val="002869A9"/>
    <w:rsid w:val="002B42C4"/>
    <w:rsid w:val="002C1976"/>
    <w:rsid w:val="002E665F"/>
    <w:rsid w:val="002F2708"/>
    <w:rsid w:val="002F43A5"/>
    <w:rsid w:val="002F580A"/>
    <w:rsid w:val="002F6CD0"/>
    <w:rsid w:val="00303BC6"/>
    <w:rsid w:val="00320DC9"/>
    <w:rsid w:val="00323AEE"/>
    <w:rsid w:val="00326AF8"/>
    <w:rsid w:val="00330FE5"/>
    <w:rsid w:val="00342455"/>
    <w:rsid w:val="003428D3"/>
    <w:rsid w:val="003627D4"/>
    <w:rsid w:val="003710E9"/>
    <w:rsid w:val="00371101"/>
    <w:rsid w:val="003740D2"/>
    <w:rsid w:val="00380149"/>
    <w:rsid w:val="00381032"/>
    <w:rsid w:val="00385175"/>
    <w:rsid w:val="00396193"/>
    <w:rsid w:val="00397B1E"/>
    <w:rsid w:val="003A4F7B"/>
    <w:rsid w:val="003B23C6"/>
    <w:rsid w:val="003B33FF"/>
    <w:rsid w:val="003B444B"/>
    <w:rsid w:val="003C03A6"/>
    <w:rsid w:val="003C2A27"/>
    <w:rsid w:val="003C3C5A"/>
    <w:rsid w:val="003C3E23"/>
    <w:rsid w:val="003D6EF8"/>
    <w:rsid w:val="003E3BE6"/>
    <w:rsid w:val="003E6765"/>
    <w:rsid w:val="003F4367"/>
    <w:rsid w:val="003F7C36"/>
    <w:rsid w:val="004049D6"/>
    <w:rsid w:val="00417076"/>
    <w:rsid w:val="004338CC"/>
    <w:rsid w:val="004374A5"/>
    <w:rsid w:val="00440499"/>
    <w:rsid w:val="00461793"/>
    <w:rsid w:val="00463244"/>
    <w:rsid w:val="004649CE"/>
    <w:rsid w:val="00466DEB"/>
    <w:rsid w:val="0047332A"/>
    <w:rsid w:val="00474EDD"/>
    <w:rsid w:val="004B4AD7"/>
    <w:rsid w:val="004B5119"/>
    <w:rsid w:val="004B67CD"/>
    <w:rsid w:val="004C17DC"/>
    <w:rsid w:val="004C2333"/>
    <w:rsid w:val="004C3212"/>
    <w:rsid w:val="004C4020"/>
    <w:rsid w:val="004C7F0A"/>
    <w:rsid w:val="004D16C0"/>
    <w:rsid w:val="004D3BB2"/>
    <w:rsid w:val="004D58B7"/>
    <w:rsid w:val="004F166A"/>
    <w:rsid w:val="004F2FEA"/>
    <w:rsid w:val="00507CFD"/>
    <w:rsid w:val="0051010F"/>
    <w:rsid w:val="00520B3A"/>
    <w:rsid w:val="00521C0A"/>
    <w:rsid w:val="00526D38"/>
    <w:rsid w:val="0053726D"/>
    <w:rsid w:val="00543D33"/>
    <w:rsid w:val="0054542D"/>
    <w:rsid w:val="00553F62"/>
    <w:rsid w:val="0056017A"/>
    <w:rsid w:val="0056049A"/>
    <w:rsid w:val="00562455"/>
    <w:rsid w:val="005639F6"/>
    <w:rsid w:val="00567EF1"/>
    <w:rsid w:val="005741AC"/>
    <w:rsid w:val="005767A7"/>
    <w:rsid w:val="00580F77"/>
    <w:rsid w:val="0058425D"/>
    <w:rsid w:val="00586893"/>
    <w:rsid w:val="0059250E"/>
    <w:rsid w:val="005956F7"/>
    <w:rsid w:val="00596DE8"/>
    <w:rsid w:val="005A2985"/>
    <w:rsid w:val="005A6FEF"/>
    <w:rsid w:val="005B175A"/>
    <w:rsid w:val="005B326E"/>
    <w:rsid w:val="005C0A54"/>
    <w:rsid w:val="005C1FFF"/>
    <w:rsid w:val="005C36B1"/>
    <w:rsid w:val="005D24D4"/>
    <w:rsid w:val="005D37B6"/>
    <w:rsid w:val="005D7FF7"/>
    <w:rsid w:val="005E1E34"/>
    <w:rsid w:val="005E2A04"/>
    <w:rsid w:val="005E49B9"/>
    <w:rsid w:val="005F376F"/>
    <w:rsid w:val="00622AF2"/>
    <w:rsid w:val="00625333"/>
    <w:rsid w:val="00627826"/>
    <w:rsid w:val="00627A23"/>
    <w:rsid w:val="00635B36"/>
    <w:rsid w:val="00637196"/>
    <w:rsid w:val="0063783E"/>
    <w:rsid w:val="0064030F"/>
    <w:rsid w:val="0064119D"/>
    <w:rsid w:val="006437C2"/>
    <w:rsid w:val="00644910"/>
    <w:rsid w:val="00647A9C"/>
    <w:rsid w:val="0065776B"/>
    <w:rsid w:val="00670066"/>
    <w:rsid w:val="00670D0C"/>
    <w:rsid w:val="00681CF0"/>
    <w:rsid w:val="00687742"/>
    <w:rsid w:val="00695DF2"/>
    <w:rsid w:val="006A1ACB"/>
    <w:rsid w:val="006A2B93"/>
    <w:rsid w:val="006A4B81"/>
    <w:rsid w:val="006B2CA9"/>
    <w:rsid w:val="006B7B7C"/>
    <w:rsid w:val="006C6BE6"/>
    <w:rsid w:val="006D2A8E"/>
    <w:rsid w:val="006D2B76"/>
    <w:rsid w:val="006D3C95"/>
    <w:rsid w:val="006E101E"/>
    <w:rsid w:val="006E2746"/>
    <w:rsid w:val="006E64FB"/>
    <w:rsid w:val="006F0B1B"/>
    <w:rsid w:val="006F3D7F"/>
    <w:rsid w:val="00701512"/>
    <w:rsid w:val="007062BF"/>
    <w:rsid w:val="0071445A"/>
    <w:rsid w:val="00714A79"/>
    <w:rsid w:val="0073005C"/>
    <w:rsid w:val="0073090C"/>
    <w:rsid w:val="0073129D"/>
    <w:rsid w:val="00751B73"/>
    <w:rsid w:val="00754630"/>
    <w:rsid w:val="00774AD1"/>
    <w:rsid w:val="0078376C"/>
    <w:rsid w:val="007845DD"/>
    <w:rsid w:val="00786E4A"/>
    <w:rsid w:val="007A2E60"/>
    <w:rsid w:val="007A43D3"/>
    <w:rsid w:val="007B4584"/>
    <w:rsid w:val="007C6B6A"/>
    <w:rsid w:val="007D1DC6"/>
    <w:rsid w:val="007F41B2"/>
    <w:rsid w:val="007F71B7"/>
    <w:rsid w:val="008139FE"/>
    <w:rsid w:val="00830487"/>
    <w:rsid w:val="008334B1"/>
    <w:rsid w:val="00845F86"/>
    <w:rsid w:val="0085591C"/>
    <w:rsid w:val="008578D7"/>
    <w:rsid w:val="00863F59"/>
    <w:rsid w:val="00866AA8"/>
    <w:rsid w:val="008707A2"/>
    <w:rsid w:val="00881E6B"/>
    <w:rsid w:val="00885ED6"/>
    <w:rsid w:val="00892F81"/>
    <w:rsid w:val="0089337F"/>
    <w:rsid w:val="00895F64"/>
    <w:rsid w:val="008960BF"/>
    <w:rsid w:val="008A5CC0"/>
    <w:rsid w:val="008B20DA"/>
    <w:rsid w:val="008B22AC"/>
    <w:rsid w:val="008B3371"/>
    <w:rsid w:val="008B4255"/>
    <w:rsid w:val="008D2CF8"/>
    <w:rsid w:val="008D37A5"/>
    <w:rsid w:val="008E1908"/>
    <w:rsid w:val="008E243C"/>
    <w:rsid w:val="008E4447"/>
    <w:rsid w:val="008F4D5A"/>
    <w:rsid w:val="008F50AE"/>
    <w:rsid w:val="008F7528"/>
    <w:rsid w:val="00900C30"/>
    <w:rsid w:val="009023C2"/>
    <w:rsid w:val="00902608"/>
    <w:rsid w:val="009100D3"/>
    <w:rsid w:val="0091302B"/>
    <w:rsid w:val="00925A15"/>
    <w:rsid w:val="00940CBC"/>
    <w:rsid w:val="009459DA"/>
    <w:rsid w:val="009466C0"/>
    <w:rsid w:val="00961F56"/>
    <w:rsid w:val="009653A2"/>
    <w:rsid w:val="0097166E"/>
    <w:rsid w:val="00980A17"/>
    <w:rsid w:val="00982B31"/>
    <w:rsid w:val="00985B06"/>
    <w:rsid w:val="00986B95"/>
    <w:rsid w:val="00991028"/>
    <w:rsid w:val="009921EC"/>
    <w:rsid w:val="0099263C"/>
    <w:rsid w:val="009938BA"/>
    <w:rsid w:val="00996E96"/>
    <w:rsid w:val="009A250D"/>
    <w:rsid w:val="009B11FD"/>
    <w:rsid w:val="009B35E6"/>
    <w:rsid w:val="009C32D8"/>
    <w:rsid w:val="009C3D98"/>
    <w:rsid w:val="009C55E4"/>
    <w:rsid w:val="009D1DE8"/>
    <w:rsid w:val="009D35FF"/>
    <w:rsid w:val="009D56D7"/>
    <w:rsid w:val="009D5A49"/>
    <w:rsid w:val="009E3F56"/>
    <w:rsid w:val="009E4E2E"/>
    <w:rsid w:val="009F629A"/>
    <w:rsid w:val="00A018D5"/>
    <w:rsid w:val="00A05586"/>
    <w:rsid w:val="00A138A9"/>
    <w:rsid w:val="00A175B6"/>
    <w:rsid w:val="00A215FD"/>
    <w:rsid w:val="00A2462E"/>
    <w:rsid w:val="00A33523"/>
    <w:rsid w:val="00A33AE1"/>
    <w:rsid w:val="00A37645"/>
    <w:rsid w:val="00A52809"/>
    <w:rsid w:val="00A658DF"/>
    <w:rsid w:val="00A7378F"/>
    <w:rsid w:val="00A93C8F"/>
    <w:rsid w:val="00A94068"/>
    <w:rsid w:val="00A94D7C"/>
    <w:rsid w:val="00A94DE0"/>
    <w:rsid w:val="00AA1861"/>
    <w:rsid w:val="00AA2F95"/>
    <w:rsid w:val="00AA5B97"/>
    <w:rsid w:val="00AB160B"/>
    <w:rsid w:val="00AC2596"/>
    <w:rsid w:val="00AD43E5"/>
    <w:rsid w:val="00AD5F86"/>
    <w:rsid w:val="00AE2D1C"/>
    <w:rsid w:val="00AE5F5B"/>
    <w:rsid w:val="00AE7116"/>
    <w:rsid w:val="00AE7C8A"/>
    <w:rsid w:val="00AF7AC0"/>
    <w:rsid w:val="00B03D45"/>
    <w:rsid w:val="00B1097D"/>
    <w:rsid w:val="00B1259B"/>
    <w:rsid w:val="00B16FCB"/>
    <w:rsid w:val="00B303FF"/>
    <w:rsid w:val="00B42647"/>
    <w:rsid w:val="00B60048"/>
    <w:rsid w:val="00B6154B"/>
    <w:rsid w:val="00B62CF4"/>
    <w:rsid w:val="00B63153"/>
    <w:rsid w:val="00B67E86"/>
    <w:rsid w:val="00B707EC"/>
    <w:rsid w:val="00B73A19"/>
    <w:rsid w:val="00B74B3C"/>
    <w:rsid w:val="00B864A1"/>
    <w:rsid w:val="00B9702C"/>
    <w:rsid w:val="00B9716C"/>
    <w:rsid w:val="00B975D7"/>
    <w:rsid w:val="00BA15F7"/>
    <w:rsid w:val="00BA2B65"/>
    <w:rsid w:val="00BA5E50"/>
    <w:rsid w:val="00BB4DEE"/>
    <w:rsid w:val="00BC68B5"/>
    <w:rsid w:val="00BC71CF"/>
    <w:rsid w:val="00BD4344"/>
    <w:rsid w:val="00BD54C6"/>
    <w:rsid w:val="00BE0DE4"/>
    <w:rsid w:val="00BE333B"/>
    <w:rsid w:val="00BE4321"/>
    <w:rsid w:val="00BF7786"/>
    <w:rsid w:val="00BF796F"/>
    <w:rsid w:val="00C00E15"/>
    <w:rsid w:val="00C06CD0"/>
    <w:rsid w:val="00C10C48"/>
    <w:rsid w:val="00C15645"/>
    <w:rsid w:val="00C1698E"/>
    <w:rsid w:val="00C20934"/>
    <w:rsid w:val="00C270B9"/>
    <w:rsid w:val="00C35493"/>
    <w:rsid w:val="00C407FE"/>
    <w:rsid w:val="00C4310D"/>
    <w:rsid w:val="00C46D7A"/>
    <w:rsid w:val="00C51150"/>
    <w:rsid w:val="00C7629B"/>
    <w:rsid w:val="00C81A12"/>
    <w:rsid w:val="00C82CE0"/>
    <w:rsid w:val="00C84669"/>
    <w:rsid w:val="00C87F4F"/>
    <w:rsid w:val="00CA3D91"/>
    <w:rsid w:val="00CA572E"/>
    <w:rsid w:val="00CA6408"/>
    <w:rsid w:val="00CB75FE"/>
    <w:rsid w:val="00CC34CB"/>
    <w:rsid w:val="00CC3E0D"/>
    <w:rsid w:val="00CC4AC8"/>
    <w:rsid w:val="00CD636E"/>
    <w:rsid w:val="00CD6994"/>
    <w:rsid w:val="00CE1CB1"/>
    <w:rsid w:val="00CE3B8D"/>
    <w:rsid w:val="00CF2303"/>
    <w:rsid w:val="00D04D00"/>
    <w:rsid w:val="00D074E1"/>
    <w:rsid w:val="00D26AB5"/>
    <w:rsid w:val="00D3628F"/>
    <w:rsid w:val="00D37201"/>
    <w:rsid w:val="00D4017B"/>
    <w:rsid w:val="00D413A2"/>
    <w:rsid w:val="00D41A8F"/>
    <w:rsid w:val="00D4790B"/>
    <w:rsid w:val="00D508C3"/>
    <w:rsid w:val="00D50B8C"/>
    <w:rsid w:val="00D52FA5"/>
    <w:rsid w:val="00D55ADA"/>
    <w:rsid w:val="00D56AF5"/>
    <w:rsid w:val="00D56CD6"/>
    <w:rsid w:val="00D571F9"/>
    <w:rsid w:val="00D645A9"/>
    <w:rsid w:val="00D71F0C"/>
    <w:rsid w:val="00D75998"/>
    <w:rsid w:val="00D811DB"/>
    <w:rsid w:val="00D82DC0"/>
    <w:rsid w:val="00D85C59"/>
    <w:rsid w:val="00D87800"/>
    <w:rsid w:val="00DA277B"/>
    <w:rsid w:val="00DA2F85"/>
    <w:rsid w:val="00DA4CC6"/>
    <w:rsid w:val="00DB26AA"/>
    <w:rsid w:val="00DD1048"/>
    <w:rsid w:val="00DD37E8"/>
    <w:rsid w:val="00DE40C5"/>
    <w:rsid w:val="00DE677A"/>
    <w:rsid w:val="00DF0642"/>
    <w:rsid w:val="00DF26A0"/>
    <w:rsid w:val="00DF442F"/>
    <w:rsid w:val="00DF5F81"/>
    <w:rsid w:val="00E00AC8"/>
    <w:rsid w:val="00E06FC5"/>
    <w:rsid w:val="00E104F5"/>
    <w:rsid w:val="00E105B6"/>
    <w:rsid w:val="00E123AF"/>
    <w:rsid w:val="00E13976"/>
    <w:rsid w:val="00E14818"/>
    <w:rsid w:val="00E15B96"/>
    <w:rsid w:val="00E36C3C"/>
    <w:rsid w:val="00E40319"/>
    <w:rsid w:val="00E43736"/>
    <w:rsid w:val="00E44A52"/>
    <w:rsid w:val="00E44A78"/>
    <w:rsid w:val="00E53CE8"/>
    <w:rsid w:val="00E57708"/>
    <w:rsid w:val="00E57C2B"/>
    <w:rsid w:val="00E60A48"/>
    <w:rsid w:val="00E632E5"/>
    <w:rsid w:val="00E75CC7"/>
    <w:rsid w:val="00E75E75"/>
    <w:rsid w:val="00E84133"/>
    <w:rsid w:val="00E860A0"/>
    <w:rsid w:val="00E908CA"/>
    <w:rsid w:val="00E934EC"/>
    <w:rsid w:val="00E955D8"/>
    <w:rsid w:val="00E96972"/>
    <w:rsid w:val="00EA4F9C"/>
    <w:rsid w:val="00EA60FC"/>
    <w:rsid w:val="00EB0C3B"/>
    <w:rsid w:val="00EB410A"/>
    <w:rsid w:val="00EC0D48"/>
    <w:rsid w:val="00EC1638"/>
    <w:rsid w:val="00EC2736"/>
    <w:rsid w:val="00ED4B2B"/>
    <w:rsid w:val="00ED6458"/>
    <w:rsid w:val="00EE1D47"/>
    <w:rsid w:val="00F000C3"/>
    <w:rsid w:val="00F04F25"/>
    <w:rsid w:val="00F05C4A"/>
    <w:rsid w:val="00F148C1"/>
    <w:rsid w:val="00F156A5"/>
    <w:rsid w:val="00F20B09"/>
    <w:rsid w:val="00F3169C"/>
    <w:rsid w:val="00F321B2"/>
    <w:rsid w:val="00F402C9"/>
    <w:rsid w:val="00F42588"/>
    <w:rsid w:val="00F44B8B"/>
    <w:rsid w:val="00F46EED"/>
    <w:rsid w:val="00F60086"/>
    <w:rsid w:val="00F65076"/>
    <w:rsid w:val="00F678D3"/>
    <w:rsid w:val="00F71538"/>
    <w:rsid w:val="00F74F4C"/>
    <w:rsid w:val="00F75632"/>
    <w:rsid w:val="00F84A26"/>
    <w:rsid w:val="00FA03BE"/>
    <w:rsid w:val="00FB2F43"/>
    <w:rsid w:val="00FB5302"/>
    <w:rsid w:val="00FB703E"/>
    <w:rsid w:val="00FC14D4"/>
    <w:rsid w:val="00FD1495"/>
    <w:rsid w:val="00FF0A95"/>
    <w:rsid w:val="00FF562C"/>
    <w:rsid w:val="00FF670D"/>
    <w:rsid w:val="00FF70D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uiPriority w:val="9"/>
    <w:unhideWhenUsed/>
    <w:qFormat/>
    <w:rsid w:val="00DA277B"/>
    <w:pPr>
      <w:keepNext/>
      <w:keepLines/>
      <w:spacing w:before="360" w:after="120"/>
      <w:jc w:val="center"/>
      <w:outlineLvl w:val="1"/>
    </w:pPr>
    <w:rPr>
      <w:rFonts w:ascii="Times New Roman" w:eastAsiaTheme="majorEastAsia" w:hAnsi="Times New Roman" w:cstheme="majorBidi"/>
      <w:b/>
      <w:szCs w:val="26"/>
      <w:lang w:eastAsia="en-US"/>
    </w:rPr>
  </w:style>
  <w:style w:type="paragraph" w:styleId="Heading3">
    <w:name w:val="heading 3"/>
    <w:basedOn w:val="Normal"/>
    <w:next w:val="Normal"/>
    <w:link w:val="Heading3Char"/>
    <w:uiPriority w:val="9"/>
    <w:unhideWhenUsed/>
    <w:qFormat/>
    <w:rsid w:val="00DA277B"/>
    <w:pPr>
      <w:keepNext/>
      <w:keepLines/>
      <w:spacing w:before="120" w:after="120"/>
      <w:ind w:left="720"/>
      <w:outlineLvl w:val="2"/>
    </w:pPr>
    <w:rPr>
      <w:rFonts w:ascii="Times New Roman" w:eastAsiaTheme="majorEastAsia" w:hAnsi="Times New Roman" w:cstheme="majorBidi"/>
      <w:b/>
      <w:i/>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character" w:customStyle="1" w:styleId="Heading2Char">
    <w:name w:val="Heading 2 Char"/>
    <w:basedOn w:val="DefaultParagraphFont"/>
    <w:link w:val="Heading2"/>
    <w:uiPriority w:val="9"/>
    <w:rsid w:val="00DA277B"/>
    <w:rPr>
      <w:rFonts w:eastAsiaTheme="majorEastAsia" w:cstheme="majorBidi"/>
      <w:b/>
      <w:szCs w:val="26"/>
    </w:rPr>
  </w:style>
  <w:style w:type="character" w:customStyle="1" w:styleId="Heading3Char">
    <w:name w:val="Heading 3 Char"/>
    <w:basedOn w:val="DefaultParagraphFont"/>
    <w:link w:val="Heading3"/>
    <w:uiPriority w:val="9"/>
    <w:rsid w:val="00DA277B"/>
    <w:rPr>
      <w:rFonts w:eastAsiaTheme="majorEastAsia" w:cstheme="majorBidi"/>
      <w:b/>
      <w:i/>
      <w:szCs w:val="24"/>
    </w:rPr>
  </w:style>
  <w:style w:type="paragraph" w:styleId="Revision">
    <w:name w:val="Revision"/>
    <w:hidden/>
    <w:uiPriority w:val="99"/>
    <w:semiHidden/>
    <w:rsid w:val="00DF5F81"/>
    <w:pPr>
      <w:spacing w:after="0" w:line="240" w:lineRule="auto"/>
    </w:pPr>
    <w:rPr>
      <w:rFonts w:ascii="Arial Narrow" w:eastAsia="Times New Roman" w:hAnsi="Arial Narrow" w:cs="Times New Roman"/>
      <w:szCs w:val="20"/>
      <w:lang w:eastAsia="lv-LV"/>
    </w:rPr>
  </w:style>
  <w:style w:type="character" w:styleId="CommentReference">
    <w:name w:val="annotation reference"/>
    <w:basedOn w:val="DefaultParagraphFont"/>
    <w:uiPriority w:val="99"/>
    <w:semiHidden/>
    <w:unhideWhenUsed/>
    <w:rsid w:val="006B2CA9"/>
    <w:rPr>
      <w:sz w:val="16"/>
      <w:szCs w:val="16"/>
    </w:rPr>
  </w:style>
  <w:style w:type="paragraph" w:styleId="CommentText">
    <w:name w:val="annotation text"/>
    <w:basedOn w:val="Normal"/>
    <w:link w:val="CommentTextChar"/>
    <w:uiPriority w:val="99"/>
    <w:unhideWhenUsed/>
    <w:rsid w:val="006B2CA9"/>
    <w:rPr>
      <w:sz w:val="20"/>
    </w:rPr>
  </w:style>
  <w:style w:type="character" w:customStyle="1" w:styleId="CommentTextChar">
    <w:name w:val="Comment Text Char"/>
    <w:basedOn w:val="DefaultParagraphFont"/>
    <w:link w:val="CommentText"/>
    <w:uiPriority w:val="99"/>
    <w:rsid w:val="006B2CA9"/>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6B2CA9"/>
    <w:rPr>
      <w:b/>
      <w:bCs/>
    </w:rPr>
  </w:style>
  <w:style w:type="character" w:customStyle="1" w:styleId="CommentSubjectChar">
    <w:name w:val="Comment Subject Char"/>
    <w:basedOn w:val="CommentTextChar"/>
    <w:link w:val="CommentSubject"/>
    <w:uiPriority w:val="99"/>
    <w:semiHidden/>
    <w:rsid w:val="006B2CA9"/>
    <w:rPr>
      <w:rFonts w:ascii="Arial Narrow" w:eastAsia="Times New Roman" w:hAnsi="Arial Narrow" w:cs="Times New Roman"/>
      <w:b/>
      <w:bCs/>
      <w:sz w:val="20"/>
      <w:szCs w:val="20"/>
      <w:lang w:eastAsia="lv-LV"/>
    </w:rPr>
  </w:style>
  <w:style w:type="character" w:styleId="UnresolvedMention">
    <w:name w:val="Unresolved Mention"/>
    <w:basedOn w:val="DefaultParagraphFont"/>
    <w:uiPriority w:val="99"/>
    <w:semiHidden/>
    <w:unhideWhenUsed/>
    <w:rsid w:val="00622AF2"/>
    <w:rPr>
      <w:color w:val="605E5C"/>
      <w:shd w:val="clear" w:color="auto" w:fill="E1DFDD"/>
    </w:rPr>
  </w:style>
  <w:style w:type="character" w:styleId="FollowedHyperlink">
    <w:name w:val="FollowedHyperlink"/>
    <w:basedOn w:val="DefaultParagraphFont"/>
    <w:uiPriority w:val="99"/>
    <w:semiHidden/>
    <w:unhideWhenUsed/>
    <w:rsid w:val="008F5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605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B925E-B4D3-43FC-9C35-4349C0A3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15480</Words>
  <Characters>8825</Characters>
  <Application>Microsoft Office Word</Application>
  <DocSecurity>0</DocSecurity>
  <Lines>73</Lines>
  <Paragraphs>48</Paragraphs>
  <ScaleCrop>false</ScaleCrop>
  <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2024-12-18T11:43:00Z</dcterms:created>
  <dcterms:modified xsi:type="dcterms:W3CDTF">2024-12-19T11:23:00Z</dcterms:modified>
</cp:coreProperties>
</file>