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1D60" w14:textId="77777777" w:rsidR="00000CFE" w:rsidRDefault="00000CFE" w:rsidP="000A131F">
      <w:pPr>
        <w:spacing w:line="276" w:lineRule="auto"/>
        <w:jc w:val="both"/>
        <w:rPr>
          <w:b/>
          <w:bCs/>
          <w:lang w:eastAsia="en-US"/>
        </w:rPr>
      </w:pPr>
      <w:bookmarkStart w:id="0" w:name="OLE_LINK2"/>
      <w:bookmarkStart w:id="1" w:name="OLE_LINK1"/>
      <w:r>
        <w:rPr>
          <w:b/>
          <w:bCs/>
          <w:lang w:eastAsia="en-US"/>
        </w:rPr>
        <w:t>Sūdzība par atteikumu aizstāt procesa dalībnieku iestādē izskatāma sūdzības kārtībā vienā instancē</w:t>
      </w:r>
    </w:p>
    <w:p w14:paraId="1F4A4FED" w14:textId="77777777" w:rsidR="00000CFE" w:rsidRDefault="00000CFE" w:rsidP="000A131F">
      <w:pPr>
        <w:spacing w:line="276" w:lineRule="auto"/>
        <w:jc w:val="both"/>
        <w:rPr>
          <w:lang w:eastAsia="lv-LV"/>
        </w:rPr>
      </w:pPr>
      <w:r>
        <w:t>Jautājums par administratīvā procesa iestādē dalībnieka tiesību pārņemšanu, kas ir procesuāls lēmums, tiesā tiek izskatīts sūdzības kārtībā. Proti, tiesā tiek iesniegta sūdzība, nevis pieteikums, kā arī attiecīgā sūdzība tiek izskatīta vienā tiesu instancē rakstveida procesā, pieņemot tiesas lēmumu.</w:t>
      </w:r>
    </w:p>
    <w:p w14:paraId="6151B6B7" w14:textId="1DCA8D64" w:rsidR="00000CFE" w:rsidRDefault="00000CFE" w:rsidP="000A131F">
      <w:pPr>
        <w:spacing w:line="276" w:lineRule="auto"/>
        <w:jc w:val="both"/>
      </w:pPr>
      <w:r>
        <w:t xml:space="preserve">Blakus sūdzību var iesniegt tikai tad, ja Administratīvā procesa likumā tas tieši ir noteikts. Administratīvā procesa likums neparedz tiesības iesniegt blakus sūdzību par tiesas lēmumu, ar kuru likuma 33.panta kārtībā izskatīta sūdzība par administratīvā procesa iestādē dalībnieka tiesību pārņemšanu. Tā kā lēmums par atteikšanos aizstāt procesa iestādē dalībnieku ar viņa tiesību pārņēmēju nav pārsūdzams, tad arī nav pārsūdzams lēmums par atteikšanos pieņemt izskatīšanā šādu sūdzību pat, ja tas pēc analoģijas tiek pamatots ar Administratīvā procesa likuma 191.panta pirmās daļas 1.punktu. </w:t>
      </w:r>
    </w:p>
    <w:p w14:paraId="6C3E6871" w14:textId="29A8D038" w:rsidR="00A16378" w:rsidRPr="00C92299" w:rsidRDefault="00A16378" w:rsidP="000A131F">
      <w:pPr>
        <w:spacing w:before="240" w:line="276" w:lineRule="auto"/>
        <w:jc w:val="center"/>
        <w:rPr>
          <w:b/>
        </w:rPr>
      </w:pPr>
      <w:r w:rsidRPr="00C92299">
        <w:rPr>
          <w:b/>
        </w:rPr>
        <w:t xml:space="preserve">Latvijas Republikas </w:t>
      </w:r>
      <w:r w:rsidR="00C64853" w:rsidRPr="00C92299">
        <w:rPr>
          <w:b/>
        </w:rPr>
        <w:t>Senāt</w:t>
      </w:r>
      <w:r w:rsidR="00000CFE">
        <w:rPr>
          <w:b/>
        </w:rPr>
        <w:t>a</w:t>
      </w:r>
      <w:r w:rsidR="00000CFE">
        <w:rPr>
          <w:b/>
        </w:rPr>
        <w:br/>
        <w:t>Administratīvo lietu departamenta</w:t>
      </w:r>
      <w:r w:rsidR="00000CFE">
        <w:rPr>
          <w:b/>
        </w:rPr>
        <w:br/>
        <w:t xml:space="preserve">2024.gada 3.jūlija </w:t>
      </w:r>
    </w:p>
    <w:p w14:paraId="3139A32C" w14:textId="77777777" w:rsidR="00A16378" w:rsidRDefault="00A16378" w:rsidP="000A131F">
      <w:pPr>
        <w:spacing w:line="276" w:lineRule="auto"/>
        <w:jc w:val="center"/>
        <w:rPr>
          <w:b/>
        </w:rPr>
      </w:pPr>
      <w:r w:rsidRPr="00897DAF">
        <w:rPr>
          <w:b/>
        </w:rPr>
        <w:t>RĪCĪBAS SĒDES LĒMUMS</w:t>
      </w:r>
    </w:p>
    <w:p w14:paraId="52051282" w14:textId="6E0CC08B" w:rsidR="00000CFE" w:rsidRPr="00000CFE" w:rsidRDefault="00821C02" w:rsidP="000A131F">
      <w:pPr>
        <w:spacing w:line="276" w:lineRule="auto"/>
        <w:jc w:val="center"/>
        <w:rPr>
          <w:b/>
          <w:bCs/>
        </w:rPr>
      </w:pPr>
      <w:r>
        <w:rPr>
          <w:b/>
          <w:bCs/>
        </w:rPr>
        <w:t xml:space="preserve">Lieta </w:t>
      </w:r>
      <w:r w:rsidR="00000CFE" w:rsidRPr="00000CFE">
        <w:rPr>
          <w:b/>
          <w:bCs/>
        </w:rPr>
        <w:t>Nr. 670006324, SKA-719/2024</w:t>
      </w:r>
    </w:p>
    <w:p w14:paraId="320270C0" w14:textId="6CE54A42" w:rsidR="00000CFE" w:rsidRPr="00897DAF" w:rsidRDefault="00000CFE" w:rsidP="000A131F">
      <w:pPr>
        <w:spacing w:line="276" w:lineRule="auto"/>
        <w:jc w:val="center"/>
        <w:rPr>
          <w:b/>
        </w:rPr>
      </w:pPr>
      <w:hyperlink r:id="rId7" w:history="1">
        <w:r w:rsidRPr="000A131F">
          <w:rPr>
            <w:rStyle w:val="Hyperlink"/>
            <w:rFonts w:ascii="TimesNewRomanPSMT" w:eastAsiaTheme="minorHAnsi" w:hAnsi="TimesNewRomanPSMT" w:cs="TimesNewRomanPSMT"/>
            <w:lang w:eastAsia="en-US"/>
          </w:rPr>
          <w:t>ECLI:LV:AT:2024:0703.SKA071924.4.L</w:t>
        </w:r>
      </w:hyperlink>
    </w:p>
    <w:bookmarkEnd w:id="0"/>
    <w:bookmarkEnd w:id="1"/>
    <w:p w14:paraId="253B7115" w14:textId="77777777" w:rsidR="00A16378" w:rsidRPr="00305F0F" w:rsidRDefault="00A16378" w:rsidP="000A131F">
      <w:pPr>
        <w:spacing w:line="276" w:lineRule="auto"/>
        <w:jc w:val="both"/>
      </w:pPr>
    </w:p>
    <w:p w14:paraId="4D7CAF2E" w14:textId="51923CF0" w:rsidR="00CD22F5" w:rsidRDefault="00A16378" w:rsidP="000A131F">
      <w:pPr>
        <w:spacing w:line="276" w:lineRule="auto"/>
        <w:ind w:firstLine="720"/>
        <w:jc w:val="both"/>
      </w:pPr>
      <w:r w:rsidRPr="00DB576A">
        <w:t>[1]</w:t>
      </w:r>
      <w:r w:rsidR="00E60460">
        <w:t> </w:t>
      </w:r>
      <w:r w:rsidR="000A131F">
        <w:rPr>
          <w:bCs/>
        </w:rPr>
        <w:t>[pers. A]</w:t>
      </w:r>
      <w:r w:rsidR="00525A88">
        <w:t xml:space="preserve"> vērsās Rīgas pilsētas zemes komisijā</w:t>
      </w:r>
      <w:r w:rsidR="00C35438">
        <w:t xml:space="preserve"> un</w:t>
      </w:r>
      <w:r w:rsidR="00CC4DA8">
        <w:t xml:space="preserve"> lūdz</w:t>
      </w:r>
      <w:r w:rsidR="00C35438">
        <w:t>a</w:t>
      </w:r>
      <w:r w:rsidR="00CC4DA8">
        <w:t xml:space="preserve"> komisijas 2001.gada 14.jūnija lēmumā Nr. 12/19, ar kuru </w:t>
      </w:r>
      <w:r w:rsidR="000A131F">
        <w:rPr>
          <w:bCs/>
        </w:rPr>
        <w:t xml:space="preserve">[pers. </w:t>
      </w:r>
      <w:r w:rsidR="002C63F5">
        <w:rPr>
          <w:bCs/>
        </w:rPr>
        <w:t>B</w:t>
      </w:r>
      <w:r w:rsidR="000A131F">
        <w:rPr>
          <w:bCs/>
        </w:rPr>
        <w:t xml:space="preserve">] </w:t>
      </w:r>
      <w:r w:rsidR="00CC4DA8" w:rsidRPr="004E4C1B">
        <w:t>atjaunotas īpašumtiesības</w:t>
      </w:r>
      <w:r w:rsidR="00CC4DA8">
        <w:t xml:space="preserve"> uz viņam piekrīto</w:t>
      </w:r>
      <w:r w:rsidR="00E81DEB">
        <w:t>š</w:t>
      </w:r>
      <w:r w:rsidR="00CC4DA8">
        <w:t xml:space="preserve">o domājamo daļu </w:t>
      </w:r>
      <w:r w:rsidR="004E4C1B">
        <w:t xml:space="preserve">no </w:t>
      </w:r>
      <w:r w:rsidR="00617679">
        <w:t>nekustamā īpašuma</w:t>
      </w:r>
      <w:r w:rsidR="00CC4DA8">
        <w:t>, aizstāt</w:t>
      </w:r>
      <w:r w:rsidR="00525A88">
        <w:t xml:space="preserve"> </w:t>
      </w:r>
      <w:r w:rsidR="000A131F">
        <w:rPr>
          <w:bCs/>
        </w:rPr>
        <w:t xml:space="preserve">[pers. </w:t>
      </w:r>
      <w:r w:rsidR="002C63F5">
        <w:rPr>
          <w:bCs/>
        </w:rPr>
        <w:t>B</w:t>
      </w:r>
      <w:r w:rsidR="000A131F">
        <w:rPr>
          <w:bCs/>
        </w:rPr>
        <w:t>]</w:t>
      </w:r>
      <w:r w:rsidR="00CC4DA8">
        <w:t xml:space="preserve"> ar </w:t>
      </w:r>
      <w:r w:rsidR="000A131F">
        <w:rPr>
          <w:bCs/>
        </w:rPr>
        <w:t xml:space="preserve">[pers. </w:t>
      </w:r>
      <w:r w:rsidR="002C63F5">
        <w:rPr>
          <w:bCs/>
        </w:rPr>
        <w:t>A</w:t>
      </w:r>
      <w:r w:rsidR="000A131F">
        <w:rPr>
          <w:bCs/>
        </w:rPr>
        <w:t xml:space="preserve">] </w:t>
      </w:r>
      <w:r w:rsidR="00CC4DA8">
        <w:t>kā viņa tiesību</w:t>
      </w:r>
      <w:r w:rsidR="007B0412">
        <w:t xml:space="preserve"> un saistību</w:t>
      </w:r>
      <w:r w:rsidR="00CC4DA8">
        <w:t xml:space="preserve"> pārņēmēju.</w:t>
      </w:r>
      <w:r w:rsidR="00E81DEB">
        <w:t xml:space="preserve"> </w:t>
      </w:r>
      <w:r w:rsidR="00CC4DA8">
        <w:t xml:space="preserve">Rīgas pilsētas zemes komisija sniedza atbildi, ka </w:t>
      </w:r>
      <w:r w:rsidR="005D0C92">
        <w:t>aizstāšanai nav pamata</w:t>
      </w:r>
      <w:r w:rsidR="00697CA4">
        <w:t>.</w:t>
      </w:r>
    </w:p>
    <w:p w14:paraId="46749426" w14:textId="535B5122" w:rsidR="005D0C92" w:rsidRDefault="005D0C92" w:rsidP="000A131F">
      <w:pPr>
        <w:spacing w:line="276" w:lineRule="auto"/>
        <w:ind w:firstLine="720"/>
        <w:jc w:val="both"/>
      </w:pPr>
      <w:r>
        <w:t xml:space="preserve">Nepiekrītot Rīgas pilsētas zemes komisijas atbildei, </w:t>
      </w:r>
      <w:r w:rsidR="000A131F">
        <w:rPr>
          <w:bCs/>
        </w:rPr>
        <w:t xml:space="preserve">[pers. A] </w:t>
      </w:r>
      <w:r>
        <w:t>vērsās administratīvajā tiesā</w:t>
      </w:r>
      <w:r w:rsidR="00617679">
        <w:t xml:space="preserve"> saistībā ar </w:t>
      </w:r>
      <w:r>
        <w:t>administratīvā procesa dalībnieka aizstāšanu</w:t>
      </w:r>
      <w:r w:rsidR="00B47B07">
        <w:t xml:space="preserve"> minētajā procesā par īpašumtiesību atjaunošanu.</w:t>
      </w:r>
    </w:p>
    <w:p w14:paraId="4BB069FB" w14:textId="47FC3FBE" w:rsidR="009C20E8" w:rsidRDefault="00CF6AA7" w:rsidP="000A131F">
      <w:pPr>
        <w:spacing w:line="276" w:lineRule="auto"/>
        <w:ind w:firstLine="720"/>
        <w:jc w:val="both"/>
      </w:pPr>
      <w:r>
        <w:t xml:space="preserve">Izvērtējot tiesā saņemtā pieteikuma pieļaujamību, </w:t>
      </w:r>
      <w:r w:rsidR="00E60460" w:rsidRPr="00E60460">
        <w:t xml:space="preserve">Administratīvās rajona tiesas </w:t>
      </w:r>
      <w:r>
        <w:t>t</w:t>
      </w:r>
      <w:r w:rsidR="00C96B56">
        <w:t>iesnesis</w:t>
      </w:r>
      <w:r w:rsidR="00BE6AC8">
        <w:t xml:space="preserve"> </w:t>
      </w:r>
      <w:r w:rsidR="00BE6AC8" w:rsidRPr="00BE6AC8">
        <w:t>2024.gada 29.aprīļa</w:t>
      </w:r>
      <w:r w:rsidR="00C96B56">
        <w:t xml:space="preserve"> </w:t>
      </w:r>
      <w:r w:rsidR="00BE6AC8">
        <w:t xml:space="preserve">lēmumā </w:t>
      </w:r>
      <w:r w:rsidR="00C96B56">
        <w:t xml:space="preserve">atzina, ka iesniegts nevis pieteikums, bet gan sūdzība Administratīvā procesa likuma 33.panta </w:t>
      </w:r>
      <w:r w:rsidR="00C96B56" w:rsidRPr="00C96B56">
        <w:t>kārtībā</w:t>
      </w:r>
      <w:r w:rsidR="00C35438">
        <w:t>. Minētajā pantā</w:t>
      </w:r>
      <w:r w:rsidR="009C20E8">
        <w:t xml:space="preserve"> regulēti a</w:t>
      </w:r>
      <w:r w:rsidR="009C20E8" w:rsidRPr="009C20E8">
        <w:t>dministratīvā procesa dalībnieku procesuālo tiesību pārņemšana</w:t>
      </w:r>
      <w:r w:rsidR="009C20E8">
        <w:t>s jautājumi. Tiesnesis atteic</w:t>
      </w:r>
      <w:r w:rsidR="00C35438">
        <w:t>ās</w:t>
      </w:r>
      <w:r w:rsidR="009C20E8">
        <w:t xml:space="preserve"> pieņemt </w:t>
      </w:r>
      <w:r w:rsidR="000A131F">
        <w:rPr>
          <w:bCs/>
        </w:rPr>
        <w:t xml:space="preserve">[pers. B] </w:t>
      </w:r>
      <w:r w:rsidR="009C20E8">
        <w:t xml:space="preserve">sūdzību, </w:t>
      </w:r>
      <w:r w:rsidR="00967364">
        <w:t xml:space="preserve">pēc analoģijas piemērojot </w:t>
      </w:r>
      <w:r w:rsidR="00DD203D">
        <w:t xml:space="preserve">Administratīvā procesa likuma </w:t>
      </w:r>
      <w:r w:rsidR="00967364">
        <w:t>191.panta pirmās daļas 1.punktu</w:t>
      </w:r>
      <w:r w:rsidR="0093106E">
        <w:t>. Tie</w:t>
      </w:r>
      <w:r w:rsidR="00B24D8F">
        <w:t>s</w:t>
      </w:r>
      <w:r w:rsidR="0093106E">
        <w:t>nesis konstatēja, ka</w:t>
      </w:r>
      <w:r w:rsidR="009C20E8">
        <w:t xml:space="preserve"> </w:t>
      </w:r>
      <w:r w:rsidR="00967364">
        <w:t xml:space="preserve">administratīvais process </w:t>
      </w:r>
      <w:r w:rsidR="0093106E">
        <w:t xml:space="preserve">iestādē </w:t>
      </w:r>
      <w:r w:rsidR="00967364">
        <w:t>ir noslēdzies</w:t>
      </w:r>
      <w:r w:rsidR="0093106E">
        <w:t>, tāpēc</w:t>
      </w:r>
      <w:r w:rsidR="00967364">
        <w:t xml:space="preserve"> konkrētajā administratīvajā procesā nav iespējam</w:t>
      </w:r>
      <w:r w:rsidR="00C14D67">
        <w:t>a</w:t>
      </w:r>
      <w:r w:rsidR="00967364">
        <w:t xml:space="preserve"> tiesību pārņemšana</w:t>
      </w:r>
      <w:r w:rsidR="009C20E8">
        <w:t xml:space="preserve">. Tiesneša lēmumā norādīts, ka to var pārsūdzēt Senātā. </w:t>
      </w:r>
    </w:p>
    <w:p w14:paraId="0062C4BE" w14:textId="77777777" w:rsidR="00E60460" w:rsidRDefault="00E60460" w:rsidP="000A131F">
      <w:pPr>
        <w:spacing w:line="276" w:lineRule="auto"/>
        <w:ind w:firstLine="720"/>
        <w:jc w:val="both"/>
      </w:pPr>
    </w:p>
    <w:p w14:paraId="138197AA" w14:textId="119E1A35" w:rsidR="00E60460" w:rsidRPr="00E60460" w:rsidRDefault="00E60460" w:rsidP="000A131F">
      <w:pPr>
        <w:spacing w:line="276" w:lineRule="auto"/>
        <w:ind w:firstLine="720"/>
        <w:jc w:val="both"/>
      </w:pPr>
      <w:r>
        <w:t xml:space="preserve">[2] Senātā saņemta </w:t>
      </w:r>
      <w:r w:rsidR="000A131F">
        <w:rPr>
          <w:bCs/>
        </w:rPr>
        <w:t xml:space="preserve">[pers. A] </w:t>
      </w:r>
      <w:r w:rsidRPr="00E60460">
        <w:t>blakus sūdzība par tiesneša 2024.gada 29.aprīļa lēmumu</w:t>
      </w:r>
      <w:r>
        <w:t>.</w:t>
      </w:r>
    </w:p>
    <w:p w14:paraId="6DA4005D" w14:textId="77777777" w:rsidR="00E60460" w:rsidRPr="00E60460" w:rsidRDefault="00E60460" w:rsidP="000A131F">
      <w:pPr>
        <w:spacing w:line="276" w:lineRule="auto"/>
        <w:ind w:firstLine="720"/>
        <w:jc w:val="both"/>
      </w:pPr>
    </w:p>
    <w:p w14:paraId="21246532" w14:textId="73783035" w:rsidR="009C20E8" w:rsidRDefault="00E60460" w:rsidP="000A131F">
      <w:pPr>
        <w:spacing w:line="276" w:lineRule="auto"/>
        <w:ind w:firstLine="720"/>
        <w:jc w:val="both"/>
      </w:pPr>
      <w:r w:rsidRPr="00E60460">
        <w:t>[</w:t>
      </w:r>
      <w:r>
        <w:t>3</w:t>
      </w:r>
      <w:r w:rsidRPr="00E60460">
        <w:t xml:space="preserve">] Pārbaudot iesniegtās blakus sūdzības pieļaujamību, senatoru kolēģija konstatē, ka tās izskatīšana Senātā nav pieļaujama turpmāk </w:t>
      </w:r>
      <w:r w:rsidR="00C35438">
        <w:t>minēto</w:t>
      </w:r>
      <w:r w:rsidRPr="00E60460">
        <w:t xml:space="preserve"> iemeslu dēļ.</w:t>
      </w:r>
    </w:p>
    <w:p w14:paraId="4552651E" w14:textId="77777777" w:rsidR="009C20E8" w:rsidRDefault="009C20E8" w:rsidP="000A131F">
      <w:pPr>
        <w:spacing w:line="276" w:lineRule="auto"/>
        <w:ind w:firstLine="720"/>
        <w:jc w:val="both"/>
      </w:pPr>
    </w:p>
    <w:p w14:paraId="40B1076E" w14:textId="36920B97" w:rsidR="00640038" w:rsidRDefault="00E60460" w:rsidP="000A131F">
      <w:pPr>
        <w:spacing w:line="276" w:lineRule="auto"/>
        <w:ind w:firstLine="720"/>
        <w:jc w:val="both"/>
        <w:rPr>
          <w:shd w:val="clear" w:color="auto" w:fill="FFFFFF"/>
        </w:rPr>
      </w:pPr>
      <w:r>
        <w:t>[4]</w:t>
      </w:r>
      <w:r w:rsidR="00C35438">
        <w:t> </w:t>
      </w:r>
      <w:r w:rsidR="00660BC8">
        <w:t xml:space="preserve">Administratīvā procesa likuma 33.panta </w:t>
      </w:r>
      <w:r w:rsidR="00362386">
        <w:t>ceturtā daļa no</w:t>
      </w:r>
      <w:r w:rsidR="00C35438">
        <w:t>saka</w:t>
      </w:r>
      <w:r w:rsidR="00362386">
        <w:t xml:space="preserve">: </w:t>
      </w:r>
      <w:r w:rsidR="009E4D9C">
        <w:t>l</w:t>
      </w:r>
      <w:r w:rsidR="009E4D9C" w:rsidRPr="009E4D9C">
        <w:t xml:space="preserve">ēmumu par atteikšanos aizstāt procesa dalībnieku ar viņa tiesību pārņēmēju iestādē attiecīgā persona, </w:t>
      </w:r>
      <w:r w:rsidR="009E4D9C" w:rsidRPr="009E4D9C">
        <w:lastRenderedPageBreak/>
        <w:t>adresāts vai iespējamais adresāts septiņu dienu laikā pēc tam, kad lēmums attiecīgajai personai paziņots vai citādi kļuvis zināms, var apstrīdēt augstākā iestādē, bet, ja augstākas iestādes nav vai tā ir Ministru kabinets, — pārsūdzēt tiesā. Augstākas iestādes lēmumu septiņu dienu laikā var pārsūdzēt tiesā. Tiesa sūdzību izskata rakstveida procesā.</w:t>
      </w:r>
      <w:r w:rsidR="00AF14CF" w:rsidRPr="00AF14CF">
        <w:rPr>
          <w:shd w:val="clear" w:color="auto" w:fill="FFFFFF"/>
        </w:rPr>
        <w:t xml:space="preserve"> </w:t>
      </w:r>
    </w:p>
    <w:p w14:paraId="48BCD60C" w14:textId="3FA256CF" w:rsidR="007F2DB0" w:rsidRDefault="00AF14CF" w:rsidP="000A131F">
      <w:pPr>
        <w:spacing w:line="276" w:lineRule="auto"/>
        <w:ind w:firstLine="720"/>
        <w:jc w:val="both"/>
      </w:pPr>
      <w:r w:rsidRPr="007F2DB0">
        <w:t>Tā</w:t>
      </w:r>
      <w:r w:rsidR="00640038">
        <w:t>tad</w:t>
      </w:r>
      <w:r w:rsidRPr="007F2DB0">
        <w:t xml:space="preserve"> jautājums par administratīvā procesa </w:t>
      </w:r>
      <w:r w:rsidR="00131ACD">
        <w:t xml:space="preserve">iestādē </w:t>
      </w:r>
      <w:r w:rsidRPr="007F2DB0">
        <w:t>dalībnieka tiesību pārņemšanu</w:t>
      </w:r>
      <w:r w:rsidR="00261C26">
        <w:t>, kas ir procesuāls lēmums,</w:t>
      </w:r>
      <w:r w:rsidRPr="007F2DB0">
        <w:t xml:space="preserve"> tiesā </w:t>
      </w:r>
      <w:r w:rsidR="00261C26">
        <w:t>tiek izskatīts sūdzības kārtībā</w:t>
      </w:r>
      <w:r w:rsidR="00D0051E">
        <w:t>.</w:t>
      </w:r>
      <w:r w:rsidR="00FD3014">
        <w:t xml:space="preserve"> </w:t>
      </w:r>
      <w:r w:rsidR="00D0051E">
        <w:t>Proti</w:t>
      </w:r>
      <w:r w:rsidR="00FD3014">
        <w:t>,</w:t>
      </w:r>
      <w:r w:rsidR="00261C26">
        <w:t xml:space="preserve"> </w:t>
      </w:r>
      <w:r w:rsidR="00FD3014">
        <w:t xml:space="preserve">tiesā tiek iesniegta sūdzība, nevis pieteikums, </w:t>
      </w:r>
      <w:r w:rsidR="0015781A">
        <w:t xml:space="preserve">kā arī attiecīgā </w:t>
      </w:r>
      <w:r w:rsidR="00FD3014">
        <w:t xml:space="preserve">sūdzība tiek izskatīta </w:t>
      </w:r>
      <w:r w:rsidR="00261C26">
        <w:t>vienā</w:t>
      </w:r>
      <w:r w:rsidR="00BF04CB">
        <w:t xml:space="preserve"> tiesu</w:t>
      </w:r>
      <w:r w:rsidR="00261C26">
        <w:t xml:space="preserve"> instancē rakstveida procesā, pieņemot tiesas lēmumu.</w:t>
      </w:r>
    </w:p>
    <w:p w14:paraId="4C9E49C1" w14:textId="77777777" w:rsidR="00AF14CF" w:rsidRDefault="00AF14CF" w:rsidP="000A131F">
      <w:pPr>
        <w:spacing w:line="276" w:lineRule="auto"/>
        <w:ind w:firstLine="720"/>
        <w:jc w:val="both"/>
      </w:pPr>
    </w:p>
    <w:p w14:paraId="6A7AF691" w14:textId="6B914A5A" w:rsidR="00C96B56" w:rsidRDefault="00AF14CF" w:rsidP="000A131F">
      <w:pPr>
        <w:spacing w:line="276" w:lineRule="auto"/>
        <w:ind w:firstLine="720"/>
        <w:jc w:val="both"/>
        <w:rPr>
          <w:shd w:val="clear" w:color="auto" w:fill="FFFFFF"/>
        </w:rPr>
      </w:pPr>
      <w:r>
        <w:rPr>
          <w:shd w:val="clear" w:color="auto" w:fill="FFFFFF"/>
        </w:rPr>
        <w:t>[5]</w:t>
      </w:r>
      <w:r w:rsidR="00C35438">
        <w:rPr>
          <w:shd w:val="clear" w:color="auto" w:fill="FFFFFF"/>
        </w:rPr>
        <w:t> </w:t>
      </w:r>
      <w:r w:rsidR="00F30EEA" w:rsidRPr="00F30EEA">
        <w:rPr>
          <w:shd w:val="clear" w:color="auto" w:fill="FFFFFF"/>
        </w:rPr>
        <w:t>Adm</w:t>
      </w:r>
      <w:r w:rsidR="00626A67">
        <w:rPr>
          <w:shd w:val="clear" w:color="auto" w:fill="FFFFFF"/>
        </w:rPr>
        <w:t>inistratīvā procesa likuma 315.</w:t>
      </w:r>
      <w:r w:rsidR="00F30EEA" w:rsidRPr="00F30EEA">
        <w:rPr>
          <w:shd w:val="clear" w:color="auto" w:fill="FFFFFF"/>
        </w:rPr>
        <w:t>panta pirm</w:t>
      </w:r>
      <w:r w:rsidR="00FD3014">
        <w:rPr>
          <w:shd w:val="clear" w:color="auto" w:fill="FFFFFF"/>
        </w:rPr>
        <w:t>ā</w:t>
      </w:r>
      <w:r w:rsidR="00F30EEA" w:rsidRPr="00F30EEA">
        <w:rPr>
          <w:shd w:val="clear" w:color="auto" w:fill="FFFFFF"/>
        </w:rPr>
        <w:t xml:space="preserve"> daļ</w:t>
      </w:r>
      <w:r w:rsidR="009F2C62">
        <w:rPr>
          <w:shd w:val="clear" w:color="auto" w:fill="FFFFFF"/>
        </w:rPr>
        <w:t>a</w:t>
      </w:r>
      <w:r w:rsidR="00FD3014">
        <w:rPr>
          <w:shd w:val="clear" w:color="auto" w:fill="FFFFFF"/>
        </w:rPr>
        <w:t xml:space="preserve"> nosaka tiesības iesniegt</w:t>
      </w:r>
      <w:r w:rsidR="00F30EEA" w:rsidRPr="00F30EEA">
        <w:rPr>
          <w:shd w:val="clear" w:color="auto" w:fill="FFFFFF"/>
        </w:rPr>
        <w:t xml:space="preserve"> blakus sūdzību </w:t>
      </w:r>
      <w:r w:rsidR="00FD3014">
        <w:rPr>
          <w:shd w:val="clear" w:color="auto" w:fill="FFFFFF"/>
        </w:rPr>
        <w:t>Administratīvā procesa</w:t>
      </w:r>
      <w:r w:rsidR="00F30EEA" w:rsidRPr="009F2C62">
        <w:rPr>
          <w:shd w:val="clear" w:color="auto" w:fill="FFFFFF"/>
        </w:rPr>
        <w:t xml:space="preserve"> likumā noteiktajos gadījumos</w:t>
      </w:r>
      <w:r w:rsidR="00F30EEA" w:rsidRPr="00F30EEA">
        <w:rPr>
          <w:shd w:val="clear" w:color="auto" w:fill="FFFFFF"/>
        </w:rPr>
        <w:t>.</w:t>
      </w:r>
      <w:r w:rsidR="00FD3014">
        <w:rPr>
          <w:shd w:val="clear" w:color="auto" w:fill="FFFFFF"/>
        </w:rPr>
        <w:t xml:space="preserve"> </w:t>
      </w:r>
      <w:r w:rsidR="009F2C62">
        <w:t xml:space="preserve">Tātad blakus sūdzību var iesniegt tikai tad, ja Administratīvā procesa likumā tas tieši </w:t>
      </w:r>
      <w:r w:rsidR="00FD3014">
        <w:t xml:space="preserve">ir </w:t>
      </w:r>
      <w:r w:rsidR="009F2C62">
        <w:t>noteikts.</w:t>
      </w:r>
      <w:r w:rsidR="00FD3014">
        <w:t xml:space="preserve"> </w:t>
      </w:r>
      <w:r w:rsidR="009F2C62">
        <w:rPr>
          <w:shd w:val="clear" w:color="auto" w:fill="FFFFFF"/>
        </w:rPr>
        <w:t xml:space="preserve">Senatoru kolēģija konstatē, ka </w:t>
      </w:r>
      <w:r w:rsidR="00C96B56">
        <w:rPr>
          <w:shd w:val="clear" w:color="auto" w:fill="FFFFFF"/>
        </w:rPr>
        <w:t>Administratīvā procesa likum</w:t>
      </w:r>
      <w:r w:rsidR="00261C26">
        <w:rPr>
          <w:shd w:val="clear" w:color="auto" w:fill="FFFFFF"/>
        </w:rPr>
        <w:t>s</w:t>
      </w:r>
      <w:r w:rsidR="009E4B92">
        <w:rPr>
          <w:shd w:val="clear" w:color="auto" w:fill="FFFFFF"/>
        </w:rPr>
        <w:t xml:space="preserve"> </w:t>
      </w:r>
      <w:r w:rsidR="00D27CA3">
        <w:rPr>
          <w:shd w:val="clear" w:color="auto" w:fill="FFFFFF"/>
        </w:rPr>
        <w:t>neparedz tiesības</w:t>
      </w:r>
      <w:r w:rsidR="009F2C62">
        <w:rPr>
          <w:shd w:val="clear" w:color="auto" w:fill="FFFFFF"/>
        </w:rPr>
        <w:t xml:space="preserve"> iesniegt blakus sūdzību par</w:t>
      </w:r>
      <w:r w:rsidR="00542B31">
        <w:rPr>
          <w:shd w:val="clear" w:color="auto" w:fill="FFFFFF"/>
        </w:rPr>
        <w:t xml:space="preserve"> </w:t>
      </w:r>
      <w:r w:rsidR="00136762">
        <w:rPr>
          <w:shd w:val="clear" w:color="auto" w:fill="FFFFFF"/>
        </w:rPr>
        <w:t xml:space="preserve">tiesas </w:t>
      </w:r>
      <w:r w:rsidR="00560918">
        <w:rPr>
          <w:shd w:val="clear" w:color="auto" w:fill="FFFFFF"/>
        </w:rPr>
        <w:t>lēmumu</w:t>
      </w:r>
      <w:r w:rsidR="00136762">
        <w:rPr>
          <w:shd w:val="clear" w:color="auto" w:fill="FFFFFF"/>
        </w:rPr>
        <w:t>, ar kuru</w:t>
      </w:r>
      <w:r w:rsidR="00505C50">
        <w:rPr>
          <w:shd w:val="clear" w:color="auto" w:fill="FFFFFF"/>
        </w:rPr>
        <w:t xml:space="preserve"> likuma</w:t>
      </w:r>
      <w:r w:rsidR="00136762">
        <w:rPr>
          <w:shd w:val="clear" w:color="auto" w:fill="FFFFFF"/>
        </w:rPr>
        <w:t xml:space="preserve"> </w:t>
      </w:r>
      <w:r w:rsidR="00505C50">
        <w:rPr>
          <w:shd w:val="clear" w:color="auto" w:fill="FFFFFF"/>
        </w:rPr>
        <w:t xml:space="preserve">33.panta kārtībā </w:t>
      </w:r>
      <w:r w:rsidR="00136762">
        <w:rPr>
          <w:shd w:val="clear" w:color="auto" w:fill="FFFFFF"/>
        </w:rPr>
        <w:t>izskatīta</w:t>
      </w:r>
      <w:r w:rsidR="00542B31">
        <w:rPr>
          <w:shd w:val="clear" w:color="auto" w:fill="FFFFFF"/>
        </w:rPr>
        <w:t xml:space="preserve"> sūdzība</w:t>
      </w:r>
      <w:r w:rsidR="00136762">
        <w:rPr>
          <w:shd w:val="clear" w:color="auto" w:fill="FFFFFF"/>
        </w:rPr>
        <w:t xml:space="preserve"> par</w:t>
      </w:r>
      <w:r w:rsidR="00C96B56">
        <w:rPr>
          <w:shd w:val="clear" w:color="auto" w:fill="FFFFFF"/>
        </w:rPr>
        <w:t xml:space="preserve"> </w:t>
      </w:r>
      <w:r w:rsidR="00136762" w:rsidRPr="00136762">
        <w:rPr>
          <w:shd w:val="clear" w:color="auto" w:fill="FFFFFF"/>
        </w:rPr>
        <w:t xml:space="preserve">administratīvā procesa </w:t>
      </w:r>
      <w:r w:rsidR="00560918">
        <w:rPr>
          <w:shd w:val="clear" w:color="auto" w:fill="FFFFFF"/>
        </w:rPr>
        <w:t xml:space="preserve">iestādē </w:t>
      </w:r>
      <w:r w:rsidR="00136762" w:rsidRPr="00136762">
        <w:rPr>
          <w:shd w:val="clear" w:color="auto" w:fill="FFFFFF"/>
        </w:rPr>
        <w:t>dalībnieka tiesību pārņemšanu</w:t>
      </w:r>
      <w:r w:rsidR="007B47FD">
        <w:rPr>
          <w:shd w:val="clear" w:color="auto" w:fill="FFFFFF"/>
        </w:rPr>
        <w:t>.</w:t>
      </w:r>
      <w:r w:rsidR="009F2C62">
        <w:rPr>
          <w:shd w:val="clear" w:color="auto" w:fill="FFFFFF"/>
        </w:rPr>
        <w:t xml:space="preserve"> </w:t>
      </w:r>
    </w:p>
    <w:p w14:paraId="1053E760" w14:textId="77777777" w:rsidR="00FD3014" w:rsidRDefault="00FD3014" w:rsidP="000A131F">
      <w:pPr>
        <w:spacing w:line="276" w:lineRule="auto"/>
        <w:ind w:firstLine="720"/>
        <w:jc w:val="both"/>
        <w:rPr>
          <w:shd w:val="clear" w:color="auto" w:fill="FFFFFF"/>
        </w:rPr>
      </w:pPr>
    </w:p>
    <w:p w14:paraId="09C50FD2" w14:textId="5234158F" w:rsidR="00007EF8" w:rsidRPr="00482E98" w:rsidRDefault="00FD3014" w:rsidP="000A131F">
      <w:pPr>
        <w:spacing w:line="276" w:lineRule="auto"/>
        <w:ind w:firstLine="720"/>
        <w:jc w:val="both"/>
      </w:pPr>
      <w:r>
        <w:rPr>
          <w:shd w:val="clear" w:color="auto" w:fill="FFFFFF"/>
        </w:rPr>
        <w:t>[6] </w:t>
      </w:r>
      <w:r w:rsidR="00007EF8">
        <w:rPr>
          <w:shd w:val="clear" w:color="auto" w:fill="FFFFFF"/>
        </w:rPr>
        <w:t xml:space="preserve">Administratīvā procesa likuma </w:t>
      </w:r>
      <w:r w:rsidR="00007EF8" w:rsidRPr="00F91E1C">
        <w:rPr>
          <w:shd w:val="clear" w:color="auto" w:fill="FFFFFF"/>
        </w:rPr>
        <w:t>317.panta ceturtā</w:t>
      </w:r>
      <w:r w:rsidR="00EA5E28">
        <w:rPr>
          <w:shd w:val="clear" w:color="auto" w:fill="FFFFFF"/>
        </w:rPr>
        <w:t>s</w:t>
      </w:r>
      <w:r w:rsidR="00007EF8" w:rsidRPr="00F91E1C">
        <w:rPr>
          <w:shd w:val="clear" w:color="auto" w:fill="FFFFFF"/>
        </w:rPr>
        <w:t xml:space="preserve"> daļ</w:t>
      </w:r>
      <w:r w:rsidR="00007EF8">
        <w:rPr>
          <w:shd w:val="clear" w:color="auto" w:fill="FFFFFF"/>
        </w:rPr>
        <w:t>as otrais teikums</w:t>
      </w:r>
      <w:r w:rsidR="00007EF8" w:rsidRPr="00F91E1C">
        <w:rPr>
          <w:shd w:val="clear" w:color="auto" w:fill="FFFFFF"/>
        </w:rPr>
        <w:t xml:space="preserve"> no</w:t>
      </w:r>
      <w:r w:rsidR="00007EF8">
        <w:rPr>
          <w:shd w:val="clear" w:color="auto" w:fill="FFFFFF"/>
        </w:rPr>
        <w:t>saka:</w:t>
      </w:r>
      <w:r w:rsidR="00007EF8" w:rsidRPr="00F91E1C">
        <w:rPr>
          <w:shd w:val="clear" w:color="auto" w:fill="FFFFFF"/>
        </w:rPr>
        <w:t xml:space="preserve"> ja nav pārsūdzams spriedums lietā, tad nav pārsūdzami arī tiesas pieņemtie lēmumi</w:t>
      </w:r>
      <w:r w:rsidR="00007EF8">
        <w:rPr>
          <w:shd w:val="clear" w:color="auto" w:fill="FFFFFF"/>
        </w:rPr>
        <w:t xml:space="preserve">. Minētais </w:t>
      </w:r>
      <w:r>
        <w:rPr>
          <w:shd w:val="clear" w:color="auto" w:fill="FFFFFF"/>
        </w:rPr>
        <w:t xml:space="preserve">princips ir </w:t>
      </w:r>
      <w:r w:rsidR="00007EF8">
        <w:rPr>
          <w:shd w:val="clear" w:color="auto" w:fill="FFFFFF"/>
        </w:rPr>
        <w:t xml:space="preserve">attiecināms arī uz </w:t>
      </w:r>
      <w:r w:rsidR="00DD203D">
        <w:rPr>
          <w:shd w:val="clear" w:color="auto" w:fill="FFFFFF"/>
        </w:rPr>
        <w:t>lietām, kuras tiek pabeigtas ar lēmumiem, piemēram, sūdzības kārtībā izskatāmajām lietām.</w:t>
      </w:r>
      <w:r w:rsidR="00007EF8">
        <w:rPr>
          <w:shd w:val="clear" w:color="auto" w:fill="FFFFFF"/>
        </w:rPr>
        <w:t xml:space="preserve"> </w:t>
      </w:r>
      <w:r w:rsidR="00DD203D">
        <w:rPr>
          <w:shd w:val="clear" w:color="auto" w:fill="FFFFFF"/>
        </w:rPr>
        <w:t xml:space="preserve">Tā kā lēmums </w:t>
      </w:r>
      <w:r w:rsidR="00DD203D" w:rsidRPr="00362386">
        <w:t xml:space="preserve">par atteikšanos aizstāt procesa </w:t>
      </w:r>
      <w:r w:rsidR="00C13FA3" w:rsidRPr="00362386">
        <w:t xml:space="preserve">iestādē </w:t>
      </w:r>
      <w:r w:rsidR="00DD203D" w:rsidRPr="00362386">
        <w:t xml:space="preserve">dalībnieku ar viņa tiesību pārņēmēju </w:t>
      </w:r>
      <w:r w:rsidR="00DD203D">
        <w:t>nav pārsūdzams, tad arī nav pārsūdzams lēmums par atteikšanos pieņemt izskatīšanā šādu sūdzību pa</w:t>
      </w:r>
      <w:r>
        <w:t>t</w:t>
      </w:r>
      <w:r w:rsidR="00DD203D">
        <w:t>, ja tas pēc analoģijas tiek pamatots ar Administratīvā procesa likuma 191.panta pirmās daļas 1.punktu</w:t>
      </w:r>
      <w:r w:rsidR="00007EF8" w:rsidRPr="007F2DB0">
        <w:rPr>
          <w:shd w:val="clear" w:color="auto" w:fill="FFFFFF"/>
        </w:rPr>
        <w:t>.</w:t>
      </w:r>
    </w:p>
    <w:p w14:paraId="173517F8" w14:textId="2A4D769C" w:rsidR="00F30EEA" w:rsidRDefault="00482E98" w:rsidP="000A131F">
      <w:pPr>
        <w:spacing w:line="276" w:lineRule="auto"/>
        <w:ind w:firstLine="720"/>
        <w:jc w:val="both"/>
        <w:rPr>
          <w:shd w:val="clear" w:color="auto" w:fill="FFFFFF"/>
        </w:rPr>
      </w:pPr>
      <w:r>
        <w:rPr>
          <w:shd w:val="clear" w:color="auto" w:fill="FFFFFF"/>
        </w:rPr>
        <w:t>Līdz ar to</w:t>
      </w:r>
      <w:r w:rsidR="00F30EEA">
        <w:rPr>
          <w:shd w:val="clear" w:color="auto" w:fill="FFFFFF"/>
        </w:rPr>
        <w:t xml:space="preserve"> t</w:t>
      </w:r>
      <w:r w:rsidR="00F30EEA" w:rsidRPr="00F30EEA">
        <w:rPr>
          <w:shd w:val="clear" w:color="auto" w:fill="FFFFFF"/>
        </w:rPr>
        <w:t xml:space="preserve">iesneša </w:t>
      </w:r>
      <w:r w:rsidR="00626A67">
        <w:rPr>
          <w:shd w:val="clear" w:color="auto" w:fill="FFFFFF"/>
        </w:rPr>
        <w:t>202</w:t>
      </w:r>
      <w:r w:rsidR="003E074D">
        <w:rPr>
          <w:shd w:val="clear" w:color="auto" w:fill="FFFFFF"/>
        </w:rPr>
        <w:t>4</w:t>
      </w:r>
      <w:r w:rsidR="00626A67">
        <w:rPr>
          <w:shd w:val="clear" w:color="auto" w:fill="FFFFFF"/>
        </w:rPr>
        <w:t xml:space="preserve">.gada </w:t>
      </w:r>
      <w:r w:rsidR="003E074D">
        <w:rPr>
          <w:shd w:val="clear" w:color="auto" w:fill="FFFFFF"/>
        </w:rPr>
        <w:t>29.aprīļa</w:t>
      </w:r>
      <w:r w:rsidR="001809AE" w:rsidRPr="001809AE">
        <w:rPr>
          <w:shd w:val="clear" w:color="auto" w:fill="FFFFFF"/>
        </w:rPr>
        <w:t xml:space="preserve"> </w:t>
      </w:r>
      <w:r w:rsidR="00F30EEA" w:rsidRPr="00F30EEA">
        <w:rPr>
          <w:shd w:val="clear" w:color="auto" w:fill="FFFFFF"/>
        </w:rPr>
        <w:t xml:space="preserve">lēmumā </w:t>
      </w:r>
      <w:r w:rsidR="00F30EEA">
        <w:rPr>
          <w:shd w:val="clear" w:color="auto" w:fill="FFFFFF"/>
        </w:rPr>
        <w:t xml:space="preserve">bez pamata </w:t>
      </w:r>
      <w:r w:rsidR="00FD3014">
        <w:rPr>
          <w:shd w:val="clear" w:color="auto" w:fill="FFFFFF"/>
        </w:rPr>
        <w:t xml:space="preserve">ir </w:t>
      </w:r>
      <w:r w:rsidR="00F30EEA" w:rsidRPr="00F30EEA">
        <w:rPr>
          <w:shd w:val="clear" w:color="auto" w:fill="FFFFFF"/>
        </w:rPr>
        <w:t>norādīts</w:t>
      </w:r>
      <w:r w:rsidR="009B5129">
        <w:rPr>
          <w:shd w:val="clear" w:color="auto" w:fill="FFFFFF"/>
        </w:rPr>
        <w:t xml:space="preserve"> uz iespēju to </w:t>
      </w:r>
      <w:r w:rsidR="00F30EEA" w:rsidRPr="00F30EEA">
        <w:rPr>
          <w:shd w:val="clear" w:color="auto" w:fill="FFFFFF"/>
        </w:rPr>
        <w:t>pārsūdzēt Senātā.</w:t>
      </w:r>
      <w:r w:rsidR="0074638B">
        <w:rPr>
          <w:shd w:val="clear" w:color="auto" w:fill="FFFFFF"/>
        </w:rPr>
        <w:t xml:space="preserve"> </w:t>
      </w:r>
      <w:r w:rsidR="00960CD1">
        <w:rPr>
          <w:shd w:val="clear" w:color="auto" w:fill="FFFFFF"/>
        </w:rPr>
        <w:t>Š</w:t>
      </w:r>
      <w:r w:rsidR="00FD3014">
        <w:rPr>
          <w:shd w:val="clear" w:color="auto" w:fill="FFFFFF"/>
        </w:rPr>
        <w:t xml:space="preserve">ādas pārsūdzības klauzulas ietveršana lēmumā nevar mainīt likumā noteikto, ka nevar iesniegt blakus sūdzību par šādu lēmumu. </w:t>
      </w:r>
      <w:r w:rsidR="00AF4526">
        <w:rPr>
          <w:shd w:val="clear" w:color="auto" w:fill="FFFFFF"/>
        </w:rPr>
        <w:t xml:space="preserve">Tādējādi blakus sūdzība iesniegta par tādu tiesneša lēmumu, kurš nav pārsūdzams. </w:t>
      </w:r>
    </w:p>
    <w:p w14:paraId="298A2BEF" w14:textId="77777777" w:rsidR="001809AE" w:rsidRDefault="001809AE" w:rsidP="000A131F">
      <w:pPr>
        <w:spacing w:line="276" w:lineRule="auto"/>
        <w:ind w:firstLine="720"/>
        <w:jc w:val="both"/>
        <w:rPr>
          <w:shd w:val="clear" w:color="auto" w:fill="FFFFFF"/>
        </w:rPr>
      </w:pPr>
    </w:p>
    <w:p w14:paraId="34C43D00" w14:textId="256E9E08" w:rsidR="001809AE" w:rsidRDefault="00626A67" w:rsidP="000A131F">
      <w:pPr>
        <w:spacing w:line="276" w:lineRule="auto"/>
        <w:ind w:firstLine="720"/>
        <w:jc w:val="both"/>
        <w:rPr>
          <w:shd w:val="clear" w:color="auto" w:fill="FFFFFF"/>
        </w:rPr>
      </w:pPr>
      <w:r>
        <w:rPr>
          <w:shd w:val="clear" w:color="auto" w:fill="FFFFFF"/>
        </w:rPr>
        <w:t>[</w:t>
      </w:r>
      <w:r w:rsidR="00960CD1">
        <w:rPr>
          <w:shd w:val="clear" w:color="auto" w:fill="FFFFFF"/>
        </w:rPr>
        <w:t>7] </w:t>
      </w:r>
      <w:r w:rsidR="00BB68C2">
        <w:rPr>
          <w:shd w:val="clear" w:color="auto" w:fill="FFFFFF"/>
        </w:rPr>
        <w:t>S</w:t>
      </w:r>
      <w:r w:rsidR="001809AE" w:rsidRPr="001809AE">
        <w:rPr>
          <w:shd w:val="clear" w:color="auto" w:fill="FFFFFF"/>
        </w:rPr>
        <w:t>askaņā ar Administratīvā procesa likuma 324.panta ceturto da</w:t>
      </w:r>
      <w:r w:rsidR="00E63B2F">
        <w:rPr>
          <w:shd w:val="clear" w:color="auto" w:fill="FFFFFF"/>
        </w:rPr>
        <w:t xml:space="preserve">ļu </w:t>
      </w:r>
      <w:r w:rsidR="00BB68C2">
        <w:rPr>
          <w:shd w:val="clear" w:color="auto" w:fill="FFFFFF"/>
        </w:rPr>
        <w:t xml:space="preserve">iepriekš minētais ir pamats </w:t>
      </w:r>
      <w:r w:rsidR="001809AE" w:rsidRPr="001809AE">
        <w:rPr>
          <w:shd w:val="clear" w:color="auto" w:fill="FFFFFF"/>
        </w:rPr>
        <w:t>blakus sūdzīb</w:t>
      </w:r>
      <w:r w:rsidR="00BB68C2">
        <w:rPr>
          <w:shd w:val="clear" w:color="auto" w:fill="FFFFFF"/>
        </w:rPr>
        <w:t>u</w:t>
      </w:r>
      <w:r w:rsidR="001809AE" w:rsidRPr="001809AE">
        <w:rPr>
          <w:shd w:val="clear" w:color="auto" w:fill="FFFFFF"/>
        </w:rPr>
        <w:t xml:space="preserve"> uzskat</w:t>
      </w:r>
      <w:r w:rsidR="00BB68C2">
        <w:rPr>
          <w:shd w:val="clear" w:color="auto" w:fill="FFFFFF"/>
        </w:rPr>
        <w:t xml:space="preserve">īt </w:t>
      </w:r>
      <w:r w:rsidR="001809AE" w:rsidRPr="001809AE">
        <w:rPr>
          <w:shd w:val="clear" w:color="auto" w:fill="FFFFFF"/>
        </w:rPr>
        <w:t>par neiesniegtu</w:t>
      </w:r>
      <w:r w:rsidR="003E074D">
        <w:rPr>
          <w:shd w:val="clear" w:color="auto" w:fill="FFFFFF"/>
        </w:rPr>
        <w:t xml:space="preserve">. </w:t>
      </w:r>
      <w:r w:rsidR="003E074D" w:rsidRPr="00E64339">
        <w:t>Elektroniski iesniegt</w:t>
      </w:r>
      <w:r w:rsidR="002A7868">
        <w:t>ā blakus sūdzība</w:t>
      </w:r>
      <w:r w:rsidR="003E074D" w:rsidRPr="00E64339">
        <w:t xml:space="preserve"> netiek atdot</w:t>
      </w:r>
      <w:r w:rsidR="009C092D">
        <w:t>a</w:t>
      </w:r>
      <w:r w:rsidR="003E074D" w:rsidRPr="00E64339">
        <w:t xml:space="preserve"> (Administratīvā procesa likuma 114.</w:t>
      </w:r>
      <w:r w:rsidR="003E074D" w:rsidRPr="00E64339">
        <w:rPr>
          <w:vertAlign w:val="superscript"/>
        </w:rPr>
        <w:t>1</w:t>
      </w:r>
      <w:r w:rsidR="003E074D" w:rsidRPr="00E64339">
        <w:t>panta otrā daļa).</w:t>
      </w:r>
    </w:p>
    <w:p w14:paraId="5C549ADC" w14:textId="77777777" w:rsidR="00F30EEA" w:rsidRPr="00305F0F" w:rsidRDefault="00F30EEA" w:rsidP="000A131F">
      <w:pPr>
        <w:spacing w:line="276" w:lineRule="auto"/>
        <w:jc w:val="both"/>
        <w:rPr>
          <w:shd w:val="clear" w:color="auto" w:fill="FFFFFF"/>
        </w:rPr>
      </w:pPr>
    </w:p>
    <w:p w14:paraId="0278259F" w14:textId="0D82B570" w:rsidR="00C235C2" w:rsidRPr="00256945" w:rsidRDefault="00A16378" w:rsidP="000A131F">
      <w:pPr>
        <w:spacing w:line="276" w:lineRule="auto"/>
        <w:ind w:firstLine="720"/>
        <w:jc w:val="both"/>
      </w:pPr>
      <w:r w:rsidRPr="00DB576A">
        <w:t xml:space="preserve">Pamatojoties uz Administratīvā procesa likuma </w:t>
      </w:r>
      <w:r w:rsidR="00106E61">
        <w:t>129.</w:t>
      </w:r>
      <w:r w:rsidR="00106E61" w:rsidRPr="002D23BF">
        <w:rPr>
          <w:vertAlign w:val="superscript"/>
        </w:rPr>
        <w:t>1</w:t>
      </w:r>
      <w:r w:rsidR="00106E61">
        <w:t xml:space="preserve">panta pirmās daļas 5.punktu, </w:t>
      </w:r>
      <w:r w:rsidRPr="00DE49E8">
        <w:t>338.panta astoto daļu</w:t>
      </w:r>
      <w:r w:rsidR="00B442D9" w:rsidRPr="00DE49E8">
        <w:t xml:space="preserve"> un 324.panta ceturto daļu</w:t>
      </w:r>
      <w:r w:rsidRPr="00DE49E8">
        <w:t>,</w:t>
      </w:r>
      <w:r w:rsidRPr="00DB576A">
        <w:t xml:space="preserve"> </w:t>
      </w:r>
      <w:r w:rsidR="00232D85" w:rsidRPr="00DB576A">
        <w:t>senatoru</w:t>
      </w:r>
      <w:r w:rsidRPr="00DB576A">
        <w:t xml:space="preserve"> kolēģija</w:t>
      </w:r>
    </w:p>
    <w:p w14:paraId="16747CA7" w14:textId="77777777" w:rsidR="00B442D9" w:rsidRDefault="00B442D9" w:rsidP="000A131F">
      <w:pPr>
        <w:tabs>
          <w:tab w:val="left" w:pos="2700"/>
          <w:tab w:val="left" w:pos="6660"/>
        </w:tabs>
        <w:spacing w:line="276" w:lineRule="auto"/>
        <w:jc w:val="center"/>
        <w:rPr>
          <w:b/>
        </w:rPr>
      </w:pPr>
    </w:p>
    <w:p w14:paraId="5AA4D518" w14:textId="77777777" w:rsidR="00A16378" w:rsidRDefault="00A16378" w:rsidP="000A131F">
      <w:pPr>
        <w:tabs>
          <w:tab w:val="left" w:pos="2700"/>
          <w:tab w:val="left" w:pos="6660"/>
        </w:tabs>
        <w:spacing w:line="276" w:lineRule="auto"/>
        <w:jc w:val="center"/>
        <w:rPr>
          <w:b/>
        </w:rPr>
      </w:pPr>
      <w:r w:rsidRPr="00DB576A">
        <w:rPr>
          <w:b/>
        </w:rPr>
        <w:t>nolēma</w:t>
      </w:r>
    </w:p>
    <w:p w14:paraId="53512D2D" w14:textId="77777777" w:rsidR="00780BFD" w:rsidRPr="00DB576A" w:rsidRDefault="00780BFD" w:rsidP="000A131F">
      <w:pPr>
        <w:tabs>
          <w:tab w:val="left" w:pos="2700"/>
          <w:tab w:val="left" w:pos="6660"/>
        </w:tabs>
        <w:spacing w:line="276" w:lineRule="auto"/>
        <w:jc w:val="center"/>
        <w:rPr>
          <w:b/>
          <w:bCs/>
        </w:rPr>
      </w:pPr>
    </w:p>
    <w:p w14:paraId="008FD06A" w14:textId="5E69B590" w:rsidR="00A16378" w:rsidRPr="00780BFD" w:rsidRDefault="00780BFD" w:rsidP="000A131F">
      <w:pPr>
        <w:tabs>
          <w:tab w:val="left" w:pos="2700"/>
          <w:tab w:val="left" w:pos="6660"/>
        </w:tabs>
        <w:spacing w:line="276" w:lineRule="auto"/>
        <w:ind w:firstLine="720"/>
        <w:jc w:val="both"/>
        <w:rPr>
          <w:bCs/>
        </w:rPr>
      </w:pPr>
      <w:r w:rsidRPr="00780BFD">
        <w:rPr>
          <w:bCs/>
        </w:rPr>
        <w:t xml:space="preserve">uzskatīt par neiesniegtu </w:t>
      </w:r>
      <w:r w:rsidR="000A131F">
        <w:rPr>
          <w:bCs/>
        </w:rPr>
        <w:t xml:space="preserve">[pers. B] </w:t>
      </w:r>
      <w:r w:rsidRPr="00780BFD">
        <w:rPr>
          <w:bCs/>
        </w:rPr>
        <w:t xml:space="preserve">blakus sūdzību par Administratīvās </w:t>
      </w:r>
      <w:r>
        <w:rPr>
          <w:bCs/>
        </w:rPr>
        <w:t>rajona tiesas tiesneša 202</w:t>
      </w:r>
      <w:r w:rsidR="00C76D78">
        <w:rPr>
          <w:bCs/>
        </w:rPr>
        <w:t>4</w:t>
      </w:r>
      <w:r w:rsidRPr="00780BFD">
        <w:rPr>
          <w:bCs/>
        </w:rPr>
        <w:t>.</w:t>
      </w:r>
      <w:r>
        <w:rPr>
          <w:bCs/>
        </w:rPr>
        <w:t xml:space="preserve">gada </w:t>
      </w:r>
      <w:r w:rsidR="00C76D78">
        <w:rPr>
          <w:bCs/>
        </w:rPr>
        <w:t xml:space="preserve">29.aprīļa </w:t>
      </w:r>
      <w:r w:rsidRPr="00780BFD">
        <w:rPr>
          <w:bCs/>
        </w:rPr>
        <w:t>lēmumu</w:t>
      </w:r>
      <w:r w:rsidR="00106E61">
        <w:rPr>
          <w:bCs/>
        </w:rPr>
        <w:t>;</w:t>
      </w:r>
    </w:p>
    <w:p w14:paraId="3B970242" w14:textId="7F674F93" w:rsidR="00106E61" w:rsidRDefault="00106E61" w:rsidP="000A131F">
      <w:pPr>
        <w:tabs>
          <w:tab w:val="left" w:pos="540"/>
          <w:tab w:val="left" w:pos="6660"/>
        </w:tabs>
        <w:spacing w:line="276" w:lineRule="auto"/>
        <w:ind w:firstLine="720"/>
        <w:jc w:val="both"/>
      </w:pPr>
      <w:r>
        <w:t>atmaksāt SIA „ZAB AMICUS CURIAE” par blakus sūdzību iemaksāto drošības naudu 15 </w:t>
      </w:r>
      <w:r w:rsidRPr="002D23BF">
        <w:rPr>
          <w:i/>
        </w:rPr>
        <w:t>euro</w:t>
      </w:r>
      <w:r>
        <w:t>.</w:t>
      </w:r>
    </w:p>
    <w:p w14:paraId="16482172" w14:textId="77777777" w:rsidR="00106E61" w:rsidRDefault="00106E61" w:rsidP="000A131F">
      <w:pPr>
        <w:tabs>
          <w:tab w:val="left" w:pos="540"/>
          <w:tab w:val="left" w:pos="6660"/>
        </w:tabs>
        <w:spacing w:line="276" w:lineRule="auto"/>
        <w:ind w:firstLine="720"/>
        <w:jc w:val="both"/>
      </w:pPr>
    </w:p>
    <w:p w14:paraId="5CF03F0A" w14:textId="2B3E762B" w:rsidR="00113BA5" w:rsidRDefault="00A16378" w:rsidP="000A131F">
      <w:pPr>
        <w:tabs>
          <w:tab w:val="left" w:pos="540"/>
          <w:tab w:val="left" w:pos="6660"/>
        </w:tabs>
        <w:spacing w:line="276" w:lineRule="auto"/>
        <w:ind w:firstLine="720"/>
        <w:jc w:val="both"/>
      </w:pPr>
      <w:r w:rsidRPr="00DB576A">
        <w:t>Lēmums nav pārsūdzams.</w:t>
      </w:r>
    </w:p>
    <w:p w14:paraId="3593806B" w14:textId="77777777" w:rsidR="00390288" w:rsidRDefault="00390288" w:rsidP="000A131F">
      <w:pPr>
        <w:tabs>
          <w:tab w:val="left" w:pos="540"/>
          <w:tab w:val="left" w:pos="6660"/>
        </w:tabs>
        <w:spacing w:line="276" w:lineRule="auto"/>
        <w:ind w:firstLine="720"/>
        <w:jc w:val="both"/>
      </w:pPr>
    </w:p>
    <w:p w14:paraId="449116CC" w14:textId="77777777" w:rsidR="00466255" w:rsidRDefault="00466255" w:rsidP="000A131F">
      <w:pPr>
        <w:tabs>
          <w:tab w:val="left" w:pos="540"/>
          <w:tab w:val="left" w:pos="6660"/>
        </w:tabs>
        <w:spacing w:line="276" w:lineRule="auto"/>
        <w:ind w:firstLine="720"/>
        <w:jc w:val="both"/>
      </w:pPr>
    </w:p>
    <w:p w14:paraId="263F21DC" w14:textId="77777777" w:rsidR="00780BFD" w:rsidRDefault="00780BFD" w:rsidP="000A131F">
      <w:pPr>
        <w:tabs>
          <w:tab w:val="left" w:pos="540"/>
          <w:tab w:val="left" w:pos="6660"/>
        </w:tabs>
        <w:spacing w:line="276" w:lineRule="auto"/>
        <w:ind w:firstLine="720"/>
        <w:jc w:val="both"/>
      </w:pPr>
    </w:p>
    <w:p w14:paraId="0D2475CA" w14:textId="77777777" w:rsidR="00466255" w:rsidRPr="00113BA5" w:rsidRDefault="00466255" w:rsidP="000A131F">
      <w:pPr>
        <w:tabs>
          <w:tab w:val="left" w:pos="540"/>
          <w:tab w:val="left" w:pos="6660"/>
        </w:tabs>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DE49E8" w:rsidRPr="00DE49E8" w14:paraId="489D9427" w14:textId="77777777" w:rsidTr="00B6070C">
        <w:tc>
          <w:tcPr>
            <w:tcW w:w="2831" w:type="dxa"/>
          </w:tcPr>
          <w:p w14:paraId="54E83D82" w14:textId="77777777" w:rsidR="00DE49E8" w:rsidRPr="00DE49E8" w:rsidRDefault="00DE49E8" w:rsidP="000A131F">
            <w:pPr>
              <w:tabs>
                <w:tab w:val="left" w:pos="2880"/>
                <w:tab w:val="left" w:pos="3544"/>
                <w:tab w:val="left" w:pos="6660"/>
              </w:tabs>
              <w:spacing w:line="276" w:lineRule="auto"/>
            </w:pPr>
            <w:r w:rsidRPr="00DE49E8">
              <w:t>Senatore V. Krūmiņa</w:t>
            </w:r>
          </w:p>
        </w:tc>
        <w:tc>
          <w:tcPr>
            <w:tcW w:w="2831" w:type="dxa"/>
          </w:tcPr>
          <w:p w14:paraId="6C8C77FE" w14:textId="4E5F5122" w:rsidR="00DE49E8" w:rsidRPr="00DE49E8" w:rsidRDefault="00DE49E8" w:rsidP="000A131F">
            <w:pPr>
              <w:tabs>
                <w:tab w:val="left" w:pos="2880"/>
                <w:tab w:val="left" w:pos="3544"/>
                <w:tab w:val="left" w:pos="6660"/>
              </w:tabs>
              <w:spacing w:line="276" w:lineRule="auto"/>
              <w:jc w:val="center"/>
            </w:pPr>
            <w:r w:rsidRPr="00DE49E8">
              <w:t>Senator</w:t>
            </w:r>
            <w:r w:rsidR="002C6980">
              <w:t>s</w:t>
            </w:r>
            <w:r w:rsidRPr="00DE49E8">
              <w:t xml:space="preserve"> </w:t>
            </w:r>
            <w:r w:rsidR="002C6980">
              <w:t>J. Pleps</w:t>
            </w:r>
          </w:p>
        </w:tc>
        <w:tc>
          <w:tcPr>
            <w:tcW w:w="2832" w:type="dxa"/>
          </w:tcPr>
          <w:p w14:paraId="63E44E52" w14:textId="68C7B1AD" w:rsidR="00DE49E8" w:rsidRPr="00DE49E8" w:rsidRDefault="00DE49E8" w:rsidP="000A131F">
            <w:pPr>
              <w:tabs>
                <w:tab w:val="left" w:pos="2880"/>
                <w:tab w:val="left" w:pos="3544"/>
                <w:tab w:val="left" w:pos="6660"/>
              </w:tabs>
              <w:spacing w:line="276" w:lineRule="auto"/>
              <w:jc w:val="right"/>
            </w:pPr>
            <w:r w:rsidRPr="00DE49E8">
              <w:t xml:space="preserve">Senatore </w:t>
            </w:r>
            <w:r w:rsidR="002C6980">
              <w:t xml:space="preserve">L. Slica </w:t>
            </w:r>
          </w:p>
        </w:tc>
      </w:tr>
    </w:tbl>
    <w:p w14:paraId="4B3067A0" w14:textId="761000CD" w:rsidR="006A4E9E" w:rsidRPr="00DB576A" w:rsidRDefault="006A4E9E" w:rsidP="00555411">
      <w:pPr>
        <w:tabs>
          <w:tab w:val="left" w:pos="2880"/>
          <w:tab w:val="left" w:pos="3544"/>
          <w:tab w:val="left" w:pos="6660"/>
        </w:tabs>
        <w:spacing w:line="276" w:lineRule="auto"/>
        <w:jc w:val="both"/>
      </w:pPr>
    </w:p>
    <w:sectPr w:rsidR="006A4E9E" w:rsidRPr="00DB576A" w:rsidSect="00DE49E8">
      <w:footerReference w:type="default" r:id="rId8"/>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0D94" w14:textId="77777777" w:rsidR="001E0793" w:rsidRDefault="001E0793" w:rsidP="003047F5">
      <w:r>
        <w:separator/>
      </w:r>
    </w:p>
  </w:endnote>
  <w:endnote w:type="continuationSeparator" w:id="0">
    <w:p w14:paraId="248B2733" w14:textId="77777777" w:rsidR="001E0793" w:rsidRDefault="001E079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065519"/>
      <w:docPartObj>
        <w:docPartGallery w:val="Page Numbers (Bottom of Page)"/>
        <w:docPartUnique/>
      </w:docPartObj>
    </w:sdtPr>
    <w:sdtEndPr/>
    <w:sdtContent>
      <w:sdt>
        <w:sdtPr>
          <w:id w:val="1728636285"/>
          <w:docPartObj>
            <w:docPartGallery w:val="Page Numbers (Top of Page)"/>
            <w:docPartUnique/>
          </w:docPartObj>
        </w:sdtPr>
        <w:sdtEndPr/>
        <w:sdtContent>
          <w:p w14:paraId="4050D00F" w14:textId="3417CDF3" w:rsidR="00DE49E8" w:rsidRDefault="00DE49E8">
            <w:pPr>
              <w:pStyle w:val="Footer"/>
              <w:jc w:val="center"/>
            </w:pPr>
            <w:r w:rsidRPr="00DE49E8">
              <w:rPr>
                <w:bCs/>
                <w:sz w:val="20"/>
                <w:szCs w:val="20"/>
              </w:rPr>
              <w:fldChar w:fldCharType="begin"/>
            </w:r>
            <w:r w:rsidRPr="00DE49E8">
              <w:rPr>
                <w:bCs/>
                <w:sz w:val="20"/>
                <w:szCs w:val="20"/>
              </w:rPr>
              <w:instrText xml:space="preserve"> PAGE </w:instrText>
            </w:r>
            <w:r w:rsidRPr="00DE49E8">
              <w:rPr>
                <w:bCs/>
                <w:sz w:val="20"/>
                <w:szCs w:val="20"/>
              </w:rPr>
              <w:fldChar w:fldCharType="separate"/>
            </w:r>
            <w:r w:rsidR="00CD0A6D">
              <w:rPr>
                <w:bCs/>
                <w:noProof/>
                <w:sz w:val="20"/>
                <w:szCs w:val="20"/>
              </w:rPr>
              <w:t>2</w:t>
            </w:r>
            <w:r w:rsidRPr="00DE49E8">
              <w:rPr>
                <w:bCs/>
                <w:sz w:val="20"/>
                <w:szCs w:val="20"/>
              </w:rPr>
              <w:fldChar w:fldCharType="end"/>
            </w:r>
            <w:r w:rsidRPr="00DE49E8">
              <w:rPr>
                <w:sz w:val="20"/>
                <w:szCs w:val="20"/>
              </w:rPr>
              <w:t xml:space="preserve"> no </w:t>
            </w:r>
            <w:r w:rsidRPr="00DE49E8">
              <w:rPr>
                <w:bCs/>
                <w:sz w:val="20"/>
                <w:szCs w:val="20"/>
              </w:rPr>
              <w:fldChar w:fldCharType="begin"/>
            </w:r>
            <w:r w:rsidRPr="00DE49E8">
              <w:rPr>
                <w:bCs/>
                <w:sz w:val="20"/>
                <w:szCs w:val="20"/>
              </w:rPr>
              <w:instrText xml:space="preserve"> NUMPAGES  </w:instrText>
            </w:r>
            <w:r w:rsidRPr="00DE49E8">
              <w:rPr>
                <w:bCs/>
                <w:sz w:val="20"/>
                <w:szCs w:val="20"/>
              </w:rPr>
              <w:fldChar w:fldCharType="separate"/>
            </w:r>
            <w:r w:rsidR="00CD0A6D">
              <w:rPr>
                <w:bCs/>
                <w:noProof/>
                <w:sz w:val="20"/>
                <w:szCs w:val="20"/>
              </w:rPr>
              <w:t>2</w:t>
            </w:r>
            <w:r w:rsidRPr="00DE49E8">
              <w:rPr>
                <w:bCs/>
                <w:sz w:val="20"/>
                <w:szCs w:val="20"/>
              </w:rPr>
              <w:fldChar w:fldCharType="end"/>
            </w:r>
          </w:p>
        </w:sdtContent>
      </w:sdt>
    </w:sdtContent>
  </w:sdt>
  <w:p w14:paraId="5E581700" w14:textId="77777777" w:rsidR="009D1A93" w:rsidRDefault="009D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E2A45" w14:textId="77777777" w:rsidR="001E0793" w:rsidRDefault="001E0793" w:rsidP="003047F5">
      <w:r>
        <w:separator/>
      </w:r>
    </w:p>
  </w:footnote>
  <w:footnote w:type="continuationSeparator" w:id="0">
    <w:p w14:paraId="11DDDDC2" w14:textId="77777777" w:rsidR="001E0793" w:rsidRDefault="001E079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CFE"/>
    <w:rsid w:val="000039D1"/>
    <w:rsid w:val="000056DB"/>
    <w:rsid w:val="0000570D"/>
    <w:rsid w:val="00005A1E"/>
    <w:rsid w:val="000073EC"/>
    <w:rsid w:val="0000741F"/>
    <w:rsid w:val="00007EF8"/>
    <w:rsid w:val="000124E1"/>
    <w:rsid w:val="00012B8F"/>
    <w:rsid w:val="00014EE1"/>
    <w:rsid w:val="00015354"/>
    <w:rsid w:val="000153AD"/>
    <w:rsid w:val="00016337"/>
    <w:rsid w:val="0001781E"/>
    <w:rsid w:val="00017F29"/>
    <w:rsid w:val="00020A0A"/>
    <w:rsid w:val="00021394"/>
    <w:rsid w:val="00030396"/>
    <w:rsid w:val="00030BB1"/>
    <w:rsid w:val="00030C19"/>
    <w:rsid w:val="000361F6"/>
    <w:rsid w:val="000362D0"/>
    <w:rsid w:val="00036F46"/>
    <w:rsid w:val="0003715A"/>
    <w:rsid w:val="00041132"/>
    <w:rsid w:val="00042DB0"/>
    <w:rsid w:val="00042E22"/>
    <w:rsid w:val="00043C30"/>
    <w:rsid w:val="00045078"/>
    <w:rsid w:val="00045CDD"/>
    <w:rsid w:val="00046A89"/>
    <w:rsid w:val="00046C96"/>
    <w:rsid w:val="0005221D"/>
    <w:rsid w:val="00052F2A"/>
    <w:rsid w:val="00055F02"/>
    <w:rsid w:val="00056F29"/>
    <w:rsid w:val="00060D71"/>
    <w:rsid w:val="00061C17"/>
    <w:rsid w:val="00061E25"/>
    <w:rsid w:val="0006243E"/>
    <w:rsid w:val="000635A0"/>
    <w:rsid w:val="00065336"/>
    <w:rsid w:val="00065377"/>
    <w:rsid w:val="0006618C"/>
    <w:rsid w:val="0006636B"/>
    <w:rsid w:val="00066CA0"/>
    <w:rsid w:val="000676A2"/>
    <w:rsid w:val="00067814"/>
    <w:rsid w:val="00067DCC"/>
    <w:rsid w:val="00067EBC"/>
    <w:rsid w:val="00073CD1"/>
    <w:rsid w:val="0007463E"/>
    <w:rsid w:val="00075871"/>
    <w:rsid w:val="000862D3"/>
    <w:rsid w:val="00086FD4"/>
    <w:rsid w:val="00090CDD"/>
    <w:rsid w:val="00090E24"/>
    <w:rsid w:val="000919B5"/>
    <w:rsid w:val="000919C5"/>
    <w:rsid w:val="0009600C"/>
    <w:rsid w:val="00097F4D"/>
    <w:rsid w:val="000A0776"/>
    <w:rsid w:val="000A131F"/>
    <w:rsid w:val="000A13EA"/>
    <w:rsid w:val="000A2E3D"/>
    <w:rsid w:val="000A2F20"/>
    <w:rsid w:val="000A45A1"/>
    <w:rsid w:val="000A48F9"/>
    <w:rsid w:val="000A5A04"/>
    <w:rsid w:val="000A5D8E"/>
    <w:rsid w:val="000A6336"/>
    <w:rsid w:val="000A65EC"/>
    <w:rsid w:val="000A6B8D"/>
    <w:rsid w:val="000A7731"/>
    <w:rsid w:val="000B0C5B"/>
    <w:rsid w:val="000B12BC"/>
    <w:rsid w:val="000B473D"/>
    <w:rsid w:val="000B6226"/>
    <w:rsid w:val="000C0060"/>
    <w:rsid w:val="000C086F"/>
    <w:rsid w:val="000C14DA"/>
    <w:rsid w:val="000C4358"/>
    <w:rsid w:val="000C4552"/>
    <w:rsid w:val="000C57C9"/>
    <w:rsid w:val="000C5CA5"/>
    <w:rsid w:val="000D0EA9"/>
    <w:rsid w:val="000D1366"/>
    <w:rsid w:val="000D4763"/>
    <w:rsid w:val="000D6D31"/>
    <w:rsid w:val="000D7043"/>
    <w:rsid w:val="000E1530"/>
    <w:rsid w:val="000E44D0"/>
    <w:rsid w:val="000E4F66"/>
    <w:rsid w:val="000E5238"/>
    <w:rsid w:val="000E5B13"/>
    <w:rsid w:val="000E5CA2"/>
    <w:rsid w:val="000E66D0"/>
    <w:rsid w:val="000F0014"/>
    <w:rsid w:val="000F06C1"/>
    <w:rsid w:val="000F1994"/>
    <w:rsid w:val="000F3BED"/>
    <w:rsid w:val="000F4CF1"/>
    <w:rsid w:val="000F4D2F"/>
    <w:rsid w:val="000F4FBA"/>
    <w:rsid w:val="000F5126"/>
    <w:rsid w:val="00100C75"/>
    <w:rsid w:val="0010163E"/>
    <w:rsid w:val="00101F24"/>
    <w:rsid w:val="00102BC4"/>
    <w:rsid w:val="0010341F"/>
    <w:rsid w:val="001041EB"/>
    <w:rsid w:val="001045F3"/>
    <w:rsid w:val="00105135"/>
    <w:rsid w:val="00105343"/>
    <w:rsid w:val="00105DCD"/>
    <w:rsid w:val="00106E61"/>
    <w:rsid w:val="001108D8"/>
    <w:rsid w:val="00110C17"/>
    <w:rsid w:val="00113BA5"/>
    <w:rsid w:val="0011449B"/>
    <w:rsid w:val="00114DC7"/>
    <w:rsid w:val="001152D8"/>
    <w:rsid w:val="00115D6D"/>
    <w:rsid w:val="00116742"/>
    <w:rsid w:val="0012230D"/>
    <w:rsid w:val="001224D6"/>
    <w:rsid w:val="00123CAC"/>
    <w:rsid w:val="0012487E"/>
    <w:rsid w:val="001270C9"/>
    <w:rsid w:val="001307E3"/>
    <w:rsid w:val="00131ACD"/>
    <w:rsid w:val="00132B2C"/>
    <w:rsid w:val="0013473A"/>
    <w:rsid w:val="00135813"/>
    <w:rsid w:val="00136612"/>
    <w:rsid w:val="00136762"/>
    <w:rsid w:val="00136BDA"/>
    <w:rsid w:val="0013722C"/>
    <w:rsid w:val="001377BC"/>
    <w:rsid w:val="00140BFC"/>
    <w:rsid w:val="00142880"/>
    <w:rsid w:val="001437A2"/>
    <w:rsid w:val="0014459E"/>
    <w:rsid w:val="001452AC"/>
    <w:rsid w:val="00145933"/>
    <w:rsid w:val="001472F1"/>
    <w:rsid w:val="00150295"/>
    <w:rsid w:val="0015031A"/>
    <w:rsid w:val="00151C14"/>
    <w:rsid w:val="00152263"/>
    <w:rsid w:val="00152D21"/>
    <w:rsid w:val="00154B90"/>
    <w:rsid w:val="001553CA"/>
    <w:rsid w:val="00155FD1"/>
    <w:rsid w:val="001572CC"/>
    <w:rsid w:val="0015738F"/>
    <w:rsid w:val="0015781A"/>
    <w:rsid w:val="001616A2"/>
    <w:rsid w:val="001636A1"/>
    <w:rsid w:val="0016418F"/>
    <w:rsid w:val="001642D7"/>
    <w:rsid w:val="001646E9"/>
    <w:rsid w:val="00164B82"/>
    <w:rsid w:val="00166BD4"/>
    <w:rsid w:val="00170E59"/>
    <w:rsid w:val="001731EC"/>
    <w:rsid w:val="00173DE5"/>
    <w:rsid w:val="00174F4A"/>
    <w:rsid w:val="00176D55"/>
    <w:rsid w:val="00176D64"/>
    <w:rsid w:val="0017744E"/>
    <w:rsid w:val="0018003C"/>
    <w:rsid w:val="001809AE"/>
    <w:rsid w:val="00181F4E"/>
    <w:rsid w:val="00182BD3"/>
    <w:rsid w:val="0018638C"/>
    <w:rsid w:val="00186C90"/>
    <w:rsid w:val="00190EFF"/>
    <w:rsid w:val="0019238A"/>
    <w:rsid w:val="00192A69"/>
    <w:rsid w:val="00192D83"/>
    <w:rsid w:val="00192EF3"/>
    <w:rsid w:val="00193741"/>
    <w:rsid w:val="00194389"/>
    <w:rsid w:val="00195654"/>
    <w:rsid w:val="00195D41"/>
    <w:rsid w:val="001969C7"/>
    <w:rsid w:val="001A0495"/>
    <w:rsid w:val="001A0ABE"/>
    <w:rsid w:val="001A105D"/>
    <w:rsid w:val="001A2190"/>
    <w:rsid w:val="001B05D2"/>
    <w:rsid w:val="001B1073"/>
    <w:rsid w:val="001B1DFB"/>
    <w:rsid w:val="001B1E1A"/>
    <w:rsid w:val="001B464D"/>
    <w:rsid w:val="001B4725"/>
    <w:rsid w:val="001B6642"/>
    <w:rsid w:val="001B7E6F"/>
    <w:rsid w:val="001B7E9B"/>
    <w:rsid w:val="001C042D"/>
    <w:rsid w:val="001C07BB"/>
    <w:rsid w:val="001C48D0"/>
    <w:rsid w:val="001D05FB"/>
    <w:rsid w:val="001D16A5"/>
    <w:rsid w:val="001D1713"/>
    <w:rsid w:val="001E0793"/>
    <w:rsid w:val="001E2D45"/>
    <w:rsid w:val="001E3A09"/>
    <w:rsid w:val="001E3BCE"/>
    <w:rsid w:val="001E5235"/>
    <w:rsid w:val="001E7F00"/>
    <w:rsid w:val="001F0851"/>
    <w:rsid w:val="001F2AF4"/>
    <w:rsid w:val="001F3843"/>
    <w:rsid w:val="001F38A2"/>
    <w:rsid w:val="001F7795"/>
    <w:rsid w:val="001F7B22"/>
    <w:rsid w:val="002002D2"/>
    <w:rsid w:val="00204D2F"/>
    <w:rsid w:val="00205502"/>
    <w:rsid w:val="00206CF1"/>
    <w:rsid w:val="0021276F"/>
    <w:rsid w:val="00216845"/>
    <w:rsid w:val="00216FA4"/>
    <w:rsid w:val="00227114"/>
    <w:rsid w:val="002274DD"/>
    <w:rsid w:val="00231292"/>
    <w:rsid w:val="002316BF"/>
    <w:rsid w:val="00232D85"/>
    <w:rsid w:val="00233043"/>
    <w:rsid w:val="00237286"/>
    <w:rsid w:val="00237F0C"/>
    <w:rsid w:val="00237F92"/>
    <w:rsid w:val="00241107"/>
    <w:rsid w:val="00242E95"/>
    <w:rsid w:val="00243DBB"/>
    <w:rsid w:val="00244793"/>
    <w:rsid w:val="002453D3"/>
    <w:rsid w:val="002458C7"/>
    <w:rsid w:val="00247496"/>
    <w:rsid w:val="0025558C"/>
    <w:rsid w:val="00256945"/>
    <w:rsid w:val="002610E5"/>
    <w:rsid w:val="00261C26"/>
    <w:rsid w:val="00262F18"/>
    <w:rsid w:val="0026494F"/>
    <w:rsid w:val="00265E5C"/>
    <w:rsid w:val="002715BE"/>
    <w:rsid w:val="00272C86"/>
    <w:rsid w:val="0027469B"/>
    <w:rsid w:val="00275F2E"/>
    <w:rsid w:val="002813E4"/>
    <w:rsid w:val="002825EB"/>
    <w:rsid w:val="002829AB"/>
    <w:rsid w:val="0028328F"/>
    <w:rsid w:val="0028445A"/>
    <w:rsid w:val="002853B4"/>
    <w:rsid w:val="0028714C"/>
    <w:rsid w:val="00287404"/>
    <w:rsid w:val="00291698"/>
    <w:rsid w:val="00292FB5"/>
    <w:rsid w:val="00294827"/>
    <w:rsid w:val="00295CDD"/>
    <w:rsid w:val="00296213"/>
    <w:rsid w:val="002970D9"/>
    <w:rsid w:val="002A0364"/>
    <w:rsid w:val="002A3BD5"/>
    <w:rsid w:val="002A468F"/>
    <w:rsid w:val="002A6536"/>
    <w:rsid w:val="002A7868"/>
    <w:rsid w:val="002B2722"/>
    <w:rsid w:val="002B3208"/>
    <w:rsid w:val="002B3A1A"/>
    <w:rsid w:val="002B3B27"/>
    <w:rsid w:val="002B5800"/>
    <w:rsid w:val="002B6F73"/>
    <w:rsid w:val="002C0537"/>
    <w:rsid w:val="002C05FC"/>
    <w:rsid w:val="002C0A6E"/>
    <w:rsid w:val="002C0F02"/>
    <w:rsid w:val="002C16F6"/>
    <w:rsid w:val="002C1C51"/>
    <w:rsid w:val="002C1FB1"/>
    <w:rsid w:val="002C21E2"/>
    <w:rsid w:val="002C3086"/>
    <w:rsid w:val="002C5335"/>
    <w:rsid w:val="002C63F5"/>
    <w:rsid w:val="002C6751"/>
    <w:rsid w:val="002C6980"/>
    <w:rsid w:val="002C7F73"/>
    <w:rsid w:val="002D1343"/>
    <w:rsid w:val="002D3E86"/>
    <w:rsid w:val="002D3F3B"/>
    <w:rsid w:val="002D42AA"/>
    <w:rsid w:val="002D603E"/>
    <w:rsid w:val="002D711E"/>
    <w:rsid w:val="002D7E79"/>
    <w:rsid w:val="002E3A60"/>
    <w:rsid w:val="002E512D"/>
    <w:rsid w:val="002E5B3A"/>
    <w:rsid w:val="002E7E34"/>
    <w:rsid w:val="002F02B7"/>
    <w:rsid w:val="002F1D80"/>
    <w:rsid w:val="002F2BDA"/>
    <w:rsid w:val="002F3370"/>
    <w:rsid w:val="002F47B2"/>
    <w:rsid w:val="002F527D"/>
    <w:rsid w:val="002F53FA"/>
    <w:rsid w:val="002F556C"/>
    <w:rsid w:val="002F5970"/>
    <w:rsid w:val="002F6048"/>
    <w:rsid w:val="002F69D6"/>
    <w:rsid w:val="002F6AEE"/>
    <w:rsid w:val="002F6FDD"/>
    <w:rsid w:val="002F76E2"/>
    <w:rsid w:val="00300DF3"/>
    <w:rsid w:val="00301519"/>
    <w:rsid w:val="00301B34"/>
    <w:rsid w:val="00301F9F"/>
    <w:rsid w:val="003023CE"/>
    <w:rsid w:val="003032F4"/>
    <w:rsid w:val="003047F5"/>
    <w:rsid w:val="00305F0F"/>
    <w:rsid w:val="00307D0E"/>
    <w:rsid w:val="00311B2C"/>
    <w:rsid w:val="00312CA5"/>
    <w:rsid w:val="003155DB"/>
    <w:rsid w:val="003163A4"/>
    <w:rsid w:val="00316BA9"/>
    <w:rsid w:val="003226BB"/>
    <w:rsid w:val="00322A0D"/>
    <w:rsid w:val="003237F9"/>
    <w:rsid w:val="00323B7D"/>
    <w:rsid w:val="003270CC"/>
    <w:rsid w:val="003305F1"/>
    <w:rsid w:val="00332BDC"/>
    <w:rsid w:val="003337BA"/>
    <w:rsid w:val="00335892"/>
    <w:rsid w:val="00337C6B"/>
    <w:rsid w:val="0034106B"/>
    <w:rsid w:val="00343ADC"/>
    <w:rsid w:val="00344B6E"/>
    <w:rsid w:val="00346AAE"/>
    <w:rsid w:val="00351233"/>
    <w:rsid w:val="0035293F"/>
    <w:rsid w:val="0035346E"/>
    <w:rsid w:val="00354461"/>
    <w:rsid w:val="00354F34"/>
    <w:rsid w:val="00357437"/>
    <w:rsid w:val="00361BE7"/>
    <w:rsid w:val="00362386"/>
    <w:rsid w:val="00363B18"/>
    <w:rsid w:val="00364EF0"/>
    <w:rsid w:val="00364F23"/>
    <w:rsid w:val="00367C27"/>
    <w:rsid w:val="00371359"/>
    <w:rsid w:val="0037176F"/>
    <w:rsid w:val="00372774"/>
    <w:rsid w:val="003760EC"/>
    <w:rsid w:val="00377253"/>
    <w:rsid w:val="00381C84"/>
    <w:rsid w:val="00385111"/>
    <w:rsid w:val="00390288"/>
    <w:rsid w:val="0039654D"/>
    <w:rsid w:val="003973DA"/>
    <w:rsid w:val="003A0175"/>
    <w:rsid w:val="003A098F"/>
    <w:rsid w:val="003A1B06"/>
    <w:rsid w:val="003A1DDD"/>
    <w:rsid w:val="003A2028"/>
    <w:rsid w:val="003A2297"/>
    <w:rsid w:val="003A3081"/>
    <w:rsid w:val="003A367D"/>
    <w:rsid w:val="003A4775"/>
    <w:rsid w:val="003A759D"/>
    <w:rsid w:val="003A7D86"/>
    <w:rsid w:val="003B0493"/>
    <w:rsid w:val="003B0E6A"/>
    <w:rsid w:val="003B0EFE"/>
    <w:rsid w:val="003B27F0"/>
    <w:rsid w:val="003B2CEF"/>
    <w:rsid w:val="003B36AB"/>
    <w:rsid w:val="003B3C99"/>
    <w:rsid w:val="003B4898"/>
    <w:rsid w:val="003B5141"/>
    <w:rsid w:val="003B548E"/>
    <w:rsid w:val="003B56E0"/>
    <w:rsid w:val="003B5D12"/>
    <w:rsid w:val="003B7D55"/>
    <w:rsid w:val="003C1493"/>
    <w:rsid w:val="003C22FA"/>
    <w:rsid w:val="003C4E66"/>
    <w:rsid w:val="003C6494"/>
    <w:rsid w:val="003D42EF"/>
    <w:rsid w:val="003D5FF8"/>
    <w:rsid w:val="003D7912"/>
    <w:rsid w:val="003E074D"/>
    <w:rsid w:val="003E0980"/>
    <w:rsid w:val="003E0AA9"/>
    <w:rsid w:val="003E170F"/>
    <w:rsid w:val="003E468E"/>
    <w:rsid w:val="003E4F9A"/>
    <w:rsid w:val="003E6346"/>
    <w:rsid w:val="003F0879"/>
    <w:rsid w:val="003F1B7D"/>
    <w:rsid w:val="003F3647"/>
    <w:rsid w:val="003F3A9D"/>
    <w:rsid w:val="003F5D2A"/>
    <w:rsid w:val="003F6043"/>
    <w:rsid w:val="003F7CD2"/>
    <w:rsid w:val="003F7EEB"/>
    <w:rsid w:val="00402045"/>
    <w:rsid w:val="00402214"/>
    <w:rsid w:val="00403CF2"/>
    <w:rsid w:val="004061FD"/>
    <w:rsid w:val="004077C3"/>
    <w:rsid w:val="00412CDF"/>
    <w:rsid w:val="00413209"/>
    <w:rsid w:val="004202CC"/>
    <w:rsid w:val="0042036B"/>
    <w:rsid w:val="0042089D"/>
    <w:rsid w:val="00423552"/>
    <w:rsid w:val="00424179"/>
    <w:rsid w:val="00424BF7"/>
    <w:rsid w:val="004305A6"/>
    <w:rsid w:val="00430E75"/>
    <w:rsid w:val="00431676"/>
    <w:rsid w:val="0043182C"/>
    <w:rsid w:val="00431E80"/>
    <w:rsid w:val="00433C43"/>
    <w:rsid w:val="004353BB"/>
    <w:rsid w:val="004405F3"/>
    <w:rsid w:val="00440DDB"/>
    <w:rsid w:val="00441D49"/>
    <w:rsid w:val="00441DC9"/>
    <w:rsid w:val="0044263C"/>
    <w:rsid w:val="00442E50"/>
    <w:rsid w:val="00444A4A"/>
    <w:rsid w:val="00445499"/>
    <w:rsid w:val="00446DC3"/>
    <w:rsid w:val="004502ED"/>
    <w:rsid w:val="00451EE2"/>
    <w:rsid w:val="004520DC"/>
    <w:rsid w:val="00452F49"/>
    <w:rsid w:val="00453C25"/>
    <w:rsid w:val="00454EB6"/>
    <w:rsid w:val="00461638"/>
    <w:rsid w:val="00462D9E"/>
    <w:rsid w:val="00463CE2"/>
    <w:rsid w:val="00465B6C"/>
    <w:rsid w:val="00466255"/>
    <w:rsid w:val="004669ED"/>
    <w:rsid w:val="004702AD"/>
    <w:rsid w:val="0047123F"/>
    <w:rsid w:val="00471974"/>
    <w:rsid w:val="00471A2F"/>
    <w:rsid w:val="0047291A"/>
    <w:rsid w:val="0047346F"/>
    <w:rsid w:val="004735C0"/>
    <w:rsid w:val="00473741"/>
    <w:rsid w:val="00473A6D"/>
    <w:rsid w:val="004753F1"/>
    <w:rsid w:val="00475C4A"/>
    <w:rsid w:val="00475E28"/>
    <w:rsid w:val="004760D4"/>
    <w:rsid w:val="00477F24"/>
    <w:rsid w:val="00480C1F"/>
    <w:rsid w:val="004817EB"/>
    <w:rsid w:val="00482E98"/>
    <w:rsid w:val="00483B9F"/>
    <w:rsid w:val="00483BCE"/>
    <w:rsid w:val="00486F52"/>
    <w:rsid w:val="0048744C"/>
    <w:rsid w:val="00491039"/>
    <w:rsid w:val="00491DEC"/>
    <w:rsid w:val="00492B33"/>
    <w:rsid w:val="00494E25"/>
    <w:rsid w:val="004952C1"/>
    <w:rsid w:val="004953C2"/>
    <w:rsid w:val="0049662C"/>
    <w:rsid w:val="00497E84"/>
    <w:rsid w:val="004A0F0A"/>
    <w:rsid w:val="004A3155"/>
    <w:rsid w:val="004A37F2"/>
    <w:rsid w:val="004A3F5B"/>
    <w:rsid w:val="004A401A"/>
    <w:rsid w:val="004A45CE"/>
    <w:rsid w:val="004A576E"/>
    <w:rsid w:val="004A6750"/>
    <w:rsid w:val="004A7508"/>
    <w:rsid w:val="004A771C"/>
    <w:rsid w:val="004B0B15"/>
    <w:rsid w:val="004B366C"/>
    <w:rsid w:val="004B4CAD"/>
    <w:rsid w:val="004B5417"/>
    <w:rsid w:val="004B5A9D"/>
    <w:rsid w:val="004B7A66"/>
    <w:rsid w:val="004B7D26"/>
    <w:rsid w:val="004C5D9C"/>
    <w:rsid w:val="004C6182"/>
    <w:rsid w:val="004C6776"/>
    <w:rsid w:val="004C69CA"/>
    <w:rsid w:val="004D003D"/>
    <w:rsid w:val="004D0854"/>
    <w:rsid w:val="004D522E"/>
    <w:rsid w:val="004D6912"/>
    <w:rsid w:val="004D7833"/>
    <w:rsid w:val="004E01EC"/>
    <w:rsid w:val="004E02ED"/>
    <w:rsid w:val="004E1B6A"/>
    <w:rsid w:val="004E1D54"/>
    <w:rsid w:val="004E4AC8"/>
    <w:rsid w:val="004E4C1B"/>
    <w:rsid w:val="004E4C2A"/>
    <w:rsid w:val="004E62CE"/>
    <w:rsid w:val="004E79B5"/>
    <w:rsid w:val="004E7C82"/>
    <w:rsid w:val="004F0FBD"/>
    <w:rsid w:val="004F2A23"/>
    <w:rsid w:val="004F495D"/>
    <w:rsid w:val="004F602B"/>
    <w:rsid w:val="004F65E9"/>
    <w:rsid w:val="004F6667"/>
    <w:rsid w:val="004F6A7F"/>
    <w:rsid w:val="0050155C"/>
    <w:rsid w:val="005033D4"/>
    <w:rsid w:val="005040D9"/>
    <w:rsid w:val="00505557"/>
    <w:rsid w:val="005059CC"/>
    <w:rsid w:val="00505C50"/>
    <w:rsid w:val="00511131"/>
    <w:rsid w:val="005113E7"/>
    <w:rsid w:val="00511613"/>
    <w:rsid w:val="00511948"/>
    <w:rsid w:val="0051359C"/>
    <w:rsid w:val="005143B4"/>
    <w:rsid w:val="00515FBD"/>
    <w:rsid w:val="00516C7B"/>
    <w:rsid w:val="0051712B"/>
    <w:rsid w:val="005230EB"/>
    <w:rsid w:val="005240F4"/>
    <w:rsid w:val="00525A88"/>
    <w:rsid w:val="005317B2"/>
    <w:rsid w:val="005343ED"/>
    <w:rsid w:val="00536095"/>
    <w:rsid w:val="0054244F"/>
    <w:rsid w:val="00542B31"/>
    <w:rsid w:val="00542C6C"/>
    <w:rsid w:val="005450D1"/>
    <w:rsid w:val="00547893"/>
    <w:rsid w:val="005478E0"/>
    <w:rsid w:val="00547913"/>
    <w:rsid w:val="00553345"/>
    <w:rsid w:val="00553A28"/>
    <w:rsid w:val="00555071"/>
    <w:rsid w:val="00555411"/>
    <w:rsid w:val="00556424"/>
    <w:rsid w:val="00560918"/>
    <w:rsid w:val="00561A54"/>
    <w:rsid w:val="0056230B"/>
    <w:rsid w:val="00562D71"/>
    <w:rsid w:val="00564007"/>
    <w:rsid w:val="005663C6"/>
    <w:rsid w:val="00567599"/>
    <w:rsid w:val="005723C1"/>
    <w:rsid w:val="00572870"/>
    <w:rsid w:val="00573FD3"/>
    <w:rsid w:val="005741D9"/>
    <w:rsid w:val="00575393"/>
    <w:rsid w:val="00576016"/>
    <w:rsid w:val="00577595"/>
    <w:rsid w:val="00581A0A"/>
    <w:rsid w:val="005827B2"/>
    <w:rsid w:val="00582C8E"/>
    <w:rsid w:val="00583A3D"/>
    <w:rsid w:val="005901E2"/>
    <w:rsid w:val="00590817"/>
    <w:rsid w:val="00596BA9"/>
    <w:rsid w:val="005974CD"/>
    <w:rsid w:val="005A0599"/>
    <w:rsid w:val="005A1AD5"/>
    <w:rsid w:val="005A655E"/>
    <w:rsid w:val="005A774B"/>
    <w:rsid w:val="005B0CC1"/>
    <w:rsid w:val="005B10EE"/>
    <w:rsid w:val="005B2F28"/>
    <w:rsid w:val="005B3678"/>
    <w:rsid w:val="005B47B6"/>
    <w:rsid w:val="005B5230"/>
    <w:rsid w:val="005B7510"/>
    <w:rsid w:val="005C49B8"/>
    <w:rsid w:val="005C4A5B"/>
    <w:rsid w:val="005C522F"/>
    <w:rsid w:val="005C7466"/>
    <w:rsid w:val="005D06AC"/>
    <w:rsid w:val="005D0C92"/>
    <w:rsid w:val="005D7279"/>
    <w:rsid w:val="005D730F"/>
    <w:rsid w:val="005D77C5"/>
    <w:rsid w:val="005E04D7"/>
    <w:rsid w:val="005E08BC"/>
    <w:rsid w:val="005E115C"/>
    <w:rsid w:val="005E2285"/>
    <w:rsid w:val="005E2D0C"/>
    <w:rsid w:val="005E4878"/>
    <w:rsid w:val="005E5062"/>
    <w:rsid w:val="005E54EB"/>
    <w:rsid w:val="005E68D9"/>
    <w:rsid w:val="005E7172"/>
    <w:rsid w:val="005F036E"/>
    <w:rsid w:val="005F073C"/>
    <w:rsid w:val="005F1173"/>
    <w:rsid w:val="005F3065"/>
    <w:rsid w:val="005F46E5"/>
    <w:rsid w:val="005F789D"/>
    <w:rsid w:val="006001AE"/>
    <w:rsid w:val="006009BA"/>
    <w:rsid w:val="006020D0"/>
    <w:rsid w:val="006030E8"/>
    <w:rsid w:val="006035A6"/>
    <w:rsid w:val="00604A78"/>
    <w:rsid w:val="006056CC"/>
    <w:rsid w:val="006060E8"/>
    <w:rsid w:val="0060685F"/>
    <w:rsid w:val="006115E6"/>
    <w:rsid w:val="006153CB"/>
    <w:rsid w:val="0061596A"/>
    <w:rsid w:val="00617679"/>
    <w:rsid w:val="00617E9F"/>
    <w:rsid w:val="00620501"/>
    <w:rsid w:val="00623341"/>
    <w:rsid w:val="00626A67"/>
    <w:rsid w:val="00627CC9"/>
    <w:rsid w:val="006303CA"/>
    <w:rsid w:val="006309BB"/>
    <w:rsid w:val="00631EEB"/>
    <w:rsid w:val="006331A7"/>
    <w:rsid w:val="00635181"/>
    <w:rsid w:val="006369AB"/>
    <w:rsid w:val="00636DC0"/>
    <w:rsid w:val="006375DF"/>
    <w:rsid w:val="00640038"/>
    <w:rsid w:val="006405EF"/>
    <w:rsid w:val="00640B07"/>
    <w:rsid w:val="006431C8"/>
    <w:rsid w:val="006443C9"/>
    <w:rsid w:val="006453CE"/>
    <w:rsid w:val="006453E3"/>
    <w:rsid w:val="00645B64"/>
    <w:rsid w:val="00645B6E"/>
    <w:rsid w:val="006473AC"/>
    <w:rsid w:val="00650A49"/>
    <w:rsid w:val="0065170F"/>
    <w:rsid w:val="00652238"/>
    <w:rsid w:val="00652253"/>
    <w:rsid w:val="0065294D"/>
    <w:rsid w:val="00657751"/>
    <w:rsid w:val="00657C0B"/>
    <w:rsid w:val="00660BC8"/>
    <w:rsid w:val="00661219"/>
    <w:rsid w:val="006620F4"/>
    <w:rsid w:val="0066259B"/>
    <w:rsid w:val="006636B7"/>
    <w:rsid w:val="00664606"/>
    <w:rsid w:val="00664A88"/>
    <w:rsid w:val="006665DF"/>
    <w:rsid w:val="00666F5D"/>
    <w:rsid w:val="00667630"/>
    <w:rsid w:val="00671780"/>
    <w:rsid w:val="00671BC3"/>
    <w:rsid w:val="00672904"/>
    <w:rsid w:val="00674027"/>
    <w:rsid w:val="00674989"/>
    <w:rsid w:val="00674E7A"/>
    <w:rsid w:val="00682197"/>
    <w:rsid w:val="00682F6B"/>
    <w:rsid w:val="0068701B"/>
    <w:rsid w:val="00687035"/>
    <w:rsid w:val="006908D0"/>
    <w:rsid w:val="00690B9E"/>
    <w:rsid w:val="00692049"/>
    <w:rsid w:val="00692AFB"/>
    <w:rsid w:val="00697CA4"/>
    <w:rsid w:val="006A1367"/>
    <w:rsid w:val="006A4797"/>
    <w:rsid w:val="006A4E9E"/>
    <w:rsid w:val="006A55D3"/>
    <w:rsid w:val="006A72AC"/>
    <w:rsid w:val="006A7A79"/>
    <w:rsid w:val="006B0352"/>
    <w:rsid w:val="006B0A4B"/>
    <w:rsid w:val="006B5197"/>
    <w:rsid w:val="006B7412"/>
    <w:rsid w:val="006C0FAF"/>
    <w:rsid w:val="006C5539"/>
    <w:rsid w:val="006C6B6F"/>
    <w:rsid w:val="006C7AC2"/>
    <w:rsid w:val="006D1639"/>
    <w:rsid w:val="006D23BA"/>
    <w:rsid w:val="006D2548"/>
    <w:rsid w:val="006D25F2"/>
    <w:rsid w:val="006D5D61"/>
    <w:rsid w:val="006D5FEF"/>
    <w:rsid w:val="006D7EFC"/>
    <w:rsid w:val="006E1791"/>
    <w:rsid w:val="006E28B7"/>
    <w:rsid w:val="006E2E0C"/>
    <w:rsid w:val="006E31C6"/>
    <w:rsid w:val="006E33A5"/>
    <w:rsid w:val="006E344D"/>
    <w:rsid w:val="006E549F"/>
    <w:rsid w:val="006E7125"/>
    <w:rsid w:val="006F1467"/>
    <w:rsid w:val="006F37B7"/>
    <w:rsid w:val="006F4A60"/>
    <w:rsid w:val="006F50B0"/>
    <w:rsid w:val="006F56C0"/>
    <w:rsid w:val="006F576D"/>
    <w:rsid w:val="006F5D3B"/>
    <w:rsid w:val="006F6FCC"/>
    <w:rsid w:val="006F721C"/>
    <w:rsid w:val="006F7767"/>
    <w:rsid w:val="007016A1"/>
    <w:rsid w:val="0070429E"/>
    <w:rsid w:val="00705102"/>
    <w:rsid w:val="007062F0"/>
    <w:rsid w:val="007146C6"/>
    <w:rsid w:val="00716ADF"/>
    <w:rsid w:val="00717CF1"/>
    <w:rsid w:val="007203AA"/>
    <w:rsid w:val="00722B7D"/>
    <w:rsid w:val="00722DD5"/>
    <w:rsid w:val="00723444"/>
    <w:rsid w:val="00723AF7"/>
    <w:rsid w:val="00723F2D"/>
    <w:rsid w:val="00727A54"/>
    <w:rsid w:val="0073097E"/>
    <w:rsid w:val="00730B9C"/>
    <w:rsid w:val="00730C66"/>
    <w:rsid w:val="00730EC1"/>
    <w:rsid w:val="00730F6C"/>
    <w:rsid w:val="007317FA"/>
    <w:rsid w:val="00731841"/>
    <w:rsid w:val="007357FB"/>
    <w:rsid w:val="00735CF8"/>
    <w:rsid w:val="00735F4B"/>
    <w:rsid w:val="007360DC"/>
    <w:rsid w:val="00736FA6"/>
    <w:rsid w:val="00740D56"/>
    <w:rsid w:val="007410BA"/>
    <w:rsid w:val="007416F5"/>
    <w:rsid w:val="0074371D"/>
    <w:rsid w:val="00744130"/>
    <w:rsid w:val="00744C1A"/>
    <w:rsid w:val="0074638B"/>
    <w:rsid w:val="00746C2C"/>
    <w:rsid w:val="00746F54"/>
    <w:rsid w:val="00746F9C"/>
    <w:rsid w:val="007476F6"/>
    <w:rsid w:val="00747B83"/>
    <w:rsid w:val="007500D4"/>
    <w:rsid w:val="00750886"/>
    <w:rsid w:val="007513E1"/>
    <w:rsid w:val="00751C32"/>
    <w:rsid w:val="00753CCB"/>
    <w:rsid w:val="00761E6E"/>
    <w:rsid w:val="00762DCC"/>
    <w:rsid w:val="00762E1C"/>
    <w:rsid w:val="007630F4"/>
    <w:rsid w:val="0076354D"/>
    <w:rsid w:val="00764523"/>
    <w:rsid w:val="0076579E"/>
    <w:rsid w:val="00766348"/>
    <w:rsid w:val="007665E4"/>
    <w:rsid w:val="0077025C"/>
    <w:rsid w:val="00770491"/>
    <w:rsid w:val="0077213F"/>
    <w:rsid w:val="00772536"/>
    <w:rsid w:val="007727D6"/>
    <w:rsid w:val="00772C19"/>
    <w:rsid w:val="007741FB"/>
    <w:rsid w:val="0077635A"/>
    <w:rsid w:val="00776DD3"/>
    <w:rsid w:val="007807C9"/>
    <w:rsid w:val="00780BFD"/>
    <w:rsid w:val="00780C7B"/>
    <w:rsid w:val="007823A7"/>
    <w:rsid w:val="007832D6"/>
    <w:rsid w:val="00783F89"/>
    <w:rsid w:val="007865BE"/>
    <w:rsid w:val="00791EF5"/>
    <w:rsid w:val="00792FFE"/>
    <w:rsid w:val="00795521"/>
    <w:rsid w:val="00796284"/>
    <w:rsid w:val="007964D8"/>
    <w:rsid w:val="00797C19"/>
    <w:rsid w:val="007A37DD"/>
    <w:rsid w:val="007A71A5"/>
    <w:rsid w:val="007A791A"/>
    <w:rsid w:val="007A7954"/>
    <w:rsid w:val="007B0412"/>
    <w:rsid w:val="007B0BE9"/>
    <w:rsid w:val="007B15E2"/>
    <w:rsid w:val="007B17AC"/>
    <w:rsid w:val="007B47FD"/>
    <w:rsid w:val="007C102A"/>
    <w:rsid w:val="007C20D3"/>
    <w:rsid w:val="007C25A0"/>
    <w:rsid w:val="007C27C6"/>
    <w:rsid w:val="007C291C"/>
    <w:rsid w:val="007C2941"/>
    <w:rsid w:val="007C5505"/>
    <w:rsid w:val="007D0C47"/>
    <w:rsid w:val="007D28BE"/>
    <w:rsid w:val="007D375D"/>
    <w:rsid w:val="007D38FB"/>
    <w:rsid w:val="007D5147"/>
    <w:rsid w:val="007D620A"/>
    <w:rsid w:val="007D62C1"/>
    <w:rsid w:val="007D7C2B"/>
    <w:rsid w:val="007D7F34"/>
    <w:rsid w:val="007E030F"/>
    <w:rsid w:val="007E473E"/>
    <w:rsid w:val="007E6143"/>
    <w:rsid w:val="007E6561"/>
    <w:rsid w:val="007F123C"/>
    <w:rsid w:val="007F2DB0"/>
    <w:rsid w:val="007F3168"/>
    <w:rsid w:val="007F4B72"/>
    <w:rsid w:val="007F61F8"/>
    <w:rsid w:val="007F66B4"/>
    <w:rsid w:val="007F7038"/>
    <w:rsid w:val="007F743F"/>
    <w:rsid w:val="007F7597"/>
    <w:rsid w:val="007F7C3B"/>
    <w:rsid w:val="0080072E"/>
    <w:rsid w:val="008007E9"/>
    <w:rsid w:val="00800ACE"/>
    <w:rsid w:val="008017FB"/>
    <w:rsid w:val="00803E6D"/>
    <w:rsid w:val="00804BA6"/>
    <w:rsid w:val="0080560A"/>
    <w:rsid w:val="00805BB4"/>
    <w:rsid w:val="00805C1A"/>
    <w:rsid w:val="00806172"/>
    <w:rsid w:val="00807CA1"/>
    <w:rsid w:val="00807ED1"/>
    <w:rsid w:val="00811A23"/>
    <w:rsid w:val="00812B03"/>
    <w:rsid w:val="008140C7"/>
    <w:rsid w:val="00814E2B"/>
    <w:rsid w:val="00815085"/>
    <w:rsid w:val="00821C02"/>
    <w:rsid w:val="008222BD"/>
    <w:rsid w:val="008225F2"/>
    <w:rsid w:val="0082260B"/>
    <w:rsid w:val="0082407F"/>
    <w:rsid w:val="00825E88"/>
    <w:rsid w:val="008276D1"/>
    <w:rsid w:val="00830014"/>
    <w:rsid w:val="008313DD"/>
    <w:rsid w:val="008319B0"/>
    <w:rsid w:val="00833139"/>
    <w:rsid w:val="00837015"/>
    <w:rsid w:val="0083745A"/>
    <w:rsid w:val="0083785A"/>
    <w:rsid w:val="008378D7"/>
    <w:rsid w:val="00837903"/>
    <w:rsid w:val="00837C0D"/>
    <w:rsid w:val="00840ED4"/>
    <w:rsid w:val="00842941"/>
    <w:rsid w:val="00842A09"/>
    <w:rsid w:val="00845A3C"/>
    <w:rsid w:val="00846AB1"/>
    <w:rsid w:val="00847AA0"/>
    <w:rsid w:val="00850E25"/>
    <w:rsid w:val="0085249C"/>
    <w:rsid w:val="0085275E"/>
    <w:rsid w:val="00852B7C"/>
    <w:rsid w:val="00852E52"/>
    <w:rsid w:val="00852F70"/>
    <w:rsid w:val="0085307C"/>
    <w:rsid w:val="00853C71"/>
    <w:rsid w:val="00855A57"/>
    <w:rsid w:val="00856F47"/>
    <w:rsid w:val="008612D3"/>
    <w:rsid w:val="00861403"/>
    <w:rsid w:val="00862673"/>
    <w:rsid w:val="00862693"/>
    <w:rsid w:val="00862CBF"/>
    <w:rsid w:val="008671AB"/>
    <w:rsid w:val="0087084E"/>
    <w:rsid w:val="0087278B"/>
    <w:rsid w:val="00872FA2"/>
    <w:rsid w:val="00872FD8"/>
    <w:rsid w:val="008731FE"/>
    <w:rsid w:val="00873A7F"/>
    <w:rsid w:val="008748D5"/>
    <w:rsid w:val="00874DD1"/>
    <w:rsid w:val="00875473"/>
    <w:rsid w:val="00875BCD"/>
    <w:rsid w:val="0087635F"/>
    <w:rsid w:val="00877409"/>
    <w:rsid w:val="0088028B"/>
    <w:rsid w:val="00880397"/>
    <w:rsid w:val="0088097F"/>
    <w:rsid w:val="00882E8C"/>
    <w:rsid w:val="008831B2"/>
    <w:rsid w:val="00884B71"/>
    <w:rsid w:val="00885A32"/>
    <w:rsid w:val="008871A1"/>
    <w:rsid w:val="00887E9C"/>
    <w:rsid w:val="00890508"/>
    <w:rsid w:val="008911D0"/>
    <w:rsid w:val="0089174C"/>
    <w:rsid w:val="00897294"/>
    <w:rsid w:val="00897DAF"/>
    <w:rsid w:val="008A0778"/>
    <w:rsid w:val="008A1079"/>
    <w:rsid w:val="008A1607"/>
    <w:rsid w:val="008A1AF8"/>
    <w:rsid w:val="008A3769"/>
    <w:rsid w:val="008A54EB"/>
    <w:rsid w:val="008A57EE"/>
    <w:rsid w:val="008A67D3"/>
    <w:rsid w:val="008A6EE2"/>
    <w:rsid w:val="008A7FEC"/>
    <w:rsid w:val="008B0F4C"/>
    <w:rsid w:val="008B2FAD"/>
    <w:rsid w:val="008B491C"/>
    <w:rsid w:val="008B56ED"/>
    <w:rsid w:val="008C0ACD"/>
    <w:rsid w:val="008C1F9F"/>
    <w:rsid w:val="008C3C4B"/>
    <w:rsid w:val="008C6C32"/>
    <w:rsid w:val="008D4AFD"/>
    <w:rsid w:val="008D6DD4"/>
    <w:rsid w:val="008E0729"/>
    <w:rsid w:val="008E07D6"/>
    <w:rsid w:val="008E2D4B"/>
    <w:rsid w:val="008E2EC3"/>
    <w:rsid w:val="008E4AF2"/>
    <w:rsid w:val="008E561F"/>
    <w:rsid w:val="008F1BED"/>
    <w:rsid w:val="008F3385"/>
    <w:rsid w:val="008F3E28"/>
    <w:rsid w:val="008F59C2"/>
    <w:rsid w:val="008F7ACE"/>
    <w:rsid w:val="00900957"/>
    <w:rsid w:val="00900EDE"/>
    <w:rsid w:val="00902687"/>
    <w:rsid w:val="00903A5F"/>
    <w:rsid w:val="00903D58"/>
    <w:rsid w:val="00904DF2"/>
    <w:rsid w:val="00905D6E"/>
    <w:rsid w:val="00906E4F"/>
    <w:rsid w:val="00910798"/>
    <w:rsid w:val="009123FA"/>
    <w:rsid w:val="009125F7"/>
    <w:rsid w:val="009137F6"/>
    <w:rsid w:val="00913AEF"/>
    <w:rsid w:val="0091635C"/>
    <w:rsid w:val="00916898"/>
    <w:rsid w:val="00916B0E"/>
    <w:rsid w:val="0091784D"/>
    <w:rsid w:val="0092047F"/>
    <w:rsid w:val="00925AF0"/>
    <w:rsid w:val="009274CE"/>
    <w:rsid w:val="0093018D"/>
    <w:rsid w:val="0093106E"/>
    <w:rsid w:val="00931FAF"/>
    <w:rsid w:val="00932547"/>
    <w:rsid w:val="00933681"/>
    <w:rsid w:val="00933C5D"/>
    <w:rsid w:val="00933E0F"/>
    <w:rsid w:val="00934CF1"/>
    <w:rsid w:val="00941505"/>
    <w:rsid w:val="0094371A"/>
    <w:rsid w:val="00943F3A"/>
    <w:rsid w:val="00944053"/>
    <w:rsid w:val="00944FD7"/>
    <w:rsid w:val="00946E07"/>
    <w:rsid w:val="0094742F"/>
    <w:rsid w:val="00947571"/>
    <w:rsid w:val="00947CA1"/>
    <w:rsid w:val="0095078B"/>
    <w:rsid w:val="009517FC"/>
    <w:rsid w:val="00951FD2"/>
    <w:rsid w:val="00954C0F"/>
    <w:rsid w:val="009566F6"/>
    <w:rsid w:val="009567D9"/>
    <w:rsid w:val="0096053A"/>
    <w:rsid w:val="00960CD1"/>
    <w:rsid w:val="00961212"/>
    <w:rsid w:val="0096366B"/>
    <w:rsid w:val="009639F7"/>
    <w:rsid w:val="00963F75"/>
    <w:rsid w:val="00965EA7"/>
    <w:rsid w:val="00965F24"/>
    <w:rsid w:val="009662E2"/>
    <w:rsid w:val="00967364"/>
    <w:rsid w:val="00967773"/>
    <w:rsid w:val="0097073C"/>
    <w:rsid w:val="009729B3"/>
    <w:rsid w:val="009805E2"/>
    <w:rsid w:val="00983A90"/>
    <w:rsid w:val="00985498"/>
    <w:rsid w:val="00987417"/>
    <w:rsid w:val="00990247"/>
    <w:rsid w:val="009925C6"/>
    <w:rsid w:val="00992CF7"/>
    <w:rsid w:val="00993487"/>
    <w:rsid w:val="00993D19"/>
    <w:rsid w:val="00995CCF"/>
    <w:rsid w:val="009961BD"/>
    <w:rsid w:val="009A1358"/>
    <w:rsid w:val="009A1E15"/>
    <w:rsid w:val="009A2253"/>
    <w:rsid w:val="009A3C60"/>
    <w:rsid w:val="009B3BA7"/>
    <w:rsid w:val="009B480D"/>
    <w:rsid w:val="009B5129"/>
    <w:rsid w:val="009B5E34"/>
    <w:rsid w:val="009B61A3"/>
    <w:rsid w:val="009B6208"/>
    <w:rsid w:val="009C092D"/>
    <w:rsid w:val="009C0A42"/>
    <w:rsid w:val="009C0E67"/>
    <w:rsid w:val="009C1326"/>
    <w:rsid w:val="009C20E8"/>
    <w:rsid w:val="009C23E7"/>
    <w:rsid w:val="009C256C"/>
    <w:rsid w:val="009C37D7"/>
    <w:rsid w:val="009C3B95"/>
    <w:rsid w:val="009C4254"/>
    <w:rsid w:val="009C4E8B"/>
    <w:rsid w:val="009D1914"/>
    <w:rsid w:val="009D1A93"/>
    <w:rsid w:val="009D22DB"/>
    <w:rsid w:val="009D26CD"/>
    <w:rsid w:val="009D28CB"/>
    <w:rsid w:val="009D46A4"/>
    <w:rsid w:val="009D4AD0"/>
    <w:rsid w:val="009D4E0D"/>
    <w:rsid w:val="009D5190"/>
    <w:rsid w:val="009D51AB"/>
    <w:rsid w:val="009D5835"/>
    <w:rsid w:val="009D6280"/>
    <w:rsid w:val="009D74CB"/>
    <w:rsid w:val="009D7DF1"/>
    <w:rsid w:val="009E107A"/>
    <w:rsid w:val="009E4B92"/>
    <w:rsid w:val="009E4D9C"/>
    <w:rsid w:val="009E50A7"/>
    <w:rsid w:val="009E5B0D"/>
    <w:rsid w:val="009E6096"/>
    <w:rsid w:val="009F0182"/>
    <w:rsid w:val="009F14D7"/>
    <w:rsid w:val="009F1A7F"/>
    <w:rsid w:val="009F2691"/>
    <w:rsid w:val="009F28A5"/>
    <w:rsid w:val="009F2C62"/>
    <w:rsid w:val="009F3169"/>
    <w:rsid w:val="009F349B"/>
    <w:rsid w:val="009F492B"/>
    <w:rsid w:val="009F5055"/>
    <w:rsid w:val="00A00062"/>
    <w:rsid w:val="00A0333A"/>
    <w:rsid w:val="00A0504B"/>
    <w:rsid w:val="00A0564C"/>
    <w:rsid w:val="00A06DBA"/>
    <w:rsid w:val="00A10A5D"/>
    <w:rsid w:val="00A11C18"/>
    <w:rsid w:val="00A11FA6"/>
    <w:rsid w:val="00A123A5"/>
    <w:rsid w:val="00A12EC7"/>
    <w:rsid w:val="00A13E61"/>
    <w:rsid w:val="00A16354"/>
    <w:rsid w:val="00A16378"/>
    <w:rsid w:val="00A17905"/>
    <w:rsid w:val="00A17DF6"/>
    <w:rsid w:val="00A20514"/>
    <w:rsid w:val="00A21DD1"/>
    <w:rsid w:val="00A235D9"/>
    <w:rsid w:val="00A27436"/>
    <w:rsid w:val="00A31E86"/>
    <w:rsid w:val="00A34102"/>
    <w:rsid w:val="00A349AE"/>
    <w:rsid w:val="00A356F6"/>
    <w:rsid w:val="00A4034E"/>
    <w:rsid w:val="00A4142F"/>
    <w:rsid w:val="00A43269"/>
    <w:rsid w:val="00A437E1"/>
    <w:rsid w:val="00A44913"/>
    <w:rsid w:val="00A44C46"/>
    <w:rsid w:val="00A452D2"/>
    <w:rsid w:val="00A45AA4"/>
    <w:rsid w:val="00A46BE5"/>
    <w:rsid w:val="00A53D2A"/>
    <w:rsid w:val="00A5498E"/>
    <w:rsid w:val="00A573CA"/>
    <w:rsid w:val="00A610F7"/>
    <w:rsid w:val="00A620FB"/>
    <w:rsid w:val="00A6274B"/>
    <w:rsid w:val="00A65DA4"/>
    <w:rsid w:val="00A70894"/>
    <w:rsid w:val="00A70C24"/>
    <w:rsid w:val="00A72769"/>
    <w:rsid w:val="00A73AA3"/>
    <w:rsid w:val="00A74187"/>
    <w:rsid w:val="00A75BFF"/>
    <w:rsid w:val="00A7607C"/>
    <w:rsid w:val="00A76156"/>
    <w:rsid w:val="00A76596"/>
    <w:rsid w:val="00A805E4"/>
    <w:rsid w:val="00A831AF"/>
    <w:rsid w:val="00A831F1"/>
    <w:rsid w:val="00A83567"/>
    <w:rsid w:val="00A835A9"/>
    <w:rsid w:val="00A83DC5"/>
    <w:rsid w:val="00A84421"/>
    <w:rsid w:val="00A851D7"/>
    <w:rsid w:val="00A855D9"/>
    <w:rsid w:val="00A86EE4"/>
    <w:rsid w:val="00A87617"/>
    <w:rsid w:val="00A878C0"/>
    <w:rsid w:val="00A87F14"/>
    <w:rsid w:val="00A90B4A"/>
    <w:rsid w:val="00A91A6E"/>
    <w:rsid w:val="00A93336"/>
    <w:rsid w:val="00A9404A"/>
    <w:rsid w:val="00A95CC5"/>
    <w:rsid w:val="00AA0D0D"/>
    <w:rsid w:val="00AA33CB"/>
    <w:rsid w:val="00AA67B0"/>
    <w:rsid w:val="00AA6DDA"/>
    <w:rsid w:val="00AB0CB7"/>
    <w:rsid w:val="00AB1299"/>
    <w:rsid w:val="00AB5024"/>
    <w:rsid w:val="00AB63AA"/>
    <w:rsid w:val="00AB70E6"/>
    <w:rsid w:val="00AB7BC6"/>
    <w:rsid w:val="00AC1111"/>
    <w:rsid w:val="00AC1C05"/>
    <w:rsid w:val="00AC58AF"/>
    <w:rsid w:val="00AC6F25"/>
    <w:rsid w:val="00AD0CAA"/>
    <w:rsid w:val="00AD225C"/>
    <w:rsid w:val="00AD4EFE"/>
    <w:rsid w:val="00AE1567"/>
    <w:rsid w:val="00AE7DDC"/>
    <w:rsid w:val="00AF11BF"/>
    <w:rsid w:val="00AF14CF"/>
    <w:rsid w:val="00AF1A78"/>
    <w:rsid w:val="00AF2485"/>
    <w:rsid w:val="00AF313D"/>
    <w:rsid w:val="00AF4110"/>
    <w:rsid w:val="00AF4353"/>
    <w:rsid w:val="00AF4371"/>
    <w:rsid w:val="00AF4526"/>
    <w:rsid w:val="00AF7453"/>
    <w:rsid w:val="00AF76B8"/>
    <w:rsid w:val="00B008E7"/>
    <w:rsid w:val="00B00A8B"/>
    <w:rsid w:val="00B01507"/>
    <w:rsid w:val="00B03299"/>
    <w:rsid w:val="00B04CD3"/>
    <w:rsid w:val="00B05104"/>
    <w:rsid w:val="00B0617A"/>
    <w:rsid w:val="00B075A8"/>
    <w:rsid w:val="00B078F2"/>
    <w:rsid w:val="00B10C99"/>
    <w:rsid w:val="00B11B22"/>
    <w:rsid w:val="00B11B80"/>
    <w:rsid w:val="00B16443"/>
    <w:rsid w:val="00B2454B"/>
    <w:rsid w:val="00B24C98"/>
    <w:rsid w:val="00B24D8F"/>
    <w:rsid w:val="00B25483"/>
    <w:rsid w:val="00B26795"/>
    <w:rsid w:val="00B267D3"/>
    <w:rsid w:val="00B2683F"/>
    <w:rsid w:val="00B27CA9"/>
    <w:rsid w:val="00B27DFB"/>
    <w:rsid w:val="00B316BC"/>
    <w:rsid w:val="00B3327A"/>
    <w:rsid w:val="00B33339"/>
    <w:rsid w:val="00B34645"/>
    <w:rsid w:val="00B37D2D"/>
    <w:rsid w:val="00B41EF9"/>
    <w:rsid w:val="00B42AE1"/>
    <w:rsid w:val="00B4380D"/>
    <w:rsid w:val="00B43FAA"/>
    <w:rsid w:val="00B442D9"/>
    <w:rsid w:val="00B45901"/>
    <w:rsid w:val="00B45BA8"/>
    <w:rsid w:val="00B4754F"/>
    <w:rsid w:val="00B476BB"/>
    <w:rsid w:val="00B47994"/>
    <w:rsid w:val="00B47B07"/>
    <w:rsid w:val="00B50C6E"/>
    <w:rsid w:val="00B523A7"/>
    <w:rsid w:val="00B53020"/>
    <w:rsid w:val="00B53185"/>
    <w:rsid w:val="00B56B13"/>
    <w:rsid w:val="00B633B6"/>
    <w:rsid w:val="00B63B6C"/>
    <w:rsid w:val="00B65406"/>
    <w:rsid w:val="00B67316"/>
    <w:rsid w:val="00B74AA3"/>
    <w:rsid w:val="00B75800"/>
    <w:rsid w:val="00B7671A"/>
    <w:rsid w:val="00B77068"/>
    <w:rsid w:val="00B77146"/>
    <w:rsid w:val="00B82BAE"/>
    <w:rsid w:val="00B838A3"/>
    <w:rsid w:val="00B83AF7"/>
    <w:rsid w:val="00B84849"/>
    <w:rsid w:val="00B84B0E"/>
    <w:rsid w:val="00B84EED"/>
    <w:rsid w:val="00B874AF"/>
    <w:rsid w:val="00B91B52"/>
    <w:rsid w:val="00B93A74"/>
    <w:rsid w:val="00B93D11"/>
    <w:rsid w:val="00B95053"/>
    <w:rsid w:val="00B95692"/>
    <w:rsid w:val="00B95CE3"/>
    <w:rsid w:val="00B95FF9"/>
    <w:rsid w:val="00B96D33"/>
    <w:rsid w:val="00B96FBD"/>
    <w:rsid w:val="00B9789A"/>
    <w:rsid w:val="00BA309A"/>
    <w:rsid w:val="00BA480E"/>
    <w:rsid w:val="00BA598C"/>
    <w:rsid w:val="00BA5E82"/>
    <w:rsid w:val="00BA61C9"/>
    <w:rsid w:val="00BA6B8A"/>
    <w:rsid w:val="00BB14D8"/>
    <w:rsid w:val="00BB2106"/>
    <w:rsid w:val="00BB33B4"/>
    <w:rsid w:val="00BB4047"/>
    <w:rsid w:val="00BB4182"/>
    <w:rsid w:val="00BB4900"/>
    <w:rsid w:val="00BB49F4"/>
    <w:rsid w:val="00BB51E5"/>
    <w:rsid w:val="00BB5C20"/>
    <w:rsid w:val="00BB68C2"/>
    <w:rsid w:val="00BD1D8F"/>
    <w:rsid w:val="00BD42BC"/>
    <w:rsid w:val="00BD77D7"/>
    <w:rsid w:val="00BE000E"/>
    <w:rsid w:val="00BE0553"/>
    <w:rsid w:val="00BE303C"/>
    <w:rsid w:val="00BE31B9"/>
    <w:rsid w:val="00BE5A11"/>
    <w:rsid w:val="00BE6AC8"/>
    <w:rsid w:val="00BE747C"/>
    <w:rsid w:val="00BE768E"/>
    <w:rsid w:val="00BF039F"/>
    <w:rsid w:val="00BF04CB"/>
    <w:rsid w:val="00BF0B3D"/>
    <w:rsid w:val="00BF199F"/>
    <w:rsid w:val="00BF5AE1"/>
    <w:rsid w:val="00BF5B7B"/>
    <w:rsid w:val="00BF6644"/>
    <w:rsid w:val="00BF6874"/>
    <w:rsid w:val="00BF7BE4"/>
    <w:rsid w:val="00BF7DF1"/>
    <w:rsid w:val="00C0214E"/>
    <w:rsid w:val="00C0375D"/>
    <w:rsid w:val="00C05DF6"/>
    <w:rsid w:val="00C06E8D"/>
    <w:rsid w:val="00C1079F"/>
    <w:rsid w:val="00C118F6"/>
    <w:rsid w:val="00C11A12"/>
    <w:rsid w:val="00C11A4C"/>
    <w:rsid w:val="00C13882"/>
    <w:rsid w:val="00C13FA3"/>
    <w:rsid w:val="00C145CD"/>
    <w:rsid w:val="00C14D67"/>
    <w:rsid w:val="00C173E4"/>
    <w:rsid w:val="00C21BCA"/>
    <w:rsid w:val="00C235C2"/>
    <w:rsid w:val="00C276E2"/>
    <w:rsid w:val="00C307FC"/>
    <w:rsid w:val="00C34751"/>
    <w:rsid w:val="00C35438"/>
    <w:rsid w:val="00C356E0"/>
    <w:rsid w:val="00C35FB7"/>
    <w:rsid w:val="00C3730E"/>
    <w:rsid w:val="00C415AF"/>
    <w:rsid w:val="00C41602"/>
    <w:rsid w:val="00C41F9C"/>
    <w:rsid w:val="00C423F4"/>
    <w:rsid w:val="00C429F3"/>
    <w:rsid w:val="00C44B53"/>
    <w:rsid w:val="00C45287"/>
    <w:rsid w:val="00C47EA5"/>
    <w:rsid w:val="00C51156"/>
    <w:rsid w:val="00C528E7"/>
    <w:rsid w:val="00C52BB7"/>
    <w:rsid w:val="00C54209"/>
    <w:rsid w:val="00C56FB4"/>
    <w:rsid w:val="00C575B5"/>
    <w:rsid w:val="00C60DF7"/>
    <w:rsid w:val="00C615DF"/>
    <w:rsid w:val="00C62D6F"/>
    <w:rsid w:val="00C631ED"/>
    <w:rsid w:val="00C63225"/>
    <w:rsid w:val="00C6375A"/>
    <w:rsid w:val="00C64853"/>
    <w:rsid w:val="00C66504"/>
    <w:rsid w:val="00C67F7D"/>
    <w:rsid w:val="00C70F5A"/>
    <w:rsid w:val="00C72608"/>
    <w:rsid w:val="00C736C0"/>
    <w:rsid w:val="00C75110"/>
    <w:rsid w:val="00C76D78"/>
    <w:rsid w:val="00C77FB1"/>
    <w:rsid w:val="00C86E43"/>
    <w:rsid w:val="00C870C4"/>
    <w:rsid w:val="00C9028E"/>
    <w:rsid w:val="00C904C8"/>
    <w:rsid w:val="00C92299"/>
    <w:rsid w:val="00C947B5"/>
    <w:rsid w:val="00C9547C"/>
    <w:rsid w:val="00C96717"/>
    <w:rsid w:val="00C96B56"/>
    <w:rsid w:val="00C971A9"/>
    <w:rsid w:val="00CA1BAF"/>
    <w:rsid w:val="00CA2868"/>
    <w:rsid w:val="00CA4E06"/>
    <w:rsid w:val="00CA54F5"/>
    <w:rsid w:val="00CB0055"/>
    <w:rsid w:val="00CB26F2"/>
    <w:rsid w:val="00CB2A8D"/>
    <w:rsid w:val="00CB30F2"/>
    <w:rsid w:val="00CB427D"/>
    <w:rsid w:val="00CC06FB"/>
    <w:rsid w:val="00CC2A18"/>
    <w:rsid w:val="00CC4DA8"/>
    <w:rsid w:val="00CC6A34"/>
    <w:rsid w:val="00CC6FA0"/>
    <w:rsid w:val="00CD0A6D"/>
    <w:rsid w:val="00CD1AA9"/>
    <w:rsid w:val="00CD22F5"/>
    <w:rsid w:val="00CD441A"/>
    <w:rsid w:val="00CD4CA9"/>
    <w:rsid w:val="00CD4D58"/>
    <w:rsid w:val="00CD584E"/>
    <w:rsid w:val="00CD5FB8"/>
    <w:rsid w:val="00CE21DB"/>
    <w:rsid w:val="00CE2956"/>
    <w:rsid w:val="00CE346C"/>
    <w:rsid w:val="00CE4D75"/>
    <w:rsid w:val="00CF18F5"/>
    <w:rsid w:val="00CF54A2"/>
    <w:rsid w:val="00CF6A2A"/>
    <w:rsid w:val="00CF6AA7"/>
    <w:rsid w:val="00CF6D81"/>
    <w:rsid w:val="00D0051E"/>
    <w:rsid w:val="00D01BF1"/>
    <w:rsid w:val="00D03EB9"/>
    <w:rsid w:val="00D04280"/>
    <w:rsid w:val="00D06F80"/>
    <w:rsid w:val="00D1002B"/>
    <w:rsid w:val="00D107DB"/>
    <w:rsid w:val="00D15826"/>
    <w:rsid w:val="00D228E5"/>
    <w:rsid w:val="00D22B54"/>
    <w:rsid w:val="00D23990"/>
    <w:rsid w:val="00D24822"/>
    <w:rsid w:val="00D24E59"/>
    <w:rsid w:val="00D26555"/>
    <w:rsid w:val="00D277DC"/>
    <w:rsid w:val="00D27CA3"/>
    <w:rsid w:val="00D3106E"/>
    <w:rsid w:val="00D37711"/>
    <w:rsid w:val="00D4316E"/>
    <w:rsid w:val="00D44B16"/>
    <w:rsid w:val="00D45E02"/>
    <w:rsid w:val="00D46D5B"/>
    <w:rsid w:val="00D47181"/>
    <w:rsid w:val="00D47994"/>
    <w:rsid w:val="00D54131"/>
    <w:rsid w:val="00D5652B"/>
    <w:rsid w:val="00D56D04"/>
    <w:rsid w:val="00D57DC6"/>
    <w:rsid w:val="00D65BF0"/>
    <w:rsid w:val="00D65FEE"/>
    <w:rsid w:val="00D660F1"/>
    <w:rsid w:val="00D67578"/>
    <w:rsid w:val="00D70137"/>
    <w:rsid w:val="00D7028E"/>
    <w:rsid w:val="00D70869"/>
    <w:rsid w:val="00D72E99"/>
    <w:rsid w:val="00D745C1"/>
    <w:rsid w:val="00D758C6"/>
    <w:rsid w:val="00D76B46"/>
    <w:rsid w:val="00D77787"/>
    <w:rsid w:val="00D84113"/>
    <w:rsid w:val="00D86935"/>
    <w:rsid w:val="00D86950"/>
    <w:rsid w:val="00D90C5D"/>
    <w:rsid w:val="00D95476"/>
    <w:rsid w:val="00D95A70"/>
    <w:rsid w:val="00D962FB"/>
    <w:rsid w:val="00D96DC8"/>
    <w:rsid w:val="00D972C4"/>
    <w:rsid w:val="00DA0F34"/>
    <w:rsid w:val="00DA224C"/>
    <w:rsid w:val="00DA3290"/>
    <w:rsid w:val="00DA4AC1"/>
    <w:rsid w:val="00DA546D"/>
    <w:rsid w:val="00DA5E20"/>
    <w:rsid w:val="00DA6C38"/>
    <w:rsid w:val="00DB0D4C"/>
    <w:rsid w:val="00DB3196"/>
    <w:rsid w:val="00DB3565"/>
    <w:rsid w:val="00DB45F8"/>
    <w:rsid w:val="00DB576A"/>
    <w:rsid w:val="00DB5FD3"/>
    <w:rsid w:val="00DB69BD"/>
    <w:rsid w:val="00DB6A26"/>
    <w:rsid w:val="00DC21CA"/>
    <w:rsid w:val="00DC28DC"/>
    <w:rsid w:val="00DC2FCA"/>
    <w:rsid w:val="00DC302E"/>
    <w:rsid w:val="00DC4B98"/>
    <w:rsid w:val="00DC5FBD"/>
    <w:rsid w:val="00DC636F"/>
    <w:rsid w:val="00DD1E19"/>
    <w:rsid w:val="00DD203D"/>
    <w:rsid w:val="00DD3267"/>
    <w:rsid w:val="00DD3343"/>
    <w:rsid w:val="00DD3843"/>
    <w:rsid w:val="00DD63F9"/>
    <w:rsid w:val="00DD6987"/>
    <w:rsid w:val="00DD72C9"/>
    <w:rsid w:val="00DE028A"/>
    <w:rsid w:val="00DE197B"/>
    <w:rsid w:val="00DE1FB0"/>
    <w:rsid w:val="00DE2B34"/>
    <w:rsid w:val="00DE49E8"/>
    <w:rsid w:val="00DE5C34"/>
    <w:rsid w:val="00DE694C"/>
    <w:rsid w:val="00DF4507"/>
    <w:rsid w:val="00DF632E"/>
    <w:rsid w:val="00DF6714"/>
    <w:rsid w:val="00E002BA"/>
    <w:rsid w:val="00E00E6F"/>
    <w:rsid w:val="00E04906"/>
    <w:rsid w:val="00E0634D"/>
    <w:rsid w:val="00E07155"/>
    <w:rsid w:val="00E07A94"/>
    <w:rsid w:val="00E07CFE"/>
    <w:rsid w:val="00E1009B"/>
    <w:rsid w:val="00E1195B"/>
    <w:rsid w:val="00E15A40"/>
    <w:rsid w:val="00E1720E"/>
    <w:rsid w:val="00E210BD"/>
    <w:rsid w:val="00E23AEB"/>
    <w:rsid w:val="00E23C0A"/>
    <w:rsid w:val="00E25A39"/>
    <w:rsid w:val="00E263EE"/>
    <w:rsid w:val="00E26F6F"/>
    <w:rsid w:val="00E3039A"/>
    <w:rsid w:val="00E31113"/>
    <w:rsid w:val="00E3188A"/>
    <w:rsid w:val="00E326EE"/>
    <w:rsid w:val="00E334C6"/>
    <w:rsid w:val="00E35582"/>
    <w:rsid w:val="00E44305"/>
    <w:rsid w:val="00E465D7"/>
    <w:rsid w:val="00E46DFD"/>
    <w:rsid w:val="00E50A2A"/>
    <w:rsid w:val="00E52A6D"/>
    <w:rsid w:val="00E53E55"/>
    <w:rsid w:val="00E54AEA"/>
    <w:rsid w:val="00E54E2F"/>
    <w:rsid w:val="00E550B7"/>
    <w:rsid w:val="00E55F1F"/>
    <w:rsid w:val="00E57436"/>
    <w:rsid w:val="00E60460"/>
    <w:rsid w:val="00E61DBE"/>
    <w:rsid w:val="00E62A8D"/>
    <w:rsid w:val="00E63B2F"/>
    <w:rsid w:val="00E65DDC"/>
    <w:rsid w:val="00E70C35"/>
    <w:rsid w:val="00E710A9"/>
    <w:rsid w:val="00E73BB3"/>
    <w:rsid w:val="00E77161"/>
    <w:rsid w:val="00E7781D"/>
    <w:rsid w:val="00E8021D"/>
    <w:rsid w:val="00E80D78"/>
    <w:rsid w:val="00E81DEB"/>
    <w:rsid w:val="00E83E8B"/>
    <w:rsid w:val="00E8676F"/>
    <w:rsid w:val="00E874E6"/>
    <w:rsid w:val="00E931D3"/>
    <w:rsid w:val="00E93830"/>
    <w:rsid w:val="00E93F7A"/>
    <w:rsid w:val="00E940AA"/>
    <w:rsid w:val="00E9754E"/>
    <w:rsid w:val="00EA0EEE"/>
    <w:rsid w:val="00EA3F3B"/>
    <w:rsid w:val="00EA4472"/>
    <w:rsid w:val="00EA57AA"/>
    <w:rsid w:val="00EA5E28"/>
    <w:rsid w:val="00EA5E3C"/>
    <w:rsid w:val="00EA64DA"/>
    <w:rsid w:val="00EA7B99"/>
    <w:rsid w:val="00EB0F9A"/>
    <w:rsid w:val="00EB2B18"/>
    <w:rsid w:val="00EB3C04"/>
    <w:rsid w:val="00EB69A5"/>
    <w:rsid w:val="00EB6DD2"/>
    <w:rsid w:val="00EB7A25"/>
    <w:rsid w:val="00EC0DAC"/>
    <w:rsid w:val="00EC1123"/>
    <w:rsid w:val="00EC1199"/>
    <w:rsid w:val="00EC5248"/>
    <w:rsid w:val="00ED08EF"/>
    <w:rsid w:val="00ED0E4A"/>
    <w:rsid w:val="00ED3957"/>
    <w:rsid w:val="00ED45F2"/>
    <w:rsid w:val="00ED4D96"/>
    <w:rsid w:val="00ED6A2A"/>
    <w:rsid w:val="00ED7688"/>
    <w:rsid w:val="00EE085F"/>
    <w:rsid w:val="00EE1131"/>
    <w:rsid w:val="00EE2811"/>
    <w:rsid w:val="00EE354C"/>
    <w:rsid w:val="00EE683F"/>
    <w:rsid w:val="00EE79F3"/>
    <w:rsid w:val="00EF0B03"/>
    <w:rsid w:val="00EF10D0"/>
    <w:rsid w:val="00EF2A1B"/>
    <w:rsid w:val="00EF2B2F"/>
    <w:rsid w:val="00EF3116"/>
    <w:rsid w:val="00EF35A3"/>
    <w:rsid w:val="00EF3A4F"/>
    <w:rsid w:val="00EF470F"/>
    <w:rsid w:val="00EF4FBD"/>
    <w:rsid w:val="00EF5D40"/>
    <w:rsid w:val="00EF67DE"/>
    <w:rsid w:val="00EF6E3D"/>
    <w:rsid w:val="00EF774C"/>
    <w:rsid w:val="00F01A5A"/>
    <w:rsid w:val="00F0340D"/>
    <w:rsid w:val="00F0410D"/>
    <w:rsid w:val="00F0423C"/>
    <w:rsid w:val="00F052AE"/>
    <w:rsid w:val="00F05F6B"/>
    <w:rsid w:val="00F070BA"/>
    <w:rsid w:val="00F10927"/>
    <w:rsid w:val="00F10F19"/>
    <w:rsid w:val="00F11C5B"/>
    <w:rsid w:val="00F168CB"/>
    <w:rsid w:val="00F17B63"/>
    <w:rsid w:val="00F20A14"/>
    <w:rsid w:val="00F21485"/>
    <w:rsid w:val="00F21D20"/>
    <w:rsid w:val="00F223CC"/>
    <w:rsid w:val="00F22416"/>
    <w:rsid w:val="00F24500"/>
    <w:rsid w:val="00F24B54"/>
    <w:rsid w:val="00F26459"/>
    <w:rsid w:val="00F300AF"/>
    <w:rsid w:val="00F300F9"/>
    <w:rsid w:val="00F30EEA"/>
    <w:rsid w:val="00F31DA2"/>
    <w:rsid w:val="00F31EF1"/>
    <w:rsid w:val="00F324C7"/>
    <w:rsid w:val="00F326A1"/>
    <w:rsid w:val="00F35AFB"/>
    <w:rsid w:val="00F3795F"/>
    <w:rsid w:val="00F40CC4"/>
    <w:rsid w:val="00F41629"/>
    <w:rsid w:val="00F416A7"/>
    <w:rsid w:val="00F42545"/>
    <w:rsid w:val="00F426AF"/>
    <w:rsid w:val="00F42DFD"/>
    <w:rsid w:val="00F4306E"/>
    <w:rsid w:val="00F44069"/>
    <w:rsid w:val="00F502CE"/>
    <w:rsid w:val="00F51CA6"/>
    <w:rsid w:val="00F51D6C"/>
    <w:rsid w:val="00F539E9"/>
    <w:rsid w:val="00F53FFD"/>
    <w:rsid w:val="00F540A8"/>
    <w:rsid w:val="00F5673E"/>
    <w:rsid w:val="00F56C26"/>
    <w:rsid w:val="00F578F1"/>
    <w:rsid w:val="00F6057F"/>
    <w:rsid w:val="00F6110F"/>
    <w:rsid w:val="00F612CA"/>
    <w:rsid w:val="00F618E4"/>
    <w:rsid w:val="00F64032"/>
    <w:rsid w:val="00F66413"/>
    <w:rsid w:val="00F66A1B"/>
    <w:rsid w:val="00F66B5B"/>
    <w:rsid w:val="00F67246"/>
    <w:rsid w:val="00F70E69"/>
    <w:rsid w:val="00F715B9"/>
    <w:rsid w:val="00F733D6"/>
    <w:rsid w:val="00F73661"/>
    <w:rsid w:val="00F7449A"/>
    <w:rsid w:val="00F74C1E"/>
    <w:rsid w:val="00F7554D"/>
    <w:rsid w:val="00F75E1C"/>
    <w:rsid w:val="00F765E1"/>
    <w:rsid w:val="00F77D0E"/>
    <w:rsid w:val="00F80C39"/>
    <w:rsid w:val="00F80C82"/>
    <w:rsid w:val="00F824D8"/>
    <w:rsid w:val="00F85C6C"/>
    <w:rsid w:val="00F86C69"/>
    <w:rsid w:val="00F874EA"/>
    <w:rsid w:val="00F87985"/>
    <w:rsid w:val="00F9046B"/>
    <w:rsid w:val="00F91E1C"/>
    <w:rsid w:val="00F93502"/>
    <w:rsid w:val="00F94B2A"/>
    <w:rsid w:val="00F9570C"/>
    <w:rsid w:val="00F97434"/>
    <w:rsid w:val="00FA03AD"/>
    <w:rsid w:val="00FA07A8"/>
    <w:rsid w:val="00FA07F5"/>
    <w:rsid w:val="00FA4942"/>
    <w:rsid w:val="00FA5628"/>
    <w:rsid w:val="00FA5942"/>
    <w:rsid w:val="00FA7704"/>
    <w:rsid w:val="00FB1083"/>
    <w:rsid w:val="00FB1332"/>
    <w:rsid w:val="00FB15F2"/>
    <w:rsid w:val="00FB48D6"/>
    <w:rsid w:val="00FB5D1C"/>
    <w:rsid w:val="00FB6570"/>
    <w:rsid w:val="00FC1610"/>
    <w:rsid w:val="00FC287C"/>
    <w:rsid w:val="00FC2C0A"/>
    <w:rsid w:val="00FC431A"/>
    <w:rsid w:val="00FC4D13"/>
    <w:rsid w:val="00FC4E9D"/>
    <w:rsid w:val="00FC5AE2"/>
    <w:rsid w:val="00FD1F41"/>
    <w:rsid w:val="00FD3014"/>
    <w:rsid w:val="00FD5031"/>
    <w:rsid w:val="00FD7B8C"/>
    <w:rsid w:val="00FE16BD"/>
    <w:rsid w:val="00FE1D02"/>
    <w:rsid w:val="00FE262C"/>
    <w:rsid w:val="00FF33C9"/>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E25"/>
    <w:pPr>
      <w:spacing w:after="0" w:line="240" w:lineRule="auto"/>
    </w:pPr>
    <w:rPr>
      <w:rFonts w:eastAsia="Times New Roman" w:cs="Times New Roman"/>
      <w:szCs w:val="24"/>
      <w:lang w:eastAsia="ru-RU"/>
    </w:rPr>
  </w:style>
  <w:style w:type="paragraph" w:customStyle="1" w:styleId="CharCharCharChar">
    <w:name w:val="Char Char Char Char"/>
    <w:basedOn w:val="Normal"/>
    <w:rsid w:val="001F0851"/>
    <w:pPr>
      <w:spacing w:after="160" w:line="240" w:lineRule="exact"/>
    </w:pPr>
    <w:rPr>
      <w:rFonts w:ascii="Tahoma" w:hAnsi="Tahoma"/>
      <w:sz w:val="20"/>
      <w:szCs w:val="20"/>
      <w:lang w:val="en-US" w:eastAsia="en-US"/>
    </w:rPr>
  </w:style>
  <w:style w:type="paragraph" w:customStyle="1" w:styleId="CharCharCharCharCharChar1CharCharCharChar">
    <w:name w:val="Char Char Char Char Char Char1 Char Char Char Char"/>
    <w:basedOn w:val="Normal"/>
    <w:rsid w:val="00007EF8"/>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0A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28230350">
      <w:bodyDiv w:val="1"/>
      <w:marLeft w:val="0"/>
      <w:marRight w:val="0"/>
      <w:marTop w:val="0"/>
      <w:marBottom w:val="0"/>
      <w:divBdr>
        <w:top w:val="none" w:sz="0" w:space="0" w:color="auto"/>
        <w:left w:val="none" w:sz="0" w:space="0" w:color="auto"/>
        <w:bottom w:val="none" w:sz="0" w:space="0" w:color="auto"/>
        <w:right w:val="none" w:sz="0" w:space="0" w:color="auto"/>
      </w:divBdr>
    </w:div>
    <w:div w:id="1997611855">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544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15C3-465D-4231-84E7-CF9B8279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3565</Words>
  <Characters>2033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2024-10-17T08:13:00Z</dcterms:created>
  <dcterms:modified xsi:type="dcterms:W3CDTF">2024-10-17T13:09:00Z</dcterms:modified>
</cp:coreProperties>
</file>